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Default="00C86D1D" w:rsidP="00C86D1D">
      <w:pPr>
        <w:rPr>
          <w:lang w:val="en-US"/>
        </w:rPr>
      </w:pPr>
    </w:p>
    <w:p w:rsidR="00C86D1D" w:rsidRPr="00C86D1D" w:rsidRDefault="00C86D1D" w:rsidP="00C86D1D">
      <w:pPr>
        <w:rPr>
          <w:color w:val="3CA499"/>
          <w:sz w:val="72"/>
          <w:szCs w:val="72"/>
        </w:rPr>
      </w:pPr>
      <w:r w:rsidRPr="00C86D1D">
        <w:rPr>
          <w:color w:val="3CA499"/>
          <w:sz w:val="72"/>
          <w:szCs w:val="72"/>
        </w:rPr>
        <w:t>Мониторинг СМИ</w:t>
      </w:r>
    </w:p>
    <w:p w:rsidR="00C86D1D" w:rsidRPr="00C86D1D" w:rsidRDefault="00C86D1D" w:rsidP="00C86D1D">
      <w:pPr>
        <w:rPr>
          <w:b/>
          <w:color w:val="3CA499"/>
          <w:sz w:val="28"/>
          <w:szCs w:val="28"/>
        </w:rPr>
      </w:pPr>
      <w:r>
        <w:rPr>
          <w:noProof/>
        </w:rPr>
        <mc:AlternateContent>
          <mc:Choice Requires="wps">
            <w:drawing>
              <wp:anchor distT="0" distB="0" distL="114300" distR="114300" simplePos="0" relativeHeight="251659264" behindDoc="1" locked="0" layoutInCell="1" allowOverlap="0">
                <wp:simplePos x="0" y="0"/>
                <wp:positionH relativeFrom="column">
                  <wp:posOffset>8255</wp:posOffset>
                </wp:positionH>
                <wp:positionV relativeFrom="paragraph">
                  <wp:posOffset>45720</wp:posOffset>
                </wp:positionV>
                <wp:extent cx="4800600" cy="0"/>
                <wp:effectExtent l="27305" t="26670" r="20320" b="209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8100" cap="rnd">
                          <a:solidFill>
                            <a:srgbClr val="3CA499"/>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6pt" to="37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" o:allowoverlap="f" strokecolor="#3ca499" strokeweight="3pt">
                <v:stroke dashstyle="1 1" endcap="round"/>
              </v:line>
            </w:pict>
          </mc:Fallback>
        </mc:AlternateContent>
      </w:r>
    </w:p>
    <w:p w:rsidR="00C86D1D" w:rsidRPr="00C86D1D" w:rsidRDefault="00C86D1D" w:rsidP="00C86D1D">
      <w:pPr>
        <w:rPr>
          <w:b/>
          <w:color w:val="3CA499"/>
          <w:sz w:val="28"/>
          <w:szCs w:val="28"/>
        </w:rPr>
      </w:pPr>
      <w:r w:rsidRPr="00C86D1D">
        <w:rPr>
          <w:b/>
          <w:color w:val="3CA499"/>
          <w:sz w:val="28"/>
          <w:szCs w:val="28"/>
        </w:rPr>
        <w:t>Актуальные новости энергетики</w:t>
      </w:r>
    </w:p>
    <w:p w:rsidR="00C86D1D" w:rsidRPr="00C86D1D" w:rsidRDefault="00C86D1D" w:rsidP="00C86D1D">
      <w:pPr>
        <w:rPr>
          <w:b/>
          <w:color w:val="3CA499"/>
          <w:sz w:val="28"/>
          <w:szCs w:val="28"/>
        </w:rPr>
      </w:pPr>
    </w:p>
    <w:p w:rsidR="00C86D1D" w:rsidRPr="00C86D1D" w:rsidRDefault="00C86D1D" w:rsidP="00C86D1D">
      <w:pPr>
        <w:rPr>
          <w:b/>
          <w:color w:val="777777"/>
          <w:sz w:val="20"/>
          <w:szCs w:val="20"/>
        </w:rPr>
      </w:pPr>
      <w:r w:rsidRPr="00C86D1D">
        <w:rPr>
          <w:b/>
          <w:color w:val="777777"/>
          <w:sz w:val="20"/>
          <w:szCs w:val="20"/>
        </w:rPr>
        <w:t xml:space="preserve">Подготовлено Аналитическим агентством </w:t>
      </w:r>
      <w:r>
        <w:rPr>
          <w:b/>
          <w:color w:val="777777"/>
          <w:sz w:val="20"/>
          <w:szCs w:val="20"/>
        </w:rPr>
        <w:t>«</w:t>
      </w:r>
      <w:r w:rsidRPr="00C86D1D">
        <w:rPr>
          <w:b/>
          <w:color w:val="777777"/>
          <w:sz w:val="20"/>
          <w:szCs w:val="20"/>
        </w:rPr>
        <w:t>Смыслография</w:t>
      </w:r>
      <w:r>
        <w:rPr>
          <w:b/>
          <w:color w:val="777777"/>
          <w:sz w:val="20"/>
          <w:szCs w:val="20"/>
        </w:rPr>
        <w:t>»</w:t>
      </w:r>
    </w:p>
    <w:p w:rsidR="00C86D1D" w:rsidRDefault="00C86D1D" w:rsidP="00C86D1D">
      <w:pPr>
        <w:rPr>
          <w:b/>
          <w:bCs/>
          <w:color w:val="777777"/>
          <w:sz w:val="20"/>
          <w:lang w:val="en-US"/>
        </w:rPr>
      </w:pPr>
      <w:r>
        <w:rPr>
          <w:b/>
          <w:color w:val="777777"/>
          <w:sz w:val="20"/>
          <w:szCs w:val="20"/>
        </w:rPr>
        <w:t>24-</w:t>
      </w:r>
      <w:r>
        <w:rPr>
          <w:b/>
          <w:color w:val="777777"/>
          <w:sz w:val="20"/>
          <w:szCs w:val="20"/>
          <w:lang w:val="en-US"/>
        </w:rPr>
        <w:t>30 августа 2013</w:t>
      </w:r>
      <w:r>
        <w:rPr>
          <w:noProof/>
        </w:rPr>
        <w:drawing>
          <wp:anchor distT="0" distB="0" distL="114300" distR="114300" simplePos="0" relativeHeight="251660288" behindDoc="0" locked="0" layoutInCell="0" allowOverlap="0" wp14:anchorId="056F895A" wp14:editId="22F4F433">
            <wp:simplePos x="0" y="0"/>
            <wp:positionH relativeFrom="column">
              <wp:posOffset>-1141095</wp:posOffset>
            </wp:positionH>
            <wp:positionV relativeFrom="paragraph">
              <wp:posOffset>-800100</wp:posOffset>
            </wp:positionV>
            <wp:extent cx="2557780" cy="10747375"/>
            <wp:effectExtent l="0" t="0" r="0" b="0"/>
            <wp:wrapSquare wrapText="bothSides"/>
            <wp:docPr id="1" name="Рисунок 1" descr="s-g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g1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780" cy="1074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D1D" w:rsidRDefault="00C86D1D" w:rsidP="00C86D1D">
      <w:pPr>
        <w:rPr>
          <w:lang w:val="en-US"/>
        </w:rPr>
      </w:pPr>
      <w:r>
        <w:br w:type="page"/>
      </w:r>
    </w:p>
    <w:p w:rsidR="00C86D1D" w:rsidRDefault="00C86D1D" w:rsidP="00C86D1D">
      <w:pPr>
        <w:rPr>
          <w:b/>
          <w:bCs/>
          <w:color w:val="3CA499"/>
          <w:sz w:val="28"/>
          <w:szCs w:val="28"/>
          <w:lang w:val="en-US"/>
        </w:rPr>
      </w:pPr>
      <w:r>
        <w:rPr>
          <w:b/>
          <w:bCs/>
          <w:color w:val="3CA499"/>
          <w:sz w:val="28"/>
          <w:szCs w:val="28"/>
          <w:lang w:val="en-US"/>
        </w:rPr>
        <w:lastRenderedPageBreak/>
        <w:t>&gt; Госрегулирование отрасли</w:t>
      </w:r>
    </w:p>
    <w:p w:rsidR="00C86D1D" w:rsidRDefault="00C86D1D" w:rsidP="00C86D1D">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C86D1D" w:rsidRPr="00443043" w:rsidTr="00F8360B">
        <w:trPr>
          <w:cantSplit/>
          <w:trHeight w:val="973"/>
        </w:trPr>
        <w:tc>
          <w:tcPr>
            <w:tcW w:w="5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п/п</w:t>
            </w:r>
          </w:p>
        </w:tc>
        <w:tc>
          <w:tcPr>
            <w:tcW w:w="23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xml:space="preserve">Наименование издания </w:t>
            </w:r>
          </w:p>
          <w:p w:rsidR="00C86D1D" w:rsidRPr="00443043" w:rsidRDefault="00C86D1D" w:rsidP="00F8360B">
            <w:pPr>
              <w:rPr>
                <w:b/>
                <w:i/>
                <w:color w:val="4D4D4D"/>
                <w:sz w:val="20"/>
                <w:szCs w:val="20"/>
              </w:rPr>
            </w:pPr>
            <w:r w:rsidRPr="00443043">
              <w:rPr>
                <w:b/>
                <w:i/>
                <w:color w:val="4D4D4D"/>
                <w:sz w:val="20"/>
                <w:szCs w:val="20"/>
              </w:rPr>
              <w:t>Автор публикации</w:t>
            </w:r>
          </w:p>
        </w:tc>
        <w:tc>
          <w:tcPr>
            <w:tcW w:w="270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Наименование публикации</w:t>
            </w:r>
          </w:p>
        </w:tc>
        <w:tc>
          <w:tcPr>
            <w:tcW w:w="432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Краткое содержание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0" w:name="mmm1"/>
            <w:bookmarkEnd w:id="0"/>
            <w:r w:rsidRPr="00443043">
              <w:rPr>
                <w:b/>
                <w:color w:val="3CA499"/>
                <w:sz w:val="22"/>
                <w:szCs w:val="22"/>
              </w:rPr>
              <w:t>bigpowernews.ru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 w:history="1">
              <w:r w:rsidRPr="00443043">
                <w:rPr>
                  <w:rStyle w:val="a3"/>
                  <w:color w:val="auto"/>
                  <w:sz w:val="22"/>
                  <w:szCs w:val="22"/>
                </w:rPr>
                <w:t>Аналитический обзор постановления правительства РФ от 12 августа 2013 г № 691 Об изменении ряда актов правительства по вопросам техприсоединения к электросетям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Старший юрист Практики по проектам в энергетике юридической фирмы VEGAS LEX Ю Третьяков произвел обзор проекта Постановления Правительства от 12 августа 2013 года № 691 </w:t>
            </w:r>
            <w:r>
              <w:rPr>
                <w:color w:val="4D4D4D"/>
                <w:sz w:val="22"/>
                <w:szCs w:val="22"/>
              </w:rPr>
              <w:t>«</w:t>
            </w:r>
            <w:r w:rsidRPr="00443043">
              <w:rPr>
                <w:color w:val="4D4D4D"/>
                <w:sz w:val="22"/>
                <w:szCs w:val="22"/>
              </w:rPr>
              <w:t>О внесении изменений в некоторые акты Правительства Российской Федерации по вопросам технологического присоединения к электрическим сетям</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 w:name="mmm2"/>
            <w:bookmarkEnd w:id="1"/>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 w:history="1">
              <w:r w:rsidRPr="00443043">
                <w:rPr>
                  <w:rStyle w:val="a3"/>
                  <w:color w:val="auto"/>
                  <w:sz w:val="22"/>
                  <w:szCs w:val="22"/>
                </w:rPr>
                <w:t>Минэнерго разработает ценовые нормативы для новых проектов в сетевом комплексе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Министерство энергетики может взяться за разработку ценовых нормативов для новых проектов в сетевом комплексе. Совещание, посвященное этому вопросу, в понедельник проведет заместитель министра энергетики РФ М. Курбатов.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 w:name="mmm3"/>
            <w:bookmarkEnd w:id="2"/>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3" w:history="1">
              <w:r w:rsidRPr="00443043">
                <w:rPr>
                  <w:rStyle w:val="a3"/>
                  <w:color w:val="auto"/>
                  <w:sz w:val="22"/>
                  <w:szCs w:val="22"/>
                </w:rPr>
                <w:t>Оптовая цена электроэнергии в европейской части рф за неделю снизилась на 2,3%</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 сообщению НП </w:t>
            </w:r>
            <w:r>
              <w:rPr>
                <w:color w:val="4D4D4D"/>
                <w:sz w:val="22"/>
                <w:szCs w:val="22"/>
              </w:rPr>
              <w:t>«</w:t>
            </w:r>
            <w:r w:rsidRPr="00443043">
              <w:rPr>
                <w:color w:val="4D4D4D"/>
                <w:sz w:val="22"/>
                <w:szCs w:val="22"/>
              </w:rPr>
              <w:t>Совет рынка</w:t>
            </w:r>
            <w:r>
              <w:rPr>
                <w:color w:val="4D4D4D"/>
                <w:sz w:val="22"/>
                <w:szCs w:val="22"/>
              </w:rPr>
              <w:t>»</w:t>
            </w:r>
            <w:r w:rsidRPr="00443043">
              <w:rPr>
                <w:color w:val="4D4D4D"/>
                <w:sz w:val="22"/>
                <w:szCs w:val="22"/>
              </w:rPr>
              <w:t>, индекс равновесной цены электроэнергии на оптовом рынке в европейской части РФ и на Урале с 16 по 22 августа снизился на 2,3% относительно предыдущей недели и увеличился на 11,2% по сравнению с аналогичным периодом 2012 года - до 1305,7 рубля за МВт/ч.</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 w:name="mmm4"/>
            <w:bookmarkEnd w:id="3"/>
            <w:r w:rsidRPr="00443043">
              <w:rPr>
                <w:b/>
                <w:color w:val="3CA499"/>
                <w:sz w:val="22"/>
                <w:szCs w:val="22"/>
              </w:rPr>
              <w:t>InfoElectro.ru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24.08.2013 </w:t>
            </w:r>
          </w:p>
        </w:tc>
        <w:tc>
          <w:tcPr>
            <w:tcW w:w="2700" w:type="dxa"/>
            <w:hideMark/>
          </w:tcPr>
          <w:p w:rsidR="00C86D1D" w:rsidRPr="00443043" w:rsidRDefault="00C86D1D" w:rsidP="00F8360B">
            <w:pPr>
              <w:spacing w:before="120"/>
              <w:rPr>
                <w:b/>
                <w:sz w:val="22"/>
                <w:szCs w:val="22"/>
              </w:rPr>
            </w:pPr>
            <w:hyperlink w:anchor="nnn4" w:history="1">
              <w:r w:rsidRPr="00443043">
                <w:rPr>
                  <w:rStyle w:val="a3"/>
                  <w:color w:val="auto"/>
                  <w:sz w:val="22"/>
                  <w:szCs w:val="22"/>
                </w:rPr>
                <w:t xml:space="preserve">Министр энергетики Александр Новак поручил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и </w:t>
              </w:r>
              <w:r>
                <w:rPr>
                  <w:rStyle w:val="a3"/>
                  <w:color w:val="auto"/>
                  <w:sz w:val="22"/>
                  <w:szCs w:val="22"/>
                </w:rPr>
                <w:t>«</w:t>
              </w:r>
              <w:r w:rsidRPr="00443043">
                <w:rPr>
                  <w:rStyle w:val="a3"/>
                  <w:color w:val="auto"/>
                  <w:sz w:val="22"/>
                  <w:szCs w:val="22"/>
                </w:rPr>
                <w:t>Россетям</w:t>
              </w:r>
              <w:r>
                <w:rPr>
                  <w:rStyle w:val="a3"/>
                  <w:color w:val="auto"/>
                  <w:sz w:val="22"/>
                  <w:szCs w:val="22"/>
                </w:rPr>
                <w:t>»</w:t>
              </w:r>
              <w:r w:rsidRPr="00443043">
                <w:rPr>
                  <w:rStyle w:val="a3"/>
                  <w:color w:val="auto"/>
                  <w:sz w:val="22"/>
                  <w:szCs w:val="22"/>
                </w:rPr>
                <w:t xml:space="preserve"> создать общественные приемные в районах подтопления в ДФО</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Министр энергетики Российской Федерации А. Новак провел совещание с руководством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Россети</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ДРСК</w:t>
            </w:r>
            <w:r>
              <w:rPr>
                <w:color w:val="4D4D4D"/>
                <w:sz w:val="22"/>
                <w:szCs w:val="22"/>
              </w:rPr>
              <w:t>»</w:t>
            </w:r>
            <w:r w:rsidRPr="00443043">
              <w:rPr>
                <w:color w:val="4D4D4D"/>
                <w:sz w:val="22"/>
                <w:szCs w:val="22"/>
              </w:rPr>
              <w:t xml:space="preserve">, в ходе которого обсуждалась текущая ситуация в Дальневосточном Федеральном округе. По результатам совещания было принято решение о создании на базе филиалов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Россетей</w:t>
            </w:r>
            <w:r>
              <w:rPr>
                <w:color w:val="4D4D4D"/>
                <w:sz w:val="22"/>
                <w:szCs w:val="22"/>
              </w:rPr>
              <w:t>»</w:t>
            </w:r>
            <w:r w:rsidRPr="00443043">
              <w:rPr>
                <w:color w:val="4D4D4D"/>
                <w:sz w:val="22"/>
                <w:szCs w:val="22"/>
              </w:rPr>
              <w:t xml:space="preserve"> общественных приемных.</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 w:name="mmm5"/>
            <w:bookmarkEnd w:id="4"/>
            <w:r w:rsidRPr="00443043">
              <w:rPr>
                <w:b/>
                <w:color w:val="3CA499"/>
                <w:sz w:val="22"/>
                <w:szCs w:val="22"/>
              </w:rPr>
              <w:t>Прайм</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24.08.2013 </w:t>
            </w:r>
          </w:p>
        </w:tc>
        <w:tc>
          <w:tcPr>
            <w:tcW w:w="2700" w:type="dxa"/>
            <w:hideMark/>
          </w:tcPr>
          <w:p w:rsidR="00C86D1D" w:rsidRPr="00443043" w:rsidRDefault="00C86D1D" w:rsidP="00F8360B">
            <w:pPr>
              <w:spacing w:before="120"/>
              <w:rPr>
                <w:b/>
                <w:sz w:val="22"/>
                <w:szCs w:val="22"/>
              </w:rPr>
            </w:pPr>
            <w:hyperlink w:anchor="nnn5" w:history="1">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xml:space="preserve"> и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откроют на базе филиалов общественные приемные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Министр энергетики Российской Федерации А. Новак провел совещание с руководством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Россети</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ДРСК</w:t>
            </w:r>
            <w:r>
              <w:rPr>
                <w:color w:val="4D4D4D"/>
                <w:sz w:val="22"/>
                <w:szCs w:val="22"/>
              </w:rPr>
              <w:t>»</w:t>
            </w:r>
            <w:r w:rsidRPr="00443043">
              <w:rPr>
                <w:color w:val="4D4D4D"/>
                <w:sz w:val="22"/>
                <w:szCs w:val="22"/>
              </w:rPr>
              <w:t xml:space="preserve">, в ходе которого обсуждалась текущая ситуация в Дальневосточном Федеральном округе. По результатам совещания было принято решение о создании на базе филиалов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Россетей</w:t>
            </w:r>
            <w:r>
              <w:rPr>
                <w:color w:val="4D4D4D"/>
                <w:sz w:val="22"/>
                <w:szCs w:val="22"/>
              </w:rPr>
              <w:t>»</w:t>
            </w:r>
            <w:r w:rsidRPr="00443043">
              <w:rPr>
                <w:color w:val="4D4D4D"/>
                <w:sz w:val="22"/>
                <w:szCs w:val="22"/>
              </w:rPr>
              <w:t xml:space="preserve"> общественных приемных.</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 w:name="mmm6"/>
            <w:bookmarkEnd w:id="5"/>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24.08.2013 </w:t>
            </w:r>
          </w:p>
        </w:tc>
        <w:tc>
          <w:tcPr>
            <w:tcW w:w="2700" w:type="dxa"/>
            <w:hideMark/>
          </w:tcPr>
          <w:p w:rsidR="00C86D1D" w:rsidRPr="00443043" w:rsidRDefault="00C86D1D" w:rsidP="00F8360B">
            <w:pPr>
              <w:spacing w:before="120"/>
              <w:rPr>
                <w:b/>
                <w:sz w:val="22"/>
                <w:szCs w:val="22"/>
              </w:rPr>
            </w:pPr>
            <w:hyperlink w:anchor="nnn6" w:history="1">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xml:space="preserve"> и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откроют на базе филиалов общественные приемные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Министр энергетики Российской Федерации А. Новак провел совещание с руководством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Россети</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ДРСК</w:t>
            </w:r>
            <w:r>
              <w:rPr>
                <w:color w:val="4D4D4D"/>
                <w:sz w:val="22"/>
                <w:szCs w:val="22"/>
              </w:rPr>
              <w:t>»</w:t>
            </w:r>
            <w:r w:rsidRPr="00443043">
              <w:rPr>
                <w:color w:val="4D4D4D"/>
                <w:sz w:val="22"/>
                <w:szCs w:val="22"/>
              </w:rPr>
              <w:t xml:space="preserve">, в ходе которого обсуждалась текущая ситуация в Дальневосточном Федеральном округе. По результатам совещания было принято решение о создании на базе филиалов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Россетей</w:t>
            </w:r>
            <w:r>
              <w:rPr>
                <w:color w:val="4D4D4D"/>
                <w:sz w:val="22"/>
                <w:szCs w:val="22"/>
              </w:rPr>
              <w:t>»</w:t>
            </w:r>
            <w:r w:rsidRPr="00443043">
              <w:rPr>
                <w:color w:val="4D4D4D"/>
                <w:sz w:val="22"/>
                <w:szCs w:val="22"/>
              </w:rPr>
              <w:t xml:space="preserve"> общественных приемных.</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 w:name="mmm7"/>
            <w:bookmarkEnd w:id="6"/>
            <w:r w:rsidRPr="00443043">
              <w:rPr>
                <w:b/>
                <w:color w:val="3CA499"/>
                <w:sz w:val="22"/>
                <w:szCs w:val="22"/>
              </w:rPr>
              <w:t>Rugrad.eu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7" w:history="1">
              <w:r w:rsidRPr="00443043">
                <w:rPr>
                  <w:rStyle w:val="a3"/>
                  <w:color w:val="auto"/>
                  <w:sz w:val="22"/>
                  <w:szCs w:val="22"/>
                </w:rPr>
                <w:t>Вопрос с допэнергомощностями в Калининградской области озаботил Владимира Путина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26 августа предложил обеспечить энергоснабжение Калининградской области за счет угольной генерации. По его словам, планы выхода Прибалтики из совместного с Россией энергетического кольца </w:t>
            </w:r>
            <w:r>
              <w:rPr>
                <w:color w:val="4D4D4D"/>
                <w:sz w:val="22"/>
                <w:szCs w:val="22"/>
              </w:rPr>
              <w:t>«</w:t>
            </w:r>
            <w:r w:rsidRPr="00443043">
              <w:rPr>
                <w:color w:val="4D4D4D"/>
                <w:sz w:val="22"/>
                <w:szCs w:val="22"/>
              </w:rPr>
              <w:t>ставят в непростое положение Калининградскую область</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 w:name="mmm8"/>
            <w:bookmarkEnd w:id="7"/>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8" w:history="1">
              <w:r w:rsidRPr="00443043">
                <w:rPr>
                  <w:rStyle w:val="a3"/>
                  <w:color w:val="auto"/>
                  <w:sz w:val="22"/>
                  <w:szCs w:val="22"/>
                </w:rPr>
                <w:t>Путин во вторник проведет на СШГЭС совещание по развитию электроэнергетики Сибири и Дальнего Востока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РФ В. Путин 27 августа прибудет с рабочей поездкой в Республику Хакасия, где проведет на СШГЭС совещание по развитию электроэнергетики Сибири и Дальнего Востока.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 w:name="mmm9"/>
            <w:bookmarkEnd w:id="8"/>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9" w:history="1">
              <w:r w:rsidRPr="00443043">
                <w:rPr>
                  <w:rStyle w:val="a3"/>
                  <w:color w:val="auto"/>
                  <w:sz w:val="22"/>
                  <w:szCs w:val="22"/>
                </w:rPr>
                <w:t>Путин 27 августа проведет на Саяно-Шушенской ГЭС совещание по вопросам развития электроэнергетики Сибири и Дальнего Востока - Кремль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РФ В. Путин 27 августа прибудет с рабочей поездкой в Республику Хакасия, где проведет на СШГЭС совещание по развитию электроэнергетики Сибири и Дальнего Востока.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 w:name="mmm10"/>
            <w:bookmarkEnd w:id="9"/>
            <w:r w:rsidRPr="00443043">
              <w:rPr>
                <w:b/>
                <w:color w:val="3CA499"/>
                <w:sz w:val="22"/>
                <w:szCs w:val="22"/>
              </w:rPr>
              <w:t>Калининград.Ру</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0" w:history="1">
              <w:r w:rsidRPr="00443043">
                <w:rPr>
                  <w:rStyle w:val="a3"/>
                  <w:color w:val="auto"/>
                  <w:sz w:val="22"/>
                  <w:szCs w:val="22"/>
                </w:rPr>
                <w:t>Путин дал три месяца на решение проблемы энергобезопасности Калининградской области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26 августа предложил обеспечить энергоснабжение Калининградской области за счет угольной генерации. По его словам, планы выхода Прибалтики из совместного с Россией энергетического кольца </w:t>
            </w:r>
            <w:r>
              <w:rPr>
                <w:color w:val="4D4D4D"/>
                <w:sz w:val="22"/>
                <w:szCs w:val="22"/>
              </w:rPr>
              <w:t>«</w:t>
            </w:r>
            <w:r w:rsidRPr="00443043">
              <w:rPr>
                <w:color w:val="4D4D4D"/>
                <w:sz w:val="22"/>
                <w:szCs w:val="22"/>
              </w:rPr>
              <w:t>ставят в непростое положение Калининградскую область</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 w:name="mmm11"/>
            <w:bookmarkEnd w:id="10"/>
            <w:r w:rsidRPr="00443043">
              <w:rPr>
                <w:b/>
                <w:color w:val="3CA499"/>
                <w:sz w:val="22"/>
                <w:szCs w:val="22"/>
              </w:rPr>
              <w:t>РБК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1" w:history="1">
              <w:r w:rsidRPr="00443043">
                <w:rPr>
                  <w:rStyle w:val="a3"/>
                  <w:color w:val="auto"/>
                  <w:sz w:val="22"/>
                  <w:szCs w:val="22"/>
                </w:rPr>
                <w:t>В.Путин в Хакасии проведет совещание по вопросам развития электроэнергетики Сибири и Дальнего Востока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РФ В. Путин 27 августа прибудет с рабочей поездкой в Республику Хакасия, где проведет на СШГЭС совещание по развитию электроэнергетики Сибири и Дальнего Востока.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 w:name="mmm12"/>
            <w:bookmarkEnd w:id="11"/>
            <w:r w:rsidRPr="00443043">
              <w:rPr>
                <w:b/>
                <w:color w:val="3CA499"/>
                <w:sz w:val="22"/>
                <w:szCs w:val="22"/>
              </w:rPr>
              <w:t>1 канал</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27.08.2013 18:01</w:t>
            </w:r>
          </w:p>
        </w:tc>
        <w:tc>
          <w:tcPr>
            <w:tcW w:w="2700" w:type="dxa"/>
            <w:hideMark/>
          </w:tcPr>
          <w:p w:rsidR="00C86D1D" w:rsidRPr="00443043" w:rsidRDefault="00C86D1D" w:rsidP="00F8360B">
            <w:pPr>
              <w:spacing w:before="120"/>
              <w:rPr>
                <w:b/>
                <w:sz w:val="22"/>
                <w:szCs w:val="22"/>
              </w:rPr>
            </w:pPr>
            <w:hyperlink w:anchor="nnn12" w:history="1">
              <w:r w:rsidRPr="00443043">
                <w:rPr>
                  <w:rStyle w:val="a3"/>
                  <w:color w:val="auto"/>
                  <w:sz w:val="22"/>
                  <w:szCs w:val="22"/>
                </w:rPr>
                <w:t>Владимир Путин распорядился обеспечить бесперебойное энергоснабжение в затопленных районах России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 w:name="mmm13"/>
            <w:bookmarkEnd w:id="12"/>
            <w:r w:rsidRPr="00443043">
              <w:rPr>
                <w:b/>
                <w:color w:val="3CA499"/>
                <w:sz w:val="22"/>
                <w:szCs w:val="22"/>
              </w:rPr>
              <w:t>1 канал</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3" w:history="1">
              <w:r w:rsidRPr="00443043">
                <w:rPr>
                  <w:rStyle w:val="a3"/>
                  <w:color w:val="auto"/>
                  <w:sz w:val="22"/>
                  <w:szCs w:val="22"/>
                </w:rPr>
                <w:t>Президент дал важные поручения по ликвидации паводка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 w:name="mmm14"/>
            <w:bookmarkEnd w:id="13"/>
            <w:r w:rsidRPr="00443043">
              <w:rPr>
                <w:b/>
                <w:color w:val="3CA499"/>
                <w:sz w:val="22"/>
                <w:szCs w:val="22"/>
              </w:rPr>
              <w:t>1 канал</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27.08.2013 21:05</w:t>
            </w:r>
          </w:p>
        </w:tc>
        <w:tc>
          <w:tcPr>
            <w:tcW w:w="2700" w:type="dxa"/>
            <w:hideMark/>
          </w:tcPr>
          <w:p w:rsidR="00C86D1D" w:rsidRPr="00443043" w:rsidRDefault="00C86D1D" w:rsidP="00F8360B">
            <w:pPr>
              <w:spacing w:before="120"/>
              <w:rPr>
                <w:b/>
                <w:sz w:val="22"/>
                <w:szCs w:val="22"/>
              </w:rPr>
            </w:pPr>
            <w:hyperlink w:anchor="nnn14" w:history="1">
              <w:r w:rsidRPr="00443043">
                <w:rPr>
                  <w:rStyle w:val="a3"/>
                  <w:color w:val="auto"/>
                  <w:sz w:val="22"/>
                  <w:szCs w:val="22"/>
                </w:rPr>
                <w:t>Президент потребовал восстановить электроснабжение в регионах, пострадавших от паводка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 w:name="mmm15"/>
            <w:bookmarkEnd w:id="14"/>
            <w:r w:rsidRPr="00443043">
              <w:rPr>
                <w:b/>
                <w:color w:val="3CA499"/>
                <w:sz w:val="22"/>
                <w:szCs w:val="22"/>
              </w:rPr>
              <w:t>Business-FM</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27.08.2013 13:39</w:t>
            </w:r>
          </w:p>
        </w:tc>
        <w:tc>
          <w:tcPr>
            <w:tcW w:w="2700" w:type="dxa"/>
            <w:hideMark/>
          </w:tcPr>
          <w:p w:rsidR="00C86D1D" w:rsidRPr="00443043" w:rsidRDefault="00C86D1D" w:rsidP="00F8360B">
            <w:pPr>
              <w:spacing w:before="120"/>
              <w:rPr>
                <w:b/>
                <w:sz w:val="22"/>
                <w:szCs w:val="22"/>
              </w:rPr>
            </w:pPr>
            <w:hyperlink w:anchor="nnn15" w:history="1">
              <w:r w:rsidRPr="00443043">
                <w:rPr>
                  <w:rStyle w:val="a3"/>
                  <w:color w:val="auto"/>
                  <w:sz w:val="22"/>
                  <w:szCs w:val="22"/>
                </w:rPr>
                <w:t>Путин требует быстро восстановить энергетику в зоне паводка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 w:name="mmm16"/>
            <w:bookmarkEnd w:id="15"/>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 w:history="1">
              <w:r w:rsidRPr="00443043">
                <w:rPr>
                  <w:rStyle w:val="a3"/>
                  <w:color w:val="auto"/>
                  <w:sz w:val="22"/>
                  <w:szCs w:val="22"/>
                </w:rPr>
                <w:t xml:space="preserve">Энергокомпании Дальнего Востока подготовили </w:t>
              </w:r>
              <w:r>
                <w:rPr>
                  <w:rStyle w:val="a3"/>
                  <w:color w:val="auto"/>
                  <w:sz w:val="22"/>
                  <w:szCs w:val="22"/>
                </w:rPr>
                <w:t>«</w:t>
              </w:r>
              <w:r w:rsidRPr="00443043">
                <w:rPr>
                  <w:rStyle w:val="a3"/>
                  <w:color w:val="auto"/>
                  <w:sz w:val="22"/>
                  <w:szCs w:val="22"/>
                </w:rPr>
                <w:t>дорожные карты</w:t>
              </w:r>
              <w:r>
                <w:rPr>
                  <w:rStyle w:val="a3"/>
                  <w:color w:val="auto"/>
                  <w:sz w:val="22"/>
                  <w:szCs w:val="22"/>
                </w:rPr>
                <w:t>»</w:t>
              </w:r>
              <w:r w:rsidRPr="00443043">
                <w:rPr>
                  <w:rStyle w:val="a3"/>
                  <w:color w:val="auto"/>
                  <w:sz w:val="22"/>
                  <w:szCs w:val="22"/>
                </w:rPr>
                <w:t xml:space="preserve"> аварийно-восстановительных работ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Председатель совета директоров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 и генеральный директор ОАО </w:t>
            </w:r>
            <w:r>
              <w:rPr>
                <w:color w:val="4D4D4D"/>
                <w:sz w:val="22"/>
                <w:szCs w:val="22"/>
              </w:rPr>
              <w:t>«</w:t>
            </w:r>
            <w:r w:rsidRPr="00443043">
              <w:rPr>
                <w:color w:val="4D4D4D"/>
                <w:sz w:val="22"/>
                <w:szCs w:val="22"/>
              </w:rPr>
              <w:t>РАО Энергетические системы Востока</w:t>
            </w:r>
            <w:r>
              <w:rPr>
                <w:color w:val="4D4D4D"/>
                <w:sz w:val="22"/>
                <w:szCs w:val="22"/>
              </w:rPr>
              <w:t>»</w:t>
            </w:r>
            <w:r w:rsidRPr="00443043">
              <w:rPr>
                <w:color w:val="4D4D4D"/>
                <w:sz w:val="22"/>
                <w:szCs w:val="22"/>
              </w:rPr>
              <w:t xml:space="preserve"> С. Толстогузов доложили министру энергетики Александру Новаку о проведении ремонтной кампании на энергообъектах Дальнего Востока, попавших в зону паводка.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 w:name="mmm17"/>
            <w:bookmarkEnd w:id="16"/>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Анастасия Фомичева</w:t>
            </w:r>
          </w:p>
          <w:p w:rsidR="00C86D1D" w:rsidRPr="00443043" w:rsidRDefault="00C86D1D" w:rsidP="00F8360B">
            <w:pPr>
              <w:rPr>
                <w:color w:val="3CA499"/>
                <w:sz w:val="20"/>
                <w:szCs w:val="20"/>
                <w:lang w:val="en-US"/>
              </w:rPr>
            </w:pPr>
            <w:r w:rsidRPr="00443043">
              <w:rPr>
                <w:color w:val="3CA499"/>
                <w:sz w:val="20"/>
                <w:szCs w:val="20"/>
              </w:rPr>
              <w:t>27.08.2013 00:33</w:t>
            </w:r>
          </w:p>
        </w:tc>
        <w:tc>
          <w:tcPr>
            <w:tcW w:w="2700" w:type="dxa"/>
            <w:hideMark/>
          </w:tcPr>
          <w:p w:rsidR="00C86D1D" w:rsidRPr="00443043" w:rsidRDefault="00C86D1D" w:rsidP="00F8360B">
            <w:pPr>
              <w:spacing w:before="120"/>
              <w:rPr>
                <w:b/>
                <w:sz w:val="22"/>
                <w:szCs w:val="22"/>
              </w:rPr>
            </w:pPr>
            <w:hyperlink w:anchor="nnn17" w:history="1">
              <w:r w:rsidRPr="00443043">
                <w:rPr>
                  <w:rStyle w:val="a3"/>
                  <w:color w:val="auto"/>
                  <w:sz w:val="22"/>
                  <w:szCs w:val="22"/>
                </w:rPr>
                <w:t>Угольные стимулы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На следующий день после празднования Дня шахтера в Кемерове президент Владимир Путин на заседании комиссии по вопросам стратегии развития ТЭКа подготовил несколько подарков для угольных компаний и их клиентов.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 w:name="mmm18"/>
            <w:bookmarkEnd w:id="17"/>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8" w:history="1">
              <w:r w:rsidRPr="00443043">
                <w:rPr>
                  <w:rStyle w:val="a3"/>
                  <w:color w:val="auto"/>
                  <w:sz w:val="22"/>
                  <w:szCs w:val="22"/>
                </w:rPr>
                <w:t>Калининград обеспечат собственной энергией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Владимир Путин поручил правительству в трехмесячный срок решить вопрос с обеспечением Калининградской области собственной энергией.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 w:name="mmm19"/>
            <w:bookmarkEnd w:id="18"/>
            <w:r w:rsidRPr="00443043">
              <w:rPr>
                <w:b/>
                <w:color w:val="3CA499"/>
                <w:sz w:val="22"/>
                <w:szCs w:val="22"/>
              </w:rPr>
              <w:t>Газета РБК Daily</w:t>
            </w:r>
          </w:p>
          <w:p w:rsidR="00C86D1D" w:rsidRPr="00C86D1D" w:rsidRDefault="00C86D1D" w:rsidP="00F8360B">
            <w:pPr>
              <w:rPr>
                <w:i/>
                <w:color w:val="3CA499"/>
                <w:sz w:val="20"/>
                <w:szCs w:val="20"/>
              </w:rPr>
            </w:pPr>
            <w:r w:rsidRPr="00443043">
              <w:rPr>
                <w:i/>
                <w:color w:val="3CA499"/>
                <w:sz w:val="20"/>
                <w:szCs w:val="20"/>
              </w:rPr>
              <w:t>ИНГА ВОРОБЬЕВА</w:t>
            </w:r>
          </w:p>
          <w:p w:rsidR="00C86D1D" w:rsidRPr="00C86D1D" w:rsidRDefault="00C86D1D" w:rsidP="00F8360B">
            <w:pPr>
              <w:rPr>
                <w:color w:val="3CA499"/>
                <w:sz w:val="20"/>
                <w:szCs w:val="20"/>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9" w:history="1">
              <w:r w:rsidRPr="00443043">
                <w:rPr>
                  <w:rStyle w:val="a3"/>
                  <w:color w:val="auto"/>
                  <w:sz w:val="22"/>
                  <w:szCs w:val="22"/>
                </w:rPr>
                <w:t>Якунин vs угольщики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Главы угольных компаний вместе с министром энергетики Александром Новаком пытались убедить президента: тарифы ОАО </w:t>
            </w:r>
            <w:r>
              <w:rPr>
                <w:color w:val="4D4D4D"/>
                <w:sz w:val="22"/>
                <w:szCs w:val="22"/>
              </w:rPr>
              <w:t>«</w:t>
            </w:r>
            <w:r w:rsidRPr="00443043">
              <w:rPr>
                <w:color w:val="4D4D4D"/>
                <w:sz w:val="22"/>
                <w:szCs w:val="22"/>
              </w:rPr>
              <w:t>РЖД</w:t>
            </w:r>
            <w:r>
              <w:rPr>
                <w:color w:val="4D4D4D"/>
                <w:sz w:val="22"/>
                <w:szCs w:val="22"/>
              </w:rPr>
              <w:t>»</w:t>
            </w:r>
            <w:r w:rsidRPr="00443043">
              <w:rPr>
                <w:color w:val="4D4D4D"/>
                <w:sz w:val="22"/>
                <w:szCs w:val="22"/>
              </w:rPr>
              <w:t xml:space="preserve"> велики, а, учитывая падающие цены на уголь, могут стать и неподъемными.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 w:name="mmm20"/>
            <w:bookmarkEnd w:id="19"/>
            <w:r w:rsidRPr="00443043">
              <w:rPr>
                <w:b/>
                <w:color w:val="3CA499"/>
                <w:sz w:val="22"/>
                <w:szCs w:val="22"/>
              </w:rPr>
              <w:t>Известия</w:t>
            </w:r>
          </w:p>
          <w:p w:rsidR="00C86D1D" w:rsidRPr="00443043" w:rsidRDefault="00C86D1D" w:rsidP="00F8360B">
            <w:pPr>
              <w:rPr>
                <w:i/>
                <w:color w:val="3CA499"/>
                <w:sz w:val="20"/>
                <w:szCs w:val="20"/>
                <w:lang w:val="en-US"/>
              </w:rPr>
            </w:pPr>
            <w:r w:rsidRPr="00443043">
              <w:rPr>
                <w:i/>
                <w:color w:val="3CA499"/>
                <w:sz w:val="20"/>
                <w:szCs w:val="20"/>
              </w:rPr>
              <w:t>Александр Юнашев</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0" w:history="1">
              <w:r w:rsidRPr="00443043">
                <w:rPr>
                  <w:rStyle w:val="a3"/>
                  <w:color w:val="auto"/>
                  <w:sz w:val="22"/>
                  <w:szCs w:val="22"/>
                </w:rPr>
                <w:t>ТЭКу напомнили о долге перед Родиной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В. Путин на заседании президентской комиссии по ТЭКу в Кемерово заявил, что бизнесмены, добывающие полезные ископаемые, должны платить налоги в России, а не за границей.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 w:name="mmm21"/>
            <w:bookmarkEnd w:id="20"/>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1" w:history="1">
              <w:r w:rsidRPr="00443043">
                <w:rPr>
                  <w:rStyle w:val="a3"/>
                  <w:color w:val="auto"/>
                  <w:sz w:val="22"/>
                  <w:szCs w:val="22"/>
                </w:rPr>
                <w:t>Совет рынка оштрафует Интер РАО, Мосэнерго, ТГК-7, ТГК-2 и Фортум за срыв вводов по ДПМ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Наблюдательный совет НП </w:t>
            </w:r>
            <w:r>
              <w:rPr>
                <w:color w:val="4D4D4D"/>
                <w:sz w:val="22"/>
                <w:szCs w:val="22"/>
              </w:rPr>
              <w:t>«</w:t>
            </w:r>
            <w:r w:rsidRPr="00443043">
              <w:rPr>
                <w:color w:val="4D4D4D"/>
                <w:sz w:val="22"/>
                <w:szCs w:val="22"/>
              </w:rPr>
              <w:t>Совет рынка</w:t>
            </w:r>
            <w:r>
              <w:rPr>
                <w:color w:val="4D4D4D"/>
                <w:sz w:val="22"/>
                <w:szCs w:val="22"/>
              </w:rPr>
              <w:t>»</w:t>
            </w:r>
            <w:r w:rsidRPr="00443043">
              <w:rPr>
                <w:color w:val="4D4D4D"/>
                <w:sz w:val="22"/>
                <w:szCs w:val="22"/>
              </w:rPr>
              <w:t xml:space="preserve"> утвердил основания для взимания штрафов по договорам о предоставлении мощности по семи генерирующим объектам суммарной мощностью 1029 МВт из-за срыва ввода мощностей в августе.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 w:name="mmm22"/>
            <w:bookmarkEnd w:id="21"/>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2" w:history="1">
              <w:r w:rsidRPr="00443043">
                <w:rPr>
                  <w:rStyle w:val="a3"/>
                  <w:color w:val="auto"/>
                  <w:sz w:val="22"/>
                  <w:szCs w:val="22"/>
                </w:rPr>
                <w:t>Минэкономразвития предлагает индексировать тарифы на газ и электроэнергию для населения в 2014г на 10%, в 2015г - 9%</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Минэкономразвития РФ предлагает индексировать тарифы на газ и электроэнергию для населения в 2014 году на 10%, в 2015 году - на 9% и в 2016 году - на 8%, сообщил журналистам замминистра экономического развития РФ А. Клепач.</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 w:name="mmm23"/>
            <w:bookmarkEnd w:id="22"/>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3" w:history="1">
              <w:r w:rsidRPr="00443043">
                <w:rPr>
                  <w:rStyle w:val="a3"/>
                  <w:color w:val="auto"/>
                  <w:sz w:val="22"/>
                  <w:szCs w:val="22"/>
                </w:rPr>
                <w:t>Ростехнадзор предлагает решить вопрос с несанкционированной застройкой в районе гидроэлектростанций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Ростехнадзор предлагает решить вопрос с несанкционированной застройкой в районе гидроэлектростанций. Об этом заявил на совещании под руководством Президента РФ В. Путина вр.и.о. главы ведомства А. Ферапонтов.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 w:name="mmm24"/>
            <w:bookmarkEnd w:id="23"/>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4" w:history="1">
              <w:r w:rsidRPr="00443043">
                <w:rPr>
                  <w:rStyle w:val="a3"/>
                  <w:color w:val="auto"/>
                  <w:sz w:val="22"/>
                  <w:szCs w:val="22"/>
                </w:rPr>
                <w:t>Компенсация потерь энергокомпаний из-за паводка на Дальнем Востоке за счет федерального бюджета маловероятна - Новак</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Министр энергетики РФ А. Новак считает маловероятным, что на компенсацию потерь, понесенных энергокомпаниями Дальнего Востока во время паводка, будут выделяться средства из федерального бюджета.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 w:name="mmm25"/>
            <w:bookmarkEnd w:id="24"/>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5" w:history="1">
              <w:r w:rsidRPr="00443043">
                <w:rPr>
                  <w:rStyle w:val="a3"/>
                  <w:color w:val="auto"/>
                  <w:sz w:val="22"/>
                  <w:szCs w:val="22"/>
                </w:rPr>
                <w:t>Генерирующих мощностей Якутии и Приморья недостаточно для реализации крупных экономических проектов, считает Виктор Ишаев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Генерирующих мощностей Якутии и Приморья недостаточно для реализации крупных экономических проектов, включая модернизацию Байкало-Амурской магистрали. Об этом заявил глава Министерства по развитию Дальнего Востока В. Ишаев на совещании по развитию электроэнергетики Дальнего Востока и Байкальского региона до 2025 года.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 w:name="mmm26"/>
            <w:bookmarkEnd w:id="25"/>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Владимир Дзагуто</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 w:history="1">
              <w:r w:rsidRPr="00443043">
                <w:rPr>
                  <w:rStyle w:val="a3"/>
                  <w:color w:val="auto"/>
                  <w:sz w:val="22"/>
                  <w:szCs w:val="22"/>
                </w:rPr>
                <w:t>Президент сбросил газ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Владимир Путин подверг сомнению основное направление российской энергополитики на Дальнем Востоке, потребовав развивать там угольную генерацию.</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 w:name="mmm27"/>
            <w:bookmarkEnd w:id="26"/>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Владимир Дзагуто</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 w:history="1">
              <w:r w:rsidRPr="00443043">
                <w:rPr>
                  <w:rStyle w:val="a3"/>
                  <w:color w:val="auto"/>
                  <w:sz w:val="22"/>
                  <w:szCs w:val="22"/>
                </w:rPr>
                <w:t>Калининграду предложили перейти на уголь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26 августа предложил обеспечить энергоснабжение Калининградской области за счет угольной генерации. По его словам, планы выхода Прибалтики из совместного с Россией энергетического кольца </w:t>
            </w:r>
            <w:r>
              <w:rPr>
                <w:color w:val="4D4D4D"/>
                <w:sz w:val="22"/>
                <w:szCs w:val="22"/>
              </w:rPr>
              <w:t>«</w:t>
            </w:r>
            <w:r w:rsidRPr="00443043">
              <w:rPr>
                <w:color w:val="4D4D4D"/>
                <w:sz w:val="22"/>
                <w:szCs w:val="22"/>
              </w:rPr>
              <w:t>ставят в непростое положение Калининградскую область</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 w:name="mmm28"/>
            <w:bookmarkEnd w:id="27"/>
            <w:r w:rsidRPr="00443043">
              <w:rPr>
                <w:b/>
                <w:color w:val="3CA499"/>
                <w:sz w:val="22"/>
                <w:szCs w:val="22"/>
              </w:rPr>
              <w:t>Комсомольская правда (Москва)</w:t>
            </w:r>
          </w:p>
          <w:p w:rsidR="00C86D1D" w:rsidRPr="00C86D1D" w:rsidRDefault="00C86D1D" w:rsidP="00F8360B">
            <w:pPr>
              <w:rPr>
                <w:i/>
                <w:color w:val="3CA499"/>
                <w:sz w:val="20"/>
                <w:szCs w:val="20"/>
              </w:rPr>
            </w:pPr>
            <w:r w:rsidRPr="00443043">
              <w:rPr>
                <w:i/>
                <w:color w:val="3CA499"/>
                <w:sz w:val="20"/>
                <w:szCs w:val="20"/>
              </w:rPr>
              <w:t>Георгий БОВТ</w:t>
            </w:r>
          </w:p>
          <w:p w:rsidR="00C86D1D" w:rsidRPr="00C86D1D" w:rsidRDefault="00C86D1D" w:rsidP="00F8360B">
            <w:pPr>
              <w:rPr>
                <w:color w:val="3CA499"/>
                <w:sz w:val="20"/>
                <w:szCs w:val="20"/>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8" w:history="1">
              <w:r w:rsidRPr="00443043">
                <w:rPr>
                  <w:rStyle w:val="a3"/>
                  <w:color w:val="auto"/>
                  <w:sz w:val="22"/>
                  <w:szCs w:val="22"/>
                </w:rPr>
                <w:t>Электричество - по карточкам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 1 сентября в ряде регионов начнется эксперимент с введением </w:t>
            </w:r>
            <w:r>
              <w:rPr>
                <w:color w:val="4D4D4D"/>
                <w:sz w:val="22"/>
                <w:szCs w:val="22"/>
              </w:rPr>
              <w:t>«</w:t>
            </w:r>
            <w:r w:rsidRPr="00443043">
              <w:rPr>
                <w:color w:val="4D4D4D"/>
                <w:sz w:val="22"/>
                <w:szCs w:val="22"/>
              </w:rPr>
              <w:t>социальных норм энергопотребления. В статье критикуется такое решение и приводится опыт других стран по введению соцнорм.</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 w:name="mmm29"/>
            <w:bookmarkEnd w:id="28"/>
            <w:r w:rsidRPr="00443043">
              <w:rPr>
                <w:b/>
                <w:color w:val="3CA499"/>
                <w:sz w:val="22"/>
                <w:szCs w:val="22"/>
              </w:rPr>
              <w:t>Комсомольская правда (Москва)</w:t>
            </w:r>
          </w:p>
          <w:p w:rsidR="00C86D1D" w:rsidRPr="00C86D1D" w:rsidRDefault="00C86D1D" w:rsidP="00F8360B">
            <w:pPr>
              <w:rPr>
                <w:i/>
                <w:color w:val="3CA499"/>
                <w:sz w:val="20"/>
                <w:szCs w:val="20"/>
              </w:rPr>
            </w:pPr>
            <w:r w:rsidRPr="00443043">
              <w:rPr>
                <w:i/>
                <w:color w:val="3CA499"/>
                <w:sz w:val="20"/>
                <w:szCs w:val="20"/>
              </w:rPr>
              <w:t>Дмитрий СМИРНОВ</w:t>
            </w:r>
          </w:p>
          <w:p w:rsidR="00C86D1D" w:rsidRPr="00C86D1D" w:rsidRDefault="00C86D1D" w:rsidP="00F8360B">
            <w:pPr>
              <w:rPr>
                <w:color w:val="3CA499"/>
                <w:sz w:val="20"/>
                <w:szCs w:val="20"/>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9" w:history="1">
              <w:r w:rsidRPr="00443043">
                <w:rPr>
                  <w:rStyle w:val="a3"/>
                  <w:color w:val="auto"/>
                  <w:sz w:val="22"/>
                  <w:szCs w:val="22"/>
                </w:rPr>
                <w:t xml:space="preserve">Владимир ПУТИН - владельцам угольных компаний: </w:t>
              </w:r>
              <w:r>
                <w:rPr>
                  <w:rStyle w:val="a3"/>
                  <w:color w:val="auto"/>
                  <w:sz w:val="22"/>
                  <w:szCs w:val="22"/>
                </w:rPr>
                <w:t>«</w:t>
              </w:r>
              <w:r w:rsidRPr="00443043">
                <w:rPr>
                  <w:rStyle w:val="a3"/>
                  <w:color w:val="auto"/>
                  <w:sz w:val="22"/>
                  <w:szCs w:val="22"/>
                </w:rPr>
                <w:t>Налоги должны платиться у нас,</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провел совещание о развитии топливно-энергетического комплекса.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 w:name="mmm30"/>
            <w:bookmarkEnd w:id="29"/>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Игорь Наумов</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30" w:history="1">
              <w:r w:rsidRPr="00443043">
                <w:rPr>
                  <w:rStyle w:val="a3"/>
                  <w:color w:val="auto"/>
                  <w:sz w:val="22"/>
                  <w:szCs w:val="22"/>
                </w:rPr>
                <w:t>От энергетиков требуют поменять газ на уголь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В. Путин на заседании президентской комиссии по ТЭКу в Кемерово потребовал развивать внутрироссийское потребление угля.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 w:name="mmm31"/>
            <w:bookmarkEnd w:id="30"/>
            <w:r w:rsidRPr="00443043">
              <w:rPr>
                <w:b/>
                <w:color w:val="3CA499"/>
                <w:sz w:val="22"/>
                <w:szCs w:val="22"/>
              </w:rPr>
              <w:t>РБК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31" w:history="1">
              <w:r w:rsidRPr="00443043">
                <w:rPr>
                  <w:rStyle w:val="a3"/>
                  <w:color w:val="auto"/>
                  <w:sz w:val="22"/>
                  <w:szCs w:val="22"/>
                </w:rPr>
                <w:t>В.Путин: Необходимо проработать вопрос об интеграции электросетей Сибири и Дальнего Востока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 w:name="mmm32"/>
            <w:bookmarkEnd w:id="31"/>
            <w:r w:rsidRPr="00443043">
              <w:rPr>
                <w:b/>
                <w:color w:val="3CA499"/>
                <w:sz w:val="22"/>
                <w:szCs w:val="22"/>
              </w:rPr>
              <w:t>РБК-ТВ</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27.08.2013 12:00</w:t>
            </w:r>
          </w:p>
        </w:tc>
        <w:tc>
          <w:tcPr>
            <w:tcW w:w="2700" w:type="dxa"/>
            <w:hideMark/>
          </w:tcPr>
          <w:p w:rsidR="00C86D1D" w:rsidRPr="00443043" w:rsidRDefault="00C86D1D" w:rsidP="00F8360B">
            <w:pPr>
              <w:spacing w:before="120"/>
              <w:rPr>
                <w:b/>
                <w:sz w:val="22"/>
                <w:szCs w:val="22"/>
              </w:rPr>
            </w:pPr>
            <w:hyperlink w:anchor="nnn32" w:history="1">
              <w:r w:rsidRPr="00443043">
                <w:rPr>
                  <w:rStyle w:val="a3"/>
                  <w:color w:val="auto"/>
                  <w:sz w:val="22"/>
                  <w:szCs w:val="22"/>
                </w:rPr>
                <w:t>Путин: Нужна новая система регулирования водных ресурсов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2" w:name="mmm33"/>
            <w:bookmarkEnd w:id="32"/>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33" w:history="1">
              <w:r w:rsidRPr="00443043">
                <w:rPr>
                  <w:rStyle w:val="a3"/>
                  <w:color w:val="auto"/>
                  <w:sz w:val="22"/>
                  <w:szCs w:val="22"/>
                </w:rPr>
                <w:t>Предложения по расширению энергоснабжения БАМа и Транссиба представят в ближайшее время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Межведомственная рабочая группа в ближайшее время представит предложения по расширению энергоснабжения Байкало-Амурской магистрали и Транссиба, сообщил глава Минэнерго РФ А. Новак на совещании по развитию электроэнергетики Сибири и Дальнего Востока, которое прошло на СШГЭС.</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3" w:name="mmm34"/>
            <w:bookmarkEnd w:id="33"/>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34" w:history="1">
              <w:r w:rsidRPr="00443043">
                <w:rPr>
                  <w:rStyle w:val="a3"/>
                  <w:color w:val="auto"/>
                  <w:sz w:val="22"/>
                  <w:szCs w:val="22"/>
                </w:rPr>
                <w:t>Минэнерго предложило решение проблемы подключения энергоинфраструктуры в ДФО и Сибири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Минэнерго РФ предлагает решить проблему подключения энергоинфраструктуры к новым объектам в Сибири и ДФО через механизм гарантий от инвестора и обязывающие договора, сообщил министр энергетики РФ А. Новак на совещании, посвященном развитию энергетики Сибири и Дальнего Востока.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4" w:name="mmm35"/>
            <w:bookmarkEnd w:id="34"/>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Кира Латухина</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35" w:history="1">
              <w:r w:rsidRPr="00443043">
                <w:rPr>
                  <w:rStyle w:val="a3"/>
                  <w:color w:val="auto"/>
                  <w:sz w:val="22"/>
                  <w:szCs w:val="22"/>
                </w:rPr>
                <w:t>Забыть офшоры - Президент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В. Путин на заседании президентской комиссии по ТЭКу в Кемерово призвал угольные компании платить налоги в России.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5" w:name="mmm36"/>
            <w:bookmarkEnd w:id="35"/>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Юлия Кривошапко</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36" w:history="1">
              <w:r w:rsidRPr="00443043">
                <w:rPr>
                  <w:rStyle w:val="a3"/>
                  <w:color w:val="auto"/>
                  <w:sz w:val="22"/>
                  <w:szCs w:val="22"/>
                </w:rPr>
                <w:t>Лить или не лить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Исполнительный директор НП ЖКХ </w:t>
            </w:r>
            <w:r>
              <w:rPr>
                <w:color w:val="4D4D4D"/>
                <w:sz w:val="22"/>
                <w:szCs w:val="22"/>
              </w:rPr>
              <w:t>«</w:t>
            </w:r>
            <w:r w:rsidRPr="00443043">
              <w:rPr>
                <w:color w:val="4D4D4D"/>
                <w:sz w:val="22"/>
                <w:szCs w:val="22"/>
              </w:rPr>
              <w:t>Развитие</w:t>
            </w:r>
            <w:r>
              <w:rPr>
                <w:color w:val="4D4D4D"/>
                <w:sz w:val="22"/>
                <w:szCs w:val="22"/>
              </w:rPr>
              <w:t>»</w:t>
            </w:r>
            <w:r w:rsidRPr="00443043">
              <w:rPr>
                <w:color w:val="4D4D4D"/>
                <w:sz w:val="22"/>
                <w:szCs w:val="22"/>
              </w:rPr>
              <w:t xml:space="preserve"> А. Чибис и ведущий юрисконсульт Института экономики города Д. Гордеев комментируют введение соцнорм на электричество и воду.</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6" w:name="mmm37"/>
            <w:bookmarkEnd w:id="36"/>
            <w:r w:rsidRPr="00443043">
              <w:rPr>
                <w:b/>
                <w:color w:val="3CA499"/>
                <w:sz w:val="22"/>
                <w:szCs w:val="22"/>
              </w:rPr>
              <w:t>Известия</w:t>
            </w:r>
          </w:p>
          <w:p w:rsidR="00C86D1D" w:rsidRPr="00443043" w:rsidRDefault="00C86D1D" w:rsidP="00F8360B">
            <w:pPr>
              <w:rPr>
                <w:i/>
                <w:color w:val="3CA499"/>
                <w:sz w:val="20"/>
                <w:szCs w:val="20"/>
                <w:lang w:val="en-US"/>
              </w:rPr>
            </w:pPr>
            <w:r w:rsidRPr="00443043">
              <w:rPr>
                <w:i/>
                <w:color w:val="3CA499"/>
                <w:sz w:val="20"/>
                <w:szCs w:val="20"/>
              </w:rPr>
              <w:t>Егор Созаев-Гурьев</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37" w:history="1">
              <w:r w:rsidRPr="00443043">
                <w:rPr>
                  <w:rStyle w:val="a3"/>
                  <w:color w:val="auto"/>
                  <w:sz w:val="22"/>
                  <w:szCs w:val="22"/>
                </w:rPr>
                <w:t>Президент поручил избавить Дальний Восток от паводков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7" w:name="mmm38"/>
            <w:bookmarkEnd w:id="37"/>
            <w:r w:rsidRPr="00443043">
              <w:rPr>
                <w:b/>
                <w:color w:val="3CA499"/>
                <w:sz w:val="22"/>
                <w:szCs w:val="22"/>
              </w:rPr>
              <w:t>Комсомольская правда (Москва)</w:t>
            </w:r>
          </w:p>
          <w:p w:rsidR="00C86D1D" w:rsidRPr="00C86D1D" w:rsidRDefault="00C86D1D" w:rsidP="00F8360B">
            <w:pPr>
              <w:rPr>
                <w:i/>
                <w:color w:val="3CA499"/>
                <w:sz w:val="20"/>
                <w:szCs w:val="20"/>
              </w:rPr>
            </w:pPr>
            <w:r w:rsidRPr="00443043">
              <w:rPr>
                <w:i/>
                <w:color w:val="3CA499"/>
                <w:sz w:val="20"/>
                <w:szCs w:val="20"/>
              </w:rPr>
              <w:t>Дмитрий СМИРНОВ</w:t>
            </w:r>
          </w:p>
          <w:p w:rsidR="00C86D1D" w:rsidRPr="00C86D1D" w:rsidRDefault="00C86D1D" w:rsidP="00F8360B">
            <w:pPr>
              <w:rPr>
                <w:color w:val="3CA499"/>
                <w:sz w:val="20"/>
                <w:szCs w:val="20"/>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38" w:history="1">
              <w:r w:rsidRPr="00443043">
                <w:rPr>
                  <w:rStyle w:val="a3"/>
                  <w:color w:val="auto"/>
                  <w:sz w:val="22"/>
                  <w:szCs w:val="22"/>
                </w:rPr>
                <w:t>Путин потребовал быстрее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8" w:name="mmm39"/>
            <w:bookmarkEnd w:id="38"/>
            <w:r w:rsidRPr="00443043">
              <w:rPr>
                <w:b/>
                <w:color w:val="3CA499"/>
                <w:sz w:val="22"/>
                <w:szCs w:val="22"/>
              </w:rPr>
              <w:t>Московский Комсомолец</w:t>
            </w:r>
          </w:p>
          <w:p w:rsidR="00C86D1D" w:rsidRPr="00443043" w:rsidRDefault="00C86D1D" w:rsidP="00F8360B">
            <w:pPr>
              <w:rPr>
                <w:i/>
                <w:color w:val="3CA499"/>
                <w:sz w:val="20"/>
                <w:szCs w:val="20"/>
                <w:lang w:val="en-US"/>
              </w:rPr>
            </w:pPr>
            <w:r w:rsidRPr="00443043">
              <w:rPr>
                <w:i/>
                <w:color w:val="3CA499"/>
                <w:sz w:val="20"/>
                <w:szCs w:val="20"/>
              </w:rPr>
              <w:t>Виктория Приходько</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39" w:history="1">
              <w:r w:rsidRPr="00443043">
                <w:rPr>
                  <w:rStyle w:val="a3"/>
                  <w:color w:val="auto"/>
                  <w:sz w:val="22"/>
                  <w:szCs w:val="22"/>
                </w:rPr>
                <w:t xml:space="preserve">Путин устроил совещание на ГЭС: </w:t>
              </w:r>
              <w:r>
                <w:rPr>
                  <w:rStyle w:val="a3"/>
                  <w:color w:val="auto"/>
                  <w:sz w:val="22"/>
                  <w:szCs w:val="22"/>
                </w:rPr>
                <w:t>«</w:t>
              </w:r>
              <w:r w:rsidRPr="00443043">
                <w:rPr>
                  <w:rStyle w:val="a3"/>
                  <w:color w:val="auto"/>
                  <w:sz w:val="22"/>
                  <w:szCs w:val="22"/>
                </w:rPr>
                <w:t>Люди очень обеспокоены!</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9" w:name="mmm40"/>
            <w:bookmarkEnd w:id="39"/>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Игорь Наумов</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40" w:history="1">
              <w:r w:rsidRPr="00443043">
                <w:rPr>
                  <w:rStyle w:val="a3"/>
                  <w:color w:val="auto"/>
                  <w:sz w:val="22"/>
                  <w:szCs w:val="22"/>
                </w:rPr>
                <w:t>Стихию укротят на деньги пенсионеров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Президент В. Путин заявил о необходимости разработать систему мер, которые позволят взять под контроль сибирские и дальневосточные реки. Один из возможных приоритетов - строительство новых гидроэлектростанций, плотины и водохранилища которых способны защитить от наводнений.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0" w:name="mmm41"/>
            <w:bookmarkEnd w:id="40"/>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41" w:history="1">
              <w:r w:rsidRPr="00443043">
                <w:rPr>
                  <w:rStyle w:val="a3"/>
                  <w:color w:val="auto"/>
                  <w:sz w:val="22"/>
                  <w:szCs w:val="22"/>
                </w:rPr>
                <w:t>Тарифы для населения увеличат больше, чем для промышленности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Минэкономразвития РФ предлагает индексировать тарифы на газ и электроэнергию для населения в 2014 году на 10%, в 2015 году - на 9% и в 2016 году - на 8%, сообщил журналистам замминистра экономического развития РФ А. Клепач.</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1" w:name="mmm42"/>
            <w:bookmarkEnd w:id="41"/>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Кира Латухина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42" w:history="1">
              <w:r w:rsidRPr="00443043">
                <w:rPr>
                  <w:rStyle w:val="a3"/>
                  <w:color w:val="auto"/>
                  <w:sz w:val="22"/>
                  <w:szCs w:val="22"/>
                </w:rPr>
                <w:t>Вода не пройдет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посетил Саяно-Шушенскую гидроэлектростанцию, где провел совещание по вопросам развития электроэнергетики Сибири и Дальнего Востока. В совещании приняли участие министр энергетики А. Новак 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2" w:name="mmm43"/>
            <w:bookmarkEnd w:id="42"/>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Татьяна Смольякова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43" w:history="1">
              <w:r w:rsidRPr="00443043">
                <w:rPr>
                  <w:rStyle w:val="a3"/>
                  <w:color w:val="auto"/>
                  <w:sz w:val="22"/>
                  <w:szCs w:val="22"/>
                </w:rPr>
                <w:t>На пять лет вперед</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 сентябре Госдума планирует принять закон, который позволит устанавливать предельные индексы роста коммунальных платежей граждан на долгосрочную перспективу. Об этом сообщила один из авторов законопроекта первый заместитель председателя Комитета Госдумы по жилищной политике и жилищно-коммунальному хозяйству Е. Николаева во время видеомоста Москва - Санкт-Петербург, посвященного вопросам повышения платежей за услуги ЖКХ.</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3" w:name="mmm44"/>
            <w:bookmarkEnd w:id="43"/>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Кира Латухина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44" w:history="1">
              <w:r w:rsidRPr="00443043">
                <w:rPr>
                  <w:rStyle w:val="a3"/>
                  <w:color w:val="auto"/>
                  <w:sz w:val="22"/>
                  <w:szCs w:val="22"/>
                </w:rPr>
                <w:t>Забыть офшоры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 Путин 26 августа провел в Кемерово заседание президентской комиссии по ТЭК, на которой обсуждалась отечественная угольная отрасль.</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4" w:name="mmm45"/>
            <w:bookmarkEnd w:id="44"/>
            <w:r w:rsidRPr="00443043">
              <w:rPr>
                <w:b/>
                <w:color w:val="3CA499"/>
                <w:sz w:val="22"/>
                <w:szCs w:val="22"/>
              </w:rPr>
              <w:t>Rugrad.eu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45" w:history="1">
              <w:r w:rsidRPr="00443043">
                <w:rPr>
                  <w:rStyle w:val="a3"/>
                  <w:color w:val="auto"/>
                  <w:sz w:val="22"/>
                  <w:szCs w:val="22"/>
                </w:rPr>
                <w:t>Минэнерго исключило 11 объектов в Калининградской области из общероссийской электрической сети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Минэнерго опубликовало приказ об исключении ряда объектов электросетевого хозяйства, расположенных на территории Калининградской области, из реестра объектов, входящих в национальную электрическую сеть. В перспективе, после проведения ряда корпоративных процедур, эти исключенные объекты могут быть приняты на баланс ОАО </w:t>
            </w:r>
            <w:r>
              <w:rPr>
                <w:color w:val="4D4D4D"/>
                <w:sz w:val="22"/>
                <w:szCs w:val="22"/>
              </w:rPr>
              <w:t>«</w:t>
            </w:r>
            <w:r w:rsidRPr="00443043">
              <w:rPr>
                <w:color w:val="4D4D4D"/>
                <w:sz w:val="22"/>
                <w:szCs w:val="22"/>
              </w:rPr>
              <w:t>Янтарьэнерго</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5" w:name="mmm46"/>
            <w:bookmarkEnd w:id="45"/>
            <w:r w:rsidRPr="00443043">
              <w:rPr>
                <w:b/>
                <w:color w:val="3CA499"/>
                <w:sz w:val="22"/>
                <w:szCs w:val="22"/>
              </w:rPr>
              <w:t>Коммерсант</w:t>
            </w:r>
          </w:p>
          <w:p w:rsidR="00C86D1D" w:rsidRPr="00C86D1D" w:rsidRDefault="00C86D1D" w:rsidP="00F8360B">
            <w:pPr>
              <w:rPr>
                <w:i/>
                <w:color w:val="3CA499"/>
                <w:sz w:val="20"/>
                <w:szCs w:val="20"/>
              </w:rPr>
            </w:pPr>
            <w:r w:rsidRPr="00443043">
              <w:rPr>
                <w:i/>
                <w:color w:val="3CA499"/>
                <w:sz w:val="20"/>
                <w:szCs w:val="20"/>
              </w:rPr>
              <w:t>Наталья Ъ-Скорлыгина, Владимир Ъ-Дзагуто</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46" w:history="1">
              <w:r>
                <w:rPr>
                  <w:rStyle w:val="a3"/>
                  <w:color w:val="auto"/>
                  <w:sz w:val="22"/>
                  <w:szCs w:val="22"/>
                </w:rPr>
                <w:t>«</w:t>
              </w:r>
              <w:r w:rsidRPr="00443043">
                <w:rPr>
                  <w:rStyle w:val="a3"/>
                  <w:color w:val="auto"/>
                  <w:sz w:val="22"/>
                  <w:szCs w:val="22"/>
                </w:rPr>
                <w:t>Зеленую</w:t>
              </w:r>
              <w:r>
                <w:rPr>
                  <w:rStyle w:val="a3"/>
                  <w:color w:val="auto"/>
                  <w:sz w:val="22"/>
                  <w:szCs w:val="22"/>
                </w:rPr>
                <w:t>»</w:t>
              </w:r>
              <w:r w:rsidRPr="00443043">
                <w:rPr>
                  <w:rStyle w:val="a3"/>
                  <w:color w:val="auto"/>
                  <w:sz w:val="22"/>
                  <w:szCs w:val="22"/>
                </w:rPr>
                <w:t xml:space="preserve"> энергетику берут на поруки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28 августа </w:t>
            </w:r>
            <w:r>
              <w:rPr>
                <w:color w:val="4D4D4D"/>
                <w:sz w:val="22"/>
                <w:szCs w:val="22"/>
              </w:rPr>
              <w:t>«</w:t>
            </w:r>
            <w:r w:rsidRPr="00443043">
              <w:rPr>
                <w:color w:val="4D4D4D"/>
                <w:sz w:val="22"/>
                <w:szCs w:val="22"/>
              </w:rPr>
              <w:t>Администратор торговой системы</w:t>
            </w:r>
            <w:r>
              <w:rPr>
                <w:color w:val="4D4D4D"/>
                <w:sz w:val="22"/>
                <w:szCs w:val="22"/>
              </w:rPr>
              <w:t>»</w:t>
            </w:r>
            <w:r w:rsidRPr="00443043">
              <w:rPr>
                <w:color w:val="4D4D4D"/>
                <w:sz w:val="22"/>
                <w:szCs w:val="22"/>
              </w:rPr>
              <w:t xml:space="preserve"> начал прием заявок на конкурсный отбор инвестпроектов по строительству </w:t>
            </w:r>
            <w:r>
              <w:rPr>
                <w:color w:val="4D4D4D"/>
                <w:sz w:val="22"/>
                <w:szCs w:val="22"/>
              </w:rPr>
              <w:t>«</w:t>
            </w:r>
            <w:r w:rsidRPr="00443043">
              <w:rPr>
                <w:color w:val="4D4D4D"/>
                <w:sz w:val="22"/>
                <w:szCs w:val="22"/>
              </w:rPr>
              <w:t>зеленых</w:t>
            </w:r>
            <w:r>
              <w:rPr>
                <w:color w:val="4D4D4D"/>
                <w:sz w:val="22"/>
                <w:szCs w:val="22"/>
              </w:rPr>
              <w:t>»</w:t>
            </w:r>
            <w:r w:rsidRPr="00443043">
              <w:rPr>
                <w:color w:val="4D4D4D"/>
                <w:sz w:val="22"/>
                <w:szCs w:val="22"/>
              </w:rPr>
              <w:t xml:space="preserve"> электростанций на 2014-2017 гг. Однако на пути компаний, готовых строить в России </w:t>
            </w:r>
            <w:r>
              <w:rPr>
                <w:color w:val="4D4D4D"/>
                <w:sz w:val="22"/>
                <w:szCs w:val="22"/>
              </w:rPr>
              <w:t>«</w:t>
            </w:r>
            <w:r w:rsidRPr="00443043">
              <w:rPr>
                <w:color w:val="4D4D4D"/>
                <w:sz w:val="22"/>
                <w:szCs w:val="22"/>
              </w:rPr>
              <w:t>зеленую</w:t>
            </w:r>
            <w:r>
              <w:rPr>
                <w:color w:val="4D4D4D"/>
                <w:sz w:val="22"/>
                <w:szCs w:val="22"/>
              </w:rPr>
              <w:t>»</w:t>
            </w:r>
            <w:r w:rsidRPr="00443043">
              <w:rPr>
                <w:color w:val="4D4D4D"/>
                <w:sz w:val="22"/>
                <w:szCs w:val="22"/>
              </w:rPr>
              <w:t xml:space="preserve"> энергетику, сразу возникло серьезное препятствие: принять участие в госконкурсах они могут только при поручительстве крупной энергокомпании. Но договориться с генераторами удалось не всем. Участники хотят заменить поручительства банковскими гарантиями, но их могут ввести лишь в 2014 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6" w:name="mmm47"/>
            <w:bookmarkEnd w:id="46"/>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Мария Бондаренко</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47" w:history="1">
              <w:r w:rsidRPr="00443043">
                <w:rPr>
                  <w:rStyle w:val="a3"/>
                  <w:color w:val="auto"/>
                  <w:sz w:val="22"/>
                  <w:szCs w:val="22"/>
                </w:rPr>
                <w:t>Тихий Дон накануне шумных выборов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6 сентября в Ростове-на-Дону состоится митинг против введения социальной нормы на электричество под лозунгом </w:t>
            </w:r>
            <w:r>
              <w:rPr>
                <w:color w:val="4D4D4D"/>
                <w:sz w:val="22"/>
                <w:szCs w:val="22"/>
              </w:rPr>
              <w:t>«</w:t>
            </w:r>
            <w:r w:rsidRPr="00443043">
              <w:rPr>
                <w:color w:val="4D4D4D"/>
                <w:sz w:val="22"/>
                <w:szCs w:val="22"/>
              </w:rPr>
              <w:t>Остановим эксперименты над людьми!</w:t>
            </w:r>
            <w:r>
              <w:rPr>
                <w:color w:val="4D4D4D"/>
                <w:sz w:val="22"/>
                <w:szCs w:val="22"/>
              </w:rPr>
              <w:t>»</w:t>
            </w:r>
            <w:r w:rsidRPr="00443043">
              <w:rPr>
                <w:color w:val="4D4D4D"/>
                <w:sz w:val="22"/>
                <w:szCs w:val="22"/>
              </w:rPr>
              <w:t xml:space="preserve">. Его организаторы намерены потребовать блокирования постановления правительства № 614 </w:t>
            </w:r>
            <w:r>
              <w:rPr>
                <w:color w:val="4D4D4D"/>
                <w:sz w:val="22"/>
                <w:szCs w:val="22"/>
              </w:rPr>
              <w:t>«</w:t>
            </w:r>
            <w:r w:rsidRPr="00443043">
              <w:rPr>
                <w:color w:val="4D4D4D"/>
                <w:sz w:val="22"/>
                <w:szCs w:val="22"/>
              </w:rPr>
              <w:t>О порядке установления и применения социальной нормы...</w:t>
            </w:r>
            <w:r>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7" w:name="mmm48"/>
            <w:bookmarkEnd w:id="47"/>
            <w:r w:rsidRPr="00443043">
              <w:rPr>
                <w:b/>
                <w:color w:val="3CA499"/>
                <w:sz w:val="22"/>
                <w:szCs w:val="22"/>
              </w:rPr>
              <w:t>Российская газета</w:t>
            </w:r>
          </w:p>
          <w:p w:rsidR="00C86D1D" w:rsidRPr="00C86D1D" w:rsidRDefault="00C86D1D" w:rsidP="00F8360B">
            <w:pPr>
              <w:rPr>
                <w:i/>
                <w:color w:val="3CA499"/>
                <w:sz w:val="20"/>
                <w:szCs w:val="20"/>
              </w:rPr>
            </w:pPr>
            <w:r w:rsidRPr="00443043">
              <w:rPr>
                <w:i/>
                <w:color w:val="3CA499"/>
                <w:sz w:val="20"/>
                <w:szCs w:val="20"/>
              </w:rPr>
              <w:t>Юлия Кривошапко, Денис Кудряшов, Ирина Поволоцкая, Денис Передельский</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48" w:history="1">
              <w:r w:rsidRPr="00443043">
                <w:rPr>
                  <w:rStyle w:val="a3"/>
                  <w:color w:val="auto"/>
                  <w:sz w:val="22"/>
                  <w:szCs w:val="22"/>
                </w:rPr>
                <w:t>Один не в норме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1 сентября в пилотных регионах стартует эксперимент по введению социальных норм на электроэнергию в шестри регионах вместо запланированных семи - от эксперимента отказалась Самарская область.</w:t>
            </w:r>
          </w:p>
        </w:tc>
      </w:tr>
    </w:tbl>
    <w:p w:rsidR="00C86D1D" w:rsidRPr="00C86D1D" w:rsidRDefault="00C86D1D" w:rsidP="00C86D1D"/>
    <w:p w:rsidR="00C86D1D" w:rsidRDefault="00C86D1D" w:rsidP="00C86D1D">
      <w:pPr>
        <w:rPr>
          <w:b/>
          <w:bCs/>
          <w:color w:val="3CA499"/>
          <w:sz w:val="28"/>
          <w:szCs w:val="28"/>
          <w:lang w:val="en-US"/>
        </w:rPr>
      </w:pPr>
      <w:r>
        <w:rPr>
          <w:b/>
          <w:bCs/>
          <w:color w:val="3CA499"/>
          <w:sz w:val="28"/>
          <w:szCs w:val="28"/>
          <w:lang w:val="en-US"/>
        </w:rPr>
        <w:t>&gt; Деятельность крупнейших компаний и корпораций</w:t>
      </w:r>
    </w:p>
    <w:p w:rsidR="00C86D1D" w:rsidRDefault="00C86D1D" w:rsidP="00C86D1D">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C86D1D" w:rsidRPr="00443043" w:rsidTr="00F8360B">
        <w:trPr>
          <w:cantSplit/>
          <w:trHeight w:val="973"/>
        </w:trPr>
        <w:tc>
          <w:tcPr>
            <w:tcW w:w="5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п/п</w:t>
            </w:r>
          </w:p>
        </w:tc>
        <w:tc>
          <w:tcPr>
            <w:tcW w:w="23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xml:space="preserve">Наименование издания </w:t>
            </w:r>
          </w:p>
          <w:p w:rsidR="00C86D1D" w:rsidRPr="00443043" w:rsidRDefault="00C86D1D" w:rsidP="00F8360B">
            <w:pPr>
              <w:rPr>
                <w:b/>
                <w:i/>
                <w:color w:val="4D4D4D"/>
                <w:sz w:val="20"/>
                <w:szCs w:val="20"/>
              </w:rPr>
            </w:pPr>
            <w:r w:rsidRPr="00443043">
              <w:rPr>
                <w:b/>
                <w:i/>
                <w:color w:val="4D4D4D"/>
                <w:sz w:val="20"/>
                <w:szCs w:val="20"/>
              </w:rPr>
              <w:t>Автор публикации</w:t>
            </w:r>
          </w:p>
        </w:tc>
        <w:tc>
          <w:tcPr>
            <w:tcW w:w="270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Наименование публикации</w:t>
            </w:r>
          </w:p>
        </w:tc>
        <w:tc>
          <w:tcPr>
            <w:tcW w:w="432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Краткое содержание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8" w:name="mmm49"/>
            <w:bookmarkEnd w:id="48"/>
            <w:r w:rsidRPr="00443043">
              <w:rPr>
                <w:b/>
                <w:color w:val="3CA499"/>
                <w:sz w:val="22"/>
                <w:szCs w:val="22"/>
              </w:rPr>
              <w:t>CEO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49" w:history="1">
              <w:r w:rsidRPr="00443043">
                <w:rPr>
                  <w:rStyle w:val="a3"/>
                  <w:color w:val="auto"/>
                  <w:sz w:val="22"/>
                  <w:szCs w:val="22"/>
                </w:rPr>
                <w:t>У кого нет миллиарда, тот не попал в этот рейтинг</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9,1 млрд руб. достигла сумма вознаграждения топ-менеджменту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которую компания удвоила в 2012 г. Об этом говорится в рейтинге наиболее высокооплачиваемых менеджеров высшего звена компаний госсектора, подготовленном 26 августа журналом CEO.</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49" w:name="mmm50"/>
            <w:bookmarkEnd w:id="49"/>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0" w:history="1">
              <w:r>
                <w:rPr>
                  <w:rStyle w:val="a3"/>
                  <w:color w:val="auto"/>
                  <w:sz w:val="22"/>
                  <w:szCs w:val="22"/>
                </w:rPr>
                <w:t>«</w:t>
              </w:r>
              <w:r w:rsidRPr="00443043">
                <w:rPr>
                  <w:rStyle w:val="a3"/>
                  <w:color w:val="auto"/>
                  <w:sz w:val="22"/>
                  <w:szCs w:val="22"/>
                </w:rPr>
                <w:t>Нафтогаз Украины</w:t>
              </w:r>
              <w:r>
                <w:rPr>
                  <w:rStyle w:val="a3"/>
                  <w:color w:val="auto"/>
                  <w:sz w:val="22"/>
                  <w:szCs w:val="22"/>
                </w:rPr>
                <w:t>»</w:t>
              </w:r>
              <w:r w:rsidRPr="00443043">
                <w:rPr>
                  <w:rStyle w:val="a3"/>
                  <w:color w:val="auto"/>
                  <w:sz w:val="22"/>
                  <w:szCs w:val="22"/>
                </w:rPr>
                <w:t xml:space="preserve"> занимает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Кабинет министров Украины разрешил НАК </w:t>
            </w:r>
            <w:r>
              <w:rPr>
                <w:color w:val="4D4D4D"/>
                <w:sz w:val="22"/>
                <w:szCs w:val="22"/>
              </w:rPr>
              <w:t>«</w:t>
            </w:r>
            <w:r w:rsidRPr="00443043">
              <w:rPr>
                <w:color w:val="4D4D4D"/>
                <w:sz w:val="22"/>
                <w:szCs w:val="22"/>
              </w:rPr>
              <w:t>Нафтогаз Украины</w:t>
            </w:r>
            <w:r>
              <w:rPr>
                <w:color w:val="4D4D4D"/>
                <w:sz w:val="22"/>
                <w:szCs w:val="22"/>
              </w:rPr>
              <w:t>»</w:t>
            </w:r>
            <w:r w:rsidRPr="00443043">
              <w:rPr>
                <w:color w:val="4D4D4D"/>
                <w:sz w:val="22"/>
                <w:szCs w:val="22"/>
              </w:rPr>
              <w:t xml:space="preserve"> выпустить трехлетние облигации на $600 млн под 14,3% годовых. Средства пойдут на платежи по уже привлеченным кредитам.</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0" w:name="mmm51"/>
            <w:bookmarkEnd w:id="50"/>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Роман Шлейнов</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1" w:history="1">
              <w:r w:rsidRPr="00443043">
                <w:rPr>
                  <w:rStyle w:val="a3"/>
                  <w:color w:val="auto"/>
                  <w:sz w:val="22"/>
                  <w:szCs w:val="22"/>
                </w:rPr>
                <w:t xml:space="preserve">Как обсчитали </w:t>
              </w:r>
              <w:r>
                <w:rPr>
                  <w:rStyle w:val="a3"/>
                  <w:color w:val="auto"/>
                  <w:sz w:val="22"/>
                  <w:szCs w:val="22"/>
                </w:rPr>
                <w:t>«</w:t>
              </w:r>
              <w:r w:rsidRPr="00443043">
                <w:rPr>
                  <w:rStyle w:val="a3"/>
                  <w:color w:val="auto"/>
                  <w:sz w:val="22"/>
                  <w:szCs w:val="22"/>
                </w:rPr>
                <w:t>Газпром</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При строительстве 26 мостов на железной дороге на Ямале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xml:space="preserve"> могли обсчитать на 19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1" w:name="mmm52"/>
            <w:bookmarkEnd w:id="51"/>
            <w:r w:rsidRPr="00443043">
              <w:rPr>
                <w:b/>
                <w:color w:val="3CA499"/>
                <w:sz w:val="22"/>
                <w:szCs w:val="22"/>
              </w:rPr>
              <w:t>Ведомости</w:t>
            </w:r>
          </w:p>
          <w:p w:rsidR="00C86D1D" w:rsidRPr="00C86D1D" w:rsidRDefault="00C86D1D" w:rsidP="00F8360B">
            <w:pPr>
              <w:rPr>
                <w:i/>
                <w:color w:val="3CA499"/>
                <w:sz w:val="20"/>
                <w:szCs w:val="20"/>
              </w:rPr>
            </w:pPr>
            <w:r w:rsidRPr="00443043">
              <w:rPr>
                <w:i/>
                <w:color w:val="3CA499"/>
                <w:sz w:val="20"/>
                <w:szCs w:val="20"/>
              </w:rPr>
              <w:t>Максим Товкайло, Александра Терентьева</w:t>
            </w:r>
          </w:p>
          <w:p w:rsidR="00C86D1D" w:rsidRPr="00C86D1D" w:rsidRDefault="00C86D1D" w:rsidP="00F8360B">
            <w:pPr>
              <w:rPr>
                <w:color w:val="3CA499"/>
                <w:sz w:val="20"/>
                <w:szCs w:val="20"/>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2" w:history="1">
              <w:r w:rsidRPr="00443043">
                <w:rPr>
                  <w:rStyle w:val="a3"/>
                  <w:color w:val="auto"/>
                  <w:sz w:val="22"/>
                  <w:szCs w:val="22"/>
                </w:rPr>
                <w:t>Не любят российское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Госкомпании в 2012 г. купили отечественной продукции на 286 млрд руб., подсчитало Росимущество. Это лишь 10,7% от стоимости их закупок</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2" w:name="mmm53"/>
            <w:bookmarkEnd w:id="52"/>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Анастасия Фомичева</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3" w:history="1">
              <w:r>
                <w:rPr>
                  <w:rStyle w:val="a3"/>
                  <w:color w:val="auto"/>
                  <w:sz w:val="22"/>
                  <w:szCs w:val="22"/>
                </w:rPr>
                <w:t>«</w:t>
              </w:r>
              <w:r w:rsidRPr="00443043">
                <w:rPr>
                  <w:rStyle w:val="a3"/>
                  <w:color w:val="auto"/>
                  <w:sz w:val="22"/>
                  <w:szCs w:val="22"/>
                </w:rPr>
                <w:t>Уралкалий</w:t>
              </w:r>
              <w:r>
                <w:rPr>
                  <w:rStyle w:val="a3"/>
                  <w:color w:val="auto"/>
                  <w:sz w:val="22"/>
                  <w:szCs w:val="22"/>
                </w:rPr>
                <w:t>»</w:t>
              </w:r>
              <w:r w:rsidRPr="00443043">
                <w:rPr>
                  <w:rStyle w:val="a3"/>
                  <w:color w:val="auto"/>
                  <w:sz w:val="22"/>
                  <w:szCs w:val="22"/>
                </w:rPr>
                <w:t xml:space="preserve"> придет к каждому фермеру</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Уралкалий</w:t>
            </w:r>
            <w:r>
              <w:rPr>
                <w:color w:val="4D4D4D"/>
                <w:sz w:val="22"/>
                <w:szCs w:val="22"/>
              </w:rPr>
              <w:t>»</w:t>
            </w:r>
            <w:r w:rsidRPr="00443043">
              <w:rPr>
                <w:color w:val="4D4D4D"/>
                <w:sz w:val="22"/>
                <w:szCs w:val="22"/>
              </w:rPr>
              <w:t xml:space="preserve"> ведет переговоры о покупке дистрибуторов удобрений в основных странах - покупателях калия.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3" w:name="mmm54"/>
            <w:bookmarkEnd w:id="53"/>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Елена Ходякова</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4" w:history="1">
              <w:r w:rsidRPr="00443043">
                <w:rPr>
                  <w:rStyle w:val="a3"/>
                  <w:color w:val="auto"/>
                  <w:sz w:val="22"/>
                  <w:szCs w:val="22"/>
                </w:rPr>
                <w:t xml:space="preserve">Игорь Сечин стал акционером </w:t>
              </w:r>
              <w:r>
                <w:rPr>
                  <w:rStyle w:val="a3"/>
                  <w:color w:val="auto"/>
                  <w:sz w:val="22"/>
                  <w:szCs w:val="22"/>
                </w:rPr>
                <w:t>«</w:t>
              </w:r>
              <w:r w:rsidRPr="00443043">
                <w:rPr>
                  <w:rStyle w:val="a3"/>
                  <w:color w:val="auto"/>
                  <w:sz w:val="22"/>
                  <w:szCs w:val="22"/>
                </w:rPr>
                <w:t>Роснефти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И. Сечин приобрел 0,0075% акций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4" w:name="mmm55"/>
            <w:bookmarkEnd w:id="54"/>
            <w:r w:rsidRPr="00443043">
              <w:rPr>
                <w:b/>
                <w:color w:val="3CA499"/>
                <w:sz w:val="22"/>
                <w:szCs w:val="22"/>
              </w:rPr>
              <w:t>Газета РБК Daily</w:t>
            </w:r>
          </w:p>
          <w:p w:rsidR="00C86D1D" w:rsidRPr="00C86D1D" w:rsidRDefault="00C86D1D" w:rsidP="00F8360B">
            <w:pPr>
              <w:rPr>
                <w:i/>
                <w:color w:val="3CA499"/>
                <w:sz w:val="20"/>
                <w:szCs w:val="20"/>
              </w:rPr>
            </w:pPr>
            <w:r w:rsidRPr="00443043">
              <w:rPr>
                <w:i/>
                <w:color w:val="3CA499"/>
                <w:sz w:val="20"/>
                <w:szCs w:val="20"/>
              </w:rPr>
              <w:t>ГАЛИНА СТАРИНСКАЯ</w:t>
            </w:r>
          </w:p>
          <w:p w:rsidR="00C86D1D" w:rsidRPr="00C86D1D" w:rsidRDefault="00C86D1D" w:rsidP="00F8360B">
            <w:pPr>
              <w:rPr>
                <w:color w:val="3CA499"/>
                <w:sz w:val="20"/>
                <w:szCs w:val="20"/>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5" w:history="1">
              <w:r w:rsidRPr="00443043">
                <w:rPr>
                  <w:rStyle w:val="a3"/>
                  <w:color w:val="auto"/>
                  <w:sz w:val="22"/>
                  <w:szCs w:val="22"/>
                </w:rPr>
                <w:t>Акционер поневоле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И. Сечин приобрел 0,0075% акций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5" w:name="mmm56"/>
            <w:bookmarkEnd w:id="55"/>
            <w:r w:rsidRPr="00443043">
              <w:rPr>
                <w:b/>
                <w:color w:val="3CA499"/>
                <w:sz w:val="22"/>
                <w:szCs w:val="22"/>
              </w:rPr>
              <w:t>Газета РБК Daily</w:t>
            </w:r>
          </w:p>
          <w:p w:rsidR="00C86D1D" w:rsidRPr="00C86D1D" w:rsidRDefault="00C86D1D" w:rsidP="00F8360B">
            <w:pPr>
              <w:rPr>
                <w:i/>
                <w:color w:val="3CA499"/>
                <w:sz w:val="20"/>
                <w:szCs w:val="20"/>
              </w:rPr>
            </w:pPr>
            <w:r w:rsidRPr="00443043">
              <w:rPr>
                <w:i/>
                <w:color w:val="3CA499"/>
                <w:sz w:val="20"/>
                <w:szCs w:val="20"/>
              </w:rPr>
              <w:t>ДМИТРИЙ КОПТЮБЕНКО</w:t>
            </w:r>
          </w:p>
          <w:p w:rsidR="00C86D1D" w:rsidRPr="00C86D1D" w:rsidRDefault="00C86D1D" w:rsidP="00F8360B">
            <w:pPr>
              <w:rPr>
                <w:color w:val="3CA499"/>
                <w:sz w:val="20"/>
                <w:szCs w:val="20"/>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6" w:history="1">
              <w:r w:rsidRPr="00443043">
                <w:rPr>
                  <w:rStyle w:val="a3"/>
                  <w:color w:val="auto"/>
                  <w:sz w:val="22"/>
                  <w:szCs w:val="22"/>
                </w:rPr>
                <w:t>Спор на Заречной улице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Входящая в </w:t>
            </w:r>
            <w:r>
              <w:rPr>
                <w:color w:val="4D4D4D"/>
                <w:sz w:val="22"/>
                <w:szCs w:val="22"/>
              </w:rPr>
              <w:t>«</w:t>
            </w:r>
            <w:r w:rsidRPr="00443043">
              <w:rPr>
                <w:color w:val="4D4D4D"/>
                <w:sz w:val="22"/>
                <w:szCs w:val="22"/>
              </w:rPr>
              <w:t>Альфа-Групп</w:t>
            </w:r>
            <w:r>
              <w:rPr>
                <w:color w:val="4D4D4D"/>
                <w:sz w:val="22"/>
                <w:szCs w:val="22"/>
              </w:rPr>
              <w:t>»</w:t>
            </w:r>
            <w:r w:rsidRPr="00443043">
              <w:rPr>
                <w:color w:val="4D4D4D"/>
                <w:sz w:val="22"/>
                <w:szCs w:val="22"/>
              </w:rPr>
              <w:t xml:space="preserve"> компания А1 вступила в борьбу за убыточный, но потенциально интересный актив - угольную компанию </w:t>
            </w:r>
            <w:r>
              <w:rPr>
                <w:color w:val="4D4D4D"/>
                <w:sz w:val="22"/>
                <w:szCs w:val="22"/>
              </w:rPr>
              <w:t>«</w:t>
            </w:r>
            <w:r w:rsidRPr="00443043">
              <w:rPr>
                <w:color w:val="4D4D4D"/>
                <w:sz w:val="22"/>
                <w:szCs w:val="22"/>
              </w:rPr>
              <w:t>Заречная</w:t>
            </w:r>
            <w:r>
              <w:rPr>
                <w:color w:val="4D4D4D"/>
                <w:sz w:val="22"/>
                <w:szCs w:val="22"/>
              </w:rPr>
              <w:t>»</w:t>
            </w:r>
            <w:r w:rsidRPr="00443043">
              <w:rPr>
                <w:color w:val="4D4D4D"/>
                <w:sz w:val="22"/>
                <w:szCs w:val="22"/>
              </w:rPr>
              <w:t>. Компания предостерегла деловое сообщество, что любые сделки со спорными активами, на которые наложены обеспечительные меры, будут вне правового поля.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6" w:name="mmm57"/>
            <w:bookmarkEnd w:id="56"/>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Анна Солодовникова</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7" w:history="1">
              <w:r w:rsidRPr="00443043">
                <w:rPr>
                  <w:rStyle w:val="a3"/>
                  <w:color w:val="auto"/>
                  <w:sz w:val="22"/>
                  <w:szCs w:val="22"/>
                </w:rPr>
                <w:t xml:space="preserve">Президент </w:t>
              </w:r>
              <w:r>
                <w:rPr>
                  <w:rStyle w:val="a3"/>
                  <w:color w:val="auto"/>
                  <w:sz w:val="22"/>
                  <w:szCs w:val="22"/>
                </w:rPr>
                <w:t>«</w:t>
              </w:r>
              <w:r w:rsidRPr="00443043">
                <w:rPr>
                  <w:rStyle w:val="a3"/>
                  <w:color w:val="auto"/>
                  <w:sz w:val="22"/>
                  <w:szCs w:val="22"/>
                </w:rPr>
                <w:t>Роснефти</w:t>
              </w:r>
              <w:r>
                <w:rPr>
                  <w:rStyle w:val="a3"/>
                  <w:color w:val="auto"/>
                  <w:sz w:val="22"/>
                  <w:szCs w:val="22"/>
                </w:rPr>
                <w:t>»</w:t>
              </w:r>
              <w:r w:rsidRPr="00443043">
                <w:rPr>
                  <w:rStyle w:val="a3"/>
                  <w:color w:val="auto"/>
                  <w:sz w:val="22"/>
                  <w:szCs w:val="22"/>
                </w:rPr>
                <w:t xml:space="preserve"> Игорь Сечин</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И. Сечин приобрел 0,0075% акций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7" w:name="mmm58"/>
            <w:bookmarkEnd w:id="57"/>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Анна Солодовникова</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8" w:history="1">
              <w:r>
                <w:rPr>
                  <w:rStyle w:val="a3"/>
                  <w:color w:val="auto"/>
                  <w:sz w:val="22"/>
                  <w:szCs w:val="22"/>
                </w:rPr>
                <w:t>«</w:t>
              </w:r>
              <w:r w:rsidRPr="00443043">
                <w:rPr>
                  <w:rStyle w:val="a3"/>
                  <w:color w:val="auto"/>
                  <w:sz w:val="22"/>
                  <w:szCs w:val="22"/>
                </w:rPr>
                <w:t>Газпром нефть</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Газпром нефть</w:t>
            </w:r>
            <w:r>
              <w:rPr>
                <w:color w:val="4D4D4D"/>
                <w:sz w:val="22"/>
                <w:szCs w:val="22"/>
              </w:rPr>
              <w:t>»</w:t>
            </w:r>
            <w:r w:rsidRPr="00443043">
              <w:rPr>
                <w:color w:val="4D4D4D"/>
                <w:sz w:val="22"/>
                <w:szCs w:val="22"/>
              </w:rPr>
              <w:t xml:space="preserve"> пересмотрела свою стратегию строительства новых АЗС по стране, решив сократить темпы роста сети.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8" w:name="mmm59"/>
            <w:bookmarkEnd w:id="58"/>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59" w:history="1">
              <w:r>
                <w:rPr>
                  <w:rStyle w:val="a3"/>
                  <w:color w:val="auto"/>
                  <w:sz w:val="22"/>
                  <w:szCs w:val="22"/>
                </w:rPr>
                <w:t>«</w:t>
              </w:r>
              <w:r w:rsidRPr="00443043">
                <w:rPr>
                  <w:rStyle w:val="a3"/>
                  <w:color w:val="auto"/>
                  <w:sz w:val="22"/>
                  <w:szCs w:val="22"/>
                </w:rPr>
                <w:t>Башнефть</w:t>
              </w:r>
              <w:r>
                <w:rPr>
                  <w:rStyle w:val="a3"/>
                  <w:color w:val="auto"/>
                  <w:sz w:val="22"/>
                  <w:szCs w:val="22"/>
                </w:rPr>
                <w:t>»</w:t>
              </w:r>
              <w:r w:rsidRPr="00443043">
                <w:rPr>
                  <w:rStyle w:val="a3"/>
                  <w:color w:val="auto"/>
                  <w:sz w:val="22"/>
                  <w:szCs w:val="22"/>
                </w:rPr>
                <w:t xml:space="preserve"> приступает к Требсу и Титову</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Башнефть</w:t>
            </w:r>
            <w:r>
              <w:rPr>
                <w:color w:val="4D4D4D"/>
                <w:sz w:val="22"/>
                <w:szCs w:val="22"/>
              </w:rPr>
              <w:t>»</w:t>
            </w:r>
            <w:r w:rsidRPr="00443043">
              <w:rPr>
                <w:color w:val="4D4D4D"/>
                <w:sz w:val="22"/>
                <w:szCs w:val="22"/>
              </w:rPr>
              <w:t xml:space="preserve"> собирается в течение месяца начать добычу нефти на месторождениях имени Требса и Титова в Ненецком автономном округе.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59" w:name="mmm60"/>
            <w:bookmarkEnd w:id="59"/>
            <w:r w:rsidRPr="00443043">
              <w:rPr>
                <w:b/>
                <w:color w:val="3CA499"/>
                <w:sz w:val="22"/>
                <w:szCs w:val="22"/>
              </w:rPr>
              <w:t>Коммерсант</w:t>
            </w:r>
          </w:p>
          <w:p w:rsidR="00C86D1D" w:rsidRPr="00C86D1D" w:rsidRDefault="00C86D1D" w:rsidP="00F8360B">
            <w:pPr>
              <w:rPr>
                <w:i/>
                <w:color w:val="3CA499"/>
                <w:sz w:val="20"/>
                <w:szCs w:val="20"/>
              </w:rPr>
            </w:pPr>
            <w:r w:rsidRPr="00443043">
              <w:rPr>
                <w:i/>
                <w:color w:val="3CA499"/>
                <w:sz w:val="20"/>
                <w:szCs w:val="20"/>
              </w:rPr>
              <w:t>Анатолий Джумайло, Егор Попов</w:t>
            </w:r>
          </w:p>
          <w:p w:rsidR="00C86D1D" w:rsidRPr="00C86D1D" w:rsidRDefault="00C86D1D" w:rsidP="00F8360B">
            <w:pPr>
              <w:rPr>
                <w:color w:val="3CA499"/>
                <w:sz w:val="20"/>
                <w:szCs w:val="20"/>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60" w:history="1">
              <w:r w:rsidRPr="00443043">
                <w:rPr>
                  <w:rStyle w:val="a3"/>
                  <w:color w:val="auto"/>
                  <w:sz w:val="22"/>
                  <w:szCs w:val="22"/>
                </w:rPr>
                <w:t>Уралвагонзабой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Подконтрольный </w:t>
            </w:r>
            <w:r>
              <w:rPr>
                <w:color w:val="4D4D4D"/>
                <w:sz w:val="22"/>
                <w:szCs w:val="22"/>
              </w:rPr>
              <w:t>«</w:t>
            </w:r>
            <w:r w:rsidRPr="00443043">
              <w:rPr>
                <w:color w:val="4D4D4D"/>
                <w:sz w:val="22"/>
                <w:szCs w:val="22"/>
              </w:rPr>
              <w:t>Уралвагонзаводу</w:t>
            </w:r>
            <w:r>
              <w:rPr>
                <w:color w:val="4D4D4D"/>
                <w:sz w:val="22"/>
                <w:szCs w:val="22"/>
              </w:rPr>
              <w:t>»</w:t>
            </w:r>
            <w:r w:rsidRPr="00443043">
              <w:rPr>
                <w:color w:val="4D4D4D"/>
                <w:sz w:val="22"/>
                <w:szCs w:val="22"/>
              </w:rPr>
              <w:t xml:space="preserve"> железнодорожный оператор ООО </w:t>
            </w:r>
            <w:r>
              <w:rPr>
                <w:color w:val="4D4D4D"/>
                <w:sz w:val="22"/>
                <w:szCs w:val="22"/>
              </w:rPr>
              <w:t>«</w:t>
            </w:r>
            <w:r w:rsidRPr="00443043">
              <w:rPr>
                <w:color w:val="4D4D4D"/>
                <w:sz w:val="22"/>
                <w:szCs w:val="22"/>
              </w:rPr>
              <w:t>УВЗ-Логистик</w:t>
            </w:r>
            <w:r>
              <w:rPr>
                <w:color w:val="4D4D4D"/>
                <w:sz w:val="22"/>
                <w:szCs w:val="22"/>
              </w:rPr>
              <w:t>»</w:t>
            </w:r>
            <w:r w:rsidRPr="00443043">
              <w:rPr>
                <w:color w:val="4D4D4D"/>
                <w:sz w:val="22"/>
                <w:szCs w:val="22"/>
              </w:rPr>
              <w:t xml:space="preserve"> покупает угольную компанию </w:t>
            </w:r>
            <w:r>
              <w:rPr>
                <w:color w:val="4D4D4D"/>
                <w:sz w:val="22"/>
                <w:szCs w:val="22"/>
              </w:rPr>
              <w:t>«</w:t>
            </w:r>
            <w:r w:rsidRPr="00443043">
              <w:rPr>
                <w:color w:val="4D4D4D"/>
                <w:sz w:val="22"/>
                <w:szCs w:val="22"/>
              </w:rPr>
              <w:t>Заречная</w:t>
            </w:r>
            <w:r>
              <w:rPr>
                <w:color w:val="4D4D4D"/>
                <w:sz w:val="22"/>
                <w:szCs w:val="22"/>
              </w:rPr>
              <w:t>»</w:t>
            </w:r>
            <w:r w:rsidRPr="00443043">
              <w:rPr>
                <w:color w:val="4D4D4D"/>
                <w:sz w:val="22"/>
                <w:szCs w:val="22"/>
              </w:rPr>
              <w:t xml:space="preserve"> вместе с машиностроительными заводами в России и Германии, а также портом в Латвии.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0" w:name="mmm61"/>
            <w:bookmarkEnd w:id="60"/>
            <w:r w:rsidRPr="00443043">
              <w:rPr>
                <w:b/>
                <w:color w:val="3CA499"/>
                <w:sz w:val="22"/>
                <w:szCs w:val="22"/>
              </w:rPr>
              <w:t>Московский Комсомолец</w:t>
            </w:r>
          </w:p>
          <w:p w:rsidR="00C86D1D" w:rsidRPr="00443043" w:rsidRDefault="00C86D1D" w:rsidP="00F8360B">
            <w:pPr>
              <w:rPr>
                <w:i/>
                <w:color w:val="3CA499"/>
                <w:sz w:val="20"/>
                <w:szCs w:val="20"/>
                <w:lang w:val="en-US"/>
              </w:rPr>
            </w:pPr>
            <w:r w:rsidRPr="00443043">
              <w:rPr>
                <w:i/>
                <w:color w:val="3CA499"/>
                <w:sz w:val="20"/>
                <w:szCs w:val="20"/>
              </w:rPr>
              <w:t>Роман Макаров</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61" w:history="1">
              <w:r w:rsidRPr="00443043">
                <w:rPr>
                  <w:rStyle w:val="a3"/>
                  <w:color w:val="auto"/>
                  <w:sz w:val="22"/>
                  <w:szCs w:val="22"/>
                </w:rPr>
                <w:t>Топ-менеджеры богаче президента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Журнал </w:t>
            </w:r>
            <w:r>
              <w:rPr>
                <w:color w:val="4D4D4D"/>
                <w:sz w:val="22"/>
                <w:szCs w:val="22"/>
              </w:rPr>
              <w:t>«</w:t>
            </w:r>
            <w:r w:rsidRPr="00443043">
              <w:rPr>
                <w:color w:val="4D4D4D"/>
                <w:sz w:val="22"/>
                <w:szCs w:val="22"/>
              </w:rPr>
              <w:t>СЕО</w:t>
            </w:r>
            <w:r>
              <w:rPr>
                <w:color w:val="4D4D4D"/>
                <w:sz w:val="22"/>
                <w:szCs w:val="22"/>
              </w:rPr>
              <w:t>»</w:t>
            </w:r>
            <w:r w:rsidRPr="00443043">
              <w:rPr>
                <w:color w:val="4D4D4D"/>
                <w:sz w:val="22"/>
                <w:szCs w:val="22"/>
              </w:rPr>
              <w:t xml:space="preserve"> представил новый рейтинг госкомпаний по выплатам топ-менеджерам. Первое место в нем уже второй год подряд занимает </w:t>
            </w: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1" w:name="mmm62"/>
            <w:bookmarkEnd w:id="61"/>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62" w:history="1">
              <w:r w:rsidRPr="00443043">
                <w:rPr>
                  <w:rStyle w:val="a3"/>
                  <w:color w:val="auto"/>
                  <w:sz w:val="22"/>
                  <w:szCs w:val="22"/>
                </w:rPr>
                <w:t>В.Путин совершит в понедельник рабочую поездку в Сибирский федеральный округ</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26 августа Президент В. Путин совершит в понедельник рабочую поездку в Сибирский федеральный округ, где проведет четвертое заседание президентской комиссии по стратегии развития топливно-энергетического комплекса и экологической безопасности.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2" w:name="mmm63"/>
            <w:bookmarkEnd w:id="62"/>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Юлия Кривошапко</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63" w:history="1">
              <w:r>
                <w:rPr>
                  <w:rStyle w:val="a3"/>
                  <w:color w:val="auto"/>
                  <w:sz w:val="22"/>
                  <w:szCs w:val="22"/>
                </w:rPr>
                <w:t>«</w:t>
              </w:r>
              <w:r w:rsidRPr="00443043">
                <w:rPr>
                  <w:rStyle w:val="a3"/>
                  <w:color w:val="auto"/>
                  <w:sz w:val="22"/>
                  <w:szCs w:val="22"/>
                </w:rPr>
                <w:t>Золотой</w:t>
              </w:r>
              <w:r>
                <w:rPr>
                  <w:rStyle w:val="a3"/>
                  <w:color w:val="auto"/>
                  <w:sz w:val="22"/>
                  <w:szCs w:val="22"/>
                </w:rPr>
                <w:t>»</w:t>
              </w:r>
              <w:r w:rsidRPr="00443043">
                <w:rPr>
                  <w:rStyle w:val="a3"/>
                  <w:color w:val="auto"/>
                  <w:sz w:val="22"/>
                  <w:szCs w:val="22"/>
                </w:rPr>
                <w:t xml:space="preserve"> парашют падает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Министерство труда и социальной защиты в ближайшее время планирует внести в Правительство законопроект об ограничении </w:t>
            </w:r>
            <w:r>
              <w:rPr>
                <w:color w:val="4D4D4D"/>
                <w:sz w:val="22"/>
                <w:szCs w:val="22"/>
              </w:rPr>
              <w:t>«</w:t>
            </w:r>
            <w:r w:rsidRPr="00443043">
              <w:rPr>
                <w:color w:val="4D4D4D"/>
                <w:sz w:val="22"/>
                <w:szCs w:val="22"/>
              </w:rPr>
              <w:t>золотых</w:t>
            </w:r>
            <w:r>
              <w:rPr>
                <w:color w:val="4D4D4D"/>
                <w:sz w:val="22"/>
                <w:szCs w:val="22"/>
              </w:rPr>
              <w:t>»</w:t>
            </w:r>
            <w:r w:rsidRPr="00443043">
              <w:rPr>
                <w:color w:val="4D4D4D"/>
                <w:sz w:val="22"/>
                <w:szCs w:val="22"/>
              </w:rPr>
              <w:t xml:space="preserve"> парашютов топ-менеджеров госкомпаний.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3" w:name="mmm64"/>
            <w:bookmarkEnd w:id="63"/>
            <w:r w:rsidRPr="00443043">
              <w:rPr>
                <w:b/>
                <w:color w:val="3CA499"/>
                <w:sz w:val="22"/>
                <w:szCs w:val="22"/>
              </w:rPr>
              <w:t>Российская газета</w:t>
            </w:r>
          </w:p>
          <w:p w:rsidR="00C86D1D" w:rsidRPr="00C86D1D" w:rsidRDefault="00C86D1D" w:rsidP="00F8360B">
            <w:pPr>
              <w:rPr>
                <w:i/>
                <w:color w:val="3CA499"/>
                <w:sz w:val="20"/>
                <w:szCs w:val="20"/>
              </w:rPr>
            </w:pPr>
            <w:r w:rsidRPr="00443043">
              <w:rPr>
                <w:i/>
                <w:color w:val="3CA499"/>
                <w:sz w:val="20"/>
                <w:szCs w:val="20"/>
              </w:rPr>
              <w:t>Тарас Фомченков, Василий Миронов</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64" w:history="1">
              <w:r w:rsidRPr="00443043">
                <w:rPr>
                  <w:rStyle w:val="a3"/>
                  <w:color w:val="auto"/>
                  <w:sz w:val="22"/>
                  <w:szCs w:val="22"/>
                </w:rPr>
                <w:t>Медным звоном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Аналитики предупреждают, что в мировой экономике наметились новые признаки кризиса: стремительно падают цены на металлы, уголь и другое сырье. В результате промышленность и бюджет России несут потери.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4" w:name="mmm65"/>
            <w:bookmarkEnd w:id="64"/>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27.08.2013 00:33</w:t>
            </w:r>
          </w:p>
        </w:tc>
        <w:tc>
          <w:tcPr>
            <w:tcW w:w="2700" w:type="dxa"/>
            <w:hideMark/>
          </w:tcPr>
          <w:p w:rsidR="00C86D1D" w:rsidRPr="00443043" w:rsidRDefault="00C86D1D" w:rsidP="00F8360B">
            <w:pPr>
              <w:spacing w:before="120"/>
              <w:rPr>
                <w:b/>
                <w:sz w:val="22"/>
                <w:szCs w:val="22"/>
              </w:rPr>
            </w:pPr>
            <w:hyperlink w:anchor="nnn65" w:history="1">
              <w:r>
                <w:rPr>
                  <w:rStyle w:val="a3"/>
                  <w:color w:val="auto"/>
                  <w:sz w:val="22"/>
                  <w:szCs w:val="22"/>
                </w:rPr>
                <w:t>«</w:t>
              </w:r>
              <w:r w:rsidRPr="00443043">
                <w:rPr>
                  <w:rStyle w:val="a3"/>
                  <w:color w:val="auto"/>
                  <w:sz w:val="22"/>
                  <w:szCs w:val="22"/>
                </w:rPr>
                <w:t>Еврохим</w:t>
              </w:r>
              <w:r>
                <w:rPr>
                  <w:rStyle w:val="a3"/>
                  <w:color w:val="auto"/>
                  <w:sz w:val="22"/>
                  <w:szCs w:val="22"/>
                </w:rPr>
                <w:t>»</w:t>
              </w:r>
              <w:r w:rsidRPr="00443043">
                <w:rPr>
                  <w:rStyle w:val="a3"/>
                  <w:color w:val="auto"/>
                  <w:sz w:val="22"/>
                  <w:szCs w:val="22"/>
                </w:rPr>
                <w:t xml:space="preserve"> занял $1,3 млрд</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Еврохим</w:t>
            </w:r>
            <w:r>
              <w:rPr>
                <w:color w:val="4D4D4D"/>
                <w:sz w:val="22"/>
                <w:szCs w:val="22"/>
              </w:rPr>
              <w:t>»</w:t>
            </w:r>
            <w:r w:rsidRPr="00443043">
              <w:rPr>
                <w:color w:val="4D4D4D"/>
                <w:sz w:val="22"/>
                <w:szCs w:val="22"/>
              </w:rPr>
              <w:t xml:space="preserve"> привлек у консорциума иностранных банков кредит размером $1,3 млрд и сроком на пять лет.</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5" w:name="mmm66"/>
            <w:bookmarkEnd w:id="65"/>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27.08.2013 00:33</w:t>
            </w:r>
          </w:p>
        </w:tc>
        <w:tc>
          <w:tcPr>
            <w:tcW w:w="2700" w:type="dxa"/>
            <w:hideMark/>
          </w:tcPr>
          <w:p w:rsidR="00C86D1D" w:rsidRPr="00443043" w:rsidRDefault="00C86D1D" w:rsidP="00F8360B">
            <w:pPr>
              <w:spacing w:before="120"/>
              <w:rPr>
                <w:b/>
                <w:sz w:val="22"/>
                <w:szCs w:val="22"/>
              </w:rPr>
            </w:pPr>
            <w:hyperlink w:anchor="nnn66" w:history="1">
              <w:r w:rsidRPr="00443043">
                <w:rPr>
                  <w:rStyle w:val="a3"/>
                  <w:color w:val="auto"/>
                  <w:sz w:val="22"/>
                  <w:szCs w:val="22"/>
                </w:rPr>
                <w:t>Цифры. Тенденции. События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9,1 млрд руб. достигла сумма вознаграждения топ-менеджменту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которую компания удвоила в 2012 г. Об этом говорится в рейтинге наиболее высокооплачиваемых менеджеров высшего звена компаний госсектора, подготовленном 26 августа журналом CEO.</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6" w:name="mmm67"/>
            <w:bookmarkEnd w:id="66"/>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27.08.2013 00:33</w:t>
            </w:r>
          </w:p>
        </w:tc>
        <w:tc>
          <w:tcPr>
            <w:tcW w:w="2700" w:type="dxa"/>
            <w:hideMark/>
          </w:tcPr>
          <w:p w:rsidR="00C86D1D" w:rsidRPr="00443043" w:rsidRDefault="00C86D1D" w:rsidP="00F8360B">
            <w:pPr>
              <w:spacing w:before="120"/>
              <w:rPr>
                <w:b/>
                <w:sz w:val="22"/>
                <w:szCs w:val="22"/>
              </w:rPr>
            </w:pPr>
            <w:hyperlink w:anchor="nnn67" w:history="1">
              <w:r>
                <w:rPr>
                  <w:rStyle w:val="a3"/>
                  <w:color w:val="auto"/>
                  <w:sz w:val="22"/>
                  <w:szCs w:val="22"/>
                </w:rPr>
                <w:t>«</w:t>
              </w:r>
              <w:r w:rsidRPr="00443043">
                <w:rPr>
                  <w:rStyle w:val="a3"/>
                  <w:color w:val="auto"/>
                  <w:sz w:val="22"/>
                  <w:szCs w:val="22"/>
                </w:rPr>
                <w:t>Роснефть</w:t>
              </w:r>
              <w:r>
                <w:rPr>
                  <w:rStyle w:val="a3"/>
                  <w:color w:val="auto"/>
                  <w:sz w:val="22"/>
                  <w:szCs w:val="22"/>
                </w:rPr>
                <w:t>»</w:t>
              </w:r>
              <w:r w:rsidRPr="00443043">
                <w:rPr>
                  <w:rStyle w:val="a3"/>
                  <w:color w:val="auto"/>
                  <w:sz w:val="22"/>
                  <w:szCs w:val="22"/>
                </w:rPr>
                <w:t xml:space="preserve"> подключилась к </w:t>
              </w:r>
              <w:r>
                <w:rPr>
                  <w:rStyle w:val="a3"/>
                  <w:color w:val="auto"/>
                  <w:sz w:val="22"/>
                  <w:szCs w:val="22"/>
                </w:rPr>
                <w:t>«</w:t>
              </w:r>
              <w:r w:rsidRPr="00443043">
                <w:rPr>
                  <w:rStyle w:val="a3"/>
                  <w:color w:val="auto"/>
                  <w:sz w:val="22"/>
                  <w:szCs w:val="22"/>
                </w:rPr>
                <w:t>Лукойлу</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Лукойл - Западная Сибирь</w:t>
            </w:r>
            <w:r>
              <w:rPr>
                <w:color w:val="4D4D4D"/>
                <w:sz w:val="22"/>
                <w:szCs w:val="22"/>
              </w:rPr>
              <w:t>»</w:t>
            </w:r>
            <w:r w:rsidRPr="00443043">
              <w:rPr>
                <w:color w:val="4D4D4D"/>
                <w:sz w:val="22"/>
                <w:szCs w:val="22"/>
              </w:rPr>
              <w:t xml:space="preserve"> завершила строительство магистральных газопроводов от Хальмерпаютинского до Находкинского месторождения в ЯНАО.</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7" w:name="mmm68"/>
            <w:bookmarkEnd w:id="67"/>
            <w:r w:rsidRPr="00443043">
              <w:rPr>
                <w:b/>
                <w:color w:val="3CA499"/>
                <w:sz w:val="22"/>
                <w:szCs w:val="22"/>
              </w:rPr>
              <w:t>Известия</w:t>
            </w:r>
          </w:p>
          <w:p w:rsidR="00C86D1D" w:rsidRPr="00C86D1D" w:rsidRDefault="00C86D1D" w:rsidP="00F8360B">
            <w:pPr>
              <w:rPr>
                <w:i/>
                <w:color w:val="3CA499"/>
                <w:sz w:val="20"/>
                <w:szCs w:val="20"/>
              </w:rPr>
            </w:pPr>
            <w:r w:rsidRPr="00443043">
              <w:rPr>
                <w:i/>
                <w:color w:val="3CA499"/>
                <w:sz w:val="20"/>
                <w:szCs w:val="20"/>
              </w:rPr>
              <w:t>Олеся Елькова, Елизавета Маетная</w:t>
            </w:r>
          </w:p>
          <w:p w:rsidR="00C86D1D" w:rsidRPr="00C86D1D" w:rsidRDefault="00C86D1D" w:rsidP="00F8360B">
            <w:pPr>
              <w:rPr>
                <w:color w:val="3CA499"/>
                <w:sz w:val="20"/>
                <w:szCs w:val="20"/>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68" w:history="1">
              <w:r w:rsidRPr="00443043">
                <w:rPr>
                  <w:rStyle w:val="a3"/>
                  <w:color w:val="auto"/>
                  <w:sz w:val="22"/>
                  <w:szCs w:val="22"/>
                </w:rPr>
                <w:t xml:space="preserve">МИД </w:t>
              </w:r>
              <w:r>
                <w:rPr>
                  <w:rStyle w:val="a3"/>
                  <w:color w:val="auto"/>
                  <w:sz w:val="22"/>
                  <w:szCs w:val="22"/>
                </w:rPr>
                <w:t>«</w:t>
              </w:r>
              <w:r w:rsidRPr="00443043">
                <w:rPr>
                  <w:rStyle w:val="a3"/>
                  <w:color w:val="auto"/>
                  <w:sz w:val="22"/>
                  <w:szCs w:val="22"/>
                </w:rPr>
                <w:t>не заметил</w:t>
              </w:r>
              <w:r>
                <w:rPr>
                  <w:rStyle w:val="a3"/>
                  <w:color w:val="auto"/>
                  <w:sz w:val="22"/>
                  <w:szCs w:val="22"/>
                </w:rPr>
                <w:t>»</w:t>
              </w:r>
              <w:r w:rsidRPr="00443043">
                <w:rPr>
                  <w:rStyle w:val="a3"/>
                  <w:color w:val="auto"/>
                  <w:sz w:val="22"/>
                  <w:szCs w:val="22"/>
                </w:rPr>
                <w:t xml:space="preserve"> ареста главы </w:t>
              </w:r>
              <w:r>
                <w:rPr>
                  <w:rStyle w:val="a3"/>
                  <w:color w:val="auto"/>
                  <w:sz w:val="22"/>
                  <w:szCs w:val="22"/>
                </w:rPr>
                <w:t>«</w:t>
              </w:r>
              <w:r w:rsidRPr="00443043">
                <w:rPr>
                  <w:rStyle w:val="a3"/>
                  <w:color w:val="auto"/>
                  <w:sz w:val="22"/>
                  <w:szCs w:val="22"/>
                </w:rPr>
                <w:t>Уралкалия</w:t>
              </w:r>
              <w:r>
                <w:rPr>
                  <w:rStyle w:val="a3"/>
                  <w:color w:val="auto"/>
                  <w:sz w:val="22"/>
                  <w:szCs w:val="22"/>
                </w:rPr>
                <w:t>»</w:t>
              </w:r>
              <w:r w:rsidRPr="00443043">
                <w:rPr>
                  <w:rStyle w:val="a3"/>
                  <w:color w:val="auto"/>
                  <w:sz w:val="22"/>
                  <w:szCs w:val="22"/>
                </w:rPr>
                <w:t xml:space="preserve"> в Минске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Власти Белоруссии арестовали гендиректора </w:t>
            </w:r>
            <w:r>
              <w:rPr>
                <w:color w:val="4D4D4D"/>
                <w:sz w:val="22"/>
                <w:szCs w:val="22"/>
              </w:rPr>
              <w:t>«</w:t>
            </w:r>
            <w:r w:rsidRPr="00443043">
              <w:rPr>
                <w:color w:val="4D4D4D"/>
                <w:sz w:val="22"/>
                <w:szCs w:val="22"/>
              </w:rPr>
              <w:t>Уралкалия</w:t>
            </w:r>
            <w:r>
              <w:rPr>
                <w:color w:val="4D4D4D"/>
                <w:sz w:val="22"/>
                <w:szCs w:val="22"/>
              </w:rPr>
              <w:t>»</w:t>
            </w:r>
            <w:r w:rsidRPr="00443043">
              <w:rPr>
                <w:color w:val="4D4D4D"/>
                <w:sz w:val="22"/>
                <w:szCs w:val="22"/>
              </w:rPr>
              <w:t xml:space="preserve"> В. Баумгертнера, объявили в розыск еще четырех менеджеров компании и намекнули на возможность вовлечения в уголовное разбирательство его основного владельца С. Керимова.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8" w:name="mmm69"/>
            <w:bookmarkEnd w:id="68"/>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Анна Солодовникова</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69" w:history="1">
              <w:r w:rsidRPr="00443043">
                <w:rPr>
                  <w:rStyle w:val="a3"/>
                  <w:color w:val="auto"/>
                  <w:sz w:val="22"/>
                  <w:szCs w:val="22"/>
                </w:rPr>
                <w:t>Правила игры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 статье изучается состояние российского рынка бензина и приводится обзор мероприятий, предпринимаемых Минэнерго для его контроля.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69" w:name="mmm70"/>
            <w:bookmarkEnd w:id="69"/>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70" w:history="1">
              <w:r w:rsidRPr="00443043">
                <w:rPr>
                  <w:rStyle w:val="a3"/>
                  <w:color w:val="auto"/>
                  <w:sz w:val="22"/>
                  <w:szCs w:val="22"/>
                </w:rPr>
                <w:t>Задержательные переговоры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Власти Белоруссии арестовали гендиректора </w:t>
            </w:r>
            <w:r>
              <w:rPr>
                <w:color w:val="4D4D4D"/>
                <w:sz w:val="22"/>
                <w:szCs w:val="22"/>
              </w:rPr>
              <w:t>«</w:t>
            </w:r>
            <w:r w:rsidRPr="00443043">
              <w:rPr>
                <w:color w:val="4D4D4D"/>
                <w:sz w:val="22"/>
                <w:szCs w:val="22"/>
              </w:rPr>
              <w:t>Уралкалия</w:t>
            </w:r>
            <w:r>
              <w:rPr>
                <w:color w:val="4D4D4D"/>
                <w:sz w:val="22"/>
                <w:szCs w:val="22"/>
              </w:rPr>
              <w:t>»</w:t>
            </w:r>
            <w:r w:rsidRPr="00443043">
              <w:rPr>
                <w:color w:val="4D4D4D"/>
                <w:sz w:val="22"/>
                <w:szCs w:val="22"/>
              </w:rPr>
              <w:t xml:space="preserve"> В. Баумгертнера, объявили в розыск еще четырех менеджеров компании и намекнули на возможность вовлечения в уголовное разбирательство его основного владельца С. Керимова.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0" w:name="mmm71"/>
            <w:bookmarkEnd w:id="70"/>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71" w:history="1">
              <w:r>
                <w:rPr>
                  <w:rStyle w:val="a3"/>
                  <w:color w:val="auto"/>
                  <w:sz w:val="22"/>
                  <w:szCs w:val="22"/>
                </w:rPr>
                <w:t>«</w:t>
              </w:r>
              <w:r w:rsidRPr="00443043">
                <w:rPr>
                  <w:rStyle w:val="a3"/>
                  <w:color w:val="auto"/>
                  <w:sz w:val="22"/>
                  <w:szCs w:val="22"/>
                </w:rPr>
                <w:t>Амурметалл</w:t>
              </w:r>
              <w:r>
                <w:rPr>
                  <w:rStyle w:val="a3"/>
                  <w:color w:val="auto"/>
                  <w:sz w:val="22"/>
                  <w:szCs w:val="22"/>
                </w:rPr>
                <w:t>»</w:t>
              </w:r>
              <w:r w:rsidRPr="00443043">
                <w:rPr>
                  <w:rStyle w:val="a3"/>
                  <w:color w:val="auto"/>
                  <w:sz w:val="22"/>
                  <w:szCs w:val="22"/>
                </w:rPr>
                <w:t xml:space="preserve"> сплавляют в Корею</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ВЭБ ведет переговоры с корейской Posco о ее стратегическом участии в дальневосточном ОАО </w:t>
            </w:r>
            <w:r>
              <w:rPr>
                <w:color w:val="4D4D4D"/>
                <w:sz w:val="22"/>
                <w:szCs w:val="22"/>
              </w:rPr>
              <w:t>«</w:t>
            </w:r>
            <w:r w:rsidRPr="00443043">
              <w:rPr>
                <w:color w:val="4D4D4D"/>
                <w:sz w:val="22"/>
                <w:szCs w:val="22"/>
              </w:rPr>
              <w:t>Амурметалл</w:t>
            </w:r>
            <w:r>
              <w:rPr>
                <w:color w:val="4D4D4D"/>
                <w:sz w:val="22"/>
                <w:szCs w:val="22"/>
              </w:rPr>
              <w:t>»</w:t>
            </w:r>
            <w:r w:rsidRPr="00443043">
              <w:rPr>
                <w:color w:val="4D4D4D"/>
                <w:sz w:val="22"/>
                <w:szCs w:val="22"/>
              </w:rPr>
              <w:t>, которое банк получил в кризис от депутата Госдумы А. Шишкина. Если они завершатся успехом, то в российской черной металлургии может появиться первый крупный иностранный инвестор.</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1" w:name="mmm72"/>
            <w:bookmarkEnd w:id="71"/>
            <w:r w:rsidRPr="00443043">
              <w:rPr>
                <w:b/>
                <w:color w:val="3CA499"/>
                <w:sz w:val="22"/>
                <w:szCs w:val="22"/>
              </w:rPr>
              <w:t>Ведомости</w:t>
            </w:r>
          </w:p>
          <w:p w:rsidR="00C86D1D" w:rsidRPr="00C86D1D" w:rsidRDefault="00C86D1D" w:rsidP="00F8360B">
            <w:pPr>
              <w:rPr>
                <w:i/>
                <w:color w:val="3CA499"/>
                <w:sz w:val="20"/>
                <w:szCs w:val="20"/>
              </w:rPr>
            </w:pPr>
            <w:r w:rsidRPr="00443043">
              <w:rPr>
                <w:i/>
                <w:color w:val="3CA499"/>
                <w:sz w:val="20"/>
                <w:szCs w:val="20"/>
              </w:rPr>
              <w:t>Сергей Титов, Маргарита Папченкова</w:t>
            </w:r>
          </w:p>
          <w:p w:rsidR="00C86D1D" w:rsidRPr="00C86D1D" w:rsidRDefault="00C86D1D" w:rsidP="00F8360B">
            <w:pPr>
              <w:rPr>
                <w:color w:val="3CA499"/>
                <w:sz w:val="20"/>
                <w:szCs w:val="20"/>
              </w:rPr>
            </w:pPr>
            <w:r w:rsidRPr="00443043">
              <w:rPr>
                <w:color w:val="3CA499"/>
                <w:sz w:val="20"/>
                <w:szCs w:val="20"/>
              </w:rPr>
              <w:t>28.08.2013 00:21</w:t>
            </w:r>
          </w:p>
        </w:tc>
        <w:tc>
          <w:tcPr>
            <w:tcW w:w="2700" w:type="dxa"/>
            <w:hideMark/>
          </w:tcPr>
          <w:p w:rsidR="00C86D1D" w:rsidRPr="00443043" w:rsidRDefault="00C86D1D" w:rsidP="00F8360B">
            <w:pPr>
              <w:spacing w:before="120"/>
              <w:rPr>
                <w:b/>
                <w:sz w:val="22"/>
                <w:szCs w:val="22"/>
              </w:rPr>
            </w:pPr>
            <w:hyperlink w:anchor="nnn72" w:history="1">
              <w:r w:rsidRPr="00443043">
                <w:rPr>
                  <w:rStyle w:val="a3"/>
                  <w:color w:val="auto"/>
                  <w:sz w:val="22"/>
                  <w:szCs w:val="22"/>
                </w:rPr>
                <w:t>Бизнес испугался бумажной работы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27 августа в Высшем арбитражном суде началось рассмотрение спора Renault - </w:t>
            </w:r>
            <w:r>
              <w:rPr>
                <w:color w:val="4D4D4D"/>
                <w:sz w:val="22"/>
                <w:szCs w:val="22"/>
              </w:rPr>
              <w:t>«</w:t>
            </w:r>
            <w:r w:rsidRPr="00443043">
              <w:rPr>
                <w:color w:val="4D4D4D"/>
                <w:sz w:val="22"/>
                <w:szCs w:val="22"/>
              </w:rPr>
              <w:t>Автофрамос</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Вольво Восток</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Орифлэйм косметикс</w:t>
            </w:r>
            <w:r>
              <w:rPr>
                <w:color w:val="4D4D4D"/>
                <w:sz w:val="22"/>
                <w:szCs w:val="22"/>
              </w:rPr>
              <w:t>»</w:t>
            </w:r>
            <w:r w:rsidRPr="00443043">
              <w:rPr>
                <w:color w:val="4D4D4D"/>
                <w:sz w:val="22"/>
                <w:szCs w:val="22"/>
              </w:rPr>
              <w:t xml:space="preserve"> с ФНС. Компании обжаловали часть приказа службы, определяющего форму уведомления о сделках, трансферные цены которых налоговики могут контролировать.</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2" w:name="mmm73"/>
            <w:bookmarkEnd w:id="72"/>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28.08.2013 00:21</w:t>
            </w:r>
          </w:p>
        </w:tc>
        <w:tc>
          <w:tcPr>
            <w:tcW w:w="2700" w:type="dxa"/>
            <w:hideMark/>
          </w:tcPr>
          <w:p w:rsidR="00C86D1D" w:rsidRPr="00443043" w:rsidRDefault="00C86D1D" w:rsidP="00F8360B">
            <w:pPr>
              <w:spacing w:before="120"/>
              <w:rPr>
                <w:b/>
                <w:sz w:val="22"/>
                <w:szCs w:val="22"/>
              </w:rPr>
            </w:pPr>
            <w:hyperlink w:anchor="nnn73" w:history="1">
              <w:r w:rsidRPr="00443043">
                <w:rPr>
                  <w:rStyle w:val="a3"/>
                  <w:color w:val="auto"/>
                  <w:sz w:val="22"/>
                  <w:szCs w:val="22"/>
                </w:rPr>
                <w:t>Баумгертнер под арестом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Гендиректор </w:t>
            </w:r>
            <w:r>
              <w:rPr>
                <w:color w:val="4D4D4D"/>
                <w:sz w:val="22"/>
                <w:szCs w:val="22"/>
              </w:rPr>
              <w:t>«</w:t>
            </w:r>
            <w:r w:rsidRPr="00443043">
              <w:rPr>
                <w:color w:val="4D4D4D"/>
                <w:sz w:val="22"/>
                <w:szCs w:val="22"/>
              </w:rPr>
              <w:t>Уралкалия</w:t>
            </w:r>
            <w:r>
              <w:rPr>
                <w:color w:val="4D4D4D"/>
                <w:sz w:val="22"/>
                <w:szCs w:val="22"/>
              </w:rPr>
              <w:t>»</w:t>
            </w:r>
            <w:r w:rsidRPr="00443043">
              <w:rPr>
                <w:color w:val="4D4D4D"/>
                <w:sz w:val="22"/>
                <w:szCs w:val="22"/>
              </w:rPr>
              <w:t xml:space="preserve"> В. Баумгертнер арестован на два месяца, но срок может быть продлен, сообщил представитель следственного комитета Белоруссии П. Траулько. Временно исполнять обязанности гендиректора </w:t>
            </w:r>
            <w:r>
              <w:rPr>
                <w:color w:val="4D4D4D"/>
                <w:sz w:val="22"/>
                <w:szCs w:val="22"/>
              </w:rPr>
              <w:t>«</w:t>
            </w:r>
            <w:r w:rsidRPr="00443043">
              <w:rPr>
                <w:color w:val="4D4D4D"/>
                <w:sz w:val="22"/>
                <w:szCs w:val="22"/>
              </w:rPr>
              <w:t>Уралкалия</w:t>
            </w:r>
            <w:r>
              <w:rPr>
                <w:color w:val="4D4D4D"/>
                <w:sz w:val="22"/>
                <w:szCs w:val="22"/>
              </w:rPr>
              <w:t>»</w:t>
            </w:r>
            <w:r w:rsidRPr="00443043">
              <w:rPr>
                <w:color w:val="4D4D4D"/>
                <w:sz w:val="22"/>
                <w:szCs w:val="22"/>
              </w:rPr>
              <w:t xml:space="preserve"> будет главный инженер Е. Котляр.</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3" w:name="mmm74"/>
            <w:bookmarkEnd w:id="73"/>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Елена Ходякова</w:t>
            </w:r>
          </w:p>
          <w:p w:rsidR="00C86D1D" w:rsidRPr="00443043" w:rsidRDefault="00C86D1D" w:rsidP="00F8360B">
            <w:pPr>
              <w:rPr>
                <w:color w:val="3CA499"/>
                <w:sz w:val="20"/>
                <w:szCs w:val="20"/>
                <w:lang w:val="en-US"/>
              </w:rPr>
            </w:pPr>
            <w:r w:rsidRPr="00443043">
              <w:rPr>
                <w:color w:val="3CA499"/>
                <w:sz w:val="20"/>
                <w:szCs w:val="20"/>
              </w:rPr>
              <w:t>28.08.2013 00:21</w:t>
            </w:r>
          </w:p>
        </w:tc>
        <w:tc>
          <w:tcPr>
            <w:tcW w:w="2700" w:type="dxa"/>
            <w:hideMark/>
          </w:tcPr>
          <w:p w:rsidR="00C86D1D" w:rsidRPr="00443043" w:rsidRDefault="00C86D1D" w:rsidP="00F8360B">
            <w:pPr>
              <w:spacing w:before="120"/>
              <w:rPr>
                <w:b/>
                <w:sz w:val="22"/>
                <w:szCs w:val="22"/>
              </w:rPr>
            </w:pPr>
            <w:hyperlink w:anchor="nnn74" w:history="1">
              <w:r w:rsidRPr="00443043">
                <w:rPr>
                  <w:rStyle w:val="a3"/>
                  <w:color w:val="auto"/>
                  <w:sz w:val="22"/>
                  <w:szCs w:val="22"/>
                </w:rPr>
                <w:t xml:space="preserve">Подрядчики </w:t>
              </w:r>
              <w:r>
                <w:rPr>
                  <w:rStyle w:val="a3"/>
                  <w:color w:val="auto"/>
                  <w:sz w:val="22"/>
                  <w:szCs w:val="22"/>
                </w:rPr>
                <w:t>«</w:t>
              </w:r>
              <w:r w:rsidRPr="00443043">
                <w:rPr>
                  <w:rStyle w:val="a3"/>
                  <w:color w:val="auto"/>
                  <w:sz w:val="22"/>
                  <w:szCs w:val="22"/>
                </w:rPr>
                <w:t>Газпрома</w:t>
              </w:r>
              <w:r>
                <w:rPr>
                  <w:rStyle w:val="a3"/>
                  <w:color w:val="auto"/>
                  <w:sz w:val="22"/>
                  <w:szCs w:val="22"/>
                </w:rPr>
                <w:t>»</w:t>
              </w:r>
              <w:r w:rsidRPr="00443043">
                <w:rPr>
                  <w:rStyle w:val="a3"/>
                  <w:color w:val="auto"/>
                  <w:sz w:val="22"/>
                  <w:szCs w:val="22"/>
                </w:rPr>
                <w:t xml:space="preserve"> продолжают богатеть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Бизнес основных подрядчиков </w:t>
            </w:r>
            <w:r>
              <w:rPr>
                <w:color w:val="4D4D4D"/>
                <w:sz w:val="22"/>
                <w:szCs w:val="22"/>
              </w:rPr>
              <w:t>«</w:t>
            </w:r>
            <w:r w:rsidRPr="00443043">
              <w:rPr>
                <w:color w:val="4D4D4D"/>
                <w:sz w:val="22"/>
                <w:szCs w:val="22"/>
              </w:rPr>
              <w:t>Газпрома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Стройгазконсалтинга</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Стройгазмонтажа</w:t>
            </w:r>
            <w:r>
              <w:rPr>
                <w:color w:val="4D4D4D"/>
                <w:sz w:val="22"/>
                <w:szCs w:val="22"/>
              </w:rPr>
              <w:t>»</w:t>
            </w:r>
            <w:r w:rsidRPr="00443043">
              <w:rPr>
                <w:color w:val="4D4D4D"/>
                <w:sz w:val="22"/>
                <w:szCs w:val="22"/>
              </w:rPr>
              <w:t xml:space="preserve"> - успешно развивается. В прошлом году их доля в заказах газовой монополии могла превысить 50%.</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4" w:name="mmm75"/>
            <w:bookmarkEnd w:id="74"/>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75" w:history="1">
              <w:r w:rsidRPr="00443043">
                <w:rPr>
                  <w:rStyle w:val="a3"/>
                  <w:color w:val="auto"/>
                  <w:sz w:val="22"/>
                  <w:szCs w:val="22"/>
                </w:rPr>
                <w:t xml:space="preserve">Сечин продолжит покупать акции </w:t>
              </w:r>
              <w:r>
                <w:rPr>
                  <w:rStyle w:val="a3"/>
                  <w:color w:val="auto"/>
                  <w:sz w:val="22"/>
                  <w:szCs w:val="22"/>
                </w:rPr>
                <w:t>«</w:t>
              </w:r>
              <w:r w:rsidRPr="00443043">
                <w:rPr>
                  <w:rStyle w:val="a3"/>
                  <w:color w:val="auto"/>
                  <w:sz w:val="22"/>
                  <w:szCs w:val="22"/>
                </w:rPr>
                <w:t>Роснефти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И. Сечин сообщил, что продолжит покупать акции своей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5" w:name="mmm76"/>
            <w:bookmarkEnd w:id="75"/>
            <w:r w:rsidRPr="00443043">
              <w:rPr>
                <w:b/>
                <w:color w:val="3CA499"/>
                <w:sz w:val="22"/>
                <w:szCs w:val="22"/>
              </w:rPr>
              <w:t>Газета РБК Daily</w:t>
            </w:r>
          </w:p>
          <w:p w:rsidR="00C86D1D" w:rsidRPr="00C86D1D" w:rsidRDefault="00C86D1D" w:rsidP="00F8360B">
            <w:pPr>
              <w:rPr>
                <w:i/>
                <w:color w:val="3CA499"/>
                <w:sz w:val="20"/>
                <w:szCs w:val="20"/>
              </w:rPr>
            </w:pPr>
            <w:r w:rsidRPr="00443043">
              <w:rPr>
                <w:i/>
                <w:color w:val="3CA499"/>
                <w:sz w:val="20"/>
                <w:szCs w:val="20"/>
              </w:rPr>
              <w:t>Галина Старинская</w:t>
            </w:r>
          </w:p>
          <w:p w:rsidR="00C86D1D" w:rsidRPr="00C86D1D" w:rsidRDefault="00C86D1D" w:rsidP="00F8360B">
            <w:pPr>
              <w:rPr>
                <w:color w:val="3CA499"/>
                <w:sz w:val="20"/>
                <w:szCs w:val="20"/>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76" w:history="1">
              <w:r w:rsidRPr="00443043">
                <w:rPr>
                  <w:rStyle w:val="a3"/>
                  <w:color w:val="auto"/>
                  <w:sz w:val="22"/>
                  <w:szCs w:val="22"/>
                </w:rPr>
                <w:t>Первая нефть Требса и Титова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27 августа </w:t>
            </w:r>
            <w:r>
              <w:rPr>
                <w:color w:val="4D4D4D"/>
                <w:sz w:val="22"/>
                <w:szCs w:val="22"/>
              </w:rPr>
              <w:t>«</w:t>
            </w:r>
            <w:r w:rsidRPr="00443043">
              <w:rPr>
                <w:color w:val="4D4D4D"/>
                <w:sz w:val="22"/>
                <w:szCs w:val="22"/>
              </w:rPr>
              <w:t>Башнефть</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ЛУКОЙЛ</w:t>
            </w:r>
            <w:r>
              <w:rPr>
                <w:color w:val="4D4D4D"/>
                <w:sz w:val="22"/>
                <w:szCs w:val="22"/>
              </w:rPr>
              <w:t>»</w:t>
            </w:r>
            <w:r w:rsidRPr="00443043">
              <w:rPr>
                <w:color w:val="4D4D4D"/>
                <w:sz w:val="22"/>
                <w:szCs w:val="22"/>
              </w:rPr>
              <w:t xml:space="preserve"> объявили о начале пробной добычи на двух крупных месторождениях Требса и Титова.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6" w:name="mmm77"/>
            <w:bookmarkEnd w:id="76"/>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77" w:history="1">
              <w:r w:rsidRPr="00443043">
                <w:rPr>
                  <w:rStyle w:val="a3"/>
                  <w:color w:val="auto"/>
                  <w:sz w:val="22"/>
                  <w:szCs w:val="22"/>
                </w:rPr>
                <w:t>Больше бензина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Нефтяные компании увеличат поставки бензина на Санкт-Петербургскую международную товарно-сырьевую биржу. Так, до конца месяца </w:t>
            </w: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планирует дополнительно продать на бирже 21,6 тыс. т бензина Аи-92 и 12,9 тыс. т Аи-95, </w:t>
            </w:r>
            <w:r>
              <w:rPr>
                <w:color w:val="4D4D4D"/>
                <w:sz w:val="22"/>
                <w:szCs w:val="22"/>
              </w:rPr>
              <w:t>«</w:t>
            </w:r>
            <w:r w:rsidRPr="00443043">
              <w:rPr>
                <w:color w:val="4D4D4D"/>
                <w:sz w:val="22"/>
                <w:szCs w:val="22"/>
              </w:rPr>
              <w:t>Газпром нефть</w:t>
            </w:r>
            <w:r>
              <w:rPr>
                <w:color w:val="4D4D4D"/>
                <w:sz w:val="22"/>
                <w:szCs w:val="22"/>
              </w:rPr>
              <w:t>»</w:t>
            </w:r>
            <w:r w:rsidRPr="00443043">
              <w:rPr>
                <w:color w:val="4D4D4D"/>
                <w:sz w:val="22"/>
                <w:szCs w:val="22"/>
              </w:rPr>
              <w:t xml:space="preserve"> - 13,2 тыс. т Аи-92, </w:t>
            </w:r>
            <w:r>
              <w:rPr>
                <w:color w:val="4D4D4D"/>
                <w:sz w:val="22"/>
                <w:szCs w:val="22"/>
              </w:rPr>
              <w:t>«</w:t>
            </w:r>
            <w:r w:rsidRPr="00443043">
              <w:rPr>
                <w:color w:val="4D4D4D"/>
                <w:sz w:val="22"/>
                <w:szCs w:val="22"/>
              </w:rPr>
              <w:t>Башнефть</w:t>
            </w:r>
            <w:r>
              <w:rPr>
                <w:color w:val="4D4D4D"/>
                <w:sz w:val="22"/>
                <w:szCs w:val="22"/>
              </w:rPr>
              <w:t>»</w:t>
            </w:r>
            <w:r w:rsidRPr="00443043">
              <w:rPr>
                <w:color w:val="4D4D4D"/>
                <w:sz w:val="22"/>
                <w:szCs w:val="22"/>
              </w:rPr>
              <w:t xml:space="preserve"> - 14,4 тыс. т, ЛУКОЙЛ - 15 тыс. т, </w:t>
            </w:r>
            <w:r>
              <w:rPr>
                <w:color w:val="4D4D4D"/>
                <w:sz w:val="22"/>
                <w:szCs w:val="22"/>
              </w:rPr>
              <w:t>«</w:t>
            </w:r>
            <w:r w:rsidRPr="00443043">
              <w:rPr>
                <w:color w:val="4D4D4D"/>
                <w:sz w:val="22"/>
                <w:szCs w:val="22"/>
              </w:rPr>
              <w:t>Газпром газэнергосеть</w:t>
            </w:r>
            <w:r>
              <w:rPr>
                <w:color w:val="4D4D4D"/>
                <w:sz w:val="22"/>
                <w:szCs w:val="22"/>
              </w:rPr>
              <w:t>»</w:t>
            </w:r>
            <w:r w:rsidRPr="00443043">
              <w:rPr>
                <w:color w:val="4D4D4D"/>
                <w:sz w:val="22"/>
                <w:szCs w:val="22"/>
              </w:rPr>
              <w:t xml:space="preserve"> - 10 тыс. т, </w:t>
            </w:r>
            <w:r>
              <w:rPr>
                <w:color w:val="4D4D4D"/>
                <w:sz w:val="22"/>
                <w:szCs w:val="22"/>
              </w:rPr>
              <w:t>«</w:t>
            </w:r>
            <w:r w:rsidRPr="00443043">
              <w:rPr>
                <w:color w:val="4D4D4D"/>
                <w:sz w:val="22"/>
                <w:szCs w:val="22"/>
              </w:rPr>
              <w:t>Сургутнефтегаз</w:t>
            </w:r>
            <w:r>
              <w:rPr>
                <w:color w:val="4D4D4D"/>
                <w:sz w:val="22"/>
                <w:szCs w:val="22"/>
              </w:rPr>
              <w:t>»</w:t>
            </w:r>
            <w:r w:rsidRPr="00443043">
              <w:rPr>
                <w:color w:val="4D4D4D"/>
                <w:sz w:val="22"/>
                <w:szCs w:val="22"/>
              </w:rPr>
              <w:t xml:space="preserve"> - 3 тыс. т Аи-92 и 1,2 тыс. т Аи-95.</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7" w:name="mmm78"/>
            <w:bookmarkEnd w:id="77"/>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78" w:history="1">
              <w:r w:rsidRPr="00443043">
                <w:rPr>
                  <w:rStyle w:val="a3"/>
                  <w:color w:val="auto"/>
                  <w:sz w:val="22"/>
                  <w:szCs w:val="22"/>
                </w:rPr>
                <w:t xml:space="preserve">11 млн евро за газовую стратегию </w:t>
              </w:r>
              <w:r>
                <w:rPr>
                  <w:rStyle w:val="a3"/>
                  <w:color w:val="auto"/>
                  <w:sz w:val="22"/>
                  <w:szCs w:val="22"/>
                </w:rPr>
                <w:t>«</w:t>
              </w:r>
              <w:r w:rsidRPr="00443043">
                <w:rPr>
                  <w:rStyle w:val="a3"/>
                  <w:color w:val="auto"/>
                  <w:sz w:val="22"/>
                  <w:szCs w:val="22"/>
                </w:rPr>
                <w:t>Роснефти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заплатит за обновленную стратегию своего газового бизнеса 1 млн евро компании Boston Consulting Group.</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8" w:name="mmm79"/>
            <w:bookmarkEnd w:id="78"/>
            <w:r w:rsidRPr="00443043">
              <w:rPr>
                <w:b/>
                <w:color w:val="3CA499"/>
                <w:sz w:val="22"/>
                <w:szCs w:val="22"/>
              </w:rPr>
              <w:t>Известия</w:t>
            </w:r>
          </w:p>
          <w:p w:rsidR="00C86D1D" w:rsidRPr="00443043" w:rsidRDefault="00C86D1D" w:rsidP="00F8360B">
            <w:pPr>
              <w:rPr>
                <w:i/>
                <w:color w:val="3CA499"/>
                <w:sz w:val="20"/>
                <w:szCs w:val="20"/>
                <w:lang w:val="en-US"/>
              </w:rPr>
            </w:pPr>
            <w:r w:rsidRPr="00443043">
              <w:rPr>
                <w:i/>
                <w:color w:val="3CA499"/>
                <w:sz w:val="20"/>
                <w:szCs w:val="20"/>
              </w:rPr>
              <w:t>Людмила Подобедова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79" w:history="1">
              <w:r w:rsidRPr="00443043">
                <w:rPr>
                  <w:rStyle w:val="a3"/>
                  <w:color w:val="auto"/>
                  <w:sz w:val="22"/>
                  <w:szCs w:val="22"/>
                </w:rPr>
                <w:t>ФАС приведет нефтяников на биржу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Федеральная антимонопольная служба собирается выяснить причины невыполнения вертикально-интегрированными нефтяными компаниями совместного приказа антимонопольной службы и Минэнерго о работе на бирже нефтепродуктов.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79" w:name="mmm80"/>
            <w:bookmarkEnd w:id="79"/>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Кирилл Мельников</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80" w:history="1">
              <w:r w:rsidRPr="00443043">
                <w:rPr>
                  <w:rStyle w:val="a3"/>
                  <w:color w:val="auto"/>
                  <w:sz w:val="22"/>
                  <w:szCs w:val="22"/>
                </w:rPr>
                <w:t>Министру не простили опоздания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Советник президента А. Устинов по-прежнему требует подвергнуть министра природных ресурсов С. донского дисциплинарному взысканию за незаконное бездействие. Наказать чиновника предлагалось из-за ситуации, сложившейся вокруг конкурса на месторождение </w:t>
            </w:r>
            <w:r>
              <w:rPr>
                <w:color w:val="4D4D4D"/>
                <w:sz w:val="22"/>
                <w:szCs w:val="22"/>
              </w:rPr>
              <w:t>«</w:t>
            </w:r>
            <w:r w:rsidRPr="00443043">
              <w:rPr>
                <w:color w:val="4D4D4D"/>
                <w:sz w:val="22"/>
                <w:szCs w:val="22"/>
              </w:rPr>
              <w:t>Норильск-1</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0" w:name="mmm81"/>
            <w:bookmarkEnd w:id="80"/>
            <w:r w:rsidRPr="00443043">
              <w:rPr>
                <w:b/>
                <w:color w:val="3CA499"/>
                <w:sz w:val="22"/>
                <w:szCs w:val="22"/>
              </w:rPr>
              <w:t>Коммерсант</w:t>
            </w:r>
          </w:p>
          <w:p w:rsidR="00C86D1D" w:rsidRPr="00C86D1D" w:rsidRDefault="00C86D1D" w:rsidP="00F8360B">
            <w:pPr>
              <w:rPr>
                <w:i/>
                <w:color w:val="3CA499"/>
                <w:sz w:val="20"/>
                <w:szCs w:val="20"/>
              </w:rPr>
            </w:pPr>
            <w:r w:rsidRPr="00443043">
              <w:rPr>
                <w:i/>
                <w:color w:val="3CA499"/>
                <w:sz w:val="20"/>
                <w:szCs w:val="20"/>
              </w:rPr>
              <w:t>Владимир Ъ-Дзагуто, Анатолий Ъ-Джумайло, Кирилл Ъ-Мельников, Михаил Ъ-Серов</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81" w:history="1">
              <w:r w:rsidRPr="00443043">
                <w:rPr>
                  <w:rStyle w:val="a3"/>
                  <w:color w:val="auto"/>
                  <w:sz w:val="22"/>
                  <w:szCs w:val="22"/>
                </w:rPr>
                <w:t>Энергетики готовы сжечь уголь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Чтобы исполнить поручение Президента по поддержке внутреннего спроса на уголь, </w:t>
            </w: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резко поменяли свои планы и готовы начать строительство угольных ТЭС на Дальнем Востоке и в Калининградской области. Так, И. Сечин заявил, что угольную электростанцию можно построить на Сахалине, где компания планирует завод по производству СПГ.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1" w:name="mmm82"/>
            <w:bookmarkEnd w:id="81"/>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Ольга Игнатова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82" w:history="1">
              <w:r w:rsidRPr="00443043">
                <w:rPr>
                  <w:rStyle w:val="a3"/>
                  <w:color w:val="auto"/>
                  <w:sz w:val="22"/>
                  <w:szCs w:val="22"/>
                </w:rPr>
                <w:t>На полном газу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27 августа врио мэра Москвы С. Собянин подписал с председателем совета директоров ОАО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xml:space="preserve"> А. Миллером соглашение о создании в столицу сети заправочных газовых станций.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2" w:name="mmm83"/>
            <w:bookmarkEnd w:id="82"/>
            <w:r w:rsidRPr="00443043">
              <w:rPr>
                <w:b/>
                <w:color w:val="3CA499"/>
                <w:sz w:val="22"/>
                <w:szCs w:val="22"/>
              </w:rPr>
              <w:t>Ведомости</w:t>
            </w:r>
          </w:p>
          <w:p w:rsidR="00C86D1D" w:rsidRPr="00C86D1D" w:rsidRDefault="00C86D1D" w:rsidP="00F8360B">
            <w:pPr>
              <w:rPr>
                <w:i/>
                <w:color w:val="3CA499"/>
                <w:sz w:val="20"/>
                <w:szCs w:val="20"/>
              </w:rPr>
            </w:pPr>
            <w:r w:rsidRPr="00443043">
              <w:rPr>
                <w:i/>
                <w:color w:val="3CA499"/>
                <w:sz w:val="20"/>
                <w:szCs w:val="20"/>
              </w:rPr>
              <w:t>Ольга Плотонова, Александра Терентьева</w:t>
            </w:r>
          </w:p>
          <w:p w:rsidR="00C86D1D" w:rsidRPr="00C86D1D" w:rsidRDefault="00C86D1D" w:rsidP="00F8360B">
            <w:pPr>
              <w:rPr>
                <w:color w:val="3CA499"/>
                <w:sz w:val="20"/>
                <w:szCs w:val="20"/>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83" w:history="1">
              <w:r w:rsidRPr="00443043">
                <w:rPr>
                  <w:rStyle w:val="a3"/>
                  <w:color w:val="auto"/>
                  <w:sz w:val="22"/>
                  <w:szCs w:val="22"/>
                </w:rPr>
                <w:t>Греф увел зарплаты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Из Росбанка уходит один из крупнейших зарплатных клиентов. В августе </w:t>
            </w:r>
            <w:r>
              <w:rPr>
                <w:color w:val="4D4D4D"/>
                <w:sz w:val="22"/>
                <w:szCs w:val="22"/>
              </w:rPr>
              <w:t>«</w:t>
            </w:r>
            <w:r w:rsidRPr="00443043">
              <w:rPr>
                <w:color w:val="4D4D4D"/>
                <w:sz w:val="22"/>
                <w:szCs w:val="22"/>
              </w:rPr>
              <w:t>Норильский никель</w:t>
            </w:r>
            <w:r>
              <w:rPr>
                <w:color w:val="4D4D4D"/>
                <w:sz w:val="22"/>
                <w:szCs w:val="22"/>
              </w:rPr>
              <w:t>»</w:t>
            </w:r>
            <w:r w:rsidRPr="00443043">
              <w:rPr>
                <w:color w:val="4D4D4D"/>
                <w:sz w:val="22"/>
                <w:szCs w:val="22"/>
              </w:rPr>
              <w:t xml:space="preserve"> начал переводить своих сотрудников на обслуживание в Сбербанк</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3" w:name="mmm84"/>
            <w:bookmarkEnd w:id="83"/>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84" w:history="1">
              <w:r>
                <w:rPr>
                  <w:rStyle w:val="a3"/>
                  <w:color w:val="auto"/>
                  <w:sz w:val="22"/>
                  <w:szCs w:val="22"/>
                </w:rPr>
                <w:t>«</w:t>
              </w:r>
              <w:r w:rsidRPr="00443043">
                <w:rPr>
                  <w:rStyle w:val="a3"/>
                  <w:color w:val="auto"/>
                  <w:sz w:val="22"/>
                  <w:szCs w:val="22"/>
                </w:rPr>
                <w:t>Роснефть</w:t>
              </w:r>
              <w:r>
                <w:rPr>
                  <w:rStyle w:val="a3"/>
                  <w:color w:val="auto"/>
                  <w:sz w:val="22"/>
                  <w:szCs w:val="22"/>
                </w:rPr>
                <w:t>»</w:t>
              </w:r>
              <w:r w:rsidRPr="00443043">
                <w:rPr>
                  <w:rStyle w:val="a3"/>
                  <w:color w:val="auto"/>
                  <w:sz w:val="22"/>
                  <w:szCs w:val="22"/>
                </w:rPr>
                <w:t xml:space="preserve"> борется с миноритарием ТБХ</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подала кассационную жалобу на решение арбитражного апелляционного суда в Омске. Суд повторно принял отказ миноритарного акционера </w:t>
            </w:r>
            <w:r>
              <w:rPr>
                <w:color w:val="4D4D4D"/>
                <w:sz w:val="22"/>
                <w:szCs w:val="22"/>
              </w:rPr>
              <w:t>«</w:t>
            </w:r>
            <w:r w:rsidRPr="00443043">
              <w:rPr>
                <w:color w:val="4D4D4D"/>
                <w:sz w:val="22"/>
                <w:szCs w:val="22"/>
              </w:rPr>
              <w:t>ТНК-ВР холдинга</w:t>
            </w:r>
            <w:r>
              <w:rPr>
                <w:color w:val="4D4D4D"/>
                <w:sz w:val="22"/>
                <w:szCs w:val="22"/>
              </w:rPr>
              <w:t>»</w:t>
            </w:r>
            <w:r w:rsidRPr="00443043">
              <w:rPr>
                <w:color w:val="4D4D4D"/>
                <w:sz w:val="22"/>
                <w:szCs w:val="22"/>
              </w:rPr>
              <w:t xml:space="preserve"> А. Прохорова от иска к структурам BP о взыскании в пользу ТБХ убытков более чем в 100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4" w:name="mmm85"/>
            <w:bookmarkEnd w:id="84"/>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Елена Ходякова</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85" w:history="1">
              <w:r w:rsidRPr="00443043">
                <w:rPr>
                  <w:rStyle w:val="a3"/>
                  <w:color w:val="auto"/>
                  <w:sz w:val="22"/>
                  <w:szCs w:val="22"/>
                </w:rPr>
                <w:t>Украина наполняет хранилища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Украина и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xml:space="preserve"> договорились о транзите и поставках газа в предстоящий осенне-зимний период, заявила пресс-служба украинского вице-премьера Ю. Бойко по итогам его переговоров с главой газового концера А. Миллером.</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5" w:name="mmm86"/>
            <w:bookmarkEnd w:id="85"/>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Екатерина Кравченко</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86" w:history="1">
              <w:r w:rsidRPr="00443043">
                <w:rPr>
                  <w:rStyle w:val="a3"/>
                  <w:color w:val="auto"/>
                  <w:sz w:val="22"/>
                  <w:szCs w:val="22"/>
                </w:rPr>
                <w:t>Нефтяной шторм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По мнению аналитиков Societe Generale, конфликт в Сирии способен увеличить цены на нефть до $150 за баррель.</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6" w:name="mmm87"/>
            <w:bookmarkEnd w:id="86"/>
            <w:r w:rsidRPr="00443043">
              <w:rPr>
                <w:b/>
                <w:color w:val="3CA499"/>
                <w:sz w:val="22"/>
                <w:szCs w:val="22"/>
              </w:rPr>
              <w:t>Газета РБК Daily</w:t>
            </w:r>
          </w:p>
          <w:p w:rsidR="00C86D1D" w:rsidRPr="00C86D1D" w:rsidRDefault="00C86D1D" w:rsidP="00F8360B">
            <w:pPr>
              <w:rPr>
                <w:i/>
                <w:color w:val="3CA499"/>
                <w:sz w:val="20"/>
                <w:szCs w:val="20"/>
              </w:rPr>
            </w:pPr>
            <w:r w:rsidRPr="00443043">
              <w:rPr>
                <w:i/>
                <w:color w:val="3CA499"/>
                <w:sz w:val="20"/>
                <w:szCs w:val="20"/>
              </w:rPr>
              <w:t>Алексей Кузьменко, Галина Старинская, Александр Литой</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87" w:history="1">
              <w:r w:rsidRPr="00443043">
                <w:rPr>
                  <w:rStyle w:val="a3"/>
                  <w:color w:val="auto"/>
                  <w:sz w:val="22"/>
                  <w:szCs w:val="22"/>
                </w:rPr>
                <w:t>Молочно-нефтяная брань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Между Россией и Белоруссией может начаться очередная торговая война: после ареста гендиректора </w:t>
            </w:r>
            <w:r>
              <w:rPr>
                <w:color w:val="4D4D4D"/>
                <w:sz w:val="22"/>
                <w:szCs w:val="22"/>
              </w:rPr>
              <w:t>«</w:t>
            </w:r>
            <w:r w:rsidRPr="00443043">
              <w:rPr>
                <w:color w:val="4D4D4D"/>
                <w:sz w:val="22"/>
                <w:szCs w:val="22"/>
              </w:rPr>
              <w:t>Уралкалия</w:t>
            </w:r>
            <w:r>
              <w:rPr>
                <w:color w:val="4D4D4D"/>
                <w:sz w:val="22"/>
                <w:szCs w:val="22"/>
              </w:rPr>
              <w:t>»</w:t>
            </w:r>
            <w:r w:rsidRPr="00443043">
              <w:rPr>
                <w:color w:val="4D4D4D"/>
                <w:sz w:val="22"/>
                <w:szCs w:val="22"/>
              </w:rPr>
              <w:t xml:space="preserve"> В. Баумгертнера в Белоруссии к качеству белорусского молока возникли претензии у главы Роспотребнадзора Г. Онищенко.</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7" w:name="mmm88"/>
            <w:bookmarkEnd w:id="87"/>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88" w:history="1">
              <w:r>
                <w:rPr>
                  <w:rStyle w:val="a3"/>
                  <w:color w:val="auto"/>
                  <w:sz w:val="22"/>
                  <w:szCs w:val="22"/>
                </w:rPr>
                <w:t>«</w:t>
              </w:r>
              <w:r w:rsidRPr="00443043">
                <w:rPr>
                  <w:rStyle w:val="a3"/>
                  <w:color w:val="auto"/>
                  <w:sz w:val="22"/>
                  <w:szCs w:val="22"/>
                </w:rPr>
                <w:t>нераскрытый</w:t>
              </w:r>
              <w:r>
                <w:rPr>
                  <w:rStyle w:val="a3"/>
                  <w:color w:val="auto"/>
                  <w:sz w:val="22"/>
                  <w:szCs w:val="22"/>
                </w:rPr>
                <w:t>»</w:t>
              </w:r>
              <w:r w:rsidRPr="00443043">
                <w:rPr>
                  <w:rStyle w:val="a3"/>
                  <w:color w:val="auto"/>
                  <w:sz w:val="22"/>
                  <w:szCs w:val="22"/>
                </w:rPr>
                <w:t xml:space="preserve"> парашют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Минтруд внес в Правительство законопроект об ограничении </w:t>
            </w:r>
            <w:r>
              <w:rPr>
                <w:color w:val="4D4D4D"/>
                <w:sz w:val="22"/>
                <w:szCs w:val="22"/>
              </w:rPr>
              <w:t>«</w:t>
            </w:r>
            <w:r w:rsidRPr="00443043">
              <w:rPr>
                <w:color w:val="4D4D4D"/>
                <w:sz w:val="22"/>
                <w:szCs w:val="22"/>
              </w:rPr>
              <w:t>золотых парашютов</w:t>
            </w:r>
            <w:r>
              <w:rPr>
                <w:color w:val="4D4D4D"/>
                <w:sz w:val="22"/>
                <w:szCs w:val="22"/>
              </w:rPr>
              <w:t>»</w:t>
            </w:r>
            <w:r w:rsidRPr="00443043">
              <w:rPr>
                <w:color w:val="4D4D4D"/>
                <w:sz w:val="22"/>
                <w:szCs w:val="22"/>
              </w:rPr>
              <w:t xml:space="preserve"> для топ-менеджеров госкомпаний и госкорпораций. По этому документу, минимальная сумма выплат топ-менеджерам при увольнении или выходе в отставку будет составлять три месячных оклада, максимальная - шесть.</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8" w:name="mmm89"/>
            <w:bookmarkEnd w:id="88"/>
            <w:r w:rsidRPr="00443043">
              <w:rPr>
                <w:b/>
                <w:color w:val="3CA499"/>
                <w:sz w:val="22"/>
                <w:szCs w:val="22"/>
              </w:rPr>
              <w:t>Газета РБК Daily</w:t>
            </w:r>
          </w:p>
          <w:p w:rsidR="00C86D1D" w:rsidRPr="00C86D1D" w:rsidRDefault="00C86D1D" w:rsidP="00F8360B">
            <w:pPr>
              <w:rPr>
                <w:i/>
                <w:color w:val="3CA499"/>
                <w:sz w:val="20"/>
                <w:szCs w:val="20"/>
              </w:rPr>
            </w:pPr>
            <w:r w:rsidRPr="00443043">
              <w:rPr>
                <w:i/>
                <w:color w:val="3CA499"/>
                <w:sz w:val="20"/>
                <w:szCs w:val="20"/>
              </w:rPr>
              <w:t>Галина СтаринСкая</w:t>
            </w:r>
          </w:p>
          <w:p w:rsidR="00C86D1D" w:rsidRPr="00C86D1D" w:rsidRDefault="00C86D1D" w:rsidP="00F8360B">
            <w:pPr>
              <w:rPr>
                <w:color w:val="3CA499"/>
                <w:sz w:val="20"/>
                <w:szCs w:val="20"/>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89" w:history="1">
              <w:r>
                <w:rPr>
                  <w:rStyle w:val="a3"/>
                  <w:color w:val="auto"/>
                  <w:sz w:val="22"/>
                  <w:szCs w:val="22"/>
                </w:rPr>
                <w:t>«</w:t>
              </w:r>
              <w:r w:rsidRPr="00443043">
                <w:rPr>
                  <w:rStyle w:val="a3"/>
                  <w:color w:val="auto"/>
                  <w:sz w:val="22"/>
                  <w:szCs w:val="22"/>
                </w:rPr>
                <w:t>Роснефть</w:t>
              </w:r>
              <w:r>
                <w:rPr>
                  <w:rStyle w:val="a3"/>
                  <w:color w:val="auto"/>
                  <w:sz w:val="22"/>
                  <w:szCs w:val="22"/>
                </w:rPr>
                <w:t>»</w:t>
              </w:r>
              <w:r w:rsidRPr="00443043">
                <w:rPr>
                  <w:rStyle w:val="a3"/>
                  <w:color w:val="auto"/>
                  <w:sz w:val="22"/>
                  <w:szCs w:val="22"/>
                </w:rPr>
                <w:t xml:space="preserve"> метит в Книгу рекордов Гиннесса</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подала заявки в книгу рекордов Гиннесса и книгу рекордов России на мировой рекорд по перевозке самого крупногабаритного объекта на самое дальнее расстояние. По ее заказу </w:t>
            </w:r>
            <w:r>
              <w:rPr>
                <w:color w:val="4D4D4D"/>
                <w:sz w:val="22"/>
                <w:szCs w:val="22"/>
              </w:rPr>
              <w:t>«</w:t>
            </w:r>
            <w:r w:rsidRPr="00443043">
              <w:rPr>
                <w:color w:val="4D4D4D"/>
                <w:sz w:val="22"/>
                <w:szCs w:val="22"/>
              </w:rPr>
              <w:t>Спецтяжавтотранс</w:t>
            </w:r>
            <w:r>
              <w:rPr>
                <w:color w:val="4D4D4D"/>
                <w:sz w:val="22"/>
                <w:szCs w:val="22"/>
              </w:rPr>
              <w:t>»</w:t>
            </w:r>
            <w:r w:rsidRPr="00443043">
              <w:rPr>
                <w:color w:val="4D4D4D"/>
                <w:sz w:val="22"/>
                <w:szCs w:val="22"/>
              </w:rPr>
              <w:t xml:space="preserve"> должен перевезти четыре реактора общей массой 2500 т на 12 тыс. км для Ачинского НПЗ.</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89" w:name="mmm90"/>
            <w:bookmarkEnd w:id="89"/>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0" w:history="1">
              <w:r w:rsidRPr="00443043">
                <w:rPr>
                  <w:rStyle w:val="a3"/>
                  <w:color w:val="auto"/>
                  <w:sz w:val="22"/>
                  <w:szCs w:val="22"/>
                </w:rPr>
                <w:t xml:space="preserve">Киев говорит, что договорился с </w:t>
              </w:r>
              <w:r>
                <w:rPr>
                  <w:rStyle w:val="a3"/>
                  <w:color w:val="auto"/>
                  <w:sz w:val="22"/>
                  <w:szCs w:val="22"/>
                </w:rPr>
                <w:t>«</w:t>
              </w:r>
              <w:r w:rsidRPr="00443043">
                <w:rPr>
                  <w:rStyle w:val="a3"/>
                  <w:color w:val="auto"/>
                  <w:sz w:val="22"/>
                  <w:szCs w:val="22"/>
                </w:rPr>
                <w:t>Газпромом</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Украина и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xml:space="preserve"> договорились о транзите и поставках газа в предстоящий осенне-зимний период, заявила пресс-служба украинского вице-премьера Ю. Бойко по итогам его переговоров с главой газового концера А. Миллером.</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0" w:name="mmm91"/>
            <w:bookmarkEnd w:id="90"/>
            <w:r w:rsidRPr="00443043">
              <w:rPr>
                <w:b/>
                <w:color w:val="3CA499"/>
                <w:sz w:val="22"/>
                <w:szCs w:val="22"/>
              </w:rPr>
              <w:t>Коммерсант</w:t>
            </w:r>
          </w:p>
          <w:p w:rsidR="00C86D1D" w:rsidRPr="00C86D1D" w:rsidRDefault="00C86D1D" w:rsidP="00F8360B">
            <w:pPr>
              <w:rPr>
                <w:i/>
                <w:color w:val="3CA499"/>
                <w:sz w:val="20"/>
                <w:szCs w:val="20"/>
              </w:rPr>
            </w:pPr>
            <w:r w:rsidRPr="00443043">
              <w:rPr>
                <w:i/>
                <w:color w:val="3CA499"/>
                <w:sz w:val="20"/>
                <w:szCs w:val="20"/>
              </w:rPr>
              <w:t>Михаил Серов, Алена Миклашевская</w:t>
            </w:r>
          </w:p>
          <w:p w:rsidR="00C86D1D" w:rsidRPr="00C86D1D" w:rsidRDefault="00C86D1D" w:rsidP="00F8360B">
            <w:pPr>
              <w:rPr>
                <w:color w:val="3CA499"/>
                <w:sz w:val="20"/>
                <w:szCs w:val="20"/>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1" w:history="1">
              <w:r w:rsidRPr="00443043">
                <w:rPr>
                  <w:rStyle w:val="a3"/>
                  <w:color w:val="auto"/>
                  <w:sz w:val="22"/>
                  <w:szCs w:val="22"/>
                </w:rPr>
                <w:t>Румыния поставила крест на Nabucco</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Власти Румынии фактически признали окончательный провал проекта транснационального газопровода Nabucco West. Президент страны Т. Бэсеску потребовал, чтобы Евросоюз вернул 23 млн евро, потраченные Бухарестом на этот проект, с помощью которого Румыния намеревалась сократить зависимость от </w:t>
            </w:r>
            <w:r>
              <w:rPr>
                <w:color w:val="4D4D4D"/>
                <w:sz w:val="22"/>
                <w:szCs w:val="22"/>
              </w:rPr>
              <w:t>«</w:t>
            </w:r>
            <w:r w:rsidRPr="00443043">
              <w:rPr>
                <w:color w:val="4D4D4D"/>
                <w:sz w:val="22"/>
                <w:szCs w:val="22"/>
              </w:rPr>
              <w:t>Газпрома</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1" w:name="mmm92"/>
            <w:bookmarkEnd w:id="91"/>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2" w:history="1">
              <w:r w:rsidRPr="00443043">
                <w:rPr>
                  <w:rStyle w:val="a3"/>
                  <w:color w:val="auto"/>
                  <w:sz w:val="22"/>
                  <w:szCs w:val="22"/>
                </w:rPr>
                <w:t>Белоруссию проверяют на жидкость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Между Россией и Белоруссией может начаться очередная торговая война: после ареста гендиректора </w:t>
            </w:r>
            <w:r>
              <w:rPr>
                <w:color w:val="4D4D4D"/>
                <w:sz w:val="22"/>
                <w:szCs w:val="22"/>
              </w:rPr>
              <w:t>«</w:t>
            </w:r>
            <w:r w:rsidRPr="00443043">
              <w:rPr>
                <w:color w:val="4D4D4D"/>
                <w:sz w:val="22"/>
                <w:szCs w:val="22"/>
              </w:rPr>
              <w:t>Уралкалия</w:t>
            </w:r>
            <w:r>
              <w:rPr>
                <w:color w:val="4D4D4D"/>
                <w:sz w:val="22"/>
                <w:szCs w:val="22"/>
              </w:rPr>
              <w:t>»</w:t>
            </w:r>
            <w:r w:rsidRPr="00443043">
              <w:rPr>
                <w:color w:val="4D4D4D"/>
                <w:sz w:val="22"/>
                <w:szCs w:val="22"/>
              </w:rPr>
              <w:t xml:space="preserve"> В. Баумгертнера в Белоруссии к качеству белорусского молока возникли претензии у главы Роспотребнадзора Г. Онищенко.</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2" w:name="mmm93"/>
            <w:bookmarkEnd w:id="92"/>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Ольга Ъ-Мордюшенко</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3" w:history="1">
              <w:r w:rsidRPr="00443043">
                <w:rPr>
                  <w:rStyle w:val="a3"/>
                  <w:color w:val="auto"/>
                  <w:sz w:val="22"/>
                  <w:szCs w:val="22"/>
                </w:rPr>
                <w:t>Москва и Киев согласовали транзит газа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Украина и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xml:space="preserve"> договорились о транзите и поставках газа в предстоящий осенне-зимний период, заявила пресс-служба украинского вице-премьера Ю. Бойко по итогам его переговоров с главой газового концера А. Миллером.</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3" w:name="mmm94"/>
            <w:bookmarkEnd w:id="93"/>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Игорь Наумов</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4" w:history="1">
              <w:r w:rsidRPr="00443043">
                <w:rPr>
                  <w:rStyle w:val="a3"/>
                  <w:color w:val="auto"/>
                  <w:sz w:val="22"/>
                  <w:szCs w:val="22"/>
                </w:rPr>
                <w:t>Лидеры G20 обсудят инвестиции и борьбу с коррупцией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Через неделю в Санкт-Петербурге стартует саммит </w:t>
            </w:r>
            <w:r>
              <w:rPr>
                <w:color w:val="4D4D4D"/>
                <w:sz w:val="22"/>
                <w:szCs w:val="22"/>
              </w:rPr>
              <w:t>«</w:t>
            </w:r>
            <w:r w:rsidRPr="00443043">
              <w:rPr>
                <w:color w:val="4D4D4D"/>
                <w:sz w:val="22"/>
                <w:szCs w:val="22"/>
              </w:rPr>
              <w:t>двадцатки</w:t>
            </w:r>
            <w:r>
              <w:rPr>
                <w:color w:val="4D4D4D"/>
                <w:sz w:val="22"/>
                <w:szCs w:val="22"/>
              </w:rPr>
              <w:t>»</w:t>
            </w:r>
            <w:r w:rsidRPr="00443043">
              <w:rPr>
                <w:color w:val="4D4D4D"/>
                <w:sz w:val="22"/>
                <w:szCs w:val="22"/>
              </w:rPr>
              <w:t xml:space="preserve"> - главный этап российского председательства. На Петербургском саммите </w:t>
            </w:r>
            <w:r>
              <w:rPr>
                <w:color w:val="4D4D4D"/>
                <w:sz w:val="22"/>
                <w:szCs w:val="22"/>
              </w:rPr>
              <w:t>«</w:t>
            </w:r>
            <w:r w:rsidRPr="00443043">
              <w:rPr>
                <w:color w:val="4D4D4D"/>
                <w:sz w:val="22"/>
                <w:szCs w:val="22"/>
              </w:rPr>
              <w:t>группы двадцати</w:t>
            </w:r>
            <w:r>
              <w:rPr>
                <w:color w:val="4D4D4D"/>
                <w:sz w:val="22"/>
                <w:szCs w:val="22"/>
              </w:rPr>
              <w:t>»</w:t>
            </w:r>
            <w:r w:rsidRPr="00443043">
              <w:rPr>
                <w:color w:val="4D4D4D"/>
                <w:sz w:val="22"/>
                <w:szCs w:val="22"/>
              </w:rPr>
              <w:t xml:space="preserve"> ожидается принятие решений по ключевым направлениям сотрудничества.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4" w:name="mmm95"/>
            <w:bookmarkEnd w:id="94"/>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Татьяна Ивженко</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5" w:history="1">
              <w:r w:rsidRPr="00443043">
                <w:rPr>
                  <w:rStyle w:val="a3"/>
                  <w:color w:val="auto"/>
                  <w:sz w:val="22"/>
                  <w:szCs w:val="22"/>
                </w:rPr>
                <w:t>Украинская газовая недостаточность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Специалисты сомневаются, что Украина сможет накопить до 15 октября в хранилищах запасы, позволяющие обеспечить бесперебойные поставки в Европу зимой. В Киеве не исключают, что возможный газовый кризис актуализирует давно забытую тему о радикальном изменении условий транзита газа по украинской территории.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5" w:name="mmm96"/>
            <w:bookmarkEnd w:id="95"/>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6" w:history="1">
              <w:r w:rsidRPr="00443043">
                <w:rPr>
                  <w:rStyle w:val="a3"/>
                  <w:color w:val="auto"/>
                  <w:sz w:val="22"/>
                  <w:szCs w:val="22"/>
                </w:rPr>
                <w:t xml:space="preserve">Минтруд внес в правительство проект закона о введении ограничений на размер </w:t>
              </w:r>
              <w:r>
                <w:rPr>
                  <w:rStyle w:val="a3"/>
                  <w:color w:val="auto"/>
                  <w:sz w:val="22"/>
                  <w:szCs w:val="22"/>
                </w:rPr>
                <w:t>«</w:t>
              </w:r>
              <w:r w:rsidRPr="00443043">
                <w:rPr>
                  <w:rStyle w:val="a3"/>
                  <w:color w:val="auto"/>
                  <w:sz w:val="22"/>
                  <w:szCs w:val="22"/>
                </w:rPr>
                <w:t>золотых парашютов</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Минтруд внес в Правительство законопроект об ограничении </w:t>
            </w:r>
            <w:r>
              <w:rPr>
                <w:color w:val="4D4D4D"/>
                <w:sz w:val="22"/>
                <w:szCs w:val="22"/>
              </w:rPr>
              <w:t>«</w:t>
            </w:r>
            <w:r w:rsidRPr="00443043">
              <w:rPr>
                <w:color w:val="4D4D4D"/>
                <w:sz w:val="22"/>
                <w:szCs w:val="22"/>
              </w:rPr>
              <w:t>золотых парашютов</w:t>
            </w:r>
            <w:r>
              <w:rPr>
                <w:color w:val="4D4D4D"/>
                <w:sz w:val="22"/>
                <w:szCs w:val="22"/>
              </w:rPr>
              <w:t>»</w:t>
            </w:r>
            <w:r w:rsidRPr="00443043">
              <w:rPr>
                <w:color w:val="4D4D4D"/>
                <w:sz w:val="22"/>
                <w:szCs w:val="22"/>
              </w:rPr>
              <w:t xml:space="preserve"> для топ-менеджеров госкомпаний и госкорпораций. По этому документу, минимальная сумма выплат топ-менеджерам при увольнении или выходе в отставку будет составлять три месячных оклада, максимальная - шесть.</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6" w:name="mmm97"/>
            <w:bookmarkEnd w:id="96"/>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Юлия Кривошапко</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7" w:history="1">
              <w:r w:rsidRPr="00443043">
                <w:rPr>
                  <w:rStyle w:val="a3"/>
                  <w:color w:val="auto"/>
                  <w:sz w:val="22"/>
                  <w:szCs w:val="22"/>
                </w:rPr>
                <w:t xml:space="preserve">Правительству послали </w:t>
              </w:r>
              <w:r>
                <w:rPr>
                  <w:rStyle w:val="a3"/>
                  <w:color w:val="auto"/>
                  <w:sz w:val="22"/>
                  <w:szCs w:val="22"/>
                </w:rPr>
                <w:t>«</w:t>
              </w:r>
              <w:r w:rsidRPr="00443043">
                <w:rPr>
                  <w:rStyle w:val="a3"/>
                  <w:color w:val="auto"/>
                  <w:sz w:val="22"/>
                  <w:szCs w:val="22"/>
                </w:rPr>
                <w:t>золотые парашюты</w:t>
              </w:r>
              <w:r>
                <w:rPr>
                  <w:rStyle w:val="a3"/>
                  <w:color w:val="auto"/>
                  <w:sz w:val="22"/>
                  <w:szCs w:val="22"/>
                </w:rPr>
                <w:t>»</w:t>
              </w:r>
              <w:r w:rsidRPr="00443043">
                <w:rPr>
                  <w:rStyle w:val="a3"/>
                  <w:color w:val="auto"/>
                  <w:sz w:val="22"/>
                  <w:szCs w:val="22"/>
                </w:rPr>
                <w:t xml:space="preserve"> - Законопроект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Минтруд внес в Правительство законопроект об ограничении </w:t>
            </w:r>
            <w:r>
              <w:rPr>
                <w:color w:val="4D4D4D"/>
                <w:sz w:val="22"/>
                <w:szCs w:val="22"/>
              </w:rPr>
              <w:t>«</w:t>
            </w:r>
            <w:r w:rsidRPr="00443043">
              <w:rPr>
                <w:color w:val="4D4D4D"/>
                <w:sz w:val="22"/>
                <w:szCs w:val="22"/>
              </w:rPr>
              <w:t>золотых парашютов</w:t>
            </w:r>
            <w:r>
              <w:rPr>
                <w:color w:val="4D4D4D"/>
                <w:sz w:val="22"/>
                <w:szCs w:val="22"/>
              </w:rPr>
              <w:t>»</w:t>
            </w:r>
            <w:r w:rsidRPr="00443043">
              <w:rPr>
                <w:color w:val="4D4D4D"/>
                <w:sz w:val="22"/>
                <w:szCs w:val="22"/>
              </w:rPr>
              <w:t xml:space="preserve"> для топ-менеджеров госкомпаний и госкорпораций. По этому документу, минимальная сумма выплат топ-менеджерам при увольнении или выходе в отставку будет составлять три месячных оклада, максимальная - шесть.</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7" w:name="mmm98"/>
            <w:bookmarkEnd w:id="97"/>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Роман Маркелов</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8" w:history="1">
              <w:r w:rsidRPr="00443043">
                <w:rPr>
                  <w:rStyle w:val="a3"/>
                  <w:color w:val="auto"/>
                  <w:sz w:val="22"/>
                  <w:szCs w:val="22"/>
                </w:rPr>
                <w:t>Бочка катится в гору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Цены на нефть вновь начали расти. 28 августа за баррель давали уже больше 115 долларов, хотя всего неделю назад баррель нефти стоил 109 долларов. А в ближайшем будущем, считают мировые аналитики рынка, </w:t>
            </w:r>
            <w:r>
              <w:rPr>
                <w:color w:val="4D4D4D"/>
                <w:sz w:val="22"/>
                <w:szCs w:val="22"/>
              </w:rPr>
              <w:t>«</w:t>
            </w:r>
            <w:r w:rsidRPr="00443043">
              <w:rPr>
                <w:color w:val="4D4D4D"/>
                <w:sz w:val="22"/>
                <w:szCs w:val="22"/>
              </w:rPr>
              <w:t>черное золото</w:t>
            </w:r>
            <w:r>
              <w:rPr>
                <w:color w:val="4D4D4D"/>
                <w:sz w:val="22"/>
                <w:szCs w:val="22"/>
              </w:rPr>
              <w:t>»</w:t>
            </w:r>
            <w:r w:rsidRPr="00443043">
              <w:rPr>
                <w:color w:val="4D4D4D"/>
                <w:sz w:val="22"/>
                <w:szCs w:val="22"/>
              </w:rPr>
              <w:t xml:space="preserve"> может подорожать и до 150 долларов за баррель.</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8" w:name="mmm99"/>
            <w:bookmarkEnd w:id="98"/>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Кира Латухина</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99" w:history="1">
              <w:r w:rsidRPr="00443043">
                <w:rPr>
                  <w:rStyle w:val="a3"/>
                  <w:color w:val="auto"/>
                  <w:sz w:val="22"/>
                  <w:szCs w:val="22"/>
                </w:rPr>
                <w:t>Пять лет вместе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Через неделю в Санкт-Петербурге стартует саммит </w:t>
            </w:r>
            <w:r>
              <w:rPr>
                <w:color w:val="4D4D4D"/>
                <w:sz w:val="22"/>
                <w:szCs w:val="22"/>
              </w:rPr>
              <w:t>«</w:t>
            </w:r>
            <w:r w:rsidRPr="00443043">
              <w:rPr>
                <w:color w:val="4D4D4D"/>
                <w:sz w:val="22"/>
                <w:szCs w:val="22"/>
              </w:rPr>
              <w:t>двадцатки</w:t>
            </w:r>
            <w:r>
              <w:rPr>
                <w:color w:val="4D4D4D"/>
                <w:sz w:val="22"/>
                <w:szCs w:val="22"/>
              </w:rPr>
              <w:t>»</w:t>
            </w:r>
            <w:r w:rsidRPr="00443043">
              <w:rPr>
                <w:color w:val="4D4D4D"/>
                <w:sz w:val="22"/>
                <w:szCs w:val="22"/>
              </w:rPr>
              <w:t xml:space="preserve"> - главный этап российского председательства. Вчера на сайте Кремля было опубликовано обращение Президента в преддверии этой встречи. В нем В. Путин отмечает, что Россия рассчитывает выйти на совместные решения в области развития рынков капитала, регулирования финансового сектора и его инфраструктуры как в глобальном, так и в национальном масштабе, укрепления многосторонней торговли, повышения устойчивости энергетических рынков, борьбы с коррупцией.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99" w:name="mmm100"/>
            <w:bookmarkEnd w:id="99"/>
            <w:r w:rsidRPr="00443043">
              <w:rPr>
                <w:b/>
                <w:color w:val="3CA499"/>
                <w:sz w:val="22"/>
                <w:szCs w:val="22"/>
              </w:rPr>
              <w:t>Ведомости</w:t>
            </w:r>
          </w:p>
          <w:p w:rsidR="00C86D1D" w:rsidRPr="00C86D1D" w:rsidRDefault="00C86D1D" w:rsidP="00F8360B">
            <w:pPr>
              <w:rPr>
                <w:i/>
                <w:color w:val="3CA499"/>
                <w:sz w:val="20"/>
                <w:szCs w:val="20"/>
              </w:rPr>
            </w:pPr>
            <w:r w:rsidRPr="00443043">
              <w:rPr>
                <w:i/>
                <w:color w:val="3CA499"/>
                <w:sz w:val="20"/>
                <w:szCs w:val="20"/>
              </w:rPr>
              <w:t>Тимофей Дзядко, Татьяна Воронова, Анастасия Агамалова</w:t>
            </w:r>
          </w:p>
          <w:p w:rsidR="00C86D1D" w:rsidRPr="00443043" w:rsidRDefault="00C86D1D" w:rsidP="00F8360B">
            <w:pPr>
              <w:rPr>
                <w:color w:val="3CA499"/>
                <w:sz w:val="20"/>
                <w:szCs w:val="20"/>
                <w:lang w:val="en-US"/>
              </w:rPr>
            </w:pPr>
            <w:r w:rsidRPr="00443043">
              <w:rPr>
                <w:color w:val="3CA499"/>
                <w:sz w:val="20"/>
                <w:szCs w:val="20"/>
              </w:rPr>
              <w:t>30.08.2013 00:07</w:t>
            </w:r>
          </w:p>
        </w:tc>
        <w:tc>
          <w:tcPr>
            <w:tcW w:w="2700" w:type="dxa"/>
            <w:hideMark/>
          </w:tcPr>
          <w:p w:rsidR="00C86D1D" w:rsidRPr="00443043" w:rsidRDefault="00C86D1D" w:rsidP="00F8360B">
            <w:pPr>
              <w:spacing w:before="120"/>
              <w:rPr>
                <w:b/>
                <w:sz w:val="22"/>
                <w:szCs w:val="22"/>
              </w:rPr>
            </w:pPr>
            <w:hyperlink w:anchor="nnn100" w:history="1">
              <w:r w:rsidRPr="00443043">
                <w:rPr>
                  <w:rStyle w:val="a3"/>
                  <w:color w:val="auto"/>
                  <w:sz w:val="22"/>
                  <w:szCs w:val="22"/>
                </w:rPr>
                <w:t xml:space="preserve">Сечин занял на </w:t>
              </w:r>
              <w:r>
                <w:rPr>
                  <w:rStyle w:val="a3"/>
                  <w:color w:val="auto"/>
                  <w:sz w:val="22"/>
                  <w:szCs w:val="22"/>
                </w:rPr>
                <w:t>«</w:t>
              </w:r>
              <w:r w:rsidRPr="00443043">
                <w:rPr>
                  <w:rStyle w:val="a3"/>
                  <w:color w:val="auto"/>
                  <w:sz w:val="22"/>
                  <w:szCs w:val="22"/>
                </w:rPr>
                <w:t>Роснефть</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И. Сечин второй раз за неделю увеличил долю в капитале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 на этот раз с 0,0075 до 0,0849%, докупив акций почти на 2 млрд руб. Последняя сделка осуществлена полностью на заемные средства.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0" w:name="mmm101"/>
            <w:bookmarkEnd w:id="100"/>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Александра Терентьева</w:t>
            </w:r>
          </w:p>
          <w:p w:rsidR="00C86D1D" w:rsidRPr="00443043" w:rsidRDefault="00C86D1D" w:rsidP="00F8360B">
            <w:pPr>
              <w:rPr>
                <w:color w:val="3CA499"/>
                <w:sz w:val="20"/>
                <w:szCs w:val="20"/>
                <w:lang w:val="en-US"/>
              </w:rPr>
            </w:pPr>
            <w:r w:rsidRPr="00443043">
              <w:rPr>
                <w:color w:val="3CA499"/>
                <w:sz w:val="20"/>
                <w:szCs w:val="20"/>
              </w:rPr>
              <w:t>30.08.2013 00:07</w:t>
            </w:r>
          </w:p>
        </w:tc>
        <w:tc>
          <w:tcPr>
            <w:tcW w:w="2700" w:type="dxa"/>
            <w:hideMark/>
          </w:tcPr>
          <w:p w:rsidR="00C86D1D" w:rsidRPr="00443043" w:rsidRDefault="00C86D1D" w:rsidP="00F8360B">
            <w:pPr>
              <w:spacing w:before="120"/>
              <w:rPr>
                <w:b/>
                <w:sz w:val="22"/>
                <w:szCs w:val="22"/>
              </w:rPr>
            </w:pPr>
            <w:hyperlink w:anchor="nnn101" w:history="1">
              <w:r w:rsidRPr="00443043">
                <w:rPr>
                  <w:rStyle w:val="a3"/>
                  <w:color w:val="auto"/>
                  <w:sz w:val="22"/>
                  <w:szCs w:val="22"/>
                </w:rPr>
                <w:t>Вещь недели: Реактор гидрокрекинга</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подала заявки в книгу рекордов Гиннесса и книгу рекордов России на мировой рекорд по перевозке самого крупногабаритного объекта на самое дальнее расстояние. По ее заказу </w:t>
            </w:r>
            <w:r>
              <w:rPr>
                <w:color w:val="4D4D4D"/>
                <w:sz w:val="22"/>
                <w:szCs w:val="22"/>
              </w:rPr>
              <w:t>«</w:t>
            </w:r>
            <w:r w:rsidRPr="00443043">
              <w:rPr>
                <w:color w:val="4D4D4D"/>
                <w:sz w:val="22"/>
                <w:szCs w:val="22"/>
              </w:rPr>
              <w:t>Спецтяжавтотранс</w:t>
            </w:r>
            <w:r>
              <w:rPr>
                <w:color w:val="4D4D4D"/>
                <w:sz w:val="22"/>
                <w:szCs w:val="22"/>
              </w:rPr>
              <w:t>»</w:t>
            </w:r>
            <w:r w:rsidRPr="00443043">
              <w:rPr>
                <w:color w:val="4D4D4D"/>
                <w:sz w:val="22"/>
                <w:szCs w:val="22"/>
              </w:rPr>
              <w:t xml:space="preserve"> должен перевезти четыре реактора общей массой 2500 т на 12 тыс. км для Ачинского НПЗ.</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1" w:name="mmm102"/>
            <w:bookmarkEnd w:id="101"/>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Елена Ходякова</w:t>
            </w:r>
          </w:p>
          <w:p w:rsidR="00C86D1D" w:rsidRPr="00443043" w:rsidRDefault="00C86D1D" w:rsidP="00F8360B">
            <w:pPr>
              <w:rPr>
                <w:color w:val="3CA499"/>
                <w:sz w:val="20"/>
                <w:szCs w:val="20"/>
                <w:lang w:val="en-US"/>
              </w:rPr>
            </w:pPr>
            <w:r w:rsidRPr="00443043">
              <w:rPr>
                <w:color w:val="3CA499"/>
                <w:sz w:val="20"/>
                <w:szCs w:val="20"/>
              </w:rPr>
              <w:t>30.08.2013 00:07</w:t>
            </w:r>
          </w:p>
        </w:tc>
        <w:tc>
          <w:tcPr>
            <w:tcW w:w="2700" w:type="dxa"/>
            <w:hideMark/>
          </w:tcPr>
          <w:p w:rsidR="00C86D1D" w:rsidRPr="00443043" w:rsidRDefault="00C86D1D" w:rsidP="00F8360B">
            <w:pPr>
              <w:spacing w:before="120"/>
              <w:rPr>
                <w:b/>
                <w:sz w:val="22"/>
                <w:szCs w:val="22"/>
              </w:rPr>
            </w:pPr>
            <w:hyperlink w:anchor="nnn102" w:history="1">
              <w:r>
                <w:rPr>
                  <w:rStyle w:val="a3"/>
                  <w:color w:val="auto"/>
                  <w:sz w:val="22"/>
                  <w:szCs w:val="22"/>
                </w:rPr>
                <w:t>«</w:t>
              </w:r>
              <w:r w:rsidRPr="00443043">
                <w:rPr>
                  <w:rStyle w:val="a3"/>
                  <w:color w:val="auto"/>
                  <w:sz w:val="22"/>
                  <w:szCs w:val="22"/>
                </w:rPr>
                <w:t>Новатэк</w:t>
              </w:r>
              <w:r>
                <w:rPr>
                  <w:rStyle w:val="a3"/>
                  <w:color w:val="auto"/>
                  <w:sz w:val="22"/>
                  <w:szCs w:val="22"/>
                </w:rPr>
                <w:t>»</w:t>
              </w:r>
              <w:r w:rsidRPr="00443043">
                <w:rPr>
                  <w:rStyle w:val="a3"/>
                  <w:color w:val="auto"/>
                  <w:sz w:val="22"/>
                  <w:szCs w:val="22"/>
                </w:rPr>
                <w:t xml:space="preserve"> акционеров не обделит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w:t>
            </w:r>
            <w:r>
              <w:rPr>
                <w:color w:val="4D4D4D"/>
                <w:sz w:val="22"/>
                <w:szCs w:val="22"/>
              </w:rPr>
              <w:t>«</w:t>
            </w:r>
            <w:r w:rsidRPr="00443043">
              <w:rPr>
                <w:color w:val="4D4D4D"/>
                <w:sz w:val="22"/>
                <w:szCs w:val="22"/>
              </w:rPr>
              <w:t>Новатэка</w:t>
            </w:r>
            <w:r>
              <w:rPr>
                <w:color w:val="4D4D4D"/>
                <w:sz w:val="22"/>
                <w:szCs w:val="22"/>
              </w:rPr>
              <w:t>»</w:t>
            </w:r>
            <w:r w:rsidRPr="00443043">
              <w:rPr>
                <w:color w:val="4D4D4D"/>
                <w:sz w:val="22"/>
                <w:szCs w:val="22"/>
              </w:rPr>
              <w:t xml:space="preserve"> 6 сентября обсудит рекомендации по промежуточным дивидендам за первое полугодие. Как ожидается, компания может заплатить повышенные дивиденды.</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2" w:name="mmm103"/>
            <w:bookmarkEnd w:id="102"/>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30.08.2013 00:07</w:t>
            </w:r>
          </w:p>
        </w:tc>
        <w:tc>
          <w:tcPr>
            <w:tcW w:w="2700" w:type="dxa"/>
            <w:hideMark/>
          </w:tcPr>
          <w:p w:rsidR="00C86D1D" w:rsidRPr="00443043" w:rsidRDefault="00C86D1D" w:rsidP="00F8360B">
            <w:pPr>
              <w:spacing w:before="120"/>
              <w:rPr>
                <w:b/>
                <w:sz w:val="22"/>
                <w:szCs w:val="22"/>
              </w:rPr>
            </w:pPr>
            <w:hyperlink w:anchor="nnn103" w:history="1">
              <w:r>
                <w:rPr>
                  <w:rStyle w:val="a3"/>
                  <w:color w:val="auto"/>
                  <w:sz w:val="22"/>
                  <w:szCs w:val="22"/>
                </w:rPr>
                <w:t>«</w:t>
              </w:r>
              <w:r w:rsidRPr="00443043">
                <w:rPr>
                  <w:rStyle w:val="a3"/>
                  <w:color w:val="auto"/>
                  <w:sz w:val="22"/>
                  <w:szCs w:val="22"/>
                </w:rPr>
                <w:t>Газпром</w:t>
              </w:r>
              <w:r>
                <w:rPr>
                  <w:rStyle w:val="a3"/>
                  <w:color w:val="auto"/>
                  <w:sz w:val="22"/>
                  <w:szCs w:val="22"/>
                </w:rPr>
                <w:t>»</w:t>
              </w:r>
              <w:r w:rsidRPr="00443043">
                <w:rPr>
                  <w:rStyle w:val="a3"/>
                  <w:color w:val="auto"/>
                  <w:sz w:val="22"/>
                  <w:szCs w:val="22"/>
                </w:rPr>
                <w:t xml:space="preserve"> и </w:t>
              </w:r>
              <w:r>
                <w:rPr>
                  <w:rStyle w:val="a3"/>
                  <w:color w:val="auto"/>
                  <w:sz w:val="22"/>
                  <w:szCs w:val="22"/>
                </w:rPr>
                <w:t>«</w:t>
              </w:r>
              <w:r w:rsidRPr="00443043">
                <w:rPr>
                  <w:rStyle w:val="a3"/>
                  <w:color w:val="auto"/>
                  <w:sz w:val="22"/>
                  <w:szCs w:val="22"/>
                </w:rPr>
                <w:t>Роснефть</w:t>
              </w:r>
              <w:r>
                <w:rPr>
                  <w:rStyle w:val="a3"/>
                  <w:color w:val="auto"/>
                  <w:sz w:val="22"/>
                  <w:szCs w:val="22"/>
                </w:rPr>
                <w:t>»</w:t>
              </w:r>
              <w:r w:rsidRPr="00443043">
                <w:rPr>
                  <w:rStyle w:val="a3"/>
                  <w:color w:val="auto"/>
                  <w:sz w:val="22"/>
                  <w:szCs w:val="22"/>
                </w:rPr>
                <w:t xml:space="preserve"> делят участки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Минприроды внесло в правительство предложения о передаче </w:t>
            </w:r>
            <w:r>
              <w:rPr>
                <w:color w:val="4D4D4D"/>
                <w:sz w:val="22"/>
                <w:szCs w:val="22"/>
              </w:rPr>
              <w:t>«</w:t>
            </w:r>
            <w:r w:rsidRPr="00443043">
              <w:rPr>
                <w:color w:val="4D4D4D"/>
                <w:sz w:val="22"/>
                <w:szCs w:val="22"/>
              </w:rPr>
              <w:t>Газпрому</w:t>
            </w:r>
            <w:r>
              <w:rPr>
                <w:color w:val="4D4D4D"/>
                <w:sz w:val="22"/>
                <w:szCs w:val="22"/>
              </w:rPr>
              <w:t>»</w:t>
            </w:r>
            <w:r w:rsidRPr="00443043">
              <w:rPr>
                <w:color w:val="4D4D4D"/>
                <w:sz w:val="22"/>
                <w:szCs w:val="22"/>
              </w:rPr>
              <w:t xml:space="preserve"> пяти участков на шельфе Карского моря и двух участков в Ямало-Ненецком автономном округе, сообщил министр С Донской.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3" w:name="mmm104"/>
            <w:bookmarkEnd w:id="103"/>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04" w:history="1">
              <w:r w:rsidRPr="00443043">
                <w:rPr>
                  <w:rStyle w:val="a3"/>
                  <w:color w:val="auto"/>
                  <w:sz w:val="22"/>
                  <w:szCs w:val="22"/>
                </w:rPr>
                <w:t xml:space="preserve">Чистая прибыль </w:t>
              </w:r>
              <w:r>
                <w:rPr>
                  <w:rStyle w:val="a3"/>
                  <w:color w:val="auto"/>
                  <w:sz w:val="22"/>
                  <w:szCs w:val="22"/>
                </w:rPr>
                <w:t>«</w:t>
              </w:r>
              <w:r w:rsidRPr="00443043">
                <w:rPr>
                  <w:rStyle w:val="a3"/>
                  <w:color w:val="auto"/>
                  <w:sz w:val="22"/>
                  <w:szCs w:val="22"/>
                </w:rPr>
                <w:t>Сургутнефтегаза</w:t>
              </w:r>
              <w:r>
                <w:rPr>
                  <w:rStyle w:val="a3"/>
                  <w:color w:val="auto"/>
                  <w:sz w:val="22"/>
                  <w:szCs w:val="22"/>
                </w:rPr>
                <w:t>»</w:t>
              </w:r>
              <w:r w:rsidRPr="00443043">
                <w:rPr>
                  <w:rStyle w:val="a3"/>
                  <w:color w:val="auto"/>
                  <w:sz w:val="22"/>
                  <w:szCs w:val="22"/>
                </w:rPr>
                <w:t xml:space="preserve"> выросла на 36%</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Сургутнефтегаз</w:t>
            </w:r>
            <w:r>
              <w:rPr>
                <w:color w:val="4D4D4D"/>
                <w:sz w:val="22"/>
                <w:szCs w:val="22"/>
              </w:rPr>
              <w:t>»</w:t>
            </w:r>
            <w:r w:rsidRPr="00443043">
              <w:rPr>
                <w:color w:val="4D4D4D"/>
                <w:sz w:val="22"/>
                <w:szCs w:val="22"/>
              </w:rPr>
              <w:t xml:space="preserve"> в первом полугодии 2013 г. увеличил чистую прибыль по МСФО на 36% до 165,6 млрд руб. Выручка снизилась на 2,1% до 631,7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4" w:name="mmm105"/>
            <w:bookmarkEnd w:id="104"/>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Александра Терентьева</w:t>
            </w:r>
          </w:p>
          <w:p w:rsidR="00C86D1D" w:rsidRPr="00443043" w:rsidRDefault="00C86D1D" w:rsidP="00F8360B">
            <w:pPr>
              <w:rPr>
                <w:color w:val="3CA499"/>
                <w:sz w:val="20"/>
                <w:szCs w:val="20"/>
                <w:lang w:val="en-US"/>
              </w:rPr>
            </w:pPr>
            <w:r w:rsidRPr="00443043">
              <w:rPr>
                <w:color w:val="3CA499"/>
                <w:sz w:val="20"/>
                <w:szCs w:val="20"/>
              </w:rPr>
              <w:t>30.08.2013 00:07</w:t>
            </w:r>
          </w:p>
        </w:tc>
        <w:tc>
          <w:tcPr>
            <w:tcW w:w="2700" w:type="dxa"/>
            <w:hideMark/>
          </w:tcPr>
          <w:p w:rsidR="00C86D1D" w:rsidRPr="00443043" w:rsidRDefault="00C86D1D" w:rsidP="00F8360B">
            <w:pPr>
              <w:spacing w:before="120"/>
              <w:rPr>
                <w:b/>
                <w:sz w:val="22"/>
                <w:szCs w:val="22"/>
              </w:rPr>
            </w:pPr>
            <w:hyperlink w:anchor="nnn105" w:history="1">
              <w:r w:rsidRPr="00443043">
                <w:rPr>
                  <w:rStyle w:val="a3"/>
                  <w:color w:val="auto"/>
                  <w:sz w:val="22"/>
                  <w:szCs w:val="22"/>
                </w:rPr>
                <w:t>Отказаться от заграницы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Кризис в металлургии заставляет компании экономить. Вслед за самыми закредитованными компаниями следить за своими расходами начинают Evraz, </w:t>
            </w:r>
            <w:r>
              <w:rPr>
                <w:color w:val="4D4D4D"/>
                <w:sz w:val="22"/>
                <w:szCs w:val="22"/>
              </w:rPr>
              <w:t>«</w:t>
            </w:r>
            <w:r w:rsidRPr="00443043">
              <w:rPr>
                <w:color w:val="4D4D4D"/>
                <w:sz w:val="22"/>
                <w:szCs w:val="22"/>
              </w:rPr>
              <w:t>Норникель</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Северсталь</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5" w:name="mmm106"/>
            <w:bookmarkEnd w:id="105"/>
            <w:r w:rsidRPr="00443043">
              <w:rPr>
                <w:b/>
                <w:color w:val="3CA499"/>
                <w:sz w:val="22"/>
                <w:szCs w:val="22"/>
              </w:rPr>
              <w:t>Ведомости</w:t>
            </w:r>
          </w:p>
          <w:p w:rsidR="00C86D1D" w:rsidRPr="00C86D1D" w:rsidRDefault="00C86D1D" w:rsidP="00F8360B">
            <w:pPr>
              <w:rPr>
                <w:i/>
                <w:color w:val="3CA499"/>
                <w:sz w:val="20"/>
                <w:szCs w:val="20"/>
              </w:rPr>
            </w:pPr>
            <w:r w:rsidRPr="00443043">
              <w:rPr>
                <w:i/>
                <w:color w:val="3CA499"/>
                <w:sz w:val="20"/>
                <w:szCs w:val="20"/>
              </w:rPr>
              <w:t>Екатерина Кравченко, Полина Химшиашвили</w:t>
            </w:r>
          </w:p>
          <w:p w:rsidR="00C86D1D" w:rsidRPr="00C86D1D" w:rsidRDefault="00C86D1D" w:rsidP="00F8360B">
            <w:pPr>
              <w:rPr>
                <w:color w:val="3CA499"/>
                <w:sz w:val="20"/>
                <w:szCs w:val="20"/>
              </w:rPr>
            </w:pPr>
            <w:r w:rsidRPr="00443043">
              <w:rPr>
                <w:color w:val="3CA499"/>
                <w:sz w:val="20"/>
                <w:szCs w:val="20"/>
              </w:rPr>
              <w:t>30.08.2013 00:07</w:t>
            </w:r>
          </w:p>
        </w:tc>
        <w:tc>
          <w:tcPr>
            <w:tcW w:w="2700" w:type="dxa"/>
            <w:hideMark/>
          </w:tcPr>
          <w:p w:rsidR="00C86D1D" w:rsidRPr="00443043" w:rsidRDefault="00C86D1D" w:rsidP="00F8360B">
            <w:pPr>
              <w:spacing w:before="120"/>
              <w:rPr>
                <w:b/>
                <w:sz w:val="22"/>
                <w:szCs w:val="22"/>
              </w:rPr>
            </w:pPr>
            <w:hyperlink w:anchor="nnn106" w:history="1">
              <w:r w:rsidRPr="00443043">
                <w:rPr>
                  <w:rStyle w:val="a3"/>
                  <w:color w:val="auto"/>
                  <w:sz w:val="22"/>
                  <w:szCs w:val="22"/>
                </w:rPr>
                <w:t>Растворитель союза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Россия может пересмотреть сотрудничество с Белоруссией из-за задержания гендиректора </w:t>
            </w:r>
            <w:r>
              <w:rPr>
                <w:color w:val="4D4D4D"/>
                <w:sz w:val="22"/>
                <w:szCs w:val="22"/>
              </w:rPr>
              <w:t>«</w:t>
            </w:r>
            <w:r w:rsidRPr="00443043">
              <w:rPr>
                <w:color w:val="4D4D4D"/>
                <w:sz w:val="22"/>
                <w:szCs w:val="22"/>
              </w:rPr>
              <w:t>Уралкалия</w:t>
            </w:r>
            <w:r>
              <w:rPr>
                <w:color w:val="4D4D4D"/>
                <w:sz w:val="22"/>
                <w:szCs w:val="22"/>
              </w:rPr>
              <w:t>»</w:t>
            </w:r>
            <w:r w:rsidRPr="00443043">
              <w:rPr>
                <w:color w:val="4D4D4D"/>
                <w:sz w:val="22"/>
                <w:szCs w:val="22"/>
              </w:rPr>
              <w:t xml:space="preserve">, заявил вице-премьер А. Дворкович. По его словам, могут быть снижены поставки нефти в IV квартале. В среду </w:t>
            </w:r>
            <w:r>
              <w:rPr>
                <w:color w:val="4D4D4D"/>
                <w:sz w:val="22"/>
                <w:szCs w:val="22"/>
              </w:rPr>
              <w:t>«</w:t>
            </w:r>
            <w:r w:rsidRPr="00443043">
              <w:rPr>
                <w:color w:val="4D4D4D"/>
                <w:sz w:val="22"/>
                <w:szCs w:val="22"/>
              </w:rPr>
              <w:t>Транснефть</w:t>
            </w:r>
            <w:r>
              <w:rPr>
                <w:color w:val="4D4D4D"/>
                <w:sz w:val="22"/>
                <w:szCs w:val="22"/>
              </w:rPr>
              <w:t>»</w:t>
            </w:r>
            <w:r w:rsidRPr="00443043">
              <w:rPr>
                <w:color w:val="4D4D4D"/>
                <w:sz w:val="22"/>
                <w:szCs w:val="22"/>
              </w:rPr>
              <w:t xml:space="preserve"> уже объявила, что сократит поставки нефти на 400 000 т (около 25% от запланированного на сентябрь объема) из-за ремонтных работ.</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6" w:name="mmm107"/>
            <w:bookmarkEnd w:id="106"/>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07" w:history="1">
              <w:r w:rsidRPr="00443043">
                <w:rPr>
                  <w:rStyle w:val="a3"/>
                  <w:color w:val="auto"/>
                  <w:sz w:val="22"/>
                  <w:szCs w:val="22"/>
                </w:rPr>
                <w:t>Шельф роздан</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отозвала свои заявки на получение лицензий по восьми шельфовым участкам в Баренцевом море, сообщил министр природных ресурсов и экологии С. Донской.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7" w:name="mmm108"/>
            <w:bookmarkEnd w:id="107"/>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08" w:history="1">
              <w:r w:rsidRPr="00443043">
                <w:rPr>
                  <w:rStyle w:val="a3"/>
                  <w:color w:val="auto"/>
                  <w:sz w:val="22"/>
                  <w:szCs w:val="22"/>
                </w:rPr>
                <w:t xml:space="preserve">Сечин потратился на </w:t>
              </w:r>
              <w:r>
                <w:rPr>
                  <w:rStyle w:val="a3"/>
                  <w:color w:val="auto"/>
                  <w:sz w:val="22"/>
                  <w:szCs w:val="22"/>
                </w:rPr>
                <w:t>«</w:t>
              </w:r>
              <w:r w:rsidRPr="00443043">
                <w:rPr>
                  <w:rStyle w:val="a3"/>
                  <w:color w:val="auto"/>
                  <w:sz w:val="22"/>
                  <w:szCs w:val="22"/>
                </w:rPr>
                <w:t>Роснефть</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И. Сечин второй раз за неделю увеличил долю в капитале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 на этот раз с 0,0075 до 0,0849%, докупив акций почти на 2 млрд руб. Последняя сделка осуществлена полностью на заемные средства.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8" w:name="mmm109"/>
            <w:bookmarkEnd w:id="108"/>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Анатолий Ъ-Джумайло</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09" w:history="1">
              <w:r>
                <w:rPr>
                  <w:rStyle w:val="a3"/>
                  <w:color w:val="auto"/>
                  <w:sz w:val="22"/>
                  <w:szCs w:val="22"/>
                </w:rPr>
                <w:t>«</w:t>
              </w:r>
              <w:r w:rsidRPr="00443043">
                <w:rPr>
                  <w:rStyle w:val="a3"/>
                  <w:color w:val="auto"/>
                  <w:sz w:val="22"/>
                  <w:szCs w:val="22"/>
                </w:rPr>
                <w:t>Норникель</w:t>
              </w:r>
              <w:r>
                <w:rPr>
                  <w:rStyle w:val="a3"/>
                  <w:color w:val="auto"/>
                  <w:sz w:val="22"/>
                  <w:szCs w:val="22"/>
                </w:rPr>
                <w:t>»</w:t>
              </w:r>
              <w:r w:rsidRPr="00443043">
                <w:rPr>
                  <w:rStyle w:val="a3"/>
                  <w:color w:val="auto"/>
                  <w:sz w:val="22"/>
                  <w:szCs w:val="22"/>
                </w:rPr>
                <w:t xml:space="preserve"> пересчитывает дивиденды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Из-за переоценки своего пакета в </w:t>
            </w: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ГМК </w:t>
            </w:r>
            <w:r>
              <w:rPr>
                <w:color w:val="4D4D4D"/>
                <w:sz w:val="22"/>
                <w:szCs w:val="22"/>
              </w:rPr>
              <w:t>«</w:t>
            </w:r>
            <w:r w:rsidRPr="00443043">
              <w:rPr>
                <w:color w:val="4D4D4D"/>
                <w:sz w:val="22"/>
                <w:szCs w:val="22"/>
              </w:rPr>
              <w:t>Норильский никель</w:t>
            </w:r>
            <w:r>
              <w:rPr>
                <w:color w:val="4D4D4D"/>
                <w:sz w:val="22"/>
                <w:szCs w:val="22"/>
              </w:rPr>
              <w:t>»</w:t>
            </w:r>
            <w:r w:rsidRPr="00443043">
              <w:rPr>
                <w:color w:val="4D4D4D"/>
                <w:sz w:val="22"/>
                <w:szCs w:val="22"/>
              </w:rPr>
              <w:t xml:space="preserve"> показала всего $545 млн прибыли за полугодие, при том что по условиям акционерного соглашения компания должна выплатить акционерам за год $3 млрд дивидендов.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09" w:name="mmm110"/>
            <w:bookmarkEnd w:id="109"/>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Кирилл Ъ-Мельников</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10" w:history="1">
              <w:r w:rsidRPr="00443043">
                <w:rPr>
                  <w:rStyle w:val="a3"/>
                  <w:color w:val="auto"/>
                  <w:sz w:val="22"/>
                  <w:szCs w:val="22"/>
                </w:rPr>
                <w:t xml:space="preserve">Игорь Сечин потратился на </w:t>
              </w:r>
              <w:r>
                <w:rPr>
                  <w:rStyle w:val="a3"/>
                  <w:color w:val="auto"/>
                  <w:sz w:val="22"/>
                  <w:szCs w:val="22"/>
                </w:rPr>
                <w:t>«</w:t>
              </w:r>
              <w:r w:rsidRPr="00443043">
                <w:rPr>
                  <w:rStyle w:val="a3"/>
                  <w:color w:val="auto"/>
                  <w:sz w:val="22"/>
                  <w:szCs w:val="22"/>
                </w:rPr>
                <w:t>Роснефть</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И. Сечин второй раз за неделю увеличил долю в капитале </w:t>
            </w:r>
            <w:r>
              <w:rPr>
                <w:color w:val="4D4D4D"/>
                <w:sz w:val="22"/>
                <w:szCs w:val="22"/>
              </w:rPr>
              <w:t>«</w:t>
            </w:r>
            <w:r w:rsidRPr="00443043">
              <w:rPr>
                <w:color w:val="4D4D4D"/>
                <w:sz w:val="22"/>
                <w:szCs w:val="22"/>
              </w:rPr>
              <w:t>Роснефти</w:t>
            </w:r>
            <w:r>
              <w:rPr>
                <w:color w:val="4D4D4D"/>
                <w:sz w:val="22"/>
                <w:szCs w:val="22"/>
              </w:rPr>
              <w:t>»</w:t>
            </w:r>
            <w:r w:rsidRPr="00443043">
              <w:rPr>
                <w:color w:val="4D4D4D"/>
                <w:sz w:val="22"/>
                <w:szCs w:val="22"/>
              </w:rPr>
              <w:t xml:space="preserve"> - на этот раз с 0,0075 до 0,0849%, докупив акций почти на 2 млрд руб. Последняя сделка осуществлена полностью на заемные средства.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0" w:name="mmm111"/>
            <w:bookmarkEnd w:id="110"/>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11" w:history="1">
              <w:r>
                <w:rPr>
                  <w:rStyle w:val="a3"/>
                  <w:color w:val="auto"/>
                  <w:sz w:val="22"/>
                  <w:szCs w:val="22"/>
                </w:rPr>
                <w:t>«</w:t>
              </w:r>
              <w:r w:rsidRPr="00443043">
                <w:rPr>
                  <w:rStyle w:val="a3"/>
                  <w:color w:val="auto"/>
                  <w:sz w:val="22"/>
                  <w:szCs w:val="22"/>
                </w:rPr>
                <w:t>Роснефть</w:t>
              </w:r>
              <w:r>
                <w:rPr>
                  <w:rStyle w:val="a3"/>
                  <w:color w:val="auto"/>
                  <w:sz w:val="22"/>
                  <w:szCs w:val="22"/>
                </w:rPr>
                <w:t>»</w:t>
              </w:r>
              <w:r w:rsidRPr="00443043">
                <w:rPr>
                  <w:rStyle w:val="a3"/>
                  <w:color w:val="auto"/>
                  <w:sz w:val="22"/>
                  <w:szCs w:val="22"/>
                </w:rPr>
                <w:t xml:space="preserve"> и </w:t>
              </w:r>
              <w:r>
                <w:rPr>
                  <w:rStyle w:val="a3"/>
                  <w:color w:val="auto"/>
                  <w:sz w:val="22"/>
                  <w:szCs w:val="22"/>
                </w:rPr>
                <w:t>«</w:t>
              </w:r>
              <w:r w:rsidRPr="00443043">
                <w:rPr>
                  <w:rStyle w:val="a3"/>
                  <w:color w:val="auto"/>
                  <w:sz w:val="22"/>
                  <w:szCs w:val="22"/>
                </w:rPr>
                <w:t>Газпром</w:t>
              </w:r>
              <w:r>
                <w:rPr>
                  <w:rStyle w:val="a3"/>
                  <w:color w:val="auto"/>
                  <w:sz w:val="22"/>
                  <w:szCs w:val="22"/>
                </w:rPr>
                <w:t>»</w:t>
              </w:r>
              <w:r w:rsidRPr="00443043">
                <w:rPr>
                  <w:rStyle w:val="a3"/>
                  <w:color w:val="auto"/>
                  <w:sz w:val="22"/>
                  <w:szCs w:val="22"/>
                </w:rPr>
                <w:t xml:space="preserve"> продолжают делить шельф</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Минприроды внесло в правительство предложения о передаче </w:t>
            </w:r>
            <w:r>
              <w:rPr>
                <w:color w:val="4D4D4D"/>
                <w:sz w:val="22"/>
                <w:szCs w:val="22"/>
              </w:rPr>
              <w:t>«</w:t>
            </w:r>
            <w:r w:rsidRPr="00443043">
              <w:rPr>
                <w:color w:val="4D4D4D"/>
                <w:sz w:val="22"/>
                <w:szCs w:val="22"/>
              </w:rPr>
              <w:t>Газпрому</w:t>
            </w:r>
            <w:r>
              <w:rPr>
                <w:color w:val="4D4D4D"/>
                <w:sz w:val="22"/>
                <w:szCs w:val="22"/>
              </w:rPr>
              <w:t>»</w:t>
            </w:r>
            <w:r w:rsidRPr="00443043">
              <w:rPr>
                <w:color w:val="4D4D4D"/>
                <w:sz w:val="22"/>
                <w:szCs w:val="22"/>
              </w:rPr>
              <w:t xml:space="preserve"> пяти участков на шельфе Карского моря и двух участков в Ямало-Ненецком автономном округе, сообщил министр С Донской.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1" w:name="mmm112"/>
            <w:bookmarkEnd w:id="111"/>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Егор Попов</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12" w:history="1">
              <w:r w:rsidRPr="00443043">
                <w:rPr>
                  <w:rStyle w:val="a3"/>
                  <w:color w:val="auto"/>
                  <w:sz w:val="22"/>
                  <w:szCs w:val="22"/>
                </w:rPr>
                <w:t>Разъединенная судостроительная корпорация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30 августа на совещании у В. Путина могут быть окончательно определены </w:t>
            </w:r>
            <w:r>
              <w:rPr>
                <w:color w:val="4D4D4D"/>
                <w:sz w:val="22"/>
                <w:szCs w:val="22"/>
              </w:rPr>
              <w:t>«</w:t>
            </w:r>
            <w:r w:rsidRPr="00443043">
              <w:rPr>
                <w:color w:val="4D4D4D"/>
                <w:sz w:val="22"/>
                <w:szCs w:val="22"/>
              </w:rPr>
              <w:t>модель и стратегия</w:t>
            </w:r>
            <w:r>
              <w:rPr>
                <w:color w:val="4D4D4D"/>
                <w:sz w:val="22"/>
                <w:szCs w:val="22"/>
              </w:rPr>
              <w:t>»</w:t>
            </w:r>
            <w:r w:rsidRPr="00443043">
              <w:rPr>
                <w:color w:val="4D4D4D"/>
                <w:sz w:val="22"/>
                <w:szCs w:val="22"/>
              </w:rPr>
              <w:t xml:space="preserve"> развития российского судостроения. Развитие может начаться с выделения из государственной Объединенной судостроительной корпорации крупных активов. В </w:t>
            </w:r>
            <w:r>
              <w:rPr>
                <w:color w:val="4D4D4D"/>
                <w:sz w:val="22"/>
                <w:szCs w:val="22"/>
              </w:rPr>
              <w:t>«</w:t>
            </w:r>
            <w:r w:rsidRPr="00443043">
              <w:rPr>
                <w:color w:val="4D4D4D"/>
                <w:sz w:val="22"/>
                <w:szCs w:val="22"/>
              </w:rPr>
              <w:t>суперверфи</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Звезда</w:t>
            </w:r>
            <w:r>
              <w:rPr>
                <w:color w:val="4D4D4D"/>
                <w:sz w:val="22"/>
                <w:szCs w:val="22"/>
              </w:rPr>
              <w:t>»</w:t>
            </w:r>
            <w:r w:rsidRPr="00443043">
              <w:rPr>
                <w:color w:val="4D4D4D"/>
                <w:sz w:val="22"/>
                <w:szCs w:val="22"/>
              </w:rPr>
              <w:t xml:space="preserve"> и других верфях заинтересованы </w:t>
            </w: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Газпромбанк</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2" w:name="mmm113"/>
            <w:bookmarkEnd w:id="112"/>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Кира Латухина</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13" w:history="1">
              <w:r w:rsidRPr="00443043">
                <w:rPr>
                  <w:rStyle w:val="a3"/>
                  <w:color w:val="auto"/>
                  <w:sz w:val="22"/>
                  <w:szCs w:val="22"/>
                </w:rPr>
                <w:t>Самый высокий уровень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 Путин, осмотрев затопленные районы на Дальнем Востоке, решил создать правительственную комиссию по ликвидации последствий паводков и поручил Следственному комитету проверить действия чиновников во время наводнения.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3" w:name="mmm114"/>
            <w:bookmarkEnd w:id="113"/>
            <w:r w:rsidRPr="00443043">
              <w:rPr>
                <w:b/>
                <w:color w:val="3CA499"/>
                <w:sz w:val="22"/>
                <w:szCs w:val="22"/>
              </w:rPr>
              <w:t>Российская газета</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114" w:history="1">
              <w:r w:rsidRPr="00443043">
                <w:rPr>
                  <w:rStyle w:val="a3"/>
                  <w:color w:val="auto"/>
                  <w:sz w:val="22"/>
                  <w:szCs w:val="22"/>
                </w:rPr>
                <w:t>Уважаемые коллеги!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Председатель Правления ОАО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xml:space="preserve"> А. Миллер поздравил работников нефтяной и газовой промышленности с их профессиональным праздником.</w:t>
            </w:r>
          </w:p>
        </w:tc>
      </w:tr>
    </w:tbl>
    <w:p w:rsidR="00C86D1D" w:rsidRPr="00C86D1D" w:rsidRDefault="00C86D1D" w:rsidP="00C86D1D"/>
    <w:p w:rsidR="00C86D1D" w:rsidRDefault="00C86D1D">
      <w:pPr>
        <w:spacing w:after="200" w:line="276" w:lineRule="auto"/>
        <w:rPr>
          <w:b/>
          <w:bCs/>
          <w:color w:val="3CA499"/>
          <w:sz w:val="28"/>
          <w:szCs w:val="28"/>
          <w:lang w:val="en-US"/>
        </w:rPr>
      </w:pPr>
      <w:r>
        <w:rPr>
          <w:b/>
          <w:bCs/>
          <w:color w:val="3CA499"/>
          <w:sz w:val="28"/>
          <w:szCs w:val="28"/>
          <w:lang w:val="en-US"/>
        </w:rPr>
        <w:br w:type="page"/>
      </w:r>
    </w:p>
    <w:p w:rsidR="00C86D1D" w:rsidRDefault="00C86D1D" w:rsidP="00C86D1D">
      <w:pPr>
        <w:rPr>
          <w:b/>
          <w:bCs/>
          <w:color w:val="3CA499"/>
          <w:sz w:val="28"/>
          <w:szCs w:val="28"/>
          <w:lang w:val="en-US"/>
        </w:rPr>
      </w:pPr>
      <w:r>
        <w:rPr>
          <w:b/>
          <w:bCs/>
          <w:color w:val="3CA499"/>
          <w:sz w:val="28"/>
          <w:szCs w:val="28"/>
          <w:lang w:val="en-US"/>
        </w:rPr>
        <w:lastRenderedPageBreak/>
        <w:t>&gt; Сетевые_компании</w:t>
      </w:r>
    </w:p>
    <w:p w:rsidR="00C86D1D" w:rsidRDefault="00C86D1D" w:rsidP="00C86D1D">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C86D1D" w:rsidRPr="00443043" w:rsidTr="00F8360B">
        <w:trPr>
          <w:cantSplit/>
          <w:trHeight w:val="973"/>
        </w:trPr>
        <w:tc>
          <w:tcPr>
            <w:tcW w:w="5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п/п</w:t>
            </w:r>
          </w:p>
        </w:tc>
        <w:tc>
          <w:tcPr>
            <w:tcW w:w="23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xml:space="preserve">Наименование издания </w:t>
            </w:r>
          </w:p>
          <w:p w:rsidR="00C86D1D" w:rsidRPr="00443043" w:rsidRDefault="00C86D1D" w:rsidP="00F8360B">
            <w:pPr>
              <w:rPr>
                <w:b/>
                <w:i/>
                <w:color w:val="4D4D4D"/>
                <w:sz w:val="20"/>
                <w:szCs w:val="20"/>
              </w:rPr>
            </w:pPr>
            <w:r w:rsidRPr="00443043">
              <w:rPr>
                <w:b/>
                <w:i/>
                <w:color w:val="4D4D4D"/>
                <w:sz w:val="20"/>
                <w:szCs w:val="20"/>
              </w:rPr>
              <w:t>Автор публикации</w:t>
            </w:r>
          </w:p>
        </w:tc>
        <w:tc>
          <w:tcPr>
            <w:tcW w:w="270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Наименование публикации</w:t>
            </w:r>
          </w:p>
        </w:tc>
        <w:tc>
          <w:tcPr>
            <w:tcW w:w="432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Краткое содержание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4" w:name="mmm115"/>
            <w:bookmarkEnd w:id="114"/>
            <w:r w:rsidRPr="00443043">
              <w:rPr>
                <w:b/>
                <w:color w:val="3CA499"/>
                <w:sz w:val="22"/>
                <w:szCs w:val="22"/>
              </w:rPr>
              <w:t>Avite.ru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15" w:history="1">
              <w:r w:rsidRPr="00443043">
                <w:rPr>
                  <w:rStyle w:val="a3"/>
                  <w:color w:val="auto"/>
                  <w:sz w:val="22"/>
                  <w:szCs w:val="22"/>
                </w:rPr>
                <w:t>Ивановские энергетики МРСК Центра и Приволжья к ликвидации внештатных ситуаций готовы.</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филиале </w:t>
            </w:r>
            <w:r>
              <w:rPr>
                <w:color w:val="4D4D4D"/>
                <w:sz w:val="22"/>
                <w:szCs w:val="22"/>
              </w:rPr>
              <w:t>«</w:t>
            </w:r>
            <w:r w:rsidRPr="00443043">
              <w:rPr>
                <w:color w:val="4D4D4D"/>
                <w:sz w:val="22"/>
                <w:szCs w:val="22"/>
              </w:rPr>
              <w:t>Ивэнерго</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МРСК Центра и Приволжья</w:t>
            </w:r>
            <w:r>
              <w:rPr>
                <w:color w:val="4D4D4D"/>
                <w:sz w:val="22"/>
                <w:szCs w:val="22"/>
              </w:rPr>
              <w:t>»</w:t>
            </w:r>
            <w:r w:rsidRPr="00443043">
              <w:rPr>
                <w:color w:val="4D4D4D"/>
                <w:sz w:val="22"/>
                <w:szCs w:val="22"/>
              </w:rPr>
              <w:t xml:space="preserve"> в рамках подготовки к прохождению осенне-зимнего периода состоялась совместная тренировка по отработке взаимодействия с филиалами </w:t>
            </w:r>
            <w:r>
              <w:rPr>
                <w:color w:val="4D4D4D"/>
                <w:sz w:val="22"/>
                <w:szCs w:val="22"/>
              </w:rPr>
              <w:t>«</w:t>
            </w:r>
            <w:r w:rsidRPr="00443043">
              <w:rPr>
                <w:color w:val="4D4D4D"/>
                <w:sz w:val="22"/>
                <w:szCs w:val="22"/>
              </w:rPr>
              <w:t>Владимирэнерго</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Нижновэнерго</w:t>
            </w:r>
            <w:r>
              <w:rPr>
                <w:color w:val="4D4D4D"/>
                <w:sz w:val="22"/>
                <w:szCs w:val="22"/>
              </w:rPr>
              <w:t>»</w:t>
            </w:r>
            <w:r w:rsidRPr="00443043">
              <w:rPr>
                <w:color w:val="4D4D4D"/>
                <w:sz w:val="22"/>
                <w:szCs w:val="22"/>
              </w:rPr>
              <w:t xml:space="preserve"> и ОАО </w:t>
            </w:r>
            <w:r>
              <w:rPr>
                <w:color w:val="4D4D4D"/>
                <w:sz w:val="22"/>
                <w:szCs w:val="22"/>
              </w:rPr>
              <w:t>«</w:t>
            </w:r>
            <w:r w:rsidRPr="00443043">
              <w:rPr>
                <w:color w:val="4D4D4D"/>
                <w:sz w:val="22"/>
                <w:szCs w:val="22"/>
              </w:rPr>
              <w:t>МРСК Центра и Приволжья</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5" w:name="mmm116"/>
            <w:bookmarkEnd w:id="115"/>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16" w:history="1">
              <w:r w:rsidRPr="00443043">
                <w:rPr>
                  <w:rStyle w:val="a3"/>
                  <w:color w:val="auto"/>
                  <w:sz w:val="22"/>
                  <w:szCs w:val="22"/>
                </w:rPr>
                <w:t xml:space="preserve">В Саратове состоялся круглый стол </w:t>
              </w:r>
              <w:r>
                <w:rPr>
                  <w:rStyle w:val="a3"/>
                  <w:color w:val="auto"/>
                  <w:sz w:val="22"/>
                  <w:szCs w:val="22"/>
                </w:rPr>
                <w:t>«</w:t>
              </w:r>
              <w:r w:rsidRPr="00443043">
                <w:rPr>
                  <w:rStyle w:val="a3"/>
                  <w:color w:val="auto"/>
                  <w:sz w:val="22"/>
                  <w:szCs w:val="22"/>
                </w:rPr>
                <w:t>Саратовская энергосистема: 70 лет развития</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22 августа в рамках выставки </w:t>
            </w:r>
            <w:r>
              <w:rPr>
                <w:color w:val="4D4D4D"/>
                <w:sz w:val="22"/>
                <w:szCs w:val="22"/>
              </w:rPr>
              <w:t>«</w:t>
            </w:r>
            <w:r w:rsidRPr="00443043">
              <w:rPr>
                <w:color w:val="4D4D4D"/>
                <w:sz w:val="22"/>
                <w:szCs w:val="22"/>
              </w:rPr>
              <w:t>Нефть. Газ. Хим. 2013</w:t>
            </w:r>
            <w:r>
              <w:rPr>
                <w:color w:val="4D4D4D"/>
                <w:sz w:val="22"/>
                <w:szCs w:val="22"/>
              </w:rPr>
              <w:t>»</w:t>
            </w:r>
            <w:r w:rsidRPr="00443043">
              <w:rPr>
                <w:color w:val="4D4D4D"/>
                <w:sz w:val="22"/>
                <w:szCs w:val="22"/>
              </w:rPr>
              <w:t xml:space="preserve"> при участии ОАО </w:t>
            </w:r>
            <w:r>
              <w:rPr>
                <w:color w:val="4D4D4D"/>
                <w:sz w:val="22"/>
                <w:szCs w:val="22"/>
              </w:rPr>
              <w:t>«</w:t>
            </w:r>
            <w:r w:rsidRPr="00443043">
              <w:rPr>
                <w:color w:val="4D4D4D"/>
                <w:sz w:val="22"/>
                <w:szCs w:val="22"/>
              </w:rPr>
              <w:t>МРСК Волги</w:t>
            </w:r>
            <w:r>
              <w:rPr>
                <w:color w:val="4D4D4D"/>
                <w:sz w:val="22"/>
                <w:szCs w:val="22"/>
              </w:rPr>
              <w:t>»</w:t>
            </w:r>
            <w:r w:rsidRPr="00443043">
              <w:rPr>
                <w:color w:val="4D4D4D"/>
                <w:sz w:val="22"/>
                <w:szCs w:val="22"/>
              </w:rPr>
              <w:t xml:space="preserve"> состоялось заседание круглого стола на тему </w:t>
            </w:r>
            <w:r>
              <w:rPr>
                <w:color w:val="4D4D4D"/>
                <w:sz w:val="22"/>
                <w:szCs w:val="22"/>
              </w:rPr>
              <w:t>«</w:t>
            </w:r>
            <w:r w:rsidRPr="00443043">
              <w:rPr>
                <w:color w:val="4D4D4D"/>
                <w:sz w:val="22"/>
                <w:szCs w:val="22"/>
              </w:rPr>
              <w:t>Саратовская энергосистема: 70 лет развития</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6" w:name="mmm117"/>
            <w:bookmarkEnd w:id="116"/>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17" w:history="1">
              <w:r w:rsidRPr="00443043">
                <w:rPr>
                  <w:rStyle w:val="a3"/>
                  <w:color w:val="auto"/>
                  <w:sz w:val="22"/>
                  <w:szCs w:val="22"/>
                </w:rPr>
                <w:t>В рамках инновационной деятельности в МРСК Северного Кавказа внедрен программный комплекс профподготовки персонала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в части инновационной деятельности выполнена опытно-конструкторская работа </w:t>
            </w:r>
            <w:r>
              <w:rPr>
                <w:color w:val="4D4D4D"/>
                <w:sz w:val="22"/>
                <w:szCs w:val="22"/>
              </w:rPr>
              <w:t>«</w:t>
            </w:r>
            <w:r w:rsidRPr="00443043">
              <w:rPr>
                <w:color w:val="4D4D4D"/>
                <w:sz w:val="22"/>
                <w:szCs w:val="22"/>
              </w:rPr>
              <w:t xml:space="preserve">Разработка и создание на базе веб-архитектуры корпоративной распределенной информационно-образовательной среды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ориентированной на использование технологий электронного обучения</w:t>
            </w:r>
            <w:r>
              <w:rPr>
                <w:color w:val="4D4D4D"/>
                <w:sz w:val="22"/>
                <w:szCs w:val="22"/>
              </w:rPr>
              <w:t>»</w:t>
            </w:r>
            <w:r w:rsidRPr="00443043">
              <w:rPr>
                <w:color w:val="4D4D4D"/>
                <w:sz w:val="22"/>
                <w:szCs w:val="22"/>
              </w:rPr>
              <w:t xml:space="preserve"> на сумму 4,19 млн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7" w:name="mmm118"/>
            <w:bookmarkEnd w:id="117"/>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18" w:history="1">
              <w:r w:rsidRPr="00443043">
                <w:rPr>
                  <w:rStyle w:val="a3"/>
                  <w:color w:val="auto"/>
                  <w:sz w:val="22"/>
                  <w:szCs w:val="22"/>
                </w:rPr>
                <w:t>В Псковской области прошли учения мобильных подразделений МРСК Северо-Запада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Псковской области 21 августа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провело совместные учения мобильных бригад филиала </w:t>
            </w:r>
            <w:r>
              <w:rPr>
                <w:color w:val="4D4D4D"/>
                <w:sz w:val="22"/>
                <w:szCs w:val="22"/>
              </w:rPr>
              <w:t>«</w:t>
            </w:r>
            <w:r w:rsidRPr="00443043">
              <w:rPr>
                <w:color w:val="4D4D4D"/>
                <w:sz w:val="22"/>
                <w:szCs w:val="22"/>
              </w:rPr>
              <w:t>Псковэнерго</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8" w:name="mmm119"/>
            <w:bookmarkEnd w:id="118"/>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19" w:history="1">
              <w:r w:rsidRPr="00443043">
                <w:rPr>
                  <w:rStyle w:val="a3"/>
                  <w:color w:val="auto"/>
                  <w:sz w:val="22"/>
                  <w:szCs w:val="22"/>
                </w:rPr>
                <w:t>В Мурманской области состоялось первое заседание Совета потребителей МРСК Северо-Запада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потребителей Мурманской области при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в состав которого вошли представители полутора десятков региональных предприятий разных форм собственности, провел свое первое заседание.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19" w:name="mmm120"/>
            <w:bookmarkEnd w:id="119"/>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0"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Кубаньэнерго</w:t>
              </w:r>
              <w:r>
                <w:rPr>
                  <w:rStyle w:val="a3"/>
                  <w:color w:val="auto"/>
                  <w:sz w:val="22"/>
                  <w:szCs w:val="22"/>
                </w:rPr>
                <w:t>»</w:t>
              </w:r>
              <w:r w:rsidRPr="00443043">
                <w:rPr>
                  <w:rStyle w:val="a3"/>
                  <w:color w:val="auto"/>
                  <w:sz w:val="22"/>
                  <w:szCs w:val="22"/>
                </w:rPr>
                <w:t xml:space="preserve"> познакомило более 300 детей отдыхающих в детском оздоровительном лагере с правилами электробезопасности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рамках реализации программы ОАО </w:t>
            </w:r>
            <w:r>
              <w:rPr>
                <w:color w:val="4D4D4D"/>
                <w:sz w:val="22"/>
                <w:szCs w:val="22"/>
              </w:rPr>
              <w:t>«</w:t>
            </w:r>
            <w:r w:rsidRPr="00443043">
              <w:rPr>
                <w:color w:val="4D4D4D"/>
                <w:sz w:val="22"/>
                <w:szCs w:val="22"/>
              </w:rPr>
              <w:t>Россети</w:t>
            </w:r>
            <w:r>
              <w:rPr>
                <w:color w:val="4D4D4D"/>
                <w:sz w:val="22"/>
                <w:szCs w:val="22"/>
              </w:rPr>
              <w:t>»</w:t>
            </w:r>
            <w:r w:rsidRPr="00443043">
              <w:rPr>
                <w:color w:val="4D4D4D"/>
                <w:sz w:val="22"/>
                <w:szCs w:val="22"/>
              </w:rPr>
              <w:t xml:space="preserve"> по профилактике электротравматизма среди населения специалисты 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провели уроки электробезопасности для детей, отдыхающих в детском санаторно-оздоровительном лагере </w:t>
            </w:r>
            <w:r>
              <w:rPr>
                <w:color w:val="4D4D4D"/>
                <w:sz w:val="22"/>
                <w:szCs w:val="22"/>
              </w:rPr>
              <w:t>«</w:t>
            </w:r>
            <w:r w:rsidRPr="00443043">
              <w:rPr>
                <w:color w:val="4D4D4D"/>
                <w:sz w:val="22"/>
                <w:szCs w:val="22"/>
              </w:rPr>
              <w:t>Фламинго</w:t>
            </w:r>
            <w:r>
              <w:rPr>
                <w:color w:val="4D4D4D"/>
                <w:sz w:val="22"/>
                <w:szCs w:val="22"/>
              </w:rPr>
              <w:t>»</w:t>
            </w:r>
            <w:r w:rsidRPr="00443043">
              <w:rPr>
                <w:color w:val="4D4D4D"/>
                <w:sz w:val="22"/>
                <w:szCs w:val="22"/>
              </w:rPr>
              <w:t xml:space="preserve"> в поселке Пересыпь Темрюкского района.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0" w:name="mmm121"/>
            <w:bookmarkEnd w:id="120"/>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1" w:history="1">
              <w:r w:rsidRPr="00443043">
                <w:rPr>
                  <w:rStyle w:val="a3"/>
                  <w:color w:val="auto"/>
                  <w:sz w:val="22"/>
                  <w:szCs w:val="22"/>
                </w:rPr>
                <w:t xml:space="preserve">Главным инженером ОАО </w:t>
              </w:r>
              <w:r>
                <w:rPr>
                  <w:rStyle w:val="a3"/>
                  <w:color w:val="auto"/>
                  <w:sz w:val="22"/>
                  <w:szCs w:val="22"/>
                </w:rPr>
                <w:t>«</w:t>
              </w:r>
              <w:r w:rsidRPr="00443043">
                <w:rPr>
                  <w:rStyle w:val="a3"/>
                  <w:color w:val="auto"/>
                  <w:sz w:val="22"/>
                  <w:szCs w:val="22"/>
                </w:rPr>
                <w:t>МРСК Юга</w:t>
              </w:r>
              <w:r>
                <w:rPr>
                  <w:rStyle w:val="a3"/>
                  <w:color w:val="auto"/>
                  <w:sz w:val="22"/>
                  <w:szCs w:val="22"/>
                </w:rPr>
                <w:t>»</w:t>
              </w:r>
              <w:r w:rsidRPr="00443043">
                <w:rPr>
                  <w:rStyle w:val="a3"/>
                  <w:color w:val="auto"/>
                  <w:sz w:val="22"/>
                  <w:szCs w:val="22"/>
                </w:rPr>
                <w:t xml:space="preserve"> в Калмыкии назначен Мерген Бугаев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На должность заместителя директора по техническим вопросам - главного инженера калмыцкого филиала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назначен М. Бугаев.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1" w:name="mmm122"/>
            <w:bookmarkEnd w:id="121"/>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2" w:history="1">
              <w:r>
                <w:rPr>
                  <w:rStyle w:val="a3"/>
                  <w:color w:val="auto"/>
                  <w:sz w:val="22"/>
                  <w:szCs w:val="22"/>
                </w:rPr>
                <w:t>«</w:t>
              </w:r>
              <w:r w:rsidRPr="00443043">
                <w:rPr>
                  <w:rStyle w:val="a3"/>
                  <w:color w:val="auto"/>
                  <w:sz w:val="22"/>
                  <w:szCs w:val="22"/>
                </w:rPr>
                <w:t>Ленэнерго</w:t>
              </w:r>
              <w:r>
                <w:rPr>
                  <w:rStyle w:val="a3"/>
                  <w:color w:val="auto"/>
                  <w:sz w:val="22"/>
                  <w:szCs w:val="22"/>
                </w:rPr>
                <w:t>»</w:t>
              </w:r>
              <w:r w:rsidRPr="00443043">
                <w:rPr>
                  <w:rStyle w:val="a3"/>
                  <w:color w:val="auto"/>
                  <w:sz w:val="22"/>
                  <w:szCs w:val="22"/>
                </w:rPr>
                <w:t xml:space="preserve"> заканчивает модернизацию подстанции </w:t>
              </w:r>
              <w:r>
                <w:rPr>
                  <w:rStyle w:val="a3"/>
                  <w:color w:val="auto"/>
                  <w:sz w:val="22"/>
                  <w:szCs w:val="22"/>
                </w:rPr>
                <w:t>«</w:t>
              </w:r>
              <w:r w:rsidRPr="00443043">
                <w:rPr>
                  <w:rStyle w:val="a3"/>
                  <w:color w:val="auto"/>
                  <w:sz w:val="22"/>
                  <w:szCs w:val="22"/>
                </w:rPr>
                <w:t>Победа</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Специалисты ОАО </w:t>
            </w:r>
            <w:r>
              <w:rPr>
                <w:color w:val="4D4D4D"/>
                <w:sz w:val="22"/>
                <w:szCs w:val="22"/>
              </w:rPr>
              <w:t>«</w:t>
            </w:r>
            <w:r w:rsidRPr="00443043">
              <w:rPr>
                <w:color w:val="4D4D4D"/>
                <w:sz w:val="22"/>
                <w:szCs w:val="22"/>
              </w:rPr>
              <w:t>Ленэнерго</w:t>
            </w:r>
            <w:r>
              <w:rPr>
                <w:color w:val="4D4D4D"/>
                <w:sz w:val="22"/>
                <w:szCs w:val="22"/>
              </w:rPr>
              <w:t>»</w:t>
            </w:r>
            <w:r w:rsidRPr="00443043">
              <w:rPr>
                <w:color w:val="4D4D4D"/>
                <w:sz w:val="22"/>
                <w:szCs w:val="22"/>
              </w:rPr>
              <w:t xml:space="preserve"> заканчивают комплексную реконструкцию подстанции 110/35/10 кВ №158 </w:t>
            </w:r>
            <w:r>
              <w:rPr>
                <w:color w:val="4D4D4D"/>
                <w:sz w:val="22"/>
                <w:szCs w:val="22"/>
              </w:rPr>
              <w:t>«</w:t>
            </w:r>
            <w:r w:rsidRPr="00443043">
              <w:rPr>
                <w:color w:val="4D4D4D"/>
                <w:sz w:val="22"/>
                <w:szCs w:val="22"/>
              </w:rPr>
              <w:t>Победа</w:t>
            </w:r>
            <w:r>
              <w:rPr>
                <w:color w:val="4D4D4D"/>
                <w:sz w:val="22"/>
                <w:szCs w:val="22"/>
              </w:rPr>
              <w:t>»</w:t>
            </w:r>
            <w:r w:rsidRPr="00443043">
              <w:rPr>
                <w:color w:val="4D4D4D"/>
                <w:sz w:val="22"/>
                <w:szCs w:val="22"/>
              </w:rPr>
              <w:t xml:space="preserve"> в Выборгском районе Ленинградской области.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2" w:name="mmm123"/>
            <w:bookmarkEnd w:id="122"/>
            <w:r w:rsidRPr="00443043">
              <w:rPr>
                <w:b/>
                <w:color w:val="3CA499"/>
                <w:sz w:val="22"/>
                <w:szCs w:val="22"/>
              </w:rPr>
              <w:t>ieport.ru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3" w:history="1">
              <w:r w:rsidRPr="00443043">
                <w:rPr>
                  <w:rStyle w:val="a3"/>
                  <w:color w:val="auto"/>
                  <w:sz w:val="22"/>
                  <w:szCs w:val="22"/>
                </w:rPr>
                <w:t xml:space="preserve">Директора </w:t>
              </w:r>
              <w:r>
                <w:rPr>
                  <w:rStyle w:val="a3"/>
                  <w:color w:val="auto"/>
                  <w:sz w:val="22"/>
                  <w:szCs w:val="22"/>
                </w:rPr>
                <w:t>«</w:t>
              </w:r>
              <w:r w:rsidRPr="00443043">
                <w:rPr>
                  <w:rStyle w:val="a3"/>
                  <w:color w:val="auto"/>
                  <w:sz w:val="22"/>
                  <w:szCs w:val="22"/>
                </w:rPr>
                <w:t>Ленэнерго</w:t>
              </w:r>
              <w:r>
                <w:rPr>
                  <w:rStyle w:val="a3"/>
                  <w:color w:val="auto"/>
                  <w:sz w:val="22"/>
                  <w:szCs w:val="22"/>
                </w:rPr>
                <w:t>»</w:t>
              </w:r>
              <w:r w:rsidRPr="00443043">
                <w:rPr>
                  <w:rStyle w:val="a3"/>
                  <w:color w:val="auto"/>
                  <w:sz w:val="22"/>
                  <w:szCs w:val="22"/>
                </w:rPr>
                <w:t xml:space="preserve"> подводят итоги трехлетки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Ленэнерго</w:t>
            </w:r>
            <w:r>
              <w:rPr>
                <w:color w:val="4D4D4D"/>
                <w:sz w:val="22"/>
                <w:szCs w:val="22"/>
              </w:rPr>
              <w:t>»</w:t>
            </w:r>
            <w:r w:rsidRPr="00443043">
              <w:rPr>
                <w:color w:val="4D4D4D"/>
                <w:sz w:val="22"/>
                <w:szCs w:val="22"/>
              </w:rPr>
              <w:t xml:space="preserve"> на заседании 22 августа 2013 г. рассмотрел отчет по производственной деятельности компании за 2010-2012 гг. и первое полугодие 2013 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3" w:name="mmm124"/>
            <w:bookmarkEnd w:id="123"/>
            <w:r w:rsidRPr="00443043">
              <w:rPr>
                <w:b/>
                <w:color w:val="3CA499"/>
                <w:sz w:val="22"/>
                <w:szCs w:val="22"/>
              </w:rPr>
              <w:t xml:space="preserve">mngz.ru </w:t>
            </w:r>
            <w:r>
              <w:rPr>
                <w:b/>
                <w:color w:val="3CA499"/>
                <w:sz w:val="22"/>
                <w:szCs w:val="22"/>
              </w:rPr>
              <w:t>«</w:t>
            </w:r>
            <w:r w:rsidRPr="00443043">
              <w:rPr>
                <w:b/>
                <w:color w:val="3CA499"/>
                <w:sz w:val="22"/>
                <w:szCs w:val="22"/>
              </w:rPr>
              <w:t>МАНГАЗЕЯ</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4" w:history="1">
              <w:r w:rsidRPr="00443043">
                <w:rPr>
                  <w:rStyle w:val="a3"/>
                  <w:color w:val="auto"/>
                  <w:sz w:val="22"/>
                  <w:szCs w:val="22"/>
                </w:rPr>
                <w:t>Россети повышают надежность Самотлорского месторождения нефти и газа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Энергетики ОАО </w:t>
            </w:r>
            <w:r>
              <w:rPr>
                <w:color w:val="4D4D4D"/>
                <w:sz w:val="22"/>
                <w:szCs w:val="22"/>
              </w:rPr>
              <w:t>«</w:t>
            </w:r>
            <w:r w:rsidRPr="00443043">
              <w:rPr>
                <w:color w:val="4D4D4D"/>
                <w:sz w:val="22"/>
                <w:szCs w:val="22"/>
              </w:rPr>
              <w:t>Тюменьэнерго</w:t>
            </w:r>
            <w:r>
              <w:rPr>
                <w:color w:val="4D4D4D"/>
                <w:sz w:val="22"/>
                <w:szCs w:val="22"/>
              </w:rPr>
              <w:t>»</w:t>
            </w:r>
            <w:r w:rsidRPr="00443043">
              <w:rPr>
                <w:color w:val="4D4D4D"/>
                <w:sz w:val="22"/>
                <w:szCs w:val="22"/>
              </w:rPr>
              <w:t xml:space="preserve"> в ходе подготовки электросетевого комплекса к осенне-зимнему периоду 2013-2014 гг. модернизируют подстанцию110 кВ КНС-27 в Нижневартовском районе, которая обеспечивает электроснабжение Самотлорского месторождения нефти и газа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4" w:name="mmm125"/>
            <w:bookmarkEnd w:id="124"/>
            <w:r w:rsidRPr="00443043">
              <w:rPr>
                <w:b/>
                <w:color w:val="3CA499"/>
                <w:sz w:val="22"/>
                <w:szCs w:val="22"/>
              </w:rPr>
              <w:t>Press-release.ru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5"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МРСК Юга</w:t>
              </w:r>
              <w:r>
                <w:rPr>
                  <w:rStyle w:val="a3"/>
                  <w:color w:val="auto"/>
                  <w:sz w:val="22"/>
                  <w:szCs w:val="22"/>
                </w:rPr>
                <w:t>»</w:t>
              </w:r>
              <w:r w:rsidRPr="00443043">
                <w:rPr>
                  <w:rStyle w:val="a3"/>
                  <w:color w:val="auto"/>
                  <w:sz w:val="22"/>
                  <w:szCs w:val="22"/>
                </w:rPr>
                <w:t xml:space="preserve"> (ОАО </w:t>
              </w:r>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проводит командно-штабные тренировки энергетиков в Волгоградской области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в Волгоградской области начались командно-штабные тренировки энергетиков. Главная цель учений - отработка профессиональных действий персонала по обеспечению надежного электроснабжения региона в предстоящий осенне-зимний период.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5" w:name="mmm126"/>
            <w:bookmarkEnd w:id="125"/>
            <w:r w:rsidRPr="00443043">
              <w:rPr>
                <w:b/>
                <w:color w:val="3CA499"/>
                <w:sz w:val="22"/>
                <w:szCs w:val="22"/>
              </w:rPr>
              <w:t>Prnews.ru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6" w:history="1">
              <w:r w:rsidRPr="00443043">
                <w:rPr>
                  <w:rStyle w:val="a3"/>
                  <w:color w:val="auto"/>
                  <w:sz w:val="22"/>
                  <w:szCs w:val="22"/>
                </w:rPr>
                <w:t xml:space="preserve">На строящихся энергообъектах ООО </w:t>
              </w:r>
              <w:r>
                <w:rPr>
                  <w:rStyle w:val="a3"/>
                  <w:color w:val="auto"/>
                  <w:sz w:val="22"/>
                  <w:szCs w:val="22"/>
                </w:rPr>
                <w:t>«</w:t>
              </w:r>
              <w:r w:rsidRPr="00443043">
                <w:rPr>
                  <w:rStyle w:val="a3"/>
                  <w:color w:val="auto"/>
                  <w:sz w:val="22"/>
                  <w:szCs w:val="22"/>
                </w:rPr>
                <w:t>ТОК-Строй</w:t>
              </w:r>
              <w:r>
                <w:rPr>
                  <w:rStyle w:val="a3"/>
                  <w:color w:val="auto"/>
                  <w:sz w:val="22"/>
                  <w:szCs w:val="22"/>
                </w:rPr>
                <w:t>»</w:t>
              </w:r>
              <w:r w:rsidRPr="00443043">
                <w:rPr>
                  <w:rStyle w:val="a3"/>
                  <w:color w:val="auto"/>
                  <w:sz w:val="22"/>
                  <w:szCs w:val="22"/>
                </w:rPr>
                <w:t xml:space="preserve"> завершен третий трудовой семестр для стройотрядов энергетических вузов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Студенты 4-5 курсов, обучающиеся по специальности </w:t>
            </w:r>
            <w:r>
              <w:rPr>
                <w:color w:val="4D4D4D"/>
                <w:sz w:val="22"/>
                <w:szCs w:val="22"/>
              </w:rPr>
              <w:t>«</w:t>
            </w:r>
            <w:r w:rsidRPr="00443043">
              <w:rPr>
                <w:color w:val="4D4D4D"/>
                <w:sz w:val="22"/>
                <w:szCs w:val="22"/>
              </w:rPr>
              <w:t>Электроснабжение</w:t>
            </w:r>
            <w:r>
              <w:rPr>
                <w:color w:val="4D4D4D"/>
                <w:sz w:val="22"/>
                <w:szCs w:val="22"/>
              </w:rPr>
              <w:t>»</w:t>
            </w:r>
            <w:r w:rsidRPr="00443043">
              <w:rPr>
                <w:color w:val="4D4D4D"/>
                <w:sz w:val="22"/>
                <w:szCs w:val="22"/>
              </w:rPr>
              <w:t xml:space="preserve">, полтора месяца проработали на строящихся объектах Ленинградской области. После окончания практики они поблагодарили ОАО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 xml:space="preserve"> за предоставленную возможность применить теоретические знания, полученные в университетских аудиториях на практике, и внести свой вклад в развитие электроэнергетики региона.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6" w:name="mmm127"/>
            <w:bookmarkEnd w:id="126"/>
            <w:r w:rsidRPr="00443043">
              <w:rPr>
                <w:b/>
                <w:color w:val="3CA499"/>
                <w:sz w:val="22"/>
                <w:szCs w:val="22"/>
              </w:rPr>
              <w:t>Quote.ru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7" w:history="1">
              <w:r w:rsidRPr="00443043">
                <w:rPr>
                  <w:rStyle w:val="a3"/>
                  <w:color w:val="auto"/>
                  <w:sz w:val="22"/>
                  <w:szCs w:val="22"/>
                </w:rPr>
                <w:t>Совет директоров МРСК Центра скорректировал инвестпрограмму на 2013г., снизив ее до 14,16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МРСК Центра</w:t>
            </w:r>
            <w:r>
              <w:rPr>
                <w:color w:val="4D4D4D"/>
                <w:sz w:val="22"/>
                <w:szCs w:val="22"/>
              </w:rPr>
              <w:t>»</w:t>
            </w:r>
            <w:r w:rsidRPr="00443043">
              <w:rPr>
                <w:color w:val="4D4D4D"/>
                <w:sz w:val="22"/>
                <w:szCs w:val="22"/>
              </w:rPr>
              <w:t xml:space="preserve"> принял решение о корректировке инвестиционной программы компании на 2013г., снизив ее до 14,16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7" w:name="mmm128"/>
            <w:bookmarkEnd w:id="127"/>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8" w:history="1">
              <w:r w:rsidRPr="00443043">
                <w:rPr>
                  <w:rStyle w:val="a3"/>
                  <w:color w:val="auto"/>
                  <w:sz w:val="22"/>
                  <w:szCs w:val="22"/>
                </w:rPr>
                <w:t>МОЭСК снижает уровень шума от работы электросетевых объектов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2013 г ОАО </w:t>
            </w:r>
            <w:r>
              <w:rPr>
                <w:color w:val="4D4D4D"/>
                <w:sz w:val="22"/>
                <w:szCs w:val="22"/>
              </w:rPr>
              <w:t>«</w:t>
            </w:r>
            <w:r w:rsidRPr="00443043">
              <w:rPr>
                <w:color w:val="4D4D4D"/>
                <w:sz w:val="22"/>
                <w:szCs w:val="22"/>
              </w:rPr>
              <w:t>МОЭСК</w:t>
            </w:r>
            <w:r>
              <w:rPr>
                <w:color w:val="4D4D4D"/>
                <w:sz w:val="22"/>
                <w:szCs w:val="22"/>
              </w:rPr>
              <w:t>»</w:t>
            </w:r>
            <w:r w:rsidRPr="00443043">
              <w:rPr>
                <w:color w:val="4D4D4D"/>
                <w:sz w:val="22"/>
                <w:szCs w:val="22"/>
              </w:rPr>
              <w:t xml:space="preserve"> продолжает реализацию мероприятий по снижению уровня шума от работы электросетевых объектов. На этот год запланировано проведение анализов воздействия физических факторов для 108 подстанций.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8" w:name="mmm129"/>
            <w:bookmarkEnd w:id="128"/>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29" w:history="1">
              <w:r w:rsidRPr="00443043">
                <w:rPr>
                  <w:rStyle w:val="a3"/>
                  <w:color w:val="auto"/>
                  <w:sz w:val="22"/>
                  <w:szCs w:val="22"/>
                </w:rPr>
                <w:t xml:space="preserve">В социальной акции </w:t>
              </w:r>
              <w:r>
                <w:rPr>
                  <w:rStyle w:val="a3"/>
                  <w:color w:val="auto"/>
                  <w:sz w:val="22"/>
                  <w:szCs w:val="22"/>
                </w:rPr>
                <w:t>«</w:t>
              </w:r>
              <w:r w:rsidRPr="00443043">
                <w:rPr>
                  <w:rStyle w:val="a3"/>
                  <w:color w:val="auto"/>
                  <w:sz w:val="22"/>
                  <w:szCs w:val="22"/>
                </w:rPr>
                <w:t>Первоклассник</w:t>
              </w:r>
              <w:r>
                <w:rPr>
                  <w:rStyle w:val="a3"/>
                  <w:color w:val="auto"/>
                  <w:sz w:val="22"/>
                  <w:szCs w:val="22"/>
                </w:rPr>
                <w:t>»</w:t>
              </w:r>
              <w:r w:rsidRPr="00443043">
                <w:rPr>
                  <w:rStyle w:val="a3"/>
                  <w:color w:val="auto"/>
                  <w:sz w:val="22"/>
                  <w:szCs w:val="22"/>
                </w:rPr>
                <w:t xml:space="preserve"> приняли участие энергетики МРСК Юга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Сотрудники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принимают участие в благотворительной акции </w:t>
            </w:r>
            <w:r>
              <w:rPr>
                <w:color w:val="4D4D4D"/>
                <w:sz w:val="22"/>
                <w:szCs w:val="22"/>
              </w:rPr>
              <w:t>«</w:t>
            </w:r>
            <w:r w:rsidRPr="00443043">
              <w:rPr>
                <w:color w:val="4D4D4D"/>
                <w:sz w:val="22"/>
                <w:szCs w:val="22"/>
              </w:rPr>
              <w:t>Первоклассник</w:t>
            </w:r>
            <w:r>
              <w:rPr>
                <w:color w:val="4D4D4D"/>
                <w:sz w:val="22"/>
                <w:szCs w:val="22"/>
              </w:rPr>
              <w:t>»</w:t>
            </w:r>
            <w:r w:rsidRPr="00443043">
              <w:rPr>
                <w:color w:val="4D4D4D"/>
                <w:sz w:val="22"/>
                <w:szCs w:val="22"/>
              </w:rPr>
              <w:t>, которая проводится на территории Астраханской области.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29" w:name="mmm130"/>
            <w:bookmarkEnd w:id="129"/>
            <w:r w:rsidRPr="00443043">
              <w:rPr>
                <w:b/>
                <w:color w:val="3CA499"/>
                <w:sz w:val="22"/>
                <w:szCs w:val="22"/>
              </w:rPr>
              <w:t>vedomosti.ru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0" w:history="1">
              <w:r w:rsidRPr="00443043">
                <w:rPr>
                  <w:rStyle w:val="a3"/>
                  <w:color w:val="auto"/>
                  <w:sz w:val="22"/>
                  <w:szCs w:val="22"/>
                </w:rPr>
                <w:t>Газпромбанк увеличил долю в МОЭСК за счет родственного офшора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Аффилированная с Газпромбанком кипрская GPB-DI Holdings Ltd вышла из уставного капитала ОАО </w:t>
            </w:r>
            <w:r>
              <w:rPr>
                <w:color w:val="4D4D4D"/>
                <w:sz w:val="22"/>
                <w:szCs w:val="22"/>
              </w:rPr>
              <w:t>«</w:t>
            </w:r>
            <w:r w:rsidRPr="00443043">
              <w:rPr>
                <w:color w:val="4D4D4D"/>
                <w:sz w:val="22"/>
                <w:szCs w:val="22"/>
              </w:rPr>
              <w:t xml:space="preserve"> МОЭСК</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0" w:name="mmm131"/>
            <w:bookmarkEnd w:id="130"/>
            <w:r w:rsidRPr="00443043">
              <w:rPr>
                <w:b/>
                <w:color w:val="3CA499"/>
                <w:sz w:val="22"/>
                <w:szCs w:val="22"/>
              </w:rPr>
              <w:t>Арктик ТВ</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23.08.2013 13:30</w:t>
            </w:r>
          </w:p>
        </w:tc>
        <w:tc>
          <w:tcPr>
            <w:tcW w:w="2700" w:type="dxa"/>
            <w:hideMark/>
          </w:tcPr>
          <w:p w:rsidR="00C86D1D" w:rsidRPr="00443043" w:rsidRDefault="00C86D1D" w:rsidP="00F8360B">
            <w:pPr>
              <w:spacing w:before="120"/>
              <w:rPr>
                <w:b/>
                <w:sz w:val="22"/>
                <w:szCs w:val="22"/>
              </w:rPr>
            </w:pPr>
            <w:hyperlink w:anchor="nnn131" w:history="1">
              <w:r w:rsidRPr="00443043">
                <w:rPr>
                  <w:rStyle w:val="a3"/>
                  <w:color w:val="auto"/>
                  <w:sz w:val="22"/>
                  <w:szCs w:val="22"/>
                </w:rPr>
                <w:t xml:space="preserve">В филиала МРСК Северо-Запада </w:t>
              </w:r>
              <w:r>
                <w:rPr>
                  <w:rStyle w:val="a3"/>
                  <w:color w:val="auto"/>
                  <w:sz w:val="22"/>
                  <w:szCs w:val="22"/>
                </w:rPr>
                <w:t>«</w:t>
              </w:r>
              <w:r w:rsidRPr="00443043">
                <w:rPr>
                  <w:rStyle w:val="a3"/>
                  <w:color w:val="auto"/>
                  <w:sz w:val="22"/>
                  <w:szCs w:val="22"/>
                </w:rPr>
                <w:t>Колэнерго</w:t>
              </w:r>
              <w:r>
                <w:rPr>
                  <w:rStyle w:val="a3"/>
                  <w:color w:val="auto"/>
                  <w:sz w:val="22"/>
                  <w:szCs w:val="22"/>
                </w:rPr>
                <w:t>»</w:t>
              </w:r>
              <w:r w:rsidRPr="00443043">
                <w:rPr>
                  <w:rStyle w:val="a3"/>
                  <w:color w:val="auto"/>
                  <w:sz w:val="22"/>
                  <w:szCs w:val="22"/>
                </w:rPr>
                <w:t xml:space="preserve"> завершены противоаварийные учения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филиала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Колэнерго</w:t>
            </w:r>
            <w:r>
              <w:rPr>
                <w:color w:val="4D4D4D"/>
                <w:sz w:val="22"/>
                <w:szCs w:val="22"/>
              </w:rPr>
              <w:t>»</w:t>
            </w:r>
            <w:r w:rsidRPr="00443043">
              <w:rPr>
                <w:color w:val="4D4D4D"/>
                <w:sz w:val="22"/>
                <w:szCs w:val="22"/>
              </w:rPr>
              <w:t xml:space="preserve"> - завершены противоаварийные учения, которые проводились 21-22 августа при участии Федеральной сетевой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1" w:name="mmm132"/>
            <w:bookmarkEnd w:id="131"/>
            <w:r w:rsidRPr="00443043">
              <w:rPr>
                <w:b/>
                <w:color w:val="3CA499"/>
                <w:sz w:val="22"/>
                <w:szCs w:val="22"/>
              </w:rPr>
              <w:t>БН.ру</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2" w:history="1">
              <w:r w:rsidRPr="00443043">
                <w:rPr>
                  <w:rStyle w:val="a3"/>
                  <w:color w:val="auto"/>
                  <w:sz w:val="22"/>
                  <w:szCs w:val="22"/>
                </w:rPr>
                <w:t xml:space="preserve">Сбербанк даст ипотеку на квартиры ЖК </w:t>
              </w:r>
              <w:r>
                <w:rPr>
                  <w:rStyle w:val="a3"/>
                  <w:color w:val="auto"/>
                  <w:sz w:val="22"/>
                  <w:szCs w:val="22"/>
                </w:rPr>
                <w:t>«</w:t>
              </w:r>
              <w:r w:rsidRPr="00443043">
                <w:rPr>
                  <w:rStyle w:val="a3"/>
                  <w:color w:val="auto"/>
                  <w:sz w:val="22"/>
                  <w:szCs w:val="22"/>
                </w:rPr>
                <w:t>Ромашково</w:t>
              </w:r>
              <w:r>
                <w:rPr>
                  <w:rStyle w:val="a3"/>
                  <w:color w:val="auto"/>
                  <w:sz w:val="22"/>
                  <w:szCs w:val="22"/>
                </w:rPr>
                <w:t>»</w:t>
              </w:r>
              <w:r w:rsidRPr="00443043">
                <w:rPr>
                  <w:rStyle w:val="a3"/>
                  <w:color w:val="auto"/>
                  <w:sz w:val="22"/>
                  <w:szCs w:val="22"/>
                </w:rPr>
                <w:t xml:space="preserve"> в Одинцовском районе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Московский банк Сбербанка России начинает предоставлять ипотечные кредиты на покупку жилья в ЖК </w:t>
            </w:r>
            <w:r>
              <w:rPr>
                <w:color w:val="4D4D4D"/>
                <w:sz w:val="22"/>
                <w:szCs w:val="22"/>
              </w:rPr>
              <w:t>«</w:t>
            </w:r>
            <w:r w:rsidRPr="00443043">
              <w:rPr>
                <w:color w:val="4D4D4D"/>
                <w:sz w:val="22"/>
                <w:szCs w:val="22"/>
              </w:rPr>
              <w:t>Ромашково</w:t>
            </w:r>
            <w:r>
              <w:rPr>
                <w:color w:val="4D4D4D"/>
                <w:sz w:val="22"/>
                <w:szCs w:val="22"/>
              </w:rPr>
              <w:t>»</w:t>
            </w:r>
            <w:r w:rsidRPr="00443043">
              <w:rPr>
                <w:color w:val="4D4D4D"/>
                <w:sz w:val="22"/>
                <w:szCs w:val="22"/>
              </w:rPr>
              <w:t xml:space="preserve">, в котором 30 квартир по договору долевого участия приобрело для своих сотрудников ОАО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2" w:name="mmm133"/>
            <w:bookmarkEnd w:id="132"/>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3" w:history="1">
              <w:r w:rsidRPr="00443043">
                <w:rPr>
                  <w:rStyle w:val="a3"/>
                  <w:color w:val="auto"/>
                  <w:sz w:val="22"/>
                  <w:szCs w:val="22"/>
                </w:rPr>
                <w:t>Директорат МРСК Сибири 29 августа рассмотрит вопрос о привлечении главы компании к дисциплинарной ответственности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Председатель совета директоров ОАО </w:t>
            </w:r>
            <w:r>
              <w:rPr>
                <w:color w:val="4D4D4D"/>
                <w:sz w:val="22"/>
                <w:szCs w:val="22"/>
              </w:rPr>
              <w:t>«</w:t>
            </w:r>
            <w:r w:rsidRPr="00443043">
              <w:rPr>
                <w:color w:val="4D4D4D"/>
                <w:sz w:val="22"/>
                <w:szCs w:val="22"/>
              </w:rPr>
              <w:t>МРСК Сибири</w:t>
            </w:r>
            <w:r>
              <w:rPr>
                <w:color w:val="4D4D4D"/>
                <w:sz w:val="22"/>
                <w:szCs w:val="22"/>
              </w:rPr>
              <w:t>»</w:t>
            </w:r>
            <w:r w:rsidRPr="00443043">
              <w:rPr>
                <w:color w:val="4D4D4D"/>
                <w:sz w:val="22"/>
                <w:szCs w:val="22"/>
              </w:rPr>
              <w:t xml:space="preserve"> Р. Бердников в пятницу внес в повестку дня очередного заседания совета вопрос о привлечении генерального директора компании К. Петухова к дисциплинарной ответственности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3" w:name="mmm134"/>
            <w:bookmarkEnd w:id="133"/>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4" w:history="1">
              <w:r w:rsidRPr="00443043">
                <w:rPr>
                  <w:rStyle w:val="a3"/>
                  <w:color w:val="auto"/>
                  <w:sz w:val="22"/>
                  <w:szCs w:val="22"/>
                </w:rPr>
                <w:t>МРСК Центра увеличила план по выручке на 2013г за счет статуса ГП, снизила прогноз capex и EBITDA</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МРСК Центра</w:t>
            </w:r>
            <w:r>
              <w:rPr>
                <w:color w:val="4D4D4D"/>
                <w:sz w:val="22"/>
                <w:szCs w:val="22"/>
              </w:rPr>
              <w:t>»</w:t>
            </w:r>
            <w:r w:rsidRPr="00443043">
              <w:rPr>
                <w:color w:val="4D4D4D"/>
                <w:sz w:val="22"/>
                <w:szCs w:val="22"/>
              </w:rPr>
              <w:t xml:space="preserve"> прогнозирует рост выручки по итогам 2013 года более чем на 30%, до 90,4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4" w:name="mmm135"/>
            <w:bookmarkEnd w:id="134"/>
            <w:r w:rsidRPr="00443043">
              <w:rPr>
                <w:b/>
                <w:color w:val="3CA499"/>
                <w:sz w:val="22"/>
                <w:szCs w:val="22"/>
              </w:rPr>
              <w:t>Итар-Тасс - Кубань (Сочи)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5" w:history="1">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xml:space="preserve"> обсудили преимущества </w:t>
              </w:r>
              <w:r>
                <w:rPr>
                  <w:rStyle w:val="a3"/>
                  <w:color w:val="auto"/>
                  <w:sz w:val="22"/>
                  <w:szCs w:val="22"/>
                </w:rPr>
                <w:t>«</w:t>
              </w:r>
              <w:r w:rsidRPr="00443043">
                <w:rPr>
                  <w:rStyle w:val="a3"/>
                  <w:color w:val="auto"/>
                  <w:sz w:val="22"/>
                  <w:szCs w:val="22"/>
                </w:rPr>
                <w:t>прямых</w:t>
              </w:r>
              <w:r>
                <w:rPr>
                  <w:rStyle w:val="a3"/>
                  <w:color w:val="auto"/>
                  <w:sz w:val="22"/>
                  <w:szCs w:val="22"/>
                </w:rPr>
                <w:t>»</w:t>
              </w:r>
              <w:r w:rsidRPr="00443043">
                <w:rPr>
                  <w:rStyle w:val="a3"/>
                  <w:color w:val="auto"/>
                  <w:sz w:val="22"/>
                  <w:szCs w:val="22"/>
                </w:rPr>
                <w:t xml:space="preserve"> договоров на оказание услуг</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Торгово-промышленной палате города Сочи состоялась встреча руководства 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с представителями крупных городских предприятий и организаций и местного делового сообщества.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5" w:name="mmm136"/>
            <w:bookmarkEnd w:id="135"/>
            <w:r w:rsidRPr="00443043">
              <w:rPr>
                <w:b/>
                <w:color w:val="3CA499"/>
                <w:sz w:val="22"/>
                <w:szCs w:val="22"/>
              </w:rPr>
              <w:t>Накануне.RU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6" w:history="1">
              <w:r>
                <w:rPr>
                  <w:rStyle w:val="a3"/>
                  <w:color w:val="auto"/>
                  <w:sz w:val="22"/>
                  <w:szCs w:val="22"/>
                </w:rPr>
                <w:t>«</w:t>
              </w:r>
              <w:r w:rsidRPr="00443043">
                <w:rPr>
                  <w:rStyle w:val="a3"/>
                  <w:color w:val="auto"/>
                  <w:sz w:val="22"/>
                  <w:szCs w:val="22"/>
                </w:rPr>
                <w:t>МРСК Урала</w:t>
              </w:r>
              <w:r>
                <w:rPr>
                  <w:rStyle w:val="a3"/>
                  <w:color w:val="auto"/>
                  <w:sz w:val="22"/>
                  <w:szCs w:val="22"/>
                </w:rPr>
                <w:t>»</w:t>
              </w:r>
              <w:r w:rsidRPr="00443043">
                <w:rPr>
                  <w:rStyle w:val="a3"/>
                  <w:color w:val="auto"/>
                  <w:sz w:val="22"/>
                  <w:szCs w:val="22"/>
                </w:rPr>
                <w:t xml:space="preserve"> усиливает подготовку к предстоящему осенне-зимнего периоду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МРСК Урала</w:t>
            </w:r>
            <w:r>
              <w:rPr>
                <w:color w:val="4D4D4D"/>
                <w:sz w:val="22"/>
                <w:szCs w:val="22"/>
              </w:rPr>
              <w:t>»</w:t>
            </w:r>
            <w:r w:rsidRPr="00443043">
              <w:rPr>
                <w:color w:val="4D4D4D"/>
                <w:sz w:val="22"/>
                <w:szCs w:val="22"/>
              </w:rPr>
              <w:t xml:space="preserve"> проверяет готовность сетевых объектов к новому отопительному сезону 2013-2014 гг.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6" w:name="mmm137"/>
            <w:bookmarkEnd w:id="136"/>
            <w:r w:rsidRPr="00443043">
              <w:rPr>
                <w:b/>
                <w:color w:val="3CA499"/>
                <w:sz w:val="22"/>
                <w:szCs w:val="22"/>
              </w:rPr>
              <w:t>Ореанда</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7" w:history="1">
              <w:r w:rsidRPr="00443043">
                <w:rPr>
                  <w:rStyle w:val="a3"/>
                  <w:color w:val="auto"/>
                  <w:sz w:val="22"/>
                  <w:szCs w:val="22"/>
                </w:rPr>
                <w:t>Комиэнерго готовит энергообъекты к зиме в соответствии с графиком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филиале </w:t>
            </w:r>
            <w:r>
              <w:rPr>
                <w:color w:val="4D4D4D"/>
                <w:sz w:val="22"/>
                <w:szCs w:val="22"/>
              </w:rPr>
              <w:t>«</w:t>
            </w:r>
            <w:r w:rsidRPr="00443043">
              <w:rPr>
                <w:color w:val="4D4D4D"/>
                <w:sz w:val="22"/>
                <w:szCs w:val="22"/>
              </w:rPr>
              <w:t>Комиэнерго</w:t>
            </w:r>
            <w:r>
              <w:rPr>
                <w:color w:val="4D4D4D"/>
                <w:sz w:val="22"/>
                <w:szCs w:val="22"/>
              </w:rPr>
              <w:t>»</w:t>
            </w:r>
            <w:r w:rsidRPr="00443043">
              <w:rPr>
                <w:color w:val="4D4D4D"/>
                <w:sz w:val="22"/>
                <w:szCs w:val="22"/>
              </w:rPr>
              <w:t xml:space="preserve"> работает комиссия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проверяющая ход подготовки энергосистемы северного региона к прохождению осенне-зимнего периода. В ее состав также вошли представители ОАО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7" w:name="mmm138"/>
            <w:bookmarkEnd w:id="137"/>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8" w:history="1">
              <w:r w:rsidRPr="00443043">
                <w:rPr>
                  <w:rStyle w:val="a3"/>
                  <w:color w:val="auto"/>
                  <w:sz w:val="22"/>
                  <w:szCs w:val="22"/>
                </w:rPr>
                <w:t>Авария на подстанции оставила без света почти 14 тыс человек в Хакасии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 результате аварии на подстанции произошло нарушение энергоснабжения в 5 населенных пунктах Алтайского района Республики Хакасия. Без энергоснабжения остались около 14 тысяч человек</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8" w:name="mmm139"/>
            <w:bookmarkEnd w:id="138"/>
            <w:r w:rsidRPr="00443043">
              <w:rPr>
                <w:b/>
                <w:color w:val="3CA499"/>
                <w:sz w:val="22"/>
                <w:szCs w:val="22"/>
              </w:rPr>
              <w:t>Экономика и жизнь</w:t>
            </w:r>
          </w:p>
          <w:p w:rsidR="00C86D1D" w:rsidRPr="00443043" w:rsidRDefault="00C86D1D" w:rsidP="00F8360B">
            <w:pPr>
              <w:rPr>
                <w:i/>
                <w:color w:val="3CA499"/>
                <w:sz w:val="20"/>
                <w:szCs w:val="20"/>
                <w:lang w:val="en-US"/>
              </w:rPr>
            </w:pPr>
            <w:r w:rsidRPr="00443043">
              <w:rPr>
                <w:i/>
                <w:color w:val="3CA499"/>
                <w:sz w:val="20"/>
                <w:szCs w:val="20"/>
              </w:rPr>
              <w:t>Сергей Суранов</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139" w:history="1">
              <w:r w:rsidRPr="00443043">
                <w:rPr>
                  <w:rStyle w:val="a3"/>
                  <w:color w:val="auto"/>
                  <w:sz w:val="22"/>
                  <w:szCs w:val="22"/>
                </w:rPr>
                <w:t xml:space="preserve">В поиске </w:t>
              </w:r>
              <w:r>
                <w:rPr>
                  <w:rStyle w:val="a3"/>
                  <w:color w:val="auto"/>
                  <w:sz w:val="22"/>
                  <w:szCs w:val="22"/>
                </w:rPr>
                <w:t>«</w:t>
              </w:r>
              <w:r w:rsidRPr="00443043">
                <w:rPr>
                  <w:rStyle w:val="a3"/>
                  <w:color w:val="auto"/>
                  <w:sz w:val="22"/>
                  <w:szCs w:val="22"/>
                </w:rPr>
                <w:t>своей</w:t>
              </w:r>
              <w:r>
                <w:rPr>
                  <w:rStyle w:val="a3"/>
                  <w:color w:val="auto"/>
                  <w:sz w:val="22"/>
                  <w:szCs w:val="22"/>
                </w:rPr>
                <w:t>»</w:t>
              </w:r>
              <w:r w:rsidRPr="00443043">
                <w:rPr>
                  <w:rStyle w:val="a3"/>
                  <w:color w:val="auto"/>
                  <w:sz w:val="22"/>
                  <w:szCs w:val="22"/>
                </w:rPr>
                <w:t xml:space="preserve"> компании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статье публикуется статистика обращений читателей </w:t>
            </w:r>
            <w:r>
              <w:rPr>
                <w:color w:val="4D4D4D"/>
                <w:sz w:val="22"/>
                <w:szCs w:val="22"/>
              </w:rPr>
              <w:t>«</w:t>
            </w:r>
            <w:r w:rsidRPr="00443043">
              <w:rPr>
                <w:color w:val="4D4D4D"/>
                <w:sz w:val="22"/>
                <w:szCs w:val="22"/>
              </w:rPr>
              <w:t>ЭЖ</w:t>
            </w:r>
            <w:r>
              <w:rPr>
                <w:color w:val="4D4D4D"/>
                <w:sz w:val="22"/>
                <w:szCs w:val="22"/>
              </w:rPr>
              <w:t>»</w:t>
            </w:r>
            <w:r w:rsidRPr="00443043">
              <w:rPr>
                <w:color w:val="4D4D4D"/>
                <w:sz w:val="22"/>
                <w:szCs w:val="22"/>
              </w:rPr>
              <w:t xml:space="preserve"> в рубрику </w:t>
            </w:r>
            <w:r>
              <w:rPr>
                <w:color w:val="4D4D4D"/>
                <w:sz w:val="22"/>
                <w:szCs w:val="22"/>
              </w:rPr>
              <w:t>«</w:t>
            </w:r>
            <w:r w:rsidRPr="00443043">
              <w:rPr>
                <w:color w:val="4D4D4D"/>
                <w:sz w:val="22"/>
                <w:szCs w:val="22"/>
              </w:rPr>
              <w:t>Личные финансы</w:t>
            </w:r>
            <w:r>
              <w:rPr>
                <w:color w:val="4D4D4D"/>
                <w:sz w:val="22"/>
                <w:szCs w:val="22"/>
              </w:rPr>
              <w:t>»</w:t>
            </w:r>
            <w:r w:rsidRPr="00443043">
              <w:rPr>
                <w:color w:val="4D4D4D"/>
                <w:sz w:val="22"/>
                <w:szCs w:val="22"/>
              </w:rPr>
              <w:t xml:space="preserve">, согласно которой первое место принадлежит таким компаниям как </w:t>
            </w:r>
            <w:r>
              <w:rPr>
                <w:color w:val="4D4D4D"/>
                <w:sz w:val="22"/>
                <w:szCs w:val="22"/>
              </w:rPr>
              <w:t>«</w:t>
            </w:r>
            <w:r w:rsidRPr="00443043">
              <w:rPr>
                <w:color w:val="4D4D4D"/>
                <w:sz w:val="22"/>
                <w:szCs w:val="22"/>
              </w:rPr>
              <w:t xml:space="preserve">ФСК ЕЭС,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Роснефть</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39" w:name="mmm140"/>
            <w:bookmarkEnd w:id="139"/>
            <w:r w:rsidRPr="00443043">
              <w:rPr>
                <w:b/>
                <w:color w:val="3CA499"/>
                <w:sz w:val="22"/>
                <w:szCs w:val="22"/>
              </w:rPr>
              <w:t>Bnkomi.ru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0" w:history="1">
              <w:r w:rsidRPr="00443043">
                <w:rPr>
                  <w:rStyle w:val="a3"/>
                  <w:color w:val="auto"/>
                  <w:sz w:val="22"/>
                  <w:szCs w:val="22"/>
                </w:rPr>
                <w:t xml:space="preserve">Кубок </w:t>
              </w:r>
              <w:r>
                <w:rPr>
                  <w:rStyle w:val="a3"/>
                  <w:color w:val="auto"/>
                  <w:sz w:val="22"/>
                  <w:szCs w:val="22"/>
                </w:rPr>
                <w:t>«</w:t>
              </w:r>
              <w:r w:rsidRPr="00443043">
                <w:rPr>
                  <w:rStyle w:val="a3"/>
                  <w:color w:val="auto"/>
                  <w:sz w:val="22"/>
                  <w:szCs w:val="22"/>
                </w:rPr>
                <w:t>ЛУКОЙЛ-Коми</w:t>
              </w:r>
              <w:r>
                <w:rPr>
                  <w:rStyle w:val="a3"/>
                  <w:color w:val="auto"/>
                  <w:sz w:val="22"/>
                  <w:szCs w:val="22"/>
                </w:rPr>
                <w:t>»</w:t>
              </w:r>
              <w:r w:rsidRPr="00443043">
                <w:rPr>
                  <w:rStyle w:val="a3"/>
                  <w:color w:val="auto"/>
                  <w:sz w:val="22"/>
                  <w:szCs w:val="22"/>
                </w:rPr>
                <w:t xml:space="preserve"> 2013</w:t>
              </w:r>
              <w:r>
                <w:rPr>
                  <w:rStyle w:val="a3"/>
                  <w:color w:val="auto"/>
                  <w:sz w:val="22"/>
                  <w:szCs w:val="22"/>
                </w:rPr>
                <w:t>»</w:t>
              </w:r>
              <w:r w:rsidRPr="00443043">
                <w:rPr>
                  <w:rStyle w:val="a3"/>
                  <w:color w:val="auto"/>
                  <w:sz w:val="22"/>
                  <w:szCs w:val="22"/>
                </w:rPr>
                <w:t xml:space="preserve"> определил Ухту столицей республиканского футбола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25 августа в Ухте состоялся финал футбольных соревнований между сборными командами компаний. Со счетом 3:1 команда </w:t>
            </w:r>
            <w:r>
              <w:rPr>
                <w:color w:val="4D4D4D"/>
                <w:sz w:val="22"/>
                <w:szCs w:val="22"/>
              </w:rPr>
              <w:t>«</w:t>
            </w:r>
            <w:r w:rsidRPr="00443043">
              <w:rPr>
                <w:color w:val="4D4D4D"/>
                <w:sz w:val="22"/>
                <w:szCs w:val="22"/>
              </w:rPr>
              <w:t>Стройгазконсалтинг</w:t>
            </w:r>
            <w:r>
              <w:rPr>
                <w:color w:val="4D4D4D"/>
                <w:sz w:val="22"/>
                <w:szCs w:val="22"/>
              </w:rPr>
              <w:t>»</w:t>
            </w:r>
            <w:r w:rsidRPr="00443043">
              <w:rPr>
                <w:color w:val="4D4D4D"/>
                <w:sz w:val="22"/>
                <w:szCs w:val="22"/>
              </w:rPr>
              <w:t xml:space="preserve"> одержала победа над командой Федеральной сетевой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0" w:name="mmm141"/>
            <w:bookmarkEnd w:id="140"/>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1" w:history="1">
              <w:r w:rsidRPr="00443043">
                <w:rPr>
                  <w:rStyle w:val="a3"/>
                  <w:color w:val="auto"/>
                  <w:sz w:val="22"/>
                  <w:szCs w:val="22"/>
                </w:rPr>
                <w:t>Энергетики МРСК Северо-Запада оперативно устранили последствия штормового ветра в Архангельской области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Последствия штормового ветра, прошедшего по территории северных районов Архангельской области в период с 23 августа по 24 августа, энергетики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устранили в течение двух часов.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1" w:name="mmm142"/>
            <w:bookmarkEnd w:id="141"/>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2" w:history="1">
              <w:r w:rsidRPr="00443043">
                <w:rPr>
                  <w:rStyle w:val="a3"/>
                  <w:color w:val="auto"/>
                  <w:sz w:val="22"/>
                  <w:szCs w:val="22"/>
                </w:rPr>
                <w:t>Научно-исследовательские разработки для нужд МРСК Северного Кавказа позволят сократить время определения места повреждений ВЛ</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в части инновационной деятельности выполняется научно-исследовательская и опытно-конструкторская работа </w:t>
            </w:r>
            <w:r>
              <w:rPr>
                <w:color w:val="4D4D4D"/>
                <w:sz w:val="22"/>
                <w:szCs w:val="22"/>
              </w:rPr>
              <w:t>«</w:t>
            </w:r>
            <w:r w:rsidRPr="00443043">
              <w:rPr>
                <w:color w:val="4D4D4D"/>
                <w:sz w:val="22"/>
                <w:szCs w:val="22"/>
              </w:rPr>
              <w:t>Разработка методики и устройства дистанционного выявления поврежденных изоляторов воздушных линий 6-35 кВ</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2" w:name="mmm143"/>
            <w:bookmarkEnd w:id="142"/>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3" w:history="1">
              <w:r w:rsidRPr="00443043">
                <w:rPr>
                  <w:rStyle w:val="a3"/>
                  <w:color w:val="auto"/>
                  <w:sz w:val="22"/>
                  <w:szCs w:val="22"/>
                </w:rPr>
                <w:t xml:space="preserve">Для предотвращения производственного травматизма ОАО </w:t>
              </w:r>
              <w:r>
                <w:rPr>
                  <w:rStyle w:val="a3"/>
                  <w:color w:val="auto"/>
                  <w:sz w:val="22"/>
                  <w:szCs w:val="22"/>
                </w:rPr>
                <w:t>«</w:t>
              </w:r>
              <w:r w:rsidRPr="00443043">
                <w:rPr>
                  <w:rStyle w:val="a3"/>
                  <w:color w:val="auto"/>
                  <w:sz w:val="22"/>
                  <w:szCs w:val="22"/>
                </w:rPr>
                <w:t>МРСК Юга</w:t>
              </w:r>
              <w:r>
                <w:rPr>
                  <w:rStyle w:val="a3"/>
                  <w:color w:val="auto"/>
                  <w:sz w:val="22"/>
                  <w:szCs w:val="22"/>
                </w:rPr>
                <w:t>»</w:t>
              </w:r>
              <w:r w:rsidRPr="00443043">
                <w:rPr>
                  <w:rStyle w:val="a3"/>
                  <w:color w:val="auto"/>
                  <w:sz w:val="22"/>
                  <w:szCs w:val="22"/>
                </w:rPr>
                <w:t xml:space="preserve"> проводит внезапные проверки персонала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За восемь месяцев 2013 года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провело более 2500 внезапных проверок персонала и оборудования рабочих мест, что вдвое превышает количество проверок за аналогичный период прошлого года.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3" w:name="mmm144"/>
            <w:bookmarkEnd w:id="143"/>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4"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МРСК Волги</w:t>
              </w:r>
              <w:r>
                <w:rPr>
                  <w:rStyle w:val="a3"/>
                  <w:color w:val="auto"/>
                  <w:sz w:val="22"/>
                  <w:szCs w:val="22"/>
                </w:rPr>
                <w:t>»</w:t>
              </w:r>
              <w:r w:rsidRPr="00443043">
                <w:rPr>
                  <w:rStyle w:val="a3"/>
                  <w:color w:val="auto"/>
                  <w:sz w:val="22"/>
                  <w:szCs w:val="22"/>
                </w:rPr>
                <w:t xml:space="preserve"> прошло проверку Росстандарта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августе 2013 г. в ОАО </w:t>
            </w:r>
            <w:r>
              <w:rPr>
                <w:color w:val="4D4D4D"/>
                <w:sz w:val="22"/>
                <w:szCs w:val="22"/>
              </w:rPr>
              <w:t>«</w:t>
            </w:r>
            <w:r w:rsidRPr="00443043">
              <w:rPr>
                <w:color w:val="4D4D4D"/>
                <w:sz w:val="22"/>
                <w:szCs w:val="22"/>
              </w:rPr>
              <w:t>МРСК Волги</w:t>
            </w:r>
            <w:r>
              <w:rPr>
                <w:color w:val="4D4D4D"/>
                <w:sz w:val="22"/>
                <w:szCs w:val="22"/>
              </w:rPr>
              <w:t>»</w:t>
            </w:r>
            <w:r w:rsidRPr="00443043">
              <w:rPr>
                <w:color w:val="4D4D4D"/>
                <w:sz w:val="22"/>
                <w:szCs w:val="22"/>
              </w:rPr>
              <w:t xml:space="preserve"> была проведена плановая выездная проверка инспекцией Приволжского межрегионального территориального управления Росстандарта по Саратовской области.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4" w:name="mmm145"/>
            <w:bookmarkEnd w:id="144"/>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5" w:history="1">
              <w:r w:rsidRPr="00443043">
                <w:rPr>
                  <w:rStyle w:val="a3"/>
                  <w:color w:val="auto"/>
                  <w:sz w:val="22"/>
                  <w:szCs w:val="22"/>
                </w:rPr>
                <w:t>В Мордовии энергетики 7 регионов ПФО обсудили вопросы оперативно-технологического управления электрическими сетями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Саранске на базе филиала ОАО </w:t>
            </w:r>
            <w:r>
              <w:rPr>
                <w:color w:val="4D4D4D"/>
                <w:sz w:val="22"/>
                <w:szCs w:val="22"/>
              </w:rPr>
              <w:t>«</w:t>
            </w:r>
            <w:r w:rsidRPr="00443043">
              <w:rPr>
                <w:color w:val="4D4D4D"/>
                <w:sz w:val="22"/>
                <w:szCs w:val="22"/>
              </w:rPr>
              <w:t>МРСК Волги</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Мордовэнерго</w:t>
            </w:r>
            <w:r>
              <w:rPr>
                <w:color w:val="4D4D4D"/>
                <w:sz w:val="22"/>
                <w:szCs w:val="22"/>
              </w:rPr>
              <w:t>»</w:t>
            </w:r>
            <w:r w:rsidRPr="00443043">
              <w:rPr>
                <w:color w:val="4D4D4D"/>
                <w:sz w:val="22"/>
                <w:szCs w:val="22"/>
              </w:rPr>
              <w:t xml:space="preserve"> - состоялось заседание рабочей группы по оперативно-технологическому управлению электросетевым комплексом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5" w:name="mmm146"/>
            <w:bookmarkEnd w:id="145"/>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6" w:history="1">
              <w:r w:rsidRPr="00443043">
                <w:rPr>
                  <w:rStyle w:val="a3"/>
                  <w:color w:val="auto"/>
                  <w:sz w:val="22"/>
                  <w:szCs w:val="22"/>
                </w:rPr>
                <w:t>МОЭСК направит передвижные электростанции на Дальний Восток для ликвидации последствий паводка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Энергетики </w:t>
            </w:r>
            <w:r>
              <w:rPr>
                <w:color w:val="4D4D4D"/>
                <w:sz w:val="22"/>
                <w:szCs w:val="22"/>
              </w:rPr>
              <w:t>«</w:t>
            </w:r>
            <w:r w:rsidRPr="00443043">
              <w:rPr>
                <w:color w:val="4D4D4D"/>
                <w:sz w:val="22"/>
                <w:szCs w:val="22"/>
              </w:rPr>
              <w:t>МОЭСК</w:t>
            </w:r>
            <w:r>
              <w:rPr>
                <w:color w:val="4D4D4D"/>
                <w:sz w:val="22"/>
                <w:szCs w:val="22"/>
              </w:rPr>
              <w:t>»</w:t>
            </w:r>
            <w:r w:rsidRPr="00443043">
              <w:rPr>
                <w:color w:val="4D4D4D"/>
                <w:sz w:val="22"/>
                <w:szCs w:val="22"/>
              </w:rPr>
              <w:t xml:space="preserve"> окажут содействие в ликвидации последствий паводка на Дальнем Востоке. Для оперативного подключения потребителей к электроснабжению в наиболее проблемные регионы будут направлены десять передвижных электростанций (ПЭС), по пять единиц мощностью 50 кВ и 80 кВ.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6" w:name="mmm147"/>
            <w:bookmarkEnd w:id="146"/>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7" w:history="1">
              <w:r>
                <w:rPr>
                  <w:rStyle w:val="a3"/>
                  <w:color w:val="auto"/>
                  <w:sz w:val="22"/>
                  <w:szCs w:val="22"/>
                </w:rPr>
                <w:t>«</w:t>
              </w:r>
              <w:r w:rsidRPr="00443043">
                <w:rPr>
                  <w:rStyle w:val="a3"/>
                  <w:color w:val="auto"/>
                  <w:sz w:val="22"/>
                  <w:szCs w:val="22"/>
                </w:rPr>
                <w:t>Тюменьэнерго</w:t>
              </w:r>
              <w:r>
                <w:rPr>
                  <w:rStyle w:val="a3"/>
                  <w:color w:val="auto"/>
                  <w:sz w:val="22"/>
                  <w:szCs w:val="22"/>
                </w:rPr>
                <w:t>»</w:t>
              </w:r>
              <w:r w:rsidRPr="00443043">
                <w:rPr>
                  <w:rStyle w:val="a3"/>
                  <w:color w:val="auto"/>
                  <w:sz w:val="22"/>
                  <w:szCs w:val="22"/>
                </w:rPr>
                <w:t xml:space="preserve"> проводит ремонт и реконструкцию систем связи и телемеханики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Филиал ОАО </w:t>
            </w:r>
            <w:r>
              <w:rPr>
                <w:color w:val="4D4D4D"/>
                <w:sz w:val="22"/>
                <w:szCs w:val="22"/>
              </w:rPr>
              <w:t>«</w:t>
            </w:r>
            <w:r w:rsidRPr="00443043">
              <w:rPr>
                <w:color w:val="4D4D4D"/>
                <w:sz w:val="22"/>
                <w:szCs w:val="22"/>
              </w:rPr>
              <w:t>Тюменьэнерго</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Нижневартовские электрические сети</w:t>
            </w:r>
            <w:r>
              <w:rPr>
                <w:color w:val="4D4D4D"/>
                <w:sz w:val="22"/>
                <w:szCs w:val="22"/>
              </w:rPr>
              <w:t>»</w:t>
            </w:r>
            <w:r w:rsidRPr="00443043">
              <w:rPr>
                <w:color w:val="4D4D4D"/>
                <w:sz w:val="22"/>
                <w:szCs w:val="22"/>
              </w:rPr>
              <w:t xml:space="preserve"> - сообщил о проведении капитального ремонта 80% подведомственного оборудования.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7" w:name="mmm148"/>
            <w:bookmarkEnd w:id="147"/>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8" w:history="1">
              <w:r w:rsidRPr="00443043">
                <w:rPr>
                  <w:rStyle w:val="a3"/>
                  <w:color w:val="auto"/>
                  <w:sz w:val="22"/>
                  <w:szCs w:val="22"/>
                </w:rPr>
                <w:t>В Северной Осетии тщательно обследуют ЛЭП в горных районах</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Северо-Осетинский филиал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проводит ремонт линий электропередачи и трансформаторных подстанций.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8" w:name="mmm149"/>
            <w:bookmarkEnd w:id="148"/>
            <w:r w:rsidRPr="00443043">
              <w:rPr>
                <w:b/>
                <w:color w:val="3CA499"/>
                <w:sz w:val="22"/>
                <w:szCs w:val="22"/>
              </w:rPr>
              <w:t>enginrussia.ru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49" w:history="1">
              <w:r w:rsidRPr="00443043">
                <w:rPr>
                  <w:rStyle w:val="a3"/>
                  <w:color w:val="auto"/>
                  <w:sz w:val="22"/>
                  <w:szCs w:val="22"/>
                </w:rPr>
                <w:t>РусЭнергоМир - победитель конкурса по замене оборудования на подстанциях МЭС Сибири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Группа компаний </w:t>
            </w:r>
            <w:r>
              <w:rPr>
                <w:color w:val="4D4D4D"/>
                <w:sz w:val="22"/>
                <w:szCs w:val="22"/>
              </w:rPr>
              <w:t>«</w:t>
            </w:r>
            <w:r w:rsidRPr="00443043">
              <w:rPr>
                <w:color w:val="4D4D4D"/>
                <w:sz w:val="22"/>
                <w:szCs w:val="22"/>
              </w:rPr>
              <w:t>РусЭнергоМир</w:t>
            </w:r>
            <w:r>
              <w:rPr>
                <w:color w:val="4D4D4D"/>
                <w:sz w:val="22"/>
                <w:szCs w:val="22"/>
              </w:rPr>
              <w:t>»</w:t>
            </w:r>
            <w:r w:rsidRPr="00443043">
              <w:rPr>
                <w:color w:val="4D4D4D"/>
                <w:sz w:val="22"/>
                <w:szCs w:val="22"/>
              </w:rPr>
              <w:t xml:space="preserve"> одержала победу по нескольким лотам открытого конкурса на право выполнения комплекса работ по программам замены масляных выключателей 110-220 кВ на объектах МЭС Сибири.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49" w:name="mmm150"/>
            <w:bookmarkEnd w:id="149"/>
            <w:r w:rsidRPr="00443043">
              <w:rPr>
                <w:b/>
                <w:color w:val="3CA499"/>
                <w:sz w:val="22"/>
                <w:szCs w:val="22"/>
              </w:rPr>
              <w:t>Gorodskoyportal.ru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0" w:history="1">
              <w:r w:rsidRPr="00443043">
                <w:rPr>
                  <w:rStyle w:val="a3"/>
                  <w:color w:val="auto"/>
                  <w:sz w:val="22"/>
                  <w:szCs w:val="22"/>
                </w:rPr>
                <w:t xml:space="preserve">Компания </w:t>
              </w:r>
              <w:r>
                <w:rPr>
                  <w:rStyle w:val="a3"/>
                  <w:color w:val="auto"/>
                  <w:sz w:val="22"/>
                  <w:szCs w:val="22"/>
                </w:rPr>
                <w:t>«</w:t>
              </w:r>
              <w:r w:rsidRPr="00443043">
                <w:rPr>
                  <w:rStyle w:val="a3"/>
                  <w:color w:val="auto"/>
                  <w:sz w:val="22"/>
                  <w:szCs w:val="22"/>
                </w:rPr>
                <w:t>Кубаньэнерго</w:t>
              </w:r>
              <w:r>
                <w:rPr>
                  <w:rStyle w:val="a3"/>
                  <w:color w:val="auto"/>
                  <w:sz w:val="22"/>
                  <w:szCs w:val="22"/>
                </w:rPr>
                <w:t>»</w:t>
              </w:r>
              <w:r w:rsidRPr="00443043">
                <w:rPr>
                  <w:rStyle w:val="a3"/>
                  <w:color w:val="auto"/>
                  <w:sz w:val="22"/>
                  <w:szCs w:val="22"/>
                </w:rPr>
                <w:t xml:space="preserve"> подготовилась к Играм в Сочи за 31 млрд рублей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завершает подготовку энергосистемы Сочи к проведению зимних Олимпийских игр 2014 года. За 31 млрд рублей компания возвела и реконструировала пять подстанций 110 кВ, построила 156 км воздушных линий 110 кВ и установила 7128 опор.</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0" w:name="mmm151"/>
            <w:bookmarkEnd w:id="150"/>
            <w:r w:rsidRPr="00443043">
              <w:rPr>
                <w:b/>
                <w:color w:val="3CA499"/>
                <w:sz w:val="22"/>
                <w:szCs w:val="22"/>
              </w:rPr>
              <w:t>InfoElectro.ru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1" w:history="1">
              <w:r w:rsidRPr="00443043">
                <w:rPr>
                  <w:rStyle w:val="a3"/>
                  <w:color w:val="auto"/>
                  <w:sz w:val="22"/>
                  <w:szCs w:val="22"/>
                </w:rPr>
                <w:t>В единый день голосования энергетики МРСК Северо-Запада усилят контроль за электросетями Вологодской области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8 сентября в Вологодской области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усилит контроль за работой электрических сетей.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1" w:name="mmm152"/>
            <w:bookmarkEnd w:id="151"/>
            <w:r w:rsidRPr="00443043">
              <w:rPr>
                <w:b/>
                <w:color w:val="3CA499"/>
                <w:sz w:val="22"/>
                <w:szCs w:val="22"/>
              </w:rPr>
              <w:t>InfoElectro.ru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2" w:history="1">
              <w:r w:rsidRPr="00443043">
                <w:rPr>
                  <w:rStyle w:val="a3"/>
                  <w:color w:val="auto"/>
                  <w:sz w:val="22"/>
                  <w:szCs w:val="22"/>
                </w:rPr>
                <w:t xml:space="preserve">МРСК Северо-Запада ввела в Мурманской области частичное ограничение режима потребления электроэнергии ОАО </w:t>
              </w:r>
              <w:r>
                <w:rPr>
                  <w:rStyle w:val="a3"/>
                  <w:color w:val="auto"/>
                  <w:sz w:val="22"/>
                  <w:szCs w:val="22"/>
                </w:rPr>
                <w:t>«</w:t>
              </w:r>
              <w:r w:rsidRPr="00443043">
                <w:rPr>
                  <w:rStyle w:val="a3"/>
                  <w:color w:val="auto"/>
                  <w:sz w:val="22"/>
                  <w:szCs w:val="22"/>
                </w:rPr>
                <w:t>Оборонэнергосбыт</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22 августа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ввело в Мурманской области частичное ограничение режима потребления электроэнергии ОАО </w:t>
            </w:r>
            <w:r>
              <w:rPr>
                <w:color w:val="4D4D4D"/>
                <w:sz w:val="22"/>
                <w:szCs w:val="22"/>
              </w:rPr>
              <w:t>«</w:t>
            </w:r>
            <w:r w:rsidRPr="00443043">
              <w:rPr>
                <w:color w:val="4D4D4D"/>
                <w:sz w:val="22"/>
                <w:szCs w:val="22"/>
              </w:rPr>
              <w:t>Оборонэнергосбыт</w:t>
            </w:r>
            <w:r>
              <w:rPr>
                <w:color w:val="4D4D4D"/>
                <w:sz w:val="22"/>
                <w:szCs w:val="22"/>
              </w:rPr>
              <w:t>»</w:t>
            </w:r>
            <w:r w:rsidRPr="00443043">
              <w:rPr>
                <w:color w:val="4D4D4D"/>
                <w:sz w:val="22"/>
                <w:szCs w:val="22"/>
              </w:rPr>
              <w:t xml:space="preserve"> в связи с накоплением </w:t>
            </w:r>
            <w:r>
              <w:rPr>
                <w:color w:val="4D4D4D"/>
                <w:sz w:val="22"/>
                <w:szCs w:val="22"/>
              </w:rPr>
              <w:t>«</w:t>
            </w:r>
            <w:r w:rsidRPr="00443043">
              <w:rPr>
                <w:color w:val="4D4D4D"/>
                <w:sz w:val="22"/>
                <w:szCs w:val="22"/>
              </w:rPr>
              <w:t>военным</w:t>
            </w:r>
            <w:r>
              <w:rPr>
                <w:color w:val="4D4D4D"/>
                <w:sz w:val="22"/>
                <w:szCs w:val="22"/>
              </w:rPr>
              <w:t>»</w:t>
            </w:r>
            <w:r w:rsidRPr="00443043">
              <w:rPr>
                <w:color w:val="4D4D4D"/>
                <w:sz w:val="22"/>
                <w:szCs w:val="22"/>
              </w:rPr>
              <w:t xml:space="preserve"> гарантирующим поставщиком долгов за электроэнергию.</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2" w:name="mmm153"/>
            <w:bookmarkEnd w:id="152"/>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3" w:history="1">
              <w:r w:rsidRPr="00443043">
                <w:rPr>
                  <w:rStyle w:val="a3"/>
                  <w:color w:val="auto"/>
                  <w:sz w:val="22"/>
                  <w:szCs w:val="22"/>
                </w:rPr>
                <w:t>Энергетики МРСК Центра присоединяют к своим сетям объекты инфраструктуры нового микрорайона в г. Костроме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Филиал ОАО </w:t>
            </w:r>
            <w:r>
              <w:rPr>
                <w:color w:val="4D4D4D"/>
                <w:sz w:val="22"/>
                <w:szCs w:val="22"/>
              </w:rPr>
              <w:t>«</w:t>
            </w:r>
            <w:r w:rsidRPr="00443043">
              <w:rPr>
                <w:color w:val="4D4D4D"/>
                <w:sz w:val="22"/>
                <w:szCs w:val="22"/>
              </w:rPr>
              <w:t>МРСК Центра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Костромаэнерго</w:t>
            </w:r>
            <w:r>
              <w:rPr>
                <w:color w:val="4D4D4D"/>
                <w:sz w:val="22"/>
                <w:szCs w:val="22"/>
              </w:rPr>
              <w:t>»</w:t>
            </w:r>
            <w:r w:rsidRPr="00443043">
              <w:rPr>
                <w:color w:val="4D4D4D"/>
                <w:sz w:val="22"/>
                <w:szCs w:val="22"/>
              </w:rPr>
              <w:t xml:space="preserve"> - продолжает работы по технологическому присоединению объектов, расположенных на территории строящегося в областном центре микрорайона </w:t>
            </w:r>
            <w:r>
              <w:rPr>
                <w:color w:val="4D4D4D"/>
                <w:sz w:val="22"/>
                <w:szCs w:val="22"/>
              </w:rPr>
              <w:t>«</w:t>
            </w:r>
            <w:r w:rsidRPr="00443043">
              <w:rPr>
                <w:color w:val="4D4D4D"/>
                <w:sz w:val="22"/>
                <w:szCs w:val="22"/>
              </w:rPr>
              <w:t>Новый город</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3" w:name="mmm154"/>
            <w:bookmarkEnd w:id="153"/>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4" w:history="1">
              <w:r w:rsidRPr="00443043">
                <w:rPr>
                  <w:rStyle w:val="a3"/>
                  <w:color w:val="auto"/>
                  <w:sz w:val="22"/>
                  <w:szCs w:val="22"/>
                </w:rPr>
                <w:t>Олимпийские вершины энергетиков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Генеральный директор 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А. Гаврилов рассказал о ходе подготовки Сочи к проведению зимних Олимпийских игр.</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4" w:name="mmm155"/>
            <w:bookmarkEnd w:id="154"/>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5" w:history="1">
              <w:r w:rsidRPr="00443043">
                <w:rPr>
                  <w:rStyle w:val="a3"/>
                  <w:color w:val="auto"/>
                  <w:sz w:val="22"/>
                  <w:szCs w:val="22"/>
                </w:rPr>
                <w:t xml:space="preserve">Специалисты Карачаево-Черкесского филиала МРСК Северного Кавказа (входит в Группу компаний ОАО </w:t>
              </w:r>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восстанавливают электроснабжение в Усть-Джегутинском и Хабезском районе КЧР</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26 августа в 12.52 мск произошло отключение оборудования на ПС </w:t>
            </w:r>
            <w:r>
              <w:rPr>
                <w:color w:val="4D4D4D"/>
                <w:sz w:val="22"/>
                <w:szCs w:val="22"/>
              </w:rPr>
              <w:t>«</w:t>
            </w:r>
            <w:r w:rsidRPr="00443043">
              <w:rPr>
                <w:color w:val="4D4D4D"/>
                <w:sz w:val="22"/>
                <w:szCs w:val="22"/>
              </w:rPr>
              <w:t>Усть-Джегута</w:t>
            </w:r>
            <w:r>
              <w:rPr>
                <w:color w:val="4D4D4D"/>
                <w:sz w:val="22"/>
                <w:szCs w:val="22"/>
              </w:rPr>
              <w:t>»</w:t>
            </w:r>
            <w:r w:rsidRPr="00443043">
              <w:rPr>
                <w:color w:val="4D4D4D"/>
                <w:sz w:val="22"/>
                <w:szCs w:val="22"/>
              </w:rPr>
              <w:t xml:space="preserve"> в Карачаево-Черкесской Республике, в результате чего было обесточено около 46 тыс. человек населения в г. Усть-Джегута, аулах Кош-Хабль и Хабез. В настоящее время ремонтные работы продолжаются.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5" w:name="mmm156"/>
            <w:bookmarkEnd w:id="155"/>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6" w:history="1">
              <w:r w:rsidRPr="00443043">
                <w:rPr>
                  <w:rStyle w:val="a3"/>
                  <w:color w:val="auto"/>
                  <w:sz w:val="22"/>
                  <w:szCs w:val="22"/>
                </w:rPr>
                <w:t xml:space="preserve">Кубаньэнерго завершило строительство </w:t>
              </w:r>
              <w:r>
                <w:rPr>
                  <w:rStyle w:val="a3"/>
                  <w:color w:val="auto"/>
                  <w:sz w:val="22"/>
                  <w:szCs w:val="22"/>
                </w:rPr>
                <w:t>«</w:t>
              </w:r>
              <w:r w:rsidRPr="00443043">
                <w:rPr>
                  <w:rStyle w:val="a3"/>
                  <w:color w:val="auto"/>
                  <w:sz w:val="22"/>
                  <w:szCs w:val="22"/>
                </w:rPr>
                <w:t>олимпийской</w:t>
              </w:r>
              <w:r>
                <w:rPr>
                  <w:rStyle w:val="a3"/>
                  <w:color w:val="auto"/>
                  <w:sz w:val="22"/>
                  <w:szCs w:val="22"/>
                </w:rPr>
                <w:t>»</w:t>
              </w:r>
              <w:r w:rsidRPr="00443043">
                <w:rPr>
                  <w:rStyle w:val="a3"/>
                  <w:color w:val="auto"/>
                  <w:sz w:val="22"/>
                  <w:szCs w:val="22"/>
                </w:rPr>
                <w:t xml:space="preserve"> ПС в Сочи стоимостью 800 млн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завершило строительство трансформаторной подстанции 110 кВ </w:t>
            </w:r>
            <w:r>
              <w:rPr>
                <w:color w:val="4D4D4D"/>
                <w:sz w:val="22"/>
                <w:szCs w:val="22"/>
              </w:rPr>
              <w:t>«</w:t>
            </w:r>
            <w:r w:rsidRPr="00443043">
              <w:rPr>
                <w:color w:val="4D4D4D"/>
                <w:sz w:val="22"/>
                <w:szCs w:val="22"/>
              </w:rPr>
              <w:t>Бочаров ручей</w:t>
            </w:r>
            <w:r>
              <w:rPr>
                <w:color w:val="4D4D4D"/>
                <w:sz w:val="22"/>
                <w:szCs w:val="22"/>
              </w:rPr>
              <w:t>»</w:t>
            </w:r>
            <w:r w:rsidRPr="00443043">
              <w:rPr>
                <w:color w:val="4D4D4D"/>
                <w:sz w:val="22"/>
                <w:szCs w:val="22"/>
              </w:rPr>
              <w:t xml:space="preserve"> в Сочинском энергорайоне в рамках программы строительства олимпийских объектов и развития города Сочи как горноклиматического курорта.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6" w:name="mmm157"/>
            <w:bookmarkEnd w:id="156"/>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7" w:history="1">
              <w:r w:rsidRPr="00443043">
                <w:rPr>
                  <w:rStyle w:val="a3"/>
                  <w:color w:val="auto"/>
                  <w:sz w:val="22"/>
                  <w:szCs w:val="22"/>
                </w:rPr>
                <w:t>Флаг МРСК Северного Кавказа на Эльбрусе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К 12-летию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корпоративный флаг общества впервые поднят на восточную вершину Эльбруса.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7" w:name="mmm158"/>
            <w:bookmarkEnd w:id="157"/>
            <w:r w:rsidRPr="00443043">
              <w:rPr>
                <w:b/>
                <w:color w:val="3CA499"/>
                <w:sz w:val="22"/>
                <w:szCs w:val="22"/>
              </w:rPr>
              <w:t>Итар-Тасс - Кубань (Сочи)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8" w:history="1">
              <w:r w:rsidRPr="00443043">
                <w:rPr>
                  <w:rStyle w:val="a3"/>
                  <w:color w:val="auto"/>
                  <w:sz w:val="22"/>
                  <w:szCs w:val="22"/>
                </w:rPr>
                <w:t>К середине сентября энергетики завершат работы в зонах гостеприимства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должно завершить благоустройство своих объектов до 15 сентября. Такое требование озвучил губернатор Краснодарского края А. Ткачев на совещании после объезда Сочи.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8" w:name="mmm159"/>
            <w:bookmarkEnd w:id="158"/>
            <w:r w:rsidRPr="00443043">
              <w:rPr>
                <w:b/>
                <w:color w:val="3CA499"/>
                <w:sz w:val="22"/>
                <w:szCs w:val="22"/>
              </w:rPr>
              <w:t>Коммерсантъ-Власть</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59" w:history="1">
              <w:r>
                <w:rPr>
                  <w:rStyle w:val="a3"/>
                  <w:color w:val="auto"/>
                  <w:sz w:val="22"/>
                  <w:szCs w:val="22"/>
                </w:rPr>
                <w:t>«</w:t>
              </w:r>
              <w:r w:rsidRPr="00443043">
                <w:rPr>
                  <w:rStyle w:val="a3"/>
                  <w:color w:val="auto"/>
                  <w:sz w:val="22"/>
                  <w:szCs w:val="22"/>
                </w:rPr>
                <w:t>Мы ориентируемся на лидеров отраслей</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Губернатор Ростовской области В. Голубев рассказал о развитии региона, отметив, что инвесторам нравится, когда они напрямую присоединяются к сетям ресурсоснабжающих организаций вроде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или структур </w:t>
            </w:r>
            <w:r>
              <w:rPr>
                <w:color w:val="4D4D4D"/>
                <w:sz w:val="22"/>
                <w:szCs w:val="22"/>
              </w:rPr>
              <w:t>«</w:t>
            </w:r>
            <w:r w:rsidRPr="00443043">
              <w:rPr>
                <w:color w:val="4D4D4D"/>
                <w:sz w:val="22"/>
                <w:szCs w:val="22"/>
              </w:rPr>
              <w:t>Газпрома</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59" w:name="mmm160"/>
            <w:bookmarkEnd w:id="159"/>
            <w:r w:rsidRPr="00443043">
              <w:rPr>
                <w:b/>
                <w:color w:val="3CA499"/>
                <w:sz w:val="22"/>
                <w:szCs w:val="22"/>
              </w:rPr>
              <w:t>Прайм</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60"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МОЭСК</w:t>
              </w:r>
              <w:r>
                <w:rPr>
                  <w:rStyle w:val="a3"/>
                  <w:color w:val="auto"/>
                  <w:sz w:val="22"/>
                  <w:szCs w:val="22"/>
                </w:rPr>
                <w:t>»</w:t>
              </w:r>
              <w:r w:rsidRPr="00443043">
                <w:rPr>
                  <w:rStyle w:val="a3"/>
                  <w:color w:val="auto"/>
                  <w:sz w:val="22"/>
                  <w:szCs w:val="22"/>
                </w:rPr>
                <w:t xml:space="preserve"> получило патент на модель </w:t>
              </w:r>
              <w:r>
                <w:rPr>
                  <w:rStyle w:val="a3"/>
                  <w:color w:val="auto"/>
                  <w:sz w:val="22"/>
                  <w:szCs w:val="22"/>
                </w:rPr>
                <w:t>«</w:t>
              </w:r>
              <w:r w:rsidRPr="00443043">
                <w:rPr>
                  <w:rStyle w:val="a3"/>
                  <w:color w:val="auto"/>
                  <w:sz w:val="22"/>
                  <w:szCs w:val="22"/>
                </w:rPr>
                <w:t>умной</w:t>
              </w:r>
              <w:r>
                <w:rPr>
                  <w:rStyle w:val="a3"/>
                  <w:color w:val="auto"/>
                  <w:sz w:val="22"/>
                  <w:szCs w:val="22"/>
                </w:rPr>
                <w:t>»</w:t>
              </w:r>
              <w:r w:rsidRPr="00443043">
                <w:rPr>
                  <w:rStyle w:val="a3"/>
                  <w:color w:val="auto"/>
                  <w:sz w:val="22"/>
                  <w:szCs w:val="22"/>
                </w:rPr>
                <w:t xml:space="preserve"> зарядной станции для электротранспорта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Московская объединенная электросетевая компания получила патент на зарядную станцию для электротранспорта.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0" w:name="mmm161"/>
            <w:bookmarkEnd w:id="160"/>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61" w:history="1">
              <w:r w:rsidRPr="00443043">
                <w:rPr>
                  <w:rStyle w:val="a3"/>
                  <w:color w:val="auto"/>
                  <w:sz w:val="22"/>
                  <w:szCs w:val="22"/>
                </w:rPr>
                <w:t>Главу крупного электрозавода в Чебоксарах заподозрили в неуплате налогов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Следователи Чувашии заподозрили гендиректора Всеросийского НИИ релестроения с опытным производством, продукция которого проходит процедуру сертификации для поставки на объекты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 xml:space="preserve"> и других компаний, в неуплате свыше 19 миллионов рублей налогов.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1" w:name="mmm162"/>
            <w:bookmarkEnd w:id="161"/>
            <w:r w:rsidRPr="00443043">
              <w:rPr>
                <w:b/>
                <w:color w:val="3CA499"/>
                <w:sz w:val="22"/>
                <w:szCs w:val="22"/>
              </w:rPr>
              <w:t>Эксперт - Урал (Екатеринбург)</w:t>
            </w:r>
          </w:p>
          <w:p w:rsidR="00C86D1D" w:rsidRPr="00C86D1D" w:rsidRDefault="00C86D1D" w:rsidP="00F8360B">
            <w:pPr>
              <w:rPr>
                <w:i/>
                <w:color w:val="3CA499"/>
                <w:sz w:val="20"/>
                <w:szCs w:val="20"/>
              </w:rPr>
            </w:pPr>
            <w:r w:rsidRPr="00443043">
              <w:rPr>
                <w:i/>
                <w:color w:val="3CA499"/>
                <w:sz w:val="20"/>
                <w:szCs w:val="20"/>
              </w:rPr>
              <w:t>ЛЮДМИЛА КОЛБИНА</w:t>
            </w:r>
          </w:p>
          <w:p w:rsidR="00C86D1D" w:rsidRPr="00C86D1D" w:rsidRDefault="00C86D1D" w:rsidP="00F8360B">
            <w:pPr>
              <w:rPr>
                <w:color w:val="3CA499"/>
                <w:sz w:val="20"/>
                <w:szCs w:val="20"/>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162" w:history="1">
              <w:r w:rsidRPr="00443043">
                <w:rPr>
                  <w:rStyle w:val="a3"/>
                  <w:color w:val="auto"/>
                  <w:sz w:val="22"/>
                  <w:szCs w:val="22"/>
                </w:rPr>
                <w:t>Нашли дыру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Интервью заместителя генерального директора по капитальному строительству ОАО </w:t>
            </w:r>
            <w:r>
              <w:rPr>
                <w:color w:val="4D4D4D"/>
                <w:sz w:val="22"/>
                <w:szCs w:val="22"/>
              </w:rPr>
              <w:t>«</w:t>
            </w:r>
            <w:r w:rsidRPr="00443043">
              <w:rPr>
                <w:color w:val="4D4D4D"/>
                <w:sz w:val="22"/>
                <w:szCs w:val="22"/>
              </w:rPr>
              <w:t>МРСК Урала</w:t>
            </w:r>
            <w:r>
              <w:rPr>
                <w:color w:val="4D4D4D"/>
                <w:sz w:val="22"/>
                <w:szCs w:val="22"/>
              </w:rPr>
              <w:t>»</w:t>
            </w:r>
            <w:r w:rsidRPr="00443043">
              <w:rPr>
                <w:color w:val="4D4D4D"/>
                <w:sz w:val="22"/>
                <w:szCs w:val="22"/>
              </w:rPr>
              <w:t xml:space="preserve"> С. Семерикова.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2" w:name="mmm163"/>
            <w:bookmarkEnd w:id="162"/>
            <w:r w:rsidRPr="00443043">
              <w:rPr>
                <w:b/>
                <w:color w:val="3CA499"/>
                <w:sz w:val="22"/>
                <w:szCs w:val="22"/>
              </w:rPr>
              <w:t>Advis.ru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3" w:history="1">
              <w:r w:rsidRPr="00443043">
                <w:rPr>
                  <w:rStyle w:val="a3"/>
                  <w:color w:val="auto"/>
                  <w:sz w:val="22"/>
                  <w:szCs w:val="22"/>
                </w:rPr>
                <w:t xml:space="preserve">Востребованность услуг ОАО </w:t>
              </w:r>
              <w:r>
                <w:rPr>
                  <w:rStyle w:val="a3"/>
                  <w:color w:val="auto"/>
                  <w:sz w:val="22"/>
                  <w:szCs w:val="22"/>
                </w:rPr>
                <w:t>«</w:t>
              </w:r>
              <w:r w:rsidRPr="00443043">
                <w:rPr>
                  <w:rStyle w:val="a3"/>
                  <w:color w:val="auto"/>
                  <w:sz w:val="22"/>
                  <w:szCs w:val="22"/>
                </w:rPr>
                <w:t>МРСК Юга</w:t>
              </w:r>
              <w:r>
                <w:rPr>
                  <w:rStyle w:val="a3"/>
                  <w:color w:val="auto"/>
                  <w:sz w:val="22"/>
                  <w:szCs w:val="22"/>
                </w:rPr>
                <w:t>»</w:t>
              </w:r>
              <w:r w:rsidRPr="00443043">
                <w:rPr>
                  <w:rStyle w:val="a3"/>
                  <w:color w:val="auto"/>
                  <w:sz w:val="22"/>
                  <w:szCs w:val="22"/>
                </w:rPr>
                <w:t xml:space="preserve"> (ОАО </w:t>
              </w:r>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подтверждается высокой динамикой обращений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За семь месяцев текущего года в Центры обслуживания клиентов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в Астраханской области поступило свыше 13 тысяч обращений от физических и юридических лиц. В сравнении с 2012г. количество обращений возросло на 10 %.</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3" w:name="mmm164"/>
            <w:bookmarkEnd w:id="163"/>
            <w:r w:rsidRPr="00443043">
              <w:rPr>
                <w:b/>
                <w:color w:val="3CA499"/>
                <w:sz w:val="22"/>
                <w:szCs w:val="22"/>
              </w:rPr>
              <w:t>b-port.com</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4" w:history="1">
              <w:r w:rsidRPr="00443043">
                <w:rPr>
                  <w:rStyle w:val="a3"/>
                  <w:color w:val="auto"/>
                  <w:sz w:val="22"/>
                  <w:szCs w:val="22"/>
                </w:rPr>
                <w:t xml:space="preserve">За семь месяцев </w:t>
              </w:r>
              <w:r>
                <w:rPr>
                  <w:rStyle w:val="a3"/>
                  <w:color w:val="auto"/>
                  <w:sz w:val="22"/>
                  <w:szCs w:val="22"/>
                </w:rPr>
                <w:t>«</w:t>
              </w:r>
              <w:r w:rsidRPr="00443043">
                <w:rPr>
                  <w:rStyle w:val="a3"/>
                  <w:color w:val="auto"/>
                  <w:sz w:val="22"/>
                  <w:szCs w:val="22"/>
                </w:rPr>
                <w:t>Колэнерго</w:t>
              </w:r>
              <w:r>
                <w:rPr>
                  <w:rStyle w:val="a3"/>
                  <w:color w:val="auto"/>
                  <w:sz w:val="22"/>
                  <w:szCs w:val="22"/>
                </w:rPr>
                <w:t>»</w:t>
              </w:r>
              <w:r w:rsidRPr="00443043">
                <w:rPr>
                  <w:rStyle w:val="a3"/>
                  <w:color w:val="auto"/>
                  <w:sz w:val="22"/>
                  <w:szCs w:val="22"/>
                </w:rPr>
                <w:t xml:space="preserve"> передало по сетям свыше 6,1 млрд. кВтч электроэнергии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Полезный отпуск электроэнергии потребителям по сетям филиала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Колэнерго</w:t>
            </w:r>
            <w:r>
              <w:rPr>
                <w:color w:val="4D4D4D"/>
                <w:sz w:val="22"/>
                <w:szCs w:val="22"/>
              </w:rPr>
              <w:t>»</w:t>
            </w:r>
            <w:r w:rsidRPr="00443043">
              <w:rPr>
                <w:color w:val="4D4D4D"/>
                <w:sz w:val="22"/>
                <w:szCs w:val="22"/>
              </w:rPr>
              <w:t xml:space="preserve"> - составил 6 145 868,7 тыс. кВт/ч, что несколько ниже аналогичного показателя 2012 года - 6 263 595, 8 тыс. кВт/ч.</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4" w:name="mmm165"/>
            <w:bookmarkEnd w:id="164"/>
            <w:r w:rsidRPr="00443043">
              <w:rPr>
                <w:b/>
                <w:color w:val="3CA499"/>
                <w:sz w:val="22"/>
                <w:szCs w:val="22"/>
              </w:rPr>
              <w:t>e-apbe.ru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5" w:history="1">
              <w:r w:rsidRPr="00443043">
                <w:rPr>
                  <w:rStyle w:val="a3"/>
                  <w:color w:val="auto"/>
                  <w:sz w:val="22"/>
                  <w:szCs w:val="22"/>
                </w:rPr>
                <w:t>Агентство по прогнозированию балансов в электроэнергетике выступит партнером VIII профессионального Форума энерготрейдеров России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24 - 25 октября в с. Покровское (Подмосковье) пройдет VIII профессиональный Форум энерготрейдеров России, в котором рпимет участие ОАО </w:t>
            </w:r>
            <w:r>
              <w:rPr>
                <w:color w:val="4D4D4D"/>
                <w:sz w:val="22"/>
                <w:szCs w:val="22"/>
              </w:rPr>
              <w:t>«</w:t>
            </w:r>
            <w:r w:rsidRPr="00443043">
              <w:rPr>
                <w:color w:val="4D4D4D"/>
                <w:sz w:val="22"/>
                <w:szCs w:val="22"/>
              </w:rPr>
              <w:t>НТЦ ФСК ЕЭС</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5" w:name="mmm166"/>
            <w:bookmarkEnd w:id="165"/>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6" w:history="1">
              <w:r w:rsidRPr="00443043">
                <w:rPr>
                  <w:rStyle w:val="a3"/>
                  <w:color w:val="auto"/>
                  <w:sz w:val="22"/>
                  <w:szCs w:val="22"/>
                </w:rPr>
                <w:t>МРСК Северного Кавказа продолжает отключать неплательщиков от электроснабжения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продолжает практику отключения неплательщиков. В Оперативном штабе по введению режима ограничения потребления электроэнергии сделаны выводы: жесткие меры к должникам стали действенным методом укрепления платежной дисциплины</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6" w:name="mmm167"/>
            <w:bookmarkEnd w:id="166"/>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7" w:history="1">
              <w:r>
                <w:rPr>
                  <w:rStyle w:val="a3"/>
                  <w:color w:val="auto"/>
                  <w:sz w:val="22"/>
                  <w:szCs w:val="22"/>
                </w:rPr>
                <w:t>«</w:t>
              </w:r>
              <w:r w:rsidRPr="00443043">
                <w:rPr>
                  <w:rStyle w:val="a3"/>
                  <w:color w:val="auto"/>
                  <w:sz w:val="22"/>
                  <w:szCs w:val="22"/>
                </w:rPr>
                <w:t>Архэнерго</w:t>
              </w:r>
              <w:r>
                <w:rPr>
                  <w:rStyle w:val="a3"/>
                  <w:color w:val="auto"/>
                  <w:sz w:val="22"/>
                  <w:szCs w:val="22"/>
                </w:rPr>
                <w:t>»</w:t>
              </w:r>
              <w:r w:rsidRPr="00443043">
                <w:rPr>
                  <w:rStyle w:val="a3"/>
                  <w:color w:val="auto"/>
                  <w:sz w:val="22"/>
                  <w:szCs w:val="22"/>
                </w:rPr>
                <w:t xml:space="preserve"> переходит от магистрального принципа построения распредсети к радиально-магистральному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рамках заседания научно-технического совета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представители филиала </w:t>
            </w:r>
            <w:r>
              <w:rPr>
                <w:color w:val="4D4D4D"/>
                <w:sz w:val="22"/>
                <w:szCs w:val="22"/>
              </w:rPr>
              <w:t>«</w:t>
            </w:r>
            <w:r w:rsidRPr="00443043">
              <w:rPr>
                <w:color w:val="4D4D4D"/>
                <w:sz w:val="22"/>
                <w:szCs w:val="22"/>
              </w:rPr>
              <w:t>Архэнерго</w:t>
            </w:r>
            <w:r>
              <w:rPr>
                <w:color w:val="4D4D4D"/>
                <w:sz w:val="22"/>
                <w:szCs w:val="22"/>
              </w:rPr>
              <w:t>»</w:t>
            </w:r>
            <w:r w:rsidRPr="00443043">
              <w:rPr>
                <w:color w:val="4D4D4D"/>
                <w:sz w:val="22"/>
                <w:szCs w:val="22"/>
              </w:rPr>
              <w:t xml:space="preserve"> рассказали о реконструкции кабельных сетей в Архангельске и Северодвинске.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7" w:name="mmm168"/>
            <w:bookmarkEnd w:id="167"/>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8" w:history="1">
              <w:r>
                <w:rPr>
                  <w:rStyle w:val="a3"/>
                  <w:color w:val="auto"/>
                  <w:sz w:val="22"/>
                  <w:szCs w:val="22"/>
                </w:rPr>
                <w:t>«</w:t>
              </w:r>
              <w:r w:rsidRPr="00443043">
                <w:rPr>
                  <w:rStyle w:val="a3"/>
                  <w:color w:val="auto"/>
                  <w:sz w:val="22"/>
                  <w:szCs w:val="22"/>
                </w:rPr>
                <w:t>Ленэнерго</w:t>
              </w:r>
              <w:r>
                <w:rPr>
                  <w:rStyle w:val="a3"/>
                  <w:color w:val="auto"/>
                  <w:sz w:val="22"/>
                  <w:szCs w:val="22"/>
                </w:rPr>
                <w:t>»</w:t>
              </w:r>
              <w:r w:rsidRPr="00443043">
                <w:rPr>
                  <w:rStyle w:val="a3"/>
                  <w:color w:val="auto"/>
                  <w:sz w:val="22"/>
                  <w:szCs w:val="22"/>
                </w:rPr>
                <w:t xml:space="preserve"> подготовило к саммиту </w:t>
              </w:r>
              <w:r>
                <w:rPr>
                  <w:rStyle w:val="a3"/>
                  <w:color w:val="auto"/>
                  <w:sz w:val="22"/>
                  <w:szCs w:val="22"/>
                </w:rPr>
                <w:t>«</w:t>
              </w:r>
              <w:r w:rsidRPr="00443043">
                <w:rPr>
                  <w:rStyle w:val="a3"/>
                  <w:color w:val="auto"/>
                  <w:sz w:val="22"/>
                  <w:szCs w:val="22"/>
                </w:rPr>
                <w:t>G20</w:t>
              </w:r>
              <w:r>
                <w:rPr>
                  <w:rStyle w:val="a3"/>
                  <w:color w:val="auto"/>
                  <w:sz w:val="22"/>
                  <w:szCs w:val="22"/>
                </w:rPr>
                <w:t>»</w:t>
              </w:r>
              <w:r w:rsidRPr="00443043">
                <w:rPr>
                  <w:rStyle w:val="a3"/>
                  <w:color w:val="auto"/>
                  <w:sz w:val="22"/>
                  <w:szCs w:val="22"/>
                </w:rPr>
                <w:t xml:space="preserve"> внешнюю схему электроснабжения Дворца конгрессов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Ленэнерго</w:t>
            </w:r>
            <w:r>
              <w:rPr>
                <w:color w:val="4D4D4D"/>
                <w:sz w:val="22"/>
                <w:szCs w:val="22"/>
              </w:rPr>
              <w:t>»</w:t>
            </w:r>
            <w:r w:rsidRPr="00443043">
              <w:rPr>
                <w:color w:val="4D4D4D"/>
                <w:sz w:val="22"/>
                <w:szCs w:val="22"/>
              </w:rPr>
              <w:t xml:space="preserve"> провело комплексное обследование объектов, участвующих в электроснабжении основной площадки саммита </w:t>
            </w:r>
            <w:r>
              <w:rPr>
                <w:color w:val="4D4D4D"/>
                <w:sz w:val="22"/>
                <w:szCs w:val="22"/>
              </w:rPr>
              <w:t>«</w:t>
            </w:r>
            <w:r w:rsidRPr="00443043">
              <w:rPr>
                <w:color w:val="4D4D4D"/>
                <w:sz w:val="22"/>
                <w:szCs w:val="22"/>
              </w:rPr>
              <w:t>G20</w:t>
            </w:r>
            <w:r>
              <w:rPr>
                <w:color w:val="4D4D4D"/>
                <w:sz w:val="22"/>
                <w:szCs w:val="22"/>
              </w:rPr>
              <w:t>»</w:t>
            </w:r>
            <w:r w:rsidRPr="00443043">
              <w:rPr>
                <w:color w:val="4D4D4D"/>
                <w:sz w:val="22"/>
                <w:szCs w:val="22"/>
              </w:rPr>
              <w:t xml:space="preserve"> – государственного комплекса </w:t>
            </w:r>
            <w:r>
              <w:rPr>
                <w:color w:val="4D4D4D"/>
                <w:sz w:val="22"/>
                <w:szCs w:val="22"/>
              </w:rPr>
              <w:t>«</w:t>
            </w:r>
            <w:r w:rsidRPr="00443043">
              <w:rPr>
                <w:color w:val="4D4D4D"/>
                <w:sz w:val="22"/>
                <w:szCs w:val="22"/>
              </w:rPr>
              <w:t>Дворец конгрессов</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8" w:name="mmm169"/>
            <w:bookmarkEnd w:id="168"/>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69" w:history="1">
              <w:r w:rsidRPr="00443043">
                <w:rPr>
                  <w:rStyle w:val="a3"/>
                  <w:color w:val="auto"/>
                  <w:sz w:val="22"/>
                  <w:szCs w:val="22"/>
                </w:rPr>
                <w:t>Разработка МРСК Северного Кавказа позволит диагностировать системы оперативного постоянного тока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На подстанции Северо-Осетинского филиала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установлен опытный образец комплексного микропроцессорного устройства диагностирования системы оперативного постоянного 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69" w:name="mmm170"/>
            <w:bookmarkEnd w:id="169"/>
            <w:r w:rsidRPr="00443043">
              <w:rPr>
                <w:b/>
                <w:color w:val="3CA499"/>
                <w:sz w:val="22"/>
                <w:szCs w:val="22"/>
              </w:rPr>
              <w:t>kavkaz-expres.ru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0" w:history="1">
              <w:r w:rsidRPr="00443043">
                <w:rPr>
                  <w:rStyle w:val="a3"/>
                  <w:color w:val="auto"/>
                  <w:sz w:val="22"/>
                  <w:szCs w:val="22"/>
                </w:rPr>
                <w:t xml:space="preserve">110-летний юбилей отмечает ОАО </w:t>
              </w:r>
              <w:r>
                <w:rPr>
                  <w:rStyle w:val="a3"/>
                  <w:color w:val="auto"/>
                  <w:sz w:val="22"/>
                  <w:szCs w:val="22"/>
                </w:rPr>
                <w:t>«</w:t>
              </w:r>
              <w:r w:rsidRPr="00443043">
                <w:rPr>
                  <w:rStyle w:val="a3"/>
                  <w:color w:val="auto"/>
                  <w:sz w:val="22"/>
                  <w:szCs w:val="22"/>
                </w:rPr>
                <w:t>Пятигорские электрические сети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Заместитель генерального директора, главный инженер МЭС Юга Г. Ковтун поздравил коллектив </w:t>
            </w:r>
            <w:r>
              <w:rPr>
                <w:color w:val="4D4D4D"/>
                <w:sz w:val="22"/>
                <w:szCs w:val="22"/>
              </w:rPr>
              <w:t>«</w:t>
            </w:r>
            <w:r w:rsidRPr="00443043">
              <w:rPr>
                <w:color w:val="4D4D4D"/>
                <w:sz w:val="22"/>
                <w:szCs w:val="22"/>
              </w:rPr>
              <w:t>Пятигорских электрических сетей</w:t>
            </w:r>
            <w:r>
              <w:rPr>
                <w:color w:val="4D4D4D"/>
                <w:sz w:val="22"/>
                <w:szCs w:val="22"/>
              </w:rPr>
              <w:t>»</w:t>
            </w:r>
            <w:r w:rsidRPr="00443043">
              <w:rPr>
                <w:color w:val="4D4D4D"/>
                <w:sz w:val="22"/>
                <w:szCs w:val="22"/>
              </w:rPr>
              <w:t xml:space="preserve"> с юбилеем - предприятию исполняется 110 лет со дня основания.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0" w:name="mmm171"/>
            <w:bookmarkEnd w:id="170"/>
            <w:r w:rsidRPr="00443043">
              <w:rPr>
                <w:b/>
                <w:color w:val="3CA499"/>
                <w:sz w:val="22"/>
                <w:szCs w:val="22"/>
              </w:rPr>
              <w:t>Mobilecomm.Ru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1" w:history="1">
              <w:r w:rsidRPr="00443043">
                <w:rPr>
                  <w:rStyle w:val="a3"/>
                  <w:color w:val="auto"/>
                  <w:sz w:val="22"/>
                  <w:szCs w:val="22"/>
                </w:rPr>
                <w:t xml:space="preserve">II Международный Форум </w:t>
              </w:r>
              <w:r>
                <w:rPr>
                  <w:rStyle w:val="a3"/>
                  <w:color w:val="auto"/>
                  <w:sz w:val="22"/>
                  <w:szCs w:val="22"/>
                </w:rPr>
                <w:t>«</w:t>
              </w:r>
              <w:r w:rsidRPr="00443043">
                <w:rPr>
                  <w:rStyle w:val="a3"/>
                  <w:color w:val="auto"/>
                  <w:sz w:val="22"/>
                  <w:szCs w:val="22"/>
                </w:rPr>
                <w:t>SMART GRID &amp; METERING. Перспективы и практика интеллектуальной энергетики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19 ноября в столичном отеле </w:t>
            </w:r>
            <w:r>
              <w:rPr>
                <w:color w:val="4D4D4D"/>
                <w:sz w:val="22"/>
                <w:szCs w:val="22"/>
              </w:rPr>
              <w:t>«</w:t>
            </w:r>
            <w:r w:rsidRPr="00443043">
              <w:rPr>
                <w:color w:val="4D4D4D"/>
                <w:sz w:val="22"/>
                <w:szCs w:val="22"/>
              </w:rPr>
              <w:t>Radisson Blu Belorusskaya</w:t>
            </w:r>
            <w:r>
              <w:rPr>
                <w:color w:val="4D4D4D"/>
                <w:sz w:val="22"/>
                <w:szCs w:val="22"/>
              </w:rPr>
              <w:t>»</w:t>
            </w:r>
            <w:r w:rsidRPr="00443043">
              <w:rPr>
                <w:color w:val="4D4D4D"/>
                <w:sz w:val="22"/>
                <w:szCs w:val="22"/>
              </w:rPr>
              <w:t xml:space="preserve"> при поддержке Российского энергетического агентства, пройдет II Международный Форум </w:t>
            </w:r>
            <w:r>
              <w:rPr>
                <w:color w:val="4D4D4D"/>
                <w:sz w:val="22"/>
                <w:szCs w:val="22"/>
              </w:rPr>
              <w:t>«</w:t>
            </w:r>
            <w:r w:rsidRPr="00443043">
              <w:rPr>
                <w:color w:val="4D4D4D"/>
                <w:sz w:val="22"/>
                <w:szCs w:val="22"/>
              </w:rPr>
              <w:t xml:space="preserve"> SMART GRID &amp; METERING, в работе которого примет участие ОАО </w:t>
            </w:r>
            <w:r>
              <w:rPr>
                <w:color w:val="4D4D4D"/>
                <w:sz w:val="22"/>
                <w:szCs w:val="22"/>
              </w:rPr>
              <w:t>«</w:t>
            </w:r>
            <w:r w:rsidRPr="00443043">
              <w:rPr>
                <w:color w:val="4D4D4D"/>
                <w:sz w:val="22"/>
                <w:szCs w:val="22"/>
              </w:rPr>
              <w:t>НТЦ ФСК ЕЭС</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1" w:name="mmm172"/>
            <w:bookmarkEnd w:id="171"/>
            <w:r w:rsidRPr="00443043">
              <w:rPr>
                <w:b/>
                <w:color w:val="3CA499"/>
                <w:sz w:val="22"/>
                <w:szCs w:val="22"/>
              </w:rPr>
              <w:t>nord-news.ru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2"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МОЭСК</w:t>
              </w:r>
              <w:r>
                <w:rPr>
                  <w:rStyle w:val="a3"/>
                  <w:color w:val="auto"/>
                  <w:sz w:val="22"/>
                  <w:szCs w:val="22"/>
                </w:rPr>
                <w:t>»</w:t>
              </w:r>
              <w:r w:rsidRPr="00443043">
                <w:rPr>
                  <w:rStyle w:val="a3"/>
                  <w:color w:val="auto"/>
                  <w:sz w:val="22"/>
                  <w:szCs w:val="22"/>
                </w:rPr>
                <w:t xml:space="preserve"> активно участвует в претворении в жизнь проекта МТУ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МОЭСК</w:t>
            </w:r>
            <w:r>
              <w:rPr>
                <w:color w:val="4D4D4D"/>
                <w:sz w:val="22"/>
                <w:szCs w:val="22"/>
              </w:rPr>
              <w:t>»</w:t>
            </w:r>
            <w:r w:rsidRPr="00443043">
              <w:rPr>
                <w:color w:val="4D4D4D"/>
                <w:sz w:val="22"/>
                <w:szCs w:val="22"/>
              </w:rPr>
              <w:t xml:space="preserve"> проводит работы по изысканиям и проектированию для строительства двух новых линий электропередач 150 кВ для обеспечения электроснабжения объектов ж/д станции Лавна и линии 10 кВ для базы обслуживающего флота.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2" w:name="mmm173"/>
            <w:bookmarkEnd w:id="172"/>
            <w:r w:rsidRPr="00443043">
              <w:rPr>
                <w:b/>
                <w:color w:val="3CA499"/>
                <w:sz w:val="22"/>
                <w:szCs w:val="22"/>
              </w:rPr>
              <w:t>novostienergetiki.ru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3" w:history="1">
              <w:r>
                <w:rPr>
                  <w:rStyle w:val="a3"/>
                  <w:color w:val="auto"/>
                  <w:sz w:val="22"/>
                  <w:szCs w:val="22"/>
                </w:rPr>
                <w:t>«</w:t>
              </w:r>
              <w:r w:rsidRPr="00443043">
                <w:rPr>
                  <w:rStyle w:val="a3"/>
                  <w:color w:val="auto"/>
                  <w:sz w:val="22"/>
                  <w:szCs w:val="22"/>
                </w:rPr>
                <w:t>Ленэнерго</w:t>
              </w:r>
              <w:r>
                <w:rPr>
                  <w:rStyle w:val="a3"/>
                  <w:color w:val="auto"/>
                  <w:sz w:val="22"/>
                  <w:szCs w:val="22"/>
                </w:rPr>
                <w:t>»</w:t>
              </w:r>
              <w:r w:rsidRPr="00443043">
                <w:rPr>
                  <w:rStyle w:val="a3"/>
                  <w:color w:val="auto"/>
                  <w:sz w:val="22"/>
                  <w:szCs w:val="22"/>
                </w:rPr>
                <w:t xml:space="preserve"> приостановит ремонт сетей на время саммита в Петербурге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На период встречи глав государств </w:t>
            </w:r>
            <w:r>
              <w:rPr>
                <w:color w:val="4D4D4D"/>
                <w:sz w:val="22"/>
                <w:szCs w:val="22"/>
              </w:rPr>
              <w:t>«</w:t>
            </w:r>
            <w:r w:rsidRPr="00443043">
              <w:rPr>
                <w:color w:val="4D4D4D"/>
                <w:sz w:val="22"/>
                <w:szCs w:val="22"/>
              </w:rPr>
              <w:t>Группы двадцати</w:t>
            </w:r>
            <w:r>
              <w:rPr>
                <w:color w:val="4D4D4D"/>
                <w:sz w:val="22"/>
                <w:szCs w:val="22"/>
              </w:rPr>
              <w:t>»</w:t>
            </w:r>
            <w:r w:rsidRPr="00443043">
              <w:rPr>
                <w:color w:val="4D4D4D"/>
                <w:sz w:val="22"/>
                <w:szCs w:val="22"/>
              </w:rPr>
              <w:t xml:space="preserve"> 5-6 сентября в Санкт-Петербурге </w:t>
            </w:r>
            <w:r>
              <w:rPr>
                <w:color w:val="4D4D4D"/>
                <w:sz w:val="22"/>
                <w:szCs w:val="22"/>
              </w:rPr>
              <w:t>«</w:t>
            </w:r>
            <w:r w:rsidRPr="00443043">
              <w:rPr>
                <w:color w:val="4D4D4D"/>
                <w:sz w:val="22"/>
                <w:szCs w:val="22"/>
              </w:rPr>
              <w:t>Ленэнерго</w:t>
            </w:r>
            <w:r>
              <w:rPr>
                <w:color w:val="4D4D4D"/>
                <w:sz w:val="22"/>
                <w:szCs w:val="22"/>
              </w:rPr>
              <w:t>»</w:t>
            </w:r>
            <w:r w:rsidRPr="00443043">
              <w:rPr>
                <w:color w:val="4D4D4D"/>
                <w:sz w:val="22"/>
                <w:szCs w:val="22"/>
              </w:rPr>
              <w:t xml:space="preserve"> планирует приостановить все ремонтные работы для обеспечения надежного энергоснабжения саммита.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3" w:name="mmm174"/>
            <w:bookmarkEnd w:id="173"/>
            <w:r w:rsidRPr="00443043">
              <w:rPr>
                <w:b/>
                <w:color w:val="3CA499"/>
                <w:sz w:val="22"/>
                <w:szCs w:val="22"/>
              </w:rPr>
              <w:t>novostienergetiki.ru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4" w:history="1">
              <w:r w:rsidRPr="00443043">
                <w:rPr>
                  <w:rStyle w:val="a3"/>
                  <w:color w:val="auto"/>
                  <w:sz w:val="22"/>
                  <w:szCs w:val="22"/>
                </w:rPr>
                <w:t>МРСК Юга завершила ремонт крупной подстанции в Волгограде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рамках подготовки объектов электросетевого хозяйства Волгоградской области к ОЗП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завершило комплексный капитальный ремонт одного из главных центров электроснабжения Волгоградской области - подстанции </w:t>
            </w:r>
            <w:r>
              <w:rPr>
                <w:color w:val="4D4D4D"/>
                <w:sz w:val="22"/>
                <w:szCs w:val="22"/>
              </w:rPr>
              <w:t>«</w:t>
            </w:r>
            <w:r w:rsidRPr="00443043">
              <w:rPr>
                <w:color w:val="4D4D4D"/>
                <w:sz w:val="22"/>
                <w:szCs w:val="22"/>
              </w:rPr>
              <w:t>Строительная</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4" w:name="mmm175"/>
            <w:bookmarkEnd w:id="174"/>
            <w:r w:rsidRPr="00443043">
              <w:rPr>
                <w:b/>
                <w:color w:val="3CA499"/>
                <w:sz w:val="22"/>
                <w:szCs w:val="22"/>
              </w:rPr>
              <w:t>publishernews.ru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5" w:history="1">
              <w:r>
                <w:rPr>
                  <w:rStyle w:val="a3"/>
                  <w:color w:val="auto"/>
                  <w:sz w:val="22"/>
                  <w:szCs w:val="22"/>
                </w:rPr>
                <w:t>«</w:t>
              </w:r>
              <w:r w:rsidRPr="00443043">
                <w:rPr>
                  <w:rStyle w:val="a3"/>
                  <w:color w:val="auto"/>
                  <w:sz w:val="22"/>
                  <w:szCs w:val="22"/>
                </w:rPr>
                <w:t>ЭлектроСвязь</w:t>
              </w:r>
              <w:r>
                <w:rPr>
                  <w:rStyle w:val="a3"/>
                  <w:color w:val="auto"/>
                  <w:sz w:val="22"/>
                  <w:szCs w:val="22"/>
                </w:rPr>
                <w:t>»</w:t>
              </w:r>
              <w:r w:rsidRPr="00443043">
                <w:rPr>
                  <w:rStyle w:val="a3"/>
                  <w:color w:val="auto"/>
                  <w:sz w:val="22"/>
                  <w:szCs w:val="22"/>
                </w:rPr>
                <w:t xml:space="preserve"> выиграла тендер на замену грозозащитного троса для ОАО </w:t>
              </w:r>
              <w:r>
                <w:rPr>
                  <w:rStyle w:val="a3"/>
                  <w:color w:val="auto"/>
                  <w:sz w:val="22"/>
                  <w:szCs w:val="22"/>
                </w:rPr>
                <w:t>«</w:t>
              </w:r>
              <w:r w:rsidRPr="00443043">
                <w:rPr>
                  <w:rStyle w:val="a3"/>
                  <w:color w:val="auto"/>
                  <w:sz w:val="22"/>
                  <w:szCs w:val="22"/>
                </w:rPr>
                <w:t>ФСК ЕЭС</w:t>
              </w:r>
              <w:r>
                <w:rPr>
                  <w:rStyle w:val="a3"/>
                  <w:color w:val="auto"/>
                  <w:sz w:val="22"/>
                  <w:szCs w:val="22"/>
                </w:rPr>
                <w:t>»</w:t>
              </w:r>
              <w:r w:rsidRPr="00443043">
                <w:rPr>
                  <w:rStyle w:val="a3"/>
                  <w:color w:val="auto"/>
                  <w:sz w:val="22"/>
                  <w:szCs w:val="22"/>
                </w:rPr>
                <w:t xml:space="preserve"> - Свердловское ПМЭС</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Компания </w:t>
            </w:r>
            <w:r>
              <w:rPr>
                <w:color w:val="4D4D4D"/>
                <w:sz w:val="22"/>
                <w:szCs w:val="22"/>
              </w:rPr>
              <w:t>«</w:t>
            </w:r>
            <w:r w:rsidRPr="00443043">
              <w:rPr>
                <w:color w:val="4D4D4D"/>
                <w:sz w:val="22"/>
                <w:szCs w:val="22"/>
              </w:rPr>
              <w:t>ЭлектроСвязь</w:t>
            </w:r>
            <w:r>
              <w:rPr>
                <w:color w:val="4D4D4D"/>
                <w:sz w:val="22"/>
                <w:szCs w:val="22"/>
              </w:rPr>
              <w:t>»</w:t>
            </w:r>
            <w:r w:rsidRPr="00443043">
              <w:rPr>
                <w:color w:val="4D4D4D"/>
                <w:sz w:val="22"/>
                <w:szCs w:val="22"/>
              </w:rPr>
              <w:t xml:space="preserve"> выиграла тендер на выполнение строительно-монтажных работ по замене грозозащитного троса для ОАО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 xml:space="preserve"> - Свердловское ПМЭС.</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5" w:name="mmm176"/>
            <w:bookmarkEnd w:id="175"/>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6" w:history="1">
              <w:r w:rsidRPr="00443043">
                <w:rPr>
                  <w:rStyle w:val="a3"/>
                  <w:color w:val="auto"/>
                  <w:sz w:val="22"/>
                  <w:szCs w:val="22"/>
                </w:rPr>
                <w:t xml:space="preserve">В </w:t>
              </w:r>
              <w:r>
                <w:rPr>
                  <w:rStyle w:val="a3"/>
                  <w:color w:val="auto"/>
                  <w:sz w:val="22"/>
                  <w:szCs w:val="22"/>
                </w:rPr>
                <w:t>«</w:t>
              </w:r>
              <w:r w:rsidRPr="00443043">
                <w:rPr>
                  <w:rStyle w:val="a3"/>
                  <w:color w:val="auto"/>
                  <w:sz w:val="22"/>
                  <w:szCs w:val="22"/>
                </w:rPr>
                <w:t>Ивэнерго</w:t>
              </w:r>
              <w:r>
                <w:rPr>
                  <w:rStyle w:val="a3"/>
                  <w:color w:val="auto"/>
                  <w:sz w:val="22"/>
                  <w:szCs w:val="22"/>
                </w:rPr>
                <w:t>»</w:t>
              </w:r>
              <w:r w:rsidRPr="00443043">
                <w:rPr>
                  <w:rStyle w:val="a3"/>
                  <w:color w:val="auto"/>
                  <w:sz w:val="22"/>
                  <w:szCs w:val="22"/>
                </w:rPr>
                <w:t xml:space="preserve"> построили более 29 км линий электропередачи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филиале </w:t>
            </w:r>
            <w:r>
              <w:rPr>
                <w:color w:val="4D4D4D"/>
                <w:sz w:val="22"/>
                <w:szCs w:val="22"/>
              </w:rPr>
              <w:t>«</w:t>
            </w:r>
            <w:r w:rsidRPr="00443043">
              <w:rPr>
                <w:color w:val="4D4D4D"/>
                <w:sz w:val="22"/>
                <w:szCs w:val="22"/>
              </w:rPr>
              <w:t>Ивэнерго</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МРСК Центра и Приволжья</w:t>
            </w:r>
            <w:r>
              <w:rPr>
                <w:color w:val="4D4D4D"/>
                <w:sz w:val="22"/>
                <w:szCs w:val="22"/>
              </w:rPr>
              <w:t>»</w:t>
            </w:r>
            <w:r w:rsidRPr="00443043">
              <w:rPr>
                <w:color w:val="4D4D4D"/>
                <w:sz w:val="22"/>
                <w:szCs w:val="22"/>
              </w:rPr>
              <w:t xml:space="preserve"> подвели итоги реализации инвестиционной программы за 6 месяцев 2013 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6" w:name="mmm177"/>
            <w:bookmarkEnd w:id="176"/>
            <w:r w:rsidRPr="00443043">
              <w:rPr>
                <w:b/>
                <w:color w:val="3CA499"/>
                <w:sz w:val="22"/>
                <w:szCs w:val="22"/>
              </w:rPr>
              <w:t>Интерфакс-Урал (Екатеринбург)</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7" w:history="1">
              <w:r w:rsidRPr="00443043">
                <w:rPr>
                  <w:rStyle w:val="a3"/>
                  <w:color w:val="auto"/>
                  <w:sz w:val="22"/>
                  <w:szCs w:val="22"/>
                </w:rPr>
                <w:t xml:space="preserve">Филиал </w:t>
              </w:r>
              <w:r>
                <w:rPr>
                  <w:rStyle w:val="a3"/>
                  <w:color w:val="auto"/>
                  <w:sz w:val="22"/>
                  <w:szCs w:val="22"/>
                </w:rPr>
                <w:t>«</w:t>
              </w:r>
              <w:r w:rsidRPr="00443043">
                <w:rPr>
                  <w:rStyle w:val="a3"/>
                  <w:color w:val="auto"/>
                  <w:sz w:val="22"/>
                  <w:szCs w:val="22"/>
                </w:rPr>
                <w:t>Свердловэнерго</w:t>
              </w:r>
              <w:r>
                <w:rPr>
                  <w:rStyle w:val="a3"/>
                  <w:color w:val="auto"/>
                  <w:sz w:val="22"/>
                  <w:szCs w:val="22"/>
                </w:rPr>
                <w:t>»</w:t>
              </w:r>
              <w:r w:rsidRPr="00443043">
                <w:rPr>
                  <w:rStyle w:val="a3"/>
                  <w:color w:val="auto"/>
                  <w:sz w:val="22"/>
                  <w:szCs w:val="22"/>
                </w:rPr>
                <w:t xml:space="preserve"> в IV квартале намерен ввести подстанцию </w:t>
              </w:r>
              <w:r>
                <w:rPr>
                  <w:rStyle w:val="a3"/>
                  <w:color w:val="auto"/>
                  <w:sz w:val="22"/>
                  <w:szCs w:val="22"/>
                </w:rPr>
                <w:t>«</w:t>
              </w:r>
              <w:r w:rsidRPr="00443043">
                <w:rPr>
                  <w:rStyle w:val="a3"/>
                  <w:color w:val="auto"/>
                  <w:sz w:val="22"/>
                  <w:szCs w:val="22"/>
                </w:rPr>
                <w:t>Рассоха</w:t>
              </w:r>
              <w:r>
                <w:rPr>
                  <w:rStyle w:val="a3"/>
                  <w:color w:val="auto"/>
                  <w:sz w:val="22"/>
                  <w:szCs w:val="22"/>
                </w:rPr>
                <w:t>»</w:t>
              </w:r>
              <w:r w:rsidRPr="00443043">
                <w:rPr>
                  <w:rStyle w:val="a3"/>
                  <w:color w:val="auto"/>
                  <w:sz w:val="22"/>
                  <w:szCs w:val="22"/>
                </w:rPr>
                <w:t xml:space="preserve"> за 280 млн рублей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Филиал ОАО </w:t>
            </w:r>
            <w:r>
              <w:rPr>
                <w:color w:val="4D4D4D"/>
                <w:sz w:val="22"/>
                <w:szCs w:val="22"/>
              </w:rPr>
              <w:t>«</w:t>
            </w:r>
            <w:r w:rsidRPr="00443043">
              <w:rPr>
                <w:color w:val="4D4D4D"/>
                <w:sz w:val="22"/>
                <w:szCs w:val="22"/>
              </w:rPr>
              <w:t>МРСК Урала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Свердловэнерго</w:t>
            </w:r>
            <w:r>
              <w:rPr>
                <w:color w:val="4D4D4D"/>
                <w:sz w:val="22"/>
                <w:szCs w:val="22"/>
              </w:rPr>
              <w:t>»</w:t>
            </w:r>
            <w:r w:rsidRPr="00443043">
              <w:rPr>
                <w:color w:val="4D4D4D"/>
                <w:sz w:val="22"/>
                <w:szCs w:val="22"/>
              </w:rPr>
              <w:t xml:space="preserve"> - реализует инвестиционный проект по строительству подстанции 110/10 кВ </w:t>
            </w:r>
            <w:r>
              <w:rPr>
                <w:color w:val="4D4D4D"/>
                <w:sz w:val="22"/>
                <w:szCs w:val="22"/>
              </w:rPr>
              <w:t>«</w:t>
            </w:r>
            <w:r w:rsidRPr="00443043">
              <w:rPr>
                <w:color w:val="4D4D4D"/>
                <w:sz w:val="22"/>
                <w:szCs w:val="22"/>
              </w:rPr>
              <w:t>Рассоха</w:t>
            </w:r>
            <w:r>
              <w:rPr>
                <w:color w:val="4D4D4D"/>
                <w:sz w:val="22"/>
                <w:szCs w:val="22"/>
              </w:rPr>
              <w:t>»</w:t>
            </w:r>
            <w:r w:rsidRPr="00443043">
              <w:rPr>
                <w:color w:val="4D4D4D"/>
                <w:sz w:val="22"/>
                <w:szCs w:val="22"/>
              </w:rPr>
              <w:t xml:space="preserve"> с двумя трансформаторами мощностью по 16 МВА в Белоярском городском округе.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7" w:name="mmm178"/>
            <w:bookmarkEnd w:id="177"/>
            <w:r w:rsidRPr="00443043">
              <w:rPr>
                <w:b/>
                <w:color w:val="3CA499"/>
                <w:sz w:val="22"/>
                <w:szCs w:val="22"/>
              </w:rPr>
              <w:t>Интерфакс-Юг (Ростов-на-Дону)</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8" w:history="1">
              <w:r w:rsidRPr="00443043">
                <w:rPr>
                  <w:rStyle w:val="a3"/>
                  <w:color w:val="auto"/>
                  <w:sz w:val="22"/>
                  <w:szCs w:val="22"/>
                </w:rPr>
                <w:t>Кубаньэнерго до 15 сентября должна завершить благоустройство объектов в Сочи - губернатор</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Губернатор Краснодарского края А. Ткачев потребовал от 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завершить все работы по благоустройству своих объектов в Сочи до 15 сентября.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8" w:name="mmm179"/>
            <w:bookmarkEnd w:id="178"/>
            <w:r w:rsidRPr="00443043">
              <w:rPr>
                <w:b/>
                <w:color w:val="3CA499"/>
                <w:sz w:val="22"/>
                <w:szCs w:val="22"/>
              </w:rPr>
              <w:t>Первый</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79" w:history="1">
              <w:r w:rsidRPr="00443043">
                <w:rPr>
                  <w:rStyle w:val="a3"/>
                  <w:color w:val="auto"/>
                  <w:sz w:val="22"/>
                  <w:szCs w:val="22"/>
                </w:rPr>
                <w:t>Смотреть на свет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Председатель совета директоров ЗАО </w:t>
            </w:r>
            <w:r>
              <w:rPr>
                <w:color w:val="4D4D4D"/>
                <w:sz w:val="22"/>
                <w:szCs w:val="22"/>
              </w:rPr>
              <w:t>«</w:t>
            </w:r>
            <w:r w:rsidRPr="00443043">
              <w:rPr>
                <w:color w:val="4D4D4D"/>
                <w:sz w:val="22"/>
                <w:szCs w:val="22"/>
              </w:rPr>
              <w:t xml:space="preserve">ГК </w:t>
            </w:r>
            <w:r>
              <w:rPr>
                <w:color w:val="4D4D4D"/>
                <w:sz w:val="22"/>
                <w:szCs w:val="22"/>
              </w:rPr>
              <w:t>«</w:t>
            </w:r>
            <w:r w:rsidRPr="00443043">
              <w:rPr>
                <w:color w:val="4D4D4D"/>
                <w:sz w:val="22"/>
                <w:szCs w:val="22"/>
              </w:rPr>
              <w:t>Электрощит</w:t>
            </w:r>
            <w:r>
              <w:rPr>
                <w:color w:val="4D4D4D"/>
                <w:sz w:val="22"/>
                <w:szCs w:val="22"/>
              </w:rPr>
              <w:t>»</w:t>
            </w:r>
            <w:r w:rsidRPr="00443043">
              <w:rPr>
                <w:color w:val="4D4D4D"/>
                <w:sz w:val="22"/>
                <w:szCs w:val="22"/>
              </w:rPr>
              <w:t xml:space="preserve"> - ТМ Самара</w:t>
            </w:r>
            <w:r>
              <w:rPr>
                <w:color w:val="4D4D4D"/>
                <w:sz w:val="22"/>
                <w:szCs w:val="22"/>
              </w:rPr>
              <w:t>»</w:t>
            </w:r>
            <w:r w:rsidRPr="00443043">
              <w:rPr>
                <w:color w:val="4D4D4D"/>
                <w:sz w:val="22"/>
                <w:szCs w:val="22"/>
              </w:rPr>
              <w:t xml:space="preserve"> Й. Дамс рассказал о работе компании, упомянув в качестве примера успешной реструктуризации объединение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 xml:space="preserve"> и МРСК.</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79" w:name="mmm180"/>
            <w:bookmarkEnd w:id="179"/>
            <w:r w:rsidRPr="00443043">
              <w:rPr>
                <w:b/>
                <w:color w:val="3CA499"/>
                <w:sz w:val="22"/>
                <w:szCs w:val="22"/>
              </w:rPr>
              <w:t>Прайм</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180"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МОЭСК</w:t>
              </w:r>
              <w:r>
                <w:rPr>
                  <w:rStyle w:val="a3"/>
                  <w:color w:val="auto"/>
                  <w:sz w:val="22"/>
                  <w:szCs w:val="22"/>
                </w:rPr>
                <w:t>»</w:t>
              </w:r>
              <w:r w:rsidRPr="00443043">
                <w:rPr>
                  <w:rStyle w:val="a3"/>
                  <w:color w:val="auto"/>
                  <w:sz w:val="22"/>
                  <w:szCs w:val="22"/>
                </w:rPr>
                <w:t xml:space="preserve"> обеспечивает надежное электроснабжение авиасалона МАКС-2013</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ОАО </w:t>
            </w:r>
            <w:r>
              <w:rPr>
                <w:color w:val="4D4D4D"/>
                <w:sz w:val="22"/>
                <w:szCs w:val="22"/>
              </w:rPr>
              <w:t>«</w:t>
            </w:r>
            <w:r w:rsidRPr="00443043">
              <w:rPr>
                <w:color w:val="4D4D4D"/>
                <w:sz w:val="22"/>
                <w:szCs w:val="22"/>
              </w:rPr>
              <w:t>МОЭСК</w:t>
            </w:r>
            <w:r>
              <w:rPr>
                <w:color w:val="4D4D4D"/>
                <w:sz w:val="22"/>
                <w:szCs w:val="22"/>
              </w:rPr>
              <w:t>»</w:t>
            </w:r>
            <w:r w:rsidRPr="00443043">
              <w:rPr>
                <w:color w:val="4D4D4D"/>
                <w:sz w:val="22"/>
                <w:szCs w:val="22"/>
              </w:rPr>
              <w:t xml:space="preserve"> приняты все необходимые меры для обеспечения надежного и бесперебойного электроснабжения 11-го международного авиационно-космического салона МАКС-2013.</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0" w:name="mmm181"/>
            <w:bookmarkEnd w:id="180"/>
            <w:r w:rsidRPr="00443043">
              <w:rPr>
                <w:b/>
                <w:color w:val="3CA499"/>
                <w:sz w:val="22"/>
                <w:szCs w:val="22"/>
              </w:rPr>
              <w:t>Advis.ru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1" w:history="1">
              <w:r w:rsidRPr="00443043">
                <w:rPr>
                  <w:rStyle w:val="a3"/>
                  <w:color w:val="auto"/>
                  <w:sz w:val="22"/>
                  <w:szCs w:val="22"/>
                </w:rPr>
                <w:t xml:space="preserve">МРСК Северного Кавказа сформирована базу данных электросетевого оборудования для внедрения Системы управления производственными активами ОАО </w:t>
              </w:r>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рамках мероприятий по внедрению Системы управления производственными активами в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завершено формирование базы данных в автоматизированной системе управления паспортизацией электросетевого оборудования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1" w:name="mmm182"/>
            <w:bookmarkEnd w:id="181"/>
            <w:r w:rsidRPr="00443043">
              <w:rPr>
                <w:b/>
                <w:color w:val="3CA499"/>
                <w:sz w:val="22"/>
                <w:szCs w:val="22"/>
              </w:rPr>
              <w:t>Advis.ru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2" w:history="1">
              <w:r w:rsidRPr="00443043">
                <w:rPr>
                  <w:rStyle w:val="a3"/>
                  <w:color w:val="auto"/>
                  <w:sz w:val="22"/>
                  <w:szCs w:val="22"/>
                </w:rPr>
                <w:t xml:space="preserve">В филиале ОАО </w:t>
              </w:r>
              <w:r>
                <w:rPr>
                  <w:rStyle w:val="a3"/>
                  <w:color w:val="auto"/>
                  <w:sz w:val="22"/>
                  <w:szCs w:val="22"/>
                </w:rPr>
                <w:t>«</w:t>
              </w:r>
              <w:r w:rsidRPr="00443043">
                <w:rPr>
                  <w:rStyle w:val="a3"/>
                  <w:color w:val="auto"/>
                  <w:sz w:val="22"/>
                  <w:szCs w:val="22"/>
                </w:rPr>
                <w:t>МРСК Сибири</w:t>
              </w:r>
              <w:r>
                <w:rPr>
                  <w:rStyle w:val="a3"/>
                  <w:color w:val="auto"/>
                  <w:sz w:val="22"/>
                  <w:szCs w:val="22"/>
                </w:rPr>
                <w:t>»</w:t>
              </w:r>
              <w:r w:rsidRPr="00443043">
                <w:rPr>
                  <w:rStyle w:val="a3"/>
                  <w:color w:val="auto"/>
                  <w:sz w:val="22"/>
                  <w:szCs w:val="22"/>
                </w:rPr>
                <w:t xml:space="preserve"> (дочерняя компания ОАО </w:t>
              </w:r>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xml:space="preserve">) - </w:t>
              </w:r>
              <w:r>
                <w:rPr>
                  <w:rStyle w:val="a3"/>
                  <w:color w:val="auto"/>
                  <w:sz w:val="22"/>
                  <w:szCs w:val="22"/>
                </w:rPr>
                <w:t>«</w:t>
              </w:r>
              <w:r w:rsidRPr="00443043">
                <w:rPr>
                  <w:rStyle w:val="a3"/>
                  <w:color w:val="auto"/>
                  <w:sz w:val="22"/>
                  <w:szCs w:val="22"/>
                </w:rPr>
                <w:t>Алтайэнерго</w:t>
              </w:r>
              <w:r>
                <w:rPr>
                  <w:rStyle w:val="a3"/>
                  <w:color w:val="auto"/>
                  <w:sz w:val="22"/>
                  <w:szCs w:val="22"/>
                </w:rPr>
                <w:t>»</w:t>
              </w:r>
              <w:r w:rsidRPr="00443043">
                <w:rPr>
                  <w:rStyle w:val="a3"/>
                  <w:color w:val="auto"/>
                  <w:sz w:val="22"/>
                  <w:szCs w:val="22"/>
                </w:rPr>
                <w:t xml:space="preserve"> состоялось первое заседание Совета потребителей электроэнергии Алтайского края.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филиале ОАО </w:t>
            </w:r>
            <w:r>
              <w:rPr>
                <w:color w:val="4D4D4D"/>
                <w:sz w:val="22"/>
                <w:szCs w:val="22"/>
              </w:rPr>
              <w:t>«</w:t>
            </w:r>
            <w:r w:rsidRPr="00443043">
              <w:rPr>
                <w:color w:val="4D4D4D"/>
                <w:sz w:val="22"/>
                <w:szCs w:val="22"/>
              </w:rPr>
              <w:t>МРСК Сибири</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Алтайэнерго</w:t>
            </w:r>
            <w:r>
              <w:rPr>
                <w:color w:val="4D4D4D"/>
                <w:sz w:val="22"/>
                <w:szCs w:val="22"/>
              </w:rPr>
              <w:t>»</w:t>
            </w:r>
            <w:r w:rsidRPr="00443043">
              <w:rPr>
                <w:color w:val="4D4D4D"/>
                <w:sz w:val="22"/>
                <w:szCs w:val="22"/>
              </w:rPr>
              <w:t xml:space="preserve"> состоялось первое заседание Совета потребителей электроэнергии Алтайского края, в котором приняли участие представители Администрации Алтайского края, Роспотребнадзора, общественной организации </w:t>
            </w:r>
            <w:r>
              <w:rPr>
                <w:color w:val="4D4D4D"/>
                <w:sz w:val="22"/>
                <w:szCs w:val="22"/>
              </w:rPr>
              <w:t>«</w:t>
            </w:r>
            <w:r w:rsidRPr="00443043">
              <w:rPr>
                <w:color w:val="4D4D4D"/>
                <w:sz w:val="22"/>
                <w:szCs w:val="22"/>
              </w:rPr>
              <w:t>ОПОРА России</w:t>
            </w:r>
            <w:r>
              <w:rPr>
                <w:color w:val="4D4D4D"/>
                <w:sz w:val="22"/>
                <w:szCs w:val="22"/>
              </w:rPr>
              <w:t>»</w:t>
            </w:r>
            <w:r w:rsidRPr="00443043">
              <w:rPr>
                <w:color w:val="4D4D4D"/>
                <w:sz w:val="22"/>
                <w:szCs w:val="22"/>
              </w:rPr>
              <w:t>, территориальных сетевых организаций, энергосбытовых компаний, крупных торговых, промышленных предприятий, садоводческих товариществ.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2" w:name="mmm183"/>
            <w:bookmarkEnd w:id="182"/>
            <w:r w:rsidRPr="00443043">
              <w:rPr>
                <w:b/>
                <w:color w:val="3CA499"/>
                <w:sz w:val="22"/>
                <w:szCs w:val="22"/>
              </w:rPr>
              <w:t>Advis.ru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3" w:history="1">
              <w:r>
                <w:rPr>
                  <w:rStyle w:val="a3"/>
                  <w:color w:val="auto"/>
                  <w:sz w:val="22"/>
                  <w:szCs w:val="22"/>
                </w:rPr>
                <w:t>«</w:t>
              </w:r>
              <w:r w:rsidRPr="00443043">
                <w:rPr>
                  <w:rStyle w:val="a3"/>
                  <w:color w:val="auto"/>
                  <w:sz w:val="22"/>
                  <w:szCs w:val="22"/>
                </w:rPr>
                <w:t>Ленэнерго</w:t>
              </w:r>
              <w:r>
                <w:rPr>
                  <w:rStyle w:val="a3"/>
                  <w:color w:val="auto"/>
                  <w:sz w:val="22"/>
                  <w:szCs w:val="22"/>
                </w:rPr>
                <w:t>»</w:t>
              </w:r>
              <w:r w:rsidRPr="00443043">
                <w:rPr>
                  <w:rStyle w:val="a3"/>
                  <w:color w:val="auto"/>
                  <w:sz w:val="22"/>
                  <w:szCs w:val="22"/>
                </w:rPr>
                <w:t xml:space="preserve"> повысит надежность электроснабжения Гатчины, Павловска и Ломоносова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Ленэнерго</w:t>
            </w:r>
            <w:r>
              <w:rPr>
                <w:color w:val="4D4D4D"/>
                <w:sz w:val="22"/>
                <w:szCs w:val="22"/>
              </w:rPr>
              <w:t>»</w:t>
            </w:r>
            <w:r w:rsidRPr="00443043">
              <w:rPr>
                <w:color w:val="4D4D4D"/>
                <w:sz w:val="22"/>
                <w:szCs w:val="22"/>
              </w:rPr>
              <w:t xml:space="preserve"> с начала 2013 г. выполнило более 116% программы расширения просек линий электропередачи 35-110 кВ в Гатчинском, Ломоносовском и Тосненском районах Ленинградской области.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3" w:name="mmm184"/>
            <w:bookmarkEnd w:id="183"/>
            <w:r w:rsidRPr="00443043">
              <w:rPr>
                <w:b/>
                <w:color w:val="3CA499"/>
                <w:sz w:val="22"/>
                <w:szCs w:val="22"/>
              </w:rPr>
              <w:t>bigpowernews.ru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4" w:history="1">
              <w:r w:rsidRPr="00443043">
                <w:rPr>
                  <w:rStyle w:val="a3"/>
                  <w:color w:val="auto"/>
                  <w:sz w:val="22"/>
                  <w:szCs w:val="22"/>
                </w:rPr>
                <w:t>Убыток МРСК Урала по МСФО в 1 п/г 2013 составил 106 млн руб против прибыли годов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Убыток ОАО </w:t>
            </w:r>
            <w:r>
              <w:rPr>
                <w:color w:val="4D4D4D"/>
                <w:sz w:val="22"/>
                <w:szCs w:val="22"/>
              </w:rPr>
              <w:t>«</w:t>
            </w:r>
            <w:r w:rsidRPr="00443043">
              <w:rPr>
                <w:color w:val="4D4D4D"/>
                <w:sz w:val="22"/>
                <w:szCs w:val="22"/>
              </w:rPr>
              <w:t>МРСК Урала</w:t>
            </w:r>
            <w:r>
              <w:rPr>
                <w:color w:val="4D4D4D"/>
                <w:sz w:val="22"/>
                <w:szCs w:val="22"/>
              </w:rPr>
              <w:t>»</w:t>
            </w:r>
            <w:r w:rsidRPr="00443043">
              <w:rPr>
                <w:color w:val="4D4D4D"/>
                <w:sz w:val="22"/>
                <w:szCs w:val="22"/>
              </w:rPr>
              <w:t xml:space="preserve"> по МСФО за первое полугодие 2013 г. составил 105,866 млн рублей против прибыли в 195,086 млн рублей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4" w:name="mmm185"/>
            <w:bookmarkEnd w:id="184"/>
            <w:r w:rsidRPr="00443043">
              <w:rPr>
                <w:b/>
                <w:color w:val="3CA499"/>
                <w:sz w:val="22"/>
                <w:szCs w:val="22"/>
              </w:rPr>
              <w:t>chechen.er.ru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5" w:history="1">
              <w:r w:rsidRPr="00443043">
                <w:rPr>
                  <w:rStyle w:val="a3"/>
                  <w:color w:val="auto"/>
                  <w:sz w:val="22"/>
                  <w:szCs w:val="22"/>
                </w:rPr>
                <w:t xml:space="preserve">Стартовал проект ОАО </w:t>
              </w:r>
              <w:r>
                <w:rPr>
                  <w:rStyle w:val="a3"/>
                  <w:color w:val="auto"/>
                  <w:sz w:val="22"/>
                  <w:szCs w:val="22"/>
                </w:rPr>
                <w:t>«</w:t>
              </w:r>
              <w:r w:rsidRPr="00443043">
                <w:rPr>
                  <w:rStyle w:val="a3"/>
                  <w:color w:val="auto"/>
                  <w:sz w:val="22"/>
                  <w:szCs w:val="22"/>
                </w:rPr>
                <w:t>МРСК Северного Кавказа</w:t>
              </w:r>
              <w:r>
                <w:rPr>
                  <w:rStyle w:val="a3"/>
                  <w:color w:val="auto"/>
                  <w:sz w:val="22"/>
                  <w:szCs w:val="22"/>
                </w:rPr>
                <w:t>»</w:t>
              </w:r>
              <w:r w:rsidRPr="00443043">
                <w:rPr>
                  <w:rStyle w:val="a3"/>
                  <w:color w:val="auto"/>
                  <w:sz w:val="22"/>
                  <w:szCs w:val="22"/>
                </w:rPr>
                <w:t xml:space="preserve"> по взаимодействию со СМИ СКФО на национальных языках</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столице Чеченской Республики состоялось совещание </w:t>
            </w:r>
            <w:r>
              <w:rPr>
                <w:color w:val="4D4D4D"/>
                <w:sz w:val="22"/>
                <w:szCs w:val="22"/>
              </w:rPr>
              <w:t>«</w:t>
            </w:r>
            <w:r w:rsidRPr="00443043">
              <w:rPr>
                <w:color w:val="4D4D4D"/>
                <w:sz w:val="22"/>
                <w:szCs w:val="22"/>
              </w:rPr>
              <w:t>Взаимодействие со СМИ на национальных языках</w:t>
            </w:r>
            <w:r>
              <w:rPr>
                <w:color w:val="4D4D4D"/>
                <w:sz w:val="22"/>
                <w:szCs w:val="22"/>
              </w:rPr>
              <w:t>»</w:t>
            </w:r>
            <w:r w:rsidRPr="00443043">
              <w:rPr>
                <w:color w:val="4D4D4D"/>
                <w:sz w:val="22"/>
                <w:szCs w:val="22"/>
              </w:rPr>
              <w:t xml:space="preserve">, организованное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5" w:name="mmm186"/>
            <w:bookmarkEnd w:id="185"/>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6" w:history="1">
              <w:r w:rsidRPr="00443043">
                <w:rPr>
                  <w:rStyle w:val="a3"/>
                  <w:color w:val="auto"/>
                  <w:sz w:val="22"/>
                  <w:szCs w:val="22"/>
                </w:rPr>
                <w:t xml:space="preserve">Правительство КБР и руководство МРСК Северного Кавказа (входит в Группу компаний ОАО </w:t>
              </w:r>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совместно решают проблемы электросетевого комплекса республики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г. Нальчик состоялось рабочее совещание по актуальным вопросам функционирования электросетевого комплекса в Кабардино-Балкарской Республике с участием генерального директора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П. Сельцовского.</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6" w:name="mmm187"/>
            <w:bookmarkEnd w:id="186"/>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7" w:history="1">
              <w:r w:rsidRPr="00443043">
                <w:rPr>
                  <w:rStyle w:val="a3"/>
                  <w:color w:val="auto"/>
                  <w:sz w:val="22"/>
                  <w:szCs w:val="22"/>
                </w:rPr>
                <w:t xml:space="preserve">Опытно-конструкторская разработка МРСК Северного Кавказа (входит в Группу компаний ОАО </w:t>
              </w:r>
              <w:r>
                <w:rPr>
                  <w:rStyle w:val="a3"/>
                  <w:color w:val="auto"/>
                  <w:sz w:val="22"/>
                  <w:szCs w:val="22"/>
                </w:rPr>
                <w:t>«</w:t>
              </w:r>
              <w:r w:rsidRPr="00443043">
                <w:rPr>
                  <w:rStyle w:val="a3"/>
                  <w:color w:val="auto"/>
                  <w:sz w:val="22"/>
                  <w:szCs w:val="22"/>
                </w:rPr>
                <w:t>Россети) позволит диагностировать системы оперативного постоянного тока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Одной из тем, выполняемых в рамках инновационной тематики в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в первом полугодии т.г. стала научно-исследовательская и опытно-конструкторская работа </w:t>
            </w:r>
            <w:r>
              <w:rPr>
                <w:color w:val="4D4D4D"/>
                <w:sz w:val="22"/>
                <w:szCs w:val="22"/>
              </w:rPr>
              <w:t>«</w:t>
            </w:r>
            <w:r w:rsidRPr="00443043">
              <w:rPr>
                <w:color w:val="4D4D4D"/>
                <w:sz w:val="22"/>
                <w:szCs w:val="22"/>
              </w:rPr>
              <w:t>Исследование принципов построения и разработка комплексного микропроцессорного устройства диагностирования системы оперативного постоянного тока</w:t>
            </w:r>
            <w:r>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7" w:name="mmm188"/>
            <w:bookmarkEnd w:id="187"/>
            <w:r w:rsidRPr="00443043">
              <w:rPr>
                <w:b/>
                <w:color w:val="3CA499"/>
                <w:sz w:val="22"/>
                <w:szCs w:val="22"/>
              </w:rPr>
              <w:t>elektroportal.ru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8" w:history="1">
              <w:r w:rsidRPr="00443043">
                <w:rPr>
                  <w:rStyle w:val="a3"/>
                  <w:color w:val="auto"/>
                  <w:sz w:val="22"/>
                  <w:szCs w:val="22"/>
                </w:rPr>
                <w:t xml:space="preserve">Энергетики </w:t>
              </w:r>
              <w:r>
                <w:rPr>
                  <w:rStyle w:val="a3"/>
                  <w:color w:val="auto"/>
                  <w:sz w:val="22"/>
                  <w:szCs w:val="22"/>
                </w:rPr>
                <w:t>«</w:t>
              </w:r>
              <w:r w:rsidRPr="00443043">
                <w:rPr>
                  <w:rStyle w:val="a3"/>
                  <w:color w:val="auto"/>
                  <w:sz w:val="22"/>
                  <w:szCs w:val="22"/>
                </w:rPr>
                <w:t>Чувашэнерго</w:t>
              </w:r>
              <w:r>
                <w:rPr>
                  <w:rStyle w:val="a3"/>
                  <w:color w:val="auto"/>
                  <w:sz w:val="22"/>
                  <w:szCs w:val="22"/>
                </w:rPr>
                <w:t>»</w:t>
              </w:r>
              <w:r w:rsidRPr="00443043">
                <w:rPr>
                  <w:rStyle w:val="a3"/>
                  <w:color w:val="auto"/>
                  <w:sz w:val="22"/>
                  <w:szCs w:val="22"/>
                </w:rPr>
                <w:t xml:space="preserve"> завершили капитальный ремонт ПС 110/35/10 кВ </w:t>
              </w:r>
              <w:r>
                <w:rPr>
                  <w:rStyle w:val="a3"/>
                  <w:color w:val="auto"/>
                  <w:sz w:val="22"/>
                  <w:szCs w:val="22"/>
                </w:rPr>
                <w:t>«</w:t>
              </w:r>
              <w:r w:rsidRPr="00443043">
                <w:rPr>
                  <w:rStyle w:val="a3"/>
                  <w:color w:val="auto"/>
                  <w:sz w:val="22"/>
                  <w:szCs w:val="22"/>
                </w:rPr>
                <w:t>Катраси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Филиал ОАО </w:t>
            </w:r>
            <w:r>
              <w:rPr>
                <w:color w:val="4D4D4D"/>
                <w:sz w:val="22"/>
                <w:szCs w:val="22"/>
              </w:rPr>
              <w:t>«</w:t>
            </w:r>
            <w:r w:rsidRPr="00443043">
              <w:rPr>
                <w:color w:val="4D4D4D"/>
                <w:sz w:val="22"/>
                <w:szCs w:val="22"/>
              </w:rPr>
              <w:t>МРСК Волги</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Чувашэнерго</w:t>
            </w:r>
            <w:r>
              <w:rPr>
                <w:color w:val="4D4D4D"/>
                <w:sz w:val="22"/>
                <w:szCs w:val="22"/>
              </w:rPr>
              <w:t>»</w:t>
            </w:r>
            <w:r w:rsidRPr="00443043">
              <w:rPr>
                <w:color w:val="4D4D4D"/>
                <w:sz w:val="22"/>
                <w:szCs w:val="22"/>
              </w:rPr>
              <w:t xml:space="preserve"> - завершает капитальный ремонт подстанции 110/35/10кВ </w:t>
            </w:r>
            <w:r>
              <w:rPr>
                <w:color w:val="4D4D4D"/>
                <w:sz w:val="22"/>
                <w:szCs w:val="22"/>
              </w:rPr>
              <w:t>«</w:t>
            </w:r>
            <w:r w:rsidRPr="00443043">
              <w:rPr>
                <w:color w:val="4D4D4D"/>
                <w:sz w:val="22"/>
                <w:szCs w:val="22"/>
              </w:rPr>
              <w:t>Катраси</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8" w:name="mmm189"/>
            <w:bookmarkEnd w:id="188"/>
            <w:r w:rsidRPr="00443043">
              <w:rPr>
                <w:b/>
                <w:color w:val="3CA499"/>
                <w:sz w:val="22"/>
                <w:szCs w:val="22"/>
              </w:rPr>
              <w:t>energo-Info.ru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89"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МРСК Волги</w:t>
              </w:r>
              <w:r>
                <w:rPr>
                  <w:rStyle w:val="a3"/>
                  <w:color w:val="auto"/>
                  <w:sz w:val="22"/>
                  <w:szCs w:val="22"/>
                </w:rPr>
                <w:t>»</w:t>
              </w:r>
              <w:r w:rsidRPr="00443043">
                <w:rPr>
                  <w:rStyle w:val="a3"/>
                  <w:color w:val="auto"/>
                  <w:sz w:val="22"/>
                  <w:szCs w:val="22"/>
                </w:rPr>
                <w:t xml:space="preserve"> прошло проверку Росстандарта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августе 2013 г. в ОАО </w:t>
            </w:r>
            <w:r>
              <w:rPr>
                <w:color w:val="4D4D4D"/>
                <w:sz w:val="22"/>
                <w:szCs w:val="22"/>
              </w:rPr>
              <w:t>«</w:t>
            </w:r>
            <w:r w:rsidRPr="00443043">
              <w:rPr>
                <w:color w:val="4D4D4D"/>
                <w:sz w:val="22"/>
                <w:szCs w:val="22"/>
              </w:rPr>
              <w:t>МРСК Волги</w:t>
            </w:r>
            <w:r>
              <w:rPr>
                <w:color w:val="4D4D4D"/>
                <w:sz w:val="22"/>
                <w:szCs w:val="22"/>
              </w:rPr>
              <w:t>»</w:t>
            </w:r>
            <w:r w:rsidRPr="00443043">
              <w:rPr>
                <w:color w:val="4D4D4D"/>
                <w:sz w:val="22"/>
                <w:szCs w:val="22"/>
              </w:rPr>
              <w:t xml:space="preserve"> была проведена плановая выездная проверка инспекцией Приволжского межрегионального территориального управления Росстандарта по Саратовской области.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89" w:name="mmm190"/>
            <w:bookmarkEnd w:id="189"/>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0" w:history="1">
              <w:r w:rsidRPr="00443043">
                <w:rPr>
                  <w:rStyle w:val="a3"/>
                  <w:color w:val="auto"/>
                  <w:sz w:val="22"/>
                  <w:szCs w:val="22"/>
                </w:rPr>
                <w:t>За полгода в МОЭСК поступило почти 40 тысяч заявок на присоединяемую мощность более 3,66 тыс. МВт</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За первое полугодие текущего года специалистами ОАО </w:t>
            </w:r>
            <w:r>
              <w:rPr>
                <w:color w:val="4D4D4D"/>
                <w:sz w:val="22"/>
                <w:szCs w:val="22"/>
              </w:rPr>
              <w:t>«</w:t>
            </w:r>
            <w:r w:rsidRPr="00443043">
              <w:rPr>
                <w:color w:val="4D4D4D"/>
                <w:sz w:val="22"/>
                <w:szCs w:val="22"/>
              </w:rPr>
              <w:t>МОЭСК</w:t>
            </w:r>
            <w:r>
              <w:rPr>
                <w:color w:val="4D4D4D"/>
                <w:sz w:val="22"/>
                <w:szCs w:val="22"/>
              </w:rPr>
              <w:t>»</w:t>
            </w:r>
            <w:r w:rsidRPr="00443043">
              <w:rPr>
                <w:color w:val="4D4D4D"/>
                <w:sz w:val="22"/>
                <w:szCs w:val="22"/>
              </w:rPr>
              <w:t xml:space="preserve"> заключено более 28 тыс. договоров суммарной мощностью более 1,07 тыс. МВт. Из них - более 25 тыс. договоров заключено с льготными потребителями.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0" w:name="mmm191"/>
            <w:bookmarkEnd w:id="190"/>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1" w:history="1">
              <w:r w:rsidRPr="00443043">
                <w:rPr>
                  <w:rStyle w:val="a3"/>
                  <w:color w:val="auto"/>
                  <w:sz w:val="22"/>
                  <w:szCs w:val="22"/>
                </w:rPr>
                <w:t>ЕЭСК восстановила электроснабжение 17 тысяч жителей Екатеринбурга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Оперативно-выездные бригады ОАО </w:t>
            </w:r>
            <w:r>
              <w:rPr>
                <w:color w:val="4D4D4D"/>
                <w:sz w:val="22"/>
                <w:szCs w:val="22"/>
              </w:rPr>
              <w:t>«</w:t>
            </w:r>
            <w:r w:rsidRPr="00443043">
              <w:rPr>
                <w:color w:val="4D4D4D"/>
                <w:sz w:val="22"/>
                <w:szCs w:val="22"/>
              </w:rPr>
              <w:t>ЕЭСК</w:t>
            </w:r>
            <w:r>
              <w:rPr>
                <w:color w:val="4D4D4D"/>
                <w:sz w:val="22"/>
                <w:szCs w:val="22"/>
              </w:rPr>
              <w:t>»</w:t>
            </w:r>
            <w:r w:rsidRPr="00443043">
              <w:rPr>
                <w:color w:val="4D4D4D"/>
                <w:sz w:val="22"/>
                <w:szCs w:val="22"/>
              </w:rPr>
              <w:t xml:space="preserve"> полностью восстановили электроснабжение потребителей микрорайона </w:t>
            </w:r>
            <w:r>
              <w:rPr>
                <w:color w:val="4D4D4D"/>
                <w:sz w:val="22"/>
                <w:szCs w:val="22"/>
              </w:rPr>
              <w:t>«</w:t>
            </w:r>
            <w:r w:rsidRPr="00443043">
              <w:rPr>
                <w:color w:val="4D4D4D"/>
                <w:sz w:val="22"/>
                <w:szCs w:val="22"/>
              </w:rPr>
              <w:t>Химмаш</w:t>
            </w:r>
            <w:r>
              <w:rPr>
                <w:color w:val="4D4D4D"/>
                <w:sz w:val="22"/>
                <w:szCs w:val="22"/>
              </w:rPr>
              <w:t>»</w:t>
            </w:r>
            <w:r w:rsidRPr="00443043">
              <w:rPr>
                <w:color w:val="4D4D4D"/>
                <w:sz w:val="22"/>
                <w:szCs w:val="22"/>
              </w:rPr>
              <w:t xml:space="preserve"> Екатеринбурга и пос. Кольцово.</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1" w:name="mmm192"/>
            <w:bookmarkEnd w:id="191"/>
            <w:r w:rsidRPr="00443043">
              <w:rPr>
                <w:b/>
                <w:color w:val="3CA499"/>
                <w:sz w:val="22"/>
                <w:szCs w:val="22"/>
              </w:rPr>
              <w:t>Gorodskoyportal.ru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2" w:history="1">
              <w:r w:rsidRPr="00443043">
                <w:rPr>
                  <w:rStyle w:val="a3"/>
                  <w:color w:val="auto"/>
                  <w:sz w:val="22"/>
                  <w:szCs w:val="22"/>
                </w:rPr>
                <w:t>Студенты ТвГТУ провели трудовое лето в Брянской области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биржа Студенты ТвГТУ в рамках работы студенческих строительных отрядов трудятся на различных объектах университета, города и страны уже пятый год подряд. В частности, практику студентам предоставила Федеральная сетевая компания.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2" w:name="mmm193"/>
            <w:bookmarkEnd w:id="192"/>
            <w:r w:rsidRPr="00443043">
              <w:rPr>
                <w:b/>
                <w:color w:val="3CA499"/>
                <w:sz w:val="22"/>
                <w:szCs w:val="22"/>
              </w:rPr>
              <w:t>InfoElectro.ru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3" w:history="1">
              <w:r w:rsidRPr="00443043">
                <w:rPr>
                  <w:rStyle w:val="a3"/>
                  <w:color w:val="auto"/>
                  <w:sz w:val="22"/>
                  <w:szCs w:val="22"/>
                </w:rPr>
                <w:t>В Дедовичском районе Псковской области МРСК Северо-Запада обновила питающий центр</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завершает капитальный ремонт подстанции 110/35/10 кВ </w:t>
            </w:r>
            <w:r>
              <w:rPr>
                <w:color w:val="4D4D4D"/>
                <w:sz w:val="22"/>
                <w:szCs w:val="22"/>
              </w:rPr>
              <w:t>«</w:t>
            </w:r>
            <w:r w:rsidRPr="00443043">
              <w:rPr>
                <w:color w:val="4D4D4D"/>
                <w:sz w:val="22"/>
                <w:szCs w:val="22"/>
              </w:rPr>
              <w:t>Дедовичи</w:t>
            </w:r>
            <w:r>
              <w:rPr>
                <w:color w:val="4D4D4D"/>
                <w:sz w:val="22"/>
                <w:szCs w:val="22"/>
              </w:rPr>
              <w:t>»</w:t>
            </w:r>
            <w:r w:rsidRPr="00443043">
              <w:rPr>
                <w:color w:val="4D4D4D"/>
                <w:sz w:val="22"/>
                <w:szCs w:val="22"/>
              </w:rPr>
              <w:t xml:space="preserve">. Работы проводились в рамках реализации ремонтной программы филиала </w:t>
            </w:r>
            <w:r>
              <w:rPr>
                <w:color w:val="4D4D4D"/>
                <w:sz w:val="22"/>
                <w:szCs w:val="22"/>
              </w:rPr>
              <w:t>«</w:t>
            </w:r>
            <w:r w:rsidRPr="00443043">
              <w:rPr>
                <w:color w:val="4D4D4D"/>
                <w:sz w:val="22"/>
                <w:szCs w:val="22"/>
              </w:rPr>
              <w:t>Псковэнерго</w:t>
            </w:r>
            <w:r>
              <w:rPr>
                <w:color w:val="4D4D4D"/>
                <w:sz w:val="22"/>
                <w:szCs w:val="22"/>
              </w:rPr>
              <w:t>»</w:t>
            </w:r>
            <w:r w:rsidRPr="00443043">
              <w:rPr>
                <w:color w:val="4D4D4D"/>
                <w:sz w:val="22"/>
                <w:szCs w:val="22"/>
              </w:rPr>
              <w:t xml:space="preserve"> на 2013 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3" w:name="mmm194"/>
            <w:bookmarkEnd w:id="193"/>
            <w:r w:rsidRPr="00443043">
              <w:rPr>
                <w:b/>
                <w:color w:val="3CA499"/>
                <w:sz w:val="22"/>
                <w:szCs w:val="22"/>
              </w:rPr>
              <w:t>InThePress.ru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4" w:history="1">
              <w:r w:rsidRPr="00443043">
                <w:rPr>
                  <w:rStyle w:val="a3"/>
                  <w:color w:val="auto"/>
                  <w:sz w:val="22"/>
                  <w:szCs w:val="22"/>
                </w:rPr>
                <w:t>Борьбу энергетиков с расхитителями электроэнергии зафиксировали камеры журналистов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Филиал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Волгоградэнерго</w:t>
            </w:r>
            <w:r>
              <w:rPr>
                <w:color w:val="4D4D4D"/>
                <w:sz w:val="22"/>
                <w:szCs w:val="22"/>
              </w:rPr>
              <w:t>»</w:t>
            </w:r>
            <w:r w:rsidRPr="00443043">
              <w:rPr>
                <w:color w:val="4D4D4D"/>
                <w:sz w:val="22"/>
                <w:szCs w:val="22"/>
              </w:rPr>
              <w:t xml:space="preserve"> - пригласил журналистов принять участие в очередном рейде по Ленинскому району в рамках программы по борьбе с с неучтенным потреблением электроэнергии.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4" w:name="mmm195"/>
            <w:bookmarkEnd w:id="194"/>
            <w:r w:rsidRPr="00443043">
              <w:rPr>
                <w:b/>
                <w:color w:val="3CA499"/>
                <w:sz w:val="22"/>
                <w:szCs w:val="22"/>
              </w:rPr>
              <w:t>Quote.ru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5" w:history="1">
              <w:r w:rsidRPr="00443043">
                <w:rPr>
                  <w:rStyle w:val="a3"/>
                  <w:color w:val="auto"/>
                  <w:sz w:val="22"/>
                  <w:szCs w:val="22"/>
                </w:rPr>
                <w:t>Чистая прибыль МРСК Волги по МСФО в I полугодии 2013г. уменьшилась в 5 раз - до 276,216 млн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ОАО </w:t>
            </w:r>
            <w:r>
              <w:rPr>
                <w:color w:val="4D4D4D"/>
                <w:sz w:val="22"/>
                <w:szCs w:val="22"/>
              </w:rPr>
              <w:t>«</w:t>
            </w:r>
            <w:r w:rsidRPr="00443043">
              <w:rPr>
                <w:color w:val="4D4D4D"/>
                <w:sz w:val="22"/>
                <w:szCs w:val="22"/>
              </w:rPr>
              <w:t>МРСК Волги</w:t>
            </w:r>
            <w:r>
              <w:rPr>
                <w:color w:val="4D4D4D"/>
                <w:sz w:val="22"/>
                <w:szCs w:val="22"/>
              </w:rPr>
              <w:t>»</w:t>
            </w:r>
            <w:r w:rsidRPr="00443043">
              <w:rPr>
                <w:color w:val="4D4D4D"/>
                <w:sz w:val="22"/>
                <w:szCs w:val="22"/>
              </w:rPr>
              <w:t xml:space="preserve"> по МСФО в I полугодии 2013 г. уменьшилась в 5 раз - до 276,216 млн руб. против 1,4 млрд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5" w:name="mmm196"/>
            <w:bookmarkEnd w:id="195"/>
            <w:r w:rsidRPr="00443043">
              <w:rPr>
                <w:b/>
                <w:color w:val="3CA499"/>
                <w:sz w:val="22"/>
                <w:szCs w:val="22"/>
              </w:rPr>
              <w:t>Quote.ru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6" w:history="1">
              <w:r w:rsidRPr="00443043">
                <w:rPr>
                  <w:rStyle w:val="a3"/>
                  <w:color w:val="auto"/>
                  <w:sz w:val="22"/>
                  <w:szCs w:val="22"/>
                </w:rPr>
                <w:t>Чистая прибыль МРСК Центра по МСФО в I полугодии 2013г. снизилась в 5,8 раза - до 602,8 млн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ОАО </w:t>
            </w:r>
            <w:r>
              <w:rPr>
                <w:color w:val="4D4D4D"/>
                <w:sz w:val="22"/>
                <w:szCs w:val="22"/>
              </w:rPr>
              <w:t>«</w:t>
            </w:r>
            <w:r w:rsidRPr="00443043">
              <w:rPr>
                <w:color w:val="4D4D4D"/>
                <w:sz w:val="22"/>
                <w:szCs w:val="22"/>
              </w:rPr>
              <w:t>МРСК Центра</w:t>
            </w:r>
            <w:r>
              <w:rPr>
                <w:color w:val="4D4D4D"/>
                <w:sz w:val="22"/>
                <w:szCs w:val="22"/>
              </w:rPr>
              <w:t>»</w:t>
            </w:r>
            <w:r w:rsidRPr="00443043">
              <w:rPr>
                <w:color w:val="4D4D4D"/>
                <w:sz w:val="22"/>
                <w:szCs w:val="22"/>
              </w:rPr>
              <w:t xml:space="preserve"> по МСФО в I полугодии 2013 г. снизилась в 5,8 раза - до 602,8 млн руб. против 3,47 млрд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6" w:name="mmm197"/>
            <w:bookmarkEnd w:id="196"/>
            <w:r w:rsidRPr="00443043">
              <w:rPr>
                <w:b/>
                <w:color w:val="3CA499"/>
                <w:sz w:val="22"/>
                <w:szCs w:val="22"/>
              </w:rPr>
              <w:t>Quote.ru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7" w:history="1">
              <w:r w:rsidRPr="00443043">
                <w:rPr>
                  <w:rStyle w:val="a3"/>
                  <w:color w:val="auto"/>
                  <w:sz w:val="22"/>
                  <w:szCs w:val="22"/>
                </w:rPr>
                <w:t>Чистый убыток МРСК Сибири по МСФО в I полугодии 2013г. увеличился в 12 раз - до 1,527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Чистый убыток ОАО </w:t>
            </w:r>
            <w:r>
              <w:rPr>
                <w:color w:val="4D4D4D"/>
                <w:sz w:val="22"/>
                <w:szCs w:val="22"/>
              </w:rPr>
              <w:t>«</w:t>
            </w:r>
            <w:r w:rsidRPr="00443043">
              <w:rPr>
                <w:color w:val="4D4D4D"/>
                <w:sz w:val="22"/>
                <w:szCs w:val="22"/>
              </w:rPr>
              <w:t>МРСК Сибири</w:t>
            </w:r>
            <w:r>
              <w:rPr>
                <w:color w:val="4D4D4D"/>
                <w:sz w:val="22"/>
                <w:szCs w:val="22"/>
              </w:rPr>
              <w:t>»</w:t>
            </w:r>
            <w:r w:rsidRPr="00443043">
              <w:rPr>
                <w:color w:val="4D4D4D"/>
                <w:sz w:val="22"/>
                <w:szCs w:val="22"/>
              </w:rPr>
              <w:t xml:space="preserve"> по МСФО в I полугодии 2013 г. увеличился в 12 раз - до 1,527 млрд руб. против 127,5 млн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7" w:name="mmm198"/>
            <w:bookmarkEnd w:id="197"/>
            <w:r w:rsidRPr="00443043">
              <w:rPr>
                <w:b/>
                <w:color w:val="3CA499"/>
                <w:sz w:val="22"/>
                <w:szCs w:val="22"/>
              </w:rPr>
              <w:t>Quote.ru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8" w:history="1">
              <w:r w:rsidRPr="00443043">
                <w:rPr>
                  <w:rStyle w:val="a3"/>
                  <w:color w:val="auto"/>
                  <w:sz w:val="22"/>
                  <w:szCs w:val="22"/>
                </w:rPr>
                <w:t>Чистый убыток МРСК Северного Кавказа по МСФО в I полугодии 2013г. увеличился в 2,7 раза - до 1,134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Чистый убыток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по МСФО в I полугодии 2013 г. увеличился в 2,7 раза - до 1,134 млрд руб. против 413,5 млн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8" w:name="mmm199"/>
            <w:bookmarkEnd w:id="198"/>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199"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МРСК Юга</w:t>
              </w:r>
              <w:r>
                <w:rPr>
                  <w:rStyle w:val="a3"/>
                  <w:color w:val="auto"/>
                  <w:sz w:val="22"/>
                  <w:szCs w:val="22"/>
                </w:rPr>
                <w:t>»</w:t>
              </w:r>
              <w:r w:rsidRPr="00443043">
                <w:rPr>
                  <w:rStyle w:val="a3"/>
                  <w:color w:val="auto"/>
                  <w:sz w:val="22"/>
                  <w:szCs w:val="22"/>
                </w:rPr>
                <w:t xml:space="preserve"> осуществило технологическое присоединение детского сада в Ростовской области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августе текущего года в Ростовский филиал 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поступило три заявки на технологическое присоединение детских дошкольных учреждений в Каменском районе. Один из детских садов в хуторе Малая Каменка уже сдан в эксплуатацию.</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199" w:name="mmm200"/>
            <w:bookmarkEnd w:id="199"/>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00" w:history="1">
              <w:r w:rsidRPr="00443043">
                <w:rPr>
                  <w:rStyle w:val="a3"/>
                  <w:color w:val="auto"/>
                  <w:sz w:val="22"/>
                  <w:szCs w:val="22"/>
                </w:rPr>
                <w:t>Научно-технический совет МРСК Северо-Запада рассмотрел актуальные вопросы производственной деятельности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Санкт-Петербурге прошло очередное заседание научно-технического совета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под председательством главного инженера А. Горохова.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0" w:name="mmm201"/>
            <w:bookmarkEnd w:id="200"/>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01"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Кубаньэнерго</w:t>
              </w:r>
              <w:r>
                <w:rPr>
                  <w:rStyle w:val="a3"/>
                  <w:color w:val="auto"/>
                  <w:sz w:val="22"/>
                  <w:szCs w:val="22"/>
                </w:rPr>
                <w:t>»</w:t>
              </w:r>
              <w:r w:rsidRPr="00443043">
                <w:rPr>
                  <w:rStyle w:val="a3"/>
                  <w:color w:val="auto"/>
                  <w:sz w:val="22"/>
                  <w:szCs w:val="22"/>
                </w:rPr>
                <w:t xml:space="preserve"> совместно с МЧС провело противопожарную тренировку в Ейском районе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На подстанции 110 кВ </w:t>
            </w:r>
            <w:r>
              <w:rPr>
                <w:color w:val="4D4D4D"/>
                <w:sz w:val="22"/>
                <w:szCs w:val="22"/>
              </w:rPr>
              <w:t>«</w:t>
            </w:r>
            <w:r w:rsidRPr="00443043">
              <w:rPr>
                <w:color w:val="4D4D4D"/>
                <w:sz w:val="22"/>
                <w:szCs w:val="22"/>
              </w:rPr>
              <w:t>Ейск 1</w:t>
            </w:r>
            <w:r>
              <w:rPr>
                <w:color w:val="4D4D4D"/>
                <w:sz w:val="22"/>
                <w:szCs w:val="22"/>
              </w:rPr>
              <w:t>»</w:t>
            </w:r>
            <w:r w:rsidRPr="00443043">
              <w:rPr>
                <w:color w:val="4D4D4D"/>
                <w:sz w:val="22"/>
                <w:szCs w:val="22"/>
              </w:rPr>
              <w:t xml:space="preserve"> Ейского района Краснодарского края прошла совместная противопожарная тренировка оперативного персонала 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и 36 отряда федеральной противопожарной службы МЧС по Краснодарскому краю.</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1" w:name="mmm202"/>
            <w:bookmarkEnd w:id="201"/>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02" w:history="1">
              <w:r w:rsidRPr="00443043">
                <w:rPr>
                  <w:rStyle w:val="a3"/>
                  <w:color w:val="auto"/>
                  <w:sz w:val="22"/>
                  <w:szCs w:val="22"/>
                </w:rPr>
                <w:t xml:space="preserve">Специалисты управляемого МРСК Северного Кавказа общества </w:t>
              </w:r>
              <w:r>
                <w:rPr>
                  <w:rStyle w:val="a3"/>
                  <w:color w:val="auto"/>
                  <w:sz w:val="22"/>
                  <w:szCs w:val="22"/>
                </w:rPr>
                <w:t>«</w:t>
              </w:r>
              <w:r w:rsidRPr="00443043">
                <w:rPr>
                  <w:rStyle w:val="a3"/>
                  <w:color w:val="auto"/>
                  <w:sz w:val="22"/>
                  <w:szCs w:val="22"/>
                </w:rPr>
                <w:t>Нурэнерго</w:t>
              </w:r>
              <w:r>
                <w:rPr>
                  <w:rStyle w:val="a3"/>
                  <w:color w:val="auto"/>
                  <w:sz w:val="22"/>
                  <w:szCs w:val="22"/>
                </w:rPr>
                <w:t>»</w:t>
              </w:r>
              <w:r w:rsidRPr="00443043">
                <w:rPr>
                  <w:rStyle w:val="a3"/>
                  <w:color w:val="auto"/>
                  <w:sz w:val="22"/>
                  <w:szCs w:val="22"/>
                </w:rPr>
                <w:t xml:space="preserve"> оперативно восстановили электроснабжение потребителей Чеченской Республики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Чеченской Республике 27 августа произошло отключение воздушной линии 110 кВ на подстанции </w:t>
            </w:r>
            <w:r>
              <w:rPr>
                <w:color w:val="4D4D4D"/>
                <w:sz w:val="22"/>
                <w:szCs w:val="22"/>
              </w:rPr>
              <w:t>«</w:t>
            </w:r>
            <w:r w:rsidRPr="00443043">
              <w:rPr>
                <w:color w:val="4D4D4D"/>
                <w:sz w:val="22"/>
                <w:szCs w:val="22"/>
              </w:rPr>
              <w:t>Аргунская ТЭЦ</w:t>
            </w:r>
            <w:r>
              <w:rPr>
                <w:color w:val="4D4D4D"/>
                <w:sz w:val="22"/>
                <w:szCs w:val="22"/>
              </w:rPr>
              <w:t>»</w:t>
            </w:r>
            <w:r w:rsidRPr="00443043">
              <w:rPr>
                <w:color w:val="4D4D4D"/>
                <w:sz w:val="22"/>
                <w:szCs w:val="22"/>
              </w:rPr>
              <w:t xml:space="preserve"> в результате которого была обесточена часть потребителей Шалинского и Веденского района. В настоящее время электроснабжение восстановлено, а специалсты управляемого общества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Нурэнерго</w:t>
            </w:r>
            <w:r>
              <w:rPr>
                <w:color w:val="4D4D4D"/>
                <w:sz w:val="22"/>
                <w:szCs w:val="22"/>
              </w:rPr>
              <w:t>»</w:t>
            </w:r>
            <w:r w:rsidRPr="00443043">
              <w:rPr>
                <w:color w:val="4D4D4D"/>
                <w:sz w:val="22"/>
                <w:szCs w:val="22"/>
              </w:rPr>
              <w:t xml:space="preserve"> - выясняют причины аварии.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2" w:name="mmm203"/>
            <w:bookmarkEnd w:id="202"/>
            <w:r w:rsidRPr="00443043">
              <w:rPr>
                <w:b/>
                <w:color w:val="3CA499"/>
                <w:sz w:val="22"/>
                <w:szCs w:val="22"/>
              </w:rPr>
              <w:t>Коммерсантъ-Урал (Екатеринбург)</w:t>
            </w:r>
          </w:p>
          <w:p w:rsidR="00C86D1D" w:rsidRPr="00C86D1D" w:rsidRDefault="00C86D1D" w:rsidP="00F8360B">
            <w:pPr>
              <w:rPr>
                <w:i/>
                <w:color w:val="3CA499"/>
                <w:sz w:val="20"/>
                <w:szCs w:val="20"/>
              </w:rPr>
            </w:pPr>
            <w:r w:rsidRPr="00443043">
              <w:rPr>
                <w:i/>
                <w:color w:val="3CA499"/>
                <w:sz w:val="20"/>
                <w:szCs w:val="20"/>
              </w:rPr>
              <w:t>Мария Полоус</w:t>
            </w:r>
          </w:p>
          <w:p w:rsidR="00C86D1D" w:rsidRPr="00C86D1D" w:rsidRDefault="00C86D1D" w:rsidP="00F8360B">
            <w:pPr>
              <w:rPr>
                <w:color w:val="3CA499"/>
                <w:sz w:val="20"/>
                <w:szCs w:val="20"/>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03" w:history="1">
              <w:r w:rsidRPr="00443043">
                <w:rPr>
                  <w:rStyle w:val="a3"/>
                  <w:color w:val="auto"/>
                  <w:sz w:val="22"/>
                  <w:szCs w:val="22"/>
                </w:rPr>
                <w:t>Эксперимент закрытого типа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Врамках подготовки к Чемпионату мира по футболу 2018 г. в Екатеринбурге планируется ряд инфраструктурных проектов. В частности, в городе будет построена подстанция 220 кВ </w:t>
            </w:r>
            <w:r>
              <w:rPr>
                <w:color w:val="4D4D4D"/>
                <w:sz w:val="22"/>
                <w:szCs w:val="22"/>
              </w:rPr>
              <w:t>«</w:t>
            </w:r>
            <w:r w:rsidRPr="00443043">
              <w:rPr>
                <w:color w:val="4D4D4D"/>
                <w:sz w:val="22"/>
                <w:szCs w:val="22"/>
              </w:rPr>
              <w:t>Надежда</w:t>
            </w:r>
            <w:r>
              <w:rPr>
                <w:color w:val="4D4D4D"/>
                <w:sz w:val="22"/>
                <w:szCs w:val="22"/>
              </w:rPr>
              <w:t>»</w:t>
            </w:r>
            <w:r w:rsidRPr="00443043">
              <w:rPr>
                <w:color w:val="4D4D4D"/>
                <w:sz w:val="22"/>
                <w:szCs w:val="22"/>
              </w:rPr>
              <w:t xml:space="preserve"> стоимостью 3,2 млрд рублей. Директор по инвестициям и поддержанию состояния активов филиала ОАО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 xml:space="preserve"> - МЭС Урала - В. Куржумов сообщил, что на строительство шлейфовых заходов пойдет более 300 млн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3" w:name="mmm204"/>
            <w:bookmarkEnd w:id="203"/>
            <w:r w:rsidRPr="00443043">
              <w:rPr>
                <w:b/>
                <w:color w:val="3CA499"/>
                <w:sz w:val="22"/>
                <w:szCs w:val="22"/>
              </w:rPr>
              <w:t xml:space="preserve">Сайт газеты </w:t>
            </w:r>
            <w:r>
              <w:rPr>
                <w:b/>
                <w:color w:val="3CA499"/>
                <w:sz w:val="22"/>
                <w:szCs w:val="22"/>
              </w:rPr>
              <w:t>«</w:t>
            </w:r>
            <w:r w:rsidRPr="00443043">
              <w:rPr>
                <w:b/>
                <w:color w:val="3CA499"/>
                <w:sz w:val="22"/>
                <w:szCs w:val="22"/>
              </w:rPr>
              <w:t>Известия</w:t>
            </w:r>
            <w:r>
              <w:rPr>
                <w:b/>
                <w:color w:val="3CA499"/>
                <w:sz w:val="22"/>
                <w:szCs w:val="22"/>
              </w:rPr>
              <w:t>»</w:t>
            </w:r>
            <w:r w:rsidRPr="00443043">
              <w:rPr>
                <w:b/>
                <w:color w:val="3CA499"/>
                <w:sz w:val="22"/>
                <w:szCs w:val="22"/>
              </w:rPr>
              <w:t xml:space="preserve"> - izvestia.ru</w:t>
            </w:r>
          </w:p>
          <w:p w:rsidR="00C86D1D" w:rsidRPr="00C86D1D" w:rsidRDefault="00C86D1D" w:rsidP="00F8360B">
            <w:pPr>
              <w:rPr>
                <w:i/>
                <w:color w:val="3CA499"/>
                <w:sz w:val="20"/>
                <w:szCs w:val="20"/>
              </w:rPr>
            </w:pPr>
            <w:r w:rsidRPr="00443043">
              <w:rPr>
                <w:i/>
                <w:color w:val="3CA499"/>
                <w:sz w:val="20"/>
                <w:szCs w:val="20"/>
              </w:rPr>
              <w:t>Александра Ермакова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04" w:history="1">
              <w:r w:rsidRPr="00443043">
                <w:rPr>
                  <w:rStyle w:val="a3"/>
                  <w:color w:val="auto"/>
                  <w:sz w:val="22"/>
                  <w:szCs w:val="22"/>
                </w:rPr>
                <w:t>МОЭСК пересадит аварийные бригады на электромобили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МОЭСК</w:t>
            </w:r>
            <w:r>
              <w:rPr>
                <w:color w:val="4D4D4D"/>
                <w:sz w:val="22"/>
                <w:szCs w:val="22"/>
              </w:rPr>
              <w:t>»</w:t>
            </w:r>
            <w:r w:rsidRPr="00443043">
              <w:rPr>
                <w:color w:val="4D4D4D"/>
                <w:sz w:val="22"/>
                <w:szCs w:val="22"/>
              </w:rPr>
              <w:t xml:space="preserve"> собирается купить 16 электрофургонов Smith Edison Panel Van LBW, каждый из которых обойдется компании в 7 млн рублей. Машины предназначаются для сотрудников аварийной службы.</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4" w:name="mmm205"/>
            <w:bookmarkEnd w:id="204"/>
            <w:r w:rsidRPr="00443043">
              <w:rPr>
                <w:b/>
                <w:color w:val="3CA499"/>
                <w:sz w:val="22"/>
                <w:szCs w:val="22"/>
              </w:rPr>
              <w:t>СеверИнформ (Вологда)</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05" w:history="1">
              <w:r w:rsidRPr="00443043">
                <w:rPr>
                  <w:rStyle w:val="a3"/>
                  <w:color w:val="auto"/>
                  <w:sz w:val="22"/>
                  <w:szCs w:val="22"/>
                </w:rPr>
                <w:t xml:space="preserve">Филиал ОАО </w:t>
              </w:r>
              <w:r>
                <w:rPr>
                  <w:rStyle w:val="a3"/>
                  <w:color w:val="auto"/>
                  <w:sz w:val="22"/>
                  <w:szCs w:val="22"/>
                </w:rPr>
                <w:t>«</w:t>
              </w:r>
              <w:r w:rsidRPr="00443043">
                <w:rPr>
                  <w:rStyle w:val="a3"/>
                  <w:color w:val="auto"/>
                  <w:sz w:val="22"/>
                  <w:szCs w:val="22"/>
                </w:rPr>
                <w:t>МРСК Северо-Запада</w:t>
              </w:r>
              <w:r>
                <w:rPr>
                  <w:rStyle w:val="a3"/>
                  <w:color w:val="auto"/>
                  <w:sz w:val="22"/>
                  <w:szCs w:val="22"/>
                </w:rPr>
                <w:t>»</w:t>
              </w:r>
              <w:r w:rsidRPr="00443043">
                <w:rPr>
                  <w:rStyle w:val="a3"/>
                  <w:color w:val="auto"/>
                  <w:sz w:val="22"/>
                  <w:szCs w:val="22"/>
                </w:rPr>
                <w:t xml:space="preserve"> </w:t>
              </w:r>
              <w:r>
                <w:rPr>
                  <w:rStyle w:val="a3"/>
                  <w:color w:val="auto"/>
                  <w:sz w:val="22"/>
                  <w:szCs w:val="22"/>
                </w:rPr>
                <w:t>«</w:t>
              </w:r>
              <w:r w:rsidRPr="00443043">
                <w:rPr>
                  <w:rStyle w:val="a3"/>
                  <w:color w:val="auto"/>
                  <w:sz w:val="22"/>
                  <w:szCs w:val="22"/>
                </w:rPr>
                <w:t>Вологдаэнерго</w:t>
              </w:r>
              <w:r>
                <w:rPr>
                  <w:rStyle w:val="a3"/>
                  <w:color w:val="auto"/>
                  <w:sz w:val="22"/>
                  <w:szCs w:val="22"/>
                </w:rPr>
                <w:t>»</w:t>
              </w:r>
              <w:r w:rsidRPr="00443043">
                <w:rPr>
                  <w:rStyle w:val="a3"/>
                  <w:color w:val="auto"/>
                  <w:sz w:val="22"/>
                  <w:szCs w:val="22"/>
                </w:rPr>
                <w:t xml:space="preserve"> установил на подстанции 110/35/10 кВ </w:t>
              </w:r>
              <w:r>
                <w:rPr>
                  <w:rStyle w:val="a3"/>
                  <w:color w:val="auto"/>
                  <w:sz w:val="22"/>
                  <w:szCs w:val="22"/>
                </w:rPr>
                <w:t>«</w:t>
              </w:r>
              <w:r w:rsidRPr="00443043">
                <w:rPr>
                  <w:rStyle w:val="a3"/>
                  <w:color w:val="auto"/>
                  <w:sz w:val="22"/>
                  <w:szCs w:val="22"/>
                </w:rPr>
                <w:t>Восточная</w:t>
              </w:r>
              <w:r>
                <w:rPr>
                  <w:rStyle w:val="a3"/>
                  <w:color w:val="auto"/>
                  <w:sz w:val="22"/>
                  <w:szCs w:val="22"/>
                </w:rPr>
                <w:t>»</w:t>
              </w:r>
              <w:r w:rsidRPr="00443043">
                <w:rPr>
                  <w:rStyle w:val="a3"/>
                  <w:color w:val="auto"/>
                  <w:sz w:val="22"/>
                  <w:szCs w:val="22"/>
                </w:rPr>
                <w:t xml:space="preserve"> новый силовой трансформатор</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Филиал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Вологдаэнерго</w:t>
            </w:r>
            <w:r>
              <w:rPr>
                <w:color w:val="4D4D4D"/>
                <w:sz w:val="22"/>
                <w:szCs w:val="22"/>
              </w:rPr>
              <w:t>»</w:t>
            </w:r>
            <w:r w:rsidRPr="00443043">
              <w:rPr>
                <w:color w:val="4D4D4D"/>
                <w:sz w:val="22"/>
                <w:szCs w:val="22"/>
              </w:rPr>
              <w:t xml:space="preserve"> - завершает реализацию инвестиционного проекта по замене трансформатора на подстанции 110/35/10 кВ </w:t>
            </w:r>
            <w:r>
              <w:rPr>
                <w:color w:val="4D4D4D"/>
                <w:sz w:val="22"/>
                <w:szCs w:val="22"/>
              </w:rPr>
              <w:t>«</w:t>
            </w:r>
            <w:r w:rsidRPr="00443043">
              <w:rPr>
                <w:color w:val="4D4D4D"/>
                <w:sz w:val="22"/>
                <w:szCs w:val="22"/>
              </w:rPr>
              <w:t>Восточная</w:t>
            </w:r>
            <w:r>
              <w:rPr>
                <w:color w:val="4D4D4D"/>
                <w:sz w:val="22"/>
                <w:szCs w:val="22"/>
              </w:rPr>
              <w:t>»</w:t>
            </w:r>
            <w:r w:rsidRPr="00443043">
              <w:rPr>
                <w:color w:val="4D4D4D"/>
                <w:sz w:val="22"/>
                <w:szCs w:val="22"/>
              </w:rPr>
              <w:t>, расположенной в Вологде.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5" w:name="mmm206"/>
            <w:bookmarkEnd w:id="205"/>
            <w:r w:rsidRPr="00443043">
              <w:rPr>
                <w:b/>
                <w:color w:val="3CA499"/>
                <w:sz w:val="22"/>
                <w:szCs w:val="22"/>
              </w:rPr>
              <w:t>СургутИнформТВ</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28.08.2013 17:58</w:t>
            </w:r>
          </w:p>
        </w:tc>
        <w:tc>
          <w:tcPr>
            <w:tcW w:w="2700" w:type="dxa"/>
            <w:hideMark/>
          </w:tcPr>
          <w:p w:rsidR="00C86D1D" w:rsidRPr="00443043" w:rsidRDefault="00C86D1D" w:rsidP="00F8360B">
            <w:pPr>
              <w:spacing w:before="120"/>
              <w:rPr>
                <w:b/>
                <w:sz w:val="22"/>
                <w:szCs w:val="22"/>
              </w:rPr>
            </w:pPr>
            <w:hyperlink w:anchor="nnn206" w:history="1">
              <w:r w:rsidRPr="00443043">
                <w:rPr>
                  <w:rStyle w:val="a3"/>
                  <w:color w:val="auto"/>
                  <w:sz w:val="22"/>
                  <w:szCs w:val="22"/>
                </w:rPr>
                <w:t>В СурГУ начнут готовить энергетиков для МЭС Западной Сибири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Успешный опыт сотрудничества с Томским политехническим университетом подтолкнул МЭС Западной Сибири к поиску партнеров и среди югорских вузов.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6" w:name="mmm207"/>
            <w:bookmarkEnd w:id="206"/>
            <w:r w:rsidRPr="00443043">
              <w:rPr>
                <w:b/>
                <w:color w:val="3CA499"/>
                <w:sz w:val="22"/>
                <w:szCs w:val="22"/>
              </w:rPr>
              <w:t>380v.net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07" w:history="1">
              <w:r w:rsidRPr="00443043">
                <w:rPr>
                  <w:rStyle w:val="a3"/>
                  <w:color w:val="auto"/>
                  <w:sz w:val="22"/>
                  <w:szCs w:val="22"/>
                </w:rPr>
                <w:t xml:space="preserve">Системный оператор и Благотворительный фонд </w:t>
              </w:r>
              <w:r>
                <w:rPr>
                  <w:rStyle w:val="a3"/>
                  <w:color w:val="auto"/>
                  <w:sz w:val="22"/>
                  <w:szCs w:val="22"/>
                </w:rPr>
                <w:t>«</w:t>
              </w:r>
              <w:r w:rsidRPr="00443043">
                <w:rPr>
                  <w:rStyle w:val="a3"/>
                  <w:color w:val="auto"/>
                  <w:sz w:val="22"/>
                  <w:szCs w:val="22"/>
                </w:rPr>
                <w:t>Надежная смена</w:t>
              </w:r>
              <w:r>
                <w:rPr>
                  <w:rStyle w:val="a3"/>
                  <w:color w:val="auto"/>
                  <w:sz w:val="22"/>
                  <w:szCs w:val="22"/>
                </w:rPr>
                <w:t>»</w:t>
              </w:r>
              <w:r w:rsidRPr="00443043">
                <w:rPr>
                  <w:rStyle w:val="a3"/>
                  <w:color w:val="auto"/>
                  <w:sz w:val="22"/>
                  <w:szCs w:val="22"/>
                </w:rPr>
                <w:t xml:space="preserve"> провели III межрегиональную летнюю образовательную программу </w:t>
              </w:r>
              <w:r>
                <w:rPr>
                  <w:rStyle w:val="a3"/>
                  <w:color w:val="auto"/>
                  <w:sz w:val="22"/>
                  <w:szCs w:val="22"/>
                </w:rPr>
                <w:t>«</w:t>
              </w:r>
              <w:r w:rsidRPr="00443043">
                <w:rPr>
                  <w:rStyle w:val="a3"/>
                  <w:color w:val="auto"/>
                  <w:sz w:val="22"/>
                  <w:szCs w:val="22"/>
                </w:rPr>
                <w:t>Энергия молодости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17 - 25 августа в Самаре прошла третья межрегиональная Летняя школа Энергия молодости, направленная на профессиональную ориентацию школьников и студентов и ознакомление их с электроэнергетикой. В ней принял участие филиал ОАО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 xml:space="preserve"> - МЭС Волги.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7" w:name="mmm208"/>
            <w:bookmarkEnd w:id="207"/>
            <w:r w:rsidRPr="00443043">
              <w:rPr>
                <w:b/>
                <w:color w:val="3CA499"/>
                <w:sz w:val="22"/>
                <w:szCs w:val="22"/>
              </w:rPr>
              <w:t>Elec.ru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08" w:history="1">
              <w:r w:rsidRPr="00443043">
                <w:rPr>
                  <w:rStyle w:val="a3"/>
                  <w:color w:val="auto"/>
                  <w:sz w:val="22"/>
                  <w:szCs w:val="22"/>
                </w:rPr>
                <w:t xml:space="preserve">Завершена реконструкция подстанции </w:t>
              </w:r>
              <w:r>
                <w:rPr>
                  <w:rStyle w:val="a3"/>
                  <w:color w:val="auto"/>
                  <w:sz w:val="22"/>
                  <w:szCs w:val="22"/>
                </w:rPr>
                <w:t>«</w:t>
              </w:r>
              <w:r w:rsidRPr="00443043">
                <w:rPr>
                  <w:rStyle w:val="a3"/>
                  <w:color w:val="auto"/>
                  <w:sz w:val="22"/>
                  <w:szCs w:val="22"/>
                </w:rPr>
                <w:t>Кинешма</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ГК </w:t>
            </w:r>
            <w:r>
              <w:rPr>
                <w:color w:val="4D4D4D"/>
                <w:sz w:val="22"/>
                <w:szCs w:val="22"/>
              </w:rPr>
              <w:t>«</w:t>
            </w:r>
            <w:r w:rsidRPr="00443043">
              <w:rPr>
                <w:color w:val="4D4D4D"/>
                <w:sz w:val="22"/>
                <w:szCs w:val="22"/>
              </w:rPr>
              <w:t>ЭнТерра</w:t>
            </w:r>
            <w:r>
              <w:rPr>
                <w:color w:val="4D4D4D"/>
                <w:sz w:val="22"/>
                <w:szCs w:val="22"/>
              </w:rPr>
              <w:t>»</w:t>
            </w:r>
            <w:r w:rsidRPr="00443043">
              <w:rPr>
                <w:color w:val="4D4D4D"/>
                <w:sz w:val="22"/>
                <w:szCs w:val="22"/>
              </w:rPr>
              <w:t xml:space="preserve"> выполнила реконструкцию </w:t>
            </w:r>
            <w:r>
              <w:rPr>
                <w:color w:val="4D4D4D"/>
                <w:sz w:val="22"/>
                <w:szCs w:val="22"/>
              </w:rPr>
              <w:t>«</w:t>
            </w:r>
            <w:r w:rsidRPr="00443043">
              <w:rPr>
                <w:color w:val="4D4D4D"/>
                <w:sz w:val="22"/>
                <w:szCs w:val="22"/>
              </w:rPr>
              <w:t>под ключ</w:t>
            </w:r>
            <w:r>
              <w:rPr>
                <w:color w:val="4D4D4D"/>
                <w:sz w:val="22"/>
                <w:szCs w:val="22"/>
              </w:rPr>
              <w:t>»</w:t>
            </w:r>
            <w:r w:rsidRPr="00443043">
              <w:rPr>
                <w:color w:val="4D4D4D"/>
                <w:sz w:val="22"/>
                <w:szCs w:val="22"/>
              </w:rPr>
              <w:t xml:space="preserve"> ОРУ 220 кВ на объекте Федеральной сетевой компании - подстанции </w:t>
            </w:r>
            <w:r>
              <w:rPr>
                <w:color w:val="4D4D4D"/>
                <w:sz w:val="22"/>
                <w:szCs w:val="22"/>
              </w:rPr>
              <w:t>«</w:t>
            </w:r>
            <w:r w:rsidRPr="00443043">
              <w:rPr>
                <w:color w:val="4D4D4D"/>
                <w:sz w:val="22"/>
                <w:szCs w:val="22"/>
              </w:rPr>
              <w:t>Кинешма</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8" w:name="mmm209"/>
            <w:bookmarkEnd w:id="208"/>
            <w:r w:rsidRPr="00443043">
              <w:rPr>
                <w:b/>
                <w:color w:val="3CA499"/>
                <w:sz w:val="22"/>
                <w:szCs w:val="22"/>
              </w:rPr>
              <w:t>EnergyLand.Info</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09" w:history="1">
              <w:r w:rsidRPr="00443043">
                <w:rPr>
                  <w:rStyle w:val="a3"/>
                  <w:color w:val="auto"/>
                  <w:sz w:val="22"/>
                  <w:szCs w:val="22"/>
                </w:rPr>
                <w:t>Резерв мощности подстанций МОЭСК составляет 3 616,28 МВА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МОЭСК</w:t>
            </w:r>
            <w:r>
              <w:rPr>
                <w:color w:val="4D4D4D"/>
                <w:sz w:val="22"/>
                <w:szCs w:val="22"/>
              </w:rPr>
              <w:t>»</w:t>
            </w:r>
            <w:r w:rsidRPr="00443043">
              <w:rPr>
                <w:color w:val="4D4D4D"/>
                <w:sz w:val="22"/>
                <w:szCs w:val="22"/>
              </w:rPr>
              <w:t xml:space="preserve"> опубликовало информацию о своем резерве мощности.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09" w:name="mmm210"/>
            <w:bookmarkEnd w:id="209"/>
            <w:r w:rsidRPr="00443043">
              <w:rPr>
                <w:b/>
                <w:color w:val="3CA499"/>
                <w:sz w:val="22"/>
                <w:szCs w:val="22"/>
              </w:rPr>
              <w:t>InfoElectro.ru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0" w:history="1">
              <w:r w:rsidRPr="00443043">
                <w:rPr>
                  <w:rStyle w:val="a3"/>
                  <w:color w:val="auto"/>
                  <w:sz w:val="22"/>
                  <w:szCs w:val="22"/>
                </w:rPr>
                <w:t>В рамках подготовки к зиме в МРСК Северо-Запада стартуют совместные учения по ликвидации аварийных ситуаций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2 сентября стартуют традиционные совместные учения по ликвидации аварийных ситуаций, связанных с нарушением электроснабжения.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0" w:name="mmm211"/>
            <w:bookmarkEnd w:id="210"/>
            <w:r w:rsidRPr="00443043">
              <w:rPr>
                <w:b/>
                <w:color w:val="3CA499"/>
                <w:sz w:val="22"/>
                <w:szCs w:val="22"/>
              </w:rPr>
              <w:t>pravdaurfo.ru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1" w:history="1">
              <w:r>
                <w:rPr>
                  <w:rStyle w:val="a3"/>
                  <w:color w:val="auto"/>
                  <w:sz w:val="22"/>
                  <w:szCs w:val="22"/>
                </w:rPr>
                <w:t>«</w:t>
              </w:r>
              <w:r w:rsidRPr="00443043">
                <w:rPr>
                  <w:rStyle w:val="a3"/>
                  <w:color w:val="auto"/>
                  <w:sz w:val="22"/>
                  <w:szCs w:val="22"/>
                </w:rPr>
                <w:t>Тюменьэнерго</w:t>
              </w:r>
              <w:r>
                <w:rPr>
                  <w:rStyle w:val="a3"/>
                  <w:color w:val="auto"/>
                  <w:sz w:val="22"/>
                  <w:szCs w:val="22"/>
                </w:rPr>
                <w:t>»</w:t>
              </w:r>
              <w:r w:rsidRPr="00443043">
                <w:rPr>
                  <w:rStyle w:val="a3"/>
                  <w:color w:val="auto"/>
                  <w:sz w:val="22"/>
                  <w:szCs w:val="22"/>
                </w:rPr>
                <w:t xml:space="preserve"> пожаловалось на ФСК ЕЭС и возместит выпадающие доходы за счет населения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Тюменьэнерго</w:t>
            </w:r>
            <w:r>
              <w:rPr>
                <w:color w:val="4D4D4D"/>
                <w:sz w:val="22"/>
                <w:szCs w:val="22"/>
              </w:rPr>
              <w:t>»</w:t>
            </w:r>
            <w:r w:rsidRPr="00443043">
              <w:rPr>
                <w:color w:val="4D4D4D"/>
                <w:sz w:val="22"/>
                <w:szCs w:val="22"/>
              </w:rPr>
              <w:t xml:space="preserve"> потеряет в 2013 г. до 3 млрд рублей на договорах </w:t>
            </w:r>
            <w:r>
              <w:rPr>
                <w:color w:val="4D4D4D"/>
                <w:sz w:val="22"/>
                <w:szCs w:val="22"/>
              </w:rPr>
              <w:t>«</w:t>
            </w:r>
            <w:r w:rsidRPr="00443043">
              <w:rPr>
                <w:color w:val="4D4D4D"/>
                <w:sz w:val="22"/>
                <w:szCs w:val="22"/>
              </w:rPr>
              <w:t>последней мили</w:t>
            </w:r>
            <w:r>
              <w:rPr>
                <w:color w:val="4D4D4D"/>
                <w:sz w:val="22"/>
                <w:szCs w:val="22"/>
              </w:rPr>
              <w:t>»</w:t>
            </w:r>
            <w:r w:rsidRPr="00443043">
              <w:rPr>
                <w:color w:val="4D4D4D"/>
                <w:sz w:val="22"/>
                <w:szCs w:val="22"/>
              </w:rPr>
              <w:t xml:space="preserve">. В такую сумму оценены выпадающие доходы компании от прямого подключения потребителей к сетям ОАО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1" w:name="mmm212"/>
            <w:bookmarkEnd w:id="211"/>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2" w:history="1">
              <w:r w:rsidRPr="00443043">
                <w:rPr>
                  <w:rStyle w:val="a3"/>
                  <w:color w:val="auto"/>
                  <w:sz w:val="22"/>
                  <w:szCs w:val="22"/>
                </w:rPr>
                <w:t xml:space="preserve">Специалисты Северо-Осетинского филиала МРСК Северного Кавказа (входит в Группу компаний ОАО </w:t>
              </w:r>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в канун начала учебного года проверяют электрооборудование школ республики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Специалистами Северо-Осетинского филиала ОАО </w:t>
            </w:r>
            <w:r>
              <w:rPr>
                <w:color w:val="4D4D4D"/>
                <w:sz w:val="22"/>
                <w:szCs w:val="22"/>
              </w:rPr>
              <w:t>«</w:t>
            </w:r>
            <w:r w:rsidRPr="00443043">
              <w:rPr>
                <w:color w:val="4D4D4D"/>
                <w:sz w:val="22"/>
                <w:szCs w:val="22"/>
              </w:rPr>
              <w:t>МРСК Северного Кавказа</w:t>
            </w:r>
            <w:r>
              <w:rPr>
                <w:color w:val="4D4D4D"/>
                <w:sz w:val="22"/>
                <w:szCs w:val="22"/>
              </w:rPr>
              <w:t>»</w:t>
            </w:r>
            <w:r w:rsidRPr="00443043">
              <w:rPr>
                <w:color w:val="4D4D4D"/>
                <w:sz w:val="22"/>
                <w:szCs w:val="22"/>
              </w:rPr>
              <w:t xml:space="preserve"> в рамках реализации Программы мер по предупреждению электротравматизма проведены рейды по энергообъектам, расположенным на территории или вблизи общеобразовательных школ в Пригородном районе республики.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2" w:name="mmm213"/>
            <w:bookmarkEnd w:id="212"/>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3" w:history="1">
              <w:r>
                <w:rPr>
                  <w:rStyle w:val="a3"/>
                  <w:color w:val="auto"/>
                  <w:sz w:val="22"/>
                  <w:szCs w:val="22"/>
                </w:rPr>
                <w:t>«</w:t>
              </w:r>
              <w:r w:rsidRPr="00443043">
                <w:rPr>
                  <w:rStyle w:val="a3"/>
                  <w:color w:val="auto"/>
                  <w:sz w:val="22"/>
                  <w:szCs w:val="22"/>
                </w:rPr>
                <w:t>Россети</w:t>
              </w:r>
              <w:r>
                <w:rPr>
                  <w:rStyle w:val="a3"/>
                  <w:color w:val="auto"/>
                  <w:sz w:val="22"/>
                  <w:szCs w:val="22"/>
                </w:rPr>
                <w:t>»</w:t>
              </w:r>
              <w:r w:rsidRPr="00443043">
                <w:rPr>
                  <w:rStyle w:val="a3"/>
                  <w:color w:val="auto"/>
                  <w:sz w:val="22"/>
                  <w:szCs w:val="22"/>
                </w:rPr>
                <w:t xml:space="preserve"> обеспечили дополнительную мощность для развития Тюмени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Тюмени после комплексной реконструкции ОАО </w:t>
            </w:r>
            <w:r>
              <w:rPr>
                <w:color w:val="4D4D4D"/>
                <w:sz w:val="22"/>
                <w:szCs w:val="22"/>
              </w:rPr>
              <w:t>«</w:t>
            </w:r>
            <w:r w:rsidRPr="00443043">
              <w:rPr>
                <w:color w:val="4D4D4D"/>
                <w:sz w:val="22"/>
                <w:szCs w:val="22"/>
              </w:rPr>
              <w:t>Тюменэнерго</w:t>
            </w:r>
            <w:r>
              <w:rPr>
                <w:color w:val="4D4D4D"/>
                <w:sz w:val="22"/>
                <w:szCs w:val="22"/>
              </w:rPr>
              <w:t>»</w:t>
            </w:r>
            <w:r w:rsidRPr="00443043">
              <w:rPr>
                <w:color w:val="4D4D4D"/>
                <w:sz w:val="22"/>
                <w:szCs w:val="22"/>
              </w:rPr>
              <w:t xml:space="preserve"> введена в эксплуатацию подстанция 110/10 кВ </w:t>
            </w:r>
            <w:r>
              <w:rPr>
                <w:color w:val="4D4D4D"/>
                <w:sz w:val="22"/>
                <w:szCs w:val="22"/>
              </w:rPr>
              <w:t>«</w:t>
            </w:r>
            <w:r w:rsidRPr="00443043">
              <w:rPr>
                <w:color w:val="4D4D4D"/>
                <w:sz w:val="22"/>
                <w:szCs w:val="22"/>
              </w:rPr>
              <w:t>Новотехническая</w:t>
            </w:r>
            <w:r>
              <w:rPr>
                <w:color w:val="4D4D4D"/>
                <w:sz w:val="22"/>
                <w:szCs w:val="22"/>
              </w:rPr>
              <w:t>»</w:t>
            </w:r>
            <w:r w:rsidRPr="00443043">
              <w:rPr>
                <w:color w:val="4D4D4D"/>
                <w:sz w:val="22"/>
                <w:szCs w:val="22"/>
              </w:rPr>
              <w:t>. Модернизированная подстанция значительно нарастила мощность: с 50 МВА до 80 МВА.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3" w:name="mmm214"/>
            <w:bookmarkEnd w:id="213"/>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4" w:history="1">
              <w:r w:rsidRPr="00443043">
                <w:rPr>
                  <w:rStyle w:val="a3"/>
                  <w:color w:val="auto"/>
                  <w:sz w:val="22"/>
                  <w:szCs w:val="22"/>
                </w:rPr>
                <w:t xml:space="preserve">На подстанции </w:t>
              </w:r>
              <w:r>
                <w:rPr>
                  <w:rStyle w:val="a3"/>
                  <w:color w:val="auto"/>
                  <w:sz w:val="22"/>
                  <w:szCs w:val="22"/>
                </w:rPr>
                <w:t>«</w:t>
              </w:r>
              <w:r w:rsidRPr="00443043">
                <w:rPr>
                  <w:rStyle w:val="a3"/>
                  <w:color w:val="auto"/>
                  <w:sz w:val="22"/>
                  <w:szCs w:val="22"/>
                </w:rPr>
                <w:t>Заостровка</w:t>
              </w:r>
              <w:r>
                <w:rPr>
                  <w:rStyle w:val="a3"/>
                  <w:color w:val="auto"/>
                  <w:sz w:val="22"/>
                  <w:szCs w:val="22"/>
                </w:rPr>
                <w:t>»</w:t>
              </w:r>
              <w:r w:rsidRPr="00443043">
                <w:rPr>
                  <w:rStyle w:val="a3"/>
                  <w:color w:val="auto"/>
                  <w:sz w:val="22"/>
                  <w:szCs w:val="22"/>
                </w:rPr>
                <w:t xml:space="preserve"> начался монтаж оборудования комплектного распределительного устройства с элегазовой изоляцией (КРУЭ) 110 кВ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Энергетики филала ОАО </w:t>
            </w:r>
            <w:r>
              <w:rPr>
                <w:color w:val="4D4D4D"/>
                <w:sz w:val="22"/>
                <w:szCs w:val="22"/>
              </w:rPr>
              <w:t>«</w:t>
            </w:r>
            <w:r w:rsidRPr="00443043">
              <w:rPr>
                <w:color w:val="4D4D4D"/>
                <w:sz w:val="22"/>
                <w:szCs w:val="22"/>
              </w:rPr>
              <w:t xml:space="preserve">МРСК </w:t>
            </w:r>
            <w:r>
              <w:rPr>
                <w:color w:val="4D4D4D"/>
                <w:sz w:val="22"/>
                <w:szCs w:val="22"/>
              </w:rPr>
              <w:t>«</w:t>
            </w:r>
            <w:r w:rsidRPr="00443043">
              <w:rPr>
                <w:color w:val="4D4D4D"/>
                <w:sz w:val="22"/>
                <w:szCs w:val="22"/>
              </w:rPr>
              <w:t>Урала</w:t>
            </w:r>
            <w:r>
              <w:rPr>
                <w:color w:val="4D4D4D"/>
                <w:sz w:val="22"/>
                <w:szCs w:val="22"/>
              </w:rPr>
              <w:t>»</w:t>
            </w:r>
            <w:r w:rsidRPr="00443043">
              <w:rPr>
                <w:color w:val="4D4D4D"/>
                <w:sz w:val="22"/>
                <w:szCs w:val="22"/>
              </w:rPr>
              <w:t xml:space="preserve"> - </w:t>
            </w:r>
            <w:r>
              <w:rPr>
                <w:color w:val="4D4D4D"/>
                <w:sz w:val="22"/>
                <w:szCs w:val="22"/>
              </w:rPr>
              <w:t>«</w:t>
            </w:r>
            <w:r w:rsidRPr="00443043">
              <w:rPr>
                <w:color w:val="4D4D4D"/>
                <w:sz w:val="22"/>
                <w:szCs w:val="22"/>
              </w:rPr>
              <w:t>Пермэнерго</w:t>
            </w:r>
            <w:r>
              <w:rPr>
                <w:color w:val="4D4D4D"/>
                <w:sz w:val="22"/>
                <w:szCs w:val="22"/>
              </w:rPr>
              <w:t>»</w:t>
            </w:r>
            <w:r w:rsidRPr="00443043">
              <w:rPr>
                <w:color w:val="4D4D4D"/>
                <w:sz w:val="22"/>
                <w:szCs w:val="22"/>
              </w:rPr>
              <w:t xml:space="preserve"> - приступили к монтажу оборудования КРУЭ-110 кВ на подстанции 110/10/6 кВ </w:t>
            </w:r>
            <w:r>
              <w:rPr>
                <w:color w:val="4D4D4D"/>
                <w:sz w:val="22"/>
                <w:szCs w:val="22"/>
              </w:rPr>
              <w:t>«</w:t>
            </w:r>
            <w:r w:rsidRPr="00443043">
              <w:rPr>
                <w:color w:val="4D4D4D"/>
                <w:sz w:val="22"/>
                <w:szCs w:val="22"/>
              </w:rPr>
              <w:t>Заостровка</w:t>
            </w:r>
            <w:r>
              <w:rPr>
                <w:color w:val="4D4D4D"/>
                <w:sz w:val="22"/>
                <w:szCs w:val="22"/>
              </w:rPr>
              <w:t>»</w:t>
            </w:r>
            <w:r w:rsidRPr="00443043">
              <w:rPr>
                <w:color w:val="4D4D4D"/>
                <w:sz w:val="22"/>
                <w:szCs w:val="22"/>
              </w:rPr>
              <w:t xml:space="preserve"> в Перми.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4" w:name="mmm215"/>
            <w:bookmarkEnd w:id="214"/>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5"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Кубаньэнерго</w:t>
              </w:r>
              <w:r>
                <w:rPr>
                  <w:rStyle w:val="a3"/>
                  <w:color w:val="auto"/>
                  <w:sz w:val="22"/>
                  <w:szCs w:val="22"/>
                </w:rPr>
                <w:t>»</w:t>
              </w:r>
              <w:r w:rsidRPr="00443043">
                <w:rPr>
                  <w:rStyle w:val="a3"/>
                  <w:color w:val="auto"/>
                  <w:sz w:val="22"/>
                  <w:szCs w:val="22"/>
                </w:rPr>
                <w:t xml:space="preserve"> выполнило тепловизионное обследование 10 крупных подстанций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целях выявления и устранения локальных дефектов подстанционного электрооборудования специалисты ОАО </w:t>
            </w:r>
            <w:r>
              <w:rPr>
                <w:color w:val="4D4D4D"/>
                <w:sz w:val="22"/>
                <w:szCs w:val="22"/>
              </w:rPr>
              <w:t>«</w:t>
            </w:r>
            <w:r w:rsidRPr="00443043">
              <w:rPr>
                <w:color w:val="4D4D4D"/>
                <w:sz w:val="22"/>
                <w:szCs w:val="22"/>
              </w:rPr>
              <w:t>Кубаньэнерго</w:t>
            </w:r>
            <w:r>
              <w:rPr>
                <w:color w:val="4D4D4D"/>
                <w:sz w:val="22"/>
                <w:szCs w:val="22"/>
              </w:rPr>
              <w:t>»</w:t>
            </w:r>
            <w:r w:rsidRPr="00443043">
              <w:rPr>
                <w:color w:val="4D4D4D"/>
                <w:sz w:val="22"/>
                <w:szCs w:val="22"/>
              </w:rPr>
              <w:t xml:space="preserve"> выполнили тепловизионную диагностику подстанций напряжением 110 кВ - </w:t>
            </w:r>
            <w:r>
              <w:rPr>
                <w:color w:val="4D4D4D"/>
                <w:sz w:val="22"/>
                <w:szCs w:val="22"/>
              </w:rPr>
              <w:t>«</w:t>
            </w:r>
            <w:r w:rsidRPr="00443043">
              <w:rPr>
                <w:color w:val="4D4D4D"/>
                <w:sz w:val="22"/>
                <w:szCs w:val="22"/>
              </w:rPr>
              <w:t>Ладожская</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Кореновская</w:t>
            </w:r>
            <w:r>
              <w:rPr>
                <w:color w:val="4D4D4D"/>
                <w:sz w:val="22"/>
                <w:szCs w:val="22"/>
              </w:rPr>
              <w:t>»</w:t>
            </w:r>
            <w:r w:rsidRPr="00443043">
              <w:rPr>
                <w:color w:val="4D4D4D"/>
                <w:sz w:val="22"/>
                <w:szCs w:val="22"/>
              </w:rPr>
              <w:t xml:space="preserve"> и </w:t>
            </w:r>
            <w:r>
              <w:rPr>
                <w:color w:val="4D4D4D"/>
                <w:sz w:val="22"/>
                <w:szCs w:val="22"/>
              </w:rPr>
              <w:t>«</w:t>
            </w:r>
            <w:r w:rsidRPr="00443043">
              <w:rPr>
                <w:color w:val="4D4D4D"/>
                <w:sz w:val="22"/>
                <w:szCs w:val="22"/>
              </w:rPr>
              <w:t>Журавская</w:t>
            </w:r>
            <w:r>
              <w:rPr>
                <w:color w:val="4D4D4D"/>
                <w:sz w:val="22"/>
                <w:szCs w:val="22"/>
              </w:rPr>
              <w:t>»</w:t>
            </w:r>
            <w:r w:rsidRPr="00443043">
              <w:rPr>
                <w:color w:val="4D4D4D"/>
                <w:sz w:val="22"/>
                <w:szCs w:val="22"/>
              </w:rPr>
              <w:t xml:space="preserve">, а также силовых подстанций напряжением 35 кВ – </w:t>
            </w:r>
            <w:r>
              <w:rPr>
                <w:color w:val="4D4D4D"/>
                <w:sz w:val="22"/>
                <w:szCs w:val="22"/>
              </w:rPr>
              <w:t>«</w:t>
            </w:r>
            <w:r w:rsidRPr="00443043">
              <w:rPr>
                <w:color w:val="4D4D4D"/>
                <w:sz w:val="22"/>
                <w:szCs w:val="22"/>
              </w:rPr>
              <w:t>Двубратская</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Восточная</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АГНКС</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Элитная</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Комсомольская</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Полив-Бейсуг</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Кубань</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5" w:name="mmm216"/>
            <w:bookmarkEnd w:id="215"/>
            <w:r w:rsidRPr="00443043">
              <w:rPr>
                <w:b/>
                <w:color w:val="3CA499"/>
                <w:sz w:val="22"/>
                <w:szCs w:val="22"/>
              </w:rPr>
              <w:t>RusCable.Ru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6"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Ленэнерго</w:t>
              </w:r>
              <w:r>
                <w:rPr>
                  <w:rStyle w:val="a3"/>
                  <w:color w:val="auto"/>
                  <w:sz w:val="22"/>
                  <w:szCs w:val="22"/>
                </w:rPr>
                <w:t>»</w:t>
              </w:r>
              <w:r w:rsidRPr="00443043">
                <w:rPr>
                  <w:rStyle w:val="a3"/>
                  <w:color w:val="auto"/>
                  <w:sz w:val="22"/>
                  <w:szCs w:val="22"/>
                </w:rPr>
                <w:t xml:space="preserve"> выделило мощность для освещения трассы А-121 </w:t>
              </w:r>
              <w:r>
                <w:rPr>
                  <w:rStyle w:val="a3"/>
                  <w:color w:val="auto"/>
                  <w:sz w:val="22"/>
                  <w:szCs w:val="22"/>
                </w:rPr>
                <w:t>«</w:t>
              </w:r>
              <w:r w:rsidRPr="00443043">
                <w:rPr>
                  <w:rStyle w:val="a3"/>
                  <w:color w:val="auto"/>
                  <w:sz w:val="22"/>
                  <w:szCs w:val="22"/>
                </w:rPr>
                <w:t>Сортавала</w:t>
              </w:r>
              <w:r>
                <w:rPr>
                  <w:rStyle w:val="a3"/>
                  <w:color w:val="auto"/>
                  <w:sz w:val="22"/>
                  <w:szCs w:val="22"/>
                </w:rPr>
                <w:t>»</w:t>
              </w:r>
              <w:r w:rsidRPr="00443043">
                <w:rPr>
                  <w:rStyle w:val="a3"/>
                  <w:color w:val="auto"/>
                  <w:sz w:val="22"/>
                  <w:szCs w:val="22"/>
                </w:rPr>
                <w:t xml:space="preserve"> во Всеволожском районе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Ленэнерго</w:t>
            </w:r>
            <w:r>
              <w:rPr>
                <w:color w:val="4D4D4D"/>
                <w:sz w:val="22"/>
                <w:szCs w:val="22"/>
              </w:rPr>
              <w:t>»</w:t>
            </w:r>
            <w:r w:rsidRPr="00443043">
              <w:rPr>
                <w:color w:val="4D4D4D"/>
                <w:sz w:val="22"/>
                <w:szCs w:val="22"/>
              </w:rPr>
              <w:t xml:space="preserve"> выделило мощность для пунктов питания наружного освещения трассы </w:t>
            </w:r>
            <w:r>
              <w:rPr>
                <w:color w:val="4D4D4D"/>
                <w:sz w:val="22"/>
                <w:szCs w:val="22"/>
              </w:rPr>
              <w:t>«</w:t>
            </w:r>
            <w:r w:rsidRPr="00443043">
              <w:rPr>
                <w:color w:val="4D4D4D"/>
                <w:sz w:val="22"/>
                <w:szCs w:val="22"/>
              </w:rPr>
              <w:t>Сортавала</w:t>
            </w:r>
            <w:r>
              <w:rPr>
                <w:color w:val="4D4D4D"/>
                <w:sz w:val="22"/>
                <w:szCs w:val="22"/>
              </w:rPr>
              <w:t>»</w:t>
            </w:r>
            <w:r w:rsidRPr="00443043">
              <w:rPr>
                <w:color w:val="4D4D4D"/>
                <w:sz w:val="22"/>
                <w:szCs w:val="22"/>
              </w:rPr>
              <w:t xml:space="preserve"> во Всеволожском районе Ленинградской области. Это позволило модернизировать систему освещения трассы.</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6" w:name="mmm217"/>
            <w:bookmarkEnd w:id="216"/>
            <w:r w:rsidRPr="00443043">
              <w:rPr>
                <w:b/>
                <w:color w:val="3CA499"/>
                <w:sz w:val="22"/>
                <w:szCs w:val="22"/>
              </w:rPr>
              <w:t>Ugra-News.ru</w:t>
            </w:r>
          </w:p>
          <w:p w:rsidR="00C86D1D" w:rsidRPr="00443043" w:rsidRDefault="00C86D1D" w:rsidP="00F8360B">
            <w:pPr>
              <w:rPr>
                <w:i/>
                <w:color w:val="3CA499"/>
                <w:sz w:val="20"/>
                <w:szCs w:val="20"/>
                <w:lang w:val="en-US"/>
              </w:rPr>
            </w:pPr>
            <w:r w:rsidRPr="00443043">
              <w:rPr>
                <w:i/>
                <w:color w:val="3CA499"/>
                <w:sz w:val="20"/>
                <w:szCs w:val="20"/>
              </w:rPr>
              <w:t>Александр Нененко</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7" w:history="1">
              <w:r w:rsidRPr="00443043">
                <w:rPr>
                  <w:rStyle w:val="a3"/>
                  <w:color w:val="auto"/>
                  <w:sz w:val="22"/>
                  <w:szCs w:val="22"/>
                </w:rPr>
                <w:t xml:space="preserve">Сергей Косенок: </w:t>
              </w:r>
              <w:r>
                <w:rPr>
                  <w:rStyle w:val="a3"/>
                  <w:color w:val="auto"/>
                  <w:sz w:val="22"/>
                  <w:szCs w:val="22"/>
                </w:rPr>
                <w:t>«</w:t>
              </w:r>
              <w:r w:rsidRPr="00443043">
                <w:rPr>
                  <w:rStyle w:val="a3"/>
                  <w:color w:val="auto"/>
                  <w:sz w:val="22"/>
                  <w:szCs w:val="22"/>
                </w:rPr>
                <w:t xml:space="preserve">Наш компьютер будет третьим в России после </w:t>
              </w:r>
              <w:r>
                <w:rPr>
                  <w:rStyle w:val="a3"/>
                  <w:color w:val="auto"/>
                  <w:sz w:val="22"/>
                  <w:szCs w:val="22"/>
                </w:rPr>
                <w:t>«</w:t>
              </w:r>
              <w:r w:rsidRPr="00443043">
                <w:rPr>
                  <w:rStyle w:val="a3"/>
                  <w:color w:val="auto"/>
                  <w:sz w:val="22"/>
                  <w:szCs w:val="22"/>
                </w:rPr>
                <w:t>Росатома</w:t>
              </w:r>
              <w:r>
                <w:rPr>
                  <w:rStyle w:val="a3"/>
                  <w:color w:val="auto"/>
                  <w:sz w:val="22"/>
                  <w:szCs w:val="22"/>
                </w:rPr>
                <w:t>»</w:t>
              </w:r>
              <w:r w:rsidRPr="00443043">
                <w:rPr>
                  <w:rStyle w:val="a3"/>
                  <w:color w:val="auto"/>
                  <w:sz w:val="22"/>
                  <w:szCs w:val="22"/>
                </w:rPr>
                <w:t xml:space="preserve"> и </w:t>
              </w:r>
              <w:r>
                <w:rPr>
                  <w:rStyle w:val="a3"/>
                  <w:color w:val="auto"/>
                  <w:sz w:val="22"/>
                  <w:szCs w:val="22"/>
                </w:rPr>
                <w:t>«</w:t>
              </w:r>
              <w:r w:rsidRPr="00443043">
                <w:rPr>
                  <w:rStyle w:val="a3"/>
                  <w:color w:val="auto"/>
                  <w:sz w:val="22"/>
                  <w:szCs w:val="22"/>
                </w:rPr>
                <w:t>Роскосмоса</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Ректор СурГУ С. Косенок рассказал о работе университета, тметив, чтоим сделаны практические шаги по созданию системы взаимодействия с крупными предприятиями-работодателями: ОАО </w:t>
            </w:r>
            <w:r>
              <w:rPr>
                <w:color w:val="4D4D4D"/>
                <w:sz w:val="22"/>
                <w:szCs w:val="22"/>
              </w:rPr>
              <w:t>«</w:t>
            </w:r>
            <w:r w:rsidRPr="00443043">
              <w:rPr>
                <w:color w:val="4D4D4D"/>
                <w:sz w:val="22"/>
                <w:szCs w:val="22"/>
              </w:rPr>
              <w:t>Сургутнефтегаз</w:t>
            </w:r>
            <w:r>
              <w:rPr>
                <w:color w:val="4D4D4D"/>
                <w:sz w:val="22"/>
                <w:szCs w:val="22"/>
              </w:rPr>
              <w:t>»</w:t>
            </w:r>
            <w:r w:rsidRPr="00443043">
              <w:rPr>
                <w:color w:val="4D4D4D"/>
                <w:sz w:val="22"/>
                <w:szCs w:val="22"/>
              </w:rPr>
              <w:t xml:space="preserve">, ОАО </w:t>
            </w:r>
            <w:r>
              <w:rPr>
                <w:color w:val="4D4D4D"/>
                <w:sz w:val="22"/>
                <w:szCs w:val="22"/>
              </w:rPr>
              <w:t>«</w:t>
            </w:r>
            <w:r w:rsidRPr="00443043">
              <w:rPr>
                <w:color w:val="4D4D4D"/>
                <w:sz w:val="22"/>
                <w:szCs w:val="22"/>
              </w:rPr>
              <w:t>Тюменьэнерго</w:t>
            </w:r>
            <w:r>
              <w:rPr>
                <w:color w:val="4D4D4D"/>
                <w:sz w:val="22"/>
                <w:szCs w:val="22"/>
              </w:rPr>
              <w:t>»</w:t>
            </w:r>
            <w:r w:rsidRPr="00443043">
              <w:rPr>
                <w:color w:val="4D4D4D"/>
                <w:sz w:val="22"/>
                <w:szCs w:val="22"/>
              </w:rPr>
              <w:t xml:space="preserve"> и МЭС Западной Сибири.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7" w:name="mmm218"/>
            <w:bookmarkEnd w:id="217"/>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8" w:history="1">
              <w:r w:rsidRPr="00443043">
                <w:rPr>
                  <w:rStyle w:val="a3"/>
                  <w:color w:val="auto"/>
                  <w:sz w:val="22"/>
                  <w:szCs w:val="22"/>
                </w:rPr>
                <w:t>Чистая прибыль МРСК Центра и Приволжья по МСФО в I полугодии выросла в 5,7 раза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МРСК Центра и Приволжья</w:t>
            </w:r>
            <w:r>
              <w:rPr>
                <w:color w:val="4D4D4D"/>
                <w:sz w:val="22"/>
                <w:szCs w:val="22"/>
              </w:rPr>
              <w:t>»</w:t>
            </w:r>
            <w:r w:rsidRPr="00443043">
              <w:rPr>
                <w:color w:val="4D4D4D"/>
                <w:sz w:val="22"/>
                <w:szCs w:val="22"/>
              </w:rPr>
              <w:t xml:space="preserve"> в I полугодии 2013 г. увеличило чистую прибыль в 5,7 раза по сравнению с аналогичным периодом 2012 года - до 1 млрд 504,685 млн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8" w:name="mmm219"/>
            <w:bookmarkEnd w:id="218"/>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19" w:history="1">
              <w:r w:rsidRPr="00443043">
                <w:rPr>
                  <w:rStyle w:val="a3"/>
                  <w:color w:val="auto"/>
                  <w:sz w:val="22"/>
                  <w:szCs w:val="22"/>
                </w:rPr>
                <w:t>МРСК Северо-Запада в I полугодии получила 247 млн руб. чистого убытка по МСФО против прибыли годом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МРСК Северо-Запада</w:t>
            </w:r>
            <w:r>
              <w:rPr>
                <w:color w:val="4D4D4D"/>
                <w:sz w:val="22"/>
                <w:szCs w:val="22"/>
              </w:rPr>
              <w:t>»</w:t>
            </w:r>
            <w:r w:rsidRPr="00443043">
              <w:rPr>
                <w:color w:val="4D4D4D"/>
                <w:sz w:val="22"/>
                <w:szCs w:val="22"/>
              </w:rPr>
              <w:t xml:space="preserve"> в январе-июне 2013 г. получило чистый убыток по МСФО в размере 247 млн рублей против 473 млн рублей чистой прибыли за аналогичный период прошлого года.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19" w:name="mmm220"/>
            <w:bookmarkEnd w:id="219"/>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20" w:history="1">
              <w:r>
                <w:rPr>
                  <w:rStyle w:val="a3"/>
                  <w:color w:val="auto"/>
                  <w:sz w:val="22"/>
                  <w:szCs w:val="22"/>
                </w:rPr>
                <w:t>«</w:t>
              </w:r>
              <w:r w:rsidRPr="00443043">
                <w:rPr>
                  <w:rStyle w:val="a3"/>
                  <w:color w:val="auto"/>
                  <w:sz w:val="22"/>
                  <w:szCs w:val="22"/>
                </w:rPr>
                <w:t>МРСК Юга</w:t>
              </w:r>
              <w:r>
                <w:rPr>
                  <w:rStyle w:val="a3"/>
                  <w:color w:val="auto"/>
                  <w:sz w:val="22"/>
                  <w:szCs w:val="22"/>
                </w:rPr>
                <w:t>»</w:t>
              </w:r>
              <w:r w:rsidRPr="00443043">
                <w:rPr>
                  <w:rStyle w:val="a3"/>
                  <w:color w:val="auto"/>
                  <w:sz w:val="22"/>
                  <w:szCs w:val="22"/>
                </w:rPr>
                <w:t xml:space="preserve"> за полгода получило убыток по МСФО в 189,4 млн руб против прибыли годом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МРСК Юга</w:t>
            </w:r>
            <w:r>
              <w:rPr>
                <w:color w:val="4D4D4D"/>
                <w:sz w:val="22"/>
                <w:szCs w:val="22"/>
              </w:rPr>
              <w:t>»</w:t>
            </w:r>
            <w:r w:rsidRPr="00443043">
              <w:rPr>
                <w:color w:val="4D4D4D"/>
                <w:sz w:val="22"/>
                <w:szCs w:val="22"/>
              </w:rPr>
              <w:t xml:space="preserve"> получило по итогам первого полугодия 2013 г. по МСФО убыток в 189,4 миллиона рублей против прибыли за аналогичный период годом ранее в 1,096 миллиарда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0" w:name="mmm221"/>
            <w:bookmarkEnd w:id="220"/>
            <w:r w:rsidRPr="00443043">
              <w:rPr>
                <w:b/>
                <w:color w:val="3CA499"/>
                <w:sz w:val="22"/>
                <w:szCs w:val="22"/>
              </w:rPr>
              <w:t>Уралполит.ру (Екатеринбург)</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21" w:history="1">
              <w:r w:rsidRPr="00443043">
                <w:rPr>
                  <w:rStyle w:val="a3"/>
                  <w:color w:val="auto"/>
                  <w:sz w:val="22"/>
                  <w:szCs w:val="22"/>
                </w:rPr>
                <w:t xml:space="preserve">Тюменские энергетики закончили ремонт подстанции в </w:t>
              </w:r>
              <w:r>
                <w:rPr>
                  <w:rStyle w:val="a3"/>
                  <w:color w:val="auto"/>
                  <w:sz w:val="22"/>
                  <w:szCs w:val="22"/>
                </w:rPr>
                <w:t>«</w:t>
              </w:r>
              <w:r w:rsidRPr="00443043">
                <w:rPr>
                  <w:rStyle w:val="a3"/>
                  <w:color w:val="auto"/>
                  <w:sz w:val="22"/>
                  <w:szCs w:val="22"/>
                </w:rPr>
                <w:t>Воротах Тюмени</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Тюменьэнерго</w:t>
            </w:r>
            <w:r>
              <w:rPr>
                <w:color w:val="4D4D4D"/>
                <w:sz w:val="22"/>
                <w:szCs w:val="22"/>
              </w:rPr>
              <w:t>»</w:t>
            </w:r>
            <w:r w:rsidRPr="00443043">
              <w:rPr>
                <w:color w:val="4D4D4D"/>
                <w:sz w:val="22"/>
                <w:szCs w:val="22"/>
              </w:rPr>
              <w:t xml:space="preserve"> завершило ремонт подстанции 110/10 кВ </w:t>
            </w:r>
            <w:r>
              <w:rPr>
                <w:color w:val="4D4D4D"/>
                <w:sz w:val="22"/>
                <w:szCs w:val="22"/>
              </w:rPr>
              <w:t>«</w:t>
            </w:r>
            <w:r w:rsidRPr="00443043">
              <w:rPr>
                <w:color w:val="4D4D4D"/>
                <w:sz w:val="22"/>
                <w:szCs w:val="22"/>
              </w:rPr>
              <w:t>Новотехническая</w:t>
            </w:r>
            <w:r>
              <w:rPr>
                <w:color w:val="4D4D4D"/>
                <w:sz w:val="22"/>
                <w:szCs w:val="22"/>
              </w:rPr>
              <w:t>»</w:t>
            </w:r>
            <w:r w:rsidRPr="00443043">
              <w:rPr>
                <w:color w:val="4D4D4D"/>
                <w:sz w:val="22"/>
                <w:szCs w:val="22"/>
              </w:rPr>
              <w:t>, осуществляющую энергоснабжение жилых домов, торговых центров, образовательных и культурных учреждений одного из самых населенных округов Тюмени - Калининского.</w:t>
            </w:r>
          </w:p>
        </w:tc>
      </w:tr>
    </w:tbl>
    <w:p w:rsidR="00C86D1D" w:rsidRPr="00C86D1D" w:rsidRDefault="00C86D1D" w:rsidP="00C86D1D"/>
    <w:p w:rsidR="00CF2244" w:rsidRDefault="00CF2244">
      <w:pPr>
        <w:spacing w:after="200" w:line="276" w:lineRule="auto"/>
        <w:rPr>
          <w:b/>
          <w:bCs/>
          <w:color w:val="3CA499"/>
          <w:sz w:val="28"/>
          <w:szCs w:val="28"/>
          <w:lang w:val="en-US"/>
        </w:rPr>
      </w:pPr>
      <w:r>
        <w:rPr>
          <w:b/>
          <w:bCs/>
          <w:color w:val="3CA499"/>
          <w:sz w:val="28"/>
          <w:szCs w:val="28"/>
          <w:lang w:val="en-US"/>
        </w:rPr>
        <w:br w:type="page"/>
      </w:r>
    </w:p>
    <w:p w:rsidR="00C86D1D" w:rsidRDefault="00C86D1D" w:rsidP="00C86D1D">
      <w:pPr>
        <w:rPr>
          <w:b/>
          <w:bCs/>
          <w:color w:val="3CA499"/>
          <w:sz w:val="28"/>
          <w:szCs w:val="28"/>
          <w:lang w:val="en-US"/>
        </w:rPr>
      </w:pPr>
      <w:bookmarkStart w:id="221" w:name="_GoBack"/>
      <w:bookmarkEnd w:id="221"/>
      <w:r>
        <w:rPr>
          <w:b/>
          <w:bCs/>
          <w:color w:val="3CA499"/>
          <w:sz w:val="28"/>
          <w:szCs w:val="28"/>
          <w:lang w:val="en-US"/>
        </w:rPr>
        <w:lastRenderedPageBreak/>
        <w:t>&gt; Генерирующие компании</w:t>
      </w:r>
    </w:p>
    <w:p w:rsidR="00C86D1D" w:rsidRDefault="00C86D1D" w:rsidP="00C86D1D">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C86D1D" w:rsidRPr="00443043" w:rsidTr="00F8360B">
        <w:trPr>
          <w:cantSplit/>
          <w:trHeight w:val="973"/>
        </w:trPr>
        <w:tc>
          <w:tcPr>
            <w:tcW w:w="5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п/п</w:t>
            </w:r>
          </w:p>
        </w:tc>
        <w:tc>
          <w:tcPr>
            <w:tcW w:w="23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xml:space="preserve">Наименование издания </w:t>
            </w:r>
          </w:p>
          <w:p w:rsidR="00C86D1D" w:rsidRPr="00443043" w:rsidRDefault="00C86D1D" w:rsidP="00F8360B">
            <w:pPr>
              <w:rPr>
                <w:b/>
                <w:i/>
                <w:color w:val="4D4D4D"/>
                <w:sz w:val="20"/>
                <w:szCs w:val="20"/>
              </w:rPr>
            </w:pPr>
            <w:r w:rsidRPr="00443043">
              <w:rPr>
                <w:b/>
                <w:i/>
                <w:color w:val="4D4D4D"/>
                <w:sz w:val="20"/>
                <w:szCs w:val="20"/>
              </w:rPr>
              <w:t>Автор публикации</w:t>
            </w:r>
          </w:p>
        </w:tc>
        <w:tc>
          <w:tcPr>
            <w:tcW w:w="270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Наименование публикации</w:t>
            </w:r>
          </w:p>
        </w:tc>
        <w:tc>
          <w:tcPr>
            <w:tcW w:w="432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Краткое содержание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2" w:name="mmm222"/>
            <w:bookmarkEnd w:id="222"/>
            <w:r w:rsidRPr="00443043">
              <w:rPr>
                <w:b/>
                <w:color w:val="3CA499"/>
                <w:sz w:val="22"/>
                <w:szCs w:val="22"/>
              </w:rPr>
              <w:t>Finam.ru</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2" w:history="1">
              <w:r>
                <w:rPr>
                  <w:rStyle w:val="a3"/>
                  <w:color w:val="auto"/>
                  <w:sz w:val="22"/>
                  <w:szCs w:val="22"/>
                </w:rPr>
                <w:t>«</w:t>
              </w:r>
              <w:r w:rsidRPr="00443043">
                <w:rPr>
                  <w:rStyle w:val="a3"/>
                  <w:color w:val="auto"/>
                  <w:sz w:val="22"/>
                  <w:szCs w:val="22"/>
                </w:rPr>
                <w:t>Мосэнерго</w:t>
              </w:r>
              <w:r>
                <w:rPr>
                  <w:rStyle w:val="a3"/>
                  <w:color w:val="auto"/>
                  <w:sz w:val="22"/>
                  <w:szCs w:val="22"/>
                </w:rPr>
                <w:t>»</w:t>
              </w:r>
              <w:r w:rsidRPr="00443043">
                <w:rPr>
                  <w:rStyle w:val="a3"/>
                  <w:color w:val="auto"/>
                  <w:sz w:val="22"/>
                  <w:szCs w:val="22"/>
                </w:rPr>
                <w:t xml:space="preserve"> выплатило 4,33 млн рублей за 15-й купон по облигациям серии 02</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Мосэнерго</w:t>
            </w:r>
            <w:r>
              <w:rPr>
                <w:color w:val="4D4D4D"/>
                <w:sz w:val="22"/>
                <w:szCs w:val="22"/>
              </w:rPr>
              <w:t>»</w:t>
            </w:r>
            <w:r w:rsidRPr="00443043">
              <w:rPr>
                <w:color w:val="4D4D4D"/>
                <w:sz w:val="22"/>
                <w:szCs w:val="22"/>
              </w:rPr>
              <w:t xml:space="preserve"> выплатило купонный доход за 15-й купонный период по облигациям серии 02. В расчете на одну бумагу был начислен доход в размере 41,14 руб. исходя из ставки купона 8,25% годовых. Общий размер выплат по купону составил 4 331 671,74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3" w:name="mmm223"/>
            <w:bookmarkEnd w:id="223"/>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3" w:history="1">
              <w:r w:rsidRPr="00443043">
                <w:rPr>
                  <w:rStyle w:val="a3"/>
                  <w:color w:val="auto"/>
                  <w:sz w:val="22"/>
                  <w:szCs w:val="22"/>
                </w:rPr>
                <w:t xml:space="preserve">Красноярская ГЭС выделит заем на 530 млн руб. сбытовой </w:t>
              </w:r>
              <w:r>
                <w:rPr>
                  <w:rStyle w:val="a3"/>
                  <w:color w:val="auto"/>
                  <w:sz w:val="22"/>
                  <w:szCs w:val="22"/>
                </w:rPr>
                <w:t>«</w:t>
              </w:r>
              <w:r w:rsidRPr="00443043">
                <w:rPr>
                  <w:rStyle w:val="a3"/>
                  <w:color w:val="auto"/>
                  <w:sz w:val="22"/>
                  <w:szCs w:val="22"/>
                </w:rPr>
                <w:t>дочке</w:t>
              </w:r>
              <w:r>
                <w:rPr>
                  <w:rStyle w:val="a3"/>
                  <w:color w:val="auto"/>
                  <w:sz w:val="22"/>
                  <w:szCs w:val="22"/>
                </w:rPr>
                <w:t>»</w:t>
              </w:r>
              <w:r w:rsidRPr="00443043">
                <w:rPr>
                  <w:rStyle w:val="a3"/>
                  <w:color w:val="auto"/>
                  <w:sz w:val="22"/>
                  <w:szCs w:val="22"/>
                </w:rPr>
                <w:t xml:space="preserve"> Евросибэнерго</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Красноярская ГЭС</w:t>
            </w:r>
            <w:r>
              <w:rPr>
                <w:color w:val="4D4D4D"/>
                <w:sz w:val="22"/>
                <w:szCs w:val="22"/>
              </w:rPr>
              <w:t>»</w:t>
            </w:r>
            <w:r w:rsidRPr="00443043">
              <w:rPr>
                <w:color w:val="4D4D4D"/>
                <w:sz w:val="22"/>
                <w:szCs w:val="22"/>
              </w:rPr>
              <w:t xml:space="preserve"> принял решение выделить ОАО </w:t>
            </w:r>
            <w:r>
              <w:rPr>
                <w:color w:val="4D4D4D"/>
                <w:sz w:val="22"/>
                <w:szCs w:val="22"/>
              </w:rPr>
              <w:t>«</w:t>
            </w:r>
            <w:r w:rsidRPr="00443043">
              <w:rPr>
                <w:color w:val="4D4D4D"/>
                <w:sz w:val="22"/>
                <w:szCs w:val="22"/>
              </w:rPr>
              <w:t>МАРЭМ+</w:t>
            </w:r>
            <w:r>
              <w:rPr>
                <w:color w:val="4D4D4D"/>
                <w:sz w:val="22"/>
                <w:szCs w:val="22"/>
              </w:rPr>
              <w:t>»</w:t>
            </w:r>
            <w:r w:rsidRPr="00443043">
              <w:rPr>
                <w:color w:val="4D4D4D"/>
                <w:sz w:val="22"/>
                <w:szCs w:val="22"/>
              </w:rPr>
              <w:t xml:space="preserve"> заем на сумму 530 млн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4" w:name="mmm224"/>
            <w:bookmarkEnd w:id="224"/>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4" w:history="1">
              <w:r w:rsidRPr="00443043">
                <w:rPr>
                  <w:rStyle w:val="a3"/>
                  <w:color w:val="auto"/>
                  <w:sz w:val="22"/>
                  <w:szCs w:val="22"/>
                </w:rPr>
                <w:t>Новосибирская ГЭС начала холостые сбросы воды - РусГидро</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 сообщению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Новосибирская ГЭС начала холостые сбросы воды. Решение о начале холостых сбросов было принято Верхне-Обским БВУ в связи с формированием в верховьях Оби, расположенных в горах Алтая, дождевого паводка.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5" w:name="mmm225"/>
            <w:bookmarkEnd w:id="225"/>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5" w:history="1">
              <w:r w:rsidRPr="00443043">
                <w:rPr>
                  <w:rStyle w:val="a3"/>
                  <w:color w:val="auto"/>
                  <w:sz w:val="22"/>
                  <w:szCs w:val="22"/>
                </w:rPr>
                <w:t>Интер РАО закрыла первую часть сделки по продаже долей в ТГК-6 и ТГК-7</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в пятницу закрыла первую часть сделки по продаже миноритарных пакетов в ТГК-7 и ТГК-6.</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6" w:name="mmm226"/>
            <w:bookmarkEnd w:id="226"/>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6" w:history="1">
              <w:r w:rsidRPr="00443043">
                <w:rPr>
                  <w:rStyle w:val="a3"/>
                  <w:color w:val="auto"/>
                  <w:sz w:val="22"/>
                  <w:szCs w:val="22"/>
                </w:rPr>
                <w:t>ТГК-14 в 2012 году сократила чистый убыток по МСФО на 71%</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ТГК-14</w:t>
            </w:r>
            <w:r>
              <w:rPr>
                <w:color w:val="4D4D4D"/>
                <w:sz w:val="22"/>
                <w:szCs w:val="22"/>
              </w:rPr>
              <w:t>»</w:t>
            </w:r>
            <w:r w:rsidRPr="00443043">
              <w:rPr>
                <w:color w:val="4D4D4D"/>
                <w:sz w:val="22"/>
                <w:szCs w:val="22"/>
              </w:rPr>
              <w:t xml:space="preserve"> в 2012 году сократило чистый убыток по МСФО на 71%, до 668,5 млн руб. Выручка компании стала меньше на 7,5% и составила 8,6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7" w:name="mmm227"/>
            <w:bookmarkEnd w:id="227"/>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7" w:history="1">
              <w:r>
                <w:rPr>
                  <w:rStyle w:val="a3"/>
                  <w:color w:val="auto"/>
                  <w:sz w:val="22"/>
                  <w:szCs w:val="22"/>
                </w:rPr>
                <w:t>«</w:t>
              </w:r>
              <w:r w:rsidRPr="00443043">
                <w:rPr>
                  <w:rStyle w:val="a3"/>
                  <w:color w:val="auto"/>
                  <w:sz w:val="22"/>
                  <w:szCs w:val="22"/>
                </w:rPr>
                <w:t>Иркутскэнерго</w:t>
              </w:r>
              <w:r>
                <w:rPr>
                  <w:rStyle w:val="a3"/>
                  <w:color w:val="auto"/>
                  <w:sz w:val="22"/>
                  <w:szCs w:val="22"/>
                </w:rPr>
                <w:t>»</w:t>
              </w:r>
              <w:r w:rsidRPr="00443043">
                <w:rPr>
                  <w:rStyle w:val="a3"/>
                  <w:color w:val="auto"/>
                  <w:sz w:val="22"/>
                  <w:szCs w:val="22"/>
                </w:rPr>
                <w:t xml:space="preserve"> объявило аукцион на привлечение кредитных линий на 2,5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Иркутскэнерго</w:t>
            </w:r>
            <w:r>
              <w:rPr>
                <w:color w:val="4D4D4D"/>
                <w:sz w:val="22"/>
                <w:szCs w:val="22"/>
              </w:rPr>
              <w:t>»</w:t>
            </w:r>
            <w:r w:rsidRPr="00443043">
              <w:rPr>
                <w:color w:val="4D4D4D"/>
                <w:sz w:val="22"/>
                <w:szCs w:val="22"/>
              </w:rPr>
              <w:t xml:space="preserve"> объявило открытый аукцион на привлечение трех кредитных линий суммарным лимитом 2,5 млрд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8" w:name="mmm228"/>
            <w:bookmarkEnd w:id="228"/>
            <w:r w:rsidRPr="00443043">
              <w:rPr>
                <w:b/>
                <w:color w:val="3CA499"/>
                <w:sz w:val="22"/>
                <w:szCs w:val="22"/>
              </w:rPr>
              <w:t>Интерфакс-Дальний Восток (Владивосток)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8" w:history="1">
              <w:r w:rsidRPr="00443043">
                <w:rPr>
                  <w:rStyle w:val="a3"/>
                  <w:color w:val="auto"/>
                  <w:sz w:val="22"/>
                  <w:szCs w:val="22"/>
                </w:rPr>
                <w:t xml:space="preserve">В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надеются избежать аварийных сбросов на ГЭС Приамурья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Объемы холостых сбросов воды на Бурейской ГЭС в Амурской области в ближайшие дни могут быть снижены на 350 куб. м в секунду, сообщил глава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 на пресс-конференции в Хабаровске в воскресенье.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29" w:name="mmm229"/>
            <w:bookmarkEnd w:id="229"/>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29" w:history="1">
              <w:r w:rsidRPr="00443043">
                <w:rPr>
                  <w:rStyle w:val="a3"/>
                  <w:color w:val="auto"/>
                  <w:sz w:val="22"/>
                  <w:szCs w:val="22"/>
                </w:rPr>
                <w:t xml:space="preserve">Для регулирования паводковой ситуации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предлагает построить на крупных притоках Амура гидротехнические сооружения</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предлагает увеличить количество гидропостов в бассейне Амура, чтобы улучшить прогнозирование гидрологической ситуации и своевременно подготовится к таким паводкам, которые сейчас проходят в регионе.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0" w:name="mmm230"/>
            <w:bookmarkEnd w:id="230"/>
            <w:r w:rsidRPr="00443043">
              <w:rPr>
                <w:b/>
                <w:color w:val="3CA499"/>
                <w:sz w:val="22"/>
                <w:szCs w:val="22"/>
              </w:rPr>
              <w:t>РБК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30"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Приток воды за минувшие сутки на Зейской ГЭС уменьшился на 13,4%, на Бурейской ГЭС - на 15,6%</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Среднее значение притока воды за минувшие сутки на Зейской ГЭС уменьшилось на 13,4% - до 2900 куб. м/с против 3350 куб. м/с сутками ранее, на Бурейской ГЭС - на 15,6% - до 2442 куб. м/с против 2895 куб. м/с. Об этом говорится в справках о гидрологическом режиме на станциях на 23 августа 2013г., опубликованных компанией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1" w:name="mmm231"/>
            <w:bookmarkEnd w:id="231"/>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31" w:history="1">
              <w:r w:rsidRPr="00443043">
                <w:rPr>
                  <w:rStyle w:val="a3"/>
                  <w:color w:val="auto"/>
                  <w:sz w:val="22"/>
                  <w:szCs w:val="22"/>
                </w:rPr>
                <w:t xml:space="preserve">Без ГЭС последствия наводнения в Амурской области могли бы быть хуже - </w:t>
              </w:r>
              <w:r>
                <w:rPr>
                  <w:rStyle w:val="a3"/>
                  <w:color w:val="auto"/>
                  <w:sz w:val="22"/>
                  <w:szCs w:val="22"/>
                </w:rPr>
                <w:t>«</w:t>
              </w:r>
              <w:r w:rsidRPr="00443043">
                <w:rPr>
                  <w:rStyle w:val="a3"/>
                  <w:color w:val="auto"/>
                  <w:sz w:val="22"/>
                  <w:szCs w:val="22"/>
                </w:rPr>
                <w:t>РусГидро</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Без гидроэлектростанций в Амурской области последствия наводнения могли бы быть хуже, сообщил на пресс-конференции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2" w:name="mmm232"/>
            <w:bookmarkEnd w:id="232"/>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32"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перечислило 1,6 млн руб городу Зея в Приамурье на покупку резервного водозабора</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рамках помощи пострадавшим от паводка перечислило 1,6 миллиона рублей администрации города Зея в Амурской области на покупку резервного водозабора.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3" w:name="mmm233"/>
            <w:bookmarkEnd w:id="233"/>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33" w:history="1">
              <w:r w:rsidRPr="00443043">
                <w:rPr>
                  <w:rStyle w:val="a3"/>
                  <w:color w:val="auto"/>
                  <w:sz w:val="22"/>
                  <w:szCs w:val="22"/>
                </w:rPr>
                <w:t>РусГидро предлагает увеличить количество гидропостов в бассейне Амура</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предлагает увеличить количество гидропостов в бассейне Амура, чтобы улучшить прогнозирование гидрологической ситуации и своевременно подготовится к таким паводкам, которые сейчас проходят в регионе.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4" w:name="mmm234"/>
            <w:bookmarkEnd w:id="234"/>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234" w:history="1">
              <w:r w:rsidRPr="00443043">
                <w:rPr>
                  <w:rStyle w:val="a3"/>
                  <w:color w:val="auto"/>
                  <w:sz w:val="22"/>
                  <w:szCs w:val="22"/>
                </w:rPr>
                <w:t>ИНТЕРВЬЮ - Российские компании хотят расширить присутствие во Вьетнаме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Замглавы Минэкономразвития РФ А. Лихачев в интервью </w:t>
            </w:r>
            <w:r>
              <w:rPr>
                <w:color w:val="4D4D4D"/>
                <w:sz w:val="22"/>
                <w:szCs w:val="22"/>
              </w:rPr>
              <w:t>«</w:t>
            </w:r>
            <w:r w:rsidRPr="00443043">
              <w:rPr>
                <w:color w:val="4D4D4D"/>
                <w:sz w:val="22"/>
                <w:szCs w:val="22"/>
              </w:rPr>
              <w:t>Интерфаксу</w:t>
            </w:r>
            <w:r>
              <w:rPr>
                <w:color w:val="4D4D4D"/>
                <w:sz w:val="22"/>
                <w:szCs w:val="22"/>
              </w:rPr>
              <w:t>»</w:t>
            </w:r>
            <w:r w:rsidRPr="00443043">
              <w:rPr>
                <w:color w:val="4D4D4D"/>
                <w:sz w:val="22"/>
                <w:szCs w:val="22"/>
              </w:rPr>
              <w:t xml:space="preserve"> сообщил, что ряд крупнейших энергетических, машиностроительных российских компаний намерены увеличить число реализуемых во Вьетнаме проектов.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5" w:name="mmm235"/>
            <w:bookmarkEnd w:id="235"/>
            <w:r w:rsidRPr="00443043">
              <w:rPr>
                <w:b/>
                <w:color w:val="3CA499"/>
                <w:sz w:val="22"/>
                <w:szCs w:val="22"/>
              </w:rPr>
              <w:t>Regnum</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35" w:history="1">
              <w:r>
                <w:rPr>
                  <w:rStyle w:val="a3"/>
                  <w:color w:val="auto"/>
                  <w:sz w:val="22"/>
                  <w:szCs w:val="22"/>
                </w:rPr>
                <w:t>«</w:t>
              </w:r>
              <w:r w:rsidRPr="00443043">
                <w:rPr>
                  <w:rStyle w:val="a3"/>
                  <w:color w:val="auto"/>
                  <w:sz w:val="22"/>
                  <w:szCs w:val="22"/>
                </w:rPr>
                <w:t>Дочка</w:t>
              </w:r>
              <w:r>
                <w:rPr>
                  <w:rStyle w:val="a3"/>
                  <w:color w:val="auto"/>
                  <w:sz w:val="22"/>
                  <w:szCs w:val="22"/>
                </w:rPr>
                <w:t>»</w:t>
              </w:r>
              <w:r w:rsidRPr="00443043">
                <w:rPr>
                  <w:rStyle w:val="a3"/>
                  <w:color w:val="auto"/>
                  <w:sz w:val="22"/>
                  <w:szCs w:val="22"/>
                </w:rPr>
                <w:t xml:space="preserve"> ИНТЕР РАО ЕЭС планирует инвестировать в Армении $100 млн</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Дочка</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ИНТЕР РАО ЕЭС</w:t>
            </w:r>
            <w:r>
              <w:rPr>
                <w:color w:val="4D4D4D"/>
                <w:sz w:val="22"/>
                <w:szCs w:val="22"/>
              </w:rPr>
              <w:t>»</w:t>
            </w:r>
            <w:r w:rsidRPr="00443043">
              <w:rPr>
                <w:color w:val="4D4D4D"/>
                <w:sz w:val="22"/>
                <w:szCs w:val="22"/>
              </w:rPr>
              <w:t xml:space="preserve"> - ЗАО </w:t>
            </w:r>
            <w:r>
              <w:rPr>
                <w:color w:val="4D4D4D"/>
                <w:sz w:val="22"/>
                <w:szCs w:val="22"/>
              </w:rPr>
              <w:t>«</w:t>
            </w:r>
            <w:r w:rsidRPr="00443043">
              <w:rPr>
                <w:color w:val="4D4D4D"/>
                <w:sz w:val="22"/>
                <w:szCs w:val="22"/>
              </w:rPr>
              <w:t>Электрические сети Армении</w:t>
            </w:r>
            <w:r>
              <w:rPr>
                <w:color w:val="4D4D4D"/>
                <w:sz w:val="22"/>
                <w:szCs w:val="22"/>
              </w:rPr>
              <w:t>»</w:t>
            </w:r>
            <w:r w:rsidRPr="00443043">
              <w:rPr>
                <w:color w:val="4D4D4D"/>
                <w:sz w:val="22"/>
                <w:szCs w:val="22"/>
              </w:rPr>
              <w:t xml:space="preserve"> - в рамках стратегической программы по инвестированию на 2014-2018 гг. планирует вложить в систему электрораспределения страны до $100 млн.</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6" w:name="mmm236"/>
            <w:bookmarkEnd w:id="236"/>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36" w:history="1">
              <w:r>
                <w:rPr>
                  <w:rStyle w:val="a3"/>
                  <w:color w:val="auto"/>
                  <w:sz w:val="22"/>
                  <w:szCs w:val="22"/>
                </w:rPr>
                <w:t>«</w:t>
              </w:r>
              <w:r w:rsidRPr="00443043">
                <w:rPr>
                  <w:rStyle w:val="a3"/>
                  <w:color w:val="auto"/>
                  <w:sz w:val="22"/>
                  <w:szCs w:val="22"/>
                </w:rPr>
                <w:t>Интер РАО</w:t>
              </w:r>
              <w:r>
                <w:rPr>
                  <w:rStyle w:val="a3"/>
                  <w:color w:val="auto"/>
                  <w:sz w:val="22"/>
                  <w:szCs w:val="22"/>
                </w:rPr>
                <w:t>»</w:t>
              </w:r>
              <w:r w:rsidRPr="00443043">
                <w:rPr>
                  <w:rStyle w:val="a3"/>
                  <w:color w:val="auto"/>
                  <w:sz w:val="22"/>
                  <w:szCs w:val="22"/>
                </w:rPr>
                <w:t xml:space="preserve"> начала продажу акций ТГК</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в пятницу закрыла первую часть сделки по продаже миноритарных пакетов в ТГК-7 и ТГК-6.</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7" w:name="mmm237"/>
            <w:bookmarkEnd w:id="237"/>
            <w:r w:rsidRPr="00443043">
              <w:rPr>
                <w:b/>
                <w:color w:val="3CA499"/>
                <w:sz w:val="22"/>
                <w:szCs w:val="22"/>
              </w:rPr>
              <w:t>Газета РБК Daily</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37" w:history="1">
              <w:r w:rsidRPr="00443043">
                <w:rPr>
                  <w:rStyle w:val="a3"/>
                  <w:color w:val="auto"/>
                  <w:sz w:val="22"/>
                  <w:szCs w:val="22"/>
                </w:rPr>
                <w:t>Вода устоялась</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снижает объемы сбросов воды на гидроэлектростанциях, которые сдерживают наводнение на Дальнем Востоке.Дальнем Востоке.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8" w:name="mmm238"/>
            <w:bookmarkEnd w:id="238"/>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38" w:history="1">
              <w:r w:rsidRPr="00443043">
                <w:rPr>
                  <w:rStyle w:val="a3"/>
                  <w:color w:val="auto"/>
                  <w:sz w:val="22"/>
                  <w:szCs w:val="22"/>
                </w:rPr>
                <w:t>Богучанская ГЭС в I полугодии сократила чистый убыток на 14%</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Богучанская ГЭС</w:t>
            </w:r>
            <w:r>
              <w:rPr>
                <w:color w:val="4D4D4D"/>
                <w:sz w:val="22"/>
                <w:szCs w:val="22"/>
              </w:rPr>
              <w:t>»</w:t>
            </w:r>
            <w:r w:rsidRPr="00443043">
              <w:rPr>
                <w:color w:val="4D4D4D"/>
                <w:sz w:val="22"/>
                <w:szCs w:val="22"/>
              </w:rPr>
              <w:t xml:space="preserve"> в первом полугодии 2013 г. сократила чистый убыток по РСБУ на 14% по сравнению с аналогичным периодом минувшего года - до 153,8 млн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39" w:name="mmm239"/>
            <w:bookmarkEnd w:id="239"/>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39" w:history="1">
              <w:r w:rsidRPr="00443043">
                <w:rPr>
                  <w:rStyle w:val="a3"/>
                  <w:color w:val="auto"/>
                  <w:sz w:val="22"/>
                  <w:szCs w:val="22"/>
                </w:rPr>
                <w:t>Воды Амура подошли к Хабаровской ТЭЦ-2, оборудование станции успели поднять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 сообщению </w:t>
            </w:r>
            <w:r>
              <w:rPr>
                <w:color w:val="4D4D4D"/>
                <w:sz w:val="22"/>
                <w:szCs w:val="22"/>
              </w:rPr>
              <w:t>«</w:t>
            </w:r>
            <w:r w:rsidRPr="00443043">
              <w:rPr>
                <w:color w:val="4D4D4D"/>
                <w:sz w:val="22"/>
                <w:szCs w:val="22"/>
              </w:rPr>
              <w:t>РАО Энергетические системы Востока</w:t>
            </w:r>
            <w:r>
              <w:rPr>
                <w:color w:val="4D4D4D"/>
                <w:sz w:val="22"/>
                <w:szCs w:val="22"/>
              </w:rPr>
              <w:t>»</w:t>
            </w:r>
            <w:r w:rsidRPr="00443043">
              <w:rPr>
                <w:color w:val="4D4D4D"/>
                <w:sz w:val="22"/>
                <w:szCs w:val="22"/>
              </w:rPr>
              <w:t>, уровень Амура достиг стоящей на берегу реки Хабаровской ТЭЦ-2.</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0" w:name="mmm240"/>
            <w:bookmarkEnd w:id="240"/>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0"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надеется избежать аварийных сбросов на ГЭС Приамурья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Объемы холостых сбросов воды на Бурейской ГЭС в Амурской области в ближайшие дни могут быть снижены на 350 куб. м в секунду, сообщил глава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 на пресс-конференции в Хабаровске в воскресенье.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1" w:name="mmm241"/>
            <w:bookmarkEnd w:id="241"/>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1" w:history="1">
              <w:r w:rsidRPr="00443043">
                <w:rPr>
                  <w:rStyle w:val="a3"/>
                  <w:color w:val="auto"/>
                  <w:sz w:val="22"/>
                  <w:szCs w:val="22"/>
                </w:rPr>
                <w:t>РусГидро ищет подрядчика для выполнения работ по реконструкции Чебоксарской ГЭС на 1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объявило открытый одноэтапный конкурс на проведение строительно-монтажных работ </w:t>
            </w:r>
            <w:r>
              <w:rPr>
                <w:color w:val="4D4D4D"/>
                <w:sz w:val="22"/>
                <w:szCs w:val="22"/>
              </w:rPr>
              <w:t>«</w:t>
            </w:r>
            <w:r w:rsidRPr="00443043">
              <w:rPr>
                <w:color w:val="4D4D4D"/>
                <w:sz w:val="22"/>
                <w:szCs w:val="22"/>
              </w:rPr>
              <w:t>под ключ</w:t>
            </w:r>
            <w:r>
              <w:rPr>
                <w:color w:val="4D4D4D"/>
                <w:sz w:val="22"/>
                <w:szCs w:val="22"/>
              </w:rPr>
              <w:t>»</w:t>
            </w:r>
            <w:r w:rsidRPr="00443043">
              <w:rPr>
                <w:color w:val="4D4D4D"/>
                <w:sz w:val="22"/>
                <w:szCs w:val="22"/>
              </w:rPr>
              <w:t xml:space="preserve"> по реконструкции пяти гидроагрегатов N2, 10, 12, 13, 17 Чебоксарской ГЭС.</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2" w:name="mmm242"/>
            <w:bookmarkEnd w:id="242"/>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2" w:history="1">
              <w:r w:rsidRPr="00443043">
                <w:rPr>
                  <w:rStyle w:val="a3"/>
                  <w:color w:val="auto"/>
                  <w:sz w:val="22"/>
                  <w:szCs w:val="22"/>
                </w:rPr>
                <w:t>Газпром предоставит ОГК-2 второй заем на 2 млрд руб. под 8% годовых</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ОГК-2</w:t>
            </w:r>
            <w:r>
              <w:rPr>
                <w:color w:val="4D4D4D"/>
                <w:sz w:val="22"/>
                <w:szCs w:val="22"/>
              </w:rPr>
              <w:t>»</w:t>
            </w:r>
            <w:r w:rsidRPr="00443043">
              <w:rPr>
                <w:color w:val="4D4D4D"/>
                <w:sz w:val="22"/>
                <w:szCs w:val="22"/>
              </w:rPr>
              <w:t xml:space="preserve"> одобрил привлечение займа на сумму два миллиарда рублей у ОАО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структуры которого контролируют генерирующую компанию, на срок три года под 8% годовых.</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3" w:name="mmm243"/>
            <w:bookmarkEnd w:id="243"/>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3" w:history="1">
              <w:r w:rsidRPr="00443043">
                <w:rPr>
                  <w:rStyle w:val="a3"/>
                  <w:color w:val="auto"/>
                  <w:sz w:val="22"/>
                  <w:szCs w:val="22"/>
                </w:rPr>
                <w:t>Интер РАО закрыло первую часть сделки по продаже долей в ТГК-6 и ТГК-7</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в пятницу закрыла первую часть сделки по продаже миноритарных пакетов в ТГК-7 и ТГК-6.</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4" w:name="mmm244"/>
            <w:bookmarkEnd w:id="244"/>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4" w:history="1">
              <w:r w:rsidRPr="00443043">
                <w:rPr>
                  <w:rStyle w:val="a3"/>
                  <w:color w:val="auto"/>
                  <w:sz w:val="22"/>
                  <w:szCs w:val="22"/>
                </w:rPr>
                <w:t>Богучанская ГЭС до конца года поставит Красноярскэнергосбыту электроэнергию на 606 млн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Богучанская ГЭС</w:t>
            </w:r>
            <w:r>
              <w:rPr>
                <w:color w:val="4D4D4D"/>
                <w:sz w:val="22"/>
                <w:szCs w:val="22"/>
              </w:rPr>
              <w:t>»</w:t>
            </w:r>
            <w:r w:rsidRPr="00443043">
              <w:rPr>
                <w:color w:val="4D4D4D"/>
                <w:sz w:val="22"/>
                <w:szCs w:val="22"/>
              </w:rPr>
              <w:t xml:space="preserve"> утвердил договор с ОАО </w:t>
            </w:r>
            <w:r>
              <w:rPr>
                <w:color w:val="4D4D4D"/>
                <w:sz w:val="22"/>
                <w:szCs w:val="22"/>
              </w:rPr>
              <w:t>«</w:t>
            </w:r>
            <w:r w:rsidRPr="00443043">
              <w:rPr>
                <w:color w:val="4D4D4D"/>
                <w:sz w:val="22"/>
                <w:szCs w:val="22"/>
              </w:rPr>
              <w:t>Красноярскэнергосбыт</w:t>
            </w:r>
            <w:r>
              <w:rPr>
                <w:color w:val="4D4D4D"/>
                <w:sz w:val="22"/>
                <w:szCs w:val="22"/>
              </w:rPr>
              <w:t>»</w:t>
            </w:r>
            <w:r w:rsidRPr="00443043">
              <w:rPr>
                <w:color w:val="4D4D4D"/>
                <w:sz w:val="22"/>
                <w:szCs w:val="22"/>
              </w:rPr>
              <w:t xml:space="preserve"> о продаже электроэнергии, которая будет вырабатываться в период с 1 августа по 31 декабря 2013 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5" w:name="mmm245"/>
            <w:bookmarkEnd w:id="245"/>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5" w:history="1">
              <w:r w:rsidRPr="00443043">
                <w:rPr>
                  <w:rStyle w:val="a3"/>
                  <w:color w:val="auto"/>
                  <w:sz w:val="22"/>
                  <w:szCs w:val="22"/>
                </w:rPr>
                <w:t>ЛАЭС 7 ноября введет 1-й энергоблок после ремонта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Вывод энергоблока N1 Ленинградской АЭС на разрешенный уровень мощности должен состояться 7 ноября.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6" w:name="mmm246"/>
            <w:bookmarkEnd w:id="246"/>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6" w:history="1">
              <w:r w:rsidRPr="00443043">
                <w:rPr>
                  <w:rStyle w:val="a3"/>
                  <w:color w:val="auto"/>
                  <w:sz w:val="22"/>
                  <w:szCs w:val="22"/>
                </w:rPr>
                <w:t xml:space="preserve">Сумма выплат 3-го купонного дохода по облигациям </w:t>
              </w:r>
              <w:r>
                <w:rPr>
                  <w:rStyle w:val="a3"/>
                  <w:color w:val="auto"/>
                  <w:sz w:val="22"/>
                  <w:szCs w:val="22"/>
                </w:rPr>
                <w:t>«</w:t>
              </w:r>
              <w:r w:rsidRPr="00443043">
                <w:rPr>
                  <w:rStyle w:val="a3"/>
                  <w:color w:val="auto"/>
                  <w:sz w:val="22"/>
                  <w:szCs w:val="22"/>
                </w:rPr>
                <w:t>ТГК-1</w:t>
              </w:r>
              <w:r>
                <w:rPr>
                  <w:rStyle w:val="a3"/>
                  <w:color w:val="auto"/>
                  <w:sz w:val="22"/>
                  <w:szCs w:val="22"/>
                </w:rPr>
                <w:t>»</w:t>
              </w:r>
              <w:r w:rsidRPr="00443043">
                <w:rPr>
                  <w:rStyle w:val="a3"/>
                  <w:color w:val="auto"/>
                  <w:sz w:val="22"/>
                  <w:szCs w:val="22"/>
                </w:rPr>
                <w:t xml:space="preserve"> серии 04 составила 80,78 млн рублей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ГГК-1</w:t>
            </w:r>
            <w:r>
              <w:rPr>
                <w:color w:val="4D4D4D"/>
                <w:sz w:val="22"/>
                <w:szCs w:val="22"/>
              </w:rPr>
              <w:t>»</w:t>
            </w:r>
            <w:r w:rsidRPr="00443043">
              <w:rPr>
                <w:color w:val="4D4D4D"/>
                <w:sz w:val="22"/>
                <w:szCs w:val="22"/>
              </w:rPr>
              <w:t xml:space="preserve"> осуществило выплату 80,7 млн рублей в счет погашения 3-го купона облигаций 4-й серии.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7" w:name="mmm247"/>
            <w:bookmarkEnd w:id="247"/>
            <w:r w:rsidRPr="00443043">
              <w:rPr>
                <w:b/>
                <w:color w:val="3CA499"/>
                <w:sz w:val="22"/>
                <w:szCs w:val="22"/>
              </w:rPr>
              <w:t>Интерфакс-Сибирь</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7" w:history="1">
              <w:r w:rsidRPr="00443043">
                <w:rPr>
                  <w:rStyle w:val="a3"/>
                  <w:color w:val="auto"/>
                  <w:sz w:val="22"/>
                  <w:szCs w:val="22"/>
                </w:rPr>
                <w:t>СШГЭС снижает сбросы - приток к створу плотины уменьшается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 сообщению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приток воды к створу плотины Саяно-Шушенской ГЭС снизился за прошедшие выходные на 550 кубометров/сек.</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8" w:name="mmm248"/>
            <w:bookmarkEnd w:id="248"/>
            <w:r w:rsidRPr="00443043">
              <w:rPr>
                <w:b/>
                <w:color w:val="3CA499"/>
                <w:sz w:val="22"/>
                <w:szCs w:val="22"/>
              </w:rPr>
              <w:t>Интерфакс-Сибирь</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8" w:history="1">
              <w:r w:rsidRPr="00443043">
                <w:rPr>
                  <w:rStyle w:val="a3"/>
                  <w:color w:val="auto"/>
                  <w:sz w:val="22"/>
                  <w:szCs w:val="22"/>
                </w:rPr>
                <w:t>Общее число потерпевших по делу об аварии СШГЭС увеличилось до 178 человек</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Саяногорский городской суд в понедельник рассмотрел ходатайства участников процесса об аварии на Саяно-Шушенской ГЭС, в результате которой погибли 75 человек.</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49" w:name="mmm249"/>
            <w:bookmarkEnd w:id="249"/>
            <w:r w:rsidRPr="00443043">
              <w:rPr>
                <w:b/>
                <w:color w:val="3CA499"/>
                <w:sz w:val="22"/>
                <w:szCs w:val="22"/>
              </w:rPr>
              <w:t>Интерфакс-Юг (Ростов-на-Дону)</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49" w:history="1">
              <w:r w:rsidRPr="00443043">
                <w:rPr>
                  <w:rStyle w:val="a3"/>
                  <w:color w:val="auto"/>
                  <w:sz w:val="22"/>
                  <w:szCs w:val="22"/>
                </w:rPr>
                <w:t xml:space="preserve">Суд на Ставрополье 29 августа рассмотрит апелляционную жалобу по делу главы </w:t>
              </w:r>
              <w:r>
                <w:rPr>
                  <w:rStyle w:val="a3"/>
                  <w:color w:val="auto"/>
                  <w:sz w:val="22"/>
                  <w:szCs w:val="22"/>
                </w:rPr>
                <w:t>«</w:t>
              </w:r>
              <w:r w:rsidRPr="00443043">
                <w:rPr>
                  <w:rStyle w:val="a3"/>
                  <w:color w:val="auto"/>
                  <w:sz w:val="22"/>
                  <w:szCs w:val="22"/>
                </w:rPr>
                <w:t>дочки</w:t>
              </w:r>
              <w:r>
                <w:rPr>
                  <w:rStyle w:val="a3"/>
                  <w:color w:val="auto"/>
                  <w:sz w:val="22"/>
                  <w:szCs w:val="22"/>
                </w:rPr>
                <w:t>»</w:t>
              </w:r>
              <w:r w:rsidRPr="00443043">
                <w:rPr>
                  <w:rStyle w:val="a3"/>
                  <w:color w:val="auto"/>
                  <w:sz w:val="22"/>
                  <w:szCs w:val="22"/>
                </w:rPr>
                <w:t xml:space="preserve"> РусГидро</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Ставропольский краевой суд назначил на 29 августа рассмотрение апелляционной жалобы Генпрокуратуры на решение Пятигорского городского суда, оставившего на свободе гендиректора североосетинской </w:t>
            </w:r>
            <w:r>
              <w:rPr>
                <w:color w:val="4D4D4D"/>
                <w:sz w:val="22"/>
                <w:szCs w:val="22"/>
              </w:rPr>
              <w:t>«</w:t>
            </w:r>
            <w:r w:rsidRPr="00443043">
              <w:rPr>
                <w:color w:val="4D4D4D"/>
                <w:sz w:val="22"/>
                <w:szCs w:val="22"/>
              </w:rPr>
              <w:t>дочки</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Тотрова, подозреваемого в мошенничестве с НДС на 800 млн.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0" w:name="mmm250"/>
            <w:bookmarkEnd w:id="250"/>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0" w:history="1">
              <w:r w:rsidRPr="00443043">
                <w:rPr>
                  <w:rStyle w:val="a3"/>
                  <w:color w:val="auto"/>
                  <w:sz w:val="22"/>
                  <w:szCs w:val="22"/>
                </w:rPr>
                <w:t>Россия призвала Литву к конструктивному диалогу по вопросам строительства Балтийской АЭС</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Главы департамента коммуникаций </w:t>
            </w:r>
            <w:r>
              <w:rPr>
                <w:color w:val="4D4D4D"/>
                <w:sz w:val="22"/>
                <w:szCs w:val="22"/>
              </w:rPr>
              <w:t>«</w:t>
            </w:r>
            <w:r w:rsidRPr="00443043">
              <w:rPr>
                <w:color w:val="4D4D4D"/>
                <w:sz w:val="22"/>
                <w:szCs w:val="22"/>
              </w:rPr>
              <w:t>Росатома</w:t>
            </w:r>
            <w:r>
              <w:rPr>
                <w:color w:val="4D4D4D"/>
                <w:sz w:val="22"/>
                <w:szCs w:val="22"/>
              </w:rPr>
              <w:t>»</w:t>
            </w:r>
            <w:r w:rsidRPr="00443043">
              <w:rPr>
                <w:color w:val="4D4D4D"/>
                <w:sz w:val="22"/>
                <w:szCs w:val="22"/>
              </w:rPr>
              <w:t xml:space="preserve"> С. Новикова направил письмо заместителю министра иностранных дел Литовской Республики А. Кривасу, в котором выразил сожаление об отказп Литвы от конструктивного диалога в рамках консультаций с сопредельными странами по проекту строительства Балтийской АЭС</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1" w:name="mmm251"/>
            <w:bookmarkEnd w:id="251"/>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1" w:history="1">
              <w:r w:rsidRPr="00443043">
                <w:rPr>
                  <w:rStyle w:val="a3"/>
                  <w:color w:val="auto"/>
                  <w:sz w:val="22"/>
                  <w:szCs w:val="22"/>
                </w:rPr>
                <w:t xml:space="preserve">ОГК-2 привлекает заем от </w:t>
              </w:r>
              <w:r>
                <w:rPr>
                  <w:rStyle w:val="a3"/>
                  <w:color w:val="auto"/>
                  <w:sz w:val="22"/>
                  <w:szCs w:val="22"/>
                </w:rPr>
                <w:t>«</w:t>
              </w:r>
              <w:r w:rsidRPr="00443043">
                <w:rPr>
                  <w:rStyle w:val="a3"/>
                  <w:color w:val="auto"/>
                  <w:sz w:val="22"/>
                  <w:szCs w:val="22"/>
                </w:rPr>
                <w:t>Газпрома</w:t>
              </w:r>
              <w:r>
                <w:rPr>
                  <w:rStyle w:val="a3"/>
                  <w:color w:val="auto"/>
                  <w:sz w:val="22"/>
                  <w:szCs w:val="22"/>
                </w:rPr>
                <w:t>»</w:t>
              </w:r>
              <w:r w:rsidRPr="00443043">
                <w:rPr>
                  <w:rStyle w:val="a3"/>
                  <w:color w:val="auto"/>
                  <w:sz w:val="22"/>
                  <w:szCs w:val="22"/>
                </w:rPr>
                <w:t xml:space="preserve"> на 2 млрд рублей сроком на три года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ОГК-2</w:t>
            </w:r>
            <w:r>
              <w:rPr>
                <w:color w:val="4D4D4D"/>
                <w:sz w:val="22"/>
                <w:szCs w:val="22"/>
              </w:rPr>
              <w:t>»</w:t>
            </w:r>
            <w:r w:rsidRPr="00443043">
              <w:rPr>
                <w:color w:val="4D4D4D"/>
                <w:sz w:val="22"/>
                <w:szCs w:val="22"/>
              </w:rPr>
              <w:t xml:space="preserve"> одобрил привлечение займа на сумму два миллиарда рублей у ОАО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структуры которого контролируют генерирующую компанию, на срок три года под 8% годовых.</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2" w:name="mmm252"/>
            <w:bookmarkEnd w:id="252"/>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2" w:history="1">
              <w:r w:rsidRPr="00443043">
                <w:rPr>
                  <w:rStyle w:val="a3"/>
                  <w:color w:val="auto"/>
                  <w:sz w:val="22"/>
                  <w:szCs w:val="22"/>
                </w:rPr>
                <w:t>Приток воды к Колымским ГЭС стабилизировался, паводок идет на спад</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констатирует стабилизацию притока воды к гидроэлектростанциям Магаданской области, отмечая, что паводок пошел на спад. Все станции работают в штатном режиме.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3" w:name="mmm253"/>
            <w:bookmarkEnd w:id="253"/>
            <w:r w:rsidRPr="00443043">
              <w:rPr>
                <w:b/>
                <w:color w:val="3CA499"/>
                <w:sz w:val="22"/>
                <w:szCs w:val="22"/>
              </w:rPr>
              <w:t>РБК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3"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Приток воды к ГЭС в зоне затопления на Дальнем Востоке стабилизировался</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сообщило, что приток воды к гидроэлектростанциям в зоне затопления на Дальнем Востоке стабилизировался.</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4" w:name="mmm254"/>
            <w:bookmarkEnd w:id="254"/>
            <w:r w:rsidRPr="00443043">
              <w:rPr>
                <w:b/>
                <w:color w:val="3CA499"/>
                <w:sz w:val="22"/>
                <w:szCs w:val="22"/>
              </w:rPr>
              <w:t>РБК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4" w:history="1">
              <w:r>
                <w:rPr>
                  <w:rStyle w:val="a3"/>
                  <w:color w:val="auto"/>
                  <w:sz w:val="22"/>
                  <w:szCs w:val="22"/>
                </w:rPr>
                <w:t>«</w:t>
              </w:r>
              <w:r w:rsidRPr="00443043">
                <w:rPr>
                  <w:rStyle w:val="a3"/>
                  <w:color w:val="auto"/>
                  <w:sz w:val="22"/>
                  <w:szCs w:val="22"/>
                </w:rPr>
                <w:t>Интер РАО</w:t>
              </w:r>
              <w:r>
                <w:rPr>
                  <w:rStyle w:val="a3"/>
                  <w:color w:val="auto"/>
                  <w:sz w:val="22"/>
                  <w:szCs w:val="22"/>
                </w:rPr>
                <w:t>»</w:t>
              </w:r>
              <w:r w:rsidRPr="00443043">
                <w:rPr>
                  <w:rStyle w:val="a3"/>
                  <w:color w:val="auto"/>
                  <w:sz w:val="22"/>
                  <w:szCs w:val="22"/>
                </w:rPr>
                <w:t xml:space="preserve"> продала 27,71% акций ТГК-6 и 33,87% акций Волжской ТГК</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в пятницу закрыла первую часть сделки по продаже миноритарных пакетов в ТГК-7 и ТГК-6.</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5" w:name="mmm255"/>
            <w:bookmarkEnd w:id="255"/>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5" w:history="1">
              <w:r w:rsidRPr="00443043">
                <w:rPr>
                  <w:rStyle w:val="a3"/>
                  <w:color w:val="auto"/>
                  <w:sz w:val="22"/>
                  <w:szCs w:val="22"/>
                </w:rPr>
                <w:t xml:space="preserve">ОГК-2 займет у </w:t>
              </w:r>
              <w:r>
                <w:rPr>
                  <w:rStyle w:val="a3"/>
                  <w:color w:val="auto"/>
                  <w:sz w:val="22"/>
                  <w:szCs w:val="22"/>
                </w:rPr>
                <w:t>«</w:t>
              </w:r>
              <w:r w:rsidRPr="00443043">
                <w:rPr>
                  <w:rStyle w:val="a3"/>
                  <w:color w:val="auto"/>
                  <w:sz w:val="22"/>
                  <w:szCs w:val="22"/>
                </w:rPr>
                <w:t>Газпрома</w:t>
              </w:r>
              <w:r>
                <w:rPr>
                  <w:rStyle w:val="a3"/>
                  <w:color w:val="auto"/>
                  <w:sz w:val="22"/>
                  <w:szCs w:val="22"/>
                </w:rPr>
                <w:t>»</w:t>
              </w:r>
              <w:r w:rsidRPr="00443043">
                <w:rPr>
                  <w:rStyle w:val="a3"/>
                  <w:color w:val="auto"/>
                  <w:sz w:val="22"/>
                  <w:szCs w:val="22"/>
                </w:rPr>
                <w:t xml:space="preserve"> еще 2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ОГК-2</w:t>
            </w:r>
            <w:r>
              <w:rPr>
                <w:color w:val="4D4D4D"/>
                <w:sz w:val="22"/>
                <w:szCs w:val="22"/>
              </w:rPr>
              <w:t>»</w:t>
            </w:r>
            <w:r w:rsidRPr="00443043">
              <w:rPr>
                <w:color w:val="4D4D4D"/>
                <w:sz w:val="22"/>
                <w:szCs w:val="22"/>
              </w:rPr>
              <w:t xml:space="preserve"> одобрил привлечение займа на сумму два миллиарда рублей у ОАО </w:t>
            </w:r>
            <w:r>
              <w:rPr>
                <w:color w:val="4D4D4D"/>
                <w:sz w:val="22"/>
                <w:szCs w:val="22"/>
              </w:rPr>
              <w:t>«</w:t>
            </w:r>
            <w:r w:rsidRPr="00443043">
              <w:rPr>
                <w:color w:val="4D4D4D"/>
                <w:sz w:val="22"/>
                <w:szCs w:val="22"/>
              </w:rPr>
              <w:t>Газпром</w:t>
            </w:r>
            <w:r>
              <w:rPr>
                <w:color w:val="4D4D4D"/>
                <w:sz w:val="22"/>
                <w:szCs w:val="22"/>
              </w:rPr>
              <w:t>»</w:t>
            </w:r>
            <w:r w:rsidRPr="00443043">
              <w:rPr>
                <w:color w:val="4D4D4D"/>
                <w:sz w:val="22"/>
                <w:szCs w:val="22"/>
              </w:rPr>
              <w:t>, структуры которого контролируют генерирующую компанию, на срок три года под 8% годовых.</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6" w:name="mmm256"/>
            <w:bookmarkEnd w:id="256"/>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6" w:history="1">
              <w:r w:rsidRPr="00443043">
                <w:rPr>
                  <w:rStyle w:val="a3"/>
                  <w:color w:val="auto"/>
                  <w:sz w:val="22"/>
                  <w:szCs w:val="22"/>
                </w:rPr>
                <w:t xml:space="preserve">Суд в Ставрополе 29 августа рассмотрит жалобу по делу гендиректора дочки </w:t>
              </w:r>
              <w:r>
                <w:rPr>
                  <w:rStyle w:val="a3"/>
                  <w:color w:val="auto"/>
                  <w:sz w:val="22"/>
                  <w:szCs w:val="22"/>
                </w:rPr>
                <w:t>«</w:t>
              </w:r>
              <w:r w:rsidRPr="00443043">
                <w:rPr>
                  <w:rStyle w:val="a3"/>
                  <w:color w:val="auto"/>
                  <w:sz w:val="22"/>
                  <w:szCs w:val="22"/>
                </w:rPr>
                <w:t>Русгидро</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Ставропольский краевой суд назначил на 29 августа рассмотрение апелляционной жалобы Генпрокуратуры на решение Пятигорского городского суда, оставившего на свободе гендиректора североосетинской </w:t>
            </w:r>
            <w:r>
              <w:rPr>
                <w:color w:val="4D4D4D"/>
                <w:sz w:val="22"/>
                <w:szCs w:val="22"/>
              </w:rPr>
              <w:t>«</w:t>
            </w:r>
            <w:r w:rsidRPr="00443043">
              <w:rPr>
                <w:color w:val="4D4D4D"/>
                <w:sz w:val="22"/>
                <w:szCs w:val="22"/>
              </w:rPr>
              <w:t>дочки</w:t>
            </w:r>
            <w:r>
              <w:rPr>
                <w:color w:val="4D4D4D"/>
                <w:sz w:val="22"/>
                <w:szCs w:val="22"/>
              </w:rPr>
              <w:t>»</w:t>
            </w:r>
            <w:r w:rsidRPr="00443043">
              <w:rPr>
                <w:color w:val="4D4D4D"/>
                <w:sz w:val="22"/>
                <w:szCs w:val="22"/>
              </w:rPr>
              <w:t xml:space="preserve">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Тотрова, подозреваемого в мошенничестве с НДС на 800 млн.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7" w:name="mmm257"/>
            <w:bookmarkEnd w:id="257"/>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7" w:history="1">
              <w:r w:rsidRPr="00443043">
                <w:rPr>
                  <w:rStyle w:val="a3"/>
                  <w:color w:val="auto"/>
                  <w:sz w:val="22"/>
                  <w:szCs w:val="22"/>
                </w:rPr>
                <w:t>Убытки энергокомпании ДРСК из-за паводка составят почти 140 млн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Убытки входящего 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OAO </w:t>
            </w:r>
            <w:r>
              <w:rPr>
                <w:color w:val="4D4D4D"/>
                <w:sz w:val="22"/>
                <w:szCs w:val="22"/>
              </w:rPr>
              <w:t>«</w:t>
            </w:r>
            <w:r w:rsidRPr="00443043">
              <w:rPr>
                <w:color w:val="4D4D4D"/>
                <w:sz w:val="22"/>
                <w:szCs w:val="22"/>
              </w:rPr>
              <w:t>Дальневосточная распределительная сетевая компания</w:t>
            </w:r>
            <w:r>
              <w:rPr>
                <w:color w:val="4D4D4D"/>
                <w:sz w:val="22"/>
                <w:szCs w:val="22"/>
              </w:rPr>
              <w:t>»</w:t>
            </w:r>
            <w:r w:rsidRPr="00443043">
              <w:rPr>
                <w:color w:val="4D4D4D"/>
                <w:sz w:val="22"/>
                <w:szCs w:val="22"/>
              </w:rPr>
              <w:t xml:space="preserve"> из-за паводков на Дальнем Востоке по предварительным расчетам составят более 138 миллионов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8" w:name="mmm258"/>
            <w:bookmarkEnd w:id="258"/>
            <w:r w:rsidRPr="00443043">
              <w:rPr>
                <w:b/>
                <w:color w:val="3CA499"/>
                <w:sz w:val="22"/>
                <w:szCs w:val="22"/>
              </w:rPr>
              <w:t>Эксперт</w:t>
            </w:r>
          </w:p>
          <w:p w:rsidR="00C86D1D" w:rsidRPr="00443043" w:rsidRDefault="00C86D1D" w:rsidP="00F8360B">
            <w:pPr>
              <w:rPr>
                <w:i/>
                <w:color w:val="3CA499"/>
                <w:sz w:val="20"/>
                <w:szCs w:val="20"/>
                <w:lang w:val="en-US"/>
              </w:rPr>
            </w:pPr>
            <w:r w:rsidRPr="00443043">
              <w:rPr>
                <w:i/>
                <w:color w:val="3CA499"/>
                <w:sz w:val="20"/>
                <w:szCs w:val="20"/>
              </w:rPr>
              <w:t>Кудияров Сергей</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258" w:history="1">
              <w:r w:rsidRPr="00443043">
                <w:rPr>
                  <w:rStyle w:val="a3"/>
                  <w:color w:val="auto"/>
                  <w:sz w:val="22"/>
                  <w:szCs w:val="22"/>
                </w:rPr>
                <w:t>Паводок столетия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На российском Дальнем Востоке бушует крупнейшее за 120-летний период наблюдений наводнение. Как сообщили 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Зейская и Бурейская ГЭС аккумулировали в водохранилищах две трети паводкового стока.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59" w:name="mmm259"/>
            <w:bookmarkEnd w:id="259"/>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59" w:history="1">
              <w:r w:rsidRPr="00443043">
                <w:rPr>
                  <w:rStyle w:val="a3"/>
                  <w:color w:val="auto"/>
                  <w:sz w:val="22"/>
                  <w:szCs w:val="22"/>
                </w:rPr>
                <w:t>Интер РАО может построить в Калининграде угольную станцию на 800 МВт стоимостью до $2 млрд - источник</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может построить в Калининграде угольную электростанцию на 800 МВт стоимостью $1,5-2 млрд.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0" w:name="mmm260"/>
            <w:bookmarkEnd w:id="260"/>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0" w:history="1">
              <w:r w:rsidRPr="00443043">
                <w:rPr>
                  <w:rStyle w:val="a3"/>
                  <w:color w:val="auto"/>
                  <w:sz w:val="22"/>
                  <w:szCs w:val="22"/>
                </w:rPr>
                <w:t>Нововоронежская АЭС вывела 5-й энергоблок на 100% мощности после ремонта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Энергоблок N5 Нововоронежской АЭС выведен во вторник на 100%-ный уровень мощности.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1" w:name="mmm261"/>
            <w:bookmarkEnd w:id="261"/>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1" w:history="1">
              <w:r w:rsidRPr="00443043">
                <w:rPr>
                  <w:rStyle w:val="a3"/>
                  <w:color w:val="auto"/>
                  <w:sz w:val="22"/>
                  <w:szCs w:val="22"/>
                </w:rPr>
                <w:t>ТГК-2 планирует реструктуризировать бонды БО-01 на 5 млрд рублей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ТГК-2</w:t>
            </w:r>
            <w:r>
              <w:rPr>
                <w:color w:val="4D4D4D"/>
                <w:sz w:val="22"/>
                <w:szCs w:val="22"/>
              </w:rPr>
              <w:t>»</w:t>
            </w:r>
            <w:r w:rsidRPr="00443043">
              <w:rPr>
                <w:color w:val="4D4D4D"/>
                <w:sz w:val="22"/>
                <w:szCs w:val="22"/>
              </w:rPr>
              <w:t xml:space="preserve"> объявило о намерении реструктурировать облигационный заем на 5 млрд руб., вместо того чтобы погасить его в сентябре.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2" w:name="mmm262"/>
            <w:bookmarkEnd w:id="262"/>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2" w:history="1">
              <w:r w:rsidRPr="00443043">
                <w:rPr>
                  <w:rStyle w:val="a3"/>
                  <w:color w:val="auto"/>
                  <w:sz w:val="22"/>
                  <w:szCs w:val="22"/>
                </w:rPr>
                <w:t>РАО ЭС Востока в I полугодии получило чистую прибыль по МСФО на уровне 2,68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ОАО </w:t>
            </w:r>
            <w:r>
              <w:rPr>
                <w:color w:val="4D4D4D"/>
                <w:sz w:val="22"/>
                <w:szCs w:val="22"/>
              </w:rPr>
              <w:t>«</w:t>
            </w:r>
            <w:r w:rsidRPr="00443043">
              <w:rPr>
                <w:color w:val="4D4D4D"/>
                <w:sz w:val="22"/>
                <w:szCs w:val="22"/>
              </w:rPr>
              <w:t>РАО ЭС Востока</w:t>
            </w:r>
            <w:r>
              <w:rPr>
                <w:color w:val="4D4D4D"/>
                <w:sz w:val="22"/>
                <w:szCs w:val="22"/>
              </w:rPr>
              <w:t>»</w:t>
            </w:r>
            <w:r w:rsidRPr="00443043">
              <w:rPr>
                <w:color w:val="4D4D4D"/>
                <w:sz w:val="22"/>
                <w:szCs w:val="22"/>
              </w:rPr>
              <w:t xml:space="preserve"> по МСФО в I полугодии 2013 г. составила 2,68 млрд руб. против убытка в 5,766 млрд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3" w:name="mmm263"/>
            <w:bookmarkEnd w:id="263"/>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3" w:history="1">
              <w:r>
                <w:rPr>
                  <w:rStyle w:val="a3"/>
                  <w:color w:val="auto"/>
                  <w:sz w:val="22"/>
                  <w:szCs w:val="22"/>
                </w:rPr>
                <w:t>«</w:t>
              </w:r>
              <w:r w:rsidRPr="00443043">
                <w:rPr>
                  <w:rStyle w:val="a3"/>
                  <w:color w:val="auto"/>
                  <w:sz w:val="22"/>
                  <w:szCs w:val="22"/>
                </w:rPr>
                <w:t>Мосэнерго</w:t>
              </w:r>
              <w:r>
                <w:rPr>
                  <w:rStyle w:val="a3"/>
                  <w:color w:val="auto"/>
                  <w:sz w:val="22"/>
                  <w:szCs w:val="22"/>
                </w:rPr>
                <w:t>»</w:t>
              </w:r>
              <w:r w:rsidRPr="00443043">
                <w:rPr>
                  <w:rStyle w:val="a3"/>
                  <w:color w:val="auto"/>
                  <w:sz w:val="22"/>
                  <w:szCs w:val="22"/>
                </w:rPr>
                <w:t xml:space="preserve"> 29 августа опубликует отчетность по МСФО за I полугодие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Мосэнерго</w:t>
            </w:r>
            <w:r>
              <w:rPr>
                <w:color w:val="4D4D4D"/>
                <w:sz w:val="22"/>
                <w:szCs w:val="22"/>
              </w:rPr>
              <w:t>»</w:t>
            </w:r>
            <w:r w:rsidRPr="00443043">
              <w:rPr>
                <w:color w:val="4D4D4D"/>
                <w:sz w:val="22"/>
                <w:szCs w:val="22"/>
              </w:rPr>
              <w:t xml:space="preserve"> 29 августа планирует опубликовать отчетность по МСФО за I полугодие 2013 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4" w:name="mmm264"/>
            <w:bookmarkEnd w:id="264"/>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4" w:history="1">
              <w:r w:rsidRPr="00443043">
                <w:rPr>
                  <w:rStyle w:val="a3"/>
                  <w:color w:val="auto"/>
                  <w:sz w:val="22"/>
                  <w:szCs w:val="22"/>
                </w:rPr>
                <w:t>РусГидро 29 августа представит отчетность по МСФО за I полугодие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29 августа планирует опубликовать отчетность по МСФО за I полугодие 2013 г.</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5" w:name="mmm265"/>
            <w:bookmarkEnd w:id="265"/>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5" w:history="1">
              <w:r w:rsidRPr="00443043">
                <w:rPr>
                  <w:rStyle w:val="a3"/>
                  <w:color w:val="auto"/>
                  <w:sz w:val="22"/>
                  <w:szCs w:val="22"/>
                </w:rPr>
                <w:t>Минэнерго предлагает направить 100 млрд руб. из ФНБ на развитие генерации на Дальнем Востоке - Новак</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обсудил с энергетиками и профильными ведомствами перспективы развития электроэнергетики в Сибири и на Дальнем Востоке. Министр энергетики А. Новак и предправления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 предложили в очередной раз выделить субсидии для развития проектов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регионе. Для строительства тепло- и гидрогенерации потребуется 100 млрд руб., которые можно было бы заимствовать у фонда национального благосостояния или из средств Пенсионного фонда. Аналитик </w:t>
            </w:r>
            <w:r>
              <w:rPr>
                <w:color w:val="4D4D4D"/>
                <w:sz w:val="22"/>
                <w:szCs w:val="22"/>
              </w:rPr>
              <w:t>«</w:t>
            </w:r>
            <w:r w:rsidRPr="00443043">
              <w:rPr>
                <w:color w:val="4D4D4D"/>
                <w:sz w:val="22"/>
                <w:szCs w:val="22"/>
              </w:rPr>
              <w:t>Ренессанс капитала</w:t>
            </w:r>
            <w:r>
              <w:rPr>
                <w:color w:val="4D4D4D"/>
                <w:sz w:val="22"/>
                <w:szCs w:val="22"/>
              </w:rPr>
              <w:t>»</w:t>
            </w:r>
            <w:r w:rsidRPr="00443043">
              <w:rPr>
                <w:color w:val="4D4D4D"/>
                <w:sz w:val="22"/>
                <w:szCs w:val="22"/>
              </w:rPr>
              <w:t xml:space="preserve"> В. Скляр отмечает, что возвращение таких средств будет зависеть от способа доставки денег 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 путем допэмиссии, как в прошлый раз, или посредством выпуска инфраструктурных облигаций по аналогии с </w:t>
            </w:r>
            <w:r>
              <w:rPr>
                <w:color w:val="4D4D4D"/>
                <w:sz w:val="22"/>
                <w:szCs w:val="22"/>
              </w:rPr>
              <w:t>«</w:t>
            </w:r>
            <w:r w:rsidRPr="00443043">
              <w:rPr>
                <w:color w:val="4D4D4D"/>
                <w:sz w:val="22"/>
                <w:szCs w:val="22"/>
              </w:rPr>
              <w:t>ФСК ЕЭС</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6" w:name="mmm266"/>
            <w:bookmarkEnd w:id="266"/>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6" w:history="1">
              <w:r w:rsidRPr="00443043">
                <w:rPr>
                  <w:rStyle w:val="a3"/>
                  <w:color w:val="auto"/>
                  <w:sz w:val="22"/>
                  <w:szCs w:val="22"/>
                </w:rPr>
                <w:t xml:space="preserve">Чистая прибыль </w:t>
              </w:r>
              <w:r>
                <w:rPr>
                  <w:rStyle w:val="a3"/>
                  <w:color w:val="auto"/>
                  <w:sz w:val="22"/>
                  <w:szCs w:val="22"/>
                </w:rPr>
                <w:t>«</w:t>
              </w:r>
              <w:r w:rsidRPr="00443043">
                <w:rPr>
                  <w:rStyle w:val="a3"/>
                  <w:color w:val="auto"/>
                  <w:sz w:val="22"/>
                  <w:szCs w:val="22"/>
                </w:rPr>
                <w:t>РАО ЭС Востока</w:t>
              </w:r>
              <w:r>
                <w:rPr>
                  <w:rStyle w:val="a3"/>
                  <w:color w:val="auto"/>
                  <w:sz w:val="22"/>
                  <w:szCs w:val="22"/>
                </w:rPr>
                <w:t>»</w:t>
              </w:r>
              <w:r w:rsidRPr="00443043">
                <w:rPr>
                  <w:rStyle w:val="a3"/>
                  <w:color w:val="auto"/>
                  <w:sz w:val="22"/>
                  <w:szCs w:val="22"/>
                </w:rPr>
                <w:t xml:space="preserve"> за 1-е полугодие по МСФО составила 2,7 млрд рублей против убытка годом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ОАО </w:t>
            </w:r>
            <w:r>
              <w:rPr>
                <w:color w:val="4D4D4D"/>
                <w:sz w:val="22"/>
                <w:szCs w:val="22"/>
              </w:rPr>
              <w:t>«</w:t>
            </w:r>
            <w:r w:rsidRPr="00443043">
              <w:rPr>
                <w:color w:val="4D4D4D"/>
                <w:sz w:val="22"/>
                <w:szCs w:val="22"/>
              </w:rPr>
              <w:t>РАО ЭС Востока</w:t>
            </w:r>
            <w:r>
              <w:rPr>
                <w:color w:val="4D4D4D"/>
                <w:sz w:val="22"/>
                <w:szCs w:val="22"/>
              </w:rPr>
              <w:t>»</w:t>
            </w:r>
            <w:r w:rsidRPr="00443043">
              <w:rPr>
                <w:color w:val="4D4D4D"/>
                <w:sz w:val="22"/>
                <w:szCs w:val="22"/>
              </w:rPr>
              <w:t xml:space="preserve"> по МСФО в I полугодии 2013 г. составила 2,68 млрд руб. против убытка в 5,766 млрд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7" w:name="mmm267"/>
            <w:bookmarkEnd w:id="267"/>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7" w:history="1">
              <w:r w:rsidRPr="00443043">
                <w:rPr>
                  <w:rStyle w:val="a3"/>
                  <w:color w:val="auto"/>
                  <w:sz w:val="22"/>
                  <w:szCs w:val="22"/>
                </w:rPr>
                <w:t>Путин согласился распустить правкомиссию по ликвидации последствий аварии на СШГЭС в связи с выполнением основных ее задач</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РФ В. Путин прекратил работу правительственной комиссии по ликвидации последствий аварии на Саяно-Шушенской гидроэлектростанции, модернизацию станции будет контролировать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8" w:name="mmm268"/>
            <w:bookmarkEnd w:id="268"/>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8" w:history="1">
              <w:r w:rsidRPr="00443043">
                <w:rPr>
                  <w:rStyle w:val="a3"/>
                  <w:color w:val="auto"/>
                  <w:sz w:val="22"/>
                  <w:szCs w:val="22"/>
                </w:rPr>
                <w:t>Минэнерго РФ предлагает выделить 100 миллиардов рублей на развитие генерации на Дальнем Востоке и в Забайкалье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Минэнерго РФ предлагает выделить 100 млрд рублей из Фонда национального благосостояния на развитие генерации на Дальнем Востоке и в Забайкальском крае. Об этом заявил министр энергетики РФ А. Новак на совещании по вопросам развития электроэнергетики Сибири и Дальнего Востока, которое проходит на Саяно-Шушенской ГЭС.</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69" w:name="mmm269"/>
            <w:bookmarkEnd w:id="269"/>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69" w:history="1">
              <w:r w:rsidRPr="00443043">
                <w:rPr>
                  <w:rStyle w:val="a3"/>
                  <w:color w:val="auto"/>
                  <w:sz w:val="22"/>
                  <w:szCs w:val="22"/>
                </w:rPr>
                <w:t>Долговой портфель ТГК-1 на конец 2013 года сохранится примерно на нынешнем уровне - 31 млрд рублей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Долговой портфель ОАО </w:t>
            </w:r>
            <w:r>
              <w:rPr>
                <w:color w:val="4D4D4D"/>
                <w:sz w:val="22"/>
                <w:szCs w:val="22"/>
              </w:rPr>
              <w:t>«</w:t>
            </w:r>
            <w:r w:rsidRPr="00443043">
              <w:rPr>
                <w:color w:val="4D4D4D"/>
                <w:sz w:val="22"/>
                <w:szCs w:val="22"/>
              </w:rPr>
              <w:t>ТГК-1</w:t>
            </w:r>
            <w:r>
              <w:rPr>
                <w:color w:val="4D4D4D"/>
                <w:sz w:val="22"/>
                <w:szCs w:val="22"/>
              </w:rPr>
              <w:t>»</w:t>
            </w:r>
            <w:r w:rsidRPr="00443043">
              <w:rPr>
                <w:color w:val="4D4D4D"/>
                <w:sz w:val="22"/>
                <w:szCs w:val="22"/>
              </w:rPr>
              <w:t xml:space="preserve"> на конец 2013 г. сохранится примерно на том же уровне, что и сейчас - 31 млрд рублей. Об этом в ходе телефонной конференции сообщил директор по экономике и финансам, член правления компании М. Тузников.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0" w:name="mmm270"/>
            <w:bookmarkEnd w:id="270"/>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0" w:history="1">
              <w:r w:rsidRPr="00443043">
                <w:rPr>
                  <w:rStyle w:val="a3"/>
                  <w:color w:val="auto"/>
                  <w:sz w:val="22"/>
                  <w:szCs w:val="22"/>
                </w:rPr>
                <w:t xml:space="preserve">Глава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отверг обвинения в несвоевременном сбросе воды на Зейской ГЭС</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Председатель правления компании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 на совещании по вопросам развития электроэнергетики Сибири и Дальнего Востока отверг обвинения, что на Зейской ГЭС водосброс проводился несвоевременно.</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1" w:name="mmm271"/>
            <w:bookmarkEnd w:id="271"/>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1" w:history="1">
              <w:r>
                <w:rPr>
                  <w:rStyle w:val="a3"/>
                  <w:color w:val="auto"/>
                  <w:sz w:val="22"/>
                  <w:szCs w:val="22"/>
                </w:rPr>
                <w:t>«</w:t>
              </w:r>
              <w:r w:rsidRPr="00443043">
                <w:rPr>
                  <w:rStyle w:val="a3"/>
                  <w:color w:val="auto"/>
                  <w:sz w:val="22"/>
                  <w:szCs w:val="22"/>
                </w:rPr>
                <w:t>Росатом</w:t>
              </w:r>
              <w:r>
                <w:rPr>
                  <w:rStyle w:val="a3"/>
                  <w:color w:val="auto"/>
                  <w:sz w:val="22"/>
                  <w:szCs w:val="22"/>
                </w:rPr>
                <w:t>»</w:t>
              </w:r>
              <w:r w:rsidRPr="00443043">
                <w:rPr>
                  <w:rStyle w:val="a3"/>
                  <w:color w:val="auto"/>
                  <w:sz w:val="22"/>
                  <w:szCs w:val="22"/>
                </w:rPr>
                <w:t xml:space="preserve"> готов подключиться к работам по ликвидации последствий аварии на площадке японской АЭС </w:t>
              </w:r>
              <w:r>
                <w:rPr>
                  <w:rStyle w:val="a3"/>
                  <w:color w:val="auto"/>
                  <w:sz w:val="22"/>
                  <w:szCs w:val="22"/>
                </w:rPr>
                <w:t>«</w:t>
              </w:r>
              <w:r w:rsidRPr="00443043">
                <w:rPr>
                  <w:rStyle w:val="a3"/>
                  <w:color w:val="auto"/>
                  <w:sz w:val="22"/>
                  <w:szCs w:val="22"/>
                </w:rPr>
                <w:t>Фукусима-1</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Госкорпорация </w:t>
            </w:r>
            <w:r>
              <w:rPr>
                <w:color w:val="4D4D4D"/>
                <w:sz w:val="22"/>
                <w:szCs w:val="22"/>
              </w:rPr>
              <w:t>«</w:t>
            </w:r>
            <w:r w:rsidRPr="00443043">
              <w:rPr>
                <w:color w:val="4D4D4D"/>
                <w:sz w:val="22"/>
                <w:szCs w:val="22"/>
              </w:rPr>
              <w:t>Росатом</w:t>
            </w:r>
            <w:r>
              <w:rPr>
                <w:color w:val="4D4D4D"/>
                <w:sz w:val="22"/>
                <w:szCs w:val="22"/>
              </w:rPr>
              <w:t>»</w:t>
            </w:r>
            <w:r w:rsidRPr="00443043">
              <w:rPr>
                <w:color w:val="4D4D4D"/>
                <w:sz w:val="22"/>
                <w:szCs w:val="22"/>
              </w:rPr>
              <w:t xml:space="preserve"> готова подключиться к реальным работам по ликвидации последствий аварии на площадке АЭС </w:t>
            </w:r>
            <w:r>
              <w:rPr>
                <w:color w:val="4D4D4D"/>
                <w:sz w:val="22"/>
                <w:szCs w:val="22"/>
              </w:rPr>
              <w:t>«</w:t>
            </w:r>
            <w:r w:rsidRPr="00443043">
              <w:rPr>
                <w:color w:val="4D4D4D"/>
                <w:sz w:val="22"/>
                <w:szCs w:val="22"/>
              </w:rPr>
              <w:t>Фукусима-1</w:t>
            </w:r>
            <w:r>
              <w:rPr>
                <w:color w:val="4D4D4D"/>
                <w:sz w:val="22"/>
                <w:szCs w:val="22"/>
              </w:rPr>
              <w:t>»</w:t>
            </w:r>
            <w:r w:rsidRPr="00443043">
              <w:rPr>
                <w:color w:val="4D4D4D"/>
                <w:sz w:val="22"/>
                <w:szCs w:val="22"/>
              </w:rPr>
              <w:t xml:space="preserve"> и предпринять все возможные действия для оказания помощи японским атомщикам.</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2" w:name="mmm272"/>
            <w:bookmarkEnd w:id="272"/>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2" w:history="1">
              <w:r w:rsidRPr="00443043">
                <w:rPr>
                  <w:rStyle w:val="a3"/>
                  <w:color w:val="auto"/>
                  <w:sz w:val="22"/>
                  <w:szCs w:val="22"/>
                </w:rPr>
                <w:t>Экс-глава энергорынка ушел в En+</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Экс-председатель правления НП </w:t>
            </w:r>
            <w:r>
              <w:rPr>
                <w:color w:val="4D4D4D"/>
                <w:sz w:val="22"/>
                <w:szCs w:val="22"/>
              </w:rPr>
              <w:t>«</w:t>
            </w:r>
            <w:r w:rsidRPr="00443043">
              <w:rPr>
                <w:color w:val="4D4D4D"/>
                <w:sz w:val="22"/>
                <w:szCs w:val="22"/>
              </w:rPr>
              <w:t>Совет рынка</w:t>
            </w:r>
            <w:r>
              <w:rPr>
                <w:color w:val="4D4D4D"/>
                <w:sz w:val="22"/>
                <w:szCs w:val="22"/>
              </w:rPr>
              <w:t>»</w:t>
            </w:r>
            <w:r w:rsidRPr="00443043">
              <w:rPr>
                <w:color w:val="4D4D4D"/>
                <w:sz w:val="22"/>
                <w:szCs w:val="22"/>
              </w:rPr>
              <w:t xml:space="preserve"> Д. Пономарев, уволенный в конце 2011 года нашел новую работу: он поступил на работу в подконтрольный О. Дерипаске En+.</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3" w:name="mmm273"/>
            <w:bookmarkEnd w:id="273"/>
            <w:r w:rsidRPr="00443043">
              <w:rPr>
                <w:b/>
                <w:color w:val="3CA499"/>
                <w:sz w:val="22"/>
                <w:szCs w:val="22"/>
              </w:rPr>
              <w:t>Прайм</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3" w:history="1">
              <w:r w:rsidRPr="00443043">
                <w:rPr>
                  <w:rStyle w:val="a3"/>
                  <w:color w:val="auto"/>
                  <w:sz w:val="22"/>
                  <w:szCs w:val="22"/>
                </w:rPr>
                <w:t>Работа правкомиссии по ликвидации последствий аварии на СШГЭС прекращена - Путин</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РФ В. Путин прекратил работу правительственной комиссии по ликвидации последствий аварии на Саяно-Шушенской гидроэлектростанции, модернизацию станции будет контролировать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4" w:name="mmm274"/>
            <w:bookmarkEnd w:id="274"/>
            <w:r w:rsidRPr="00443043">
              <w:rPr>
                <w:b/>
                <w:color w:val="3CA499"/>
                <w:sz w:val="22"/>
                <w:szCs w:val="22"/>
              </w:rPr>
              <w:t>РБК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4" w:history="1">
              <w:r w:rsidRPr="00443043">
                <w:rPr>
                  <w:rStyle w:val="a3"/>
                  <w:color w:val="auto"/>
                  <w:sz w:val="22"/>
                  <w:szCs w:val="22"/>
                </w:rPr>
                <w:t>Чистая прибыль РАО ЭС Востока по МСФО в I полугодии 2013г. составила 2,68 млрд руб. против убытка годом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ОАО </w:t>
            </w:r>
            <w:r>
              <w:rPr>
                <w:color w:val="4D4D4D"/>
                <w:sz w:val="22"/>
                <w:szCs w:val="22"/>
              </w:rPr>
              <w:t>«</w:t>
            </w:r>
            <w:r w:rsidRPr="00443043">
              <w:rPr>
                <w:color w:val="4D4D4D"/>
                <w:sz w:val="22"/>
                <w:szCs w:val="22"/>
              </w:rPr>
              <w:t>РАО ЭС Востока</w:t>
            </w:r>
            <w:r>
              <w:rPr>
                <w:color w:val="4D4D4D"/>
                <w:sz w:val="22"/>
                <w:szCs w:val="22"/>
              </w:rPr>
              <w:t>»</w:t>
            </w:r>
            <w:r w:rsidRPr="00443043">
              <w:rPr>
                <w:color w:val="4D4D4D"/>
                <w:sz w:val="22"/>
                <w:szCs w:val="22"/>
              </w:rPr>
              <w:t xml:space="preserve"> по МСФО в I полугодии 2013 г. составила 2,68 млрд руб. против убытка в 5,766 млрд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5" w:name="mmm275"/>
            <w:bookmarkEnd w:id="275"/>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5" w:history="1">
              <w:r>
                <w:rPr>
                  <w:rStyle w:val="a3"/>
                  <w:color w:val="auto"/>
                  <w:sz w:val="22"/>
                  <w:szCs w:val="22"/>
                </w:rPr>
                <w:t>«</w:t>
              </w:r>
              <w:r w:rsidRPr="00443043">
                <w:rPr>
                  <w:rStyle w:val="a3"/>
                  <w:color w:val="auto"/>
                  <w:sz w:val="22"/>
                  <w:szCs w:val="22"/>
                </w:rPr>
                <w:t>Интер РАО ЕЭС</w:t>
              </w:r>
              <w:r>
                <w:rPr>
                  <w:rStyle w:val="a3"/>
                  <w:color w:val="auto"/>
                  <w:sz w:val="22"/>
                  <w:szCs w:val="22"/>
                </w:rPr>
                <w:t>»</w:t>
              </w:r>
              <w:r w:rsidRPr="00443043">
                <w:rPr>
                  <w:rStyle w:val="a3"/>
                  <w:color w:val="auto"/>
                  <w:sz w:val="22"/>
                  <w:szCs w:val="22"/>
                </w:rPr>
                <w:t xml:space="preserve"> планирует построить в Калининградском регионе угольную электростанцию</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может построить в Калининграде угольную электростанцию на 800 МВт стоимостью $1,5-2 млрд.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6" w:name="mmm276"/>
            <w:bookmarkEnd w:id="276"/>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6" w:history="1">
              <w:r>
                <w:rPr>
                  <w:rStyle w:val="a3"/>
                  <w:color w:val="auto"/>
                  <w:sz w:val="22"/>
                  <w:szCs w:val="22"/>
                </w:rPr>
                <w:t>«</w:t>
              </w:r>
              <w:r w:rsidRPr="00443043">
                <w:rPr>
                  <w:rStyle w:val="a3"/>
                  <w:color w:val="auto"/>
                  <w:sz w:val="22"/>
                  <w:szCs w:val="22"/>
                </w:rPr>
                <w:t>РАО ЭС Востока</w:t>
              </w:r>
              <w:r>
                <w:rPr>
                  <w:rStyle w:val="a3"/>
                  <w:color w:val="auto"/>
                  <w:sz w:val="22"/>
                  <w:szCs w:val="22"/>
                </w:rPr>
                <w:t>»</w:t>
              </w:r>
              <w:r w:rsidRPr="00443043">
                <w:rPr>
                  <w:rStyle w:val="a3"/>
                  <w:color w:val="auto"/>
                  <w:sz w:val="22"/>
                  <w:szCs w:val="22"/>
                </w:rPr>
                <w:t xml:space="preserve"> получила за полгода прибыль по МСФО в 2,7 млрд руб против убытка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ОАО </w:t>
            </w:r>
            <w:r>
              <w:rPr>
                <w:color w:val="4D4D4D"/>
                <w:sz w:val="22"/>
                <w:szCs w:val="22"/>
              </w:rPr>
              <w:t>«</w:t>
            </w:r>
            <w:r w:rsidRPr="00443043">
              <w:rPr>
                <w:color w:val="4D4D4D"/>
                <w:sz w:val="22"/>
                <w:szCs w:val="22"/>
              </w:rPr>
              <w:t>РАО ЭС Востока</w:t>
            </w:r>
            <w:r>
              <w:rPr>
                <w:color w:val="4D4D4D"/>
                <w:sz w:val="22"/>
                <w:szCs w:val="22"/>
              </w:rPr>
              <w:t>»</w:t>
            </w:r>
            <w:r w:rsidRPr="00443043">
              <w:rPr>
                <w:color w:val="4D4D4D"/>
                <w:sz w:val="22"/>
                <w:szCs w:val="22"/>
              </w:rPr>
              <w:t xml:space="preserve"> по МСФО в I полугодии 2013 г. составила 2,68 млрд руб. против убытка в 5,766 млрд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7" w:name="mmm277"/>
            <w:bookmarkEnd w:id="277"/>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7" w:history="1">
              <w:r w:rsidRPr="00443043">
                <w:rPr>
                  <w:rStyle w:val="a3"/>
                  <w:color w:val="auto"/>
                  <w:sz w:val="22"/>
                  <w:szCs w:val="22"/>
                </w:rPr>
                <w:t xml:space="preserve">Минэнерго РФ и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рассматривают 10 проектов строительства ВЭУ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Минэнерго РФ и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рассматривают 10 проектов строительства ветроэлектроустановок на Дальнем Востоке, сообщил министр энергетики РФ А. Новак на совещании по развитию электроэнергетики Сибири и Дальнего Востока.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8" w:name="mmm278"/>
            <w:bookmarkEnd w:id="278"/>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27.08.2013 </w:t>
            </w:r>
          </w:p>
        </w:tc>
        <w:tc>
          <w:tcPr>
            <w:tcW w:w="2700" w:type="dxa"/>
            <w:hideMark/>
          </w:tcPr>
          <w:p w:rsidR="00C86D1D" w:rsidRPr="00443043" w:rsidRDefault="00C86D1D" w:rsidP="00F8360B">
            <w:pPr>
              <w:spacing w:before="120"/>
              <w:rPr>
                <w:b/>
                <w:sz w:val="22"/>
                <w:szCs w:val="22"/>
              </w:rPr>
            </w:pPr>
            <w:hyperlink w:anchor="nnn278"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планирует построить шесть новых ГЭС на реке Амур</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ведет предварительную проработку проектов возведения гидроэлектростанций на реке Амур, сообщил глава компании Е. Дод в рамках совещания по развитию электроэнергетики Сибири и Дальнего Востока.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79" w:name="mmm279"/>
            <w:bookmarkEnd w:id="279"/>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Анастасия Фомичева</w:t>
            </w:r>
          </w:p>
          <w:p w:rsidR="00C86D1D" w:rsidRPr="00443043" w:rsidRDefault="00C86D1D" w:rsidP="00F8360B">
            <w:pPr>
              <w:rPr>
                <w:color w:val="3CA499"/>
                <w:sz w:val="20"/>
                <w:szCs w:val="20"/>
                <w:lang w:val="en-US"/>
              </w:rPr>
            </w:pPr>
            <w:r w:rsidRPr="00443043">
              <w:rPr>
                <w:color w:val="3CA499"/>
                <w:sz w:val="20"/>
                <w:szCs w:val="20"/>
              </w:rPr>
              <w:t>28.08.2013 00:21</w:t>
            </w:r>
          </w:p>
        </w:tc>
        <w:tc>
          <w:tcPr>
            <w:tcW w:w="2700" w:type="dxa"/>
            <w:hideMark/>
          </w:tcPr>
          <w:p w:rsidR="00C86D1D" w:rsidRPr="00443043" w:rsidRDefault="00C86D1D" w:rsidP="00F8360B">
            <w:pPr>
              <w:spacing w:before="120"/>
              <w:rPr>
                <w:b/>
                <w:sz w:val="22"/>
                <w:szCs w:val="22"/>
              </w:rPr>
            </w:pPr>
            <w:hyperlink w:anchor="nnn279" w:history="1">
              <w:r w:rsidRPr="00443043">
                <w:rPr>
                  <w:rStyle w:val="a3"/>
                  <w:color w:val="auto"/>
                  <w:sz w:val="22"/>
                  <w:szCs w:val="22"/>
                </w:rPr>
                <w:t>Энергетики ждут пенсий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Президент В. Путин обсудил с энергетиками и профильными ведомствами перспективы развития электроэнергетики в Сибири и на Дальнем Востоке. Министр энергетики А. Новак и предправления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 предложили в очередной раз выделить субсидии для развития проектов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регионе.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0" w:name="mmm280"/>
            <w:bookmarkEnd w:id="280"/>
            <w:r w:rsidRPr="00443043">
              <w:rPr>
                <w:b/>
                <w:color w:val="3CA499"/>
                <w:sz w:val="22"/>
                <w:szCs w:val="22"/>
              </w:rPr>
              <w:t>Ведомости</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0" w:history="1">
              <w:r w:rsidRPr="00443043">
                <w:rPr>
                  <w:rStyle w:val="a3"/>
                  <w:color w:val="auto"/>
                  <w:sz w:val="22"/>
                  <w:szCs w:val="22"/>
                </w:rPr>
                <w:t>Угольная электростанция для Калининграда</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Интер РАО</w:t>
            </w:r>
            <w:r>
              <w:rPr>
                <w:color w:val="4D4D4D"/>
                <w:sz w:val="22"/>
                <w:szCs w:val="22"/>
              </w:rPr>
              <w:t>»</w:t>
            </w:r>
            <w:r w:rsidRPr="00443043">
              <w:rPr>
                <w:color w:val="4D4D4D"/>
                <w:sz w:val="22"/>
                <w:szCs w:val="22"/>
              </w:rPr>
              <w:t xml:space="preserve"> может построить в Калининграде угольную электростанцию на 800 МВт стоимостью $1,5-2 млрд.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1" w:name="mmm281"/>
            <w:bookmarkEnd w:id="281"/>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1" w:history="1">
              <w:r w:rsidRPr="00443043">
                <w:rPr>
                  <w:rStyle w:val="a3"/>
                  <w:color w:val="auto"/>
                  <w:sz w:val="22"/>
                  <w:szCs w:val="22"/>
                </w:rPr>
                <w:t>КОНСЕНСУС: РусГидро увеличило EBITDA по МСФО в I полугодии на 27%</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Аналитики инвестбанков считают, что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нарастило EBITDA по МСФО в I полугодии 2013 г. на 27% по сравнению с аналогичным периодом прошлого года. Публикация финансовой отчетности компании состоится 29 августа.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2" w:name="mmm282"/>
            <w:bookmarkEnd w:id="282"/>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2" w:history="1">
              <w:r>
                <w:rPr>
                  <w:rStyle w:val="a3"/>
                  <w:color w:val="auto"/>
                  <w:sz w:val="22"/>
                  <w:szCs w:val="22"/>
                </w:rPr>
                <w:t>«</w:t>
              </w:r>
              <w:r w:rsidRPr="00443043">
                <w:rPr>
                  <w:rStyle w:val="a3"/>
                  <w:color w:val="auto"/>
                  <w:sz w:val="22"/>
                  <w:szCs w:val="22"/>
                </w:rPr>
                <w:t>Дочка</w:t>
              </w:r>
              <w:r>
                <w:rPr>
                  <w:rStyle w:val="a3"/>
                  <w:color w:val="auto"/>
                  <w:sz w:val="22"/>
                  <w:szCs w:val="22"/>
                </w:rPr>
                <w:t>»</w:t>
              </w:r>
              <w:r w:rsidRPr="00443043">
                <w:rPr>
                  <w:rStyle w:val="a3"/>
                  <w:color w:val="auto"/>
                  <w:sz w:val="22"/>
                  <w:szCs w:val="22"/>
                </w:rPr>
                <w:t xml:space="preserve"> РАО ЭС Востока за 5 лет планирует построить 17 МВт ветрогенерирующих мощностей на востоке РФ</w:t>
              </w:r>
            </w:hyperlink>
          </w:p>
        </w:tc>
        <w:tc>
          <w:tcPr>
            <w:tcW w:w="4320" w:type="dxa"/>
            <w:hideMark/>
          </w:tcPr>
          <w:p w:rsidR="00C86D1D" w:rsidRPr="00443043" w:rsidRDefault="00C86D1D" w:rsidP="00F8360B">
            <w:pPr>
              <w:spacing w:before="120"/>
              <w:jc w:val="both"/>
              <w:rPr>
                <w:color w:val="4D4D4D"/>
                <w:sz w:val="22"/>
                <w:szCs w:val="22"/>
              </w:rPr>
            </w:pPr>
            <w:r>
              <w:rPr>
                <w:color w:val="4D4D4D"/>
                <w:sz w:val="22"/>
                <w:szCs w:val="22"/>
              </w:rPr>
              <w:t>«</w:t>
            </w:r>
            <w:r w:rsidRPr="00443043">
              <w:rPr>
                <w:color w:val="4D4D4D"/>
                <w:sz w:val="22"/>
                <w:szCs w:val="22"/>
              </w:rPr>
              <w:t>Дочка</w:t>
            </w:r>
            <w:r>
              <w:rPr>
                <w:color w:val="4D4D4D"/>
                <w:sz w:val="22"/>
                <w:szCs w:val="22"/>
              </w:rPr>
              <w:t>»</w:t>
            </w:r>
            <w:r w:rsidRPr="00443043">
              <w:rPr>
                <w:color w:val="4D4D4D"/>
                <w:sz w:val="22"/>
                <w:szCs w:val="22"/>
              </w:rPr>
              <w:t xml:space="preserve"> РАО </w:t>
            </w:r>
            <w:r>
              <w:rPr>
                <w:color w:val="4D4D4D"/>
                <w:sz w:val="22"/>
                <w:szCs w:val="22"/>
              </w:rPr>
              <w:t>«</w:t>
            </w:r>
            <w:r w:rsidRPr="00443043">
              <w:rPr>
                <w:color w:val="4D4D4D"/>
                <w:sz w:val="22"/>
                <w:szCs w:val="22"/>
              </w:rPr>
              <w:t>ЭС Востока</w:t>
            </w:r>
            <w:r>
              <w:rPr>
                <w:color w:val="4D4D4D"/>
                <w:sz w:val="22"/>
                <w:szCs w:val="22"/>
              </w:rPr>
              <w:t>»</w:t>
            </w:r>
            <w:r w:rsidRPr="00443043">
              <w:rPr>
                <w:color w:val="4D4D4D"/>
                <w:sz w:val="22"/>
                <w:szCs w:val="22"/>
              </w:rPr>
              <w:t xml:space="preserve"> - ОАО </w:t>
            </w:r>
            <w:r>
              <w:rPr>
                <w:color w:val="4D4D4D"/>
                <w:sz w:val="22"/>
                <w:szCs w:val="22"/>
              </w:rPr>
              <w:t>«</w:t>
            </w:r>
            <w:r w:rsidRPr="00443043">
              <w:rPr>
                <w:color w:val="4D4D4D"/>
                <w:sz w:val="22"/>
                <w:szCs w:val="22"/>
              </w:rPr>
              <w:t>Передвижная энергетика</w:t>
            </w:r>
            <w:r>
              <w:rPr>
                <w:color w:val="4D4D4D"/>
                <w:sz w:val="22"/>
                <w:szCs w:val="22"/>
              </w:rPr>
              <w:t>»</w:t>
            </w:r>
            <w:r w:rsidRPr="00443043">
              <w:rPr>
                <w:color w:val="4D4D4D"/>
                <w:sz w:val="22"/>
                <w:szCs w:val="22"/>
              </w:rPr>
              <w:t xml:space="preserve"> - в период до 2018 г. планирует осуществить строительство объектов малой ветроэнергетики в удаленных поселках Камчатки и соседних регионов общей мощностью 17 МВт.</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3" w:name="mmm283"/>
            <w:bookmarkEnd w:id="283"/>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3" w:history="1">
              <w:r w:rsidRPr="00443043">
                <w:rPr>
                  <w:rStyle w:val="a3"/>
                  <w:color w:val="auto"/>
                  <w:sz w:val="22"/>
                  <w:szCs w:val="22"/>
                </w:rPr>
                <w:t xml:space="preserve">СК </w:t>
              </w:r>
              <w:r>
                <w:rPr>
                  <w:rStyle w:val="a3"/>
                  <w:color w:val="auto"/>
                  <w:sz w:val="22"/>
                  <w:szCs w:val="22"/>
                </w:rPr>
                <w:t>«</w:t>
              </w:r>
              <w:r w:rsidRPr="00443043">
                <w:rPr>
                  <w:rStyle w:val="a3"/>
                  <w:color w:val="auto"/>
                  <w:sz w:val="22"/>
                  <w:szCs w:val="22"/>
                </w:rPr>
                <w:t>Транснефть</w:t>
              </w:r>
              <w:r>
                <w:rPr>
                  <w:rStyle w:val="a3"/>
                  <w:color w:val="auto"/>
                  <w:sz w:val="22"/>
                  <w:szCs w:val="22"/>
                </w:rPr>
                <w:t>»</w:t>
              </w:r>
              <w:r w:rsidRPr="00443043">
                <w:rPr>
                  <w:rStyle w:val="a3"/>
                  <w:color w:val="auto"/>
                  <w:sz w:val="22"/>
                  <w:szCs w:val="22"/>
                </w:rPr>
                <w:t xml:space="preserve"> застраховала модернизацию ЛЭП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в Дагестане на 9,6 млн рублей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Страховая компания </w:t>
            </w:r>
            <w:r>
              <w:rPr>
                <w:color w:val="4D4D4D"/>
                <w:sz w:val="22"/>
                <w:szCs w:val="22"/>
              </w:rPr>
              <w:t>«</w:t>
            </w:r>
            <w:r w:rsidRPr="00443043">
              <w:rPr>
                <w:color w:val="4D4D4D"/>
                <w:sz w:val="22"/>
                <w:szCs w:val="22"/>
              </w:rPr>
              <w:t>Транснефть</w:t>
            </w:r>
            <w:r>
              <w:rPr>
                <w:color w:val="4D4D4D"/>
                <w:sz w:val="22"/>
                <w:szCs w:val="22"/>
              </w:rPr>
              <w:t>»</w:t>
            </w:r>
            <w:r w:rsidRPr="00443043">
              <w:rPr>
                <w:color w:val="4D4D4D"/>
                <w:sz w:val="22"/>
                <w:szCs w:val="22"/>
              </w:rPr>
              <w:t xml:space="preserve"> застраховала строительно-монтажные работы и ответственность за причинение вреда третьим лицам при проведении работ по модернизации высоковольтных линий дагестанского филиала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на сумму 9,558 млн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4" w:name="mmm284"/>
            <w:bookmarkEnd w:id="284"/>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4" w:history="1">
              <w:r w:rsidRPr="00443043">
                <w:rPr>
                  <w:rStyle w:val="a3"/>
                  <w:color w:val="auto"/>
                  <w:sz w:val="22"/>
                  <w:szCs w:val="22"/>
                </w:rPr>
                <w:t xml:space="preserve">РАО </w:t>
              </w:r>
              <w:r>
                <w:rPr>
                  <w:rStyle w:val="a3"/>
                  <w:color w:val="auto"/>
                  <w:sz w:val="22"/>
                  <w:szCs w:val="22"/>
                </w:rPr>
                <w:t>«</w:t>
              </w:r>
              <w:r w:rsidRPr="00443043">
                <w:rPr>
                  <w:rStyle w:val="a3"/>
                  <w:color w:val="auto"/>
                  <w:sz w:val="22"/>
                  <w:szCs w:val="22"/>
                </w:rPr>
                <w:t>ЭС Востока</w:t>
              </w:r>
              <w:r>
                <w:rPr>
                  <w:rStyle w:val="a3"/>
                  <w:color w:val="auto"/>
                  <w:sz w:val="22"/>
                  <w:szCs w:val="22"/>
                </w:rPr>
                <w:t>»</w:t>
              </w:r>
              <w:r w:rsidRPr="00443043">
                <w:rPr>
                  <w:rStyle w:val="a3"/>
                  <w:color w:val="auto"/>
                  <w:sz w:val="22"/>
                  <w:szCs w:val="22"/>
                </w:rPr>
                <w:t xml:space="preserve"> начало эксплуатацию ветродизельного комплекса на Командорских островах</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РАО Энергетические системы Востока</w:t>
            </w:r>
            <w:r>
              <w:rPr>
                <w:color w:val="4D4D4D"/>
                <w:sz w:val="22"/>
                <w:szCs w:val="22"/>
              </w:rPr>
              <w:t>»</w:t>
            </w:r>
            <w:r w:rsidRPr="00443043">
              <w:rPr>
                <w:color w:val="4D4D4D"/>
                <w:sz w:val="22"/>
                <w:szCs w:val="22"/>
              </w:rPr>
              <w:t xml:space="preserve"> во вторник приступило к эксплуатации ветродизельного комплекса на Командорских островах в селе Никольском (Камчатский край).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5" w:name="mmm285"/>
            <w:bookmarkEnd w:id="285"/>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5" w:history="1">
              <w:r w:rsidRPr="00443043">
                <w:rPr>
                  <w:rStyle w:val="a3"/>
                  <w:color w:val="auto"/>
                  <w:sz w:val="22"/>
                  <w:szCs w:val="22"/>
                </w:rPr>
                <w:t>ТГК-13 выделила Барнаульской теплосетевой компании кредит на 3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Енисейская ТГК</w:t>
            </w:r>
            <w:r>
              <w:rPr>
                <w:color w:val="4D4D4D"/>
                <w:sz w:val="22"/>
                <w:szCs w:val="22"/>
              </w:rPr>
              <w:t>»</w:t>
            </w:r>
            <w:r w:rsidRPr="00443043">
              <w:rPr>
                <w:color w:val="4D4D4D"/>
                <w:sz w:val="22"/>
                <w:szCs w:val="22"/>
              </w:rPr>
              <w:t xml:space="preserve"> договор о предоставлении ОАО </w:t>
            </w:r>
            <w:r>
              <w:rPr>
                <w:color w:val="4D4D4D"/>
                <w:sz w:val="22"/>
                <w:szCs w:val="22"/>
              </w:rPr>
              <w:t>«</w:t>
            </w:r>
            <w:r w:rsidRPr="00443043">
              <w:rPr>
                <w:color w:val="4D4D4D"/>
                <w:sz w:val="22"/>
                <w:szCs w:val="22"/>
              </w:rPr>
              <w:t>Барнаульская теплосетевая компания</w:t>
            </w:r>
            <w:r>
              <w:rPr>
                <w:color w:val="4D4D4D"/>
                <w:sz w:val="22"/>
                <w:szCs w:val="22"/>
              </w:rPr>
              <w:t>»</w:t>
            </w:r>
            <w:r w:rsidRPr="00443043">
              <w:rPr>
                <w:color w:val="4D4D4D"/>
                <w:sz w:val="22"/>
                <w:szCs w:val="22"/>
              </w:rPr>
              <w:t xml:space="preserve"> кредита на 3 млрд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6" w:name="mmm286"/>
            <w:bookmarkEnd w:id="286"/>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6" w:history="1">
              <w:r w:rsidRPr="00443043">
                <w:rPr>
                  <w:rStyle w:val="a3"/>
                  <w:color w:val="auto"/>
                  <w:sz w:val="22"/>
                  <w:szCs w:val="22"/>
                </w:rPr>
                <w:t>Гидрологическая обстановка на ГЭС Колымы нормализовалась</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Приток к Колымской ГЭС за сутки снизился почти на 800 м3/с и составил 2335 м3/с. Пресс-служба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сообщает, что приточность будет снижаться и дальше.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7" w:name="mmm287"/>
            <w:bookmarkEnd w:id="287"/>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7" w:history="1">
              <w:r>
                <w:rPr>
                  <w:rStyle w:val="a3"/>
                  <w:color w:val="auto"/>
                  <w:sz w:val="22"/>
                  <w:szCs w:val="22"/>
                </w:rPr>
                <w:t>«</w:t>
              </w:r>
              <w:r w:rsidRPr="00443043">
                <w:rPr>
                  <w:rStyle w:val="a3"/>
                  <w:color w:val="auto"/>
                  <w:sz w:val="22"/>
                  <w:szCs w:val="22"/>
                </w:rPr>
                <w:t>Мосэнерго</w:t>
              </w:r>
              <w:r>
                <w:rPr>
                  <w:rStyle w:val="a3"/>
                  <w:color w:val="auto"/>
                  <w:sz w:val="22"/>
                  <w:szCs w:val="22"/>
                </w:rPr>
                <w:t>»</w:t>
              </w:r>
              <w:r w:rsidRPr="00443043">
                <w:rPr>
                  <w:rStyle w:val="a3"/>
                  <w:color w:val="auto"/>
                  <w:sz w:val="22"/>
                  <w:szCs w:val="22"/>
                </w:rPr>
                <w:t xml:space="preserve"> 6 сентября примет решение о созыве внеочередного собрания акционеров</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Мосэнерго</w:t>
            </w:r>
            <w:r>
              <w:rPr>
                <w:color w:val="4D4D4D"/>
                <w:sz w:val="22"/>
                <w:szCs w:val="22"/>
              </w:rPr>
              <w:t>»</w:t>
            </w:r>
            <w:r w:rsidRPr="00443043">
              <w:rPr>
                <w:color w:val="4D4D4D"/>
                <w:sz w:val="22"/>
                <w:szCs w:val="22"/>
              </w:rPr>
              <w:t xml:space="preserve"> 6 сентября примет решение о созыве внеочередного собрания акционеров компании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8" w:name="mmm288"/>
            <w:bookmarkEnd w:id="288"/>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8" w:history="1">
              <w:r w:rsidRPr="00443043">
                <w:rPr>
                  <w:rStyle w:val="a3"/>
                  <w:color w:val="auto"/>
                  <w:sz w:val="22"/>
                  <w:szCs w:val="22"/>
                </w:rPr>
                <w:t xml:space="preserve">Главной темой VII Международного Форума </w:t>
              </w:r>
              <w:r>
                <w:rPr>
                  <w:rStyle w:val="a3"/>
                  <w:color w:val="auto"/>
                  <w:sz w:val="22"/>
                  <w:szCs w:val="22"/>
                </w:rPr>
                <w:t>«</w:t>
              </w:r>
              <w:r w:rsidRPr="00443043">
                <w:rPr>
                  <w:rStyle w:val="a3"/>
                  <w:color w:val="auto"/>
                  <w:sz w:val="22"/>
                  <w:szCs w:val="22"/>
                </w:rPr>
                <w:t>АтомЭко</w:t>
              </w:r>
              <w:r>
                <w:rPr>
                  <w:rStyle w:val="a3"/>
                  <w:color w:val="auto"/>
                  <w:sz w:val="22"/>
                  <w:szCs w:val="22"/>
                </w:rPr>
                <w:t>»</w:t>
              </w:r>
              <w:r w:rsidRPr="00443043">
                <w:rPr>
                  <w:rStyle w:val="a3"/>
                  <w:color w:val="auto"/>
                  <w:sz w:val="22"/>
                  <w:szCs w:val="22"/>
                </w:rPr>
                <w:t xml:space="preserve"> станет стратегия нулевого ущерба людям и окружающей среде в атомной энергетике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Ведущие российские и международные компании и научно-исследовательские институты примут участие в VII Международном Форуме </w:t>
            </w:r>
            <w:r>
              <w:rPr>
                <w:color w:val="4D4D4D"/>
                <w:sz w:val="22"/>
                <w:szCs w:val="22"/>
              </w:rPr>
              <w:t>«</w:t>
            </w:r>
            <w:r w:rsidRPr="00443043">
              <w:rPr>
                <w:color w:val="4D4D4D"/>
                <w:sz w:val="22"/>
                <w:szCs w:val="22"/>
              </w:rPr>
              <w:t>АтомЭко - 2013</w:t>
            </w:r>
            <w:r>
              <w:rPr>
                <w:color w:val="4D4D4D"/>
                <w:sz w:val="22"/>
                <w:szCs w:val="22"/>
              </w:rPr>
              <w:t>»</w:t>
            </w:r>
            <w:r w:rsidRPr="00443043">
              <w:rPr>
                <w:color w:val="4D4D4D"/>
                <w:sz w:val="22"/>
                <w:szCs w:val="22"/>
              </w:rPr>
              <w:t>, который пройдет в Москве 30-31 октября. Основной темой форума станет стратегия нулевого ущерба в атомной энергетике.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89" w:name="mmm289"/>
            <w:bookmarkEnd w:id="289"/>
            <w:r w:rsidRPr="00443043">
              <w:rPr>
                <w:b/>
                <w:color w:val="3CA499"/>
                <w:sz w:val="22"/>
                <w:szCs w:val="22"/>
              </w:rPr>
              <w:t>Коммерсант</w:t>
            </w:r>
          </w:p>
          <w:p w:rsidR="00C86D1D" w:rsidRPr="00C86D1D" w:rsidRDefault="00C86D1D" w:rsidP="00F8360B">
            <w:pPr>
              <w:rPr>
                <w:i/>
                <w:color w:val="3CA499"/>
                <w:sz w:val="20"/>
                <w:szCs w:val="20"/>
              </w:rPr>
            </w:pPr>
            <w:r w:rsidRPr="00443043">
              <w:rPr>
                <w:i/>
                <w:color w:val="3CA499"/>
                <w:sz w:val="20"/>
                <w:szCs w:val="20"/>
              </w:rPr>
              <w:t>Мария Ъ-Яковлева, Дмитрий Ъ-Ладыгин, Наталья Ъ-Скорлыгина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89" w:history="1">
              <w:r w:rsidRPr="00443043">
                <w:rPr>
                  <w:rStyle w:val="a3"/>
                  <w:color w:val="auto"/>
                  <w:sz w:val="22"/>
                  <w:szCs w:val="22"/>
                </w:rPr>
                <w:t>Долговая перегрузка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ТГК-2</w:t>
            </w:r>
            <w:r>
              <w:rPr>
                <w:color w:val="4D4D4D"/>
                <w:sz w:val="22"/>
                <w:szCs w:val="22"/>
              </w:rPr>
              <w:t>»</w:t>
            </w:r>
            <w:r w:rsidRPr="00443043">
              <w:rPr>
                <w:color w:val="4D4D4D"/>
                <w:sz w:val="22"/>
                <w:szCs w:val="22"/>
              </w:rPr>
              <w:t xml:space="preserve"> объявило о намерении реструктурировать облигационный заем на 5 млрд руб., вместо того чтобы погасить его в сентябре.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0" w:name="mmm290"/>
            <w:bookmarkEnd w:id="290"/>
            <w:r w:rsidRPr="00443043">
              <w:rPr>
                <w:b/>
                <w:color w:val="3CA499"/>
                <w:sz w:val="22"/>
                <w:szCs w:val="22"/>
              </w:rPr>
              <w:t>Московский Комсомолец</w:t>
            </w:r>
          </w:p>
          <w:p w:rsidR="00C86D1D" w:rsidRPr="00443043" w:rsidRDefault="00C86D1D" w:rsidP="00F8360B">
            <w:pPr>
              <w:rPr>
                <w:i/>
                <w:color w:val="3CA499"/>
                <w:sz w:val="20"/>
                <w:szCs w:val="20"/>
                <w:lang w:val="en-US"/>
              </w:rPr>
            </w:pPr>
            <w:r w:rsidRPr="00443043">
              <w:rPr>
                <w:i/>
                <w:color w:val="3CA499"/>
                <w:sz w:val="20"/>
                <w:szCs w:val="20"/>
              </w:rPr>
              <w:t>Светлана Самоделова</w:t>
            </w:r>
          </w:p>
          <w:p w:rsidR="00C86D1D" w:rsidRPr="00443043" w:rsidRDefault="00C86D1D" w:rsidP="00F8360B">
            <w:pPr>
              <w:rPr>
                <w:color w:val="3CA499"/>
                <w:sz w:val="20"/>
                <w:szCs w:val="20"/>
                <w:lang w:val="en-US"/>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290" w:history="1">
              <w:r w:rsidRPr="00443043">
                <w:rPr>
                  <w:rStyle w:val="a3"/>
                  <w:color w:val="auto"/>
                  <w:sz w:val="22"/>
                  <w:szCs w:val="22"/>
                </w:rPr>
                <w:t>Плотина сдержала шестиметровую волну</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Главный инженер института </w:t>
            </w:r>
            <w:r>
              <w:rPr>
                <w:color w:val="4D4D4D"/>
                <w:sz w:val="22"/>
                <w:szCs w:val="22"/>
              </w:rPr>
              <w:t>«</w:t>
            </w:r>
            <w:r w:rsidRPr="00443043">
              <w:rPr>
                <w:color w:val="4D4D4D"/>
                <w:sz w:val="22"/>
                <w:szCs w:val="22"/>
              </w:rPr>
              <w:t>Ленгидропроект</w:t>
            </w:r>
            <w:r>
              <w:rPr>
                <w:color w:val="4D4D4D"/>
                <w:sz w:val="22"/>
                <w:szCs w:val="22"/>
              </w:rPr>
              <w:t>»</w:t>
            </w:r>
            <w:r w:rsidRPr="00443043">
              <w:rPr>
                <w:color w:val="4D4D4D"/>
                <w:sz w:val="22"/>
                <w:szCs w:val="22"/>
              </w:rPr>
              <w:t xml:space="preserve"> Б. Юркевич сообщил, что пропускная способность водосбросов Зейской и Бурейской ГЭС более чем в два раза превосходит пропускаемые в настоящее время объёмы.</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1" w:name="mmm291"/>
            <w:bookmarkEnd w:id="291"/>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1" w:history="1">
              <w:r>
                <w:rPr>
                  <w:rStyle w:val="a3"/>
                  <w:color w:val="auto"/>
                  <w:sz w:val="22"/>
                  <w:szCs w:val="22"/>
                </w:rPr>
                <w:t>«</w:t>
              </w:r>
              <w:r w:rsidRPr="00443043">
                <w:rPr>
                  <w:rStyle w:val="a3"/>
                  <w:color w:val="auto"/>
                  <w:sz w:val="22"/>
                  <w:szCs w:val="22"/>
                </w:rPr>
                <w:t>Мосэнерго</w:t>
              </w:r>
              <w:r>
                <w:rPr>
                  <w:rStyle w:val="a3"/>
                  <w:color w:val="auto"/>
                  <w:sz w:val="22"/>
                  <w:szCs w:val="22"/>
                </w:rPr>
                <w:t>»</w:t>
              </w:r>
              <w:r w:rsidRPr="00443043">
                <w:rPr>
                  <w:rStyle w:val="a3"/>
                  <w:color w:val="auto"/>
                  <w:sz w:val="22"/>
                  <w:szCs w:val="22"/>
                </w:rPr>
                <w:t xml:space="preserve"> почти на 12% увеличил полугодовой показатель EBITDA</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По итогам первого полугодия 2013 г. показатель EBITDA ОАО </w:t>
            </w:r>
            <w:r>
              <w:rPr>
                <w:color w:val="4D4D4D"/>
                <w:sz w:val="22"/>
                <w:szCs w:val="22"/>
              </w:rPr>
              <w:t>«</w:t>
            </w:r>
            <w:r w:rsidRPr="00443043">
              <w:rPr>
                <w:color w:val="4D4D4D"/>
                <w:sz w:val="22"/>
                <w:szCs w:val="22"/>
              </w:rPr>
              <w:t>Мосэнерого</w:t>
            </w:r>
            <w:r>
              <w:rPr>
                <w:color w:val="4D4D4D"/>
                <w:sz w:val="22"/>
                <w:szCs w:val="22"/>
              </w:rPr>
              <w:t>»</w:t>
            </w:r>
            <w:r w:rsidRPr="00443043">
              <w:rPr>
                <w:color w:val="4D4D4D"/>
                <w:sz w:val="22"/>
                <w:szCs w:val="22"/>
              </w:rPr>
              <w:t xml:space="preserve"> по МСФО вырос на 11,7% по сравнению с аналогичным периодом предыдущего года и достиг 13 млрд 812 млн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2" w:name="mmm292"/>
            <w:bookmarkEnd w:id="292"/>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2" w:history="1">
              <w:r>
                <w:rPr>
                  <w:rStyle w:val="a3"/>
                  <w:color w:val="auto"/>
                  <w:sz w:val="22"/>
                  <w:szCs w:val="22"/>
                </w:rPr>
                <w:t>«</w:t>
              </w:r>
              <w:r w:rsidRPr="00443043">
                <w:rPr>
                  <w:rStyle w:val="a3"/>
                  <w:color w:val="auto"/>
                  <w:sz w:val="22"/>
                  <w:szCs w:val="22"/>
                </w:rPr>
                <w:t>Мосэнерго</w:t>
              </w:r>
              <w:r>
                <w:rPr>
                  <w:rStyle w:val="a3"/>
                  <w:color w:val="auto"/>
                  <w:sz w:val="22"/>
                  <w:szCs w:val="22"/>
                </w:rPr>
                <w:t>»</w:t>
              </w:r>
              <w:r w:rsidRPr="00443043">
                <w:rPr>
                  <w:rStyle w:val="a3"/>
                  <w:color w:val="auto"/>
                  <w:sz w:val="22"/>
                  <w:szCs w:val="22"/>
                </w:rPr>
                <w:t xml:space="preserve"> ожидает EBITDA в 2013 году на уровне 21,5-22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Мосэнерго</w:t>
            </w:r>
            <w:r>
              <w:rPr>
                <w:color w:val="4D4D4D"/>
                <w:sz w:val="22"/>
                <w:szCs w:val="22"/>
              </w:rPr>
              <w:t>»</w:t>
            </w:r>
            <w:r w:rsidRPr="00443043">
              <w:rPr>
                <w:color w:val="4D4D4D"/>
                <w:sz w:val="22"/>
                <w:szCs w:val="22"/>
              </w:rPr>
              <w:t xml:space="preserve"> ожидает EBITDA по МСФО в 2013 г. на уровне 21,5-22 млрд руб., сообщил в ходе телефонной конференции с инвесторами начальник управления бюджетирования и управленческого учета компании С. Полтавцев.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3" w:name="mmm293"/>
            <w:bookmarkEnd w:id="293"/>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3"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в I полугодии получило 10,8 млрд руб. чистой прибыли против убытка годом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I полугодии 2013 г. получило чистую прибыль по МСФО в размере 10,8 млрд руб. против убытка на 436 млн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4" w:name="mmm294"/>
            <w:bookmarkEnd w:id="294"/>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4" w:history="1">
              <w:r w:rsidRPr="00443043">
                <w:rPr>
                  <w:rStyle w:val="a3"/>
                  <w:color w:val="auto"/>
                  <w:sz w:val="22"/>
                  <w:szCs w:val="22"/>
                </w:rPr>
                <w:t xml:space="preserve">Чистый убыток </w:t>
              </w:r>
              <w:r>
                <w:rPr>
                  <w:rStyle w:val="a3"/>
                  <w:color w:val="auto"/>
                  <w:sz w:val="22"/>
                  <w:szCs w:val="22"/>
                </w:rPr>
                <w:t>«</w:t>
              </w:r>
              <w:r w:rsidRPr="00443043">
                <w:rPr>
                  <w:rStyle w:val="a3"/>
                  <w:color w:val="auto"/>
                  <w:sz w:val="22"/>
                  <w:szCs w:val="22"/>
                </w:rPr>
                <w:t>Мосэнерго</w:t>
              </w:r>
              <w:r>
                <w:rPr>
                  <w:rStyle w:val="a3"/>
                  <w:color w:val="auto"/>
                  <w:sz w:val="22"/>
                  <w:szCs w:val="22"/>
                </w:rPr>
                <w:t>»</w:t>
              </w:r>
              <w:r w:rsidRPr="00443043">
                <w:rPr>
                  <w:rStyle w:val="a3"/>
                  <w:color w:val="auto"/>
                  <w:sz w:val="22"/>
                  <w:szCs w:val="22"/>
                </w:rPr>
                <w:t xml:space="preserve"> во II квартале вырос в 16,5 раз, до 2,2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w:t>
            </w:r>
            <w:r>
              <w:rPr>
                <w:color w:val="4D4D4D"/>
                <w:sz w:val="22"/>
                <w:szCs w:val="22"/>
              </w:rPr>
              <w:t>«</w:t>
            </w:r>
            <w:r w:rsidRPr="00443043">
              <w:rPr>
                <w:color w:val="4D4D4D"/>
                <w:sz w:val="22"/>
                <w:szCs w:val="22"/>
              </w:rPr>
              <w:t>Мосэнерго</w:t>
            </w:r>
            <w:r>
              <w:rPr>
                <w:color w:val="4D4D4D"/>
                <w:sz w:val="22"/>
                <w:szCs w:val="22"/>
              </w:rPr>
              <w:t>»</w:t>
            </w:r>
            <w:r w:rsidRPr="00443043">
              <w:rPr>
                <w:color w:val="4D4D4D"/>
                <w:sz w:val="22"/>
                <w:szCs w:val="22"/>
              </w:rPr>
              <w:t xml:space="preserve"> по МСФО в I полугодии 2013 года выросла на 0,4%, до 5,19 млрд руб., выручка снизилась на 5%, до 81,4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5" w:name="mmm295"/>
            <w:bookmarkEnd w:id="295"/>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5" w:history="1">
              <w:r w:rsidRPr="00443043">
                <w:rPr>
                  <w:rStyle w:val="a3"/>
                  <w:color w:val="auto"/>
                  <w:sz w:val="22"/>
                  <w:szCs w:val="22"/>
                </w:rPr>
                <w:t>СК проверяет работу должностных лиц Зейской и Бурейской ГЭС в условиях наводнения</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Следственный комитет РФ после паводков на Дальнем Востоке начал проверку действий должностных лиц Зейской и Бурейской ГЭС, сообщил официальный представитель СК РФ В. Маркин.</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6" w:name="mmm296"/>
            <w:bookmarkEnd w:id="296"/>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6" w:history="1">
              <w:r w:rsidRPr="00443043">
                <w:rPr>
                  <w:rStyle w:val="a3"/>
                  <w:color w:val="auto"/>
                  <w:sz w:val="22"/>
                  <w:szCs w:val="22"/>
                </w:rPr>
                <w:t>ТГК-2 решила увеличить объем размещения бондов БО-02 с 5 млрд руб. до 5,3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Совет директоров ОАО </w:t>
            </w:r>
            <w:r>
              <w:rPr>
                <w:color w:val="4D4D4D"/>
                <w:sz w:val="22"/>
                <w:szCs w:val="22"/>
              </w:rPr>
              <w:t>«</w:t>
            </w:r>
            <w:r w:rsidRPr="00443043">
              <w:rPr>
                <w:color w:val="4D4D4D"/>
                <w:sz w:val="22"/>
                <w:szCs w:val="22"/>
              </w:rPr>
              <w:t>ТГК-2</w:t>
            </w:r>
            <w:r>
              <w:rPr>
                <w:color w:val="4D4D4D"/>
                <w:sz w:val="22"/>
                <w:szCs w:val="22"/>
              </w:rPr>
              <w:t>»</w:t>
            </w:r>
            <w:r w:rsidRPr="00443043">
              <w:rPr>
                <w:color w:val="4D4D4D"/>
                <w:sz w:val="22"/>
                <w:szCs w:val="22"/>
              </w:rPr>
              <w:t xml:space="preserve"> принял решение увеличить объем размещения биржевых облигаций серии БО-02 с 5 млрд рублей до 5,3 млрд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7" w:name="mmm297"/>
            <w:bookmarkEnd w:id="297"/>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7" w:history="1">
              <w:r w:rsidRPr="00443043">
                <w:rPr>
                  <w:rStyle w:val="a3"/>
                  <w:color w:val="auto"/>
                  <w:sz w:val="22"/>
                  <w:szCs w:val="22"/>
                </w:rPr>
                <w:t>Ишаев заявил о необходимости сократить сбросы ГЭС Приамурья до уровня притока воды к ним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29 августа министр по развитию Дальнего Востока В. Ишаев попросил Президента дать поручение Минэнерго, Минприроды и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удержать сброс воды на Зейской и Бурейской ГЭС в пределах притока к водохранилищам.</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8" w:name="mmm298"/>
            <w:bookmarkEnd w:id="298"/>
            <w:r w:rsidRPr="00443043">
              <w:rPr>
                <w:b/>
                <w:color w:val="3CA499"/>
                <w:sz w:val="22"/>
                <w:szCs w:val="22"/>
              </w:rPr>
              <w:t>Интерфакс-Поволжье (Нижний Новгород)</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8" w:history="1">
              <w:r w:rsidRPr="00443043">
                <w:rPr>
                  <w:rStyle w:val="a3"/>
                  <w:color w:val="auto"/>
                  <w:sz w:val="22"/>
                  <w:szCs w:val="22"/>
                </w:rPr>
                <w:t>ТГК-6 выплатила 207 млн руб. по 6-му купону дебютных облигаций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ТГК-6</w:t>
            </w:r>
            <w:r>
              <w:rPr>
                <w:color w:val="4D4D4D"/>
                <w:sz w:val="22"/>
                <w:szCs w:val="22"/>
              </w:rPr>
              <w:t>»</w:t>
            </w:r>
            <w:r w:rsidRPr="00443043">
              <w:rPr>
                <w:color w:val="4D4D4D"/>
                <w:sz w:val="22"/>
                <w:szCs w:val="22"/>
              </w:rPr>
              <w:t xml:space="preserve"> в четверг выплатило 206,95 млн рублей в счет погашения шестого купона по облигациям первой серии на 5 млрд рублей.</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299" w:name="mmm299"/>
            <w:bookmarkEnd w:id="299"/>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299" w:history="1">
              <w:r w:rsidRPr="00443043">
                <w:rPr>
                  <w:rStyle w:val="a3"/>
                  <w:color w:val="auto"/>
                  <w:sz w:val="22"/>
                  <w:szCs w:val="22"/>
                </w:rPr>
                <w:t>Затраты на восстановление электро-сетевого комплекса в Хабаровске могут составить около 40 млн рублей</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Объем средств, необходимых для восстановления работы электро-сетевого комплекса в Хабаровске после паводка, может составить порядка 40 млн рублей, сообщил председатель правления 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Е. Дод.</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0" w:name="mmm300"/>
            <w:bookmarkEnd w:id="300"/>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0" w:history="1">
              <w:r w:rsidRPr="00443043">
                <w:rPr>
                  <w:rStyle w:val="a3"/>
                  <w:color w:val="auto"/>
                  <w:sz w:val="22"/>
                  <w:szCs w:val="22"/>
                </w:rPr>
                <w:t xml:space="preserve">Чистая прибыль группы </w:t>
              </w:r>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за 1-е полугодие по МСФО составила 10,8 млрд рублей против убытка годом ранее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I полугодии 2013 г. получило чистую прибыль по МСФО в размере 10,8 млрд руб. против убытка на 436 млн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1" w:name="mmm301"/>
            <w:bookmarkEnd w:id="301"/>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1" w:history="1">
              <w:r w:rsidRPr="00443043">
                <w:rPr>
                  <w:rStyle w:val="a3"/>
                  <w:color w:val="auto"/>
                  <w:sz w:val="22"/>
                  <w:szCs w:val="22"/>
                </w:rPr>
                <w:t>Следственный комитет России начал проверку действий должностных лиц Зейской и Бурейской ГЭС</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Следственный комитет РФ после паводков на Дальнем Востоке начал проверку действий должностных лиц Зейской и Бурейской ГЭС, сообщил официальный представитель СК РФ В. Маркин.</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2" w:name="mmm302"/>
            <w:bookmarkEnd w:id="302"/>
            <w:r w:rsidRPr="00443043">
              <w:rPr>
                <w:b/>
                <w:color w:val="3CA499"/>
                <w:sz w:val="22"/>
                <w:szCs w:val="22"/>
              </w:rPr>
              <w:t>ИТАР-ТАСС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2" w:history="1">
              <w:r w:rsidRPr="00443043">
                <w:rPr>
                  <w:rStyle w:val="a3"/>
                  <w:color w:val="auto"/>
                  <w:sz w:val="22"/>
                  <w:szCs w:val="22"/>
                </w:rPr>
                <w:t xml:space="preserve">В Ставрополе суд прекратил рассмотрение апелляции по делу директора </w:t>
              </w:r>
              <w:r>
                <w:rPr>
                  <w:rStyle w:val="a3"/>
                  <w:color w:val="auto"/>
                  <w:sz w:val="22"/>
                  <w:szCs w:val="22"/>
                </w:rPr>
                <w:t>«</w:t>
              </w:r>
              <w:r w:rsidRPr="00443043">
                <w:rPr>
                  <w:rStyle w:val="a3"/>
                  <w:color w:val="auto"/>
                  <w:sz w:val="22"/>
                  <w:szCs w:val="22"/>
                </w:rPr>
                <w:t>дочки</w:t>
              </w:r>
              <w:r>
                <w:rPr>
                  <w:rStyle w:val="a3"/>
                  <w:color w:val="auto"/>
                  <w:sz w:val="22"/>
                  <w:szCs w:val="22"/>
                </w:rPr>
                <w:t>»</w:t>
              </w:r>
              <w:r w:rsidRPr="00443043">
                <w:rPr>
                  <w:rStyle w:val="a3"/>
                  <w:color w:val="auto"/>
                  <w:sz w:val="22"/>
                  <w:szCs w:val="22"/>
                </w:rPr>
                <w:t xml:space="preserve"> </w:t>
              </w:r>
              <w:r>
                <w:rPr>
                  <w:rStyle w:val="a3"/>
                  <w:color w:val="auto"/>
                  <w:sz w:val="22"/>
                  <w:szCs w:val="22"/>
                </w:rPr>
                <w:t>«</w:t>
              </w:r>
              <w:r w:rsidRPr="00443043">
                <w:rPr>
                  <w:rStyle w:val="a3"/>
                  <w:color w:val="auto"/>
                  <w:sz w:val="22"/>
                  <w:szCs w:val="22"/>
                </w:rPr>
                <w:t>РусГидро</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В Ставрополе суд прекратил апелляционное производство по делу директора дочернего предприятия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 ОАО </w:t>
            </w:r>
            <w:r>
              <w:rPr>
                <w:color w:val="4D4D4D"/>
                <w:sz w:val="22"/>
                <w:szCs w:val="22"/>
              </w:rPr>
              <w:t>«</w:t>
            </w:r>
            <w:r w:rsidRPr="00443043">
              <w:rPr>
                <w:color w:val="4D4D4D"/>
                <w:sz w:val="22"/>
                <w:szCs w:val="22"/>
              </w:rPr>
              <w:t>Зарамагские ГЭС</w:t>
            </w:r>
            <w:r>
              <w:rPr>
                <w:color w:val="4D4D4D"/>
                <w:sz w:val="22"/>
                <w:szCs w:val="22"/>
              </w:rPr>
              <w:t>»</w:t>
            </w:r>
            <w:r w:rsidRPr="00443043">
              <w:rPr>
                <w:color w:val="4D4D4D"/>
                <w:sz w:val="22"/>
                <w:szCs w:val="22"/>
              </w:rPr>
              <w:t xml:space="preserve"> В. Тотрова, подозреваемого в особо крупном мошенничестве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3" w:name="mmm303"/>
            <w:bookmarkEnd w:id="303"/>
            <w:r w:rsidRPr="00443043">
              <w:rPr>
                <w:b/>
                <w:color w:val="3CA499"/>
                <w:sz w:val="22"/>
                <w:szCs w:val="22"/>
              </w:rPr>
              <w:t>Прайм</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3" w:history="1">
              <w:r w:rsidRPr="00443043">
                <w:rPr>
                  <w:rStyle w:val="a3"/>
                  <w:color w:val="auto"/>
                  <w:sz w:val="22"/>
                  <w:szCs w:val="22"/>
                </w:rPr>
                <w:t xml:space="preserve">ОАО </w:t>
              </w:r>
              <w:r>
                <w:rPr>
                  <w:rStyle w:val="a3"/>
                  <w:color w:val="auto"/>
                  <w:sz w:val="22"/>
                  <w:szCs w:val="22"/>
                </w:rPr>
                <w:t>«</w:t>
              </w:r>
              <w:r w:rsidRPr="00443043">
                <w:rPr>
                  <w:rStyle w:val="a3"/>
                  <w:color w:val="auto"/>
                  <w:sz w:val="22"/>
                  <w:szCs w:val="22"/>
                </w:rPr>
                <w:t>МОЭК</w:t>
              </w:r>
              <w:r>
                <w:rPr>
                  <w:rStyle w:val="a3"/>
                  <w:color w:val="auto"/>
                  <w:sz w:val="22"/>
                  <w:szCs w:val="22"/>
                </w:rPr>
                <w:t>»</w:t>
              </w:r>
              <w:r w:rsidRPr="00443043">
                <w:rPr>
                  <w:rStyle w:val="a3"/>
                  <w:color w:val="auto"/>
                  <w:sz w:val="22"/>
                  <w:szCs w:val="22"/>
                </w:rPr>
                <w:t xml:space="preserve"> завершило летнюю ремонтную кампанию</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МОЭК</w:t>
            </w:r>
            <w:r>
              <w:rPr>
                <w:color w:val="4D4D4D"/>
                <w:sz w:val="22"/>
                <w:szCs w:val="22"/>
              </w:rPr>
              <w:t>»</w:t>
            </w:r>
            <w:r w:rsidRPr="00443043">
              <w:rPr>
                <w:color w:val="4D4D4D"/>
                <w:sz w:val="22"/>
                <w:szCs w:val="22"/>
              </w:rPr>
              <w:t xml:space="preserve"> завершило летние ремонтные работы по подготовке к отопительному сезону 2013-2014 точно в срок. Обеспечена 100-% готовность к работе в осенне-зимнем сезоне 16269 км тепловых сетей, 43 районных и 47 квартальных тепловых станций, 129 малых котельных, а также 9680 тепловых пунктов.</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4" w:name="mmm304"/>
            <w:bookmarkEnd w:id="304"/>
            <w:r w:rsidRPr="00443043">
              <w:rPr>
                <w:b/>
                <w:color w:val="3CA499"/>
                <w:sz w:val="22"/>
                <w:szCs w:val="22"/>
              </w:rPr>
              <w:t>РБК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4" w:history="1">
              <w:r w:rsidRPr="00443043">
                <w:rPr>
                  <w:rStyle w:val="a3"/>
                  <w:color w:val="auto"/>
                  <w:sz w:val="22"/>
                  <w:szCs w:val="22"/>
                </w:rPr>
                <w:t xml:space="preserve">Чистая прибыль </w:t>
              </w:r>
              <w:r>
                <w:rPr>
                  <w:rStyle w:val="a3"/>
                  <w:color w:val="auto"/>
                  <w:sz w:val="22"/>
                  <w:szCs w:val="22"/>
                </w:rPr>
                <w:t>«</w:t>
              </w:r>
              <w:r w:rsidRPr="00443043">
                <w:rPr>
                  <w:rStyle w:val="a3"/>
                  <w:color w:val="auto"/>
                  <w:sz w:val="22"/>
                  <w:szCs w:val="22"/>
                </w:rPr>
                <w:t>Мосэнерго</w:t>
              </w:r>
              <w:r>
                <w:rPr>
                  <w:rStyle w:val="a3"/>
                  <w:color w:val="auto"/>
                  <w:sz w:val="22"/>
                  <w:szCs w:val="22"/>
                </w:rPr>
                <w:t>»</w:t>
              </w:r>
              <w:r w:rsidRPr="00443043">
                <w:rPr>
                  <w:rStyle w:val="a3"/>
                  <w:color w:val="auto"/>
                  <w:sz w:val="22"/>
                  <w:szCs w:val="22"/>
                </w:rPr>
                <w:t xml:space="preserve"> по МСФО за I полугодие 2013г. выросла на 0,4% - до 5,19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Чистая прибыль </w:t>
            </w:r>
            <w:r>
              <w:rPr>
                <w:color w:val="4D4D4D"/>
                <w:sz w:val="22"/>
                <w:szCs w:val="22"/>
              </w:rPr>
              <w:t>«</w:t>
            </w:r>
            <w:r w:rsidRPr="00443043">
              <w:rPr>
                <w:color w:val="4D4D4D"/>
                <w:sz w:val="22"/>
                <w:szCs w:val="22"/>
              </w:rPr>
              <w:t>Мосэнерго</w:t>
            </w:r>
            <w:r>
              <w:rPr>
                <w:color w:val="4D4D4D"/>
                <w:sz w:val="22"/>
                <w:szCs w:val="22"/>
              </w:rPr>
              <w:t>»</w:t>
            </w:r>
            <w:r w:rsidRPr="00443043">
              <w:rPr>
                <w:color w:val="4D4D4D"/>
                <w:sz w:val="22"/>
                <w:szCs w:val="22"/>
              </w:rPr>
              <w:t xml:space="preserve"> по МСФО в I полугодии 2013 года выросла на 0,4%, до 5,19 млрд руб., выручка снизилась на 5%, до 81,4 млрд руб.</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5" w:name="mmm305"/>
            <w:bookmarkEnd w:id="305"/>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5" w:history="1">
              <w:r>
                <w:rPr>
                  <w:rStyle w:val="a3"/>
                  <w:color w:val="auto"/>
                  <w:sz w:val="22"/>
                  <w:szCs w:val="22"/>
                </w:rPr>
                <w:t>«</w:t>
              </w:r>
              <w:r w:rsidRPr="00443043">
                <w:rPr>
                  <w:rStyle w:val="a3"/>
                  <w:color w:val="auto"/>
                  <w:sz w:val="22"/>
                  <w:szCs w:val="22"/>
                </w:rPr>
                <w:t>СУЭК-Красноярск</w:t>
              </w:r>
              <w:r>
                <w:rPr>
                  <w:rStyle w:val="a3"/>
                  <w:color w:val="auto"/>
                  <w:sz w:val="22"/>
                  <w:szCs w:val="22"/>
                </w:rPr>
                <w:t>»</w:t>
              </w:r>
              <w:r w:rsidRPr="00443043">
                <w:rPr>
                  <w:rStyle w:val="a3"/>
                  <w:color w:val="auto"/>
                  <w:sz w:val="22"/>
                  <w:szCs w:val="22"/>
                </w:rPr>
                <w:t xml:space="preserve"> приобрела 10,09% Енисейской ТГК</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СУЭК-Красноярск</w:t>
            </w:r>
            <w:r>
              <w:rPr>
                <w:color w:val="4D4D4D"/>
                <w:sz w:val="22"/>
                <w:szCs w:val="22"/>
              </w:rPr>
              <w:t>»</w:t>
            </w:r>
            <w:r w:rsidRPr="00443043">
              <w:rPr>
                <w:color w:val="4D4D4D"/>
                <w:sz w:val="22"/>
                <w:szCs w:val="22"/>
              </w:rPr>
              <w:t xml:space="preserve"> приобрело 10,09% Енисейской ТГК.</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6" w:name="mmm306"/>
            <w:bookmarkEnd w:id="306"/>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6" w:history="1">
              <w:r w:rsidRPr="00443043">
                <w:rPr>
                  <w:rStyle w:val="a3"/>
                  <w:color w:val="auto"/>
                  <w:sz w:val="22"/>
                  <w:szCs w:val="22"/>
                </w:rPr>
                <w:t xml:space="preserve">Суд в ХМАО приостановил производство по иску </w:t>
              </w:r>
              <w:r>
                <w:rPr>
                  <w:rStyle w:val="a3"/>
                  <w:color w:val="auto"/>
                  <w:sz w:val="22"/>
                  <w:szCs w:val="22"/>
                </w:rPr>
                <w:t>«</w:t>
              </w:r>
              <w:r w:rsidRPr="00443043">
                <w:rPr>
                  <w:rStyle w:val="a3"/>
                  <w:color w:val="auto"/>
                  <w:sz w:val="22"/>
                  <w:szCs w:val="22"/>
                </w:rPr>
                <w:t>Интер РАО ЕЭС</w:t>
              </w:r>
              <w:r>
                <w:rPr>
                  <w:rStyle w:val="a3"/>
                  <w:color w:val="auto"/>
                  <w:sz w:val="22"/>
                  <w:szCs w:val="22"/>
                </w:rPr>
                <w:t>»</w:t>
              </w:r>
              <w:r w:rsidRPr="00443043">
                <w:rPr>
                  <w:rStyle w:val="a3"/>
                  <w:color w:val="auto"/>
                  <w:sz w:val="22"/>
                  <w:szCs w:val="22"/>
                </w:rPr>
                <w:t xml:space="preserve"> к страховщику на 127 млн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Арбитражный суд Ханты-Мансийского автономного округа - Югры по ходатайству ОАО </w:t>
            </w:r>
            <w:r>
              <w:rPr>
                <w:color w:val="4D4D4D"/>
                <w:sz w:val="22"/>
                <w:szCs w:val="22"/>
              </w:rPr>
              <w:t>«</w:t>
            </w:r>
            <w:r w:rsidRPr="00443043">
              <w:rPr>
                <w:color w:val="4D4D4D"/>
                <w:sz w:val="22"/>
                <w:szCs w:val="22"/>
              </w:rPr>
              <w:t>Интер РАО ЕЭС</w:t>
            </w:r>
            <w:r>
              <w:rPr>
                <w:color w:val="4D4D4D"/>
                <w:sz w:val="22"/>
                <w:szCs w:val="22"/>
              </w:rPr>
              <w:t>»</w:t>
            </w:r>
            <w:r w:rsidRPr="00443043">
              <w:rPr>
                <w:color w:val="4D4D4D"/>
                <w:sz w:val="22"/>
                <w:szCs w:val="22"/>
              </w:rPr>
              <w:t xml:space="preserve"> приостановил производство по делу о взыскании с ОАО </w:t>
            </w:r>
            <w:r>
              <w:rPr>
                <w:color w:val="4D4D4D"/>
                <w:sz w:val="22"/>
                <w:szCs w:val="22"/>
              </w:rPr>
              <w:t>«</w:t>
            </w:r>
            <w:r w:rsidRPr="00443043">
              <w:rPr>
                <w:color w:val="4D4D4D"/>
                <w:sz w:val="22"/>
                <w:szCs w:val="22"/>
              </w:rPr>
              <w:t>Капитал Страхование</w:t>
            </w:r>
            <w:r>
              <w:rPr>
                <w:color w:val="4D4D4D"/>
                <w:sz w:val="22"/>
                <w:szCs w:val="22"/>
              </w:rPr>
              <w:t>»</w:t>
            </w:r>
            <w:r w:rsidRPr="00443043">
              <w:rPr>
                <w:color w:val="4D4D4D"/>
                <w:sz w:val="22"/>
                <w:szCs w:val="22"/>
              </w:rPr>
              <w:t xml:space="preserve"> страхового возмещения в размере 127,5 миллионов рублей в связи с проведением экспертизы.</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7" w:name="mmm307"/>
            <w:bookmarkEnd w:id="307"/>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7"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заявляет, что действовало по регламенту в ходе паводка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ходе паводка на Дальнем Востоке действовало в рамках регламента и готово оказать любое содействие Следственному комитету РФ в проверке действий должностных лиц Зейской и Бурейской ГЭС, заявила официальный представитель компании Е. Вишнякова.</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8" w:name="mmm308"/>
            <w:bookmarkEnd w:id="308"/>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8"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выделит еще 100 млн руб на ликвидацию последствий паводка на Дальнем Востоке</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выделит по 50 миллионов рублей на ликвидацию последствий паводка в Хабаровском крае и Еврейской автономной области.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09" w:name="mmm309"/>
            <w:bookmarkEnd w:id="309"/>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09" w:history="1">
              <w:r>
                <w:rPr>
                  <w:rStyle w:val="a3"/>
                  <w:color w:val="auto"/>
                  <w:sz w:val="22"/>
                  <w:szCs w:val="22"/>
                </w:rPr>
                <w:t>«</w:t>
              </w:r>
              <w:r w:rsidRPr="00443043">
                <w:rPr>
                  <w:rStyle w:val="a3"/>
                  <w:color w:val="auto"/>
                  <w:sz w:val="22"/>
                  <w:szCs w:val="22"/>
                </w:rPr>
                <w:t>РусГидро</w:t>
              </w:r>
              <w:r>
                <w:rPr>
                  <w:rStyle w:val="a3"/>
                  <w:color w:val="auto"/>
                  <w:sz w:val="22"/>
                  <w:szCs w:val="22"/>
                </w:rPr>
                <w:t>»</w:t>
              </w:r>
              <w:r w:rsidRPr="00443043">
                <w:rPr>
                  <w:rStyle w:val="a3"/>
                  <w:color w:val="auto"/>
                  <w:sz w:val="22"/>
                  <w:szCs w:val="22"/>
                </w:rPr>
                <w:t xml:space="preserve"> за полгода получила 10,8 млрд руб прибыли по МСФО против убытка год назад</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в I полугодии 2013 г. получило чистую прибыль по МСФО в размере 10,8 млрд руб. против убытка на 436 млн руб.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0" w:name="mmm310"/>
            <w:bookmarkEnd w:id="310"/>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10" w:history="1">
              <w:r w:rsidRPr="00443043">
                <w:rPr>
                  <w:rStyle w:val="a3"/>
                  <w:color w:val="auto"/>
                  <w:sz w:val="22"/>
                  <w:szCs w:val="22"/>
                </w:rPr>
                <w:t xml:space="preserve">ПРОГНОЗ - </w:t>
              </w:r>
              <w:r>
                <w:rPr>
                  <w:rStyle w:val="a3"/>
                  <w:color w:val="auto"/>
                  <w:sz w:val="22"/>
                  <w:szCs w:val="22"/>
                </w:rPr>
                <w:t>«</w:t>
              </w:r>
              <w:r w:rsidRPr="00443043">
                <w:rPr>
                  <w:rStyle w:val="a3"/>
                  <w:color w:val="auto"/>
                  <w:sz w:val="22"/>
                  <w:szCs w:val="22"/>
                </w:rPr>
                <w:t>Интер РАО</w:t>
              </w:r>
              <w:r>
                <w:rPr>
                  <w:rStyle w:val="a3"/>
                  <w:color w:val="auto"/>
                  <w:sz w:val="22"/>
                  <w:szCs w:val="22"/>
                </w:rPr>
                <w:t>»</w:t>
              </w:r>
              <w:r w:rsidRPr="00443043">
                <w:rPr>
                  <w:rStyle w:val="a3"/>
                  <w:color w:val="auto"/>
                  <w:sz w:val="22"/>
                  <w:szCs w:val="22"/>
                </w:rPr>
                <w:t xml:space="preserve"> получило чистую прибыль за полгода по МСФО в 5,4 млрд руб</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Аналитики считают, что чистая прибыль ОАО </w:t>
            </w:r>
            <w:r>
              <w:rPr>
                <w:color w:val="4D4D4D"/>
                <w:sz w:val="22"/>
                <w:szCs w:val="22"/>
              </w:rPr>
              <w:t>«</w:t>
            </w:r>
            <w:r w:rsidRPr="00443043">
              <w:rPr>
                <w:color w:val="4D4D4D"/>
                <w:sz w:val="22"/>
                <w:szCs w:val="22"/>
              </w:rPr>
              <w:t>Интер РАО ЕЭС</w:t>
            </w:r>
            <w:r>
              <w:rPr>
                <w:color w:val="4D4D4D"/>
                <w:sz w:val="22"/>
                <w:szCs w:val="22"/>
              </w:rPr>
              <w:t>»</w:t>
            </w:r>
            <w:r w:rsidRPr="00443043">
              <w:rPr>
                <w:color w:val="4D4D4D"/>
                <w:sz w:val="22"/>
                <w:szCs w:val="22"/>
              </w:rPr>
              <w:t xml:space="preserve"> по МСФО за первое полугодие 2013 г. составила 5,4 миллиарда рублей против убытка в 10,22 миллиарда рублей годом ранее.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1" w:name="mmm311"/>
            <w:bookmarkEnd w:id="311"/>
            <w:r w:rsidRPr="00443043">
              <w:rPr>
                <w:b/>
                <w:color w:val="3CA499"/>
                <w:sz w:val="22"/>
                <w:szCs w:val="22"/>
              </w:rPr>
              <w:t xml:space="preserve">РИА </w:t>
            </w:r>
            <w:r>
              <w:rPr>
                <w:b/>
                <w:color w:val="3CA499"/>
                <w:sz w:val="22"/>
                <w:szCs w:val="22"/>
              </w:rPr>
              <w:t>«</w:t>
            </w:r>
            <w:r w:rsidRPr="00443043">
              <w:rPr>
                <w:b/>
                <w:color w:val="3CA499"/>
                <w:sz w:val="22"/>
                <w:szCs w:val="22"/>
              </w:rPr>
              <w:t>Новости</w:t>
            </w:r>
            <w:r>
              <w:rPr>
                <w:b/>
                <w:color w:val="3CA499"/>
                <w:sz w:val="22"/>
                <w:szCs w:val="22"/>
              </w:rPr>
              <w:t>»</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11" w:history="1">
              <w:r w:rsidRPr="00443043">
                <w:rPr>
                  <w:rStyle w:val="a3"/>
                  <w:color w:val="auto"/>
                  <w:sz w:val="22"/>
                  <w:szCs w:val="22"/>
                </w:rPr>
                <w:t>СК РФ после паводка проверяет работу должностных лиц Зейской и Бурейской ГЭС</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Следственный комитет РФ после паводков на Дальнем Востоке начал проверку действий должностных лиц Зейской и Бурейской ГЭС, сообщил официальный представитель СК РФ В. Маркин.</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2" w:name="mmm312"/>
            <w:bookmarkEnd w:id="312"/>
            <w:r w:rsidRPr="00443043">
              <w:rPr>
                <w:b/>
                <w:color w:val="3CA499"/>
                <w:sz w:val="22"/>
                <w:szCs w:val="22"/>
              </w:rPr>
              <w:t>Независимая газета</w:t>
            </w:r>
          </w:p>
          <w:p w:rsidR="00C86D1D" w:rsidRPr="00443043" w:rsidRDefault="00C86D1D" w:rsidP="00F8360B">
            <w:pPr>
              <w:rPr>
                <w:i/>
                <w:color w:val="3CA499"/>
                <w:sz w:val="20"/>
                <w:szCs w:val="20"/>
                <w:lang w:val="en-US"/>
              </w:rPr>
            </w:pPr>
            <w:r w:rsidRPr="00443043">
              <w:rPr>
                <w:i/>
                <w:color w:val="3CA499"/>
                <w:sz w:val="20"/>
                <w:szCs w:val="20"/>
              </w:rPr>
              <w:t>Анастасия Башкатова</w:t>
            </w:r>
          </w:p>
          <w:p w:rsidR="00C86D1D" w:rsidRPr="00443043" w:rsidRDefault="00C86D1D" w:rsidP="00F8360B">
            <w:pPr>
              <w:rPr>
                <w:color w:val="3CA499"/>
                <w:sz w:val="20"/>
                <w:szCs w:val="20"/>
                <w:lang w:val="en-US"/>
              </w:rPr>
            </w:pPr>
            <w:r w:rsidRPr="00443043">
              <w:rPr>
                <w:color w:val="3CA499"/>
                <w:sz w:val="20"/>
                <w:szCs w:val="20"/>
              </w:rPr>
              <w:t xml:space="preserve">30.08.2013 </w:t>
            </w:r>
          </w:p>
        </w:tc>
        <w:tc>
          <w:tcPr>
            <w:tcW w:w="2700" w:type="dxa"/>
            <w:hideMark/>
          </w:tcPr>
          <w:p w:rsidR="00C86D1D" w:rsidRPr="00443043" w:rsidRDefault="00C86D1D" w:rsidP="00F8360B">
            <w:pPr>
              <w:spacing w:before="120"/>
              <w:rPr>
                <w:b/>
                <w:sz w:val="22"/>
                <w:szCs w:val="22"/>
              </w:rPr>
            </w:pPr>
            <w:hyperlink w:anchor="nnn312" w:history="1">
              <w:r w:rsidRPr="00443043">
                <w:rPr>
                  <w:rStyle w:val="a3"/>
                  <w:color w:val="auto"/>
                  <w:sz w:val="22"/>
                  <w:szCs w:val="22"/>
                </w:rPr>
                <w:t>Паводковая катастрофа с политическим подтекстом</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29 августа министр по развитию Дальнего Востока В. Ишаев попросил Президента дать поручение Минэнерго, Минприроды и </w:t>
            </w:r>
            <w:r>
              <w:rPr>
                <w:color w:val="4D4D4D"/>
                <w:sz w:val="22"/>
                <w:szCs w:val="22"/>
              </w:rPr>
              <w:t>«</w:t>
            </w:r>
            <w:r w:rsidRPr="00443043">
              <w:rPr>
                <w:color w:val="4D4D4D"/>
                <w:sz w:val="22"/>
                <w:szCs w:val="22"/>
              </w:rPr>
              <w:t>РусГидро</w:t>
            </w:r>
            <w:r>
              <w:rPr>
                <w:color w:val="4D4D4D"/>
                <w:sz w:val="22"/>
                <w:szCs w:val="22"/>
              </w:rPr>
              <w:t>»</w:t>
            </w:r>
            <w:r w:rsidRPr="00443043">
              <w:rPr>
                <w:color w:val="4D4D4D"/>
                <w:sz w:val="22"/>
                <w:szCs w:val="22"/>
              </w:rPr>
              <w:t xml:space="preserve"> удержать сброс воды на Зейской и Бурейской ГЭС в пределах притока к водохранилищам.</w:t>
            </w:r>
          </w:p>
        </w:tc>
      </w:tr>
    </w:tbl>
    <w:p w:rsidR="00C86D1D" w:rsidRPr="00C86D1D" w:rsidRDefault="00C86D1D" w:rsidP="00C86D1D"/>
    <w:p w:rsidR="00C86D1D" w:rsidRDefault="00C86D1D" w:rsidP="00C86D1D">
      <w:pPr>
        <w:rPr>
          <w:b/>
          <w:bCs/>
          <w:color w:val="3CA499"/>
          <w:sz w:val="28"/>
          <w:szCs w:val="28"/>
          <w:lang w:val="en-US"/>
        </w:rPr>
      </w:pPr>
      <w:r>
        <w:rPr>
          <w:b/>
          <w:bCs/>
          <w:color w:val="3CA499"/>
          <w:sz w:val="28"/>
          <w:szCs w:val="28"/>
          <w:lang w:val="en-US"/>
        </w:rPr>
        <w:t>&gt; Энергосбытовые компании</w:t>
      </w:r>
    </w:p>
    <w:p w:rsidR="00C86D1D" w:rsidRDefault="00C86D1D" w:rsidP="00C86D1D">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C86D1D" w:rsidRPr="00443043" w:rsidTr="00F8360B">
        <w:trPr>
          <w:cantSplit/>
          <w:trHeight w:val="973"/>
        </w:trPr>
        <w:tc>
          <w:tcPr>
            <w:tcW w:w="5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п/п</w:t>
            </w:r>
          </w:p>
        </w:tc>
        <w:tc>
          <w:tcPr>
            <w:tcW w:w="234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 xml:space="preserve">Наименование издания </w:t>
            </w:r>
          </w:p>
          <w:p w:rsidR="00C86D1D" w:rsidRPr="00443043" w:rsidRDefault="00C86D1D" w:rsidP="00F8360B">
            <w:pPr>
              <w:rPr>
                <w:b/>
                <w:i/>
                <w:color w:val="4D4D4D"/>
                <w:sz w:val="20"/>
                <w:szCs w:val="20"/>
              </w:rPr>
            </w:pPr>
            <w:r w:rsidRPr="00443043">
              <w:rPr>
                <w:b/>
                <w:i/>
                <w:color w:val="4D4D4D"/>
                <w:sz w:val="20"/>
                <w:szCs w:val="20"/>
              </w:rPr>
              <w:t>Автор публикации</w:t>
            </w:r>
          </w:p>
        </w:tc>
        <w:tc>
          <w:tcPr>
            <w:tcW w:w="270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Наименование публикации</w:t>
            </w:r>
          </w:p>
        </w:tc>
        <w:tc>
          <w:tcPr>
            <w:tcW w:w="4320" w:type="dxa"/>
            <w:shd w:val="clear" w:color="auto" w:fill="3CA499"/>
            <w:vAlign w:val="center"/>
            <w:hideMark/>
          </w:tcPr>
          <w:p w:rsidR="00C86D1D" w:rsidRPr="00443043" w:rsidRDefault="00C86D1D" w:rsidP="00F8360B">
            <w:pPr>
              <w:rPr>
                <w:b/>
                <w:color w:val="4D4D4D"/>
                <w:sz w:val="20"/>
                <w:szCs w:val="20"/>
              </w:rPr>
            </w:pPr>
            <w:r w:rsidRPr="00443043">
              <w:rPr>
                <w:b/>
                <w:color w:val="4D4D4D"/>
                <w:sz w:val="20"/>
                <w:szCs w:val="20"/>
              </w:rPr>
              <w:t>Краткое содержание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3" w:name="mmm313"/>
            <w:bookmarkEnd w:id="313"/>
            <w:r w:rsidRPr="00443043">
              <w:rPr>
                <w:b/>
                <w:color w:val="3CA499"/>
                <w:sz w:val="22"/>
                <w:szCs w:val="22"/>
              </w:rPr>
              <w:t>Двина-Информ (Архангельск)</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23.08.2013 </w:t>
            </w:r>
          </w:p>
        </w:tc>
        <w:tc>
          <w:tcPr>
            <w:tcW w:w="2700" w:type="dxa"/>
            <w:hideMark/>
          </w:tcPr>
          <w:p w:rsidR="00C86D1D" w:rsidRPr="00443043" w:rsidRDefault="00C86D1D" w:rsidP="00F8360B">
            <w:pPr>
              <w:spacing w:before="120"/>
              <w:rPr>
                <w:b/>
                <w:sz w:val="22"/>
                <w:szCs w:val="22"/>
              </w:rPr>
            </w:pPr>
            <w:hyperlink w:anchor="nnn313" w:history="1">
              <w:r w:rsidRPr="00443043">
                <w:rPr>
                  <w:rStyle w:val="a3"/>
                  <w:color w:val="auto"/>
                  <w:sz w:val="22"/>
                  <w:szCs w:val="22"/>
                </w:rPr>
                <w:t xml:space="preserve">Арбитражный суд признал правоту поставщика ОАО </w:t>
              </w:r>
              <w:r>
                <w:rPr>
                  <w:rStyle w:val="a3"/>
                  <w:color w:val="auto"/>
                  <w:sz w:val="22"/>
                  <w:szCs w:val="22"/>
                </w:rPr>
                <w:t>«</w:t>
              </w:r>
              <w:r w:rsidRPr="00443043">
                <w:rPr>
                  <w:rStyle w:val="a3"/>
                  <w:color w:val="auto"/>
                  <w:sz w:val="22"/>
                  <w:szCs w:val="22"/>
                </w:rPr>
                <w:t>Вологдаэнергосбыт</w:t>
              </w:r>
              <w:r>
                <w:rPr>
                  <w:rStyle w:val="a3"/>
                  <w:color w:val="auto"/>
                  <w:sz w:val="22"/>
                  <w:szCs w:val="22"/>
                </w:rPr>
                <w:t>»</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Решением Арбитражного суда исковые требования ОАО </w:t>
            </w:r>
            <w:r>
              <w:rPr>
                <w:color w:val="4D4D4D"/>
                <w:sz w:val="22"/>
                <w:szCs w:val="22"/>
              </w:rPr>
              <w:t>«</w:t>
            </w:r>
            <w:r w:rsidRPr="00443043">
              <w:rPr>
                <w:color w:val="4D4D4D"/>
                <w:sz w:val="22"/>
                <w:szCs w:val="22"/>
              </w:rPr>
              <w:t>Вологдаэнергосбыт</w:t>
            </w:r>
            <w:r>
              <w:rPr>
                <w:color w:val="4D4D4D"/>
                <w:sz w:val="22"/>
                <w:szCs w:val="22"/>
              </w:rPr>
              <w:t>»</w:t>
            </w:r>
            <w:r w:rsidRPr="00443043">
              <w:rPr>
                <w:color w:val="4D4D4D"/>
                <w:sz w:val="22"/>
                <w:szCs w:val="22"/>
              </w:rPr>
              <w:t xml:space="preserve"> о взыскании с ОАО </w:t>
            </w:r>
            <w:r>
              <w:rPr>
                <w:color w:val="4D4D4D"/>
                <w:sz w:val="22"/>
                <w:szCs w:val="22"/>
              </w:rPr>
              <w:t>«</w:t>
            </w:r>
            <w:r w:rsidRPr="00443043">
              <w:rPr>
                <w:color w:val="4D4D4D"/>
                <w:sz w:val="22"/>
                <w:szCs w:val="22"/>
              </w:rPr>
              <w:t>МРСК Северо - Запада</w:t>
            </w:r>
            <w:r>
              <w:rPr>
                <w:color w:val="4D4D4D"/>
                <w:sz w:val="22"/>
                <w:szCs w:val="22"/>
              </w:rPr>
              <w:t>»</w:t>
            </w:r>
            <w:r w:rsidRPr="00443043">
              <w:rPr>
                <w:color w:val="4D4D4D"/>
                <w:sz w:val="22"/>
                <w:szCs w:val="22"/>
              </w:rPr>
              <w:t xml:space="preserve"> процентов за пользование чужими денежными средствами в размере 54, 85 млн рублей удовлетворены в полном объеме.</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4" w:name="mmm314"/>
            <w:bookmarkEnd w:id="314"/>
            <w:r w:rsidRPr="00443043">
              <w:rPr>
                <w:b/>
                <w:color w:val="3CA499"/>
                <w:sz w:val="22"/>
                <w:szCs w:val="22"/>
              </w:rPr>
              <w:t>Коммерсант</w:t>
            </w:r>
          </w:p>
          <w:p w:rsidR="00C86D1D" w:rsidRPr="00443043" w:rsidRDefault="00C86D1D" w:rsidP="00F8360B">
            <w:pPr>
              <w:rPr>
                <w:i/>
                <w:color w:val="3CA499"/>
                <w:sz w:val="20"/>
                <w:szCs w:val="20"/>
                <w:lang w:val="en-US"/>
              </w:rPr>
            </w:pPr>
            <w:r w:rsidRPr="00443043">
              <w:rPr>
                <w:i/>
                <w:color w:val="3CA499"/>
                <w:sz w:val="20"/>
                <w:szCs w:val="20"/>
              </w:rPr>
              <w:t>Наталья Скорлыгина</w:t>
            </w:r>
          </w:p>
          <w:p w:rsidR="00C86D1D" w:rsidRPr="00443043" w:rsidRDefault="00C86D1D" w:rsidP="00F8360B">
            <w:pPr>
              <w:rPr>
                <w:color w:val="3CA499"/>
                <w:sz w:val="20"/>
                <w:szCs w:val="20"/>
                <w:lang w:val="en-US"/>
              </w:rPr>
            </w:pPr>
            <w:r w:rsidRPr="00443043">
              <w:rPr>
                <w:color w:val="3CA499"/>
                <w:sz w:val="20"/>
                <w:szCs w:val="20"/>
              </w:rPr>
              <w:t xml:space="preserve">26.08.2013 </w:t>
            </w:r>
          </w:p>
        </w:tc>
        <w:tc>
          <w:tcPr>
            <w:tcW w:w="2700" w:type="dxa"/>
            <w:hideMark/>
          </w:tcPr>
          <w:p w:rsidR="00C86D1D" w:rsidRPr="00443043" w:rsidRDefault="00C86D1D" w:rsidP="00F8360B">
            <w:pPr>
              <w:spacing w:before="120"/>
              <w:rPr>
                <w:b/>
                <w:sz w:val="22"/>
                <w:szCs w:val="22"/>
              </w:rPr>
            </w:pPr>
            <w:hyperlink w:anchor="nnn314" w:history="1">
              <w:r w:rsidRPr="00443043">
                <w:rPr>
                  <w:rStyle w:val="a3"/>
                  <w:color w:val="auto"/>
                  <w:sz w:val="22"/>
                  <w:szCs w:val="22"/>
                </w:rPr>
                <w:t>Сбыты пошли на второй раунд</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23 августа Минэнерго начало прием заявок на второй раунд конкурса на присвоение статусов гарантирующих поставщиков электроэнергии, который проходит в 11 регионах России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5" w:name="mmm315"/>
            <w:bookmarkEnd w:id="315"/>
            <w:r w:rsidRPr="00443043">
              <w:rPr>
                <w:b/>
                <w:color w:val="3CA499"/>
                <w:sz w:val="22"/>
                <w:szCs w:val="22"/>
              </w:rPr>
              <w:t>live-energo.ru</w:t>
            </w:r>
          </w:p>
          <w:p w:rsidR="00C86D1D" w:rsidRPr="00C86D1D" w:rsidRDefault="00C86D1D" w:rsidP="00F8360B">
            <w:pPr>
              <w:rPr>
                <w:i/>
                <w:color w:val="3CA499"/>
                <w:sz w:val="20"/>
                <w:szCs w:val="20"/>
              </w:rPr>
            </w:pPr>
            <w:r w:rsidRPr="00443043">
              <w:rPr>
                <w:i/>
                <w:color w:val="3CA499"/>
                <w:sz w:val="20"/>
                <w:szCs w:val="20"/>
              </w:rPr>
              <w:t>Константин Ямщиков</w:t>
            </w:r>
          </w:p>
          <w:p w:rsidR="00C86D1D" w:rsidRPr="00C86D1D" w:rsidRDefault="00C86D1D" w:rsidP="00F8360B">
            <w:pPr>
              <w:rPr>
                <w:color w:val="3CA499"/>
                <w:sz w:val="20"/>
                <w:szCs w:val="20"/>
              </w:rPr>
            </w:pPr>
            <w:r w:rsidRPr="00443043">
              <w:rPr>
                <w:color w:val="3CA499"/>
                <w:sz w:val="20"/>
                <w:szCs w:val="20"/>
              </w:rPr>
              <w:t xml:space="preserve">28.08.2013 </w:t>
            </w:r>
          </w:p>
        </w:tc>
        <w:tc>
          <w:tcPr>
            <w:tcW w:w="2700" w:type="dxa"/>
            <w:hideMark/>
          </w:tcPr>
          <w:p w:rsidR="00C86D1D" w:rsidRPr="00443043" w:rsidRDefault="00C86D1D" w:rsidP="00F8360B">
            <w:pPr>
              <w:spacing w:before="120"/>
              <w:rPr>
                <w:b/>
                <w:sz w:val="22"/>
                <w:szCs w:val="22"/>
              </w:rPr>
            </w:pPr>
            <w:hyperlink w:anchor="nnn315" w:history="1">
              <w:r w:rsidRPr="00443043">
                <w:rPr>
                  <w:rStyle w:val="a3"/>
                  <w:color w:val="auto"/>
                  <w:sz w:val="22"/>
                  <w:szCs w:val="22"/>
                </w:rPr>
                <w:t>Вологдаэнергосбыт расторгает договоры с крупными должниками</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ОАО </w:t>
            </w:r>
            <w:r>
              <w:rPr>
                <w:color w:val="4D4D4D"/>
                <w:sz w:val="22"/>
                <w:szCs w:val="22"/>
              </w:rPr>
              <w:t>«</w:t>
            </w:r>
            <w:r w:rsidRPr="00443043">
              <w:rPr>
                <w:color w:val="4D4D4D"/>
                <w:sz w:val="22"/>
                <w:szCs w:val="22"/>
              </w:rPr>
              <w:t>Вологдаэнергосбыт</w:t>
            </w:r>
            <w:r>
              <w:rPr>
                <w:color w:val="4D4D4D"/>
                <w:sz w:val="22"/>
                <w:szCs w:val="22"/>
              </w:rPr>
              <w:t>»</w:t>
            </w:r>
            <w:r w:rsidRPr="00443043">
              <w:rPr>
                <w:color w:val="4D4D4D"/>
                <w:sz w:val="22"/>
                <w:szCs w:val="22"/>
              </w:rPr>
              <w:t xml:space="preserve"> расторгает договоры с 30 крупными должниками. Долг предприятий перед компанией составляет сегодня 3 млрд руб. При этом половина суммы приходится на неотключаемых потребителей, задолженность которых должны перекрывать городские и федеральные власти.</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6" w:name="mmm316"/>
            <w:bookmarkEnd w:id="316"/>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16" w:history="1">
              <w:r w:rsidRPr="00443043">
                <w:rPr>
                  <w:rStyle w:val="a3"/>
                  <w:color w:val="auto"/>
                  <w:sz w:val="22"/>
                  <w:szCs w:val="22"/>
                </w:rPr>
                <w:t>Суд прекратил производство по 2 искам Энел ОГК-5 о банкротстве Дагэнергосбыта</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Арбитражный суд Дагестана 27 августа прекратил производство по двум заявлениям ОАО </w:t>
            </w:r>
            <w:r>
              <w:rPr>
                <w:color w:val="4D4D4D"/>
                <w:sz w:val="22"/>
                <w:szCs w:val="22"/>
              </w:rPr>
              <w:t>«</w:t>
            </w:r>
            <w:r w:rsidRPr="00443043">
              <w:rPr>
                <w:color w:val="4D4D4D"/>
                <w:sz w:val="22"/>
                <w:szCs w:val="22"/>
              </w:rPr>
              <w:t>Энел ОГК-5</w:t>
            </w:r>
            <w:r>
              <w:rPr>
                <w:color w:val="4D4D4D"/>
                <w:sz w:val="22"/>
                <w:szCs w:val="22"/>
              </w:rPr>
              <w:t>»</w:t>
            </w:r>
            <w:r w:rsidRPr="00443043">
              <w:rPr>
                <w:color w:val="4D4D4D"/>
                <w:sz w:val="22"/>
                <w:szCs w:val="22"/>
              </w:rPr>
              <w:t xml:space="preserve"> о признании банкротом ОАО </w:t>
            </w:r>
            <w:r>
              <w:rPr>
                <w:color w:val="4D4D4D"/>
                <w:sz w:val="22"/>
                <w:szCs w:val="22"/>
              </w:rPr>
              <w:t>«</w:t>
            </w:r>
            <w:r w:rsidRPr="00443043">
              <w:rPr>
                <w:color w:val="4D4D4D"/>
                <w:sz w:val="22"/>
                <w:szCs w:val="22"/>
              </w:rPr>
              <w:t>Дагестанская энергосбытовая компания</w:t>
            </w:r>
            <w:r>
              <w:rPr>
                <w:color w:val="4D4D4D"/>
                <w:sz w:val="22"/>
                <w:szCs w:val="22"/>
              </w:rPr>
              <w:t>»</w:t>
            </w:r>
            <w:r w:rsidRPr="00443043">
              <w:rPr>
                <w:color w:val="4D4D4D"/>
                <w:sz w:val="22"/>
                <w:szCs w:val="22"/>
              </w:rPr>
              <w:t>.</w:t>
            </w:r>
          </w:p>
        </w:tc>
      </w:tr>
      <w:tr w:rsidR="00C86D1D" w:rsidRPr="00443043" w:rsidTr="00F8360B">
        <w:trPr>
          <w:cantSplit/>
        </w:trPr>
        <w:tc>
          <w:tcPr>
            <w:tcW w:w="540" w:type="dxa"/>
            <w:shd w:val="clear" w:color="auto" w:fill="A0DCD6"/>
          </w:tcPr>
          <w:p w:rsidR="00C86D1D" w:rsidRPr="00443043" w:rsidRDefault="00C86D1D" w:rsidP="00C86D1D">
            <w:pPr>
              <w:numPr>
                <w:ilvl w:val="0"/>
                <w:numId w:val="49"/>
              </w:numPr>
              <w:tabs>
                <w:tab w:val="num" w:pos="252"/>
              </w:tabs>
              <w:ind w:left="0" w:firstLine="0"/>
              <w:jc w:val="center"/>
              <w:rPr>
                <w:b/>
                <w:color w:val="4D4D4D"/>
                <w:shd w:val="clear" w:color="auto" w:fill="B3B3B3"/>
              </w:rPr>
            </w:pPr>
          </w:p>
        </w:tc>
        <w:tc>
          <w:tcPr>
            <w:tcW w:w="2340" w:type="dxa"/>
            <w:hideMark/>
          </w:tcPr>
          <w:p w:rsidR="00C86D1D" w:rsidRPr="00443043" w:rsidRDefault="00C86D1D" w:rsidP="00F8360B">
            <w:pPr>
              <w:rPr>
                <w:b/>
                <w:color w:val="3CA499"/>
                <w:sz w:val="20"/>
                <w:szCs w:val="20"/>
              </w:rPr>
            </w:pPr>
            <w:bookmarkStart w:id="317" w:name="mmm317"/>
            <w:bookmarkEnd w:id="317"/>
            <w:r w:rsidRPr="00443043">
              <w:rPr>
                <w:b/>
                <w:color w:val="3CA499"/>
                <w:sz w:val="22"/>
                <w:szCs w:val="22"/>
              </w:rPr>
              <w:t>Интерфакс</w:t>
            </w:r>
          </w:p>
          <w:p w:rsidR="00C86D1D" w:rsidRPr="00443043" w:rsidRDefault="00C86D1D" w:rsidP="00F8360B">
            <w:pPr>
              <w:rPr>
                <w:i/>
                <w:color w:val="3CA499"/>
                <w:sz w:val="20"/>
                <w:szCs w:val="20"/>
                <w:lang w:val="en-US"/>
              </w:rPr>
            </w:pPr>
            <w:r w:rsidRPr="00443043">
              <w:rPr>
                <w:i/>
                <w:color w:val="3CA499"/>
                <w:sz w:val="20"/>
                <w:szCs w:val="20"/>
              </w:rPr>
              <w:t>--</w:t>
            </w:r>
          </w:p>
          <w:p w:rsidR="00C86D1D" w:rsidRPr="00443043" w:rsidRDefault="00C86D1D" w:rsidP="00F8360B">
            <w:pPr>
              <w:rPr>
                <w:color w:val="3CA499"/>
                <w:sz w:val="20"/>
                <w:szCs w:val="20"/>
                <w:lang w:val="en-US"/>
              </w:rPr>
            </w:pPr>
            <w:r w:rsidRPr="00443043">
              <w:rPr>
                <w:color w:val="3CA499"/>
                <w:sz w:val="20"/>
                <w:szCs w:val="20"/>
              </w:rPr>
              <w:t xml:space="preserve">29.08.2013 </w:t>
            </w:r>
          </w:p>
        </w:tc>
        <w:tc>
          <w:tcPr>
            <w:tcW w:w="2700" w:type="dxa"/>
            <w:hideMark/>
          </w:tcPr>
          <w:p w:rsidR="00C86D1D" w:rsidRPr="00443043" w:rsidRDefault="00C86D1D" w:rsidP="00F8360B">
            <w:pPr>
              <w:spacing w:before="120"/>
              <w:rPr>
                <w:b/>
                <w:sz w:val="22"/>
                <w:szCs w:val="22"/>
              </w:rPr>
            </w:pPr>
            <w:hyperlink w:anchor="nnn317" w:history="1">
              <w:r w:rsidRPr="00443043">
                <w:rPr>
                  <w:rStyle w:val="a3"/>
                  <w:color w:val="auto"/>
                  <w:sz w:val="22"/>
                  <w:szCs w:val="22"/>
                </w:rPr>
                <w:t>Долг потребителей перед Красноярскэнергосбытом в I полугодии снизился на 12%</w:t>
              </w:r>
            </w:hyperlink>
          </w:p>
        </w:tc>
        <w:tc>
          <w:tcPr>
            <w:tcW w:w="4320" w:type="dxa"/>
            <w:hideMark/>
          </w:tcPr>
          <w:p w:rsidR="00C86D1D" w:rsidRPr="00443043" w:rsidRDefault="00C86D1D" w:rsidP="00F8360B">
            <w:pPr>
              <w:spacing w:before="120"/>
              <w:jc w:val="both"/>
              <w:rPr>
                <w:color w:val="4D4D4D"/>
                <w:sz w:val="22"/>
                <w:szCs w:val="22"/>
              </w:rPr>
            </w:pPr>
            <w:r w:rsidRPr="00443043">
              <w:rPr>
                <w:color w:val="4D4D4D"/>
                <w:sz w:val="22"/>
                <w:szCs w:val="22"/>
              </w:rPr>
              <w:t xml:space="preserve">Задолженность потребителей перед ОАО </w:t>
            </w:r>
            <w:r>
              <w:rPr>
                <w:color w:val="4D4D4D"/>
                <w:sz w:val="22"/>
                <w:szCs w:val="22"/>
              </w:rPr>
              <w:t>«</w:t>
            </w:r>
            <w:r w:rsidRPr="00443043">
              <w:rPr>
                <w:color w:val="4D4D4D"/>
                <w:sz w:val="22"/>
                <w:szCs w:val="22"/>
              </w:rPr>
              <w:t>Красноярскэнергосбыт</w:t>
            </w:r>
            <w:r>
              <w:rPr>
                <w:color w:val="4D4D4D"/>
                <w:sz w:val="22"/>
                <w:szCs w:val="22"/>
              </w:rPr>
              <w:t>»</w:t>
            </w:r>
            <w:r w:rsidRPr="00443043">
              <w:rPr>
                <w:color w:val="4D4D4D"/>
                <w:sz w:val="22"/>
                <w:szCs w:val="22"/>
              </w:rPr>
              <w:t xml:space="preserve"> в I полугодии 2013 года снизилась по сравнению с данными на начало текущего года на 12,2% - до 3,968 млрд руб.</w:t>
            </w:r>
          </w:p>
        </w:tc>
      </w:tr>
    </w:tbl>
    <w:p w:rsidR="00C86D1D" w:rsidRPr="00C86D1D" w:rsidRDefault="00C86D1D" w:rsidP="00C86D1D"/>
    <w:p w:rsidR="00C86D1D" w:rsidRPr="00C86D1D" w:rsidRDefault="00C86D1D" w:rsidP="00C86D1D">
      <w:pPr>
        <w:rPr>
          <w:i/>
          <w:iCs/>
          <w:color w:val="4D4D4D"/>
          <w:sz w:val="20"/>
          <w:szCs w:val="28"/>
        </w:rPr>
      </w:pPr>
      <w:r>
        <w:br w:type="page"/>
      </w:r>
      <w:bookmarkStart w:id="318" w:name="nnn1"/>
      <w:bookmarkEnd w:id="318"/>
      <w:r>
        <w:rPr>
          <w:b/>
          <w:color w:val="3CA499"/>
          <w:sz w:val="28"/>
          <w:szCs w:val="28"/>
          <w:lang w:val="en-US"/>
        </w:rPr>
        <w:lastRenderedPageBreak/>
        <w:t>bigpowernews</w:t>
      </w:r>
      <w:r w:rsidRPr="00C86D1D">
        <w:rPr>
          <w:b/>
          <w:color w:val="3CA499"/>
          <w:sz w:val="28"/>
          <w:szCs w:val="28"/>
        </w:rPr>
        <w:t>.</w:t>
      </w:r>
      <w:r>
        <w:rPr>
          <w:b/>
          <w:color w:val="3CA499"/>
          <w:sz w:val="28"/>
          <w:szCs w:val="28"/>
          <w:lang w:val="en-US"/>
        </w:rPr>
        <w:t>ru</w:t>
      </w:r>
      <w:bookmarkStart w:id="319" w:name="nnn"/>
      <w:r w:rsidRPr="00C86D1D">
        <w:t xml:space="preserve"> &gt; </w:t>
      </w:r>
      <w:r w:rsidRPr="00C86D1D">
        <w:rPr>
          <w:b/>
          <w:color w:val="4D4D4D"/>
          <w:sz w:val="20"/>
          <w:szCs w:val="20"/>
        </w:rPr>
        <w:t xml:space="preserve">23.08.2013 </w:t>
      </w:r>
      <w:r w:rsidRPr="00C86D1D">
        <w:t xml:space="preserve">&gt; </w:t>
      </w:r>
      <w:r w:rsidRPr="00C86D1D">
        <w:rPr>
          <w:i/>
          <w:color w:val="4D4D4D"/>
          <w:sz w:val="20"/>
          <w:szCs w:val="20"/>
        </w:rPr>
        <w:t>--</w:t>
      </w:r>
    </w:p>
    <w:p w:rsidR="00C86D1D" w:rsidRPr="00C86D1D" w:rsidRDefault="00C86D1D" w:rsidP="00C86D1D">
      <w:pPr>
        <w:pStyle w:val="18RGB60"/>
      </w:pPr>
      <w:r w:rsidRPr="00C86D1D">
        <w:t>Аналитический обзор постановления правительства РФ от 12 августа 2013 г № 691 Об изменении ряда актов правительства по вопросам техприсоединения к электросетям</w:t>
      </w:r>
    </w:p>
    <w:p w:rsidR="00C86D1D" w:rsidRPr="00C86D1D" w:rsidRDefault="00C86D1D" w:rsidP="00C86D1D">
      <w:pPr>
        <w:jc w:val="both"/>
      </w:pPr>
    </w:p>
    <w:p w:rsidR="00C86D1D" w:rsidRPr="00C86D1D" w:rsidRDefault="00C86D1D" w:rsidP="00C86D1D">
      <w:pPr>
        <w:jc w:val="both"/>
      </w:pPr>
      <w:r w:rsidRPr="00C86D1D">
        <w:t xml:space="preserve">Автор: Юрий Татаринов, Старший юрист Практики по проектам в энергетике юридической фирмы </w:t>
      </w:r>
      <w:r>
        <w:rPr>
          <w:lang w:val="en-US"/>
        </w:rPr>
        <w:t>VEGAS</w:t>
      </w:r>
      <w:r w:rsidRPr="00C86D1D">
        <w:t xml:space="preserve"> </w:t>
      </w:r>
      <w:r>
        <w:rPr>
          <w:lang w:val="en-US"/>
        </w:rPr>
        <w:t>LEX</w:t>
      </w:r>
      <w:r w:rsidRPr="00C86D1D">
        <w:t xml:space="preserve"> МОСКВА, 23 августа (</w:t>
      </w:r>
      <w:r>
        <w:rPr>
          <w:lang w:val="en-US"/>
        </w:rPr>
        <w:t>BigpowerNews</w:t>
      </w:r>
      <w:r w:rsidRPr="00C86D1D">
        <w:t xml:space="preserve">) - Обзор проекта Постановления Правительства Российской Федерации от 12 августа 2013 года </w:t>
      </w:r>
      <w:r>
        <w:t>«</w:t>
      </w:r>
      <w:r w:rsidRPr="00C86D1D">
        <w:t>№</w:t>
      </w:r>
      <w:r>
        <w:t>»</w:t>
      </w:r>
      <w:r w:rsidRPr="00C86D1D">
        <w:t xml:space="preserve"> 691 </w:t>
      </w:r>
      <w:r>
        <w:t>«</w:t>
      </w:r>
      <w:r w:rsidRPr="00C86D1D">
        <w:t>О внесении изменений в некоторые акты Правительства Российской Федерации по вопросам технологического присоединения к электрическим сетям</w:t>
      </w:r>
      <w:r>
        <w:t>»</w:t>
      </w:r>
      <w:r w:rsidRPr="00C86D1D">
        <w:t xml:space="preserve"> Не секрет, что на сегодняшний день одним из важнейших факторов, оказывающих существенное влияние на условия ведения бизнеса в России, будь то мелкая розничная торговля или тяжелое машиностроение, является уровень доступности технологического присоединения к сетям инженерно-технического обеспечения.</w:t>
      </w:r>
    </w:p>
    <w:p w:rsidR="00C86D1D" w:rsidRPr="00C86D1D" w:rsidRDefault="00C86D1D" w:rsidP="00C86D1D">
      <w:pPr>
        <w:jc w:val="both"/>
      </w:pPr>
      <w:r w:rsidRPr="00C86D1D">
        <w:t>Указанное касается как технической стороны вопроса - в части сроков создания инфраструктуры, необходимой для технологического присоединения энергопринимающих устройств потребителей, так и финансовой стороны вопроса - в части определения размера платы за технологическое присоединение к сетям.</w:t>
      </w:r>
    </w:p>
    <w:p w:rsidR="00C86D1D" w:rsidRPr="00C86D1D" w:rsidRDefault="00C86D1D" w:rsidP="00C86D1D">
      <w:pPr>
        <w:jc w:val="both"/>
      </w:pPr>
      <w:r w:rsidRPr="00C86D1D">
        <w:t>Предпринимаемые правительством РФ на сегодняшний день меры по повышению доступности сетей инженерно-технического обеспечения для потребителей касаются не только сетей электроснабжения, но и сетей тепло- , газо- и водоснабжения.</w:t>
      </w:r>
    </w:p>
    <w:p w:rsidR="00C86D1D" w:rsidRPr="00C86D1D" w:rsidRDefault="00C86D1D" w:rsidP="00C86D1D">
      <w:pPr>
        <w:jc w:val="both"/>
      </w:pPr>
      <w:r w:rsidRPr="00C86D1D">
        <w:t>Тем не менее, именно повышение доступности сетей электроснабжения является на сегодня одним из приоритетных направлений во внутренней политике России.</w:t>
      </w:r>
    </w:p>
    <w:p w:rsidR="00C86D1D" w:rsidRPr="00C86D1D" w:rsidRDefault="00C86D1D" w:rsidP="00C86D1D">
      <w:pPr>
        <w:jc w:val="both"/>
      </w:pPr>
      <w:r w:rsidRPr="00C86D1D">
        <w:t xml:space="preserve">Следует указать, что комментируемый в рамках данного обзора Проект Постановления Правительства РФ </w:t>
      </w:r>
      <w:r>
        <w:t>«</w:t>
      </w:r>
      <w:r w:rsidRPr="00C86D1D">
        <w:t>№</w:t>
      </w:r>
      <w:r>
        <w:t>»</w:t>
      </w:r>
      <w:r w:rsidRPr="00C86D1D">
        <w:t xml:space="preserve">691 (далее - Постановление </w:t>
      </w:r>
      <w:r>
        <w:t>«</w:t>
      </w:r>
      <w:r w:rsidRPr="00C86D1D">
        <w:t>№</w:t>
      </w:r>
      <w:r>
        <w:t>»</w:t>
      </w:r>
      <w:r w:rsidRPr="00C86D1D">
        <w:t xml:space="preserve"> 691) разработан в рамках выполнения Распоряжения Правительства РФ от 30 июня 2012 года </w:t>
      </w:r>
      <w:r>
        <w:t>«</w:t>
      </w:r>
      <w:r w:rsidRPr="00C86D1D">
        <w:t>№</w:t>
      </w:r>
      <w:r>
        <w:t>»</w:t>
      </w:r>
      <w:r w:rsidRPr="00C86D1D">
        <w:t xml:space="preserve"> 1144-р об утверждении </w:t>
      </w:r>
      <w:r>
        <w:t>«</w:t>
      </w:r>
      <w:r w:rsidRPr="00C86D1D">
        <w:t>Плана мероприятий (</w:t>
      </w:r>
      <w:r>
        <w:t>«</w:t>
      </w:r>
      <w:r w:rsidRPr="00C86D1D">
        <w:t>Дорожная карта</w:t>
      </w:r>
      <w:r>
        <w:t>»</w:t>
      </w:r>
      <w:r w:rsidRPr="00C86D1D">
        <w:t xml:space="preserve">) </w:t>
      </w:r>
      <w:r>
        <w:t>«</w:t>
      </w:r>
      <w:r w:rsidRPr="00C86D1D">
        <w:t>Повышение доступности энергетической инфраструктуры</w:t>
      </w:r>
      <w:r>
        <w:t>»</w:t>
      </w:r>
      <w:r w:rsidRPr="00C86D1D">
        <w:t xml:space="preserve"> (далее - Распоряжение </w:t>
      </w:r>
      <w:r>
        <w:t>«</w:t>
      </w:r>
      <w:r w:rsidRPr="00C86D1D">
        <w:t>№</w:t>
      </w:r>
      <w:r>
        <w:t>»</w:t>
      </w:r>
      <w:r w:rsidRPr="00C86D1D">
        <w:t>1144-р).</w:t>
      </w:r>
    </w:p>
    <w:p w:rsidR="00C86D1D" w:rsidRPr="00C86D1D" w:rsidRDefault="00C86D1D" w:rsidP="00C86D1D">
      <w:pPr>
        <w:jc w:val="both"/>
      </w:pPr>
      <w:r w:rsidRPr="00C86D1D">
        <w:t xml:space="preserve">Распоряжение </w:t>
      </w:r>
      <w:r>
        <w:t>«</w:t>
      </w:r>
      <w:r w:rsidRPr="00C86D1D">
        <w:t>№</w:t>
      </w:r>
      <w:r>
        <w:t>»</w:t>
      </w:r>
      <w:r w:rsidRPr="00C86D1D">
        <w:t>1144-р установило виды, этапы, порядок разработки, внедрения и выполнения мероприятий для целей повышения доступности электрических сетей для потребителей. Одним из наиболее эффективных способов сокращения срока технологического присоединения является уменьшение количества (и срока) бюрократических процедур, сопровождающих данный процесс.</w:t>
      </w:r>
    </w:p>
    <w:p w:rsidR="00C86D1D" w:rsidRPr="00C86D1D" w:rsidRDefault="00C86D1D" w:rsidP="00C86D1D">
      <w:pPr>
        <w:jc w:val="both"/>
      </w:pPr>
      <w:r w:rsidRPr="00C86D1D">
        <w:t xml:space="preserve">Так, подпункты 3 и 4 пункта </w:t>
      </w:r>
      <w:r>
        <w:rPr>
          <w:lang w:val="en-US"/>
        </w:rPr>
        <w:t>I</w:t>
      </w:r>
      <w:r w:rsidRPr="00C86D1D">
        <w:t xml:space="preserve"> раздела </w:t>
      </w:r>
      <w:r>
        <w:rPr>
          <w:lang w:val="en-US"/>
        </w:rPr>
        <w:t>II</w:t>
      </w:r>
      <w:r w:rsidRPr="00C86D1D">
        <w:t xml:space="preserve"> Распоряжения </w:t>
      </w:r>
      <w:r>
        <w:t>«</w:t>
      </w:r>
      <w:r w:rsidRPr="00C86D1D">
        <w:t>№</w:t>
      </w:r>
      <w:r>
        <w:t>»</w:t>
      </w:r>
      <w:r w:rsidRPr="00C86D1D">
        <w:t>1144-р устанавливают: - необходимость исключения процедуры согласования с сетевой организацией проектов внутреннего и внешнего электроснабжения объектов потребителей мощностью до 150 кВт с сокращением сроков присоединения на 20 дней; - необходимость введения регламентных сроков (до 15 рабочих дней) согласования с сетевой организацией проектов внутреннего и внешнего электроснабжения для объектов свыше 150 кВт; - необходимость сокращения предельных сроков технологического присоединения в случае, когда не требуется сооружение сетевой инфраструктуры сетевой организации (при наличии технической возможности): с 180 до 120 дней для потребителей с присоединенной мощностью от 15 до 670 кВт.</w:t>
      </w:r>
    </w:p>
    <w:p w:rsidR="00C86D1D" w:rsidRPr="00C86D1D" w:rsidRDefault="00C86D1D" w:rsidP="00C86D1D">
      <w:pPr>
        <w:jc w:val="both"/>
      </w:pPr>
      <w:r w:rsidRPr="00C86D1D">
        <w:t xml:space="preserve">С учетом указанного, комментируемый проект Постановления Правительства РФ от 12 августа 2013 года </w:t>
      </w:r>
      <w:r>
        <w:t>«</w:t>
      </w:r>
      <w:r w:rsidRPr="00C86D1D">
        <w:t>№</w:t>
      </w:r>
      <w:r>
        <w:t>»</w:t>
      </w:r>
      <w:r w:rsidRPr="00C86D1D">
        <w:t xml:space="preserve">691 в подпункте а) пункта 1 вносит изменения в Правила технологического присоединения энергопринимающих устройств потребителей электрической энергии, а также объектов электросетевого хозяйства, принадлежащих сетевым организациям и иным лицам, к электрическим сетям, утвержденным Постановлением Правительства РФ от 27 декабря 2004 года </w:t>
      </w:r>
      <w:r>
        <w:t>«</w:t>
      </w:r>
      <w:r w:rsidRPr="00C86D1D">
        <w:t>№</w:t>
      </w:r>
      <w:r>
        <w:t>»</w:t>
      </w:r>
      <w:r w:rsidRPr="00C86D1D">
        <w:t xml:space="preserve"> 861 (далее - Правила </w:t>
      </w:r>
      <w:r>
        <w:t>«</w:t>
      </w:r>
      <w:r w:rsidRPr="00C86D1D">
        <w:t>№</w:t>
      </w:r>
      <w:r>
        <w:t>»</w:t>
      </w:r>
      <w:r w:rsidRPr="00C86D1D">
        <w:t xml:space="preserve">861) и конкретизирует (разъясняет) порядок направления заявок на технологическое присоединение заявителями, а также вносит корректировки в сроки рассмотрения данных заявок сетевыми организациями. Кроме того, изменения касаются особенностей присоединения энергопринимающих устройств к электрическим сетям ОАО </w:t>
      </w:r>
      <w:r>
        <w:lastRenderedPageBreak/>
        <w:t>«</w:t>
      </w:r>
      <w:r w:rsidRPr="00C86D1D">
        <w:t>ФСК ЕЭС</w:t>
      </w:r>
      <w:r>
        <w:t>»</w:t>
      </w:r>
      <w:r w:rsidRPr="00C86D1D">
        <w:t xml:space="preserve"> (относящихся к единой национальной (общероссийской) электрической сети (далее - ЕНЭС)).</w:t>
      </w:r>
    </w:p>
    <w:p w:rsidR="00C86D1D" w:rsidRPr="00C86D1D" w:rsidRDefault="00C86D1D" w:rsidP="00C86D1D">
      <w:pPr>
        <w:jc w:val="both"/>
      </w:pPr>
      <w:r w:rsidRPr="00C86D1D">
        <w:t xml:space="preserve">Прежде всего, следует указать, что актуальная редакция пункта 8 Правил </w:t>
      </w:r>
      <w:r>
        <w:t>«</w:t>
      </w:r>
      <w:r w:rsidRPr="00C86D1D">
        <w:t>№</w:t>
      </w:r>
      <w:r>
        <w:t>»</w:t>
      </w:r>
      <w:r w:rsidRPr="00C86D1D">
        <w:t>861 не предусматривает ограничений для подачи заявок на технологическое присоединение в зависимости от уровня напряжения или факта отнесения электрических сетей к объектам ЕНЭС.</w:t>
      </w:r>
    </w:p>
    <w:p w:rsidR="00C86D1D" w:rsidRPr="00C86D1D" w:rsidRDefault="00C86D1D" w:rsidP="00C86D1D">
      <w:pPr>
        <w:jc w:val="both"/>
      </w:pPr>
      <w:r w:rsidRPr="00C86D1D">
        <w:t xml:space="preserve">Приведенный в редакции Постановления </w:t>
      </w:r>
      <w:r>
        <w:t>«</w:t>
      </w:r>
      <w:r w:rsidRPr="00C86D1D">
        <w:t>№</w:t>
      </w:r>
      <w:r>
        <w:t>»</w:t>
      </w:r>
      <w:r w:rsidRPr="00C86D1D">
        <w:t xml:space="preserve">691 пункт 8 2 Правил </w:t>
      </w:r>
      <w:r>
        <w:t>«</w:t>
      </w:r>
      <w:r w:rsidRPr="00C86D1D">
        <w:t>№</w:t>
      </w:r>
      <w:r>
        <w:t>»</w:t>
      </w:r>
      <w:r w:rsidRPr="00C86D1D">
        <w:t>861 устанавливает, что заявки на технологическое присоединение объектов электроэнергетики и энергопринимающих устройств может осуществляться только на уровне напряжения 220 кВ и выше, за исключением следующих случаев: технологического присоединения, осуществляемого в отношении ранее присоединенных энергопринимающих устройств (для случаев увеличения потребляемой мощности или изменения схемы внешнего электроснабжения); технологического присоединения электростанций и энергопринимающих устройств, обеспечивающих энергоснабжение линий связи, сооружений связи и средств связи.</w:t>
      </w:r>
    </w:p>
    <w:p w:rsidR="00C86D1D" w:rsidRPr="00C86D1D" w:rsidRDefault="00C86D1D" w:rsidP="00C86D1D">
      <w:pPr>
        <w:jc w:val="both"/>
      </w:pPr>
      <w:r w:rsidRPr="00C86D1D">
        <w:t>Дополнительно уточнено, что технологическое присоединение энергопринимающих устройств сетевых организаций к объектам электросетевого хозяйства, относящимся к ЕНЭС, может осуществляться на уровне напряжения 110 кВ и выше.</w:t>
      </w:r>
    </w:p>
    <w:p w:rsidR="00C86D1D" w:rsidRPr="00C86D1D" w:rsidRDefault="00C86D1D" w:rsidP="00C86D1D">
      <w:pPr>
        <w:jc w:val="both"/>
      </w:pPr>
      <w:r w:rsidRPr="00C86D1D">
        <w:t>Таким образом, изменения делают акцент на приоритете сетей, не входящих в ЕНЭС, для нужд технологического присоединения в наиболее распространенных (типичных) случаях, поскольку у подавляющего большинства потребителей отсутствует техническая необходимость (заинтересованность) в присоединении к электросетям на уровне напряжения 220 кВ.</w:t>
      </w:r>
    </w:p>
    <w:p w:rsidR="00C86D1D" w:rsidRPr="00C86D1D" w:rsidRDefault="00C86D1D" w:rsidP="00C86D1D">
      <w:pPr>
        <w:jc w:val="both"/>
      </w:pPr>
      <w:r w:rsidRPr="00C86D1D">
        <w:t>В то же время, справедливо, что данные нововведения распространяются только на потребителей, ранее не присоединенных к сетям ЕНЭС.</w:t>
      </w:r>
    </w:p>
    <w:p w:rsidR="00C86D1D" w:rsidRPr="00C86D1D" w:rsidRDefault="00C86D1D" w:rsidP="00C86D1D">
      <w:pPr>
        <w:jc w:val="both"/>
      </w:pPr>
      <w:r w:rsidRPr="00C86D1D">
        <w:t xml:space="preserve">Также, внесены уточнения в порядок уведомления заявителями сетевых организаций в случае направления заявок на технологическое присоединение в 2 и более сетевые организации. В существующей редакции документа нет четкого определения момента, с которого начинает течь срок уведомления сетевых организаций. Дословно, сейчас в Правилах </w:t>
      </w:r>
      <w:r>
        <w:t>«</w:t>
      </w:r>
      <w:r w:rsidRPr="00C86D1D">
        <w:t>№</w:t>
      </w:r>
      <w:r>
        <w:t>»</w:t>
      </w:r>
      <w:r w:rsidRPr="00C86D1D">
        <w:t xml:space="preserve">861 содержится следующая формулировка: </w:t>
      </w:r>
      <w:r>
        <w:t>«</w:t>
      </w:r>
      <w:r w:rsidRPr="00C86D1D">
        <w:t>в течение 3 рабочих дней с даты направления этих заявок</w:t>
      </w:r>
      <w:r>
        <w:t>»</w:t>
      </w:r>
      <w:r w:rsidRPr="00C86D1D">
        <w:t xml:space="preserve">. В измененной редакции, данное предложение изложено следующим образом </w:t>
      </w:r>
      <w:r>
        <w:t>«</w:t>
      </w:r>
      <w:r w:rsidRPr="00C86D1D">
        <w:t>в течение 3 рабочих дней со дня направления 2-й и последующих заявок</w:t>
      </w:r>
      <w:r>
        <w:t>»</w:t>
      </w:r>
      <w:r w:rsidRPr="00C86D1D">
        <w:t>.</w:t>
      </w:r>
    </w:p>
    <w:p w:rsidR="00C86D1D" w:rsidRPr="00C86D1D" w:rsidRDefault="00C86D1D" w:rsidP="00C86D1D">
      <w:pPr>
        <w:jc w:val="both"/>
      </w:pPr>
      <w:r w:rsidRPr="00C86D1D">
        <w:t xml:space="preserve">Немаловажным изменением является также корректировка пункта 15 Правил </w:t>
      </w:r>
      <w:r>
        <w:t>«</w:t>
      </w:r>
      <w:r w:rsidRPr="00C86D1D">
        <w:t>№</w:t>
      </w:r>
      <w:r>
        <w:t>»</w:t>
      </w:r>
      <w:r w:rsidRPr="00C86D1D">
        <w:t xml:space="preserve">861. В соответствии с новой редакцией данного пункта, в случае подачи заявки заявителями - физическими лицами с присоединенной мощностью до 15 кВт; для случаев временного присоединения мощностью до 100 кВт включительно, а также для случая направления заявки предпринимателем или юридическим лицом в отношении мощности до 150 кВт включительно, срок направления в адрес данных заявителей со стороны сетевой организации подписанного проекта договора в 2-х экземплярах и технических условий (ТУ), как неотъемлемого приложения к договору определен как: </w:t>
      </w:r>
      <w:r>
        <w:t>«</w:t>
      </w:r>
      <w:r w:rsidRPr="00C86D1D">
        <w:t>в течение 15 дней со дня получения заявки от заявителя</w:t>
      </w:r>
      <w:r>
        <w:t>»</w:t>
      </w:r>
      <w:r w:rsidRPr="00C86D1D">
        <w:t>.</w:t>
      </w:r>
    </w:p>
    <w:p w:rsidR="00C86D1D" w:rsidRPr="00C86D1D" w:rsidRDefault="00C86D1D" w:rsidP="00C86D1D">
      <w:pPr>
        <w:jc w:val="both"/>
      </w:pPr>
      <w:r w:rsidRPr="00C86D1D">
        <w:t xml:space="preserve">Для сравнения: в актуальной редакции пункта 15 Правил </w:t>
      </w:r>
      <w:r>
        <w:t>«</w:t>
      </w:r>
      <w:r w:rsidRPr="00C86D1D">
        <w:t>№</w:t>
      </w:r>
      <w:r>
        <w:t>»</w:t>
      </w:r>
      <w:r w:rsidRPr="00C86D1D">
        <w:t xml:space="preserve"> 861, данный срок составляет 30 дней.</w:t>
      </w:r>
    </w:p>
    <w:p w:rsidR="00C86D1D" w:rsidRPr="00C86D1D" w:rsidRDefault="00C86D1D" w:rsidP="00C86D1D">
      <w:pPr>
        <w:jc w:val="both"/>
      </w:pPr>
      <w:r w:rsidRPr="00C86D1D">
        <w:t>Аналогичным образом изменен срок направления проекта договора и ТУ в случае присоединения по индивидуальному проекту. Теперь он будет составлять 5 дней вместо 30 со дня утверждения размера платы за присоединение.</w:t>
      </w:r>
    </w:p>
    <w:p w:rsidR="00C86D1D" w:rsidRPr="00C86D1D" w:rsidRDefault="00C86D1D" w:rsidP="00C86D1D">
      <w:pPr>
        <w:jc w:val="both"/>
      </w:pPr>
      <w:r w:rsidRPr="00C86D1D">
        <w:t xml:space="preserve">Также, в абзаце 7 пункта 15 Правил </w:t>
      </w:r>
      <w:r>
        <w:t>«</w:t>
      </w:r>
      <w:r w:rsidRPr="00C86D1D">
        <w:t>№</w:t>
      </w:r>
      <w:r>
        <w:t>»</w:t>
      </w:r>
      <w:r w:rsidRPr="00C86D1D">
        <w:t>861 скорректирована возможность увеличения срока технологического присоединения энергопринимающих устройств мощностью свыше 670 кВт.</w:t>
      </w:r>
    </w:p>
    <w:p w:rsidR="00C86D1D" w:rsidRPr="00C86D1D" w:rsidRDefault="00C86D1D" w:rsidP="00C86D1D">
      <w:pPr>
        <w:jc w:val="both"/>
      </w:pPr>
      <w:r w:rsidRPr="00C86D1D">
        <w:t xml:space="preserve">Теперь, возможность увеличения срока техприсоединения возможна в отношении присоединяемых объектов по производству электроэнергии (примечание: ранее было понятие </w:t>
      </w:r>
      <w:r>
        <w:t>«</w:t>
      </w:r>
      <w:r w:rsidRPr="00C86D1D">
        <w:t>генераторов</w:t>
      </w:r>
      <w:r>
        <w:t>»</w:t>
      </w:r>
      <w:r w:rsidRPr="00C86D1D">
        <w:t xml:space="preserve">), установленная мощность которых превышает 5 МВт или увеличивается на 5 МВт и выше, а также присоединяемых объектов электросетевого хозяйства, максимальная мощность которых превышает 5 МВт или увеличивается на 5 МВт и выше, и </w:t>
      </w:r>
      <w:r w:rsidRPr="00C86D1D">
        <w:lastRenderedPageBreak/>
        <w:t>энергопринимающих устройств, максимальная мощность которых превышает 5 МВт или увеличивается на 5 МВт и выше.</w:t>
      </w:r>
    </w:p>
    <w:p w:rsidR="00C86D1D" w:rsidRPr="00C86D1D" w:rsidRDefault="00C86D1D" w:rsidP="00C86D1D">
      <w:pPr>
        <w:jc w:val="both"/>
      </w:pPr>
      <w:r w:rsidRPr="00C86D1D">
        <w:t>Таким образом, данное нововведение касается заявителей с энергопринимающими устройствами мощностью свыше 670 кВт и до 5 МВт.</w:t>
      </w:r>
    </w:p>
    <w:p w:rsidR="00C86D1D" w:rsidRPr="00C86D1D" w:rsidRDefault="00C86D1D" w:rsidP="00C86D1D">
      <w:pPr>
        <w:jc w:val="both"/>
      </w:pPr>
      <w:r w:rsidRPr="00C86D1D">
        <w:t>Кроме того, для сложных случаев технологического присоединения сокращено суммарное время рассмотрения сетевой организацией заявки и согласования проекта ТУ на присоединение. Указанное достигнуто путем исключения существующей в настоящее время процедуры направления в течение 10 рабочих дней с даты получения заявки в вышестоящую сетевую организацию информации о планируемом технологическом присоединении.</w:t>
      </w:r>
    </w:p>
    <w:p w:rsidR="00C86D1D" w:rsidRPr="00C86D1D" w:rsidRDefault="00C86D1D" w:rsidP="00C86D1D">
      <w:pPr>
        <w:jc w:val="both"/>
      </w:pPr>
      <w:r w:rsidRPr="00C86D1D">
        <w:t xml:space="preserve">Пункт 23 Правил </w:t>
      </w:r>
      <w:r>
        <w:t>«</w:t>
      </w:r>
      <w:r w:rsidRPr="00C86D1D">
        <w:t>№</w:t>
      </w:r>
      <w:r>
        <w:t>»</w:t>
      </w:r>
      <w:r w:rsidRPr="00C86D1D">
        <w:t>861 дополнен абзацем, устанавливающим для Системного оператора (СО) обязанность по согласованию в течение 5 дней отступлений от выданных заявителю ТУ в случае, если ТУ согласовывались ранее с СО.</w:t>
      </w:r>
    </w:p>
    <w:p w:rsidR="00C86D1D" w:rsidRPr="00C86D1D" w:rsidRDefault="00C86D1D" w:rsidP="00C86D1D">
      <w:pPr>
        <w:jc w:val="both"/>
      </w:pPr>
      <w:r w:rsidRPr="00C86D1D">
        <w:t xml:space="preserve">Пункт 25 Правил </w:t>
      </w:r>
      <w:r>
        <w:t>«</w:t>
      </w:r>
      <w:r w:rsidRPr="00C86D1D">
        <w:t>№</w:t>
      </w:r>
      <w:r>
        <w:t>»</w:t>
      </w:r>
      <w:r w:rsidRPr="00C86D1D">
        <w:t xml:space="preserve"> 861 дополнен формулировкой о том, что отныне в ТУ для заявителей (кроме заявителей - физических лиц в случае присоединения энергопринимающих устройств до 15 кВт включительно, а также заявителей-индивидуальных предпринимателей и юридических лиц в случае присоединения энергопринимающих устройств максимальной мощностью до 150 кВт включительно) должны быть указаны обязательные для выполнения сетевой организацией мероприятия в рамах техприсоединения, в том числе, путем урегулирования отношений с иными лицами. Нововведение направлено на конкретизацию мероприятий, предусмотренных ТУ и нивелирование негативных последствий, когда невозможно определить - на чьей стороне (и за чей счет) лежит обязанность по урегулированию отношений с иными лицами в рамках технологического присоединения.</w:t>
      </w:r>
    </w:p>
    <w:p w:rsidR="00C86D1D" w:rsidRPr="00C86D1D" w:rsidRDefault="00C86D1D" w:rsidP="00C86D1D">
      <w:pPr>
        <w:jc w:val="both"/>
      </w:pPr>
      <w:r w:rsidRPr="00C86D1D">
        <w:t xml:space="preserve">Также, претерпел изменения пункт 29 Правил </w:t>
      </w:r>
      <w:r>
        <w:t>«</w:t>
      </w:r>
      <w:r w:rsidRPr="00C86D1D">
        <w:t>№</w:t>
      </w:r>
      <w:r>
        <w:t>»</w:t>
      </w:r>
      <w:r w:rsidRPr="00C86D1D">
        <w:t xml:space="preserve"> 861. Данный пункт касается определения случаев технологической возможности для технологического присоединения. Существующая редакция пункта 29, указывая на инвестиционные программы естественных монополий в области электроэнергетики, прежде всего, имея в виду сетевые организации, не называет в качестве условий для технической возможности присоединения существующие обязательства производителей электрической энергии по предоставлению мощности. Включение в данный перечень условий производителей электрической энергии позволяет расширить перечень оснований для технологического присоединения и снижает вероятность отказа сетевой организацией заявителю в присоединении по формальным основаниям.</w:t>
      </w:r>
    </w:p>
    <w:p w:rsidR="00C86D1D" w:rsidRPr="00C86D1D" w:rsidRDefault="00C86D1D" w:rsidP="00C86D1D">
      <w:pPr>
        <w:jc w:val="both"/>
      </w:pPr>
      <w:r w:rsidRPr="00C86D1D">
        <w:t xml:space="preserve">Аналогичным образом скорректирован пункт 30 1 Правил </w:t>
      </w:r>
      <w:r>
        <w:t>«</w:t>
      </w:r>
      <w:r w:rsidRPr="00C86D1D">
        <w:t>№</w:t>
      </w:r>
      <w:r>
        <w:t>»</w:t>
      </w:r>
      <w:r w:rsidRPr="00C86D1D">
        <w:t>861, устанавливающий основания для присоединения по индивидуальному проекту - теперь применение данного способа возможно и в случае строительства (реконструкции) генерирующего объекта, не включенного в обязательства производителей электрической энергии по предоставлению мощности.</w:t>
      </w:r>
    </w:p>
    <w:p w:rsidR="00C86D1D" w:rsidRPr="00C86D1D" w:rsidRDefault="00C86D1D" w:rsidP="00C86D1D">
      <w:pPr>
        <w:jc w:val="both"/>
      </w:pPr>
      <w:r w:rsidRPr="00C86D1D">
        <w:t xml:space="preserve">Примечательно, что изменения внесены и в пункт 42 Правил </w:t>
      </w:r>
      <w:r>
        <w:t>«</w:t>
      </w:r>
      <w:r w:rsidRPr="00C86D1D">
        <w:t>№</w:t>
      </w:r>
      <w:r>
        <w:t>»</w:t>
      </w:r>
      <w:r w:rsidRPr="00C86D1D">
        <w:t>861, определяющий порядок взаимодействия сетевых организаций в случае необходимости увеличения перетока электрической энергии для нужд присоединения заявителя. Напомним, что сейчас у сетевых организаций два варианта действий: заявка подается в сетевую организацию, электрические сети которой в точке присоединения имеют более высокий класс напряжения; если уровень напряжения является равным, заявка подается той сетевой организацией, которой требуется увеличение перетока.</w:t>
      </w:r>
    </w:p>
    <w:p w:rsidR="00C86D1D" w:rsidRPr="00C86D1D" w:rsidRDefault="00C86D1D" w:rsidP="00C86D1D">
      <w:pPr>
        <w:jc w:val="both"/>
      </w:pPr>
      <w:r w:rsidRPr="00C86D1D">
        <w:t>На практике, нередко возникали ситуации, при которых заявка не подавалась по причине того, что случай технологического присоединения не соответствовал ни одному из указанных критериев и сроки технологического присоединения затягивались.</w:t>
      </w:r>
    </w:p>
    <w:p w:rsidR="00C86D1D" w:rsidRPr="00C86D1D" w:rsidRDefault="00C86D1D" w:rsidP="00C86D1D">
      <w:pPr>
        <w:jc w:val="both"/>
      </w:pPr>
      <w:r w:rsidRPr="00C86D1D">
        <w:t xml:space="preserve">Теперь данный пункт является логически завершенным: </w:t>
      </w:r>
      <w:r>
        <w:t>«</w:t>
      </w:r>
      <w:r w:rsidRPr="00C86D1D">
        <w:t>в случае, если случай технологического присоединения не соответствует ни одному из критериев, предусмотренных абзацами первым и вторым настоящего пункта, заявка на технологическое присоединение подается той сетевой организацией, к электрическим сетям которой присоединяются объекты заявителя.</w:t>
      </w:r>
    </w:p>
    <w:p w:rsidR="00C86D1D" w:rsidRPr="00C86D1D" w:rsidRDefault="00C86D1D" w:rsidP="00C86D1D">
      <w:pPr>
        <w:jc w:val="both"/>
      </w:pPr>
      <w:r w:rsidRPr="00C86D1D">
        <w:lastRenderedPageBreak/>
        <w:t xml:space="preserve">Кроме того, стоит указать и про положительные нововведения, вносимые в Правила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года </w:t>
      </w:r>
      <w:r>
        <w:t>«</w:t>
      </w:r>
      <w:r w:rsidRPr="00C86D1D">
        <w:t>№</w:t>
      </w:r>
      <w:r>
        <w:t>»</w:t>
      </w:r>
      <w:r w:rsidRPr="00C86D1D">
        <w:t xml:space="preserve">823 (далее - Правила </w:t>
      </w:r>
      <w:r>
        <w:t>«</w:t>
      </w:r>
      <w:r w:rsidRPr="00C86D1D">
        <w:t>№</w:t>
      </w:r>
      <w:r>
        <w:t>»</w:t>
      </w:r>
      <w:r w:rsidRPr="00C86D1D">
        <w:t>823).</w:t>
      </w:r>
    </w:p>
    <w:p w:rsidR="00C86D1D" w:rsidRPr="00C86D1D" w:rsidRDefault="00C86D1D" w:rsidP="00C86D1D">
      <w:pPr>
        <w:jc w:val="both"/>
      </w:pPr>
      <w:r w:rsidRPr="00C86D1D">
        <w:t xml:space="preserve">В настоящее время, пункт 25 Правил </w:t>
      </w:r>
      <w:r>
        <w:t>«</w:t>
      </w:r>
      <w:r w:rsidRPr="00C86D1D">
        <w:t>№</w:t>
      </w:r>
      <w:r>
        <w:t>»</w:t>
      </w:r>
      <w:r w:rsidRPr="00C86D1D">
        <w:t xml:space="preserve">823 устанавливает, что схемы и программы развития электроэнергетики субъектов РФ разрабатываются органами исполнительной власти самих субъектов при участии </w:t>
      </w:r>
      <w:r>
        <w:t>«</w:t>
      </w:r>
      <w:r w:rsidRPr="00C86D1D">
        <w:t>Системного оператора</w:t>
      </w:r>
      <w:r>
        <w:t>»</w:t>
      </w:r>
      <w:r w:rsidRPr="00C86D1D">
        <w:t xml:space="preserve"> и сетевых организаций на 5-летний период с учетом схемы и программы развития Единой энергетической системы России.</w:t>
      </w:r>
    </w:p>
    <w:p w:rsidR="00C86D1D" w:rsidRPr="00C86D1D" w:rsidRDefault="00C86D1D" w:rsidP="00C86D1D">
      <w:pPr>
        <w:jc w:val="both"/>
      </w:pPr>
      <w:r w:rsidRPr="00C86D1D">
        <w:t xml:space="preserve">Изменения предполагают раскрытие понятия </w:t>
      </w:r>
      <w:r>
        <w:t>«</w:t>
      </w:r>
      <w:r w:rsidRPr="00C86D1D">
        <w:t>участие системного оператора при разработке программ развития</w:t>
      </w:r>
      <w:r>
        <w:t>»</w:t>
      </w:r>
      <w:r w:rsidRPr="00C86D1D">
        <w:t>.</w:t>
      </w:r>
    </w:p>
    <w:p w:rsidR="00C86D1D" w:rsidRPr="00C86D1D" w:rsidRDefault="00C86D1D" w:rsidP="00C86D1D">
      <w:pPr>
        <w:jc w:val="both"/>
      </w:pPr>
      <w:r w:rsidRPr="00C86D1D">
        <w:t xml:space="preserve">В новой редакции пункта 25 Правил </w:t>
      </w:r>
      <w:r>
        <w:t>«</w:t>
      </w:r>
      <w:r w:rsidRPr="00C86D1D">
        <w:t>№</w:t>
      </w:r>
      <w:r>
        <w:t>»</w:t>
      </w:r>
      <w:r w:rsidRPr="00C86D1D">
        <w:t xml:space="preserve">823, </w:t>
      </w:r>
      <w:r>
        <w:t>«</w:t>
      </w:r>
      <w:r w:rsidRPr="00C86D1D">
        <w:t>Системный оператор</w:t>
      </w:r>
      <w:r>
        <w:t>»</w:t>
      </w:r>
      <w:r w:rsidRPr="00C86D1D">
        <w:t xml:space="preserve"> осуществляет согласование схем и программ развития электроэнергетики регионов в части прогноза потребления электроэнергии и мощности в энергосистемах, а также мероприятий по развитию электрических сетей классом напряжения 110 кВ и выше.</w:t>
      </w:r>
    </w:p>
    <w:p w:rsidR="00C86D1D" w:rsidRPr="00C86D1D" w:rsidRDefault="00C86D1D" w:rsidP="00C86D1D">
      <w:pPr>
        <w:jc w:val="both"/>
      </w:pPr>
      <w:r w:rsidRPr="00C86D1D">
        <w:t xml:space="preserve">Подводя общий итог, можно резюмировать, что вносимые изменения: упрощают и сокращают по времени процедуру технологического присоединения; устраняют правовые пробелы в части взаимодействия в </w:t>
      </w:r>
      <w:r>
        <w:t>«</w:t>
      </w:r>
      <w:r w:rsidRPr="00C86D1D">
        <w:t>спорных</w:t>
      </w:r>
      <w:r>
        <w:t>»</w:t>
      </w:r>
      <w:r w:rsidRPr="00C86D1D">
        <w:t xml:space="preserve"> ситуациях сетевых организаций в случае необходимости проведения мероприятий по усилению существующей сети для увеличения перетока электрической энергии; расширяют перечень оснований для наличия технической возможности для технологического присоединения, путем включения в данный перечень объектов по производству электрической энергии; упорядочивают процесс технологического присоединения к электрическим сетям ЕНЭС; вносят коррективы в части момента отсчета сроков для отдельных процедур, совершаемых в рамках технологического присоединения; сокращают количество оснований для продления срока технологического присоединения в так называемых </w:t>
      </w:r>
      <w:r>
        <w:t>«</w:t>
      </w:r>
      <w:r w:rsidRPr="00C86D1D">
        <w:t>сложных</w:t>
      </w:r>
      <w:r>
        <w:t>»</w:t>
      </w:r>
      <w:r w:rsidRPr="00C86D1D">
        <w:t xml:space="preserve"> случаях технологического присоединения.</w:t>
      </w:r>
    </w:p>
    <w:p w:rsidR="00C86D1D" w:rsidRPr="00C86D1D" w:rsidRDefault="00C86D1D" w:rsidP="00C86D1D">
      <w:pPr>
        <w:jc w:val="both"/>
      </w:pPr>
      <w:r w:rsidRPr="00C86D1D">
        <w:t>С учетом указанного, остается надеяться, что меры, предпринимаемые в части повышения доступности электросетевой инфраструктуры, будучи примененными в реальной жизни, окажутся эффективными и положительно скажутся на сроках технологического присоединения.</w:t>
      </w:r>
    </w:p>
    <w:p w:rsidR="00C86D1D" w:rsidRPr="00C86D1D" w:rsidRDefault="00C86D1D" w:rsidP="00C86D1D">
      <w:pPr>
        <w:jc w:val="both"/>
      </w:pPr>
      <w:r>
        <w:rPr>
          <w:lang w:val="en-US"/>
        </w:rPr>
        <w:t>http</w:t>
      </w:r>
      <w:r w:rsidRPr="00C86D1D">
        <w:t>://</w:t>
      </w:r>
      <w:r>
        <w:rPr>
          <w:lang w:val="en-US"/>
        </w:rPr>
        <w:t>www</w:t>
      </w:r>
      <w:r w:rsidRPr="00C86D1D">
        <w:t>.</w:t>
      </w:r>
      <w:r>
        <w:rPr>
          <w:lang w:val="en-US"/>
        </w:rPr>
        <w:t>bigpowernews</w:t>
      </w:r>
      <w:r w:rsidRPr="00C86D1D">
        <w:t>.</w:t>
      </w:r>
      <w:r>
        <w:rPr>
          <w:lang w:val="en-US"/>
        </w:rPr>
        <w:t>ru</w:t>
      </w:r>
      <w:r w:rsidRPr="00C86D1D">
        <w:t>/</w:t>
      </w:r>
      <w:r>
        <w:rPr>
          <w:lang w:val="en-US"/>
        </w:rPr>
        <w:t>news</w:t>
      </w:r>
      <w:r w:rsidRPr="00C86D1D">
        <w:t>/</w:t>
      </w:r>
      <w:r>
        <w:rPr>
          <w:lang w:val="en-US"/>
        </w:rPr>
        <w:t>document</w:t>
      </w:r>
      <w:r w:rsidRPr="00C86D1D">
        <w:t>51639.</w:t>
      </w:r>
      <w:r>
        <w:rPr>
          <w:lang w:val="en-US"/>
        </w:rPr>
        <w:t>phtml  </w:t>
      </w:r>
      <w:r w:rsidRPr="00C86D1D">
        <w:t xml:space="preserve"> </w:t>
      </w:r>
    </w:p>
    <w:p w:rsidR="00C86D1D" w:rsidRDefault="00C86D1D" w:rsidP="00C86D1D">
      <w:pPr>
        <w:jc w:val="both"/>
        <w:rPr>
          <w:rStyle w:val="a3"/>
        </w:rPr>
      </w:pPr>
      <w:r w:rsidRPr="00C86D1D">
        <w:tab/>
      </w:r>
      <w:hyperlink w:anchor="mmm1"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0" w:name="nnn2"/>
      <w:bookmarkEnd w:id="320"/>
      <w:r w:rsidRPr="00C86D1D">
        <w:rPr>
          <w:b/>
          <w:color w:val="3CA499"/>
          <w:sz w:val="28"/>
          <w:szCs w:val="28"/>
        </w:rPr>
        <w:lastRenderedPageBreak/>
        <w:t>Интерфакс</w:t>
      </w:r>
      <w:r w:rsidRPr="00C86D1D">
        <w:t xml:space="preserve"> &gt; </w:t>
      </w:r>
      <w:r w:rsidRPr="00C86D1D">
        <w:rPr>
          <w:b/>
          <w:color w:val="4D4D4D"/>
          <w:sz w:val="20"/>
          <w:szCs w:val="20"/>
        </w:rPr>
        <w:t xml:space="preserve">23.08.2013 </w:t>
      </w:r>
      <w:r w:rsidRPr="00C86D1D">
        <w:t xml:space="preserve">&gt; </w:t>
      </w:r>
      <w:r w:rsidRPr="00C86D1D">
        <w:rPr>
          <w:i/>
          <w:color w:val="4D4D4D"/>
          <w:sz w:val="20"/>
          <w:szCs w:val="20"/>
        </w:rPr>
        <w:t>--</w:t>
      </w:r>
    </w:p>
    <w:p w:rsidR="00C86D1D" w:rsidRPr="00C86D1D" w:rsidRDefault="00C86D1D" w:rsidP="00C86D1D">
      <w:pPr>
        <w:pStyle w:val="18RGB60"/>
      </w:pPr>
      <w:r w:rsidRPr="00C86D1D">
        <w:t>Минэнерго разработает ценовые нормативы для новых проектов в сетевом комплексе</w:t>
      </w:r>
    </w:p>
    <w:p w:rsidR="00C86D1D" w:rsidRPr="00C86D1D" w:rsidRDefault="00C86D1D" w:rsidP="00C86D1D">
      <w:pPr>
        <w:jc w:val="both"/>
      </w:pPr>
    </w:p>
    <w:p w:rsidR="00C86D1D" w:rsidRPr="00C86D1D" w:rsidRDefault="00C86D1D" w:rsidP="00C86D1D">
      <w:pPr>
        <w:jc w:val="both"/>
      </w:pPr>
      <w:r w:rsidRPr="00C86D1D">
        <w:t>Москва. 23 августа. ИНТЕРФАКС - Министерство энергетики может взяться за разработку ценовых нормативов для новых проектов в сетевом комплексе.</w:t>
      </w:r>
    </w:p>
    <w:p w:rsidR="00C86D1D" w:rsidRPr="00C86D1D" w:rsidRDefault="00C86D1D" w:rsidP="00C86D1D">
      <w:pPr>
        <w:jc w:val="both"/>
      </w:pPr>
      <w:r w:rsidRPr="00C86D1D">
        <w:t xml:space="preserve">Совещание, посвященное этому вопросу, в понедельник проведет заместитель министра энергетики РФ Михаил Курбатов, сообщил </w:t>
      </w:r>
      <w:r>
        <w:t>«</w:t>
      </w:r>
      <w:r w:rsidRPr="00C86D1D">
        <w:t>Интерфаксу</w:t>
      </w:r>
      <w:r>
        <w:t>»</w:t>
      </w:r>
      <w:r w:rsidRPr="00C86D1D">
        <w:t xml:space="preserve"> представитель НП </w:t>
      </w:r>
      <w:r>
        <w:t>«</w:t>
      </w:r>
      <w:r w:rsidRPr="00C86D1D">
        <w:t>Сообщество потребителей энергии</w:t>
      </w:r>
      <w:r>
        <w:t>»</w:t>
      </w:r>
      <w:r w:rsidRPr="00C86D1D">
        <w:t>. Партнерство участвует в разработке мер общественного контроля за инвестициями и тарифами монополий.</w:t>
      </w:r>
    </w:p>
    <w:p w:rsidR="00C86D1D" w:rsidRPr="00C86D1D" w:rsidRDefault="00C86D1D" w:rsidP="00C86D1D">
      <w:pPr>
        <w:jc w:val="both"/>
      </w:pPr>
      <w:r w:rsidRPr="00C86D1D">
        <w:t>В планах Минэнерго - установить нормативы цен и стоимостные лимиты для новых проектов капитального строительства в зависимости от типового технического конструктивного решения и региональных особенностей и разработать сборник объектов-аналогов с использованием типовых технических решений.</w:t>
      </w:r>
    </w:p>
    <w:p w:rsidR="00C86D1D" w:rsidRPr="00C86D1D" w:rsidRDefault="00C86D1D" w:rsidP="00C86D1D">
      <w:pPr>
        <w:jc w:val="both"/>
      </w:pPr>
      <w:r w:rsidRPr="00C86D1D">
        <w:t>По мнению представителя НП, в настоящее время при формировании инвестпрограмм сетевых компаний присутствует широкий диапазон разброса цен - один километр абсолютно идентичной сети по классу напряжения, опорам и прочим параметрам в разных регионах и компаниях может отличаться по цене в разы.</w:t>
      </w:r>
    </w:p>
    <w:p w:rsidR="00C86D1D" w:rsidRPr="00C86D1D" w:rsidRDefault="00C86D1D" w:rsidP="00C86D1D">
      <w:pPr>
        <w:jc w:val="both"/>
      </w:pPr>
      <w:r w:rsidRPr="00C86D1D">
        <w:t>Введение ценовых нормативов упорядочит расходование средств и упростит работу ФСТ и Минэнерго в части согласования, утверждения инвестпрограмм сетей и тарифных решений, считают в НП.</w:t>
      </w:r>
    </w:p>
    <w:p w:rsidR="00C86D1D" w:rsidRPr="00C86D1D" w:rsidRDefault="00C86D1D" w:rsidP="00C86D1D">
      <w:pPr>
        <w:jc w:val="both"/>
      </w:pPr>
      <w:r>
        <w:t>«</w:t>
      </w:r>
      <w:r w:rsidRPr="00C86D1D">
        <w:t>В идеале этот процесс можно полуавтоматизировать - в рамках нормативных цен параметры инвестпрограмм и тарифные решения могут проходить согласование и утверждение без подробного аудита, а все, что выйдет за эти рамки - будет подлежать детальному анализу</w:t>
      </w:r>
      <w:r>
        <w:t>»</w:t>
      </w:r>
      <w:r w:rsidRPr="00C86D1D">
        <w:t>, - заявил представитель партнерства.</w:t>
      </w:r>
    </w:p>
    <w:p w:rsidR="00C86D1D" w:rsidRPr="00C86D1D" w:rsidRDefault="00C86D1D" w:rsidP="00C86D1D">
      <w:pPr>
        <w:jc w:val="both"/>
      </w:pPr>
      <w:r w:rsidRPr="00C86D1D">
        <w:t xml:space="preserve">В июне президент РФ Владимир Путин заявил о необходимости ограничить рост тарифов естественных монополий в РФ уровнем инфляции. В свою очередь, генеральный директор ОАО </w:t>
      </w:r>
      <w:r>
        <w:t>«</w:t>
      </w:r>
      <w:r w:rsidRPr="00C86D1D">
        <w:t>Российские сети</w:t>
      </w:r>
      <w:r>
        <w:t>»</w:t>
      </w:r>
      <w:r w:rsidRPr="00C86D1D">
        <w:t xml:space="preserve"> (РТС: </w:t>
      </w:r>
      <w:r>
        <w:rPr>
          <w:lang w:val="en-US"/>
        </w:rPr>
        <w:t>MRKH</w:t>
      </w:r>
      <w:r w:rsidRPr="00C86D1D">
        <w:t xml:space="preserve">) Олег Бударгин говорил, что сдерживание роста сетевого тарифа приведет к сокращению инвестиционных планов компании. </w:t>
      </w:r>
      <w:r>
        <w:t>«</w:t>
      </w:r>
      <w:r w:rsidRPr="00C86D1D">
        <w:t>Россети</w:t>
      </w:r>
      <w:r>
        <w:t>»</w:t>
      </w:r>
      <w:r w:rsidRPr="00C86D1D">
        <w:t xml:space="preserve"> планировали получить средства на модернизацию и развитие сетей за счет внетарифных источников, в том числе средств ФНБ и размещения инфраструктурных облигаций, а также оптимизировав издержки. Необходимый совокупный объем инвестпрограмм сетевых компаний (</w:t>
      </w:r>
      <w:r>
        <w:t>«</w:t>
      </w:r>
      <w:r w:rsidRPr="00C86D1D">
        <w:t>Россетей</w:t>
      </w:r>
      <w:r>
        <w:t>»</w:t>
      </w:r>
      <w:r w:rsidRPr="00C86D1D">
        <w:t xml:space="preserve"> и его дочернего общества ОАО </w:t>
      </w:r>
      <w:r>
        <w:t>«</w:t>
      </w:r>
      <w:r w:rsidRPr="00C86D1D">
        <w:t>ФСК ЕЭС</w:t>
      </w:r>
      <w:r>
        <w:t>»</w:t>
      </w:r>
      <w:r w:rsidRPr="00C86D1D">
        <w:t xml:space="preserve"> (РТС: </w:t>
      </w:r>
      <w:r>
        <w:rPr>
          <w:lang w:val="en-US"/>
        </w:rPr>
        <w:t>FEES</w:t>
      </w:r>
      <w:r w:rsidRPr="00C86D1D">
        <w:t>)) он оценивал в 450 млрд рублей в год, что в 1,5 раза выше утвержденного Минэнерго уровня.</w:t>
      </w:r>
    </w:p>
    <w:p w:rsidR="00C86D1D" w:rsidRPr="00C86D1D" w:rsidRDefault="00C86D1D" w:rsidP="00C86D1D">
      <w:pPr>
        <w:jc w:val="both"/>
      </w:pPr>
      <w:r w:rsidRPr="00C86D1D">
        <w:t xml:space="preserve">Рост инвестиционных программ не поддержал заместитель министра энергетики РФ Михаил Курбатов. По его оценкам, нынешний уровень инвестиций оптимален. </w:t>
      </w:r>
      <w:r>
        <w:t>«</w:t>
      </w:r>
      <w:r w:rsidRPr="00C86D1D">
        <w:t>С этими деньгами можно работать и восстанавливать, и улучшать состояние сетей, и строить новые объекты</w:t>
      </w:r>
      <w:r>
        <w:t>»</w:t>
      </w:r>
      <w:r w:rsidRPr="00C86D1D">
        <w:t>, - говорил он.</w:t>
      </w:r>
    </w:p>
    <w:p w:rsidR="00C86D1D" w:rsidRPr="00C86D1D" w:rsidRDefault="00C86D1D" w:rsidP="00C86D1D">
      <w:pPr>
        <w:jc w:val="both"/>
      </w:pPr>
      <w:r w:rsidRPr="00C86D1D">
        <w:t>Служба энергетической информации</w:t>
      </w:r>
      <w:r>
        <w:rPr>
          <w:lang w:val="en-US"/>
        </w:rPr>
        <w:t> </w:t>
      </w:r>
      <w:r w:rsidRPr="00C86D1D">
        <w:t xml:space="preserve"> </w:t>
      </w:r>
    </w:p>
    <w:p w:rsidR="00C86D1D" w:rsidRDefault="00C86D1D" w:rsidP="00C86D1D">
      <w:pPr>
        <w:jc w:val="both"/>
        <w:rPr>
          <w:rStyle w:val="a3"/>
        </w:rPr>
      </w:pPr>
      <w:r w:rsidRPr="00C86D1D">
        <w:tab/>
      </w:r>
      <w:hyperlink w:anchor="mmm2"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1" w:name="nnn3"/>
      <w:bookmarkEnd w:id="321"/>
      <w:r w:rsidRPr="00C86D1D">
        <w:rPr>
          <w:b/>
          <w:color w:val="3CA499"/>
          <w:sz w:val="28"/>
          <w:szCs w:val="28"/>
        </w:rPr>
        <w:lastRenderedPageBreak/>
        <w:t xml:space="preserve">РИА </w:t>
      </w:r>
      <w:r>
        <w:rPr>
          <w:b/>
          <w:color w:val="3CA499"/>
          <w:sz w:val="28"/>
          <w:szCs w:val="28"/>
        </w:rPr>
        <w:t>«</w:t>
      </w:r>
      <w:r w:rsidRPr="00C86D1D">
        <w:rPr>
          <w:b/>
          <w:color w:val="3CA499"/>
          <w:sz w:val="28"/>
          <w:szCs w:val="28"/>
        </w:rPr>
        <w:t>Новости</w:t>
      </w:r>
      <w:r>
        <w:rPr>
          <w:b/>
          <w:color w:val="3CA499"/>
          <w:sz w:val="28"/>
          <w:szCs w:val="28"/>
        </w:rPr>
        <w:t>»</w:t>
      </w:r>
      <w:r w:rsidRPr="00C86D1D">
        <w:t xml:space="preserve"> &gt; </w:t>
      </w:r>
      <w:r w:rsidRPr="00C86D1D">
        <w:rPr>
          <w:b/>
          <w:color w:val="4D4D4D"/>
          <w:sz w:val="20"/>
          <w:szCs w:val="20"/>
        </w:rPr>
        <w:t xml:space="preserve">23.08.2013 </w:t>
      </w:r>
      <w:r w:rsidRPr="00C86D1D">
        <w:t xml:space="preserve">&gt; </w:t>
      </w:r>
      <w:r w:rsidRPr="00C86D1D">
        <w:rPr>
          <w:i/>
          <w:color w:val="4D4D4D"/>
          <w:sz w:val="20"/>
          <w:szCs w:val="20"/>
        </w:rPr>
        <w:t>--</w:t>
      </w:r>
    </w:p>
    <w:p w:rsidR="00C86D1D" w:rsidRPr="00C86D1D" w:rsidRDefault="00C86D1D" w:rsidP="00C86D1D">
      <w:pPr>
        <w:pStyle w:val="18RGB60"/>
      </w:pPr>
      <w:r w:rsidRPr="00C86D1D">
        <w:t>Оптовая цена электроэнергии в европейской части рф за неделю снизилась на 2,3%</w:t>
      </w:r>
    </w:p>
    <w:p w:rsidR="00C86D1D" w:rsidRPr="00C86D1D" w:rsidRDefault="00C86D1D" w:rsidP="00C86D1D">
      <w:pPr>
        <w:jc w:val="both"/>
      </w:pPr>
    </w:p>
    <w:p w:rsidR="00C86D1D" w:rsidRPr="00C86D1D" w:rsidRDefault="00C86D1D" w:rsidP="00C86D1D">
      <w:pPr>
        <w:jc w:val="both"/>
      </w:pPr>
      <w:r w:rsidRPr="00C86D1D">
        <w:t xml:space="preserve">МОСКВА, 23 авг - РИА Новости. Индекс равновесной цены электроэнергии на оптовом рынке в европейской части РФ и на Урале с 16 по 22 августа снизился на 2,3% относительно предыдущей недели и увеличился на 11,2% по сравнению с аналогичным периодом 2012 года - до 1305,7 рубля за МВт.ч, сообщило НП </w:t>
      </w:r>
      <w:r>
        <w:t>«</w:t>
      </w:r>
      <w:r w:rsidRPr="00C86D1D">
        <w:t>Совет рынка</w:t>
      </w:r>
      <w:r>
        <w:t>»</w:t>
      </w:r>
      <w:r w:rsidRPr="00C86D1D">
        <w:t>.</w:t>
      </w:r>
    </w:p>
    <w:p w:rsidR="00C86D1D" w:rsidRPr="00C86D1D" w:rsidRDefault="00C86D1D" w:rsidP="00C86D1D">
      <w:pPr>
        <w:jc w:val="both"/>
      </w:pPr>
      <w:r w:rsidRPr="00C86D1D">
        <w:t>В Сибири индекс за неделю сократился на 6,6% и вырос на 11,8% по сравнению с годом ранее - до 542,4 рубля за МВт.ч.</w:t>
      </w:r>
    </w:p>
    <w:p w:rsidR="00C86D1D" w:rsidRPr="00C86D1D" w:rsidRDefault="00C86D1D" w:rsidP="00C86D1D">
      <w:pPr>
        <w:jc w:val="both"/>
      </w:pPr>
      <w:r w:rsidRPr="00C86D1D">
        <w:t xml:space="preserve">Некоммерческое партнерство </w:t>
      </w:r>
      <w:r>
        <w:t>«</w:t>
      </w:r>
      <w:r w:rsidRPr="00C86D1D">
        <w:t>Совет рынка по организации эффективной системы оптовой и розничной торговли электрической энергией и мощностью</w:t>
      </w:r>
      <w:r>
        <w:t>»</w:t>
      </w:r>
      <w:r w:rsidRPr="00C86D1D">
        <w:t xml:space="preserve"> (НП </w:t>
      </w:r>
      <w:r>
        <w:t>«</w:t>
      </w:r>
      <w:r w:rsidRPr="00C86D1D">
        <w:t>Совет рынка</w:t>
      </w:r>
      <w:r>
        <w:t>»</w:t>
      </w:r>
      <w:r w:rsidRPr="00C86D1D">
        <w:t xml:space="preserve">) создано для обеспечения функционирования коммерческой инфраструктуры оптового рынка электроэнергии и мощности (ОРЭМ). В соответствии с федеральным законом </w:t>
      </w:r>
      <w:r>
        <w:t>«</w:t>
      </w:r>
      <w:r w:rsidRPr="00C86D1D">
        <w:t>Об электроэнергетике</w:t>
      </w:r>
      <w:r>
        <w:t>»</w:t>
      </w:r>
      <w:r w:rsidRPr="00C86D1D">
        <w:t xml:space="preserve"> членами партнерства обязаны стать все субъекты оптового рынка.</w:t>
      </w:r>
    </w:p>
    <w:p w:rsidR="00C86D1D" w:rsidRPr="00C86D1D" w:rsidRDefault="00C86D1D" w:rsidP="00C86D1D">
      <w:pPr>
        <w:jc w:val="both"/>
      </w:pPr>
      <w:r w:rsidRPr="00C86D1D">
        <w:t xml:space="preserve">В полномочия </w:t>
      </w:r>
      <w:r>
        <w:t>«</w:t>
      </w:r>
      <w:r w:rsidRPr="00C86D1D">
        <w:t>Совета рынка</w:t>
      </w:r>
      <w:r>
        <w:t>»</w:t>
      </w:r>
      <w:r w:rsidRPr="00C86D1D">
        <w:t xml:space="preserve"> входят стыковка оптового и розничного рынков электроэнергии, формирование позиции участников рынка по отношению к инфраструктурным организациям, определение правил и процедур торгов на энергорынке, а также досудебное урегулирование споров и система антимонопольного контроля рынка электроэнергии.</w:t>
      </w:r>
    </w:p>
    <w:p w:rsidR="00C86D1D" w:rsidRDefault="00C86D1D" w:rsidP="00C86D1D">
      <w:pPr>
        <w:jc w:val="both"/>
        <w:rPr>
          <w:rStyle w:val="a3"/>
        </w:rPr>
      </w:pPr>
      <w:r w:rsidRPr="00C86D1D">
        <w:tab/>
      </w:r>
      <w:hyperlink w:anchor="mmm3"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2" w:name="nnn4"/>
      <w:bookmarkEnd w:id="322"/>
      <w:r>
        <w:rPr>
          <w:b/>
          <w:color w:val="3CA499"/>
          <w:sz w:val="28"/>
          <w:szCs w:val="28"/>
          <w:lang w:val="en-US"/>
        </w:rPr>
        <w:lastRenderedPageBreak/>
        <w:t>InfoElectro</w:t>
      </w:r>
      <w:r w:rsidRPr="00C86D1D">
        <w:rPr>
          <w:b/>
          <w:color w:val="3CA499"/>
          <w:sz w:val="28"/>
          <w:szCs w:val="28"/>
        </w:rPr>
        <w:t>.</w:t>
      </w:r>
      <w:r>
        <w:rPr>
          <w:b/>
          <w:color w:val="3CA499"/>
          <w:sz w:val="28"/>
          <w:szCs w:val="28"/>
          <w:lang w:val="en-US"/>
        </w:rPr>
        <w:t>ru</w:t>
      </w:r>
      <w:r w:rsidRPr="00C86D1D">
        <w:t xml:space="preserve"> &gt; </w:t>
      </w:r>
      <w:r w:rsidRPr="00C86D1D">
        <w:rPr>
          <w:b/>
          <w:color w:val="4D4D4D"/>
          <w:sz w:val="20"/>
          <w:szCs w:val="20"/>
        </w:rPr>
        <w:t xml:space="preserve">24.08.2013 </w:t>
      </w:r>
      <w:r w:rsidRPr="00C86D1D">
        <w:t xml:space="preserve">&gt; </w:t>
      </w:r>
      <w:r w:rsidRPr="00C86D1D">
        <w:rPr>
          <w:i/>
          <w:color w:val="4D4D4D"/>
          <w:sz w:val="20"/>
          <w:szCs w:val="20"/>
        </w:rPr>
        <w:t>--</w:t>
      </w:r>
    </w:p>
    <w:p w:rsidR="00C86D1D" w:rsidRPr="00C86D1D" w:rsidRDefault="00C86D1D" w:rsidP="00C86D1D">
      <w:pPr>
        <w:pStyle w:val="18RGB60"/>
      </w:pPr>
      <w:r w:rsidRPr="00C86D1D">
        <w:t xml:space="preserve">Министр энергетики Александр Новак поручил </w:t>
      </w:r>
      <w:r>
        <w:t>«</w:t>
      </w:r>
      <w:r w:rsidRPr="00C86D1D">
        <w:t>РусГидро</w:t>
      </w:r>
      <w:r>
        <w:t>»</w:t>
      </w:r>
      <w:r w:rsidRPr="00C86D1D">
        <w:t xml:space="preserve"> и </w:t>
      </w:r>
      <w:r>
        <w:t>«</w:t>
      </w:r>
      <w:r w:rsidRPr="00C86D1D">
        <w:t>Россетям</w:t>
      </w:r>
      <w:r>
        <w:t>»</w:t>
      </w:r>
      <w:r w:rsidRPr="00C86D1D">
        <w:t xml:space="preserve"> создать общественные приемные в районах подтопления в ДФО</w:t>
      </w:r>
    </w:p>
    <w:p w:rsidR="00C86D1D" w:rsidRPr="00C86D1D" w:rsidRDefault="00C86D1D" w:rsidP="00C86D1D">
      <w:pPr>
        <w:jc w:val="both"/>
      </w:pPr>
    </w:p>
    <w:p w:rsidR="00C86D1D" w:rsidRPr="00C86D1D" w:rsidRDefault="00C86D1D" w:rsidP="00C86D1D">
      <w:pPr>
        <w:jc w:val="both"/>
      </w:pPr>
      <w:r w:rsidRPr="00C86D1D">
        <w:t xml:space="preserve">Москва, 24 августа. - Министр энергетики Российской Федерации Александр Новак провел совещание с руководством ОАО </w:t>
      </w:r>
      <w:r>
        <w:t>«</w:t>
      </w:r>
      <w:r w:rsidRPr="00C86D1D">
        <w:t>РусГидро</w:t>
      </w:r>
      <w:r>
        <w:t>»</w:t>
      </w:r>
      <w:r w:rsidRPr="00C86D1D">
        <w:t xml:space="preserve">, ОАО </w:t>
      </w:r>
      <w:r>
        <w:t>«</w:t>
      </w:r>
      <w:r w:rsidRPr="00C86D1D">
        <w:t>Россети</w:t>
      </w:r>
      <w:r>
        <w:t>»</w:t>
      </w:r>
      <w:r w:rsidRPr="00C86D1D">
        <w:t xml:space="preserve">, ОАО </w:t>
      </w:r>
      <w:r>
        <w:t>«</w:t>
      </w:r>
      <w:r w:rsidRPr="00C86D1D">
        <w:t>ДРСК</w:t>
      </w:r>
      <w:r>
        <w:t>»</w:t>
      </w:r>
      <w:r w:rsidRPr="00C86D1D">
        <w:t>, в ходе которого обсуждалась текущая ситуация в Дальневосточном Федеральном округе.</w:t>
      </w:r>
    </w:p>
    <w:p w:rsidR="00C86D1D" w:rsidRPr="00C86D1D" w:rsidRDefault="00C86D1D" w:rsidP="00C86D1D">
      <w:pPr>
        <w:jc w:val="both"/>
      </w:pPr>
      <w:r w:rsidRPr="00C86D1D">
        <w:t>Основной темой встречи стала выработка плана консолидированных действий по восстановлению энергетической инфраструктуры, пострадавшей в результате паводка в Амурской области, Еврейской автономной области и Хабаровском крае.</w:t>
      </w:r>
    </w:p>
    <w:p w:rsidR="00C86D1D" w:rsidRPr="00C86D1D" w:rsidRDefault="00C86D1D" w:rsidP="00C86D1D">
      <w:pPr>
        <w:jc w:val="both"/>
      </w:pPr>
      <w:r w:rsidRPr="00C86D1D">
        <w:t>Александр Новак поручил руководителям компаний провести общими силами мониторинг состояния энергетической инфраструктуры и подготовить предложения по наиболее эффективной очередности восстановления объектов вне зависимости от того, какой из компаний они принадлежат.</w:t>
      </w:r>
    </w:p>
    <w:p w:rsidR="00C86D1D" w:rsidRPr="00C86D1D" w:rsidRDefault="00C86D1D" w:rsidP="00C86D1D">
      <w:pPr>
        <w:jc w:val="both"/>
      </w:pPr>
      <w:r w:rsidRPr="00C86D1D">
        <w:t xml:space="preserve">По результатам совещания было принято решение о создании на базе филиалов </w:t>
      </w:r>
      <w:r>
        <w:t>«</w:t>
      </w:r>
      <w:r w:rsidRPr="00C86D1D">
        <w:t>РусГидро</w:t>
      </w:r>
      <w:r>
        <w:t>»</w:t>
      </w:r>
      <w:r w:rsidRPr="00C86D1D">
        <w:t xml:space="preserve"> и </w:t>
      </w:r>
      <w:r>
        <w:t>«</w:t>
      </w:r>
      <w:r w:rsidRPr="00C86D1D">
        <w:t>Россетей</w:t>
      </w:r>
      <w:r>
        <w:t>»</w:t>
      </w:r>
      <w:r w:rsidRPr="00C86D1D">
        <w:t xml:space="preserve"> общественных приемных.</w:t>
      </w:r>
    </w:p>
    <w:p w:rsidR="00C86D1D" w:rsidRPr="00C86D1D" w:rsidRDefault="00C86D1D" w:rsidP="00C86D1D">
      <w:pPr>
        <w:jc w:val="both"/>
      </w:pPr>
      <w:r>
        <w:t>«</w:t>
      </w:r>
      <w:r w:rsidRPr="00C86D1D">
        <w:t>Это позволит улучшить координацию действий компаний по оказанию помощи пострадавшим жителям подтопленных территорий</w:t>
      </w:r>
      <w:r>
        <w:t>»</w:t>
      </w:r>
      <w:r w:rsidRPr="00C86D1D">
        <w:t>, - отметил Министр.</w:t>
      </w:r>
    </w:p>
    <w:p w:rsidR="00C86D1D" w:rsidRPr="00C86D1D" w:rsidRDefault="00C86D1D" w:rsidP="00C86D1D">
      <w:pPr>
        <w:jc w:val="both"/>
      </w:pPr>
      <w:r w:rsidRPr="00C86D1D">
        <w:t>Кроме того, компании оценят возможность привлечения волонтеров к восстановительным работам и действиям по упреждению аварийных ситуаций.</w:t>
      </w:r>
    </w:p>
    <w:p w:rsidR="00C86D1D" w:rsidRPr="00C86D1D" w:rsidRDefault="00C86D1D" w:rsidP="00C86D1D">
      <w:pPr>
        <w:jc w:val="both"/>
      </w:pPr>
      <w:r w:rsidRPr="00C86D1D">
        <w:t>Александр Новак обратил особое внимание руководителей энергетических компаний на необходимость немедленного проведения восстановительных работ на всех территориях, где это возможно в условиях паводка. В воскресенье, 25 августа Министр проведет заседание оперативного штаба с участием руководства энергетических компаний, органов местного управления и МЧС России, на котором будет определена дальнейшая стратегия проведения аварийно-восстановительных и превентивных мероприятий.</w:t>
      </w:r>
    </w:p>
    <w:p w:rsidR="00C86D1D" w:rsidRPr="00C86D1D" w:rsidRDefault="00C86D1D" w:rsidP="00C86D1D">
      <w:pPr>
        <w:jc w:val="both"/>
      </w:pPr>
      <w:r w:rsidRPr="00C86D1D">
        <w:t>Минэнерго России в непрерывном режиме отслеживает ситуацию в ДФО.</w:t>
      </w:r>
    </w:p>
    <w:p w:rsidR="00C86D1D" w:rsidRPr="00C86D1D" w:rsidRDefault="00C86D1D" w:rsidP="00C86D1D">
      <w:pPr>
        <w:jc w:val="both"/>
      </w:pPr>
      <w:r>
        <w:rPr>
          <w:lang w:val="en-US"/>
        </w:rPr>
        <w:t>http</w:t>
      </w:r>
      <w:r w:rsidRPr="00C86D1D">
        <w:t>://</w:t>
      </w:r>
      <w:r>
        <w:rPr>
          <w:lang w:val="en-US"/>
        </w:rPr>
        <w:t>www</w:t>
      </w:r>
      <w:r w:rsidRPr="00C86D1D">
        <w:t>.</w:t>
      </w:r>
      <w:r>
        <w:rPr>
          <w:lang w:val="en-US"/>
        </w:rPr>
        <w:t>infoelectro</w:t>
      </w:r>
      <w:r w:rsidRPr="00C86D1D">
        <w:t>.</w:t>
      </w:r>
      <w:r>
        <w:rPr>
          <w:lang w:val="en-US"/>
        </w:rPr>
        <w:t>ru</w:t>
      </w:r>
      <w:r w:rsidRPr="00C86D1D">
        <w:t>/</w:t>
      </w:r>
      <w:r>
        <w:rPr>
          <w:lang w:val="en-US"/>
        </w:rPr>
        <w:t>news</w:t>
      </w:r>
      <w:r w:rsidRPr="00C86D1D">
        <w:t>/</w:t>
      </w:r>
      <w:r>
        <w:rPr>
          <w:lang w:val="en-US"/>
        </w:rPr>
        <w:t>news</w:t>
      </w:r>
      <w:r w:rsidRPr="00C86D1D">
        <w:t>-41541.</w:t>
      </w:r>
      <w:r>
        <w:rPr>
          <w:lang w:val="en-US"/>
        </w:rPr>
        <w:t>html </w:t>
      </w:r>
      <w:r w:rsidRPr="00C86D1D">
        <w:t xml:space="preserve"> </w:t>
      </w:r>
    </w:p>
    <w:p w:rsidR="00C86D1D" w:rsidRDefault="00C86D1D" w:rsidP="00C86D1D">
      <w:pPr>
        <w:jc w:val="both"/>
        <w:rPr>
          <w:rStyle w:val="a3"/>
        </w:rPr>
      </w:pPr>
      <w:r w:rsidRPr="00C86D1D">
        <w:tab/>
      </w:r>
      <w:hyperlink w:anchor="mmm4"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3" w:name="nnn5"/>
      <w:bookmarkEnd w:id="323"/>
      <w:r w:rsidRPr="00C86D1D">
        <w:rPr>
          <w:b/>
          <w:color w:val="3CA499"/>
          <w:sz w:val="28"/>
          <w:szCs w:val="28"/>
        </w:rPr>
        <w:lastRenderedPageBreak/>
        <w:t>Прайм</w:t>
      </w:r>
      <w:r w:rsidRPr="00C86D1D">
        <w:t xml:space="preserve"> &gt; </w:t>
      </w:r>
      <w:r w:rsidRPr="00C86D1D">
        <w:rPr>
          <w:b/>
          <w:color w:val="4D4D4D"/>
          <w:sz w:val="20"/>
          <w:szCs w:val="20"/>
        </w:rPr>
        <w:t xml:space="preserve">24.08.2013 </w:t>
      </w:r>
      <w:r w:rsidRPr="00C86D1D">
        <w:t xml:space="preserve">&gt; </w:t>
      </w:r>
      <w:r w:rsidRPr="00C86D1D">
        <w:rPr>
          <w:i/>
          <w:color w:val="4D4D4D"/>
          <w:sz w:val="20"/>
          <w:szCs w:val="20"/>
        </w:rPr>
        <w:t>--</w:t>
      </w:r>
    </w:p>
    <w:p w:rsidR="00C86D1D" w:rsidRPr="00C86D1D" w:rsidRDefault="00C86D1D" w:rsidP="00C86D1D">
      <w:pPr>
        <w:pStyle w:val="18RGB60"/>
      </w:pPr>
      <w:r>
        <w:t>«</w:t>
      </w:r>
      <w:r w:rsidRPr="00C86D1D">
        <w:t>Россети</w:t>
      </w:r>
      <w:r>
        <w:t>»</w:t>
      </w:r>
      <w:r w:rsidRPr="00C86D1D">
        <w:t xml:space="preserve"> и </w:t>
      </w:r>
      <w:r>
        <w:t>«</w:t>
      </w:r>
      <w:r w:rsidRPr="00C86D1D">
        <w:t>РусГидро</w:t>
      </w:r>
      <w:r>
        <w:t>»</w:t>
      </w:r>
      <w:r w:rsidRPr="00C86D1D">
        <w:t xml:space="preserve"> откроют на базе филиалов общественные приемные на Дальнем Востоке</w:t>
      </w:r>
    </w:p>
    <w:p w:rsidR="00C86D1D" w:rsidRPr="00C86D1D" w:rsidRDefault="00C86D1D" w:rsidP="00C86D1D">
      <w:pPr>
        <w:jc w:val="both"/>
      </w:pPr>
    </w:p>
    <w:p w:rsidR="00C86D1D" w:rsidRPr="00C86D1D" w:rsidRDefault="00C86D1D" w:rsidP="00C86D1D">
      <w:pPr>
        <w:jc w:val="both"/>
      </w:pPr>
      <w:r w:rsidRPr="00C86D1D">
        <w:t xml:space="preserve">МОСКВА, 24 авг - ПРАЙМ. Министр энергетики РФ Александр Новак поручил создать общественные приемные на базе филиалов госкомпаний </w:t>
      </w:r>
      <w:r>
        <w:t>«</w:t>
      </w:r>
      <w:r w:rsidRPr="00C86D1D">
        <w:t>Россети</w:t>
      </w:r>
      <w:r>
        <w:t>»</w:t>
      </w:r>
      <w:r w:rsidRPr="00C86D1D">
        <w:t xml:space="preserve"> и </w:t>
      </w:r>
      <w:r>
        <w:t>«</w:t>
      </w:r>
      <w:r w:rsidRPr="00C86D1D">
        <w:t>РусГидро</w:t>
      </w:r>
      <w:r>
        <w:t>»</w:t>
      </w:r>
      <w:r w:rsidRPr="00C86D1D">
        <w:t xml:space="preserve"> на Дальнем Востоке, сообщил агентству </w:t>
      </w:r>
      <w:r>
        <w:t>«</w:t>
      </w:r>
      <w:r w:rsidRPr="00C86D1D">
        <w:t>Прайм</w:t>
      </w:r>
      <w:r>
        <w:t>»</w:t>
      </w:r>
      <w:r w:rsidRPr="00C86D1D">
        <w:t xml:space="preserve"> замминистра Антон Инюцын.</w:t>
      </w:r>
    </w:p>
    <w:p w:rsidR="00C86D1D" w:rsidRPr="00C86D1D" w:rsidRDefault="00C86D1D" w:rsidP="00C86D1D">
      <w:pPr>
        <w:jc w:val="both"/>
      </w:pPr>
      <w:r w:rsidRPr="00C86D1D">
        <w:t xml:space="preserve">Соответствующее поручение даны главам компаний Олегу Бударгину и Евгению Доду. </w:t>
      </w:r>
      <w:r>
        <w:t>«</w:t>
      </w:r>
      <w:r w:rsidRPr="00C86D1D">
        <w:t>Приемные должны в постоянном режиме работать с населением и решать проблемы подключения социально значимых объектов</w:t>
      </w:r>
      <w:r>
        <w:t>»</w:t>
      </w:r>
      <w:r w:rsidRPr="00C86D1D">
        <w:t>, - сказал замминистра.</w:t>
      </w:r>
    </w:p>
    <w:p w:rsidR="00C86D1D" w:rsidRPr="00C86D1D" w:rsidRDefault="00C86D1D" w:rsidP="00C86D1D">
      <w:pPr>
        <w:jc w:val="both"/>
      </w:pPr>
      <w:r w:rsidRPr="00C86D1D">
        <w:t xml:space="preserve">По его словам, также поручено рассмотреть вопрос привлечения в </w:t>
      </w:r>
      <w:r>
        <w:t>«</w:t>
      </w:r>
      <w:r w:rsidRPr="00C86D1D">
        <w:t>РусГидро</w:t>
      </w:r>
      <w:r>
        <w:t>»</w:t>
      </w:r>
      <w:r w:rsidRPr="00C86D1D">
        <w:t xml:space="preserve"> волонтеров для работы с населением.</w:t>
      </w:r>
    </w:p>
    <w:p w:rsidR="00C86D1D" w:rsidRPr="00C86D1D" w:rsidRDefault="00C86D1D" w:rsidP="00C86D1D">
      <w:pPr>
        <w:jc w:val="both"/>
      </w:pPr>
      <w:r w:rsidRPr="00C86D1D">
        <w:t>Несколько недель назад сильный паводок охватил ряд регионов Дальнего Востока. В Якутии, Амурской и Еврейской автономной областях, Хабаровском и Приморском краях объявлен режим чрезвычайной ситуации. Наиболее пострадала от наводнения Амурская область.</w:t>
      </w:r>
    </w:p>
    <w:p w:rsidR="00C86D1D" w:rsidRDefault="00C86D1D" w:rsidP="00C86D1D">
      <w:pPr>
        <w:jc w:val="both"/>
        <w:rPr>
          <w:rStyle w:val="a3"/>
        </w:rPr>
      </w:pPr>
      <w:r w:rsidRPr="00C86D1D">
        <w:tab/>
      </w:r>
      <w:hyperlink w:anchor="mmm5"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4" w:name="nnn6"/>
      <w:bookmarkEnd w:id="324"/>
      <w:r w:rsidRPr="00C86D1D">
        <w:rPr>
          <w:b/>
          <w:color w:val="3CA499"/>
          <w:sz w:val="28"/>
          <w:szCs w:val="28"/>
        </w:rPr>
        <w:lastRenderedPageBreak/>
        <w:t xml:space="preserve">РИА </w:t>
      </w:r>
      <w:r>
        <w:rPr>
          <w:b/>
          <w:color w:val="3CA499"/>
          <w:sz w:val="28"/>
          <w:szCs w:val="28"/>
        </w:rPr>
        <w:t>«</w:t>
      </w:r>
      <w:r w:rsidRPr="00C86D1D">
        <w:rPr>
          <w:b/>
          <w:color w:val="3CA499"/>
          <w:sz w:val="28"/>
          <w:szCs w:val="28"/>
        </w:rPr>
        <w:t>Новости</w:t>
      </w:r>
      <w:r>
        <w:rPr>
          <w:b/>
          <w:color w:val="3CA499"/>
          <w:sz w:val="28"/>
          <w:szCs w:val="28"/>
        </w:rPr>
        <w:t>»</w:t>
      </w:r>
      <w:r w:rsidRPr="00C86D1D">
        <w:t xml:space="preserve"> &gt; </w:t>
      </w:r>
      <w:r w:rsidRPr="00C86D1D">
        <w:rPr>
          <w:b/>
          <w:color w:val="4D4D4D"/>
          <w:sz w:val="20"/>
          <w:szCs w:val="20"/>
        </w:rPr>
        <w:t xml:space="preserve">24.08.2013 </w:t>
      </w:r>
      <w:r w:rsidRPr="00C86D1D">
        <w:t xml:space="preserve">&gt; </w:t>
      </w:r>
      <w:r w:rsidRPr="00C86D1D">
        <w:rPr>
          <w:i/>
          <w:color w:val="4D4D4D"/>
          <w:sz w:val="20"/>
          <w:szCs w:val="20"/>
        </w:rPr>
        <w:t>--</w:t>
      </w:r>
    </w:p>
    <w:p w:rsidR="00C86D1D" w:rsidRPr="00C86D1D" w:rsidRDefault="00C86D1D" w:rsidP="00C86D1D">
      <w:pPr>
        <w:pStyle w:val="18RGB60"/>
      </w:pPr>
      <w:r>
        <w:t>«</w:t>
      </w:r>
      <w:r w:rsidRPr="00C86D1D">
        <w:t>Россети</w:t>
      </w:r>
      <w:r>
        <w:t>»</w:t>
      </w:r>
      <w:r w:rsidRPr="00C86D1D">
        <w:t xml:space="preserve"> и </w:t>
      </w:r>
      <w:r>
        <w:t>«</w:t>
      </w:r>
      <w:r w:rsidRPr="00C86D1D">
        <w:t>РусГидро</w:t>
      </w:r>
      <w:r>
        <w:t>»</w:t>
      </w:r>
      <w:r w:rsidRPr="00C86D1D">
        <w:t xml:space="preserve"> откроют на базе филиалов общественные приемные на Дальнем Востоке</w:t>
      </w:r>
    </w:p>
    <w:p w:rsidR="00C86D1D" w:rsidRPr="00C86D1D" w:rsidRDefault="00C86D1D" w:rsidP="00C86D1D">
      <w:pPr>
        <w:jc w:val="both"/>
      </w:pPr>
    </w:p>
    <w:p w:rsidR="00C86D1D" w:rsidRPr="00C86D1D" w:rsidRDefault="00C86D1D" w:rsidP="00C86D1D">
      <w:pPr>
        <w:jc w:val="both"/>
      </w:pPr>
      <w:r w:rsidRPr="00C86D1D">
        <w:t xml:space="preserve">МОСКВА, 24 авг - ПРАЙМ. Министр энергетики РФ Александр Новак поручил создать общественные приемные на базе филиалов госкомпаний </w:t>
      </w:r>
      <w:r>
        <w:t>«</w:t>
      </w:r>
      <w:r w:rsidRPr="00C86D1D">
        <w:t>Россети</w:t>
      </w:r>
      <w:r>
        <w:t>»</w:t>
      </w:r>
      <w:r w:rsidRPr="00C86D1D">
        <w:t xml:space="preserve"> и </w:t>
      </w:r>
      <w:r>
        <w:t>«</w:t>
      </w:r>
      <w:r w:rsidRPr="00C86D1D">
        <w:t>РусГидро</w:t>
      </w:r>
      <w:r>
        <w:t>»</w:t>
      </w:r>
      <w:r w:rsidRPr="00C86D1D">
        <w:t xml:space="preserve"> на Дальнем Востоке, сообщил агентству </w:t>
      </w:r>
      <w:r>
        <w:t>«</w:t>
      </w:r>
      <w:r w:rsidRPr="00C86D1D">
        <w:t>Прайм</w:t>
      </w:r>
      <w:r>
        <w:t>»</w:t>
      </w:r>
      <w:r w:rsidRPr="00C86D1D">
        <w:t xml:space="preserve"> замминистра Антон Инюцын.</w:t>
      </w:r>
    </w:p>
    <w:p w:rsidR="00C86D1D" w:rsidRPr="00C86D1D" w:rsidRDefault="00C86D1D" w:rsidP="00C86D1D">
      <w:pPr>
        <w:jc w:val="both"/>
      </w:pPr>
      <w:r w:rsidRPr="00C86D1D">
        <w:t xml:space="preserve">Соответствующее поручение даны главам компаний Олегу Бударгину и Евгению Доду. </w:t>
      </w:r>
      <w:r>
        <w:t>«</w:t>
      </w:r>
      <w:r w:rsidRPr="00C86D1D">
        <w:t>Приемные должны в постоянном режиме работать с населением и решать проблемы подключения социально значимых объектов</w:t>
      </w:r>
      <w:r>
        <w:t>»</w:t>
      </w:r>
      <w:r w:rsidRPr="00C86D1D">
        <w:t>, - сказал замминистра.</w:t>
      </w:r>
    </w:p>
    <w:p w:rsidR="00C86D1D" w:rsidRPr="00C86D1D" w:rsidRDefault="00C86D1D" w:rsidP="00C86D1D">
      <w:pPr>
        <w:jc w:val="both"/>
      </w:pPr>
      <w:r w:rsidRPr="00C86D1D">
        <w:t xml:space="preserve">По его словам, также поручено рассмотреть вопрос привлечения в </w:t>
      </w:r>
      <w:r>
        <w:t>«</w:t>
      </w:r>
      <w:r w:rsidRPr="00C86D1D">
        <w:t>РусГидро</w:t>
      </w:r>
      <w:r>
        <w:t>»</w:t>
      </w:r>
      <w:r w:rsidRPr="00C86D1D">
        <w:t xml:space="preserve"> волонтеров для работы с населением.</w:t>
      </w:r>
    </w:p>
    <w:p w:rsidR="00C86D1D" w:rsidRPr="00C86D1D" w:rsidRDefault="00C86D1D" w:rsidP="00C86D1D">
      <w:pPr>
        <w:jc w:val="both"/>
      </w:pPr>
      <w:r w:rsidRPr="00C86D1D">
        <w:t>Несколько недель назад сильный паводок охватил ряд регионов Дальнего Востока. В Якутии, Амурской и Еврейской автономной областях, Хабаровском и Приморском краях объявлен режим чрезвычайной ситуации. Наиболее пострадала от наводнения Амурская область.</w:t>
      </w:r>
    </w:p>
    <w:p w:rsidR="00C86D1D" w:rsidRDefault="00C86D1D" w:rsidP="00C86D1D">
      <w:pPr>
        <w:jc w:val="both"/>
        <w:rPr>
          <w:rStyle w:val="a3"/>
        </w:rPr>
      </w:pPr>
      <w:r w:rsidRPr="00C86D1D">
        <w:tab/>
      </w:r>
      <w:hyperlink w:anchor="mmm6"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5" w:name="nnn7"/>
      <w:bookmarkEnd w:id="325"/>
      <w:r>
        <w:rPr>
          <w:b/>
          <w:color w:val="3CA499"/>
          <w:sz w:val="28"/>
          <w:szCs w:val="28"/>
          <w:lang w:val="en-US"/>
        </w:rPr>
        <w:lastRenderedPageBreak/>
        <w:t>Rugrad</w:t>
      </w:r>
      <w:r w:rsidRPr="00C86D1D">
        <w:rPr>
          <w:b/>
          <w:color w:val="3CA499"/>
          <w:sz w:val="28"/>
          <w:szCs w:val="28"/>
        </w:rPr>
        <w:t>.</w:t>
      </w:r>
      <w:r>
        <w:rPr>
          <w:b/>
          <w:color w:val="3CA499"/>
          <w:sz w:val="28"/>
          <w:szCs w:val="28"/>
          <w:lang w:val="en-US"/>
        </w:rPr>
        <w:t>eu</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w:t>
      </w:r>
    </w:p>
    <w:p w:rsidR="00C86D1D" w:rsidRPr="00C86D1D" w:rsidRDefault="00C86D1D" w:rsidP="00C86D1D">
      <w:pPr>
        <w:pStyle w:val="18RGB60"/>
      </w:pPr>
      <w:r w:rsidRPr="00C86D1D">
        <w:t>Вопрос с допэнергомощностями в Калининградской области озаботил Владимира Путина</w:t>
      </w:r>
    </w:p>
    <w:p w:rsidR="00C86D1D" w:rsidRPr="00C86D1D" w:rsidRDefault="00C86D1D" w:rsidP="00C86D1D">
      <w:pPr>
        <w:jc w:val="both"/>
      </w:pPr>
    </w:p>
    <w:p w:rsidR="00C86D1D" w:rsidRPr="00C86D1D" w:rsidRDefault="00C86D1D" w:rsidP="00C86D1D">
      <w:pPr>
        <w:jc w:val="both"/>
      </w:pPr>
      <w:r w:rsidRPr="00C86D1D">
        <w:t>Владимир Путин поручил за три месяца решить вопрос создания дополнительных энергомощностей в Калининградской области. Соответствующее заявление, как сообщает РИА-Новости, президент сделал на заседании комиссии по ТЭК, проходящем в Кемерово.</w:t>
      </w:r>
    </w:p>
    <w:p w:rsidR="00C86D1D" w:rsidRPr="00C86D1D" w:rsidRDefault="00C86D1D" w:rsidP="00C86D1D">
      <w:pPr>
        <w:jc w:val="both"/>
      </w:pPr>
      <w:r>
        <w:t>«</w:t>
      </w:r>
      <w:r w:rsidRPr="00C86D1D">
        <w:t>Прошу правительство, не откладывая, рассмотреть вопрос о возможности строительства новых генерирующих мощностей, в том числе, может быть, и угольных электростанций. Нужно в этом вопросе поставить точку. Аркадий Владимирович (Дворкович), прошу в трехмесячный срок вопрос окончательно решить.... Нужно самым серьезным образом это (создание мощностей) проработать, особенно на фоне обсуждений в ЕС возможного ограничения энергетического сотрудничества Европейского Союза с Россией</w:t>
      </w:r>
      <w:r>
        <w:t>»</w:t>
      </w:r>
      <w:r w:rsidRPr="00C86D1D">
        <w:t xml:space="preserve">, - цитирует РИА-Новости Владимира Путина, отмечая, что имеются в виду планы по выводу Прибалтики из </w:t>
      </w:r>
      <w:r>
        <w:t>«</w:t>
      </w:r>
      <w:r w:rsidRPr="00C86D1D">
        <w:t>энергетического кольца</w:t>
      </w:r>
      <w:r>
        <w:t>»</w:t>
      </w:r>
      <w:r w:rsidRPr="00C86D1D">
        <w:t xml:space="preserve"> с Россией, что ставит в непростое положение Калининградскую область.</w:t>
      </w:r>
    </w:p>
    <w:p w:rsidR="00C86D1D" w:rsidRPr="00C86D1D" w:rsidRDefault="00C86D1D" w:rsidP="00C86D1D">
      <w:pPr>
        <w:jc w:val="both"/>
      </w:pPr>
      <w:r w:rsidRPr="00C86D1D">
        <w:t>В данный момент главным источником электроэнергии для региона является Калининградская ТЭЦ-2.</w:t>
      </w:r>
    </w:p>
    <w:p w:rsidR="00C86D1D" w:rsidRPr="00C86D1D" w:rsidRDefault="00C86D1D" w:rsidP="00C86D1D">
      <w:pPr>
        <w:jc w:val="both"/>
      </w:pPr>
      <w:r w:rsidRPr="00C86D1D">
        <w:t xml:space="preserve">Как сообщалось ранее, </w:t>
      </w:r>
      <w:r>
        <w:t>«</w:t>
      </w:r>
      <w:r w:rsidRPr="00C86D1D">
        <w:t>Россети</w:t>
      </w:r>
      <w:r>
        <w:t>»</w:t>
      </w:r>
      <w:r w:rsidRPr="00C86D1D">
        <w:t xml:space="preserve"> планируют в ближайшее время поставить в Калининградскую область два резервных источника генерации, ГТС, мощностью по 22,5 мВт каждая могут смонтировать на территории ТЭЦ-1.Вопрос с допэнергомощностями в Калининградской области озаботил Владимира Путина</w:t>
      </w:r>
    </w:p>
    <w:p w:rsidR="00C86D1D" w:rsidRPr="00C86D1D" w:rsidRDefault="00C86D1D" w:rsidP="00C86D1D">
      <w:pPr>
        <w:jc w:val="both"/>
      </w:pPr>
      <w:r>
        <w:rPr>
          <w:lang w:val="en-US"/>
        </w:rPr>
        <w:t>http</w:t>
      </w:r>
      <w:r w:rsidRPr="00C86D1D">
        <w:t>://</w:t>
      </w:r>
      <w:r>
        <w:rPr>
          <w:lang w:val="en-US"/>
        </w:rPr>
        <w:t>rugrad</w:t>
      </w:r>
      <w:r w:rsidRPr="00C86D1D">
        <w:t>.</w:t>
      </w:r>
      <w:r>
        <w:rPr>
          <w:lang w:val="en-US"/>
        </w:rPr>
        <w:t>eu</w:t>
      </w:r>
      <w:r w:rsidRPr="00C86D1D">
        <w:t>/</w:t>
      </w:r>
      <w:r>
        <w:rPr>
          <w:lang w:val="en-US"/>
        </w:rPr>
        <w:t>news</w:t>
      </w:r>
      <w:r w:rsidRPr="00C86D1D">
        <w:t>/615970/</w:t>
      </w:r>
    </w:p>
    <w:p w:rsidR="00C86D1D" w:rsidRPr="00C86D1D" w:rsidRDefault="00C86D1D" w:rsidP="00C86D1D">
      <w:pPr>
        <w:jc w:val="both"/>
      </w:pPr>
    </w:p>
    <w:p w:rsidR="00C86D1D" w:rsidRDefault="00C86D1D" w:rsidP="00C86D1D">
      <w:pPr>
        <w:jc w:val="both"/>
        <w:rPr>
          <w:rStyle w:val="a3"/>
        </w:rPr>
      </w:pPr>
      <w:r w:rsidRPr="00C86D1D">
        <w:tab/>
      </w:r>
      <w:hyperlink w:anchor="mmm7"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6" w:name="nnn8"/>
      <w:bookmarkEnd w:id="326"/>
      <w:r w:rsidRPr="00C86D1D">
        <w:rPr>
          <w:b/>
          <w:color w:val="3CA499"/>
          <w:sz w:val="28"/>
          <w:szCs w:val="28"/>
        </w:rPr>
        <w:lastRenderedPageBreak/>
        <w:t>Интерфакс</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w:t>
      </w:r>
    </w:p>
    <w:p w:rsidR="00C86D1D" w:rsidRPr="00C86D1D" w:rsidRDefault="00C86D1D" w:rsidP="00C86D1D">
      <w:pPr>
        <w:pStyle w:val="18RGB60"/>
      </w:pPr>
      <w:r w:rsidRPr="00C86D1D">
        <w:t>Путин во вторник проведет на СШГЭС совещание по развитию электроэнергетики Сибири и Дальнего Востока</w:t>
      </w:r>
    </w:p>
    <w:p w:rsidR="00C86D1D" w:rsidRPr="00C86D1D" w:rsidRDefault="00C86D1D" w:rsidP="00C86D1D">
      <w:pPr>
        <w:jc w:val="both"/>
      </w:pPr>
    </w:p>
    <w:p w:rsidR="00C86D1D" w:rsidRPr="00C86D1D" w:rsidRDefault="00C86D1D" w:rsidP="00C86D1D">
      <w:pPr>
        <w:jc w:val="both"/>
      </w:pPr>
      <w:r w:rsidRPr="00C86D1D">
        <w:t>Москва. 26 августа. ИНТЕРФАКС - Президент РФ Владимир Путин 27 августа прибудет с рабочей поездкой в Республику Хакасия, сообщили в пресс-службе Кремля.</w:t>
      </w:r>
    </w:p>
    <w:p w:rsidR="00C86D1D" w:rsidRPr="00C86D1D" w:rsidRDefault="00C86D1D" w:rsidP="00C86D1D">
      <w:pPr>
        <w:jc w:val="both"/>
      </w:pPr>
      <w:r>
        <w:t>«</w:t>
      </w:r>
      <w:r w:rsidRPr="00C86D1D">
        <w:t>Глава государства посетит Саяно-Шушенскую гидроэлектростанцию, где проведет совещание по вопросам развития электроэнергетики Сибири и Дальнего Востока</w:t>
      </w:r>
      <w:r>
        <w:t>»</w:t>
      </w:r>
      <w:r w:rsidRPr="00C86D1D">
        <w:t>, - отмечается в сообщении.</w:t>
      </w:r>
    </w:p>
    <w:p w:rsidR="00C86D1D" w:rsidRPr="00C86D1D" w:rsidRDefault="00C86D1D" w:rsidP="00C86D1D">
      <w:pPr>
        <w:jc w:val="both"/>
      </w:pPr>
      <w:r>
        <w:t>«</w:t>
      </w:r>
      <w:r w:rsidRPr="00C86D1D">
        <w:t>Особое внимание в ходе совещания будет уделено электроснабжению территорий, подвергшихся наводнению, и безопасности гидросооружений</w:t>
      </w:r>
      <w:r>
        <w:t>»</w:t>
      </w:r>
      <w:r w:rsidRPr="00C86D1D">
        <w:t>, - отмечают в пресс-службе.</w:t>
      </w:r>
    </w:p>
    <w:p w:rsidR="00C86D1D" w:rsidRPr="00C86D1D" w:rsidRDefault="00C86D1D" w:rsidP="00C86D1D">
      <w:pPr>
        <w:jc w:val="both"/>
      </w:pPr>
      <w:r w:rsidRPr="00C86D1D">
        <w:t xml:space="preserve">В совещании примут участие министр энергетики Александр Новак, председатель правления </w:t>
      </w:r>
      <w:r>
        <w:t>«</w:t>
      </w:r>
      <w:r w:rsidRPr="00C86D1D">
        <w:t>РусГидро</w:t>
      </w:r>
      <w:r>
        <w:t>»</w:t>
      </w:r>
      <w:r w:rsidRPr="00C86D1D">
        <w:t xml:space="preserve"> Евгений Дод, руководство Ростехнадзора, ФСТ России, ОАО </w:t>
      </w:r>
      <w:r>
        <w:t>«</w:t>
      </w:r>
      <w:r w:rsidRPr="00C86D1D">
        <w:t>Российские сети</w:t>
      </w:r>
      <w:r>
        <w:t>»</w:t>
      </w:r>
      <w:r w:rsidRPr="00C86D1D">
        <w:t>.</w:t>
      </w:r>
    </w:p>
    <w:p w:rsidR="00C86D1D" w:rsidRPr="00C86D1D" w:rsidRDefault="00C86D1D" w:rsidP="00C86D1D">
      <w:pPr>
        <w:jc w:val="both"/>
      </w:pPr>
      <w:r w:rsidRPr="00C86D1D">
        <w:t>Запланирована также видеосвязь с Богучанским энергометаллургическим объединением и Усть-Среднеканской ГЭС, во время которой будет доложено о развитии этих двух крупных энергетических инфраструктурных объектов.</w:t>
      </w:r>
    </w:p>
    <w:p w:rsidR="00C86D1D" w:rsidRPr="00C86D1D" w:rsidRDefault="00C86D1D" w:rsidP="00C86D1D">
      <w:pPr>
        <w:jc w:val="both"/>
      </w:pPr>
    </w:p>
    <w:p w:rsidR="00C86D1D" w:rsidRDefault="00C86D1D" w:rsidP="00C86D1D">
      <w:pPr>
        <w:jc w:val="both"/>
        <w:rPr>
          <w:rStyle w:val="a3"/>
        </w:rPr>
      </w:pPr>
      <w:r w:rsidRPr="00C86D1D">
        <w:tab/>
      </w:r>
      <w:hyperlink w:anchor="mmm8"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7" w:name="nnn9"/>
      <w:bookmarkEnd w:id="327"/>
      <w:r w:rsidRPr="00C86D1D">
        <w:rPr>
          <w:b/>
          <w:color w:val="3CA499"/>
          <w:sz w:val="28"/>
          <w:szCs w:val="28"/>
        </w:rPr>
        <w:lastRenderedPageBreak/>
        <w:t>ИТАР-ТАСС</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w:t>
      </w:r>
    </w:p>
    <w:p w:rsidR="00C86D1D" w:rsidRPr="00C86D1D" w:rsidRDefault="00C86D1D" w:rsidP="00C86D1D">
      <w:pPr>
        <w:pStyle w:val="18RGB60"/>
      </w:pPr>
      <w:r w:rsidRPr="00C86D1D">
        <w:t>Путин 27 августа проведет на Саяно-Шушенской ГЭС совещание по вопросам развития электроэнергетики Сибири и Дальнего Востока - Кремль</w:t>
      </w:r>
    </w:p>
    <w:p w:rsidR="00C86D1D" w:rsidRPr="00C86D1D" w:rsidRDefault="00C86D1D" w:rsidP="00C86D1D">
      <w:pPr>
        <w:jc w:val="both"/>
      </w:pPr>
    </w:p>
    <w:p w:rsidR="00C86D1D" w:rsidRPr="00C86D1D" w:rsidRDefault="00C86D1D" w:rsidP="00C86D1D">
      <w:pPr>
        <w:jc w:val="both"/>
      </w:pPr>
      <w:r w:rsidRPr="00C86D1D">
        <w:t>МОСКВА, 26 августа. /ИТАР-ТАСС/. Президент РФ Владимир Путин 27 августа прибудет с рабочей поездкой в Республику Хакасия, сообщает пресс-служба Кремля.</w:t>
      </w:r>
    </w:p>
    <w:p w:rsidR="00C86D1D" w:rsidRPr="00C86D1D" w:rsidRDefault="00C86D1D" w:rsidP="00C86D1D">
      <w:pPr>
        <w:jc w:val="both"/>
      </w:pPr>
      <w:r w:rsidRPr="00C86D1D">
        <w:t xml:space="preserve">Глава государства посетит Саяно-Шушенскую гидроэлектростанцию, где проведет совещание по вопросам развития электроэнергетики Сибири и Дальнего Востока. При этом </w:t>
      </w:r>
      <w:r>
        <w:t>«</w:t>
      </w:r>
      <w:r w:rsidRPr="00C86D1D">
        <w:t>особое внимание в ходе совещания будет уделено электроснабжению территорий, подвергшихся наводнению, и безопасности гидросооружений</w:t>
      </w:r>
      <w:r>
        <w:t>»</w:t>
      </w:r>
      <w:r w:rsidRPr="00C86D1D">
        <w:t>.</w:t>
      </w:r>
    </w:p>
    <w:p w:rsidR="00C86D1D" w:rsidRPr="00C86D1D" w:rsidRDefault="00C86D1D" w:rsidP="00C86D1D">
      <w:pPr>
        <w:jc w:val="both"/>
      </w:pPr>
      <w:r w:rsidRPr="00C86D1D">
        <w:t xml:space="preserve">В совещании примут участие министр энергетики Александр Новак, председатель правления </w:t>
      </w:r>
      <w:r>
        <w:t>«</w:t>
      </w:r>
      <w:r w:rsidRPr="00C86D1D">
        <w:t>РусГидро</w:t>
      </w:r>
      <w:r>
        <w:t>»</w:t>
      </w:r>
      <w:r w:rsidRPr="00C86D1D">
        <w:t xml:space="preserve"> Евгений Дод, руководство Ростехнадзора, ФСТ России, ОАО </w:t>
      </w:r>
      <w:r>
        <w:t>«</w:t>
      </w:r>
      <w:r w:rsidRPr="00C86D1D">
        <w:t>Российские сети</w:t>
      </w:r>
      <w:r>
        <w:t>»</w:t>
      </w:r>
      <w:r w:rsidRPr="00C86D1D">
        <w:t>.</w:t>
      </w:r>
    </w:p>
    <w:p w:rsidR="00C86D1D" w:rsidRPr="00C86D1D" w:rsidRDefault="00C86D1D" w:rsidP="00C86D1D">
      <w:pPr>
        <w:jc w:val="both"/>
      </w:pPr>
      <w:r w:rsidRPr="00C86D1D">
        <w:t>Запланирована также видеосвязь с Богучанским энергометаллургическим объединением и Усть-Среднеканской ГЭС, во время которой будет доложено о развитии этих двух крупных энергетических инфраструктурных объектов. --0--мр</w:t>
      </w:r>
    </w:p>
    <w:p w:rsidR="00C86D1D" w:rsidRPr="00C86D1D" w:rsidRDefault="00C86D1D" w:rsidP="00C86D1D">
      <w:pPr>
        <w:jc w:val="both"/>
      </w:pPr>
      <w:r w:rsidRPr="00C86D1D">
        <w:t>@@</w:t>
      </w:r>
    </w:p>
    <w:p w:rsidR="00C86D1D" w:rsidRPr="00C86D1D" w:rsidRDefault="00C86D1D" w:rsidP="00C86D1D">
      <w:pPr>
        <w:jc w:val="both"/>
      </w:pPr>
      <w:r w:rsidRPr="00C86D1D">
        <w:t>РИА Новости</w:t>
      </w:r>
    </w:p>
    <w:p w:rsidR="00C86D1D" w:rsidRPr="00C86D1D" w:rsidRDefault="00C86D1D" w:rsidP="00C86D1D">
      <w:pPr>
        <w:jc w:val="both"/>
      </w:pPr>
      <w:r w:rsidRPr="00C86D1D">
        <w:t>26.08.2013</w:t>
      </w:r>
    </w:p>
    <w:p w:rsidR="00C86D1D" w:rsidRPr="00C86D1D" w:rsidRDefault="00C86D1D" w:rsidP="00C86D1D">
      <w:pPr>
        <w:jc w:val="both"/>
      </w:pPr>
      <w:r w:rsidRPr="00C86D1D">
        <w:t>Путин проведет во вторник совещание о развитии электроэнергетики Сибири и Дальнего Востока</w:t>
      </w:r>
    </w:p>
    <w:p w:rsidR="00C86D1D" w:rsidRPr="00C86D1D" w:rsidRDefault="00C86D1D" w:rsidP="00C86D1D">
      <w:pPr>
        <w:jc w:val="both"/>
      </w:pPr>
      <w:r w:rsidRPr="00C86D1D">
        <w:t>МОСКВА, 26 авг - РИА Новости. Президент России Владимир Путин во вторник посетит Саяно-Шушенскую гидроэлектростанцию и проведет совещание по развитию электроэнергетики Сибири и Дальнего Востока.</w:t>
      </w:r>
    </w:p>
    <w:p w:rsidR="00C86D1D" w:rsidRPr="00C86D1D" w:rsidRDefault="00C86D1D" w:rsidP="00C86D1D">
      <w:pPr>
        <w:jc w:val="both"/>
      </w:pPr>
      <w:r>
        <w:t>«</w:t>
      </w:r>
      <w:r w:rsidRPr="00C86D1D">
        <w:t>27 августа 2013 года Владимир Путин прибудет с рабочей поездкой в республику Хакасия. Глава государства посетит Саяно-Шушенскую гидроэлектростанцию, где проведет совещание по вопросам развития электроэнергетики Сибири и Дальнего Востока. Особое внимание в ходе совещания будет уделено электроснабжению территорий, подвергшихся наводнению, и безопасности гидросооружений</w:t>
      </w:r>
      <w:r>
        <w:t>»</w:t>
      </w:r>
      <w:r w:rsidRPr="00C86D1D">
        <w:t>, - сообщила пресс-служба Кремля.</w:t>
      </w:r>
    </w:p>
    <w:p w:rsidR="00C86D1D" w:rsidRPr="00C86D1D" w:rsidRDefault="00C86D1D" w:rsidP="00C86D1D">
      <w:pPr>
        <w:jc w:val="both"/>
      </w:pPr>
      <w:r w:rsidRPr="00C86D1D">
        <w:t xml:space="preserve">В нем также примут участие министр энергетики Александр Новак, председатель правления </w:t>
      </w:r>
      <w:r>
        <w:t>«</w:t>
      </w:r>
      <w:r w:rsidRPr="00C86D1D">
        <w:t>Русгидро</w:t>
      </w:r>
      <w:r>
        <w:t>»</w:t>
      </w:r>
      <w:r w:rsidRPr="00C86D1D">
        <w:t xml:space="preserve"> Евгений Дод, руководство Ростехнадзора, ФСТ России, ОАО </w:t>
      </w:r>
      <w:r>
        <w:t>«</w:t>
      </w:r>
      <w:r w:rsidRPr="00C86D1D">
        <w:t>Российские сети</w:t>
      </w:r>
      <w:r>
        <w:t>»</w:t>
      </w:r>
      <w:r w:rsidRPr="00C86D1D">
        <w:t>. Запланирована также видеосвязь с Богучанским энергометаллургическим объединением и Усть-Среднеканской ГЭС, во время которой будет доложено о развитии этих двух крупных энергетических инфраструктурных объектов.</w:t>
      </w:r>
    </w:p>
    <w:p w:rsidR="00C86D1D" w:rsidRPr="00C86D1D" w:rsidRDefault="00C86D1D" w:rsidP="00C86D1D">
      <w:pPr>
        <w:jc w:val="both"/>
      </w:pPr>
    </w:p>
    <w:p w:rsidR="00C86D1D" w:rsidRDefault="00C86D1D" w:rsidP="00C86D1D">
      <w:pPr>
        <w:jc w:val="both"/>
        <w:rPr>
          <w:rStyle w:val="a3"/>
        </w:rPr>
      </w:pPr>
      <w:r w:rsidRPr="00C86D1D">
        <w:tab/>
      </w:r>
      <w:hyperlink w:anchor="mmm9"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8" w:name="nnn10"/>
      <w:bookmarkEnd w:id="328"/>
      <w:r w:rsidRPr="00C86D1D">
        <w:rPr>
          <w:b/>
          <w:color w:val="3CA499"/>
          <w:sz w:val="28"/>
          <w:szCs w:val="28"/>
        </w:rPr>
        <w:lastRenderedPageBreak/>
        <w:t>Калининград.Ру</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w:t>
      </w:r>
    </w:p>
    <w:p w:rsidR="00C86D1D" w:rsidRPr="00C86D1D" w:rsidRDefault="00C86D1D" w:rsidP="00C86D1D">
      <w:pPr>
        <w:pStyle w:val="18RGB60"/>
      </w:pPr>
      <w:r w:rsidRPr="00C86D1D">
        <w:t>Путин дал три месяца на решение проблемы энергобезопасности Калининградской области</w:t>
      </w:r>
    </w:p>
    <w:p w:rsidR="00C86D1D" w:rsidRPr="00C86D1D" w:rsidRDefault="00C86D1D" w:rsidP="00C86D1D">
      <w:pPr>
        <w:jc w:val="both"/>
      </w:pPr>
    </w:p>
    <w:p w:rsidR="00C86D1D" w:rsidRPr="00C86D1D" w:rsidRDefault="00C86D1D" w:rsidP="00C86D1D">
      <w:pPr>
        <w:jc w:val="both"/>
      </w:pPr>
      <w:r w:rsidRPr="00C86D1D">
        <w:t>Соответствующее поручение президент дал кабмину на заседании Комиссии по вопросам стратегии развития ТЭКа и экологической безопасности.</w:t>
      </w:r>
    </w:p>
    <w:p w:rsidR="00C86D1D" w:rsidRPr="00C86D1D" w:rsidRDefault="00C86D1D" w:rsidP="00C86D1D">
      <w:pPr>
        <w:jc w:val="both"/>
      </w:pPr>
      <w:r>
        <w:t>«</w:t>
      </w:r>
      <w:r w:rsidRPr="00C86D1D">
        <w:t>Прошу правительство не откладывая рассмотреть вопрос о возможности строительства новых генерирующих мощностей, в том числе, может быть, и угольных электростанций. Нужно в этом вопросе поставить точку. Аркадий Владимирович (Дворкович), прошу в трёхмесячный срок вопрос окончательно решить</w:t>
      </w:r>
      <w:r>
        <w:t>»</w:t>
      </w:r>
      <w:r w:rsidRPr="00C86D1D">
        <w:t>, — цитирует президента РИА Новости.</w:t>
      </w:r>
    </w:p>
    <w:p w:rsidR="00C86D1D" w:rsidRPr="00C86D1D" w:rsidRDefault="00C86D1D" w:rsidP="00C86D1D">
      <w:pPr>
        <w:jc w:val="both"/>
      </w:pPr>
      <w:r w:rsidRPr="00C86D1D">
        <w:t xml:space="preserve">Особенно актуальной, по мнению Путина, эта проблема стала на фоне </w:t>
      </w:r>
      <w:r>
        <w:t>«</w:t>
      </w:r>
      <w:r w:rsidRPr="00C86D1D">
        <w:t>обсуждений в ЕС возможного ограничения энергетического сотрудничества Европейского Союза с Россией</w:t>
      </w:r>
      <w:r>
        <w:t>»</w:t>
      </w:r>
      <w:r w:rsidRPr="00C86D1D">
        <w:t xml:space="preserve">. Он уточнил, что планы по выводу Прибалтики из </w:t>
      </w:r>
      <w:r>
        <w:t>«</w:t>
      </w:r>
      <w:r w:rsidRPr="00C86D1D">
        <w:t>энергетического кольца</w:t>
      </w:r>
      <w:r>
        <w:t>»</w:t>
      </w:r>
      <w:r w:rsidRPr="00C86D1D">
        <w:t xml:space="preserve"> с Россией, что ставит в непростое положение Калининградскую область.</w:t>
      </w:r>
    </w:p>
    <w:p w:rsidR="00C86D1D" w:rsidRPr="00C86D1D" w:rsidRDefault="00C86D1D" w:rsidP="00C86D1D">
      <w:pPr>
        <w:jc w:val="both"/>
      </w:pPr>
      <w:r w:rsidRPr="00C86D1D">
        <w:t xml:space="preserve">Напомним, 8 августа в регионе было зафиксировано массовое отключение электроэнергии. Для оперативного разбора ЧС в Калининградскую область прибыл глава </w:t>
      </w:r>
      <w:r>
        <w:t>«</w:t>
      </w:r>
      <w:r w:rsidRPr="00C86D1D">
        <w:t>Россетей</w:t>
      </w:r>
      <w:r>
        <w:t>»</w:t>
      </w:r>
      <w:r w:rsidRPr="00C86D1D">
        <w:t xml:space="preserve"> Олег Бударгин. По его словам, в ситуации массового отключения региону просто повезло. </w:t>
      </w:r>
      <w:r>
        <w:t>«</w:t>
      </w:r>
      <w:r w:rsidRPr="00C86D1D">
        <w:t xml:space="preserve">Надо сказать </w:t>
      </w:r>
      <w:r>
        <w:t>«</w:t>
      </w:r>
      <w:r w:rsidRPr="00C86D1D">
        <w:t>спасибо</w:t>
      </w:r>
      <w:r>
        <w:t>»</w:t>
      </w:r>
      <w:r w:rsidRPr="00C86D1D">
        <w:t xml:space="preserve"> погоде, доброжелательному настрою соседних стран и работе аварийного персонала, позволившей быстро восстановить подачу энергии потребителям. По его слова, уже давно назрела проблема, которую надо решать.</w:t>
      </w:r>
    </w:p>
    <w:p w:rsidR="00C86D1D" w:rsidRPr="00C86D1D" w:rsidRDefault="00C86D1D" w:rsidP="00C86D1D">
      <w:pPr>
        <w:jc w:val="both"/>
      </w:pPr>
      <w:r w:rsidRPr="00C86D1D">
        <w:t xml:space="preserve">Комментируя последствия массового отключения, вице-премьер Аркадай Дворкович отмечал, что необходимо системное решение по обеспечению надёжности энергоснабжения Калининградской области. При этом он пояснил, что речь идёт об энергокольце Прибалтика — Россия — Беларусь, </w:t>
      </w:r>
      <w:r>
        <w:t>«</w:t>
      </w:r>
      <w:r w:rsidRPr="00C86D1D">
        <w:t>где требуется ввод дополнительных сетей, подстанций</w:t>
      </w:r>
      <w:r>
        <w:t>»</w:t>
      </w:r>
      <w:r w:rsidRPr="00C86D1D">
        <w:t xml:space="preserve">. </w:t>
      </w:r>
      <w:r>
        <w:t>«</w:t>
      </w:r>
      <w:r w:rsidRPr="00C86D1D">
        <w:t>Это системное решение, оно займёт несколько лет, но этим нужно заниматься, чтобы избежать повторения вот таких ситуаций</w:t>
      </w:r>
      <w:r>
        <w:t>»</w:t>
      </w:r>
      <w:r w:rsidRPr="00C86D1D">
        <w:t>, ? заявлял ранее Дворкович.</w:t>
      </w:r>
    </w:p>
    <w:p w:rsidR="00C86D1D" w:rsidRPr="00C86D1D" w:rsidRDefault="00C86D1D" w:rsidP="00C86D1D">
      <w:pPr>
        <w:jc w:val="both"/>
      </w:pPr>
      <w:r w:rsidRPr="00C86D1D">
        <w:t xml:space="preserve">Глава региона Николай Цуканов, в свою очередь, заявил, что случившееся аварийное отключение должно стать поводом для пересмотра многих подходов к энергетике Калининградской области. </w:t>
      </w:r>
      <w:r>
        <w:t>«</w:t>
      </w:r>
      <w:r w:rsidRPr="00C86D1D">
        <w:t>Нас заверяют сегодня, что области достаточно энергии, производимой нашими энергоблоками. Да, это так, но этого недостаточно для безопасности региона. Мы знаем свои риски и должны искать альтернативы. Как показали события четверга, у нас нет альтернативных источников питания при любых авариях. В этой связи надо решить, насколько ввод в эксплуатацию АЭС может служить этой цели, — резюмировал губернатор.</w:t>
      </w:r>
    </w:p>
    <w:p w:rsidR="00C86D1D" w:rsidRPr="00C86D1D" w:rsidRDefault="00C86D1D" w:rsidP="00C86D1D">
      <w:pPr>
        <w:jc w:val="both"/>
      </w:pPr>
    </w:p>
    <w:p w:rsidR="00C86D1D" w:rsidRDefault="00C86D1D" w:rsidP="00C86D1D">
      <w:pPr>
        <w:jc w:val="both"/>
        <w:rPr>
          <w:rStyle w:val="a3"/>
        </w:rPr>
      </w:pPr>
      <w:r w:rsidRPr="00C86D1D">
        <w:tab/>
      </w:r>
      <w:hyperlink w:anchor="mmm10"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29" w:name="nnn11"/>
      <w:bookmarkEnd w:id="329"/>
      <w:r w:rsidRPr="00C86D1D">
        <w:rPr>
          <w:b/>
          <w:color w:val="3CA499"/>
          <w:sz w:val="28"/>
          <w:szCs w:val="28"/>
        </w:rPr>
        <w:lastRenderedPageBreak/>
        <w:t>РБК</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w:t>
      </w:r>
    </w:p>
    <w:p w:rsidR="00C86D1D" w:rsidRPr="00C86D1D" w:rsidRDefault="00C86D1D" w:rsidP="00C86D1D">
      <w:pPr>
        <w:pStyle w:val="18RGB60"/>
      </w:pPr>
      <w:r w:rsidRPr="00C86D1D">
        <w:t>В.Путин в Хакасии проведет совещание по вопросам развития электроэнергетики Сибири и Дальнего Востока</w:t>
      </w:r>
    </w:p>
    <w:p w:rsidR="00C86D1D" w:rsidRPr="00C86D1D" w:rsidRDefault="00C86D1D" w:rsidP="00C86D1D">
      <w:pPr>
        <w:jc w:val="both"/>
      </w:pPr>
    </w:p>
    <w:p w:rsidR="00C86D1D" w:rsidRPr="00C86D1D" w:rsidRDefault="00C86D1D" w:rsidP="00C86D1D">
      <w:pPr>
        <w:jc w:val="both"/>
      </w:pPr>
      <w:r w:rsidRPr="00C86D1D">
        <w:t>Президент РФ Владимир Путин 27 августа 2013г. прибудет с рабочей поездкой в Республику Хакасия. Глава государства посетит Саяно-Шушенскую гидроэлектростанцию, где проведет совещание по вопросам развития электроэнергетики Сибири и Дальнего Востока. Особое внимание в ходе совещания будет уделено электроснабжению территорий, подвергшихся наводнению, и безопасности гидросооружений.</w:t>
      </w:r>
    </w:p>
    <w:p w:rsidR="00C86D1D" w:rsidRPr="00C86D1D" w:rsidRDefault="00C86D1D" w:rsidP="00C86D1D">
      <w:pPr>
        <w:jc w:val="both"/>
      </w:pPr>
      <w:r w:rsidRPr="00C86D1D">
        <w:t xml:space="preserve">В совещании примут участие министр энергетики Александр Новак, председатель правления </w:t>
      </w:r>
      <w:r>
        <w:t>«</w:t>
      </w:r>
      <w:r w:rsidRPr="00C86D1D">
        <w:t>РусГидро</w:t>
      </w:r>
      <w:r>
        <w:t>»</w:t>
      </w:r>
      <w:r w:rsidRPr="00C86D1D">
        <w:t xml:space="preserve"> Евгений Дод, руководство Ростехнадзора, ФСТ России, ОАО </w:t>
      </w:r>
      <w:r>
        <w:t>«</w:t>
      </w:r>
      <w:r w:rsidRPr="00C86D1D">
        <w:t>Российские сети</w:t>
      </w:r>
      <w:r>
        <w:t>»</w:t>
      </w:r>
      <w:r w:rsidRPr="00C86D1D">
        <w:t>.</w:t>
      </w:r>
    </w:p>
    <w:p w:rsidR="00C86D1D" w:rsidRPr="00C86D1D" w:rsidRDefault="00C86D1D" w:rsidP="00C86D1D">
      <w:pPr>
        <w:jc w:val="both"/>
      </w:pPr>
      <w:r w:rsidRPr="00C86D1D">
        <w:t>Запланирована также видеосвязь с Богучанским энергометаллургическим объединением и Усть-Среднеканской ГЭС, во время которой будет доложено о развитии этих двух крупных энергетических инфраструктурных объектов.</w:t>
      </w:r>
    </w:p>
    <w:p w:rsidR="00C86D1D" w:rsidRPr="00C86D1D" w:rsidRDefault="00C86D1D" w:rsidP="00C86D1D">
      <w:pPr>
        <w:jc w:val="both"/>
      </w:pPr>
    </w:p>
    <w:p w:rsidR="00C86D1D" w:rsidRDefault="00C86D1D" w:rsidP="00C86D1D">
      <w:pPr>
        <w:jc w:val="both"/>
        <w:rPr>
          <w:rStyle w:val="a3"/>
        </w:rPr>
      </w:pPr>
      <w:r w:rsidRPr="00C86D1D">
        <w:tab/>
      </w:r>
      <w:hyperlink w:anchor="mmm11"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0" w:name="nnn12"/>
      <w:bookmarkEnd w:id="330"/>
      <w:r w:rsidRPr="00C86D1D">
        <w:rPr>
          <w:b/>
          <w:color w:val="3CA499"/>
          <w:sz w:val="28"/>
          <w:szCs w:val="28"/>
        </w:rPr>
        <w:lastRenderedPageBreak/>
        <w:t>1 канал</w:t>
      </w:r>
      <w:r w:rsidRPr="00C86D1D">
        <w:t xml:space="preserve"> &gt; </w:t>
      </w:r>
      <w:r w:rsidRPr="00C86D1D">
        <w:rPr>
          <w:b/>
          <w:color w:val="4D4D4D"/>
          <w:sz w:val="20"/>
          <w:szCs w:val="20"/>
        </w:rPr>
        <w:t>27.08.2013 18:01</w:t>
      </w:r>
      <w:r w:rsidRPr="00C86D1D">
        <w:t xml:space="preserve"> &gt; </w:t>
      </w:r>
      <w:r w:rsidRPr="00C86D1D">
        <w:rPr>
          <w:i/>
          <w:color w:val="4D4D4D"/>
          <w:sz w:val="20"/>
          <w:szCs w:val="20"/>
        </w:rPr>
        <w:t>--</w:t>
      </w:r>
    </w:p>
    <w:p w:rsidR="00C86D1D" w:rsidRPr="00C86D1D" w:rsidRDefault="00C86D1D" w:rsidP="00C86D1D">
      <w:pPr>
        <w:pStyle w:val="18RGB60"/>
      </w:pPr>
      <w:r w:rsidRPr="00C86D1D">
        <w:t>Владимир Путин распорядился обеспечить бесперебойное энергоснабжение в затопленных районах России</w:t>
      </w:r>
    </w:p>
    <w:p w:rsidR="00C86D1D" w:rsidRPr="00C86D1D" w:rsidRDefault="00C86D1D" w:rsidP="00C86D1D">
      <w:pPr>
        <w:jc w:val="both"/>
      </w:pPr>
    </w:p>
    <w:p w:rsidR="00C86D1D" w:rsidRPr="00C86D1D" w:rsidRDefault="00C86D1D" w:rsidP="00C86D1D">
      <w:pPr>
        <w:jc w:val="both"/>
      </w:pPr>
      <w:r w:rsidRPr="00C86D1D">
        <w:t>Развитие энергетики Сибири и Дальнего Востока обсуждалось сегодня в Хакасии на совещании, которое провёл Владимир Путин. Президент потребовал не допускать сбоев в энергоснабжении регионов, пострадавших от паводков, а кроме того как можно скорее восстановить работу повреждённых водой объектов. Особое внимание было уделено состоянию крупных гидротехнических сооружений, таких как Зейская и Бурейская ГЭС.</w:t>
      </w:r>
    </w:p>
    <w:p w:rsidR="00C86D1D" w:rsidRPr="00C86D1D" w:rsidRDefault="00C86D1D" w:rsidP="00C86D1D">
      <w:pPr>
        <w:jc w:val="both"/>
      </w:pPr>
      <w:r>
        <w:rPr>
          <w:lang w:val="en-US"/>
        </w:rPr>
        <w:t>http</w:t>
      </w:r>
      <w:r w:rsidRPr="00C86D1D">
        <w:t>://</w:t>
      </w:r>
      <w:r>
        <w:rPr>
          <w:lang w:val="en-US"/>
        </w:rPr>
        <w:t>www</w:t>
      </w:r>
      <w:r w:rsidRPr="00C86D1D">
        <w:t>.1</w:t>
      </w:r>
      <w:r>
        <w:rPr>
          <w:lang w:val="en-US"/>
        </w:rPr>
        <w:t>tv</w:t>
      </w:r>
      <w:r w:rsidRPr="00C86D1D">
        <w:t>.</w:t>
      </w:r>
      <w:r>
        <w:rPr>
          <w:lang w:val="en-US"/>
        </w:rPr>
        <w:t>ru</w:t>
      </w:r>
      <w:r w:rsidRPr="00C86D1D">
        <w:t>/</w:t>
      </w:r>
      <w:r>
        <w:rPr>
          <w:lang w:val="en-US"/>
        </w:rPr>
        <w:t>news</w:t>
      </w:r>
      <w:r w:rsidRPr="00C86D1D">
        <w:t>/</w:t>
      </w:r>
      <w:r>
        <w:rPr>
          <w:lang w:val="en-US"/>
        </w:rPr>
        <w:t>social</w:t>
      </w:r>
      <w:r w:rsidRPr="00C86D1D">
        <w:t xml:space="preserve">/240555 </w:t>
      </w:r>
    </w:p>
    <w:p w:rsidR="00C86D1D" w:rsidRDefault="00C86D1D" w:rsidP="00C86D1D">
      <w:pPr>
        <w:jc w:val="both"/>
        <w:rPr>
          <w:rStyle w:val="a3"/>
        </w:rPr>
      </w:pPr>
      <w:r w:rsidRPr="00C86D1D">
        <w:tab/>
      </w:r>
      <w:hyperlink w:anchor="mmm12"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1" w:name="nnn13"/>
      <w:bookmarkEnd w:id="331"/>
      <w:r w:rsidRPr="00C86D1D">
        <w:rPr>
          <w:b/>
          <w:color w:val="3CA499"/>
          <w:sz w:val="28"/>
          <w:szCs w:val="28"/>
        </w:rPr>
        <w:lastRenderedPageBreak/>
        <w:t>1 канал</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Президент дал важные поручения по ликвидации паводка на Дальнем Востоке</w:t>
      </w:r>
    </w:p>
    <w:p w:rsidR="00C86D1D" w:rsidRPr="00C86D1D" w:rsidRDefault="00C86D1D" w:rsidP="00C86D1D">
      <w:pPr>
        <w:jc w:val="both"/>
      </w:pPr>
    </w:p>
    <w:p w:rsidR="00C86D1D" w:rsidRPr="00C86D1D" w:rsidRDefault="00C86D1D" w:rsidP="00C86D1D">
      <w:pPr>
        <w:jc w:val="both"/>
      </w:pPr>
      <w:r w:rsidRPr="00C86D1D">
        <w:t>Обеспечить бесперебойное энергоснабжение в затопленных районах России и привлечь к ответственности тех, кто строил объекты на потенциально опасных территориях. Такие требования озвучил сегодня Владимир Путин на совещании в Хакасии, посвящённом развитию всей системы энергетики в Сибири и на Дальнем Востоке. Помимо последствий масштабного паводка и состояния сетевого комплекса в целом,</w:t>
      </w:r>
      <w:r>
        <w:rPr>
          <w:lang w:val="en-US"/>
        </w:rPr>
        <w:t> </w:t>
      </w:r>
      <w:r w:rsidRPr="00C86D1D">
        <w:t xml:space="preserve"> обсуждался и ход восстановительных работ на Саяно-Шушенской ГЭС, которую Владимир Путин осмотрел перед заседанием. </w:t>
      </w:r>
    </w:p>
    <w:p w:rsidR="00C86D1D" w:rsidRPr="00C86D1D" w:rsidRDefault="00C86D1D" w:rsidP="00C86D1D">
      <w:pPr>
        <w:jc w:val="both"/>
      </w:pPr>
      <w:r>
        <w:rPr>
          <w:lang w:val="en-US"/>
        </w:rPr>
        <w:t>http</w:t>
      </w:r>
      <w:r w:rsidRPr="00C86D1D">
        <w:t>://</w:t>
      </w:r>
      <w:r>
        <w:rPr>
          <w:lang w:val="en-US"/>
        </w:rPr>
        <w:t>www</w:t>
      </w:r>
      <w:r w:rsidRPr="00C86D1D">
        <w:t>.1</w:t>
      </w:r>
      <w:r>
        <w:rPr>
          <w:lang w:val="en-US"/>
        </w:rPr>
        <w:t>tv</w:t>
      </w:r>
      <w:r w:rsidRPr="00C86D1D">
        <w:t>.</w:t>
      </w:r>
      <w:r>
        <w:rPr>
          <w:lang w:val="en-US"/>
        </w:rPr>
        <w:t>ru</w:t>
      </w:r>
      <w:r w:rsidRPr="00C86D1D">
        <w:t>/</w:t>
      </w:r>
      <w:r>
        <w:rPr>
          <w:lang w:val="en-US"/>
        </w:rPr>
        <w:t>news</w:t>
      </w:r>
      <w:r w:rsidRPr="00C86D1D">
        <w:t>/</w:t>
      </w:r>
      <w:r>
        <w:rPr>
          <w:lang w:val="en-US"/>
        </w:rPr>
        <w:t>social</w:t>
      </w:r>
      <w:r w:rsidRPr="00C86D1D">
        <w:t>/240550</w:t>
      </w:r>
      <w:r>
        <w:rPr>
          <w:lang w:val="en-US"/>
        </w:rPr>
        <w:t>   </w:t>
      </w:r>
      <w:r w:rsidRPr="00C86D1D">
        <w:t xml:space="preserve"> </w:t>
      </w:r>
    </w:p>
    <w:p w:rsidR="00C86D1D" w:rsidRDefault="00C86D1D" w:rsidP="00C86D1D">
      <w:pPr>
        <w:jc w:val="both"/>
        <w:rPr>
          <w:rStyle w:val="a3"/>
        </w:rPr>
      </w:pPr>
      <w:r w:rsidRPr="00C86D1D">
        <w:tab/>
      </w:r>
      <w:hyperlink w:anchor="mmm13"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2" w:name="nnn14"/>
      <w:bookmarkEnd w:id="332"/>
      <w:r w:rsidRPr="00C86D1D">
        <w:rPr>
          <w:b/>
          <w:color w:val="3CA499"/>
          <w:sz w:val="28"/>
          <w:szCs w:val="28"/>
        </w:rPr>
        <w:lastRenderedPageBreak/>
        <w:t>1 канал</w:t>
      </w:r>
      <w:r w:rsidRPr="00C86D1D">
        <w:t xml:space="preserve"> &gt; </w:t>
      </w:r>
      <w:r w:rsidRPr="00C86D1D">
        <w:rPr>
          <w:b/>
          <w:color w:val="4D4D4D"/>
          <w:sz w:val="20"/>
          <w:szCs w:val="20"/>
        </w:rPr>
        <w:t>27.08.2013 21:05</w:t>
      </w:r>
      <w:r w:rsidRPr="00C86D1D">
        <w:t xml:space="preserve"> &gt; </w:t>
      </w:r>
      <w:r w:rsidRPr="00C86D1D">
        <w:rPr>
          <w:i/>
          <w:color w:val="4D4D4D"/>
          <w:sz w:val="20"/>
          <w:szCs w:val="20"/>
        </w:rPr>
        <w:t>--</w:t>
      </w:r>
    </w:p>
    <w:p w:rsidR="00C86D1D" w:rsidRPr="00C86D1D" w:rsidRDefault="00C86D1D" w:rsidP="00C86D1D">
      <w:pPr>
        <w:pStyle w:val="18RGB60"/>
      </w:pPr>
      <w:r w:rsidRPr="00C86D1D">
        <w:t>Президент потребовал восстановить электроснабжение в регионах, пострадавших от паводка</w:t>
      </w:r>
    </w:p>
    <w:p w:rsidR="00C86D1D" w:rsidRPr="00C86D1D" w:rsidRDefault="00C86D1D" w:rsidP="00C86D1D">
      <w:pPr>
        <w:jc w:val="both"/>
      </w:pPr>
    </w:p>
    <w:p w:rsidR="00C86D1D" w:rsidRPr="00C86D1D" w:rsidRDefault="00C86D1D" w:rsidP="00C86D1D">
      <w:pPr>
        <w:jc w:val="both"/>
      </w:pPr>
      <w:r w:rsidRPr="00C86D1D">
        <w:t>Подача электричества в пострадавшие районы должна быть восстановлена в кратчайшие сроки. Такую задачу поставил Владимир Путин. На совещании обсуждалось развитие всей энергосистемы в зауральских регионах. Шла также речь о восстановлении Саяно-Шушенской ГЭС. Глава государства осмотрел станцию перед началом заседания.</w:t>
      </w:r>
    </w:p>
    <w:p w:rsidR="00C86D1D" w:rsidRPr="00C86D1D" w:rsidRDefault="00C86D1D" w:rsidP="00C86D1D">
      <w:pPr>
        <w:jc w:val="both"/>
      </w:pPr>
      <w:r>
        <w:rPr>
          <w:lang w:val="en-US"/>
        </w:rPr>
        <w:t>http</w:t>
      </w:r>
      <w:r w:rsidRPr="00C86D1D">
        <w:t>://</w:t>
      </w:r>
      <w:r>
        <w:rPr>
          <w:lang w:val="en-US"/>
        </w:rPr>
        <w:t>www</w:t>
      </w:r>
      <w:r w:rsidRPr="00C86D1D">
        <w:t>.1</w:t>
      </w:r>
      <w:r>
        <w:rPr>
          <w:lang w:val="en-US"/>
        </w:rPr>
        <w:t>tv</w:t>
      </w:r>
      <w:r w:rsidRPr="00C86D1D">
        <w:t>.</w:t>
      </w:r>
      <w:r>
        <w:rPr>
          <w:lang w:val="en-US"/>
        </w:rPr>
        <w:t>ru</w:t>
      </w:r>
      <w:r w:rsidRPr="00C86D1D">
        <w:t>/</w:t>
      </w:r>
      <w:r>
        <w:rPr>
          <w:lang w:val="en-US"/>
        </w:rPr>
        <w:t>news</w:t>
      </w:r>
      <w:r w:rsidRPr="00C86D1D">
        <w:t>/</w:t>
      </w:r>
      <w:r>
        <w:rPr>
          <w:lang w:val="en-US"/>
        </w:rPr>
        <w:t>social</w:t>
      </w:r>
      <w:r w:rsidRPr="00C86D1D">
        <w:t>/240574</w:t>
      </w:r>
      <w:r>
        <w:rPr>
          <w:lang w:val="en-US"/>
        </w:rPr>
        <w:t>  </w:t>
      </w:r>
      <w:r w:rsidRPr="00C86D1D">
        <w:t xml:space="preserve"> </w:t>
      </w:r>
    </w:p>
    <w:p w:rsidR="00C86D1D" w:rsidRDefault="00C86D1D" w:rsidP="00C86D1D">
      <w:pPr>
        <w:jc w:val="both"/>
        <w:rPr>
          <w:rStyle w:val="a3"/>
        </w:rPr>
      </w:pPr>
      <w:r w:rsidRPr="00C86D1D">
        <w:tab/>
      </w:r>
      <w:hyperlink w:anchor="mmm14"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3" w:name="nnn15"/>
      <w:bookmarkEnd w:id="333"/>
      <w:r>
        <w:rPr>
          <w:b/>
          <w:color w:val="3CA499"/>
          <w:sz w:val="28"/>
          <w:szCs w:val="28"/>
          <w:lang w:val="en-US"/>
        </w:rPr>
        <w:lastRenderedPageBreak/>
        <w:t>Business</w:t>
      </w:r>
      <w:r w:rsidRPr="00C86D1D">
        <w:rPr>
          <w:b/>
          <w:color w:val="3CA499"/>
          <w:sz w:val="28"/>
          <w:szCs w:val="28"/>
        </w:rPr>
        <w:t>-</w:t>
      </w:r>
      <w:r>
        <w:rPr>
          <w:b/>
          <w:color w:val="3CA499"/>
          <w:sz w:val="28"/>
          <w:szCs w:val="28"/>
          <w:lang w:val="en-US"/>
        </w:rPr>
        <w:t>FM</w:t>
      </w:r>
      <w:r w:rsidRPr="00C86D1D">
        <w:t xml:space="preserve"> &gt; </w:t>
      </w:r>
      <w:r w:rsidRPr="00C86D1D">
        <w:rPr>
          <w:b/>
          <w:color w:val="4D4D4D"/>
          <w:sz w:val="20"/>
          <w:szCs w:val="20"/>
        </w:rPr>
        <w:t>27.08.2013 13:39</w:t>
      </w:r>
      <w:r w:rsidRPr="00C86D1D">
        <w:t xml:space="preserve"> &gt; </w:t>
      </w:r>
      <w:r w:rsidRPr="00C86D1D">
        <w:rPr>
          <w:i/>
          <w:color w:val="4D4D4D"/>
          <w:sz w:val="20"/>
          <w:szCs w:val="20"/>
        </w:rPr>
        <w:t>--</w:t>
      </w:r>
    </w:p>
    <w:p w:rsidR="00C86D1D" w:rsidRPr="00C86D1D" w:rsidRDefault="00C86D1D" w:rsidP="00C86D1D">
      <w:pPr>
        <w:pStyle w:val="18RGB60"/>
      </w:pPr>
      <w:r w:rsidRPr="00C86D1D">
        <w:t>Путин требует быстро восстановить энергетику в зоне паводка</w:t>
      </w:r>
    </w:p>
    <w:p w:rsidR="00C86D1D" w:rsidRPr="00C86D1D" w:rsidRDefault="00C86D1D" w:rsidP="00C86D1D">
      <w:pPr>
        <w:jc w:val="both"/>
      </w:pPr>
    </w:p>
    <w:p w:rsidR="00C86D1D" w:rsidRPr="00C86D1D" w:rsidRDefault="00C86D1D" w:rsidP="00C86D1D">
      <w:pPr>
        <w:jc w:val="both"/>
      </w:pPr>
      <w:r w:rsidRPr="00C86D1D">
        <w:t xml:space="preserve">Президент России Владимир Путин потребовал в кратчайшие сроки восстановить объекты энергетики, пострадавшие во время наводнения на Дальнем Востоке. </w:t>
      </w:r>
      <w:r>
        <w:t>«</w:t>
      </w:r>
      <w:r w:rsidRPr="00C86D1D">
        <w:t>Преодоление последствий паводка, возвращение людей к нормальной жизни — все это требует надежного стабильного энергоснабжения, а значит, слаженной, ответственной работы и отраслевых компаний, и органов власти</w:t>
      </w:r>
      <w:r>
        <w:t>»</w:t>
      </w:r>
      <w:r w:rsidRPr="00C86D1D">
        <w:t xml:space="preserve">, — заявил глава государства. Он выступил на совещании по развитию электроэнергетики Сибири и Дальнего Востока на Саяно-Шушенской ГЭС, передает РИА Новости. </w:t>
      </w:r>
    </w:p>
    <w:p w:rsidR="00C86D1D" w:rsidRPr="00C86D1D" w:rsidRDefault="00C86D1D" w:rsidP="00C86D1D">
      <w:pPr>
        <w:jc w:val="both"/>
      </w:pPr>
      <w:r w:rsidRPr="00C86D1D">
        <w:t xml:space="preserve">Путин призвал обеспечить безопасную работу гидротехнических сооружений в районах со сложной паводковой ситуацией. В особенности это касается наиболее крупных объектов — Зейской и Бурейской ГЭС, подчеркнул президент. </w:t>
      </w:r>
    </w:p>
    <w:p w:rsidR="00C86D1D" w:rsidRPr="00C86D1D" w:rsidRDefault="00C86D1D" w:rsidP="00C86D1D">
      <w:pPr>
        <w:jc w:val="both"/>
      </w:pPr>
      <w:r w:rsidRPr="00C86D1D">
        <w:t xml:space="preserve">Паводковая ситуация в Амурской области, Хабаровском крае и Еврейской автономной области продолжает оставаться сложной, состояние электросетевого комплекса находится под круглосуточным контролем. Об этом говорится в сообщении от 25 августа компании </w:t>
      </w:r>
      <w:r>
        <w:t>«</w:t>
      </w:r>
      <w:r w:rsidRPr="00C86D1D">
        <w:t>Россети</w:t>
      </w:r>
      <w:r>
        <w:t>»</w:t>
      </w:r>
      <w:r w:rsidRPr="00C86D1D">
        <w:t xml:space="preserve">, которая осуществляет корпоративное управление межрегиональными распределительными сетевыми компаниями. Проводятся осмотры энергообъектов, оказавшихся в зоне подтопления, сформирован аварийный резерв. Ведутся работы по дефектовке опор линий электропередачи (ЛЭП) и подготовке к началу ремонтно-восстановительных работ, которые начнутся сразу после схода воды. </w:t>
      </w:r>
    </w:p>
    <w:p w:rsidR="00C86D1D" w:rsidRPr="00C86D1D" w:rsidRDefault="00C86D1D" w:rsidP="00C86D1D">
      <w:pPr>
        <w:jc w:val="both"/>
      </w:pPr>
      <w:r w:rsidRPr="00C86D1D">
        <w:t xml:space="preserve">В Хабаровском крае и Еврейской автономной области паводковая ситуация продолжает оставаться крайне напряженной, констатируют </w:t>
      </w:r>
      <w:r>
        <w:t>«</w:t>
      </w:r>
      <w:r w:rsidRPr="00C86D1D">
        <w:t>Россети</w:t>
      </w:r>
      <w:r>
        <w:t>»</w:t>
      </w:r>
      <w:r w:rsidRPr="00C86D1D">
        <w:t xml:space="preserve">. В Хабаровском предприятии магистральных электрических сетей проводят постоянный мониторинг состояния опор ЛЭП в зоне подтопления. В настоящее время это 482 опоры 16 ЛЭП 220-500 кВ. Состояние энергообъектов не вызывает опасений у специалистов, подчеркивается в сообщении. Подтоплений подстанций нет. </w:t>
      </w:r>
    </w:p>
    <w:p w:rsidR="00C86D1D" w:rsidRPr="00C86D1D" w:rsidRDefault="00C86D1D" w:rsidP="00C86D1D">
      <w:pPr>
        <w:jc w:val="both"/>
      </w:pPr>
      <w:r w:rsidRPr="00C86D1D">
        <w:t xml:space="preserve">Из-за паводка в Якутии, Амурской области, Хабаровском, Приморском и Забайкальском краях, а также Еврейской автономной области объявлен режим чрезвычайной ситуации. Пресс-служба полпреда президента России в Дальневосточном федеральном округе Виктора Ишаева 23 августа сообщила, что от наводнения в этих регионах пострадали более 50 тысяч человек. </w:t>
      </w:r>
    </w:p>
    <w:p w:rsidR="00C86D1D" w:rsidRPr="00C86D1D" w:rsidRDefault="00C86D1D" w:rsidP="00C86D1D">
      <w:pPr>
        <w:jc w:val="both"/>
      </w:pPr>
      <w:r w:rsidRPr="00C86D1D">
        <w:t>Во время паводка на территории Амурской, Магаданской областей, Еврейской автономной области и Хабаровского края за медицинской помощью обратились более 21,3 тысячи человек, в том числе около 6,3 тысячи детей, сообщила 26 августа пресс-служба Минздрава РФ. Из них в больницы отправили более 2,2 тысячи человек, в том числе 748 детей.</w:t>
      </w:r>
    </w:p>
    <w:p w:rsidR="00C86D1D" w:rsidRPr="00C86D1D" w:rsidRDefault="00C86D1D" w:rsidP="00C86D1D">
      <w:pPr>
        <w:jc w:val="both"/>
      </w:pPr>
      <w:r>
        <w:rPr>
          <w:lang w:val="en-US"/>
        </w:rPr>
        <w:t>  </w:t>
      </w:r>
      <w:r w:rsidRPr="00C86D1D">
        <w:t xml:space="preserve"> </w:t>
      </w:r>
    </w:p>
    <w:p w:rsidR="00C86D1D" w:rsidRDefault="00C86D1D" w:rsidP="00C86D1D">
      <w:pPr>
        <w:jc w:val="both"/>
        <w:rPr>
          <w:rStyle w:val="a3"/>
        </w:rPr>
      </w:pPr>
      <w:r w:rsidRPr="00C86D1D">
        <w:tab/>
      </w:r>
      <w:hyperlink w:anchor="mmm15"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4" w:name="nnn16"/>
      <w:bookmarkEnd w:id="334"/>
      <w:r>
        <w:rPr>
          <w:b/>
          <w:color w:val="3CA499"/>
          <w:sz w:val="28"/>
          <w:szCs w:val="28"/>
          <w:lang w:val="en-US"/>
        </w:rPr>
        <w:lastRenderedPageBreak/>
        <w:t>EnergyLand</w:t>
      </w:r>
      <w:r w:rsidRPr="00C86D1D">
        <w:rPr>
          <w:b/>
          <w:color w:val="3CA499"/>
          <w:sz w:val="28"/>
          <w:szCs w:val="28"/>
        </w:rPr>
        <w:t>.</w:t>
      </w:r>
      <w:r>
        <w:rPr>
          <w:b/>
          <w:color w:val="3CA499"/>
          <w:sz w:val="28"/>
          <w:szCs w:val="28"/>
          <w:lang w:val="en-US"/>
        </w:rPr>
        <w:t>Info</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 xml:space="preserve">Энергокомпании Дальнего Востока подготовили </w:t>
      </w:r>
      <w:r>
        <w:t>«</w:t>
      </w:r>
      <w:r w:rsidRPr="00C86D1D">
        <w:t>дорожные карты</w:t>
      </w:r>
      <w:r>
        <w:t>»</w:t>
      </w:r>
      <w:r w:rsidRPr="00C86D1D">
        <w:t xml:space="preserve"> аварийно-восстановительных работ</w:t>
      </w:r>
    </w:p>
    <w:p w:rsidR="00C86D1D" w:rsidRPr="00C86D1D" w:rsidRDefault="00C86D1D" w:rsidP="00C86D1D">
      <w:pPr>
        <w:jc w:val="both"/>
      </w:pPr>
    </w:p>
    <w:p w:rsidR="00C86D1D" w:rsidRPr="00C86D1D" w:rsidRDefault="00C86D1D" w:rsidP="00C86D1D">
      <w:pPr>
        <w:jc w:val="both"/>
      </w:pPr>
      <w:r w:rsidRPr="00C86D1D">
        <w:t xml:space="preserve">Председатель совета директоров ОАО </w:t>
      </w:r>
      <w:r>
        <w:t>«</w:t>
      </w:r>
      <w:r w:rsidRPr="00C86D1D">
        <w:t>РусГидро</w:t>
      </w:r>
      <w:r>
        <w:t>»</w:t>
      </w:r>
      <w:r w:rsidRPr="00C86D1D">
        <w:t xml:space="preserve"> Евгений Дод и генеральный директор ОАО </w:t>
      </w:r>
      <w:r>
        <w:t>«</w:t>
      </w:r>
      <w:r w:rsidRPr="00C86D1D">
        <w:t>РАО Энергетические системы Востока</w:t>
      </w:r>
      <w:r>
        <w:t>»</w:t>
      </w:r>
      <w:r w:rsidRPr="00C86D1D">
        <w:t xml:space="preserve"> Сергей Толстогузов доложили министру энергетики Александру Новаку о проведении ремонтной кампании на энергообъектах Дальнего Востока, попавших в зону паводка.</w:t>
      </w:r>
    </w:p>
    <w:p w:rsidR="00C86D1D" w:rsidRPr="00C86D1D" w:rsidRDefault="00C86D1D" w:rsidP="00C86D1D">
      <w:pPr>
        <w:jc w:val="both"/>
      </w:pPr>
      <w:r w:rsidRPr="00C86D1D">
        <w:t xml:space="preserve">В ходе совещания министр энергетики РФ Александр Новак поставил перед руководителями энергокомпаний задачу приступить к устранению последствий стихии в районах, где уровень воды позволяет начать аварийно-восстановительные работы. Работы будут вестись в рамках </w:t>
      </w:r>
      <w:r>
        <w:t>«</w:t>
      </w:r>
      <w:r w:rsidRPr="00C86D1D">
        <w:t>дорожных карт</w:t>
      </w:r>
      <w:r>
        <w:t>»</w:t>
      </w:r>
      <w:r w:rsidRPr="00C86D1D">
        <w:t>, подготовленных энергокомпаниями региона.</w:t>
      </w:r>
    </w:p>
    <w:p w:rsidR="00C86D1D" w:rsidRPr="00C86D1D" w:rsidRDefault="00C86D1D" w:rsidP="00C86D1D">
      <w:pPr>
        <w:jc w:val="both"/>
      </w:pPr>
      <w:r w:rsidRPr="00C86D1D">
        <w:t xml:space="preserve">В целом по холдингу </w:t>
      </w:r>
      <w:r>
        <w:t>«</w:t>
      </w:r>
      <w:r w:rsidRPr="00C86D1D">
        <w:t>РАО ЭС Востока</w:t>
      </w:r>
      <w:r>
        <w:t>»</w:t>
      </w:r>
      <w:r w:rsidRPr="00C86D1D">
        <w:t xml:space="preserve"> ремонтная кампания идет в соответствии с графиками. Трудности наблюдаются лишь в районах, попавших в зону паводка – это Амурская область, Хабаровский край и Еврейская автономная область. Наиболее от паводка пострадали объекты электросетевого хозяйства. Только Амурской области в зону подтопления попали 120 линий электропередач, 5541 опора, 4 подстанции 110 и 35 кВ.</w:t>
      </w:r>
    </w:p>
    <w:p w:rsidR="00C86D1D" w:rsidRPr="00C86D1D" w:rsidRDefault="00C86D1D" w:rsidP="00C86D1D">
      <w:pPr>
        <w:jc w:val="both"/>
      </w:pPr>
      <w:r w:rsidRPr="00C86D1D">
        <w:t>На сегодняшний день в ремонтно-восстановительных работах задействовано 83 бригад ДРСК общей численностью более 358 человек и 145 единиц техники. Кроме того,</w:t>
      </w:r>
      <w:r>
        <w:rPr>
          <w:lang w:val="en-US"/>
        </w:rPr>
        <w:t> </w:t>
      </w:r>
      <w:r w:rsidRPr="00C86D1D">
        <w:t xml:space="preserve"> обеспечена готовность к передислокации аварийно-восстановительных бригад из зон, не попавших в зону подтопления – это подрядные организации ДРСК, а также других дочерних обществ РАО ЭС Востока -</w:t>
      </w:r>
      <w:r>
        <w:rPr>
          <w:lang w:val="en-US"/>
        </w:rPr>
        <w:t> </w:t>
      </w:r>
      <w:r w:rsidRPr="00C86D1D">
        <w:t xml:space="preserve"> ОАО </w:t>
      </w:r>
      <w:r>
        <w:t>«</w:t>
      </w:r>
      <w:r w:rsidRPr="00C86D1D">
        <w:t>Сахалинэнерго</w:t>
      </w:r>
      <w:r>
        <w:t>»</w:t>
      </w:r>
      <w:r w:rsidRPr="00C86D1D">
        <w:t xml:space="preserve"> и ОАО </w:t>
      </w:r>
      <w:r>
        <w:t>«</w:t>
      </w:r>
      <w:r w:rsidRPr="00C86D1D">
        <w:t>Якутскэнерго</w:t>
      </w:r>
      <w:r>
        <w:t>»</w:t>
      </w:r>
      <w:r w:rsidRPr="00C86D1D">
        <w:t>. В сумме в районе бедствия может быть развернуто до 250 бригад общей численностью более 800 человек, возможно привлечение 380 единиц техники.</w:t>
      </w:r>
    </w:p>
    <w:p w:rsidR="00C86D1D" w:rsidRPr="00C86D1D" w:rsidRDefault="00C86D1D" w:rsidP="00C86D1D">
      <w:pPr>
        <w:jc w:val="both"/>
      </w:pPr>
      <w:r w:rsidRPr="00C86D1D">
        <w:t xml:space="preserve">Превентивные меры по защите электросетевого хозяйства, принятые энергетиками до начала паводка, позволили избежать серьезных последствий. </w:t>
      </w:r>
      <w:r>
        <w:t>«</w:t>
      </w:r>
      <w:r w:rsidRPr="00C86D1D">
        <w:t>Больших повреждений по размытию опор, по подтапливанию подстанций, мы на сегодняшний день не наблюдаем, - отметил Сергей Толстогузов. - На сегодняшний день по Амурской области происходит спад уровня воды в Амуре и в Зее. И теперь перед нами стоит главная задача -</w:t>
      </w:r>
      <w:r>
        <w:rPr>
          <w:lang w:val="en-US"/>
        </w:rPr>
        <w:t> </w:t>
      </w:r>
      <w:r w:rsidRPr="00C86D1D">
        <w:t xml:space="preserve"> подключение потребителей населенных пунктов после ухода воды и своевременное начало ремонтных работ на объектах, где это возможно. В Хабаровском крае</w:t>
      </w:r>
      <w:r>
        <w:t>»</w:t>
      </w:r>
      <w:r w:rsidRPr="00C86D1D">
        <w:t>.</w:t>
      </w:r>
    </w:p>
    <w:p w:rsidR="00C86D1D" w:rsidRPr="00C86D1D" w:rsidRDefault="00C86D1D" w:rsidP="00C86D1D">
      <w:pPr>
        <w:jc w:val="both"/>
      </w:pPr>
      <w:r w:rsidRPr="00C86D1D">
        <w:t xml:space="preserve">Под удар стихии попали и объекты генерации. В ДГК в постоянной готовности в составе аварийно-восстановительных бригад находится около 400 человек и более 100 единиц техники. </w:t>
      </w:r>
      <w:r>
        <w:t>«</w:t>
      </w:r>
      <w:r w:rsidRPr="00C86D1D">
        <w:t>Наибольшей опасности подвержена Хабаровская ТЭЦ-2, которая находится на берегу Амура.</w:t>
      </w:r>
      <w:r>
        <w:rPr>
          <w:lang w:val="en-US"/>
        </w:rPr>
        <w:t> </w:t>
      </w:r>
      <w:r w:rsidRPr="00C86D1D">
        <w:t xml:space="preserve"> Здесь организовано две линии защитных сооружений, поднимают оборудование на более высокую отметку. Даже если вода зайдет в главный корпус, станция сильно не пострадает. Сейчас станция выведена в резерв и работает в режиме котельной только в зимнее время. Поэтому рисков нарушения энергоснабжения горожан</w:t>
      </w:r>
      <w:r>
        <w:rPr>
          <w:lang w:val="en-US"/>
        </w:rPr>
        <w:t> </w:t>
      </w:r>
      <w:r w:rsidRPr="00C86D1D">
        <w:t xml:space="preserve"> нет. К началу отопительного сезона станция должна быть введена в работу</w:t>
      </w:r>
      <w:r>
        <w:t>»</w:t>
      </w:r>
      <w:r w:rsidRPr="00C86D1D">
        <w:t xml:space="preserve"> - сказал Сергей Толстогузов, - оборудование:- электрические насосы, электродвигатели и кабели - демонтированы и подняты до уровня в 9-10 м.</w:t>
      </w:r>
    </w:p>
    <w:p w:rsidR="00C86D1D" w:rsidRPr="00C86D1D" w:rsidRDefault="00C86D1D" w:rsidP="00C86D1D">
      <w:pPr>
        <w:jc w:val="both"/>
      </w:pPr>
      <w:r w:rsidRPr="00C86D1D">
        <w:t>Что касается топлива, на всех станциях холдинга созданы</w:t>
      </w:r>
      <w:r>
        <w:rPr>
          <w:lang w:val="en-US"/>
        </w:rPr>
        <w:t> </w:t>
      </w:r>
      <w:r w:rsidRPr="00C86D1D">
        <w:t xml:space="preserve"> дополнительные запасы ресурсов: запасы угля от норматива составляют 150-160%, мазута – 140-150% от норматива 1 сентября. Кроме того, Хабаровская ТЭЦ-1 и ТЭЦ-3 используют газ.</w:t>
      </w:r>
    </w:p>
    <w:p w:rsidR="00C86D1D" w:rsidRDefault="00C86D1D" w:rsidP="00C86D1D">
      <w:pPr>
        <w:jc w:val="both"/>
        <w:rPr>
          <w:rStyle w:val="a3"/>
        </w:rPr>
      </w:pPr>
      <w:r w:rsidRPr="00C86D1D">
        <w:tab/>
      </w:r>
      <w:hyperlink w:anchor="mmm16"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5" w:name="nnn17"/>
      <w:bookmarkEnd w:id="335"/>
      <w:r w:rsidRPr="00C86D1D">
        <w:rPr>
          <w:b/>
          <w:color w:val="3CA499"/>
          <w:sz w:val="28"/>
          <w:szCs w:val="28"/>
        </w:rPr>
        <w:lastRenderedPageBreak/>
        <w:t>Ведомости</w:t>
      </w:r>
      <w:r w:rsidRPr="00C86D1D">
        <w:t xml:space="preserve"> &gt; </w:t>
      </w:r>
      <w:r w:rsidRPr="00C86D1D">
        <w:rPr>
          <w:b/>
          <w:color w:val="4D4D4D"/>
          <w:sz w:val="20"/>
          <w:szCs w:val="20"/>
        </w:rPr>
        <w:t>27.08.2013 00:33</w:t>
      </w:r>
      <w:r w:rsidRPr="00C86D1D">
        <w:t xml:space="preserve"> &gt; </w:t>
      </w:r>
      <w:r w:rsidRPr="00C86D1D">
        <w:rPr>
          <w:i/>
          <w:color w:val="4D4D4D"/>
          <w:sz w:val="20"/>
          <w:szCs w:val="20"/>
        </w:rPr>
        <w:t>Анастасия Фомичева</w:t>
      </w:r>
    </w:p>
    <w:p w:rsidR="00C86D1D" w:rsidRPr="00C86D1D" w:rsidRDefault="00C86D1D" w:rsidP="00C86D1D">
      <w:pPr>
        <w:pStyle w:val="18RGB60"/>
      </w:pPr>
      <w:r w:rsidRPr="00C86D1D">
        <w:t>Угольные стимулы</w:t>
      </w:r>
    </w:p>
    <w:p w:rsidR="00C86D1D" w:rsidRPr="00C86D1D" w:rsidRDefault="00C86D1D" w:rsidP="00C86D1D">
      <w:pPr>
        <w:jc w:val="both"/>
      </w:pPr>
    </w:p>
    <w:p w:rsidR="00C86D1D" w:rsidRPr="00C86D1D" w:rsidRDefault="00C86D1D" w:rsidP="00C86D1D">
      <w:pPr>
        <w:jc w:val="both"/>
      </w:pPr>
      <w:r w:rsidRPr="00C86D1D">
        <w:t>На следующий день после празднования Дня шахтера в Кемерове президент Владимир Путин на заседании комиссии по вопросам стратегии развития ТЭКа подготовил несколько подарков для угольных компаний и их клиентов.</w:t>
      </w:r>
    </w:p>
    <w:p w:rsidR="00C86D1D" w:rsidRPr="00C86D1D" w:rsidRDefault="00C86D1D" w:rsidP="00C86D1D">
      <w:pPr>
        <w:jc w:val="both"/>
      </w:pPr>
      <w:r w:rsidRPr="00C86D1D">
        <w:t>На следующий день после празднования Дня шахтера в Кемерове президент Владимир Путин на заседании комиссии по вопросам стратегии развития ТЭКа подготовил несколько подарков для угольных компаний и их клиентов. Президент предложил освободить от уплаты налогов на добычу полезных ископаемых (НДПИ) компании, осваивающие низкорентабельные угольные месторождения в труднодоступных районах. Такая мера обсуждается уже пять лет, напомнил Путин. Он считает, что необходимо освобождать от уплаты НДПИ тех, кто начинает свою деятельность с нуля.</w:t>
      </w:r>
    </w:p>
    <w:p w:rsidR="00C86D1D" w:rsidRPr="00C86D1D" w:rsidRDefault="00C86D1D" w:rsidP="00C86D1D">
      <w:pPr>
        <w:jc w:val="both"/>
      </w:pPr>
      <w:r w:rsidRPr="00C86D1D">
        <w:t xml:space="preserve">Ставки налога на уголь и так низкие по сравнению, например, с нефтью, поэтому обнуление не слишком повлияет на расходы угольных компаний, отмечает сейлз по акциям ИФК </w:t>
      </w:r>
      <w:r>
        <w:t>«</w:t>
      </w:r>
      <w:r w:rsidRPr="00C86D1D">
        <w:t>Метрополь</w:t>
      </w:r>
      <w:r>
        <w:t>»</w:t>
      </w:r>
      <w:r w:rsidRPr="00C86D1D">
        <w:t xml:space="preserve"> Сергей Фильченков. Ставка НДПИ на каменный и бурый уголь - 57 и 11 руб./т соответственно, для нефти - 5510,9 руб./т с учетом коэффициентов. Но для новых проектов это хороший стимул, считает сотрудник инвестфонда, вкладывающегося в горнодобывающие проекты. Именно небольшие компании во всем мире, кроме России, развивают новые проекты, подчеркивает он. Путин также предложил избавить угольные компании от </w:t>
      </w:r>
      <w:r>
        <w:t>«</w:t>
      </w:r>
      <w:r w:rsidRPr="00C86D1D">
        <w:t>избыточного бюрократизма</w:t>
      </w:r>
      <w:r>
        <w:t>»</w:t>
      </w:r>
      <w:r w:rsidRPr="00C86D1D">
        <w:t xml:space="preserve"> при получении лицензий, чтобы активизировать освоение новых объектов в Восточной Сибири, на Дальнем Востоке и в Туве. Сейчас на эту процедуру уходит не меньше двух лет.</w:t>
      </w:r>
    </w:p>
    <w:p w:rsidR="00C86D1D" w:rsidRPr="00C86D1D" w:rsidRDefault="00C86D1D" w:rsidP="00C86D1D">
      <w:pPr>
        <w:jc w:val="both"/>
      </w:pPr>
      <w:r w:rsidRPr="00C86D1D">
        <w:t xml:space="preserve">По мнению Путина, нужно предусмотреть еще и тарифное стимулирование для угольных компаний, которые </w:t>
      </w:r>
      <w:r>
        <w:t>«</w:t>
      </w:r>
      <w:r w:rsidRPr="00C86D1D">
        <w:t>вкладывают немалые средства в развитие железнодорожной и портовой инфраструктуры</w:t>
      </w:r>
      <w:r>
        <w:t>»</w:t>
      </w:r>
      <w:r w:rsidRPr="00C86D1D">
        <w:t xml:space="preserve">. </w:t>
      </w:r>
      <w:r>
        <w:t>«</w:t>
      </w:r>
      <w:r w:rsidRPr="00C86D1D">
        <w:t>Необходимо проработать модели гибких тарифных договоренностей: если есть инвестор, который построил участок железной дороги, а потом он должен платить, как все, где стимул для инвестиций?</w:t>
      </w:r>
      <w:r>
        <w:t>»</w:t>
      </w:r>
      <w:r w:rsidRPr="00C86D1D">
        <w:t xml:space="preserve"> - заявил он. Бенефициаром этих нововведений может стать </w:t>
      </w:r>
      <w:r>
        <w:t>«</w:t>
      </w:r>
      <w:r w:rsidRPr="00C86D1D">
        <w:t>Мечел</w:t>
      </w:r>
      <w:r>
        <w:t>»</w:t>
      </w:r>
      <w:r w:rsidRPr="00C86D1D">
        <w:t xml:space="preserve">, считает Фильченков. </w:t>
      </w:r>
      <w:r>
        <w:t>«</w:t>
      </w:r>
      <w:r w:rsidRPr="00C86D1D">
        <w:t>Мечел</w:t>
      </w:r>
      <w:r>
        <w:t>»</w:t>
      </w:r>
      <w:r w:rsidRPr="00C86D1D">
        <w:t xml:space="preserve"> развивает Эльгинское месторождение, от которого до БАМа построил железнодорожную ветку. Представитель </w:t>
      </w:r>
      <w:r>
        <w:t>«</w:t>
      </w:r>
      <w:r w:rsidRPr="00C86D1D">
        <w:t>Мечела</w:t>
      </w:r>
      <w:r>
        <w:t>»</w:t>
      </w:r>
      <w:r w:rsidRPr="00C86D1D">
        <w:t xml:space="preserve"> это не комментирует.</w:t>
      </w:r>
    </w:p>
    <w:p w:rsidR="00C86D1D" w:rsidRPr="00C86D1D" w:rsidRDefault="00C86D1D" w:rsidP="00C86D1D">
      <w:pPr>
        <w:jc w:val="both"/>
      </w:pPr>
      <w:r w:rsidRPr="00C86D1D">
        <w:t xml:space="preserve">Не забыл Путин и о потребителях угольной продукции. Снизить цены можно, используя биржевые механизмы, считает он. По его словам, пора </w:t>
      </w:r>
      <w:r>
        <w:t>«</w:t>
      </w:r>
      <w:r w:rsidRPr="00C86D1D">
        <w:t>начать наконец реальные торги на бирже</w:t>
      </w:r>
      <w:r>
        <w:t>»</w:t>
      </w:r>
      <w:r w:rsidRPr="00C86D1D">
        <w:t xml:space="preserve">. </w:t>
      </w:r>
      <w:r>
        <w:t>«</w:t>
      </w:r>
      <w:r w:rsidRPr="00C86D1D">
        <w:t>Снижение цен до для конечных потребителей противоречит задаче по спасению угольной отрасли от банкротства, стоимость угля и так находится на низких уровнях</w:t>
      </w:r>
      <w:r>
        <w:t>»</w:t>
      </w:r>
      <w:r w:rsidRPr="00C86D1D">
        <w:t>, - удивляется Фильченков.</w:t>
      </w:r>
    </w:p>
    <w:p w:rsidR="00C86D1D" w:rsidRPr="00C86D1D" w:rsidRDefault="00C86D1D" w:rsidP="00C86D1D">
      <w:pPr>
        <w:jc w:val="both"/>
      </w:pPr>
      <w:r w:rsidRPr="00C86D1D">
        <w:t>От производителей угля президент требует лишь патриотизма в корпоративных вопросах. Он считает, что им следует регистрировать активы в российской юрисдикции, чтобы налог с прибыли шел в пользу государства, а не офшоров.</w:t>
      </w:r>
    </w:p>
    <w:p w:rsidR="00C86D1D" w:rsidRPr="00C86D1D" w:rsidRDefault="00C86D1D" w:rsidP="00C86D1D">
      <w:pPr>
        <w:jc w:val="both"/>
      </w:pPr>
    </w:p>
    <w:p w:rsidR="00C86D1D" w:rsidRPr="00C86D1D" w:rsidRDefault="00C86D1D" w:rsidP="00C86D1D">
      <w:pPr>
        <w:jc w:val="both"/>
      </w:pPr>
    </w:p>
    <w:p w:rsidR="00C86D1D" w:rsidRDefault="00C86D1D" w:rsidP="00C86D1D">
      <w:pPr>
        <w:jc w:val="both"/>
        <w:rPr>
          <w:rStyle w:val="a3"/>
        </w:rPr>
      </w:pPr>
      <w:r w:rsidRPr="00C86D1D">
        <w:tab/>
      </w:r>
      <w:hyperlink w:anchor="mmm17"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6" w:name="nnn18"/>
      <w:bookmarkEnd w:id="336"/>
      <w:r w:rsidRPr="00C86D1D">
        <w:rPr>
          <w:b/>
          <w:color w:val="3CA499"/>
          <w:sz w:val="28"/>
          <w:szCs w:val="28"/>
        </w:rPr>
        <w:lastRenderedPageBreak/>
        <w:t xml:space="preserve">Газета РБК </w:t>
      </w:r>
      <w:r>
        <w:rPr>
          <w:b/>
          <w:color w:val="3CA499"/>
          <w:sz w:val="28"/>
          <w:szCs w:val="28"/>
          <w:lang w:val="en-US"/>
        </w:rPr>
        <w:t>Daily</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Калининград обеспечат собственной энергией</w:t>
      </w:r>
    </w:p>
    <w:p w:rsidR="00C86D1D" w:rsidRPr="00C86D1D" w:rsidRDefault="00C86D1D" w:rsidP="00C86D1D">
      <w:pPr>
        <w:jc w:val="both"/>
      </w:pPr>
    </w:p>
    <w:p w:rsidR="00C86D1D" w:rsidRPr="00C86D1D" w:rsidRDefault="00C86D1D" w:rsidP="00C86D1D">
      <w:pPr>
        <w:jc w:val="both"/>
      </w:pPr>
      <w:r w:rsidRPr="00C86D1D">
        <w:t xml:space="preserve">Владимир Путин поручил правительству в трехмесячный срок решить вопрос с обеспечением Калининградской области собственной энергией. </w:t>
      </w:r>
      <w:r>
        <w:t>«</w:t>
      </w:r>
      <w:r w:rsidRPr="00C86D1D">
        <w:t>Нужно самым серьезным образом это (создание мощностей) проработать, особенно на фоне обсуждений в ЕС возможного ограничения энергетического сотрудничества Европейского союза с Россией</w:t>
      </w:r>
      <w:r>
        <w:t>»</w:t>
      </w:r>
      <w:r w:rsidRPr="00C86D1D">
        <w:t xml:space="preserve">, - заявил президент. Он пояснил, что имеются в виду планы по выводу Прибалтики из </w:t>
      </w:r>
      <w:r>
        <w:t>«</w:t>
      </w:r>
      <w:r w:rsidRPr="00C86D1D">
        <w:t>энергетического кольца</w:t>
      </w:r>
      <w:r>
        <w:t>»</w:t>
      </w:r>
      <w:r w:rsidRPr="00C86D1D">
        <w:t xml:space="preserve"> с Россией, что ставит Калининградскую область в непростое положение. В данный момент единственным источником электроэнергии для региона является Калининградская ТЭЦ-2. Владимир Путин также поручил ускорить строительство угольных станций на Дальнем Востоке: по его словам, все решения о строительстве приняты, но продвижения по проектам нет.</w:t>
      </w:r>
    </w:p>
    <w:p w:rsidR="00C86D1D" w:rsidRPr="00C86D1D" w:rsidRDefault="00C86D1D" w:rsidP="00C86D1D">
      <w:pPr>
        <w:jc w:val="both"/>
      </w:pPr>
    </w:p>
    <w:p w:rsidR="00C86D1D" w:rsidRDefault="00C86D1D" w:rsidP="00C86D1D">
      <w:pPr>
        <w:jc w:val="both"/>
        <w:rPr>
          <w:rStyle w:val="a3"/>
        </w:rPr>
      </w:pPr>
      <w:r w:rsidRPr="00C86D1D">
        <w:tab/>
      </w:r>
      <w:hyperlink w:anchor="mmm18"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7" w:name="nnn19"/>
      <w:bookmarkEnd w:id="337"/>
      <w:r w:rsidRPr="00C86D1D">
        <w:rPr>
          <w:b/>
          <w:color w:val="3CA499"/>
          <w:sz w:val="28"/>
          <w:szCs w:val="28"/>
        </w:rPr>
        <w:lastRenderedPageBreak/>
        <w:t xml:space="preserve">Газета РБК </w:t>
      </w:r>
      <w:r>
        <w:rPr>
          <w:b/>
          <w:color w:val="3CA499"/>
          <w:sz w:val="28"/>
          <w:szCs w:val="28"/>
          <w:lang w:val="en-US"/>
        </w:rPr>
        <w:t>Daily</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ИНГА ВОРОБЬЕВА</w:t>
      </w:r>
    </w:p>
    <w:p w:rsidR="00C86D1D" w:rsidRPr="00C86D1D" w:rsidRDefault="00C86D1D" w:rsidP="00C86D1D">
      <w:pPr>
        <w:pStyle w:val="18RGB60"/>
      </w:pPr>
      <w:r w:rsidRPr="00C86D1D">
        <w:t xml:space="preserve">Якунин </w:t>
      </w:r>
      <w:r>
        <w:rPr>
          <w:lang w:val="en-US"/>
        </w:rPr>
        <w:t>vs</w:t>
      </w:r>
      <w:r w:rsidRPr="00C86D1D">
        <w:t xml:space="preserve"> угольщики</w:t>
      </w:r>
    </w:p>
    <w:p w:rsidR="00C86D1D" w:rsidRPr="00C86D1D" w:rsidRDefault="00C86D1D" w:rsidP="00C86D1D">
      <w:pPr>
        <w:jc w:val="both"/>
      </w:pPr>
    </w:p>
    <w:p w:rsidR="00C86D1D" w:rsidRPr="00C86D1D" w:rsidRDefault="00C86D1D" w:rsidP="00C86D1D">
      <w:pPr>
        <w:jc w:val="both"/>
      </w:pPr>
      <w:r w:rsidRPr="00C86D1D">
        <w:t>Глава РЖД не согласен решать проблемы одной отрасли за счет другой</w:t>
      </w:r>
    </w:p>
    <w:p w:rsidR="00C86D1D" w:rsidRPr="00C86D1D" w:rsidRDefault="00C86D1D" w:rsidP="00C86D1D">
      <w:pPr>
        <w:jc w:val="both"/>
      </w:pPr>
      <w:r w:rsidRPr="00C86D1D">
        <w:t xml:space="preserve">Главы угольных компаний вместе с министром энергетики Александром Новаком пытались убедить президента: тарифы ОАО </w:t>
      </w:r>
      <w:r>
        <w:t>«</w:t>
      </w:r>
      <w:r w:rsidRPr="00C86D1D">
        <w:t>РЖД</w:t>
      </w:r>
      <w:r>
        <w:t>»</w:t>
      </w:r>
      <w:r w:rsidRPr="00C86D1D">
        <w:t xml:space="preserve"> велики, а, учитывая падающие цены на уголь, могут стать и неподъемными. </w:t>
      </w:r>
      <w:r>
        <w:t>«</w:t>
      </w:r>
      <w:r w:rsidRPr="00C86D1D">
        <w:t>РЖД и без того возят уголь себе в убыток</w:t>
      </w:r>
      <w:r>
        <w:t>»</w:t>
      </w:r>
      <w:r w:rsidRPr="00C86D1D">
        <w:t>, - ответил им Владимир Якунин, сославшись на 79 млрд руб. убытка, и согласился давать скидку инвесторам в инфраструктуру, только если они сами будут ее обслуживать.</w:t>
      </w:r>
    </w:p>
    <w:p w:rsidR="00C86D1D" w:rsidRPr="00C86D1D" w:rsidRDefault="00C86D1D" w:rsidP="00C86D1D">
      <w:pPr>
        <w:jc w:val="both"/>
      </w:pPr>
      <w:r w:rsidRPr="00C86D1D">
        <w:t>Цены на уголь продолжают падать второй год подряд, прибыль российских компаний сведена к нулю, а некоторые ушли в минус, рассказали Владимиру Путину на президентской комиссии по развитию ТЭКа. В Кемерово было приглашено около 60 человек (все ключевые министры, помощники президента, бизнесмены и профсоюзные лидеры).</w:t>
      </w:r>
    </w:p>
    <w:p w:rsidR="00C86D1D" w:rsidRPr="00C86D1D" w:rsidRDefault="00C86D1D" w:rsidP="00C86D1D">
      <w:pPr>
        <w:jc w:val="both"/>
      </w:pPr>
      <w:r>
        <w:t>«</w:t>
      </w:r>
      <w:r w:rsidRPr="00C86D1D">
        <w:t>Объем добычи и производительность лучше, чем в советские времена</w:t>
      </w:r>
      <w:r>
        <w:t>»</w:t>
      </w:r>
      <w:r w:rsidRPr="00C86D1D">
        <w:t xml:space="preserve">, - с удовлетворением отметил президент. Проблемы в сбыте - экспорт растет (плюс 17%), но внутренний рынок проседает (на 7% за последние пять лет). </w:t>
      </w:r>
      <w:r>
        <w:t>«</w:t>
      </w:r>
      <w:r w:rsidRPr="00C86D1D">
        <w:t>Ситуация если и не критическая, то тревожная как минимум</w:t>
      </w:r>
      <w:r>
        <w:t>»</w:t>
      </w:r>
      <w:r w:rsidRPr="00C86D1D">
        <w:t xml:space="preserve">, - отметил Путин. И призвал экспортеров, несмотря на падающие цены, крепко стоять на завоеванных позициях: </w:t>
      </w:r>
      <w:r>
        <w:t>«</w:t>
      </w:r>
      <w:r w:rsidRPr="00C86D1D">
        <w:t>Вернуться будет сложно, если вообще возможно</w:t>
      </w:r>
      <w:r>
        <w:t>»</w:t>
      </w:r>
      <w:r w:rsidRPr="00C86D1D">
        <w:t>.</w:t>
      </w:r>
    </w:p>
    <w:p w:rsidR="00C86D1D" w:rsidRPr="00C86D1D" w:rsidRDefault="00C86D1D" w:rsidP="00C86D1D">
      <w:pPr>
        <w:jc w:val="both"/>
      </w:pPr>
      <w:r w:rsidRPr="00C86D1D">
        <w:t xml:space="preserve">При сбыте угля как на внутренний, так и на внешний рынок проблемы одни: не хватает железных дорог, средняя скорость движения поездов чрезвычайно низкая, а тарифы высокие. </w:t>
      </w:r>
      <w:r>
        <w:t>«</w:t>
      </w:r>
      <w:r w:rsidRPr="00C86D1D">
        <w:t>Почему угольщики построили участок дороги, а потом должны платить как все? Где стимул для инвестиций?</w:t>
      </w:r>
      <w:r>
        <w:t>»</w:t>
      </w:r>
      <w:r w:rsidRPr="00C86D1D">
        <w:t xml:space="preserve"> - удивился Путин.</w:t>
      </w:r>
    </w:p>
    <w:p w:rsidR="00C86D1D" w:rsidRPr="00C86D1D" w:rsidRDefault="00C86D1D" w:rsidP="00C86D1D">
      <w:pPr>
        <w:jc w:val="both"/>
      </w:pPr>
      <w:r w:rsidRPr="00C86D1D">
        <w:t xml:space="preserve">Рентабельность угольных активов вызывает опасение, заявил министр энергетики Александр Новак. </w:t>
      </w:r>
      <w:r>
        <w:t>«</w:t>
      </w:r>
      <w:r w:rsidRPr="00C86D1D">
        <w:t>В 2013 году прибыль компаний к нулю сведена, ранее они от 70 млрд до 130 млрд руб. в год получали прибыль до уплаты налогов, - подсчитал министр. - Доля транспортных расходов при экспорте составляет 50-55%. Необходимо наконец перейти на долгосрочное тарифное регулирование</w:t>
      </w:r>
      <w:r>
        <w:t>»</w:t>
      </w:r>
      <w:r w:rsidRPr="00C86D1D">
        <w:t>.</w:t>
      </w:r>
    </w:p>
    <w:p w:rsidR="00C86D1D" w:rsidRPr="00C86D1D" w:rsidRDefault="00C86D1D" w:rsidP="00C86D1D">
      <w:pPr>
        <w:jc w:val="both"/>
      </w:pPr>
      <w:r w:rsidRPr="00C86D1D">
        <w:t xml:space="preserve">По прогнозам экспертов, доля угля в мировом энергопотреблении упадет с 24 до 18%, но с ростом спроса продажи все равно будут расти на 0,8% год. </w:t>
      </w:r>
      <w:r>
        <w:t>«</w:t>
      </w:r>
      <w:r w:rsidRPr="00C86D1D">
        <w:t>Конкуренция обостряется, - продолжил Новак. - Необходимо повышать конкурентоспособность и стимулировать внутренний рынок потребления, модернизировать железнодорожную и портовую инфраструктуру, давать преференции для новых месторождений</w:t>
      </w:r>
      <w:r>
        <w:t>»</w:t>
      </w:r>
      <w:r w:rsidRPr="00C86D1D">
        <w:t>.</w:t>
      </w:r>
    </w:p>
    <w:p w:rsidR="00C86D1D" w:rsidRPr="00C86D1D" w:rsidRDefault="00C86D1D" w:rsidP="00C86D1D">
      <w:pPr>
        <w:jc w:val="both"/>
      </w:pPr>
      <w:r w:rsidRPr="00C86D1D">
        <w:t>Уголь - пятый по выручке при экспорте 13 млрд долл. в год, напомнил гендиректор Сибирской угольной энергетической компании Владимир Рашевский. Но цены только в 2012 году упали на 20%, а если взять в расчет предыдущий год, то это минус 40-60%. Убыток компаний от экспорта - 3,5 млрд руб. При этом Россия не уникальна: 30% экспортно-ориентированных отраслей мира работает в убыток. Спасает запас прочности, заложенный в тучные годы.</w:t>
      </w:r>
    </w:p>
    <w:p w:rsidR="00C86D1D" w:rsidRPr="00C86D1D" w:rsidRDefault="00C86D1D" w:rsidP="00C86D1D">
      <w:pPr>
        <w:jc w:val="both"/>
      </w:pPr>
      <w:r>
        <w:t>«</w:t>
      </w:r>
      <w:r w:rsidRPr="00C86D1D">
        <w:t>Но цены падают второй год подряд, и просвета не видно</w:t>
      </w:r>
      <w:r>
        <w:t>»</w:t>
      </w:r>
      <w:r w:rsidRPr="00C86D1D">
        <w:t xml:space="preserve">, - вздохнул Рашевский. </w:t>
      </w:r>
      <w:r>
        <w:t>«</w:t>
      </w:r>
      <w:r w:rsidRPr="00C86D1D">
        <w:t>Железнодорожный тариф в перспективе будет иметь определяющее значение, - информировал он президента. - Скачок, и нас это немедленно выбивает с рынка</w:t>
      </w:r>
      <w:r>
        <w:t>»</w:t>
      </w:r>
      <w:r w:rsidRPr="00C86D1D">
        <w:t xml:space="preserve">. Из рецептов он предложил долгосрочный тариф и скидку, если компания инвестирует в железнодорожную инфраструктуру. Согласился с ним и глава совета директоров угольной компании </w:t>
      </w:r>
      <w:r>
        <w:t>«</w:t>
      </w:r>
      <w:r w:rsidRPr="00C86D1D">
        <w:t>Кузбассразрезуголь</w:t>
      </w:r>
      <w:r>
        <w:t>»</w:t>
      </w:r>
      <w:r w:rsidRPr="00C86D1D">
        <w:t xml:space="preserve"> Андрей Бокарев.</w:t>
      </w:r>
    </w:p>
    <w:p w:rsidR="00C86D1D" w:rsidRPr="00C86D1D" w:rsidRDefault="00C86D1D" w:rsidP="00C86D1D">
      <w:pPr>
        <w:jc w:val="both"/>
      </w:pPr>
      <w:r w:rsidRPr="00C86D1D">
        <w:t xml:space="preserve">Глава РЖД Владимир Якунин ответил на это, что доходная ставка на перевозку каменного угля на 68% ниже других, даже ниже себестоимости. </w:t>
      </w:r>
      <w:r>
        <w:t>«</w:t>
      </w:r>
      <w:r w:rsidRPr="00C86D1D">
        <w:t>Убытки от перевозки каменного угля составили 79 млрд руб.</w:t>
      </w:r>
      <w:r>
        <w:t>»</w:t>
      </w:r>
      <w:r w:rsidRPr="00C86D1D">
        <w:t xml:space="preserve">, - доложил он президенту, отметив, что проблемы угольной отрасли за счет РЖД не решить. Скидку компаниям, инвестирующим в железную дорогу, Якунин согласился дать, только если они будут обслуживать построенную инфраструктуру. </w:t>
      </w:r>
      <w:r>
        <w:t>«</w:t>
      </w:r>
      <w:r w:rsidRPr="00C86D1D">
        <w:t>Иначе мы все равно будем в убытке</w:t>
      </w:r>
      <w:r>
        <w:t>»</w:t>
      </w:r>
      <w:r w:rsidRPr="00C86D1D">
        <w:t>, - сокрушался он.</w:t>
      </w:r>
    </w:p>
    <w:p w:rsidR="00C86D1D" w:rsidRPr="00C86D1D" w:rsidRDefault="00C86D1D" w:rsidP="00C86D1D">
      <w:pPr>
        <w:jc w:val="both"/>
      </w:pPr>
      <w:r w:rsidRPr="00C86D1D">
        <w:t xml:space="preserve">Путин согласился, что решать проблемы одной отрасли за счет другой - себе в убыток. И предложил правительству найти баланс. А насчет уже построенных за счет угольных компаний </w:t>
      </w:r>
      <w:r w:rsidRPr="00C86D1D">
        <w:lastRenderedPageBreak/>
        <w:t xml:space="preserve">участков железной дороги усомнился. </w:t>
      </w:r>
      <w:r>
        <w:t>«</w:t>
      </w:r>
      <w:r w:rsidRPr="00C86D1D">
        <w:t>Как в анекдоте: что, конвертики уже ничего не стоят? - недоумевал президент. - Деньги-то компании уже вложили!</w:t>
      </w:r>
      <w:r>
        <w:t>»</w:t>
      </w:r>
      <w:r w:rsidRPr="00C86D1D">
        <w:t xml:space="preserve">. А самим угольным компаниям предложил </w:t>
      </w:r>
      <w:r>
        <w:t>«</w:t>
      </w:r>
      <w:r w:rsidRPr="00C86D1D">
        <w:t>прописаться</w:t>
      </w:r>
      <w:r>
        <w:t>»</w:t>
      </w:r>
      <w:r w:rsidRPr="00C86D1D">
        <w:t xml:space="preserve"> в России, а не где-то в офшорах. </w:t>
      </w:r>
      <w:r>
        <w:t>«</w:t>
      </w:r>
      <w:r w:rsidRPr="00C86D1D">
        <w:t>Во всем мире вопрос ставится именно так, - продолжил Путин. - Цивилизованный подход: налоги платятся по месту ведения бизнеса, тем более если речь идет о недрах</w:t>
      </w:r>
      <w:r>
        <w:t>»</w:t>
      </w:r>
      <w:r w:rsidRPr="00C86D1D">
        <w:t>.</w:t>
      </w:r>
    </w:p>
    <w:p w:rsidR="00C86D1D" w:rsidRPr="00C86D1D" w:rsidRDefault="00C86D1D" w:rsidP="00C86D1D">
      <w:pPr>
        <w:jc w:val="both"/>
      </w:pPr>
    </w:p>
    <w:p w:rsidR="00C86D1D" w:rsidRDefault="00C86D1D" w:rsidP="00C86D1D">
      <w:pPr>
        <w:jc w:val="both"/>
        <w:rPr>
          <w:rStyle w:val="a3"/>
        </w:rPr>
      </w:pPr>
      <w:r w:rsidRPr="00C86D1D">
        <w:tab/>
      </w:r>
      <w:hyperlink w:anchor="mmm19"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8" w:name="nnn20"/>
      <w:bookmarkEnd w:id="338"/>
      <w:r w:rsidRPr="00C86D1D">
        <w:rPr>
          <w:b/>
          <w:color w:val="3CA499"/>
          <w:sz w:val="28"/>
          <w:szCs w:val="28"/>
        </w:rPr>
        <w:lastRenderedPageBreak/>
        <w:t>Известия</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Александр Юнашев</w:t>
      </w:r>
    </w:p>
    <w:p w:rsidR="00C86D1D" w:rsidRPr="00C86D1D" w:rsidRDefault="00C86D1D" w:rsidP="00C86D1D">
      <w:pPr>
        <w:pStyle w:val="18RGB60"/>
      </w:pPr>
      <w:r w:rsidRPr="00C86D1D">
        <w:t>ТЭКу напомнили о долге перед Родиной</w:t>
      </w:r>
    </w:p>
    <w:p w:rsidR="00C86D1D" w:rsidRPr="00C86D1D" w:rsidRDefault="00C86D1D" w:rsidP="00C86D1D">
      <w:pPr>
        <w:jc w:val="both"/>
      </w:pPr>
    </w:p>
    <w:p w:rsidR="00C86D1D" w:rsidRPr="00C86D1D" w:rsidRDefault="00C86D1D" w:rsidP="00C86D1D">
      <w:pPr>
        <w:jc w:val="both"/>
      </w:pPr>
      <w:r w:rsidRPr="00C86D1D">
        <w:t>Президент заявил, что бизнесмены, добывающие полезные ископаемые, должны платить налоги в России, а не за границей</w:t>
      </w:r>
    </w:p>
    <w:p w:rsidR="00C86D1D" w:rsidRPr="00C86D1D" w:rsidRDefault="00C86D1D" w:rsidP="00C86D1D">
      <w:pPr>
        <w:jc w:val="both"/>
      </w:pPr>
      <w:r w:rsidRPr="00C86D1D">
        <w:t>Избавиться от бюрократических проволочек, вывести активы из офшоров, разработать налоговые льготы для ряда предприятий, а также понятные и предсказуемые тарифы на перевозку полезных ископаемых поручил Владимир Путин на заседании комиссии при президенте по вопросам стратегии развития топливно-энергетического комплекса.</w:t>
      </w:r>
    </w:p>
    <w:p w:rsidR="00C86D1D" w:rsidRPr="00C86D1D" w:rsidRDefault="00C86D1D" w:rsidP="00C86D1D">
      <w:pPr>
        <w:jc w:val="both"/>
      </w:pPr>
      <w:r w:rsidRPr="00C86D1D">
        <w:t xml:space="preserve">Чиновники и бизнесмены обсуждали проблемы развития энергетического комплекса на Кузбассе. В начале встречи президент заметил, что среди членов комиссии нет представителей угольной отрасли, и предложил ввести в нее кого-то из бизнесменов. Среди названных Путиным кандидатур глава </w:t>
      </w:r>
      <w:r>
        <w:t>«</w:t>
      </w:r>
      <w:r w:rsidRPr="00C86D1D">
        <w:t>Мечела</w:t>
      </w:r>
      <w:r>
        <w:t>»</w:t>
      </w:r>
      <w:r w:rsidRPr="00C86D1D">
        <w:t xml:space="preserve"> Игорь Зюзин, председатель совета директоров угольной компании </w:t>
      </w:r>
      <w:r>
        <w:t>«</w:t>
      </w:r>
      <w:r w:rsidRPr="00C86D1D">
        <w:t>Кузбассразрезуголь</w:t>
      </w:r>
      <w:r>
        <w:t>»</w:t>
      </w:r>
      <w:r w:rsidRPr="00C86D1D">
        <w:t xml:space="preserve"> Андрей Бокарев и др.</w:t>
      </w:r>
    </w:p>
    <w:p w:rsidR="00C86D1D" w:rsidRPr="00C86D1D" w:rsidRDefault="00C86D1D" w:rsidP="00C86D1D">
      <w:pPr>
        <w:jc w:val="both"/>
      </w:pPr>
      <w:r w:rsidRPr="00C86D1D">
        <w:t>При этом президент послал четкий сигнал олигархам, еще раз напомнив им: те, кто зарабатывает на национальном достоянии, должны платить налоги в России.</w:t>
      </w:r>
    </w:p>
    <w:p w:rsidR="00C86D1D" w:rsidRPr="00C86D1D" w:rsidRDefault="00C86D1D" w:rsidP="00C86D1D">
      <w:pPr>
        <w:jc w:val="both"/>
      </w:pPr>
      <w:r w:rsidRPr="00C86D1D">
        <w:t>- Так как ресурсная база наших компаний находится в России, то и центр формирования прибыли и налогообложения должен находиться в России, а не где-то за границей и в офшорах, - заявил глава государства, подчеркнув, что такое требование есть во многих промышленно развитых странах.</w:t>
      </w:r>
    </w:p>
    <w:p w:rsidR="00C86D1D" w:rsidRPr="00C86D1D" w:rsidRDefault="00C86D1D" w:rsidP="00C86D1D">
      <w:pPr>
        <w:jc w:val="both"/>
      </w:pPr>
      <w:r w:rsidRPr="00C86D1D">
        <w:t>- В мире сформирован цивилизованный и прагматичный подход: налоги платятся по месту ведения бизнеса. Тем более если это связано с недрами, с нашими природными богатствами, - отметил президент.</w:t>
      </w:r>
    </w:p>
    <w:p w:rsidR="00C86D1D" w:rsidRPr="00C86D1D" w:rsidRDefault="00C86D1D" w:rsidP="00C86D1D">
      <w:pPr>
        <w:jc w:val="both"/>
      </w:pPr>
      <w:r w:rsidRPr="00C86D1D">
        <w:t>Обсудили участники совещания и вопросы переселения шахтеров с Крайнего Севера.</w:t>
      </w:r>
    </w:p>
    <w:p w:rsidR="00C86D1D" w:rsidRPr="00C86D1D" w:rsidRDefault="00C86D1D" w:rsidP="00C86D1D">
      <w:pPr>
        <w:jc w:val="both"/>
      </w:pPr>
      <w:r w:rsidRPr="00C86D1D">
        <w:t>Отдельно остановились на безопасности труда угледобытчиков. Президент посетовал, что в этой сфере мало что сделано, хотя деньги на эти цели выделены, причем немалые.</w:t>
      </w:r>
    </w:p>
    <w:p w:rsidR="00C86D1D" w:rsidRPr="00C86D1D" w:rsidRDefault="00C86D1D" w:rsidP="00C86D1D">
      <w:pPr>
        <w:jc w:val="both"/>
      </w:pPr>
      <w:r w:rsidRPr="00C86D1D">
        <w:t>Кстати, для развития экспорта угля планируется улучшать транспортную инфраструктуру: БАМ, Транссиб и другие железнодорожные магистрали. Скорость доставки ископаемых покупателям в настоящее время низкая, при том что стоимость транспортных затрат в цене угля высока.</w:t>
      </w:r>
    </w:p>
    <w:p w:rsidR="00C86D1D" w:rsidRPr="00C86D1D" w:rsidRDefault="00C86D1D" w:rsidP="00C86D1D">
      <w:pPr>
        <w:jc w:val="both"/>
      </w:pPr>
      <w:r w:rsidRPr="00C86D1D">
        <w:t>Президент по этому поводу заметил, что тарифы на железнодорожные перевозки должны быть предсказуемыми. Путину, в частности, показалось странным, что инвесторы, построившие участки железных дорог, платят за них, как все, без скидок. Тем самым теряется стимул для инвестирования.</w:t>
      </w:r>
    </w:p>
    <w:p w:rsidR="00C86D1D" w:rsidRPr="00C86D1D" w:rsidRDefault="00C86D1D" w:rsidP="00C86D1D">
      <w:pPr>
        <w:jc w:val="both"/>
      </w:pPr>
    </w:p>
    <w:p w:rsidR="00C86D1D" w:rsidRDefault="00C86D1D" w:rsidP="00C86D1D">
      <w:pPr>
        <w:jc w:val="both"/>
        <w:rPr>
          <w:rStyle w:val="a3"/>
        </w:rPr>
      </w:pPr>
      <w:r w:rsidRPr="00C86D1D">
        <w:tab/>
      </w:r>
      <w:hyperlink w:anchor="mmm20"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39" w:name="nnn21"/>
      <w:bookmarkEnd w:id="339"/>
      <w:r w:rsidRPr="00C86D1D">
        <w:rPr>
          <w:b/>
          <w:color w:val="3CA499"/>
          <w:sz w:val="28"/>
          <w:szCs w:val="28"/>
        </w:rPr>
        <w:lastRenderedPageBreak/>
        <w:t>Интерфакс</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Совет рынка оштрафует Интер РАО, Мосэнерго, ТГК-7, ТГК-2 и Фортум за срыв вводов по ДПМ</w:t>
      </w:r>
    </w:p>
    <w:p w:rsidR="00C86D1D" w:rsidRPr="00C86D1D" w:rsidRDefault="00C86D1D" w:rsidP="00C86D1D">
      <w:pPr>
        <w:jc w:val="both"/>
      </w:pPr>
    </w:p>
    <w:p w:rsidR="00C86D1D" w:rsidRPr="00C86D1D" w:rsidRDefault="00C86D1D" w:rsidP="00C86D1D">
      <w:pPr>
        <w:jc w:val="both"/>
      </w:pPr>
      <w:r w:rsidRPr="00C86D1D">
        <w:t xml:space="preserve">Москва. 27 августа. ИНТЕРФАКС - Наблюдательный совет НП </w:t>
      </w:r>
      <w:r>
        <w:t>«</w:t>
      </w:r>
      <w:r w:rsidRPr="00C86D1D">
        <w:t>Совет рынка</w:t>
      </w:r>
      <w:r>
        <w:t>»</w:t>
      </w:r>
      <w:r w:rsidRPr="00C86D1D">
        <w:t xml:space="preserve"> утвердил основания для взимания штрафов по договорам о предоставлении мощности (ДПМ) по семи генерирующим объектам суммарной мощностью 1029 МВт из-за срыва ввода мощностей в августе, говорится в сообщении НП.</w:t>
      </w:r>
    </w:p>
    <w:p w:rsidR="00C86D1D" w:rsidRPr="00C86D1D" w:rsidRDefault="00C86D1D" w:rsidP="00C86D1D">
      <w:pPr>
        <w:jc w:val="both"/>
      </w:pPr>
      <w:r w:rsidRPr="00C86D1D">
        <w:t xml:space="preserve">Как сообщили </w:t>
      </w:r>
      <w:r>
        <w:t>«</w:t>
      </w:r>
      <w:r w:rsidRPr="00C86D1D">
        <w:t>Интерфаксу</w:t>
      </w:r>
      <w:r>
        <w:t>»</w:t>
      </w:r>
      <w:r w:rsidRPr="00C86D1D">
        <w:t xml:space="preserve"> в пресс-службе НП, сроки были сорваны по одному объекту ОАО </w:t>
      </w:r>
      <w:r>
        <w:t>«</w:t>
      </w:r>
      <w:r w:rsidRPr="00C86D1D">
        <w:t>Интер РАО ЕЭС</w:t>
      </w:r>
      <w:r>
        <w:t>»</w:t>
      </w:r>
      <w:r w:rsidRPr="00C86D1D">
        <w:t xml:space="preserve">, ОАО </w:t>
      </w:r>
      <w:r>
        <w:t>«</w:t>
      </w:r>
      <w:r w:rsidRPr="00C86D1D">
        <w:t>ТГК-2</w:t>
      </w:r>
      <w:r>
        <w:t>»</w:t>
      </w:r>
      <w:r w:rsidRPr="00C86D1D">
        <w:t xml:space="preserve">, ОАО </w:t>
      </w:r>
      <w:r>
        <w:t>«</w:t>
      </w:r>
      <w:r w:rsidRPr="00C86D1D">
        <w:t>Фортум</w:t>
      </w:r>
      <w:r>
        <w:t>»</w:t>
      </w:r>
      <w:r w:rsidRPr="00C86D1D">
        <w:t xml:space="preserve"> и ОАО </w:t>
      </w:r>
      <w:r>
        <w:t>«</w:t>
      </w:r>
      <w:r w:rsidRPr="00C86D1D">
        <w:t>Мосэнерго</w:t>
      </w:r>
      <w:r>
        <w:t>»</w:t>
      </w:r>
      <w:r w:rsidRPr="00C86D1D">
        <w:t xml:space="preserve">, а также трем объектам ОАО </w:t>
      </w:r>
      <w:r>
        <w:t>«</w:t>
      </w:r>
      <w:r w:rsidRPr="00C86D1D">
        <w:t>Волжская ТГК</w:t>
      </w:r>
      <w:r>
        <w:t>»</w:t>
      </w:r>
      <w:r w:rsidRPr="00C86D1D">
        <w:t xml:space="preserve"> (</w:t>
      </w:r>
      <w:r>
        <w:t>«</w:t>
      </w:r>
      <w:r w:rsidRPr="00C86D1D">
        <w:t>ТГК-7</w:t>
      </w:r>
      <w:r>
        <w:t>»</w:t>
      </w:r>
      <w:r w:rsidRPr="00C86D1D">
        <w:t>).</w:t>
      </w:r>
    </w:p>
    <w:p w:rsidR="00C86D1D" w:rsidRPr="00C86D1D" w:rsidRDefault="00C86D1D" w:rsidP="00C86D1D">
      <w:pPr>
        <w:jc w:val="both"/>
      </w:pPr>
      <w:r w:rsidRPr="00C86D1D">
        <w:t xml:space="preserve">Как сообщалось, </w:t>
      </w:r>
      <w:r>
        <w:t>«</w:t>
      </w:r>
      <w:r w:rsidRPr="00C86D1D">
        <w:t>Интер РАО</w:t>
      </w:r>
      <w:r>
        <w:t>»</w:t>
      </w:r>
      <w:r w:rsidRPr="00C86D1D">
        <w:t xml:space="preserve"> задерживает пуск нового блока на Гусиноозерской ГРЭС мощностью 199,5 МВт. Его планировалось пустить в 2012 году, но компания перенесла сроки на 2013 год.</w:t>
      </w:r>
    </w:p>
    <w:p w:rsidR="00C86D1D" w:rsidRPr="00C86D1D" w:rsidRDefault="00C86D1D" w:rsidP="00C86D1D">
      <w:pPr>
        <w:jc w:val="both"/>
      </w:pPr>
      <w:r>
        <w:t>«</w:t>
      </w:r>
      <w:r w:rsidRPr="00C86D1D">
        <w:t>Мосэнерго</w:t>
      </w:r>
      <w:r>
        <w:t>»</w:t>
      </w:r>
      <w:r w:rsidRPr="00C86D1D">
        <w:t xml:space="preserve"> просрочивает запуск газотурбинной установки мощностью 61,5 МВт на территории ТЭЦ-9. ТГК-7 задерживает запуск трех объектов (каждый мощностью 80 МВт) на Новокуйбышевской ТЭЦ-1.</w:t>
      </w:r>
    </w:p>
    <w:p w:rsidR="00C86D1D" w:rsidRPr="00C86D1D" w:rsidRDefault="00C86D1D" w:rsidP="00C86D1D">
      <w:pPr>
        <w:jc w:val="both"/>
      </w:pPr>
      <w:r w:rsidRPr="00C86D1D">
        <w:t xml:space="preserve">ТГК-2 был просрочен запуск ПГУ-110 на Вологодской ТЭЦ. Первоначально блок планировалось ввести до 30 сентября 2012 года, но теперь запуск перенесен на 2013 год. </w:t>
      </w:r>
      <w:r>
        <w:t>«</w:t>
      </w:r>
      <w:r w:rsidRPr="00C86D1D">
        <w:t>Фортум</w:t>
      </w:r>
      <w:r>
        <w:t>»</w:t>
      </w:r>
      <w:r w:rsidRPr="00C86D1D">
        <w:t xml:space="preserve"> задержал ввод блока мощностью 418 МВт на Няганской ГРЭС (также перенос на 2013 год).</w:t>
      </w:r>
    </w:p>
    <w:p w:rsidR="00C86D1D" w:rsidRPr="00C86D1D" w:rsidRDefault="00C86D1D" w:rsidP="00C86D1D">
      <w:pPr>
        <w:jc w:val="both"/>
      </w:pPr>
      <w:r w:rsidRPr="00C86D1D">
        <w:t>Условия ДПМ предполагают гарантированную продажу всей поставляемой по договорам мощности на протяжении 10 лет, при условии покрытия от 70% до 95% капитальных и эксплуатационных затрат, а также полную компенсацию затрат на техприсоединение к сетям. Учитывая длительный срок действия ДПМ, в агентском договоре предусмотрена жесткая система отчетности генкомпаний и взыскания штрафов.</w:t>
      </w:r>
    </w:p>
    <w:p w:rsidR="00C86D1D" w:rsidRDefault="00C86D1D" w:rsidP="00C86D1D">
      <w:pPr>
        <w:jc w:val="both"/>
        <w:rPr>
          <w:rStyle w:val="a3"/>
        </w:rPr>
      </w:pPr>
      <w:r w:rsidRPr="00C86D1D">
        <w:tab/>
      </w:r>
      <w:hyperlink w:anchor="mmm21"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0" w:name="nnn22"/>
      <w:bookmarkEnd w:id="340"/>
      <w:r w:rsidRPr="00C86D1D">
        <w:rPr>
          <w:b/>
          <w:color w:val="3CA499"/>
          <w:sz w:val="28"/>
          <w:szCs w:val="28"/>
        </w:rPr>
        <w:lastRenderedPageBreak/>
        <w:t>Интерфакс</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Минэкономразвития предлагает индексировать тарифы на газ и электроэнергию для населения в 2014г на 10%, в 2015г - 9%</w:t>
      </w:r>
    </w:p>
    <w:p w:rsidR="00C86D1D" w:rsidRPr="00C86D1D" w:rsidRDefault="00C86D1D" w:rsidP="00C86D1D">
      <w:pPr>
        <w:jc w:val="both"/>
      </w:pPr>
    </w:p>
    <w:p w:rsidR="00C86D1D" w:rsidRPr="00C86D1D" w:rsidRDefault="00C86D1D" w:rsidP="00C86D1D">
      <w:pPr>
        <w:jc w:val="both"/>
      </w:pPr>
      <w:r w:rsidRPr="00C86D1D">
        <w:t>Москва. 27 августа. ИНТЕРФАКС-АФИ - Минэкономразвития РФ предлагает индексировать тарифы на газ и электроэнергию для населения в 2014 году на 10%, в 2015 году - на 9% и в 2016 году - на 8%, сообщил журналистам замминистра экономического развития РФ Андрей Клепач.</w:t>
      </w:r>
    </w:p>
    <w:p w:rsidR="00C86D1D" w:rsidRPr="00C86D1D" w:rsidRDefault="00C86D1D" w:rsidP="00C86D1D">
      <w:pPr>
        <w:jc w:val="both"/>
      </w:pPr>
      <w:r>
        <w:t>«</w:t>
      </w:r>
      <w:r w:rsidRPr="00C86D1D">
        <w:t>Для населения, во всяком случае пока, как рабочая версия, идут выше (тарифов для промышленности - прим. ИФ-АФИ), по газу это 10%, в 2015 году - 9%, в 2016 году - 8%. Для населения по электроэнергии то же самое</w:t>
      </w:r>
      <w:r>
        <w:t>»</w:t>
      </w:r>
      <w:r w:rsidRPr="00C86D1D">
        <w:t>, - сказал он.</w:t>
      </w:r>
    </w:p>
    <w:p w:rsidR="00C86D1D" w:rsidRDefault="00C86D1D" w:rsidP="00C86D1D">
      <w:pPr>
        <w:jc w:val="both"/>
        <w:rPr>
          <w:rStyle w:val="a3"/>
        </w:rPr>
      </w:pPr>
      <w:r w:rsidRPr="00C86D1D">
        <w:tab/>
      </w:r>
      <w:hyperlink w:anchor="mmm22"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1" w:name="nnn23"/>
      <w:bookmarkEnd w:id="341"/>
      <w:r w:rsidRPr="00C86D1D">
        <w:rPr>
          <w:b/>
          <w:color w:val="3CA499"/>
          <w:sz w:val="28"/>
          <w:szCs w:val="28"/>
        </w:rPr>
        <w:lastRenderedPageBreak/>
        <w:t>ИТАР-ТАСС</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Ростехнадзор предлагает решить вопрос с несанкционированной застройкой в районе гидроэлектростанций</w:t>
      </w:r>
    </w:p>
    <w:p w:rsidR="00C86D1D" w:rsidRPr="00C86D1D" w:rsidRDefault="00C86D1D" w:rsidP="00C86D1D">
      <w:pPr>
        <w:jc w:val="both"/>
      </w:pPr>
    </w:p>
    <w:p w:rsidR="00C86D1D" w:rsidRPr="00C86D1D" w:rsidRDefault="00C86D1D" w:rsidP="00C86D1D">
      <w:pPr>
        <w:jc w:val="both"/>
      </w:pPr>
      <w:r w:rsidRPr="00C86D1D">
        <w:t>ПОСЕЛОК ЧЕРЕМУШКИ /ХАКАСИЯ/, 27 августа. /ИТАР-ТАСС/. Ростехнадзор предлагает решить вопрос с несанкционированной застройкой в районе гидроэлектростанций. Об этом заявил сегодня на совещании под руководством президента РФ Владимира Путина вр.и.о. главы ведомства Алексей Ферапонтов.</w:t>
      </w:r>
    </w:p>
    <w:p w:rsidR="00C86D1D" w:rsidRPr="00C86D1D" w:rsidRDefault="00C86D1D" w:rsidP="00C86D1D">
      <w:pPr>
        <w:jc w:val="both"/>
      </w:pPr>
      <w:r w:rsidRPr="00C86D1D">
        <w:t xml:space="preserve">Говоря о работе различных гидроузлов в условиях паводка на Дальнем Востоке, он предложил по завершении паводка обследовать гидротехнические сооружения, в том числе Зейскую и Бурейскую ГЭС, </w:t>
      </w:r>
      <w:r>
        <w:t>«</w:t>
      </w:r>
      <w:r w:rsidRPr="00C86D1D">
        <w:t>с целью оценки их эксплуатационного состояния</w:t>
      </w:r>
      <w:r>
        <w:t>»</w:t>
      </w:r>
      <w:r w:rsidRPr="00C86D1D">
        <w:t>.</w:t>
      </w:r>
    </w:p>
    <w:p w:rsidR="00C86D1D" w:rsidRPr="00C86D1D" w:rsidRDefault="00C86D1D" w:rsidP="00C86D1D">
      <w:pPr>
        <w:jc w:val="both"/>
      </w:pPr>
      <w:r>
        <w:t>«</w:t>
      </w:r>
      <w:r w:rsidRPr="00C86D1D">
        <w:t>И обязательно выявить несанкционированные застройки в нижних бьефах /гидроэлектростанций/ и попробовать с этим что-то сделать</w:t>
      </w:r>
      <w:r>
        <w:t>»</w:t>
      </w:r>
      <w:r w:rsidRPr="00C86D1D">
        <w:t>, - предложил Ферапонтов. Он привел в пример Красноярскую ГЭС, в зону подтопления которой могут попасть до 600 тыс человек.</w:t>
      </w:r>
    </w:p>
    <w:p w:rsidR="00C86D1D" w:rsidRPr="00C86D1D" w:rsidRDefault="00C86D1D" w:rsidP="00C86D1D">
      <w:pPr>
        <w:jc w:val="both"/>
      </w:pPr>
      <w:r w:rsidRPr="00C86D1D">
        <w:t>Он также заявил о необходимости упрощения правил согласования использования водохранилищ, чтобы ускорить принятие необходимых решений в условиях, аналогичных тем, что сейчас разворачиваются на Дальнем Востоке.</w:t>
      </w:r>
    </w:p>
    <w:p w:rsidR="00C86D1D" w:rsidRPr="00C86D1D" w:rsidRDefault="00C86D1D" w:rsidP="00C86D1D">
      <w:pPr>
        <w:jc w:val="both"/>
      </w:pPr>
      <w:r w:rsidRPr="00C86D1D">
        <w:t xml:space="preserve">Президент России Владимир Путин поручил подготовить соответствующие поручения с учетом этих предложений, чтобы озвученные на совещании меры были проанализированы и </w:t>
      </w:r>
      <w:r>
        <w:t>«</w:t>
      </w:r>
      <w:r w:rsidRPr="00C86D1D">
        <w:t>нашли отражение в исполнительных документах</w:t>
      </w:r>
      <w:r>
        <w:t>»</w:t>
      </w:r>
      <w:r w:rsidRPr="00C86D1D">
        <w:t>.</w:t>
      </w:r>
    </w:p>
    <w:p w:rsidR="00C86D1D" w:rsidRPr="00C86D1D" w:rsidRDefault="00C86D1D" w:rsidP="00C86D1D">
      <w:pPr>
        <w:jc w:val="both"/>
      </w:pPr>
      <w:r w:rsidRPr="00C86D1D">
        <w:t>Вр.и.о. главы Ростехнадзора также рассказал об обстоятельства принятия решения о сбросе воды с Зейской и Бурейской ГЭС в условиях паводка. Он отметил, что соответствующие решения были приняты своевременно, так как существовала угроза при поступлениях дополнительных объемов воды невозможности открытия затворок и, как следствие, перелива потока через гребень плотин, что привело бы к серьезным разрушениям.</w:t>
      </w:r>
    </w:p>
    <w:p w:rsidR="00C86D1D" w:rsidRPr="00C86D1D" w:rsidRDefault="00C86D1D" w:rsidP="00C86D1D">
      <w:pPr>
        <w:jc w:val="both"/>
      </w:pPr>
      <w:r w:rsidRPr="00C86D1D">
        <w:t xml:space="preserve">Путин на это заметил, что вопрос стоит несколько иначе: </w:t>
      </w:r>
      <w:r>
        <w:t>«</w:t>
      </w:r>
      <w:r w:rsidRPr="00C86D1D">
        <w:t>Что касается своевременности сброса - может, раньше надо был сбрасывать?</w:t>
      </w:r>
      <w:r>
        <w:t>»</w:t>
      </w:r>
      <w:r w:rsidRPr="00C86D1D">
        <w:t xml:space="preserve"> В ответ Ферапонтов сообщил, что подобное решение зависит от прогноза приточности воды. </w:t>
      </w:r>
      <w:r>
        <w:t>«</w:t>
      </w:r>
      <w:r w:rsidRPr="00C86D1D">
        <w:t>Недостаточность гидрологических постов не позволят точно спрогнозировать поступление /воды/ и, соответственно, среагировать работу затворов</w:t>
      </w:r>
      <w:r>
        <w:t>»</w:t>
      </w:r>
      <w:r w:rsidRPr="00C86D1D">
        <w:t xml:space="preserve">, - пояснил он. </w:t>
      </w:r>
      <w:r>
        <w:t>«</w:t>
      </w:r>
      <w:r w:rsidRPr="00C86D1D">
        <w:t xml:space="preserve">Опасений вроде не возникало, то есть были, наверное, ощущения - но опасений не возникало. Поэтому у нас претензий к </w:t>
      </w:r>
      <w:r>
        <w:t>«</w:t>
      </w:r>
      <w:r w:rsidRPr="00C86D1D">
        <w:t>РусГидро</w:t>
      </w:r>
      <w:r>
        <w:t>»</w:t>
      </w:r>
      <w:r w:rsidRPr="00C86D1D">
        <w:t xml:space="preserve"> нет</w:t>
      </w:r>
      <w:r>
        <w:t>»</w:t>
      </w:r>
      <w:r w:rsidRPr="00C86D1D">
        <w:t>, - подчеркнул чиновник.</w:t>
      </w:r>
    </w:p>
    <w:p w:rsidR="00C86D1D" w:rsidRDefault="00C86D1D" w:rsidP="00C86D1D">
      <w:pPr>
        <w:jc w:val="both"/>
        <w:rPr>
          <w:rStyle w:val="a3"/>
        </w:rPr>
      </w:pPr>
      <w:r w:rsidRPr="00C86D1D">
        <w:tab/>
      </w:r>
      <w:hyperlink w:anchor="mmm23"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2" w:name="nnn24"/>
      <w:bookmarkEnd w:id="342"/>
      <w:r w:rsidRPr="00C86D1D">
        <w:rPr>
          <w:b/>
          <w:color w:val="3CA499"/>
          <w:sz w:val="28"/>
          <w:szCs w:val="28"/>
        </w:rPr>
        <w:lastRenderedPageBreak/>
        <w:t>ИТАР-ТАСС</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Компенсация потерь энергокомпаний из-за паводка на Дальнем Востоке за счет федерального бюджета маловероятна - Новак</w:t>
      </w:r>
    </w:p>
    <w:p w:rsidR="00C86D1D" w:rsidRPr="00C86D1D" w:rsidRDefault="00C86D1D" w:rsidP="00C86D1D">
      <w:pPr>
        <w:jc w:val="both"/>
      </w:pPr>
    </w:p>
    <w:p w:rsidR="00C86D1D" w:rsidRPr="00C86D1D" w:rsidRDefault="00C86D1D" w:rsidP="00C86D1D">
      <w:pPr>
        <w:jc w:val="both"/>
      </w:pPr>
      <w:r w:rsidRPr="00C86D1D">
        <w:t xml:space="preserve">Автор: ИТАР-ТАСС ПОСЕЛОК ЧЕРЕМУШКИ /ХАКАСИЯ/, 27 августа. /ИТАР-ТАСС/. Министр энергетики РФ Александр Новак считает маловероятным, что на компенсацию потерь, понесенных энергокомпаниями Дальнего Востока во время паводка, будут выделяться средства из федерального бюджета. </w:t>
      </w:r>
      <w:r>
        <w:t>«</w:t>
      </w:r>
      <w:r w:rsidRPr="00C86D1D">
        <w:t>Можно выделить деньги из федерального бюджета, но это маловероятно</w:t>
      </w:r>
      <w:r>
        <w:t>»</w:t>
      </w:r>
      <w:r w:rsidRPr="00C86D1D">
        <w:t>, - заявил он в интервью ИТАР-ТАСС.</w:t>
      </w:r>
    </w:p>
    <w:p w:rsidR="00C86D1D" w:rsidRPr="00C86D1D" w:rsidRDefault="00C86D1D" w:rsidP="00C86D1D">
      <w:pPr>
        <w:jc w:val="both"/>
      </w:pPr>
      <w:r w:rsidRPr="00C86D1D">
        <w:t>В этой связи министр отметил, что он попросил дать поручение Федеральной службе по тарифам /ФСТ/ и Минфину определить механизм компенсации потерь энергокомпаний без повышения тарифов.</w:t>
      </w:r>
    </w:p>
    <w:p w:rsidR="00C86D1D" w:rsidRPr="00C86D1D" w:rsidRDefault="00C86D1D" w:rsidP="00C86D1D">
      <w:pPr>
        <w:jc w:val="both"/>
      </w:pPr>
      <w:r w:rsidRPr="00C86D1D">
        <w:t>Ранее сообщалось, что правительство рассмотрит вопрос о компенсации убытков энергетических компаний, понесенных из-за паводка в дальневосточных регионах. В материалах к совещанию отмечается, что в связи с принятым решением о приостановке роста тарифов на электроэнергию в Амурской области необходимо принять взвешенное решение, которое бы позволило энергокомпаниям компенсировать сверхнормативные затраты, понесенные во время паводка.</w:t>
      </w:r>
    </w:p>
    <w:p w:rsidR="00C86D1D" w:rsidRPr="00C86D1D" w:rsidRDefault="00C86D1D" w:rsidP="00C86D1D">
      <w:pPr>
        <w:jc w:val="both"/>
      </w:pPr>
      <w:r w:rsidRPr="00C86D1D">
        <w:t>В Амурской области было принято решение приостановить повышение тарифов на электроэнергию, хотя первоначально с 1 сентября в Приамурье тарифы для предприятий должны были повыситься на 7 проц, для населения на 4 проц. Кроме того, амурские власти предлагали компенсировать 20 проц существующих тарифов для пострадавшего населения до апреля в связи с тем, что большие затраты электроэнергии у них будут уходить на то, чтобы просушить дома и имущество.</w:t>
      </w:r>
    </w:p>
    <w:p w:rsidR="00C86D1D" w:rsidRPr="00C86D1D" w:rsidRDefault="00C86D1D" w:rsidP="00C86D1D">
      <w:pPr>
        <w:jc w:val="both"/>
      </w:pPr>
      <w:r w:rsidRPr="00C86D1D">
        <w:t>По данным материалов к совещанию, сильнее всего паводок повлиял на состояние сетевого хозяйства. На объектах ДРСК и ФСК остаются подтоплены 304 линии электропередачи, 9 763 опоры высоковольтный линий, 6 подстанций классом напряжения 35 и 110 кВ. В отключенном состоянии остаются 129 трансформаторных подстанций. Объекты сетевого хозяйства, находящиеся в зоне подтопления, были обесточены для обеспечения безопасности населения и предотвращения технологических аварий.</w:t>
      </w:r>
    </w:p>
    <w:p w:rsidR="00C86D1D" w:rsidRPr="00C86D1D" w:rsidRDefault="00C86D1D" w:rsidP="00C86D1D">
      <w:pPr>
        <w:jc w:val="both"/>
      </w:pPr>
      <w:r w:rsidRPr="00C86D1D">
        <w:t>В Амурской области также отключены от энергоснабжения 21 поселок, 643 дома с населением 1864 человека, в Хабаровском крае - 3 поселка, 39 домов со 119 жителями, в Еврейской АО - 11 поселков, 1569 домов с 2696 жителями.</w:t>
      </w:r>
    </w:p>
    <w:p w:rsidR="00C86D1D" w:rsidRPr="00C86D1D" w:rsidRDefault="00C86D1D" w:rsidP="00C86D1D">
      <w:pPr>
        <w:jc w:val="both"/>
      </w:pPr>
      <w:r w:rsidRPr="00C86D1D">
        <w:t>Как сообщили ИТАР-ТАСС в Минэнерго, общая сумма ущерба энергообъектов на Дальнем Востоке будет подсчитана после того, как сойдет вода.</w:t>
      </w:r>
    </w:p>
    <w:p w:rsidR="00C86D1D" w:rsidRDefault="00C86D1D" w:rsidP="00C86D1D">
      <w:pPr>
        <w:jc w:val="both"/>
        <w:rPr>
          <w:rStyle w:val="a3"/>
        </w:rPr>
      </w:pPr>
      <w:r w:rsidRPr="00C86D1D">
        <w:tab/>
      </w:r>
      <w:hyperlink w:anchor="mmm24"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3" w:name="nnn25"/>
      <w:bookmarkEnd w:id="343"/>
      <w:r w:rsidRPr="00C86D1D">
        <w:rPr>
          <w:b/>
          <w:color w:val="3CA499"/>
          <w:sz w:val="28"/>
          <w:szCs w:val="28"/>
        </w:rPr>
        <w:lastRenderedPageBreak/>
        <w:t>ИТАР-ТАСС</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Генерирующих мощностей Якутии и Приморья недостаточно для реализации крупных экономических проектов, считает Виктор Ишаев</w:t>
      </w:r>
    </w:p>
    <w:p w:rsidR="00C86D1D" w:rsidRPr="00C86D1D" w:rsidRDefault="00C86D1D" w:rsidP="00C86D1D">
      <w:pPr>
        <w:jc w:val="both"/>
      </w:pPr>
    </w:p>
    <w:p w:rsidR="00C86D1D" w:rsidRPr="00C86D1D" w:rsidRDefault="00C86D1D" w:rsidP="00C86D1D">
      <w:pPr>
        <w:jc w:val="both"/>
      </w:pPr>
      <w:r w:rsidRPr="00C86D1D">
        <w:t>Автор: КОРР. ИТАР-ТАСС ЧИТА, 27 августа. /Корр. ИТАР-ТАСС/. Генерирующих мощностей Якутии и Приморья недостаточно для реализации крупных экономических проектов, включая модернизацию Байкало-Амурской магистрали /БАМа/. Об этом заявил ранее глава Министерства по развитию Дальнего Востока Виктор Ишаев на совещании по развитию электроэнергетики Дальнего Востока и Байкальского региона до 2025 года.</w:t>
      </w:r>
    </w:p>
    <w:p w:rsidR="00C86D1D" w:rsidRPr="00C86D1D" w:rsidRDefault="00C86D1D" w:rsidP="00C86D1D">
      <w:pPr>
        <w:jc w:val="both"/>
      </w:pPr>
      <w:r>
        <w:t>«</w:t>
      </w:r>
      <w:r w:rsidRPr="00C86D1D">
        <w:t>Выходом из ситуации может стать строительство линии электропередачи напряжением 500 кВт между Иркутской и Амурской областями</w:t>
      </w:r>
      <w:r>
        <w:t>»</w:t>
      </w:r>
      <w:r w:rsidRPr="00C86D1D">
        <w:t>, - сообщил ИТАР-ТАСС врио губернатора Забайкальского края Константин Ильковский.</w:t>
      </w:r>
    </w:p>
    <w:p w:rsidR="00C86D1D" w:rsidRPr="00C86D1D" w:rsidRDefault="00C86D1D" w:rsidP="00C86D1D">
      <w:pPr>
        <w:jc w:val="both"/>
      </w:pPr>
      <w:r>
        <w:t>«</w:t>
      </w:r>
      <w:r w:rsidRPr="00C86D1D">
        <w:t>Реализация этого проекта позволит использовать электрическую энергию от Бурейской и каскада Ангарских ГЭС для электроснабжения строящихся Удоканского и Чинейского горно-обогатительный комбинатов, а также разработки Апсатского каменноугольного месторождения в Каларском районе Забайкальского края. Кроме того, такой проект позволит электрифицировать зону БАМа</w:t>
      </w:r>
      <w:r>
        <w:t>»</w:t>
      </w:r>
      <w:r w:rsidRPr="00C86D1D">
        <w:t>, - уверен Ильковский.</w:t>
      </w:r>
    </w:p>
    <w:p w:rsidR="00C86D1D" w:rsidRPr="00C86D1D" w:rsidRDefault="00C86D1D" w:rsidP="00C86D1D">
      <w:pPr>
        <w:jc w:val="both"/>
      </w:pPr>
      <w:r w:rsidRPr="00C86D1D">
        <w:t>В ноябре 2012 года в Оловяннинском районе Забайкальского края был введен в эксплуатацию третий энергоблок Харанорской ГРЭС, после чего мощность электростанции повысилась до 655 МВт. По словам и.о. министра природных ресурсов и экологии региона Олега Полякова, это событие сделало регион самодостаточным с точки зрения энергоснабжения: все предприятия края вырабатывают свыше 1,1 тыс МВт, в то время как потребление забайкальской энергосистемы - 1 тыс 52 МВт. Однако этих мощностей недостаточно для ввода новых крупных предприятий и электроснабжения ряда населенных пунктов Забайкалья.</w:t>
      </w:r>
    </w:p>
    <w:p w:rsidR="00C86D1D" w:rsidRPr="00C86D1D" w:rsidRDefault="00C86D1D" w:rsidP="00C86D1D">
      <w:pPr>
        <w:jc w:val="both"/>
      </w:pPr>
      <w:r w:rsidRPr="00C86D1D">
        <w:t xml:space="preserve">Для разрешения этой проблемы прежнее правительство региона во главе с Равилем Гениатулиным рассматривало возможность создания гидроэлектростанции на реке Шилка - главном притоке Амура. В феврале этого года компания </w:t>
      </w:r>
      <w:r>
        <w:t>«</w:t>
      </w:r>
      <w:r w:rsidRPr="00C86D1D">
        <w:t>ЕвроСибЭнерго</w:t>
      </w:r>
      <w:r>
        <w:t>»</w:t>
      </w:r>
      <w:r w:rsidRPr="00C86D1D">
        <w:t xml:space="preserve"> /дочерняя структура холдинга </w:t>
      </w:r>
      <w:r>
        <w:rPr>
          <w:lang w:val="en-US"/>
        </w:rPr>
        <w:t>EN</w:t>
      </w:r>
      <w:r w:rsidRPr="00C86D1D">
        <w:t xml:space="preserve">+/ озвучила планы по строительству ГЭС. Интерес к проекту проявила китайская </w:t>
      </w:r>
      <w:r>
        <w:rPr>
          <w:lang w:val="en-US"/>
        </w:rPr>
        <w:t>China</w:t>
      </w:r>
      <w:r w:rsidRPr="00C86D1D">
        <w:t xml:space="preserve"> </w:t>
      </w:r>
      <w:r>
        <w:rPr>
          <w:lang w:val="en-US"/>
        </w:rPr>
        <w:t>Yangtze</w:t>
      </w:r>
      <w:r w:rsidRPr="00C86D1D">
        <w:t xml:space="preserve"> </w:t>
      </w:r>
      <w:r>
        <w:rPr>
          <w:lang w:val="en-US"/>
        </w:rPr>
        <w:t>Power</w:t>
      </w:r>
      <w:r w:rsidRPr="00C86D1D">
        <w:t xml:space="preserve"> </w:t>
      </w:r>
      <w:r>
        <w:rPr>
          <w:lang w:val="en-US"/>
        </w:rPr>
        <w:t>Company</w:t>
      </w:r>
      <w:r w:rsidRPr="00C86D1D">
        <w:t>.</w:t>
      </w:r>
    </w:p>
    <w:p w:rsidR="00C86D1D" w:rsidRPr="00C86D1D" w:rsidRDefault="00C86D1D" w:rsidP="00C86D1D">
      <w:pPr>
        <w:jc w:val="both"/>
      </w:pPr>
      <w:r w:rsidRPr="00C86D1D">
        <w:t xml:space="preserve">Константин Ильковский, возглавивший регион 1 марта 2013 года, выступил против создания гидроэлектростанции. </w:t>
      </w:r>
      <w:r>
        <w:t>«</w:t>
      </w:r>
      <w:r w:rsidRPr="00C86D1D">
        <w:t>Шилка имеет низкий уровень перепада высот, и введение ГЭС обернется затоплением колоссальных территорий, пригодных для проживания и развития сельского хозяйства</w:t>
      </w:r>
      <w:r>
        <w:t>»</w:t>
      </w:r>
      <w:r w:rsidRPr="00C86D1D">
        <w:t>, - считает Ильковский. По его мнению, ГЭС не решит вопросов энергетики и экономики, но создаст экологические проблемы.</w:t>
      </w:r>
    </w:p>
    <w:p w:rsidR="00C86D1D" w:rsidRPr="00C86D1D" w:rsidRDefault="00C86D1D" w:rsidP="00C86D1D">
      <w:pPr>
        <w:jc w:val="both"/>
      </w:pPr>
      <w:r w:rsidRPr="00C86D1D">
        <w:t xml:space="preserve">Строительство ЛЭП между Иркутской и Амурской областями может решить проблемы нехватки электроэнергии на севере Забайкалья. Помимо этого в планах правительства врио губернатора - строительство четвертого энергоблока Харанорской ГРЭС и новой теплоэлетроцентрали в Чите /Читинской ТЭЦ-3/. </w:t>
      </w:r>
      <w:r>
        <w:t>«</w:t>
      </w:r>
      <w:r w:rsidRPr="00C86D1D">
        <w:t>В ближайшее время мы начнем обсуждение технико-экономического обоснования ТЭЦ-3</w:t>
      </w:r>
      <w:r>
        <w:t>»</w:t>
      </w:r>
      <w:r w:rsidRPr="00C86D1D">
        <w:t>, - сообщил и.о. вице-премьера краевого правительства Алексей Шеметов.</w:t>
      </w:r>
    </w:p>
    <w:p w:rsidR="00C86D1D" w:rsidRPr="00C86D1D" w:rsidRDefault="00C86D1D" w:rsidP="00C86D1D">
      <w:pPr>
        <w:jc w:val="both"/>
      </w:pPr>
      <w:r>
        <w:t>«</w:t>
      </w:r>
      <w:r w:rsidRPr="00C86D1D">
        <w:t>Таким образом, Харанорская ГРЭС обеспечит электроснабжением строящиеся Быстринский и Бугдаинский горно-обогатительные комбинаты в Газ-Заводском районе, а Читинская ТЭЦ-3 даст импульс производственному развитию Читы</w:t>
      </w:r>
      <w:r>
        <w:t>»</w:t>
      </w:r>
      <w:r w:rsidRPr="00C86D1D">
        <w:t>, - считают в региональной администрации.</w:t>
      </w:r>
    </w:p>
    <w:p w:rsidR="00C86D1D" w:rsidRPr="00C86D1D" w:rsidRDefault="00C86D1D" w:rsidP="00C86D1D">
      <w:pPr>
        <w:jc w:val="both"/>
      </w:pPr>
      <w:r w:rsidRPr="00C86D1D">
        <w:t xml:space="preserve">Компания </w:t>
      </w:r>
      <w:r>
        <w:t>«</w:t>
      </w:r>
      <w:r w:rsidRPr="00C86D1D">
        <w:t>Российские сети</w:t>
      </w:r>
      <w:r>
        <w:t>»</w:t>
      </w:r>
      <w:r w:rsidRPr="00C86D1D">
        <w:t xml:space="preserve"> в 2016 году завершит строительство линии электропередачи от Харанорской ГРЭС к Быстринскому горно-обогатительному комбинату на юго-востоке Забайкальского края. Такие сроки были названы неделю назад на совещании в Чите по развитию электросетевого комплекса региона. Оно прошло при участии гендиректора </w:t>
      </w:r>
      <w:r>
        <w:t>«</w:t>
      </w:r>
      <w:r w:rsidRPr="00C86D1D">
        <w:t>Россетей</w:t>
      </w:r>
      <w:r>
        <w:t>»</w:t>
      </w:r>
      <w:r w:rsidRPr="00C86D1D">
        <w:t xml:space="preserve"> Олега Бударгина.</w:t>
      </w:r>
    </w:p>
    <w:p w:rsidR="00C86D1D" w:rsidRPr="00C86D1D" w:rsidRDefault="00C86D1D" w:rsidP="00C86D1D">
      <w:pPr>
        <w:jc w:val="both"/>
      </w:pPr>
      <w:r>
        <w:t>«</w:t>
      </w:r>
      <w:r w:rsidRPr="00C86D1D">
        <w:t>Ввод ЛЭП позволит в намеченные сроки запустить Быстринский ГОК</w:t>
      </w:r>
      <w:r>
        <w:t>»</w:t>
      </w:r>
      <w:r w:rsidRPr="00C86D1D">
        <w:t>, - отметил врио губернатора Забайкалья Константин Ильковский.</w:t>
      </w:r>
    </w:p>
    <w:p w:rsidR="00C86D1D" w:rsidRPr="00C86D1D" w:rsidRDefault="00C86D1D" w:rsidP="00C86D1D">
      <w:pPr>
        <w:jc w:val="both"/>
      </w:pPr>
      <w:r w:rsidRPr="00C86D1D">
        <w:lastRenderedPageBreak/>
        <w:t xml:space="preserve">Проект предусматривает строительство линии электропередачи мощностью в 220 кВт и двух подстанций. </w:t>
      </w:r>
      <w:r>
        <w:t>«</w:t>
      </w:r>
      <w:r w:rsidRPr="00C86D1D">
        <w:t>Работу необходимо выполнить в кратчайшие сроки, не дожидаясь ввода в эксплуатацию Быстринского и Бугдаинского комбинатов. Это позволит снять системные ограничения на выдачу мощности новым потребителям юго-востока Забайкалья</w:t>
      </w:r>
      <w:r>
        <w:t>»</w:t>
      </w:r>
      <w:r w:rsidRPr="00C86D1D">
        <w:t xml:space="preserve">, - сказал генеральный директор </w:t>
      </w:r>
      <w:r>
        <w:t>«</w:t>
      </w:r>
      <w:r w:rsidRPr="00C86D1D">
        <w:t>МРСК Сибири</w:t>
      </w:r>
      <w:r>
        <w:t>»</w:t>
      </w:r>
      <w:r w:rsidRPr="00C86D1D">
        <w:t xml:space="preserve"> Константин Петухов.</w:t>
      </w:r>
    </w:p>
    <w:p w:rsidR="00C86D1D" w:rsidRPr="00C86D1D" w:rsidRDefault="00C86D1D" w:rsidP="00C86D1D">
      <w:pPr>
        <w:jc w:val="both"/>
      </w:pPr>
      <w:r w:rsidRPr="00C86D1D">
        <w:t xml:space="preserve">Ранее генеральный директор </w:t>
      </w:r>
      <w:r>
        <w:t>«</w:t>
      </w:r>
      <w:r w:rsidRPr="00C86D1D">
        <w:t>Норильского никеля</w:t>
      </w:r>
      <w:r>
        <w:t>»</w:t>
      </w:r>
      <w:r w:rsidRPr="00C86D1D">
        <w:t xml:space="preserve"> Владимир Потанин обратился к вице-премьеру Дмитрию Козаку с просьбой перенести сроки ввода Быстринского и Бугдаинского ГОКов в Забайкалья с 2016 года на 2018-й и 2023-й соответственно. Причинами этого Потанин назвал невозможность своевременного ввода в эксплуатацию участка железной дороги, отсутствие высоковольтной линии электропередачи для энергоснабжения строящихся объектов и снижение цены на молибден.</w:t>
      </w:r>
    </w:p>
    <w:p w:rsidR="00C86D1D" w:rsidRPr="00C86D1D" w:rsidRDefault="00C86D1D" w:rsidP="00C86D1D">
      <w:pPr>
        <w:jc w:val="both"/>
      </w:pPr>
      <w:r>
        <w:t>«</w:t>
      </w:r>
      <w:r w:rsidRPr="00C86D1D">
        <w:t xml:space="preserve">После этого обращения мы провели переговоры с руководителями </w:t>
      </w:r>
      <w:r>
        <w:t>«</w:t>
      </w:r>
      <w:r w:rsidRPr="00C86D1D">
        <w:t>Норильского никеля</w:t>
      </w:r>
      <w:r>
        <w:t>»</w:t>
      </w:r>
      <w:r w:rsidRPr="00C86D1D">
        <w:t>, ФСК ЕЭС и РЖД о вводе Быстринского ГОКа в 2016 году. И железная дорога, и ЛЭП к этой дате будут готовы. Реализацию проекта Бугдаинского ГОКа разумнее отложить</w:t>
      </w:r>
      <w:r>
        <w:t>»</w:t>
      </w:r>
      <w:r w:rsidRPr="00C86D1D">
        <w:t>, - заявил в ответ Ильковский.</w:t>
      </w:r>
    </w:p>
    <w:p w:rsidR="00C86D1D" w:rsidRPr="00C86D1D" w:rsidRDefault="00C86D1D" w:rsidP="00C86D1D">
      <w:pPr>
        <w:jc w:val="both"/>
      </w:pPr>
      <w:r w:rsidRPr="00C86D1D">
        <w:t xml:space="preserve">Инвестиционный проект по освоению минерально-сырьевых ресурсов Забайкальского края реализуется в рамках государственно-частного партнерства. Партнерами выступают Инвестфонд России и </w:t>
      </w:r>
      <w:r>
        <w:t>«</w:t>
      </w:r>
      <w:r w:rsidRPr="00C86D1D">
        <w:t>Норникель</w:t>
      </w:r>
      <w:r>
        <w:t>»</w:t>
      </w:r>
      <w:r w:rsidRPr="00C86D1D">
        <w:t>.</w:t>
      </w:r>
    </w:p>
    <w:p w:rsidR="00C86D1D" w:rsidRPr="00C86D1D" w:rsidRDefault="00C86D1D" w:rsidP="00C86D1D">
      <w:pPr>
        <w:jc w:val="both"/>
      </w:pPr>
      <w:r w:rsidRPr="00C86D1D">
        <w:t xml:space="preserve">Проект предусматривает строительство железной дороги протяженностью 227 километров и двух горно-обогатительных комбинатов для освоения полиметаллических месторождений. Общий объем инвестиций составляет 104,597 млрд рублей, из которых более 80 млрд рублей - средства </w:t>
      </w:r>
      <w:r>
        <w:t>«</w:t>
      </w:r>
      <w:r w:rsidRPr="00C86D1D">
        <w:t>Норильского никеля</w:t>
      </w:r>
      <w:r>
        <w:t>»</w:t>
      </w:r>
      <w:r w:rsidRPr="00C86D1D">
        <w:t>.</w:t>
      </w:r>
    </w:p>
    <w:p w:rsidR="00C86D1D" w:rsidRPr="00C86D1D" w:rsidRDefault="00C86D1D" w:rsidP="00C86D1D">
      <w:pPr>
        <w:jc w:val="both"/>
      </w:pPr>
      <w:r w:rsidRPr="00C86D1D">
        <w:t>На горно-обогатительных комбинатах планируется добыча 10 млн тонн руды в год и переработка ее с получением 62 тыс тонн меди в медном концентрате, 6,3 тонн золота в концентрате и 2,1 млн тонн железа в железорудном концентрате.</w:t>
      </w:r>
    </w:p>
    <w:p w:rsidR="00C86D1D" w:rsidRPr="00C86D1D" w:rsidRDefault="00C86D1D" w:rsidP="00C86D1D">
      <w:pPr>
        <w:jc w:val="both"/>
      </w:pPr>
      <w:r w:rsidRPr="00C86D1D">
        <w:t xml:space="preserve">Энергетики инвестируют 1,5 млрд рублей в строительство и реконструкцию энергообъектов Забайкалья в 2013 году. Это на 511 млн рублей больше, чем в 2012 году, сообщил ранее гендиректор </w:t>
      </w:r>
      <w:r>
        <w:t>«</w:t>
      </w:r>
      <w:r w:rsidRPr="00C86D1D">
        <w:t>МРСК Сибири</w:t>
      </w:r>
      <w:r>
        <w:t>»</w:t>
      </w:r>
      <w:r w:rsidRPr="00C86D1D">
        <w:t xml:space="preserve"> Константин Петухов. В числе основных инвестпроектов - электрификация железной дороги между станциями Борзя и Забайкальск, отметил он. </w:t>
      </w:r>
      <w:r>
        <w:t>«</w:t>
      </w:r>
      <w:r w:rsidRPr="00C86D1D">
        <w:t>Проект включает строительство трех линий электропередачи общей протяженностью 125,8 км, комплексную реконструкцию трех подстанций и систем релейной защиты и автоматики</w:t>
      </w:r>
      <w:r>
        <w:t>»</w:t>
      </w:r>
      <w:r w:rsidRPr="00C86D1D">
        <w:t xml:space="preserve">, - пояснил он. </w:t>
      </w:r>
      <w:r>
        <w:t>«</w:t>
      </w:r>
      <w:r w:rsidRPr="00C86D1D">
        <w:t>Сметная стоимость электрификации - 1 млрд 432 млн рублей. Работы завершатся в 2014 году, они проходят по графику</w:t>
      </w:r>
      <w:r>
        <w:t>»</w:t>
      </w:r>
      <w:r w:rsidRPr="00C86D1D">
        <w:t xml:space="preserve">, - добавил гендиректор </w:t>
      </w:r>
      <w:r>
        <w:t>«</w:t>
      </w:r>
      <w:r w:rsidRPr="00C86D1D">
        <w:t>МРСК Сибири</w:t>
      </w:r>
      <w:r>
        <w:t>»</w:t>
      </w:r>
      <w:r w:rsidRPr="00C86D1D">
        <w:t>.</w:t>
      </w:r>
    </w:p>
    <w:p w:rsidR="00C86D1D" w:rsidRPr="00C86D1D" w:rsidRDefault="00C86D1D" w:rsidP="00C86D1D">
      <w:pPr>
        <w:jc w:val="both"/>
      </w:pPr>
      <w:r w:rsidRPr="00C86D1D">
        <w:t xml:space="preserve">Федеральная автотрасса </w:t>
      </w:r>
      <w:r>
        <w:t>«</w:t>
      </w:r>
      <w:r w:rsidRPr="00C86D1D">
        <w:t>Байкал</w:t>
      </w:r>
      <w:r>
        <w:t>»</w:t>
      </w:r>
      <w:r w:rsidRPr="00C86D1D">
        <w:t xml:space="preserve"> будет покрыта сотовой связью в ноябре. </w:t>
      </w:r>
      <w:r>
        <w:t>«</w:t>
      </w:r>
      <w:r w:rsidRPr="00C86D1D">
        <w:t>Выполнены проектно-изыскательные работы, подрядные организации приступили к строительно-монтажным работам, - сказал Петухов, добавив, что для электроснабжения 10 базовых станций сотовой связи энергетики построят 81,6 км линий электропередачи и смонтируют девять трансформаторных подстанций суммарной мощностью 360 кВ.</w:t>
      </w:r>
    </w:p>
    <w:p w:rsidR="00C86D1D" w:rsidRPr="00C86D1D" w:rsidRDefault="00C86D1D" w:rsidP="00C86D1D">
      <w:pPr>
        <w:jc w:val="both"/>
      </w:pPr>
      <w:r w:rsidRPr="00C86D1D">
        <w:t>Энергетики также продолжат работы по обеспечению Читы резервным источником электроснабжения и строительству линии электропередачи от Харанорской ГРЭС к Быстринскому горно-обогатительному комбинату на юго-востоке Забайкальского края.</w:t>
      </w:r>
    </w:p>
    <w:p w:rsidR="00C86D1D" w:rsidRPr="00C86D1D" w:rsidRDefault="00C86D1D" w:rsidP="00C86D1D">
      <w:pPr>
        <w:jc w:val="both"/>
      </w:pPr>
      <w:r>
        <w:t>«</w:t>
      </w:r>
      <w:r w:rsidRPr="00C86D1D">
        <w:t>Перед нами стоят важнейшие задачи, от своевременного и качественного выполнения которых зависит экономическое развитие Забайкалья</w:t>
      </w:r>
      <w:r>
        <w:t>»</w:t>
      </w:r>
      <w:r w:rsidRPr="00C86D1D">
        <w:t xml:space="preserve">, - подчеркнул гендиректор </w:t>
      </w:r>
      <w:r>
        <w:t>«</w:t>
      </w:r>
      <w:r w:rsidRPr="00C86D1D">
        <w:t>МРСК Сибири</w:t>
      </w:r>
      <w:r>
        <w:t>»</w:t>
      </w:r>
      <w:r w:rsidRPr="00C86D1D">
        <w:t>.</w:t>
      </w:r>
    </w:p>
    <w:p w:rsidR="00C86D1D" w:rsidRPr="00C86D1D" w:rsidRDefault="00C86D1D" w:rsidP="00C86D1D">
      <w:pPr>
        <w:jc w:val="both"/>
      </w:pPr>
      <w:r>
        <w:rPr>
          <w:lang w:val="en-US"/>
        </w:rPr>
        <w:t> </w:t>
      </w:r>
      <w:r w:rsidRPr="00C86D1D">
        <w:t xml:space="preserve"> </w:t>
      </w:r>
    </w:p>
    <w:p w:rsidR="00C86D1D" w:rsidRDefault="00C86D1D" w:rsidP="00C86D1D">
      <w:pPr>
        <w:jc w:val="both"/>
        <w:rPr>
          <w:rStyle w:val="a3"/>
        </w:rPr>
      </w:pPr>
      <w:r w:rsidRPr="00C86D1D">
        <w:tab/>
      </w:r>
      <w:hyperlink w:anchor="mmm25"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4" w:name="nnn26"/>
      <w:bookmarkEnd w:id="344"/>
      <w:r w:rsidRPr="00C86D1D">
        <w:rPr>
          <w:b/>
          <w:color w:val="3CA499"/>
          <w:sz w:val="28"/>
          <w:szCs w:val="28"/>
        </w:rPr>
        <w:lastRenderedPageBreak/>
        <w:t>Коммерсант</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Владимир Дзагуто</w:t>
      </w:r>
    </w:p>
    <w:p w:rsidR="00C86D1D" w:rsidRPr="00C86D1D" w:rsidRDefault="00C86D1D" w:rsidP="00C86D1D">
      <w:pPr>
        <w:pStyle w:val="18RGB60"/>
      </w:pPr>
      <w:r w:rsidRPr="00C86D1D">
        <w:t>Президент сбросил газ на Дальнем Востоке</w:t>
      </w:r>
    </w:p>
    <w:p w:rsidR="00C86D1D" w:rsidRPr="00C86D1D" w:rsidRDefault="00C86D1D" w:rsidP="00C86D1D">
      <w:pPr>
        <w:jc w:val="both"/>
      </w:pPr>
    </w:p>
    <w:p w:rsidR="00C86D1D" w:rsidRPr="00C86D1D" w:rsidRDefault="00C86D1D" w:rsidP="00C86D1D">
      <w:pPr>
        <w:jc w:val="both"/>
      </w:pPr>
      <w:r w:rsidRPr="00C86D1D">
        <w:t>Призвав развивать там угольную генерацию</w:t>
      </w:r>
    </w:p>
    <w:p w:rsidR="00C86D1D" w:rsidRPr="00C86D1D" w:rsidRDefault="00C86D1D" w:rsidP="00C86D1D">
      <w:pPr>
        <w:jc w:val="both"/>
      </w:pPr>
      <w:r w:rsidRPr="00C86D1D">
        <w:t>Владимир Путин подверг сомнению основное направление российской энергополитики на Дальнем Востоке, потребовав развивать там угольную генерацию. Это ставит под вопрос газификацию региона, которая активно проводилась с 2007 года.</w:t>
      </w:r>
    </w:p>
    <w:p w:rsidR="00C86D1D" w:rsidRPr="00C86D1D" w:rsidRDefault="00C86D1D" w:rsidP="00C86D1D">
      <w:pPr>
        <w:jc w:val="both"/>
      </w:pPr>
      <w:r w:rsidRPr="00C86D1D">
        <w:t xml:space="preserve">Владимир Путин вчера на заседании президентской комиссии по ТЭКу в Кемерово потребовал развивать внутрироссийское потребление угля. Президент заявил, что внутренний рынок угля </w:t>
      </w:r>
      <w:r>
        <w:t>«</w:t>
      </w:r>
      <w:r w:rsidRPr="00C86D1D">
        <w:t>при его огромном потенциале по-прежнему не развивается, хотя полтора года назад мы принимали решение о стимулировании наращивания внутреннего потребления угля и планировали сделать это за счет развития угольной генерации в энергетике и ЖКХ</w:t>
      </w:r>
      <w:r>
        <w:t>»</w:t>
      </w:r>
      <w:r w:rsidRPr="00C86D1D">
        <w:t xml:space="preserve">. Потребление угля в России за последние пять лет снизилось на 7%, подчеркнул господин Путин. При этом, по его словам, </w:t>
      </w:r>
      <w:r>
        <w:t>«</w:t>
      </w:r>
      <w:r w:rsidRPr="00C86D1D">
        <w:t>для целого ряда регионов уголь является самым эффективным локальным видом топлива</w:t>
      </w:r>
      <w:r>
        <w:t>»</w:t>
      </w:r>
      <w:r w:rsidRPr="00C86D1D">
        <w:t xml:space="preserve">. В качестве примера он привел Дальний Восток, где </w:t>
      </w:r>
      <w:r>
        <w:t>«</w:t>
      </w:r>
      <w:r w:rsidRPr="00C86D1D">
        <w:t>нужно ускорить строительство угольных энергогенерирующих мощностей</w:t>
      </w:r>
      <w:r>
        <w:t>»</w:t>
      </w:r>
      <w:r w:rsidRPr="00C86D1D">
        <w:t>.</w:t>
      </w:r>
    </w:p>
    <w:p w:rsidR="00C86D1D" w:rsidRPr="00C86D1D" w:rsidRDefault="00C86D1D" w:rsidP="00C86D1D">
      <w:pPr>
        <w:jc w:val="both"/>
      </w:pPr>
      <w:r w:rsidRPr="00C86D1D">
        <w:t xml:space="preserve">Предложение президента резко отличается от энергетической политики, которую государство проводило на Дальнем Востоке в последние годы. С 2007 года здесь реализуется Восточная газовая программа, одной из основных целей которой является газификация регионов. В частности, в ее рамках был проведен газопровод Сахалин-Хабаровск-Владивосток, а местная генерация активно переводится с угля и мазута на газ. Так, </w:t>
      </w:r>
      <w:r>
        <w:t>«</w:t>
      </w:r>
      <w:r w:rsidRPr="00C86D1D">
        <w:t>РАО ЭС Востока</w:t>
      </w:r>
      <w:r>
        <w:t>»</w:t>
      </w:r>
      <w:r w:rsidRPr="00C86D1D">
        <w:t xml:space="preserve"> (принадлежит </w:t>
      </w:r>
      <w:r>
        <w:t>«</w:t>
      </w:r>
      <w:r w:rsidRPr="00C86D1D">
        <w:t>РусГидро</w:t>
      </w:r>
      <w:r>
        <w:t>»</w:t>
      </w:r>
      <w:r w:rsidRPr="00C86D1D">
        <w:t>), владеющее дальневосточной тепловой энергетикой, уже перевело на газ большую часть своих угольных мощностей во Владивостоке и Хабаровске, в том числе котельных. Это уменьшает спрос на уголь, но точные объемы этого снижения неясны. В СУЭК, являющейся крупнейшим поставщиком угля на Дальний Восток, признают, что газификация энергетики уменьшила спрос, но не уточнили, насколько сильно.</w:t>
      </w:r>
    </w:p>
    <w:p w:rsidR="00C86D1D" w:rsidRPr="00C86D1D" w:rsidRDefault="00C86D1D" w:rsidP="00C86D1D">
      <w:pPr>
        <w:jc w:val="both"/>
      </w:pPr>
      <w:r w:rsidRPr="00C86D1D">
        <w:t xml:space="preserve">Угольная генерация в регионе строится только в рамках программы по созданию замещающих мощностей. Так, из четырех крупных электростанций, строящихся </w:t>
      </w:r>
      <w:r>
        <w:t>«</w:t>
      </w:r>
      <w:r w:rsidRPr="00C86D1D">
        <w:t>РусГидро</w:t>
      </w:r>
      <w:r>
        <w:t>»</w:t>
      </w:r>
      <w:r w:rsidRPr="00C86D1D">
        <w:t xml:space="preserve"> на Дальнем Востоке при поддержке выделенных из госбюджета 50 млрд руб., три - в Благовещенске, Советской Гавани и на Сахалине - должны использовать уголь.</w:t>
      </w:r>
    </w:p>
    <w:p w:rsidR="00C86D1D" w:rsidRPr="00C86D1D" w:rsidRDefault="00C86D1D" w:rsidP="00C86D1D">
      <w:pPr>
        <w:jc w:val="both"/>
      </w:pPr>
      <w:r w:rsidRPr="00C86D1D">
        <w:t xml:space="preserve">В </w:t>
      </w:r>
      <w:r>
        <w:t>«</w:t>
      </w:r>
      <w:r w:rsidRPr="00C86D1D">
        <w:t>РусГидро</w:t>
      </w:r>
      <w:r>
        <w:t>»</w:t>
      </w:r>
      <w:r w:rsidRPr="00C86D1D">
        <w:t xml:space="preserve"> и </w:t>
      </w:r>
      <w:r>
        <w:t>«</w:t>
      </w:r>
      <w:r w:rsidRPr="00C86D1D">
        <w:t>РАО ЭС Востока</w:t>
      </w:r>
      <w:r>
        <w:t>»</w:t>
      </w:r>
      <w:r w:rsidRPr="00C86D1D">
        <w:t xml:space="preserve"> не прокомментировали возможность изменения планов по переводу ТЭС на газ в пользу угля или строительства дополнительных угольных станций. Крупный потенциальный угольный проект в регионе есть у </w:t>
      </w:r>
      <w:r>
        <w:t>«</w:t>
      </w:r>
      <w:r w:rsidRPr="00C86D1D">
        <w:t>Интер РАО</w:t>
      </w:r>
      <w:r>
        <w:t>»</w:t>
      </w:r>
      <w:r w:rsidRPr="00C86D1D">
        <w:t xml:space="preserve">, которое собиралось строить Ерковецкую ТЭС в Амурской области. В марте энергокомпания подписала соглашение с электросетевой госкорпорацией Китая </w:t>
      </w:r>
      <w:r>
        <w:rPr>
          <w:lang w:val="en-US"/>
        </w:rPr>
        <w:t>SGCC</w:t>
      </w:r>
      <w:r w:rsidRPr="00C86D1D">
        <w:t>, предполагавшее разработку предТЭО этого проекта.</w:t>
      </w:r>
    </w:p>
    <w:p w:rsidR="00C86D1D" w:rsidRPr="00C86D1D" w:rsidRDefault="00C86D1D" w:rsidP="00C86D1D">
      <w:pPr>
        <w:jc w:val="both"/>
      </w:pPr>
      <w:r w:rsidRPr="00C86D1D">
        <w:t xml:space="preserve">В </w:t>
      </w:r>
      <w:r>
        <w:t>«</w:t>
      </w:r>
      <w:r w:rsidRPr="00C86D1D">
        <w:t>Интер РАО</w:t>
      </w:r>
      <w:r>
        <w:t>»</w:t>
      </w:r>
      <w:r w:rsidRPr="00C86D1D">
        <w:t xml:space="preserve"> ситуацию не комментируют, но источник, знакомый с ситуацией, поясняет, что реализация проекта зависит от того, будет ли спрос на электроэнергию со стороны КНР. Сейчас </w:t>
      </w:r>
      <w:r>
        <w:t>«</w:t>
      </w:r>
      <w:r w:rsidRPr="00C86D1D">
        <w:t>Интер РАО</w:t>
      </w:r>
      <w:r>
        <w:t>»</w:t>
      </w:r>
      <w:r w:rsidRPr="00C86D1D">
        <w:t xml:space="preserve"> уже экспортирует излишки электроэнергии с Дальнего Востока в Китай, но это в первую очередь выработка ГЭС </w:t>
      </w:r>
      <w:r>
        <w:t>«</w:t>
      </w:r>
      <w:r w:rsidRPr="00C86D1D">
        <w:t>РусГидро</w:t>
      </w:r>
      <w:r>
        <w:t>»</w:t>
      </w:r>
      <w:r w:rsidRPr="00C86D1D">
        <w:t xml:space="preserve">. По словам собеседника </w:t>
      </w:r>
      <w:r>
        <w:t>«</w:t>
      </w:r>
      <w:r w:rsidRPr="00C86D1D">
        <w:t>Ъ</w:t>
      </w:r>
      <w:r>
        <w:t>»</w:t>
      </w:r>
      <w:r w:rsidRPr="00C86D1D">
        <w:t>, в регионах Дальнего Востока дополнительный спрос на электроэнергию может возникнуть только в случае появления новых крупных промышленных потребителей.</w:t>
      </w:r>
    </w:p>
    <w:p w:rsidR="00C86D1D" w:rsidRPr="00C86D1D" w:rsidRDefault="00C86D1D" w:rsidP="00C86D1D">
      <w:pPr>
        <w:jc w:val="both"/>
      </w:pPr>
    </w:p>
    <w:p w:rsidR="00C86D1D" w:rsidRDefault="00C86D1D" w:rsidP="00C86D1D">
      <w:pPr>
        <w:jc w:val="both"/>
        <w:rPr>
          <w:rStyle w:val="a3"/>
        </w:rPr>
      </w:pPr>
      <w:r w:rsidRPr="00C86D1D">
        <w:tab/>
      </w:r>
      <w:hyperlink w:anchor="mmm26"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5" w:name="nnn27"/>
      <w:bookmarkEnd w:id="345"/>
      <w:r w:rsidRPr="00C86D1D">
        <w:rPr>
          <w:b/>
          <w:color w:val="3CA499"/>
          <w:sz w:val="28"/>
          <w:szCs w:val="28"/>
        </w:rPr>
        <w:lastRenderedPageBreak/>
        <w:t>Коммерсант</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Владимир Дзагуто</w:t>
      </w:r>
    </w:p>
    <w:p w:rsidR="00C86D1D" w:rsidRPr="00C86D1D" w:rsidRDefault="00C86D1D" w:rsidP="00C86D1D">
      <w:pPr>
        <w:pStyle w:val="18RGB60"/>
      </w:pPr>
      <w:r w:rsidRPr="00C86D1D">
        <w:t>Калининграду предложили перейти на уголь</w:t>
      </w:r>
    </w:p>
    <w:p w:rsidR="00C86D1D" w:rsidRPr="00C86D1D" w:rsidRDefault="00C86D1D" w:rsidP="00C86D1D">
      <w:pPr>
        <w:jc w:val="both"/>
      </w:pPr>
    </w:p>
    <w:p w:rsidR="00C86D1D" w:rsidRPr="00C86D1D" w:rsidRDefault="00C86D1D" w:rsidP="00C86D1D">
      <w:pPr>
        <w:jc w:val="both"/>
      </w:pPr>
      <w:r w:rsidRPr="00C86D1D">
        <w:t xml:space="preserve">Владимир Путин вчера предложил обеспечить энергоснабжение Калининградской области за счет угольной генерации. По его словам, планы выхода Прибалтики из совместного с Россией энергетического кольца </w:t>
      </w:r>
      <w:r>
        <w:t>«</w:t>
      </w:r>
      <w:r w:rsidRPr="00C86D1D">
        <w:t>ставят в непростое положение Калининградскую область</w:t>
      </w:r>
      <w:r>
        <w:t>»</w:t>
      </w:r>
      <w:r w:rsidRPr="00C86D1D">
        <w:t xml:space="preserve">. </w:t>
      </w:r>
      <w:r>
        <w:t>«</w:t>
      </w:r>
      <w:r w:rsidRPr="00C86D1D">
        <w:t>Угольная генерация может обеспечить снабжение этого региона собственной надежной энергией</w:t>
      </w:r>
      <w:r>
        <w:t>»</w:t>
      </w:r>
      <w:r w:rsidRPr="00C86D1D">
        <w:t xml:space="preserve">,- подчеркнул господин Путин. Он поручил правительству и вице-премьеру Аркадию Дворковичу </w:t>
      </w:r>
      <w:r>
        <w:t>«</w:t>
      </w:r>
      <w:r w:rsidRPr="00C86D1D">
        <w:t>доработать этот вопрос</w:t>
      </w:r>
      <w:r>
        <w:t>»</w:t>
      </w:r>
      <w:r w:rsidRPr="00C86D1D">
        <w:t xml:space="preserve"> в трехмесячный срок. Напомним, что ранее в Калининградской области планировалось построить Балтийскую АЭС мощностью 2 ГВт, ориентированную в том числе на экспорт, но сейчас проект АЭС может быть пересмотрен в пользу размещения блоков меньшей мощности. Сейчас потребности региона покрываются газовой Калининградской ТЭЦ-2 мощностью 900 МВт и поставками энергии из других регионов России.</w:t>
      </w:r>
    </w:p>
    <w:p w:rsidR="00C86D1D" w:rsidRPr="00C86D1D" w:rsidRDefault="00C86D1D" w:rsidP="00C86D1D">
      <w:pPr>
        <w:jc w:val="both"/>
      </w:pPr>
    </w:p>
    <w:p w:rsidR="00C86D1D" w:rsidRDefault="00C86D1D" w:rsidP="00C86D1D">
      <w:pPr>
        <w:jc w:val="both"/>
        <w:rPr>
          <w:rStyle w:val="a3"/>
        </w:rPr>
      </w:pPr>
      <w:r w:rsidRPr="00C86D1D">
        <w:tab/>
      </w:r>
      <w:hyperlink w:anchor="mmm27"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6" w:name="nnn28"/>
      <w:bookmarkEnd w:id="346"/>
      <w:r w:rsidRPr="00C86D1D">
        <w:rPr>
          <w:b/>
          <w:color w:val="3CA499"/>
          <w:sz w:val="28"/>
          <w:szCs w:val="28"/>
        </w:rPr>
        <w:lastRenderedPageBreak/>
        <w:t>Комсомольская правда (Москва)</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Георгий БОВТ</w:t>
      </w:r>
    </w:p>
    <w:p w:rsidR="00C86D1D" w:rsidRPr="00C86D1D" w:rsidRDefault="00C86D1D" w:rsidP="00C86D1D">
      <w:pPr>
        <w:pStyle w:val="18RGB60"/>
      </w:pPr>
      <w:r w:rsidRPr="00C86D1D">
        <w:t>Электричество - по карточкам</w:t>
      </w:r>
    </w:p>
    <w:p w:rsidR="00C86D1D" w:rsidRPr="00C86D1D" w:rsidRDefault="00C86D1D" w:rsidP="00C86D1D">
      <w:pPr>
        <w:jc w:val="both"/>
      </w:pPr>
    </w:p>
    <w:p w:rsidR="00C86D1D" w:rsidRPr="00C86D1D" w:rsidRDefault="00C86D1D" w:rsidP="00C86D1D">
      <w:pPr>
        <w:jc w:val="both"/>
      </w:pPr>
      <w:r w:rsidRPr="00C86D1D">
        <w:t xml:space="preserve">С 1 сентября в ряде регионов начнется эксперимент с введением </w:t>
      </w:r>
      <w:r>
        <w:t>«</w:t>
      </w:r>
      <w:r w:rsidRPr="00C86D1D">
        <w:t>социальных норм энергопотребления</w:t>
      </w:r>
      <w:r>
        <w:t>»</w:t>
      </w:r>
      <w:r w:rsidRPr="00C86D1D">
        <w:t xml:space="preserve">. В интернете уже предлагают инициаторам такой экономии попробовать эксперимент на себе. Повод для издевательств - сами нормы. Скажем, 70 кВт-час на человека в месяц - один из обсуждавшихся вариантов. Хотя нормы должны устанавливать региональные власти (что могло бы быть еще одной темой для общения между ними и избирателями на выборах). При этом среднее годовое энергопотребление в России - примерно 935 кВт-час на человека. Для сравнения: в Германии - 1730, в Финляндии с похожим на наш климатом - 4361, в среднем по ЕС - 1681, в США - 4587. Наши тарифы в некоторых регионах уже вплотную приблизились, кстати, к американским в 3,44 за кВт-час в переводе на рубли или уже превзошли их. В предложенном виде </w:t>
      </w:r>
      <w:r>
        <w:t>«</w:t>
      </w:r>
      <w:r w:rsidRPr="00C86D1D">
        <w:t>соцнорма</w:t>
      </w:r>
      <w:r>
        <w:t>»</w:t>
      </w:r>
      <w:r w:rsidRPr="00C86D1D">
        <w:t xml:space="preserve">, мне кажется, таит в себе несколько угроз. Возникает недоумение: почему один и тот же киловатт стоит по-разному? Откуда цифры? Почему </w:t>
      </w:r>
      <w:r>
        <w:t>«</w:t>
      </w:r>
      <w:r w:rsidRPr="00C86D1D">
        <w:t>зимой и летом - одним цветом</w:t>
      </w:r>
      <w:r>
        <w:t>»</w:t>
      </w:r>
      <w:r w:rsidRPr="00C86D1D">
        <w:t xml:space="preserve">? Придумывание же всяких исключений для пенсионеров/непенсионеров якобы для облегчения их участи на практике лишь породит соблазны для всевозможных махинаций, а в ответ - для ужесточения мер учета и контроля, что также будет сделано за наши же деньги. Власти, как обычно, ссылаются на зарубежный опыт. К примеру, говорят нам, во Франции давно так... Вроде так, но совсем не так. Во Франции, к примеру, нормы энергопотребления по льготной цене имеются для малоимущих слоев населения, но не для всех. Другие же категории граждан имеют право самостоятельно (и это слово - ключевое, оно резко снижает раздражение действиями властей, которые все за вас без вас решили) выбирают тот или иной план оплаты энергопотребления: экономный, средний и </w:t>
      </w:r>
      <w:r>
        <w:t>«</w:t>
      </w:r>
      <w:r w:rsidRPr="00C86D1D">
        <w:t>вольготный</w:t>
      </w:r>
      <w:r>
        <w:t>»</w:t>
      </w:r>
      <w:r w:rsidRPr="00C86D1D">
        <w:t xml:space="preserve">. Сам выбрал - сам укладывайся и экономь, если хочешь. Наконец, еще одно принципиальное отличие: в той же Франции потребитель имеет возможность выбирать (тоже сам) поставщика электроэнергии между несколькими поставщиками, как у нас происходит с сотовыми операторами. Но не с энергетиками, которые - большой привет реформе РАО ЕЭС! - между собой, вопреки прежним обещаниям реформаторов, никак на практике не конкурируют и под потребителя не подстраиваются. И такая система гарантирует в обозримом будущем, что тарифы как росли, так и будут расти, в </w:t>
      </w:r>
      <w:r>
        <w:t>«</w:t>
      </w:r>
      <w:r w:rsidRPr="00C86D1D">
        <w:t>социальные нормы</w:t>
      </w:r>
      <w:r>
        <w:t>»</w:t>
      </w:r>
      <w:r w:rsidRPr="00C86D1D">
        <w:t xml:space="preserve"> существенная часть населения никак не уложится. При этом от алчных монополистов, поощряемых правительством, население никуда не денется. Выбора нет, кроме как ставить ветряк или солнечную батарею (что для нашего климата - сомнительное удовольствие).</w:t>
      </w:r>
    </w:p>
    <w:p w:rsidR="00C86D1D" w:rsidRPr="00C86D1D" w:rsidRDefault="00C86D1D" w:rsidP="00C86D1D">
      <w:pPr>
        <w:jc w:val="both"/>
      </w:pPr>
      <w:r w:rsidRPr="00C86D1D">
        <w:t xml:space="preserve">Но будьте уверены: как только ветряками и такими батареями обзаведется заметная часть населения - ее тоже обложат каким-нибудь налогом, введя </w:t>
      </w:r>
      <w:r>
        <w:t>«</w:t>
      </w:r>
      <w:r w:rsidRPr="00C86D1D">
        <w:t>социальную норму</w:t>
      </w:r>
      <w:r>
        <w:t>»</w:t>
      </w:r>
      <w:r w:rsidRPr="00C86D1D">
        <w:t xml:space="preserve"> на ветер и солнце.</w:t>
      </w:r>
    </w:p>
    <w:p w:rsidR="00C86D1D" w:rsidRPr="00C86D1D" w:rsidRDefault="00C86D1D" w:rsidP="00C86D1D">
      <w:pPr>
        <w:jc w:val="both"/>
      </w:pPr>
    </w:p>
    <w:p w:rsidR="00C86D1D" w:rsidRDefault="00C86D1D" w:rsidP="00C86D1D">
      <w:pPr>
        <w:jc w:val="both"/>
        <w:rPr>
          <w:rStyle w:val="a3"/>
        </w:rPr>
      </w:pPr>
      <w:r w:rsidRPr="00C86D1D">
        <w:tab/>
      </w:r>
      <w:hyperlink w:anchor="mmm28"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7" w:name="nnn29"/>
      <w:bookmarkEnd w:id="347"/>
      <w:r w:rsidRPr="00C86D1D">
        <w:rPr>
          <w:b/>
          <w:color w:val="3CA499"/>
          <w:sz w:val="28"/>
          <w:szCs w:val="28"/>
        </w:rPr>
        <w:lastRenderedPageBreak/>
        <w:t>Комсомольская правда (Москва)</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Дмитрий СМИРНОВ</w:t>
      </w:r>
    </w:p>
    <w:p w:rsidR="00C86D1D" w:rsidRPr="00C86D1D" w:rsidRDefault="00C86D1D" w:rsidP="00C86D1D">
      <w:pPr>
        <w:pStyle w:val="18RGB60"/>
      </w:pPr>
      <w:r w:rsidRPr="00C86D1D">
        <w:t xml:space="preserve">Владимир ПУТИН - владельцам угольных компаний: </w:t>
      </w:r>
      <w:r>
        <w:t>«</w:t>
      </w:r>
      <w:r w:rsidRPr="00C86D1D">
        <w:t>Налоги должны платиться у нас,</w:t>
      </w:r>
    </w:p>
    <w:p w:rsidR="00C86D1D" w:rsidRPr="00C86D1D" w:rsidRDefault="00C86D1D" w:rsidP="00C86D1D">
      <w:pPr>
        <w:jc w:val="both"/>
      </w:pPr>
    </w:p>
    <w:p w:rsidR="00C86D1D" w:rsidRPr="00C86D1D" w:rsidRDefault="00C86D1D" w:rsidP="00C86D1D">
      <w:pPr>
        <w:jc w:val="both"/>
      </w:pPr>
      <w:r w:rsidRPr="00C86D1D">
        <w:t>а не за границей</w:t>
      </w:r>
      <w:r>
        <w:t>»</w:t>
      </w:r>
    </w:p>
    <w:p w:rsidR="00C86D1D" w:rsidRPr="00C86D1D" w:rsidRDefault="00C86D1D" w:rsidP="00C86D1D">
      <w:pPr>
        <w:jc w:val="both"/>
      </w:pPr>
      <w:r w:rsidRPr="00C86D1D">
        <w:t>Президент провел совещание о развитии топливно-энергетического комплекса. Накануне приезда Владимира Путина в Кемерово здесь два дня гремел праздник - День шахтера. Но президент сразу задал рабочий тон.</w:t>
      </w:r>
    </w:p>
    <w:p w:rsidR="00C86D1D" w:rsidRPr="00C86D1D" w:rsidRDefault="00C86D1D" w:rsidP="00C86D1D">
      <w:pPr>
        <w:jc w:val="both"/>
      </w:pPr>
      <w:r w:rsidRPr="00C86D1D">
        <w:t>- То, что мы собрались здесь, не случайно. Нам надо обсудить ситуацию в угольной промышленности, а Кузбасс является ее флагманом, - напомнил Путин, открывая совещание, посвященное развитию топливно-энергетического комплекса (ТЭК) и экологической безопасности. - Кстати, неправильно, что в нашей комиссии по развитию ТЭК нет ни одного представителя угольной отрасли. Перечисляя решения, которые были приняты год назад на аналогичном совещании, глава государства заметил, что многие из них - от повышения социальной защиты шахтеров до экологических проектов - не выполняются.</w:t>
      </w:r>
    </w:p>
    <w:p w:rsidR="00C86D1D" w:rsidRPr="00C86D1D" w:rsidRDefault="00C86D1D" w:rsidP="00C86D1D">
      <w:pPr>
        <w:jc w:val="both"/>
      </w:pPr>
      <w:r w:rsidRPr="00C86D1D">
        <w:t>- На обеспечение безопасности труда шахтера год назад был выделен миллиард, - напомнил Путин. - А особого улучшения не видно! Угольная промышленность переживает во всем мире сложные времена: уголь по целому ряду причин проигрывает конкуренцию газу, но еще очень долго без него мировая индустрия жить не сможет. Поэтому проигрывать конкуренцию своим зарубежным соперникам российские угольные предприятия не имеют права.</w:t>
      </w:r>
    </w:p>
    <w:p w:rsidR="00C86D1D" w:rsidRPr="00C86D1D" w:rsidRDefault="00C86D1D" w:rsidP="00C86D1D">
      <w:pPr>
        <w:jc w:val="both"/>
      </w:pPr>
      <w:r w:rsidRPr="00C86D1D">
        <w:t>- Ближайшие 20 - 25 лет уголь будет вторым после нефти мировым энергоресурсом, - обрисовал картину министр энергетики Александр Новак. - Мировое потребление увеличится, по экспертным оценкам, примерно на 600 млн. тонн в год. И за эти тонны будет очень большая конкуренция.</w:t>
      </w:r>
    </w:p>
    <w:p w:rsidR="00C86D1D" w:rsidRPr="00C86D1D" w:rsidRDefault="00C86D1D" w:rsidP="00C86D1D">
      <w:pPr>
        <w:jc w:val="both"/>
      </w:pPr>
      <w:r w:rsidRPr="00C86D1D">
        <w:t>- Нужно крепко стоять на завоеванных позициях, несмотря на трудности, вызванные падением цен на мировых рынках, - сказал Путин. - Если мы дадим слабину и сделаем шаг назад, то рискуем никогда сюда уже не вернуться. Необходимо полностью использовать все наши конкурентные преимущества. Говоря о действиях владельцев угольных компаний, президент конкретных фамилий не называл, но обратился к ним вполне недвусмысленно:</w:t>
      </w:r>
    </w:p>
    <w:p w:rsidR="00C86D1D" w:rsidRPr="00C86D1D" w:rsidRDefault="00C86D1D" w:rsidP="00C86D1D">
      <w:pPr>
        <w:jc w:val="both"/>
      </w:pPr>
      <w:r w:rsidRPr="00C86D1D">
        <w:t>- Хочу обратить ваше внимание, что поскольку ресурсная база наших угольных компаний находится в России, то и центр формирования прибыли должен находиться в России, а не где-то в офшорах. Налоги должны платиться у нас, а не за границей. Во всем мире уже сформировалась такая практика: налоги платятся по месту ведения бизнеса. Мы тоже должны этого придерживаться. Уголь может быть не только сырьем для промышленности, но и инструментом большой политики. Например, с его помощью можно решить одну из проблем, возникших после отделения прибалтийских республик.</w:t>
      </w:r>
    </w:p>
    <w:p w:rsidR="00C86D1D" w:rsidRPr="00C86D1D" w:rsidRDefault="00C86D1D" w:rsidP="00C86D1D">
      <w:pPr>
        <w:jc w:val="both"/>
      </w:pPr>
      <w:r w:rsidRPr="00C86D1D">
        <w:t>- Мы уже потратили немало времени на обсуждение различных вариантов энергоснабжения Калининградской области, - сказал Путин. - В разговорах пора ставить точку. Мы имеем возможность бесперебойной поставки угля в Калининград через морской терминал. Это полностью исключает риски нарушения транзита через территории третьих стран и гарантирует энергобезопасность региона при любом развитии событий. Путин в ходе совещания по прямой конференц-связи общался с угольщиками в разных регионах. От Тывы выступал Руслан Байсаров, бывший муж Кристины Орбакайте и зять Аллы Пугачевой, ныне глава Тувинской энергетической промышленной корпорации, разрабатывающей Элегестское месторождение каменного угля. Байсаров намерен построить тоннель под Енисеем ради удобства транспортировки угля.</w:t>
      </w:r>
    </w:p>
    <w:p w:rsidR="00C86D1D" w:rsidRPr="00C86D1D" w:rsidRDefault="00C86D1D" w:rsidP="00C86D1D">
      <w:pPr>
        <w:jc w:val="both"/>
      </w:pPr>
      <w:r w:rsidRPr="00C86D1D">
        <w:t>- Планы у вас грандиозные, - оценил Путин. - Я знаю, что у вас там тоже есть сложности, но люди вы деятельные, и таких, как вы, мы всегда будем поддерживать.</w:t>
      </w:r>
    </w:p>
    <w:p w:rsidR="00C86D1D" w:rsidRPr="00C86D1D" w:rsidRDefault="00C86D1D" w:rsidP="00C86D1D">
      <w:pPr>
        <w:jc w:val="both"/>
      </w:pPr>
    </w:p>
    <w:p w:rsidR="00C86D1D" w:rsidRDefault="00C86D1D" w:rsidP="00C86D1D">
      <w:pPr>
        <w:jc w:val="both"/>
        <w:rPr>
          <w:rStyle w:val="a3"/>
        </w:rPr>
      </w:pPr>
      <w:r w:rsidRPr="00C86D1D">
        <w:tab/>
      </w:r>
      <w:hyperlink w:anchor="mmm29"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8" w:name="nnn30"/>
      <w:bookmarkEnd w:id="348"/>
      <w:r w:rsidRPr="00C86D1D">
        <w:rPr>
          <w:b/>
          <w:color w:val="3CA499"/>
          <w:sz w:val="28"/>
          <w:szCs w:val="28"/>
        </w:rPr>
        <w:lastRenderedPageBreak/>
        <w:t>Независимая газета</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Игорь Наумов</w:t>
      </w:r>
    </w:p>
    <w:p w:rsidR="00C86D1D" w:rsidRPr="00C86D1D" w:rsidRDefault="00C86D1D" w:rsidP="00C86D1D">
      <w:pPr>
        <w:pStyle w:val="18RGB60"/>
      </w:pPr>
      <w:r w:rsidRPr="00C86D1D">
        <w:t>От энергетиков требуют поменять газ на уголь</w:t>
      </w:r>
    </w:p>
    <w:p w:rsidR="00C86D1D" w:rsidRPr="00C86D1D" w:rsidRDefault="00C86D1D" w:rsidP="00C86D1D">
      <w:pPr>
        <w:jc w:val="both"/>
      </w:pPr>
    </w:p>
    <w:p w:rsidR="00C86D1D" w:rsidRPr="00C86D1D" w:rsidRDefault="00C86D1D" w:rsidP="00C86D1D">
      <w:pPr>
        <w:jc w:val="both"/>
      </w:pPr>
      <w:r w:rsidRPr="00C86D1D">
        <w:t>Электростанции и котельные, работающие на угле, в ближайшие годы должны получить широкое распространение в России. Тем самым власти рассчитывают изменить структуру топливно-энергетического баланса страны. Использование дорогого и востребованного на внешних рынках природного газа будет неуклонно сокращаться. Согласно государственной программе, к 2030 году предстоит существенно увеличить потребление угля на внутреннем рынке РФ. Эксперты опасаются, что возрождение шахтерской отрасли может негативно отразиться на экологии регионов и здоровье населения, если устаревшие котельные и ТЭЦ в директивном порядке - без модернизации и технического перевооружения - начнут переходить на уголь.</w:t>
      </w:r>
    </w:p>
    <w:p w:rsidR="00C86D1D" w:rsidRPr="00C86D1D" w:rsidRDefault="00C86D1D" w:rsidP="00C86D1D">
      <w:pPr>
        <w:jc w:val="both"/>
      </w:pPr>
      <w:r w:rsidRPr="00C86D1D">
        <w:t>Вчерашний день президент Владимир Путин посвятил проблемам угольной отрасли страны. Для этого он собрал в Кемеровской области заседание комиссии по вопросам стратегии развития ТЭКа и экологической безопасности. Обсуждались вопросы реструктуризации горнодобывающих предприятий и реализации социальных программ в шахтерских поселках. Один из приоритетов - расширение внутреннего рынка угля за счет угольной генерации в энергетике и ЖКХ. Соответствующие задачи поставлены в долгосрочной программе развития отрасли на период до 2030 года, которая была принята в январе 2012 года. Общий объем финансирования программы составляет 3,7 трлн. руб., из которых 251,8 млрд. руб. - бюджетные средства.</w:t>
      </w:r>
    </w:p>
    <w:p w:rsidR="00C86D1D" w:rsidRPr="00C86D1D" w:rsidRDefault="00C86D1D" w:rsidP="00C86D1D">
      <w:pPr>
        <w:jc w:val="both"/>
      </w:pPr>
      <w:r w:rsidRPr="00C86D1D">
        <w:t xml:space="preserve">На встрече с шахтерами Кузбасса и потом на совещании президент подтвердил готовность государства выполнить взятые обязательства. Президент потребовал ускорить строительство угольных энергогенерирующих мощностей на Дальнем Востоке, принять меры для стимулирования угольных компаний, разрабатывающих месторождения в труднодоступных районах, и исключить необоснованное посредничество при поставках угля для госнужд. Напоследок пожелал угольщикам </w:t>
      </w:r>
      <w:r>
        <w:t>«</w:t>
      </w:r>
      <w:r w:rsidRPr="00C86D1D">
        <w:t>крепко стоять</w:t>
      </w:r>
      <w:r>
        <w:t>»</w:t>
      </w:r>
      <w:r w:rsidRPr="00C86D1D">
        <w:t xml:space="preserve"> на достигнутых экспортных позициях.</w:t>
      </w:r>
    </w:p>
    <w:p w:rsidR="00C86D1D" w:rsidRPr="00C86D1D" w:rsidRDefault="00C86D1D" w:rsidP="00C86D1D">
      <w:pPr>
        <w:jc w:val="both"/>
      </w:pPr>
      <w:r w:rsidRPr="00C86D1D">
        <w:t>Внимание Путина к угольной отрасли в немалой степени определяется политическим аспектом. Численность горняков составляет 177 тыс. человек. С членами их семей - более 700 тыс. Поэтому власть демонстрирует готовность решать их проблемы, чтобы не допустить роста социальной напряженности в шахтерских регионах, подобных Кемеровской области. И здешнего губернатора Амана Тулеева можно считать едва ли не самым успешным среди лоббистов - региональных и отраслевых. Уголь, в понимании Тулеева, топливо настоящего и будущего. Если нефти планете хватит на 40-50 лет, газа - на 60-70, то угля - лет на 600. Поэтому мир активно готовит энергетику к угольному ренессансу. Для России это будет возвращение в 1950-е годы, когда в топливно-энергетическом балансе страны доля угля достигала 65%. Через 50 лет показатель снизился до 12-13%. Программа развития отрасли ставит целью повысить ежегодную добычу угля с 300 до 430 млн. тонн.</w:t>
      </w:r>
    </w:p>
    <w:p w:rsidR="00C86D1D" w:rsidRPr="00C86D1D" w:rsidRDefault="00C86D1D" w:rsidP="00C86D1D">
      <w:pPr>
        <w:jc w:val="both"/>
      </w:pPr>
      <w:r w:rsidRPr="00C86D1D">
        <w:t xml:space="preserve">Однако эксперты не в восторге от планов властей увеличить применение угля в отечественной энергетике. Ученые-экологи крайне встревожены перспективой распространения по стране профессиональных болезней шахтеров. </w:t>
      </w:r>
      <w:r>
        <w:t>«</w:t>
      </w:r>
      <w:r w:rsidRPr="00C86D1D">
        <w:t>Уголь в три-шесть раз токсичнее природного газа</w:t>
      </w:r>
      <w:r>
        <w:t>»</w:t>
      </w:r>
      <w:r w:rsidRPr="00C86D1D">
        <w:t>, - говорит профессор кафедры экономики природопользования МГУ Сергей Бобылев. Высокую опасность для человека представляют несгоревшие твердые частицы, способные вызывать целый букет легочных заболеваний. Снизить вред здоровью от угольных электростанций и котельных возможно. В Скандинавских странах, по словам Бобылева, применяется уголь в энергетике. Но станции там работают по специальным технологиям, которые сокращают выбросы продуктов горения в атмосферу. В России таких ТЭЦ и ГРЭС крайне мало.</w:t>
      </w:r>
    </w:p>
    <w:p w:rsidR="00C86D1D" w:rsidRPr="00C86D1D" w:rsidRDefault="00C86D1D" w:rsidP="00C86D1D">
      <w:pPr>
        <w:jc w:val="both"/>
      </w:pPr>
      <w:r w:rsidRPr="00C86D1D">
        <w:t xml:space="preserve">Обеспокоенность коллеги разделяет сотрудник Института народнохозяйственного прогнозирования РАН доктор медицинских наук Борис Ревич. Уровень развития энергетики в немалой степени определяет качество окружающей среды и здоровье население, уверен ученый. Уже сама добыча угля сопровождается избыточным пылевыделением. Не случайно в </w:t>
      </w:r>
      <w:r w:rsidRPr="00C86D1D">
        <w:lastRenderedPageBreak/>
        <w:t>структуре заболеваемости шахтеров по диагнозам на первом месте - пневмокониозы, хронические и пылевые бронхиты, кониотуберкулезы. Эти термины вскоре могут перекочевать в истории болезней граждан, далеких профессионально и географически от предприятий угольной отрасли. Для этого много не надо - котельная во дворе, работающая на угле, например.</w:t>
      </w:r>
    </w:p>
    <w:p w:rsidR="00C86D1D" w:rsidRPr="00C86D1D" w:rsidRDefault="00C86D1D" w:rsidP="00C86D1D">
      <w:pPr>
        <w:jc w:val="both"/>
      </w:pPr>
      <w:r w:rsidRPr="00C86D1D">
        <w:t xml:space="preserve">Ревич не исключает, что власти сделают ставку на рост потребления угля и в личных домохозяйствах, что также не пойдет на пользу здоровью людей. Экономические выгоды от замещения газа углем не могут превращаться в решающий аргумент. </w:t>
      </w:r>
      <w:r>
        <w:t>«</w:t>
      </w:r>
      <w:r w:rsidRPr="00C86D1D">
        <w:t>Многие страны мира сегодня наращивают долю угля в своем топливном балансе. Они применяют современные технологии, существенно повышающие КПД и экологическую безопасность этого топлива</w:t>
      </w:r>
      <w:r>
        <w:t>»</w:t>
      </w:r>
      <w:r w:rsidRPr="00C86D1D">
        <w:t>, - отметил Ревич.</w:t>
      </w:r>
    </w:p>
    <w:p w:rsidR="00C86D1D" w:rsidRPr="00C86D1D" w:rsidRDefault="00C86D1D" w:rsidP="00C86D1D">
      <w:pPr>
        <w:jc w:val="both"/>
      </w:pPr>
      <w:r>
        <w:t>«</w:t>
      </w:r>
      <w:r w:rsidRPr="00C86D1D">
        <w:t>Среди факторов, влияющих на возможности реструктуризации российских угледобывающих центров, можно назвать распределение ресурсов по территории страны, перспективы развития экспортной инфраструктуры, потенциал спроса на уголь внутри страны и за рубежом и уровень цен на мировых рынках. Так, около 64% угольных ресурсов страны расположено в Сибири, 30% - на Дальнем Востоке, 6% - в европейской части и на Урале. При этом более 80% добычи приходится на Сибирь и около 10% на Дальний Восток</w:t>
      </w:r>
      <w:r>
        <w:t>»</w:t>
      </w:r>
      <w:r w:rsidRPr="00C86D1D">
        <w:t>, - говорит руководитель дирекции по конкурентной политике Аналитического центра при правительстве Татьяна Радченко.</w:t>
      </w:r>
    </w:p>
    <w:p w:rsidR="00C86D1D" w:rsidRPr="00C86D1D" w:rsidRDefault="00C86D1D" w:rsidP="00C86D1D">
      <w:pPr>
        <w:jc w:val="both"/>
      </w:pPr>
      <w:r w:rsidRPr="00C86D1D">
        <w:t>Основной рост мирового потребления угля в долгосрочной перспективе обеспечат развивающиеся страны Азиатско-Тихоокеанского региона. При этом резко вырастет потребление угля электроэнергетикой. В настоящее время по мощности угольной электрогенерации лидируют Китай, США, Россия и Индия, подчеркнула Радченко.</w:t>
      </w:r>
    </w:p>
    <w:p w:rsidR="00C86D1D" w:rsidRPr="00C86D1D" w:rsidRDefault="00C86D1D" w:rsidP="00C86D1D">
      <w:pPr>
        <w:jc w:val="both"/>
      </w:pPr>
    </w:p>
    <w:p w:rsidR="00C86D1D" w:rsidRDefault="00C86D1D" w:rsidP="00C86D1D">
      <w:pPr>
        <w:jc w:val="both"/>
        <w:rPr>
          <w:rStyle w:val="a3"/>
        </w:rPr>
      </w:pPr>
      <w:r w:rsidRPr="00C86D1D">
        <w:tab/>
      </w:r>
      <w:hyperlink w:anchor="mmm30"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49" w:name="nnn31"/>
      <w:bookmarkEnd w:id="349"/>
      <w:r w:rsidRPr="00C86D1D">
        <w:rPr>
          <w:b/>
          <w:color w:val="3CA499"/>
          <w:sz w:val="28"/>
          <w:szCs w:val="28"/>
        </w:rPr>
        <w:lastRenderedPageBreak/>
        <w:t>РБК</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В.Путин: Необходимо проработать вопрос об интеграции электросетей Сибири и Дальнего Востока</w:t>
      </w:r>
    </w:p>
    <w:p w:rsidR="00C86D1D" w:rsidRPr="00C86D1D" w:rsidRDefault="00C86D1D" w:rsidP="00C86D1D">
      <w:pPr>
        <w:jc w:val="both"/>
      </w:pPr>
    </w:p>
    <w:p w:rsidR="00C86D1D" w:rsidRPr="00C86D1D" w:rsidRDefault="00C86D1D" w:rsidP="00C86D1D">
      <w:pPr>
        <w:jc w:val="both"/>
      </w:pPr>
      <w:r w:rsidRPr="00C86D1D">
        <w:t xml:space="preserve">Президент России Владимир Путин провел сегодня на Саяно-Шушенской гидроэлектростанции (СШГЭС) в Хакасии совещание, посвященное развитию электроэнергетики Сибири и Дальнего Востока. В ходе совещания он заявил о необходимости проработать вопрос интеграции сетей Дальнего Востока с сетями Сибири, развивать энергомосты между регионами с избыточной генерацией и крупными промышленными центрами. Также президент предложил развивать локальную генерацию для </w:t>
      </w:r>
      <w:r>
        <w:t>«</w:t>
      </w:r>
      <w:r w:rsidRPr="00C86D1D">
        <w:t>удаленных потребителей</w:t>
      </w:r>
      <w:r>
        <w:t>»</w:t>
      </w:r>
      <w:r w:rsidRPr="00C86D1D">
        <w:t>.</w:t>
      </w:r>
    </w:p>
    <w:p w:rsidR="00C86D1D" w:rsidRPr="00C86D1D" w:rsidRDefault="00C86D1D" w:rsidP="00C86D1D">
      <w:pPr>
        <w:jc w:val="both"/>
      </w:pPr>
      <w:r w:rsidRPr="00C86D1D">
        <w:t xml:space="preserve">Открывая совещание, В.Путин отметил, что в электрогенерации Востока страны в последние годы удалось сформировать хороший </w:t>
      </w:r>
      <w:r>
        <w:t>«</w:t>
      </w:r>
      <w:r w:rsidRPr="00C86D1D">
        <w:t>запас прочности</w:t>
      </w:r>
      <w:r>
        <w:t>»</w:t>
      </w:r>
      <w:r w:rsidRPr="00C86D1D">
        <w:t>. Так, за счет ввода новых объектов и модернизации старых установленная мощность энергосистемы Сибири и Дальнего Востока достигла 62,5 ГВт, а по итогам 2012г. электростанции региона выработали рекордные 247 млрд кВт/ч. В то же время, по словам президента, стали проявляться и дисбалансы системы.</w:t>
      </w:r>
    </w:p>
    <w:p w:rsidR="00C86D1D" w:rsidRPr="00C86D1D" w:rsidRDefault="00C86D1D" w:rsidP="00C86D1D">
      <w:pPr>
        <w:jc w:val="both"/>
      </w:pPr>
      <w:r>
        <w:rPr>
          <w:lang w:val="en-US"/>
        </w:rPr>
        <w:t> </w:t>
      </w:r>
      <w:r w:rsidRPr="00C86D1D">
        <w:t xml:space="preserve"> Так, если в одних регионах сейчас наблюдается избыток генерации, то другие продолжают оставаться в изоляции от единой энергосистемы и не могут развивать свою промышленность и социальную сферу, указал В.Путин. </w:t>
      </w:r>
      <w:r>
        <w:t>«</w:t>
      </w:r>
      <w:r w:rsidRPr="00C86D1D">
        <w:t>В этой связи требует тщательной проработки вопрос интеграции дальневосточных сетей с Сибирью</w:t>
      </w:r>
      <w:r>
        <w:t>»</w:t>
      </w:r>
      <w:r w:rsidRPr="00C86D1D">
        <w:t>, - подчеркнул он. Другим масштабным проектом является создание энергомоста, линий постоянного тока между регионами с избыточной генерацией и крупными промышленными центрами, указал он.</w:t>
      </w:r>
    </w:p>
    <w:p w:rsidR="00C86D1D" w:rsidRPr="00C86D1D" w:rsidRDefault="00C86D1D" w:rsidP="00C86D1D">
      <w:pPr>
        <w:jc w:val="both"/>
      </w:pPr>
      <w:r w:rsidRPr="00C86D1D">
        <w:t xml:space="preserve">Президент в очередной раз констатировал крайнюю изношенность сетевой инфраструктуры Сибири и Дальнего Востока, призвав к ответу чиновников и компании, ответственных за ее модернизацию. </w:t>
      </w:r>
      <w:r>
        <w:t>«</w:t>
      </w:r>
      <w:r w:rsidRPr="00C86D1D">
        <w:t>Вынужден отметить, что кардинальных изменений к лучшему в сетевом комплексе Сибири и Дальнего Востока пока нет</w:t>
      </w:r>
      <w:r>
        <w:t>»</w:t>
      </w:r>
      <w:r w:rsidRPr="00C86D1D">
        <w:t>, - констатировал В.Путин. Так, по его словам, только у РАО ЭС Востока износ электрических и тепловых сетей превышает 70%.</w:t>
      </w:r>
    </w:p>
    <w:p w:rsidR="00C86D1D" w:rsidRPr="00C86D1D" w:rsidRDefault="00C86D1D" w:rsidP="00C86D1D">
      <w:pPr>
        <w:jc w:val="both"/>
      </w:pPr>
      <w:r w:rsidRPr="00C86D1D">
        <w:t xml:space="preserve">В ходе совещания В.Путин предложил обсудить проблему обеспечения электроэнергией так называемых </w:t>
      </w:r>
      <w:r>
        <w:t>«</w:t>
      </w:r>
      <w:r w:rsidRPr="00C86D1D">
        <w:t>удаленных потребителей</w:t>
      </w:r>
      <w:r>
        <w:t>»</w:t>
      </w:r>
      <w:r w:rsidRPr="00C86D1D">
        <w:t xml:space="preserve"> на Востоке страны за счет развития локальной генерации. По словам президента, данная проблема для региона является крайне актуальной - ведь для того, чтобы обеспечить одного такого потребителя, приходится </w:t>
      </w:r>
      <w:r>
        <w:t>«</w:t>
      </w:r>
      <w:r w:rsidRPr="00C86D1D">
        <w:t>тянуть</w:t>
      </w:r>
      <w:r>
        <w:t>»</w:t>
      </w:r>
      <w:r w:rsidRPr="00C86D1D">
        <w:t xml:space="preserve"> и обслуживать многокилометровые участки электросетей. Это влечет за собой высокие и неэффективные траты и технологические риски, указал В.Путин.</w:t>
      </w:r>
    </w:p>
    <w:p w:rsidR="00C86D1D" w:rsidRPr="00C86D1D" w:rsidRDefault="00C86D1D" w:rsidP="00C86D1D">
      <w:pPr>
        <w:jc w:val="both"/>
      </w:pPr>
      <w:r w:rsidRPr="00C86D1D">
        <w:t>Присутствовавший на совещании министр энергетики РФ Александр Новак сообщил, что общие капиталовложения в развитие электроэнергетики Дальнего Востока и Байкальского региона до 2018г. превысят 500 млрд руб. Это будут как бюджетные средства, так и инвестиции естественных монополий.</w:t>
      </w:r>
    </w:p>
    <w:p w:rsidR="00C86D1D" w:rsidRPr="00C86D1D" w:rsidRDefault="00C86D1D" w:rsidP="00C86D1D">
      <w:pPr>
        <w:jc w:val="both"/>
      </w:pPr>
      <w:r w:rsidRPr="00C86D1D">
        <w:t>При этом до 2025г. подойдет к сроку вывода из эксплуатации большое количество генерирующих мощностей, в том числе и в связи с ростом потребления потребуется ввод новых станций, указал А.Новак. По оценке Минэнерго, к этому сроку необходимо будет ввести 3,6 ГВт новых мощностей взамен выбывающих 3 ГВт на территории Дальневосточного федерального округа (ДФО) и Забайкальского края.</w:t>
      </w:r>
    </w:p>
    <w:p w:rsidR="00C86D1D" w:rsidRPr="00C86D1D" w:rsidRDefault="00C86D1D" w:rsidP="00C86D1D">
      <w:pPr>
        <w:jc w:val="both"/>
      </w:pPr>
      <w:r>
        <w:t>«</w:t>
      </w:r>
      <w:r w:rsidRPr="00C86D1D">
        <w:t xml:space="preserve">Мы в настоящее время вместе с </w:t>
      </w:r>
      <w:r>
        <w:t>«</w:t>
      </w:r>
      <w:r w:rsidRPr="00C86D1D">
        <w:t>РусГидро</w:t>
      </w:r>
      <w:r>
        <w:t>»</w:t>
      </w:r>
      <w:r w:rsidRPr="00C86D1D">
        <w:t xml:space="preserve"> работаем с Министерством финансов по источникам финансирования. Предполагаем, что на эти проекты могло бы быть направлено 100 млрд руб. - на развитие теплогенерации и гидроэлектростанций, - из Фонда национального благосостояния (ФНБ), и эти средства, безусловно, возвратные: мы не просим бесплатных средств</w:t>
      </w:r>
      <w:r>
        <w:t>»</w:t>
      </w:r>
      <w:r w:rsidRPr="00C86D1D">
        <w:t>, - пояснил он.</w:t>
      </w:r>
    </w:p>
    <w:p w:rsidR="00C86D1D" w:rsidRPr="00C86D1D" w:rsidRDefault="00C86D1D" w:rsidP="00C86D1D">
      <w:pPr>
        <w:jc w:val="both"/>
      </w:pPr>
      <w:r w:rsidRPr="00C86D1D">
        <w:t xml:space="preserve">В связи с масштабными паводками на Дальнем Востоке В.Путин поручил правительству РФ подумать о создании комиссии в сфере координации деятельности по контролю за водохозяйственной обстановкой на объектах региона, а также по предупреждению и </w:t>
      </w:r>
      <w:r w:rsidRPr="00C86D1D">
        <w:lastRenderedPageBreak/>
        <w:t>ликвидации последствий паводков и наводнений. Президент также призвал в кратчайшие сроки восстановить объекты энергетики, пострадавшие от паводка в 2013г.</w:t>
      </w:r>
    </w:p>
    <w:p w:rsidR="00C86D1D" w:rsidRPr="00C86D1D" w:rsidRDefault="00C86D1D" w:rsidP="00C86D1D">
      <w:pPr>
        <w:jc w:val="both"/>
      </w:pPr>
      <w:r w:rsidRPr="00C86D1D">
        <w:t xml:space="preserve">В ходе визита на СШГЭС, которая четыре года назад из-за крупной аварии полностью вышла из строя, В.Путин отметил, что сейчас она не просто восстановлена, а получила </w:t>
      </w:r>
      <w:r>
        <w:t>«</w:t>
      </w:r>
      <w:r w:rsidRPr="00C86D1D">
        <w:t>вторую жизнь</w:t>
      </w:r>
      <w:r>
        <w:t>»</w:t>
      </w:r>
      <w:r w:rsidRPr="00C86D1D">
        <w:t xml:space="preserve">. Президент напомнил, что на восстановление работы станции предполагалось выделить 41 млрд руб., из которых к настоящему моменту освоено 35,3 млрд руб. Сейчас работают 6 гидроагрегатов, и в целом восстановление с точки зрения объемов выдачи электроэнергии завершено. Дальнейший ввод гидроагрегатов (а всего их 10, и все они в рабочем состоянии) </w:t>
      </w:r>
      <w:r>
        <w:t>«</w:t>
      </w:r>
      <w:r w:rsidRPr="00C86D1D">
        <w:t>РусГидро</w:t>
      </w:r>
      <w:r>
        <w:t>»</w:t>
      </w:r>
      <w:r w:rsidRPr="00C86D1D">
        <w:t xml:space="preserve"> может осуществлять в рамках работ по глубокой модернизации уже в обычном режиме, считает президент. В связи с этим, по его словам, можно распустить правительственную комиссию по ликвидации аварии СШГЭС.</w:t>
      </w:r>
    </w:p>
    <w:p w:rsidR="00C86D1D" w:rsidRPr="00C86D1D" w:rsidRDefault="00C86D1D" w:rsidP="00C86D1D">
      <w:pPr>
        <w:jc w:val="both"/>
      </w:pPr>
      <w:r>
        <w:rPr>
          <w:lang w:val="en-US"/>
        </w:rPr>
        <w:t>   </w:t>
      </w:r>
      <w:r w:rsidRPr="00C86D1D">
        <w:t xml:space="preserve"> </w:t>
      </w:r>
    </w:p>
    <w:p w:rsidR="00C86D1D" w:rsidRDefault="00C86D1D" w:rsidP="00C86D1D">
      <w:pPr>
        <w:jc w:val="both"/>
        <w:rPr>
          <w:rStyle w:val="a3"/>
        </w:rPr>
      </w:pPr>
      <w:r w:rsidRPr="00C86D1D">
        <w:tab/>
      </w:r>
      <w:hyperlink w:anchor="mmm31"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0" w:name="nnn32"/>
      <w:bookmarkEnd w:id="350"/>
      <w:r w:rsidRPr="00C86D1D">
        <w:rPr>
          <w:b/>
          <w:color w:val="3CA499"/>
          <w:sz w:val="28"/>
          <w:szCs w:val="28"/>
        </w:rPr>
        <w:lastRenderedPageBreak/>
        <w:t>РБК-ТВ</w:t>
      </w:r>
      <w:r w:rsidRPr="00C86D1D">
        <w:t xml:space="preserve"> &gt; </w:t>
      </w:r>
      <w:r w:rsidRPr="00C86D1D">
        <w:rPr>
          <w:b/>
          <w:color w:val="4D4D4D"/>
          <w:sz w:val="20"/>
          <w:szCs w:val="20"/>
        </w:rPr>
        <w:t>27.08.2013 12:00</w:t>
      </w:r>
      <w:r w:rsidRPr="00C86D1D">
        <w:t xml:space="preserve"> &gt; </w:t>
      </w:r>
      <w:r w:rsidRPr="00C86D1D">
        <w:rPr>
          <w:i/>
          <w:color w:val="4D4D4D"/>
          <w:sz w:val="20"/>
          <w:szCs w:val="20"/>
        </w:rPr>
        <w:t>--</w:t>
      </w:r>
    </w:p>
    <w:p w:rsidR="00C86D1D" w:rsidRPr="00C86D1D" w:rsidRDefault="00C86D1D" w:rsidP="00C86D1D">
      <w:pPr>
        <w:pStyle w:val="18RGB60"/>
      </w:pPr>
      <w:r w:rsidRPr="00C86D1D">
        <w:t>Путин: Нужна новая система регулирования водных ресурсов на Дальнем Востоке</w:t>
      </w:r>
    </w:p>
    <w:p w:rsidR="00C86D1D" w:rsidRPr="00C86D1D" w:rsidRDefault="00C86D1D" w:rsidP="00C86D1D">
      <w:pPr>
        <w:jc w:val="both"/>
      </w:pPr>
    </w:p>
    <w:p w:rsidR="00C86D1D" w:rsidRPr="00C86D1D" w:rsidRDefault="00C86D1D" w:rsidP="00C86D1D">
      <w:pPr>
        <w:jc w:val="both"/>
      </w:pPr>
      <w:r w:rsidRPr="00C86D1D">
        <w:t>Президент Путин сегодня на Дальнем Востоке. И, похоже, скоро там полетят головы. Он потребовал привлечь к ответственности застройщиков и чиновников, которые давали разрешение на возведение домов с нарушениями. Из-за которых они и оказались сейчас под водой.</w:t>
      </w:r>
    </w:p>
    <w:p w:rsidR="00C86D1D" w:rsidRPr="00C86D1D" w:rsidRDefault="00C86D1D" w:rsidP="00C86D1D">
      <w:pPr>
        <w:jc w:val="both"/>
      </w:pPr>
      <w:r w:rsidRPr="00C86D1D">
        <w:t>Также президент потребовал максимально быстро восстановить энергетические объекты и наладить безопасную работу гидротехнических сооружений. Ну и еще одно заявление - необходимо вообще создавать новую систему регулирования водных ресурсов на Дальнем Востоке.</w:t>
      </w:r>
    </w:p>
    <w:p w:rsidR="00C86D1D" w:rsidRPr="00C86D1D" w:rsidRDefault="00C86D1D" w:rsidP="00C86D1D">
      <w:pPr>
        <w:jc w:val="both"/>
      </w:pPr>
      <w:r w:rsidRPr="00C86D1D">
        <w:t>ВЛАДИМИР ПУТИН</w:t>
      </w:r>
      <w:r>
        <w:rPr>
          <w:lang w:val="en-US"/>
        </w:rPr>
        <w:t> </w:t>
      </w:r>
      <w:r w:rsidRPr="00C86D1D">
        <w:t xml:space="preserve"> </w:t>
      </w:r>
      <w:r>
        <w:t>«</w:t>
      </w:r>
      <w:r w:rsidRPr="00C86D1D">
        <w:t>Уже сейчас понятно, что требуется разработка комплекса системных мер и системных решений, предусматривающих, в том числе и создание новой системы регулирования водных ресурсов всего региона. При необходимости - строительство новых гидростанций с возможностью аккумулирования больших объёмов воды. Проведение комплекса защитных мероприятий, ликвидация последствий аварии, оказание помощи пострадавшим</w:t>
      </w:r>
      <w:r>
        <w:t>»</w:t>
      </w:r>
      <w:r w:rsidRPr="00C86D1D">
        <w:t>.</w:t>
      </w:r>
    </w:p>
    <w:p w:rsidR="00C86D1D" w:rsidRPr="00C86D1D" w:rsidRDefault="00C86D1D" w:rsidP="00C86D1D">
      <w:pPr>
        <w:jc w:val="both"/>
      </w:pPr>
      <w:r w:rsidRPr="00C86D1D">
        <w:t>Тем временем, сложнее всего, по прежнему, в Хабаровском крае. Вода в Амуре - уже 735 сантиметров. Пик паводка там ожидается в этот четверг, сообщил глава МЧС Владимир Пучков. И вода может дойти до уровня 780 сантиметров. А краевой Гидрометцентр прогнозирует -</w:t>
      </w:r>
      <w:r>
        <w:rPr>
          <w:lang w:val="en-US"/>
        </w:rPr>
        <w:t> </w:t>
      </w:r>
      <w:r w:rsidRPr="00C86D1D">
        <w:t xml:space="preserve"> максимальной отметки вода достигнет в первых числах сентября, а четвёртого она пойдёт на убыль.</w:t>
      </w:r>
    </w:p>
    <w:p w:rsidR="00C86D1D" w:rsidRPr="00C86D1D" w:rsidRDefault="00C86D1D" w:rsidP="00C86D1D">
      <w:pPr>
        <w:jc w:val="both"/>
      </w:pPr>
      <w:r w:rsidRPr="00C86D1D">
        <w:t>Комсомольск-на-Амуре теперь тоже в зоне повышенного внимания, вчера и здесь начался интенсивный подъем воды. Всего же в крае подтоплено более тысячи домов почти в 40 населённых пунктах, эвакуировали</w:t>
      </w:r>
      <w:r>
        <w:rPr>
          <w:lang w:val="en-US"/>
        </w:rPr>
        <w:t> </w:t>
      </w:r>
      <w:r w:rsidRPr="00C86D1D">
        <w:t xml:space="preserve"> более двух тысяч граждан. Построили 17 км дамб, сейчас их наращивают до девяти метров. В крае работает более 11 тысяч сотрудников МЧС. Но, несмотря на все это, врио губернатора региона Вячеслав Шпорт – заявил, что учебный год большая вода не сорвёт. Все дети, эвакуированные из подтопленных территорий, второго сентября пойдут в школы. По новому распоряжению, все образовательные учреждения будут принимать учеников из пострадавших районов.</w:t>
      </w:r>
    </w:p>
    <w:p w:rsidR="00C86D1D" w:rsidRPr="00C86D1D" w:rsidRDefault="00C86D1D" w:rsidP="00C86D1D">
      <w:pPr>
        <w:jc w:val="both"/>
      </w:pPr>
      <w:r w:rsidRPr="00C86D1D">
        <w:t>В Амурской области ситуация стабилизируется. Уровень воды продолжает падать. Сегодня водоналивные дамбы начали разбирать. В городе Шимановске за сутки восстановили две трансформаторные подстанции, в селах Заречное и Каникурган Благовещенского района возобновлено электроснабжение. Правда, под водой по-прежнему 70 населённых пунктов. И в условиях ЧС власти ужесточили продажу алкоголя. Некоторые жители, получив компенсации, ушли в запой. В магазинах крепкие напитки запретили отпускать после семи вечера, а в ресторанах и кафе с 11 вечера до 11 утра. Еще один пострадавший регион - Еврейскую автономную область сегодня посетил глава МЧС Владимир Пучков.</w:t>
      </w:r>
    </w:p>
    <w:p w:rsidR="00C86D1D" w:rsidRPr="00C86D1D" w:rsidRDefault="00C86D1D" w:rsidP="00C86D1D">
      <w:pPr>
        <w:jc w:val="both"/>
      </w:pPr>
      <w:r w:rsidRPr="00C86D1D">
        <w:t>ВЛАДИМИР ПУЧКОВ МИНИСТР ГО И ЧС РФ</w:t>
      </w:r>
      <w:r>
        <w:rPr>
          <w:lang w:val="en-US"/>
        </w:rPr>
        <w:t> </w:t>
      </w:r>
      <w:r w:rsidRPr="00C86D1D">
        <w:t xml:space="preserve"> </w:t>
      </w:r>
      <w:r>
        <w:t>«</w:t>
      </w:r>
      <w:r w:rsidRPr="00C86D1D">
        <w:t>Приняты конкретные решения по оказанию дополнительной помощи людям в зоне ЧС, по выплатам финансовой поддержки пострадавшим, по выплатам компенсаций за утерю имущества, отдельным вопросом мы также рассмотрели проблему обеспечения жильём тех семей, которые останутся в зиму, к сожалению, без жилья</w:t>
      </w:r>
      <w:r>
        <w:t>»</w:t>
      </w:r>
      <w:r w:rsidRPr="00C86D1D">
        <w:t>.</w:t>
      </w:r>
    </w:p>
    <w:p w:rsidR="00C86D1D" w:rsidRPr="00C86D1D" w:rsidRDefault="00C86D1D" w:rsidP="00C86D1D">
      <w:pPr>
        <w:jc w:val="both"/>
      </w:pPr>
      <w:r w:rsidRPr="00C86D1D">
        <w:t>Ущерб от паводка, по информации местных властей, 4 миллиарда рублей. Треть домов не подлежит восстановлению и эвакуированным жителям некуда возвращаться, а ведь скоро холода. Для просушки менее пострадавших домов Росрезерв в ближайшее время доставит более семисот печей-буржуек .</w:t>
      </w:r>
    </w:p>
    <w:p w:rsidR="00C86D1D" w:rsidRPr="00C86D1D" w:rsidRDefault="00C86D1D" w:rsidP="00C86D1D">
      <w:pPr>
        <w:jc w:val="both"/>
      </w:pPr>
      <w:r>
        <w:rPr>
          <w:lang w:val="en-US"/>
        </w:rPr>
        <w:t>http</w:t>
      </w:r>
      <w:r w:rsidRPr="00C86D1D">
        <w:t>://</w:t>
      </w:r>
      <w:r>
        <w:rPr>
          <w:lang w:val="en-US"/>
        </w:rPr>
        <w:t>rbctv</w:t>
      </w:r>
      <w:r w:rsidRPr="00C86D1D">
        <w:t>.</w:t>
      </w:r>
      <w:r>
        <w:rPr>
          <w:lang w:val="en-US"/>
        </w:rPr>
        <w:t>rbc</w:t>
      </w:r>
      <w:r w:rsidRPr="00C86D1D">
        <w:t>.</w:t>
      </w:r>
      <w:r>
        <w:rPr>
          <w:lang w:val="en-US"/>
        </w:rPr>
        <w:t>ru</w:t>
      </w:r>
      <w:r w:rsidRPr="00C86D1D">
        <w:t>/</w:t>
      </w:r>
      <w:r>
        <w:rPr>
          <w:lang w:val="en-US"/>
        </w:rPr>
        <w:t>archive</w:t>
      </w:r>
      <w:r w:rsidRPr="00C86D1D">
        <w:t>/</w:t>
      </w:r>
      <w:r>
        <w:rPr>
          <w:lang w:val="en-US"/>
        </w:rPr>
        <w:t>main</w:t>
      </w:r>
      <w:r w:rsidRPr="00C86D1D">
        <w:t>_</w:t>
      </w:r>
      <w:r>
        <w:rPr>
          <w:lang w:val="en-US"/>
        </w:rPr>
        <w:t>news</w:t>
      </w:r>
      <w:r w:rsidRPr="00C86D1D">
        <w:t>/</w:t>
      </w:r>
      <w:r>
        <w:rPr>
          <w:lang w:val="en-US"/>
        </w:rPr>
        <w:t>text</w:t>
      </w:r>
      <w:r w:rsidRPr="00C86D1D">
        <w:t>/562949988673494.</w:t>
      </w:r>
      <w:r>
        <w:rPr>
          <w:lang w:val="en-US"/>
        </w:rPr>
        <w:t>shtml   </w:t>
      </w:r>
      <w:r w:rsidRPr="00C86D1D">
        <w:t xml:space="preserve"> </w:t>
      </w:r>
    </w:p>
    <w:p w:rsidR="00C86D1D" w:rsidRDefault="00C86D1D" w:rsidP="00C86D1D">
      <w:pPr>
        <w:jc w:val="both"/>
        <w:rPr>
          <w:rStyle w:val="a3"/>
        </w:rPr>
      </w:pPr>
      <w:r w:rsidRPr="00C86D1D">
        <w:tab/>
      </w:r>
      <w:hyperlink w:anchor="mmm32"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1" w:name="nnn33"/>
      <w:bookmarkEnd w:id="351"/>
      <w:r w:rsidRPr="00C86D1D">
        <w:rPr>
          <w:b/>
          <w:color w:val="3CA499"/>
          <w:sz w:val="28"/>
          <w:szCs w:val="28"/>
        </w:rPr>
        <w:lastRenderedPageBreak/>
        <w:t xml:space="preserve">РИА </w:t>
      </w:r>
      <w:r>
        <w:rPr>
          <w:b/>
          <w:color w:val="3CA499"/>
          <w:sz w:val="28"/>
          <w:szCs w:val="28"/>
        </w:rPr>
        <w:t>«</w:t>
      </w:r>
      <w:r w:rsidRPr="00C86D1D">
        <w:rPr>
          <w:b/>
          <w:color w:val="3CA499"/>
          <w:sz w:val="28"/>
          <w:szCs w:val="28"/>
        </w:rPr>
        <w:t>Новости</w:t>
      </w:r>
      <w:r>
        <w:rPr>
          <w:b/>
          <w:color w:val="3CA499"/>
          <w:sz w:val="28"/>
          <w:szCs w:val="28"/>
        </w:rPr>
        <w:t>»</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Предложения по расширению энергоснабжения БАМа и Транссиба представят в ближайшее время</w:t>
      </w:r>
    </w:p>
    <w:p w:rsidR="00C86D1D" w:rsidRPr="00C86D1D" w:rsidRDefault="00C86D1D" w:rsidP="00C86D1D">
      <w:pPr>
        <w:jc w:val="both"/>
      </w:pPr>
    </w:p>
    <w:p w:rsidR="00C86D1D" w:rsidRPr="00C86D1D" w:rsidRDefault="00C86D1D" w:rsidP="00C86D1D">
      <w:pPr>
        <w:jc w:val="both"/>
      </w:pPr>
      <w:r w:rsidRPr="00C86D1D">
        <w:t>ЧЕРЕМУШКИ (Республика Хакасия), 27 авг - РИА Новости. Межведомственная рабочая группа в ближайшее время представит предложения по расширению энергоснабжения Байкало-Амурской магистрали (БАМа) и Транссиба, сообщил глава Минэнерго РФ Александр Новак на совещании по развитию электроэнергетики Сибири и Дальнего Востока, которое прошло на СШГЭС.</w:t>
      </w:r>
    </w:p>
    <w:p w:rsidR="00C86D1D" w:rsidRPr="00C86D1D" w:rsidRDefault="00C86D1D" w:rsidP="00C86D1D">
      <w:pPr>
        <w:jc w:val="both"/>
      </w:pPr>
      <w:r>
        <w:t>«</w:t>
      </w:r>
      <w:r w:rsidRPr="00C86D1D">
        <w:t>В настоящее время РЖД еще ведется работа по формированию дополнительных заявок на увеличение присоединенной мощности по проблемным участкам и, учитывая особую важность этого проекта для реализации всего комплекса мер по социально-экономическому развитию территории, мы договорились о необходимости синхронизации планов железнодорожников и энергетиков и о создании совместной межведомственной рабочей группы, которая уже работает и в ближайшее время выдаст предложения по обеспечению БАМа и Транссиба возможностью расширения энергоснабжения</w:t>
      </w:r>
      <w:r>
        <w:t>»</w:t>
      </w:r>
      <w:r w:rsidRPr="00C86D1D">
        <w:t>, - сказал он..</w:t>
      </w:r>
    </w:p>
    <w:p w:rsidR="00C86D1D" w:rsidRPr="00C86D1D" w:rsidRDefault="00C86D1D" w:rsidP="00C86D1D">
      <w:pPr>
        <w:jc w:val="both"/>
      </w:pPr>
      <w:r w:rsidRPr="00C86D1D">
        <w:t>В свою очередь в материалах министерства говорится, что по предварительным оценкам Россети для обеспечения всех мероприятий по повышению пропускной способности магистралей потребуется около 150 миллиардов рублей.</w:t>
      </w:r>
    </w:p>
    <w:p w:rsidR="00C86D1D" w:rsidRDefault="00C86D1D" w:rsidP="00C86D1D">
      <w:pPr>
        <w:jc w:val="both"/>
        <w:rPr>
          <w:rStyle w:val="a3"/>
        </w:rPr>
      </w:pPr>
      <w:r w:rsidRPr="00C86D1D">
        <w:tab/>
      </w:r>
      <w:hyperlink w:anchor="mmm33"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2" w:name="nnn34"/>
      <w:bookmarkEnd w:id="352"/>
      <w:r w:rsidRPr="00C86D1D">
        <w:rPr>
          <w:b/>
          <w:color w:val="3CA499"/>
          <w:sz w:val="28"/>
          <w:szCs w:val="28"/>
        </w:rPr>
        <w:lastRenderedPageBreak/>
        <w:t xml:space="preserve">РИА </w:t>
      </w:r>
      <w:r>
        <w:rPr>
          <w:b/>
          <w:color w:val="3CA499"/>
          <w:sz w:val="28"/>
          <w:szCs w:val="28"/>
        </w:rPr>
        <w:t>«</w:t>
      </w:r>
      <w:r w:rsidRPr="00C86D1D">
        <w:rPr>
          <w:b/>
          <w:color w:val="3CA499"/>
          <w:sz w:val="28"/>
          <w:szCs w:val="28"/>
        </w:rPr>
        <w:t>Новости</w:t>
      </w:r>
      <w:r>
        <w:rPr>
          <w:b/>
          <w:color w:val="3CA499"/>
          <w:sz w:val="28"/>
          <w:szCs w:val="28"/>
        </w:rPr>
        <w:t>»</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w:t>
      </w:r>
    </w:p>
    <w:p w:rsidR="00C86D1D" w:rsidRPr="00C86D1D" w:rsidRDefault="00C86D1D" w:rsidP="00C86D1D">
      <w:pPr>
        <w:pStyle w:val="18RGB60"/>
      </w:pPr>
      <w:r w:rsidRPr="00C86D1D">
        <w:t>Минэнерго предложило решение проблемы подключения энергоинфраструктуры в ДФО и Сибири</w:t>
      </w:r>
    </w:p>
    <w:p w:rsidR="00C86D1D" w:rsidRPr="00C86D1D" w:rsidRDefault="00C86D1D" w:rsidP="00C86D1D">
      <w:pPr>
        <w:jc w:val="both"/>
      </w:pPr>
    </w:p>
    <w:p w:rsidR="00C86D1D" w:rsidRPr="00C86D1D" w:rsidRDefault="00C86D1D" w:rsidP="00C86D1D">
      <w:pPr>
        <w:jc w:val="both"/>
      </w:pPr>
      <w:r w:rsidRPr="00C86D1D">
        <w:t>ЧЕРЕМУШКИ (Республика Хакасия), 27 авг - РИА Новости. Минэнерго РФ предлагает решить проблему подключения энергоинфраструктуры к новым объектам в Сибири и ДФО через механизм гарантий от инвестора и обязывающие договора, сообщил министр энергетики РФ Александр Новая на совещании, посвященном развитию энергетики Сибири и Дальнего Востока.</w:t>
      </w:r>
    </w:p>
    <w:p w:rsidR="00C86D1D" w:rsidRPr="00C86D1D" w:rsidRDefault="00C86D1D" w:rsidP="00C86D1D">
      <w:pPr>
        <w:jc w:val="both"/>
      </w:pPr>
      <w:r>
        <w:t>«</w:t>
      </w:r>
      <w:r w:rsidRPr="00C86D1D">
        <w:t>Подведение энергетической инфраструктуры к новым объектам - самая большая проблема сейчас. Проблема в том, что на неосвоенных территориях требуется строительство всей инфраструктуры с нуля. Здесь возможны два варианта финансирования - либо средства сетевых компаний, либо средства потребителей. Если это средства региональной сетевой компании, то это ложится бременем на все население региона, если федеральной сетевой компании, то это обременение для потребителей всей страны, и это также вариант неприемлемый, если же это средства потребителя, то проект становится нерентабельным. Мы предлагаем рассмотреть другой механизм по правилам подключения к энергоинфраструктуре. Мы считаем, что нужно провести техническую энергоэкспертизу по всем энергообъектам для оптимального решения - либо строить ЛЭП, либо строить генерирующие мощности вблизи объекта. Для снятия рисков не востребованности энергетической инфраструктуры возможен механизм гарантий от инвестора. Мы предлагаем и такой механизм, как обязывающий договор (</w:t>
      </w:r>
      <w:r>
        <w:rPr>
          <w:lang w:val="en-US"/>
        </w:rPr>
        <w:t>take</w:t>
      </w:r>
      <w:r w:rsidRPr="00C86D1D">
        <w:t>-</w:t>
      </w:r>
      <w:r>
        <w:rPr>
          <w:lang w:val="en-US"/>
        </w:rPr>
        <w:t>a</w:t>
      </w:r>
      <w:r w:rsidRPr="00C86D1D">
        <w:t>-</w:t>
      </w:r>
      <w:r>
        <w:rPr>
          <w:lang w:val="en-US"/>
        </w:rPr>
        <w:t>pay</w:t>
      </w:r>
      <w:r w:rsidRPr="00C86D1D">
        <w:t>), который позволит гарантировать окупаемость строительства энергоинфраструктуры</w:t>
      </w:r>
      <w:r>
        <w:t>»</w:t>
      </w:r>
      <w:r w:rsidRPr="00C86D1D">
        <w:t>, - сказал он.</w:t>
      </w:r>
    </w:p>
    <w:p w:rsidR="00C86D1D" w:rsidRDefault="00C86D1D" w:rsidP="00C86D1D">
      <w:pPr>
        <w:jc w:val="both"/>
        <w:rPr>
          <w:rStyle w:val="a3"/>
        </w:rPr>
      </w:pPr>
      <w:r w:rsidRPr="00C86D1D">
        <w:tab/>
      </w:r>
      <w:hyperlink w:anchor="mmm34"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3" w:name="nnn35"/>
      <w:bookmarkEnd w:id="353"/>
      <w:r w:rsidRPr="00C86D1D">
        <w:rPr>
          <w:b/>
          <w:color w:val="3CA499"/>
          <w:sz w:val="28"/>
          <w:szCs w:val="28"/>
        </w:rPr>
        <w:lastRenderedPageBreak/>
        <w:t>Российская газета</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Кира Латухина</w:t>
      </w:r>
    </w:p>
    <w:p w:rsidR="00C86D1D" w:rsidRPr="00C86D1D" w:rsidRDefault="00C86D1D" w:rsidP="00C86D1D">
      <w:pPr>
        <w:pStyle w:val="18RGB60"/>
      </w:pPr>
      <w:r w:rsidRPr="00C86D1D">
        <w:t>Забыть офшоры - Президент</w:t>
      </w:r>
    </w:p>
    <w:p w:rsidR="00C86D1D" w:rsidRPr="00C86D1D" w:rsidRDefault="00C86D1D" w:rsidP="00C86D1D">
      <w:pPr>
        <w:jc w:val="both"/>
      </w:pPr>
    </w:p>
    <w:p w:rsidR="00C86D1D" w:rsidRPr="00C86D1D" w:rsidRDefault="00C86D1D" w:rsidP="00C86D1D">
      <w:pPr>
        <w:jc w:val="both"/>
      </w:pPr>
      <w:r w:rsidRPr="00C86D1D">
        <w:t>[Московский выпуск]</w:t>
      </w:r>
    </w:p>
    <w:p w:rsidR="00C86D1D" w:rsidRPr="00C86D1D" w:rsidRDefault="00C86D1D" w:rsidP="00C86D1D">
      <w:pPr>
        <w:jc w:val="both"/>
      </w:pPr>
      <w:r w:rsidRPr="00C86D1D">
        <w:t>Владимир Путин призвал угольные компании</w:t>
      </w:r>
      <w:r>
        <w:rPr>
          <w:lang w:val="en-US"/>
        </w:rPr>
        <w:t> </w:t>
      </w:r>
      <w:r w:rsidRPr="00C86D1D">
        <w:t xml:space="preserve"> платить налоги в России</w:t>
      </w:r>
    </w:p>
    <w:p w:rsidR="00C86D1D" w:rsidRPr="00C86D1D" w:rsidRDefault="00C86D1D" w:rsidP="00C86D1D">
      <w:pPr>
        <w:jc w:val="both"/>
      </w:pPr>
      <w:r w:rsidRPr="00C86D1D">
        <w:t xml:space="preserve">Ситуация на внутреннем рынке потребления угля становится тревожной, заявил президент. Нужно развивать железнодорожные перевозки и стимулировать компании. Но и на внешнем рынке </w:t>
      </w:r>
      <w:r>
        <w:t>«</w:t>
      </w:r>
      <w:r w:rsidRPr="00C86D1D">
        <w:t>слабину</w:t>
      </w:r>
      <w:r>
        <w:t>»</w:t>
      </w:r>
      <w:r w:rsidRPr="00C86D1D">
        <w:t xml:space="preserve"> давать нельзя.</w:t>
      </w:r>
    </w:p>
    <w:p w:rsidR="00C86D1D" w:rsidRPr="00C86D1D" w:rsidRDefault="00C86D1D" w:rsidP="00C86D1D">
      <w:pPr>
        <w:jc w:val="both"/>
      </w:pPr>
      <w:r w:rsidRPr="00C86D1D">
        <w:t xml:space="preserve">Первое выездное заседание Комиссии при президенте по вопросам стратегии развития ТЭК и экологической безопасности Путин решил организовать в столице Кузбасса. Полтора года назад Путин уже проводил здесь совещание, после которого была принята долгосрочная программа развития отрасли до 2030 года, а вчера предложил проанализировать, как выполняются решения. Но прежде он удивился, что в составе комиссии нет ни одного представителя угольной отрасли. </w:t>
      </w:r>
      <w:r>
        <w:t>«</w:t>
      </w:r>
      <w:r w:rsidRPr="00C86D1D">
        <w:t>Безусловно, надо решить этот вопрос</w:t>
      </w:r>
      <w:r>
        <w:t>»</w:t>
      </w:r>
      <w:r w:rsidRPr="00C86D1D">
        <w:t>, - заметил он.</w:t>
      </w:r>
    </w:p>
    <w:p w:rsidR="00C86D1D" w:rsidRPr="00C86D1D" w:rsidRDefault="00C86D1D" w:rsidP="00C86D1D">
      <w:pPr>
        <w:jc w:val="both"/>
      </w:pPr>
      <w:r w:rsidRPr="00C86D1D">
        <w:t xml:space="preserve">После чего президент заговорил о соцгарантиях и безопасности шахтерского труда. </w:t>
      </w:r>
      <w:r>
        <w:t>«</w:t>
      </w:r>
      <w:r w:rsidRPr="00C86D1D">
        <w:t>На реализацию социальных мероприятий начиная с 2008 года потребовалось более 33 миллиардов рублей федеральных средств, и они были выделены</w:t>
      </w:r>
      <w:r>
        <w:t>»</w:t>
      </w:r>
      <w:r w:rsidRPr="00C86D1D">
        <w:t xml:space="preserve">, - напомнил он и перешел к безопасности. </w:t>
      </w:r>
      <w:r>
        <w:t>«</w:t>
      </w:r>
      <w:r w:rsidRPr="00C86D1D">
        <w:t>Хотелось бы услышать, что сделано, - заметил Путин и сам же ответил: - По-моему, мало что, а деньги-то выделены! Миллиард, между прочим</w:t>
      </w:r>
      <w:r>
        <w:t>»</w:t>
      </w:r>
      <w:r w:rsidRPr="00C86D1D">
        <w:t>.</w:t>
      </w:r>
    </w:p>
    <w:p w:rsidR="00C86D1D" w:rsidRPr="00C86D1D" w:rsidRDefault="00C86D1D" w:rsidP="00C86D1D">
      <w:pPr>
        <w:jc w:val="both"/>
      </w:pPr>
      <w:r w:rsidRPr="00C86D1D">
        <w:t xml:space="preserve">Затем Путин перешел к самочувствию отрасли в целом: объемы добычи, переработки и экспорта выросли, вводятся новые мощности. </w:t>
      </w:r>
      <w:r>
        <w:t>«</w:t>
      </w:r>
      <w:r w:rsidRPr="00C86D1D">
        <w:t>Но внутренний рынок по-прежнему не развивается при его огромном потенциале</w:t>
      </w:r>
      <w:r>
        <w:t>»</w:t>
      </w:r>
      <w:r w:rsidRPr="00C86D1D">
        <w:t xml:space="preserve">, - не скрывал недовольства президент, напомнив, что уже принимали решения по его стимулированию и собирались сделать это за счет развития угольной генерации в энергетике и ЖКХ. Объем потребления угля на внутреннем рынке за пять лет снизился на 7%. Нужно ускорить строительство угольных энергогенерирующих мощностей на Дальнем Востоке. </w:t>
      </w:r>
      <w:r>
        <w:t>«</w:t>
      </w:r>
      <w:r w:rsidRPr="00C86D1D">
        <w:t>Пока продвижения серьезного не вижу</w:t>
      </w:r>
      <w:r>
        <w:t>»</w:t>
      </w:r>
      <w:r w:rsidRPr="00C86D1D">
        <w:t>, - оценил он.</w:t>
      </w:r>
    </w:p>
    <w:p w:rsidR="00C86D1D" w:rsidRPr="00C86D1D" w:rsidRDefault="00C86D1D" w:rsidP="00C86D1D">
      <w:pPr>
        <w:jc w:val="both"/>
      </w:pPr>
      <w:r w:rsidRPr="00C86D1D">
        <w:t xml:space="preserve">Президент поручил правительству за 3 месяца рассмотреть вопрос создания дополнительных энергомощностей в Калининградской области, может быть, на угольных электростанциях. </w:t>
      </w:r>
      <w:r>
        <w:t>«</w:t>
      </w:r>
      <w:r w:rsidRPr="00C86D1D">
        <w:t>Нужно в этом вопросе поставить точку</w:t>
      </w:r>
      <w:r>
        <w:t>»</w:t>
      </w:r>
      <w:r w:rsidRPr="00C86D1D">
        <w:t xml:space="preserve">, - считает он. Особенно это важно на фоне обсуждения в ЕС возможного ограничения энергосотрудничества с Россией, добавил глава государства. Речь о планах по выводу Прибалтики из </w:t>
      </w:r>
      <w:r>
        <w:t>«</w:t>
      </w:r>
      <w:r w:rsidRPr="00C86D1D">
        <w:t>энергетического кольца</w:t>
      </w:r>
      <w:r>
        <w:t>»</w:t>
      </w:r>
      <w:r w:rsidRPr="00C86D1D">
        <w:t>.</w:t>
      </w:r>
    </w:p>
    <w:p w:rsidR="00C86D1D" w:rsidRPr="00C86D1D" w:rsidRDefault="00C86D1D" w:rsidP="00C86D1D">
      <w:pPr>
        <w:jc w:val="both"/>
      </w:pPr>
      <w:r w:rsidRPr="00C86D1D">
        <w:t xml:space="preserve">Внутренний рынок не просто стоит на месте, а имеет негативную динамику. </w:t>
      </w:r>
      <w:r>
        <w:t>«</w:t>
      </w:r>
      <w:r w:rsidRPr="00C86D1D">
        <w:t>При нестабильности внешних рынков ситуация становится если не критичной, то тревожной</w:t>
      </w:r>
      <w:r>
        <w:t>»</w:t>
      </w:r>
      <w:r w:rsidRPr="00C86D1D">
        <w:t>, - предостерег Путин. Он назвал одно из самых слабых мест в технологической цепочке - переработка угля и его обогащение, а затем предложил минэнерго, минпромторгу и РАНразвивать углехимию.</w:t>
      </w:r>
    </w:p>
    <w:p w:rsidR="00C86D1D" w:rsidRPr="00C86D1D" w:rsidRDefault="00C86D1D" w:rsidP="00C86D1D">
      <w:pPr>
        <w:jc w:val="both"/>
      </w:pPr>
      <w:r w:rsidRPr="00C86D1D">
        <w:t xml:space="preserve">Что до экспорта, то надо </w:t>
      </w:r>
      <w:r>
        <w:t>«</w:t>
      </w:r>
      <w:r w:rsidRPr="00C86D1D">
        <w:t>крепко стоять на завоеванных позициях</w:t>
      </w:r>
      <w:r>
        <w:t>»</w:t>
      </w:r>
      <w:r w:rsidRPr="00C86D1D">
        <w:t xml:space="preserve">, несмотря на трудности, вызванные падением цен на мировых рынках, считает Путин. </w:t>
      </w:r>
      <w:r>
        <w:t>«</w:t>
      </w:r>
      <w:r w:rsidRPr="00C86D1D">
        <w:t>Если здесь дадим слабину, то вернуться на завоеванные площадки будет очень трудно, если вообще возможно</w:t>
      </w:r>
      <w:r>
        <w:t>»</w:t>
      </w:r>
      <w:r w:rsidRPr="00C86D1D">
        <w:t>, - предостерег он.</w:t>
      </w:r>
    </w:p>
    <w:p w:rsidR="00C86D1D" w:rsidRPr="00C86D1D" w:rsidRDefault="00C86D1D" w:rsidP="00C86D1D">
      <w:pPr>
        <w:jc w:val="both"/>
      </w:pPr>
      <w:r w:rsidRPr="00C86D1D">
        <w:t>Президент предложил обратить внимание на железную дорогу: скорость движения промышленных грузов чрезвычайно низка. Растут транспортные затраты в ценах на угольную продукцию. Путин подчеркнул, что тарифы должны быть предсказуемы, и добавил, что снизить их можно за счет угольной генерации. Владимир Путин призвал переходить к долгосрочному тарифному регулированию в области грузовых железнодорожных перевозок.</w:t>
      </w:r>
    </w:p>
    <w:p w:rsidR="00C86D1D" w:rsidRPr="00C86D1D" w:rsidRDefault="00C86D1D" w:rsidP="00C86D1D">
      <w:pPr>
        <w:jc w:val="both"/>
      </w:pPr>
      <w:r w:rsidRPr="00C86D1D">
        <w:t xml:space="preserve">Позаботился президент и о бизнесменах: </w:t>
      </w:r>
      <w:r>
        <w:t>«</w:t>
      </w:r>
      <w:r w:rsidRPr="00C86D1D">
        <w:t>Если инвестор построил участок железной дороги и должен потом платить, как все, где стимул для инвестиций? - спросил он. - Надо над этим подумать, здесь нет ничего запредельного, ничего антирыночного</w:t>
      </w:r>
      <w:r>
        <w:t>»</w:t>
      </w:r>
      <w:r w:rsidRPr="00C86D1D">
        <w:t xml:space="preserve">. - </w:t>
      </w:r>
      <w:r>
        <w:t>«</w:t>
      </w:r>
      <w:r w:rsidRPr="00C86D1D">
        <w:t>Мы должны поддержать угольные компании, которые вкладывают в развитие железнодорожной и портовой инфраструктуры</w:t>
      </w:r>
      <w:r>
        <w:t>»</w:t>
      </w:r>
      <w:r w:rsidRPr="00C86D1D">
        <w:t>, - пояснил глава государства. Кроме того, нужно заканчивать с избыточной бюрократией.</w:t>
      </w:r>
    </w:p>
    <w:p w:rsidR="00C86D1D" w:rsidRPr="00C86D1D" w:rsidRDefault="00C86D1D" w:rsidP="00C86D1D">
      <w:pPr>
        <w:jc w:val="both"/>
      </w:pPr>
      <w:r w:rsidRPr="00C86D1D">
        <w:lastRenderedPageBreak/>
        <w:t xml:space="preserve">Путин также предложил вернуться к теме дополнительных стимулов для компаний, осваивающих новые трудные месторождения. Он напомнил правительству о предложениях на 5-10 лет освободить от их НДПИ. Но и сами угольщики не должны забывать о Родине. </w:t>
      </w:r>
      <w:r>
        <w:t>«</w:t>
      </w:r>
      <w:r w:rsidRPr="00C86D1D">
        <w:t>Поскольку ресурсная база наших угольных компаний находится в России, то и центры формирования прибыли, а следовательно, налогообложения должны находиться именно в России, а не где-то за границей, в офшорах</w:t>
      </w:r>
      <w:r>
        <w:t>»</w:t>
      </w:r>
      <w:r w:rsidRPr="00C86D1D">
        <w:t xml:space="preserve">, - сказал президент. </w:t>
      </w:r>
      <w:r>
        <w:t>«</w:t>
      </w:r>
      <w:r w:rsidRPr="00C86D1D">
        <w:t>Во всех промышленно развитых странах вопрос ставится именно таким образом. Налоги платятся на месте фактического ведения бизнеса</w:t>
      </w:r>
      <w:r>
        <w:t>»</w:t>
      </w:r>
      <w:r w:rsidRPr="00C86D1D">
        <w:t>, - подчеркнул он и предложил придерживаться такого правила, тем более если это связано с недрами. Путин также отметил, что цены для потребителей бывают завышены, и одной регистрации сделок на бирже недостаточно: нужно наконец начать реальные торги и исключить необоснованных посредников при поставках. Нужно уже сейчас откорректировать положения программы развития отрасли, обобщил все вышесказанное президент. Президент также побеседовал с шахтерами и вдовами горняков.</w:t>
      </w:r>
    </w:p>
    <w:p w:rsidR="00C86D1D" w:rsidRPr="00C86D1D" w:rsidRDefault="00C86D1D" w:rsidP="00C86D1D">
      <w:pPr>
        <w:jc w:val="both"/>
      </w:pPr>
      <w:r w:rsidRPr="00C86D1D">
        <w:t>Кира Латухина, Кемерово</w:t>
      </w:r>
    </w:p>
    <w:p w:rsidR="00C86D1D" w:rsidRPr="00C86D1D" w:rsidRDefault="00C86D1D" w:rsidP="00C86D1D">
      <w:pPr>
        <w:jc w:val="both"/>
      </w:pPr>
    </w:p>
    <w:p w:rsidR="00C86D1D" w:rsidRDefault="00C86D1D" w:rsidP="00C86D1D">
      <w:pPr>
        <w:jc w:val="both"/>
        <w:rPr>
          <w:rStyle w:val="a3"/>
        </w:rPr>
      </w:pPr>
      <w:r w:rsidRPr="00C86D1D">
        <w:tab/>
      </w:r>
      <w:hyperlink w:anchor="mmm35"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4" w:name="nnn36"/>
      <w:bookmarkEnd w:id="354"/>
      <w:r w:rsidRPr="00C86D1D">
        <w:rPr>
          <w:b/>
          <w:color w:val="3CA499"/>
          <w:sz w:val="28"/>
          <w:szCs w:val="28"/>
        </w:rPr>
        <w:lastRenderedPageBreak/>
        <w:t>Российская газета</w:t>
      </w:r>
      <w:r w:rsidRPr="00C86D1D">
        <w:t xml:space="preserve"> &gt; </w:t>
      </w:r>
      <w:r w:rsidRPr="00C86D1D">
        <w:rPr>
          <w:b/>
          <w:color w:val="4D4D4D"/>
          <w:sz w:val="20"/>
          <w:szCs w:val="20"/>
        </w:rPr>
        <w:t xml:space="preserve">27.08.2013 </w:t>
      </w:r>
      <w:r w:rsidRPr="00C86D1D">
        <w:t xml:space="preserve">&gt; </w:t>
      </w:r>
      <w:r w:rsidRPr="00C86D1D">
        <w:rPr>
          <w:i/>
          <w:color w:val="4D4D4D"/>
          <w:sz w:val="20"/>
          <w:szCs w:val="20"/>
        </w:rPr>
        <w:t>Юлия Кривошапко</w:t>
      </w:r>
    </w:p>
    <w:p w:rsidR="00C86D1D" w:rsidRPr="00C86D1D" w:rsidRDefault="00C86D1D" w:rsidP="00C86D1D">
      <w:pPr>
        <w:pStyle w:val="18RGB60"/>
      </w:pPr>
      <w:r w:rsidRPr="00C86D1D">
        <w:t>Лить или не лить</w:t>
      </w:r>
    </w:p>
    <w:p w:rsidR="00C86D1D" w:rsidRPr="00C86D1D" w:rsidRDefault="00C86D1D" w:rsidP="00C86D1D">
      <w:pPr>
        <w:jc w:val="both"/>
      </w:pPr>
    </w:p>
    <w:p w:rsidR="00C86D1D" w:rsidRPr="00C86D1D" w:rsidRDefault="00C86D1D" w:rsidP="00C86D1D">
      <w:pPr>
        <w:jc w:val="both"/>
      </w:pPr>
      <w:r w:rsidRPr="00C86D1D">
        <w:t>[Общероссийский выпуск]</w:t>
      </w:r>
    </w:p>
    <w:p w:rsidR="00C86D1D" w:rsidRPr="00C86D1D" w:rsidRDefault="00C86D1D" w:rsidP="00C86D1D">
      <w:pPr>
        <w:jc w:val="both"/>
      </w:pPr>
      <w:r w:rsidRPr="00C86D1D">
        <w:t>С введением соцнорм на воду транжиры заплатят больше</w:t>
      </w:r>
    </w:p>
    <w:p w:rsidR="00C86D1D" w:rsidRPr="00C86D1D" w:rsidRDefault="00C86D1D" w:rsidP="00C86D1D">
      <w:pPr>
        <w:jc w:val="both"/>
      </w:pPr>
      <w:r w:rsidRPr="00C86D1D">
        <w:t>мнение</w:t>
      </w:r>
    </w:p>
    <w:p w:rsidR="00C86D1D" w:rsidRPr="00C86D1D" w:rsidRDefault="00C86D1D" w:rsidP="00C86D1D">
      <w:pPr>
        <w:jc w:val="both"/>
      </w:pPr>
      <w:r w:rsidRPr="00C86D1D">
        <w:t>Андрей Чибис,</w:t>
      </w:r>
    </w:p>
    <w:p w:rsidR="00C86D1D" w:rsidRPr="00C86D1D" w:rsidRDefault="00C86D1D" w:rsidP="00C86D1D">
      <w:pPr>
        <w:jc w:val="both"/>
      </w:pPr>
      <w:r w:rsidRPr="00C86D1D">
        <w:t xml:space="preserve">исполнительный директор НП ЖКХ </w:t>
      </w:r>
      <w:r>
        <w:t>«</w:t>
      </w:r>
      <w:r w:rsidRPr="00C86D1D">
        <w:t>Развитие</w:t>
      </w:r>
      <w:r>
        <w:t>»</w:t>
      </w:r>
      <w:r w:rsidRPr="00C86D1D">
        <w:t>:</w:t>
      </w:r>
    </w:p>
    <w:p w:rsidR="00C86D1D" w:rsidRPr="00C86D1D" w:rsidRDefault="00C86D1D" w:rsidP="00C86D1D">
      <w:pPr>
        <w:jc w:val="both"/>
      </w:pPr>
      <w:r w:rsidRPr="00C86D1D">
        <w:t>С 1 сентября в семи регионах России начнется эксперимент по внедрению социальной нормы на электричество. Согласно постановлению правительства их жители будут платить за электрическую энергию в пределах соцнормы по ценам ниже, чем бы они платили без ее введения.</w:t>
      </w:r>
    </w:p>
    <w:p w:rsidR="00C86D1D" w:rsidRPr="00C86D1D" w:rsidRDefault="00C86D1D" w:rsidP="00C86D1D">
      <w:pPr>
        <w:jc w:val="both"/>
      </w:pPr>
      <w:r w:rsidRPr="00C86D1D">
        <w:t>Основная цель - стимулирование энергосбережения со стороны населения и сокращение объемов перекрестного субсидирования.</w:t>
      </w:r>
    </w:p>
    <w:p w:rsidR="00C86D1D" w:rsidRPr="00C86D1D" w:rsidRDefault="00C86D1D" w:rsidP="00C86D1D">
      <w:pPr>
        <w:jc w:val="both"/>
      </w:pPr>
      <w:r w:rsidRPr="00C86D1D">
        <w:t>Предполагается, что внедрение социальной нормы еще и в сфере водоснабжения также решит целый ряд проблем этой отрасли. Речь идет, конечно же, о необходимости экономного потребления водных ресурсов, но главное, об устранении износа основных фондов, а также о доведении воды до уровня нормативных требований.</w:t>
      </w:r>
    </w:p>
    <w:p w:rsidR="00C86D1D" w:rsidRPr="00C86D1D" w:rsidRDefault="00C86D1D" w:rsidP="00C86D1D">
      <w:pPr>
        <w:jc w:val="both"/>
      </w:pPr>
      <w:r w:rsidRPr="00C86D1D">
        <w:t>По разным оценкам, на сегодняшний день требованиям не отвечает от 50 до 64 процентов проб. При этом основное загрязнение воды происходит именно в процессе ее транспортировки по сети. Однако за счет того, что небольшая часть населения будет тратить больше воды, чем предусмотрено нормой, а, значит, и больше платить (как вы понимаете, в социальной норме на воду будут заложены те же механизмы, что и в соцнорму на электроэнергию), появятся дополнительные средства, которые можно будет направить на решение проблемы износа инфраструктуры.</w:t>
      </w:r>
    </w:p>
    <w:p w:rsidR="00C86D1D" w:rsidRPr="00C86D1D" w:rsidRDefault="00C86D1D" w:rsidP="00C86D1D">
      <w:pPr>
        <w:jc w:val="both"/>
      </w:pPr>
      <w:r w:rsidRPr="00C86D1D">
        <w:t>Кроме того, предполагается, что и у каждого отдельного потребителя появится желание стимулировать проведение ремонтных работ в собственной квартире и в многоквартирном доме. Согласитесь, если у меня в подъезде или в квартире есть протечки, я, конечно же, постараюсь добиться их скорейшего устранения, чтобы в конце месяца не получить платежку за коммунальные услуги с космическими суммами!</w:t>
      </w:r>
    </w:p>
    <w:p w:rsidR="00C86D1D" w:rsidRPr="00C86D1D" w:rsidRDefault="00C86D1D" w:rsidP="00C86D1D">
      <w:pPr>
        <w:jc w:val="both"/>
      </w:pPr>
      <w:r w:rsidRPr="00C86D1D">
        <w:t>Я также убежден, что введение социальной нормы позволит сохранить на приемлемом уровне расходы по оплате воды для малообеспеченных слоев населения, и в то же время обеспечит оплату сверхпотребления по повышенному тарифу. Социальную защиту получат все нуждающиеся в этом граждане.</w:t>
      </w:r>
    </w:p>
    <w:p w:rsidR="00C86D1D" w:rsidRPr="00C86D1D" w:rsidRDefault="00C86D1D" w:rsidP="00C86D1D">
      <w:pPr>
        <w:jc w:val="both"/>
      </w:pPr>
      <w:r w:rsidRPr="00C86D1D">
        <w:t>Те, кто сознательно не устанавливает приборы учета или не передает показания счетчика, будут платить больше остальных. Вдобавок к установленному нормативу в этом случае предполагается применять повышающий коэффициент при расчетах за коммунальные услуги. При этом стимул для установления прибора учета получается двойной.</w:t>
      </w:r>
    </w:p>
    <w:p w:rsidR="00C86D1D" w:rsidRPr="00C86D1D" w:rsidRDefault="00C86D1D" w:rsidP="00C86D1D">
      <w:pPr>
        <w:jc w:val="both"/>
      </w:pPr>
      <w:r w:rsidRPr="00C86D1D">
        <w:t xml:space="preserve">С одной стороны, за </w:t>
      </w:r>
      <w:r>
        <w:t>«</w:t>
      </w:r>
      <w:r w:rsidRPr="00C86D1D">
        <w:t>неустановку</w:t>
      </w:r>
      <w:r>
        <w:t>»</w:t>
      </w:r>
      <w:r w:rsidRPr="00C86D1D">
        <w:t xml:space="preserve"> счетчика к потребителю применяется повышающий коэффициент, и ему приходится платить больше остальных за то же количество воды, с другой стороны, после установления счетчика платить можно будет согласно социальной норме.</w:t>
      </w:r>
    </w:p>
    <w:p w:rsidR="00C86D1D" w:rsidRPr="00C86D1D" w:rsidRDefault="00C86D1D" w:rsidP="00C86D1D">
      <w:pPr>
        <w:jc w:val="both"/>
      </w:pPr>
      <w:r w:rsidRPr="00C86D1D">
        <w:t>Каким будет размер соцнормы по воде, пока сказать сложно. Проект постановления находится в разработке. Идет широкое экспертное обсуждение, в том числе с представителями ресурсоснабжающих организаций, органов исполнительной власти субъектов. Еще раз подчеркну, что в настоящий момент формируется концепция проекта, то, каким образом будет высчитываться социальная норма.</w:t>
      </w:r>
      <w:r>
        <w:rPr>
          <w:lang w:val="en-US"/>
        </w:rPr>
        <w:t> </w:t>
      </w:r>
      <w:r w:rsidRPr="00C86D1D">
        <w:t xml:space="preserve"> Основные коррективы могут быть внесены после подведения итогов внедрения социальной нормы на электроэнергию в </w:t>
      </w:r>
      <w:r>
        <w:t>«</w:t>
      </w:r>
      <w:r w:rsidRPr="00C86D1D">
        <w:t>пилотных</w:t>
      </w:r>
      <w:r>
        <w:t>»</w:t>
      </w:r>
      <w:r w:rsidRPr="00C86D1D">
        <w:t xml:space="preserve"> регионах.</w:t>
      </w:r>
    </w:p>
    <w:p w:rsidR="00C86D1D" w:rsidRPr="00C86D1D" w:rsidRDefault="00C86D1D" w:rsidP="00C86D1D">
      <w:pPr>
        <w:jc w:val="both"/>
      </w:pPr>
      <w:r w:rsidRPr="00C86D1D">
        <w:t>мнение</w:t>
      </w:r>
    </w:p>
    <w:p w:rsidR="00C86D1D" w:rsidRPr="00C86D1D" w:rsidRDefault="00C86D1D" w:rsidP="00C86D1D">
      <w:pPr>
        <w:jc w:val="both"/>
      </w:pPr>
      <w:r w:rsidRPr="00C86D1D">
        <w:t>Дмитрий Гордеев,</w:t>
      </w:r>
    </w:p>
    <w:p w:rsidR="00C86D1D" w:rsidRPr="00C86D1D" w:rsidRDefault="00C86D1D" w:rsidP="00C86D1D">
      <w:pPr>
        <w:jc w:val="both"/>
      </w:pPr>
      <w:r w:rsidRPr="00C86D1D">
        <w:t>ведущий юрисконсульт Института экономики города:</w:t>
      </w:r>
    </w:p>
    <w:p w:rsidR="00C86D1D" w:rsidRPr="00C86D1D" w:rsidRDefault="00C86D1D" w:rsidP="00C86D1D">
      <w:pPr>
        <w:jc w:val="both"/>
      </w:pPr>
      <w:r w:rsidRPr="00C86D1D">
        <w:lastRenderedPageBreak/>
        <w:t>Недавно в правила предоставления коммунальных услуг внесли изменения, которые снимают с населения обязанность каждый месяц предоставлять сведения об объемах потребления коммунальных ресурсов. При этом, чтобы начислять платежи по социальной норме, нужно каждый месяц не просто снимать показания, а еще и разделять, сколько света или воды человек потратил в пределах нормы и сколько сверху. Здесь и возникает проблема.</w:t>
      </w:r>
    </w:p>
    <w:p w:rsidR="00C86D1D" w:rsidRPr="00C86D1D" w:rsidRDefault="00C86D1D" w:rsidP="00C86D1D">
      <w:pPr>
        <w:jc w:val="both"/>
      </w:pPr>
      <w:r w:rsidRPr="00C86D1D">
        <w:t xml:space="preserve">Если электросчетчики в большинстве домов стоят на площадках, и представителям энергоснабжающих организаций, чтобы снять показания, не надо входить в квартиры, то домов, где бы приборы учета воды были установлены за пределами квартиры, я, например, не знаю. Если они и есть, то это единичные случаи. Получается, коммунальщикам либо придется ходить по квартирам, причем каждый месяц в одно и то же время, чтобы не было разницы в сроках снятия показаний, либо внедрять системы дистанционного сбора этих сведений. И то и другое связано с большими издержками. Эти расходы </w:t>
      </w:r>
      <w:r>
        <w:t>«</w:t>
      </w:r>
      <w:r w:rsidRPr="00C86D1D">
        <w:t>съедят</w:t>
      </w:r>
      <w:r>
        <w:t>»</w:t>
      </w:r>
      <w:r w:rsidRPr="00C86D1D">
        <w:t xml:space="preserve"> деньги, которые будут получены в качестве платы за, так называемое, сверхнормативное потребление. В итоге эффект от перехода на соцнормы сведется к нулю.</w:t>
      </w:r>
    </w:p>
    <w:p w:rsidR="00C86D1D" w:rsidRPr="00C86D1D" w:rsidRDefault="00C86D1D" w:rsidP="00C86D1D">
      <w:pPr>
        <w:jc w:val="both"/>
      </w:pPr>
      <w:r w:rsidRPr="00C86D1D">
        <w:t>Есть старый советский подход, который сводится к тому, что тарифы на комуслуги для населения не должны быть высокими. Но если мы хотим пить нормальную качественную воду, нужно приводить в порядок инфраструктуру. Для этого требуются деньги. Их может дать либо бюджет, но муниципалитеты, которые, строго говоря, отвечают за состояние коммунальных объектов, на 90 процентов едва сводят концы с концами. Второй вариант - установить адекватные тарифы.</w:t>
      </w:r>
    </w:p>
    <w:p w:rsidR="00C86D1D" w:rsidRPr="00C86D1D" w:rsidRDefault="00C86D1D" w:rsidP="00C86D1D">
      <w:pPr>
        <w:jc w:val="both"/>
      </w:pPr>
      <w:r w:rsidRPr="00C86D1D">
        <w:t>Для людей, которые платят за воду по счетчику, это будет стимулом экономить. То есть задача бережного отношения к ресурсам, о которой столько говорят, будет решена. Граждане, которым платежи окажутся не по карману, будет оказываться адресная поддержка от государства. Для этого потребуется усовершенствовать порядок предоставления субсидий на оплату жилищно-коммунальных услуг. Сейчас из-за массы существующих ограничений, в том числе, связанных со стандартами, которые принимают субъекты Федерации, субсидии выплачиваются около 10 процентам домохозяйств. На самом деле помощь надо оказывать гораздо большему количеству. Как минимум, 20-30 процентам.</w:t>
      </w:r>
    </w:p>
    <w:p w:rsidR="00C86D1D" w:rsidRPr="00C86D1D" w:rsidRDefault="00C86D1D" w:rsidP="00C86D1D">
      <w:pPr>
        <w:jc w:val="both"/>
      </w:pPr>
      <w:r w:rsidRPr="00C86D1D">
        <w:t>Кстати, говоря о перспективах введения соцнорм на воду, нужно учитывать, что если счетчики электроэнергии в России установлены практически во всех домах и квартирах, то с приборами учета воды ситуация гораздо хуже. В лучшем случае, показатель едва дотягивает до 50 процентов. Срок, до которого нужно было установить счетчики, прошел, но, так как никаких административных санкций за нарушение этого требования не предусмотрено, граждане особо не торопятся.</w:t>
      </w:r>
    </w:p>
    <w:p w:rsidR="00C86D1D" w:rsidRPr="00C86D1D" w:rsidRDefault="00C86D1D" w:rsidP="00C86D1D">
      <w:pPr>
        <w:jc w:val="both"/>
      </w:pPr>
      <w:r w:rsidRPr="00C86D1D">
        <w:t>Подготовила Юлия Кривошапко</w:t>
      </w:r>
    </w:p>
    <w:p w:rsidR="00C86D1D" w:rsidRPr="00C86D1D" w:rsidRDefault="00C86D1D" w:rsidP="00C86D1D">
      <w:pPr>
        <w:jc w:val="both"/>
      </w:pPr>
    </w:p>
    <w:p w:rsidR="00C86D1D" w:rsidRDefault="00C86D1D" w:rsidP="00C86D1D">
      <w:pPr>
        <w:jc w:val="both"/>
        <w:rPr>
          <w:rStyle w:val="a3"/>
        </w:rPr>
      </w:pPr>
      <w:r w:rsidRPr="00C86D1D">
        <w:tab/>
      </w:r>
      <w:hyperlink w:anchor="mmm36"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5" w:name="nnn37"/>
      <w:bookmarkEnd w:id="355"/>
      <w:r w:rsidRPr="00C86D1D">
        <w:rPr>
          <w:b/>
          <w:color w:val="3CA499"/>
          <w:sz w:val="28"/>
          <w:szCs w:val="28"/>
        </w:rPr>
        <w:lastRenderedPageBreak/>
        <w:t>Известия</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Егор Созаев-Гурьев</w:t>
      </w:r>
    </w:p>
    <w:p w:rsidR="00C86D1D" w:rsidRPr="00C86D1D" w:rsidRDefault="00C86D1D" w:rsidP="00C86D1D">
      <w:pPr>
        <w:pStyle w:val="18RGB60"/>
      </w:pPr>
      <w:r w:rsidRPr="00C86D1D">
        <w:t>Президент поручил избавить Дальний Восток от паводков</w:t>
      </w:r>
    </w:p>
    <w:p w:rsidR="00C86D1D" w:rsidRPr="00C86D1D" w:rsidRDefault="00C86D1D" w:rsidP="00C86D1D">
      <w:pPr>
        <w:jc w:val="both"/>
      </w:pPr>
    </w:p>
    <w:p w:rsidR="00C86D1D" w:rsidRPr="00C86D1D" w:rsidRDefault="00C86D1D" w:rsidP="00C86D1D">
      <w:pPr>
        <w:jc w:val="both"/>
      </w:pPr>
      <w:r w:rsidRPr="00C86D1D">
        <w:t>Предотвращением наводнений займется правительственная комиссия На совещании по развитию электроэнергетики Сибири и Дальнего Востока президент Владимир Путин поручил в кратчайшие сроки восстановить все поврежденные энергообъекты в регионах Дальневосточного федерального округа, подвергшихся рекордному наводнению. В перспективе предотвращением паводков на востоке страны и устранением их последствий займется правительственная комиссия, создать которую предложил президент.</w:t>
      </w:r>
    </w:p>
    <w:p w:rsidR="00C86D1D" w:rsidRPr="00C86D1D" w:rsidRDefault="00C86D1D" w:rsidP="00C86D1D">
      <w:pPr>
        <w:jc w:val="both"/>
      </w:pPr>
      <w:r w:rsidRPr="00C86D1D">
        <w:t xml:space="preserve">Совещание по развитию энергетики было запланировано протоколом президента до критических показателей подъема воды на Дальнем Востоке. Но большую часть совещания участники обсуждали именно паводки. Президент потребовал уберечь от </w:t>
      </w:r>
      <w:r>
        <w:t>«</w:t>
      </w:r>
      <w:r w:rsidRPr="00C86D1D">
        <w:t>большой воды</w:t>
      </w:r>
      <w:r>
        <w:t>»</w:t>
      </w:r>
      <w:r w:rsidRPr="00C86D1D">
        <w:t xml:space="preserve"> энергообъекты и обеспечивать их безаварийную работу, чтобы жители пострадавших районов скорее получили возможность пользоваться электричеством.</w:t>
      </w:r>
    </w:p>
    <w:p w:rsidR="00C86D1D" w:rsidRPr="00C86D1D" w:rsidRDefault="00C86D1D" w:rsidP="00C86D1D">
      <w:pPr>
        <w:jc w:val="both"/>
      </w:pPr>
      <w:r w:rsidRPr="00C86D1D">
        <w:t>- Пострадавшие объекты энергетики нужно восстановить в кратчайшие сроки, обращаю на это внимание всех присутствующих, - заявил глава государства.</w:t>
      </w:r>
    </w:p>
    <w:p w:rsidR="00C86D1D" w:rsidRPr="00C86D1D" w:rsidRDefault="00C86D1D" w:rsidP="00C86D1D">
      <w:pPr>
        <w:jc w:val="both"/>
      </w:pPr>
      <w:r w:rsidRPr="00C86D1D">
        <w:t>Владимир Путин также отметил, что при выплатах компенсаций за ущерб необходимо обратить внимание на здания, построенные в небезопасной зоне, надо выяснять, какие органы давали разрешение на незаконное строительство.</w:t>
      </w:r>
    </w:p>
    <w:p w:rsidR="00C86D1D" w:rsidRPr="00C86D1D" w:rsidRDefault="00C86D1D" w:rsidP="00C86D1D">
      <w:pPr>
        <w:jc w:val="both"/>
      </w:pPr>
      <w:r w:rsidRPr="00C86D1D">
        <w:t>- Да и сами застройщики должны были понимать, где они строят, - заметил президент.</w:t>
      </w:r>
    </w:p>
    <w:p w:rsidR="00C86D1D" w:rsidRPr="00C86D1D" w:rsidRDefault="00C86D1D" w:rsidP="00C86D1D">
      <w:pPr>
        <w:jc w:val="both"/>
      </w:pPr>
      <w:r w:rsidRPr="00C86D1D">
        <w:t>По данным Минэнерго, во вторник на территории Хабаровского края, Амурской области и Еврейской автономной области обесточенными оставались 35 населенных пунктов, где проживают около 5 тыс. человек.</w:t>
      </w:r>
    </w:p>
    <w:p w:rsidR="00C86D1D" w:rsidRPr="00C86D1D" w:rsidRDefault="00C86D1D" w:rsidP="00C86D1D">
      <w:pPr>
        <w:jc w:val="both"/>
      </w:pPr>
      <w:r w:rsidRPr="00C86D1D">
        <w:t>- Именно локальные сети сложнее восстанавливать, - сообщил министр энергетики Александр Новак.</w:t>
      </w:r>
    </w:p>
    <w:p w:rsidR="00C86D1D" w:rsidRPr="00C86D1D" w:rsidRDefault="00C86D1D" w:rsidP="00C86D1D">
      <w:pPr>
        <w:jc w:val="both"/>
      </w:pPr>
      <w:r w:rsidRPr="00C86D1D">
        <w:t xml:space="preserve">Председатель правления компании </w:t>
      </w:r>
      <w:r>
        <w:t>«</w:t>
      </w:r>
      <w:r w:rsidRPr="00C86D1D">
        <w:t>РусГидро</w:t>
      </w:r>
      <w:r>
        <w:t>»</w:t>
      </w:r>
      <w:r w:rsidRPr="00C86D1D">
        <w:t xml:space="preserve"> Евгений Дод предложил строить дополнительный каскад гидроэлектростанций для борьбы с наводнениями и тут же попал под допрос президента.</w:t>
      </w:r>
    </w:p>
    <w:p w:rsidR="00C86D1D" w:rsidRPr="00C86D1D" w:rsidRDefault="00C86D1D" w:rsidP="00C86D1D">
      <w:pPr>
        <w:jc w:val="both"/>
      </w:pPr>
      <w:r w:rsidRPr="00C86D1D">
        <w:t xml:space="preserve">- Евгений Вячеславович, из обращений специалистов и жителей узнал такое мнение: на Зейской ГЭС не было своевременных сбросов. Авторы обращений говорят, что если бы сбросы делали своевременно и постепенно, то не было бы таких последствий. Что вы на это скажете? Ответить прошу и Алексея Ферапонтова (врио главы Ростехнадзора. - </w:t>
      </w:r>
      <w:r>
        <w:t>«</w:t>
      </w:r>
      <w:r w:rsidRPr="00C86D1D">
        <w:t>Известия</w:t>
      </w:r>
      <w:r>
        <w:t>»</w:t>
      </w:r>
      <w:r w:rsidRPr="00C86D1D">
        <w:t>), - сказал Владимир Путин.</w:t>
      </w:r>
    </w:p>
    <w:p w:rsidR="00C86D1D" w:rsidRPr="00C86D1D" w:rsidRDefault="00C86D1D" w:rsidP="00C86D1D">
      <w:pPr>
        <w:jc w:val="both"/>
      </w:pPr>
      <w:r w:rsidRPr="00C86D1D">
        <w:t>- Было соображение: как можно больше воды аккумулировать в водохранилище, но потом расчеты показали, что нужно делать сбросы, - ответил Ферапонтов.</w:t>
      </w:r>
    </w:p>
    <w:p w:rsidR="00C86D1D" w:rsidRPr="00C86D1D" w:rsidRDefault="00C86D1D" w:rsidP="00C86D1D">
      <w:pPr>
        <w:jc w:val="both"/>
      </w:pPr>
      <w:r w:rsidRPr="00C86D1D">
        <w:t>- Вопрос был именно по своевременности, - настаивал Путин.</w:t>
      </w:r>
    </w:p>
    <w:p w:rsidR="00C86D1D" w:rsidRPr="00C86D1D" w:rsidRDefault="00C86D1D" w:rsidP="00C86D1D">
      <w:pPr>
        <w:jc w:val="both"/>
      </w:pPr>
      <w:r w:rsidRPr="00C86D1D">
        <w:t xml:space="preserve">Врио главы Ростехнадзора заверил, что у его службы претензий к </w:t>
      </w:r>
      <w:r>
        <w:t>«</w:t>
      </w:r>
      <w:r w:rsidRPr="00C86D1D">
        <w:t>РусГидро</w:t>
      </w:r>
      <w:r>
        <w:t>»</w:t>
      </w:r>
      <w:r w:rsidRPr="00C86D1D">
        <w:t xml:space="preserve"> нет, такие структуры ориентируются на прогнозы погоды.</w:t>
      </w:r>
    </w:p>
    <w:p w:rsidR="00C86D1D" w:rsidRDefault="00C86D1D" w:rsidP="00C86D1D">
      <w:pPr>
        <w:jc w:val="both"/>
        <w:rPr>
          <w:rStyle w:val="a3"/>
        </w:rPr>
      </w:pPr>
      <w:r w:rsidRPr="00C86D1D">
        <w:tab/>
      </w:r>
      <w:hyperlink w:anchor="mmm37"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6" w:name="nnn38"/>
      <w:bookmarkEnd w:id="356"/>
      <w:r w:rsidRPr="00C86D1D">
        <w:rPr>
          <w:b/>
          <w:color w:val="3CA499"/>
          <w:sz w:val="28"/>
          <w:szCs w:val="28"/>
        </w:rPr>
        <w:lastRenderedPageBreak/>
        <w:t>Комсомольская правда (Москва)</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Дмитрий СМИРНОВ</w:t>
      </w:r>
    </w:p>
    <w:p w:rsidR="00C86D1D" w:rsidRPr="00C86D1D" w:rsidRDefault="00C86D1D" w:rsidP="00C86D1D">
      <w:pPr>
        <w:pStyle w:val="18RGB60"/>
      </w:pPr>
      <w:r w:rsidRPr="00C86D1D">
        <w:t>Путин потребовал быстрее</w:t>
      </w:r>
    </w:p>
    <w:p w:rsidR="00C86D1D" w:rsidRPr="00C86D1D" w:rsidRDefault="00C86D1D" w:rsidP="00C86D1D">
      <w:pPr>
        <w:jc w:val="both"/>
      </w:pPr>
    </w:p>
    <w:p w:rsidR="00C86D1D" w:rsidRPr="00C86D1D" w:rsidRDefault="00C86D1D" w:rsidP="00C86D1D">
      <w:pPr>
        <w:jc w:val="both"/>
      </w:pPr>
      <w:r w:rsidRPr="00C86D1D">
        <w:t>ликвидировать последствия паводка Президент на восстановленной Саяно-Шушенской ГЭС провел совещание о развитии энергетики Сибири и Дальнего Востока. Ровно 4 года спустя после аварии на Саяно-Шушенской ГЭС меня, как и многих обывателей, не связанных с гидроэнергетикой, интересовал один вопрос. На ставшей знаменитой видеозаписи видно, как вода вырывается сквозь огромные стекла машинного зала. И в этот момент по дороге бежит человек. Но бежит не от ГЭС, как многие в эту минуту, а к ней! Почему?!</w:t>
      </w:r>
    </w:p>
    <w:p w:rsidR="00C86D1D" w:rsidRPr="00C86D1D" w:rsidRDefault="00C86D1D" w:rsidP="00C86D1D">
      <w:pPr>
        <w:jc w:val="both"/>
      </w:pPr>
      <w:r w:rsidRPr="00C86D1D">
        <w:t>- Это был один из наших сотрудников. А бежал он потому, что на станции в этот момент находилась его девушка, - рассказали журналистам на ГЭС. Девушка, к счастью, выжила... Сейчас о дне трагедии здесь напоминает лишь яркая часовня на фоне 245-метровой серой громады плотины. Все силовые агрегаты за исключением одного - того самого злополучного второго - дают ток.</w:t>
      </w:r>
    </w:p>
    <w:p w:rsidR="00C86D1D" w:rsidRPr="00C86D1D" w:rsidRDefault="00C86D1D" w:rsidP="00C86D1D">
      <w:pPr>
        <w:jc w:val="both"/>
      </w:pPr>
      <w:r w:rsidRPr="00C86D1D">
        <w:t>- Мы бы и его уже запустили, но очень долго работали следователи, - объясняют на станции. - Теперь по плану должны ввести в строй к декабрю следующего года. Обо всем этом рассказывали Владимиру Путину, приехавшему на ГЭС, чтобы провести здесь совещание о развитии энергетики Сибири и Дальнего Востока.</w:t>
      </w:r>
    </w:p>
    <w:p w:rsidR="00C86D1D" w:rsidRPr="00C86D1D" w:rsidRDefault="00C86D1D" w:rsidP="00C86D1D">
      <w:pPr>
        <w:jc w:val="both"/>
      </w:pPr>
      <w:r w:rsidRPr="00C86D1D">
        <w:t xml:space="preserve">- После аварии станция была не просто восстановлена, а получила фактически вторую жизнь, - резюмировал увиденное Путин. Игорь Сечин предложил закрыть правительственную комиссию по аварии (президент </w:t>
      </w:r>
      <w:r>
        <w:t>«</w:t>
      </w:r>
      <w:r w:rsidRPr="00C86D1D">
        <w:t>Роснефти</w:t>
      </w:r>
      <w:r>
        <w:t>»</w:t>
      </w:r>
      <w:r w:rsidRPr="00C86D1D">
        <w:t xml:space="preserve"> эту комиссию возглавлял).</w:t>
      </w:r>
    </w:p>
    <w:p w:rsidR="00C86D1D" w:rsidRPr="00C86D1D" w:rsidRDefault="00C86D1D" w:rsidP="00C86D1D">
      <w:pPr>
        <w:jc w:val="both"/>
      </w:pPr>
      <w:r w:rsidRPr="00C86D1D">
        <w:t>- Все материалы были переданы в Следственный комитет, сейчас идет суд, обвиняются 7 человек из числа персонала станции, - доложил Сечин. - Завершен второй этап восстановления ГЭС, выводы, сделанные после аварии, стали отправной точкой при изменении правил по безопасности на объектах гидроэнергетики. В них появилось более ста поправок. Президент с бывшим вице-премьером согласился - дальше делом об аварии будут заниматься только следственные органы. Не мог обойти стороной глава государства и нынешнюю чрезвычайную ситуацию на Дальнем Востоке.</w:t>
      </w:r>
    </w:p>
    <w:p w:rsidR="00C86D1D" w:rsidRPr="00C86D1D" w:rsidRDefault="00C86D1D" w:rsidP="00C86D1D">
      <w:pPr>
        <w:jc w:val="both"/>
      </w:pPr>
      <w:r w:rsidRPr="00C86D1D">
        <w:t xml:space="preserve">- Нужно как можно быстрее восстановить разрушенные объекты, - заявил Путин. - Слава богу, серьезных разрушений нет, но повреждения есть. Нужно сделать все, чтобы энергоснабжение было как можно быстрее восстановлено, чтобы люди как можно быстрее могли вернуться к нормальной жизни. Уже сейчас понятно, что требуется разработка и осуществление комплекса системных мер и системных решений, предусматривающих в том числе создание новой системы регулирования водных ресурсов всего региона. При необходимости - строительство новых гидростанций с возможностью аккумулирования больших объемов воды. При этом, говоря о необходимости обеспечить надежную работу Зейской и Бурейской ГЭС, находящихся в зоне паводка, президент отметил, что </w:t>
      </w:r>
      <w:r>
        <w:t>«</w:t>
      </w:r>
      <w:r w:rsidRPr="00C86D1D">
        <w:t>за ущерб, нанесенный объектам, построенным с нарушениями градостроительных норм в зонах, подверженных рискам затопления, ответственность должны нести соответствующие органы, принимавшие такие решения, и сами застройщики</w:t>
      </w:r>
      <w:r>
        <w:t>»</w:t>
      </w:r>
      <w:r w:rsidRPr="00C86D1D">
        <w:t>. Когда дело дошло до ситуации непосредственно в энергетике и сетевом комплексе Сибири и Дальнего Востока, оказалось, что серьезных подвижек тут нет.</w:t>
      </w:r>
    </w:p>
    <w:p w:rsidR="00C86D1D" w:rsidRPr="00C86D1D" w:rsidRDefault="00C86D1D" w:rsidP="00C86D1D">
      <w:pPr>
        <w:jc w:val="both"/>
      </w:pPr>
      <w:r w:rsidRPr="00C86D1D">
        <w:t xml:space="preserve">- Я хорошо помню период аномальных холодов здесь, когда в аварийном режиме предпринимали активные усилия, чтобы обеспечить энерго-снабжение региона, - сказал Путин. - Тогда все удалось сделать, и вы отработали неплохо. Но мы тогда уже договаривались, что нужно многократно повысить надежность всей системы. Только у РАО </w:t>
      </w:r>
      <w:r>
        <w:t>«</w:t>
      </w:r>
      <w:r w:rsidRPr="00C86D1D">
        <w:t>Энергосистемы Востока</w:t>
      </w:r>
      <w:r>
        <w:t>»</w:t>
      </w:r>
      <w:r w:rsidRPr="00C86D1D">
        <w:t xml:space="preserve"> износ электрических и тепловых сетей превышает 70 процентов.</w:t>
      </w:r>
    </w:p>
    <w:p w:rsidR="00C86D1D" w:rsidRDefault="00C86D1D" w:rsidP="00C86D1D">
      <w:pPr>
        <w:jc w:val="both"/>
        <w:rPr>
          <w:rStyle w:val="a3"/>
        </w:rPr>
      </w:pPr>
      <w:r w:rsidRPr="00C86D1D">
        <w:tab/>
      </w:r>
      <w:hyperlink w:anchor="mmm38"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7" w:name="nnn39"/>
      <w:bookmarkEnd w:id="357"/>
      <w:r w:rsidRPr="00C86D1D">
        <w:rPr>
          <w:b/>
          <w:color w:val="3CA499"/>
          <w:sz w:val="28"/>
          <w:szCs w:val="28"/>
        </w:rPr>
        <w:lastRenderedPageBreak/>
        <w:t>Московский Комсомолец</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Виктория Приходько</w:t>
      </w:r>
    </w:p>
    <w:p w:rsidR="00C86D1D" w:rsidRPr="00C86D1D" w:rsidRDefault="00C86D1D" w:rsidP="00C86D1D">
      <w:pPr>
        <w:pStyle w:val="18RGB60"/>
      </w:pPr>
      <w:r w:rsidRPr="00C86D1D">
        <w:t xml:space="preserve">Путин устроил совещание на ГЭС: </w:t>
      </w:r>
      <w:r>
        <w:t>«</w:t>
      </w:r>
      <w:r w:rsidRPr="00C86D1D">
        <w:t>Люди очень обеспокоены!</w:t>
      </w:r>
      <w:r>
        <w:t>»</w:t>
      </w:r>
    </w:p>
    <w:p w:rsidR="00C86D1D" w:rsidRPr="00C86D1D" w:rsidRDefault="00C86D1D" w:rsidP="00C86D1D">
      <w:pPr>
        <w:jc w:val="both"/>
      </w:pPr>
    </w:p>
    <w:p w:rsidR="00C86D1D" w:rsidRPr="00C86D1D" w:rsidRDefault="00C86D1D" w:rsidP="00C86D1D">
      <w:pPr>
        <w:jc w:val="both"/>
      </w:pPr>
      <w:r w:rsidRPr="00C86D1D">
        <w:t>Президента больше не беспокоит Саяно-Шушенская гидроэлектростанция, зато беспокоит Зейская Пока чиновники правительства делились своей зарплатой с пострадавшими от наводнения на Дальнем Востоке, Владимир Путин отправился выяснять, были ли возможности уменьшить катастрофические последствия паводка и что нужно делать, чтобы в дальнейшем их не допускать на ГЭС, где произошла самая крупная катастрофа - Саяно-Шушенской. Здесь президенту объяснили, почему Зейскую ГЭС не стали освобождать от воды заблаговременно и чего не хватает для эффективной борьбы с паводками.</w:t>
      </w:r>
    </w:p>
    <w:p w:rsidR="00C86D1D" w:rsidRPr="00C86D1D" w:rsidRDefault="00C86D1D" w:rsidP="00C86D1D">
      <w:pPr>
        <w:jc w:val="both"/>
      </w:pPr>
      <w:r w:rsidRPr="00C86D1D">
        <w:t xml:space="preserve">С началом наводнения вторая по мощности Зейская ГЭС, расположенная в 660 километрах от Благовещенска, была окружена, пожалуй, наибольшим количеством слухов. Блогерам мерещились трещины в плотине, эксперты разной степени </w:t>
      </w:r>
      <w:r>
        <w:t>«</w:t>
      </w:r>
      <w:r w:rsidRPr="00C86D1D">
        <w:t>подкованности</w:t>
      </w:r>
      <w:r>
        <w:t>»</w:t>
      </w:r>
      <w:r w:rsidRPr="00C86D1D">
        <w:t xml:space="preserve"> говорили то о том, что сброс воды ГЭС спровоцировал потоп, то, напротив, о том, что наводнение вызвано недостаточным сбросом.</w:t>
      </w:r>
    </w:p>
    <w:p w:rsidR="00C86D1D" w:rsidRPr="00C86D1D" w:rsidRDefault="00C86D1D" w:rsidP="00C86D1D">
      <w:pPr>
        <w:jc w:val="both"/>
      </w:pPr>
      <w:r w:rsidRPr="00C86D1D">
        <w:t xml:space="preserve">Путин на совещании на Саяно-Шушенской ГЭС обратился за комментариями к главе </w:t>
      </w:r>
      <w:r>
        <w:t>«</w:t>
      </w:r>
      <w:r w:rsidRPr="00C86D1D">
        <w:t>РусГидро</w:t>
      </w:r>
      <w:r>
        <w:t>»</w:t>
      </w:r>
      <w:r w:rsidRPr="00C86D1D">
        <w:t xml:space="preserve"> Евгению Доду. </w:t>
      </w:r>
      <w:r>
        <w:t>«</w:t>
      </w:r>
      <w:r w:rsidRPr="00C86D1D">
        <w:t>Из обращений, из писем граждан и специалистов независимых видно, что люди очень обеспокоены, - сказал глава государства. - И некоторые высказывают такое мнение: что на гидротехнических сооружениях, в частности, на Зейской гидроэлектростанции, не были осуществлены своевременные сбросы. И если бы это делалось в преддверии большой воды, то не было бы таких тяжелых последствий</w:t>
      </w:r>
      <w:r>
        <w:t>»</w:t>
      </w:r>
      <w:r w:rsidRPr="00C86D1D">
        <w:t>.</w:t>
      </w:r>
    </w:p>
    <w:p w:rsidR="00C86D1D" w:rsidRPr="00C86D1D" w:rsidRDefault="00C86D1D" w:rsidP="00C86D1D">
      <w:pPr>
        <w:jc w:val="both"/>
      </w:pPr>
      <w:r>
        <w:t>«</w:t>
      </w:r>
      <w:r w:rsidRPr="00C86D1D">
        <w:t>По техническим условиям станции запрещено срабатывать воду до достижения отметки 317,5 метров в связи с тем, что возможно размытие обводящего канала</w:t>
      </w:r>
      <w:r>
        <w:t>»</w:t>
      </w:r>
      <w:r w:rsidRPr="00C86D1D">
        <w:t xml:space="preserve">, - пояснил Дод. По его словам, если сбрасывать ниже этой отметки, то струя воды будет недостаточно мощной, чтобы попасть в водоотбойный колодец и будет подмываться основание плотины. </w:t>
      </w:r>
      <w:r>
        <w:t>«</w:t>
      </w:r>
      <w:r w:rsidRPr="00C86D1D">
        <w:t>Это запрещено категорически, - подчеркнул Дод. - Мы могли бы получить еще большую катастрофу, нежели сейчас существует</w:t>
      </w:r>
      <w:r>
        <w:t>»</w:t>
      </w:r>
      <w:r w:rsidRPr="00C86D1D">
        <w:t>.</w:t>
      </w:r>
    </w:p>
    <w:p w:rsidR="00C86D1D" w:rsidRPr="00C86D1D" w:rsidRDefault="00C86D1D" w:rsidP="00C86D1D">
      <w:pPr>
        <w:jc w:val="both"/>
      </w:pPr>
      <w:r w:rsidRPr="00C86D1D">
        <w:t>Действительно, правила использования ресурсов Зейского водохранилища, утвержденные еще в 1984 году, запрещают холостые сбросы ниже отметки в 317,5 метров. Во время паводка 2007 года их попробовали нарушить в качестве эксперимента - начали сброс с отметки 313 метров. Произошло вымывание грунта под городским водоводом, проходящим рядом с правобережной подпорной стенкой плотины, на ремонт подмытой стенки ушло два года и миллионы рублей.</w:t>
      </w:r>
    </w:p>
    <w:p w:rsidR="00C86D1D" w:rsidRPr="00C86D1D" w:rsidRDefault="00C86D1D" w:rsidP="00C86D1D">
      <w:pPr>
        <w:jc w:val="both"/>
      </w:pPr>
      <w:r w:rsidRPr="00C86D1D">
        <w:t xml:space="preserve">Правда, врио главы Ростехнадзора Алексей Ферапонтов, к которому Путин обратился с тем же вопросом, несколько запутал ситуацию. Он начал объяснять, что сбрасывать воду начали своевременно, так как если бы воды накопилось больше, не получилось бы открыть затворки плотины и вода бы начала переливаться через край. </w:t>
      </w:r>
      <w:r>
        <w:t>«</w:t>
      </w:r>
      <w:r w:rsidRPr="00C86D1D">
        <w:t>Может раньше надо было сбрасывать?</w:t>
      </w:r>
      <w:r>
        <w:t>»</w:t>
      </w:r>
      <w:r w:rsidRPr="00C86D1D">
        <w:t xml:space="preserve"> - уточнил Путин. Ферапонтов вновь ответил по-своему: </w:t>
      </w:r>
      <w:r>
        <w:t>«</w:t>
      </w:r>
      <w:r w:rsidRPr="00C86D1D">
        <w:t xml:space="preserve">Недостаточность гидрологических постов не позволят точно спрогнозировать поступление (воды - </w:t>
      </w:r>
      <w:r>
        <w:t>«</w:t>
      </w:r>
      <w:r w:rsidRPr="00C86D1D">
        <w:t>МК</w:t>
      </w:r>
      <w:r>
        <w:t>»</w:t>
      </w:r>
      <w:r w:rsidRPr="00C86D1D">
        <w:t>) и соответственно организовать работу затворов. Опасений вроде не возникало, то есть были, наверное, ощущения - но опасений не возникало</w:t>
      </w:r>
      <w:r>
        <w:t>»</w:t>
      </w:r>
      <w:r w:rsidRPr="00C86D1D">
        <w:t>.</w:t>
      </w:r>
    </w:p>
    <w:p w:rsidR="00C86D1D" w:rsidRPr="00C86D1D" w:rsidRDefault="00C86D1D" w:rsidP="00C86D1D">
      <w:pPr>
        <w:jc w:val="both"/>
      </w:pPr>
      <w:r w:rsidRPr="00C86D1D">
        <w:t>Впрочем, таким образом он обратил внимание на реально существующую проблему - неверные прогнозы погоды, которые мешают точнее организовать работу ГЭС. Помимо строительства дополнительных метеостанций участники совещания высказывались в пользу дополнительного строительства гидроэлектростанций для аккумуляции аномальных притоков, а также пересмотра правил эксплуатации водных объектов.</w:t>
      </w:r>
    </w:p>
    <w:p w:rsidR="00C86D1D" w:rsidRPr="00C86D1D" w:rsidRDefault="00C86D1D" w:rsidP="00C86D1D">
      <w:pPr>
        <w:jc w:val="both"/>
      </w:pPr>
      <w:r w:rsidRPr="00C86D1D">
        <w:t>На совещании по анализу нынешнего природного катаклизма была поставлена точка в катастрофе на Саяно-Шушенской ГЭ</w:t>
      </w:r>
      <w:r>
        <w:rPr>
          <w:lang w:val="en-US"/>
        </w:rPr>
        <w:t>C</w:t>
      </w:r>
      <w:r w:rsidRPr="00C86D1D">
        <w:t>. Глава профильной госкомиссии Игорь Сечин сообщил Путину: после аварии на станции четыре года назад было внесено порядка сотни изменений в требования к обеспечению надежности и безопасности гидроэнергетических объектов. А сама СШГЭС к следующему году будет восстановлена окончательно.</w:t>
      </w:r>
    </w:p>
    <w:p w:rsidR="00C86D1D" w:rsidRDefault="00C86D1D" w:rsidP="00C86D1D">
      <w:pPr>
        <w:jc w:val="both"/>
        <w:rPr>
          <w:rStyle w:val="a3"/>
        </w:rPr>
      </w:pPr>
      <w:r w:rsidRPr="00C86D1D">
        <w:tab/>
      </w:r>
      <w:hyperlink w:anchor="mmm39"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8" w:name="nnn40"/>
      <w:bookmarkEnd w:id="358"/>
      <w:r w:rsidRPr="00C86D1D">
        <w:rPr>
          <w:b/>
          <w:color w:val="3CA499"/>
          <w:sz w:val="28"/>
          <w:szCs w:val="28"/>
        </w:rPr>
        <w:lastRenderedPageBreak/>
        <w:t>Независимая газета</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Игорь Наумов</w:t>
      </w:r>
    </w:p>
    <w:p w:rsidR="00C86D1D" w:rsidRPr="00C86D1D" w:rsidRDefault="00C86D1D" w:rsidP="00C86D1D">
      <w:pPr>
        <w:pStyle w:val="18RGB60"/>
      </w:pPr>
      <w:r w:rsidRPr="00C86D1D">
        <w:t>Стихию укротят на деньги пенсионеров</w:t>
      </w:r>
    </w:p>
    <w:p w:rsidR="00C86D1D" w:rsidRPr="00C86D1D" w:rsidRDefault="00C86D1D" w:rsidP="00C86D1D">
      <w:pPr>
        <w:jc w:val="both"/>
      </w:pPr>
    </w:p>
    <w:p w:rsidR="00C86D1D" w:rsidRPr="00C86D1D" w:rsidRDefault="00C86D1D" w:rsidP="00C86D1D">
      <w:pPr>
        <w:jc w:val="both"/>
      </w:pPr>
      <w:r w:rsidRPr="00C86D1D">
        <w:t>Президент Владимир Путин заявил о необходимости разработать систему мер, которые позволят взять под контроль сибирские и дальневосточные реки. Один из возможных приоритетов - строительство новых гидроэлектростанций (ГЭС), плотины и водохранилища которых способны защитить от наводнений. Однако строительство ГЭС требует миллиардных инвестиций и пока непонятно, откуда их взять. Есть сомнения и по поводу рынков сбыта. Восточные регионы в новых объемах электроэнергии не нуждаются. Экспорт может себя не оправдать. Когда импортер один - Китай, то при определенных условиях он становится хозяином положения, диктующего выгодные ему условия, а поставщику остается либо уступить, либо прекратить экспорт и нести расходы на содержание обесточенных ГЭС.</w:t>
      </w:r>
    </w:p>
    <w:p w:rsidR="00C86D1D" w:rsidRPr="00C86D1D" w:rsidRDefault="00C86D1D" w:rsidP="00C86D1D">
      <w:pPr>
        <w:jc w:val="both"/>
      </w:pPr>
      <w:r w:rsidRPr="00C86D1D">
        <w:t>Владимир Путин на этой неделе совершает инспекционную поездку по регионам Сибири и Дальнего Востока. Вечером в понедельник он провел совещание по развитию угольной отрасли в Кузбассе. Вчера побывал в Хакасии, где обсуждал проблемы гидроэнергетики восточных регионов страны, а заодно анонсировал предстоящее совещание в Хабаровске, на котором будут решаться вопросы предупреждения масштабных наводнений, подобных тому, которое сейчас переживают субъекты Федерации, расположенные вдоль Амура. Президент, похоже, для себя выводы сделал и потребовал продумать создание качественно новой системы регулирования водных ресурсов Дальнего Востока и Сибири.</w:t>
      </w:r>
    </w:p>
    <w:p w:rsidR="00C86D1D" w:rsidRPr="00C86D1D" w:rsidRDefault="00C86D1D" w:rsidP="00C86D1D">
      <w:pPr>
        <w:jc w:val="both"/>
      </w:pPr>
      <w:r>
        <w:t>«</w:t>
      </w:r>
      <w:r w:rsidRPr="00C86D1D">
        <w:t>Прошу правительство сделать свои предложения по возможному созданию правительственной комиссии в сфере координации деятельности по контролю водохозяйственной обстановки на объектах Дальнего Востока, а также по предупреждению и ликвидации последствий паводков и наводнений в данном регионе</w:t>
      </w:r>
      <w:r>
        <w:t>»</w:t>
      </w:r>
      <w:r w:rsidRPr="00C86D1D">
        <w:t xml:space="preserve">, - заявил Путин. Он попросил представить предложения на предстоящем совещании в Хабаровске. </w:t>
      </w:r>
      <w:r>
        <w:t>«</w:t>
      </w:r>
      <w:r w:rsidRPr="00C86D1D">
        <w:t>Уже сейчас понятно, что требуются разработка и осуществление комплекса системных мер и решений, предусматривающих в том числе создание новой системы регулирования водных ресурсов всего региона. При необходимости - строительство новых гидростанций с возможностью аккумулирования больших объемов воды</w:t>
      </w:r>
      <w:r>
        <w:t>»</w:t>
      </w:r>
      <w:r w:rsidRPr="00C86D1D">
        <w:t>, - сказал президент.</w:t>
      </w:r>
    </w:p>
    <w:p w:rsidR="00C86D1D" w:rsidRPr="00C86D1D" w:rsidRDefault="00C86D1D" w:rsidP="00C86D1D">
      <w:pPr>
        <w:jc w:val="both"/>
      </w:pPr>
      <w:r w:rsidRPr="00C86D1D">
        <w:t xml:space="preserve">Ставя задачи, Путин наверняка имел в виду наработки советских времен. Например, схема строительства каскада станций на Бурее была создана в 1959 году. Строительство ГЭС удовольствие очень дорогое - инвестиции в Нижне-Бурейскую ГЭС составили почти 36,6 млрд. руб., Богучанскую ГЭС - 79 млрд. руб. Глава Минэнерго Александр Новак предложил президенту взять до 100 млрд. руб. из Фонда национального благосостояния (ФНБ). У Минфина своя позиция - замглавы ведомства Андрей Иванов считает, что средства ФНБ надо заменить деньгами Пенсионного фонда. </w:t>
      </w:r>
      <w:r>
        <w:t>«</w:t>
      </w:r>
      <w:r w:rsidRPr="00C86D1D">
        <w:t>Полагаем вместо Фонда национального благосостояния указывать в качестве источника пенсионные накопления, включая государственную гарантированную поддержку, в рамках которой у нас предусмотрен соответствующий объем обязательств в виде госгарантий</w:t>
      </w:r>
      <w:r>
        <w:t>»</w:t>
      </w:r>
      <w:r w:rsidRPr="00C86D1D">
        <w:t>, - сказал чиновник. Таким образом, если предложение Иванова будет одобрено, пенсионные деньги вложат в строительство ГЭС.</w:t>
      </w:r>
    </w:p>
    <w:p w:rsidR="00C86D1D" w:rsidRPr="00C86D1D" w:rsidRDefault="00C86D1D" w:rsidP="00C86D1D">
      <w:pPr>
        <w:jc w:val="both"/>
      </w:pPr>
      <w:r w:rsidRPr="00C86D1D">
        <w:t>Эксперты не уверены, что эти проекты способны обогатить пенсионеров. Они исходят из того, что огромные территории на востоке страны слабо заселены и еще слабее развиты в экономическом отношении. Бурного роста спроса на электроэнергию в обозримом будущем здесь явно не прогнозируется. Ставка на экспорт, с учетом этого обстоятельства, тоже может себя не оправдать. Географически импортер один - Китай, что по определению плохо. Новые каскады ГЭС в идеале должны отрабатывать не только инвестиции, но и затраты на свое содержание. Если на внутреннем рынке электроэнергия окажется не востребована, а у соседей появится альтернатива в виде угольной и атомной электрогенерации, то уже они смогут диктовать свои условия и назначать цены. Нечто подобное наблюдается уже сейчас - российская электроэнергия поставляется в Китай по цене чуть более 4 центов США (1,3 руб.) за киловатт-час, а жителям Амурской области киловатт обходится почти в 3 руб.</w:t>
      </w:r>
    </w:p>
    <w:p w:rsidR="00C86D1D" w:rsidRPr="00C86D1D" w:rsidRDefault="00C86D1D" w:rsidP="00C86D1D">
      <w:pPr>
        <w:jc w:val="both"/>
      </w:pPr>
      <w:r w:rsidRPr="00C86D1D">
        <w:lastRenderedPageBreak/>
        <w:t xml:space="preserve">Замдиректора Института экономики РАН Дмитрий Сорокин признался, что позитивно относится к проектам развития востока страны. </w:t>
      </w:r>
      <w:r>
        <w:t>«</w:t>
      </w:r>
      <w:r w:rsidRPr="00C86D1D">
        <w:t>Вопрос - за чей счет будут строиться ГЭС. Частный капитал, как показывает этот год, совершенно перестал инвестировать в Россию. Остается государство, которое по логике должно нести расходы на развитие инфраструктуры, в том числе и энергетики</w:t>
      </w:r>
      <w:r>
        <w:t>»</w:t>
      </w:r>
      <w:r w:rsidRPr="00C86D1D">
        <w:t xml:space="preserve">, - подчеркнул ученый. При этом он категорически против повторения опыта РАО </w:t>
      </w:r>
      <w:r>
        <w:t>«</w:t>
      </w:r>
      <w:r w:rsidRPr="00C86D1D">
        <w:t>ЕЭС</w:t>
      </w:r>
      <w:r>
        <w:t>»</w:t>
      </w:r>
      <w:r w:rsidRPr="00C86D1D">
        <w:t>, которое в свое время строило новые генерирующие мощности, добившись включения в тариф так называемой инвестиционной составляющей. Таким образом, за ту же Нижне-Бурейскую ГЭС солидарно заплатили все россияне.</w:t>
      </w:r>
    </w:p>
    <w:p w:rsidR="00C86D1D" w:rsidRPr="00C86D1D" w:rsidRDefault="00C86D1D" w:rsidP="00C86D1D">
      <w:pPr>
        <w:jc w:val="both"/>
      </w:pPr>
      <w:r w:rsidRPr="00C86D1D">
        <w:t>У координатора программы по экологической политике в сфере ТЭК Всемирного фонда дикой природы Алексея Книжникова свое понимание ситуации. Он отрицательно относится к идее строительства ГЭС на крупных равнинных реках Сибири и Дальнего Востока. На основном русле Амура эти проекты вообще недопустимы, подчеркнул эколог. На некоторых притоках при условии соблюдения высоких стандартов строительство гидротехнических сооружений в принципе возможно. На Бурее и Зее, с учетом уже построенных ГЭС, создание каскадов станций даже полезно. Обязательное условие - чтобы режим сброса воды на плотинах ГЭС был максимально приближен к естественному, в том числе чтобы затапливалась пойма, что нужно для сохранения нереста рыб.</w:t>
      </w:r>
    </w:p>
    <w:p w:rsidR="00C86D1D" w:rsidRPr="00C86D1D" w:rsidRDefault="00C86D1D" w:rsidP="00C86D1D">
      <w:pPr>
        <w:jc w:val="both"/>
      </w:pPr>
      <w:r w:rsidRPr="00C86D1D">
        <w:t>В то же время эколог предупредил, что строительство плотин и дамб не может считаться радикальным решением проблемы наводнений. В некоторых случаях именно эти сооружения создают повышенные риски катастрофического затопления больших территорий. В пример он привел Францию, где власти отказались рассматривать гидротехнические сооружения в качестве универсального средства предотвращения наводнений. Некоторые дамбы и плотины французы вообще демонтировали, считая, что бороться с большой водой следует другими способами. Книжников уверен, что к наводнениям надо относиться как к нормальному природному явлению. А чтобы избежать жертв и разрушений, достаточно просто перестать строить жилье и предприятия в зонах с высоким риском паводков.</w:t>
      </w:r>
    </w:p>
    <w:p w:rsidR="00C86D1D" w:rsidRPr="00C86D1D" w:rsidRDefault="00C86D1D" w:rsidP="00C86D1D">
      <w:pPr>
        <w:jc w:val="both"/>
      </w:pPr>
      <w:r w:rsidRPr="00C86D1D">
        <w:t xml:space="preserve">Того же мнения придерживается руководитель проекта </w:t>
      </w:r>
      <w:r>
        <w:t>«</w:t>
      </w:r>
      <w:r w:rsidRPr="00C86D1D">
        <w:t>Российский дом будущего</w:t>
      </w:r>
      <w:r>
        <w:t>»</w:t>
      </w:r>
      <w:r w:rsidRPr="00C86D1D">
        <w:t xml:space="preserve"> Сергей Журавлев. По его словам, властям давно следовало ввести запрет на строительство в зонах, подверженных селям или паводкам. Если этого не сделать, расходы на защиту регионов от наводнений превысят всякие разумные пределы. Дешевле будет переселять людей за казенный счет в безопасные места. В представлении Журавлева, попытка усмирить многоводные сибирские и дальневосточные реки выглядит сомнительной. Проект скорее предполагает освоение огромных бюджетов из непонятных источников. Сам эксперт считает, что идти надо другим путем - через введение обязательного страхования жилья, как это было во времена СССР. Отчисления из страховых взносов позволили бы создать источник для целевого финансирования программ переселения россиян из районов, подверженных затоплениям.</w:t>
      </w:r>
    </w:p>
    <w:p w:rsidR="00C86D1D" w:rsidRDefault="00C86D1D" w:rsidP="00C86D1D">
      <w:pPr>
        <w:jc w:val="both"/>
        <w:rPr>
          <w:rStyle w:val="a3"/>
        </w:rPr>
      </w:pPr>
      <w:r w:rsidRPr="00C86D1D">
        <w:tab/>
      </w:r>
      <w:hyperlink w:anchor="mmm40"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59" w:name="nnn41"/>
      <w:bookmarkEnd w:id="359"/>
      <w:r w:rsidRPr="00C86D1D">
        <w:rPr>
          <w:b/>
          <w:color w:val="3CA499"/>
          <w:sz w:val="28"/>
          <w:szCs w:val="28"/>
        </w:rPr>
        <w:lastRenderedPageBreak/>
        <w:t>Независимая газета</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w:t>
      </w:r>
    </w:p>
    <w:p w:rsidR="00C86D1D" w:rsidRPr="00C86D1D" w:rsidRDefault="00C86D1D" w:rsidP="00C86D1D">
      <w:pPr>
        <w:pStyle w:val="18RGB60"/>
      </w:pPr>
      <w:r w:rsidRPr="00C86D1D">
        <w:t>Тарифы для населения увеличат больше, чем для промышленности</w:t>
      </w:r>
    </w:p>
    <w:p w:rsidR="00C86D1D" w:rsidRPr="00C86D1D" w:rsidRDefault="00C86D1D" w:rsidP="00C86D1D">
      <w:pPr>
        <w:jc w:val="both"/>
      </w:pPr>
    </w:p>
    <w:p w:rsidR="00C86D1D" w:rsidRPr="00C86D1D" w:rsidRDefault="00C86D1D" w:rsidP="00C86D1D">
      <w:pPr>
        <w:jc w:val="both"/>
      </w:pPr>
      <w:r w:rsidRPr="00C86D1D">
        <w:t xml:space="preserve">Минэкономразвития РФ предлагает индексировать тарифы на газ и электроэнергию для населения в 2014 году на 10%, в 2015 году - на 9% и в 2016 году - на 8%, сообщил журналистам замминистра экономического развития РФ Андрей Клепач. </w:t>
      </w:r>
      <w:r>
        <w:t>«</w:t>
      </w:r>
      <w:r w:rsidRPr="00C86D1D">
        <w:t>Для населения, во всяком случае пока, как рабочая версия, тарифы идут выше тарифов для промышленности, по газу это 10%, в 2015 году - 9%, в 2016 году - 8%. Для населения по электроэнергии то же самое</w:t>
      </w:r>
      <w:r>
        <w:t>»</w:t>
      </w:r>
      <w:r w:rsidRPr="00C86D1D">
        <w:t>, - сказал он. Клепач объяснил индексацию тарифов для населения темпами, несколько опережающими инфляцию, необходимостью ограничения роста объема перекрестного субсидирования.</w:t>
      </w:r>
    </w:p>
    <w:p w:rsidR="00C86D1D" w:rsidRPr="00C86D1D" w:rsidRDefault="00C86D1D" w:rsidP="00C86D1D">
      <w:pPr>
        <w:jc w:val="both"/>
      </w:pPr>
      <w:r w:rsidRPr="00C86D1D">
        <w:t>По информации Интерфакса</w:t>
      </w:r>
      <w:r>
        <w:rPr>
          <w:lang w:val="en-US"/>
        </w:rPr>
        <w:t> </w:t>
      </w:r>
      <w:r w:rsidRPr="00C86D1D">
        <w:t xml:space="preserve"> </w:t>
      </w:r>
    </w:p>
    <w:p w:rsidR="00C86D1D" w:rsidRDefault="00C86D1D" w:rsidP="00C86D1D">
      <w:pPr>
        <w:jc w:val="both"/>
        <w:rPr>
          <w:rStyle w:val="a3"/>
        </w:rPr>
      </w:pPr>
      <w:r w:rsidRPr="00C86D1D">
        <w:tab/>
      </w:r>
      <w:hyperlink w:anchor="mmm41"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0" w:name="nnn42"/>
      <w:bookmarkEnd w:id="360"/>
      <w:r w:rsidRPr="00C86D1D">
        <w:rPr>
          <w:b/>
          <w:color w:val="3CA499"/>
          <w:sz w:val="28"/>
          <w:szCs w:val="28"/>
        </w:rPr>
        <w:lastRenderedPageBreak/>
        <w:t>Российская газета</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Кира Латухина</w:t>
      </w:r>
    </w:p>
    <w:p w:rsidR="00C86D1D" w:rsidRPr="00C86D1D" w:rsidRDefault="00C86D1D" w:rsidP="00C86D1D">
      <w:pPr>
        <w:pStyle w:val="18RGB60"/>
      </w:pPr>
      <w:r w:rsidRPr="00C86D1D">
        <w:t>Вода не пройдет</w:t>
      </w:r>
    </w:p>
    <w:p w:rsidR="00C86D1D" w:rsidRPr="00C86D1D" w:rsidRDefault="00C86D1D" w:rsidP="00C86D1D">
      <w:pPr>
        <w:jc w:val="both"/>
      </w:pPr>
    </w:p>
    <w:p w:rsidR="00C86D1D" w:rsidRPr="00C86D1D" w:rsidRDefault="00C86D1D" w:rsidP="00C86D1D">
      <w:pPr>
        <w:jc w:val="both"/>
      </w:pPr>
      <w:r w:rsidRPr="00C86D1D">
        <w:t>[Общероссийский выпуск] Владимир Путин предложил создать правительственную комиссию по предупреждению паводков Из шахтерской столицы Кемерово глава государства вчера отправился на одну из самых больших гидроэлектростанций в мире - Саяно-Шушенскую ГЭС в Республике Хакасия, где заявил о том, что нужна новая система регулирования водных ресурсов Сибири и Дальнего Востока, при необходимости - строительство новых гидростанций.</w:t>
      </w:r>
    </w:p>
    <w:p w:rsidR="00C86D1D" w:rsidRPr="00C86D1D" w:rsidRDefault="00C86D1D" w:rsidP="00C86D1D">
      <w:pPr>
        <w:jc w:val="both"/>
      </w:pPr>
      <w:r w:rsidRPr="00C86D1D">
        <w:t>СШГЭС восстанавливается после аварии 2009 года, когда был затоплен машинный зал и погибли 75 человек. Реконструкция завершится в 2014 году. Глава государства осмотрел машинный зал, его заверили, что все идет по графику. В тот же день Путин решил упразднить правкомиссию по ликвидации последствий аварии: свои задачи она выполнила. С такой просьбой к президенту обратился глава комиссии Игорь Сечин.</w:t>
      </w:r>
    </w:p>
    <w:p w:rsidR="00C86D1D" w:rsidRPr="00C86D1D" w:rsidRDefault="00C86D1D" w:rsidP="00C86D1D">
      <w:pPr>
        <w:jc w:val="both"/>
      </w:pPr>
      <w:r w:rsidRPr="00C86D1D">
        <w:t xml:space="preserve">Совещание по развитию электроэнергетики Сибири и Дальнего Востока глава государства начал с ситуации, сложившейся в связи с небывалым паводком. Нужен комплекс системных мер и решений, предусматривающих в том числе создание новой системы регулирования водных ресурсов региона, поставил задачи президент. </w:t>
      </w:r>
      <w:r>
        <w:t>«</w:t>
      </w:r>
      <w:r w:rsidRPr="00C86D1D">
        <w:t>При необходимости - строительство новых гидростанций с возможностью аккумулирования больших объемов воды, проведение комплекса защитных мероприятий, ликвидация последствий аварий, оказание помощи пострадавшим</w:t>
      </w:r>
      <w:r>
        <w:t>»</w:t>
      </w:r>
      <w:r w:rsidRPr="00C86D1D">
        <w:t>, - добавил он.</w:t>
      </w:r>
    </w:p>
    <w:p w:rsidR="00C86D1D" w:rsidRPr="00C86D1D" w:rsidRDefault="00C86D1D" w:rsidP="00C86D1D">
      <w:pPr>
        <w:jc w:val="both"/>
      </w:pPr>
      <w:r w:rsidRPr="00C86D1D">
        <w:t>Владимир Путин поручил кабмину разработать предложения по созданию правительственной комиссии в сфере координации деятельности по контролю водохозяйственной обстановки на объектах Дальнего Востока, а также по предупреждению и ликвидации последствий паводков и наводнений в регионе. Доклад Путин ждет на этой неделе в Хабаровске.</w:t>
      </w:r>
    </w:p>
    <w:p w:rsidR="00C86D1D" w:rsidRPr="00C86D1D" w:rsidRDefault="00C86D1D" w:rsidP="00C86D1D">
      <w:pPr>
        <w:jc w:val="both"/>
      </w:pPr>
      <w:r>
        <w:t>«</w:t>
      </w:r>
      <w:r w:rsidRPr="00C86D1D">
        <w:t>Нужно сделать все для того, чтобы как можно быстрее восстановить разрушенные объекты. Слава богу, серьезных разрушений нет. Тем не менее повреждения есть, они требуют нашего дополнительного внимания, требуют усилий со стороны различных ведомств и компаний. Нужно сделать все для того, чтобы энергоснабжение было восстановлено, чтобы люди как можно быстрее могли вернуться к нормальной жизни</w:t>
      </w:r>
      <w:r>
        <w:t>»</w:t>
      </w:r>
      <w:r w:rsidRPr="00C86D1D">
        <w:t>, - подчеркнул президент.</w:t>
      </w:r>
    </w:p>
    <w:p w:rsidR="00C86D1D" w:rsidRPr="00C86D1D" w:rsidRDefault="00C86D1D" w:rsidP="00C86D1D">
      <w:pPr>
        <w:jc w:val="both"/>
      </w:pPr>
      <w:r>
        <w:t>«</w:t>
      </w:r>
      <w:r w:rsidRPr="00C86D1D">
        <w:t>Пострадавшие объекты энергетики нужно восстановить в кратчайшие сроки. Главное внимание нужно уделить обеспечению надежной безаварийной работы гидротехнических сооружений, расположенных в районах со сложной паводковой ситуацией. Особенно наиболее крупных из них - Зейской и Бурейской ГЭС</w:t>
      </w:r>
      <w:r>
        <w:t>»</w:t>
      </w:r>
      <w:r w:rsidRPr="00C86D1D">
        <w:t>, - указал глава государства. За ущерб, нанесенный объектам, построенным с нарушением градостроительных норм, в зонах, подверженных рискам затопления, ответственность должны нести органы, принимавшие такие решения, обозначил он. Не должны уходить от ответственности и застройщики.</w:t>
      </w:r>
    </w:p>
    <w:p w:rsidR="00C86D1D" w:rsidRPr="00C86D1D" w:rsidRDefault="00C86D1D" w:rsidP="00C86D1D">
      <w:pPr>
        <w:jc w:val="both"/>
      </w:pPr>
      <w:r w:rsidRPr="00C86D1D">
        <w:t xml:space="preserve">За последние годы в электрогенерации востока страны удалось создать хороший запас прочности, констатировал Путин. Мощность объединенной системы Сибири и энергозоны Дальнего Востока выросла до 62,5 гигаватта. В прошлом году на электростанциях региона были выработаны рекордные 247 млрд киловатт-часов. СШГЭС после аварии была не просто восстановлена, а получила </w:t>
      </w:r>
      <w:r>
        <w:t>«</w:t>
      </w:r>
      <w:r w:rsidRPr="00C86D1D">
        <w:t>вторую жизнь</w:t>
      </w:r>
      <w:r>
        <w:t>»</w:t>
      </w:r>
      <w:r w:rsidRPr="00C86D1D">
        <w:t>.</w:t>
      </w:r>
    </w:p>
    <w:p w:rsidR="00C86D1D" w:rsidRPr="00C86D1D" w:rsidRDefault="00C86D1D" w:rsidP="00C86D1D">
      <w:pPr>
        <w:jc w:val="both"/>
      </w:pPr>
      <w:r w:rsidRPr="00C86D1D">
        <w:t>То есть в целом темп набран приличный. Но начали проявляться и дисбалансы. В восточных регионах есть резерв генерации, но отдельные территории остаются изолированными от единой системы энергоснабжения, пояснил Путин и призвал подумать об интеграции дальневосточных сетей с Сибирью. Еще один проект - создание энергомоста, линий постоянного тока, между регионами с избыточной генерацией и крупными промышленными центрами.</w:t>
      </w:r>
    </w:p>
    <w:p w:rsidR="00C86D1D" w:rsidRPr="00C86D1D" w:rsidRDefault="00C86D1D" w:rsidP="00C86D1D">
      <w:pPr>
        <w:jc w:val="both"/>
      </w:pPr>
      <w:r w:rsidRPr="00C86D1D">
        <w:t xml:space="preserve">Глава государства затронул и проблему </w:t>
      </w:r>
      <w:r>
        <w:t>«</w:t>
      </w:r>
      <w:r w:rsidRPr="00C86D1D">
        <w:t>удаленных пользователей</w:t>
      </w:r>
      <w:r>
        <w:t>»</w:t>
      </w:r>
      <w:r w:rsidRPr="00C86D1D">
        <w:t xml:space="preserve">. Иногда, чтобы обеспечить один такой объект, приходится </w:t>
      </w:r>
      <w:r>
        <w:t>«</w:t>
      </w:r>
      <w:r w:rsidRPr="00C86D1D">
        <w:t>тянуть</w:t>
      </w:r>
      <w:r>
        <w:t>»</w:t>
      </w:r>
      <w:r w:rsidRPr="00C86D1D">
        <w:t xml:space="preserve"> и обслуживать многокилометровые участки электросетей, что влечет большие и неэффективные затраты и технологические риски, сказал он, предложив обсудить перспективы локальной генерации.</w:t>
      </w:r>
    </w:p>
    <w:p w:rsidR="00C86D1D" w:rsidRPr="00C86D1D" w:rsidRDefault="00C86D1D" w:rsidP="00C86D1D">
      <w:pPr>
        <w:jc w:val="both"/>
      </w:pPr>
      <w:r w:rsidRPr="00C86D1D">
        <w:lastRenderedPageBreak/>
        <w:t xml:space="preserve">Президент также обнаружил, что кардинальных изменений к лучшему в сетевом комплексе Сибири и Дальнего Востока пока нет. Только у РАО </w:t>
      </w:r>
      <w:r>
        <w:t>«</w:t>
      </w:r>
      <w:r w:rsidRPr="00C86D1D">
        <w:t>Энергосистемы Востока</w:t>
      </w:r>
      <w:r>
        <w:t>»</w:t>
      </w:r>
      <w:r w:rsidRPr="00C86D1D">
        <w:t xml:space="preserve"> износ электрических и тепловых сетей выше 70 процентов. </w:t>
      </w:r>
      <w:r>
        <w:t>«</w:t>
      </w:r>
      <w:r w:rsidRPr="00C86D1D">
        <w:t>Поручения давались трижды</w:t>
      </w:r>
      <w:r>
        <w:t>»</w:t>
      </w:r>
      <w:r w:rsidRPr="00C86D1D">
        <w:t>, - освежил память чиновников Путин.</w:t>
      </w:r>
    </w:p>
    <w:p w:rsidR="00C86D1D" w:rsidRPr="00C86D1D" w:rsidRDefault="00C86D1D" w:rsidP="00C86D1D">
      <w:pPr>
        <w:jc w:val="both"/>
      </w:pPr>
      <w:r w:rsidRPr="00C86D1D">
        <w:t xml:space="preserve">Обсуждение будущего гидроэнергетики продолжалось несколько часов. За это время глава </w:t>
      </w:r>
      <w:r>
        <w:t>«</w:t>
      </w:r>
      <w:r w:rsidRPr="00C86D1D">
        <w:t>РусГидро</w:t>
      </w:r>
      <w:r>
        <w:t>»</w:t>
      </w:r>
      <w:r w:rsidRPr="00C86D1D">
        <w:t xml:space="preserve"> Евгений Дод успел отвергнуть обвинения в несвоевременном сбросе воды на Зейской ГЭС, а минфин и минэнерго - найти источники финансирования дальневосточных энергопроектов.</w:t>
      </w:r>
    </w:p>
    <w:p w:rsidR="00C86D1D" w:rsidRPr="00C86D1D" w:rsidRDefault="00C86D1D" w:rsidP="00C86D1D">
      <w:pPr>
        <w:jc w:val="both"/>
      </w:pPr>
      <w:r w:rsidRPr="00C86D1D">
        <w:t xml:space="preserve">Люди жалуются, что катастрофических последствий можно было избежать, если бы на Зейской ГЭС был более ранний водосброс, заметил Путин. Все было в срок и по нормам, заверил Дод: </w:t>
      </w:r>
      <w:r>
        <w:t>«</w:t>
      </w:r>
      <w:r w:rsidRPr="00C86D1D">
        <w:t>Год планировался как маловодный, а станции запрещено срабатывать воду, пока она не достигла отметки в водохранилище 317,5 метра</w:t>
      </w:r>
      <w:r>
        <w:t>»</w:t>
      </w:r>
      <w:r w:rsidRPr="00C86D1D">
        <w:t xml:space="preserve">. </w:t>
      </w:r>
      <w:r>
        <w:t>«</w:t>
      </w:r>
      <w:r w:rsidRPr="00C86D1D">
        <w:t>Мы могли бы получить еще большую катастрофу, нежели сейчас</w:t>
      </w:r>
      <w:r>
        <w:t>»</w:t>
      </w:r>
      <w:r w:rsidRPr="00C86D1D">
        <w:t>, - предупредил он.</w:t>
      </w:r>
    </w:p>
    <w:p w:rsidR="00C86D1D" w:rsidRPr="00C86D1D" w:rsidRDefault="00C86D1D" w:rsidP="00C86D1D">
      <w:pPr>
        <w:jc w:val="both"/>
      </w:pPr>
      <w:r>
        <w:t>«</w:t>
      </w:r>
      <w:r w:rsidRPr="00C86D1D">
        <w:t>Что касается своевременности сброса - может, раньше надо было сбрасывать?</w:t>
      </w:r>
      <w:r>
        <w:t>»</w:t>
      </w:r>
      <w:r w:rsidRPr="00C86D1D">
        <w:t xml:space="preserve"> - спросил президент у врио главы Ростехнадзора Алексея Ферапонтова. </w:t>
      </w:r>
      <w:r>
        <w:t>«</w:t>
      </w:r>
      <w:r w:rsidRPr="00C86D1D">
        <w:t xml:space="preserve">Опасений вроде не возникало, то есть были, наверное, ощущения, но опасений не возникало. Поэтому у нас претензий к </w:t>
      </w:r>
      <w:r>
        <w:t>«</w:t>
      </w:r>
      <w:r w:rsidRPr="00C86D1D">
        <w:t>РусГидро</w:t>
      </w:r>
      <w:r>
        <w:t>»</w:t>
      </w:r>
      <w:r w:rsidRPr="00C86D1D">
        <w:t xml:space="preserve"> нет</w:t>
      </w:r>
      <w:r>
        <w:t>»</w:t>
      </w:r>
      <w:r w:rsidRPr="00C86D1D">
        <w:t>, - ответил тот и поднял вопрос о несанкционированной застройке в районе гидроэлектростанций. Так, в зону планового подтопления Красноярской ГЭС может попасть до 600 тысяч человек.</w:t>
      </w:r>
    </w:p>
    <w:p w:rsidR="00C86D1D" w:rsidRPr="00C86D1D" w:rsidRDefault="00C86D1D" w:rsidP="00C86D1D">
      <w:pPr>
        <w:jc w:val="both"/>
      </w:pPr>
      <w:r w:rsidRPr="00C86D1D">
        <w:t xml:space="preserve">Глава минэнерго Александр Новак доложил, что в зоне риска затопления 7 из 20 электростанций. Но вероятность мала. </w:t>
      </w:r>
      <w:r>
        <w:t>«</w:t>
      </w:r>
      <w:r w:rsidRPr="00C86D1D">
        <w:t>Сильнее всего паводок повлиял на состояние сетевого хозяйства, остаются подтопленными 323 линии электропередачи, в отключенном состоянии остается 131 трансформаторная подстанция</w:t>
      </w:r>
      <w:r>
        <w:t>»</w:t>
      </w:r>
      <w:r w:rsidRPr="00C86D1D">
        <w:t xml:space="preserve">, - сообщил он. Пока от электроэнергии отключены 35 населенных пунктов, где проживают около 5 тысяч человек. Министр также попросил поддержать сетевые компании, заморозившие рост тарифов в связи с наводнением, и сообщил, что на реализацию энергопроектов на Дальнем Востоке можно направить 100 млрд рублей из ФНБ. Впрочем, замминистра финансов Андрей Иванов предложил привлекать пенсионные накопления. </w:t>
      </w:r>
      <w:r>
        <w:t>«</w:t>
      </w:r>
      <w:r w:rsidRPr="00C86D1D">
        <w:t>Это нисколько не противоречит нашим предложениям</w:t>
      </w:r>
      <w:r>
        <w:t>»</w:t>
      </w:r>
      <w:r w:rsidRPr="00C86D1D">
        <w:t>, - не спорил Новак. Иванов также доложил, что доходы бюджета в 2014 году, по уточненному прогнозу минэкономразвития, могут сократиться к запланированному объему на 197 млрд рублей, или на 1,5 проц.</w:t>
      </w:r>
    </w:p>
    <w:p w:rsidR="00C86D1D" w:rsidRPr="00C86D1D" w:rsidRDefault="00C86D1D" w:rsidP="00C86D1D">
      <w:pPr>
        <w:jc w:val="both"/>
      </w:pPr>
      <w:r w:rsidRPr="00C86D1D">
        <w:t xml:space="preserve">Кира Латухина, поселок Черемушки Между тем Поддержку правозащитного движения и законодательство об НКО обсудят члены президентского Совета по правам человека на встрече с главой государства, заявил на пресс-конференции в </w:t>
      </w:r>
      <w:r>
        <w:t>«</w:t>
      </w:r>
      <w:r w:rsidRPr="00C86D1D">
        <w:t>Интерфаксе</w:t>
      </w:r>
      <w:r>
        <w:t>»</w:t>
      </w:r>
      <w:r w:rsidRPr="00C86D1D">
        <w:t xml:space="preserve"> глава СПЧ Михаил Федотов. Среди других тем - углубление судебно-правовой реформы. Напомним, беседа запланирована на 4 сентября.</w:t>
      </w:r>
    </w:p>
    <w:p w:rsidR="00C86D1D" w:rsidRDefault="00C86D1D" w:rsidP="00C86D1D">
      <w:pPr>
        <w:jc w:val="both"/>
        <w:rPr>
          <w:rStyle w:val="a3"/>
        </w:rPr>
      </w:pPr>
      <w:r w:rsidRPr="00C86D1D">
        <w:tab/>
      </w:r>
      <w:hyperlink w:anchor="mmm42"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1" w:name="nnn43"/>
      <w:bookmarkEnd w:id="361"/>
      <w:r w:rsidRPr="00C86D1D">
        <w:rPr>
          <w:b/>
          <w:color w:val="3CA499"/>
          <w:sz w:val="28"/>
          <w:szCs w:val="28"/>
        </w:rPr>
        <w:lastRenderedPageBreak/>
        <w:t>Российская газета</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Татьяна Смольякова</w:t>
      </w:r>
    </w:p>
    <w:p w:rsidR="00C86D1D" w:rsidRPr="00C86D1D" w:rsidRDefault="00C86D1D" w:rsidP="00C86D1D">
      <w:pPr>
        <w:pStyle w:val="18RGB60"/>
      </w:pPr>
      <w:r w:rsidRPr="00C86D1D">
        <w:t>На пять лет вперед</w:t>
      </w:r>
    </w:p>
    <w:p w:rsidR="00C86D1D" w:rsidRPr="00C86D1D" w:rsidRDefault="00C86D1D" w:rsidP="00C86D1D">
      <w:pPr>
        <w:jc w:val="both"/>
      </w:pPr>
    </w:p>
    <w:p w:rsidR="00C86D1D" w:rsidRPr="00C86D1D" w:rsidRDefault="00C86D1D" w:rsidP="00C86D1D">
      <w:pPr>
        <w:jc w:val="both"/>
      </w:pPr>
      <w:r w:rsidRPr="00C86D1D">
        <w:t>[Общероссийский выпуск] Рост тарифов</w:t>
      </w:r>
      <w:r>
        <w:rPr>
          <w:lang w:val="en-US"/>
        </w:rPr>
        <w:t> </w:t>
      </w:r>
      <w:r w:rsidRPr="00C86D1D">
        <w:t xml:space="preserve"> просчитают Уже в сентябре Госдума планирует принять закон, который позволит устанавливать предельные индексы роста коммунальных платежей граждан на долгосрочную перспективу. При этом рост платежей не должен превышать уровня инфляции. Об этом сообщила один из авторов законопроекта первый заместитель председателя Комитета Госдумы по жилищной политике и жилищно-коммунальному хозяйству Елена Николаева во время видеомоста Москва - Санкт-Петербург, посвященного вопросам повышения платежей за услуги ЖКХ.</w:t>
      </w:r>
    </w:p>
    <w:p w:rsidR="00C86D1D" w:rsidRPr="00C86D1D" w:rsidRDefault="00C86D1D" w:rsidP="00C86D1D">
      <w:pPr>
        <w:jc w:val="both"/>
      </w:pPr>
      <w:r w:rsidRPr="00C86D1D">
        <w:t xml:space="preserve">Правительство по предложению Федеральной службы по тарифам будет устанавливать предельные индексы роста платы за коммунальные услуги в среднем по субъектам РФ. Субъекты, в свою очередь, будут устанавливать индексы для муниципальных образований. То есть правительство уходит от жесткого регулирования тарифов по каждой коммунальной услуге. Допустим, </w:t>
      </w:r>
      <w:r>
        <w:rPr>
          <w:lang w:val="en-US"/>
        </w:rPr>
        <w:t>N</w:t>
      </w:r>
      <w:r w:rsidRPr="00C86D1D">
        <w:t>-ской области установили предельный индекс роста совокупной платы в 8 процентов. А дальше регион сам решает, насколько повысить тот или иной тариф. Какая-то услуга может вообще не подорожать, какая-то подорожает больше, какая-то меньше.</w:t>
      </w:r>
    </w:p>
    <w:p w:rsidR="00C86D1D" w:rsidRPr="00C86D1D" w:rsidRDefault="00C86D1D" w:rsidP="00C86D1D">
      <w:pPr>
        <w:jc w:val="both"/>
      </w:pPr>
      <w:r w:rsidRPr="00C86D1D">
        <w:t xml:space="preserve">По замыслу, с 2014 года новая схема регулирования тарифов начнет обкатываться в пилотных регионах и первоначально предельные индексы будут установлены на три года. В дальнейшем их будут устанавливать не менее чем на пять лет. По мнению руководителя рабочей группы по развитию ЖКХ Экспертного совета при Правительстве РФ и одного из разработчиков законопроекта Андрея Чибиса, это предложение позволит сделать рынок ЖКУ прогнозируемым и стабильным как для граждан, так и для бизнеса. По его мнению, до конца этого года в основном завершится реформирование системы ЖКХ, а через два-три года </w:t>
      </w:r>
      <w:r>
        <w:t>«</w:t>
      </w:r>
      <w:r w:rsidRPr="00C86D1D">
        <w:t>в коммуналке будет инвестиционный бум</w:t>
      </w:r>
      <w:r>
        <w:t>»</w:t>
      </w:r>
      <w:r w:rsidRPr="00C86D1D">
        <w:t>.</w:t>
      </w:r>
    </w:p>
    <w:p w:rsidR="00C86D1D" w:rsidRPr="00C86D1D" w:rsidRDefault="00C86D1D" w:rsidP="00C86D1D">
      <w:pPr>
        <w:jc w:val="both"/>
      </w:pPr>
      <w:r w:rsidRPr="00C86D1D">
        <w:t>То, что уже сегодня система настроена оптимально, говорит тот факт, что последнее повышение тарифов в ЖКХ (с 1 июля) практически повсеместно прошло спокойно. Подавляющее большинство регионов и муниципалитетов уложились в требование - среднегодовой рост платежей не более 6 процентов. Согласно данным мониторинга, которые привела Елена Николаева, в июле в среднем по стране вода подорожала на 7,8 процента, электроэнергия - на 12, газ - на 15 процентов. Поначалу выбились из нормы ряд районов Алтайского края, Омской и Тамбовской областей, но вмешательство региональных тарифных комиссий позволило нормализовать ситуацию. На сегодняшний день лишь в 2-3 процентах муниципальных образований превышен 6-процентный рост платежей. По мнению Андрея Чибиса, это нормально, ведь где-то построили новый водопровод, где-то подвели газ - соответственно плата резко возрастает, быть может, даже на 100 процентов, если услуги раньше не было вовсе. Эксперт считает, что главное в таких ситуациях своевременно и доходчиво объяснить людям, как появилась в платежках та или иная сумма. Еще лучше это сделать заранее, когда коммунальный инвестпроект только запускается - люди должны понимать, какую услугу они получат в результате и сколько им это будет стоить.</w:t>
      </w:r>
    </w:p>
    <w:p w:rsidR="00C86D1D" w:rsidRDefault="00C86D1D" w:rsidP="00C86D1D">
      <w:pPr>
        <w:jc w:val="both"/>
        <w:rPr>
          <w:rStyle w:val="a3"/>
        </w:rPr>
      </w:pPr>
      <w:r w:rsidRPr="00C86D1D">
        <w:tab/>
      </w:r>
      <w:hyperlink w:anchor="mmm43"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2" w:name="nnn44"/>
      <w:bookmarkEnd w:id="362"/>
      <w:r w:rsidRPr="00C86D1D">
        <w:rPr>
          <w:b/>
          <w:color w:val="3CA499"/>
          <w:sz w:val="28"/>
          <w:szCs w:val="28"/>
        </w:rPr>
        <w:lastRenderedPageBreak/>
        <w:t>Российская газета</w:t>
      </w:r>
      <w:r w:rsidRPr="00C86D1D">
        <w:t xml:space="preserve"> &gt; </w:t>
      </w:r>
      <w:r w:rsidRPr="00C86D1D">
        <w:rPr>
          <w:b/>
          <w:color w:val="4D4D4D"/>
          <w:sz w:val="20"/>
          <w:szCs w:val="20"/>
        </w:rPr>
        <w:t xml:space="preserve">28.08.2013 </w:t>
      </w:r>
      <w:r w:rsidRPr="00C86D1D">
        <w:t xml:space="preserve">&gt; </w:t>
      </w:r>
      <w:r w:rsidRPr="00C86D1D">
        <w:rPr>
          <w:i/>
          <w:color w:val="4D4D4D"/>
          <w:sz w:val="20"/>
          <w:szCs w:val="20"/>
        </w:rPr>
        <w:t>Кира Латухина</w:t>
      </w:r>
    </w:p>
    <w:p w:rsidR="00C86D1D" w:rsidRPr="00C86D1D" w:rsidRDefault="00C86D1D" w:rsidP="00C86D1D">
      <w:pPr>
        <w:pStyle w:val="18RGB60"/>
      </w:pPr>
      <w:r w:rsidRPr="00C86D1D">
        <w:t>Забыть офшоры</w:t>
      </w:r>
    </w:p>
    <w:p w:rsidR="00C86D1D" w:rsidRPr="00C86D1D" w:rsidRDefault="00C86D1D" w:rsidP="00C86D1D">
      <w:pPr>
        <w:jc w:val="both"/>
      </w:pPr>
    </w:p>
    <w:p w:rsidR="00C86D1D" w:rsidRPr="00C86D1D" w:rsidRDefault="00C86D1D" w:rsidP="00C86D1D">
      <w:pPr>
        <w:jc w:val="both"/>
      </w:pPr>
      <w:r w:rsidRPr="00C86D1D">
        <w:t xml:space="preserve">[Общероссийский выпуск] Владимир Путин призвал угольные компании платить налоги в России Ситуация на внутреннем рынке потребления угля становится тревожной, заявил президент. Нужно развивать железнодорожные перевозки и стимулировать компании. Но и на внешнем рынке </w:t>
      </w:r>
      <w:r>
        <w:t>«</w:t>
      </w:r>
      <w:r w:rsidRPr="00C86D1D">
        <w:t>слабину</w:t>
      </w:r>
      <w:r>
        <w:t>»</w:t>
      </w:r>
      <w:r w:rsidRPr="00C86D1D">
        <w:t xml:space="preserve"> давать нельзя.</w:t>
      </w:r>
    </w:p>
    <w:p w:rsidR="00C86D1D" w:rsidRPr="00C86D1D" w:rsidRDefault="00C86D1D" w:rsidP="00C86D1D">
      <w:pPr>
        <w:jc w:val="both"/>
      </w:pPr>
      <w:r w:rsidRPr="00C86D1D">
        <w:t xml:space="preserve">Первое выездное заседание Комиссии при президенте по вопросам стратегии развития ТЭК и экологической безопасности Путин решил организовать в столице Кузбасса. Полтора года назад Путин уже проводил здесь совещание, после которого была принята долгосрочная программа развития отрасли до 2030 года, а теперь предложил проанализировать, как выполняются решения. Но прежде он удивился, что в составе комиссии нет ни одного представителя угольной отрасли. </w:t>
      </w:r>
      <w:r>
        <w:t>«</w:t>
      </w:r>
      <w:r w:rsidRPr="00C86D1D">
        <w:t>Безусловно, надо решить этот вопрос</w:t>
      </w:r>
      <w:r>
        <w:t>»</w:t>
      </w:r>
      <w:r w:rsidRPr="00C86D1D">
        <w:t>, - заметил он.</w:t>
      </w:r>
    </w:p>
    <w:p w:rsidR="00C86D1D" w:rsidRPr="00C86D1D" w:rsidRDefault="00C86D1D" w:rsidP="00C86D1D">
      <w:pPr>
        <w:jc w:val="both"/>
      </w:pPr>
      <w:r w:rsidRPr="00C86D1D">
        <w:t xml:space="preserve">После чего президент заговорил о соцгарантиях и безопасности шахтерского труда. </w:t>
      </w:r>
      <w:r>
        <w:t>«</w:t>
      </w:r>
      <w:r w:rsidRPr="00C86D1D">
        <w:t>На реализацию социальных мероприятий начиная с 2008 года потребовалось более 33 миллиардов рублей федеральных средств, и они были выделены</w:t>
      </w:r>
      <w:r>
        <w:t>»</w:t>
      </w:r>
      <w:r w:rsidRPr="00C86D1D">
        <w:t xml:space="preserve">, - напомнил он и перешел к безопасности. </w:t>
      </w:r>
      <w:r>
        <w:t>«</w:t>
      </w:r>
      <w:r w:rsidRPr="00C86D1D">
        <w:t>Хотелось бы услышать, что сделано, - заметил Путин и сам же ответил: - По-моему, мало что, а деньги-то выделены! Миллиард, между прочим</w:t>
      </w:r>
      <w:r>
        <w:t>»</w:t>
      </w:r>
      <w:r w:rsidRPr="00C86D1D">
        <w:t>.</w:t>
      </w:r>
    </w:p>
    <w:p w:rsidR="00C86D1D" w:rsidRPr="00C86D1D" w:rsidRDefault="00C86D1D" w:rsidP="00C86D1D">
      <w:pPr>
        <w:jc w:val="both"/>
      </w:pPr>
      <w:r w:rsidRPr="00C86D1D">
        <w:t xml:space="preserve">Затем Путин перешел к самочувствию отрасли в целом: объемы добычи, переработки и экспорта выросли, вводятся новые мощности. </w:t>
      </w:r>
      <w:r>
        <w:t>«</w:t>
      </w:r>
      <w:r w:rsidRPr="00C86D1D">
        <w:t>Но внутренний рынок по-прежнему не развивается при его огромном потенциале</w:t>
      </w:r>
      <w:r>
        <w:t>»</w:t>
      </w:r>
      <w:r w:rsidRPr="00C86D1D">
        <w:t xml:space="preserve">, - не скрывал недовольства президент, напомнив, что уже принимали решения по его стимулированию и собирались сделать это за счет развития угольной генерации в энергетике и ЖКХ. Объем потребления угля на внутреннем рынке за пять лет снизился на 7%. Нужно ускорить строительство угольных энергогенерирующих мощностей на Дальнем Востоке. </w:t>
      </w:r>
      <w:r>
        <w:t>«</w:t>
      </w:r>
      <w:r w:rsidRPr="00C86D1D">
        <w:t>Пока продвижения серьезного не вижу</w:t>
      </w:r>
      <w:r>
        <w:t>»</w:t>
      </w:r>
      <w:r w:rsidRPr="00C86D1D">
        <w:t>, - оценил он.</w:t>
      </w:r>
    </w:p>
    <w:p w:rsidR="00C86D1D" w:rsidRPr="00C86D1D" w:rsidRDefault="00C86D1D" w:rsidP="00C86D1D">
      <w:pPr>
        <w:jc w:val="both"/>
      </w:pPr>
      <w:r w:rsidRPr="00C86D1D">
        <w:t xml:space="preserve">Президент поручил правительству за 3 месяца рассмотреть вопрос создания дополнительных энергомощностей в Калининградской области, может быть, на угольных электростанциях. </w:t>
      </w:r>
      <w:r>
        <w:t>«</w:t>
      </w:r>
      <w:r w:rsidRPr="00C86D1D">
        <w:t>Нужно в этом вопросе поставить точку</w:t>
      </w:r>
      <w:r>
        <w:t>»</w:t>
      </w:r>
      <w:r w:rsidRPr="00C86D1D">
        <w:t xml:space="preserve">, - считает он. Особенно это важно на фоне обсуждения в ЕС возможного ограничения энергосотрудничества с Россией, добавил глава государства. Речь о планах по выводу Прибалтики из </w:t>
      </w:r>
      <w:r>
        <w:t>«</w:t>
      </w:r>
      <w:r w:rsidRPr="00C86D1D">
        <w:t>энергетического кольца</w:t>
      </w:r>
      <w:r>
        <w:t>»</w:t>
      </w:r>
      <w:r w:rsidRPr="00C86D1D">
        <w:t>.</w:t>
      </w:r>
    </w:p>
    <w:p w:rsidR="00C86D1D" w:rsidRPr="00C86D1D" w:rsidRDefault="00C86D1D" w:rsidP="00C86D1D">
      <w:pPr>
        <w:jc w:val="both"/>
      </w:pPr>
      <w:r w:rsidRPr="00C86D1D">
        <w:t xml:space="preserve">Внутренний рынок не просто стоит на месте, а имеет негативную динамику. </w:t>
      </w:r>
      <w:r>
        <w:t>«</w:t>
      </w:r>
      <w:r w:rsidRPr="00C86D1D">
        <w:t>При нестабильности внешних рынков ситуация становится если не критичной, то тревожной</w:t>
      </w:r>
      <w:r>
        <w:t>»</w:t>
      </w:r>
      <w:r w:rsidRPr="00C86D1D">
        <w:t>, - предостерег Путин. Он назвал одно из самых слабых мест в технологической цепочке - переработка угля и его обогащение, а затем предложил минэнерго, минпромторгу и РАНразвивать углехимию.</w:t>
      </w:r>
    </w:p>
    <w:p w:rsidR="00C86D1D" w:rsidRPr="00C86D1D" w:rsidRDefault="00C86D1D" w:rsidP="00C86D1D">
      <w:pPr>
        <w:jc w:val="both"/>
      </w:pPr>
      <w:r w:rsidRPr="00C86D1D">
        <w:t xml:space="preserve">Что до экспорта, то надо </w:t>
      </w:r>
      <w:r>
        <w:t>«</w:t>
      </w:r>
      <w:r w:rsidRPr="00C86D1D">
        <w:t>крепко стоять на завоеванных позициях</w:t>
      </w:r>
      <w:r>
        <w:t>»</w:t>
      </w:r>
      <w:r w:rsidRPr="00C86D1D">
        <w:t xml:space="preserve">, несмотря на трудности, вызванные падением цен на мировых рынках, считает Путин. </w:t>
      </w:r>
      <w:r>
        <w:t>«</w:t>
      </w:r>
      <w:r w:rsidRPr="00C86D1D">
        <w:t>Если здесь дадим слабину, то вернуться на завоеванные площадки будет очень трудно, если вообще возможно</w:t>
      </w:r>
      <w:r>
        <w:t>»</w:t>
      </w:r>
      <w:r w:rsidRPr="00C86D1D">
        <w:t>, - предостерег он.</w:t>
      </w:r>
    </w:p>
    <w:p w:rsidR="00C86D1D" w:rsidRPr="00C86D1D" w:rsidRDefault="00C86D1D" w:rsidP="00C86D1D">
      <w:pPr>
        <w:jc w:val="both"/>
      </w:pPr>
      <w:r w:rsidRPr="00C86D1D">
        <w:t>Президент предложил обратить внимание на железную дорогу: скорость движения промышленных грузов чрезвычайно низка. Растут транспортные затраты в ценах на угольную продукцию. Путин подчеркнул, что тарифы должны быть предсказуемы, и добавил, что снизить их можно за счет угольной генерации. Владимир Путин призвал переходить к долгосрочному тарифному регулированию в области грузовых железнодорожных перевозок.</w:t>
      </w:r>
    </w:p>
    <w:p w:rsidR="00C86D1D" w:rsidRPr="00C86D1D" w:rsidRDefault="00C86D1D" w:rsidP="00C86D1D">
      <w:pPr>
        <w:jc w:val="both"/>
      </w:pPr>
      <w:r w:rsidRPr="00C86D1D">
        <w:t xml:space="preserve">Позаботился президент и о бизнесменах: </w:t>
      </w:r>
      <w:r>
        <w:t>«</w:t>
      </w:r>
      <w:r w:rsidRPr="00C86D1D">
        <w:t>Если инвестор построил участок железной дороги и должен потом платить, как все, где стимул для инвестиций? - спросил он. - Надо над этим подумать, здесь нет ничего запредельного, ничего антирыночного</w:t>
      </w:r>
      <w:r>
        <w:t>»</w:t>
      </w:r>
      <w:r w:rsidRPr="00C86D1D">
        <w:t xml:space="preserve">. - </w:t>
      </w:r>
      <w:r>
        <w:t>«</w:t>
      </w:r>
      <w:r w:rsidRPr="00C86D1D">
        <w:t>Мы должны поддержать угольные компании, которые вкладывают в развитие железнодорожной и портовой инфраструктуры</w:t>
      </w:r>
      <w:r>
        <w:t>»</w:t>
      </w:r>
      <w:r w:rsidRPr="00C86D1D">
        <w:t>, - пояснил глава государства. Кроме того, нужно заканчивать с избыточной бюрократией.</w:t>
      </w:r>
    </w:p>
    <w:p w:rsidR="00C86D1D" w:rsidRPr="00C86D1D" w:rsidRDefault="00C86D1D" w:rsidP="00C86D1D">
      <w:pPr>
        <w:jc w:val="both"/>
      </w:pPr>
      <w:r w:rsidRPr="00C86D1D">
        <w:lastRenderedPageBreak/>
        <w:t xml:space="preserve">Путин также предложил вернуться к теме дополнительных стимулов для компаний, осваивающих новые трудные месторождения. Он напомнил правительству о предложениях на 5-10 лет освободить от их НДПИ. Но и сами угольщики не должны забывать о Родине. </w:t>
      </w:r>
      <w:r>
        <w:t>«</w:t>
      </w:r>
      <w:r w:rsidRPr="00C86D1D">
        <w:t>Поскольку ресурсная база наших угольных компаний находится в России, то и центры формирования прибыли, а следовательно, налогообложения должны находиться именно в России, а не где-то за границей, в офшорах</w:t>
      </w:r>
      <w:r>
        <w:t>»</w:t>
      </w:r>
      <w:r w:rsidRPr="00C86D1D">
        <w:t xml:space="preserve">, - сказал президент. </w:t>
      </w:r>
      <w:r>
        <w:t>«</w:t>
      </w:r>
      <w:r w:rsidRPr="00C86D1D">
        <w:t>Во всех промышленно развитых странах вопрос ставится именно таким образом. Налоги платятся на месте фактического ведения бизнеса</w:t>
      </w:r>
      <w:r>
        <w:t>»</w:t>
      </w:r>
      <w:r w:rsidRPr="00C86D1D">
        <w:t>, - подчеркнул он и предложил придерживаться такого правила, тем более если это связано с недрами. Путин также отметил, что цены для потребителей бывают завышены, и одной регистрации сделок на бирже недостаточно: нужно наконец начать реальные торги и исключить необоснованных посредников при поставках. Нужно уже сейчас откорректировать положения программы развития отрасли, обобщил все вышесказанное президент. Президент также побеседовал с шахтерами и вдовами горняков.</w:t>
      </w:r>
    </w:p>
    <w:p w:rsidR="00C86D1D" w:rsidRPr="00C86D1D" w:rsidRDefault="00C86D1D" w:rsidP="00C86D1D">
      <w:pPr>
        <w:jc w:val="both"/>
      </w:pPr>
      <w:r w:rsidRPr="00C86D1D">
        <w:t>Кира Латухина, Кемерово</w:t>
      </w:r>
      <w:r>
        <w:rPr>
          <w:lang w:val="en-US"/>
        </w:rPr>
        <w:t> </w:t>
      </w:r>
      <w:r w:rsidRPr="00C86D1D">
        <w:t xml:space="preserve"> </w:t>
      </w:r>
    </w:p>
    <w:p w:rsidR="00C86D1D" w:rsidRDefault="00C86D1D" w:rsidP="00C86D1D">
      <w:pPr>
        <w:jc w:val="both"/>
        <w:rPr>
          <w:rStyle w:val="a3"/>
        </w:rPr>
      </w:pPr>
      <w:r w:rsidRPr="00C86D1D">
        <w:tab/>
      </w:r>
      <w:hyperlink w:anchor="mmm44"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3" w:name="nnn45"/>
      <w:bookmarkEnd w:id="363"/>
      <w:r>
        <w:rPr>
          <w:b/>
          <w:color w:val="3CA499"/>
          <w:sz w:val="28"/>
          <w:szCs w:val="28"/>
          <w:lang w:val="en-US"/>
        </w:rPr>
        <w:lastRenderedPageBreak/>
        <w:t>Rugrad</w:t>
      </w:r>
      <w:r w:rsidRPr="00C86D1D">
        <w:rPr>
          <w:b/>
          <w:color w:val="3CA499"/>
          <w:sz w:val="28"/>
          <w:szCs w:val="28"/>
        </w:rPr>
        <w:t>.</w:t>
      </w:r>
      <w:r>
        <w:rPr>
          <w:b/>
          <w:color w:val="3CA499"/>
          <w:sz w:val="28"/>
          <w:szCs w:val="28"/>
          <w:lang w:val="en-US"/>
        </w:rPr>
        <w:t>eu</w:t>
      </w:r>
      <w:r w:rsidRPr="00C86D1D">
        <w:t xml:space="preserve"> &gt; </w:t>
      </w:r>
      <w:r w:rsidRPr="00C86D1D">
        <w:rPr>
          <w:b/>
          <w:color w:val="4D4D4D"/>
          <w:sz w:val="20"/>
          <w:szCs w:val="20"/>
        </w:rPr>
        <w:t xml:space="preserve">29.08.2013 </w:t>
      </w:r>
      <w:r w:rsidRPr="00C86D1D">
        <w:t xml:space="preserve">&gt; </w:t>
      </w:r>
      <w:r w:rsidRPr="00C86D1D">
        <w:rPr>
          <w:i/>
          <w:color w:val="4D4D4D"/>
          <w:sz w:val="20"/>
          <w:szCs w:val="20"/>
        </w:rPr>
        <w:t>--</w:t>
      </w:r>
    </w:p>
    <w:p w:rsidR="00C86D1D" w:rsidRPr="00C86D1D" w:rsidRDefault="00C86D1D" w:rsidP="00C86D1D">
      <w:pPr>
        <w:pStyle w:val="18RGB60"/>
      </w:pPr>
      <w:r w:rsidRPr="00C86D1D">
        <w:t>Минэнерго исключило 11 объектов в Калининградской области из общероссийской электрической сети</w:t>
      </w:r>
    </w:p>
    <w:p w:rsidR="00C86D1D" w:rsidRPr="00C86D1D" w:rsidRDefault="00C86D1D" w:rsidP="00C86D1D">
      <w:pPr>
        <w:jc w:val="both"/>
      </w:pPr>
    </w:p>
    <w:p w:rsidR="00C86D1D" w:rsidRPr="00C86D1D" w:rsidRDefault="00C86D1D" w:rsidP="00C86D1D">
      <w:pPr>
        <w:jc w:val="both"/>
      </w:pPr>
      <w:r w:rsidRPr="00C86D1D">
        <w:t xml:space="preserve">Минэнерго опубликовало приказ об исключении ряда объектов электросетевого хозяйства, расположенных на территории Калининградской области, из реестра объектов, входящих в национальную электрическую сеть. Речь идёт о подстанции 330 кВ </w:t>
      </w:r>
      <w:r>
        <w:t>«</w:t>
      </w:r>
      <w:r w:rsidRPr="00C86D1D">
        <w:t>Советск</w:t>
      </w:r>
      <w:r>
        <w:t>»</w:t>
      </w:r>
      <w:r w:rsidRPr="00C86D1D">
        <w:t xml:space="preserve">, высоковольтных линиях </w:t>
      </w:r>
      <w:r>
        <w:t>«</w:t>
      </w:r>
      <w:r w:rsidRPr="00C86D1D">
        <w:t>Советск</w:t>
      </w:r>
      <w:r>
        <w:t>»</w:t>
      </w:r>
      <w:r w:rsidRPr="00C86D1D">
        <w:t xml:space="preserve"> - </w:t>
      </w:r>
      <w:r>
        <w:t>«</w:t>
      </w:r>
      <w:r w:rsidRPr="00C86D1D">
        <w:t>Клайпеда</w:t>
      </w:r>
      <w:r>
        <w:t>»</w:t>
      </w:r>
      <w:r w:rsidRPr="00C86D1D">
        <w:t xml:space="preserve">, </w:t>
      </w:r>
      <w:r>
        <w:t>«</w:t>
      </w:r>
      <w:r w:rsidRPr="00C86D1D">
        <w:t>Советск</w:t>
      </w:r>
      <w:r>
        <w:t>»</w:t>
      </w:r>
      <w:r w:rsidRPr="00C86D1D">
        <w:t xml:space="preserve"> - </w:t>
      </w:r>
      <w:r>
        <w:t>«</w:t>
      </w:r>
      <w:r w:rsidRPr="00C86D1D">
        <w:t>Юрбаркас</w:t>
      </w:r>
      <w:r>
        <w:t>»</w:t>
      </w:r>
      <w:r w:rsidRPr="00C86D1D">
        <w:t xml:space="preserve">, </w:t>
      </w:r>
      <w:r>
        <w:t>«</w:t>
      </w:r>
      <w:r w:rsidRPr="00C86D1D">
        <w:t>Крунио</w:t>
      </w:r>
      <w:r>
        <w:t>»</w:t>
      </w:r>
      <w:r w:rsidRPr="00C86D1D">
        <w:t xml:space="preserve"> - </w:t>
      </w:r>
      <w:r>
        <w:t>«</w:t>
      </w:r>
      <w:r w:rsidRPr="00C86D1D">
        <w:t>Советск</w:t>
      </w:r>
      <w:r>
        <w:t>»</w:t>
      </w:r>
      <w:r w:rsidRPr="00C86D1D">
        <w:t xml:space="preserve">, </w:t>
      </w:r>
      <w:r>
        <w:t>«</w:t>
      </w:r>
      <w:r w:rsidRPr="00C86D1D">
        <w:t>Советск</w:t>
      </w:r>
      <w:r>
        <w:t>»</w:t>
      </w:r>
      <w:r w:rsidRPr="00C86D1D">
        <w:t xml:space="preserve"> - </w:t>
      </w:r>
      <w:r>
        <w:t>«</w:t>
      </w:r>
      <w:r w:rsidRPr="00C86D1D">
        <w:t>Северная</w:t>
      </w:r>
      <w:r>
        <w:t>»</w:t>
      </w:r>
      <w:r w:rsidRPr="00C86D1D">
        <w:t xml:space="preserve">, </w:t>
      </w:r>
      <w:r>
        <w:t>«</w:t>
      </w:r>
      <w:r w:rsidRPr="00C86D1D">
        <w:t>Советск</w:t>
      </w:r>
      <w:r>
        <w:t>»</w:t>
      </w:r>
      <w:r w:rsidRPr="00C86D1D">
        <w:t xml:space="preserve"> - </w:t>
      </w:r>
      <w:r>
        <w:t>«</w:t>
      </w:r>
      <w:r w:rsidRPr="00C86D1D">
        <w:t>Центральная</w:t>
      </w:r>
      <w:r>
        <w:t>»</w:t>
      </w:r>
      <w:r w:rsidRPr="00C86D1D">
        <w:t xml:space="preserve">, </w:t>
      </w:r>
      <w:r>
        <w:t>«</w:t>
      </w:r>
      <w:r w:rsidRPr="00C86D1D">
        <w:t>Нестеров</w:t>
      </w:r>
      <w:r>
        <w:t>»</w:t>
      </w:r>
      <w:r w:rsidRPr="00C86D1D">
        <w:t xml:space="preserve"> - </w:t>
      </w:r>
      <w:r>
        <w:t>«</w:t>
      </w:r>
      <w:r w:rsidRPr="00C86D1D">
        <w:t>Пагегяй</w:t>
      </w:r>
      <w:r>
        <w:t>»</w:t>
      </w:r>
      <w:r w:rsidRPr="00C86D1D">
        <w:t xml:space="preserve">, </w:t>
      </w:r>
      <w:r>
        <w:t>«</w:t>
      </w:r>
      <w:r w:rsidRPr="00C86D1D">
        <w:t>Госграница — пос. Рыбачий</w:t>
      </w:r>
      <w:r>
        <w:t>»</w:t>
      </w:r>
      <w:r w:rsidRPr="00C86D1D">
        <w:t xml:space="preserve">, </w:t>
      </w:r>
      <w:r>
        <w:t>«</w:t>
      </w:r>
      <w:r w:rsidRPr="00C86D1D">
        <w:t>Нестеров</w:t>
      </w:r>
      <w:r>
        <w:t>»</w:t>
      </w:r>
      <w:r w:rsidRPr="00C86D1D">
        <w:t xml:space="preserve"> - </w:t>
      </w:r>
      <w:r>
        <w:t>«</w:t>
      </w:r>
      <w:r w:rsidRPr="00C86D1D">
        <w:t>Вирбалис</w:t>
      </w:r>
      <w:r>
        <w:t>»</w:t>
      </w:r>
      <w:r w:rsidRPr="00C86D1D">
        <w:t xml:space="preserve"> (участок до госграницы), а также подстанциях </w:t>
      </w:r>
      <w:r>
        <w:t>«</w:t>
      </w:r>
      <w:r w:rsidRPr="00C86D1D">
        <w:t>Северной</w:t>
      </w:r>
      <w:r>
        <w:t>»</w:t>
      </w:r>
      <w:r w:rsidRPr="00C86D1D">
        <w:t xml:space="preserve"> и </w:t>
      </w:r>
      <w:r>
        <w:t>«</w:t>
      </w:r>
      <w:r w:rsidRPr="00C86D1D">
        <w:t>Центральной</w:t>
      </w:r>
      <w:r>
        <w:t>»</w:t>
      </w:r>
      <w:r w:rsidRPr="00C86D1D">
        <w:t>, расположенных на востоке области.</w:t>
      </w:r>
    </w:p>
    <w:p w:rsidR="00C86D1D" w:rsidRPr="00C86D1D" w:rsidRDefault="00C86D1D" w:rsidP="00C86D1D">
      <w:pPr>
        <w:jc w:val="both"/>
      </w:pPr>
      <w:r w:rsidRPr="00C86D1D">
        <w:t xml:space="preserve">В перспективе, после проведения ряда корпоративных процедур эти исключенные объекты могут быть приняты на баланс ОАО </w:t>
      </w:r>
      <w:r>
        <w:t>«</w:t>
      </w:r>
      <w:r w:rsidRPr="00C86D1D">
        <w:t>Янтарьэнерго</w:t>
      </w:r>
      <w:r>
        <w:t>»</w:t>
      </w:r>
      <w:r w:rsidRPr="00C86D1D">
        <w:t xml:space="preserve">. Как пояснили </w:t>
      </w:r>
      <w:r>
        <w:rPr>
          <w:lang w:val="en-US"/>
        </w:rPr>
        <w:t>RUGRAD</w:t>
      </w:r>
      <w:r w:rsidRPr="00C86D1D">
        <w:t>.</w:t>
      </w:r>
      <w:r>
        <w:rPr>
          <w:lang w:val="en-US"/>
        </w:rPr>
        <w:t>EU</w:t>
      </w:r>
      <w:r w:rsidRPr="00C86D1D">
        <w:t xml:space="preserve"> в пресс-службе компании, ранее калининградские энергетики только обслуживали названные подстанции и электросети. Передача этих объектов в региональную энергосистему позволит экономить около 900 млн рублей в год, которые являются одним из источников финансирования инвестпрограммы, отметил собеседник </w:t>
      </w:r>
      <w:r>
        <w:rPr>
          <w:lang w:val="en-US"/>
        </w:rPr>
        <w:t>RUGRAD</w:t>
      </w:r>
      <w:r w:rsidRPr="00C86D1D">
        <w:t>.</w:t>
      </w:r>
      <w:r>
        <w:rPr>
          <w:lang w:val="en-US"/>
        </w:rPr>
        <w:t>EU</w:t>
      </w:r>
      <w:r w:rsidRPr="00C86D1D">
        <w:t>. Напомним, в начале лета Минэнерго утвердило её в размере 11,1 млрд руб до 2018 года.</w:t>
      </w:r>
    </w:p>
    <w:p w:rsidR="00C86D1D" w:rsidRPr="00C86D1D" w:rsidRDefault="00C86D1D" w:rsidP="00C86D1D">
      <w:pPr>
        <w:jc w:val="both"/>
      </w:pPr>
      <w:r>
        <w:t>«</w:t>
      </w:r>
      <w:r w:rsidRPr="00C86D1D">
        <w:t xml:space="preserve">Это позволяет нам внести эти объекты в уставный капитал и консолидировать бывшие активы Федеральной сетевой компании на базе </w:t>
      </w:r>
      <w:r>
        <w:t>«</w:t>
      </w:r>
      <w:r w:rsidRPr="00C86D1D">
        <w:t>Янтарьэнерго</w:t>
      </w:r>
      <w:r>
        <w:t>»</w:t>
      </w:r>
      <w:r w:rsidRPr="00C86D1D">
        <w:t xml:space="preserve">, то есть в полной мере выполнить постановление правительства РФ [от 21 января 2013 года - прим. </w:t>
      </w:r>
      <w:r>
        <w:rPr>
          <w:lang w:val="en-US"/>
        </w:rPr>
        <w:t>RUGRAD</w:t>
      </w:r>
      <w:r w:rsidRPr="00C86D1D">
        <w:t>.</w:t>
      </w:r>
      <w:r>
        <w:rPr>
          <w:lang w:val="en-US"/>
        </w:rPr>
        <w:t>EU</w:t>
      </w:r>
      <w:r w:rsidRPr="00C86D1D">
        <w:t>]. Потребителям это даёт, что у этих сетей появляется один хозяин. То есть, появляется больше ответственности и больше надежности. Тем самым, федеральный центр создает условия для повышения надёжности системы электроснабжения региона, повышения надежности электросетевой инфраструктуры, снижения потерь электрической энергии</w:t>
      </w:r>
      <w:r>
        <w:t>»</w:t>
      </w:r>
      <w:r w:rsidRPr="00C86D1D">
        <w:t>, - отметили в пресс-службе компании.</w:t>
      </w:r>
    </w:p>
    <w:p w:rsidR="00C86D1D" w:rsidRPr="00C86D1D" w:rsidRDefault="00C86D1D" w:rsidP="00C86D1D">
      <w:pPr>
        <w:jc w:val="both"/>
      </w:pPr>
      <w:r w:rsidRPr="00C86D1D">
        <w:t xml:space="preserve">Добавим, что при этом на территории области остаются сети, не принадлежащие ни ФСК, ни </w:t>
      </w:r>
      <w:r>
        <w:t>«</w:t>
      </w:r>
      <w:r w:rsidRPr="00C86D1D">
        <w:t>Янтарьэнерго</w:t>
      </w:r>
      <w:r>
        <w:t>»</w:t>
      </w:r>
      <w:r w:rsidRPr="00C86D1D">
        <w:t>. Именно на этих абонентских сетях и происходит большинство аварий.</w:t>
      </w:r>
    </w:p>
    <w:p w:rsidR="00C86D1D" w:rsidRPr="00C86D1D" w:rsidRDefault="00C86D1D" w:rsidP="00C86D1D">
      <w:pPr>
        <w:jc w:val="both"/>
      </w:pPr>
      <w:r w:rsidRPr="00C86D1D">
        <w:t xml:space="preserve">Напомним, что процесс консолидации электросетевого хозяйства региона стартовал в начале 2013 года после соответствующего постановления правительства Дмитрия Медведева. Работа по передаче областного энергококмплекса под управление единой электросетевой компании должна выполняться </w:t>
      </w:r>
      <w:r>
        <w:t>«</w:t>
      </w:r>
      <w:r w:rsidRPr="00C86D1D">
        <w:t>в целях решения вопроса развития электросетевого хозяйства, формирования единого центра ответственности за надёжность электроснабжения потребителей Калининградской области, обеспечения оправданного уровня тарифов на услуги по передаче электрической энергии</w:t>
      </w:r>
      <w:r>
        <w:t>»</w:t>
      </w:r>
      <w:r w:rsidRPr="00C86D1D">
        <w:t>, - отмечалось в справке, сопровождавшей официальный документ.</w:t>
      </w:r>
    </w:p>
    <w:p w:rsidR="00C86D1D" w:rsidRDefault="00C86D1D" w:rsidP="00C86D1D">
      <w:pPr>
        <w:jc w:val="both"/>
        <w:rPr>
          <w:rStyle w:val="a3"/>
        </w:rPr>
      </w:pPr>
      <w:r w:rsidRPr="00C86D1D">
        <w:tab/>
      </w:r>
      <w:hyperlink w:anchor="mmm45"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4" w:name="nnn46"/>
      <w:bookmarkEnd w:id="364"/>
      <w:r w:rsidRPr="00C86D1D">
        <w:rPr>
          <w:b/>
          <w:color w:val="3CA499"/>
          <w:sz w:val="28"/>
          <w:szCs w:val="28"/>
        </w:rPr>
        <w:lastRenderedPageBreak/>
        <w:t>Коммерсант</w:t>
      </w:r>
      <w:r w:rsidRPr="00C86D1D">
        <w:t xml:space="preserve"> &gt; </w:t>
      </w:r>
      <w:r w:rsidRPr="00C86D1D">
        <w:rPr>
          <w:b/>
          <w:color w:val="4D4D4D"/>
          <w:sz w:val="20"/>
          <w:szCs w:val="20"/>
        </w:rPr>
        <w:t xml:space="preserve">29.08.2013 </w:t>
      </w:r>
      <w:r w:rsidRPr="00C86D1D">
        <w:t xml:space="preserve">&gt; </w:t>
      </w:r>
      <w:r w:rsidRPr="00C86D1D">
        <w:rPr>
          <w:i/>
          <w:color w:val="4D4D4D"/>
          <w:sz w:val="20"/>
          <w:szCs w:val="20"/>
        </w:rPr>
        <w:t>Наталья Ъ-Скорлыгина, Владимир Ъ-Дзагуто</w:t>
      </w:r>
    </w:p>
    <w:p w:rsidR="00C86D1D" w:rsidRPr="00C86D1D" w:rsidRDefault="00C86D1D" w:rsidP="00C86D1D">
      <w:pPr>
        <w:pStyle w:val="18RGB60"/>
      </w:pPr>
      <w:r>
        <w:t>«</w:t>
      </w:r>
      <w:r w:rsidRPr="00C86D1D">
        <w:t>Зеленую</w:t>
      </w:r>
      <w:r>
        <w:t>»</w:t>
      </w:r>
      <w:r w:rsidRPr="00C86D1D">
        <w:t xml:space="preserve"> энергетику берут на поруки</w:t>
      </w:r>
    </w:p>
    <w:p w:rsidR="00C86D1D" w:rsidRPr="00C86D1D" w:rsidRDefault="00C86D1D" w:rsidP="00C86D1D">
      <w:pPr>
        <w:jc w:val="both"/>
      </w:pPr>
    </w:p>
    <w:p w:rsidR="00C86D1D" w:rsidRPr="00C86D1D" w:rsidRDefault="00C86D1D" w:rsidP="00C86D1D">
      <w:pPr>
        <w:jc w:val="both"/>
      </w:pPr>
      <w:r w:rsidRPr="00C86D1D">
        <w:t>Банки не смогли дать гарантий за ветер и солнце</w:t>
      </w:r>
    </w:p>
    <w:p w:rsidR="00C86D1D" w:rsidRPr="00C86D1D" w:rsidRDefault="00C86D1D" w:rsidP="00C86D1D">
      <w:pPr>
        <w:jc w:val="both"/>
      </w:pPr>
      <w:r w:rsidRPr="00C86D1D">
        <w:t xml:space="preserve">На пути компаний, готовых строить в России </w:t>
      </w:r>
      <w:r>
        <w:t>«</w:t>
      </w:r>
      <w:r w:rsidRPr="00C86D1D">
        <w:t>зеленую</w:t>
      </w:r>
      <w:r>
        <w:t>»</w:t>
      </w:r>
      <w:r w:rsidRPr="00C86D1D">
        <w:t xml:space="preserve"> энергетику, возникло серьезное препятствие: принять участие в госконкурсах они могут только при поручительстве крупной энергокомпании. Но договориться с генераторами удалось не всем. Участники хотят заменить поручительства банковскими гарантиями, но их могут ввести лишь в 2014 году. Если часть конкурсов сорвется, то планы по </w:t>
      </w:r>
      <w:r>
        <w:t>«</w:t>
      </w:r>
      <w:r w:rsidRPr="00C86D1D">
        <w:t>зеленой</w:t>
      </w:r>
      <w:r>
        <w:t>»</w:t>
      </w:r>
      <w:r w:rsidRPr="00C86D1D">
        <w:t xml:space="preserve"> генерации урежут.</w:t>
      </w:r>
    </w:p>
    <w:p w:rsidR="00C86D1D" w:rsidRPr="00C86D1D" w:rsidRDefault="00C86D1D" w:rsidP="00C86D1D">
      <w:pPr>
        <w:jc w:val="both"/>
      </w:pPr>
      <w:r w:rsidRPr="00C86D1D">
        <w:t xml:space="preserve">Вчера </w:t>
      </w:r>
      <w:r>
        <w:t>«</w:t>
      </w:r>
      <w:r w:rsidRPr="00C86D1D">
        <w:t>Администратор торговой системы</w:t>
      </w:r>
      <w:r>
        <w:t>»</w:t>
      </w:r>
      <w:r w:rsidRPr="00C86D1D">
        <w:t xml:space="preserve"> (организатор торгов на оптовом энергорынке) начал прием заявок на конкурсный отбор инвестпроектов по строительству </w:t>
      </w:r>
      <w:r>
        <w:t>«</w:t>
      </w:r>
      <w:r w:rsidRPr="00C86D1D">
        <w:t>зеленых</w:t>
      </w:r>
      <w:r>
        <w:t>»</w:t>
      </w:r>
      <w:r w:rsidRPr="00C86D1D">
        <w:t xml:space="preserve"> электростанций на 2014-2017 годы. На конкурс выставлено 2,1 ГВт мощностей малых ГЭС, ветровой и солнечной энергетики. Итоги будут подведены 30 сентября. По постановлению правительства инвестор, прошедший отбор, заключит договор на поставку мощности возобновляемых источников энергии (ДПМ ВИЭ), по которому ему за 15 лет возмещаются инвестиции. В конкурсе победит тот, кто предложит объект наименьшей себестоимости. Как пояснили </w:t>
      </w:r>
      <w:r>
        <w:t>«</w:t>
      </w:r>
      <w:r w:rsidRPr="00C86D1D">
        <w:t>Ъ</w:t>
      </w:r>
      <w:r>
        <w:t>»</w:t>
      </w:r>
      <w:r w:rsidRPr="00C86D1D">
        <w:t xml:space="preserve"> в НП </w:t>
      </w:r>
      <w:r>
        <w:t>«</w:t>
      </w:r>
      <w:r w:rsidRPr="00C86D1D">
        <w:t>Совет рынка</w:t>
      </w:r>
      <w:r>
        <w:t>»</w:t>
      </w:r>
      <w:r w:rsidRPr="00C86D1D">
        <w:t xml:space="preserve"> (регулятор оптового и розничного энергорынков), есть около 12 квалифицированных участников, которые могут подать заявки.</w:t>
      </w:r>
    </w:p>
    <w:p w:rsidR="00C86D1D" w:rsidRPr="00C86D1D" w:rsidRDefault="00C86D1D" w:rsidP="00C86D1D">
      <w:pPr>
        <w:jc w:val="both"/>
      </w:pPr>
      <w:r w:rsidRPr="00C86D1D">
        <w:t xml:space="preserve">Но участники столкнулись с серьезной проблемой, затруднившей допуск на конкурс. Обычно штрафы за срыв сроков ввода по ДПМ списываются со счета компании на оптовом рынке (ОРЭМ). Но операторы ВИЭ обычно ничего на нем не покупают и не продают. В итоге от участников конкурсов потребовали заранее дать гарантии исполнения обязательств по договорам, их форму предлагалось определить позже. После длительных обсуждений </w:t>
      </w:r>
      <w:r>
        <w:t>«</w:t>
      </w:r>
      <w:r w:rsidRPr="00C86D1D">
        <w:t>Совет рынка</w:t>
      </w:r>
      <w:r>
        <w:t>»</w:t>
      </w:r>
      <w:r w:rsidRPr="00C86D1D">
        <w:t xml:space="preserve"> смог предложить только один механизм - поручительство крупного генератора с мощностями от 2,5 ГВт.</w:t>
      </w:r>
    </w:p>
    <w:p w:rsidR="00C86D1D" w:rsidRPr="00C86D1D" w:rsidRDefault="00C86D1D" w:rsidP="00C86D1D">
      <w:pPr>
        <w:jc w:val="both"/>
      </w:pPr>
      <w:r w:rsidRPr="00C86D1D">
        <w:t xml:space="preserve">Как рассказал </w:t>
      </w:r>
      <w:r>
        <w:t>«</w:t>
      </w:r>
      <w:r w:rsidRPr="00C86D1D">
        <w:t>Ъ</w:t>
      </w:r>
      <w:r>
        <w:t>»</w:t>
      </w:r>
      <w:r w:rsidRPr="00C86D1D">
        <w:t xml:space="preserve"> управляющий директор ЗАО </w:t>
      </w:r>
      <w:r>
        <w:t>«</w:t>
      </w:r>
      <w:r w:rsidRPr="00C86D1D">
        <w:t>Норд Гидро</w:t>
      </w:r>
      <w:r>
        <w:t>»</w:t>
      </w:r>
      <w:r w:rsidRPr="00C86D1D">
        <w:t xml:space="preserve"> (строит и эксплуатирует малые ГЭС) Алексей Виноградов, компания пыталась получить поручительство от генераторов (в частности, от </w:t>
      </w:r>
      <w:r>
        <w:t>«</w:t>
      </w:r>
      <w:r w:rsidRPr="00C86D1D">
        <w:t>Росатома</w:t>
      </w:r>
      <w:r>
        <w:t>»</w:t>
      </w:r>
      <w:r w:rsidRPr="00C86D1D">
        <w:t xml:space="preserve"> и </w:t>
      </w:r>
      <w:r>
        <w:t>«</w:t>
      </w:r>
      <w:r w:rsidRPr="00C86D1D">
        <w:t>РусГидро</w:t>
      </w:r>
      <w:r>
        <w:t>»</w:t>
      </w:r>
      <w:r w:rsidRPr="00C86D1D">
        <w:t xml:space="preserve">). Но с атомщиками не успела договориться в сжатые сроки, а </w:t>
      </w:r>
      <w:r>
        <w:t>«</w:t>
      </w:r>
      <w:r w:rsidRPr="00C86D1D">
        <w:t>РусГидро</w:t>
      </w:r>
      <w:r>
        <w:t>»</w:t>
      </w:r>
      <w:r w:rsidRPr="00C86D1D">
        <w:t xml:space="preserve"> предъявило требования, которые </w:t>
      </w:r>
      <w:r>
        <w:t>«</w:t>
      </w:r>
      <w:r w:rsidRPr="00C86D1D">
        <w:t>Норд Гидро</w:t>
      </w:r>
      <w:r>
        <w:t>»</w:t>
      </w:r>
      <w:r w:rsidRPr="00C86D1D">
        <w:t xml:space="preserve"> сочло невыполнимыми. В результате к началу приема заявок у компании поручительства не было (но юристы компании рассчитывают, что можно будет его донести до 3 сентября). Один из участников конкурса, аффилированный с крупной генерацией, рассказал, что после долгих переговоров ему удалось получить поручительство, но стороны </w:t>
      </w:r>
      <w:r>
        <w:t>«</w:t>
      </w:r>
      <w:r w:rsidRPr="00C86D1D">
        <w:t>предпочли бы обойтись без взаимных обязательств</w:t>
      </w:r>
      <w:r>
        <w:t>»</w:t>
      </w:r>
      <w:r w:rsidRPr="00C86D1D">
        <w:t>.</w:t>
      </w:r>
    </w:p>
    <w:p w:rsidR="00C86D1D" w:rsidRPr="00C86D1D" w:rsidRDefault="00C86D1D" w:rsidP="00C86D1D">
      <w:pPr>
        <w:jc w:val="both"/>
      </w:pPr>
      <w:r w:rsidRPr="00C86D1D">
        <w:t xml:space="preserve">Участники предлагали </w:t>
      </w:r>
      <w:r>
        <w:t>«</w:t>
      </w:r>
      <w:r w:rsidRPr="00C86D1D">
        <w:t>Совету рынка</w:t>
      </w:r>
      <w:r>
        <w:t>»</w:t>
      </w:r>
      <w:r w:rsidRPr="00C86D1D">
        <w:t xml:space="preserve"> альтернативу - банковские гарантии или безотзывные аккредитивы. Но, как пояснили </w:t>
      </w:r>
      <w:r>
        <w:t>«</w:t>
      </w:r>
      <w:r w:rsidRPr="00C86D1D">
        <w:t>Ъ</w:t>
      </w:r>
      <w:r>
        <w:t>»</w:t>
      </w:r>
      <w:r w:rsidRPr="00C86D1D">
        <w:t xml:space="preserve"> в регуляторе, особенности ОРЭМ и сжатые сроки не позволили предложить инвесторам иные способы обеспечения, кроме поручительства: </w:t>
      </w:r>
      <w:r>
        <w:t>«</w:t>
      </w:r>
      <w:r w:rsidRPr="00C86D1D">
        <w:t xml:space="preserve">На совещаниях в </w:t>
      </w:r>
      <w:r>
        <w:t>«</w:t>
      </w:r>
      <w:r w:rsidRPr="00C86D1D">
        <w:t>Совете рынка</w:t>
      </w:r>
      <w:r>
        <w:t>»</w:t>
      </w:r>
      <w:r w:rsidRPr="00C86D1D">
        <w:t xml:space="preserve"> представители банков заявили о невозможности выдачи банковских продуктов, в том числе банковских гарантий и аккредитивов, к моменту подачи заявок</w:t>
      </w:r>
      <w:r>
        <w:t>»</w:t>
      </w:r>
      <w:r w:rsidRPr="00C86D1D">
        <w:t>. Это вызвано тем, что банковские инструменты требуют заключенных ДПМ ВИЭ и точных сумм по ним. Но ДПМ заключаются после победы на конкурсе, а их перечень меняется при изменении состава участников ОРЭМ.</w:t>
      </w:r>
    </w:p>
    <w:p w:rsidR="00C86D1D" w:rsidRPr="00C86D1D" w:rsidRDefault="00C86D1D" w:rsidP="00C86D1D">
      <w:pPr>
        <w:jc w:val="both"/>
      </w:pPr>
      <w:r w:rsidRPr="00C86D1D">
        <w:t xml:space="preserve">Строители </w:t>
      </w:r>
      <w:r>
        <w:t>«</w:t>
      </w:r>
      <w:r w:rsidRPr="00C86D1D">
        <w:t>зеленой</w:t>
      </w:r>
      <w:r>
        <w:t>»</w:t>
      </w:r>
      <w:r w:rsidRPr="00C86D1D">
        <w:t xml:space="preserve"> генерации хотят альтернативы. </w:t>
      </w:r>
      <w:r>
        <w:t>«</w:t>
      </w:r>
      <w:r w:rsidRPr="00C86D1D">
        <w:t>Мы выступаем за введение любых фингарантий, которые зависят от нас самих</w:t>
      </w:r>
      <w:r>
        <w:t>»</w:t>
      </w:r>
      <w:r w:rsidRPr="00C86D1D">
        <w:t xml:space="preserve">,- говорит господин Виноградов. По словам главы Российской ассоциации предприятий солнечной энергетики Антона Усачева, </w:t>
      </w:r>
      <w:r>
        <w:t>«</w:t>
      </w:r>
      <w:r w:rsidRPr="00C86D1D">
        <w:t>ассоциация планирует обратиться к регулятору с предложением заменить требование поручительства на иные значимые варианты фингарантии исполнения обязательств, аналогичные банковской</w:t>
      </w:r>
      <w:r>
        <w:t>»</w:t>
      </w:r>
      <w:r w:rsidRPr="00C86D1D">
        <w:t>. Но президент Российской ассоциации ветроиндустрии Игорь Брызгунов отмечает, что предоставление поручительства генераторов - необходимая мера для обеспечения обязательств, а невозможность заменить его банковской гарантией - проблема технического характера, которая будет решена.</w:t>
      </w:r>
    </w:p>
    <w:p w:rsidR="00C86D1D" w:rsidRPr="00C86D1D" w:rsidRDefault="00C86D1D" w:rsidP="00C86D1D">
      <w:pPr>
        <w:jc w:val="both"/>
      </w:pPr>
      <w:r w:rsidRPr="00C86D1D">
        <w:lastRenderedPageBreak/>
        <w:t xml:space="preserve">По словам представителя </w:t>
      </w:r>
      <w:r>
        <w:t>«</w:t>
      </w:r>
      <w:r w:rsidRPr="00C86D1D">
        <w:t>Совета рынка</w:t>
      </w:r>
      <w:r>
        <w:t>»</w:t>
      </w:r>
      <w:r w:rsidRPr="00C86D1D">
        <w:t xml:space="preserve">, работы по изысканию альтернативных инструментов </w:t>
      </w:r>
      <w:r>
        <w:t>«</w:t>
      </w:r>
      <w:r w:rsidRPr="00C86D1D">
        <w:t>активно ведутся и к конкурсу в 2014 году планируется предоставление дополнительных способов обеспечения</w:t>
      </w:r>
      <w:r>
        <w:t>»</w:t>
      </w:r>
      <w:r w:rsidRPr="00C86D1D">
        <w:t>. Но по регламенту если на первый конкурс не будет заявок по какому-либо виду генерации на 2014 год, то эти объемы сгорят, а не перенесутся на новые конкурсы.</w:t>
      </w:r>
    </w:p>
    <w:p w:rsidR="00C86D1D" w:rsidRPr="00C86D1D" w:rsidRDefault="00C86D1D" w:rsidP="00C86D1D">
      <w:pPr>
        <w:jc w:val="both"/>
      </w:pPr>
    </w:p>
    <w:p w:rsidR="00C86D1D" w:rsidRPr="00C86D1D" w:rsidRDefault="00C86D1D" w:rsidP="00C86D1D">
      <w:pPr>
        <w:jc w:val="both"/>
      </w:pPr>
    </w:p>
    <w:p w:rsidR="00C86D1D" w:rsidRDefault="00C86D1D" w:rsidP="00C86D1D">
      <w:pPr>
        <w:jc w:val="both"/>
        <w:rPr>
          <w:rStyle w:val="a3"/>
        </w:rPr>
      </w:pPr>
      <w:r w:rsidRPr="00C86D1D">
        <w:tab/>
      </w:r>
      <w:hyperlink w:anchor="mmm46"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5" w:name="nnn47"/>
      <w:bookmarkEnd w:id="365"/>
      <w:r w:rsidRPr="00C86D1D">
        <w:rPr>
          <w:b/>
          <w:color w:val="3CA499"/>
          <w:sz w:val="28"/>
          <w:szCs w:val="28"/>
        </w:rPr>
        <w:lastRenderedPageBreak/>
        <w:t>Независимая газета</w:t>
      </w:r>
      <w:r w:rsidRPr="00C86D1D">
        <w:t xml:space="preserve"> &gt; </w:t>
      </w:r>
      <w:r w:rsidRPr="00C86D1D">
        <w:rPr>
          <w:b/>
          <w:color w:val="4D4D4D"/>
          <w:sz w:val="20"/>
          <w:szCs w:val="20"/>
        </w:rPr>
        <w:t xml:space="preserve">30.08.2013 </w:t>
      </w:r>
      <w:r w:rsidRPr="00C86D1D">
        <w:t xml:space="preserve">&gt; </w:t>
      </w:r>
      <w:r w:rsidRPr="00C86D1D">
        <w:rPr>
          <w:i/>
          <w:color w:val="4D4D4D"/>
          <w:sz w:val="20"/>
          <w:szCs w:val="20"/>
        </w:rPr>
        <w:t>Мария Бондаренко</w:t>
      </w:r>
    </w:p>
    <w:p w:rsidR="00C86D1D" w:rsidRPr="00C86D1D" w:rsidRDefault="00C86D1D" w:rsidP="00C86D1D">
      <w:pPr>
        <w:pStyle w:val="18RGB60"/>
      </w:pPr>
      <w:r w:rsidRPr="00C86D1D">
        <w:t>Тихий Дон накануне шумных выборов</w:t>
      </w:r>
    </w:p>
    <w:p w:rsidR="00C86D1D" w:rsidRPr="00C86D1D" w:rsidRDefault="00C86D1D" w:rsidP="00C86D1D">
      <w:pPr>
        <w:jc w:val="both"/>
      </w:pPr>
    </w:p>
    <w:p w:rsidR="00C86D1D" w:rsidRPr="00C86D1D" w:rsidRDefault="00C86D1D" w:rsidP="00C86D1D">
      <w:pPr>
        <w:jc w:val="both"/>
      </w:pPr>
      <w:r w:rsidRPr="00C86D1D">
        <w:t xml:space="preserve">В следующую пятницу, 6 сентября, в областном центре планируется митинг против введения социальной нормы на электричество под лозунгом </w:t>
      </w:r>
      <w:r>
        <w:t>«</w:t>
      </w:r>
      <w:r w:rsidRPr="00C86D1D">
        <w:t>Остановим эксперименты над людьми!</w:t>
      </w:r>
      <w:r>
        <w:t>»</w:t>
      </w:r>
      <w:r w:rsidRPr="00C86D1D">
        <w:t xml:space="preserve">. Организаторы митинга намерены потребовать блокирования постановления правительства № 614 </w:t>
      </w:r>
      <w:r>
        <w:t>«</w:t>
      </w:r>
      <w:r w:rsidRPr="00C86D1D">
        <w:t>О порядке установления и применения социальной нормы...</w:t>
      </w:r>
      <w:r>
        <w:t>»</w:t>
      </w:r>
      <w:r w:rsidRPr="00C86D1D">
        <w:t>. С 1 сентября в области вводится социальная норма потребления электроэнергии.</w:t>
      </w:r>
    </w:p>
    <w:p w:rsidR="00C86D1D" w:rsidRPr="00C86D1D" w:rsidRDefault="00C86D1D" w:rsidP="00C86D1D">
      <w:pPr>
        <w:jc w:val="both"/>
      </w:pPr>
      <w:r w:rsidRPr="00C86D1D">
        <w:t xml:space="preserve">Как заявил организатор акции, координатор регионального отделения </w:t>
      </w:r>
      <w:r>
        <w:t>«</w:t>
      </w:r>
      <w:r w:rsidRPr="00C86D1D">
        <w:t>Левого фронта</w:t>
      </w:r>
      <w:r>
        <w:t>»</w:t>
      </w:r>
      <w:r w:rsidRPr="00C86D1D">
        <w:t xml:space="preserve"> Владислав Рязанцев, митинг будет носить непартийный, общегражданский характер. Принять участие в нем смогут люди самых разных политических взглядов.</w:t>
      </w:r>
    </w:p>
    <w:p w:rsidR="00C86D1D" w:rsidRPr="00C86D1D" w:rsidRDefault="00C86D1D" w:rsidP="00C86D1D">
      <w:pPr>
        <w:jc w:val="both"/>
      </w:pPr>
      <w:r w:rsidRPr="00C86D1D">
        <w:t>По мнению ростовского политолога Григория Бочкарева, тема энергопайка стала наболевшей для ростовчан, поэтому не исключено, что акция приобретет массовый характер.</w:t>
      </w:r>
    </w:p>
    <w:p w:rsidR="00C86D1D" w:rsidRPr="00C86D1D" w:rsidRDefault="00C86D1D" w:rsidP="00C86D1D">
      <w:pPr>
        <w:jc w:val="both"/>
      </w:pPr>
      <w:r w:rsidRPr="00C86D1D">
        <w:t xml:space="preserve">22 августа в Таганроге стартовала серия пикетов под тем же лозунгом </w:t>
      </w:r>
      <w:r>
        <w:t>«</w:t>
      </w:r>
      <w:r w:rsidRPr="00C86D1D">
        <w:t>Остановим эксперименты над людьми!</w:t>
      </w:r>
      <w:r>
        <w:t>»</w:t>
      </w:r>
      <w:r w:rsidRPr="00C86D1D">
        <w:t>. Люди возмущены тем, что в области, на территории которой размещена АЭС, остаются высокими цены на электроэнергию.</w:t>
      </w:r>
    </w:p>
    <w:p w:rsidR="00C86D1D" w:rsidRPr="00C86D1D" w:rsidRDefault="00C86D1D" w:rsidP="00C86D1D">
      <w:pPr>
        <w:jc w:val="both"/>
      </w:pPr>
      <w:r w:rsidRPr="00C86D1D">
        <w:t>Между тем донские власти призывают не бояться соцнормы потребления электроэнергии. По словам руководителя региональной службы по тарифам Ростовской области Олега Николаевского, социальная норма потребления электроэнергии, которая будет введена в регионе с 1 сентября, направлена на поддержку населения. В области соцнорма составила 96 кВт-ч для одного человека, для двух - 146 кВт-ч, для трех - 166 кВт-ч, для четырех - 186 кВт-ч, для пяти и более - 206 кВт-ч.</w:t>
      </w:r>
    </w:p>
    <w:p w:rsidR="00C86D1D" w:rsidRPr="00C86D1D" w:rsidRDefault="00C86D1D" w:rsidP="00C86D1D">
      <w:pPr>
        <w:jc w:val="both"/>
      </w:pPr>
      <w:r w:rsidRPr="00C86D1D">
        <w:t xml:space="preserve">Городское население в рамках соцнормы будет платить за электроэнергию 3 руб. 50 коп., сверх нее - 3 руб. 89 коп. Сельское население в пределах социальной нормы - 2 руб. 45 коп., сверх - 2 руб. 72 коп. </w:t>
      </w:r>
      <w:r>
        <w:t>«</w:t>
      </w:r>
      <w:r w:rsidRPr="00C86D1D">
        <w:t>Для тех, кто хочет заниматься энергосбережением, социальная норма будет во благо</w:t>
      </w:r>
      <w:r>
        <w:t>»</w:t>
      </w:r>
      <w:r w:rsidRPr="00C86D1D">
        <w:t xml:space="preserve">, - считает Николаевский. </w:t>
      </w:r>
      <w:r>
        <w:t>«</w:t>
      </w:r>
      <w:r w:rsidRPr="00C86D1D">
        <w:t>Дровишек в огонь</w:t>
      </w:r>
      <w:r>
        <w:t>»</w:t>
      </w:r>
      <w:r w:rsidRPr="00C86D1D">
        <w:t xml:space="preserve"> накануне единого дня голосования населению подбросило и решение властей о переводе главного и пригородного автовокзалов Ростова из центра города за его пределы.</w:t>
      </w:r>
    </w:p>
    <w:p w:rsidR="00C86D1D" w:rsidRPr="00C86D1D" w:rsidRDefault="00C86D1D" w:rsidP="00C86D1D">
      <w:pPr>
        <w:jc w:val="both"/>
      </w:pPr>
      <w:r w:rsidRPr="00C86D1D">
        <w:t>По словам вице-губернатора Сергея Горбаня, вынос вокзалов за пределы крупного города позволит существенно разгрузить магистрали. Большегрузные автобусы негативно влияют на дорожное движение и не приносят ничего хорошего. Вице-губернатор выразил уверенность, что перенос автовокзалов из центра города на периферию не создаст неудобств ростовчанам и гостям донской столицы.</w:t>
      </w:r>
    </w:p>
    <w:p w:rsidR="00C86D1D" w:rsidRPr="00C86D1D" w:rsidRDefault="00C86D1D" w:rsidP="00C86D1D">
      <w:pPr>
        <w:jc w:val="both"/>
      </w:pPr>
      <w:r>
        <w:t>«</w:t>
      </w:r>
      <w:r w:rsidRPr="00C86D1D">
        <w:t>Мы же с вами прилетаем в Москву в Домодедово, а не прямо на Красную площадь. Выходим, спокойно садимся и едем, куда нам нужно. Тем более что будущие вокзалы, куда будут приезжать люди, станут современными и комфортабельными</w:t>
      </w:r>
      <w:r>
        <w:t>»</w:t>
      </w:r>
      <w:r w:rsidRPr="00C86D1D">
        <w:t>, - сказал Сергей Горбань.</w:t>
      </w:r>
    </w:p>
    <w:p w:rsidR="00C86D1D" w:rsidRPr="00C86D1D" w:rsidRDefault="00C86D1D" w:rsidP="00C86D1D">
      <w:pPr>
        <w:jc w:val="both"/>
      </w:pPr>
      <w:r w:rsidRPr="00C86D1D">
        <w:t xml:space="preserve">Между тем в Ростове начался сбор подписей за отмену решения властей о переводе автовокзалов. По словам секретаря Ростовского обкома КПРФ Игоря Нестеренко, </w:t>
      </w:r>
      <w:r>
        <w:t>«</w:t>
      </w:r>
      <w:r w:rsidRPr="00C86D1D">
        <w:t>шедевральная</w:t>
      </w:r>
      <w:r>
        <w:t>»</w:t>
      </w:r>
      <w:r w:rsidRPr="00C86D1D">
        <w:t xml:space="preserve"> инициатива о переносе автовокзалов за пределы города вызвала в Интернете шквал комментариев. Возможно, в этом и состояла основная цель инициаторов вброса информации - переключить внимание активных граждан с вопросов введения с 1 сентября социальной нормы на электроэнергию на обсуждение новой инициативы администрации... Либо это очередная </w:t>
      </w:r>
      <w:r>
        <w:t>«</w:t>
      </w:r>
      <w:r w:rsidRPr="00C86D1D">
        <w:t>грандиозная стройка</w:t>
      </w:r>
      <w:r>
        <w:t>»</w:t>
      </w:r>
      <w:r w:rsidRPr="00C86D1D">
        <w:t xml:space="preserve"> - возможность нырнуть в бюджетные деньги</w:t>
      </w:r>
      <w:r>
        <w:t>»</w:t>
      </w:r>
      <w:r w:rsidRPr="00C86D1D">
        <w:t>.</w:t>
      </w:r>
    </w:p>
    <w:p w:rsidR="00C86D1D" w:rsidRPr="00C86D1D" w:rsidRDefault="00C86D1D" w:rsidP="00C86D1D">
      <w:pPr>
        <w:jc w:val="both"/>
      </w:pPr>
      <w:r>
        <w:t>«</w:t>
      </w:r>
      <w:r w:rsidRPr="00C86D1D">
        <w:t>Если бы чиновники пользовались общественным транспортом, они по-другому смотрели бы на жизнь, - говорит ростовчанка Тамара Краюхина. - Уверена, что на месте автовокзалов построят торговые центры, а пробки как были, так и останутся. К тому же в регионе дикая безработица и низкая зарплата. И никому до этого нет дела</w:t>
      </w:r>
      <w:r>
        <w:t>»</w:t>
      </w:r>
      <w:r w:rsidRPr="00C86D1D">
        <w:t>.</w:t>
      </w:r>
    </w:p>
    <w:p w:rsidR="00C86D1D" w:rsidRPr="00C86D1D" w:rsidRDefault="00C86D1D" w:rsidP="00C86D1D">
      <w:pPr>
        <w:jc w:val="both"/>
      </w:pPr>
      <w:r w:rsidRPr="00C86D1D">
        <w:t>Напомним, 22 августа на совещании, которое проходило в Ростове-на-Дону в ходе визита президента и федеральных министров, среди недостатков региона Владимир Путин назвал снижение уровня среднемесячной зарплаты, высокий процент безработицы, неблагополучную демографическую ситуацию, высокую смертность, ситуацию в ЖКХ.</w:t>
      </w:r>
    </w:p>
    <w:p w:rsidR="00C86D1D" w:rsidRPr="00C86D1D" w:rsidRDefault="00C86D1D" w:rsidP="00C86D1D">
      <w:pPr>
        <w:jc w:val="both"/>
      </w:pPr>
      <w:r>
        <w:lastRenderedPageBreak/>
        <w:t>«</w:t>
      </w:r>
      <w:r w:rsidRPr="00C86D1D">
        <w:t>Настроение населения, подкрепленное оценкой Владимира Путина, может негативно сказаться на результатах выборов партии власти</w:t>
      </w:r>
      <w:r>
        <w:t>»</w:t>
      </w:r>
      <w:r w:rsidRPr="00C86D1D">
        <w:t>, - говорит политолог Григорий Бочкарев. Выборы в Заксобрание Ростовской области состоятся 8 сентября.</w:t>
      </w:r>
    </w:p>
    <w:p w:rsidR="00C86D1D" w:rsidRPr="00C86D1D" w:rsidRDefault="00C86D1D" w:rsidP="00C86D1D">
      <w:pPr>
        <w:jc w:val="both"/>
      </w:pPr>
      <w:r w:rsidRPr="00C86D1D">
        <w:t>Ростов-на-Дону</w:t>
      </w:r>
      <w:r>
        <w:rPr>
          <w:lang w:val="en-US"/>
        </w:rPr>
        <w:t> </w:t>
      </w:r>
      <w:r w:rsidRPr="00C86D1D">
        <w:t xml:space="preserve"> </w:t>
      </w:r>
    </w:p>
    <w:p w:rsidR="00C86D1D" w:rsidRDefault="00C86D1D" w:rsidP="00C86D1D">
      <w:pPr>
        <w:jc w:val="both"/>
        <w:rPr>
          <w:rStyle w:val="a3"/>
        </w:rPr>
      </w:pPr>
      <w:r w:rsidRPr="00C86D1D">
        <w:tab/>
      </w:r>
      <w:hyperlink w:anchor="mmm47"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6" w:name="nnn48"/>
      <w:bookmarkEnd w:id="366"/>
      <w:r w:rsidRPr="00C86D1D">
        <w:rPr>
          <w:b/>
          <w:color w:val="3CA499"/>
          <w:sz w:val="28"/>
          <w:szCs w:val="28"/>
        </w:rPr>
        <w:lastRenderedPageBreak/>
        <w:t>Российская газета</w:t>
      </w:r>
      <w:r w:rsidRPr="00C86D1D">
        <w:t xml:space="preserve"> &gt; </w:t>
      </w:r>
      <w:r w:rsidRPr="00C86D1D">
        <w:rPr>
          <w:b/>
          <w:color w:val="4D4D4D"/>
          <w:sz w:val="20"/>
          <w:szCs w:val="20"/>
        </w:rPr>
        <w:t xml:space="preserve">30.08.2013 </w:t>
      </w:r>
      <w:r w:rsidRPr="00C86D1D">
        <w:t xml:space="preserve">&gt; </w:t>
      </w:r>
      <w:r w:rsidRPr="00C86D1D">
        <w:rPr>
          <w:i/>
          <w:color w:val="4D4D4D"/>
          <w:sz w:val="20"/>
          <w:szCs w:val="20"/>
        </w:rPr>
        <w:t>Юлия Кривошапко, Денис Кудряшов, Ирина Поволоцкая, Денис Передельский</w:t>
      </w:r>
    </w:p>
    <w:p w:rsidR="00C86D1D" w:rsidRPr="00C86D1D" w:rsidRDefault="00C86D1D" w:rsidP="00C86D1D">
      <w:pPr>
        <w:pStyle w:val="18RGB60"/>
      </w:pPr>
      <w:r w:rsidRPr="00C86D1D">
        <w:t>Один не в норме</w:t>
      </w:r>
    </w:p>
    <w:p w:rsidR="00C86D1D" w:rsidRPr="00C86D1D" w:rsidRDefault="00C86D1D" w:rsidP="00C86D1D">
      <w:pPr>
        <w:jc w:val="both"/>
      </w:pPr>
    </w:p>
    <w:p w:rsidR="00C86D1D" w:rsidRPr="00C86D1D" w:rsidRDefault="00C86D1D" w:rsidP="00C86D1D">
      <w:pPr>
        <w:jc w:val="both"/>
      </w:pPr>
      <w:r w:rsidRPr="00C86D1D">
        <w:t>[Общероссийский выпуск] Из семи пилотных регионов, которые решили ввести</w:t>
      </w:r>
      <w:r>
        <w:rPr>
          <w:lang w:val="en-US"/>
        </w:rPr>
        <w:t> </w:t>
      </w:r>
      <w:r w:rsidRPr="00C86D1D">
        <w:t xml:space="preserve"> у себя </w:t>
      </w:r>
      <w:r>
        <w:t>«</w:t>
      </w:r>
      <w:r w:rsidRPr="00C86D1D">
        <w:t>лимиты</w:t>
      </w:r>
      <w:r>
        <w:t>»</w:t>
      </w:r>
      <w:r w:rsidRPr="00C86D1D">
        <w:t xml:space="preserve"> на свет, осталось шесть Первого сентября в пилотных регионах стартует эксперимент по введению социальных норм на электроэнергию. Предполагалось, что таких территорий будет всего семь. Теперь выяснилось, что меньше. Из состава участников неожиданно вышла Самарская область.</w:t>
      </w:r>
    </w:p>
    <w:p w:rsidR="00C86D1D" w:rsidRPr="00C86D1D" w:rsidRDefault="00C86D1D" w:rsidP="00C86D1D">
      <w:pPr>
        <w:jc w:val="both"/>
      </w:pPr>
      <w:r w:rsidRPr="00C86D1D">
        <w:t>В постановлении правительства от 22 июля 2013 года в списке пилотных территорий, которые с 1 сентября должны ввести у себя соцнормы на свет, значатся семь регионов: Забайкальский, Красноярский край, Владимирская, Нижегородская, Орловская, Ростовская, Самарская области.</w:t>
      </w:r>
    </w:p>
    <w:p w:rsidR="00C86D1D" w:rsidRPr="00C86D1D" w:rsidRDefault="00C86D1D" w:rsidP="00C86D1D">
      <w:pPr>
        <w:jc w:val="both"/>
      </w:pPr>
      <w:r w:rsidRPr="00C86D1D">
        <w:t xml:space="preserve">Во всех субъектах, кроме последнего, нормы и двойные тарифы на электроэнергию уже утвердили. В Самарской области это обещают сделать до 1 июля 2014 года - это дата, когда соцнормы на свет должны начать действовать по всей стране. Более конкретные сроки в областном министерстве энергетики и ЖКХ </w:t>
      </w:r>
      <w:r>
        <w:t>«</w:t>
      </w:r>
      <w:r w:rsidRPr="00C86D1D">
        <w:t>РГ</w:t>
      </w:r>
      <w:r>
        <w:t>»</w:t>
      </w:r>
      <w:r w:rsidRPr="00C86D1D">
        <w:t xml:space="preserve"> назвать не смогли. Уточнили лишь, что сейчас расценки, которые будут действовать на электроэнергию сверх лимита, проходят согласование в Федеральной службе по тарифам. Социальная норма в Самарской области, по предварительным расчетам, может быть установлена на отметке в 150 киловатт-часов на одного человека в месяц.</w:t>
      </w:r>
    </w:p>
    <w:p w:rsidR="00C86D1D" w:rsidRPr="00C86D1D" w:rsidRDefault="00C86D1D" w:rsidP="00C86D1D">
      <w:pPr>
        <w:jc w:val="both"/>
      </w:pPr>
      <w:r w:rsidRPr="00C86D1D">
        <w:t xml:space="preserve">Из оставшихся участников эксперимента самый большой объем </w:t>
      </w:r>
      <w:r>
        <w:t>«</w:t>
      </w:r>
      <w:r w:rsidRPr="00C86D1D">
        <w:t>дешевой</w:t>
      </w:r>
      <w:r>
        <w:t>»</w:t>
      </w:r>
      <w:r w:rsidRPr="00C86D1D">
        <w:t xml:space="preserve"> электроэнергии в своем распоряжении будут иметь жители Орловской области. Там норма на свет с 1 сентября составит 150 киловатт на человека в месяц. Вообще на подобную реформу местные власти решились еще в 2010 году. Тогда соцнорму на свет установили на уровне 200 киловатт-часов в месяц на одного человека. По словам начальника областного управления по тарифам Елены Жуковой, в регионе было немного потребителей, которые не укладывались в эту норму. Более того, у большинства жителей расходы на ЖКУ не превышали 15 процентов от семейного дохода.</w:t>
      </w:r>
    </w:p>
    <w:p w:rsidR="00C86D1D" w:rsidRPr="00C86D1D" w:rsidRDefault="00C86D1D" w:rsidP="00C86D1D">
      <w:pPr>
        <w:jc w:val="both"/>
      </w:pPr>
      <w:r w:rsidRPr="00C86D1D">
        <w:t xml:space="preserve">На втором месте по величине соцнормы Ростовская область - 96 киловатт. Объясняя откуда взялась эта цифра, руководитель региональной службы по тарифам Олег Николаевский отметил, что для ее расчета сотрудники службы проанализировали расход электроэнергии в 10 тысячах домовладений с одиноко проживающими ростовчанами. Затем суммарный объем поделили на 12 месяцев и на число самих домовладений. Оказалось, что в среднем одному человеку достаточно как раз этих самых 96 киловатт. Для семьи из двух человек </w:t>
      </w:r>
      <w:r>
        <w:t>«</w:t>
      </w:r>
      <w:r w:rsidRPr="00C86D1D">
        <w:t>электрический</w:t>
      </w:r>
      <w:r>
        <w:t>»</w:t>
      </w:r>
      <w:r w:rsidRPr="00C86D1D">
        <w:t xml:space="preserve"> минимум составит 146 киловатт-часов. На каждого последующего члена семьи добавляется еще по 20 киловатт-часов. Есть надбавки на электроприборы, отопление и нагрев воды...</w:t>
      </w:r>
    </w:p>
    <w:p w:rsidR="00C86D1D" w:rsidRPr="00C86D1D" w:rsidRDefault="00C86D1D" w:rsidP="00C86D1D">
      <w:pPr>
        <w:jc w:val="both"/>
      </w:pPr>
      <w:r w:rsidRPr="00C86D1D">
        <w:t xml:space="preserve">Кстати, то, что Ростовская область вошла в пилотный проект, предоставило ее жителям возможность подавать свои предложения по корректировке соцнормы. К примеру, уже сейчас обсуждается вопрос о том, чтобы ввести </w:t>
      </w:r>
      <w:r>
        <w:t>«</w:t>
      </w:r>
      <w:r w:rsidRPr="00C86D1D">
        <w:t>климатическую</w:t>
      </w:r>
      <w:r>
        <w:t>»</w:t>
      </w:r>
      <w:r w:rsidRPr="00C86D1D">
        <w:t xml:space="preserve"> надбавку на кондиционеры. Это важный момент, поскольку в южных регионах летом без них не обойтись.</w:t>
      </w:r>
    </w:p>
    <w:p w:rsidR="00C86D1D" w:rsidRPr="00C86D1D" w:rsidRDefault="00C86D1D" w:rsidP="00C86D1D">
      <w:pPr>
        <w:jc w:val="both"/>
      </w:pPr>
      <w:r w:rsidRPr="00C86D1D">
        <w:t xml:space="preserve">В Красноярском и Забайкальском краях лимиты </w:t>
      </w:r>
      <w:r>
        <w:t>«</w:t>
      </w:r>
      <w:r w:rsidRPr="00C86D1D">
        <w:t>дешевой</w:t>
      </w:r>
      <w:r>
        <w:t>»</w:t>
      </w:r>
      <w:r w:rsidRPr="00C86D1D">
        <w:t xml:space="preserve"> электроэнергии с 1 сентября будут в пределах 75 и 65 киловатт-часов на одного человека в месяц. А во Владимирской и Нижегородской областях - по 50 киловатт-часов.</w:t>
      </w:r>
    </w:p>
    <w:p w:rsidR="00C86D1D" w:rsidRPr="00C86D1D" w:rsidRDefault="00C86D1D" w:rsidP="00C86D1D">
      <w:pPr>
        <w:jc w:val="both"/>
      </w:pPr>
      <w:r w:rsidRPr="00C86D1D">
        <w:t xml:space="preserve">Суть эксперимента по переходу на социальные нормы, напомним, заключается в том, что электроэнергию разделят на </w:t>
      </w:r>
      <w:r>
        <w:t>«</w:t>
      </w:r>
      <w:r w:rsidRPr="00C86D1D">
        <w:t>дешевую</w:t>
      </w:r>
      <w:r>
        <w:t>»</w:t>
      </w:r>
      <w:r w:rsidRPr="00C86D1D">
        <w:t xml:space="preserve"> и </w:t>
      </w:r>
      <w:r>
        <w:t>«</w:t>
      </w:r>
      <w:r w:rsidRPr="00C86D1D">
        <w:t>дорогую</w:t>
      </w:r>
      <w:r>
        <w:t>»</w:t>
      </w:r>
      <w:r w:rsidRPr="00C86D1D">
        <w:t>. Киловатты в пределах нормы будут стоить дешевле. Те, что сверх нее, - дороже. Таким образом, власти надеются научить россиян экономить ресурсы, и главное, снизить объемы перекрестного субсидирования, когда тарифная нагрузка переносится с граждан на промышленные предприятия.</w:t>
      </w:r>
    </w:p>
    <w:p w:rsidR="00C86D1D" w:rsidRPr="00C86D1D" w:rsidRDefault="00C86D1D" w:rsidP="00C86D1D">
      <w:pPr>
        <w:jc w:val="both"/>
      </w:pPr>
      <w:r w:rsidRPr="00C86D1D">
        <w:lastRenderedPageBreak/>
        <w:t xml:space="preserve">Впрочем, одной электроэнергией дело, скорее всего, не ограничится. Ориентировочно в середине 2015 года в России, как уже писала </w:t>
      </w:r>
      <w:r>
        <w:t>«</w:t>
      </w:r>
      <w:r w:rsidRPr="00C86D1D">
        <w:t>РГ</w:t>
      </w:r>
      <w:r>
        <w:t>»</w:t>
      </w:r>
      <w:r w:rsidRPr="00C86D1D">
        <w:t>, могут появиться нормы на воду. Сейчас концепцию этой реформы разрабатывает минрегион.</w:t>
      </w:r>
    </w:p>
    <w:p w:rsidR="00C86D1D" w:rsidRPr="00C86D1D" w:rsidRDefault="00C86D1D" w:rsidP="00C86D1D">
      <w:pPr>
        <w:jc w:val="both"/>
      </w:pPr>
      <w:r w:rsidRPr="00C86D1D">
        <w:t>Что же касается таких видов коммунальных услуг как отопление и газоснабжение, то там социальные нормы собираются вводить в самую последнюю очередь. И только в том случае, если предыдущий опыт будет признан успешным.</w:t>
      </w:r>
    </w:p>
    <w:p w:rsidR="00C86D1D" w:rsidRDefault="00C86D1D" w:rsidP="00C86D1D">
      <w:pPr>
        <w:jc w:val="both"/>
        <w:rPr>
          <w:rStyle w:val="a3"/>
        </w:rPr>
      </w:pPr>
      <w:r w:rsidRPr="00C86D1D">
        <w:tab/>
      </w:r>
      <w:hyperlink w:anchor="mmm48"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7" w:name="nnn49"/>
      <w:bookmarkEnd w:id="367"/>
      <w:r>
        <w:rPr>
          <w:b/>
          <w:color w:val="3CA499"/>
          <w:sz w:val="28"/>
          <w:szCs w:val="28"/>
          <w:lang w:val="en-US"/>
        </w:rPr>
        <w:lastRenderedPageBreak/>
        <w:t>CEO</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w:t>
      </w:r>
    </w:p>
    <w:p w:rsidR="00C86D1D" w:rsidRPr="00C86D1D" w:rsidRDefault="00C86D1D" w:rsidP="00C86D1D">
      <w:pPr>
        <w:pStyle w:val="18RGB60"/>
      </w:pPr>
      <w:r w:rsidRPr="00C86D1D">
        <w:t>У кого нет миллиарда, тот не попал в этот рейтинг</w:t>
      </w:r>
    </w:p>
    <w:p w:rsidR="00C86D1D" w:rsidRPr="00C86D1D" w:rsidRDefault="00C86D1D" w:rsidP="00C86D1D">
      <w:pPr>
        <w:jc w:val="both"/>
      </w:pPr>
      <w:r w:rsidRPr="00C86D1D">
        <w:t>Доходы топ-менеджеров компаний</w:t>
      </w:r>
    </w:p>
    <w:p w:rsidR="00C86D1D" w:rsidRPr="00C86D1D" w:rsidRDefault="00C86D1D" w:rsidP="00C86D1D">
      <w:pPr>
        <w:jc w:val="both"/>
      </w:pPr>
    </w:p>
    <w:p w:rsidR="00C86D1D" w:rsidRPr="00C86D1D" w:rsidRDefault="00C86D1D" w:rsidP="00C86D1D">
      <w:pPr>
        <w:jc w:val="both"/>
      </w:pPr>
      <w:r w:rsidRPr="00C86D1D">
        <w:t>30 госкомпаний с самыми большими зарплатами топ-менеджеров</w:t>
      </w:r>
    </w:p>
    <w:p w:rsidR="00C86D1D" w:rsidRPr="00C86D1D" w:rsidRDefault="00C86D1D" w:rsidP="00C86D1D">
      <w:pPr>
        <w:jc w:val="both"/>
      </w:pPr>
    </w:p>
    <w:p w:rsidR="00C86D1D" w:rsidRPr="00C86D1D" w:rsidRDefault="00C86D1D" w:rsidP="00C86D1D">
      <w:pPr>
        <w:jc w:val="both"/>
      </w:pPr>
      <w:r w:rsidRPr="00C86D1D">
        <w:t>За месяц член правления Сбербанка в среднем зарабатывает больше, чем Владимир Путин и Дмитрий Медведев вместе за год, а также другие открытия второго ежегодного рейтинга госкомпаний, которые предлагают самые высокие вознаграждения руководству.</w:t>
      </w:r>
    </w:p>
    <w:p w:rsidR="00C86D1D" w:rsidRPr="00C86D1D" w:rsidRDefault="00C86D1D" w:rsidP="00C86D1D">
      <w:pPr>
        <w:jc w:val="both"/>
      </w:pPr>
    </w:p>
    <w:p w:rsidR="00C86D1D" w:rsidRPr="00C86D1D" w:rsidRDefault="00C86D1D" w:rsidP="00C86D1D">
      <w:pPr>
        <w:jc w:val="both"/>
      </w:pPr>
      <w:r w:rsidRPr="00C86D1D">
        <w:t xml:space="preserve">Вознаграждение топ-менеджеров крупнейших госкомпаний давно уже сравнялось с зарплатами их коллег в частных концернах - логичный результат конкуренции за одни и те же руководящие головы. Тем удивительнее наблюдать неожиданно сильный рост выплат в отдельных компаниях, принадлежащих государству. Ладно бы в ВТБ (+119%), </w:t>
      </w:r>
      <w:r>
        <w:t>«</w:t>
      </w:r>
      <w:r w:rsidRPr="00C86D1D">
        <w:t>Роснефти</w:t>
      </w:r>
      <w:r>
        <w:t>»</w:t>
      </w:r>
      <w:r w:rsidRPr="00C86D1D">
        <w:t xml:space="preserve"> (+107%) и </w:t>
      </w:r>
      <w:r>
        <w:t>«</w:t>
      </w:r>
      <w:r w:rsidRPr="00C86D1D">
        <w:t>Интер РАО ЕЭС</w:t>
      </w:r>
      <w:r>
        <w:t>»</w:t>
      </w:r>
      <w:r w:rsidRPr="00C86D1D">
        <w:t xml:space="preserve"> (+102%) речь шла об удвоении объемов бизнеса или хотя бы рыночной капитализации - за такие успехи не грех и вознаградить. Только в финансовой отчетности и биржевых котировках этих компаний не видно ни того, ни другого. Активнее всего растут зарплаты и бонусы в </w:t>
      </w:r>
      <w:r>
        <w:t>«</w:t>
      </w:r>
      <w:r w:rsidRPr="00C86D1D">
        <w:t>Роснефти</w:t>
      </w:r>
      <w:r>
        <w:t>»</w:t>
      </w:r>
      <w:r w:rsidRPr="00C86D1D">
        <w:t xml:space="preserve"> - за три года произошло их увеличение в 4 раза. Как жаль, что ни один из трех президентов нефтяной компании за это время, включая нынешнего - Игоря Сечина, - не решился раскрыть подробности ни о собственной зарплате, ни о компенсации членам правления - известна только общая сумма для всего руководящего состава холдинга.</w:t>
      </w:r>
    </w:p>
    <w:p w:rsidR="00C86D1D" w:rsidRPr="00C86D1D" w:rsidRDefault="00C86D1D" w:rsidP="00C86D1D">
      <w:pPr>
        <w:jc w:val="both"/>
      </w:pPr>
    </w:p>
    <w:p w:rsidR="00C86D1D" w:rsidRPr="00C86D1D" w:rsidRDefault="00C86D1D" w:rsidP="00C86D1D">
      <w:pPr>
        <w:jc w:val="both"/>
      </w:pPr>
      <w:r w:rsidRPr="00C86D1D">
        <w:t xml:space="preserve">В новом рейтинге учитывались показатели отдельных госкорпораций, причем в случае с </w:t>
      </w:r>
      <w:r>
        <w:t>«</w:t>
      </w:r>
      <w:r w:rsidRPr="00C86D1D">
        <w:t>Росатомом</w:t>
      </w:r>
      <w:r>
        <w:t>»</w:t>
      </w:r>
      <w:r w:rsidRPr="00C86D1D">
        <w:t xml:space="preserve"> (под руководством Сергея Кириенко заведует всей ядерной энергетикой России) пришлось пойти на хитрость: сложить деньги, полученные топ-менеджерами концерна по основному месту работы. Эти данные они раскрывают в своих декларациях о доходах, которые публикуются в соответствии с указом Дмитрия Медведева. К сожалению, этот финт оказался невозможен ни с </w:t>
      </w:r>
      <w:r>
        <w:t>«</w:t>
      </w:r>
      <w:r w:rsidRPr="00C86D1D">
        <w:t>Ростехнологиями</w:t>
      </w:r>
      <w:r>
        <w:t>»</w:t>
      </w:r>
      <w:r w:rsidRPr="00C86D1D">
        <w:t xml:space="preserve">, ни с </w:t>
      </w:r>
      <w:r>
        <w:t>«</w:t>
      </w:r>
      <w:r w:rsidRPr="00C86D1D">
        <w:t>Олимпстроем</w:t>
      </w:r>
      <w:r>
        <w:t>»</w:t>
      </w:r>
      <w:r w:rsidRPr="00C86D1D">
        <w:t xml:space="preserve"> - эти конторы публикуют только показатели общего дохода своих руководителей, не выделяя в нем заработок по основному месту работы.</w:t>
      </w:r>
    </w:p>
    <w:p w:rsidR="00C86D1D" w:rsidRPr="00C86D1D" w:rsidRDefault="00C86D1D" w:rsidP="00C86D1D">
      <w:pPr>
        <w:jc w:val="both"/>
      </w:pPr>
    </w:p>
    <w:p w:rsidR="00C86D1D" w:rsidRPr="00C86D1D" w:rsidRDefault="00C86D1D" w:rsidP="00C86D1D">
      <w:pPr>
        <w:jc w:val="both"/>
      </w:pPr>
      <w:r w:rsidRPr="00C86D1D">
        <w:t>Экс-президент и нынешний премьер действительно многое делает для увеличения прозрачности госструктур. Очередной законодательный акт, касающийся раскрытия доходов топ-менеджеров государственных компаний и членов их семей, Дмитрий Медведев подписал в июле. Пришлось поименно перечислить организации, которые уже несколько лет как должны публиковать такую информацию, но почему-то до сих пор этого ни разу не сделали. Так что в следующем году в рейтинге могут появиться Пенсионный фонд, Фонд ОМС, Фонд ЖКХ.</w:t>
      </w:r>
    </w:p>
    <w:p w:rsidR="00C86D1D" w:rsidRPr="00C86D1D" w:rsidRDefault="00C86D1D" w:rsidP="00C86D1D">
      <w:pPr>
        <w:jc w:val="both"/>
      </w:pPr>
    </w:p>
    <w:p w:rsidR="00C86D1D" w:rsidRPr="00C86D1D" w:rsidRDefault="00C86D1D" w:rsidP="00C86D1D">
      <w:pPr>
        <w:jc w:val="both"/>
      </w:pPr>
      <w:r w:rsidRPr="00C86D1D">
        <w:t xml:space="preserve">В медведевском перечне неплохо было бы указать </w:t>
      </w:r>
      <w:r>
        <w:t>«</w:t>
      </w:r>
      <w:r w:rsidRPr="00C86D1D">
        <w:t>Транснефть</w:t>
      </w:r>
      <w:r>
        <w:t>»</w:t>
      </w:r>
      <w:r w:rsidRPr="00C86D1D">
        <w:t xml:space="preserve"> и </w:t>
      </w:r>
      <w:r>
        <w:t>«</w:t>
      </w:r>
      <w:r w:rsidRPr="00C86D1D">
        <w:t>Газпром</w:t>
      </w:r>
      <w:r>
        <w:t>»</w:t>
      </w:r>
      <w:r w:rsidRPr="00C86D1D">
        <w:t xml:space="preserve">. Нефтепроводная монополия спряталась за законом </w:t>
      </w:r>
      <w:r>
        <w:t>«</w:t>
      </w:r>
      <w:r w:rsidRPr="00C86D1D">
        <w:t>О персональных данных</w:t>
      </w:r>
      <w:r>
        <w:t>»</w:t>
      </w:r>
      <w:r w:rsidRPr="00C86D1D">
        <w:t xml:space="preserve">. </w:t>
      </w:r>
      <w:r>
        <w:t>«</w:t>
      </w:r>
      <w:r w:rsidRPr="00C86D1D">
        <w:t>Информацию об оплате труда работников компании (включая членов правления и руководителей структурных подразделений)</w:t>
      </w:r>
      <w:r>
        <w:t>»</w:t>
      </w:r>
      <w:r w:rsidRPr="00C86D1D">
        <w:t xml:space="preserve"> ее юристы посчитали данными, которые </w:t>
      </w:r>
      <w:r>
        <w:t>«</w:t>
      </w:r>
      <w:r w:rsidRPr="00C86D1D">
        <w:t>не подлежат передаче третьим лицам и распространению без письменного согласия лиц, занимающих указанные должности</w:t>
      </w:r>
      <w:r>
        <w:t>»</w:t>
      </w:r>
      <w:r w:rsidRPr="00C86D1D">
        <w:t xml:space="preserve">. А топ-менеджеры </w:t>
      </w:r>
      <w:r>
        <w:t>«</w:t>
      </w:r>
      <w:r w:rsidRPr="00C86D1D">
        <w:t>Газпрома</w:t>
      </w:r>
      <w:r>
        <w:t>»</w:t>
      </w:r>
      <w:r w:rsidRPr="00C86D1D">
        <w:t xml:space="preserve"> получают немалые доходы от участия в советах директоров аффилированных компаний - вроде Газпромбанка или </w:t>
      </w:r>
      <w:r>
        <w:t>«</w:t>
      </w:r>
      <w:r w:rsidRPr="00C86D1D">
        <w:t>Газпром-медиа холдинга</w:t>
      </w:r>
      <w:r>
        <w:t>»</w:t>
      </w:r>
      <w:r w:rsidRPr="00C86D1D">
        <w:t>. Хотелось бы знать, сколько именно.</w:t>
      </w:r>
    </w:p>
    <w:p w:rsidR="00C86D1D" w:rsidRPr="00C86D1D" w:rsidRDefault="00C86D1D" w:rsidP="00C86D1D">
      <w:pPr>
        <w:jc w:val="both"/>
      </w:pPr>
    </w:p>
    <w:p w:rsidR="00C86D1D" w:rsidRPr="00C86D1D" w:rsidRDefault="00C86D1D" w:rsidP="00C86D1D">
      <w:pPr>
        <w:jc w:val="both"/>
      </w:pPr>
      <w:r w:rsidRPr="00C86D1D">
        <w:t xml:space="preserve">Новинка этого года - список самых щедрых к своим непосредственным подчиненным </w:t>
      </w:r>
      <w:r>
        <w:rPr>
          <w:lang w:val="en-US"/>
        </w:rPr>
        <w:t>CEO</w:t>
      </w:r>
      <w:r w:rsidRPr="00C86D1D">
        <w:t xml:space="preserve"> госкомпаний. И не так уж велики зарплаты, если сравнивать с масштабами бизнеса. Например, член правления </w:t>
      </w:r>
      <w:r>
        <w:t>«</w:t>
      </w:r>
      <w:r w:rsidRPr="00C86D1D">
        <w:t>Сбера</w:t>
      </w:r>
      <w:r>
        <w:t>»</w:t>
      </w:r>
      <w:r w:rsidRPr="00C86D1D">
        <w:t xml:space="preserve">, сидящий на зарплате в десяток миллионов рублей в месяц, принимает решения на десятки миллиардов. Можно сказать, что ему еще и не доплачивают. </w:t>
      </w:r>
    </w:p>
    <w:p w:rsidR="00C86D1D" w:rsidRPr="00C86D1D" w:rsidRDefault="00C86D1D" w:rsidP="00C86D1D">
      <w:pPr>
        <w:jc w:val="both"/>
      </w:pPr>
    </w:p>
    <w:p w:rsidR="00C86D1D" w:rsidRPr="00C86D1D" w:rsidRDefault="00C86D1D" w:rsidP="00C86D1D">
      <w:pPr>
        <w:jc w:val="right"/>
      </w:pPr>
      <w:r w:rsidRPr="00C86D1D">
        <w:t xml:space="preserve">Школин Андрей, Эксперт журнала </w:t>
      </w:r>
      <w:r>
        <w:t>«</w:t>
      </w:r>
      <w:r w:rsidRPr="00C86D1D">
        <w:t>СЕО</w:t>
      </w:r>
      <w:r>
        <w:t>»</w:t>
      </w:r>
    </w:p>
    <w:p w:rsidR="00C86D1D" w:rsidRPr="00C86D1D" w:rsidRDefault="00C86D1D" w:rsidP="00C86D1D">
      <w:pPr>
        <w:spacing w:after="240"/>
        <w:jc w:val="both"/>
      </w:pPr>
      <w:r w:rsidRPr="00C86D1D">
        <w:br/>
      </w:r>
    </w:p>
    <w:tbl>
      <w:tblPr>
        <w:tblW w:w="5000" w:type="pct"/>
        <w:tblCellMar>
          <w:left w:w="0" w:type="dxa"/>
          <w:right w:w="0" w:type="dxa"/>
        </w:tblCellMar>
        <w:tblLook w:val="04A0" w:firstRow="1" w:lastRow="0" w:firstColumn="1" w:lastColumn="0" w:noHBand="0" w:noVBand="1"/>
      </w:tblPr>
      <w:tblGrid>
        <w:gridCol w:w="173"/>
        <w:gridCol w:w="1303"/>
        <w:gridCol w:w="1457"/>
        <w:gridCol w:w="1002"/>
        <w:gridCol w:w="534"/>
        <w:gridCol w:w="291"/>
        <w:gridCol w:w="821"/>
        <w:gridCol w:w="771"/>
        <w:gridCol w:w="815"/>
        <w:gridCol w:w="895"/>
        <w:gridCol w:w="943"/>
        <w:gridCol w:w="895"/>
      </w:tblGrid>
      <w:tr w:rsidR="00C86D1D" w:rsidTr="00F8360B">
        <w:tc>
          <w:tcPr>
            <w:tcW w:w="180" w:type="dxa"/>
            <w:tcBorders>
              <w:top w:val="nil"/>
              <w:left w:val="nil"/>
              <w:bottom w:val="nil"/>
              <w:right w:val="nil"/>
            </w:tcBorders>
            <w:vAlign w:val="center"/>
            <w:hideMark/>
          </w:tcPr>
          <w:p w:rsidR="00C86D1D" w:rsidRDefault="00C86D1D" w:rsidP="00F8360B">
            <w:r>
              <w:t>?</w:t>
            </w:r>
          </w:p>
        </w:tc>
        <w:tc>
          <w:tcPr>
            <w:tcW w:w="1170" w:type="dxa"/>
            <w:tcBorders>
              <w:top w:val="nil"/>
              <w:left w:val="nil"/>
              <w:bottom w:val="nil"/>
              <w:right w:val="nil"/>
            </w:tcBorders>
            <w:vAlign w:val="center"/>
            <w:hideMark/>
          </w:tcPr>
          <w:p w:rsidR="00C86D1D" w:rsidRDefault="00C86D1D" w:rsidP="00F8360B">
            <w:r>
              <w:t>Компания</w:t>
            </w:r>
          </w:p>
        </w:tc>
        <w:tc>
          <w:tcPr>
            <w:tcW w:w="1305" w:type="dxa"/>
            <w:tcBorders>
              <w:top w:val="nil"/>
              <w:left w:val="nil"/>
              <w:bottom w:val="nil"/>
              <w:right w:val="nil"/>
            </w:tcBorders>
            <w:vAlign w:val="center"/>
            <w:hideMark/>
          </w:tcPr>
          <w:p w:rsidR="00C86D1D" w:rsidRDefault="00C86D1D" w:rsidP="00F8360B">
            <w:r>
              <w:t>Вид деятельности</w:t>
            </w:r>
          </w:p>
        </w:tc>
        <w:tc>
          <w:tcPr>
            <w:tcW w:w="900" w:type="dxa"/>
            <w:tcBorders>
              <w:top w:val="nil"/>
              <w:left w:val="nil"/>
              <w:bottom w:val="nil"/>
              <w:right w:val="nil"/>
            </w:tcBorders>
            <w:vAlign w:val="center"/>
            <w:hideMark/>
          </w:tcPr>
          <w:p w:rsidR="00C86D1D" w:rsidRDefault="00C86D1D" w:rsidP="00F8360B">
            <w:r>
              <w:t>CEO</w:t>
            </w:r>
          </w:p>
        </w:tc>
        <w:tc>
          <w:tcPr>
            <w:tcW w:w="540" w:type="dxa"/>
            <w:tcBorders>
              <w:top w:val="nil"/>
              <w:left w:val="nil"/>
              <w:bottom w:val="nil"/>
              <w:right w:val="nil"/>
            </w:tcBorders>
            <w:vAlign w:val="center"/>
            <w:hideMark/>
          </w:tcPr>
          <w:p w:rsidR="00C86D1D" w:rsidRDefault="00C86D1D" w:rsidP="00F8360B">
            <w:r>
              <w:t>Сумма выплат в 2012 году, млн руб.</w:t>
            </w:r>
          </w:p>
        </w:tc>
        <w:tc>
          <w:tcPr>
            <w:tcW w:w="255" w:type="dxa"/>
            <w:tcBorders>
              <w:top w:val="nil"/>
              <w:left w:val="nil"/>
              <w:bottom w:val="nil"/>
              <w:right w:val="nil"/>
            </w:tcBorders>
            <w:vAlign w:val="center"/>
            <w:hideMark/>
          </w:tcPr>
          <w:p w:rsidR="00C86D1D" w:rsidRDefault="00C86D1D" w:rsidP="00F8360B">
            <w:r>
              <w:t>? %</w:t>
            </w:r>
          </w:p>
        </w:tc>
        <w:tc>
          <w:tcPr>
            <w:tcW w:w="795" w:type="dxa"/>
            <w:tcBorders>
              <w:top w:val="nil"/>
              <w:left w:val="nil"/>
              <w:bottom w:val="nil"/>
              <w:right w:val="nil"/>
            </w:tcBorders>
            <w:vAlign w:val="center"/>
            <w:hideMark/>
          </w:tcPr>
          <w:p w:rsidR="00C86D1D" w:rsidRDefault="00C86D1D" w:rsidP="00F8360B">
            <w:r>
              <w:t>Из них выплаты правлению млн руб.</w:t>
            </w:r>
          </w:p>
        </w:tc>
        <w:tc>
          <w:tcPr>
            <w:tcW w:w="765" w:type="dxa"/>
            <w:tcBorders>
              <w:top w:val="nil"/>
              <w:left w:val="nil"/>
              <w:bottom w:val="nil"/>
              <w:right w:val="nil"/>
            </w:tcBorders>
            <w:vAlign w:val="center"/>
            <w:hideMark/>
          </w:tcPr>
          <w:p w:rsidR="00C86D1D" w:rsidRDefault="00C86D1D" w:rsidP="00F8360B">
            <w:r>
              <w:t>Число членов правления</w:t>
            </w:r>
          </w:p>
        </w:tc>
        <w:tc>
          <w:tcPr>
            <w:tcW w:w="810" w:type="dxa"/>
            <w:tcBorders>
              <w:top w:val="nil"/>
              <w:left w:val="nil"/>
              <w:bottom w:val="nil"/>
              <w:right w:val="nil"/>
            </w:tcBorders>
            <w:vAlign w:val="center"/>
            <w:hideMark/>
          </w:tcPr>
          <w:p w:rsidR="00C86D1D" w:rsidRDefault="00C86D1D" w:rsidP="00F8360B">
            <w:r>
              <w:t>В среднем на члена правления, млн руб.</w:t>
            </w:r>
          </w:p>
        </w:tc>
        <w:tc>
          <w:tcPr>
            <w:tcW w:w="855" w:type="dxa"/>
            <w:tcBorders>
              <w:top w:val="nil"/>
              <w:left w:val="nil"/>
              <w:bottom w:val="nil"/>
              <w:right w:val="nil"/>
            </w:tcBorders>
            <w:vAlign w:val="center"/>
            <w:hideMark/>
          </w:tcPr>
          <w:p w:rsidR="00C86D1D" w:rsidRDefault="00C86D1D" w:rsidP="00F8360B">
            <w:r>
              <w:t>Из них выплаты совету директоров, млн руб.</w:t>
            </w:r>
          </w:p>
        </w:tc>
        <w:tc>
          <w:tcPr>
            <w:tcW w:w="915" w:type="dxa"/>
            <w:tcBorders>
              <w:top w:val="nil"/>
              <w:left w:val="nil"/>
              <w:bottom w:val="nil"/>
              <w:right w:val="nil"/>
            </w:tcBorders>
            <w:vAlign w:val="center"/>
            <w:hideMark/>
          </w:tcPr>
          <w:p w:rsidR="00C86D1D" w:rsidRDefault="00C86D1D" w:rsidP="00F8360B">
            <w:r>
              <w:t>Число членов СД (из них чиновников)</w:t>
            </w:r>
          </w:p>
        </w:tc>
        <w:tc>
          <w:tcPr>
            <w:tcW w:w="870" w:type="dxa"/>
            <w:tcBorders>
              <w:top w:val="nil"/>
              <w:left w:val="nil"/>
              <w:bottom w:val="nil"/>
              <w:right w:val="nil"/>
            </w:tcBorders>
            <w:vAlign w:val="center"/>
            <w:hideMark/>
          </w:tcPr>
          <w:p w:rsidR="00C86D1D" w:rsidRDefault="00C86D1D" w:rsidP="00F8360B">
            <w:r>
              <w:t>В среднем на члена совета директоров, млн руб.</w:t>
            </w:r>
          </w:p>
        </w:tc>
      </w:tr>
      <w:tr w:rsidR="00C86D1D" w:rsidTr="00F8360B">
        <w:tc>
          <w:tcPr>
            <w:tcW w:w="180" w:type="dxa"/>
            <w:tcBorders>
              <w:top w:val="nil"/>
              <w:left w:val="nil"/>
              <w:bottom w:val="nil"/>
              <w:right w:val="nil"/>
            </w:tcBorders>
            <w:vAlign w:val="center"/>
            <w:hideMark/>
          </w:tcPr>
          <w:p w:rsidR="00C86D1D" w:rsidRDefault="00C86D1D" w:rsidP="00F8360B">
            <w:r>
              <w:t>1</w:t>
            </w:r>
          </w:p>
        </w:tc>
        <w:tc>
          <w:tcPr>
            <w:tcW w:w="1170" w:type="dxa"/>
            <w:tcBorders>
              <w:top w:val="nil"/>
              <w:left w:val="nil"/>
              <w:bottom w:val="nil"/>
              <w:right w:val="nil"/>
            </w:tcBorders>
            <w:vAlign w:val="center"/>
            <w:hideMark/>
          </w:tcPr>
          <w:p w:rsidR="00C86D1D" w:rsidRDefault="00C86D1D" w:rsidP="00F8360B">
            <w:r>
              <w:t>Роснефть1</w:t>
            </w:r>
          </w:p>
        </w:tc>
        <w:tc>
          <w:tcPr>
            <w:tcW w:w="1305" w:type="dxa"/>
            <w:tcBorders>
              <w:top w:val="nil"/>
              <w:left w:val="nil"/>
              <w:bottom w:val="nil"/>
              <w:right w:val="nil"/>
            </w:tcBorders>
            <w:vAlign w:val="center"/>
            <w:hideMark/>
          </w:tcPr>
          <w:p w:rsidR="00C86D1D" w:rsidRDefault="00C86D1D" w:rsidP="00F8360B">
            <w:r>
              <w:t>Нефть и газ</w:t>
            </w:r>
          </w:p>
        </w:tc>
        <w:tc>
          <w:tcPr>
            <w:tcW w:w="900" w:type="dxa"/>
            <w:tcBorders>
              <w:top w:val="nil"/>
              <w:left w:val="nil"/>
              <w:bottom w:val="nil"/>
              <w:right w:val="nil"/>
            </w:tcBorders>
            <w:vAlign w:val="center"/>
            <w:hideMark/>
          </w:tcPr>
          <w:p w:rsidR="00C86D1D" w:rsidRDefault="00C86D1D" w:rsidP="00F8360B">
            <w:r>
              <w:t>Игорь Сечин</w:t>
            </w:r>
          </w:p>
        </w:tc>
        <w:tc>
          <w:tcPr>
            <w:tcW w:w="540" w:type="dxa"/>
            <w:tcBorders>
              <w:top w:val="nil"/>
              <w:left w:val="nil"/>
              <w:bottom w:val="nil"/>
              <w:right w:val="nil"/>
            </w:tcBorders>
            <w:vAlign w:val="center"/>
            <w:hideMark/>
          </w:tcPr>
          <w:p w:rsidR="00C86D1D" w:rsidRDefault="00C86D1D" w:rsidP="00F8360B">
            <w:r>
              <w:t>9100</w:t>
            </w:r>
          </w:p>
        </w:tc>
        <w:tc>
          <w:tcPr>
            <w:tcW w:w="255" w:type="dxa"/>
            <w:tcBorders>
              <w:top w:val="nil"/>
              <w:left w:val="nil"/>
              <w:bottom w:val="nil"/>
              <w:right w:val="nil"/>
            </w:tcBorders>
            <w:vAlign w:val="center"/>
            <w:hideMark/>
          </w:tcPr>
          <w:p w:rsidR="00C86D1D" w:rsidRDefault="00C86D1D" w:rsidP="00F8360B">
            <w:r>
              <w:t>107</w:t>
            </w:r>
          </w:p>
        </w:tc>
        <w:tc>
          <w:tcPr>
            <w:tcW w:w="795" w:type="dxa"/>
            <w:tcBorders>
              <w:top w:val="nil"/>
              <w:left w:val="nil"/>
              <w:bottom w:val="nil"/>
              <w:right w:val="nil"/>
            </w:tcBorders>
            <w:vAlign w:val="center"/>
            <w:hideMark/>
          </w:tcPr>
          <w:p w:rsidR="00C86D1D" w:rsidRDefault="00C86D1D" w:rsidP="00F8360B">
            <w:r>
              <w:t>н.д.</w:t>
            </w:r>
          </w:p>
        </w:tc>
        <w:tc>
          <w:tcPr>
            <w:tcW w:w="765" w:type="dxa"/>
            <w:tcBorders>
              <w:top w:val="nil"/>
              <w:left w:val="nil"/>
              <w:bottom w:val="nil"/>
              <w:right w:val="nil"/>
            </w:tcBorders>
            <w:vAlign w:val="center"/>
            <w:hideMark/>
          </w:tcPr>
          <w:p w:rsidR="00C86D1D" w:rsidRDefault="00C86D1D" w:rsidP="00F8360B">
            <w:r>
              <w:t>11</w:t>
            </w:r>
          </w:p>
        </w:tc>
        <w:tc>
          <w:tcPr>
            <w:tcW w:w="810" w:type="dxa"/>
            <w:tcBorders>
              <w:top w:val="nil"/>
              <w:left w:val="nil"/>
              <w:bottom w:val="nil"/>
              <w:right w:val="nil"/>
            </w:tcBorders>
            <w:vAlign w:val="center"/>
            <w:hideMark/>
          </w:tcPr>
          <w:p w:rsidR="00C86D1D" w:rsidRDefault="00C86D1D" w:rsidP="00F8360B">
            <w:r>
              <w:t>н.д.</w:t>
            </w:r>
          </w:p>
        </w:tc>
        <w:tc>
          <w:tcPr>
            <w:tcW w:w="855" w:type="dxa"/>
            <w:tcBorders>
              <w:top w:val="nil"/>
              <w:left w:val="nil"/>
              <w:bottom w:val="nil"/>
              <w:right w:val="nil"/>
            </w:tcBorders>
            <w:vAlign w:val="center"/>
            <w:hideMark/>
          </w:tcPr>
          <w:p w:rsidR="00C86D1D" w:rsidRDefault="00C86D1D" w:rsidP="00F8360B">
            <w:r>
              <w:t>36</w:t>
            </w:r>
          </w:p>
        </w:tc>
        <w:tc>
          <w:tcPr>
            <w:tcW w:w="915" w:type="dxa"/>
            <w:tcBorders>
              <w:top w:val="nil"/>
              <w:left w:val="nil"/>
              <w:bottom w:val="nil"/>
              <w:right w:val="nil"/>
            </w:tcBorders>
            <w:vAlign w:val="center"/>
            <w:hideMark/>
          </w:tcPr>
          <w:p w:rsidR="00C86D1D" w:rsidRDefault="00C86D1D" w:rsidP="00F8360B">
            <w:r>
              <w:t>9(0)</w:t>
            </w:r>
          </w:p>
        </w:tc>
        <w:tc>
          <w:tcPr>
            <w:tcW w:w="870" w:type="dxa"/>
            <w:tcBorders>
              <w:top w:val="nil"/>
              <w:left w:val="nil"/>
              <w:bottom w:val="nil"/>
              <w:right w:val="nil"/>
            </w:tcBorders>
            <w:vAlign w:val="center"/>
            <w:hideMark/>
          </w:tcPr>
          <w:p w:rsidR="00C86D1D" w:rsidRDefault="00C86D1D" w:rsidP="00F8360B">
            <w:r>
              <w:t>4,5</w:t>
            </w:r>
          </w:p>
        </w:tc>
      </w:tr>
      <w:tr w:rsidR="00C86D1D" w:rsidTr="00F8360B">
        <w:tc>
          <w:tcPr>
            <w:tcW w:w="180" w:type="dxa"/>
            <w:tcBorders>
              <w:top w:val="nil"/>
              <w:left w:val="nil"/>
              <w:bottom w:val="nil"/>
              <w:right w:val="nil"/>
            </w:tcBorders>
            <w:vAlign w:val="center"/>
            <w:hideMark/>
          </w:tcPr>
          <w:p w:rsidR="00C86D1D" w:rsidRDefault="00C86D1D" w:rsidP="00F8360B">
            <w:r>
              <w:t>2</w:t>
            </w:r>
          </w:p>
        </w:tc>
        <w:tc>
          <w:tcPr>
            <w:tcW w:w="1170" w:type="dxa"/>
            <w:tcBorders>
              <w:top w:val="nil"/>
              <w:left w:val="nil"/>
              <w:bottom w:val="nil"/>
              <w:right w:val="nil"/>
            </w:tcBorders>
            <w:vAlign w:val="center"/>
            <w:hideMark/>
          </w:tcPr>
          <w:p w:rsidR="00C86D1D" w:rsidRDefault="00C86D1D" w:rsidP="00F8360B">
            <w:r>
              <w:t>Газпромбанк2</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Андрей Акимов</w:t>
            </w:r>
          </w:p>
        </w:tc>
        <w:tc>
          <w:tcPr>
            <w:tcW w:w="540" w:type="dxa"/>
            <w:tcBorders>
              <w:top w:val="nil"/>
              <w:left w:val="nil"/>
              <w:bottom w:val="nil"/>
              <w:right w:val="nil"/>
            </w:tcBorders>
            <w:vAlign w:val="center"/>
            <w:hideMark/>
          </w:tcPr>
          <w:p w:rsidR="00C86D1D" w:rsidRDefault="00C86D1D" w:rsidP="00F8360B">
            <w:r>
              <w:t>2138,3</w:t>
            </w:r>
          </w:p>
        </w:tc>
        <w:tc>
          <w:tcPr>
            <w:tcW w:w="255" w:type="dxa"/>
            <w:tcBorders>
              <w:top w:val="nil"/>
              <w:left w:val="nil"/>
              <w:bottom w:val="nil"/>
              <w:right w:val="nil"/>
            </w:tcBorders>
            <w:vAlign w:val="center"/>
            <w:hideMark/>
          </w:tcPr>
          <w:p w:rsidR="00C86D1D" w:rsidRDefault="00C86D1D" w:rsidP="00F8360B">
            <w:r>
              <w:t>-18</w:t>
            </w:r>
          </w:p>
        </w:tc>
        <w:tc>
          <w:tcPr>
            <w:tcW w:w="795" w:type="dxa"/>
            <w:tcBorders>
              <w:top w:val="nil"/>
              <w:left w:val="nil"/>
              <w:bottom w:val="nil"/>
              <w:right w:val="nil"/>
            </w:tcBorders>
            <w:vAlign w:val="center"/>
            <w:hideMark/>
          </w:tcPr>
          <w:p w:rsidR="00C86D1D" w:rsidRDefault="00C86D1D" w:rsidP="00F8360B">
            <w:r>
              <w:t>1467,4</w:t>
            </w:r>
          </w:p>
        </w:tc>
        <w:tc>
          <w:tcPr>
            <w:tcW w:w="765" w:type="dxa"/>
            <w:tcBorders>
              <w:top w:val="nil"/>
              <w:left w:val="nil"/>
              <w:bottom w:val="nil"/>
              <w:right w:val="nil"/>
            </w:tcBorders>
            <w:vAlign w:val="center"/>
            <w:hideMark/>
          </w:tcPr>
          <w:p w:rsidR="00C86D1D" w:rsidRDefault="00C86D1D" w:rsidP="00F8360B">
            <w:r>
              <w:t>20</w:t>
            </w:r>
          </w:p>
        </w:tc>
        <w:tc>
          <w:tcPr>
            <w:tcW w:w="810" w:type="dxa"/>
            <w:tcBorders>
              <w:top w:val="nil"/>
              <w:left w:val="nil"/>
              <w:bottom w:val="nil"/>
              <w:right w:val="nil"/>
            </w:tcBorders>
            <w:vAlign w:val="center"/>
            <w:hideMark/>
          </w:tcPr>
          <w:p w:rsidR="00C86D1D" w:rsidRDefault="00C86D1D" w:rsidP="00F8360B">
            <w:r>
              <w:t>73,4</w:t>
            </w:r>
          </w:p>
        </w:tc>
        <w:tc>
          <w:tcPr>
            <w:tcW w:w="855" w:type="dxa"/>
            <w:tcBorders>
              <w:top w:val="nil"/>
              <w:left w:val="nil"/>
              <w:bottom w:val="nil"/>
              <w:right w:val="nil"/>
            </w:tcBorders>
            <w:vAlign w:val="center"/>
            <w:hideMark/>
          </w:tcPr>
          <w:p w:rsidR="00C86D1D" w:rsidRDefault="00C86D1D" w:rsidP="00F8360B">
            <w:r>
              <w:t>670,9</w:t>
            </w:r>
          </w:p>
        </w:tc>
        <w:tc>
          <w:tcPr>
            <w:tcW w:w="915" w:type="dxa"/>
            <w:tcBorders>
              <w:top w:val="nil"/>
              <w:left w:val="nil"/>
              <w:bottom w:val="nil"/>
              <w:right w:val="nil"/>
            </w:tcBorders>
            <w:vAlign w:val="center"/>
            <w:hideMark/>
          </w:tcPr>
          <w:p w:rsidR="00C86D1D" w:rsidRDefault="00C86D1D" w:rsidP="00F8360B">
            <w:r>
              <w:t>12 (0)</w:t>
            </w:r>
          </w:p>
        </w:tc>
        <w:tc>
          <w:tcPr>
            <w:tcW w:w="870" w:type="dxa"/>
            <w:tcBorders>
              <w:top w:val="nil"/>
              <w:left w:val="nil"/>
              <w:bottom w:val="nil"/>
              <w:right w:val="nil"/>
            </w:tcBorders>
            <w:vAlign w:val="center"/>
            <w:hideMark/>
          </w:tcPr>
          <w:p w:rsidR="00C86D1D" w:rsidRDefault="00C86D1D" w:rsidP="00F8360B">
            <w:r>
              <w:t>55,9</w:t>
            </w:r>
          </w:p>
        </w:tc>
      </w:tr>
      <w:tr w:rsidR="00C86D1D" w:rsidTr="00F8360B">
        <w:tc>
          <w:tcPr>
            <w:tcW w:w="180" w:type="dxa"/>
            <w:tcBorders>
              <w:top w:val="nil"/>
              <w:left w:val="nil"/>
              <w:bottom w:val="nil"/>
              <w:right w:val="nil"/>
            </w:tcBorders>
            <w:vAlign w:val="center"/>
            <w:hideMark/>
          </w:tcPr>
          <w:p w:rsidR="00C86D1D" w:rsidRDefault="00C86D1D" w:rsidP="00F8360B">
            <w:r>
              <w:t>3</w:t>
            </w:r>
          </w:p>
        </w:tc>
        <w:tc>
          <w:tcPr>
            <w:tcW w:w="1170" w:type="dxa"/>
            <w:tcBorders>
              <w:top w:val="nil"/>
              <w:left w:val="nil"/>
              <w:bottom w:val="nil"/>
              <w:right w:val="nil"/>
            </w:tcBorders>
            <w:vAlign w:val="center"/>
            <w:hideMark/>
          </w:tcPr>
          <w:p w:rsidR="00C86D1D" w:rsidRDefault="00C86D1D" w:rsidP="00F8360B">
            <w:r>
              <w:t>Сбербанк</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Герман Греф</w:t>
            </w:r>
          </w:p>
        </w:tc>
        <w:tc>
          <w:tcPr>
            <w:tcW w:w="540" w:type="dxa"/>
            <w:tcBorders>
              <w:top w:val="nil"/>
              <w:left w:val="nil"/>
              <w:bottom w:val="nil"/>
              <w:right w:val="nil"/>
            </w:tcBorders>
            <w:vAlign w:val="center"/>
            <w:hideMark/>
          </w:tcPr>
          <w:p w:rsidR="00C86D1D" w:rsidRDefault="00C86D1D" w:rsidP="00F8360B">
            <w:r>
              <w:t>2025,8</w:t>
            </w:r>
          </w:p>
        </w:tc>
        <w:tc>
          <w:tcPr>
            <w:tcW w:w="255" w:type="dxa"/>
            <w:tcBorders>
              <w:top w:val="nil"/>
              <w:left w:val="nil"/>
              <w:bottom w:val="nil"/>
              <w:right w:val="nil"/>
            </w:tcBorders>
            <w:vAlign w:val="center"/>
            <w:hideMark/>
          </w:tcPr>
          <w:p w:rsidR="00C86D1D" w:rsidRDefault="00C86D1D" w:rsidP="00F8360B">
            <w:r>
              <w:t>3</w:t>
            </w:r>
          </w:p>
        </w:tc>
        <w:tc>
          <w:tcPr>
            <w:tcW w:w="795" w:type="dxa"/>
            <w:tcBorders>
              <w:top w:val="nil"/>
              <w:left w:val="nil"/>
              <w:bottom w:val="nil"/>
              <w:right w:val="nil"/>
            </w:tcBorders>
            <w:vAlign w:val="center"/>
            <w:hideMark/>
          </w:tcPr>
          <w:p w:rsidR="00C86D1D" w:rsidRDefault="00C86D1D" w:rsidP="00F8360B">
            <w:r>
              <w:t>1970</w:t>
            </w:r>
          </w:p>
        </w:tc>
        <w:tc>
          <w:tcPr>
            <w:tcW w:w="765" w:type="dxa"/>
            <w:tcBorders>
              <w:top w:val="nil"/>
              <w:left w:val="nil"/>
              <w:bottom w:val="nil"/>
              <w:right w:val="nil"/>
            </w:tcBorders>
            <w:vAlign w:val="center"/>
            <w:hideMark/>
          </w:tcPr>
          <w:p w:rsidR="00C86D1D" w:rsidRDefault="00C86D1D" w:rsidP="00F8360B">
            <w:r>
              <w:t>14</w:t>
            </w:r>
          </w:p>
        </w:tc>
        <w:tc>
          <w:tcPr>
            <w:tcW w:w="810" w:type="dxa"/>
            <w:tcBorders>
              <w:top w:val="nil"/>
              <w:left w:val="nil"/>
              <w:bottom w:val="nil"/>
              <w:right w:val="nil"/>
            </w:tcBorders>
            <w:vAlign w:val="center"/>
            <w:hideMark/>
          </w:tcPr>
          <w:p w:rsidR="00C86D1D" w:rsidRDefault="00C86D1D" w:rsidP="00F8360B">
            <w:r>
              <w:t>140,7</w:t>
            </w:r>
          </w:p>
        </w:tc>
        <w:tc>
          <w:tcPr>
            <w:tcW w:w="855" w:type="dxa"/>
            <w:tcBorders>
              <w:top w:val="nil"/>
              <w:left w:val="nil"/>
              <w:bottom w:val="nil"/>
              <w:right w:val="nil"/>
            </w:tcBorders>
            <w:vAlign w:val="center"/>
            <w:hideMark/>
          </w:tcPr>
          <w:p w:rsidR="00C86D1D" w:rsidRDefault="00C86D1D" w:rsidP="00F8360B">
            <w:r>
              <w:t>55,8</w:t>
            </w:r>
          </w:p>
        </w:tc>
        <w:tc>
          <w:tcPr>
            <w:tcW w:w="915" w:type="dxa"/>
            <w:tcBorders>
              <w:top w:val="nil"/>
              <w:left w:val="nil"/>
              <w:bottom w:val="nil"/>
              <w:right w:val="nil"/>
            </w:tcBorders>
            <w:vAlign w:val="center"/>
            <w:hideMark/>
          </w:tcPr>
          <w:p w:rsidR="00C86D1D" w:rsidRDefault="00C86D1D" w:rsidP="00F8360B">
            <w:r>
              <w:t>17 (6)</w:t>
            </w:r>
          </w:p>
        </w:tc>
        <w:tc>
          <w:tcPr>
            <w:tcW w:w="870" w:type="dxa"/>
            <w:tcBorders>
              <w:top w:val="nil"/>
              <w:left w:val="nil"/>
              <w:bottom w:val="nil"/>
              <w:right w:val="nil"/>
            </w:tcBorders>
            <w:vAlign w:val="center"/>
            <w:hideMark/>
          </w:tcPr>
          <w:p w:rsidR="00C86D1D" w:rsidRDefault="00C86D1D" w:rsidP="00F8360B">
            <w:r>
              <w:t>5,1</w:t>
            </w:r>
          </w:p>
        </w:tc>
      </w:tr>
      <w:tr w:rsidR="00C86D1D" w:rsidTr="00F8360B">
        <w:tc>
          <w:tcPr>
            <w:tcW w:w="180" w:type="dxa"/>
            <w:tcBorders>
              <w:top w:val="nil"/>
              <w:left w:val="nil"/>
              <w:bottom w:val="nil"/>
              <w:right w:val="nil"/>
            </w:tcBorders>
            <w:vAlign w:val="center"/>
            <w:hideMark/>
          </w:tcPr>
          <w:p w:rsidR="00C86D1D" w:rsidRDefault="00C86D1D" w:rsidP="00F8360B">
            <w:r>
              <w:t>4</w:t>
            </w:r>
          </w:p>
        </w:tc>
        <w:tc>
          <w:tcPr>
            <w:tcW w:w="1170" w:type="dxa"/>
            <w:tcBorders>
              <w:top w:val="nil"/>
              <w:left w:val="nil"/>
              <w:bottom w:val="nil"/>
              <w:right w:val="nil"/>
            </w:tcBorders>
            <w:vAlign w:val="center"/>
            <w:hideMark/>
          </w:tcPr>
          <w:p w:rsidR="00C86D1D" w:rsidRDefault="00C86D1D" w:rsidP="00F8360B">
            <w:r>
              <w:t>РЖД</w:t>
            </w:r>
          </w:p>
        </w:tc>
        <w:tc>
          <w:tcPr>
            <w:tcW w:w="1305" w:type="dxa"/>
            <w:tcBorders>
              <w:top w:val="nil"/>
              <w:left w:val="nil"/>
              <w:bottom w:val="nil"/>
              <w:right w:val="nil"/>
            </w:tcBorders>
            <w:vAlign w:val="center"/>
            <w:hideMark/>
          </w:tcPr>
          <w:p w:rsidR="00C86D1D" w:rsidRDefault="00C86D1D" w:rsidP="00F8360B">
            <w:r>
              <w:t>Транспорт</w:t>
            </w:r>
          </w:p>
        </w:tc>
        <w:tc>
          <w:tcPr>
            <w:tcW w:w="900" w:type="dxa"/>
            <w:tcBorders>
              <w:top w:val="nil"/>
              <w:left w:val="nil"/>
              <w:bottom w:val="nil"/>
              <w:right w:val="nil"/>
            </w:tcBorders>
            <w:vAlign w:val="center"/>
            <w:hideMark/>
          </w:tcPr>
          <w:p w:rsidR="00C86D1D" w:rsidRDefault="00C86D1D" w:rsidP="00F8360B">
            <w:r>
              <w:t>Владимир Якунин</w:t>
            </w:r>
          </w:p>
        </w:tc>
        <w:tc>
          <w:tcPr>
            <w:tcW w:w="540" w:type="dxa"/>
            <w:tcBorders>
              <w:top w:val="nil"/>
              <w:left w:val="nil"/>
              <w:bottom w:val="nil"/>
              <w:right w:val="nil"/>
            </w:tcBorders>
            <w:vAlign w:val="center"/>
            <w:hideMark/>
          </w:tcPr>
          <w:p w:rsidR="00C86D1D" w:rsidRDefault="00C86D1D" w:rsidP="00F8360B">
            <w:r>
              <w:t>1765,8</w:t>
            </w:r>
          </w:p>
        </w:tc>
        <w:tc>
          <w:tcPr>
            <w:tcW w:w="255" w:type="dxa"/>
            <w:tcBorders>
              <w:top w:val="nil"/>
              <w:left w:val="nil"/>
              <w:bottom w:val="nil"/>
              <w:right w:val="nil"/>
            </w:tcBorders>
            <w:vAlign w:val="center"/>
            <w:hideMark/>
          </w:tcPr>
          <w:p w:rsidR="00C86D1D" w:rsidRDefault="00C86D1D" w:rsidP="00F8360B">
            <w:r>
              <w:t>29</w:t>
            </w:r>
          </w:p>
        </w:tc>
        <w:tc>
          <w:tcPr>
            <w:tcW w:w="795" w:type="dxa"/>
            <w:tcBorders>
              <w:top w:val="nil"/>
              <w:left w:val="nil"/>
              <w:bottom w:val="nil"/>
              <w:right w:val="nil"/>
            </w:tcBorders>
            <w:vAlign w:val="center"/>
            <w:hideMark/>
          </w:tcPr>
          <w:p w:rsidR="00C86D1D" w:rsidRDefault="00C86D1D" w:rsidP="00F8360B">
            <w:r>
              <w:t>1765,8</w:t>
            </w:r>
          </w:p>
        </w:tc>
        <w:tc>
          <w:tcPr>
            <w:tcW w:w="765" w:type="dxa"/>
            <w:tcBorders>
              <w:top w:val="nil"/>
              <w:left w:val="nil"/>
              <w:bottom w:val="nil"/>
              <w:right w:val="nil"/>
            </w:tcBorders>
            <w:vAlign w:val="center"/>
            <w:hideMark/>
          </w:tcPr>
          <w:p w:rsidR="00C86D1D" w:rsidRDefault="00C86D1D" w:rsidP="00F8360B">
            <w:r>
              <w:t>24</w:t>
            </w:r>
          </w:p>
        </w:tc>
        <w:tc>
          <w:tcPr>
            <w:tcW w:w="810" w:type="dxa"/>
            <w:tcBorders>
              <w:top w:val="nil"/>
              <w:left w:val="nil"/>
              <w:bottom w:val="nil"/>
              <w:right w:val="nil"/>
            </w:tcBorders>
            <w:vAlign w:val="center"/>
            <w:hideMark/>
          </w:tcPr>
          <w:p w:rsidR="00C86D1D" w:rsidRDefault="00C86D1D" w:rsidP="00F8360B">
            <w:r>
              <w:t>73,6</w:t>
            </w:r>
          </w:p>
        </w:tc>
        <w:tc>
          <w:tcPr>
            <w:tcW w:w="855" w:type="dxa"/>
            <w:tcBorders>
              <w:top w:val="nil"/>
              <w:left w:val="nil"/>
              <w:bottom w:val="nil"/>
              <w:right w:val="nil"/>
            </w:tcBorders>
            <w:vAlign w:val="center"/>
            <w:hideMark/>
          </w:tcPr>
          <w:p w:rsidR="00C86D1D" w:rsidRDefault="00C86D1D" w:rsidP="00F8360B">
            <w:r>
              <w:t>0</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0</w:t>
            </w:r>
          </w:p>
        </w:tc>
      </w:tr>
      <w:tr w:rsidR="00C86D1D" w:rsidTr="00F8360B">
        <w:tc>
          <w:tcPr>
            <w:tcW w:w="180" w:type="dxa"/>
            <w:tcBorders>
              <w:top w:val="nil"/>
              <w:left w:val="nil"/>
              <w:bottom w:val="nil"/>
              <w:right w:val="nil"/>
            </w:tcBorders>
            <w:vAlign w:val="center"/>
            <w:hideMark/>
          </w:tcPr>
          <w:p w:rsidR="00C86D1D" w:rsidRDefault="00C86D1D" w:rsidP="00F8360B">
            <w:r>
              <w:t>5</w:t>
            </w:r>
          </w:p>
        </w:tc>
        <w:tc>
          <w:tcPr>
            <w:tcW w:w="1170" w:type="dxa"/>
            <w:tcBorders>
              <w:top w:val="nil"/>
              <w:left w:val="nil"/>
              <w:bottom w:val="nil"/>
              <w:right w:val="nil"/>
            </w:tcBorders>
            <w:vAlign w:val="center"/>
            <w:hideMark/>
          </w:tcPr>
          <w:p w:rsidR="00C86D1D" w:rsidRDefault="00C86D1D" w:rsidP="00F8360B">
            <w:r>
              <w:t>Газпром</w:t>
            </w:r>
          </w:p>
        </w:tc>
        <w:tc>
          <w:tcPr>
            <w:tcW w:w="1305" w:type="dxa"/>
            <w:tcBorders>
              <w:top w:val="nil"/>
              <w:left w:val="nil"/>
              <w:bottom w:val="nil"/>
              <w:right w:val="nil"/>
            </w:tcBorders>
            <w:vAlign w:val="center"/>
            <w:hideMark/>
          </w:tcPr>
          <w:p w:rsidR="00C86D1D" w:rsidRDefault="00C86D1D" w:rsidP="00F8360B">
            <w:r>
              <w:t>Нефть и газ</w:t>
            </w:r>
          </w:p>
        </w:tc>
        <w:tc>
          <w:tcPr>
            <w:tcW w:w="900" w:type="dxa"/>
            <w:tcBorders>
              <w:top w:val="nil"/>
              <w:left w:val="nil"/>
              <w:bottom w:val="nil"/>
              <w:right w:val="nil"/>
            </w:tcBorders>
            <w:vAlign w:val="center"/>
            <w:hideMark/>
          </w:tcPr>
          <w:p w:rsidR="00C86D1D" w:rsidRDefault="00C86D1D" w:rsidP="00F8360B">
            <w:r>
              <w:t>Алексей Миллер</w:t>
            </w:r>
          </w:p>
        </w:tc>
        <w:tc>
          <w:tcPr>
            <w:tcW w:w="540" w:type="dxa"/>
            <w:tcBorders>
              <w:top w:val="nil"/>
              <w:left w:val="nil"/>
              <w:bottom w:val="nil"/>
              <w:right w:val="nil"/>
            </w:tcBorders>
            <w:vAlign w:val="center"/>
            <w:hideMark/>
          </w:tcPr>
          <w:p w:rsidR="00C86D1D" w:rsidRDefault="00C86D1D" w:rsidP="00F8360B">
            <w:r>
              <w:t>1429,6</w:t>
            </w:r>
          </w:p>
        </w:tc>
        <w:tc>
          <w:tcPr>
            <w:tcW w:w="255" w:type="dxa"/>
            <w:tcBorders>
              <w:top w:val="nil"/>
              <w:left w:val="nil"/>
              <w:bottom w:val="nil"/>
              <w:right w:val="nil"/>
            </w:tcBorders>
            <w:vAlign w:val="center"/>
            <w:hideMark/>
          </w:tcPr>
          <w:p w:rsidR="00C86D1D" w:rsidRDefault="00C86D1D" w:rsidP="00F8360B">
            <w:r>
              <w:t>7</w:t>
            </w:r>
          </w:p>
        </w:tc>
        <w:tc>
          <w:tcPr>
            <w:tcW w:w="795" w:type="dxa"/>
            <w:tcBorders>
              <w:top w:val="nil"/>
              <w:left w:val="nil"/>
              <w:bottom w:val="nil"/>
              <w:right w:val="nil"/>
            </w:tcBorders>
            <w:vAlign w:val="center"/>
            <w:hideMark/>
          </w:tcPr>
          <w:p w:rsidR="00C86D1D" w:rsidRDefault="00C86D1D" w:rsidP="00F8360B">
            <w:r>
              <w:t>1066,8</w:t>
            </w:r>
          </w:p>
        </w:tc>
        <w:tc>
          <w:tcPr>
            <w:tcW w:w="765" w:type="dxa"/>
            <w:tcBorders>
              <w:top w:val="nil"/>
              <w:left w:val="nil"/>
              <w:bottom w:val="nil"/>
              <w:right w:val="nil"/>
            </w:tcBorders>
            <w:vAlign w:val="center"/>
            <w:hideMark/>
          </w:tcPr>
          <w:p w:rsidR="00C86D1D" w:rsidRDefault="00C86D1D" w:rsidP="00F8360B">
            <w:r>
              <w:t>17</w:t>
            </w:r>
          </w:p>
        </w:tc>
        <w:tc>
          <w:tcPr>
            <w:tcW w:w="810" w:type="dxa"/>
            <w:tcBorders>
              <w:top w:val="nil"/>
              <w:left w:val="nil"/>
              <w:bottom w:val="nil"/>
              <w:right w:val="nil"/>
            </w:tcBorders>
            <w:vAlign w:val="center"/>
            <w:hideMark/>
          </w:tcPr>
          <w:p w:rsidR="00C86D1D" w:rsidRDefault="00C86D1D" w:rsidP="00F8360B">
            <w:r>
              <w:t>62,8</w:t>
            </w:r>
          </w:p>
        </w:tc>
        <w:tc>
          <w:tcPr>
            <w:tcW w:w="855" w:type="dxa"/>
            <w:tcBorders>
              <w:top w:val="nil"/>
              <w:left w:val="nil"/>
              <w:bottom w:val="nil"/>
              <w:right w:val="nil"/>
            </w:tcBorders>
            <w:vAlign w:val="center"/>
            <w:hideMark/>
          </w:tcPr>
          <w:p w:rsidR="00C86D1D" w:rsidRDefault="00C86D1D" w:rsidP="00F8360B">
            <w:r>
              <w:t>362,8</w:t>
            </w:r>
          </w:p>
        </w:tc>
        <w:tc>
          <w:tcPr>
            <w:tcW w:w="915" w:type="dxa"/>
            <w:tcBorders>
              <w:top w:val="nil"/>
              <w:left w:val="nil"/>
              <w:bottom w:val="nil"/>
              <w:right w:val="nil"/>
            </w:tcBorders>
            <w:vAlign w:val="center"/>
            <w:hideMark/>
          </w:tcPr>
          <w:p w:rsidR="00C86D1D" w:rsidRDefault="00C86D1D" w:rsidP="00F8360B">
            <w:r>
              <w:t>11 (1)</w:t>
            </w:r>
          </w:p>
        </w:tc>
        <w:tc>
          <w:tcPr>
            <w:tcW w:w="870" w:type="dxa"/>
            <w:tcBorders>
              <w:top w:val="nil"/>
              <w:left w:val="nil"/>
              <w:bottom w:val="nil"/>
              <w:right w:val="nil"/>
            </w:tcBorders>
            <w:vAlign w:val="center"/>
            <w:hideMark/>
          </w:tcPr>
          <w:p w:rsidR="00C86D1D" w:rsidRDefault="00C86D1D" w:rsidP="00F8360B">
            <w:r>
              <w:t>36,3</w:t>
            </w:r>
          </w:p>
        </w:tc>
      </w:tr>
      <w:tr w:rsidR="00C86D1D" w:rsidTr="00F8360B">
        <w:tc>
          <w:tcPr>
            <w:tcW w:w="180" w:type="dxa"/>
            <w:tcBorders>
              <w:top w:val="nil"/>
              <w:left w:val="nil"/>
              <w:bottom w:val="nil"/>
              <w:right w:val="nil"/>
            </w:tcBorders>
            <w:vAlign w:val="center"/>
            <w:hideMark/>
          </w:tcPr>
          <w:p w:rsidR="00C86D1D" w:rsidRDefault="00C86D1D" w:rsidP="00F8360B">
            <w:r>
              <w:t>6</w:t>
            </w:r>
          </w:p>
        </w:tc>
        <w:tc>
          <w:tcPr>
            <w:tcW w:w="1170" w:type="dxa"/>
            <w:tcBorders>
              <w:top w:val="nil"/>
              <w:left w:val="nil"/>
              <w:bottom w:val="nil"/>
              <w:right w:val="nil"/>
            </w:tcBorders>
            <w:vAlign w:val="center"/>
            <w:hideMark/>
          </w:tcPr>
          <w:p w:rsidR="00C86D1D" w:rsidRDefault="00C86D1D" w:rsidP="00F8360B">
            <w:r>
              <w:t>Группа ВТБ3</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Андрей Костин</w:t>
            </w:r>
          </w:p>
        </w:tc>
        <w:tc>
          <w:tcPr>
            <w:tcW w:w="540" w:type="dxa"/>
            <w:tcBorders>
              <w:top w:val="nil"/>
              <w:left w:val="nil"/>
              <w:bottom w:val="nil"/>
              <w:right w:val="nil"/>
            </w:tcBorders>
            <w:vAlign w:val="center"/>
            <w:hideMark/>
          </w:tcPr>
          <w:p w:rsidR="00C86D1D" w:rsidRDefault="00C86D1D" w:rsidP="00F8360B">
            <w:r>
              <w:t>1368,8</w:t>
            </w:r>
          </w:p>
        </w:tc>
        <w:tc>
          <w:tcPr>
            <w:tcW w:w="255" w:type="dxa"/>
            <w:tcBorders>
              <w:top w:val="nil"/>
              <w:left w:val="nil"/>
              <w:bottom w:val="nil"/>
              <w:right w:val="nil"/>
            </w:tcBorders>
            <w:vAlign w:val="center"/>
            <w:hideMark/>
          </w:tcPr>
          <w:p w:rsidR="00C86D1D" w:rsidRDefault="00C86D1D" w:rsidP="00F8360B">
            <w:r>
              <w:t>119</w:t>
            </w:r>
          </w:p>
        </w:tc>
        <w:tc>
          <w:tcPr>
            <w:tcW w:w="795" w:type="dxa"/>
            <w:tcBorders>
              <w:top w:val="nil"/>
              <w:left w:val="nil"/>
              <w:bottom w:val="nil"/>
              <w:right w:val="nil"/>
            </w:tcBorders>
            <w:vAlign w:val="center"/>
            <w:hideMark/>
          </w:tcPr>
          <w:p w:rsidR="00C86D1D" w:rsidRDefault="00C86D1D" w:rsidP="00F8360B">
            <w:r>
              <w:t>1325,7</w:t>
            </w:r>
          </w:p>
        </w:tc>
        <w:tc>
          <w:tcPr>
            <w:tcW w:w="765" w:type="dxa"/>
            <w:tcBorders>
              <w:top w:val="nil"/>
              <w:left w:val="nil"/>
              <w:bottom w:val="nil"/>
              <w:right w:val="nil"/>
            </w:tcBorders>
            <w:vAlign w:val="center"/>
            <w:hideMark/>
          </w:tcPr>
          <w:p w:rsidR="00C86D1D" w:rsidRDefault="00C86D1D" w:rsidP="00F8360B">
            <w:r>
              <w:t>11</w:t>
            </w:r>
          </w:p>
        </w:tc>
        <w:tc>
          <w:tcPr>
            <w:tcW w:w="810" w:type="dxa"/>
            <w:tcBorders>
              <w:top w:val="nil"/>
              <w:left w:val="nil"/>
              <w:bottom w:val="nil"/>
              <w:right w:val="nil"/>
            </w:tcBorders>
            <w:vAlign w:val="center"/>
            <w:hideMark/>
          </w:tcPr>
          <w:p w:rsidR="00C86D1D" w:rsidRDefault="00C86D1D" w:rsidP="00F8360B">
            <w:r>
              <w:t>120,5</w:t>
            </w:r>
          </w:p>
        </w:tc>
        <w:tc>
          <w:tcPr>
            <w:tcW w:w="855" w:type="dxa"/>
            <w:tcBorders>
              <w:top w:val="nil"/>
              <w:left w:val="nil"/>
              <w:bottom w:val="nil"/>
              <w:right w:val="nil"/>
            </w:tcBorders>
            <w:vAlign w:val="center"/>
            <w:hideMark/>
          </w:tcPr>
          <w:p w:rsidR="00C86D1D" w:rsidRDefault="00C86D1D" w:rsidP="00F8360B">
            <w:r>
              <w:t>43,1</w:t>
            </w:r>
          </w:p>
        </w:tc>
        <w:tc>
          <w:tcPr>
            <w:tcW w:w="915" w:type="dxa"/>
            <w:tcBorders>
              <w:top w:val="nil"/>
              <w:left w:val="nil"/>
              <w:bottom w:val="nil"/>
              <w:right w:val="nil"/>
            </w:tcBorders>
            <w:vAlign w:val="center"/>
            <w:hideMark/>
          </w:tcPr>
          <w:p w:rsidR="00C86D1D" w:rsidRDefault="00C86D1D" w:rsidP="00F8360B">
            <w:r>
              <w:t>11 (2)</w:t>
            </w:r>
          </w:p>
        </w:tc>
        <w:tc>
          <w:tcPr>
            <w:tcW w:w="870" w:type="dxa"/>
            <w:tcBorders>
              <w:top w:val="nil"/>
              <w:left w:val="nil"/>
              <w:bottom w:val="nil"/>
              <w:right w:val="nil"/>
            </w:tcBorders>
            <w:vAlign w:val="center"/>
            <w:hideMark/>
          </w:tcPr>
          <w:p w:rsidR="00C86D1D" w:rsidRDefault="00C86D1D" w:rsidP="00F8360B">
            <w:r>
              <w:t>7,2</w:t>
            </w:r>
          </w:p>
        </w:tc>
      </w:tr>
      <w:tr w:rsidR="00C86D1D" w:rsidTr="00F8360B">
        <w:tc>
          <w:tcPr>
            <w:tcW w:w="180" w:type="dxa"/>
            <w:tcBorders>
              <w:top w:val="nil"/>
              <w:left w:val="nil"/>
              <w:bottom w:val="nil"/>
              <w:right w:val="nil"/>
            </w:tcBorders>
            <w:vAlign w:val="center"/>
            <w:hideMark/>
          </w:tcPr>
          <w:p w:rsidR="00C86D1D" w:rsidRDefault="00C86D1D" w:rsidP="00F8360B">
            <w:r>
              <w:t>7</w:t>
            </w:r>
          </w:p>
        </w:tc>
        <w:tc>
          <w:tcPr>
            <w:tcW w:w="1170" w:type="dxa"/>
            <w:tcBorders>
              <w:top w:val="nil"/>
              <w:left w:val="nil"/>
              <w:bottom w:val="nil"/>
              <w:right w:val="nil"/>
            </w:tcBorders>
            <w:vAlign w:val="center"/>
            <w:hideMark/>
          </w:tcPr>
          <w:p w:rsidR="00C86D1D" w:rsidRDefault="00C86D1D" w:rsidP="00F8360B">
            <w:r>
              <w:t>Русгидро</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Евгений Дод</w:t>
            </w:r>
          </w:p>
        </w:tc>
        <w:tc>
          <w:tcPr>
            <w:tcW w:w="540" w:type="dxa"/>
            <w:tcBorders>
              <w:top w:val="nil"/>
              <w:left w:val="nil"/>
              <w:bottom w:val="nil"/>
              <w:right w:val="nil"/>
            </w:tcBorders>
            <w:vAlign w:val="center"/>
            <w:hideMark/>
          </w:tcPr>
          <w:p w:rsidR="00C86D1D" w:rsidRDefault="00C86D1D" w:rsidP="00F8360B">
            <w:r>
              <w:t>932,1</w:t>
            </w:r>
          </w:p>
        </w:tc>
        <w:tc>
          <w:tcPr>
            <w:tcW w:w="255" w:type="dxa"/>
            <w:tcBorders>
              <w:top w:val="nil"/>
              <w:left w:val="nil"/>
              <w:bottom w:val="nil"/>
              <w:right w:val="nil"/>
            </w:tcBorders>
            <w:vAlign w:val="center"/>
            <w:hideMark/>
          </w:tcPr>
          <w:p w:rsidR="00C86D1D" w:rsidRDefault="00C86D1D" w:rsidP="00F8360B">
            <w:r>
              <w:t>-8</w:t>
            </w:r>
          </w:p>
        </w:tc>
        <w:tc>
          <w:tcPr>
            <w:tcW w:w="795" w:type="dxa"/>
            <w:tcBorders>
              <w:top w:val="nil"/>
              <w:left w:val="nil"/>
              <w:bottom w:val="nil"/>
              <w:right w:val="nil"/>
            </w:tcBorders>
            <w:vAlign w:val="center"/>
            <w:hideMark/>
          </w:tcPr>
          <w:p w:rsidR="00C86D1D" w:rsidRDefault="00C86D1D" w:rsidP="00F8360B">
            <w:r>
              <w:t>925,2</w:t>
            </w:r>
          </w:p>
        </w:tc>
        <w:tc>
          <w:tcPr>
            <w:tcW w:w="765" w:type="dxa"/>
            <w:tcBorders>
              <w:top w:val="nil"/>
              <w:left w:val="nil"/>
              <w:bottom w:val="nil"/>
              <w:right w:val="nil"/>
            </w:tcBorders>
            <w:vAlign w:val="center"/>
            <w:hideMark/>
          </w:tcPr>
          <w:p w:rsidR="00C86D1D" w:rsidRDefault="00C86D1D" w:rsidP="00F8360B">
            <w:r>
              <w:t>13</w:t>
            </w:r>
          </w:p>
        </w:tc>
        <w:tc>
          <w:tcPr>
            <w:tcW w:w="810" w:type="dxa"/>
            <w:tcBorders>
              <w:top w:val="nil"/>
              <w:left w:val="nil"/>
              <w:bottom w:val="nil"/>
              <w:right w:val="nil"/>
            </w:tcBorders>
            <w:vAlign w:val="center"/>
            <w:hideMark/>
          </w:tcPr>
          <w:p w:rsidR="00C86D1D" w:rsidRDefault="00C86D1D" w:rsidP="00F8360B">
            <w:r>
              <w:t>71,2</w:t>
            </w:r>
          </w:p>
        </w:tc>
        <w:tc>
          <w:tcPr>
            <w:tcW w:w="855" w:type="dxa"/>
            <w:tcBorders>
              <w:top w:val="nil"/>
              <w:left w:val="nil"/>
              <w:bottom w:val="nil"/>
              <w:right w:val="nil"/>
            </w:tcBorders>
            <w:vAlign w:val="center"/>
            <w:hideMark/>
          </w:tcPr>
          <w:p w:rsidR="00C86D1D" w:rsidRDefault="00C86D1D" w:rsidP="00F8360B">
            <w:r>
              <w:t>6,9</w:t>
            </w:r>
          </w:p>
        </w:tc>
        <w:tc>
          <w:tcPr>
            <w:tcW w:w="915" w:type="dxa"/>
            <w:tcBorders>
              <w:top w:val="nil"/>
              <w:left w:val="nil"/>
              <w:bottom w:val="nil"/>
              <w:right w:val="nil"/>
            </w:tcBorders>
            <w:vAlign w:val="center"/>
            <w:hideMark/>
          </w:tcPr>
          <w:p w:rsidR="00C86D1D" w:rsidRDefault="00C86D1D" w:rsidP="00F8360B">
            <w:r>
              <w:t>12 (0)</w:t>
            </w:r>
          </w:p>
        </w:tc>
        <w:tc>
          <w:tcPr>
            <w:tcW w:w="870" w:type="dxa"/>
            <w:tcBorders>
              <w:top w:val="nil"/>
              <w:left w:val="nil"/>
              <w:bottom w:val="nil"/>
              <w:right w:val="nil"/>
            </w:tcBorders>
            <w:vAlign w:val="center"/>
            <w:hideMark/>
          </w:tcPr>
          <w:p w:rsidR="00C86D1D" w:rsidRDefault="00C86D1D" w:rsidP="00F8360B">
            <w:r>
              <w:t>0,6</w:t>
            </w:r>
          </w:p>
        </w:tc>
      </w:tr>
      <w:tr w:rsidR="00C86D1D" w:rsidTr="00F8360B">
        <w:tc>
          <w:tcPr>
            <w:tcW w:w="180" w:type="dxa"/>
            <w:tcBorders>
              <w:top w:val="nil"/>
              <w:left w:val="nil"/>
              <w:bottom w:val="nil"/>
              <w:right w:val="nil"/>
            </w:tcBorders>
            <w:vAlign w:val="center"/>
            <w:hideMark/>
          </w:tcPr>
          <w:p w:rsidR="00C86D1D" w:rsidRDefault="00C86D1D" w:rsidP="00F8360B">
            <w:r>
              <w:t>8</w:t>
            </w:r>
          </w:p>
        </w:tc>
        <w:tc>
          <w:tcPr>
            <w:tcW w:w="1170" w:type="dxa"/>
            <w:tcBorders>
              <w:top w:val="nil"/>
              <w:left w:val="nil"/>
              <w:bottom w:val="nil"/>
              <w:right w:val="nil"/>
            </w:tcBorders>
            <w:vAlign w:val="center"/>
            <w:hideMark/>
          </w:tcPr>
          <w:p w:rsidR="00C86D1D" w:rsidRDefault="00C86D1D" w:rsidP="00F8360B">
            <w:r>
              <w:t>Алроса</w:t>
            </w:r>
          </w:p>
        </w:tc>
        <w:tc>
          <w:tcPr>
            <w:tcW w:w="1305" w:type="dxa"/>
            <w:tcBorders>
              <w:top w:val="nil"/>
              <w:left w:val="nil"/>
              <w:bottom w:val="nil"/>
              <w:right w:val="nil"/>
            </w:tcBorders>
            <w:vAlign w:val="center"/>
            <w:hideMark/>
          </w:tcPr>
          <w:p w:rsidR="00C86D1D" w:rsidRDefault="00C86D1D" w:rsidP="00F8360B">
            <w:r>
              <w:t>Добыча алмазов</w:t>
            </w:r>
          </w:p>
        </w:tc>
        <w:tc>
          <w:tcPr>
            <w:tcW w:w="900" w:type="dxa"/>
            <w:tcBorders>
              <w:top w:val="nil"/>
              <w:left w:val="nil"/>
              <w:bottom w:val="nil"/>
              <w:right w:val="nil"/>
            </w:tcBorders>
            <w:vAlign w:val="center"/>
            <w:hideMark/>
          </w:tcPr>
          <w:p w:rsidR="00C86D1D" w:rsidRDefault="00C86D1D" w:rsidP="00F8360B">
            <w:r>
              <w:t>Федор Андреев</w:t>
            </w:r>
          </w:p>
        </w:tc>
        <w:tc>
          <w:tcPr>
            <w:tcW w:w="540" w:type="dxa"/>
            <w:tcBorders>
              <w:top w:val="nil"/>
              <w:left w:val="nil"/>
              <w:bottom w:val="nil"/>
              <w:right w:val="nil"/>
            </w:tcBorders>
            <w:vAlign w:val="center"/>
            <w:hideMark/>
          </w:tcPr>
          <w:p w:rsidR="00C86D1D" w:rsidRDefault="00C86D1D" w:rsidP="00F8360B">
            <w:r>
              <w:t>839,1</w:t>
            </w:r>
          </w:p>
        </w:tc>
        <w:tc>
          <w:tcPr>
            <w:tcW w:w="255" w:type="dxa"/>
            <w:tcBorders>
              <w:top w:val="nil"/>
              <w:left w:val="nil"/>
              <w:bottom w:val="nil"/>
              <w:right w:val="nil"/>
            </w:tcBorders>
            <w:vAlign w:val="center"/>
            <w:hideMark/>
          </w:tcPr>
          <w:p w:rsidR="00C86D1D" w:rsidRDefault="00C86D1D" w:rsidP="00F8360B">
            <w:r>
              <w:t>32</w:t>
            </w:r>
          </w:p>
        </w:tc>
        <w:tc>
          <w:tcPr>
            <w:tcW w:w="795" w:type="dxa"/>
            <w:tcBorders>
              <w:top w:val="nil"/>
              <w:left w:val="nil"/>
              <w:bottom w:val="nil"/>
              <w:right w:val="nil"/>
            </w:tcBorders>
            <w:vAlign w:val="center"/>
            <w:hideMark/>
          </w:tcPr>
          <w:p w:rsidR="00C86D1D" w:rsidRDefault="00C86D1D" w:rsidP="00F8360B">
            <w:r>
              <w:t>831,8</w:t>
            </w:r>
          </w:p>
        </w:tc>
        <w:tc>
          <w:tcPr>
            <w:tcW w:w="765" w:type="dxa"/>
            <w:tcBorders>
              <w:top w:val="nil"/>
              <w:left w:val="nil"/>
              <w:bottom w:val="nil"/>
              <w:right w:val="nil"/>
            </w:tcBorders>
            <w:vAlign w:val="center"/>
            <w:hideMark/>
          </w:tcPr>
          <w:p w:rsidR="00C86D1D" w:rsidRDefault="00C86D1D" w:rsidP="00F8360B">
            <w:r>
              <w:t>20</w:t>
            </w:r>
          </w:p>
        </w:tc>
        <w:tc>
          <w:tcPr>
            <w:tcW w:w="810" w:type="dxa"/>
            <w:tcBorders>
              <w:top w:val="nil"/>
              <w:left w:val="nil"/>
              <w:bottom w:val="nil"/>
              <w:right w:val="nil"/>
            </w:tcBorders>
            <w:vAlign w:val="center"/>
            <w:hideMark/>
          </w:tcPr>
          <w:p w:rsidR="00C86D1D" w:rsidRDefault="00C86D1D" w:rsidP="00F8360B">
            <w:r>
              <w:t>41,6</w:t>
            </w:r>
          </w:p>
        </w:tc>
        <w:tc>
          <w:tcPr>
            <w:tcW w:w="855" w:type="dxa"/>
            <w:tcBorders>
              <w:top w:val="nil"/>
              <w:left w:val="nil"/>
              <w:bottom w:val="nil"/>
              <w:right w:val="nil"/>
            </w:tcBorders>
            <w:vAlign w:val="center"/>
            <w:hideMark/>
          </w:tcPr>
          <w:p w:rsidR="00C86D1D" w:rsidRDefault="00C86D1D" w:rsidP="00F8360B">
            <w:r>
              <w:t>7,3</w:t>
            </w:r>
          </w:p>
        </w:tc>
        <w:tc>
          <w:tcPr>
            <w:tcW w:w="915" w:type="dxa"/>
            <w:tcBorders>
              <w:top w:val="nil"/>
              <w:left w:val="nil"/>
              <w:bottom w:val="nil"/>
              <w:right w:val="nil"/>
            </w:tcBorders>
            <w:vAlign w:val="center"/>
            <w:hideMark/>
          </w:tcPr>
          <w:p w:rsidR="00C86D1D" w:rsidRDefault="00C86D1D" w:rsidP="00F8360B">
            <w:r>
              <w:t>15 (3)</w:t>
            </w:r>
          </w:p>
        </w:tc>
        <w:tc>
          <w:tcPr>
            <w:tcW w:w="870" w:type="dxa"/>
            <w:tcBorders>
              <w:top w:val="nil"/>
              <w:left w:val="nil"/>
              <w:bottom w:val="nil"/>
              <w:right w:val="nil"/>
            </w:tcBorders>
            <w:vAlign w:val="center"/>
            <w:hideMark/>
          </w:tcPr>
          <w:p w:rsidR="00C86D1D" w:rsidRDefault="00C86D1D" w:rsidP="00F8360B">
            <w:r>
              <w:t>0,6</w:t>
            </w:r>
          </w:p>
        </w:tc>
      </w:tr>
      <w:tr w:rsidR="00C86D1D" w:rsidTr="00F8360B">
        <w:tc>
          <w:tcPr>
            <w:tcW w:w="180" w:type="dxa"/>
            <w:tcBorders>
              <w:top w:val="nil"/>
              <w:left w:val="nil"/>
              <w:bottom w:val="nil"/>
              <w:right w:val="nil"/>
            </w:tcBorders>
            <w:vAlign w:val="center"/>
            <w:hideMark/>
          </w:tcPr>
          <w:p w:rsidR="00C86D1D" w:rsidRDefault="00C86D1D" w:rsidP="00F8360B">
            <w:r>
              <w:t>9</w:t>
            </w:r>
          </w:p>
        </w:tc>
        <w:tc>
          <w:tcPr>
            <w:tcW w:w="1170" w:type="dxa"/>
            <w:tcBorders>
              <w:top w:val="nil"/>
              <w:left w:val="nil"/>
              <w:bottom w:val="nil"/>
              <w:right w:val="nil"/>
            </w:tcBorders>
            <w:vAlign w:val="center"/>
            <w:hideMark/>
          </w:tcPr>
          <w:p w:rsidR="00C86D1D" w:rsidRDefault="00C86D1D" w:rsidP="00F8360B">
            <w:r>
              <w:t>Газпром нефть</w:t>
            </w:r>
          </w:p>
        </w:tc>
        <w:tc>
          <w:tcPr>
            <w:tcW w:w="1305" w:type="dxa"/>
            <w:tcBorders>
              <w:top w:val="nil"/>
              <w:left w:val="nil"/>
              <w:bottom w:val="nil"/>
              <w:right w:val="nil"/>
            </w:tcBorders>
            <w:vAlign w:val="center"/>
            <w:hideMark/>
          </w:tcPr>
          <w:p w:rsidR="00C86D1D" w:rsidRDefault="00C86D1D" w:rsidP="00F8360B">
            <w:r>
              <w:t>Нефть и газ</w:t>
            </w:r>
          </w:p>
        </w:tc>
        <w:tc>
          <w:tcPr>
            <w:tcW w:w="900" w:type="dxa"/>
            <w:tcBorders>
              <w:top w:val="nil"/>
              <w:left w:val="nil"/>
              <w:bottom w:val="nil"/>
              <w:right w:val="nil"/>
            </w:tcBorders>
            <w:vAlign w:val="center"/>
            <w:hideMark/>
          </w:tcPr>
          <w:p w:rsidR="00C86D1D" w:rsidRDefault="00C86D1D" w:rsidP="00F8360B">
            <w:r>
              <w:t>Александр Дюков</w:t>
            </w:r>
          </w:p>
        </w:tc>
        <w:tc>
          <w:tcPr>
            <w:tcW w:w="540" w:type="dxa"/>
            <w:tcBorders>
              <w:top w:val="nil"/>
              <w:left w:val="nil"/>
              <w:bottom w:val="nil"/>
              <w:right w:val="nil"/>
            </w:tcBorders>
            <w:vAlign w:val="center"/>
            <w:hideMark/>
          </w:tcPr>
          <w:p w:rsidR="00C86D1D" w:rsidRDefault="00C86D1D" w:rsidP="00F8360B">
            <w:r>
              <w:t>807,6</w:t>
            </w:r>
          </w:p>
        </w:tc>
        <w:tc>
          <w:tcPr>
            <w:tcW w:w="255" w:type="dxa"/>
            <w:tcBorders>
              <w:top w:val="nil"/>
              <w:left w:val="nil"/>
              <w:bottom w:val="nil"/>
              <w:right w:val="nil"/>
            </w:tcBorders>
            <w:vAlign w:val="center"/>
            <w:hideMark/>
          </w:tcPr>
          <w:p w:rsidR="00C86D1D" w:rsidRDefault="00C86D1D" w:rsidP="00F8360B">
            <w:r>
              <w:t>-3</w:t>
            </w:r>
          </w:p>
        </w:tc>
        <w:tc>
          <w:tcPr>
            <w:tcW w:w="795" w:type="dxa"/>
            <w:tcBorders>
              <w:top w:val="nil"/>
              <w:left w:val="nil"/>
              <w:bottom w:val="nil"/>
              <w:right w:val="nil"/>
            </w:tcBorders>
            <w:vAlign w:val="center"/>
            <w:hideMark/>
          </w:tcPr>
          <w:p w:rsidR="00C86D1D" w:rsidRDefault="00C86D1D" w:rsidP="00F8360B">
            <w:r>
              <w:t>655,3</w:t>
            </w:r>
          </w:p>
        </w:tc>
        <w:tc>
          <w:tcPr>
            <w:tcW w:w="765" w:type="dxa"/>
            <w:tcBorders>
              <w:top w:val="nil"/>
              <w:left w:val="nil"/>
              <w:bottom w:val="nil"/>
              <w:right w:val="nil"/>
            </w:tcBorders>
            <w:vAlign w:val="center"/>
            <w:hideMark/>
          </w:tcPr>
          <w:p w:rsidR="00C86D1D" w:rsidRDefault="00C86D1D" w:rsidP="00F8360B">
            <w:r>
              <w:t>10</w:t>
            </w:r>
          </w:p>
        </w:tc>
        <w:tc>
          <w:tcPr>
            <w:tcW w:w="810" w:type="dxa"/>
            <w:tcBorders>
              <w:top w:val="nil"/>
              <w:left w:val="nil"/>
              <w:bottom w:val="nil"/>
              <w:right w:val="nil"/>
            </w:tcBorders>
            <w:vAlign w:val="center"/>
            <w:hideMark/>
          </w:tcPr>
          <w:p w:rsidR="00C86D1D" w:rsidRDefault="00C86D1D" w:rsidP="00F8360B">
            <w:r>
              <w:t>65,5</w:t>
            </w:r>
          </w:p>
        </w:tc>
        <w:tc>
          <w:tcPr>
            <w:tcW w:w="855" w:type="dxa"/>
            <w:tcBorders>
              <w:top w:val="nil"/>
              <w:left w:val="nil"/>
              <w:bottom w:val="nil"/>
              <w:right w:val="nil"/>
            </w:tcBorders>
            <w:vAlign w:val="center"/>
            <w:hideMark/>
          </w:tcPr>
          <w:p w:rsidR="00C86D1D" w:rsidRDefault="00C86D1D" w:rsidP="00F8360B">
            <w:r>
              <w:t>152,3</w:t>
            </w:r>
          </w:p>
        </w:tc>
        <w:tc>
          <w:tcPr>
            <w:tcW w:w="915" w:type="dxa"/>
            <w:tcBorders>
              <w:top w:val="nil"/>
              <w:left w:val="nil"/>
              <w:bottom w:val="nil"/>
              <w:right w:val="nil"/>
            </w:tcBorders>
            <w:vAlign w:val="center"/>
            <w:hideMark/>
          </w:tcPr>
          <w:p w:rsidR="00C86D1D" w:rsidRDefault="00C86D1D" w:rsidP="00F8360B">
            <w:r>
              <w:t>12 (0)</w:t>
            </w:r>
          </w:p>
        </w:tc>
        <w:tc>
          <w:tcPr>
            <w:tcW w:w="870" w:type="dxa"/>
            <w:tcBorders>
              <w:top w:val="nil"/>
              <w:left w:val="nil"/>
              <w:bottom w:val="nil"/>
              <w:right w:val="nil"/>
            </w:tcBorders>
            <w:vAlign w:val="center"/>
            <w:hideMark/>
          </w:tcPr>
          <w:p w:rsidR="00C86D1D" w:rsidRDefault="00C86D1D" w:rsidP="00F8360B">
            <w:r>
              <w:t>12,7</w:t>
            </w:r>
          </w:p>
        </w:tc>
      </w:tr>
      <w:tr w:rsidR="00C86D1D" w:rsidTr="00F8360B">
        <w:tc>
          <w:tcPr>
            <w:tcW w:w="180" w:type="dxa"/>
            <w:tcBorders>
              <w:top w:val="nil"/>
              <w:left w:val="nil"/>
              <w:bottom w:val="nil"/>
              <w:right w:val="nil"/>
            </w:tcBorders>
            <w:vAlign w:val="center"/>
            <w:hideMark/>
          </w:tcPr>
          <w:p w:rsidR="00C86D1D" w:rsidRDefault="00C86D1D" w:rsidP="00F8360B">
            <w:r>
              <w:t>10</w:t>
            </w:r>
          </w:p>
        </w:tc>
        <w:tc>
          <w:tcPr>
            <w:tcW w:w="1170" w:type="dxa"/>
            <w:tcBorders>
              <w:top w:val="nil"/>
              <w:left w:val="nil"/>
              <w:bottom w:val="nil"/>
              <w:right w:val="nil"/>
            </w:tcBorders>
            <w:vAlign w:val="center"/>
            <w:hideMark/>
          </w:tcPr>
          <w:p w:rsidR="00C86D1D" w:rsidRDefault="00C86D1D" w:rsidP="00F8360B">
            <w:r>
              <w:t>Интер РАО ЕЭС</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Борис Ковальчук</w:t>
            </w:r>
          </w:p>
        </w:tc>
        <w:tc>
          <w:tcPr>
            <w:tcW w:w="540" w:type="dxa"/>
            <w:tcBorders>
              <w:top w:val="nil"/>
              <w:left w:val="nil"/>
              <w:bottom w:val="nil"/>
              <w:right w:val="nil"/>
            </w:tcBorders>
            <w:vAlign w:val="center"/>
            <w:hideMark/>
          </w:tcPr>
          <w:p w:rsidR="00C86D1D" w:rsidRDefault="00C86D1D" w:rsidP="00F8360B">
            <w:r>
              <w:t>734,3</w:t>
            </w:r>
          </w:p>
        </w:tc>
        <w:tc>
          <w:tcPr>
            <w:tcW w:w="255" w:type="dxa"/>
            <w:tcBorders>
              <w:top w:val="nil"/>
              <w:left w:val="nil"/>
              <w:bottom w:val="nil"/>
              <w:right w:val="nil"/>
            </w:tcBorders>
            <w:vAlign w:val="center"/>
            <w:hideMark/>
          </w:tcPr>
          <w:p w:rsidR="00C86D1D" w:rsidRDefault="00C86D1D" w:rsidP="00F8360B">
            <w:r>
              <w:t>102</w:t>
            </w:r>
          </w:p>
        </w:tc>
        <w:tc>
          <w:tcPr>
            <w:tcW w:w="795" w:type="dxa"/>
            <w:tcBorders>
              <w:top w:val="nil"/>
              <w:left w:val="nil"/>
              <w:bottom w:val="nil"/>
              <w:right w:val="nil"/>
            </w:tcBorders>
            <w:vAlign w:val="center"/>
            <w:hideMark/>
          </w:tcPr>
          <w:p w:rsidR="00C86D1D" w:rsidRDefault="00C86D1D" w:rsidP="00F8360B">
            <w:r>
              <w:t>607,7</w:t>
            </w:r>
          </w:p>
        </w:tc>
        <w:tc>
          <w:tcPr>
            <w:tcW w:w="765" w:type="dxa"/>
            <w:tcBorders>
              <w:top w:val="nil"/>
              <w:left w:val="nil"/>
              <w:bottom w:val="nil"/>
              <w:right w:val="nil"/>
            </w:tcBorders>
            <w:vAlign w:val="center"/>
            <w:hideMark/>
          </w:tcPr>
          <w:p w:rsidR="00C86D1D" w:rsidRDefault="00C86D1D" w:rsidP="00F8360B">
            <w:r>
              <w:t>10</w:t>
            </w:r>
          </w:p>
        </w:tc>
        <w:tc>
          <w:tcPr>
            <w:tcW w:w="810" w:type="dxa"/>
            <w:tcBorders>
              <w:top w:val="nil"/>
              <w:left w:val="nil"/>
              <w:bottom w:val="nil"/>
              <w:right w:val="nil"/>
            </w:tcBorders>
            <w:vAlign w:val="center"/>
            <w:hideMark/>
          </w:tcPr>
          <w:p w:rsidR="00C86D1D" w:rsidRDefault="00C86D1D" w:rsidP="00F8360B">
            <w:r>
              <w:t>60,8</w:t>
            </w:r>
          </w:p>
        </w:tc>
        <w:tc>
          <w:tcPr>
            <w:tcW w:w="855" w:type="dxa"/>
            <w:tcBorders>
              <w:top w:val="nil"/>
              <w:left w:val="nil"/>
              <w:bottom w:val="nil"/>
              <w:right w:val="nil"/>
            </w:tcBorders>
            <w:vAlign w:val="center"/>
            <w:hideMark/>
          </w:tcPr>
          <w:p w:rsidR="00C86D1D" w:rsidRDefault="00C86D1D" w:rsidP="00F8360B">
            <w:r>
              <w:t>126,6</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11,5</w:t>
            </w:r>
          </w:p>
        </w:tc>
      </w:tr>
      <w:tr w:rsidR="00C86D1D" w:rsidTr="00F8360B">
        <w:tc>
          <w:tcPr>
            <w:tcW w:w="180" w:type="dxa"/>
            <w:tcBorders>
              <w:top w:val="nil"/>
              <w:left w:val="nil"/>
              <w:bottom w:val="nil"/>
              <w:right w:val="nil"/>
            </w:tcBorders>
            <w:vAlign w:val="center"/>
            <w:hideMark/>
          </w:tcPr>
          <w:p w:rsidR="00C86D1D" w:rsidRDefault="00C86D1D" w:rsidP="00F8360B">
            <w:r>
              <w:t>11</w:t>
            </w:r>
          </w:p>
        </w:tc>
        <w:tc>
          <w:tcPr>
            <w:tcW w:w="1170" w:type="dxa"/>
            <w:tcBorders>
              <w:top w:val="nil"/>
              <w:left w:val="nil"/>
              <w:bottom w:val="nil"/>
              <w:right w:val="nil"/>
            </w:tcBorders>
            <w:vAlign w:val="center"/>
            <w:hideMark/>
          </w:tcPr>
          <w:p w:rsidR="00C86D1D" w:rsidRDefault="00C86D1D" w:rsidP="00F8360B">
            <w:r>
              <w:t>Татнефть</w:t>
            </w:r>
          </w:p>
        </w:tc>
        <w:tc>
          <w:tcPr>
            <w:tcW w:w="1305" w:type="dxa"/>
            <w:tcBorders>
              <w:top w:val="nil"/>
              <w:left w:val="nil"/>
              <w:bottom w:val="nil"/>
              <w:right w:val="nil"/>
            </w:tcBorders>
            <w:vAlign w:val="center"/>
            <w:hideMark/>
          </w:tcPr>
          <w:p w:rsidR="00C86D1D" w:rsidRDefault="00C86D1D" w:rsidP="00F8360B">
            <w:r>
              <w:t>Нефть и газ</w:t>
            </w:r>
          </w:p>
        </w:tc>
        <w:tc>
          <w:tcPr>
            <w:tcW w:w="900" w:type="dxa"/>
            <w:tcBorders>
              <w:top w:val="nil"/>
              <w:left w:val="nil"/>
              <w:bottom w:val="nil"/>
              <w:right w:val="nil"/>
            </w:tcBorders>
            <w:vAlign w:val="center"/>
            <w:hideMark/>
          </w:tcPr>
          <w:p w:rsidR="00C86D1D" w:rsidRDefault="00C86D1D" w:rsidP="00F8360B">
            <w:r>
              <w:t xml:space="preserve">Шафагат Тахаутдинов </w:t>
            </w:r>
          </w:p>
        </w:tc>
        <w:tc>
          <w:tcPr>
            <w:tcW w:w="540" w:type="dxa"/>
            <w:tcBorders>
              <w:top w:val="nil"/>
              <w:left w:val="nil"/>
              <w:bottom w:val="nil"/>
              <w:right w:val="nil"/>
            </w:tcBorders>
            <w:vAlign w:val="center"/>
            <w:hideMark/>
          </w:tcPr>
          <w:p w:rsidR="00C86D1D" w:rsidRDefault="00C86D1D" w:rsidP="00F8360B">
            <w:r>
              <w:t>645,6</w:t>
            </w:r>
          </w:p>
        </w:tc>
        <w:tc>
          <w:tcPr>
            <w:tcW w:w="255" w:type="dxa"/>
            <w:tcBorders>
              <w:top w:val="nil"/>
              <w:left w:val="nil"/>
              <w:bottom w:val="nil"/>
              <w:right w:val="nil"/>
            </w:tcBorders>
            <w:vAlign w:val="center"/>
            <w:hideMark/>
          </w:tcPr>
          <w:p w:rsidR="00C86D1D" w:rsidRDefault="00C86D1D" w:rsidP="00F8360B">
            <w:r>
              <w:t>48</w:t>
            </w:r>
          </w:p>
        </w:tc>
        <w:tc>
          <w:tcPr>
            <w:tcW w:w="795" w:type="dxa"/>
            <w:tcBorders>
              <w:top w:val="nil"/>
              <w:left w:val="nil"/>
              <w:bottom w:val="nil"/>
              <w:right w:val="nil"/>
            </w:tcBorders>
            <w:vAlign w:val="center"/>
            <w:hideMark/>
          </w:tcPr>
          <w:p w:rsidR="00C86D1D" w:rsidRDefault="00C86D1D" w:rsidP="00F8360B">
            <w:r>
              <w:t>195</w:t>
            </w:r>
          </w:p>
        </w:tc>
        <w:tc>
          <w:tcPr>
            <w:tcW w:w="765" w:type="dxa"/>
            <w:tcBorders>
              <w:top w:val="nil"/>
              <w:left w:val="nil"/>
              <w:bottom w:val="nil"/>
              <w:right w:val="nil"/>
            </w:tcBorders>
            <w:vAlign w:val="center"/>
            <w:hideMark/>
          </w:tcPr>
          <w:p w:rsidR="00C86D1D" w:rsidRDefault="00C86D1D" w:rsidP="00F8360B">
            <w:r>
              <w:t>16</w:t>
            </w:r>
          </w:p>
        </w:tc>
        <w:tc>
          <w:tcPr>
            <w:tcW w:w="810" w:type="dxa"/>
            <w:tcBorders>
              <w:top w:val="nil"/>
              <w:left w:val="nil"/>
              <w:bottom w:val="nil"/>
              <w:right w:val="nil"/>
            </w:tcBorders>
            <w:vAlign w:val="center"/>
            <w:hideMark/>
          </w:tcPr>
          <w:p w:rsidR="00C86D1D" w:rsidRDefault="00C86D1D" w:rsidP="00F8360B">
            <w:r>
              <w:t>12,2</w:t>
            </w:r>
          </w:p>
        </w:tc>
        <w:tc>
          <w:tcPr>
            <w:tcW w:w="855" w:type="dxa"/>
            <w:tcBorders>
              <w:top w:val="nil"/>
              <w:left w:val="nil"/>
              <w:bottom w:val="nil"/>
              <w:right w:val="nil"/>
            </w:tcBorders>
            <w:vAlign w:val="center"/>
            <w:hideMark/>
          </w:tcPr>
          <w:p w:rsidR="00C86D1D" w:rsidRDefault="00C86D1D" w:rsidP="00F8360B">
            <w:r>
              <w:t>450,6</w:t>
            </w:r>
          </w:p>
        </w:tc>
        <w:tc>
          <w:tcPr>
            <w:tcW w:w="915" w:type="dxa"/>
            <w:tcBorders>
              <w:top w:val="nil"/>
              <w:left w:val="nil"/>
              <w:bottom w:val="nil"/>
              <w:right w:val="nil"/>
            </w:tcBorders>
            <w:vAlign w:val="center"/>
            <w:hideMark/>
          </w:tcPr>
          <w:p w:rsidR="00C86D1D" w:rsidRDefault="00C86D1D" w:rsidP="00F8360B">
            <w:r>
              <w:t>15 (5)</w:t>
            </w:r>
          </w:p>
        </w:tc>
        <w:tc>
          <w:tcPr>
            <w:tcW w:w="870" w:type="dxa"/>
            <w:tcBorders>
              <w:top w:val="nil"/>
              <w:left w:val="nil"/>
              <w:bottom w:val="nil"/>
              <w:right w:val="nil"/>
            </w:tcBorders>
            <w:vAlign w:val="center"/>
            <w:hideMark/>
          </w:tcPr>
          <w:p w:rsidR="00C86D1D" w:rsidRDefault="00C86D1D" w:rsidP="00F8360B">
            <w:r>
              <w:t>45,1</w:t>
            </w:r>
          </w:p>
        </w:tc>
      </w:tr>
      <w:tr w:rsidR="00C86D1D" w:rsidTr="00F8360B">
        <w:tc>
          <w:tcPr>
            <w:tcW w:w="180" w:type="dxa"/>
            <w:tcBorders>
              <w:top w:val="nil"/>
              <w:left w:val="nil"/>
              <w:bottom w:val="nil"/>
              <w:right w:val="nil"/>
            </w:tcBorders>
            <w:vAlign w:val="center"/>
            <w:hideMark/>
          </w:tcPr>
          <w:p w:rsidR="00C86D1D" w:rsidRDefault="00C86D1D" w:rsidP="00F8360B">
            <w:r>
              <w:t>12</w:t>
            </w:r>
          </w:p>
        </w:tc>
        <w:tc>
          <w:tcPr>
            <w:tcW w:w="1170" w:type="dxa"/>
            <w:tcBorders>
              <w:top w:val="nil"/>
              <w:left w:val="nil"/>
              <w:bottom w:val="nil"/>
              <w:right w:val="nil"/>
            </w:tcBorders>
            <w:vAlign w:val="center"/>
            <w:hideMark/>
          </w:tcPr>
          <w:p w:rsidR="00C86D1D" w:rsidRDefault="00C86D1D" w:rsidP="00F8360B">
            <w:r>
              <w:t>Ростелеком</w:t>
            </w:r>
          </w:p>
        </w:tc>
        <w:tc>
          <w:tcPr>
            <w:tcW w:w="1305" w:type="dxa"/>
            <w:tcBorders>
              <w:top w:val="nil"/>
              <w:left w:val="nil"/>
              <w:bottom w:val="nil"/>
              <w:right w:val="nil"/>
            </w:tcBorders>
            <w:vAlign w:val="center"/>
            <w:hideMark/>
          </w:tcPr>
          <w:p w:rsidR="00C86D1D" w:rsidRDefault="00C86D1D" w:rsidP="00F8360B">
            <w:r>
              <w:t>Телекоммуникации</w:t>
            </w:r>
          </w:p>
        </w:tc>
        <w:tc>
          <w:tcPr>
            <w:tcW w:w="900" w:type="dxa"/>
            <w:tcBorders>
              <w:top w:val="nil"/>
              <w:left w:val="nil"/>
              <w:bottom w:val="nil"/>
              <w:right w:val="nil"/>
            </w:tcBorders>
            <w:vAlign w:val="center"/>
            <w:hideMark/>
          </w:tcPr>
          <w:p w:rsidR="00C86D1D" w:rsidRDefault="00C86D1D" w:rsidP="00F8360B">
            <w:r>
              <w:t>Сергей Калугин</w:t>
            </w:r>
          </w:p>
        </w:tc>
        <w:tc>
          <w:tcPr>
            <w:tcW w:w="540" w:type="dxa"/>
            <w:tcBorders>
              <w:top w:val="nil"/>
              <w:left w:val="nil"/>
              <w:bottom w:val="nil"/>
              <w:right w:val="nil"/>
            </w:tcBorders>
            <w:vAlign w:val="center"/>
            <w:hideMark/>
          </w:tcPr>
          <w:p w:rsidR="00C86D1D" w:rsidRDefault="00C86D1D" w:rsidP="00F8360B">
            <w:r>
              <w:t>529,1</w:t>
            </w:r>
          </w:p>
        </w:tc>
        <w:tc>
          <w:tcPr>
            <w:tcW w:w="255" w:type="dxa"/>
            <w:tcBorders>
              <w:top w:val="nil"/>
              <w:left w:val="nil"/>
              <w:bottom w:val="nil"/>
              <w:right w:val="nil"/>
            </w:tcBorders>
            <w:vAlign w:val="center"/>
            <w:hideMark/>
          </w:tcPr>
          <w:p w:rsidR="00C86D1D" w:rsidRDefault="00C86D1D" w:rsidP="00F8360B">
            <w:r>
              <w:t>49</w:t>
            </w:r>
          </w:p>
        </w:tc>
        <w:tc>
          <w:tcPr>
            <w:tcW w:w="795" w:type="dxa"/>
            <w:tcBorders>
              <w:top w:val="nil"/>
              <w:left w:val="nil"/>
              <w:bottom w:val="nil"/>
              <w:right w:val="nil"/>
            </w:tcBorders>
            <w:vAlign w:val="center"/>
            <w:hideMark/>
          </w:tcPr>
          <w:p w:rsidR="00C86D1D" w:rsidRDefault="00C86D1D" w:rsidP="00F8360B">
            <w:r>
              <w:t>290,2</w:t>
            </w:r>
          </w:p>
        </w:tc>
        <w:tc>
          <w:tcPr>
            <w:tcW w:w="765" w:type="dxa"/>
            <w:tcBorders>
              <w:top w:val="nil"/>
              <w:left w:val="nil"/>
              <w:bottom w:val="nil"/>
              <w:right w:val="nil"/>
            </w:tcBorders>
            <w:vAlign w:val="center"/>
            <w:hideMark/>
          </w:tcPr>
          <w:p w:rsidR="00C86D1D" w:rsidRDefault="00C86D1D" w:rsidP="00F8360B">
            <w:r>
              <w:t>12</w:t>
            </w:r>
          </w:p>
        </w:tc>
        <w:tc>
          <w:tcPr>
            <w:tcW w:w="810" w:type="dxa"/>
            <w:tcBorders>
              <w:top w:val="nil"/>
              <w:left w:val="nil"/>
              <w:bottom w:val="nil"/>
              <w:right w:val="nil"/>
            </w:tcBorders>
            <w:vAlign w:val="center"/>
            <w:hideMark/>
          </w:tcPr>
          <w:p w:rsidR="00C86D1D" w:rsidRDefault="00C86D1D" w:rsidP="00F8360B">
            <w:r>
              <w:t>24,2</w:t>
            </w:r>
          </w:p>
        </w:tc>
        <w:tc>
          <w:tcPr>
            <w:tcW w:w="855" w:type="dxa"/>
            <w:tcBorders>
              <w:top w:val="nil"/>
              <w:left w:val="nil"/>
              <w:bottom w:val="nil"/>
              <w:right w:val="nil"/>
            </w:tcBorders>
            <w:vAlign w:val="center"/>
            <w:hideMark/>
          </w:tcPr>
          <w:p w:rsidR="00C86D1D" w:rsidRDefault="00C86D1D" w:rsidP="00F8360B">
            <w:r>
              <w:t>239</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21,7</w:t>
            </w:r>
          </w:p>
        </w:tc>
      </w:tr>
      <w:tr w:rsidR="00C86D1D" w:rsidTr="00F8360B">
        <w:tc>
          <w:tcPr>
            <w:tcW w:w="180" w:type="dxa"/>
            <w:tcBorders>
              <w:top w:val="nil"/>
              <w:left w:val="nil"/>
              <w:bottom w:val="nil"/>
              <w:right w:val="nil"/>
            </w:tcBorders>
            <w:vAlign w:val="center"/>
            <w:hideMark/>
          </w:tcPr>
          <w:p w:rsidR="00C86D1D" w:rsidRDefault="00C86D1D" w:rsidP="00F8360B">
            <w:r>
              <w:t>13</w:t>
            </w:r>
          </w:p>
        </w:tc>
        <w:tc>
          <w:tcPr>
            <w:tcW w:w="1170" w:type="dxa"/>
            <w:tcBorders>
              <w:top w:val="nil"/>
              <w:left w:val="nil"/>
              <w:bottom w:val="nil"/>
              <w:right w:val="nil"/>
            </w:tcBorders>
            <w:vAlign w:val="center"/>
            <w:hideMark/>
          </w:tcPr>
          <w:p w:rsidR="00C86D1D" w:rsidRDefault="00C86D1D" w:rsidP="00F8360B">
            <w:r>
              <w:t>Транскредитбанк</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Алексей Крохин</w:t>
            </w:r>
          </w:p>
        </w:tc>
        <w:tc>
          <w:tcPr>
            <w:tcW w:w="540" w:type="dxa"/>
            <w:tcBorders>
              <w:top w:val="nil"/>
              <w:left w:val="nil"/>
              <w:bottom w:val="nil"/>
              <w:right w:val="nil"/>
            </w:tcBorders>
            <w:vAlign w:val="center"/>
            <w:hideMark/>
          </w:tcPr>
          <w:p w:rsidR="00C86D1D" w:rsidRDefault="00C86D1D" w:rsidP="00F8360B">
            <w:r>
              <w:t>522,8</w:t>
            </w:r>
          </w:p>
        </w:tc>
        <w:tc>
          <w:tcPr>
            <w:tcW w:w="255" w:type="dxa"/>
            <w:tcBorders>
              <w:top w:val="nil"/>
              <w:left w:val="nil"/>
              <w:bottom w:val="nil"/>
              <w:right w:val="nil"/>
            </w:tcBorders>
            <w:vAlign w:val="center"/>
            <w:hideMark/>
          </w:tcPr>
          <w:p w:rsidR="00C86D1D" w:rsidRDefault="00C86D1D" w:rsidP="00F8360B">
            <w:r>
              <w:t>-39</w:t>
            </w:r>
          </w:p>
        </w:tc>
        <w:tc>
          <w:tcPr>
            <w:tcW w:w="795" w:type="dxa"/>
            <w:tcBorders>
              <w:top w:val="nil"/>
              <w:left w:val="nil"/>
              <w:bottom w:val="nil"/>
              <w:right w:val="nil"/>
            </w:tcBorders>
            <w:vAlign w:val="center"/>
            <w:hideMark/>
          </w:tcPr>
          <w:p w:rsidR="00C86D1D" w:rsidRDefault="00C86D1D" w:rsidP="00F8360B">
            <w:r>
              <w:t>450,9</w:t>
            </w:r>
          </w:p>
        </w:tc>
        <w:tc>
          <w:tcPr>
            <w:tcW w:w="765" w:type="dxa"/>
            <w:tcBorders>
              <w:top w:val="nil"/>
              <w:left w:val="nil"/>
              <w:bottom w:val="nil"/>
              <w:right w:val="nil"/>
            </w:tcBorders>
            <w:vAlign w:val="center"/>
            <w:hideMark/>
          </w:tcPr>
          <w:p w:rsidR="00C86D1D" w:rsidRDefault="00C86D1D" w:rsidP="00F8360B">
            <w:r>
              <w:t>11</w:t>
            </w:r>
          </w:p>
        </w:tc>
        <w:tc>
          <w:tcPr>
            <w:tcW w:w="810" w:type="dxa"/>
            <w:tcBorders>
              <w:top w:val="nil"/>
              <w:left w:val="nil"/>
              <w:bottom w:val="nil"/>
              <w:right w:val="nil"/>
            </w:tcBorders>
            <w:vAlign w:val="center"/>
            <w:hideMark/>
          </w:tcPr>
          <w:p w:rsidR="00C86D1D" w:rsidRDefault="00C86D1D" w:rsidP="00F8360B">
            <w:r>
              <w:t>41</w:t>
            </w:r>
          </w:p>
        </w:tc>
        <w:tc>
          <w:tcPr>
            <w:tcW w:w="855" w:type="dxa"/>
            <w:tcBorders>
              <w:top w:val="nil"/>
              <w:left w:val="nil"/>
              <w:bottom w:val="nil"/>
              <w:right w:val="nil"/>
            </w:tcBorders>
            <w:vAlign w:val="center"/>
            <w:hideMark/>
          </w:tcPr>
          <w:p w:rsidR="00C86D1D" w:rsidRDefault="00C86D1D" w:rsidP="00F8360B">
            <w:r>
              <w:t>71,9</w:t>
            </w:r>
          </w:p>
        </w:tc>
        <w:tc>
          <w:tcPr>
            <w:tcW w:w="915" w:type="dxa"/>
            <w:tcBorders>
              <w:top w:val="nil"/>
              <w:left w:val="nil"/>
              <w:bottom w:val="nil"/>
              <w:right w:val="nil"/>
            </w:tcBorders>
            <w:vAlign w:val="center"/>
            <w:hideMark/>
          </w:tcPr>
          <w:p w:rsidR="00C86D1D" w:rsidRDefault="00C86D1D" w:rsidP="00F8360B">
            <w:r>
              <w:t>9 (0)</w:t>
            </w:r>
          </w:p>
        </w:tc>
        <w:tc>
          <w:tcPr>
            <w:tcW w:w="870" w:type="dxa"/>
            <w:tcBorders>
              <w:top w:val="nil"/>
              <w:left w:val="nil"/>
              <w:bottom w:val="nil"/>
              <w:right w:val="nil"/>
            </w:tcBorders>
            <w:vAlign w:val="center"/>
            <w:hideMark/>
          </w:tcPr>
          <w:p w:rsidR="00C86D1D" w:rsidRDefault="00C86D1D" w:rsidP="00F8360B">
            <w:r>
              <w:t>8</w:t>
            </w:r>
          </w:p>
        </w:tc>
      </w:tr>
      <w:tr w:rsidR="00C86D1D" w:rsidTr="00F8360B">
        <w:tc>
          <w:tcPr>
            <w:tcW w:w="180" w:type="dxa"/>
            <w:tcBorders>
              <w:top w:val="nil"/>
              <w:left w:val="nil"/>
              <w:bottom w:val="nil"/>
              <w:right w:val="nil"/>
            </w:tcBorders>
            <w:vAlign w:val="center"/>
            <w:hideMark/>
          </w:tcPr>
          <w:p w:rsidR="00C86D1D" w:rsidRDefault="00C86D1D" w:rsidP="00F8360B">
            <w:r>
              <w:t>14</w:t>
            </w:r>
          </w:p>
        </w:tc>
        <w:tc>
          <w:tcPr>
            <w:tcW w:w="1170" w:type="dxa"/>
            <w:tcBorders>
              <w:top w:val="nil"/>
              <w:left w:val="nil"/>
              <w:bottom w:val="nil"/>
              <w:right w:val="nil"/>
            </w:tcBorders>
            <w:vAlign w:val="center"/>
            <w:hideMark/>
          </w:tcPr>
          <w:p w:rsidR="00C86D1D" w:rsidRDefault="00C86D1D" w:rsidP="00F8360B">
            <w:r>
              <w:t>Росатом4</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Сергей Кириенко</w:t>
            </w:r>
          </w:p>
        </w:tc>
        <w:tc>
          <w:tcPr>
            <w:tcW w:w="540" w:type="dxa"/>
            <w:tcBorders>
              <w:top w:val="nil"/>
              <w:left w:val="nil"/>
              <w:bottom w:val="nil"/>
              <w:right w:val="nil"/>
            </w:tcBorders>
            <w:vAlign w:val="center"/>
            <w:hideMark/>
          </w:tcPr>
          <w:p w:rsidR="00C86D1D" w:rsidRDefault="00C86D1D" w:rsidP="00F8360B">
            <w:r>
              <w:t>434,9</w:t>
            </w:r>
          </w:p>
        </w:tc>
        <w:tc>
          <w:tcPr>
            <w:tcW w:w="255" w:type="dxa"/>
            <w:tcBorders>
              <w:top w:val="nil"/>
              <w:left w:val="nil"/>
              <w:bottom w:val="nil"/>
              <w:right w:val="nil"/>
            </w:tcBorders>
            <w:vAlign w:val="center"/>
            <w:hideMark/>
          </w:tcPr>
          <w:p w:rsidR="00C86D1D" w:rsidRDefault="00C86D1D" w:rsidP="00F8360B">
            <w:r>
              <w:t>new</w:t>
            </w:r>
          </w:p>
        </w:tc>
        <w:tc>
          <w:tcPr>
            <w:tcW w:w="795" w:type="dxa"/>
            <w:tcBorders>
              <w:top w:val="nil"/>
              <w:left w:val="nil"/>
              <w:bottom w:val="nil"/>
              <w:right w:val="nil"/>
            </w:tcBorders>
            <w:vAlign w:val="center"/>
            <w:hideMark/>
          </w:tcPr>
          <w:p w:rsidR="00C86D1D" w:rsidRDefault="00C86D1D" w:rsidP="00F8360B">
            <w:r>
              <w:t>434,9</w:t>
            </w:r>
          </w:p>
        </w:tc>
        <w:tc>
          <w:tcPr>
            <w:tcW w:w="765" w:type="dxa"/>
            <w:tcBorders>
              <w:top w:val="nil"/>
              <w:left w:val="nil"/>
              <w:bottom w:val="nil"/>
              <w:right w:val="nil"/>
            </w:tcBorders>
            <w:vAlign w:val="center"/>
            <w:hideMark/>
          </w:tcPr>
          <w:p w:rsidR="00C86D1D" w:rsidRDefault="00C86D1D" w:rsidP="00F8360B">
            <w:r>
              <w:t>14</w:t>
            </w:r>
          </w:p>
        </w:tc>
        <w:tc>
          <w:tcPr>
            <w:tcW w:w="810" w:type="dxa"/>
            <w:tcBorders>
              <w:top w:val="nil"/>
              <w:left w:val="nil"/>
              <w:bottom w:val="nil"/>
              <w:right w:val="nil"/>
            </w:tcBorders>
            <w:vAlign w:val="center"/>
            <w:hideMark/>
          </w:tcPr>
          <w:p w:rsidR="00C86D1D" w:rsidRDefault="00C86D1D" w:rsidP="00F8360B">
            <w:r>
              <w:t>31,1</w:t>
            </w:r>
          </w:p>
        </w:tc>
        <w:tc>
          <w:tcPr>
            <w:tcW w:w="855" w:type="dxa"/>
            <w:tcBorders>
              <w:top w:val="nil"/>
              <w:left w:val="nil"/>
              <w:bottom w:val="nil"/>
              <w:right w:val="nil"/>
            </w:tcBorders>
            <w:vAlign w:val="center"/>
            <w:hideMark/>
          </w:tcPr>
          <w:p w:rsidR="00C86D1D" w:rsidRDefault="00C86D1D" w:rsidP="00F8360B">
            <w:r>
              <w:t>н.д.</w:t>
            </w:r>
          </w:p>
        </w:tc>
        <w:tc>
          <w:tcPr>
            <w:tcW w:w="915" w:type="dxa"/>
            <w:tcBorders>
              <w:top w:val="nil"/>
              <w:left w:val="nil"/>
              <w:bottom w:val="nil"/>
              <w:right w:val="nil"/>
            </w:tcBorders>
            <w:vAlign w:val="center"/>
            <w:hideMark/>
          </w:tcPr>
          <w:p w:rsidR="00C86D1D" w:rsidRDefault="00C86D1D" w:rsidP="00F8360B"/>
        </w:tc>
        <w:tc>
          <w:tcPr>
            <w:tcW w:w="870" w:type="dxa"/>
            <w:tcBorders>
              <w:top w:val="nil"/>
              <w:left w:val="nil"/>
              <w:bottom w:val="nil"/>
              <w:right w:val="nil"/>
            </w:tcBorders>
            <w:vAlign w:val="center"/>
            <w:hideMark/>
          </w:tcPr>
          <w:p w:rsidR="00C86D1D" w:rsidRDefault="00C86D1D" w:rsidP="00F8360B">
            <w:r>
              <w:t>н.д.</w:t>
            </w:r>
          </w:p>
        </w:tc>
      </w:tr>
      <w:tr w:rsidR="00C86D1D" w:rsidTr="00F8360B">
        <w:tc>
          <w:tcPr>
            <w:tcW w:w="180" w:type="dxa"/>
            <w:tcBorders>
              <w:top w:val="nil"/>
              <w:left w:val="nil"/>
              <w:bottom w:val="nil"/>
              <w:right w:val="nil"/>
            </w:tcBorders>
            <w:vAlign w:val="center"/>
            <w:hideMark/>
          </w:tcPr>
          <w:p w:rsidR="00C86D1D" w:rsidRDefault="00C86D1D" w:rsidP="00F8360B">
            <w:r>
              <w:t>15</w:t>
            </w:r>
          </w:p>
        </w:tc>
        <w:tc>
          <w:tcPr>
            <w:tcW w:w="1170" w:type="dxa"/>
            <w:tcBorders>
              <w:top w:val="nil"/>
              <w:left w:val="nil"/>
              <w:bottom w:val="nil"/>
              <w:right w:val="nil"/>
            </w:tcBorders>
            <w:vAlign w:val="center"/>
            <w:hideMark/>
          </w:tcPr>
          <w:p w:rsidR="00C86D1D" w:rsidRDefault="00C86D1D" w:rsidP="00F8360B">
            <w:r>
              <w:t>ВТБ24</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Михаил Задорнов</w:t>
            </w:r>
          </w:p>
        </w:tc>
        <w:tc>
          <w:tcPr>
            <w:tcW w:w="540" w:type="dxa"/>
            <w:tcBorders>
              <w:top w:val="nil"/>
              <w:left w:val="nil"/>
              <w:bottom w:val="nil"/>
              <w:right w:val="nil"/>
            </w:tcBorders>
            <w:vAlign w:val="center"/>
            <w:hideMark/>
          </w:tcPr>
          <w:p w:rsidR="00C86D1D" w:rsidRDefault="00C86D1D" w:rsidP="00F8360B">
            <w:r>
              <w:t>409,5</w:t>
            </w:r>
          </w:p>
        </w:tc>
        <w:tc>
          <w:tcPr>
            <w:tcW w:w="255" w:type="dxa"/>
            <w:tcBorders>
              <w:top w:val="nil"/>
              <w:left w:val="nil"/>
              <w:bottom w:val="nil"/>
              <w:right w:val="nil"/>
            </w:tcBorders>
            <w:vAlign w:val="center"/>
            <w:hideMark/>
          </w:tcPr>
          <w:p w:rsidR="00C86D1D" w:rsidRDefault="00C86D1D" w:rsidP="00F8360B">
            <w:r>
              <w:t>new</w:t>
            </w:r>
          </w:p>
        </w:tc>
        <w:tc>
          <w:tcPr>
            <w:tcW w:w="795" w:type="dxa"/>
            <w:tcBorders>
              <w:top w:val="nil"/>
              <w:left w:val="nil"/>
              <w:bottom w:val="nil"/>
              <w:right w:val="nil"/>
            </w:tcBorders>
            <w:vAlign w:val="center"/>
            <w:hideMark/>
          </w:tcPr>
          <w:p w:rsidR="00C86D1D" w:rsidRDefault="00C86D1D" w:rsidP="00F8360B">
            <w:r>
              <w:t>409,5</w:t>
            </w:r>
          </w:p>
        </w:tc>
        <w:tc>
          <w:tcPr>
            <w:tcW w:w="765" w:type="dxa"/>
            <w:tcBorders>
              <w:top w:val="nil"/>
              <w:left w:val="nil"/>
              <w:bottom w:val="nil"/>
              <w:right w:val="nil"/>
            </w:tcBorders>
            <w:vAlign w:val="center"/>
            <w:hideMark/>
          </w:tcPr>
          <w:p w:rsidR="00C86D1D" w:rsidRDefault="00C86D1D" w:rsidP="00F8360B">
            <w:r>
              <w:t>9</w:t>
            </w:r>
          </w:p>
        </w:tc>
        <w:tc>
          <w:tcPr>
            <w:tcW w:w="810" w:type="dxa"/>
            <w:tcBorders>
              <w:top w:val="nil"/>
              <w:left w:val="nil"/>
              <w:bottom w:val="nil"/>
              <w:right w:val="nil"/>
            </w:tcBorders>
            <w:vAlign w:val="center"/>
            <w:hideMark/>
          </w:tcPr>
          <w:p w:rsidR="00C86D1D" w:rsidRDefault="00C86D1D" w:rsidP="00F8360B">
            <w:r>
              <w:t>45,5</w:t>
            </w:r>
          </w:p>
        </w:tc>
        <w:tc>
          <w:tcPr>
            <w:tcW w:w="855" w:type="dxa"/>
            <w:tcBorders>
              <w:top w:val="nil"/>
              <w:left w:val="nil"/>
              <w:bottom w:val="nil"/>
              <w:right w:val="nil"/>
            </w:tcBorders>
            <w:vAlign w:val="center"/>
            <w:hideMark/>
          </w:tcPr>
          <w:p w:rsidR="00C86D1D" w:rsidRDefault="00C86D1D" w:rsidP="00F8360B">
            <w:r>
              <w:t>0</w:t>
            </w:r>
          </w:p>
        </w:tc>
        <w:tc>
          <w:tcPr>
            <w:tcW w:w="915" w:type="dxa"/>
            <w:tcBorders>
              <w:top w:val="nil"/>
              <w:left w:val="nil"/>
              <w:bottom w:val="nil"/>
              <w:right w:val="nil"/>
            </w:tcBorders>
            <w:vAlign w:val="center"/>
            <w:hideMark/>
          </w:tcPr>
          <w:p w:rsidR="00C86D1D" w:rsidRDefault="00C86D1D" w:rsidP="00F8360B">
            <w:r>
              <w:t>8 (0)</w:t>
            </w:r>
          </w:p>
        </w:tc>
        <w:tc>
          <w:tcPr>
            <w:tcW w:w="870" w:type="dxa"/>
            <w:tcBorders>
              <w:top w:val="nil"/>
              <w:left w:val="nil"/>
              <w:bottom w:val="nil"/>
              <w:right w:val="nil"/>
            </w:tcBorders>
            <w:vAlign w:val="center"/>
            <w:hideMark/>
          </w:tcPr>
          <w:p w:rsidR="00C86D1D" w:rsidRDefault="00C86D1D" w:rsidP="00F8360B">
            <w:r>
              <w:t>0</w:t>
            </w:r>
          </w:p>
        </w:tc>
      </w:tr>
      <w:tr w:rsidR="00C86D1D" w:rsidTr="00F8360B">
        <w:tc>
          <w:tcPr>
            <w:tcW w:w="180" w:type="dxa"/>
            <w:tcBorders>
              <w:top w:val="nil"/>
              <w:left w:val="nil"/>
              <w:bottom w:val="nil"/>
              <w:right w:val="nil"/>
            </w:tcBorders>
            <w:vAlign w:val="center"/>
            <w:hideMark/>
          </w:tcPr>
          <w:p w:rsidR="00C86D1D" w:rsidRDefault="00C86D1D" w:rsidP="00F8360B">
            <w:r>
              <w:t>16</w:t>
            </w:r>
          </w:p>
        </w:tc>
        <w:tc>
          <w:tcPr>
            <w:tcW w:w="1170" w:type="dxa"/>
            <w:tcBorders>
              <w:top w:val="nil"/>
              <w:left w:val="nil"/>
              <w:bottom w:val="nil"/>
              <w:right w:val="nil"/>
            </w:tcBorders>
            <w:vAlign w:val="center"/>
            <w:hideMark/>
          </w:tcPr>
          <w:p w:rsidR="00C86D1D" w:rsidRDefault="00C86D1D" w:rsidP="00F8360B">
            <w:r>
              <w:t>Аэрофлот</w:t>
            </w:r>
          </w:p>
        </w:tc>
        <w:tc>
          <w:tcPr>
            <w:tcW w:w="1305" w:type="dxa"/>
            <w:tcBorders>
              <w:top w:val="nil"/>
              <w:left w:val="nil"/>
              <w:bottom w:val="nil"/>
              <w:right w:val="nil"/>
            </w:tcBorders>
            <w:vAlign w:val="center"/>
            <w:hideMark/>
          </w:tcPr>
          <w:p w:rsidR="00C86D1D" w:rsidRDefault="00C86D1D" w:rsidP="00F8360B">
            <w:r>
              <w:t>Транспорт</w:t>
            </w:r>
          </w:p>
        </w:tc>
        <w:tc>
          <w:tcPr>
            <w:tcW w:w="900" w:type="dxa"/>
            <w:tcBorders>
              <w:top w:val="nil"/>
              <w:left w:val="nil"/>
              <w:bottom w:val="nil"/>
              <w:right w:val="nil"/>
            </w:tcBorders>
            <w:vAlign w:val="center"/>
            <w:hideMark/>
          </w:tcPr>
          <w:p w:rsidR="00C86D1D" w:rsidRDefault="00C86D1D" w:rsidP="00F8360B">
            <w:r>
              <w:t>Виталий Савельев</w:t>
            </w:r>
          </w:p>
        </w:tc>
        <w:tc>
          <w:tcPr>
            <w:tcW w:w="540" w:type="dxa"/>
            <w:tcBorders>
              <w:top w:val="nil"/>
              <w:left w:val="nil"/>
              <w:bottom w:val="nil"/>
              <w:right w:val="nil"/>
            </w:tcBorders>
            <w:vAlign w:val="center"/>
            <w:hideMark/>
          </w:tcPr>
          <w:p w:rsidR="00C86D1D" w:rsidRDefault="00C86D1D" w:rsidP="00F8360B">
            <w:r>
              <w:t>409,4</w:t>
            </w:r>
          </w:p>
        </w:tc>
        <w:tc>
          <w:tcPr>
            <w:tcW w:w="255" w:type="dxa"/>
            <w:tcBorders>
              <w:top w:val="nil"/>
              <w:left w:val="nil"/>
              <w:bottom w:val="nil"/>
              <w:right w:val="nil"/>
            </w:tcBorders>
            <w:vAlign w:val="center"/>
            <w:hideMark/>
          </w:tcPr>
          <w:p w:rsidR="00C86D1D" w:rsidRDefault="00C86D1D" w:rsidP="00F8360B">
            <w:r>
              <w:t>27</w:t>
            </w:r>
          </w:p>
        </w:tc>
        <w:tc>
          <w:tcPr>
            <w:tcW w:w="795" w:type="dxa"/>
            <w:tcBorders>
              <w:top w:val="nil"/>
              <w:left w:val="nil"/>
              <w:bottom w:val="nil"/>
              <w:right w:val="nil"/>
            </w:tcBorders>
            <w:vAlign w:val="center"/>
            <w:hideMark/>
          </w:tcPr>
          <w:p w:rsidR="00C86D1D" w:rsidRDefault="00C86D1D" w:rsidP="00F8360B">
            <w:r>
              <w:t>280</w:t>
            </w:r>
          </w:p>
        </w:tc>
        <w:tc>
          <w:tcPr>
            <w:tcW w:w="765" w:type="dxa"/>
            <w:tcBorders>
              <w:top w:val="nil"/>
              <w:left w:val="nil"/>
              <w:bottom w:val="nil"/>
              <w:right w:val="nil"/>
            </w:tcBorders>
            <w:vAlign w:val="center"/>
            <w:hideMark/>
          </w:tcPr>
          <w:p w:rsidR="00C86D1D" w:rsidRDefault="00C86D1D" w:rsidP="00F8360B">
            <w:r>
              <w:t>14</w:t>
            </w:r>
          </w:p>
        </w:tc>
        <w:tc>
          <w:tcPr>
            <w:tcW w:w="810" w:type="dxa"/>
            <w:tcBorders>
              <w:top w:val="nil"/>
              <w:left w:val="nil"/>
              <w:bottom w:val="nil"/>
              <w:right w:val="nil"/>
            </w:tcBorders>
            <w:vAlign w:val="center"/>
            <w:hideMark/>
          </w:tcPr>
          <w:p w:rsidR="00C86D1D" w:rsidRDefault="00C86D1D" w:rsidP="00F8360B">
            <w:r>
              <w:t>20</w:t>
            </w:r>
          </w:p>
        </w:tc>
        <w:tc>
          <w:tcPr>
            <w:tcW w:w="855" w:type="dxa"/>
            <w:tcBorders>
              <w:top w:val="nil"/>
              <w:left w:val="nil"/>
              <w:bottom w:val="nil"/>
              <w:right w:val="nil"/>
            </w:tcBorders>
            <w:vAlign w:val="center"/>
            <w:hideMark/>
          </w:tcPr>
          <w:p w:rsidR="00C86D1D" w:rsidRDefault="00C86D1D" w:rsidP="00F8360B">
            <w:r>
              <w:t>129,3</w:t>
            </w:r>
          </w:p>
        </w:tc>
        <w:tc>
          <w:tcPr>
            <w:tcW w:w="915" w:type="dxa"/>
            <w:tcBorders>
              <w:top w:val="nil"/>
              <w:left w:val="nil"/>
              <w:bottom w:val="nil"/>
              <w:right w:val="nil"/>
            </w:tcBorders>
            <w:vAlign w:val="center"/>
            <w:hideMark/>
          </w:tcPr>
          <w:p w:rsidR="00C86D1D" w:rsidRDefault="00C86D1D" w:rsidP="00F8360B">
            <w:r>
              <w:t>11 (1)</w:t>
            </w:r>
          </w:p>
        </w:tc>
        <w:tc>
          <w:tcPr>
            <w:tcW w:w="870" w:type="dxa"/>
            <w:tcBorders>
              <w:top w:val="nil"/>
              <w:left w:val="nil"/>
              <w:bottom w:val="nil"/>
              <w:right w:val="nil"/>
            </w:tcBorders>
            <w:vAlign w:val="center"/>
            <w:hideMark/>
          </w:tcPr>
          <w:p w:rsidR="00C86D1D" w:rsidRDefault="00C86D1D" w:rsidP="00F8360B">
            <w:r>
              <w:t>12,9</w:t>
            </w:r>
          </w:p>
        </w:tc>
      </w:tr>
      <w:tr w:rsidR="00C86D1D" w:rsidTr="00F8360B">
        <w:tc>
          <w:tcPr>
            <w:tcW w:w="180" w:type="dxa"/>
            <w:tcBorders>
              <w:top w:val="nil"/>
              <w:left w:val="nil"/>
              <w:bottom w:val="nil"/>
              <w:right w:val="nil"/>
            </w:tcBorders>
            <w:vAlign w:val="center"/>
            <w:hideMark/>
          </w:tcPr>
          <w:p w:rsidR="00C86D1D" w:rsidRDefault="00C86D1D" w:rsidP="00F8360B">
            <w:r>
              <w:t>17</w:t>
            </w:r>
          </w:p>
        </w:tc>
        <w:tc>
          <w:tcPr>
            <w:tcW w:w="1170" w:type="dxa"/>
            <w:tcBorders>
              <w:top w:val="nil"/>
              <w:left w:val="nil"/>
              <w:bottom w:val="nil"/>
              <w:right w:val="nil"/>
            </w:tcBorders>
            <w:vAlign w:val="center"/>
            <w:hideMark/>
          </w:tcPr>
          <w:p w:rsidR="00C86D1D" w:rsidRDefault="00C86D1D" w:rsidP="00F8360B">
            <w:r>
              <w:t>Банк Москвы</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Михаил Кузовлев</w:t>
            </w:r>
          </w:p>
        </w:tc>
        <w:tc>
          <w:tcPr>
            <w:tcW w:w="540" w:type="dxa"/>
            <w:tcBorders>
              <w:top w:val="nil"/>
              <w:left w:val="nil"/>
              <w:bottom w:val="nil"/>
              <w:right w:val="nil"/>
            </w:tcBorders>
            <w:vAlign w:val="center"/>
            <w:hideMark/>
          </w:tcPr>
          <w:p w:rsidR="00C86D1D" w:rsidRDefault="00C86D1D" w:rsidP="00F8360B">
            <w:r>
              <w:t>408</w:t>
            </w:r>
          </w:p>
        </w:tc>
        <w:tc>
          <w:tcPr>
            <w:tcW w:w="255" w:type="dxa"/>
            <w:tcBorders>
              <w:top w:val="nil"/>
              <w:left w:val="nil"/>
              <w:bottom w:val="nil"/>
              <w:right w:val="nil"/>
            </w:tcBorders>
            <w:vAlign w:val="center"/>
            <w:hideMark/>
          </w:tcPr>
          <w:p w:rsidR="00C86D1D" w:rsidRDefault="00C86D1D" w:rsidP="00F8360B">
            <w:r>
              <w:t>-74</w:t>
            </w:r>
          </w:p>
        </w:tc>
        <w:tc>
          <w:tcPr>
            <w:tcW w:w="795" w:type="dxa"/>
            <w:tcBorders>
              <w:top w:val="nil"/>
              <w:left w:val="nil"/>
              <w:bottom w:val="nil"/>
              <w:right w:val="nil"/>
            </w:tcBorders>
            <w:vAlign w:val="center"/>
            <w:hideMark/>
          </w:tcPr>
          <w:p w:rsidR="00C86D1D" w:rsidRDefault="00C86D1D" w:rsidP="00F8360B">
            <w:r>
              <w:t>408</w:t>
            </w:r>
          </w:p>
        </w:tc>
        <w:tc>
          <w:tcPr>
            <w:tcW w:w="765" w:type="dxa"/>
            <w:tcBorders>
              <w:top w:val="nil"/>
              <w:left w:val="nil"/>
              <w:bottom w:val="nil"/>
              <w:right w:val="nil"/>
            </w:tcBorders>
            <w:vAlign w:val="center"/>
            <w:hideMark/>
          </w:tcPr>
          <w:p w:rsidR="00C86D1D" w:rsidRDefault="00C86D1D" w:rsidP="00F8360B">
            <w:r>
              <w:t>10</w:t>
            </w:r>
          </w:p>
        </w:tc>
        <w:tc>
          <w:tcPr>
            <w:tcW w:w="810" w:type="dxa"/>
            <w:tcBorders>
              <w:top w:val="nil"/>
              <w:left w:val="nil"/>
              <w:bottom w:val="nil"/>
              <w:right w:val="nil"/>
            </w:tcBorders>
            <w:vAlign w:val="center"/>
            <w:hideMark/>
          </w:tcPr>
          <w:p w:rsidR="00C86D1D" w:rsidRDefault="00C86D1D" w:rsidP="00F8360B">
            <w:r>
              <w:t>40,8</w:t>
            </w:r>
          </w:p>
        </w:tc>
        <w:tc>
          <w:tcPr>
            <w:tcW w:w="855" w:type="dxa"/>
            <w:tcBorders>
              <w:top w:val="nil"/>
              <w:left w:val="nil"/>
              <w:bottom w:val="nil"/>
              <w:right w:val="nil"/>
            </w:tcBorders>
            <w:vAlign w:val="center"/>
            <w:hideMark/>
          </w:tcPr>
          <w:p w:rsidR="00C86D1D" w:rsidRDefault="00C86D1D" w:rsidP="00F8360B">
            <w:r>
              <w:t>0</w:t>
            </w:r>
          </w:p>
        </w:tc>
        <w:tc>
          <w:tcPr>
            <w:tcW w:w="915" w:type="dxa"/>
            <w:tcBorders>
              <w:top w:val="nil"/>
              <w:left w:val="nil"/>
              <w:bottom w:val="nil"/>
              <w:right w:val="nil"/>
            </w:tcBorders>
            <w:vAlign w:val="center"/>
            <w:hideMark/>
          </w:tcPr>
          <w:p w:rsidR="00C86D1D" w:rsidRDefault="00C86D1D" w:rsidP="00F8360B">
            <w:r>
              <w:t>12 (0)</w:t>
            </w:r>
          </w:p>
        </w:tc>
        <w:tc>
          <w:tcPr>
            <w:tcW w:w="870" w:type="dxa"/>
            <w:tcBorders>
              <w:top w:val="nil"/>
              <w:left w:val="nil"/>
              <w:bottom w:val="nil"/>
              <w:right w:val="nil"/>
            </w:tcBorders>
            <w:vAlign w:val="center"/>
            <w:hideMark/>
          </w:tcPr>
          <w:p w:rsidR="00C86D1D" w:rsidRDefault="00C86D1D" w:rsidP="00F8360B">
            <w:r>
              <w:t>0</w:t>
            </w:r>
          </w:p>
        </w:tc>
      </w:tr>
      <w:tr w:rsidR="00C86D1D" w:rsidTr="00F8360B">
        <w:tc>
          <w:tcPr>
            <w:tcW w:w="180" w:type="dxa"/>
            <w:tcBorders>
              <w:top w:val="nil"/>
              <w:left w:val="nil"/>
              <w:bottom w:val="nil"/>
              <w:right w:val="nil"/>
            </w:tcBorders>
            <w:vAlign w:val="center"/>
            <w:hideMark/>
          </w:tcPr>
          <w:p w:rsidR="00C86D1D" w:rsidRDefault="00C86D1D" w:rsidP="00F8360B">
            <w:r>
              <w:t>18</w:t>
            </w:r>
          </w:p>
        </w:tc>
        <w:tc>
          <w:tcPr>
            <w:tcW w:w="1170" w:type="dxa"/>
            <w:tcBorders>
              <w:top w:val="nil"/>
              <w:left w:val="nil"/>
              <w:bottom w:val="nil"/>
              <w:right w:val="nil"/>
            </w:tcBorders>
            <w:vAlign w:val="center"/>
            <w:hideMark/>
          </w:tcPr>
          <w:p w:rsidR="00C86D1D" w:rsidRDefault="00C86D1D" w:rsidP="00F8360B">
            <w:r>
              <w:t xml:space="preserve">Газпром-медиа </w:t>
            </w:r>
            <w:r>
              <w:lastRenderedPageBreak/>
              <w:t>холдинг</w:t>
            </w:r>
          </w:p>
        </w:tc>
        <w:tc>
          <w:tcPr>
            <w:tcW w:w="1305" w:type="dxa"/>
            <w:tcBorders>
              <w:top w:val="nil"/>
              <w:left w:val="nil"/>
              <w:bottom w:val="nil"/>
              <w:right w:val="nil"/>
            </w:tcBorders>
            <w:vAlign w:val="center"/>
            <w:hideMark/>
          </w:tcPr>
          <w:p w:rsidR="00C86D1D" w:rsidRDefault="00C86D1D" w:rsidP="00F8360B">
            <w:r>
              <w:lastRenderedPageBreak/>
              <w:t>Масс-медиа</w:t>
            </w:r>
          </w:p>
        </w:tc>
        <w:tc>
          <w:tcPr>
            <w:tcW w:w="900" w:type="dxa"/>
            <w:tcBorders>
              <w:top w:val="nil"/>
              <w:left w:val="nil"/>
              <w:bottom w:val="nil"/>
              <w:right w:val="nil"/>
            </w:tcBorders>
            <w:vAlign w:val="center"/>
            <w:hideMark/>
          </w:tcPr>
          <w:p w:rsidR="00C86D1D" w:rsidRDefault="00C86D1D" w:rsidP="00F8360B">
            <w:r>
              <w:t>Николай Сенкевич</w:t>
            </w:r>
          </w:p>
        </w:tc>
        <w:tc>
          <w:tcPr>
            <w:tcW w:w="540" w:type="dxa"/>
            <w:tcBorders>
              <w:top w:val="nil"/>
              <w:left w:val="nil"/>
              <w:bottom w:val="nil"/>
              <w:right w:val="nil"/>
            </w:tcBorders>
            <w:vAlign w:val="center"/>
            <w:hideMark/>
          </w:tcPr>
          <w:p w:rsidR="00C86D1D" w:rsidRDefault="00C86D1D" w:rsidP="00F8360B">
            <w:r>
              <w:t>368,8</w:t>
            </w:r>
          </w:p>
        </w:tc>
        <w:tc>
          <w:tcPr>
            <w:tcW w:w="255" w:type="dxa"/>
            <w:tcBorders>
              <w:top w:val="nil"/>
              <w:left w:val="nil"/>
              <w:bottom w:val="nil"/>
              <w:right w:val="nil"/>
            </w:tcBorders>
            <w:vAlign w:val="center"/>
            <w:hideMark/>
          </w:tcPr>
          <w:p w:rsidR="00C86D1D" w:rsidRDefault="00C86D1D" w:rsidP="00F8360B">
            <w:r>
              <w:t>37</w:t>
            </w:r>
          </w:p>
        </w:tc>
        <w:tc>
          <w:tcPr>
            <w:tcW w:w="795" w:type="dxa"/>
            <w:tcBorders>
              <w:top w:val="nil"/>
              <w:left w:val="nil"/>
              <w:bottom w:val="nil"/>
              <w:right w:val="nil"/>
            </w:tcBorders>
            <w:vAlign w:val="center"/>
            <w:hideMark/>
          </w:tcPr>
          <w:p w:rsidR="00C86D1D" w:rsidRDefault="00C86D1D" w:rsidP="00F8360B">
            <w:r>
              <w:t>н.д.</w:t>
            </w:r>
          </w:p>
        </w:tc>
        <w:tc>
          <w:tcPr>
            <w:tcW w:w="765" w:type="dxa"/>
            <w:tcBorders>
              <w:top w:val="nil"/>
              <w:left w:val="nil"/>
              <w:bottom w:val="nil"/>
              <w:right w:val="nil"/>
            </w:tcBorders>
            <w:vAlign w:val="center"/>
            <w:hideMark/>
          </w:tcPr>
          <w:p w:rsidR="00C86D1D" w:rsidRDefault="00C86D1D" w:rsidP="00F8360B">
            <w:r>
              <w:t>5</w:t>
            </w:r>
          </w:p>
        </w:tc>
        <w:tc>
          <w:tcPr>
            <w:tcW w:w="810" w:type="dxa"/>
            <w:tcBorders>
              <w:top w:val="nil"/>
              <w:left w:val="nil"/>
              <w:bottom w:val="nil"/>
              <w:right w:val="nil"/>
            </w:tcBorders>
            <w:vAlign w:val="center"/>
            <w:hideMark/>
          </w:tcPr>
          <w:p w:rsidR="00C86D1D" w:rsidRDefault="00C86D1D" w:rsidP="00F8360B">
            <w:r>
              <w:t>н.д.</w:t>
            </w:r>
          </w:p>
        </w:tc>
        <w:tc>
          <w:tcPr>
            <w:tcW w:w="855" w:type="dxa"/>
            <w:tcBorders>
              <w:top w:val="nil"/>
              <w:left w:val="nil"/>
              <w:bottom w:val="nil"/>
              <w:right w:val="nil"/>
            </w:tcBorders>
            <w:vAlign w:val="center"/>
            <w:hideMark/>
          </w:tcPr>
          <w:p w:rsidR="00C86D1D" w:rsidRDefault="00C86D1D" w:rsidP="00F8360B">
            <w:r>
              <w:t>н.д.</w:t>
            </w:r>
          </w:p>
        </w:tc>
        <w:tc>
          <w:tcPr>
            <w:tcW w:w="915" w:type="dxa"/>
            <w:tcBorders>
              <w:top w:val="nil"/>
              <w:left w:val="nil"/>
              <w:bottom w:val="nil"/>
              <w:right w:val="nil"/>
            </w:tcBorders>
            <w:vAlign w:val="center"/>
            <w:hideMark/>
          </w:tcPr>
          <w:p w:rsidR="00C86D1D" w:rsidRDefault="00C86D1D" w:rsidP="00F8360B">
            <w:r>
              <w:t>5 (0)</w:t>
            </w:r>
          </w:p>
        </w:tc>
        <w:tc>
          <w:tcPr>
            <w:tcW w:w="870" w:type="dxa"/>
            <w:tcBorders>
              <w:top w:val="nil"/>
              <w:left w:val="nil"/>
              <w:bottom w:val="nil"/>
              <w:right w:val="nil"/>
            </w:tcBorders>
            <w:vAlign w:val="center"/>
            <w:hideMark/>
          </w:tcPr>
          <w:p w:rsidR="00C86D1D" w:rsidRDefault="00C86D1D" w:rsidP="00F8360B">
            <w:r>
              <w:t>н.д.</w:t>
            </w:r>
          </w:p>
        </w:tc>
      </w:tr>
      <w:tr w:rsidR="00C86D1D" w:rsidTr="00F8360B">
        <w:tc>
          <w:tcPr>
            <w:tcW w:w="180" w:type="dxa"/>
            <w:tcBorders>
              <w:top w:val="nil"/>
              <w:left w:val="nil"/>
              <w:bottom w:val="nil"/>
              <w:right w:val="nil"/>
            </w:tcBorders>
            <w:vAlign w:val="center"/>
            <w:hideMark/>
          </w:tcPr>
          <w:p w:rsidR="00C86D1D" w:rsidRDefault="00C86D1D" w:rsidP="00F8360B">
            <w:r>
              <w:lastRenderedPageBreak/>
              <w:t>19</w:t>
            </w:r>
          </w:p>
        </w:tc>
        <w:tc>
          <w:tcPr>
            <w:tcW w:w="1170" w:type="dxa"/>
            <w:tcBorders>
              <w:top w:val="nil"/>
              <w:left w:val="nil"/>
              <w:bottom w:val="nil"/>
              <w:right w:val="nil"/>
            </w:tcBorders>
            <w:vAlign w:val="center"/>
            <w:hideMark/>
          </w:tcPr>
          <w:p w:rsidR="00C86D1D" w:rsidRDefault="00C86D1D" w:rsidP="00F8360B">
            <w:r>
              <w:t>ФСК ЕЭС</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Олег Бударгин</w:t>
            </w:r>
          </w:p>
        </w:tc>
        <w:tc>
          <w:tcPr>
            <w:tcW w:w="540" w:type="dxa"/>
            <w:tcBorders>
              <w:top w:val="nil"/>
              <w:left w:val="nil"/>
              <w:bottom w:val="nil"/>
              <w:right w:val="nil"/>
            </w:tcBorders>
            <w:vAlign w:val="center"/>
            <w:hideMark/>
          </w:tcPr>
          <w:p w:rsidR="00C86D1D" w:rsidRDefault="00C86D1D" w:rsidP="00F8360B">
            <w:r>
              <w:t>341,2</w:t>
            </w:r>
          </w:p>
        </w:tc>
        <w:tc>
          <w:tcPr>
            <w:tcW w:w="255" w:type="dxa"/>
            <w:tcBorders>
              <w:top w:val="nil"/>
              <w:left w:val="nil"/>
              <w:bottom w:val="nil"/>
              <w:right w:val="nil"/>
            </w:tcBorders>
            <w:vAlign w:val="center"/>
            <w:hideMark/>
          </w:tcPr>
          <w:p w:rsidR="00C86D1D" w:rsidRDefault="00C86D1D" w:rsidP="00F8360B">
            <w:r>
              <w:t>-20</w:t>
            </w:r>
          </w:p>
        </w:tc>
        <w:tc>
          <w:tcPr>
            <w:tcW w:w="795" w:type="dxa"/>
            <w:tcBorders>
              <w:top w:val="nil"/>
              <w:left w:val="nil"/>
              <w:bottom w:val="nil"/>
              <w:right w:val="nil"/>
            </w:tcBorders>
            <w:vAlign w:val="center"/>
            <w:hideMark/>
          </w:tcPr>
          <w:p w:rsidR="00C86D1D" w:rsidRDefault="00C86D1D" w:rsidP="00F8360B">
            <w:r>
              <w:t>341,2</w:t>
            </w:r>
          </w:p>
        </w:tc>
        <w:tc>
          <w:tcPr>
            <w:tcW w:w="765" w:type="dxa"/>
            <w:tcBorders>
              <w:top w:val="nil"/>
              <w:left w:val="nil"/>
              <w:bottom w:val="nil"/>
              <w:right w:val="nil"/>
            </w:tcBorders>
            <w:vAlign w:val="center"/>
            <w:hideMark/>
          </w:tcPr>
          <w:p w:rsidR="00C86D1D" w:rsidRDefault="00C86D1D" w:rsidP="00F8360B">
            <w:r>
              <w:t>10</w:t>
            </w:r>
          </w:p>
        </w:tc>
        <w:tc>
          <w:tcPr>
            <w:tcW w:w="810" w:type="dxa"/>
            <w:tcBorders>
              <w:top w:val="nil"/>
              <w:left w:val="nil"/>
              <w:bottom w:val="nil"/>
              <w:right w:val="nil"/>
            </w:tcBorders>
            <w:vAlign w:val="center"/>
            <w:hideMark/>
          </w:tcPr>
          <w:p w:rsidR="00C86D1D" w:rsidRDefault="00C86D1D" w:rsidP="00F8360B">
            <w:r>
              <w:t>34,1</w:t>
            </w:r>
          </w:p>
        </w:tc>
        <w:tc>
          <w:tcPr>
            <w:tcW w:w="855" w:type="dxa"/>
            <w:tcBorders>
              <w:top w:val="nil"/>
              <w:left w:val="nil"/>
              <w:bottom w:val="nil"/>
              <w:right w:val="nil"/>
            </w:tcBorders>
            <w:vAlign w:val="center"/>
            <w:hideMark/>
          </w:tcPr>
          <w:p w:rsidR="00C86D1D" w:rsidRDefault="00C86D1D" w:rsidP="00F8360B">
            <w:r>
              <w:t>0</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0</w:t>
            </w:r>
          </w:p>
        </w:tc>
      </w:tr>
      <w:tr w:rsidR="00C86D1D" w:rsidTr="00F8360B">
        <w:tc>
          <w:tcPr>
            <w:tcW w:w="180" w:type="dxa"/>
            <w:tcBorders>
              <w:top w:val="nil"/>
              <w:left w:val="nil"/>
              <w:bottom w:val="nil"/>
              <w:right w:val="nil"/>
            </w:tcBorders>
            <w:vAlign w:val="center"/>
            <w:hideMark/>
          </w:tcPr>
          <w:p w:rsidR="00C86D1D" w:rsidRDefault="00C86D1D" w:rsidP="00F8360B">
            <w:r>
              <w:t>20</w:t>
            </w:r>
          </w:p>
        </w:tc>
        <w:tc>
          <w:tcPr>
            <w:tcW w:w="1170" w:type="dxa"/>
            <w:tcBorders>
              <w:top w:val="nil"/>
              <w:left w:val="nil"/>
              <w:bottom w:val="nil"/>
              <w:right w:val="nil"/>
            </w:tcBorders>
            <w:vAlign w:val="center"/>
            <w:hideMark/>
          </w:tcPr>
          <w:p w:rsidR="00C86D1D" w:rsidRDefault="00C86D1D" w:rsidP="00F8360B">
            <w:r>
              <w:t>Ак Барс</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Роберт Миннегалиев</w:t>
            </w:r>
          </w:p>
        </w:tc>
        <w:tc>
          <w:tcPr>
            <w:tcW w:w="540" w:type="dxa"/>
            <w:tcBorders>
              <w:top w:val="nil"/>
              <w:left w:val="nil"/>
              <w:bottom w:val="nil"/>
              <w:right w:val="nil"/>
            </w:tcBorders>
            <w:vAlign w:val="center"/>
            <w:hideMark/>
          </w:tcPr>
          <w:p w:rsidR="00C86D1D" w:rsidRDefault="00C86D1D" w:rsidP="00F8360B">
            <w:r>
              <w:t>195,6</w:t>
            </w:r>
          </w:p>
        </w:tc>
        <w:tc>
          <w:tcPr>
            <w:tcW w:w="255" w:type="dxa"/>
            <w:tcBorders>
              <w:top w:val="nil"/>
              <w:left w:val="nil"/>
              <w:bottom w:val="nil"/>
              <w:right w:val="nil"/>
            </w:tcBorders>
            <w:vAlign w:val="center"/>
            <w:hideMark/>
          </w:tcPr>
          <w:p w:rsidR="00C86D1D" w:rsidRDefault="00C86D1D" w:rsidP="00F8360B">
            <w:r>
              <w:t>9</w:t>
            </w:r>
          </w:p>
        </w:tc>
        <w:tc>
          <w:tcPr>
            <w:tcW w:w="795" w:type="dxa"/>
            <w:tcBorders>
              <w:top w:val="nil"/>
              <w:left w:val="nil"/>
              <w:bottom w:val="nil"/>
              <w:right w:val="nil"/>
            </w:tcBorders>
            <w:vAlign w:val="center"/>
            <w:hideMark/>
          </w:tcPr>
          <w:p w:rsidR="00C86D1D" w:rsidRDefault="00C86D1D" w:rsidP="00F8360B">
            <w:r>
              <w:t>161,8</w:t>
            </w:r>
          </w:p>
        </w:tc>
        <w:tc>
          <w:tcPr>
            <w:tcW w:w="765" w:type="dxa"/>
            <w:tcBorders>
              <w:top w:val="nil"/>
              <w:left w:val="nil"/>
              <w:bottom w:val="nil"/>
              <w:right w:val="nil"/>
            </w:tcBorders>
            <w:vAlign w:val="center"/>
            <w:hideMark/>
          </w:tcPr>
          <w:p w:rsidR="00C86D1D" w:rsidRDefault="00C86D1D" w:rsidP="00F8360B">
            <w:r>
              <w:t>7</w:t>
            </w:r>
          </w:p>
        </w:tc>
        <w:tc>
          <w:tcPr>
            <w:tcW w:w="810" w:type="dxa"/>
            <w:tcBorders>
              <w:top w:val="nil"/>
              <w:left w:val="nil"/>
              <w:bottom w:val="nil"/>
              <w:right w:val="nil"/>
            </w:tcBorders>
            <w:vAlign w:val="center"/>
            <w:hideMark/>
          </w:tcPr>
          <w:p w:rsidR="00C86D1D" w:rsidRDefault="00C86D1D" w:rsidP="00F8360B">
            <w:r>
              <w:t>23,1</w:t>
            </w:r>
          </w:p>
        </w:tc>
        <w:tc>
          <w:tcPr>
            <w:tcW w:w="855" w:type="dxa"/>
            <w:tcBorders>
              <w:top w:val="nil"/>
              <w:left w:val="nil"/>
              <w:bottom w:val="nil"/>
              <w:right w:val="nil"/>
            </w:tcBorders>
            <w:vAlign w:val="center"/>
            <w:hideMark/>
          </w:tcPr>
          <w:p w:rsidR="00C86D1D" w:rsidRDefault="00C86D1D" w:rsidP="00F8360B">
            <w:r>
              <w:t>33,7</w:t>
            </w:r>
          </w:p>
        </w:tc>
        <w:tc>
          <w:tcPr>
            <w:tcW w:w="915" w:type="dxa"/>
            <w:tcBorders>
              <w:top w:val="nil"/>
              <w:left w:val="nil"/>
              <w:bottom w:val="nil"/>
              <w:right w:val="nil"/>
            </w:tcBorders>
            <w:vAlign w:val="center"/>
            <w:hideMark/>
          </w:tcPr>
          <w:p w:rsidR="00C86D1D" w:rsidRDefault="00C86D1D" w:rsidP="00F8360B">
            <w:r>
              <w:t>11 (2)</w:t>
            </w:r>
          </w:p>
        </w:tc>
        <w:tc>
          <w:tcPr>
            <w:tcW w:w="870" w:type="dxa"/>
            <w:tcBorders>
              <w:top w:val="nil"/>
              <w:left w:val="nil"/>
              <w:bottom w:val="nil"/>
              <w:right w:val="nil"/>
            </w:tcBorders>
            <w:vAlign w:val="center"/>
            <w:hideMark/>
          </w:tcPr>
          <w:p w:rsidR="00C86D1D" w:rsidRDefault="00C86D1D" w:rsidP="00F8360B">
            <w:r>
              <w:t>3,7</w:t>
            </w:r>
          </w:p>
        </w:tc>
      </w:tr>
      <w:tr w:rsidR="00C86D1D" w:rsidTr="00F8360B">
        <w:tc>
          <w:tcPr>
            <w:tcW w:w="180" w:type="dxa"/>
            <w:tcBorders>
              <w:top w:val="nil"/>
              <w:left w:val="nil"/>
              <w:bottom w:val="nil"/>
              <w:right w:val="nil"/>
            </w:tcBorders>
            <w:vAlign w:val="center"/>
            <w:hideMark/>
          </w:tcPr>
          <w:p w:rsidR="00C86D1D" w:rsidRDefault="00C86D1D" w:rsidP="00F8360B">
            <w:r>
              <w:t>21</w:t>
            </w:r>
          </w:p>
        </w:tc>
        <w:tc>
          <w:tcPr>
            <w:tcW w:w="1170" w:type="dxa"/>
            <w:tcBorders>
              <w:top w:val="nil"/>
              <w:left w:val="nil"/>
              <w:bottom w:val="nil"/>
              <w:right w:val="nil"/>
            </w:tcBorders>
            <w:vAlign w:val="center"/>
            <w:hideMark/>
          </w:tcPr>
          <w:p w:rsidR="00C86D1D" w:rsidRDefault="00C86D1D" w:rsidP="00F8360B">
            <w:r>
              <w:t>Россельхозбанк</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Дмитрий Патрушев</w:t>
            </w:r>
          </w:p>
        </w:tc>
        <w:tc>
          <w:tcPr>
            <w:tcW w:w="540" w:type="dxa"/>
            <w:tcBorders>
              <w:top w:val="nil"/>
              <w:left w:val="nil"/>
              <w:bottom w:val="nil"/>
              <w:right w:val="nil"/>
            </w:tcBorders>
            <w:vAlign w:val="center"/>
            <w:hideMark/>
          </w:tcPr>
          <w:p w:rsidR="00C86D1D" w:rsidRDefault="00C86D1D" w:rsidP="00F8360B">
            <w:r>
              <w:t>183,5</w:t>
            </w:r>
          </w:p>
        </w:tc>
        <w:tc>
          <w:tcPr>
            <w:tcW w:w="255" w:type="dxa"/>
            <w:tcBorders>
              <w:top w:val="nil"/>
              <w:left w:val="nil"/>
              <w:bottom w:val="nil"/>
              <w:right w:val="nil"/>
            </w:tcBorders>
            <w:vAlign w:val="center"/>
            <w:hideMark/>
          </w:tcPr>
          <w:p w:rsidR="00C86D1D" w:rsidRDefault="00C86D1D" w:rsidP="00F8360B">
            <w:r>
              <w:t>65</w:t>
            </w:r>
          </w:p>
        </w:tc>
        <w:tc>
          <w:tcPr>
            <w:tcW w:w="795" w:type="dxa"/>
            <w:tcBorders>
              <w:top w:val="nil"/>
              <w:left w:val="nil"/>
              <w:bottom w:val="nil"/>
              <w:right w:val="nil"/>
            </w:tcBorders>
            <w:vAlign w:val="center"/>
            <w:hideMark/>
          </w:tcPr>
          <w:p w:rsidR="00C86D1D" w:rsidRDefault="00C86D1D" w:rsidP="00F8360B">
            <w:r>
              <w:t>174,2</w:t>
            </w:r>
          </w:p>
        </w:tc>
        <w:tc>
          <w:tcPr>
            <w:tcW w:w="765" w:type="dxa"/>
            <w:tcBorders>
              <w:top w:val="nil"/>
              <w:left w:val="nil"/>
              <w:bottom w:val="nil"/>
              <w:right w:val="nil"/>
            </w:tcBorders>
            <w:vAlign w:val="center"/>
            <w:hideMark/>
          </w:tcPr>
          <w:p w:rsidR="00C86D1D" w:rsidRDefault="00C86D1D" w:rsidP="00F8360B">
            <w:r>
              <w:t>8</w:t>
            </w:r>
          </w:p>
        </w:tc>
        <w:tc>
          <w:tcPr>
            <w:tcW w:w="810" w:type="dxa"/>
            <w:tcBorders>
              <w:top w:val="nil"/>
              <w:left w:val="nil"/>
              <w:bottom w:val="nil"/>
              <w:right w:val="nil"/>
            </w:tcBorders>
            <w:vAlign w:val="center"/>
            <w:hideMark/>
          </w:tcPr>
          <w:p w:rsidR="00C86D1D" w:rsidRDefault="00C86D1D" w:rsidP="00F8360B">
            <w:r>
              <w:t>21,8</w:t>
            </w:r>
          </w:p>
        </w:tc>
        <w:tc>
          <w:tcPr>
            <w:tcW w:w="855" w:type="dxa"/>
            <w:tcBorders>
              <w:top w:val="nil"/>
              <w:left w:val="nil"/>
              <w:bottom w:val="nil"/>
              <w:right w:val="nil"/>
            </w:tcBorders>
            <w:vAlign w:val="center"/>
            <w:hideMark/>
          </w:tcPr>
          <w:p w:rsidR="00C86D1D" w:rsidRDefault="00C86D1D" w:rsidP="00F8360B">
            <w:r>
              <w:t>9,2</w:t>
            </w:r>
          </w:p>
        </w:tc>
        <w:tc>
          <w:tcPr>
            <w:tcW w:w="915" w:type="dxa"/>
            <w:tcBorders>
              <w:top w:val="nil"/>
              <w:left w:val="nil"/>
              <w:bottom w:val="nil"/>
              <w:right w:val="nil"/>
            </w:tcBorders>
            <w:vAlign w:val="center"/>
            <w:hideMark/>
          </w:tcPr>
          <w:p w:rsidR="00C86D1D" w:rsidRDefault="00C86D1D" w:rsidP="00F8360B">
            <w:r>
              <w:t>7 (0)</w:t>
            </w:r>
          </w:p>
        </w:tc>
        <w:tc>
          <w:tcPr>
            <w:tcW w:w="870" w:type="dxa"/>
            <w:tcBorders>
              <w:top w:val="nil"/>
              <w:left w:val="nil"/>
              <w:bottom w:val="nil"/>
              <w:right w:val="nil"/>
            </w:tcBorders>
            <w:vAlign w:val="center"/>
            <w:hideMark/>
          </w:tcPr>
          <w:p w:rsidR="00C86D1D" w:rsidRDefault="00C86D1D" w:rsidP="00F8360B">
            <w:r>
              <w:t>1,3</w:t>
            </w:r>
          </w:p>
        </w:tc>
      </w:tr>
      <w:tr w:rsidR="00C86D1D" w:rsidTr="00F8360B">
        <w:tc>
          <w:tcPr>
            <w:tcW w:w="180" w:type="dxa"/>
            <w:tcBorders>
              <w:top w:val="nil"/>
              <w:left w:val="nil"/>
              <w:bottom w:val="nil"/>
              <w:right w:val="nil"/>
            </w:tcBorders>
            <w:vAlign w:val="center"/>
            <w:hideMark/>
          </w:tcPr>
          <w:p w:rsidR="00C86D1D" w:rsidRDefault="00C86D1D" w:rsidP="00F8360B">
            <w:r>
              <w:t>22</w:t>
            </w:r>
          </w:p>
        </w:tc>
        <w:tc>
          <w:tcPr>
            <w:tcW w:w="1170" w:type="dxa"/>
            <w:tcBorders>
              <w:top w:val="nil"/>
              <w:left w:val="nil"/>
              <w:bottom w:val="nil"/>
              <w:right w:val="nil"/>
            </w:tcBorders>
            <w:vAlign w:val="center"/>
            <w:hideMark/>
          </w:tcPr>
          <w:p w:rsidR="00C86D1D" w:rsidRDefault="00C86D1D" w:rsidP="00F8360B">
            <w:r>
              <w:t>МРСК Центра и Приволжья</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Евгений Ушаков</w:t>
            </w:r>
          </w:p>
        </w:tc>
        <w:tc>
          <w:tcPr>
            <w:tcW w:w="540" w:type="dxa"/>
            <w:tcBorders>
              <w:top w:val="nil"/>
              <w:left w:val="nil"/>
              <w:bottom w:val="nil"/>
              <w:right w:val="nil"/>
            </w:tcBorders>
            <w:vAlign w:val="center"/>
            <w:hideMark/>
          </w:tcPr>
          <w:p w:rsidR="00C86D1D" w:rsidRDefault="00C86D1D" w:rsidP="00F8360B">
            <w:r>
              <w:t>165</w:t>
            </w:r>
          </w:p>
        </w:tc>
        <w:tc>
          <w:tcPr>
            <w:tcW w:w="255" w:type="dxa"/>
            <w:tcBorders>
              <w:top w:val="nil"/>
              <w:left w:val="nil"/>
              <w:bottom w:val="nil"/>
              <w:right w:val="nil"/>
            </w:tcBorders>
            <w:vAlign w:val="center"/>
            <w:hideMark/>
          </w:tcPr>
          <w:p w:rsidR="00C86D1D" w:rsidRDefault="00C86D1D" w:rsidP="00F8360B">
            <w:r>
              <w:t>25</w:t>
            </w:r>
          </w:p>
        </w:tc>
        <w:tc>
          <w:tcPr>
            <w:tcW w:w="795" w:type="dxa"/>
            <w:tcBorders>
              <w:top w:val="nil"/>
              <w:left w:val="nil"/>
              <w:bottom w:val="nil"/>
              <w:right w:val="nil"/>
            </w:tcBorders>
            <w:vAlign w:val="center"/>
            <w:hideMark/>
          </w:tcPr>
          <w:p w:rsidR="00C86D1D" w:rsidRDefault="00C86D1D" w:rsidP="00F8360B">
            <w:r>
              <w:t>139</w:t>
            </w:r>
          </w:p>
        </w:tc>
        <w:tc>
          <w:tcPr>
            <w:tcW w:w="765" w:type="dxa"/>
            <w:tcBorders>
              <w:top w:val="nil"/>
              <w:left w:val="nil"/>
              <w:bottom w:val="nil"/>
              <w:right w:val="nil"/>
            </w:tcBorders>
            <w:vAlign w:val="center"/>
            <w:hideMark/>
          </w:tcPr>
          <w:p w:rsidR="00C86D1D" w:rsidRDefault="00C86D1D" w:rsidP="00F8360B">
            <w:r>
              <w:t>9</w:t>
            </w:r>
          </w:p>
        </w:tc>
        <w:tc>
          <w:tcPr>
            <w:tcW w:w="810" w:type="dxa"/>
            <w:tcBorders>
              <w:top w:val="nil"/>
              <w:left w:val="nil"/>
              <w:bottom w:val="nil"/>
              <w:right w:val="nil"/>
            </w:tcBorders>
            <w:vAlign w:val="center"/>
            <w:hideMark/>
          </w:tcPr>
          <w:p w:rsidR="00C86D1D" w:rsidRDefault="00C86D1D" w:rsidP="00F8360B">
            <w:r>
              <w:t>15,4</w:t>
            </w:r>
          </w:p>
        </w:tc>
        <w:tc>
          <w:tcPr>
            <w:tcW w:w="855" w:type="dxa"/>
            <w:tcBorders>
              <w:top w:val="nil"/>
              <w:left w:val="nil"/>
              <w:bottom w:val="nil"/>
              <w:right w:val="nil"/>
            </w:tcBorders>
            <w:vAlign w:val="center"/>
            <w:hideMark/>
          </w:tcPr>
          <w:p w:rsidR="00C86D1D" w:rsidRDefault="00C86D1D" w:rsidP="00F8360B">
            <w:r>
              <w:t>25,9</w:t>
            </w:r>
          </w:p>
        </w:tc>
        <w:tc>
          <w:tcPr>
            <w:tcW w:w="915" w:type="dxa"/>
            <w:tcBorders>
              <w:top w:val="nil"/>
              <w:left w:val="nil"/>
              <w:bottom w:val="nil"/>
              <w:right w:val="nil"/>
            </w:tcBorders>
            <w:vAlign w:val="center"/>
            <w:hideMark/>
          </w:tcPr>
          <w:p w:rsidR="00C86D1D" w:rsidRDefault="00C86D1D" w:rsidP="00F8360B">
            <w:r>
              <w:t>11</w:t>
            </w:r>
          </w:p>
        </w:tc>
        <w:tc>
          <w:tcPr>
            <w:tcW w:w="870" w:type="dxa"/>
            <w:tcBorders>
              <w:top w:val="nil"/>
              <w:left w:val="nil"/>
              <w:bottom w:val="nil"/>
              <w:right w:val="nil"/>
            </w:tcBorders>
            <w:vAlign w:val="center"/>
            <w:hideMark/>
          </w:tcPr>
          <w:p w:rsidR="00C86D1D" w:rsidRDefault="00C86D1D" w:rsidP="00F8360B">
            <w:r>
              <w:t>2,4</w:t>
            </w:r>
          </w:p>
        </w:tc>
      </w:tr>
      <w:tr w:rsidR="00C86D1D" w:rsidTr="00F8360B">
        <w:tc>
          <w:tcPr>
            <w:tcW w:w="180" w:type="dxa"/>
            <w:tcBorders>
              <w:top w:val="nil"/>
              <w:left w:val="nil"/>
              <w:bottom w:val="nil"/>
              <w:right w:val="nil"/>
            </w:tcBorders>
            <w:vAlign w:val="center"/>
            <w:hideMark/>
          </w:tcPr>
          <w:p w:rsidR="00C86D1D" w:rsidRDefault="00C86D1D" w:rsidP="00F8360B">
            <w:r>
              <w:t>23</w:t>
            </w:r>
          </w:p>
        </w:tc>
        <w:tc>
          <w:tcPr>
            <w:tcW w:w="1170" w:type="dxa"/>
            <w:tcBorders>
              <w:top w:val="nil"/>
              <w:left w:val="nil"/>
              <w:bottom w:val="nil"/>
              <w:right w:val="nil"/>
            </w:tcBorders>
            <w:vAlign w:val="center"/>
            <w:hideMark/>
          </w:tcPr>
          <w:p w:rsidR="00C86D1D" w:rsidRDefault="00C86D1D" w:rsidP="00F8360B">
            <w:r>
              <w:t>МРСК Центра</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Олег Исаев</w:t>
            </w:r>
          </w:p>
        </w:tc>
        <w:tc>
          <w:tcPr>
            <w:tcW w:w="540" w:type="dxa"/>
            <w:tcBorders>
              <w:top w:val="nil"/>
              <w:left w:val="nil"/>
              <w:bottom w:val="nil"/>
              <w:right w:val="nil"/>
            </w:tcBorders>
            <w:vAlign w:val="center"/>
            <w:hideMark/>
          </w:tcPr>
          <w:p w:rsidR="00C86D1D" w:rsidRDefault="00C86D1D" w:rsidP="00F8360B">
            <w:r>
              <w:t>163,3</w:t>
            </w:r>
          </w:p>
        </w:tc>
        <w:tc>
          <w:tcPr>
            <w:tcW w:w="255" w:type="dxa"/>
            <w:tcBorders>
              <w:top w:val="nil"/>
              <w:left w:val="nil"/>
              <w:bottom w:val="nil"/>
              <w:right w:val="nil"/>
            </w:tcBorders>
            <w:vAlign w:val="center"/>
            <w:hideMark/>
          </w:tcPr>
          <w:p w:rsidR="00C86D1D" w:rsidRDefault="00C86D1D" w:rsidP="00F8360B">
            <w:r>
              <w:t>60</w:t>
            </w:r>
          </w:p>
        </w:tc>
        <w:tc>
          <w:tcPr>
            <w:tcW w:w="795" w:type="dxa"/>
            <w:tcBorders>
              <w:top w:val="nil"/>
              <w:left w:val="nil"/>
              <w:bottom w:val="nil"/>
              <w:right w:val="nil"/>
            </w:tcBorders>
            <w:vAlign w:val="center"/>
            <w:hideMark/>
          </w:tcPr>
          <w:p w:rsidR="00C86D1D" w:rsidRDefault="00C86D1D" w:rsidP="00F8360B">
            <w:r>
              <w:t>126,1</w:t>
            </w:r>
          </w:p>
        </w:tc>
        <w:tc>
          <w:tcPr>
            <w:tcW w:w="765" w:type="dxa"/>
            <w:tcBorders>
              <w:top w:val="nil"/>
              <w:left w:val="nil"/>
              <w:bottom w:val="nil"/>
              <w:right w:val="nil"/>
            </w:tcBorders>
            <w:vAlign w:val="center"/>
            <w:hideMark/>
          </w:tcPr>
          <w:p w:rsidR="00C86D1D" w:rsidRDefault="00C86D1D" w:rsidP="00F8360B">
            <w:r>
              <w:t>5</w:t>
            </w:r>
          </w:p>
        </w:tc>
        <w:tc>
          <w:tcPr>
            <w:tcW w:w="810" w:type="dxa"/>
            <w:tcBorders>
              <w:top w:val="nil"/>
              <w:left w:val="nil"/>
              <w:bottom w:val="nil"/>
              <w:right w:val="nil"/>
            </w:tcBorders>
            <w:vAlign w:val="center"/>
            <w:hideMark/>
          </w:tcPr>
          <w:p w:rsidR="00C86D1D" w:rsidRDefault="00C86D1D" w:rsidP="00F8360B">
            <w:r>
              <w:t>25,2</w:t>
            </w:r>
          </w:p>
        </w:tc>
        <w:tc>
          <w:tcPr>
            <w:tcW w:w="855" w:type="dxa"/>
            <w:tcBorders>
              <w:top w:val="nil"/>
              <w:left w:val="nil"/>
              <w:bottom w:val="nil"/>
              <w:right w:val="nil"/>
            </w:tcBorders>
            <w:vAlign w:val="center"/>
            <w:hideMark/>
          </w:tcPr>
          <w:p w:rsidR="00C86D1D" w:rsidRDefault="00C86D1D" w:rsidP="00F8360B">
            <w:r>
              <w:t>37,3</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3,4</w:t>
            </w:r>
          </w:p>
        </w:tc>
      </w:tr>
      <w:tr w:rsidR="00C86D1D" w:rsidTr="00F8360B">
        <w:tc>
          <w:tcPr>
            <w:tcW w:w="180" w:type="dxa"/>
            <w:tcBorders>
              <w:top w:val="nil"/>
              <w:left w:val="nil"/>
              <w:bottom w:val="nil"/>
              <w:right w:val="nil"/>
            </w:tcBorders>
            <w:vAlign w:val="center"/>
            <w:hideMark/>
          </w:tcPr>
          <w:p w:rsidR="00C86D1D" w:rsidRDefault="00C86D1D" w:rsidP="00F8360B">
            <w:r>
              <w:t>24</w:t>
            </w:r>
          </w:p>
        </w:tc>
        <w:tc>
          <w:tcPr>
            <w:tcW w:w="1170" w:type="dxa"/>
            <w:tcBorders>
              <w:top w:val="nil"/>
              <w:left w:val="nil"/>
              <w:bottom w:val="nil"/>
              <w:right w:val="nil"/>
            </w:tcBorders>
            <w:vAlign w:val="center"/>
            <w:hideMark/>
          </w:tcPr>
          <w:p w:rsidR="00C86D1D" w:rsidRDefault="00C86D1D" w:rsidP="00F8360B">
            <w:r>
              <w:t>Связь-банк</w:t>
            </w:r>
          </w:p>
        </w:tc>
        <w:tc>
          <w:tcPr>
            <w:tcW w:w="1305" w:type="dxa"/>
            <w:tcBorders>
              <w:top w:val="nil"/>
              <w:left w:val="nil"/>
              <w:bottom w:val="nil"/>
              <w:right w:val="nil"/>
            </w:tcBorders>
            <w:vAlign w:val="center"/>
            <w:hideMark/>
          </w:tcPr>
          <w:p w:rsidR="00C86D1D" w:rsidRDefault="00C86D1D" w:rsidP="00F8360B">
            <w:r>
              <w:t>Банк</w:t>
            </w:r>
          </w:p>
        </w:tc>
        <w:tc>
          <w:tcPr>
            <w:tcW w:w="900" w:type="dxa"/>
            <w:tcBorders>
              <w:top w:val="nil"/>
              <w:left w:val="nil"/>
              <w:bottom w:val="nil"/>
              <w:right w:val="nil"/>
            </w:tcBorders>
            <w:vAlign w:val="center"/>
            <w:hideMark/>
          </w:tcPr>
          <w:p w:rsidR="00C86D1D" w:rsidRDefault="00C86D1D" w:rsidP="00F8360B">
            <w:r>
              <w:t>Денис Ноздрачев</w:t>
            </w:r>
          </w:p>
        </w:tc>
        <w:tc>
          <w:tcPr>
            <w:tcW w:w="540" w:type="dxa"/>
            <w:tcBorders>
              <w:top w:val="nil"/>
              <w:left w:val="nil"/>
              <w:bottom w:val="nil"/>
              <w:right w:val="nil"/>
            </w:tcBorders>
            <w:vAlign w:val="center"/>
            <w:hideMark/>
          </w:tcPr>
          <w:p w:rsidR="00C86D1D" w:rsidRDefault="00C86D1D" w:rsidP="00F8360B">
            <w:r>
              <w:t>156,1</w:t>
            </w:r>
          </w:p>
        </w:tc>
        <w:tc>
          <w:tcPr>
            <w:tcW w:w="255" w:type="dxa"/>
            <w:tcBorders>
              <w:top w:val="nil"/>
              <w:left w:val="nil"/>
              <w:bottom w:val="nil"/>
              <w:right w:val="nil"/>
            </w:tcBorders>
            <w:vAlign w:val="center"/>
            <w:hideMark/>
          </w:tcPr>
          <w:p w:rsidR="00C86D1D" w:rsidRDefault="00C86D1D" w:rsidP="00F8360B">
            <w:r>
              <w:t>new</w:t>
            </w:r>
          </w:p>
        </w:tc>
        <w:tc>
          <w:tcPr>
            <w:tcW w:w="795" w:type="dxa"/>
            <w:tcBorders>
              <w:top w:val="nil"/>
              <w:left w:val="nil"/>
              <w:bottom w:val="nil"/>
              <w:right w:val="nil"/>
            </w:tcBorders>
            <w:vAlign w:val="center"/>
            <w:hideMark/>
          </w:tcPr>
          <w:p w:rsidR="00C86D1D" w:rsidRDefault="00C86D1D" w:rsidP="00F8360B">
            <w:r>
              <w:t>139,1</w:t>
            </w:r>
          </w:p>
        </w:tc>
        <w:tc>
          <w:tcPr>
            <w:tcW w:w="765" w:type="dxa"/>
            <w:tcBorders>
              <w:top w:val="nil"/>
              <w:left w:val="nil"/>
              <w:bottom w:val="nil"/>
              <w:right w:val="nil"/>
            </w:tcBorders>
            <w:vAlign w:val="center"/>
            <w:hideMark/>
          </w:tcPr>
          <w:p w:rsidR="00C86D1D" w:rsidRDefault="00C86D1D" w:rsidP="00F8360B">
            <w:r>
              <w:t>9</w:t>
            </w:r>
          </w:p>
        </w:tc>
        <w:tc>
          <w:tcPr>
            <w:tcW w:w="810" w:type="dxa"/>
            <w:tcBorders>
              <w:top w:val="nil"/>
              <w:left w:val="nil"/>
              <w:bottom w:val="nil"/>
              <w:right w:val="nil"/>
            </w:tcBorders>
            <w:vAlign w:val="center"/>
            <w:hideMark/>
          </w:tcPr>
          <w:p w:rsidR="00C86D1D" w:rsidRDefault="00C86D1D" w:rsidP="00F8360B">
            <w:r>
              <w:t>15,5</w:t>
            </w:r>
          </w:p>
        </w:tc>
        <w:tc>
          <w:tcPr>
            <w:tcW w:w="855" w:type="dxa"/>
            <w:tcBorders>
              <w:top w:val="nil"/>
              <w:left w:val="nil"/>
              <w:bottom w:val="nil"/>
              <w:right w:val="nil"/>
            </w:tcBorders>
            <w:vAlign w:val="center"/>
            <w:hideMark/>
          </w:tcPr>
          <w:p w:rsidR="00C86D1D" w:rsidRDefault="00C86D1D" w:rsidP="00F8360B">
            <w:r>
              <w:t>17</w:t>
            </w:r>
          </w:p>
        </w:tc>
        <w:tc>
          <w:tcPr>
            <w:tcW w:w="915" w:type="dxa"/>
            <w:tcBorders>
              <w:top w:val="nil"/>
              <w:left w:val="nil"/>
              <w:bottom w:val="nil"/>
              <w:right w:val="nil"/>
            </w:tcBorders>
            <w:vAlign w:val="center"/>
            <w:hideMark/>
          </w:tcPr>
          <w:p w:rsidR="00C86D1D" w:rsidRDefault="00C86D1D" w:rsidP="00F8360B">
            <w:r>
              <w:t>8 (0)</w:t>
            </w:r>
          </w:p>
        </w:tc>
        <w:tc>
          <w:tcPr>
            <w:tcW w:w="870" w:type="dxa"/>
            <w:tcBorders>
              <w:top w:val="nil"/>
              <w:left w:val="nil"/>
              <w:bottom w:val="nil"/>
              <w:right w:val="nil"/>
            </w:tcBorders>
            <w:vAlign w:val="center"/>
            <w:hideMark/>
          </w:tcPr>
          <w:p w:rsidR="00C86D1D" w:rsidRDefault="00C86D1D" w:rsidP="00F8360B">
            <w:r>
              <w:t>2,1</w:t>
            </w:r>
          </w:p>
        </w:tc>
      </w:tr>
      <w:tr w:rsidR="00C86D1D" w:rsidTr="00F8360B">
        <w:tc>
          <w:tcPr>
            <w:tcW w:w="180" w:type="dxa"/>
            <w:tcBorders>
              <w:top w:val="nil"/>
              <w:left w:val="nil"/>
              <w:bottom w:val="nil"/>
              <w:right w:val="nil"/>
            </w:tcBorders>
            <w:vAlign w:val="center"/>
            <w:hideMark/>
          </w:tcPr>
          <w:p w:rsidR="00C86D1D" w:rsidRDefault="00C86D1D" w:rsidP="00F8360B">
            <w:r>
              <w:t>25</w:t>
            </w:r>
          </w:p>
        </w:tc>
        <w:tc>
          <w:tcPr>
            <w:tcW w:w="1170" w:type="dxa"/>
            <w:tcBorders>
              <w:top w:val="nil"/>
              <w:left w:val="nil"/>
              <w:bottom w:val="nil"/>
              <w:right w:val="nil"/>
            </w:tcBorders>
            <w:vAlign w:val="center"/>
            <w:hideMark/>
          </w:tcPr>
          <w:p w:rsidR="00C86D1D" w:rsidRDefault="00C86D1D" w:rsidP="00F8360B">
            <w:r>
              <w:t>Роснано</w:t>
            </w:r>
          </w:p>
        </w:tc>
        <w:tc>
          <w:tcPr>
            <w:tcW w:w="1305" w:type="dxa"/>
            <w:tcBorders>
              <w:top w:val="nil"/>
              <w:left w:val="nil"/>
              <w:bottom w:val="nil"/>
              <w:right w:val="nil"/>
            </w:tcBorders>
            <w:vAlign w:val="center"/>
            <w:hideMark/>
          </w:tcPr>
          <w:p w:rsidR="00C86D1D" w:rsidRDefault="00C86D1D" w:rsidP="00F8360B">
            <w:r>
              <w:t>Нанотехнологии</w:t>
            </w:r>
          </w:p>
        </w:tc>
        <w:tc>
          <w:tcPr>
            <w:tcW w:w="900" w:type="dxa"/>
            <w:tcBorders>
              <w:top w:val="nil"/>
              <w:left w:val="nil"/>
              <w:bottom w:val="nil"/>
              <w:right w:val="nil"/>
            </w:tcBorders>
            <w:vAlign w:val="center"/>
            <w:hideMark/>
          </w:tcPr>
          <w:p w:rsidR="00C86D1D" w:rsidRDefault="00C86D1D" w:rsidP="00F8360B">
            <w:r>
              <w:t>Анатолий Чубайс</w:t>
            </w:r>
          </w:p>
        </w:tc>
        <w:tc>
          <w:tcPr>
            <w:tcW w:w="540" w:type="dxa"/>
            <w:tcBorders>
              <w:top w:val="nil"/>
              <w:left w:val="nil"/>
              <w:bottom w:val="nil"/>
              <w:right w:val="nil"/>
            </w:tcBorders>
            <w:vAlign w:val="center"/>
            <w:hideMark/>
          </w:tcPr>
          <w:p w:rsidR="00C86D1D" w:rsidRDefault="00C86D1D" w:rsidP="00F8360B">
            <w:r>
              <w:t>152,7</w:t>
            </w:r>
          </w:p>
        </w:tc>
        <w:tc>
          <w:tcPr>
            <w:tcW w:w="255" w:type="dxa"/>
            <w:tcBorders>
              <w:top w:val="nil"/>
              <w:left w:val="nil"/>
              <w:bottom w:val="nil"/>
              <w:right w:val="nil"/>
            </w:tcBorders>
            <w:vAlign w:val="center"/>
            <w:hideMark/>
          </w:tcPr>
          <w:p w:rsidR="00C86D1D" w:rsidRDefault="00C86D1D" w:rsidP="00F8360B">
            <w:r>
              <w:t>42</w:t>
            </w:r>
          </w:p>
        </w:tc>
        <w:tc>
          <w:tcPr>
            <w:tcW w:w="795" w:type="dxa"/>
            <w:tcBorders>
              <w:top w:val="nil"/>
              <w:left w:val="nil"/>
              <w:bottom w:val="nil"/>
              <w:right w:val="nil"/>
            </w:tcBorders>
            <w:vAlign w:val="center"/>
            <w:hideMark/>
          </w:tcPr>
          <w:p w:rsidR="00C86D1D" w:rsidRDefault="00C86D1D" w:rsidP="00F8360B">
            <w:r>
              <w:t>116,6</w:t>
            </w:r>
          </w:p>
        </w:tc>
        <w:tc>
          <w:tcPr>
            <w:tcW w:w="765" w:type="dxa"/>
            <w:tcBorders>
              <w:top w:val="nil"/>
              <w:left w:val="nil"/>
              <w:bottom w:val="nil"/>
              <w:right w:val="nil"/>
            </w:tcBorders>
            <w:vAlign w:val="center"/>
            <w:hideMark/>
          </w:tcPr>
          <w:p w:rsidR="00C86D1D" w:rsidRDefault="00C86D1D" w:rsidP="00F8360B">
            <w:r>
              <w:t>8</w:t>
            </w:r>
          </w:p>
        </w:tc>
        <w:tc>
          <w:tcPr>
            <w:tcW w:w="810" w:type="dxa"/>
            <w:tcBorders>
              <w:top w:val="nil"/>
              <w:left w:val="nil"/>
              <w:bottom w:val="nil"/>
              <w:right w:val="nil"/>
            </w:tcBorders>
            <w:vAlign w:val="center"/>
            <w:hideMark/>
          </w:tcPr>
          <w:p w:rsidR="00C86D1D" w:rsidRDefault="00C86D1D" w:rsidP="00F8360B">
            <w:r>
              <w:t>14,6</w:t>
            </w:r>
          </w:p>
        </w:tc>
        <w:tc>
          <w:tcPr>
            <w:tcW w:w="855" w:type="dxa"/>
            <w:tcBorders>
              <w:top w:val="nil"/>
              <w:left w:val="nil"/>
              <w:bottom w:val="nil"/>
              <w:right w:val="nil"/>
            </w:tcBorders>
            <w:vAlign w:val="center"/>
            <w:hideMark/>
          </w:tcPr>
          <w:p w:rsidR="00C86D1D" w:rsidRDefault="00C86D1D" w:rsidP="00F8360B">
            <w:r>
              <w:t>36,1</w:t>
            </w:r>
          </w:p>
        </w:tc>
        <w:tc>
          <w:tcPr>
            <w:tcW w:w="915" w:type="dxa"/>
            <w:tcBorders>
              <w:top w:val="nil"/>
              <w:left w:val="nil"/>
              <w:bottom w:val="nil"/>
              <w:right w:val="nil"/>
            </w:tcBorders>
            <w:vAlign w:val="center"/>
            <w:hideMark/>
          </w:tcPr>
          <w:p w:rsidR="00C86D1D" w:rsidRDefault="00C86D1D" w:rsidP="00F8360B">
            <w:r>
              <w:t>11 (4)</w:t>
            </w:r>
          </w:p>
        </w:tc>
        <w:tc>
          <w:tcPr>
            <w:tcW w:w="870" w:type="dxa"/>
            <w:tcBorders>
              <w:top w:val="nil"/>
              <w:left w:val="nil"/>
              <w:bottom w:val="nil"/>
              <w:right w:val="nil"/>
            </w:tcBorders>
            <w:vAlign w:val="center"/>
            <w:hideMark/>
          </w:tcPr>
          <w:p w:rsidR="00C86D1D" w:rsidRDefault="00C86D1D" w:rsidP="00F8360B">
            <w:r>
              <w:t>5,2</w:t>
            </w:r>
          </w:p>
        </w:tc>
      </w:tr>
      <w:tr w:rsidR="00C86D1D" w:rsidTr="00F8360B">
        <w:tc>
          <w:tcPr>
            <w:tcW w:w="180" w:type="dxa"/>
            <w:tcBorders>
              <w:top w:val="nil"/>
              <w:left w:val="nil"/>
              <w:bottom w:val="nil"/>
              <w:right w:val="nil"/>
            </w:tcBorders>
            <w:vAlign w:val="center"/>
            <w:hideMark/>
          </w:tcPr>
          <w:p w:rsidR="00C86D1D" w:rsidRDefault="00C86D1D" w:rsidP="00F8360B">
            <w:r>
              <w:t>26</w:t>
            </w:r>
          </w:p>
        </w:tc>
        <w:tc>
          <w:tcPr>
            <w:tcW w:w="1170" w:type="dxa"/>
            <w:tcBorders>
              <w:top w:val="nil"/>
              <w:left w:val="nil"/>
              <w:bottom w:val="nil"/>
              <w:right w:val="nil"/>
            </w:tcBorders>
            <w:vAlign w:val="center"/>
            <w:hideMark/>
          </w:tcPr>
          <w:p w:rsidR="00C86D1D" w:rsidRDefault="00C86D1D" w:rsidP="00F8360B">
            <w:r>
              <w:t>Внешэкономбанк</w:t>
            </w:r>
          </w:p>
        </w:tc>
        <w:tc>
          <w:tcPr>
            <w:tcW w:w="1305" w:type="dxa"/>
            <w:tcBorders>
              <w:top w:val="nil"/>
              <w:left w:val="nil"/>
              <w:bottom w:val="nil"/>
              <w:right w:val="nil"/>
            </w:tcBorders>
            <w:vAlign w:val="center"/>
            <w:hideMark/>
          </w:tcPr>
          <w:p w:rsidR="00C86D1D" w:rsidRDefault="00C86D1D" w:rsidP="00F8360B">
            <w:r>
              <w:t>Госкорпорация</w:t>
            </w:r>
          </w:p>
        </w:tc>
        <w:tc>
          <w:tcPr>
            <w:tcW w:w="900" w:type="dxa"/>
            <w:tcBorders>
              <w:top w:val="nil"/>
              <w:left w:val="nil"/>
              <w:bottom w:val="nil"/>
              <w:right w:val="nil"/>
            </w:tcBorders>
            <w:vAlign w:val="center"/>
            <w:hideMark/>
          </w:tcPr>
          <w:p w:rsidR="00C86D1D" w:rsidRDefault="00C86D1D" w:rsidP="00F8360B">
            <w:r>
              <w:t>Владимир Дмитриев</w:t>
            </w:r>
          </w:p>
        </w:tc>
        <w:tc>
          <w:tcPr>
            <w:tcW w:w="540" w:type="dxa"/>
            <w:tcBorders>
              <w:top w:val="nil"/>
              <w:left w:val="nil"/>
              <w:bottom w:val="nil"/>
              <w:right w:val="nil"/>
            </w:tcBorders>
            <w:vAlign w:val="center"/>
            <w:hideMark/>
          </w:tcPr>
          <w:p w:rsidR="00C86D1D" w:rsidRDefault="00C86D1D" w:rsidP="00F8360B">
            <w:r>
              <w:t>145</w:t>
            </w:r>
          </w:p>
        </w:tc>
        <w:tc>
          <w:tcPr>
            <w:tcW w:w="255" w:type="dxa"/>
            <w:tcBorders>
              <w:top w:val="nil"/>
              <w:left w:val="nil"/>
              <w:bottom w:val="nil"/>
              <w:right w:val="nil"/>
            </w:tcBorders>
            <w:vAlign w:val="center"/>
            <w:hideMark/>
          </w:tcPr>
          <w:p w:rsidR="00C86D1D" w:rsidRDefault="00C86D1D" w:rsidP="00F8360B">
            <w:r>
              <w:t>-52</w:t>
            </w:r>
          </w:p>
        </w:tc>
        <w:tc>
          <w:tcPr>
            <w:tcW w:w="795" w:type="dxa"/>
            <w:tcBorders>
              <w:top w:val="nil"/>
              <w:left w:val="nil"/>
              <w:bottom w:val="nil"/>
              <w:right w:val="nil"/>
            </w:tcBorders>
            <w:vAlign w:val="center"/>
            <w:hideMark/>
          </w:tcPr>
          <w:p w:rsidR="00C86D1D" w:rsidRDefault="00C86D1D" w:rsidP="00F8360B">
            <w:r>
              <w:t>145</w:t>
            </w:r>
          </w:p>
        </w:tc>
        <w:tc>
          <w:tcPr>
            <w:tcW w:w="765" w:type="dxa"/>
            <w:tcBorders>
              <w:top w:val="nil"/>
              <w:left w:val="nil"/>
              <w:bottom w:val="nil"/>
              <w:right w:val="nil"/>
            </w:tcBorders>
            <w:vAlign w:val="center"/>
            <w:hideMark/>
          </w:tcPr>
          <w:p w:rsidR="00C86D1D" w:rsidRDefault="00C86D1D" w:rsidP="00F8360B">
            <w:r>
              <w:t>8</w:t>
            </w:r>
          </w:p>
        </w:tc>
        <w:tc>
          <w:tcPr>
            <w:tcW w:w="810" w:type="dxa"/>
            <w:tcBorders>
              <w:top w:val="nil"/>
              <w:left w:val="nil"/>
              <w:bottom w:val="nil"/>
              <w:right w:val="nil"/>
            </w:tcBorders>
            <w:vAlign w:val="center"/>
            <w:hideMark/>
          </w:tcPr>
          <w:p w:rsidR="00C86D1D" w:rsidRDefault="00C86D1D" w:rsidP="00F8360B">
            <w:r>
              <w:t>18,1</w:t>
            </w:r>
          </w:p>
        </w:tc>
        <w:tc>
          <w:tcPr>
            <w:tcW w:w="855" w:type="dxa"/>
            <w:tcBorders>
              <w:top w:val="nil"/>
              <w:left w:val="nil"/>
              <w:bottom w:val="nil"/>
              <w:right w:val="nil"/>
            </w:tcBorders>
            <w:vAlign w:val="center"/>
            <w:hideMark/>
          </w:tcPr>
          <w:p w:rsidR="00C86D1D" w:rsidRDefault="00C86D1D" w:rsidP="00F8360B">
            <w:r>
              <w:t>0</w:t>
            </w:r>
          </w:p>
        </w:tc>
        <w:tc>
          <w:tcPr>
            <w:tcW w:w="915" w:type="dxa"/>
            <w:tcBorders>
              <w:top w:val="nil"/>
              <w:left w:val="nil"/>
              <w:bottom w:val="nil"/>
              <w:right w:val="nil"/>
            </w:tcBorders>
            <w:vAlign w:val="center"/>
            <w:hideMark/>
          </w:tcPr>
          <w:p w:rsidR="00C86D1D" w:rsidRDefault="00C86D1D" w:rsidP="00F8360B">
            <w:r>
              <w:t>9 (9)</w:t>
            </w:r>
          </w:p>
        </w:tc>
        <w:tc>
          <w:tcPr>
            <w:tcW w:w="870" w:type="dxa"/>
            <w:tcBorders>
              <w:top w:val="nil"/>
              <w:left w:val="nil"/>
              <w:bottom w:val="nil"/>
              <w:right w:val="nil"/>
            </w:tcBorders>
            <w:vAlign w:val="center"/>
            <w:hideMark/>
          </w:tcPr>
          <w:p w:rsidR="00C86D1D" w:rsidRDefault="00C86D1D" w:rsidP="00F8360B">
            <w:r>
              <w:t>0</w:t>
            </w:r>
          </w:p>
        </w:tc>
      </w:tr>
      <w:tr w:rsidR="00C86D1D" w:rsidTr="00F8360B">
        <w:tc>
          <w:tcPr>
            <w:tcW w:w="180" w:type="dxa"/>
            <w:tcBorders>
              <w:top w:val="nil"/>
              <w:left w:val="nil"/>
              <w:bottom w:val="nil"/>
              <w:right w:val="nil"/>
            </w:tcBorders>
            <w:vAlign w:val="center"/>
            <w:hideMark/>
          </w:tcPr>
          <w:p w:rsidR="00C86D1D" w:rsidRDefault="00C86D1D" w:rsidP="00F8360B">
            <w:r>
              <w:t>27</w:t>
            </w:r>
          </w:p>
        </w:tc>
        <w:tc>
          <w:tcPr>
            <w:tcW w:w="1170" w:type="dxa"/>
            <w:tcBorders>
              <w:top w:val="nil"/>
              <w:left w:val="nil"/>
              <w:bottom w:val="nil"/>
              <w:right w:val="nil"/>
            </w:tcBorders>
            <w:vAlign w:val="center"/>
            <w:hideMark/>
          </w:tcPr>
          <w:p w:rsidR="00C86D1D" w:rsidRDefault="00C86D1D" w:rsidP="00F8360B">
            <w:r>
              <w:t>МРСК Урала</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Валерий Родин</w:t>
            </w:r>
          </w:p>
        </w:tc>
        <w:tc>
          <w:tcPr>
            <w:tcW w:w="540" w:type="dxa"/>
            <w:tcBorders>
              <w:top w:val="nil"/>
              <w:left w:val="nil"/>
              <w:bottom w:val="nil"/>
              <w:right w:val="nil"/>
            </w:tcBorders>
            <w:vAlign w:val="center"/>
            <w:hideMark/>
          </w:tcPr>
          <w:p w:rsidR="00C86D1D" w:rsidRDefault="00C86D1D" w:rsidP="00F8360B">
            <w:r>
              <w:t>135,2</w:t>
            </w:r>
          </w:p>
        </w:tc>
        <w:tc>
          <w:tcPr>
            <w:tcW w:w="255" w:type="dxa"/>
            <w:tcBorders>
              <w:top w:val="nil"/>
              <w:left w:val="nil"/>
              <w:bottom w:val="nil"/>
              <w:right w:val="nil"/>
            </w:tcBorders>
            <w:vAlign w:val="center"/>
            <w:hideMark/>
          </w:tcPr>
          <w:p w:rsidR="00C86D1D" w:rsidRDefault="00C86D1D" w:rsidP="00F8360B">
            <w:r>
              <w:t>29</w:t>
            </w:r>
          </w:p>
        </w:tc>
        <w:tc>
          <w:tcPr>
            <w:tcW w:w="795" w:type="dxa"/>
            <w:tcBorders>
              <w:top w:val="nil"/>
              <w:left w:val="nil"/>
              <w:bottom w:val="nil"/>
              <w:right w:val="nil"/>
            </w:tcBorders>
            <w:vAlign w:val="center"/>
            <w:hideMark/>
          </w:tcPr>
          <w:p w:rsidR="00C86D1D" w:rsidRDefault="00C86D1D" w:rsidP="00F8360B">
            <w:r>
              <w:t>116,4</w:t>
            </w:r>
          </w:p>
        </w:tc>
        <w:tc>
          <w:tcPr>
            <w:tcW w:w="765" w:type="dxa"/>
            <w:tcBorders>
              <w:top w:val="nil"/>
              <w:left w:val="nil"/>
              <w:bottom w:val="nil"/>
              <w:right w:val="nil"/>
            </w:tcBorders>
            <w:vAlign w:val="center"/>
            <w:hideMark/>
          </w:tcPr>
          <w:p w:rsidR="00C86D1D" w:rsidRDefault="00C86D1D" w:rsidP="00F8360B">
            <w:r>
              <w:t>11</w:t>
            </w:r>
          </w:p>
        </w:tc>
        <w:tc>
          <w:tcPr>
            <w:tcW w:w="810" w:type="dxa"/>
            <w:tcBorders>
              <w:top w:val="nil"/>
              <w:left w:val="nil"/>
              <w:bottom w:val="nil"/>
              <w:right w:val="nil"/>
            </w:tcBorders>
            <w:vAlign w:val="center"/>
            <w:hideMark/>
          </w:tcPr>
          <w:p w:rsidR="00C86D1D" w:rsidRDefault="00C86D1D" w:rsidP="00F8360B">
            <w:r>
              <w:t>10,6</w:t>
            </w:r>
          </w:p>
        </w:tc>
        <w:tc>
          <w:tcPr>
            <w:tcW w:w="855" w:type="dxa"/>
            <w:tcBorders>
              <w:top w:val="nil"/>
              <w:left w:val="nil"/>
              <w:bottom w:val="nil"/>
              <w:right w:val="nil"/>
            </w:tcBorders>
            <w:vAlign w:val="center"/>
            <w:hideMark/>
          </w:tcPr>
          <w:p w:rsidR="00C86D1D" w:rsidRDefault="00C86D1D" w:rsidP="00F8360B">
            <w:r>
              <w:t>18,9</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1,7</w:t>
            </w:r>
          </w:p>
        </w:tc>
      </w:tr>
      <w:tr w:rsidR="00C86D1D" w:rsidTr="00F8360B">
        <w:tc>
          <w:tcPr>
            <w:tcW w:w="180" w:type="dxa"/>
            <w:tcBorders>
              <w:top w:val="nil"/>
              <w:left w:val="nil"/>
              <w:bottom w:val="nil"/>
              <w:right w:val="nil"/>
            </w:tcBorders>
            <w:vAlign w:val="center"/>
            <w:hideMark/>
          </w:tcPr>
          <w:p w:rsidR="00C86D1D" w:rsidRDefault="00C86D1D" w:rsidP="00F8360B">
            <w:r>
              <w:t>28</w:t>
            </w:r>
          </w:p>
        </w:tc>
        <w:tc>
          <w:tcPr>
            <w:tcW w:w="1170" w:type="dxa"/>
            <w:tcBorders>
              <w:top w:val="nil"/>
              <w:left w:val="nil"/>
              <w:bottom w:val="nil"/>
              <w:right w:val="nil"/>
            </w:tcBorders>
            <w:vAlign w:val="center"/>
            <w:hideMark/>
          </w:tcPr>
          <w:p w:rsidR="00C86D1D" w:rsidRDefault="00C86D1D" w:rsidP="00F8360B">
            <w:r>
              <w:t>Российские сети</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Олег Бударгин</w:t>
            </w:r>
          </w:p>
        </w:tc>
        <w:tc>
          <w:tcPr>
            <w:tcW w:w="540" w:type="dxa"/>
            <w:tcBorders>
              <w:top w:val="nil"/>
              <w:left w:val="nil"/>
              <w:bottom w:val="nil"/>
              <w:right w:val="nil"/>
            </w:tcBorders>
            <w:vAlign w:val="center"/>
            <w:hideMark/>
          </w:tcPr>
          <w:p w:rsidR="00C86D1D" w:rsidRDefault="00C86D1D" w:rsidP="00F8360B">
            <w:r>
              <w:t>126,1</w:t>
            </w:r>
          </w:p>
        </w:tc>
        <w:tc>
          <w:tcPr>
            <w:tcW w:w="255" w:type="dxa"/>
            <w:tcBorders>
              <w:top w:val="nil"/>
              <w:left w:val="nil"/>
              <w:bottom w:val="nil"/>
              <w:right w:val="nil"/>
            </w:tcBorders>
            <w:vAlign w:val="center"/>
            <w:hideMark/>
          </w:tcPr>
          <w:p w:rsidR="00C86D1D" w:rsidRDefault="00C86D1D" w:rsidP="00F8360B">
            <w:r>
              <w:t>-31</w:t>
            </w:r>
          </w:p>
        </w:tc>
        <w:tc>
          <w:tcPr>
            <w:tcW w:w="795" w:type="dxa"/>
            <w:tcBorders>
              <w:top w:val="nil"/>
              <w:left w:val="nil"/>
              <w:bottom w:val="nil"/>
              <w:right w:val="nil"/>
            </w:tcBorders>
            <w:vAlign w:val="center"/>
            <w:hideMark/>
          </w:tcPr>
          <w:p w:rsidR="00C86D1D" w:rsidRDefault="00C86D1D" w:rsidP="00F8360B">
            <w:r>
              <w:t>119,4</w:t>
            </w:r>
          </w:p>
        </w:tc>
        <w:tc>
          <w:tcPr>
            <w:tcW w:w="765" w:type="dxa"/>
            <w:tcBorders>
              <w:top w:val="nil"/>
              <w:left w:val="nil"/>
              <w:bottom w:val="nil"/>
              <w:right w:val="nil"/>
            </w:tcBorders>
            <w:vAlign w:val="center"/>
            <w:hideMark/>
          </w:tcPr>
          <w:p w:rsidR="00C86D1D" w:rsidRDefault="00C86D1D" w:rsidP="00F8360B">
            <w:r>
              <w:t>5</w:t>
            </w:r>
          </w:p>
        </w:tc>
        <w:tc>
          <w:tcPr>
            <w:tcW w:w="810" w:type="dxa"/>
            <w:tcBorders>
              <w:top w:val="nil"/>
              <w:left w:val="nil"/>
              <w:bottom w:val="nil"/>
              <w:right w:val="nil"/>
            </w:tcBorders>
            <w:vAlign w:val="center"/>
            <w:hideMark/>
          </w:tcPr>
          <w:p w:rsidR="00C86D1D" w:rsidRDefault="00C86D1D" w:rsidP="00F8360B">
            <w:r>
              <w:t>23,9</w:t>
            </w:r>
          </w:p>
        </w:tc>
        <w:tc>
          <w:tcPr>
            <w:tcW w:w="855" w:type="dxa"/>
            <w:tcBorders>
              <w:top w:val="nil"/>
              <w:left w:val="nil"/>
              <w:bottom w:val="nil"/>
              <w:right w:val="nil"/>
            </w:tcBorders>
            <w:vAlign w:val="center"/>
            <w:hideMark/>
          </w:tcPr>
          <w:p w:rsidR="00C86D1D" w:rsidRDefault="00C86D1D" w:rsidP="00F8360B">
            <w:r>
              <w:t>6,6</w:t>
            </w:r>
          </w:p>
        </w:tc>
        <w:tc>
          <w:tcPr>
            <w:tcW w:w="915" w:type="dxa"/>
            <w:tcBorders>
              <w:top w:val="nil"/>
              <w:left w:val="nil"/>
              <w:bottom w:val="nil"/>
              <w:right w:val="nil"/>
            </w:tcBorders>
            <w:vAlign w:val="center"/>
            <w:hideMark/>
          </w:tcPr>
          <w:p w:rsidR="00C86D1D" w:rsidRDefault="00C86D1D" w:rsidP="00F8360B">
            <w:r>
              <w:t>15 (0)</w:t>
            </w:r>
          </w:p>
        </w:tc>
        <w:tc>
          <w:tcPr>
            <w:tcW w:w="870" w:type="dxa"/>
            <w:tcBorders>
              <w:top w:val="nil"/>
              <w:left w:val="nil"/>
              <w:bottom w:val="nil"/>
              <w:right w:val="nil"/>
            </w:tcBorders>
            <w:vAlign w:val="center"/>
            <w:hideMark/>
          </w:tcPr>
          <w:p w:rsidR="00C86D1D" w:rsidRDefault="00C86D1D" w:rsidP="00F8360B">
            <w:r>
              <w:t>0,4</w:t>
            </w:r>
          </w:p>
        </w:tc>
      </w:tr>
      <w:tr w:rsidR="00C86D1D" w:rsidTr="00F8360B">
        <w:tc>
          <w:tcPr>
            <w:tcW w:w="180" w:type="dxa"/>
            <w:tcBorders>
              <w:top w:val="nil"/>
              <w:left w:val="nil"/>
              <w:bottom w:val="nil"/>
              <w:right w:val="nil"/>
            </w:tcBorders>
            <w:vAlign w:val="center"/>
            <w:hideMark/>
          </w:tcPr>
          <w:p w:rsidR="00C86D1D" w:rsidRDefault="00C86D1D" w:rsidP="00F8360B">
            <w:r>
              <w:t>29</w:t>
            </w:r>
          </w:p>
        </w:tc>
        <w:tc>
          <w:tcPr>
            <w:tcW w:w="1170" w:type="dxa"/>
            <w:tcBorders>
              <w:top w:val="nil"/>
              <w:left w:val="nil"/>
              <w:bottom w:val="nil"/>
              <w:right w:val="nil"/>
            </w:tcBorders>
            <w:vAlign w:val="center"/>
            <w:hideMark/>
          </w:tcPr>
          <w:p w:rsidR="00C86D1D" w:rsidRDefault="00C86D1D" w:rsidP="00F8360B">
            <w:r>
              <w:t>ТГК-1</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Андрей Филиппов</w:t>
            </w:r>
          </w:p>
        </w:tc>
        <w:tc>
          <w:tcPr>
            <w:tcW w:w="540" w:type="dxa"/>
            <w:tcBorders>
              <w:top w:val="nil"/>
              <w:left w:val="nil"/>
              <w:bottom w:val="nil"/>
              <w:right w:val="nil"/>
            </w:tcBorders>
            <w:vAlign w:val="center"/>
            <w:hideMark/>
          </w:tcPr>
          <w:p w:rsidR="00C86D1D" w:rsidRDefault="00C86D1D" w:rsidP="00F8360B">
            <w:r>
              <w:t>100,3</w:t>
            </w:r>
          </w:p>
        </w:tc>
        <w:tc>
          <w:tcPr>
            <w:tcW w:w="255" w:type="dxa"/>
            <w:tcBorders>
              <w:top w:val="nil"/>
              <w:left w:val="nil"/>
              <w:bottom w:val="nil"/>
              <w:right w:val="nil"/>
            </w:tcBorders>
            <w:vAlign w:val="center"/>
            <w:hideMark/>
          </w:tcPr>
          <w:p w:rsidR="00C86D1D" w:rsidRDefault="00C86D1D" w:rsidP="00F8360B">
            <w:r>
              <w:t>-23</w:t>
            </w:r>
          </w:p>
        </w:tc>
        <w:tc>
          <w:tcPr>
            <w:tcW w:w="795" w:type="dxa"/>
            <w:tcBorders>
              <w:top w:val="nil"/>
              <w:left w:val="nil"/>
              <w:bottom w:val="nil"/>
              <w:right w:val="nil"/>
            </w:tcBorders>
            <w:vAlign w:val="center"/>
            <w:hideMark/>
          </w:tcPr>
          <w:p w:rsidR="00C86D1D" w:rsidRDefault="00C86D1D" w:rsidP="00F8360B">
            <w:r>
              <w:t>95,6</w:t>
            </w:r>
          </w:p>
        </w:tc>
        <w:tc>
          <w:tcPr>
            <w:tcW w:w="765" w:type="dxa"/>
            <w:tcBorders>
              <w:top w:val="nil"/>
              <w:left w:val="nil"/>
              <w:bottom w:val="nil"/>
              <w:right w:val="nil"/>
            </w:tcBorders>
            <w:vAlign w:val="center"/>
            <w:hideMark/>
          </w:tcPr>
          <w:p w:rsidR="00C86D1D" w:rsidRDefault="00C86D1D" w:rsidP="00F8360B">
            <w:r>
              <w:t>11</w:t>
            </w:r>
          </w:p>
        </w:tc>
        <w:tc>
          <w:tcPr>
            <w:tcW w:w="810" w:type="dxa"/>
            <w:tcBorders>
              <w:top w:val="nil"/>
              <w:left w:val="nil"/>
              <w:bottom w:val="nil"/>
              <w:right w:val="nil"/>
            </w:tcBorders>
            <w:vAlign w:val="center"/>
            <w:hideMark/>
          </w:tcPr>
          <w:p w:rsidR="00C86D1D" w:rsidRDefault="00C86D1D" w:rsidP="00F8360B">
            <w:r>
              <w:t>8,7</w:t>
            </w:r>
          </w:p>
        </w:tc>
        <w:tc>
          <w:tcPr>
            <w:tcW w:w="855" w:type="dxa"/>
            <w:tcBorders>
              <w:top w:val="nil"/>
              <w:left w:val="nil"/>
              <w:bottom w:val="nil"/>
              <w:right w:val="nil"/>
            </w:tcBorders>
            <w:vAlign w:val="center"/>
            <w:hideMark/>
          </w:tcPr>
          <w:p w:rsidR="00C86D1D" w:rsidRDefault="00C86D1D" w:rsidP="00F8360B">
            <w:r>
              <w:t>4,7</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0,4</w:t>
            </w:r>
          </w:p>
        </w:tc>
      </w:tr>
      <w:tr w:rsidR="00C86D1D" w:rsidTr="00F8360B">
        <w:tc>
          <w:tcPr>
            <w:tcW w:w="180" w:type="dxa"/>
            <w:tcBorders>
              <w:top w:val="nil"/>
              <w:left w:val="nil"/>
              <w:bottom w:val="nil"/>
              <w:right w:val="nil"/>
            </w:tcBorders>
            <w:vAlign w:val="center"/>
            <w:hideMark/>
          </w:tcPr>
          <w:p w:rsidR="00C86D1D" w:rsidRDefault="00C86D1D" w:rsidP="00F8360B">
            <w:r>
              <w:t>30</w:t>
            </w:r>
          </w:p>
        </w:tc>
        <w:tc>
          <w:tcPr>
            <w:tcW w:w="1170" w:type="dxa"/>
            <w:tcBorders>
              <w:top w:val="nil"/>
              <w:left w:val="nil"/>
              <w:bottom w:val="nil"/>
              <w:right w:val="nil"/>
            </w:tcBorders>
            <w:vAlign w:val="center"/>
            <w:hideMark/>
          </w:tcPr>
          <w:p w:rsidR="00C86D1D" w:rsidRDefault="00C86D1D" w:rsidP="00F8360B">
            <w:r>
              <w:t>ОГК-2</w:t>
            </w:r>
          </w:p>
        </w:tc>
        <w:tc>
          <w:tcPr>
            <w:tcW w:w="1305" w:type="dxa"/>
            <w:tcBorders>
              <w:top w:val="nil"/>
              <w:left w:val="nil"/>
              <w:bottom w:val="nil"/>
              <w:right w:val="nil"/>
            </w:tcBorders>
            <w:vAlign w:val="center"/>
            <w:hideMark/>
          </w:tcPr>
          <w:p w:rsidR="00C86D1D" w:rsidRDefault="00C86D1D" w:rsidP="00F8360B">
            <w:r>
              <w:t>Электроэнергетика</w:t>
            </w:r>
          </w:p>
        </w:tc>
        <w:tc>
          <w:tcPr>
            <w:tcW w:w="900" w:type="dxa"/>
            <w:tcBorders>
              <w:top w:val="nil"/>
              <w:left w:val="nil"/>
              <w:bottom w:val="nil"/>
              <w:right w:val="nil"/>
            </w:tcBorders>
            <w:vAlign w:val="center"/>
            <w:hideMark/>
          </w:tcPr>
          <w:p w:rsidR="00C86D1D" w:rsidRDefault="00C86D1D" w:rsidP="00F8360B">
            <w:r>
              <w:t>Денис Башук</w:t>
            </w:r>
          </w:p>
        </w:tc>
        <w:tc>
          <w:tcPr>
            <w:tcW w:w="540" w:type="dxa"/>
            <w:tcBorders>
              <w:top w:val="nil"/>
              <w:left w:val="nil"/>
              <w:bottom w:val="nil"/>
              <w:right w:val="nil"/>
            </w:tcBorders>
            <w:vAlign w:val="center"/>
            <w:hideMark/>
          </w:tcPr>
          <w:p w:rsidR="00C86D1D" w:rsidRDefault="00C86D1D" w:rsidP="00F8360B">
            <w:r>
              <w:t>91,9</w:t>
            </w:r>
          </w:p>
        </w:tc>
        <w:tc>
          <w:tcPr>
            <w:tcW w:w="255" w:type="dxa"/>
            <w:tcBorders>
              <w:top w:val="nil"/>
              <w:left w:val="nil"/>
              <w:bottom w:val="nil"/>
              <w:right w:val="nil"/>
            </w:tcBorders>
            <w:vAlign w:val="center"/>
            <w:hideMark/>
          </w:tcPr>
          <w:p w:rsidR="00C86D1D" w:rsidRDefault="00C86D1D" w:rsidP="00F8360B">
            <w:r>
              <w:t>-34</w:t>
            </w:r>
          </w:p>
        </w:tc>
        <w:tc>
          <w:tcPr>
            <w:tcW w:w="795" w:type="dxa"/>
            <w:tcBorders>
              <w:top w:val="nil"/>
              <w:left w:val="nil"/>
              <w:bottom w:val="nil"/>
              <w:right w:val="nil"/>
            </w:tcBorders>
            <w:vAlign w:val="center"/>
            <w:hideMark/>
          </w:tcPr>
          <w:p w:rsidR="00C86D1D" w:rsidRDefault="00C86D1D" w:rsidP="00F8360B">
            <w:r>
              <w:t>87,8</w:t>
            </w:r>
          </w:p>
        </w:tc>
        <w:tc>
          <w:tcPr>
            <w:tcW w:w="765" w:type="dxa"/>
            <w:tcBorders>
              <w:top w:val="nil"/>
              <w:left w:val="nil"/>
              <w:bottom w:val="nil"/>
              <w:right w:val="nil"/>
            </w:tcBorders>
            <w:vAlign w:val="center"/>
            <w:hideMark/>
          </w:tcPr>
          <w:p w:rsidR="00C86D1D" w:rsidRDefault="00C86D1D" w:rsidP="00F8360B">
            <w:r>
              <w:t>9</w:t>
            </w:r>
          </w:p>
        </w:tc>
        <w:tc>
          <w:tcPr>
            <w:tcW w:w="810" w:type="dxa"/>
            <w:tcBorders>
              <w:top w:val="nil"/>
              <w:left w:val="nil"/>
              <w:bottom w:val="nil"/>
              <w:right w:val="nil"/>
            </w:tcBorders>
            <w:vAlign w:val="center"/>
            <w:hideMark/>
          </w:tcPr>
          <w:p w:rsidR="00C86D1D" w:rsidRDefault="00C86D1D" w:rsidP="00F8360B">
            <w:r>
              <w:t>9,8</w:t>
            </w:r>
          </w:p>
        </w:tc>
        <w:tc>
          <w:tcPr>
            <w:tcW w:w="855" w:type="dxa"/>
            <w:tcBorders>
              <w:top w:val="nil"/>
              <w:left w:val="nil"/>
              <w:bottom w:val="nil"/>
              <w:right w:val="nil"/>
            </w:tcBorders>
            <w:vAlign w:val="center"/>
            <w:hideMark/>
          </w:tcPr>
          <w:p w:rsidR="00C86D1D" w:rsidRDefault="00C86D1D" w:rsidP="00F8360B">
            <w:r>
              <w:t>4,1</w:t>
            </w:r>
          </w:p>
        </w:tc>
        <w:tc>
          <w:tcPr>
            <w:tcW w:w="915" w:type="dxa"/>
            <w:tcBorders>
              <w:top w:val="nil"/>
              <w:left w:val="nil"/>
              <w:bottom w:val="nil"/>
              <w:right w:val="nil"/>
            </w:tcBorders>
            <w:vAlign w:val="center"/>
            <w:hideMark/>
          </w:tcPr>
          <w:p w:rsidR="00C86D1D" w:rsidRDefault="00C86D1D" w:rsidP="00F8360B">
            <w:r>
              <w:t>11 (0)</w:t>
            </w:r>
          </w:p>
        </w:tc>
        <w:tc>
          <w:tcPr>
            <w:tcW w:w="870" w:type="dxa"/>
            <w:tcBorders>
              <w:top w:val="nil"/>
              <w:left w:val="nil"/>
              <w:bottom w:val="nil"/>
              <w:right w:val="nil"/>
            </w:tcBorders>
            <w:vAlign w:val="center"/>
            <w:hideMark/>
          </w:tcPr>
          <w:p w:rsidR="00C86D1D" w:rsidRDefault="00C86D1D" w:rsidP="00F8360B">
            <w:r>
              <w:t>0,4</w:t>
            </w:r>
          </w:p>
        </w:tc>
      </w:tr>
    </w:tbl>
    <w:p w:rsidR="00C86D1D" w:rsidRDefault="00C86D1D" w:rsidP="00C86D1D">
      <w:pPr>
        <w:jc w:val="both"/>
        <w:rPr>
          <w:lang w:val="en-US"/>
        </w:rPr>
      </w:pPr>
    </w:p>
    <w:p w:rsidR="00C86D1D" w:rsidRDefault="00C86D1D" w:rsidP="00C86D1D">
      <w:pPr>
        <w:jc w:val="both"/>
        <w:rPr>
          <w:lang w:val="en-US"/>
        </w:rPr>
      </w:pPr>
      <w:r>
        <w:rPr>
          <w:lang w:val="en-US"/>
        </w:rPr>
        <w:t>Самые щедрые CEO</w:t>
      </w:r>
    </w:p>
    <w:tbl>
      <w:tblPr>
        <w:tblW w:w="0" w:type="auto"/>
        <w:tblCellMar>
          <w:left w:w="0" w:type="dxa"/>
          <w:right w:w="0" w:type="dxa"/>
        </w:tblCellMar>
        <w:tblLook w:val="04A0" w:firstRow="1" w:lastRow="0" w:firstColumn="1" w:lastColumn="0" w:noHBand="0" w:noVBand="1"/>
      </w:tblPr>
      <w:tblGrid>
        <w:gridCol w:w="255"/>
        <w:gridCol w:w="1875"/>
        <w:gridCol w:w="1695"/>
        <w:gridCol w:w="5295"/>
      </w:tblGrid>
      <w:tr w:rsidR="00C86D1D" w:rsidTr="00F8360B">
        <w:tc>
          <w:tcPr>
            <w:tcW w:w="255" w:type="dxa"/>
            <w:tcBorders>
              <w:top w:val="nil"/>
              <w:left w:val="nil"/>
              <w:bottom w:val="nil"/>
              <w:right w:val="nil"/>
            </w:tcBorders>
            <w:vAlign w:val="center"/>
            <w:hideMark/>
          </w:tcPr>
          <w:p w:rsidR="00C86D1D" w:rsidRDefault="00C86D1D" w:rsidP="00F8360B">
            <w:r>
              <w:t>?</w:t>
            </w:r>
          </w:p>
        </w:tc>
        <w:tc>
          <w:tcPr>
            <w:tcW w:w="1875" w:type="dxa"/>
            <w:tcBorders>
              <w:top w:val="nil"/>
              <w:left w:val="nil"/>
              <w:bottom w:val="nil"/>
              <w:right w:val="nil"/>
            </w:tcBorders>
            <w:vAlign w:val="center"/>
            <w:hideMark/>
          </w:tcPr>
          <w:p w:rsidR="00C86D1D" w:rsidRDefault="00C86D1D" w:rsidP="00F8360B">
            <w:r>
              <w:t>CEO</w:t>
            </w:r>
          </w:p>
        </w:tc>
        <w:tc>
          <w:tcPr>
            <w:tcW w:w="1695" w:type="dxa"/>
            <w:tcBorders>
              <w:top w:val="nil"/>
              <w:left w:val="nil"/>
              <w:bottom w:val="nil"/>
              <w:right w:val="nil"/>
            </w:tcBorders>
            <w:vAlign w:val="center"/>
            <w:hideMark/>
          </w:tcPr>
          <w:p w:rsidR="00C86D1D" w:rsidRDefault="00C86D1D" w:rsidP="00F8360B">
            <w:r>
              <w:t>Компания</w:t>
            </w:r>
          </w:p>
        </w:tc>
        <w:tc>
          <w:tcPr>
            <w:tcW w:w="5295" w:type="dxa"/>
            <w:tcBorders>
              <w:top w:val="nil"/>
              <w:left w:val="nil"/>
              <w:bottom w:val="nil"/>
              <w:right w:val="nil"/>
            </w:tcBorders>
            <w:vAlign w:val="center"/>
            <w:hideMark/>
          </w:tcPr>
          <w:p w:rsidR="00C86D1D" w:rsidRDefault="00C86D1D" w:rsidP="00F8360B">
            <w:r>
              <w:t>В среднем на члена правления в месяц, млн руб.</w:t>
            </w:r>
          </w:p>
        </w:tc>
      </w:tr>
      <w:tr w:rsidR="00C86D1D" w:rsidTr="00F8360B">
        <w:tc>
          <w:tcPr>
            <w:tcW w:w="255" w:type="dxa"/>
            <w:tcBorders>
              <w:top w:val="nil"/>
              <w:left w:val="nil"/>
              <w:bottom w:val="nil"/>
              <w:right w:val="nil"/>
            </w:tcBorders>
            <w:vAlign w:val="center"/>
            <w:hideMark/>
          </w:tcPr>
          <w:p w:rsidR="00C86D1D" w:rsidRDefault="00C86D1D" w:rsidP="00F8360B">
            <w:r>
              <w:t>1</w:t>
            </w:r>
          </w:p>
        </w:tc>
        <w:tc>
          <w:tcPr>
            <w:tcW w:w="1875" w:type="dxa"/>
            <w:tcBorders>
              <w:top w:val="nil"/>
              <w:left w:val="nil"/>
              <w:bottom w:val="nil"/>
              <w:right w:val="nil"/>
            </w:tcBorders>
            <w:vAlign w:val="center"/>
            <w:hideMark/>
          </w:tcPr>
          <w:p w:rsidR="00C86D1D" w:rsidRDefault="00C86D1D" w:rsidP="00F8360B">
            <w:r>
              <w:t>Герман Греф</w:t>
            </w:r>
          </w:p>
        </w:tc>
        <w:tc>
          <w:tcPr>
            <w:tcW w:w="1695" w:type="dxa"/>
            <w:tcBorders>
              <w:top w:val="nil"/>
              <w:left w:val="nil"/>
              <w:bottom w:val="nil"/>
              <w:right w:val="nil"/>
            </w:tcBorders>
            <w:vAlign w:val="center"/>
            <w:hideMark/>
          </w:tcPr>
          <w:p w:rsidR="00C86D1D" w:rsidRDefault="00C86D1D" w:rsidP="00F8360B">
            <w:r>
              <w:t>Сбербанк</w:t>
            </w:r>
          </w:p>
        </w:tc>
        <w:tc>
          <w:tcPr>
            <w:tcW w:w="5295" w:type="dxa"/>
            <w:tcBorders>
              <w:top w:val="nil"/>
              <w:left w:val="nil"/>
              <w:bottom w:val="nil"/>
              <w:right w:val="nil"/>
            </w:tcBorders>
            <w:vAlign w:val="center"/>
            <w:hideMark/>
          </w:tcPr>
          <w:p w:rsidR="00C86D1D" w:rsidRDefault="00C86D1D" w:rsidP="00F8360B">
            <w:r>
              <w:t>11,7</w:t>
            </w:r>
          </w:p>
        </w:tc>
      </w:tr>
      <w:tr w:rsidR="00C86D1D" w:rsidTr="00F8360B">
        <w:tc>
          <w:tcPr>
            <w:tcW w:w="255" w:type="dxa"/>
            <w:tcBorders>
              <w:top w:val="nil"/>
              <w:left w:val="nil"/>
              <w:bottom w:val="nil"/>
              <w:right w:val="nil"/>
            </w:tcBorders>
            <w:vAlign w:val="center"/>
            <w:hideMark/>
          </w:tcPr>
          <w:p w:rsidR="00C86D1D" w:rsidRDefault="00C86D1D" w:rsidP="00F8360B">
            <w:r>
              <w:t>2</w:t>
            </w:r>
          </w:p>
        </w:tc>
        <w:tc>
          <w:tcPr>
            <w:tcW w:w="1875" w:type="dxa"/>
            <w:tcBorders>
              <w:top w:val="nil"/>
              <w:left w:val="nil"/>
              <w:bottom w:val="nil"/>
              <w:right w:val="nil"/>
            </w:tcBorders>
            <w:vAlign w:val="center"/>
            <w:hideMark/>
          </w:tcPr>
          <w:p w:rsidR="00C86D1D" w:rsidRDefault="00C86D1D" w:rsidP="00F8360B">
            <w:r>
              <w:t>Андрей Костин</w:t>
            </w:r>
          </w:p>
        </w:tc>
        <w:tc>
          <w:tcPr>
            <w:tcW w:w="1695" w:type="dxa"/>
            <w:tcBorders>
              <w:top w:val="nil"/>
              <w:left w:val="nil"/>
              <w:bottom w:val="nil"/>
              <w:right w:val="nil"/>
            </w:tcBorders>
            <w:vAlign w:val="center"/>
            <w:hideMark/>
          </w:tcPr>
          <w:p w:rsidR="00C86D1D" w:rsidRDefault="00C86D1D" w:rsidP="00F8360B">
            <w:r>
              <w:t>Группа ВТБ</w:t>
            </w:r>
          </w:p>
        </w:tc>
        <w:tc>
          <w:tcPr>
            <w:tcW w:w="5295" w:type="dxa"/>
            <w:tcBorders>
              <w:top w:val="nil"/>
              <w:left w:val="nil"/>
              <w:bottom w:val="nil"/>
              <w:right w:val="nil"/>
            </w:tcBorders>
            <w:vAlign w:val="center"/>
            <w:hideMark/>
          </w:tcPr>
          <w:p w:rsidR="00C86D1D" w:rsidRDefault="00C86D1D" w:rsidP="00F8360B">
            <w:r>
              <w:t>10,0</w:t>
            </w:r>
          </w:p>
        </w:tc>
      </w:tr>
      <w:tr w:rsidR="00C86D1D" w:rsidTr="00F8360B">
        <w:tc>
          <w:tcPr>
            <w:tcW w:w="255" w:type="dxa"/>
            <w:tcBorders>
              <w:top w:val="nil"/>
              <w:left w:val="nil"/>
              <w:bottom w:val="nil"/>
              <w:right w:val="nil"/>
            </w:tcBorders>
            <w:vAlign w:val="center"/>
            <w:hideMark/>
          </w:tcPr>
          <w:p w:rsidR="00C86D1D" w:rsidRDefault="00C86D1D" w:rsidP="00F8360B">
            <w:r>
              <w:t>3</w:t>
            </w:r>
          </w:p>
        </w:tc>
        <w:tc>
          <w:tcPr>
            <w:tcW w:w="1875" w:type="dxa"/>
            <w:tcBorders>
              <w:top w:val="nil"/>
              <w:left w:val="nil"/>
              <w:bottom w:val="nil"/>
              <w:right w:val="nil"/>
            </w:tcBorders>
            <w:vAlign w:val="center"/>
            <w:hideMark/>
          </w:tcPr>
          <w:p w:rsidR="00C86D1D" w:rsidRDefault="00C86D1D" w:rsidP="00F8360B">
            <w:r>
              <w:t>Владимир Якунин</w:t>
            </w:r>
          </w:p>
        </w:tc>
        <w:tc>
          <w:tcPr>
            <w:tcW w:w="1695" w:type="dxa"/>
            <w:tcBorders>
              <w:top w:val="nil"/>
              <w:left w:val="nil"/>
              <w:bottom w:val="nil"/>
              <w:right w:val="nil"/>
            </w:tcBorders>
            <w:vAlign w:val="center"/>
            <w:hideMark/>
          </w:tcPr>
          <w:p w:rsidR="00C86D1D" w:rsidRDefault="00C86D1D" w:rsidP="00F8360B">
            <w:r>
              <w:t>РЖД</w:t>
            </w:r>
          </w:p>
        </w:tc>
        <w:tc>
          <w:tcPr>
            <w:tcW w:w="5295" w:type="dxa"/>
            <w:tcBorders>
              <w:top w:val="nil"/>
              <w:left w:val="nil"/>
              <w:bottom w:val="nil"/>
              <w:right w:val="nil"/>
            </w:tcBorders>
            <w:vAlign w:val="center"/>
            <w:hideMark/>
          </w:tcPr>
          <w:p w:rsidR="00C86D1D" w:rsidRDefault="00C86D1D" w:rsidP="00F8360B">
            <w:r>
              <w:t>6,1</w:t>
            </w:r>
          </w:p>
        </w:tc>
      </w:tr>
      <w:tr w:rsidR="00C86D1D" w:rsidTr="00F8360B">
        <w:tc>
          <w:tcPr>
            <w:tcW w:w="255" w:type="dxa"/>
            <w:tcBorders>
              <w:top w:val="nil"/>
              <w:left w:val="nil"/>
              <w:bottom w:val="nil"/>
              <w:right w:val="nil"/>
            </w:tcBorders>
            <w:vAlign w:val="center"/>
            <w:hideMark/>
          </w:tcPr>
          <w:p w:rsidR="00C86D1D" w:rsidRDefault="00C86D1D" w:rsidP="00F8360B">
            <w:r>
              <w:t>4</w:t>
            </w:r>
          </w:p>
        </w:tc>
        <w:tc>
          <w:tcPr>
            <w:tcW w:w="1875" w:type="dxa"/>
            <w:tcBorders>
              <w:top w:val="nil"/>
              <w:left w:val="nil"/>
              <w:bottom w:val="nil"/>
              <w:right w:val="nil"/>
            </w:tcBorders>
            <w:vAlign w:val="center"/>
            <w:hideMark/>
          </w:tcPr>
          <w:p w:rsidR="00C86D1D" w:rsidRDefault="00C86D1D" w:rsidP="00F8360B">
            <w:r>
              <w:t>Андрей Акимов</w:t>
            </w:r>
          </w:p>
        </w:tc>
        <w:tc>
          <w:tcPr>
            <w:tcW w:w="1695" w:type="dxa"/>
            <w:tcBorders>
              <w:top w:val="nil"/>
              <w:left w:val="nil"/>
              <w:bottom w:val="nil"/>
              <w:right w:val="nil"/>
            </w:tcBorders>
            <w:vAlign w:val="center"/>
            <w:hideMark/>
          </w:tcPr>
          <w:p w:rsidR="00C86D1D" w:rsidRDefault="00C86D1D" w:rsidP="00F8360B">
            <w:r>
              <w:t>Газпромбанк</w:t>
            </w:r>
          </w:p>
        </w:tc>
        <w:tc>
          <w:tcPr>
            <w:tcW w:w="5295" w:type="dxa"/>
            <w:tcBorders>
              <w:top w:val="nil"/>
              <w:left w:val="nil"/>
              <w:bottom w:val="nil"/>
              <w:right w:val="nil"/>
            </w:tcBorders>
            <w:vAlign w:val="center"/>
            <w:hideMark/>
          </w:tcPr>
          <w:p w:rsidR="00C86D1D" w:rsidRDefault="00C86D1D" w:rsidP="00F8360B">
            <w:r>
              <w:t>6,1</w:t>
            </w:r>
          </w:p>
        </w:tc>
      </w:tr>
      <w:tr w:rsidR="00C86D1D" w:rsidTr="00F8360B">
        <w:tc>
          <w:tcPr>
            <w:tcW w:w="255" w:type="dxa"/>
            <w:tcBorders>
              <w:top w:val="nil"/>
              <w:left w:val="nil"/>
              <w:bottom w:val="nil"/>
              <w:right w:val="nil"/>
            </w:tcBorders>
            <w:vAlign w:val="center"/>
            <w:hideMark/>
          </w:tcPr>
          <w:p w:rsidR="00C86D1D" w:rsidRDefault="00C86D1D" w:rsidP="00F8360B">
            <w:r>
              <w:t>5</w:t>
            </w:r>
          </w:p>
        </w:tc>
        <w:tc>
          <w:tcPr>
            <w:tcW w:w="1875" w:type="dxa"/>
            <w:tcBorders>
              <w:top w:val="nil"/>
              <w:left w:val="nil"/>
              <w:bottom w:val="nil"/>
              <w:right w:val="nil"/>
            </w:tcBorders>
            <w:vAlign w:val="center"/>
            <w:hideMark/>
          </w:tcPr>
          <w:p w:rsidR="00C86D1D" w:rsidRDefault="00C86D1D" w:rsidP="00F8360B">
            <w:r>
              <w:t>Евгений Дод</w:t>
            </w:r>
          </w:p>
        </w:tc>
        <w:tc>
          <w:tcPr>
            <w:tcW w:w="1695" w:type="dxa"/>
            <w:tcBorders>
              <w:top w:val="nil"/>
              <w:left w:val="nil"/>
              <w:bottom w:val="nil"/>
              <w:right w:val="nil"/>
            </w:tcBorders>
            <w:vAlign w:val="center"/>
            <w:hideMark/>
          </w:tcPr>
          <w:p w:rsidR="00C86D1D" w:rsidRDefault="00C86D1D" w:rsidP="00F8360B">
            <w:r>
              <w:t>Русгидро</w:t>
            </w:r>
          </w:p>
        </w:tc>
        <w:tc>
          <w:tcPr>
            <w:tcW w:w="5295" w:type="dxa"/>
            <w:tcBorders>
              <w:top w:val="nil"/>
              <w:left w:val="nil"/>
              <w:bottom w:val="nil"/>
              <w:right w:val="nil"/>
            </w:tcBorders>
            <w:vAlign w:val="center"/>
            <w:hideMark/>
          </w:tcPr>
          <w:p w:rsidR="00C86D1D" w:rsidRDefault="00C86D1D" w:rsidP="00F8360B">
            <w:r>
              <w:t>5,9</w:t>
            </w:r>
          </w:p>
        </w:tc>
      </w:tr>
      <w:tr w:rsidR="00C86D1D" w:rsidTr="00F8360B">
        <w:tc>
          <w:tcPr>
            <w:tcW w:w="255" w:type="dxa"/>
            <w:tcBorders>
              <w:top w:val="nil"/>
              <w:left w:val="nil"/>
              <w:bottom w:val="nil"/>
              <w:right w:val="nil"/>
            </w:tcBorders>
            <w:vAlign w:val="center"/>
            <w:hideMark/>
          </w:tcPr>
          <w:p w:rsidR="00C86D1D" w:rsidRDefault="00C86D1D" w:rsidP="00F8360B">
            <w:r>
              <w:t>6</w:t>
            </w:r>
          </w:p>
        </w:tc>
        <w:tc>
          <w:tcPr>
            <w:tcW w:w="1875" w:type="dxa"/>
            <w:tcBorders>
              <w:top w:val="nil"/>
              <w:left w:val="nil"/>
              <w:bottom w:val="nil"/>
              <w:right w:val="nil"/>
            </w:tcBorders>
            <w:vAlign w:val="center"/>
            <w:hideMark/>
          </w:tcPr>
          <w:p w:rsidR="00C86D1D" w:rsidRDefault="00C86D1D" w:rsidP="00F8360B">
            <w:r>
              <w:t>Александр Дюков</w:t>
            </w:r>
          </w:p>
        </w:tc>
        <w:tc>
          <w:tcPr>
            <w:tcW w:w="1695" w:type="dxa"/>
            <w:tcBorders>
              <w:top w:val="nil"/>
              <w:left w:val="nil"/>
              <w:bottom w:val="nil"/>
              <w:right w:val="nil"/>
            </w:tcBorders>
            <w:vAlign w:val="center"/>
            <w:hideMark/>
          </w:tcPr>
          <w:p w:rsidR="00C86D1D" w:rsidRDefault="00C86D1D" w:rsidP="00F8360B">
            <w:r>
              <w:t>Газпром нефть</w:t>
            </w:r>
          </w:p>
        </w:tc>
        <w:tc>
          <w:tcPr>
            <w:tcW w:w="5295" w:type="dxa"/>
            <w:tcBorders>
              <w:top w:val="nil"/>
              <w:left w:val="nil"/>
              <w:bottom w:val="nil"/>
              <w:right w:val="nil"/>
            </w:tcBorders>
            <w:vAlign w:val="center"/>
            <w:hideMark/>
          </w:tcPr>
          <w:p w:rsidR="00C86D1D" w:rsidRDefault="00C86D1D" w:rsidP="00F8360B">
            <w:r>
              <w:t>5,5</w:t>
            </w:r>
          </w:p>
        </w:tc>
      </w:tr>
      <w:tr w:rsidR="00C86D1D" w:rsidTr="00F8360B">
        <w:tc>
          <w:tcPr>
            <w:tcW w:w="255" w:type="dxa"/>
            <w:tcBorders>
              <w:top w:val="nil"/>
              <w:left w:val="nil"/>
              <w:bottom w:val="nil"/>
              <w:right w:val="nil"/>
            </w:tcBorders>
            <w:vAlign w:val="center"/>
            <w:hideMark/>
          </w:tcPr>
          <w:p w:rsidR="00C86D1D" w:rsidRDefault="00C86D1D" w:rsidP="00F8360B">
            <w:r>
              <w:t>7</w:t>
            </w:r>
          </w:p>
        </w:tc>
        <w:tc>
          <w:tcPr>
            <w:tcW w:w="1875" w:type="dxa"/>
            <w:tcBorders>
              <w:top w:val="nil"/>
              <w:left w:val="nil"/>
              <w:bottom w:val="nil"/>
              <w:right w:val="nil"/>
            </w:tcBorders>
            <w:vAlign w:val="center"/>
            <w:hideMark/>
          </w:tcPr>
          <w:p w:rsidR="00C86D1D" w:rsidRDefault="00C86D1D" w:rsidP="00F8360B">
            <w:r>
              <w:t>Алексей Миллер</w:t>
            </w:r>
          </w:p>
        </w:tc>
        <w:tc>
          <w:tcPr>
            <w:tcW w:w="1695" w:type="dxa"/>
            <w:tcBorders>
              <w:top w:val="nil"/>
              <w:left w:val="nil"/>
              <w:bottom w:val="nil"/>
              <w:right w:val="nil"/>
            </w:tcBorders>
            <w:vAlign w:val="center"/>
            <w:hideMark/>
          </w:tcPr>
          <w:p w:rsidR="00C86D1D" w:rsidRDefault="00C86D1D" w:rsidP="00F8360B">
            <w:r>
              <w:t>Газпром</w:t>
            </w:r>
          </w:p>
        </w:tc>
        <w:tc>
          <w:tcPr>
            <w:tcW w:w="5295" w:type="dxa"/>
            <w:tcBorders>
              <w:top w:val="nil"/>
              <w:left w:val="nil"/>
              <w:bottom w:val="nil"/>
              <w:right w:val="nil"/>
            </w:tcBorders>
            <w:vAlign w:val="center"/>
            <w:hideMark/>
          </w:tcPr>
          <w:p w:rsidR="00C86D1D" w:rsidRDefault="00C86D1D" w:rsidP="00F8360B">
            <w:r>
              <w:t>5,2</w:t>
            </w:r>
          </w:p>
        </w:tc>
      </w:tr>
      <w:tr w:rsidR="00C86D1D" w:rsidTr="00F8360B">
        <w:tc>
          <w:tcPr>
            <w:tcW w:w="255" w:type="dxa"/>
            <w:tcBorders>
              <w:top w:val="nil"/>
              <w:left w:val="nil"/>
              <w:bottom w:val="nil"/>
              <w:right w:val="nil"/>
            </w:tcBorders>
            <w:vAlign w:val="center"/>
            <w:hideMark/>
          </w:tcPr>
          <w:p w:rsidR="00C86D1D" w:rsidRDefault="00C86D1D" w:rsidP="00F8360B">
            <w:r>
              <w:t>8</w:t>
            </w:r>
          </w:p>
        </w:tc>
        <w:tc>
          <w:tcPr>
            <w:tcW w:w="1875" w:type="dxa"/>
            <w:tcBorders>
              <w:top w:val="nil"/>
              <w:left w:val="nil"/>
              <w:bottom w:val="nil"/>
              <w:right w:val="nil"/>
            </w:tcBorders>
            <w:vAlign w:val="center"/>
            <w:hideMark/>
          </w:tcPr>
          <w:p w:rsidR="00C86D1D" w:rsidRDefault="00C86D1D" w:rsidP="00F8360B">
            <w:r>
              <w:t>Борис Ковальчук</w:t>
            </w:r>
          </w:p>
        </w:tc>
        <w:tc>
          <w:tcPr>
            <w:tcW w:w="1695" w:type="dxa"/>
            <w:tcBorders>
              <w:top w:val="nil"/>
              <w:left w:val="nil"/>
              <w:bottom w:val="nil"/>
              <w:right w:val="nil"/>
            </w:tcBorders>
            <w:vAlign w:val="center"/>
            <w:hideMark/>
          </w:tcPr>
          <w:p w:rsidR="00C86D1D" w:rsidRDefault="00C86D1D" w:rsidP="00F8360B">
            <w:r>
              <w:t>Интер РАО ЕЭС</w:t>
            </w:r>
          </w:p>
        </w:tc>
        <w:tc>
          <w:tcPr>
            <w:tcW w:w="5295" w:type="dxa"/>
            <w:tcBorders>
              <w:top w:val="nil"/>
              <w:left w:val="nil"/>
              <w:bottom w:val="nil"/>
              <w:right w:val="nil"/>
            </w:tcBorders>
            <w:vAlign w:val="center"/>
            <w:hideMark/>
          </w:tcPr>
          <w:p w:rsidR="00C86D1D" w:rsidRDefault="00C86D1D" w:rsidP="00F8360B">
            <w:r>
              <w:t>5,1</w:t>
            </w:r>
          </w:p>
        </w:tc>
      </w:tr>
      <w:tr w:rsidR="00C86D1D" w:rsidTr="00F8360B">
        <w:tc>
          <w:tcPr>
            <w:tcW w:w="255" w:type="dxa"/>
            <w:tcBorders>
              <w:top w:val="nil"/>
              <w:left w:val="nil"/>
              <w:bottom w:val="nil"/>
              <w:right w:val="nil"/>
            </w:tcBorders>
            <w:vAlign w:val="center"/>
            <w:hideMark/>
          </w:tcPr>
          <w:p w:rsidR="00C86D1D" w:rsidRDefault="00C86D1D" w:rsidP="00F8360B">
            <w:r>
              <w:t>9</w:t>
            </w:r>
          </w:p>
        </w:tc>
        <w:tc>
          <w:tcPr>
            <w:tcW w:w="1875" w:type="dxa"/>
            <w:tcBorders>
              <w:top w:val="nil"/>
              <w:left w:val="nil"/>
              <w:bottom w:val="nil"/>
              <w:right w:val="nil"/>
            </w:tcBorders>
            <w:vAlign w:val="center"/>
            <w:hideMark/>
          </w:tcPr>
          <w:p w:rsidR="00C86D1D" w:rsidRDefault="00C86D1D" w:rsidP="00F8360B">
            <w:r>
              <w:t>Михаил Задорнов</w:t>
            </w:r>
          </w:p>
        </w:tc>
        <w:tc>
          <w:tcPr>
            <w:tcW w:w="1695" w:type="dxa"/>
            <w:tcBorders>
              <w:top w:val="nil"/>
              <w:left w:val="nil"/>
              <w:bottom w:val="nil"/>
              <w:right w:val="nil"/>
            </w:tcBorders>
            <w:vAlign w:val="center"/>
            <w:hideMark/>
          </w:tcPr>
          <w:p w:rsidR="00C86D1D" w:rsidRDefault="00C86D1D" w:rsidP="00F8360B">
            <w:r>
              <w:t>ВТБ24</w:t>
            </w:r>
          </w:p>
        </w:tc>
        <w:tc>
          <w:tcPr>
            <w:tcW w:w="5295" w:type="dxa"/>
            <w:tcBorders>
              <w:top w:val="nil"/>
              <w:left w:val="nil"/>
              <w:bottom w:val="nil"/>
              <w:right w:val="nil"/>
            </w:tcBorders>
            <w:vAlign w:val="center"/>
            <w:hideMark/>
          </w:tcPr>
          <w:p w:rsidR="00C86D1D" w:rsidRDefault="00C86D1D" w:rsidP="00F8360B">
            <w:r>
              <w:t>3,8</w:t>
            </w:r>
          </w:p>
        </w:tc>
      </w:tr>
      <w:tr w:rsidR="00C86D1D" w:rsidTr="00F8360B">
        <w:tc>
          <w:tcPr>
            <w:tcW w:w="255" w:type="dxa"/>
            <w:tcBorders>
              <w:top w:val="nil"/>
              <w:left w:val="nil"/>
              <w:bottom w:val="nil"/>
              <w:right w:val="nil"/>
            </w:tcBorders>
            <w:vAlign w:val="center"/>
            <w:hideMark/>
          </w:tcPr>
          <w:p w:rsidR="00C86D1D" w:rsidRDefault="00C86D1D" w:rsidP="00F8360B">
            <w:r>
              <w:t>10</w:t>
            </w:r>
          </w:p>
        </w:tc>
        <w:tc>
          <w:tcPr>
            <w:tcW w:w="1875" w:type="dxa"/>
            <w:tcBorders>
              <w:top w:val="nil"/>
              <w:left w:val="nil"/>
              <w:bottom w:val="nil"/>
              <w:right w:val="nil"/>
            </w:tcBorders>
            <w:vAlign w:val="center"/>
            <w:hideMark/>
          </w:tcPr>
          <w:p w:rsidR="00C86D1D" w:rsidRDefault="00C86D1D" w:rsidP="00F8360B">
            <w:r>
              <w:t>Федор Андреев</w:t>
            </w:r>
          </w:p>
        </w:tc>
        <w:tc>
          <w:tcPr>
            <w:tcW w:w="1695" w:type="dxa"/>
            <w:tcBorders>
              <w:top w:val="nil"/>
              <w:left w:val="nil"/>
              <w:bottom w:val="nil"/>
              <w:right w:val="nil"/>
            </w:tcBorders>
            <w:vAlign w:val="center"/>
            <w:hideMark/>
          </w:tcPr>
          <w:p w:rsidR="00C86D1D" w:rsidRDefault="00C86D1D" w:rsidP="00F8360B">
            <w:r>
              <w:t>Алроса</w:t>
            </w:r>
          </w:p>
        </w:tc>
        <w:tc>
          <w:tcPr>
            <w:tcW w:w="5295" w:type="dxa"/>
            <w:tcBorders>
              <w:top w:val="nil"/>
              <w:left w:val="nil"/>
              <w:bottom w:val="nil"/>
              <w:right w:val="nil"/>
            </w:tcBorders>
            <w:vAlign w:val="center"/>
            <w:hideMark/>
          </w:tcPr>
          <w:p w:rsidR="00C86D1D" w:rsidRDefault="00C86D1D" w:rsidP="00F8360B">
            <w:r>
              <w:t>3,5</w:t>
            </w:r>
          </w:p>
        </w:tc>
      </w:tr>
    </w:tbl>
    <w:p w:rsidR="00C86D1D" w:rsidRDefault="00C86D1D" w:rsidP="00C86D1D">
      <w:pPr>
        <w:jc w:val="both"/>
        <w:rPr>
          <w:lang w:val="en-US"/>
        </w:rPr>
      </w:pPr>
    </w:p>
    <w:p w:rsidR="00C86D1D" w:rsidRPr="00C86D1D" w:rsidRDefault="00C86D1D" w:rsidP="00C86D1D">
      <w:pPr>
        <w:jc w:val="both"/>
      </w:pPr>
      <w:r w:rsidRPr="00C86D1D">
        <w:t>5,79 млн руб. составил доход президента России Владимира Путина в 2012 году</w:t>
      </w:r>
    </w:p>
    <w:p w:rsidR="00C86D1D" w:rsidRPr="00C86D1D" w:rsidRDefault="00C86D1D" w:rsidP="00C86D1D">
      <w:pPr>
        <w:jc w:val="both"/>
      </w:pPr>
      <w:r w:rsidRPr="00C86D1D">
        <w:t>5,81 млн руб. заработал в 2012 году премьер-министр Дмитрий Медведев</w:t>
      </w:r>
    </w:p>
    <w:p w:rsidR="00C86D1D" w:rsidRPr="00C86D1D" w:rsidRDefault="00C86D1D" w:rsidP="00C86D1D">
      <w:pPr>
        <w:jc w:val="both"/>
      </w:pPr>
      <w:r w:rsidRPr="00C86D1D">
        <w:t>Кто обычно входит в правление компании:</w:t>
      </w:r>
    </w:p>
    <w:p w:rsidR="00C86D1D" w:rsidRDefault="00C86D1D" w:rsidP="00C86D1D">
      <w:pPr>
        <w:numPr>
          <w:ilvl w:val="0"/>
          <w:numId w:val="50"/>
        </w:numPr>
        <w:spacing w:before="100" w:beforeAutospacing="1" w:after="100" w:afterAutospacing="1"/>
        <w:jc w:val="both"/>
        <w:rPr>
          <w:lang w:val="en-US"/>
        </w:rPr>
      </w:pPr>
      <w:r>
        <w:rPr>
          <w:lang w:val="en-US"/>
        </w:rPr>
        <w:lastRenderedPageBreak/>
        <w:t>Председатель правления (CEO)</w:t>
      </w:r>
    </w:p>
    <w:p w:rsidR="00C86D1D" w:rsidRDefault="00C86D1D" w:rsidP="00C86D1D">
      <w:pPr>
        <w:numPr>
          <w:ilvl w:val="0"/>
          <w:numId w:val="50"/>
        </w:numPr>
        <w:spacing w:before="100" w:beforeAutospacing="1" w:after="100" w:afterAutospacing="1"/>
        <w:jc w:val="both"/>
        <w:rPr>
          <w:lang w:val="en-US"/>
        </w:rPr>
      </w:pPr>
      <w:r>
        <w:rPr>
          <w:lang w:val="en-US"/>
        </w:rPr>
        <w:t>Финансовый директор (CFO)</w:t>
      </w:r>
    </w:p>
    <w:p w:rsidR="00C86D1D" w:rsidRDefault="00C86D1D" w:rsidP="00C86D1D">
      <w:pPr>
        <w:numPr>
          <w:ilvl w:val="0"/>
          <w:numId w:val="50"/>
        </w:numPr>
        <w:spacing w:before="100" w:beforeAutospacing="1" w:after="100" w:afterAutospacing="1"/>
        <w:jc w:val="both"/>
        <w:rPr>
          <w:lang w:val="en-US"/>
        </w:rPr>
      </w:pPr>
      <w:r>
        <w:rPr>
          <w:lang w:val="en-US"/>
        </w:rPr>
        <w:t>Главный операционный директор (COO)</w:t>
      </w:r>
    </w:p>
    <w:p w:rsidR="00C86D1D" w:rsidRDefault="00C86D1D" w:rsidP="00C86D1D">
      <w:pPr>
        <w:numPr>
          <w:ilvl w:val="0"/>
          <w:numId w:val="50"/>
        </w:numPr>
        <w:spacing w:before="100" w:beforeAutospacing="1" w:after="100" w:afterAutospacing="1"/>
        <w:jc w:val="both"/>
        <w:rPr>
          <w:lang w:val="en-US"/>
        </w:rPr>
      </w:pPr>
      <w:r>
        <w:rPr>
          <w:lang w:val="en-US"/>
        </w:rPr>
        <w:t>Коммерческий директор (CMO)</w:t>
      </w:r>
    </w:p>
    <w:p w:rsidR="00C86D1D" w:rsidRPr="00C86D1D" w:rsidRDefault="00C86D1D" w:rsidP="00C86D1D">
      <w:pPr>
        <w:numPr>
          <w:ilvl w:val="0"/>
          <w:numId w:val="50"/>
        </w:numPr>
        <w:spacing w:before="100" w:beforeAutospacing="1" w:after="100" w:afterAutospacing="1"/>
        <w:jc w:val="both"/>
      </w:pPr>
      <w:r w:rsidRPr="00C86D1D">
        <w:t>Директор по юридическому обеспечению бизнеса (</w:t>
      </w:r>
      <w:r>
        <w:rPr>
          <w:lang w:val="en-US"/>
        </w:rPr>
        <w:t>CLO</w:t>
      </w:r>
      <w:r w:rsidRPr="00C86D1D">
        <w:t>)</w:t>
      </w:r>
    </w:p>
    <w:p w:rsidR="00C86D1D" w:rsidRDefault="00C86D1D" w:rsidP="00C86D1D">
      <w:pPr>
        <w:numPr>
          <w:ilvl w:val="0"/>
          <w:numId w:val="50"/>
        </w:numPr>
        <w:spacing w:before="100" w:beforeAutospacing="1" w:after="100" w:afterAutospacing="1"/>
        <w:jc w:val="both"/>
        <w:rPr>
          <w:lang w:val="en-US"/>
        </w:rPr>
      </w:pPr>
      <w:r>
        <w:rPr>
          <w:lang w:val="en-US"/>
        </w:rPr>
        <w:t>Директор по кадрам (HR)</w:t>
      </w:r>
    </w:p>
    <w:p w:rsidR="00C86D1D" w:rsidRDefault="00C86D1D" w:rsidP="00C86D1D">
      <w:pPr>
        <w:numPr>
          <w:ilvl w:val="0"/>
          <w:numId w:val="50"/>
        </w:numPr>
        <w:spacing w:before="100" w:beforeAutospacing="1" w:after="100" w:afterAutospacing="1"/>
        <w:jc w:val="both"/>
        <w:rPr>
          <w:lang w:val="en-US"/>
        </w:rPr>
      </w:pPr>
      <w:r>
        <w:rPr>
          <w:lang w:val="en-US"/>
        </w:rPr>
        <w:t>Главный бухгалтер (CAO)</w:t>
      </w:r>
    </w:p>
    <w:p w:rsidR="00C86D1D" w:rsidRDefault="00C86D1D" w:rsidP="00C86D1D">
      <w:pPr>
        <w:jc w:val="both"/>
        <w:rPr>
          <w:lang w:val="en-US"/>
        </w:rPr>
      </w:pPr>
      <w:r>
        <w:rPr>
          <w:lang w:val="en-US"/>
        </w:rPr>
        <w:t>Методика</w:t>
      </w:r>
    </w:p>
    <w:p w:rsidR="00C86D1D" w:rsidRPr="00C86D1D" w:rsidRDefault="00C86D1D" w:rsidP="00C86D1D">
      <w:pPr>
        <w:jc w:val="both"/>
      </w:pPr>
      <w:r w:rsidRPr="00C86D1D">
        <w:t xml:space="preserve">При составлении рэнкинга использовались данные о вознаграждении совету директоров и правлению в 2012 году, содержащиеся в отчетностях публичных компаний для ФСФР за </w:t>
      </w:r>
      <w:r>
        <w:rPr>
          <w:lang w:val="en-US"/>
        </w:rPr>
        <w:t>I</w:t>
      </w:r>
      <w:r w:rsidRPr="00C86D1D">
        <w:t xml:space="preserve"> квартал 2013 года, в годовых отчетах компаний и декларациях топ-менеджеров государственных корпораций. В качестве государственных учитывались такие компании, в которых федеральные или органы власти субъектов РФ владеют более чем 50% акций (</w:t>
      </w:r>
      <w:r>
        <w:t>«</w:t>
      </w:r>
      <w:r w:rsidRPr="00C86D1D">
        <w:t>Газпром</w:t>
      </w:r>
      <w:r>
        <w:t>»</w:t>
      </w:r>
      <w:r w:rsidRPr="00C86D1D">
        <w:t xml:space="preserve">) или фактически их контролируют (банк </w:t>
      </w:r>
      <w:r>
        <w:t>«</w:t>
      </w:r>
      <w:r w:rsidRPr="00C86D1D">
        <w:t>Ак-Барс</w:t>
      </w:r>
      <w:r>
        <w:t>»</w:t>
      </w:r>
      <w:r w:rsidRPr="00C86D1D">
        <w:t xml:space="preserve">). В случае, когда часть вознаграждения приходилась на акции компании, для целей рэнкинга учитывалась их стоимость на дату принятия соответствующего решения собранием акционеров или оценка по последней сделке. Поскольку госслужащие не получают вознаграждения за участие в советах директоров, чиновники не учитывались при расчете среднего показателя. Указанные суммы вознаграждений не включают в себя командировочные расходы. </w:t>
      </w:r>
    </w:p>
    <w:p w:rsidR="00C86D1D" w:rsidRPr="00C86D1D" w:rsidRDefault="00C86D1D" w:rsidP="00C86D1D">
      <w:pPr>
        <w:jc w:val="both"/>
      </w:pPr>
    </w:p>
    <w:p w:rsidR="00C86D1D" w:rsidRPr="00C86D1D" w:rsidRDefault="00C86D1D" w:rsidP="00C86D1D">
      <w:pPr>
        <w:jc w:val="both"/>
      </w:pPr>
    </w:p>
    <w:p w:rsidR="00C86D1D" w:rsidRPr="00C86D1D" w:rsidRDefault="00C86D1D" w:rsidP="00C86D1D">
      <w:pPr>
        <w:jc w:val="both"/>
      </w:pPr>
    </w:p>
    <w:p w:rsidR="00C86D1D" w:rsidRDefault="00C86D1D" w:rsidP="00C86D1D">
      <w:pPr>
        <w:jc w:val="both"/>
        <w:rPr>
          <w:rStyle w:val="a3"/>
        </w:rPr>
      </w:pPr>
      <w:r w:rsidRPr="00C86D1D">
        <w:tab/>
      </w:r>
      <w:hyperlink w:anchor="mmm49"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8" w:name="nnn50"/>
      <w:bookmarkEnd w:id="368"/>
      <w:r w:rsidRPr="00C86D1D">
        <w:rPr>
          <w:b/>
          <w:color w:val="3CA499"/>
          <w:sz w:val="28"/>
          <w:szCs w:val="28"/>
        </w:rPr>
        <w:lastRenderedPageBreak/>
        <w:t>Ведомости</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w:t>
      </w:r>
    </w:p>
    <w:p w:rsidR="00C86D1D" w:rsidRPr="00C86D1D" w:rsidRDefault="00C86D1D" w:rsidP="00C86D1D">
      <w:pPr>
        <w:pStyle w:val="18RGB60"/>
      </w:pPr>
      <w:r>
        <w:t>«</w:t>
      </w:r>
      <w:r w:rsidRPr="00C86D1D">
        <w:t>Нафтогаз Украины</w:t>
      </w:r>
      <w:r>
        <w:t>»</w:t>
      </w:r>
      <w:r w:rsidRPr="00C86D1D">
        <w:t xml:space="preserve"> занимает</w:t>
      </w:r>
    </w:p>
    <w:p w:rsidR="00C86D1D" w:rsidRPr="00C86D1D" w:rsidRDefault="00C86D1D" w:rsidP="00C86D1D">
      <w:pPr>
        <w:jc w:val="both"/>
      </w:pPr>
    </w:p>
    <w:p w:rsidR="00C86D1D" w:rsidRPr="00C86D1D" w:rsidRDefault="00C86D1D" w:rsidP="00C86D1D">
      <w:pPr>
        <w:jc w:val="both"/>
      </w:pPr>
      <w:r w:rsidRPr="00C86D1D">
        <w:t xml:space="preserve">Кабинет министров Украины разрешил НАК </w:t>
      </w:r>
      <w:r>
        <w:t>«</w:t>
      </w:r>
      <w:r w:rsidRPr="00C86D1D">
        <w:t>Нафтогаз Украины</w:t>
      </w:r>
      <w:r>
        <w:t>»</w:t>
      </w:r>
      <w:r w:rsidRPr="00C86D1D">
        <w:t xml:space="preserve"> выпустить трехлетние облигации на 4,8 млрд гривен ($600 млн) под 14,3% годовых. Средства пойдут на платежи по уже привлеченным кредитам, прежде всего от государственного Ощадбанка, сообщает пресс-служба правительства. Облигации позволят освободить из-под банковского залога природный газ, необходимый для отбора из подземных хранилищ, чтобы обеспечить стабильную работу генерирующих предприятий, сообщает минэнергоуголь. РИА Новости</w:t>
      </w:r>
    </w:p>
    <w:p w:rsidR="00C86D1D" w:rsidRDefault="00C86D1D" w:rsidP="00C86D1D">
      <w:pPr>
        <w:jc w:val="both"/>
        <w:rPr>
          <w:rStyle w:val="a3"/>
        </w:rPr>
      </w:pPr>
      <w:r w:rsidRPr="00C86D1D">
        <w:tab/>
      </w:r>
      <w:hyperlink w:anchor="mmm50"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69" w:name="nnn51"/>
      <w:bookmarkEnd w:id="369"/>
      <w:r w:rsidRPr="00C86D1D">
        <w:rPr>
          <w:b/>
          <w:color w:val="3CA499"/>
          <w:sz w:val="28"/>
          <w:szCs w:val="28"/>
        </w:rPr>
        <w:lastRenderedPageBreak/>
        <w:t>Ведомости</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Роман Шлейнов</w:t>
      </w:r>
    </w:p>
    <w:p w:rsidR="00C86D1D" w:rsidRPr="00C86D1D" w:rsidRDefault="00C86D1D" w:rsidP="00C86D1D">
      <w:pPr>
        <w:pStyle w:val="18RGB60"/>
      </w:pPr>
      <w:r w:rsidRPr="00C86D1D">
        <w:t xml:space="preserve">Как обсчитали </w:t>
      </w:r>
      <w:r>
        <w:t>«</w:t>
      </w:r>
      <w:r w:rsidRPr="00C86D1D">
        <w:t>Газпром</w:t>
      </w:r>
      <w:r>
        <w:t>»</w:t>
      </w:r>
    </w:p>
    <w:p w:rsidR="00C86D1D" w:rsidRPr="00C86D1D" w:rsidRDefault="00C86D1D" w:rsidP="00C86D1D">
      <w:pPr>
        <w:jc w:val="both"/>
      </w:pPr>
    </w:p>
    <w:p w:rsidR="00C86D1D" w:rsidRPr="00C86D1D" w:rsidRDefault="00C86D1D" w:rsidP="00C86D1D">
      <w:pPr>
        <w:jc w:val="both"/>
      </w:pPr>
      <w:r w:rsidRPr="00C86D1D">
        <w:t xml:space="preserve">При строительстве 26 мостов на железной дороге на Ямале </w:t>
      </w:r>
      <w:r>
        <w:t>«</w:t>
      </w:r>
      <w:r w:rsidRPr="00C86D1D">
        <w:t>Газпром</w:t>
      </w:r>
      <w:r>
        <w:t>»</w:t>
      </w:r>
      <w:r w:rsidRPr="00C86D1D">
        <w:t xml:space="preserve"> могли обсчитать на 19 млрд руб. Причем не чужие, а свои: генподрядчик мог быть близок к топ-менеджерам того же </w:t>
      </w:r>
      <w:r>
        <w:t>«</w:t>
      </w:r>
      <w:r w:rsidRPr="00C86D1D">
        <w:t>Газпрома</w:t>
      </w:r>
      <w:r>
        <w:t>»</w:t>
      </w:r>
      <w:r w:rsidRPr="00C86D1D">
        <w:t xml:space="preserve"> В сентябре 2009 г. топ-менеджеры </w:t>
      </w:r>
      <w:r>
        <w:t>«</w:t>
      </w:r>
      <w:r w:rsidRPr="00C86D1D">
        <w:t>Газпрома</w:t>
      </w:r>
      <w:r>
        <w:t>»</w:t>
      </w:r>
      <w:r w:rsidRPr="00C86D1D">
        <w:t xml:space="preserve"> собрались на церемонию открытия почти четырехкилометрового железнодорожного моста через реку Юрибей на Ямале - самого длинного в мире за полярным кругом. </w:t>
      </w:r>
      <w:r>
        <w:t>«</w:t>
      </w:r>
      <w:r w:rsidRPr="00C86D1D">
        <w:t xml:space="preserve">Мы еще раз продемонстрировали, что объекты </w:t>
      </w:r>
      <w:r>
        <w:t>«</w:t>
      </w:r>
      <w:r w:rsidRPr="00C86D1D">
        <w:t>Газпрома</w:t>
      </w:r>
      <w:r>
        <w:t>»</w:t>
      </w:r>
      <w:r w:rsidRPr="00C86D1D">
        <w:t xml:space="preserve"> имеют высокий уровень технического исполнения и большой запас надежности</w:t>
      </w:r>
      <w:r>
        <w:t>»</w:t>
      </w:r>
      <w:r w:rsidRPr="00C86D1D">
        <w:t xml:space="preserve">, - объявлял тогда, пряча шею в меховой воротник, председатель правления </w:t>
      </w:r>
      <w:r>
        <w:t>«</w:t>
      </w:r>
      <w:r w:rsidRPr="00C86D1D">
        <w:t>Газпрома</w:t>
      </w:r>
      <w:r>
        <w:t>»</w:t>
      </w:r>
      <w:r w:rsidRPr="00C86D1D">
        <w:t xml:space="preserve"> Алексей Миллер с миниатюрной переносной трибуны, установленной у памятного камня с латунной табличкой.</w:t>
      </w:r>
    </w:p>
    <w:p w:rsidR="00C86D1D" w:rsidRPr="00C86D1D" w:rsidRDefault="00C86D1D" w:rsidP="00C86D1D">
      <w:pPr>
        <w:jc w:val="both"/>
      </w:pPr>
      <w:r w:rsidRPr="00C86D1D">
        <w:t xml:space="preserve">Мост через Юрибей - один из более чем 70 мостов железной дороги Обская - Бованенково - Карская, которая обошлась </w:t>
      </w:r>
      <w:r>
        <w:t>«</w:t>
      </w:r>
      <w:r w:rsidRPr="00C86D1D">
        <w:t>Газпрому</w:t>
      </w:r>
      <w:r>
        <w:t>»</w:t>
      </w:r>
      <w:r w:rsidRPr="00C86D1D">
        <w:t xml:space="preserve"> в 130 млрд руб. Построить ее было необходимо для освоения крупнейшего на Ямале Бованенковского месторождения.</w:t>
      </w:r>
    </w:p>
    <w:p w:rsidR="00C86D1D" w:rsidRPr="00C86D1D" w:rsidRDefault="00C86D1D" w:rsidP="00C86D1D">
      <w:pPr>
        <w:jc w:val="both"/>
      </w:pPr>
      <w:r w:rsidRPr="00C86D1D">
        <w:t xml:space="preserve">Торжество не обошлось без фотосессии: газпромовцы позировали в кадре вместе с местными жителями и оленями. А затем сотрудники корпорации - включая Миллера, члена правления монополии Ярослава Голко и руководителя генподрядчика строительства, компании </w:t>
      </w:r>
      <w:r>
        <w:t>«</w:t>
      </w:r>
      <w:r w:rsidRPr="00C86D1D">
        <w:t>Ямалтрансстрой</w:t>
      </w:r>
      <w:r>
        <w:t>»</w:t>
      </w:r>
      <w:r w:rsidRPr="00C86D1D">
        <w:t xml:space="preserve">, Игоря Нака - сфотографировались на мосту. Эта фотография есть на сайте </w:t>
      </w:r>
      <w:r>
        <w:t>«</w:t>
      </w:r>
      <w:r w:rsidRPr="00C86D1D">
        <w:t>Газпрома</w:t>
      </w:r>
      <w:r>
        <w:t>»</w:t>
      </w:r>
      <w:r w:rsidRPr="00C86D1D">
        <w:t>: Миллер в окружении видных газовиков и строителей.</w:t>
      </w:r>
    </w:p>
    <w:p w:rsidR="00C86D1D" w:rsidRPr="00C86D1D" w:rsidRDefault="00C86D1D" w:rsidP="00C86D1D">
      <w:pPr>
        <w:jc w:val="both"/>
      </w:pPr>
      <w:r w:rsidRPr="00C86D1D">
        <w:t xml:space="preserve">Самое примечательное на снимке то, что стоят они на деревянных шпалах. В то время как по проекту рельсы на мосту через Юрибей должны были крепиться к железобетонным плитам - это следует из документов </w:t>
      </w:r>
      <w:r>
        <w:t>«</w:t>
      </w:r>
      <w:r w:rsidRPr="00C86D1D">
        <w:t>Ленгипротранса</w:t>
      </w:r>
      <w:r>
        <w:t>»</w:t>
      </w:r>
      <w:r w:rsidRPr="00C86D1D">
        <w:t>, проектировавшего линию Обская - Бованенково - Карская.</w:t>
      </w:r>
    </w:p>
    <w:p w:rsidR="00C86D1D" w:rsidRPr="00C86D1D" w:rsidRDefault="00C86D1D" w:rsidP="00C86D1D">
      <w:pPr>
        <w:jc w:val="both"/>
      </w:pPr>
      <w:r w:rsidRPr="00C86D1D">
        <w:t xml:space="preserve">Инженер компании Любовь Овчинникова, лично занимавшаяся чертежом моста через Юрибей, подтвердила </w:t>
      </w:r>
      <w:r>
        <w:t>«</w:t>
      </w:r>
      <w:r w:rsidRPr="00C86D1D">
        <w:t>Ведомостям</w:t>
      </w:r>
      <w:r>
        <w:t>»</w:t>
      </w:r>
      <w:r w:rsidRPr="00C86D1D">
        <w:t>, что проект предусматривал использование железобетонных безбалластных плит и, насколько она помнит, в этой части не менялся.</w:t>
      </w:r>
    </w:p>
    <w:p w:rsidR="00C86D1D" w:rsidRPr="00C86D1D" w:rsidRDefault="00C86D1D" w:rsidP="00C86D1D">
      <w:pPr>
        <w:jc w:val="both"/>
      </w:pPr>
      <w:r w:rsidRPr="00C86D1D">
        <w:t>Куда же из-под ног Миллера исчезли бетонные плиты и кто подложил ему деревянные шпалы?</w:t>
      </w:r>
    </w:p>
    <w:p w:rsidR="00C86D1D" w:rsidRPr="00C86D1D" w:rsidRDefault="00C86D1D" w:rsidP="00C86D1D">
      <w:pPr>
        <w:jc w:val="both"/>
      </w:pPr>
      <w:r w:rsidRPr="00C86D1D">
        <w:t>19 млрд руб. из ниоткуда Если сравнить фотографию построенного моста через Юрибей с его же проектной документацией, можно найти и другие несоответствия. Отсутствуют не только плиты, к которым крепятся рельсы, но и предусмотренные проектом опоры из железобетонных контурных блоков - вместо них мост опирается на стальные трубы. И этот объект такой не один.</w:t>
      </w:r>
    </w:p>
    <w:p w:rsidR="00C86D1D" w:rsidRPr="00C86D1D" w:rsidRDefault="00C86D1D" w:rsidP="00C86D1D">
      <w:pPr>
        <w:jc w:val="both"/>
      </w:pPr>
      <w:r w:rsidRPr="00C86D1D">
        <w:t xml:space="preserve">Изучение проектно-сметной документации, оказавшейся в распоряжении </w:t>
      </w:r>
      <w:r>
        <w:t>«</w:t>
      </w:r>
      <w:r w:rsidRPr="00C86D1D">
        <w:t>Ведомостей</w:t>
      </w:r>
      <w:r>
        <w:t>»</w:t>
      </w:r>
      <w:r w:rsidRPr="00C86D1D">
        <w:t xml:space="preserve">, показало: еще как минимум 13 железнодорожных мостов линии Обская - Бованенково - Карская выглядят иначе, чем предусматривалось проектами </w:t>
      </w:r>
      <w:r>
        <w:t>«</w:t>
      </w:r>
      <w:r w:rsidRPr="00C86D1D">
        <w:t>Ленгипротранса</w:t>
      </w:r>
      <w:r>
        <w:t>»</w:t>
      </w:r>
      <w:r w:rsidRPr="00C86D1D">
        <w:t xml:space="preserve"> (см. фото на </w:t>
      </w:r>
      <w:r>
        <w:rPr>
          <w:lang w:val="en-US"/>
        </w:rPr>
        <w:t>www</w:t>
      </w:r>
      <w:r w:rsidRPr="00C86D1D">
        <w:t>.</w:t>
      </w:r>
      <w:r>
        <w:rPr>
          <w:lang w:val="en-US"/>
        </w:rPr>
        <w:t>vedomosti</w:t>
      </w:r>
      <w:r w:rsidRPr="00C86D1D">
        <w:t>.</w:t>
      </w:r>
      <w:r>
        <w:rPr>
          <w:lang w:val="en-US"/>
        </w:rPr>
        <w:t>ru</w:t>
      </w:r>
      <w:r w:rsidRPr="00C86D1D">
        <w:t xml:space="preserve">). В большинстве случаев различия те же: опоры только из стальных труб вместо контурных блоков, а рельсы положены на деревянные шпалы вместо плит; в некоторых случаях у мостов не построены запроектированные </w:t>
      </w:r>
      <w:r>
        <w:t>«</w:t>
      </w:r>
      <w:r w:rsidRPr="00C86D1D">
        <w:t>Ленгипротрансом</w:t>
      </w:r>
      <w:r>
        <w:t>»</w:t>
      </w:r>
      <w:r w:rsidRPr="00C86D1D">
        <w:t xml:space="preserve"> ледорезы - конструкции для предотвращения столкновения льдин с опорами моста.</w:t>
      </w:r>
    </w:p>
    <w:p w:rsidR="00C86D1D" w:rsidRPr="00C86D1D" w:rsidRDefault="00C86D1D" w:rsidP="00C86D1D">
      <w:pPr>
        <w:jc w:val="both"/>
      </w:pPr>
      <w:r w:rsidRPr="00C86D1D">
        <w:t xml:space="preserve">Предприниматель Павел Небов считает, что </w:t>
      </w:r>
      <w:r>
        <w:t>«</w:t>
      </w:r>
      <w:r w:rsidRPr="00C86D1D">
        <w:t>неправильных</w:t>
      </w:r>
      <w:r>
        <w:t>»</w:t>
      </w:r>
      <w:r w:rsidRPr="00C86D1D">
        <w:t xml:space="preserve"> мостов на линии может быть еще больше - 26. Небов знаком с этой стройкой не понаслышке: до начала 2007 г. он был гендиректором и совладельцем компании </w:t>
      </w:r>
      <w:r>
        <w:t>«</w:t>
      </w:r>
      <w:r w:rsidRPr="00C86D1D">
        <w:t>Мостострой-13</w:t>
      </w:r>
      <w:r>
        <w:t>»</w:t>
      </w:r>
      <w:r w:rsidRPr="00C86D1D">
        <w:t xml:space="preserve">, которая входила в группу </w:t>
      </w:r>
      <w:r>
        <w:t>«</w:t>
      </w:r>
      <w:r w:rsidRPr="00C86D1D">
        <w:t>Ямалтрансстрой</w:t>
      </w:r>
      <w:r>
        <w:t>»</w:t>
      </w:r>
      <w:r w:rsidRPr="00C86D1D">
        <w:t>.</w:t>
      </w:r>
    </w:p>
    <w:p w:rsidR="00C86D1D" w:rsidRPr="00C86D1D" w:rsidRDefault="00C86D1D" w:rsidP="00C86D1D">
      <w:pPr>
        <w:jc w:val="both"/>
      </w:pPr>
      <w:r w:rsidRPr="00C86D1D">
        <w:t xml:space="preserve">После того как у Небова возникли разногласия с партнерами по газпромовским подрядам (о них подробно см. врез), он сфотографировал часть мостов на линии Обская - Бованенково - Карская и в январе 2012 г. направил снимки вместе с копиями проектной документации и смет </w:t>
      </w:r>
      <w:r>
        <w:t>«</w:t>
      </w:r>
      <w:r w:rsidRPr="00C86D1D">
        <w:t>Ямалтрансстроя</w:t>
      </w:r>
      <w:r>
        <w:t>»</w:t>
      </w:r>
      <w:r w:rsidRPr="00C86D1D">
        <w:t xml:space="preserve"> в Следственный комитет России (СКР). Часть этих материалов оказалась у </w:t>
      </w:r>
      <w:r>
        <w:t>«</w:t>
      </w:r>
      <w:r w:rsidRPr="00C86D1D">
        <w:t>Ведомостей</w:t>
      </w:r>
      <w:r>
        <w:t>»</w:t>
      </w:r>
      <w:r w:rsidRPr="00C86D1D">
        <w:t>. В сметах, а иногда и в актах приемки указаны работы и материалы, которые были предусмотрены проектом. Но, как видно на фото мостов, такие работы не проводились, а материалы не применялись.</w:t>
      </w:r>
    </w:p>
    <w:p w:rsidR="00C86D1D" w:rsidRPr="00C86D1D" w:rsidRDefault="00C86D1D" w:rsidP="00C86D1D">
      <w:pPr>
        <w:jc w:val="both"/>
      </w:pPr>
      <w:r>
        <w:lastRenderedPageBreak/>
        <w:t>«</w:t>
      </w:r>
      <w:r w:rsidRPr="00C86D1D">
        <w:t>Все 164 промежуточные опоры на этих мостах построены не по проекту [</w:t>
      </w:r>
      <w:r>
        <w:t>«</w:t>
      </w:r>
      <w:r w:rsidRPr="00C86D1D">
        <w:t>Ленгипротранса</w:t>
      </w:r>
      <w:r>
        <w:t>»</w:t>
      </w:r>
      <w:r w:rsidRPr="00C86D1D">
        <w:t>], из 112 оплаченных ледорезов построено восемь. На 14 фермах не уложено ни одной сборной железобетонной плиты</w:t>
      </w:r>
      <w:r>
        <w:t>»</w:t>
      </w:r>
      <w:r w:rsidRPr="00C86D1D">
        <w:t>, - писал Небов в своем заявлении в СКР.</w:t>
      </w:r>
    </w:p>
    <w:p w:rsidR="00C86D1D" w:rsidRPr="00C86D1D" w:rsidRDefault="00C86D1D" w:rsidP="00C86D1D">
      <w:pPr>
        <w:jc w:val="both"/>
      </w:pPr>
      <w:r w:rsidRPr="00C86D1D">
        <w:t xml:space="preserve">Как такое могло получиться? </w:t>
      </w:r>
      <w:r>
        <w:t>«</w:t>
      </w:r>
      <w:r w:rsidRPr="00C86D1D">
        <w:t>Ленгипротранс</w:t>
      </w:r>
      <w:r>
        <w:t>»</w:t>
      </w:r>
      <w:r w:rsidRPr="00C86D1D">
        <w:t xml:space="preserve"> сообщил, что ему об этом ничего не известно: </w:t>
      </w:r>
      <w:r>
        <w:t>«</w:t>
      </w:r>
      <w:r w:rsidRPr="00C86D1D">
        <w:t>договор на авторский надзор за строительством с институтом не заключался</w:t>
      </w:r>
      <w:r>
        <w:t>»</w:t>
      </w:r>
      <w:r w:rsidRPr="00C86D1D">
        <w:t xml:space="preserve">, </w:t>
      </w:r>
      <w:r>
        <w:t>«</w:t>
      </w:r>
      <w:r w:rsidRPr="00C86D1D">
        <w:t>корректировки проектно-сметной документации [с ним] не проводились</w:t>
      </w:r>
      <w:r>
        <w:t>»</w:t>
      </w:r>
      <w:r w:rsidRPr="00C86D1D">
        <w:t xml:space="preserve">. </w:t>
      </w:r>
      <w:r>
        <w:t>«</w:t>
      </w:r>
      <w:r w:rsidRPr="00C86D1D">
        <w:t>Изменения, вносимые в проектные решения, и отступления от проектной документации на этапе строительства могут влиять на качество и долговечность возводимых сооружений</w:t>
      </w:r>
      <w:r>
        <w:t>»</w:t>
      </w:r>
      <w:r w:rsidRPr="00C86D1D">
        <w:t xml:space="preserve">, - заметил представитель </w:t>
      </w:r>
      <w:r>
        <w:t>«</w:t>
      </w:r>
      <w:r w:rsidRPr="00C86D1D">
        <w:t>Ленгипротранса</w:t>
      </w:r>
      <w:r>
        <w:t>»</w:t>
      </w:r>
      <w:r w:rsidRPr="00C86D1D">
        <w:t>.</w:t>
      </w:r>
    </w:p>
    <w:p w:rsidR="00C86D1D" w:rsidRPr="00C86D1D" w:rsidRDefault="00C86D1D" w:rsidP="00C86D1D">
      <w:pPr>
        <w:jc w:val="both"/>
      </w:pPr>
      <w:r w:rsidRPr="00C86D1D">
        <w:t xml:space="preserve">Изменения, как выяснили </w:t>
      </w:r>
      <w:r>
        <w:t>«</w:t>
      </w:r>
      <w:r w:rsidRPr="00C86D1D">
        <w:t>Ведомости</w:t>
      </w:r>
      <w:r>
        <w:t>»</w:t>
      </w:r>
      <w:r w:rsidRPr="00C86D1D">
        <w:t xml:space="preserve">, были: например, в 2007 г. ООО </w:t>
      </w:r>
      <w:r>
        <w:t>«</w:t>
      </w:r>
      <w:r w:rsidRPr="00C86D1D">
        <w:t xml:space="preserve">Институт </w:t>
      </w:r>
      <w:r>
        <w:t>«</w:t>
      </w:r>
      <w:r w:rsidRPr="00C86D1D">
        <w:t>Мориссот</w:t>
      </w:r>
      <w:r>
        <w:t>»</w:t>
      </w:r>
      <w:r w:rsidRPr="00C86D1D">
        <w:t xml:space="preserve"> по просьбе </w:t>
      </w:r>
      <w:r>
        <w:t>«</w:t>
      </w:r>
      <w:r w:rsidRPr="00C86D1D">
        <w:t>Мостостроя-13</w:t>
      </w:r>
      <w:r>
        <w:t>»</w:t>
      </w:r>
      <w:r w:rsidRPr="00C86D1D">
        <w:t xml:space="preserve"> изменило конструкцию опор для некоторых объектов, рассказал представитель института: если следовать проекту </w:t>
      </w:r>
      <w:r>
        <w:t>«</w:t>
      </w:r>
      <w:r w:rsidRPr="00C86D1D">
        <w:t>Ленгипротранса</w:t>
      </w:r>
      <w:r>
        <w:t>»</w:t>
      </w:r>
      <w:r w:rsidRPr="00C86D1D">
        <w:t xml:space="preserve">, строителям было не успеть. Всего </w:t>
      </w:r>
      <w:r>
        <w:t>«</w:t>
      </w:r>
      <w:r w:rsidRPr="00C86D1D">
        <w:t>Мориссот</w:t>
      </w:r>
      <w:r>
        <w:t>»</w:t>
      </w:r>
      <w:r w:rsidRPr="00C86D1D">
        <w:t xml:space="preserve"> работал над конструкцией опор 29 мостов. Но что дальше заказчик делал с проектами, в институте не знают: </w:t>
      </w:r>
      <w:r>
        <w:t>«</w:t>
      </w:r>
      <w:r w:rsidRPr="00C86D1D">
        <w:t>Получили техническое задание, разработали конструкции, нам эту работу оплатили, остальное нас не касалось</w:t>
      </w:r>
      <w:r>
        <w:t>»</w:t>
      </w:r>
      <w:r w:rsidRPr="00C86D1D">
        <w:t xml:space="preserve">. На сайте </w:t>
      </w:r>
      <w:r>
        <w:t>«</w:t>
      </w:r>
      <w:r w:rsidRPr="00C86D1D">
        <w:t>Мориссота</w:t>
      </w:r>
      <w:r>
        <w:t>»</w:t>
      </w:r>
      <w:r w:rsidRPr="00C86D1D">
        <w:t xml:space="preserve"> сказано, что институт делал не только проект, но и смету. Однако представитель настаивает на том, что сметой они не занимались.</w:t>
      </w:r>
    </w:p>
    <w:p w:rsidR="00C86D1D" w:rsidRPr="00C86D1D" w:rsidRDefault="00C86D1D" w:rsidP="00C86D1D">
      <w:pPr>
        <w:jc w:val="both"/>
      </w:pPr>
      <w:r w:rsidRPr="00C86D1D">
        <w:t xml:space="preserve">Вопрос: за какие мосты платил </w:t>
      </w:r>
      <w:r>
        <w:t>«</w:t>
      </w:r>
      <w:r w:rsidRPr="00C86D1D">
        <w:t>Газпром</w:t>
      </w:r>
      <w:r>
        <w:t>»</w:t>
      </w:r>
      <w:r w:rsidRPr="00C86D1D">
        <w:t>? По подсчетам Небова, разница в стоимости между тем, что изначально запроектировано, и тем, что построено, составляет около 19 млрд руб. Это 15% стоимости всей дороги.</w:t>
      </w:r>
    </w:p>
    <w:p w:rsidR="00C86D1D" w:rsidRPr="00C86D1D" w:rsidRDefault="00C86D1D" w:rsidP="00C86D1D">
      <w:pPr>
        <w:jc w:val="both"/>
      </w:pPr>
      <w:r>
        <w:t>«</w:t>
      </w:r>
      <w:r w:rsidRPr="00C86D1D">
        <w:t>Ведомости</w:t>
      </w:r>
      <w:r>
        <w:t>»</w:t>
      </w:r>
      <w:r w:rsidRPr="00C86D1D">
        <w:t xml:space="preserve"> написали запрос в </w:t>
      </w:r>
      <w:r>
        <w:t>«</w:t>
      </w:r>
      <w:r w:rsidRPr="00C86D1D">
        <w:t>Газпром</w:t>
      </w:r>
      <w:r>
        <w:t>»</w:t>
      </w:r>
      <w:r w:rsidRPr="00C86D1D">
        <w:t xml:space="preserve">: какие все-таки проекты он утвердил, соответствуют ли им построенные мосты и причинен ли компании ущерб? </w:t>
      </w:r>
      <w:r>
        <w:t>«</w:t>
      </w:r>
      <w:r w:rsidRPr="00C86D1D">
        <w:t>Газпром</w:t>
      </w:r>
      <w:r>
        <w:t>»</w:t>
      </w:r>
      <w:r w:rsidRPr="00C86D1D">
        <w:t xml:space="preserve"> по этому поводу молчит. Его представитель сообщил только, что компания уже ответила на </w:t>
      </w:r>
      <w:r>
        <w:t>«</w:t>
      </w:r>
      <w:r w:rsidRPr="00C86D1D">
        <w:t>аналогичные вопросы</w:t>
      </w:r>
      <w:r>
        <w:t>»</w:t>
      </w:r>
      <w:r w:rsidRPr="00C86D1D">
        <w:t xml:space="preserve"> СКР, который как раз расследует по этому поводу уголовные дела. А </w:t>
      </w:r>
      <w:r>
        <w:t>«</w:t>
      </w:r>
      <w:r w:rsidRPr="00C86D1D">
        <w:t>Ведомостям</w:t>
      </w:r>
      <w:r>
        <w:t>»</w:t>
      </w:r>
      <w:r w:rsidRPr="00C86D1D">
        <w:t xml:space="preserve"> ответить не может, так как данные </w:t>
      </w:r>
      <w:r>
        <w:t>«</w:t>
      </w:r>
      <w:r w:rsidRPr="00C86D1D">
        <w:t>предварительного расследования не подлежат разглашению</w:t>
      </w:r>
      <w:r>
        <w:t>»</w:t>
      </w:r>
      <w:r w:rsidRPr="00C86D1D">
        <w:t>. Пресс-служба СКР вообще ничего не ответила.</w:t>
      </w:r>
    </w:p>
    <w:p w:rsidR="00C86D1D" w:rsidRPr="00C86D1D" w:rsidRDefault="00C86D1D" w:rsidP="00C86D1D">
      <w:pPr>
        <w:jc w:val="both"/>
      </w:pPr>
      <w:r w:rsidRPr="00C86D1D">
        <w:t>Кому 19 млрд руб.</w:t>
      </w:r>
    </w:p>
    <w:p w:rsidR="00C86D1D" w:rsidRPr="00C86D1D" w:rsidRDefault="00C86D1D" w:rsidP="00C86D1D">
      <w:pPr>
        <w:jc w:val="both"/>
      </w:pPr>
      <w:r w:rsidRPr="00C86D1D">
        <w:t xml:space="preserve">Есть основания полагать, что компания, которая построила </w:t>
      </w:r>
      <w:r>
        <w:t>«</w:t>
      </w:r>
      <w:r w:rsidRPr="00C86D1D">
        <w:t>Газпрому</w:t>
      </w:r>
      <w:r>
        <w:t>»</w:t>
      </w:r>
      <w:r w:rsidRPr="00C86D1D">
        <w:t xml:space="preserve"> эти </w:t>
      </w:r>
      <w:r>
        <w:t>«</w:t>
      </w:r>
      <w:r w:rsidRPr="00C86D1D">
        <w:t>облегченные</w:t>
      </w:r>
      <w:r>
        <w:t>»</w:t>
      </w:r>
      <w:r w:rsidRPr="00C86D1D">
        <w:t xml:space="preserve"> мосты, была связана с газпромовскими менеджерами.</w:t>
      </w:r>
    </w:p>
    <w:p w:rsidR="00C86D1D" w:rsidRPr="00C86D1D" w:rsidRDefault="00C86D1D" w:rsidP="00C86D1D">
      <w:pPr>
        <w:jc w:val="both"/>
      </w:pPr>
      <w:r w:rsidRPr="00C86D1D">
        <w:t xml:space="preserve">Московская компания </w:t>
      </w:r>
      <w:r>
        <w:t>«</w:t>
      </w:r>
      <w:r w:rsidRPr="00C86D1D">
        <w:t>Ямалтрансстрой</w:t>
      </w:r>
      <w:r>
        <w:t>»</w:t>
      </w:r>
      <w:r w:rsidRPr="00C86D1D">
        <w:t xml:space="preserve"> стала генподрядчиком строительства 22 мостов линии Обская - Бованенково, заключив договор с </w:t>
      </w:r>
      <w:r>
        <w:t>«</w:t>
      </w:r>
      <w:r w:rsidRPr="00C86D1D">
        <w:t>дочкой</w:t>
      </w:r>
      <w:r>
        <w:t>»</w:t>
      </w:r>
      <w:r w:rsidRPr="00C86D1D">
        <w:t xml:space="preserve"> </w:t>
      </w:r>
      <w:r>
        <w:t>«</w:t>
      </w:r>
      <w:r w:rsidRPr="00C86D1D">
        <w:t>Газпрома</w:t>
      </w:r>
      <w:r>
        <w:t>»</w:t>
      </w:r>
      <w:r w:rsidRPr="00C86D1D">
        <w:t xml:space="preserve"> в декабре 2006 г. Генподряд на остальные мосты получили компании, связанные с </w:t>
      </w:r>
      <w:r>
        <w:t>«</w:t>
      </w:r>
      <w:r w:rsidRPr="00C86D1D">
        <w:t>Ямалтрансстроем</w:t>
      </w:r>
      <w:r>
        <w:t>»</w:t>
      </w:r>
      <w:r w:rsidRPr="00C86D1D">
        <w:t xml:space="preserve">: три моста досталось </w:t>
      </w:r>
      <w:r>
        <w:t>«</w:t>
      </w:r>
      <w:r w:rsidRPr="00C86D1D">
        <w:t>Ямалтрансстрою</w:t>
      </w:r>
      <w:r>
        <w:t>»</w:t>
      </w:r>
      <w:r w:rsidRPr="00C86D1D">
        <w:t xml:space="preserve"> из Лабытнанги и еще один - тот самый, через Юрибей, - ОАО </w:t>
      </w:r>
      <w:r>
        <w:t>«</w:t>
      </w:r>
      <w:r w:rsidRPr="00C86D1D">
        <w:t>Нефтересурсы</w:t>
      </w:r>
      <w:r>
        <w:t>»</w:t>
      </w:r>
      <w:r w:rsidRPr="00C86D1D">
        <w:t xml:space="preserve"> (с 2006 г. </w:t>
      </w:r>
      <w:r>
        <w:t>«</w:t>
      </w:r>
      <w:r w:rsidRPr="00C86D1D">
        <w:t>Ямалтрансстрой</w:t>
      </w:r>
      <w:r>
        <w:t>»</w:t>
      </w:r>
      <w:r w:rsidRPr="00C86D1D">
        <w:t xml:space="preserve"> владел в нем 36,43%).</w:t>
      </w:r>
    </w:p>
    <w:p w:rsidR="00C86D1D" w:rsidRPr="00C86D1D" w:rsidRDefault="00C86D1D" w:rsidP="00C86D1D">
      <w:pPr>
        <w:jc w:val="both"/>
      </w:pPr>
      <w:r w:rsidRPr="00C86D1D">
        <w:t xml:space="preserve">Когда-то единственными владельцами </w:t>
      </w:r>
      <w:r>
        <w:t>«</w:t>
      </w:r>
      <w:r w:rsidRPr="00C86D1D">
        <w:t>Ямалтрансстроя</w:t>
      </w:r>
      <w:r>
        <w:t>»</w:t>
      </w:r>
      <w:r w:rsidRPr="00C86D1D">
        <w:t xml:space="preserve"> были фирмы родственников потомственного строителя Игоря Нака - двух его сыновей, супруги, матери и отца, заслуженного строителя РСФСР Владимира Нака, в прошлом руководившего одноименным советским строительным объединением. Советский </w:t>
      </w:r>
      <w:r>
        <w:t>«</w:t>
      </w:r>
      <w:r w:rsidRPr="00C86D1D">
        <w:t>Ямалтрансстрой</w:t>
      </w:r>
      <w:r>
        <w:t>»</w:t>
      </w:r>
      <w:r w:rsidRPr="00C86D1D">
        <w:t xml:space="preserve"> тянул на Ямал железную дорогу с середины 1980-х, т. е. фактически эта стройка перешла от отца к сыну. Игорь Нак с начала 1990-х был депутатом в Ямало-Ненецком автономном округе, а к 2006 г. уже несколько лет как возглавлял окружной политсовет отделения </w:t>
      </w:r>
      <w:r>
        <w:t>«</w:t>
      </w:r>
      <w:r w:rsidRPr="00C86D1D">
        <w:t>Единой России</w:t>
      </w:r>
      <w:r>
        <w:t>»</w:t>
      </w:r>
      <w:r w:rsidRPr="00C86D1D">
        <w:t>.</w:t>
      </w:r>
    </w:p>
    <w:p w:rsidR="00C86D1D" w:rsidRPr="00C86D1D" w:rsidRDefault="00C86D1D" w:rsidP="00C86D1D">
      <w:pPr>
        <w:jc w:val="both"/>
      </w:pPr>
      <w:r>
        <w:t>«</w:t>
      </w:r>
      <w:r w:rsidRPr="00C86D1D">
        <w:t xml:space="preserve">Выбор компании </w:t>
      </w:r>
      <w:r>
        <w:t>«</w:t>
      </w:r>
      <w:r w:rsidRPr="00C86D1D">
        <w:t>Ямалтрансстрой</w:t>
      </w:r>
      <w:r>
        <w:t>»</w:t>
      </w:r>
      <w:r w:rsidRPr="00C86D1D">
        <w:t xml:space="preserve"> в качестве генподрядчика по строительству железной дороги на полуостров Ямал, по сути, безальтернативен: это единственная компания, обладающая необходимой компетенцией для строительства железных дорог за полярным кругом</w:t>
      </w:r>
      <w:r>
        <w:t>»</w:t>
      </w:r>
      <w:r w:rsidRPr="00C86D1D">
        <w:t xml:space="preserve">, - убеждал когда-то </w:t>
      </w:r>
      <w:r>
        <w:t>«</w:t>
      </w:r>
      <w:r w:rsidRPr="00C86D1D">
        <w:t>Ведомости</w:t>
      </w:r>
      <w:r>
        <w:t>»</w:t>
      </w:r>
      <w:r w:rsidRPr="00C86D1D">
        <w:t xml:space="preserve"> Голко, который в 2006 г. возглавил газпромовский департамент инвестиций и строительства.</w:t>
      </w:r>
    </w:p>
    <w:p w:rsidR="00C86D1D" w:rsidRPr="00C86D1D" w:rsidRDefault="00C86D1D" w:rsidP="00C86D1D">
      <w:pPr>
        <w:jc w:val="both"/>
      </w:pPr>
      <w:r w:rsidRPr="00C86D1D">
        <w:t xml:space="preserve">Но за месяц до заключения контракта на строительство газпромовской железной дороги у </w:t>
      </w:r>
      <w:r>
        <w:t>«</w:t>
      </w:r>
      <w:r w:rsidRPr="00C86D1D">
        <w:t>Ямалтрансстроя</w:t>
      </w:r>
      <w:r>
        <w:t>»</w:t>
      </w:r>
      <w:r w:rsidRPr="00C86D1D">
        <w:t xml:space="preserve"> появился новый совладелец. У фирм родственников Нака осталась только половина компании, а половина, как сказано в ее годовом отчете, перешла к московскому ООО </w:t>
      </w:r>
      <w:r>
        <w:t>«</w:t>
      </w:r>
      <w:r w:rsidRPr="00C86D1D">
        <w:t>ТГИ-капитал</w:t>
      </w:r>
      <w:r>
        <w:t>»</w:t>
      </w:r>
      <w:r w:rsidRPr="00C86D1D">
        <w:t>. Оформлено это было как увеличение уставного капитала на 200 млн руб.</w:t>
      </w:r>
    </w:p>
    <w:p w:rsidR="00C86D1D" w:rsidRPr="00C86D1D" w:rsidRDefault="00C86D1D" w:rsidP="00C86D1D">
      <w:pPr>
        <w:jc w:val="both"/>
      </w:pPr>
      <w:r w:rsidRPr="00C86D1D">
        <w:t xml:space="preserve">Из данных СПАРК следует, что зарегистрированный в 2005 г. </w:t>
      </w:r>
      <w:r>
        <w:t>«</w:t>
      </w:r>
      <w:r w:rsidRPr="00C86D1D">
        <w:t>ТГИ-капитал</w:t>
      </w:r>
      <w:r>
        <w:t>»</w:t>
      </w:r>
      <w:r w:rsidRPr="00C86D1D">
        <w:t xml:space="preserve"> был не чужим для газпромовских топ-менеджеров. Компания входила в группу </w:t>
      </w:r>
      <w:r>
        <w:t>«</w:t>
      </w:r>
      <w:r w:rsidRPr="00C86D1D">
        <w:t>Трастгазинвест</w:t>
      </w:r>
      <w:r>
        <w:t>»</w:t>
      </w:r>
      <w:r w:rsidRPr="00C86D1D">
        <w:t xml:space="preserve"> и имела </w:t>
      </w:r>
      <w:r w:rsidRPr="00C86D1D">
        <w:lastRenderedPageBreak/>
        <w:t xml:space="preserve">один адрес и телефон с головной компанией этой группы - </w:t>
      </w:r>
      <w:r>
        <w:t>«</w:t>
      </w:r>
      <w:r w:rsidRPr="00C86D1D">
        <w:t>ТГИ-финанс</w:t>
      </w:r>
      <w:r>
        <w:t>»</w:t>
      </w:r>
      <w:r w:rsidRPr="00C86D1D">
        <w:t xml:space="preserve">, которая принадлежала сыну Голко, тоже Ярославу (51% с 2005 г.), и супруге еще одного члена правления </w:t>
      </w:r>
      <w:r>
        <w:t>«</w:t>
      </w:r>
      <w:r w:rsidRPr="00C86D1D">
        <w:t>Газпрома</w:t>
      </w:r>
      <w:r>
        <w:t>»</w:t>
      </w:r>
      <w:r w:rsidRPr="00C86D1D">
        <w:t xml:space="preserve"> - Валерия Голубева - Татьяне (25% с 2007 г.). Голубев возглавлял газпромовский департамент инвестиций и строительства до Голко - тот работал его первым замом.</w:t>
      </w:r>
    </w:p>
    <w:p w:rsidR="00C86D1D" w:rsidRPr="00C86D1D" w:rsidRDefault="00C86D1D" w:rsidP="00C86D1D">
      <w:pPr>
        <w:jc w:val="both"/>
      </w:pPr>
      <w:r w:rsidRPr="00C86D1D">
        <w:t xml:space="preserve">С получением большого подряда бизнес </w:t>
      </w:r>
      <w:r>
        <w:t>«</w:t>
      </w:r>
      <w:r w:rsidRPr="00C86D1D">
        <w:t>Ямалтрансстроя</w:t>
      </w:r>
      <w:r>
        <w:t>»</w:t>
      </w:r>
      <w:r w:rsidRPr="00C86D1D">
        <w:t xml:space="preserve"> резко пошел в гору. В 2007 г. в годовом отчете компания порадовала акционеров достижением </w:t>
      </w:r>
      <w:r>
        <w:t>«</w:t>
      </w:r>
      <w:r w:rsidRPr="00C86D1D">
        <w:t>рекордных операционных и финансовых результатов</w:t>
      </w:r>
      <w:r>
        <w:t>»</w:t>
      </w:r>
      <w:r w:rsidRPr="00C86D1D">
        <w:t>, ее чистая прибыль выросла в 14 раз. Выручка с 355 млн руб. в 2006 г. увеличилась до 38 млрд руб. в 2010 г., а чистая прибыль за эти годы превысила 3,78 млрд руб.</w:t>
      </w:r>
    </w:p>
    <w:p w:rsidR="00C86D1D" w:rsidRPr="00C86D1D" w:rsidRDefault="00C86D1D" w:rsidP="00C86D1D">
      <w:pPr>
        <w:jc w:val="both"/>
      </w:pPr>
      <w:r w:rsidRPr="00C86D1D">
        <w:t>Не только 19 млрд руб.</w:t>
      </w:r>
    </w:p>
    <w:p w:rsidR="00C86D1D" w:rsidRPr="00C86D1D" w:rsidRDefault="00C86D1D" w:rsidP="00C86D1D">
      <w:pPr>
        <w:jc w:val="both"/>
      </w:pPr>
      <w:r w:rsidRPr="00C86D1D">
        <w:t xml:space="preserve">На железнодорожных мостах могли заработать не только строители. Технику для строительства и автомобили </w:t>
      </w:r>
      <w:r>
        <w:rPr>
          <w:lang w:val="en-US"/>
        </w:rPr>
        <w:t>Mercedes</w:t>
      </w:r>
      <w:r w:rsidRPr="00C86D1D">
        <w:t>-</w:t>
      </w:r>
      <w:r>
        <w:rPr>
          <w:lang w:val="en-US"/>
        </w:rPr>
        <w:t>Benz</w:t>
      </w:r>
      <w:r w:rsidRPr="00C86D1D">
        <w:t xml:space="preserve"> </w:t>
      </w:r>
      <w:r>
        <w:rPr>
          <w:lang w:val="en-US"/>
        </w:rPr>
        <w:t>S</w:t>
      </w:r>
      <w:r w:rsidRPr="00C86D1D">
        <w:t xml:space="preserve">500 </w:t>
      </w:r>
      <w:r>
        <w:t>«</w:t>
      </w:r>
      <w:r w:rsidRPr="00C86D1D">
        <w:t>Ямалтрансстрой</w:t>
      </w:r>
      <w:r>
        <w:t>»</w:t>
      </w:r>
      <w:r w:rsidRPr="00C86D1D">
        <w:t xml:space="preserve"> брал в лизинг у фирмы </w:t>
      </w:r>
      <w:r>
        <w:t>«</w:t>
      </w:r>
      <w:r w:rsidRPr="00C86D1D">
        <w:t>ТГИ-лизинг</w:t>
      </w:r>
      <w:r>
        <w:t>»</w:t>
      </w:r>
      <w:r w:rsidRPr="00C86D1D">
        <w:t xml:space="preserve">, которая полностью принадлежала </w:t>
      </w:r>
      <w:r>
        <w:t>«</w:t>
      </w:r>
      <w:r w:rsidRPr="00C86D1D">
        <w:t>ТГИ-финанс</w:t>
      </w:r>
      <w:r>
        <w:t>»</w:t>
      </w:r>
      <w:r w:rsidRPr="00C86D1D">
        <w:t xml:space="preserve">. В 2006 г. </w:t>
      </w:r>
      <w:r>
        <w:t>«</w:t>
      </w:r>
      <w:r w:rsidRPr="00C86D1D">
        <w:t>Ямалтрансстрой</w:t>
      </w:r>
      <w:r>
        <w:t>»</w:t>
      </w:r>
      <w:r w:rsidRPr="00C86D1D">
        <w:t xml:space="preserve"> заплатил за такие услуги почти 135 млн руб., в 2007 г. - 1,63 млрд руб. А в 2007-2008 гг. выступил поручителем по кредитам </w:t>
      </w:r>
      <w:r>
        <w:t>«</w:t>
      </w:r>
      <w:r w:rsidRPr="00C86D1D">
        <w:t>ТГИ-лизинга</w:t>
      </w:r>
      <w:r>
        <w:t>»</w:t>
      </w:r>
      <w:r w:rsidRPr="00C86D1D">
        <w:t xml:space="preserve"> в Международном московском банке на 21,2 млн евро и в Сбербанке на 1,5 млрд руб. (сейчас </w:t>
      </w:r>
      <w:r>
        <w:t>«</w:t>
      </w:r>
      <w:r w:rsidRPr="00C86D1D">
        <w:t>ТГИ-лизинг</w:t>
      </w:r>
      <w:r>
        <w:t>»</w:t>
      </w:r>
      <w:r w:rsidRPr="00C86D1D">
        <w:t xml:space="preserve"> банкрот).</w:t>
      </w:r>
    </w:p>
    <w:p w:rsidR="00C86D1D" w:rsidRPr="00C86D1D" w:rsidRDefault="00C86D1D" w:rsidP="00C86D1D">
      <w:pPr>
        <w:jc w:val="both"/>
      </w:pPr>
      <w:r w:rsidRPr="00C86D1D">
        <w:t xml:space="preserve">Небов рассказывал </w:t>
      </w:r>
      <w:r>
        <w:t>«</w:t>
      </w:r>
      <w:r w:rsidRPr="00C86D1D">
        <w:t>Ведомостям</w:t>
      </w:r>
      <w:r>
        <w:t>»</w:t>
      </w:r>
      <w:r w:rsidRPr="00C86D1D">
        <w:t xml:space="preserve">, что у его компании было обязательство брать технику в лизинг именно через </w:t>
      </w:r>
      <w:r>
        <w:t>«</w:t>
      </w:r>
      <w:r w:rsidRPr="00C86D1D">
        <w:t>ТГИ-лизинг</w:t>
      </w:r>
      <w:r>
        <w:t>»</w:t>
      </w:r>
      <w:r w:rsidRPr="00C86D1D">
        <w:t xml:space="preserve">, а также вспомнил, что подрядчики оказывали газпромовцам разные </w:t>
      </w:r>
      <w:r>
        <w:t>«</w:t>
      </w:r>
      <w:r w:rsidRPr="00C86D1D">
        <w:t>мелкие знаки внимания</w:t>
      </w:r>
      <w:r>
        <w:t>»</w:t>
      </w:r>
      <w:r w:rsidRPr="00C86D1D">
        <w:t xml:space="preserve">: например, он летал из </w:t>
      </w:r>
      <w:r>
        <w:t>«</w:t>
      </w:r>
      <w:r w:rsidRPr="00C86D1D">
        <w:t>Внуково</w:t>
      </w:r>
      <w:r>
        <w:t>»</w:t>
      </w:r>
      <w:r w:rsidRPr="00C86D1D">
        <w:t xml:space="preserve"> вместе с представителями </w:t>
      </w:r>
      <w:r>
        <w:t>«</w:t>
      </w:r>
      <w:r w:rsidRPr="00C86D1D">
        <w:t>Ямалтрансстроя</w:t>
      </w:r>
      <w:r>
        <w:t>»</w:t>
      </w:r>
      <w:r w:rsidRPr="00C86D1D">
        <w:t xml:space="preserve"> самолетом, оплаченным компаниями группы, в самолете летал и Голко. Еще Голко дарили миниатюрные японские скульптуры нэцке, которые он коллекционирует. А как-то раз Небов, по его словам, заметил, что коллеги-руководители рассматривают четыре картинки с яхтами. </w:t>
      </w:r>
      <w:r>
        <w:t>«</w:t>
      </w:r>
      <w:r w:rsidRPr="00C86D1D">
        <w:t>Для себя, что ли, выбираете? - спрашиваю. - Нет, отвечают, у Ярослава день рождения. Я еще посоветовал им выбрать что-нибудь получше, а то как-то стыдно дарить такую мелочь</w:t>
      </w:r>
      <w:r>
        <w:t>»</w:t>
      </w:r>
      <w:r w:rsidRPr="00C86D1D">
        <w:t xml:space="preserve">, - смеялся Небов. Он уверяет, что необходимость постоянно нести расходы на людей, имеющих отношение к </w:t>
      </w:r>
      <w:r>
        <w:t>«</w:t>
      </w:r>
      <w:r w:rsidRPr="00C86D1D">
        <w:t>Газпрому</w:t>
      </w:r>
      <w:r>
        <w:t>»</w:t>
      </w:r>
      <w:r w:rsidRPr="00C86D1D">
        <w:t>, к 2011 г. окончательно поссорила его с партнерами по строительному бизнесу.</w:t>
      </w:r>
    </w:p>
    <w:p w:rsidR="00C86D1D" w:rsidRPr="00C86D1D" w:rsidRDefault="00C86D1D" w:rsidP="00C86D1D">
      <w:pPr>
        <w:jc w:val="both"/>
      </w:pPr>
      <w:r w:rsidRPr="00C86D1D">
        <w:t xml:space="preserve">В октябре 2011 г., когда конфликт между Небовым и совладельцами </w:t>
      </w:r>
      <w:r>
        <w:t>«</w:t>
      </w:r>
      <w:r w:rsidRPr="00C86D1D">
        <w:t>Ямалтрансстроя</w:t>
      </w:r>
      <w:r>
        <w:t>»</w:t>
      </w:r>
      <w:r w:rsidRPr="00C86D1D">
        <w:t xml:space="preserve"> был в разгаре, половина строительной группы перешла от </w:t>
      </w:r>
      <w:r>
        <w:t>«</w:t>
      </w:r>
      <w:r w:rsidRPr="00C86D1D">
        <w:t>ТГИ-капитала</w:t>
      </w:r>
      <w:r>
        <w:t>»</w:t>
      </w:r>
      <w:r w:rsidRPr="00C86D1D">
        <w:t xml:space="preserve"> к крупному подрядчику </w:t>
      </w:r>
      <w:r>
        <w:t>«</w:t>
      </w:r>
      <w:r w:rsidRPr="00C86D1D">
        <w:t>Газпрома</w:t>
      </w:r>
      <w:r>
        <w:t>»</w:t>
      </w:r>
      <w:r w:rsidRPr="00C86D1D">
        <w:t xml:space="preserve"> - </w:t>
      </w:r>
      <w:r>
        <w:t>«</w:t>
      </w:r>
      <w:r w:rsidRPr="00C86D1D">
        <w:t>Стройгазконсалтингу</w:t>
      </w:r>
      <w:r>
        <w:t>»</w:t>
      </w:r>
      <w:r w:rsidRPr="00C86D1D">
        <w:t xml:space="preserve"> (СГК) Зияда Манасира. Теперь </w:t>
      </w:r>
      <w:r>
        <w:t>«</w:t>
      </w:r>
      <w:r w:rsidRPr="00C86D1D">
        <w:t>Ямалтрансстрой</w:t>
      </w:r>
      <w:r>
        <w:t>»</w:t>
      </w:r>
      <w:r w:rsidRPr="00C86D1D">
        <w:t xml:space="preserve"> называется </w:t>
      </w:r>
      <w:r>
        <w:t>«</w:t>
      </w:r>
      <w:r w:rsidRPr="00C86D1D">
        <w:t>СГК-трансстрой Ямал</w:t>
      </w:r>
      <w:r>
        <w:t>»</w:t>
      </w:r>
      <w:r w:rsidRPr="00C86D1D">
        <w:t xml:space="preserve">, </w:t>
      </w:r>
      <w:r>
        <w:t>«</w:t>
      </w:r>
      <w:r w:rsidRPr="00C86D1D">
        <w:t>Нефтересурсы</w:t>
      </w:r>
      <w:r>
        <w:t>»</w:t>
      </w:r>
      <w:r w:rsidRPr="00C86D1D">
        <w:t xml:space="preserve"> - </w:t>
      </w:r>
      <w:r>
        <w:t>«</w:t>
      </w:r>
      <w:r w:rsidRPr="00C86D1D">
        <w:t>Ресурсы Ямала</w:t>
      </w:r>
      <w:r>
        <w:t>»</w:t>
      </w:r>
      <w:r w:rsidRPr="00C86D1D">
        <w:t xml:space="preserve">, а </w:t>
      </w:r>
      <w:r>
        <w:t>«</w:t>
      </w:r>
      <w:r w:rsidRPr="00C86D1D">
        <w:t>Ямалтрансстрой</w:t>
      </w:r>
      <w:r>
        <w:t>»</w:t>
      </w:r>
      <w:r w:rsidRPr="00C86D1D">
        <w:t xml:space="preserve"> из Лабытнанги - </w:t>
      </w:r>
      <w:r>
        <w:t>«</w:t>
      </w:r>
      <w:r w:rsidRPr="00C86D1D">
        <w:t>СГК-севертрансстрой</w:t>
      </w:r>
      <w:r>
        <w:t>»</w:t>
      </w:r>
      <w:r w:rsidRPr="00C86D1D">
        <w:t>.</w:t>
      </w:r>
    </w:p>
    <w:p w:rsidR="00C86D1D" w:rsidRPr="00C86D1D" w:rsidRDefault="00C86D1D" w:rsidP="00C86D1D">
      <w:pPr>
        <w:jc w:val="both"/>
      </w:pPr>
      <w:r w:rsidRPr="00C86D1D">
        <w:t xml:space="preserve">Манасир не в первый раз выручает </w:t>
      </w:r>
      <w:r>
        <w:t>«</w:t>
      </w:r>
      <w:r w:rsidRPr="00C86D1D">
        <w:t>Газпром</w:t>
      </w:r>
      <w:r>
        <w:t>»</w:t>
      </w:r>
      <w:r w:rsidRPr="00C86D1D">
        <w:t xml:space="preserve">. Так случилось, например, в 2009 г., когда в блогах появились фотографии дворца на Истре, похожего на Петергоф, который возводил </w:t>
      </w:r>
      <w:r>
        <w:t>«</w:t>
      </w:r>
      <w:r w:rsidRPr="00C86D1D">
        <w:t>Стройгазконсалтинг</w:t>
      </w:r>
      <w:r>
        <w:t>»</w:t>
      </w:r>
      <w:r w:rsidRPr="00C86D1D">
        <w:t xml:space="preserve">. Местные жители уверенно называли его </w:t>
      </w:r>
      <w:r>
        <w:t>«</w:t>
      </w:r>
      <w:r w:rsidRPr="00C86D1D">
        <w:t>домом Миллера</w:t>
      </w:r>
      <w:r>
        <w:t>»</w:t>
      </w:r>
      <w:r w:rsidRPr="00C86D1D">
        <w:t>.</w:t>
      </w:r>
    </w:p>
    <w:p w:rsidR="00C86D1D" w:rsidRPr="00C86D1D" w:rsidRDefault="00C86D1D" w:rsidP="00C86D1D">
      <w:pPr>
        <w:jc w:val="both"/>
      </w:pPr>
      <w:r>
        <w:t>«</w:t>
      </w:r>
      <w:r w:rsidRPr="00C86D1D">
        <w:t xml:space="preserve">Нет, этот дом строится несколько лет лично для меня, для моих детей... - заявил тогда </w:t>
      </w:r>
      <w:r>
        <w:t>«</w:t>
      </w:r>
      <w:r w:rsidRPr="00C86D1D">
        <w:t>Ведомостям</w:t>
      </w:r>
      <w:r>
        <w:t>»</w:t>
      </w:r>
      <w:r w:rsidRPr="00C86D1D">
        <w:t xml:space="preserve"> Манасир. - Я вложил более $10 млн в этот дом И неправильно говорить, что он копия Петергофа, - я увлекаюсь архитектурой, я этим живу. Может, потом это будет музей, люди будут приезжать туда и отдыхать, как в Архангельском. Кстати, дома на Истре, которые рядом, тоже принадлежат нашей компании</w:t>
      </w:r>
      <w:r>
        <w:t>»</w:t>
      </w:r>
      <w:r w:rsidRPr="00C86D1D">
        <w:t>.</w:t>
      </w:r>
    </w:p>
    <w:p w:rsidR="00C86D1D" w:rsidRPr="00C86D1D" w:rsidRDefault="00C86D1D" w:rsidP="00C86D1D">
      <w:pPr>
        <w:jc w:val="both"/>
      </w:pPr>
      <w:r w:rsidRPr="00C86D1D">
        <w:t xml:space="preserve">Но опосредованную связь с газпромовцами в </w:t>
      </w:r>
      <w:r>
        <w:t>«</w:t>
      </w:r>
      <w:r w:rsidRPr="00C86D1D">
        <w:t>СГК-трансстрой Ямал</w:t>
      </w:r>
      <w:r>
        <w:t>»</w:t>
      </w:r>
      <w:r w:rsidRPr="00C86D1D">
        <w:t xml:space="preserve"> можно найти и сейчас. Примерно 25% компании принадлежит фирмам, связанным с родственниками Нака и самим </w:t>
      </w:r>
      <w:r>
        <w:t>«</w:t>
      </w:r>
      <w:r w:rsidRPr="00C86D1D">
        <w:t>СГК-трансстрой Ямал</w:t>
      </w:r>
      <w:r>
        <w:t>»</w:t>
      </w:r>
      <w:r w:rsidRPr="00C86D1D">
        <w:t xml:space="preserve">. А 25% - у фирм, которыми владеют структуры из Белиза. И одну из них, ООО </w:t>
      </w:r>
      <w:r>
        <w:t>«</w:t>
      </w:r>
      <w:r w:rsidRPr="00C86D1D">
        <w:t>Неогрупп</w:t>
      </w:r>
      <w:r>
        <w:t>»</w:t>
      </w:r>
      <w:r w:rsidRPr="00C86D1D">
        <w:t xml:space="preserve">, до недавнего времени возглавлял Вячеслав Мигачев. В прошлом он был совладельцем петербургского ЗАО </w:t>
      </w:r>
      <w:r>
        <w:t>«</w:t>
      </w:r>
      <w:r w:rsidRPr="00C86D1D">
        <w:t>Дэкс</w:t>
      </w:r>
      <w:r>
        <w:t>»</w:t>
      </w:r>
      <w:r w:rsidRPr="00C86D1D">
        <w:t xml:space="preserve">, которое владело компаниями из группы </w:t>
      </w:r>
      <w:r>
        <w:t>«</w:t>
      </w:r>
      <w:r w:rsidRPr="00C86D1D">
        <w:t>Трастгазинвест</w:t>
      </w:r>
      <w:r>
        <w:t>»</w:t>
      </w:r>
      <w:r w:rsidRPr="00C86D1D">
        <w:t xml:space="preserve"> и еще несколькими поставщиками </w:t>
      </w:r>
      <w:r>
        <w:t>«</w:t>
      </w:r>
      <w:r w:rsidRPr="00C86D1D">
        <w:t>Газпрома</w:t>
      </w:r>
      <w:r>
        <w:t>»</w:t>
      </w:r>
      <w:r w:rsidRPr="00C86D1D">
        <w:t xml:space="preserve">. Гендиректор </w:t>
      </w:r>
      <w:r>
        <w:t>«</w:t>
      </w:r>
      <w:r w:rsidRPr="00C86D1D">
        <w:t>Дэкса</w:t>
      </w:r>
      <w:r>
        <w:t>»</w:t>
      </w:r>
      <w:r w:rsidRPr="00C86D1D">
        <w:t xml:space="preserve"> Марина Салтыкова возглавляла также петербургскую фирму </w:t>
      </w:r>
      <w:r>
        <w:t>«</w:t>
      </w:r>
      <w:r w:rsidRPr="00C86D1D">
        <w:t>Арсия</w:t>
      </w:r>
      <w:r>
        <w:t>»</w:t>
      </w:r>
      <w:r w:rsidRPr="00C86D1D">
        <w:t>, принадлежащую дочери Голко Анне.</w:t>
      </w:r>
    </w:p>
    <w:p w:rsidR="00C86D1D" w:rsidRPr="00C86D1D" w:rsidRDefault="00C86D1D" w:rsidP="00C86D1D">
      <w:pPr>
        <w:jc w:val="both"/>
      </w:pPr>
      <w:r w:rsidRPr="00C86D1D">
        <w:t xml:space="preserve">Голко раньше категорически опровергал </w:t>
      </w:r>
      <w:r>
        <w:t>«</w:t>
      </w:r>
      <w:r w:rsidRPr="00C86D1D">
        <w:t>Ведомостям</w:t>
      </w:r>
      <w:r>
        <w:t>»</w:t>
      </w:r>
      <w:r w:rsidRPr="00C86D1D">
        <w:t xml:space="preserve"> информацию </w:t>
      </w:r>
      <w:r>
        <w:t>«</w:t>
      </w:r>
      <w:r w:rsidRPr="00C86D1D">
        <w:t xml:space="preserve">о якобы моей роли в судьбе компании </w:t>
      </w:r>
      <w:r>
        <w:t>«</w:t>
      </w:r>
      <w:r w:rsidRPr="00C86D1D">
        <w:t>Ямалтрансстрой</w:t>
      </w:r>
      <w:r>
        <w:t>»</w:t>
      </w:r>
      <w:r w:rsidRPr="00C86D1D">
        <w:t xml:space="preserve"> и называл </w:t>
      </w:r>
      <w:r>
        <w:t>«</w:t>
      </w:r>
      <w:r w:rsidRPr="00C86D1D">
        <w:t>неприемлемыми</w:t>
      </w:r>
      <w:r>
        <w:t>»</w:t>
      </w:r>
      <w:r w:rsidRPr="00C86D1D">
        <w:t xml:space="preserve"> попытки </w:t>
      </w:r>
      <w:r>
        <w:t>«</w:t>
      </w:r>
      <w:r w:rsidRPr="00C86D1D">
        <w:t xml:space="preserve">г-на Небова П. Б. втянуть сотрудников ОАО </w:t>
      </w:r>
      <w:r>
        <w:t>«</w:t>
      </w:r>
      <w:r w:rsidRPr="00C86D1D">
        <w:t>Газпром</w:t>
      </w:r>
      <w:r>
        <w:t>»</w:t>
      </w:r>
      <w:r w:rsidRPr="00C86D1D">
        <w:t xml:space="preserve"> в свой внутрикорпоративный конфликт</w:t>
      </w:r>
      <w:r>
        <w:t>»</w:t>
      </w:r>
      <w:r w:rsidRPr="00C86D1D">
        <w:t>.</w:t>
      </w:r>
    </w:p>
    <w:p w:rsidR="00C86D1D" w:rsidRPr="00C86D1D" w:rsidRDefault="00C86D1D" w:rsidP="00C86D1D">
      <w:pPr>
        <w:jc w:val="both"/>
      </w:pPr>
      <w:r>
        <w:lastRenderedPageBreak/>
        <w:t>«</w:t>
      </w:r>
      <w:r w:rsidRPr="00C86D1D">
        <w:t>Газпром</w:t>
      </w:r>
      <w:r>
        <w:t>»</w:t>
      </w:r>
      <w:r w:rsidRPr="00C86D1D">
        <w:t xml:space="preserve"> в эту пятницу отказался комментировать </w:t>
      </w:r>
      <w:r>
        <w:t>«</w:t>
      </w:r>
      <w:r w:rsidRPr="00C86D1D">
        <w:t>Ведомостям</w:t>
      </w:r>
      <w:r>
        <w:t>»</w:t>
      </w:r>
      <w:r w:rsidRPr="00C86D1D">
        <w:t xml:space="preserve"> родственные связи своих топ-менеджеров с </w:t>
      </w:r>
      <w:r>
        <w:t>«</w:t>
      </w:r>
      <w:r w:rsidRPr="00C86D1D">
        <w:t>Ямалтрансстроем</w:t>
      </w:r>
      <w:r>
        <w:t>»</w:t>
      </w:r>
      <w:r w:rsidRPr="00C86D1D">
        <w:t>, а заодно и рассказанные Небовым истории - про самолет, яхту, японскую скульптуру и другие мелочи.</w:t>
      </w:r>
    </w:p>
    <w:p w:rsidR="00C86D1D" w:rsidRPr="00C86D1D" w:rsidRDefault="00C86D1D" w:rsidP="00C86D1D">
      <w:pPr>
        <w:jc w:val="both"/>
      </w:pPr>
      <w:r>
        <w:t>«</w:t>
      </w:r>
      <w:r w:rsidRPr="00C86D1D">
        <w:t>За такие деньги пусть себе оставят</w:t>
      </w:r>
      <w:r>
        <w:t>»</w:t>
      </w:r>
      <w:r w:rsidRPr="00C86D1D">
        <w:t xml:space="preserve"> В 2009 г. Владимир Путин поручил было РЖД выкупить у </w:t>
      </w:r>
      <w:r>
        <w:t>«</w:t>
      </w:r>
      <w:r w:rsidRPr="00C86D1D">
        <w:t>Газпрома</w:t>
      </w:r>
      <w:r>
        <w:t>»</w:t>
      </w:r>
      <w:r w:rsidRPr="00C86D1D">
        <w:t xml:space="preserve"> железную дорогу Обская - Бованенково - Карская. На совещании по освоению Ямала председатель правления </w:t>
      </w:r>
      <w:r>
        <w:t>«</w:t>
      </w:r>
      <w:r w:rsidRPr="00C86D1D">
        <w:t>Газпрома</w:t>
      </w:r>
      <w:r>
        <w:t>»</w:t>
      </w:r>
      <w:r w:rsidRPr="00C86D1D">
        <w:t xml:space="preserve"> Алексей Миллер заявил, что </w:t>
      </w:r>
      <w:r>
        <w:t>«</w:t>
      </w:r>
      <w:r w:rsidRPr="00C86D1D">
        <w:t>Газпром</w:t>
      </w:r>
      <w:r>
        <w:t>»</w:t>
      </w:r>
      <w:r w:rsidRPr="00C86D1D">
        <w:t xml:space="preserve"> готов продать дорогу </w:t>
      </w:r>
      <w:r>
        <w:t>«</w:t>
      </w:r>
      <w:r w:rsidRPr="00C86D1D">
        <w:t>по себестоимости</w:t>
      </w:r>
      <w:r>
        <w:t>»</w:t>
      </w:r>
      <w:r w:rsidRPr="00C86D1D">
        <w:t xml:space="preserve"> - 130 млрд руб. </w:t>
      </w:r>
      <w:r>
        <w:t>«</w:t>
      </w:r>
      <w:r w:rsidRPr="00C86D1D">
        <w:t>За такие деньги пусть себе оставят</w:t>
      </w:r>
      <w:r>
        <w:t>»</w:t>
      </w:r>
      <w:r w:rsidRPr="00C86D1D">
        <w:t>, - тут же отреагировал президент РЖД Владимир Якунин.</w:t>
      </w:r>
    </w:p>
    <w:p w:rsidR="00C86D1D" w:rsidRPr="00C86D1D" w:rsidRDefault="00C86D1D" w:rsidP="00C86D1D">
      <w:pPr>
        <w:jc w:val="both"/>
      </w:pPr>
      <w:r w:rsidRPr="00C86D1D">
        <w:t xml:space="preserve">Мятежный подрядчик Бизнесмен Павел Небов уверяет, что для получения подрядов газовой монополии был вынужден отдать долю в своей компании </w:t>
      </w:r>
      <w:r>
        <w:t>«</w:t>
      </w:r>
      <w:r w:rsidRPr="00C86D1D">
        <w:t xml:space="preserve">лоббистам от </w:t>
      </w:r>
      <w:r>
        <w:t>«</w:t>
      </w:r>
      <w:r w:rsidRPr="00C86D1D">
        <w:t>Газпрома</w:t>
      </w:r>
      <w:r>
        <w:t>»</w:t>
      </w:r>
      <w:r w:rsidRPr="00C86D1D">
        <w:t>, а когда попытался пожаловаться на это - сел в тюрьму.</w:t>
      </w:r>
    </w:p>
    <w:p w:rsidR="00C86D1D" w:rsidRPr="00C86D1D" w:rsidRDefault="00C86D1D" w:rsidP="00C86D1D">
      <w:pPr>
        <w:jc w:val="both"/>
      </w:pPr>
      <w:r w:rsidRPr="00C86D1D">
        <w:t xml:space="preserve">Как рассказывал Небов ресурсу </w:t>
      </w:r>
      <w:r>
        <w:rPr>
          <w:lang w:val="en-US"/>
        </w:rPr>
        <w:t>Ura</w:t>
      </w:r>
      <w:r w:rsidRPr="00C86D1D">
        <w:t>.</w:t>
      </w:r>
      <w:r>
        <w:rPr>
          <w:lang w:val="en-US"/>
        </w:rPr>
        <w:t>ru</w:t>
      </w:r>
      <w:r w:rsidRPr="00C86D1D">
        <w:t xml:space="preserve">, когда его компания </w:t>
      </w:r>
      <w:r>
        <w:t>«</w:t>
      </w:r>
      <w:r w:rsidRPr="00C86D1D">
        <w:t>Мостострой-13</w:t>
      </w:r>
      <w:r>
        <w:t>»</w:t>
      </w:r>
      <w:r w:rsidRPr="00C86D1D">
        <w:t xml:space="preserve"> захотела участвовать в строительстве мостов для </w:t>
      </w:r>
      <w:r>
        <w:t>«</w:t>
      </w:r>
      <w:r w:rsidRPr="00C86D1D">
        <w:t>Газпрома</w:t>
      </w:r>
      <w:r>
        <w:t>»</w:t>
      </w:r>
      <w:r w:rsidRPr="00C86D1D">
        <w:t xml:space="preserve">, совладелец генподрядчика </w:t>
      </w:r>
      <w:r>
        <w:t>«</w:t>
      </w:r>
      <w:r w:rsidRPr="00C86D1D">
        <w:t>Ямалтрансстрой</w:t>
      </w:r>
      <w:r>
        <w:t>»</w:t>
      </w:r>
      <w:r w:rsidRPr="00C86D1D">
        <w:t xml:space="preserve"> Игорь Нак познакомил его с </w:t>
      </w:r>
      <w:r>
        <w:t>«</w:t>
      </w:r>
      <w:r w:rsidRPr="00C86D1D">
        <w:t xml:space="preserve">людьми, представлявшими интересы каких-то высокопоставленных чиновников </w:t>
      </w:r>
      <w:r>
        <w:t>«</w:t>
      </w:r>
      <w:r w:rsidRPr="00C86D1D">
        <w:t>Газпрома</w:t>
      </w:r>
      <w:r>
        <w:t>»</w:t>
      </w:r>
      <w:r w:rsidRPr="00C86D1D">
        <w:t xml:space="preserve">. Одним из них был Игорь Леоненко, председатель наблюдательного совета </w:t>
      </w:r>
      <w:r>
        <w:t>«</w:t>
      </w:r>
      <w:r w:rsidRPr="00C86D1D">
        <w:t>Ямалтрансстроя</w:t>
      </w:r>
      <w:r>
        <w:t>»</w:t>
      </w:r>
      <w:r w:rsidRPr="00C86D1D">
        <w:t xml:space="preserve">, говорил Небов. Еще Леоненко был партнером родственников топ-менеджеров </w:t>
      </w:r>
      <w:r>
        <w:t>«</w:t>
      </w:r>
      <w:r w:rsidRPr="00C86D1D">
        <w:t>Газпрома</w:t>
      </w:r>
      <w:r>
        <w:t>»</w:t>
      </w:r>
      <w:r w:rsidRPr="00C86D1D">
        <w:t xml:space="preserve"> Ярослава Голко и Валерия Голубева в компании </w:t>
      </w:r>
      <w:r>
        <w:t>«</w:t>
      </w:r>
      <w:r w:rsidRPr="00C86D1D">
        <w:t>ТГИ-финанс</w:t>
      </w:r>
      <w:r>
        <w:t>»</w:t>
      </w:r>
      <w:r w:rsidRPr="00C86D1D">
        <w:t xml:space="preserve"> (на 2009 г. Леоненко в этой компании принадлежала доля в 24,5%). От Нака и Леоненко Небов слышал, что </w:t>
      </w:r>
      <w:r>
        <w:t>«</w:t>
      </w:r>
      <w:r w:rsidRPr="00C86D1D">
        <w:t xml:space="preserve">в </w:t>
      </w:r>
      <w:r>
        <w:t>«</w:t>
      </w:r>
      <w:r w:rsidRPr="00C86D1D">
        <w:t>Газпроме</w:t>
      </w:r>
      <w:r>
        <w:t>»</w:t>
      </w:r>
      <w:r w:rsidRPr="00C86D1D">
        <w:t xml:space="preserve"> они общались с Ярославом Голко</w:t>
      </w:r>
      <w:r>
        <w:t>»</w:t>
      </w:r>
      <w:r w:rsidRPr="00C86D1D">
        <w:t xml:space="preserve">, членом правления </w:t>
      </w:r>
      <w:r>
        <w:t>«</w:t>
      </w:r>
      <w:r w:rsidRPr="00C86D1D">
        <w:t>Газпрома</w:t>
      </w:r>
      <w:r>
        <w:t>»</w:t>
      </w:r>
      <w:r w:rsidRPr="00C86D1D">
        <w:t xml:space="preserve">. И в конце 2006 г. Нак сказал: для получения контракта на 34 млрд руб. нужно продать 25% </w:t>
      </w:r>
      <w:r>
        <w:t>«</w:t>
      </w:r>
      <w:r w:rsidRPr="00C86D1D">
        <w:t>Мостостроя-13</w:t>
      </w:r>
      <w:r>
        <w:t>»</w:t>
      </w:r>
      <w:r w:rsidRPr="00C86D1D">
        <w:t xml:space="preserve"> лоббистам от </w:t>
      </w:r>
      <w:r>
        <w:t>«</w:t>
      </w:r>
      <w:r w:rsidRPr="00C86D1D">
        <w:t>Газпрома</w:t>
      </w:r>
      <w:r>
        <w:t>»</w:t>
      </w:r>
      <w:r w:rsidRPr="00C86D1D">
        <w:t xml:space="preserve">. Кроме того, </w:t>
      </w:r>
      <w:r>
        <w:t>«</w:t>
      </w:r>
      <w:r w:rsidRPr="00C86D1D">
        <w:t>Мостострой-13</w:t>
      </w:r>
      <w:r>
        <w:t>»</w:t>
      </w:r>
      <w:r w:rsidRPr="00C86D1D">
        <w:t xml:space="preserve"> должен был покупать технику для строительства в лизинг через </w:t>
      </w:r>
      <w:r>
        <w:t>«</w:t>
      </w:r>
      <w:r w:rsidRPr="00C86D1D">
        <w:t>ТГИ-лизинг</w:t>
      </w:r>
      <w:r>
        <w:t>»</w:t>
      </w:r>
      <w:r w:rsidRPr="00C86D1D">
        <w:t xml:space="preserve">, который был подконтролен Леоненко. </w:t>
      </w:r>
      <w:r>
        <w:t>«</w:t>
      </w:r>
      <w:r w:rsidRPr="00C86D1D">
        <w:t>Эти условия я вынужден был выполнить полностью</w:t>
      </w:r>
      <w:r>
        <w:t>»</w:t>
      </w:r>
      <w:r w:rsidRPr="00C86D1D">
        <w:t>, - говорил Небов.</w:t>
      </w:r>
    </w:p>
    <w:p w:rsidR="00C86D1D" w:rsidRPr="00C86D1D" w:rsidRDefault="00C86D1D" w:rsidP="00C86D1D">
      <w:pPr>
        <w:jc w:val="both"/>
      </w:pPr>
      <w:r w:rsidRPr="00C86D1D">
        <w:t>В какой-то момент бизнесмен счел такие условия сотрудничества слишком обременительными, и обратился в правоохранительные органы. После этого на самого Небова завели уголовное дело о шантаже и вымогательстве и приговорили его к семи годам заключения. Приговор отменялся, а затем вновь утверждался судом. Сейчас Небов отбывает наказание в одной из колоний и продолжает оспаривать решение суда, считая его необоснованным.</w:t>
      </w:r>
    </w:p>
    <w:p w:rsidR="00C86D1D" w:rsidRPr="00C86D1D" w:rsidRDefault="00C86D1D" w:rsidP="00C86D1D">
      <w:pPr>
        <w:jc w:val="both"/>
      </w:pPr>
      <w:r>
        <w:t>«</w:t>
      </w:r>
      <w:r w:rsidRPr="00C86D1D">
        <w:t xml:space="preserve">В части информации, публикуемой в ряде СМИ, о якобы моей роли в судьбе компании </w:t>
      </w:r>
      <w:r>
        <w:t>«</w:t>
      </w:r>
      <w:r w:rsidRPr="00C86D1D">
        <w:t>Ямалтрансстрой</w:t>
      </w:r>
      <w:r>
        <w:t>»</w:t>
      </w:r>
      <w:r w:rsidRPr="00C86D1D">
        <w:t xml:space="preserve"> могу сообщить, что я не осведомлен о каких-либо переговорах и договоренностях акционеров компании, в том числе касательно судьбы ОАО </w:t>
      </w:r>
      <w:r>
        <w:t>«</w:t>
      </w:r>
      <w:r w:rsidRPr="00C86D1D">
        <w:t>Мостострой-13</w:t>
      </w:r>
      <w:r>
        <w:t>»</w:t>
      </w:r>
      <w:r w:rsidRPr="00C86D1D">
        <w:t xml:space="preserve">. Попытки акционера компании г-на Небова втянуть сотрудников ОАО </w:t>
      </w:r>
      <w:r>
        <w:t>«</w:t>
      </w:r>
      <w:r w:rsidRPr="00C86D1D">
        <w:t>Газпром</w:t>
      </w:r>
      <w:r>
        <w:t>»</w:t>
      </w:r>
      <w:r w:rsidRPr="00C86D1D">
        <w:t xml:space="preserve"> в свой внутрикорпоративный конфликт считаю неприемлемыми. Также сообщаю, что г-н Леоненко не является и никогда не являлся моим представителем в каких-либо структурах. Данное утверждение появилось в СМИ со слов того же г-на Небова и не имеет под собой никакой основы</w:t>
      </w:r>
      <w:r>
        <w:t>»</w:t>
      </w:r>
      <w:r w:rsidRPr="00C86D1D">
        <w:t xml:space="preserve">, - передавал </w:t>
      </w:r>
      <w:r>
        <w:t>«</w:t>
      </w:r>
      <w:r w:rsidRPr="00C86D1D">
        <w:t>Ведомостям</w:t>
      </w:r>
      <w:r>
        <w:t>»</w:t>
      </w:r>
      <w:r w:rsidRPr="00C86D1D">
        <w:t xml:space="preserve"> Голко.</w:t>
      </w:r>
    </w:p>
    <w:p w:rsidR="00C86D1D" w:rsidRPr="00C86D1D" w:rsidRDefault="00C86D1D" w:rsidP="00C86D1D">
      <w:pPr>
        <w:jc w:val="both"/>
      </w:pPr>
      <w:r w:rsidRPr="00C86D1D">
        <w:t xml:space="preserve">Родственники </w:t>
      </w:r>
      <w:r>
        <w:t>«</w:t>
      </w:r>
      <w:r w:rsidRPr="00C86D1D">
        <w:t>Газпрома</w:t>
      </w:r>
      <w:r>
        <w:t>»</w:t>
      </w:r>
      <w:r w:rsidRPr="00C86D1D">
        <w:t xml:space="preserve"> Компании из группы </w:t>
      </w:r>
      <w:r>
        <w:t>«</w:t>
      </w:r>
      <w:r w:rsidRPr="00C86D1D">
        <w:t>Трастгазинвест</w:t>
      </w:r>
      <w:r>
        <w:t>»</w:t>
      </w:r>
      <w:r w:rsidRPr="00C86D1D">
        <w:t xml:space="preserve"> в прошлом владели не только генподрядчиками строительства железнодорожной линии Обская - Бованенково - Карская - половиной ОАО </w:t>
      </w:r>
      <w:r>
        <w:t>«</w:t>
      </w:r>
      <w:r w:rsidRPr="00C86D1D">
        <w:t>Ямалтрансстрой</w:t>
      </w:r>
      <w:r>
        <w:t>»</w:t>
      </w:r>
      <w:r w:rsidRPr="00C86D1D">
        <w:t xml:space="preserve"> и более чем 30% ОАО </w:t>
      </w:r>
      <w:r>
        <w:t>«</w:t>
      </w:r>
      <w:r w:rsidRPr="00C86D1D">
        <w:t>Нефтересурсы</w:t>
      </w:r>
      <w:r>
        <w:t>»</w:t>
      </w:r>
      <w:r w:rsidRPr="00C86D1D">
        <w:t xml:space="preserve">. </w:t>
      </w:r>
      <w:r>
        <w:t>«</w:t>
      </w:r>
      <w:r w:rsidRPr="00C86D1D">
        <w:t>Трастгазинвест</w:t>
      </w:r>
      <w:r>
        <w:t>»</w:t>
      </w:r>
      <w:r w:rsidRPr="00C86D1D">
        <w:t xml:space="preserve"> был связан и с другими крупными подрядчиками </w:t>
      </w:r>
      <w:r>
        <w:t>«</w:t>
      </w:r>
      <w:r w:rsidRPr="00C86D1D">
        <w:t>Газпрома</w:t>
      </w:r>
      <w:r>
        <w:t>»</w:t>
      </w:r>
      <w:r w:rsidRPr="00C86D1D">
        <w:t>. Можно найти и его опосредованные связи с давними знакомыми Владимира Путина.</w:t>
      </w:r>
    </w:p>
    <w:p w:rsidR="00C86D1D" w:rsidRPr="00C86D1D" w:rsidRDefault="00C86D1D" w:rsidP="00C86D1D">
      <w:pPr>
        <w:jc w:val="both"/>
      </w:pPr>
      <w:r w:rsidRPr="00C86D1D">
        <w:t xml:space="preserve">Прошлое в трубе Итак, принадлежавшая родственникам высокопоставленных газпромовцев - сыну Ярослава Голко и супруге Валерия Голубева - фирма </w:t>
      </w:r>
      <w:r>
        <w:t>«</w:t>
      </w:r>
      <w:r w:rsidRPr="00C86D1D">
        <w:t>ТГИ-финанс</w:t>
      </w:r>
      <w:r>
        <w:t>»</w:t>
      </w:r>
      <w:r w:rsidRPr="00C86D1D">
        <w:t xml:space="preserve"> полностью контролировала компанию </w:t>
      </w:r>
      <w:r>
        <w:t>«</w:t>
      </w:r>
      <w:r w:rsidRPr="00C86D1D">
        <w:t>ТГИ-транс</w:t>
      </w:r>
      <w:r>
        <w:t>»</w:t>
      </w:r>
      <w:r w:rsidRPr="00C86D1D">
        <w:t xml:space="preserve"> - единственного оператора железнодорожных перевозок труб большого диаметра для </w:t>
      </w:r>
      <w:r>
        <w:t>«</w:t>
      </w:r>
      <w:r w:rsidRPr="00C86D1D">
        <w:t>Газпрома</w:t>
      </w:r>
      <w:r>
        <w:t>»</w:t>
      </w:r>
      <w:r w:rsidRPr="00C86D1D">
        <w:t xml:space="preserve"> в 2009-2010 гг. Выручка этого оператора за 2007-2010 гг. выросла более чем в 10 раз и составила 5,68 млрд руб. Сейчас компания ликвидирована.</w:t>
      </w:r>
    </w:p>
    <w:p w:rsidR="00C86D1D" w:rsidRPr="00C86D1D" w:rsidRDefault="00C86D1D" w:rsidP="00C86D1D">
      <w:pPr>
        <w:jc w:val="both"/>
      </w:pPr>
      <w:r w:rsidRPr="00C86D1D">
        <w:t xml:space="preserve">Перекачанная выручка Фирмы группы </w:t>
      </w:r>
      <w:r>
        <w:t>«</w:t>
      </w:r>
      <w:r w:rsidRPr="00C86D1D">
        <w:t>Трастгазинвест</w:t>
      </w:r>
      <w:r>
        <w:t>»</w:t>
      </w:r>
      <w:r w:rsidRPr="00C86D1D">
        <w:t xml:space="preserve"> - </w:t>
      </w:r>
      <w:r>
        <w:t>«</w:t>
      </w:r>
      <w:r w:rsidRPr="00C86D1D">
        <w:t>ТГИ-леспром</w:t>
      </w:r>
      <w:r>
        <w:t>»</w:t>
      </w:r>
      <w:r w:rsidRPr="00C86D1D">
        <w:t xml:space="preserve"> и </w:t>
      </w:r>
      <w:r>
        <w:t>«</w:t>
      </w:r>
      <w:r w:rsidRPr="00C86D1D">
        <w:t>ТЭК-инвест</w:t>
      </w:r>
      <w:r>
        <w:t>»</w:t>
      </w:r>
      <w:r w:rsidRPr="00C86D1D">
        <w:t xml:space="preserve"> принадлежали петербургской фирме </w:t>
      </w:r>
      <w:r>
        <w:t>«</w:t>
      </w:r>
      <w:r w:rsidRPr="00C86D1D">
        <w:t>Дэкс</w:t>
      </w:r>
      <w:r>
        <w:t>»</w:t>
      </w:r>
      <w:r w:rsidRPr="00C86D1D">
        <w:t xml:space="preserve">, которая владела 49%-ной долей поставщика </w:t>
      </w:r>
      <w:r>
        <w:t>«</w:t>
      </w:r>
      <w:r w:rsidRPr="00C86D1D">
        <w:t>Газпрома</w:t>
      </w:r>
      <w:r>
        <w:t>»</w:t>
      </w:r>
      <w:r w:rsidRPr="00C86D1D">
        <w:t xml:space="preserve"> - </w:t>
      </w:r>
      <w:r>
        <w:t>«</w:t>
      </w:r>
      <w:r w:rsidRPr="00C86D1D">
        <w:t>Росэлектропром холдинга</w:t>
      </w:r>
      <w:r>
        <w:t>»</w:t>
      </w:r>
      <w:r w:rsidRPr="00C86D1D">
        <w:t xml:space="preserve"> (РЭПХ). В 2009 г. </w:t>
      </w:r>
      <w:r>
        <w:t>«</w:t>
      </w:r>
      <w:r w:rsidRPr="00C86D1D">
        <w:t>Газпром</w:t>
      </w:r>
      <w:r>
        <w:t>»</w:t>
      </w:r>
      <w:r w:rsidRPr="00C86D1D">
        <w:t xml:space="preserve"> заключил с РЭПХ контракт на поставку газоперекачивающих агрегатов на 14,97 млрд руб.</w:t>
      </w:r>
    </w:p>
    <w:p w:rsidR="00C86D1D" w:rsidRPr="00C86D1D" w:rsidRDefault="00C86D1D" w:rsidP="00C86D1D">
      <w:pPr>
        <w:jc w:val="both"/>
      </w:pPr>
      <w:r>
        <w:lastRenderedPageBreak/>
        <w:t>«</w:t>
      </w:r>
      <w:r w:rsidRPr="00C86D1D">
        <w:t>Дэкс</w:t>
      </w:r>
      <w:r>
        <w:t>»</w:t>
      </w:r>
      <w:r w:rsidRPr="00C86D1D">
        <w:t xml:space="preserve"> примечательна тем, что у нее был один гендиректор с фирмой дочери Голко - Анны (компания называлась ООО </w:t>
      </w:r>
      <w:r>
        <w:t>«</w:t>
      </w:r>
      <w:r w:rsidRPr="00C86D1D">
        <w:t>Арсия</w:t>
      </w:r>
      <w:r>
        <w:t>»</w:t>
      </w:r>
      <w:r w:rsidRPr="00C86D1D">
        <w:t xml:space="preserve">). А миноритарным владельцем </w:t>
      </w:r>
      <w:r>
        <w:t>«</w:t>
      </w:r>
      <w:r w:rsidRPr="00C86D1D">
        <w:t>Дэкс</w:t>
      </w:r>
      <w:r>
        <w:t>»</w:t>
      </w:r>
      <w:r w:rsidRPr="00C86D1D">
        <w:t xml:space="preserve"> числился Игорь Дорохин - бывший гендиректор и совладелец еще одной компании родственников Голко и Голубева - ООО </w:t>
      </w:r>
      <w:r>
        <w:t>«</w:t>
      </w:r>
      <w:r w:rsidRPr="00C86D1D">
        <w:t>Интерстильтех</w:t>
      </w:r>
      <w:r>
        <w:t>»</w:t>
      </w:r>
      <w:r w:rsidRPr="00C86D1D">
        <w:t xml:space="preserve">. Эта компания закупала трубы большого диаметра у производителей и продавала трейдеру, которым владеют знакомые Путина - братья Аркадий и Борис Ротенберги. Те, в свою очередь, поставляли эти трубы </w:t>
      </w:r>
      <w:r>
        <w:t>«</w:t>
      </w:r>
      <w:r w:rsidRPr="00C86D1D">
        <w:t>Газпрому</w:t>
      </w:r>
      <w:r>
        <w:t>»</w:t>
      </w:r>
      <w:r w:rsidRPr="00C86D1D">
        <w:t xml:space="preserve">. До ликвидации в 2013 г </w:t>
      </w:r>
      <w:r>
        <w:t>«</w:t>
      </w:r>
      <w:r w:rsidRPr="00C86D1D">
        <w:t>Интерстильтех</w:t>
      </w:r>
      <w:r>
        <w:t>»</w:t>
      </w:r>
      <w:r w:rsidRPr="00C86D1D">
        <w:t xml:space="preserve"> успел неплохо заработать на этом трубном посредничестве: его выручка в 2007-2009 гг. превысила 12 млрд руб., а чистая прибыль - 1,95 млрд руб.</w:t>
      </w:r>
    </w:p>
    <w:p w:rsidR="00C86D1D" w:rsidRPr="00C86D1D" w:rsidRDefault="00C86D1D" w:rsidP="00C86D1D">
      <w:pPr>
        <w:jc w:val="both"/>
      </w:pPr>
      <w:r w:rsidRPr="00C86D1D">
        <w:t xml:space="preserve">Детали по дружбе Еще </w:t>
      </w:r>
      <w:r>
        <w:t>«</w:t>
      </w:r>
      <w:r w:rsidRPr="00C86D1D">
        <w:t>Дэкс</w:t>
      </w:r>
      <w:r>
        <w:t>»</w:t>
      </w:r>
      <w:r w:rsidRPr="00C86D1D">
        <w:t xml:space="preserve"> до 2008 г. владел половиной фирмы </w:t>
      </w:r>
      <w:r>
        <w:t>«</w:t>
      </w:r>
      <w:r w:rsidRPr="00C86D1D">
        <w:t>Юнитек</w:t>
      </w:r>
      <w:r>
        <w:t>»</w:t>
      </w:r>
      <w:r w:rsidRPr="00C86D1D">
        <w:t xml:space="preserve">. Ее совладельцем был друг молодости Владимира Путина - Виктор Хмарин, партнеры которого раньше поставляли </w:t>
      </w:r>
      <w:r>
        <w:t>«</w:t>
      </w:r>
      <w:r w:rsidRPr="00C86D1D">
        <w:t>Газпрому</w:t>
      </w:r>
      <w:r>
        <w:t>»</w:t>
      </w:r>
      <w:r w:rsidRPr="00C86D1D">
        <w:t xml:space="preserve"> оборудование и соединительные детали трубопроводов. Выручка их компаний в 2008 г. превысила 20 млрд руб. </w:t>
      </w:r>
      <w:r>
        <w:t>«</w:t>
      </w:r>
      <w:r w:rsidRPr="00C86D1D">
        <w:t>Юнитек</w:t>
      </w:r>
      <w:r>
        <w:t>»</w:t>
      </w:r>
      <w:r w:rsidRPr="00C86D1D">
        <w:t xml:space="preserve">, в свою очередь, владел 75% </w:t>
      </w:r>
      <w:r>
        <w:t>«</w:t>
      </w:r>
      <w:r w:rsidRPr="00C86D1D">
        <w:t>Фирмы Химсервис</w:t>
      </w:r>
      <w:r>
        <w:t>»</w:t>
      </w:r>
      <w:r w:rsidRPr="00C86D1D">
        <w:t xml:space="preserve"> - поставщика труб для </w:t>
      </w:r>
      <w:r>
        <w:t>«</w:t>
      </w:r>
      <w:r w:rsidRPr="00C86D1D">
        <w:t>Газпрома</w:t>
      </w:r>
      <w:r>
        <w:t>»</w:t>
      </w:r>
      <w:r w:rsidRPr="00C86D1D">
        <w:t xml:space="preserve">. В прошлом эта фирма принадлежала предпринимателю Зиявудину Магомедову и снабженческой </w:t>
      </w:r>
      <w:r>
        <w:t>«</w:t>
      </w:r>
      <w:r w:rsidRPr="00C86D1D">
        <w:t>дочке</w:t>
      </w:r>
      <w:r>
        <w:t>»</w:t>
      </w:r>
      <w:r w:rsidRPr="00C86D1D">
        <w:t xml:space="preserve"> </w:t>
      </w:r>
      <w:r>
        <w:t>«</w:t>
      </w:r>
      <w:r w:rsidRPr="00C86D1D">
        <w:t>Газпрома</w:t>
      </w:r>
      <w:r>
        <w:t>»</w:t>
      </w:r>
      <w:r w:rsidRPr="00C86D1D">
        <w:t xml:space="preserve">, а затем - структуре Бориса Ротенберга. </w:t>
      </w:r>
      <w:r>
        <w:t>«</w:t>
      </w:r>
      <w:r w:rsidRPr="00C86D1D">
        <w:t>Юнитек</w:t>
      </w:r>
      <w:r>
        <w:t>»</w:t>
      </w:r>
      <w:r w:rsidRPr="00C86D1D">
        <w:t xml:space="preserve"> ликвидирован в 2012 г.</w:t>
      </w:r>
    </w:p>
    <w:p w:rsidR="00C86D1D" w:rsidRPr="00C86D1D" w:rsidRDefault="00C86D1D" w:rsidP="00C86D1D">
      <w:pPr>
        <w:jc w:val="both"/>
      </w:pPr>
      <w:r w:rsidRPr="00C86D1D">
        <w:t xml:space="preserve">Другие детали У </w:t>
      </w:r>
      <w:r>
        <w:t>«</w:t>
      </w:r>
      <w:r w:rsidRPr="00C86D1D">
        <w:t>Дэкс</w:t>
      </w:r>
      <w:r>
        <w:t>»</w:t>
      </w:r>
      <w:r w:rsidRPr="00C86D1D">
        <w:t xml:space="preserve"> была доля (50%) в фирме </w:t>
      </w:r>
      <w:r>
        <w:t>«</w:t>
      </w:r>
      <w:r w:rsidRPr="00C86D1D">
        <w:t>Балтика газинжиниринг</w:t>
      </w:r>
      <w:r>
        <w:t>»</w:t>
      </w:r>
      <w:r w:rsidRPr="00C86D1D">
        <w:t xml:space="preserve"> (теперь не действует), совладельцем которой являлась организация Петра Колбина - ООО </w:t>
      </w:r>
      <w:r>
        <w:t>«</w:t>
      </w:r>
      <w:r w:rsidRPr="00C86D1D">
        <w:t>Разноэкспорт</w:t>
      </w:r>
      <w:r>
        <w:t>»</w:t>
      </w:r>
      <w:r w:rsidRPr="00C86D1D">
        <w:t xml:space="preserve">. Принадлежащие </w:t>
      </w:r>
      <w:r>
        <w:t>«</w:t>
      </w:r>
      <w:r w:rsidRPr="00C86D1D">
        <w:t>Разноэкспорту</w:t>
      </w:r>
      <w:r>
        <w:t>»</w:t>
      </w:r>
      <w:r w:rsidRPr="00C86D1D">
        <w:t xml:space="preserve"> (ликвидирован в 2011 г.) два торговых дома в 2006-2007 гг. на конкурсах </w:t>
      </w:r>
      <w:r>
        <w:t>«</w:t>
      </w:r>
      <w:r w:rsidRPr="00C86D1D">
        <w:t>Газпрома</w:t>
      </w:r>
      <w:r>
        <w:t>»</w:t>
      </w:r>
      <w:r w:rsidRPr="00C86D1D">
        <w:t xml:space="preserve"> на поставку инструментов, оборудования и запчастей для машин. Их выручка в 2008 г. превысила 1,6 млрд руб. Колбин - бывший совладелец нефтетрейдера </w:t>
      </w:r>
      <w:r>
        <w:rPr>
          <w:lang w:val="en-US"/>
        </w:rPr>
        <w:t>Gunvor</w:t>
      </w:r>
      <w:r w:rsidRPr="00C86D1D">
        <w:t xml:space="preserve"> - партнер давнего знакомого Путина Геннадия Тимченко.</w:t>
      </w:r>
    </w:p>
    <w:p w:rsidR="00C86D1D" w:rsidRPr="00C86D1D" w:rsidRDefault="00C86D1D" w:rsidP="00C86D1D">
      <w:pPr>
        <w:jc w:val="both"/>
      </w:pPr>
      <w:r w:rsidRPr="00C86D1D">
        <w:t xml:space="preserve">За какие мосты железнодорожной линии Обская - Бованенково - Карская мог переплатить </w:t>
      </w:r>
      <w:r>
        <w:t>«</w:t>
      </w:r>
      <w:r w:rsidRPr="00C86D1D">
        <w:t>Газпром</w:t>
      </w:r>
      <w:r>
        <w:t>»</w:t>
      </w:r>
      <w:r w:rsidRPr="00C86D1D">
        <w:t xml:space="preserve"> (проект </w:t>
      </w:r>
      <w:r>
        <w:t>«</w:t>
      </w:r>
      <w:r w:rsidRPr="00C86D1D">
        <w:t>Ленгипротранса</w:t>
      </w:r>
      <w:r>
        <w:t>»</w:t>
      </w:r>
      <w:r w:rsidRPr="00C86D1D">
        <w:t xml:space="preserve"> и реальность; данные и расчеты Павла Небова) Мост через реку Лонготъеган (72-й км), построен в 2009 г.</w:t>
      </w:r>
    </w:p>
    <w:p w:rsidR="00C86D1D" w:rsidRPr="00C86D1D" w:rsidRDefault="00C86D1D" w:rsidP="00C86D1D">
      <w:pPr>
        <w:jc w:val="both"/>
      </w:pPr>
      <w:r w:rsidRPr="00C86D1D">
        <w:t>В проекте: две промежуточные опоры из контурных блоков, рельсы крепятся к железобетонным плитам.</w:t>
      </w:r>
    </w:p>
    <w:p w:rsidR="00C86D1D" w:rsidRPr="00C86D1D" w:rsidRDefault="00C86D1D" w:rsidP="00C86D1D">
      <w:pPr>
        <w:jc w:val="both"/>
      </w:pPr>
      <w:r w:rsidRPr="00C86D1D">
        <w:t>Реализовано: опоры из четырех буровых столбов, рельсы крепятся к деревянным шпалам.</w:t>
      </w:r>
    </w:p>
    <w:p w:rsidR="00C86D1D" w:rsidRPr="00C86D1D" w:rsidRDefault="00C86D1D" w:rsidP="00C86D1D">
      <w:pPr>
        <w:jc w:val="both"/>
      </w:pPr>
      <w:r w:rsidRPr="00C86D1D">
        <w:t xml:space="preserve">Генподрядчик: </w:t>
      </w:r>
      <w:r>
        <w:t>«</w:t>
      </w:r>
      <w:r w:rsidRPr="00C86D1D">
        <w:t>Ямалтрансстрой</w:t>
      </w:r>
      <w:r>
        <w:t>»</w:t>
      </w:r>
      <w:r w:rsidRPr="00C86D1D">
        <w:t xml:space="preserve"> (Лабытнанги).</w:t>
      </w:r>
    </w:p>
    <w:p w:rsidR="00C86D1D" w:rsidRPr="00C86D1D" w:rsidRDefault="00C86D1D" w:rsidP="00C86D1D">
      <w:pPr>
        <w:jc w:val="both"/>
      </w:pPr>
      <w:r w:rsidRPr="00C86D1D">
        <w:t>Разница в стоимости: 1,07 млрд руб.</w:t>
      </w:r>
    </w:p>
    <w:p w:rsidR="00C86D1D" w:rsidRPr="00C86D1D" w:rsidRDefault="00C86D1D" w:rsidP="00C86D1D">
      <w:pPr>
        <w:jc w:val="both"/>
      </w:pPr>
      <w:r w:rsidRPr="00C86D1D">
        <w:t>Мост через реку Щучья (110-й км), построен в 2009 г.</w:t>
      </w:r>
    </w:p>
    <w:p w:rsidR="00C86D1D" w:rsidRPr="00C86D1D" w:rsidRDefault="00C86D1D" w:rsidP="00C86D1D">
      <w:pPr>
        <w:jc w:val="both"/>
      </w:pPr>
      <w:r w:rsidRPr="00C86D1D">
        <w:t>В проекте: две промежуточные опоры из контурных блоков, рельсы крепятся к железобетонным плитам.</w:t>
      </w:r>
    </w:p>
    <w:p w:rsidR="00C86D1D" w:rsidRPr="00C86D1D" w:rsidRDefault="00C86D1D" w:rsidP="00C86D1D">
      <w:pPr>
        <w:jc w:val="both"/>
      </w:pPr>
      <w:r w:rsidRPr="00C86D1D">
        <w:t>Реализовано: опоры из четырех буровых столбов, рельсы крепятся к деревянным шпалам.</w:t>
      </w:r>
    </w:p>
    <w:p w:rsidR="00C86D1D" w:rsidRPr="00C86D1D" w:rsidRDefault="00C86D1D" w:rsidP="00C86D1D">
      <w:pPr>
        <w:jc w:val="both"/>
      </w:pPr>
      <w:r w:rsidRPr="00C86D1D">
        <w:t xml:space="preserve">Генподрядчик: </w:t>
      </w:r>
      <w:r>
        <w:t>«</w:t>
      </w:r>
      <w:r w:rsidRPr="00C86D1D">
        <w:t>Ямалтрансстрой</w:t>
      </w:r>
      <w:r>
        <w:t>»</w:t>
      </w:r>
      <w:r w:rsidRPr="00C86D1D">
        <w:t xml:space="preserve"> (Лабытнанги).</w:t>
      </w:r>
    </w:p>
    <w:p w:rsidR="00C86D1D" w:rsidRPr="00C86D1D" w:rsidRDefault="00C86D1D" w:rsidP="00C86D1D">
      <w:pPr>
        <w:jc w:val="both"/>
      </w:pPr>
      <w:r w:rsidRPr="00C86D1D">
        <w:t>Разница в стоимости: 557,8 млн руб.</w:t>
      </w:r>
    </w:p>
    <w:p w:rsidR="00C86D1D" w:rsidRPr="00C86D1D" w:rsidRDefault="00C86D1D" w:rsidP="00C86D1D">
      <w:pPr>
        <w:jc w:val="both"/>
      </w:pPr>
      <w:r w:rsidRPr="00C86D1D">
        <w:t>Мост через реку Еркатаяха (224-й км), построен в 2008 г.</w:t>
      </w:r>
    </w:p>
    <w:p w:rsidR="00C86D1D" w:rsidRPr="00C86D1D" w:rsidRDefault="00C86D1D" w:rsidP="00C86D1D">
      <w:pPr>
        <w:jc w:val="both"/>
      </w:pPr>
      <w:r w:rsidRPr="00C86D1D">
        <w:t>В проекте: две промежуточные опоры из контурных блоков, рельсы крепятся к железобетонным плитам, четыре опоры - на четырех буровых столбах с устройством отдельно стоящих ледорезов, еще две опоры на шести буровых столбах с отдельными ледорезами.</w:t>
      </w:r>
    </w:p>
    <w:p w:rsidR="00C86D1D" w:rsidRPr="00C86D1D" w:rsidRDefault="00C86D1D" w:rsidP="00C86D1D">
      <w:pPr>
        <w:jc w:val="both"/>
      </w:pPr>
      <w:r w:rsidRPr="00C86D1D">
        <w:t>Реализовано: вместо двух промежуточных опор из контурных блоков - опоры на четырех буровых столбах, остальные промежуточные опоры - на трех буровых столбах, рельсы крепятся к деревянным шпалам, ледорезов нет.</w:t>
      </w:r>
    </w:p>
    <w:p w:rsidR="00C86D1D" w:rsidRPr="00C86D1D" w:rsidRDefault="00C86D1D" w:rsidP="00C86D1D">
      <w:pPr>
        <w:jc w:val="both"/>
      </w:pPr>
      <w:r w:rsidRPr="00C86D1D">
        <w:t xml:space="preserve">Генподрядчик: </w:t>
      </w:r>
      <w:r>
        <w:t>«</w:t>
      </w:r>
      <w:r w:rsidRPr="00C86D1D">
        <w:t>Ямалтрансстрой</w:t>
      </w:r>
      <w:r>
        <w:t>»</w:t>
      </w:r>
      <w:r w:rsidRPr="00C86D1D">
        <w:t xml:space="preserve"> (Лабытнанги).</w:t>
      </w:r>
    </w:p>
    <w:p w:rsidR="00C86D1D" w:rsidRPr="00C86D1D" w:rsidRDefault="00C86D1D" w:rsidP="00C86D1D">
      <w:pPr>
        <w:jc w:val="both"/>
      </w:pPr>
      <w:r w:rsidRPr="00C86D1D">
        <w:t>Разница в стоимости: 1,05 млрд руб.</w:t>
      </w:r>
    </w:p>
    <w:p w:rsidR="00C86D1D" w:rsidRPr="00C86D1D" w:rsidRDefault="00C86D1D" w:rsidP="00C86D1D">
      <w:pPr>
        <w:jc w:val="both"/>
      </w:pPr>
      <w:r w:rsidRPr="00C86D1D">
        <w:t>Мост через реку Юрибей (331-й км), построен в 2009 г.</w:t>
      </w:r>
    </w:p>
    <w:p w:rsidR="00C86D1D" w:rsidRPr="00C86D1D" w:rsidRDefault="00C86D1D" w:rsidP="00C86D1D">
      <w:pPr>
        <w:jc w:val="both"/>
      </w:pPr>
      <w:r w:rsidRPr="00C86D1D">
        <w:t>В проекте: три промежуточные опоры из контурных блоков, промежуточные опоры (со 2-й по 82-ю и с 86-й по 109-ю) - на четырех буровых столбах с устройством отдельно стоящих ледорезов, рельсы крепятся к железобетонным плитам.</w:t>
      </w:r>
    </w:p>
    <w:p w:rsidR="00C86D1D" w:rsidRPr="00C86D1D" w:rsidRDefault="00C86D1D" w:rsidP="00C86D1D">
      <w:pPr>
        <w:jc w:val="both"/>
      </w:pPr>
      <w:r w:rsidRPr="00C86D1D">
        <w:t>Реализовано: три промежуточные опоры на четырех буровых столбах, промежуточные опоры (со 2-й по 82-ю и с 86-й по 109-ю) - на двух буровых столбах, ледорезов нет, рельсы крепятся к деревянным шпалам.</w:t>
      </w:r>
    </w:p>
    <w:p w:rsidR="00C86D1D" w:rsidRPr="00C86D1D" w:rsidRDefault="00C86D1D" w:rsidP="00C86D1D">
      <w:pPr>
        <w:jc w:val="both"/>
      </w:pPr>
      <w:r w:rsidRPr="00C86D1D">
        <w:t xml:space="preserve">Генподрядчик: </w:t>
      </w:r>
      <w:r>
        <w:t>«</w:t>
      </w:r>
      <w:r w:rsidRPr="00C86D1D">
        <w:t>Нефтересурсы</w:t>
      </w:r>
      <w:r>
        <w:t>»</w:t>
      </w:r>
      <w:r w:rsidRPr="00C86D1D">
        <w:t>.</w:t>
      </w:r>
    </w:p>
    <w:p w:rsidR="00C86D1D" w:rsidRPr="00C86D1D" w:rsidRDefault="00C86D1D" w:rsidP="00C86D1D">
      <w:pPr>
        <w:jc w:val="both"/>
      </w:pPr>
      <w:r w:rsidRPr="00C86D1D">
        <w:lastRenderedPageBreak/>
        <w:t>Разница в стоимости: 8,5 млрд руб.</w:t>
      </w:r>
    </w:p>
    <w:p w:rsidR="00C86D1D" w:rsidRPr="00C86D1D" w:rsidRDefault="00C86D1D" w:rsidP="00C86D1D">
      <w:pPr>
        <w:jc w:val="both"/>
      </w:pPr>
      <w:r w:rsidRPr="00C86D1D">
        <w:t>Мост через реку Халятосе (348-й км), построен в 2010 г.</w:t>
      </w:r>
    </w:p>
    <w:p w:rsidR="00C86D1D" w:rsidRPr="00C86D1D" w:rsidRDefault="00C86D1D" w:rsidP="00C86D1D">
      <w:pPr>
        <w:jc w:val="both"/>
      </w:pPr>
      <w:r w:rsidRPr="00C86D1D">
        <w:t>В проекте: две промежуточные опоры из контурных блоков, на каждой по четыре термостолба из металлических труб, рельсы крепятся к железобетонным плитам.</w:t>
      </w:r>
    </w:p>
    <w:p w:rsidR="00C86D1D" w:rsidRPr="00C86D1D" w:rsidRDefault="00C86D1D" w:rsidP="00C86D1D">
      <w:pPr>
        <w:jc w:val="both"/>
      </w:pPr>
      <w:r w:rsidRPr="00C86D1D">
        <w:t>Реализовано: две промежуточные опоры на четырех буровых столбах, термостолбов нет, рельсы крепятся к деревянным шпалам.</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537,6 млн руб.</w:t>
      </w:r>
    </w:p>
    <w:p w:rsidR="00C86D1D" w:rsidRPr="00C86D1D" w:rsidRDefault="00C86D1D" w:rsidP="00C86D1D">
      <w:pPr>
        <w:jc w:val="both"/>
      </w:pPr>
      <w:r w:rsidRPr="00C86D1D">
        <w:t>Мост через реку Латамалъяха (366-й км), построен в 2010 г.</w:t>
      </w:r>
    </w:p>
    <w:p w:rsidR="00C86D1D" w:rsidRPr="00C86D1D" w:rsidRDefault="00C86D1D" w:rsidP="00C86D1D">
      <w:pPr>
        <w:jc w:val="both"/>
      </w:pPr>
      <w:r w:rsidRPr="00C86D1D">
        <w:t>В проекте: три промежуточные опоры из контурных блоков, рельсы крепятся к железобетонным плитам.</w:t>
      </w:r>
    </w:p>
    <w:p w:rsidR="00C86D1D" w:rsidRPr="00C86D1D" w:rsidRDefault="00C86D1D" w:rsidP="00C86D1D">
      <w:pPr>
        <w:jc w:val="both"/>
      </w:pPr>
      <w:r w:rsidRPr="00C86D1D">
        <w:t>Реализовано: три промежуточные опоры на трех, четырех и трех буровых столбах соответственно, рельсы крепятся к деревянным шпалам.</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810,1 млн руб.</w:t>
      </w:r>
    </w:p>
    <w:p w:rsidR="00C86D1D" w:rsidRPr="00C86D1D" w:rsidRDefault="00C86D1D" w:rsidP="00C86D1D">
      <w:pPr>
        <w:jc w:val="both"/>
      </w:pPr>
      <w:r w:rsidRPr="00C86D1D">
        <w:t>Мост через реку Ясавэйяха (434-й км), построен в 2010 г.</w:t>
      </w:r>
    </w:p>
    <w:p w:rsidR="00C86D1D" w:rsidRPr="00C86D1D" w:rsidRDefault="00C86D1D" w:rsidP="00C86D1D">
      <w:pPr>
        <w:jc w:val="both"/>
      </w:pPr>
      <w:r w:rsidRPr="00C86D1D">
        <w:t>В проекте: шесть промежуточных опор на девяти буровых столбах (четыре столба самой опоры, три - отдельно стоящего ледореза и два термостолба).</w:t>
      </w:r>
    </w:p>
    <w:p w:rsidR="00C86D1D" w:rsidRPr="00C86D1D" w:rsidRDefault="00C86D1D" w:rsidP="00C86D1D">
      <w:pPr>
        <w:jc w:val="both"/>
      </w:pPr>
      <w:r w:rsidRPr="00C86D1D">
        <w:t>Реализовано: все опоры на двух буровых столбах, отдельно стоящих ледорезов и термостолбов нет.</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447,2 млн руб.</w:t>
      </w:r>
    </w:p>
    <w:p w:rsidR="00C86D1D" w:rsidRPr="00C86D1D" w:rsidRDefault="00C86D1D" w:rsidP="00C86D1D">
      <w:pPr>
        <w:jc w:val="both"/>
      </w:pPr>
      <w:r w:rsidRPr="00C86D1D">
        <w:t>Мост через реку Нерутаяха (474-й км), построен в 2010 г.</w:t>
      </w:r>
    </w:p>
    <w:p w:rsidR="00C86D1D" w:rsidRPr="00C86D1D" w:rsidRDefault="00C86D1D" w:rsidP="00C86D1D">
      <w:pPr>
        <w:jc w:val="both"/>
      </w:pPr>
      <w:r w:rsidRPr="00C86D1D">
        <w:t>В проекте: три промежуточные опоры из контурных блоков.</w:t>
      </w:r>
    </w:p>
    <w:p w:rsidR="00C86D1D" w:rsidRPr="00C86D1D" w:rsidRDefault="00C86D1D" w:rsidP="00C86D1D">
      <w:pPr>
        <w:jc w:val="both"/>
      </w:pPr>
      <w:r w:rsidRPr="00C86D1D">
        <w:t xml:space="preserve">Реализовано: три опоры на трех, четырех и трех буровых столбах соответственно. 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810,1 млн руб.</w:t>
      </w:r>
    </w:p>
    <w:p w:rsidR="00C86D1D" w:rsidRPr="00C86D1D" w:rsidRDefault="00C86D1D" w:rsidP="00C86D1D">
      <w:pPr>
        <w:jc w:val="both"/>
      </w:pPr>
      <w:r w:rsidRPr="00C86D1D">
        <w:t>Мост через реку Таркаюреяха (479-й км), построен в 2010 г.</w:t>
      </w:r>
    </w:p>
    <w:p w:rsidR="00C86D1D" w:rsidRPr="00C86D1D" w:rsidRDefault="00C86D1D" w:rsidP="00C86D1D">
      <w:pPr>
        <w:jc w:val="both"/>
      </w:pPr>
      <w:r w:rsidRPr="00C86D1D">
        <w:t>В проекте: две промежуточные опоры из контурных блоков с устройством четырех металлических термостолбов.</w:t>
      </w:r>
    </w:p>
    <w:p w:rsidR="00C86D1D" w:rsidRPr="00C86D1D" w:rsidRDefault="00C86D1D" w:rsidP="00C86D1D">
      <w:pPr>
        <w:jc w:val="both"/>
      </w:pPr>
      <w:r w:rsidRPr="00C86D1D">
        <w:t xml:space="preserve">Реализовано: две промежуточные опоры на трех буровых столбах, термостолбов нет. 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539,2 млн руб.</w:t>
      </w:r>
    </w:p>
    <w:p w:rsidR="00C86D1D" w:rsidRPr="00C86D1D" w:rsidRDefault="00C86D1D" w:rsidP="00C86D1D">
      <w:pPr>
        <w:jc w:val="both"/>
      </w:pPr>
      <w:r w:rsidRPr="00C86D1D">
        <w:t>Мост, 531-й км, построен в 2010 г.</w:t>
      </w:r>
    </w:p>
    <w:p w:rsidR="00C86D1D" w:rsidRPr="00C86D1D" w:rsidRDefault="00C86D1D" w:rsidP="00C86D1D">
      <w:pPr>
        <w:jc w:val="both"/>
      </w:pPr>
      <w:r w:rsidRPr="00C86D1D">
        <w:t>В проекте: девять промежуточных опор из контурных блоков, рельсы на двух фермах крепятся к железобетонным плитам.</w:t>
      </w:r>
    </w:p>
    <w:p w:rsidR="00C86D1D" w:rsidRPr="00C86D1D" w:rsidRDefault="00C86D1D" w:rsidP="00C86D1D">
      <w:pPr>
        <w:jc w:val="both"/>
      </w:pPr>
      <w:r w:rsidRPr="00C86D1D">
        <w:t>Реализовано: четыре промежуточные опоры на трех буровых столбах и пять промежуточных опор на двух, рельсы крепятся к деревянным шпалам.</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нет данных.</w:t>
      </w:r>
    </w:p>
    <w:p w:rsidR="00C86D1D" w:rsidRPr="00C86D1D" w:rsidRDefault="00C86D1D" w:rsidP="00C86D1D">
      <w:pPr>
        <w:jc w:val="both"/>
      </w:pPr>
      <w:r w:rsidRPr="00C86D1D">
        <w:t>Мост, 537-й км, построен в 2010 г.</w:t>
      </w:r>
    </w:p>
    <w:p w:rsidR="00C86D1D" w:rsidRPr="00C86D1D" w:rsidRDefault="00C86D1D" w:rsidP="00C86D1D">
      <w:pPr>
        <w:jc w:val="both"/>
      </w:pPr>
      <w:r w:rsidRPr="00C86D1D">
        <w:t>В проекте: две промежуточные опоры из контурных блоков.</w:t>
      </w:r>
    </w:p>
    <w:p w:rsidR="00C86D1D" w:rsidRPr="00C86D1D" w:rsidRDefault="00C86D1D" w:rsidP="00C86D1D">
      <w:pPr>
        <w:jc w:val="both"/>
      </w:pPr>
      <w:r w:rsidRPr="00C86D1D">
        <w:t>Реализовано: две промежуточные опоры на двух буровых столбах.</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нет данных.</w:t>
      </w:r>
    </w:p>
    <w:p w:rsidR="00C86D1D" w:rsidRPr="00C86D1D" w:rsidRDefault="00C86D1D" w:rsidP="00C86D1D">
      <w:pPr>
        <w:jc w:val="both"/>
      </w:pPr>
      <w:r w:rsidRPr="00C86D1D">
        <w:t>Мост, 539-й км, построен в 2010 г.</w:t>
      </w:r>
    </w:p>
    <w:p w:rsidR="00C86D1D" w:rsidRPr="00C86D1D" w:rsidRDefault="00C86D1D" w:rsidP="00C86D1D">
      <w:pPr>
        <w:jc w:val="both"/>
      </w:pPr>
      <w:r w:rsidRPr="00C86D1D">
        <w:t>В проекте: две промежуточные опоры из контурных блоков, рельсы крепятся к железобетонным плитам.</w:t>
      </w:r>
    </w:p>
    <w:p w:rsidR="00C86D1D" w:rsidRPr="00C86D1D" w:rsidRDefault="00C86D1D" w:rsidP="00C86D1D">
      <w:pPr>
        <w:jc w:val="both"/>
      </w:pPr>
      <w:r w:rsidRPr="00C86D1D">
        <w:t>Реализовано: две промежуточные опоры на трех и четырех буровых столбах, рельсы крепятся к деревянным шпалам.</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нет данных.</w:t>
      </w:r>
    </w:p>
    <w:p w:rsidR="00C86D1D" w:rsidRPr="00C86D1D" w:rsidRDefault="00C86D1D" w:rsidP="00C86D1D">
      <w:pPr>
        <w:jc w:val="both"/>
      </w:pPr>
      <w:r w:rsidRPr="00C86D1D">
        <w:lastRenderedPageBreak/>
        <w:t>Мост, 542-й км, построен в 2010 г.</w:t>
      </w:r>
    </w:p>
    <w:p w:rsidR="00C86D1D" w:rsidRPr="00C86D1D" w:rsidRDefault="00C86D1D" w:rsidP="00C86D1D">
      <w:pPr>
        <w:jc w:val="both"/>
      </w:pPr>
      <w:r w:rsidRPr="00C86D1D">
        <w:t>В проекте: две промежуточные опоры из контурных блоков.</w:t>
      </w:r>
    </w:p>
    <w:p w:rsidR="00C86D1D" w:rsidRPr="00C86D1D" w:rsidRDefault="00C86D1D" w:rsidP="00C86D1D">
      <w:pPr>
        <w:jc w:val="both"/>
      </w:pPr>
      <w:r w:rsidRPr="00C86D1D">
        <w:t>Реализовано: две промежуточные опоры на двух буровых столбах.</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нет данных.</w:t>
      </w:r>
    </w:p>
    <w:p w:rsidR="00C86D1D" w:rsidRPr="00C86D1D" w:rsidRDefault="00C86D1D" w:rsidP="00C86D1D">
      <w:pPr>
        <w:jc w:val="both"/>
      </w:pPr>
      <w:r w:rsidRPr="00C86D1D">
        <w:t>Мост, 562-й км, построен в 2011 г.</w:t>
      </w:r>
    </w:p>
    <w:p w:rsidR="00C86D1D" w:rsidRPr="00C86D1D" w:rsidRDefault="00C86D1D" w:rsidP="00C86D1D">
      <w:pPr>
        <w:jc w:val="both"/>
      </w:pPr>
      <w:r w:rsidRPr="00C86D1D">
        <w:t>В проекте: для двух промежуточных опор предусмотрено монолитное тело, восемь промежуточных опор на 16 буровых столбах, рельсы крепятся к железобетонным плитам.</w:t>
      </w:r>
    </w:p>
    <w:p w:rsidR="00C86D1D" w:rsidRPr="00C86D1D" w:rsidRDefault="00C86D1D" w:rsidP="00C86D1D">
      <w:pPr>
        <w:jc w:val="both"/>
      </w:pPr>
      <w:r w:rsidRPr="00C86D1D">
        <w:t>Реализовано: две промежуточные опоры на четырех буровых столбах, без монолитного тела, восемь промежуточных опор - на двух столбах.</w:t>
      </w:r>
    </w:p>
    <w:p w:rsidR="00C86D1D" w:rsidRPr="00C86D1D" w:rsidRDefault="00C86D1D" w:rsidP="00C86D1D">
      <w:pPr>
        <w:jc w:val="both"/>
      </w:pPr>
      <w:r w:rsidRPr="00C86D1D">
        <w:t xml:space="preserve">Генподрядчик: </w:t>
      </w:r>
      <w:r>
        <w:t>«</w:t>
      </w:r>
      <w:r w:rsidRPr="00C86D1D">
        <w:t>Ямалтрансстрой</w:t>
      </w:r>
      <w:r>
        <w:t>»</w:t>
      </w:r>
      <w:r w:rsidRPr="00C86D1D">
        <w:t>.</w:t>
      </w:r>
    </w:p>
    <w:p w:rsidR="00C86D1D" w:rsidRPr="00C86D1D" w:rsidRDefault="00C86D1D" w:rsidP="00C86D1D">
      <w:pPr>
        <w:jc w:val="both"/>
      </w:pPr>
      <w:r w:rsidRPr="00C86D1D">
        <w:t>Разница в стоимости: нет данных.</w:t>
      </w:r>
    </w:p>
    <w:p w:rsidR="00C86D1D" w:rsidRPr="00C86D1D" w:rsidRDefault="00C86D1D" w:rsidP="00C86D1D">
      <w:pPr>
        <w:jc w:val="both"/>
      </w:pPr>
      <w:r>
        <w:rPr>
          <w:lang w:val="en-US"/>
        </w:rPr>
        <w:t> </w:t>
      </w:r>
      <w:r w:rsidRPr="00C86D1D">
        <w:t xml:space="preserve"> </w:t>
      </w:r>
    </w:p>
    <w:p w:rsidR="00C86D1D" w:rsidRDefault="00C86D1D" w:rsidP="00C86D1D">
      <w:pPr>
        <w:jc w:val="both"/>
        <w:rPr>
          <w:rStyle w:val="a3"/>
        </w:rPr>
      </w:pPr>
      <w:r w:rsidRPr="00C86D1D">
        <w:tab/>
      </w:r>
      <w:hyperlink w:anchor="mmm51"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70" w:name="nnn52"/>
      <w:bookmarkEnd w:id="370"/>
      <w:r w:rsidRPr="00C86D1D">
        <w:rPr>
          <w:b/>
          <w:color w:val="3CA499"/>
          <w:sz w:val="28"/>
          <w:szCs w:val="28"/>
        </w:rPr>
        <w:lastRenderedPageBreak/>
        <w:t>Ведомости</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Максим Товкайло, Александра Терентьева</w:t>
      </w:r>
    </w:p>
    <w:p w:rsidR="00C86D1D" w:rsidRPr="00C86D1D" w:rsidRDefault="00C86D1D" w:rsidP="00C86D1D">
      <w:pPr>
        <w:pStyle w:val="18RGB60"/>
      </w:pPr>
      <w:r w:rsidRPr="00C86D1D">
        <w:t>Не любят российское</w:t>
      </w:r>
    </w:p>
    <w:p w:rsidR="00C86D1D" w:rsidRPr="00C86D1D" w:rsidRDefault="00C86D1D" w:rsidP="00C86D1D">
      <w:pPr>
        <w:jc w:val="both"/>
      </w:pPr>
    </w:p>
    <w:p w:rsidR="00C86D1D" w:rsidRPr="00C86D1D" w:rsidRDefault="00C86D1D" w:rsidP="00C86D1D">
      <w:pPr>
        <w:jc w:val="both"/>
      </w:pPr>
      <w:r w:rsidRPr="00C86D1D">
        <w:t>Лишь около 11% заказов госкомпаний достается российским поставщикам, выяснило Росимущество Госкомпании в 2012 г. купили отечественной продукции на 286 млрд руб., подсчитало Росимущество (доклад об управлении госкомпаниями опубликован в пятницу). Это лишь 10,7% от стоимости их закупок (2,6 трлн руб.). 1,8 трлн руб. потратили 29 крупнейших госкомпаний, из них 233 млрд (12,4%) - на российскую продукцию.</w:t>
      </w:r>
    </w:p>
    <w:p w:rsidR="00C86D1D" w:rsidRPr="00C86D1D" w:rsidRDefault="00C86D1D" w:rsidP="00C86D1D">
      <w:pPr>
        <w:jc w:val="both"/>
      </w:pPr>
      <w:r w:rsidRPr="00C86D1D">
        <w:t xml:space="preserve">Речь идет о закупках 1345 АО, акции которых находятся в федеральной собственности. По данным ФАС, </w:t>
      </w:r>
      <w:r>
        <w:t>«</w:t>
      </w:r>
      <w:r w:rsidRPr="00C86D1D">
        <w:t>Деловой России</w:t>
      </w:r>
      <w:r>
        <w:t>»</w:t>
      </w:r>
      <w:r w:rsidRPr="00C86D1D">
        <w:t xml:space="preserve"> и Центра размещения госзаказа, все госкомпании, унитарные предприятия и учреждения закупают на 6-8 трлн руб. в год.</w:t>
      </w:r>
    </w:p>
    <w:p w:rsidR="00C86D1D" w:rsidRPr="00C86D1D" w:rsidRDefault="00C86D1D" w:rsidP="00C86D1D">
      <w:pPr>
        <w:jc w:val="both"/>
      </w:pPr>
      <w:r w:rsidRPr="00C86D1D">
        <w:t xml:space="preserve">Компании предпочитают импорт из-за отсутствия российских аналогов или их низкого качества. Например, металлурги до 2013 г. не выпускали 100-метровых рельсов, и РЖД закупала их у японской </w:t>
      </w:r>
      <w:r>
        <w:rPr>
          <w:lang w:val="en-US"/>
        </w:rPr>
        <w:t>Nippon</w:t>
      </w:r>
      <w:r w:rsidRPr="00C86D1D">
        <w:t xml:space="preserve"> </w:t>
      </w:r>
      <w:r>
        <w:rPr>
          <w:lang w:val="en-US"/>
        </w:rPr>
        <w:t>Steel</w:t>
      </w:r>
      <w:r w:rsidRPr="00C86D1D">
        <w:t xml:space="preserve"> и австрийской </w:t>
      </w:r>
      <w:r>
        <w:rPr>
          <w:lang w:val="en-US"/>
        </w:rPr>
        <w:t>Voestalpine</w:t>
      </w:r>
      <w:r w:rsidRPr="00C86D1D">
        <w:t>. В прошлом году монополия была вынуждена импортировать 220 000 т 100-метровых рельсов, рассказывал представитель РЖД.</w:t>
      </w:r>
    </w:p>
    <w:p w:rsidR="00C86D1D" w:rsidRPr="00C86D1D" w:rsidRDefault="00C86D1D" w:rsidP="00C86D1D">
      <w:pPr>
        <w:jc w:val="both"/>
      </w:pPr>
      <w:r>
        <w:t>«</w:t>
      </w:r>
      <w:r w:rsidRPr="00C86D1D">
        <w:t>Газпром</w:t>
      </w:r>
      <w:r>
        <w:t>»</w:t>
      </w:r>
      <w:r w:rsidRPr="00C86D1D">
        <w:t xml:space="preserve"> закупает импортные трубы для работы в специальных условиях, в частности сероводородостойкие и устойчивые к кислым средам. Тендер на поставку таких труб в декабре прошлого года выиграл трейдер </w:t>
      </w:r>
      <w:r>
        <w:t>«</w:t>
      </w:r>
      <w:r w:rsidRPr="00C86D1D">
        <w:t>Северный европейский трубный проект</w:t>
      </w:r>
      <w:r>
        <w:t>»</w:t>
      </w:r>
      <w:r w:rsidRPr="00C86D1D">
        <w:t xml:space="preserve"> (СЕТП) Аркадия и Игоря Ротенбергов. Гендиректор СЕТП Александр Муратов отмечал, что такие трубы делают только в Японии и Германии.</w:t>
      </w:r>
    </w:p>
    <w:p w:rsidR="00C86D1D" w:rsidRPr="00C86D1D" w:rsidRDefault="00C86D1D" w:rsidP="00C86D1D">
      <w:pPr>
        <w:jc w:val="both"/>
      </w:pPr>
      <w:r w:rsidRPr="00C86D1D">
        <w:t xml:space="preserve">До представителей </w:t>
      </w:r>
      <w:r>
        <w:t>«</w:t>
      </w:r>
      <w:r w:rsidRPr="00C86D1D">
        <w:t>Газпрома</w:t>
      </w:r>
      <w:r>
        <w:t>»</w:t>
      </w:r>
      <w:r w:rsidRPr="00C86D1D">
        <w:t xml:space="preserve"> и </w:t>
      </w:r>
      <w:r>
        <w:t>«</w:t>
      </w:r>
      <w:r w:rsidRPr="00C86D1D">
        <w:t>Транснефти</w:t>
      </w:r>
      <w:r>
        <w:t>»</w:t>
      </w:r>
      <w:r w:rsidRPr="00C86D1D">
        <w:t xml:space="preserve"> дозвониться вчера не удалось. Представитель </w:t>
      </w:r>
      <w:r>
        <w:t>«</w:t>
      </w:r>
      <w:r w:rsidRPr="00C86D1D">
        <w:t>Роснефти</w:t>
      </w:r>
      <w:r>
        <w:t>»</w:t>
      </w:r>
      <w:r w:rsidRPr="00C86D1D">
        <w:t xml:space="preserve"> говорит, что компания стремится покупать российскую продукцию: </w:t>
      </w:r>
      <w:r>
        <w:t>«</w:t>
      </w:r>
      <w:r w:rsidRPr="00C86D1D">
        <w:t>Например, заказ на оборудование для работы на шельфе предусматривает, что оборудование должно быть разработано в России</w:t>
      </w:r>
      <w:r>
        <w:t>»</w:t>
      </w:r>
      <w:r w:rsidRPr="00C86D1D">
        <w:t xml:space="preserve">. Недавно компания купила для корпоративных нужд Ил-96, отмечает он. </w:t>
      </w:r>
      <w:r>
        <w:t>«</w:t>
      </w:r>
      <w:r w:rsidRPr="00C86D1D">
        <w:t>Аэрофлот</w:t>
      </w:r>
      <w:r>
        <w:t>»</w:t>
      </w:r>
      <w:r w:rsidRPr="00C86D1D">
        <w:t xml:space="preserve"> закупает у российских поставщиков 60-70% товаров и почти все услуги, говорит сотрудник компании. Представитель </w:t>
      </w:r>
      <w:r>
        <w:t>«</w:t>
      </w:r>
      <w:r w:rsidRPr="00C86D1D">
        <w:t>Аэрофлота</w:t>
      </w:r>
      <w:r>
        <w:t>»</w:t>
      </w:r>
      <w:r w:rsidRPr="00C86D1D">
        <w:t xml:space="preserve"> не смог вчера предоставить комментарии.</w:t>
      </w:r>
    </w:p>
    <w:p w:rsidR="00C86D1D" w:rsidRPr="00C86D1D" w:rsidRDefault="00C86D1D" w:rsidP="00C86D1D">
      <w:pPr>
        <w:jc w:val="both"/>
      </w:pPr>
      <w:r w:rsidRPr="00C86D1D">
        <w:t xml:space="preserve">Доля импорта в 90% - это очень много, отмечает Владимир Сальников из ЦМАКП: </w:t>
      </w:r>
      <w:r>
        <w:t>«</w:t>
      </w:r>
      <w:r w:rsidRPr="00C86D1D">
        <w:t>Даже в машиностроении такое редкость, а в нефтянке доля зарубежного оборудования - около 50%</w:t>
      </w:r>
      <w:r>
        <w:t>»</w:t>
      </w:r>
      <w:r w:rsidRPr="00C86D1D">
        <w:t xml:space="preserve">. Если госкомпании будут больше покупать российской продукции, рост промышленности и экономики может ускориться, отмечает он: </w:t>
      </w:r>
      <w:r>
        <w:t>«</w:t>
      </w:r>
      <w:r w:rsidRPr="00C86D1D">
        <w:t>Однако если и делать это, то аккуратно. Промышленность может не справиться с дополнительными заказами</w:t>
      </w:r>
      <w:r>
        <w:t>»</w:t>
      </w:r>
      <w:r w:rsidRPr="00C86D1D">
        <w:t>.</w:t>
      </w:r>
    </w:p>
    <w:p w:rsidR="00C86D1D" w:rsidRPr="00C86D1D" w:rsidRDefault="00C86D1D" w:rsidP="00C86D1D">
      <w:pPr>
        <w:jc w:val="both"/>
      </w:pPr>
      <w:r w:rsidRPr="00C86D1D">
        <w:t xml:space="preserve">Когда разрабатывался закон о закупках монополий, была идея заставить их покупать больше российской продукции, вспоминает федеральный чиновник: </w:t>
      </w:r>
      <w:r>
        <w:t>«</w:t>
      </w:r>
      <w:r w:rsidRPr="00C86D1D">
        <w:t xml:space="preserve">Но от нее отказались - это все равно что всех директивно пересадить на </w:t>
      </w:r>
      <w:r>
        <w:t>«</w:t>
      </w:r>
      <w:r w:rsidRPr="00C86D1D">
        <w:t>Жигули</w:t>
      </w:r>
      <w:r>
        <w:t>»</w:t>
      </w:r>
      <w:r w:rsidRPr="00C86D1D">
        <w:t xml:space="preserve">. Основными критериями должны быть цена и качество, а не страна происхождения, уверен собеседник </w:t>
      </w:r>
      <w:r>
        <w:t>«</w:t>
      </w:r>
      <w:r w:rsidRPr="00C86D1D">
        <w:t>Ведомостей</w:t>
      </w:r>
      <w:r>
        <w:t>»</w:t>
      </w:r>
      <w:r w:rsidRPr="00C86D1D">
        <w:t>.</w:t>
      </w:r>
    </w:p>
    <w:p w:rsidR="00C86D1D" w:rsidRPr="00C86D1D" w:rsidRDefault="00C86D1D" w:rsidP="00C86D1D">
      <w:pPr>
        <w:jc w:val="both"/>
      </w:pPr>
      <w:r>
        <w:rPr>
          <w:lang w:val="en-US"/>
        </w:rPr>
        <w:t> </w:t>
      </w:r>
      <w:r w:rsidRPr="00C86D1D">
        <w:t xml:space="preserve"> </w:t>
      </w:r>
    </w:p>
    <w:p w:rsidR="00C86D1D" w:rsidRDefault="00C86D1D" w:rsidP="00C86D1D">
      <w:pPr>
        <w:jc w:val="both"/>
        <w:rPr>
          <w:rStyle w:val="a3"/>
        </w:rPr>
      </w:pPr>
      <w:r w:rsidRPr="00C86D1D">
        <w:tab/>
      </w:r>
      <w:hyperlink w:anchor="mmm52"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71" w:name="nnn53"/>
      <w:bookmarkEnd w:id="371"/>
      <w:r w:rsidRPr="00C86D1D">
        <w:rPr>
          <w:b/>
          <w:color w:val="3CA499"/>
          <w:sz w:val="28"/>
          <w:szCs w:val="28"/>
        </w:rPr>
        <w:lastRenderedPageBreak/>
        <w:t>Ведомости</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Анастасия Фомичева</w:t>
      </w:r>
    </w:p>
    <w:p w:rsidR="00C86D1D" w:rsidRPr="00C86D1D" w:rsidRDefault="00C86D1D" w:rsidP="00C86D1D">
      <w:pPr>
        <w:pStyle w:val="18RGB60"/>
      </w:pPr>
      <w:r>
        <w:t>«</w:t>
      </w:r>
      <w:r w:rsidRPr="00C86D1D">
        <w:t>Уралкалий</w:t>
      </w:r>
      <w:r>
        <w:t>»</w:t>
      </w:r>
      <w:r w:rsidRPr="00C86D1D">
        <w:t xml:space="preserve"> придет к каждому фермеру</w:t>
      </w:r>
    </w:p>
    <w:p w:rsidR="00C86D1D" w:rsidRPr="00C86D1D" w:rsidRDefault="00C86D1D" w:rsidP="00C86D1D">
      <w:pPr>
        <w:jc w:val="both"/>
      </w:pPr>
    </w:p>
    <w:p w:rsidR="00C86D1D" w:rsidRPr="00C86D1D" w:rsidRDefault="00C86D1D" w:rsidP="00C86D1D">
      <w:pPr>
        <w:jc w:val="both"/>
      </w:pPr>
      <w:r w:rsidRPr="00C86D1D">
        <w:t xml:space="preserve">Дистрибуторские компании на основных рынках сбыта - такова цель </w:t>
      </w:r>
      <w:r>
        <w:t>«</w:t>
      </w:r>
      <w:r w:rsidRPr="00C86D1D">
        <w:t>Уралкалия</w:t>
      </w:r>
      <w:r>
        <w:t>»</w:t>
      </w:r>
      <w:r w:rsidRPr="00C86D1D">
        <w:t xml:space="preserve">. Это часть новой стратегии компании - продавать как можно больше калия по любой цене Развал картеля, устроенный </w:t>
      </w:r>
      <w:r>
        <w:t>«</w:t>
      </w:r>
      <w:r w:rsidRPr="00C86D1D">
        <w:t>Уралкалием</w:t>
      </w:r>
      <w:r>
        <w:t>»</w:t>
      </w:r>
      <w:r w:rsidRPr="00C86D1D">
        <w:t xml:space="preserve">, стоил мировым калийным компаниям более $20 млрд капитализации. Крупнейший мировой производитель калия объявил, что делает ставку на объем продукции и не смотрит на цену. В интервью </w:t>
      </w:r>
      <w:r>
        <w:t>«</w:t>
      </w:r>
      <w:r w:rsidRPr="00C86D1D">
        <w:t>Ведомостям</w:t>
      </w:r>
      <w:r>
        <w:t>»</w:t>
      </w:r>
      <w:r w:rsidRPr="00C86D1D">
        <w:t xml:space="preserve"> гендиректор </w:t>
      </w:r>
      <w:r>
        <w:t>«</w:t>
      </w:r>
      <w:r w:rsidRPr="00C86D1D">
        <w:t>Уралкалия</w:t>
      </w:r>
      <w:r>
        <w:t>»</w:t>
      </w:r>
      <w:r w:rsidRPr="00C86D1D">
        <w:t xml:space="preserve"> Владислав Баумгертнер подчеркивал, что это оздоровление рынка и следующим шагом может быть консолидация.</w:t>
      </w:r>
    </w:p>
    <w:p w:rsidR="00C86D1D" w:rsidRPr="00C86D1D" w:rsidRDefault="00C86D1D" w:rsidP="00C86D1D">
      <w:pPr>
        <w:jc w:val="both"/>
      </w:pPr>
      <w:r w:rsidRPr="00C86D1D">
        <w:t xml:space="preserve">И она уже началась, выяснили </w:t>
      </w:r>
      <w:r>
        <w:t>«</w:t>
      </w:r>
      <w:r w:rsidRPr="00C86D1D">
        <w:t>Ведомости</w:t>
      </w:r>
      <w:r>
        <w:t>»</w:t>
      </w:r>
      <w:r w:rsidRPr="00C86D1D">
        <w:t xml:space="preserve">. </w:t>
      </w:r>
      <w:r>
        <w:t>«</w:t>
      </w:r>
      <w:r w:rsidRPr="00C86D1D">
        <w:t>Уралкалий</w:t>
      </w:r>
      <w:r>
        <w:t>»</w:t>
      </w:r>
      <w:r w:rsidRPr="00C86D1D">
        <w:t xml:space="preserve"> ведет переговоры о покупке дистрибуторов удобрений в основных странах - покупателях калия, рассказали человек, близкий к одному из акционеров компании, и человек, близкий к самой компании. Конкретных результатов пока нет, уверяет один из них.</w:t>
      </w:r>
    </w:p>
    <w:p w:rsidR="00C86D1D" w:rsidRPr="00C86D1D" w:rsidRDefault="00C86D1D" w:rsidP="00C86D1D">
      <w:pPr>
        <w:jc w:val="both"/>
      </w:pPr>
      <w:r w:rsidRPr="00C86D1D">
        <w:t xml:space="preserve">Когда ставится цель увеличивать объем продукции, важно иметь гарантированную возможность ее продать, объясняет человек, близкий к одному из акционеров: </w:t>
      </w:r>
      <w:r>
        <w:t>«</w:t>
      </w:r>
      <w:r w:rsidRPr="00C86D1D">
        <w:t>На протяжении последних лет загрузка калийных компаний - в среднем 70-80% мощности, мы можем быстро нарастить производство, поэтому покупать подешевевших конкурентов смысла нет. Лучше получить гарантированных покупателей. Покупка дистрибуторов - то, что нам нужно</w:t>
      </w:r>
      <w:r>
        <w:t>»</w:t>
      </w:r>
      <w:r w:rsidRPr="00C86D1D">
        <w:t xml:space="preserve">. </w:t>
      </w:r>
      <w:r>
        <w:t>«</w:t>
      </w:r>
      <w:r w:rsidRPr="00C86D1D">
        <w:t>Это часть новой стратегии</w:t>
      </w:r>
      <w:r>
        <w:t>»</w:t>
      </w:r>
      <w:r w:rsidRPr="00C86D1D">
        <w:t xml:space="preserve">, - подчеркивает другой собеседник. Представитель </w:t>
      </w:r>
      <w:r>
        <w:t>«</w:t>
      </w:r>
      <w:r w:rsidRPr="00C86D1D">
        <w:t>Уралкалия</w:t>
      </w:r>
      <w:r>
        <w:t>»</w:t>
      </w:r>
      <w:r w:rsidRPr="00C86D1D">
        <w:t xml:space="preserve"> от комментариев отказался.</w:t>
      </w:r>
    </w:p>
    <w:p w:rsidR="00C86D1D" w:rsidRPr="00C86D1D" w:rsidRDefault="00C86D1D" w:rsidP="00C86D1D">
      <w:pPr>
        <w:jc w:val="both"/>
      </w:pPr>
      <w:r w:rsidRPr="00C86D1D">
        <w:t xml:space="preserve">Баумгертнер в сентябре 2012 г. заявлял </w:t>
      </w:r>
      <w:r>
        <w:rPr>
          <w:lang w:val="en-US"/>
        </w:rPr>
        <w:t>Reuters</w:t>
      </w:r>
      <w:r w:rsidRPr="00C86D1D">
        <w:t xml:space="preserve">, что </w:t>
      </w:r>
      <w:r>
        <w:t>«</w:t>
      </w:r>
      <w:r w:rsidRPr="00C86D1D">
        <w:t>Уралкалий</w:t>
      </w:r>
      <w:r>
        <w:t>»</w:t>
      </w:r>
      <w:r w:rsidRPr="00C86D1D">
        <w:t xml:space="preserve"> присматривается к сетям логистики и дистрибуции в Китае, Бразилии и России: компания заинтересована сама контролировать поставки калия, а не доверять это другим.</w:t>
      </w:r>
    </w:p>
    <w:p w:rsidR="00C86D1D" w:rsidRPr="00C86D1D" w:rsidRDefault="00C86D1D" w:rsidP="00C86D1D">
      <w:pPr>
        <w:jc w:val="both"/>
      </w:pPr>
      <w:r w:rsidRPr="00C86D1D">
        <w:t xml:space="preserve">По данным </w:t>
      </w:r>
      <w:r>
        <w:t>«</w:t>
      </w:r>
      <w:r w:rsidRPr="00C86D1D">
        <w:t>Уралкалия</w:t>
      </w:r>
      <w:r>
        <w:t>»</w:t>
      </w:r>
      <w:r w:rsidRPr="00C86D1D">
        <w:t>, главный его покупатель - Китай: 26%, за ним следуют Латинская Америка, Юго-Восточная Азия, Европа и Индия (см. диаграмму на стр. 12).</w:t>
      </w:r>
    </w:p>
    <w:p w:rsidR="00C86D1D" w:rsidRPr="00C86D1D" w:rsidRDefault="00C86D1D" w:rsidP="00C86D1D">
      <w:pPr>
        <w:jc w:val="both"/>
      </w:pPr>
      <w:r w:rsidRPr="00C86D1D">
        <w:t xml:space="preserve">До сих пор </w:t>
      </w:r>
      <w:r>
        <w:t>«</w:t>
      </w:r>
      <w:r w:rsidRPr="00C86D1D">
        <w:t>Уралкалий</w:t>
      </w:r>
      <w:r>
        <w:t>»</w:t>
      </w:r>
      <w:r w:rsidRPr="00C86D1D">
        <w:t xml:space="preserve"> продавал продукцию через СП с </w:t>
      </w:r>
      <w:r>
        <w:t>«</w:t>
      </w:r>
      <w:r w:rsidRPr="00C86D1D">
        <w:t>Беларуськалием</w:t>
      </w:r>
      <w:r>
        <w:t>»</w:t>
      </w:r>
      <w:r w:rsidRPr="00C86D1D">
        <w:t xml:space="preserve"> - Белорусскую калийную компанию (БКК) и собственного трейдера - швейцарскую </w:t>
      </w:r>
      <w:r>
        <w:rPr>
          <w:lang w:val="en-US"/>
        </w:rPr>
        <w:t>Uralkali</w:t>
      </w:r>
      <w:r w:rsidRPr="00C86D1D">
        <w:t xml:space="preserve"> </w:t>
      </w:r>
      <w:r>
        <w:rPr>
          <w:lang w:val="en-US"/>
        </w:rPr>
        <w:t>Trading</w:t>
      </w:r>
      <w:r w:rsidRPr="00C86D1D">
        <w:t xml:space="preserve">. БКК и </w:t>
      </w:r>
      <w:r>
        <w:rPr>
          <w:lang w:val="en-US"/>
        </w:rPr>
        <w:t>Uralkali</w:t>
      </w:r>
      <w:r w:rsidRPr="00C86D1D">
        <w:t xml:space="preserve"> </w:t>
      </w:r>
      <w:r>
        <w:rPr>
          <w:lang w:val="en-US"/>
        </w:rPr>
        <w:t>Trading</w:t>
      </w:r>
      <w:r w:rsidRPr="00C86D1D">
        <w:t xml:space="preserve"> контролировали 42% мирового рынка. Прекратить продажи через БКК и отказаться от принципа </w:t>
      </w:r>
      <w:r>
        <w:t>«</w:t>
      </w:r>
      <w:r w:rsidRPr="00C86D1D">
        <w:t>цена важнее количества</w:t>
      </w:r>
      <w:r>
        <w:t>»</w:t>
      </w:r>
      <w:r w:rsidRPr="00C86D1D">
        <w:t xml:space="preserve"> </w:t>
      </w:r>
      <w:r>
        <w:t>«</w:t>
      </w:r>
      <w:r w:rsidRPr="00C86D1D">
        <w:t>Уралкалий</w:t>
      </w:r>
      <w:r>
        <w:t>»</w:t>
      </w:r>
      <w:r w:rsidRPr="00C86D1D">
        <w:t xml:space="preserve"> решил, когда </w:t>
      </w:r>
      <w:r>
        <w:t>«</w:t>
      </w:r>
      <w:r w:rsidRPr="00C86D1D">
        <w:t>Беларуськалий</w:t>
      </w:r>
      <w:r>
        <w:t>»</w:t>
      </w:r>
      <w:r w:rsidRPr="00C86D1D">
        <w:t xml:space="preserve"> начал продажи в обход БКК, объяснял Баумгертнер. </w:t>
      </w:r>
      <w:r>
        <w:t>«</w:t>
      </w:r>
      <w:r w:rsidRPr="00C86D1D">
        <w:t>Беларуськалий</w:t>
      </w:r>
      <w:r>
        <w:t>»</w:t>
      </w:r>
      <w:r w:rsidRPr="00C86D1D">
        <w:t xml:space="preserve"> тоже обвинил </w:t>
      </w:r>
      <w:r>
        <w:t>«</w:t>
      </w:r>
      <w:r w:rsidRPr="00C86D1D">
        <w:t>Уралкалий</w:t>
      </w:r>
      <w:r>
        <w:t>»</w:t>
      </w:r>
      <w:r w:rsidRPr="00C86D1D">
        <w:t xml:space="preserve"> в продажах помимо БКК - через </w:t>
      </w:r>
      <w:r>
        <w:rPr>
          <w:lang w:val="en-US"/>
        </w:rPr>
        <w:t>Uralkali</w:t>
      </w:r>
      <w:r w:rsidRPr="00C86D1D">
        <w:t xml:space="preserve"> </w:t>
      </w:r>
      <w:r>
        <w:rPr>
          <w:lang w:val="en-US"/>
        </w:rPr>
        <w:t>Trading</w:t>
      </w:r>
      <w:r w:rsidRPr="00C86D1D">
        <w:t>.</w:t>
      </w:r>
    </w:p>
    <w:p w:rsidR="00C86D1D" w:rsidRPr="00C86D1D" w:rsidRDefault="00C86D1D" w:rsidP="00C86D1D">
      <w:pPr>
        <w:jc w:val="both"/>
      </w:pPr>
      <w:r w:rsidRPr="00C86D1D">
        <w:t xml:space="preserve">Смена стратегии </w:t>
      </w:r>
      <w:r>
        <w:t>«</w:t>
      </w:r>
      <w:r w:rsidRPr="00C86D1D">
        <w:t>Уралкалия</w:t>
      </w:r>
      <w:r>
        <w:t>»</w:t>
      </w:r>
      <w:r w:rsidRPr="00C86D1D">
        <w:t xml:space="preserve"> подтолкнула </w:t>
      </w:r>
      <w:r>
        <w:t>«</w:t>
      </w:r>
      <w:r w:rsidRPr="00C86D1D">
        <w:t>Беларуськалий</w:t>
      </w:r>
      <w:r>
        <w:t>»</w:t>
      </w:r>
      <w:r w:rsidRPr="00C86D1D">
        <w:t xml:space="preserve"> к более тесному сотрудничеству с основными партнерами, говорил гендиректор белоруской компании Валерий Кириленко.</w:t>
      </w:r>
    </w:p>
    <w:p w:rsidR="00C86D1D" w:rsidRPr="00C86D1D" w:rsidRDefault="00C86D1D" w:rsidP="00C86D1D">
      <w:pPr>
        <w:jc w:val="both"/>
      </w:pPr>
      <w:r w:rsidRPr="00C86D1D">
        <w:t>В конце июля он обсуждал с министром полезных ископаемых и энергетики Бразилии Эдисоном Лабао проект строительства портов и системы поставки продукции.</w:t>
      </w:r>
    </w:p>
    <w:p w:rsidR="00C86D1D" w:rsidRPr="00C86D1D" w:rsidRDefault="00C86D1D" w:rsidP="00C86D1D">
      <w:pPr>
        <w:jc w:val="both"/>
      </w:pPr>
      <w:r w:rsidRPr="00C86D1D">
        <w:t xml:space="preserve">Теперь крупнейшим в мире трейдером калийных удобрений стала </w:t>
      </w:r>
      <w:r>
        <w:rPr>
          <w:lang w:val="en-US"/>
        </w:rPr>
        <w:t>Canpotex</w:t>
      </w:r>
      <w:r w:rsidRPr="00C86D1D">
        <w:t xml:space="preserve">, координирующая продажи канадской </w:t>
      </w:r>
      <w:r>
        <w:rPr>
          <w:lang w:val="en-US"/>
        </w:rPr>
        <w:t>Potash</w:t>
      </w:r>
      <w:r w:rsidRPr="00C86D1D">
        <w:t xml:space="preserve"> </w:t>
      </w:r>
      <w:r>
        <w:rPr>
          <w:lang w:val="en-US"/>
        </w:rPr>
        <w:t>Corp</w:t>
      </w:r>
      <w:r w:rsidRPr="00C86D1D">
        <w:t xml:space="preserve">., американских </w:t>
      </w:r>
      <w:r>
        <w:rPr>
          <w:lang w:val="en-US"/>
        </w:rPr>
        <w:t>Mosaic</w:t>
      </w:r>
      <w:r w:rsidRPr="00C86D1D">
        <w:t xml:space="preserve"> и </w:t>
      </w:r>
      <w:r>
        <w:rPr>
          <w:lang w:val="en-US"/>
        </w:rPr>
        <w:t>Agrium</w:t>
      </w:r>
      <w:r w:rsidRPr="00C86D1D">
        <w:t xml:space="preserve">: 25% продаж. Многим дистрибуторам проще работать с крупным трейдером, без демпинга </w:t>
      </w:r>
      <w:r>
        <w:t>«</w:t>
      </w:r>
      <w:r w:rsidRPr="00C86D1D">
        <w:t>Уралкалию</w:t>
      </w:r>
      <w:r>
        <w:t>»</w:t>
      </w:r>
      <w:r w:rsidRPr="00C86D1D">
        <w:t xml:space="preserve"> будет сложно договориться, уверена аналитик </w:t>
      </w:r>
      <w:r>
        <w:t>«</w:t>
      </w:r>
      <w:r w:rsidRPr="00C86D1D">
        <w:t>ВТБ капитала</w:t>
      </w:r>
      <w:r>
        <w:t>»</w:t>
      </w:r>
      <w:r w:rsidRPr="00C86D1D">
        <w:t xml:space="preserve"> Елена Сахнова. Компания действует абсолютно правильно, продолжает она: рынок калия становится более конкурентным и наличие собственной сети дистрибуции и прямые продажи будут явным преимуществом. </w:t>
      </w:r>
      <w:r>
        <w:t>«</w:t>
      </w:r>
      <w:r w:rsidRPr="00C86D1D">
        <w:t xml:space="preserve">Пока стоимость дистрибуторов невысока, </w:t>
      </w:r>
      <w:r>
        <w:t>«</w:t>
      </w:r>
      <w:r w:rsidRPr="00C86D1D">
        <w:t>Уралкалию</w:t>
      </w:r>
      <w:r>
        <w:t>»</w:t>
      </w:r>
      <w:r w:rsidRPr="00C86D1D">
        <w:t xml:space="preserve"> выгодно приобретать выстроенные сети доставки, чтобы наращивать продажи</w:t>
      </w:r>
      <w:r>
        <w:t>»</w:t>
      </w:r>
      <w:r w:rsidRPr="00C86D1D">
        <w:t xml:space="preserve">, - рассуждает Сахнова. Аналогичную стратегию успешно применил норвежский производитель азотно-фосфорных удобрений </w:t>
      </w:r>
      <w:r>
        <w:rPr>
          <w:lang w:val="en-US"/>
        </w:rPr>
        <w:t>Yara</w:t>
      </w:r>
      <w:r w:rsidRPr="00C86D1D">
        <w:t xml:space="preserve">, говорит она: компания владеет разветвленной сетью дистрибуции по всему миру. Но главный для </w:t>
      </w:r>
      <w:r>
        <w:t>«</w:t>
      </w:r>
      <w:r w:rsidRPr="00C86D1D">
        <w:t>Уралкалия</w:t>
      </w:r>
      <w:r>
        <w:t>»</w:t>
      </w:r>
      <w:r w:rsidRPr="00C86D1D">
        <w:t xml:space="preserve"> китайский рынок поделен между тремя крупнейшими дистрибуторами и приобрести кого-то из них почти невозможно, считает Сахнова.</w:t>
      </w:r>
    </w:p>
    <w:p w:rsidR="00C86D1D" w:rsidRPr="00C86D1D" w:rsidRDefault="00C86D1D" w:rsidP="00C86D1D">
      <w:pPr>
        <w:jc w:val="both"/>
      </w:pPr>
      <w:r w:rsidRPr="00C86D1D">
        <w:t xml:space="preserve">Схему продаж от производителя до фермерского хозяйства уже выстроил крупнейший производитель фосфорсодержащих удобрений - </w:t>
      </w:r>
      <w:r>
        <w:t>«</w:t>
      </w:r>
      <w:r w:rsidRPr="00C86D1D">
        <w:t>Фосагро</w:t>
      </w:r>
      <w:r>
        <w:t>»</w:t>
      </w:r>
      <w:r w:rsidRPr="00C86D1D">
        <w:t xml:space="preserve">. Ее структура </w:t>
      </w:r>
      <w:r>
        <w:t>«</w:t>
      </w:r>
      <w:r w:rsidRPr="00C86D1D">
        <w:t>Фосагро-регион</w:t>
      </w:r>
      <w:r>
        <w:t>»</w:t>
      </w:r>
      <w:r w:rsidRPr="00C86D1D">
        <w:t xml:space="preserve"> </w:t>
      </w:r>
      <w:r w:rsidRPr="00C86D1D">
        <w:lastRenderedPageBreak/>
        <w:t>управляет 10 региональными сбытовыми компаниями в России, которые располагают 18 собственными складскими базами мощностью 450 000 т.</w:t>
      </w:r>
    </w:p>
    <w:p w:rsidR="00C86D1D" w:rsidRPr="00C86D1D" w:rsidRDefault="00C86D1D" w:rsidP="00C86D1D">
      <w:pPr>
        <w:jc w:val="both"/>
      </w:pPr>
      <w:r>
        <w:rPr>
          <w:lang w:val="en-US"/>
        </w:rPr>
        <w:t> </w:t>
      </w:r>
      <w:r w:rsidRPr="00C86D1D">
        <w:t xml:space="preserve"> </w:t>
      </w:r>
    </w:p>
    <w:p w:rsidR="00C86D1D" w:rsidRDefault="00C86D1D" w:rsidP="00C86D1D">
      <w:pPr>
        <w:jc w:val="both"/>
        <w:rPr>
          <w:rStyle w:val="a3"/>
        </w:rPr>
      </w:pPr>
      <w:r w:rsidRPr="00C86D1D">
        <w:tab/>
      </w:r>
      <w:hyperlink w:anchor="mmm53"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72" w:name="nnn54"/>
      <w:bookmarkEnd w:id="372"/>
      <w:r w:rsidRPr="00C86D1D">
        <w:rPr>
          <w:b/>
          <w:color w:val="3CA499"/>
          <w:sz w:val="28"/>
          <w:szCs w:val="28"/>
        </w:rPr>
        <w:lastRenderedPageBreak/>
        <w:t>Ведомости</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Елена Ходякова</w:t>
      </w:r>
    </w:p>
    <w:p w:rsidR="00C86D1D" w:rsidRPr="00C86D1D" w:rsidRDefault="00C86D1D" w:rsidP="00C86D1D">
      <w:pPr>
        <w:pStyle w:val="18RGB60"/>
      </w:pPr>
      <w:r w:rsidRPr="00C86D1D">
        <w:t xml:space="preserve">Игорь Сечин стал акционером </w:t>
      </w:r>
      <w:r>
        <w:t>«</w:t>
      </w:r>
      <w:r w:rsidRPr="00C86D1D">
        <w:t>Роснефти</w:t>
      </w:r>
      <w:r>
        <w:t>»</w:t>
      </w:r>
    </w:p>
    <w:p w:rsidR="00C86D1D" w:rsidRPr="00C86D1D" w:rsidRDefault="00C86D1D" w:rsidP="00C86D1D">
      <w:pPr>
        <w:jc w:val="both"/>
      </w:pPr>
    </w:p>
    <w:p w:rsidR="00C86D1D" w:rsidRPr="00C86D1D" w:rsidRDefault="00C86D1D" w:rsidP="00C86D1D">
      <w:pPr>
        <w:jc w:val="both"/>
      </w:pPr>
      <w:r w:rsidRPr="00C86D1D">
        <w:t xml:space="preserve">Президент </w:t>
      </w:r>
      <w:r>
        <w:t>«</w:t>
      </w:r>
      <w:r w:rsidRPr="00C86D1D">
        <w:t>Роснефти</w:t>
      </w:r>
      <w:r>
        <w:t>»</w:t>
      </w:r>
      <w:r w:rsidRPr="00C86D1D">
        <w:t xml:space="preserve"> Игорь Сечин купил 0,0075% акций компании. Пакет мог обойтись ему примерно в 186 млн руб.</w:t>
      </w:r>
    </w:p>
    <w:p w:rsidR="00C86D1D" w:rsidRPr="00C86D1D" w:rsidRDefault="00C86D1D" w:rsidP="00C86D1D">
      <w:pPr>
        <w:jc w:val="both"/>
      </w:pPr>
      <w:r w:rsidRPr="00C86D1D">
        <w:t xml:space="preserve">О том, что Сечин приобрел 0,0075% акций </w:t>
      </w:r>
      <w:r>
        <w:t>«</w:t>
      </w:r>
      <w:r w:rsidRPr="00C86D1D">
        <w:t>Роснефти</w:t>
      </w:r>
      <w:r>
        <w:t>»</w:t>
      </w:r>
      <w:r w:rsidRPr="00C86D1D">
        <w:t xml:space="preserve">, сообщила сама компания в пятницу. Подробности сделки не раскрываются. На закрытие торгов на Московской бирже в четверг такой пакет стоил 185,6 млн руб. До сих пор Сечин никогда не покупал акций </w:t>
      </w:r>
      <w:r>
        <w:t>«</w:t>
      </w:r>
      <w:r w:rsidRPr="00C86D1D">
        <w:t>Роснефти</w:t>
      </w:r>
      <w:r>
        <w:t>»</w:t>
      </w:r>
      <w:r w:rsidRPr="00C86D1D">
        <w:t>, хотя неоднократно говорил о том, что компания недооценена.</w:t>
      </w:r>
    </w:p>
    <w:p w:rsidR="00C86D1D" w:rsidRPr="00C86D1D" w:rsidRDefault="00C86D1D" w:rsidP="00C86D1D">
      <w:pPr>
        <w:jc w:val="both"/>
      </w:pPr>
      <w:r w:rsidRPr="00C86D1D">
        <w:t xml:space="preserve">В июне в ходе Петербургского экономического форума Сечин сказал, что может стать акционером, если совет директоров утвердит программу мотивации менеджмента. Отвечая на вопрос, планирует ли он покупать акции компании, Сечин сказал: </w:t>
      </w:r>
      <w:r>
        <w:t>«</w:t>
      </w:r>
      <w:r w:rsidRPr="00C86D1D">
        <w:t xml:space="preserve">Пока не знаю, обсуждается вопрос о программе (опционной программе для менеджмента. - </w:t>
      </w:r>
      <w:r>
        <w:t>«</w:t>
      </w:r>
      <w:r w:rsidRPr="00C86D1D">
        <w:t>Ведомости</w:t>
      </w:r>
      <w:r>
        <w:t>»</w:t>
      </w:r>
      <w:r w:rsidRPr="00C86D1D">
        <w:t>), по которой менеджеры будут получать премии не деньгами, а акциями, тогда, если буду хорошо работать, я их получу</w:t>
      </w:r>
      <w:r>
        <w:t>»</w:t>
      </w:r>
      <w:r w:rsidRPr="00C86D1D">
        <w:t xml:space="preserve">. Впрочем, пока опционная программа </w:t>
      </w:r>
      <w:r>
        <w:t>«</w:t>
      </w:r>
      <w:r w:rsidRPr="00C86D1D">
        <w:t>Роснефти</w:t>
      </w:r>
      <w:r>
        <w:t>»</w:t>
      </w:r>
      <w:r w:rsidRPr="00C86D1D">
        <w:t xml:space="preserve"> по-прежнему находится на этапе разработки, уточнил представитель компании в пятницу. Вместе с Сечиным акции купили и другие топ-менеджеры </w:t>
      </w:r>
      <w:r>
        <w:t>«</w:t>
      </w:r>
      <w:r w:rsidRPr="00C86D1D">
        <w:t>Роснефти</w:t>
      </w:r>
      <w:r>
        <w:t>»</w:t>
      </w:r>
      <w:r w:rsidRPr="00C86D1D">
        <w:t xml:space="preserve"> (см. таблицу).</w:t>
      </w:r>
    </w:p>
    <w:p w:rsidR="00C86D1D" w:rsidRPr="00C86D1D" w:rsidRDefault="00C86D1D" w:rsidP="00C86D1D">
      <w:pPr>
        <w:jc w:val="both"/>
      </w:pPr>
      <w:r w:rsidRPr="00C86D1D">
        <w:t xml:space="preserve">Тем не менее менеджмент </w:t>
      </w:r>
      <w:r>
        <w:t>«</w:t>
      </w:r>
      <w:r w:rsidRPr="00C86D1D">
        <w:t>Роснефти</w:t>
      </w:r>
      <w:r>
        <w:t>»</w:t>
      </w:r>
      <w:r w:rsidRPr="00C86D1D">
        <w:t xml:space="preserve"> традиционно конвертирует в акции свои бонусы - такую рекомендацию они получили от совета директоров еще в 2010 г., добавил представитель </w:t>
      </w:r>
      <w:r>
        <w:t>«</w:t>
      </w:r>
      <w:r w:rsidRPr="00C86D1D">
        <w:t>Роснефти</w:t>
      </w:r>
      <w:r>
        <w:t>»</w:t>
      </w:r>
      <w:r w:rsidRPr="00C86D1D">
        <w:t>. Конвертация бонусных начислений в акции - часть корпоративной культуры компании: руководители верят в рост стоимости компании и лично заинтересованы в результате, добавляет он.</w:t>
      </w:r>
    </w:p>
    <w:p w:rsidR="00C86D1D" w:rsidRPr="00C86D1D" w:rsidRDefault="00C86D1D" w:rsidP="00C86D1D">
      <w:pPr>
        <w:jc w:val="both"/>
      </w:pPr>
      <w:r>
        <w:t>«</w:t>
      </w:r>
      <w:r w:rsidRPr="00C86D1D">
        <w:t xml:space="preserve">Единственное, что раскрывает </w:t>
      </w:r>
      <w:r>
        <w:t>«</w:t>
      </w:r>
      <w:r w:rsidRPr="00C86D1D">
        <w:t>Роснефть</w:t>
      </w:r>
      <w:r>
        <w:t>»</w:t>
      </w:r>
      <w:r w:rsidRPr="00C86D1D">
        <w:t>, - это вознаграждение основного управленческого персонала (включая зарплату и премии). Эта сумма составила 9,1 млрд руб. в 2012 г. Но круг лиц, получающих вознаграждение по итогам года, гораздо шире, чем обозначенные топ-менеджеры. Общая стоимость акций, которые получили топ-менеджеры правления, составляет около 400 млн руб., от общей суммы это примерно 4,5%</w:t>
      </w:r>
      <w:r>
        <w:t>»</w:t>
      </w:r>
      <w:r w:rsidRPr="00C86D1D">
        <w:t xml:space="preserve">, - подсчитал аналитик ИК </w:t>
      </w:r>
      <w:r>
        <w:t>«</w:t>
      </w:r>
      <w:r w:rsidRPr="00C86D1D">
        <w:t>Анкоринвест</w:t>
      </w:r>
      <w:r>
        <w:t>»</w:t>
      </w:r>
      <w:r w:rsidRPr="00C86D1D">
        <w:t xml:space="preserve"> Сергей Вахрамеев.</w:t>
      </w:r>
    </w:p>
    <w:p w:rsidR="00C86D1D" w:rsidRPr="00C86D1D" w:rsidRDefault="00C86D1D" w:rsidP="00C86D1D">
      <w:pPr>
        <w:jc w:val="both"/>
      </w:pPr>
      <w:r w:rsidRPr="00C86D1D">
        <w:t xml:space="preserve">Вознаграждение Сечина в прошлом году составило $25 млн (данные </w:t>
      </w:r>
      <w:r>
        <w:rPr>
          <w:lang w:val="en-US"/>
        </w:rPr>
        <w:t>Forbes</w:t>
      </w:r>
      <w:r w:rsidRPr="00C86D1D">
        <w:t xml:space="preserve">). </w:t>
      </w:r>
      <w:r>
        <w:t>«</w:t>
      </w:r>
      <w:r w:rsidRPr="00C86D1D">
        <w:t>Средства, потраченные на покупку акций, составили почти четверть от его годового дохода, и это достаточно значимая доля</w:t>
      </w:r>
      <w:r>
        <w:t>»</w:t>
      </w:r>
      <w:r w:rsidRPr="00C86D1D">
        <w:t>, - замечает аналитик.</w:t>
      </w:r>
    </w:p>
    <w:p w:rsidR="00C86D1D" w:rsidRPr="00C86D1D" w:rsidRDefault="00C86D1D" w:rsidP="00C86D1D">
      <w:pPr>
        <w:jc w:val="both"/>
      </w:pPr>
      <w:r>
        <w:t>«</w:t>
      </w:r>
      <w:r w:rsidRPr="00C86D1D">
        <w:t>Покупка акций на средства от бонусов - стандартная практика для многих крупных компаний, используемая для дополнительной мотивации топ-менеджмента</w:t>
      </w:r>
      <w:r>
        <w:t>»</w:t>
      </w:r>
      <w:r w:rsidRPr="00C86D1D">
        <w:t xml:space="preserve">, - считает аналитик </w:t>
      </w:r>
      <w:r>
        <w:t>«</w:t>
      </w:r>
      <w:r w:rsidRPr="00C86D1D">
        <w:t>ВТБ капитала</w:t>
      </w:r>
      <w:r>
        <w:t>»</w:t>
      </w:r>
      <w:r w:rsidRPr="00C86D1D">
        <w:t xml:space="preserve"> Александр Киревнин. По мнению аналитика, пример Сечина указывает на то, что руководство верит в рост капитализации своей компании. Поступок Сечина символичен, но не более того, он никак не повлияет на управление и работу </w:t>
      </w:r>
      <w:r>
        <w:t>«</w:t>
      </w:r>
      <w:r w:rsidRPr="00C86D1D">
        <w:t>Роснефти</w:t>
      </w:r>
      <w:r>
        <w:t>»</w:t>
      </w:r>
      <w:r w:rsidRPr="00C86D1D">
        <w:t xml:space="preserve">, считает представитель одной из компаний, дающих консультации </w:t>
      </w:r>
      <w:r>
        <w:t>«</w:t>
      </w:r>
      <w:r w:rsidRPr="00C86D1D">
        <w:t>Роснефти</w:t>
      </w:r>
      <w:r>
        <w:t>»</w:t>
      </w:r>
      <w:r w:rsidRPr="00C86D1D">
        <w:t>.</w:t>
      </w:r>
    </w:p>
    <w:p w:rsidR="00C86D1D" w:rsidRPr="00C86D1D" w:rsidRDefault="00C86D1D" w:rsidP="00C86D1D">
      <w:pPr>
        <w:jc w:val="both"/>
      </w:pPr>
      <w:r w:rsidRPr="00C86D1D">
        <w:t xml:space="preserve">В пятницу рынок позитивно отреагировал на новость о том, что Сечин вошел в число акционеров </w:t>
      </w:r>
      <w:r>
        <w:t>«</w:t>
      </w:r>
      <w:r w:rsidRPr="00C86D1D">
        <w:t>Роснефти</w:t>
      </w:r>
      <w:r>
        <w:t>»</w:t>
      </w:r>
      <w:r w:rsidRPr="00C86D1D">
        <w:t>. На Московской бирже в пятницу компания подорожала на 0,66% до 2,49 трлн руб. (индекс снизился на 0,25%).</w:t>
      </w:r>
    </w:p>
    <w:p w:rsidR="00C86D1D" w:rsidRPr="00C86D1D" w:rsidRDefault="00C86D1D" w:rsidP="00C86D1D">
      <w:pPr>
        <w:jc w:val="both"/>
      </w:pPr>
      <w:r w:rsidRPr="00C86D1D">
        <w:t xml:space="preserve">Для поощрения менеджеров крупные компании часто используют дополнительные системы мотивации. У </w:t>
      </w:r>
      <w:r>
        <w:t>«</w:t>
      </w:r>
      <w:r w:rsidRPr="00C86D1D">
        <w:t>Газпрома</w:t>
      </w:r>
      <w:r>
        <w:t>»</w:t>
      </w:r>
      <w:r w:rsidRPr="00C86D1D">
        <w:t xml:space="preserve"> опционная программа действовала с 2008 по 2011 г. В 2013 г. холдинг намерен запустить новую, раскрывал он в проспекте евробондов.</w:t>
      </w:r>
    </w:p>
    <w:p w:rsidR="00C86D1D" w:rsidRPr="00C86D1D" w:rsidRDefault="00C86D1D" w:rsidP="00C86D1D">
      <w:pPr>
        <w:jc w:val="both"/>
      </w:pPr>
      <w:r w:rsidRPr="00C86D1D">
        <w:t xml:space="preserve">Пять лет назад </w:t>
      </w:r>
      <w:r>
        <w:t>«</w:t>
      </w:r>
      <w:r w:rsidRPr="00C86D1D">
        <w:t>Газпром</w:t>
      </w:r>
      <w:r>
        <w:t>»</w:t>
      </w:r>
      <w:r w:rsidRPr="00C86D1D">
        <w:t xml:space="preserve"> стоил почти втрое дороже, чем сейчас, - 8,7 трлн руб., это была пиковая капитализация концерна (19 мая 2008 г.). Тогда предправления </w:t>
      </w:r>
      <w:r>
        <w:t>«</w:t>
      </w:r>
      <w:r w:rsidRPr="00C86D1D">
        <w:t>Газпрома</w:t>
      </w:r>
      <w:r>
        <w:t>»</w:t>
      </w:r>
      <w:r w:rsidRPr="00C86D1D">
        <w:t xml:space="preserve"> Алексей Миллер заявил, что за семь-восемь лет концерн подорожает до $1 трлн. Но с тех пор капитализация только сокращалась. </w:t>
      </w:r>
      <w:r>
        <w:t>«</w:t>
      </w:r>
      <w:r w:rsidRPr="00C86D1D">
        <w:t>Роснефть</w:t>
      </w:r>
      <w:r>
        <w:t>»</w:t>
      </w:r>
      <w:r w:rsidRPr="00C86D1D">
        <w:t xml:space="preserve"> в 2012 г. стоила в 1,5 раза дешевле </w:t>
      </w:r>
      <w:r>
        <w:t>«</w:t>
      </w:r>
      <w:r w:rsidRPr="00C86D1D">
        <w:t>Газпрома</w:t>
      </w:r>
      <w:r>
        <w:t>»</w:t>
      </w:r>
      <w:r w:rsidRPr="00C86D1D">
        <w:t xml:space="preserve">. В пятницу капитализация </w:t>
      </w:r>
      <w:r>
        <w:t>«</w:t>
      </w:r>
      <w:r w:rsidRPr="00C86D1D">
        <w:t>Газпрома</w:t>
      </w:r>
      <w:r>
        <w:t>»</w:t>
      </w:r>
      <w:r w:rsidRPr="00C86D1D">
        <w:t xml:space="preserve"> составила 3,15 трлн руб., но максимальное сближение в капитализации двух компаний наблюдалось в середине июня - тогда </w:t>
      </w:r>
      <w:r>
        <w:t>«</w:t>
      </w:r>
      <w:r w:rsidRPr="00C86D1D">
        <w:t>Газпром</w:t>
      </w:r>
      <w:r>
        <w:t>»</w:t>
      </w:r>
      <w:r w:rsidRPr="00C86D1D">
        <w:t xml:space="preserve"> дешевел до 2,6-2,7 трлн руб. Капитализация </w:t>
      </w:r>
      <w:r>
        <w:t>«</w:t>
      </w:r>
      <w:r w:rsidRPr="00C86D1D">
        <w:t>Роснефти</w:t>
      </w:r>
      <w:r>
        <w:t>»</w:t>
      </w:r>
      <w:r w:rsidRPr="00C86D1D">
        <w:t xml:space="preserve"> составляла около 2,4-2,5 трлн руб.</w:t>
      </w:r>
    </w:p>
    <w:p w:rsidR="00C86D1D" w:rsidRPr="00C86D1D" w:rsidRDefault="00C86D1D" w:rsidP="00C86D1D">
      <w:pPr>
        <w:jc w:val="both"/>
      </w:pPr>
      <w:r w:rsidRPr="00C86D1D">
        <w:lastRenderedPageBreak/>
        <w:t xml:space="preserve">Доход вице-президента Единственный топ-менеджер </w:t>
      </w:r>
      <w:r>
        <w:t>«</w:t>
      </w:r>
      <w:r w:rsidRPr="00C86D1D">
        <w:t>Роснефти</w:t>
      </w:r>
      <w:r>
        <w:t>»</w:t>
      </w:r>
      <w:r w:rsidRPr="00C86D1D">
        <w:t>, доход которого известен, - статс-секретарь и вице-президент Лариса Каланда. В 2012 г. ее доходы увеличились в 1,7 раза до 727,96 млн руб. (около $23,5 млн), стало известно в мае из декларации ее мужа Владимира Каланды, первого замдиректора ФСКН.</w:t>
      </w:r>
    </w:p>
    <w:p w:rsidR="00C86D1D" w:rsidRPr="00C86D1D" w:rsidRDefault="00C86D1D" w:rsidP="00C86D1D">
      <w:pPr>
        <w:jc w:val="both"/>
      </w:pPr>
      <w:r>
        <w:rPr>
          <w:lang w:val="en-US"/>
        </w:rPr>
        <w:t> </w:t>
      </w:r>
      <w:r w:rsidRPr="00C86D1D">
        <w:t xml:space="preserve"> </w:t>
      </w:r>
    </w:p>
    <w:p w:rsidR="00C86D1D" w:rsidRDefault="00C86D1D" w:rsidP="00C86D1D">
      <w:pPr>
        <w:jc w:val="both"/>
        <w:rPr>
          <w:rStyle w:val="a3"/>
        </w:rPr>
      </w:pPr>
      <w:r w:rsidRPr="00C86D1D">
        <w:tab/>
      </w:r>
      <w:hyperlink w:anchor="mmm54" w:history="1">
        <w:r w:rsidRPr="00C86D1D">
          <w:rPr>
            <w:rStyle w:val="a3"/>
          </w:rPr>
          <w:t>Вернуться к списку публикаций</w:t>
        </w:r>
      </w:hyperlink>
      <w:r w:rsidRPr="00C86D1D">
        <w:rPr>
          <w:rStyle w:val="a3"/>
        </w:rPr>
        <w:t xml:space="preserve"> </w:t>
      </w:r>
    </w:p>
    <w:p w:rsidR="00C86D1D" w:rsidRDefault="00C86D1D" w:rsidP="00C86D1D">
      <w:pPr>
        <w:rPr>
          <w:i/>
          <w:iCs/>
          <w:color w:val="4D4D4D"/>
          <w:szCs w:val="28"/>
        </w:rPr>
      </w:pPr>
      <w:r>
        <w:br w:type="page"/>
      </w:r>
      <w:bookmarkStart w:id="373" w:name="nnn55"/>
      <w:bookmarkEnd w:id="373"/>
      <w:r w:rsidRPr="00C86D1D">
        <w:rPr>
          <w:b/>
          <w:color w:val="3CA499"/>
          <w:sz w:val="28"/>
          <w:szCs w:val="28"/>
        </w:rPr>
        <w:lastRenderedPageBreak/>
        <w:t xml:space="preserve">Газета РБК </w:t>
      </w:r>
      <w:r>
        <w:rPr>
          <w:b/>
          <w:color w:val="3CA499"/>
          <w:sz w:val="28"/>
          <w:szCs w:val="28"/>
          <w:lang w:val="en-US"/>
        </w:rPr>
        <w:t>Daily</w:t>
      </w:r>
      <w:r w:rsidRPr="00C86D1D">
        <w:t xml:space="preserve"> &gt; </w:t>
      </w:r>
      <w:r w:rsidRPr="00C86D1D">
        <w:rPr>
          <w:b/>
          <w:color w:val="4D4D4D"/>
          <w:sz w:val="20"/>
          <w:szCs w:val="20"/>
        </w:rPr>
        <w:t xml:space="preserve">26.08.2013 </w:t>
      </w:r>
      <w:r w:rsidRPr="00C86D1D">
        <w:t xml:space="preserve">&gt; </w:t>
      </w:r>
      <w:r w:rsidRPr="00C86D1D">
        <w:rPr>
          <w:i/>
          <w:color w:val="4D4D4D"/>
          <w:sz w:val="20"/>
          <w:szCs w:val="20"/>
        </w:rPr>
        <w:t>ГАЛИНА СТАРИНСКАЯ</w:t>
      </w:r>
    </w:p>
    <w:p w:rsidR="00C86D1D" w:rsidRPr="00C86D1D" w:rsidRDefault="00C86D1D" w:rsidP="00C86D1D">
      <w:pPr>
        <w:pStyle w:val="18RGB60"/>
      </w:pPr>
      <w:r w:rsidRPr="00C86D1D">
        <w:t>Акционер поневоле</w:t>
      </w:r>
    </w:p>
    <w:p w:rsidR="00C86D1D" w:rsidRPr="00C86D1D" w:rsidRDefault="00C86D1D" w:rsidP="00C86D1D">
      <w:pPr>
        <w:jc w:val="both"/>
      </w:pPr>
    </w:p>
    <w:p w:rsidR="00C86D1D" w:rsidRDefault="00C86D1D" w:rsidP="00C86D1D">
      <w:pPr>
        <w:jc w:val="both"/>
        <w:rPr>
          <w:lang w:val="en-US"/>
        </w:rPr>
      </w:pPr>
      <w:r w:rsidRPr="00C86D1D">
        <w:t xml:space="preserve">Игорь Сечин приобрел долю в </w:t>
      </w:r>
      <w:r>
        <w:t>«</w:t>
      </w:r>
      <w:r w:rsidRPr="00C86D1D">
        <w:t>Роснефти</w:t>
      </w:r>
      <w:r>
        <w:t>»</w:t>
      </w:r>
      <w:r w:rsidRPr="00C86D1D">
        <w:t xml:space="preserve"> Глава </w:t>
      </w:r>
      <w:r>
        <w:t>«</w:t>
      </w:r>
      <w:r w:rsidRPr="00C86D1D">
        <w:t>Роснефти</w:t>
      </w:r>
      <w:r>
        <w:t>»</w:t>
      </w:r>
      <w:r w:rsidRPr="00C86D1D">
        <w:t xml:space="preserve"> Игорь Сечин неоднократно заявлял, что компания недооценена, но сам акции не покупал в отличие от других топ-менеджеров. </w:t>
      </w:r>
      <w:r>
        <w:rPr>
          <w:lang w:val="en-US"/>
        </w:rPr>
        <w:t>На прошлой неделе он все-таки стал акционером компании, потратив более 180 млн руб. Г-н Сечин пока не самый крупный миноритарный акционер, но свой пакет будет увеличивать, считают эксперты.</w:t>
      </w:r>
    </w:p>
    <w:p w:rsidR="00C86D1D" w:rsidRDefault="00C86D1D" w:rsidP="00C86D1D">
      <w:pPr>
        <w:jc w:val="both"/>
        <w:rPr>
          <w:lang w:val="en-US"/>
        </w:rPr>
      </w:pPr>
      <w:r>
        <w:rPr>
          <w:lang w:val="en-US"/>
        </w:rPr>
        <w:t xml:space="preserve">Игорь Сечин, который с мая 2012 года возглавляет </w:t>
      </w:r>
      <w:r>
        <w:rPr>
          <w:lang w:val="en-US"/>
        </w:rPr>
        <w:t>«</w:t>
      </w:r>
      <w:r>
        <w:rPr>
          <w:lang w:val="en-US"/>
        </w:rPr>
        <w:t>Роснефть</w:t>
      </w:r>
      <w:r>
        <w:rPr>
          <w:lang w:val="en-US"/>
        </w:rPr>
        <w:t>»</w:t>
      </w:r>
      <w:r>
        <w:rPr>
          <w:lang w:val="en-US"/>
        </w:rPr>
        <w:t xml:space="preserve">, стал владельцем 0,0075% ее акций (около 794 863 акций), сообщила компания в пятницу. Купил он их 21 августа (цена на рынке - 229,3 руб. за акцию). До этого Сечин не был акционером </w:t>
      </w:r>
      <w:r>
        <w:rPr>
          <w:lang w:val="en-US"/>
        </w:rPr>
        <w:t>«</w:t>
      </w:r>
      <w:r>
        <w:rPr>
          <w:lang w:val="en-US"/>
        </w:rPr>
        <w:t>Роснефти</w:t>
      </w:r>
      <w:r>
        <w:rPr>
          <w:lang w:val="en-US"/>
        </w:rPr>
        <w:t>»</w:t>
      </w:r>
      <w:r>
        <w:rPr>
          <w:lang w:val="en-US"/>
        </w:rPr>
        <w:t>.</w:t>
      </w:r>
    </w:p>
    <w:p w:rsidR="00C86D1D" w:rsidRDefault="00C86D1D" w:rsidP="00C86D1D">
      <w:pPr>
        <w:jc w:val="both"/>
        <w:rPr>
          <w:lang w:val="en-US"/>
        </w:rPr>
      </w:pPr>
      <w:r>
        <w:rPr>
          <w:lang w:val="en-US"/>
        </w:rPr>
        <w:t xml:space="preserve">Представитель </w:t>
      </w:r>
      <w:r>
        <w:rPr>
          <w:lang w:val="en-US"/>
        </w:rPr>
        <w:t>«</w:t>
      </w:r>
      <w:r>
        <w:rPr>
          <w:lang w:val="en-US"/>
        </w:rPr>
        <w:t>Роснефти</w:t>
      </w:r>
      <w:r>
        <w:rPr>
          <w:lang w:val="en-US"/>
        </w:rPr>
        <w:t>»</w:t>
      </w:r>
      <w:r>
        <w:rPr>
          <w:lang w:val="en-US"/>
        </w:rPr>
        <w:t xml:space="preserve"> пояснил, что менеджеры компании традиционно конвертируют в акции свои бонусы. Такая рекомендация была дана советом директоров еще в 2010 году. Размер бонуса, который получил г-н Сечин по итогам прошлого года, собеседник раскрывать не стал. Согласно финансовой отчетности по МСФО за 2012 год, размер </w:t>
      </w:r>
      <w:r>
        <w:rPr>
          <w:lang w:val="en-US"/>
        </w:rPr>
        <w:t>«</w:t>
      </w:r>
      <w:r>
        <w:rPr>
          <w:lang w:val="en-US"/>
        </w:rPr>
        <w:t>прочих вознаграждений работников</w:t>
      </w:r>
      <w:r>
        <w:rPr>
          <w:lang w:val="en-US"/>
        </w:rPr>
        <w:t>»</w:t>
      </w:r>
      <w:r>
        <w:rPr>
          <w:lang w:val="en-US"/>
        </w:rPr>
        <w:t xml:space="preserve"> (в них входят премии топ-менеджерам) составил 6 млрд руб. В 2011 году эта сумма составляла 3 млрд руб. (см. таблицу 1).</w:t>
      </w:r>
    </w:p>
    <w:p w:rsidR="00C86D1D" w:rsidRDefault="00C86D1D" w:rsidP="00C86D1D">
      <w:pPr>
        <w:jc w:val="both"/>
        <w:rPr>
          <w:lang w:val="en-US"/>
        </w:rPr>
      </w:pPr>
      <w:r>
        <w:rPr>
          <w:lang w:val="en-US"/>
        </w:rPr>
        <w:t xml:space="preserve">На сайте </w:t>
      </w:r>
      <w:r>
        <w:rPr>
          <w:lang w:val="en-US"/>
        </w:rPr>
        <w:t>«</w:t>
      </w:r>
      <w:r>
        <w:rPr>
          <w:lang w:val="en-US"/>
        </w:rPr>
        <w:t>Роснефти</w:t>
      </w:r>
      <w:r>
        <w:rPr>
          <w:lang w:val="en-US"/>
        </w:rPr>
        <w:t>»</w:t>
      </w:r>
      <w:r>
        <w:rPr>
          <w:lang w:val="en-US"/>
        </w:rPr>
        <w:t xml:space="preserve"> указано, что вознаграждение топ-менеджеров (президент, первый вице-президент, вице-президенты и приравненные к ним должности) и руководителей самостоятельных подразделений </w:t>
      </w:r>
      <w:r>
        <w:rPr>
          <w:lang w:val="en-US"/>
        </w:rPr>
        <w:t>«</w:t>
      </w:r>
      <w:r>
        <w:rPr>
          <w:lang w:val="en-US"/>
        </w:rPr>
        <w:t>Роснефти</w:t>
      </w:r>
      <w:r>
        <w:rPr>
          <w:lang w:val="en-US"/>
        </w:rPr>
        <w:t>»</w:t>
      </w:r>
      <w:r>
        <w:rPr>
          <w:lang w:val="en-US"/>
        </w:rPr>
        <w:t xml:space="preserve"> состоит из ежемесячной заработной платы и годовой премии, которая выплачивается после принятия советом директоров соответствующего решения на основании итогов работы в отчетном году. При этом годовая премия президента устанавливается в зависимости от выполнения им индивидуальных показателей эффективности, которые совпадают с ключевыми показателями деятельности </w:t>
      </w:r>
      <w:r>
        <w:rPr>
          <w:lang w:val="en-US"/>
        </w:rPr>
        <w:t>«</w:t>
      </w:r>
      <w:r>
        <w:rPr>
          <w:lang w:val="en-US"/>
        </w:rPr>
        <w:t>Роснефти</w:t>
      </w:r>
      <w:r>
        <w:rPr>
          <w:lang w:val="en-US"/>
        </w:rPr>
        <w:t>»</w:t>
      </w:r>
      <w:r>
        <w:rPr>
          <w:lang w:val="en-US"/>
        </w:rPr>
        <w:t>.</w:t>
      </w:r>
    </w:p>
    <w:p w:rsidR="00C86D1D" w:rsidRDefault="00C86D1D" w:rsidP="00C86D1D">
      <w:pPr>
        <w:jc w:val="both"/>
        <w:rPr>
          <w:lang w:val="en-US"/>
        </w:rPr>
      </w:pPr>
      <w:r>
        <w:rPr>
          <w:lang w:val="en-US"/>
        </w:rPr>
        <w:t xml:space="preserve">Кроме г-на Сечина акции докупили или впервые приобрели еще шесть топ-менеджеров компании (см. таблицу 2). </w:t>
      </w:r>
      <w:r>
        <w:rPr>
          <w:lang w:val="en-US"/>
        </w:rPr>
        <w:t>«</w:t>
      </w:r>
      <w:r>
        <w:rPr>
          <w:lang w:val="en-US"/>
        </w:rPr>
        <w:t xml:space="preserve">Участие менеджмента </w:t>
      </w:r>
      <w:r>
        <w:rPr>
          <w:lang w:val="en-US"/>
        </w:rPr>
        <w:t>«</w:t>
      </w:r>
      <w:r>
        <w:rPr>
          <w:lang w:val="en-US"/>
        </w:rPr>
        <w:t>Роснефти</w:t>
      </w:r>
      <w:r>
        <w:rPr>
          <w:lang w:val="en-US"/>
        </w:rPr>
        <w:t>»</w:t>
      </w:r>
      <w:r>
        <w:rPr>
          <w:lang w:val="en-US"/>
        </w:rPr>
        <w:t xml:space="preserve"> в уставном капитале соответствует практике ведущих мировых компаний и является неотъемлемой частью корпоративной культуры </w:t>
      </w:r>
      <w:r>
        <w:rPr>
          <w:lang w:val="en-US"/>
        </w:rPr>
        <w:t>«</w:t>
      </w:r>
      <w:r>
        <w:rPr>
          <w:lang w:val="en-US"/>
        </w:rPr>
        <w:t>Роснефти</w:t>
      </w:r>
      <w:r>
        <w:rPr>
          <w:lang w:val="en-US"/>
        </w:rPr>
        <w:t>»</w:t>
      </w:r>
      <w:r>
        <w:rPr>
          <w:lang w:val="en-US"/>
        </w:rPr>
        <w:t>. Руководители лично заинтересованы в повышении эффективности деятельности компании, а также росте ее операционных и финансовых результатов</w:t>
      </w:r>
      <w:r>
        <w:rPr>
          <w:lang w:val="en-US"/>
        </w:rPr>
        <w:t>»</w:t>
      </w:r>
      <w:r>
        <w:rPr>
          <w:lang w:val="en-US"/>
        </w:rPr>
        <w:t>, - говорится в сообщении.</w:t>
      </w:r>
    </w:p>
    <w:p w:rsidR="00C86D1D" w:rsidRDefault="00C86D1D" w:rsidP="00C86D1D">
      <w:pPr>
        <w:jc w:val="both"/>
        <w:rPr>
          <w:lang w:val="en-US"/>
        </w:rPr>
      </w:pPr>
      <w:r>
        <w:rPr>
          <w:lang w:val="en-US"/>
        </w:rPr>
        <w:t xml:space="preserve">Крупным миноритарным акционером </w:t>
      </w:r>
      <w:r>
        <w:rPr>
          <w:lang w:val="en-US"/>
        </w:rPr>
        <w:t>«</w:t>
      </w:r>
      <w:r>
        <w:rPr>
          <w:lang w:val="en-US"/>
        </w:rPr>
        <w:t>Роснефти</w:t>
      </w:r>
      <w:r>
        <w:rPr>
          <w:lang w:val="en-US"/>
        </w:rPr>
        <w:t>»</w:t>
      </w:r>
      <w:r>
        <w:rPr>
          <w:lang w:val="en-US"/>
        </w:rPr>
        <w:t xml:space="preserve"> среди ее топ-менеджеров является статс-секретарь - вице-президент Лариса Каланда (ее доля - 0,0168%). Большим пакетом владеет только бывший первый вице-президент </w:t>
      </w:r>
      <w:r>
        <w:rPr>
          <w:lang w:val="en-US"/>
        </w:rPr>
        <w:t>«</w:t>
      </w:r>
      <w:r>
        <w:rPr>
          <w:lang w:val="en-US"/>
        </w:rPr>
        <w:t>Роснефти</w:t>
      </w:r>
      <w:r>
        <w:rPr>
          <w:lang w:val="en-US"/>
        </w:rPr>
        <w:t>»</w:t>
      </w:r>
      <w:r>
        <w:rPr>
          <w:lang w:val="en-US"/>
        </w:rPr>
        <w:t xml:space="preserve"> Эдуард Худайнатов - 0,0605% (в конце июля он ушел из компании).</w:t>
      </w:r>
    </w:p>
    <w:p w:rsidR="00C86D1D" w:rsidRDefault="00C86D1D" w:rsidP="00C86D1D">
      <w:pPr>
        <w:jc w:val="both"/>
        <w:rPr>
          <w:lang w:val="en-US"/>
        </w:rPr>
      </w:pPr>
      <w:r>
        <w:rPr>
          <w:lang w:val="en-US"/>
        </w:rPr>
        <w:t xml:space="preserve">Долю Сечина аналитик ИФД </w:t>
      </w:r>
      <w:r>
        <w:rPr>
          <w:lang w:val="en-US"/>
        </w:rPr>
        <w:t>«</w:t>
      </w:r>
      <w:r>
        <w:rPr>
          <w:lang w:val="en-US"/>
        </w:rPr>
        <w:t>КапиталЪ</w:t>
      </w:r>
      <w:r>
        <w:rPr>
          <w:lang w:val="en-US"/>
        </w:rPr>
        <w:t>»</w:t>
      </w:r>
      <w:r>
        <w:rPr>
          <w:lang w:val="en-US"/>
        </w:rPr>
        <w:t xml:space="preserve"> Виталий Крюков оценивает в 182 млн руб. </w:t>
      </w:r>
      <w:r>
        <w:rPr>
          <w:lang w:val="en-US"/>
        </w:rPr>
        <w:t>«</w:t>
      </w:r>
      <w:r>
        <w:rPr>
          <w:lang w:val="en-US"/>
        </w:rPr>
        <w:t xml:space="preserve">Было странно, когда г-н Сечин постоянно говорил о недооцененности акций </w:t>
      </w:r>
      <w:r>
        <w:rPr>
          <w:lang w:val="en-US"/>
        </w:rPr>
        <w:t>«</w:t>
      </w:r>
      <w:r>
        <w:rPr>
          <w:lang w:val="en-US"/>
        </w:rPr>
        <w:t>Роснефти</w:t>
      </w:r>
      <w:r>
        <w:rPr>
          <w:lang w:val="en-US"/>
        </w:rPr>
        <w:t>»</w:t>
      </w:r>
      <w:r>
        <w:rPr>
          <w:lang w:val="en-US"/>
        </w:rPr>
        <w:t>, а сам не имел доли в компании. Теперь ситуация исправилась, хотя доля и незначительная. В дальнейшем г-н Сечин, скорее всего, продолжит наращивать свой пакет акций компании</w:t>
      </w:r>
      <w:r>
        <w:rPr>
          <w:lang w:val="en-US"/>
        </w:rPr>
        <w:t>»</w:t>
      </w:r>
      <w:r>
        <w:rPr>
          <w:lang w:val="en-US"/>
        </w:rPr>
        <w:t>, - предполагает он.</w:t>
      </w:r>
    </w:p>
    <w:p w:rsidR="00C86D1D" w:rsidRDefault="00C86D1D" w:rsidP="00C86D1D">
      <w:pPr>
        <w:jc w:val="both"/>
        <w:rPr>
          <w:lang w:val="en-US"/>
        </w:rPr>
      </w:pPr>
      <w:r>
        <w:rPr>
          <w:lang w:val="en-US"/>
        </w:rPr>
        <w:t>Сделать это он может, являясь членом совета директоров. Традиционно компания выплачивает вознаграждение директорам своими акциями. Г-н Сечин вошел в состав совета в ноябре прошлого года, но вознаграждение за 2012 год он не получал. Остальные восемь директоров по итогам 2012 года получили от 79 101 до 85 920 акций.</w:t>
      </w:r>
    </w:p>
    <w:p w:rsidR="00C86D1D" w:rsidRDefault="00C86D1D" w:rsidP="00C86D1D">
      <w:pPr>
        <w:jc w:val="both"/>
        <w:rPr>
          <w:lang w:val="en-US"/>
        </w:rPr>
      </w:pPr>
      <w:r>
        <w:rPr>
          <w:lang w:val="en-US"/>
        </w:rPr>
        <w:t xml:space="preserve">Практика стимулирования топ-менеджеров применяется во всем мире и имеет различные формы, говорит аналитик Sberbank CIB Валерий Нестеров. Та, которую применяет </w:t>
      </w:r>
      <w:r>
        <w:rPr>
          <w:lang w:val="en-US"/>
        </w:rPr>
        <w:t>«</w:t>
      </w:r>
      <w:r>
        <w:rPr>
          <w:lang w:val="en-US"/>
        </w:rPr>
        <w:t>Роснефть</w:t>
      </w:r>
      <w:r>
        <w:rPr>
          <w:lang w:val="en-US"/>
        </w:rPr>
        <w:t>»</w:t>
      </w:r>
      <w:r>
        <w:rPr>
          <w:lang w:val="en-US"/>
        </w:rPr>
        <w:t xml:space="preserve"> (размер премии, впоследствии обмениваемой на акции, зависит от результатов деятельности компании), наиболее распространенная.</w:t>
      </w:r>
    </w:p>
    <w:p w:rsidR="00C86D1D" w:rsidRDefault="00C86D1D" w:rsidP="00C86D1D">
      <w:pPr>
        <w:jc w:val="both"/>
        <w:rPr>
          <w:lang w:val="en-US"/>
        </w:rPr>
      </w:pPr>
      <w:r>
        <w:rPr>
          <w:lang w:val="en-US"/>
        </w:rPr>
        <w:t xml:space="preserve">Эффективность этой меры оценить довольно сложно, отмечает эксперт. Есть компании, в которых доля отдельных физических лиц очень высока (например, владельцы ЛУКОЙЛа Вагит Алекперов и Леонид Федун). Они оказывают непосредственное влияние на принимаемые решения, компанию считают своей собственностью, поэтому их личный интерес в росте </w:t>
      </w:r>
      <w:r>
        <w:rPr>
          <w:lang w:val="en-US"/>
        </w:rPr>
        <w:lastRenderedPageBreak/>
        <w:t xml:space="preserve">капитализации очевиден, считает г-н Нестеров. Участие миноритариев-менеджеров </w:t>
      </w:r>
      <w:r>
        <w:rPr>
          <w:lang w:val="en-US"/>
        </w:rPr>
        <w:t>«</w:t>
      </w:r>
      <w:r>
        <w:rPr>
          <w:lang w:val="en-US"/>
        </w:rPr>
        <w:t>Роснефти</w:t>
      </w:r>
      <w:r>
        <w:rPr>
          <w:lang w:val="en-US"/>
        </w:rPr>
        <w:t>»</w:t>
      </w:r>
      <w:r>
        <w:rPr>
          <w:lang w:val="en-US"/>
        </w:rPr>
        <w:t xml:space="preserve"> и </w:t>
      </w:r>
      <w:r>
        <w:rPr>
          <w:lang w:val="en-US"/>
        </w:rPr>
        <w:t>«</w:t>
      </w:r>
      <w:r>
        <w:rPr>
          <w:lang w:val="en-US"/>
        </w:rPr>
        <w:t>Газпрома</w:t>
      </w:r>
      <w:r>
        <w:rPr>
          <w:lang w:val="en-US"/>
        </w:rPr>
        <w:t>»</w:t>
      </w:r>
      <w:r>
        <w:rPr>
          <w:lang w:val="en-US"/>
        </w:rPr>
        <w:t xml:space="preserve"> в капитале компаний носит номинальный характер, Алексей Миллер и Игорь Сечин -наемные менеджеры, и обе компании находятся в госсобственности. По мнению эксперта, методы стимулирования в форме передачи акций в случае с госкомпаниями следовало бы распространить на большую часть трудового коллектива, а не ограничиваться топ-менеджментом.</w:t>
      </w:r>
    </w:p>
    <w:p w:rsidR="00C86D1D" w:rsidRDefault="00C86D1D" w:rsidP="00C86D1D">
      <w:pPr>
        <w:jc w:val="both"/>
        <w:rPr>
          <w:rStyle w:val="a3"/>
        </w:rPr>
      </w:pPr>
      <w:r>
        <w:rPr>
          <w:lang w:val="en-US"/>
        </w:rPr>
        <w:tab/>
      </w:r>
      <w:hyperlink w:anchor="mmm5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74" w:name="nnn56"/>
      <w:bookmarkEnd w:id="374"/>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ДМИТРИЙ КОПТЮБЕНКО</w:t>
      </w:r>
    </w:p>
    <w:p w:rsidR="00C86D1D" w:rsidRDefault="00C86D1D" w:rsidP="00C86D1D">
      <w:pPr>
        <w:pStyle w:val="18RGB60"/>
        <w:rPr>
          <w:lang w:val="en-US"/>
        </w:rPr>
      </w:pPr>
      <w:r>
        <w:rPr>
          <w:lang w:val="en-US"/>
        </w:rPr>
        <w:t>Спор на Заречной улице</w:t>
      </w:r>
    </w:p>
    <w:p w:rsidR="00C86D1D" w:rsidRDefault="00C86D1D" w:rsidP="00C86D1D">
      <w:pPr>
        <w:jc w:val="both"/>
        <w:rPr>
          <w:lang w:val="en-US"/>
        </w:rPr>
      </w:pPr>
    </w:p>
    <w:p w:rsidR="00C86D1D" w:rsidRDefault="00C86D1D" w:rsidP="00C86D1D">
      <w:pPr>
        <w:jc w:val="both"/>
        <w:rPr>
          <w:lang w:val="en-US"/>
        </w:rPr>
      </w:pPr>
      <w:r>
        <w:rPr>
          <w:lang w:val="en-US"/>
        </w:rPr>
        <w:t xml:space="preserve">A1 хочет сохранить активы УК </w:t>
      </w:r>
      <w:r>
        <w:rPr>
          <w:lang w:val="en-US"/>
        </w:rPr>
        <w:t>«</w:t>
      </w:r>
      <w:r>
        <w:rPr>
          <w:lang w:val="en-US"/>
        </w:rPr>
        <w:t>Заречная</w:t>
      </w:r>
      <w:r>
        <w:rPr>
          <w:lang w:val="en-US"/>
        </w:rPr>
        <w:t>»</w:t>
      </w:r>
      <w:r>
        <w:rPr>
          <w:lang w:val="en-US"/>
        </w:rPr>
        <w:t xml:space="preserve"> в целостности до суда Компания А1, входящая в </w:t>
      </w:r>
      <w:r>
        <w:rPr>
          <w:lang w:val="en-US"/>
        </w:rPr>
        <w:t>«</w:t>
      </w:r>
      <w:r>
        <w:rPr>
          <w:lang w:val="en-US"/>
        </w:rPr>
        <w:t>Альфа-Групп</w:t>
      </w:r>
      <w:r>
        <w:rPr>
          <w:lang w:val="en-US"/>
        </w:rPr>
        <w:t>»</w:t>
      </w:r>
      <w:r>
        <w:rPr>
          <w:lang w:val="en-US"/>
        </w:rPr>
        <w:t xml:space="preserve">, всерьез вступила в борьбу за убыточный, но потенциально интересный актив - угольную компанию (УК) </w:t>
      </w:r>
      <w:r>
        <w:rPr>
          <w:lang w:val="en-US"/>
        </w:rPr>
        <w:t>«</w:t>
      </w:r>
      <w:r>
        <w:rPr>
          <w:lang w:val="en-US"/>
        </w:rPr>
        <w:t>Заречная</w:t>
      </w:r>
      <w:r>
        <w:rPr>
          <w:lang w:val="en-US"/>
        </w:rPr>
        <w:t>»</w:t>
      </w:r>
      <w:r>
        <w:rPr>
          <w:lang w:val="en-US"/>
        </w:rPr>
        <w:t>. Вчера она предостерегла деловое сообщество, что любые сделки со спорными активами, на которые наложены обеспечительные меры, будут вне правового поля.</w:t>
      </w:r>
    </w:p>
    <w:p w:rsidR="00C86D1D" w:rsidRDefault="00C86D1D" w:rsidP="00C86D1D">
      <w:pPr>
        <w:jc w:val="both"/>
        <w:rPr>
          <w:lang w:val="en-US"/>
        </w:rPr>
      </w:pPr>
      <w:r>
        <w:rPr>
          <w:lang w:val="en-US"/>
        </w:rPr>
        <w:t xml:space="preserve">Вот уже несколько лет экс-генпрокурор Украины Геннадий Васильев ведет войну со своим бывшим партнером миллиардером Виктором Нусенкисом (46-е место в рейтинге </w:t>
      </w:r>
      <w:r>
        <w:rPr>
          <w:lang w:val="en-US"/>
        </w:rPr>
        <w:t>«</w:t>
      </w:r>
      <w:r>
        <w:rPr>
          <w:lang w:val="en-US"/>
        </w:rPr>
        <w:t>Богатейшие бизнесмены России</w:t>
      </w:r>
      <w:r>
        <w:rPr>
          <w:lang w:val="en-US"/>
        </w:rPr>
        <w:t>»</w:t>
      </w:r>
      <w:r>
        <w:rPr>
          <w:lang w:val="en-US"/>
        </w:rPr>
        <w:t xml:space="preserve"> по версии Forbes с состоянием, оцениваемым в 2,2 млрд долл.). Он претендует на половину активов, включая долю в украинском концерне </w:t>
      </w:r>
      <w:r>
        <w:rPr>
          <w:lang w:val="en-US"/>
        </w:rPr>
        <w:t>«</w:t>
      </w:r>
      <w:r>
        <w:rPr>
          <w:lang w:val="en-US"/>
        </w:rPr>
        <w:t>Энерго</w:t>
      </w:r>
      <w:r>
        <w:rPr>
          <w:lang w:val="en-US"/>
        </w:rPr>
        <w:t>»</w:t>
      </w:r>
      <w:r>
        <w:rPr>
          <w:lang w:val="en-US"/>
        </w:rPr>
        <w:t xml:space="preserve"> и российской УК </w:t>
      </w:r>
      <w:r>
        <w:rPr>
          <w:lang w:val="en-US"/>
        </w:rPr>
        <w:t>«</w:t>
      </w:r>
      <w:r>
        <w:rPr>
          <w:lang w:val="en-US"/>
        </w:rPr>
        <w:t>Заречная</w:t>
      </w:r>
      <w:r>
        <w:rPr>
          <w:lang w:val="en-US"/>
        </w:rPr>
        <w:t>»</w:t>
      </w:r>
      <w:r>
        <w:rPr>
          <w:lang w:val="en-US"/>
        </w:rPr>
        <w:t xml:space="preserve">. Ранее окружной суд Никосии (Кипр) принял обеспечительные меры в отношении активов концерна </w:t>
      </w:r>
      <w:r>
        <w:rPr>
          <w:lang w:val="en-US"/>
        </w:rPr>
        <w:t>«</w:t>
      </w:r>
      <w:r>
        <w:rPr>
          <w:lang w:val="en-US"/>
        </w:rPr>
        <w:t>Энерго</w:t>
      </w:r>
      <w:r>
        <w:rPr>
          <w:lang w:val="en-US"/>
        </w:rPr>
        <w:t>»</w:t>
      </w:r>
      <w:r>
        <w:rPr>
          <w:lang w:val="en-US"/>
        </w:rPr>
        <w:t xml:space="preserve">, но в России и на Украине ситуация далеко не всегда складывалась в его пользу - в 2011 году суд встал на сторону г-на Нусенкиса на Украине, в России г-н Васильев не смог с первой попытки сформировать свой совет директоров МПО </w:t>
      </w:r>
      <w:r>
        <w:rPr>
          <w:lang w:val="en-US"/>
        </w:rPr>
        <w:t>«</w:t>
      </w:r>
      <w:r>
        <w:rPr>
          <w:lang w:val="en-US"/>
        </w:rPr>
        <w:t>Кузбасс</w:t>
      </w:r>
      <w:r>
        <w:rPr>
          <w:lang w:val="en-US"/>
        </w:rPr>
        <w:t>»</w:t>
      </w:r>
      <w:r>
        <w:rPr>
          <w:lang w:val="en-US"/>
        </w:rPr>
        <w:t xml:space="preserve">, который владел УК </w:t>
      </w:r>
      <w:r>
        <w:rPr>
          <w:lang w:val="en-US"/>
        </w:rPr>
        <w:t>«</w:t>
      </w:r>
      <w:r>
        <w:rPr>
          <w:lang w:val="en-US"/>
        </w:rPr>
        <w:t>Заречная</w:t>
      </w:r>
      <w:r>
        <w:rPr>
          <w:lang w:val="en-US"/>
        </w:rPr>
        <w:t>»</w:t>
      </w:r>
      <w:r>
        <w:rPr>
          <w:lang w:val="en-US"/>
        </w:rPr>
        <w:t xml:space="preserve"> до того, как активы были переведены на компанию </w:t>
      </w:r>
      <w:r>
        <w:rPr>
          <w:lang w:val="en-US"/>
        </w:rPr>
        <w:t>«</w:t>
      </w:r>
      <w:r>
        <w:rPr>
          <w:lang w:val="en-US"/>
        </w:rPr>
        <w:t>Интерконсалтинг</w:t>
      </w:r>
      <w:r>
        <w:rPr>
          <w:lang w:val="en-US"/>
        </w:rPr>
        <w:t>»</w:t>
      </w:r>
      <w:r>
        <w:rPr>
          <w:lang w:val="en-US"/>
        </w:rPr>
        <w:t xml:space="preserve"> г-на Нусенкиса.</w:t>
      </w:r>
    </w:p>
    <w:p w:rsidR="00C86D1D" w:rsidRDefault="00C86D1D" w:rsidP="00C86D1D">
      <w:pPr>
        <w:jc w:val="both"/>
        <w:rPr>
          <w:lang w:val="en-US"/>
        </w:rPr>
      </w:pPr>
      <w:r>
        <w:rPr>
          <w:lang w:val="en-US"/>
        </w:rPr>
        <w:t xml:space="preserve">Сам он не любит распространяться по поводу спора вокруг УК </w:t>
      </w:r>
      <w:r>
        <w:rPr>
          <w:lang w:val="en-US"/>
        </w:rPr>
        <w:t>«</w:t>
      </w:r>
      <w:r>
        <w:rPr>
          <w:lang w:val="en-US"/>
        </w:rPr>
        <w:t>Заречная</w:t>
      </w:r>
      <w:r>
        <w:rPr>
          <w:lang w:val="en-US"/>
        </w:rPr>
        <w:t>»</w:t>
      </w:r>
      <w:r>
        <w:rPr>
          <w:lang w:val="en-US"/>
        </w:rPr>
        <w:t xml:space="preserve">. Весной в интервью РБК daily он говорил, что лично участвует в тяжбе на Кипре и не является истцом в российских судах. В начале этого года он договорился с компанией A1 о юридической поддержке, а две недели назад A1 сообщила, что у нее есть мандат в отношении 65% голосующих акций МПО </w:t>
      </w:r>
      <w:r>
        <w:rPr>
          <w:lang w:val="en-US"/>
        </w:rPr>
        <w:t>«</w:t>
      </w:r>
      <w:r>
        <w:rPr>
          <w:lang w:val="en-US"/>
        </w:rPr>
        <w:t>Кузбасс</w:t>
      </w:r>
      <w:r>
        <w:rPr>
          <w:lang w:val="en-US"/>
        </w:rPr>
        <w:t>»</w:t>
      </w:r>
      <w:r>
        <w:rPr>
          <w:lang w:val="en-US"/>
        </w:rPr>
        <w:t>. Г-н Васильев и представитель А1 подтвердили РБК daily эту информацию, воздержавшись от комментариев по деталям соглашения. Ранее источник, близкий к партнерам, утверждал, что вопрос о будущей продаже А1 этого пакета уже решен и сделку планируется закрыть после снятия судебного ареста с активов.</w:t>
      </w:r>
    </w:p>
    <w:p w:rsidR="00C86D1D" w:rsidRDefault="00C86D1D" w:rsidP="00C86D1D">
      <w:pPr>
        <w:jc w:val="both"/>
        <w:rPr>
          <w:lang w:val="en-US"/>
        </w:rPr>
      </w:pPr>
      <w:r>
        <w:rPr>
          <w:lang w:val="en-US"/>
        </w:rPr>
        <w:t xml:space="preserve">Сотрудничество А1 и г-на Васильева уже принесло свои плоды. 8 августа суду первой инстанции была представлена выписка из реестра акционеров МПО </w:t>
      </w:r>
      <w:r>
        <w:rPr>
          <w:lang w:val="en-US"/>
        </w:rPr>
        <w:t>«</w:t>
      </w:r>
      <w:r>
        <w:rPr>
          <w:lang w:val="en-US"/>
        </w:rPr>
        <w:t>Кузбасс</w:t>
      </w:r>
      <w:r>
        <w:rPr>
          <w:lang w:val="en-US"/>
        </w:rPr>
        <w:t>»</w:t>
      </w:r>
      <w:r>
        <w:rPr>
          <w:lang w:val="en-US"/>
        </w:rPr>
        <w:t xml:space="preserve">, которая должна подтвердить право собственности офшоров г-на Васильева Salesi и Indtek на 65% акций компании и обеспечить возврат долей УК </w:t>
      </w:r>
      <w:r>
        <w:rPr>
          <w:lang w:val="en-US"/>
        </w:rPr>
        <w:t>«</w:t>
      </w:r>
      <w:r>
        <w:rPr>
          <w:lang w:val="en-US"/>
        </w:rPr>
        <w:t>Заречная</w:t>
      </w:r>
      <w:r>
        <w:rPr>
          <w:lang w:val="en-US"/>
        </w:rPr>
        <w:t>»</w:t>
      </w:r>
      <w:r>
        <w:rPr>
          <w:lang w:val="en-US"/>
        </w:rPr>
        <w:t xml:space="preserve"> от </w:t>
      </w:r>
      <w:r>
        <w:rPr>
          <w:lang w:val="en-US"/>
        </w:rPr>
        <w:t>«</w:t>
      </w:r>
      <w:r>
        <w:rPr>
          <w:lang w:val="en-US"/>
        </w:rPr>
        <w:t>Интерконсалтинга</w:t>
      </w:r>
      <w:r>
        <w:rPr>
          <w:lang w:val="en-US"/>
        </w:rPr>
        <w:t>»</w:t>
      </w:r>
      <w:r>
        <w:rPr>
          <w:lang w:val="en-US"/>
        </w:rPr>
        <w:t xml:space="preserve">. До последнего времени реестр и ряд других документов считались пропавшими. Ранее региональное отделение ФСФР привлекало МПО </w:t>
      </w:r>
      <w:r>
        <w:rPr>
          <w:lang w:val="en-US"/>
        </w:rPr>
        <w:t>«</w:t>
      </w:r>
      <w:r>
        <w:rPr>
          <w:lang w:val="en-US"/>
        </w:rPr>
        <w:t>Кузбасс</w:t>
      </w:r>
      <w:r>
        <w:rPr>
          <w:lang w:val="en-US"/>
        </w:rPr>
        <w:t>»</w:t>
      </w:r>
      <w:r>
        <w:rPr>
          <w:lang w:val="en-US"/>
        </w:rPr>
        <w:t xml:space="preserve"> и его руководителя к административной ответственности в связи с нарушением прав акционеров на получение информации о деятельности общества. В связи с этим было принято решение перенести заседание суда на 4 сентября. Вчера же А1 в опубликованном на сайте компании официальном заявлении предупредила заинтересованные стороны, что сделки со спорными активами УК </w:t>
      </w:r>
      <w:r>
        <w:rPr>
          <w:lang w:val="en-US"/>
        </w:rPr>
        <w:t>«</w:t>
      </w:r>
      <w:r>
        <w:rPr>
          <w:lang w:val="en-US"/>
        </w:rPr>
        <w:t>Заречная</w:t>
      </w:r>
      <w:r>
        <w:rPr>
          <w:lang w:val="en-US"/>
        </w:rPr>
        <w:t>»</w:t>
      </w:r>
      <w:r>
        <w:rPr>
          <w:lang w:val="en-US"/>
        </w:rPr>
        <w:t xml:space="preserve"> окажутся вне правового поля и будут оспорены: </w:t>
      </w:r>
      <w:r>
        <w:rPr>
          <w:lang w:val="en-US"/>
        </w:rPr>
        <w:t>«</w:t>
      </w:r>
      <w:r>
        <w:rPr>
          <w:lang w:val="en-US"/>
        </w:rPr>
        <w:t>Любые возможные приобретатели спорных активов будут преследоваться как недобросовестные</w:t>
      </w:r>
      <w:r>
        <w:rPr>
          <w:lang w:val="en-US"/>
        </w:rPr>
        <w:t>»</w:t>
      </w:r>
      <w:r>
        <w:rPr>
          <w:lang w:val="en-US"/>
        </w:rPr>
        <w:t>.</w:t>
      </w:r>
    </w:p>
    <w:p w:rsidR="00C86D1D" w:rsidRDefault="00C86D1D" w:rsidP="00C86D1D">
      <w:pPr>
        <w:jc w:val="both"/>
        <w:rPr>
          <w:lang w:val="en-US"/>
        </w:rPr>
      </w:pPr>
      <w:r>
        <w:rPr>
          <w:lang w:val="en-US"/>
        </w:rPr>
        <w:t xml:space="preserve">Актив, за который ведет спор г-н Васильев, сейчас находится в непростом финансовом положении. Cогласно консолидированной отчетности по МСФО, кредитные обязательства УК </w:t>
      </w:r>
      <w:r>
        <w:rPr>
          <w:lang w:val="en-US"/>
        </w:rPr>
        <w:t>«</w:t>
      </w:r>
      <w:r>
        <w:rPr>
          <w:lang w:val="en-US"/>
        </w:rPr>
        <w:t>Заречная</w:t>
      </w:r>
      <w:r>
        <w:rPr>
          <w:lang w:val="en-US"/>
        </w:rPr>
        <w:t>»</w:t>
      </w:r>
      <w:r>
        <w:rPr>
          <w:lang w:val="en-US"/>
        </w:rPr>
        <w:t xml:space="preserve"> в 2012 году увеличились на треть, до 26,8 млрд руб. Как результат, показатель чистый долг/EBITDA компании в прошлом году превысил уровень 10,0 при среднем по отрасли 2,2. Чистая прибыль была отрицательной (минус 490 млн руб.).</w:t>
      </w:r>
    </w:p>
    <w:p w:rsidR="00C86D1D" w:rsidRDefault="00C86D1D" w:rsidP="00C86D1D">
      <w:pPr>
        <w:jc w:val="both"/>
        <w:rPr>
          <w:lang w:val="en-US"/>
        </w:rPr>
      </w:pPr>
      <w:r>
        <w:rPr>
          <w:lang w:val="en-US"/>
        </w:rPr>
        <w:t xml:space="preserve">Одновременно </w:t>
      </w:r>
      <w:r>
        <w:rPr>
          <w:lang w:val="en-US"/>
        </w:rPr>
        <w:t>«</w:t>
      </w:r>
      <w:r>
        <w:rPr>
          <w:lang w:val="en-US"/>
        </w:rPr>
        <w:t>Заречной</w:t>
      </w:r>
      <w:r>
        <w:rPr>
          <w:lang w:val="en-US"/>
        </w:rPr>
        <w:t>»</w:t>
      </w:r>
      <w:r>
        <w:rPr>
          <w:lang w:val="en-US"/>
        </w:rPr>
        <w:t xml:space="preserve"> необходимо финансировать ряд ранее объявленных крупных инвестпроектов - этим летом она докупила 50% в Балтийском угольном терминале, ранее в этом году сообщила о приобретении шахтоуправления </w:t>
      </w:r>
      <w:r>
        <w:rPr>
          <w:lang w:val="en-US"/>
        </w:rPr>
        <w:t>«</w:t>
      </w:r>
      <w:r>
        <w:rPr>
          <w:lang w:val="en-US"/>
        </w:rPr>
        <w:t>Анжерское</w:t>
      </w:r>
      <w:r>
        <w:rPr>
          <w:lang w:val="en-US"/>
        </w:rPr>
        <w:t>»</w:t>
      </w:r>
      <w:r>
        <w:rPr>
          <w:lang w:val="en-US"/>
        </w:rPr>
        <w:t xml:space="preserve">, а позже объявила о дополнительных вливаниях в него в размере 80 млн долл. Также </w:t>
      </w:r>
      <w:r>
        <w:rPr>
          <w:lang w:val="en-US"/>
        </w:rPr>
        <w:t>«</w:t>
      </w:r>
      <w:r>
        <w:rPr>
          <w:lang w:val="en-US"/>
        </w:rPr>
        <w:t>Заречная</w:t>
      </w:r>
      <w:r>
        <w:rPr>
          <w:lang w:val="en-US"/>
        </w:rPr>
        <w:t>»</w:t>
      </w:r>
      <w:r>
        <w:rPr>
          <w:lang w:val="en-US"/>
        </w:rPr>
        <w:t xml:space="preserve"> строит шахту и обогатительную фабрику </w:t>
      </w:r>
      <w:r>
        <w:rPr>
          <w:lang w:val="en-US"/>
        </w:rPr>
        <w:t>«</w:t>
      </w:r>
      <w:r>
        <w:rPr>
          <w:lang w:val="en-US"/>
        </w:rPr>
        <w:t>Карагайлинская</w:t>
      </w:r>
      <w:r>
        <w:rPr>
          <w:lang w:val="en-US"/>
        </w:rPr>
        <w:t>»</w:t>
      </w:r>
      <w:r>
        <w:rPr>
          <w:lang w:val="en-US"/>
        </w:rPr>
        <w:t xml:space="preserve">. Общий объем инвестиций в проект, по словам пресс-секретаря </w:t>
      </w:r>
      <w:r>
        <w:rPr>
          <w:lang w:val="en-US"/>
        </w:rPr>
        <w:t>«</w:t>
      </w:r>
      <w:r>
        <w:rPr>
          <w:lang w:val="en-US"/>
        </w:rPr>
        <w:t>Заречной</w:t>
      </w:r>
      <w:r>
        <w:rPr>
          <w:lang w:val="en-US"/>
        </w:rPr>
        <w:t>»</w:t>
      </w:r>
      <w:r>
        <w:rPr>
          <w:lang w:val="en-US"/>
        </w:rPr>
        <w:t xml:space="preserve"> Дмитрия Кучумова, -14 млрд руб. (проект реализуется совместно с Газпромбанком).</w:t>
      </w:r>
    </w:p>
    <w:p w:rsidR="00C86D1D" w:rsidRDefault="00C86D1D" w:rsidP="00C86D1D">
      <w:pPr>
        <w:jc w:val="both"/>
        <w:rPr>
          <w:lang w:val="en-US"/>
        </w:rPr>
      </w:pPr>
      <w:r>
        <w:rPr>
          <w:lang w:val="en-US"/>
        </w:rPr>
        <w:lastRenderedPageBreak/>
        <w:t xml:space="preserve">Этим летом </w:t>
      </w:r>
      <w:r>
        <w:rPr>
          <w:lang w:val="en-US"/>
        </w:rPr>
        <w:t>«</w:t>
      </w:r>
      <w:r>
        <w:rPr>
          <w:lang w:val="en-US"/>
        </w:rPr>
        <w:t>Донецксталь</w:t>
      </w:r>
      <w:r>
        <w:rPr>
          <w:lang w:val="en-US"/>
        </w:rPr>
        <w:t>»</w:t>
      </w:r>
      <w:r>
        <w:rPr>
          <w:lang w:val="en-US"/>
        </w:rPr>
        <w:t xml:space="preserve"> г-на Нусенкиса привлекла синдицированный кредит в размере 500 млн долл., однако, по официальной информации, деньги будут оставлены на Украине и направлены на погашение ранее реструктуризированного долга самой </w:t>
      </w:r>
      <w:r>
        <w:rPr>
          <w:lang w:val="en-US"/>
        </w:rPr>
        <w:t>«</w:t>
      </w:r>
      <w:r>
        <w:rPr>
          <w:lang w:val="en-US"/>
        </w:rPr>
        <w:t>Донецкстали</w:t>
      </w:r>
      <w:r>
        <w:rPr>
          <w:lang w:val="en-US"/>
        </w:rPr>
        <w:t>»</w:t>
      </w:r>
      <w:r>
        <w:rPr>
          <w:lang w:val="en-US"/>
        </w:rPr>
        <w:t xml:space="preserve">. </w:t>
      </w:r>
      <w:r>
        <w:rPr>
          <w:lang w:val="en-US"/>
        </w:rPr>
        <w:t>«</w:t>
      </w:r>
      <w:r>
        <w:rPr>
          <w:lang w:val="en-US"/>
        </w:rPr>
        <w:t>Бизнес Виктора Нусенкиса в России развивается независимо от украинских активов, это изначально был отдельный проект</w:t>
      </w:r>
      <w:r>
        <w:rPr>
          <w:lang w:val="en-US"/>
        </w:rPr>
        <w:t>»</w:t>
      </w:r>
      <w:r>
        <w:rPr>
          <w:lang w:val="en-US"/>
        </w:rPr>
        <w:t xml:space="preserve">, -подтверждает г-н Кучу-мов. Источник РБК daily, близкий к одной из конфликтующих сторон, признается, что вне зависимости от того, как будет развиваться юридическая ситуация после 4 сентября, тем или иным собственникам УК </w:t>
      </w:r>
      <w:r>
        <w:rPr>
          <w:lang w:val="en-US"/>
        </w:rPr>
        <w:t>«</w:t>
      </w:r>
      <w:r>
        <w:rPr>
          <w:lang w:val="en-US"/>
        </w:rPr>
        <w:t>Заречная</w:t>
      </w:r>
      <w:r>
        <w:rPr>
          <w:lang w:val="en-US"/>
        </w:rPr>
        <w:t>»</w:t>
      </w:r>
      <w:r>
        <w:rPr>
          <w:lang w:val="en-US"/>
        </w:rPr>
        <w:t xml:space="preserve"> придется привлекать стратегических инвесторов для реализации заявленных проектов. Нынешний менеджмент </w:t>
      </w:r>
      <w:r>
        <w:rPr>
          <w:lang w:val="en-US"/>
        </w:rPr>
        <w:t>«</w:t>
      </w:r>
      <w:r>
        <w:rPr>
          <w:lang w:val="en-US"/>
        </w:rPr>
        <w:t>Заречной</w:t>
      </w:r>
      <w:r>
        <w:rPr>
          <w:lang w:val="en-US"/>
        </w:rPr>
        <w:t>»</w:t>
      </w:r>
      <w:r>
        <w:rPr>
          <w:lang w:val="en-US"/>
        </w:rPr>
        <w:t xml:space="preserve"> пытается решить этот вопрос через СП с Уралвагонзаводом (УВЗ). В феврале стало известно, что г-н Нусенкис планирует внести в Русскую промышленную корпорацию (предполагаемое название СП) доли в УК </w:t>
      </w:r>
      <w:r>
        <w:rPr>
          <w:lang w:val="en-US"/>
        </w:rPr>
        <w:t>«</w:t>
      </w:r>
      <w:r>
        <w:rPr>
          <w:lang w:val="en-US"/>
        </w:rPr>
        <w:t>Заречная</w:t>
      </w:r>
      <w:r>
        <w:rPr>
          <w:lang w:val="en-US"/>
        </w:rPr>
        <w:t>»</w:t>
      </w:r>
      <w:r>
        <w:rPr>
          <w:lang w:val="en-US"/>
        </w:rPr>
        <w:t xml:space="preserve">, Балтийском угольном терминале, а также ряд других активов. Какое участие планируется со стороны УВЗ, не сообщалось. Тогда же говорилось, что сделка будет закрыта, когда будут сняты обеспечительные меры с активов </w:t>
      </w:r>
      <w:r>
        <w:rPr>
          <w:lang w:val="en-US"/>
        </w:rPr>
        <w:t>«</w:t>
      </w:r>
      <w:r>
        <w:rPr>
          <w:lang w:val="en-US"/>
        </w:rPr>
        <w:t>Заречной</w:t>
      </w:r>
      <w:r>
        <w:rPr>
          <w:lang w:val="en-US"/>
        </w:rPr>
        <w:t>»</w:t>
      </w:r>
      <w:r>
        <w:rPr>
          <w:lang w:val="en-US"/>
        </w:rPr>
        <w:t>, наложенные кипрским и подтвержденные российским судом по заявлению г-на Васильева.</w:t>
      </w:r>
    </w:p>
    <w:p w:rsidR="00C86D1D" w:rsidRDefault="00C86D1D" w:rsidP="00C86D1D">
      <w:pPr>
        <w:jc w:val="both"/>
        <w:rPr>
          <w:lang w:val="en-US"/>
        </w:rPr>
      </w:pPr>
      <w:r>
        <w:rPr>
          <w:lang w:val="en-US"/>
        </w:rPr>
        <w:t xml:space="preserve">Но теперь, когда у А1 и г-на Васильева появился шанс доказать свое право на долю в </w:t>
      </w:r>
      <w:r>
        <w:rPr>
          <w:lang w:val="en-US"/>
        </w:rPr>
        <w:t>«</w:t>
      </w:r>
      <w:r>
        <w:rPr>
          <w:lang w:val="en-US"/>
        </w:rPr>
        <w:t>Заречной</w:t>
      </w:r>
      <w:r>
        <w:rPr>
          <w:lang w:val="en-US"/>
        </w:rPr>
        <w:t>»</w:t>
      </w:r>
      <w:r>
        <w:rPr>
          <w:lang w:val="en-US"/>
        </w:rPr>
        <w:t xml:space="preserve">, сделка может быть отменена, утверждают два источника РБК daily, знакомые с ходом переговоров. В пресс-службе УВЗ заявили, что пока не готовы беседовать о сотрудничестве с </w:t>
      </w:r>
      <w:r>
        <w:rPr>
          <w:lang w:val="en-US"/>
        </w:rPr>
        <w:t>«</w:t>
      </w:r>
      <w:r>
        <w:rPr>
          <w:lang w:val="en-US"/>
        </w:rPr>
        <w:t>Заречной</w:t>
      </w:r>
      <w:r>
        <w:rPr>
          <w:lang w:val="en-US"/>
        </w:rPr>
        <w:t>»</w:t>
      </w:r>
      <w:r>
        <w:rPr>
          <w:lang w:val="en-US"/>
        </w:rPr>
        <w:t xml:space="preserve">. Источник в корпорации пояснил РБК daily, что вопрос о создании СП еще не решен, однако ситуация должна проясниться к концу месяца. Пресс-секретарь УК </w:t>
      </w:r>
      <w:r>
        <w:rPr>
          <w:lang w:val="en-US"/>
        </w:rPr>
        <w:t>«</w:t>
      </w:r>
      <w:r>
        <w:rPr>
          <w:lang w:val="en-US"/>
        </w:rPr>
        <w:t>Заречная</w:t>
      </w:r>
      <w:r>
        <w:rPr>
          <w:lang w:val="en-US"/>
        </w:rPr>
        <w:t>»</w:t>
      </w:r>
      <w:r>
        <w:rPr>
          <w:lang w:val="en-US"/>
        </w:rPr>
        <w:t xml:space="preserve"> Дмитрий Кучумов сообщил РБК daily, что в настоящее время обсуждаются условия и структура сделки. </w:t>
      </w:r>
      <w:r>
        <w:rPr>
          <w:lang w:val="en-US"/>
        </w:rPr>
        <w:t>«</w:t>
      </w:r>
      <w:r>
        <w:rPr>
          <w:lang w:val="en-US"/>
        </w:rPr>
        <w:t xml:space="preserve">В то же время мы очень активно работаем с УВЗ в операционном плане: все перевозки нашего угля осуществляет компания </w:t>
      </w:r>
      <w:r>
        <w:rPr>
          <w:lang w:val="en-US"/>
        </w:rPr>
        <w:t>«</w:t>
      </w:r>
      <w:r>
        <w:rPr>
          <w:lang w:val="en-US"/>
        </w:rPr>
        <w:t>УВЗ Логистик</w:t>
      </w:r>
      <w:r>
        <w:rPr>
          <w:lang w:val="en-US"/>
        </w:rPr>
        <w:t>»</w:t>
      </w:r>
      <w:r>
        <w:rPr>
          <w:lang w:val="en-US"/>
        </w:rPr>
        <w:t>, более того, часть нашего угля реализуется по контрактам со структурами УВЗ</w:t>
      </w:r>
      <w:r>
        <w:rPr>
          <w:lang w:val="en-US"/>
        </w:rPr>
        <w:t>»</w:t>
      </w:r>
      <w:r>
        <w:rPr>
          <w:lang w:val="en-US"/>
        </w:rPr>
        <w:t>, - отметил он.</w:t>
      </w:r>
    </w:p>
    <w:p w:rsidR="00C86D1D" w:rsidRDefault="00C86D1D" w:rsidP="00C86D1D">
      <w:pPr>
        <w:jc w:val="both"/>
        <w:rPr>
          <w:rStyle w:val="a3"/>
        </w:rPr>
      </w:pPr>
      <w:r>
        <w:rPr>
          <w:lang w:val="en-US"/>
        </w:rPr>
        <w:tab/>
      </w:r>
      <w:hyperlink w:anchor="mmm5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75" w:name="nnn57"/>
      <w:bookmarkEnd w:id="375"/>
      <w:r>
        <w:rPr>
          <w:b/>
          <w:color w:val="3CA499"/>
          <w:sz w:val="28"/>
          <w:szCs w:val="28"/>
          <w:lang w:val="en-US"/>
        </w:rPr>
        <w:lastRenderedPageBreak/>
        <w:t>Коммерсант</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Анна Солодовникова</w:t>
      </w:r>
    </w:p>
    <w:p w:rsidR="00C86D1D" w:rsidRDefault="00C86D1D" w:rsidP="00C86D1D">
      <w:pPr>
        <w:pStyle w:val="18RGB60"/>
        <w:rPr>
          <w:lang w:val="en-US"/>
        </w:rPr>
      </w:pPr>
      <w:r>
        <w:rPr>
          <w:lang w:val="en-US"/>
        </w:rPr>
        <w:t xml:space="preserve">Президент </w:t>
      </w:r>
      <w:r>
        <w:rPr>
          <w:lang w:val="en-US"/>
        </w:rPr>
        <w:t>«</w:t>
      </w:r>
      <w:r>
        <w:rPr>
          <w:lang w:val="en-US"/>
        </w:rPr>
        <w:t>Роснефти</w:t>
      </w:r>
      <w:r>
        <w:rPr>
          <w:lang w:val="en-US"/>
        </w:rPr>
        <w:t>»</w:t>
      </w:r>
      <w:r>
        <w:rPr>
          <w:lang w:val="en-US"/>
        </w:rPr>
        <w:t xml:space="preserve"> Игорь Сечин</w:t>
      </w:r>
    </w:p>
    <w:p w:rsidR="00C86D1D" w:rsidRDefault="00C86D1D" w:rsidP="00C86D1D">
      <w:pPr>
        <w:jc w:val="both"/>
        <w:rPr>
          <w:lang w:val="en-US"/>
        </w:rPr>
      </w:pPr>
    </w:p>
    <w:p w:rsidR="00C86D1D" w:rsidRDefault="00C86D1D" w:rsidP="00C86D1D">
      <w:pPr>
        <w:jc w:val="both"/>
        <w:rPr>
          <w:lang w:val="en-US"/>
        </w:rPr>
      </w:pPr>
      <w:r>
        <w:rPr>
          <w:lang w:val="en-US"/>
        </w:rPr>
        <w:t xml:space="preserve">Президент </w:t>
      </w:r>
      <w:r>
        <w:rPr>
          <w:lang w:val="en-US"/>
        </w:rPr>
        <w:t>«</w:t>
      </w:r>
      <w:r>
        <w:rPr>
          <w:lang w:val="en-US"/>
        </w:rPr>
        <w:t>Роснефти</w:t>
      </w:r>
      <w:r>
        <w:rPr>
          <w:lang w:val="en-US"/>
        </w:rPr>
        <w:t>»</w:t>
      </w:r>
      <w:r>
        <w:rPr>
          <w:lang w:val="en-US"/>
        </w:rPr>
        <w:t xml:space="preserve"> Игорь Сечин вчера приобрел 0,0075% акций компании . Таким образом, топ-менеджер купил 794,86 тыс. акций, которые оцениваются в $5,56 млн. Также долю в компании увеличили шесть членов ее правления. По словам представителя </w:t>
      </w:r>
      <w:r>
        <w:rPr>
          <w:lang w:val="en-US"/>
        </w:rPr>
        <w:t>«</w:t>
      </w:r>
      <w:r>
        <w:rPr>
          <w:lang w:val="en-US"/>
        </w:rPr>
        <w:t>Роснефти</w:t>
      </w:r>
      <w:r>
        <w:rPr>
          <w:lang w:val="en-US"/>
        </w:rPr>
        <w:t>»</w:t>
      </w:r>
      <w:r>
        <w:rPr>
          <w:lang w:val="en-US"/>
        </w:rPr>
        <w:t>, менеджмент компании традиционно конвертирует в акции свои бонусы - такую рекомендацию топ-менеджеры получили от совета директоров еще в 2010 году.</w:t>
      </w:r>
    </w:p>
    <w:p w:rsidR="00C86D1D" w:rsidRDefault="00C86D1D" w:rsidP="00C86D1D">
      <w:pPr>
        <w:jc w:val="both"/>
        <w:rPr>
          <w:lang w:val="en-US"/>
        </w:rPr>
      </w:pPr>
    </w:p>
    <w:p w:rsidR="00C86D1D" w:rsidRDefault="00C86D1D" w:rsidP="00C86D1D">
      <w:pPr>
        <w:jc w:val="both"/>
        <w:rPr>
          <w:rStyle w:val="a3"/>
        </w:rPr>
      </w:pPr>
      <w:r>
        <w:rPr>
          <w:lang w:val="en-US"/>
        </w:rPr>
        <w:tab/>
      </w:r>
      <w:hyperlink w:anchor="mmm5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76" w:name="nnn58"/>
      <w:bookmarkEnd w:id="376"/>
      <w:r>
        <w:rPr>
          <w:b/>
          <w:color w:val="3CA499"/>
          <w:sz w:val="28"/>
          <w:szCs w:val="28"/>
          <w:lang w:val="en-US"/>
        </w:rPr>
        <w:lastRenderedPageBreak/>
        <w:t>Коммерсант</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Анна Солодовникова</w:t>
      </w:r>
    </w:p>
    <w:p w:rsidR="00C86D1D" w:rsidRDefault="00C86D1D" w:rsidP="00C86D1D">
      <w:pPr>
        <w:pStyle w:val="18RGB60"/>
        <w:rPr>
          <w:lang w:val="en-US"/>
        </w:rPr>
      </w:pPr>
      <w:r>
        <w:rPr>
          <w:lang w:val="en-US"/>
        </w:rPr>
        <w:t>«</w:t>
      </w:r>
      <w:r>
        <w:rPr>
          <w:lang w:val="en-US"/>
        </w:rPr>
        <w:t>Газпром нефть</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Газпром нефть</w:t>
      </w:r>
      <w:r>
        <w:rPr>
          <w:lang w:val="en-US"/>
        </w:rPr>
        <w:t>»</w:t>
      </w:r>
      <w:r>
        <w:rPr>
          <w:lang w:val="en-US"/>
        </w:rPr>
        <w:t xml:space="preserve"> пересмотрела свою стратегию строительства новых АЗС по стране, решив сократить темпы роста сети . Вместо 2100 заправок к 2020 году компания доведет их число до 1880 (сейчас в РФ и СНГ у нее 1300 АЗС). По словам представителя </w:t>
      </w:r>
      <w:r>
        <w:rPr>
          <w:lang w:val="en-US"/>
        </w:rPr>
        <w:t>«</w:t>
      </w:r>
      <w:r>
        <w:rPr>
          <w:lang w:val="en-US"/>
        </w:rPr>
        <w:t>Газпром нефти</w:t>
      </w:r>
      <w:r>
        <w:rPr>
          <w:lang w:val="en-US"/>
        </w:rPr>
        <w:t>»</w:t>
      </w:r>
      <w:r>
        <w:rPr>
          <w:lang w:val="en-US"/>
        </w:rPr>
        <w:t xml:space="preserve">, прежде компания была нацелена на </w:t>
      </w:r>
      <w:r>
        <w:rPr>
          <w:lang w:val="en-US"/>
        </w:rPr>
        <w:t>«</w:t>
      </w:r>
      <w:r>
        <w:rPr>
          <w:lang w:val="en-US"/>
        </w:rPr>
        <w:t xml:space="preserve">увеличение числа станций и построение сильного бренда сети АЗС </w:t>
      </w:r>
      <w:r>
        <w:rPr>
          <w:lang w:val="en-US"/>
        </w:rPr>
        <w:t>«</w:t>
      </w:r>
      <w:r>
        <w:rPr>
          <w:lang w:val="en-US"/>
        </w:rPr>
        <w:t>Газпром нефти</w:t>
      </w:r>
      <w:r>
        <w:rPr>
          <w:lang w:val="en-US"/>
        </w:rPr>
        <w:t>»</w:t>
      </w:r>
      <w:r>
        <w:rPr>
          <w:lang w:val="en-US"/>
        </w:rPr>
        <w:t>, но в основе новой стратегии до 2025 года лежит рост эффективности каждой АЗС и сети в целом</w:t>
      </w:r>
      <w:r>
        <w:rPr>
          <w:lang w:val="en-US"/>
        </w:rPr>
        <w:t>»</w:t>
      </w:r>
      <w:r>
        <w:rPr>
          <w:lang w:val="en-US"/>
        </w:rPr>
        <w:t>. К 2025 году средняя прокачка АЗС должна превысить 8 тыс. тонн в год.</w:t>
      </w:r>
    </w:p>
    <w:p w:rsidR="00C86D1D" w:rsidRDefault="00C86D1D" w:rsidP="00C86D1D">
      <w:pPr>
        <w:jc w:val="both"/>
        <w:rPr>
          <w:lang w:val="en-US"/>
        </w:rPr>
      </w:pPr>
    </w:p>
    <w:p w:rsidR="00C86D1D" w:rsidRDefault="00C86D1D" w:rsidP="00C86D1D">
      <w:pPr>
        <w:jc w:val="both"/>
        <w:rPr>
          <w:rStyle w:val="a3"/>
        </w:rPr>
      </w:pPr>
      <w:r>
        <w:rPr>
          <w:lang w:val="en-US"/>
        </w:rPr>
        <w:tab/>
      </w:r>
      <w:hyperlink w:anchor="mmm5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77" w:name="nnn59"/>
      <w:bookmarkEnd w:id="377"/>
      <w:r>
        <w:rPr>
          <w:b/>
          <w:color w:val="3CA499"/>
          <w:sz w:val="28"/>
          <w:szCs w:val="28"/>
          <w:lang w:val="en-US"/>
        </w:rPr>
        <w:lastRenderedPageBreak/>
        <w:t>Коммерсант</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Башнефть</w:t>
      </w:r>
      <w:r>
        <w:rPr>
          <w:lang w:val="en-US"/>
        </w:rPr>
        <w:t>»</w:t>
      </w:r>
      <w:r>
        <w:rPr>
          <w:lang w:val="en-US"/>
        </w:rPr>
        <w:t xml:space="preserve"> приступает к Требсу и Титову</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Башнефть</w:t>
      </w:r>
      <w:r>
        <w:rPr>
          <w:lang w:val="en-US"/>
        </w:rPr>
        <w:t>»</w:t>
      </w:r>
      <w:r>
        <w:rPr>
          <w:lang w:val="en-US"/>
        </w:rPr>
        <w:t xml:space="preserve"> собирается в течение месяца начать добычу нефти на месторождениях имени Требса и Титова в Ненецком автономном округе, сообщила в пятницу компания. При этом, согласно оглашенным компанией в апреле планам, до конца 2013 года будет добыто 300 тыс. тонн нефти. Напомним, что </w:t>
      </w:r>
      <w:r>
        <w:rPr>
          <w:lang w:val="en-US"/>
        </w:rPr>
        <w:t>«</w:t>
      </w:r>
      <w:r>
        <w:rPr>
          <w:lang w:val="en-US"/>
        </w:rPr>
        <w:t>Башнефть</w:t>
      </w:r>
      <w:r>
        <w:rPr>
          <w:lang w:val="en-US"/>
        </w:rPr>
        <w:t>»</w:t>
      </w:r>
      <w:r>
        <w:rPr>
          <w:lang w:val="en-US"/>
        </w:rPr>
        <w:t xml:space="preserve"> выиграла конкурс на право освоения месторождений в конце 2010 года и уже в апреле подписала с ЛУКОЙЛом договор о создании СП по их разработке - ООО </w:t>
      </w:r>
      <w:r>
        <w:rPr>
          <w:lang w:val="en-US"/>
        </w:rPr>
        <w:t>«</w:t>
      </w:r>
      <w:r>
        <w:rPr>
          <w:lang w:val="en-US"/>
        </w:rPr>
        <w:t>Башнефть-Полюс</w:t>
      </w:r>
      <w:r>
        <w:rPr>
          <w:lang w:val="en-US"/>
        </w:rPr>
        <w:t>»</w:t>
      </w:r>
      <w:r>
        <w:rPr>
          <w:lang w:val="en-US"/>
        </w:rPr>
        <w:t xml:space="preserve">. В декабре 2011 года лицензия была переоформлена на него. Однако через полгода Роснедра отменили передачу лицензии СП и вернули ее </w:t>
      </w:r>
      <w:r>
        <w:rPr>
          <w:lang w:val="en-US"/>
        </w:rPr>
        <w:t>«</w:t>
      </w:r>
      <w:r>
        <w:rPr>
          <w:lang w:val="en-US"/>
        </w:rPr>
        <w:t>Башнефти</w:t>
      </w:r>
      <w:r>
        <w:rPr>
          <w:lang w:val="en-US"/>
        </w:rPr>
        <w:t>»</w:t>
      </w:r>
      <w:r>
        <w:rPr>
          <w:lang w:val="en-US"/>
        </w:rPr>
        <w:t xml:space="preserve">. В начале ноября прошлого года компания вновь подала заявку на переоформление лицензии на СП с ЛУКОЙЛом, но окончательного решения властей по этому вопросу пока нет. Несмотря на это, ЛУКОЙЛ продолжает частично финансировать проект. По словам источников </w:t>
      </w:r>
      <w:r>
        <w:rPr>
          <w:lang w:val="en-US"/>
        </w:rPr>
        <w:t>«</w:t>
      </w:r>
      <w:r>
        <w:rPr>
          <w:lang w:val="en-US"/>
        </w:rPr>
        <w:t>Ъ</w:t>
      </w:r>
      <w:r>
        <w:rPr>
          <w:lang w:val="en-US"/>
        </w:rPr>
        <w:t>»</w:t>
      </w:r>
      <w:r>
        <w:rPr>
          <w:lang w:val="en-US"/>
        </w:rPr>
        <w:t>, знакомых с ситуацией, между компаниями существует договоренность по получению прибыли в соответствии с затратами на проект.</w:t>
      </w:r>
    </w:p>
    <w:p w:rsidR="00C86D1D" w:rsidRDefault="00C86D1D" w:rsidP="00C86D1D">
      <w:pPr>
        <w:jc w:val="both"/>
        <w:rPr>
          <w:rStyle w:val="a3"/>
        </w:rPr>
      </w:pPr>
      <w:r>
        <w:rPr>
          <w:lang w:val="en-US"/>
        </w:rPr>
        <w:tab/>
      </w:r>
      <w:hyperlink w:anchor="mmm5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78" w:name="nnn60"/>
      <w:bookmarkEnd w:id="378"/>
      <w:r>
        <w:rPr>
          <w:b/>
          <w:color w:val="3CA499"/>
          <w:sz w:val="28"/>
          <w:szCs w:val="28"/>
          <w:lang w:val="en-US"/>
        </w:rPr>
        <w:lastRenderedPageBreak/>
        <w:t>Коммерсант</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Анатолий Джумайло, Егор Попов</w:t>
      </w:r>
    </w:p>
    <w:p w:rsidR="00C86D1D" w:rsidRDefault="00C86D1D" w:rsidP="00C86D1D">
      <w:pPr>
        <w:pStyle w:val="18RGB60"/>
        <w:rPr>
          <w:lang w:val="en-US"/>
        </w:rPr>
      </w:pPr>
      <w:r>
        <w:rPr>
          <w:lang w:val="en-US"/>
        </w:rPr>
        <w:t>Уралвагонзабой</w:t>
      </w:r>
    </w:p>
    <w:p w:rsidR="00C86D1D" w:rsidRDefault="00C86D1D" w:rsidP="00C86D1D">
      <w:pPr>
        <w:jc w:val="both"/>
        <w:rPr>
          <w:lang w:val="en-US"/>
        </w:rPr>
      </w:pPr>
    </w:p>
    <w:p w:rsidR="00C86D1D" w:rsidRDefault="00C86D1D" w:rsidP="00C86D1D">
      <w:pPr>
        <w:jc w:val="both"/>
        <w:rPr>
          <w:lang w:val="en-US"/>
        </w:rPr>
      </w:pPr>
      <w:r>
        <w:rPr>
          <w:lang w:val="en-US"/>
        </w:rPr>
        <w:t xml:space="preserve">Производитель танков и вагонов добудет уголь Государственная НПК </w:t>
      </w:r>
      <w:r>
        <w:rPr>
          <w:lang w:val="en-US"/>
        </w:rPr>
        <w:t>«</w:t>
      </w:r>
      <w:r>
        <w:rPr>
          <w:lang w:val="en-US"/>
        </w:rPr>
        <w:t>Уралвагонзавод</w:t>
      </w:r>
      <w:r>
        <w:rPr>
          <w:lang w:val="en-US"/>
        </w:rPr>
        <w:t>»</w:t>
      </w:r>
      <w:r>
        <w:rPr>
          <w:lang w:val="en-US"/>
        </w:rPr>
        <w:t xml:space="preserve"> (УВЗ) делает первый серьезный шаг к тому, чтобы стать многопрофильным холдингом. Подконтрольный УВЗ железнодорожный оператор покупает угольную компанию </w:t>
      </w:r>
      <w:r>
        <w:rPr>
          <w:lang w:val="en-US"/>
        </w:rPr>
        <w:t>«</w:t>
      </w:r>
      <w:r>
        <w:rPr>
          <w:lang w:val="en-US"/>
        </w:rPr>
        <w:t>Заречная</w:t>
      </w:r>
      <w:r>
        <w:rPr>
          <w:lang w:val="en-US"/>
        </w:rPr>
        <w:t>»</w:t>
      </w:r>
      <w:r>
        <w:rPr>
          <w:lang w:val="en-US"/>
        </w:rPr>
        <w:t xml:space="preserve"> вместе с машиностроительными заводами в России и Германии, а также портом в Латвии. Заводу сделка позволит на фоне кризиса на рынке обеспечить дополнительный сбыт до 10 тыс. вагонов в год, но этим дело не ограничится - УВЗ планирует продолжить консолидацию активов. Участники рынка и чиновники говорят, что идеологией развития НПК становится </w:t>
      </w:r>
      <w:r>
        <w:rPr>
          <w:lang w:val="en-US"/>
        </w:rPr>
        <w:t>«</w:t>
      </w:r>
      <w:r>
        <w:rPr>
          <w:lang w:val="en-US"/>
        </w:rPr>
        <w:t xml:space="preserve">создание </w:t>
      </w:r>
      <w:r>
        <w:rPr>
          <w:lang w:val="en-US"/>
        </w:rPr>
        <w:t>«</w:t>
      </w:r>
      <w:r>
        <w:rPr>
          <w:lang w:val="en-US"/>
        </w:rPr>
        <w:t>Ростеха</w:t>
      </w:r>
      <w:r>
        <w:rPr>
          <w:lang w:val="en-US"/>
        </w:rPr>
        <w:t>»</w:t>
      </w:r>
      <w:r>
        <w:rPr>
          <w:lang w:val="en-US"/>
        </w:rPr>
        <w:t xml:space="preserve"> малого масштаба</w:t>
      </w:r>
      <w:r>
        <w:rPr>
          <w:lang w:val="en-US"/>
        </w:rPr>
        <w:t>»</w:t>
      </w:r>
      <w:r>
        <w:rPr>
          <w:lang w:val="en-US"/>
        </w:rPr>
        <w:t>.</w:t>
      </w:r>
    </w:p>
    <w:p w:rsidR="00C86D1D" w:rsidRDefault="00C86D1D" w:rsidP="00C86D1D">
      <w:pPr>
        <w:jc w:val="both"/>
        <w:rPr>
          <w:lang w:val="en-US"/>
        </w:rPr>
      </w:pPr>
      <w:r>
        <w:rPr>
          <w:lang w:val="en-US"/>
        </w:rPr>
        <w:t xml:space="preserve">ООО </w:t>
      </w:r>
      <w:r>
        <w:rPr>
          <w:lang w:val="en-US"/>
        </w:rPr>
        <w:t>«</w:t>
      </w:r>
      <w:r>
        <w:rPr>
          <w:lang w:val="en-US"/>
        </w:rPr>
        <w:t>УВЗ-Логистик</w:t>
      </w:r>
      <w:r>
        <w:rPr>
          <w:lang w:val="en-US"/>
        </w:rPr>
        <w:t>»</w:t>
      </w:r>
      <w:r>
        <w:rPr>
          <w:lang w:val="en-US"/>
        </w:rPr>
        <w:t xml:space="preserve"> (50% принадлежит УВЗ) заключило предварительный договор о покупке угольной компании </w:t>
      </w:r>
      <w:r>
        <w:rPr>
          <w:lang w:val="en-US"/>
        </w:rPr>
        <w:t>«</w:t>
      </w:r>
      <w:r>
        <w:rPr>
          <w:lang w:val="en-US"/>
        </w:rPr>
        <w:t>Заречная</w:t>
      </w:r>
      <w:r>
        <w:rPr>
          <w:lang w:val="en-US"/>
        </w:rPr>
        <w:t>»</w:t>
      </w:r>
      <w:r>
        <w:rPr>
          <w:lang w:val="en-US"/>
        </w:rPr>
        <w:t xml:space="preserve"> у бизнесмена Виктора Нусенкиса, рассказали </w:t>
      </w:r>
      <w:r>
        <w:rPr>
          <w:lang w:val="en-US"/>
        </w:rPr>
        <w:t>«</w:t>
      </w:r>
      <w:r>
        <w:rPr>
          <w:lang w:val="en-US"/>
        </w:rPr>
        <w:t>Ъ</w:t>
      </w:r>
      <w:r>
        <w:rPr>
          <w:lang w:val="en-US"/>
        </w:rPr>
        <w:t>»</w:t>
      </w:r>
      <w:r>
        <w:rPr>
          <w:lang w:val="en-US"/>
        </w:rPr>
        <w:t xml:space="preserve"> стороны сделки. В нее также войдет принадлежащий господину Нусенкису Юргинский машиностроительный завод с дочерней Esser в Германии. У бизнесмена будет пятилетний опцион на выкуп 25% бизнеса. Закрыть сделку, по словам гендиректора </w:t>
      </w:r>
      <w:r>
        <w:rPr>
          <w:lang w:val="en-US"/>
        </w:rPr>
        <w:t>«</w:t>
      </w:r>
      <w:r>
        <w:rPr>
          <w:lang w:val="en-US"/>
        </w:rPr>
        <w:t>УВЗ-Логистик</w:t>
      </w:r>
      <w:r>
        <w:rPr>
          <w:lang w:val="en-US"/>
        </w:rPr>
        <w:t>»</w:t>
      </w:r>
      <w:r>
        <w:rPr>
          <w:lang w:val="en-US"/>
        </w:rPr>
        <w:t xml:space="preserve"> Дмитрия Еремеева (см. интервью с ним на стр. 9), планируется через полтора месяца; ее сумма и источники финансирования не раскрываются. Опрошенные </w:t>
      </w:r>
      <w:r>
        <w:rPr>
          <w:lang w:val="en-US"/>
        </w:rPr>
        <w:t>«</w:t>
      </w:r>
      <w:r>
        <w:rPr>
          <w:lang w:val="en-US"/>
        </w:rPr>
        <w:t>Ъ</w:t>
      </w:r>
      <w:r>
        <w:rPr>
          <w:lang w:val="en-US"/>
        </w:rPr>
        <w:t>»</w:t>
      </w:r>
      <w:r>
        <w:rPr>
          <w:lang w:val="en-US"/>
        </w:rPr>
        <w:t xml:space="preserve"> эксперты и участники рынка считают, что цена актива была </w:t>
      </w:r>
      <w:r>
        <w:rPr>
          <w:lang w:val="en-US"/>
        </w:rPr>
        <w:t>«</w:t>
      </w:r>
      <w:r>
        <w:rPr>
          <w:lang w:val="en-US"/>
        </w:rPr>
        <w:t>символической</w:t>
      </w:r>
      <w:r>
        <w:rPr>
          <w:lang w:val="en-US"/>
        </w:rPr>
        <w:t>»</w:t>
      </w:r>
      <w:r>
        <w:rPr>
          <w:lang w:val="en-US"/>
        </w:rPr>
        <w:t>.</w:t>
      </w:r>
    </w:p>
    <w:p w:rsidR="00C86D1D" w:rsidRDefault="00C86D1D" w:rsidP="00C86D1D">
      <w:pPr>
        <w:jc w:val="both"/>
        <w:rPr>
          <w:lang w:val="en-US"/>
        </w:rPr>
      </w:pPr>
      <w:r>
        <w:rPr>
          <w:lang w:val="en-US"/>
        </w:rPr>
        <w:t xml:space="preserve">Покупка крупного грузоотправителя позволит </w:t>
      </w:r>
      <w:r>
        <w:rPr>
          <w:lang w:val="en-US"/>
        </w:rPr>
        <w:t>«</w:t>
      </w:r>
      <w:r>
        <w:rPr>
          <w:lang w:val="en-US"/>
        </w:rPr>
        <w:t>УВЗ-Логистик</w:t>
      </w:r>
      <w:r>
        <w:rPr>
          <w:lang w:val="en-US"/>
        </w:rPr>
        <w:t>»</w:t>
      </w:r>
      <w:r>
        <w:rPr>
          <w:lang w:val="en-US"/>
        </w:rPr>
        <w:t xml:space="preserve"> увеличить парк вагонов и обеспечить УВЗ дополнительный заказ на уровне 10 тыс. вагонов в год, объясняет господин Еремеев. Зампред правления </w:t>
      </w:r>
      <w:r>
        <w:rPr>
          <w:lang w:val="en-US"/>
        </w:rPr>
        <w:t>«</w:t>
      </w:r>
      <w:r>
        <w:rPr>
          <w:lang w:val="en-US"/>
        </w:rPr>
        <w:t>Заречной</w:t>
      </w:r>
      <w:r>
        <w:rPr>
          <w:lang w:val="en-US"/>
        </w:rPr>
        <w:t>»</w:t>
      </w:r>
      <w:r>
        <w:rPr>
          <w:lang w:val="en-US"/>
        </w:rPr>
        <w:t xml:space="preserve"> Дмитрий Богданов отмечает, что для компании партнерство с УВЗ поможет оптимизировать растущие затраты на перевозку угля. По словам Дмитрия Еремеева, схема поставок </w:t>
      </w:r>
      <w:r>
        <w:rPr>
          <w:lang w:val="en-US"/>
        </w:rPr>
        <w:t>«</w:t>
      </w:r>
      <w:r>
        <w:rPr>
          <w:lang w:val="en-US"/>
        </w:rPr>
        <w:t>Заречной</w:t>
      </w:r>
      <w:r>
        <w:rPr>
          <w:lang w:val="en-US"/>
        </w:rPr>
        <w:t>»</w:t>
      </w:r>
      <w:r>
        <w:rPr>
          <w:lang w:val="en-US"/>
        </w:rPr>
        <w:t xml:space="preserve"> поменяется: компания будет работать не только с западными портами, но и с портами на Дальнем Востоке, кроме того, планируется расширение сотрудничества с отечественными потребителями. Это должно вывести компанию на безубыточность в середине 2014 года.</w:t>
      </w:r>
    </w:p>
    <w:p w:rsidR="00C86D1D" w:rsidRDefault="00C86D1D" w:rsidP="00C86D1D">
      <w:pPr>
        <w:jc w:val="both"/>
        <w:rPr>
          <w:lang w:val="en-US"/>
        </w:rPr>
      </w:pPr>
      <w:r>
        <w:rPr>
          <w:lang w:val="en-US"/>
        </w:rPr>
        <w:t xml:space="preserve">Но планы </w:t>
      </w:r>
      <w:r>
        <w:rPr>
          <w:lang w:val="en-US"/>
        </w:rPr>
        <w:t>«</w:t>
      </w:r>
      <w:r>
        <w:rPr>
          <w:lang w:val="en-US"/>
        </w:rPr>
        <w:t>УВЗ-Логистик</w:t>
      </w:r>
      <w:r>
        <w:rPr>
          <w:lang w:val="en-US"/>
        </w:rPr>
        <w:t>»</w:t>
      </w:r>
      <w:r>
        <w:rPr>
          <w:lang w:val="en-US"/>
        </w:rPr>
        <w:t xml:space="preserve"> в угольном бизнесе шире, чем просто покупка </w:t>
      </w:r>
      <w:r>
        <w:rPr>
          <w:lang w:val="en-US"/>
        </w:rPr>
        <w:t>«</w:t>
      </w:r>
      <w:r>
        <w:rPr>
          <w:lang w:val="en-US"/>
        </w:rPr>
        <w:t>Заречной</w:t>
      </w:r>
      <w:r>
        <w:rPr>
          <w:lang w:val="en-US"/>
        </w:rPr>
        <w:t>»</w:t>
      </w:r>
      <w:r>
        <w:rPr>
          <w:lang w:val="en-US"/>
        </w:rPr>
        <w:t xml:space="preserve">: на ее базе могут быть консолидированы и другие угольные активы, отмечает господин Еремеев. Источник </w:t>
      </w:r>
      <w:r>
        <w:rPr>
          <w:lang w:val="en-US"/>
        </w:rPr>
        <w:t>«</w:t>
      </w:r>
      <w:r>
        <w:rPr>
          <w:lang w:val="en-US"/>
        </w:rPr>
        <w:t>Ъ</w:t>
      </w:r>
      <w:r>
        <w:rPr>
          <w:lang w:val="en-US"/>
        </w:rPr>
        <w:t>»</w:t>
      </w:r>
      <w:r>
        <w:rPr>
          <w:lang w:val="en-US"/>
        </w:rPr>
        <w:t xml:space="preserve"> в одной из угольных компаний Кузбасса говорит, что для этого есть предпосылки: сейчас продается много небольших производителей, которые не выдерживают низких цен.</w:t>
      </w:r>
    </w:p>
    <w:p w:rsidR="00C86D1D" w:rsidRDefault="00C86D1D" w:rsidP="00C86D1D">
      <w:pPr>
        <w:jc w:val="both"/>
        <w:rPr>
          <w:lang w:val="en-US"/>
        </w:rPr>
      </w:pPr>
      <w:r>
        <w:rPr>
          <w:lang w:val="en-US"/>
        </w:rPr>
        <w:t xml:space="preserve">&amp;lt;Sprav&amp;gt; </w:t>
      </w:r>
      <w:r>
        <w:rPr>
          <w:lang w:val="en-US"/>
        </w:rPr>
        <w:t>«</w:t>
      </w:r>
      <w:r>
        <w:rPr>
          <w:lang w:val="en-US"/>
        </w:rPr>
        <w:t>Заречная</w:t>
      </w:r>
      <w:r>
        <w:rPr>
          <w:lang w:val="en-US"/>
        </w:rPr>
        <w:t>»</w:t>
      </w:r>
      <w:r>
        <w:rPr>
          <w:lang w:val="en-US"/>
        </w:rPr>
        <w:t xml:space="preserve"> владеет тремя действующими и тремя строящимися шахтами в Кузбассе; обогатительной фабрикой </w:t>
      </w:r>
      <w:r>
        <w:rPr>
          <w:lang w:val="en-US"/>
        </w:rPr>
        <w:t>«</w:t>
      </w:r>
      <w:r>
        <w:rPr>
          <w:lang w:val="en-US"/>
        </w:rPr>
        <w:t>Спутник</w:t>
      </w:r>
      <w:r>
        <w:rPr>
          <w:lang w:val="en-US"/>
        </w:rPr>
        <w:t>»</w:t>
      </w:r>
      <w:r>
        <w:rPr>
          <w:lang w:val="en-US"/>
        </w:rPr>
        <w:t xml:space="preserve">; трейдером CCZ Trade S.A.; 50-процентной долей в латышском угольном терминале Baltic Coal Terminal (6 млн тонн в год с перспективой расширения до 10,5 млн тонн; планируется консолидация). Объем добычи в 2012 году - 9,8 млн тонн энергетического угля. Подтвержденные ресурсы по JORC - 417 млн тонн угля, потенциальные ресурсы - 1,08 млрд тонн. Консолидированная выручка в 2012 году - 26 млрд руб., убыток - 702 млн руб. Юргинский машзавод производит горно-шахтное оборудование, грузовую и спецтехнику; его выручка в 2012 году - 5,1 млрд руб., прибыль - 2,3 млн руб.&amp;lt;/Sprav&amp;gt; В феврале УВЗ и </w:t>
      </w:r>
      <w:r>
        <w:rPr>
          <w:lang w:val="en-US"/>
        </w:rPr>
        <w:t>«</w:t>
      </w:r>
      <w:r>
        <w:rPr>
          <w:lang w:val="en-US"/>
        </w:rPr>
        <w:t>Заречная</w:t>
      </w:r>
      <w:r>
        <w:rPr>
          <w:lang w:val="en-US"/>
        </w:rPr>
        <w:t>»</w:t>
      </w:r>
      <w:r>
        <w:rPr>
          <w:lang w:val="en-US"/>
        </w:rPr>
        <w:t xml:space="preserve"> объявляли о планах по созданию СП </w:t>
      </w:r>
      <w:r>
        <w:rPr>
          <w:lang w:val="en-US"/>
        </w:rPr>
        <w:t>«</w:t>
      </w:r>
      <w:r>
        <w:rPr>
          <w:lang w:val="en-US"/>
        </w:rPr>
        <w:t>Русская промышленная корпорация</w:t>
      </w:r>
      <w:r>
        <w:rPr>
          <w:lang w:val="en-US"/>
        </w:rPr>
        <w:t>»</w:t>
      </w:r>
      <w:r>
        <w:rPr>
          <w:lang w:val="en-US"/>
        </w:rPr>
        <w:t xml:space="preserve">, куда Виктор Нусенкис должен был внести часть активов, а УВЗ, по данным </w:t>
      </w:r>
      <w:r>
        <w:rPr>
          <w:lang w:val="en-US"/>
        </w:rPr>
        <w:t>«</w:t>
      </w:r>
      <w:r>
        <w:rPr>
          <w:lang w:val="en-US"/>
        </w:rPr>
        <w:t>Ъ</w:t>
      </w:r>
      <w:r>
        <w:rPr>
          <w:lang w:val="en-US"/>
        </w:rPr>
        <w:t>»</w:t>
      </w:r>
      <w:r>
        <w:rPr>
          <w:lang w:val="en-US"/>
        </w:rPr>
        <w:t xml:space="preserve">,- деньги. Дмитрий Богданов пояснил </w:t>
      </w:r>
      <w:r>
        <w:rPr>
          <w:lang w:val="en-US"/>
        </w:rPr>
        <w:t>«</w:t>
      </w:r>
      <w:r>
        <w:rPr>
          <w:lang w:val="en-US"/>
        </w:rPr>
        <w:t>Ъ</w:t>
      </w:r>
      <w:r>
        <w:rPr>
          <w:lang w:val="en-US"/>
        </w:rPr>
        <w:t>»</w:t>
      </w:r>
      <w:r>
        <w:rPr>
          <w:lang w:val="en-US"/>
        </w:rPr>
        <w:t xml:space="preserve">, что при переговорах вариант СП был </w:t>
      </w:r>
      <w:r>
        <w:rPr>
          <w:lang w:val="en-US"/>
        </w:rPr>
        <w:t>«</w:t>
      </w:r>
      <w:r>
        <w:rPr>
          <w:lang w:val="en-US"/>
        </w:rPr>
        <w:t>одним из промежуточных</w:t>
      </w:r>
      <w:r>
        <w:rPr>
          <w:lang w:val="en-US"/>
        </w:rPr>
        <w:t>»</w:t>
      </w:r>
      <w:r>
        <w:rPr>
          <w:lang w:val="en-US"/>
        </w:rPr>
        <w:t xml:space="preserve">. Господин Еремеев объясняет выбор в пользу покупки активов тем, что стратегическая цель </w:t>
      </w:r>
      <w:r>
        <w:rPr>
          <w:lang w:val="en-US"/>
        </w:rPr>
        <w:t>«</w:t>
      </w:r>
      <w:r>
        <w:rPr>
          <w:lang w:val="en-US"/>
        </w:rPr>
        <w:t>УВЗ-Логистик</w:t>
      </w:r>
      <w:r>
        <w:rPr>
          <w:lang w:val="en-US"/>
        </w:rPr>
        <w:t>»</w:t>
      </w:r>
      <w:r>
        <w:rPr>
          <w:lang w:val="en-US"/>
        </w:rPr>
        <w:t xml:space="preserve"> - создание компании </w:t>
      </w:r>
      <w:r>
        <w:rPr>
          <w:lang w:val="en-US"/>
        </w:rPr>
        <w:t>«</w:t>
      </w:r>
      <w:r>
        <w:rPr>
          <w:lang w:val="en-US"/>
        </w:rPr>
        <w:t>с полным циклом грузоперевозки</w:t>
      </w:r>
      <w:r>
        <w:rPr>
          <w:lang w:val="en-US"/>
        </w:rPr>
        <w:t>»</w:t>
      </w:r>
      <w:r>
        <w:rPr>
          <w:lang w:val="en-US"/>
        </w:rPr>
        <w:t>.</w:t>
      </w:r>
    </w:p>
    <w:p w:rsidR="00C86D1D" w:rsidRDefault="00C86D1D" w:rsidP="00C86D1D">
      <w:pPr>
        <w:jc w:val="both"/>
        <w:rPr>
          <w:lang w:val="en-US"/>
        </w:rPr>
      </w:pPr>
      <w:r>
        <w:rPr>
          <w:lang w:val="en-US"/>
        </w:rPr>
        <w:t xml:space="preserve">УВЗ пытается расширить список своих активов с момента прихода в 2009 году нового менеджмента во главе с Олегом Сиенко. Источники </w:t>
      </w:r>
      <w:r>
        <w:rPr>
          <w:lang w:val="en-US"/>
        </w:rPr>
        <w:t>«</w:t>
      </w:r>
      <w:r>
        <w:rPr>
          <w:lang w:val="en-US"/>
        </w:rPr>
        <w:t>Ъ</w:t>
      </w:r>
      <w:r>
        <w:rPr>
          <w:lang w:val="en-US"/>
        </w:rPr>
        <w:t>»</w:t>
      </w:r>
      <w:r>
        <w:rPr>
          <w:lang w:val="en-US"/>
        </w:rPr>
        <w:t xml:space="preserve"> говорят, что </w:t>
      </w:r>
      <w:r>
        <w:rPr>
          <w:lang w:val="en-US"/>
        </w:rPr>
        <w:t>«</w:t>
      </w:r>
      <w:r>
        <w:rPr>
          <w:lang w:val="en-US"/>
        </w:rPr>
        <w:t>ключевой задачей УВЗ является создание многопрофильной корпорации</w:t>
      </w:r>
      <w:r>
        <w:rPr>
          <w:lang w:val="en-US"/>
        </w:rPr>
        <w:t>»</w:t>
      </w:r>
      <w:r>
        <w:rPr>
          <w:lang w:val="en-US"/>
        </w:rPr>
        <w:t xml:space="preserve">, которая будет сосредоточена не только на производстве танков и вагонов, но и </w:t>
      </w:r>
      <w:r>
        <w:rPr>
          <w:lang w:val="en-US"/>
        </w:rPr>
        <w:t>«</w:t>
      </w:r>
      <w:r>
        <w:rPr>
          <w:lang w:val="en-US"/>
        </w:rPr>
        <w:t>зайдет в ряд других бизнесов - как военных, так и гражданских</w:t>
      </w:r>
      <w:r>
        <w:rPr>
          <w:lang w:val="en-US"/>
        </w:rPr>
        <w:t>»</w:t>
      </w:r>
      <w:r>
        <w:rPr>
          <w:lang w:val="en-US"/>
        </w:rPr>
        <w:t xml:space="preserve">. Один из собеседников </w:t>
      </w:r>
      <w:r>
        <w:rPr>
          <w:lang w:val="en-US"/>
        </w:rPr>
        <w:t>«</w:t>
      </w:r>
      <w:r>
        <w:rPr>
          <w:lang w:val="en-US"/>
        </w:rPr>
        <w:t>Ъ</w:t>
      </w:r>
      <w:r>
        <w:rPr>
          <w:lang w:val="en-US"/>
        </w:rPr>
        <w:t>»</w:t>
      </w:r>
      <w:r>
        <w:rPr>
          <w:lang w:val="en-US"/>
        </w:rPr>
        <w:t xml:space="preserve"> сравнивает консолидацию активов УВЗ со </w:t>
      </w:r>
      <w:r>
        <w:rPr>
          <w:lang w:val="en-US"/>
        </w:rPr>
        <w:lastRenderedPageBreak/>
        <w:t xml:space="preserve">стратегией создания госкорпорации </w:t>
      </w:r>
      <w:r>
        <w:rPr>
          <w:lang w:val="en-US"/>
        </w:rPr>
        <w:t>«</w:t>
      </w:r>
      <w:r>
        <w:rPr>
          <w:lang w:val="en-US"/>
        </w:rPr>
        <w:t>Ростех</w:t>
      </w:r>
      <w:r>
        <w:rPr>
          <w:lang w:val="en-US"/>
        </w:rPr>
        <w:t>»</w:t>
      </w:r>
      <w:r>
        <w:rPr>
          <w:lang w:val="en-US"/>
        </w:rPr>
        <w:t xml:space="preserve"> - </w:t>
      </w:r>
      <w:r>
        <w:rPr>
          <w:lang w:val="en-US"/>
        </w:rPr>
        <w:t>«</w:t>
      </w:r>
      <w:r>
        <w:rPr>
          <w:lang w:val="en-US"/>
        </w:rPr>
        <w:t>только в меньшем масштабе</w:t>
      </w:r>
      <w:r>
        <w:rPr>
          <w:lang w:val="en-US"/>
        </w:rPr>
        <w:t>»</w:t>
      </w:r>
      <w:r>
        <w:rPr>
          <w:lang w:val="en-US"/>
        </w:rPr>
        <w:t xml:space="preserve">. </w:t>
      </w:r>
      <w:r>
        <w:rPr>
          <w:lang w:val="en-US"/>
        </w:rPr>
        <w:t>«</w:t>
      </w:r>
      <w:r>
        <w:rPr>
          <w:lang w:val="en-US"/>
        </w:rPr>
        <w:t>Такая идея обсуждается как в самой корпорации, так и в профильных ведомствах</w:t>
      </w:r>
      <w:r>
        <w:rPr>
          <w:lang w:val="en-US"/>
        </w:rPr>
        <w:t>»</w:t>
      </w:r>
      <w:r>
        <w:rPr>
          <w:lang w:val="en-US"/>
        </w:rPr>
        <w:t xml:space="preserve">,- говорит источник </w:t>
      </w:r>
      <w:r>
        <w:rPr>
          <w:lang w:val="en-US"/>
        </w:rPr>
        <w:t>«</w:t>
      </w:r>
      <w:r>
        <w:rPr>
          <w:lang w:val="en-US"/>
        </w:rPr>
        <w:t>Ъ</w:t>
      </w:r>
      <w:r>
        <w:rPr>
          <w:lang w:val="en-US"/>
        </w:rPr>
        <w:t>»</w:t>
      </w:r>
      <w:r>
        <w:rPr>
          <w:lang w:val="en-US"/>
        </w:rPr>
        <w:t>.</w:t>
      </w:r>
    </w:p>
    <w:p w:rsidR="00C86D1D" w:rsidRDefault="00C86D1D" w:rsidP="00C86D1D">
      <w:pPr>
        <w:jc w:val="both"/>
        <w:rPr>
          <w:lang w:val="en-US"/>
        </w:rPr>
      </w:pPr>
      <w:r>
        <w:rPr>
          <w:lang w:val="en-US"/>
        </w:rPr>
        <w:t xml:space="preserve">Так, в 2011 году УВЗ приобрел челябинский завод </w:t>
      </w:r>
      <w:r>
        <w:rPr>
          <w:lang w:val="en-US"/>
        </w:rPr>
        <w:t>«</w:t>
      </w:r>
      <w:r>
        <w:rPr>
          <w:lang w:val="en-US"/>
        </w:rPr>
        <w:t>ЧТЗ-Уралтрак</w:t>
      </w:r>
      <w:r>
        <w:rPr>
          <w:lang w:val="en-US"/>
        </w:rPr>
        <w:t>»</w:t>
      </w:r>
      <w:r>
        <w:rPr>
          <w:lang w:val="en-US"/>
        </w:rPr>
        <w:t xml:space="preserve">. УВЗ уже несколько лет претендует на активы концерна </w:t>
      </w:r>
      <w:r>
        <w:rPr>
          <w:lang w:val="en-US"/>
        </w:rPr>
        <w:t>«</w:t>
      </w:r>
      <w:r>
        <w:rPr>
          <w:lang w:val="en-US"/>
        </w:rPr>
        <w:t>Тракторные заводы</w:t>
      </w:r>
      <w:r>
        <w:rPr>
          <w:lang w:val="en-US"/>
        </w:rPr>
        <w:t>»</w:t>
      </w:r>
      <w:r>
        <w:rPr>
          <w:lang w:val="en-US"/>
        </w:rPr>
        <w:t xml:space="preserve">, который отошел ВЭБу, хотел получить контроль над пермскими </w:t>
      </w:r>
      <w:r>
        <w:rPr>
          <w:lang w:val="en-US"/>
        </w:rPr>
        <w:t>«</w:t>
      </w:r>
      <w:r>
        <w:rPr>
          <w:lang w:val="en-US"/>
        </w:rPr>
        <w:t>Мотовилихинскими заводами</w:t>
      </w:r>
      <w:r>
        <w:rPr>
          <w:lang w:val="en-US"/>
        </w:rPr>
        <w:t>»</w:t>
      </w:r>
      <w:r>
        <w:rPr>
          <w:lang w:val="en-US"/>
        </w:rPr>
        <w:t xml:space="preserve">. Завод купил французского производителя литья Sambre et Meuse и вел переговоры о покупке сербского сталелитейного Zelezara Smederevo. Собеседники </w:t>
      </w:r>
      <w:r>
        <w:rPr>
          <w:lang w:val="en-US"/>
        </w:rPr>
        <w:t>«</w:t>
      </w:r>
      <w:r>
        <w:rPr>
          <w:lang w:val="en-US"/>
        </w:rPr>
        <w:t>Ъ</w:t>
      </w:r>
      <w:r>
        <w:rPr>
          <w:lang w:val="en-US"/>
        </w:rPr>
        <w:t>»</w:t>
      </w:r>
      <w:r>
        <w:rPr>
          <w:lang w:val="en-US"/>
        </w:rPr>
        <w:t xml:space="preserve"> подчеркивают, что у </w:t>
      </w:r>
      <w:r>
        <w:rPr>
          <w:lang w:val="en-US"/>
        </w:rPr>
        <w:t>«</w:t>
      </w:r>
      <w:r>
        <w:rPr>
          <w:lang w:val="en-US"/>
        </w:rPr>
        <w:t>УВЗ-Логистик</w:t>
      </w:r>
      <w:r>
        <w:rPr>
          <w:lang w:val="en-US"/>
        </w:rPr>
        <w:t>»</w:t>
      </w:r>
      <w:r>
        <w:rPr>
          <w:lang w:val="en-US"/>
        </w:rPr>
        <w:t xml:space="preserve">, 50% которой принадлежит частным акционерам, </w:t>
      </w:r>
      <w:r>
        <w:rPr>
          <w:lang w:val="en-US"/>
        </w:rPr>
        <w:t>«</w:t>
      </w:r>
      <w:r>
        <w:rPr>
          <w:lang w:val="en-US"/>
        </w:rPr>
        <w:t>больше возможностей для покупки активов, которые непрофильны для государственного УВЗ</w:t>
      </w:r>
      <w:r>
        <w:rPr>
          <w:lang w:val="en-US"/>
        </w:rPr>
        <w:t>»</w:t>
      </w:r>
      <w:r>
        <w:rPr>
          <w:lang w:val="en-US"/>
        </w:rPr>
        <w:t>.</w:t>
      </w:r>
    </w:p>
    <w:p w:rsidR="00C86D1D" w:rsidRDefault="00C86D1D" w:rsidP="00C86D1D">
      <w:pPr>
        <w:jc w:val="both"/>
        <w:rPr>
          <w:lang w:val="en-US"/>
        </w:rPr>
      </w:pPr>
      <w:r>
        <w:rPr>
          <w:lang w:val="en-US"/>
        </w:rPr>
        <w:t xml:space="preserve">Но сделка с </w:t>
      </w:r>
      <w:r>
        <w:rPr>
          <w:lang w:val="en-US"/>
        </w:rPr>
        <w:t>«</w:t>
      </w:r>
      <w:r>
        <w:rPr>
          <w:lang w:val="en-US"/>
        </w:rPr>
        <w:t>Заречной</w:t>
      </w:r>
      <w:r>
        <w:rPr>
          <w:lang w:val="en-US"/>
        </w:rPr>
        <w:t>»</w:t>
      </w:r>
      <w:r>
        <w:rPr>
          <w:lang w:val="en-US"/>
        </w:rPr>
        <w:t xml:space="preserve"> может оказаться проблемной. Сейчас инвестиционное подразделение </w:t>
      </w:r>
      <w:r>
        <w:rPr>
          <w:lang w:val="en-US"/>
        </w:rPr>
        <w:t>«</w:t>
      </w:r>
      <w:r>
        <w:rPr>
          <w:lang w:val="en-US"/>
        </w:rPr>
        <w:t>Альфа-групп</w:t>
      </w:r>
      <w:r>
        <w:rPr>
          <w:lang w:val="en-US"/>
        </w:rPr>
        <w:t>»</w:t>
      </w:r>
      <w:r>
        <w:rPr>
          <w:lang w:val="en-US"/>
        </w:rPr>
        <w:t xml:space="preserve"> A1 в судах России и Кипра оспаривает единоличное владение </w:t>
      </w:r>
      <w:r>
        <w:rPr>
          <w:lang w:val="en-US"/>
        </w:rPr>
        <w:t>«</w:t>
      </w:r>
      <w:r>
        <w:rPr>
          <w:lang w:val="en-US"/>
        </w:rPr>
        <w:t>Заречной</w:t>
      </w:r>
      <w:r>
        <w:rPr>
          <w:lang w:val="en-US"/>
        </w:rPr>
        <w:t>»</w:t>
      </w:r>
      <w:r>
        <w:rPr>
          <w:lang w:val="en-US"/>
        </w:rPr>
        <w:t xml:space="preserve"> Виктором Нусенкисом. В середине августа А1 получила от бывшего генпрокурора Украины Геннадия Васильева мандат на управление 65% акций МПО </w:t>
      </w:r>
      <w:r>
        <w:rPr>
          <w:lang w:val="en-US"/>
        </w:rPr>
        <w:t>«</w:t>
      </w:r>
      <w:r>
        <w:rPr>
          <w:lang w:val="en-US"/>
        </w:rPr>
        <w:t>Кузбасс</w:t>
      </w:r>
      <w:r>
        <w:rPr>
          <w:lang w:val="en-US"/>
        </w:rPr>
        <w:t>»</w:t>
      </w:r>
      <w:r>
        <w:rPr>
          <w:lang w:val="en-US"/>
        </w:rPr>
        <w:t xml:space="preserve">, которое ранее владело активами угольной компании (были переведены на </w:t>
      </w:r>
      <w:r>
        <w:rPr>
          <w:lang w:val="en-US"/>
        </w:rPr>
        <w:t>«</w:t>
      </w:r>
      <w:r>
        <w:rPr>
          <w:lang w:val="en-US"/>
        </w:rPr>
        <w:t>Интерконсалтинг</w:t>
      </w:r>
      <w:r>
        <w:rPr>
          <w:lang w:val="en-US"/>
        </w:rPr>
        <w:t>»</w:t>
      </w:r>
      <w:r>
        <w:rPr>
          <w:lang w:val="en-US"/>
        </w:rPr>
        <w:t xml:space="preserve"> господина Нусенкиса). В А1 заявили </w:t>
      </w:r>
      <w:r>
        <w:rPr>
          <w:lang w:val="en-US"/>
        </w:rPr>
        <w:t>«</w:t>
      </w:r>
      <w:r>
        <w:rPr>
          <w:lang w:val="en-US"/>
        </w:rPr>
        <w:t>Ъ</w:t>
      </w:r>
      <w:r>
        <w:rPr>
          <w:lang w:val="en-US"/>
        </w:rPr>
        <w:t>»</w:t>
      </w:r>
      <w:r>
        <w:rPr>
          <w:lang w:val="en-US"/>
        </w:rPr>
        <w:t xml:space="preserve">, что по решениям суда </w:t>
      </w:r>
      <w:r>
        <w:rPr>
          <w:lang w:val="en-US"/>
        </w:rPr>
        <w:t>«</w:t>
      </w:r>
      <w:r>
        <w:rPr>
          <w:lang w:val="en-US"/>
        </w:rPr>
        <w:t>Интерконсалтинг</w:t>
      </w:r>
      <w:r>
        <w:rPr>
          <w:lang w:val="en-US"/>
        </w:rPr>
        <w:t>»</w:t>
      </w:r>
      <w:r>
        <w:rPr>
          <w:lang w:val="en-US"/>
        </w:rPr>
        <w:t xml:space="preserve"> не имеет права отчуждать спорные активы и свои доли, а </w:t>
      </w:r>
      <w:r>
        <w:rPr>
          <w:lang w:val="en-US"/>
        </w:rPr>
        <w:t>«</w:t>
      </w:r>
      <w:r>
        <w:rPr>
          <w:lang w:val="en-US"/>
        </w:rPr>
        <w:t>любые сделки с указанными активами являются незаконными и будут оспариваться в установленном законом порядке</w:t>
      </w:r>
      <w:r>
        <w:rPr>
          <w:lang w:val="en-US"/>
        </w:rPr>
        <w:t>»</w:t>
      </w:r>
      <w:r>
        <w:rPr>
          <w:lang w:val="en-US"/>
        </w:rPr>
        <w:t xml:space="preserve">. </w:t>
      </w:r>
      <w:r>
        <w:rPr>
          <w:lang w:val="en-US"/>
        </w:rPr>
        <w:t>«</w:t>
      </w:r>
      <w:r>
        <w:rPr>
          <w:lang w:val="en-US"/>
        </w:rPr>
        <w:t>Возможные приобретатели спорных активов будут преследоваться как недобросовестные</w:t>
      </w:r>
      <w:r>
        <w:rPr>
          <w:lang w:val="en-US"/>
        </w:rPr>
        <w:t>»</w:t>
      </w:r>
      <w:r>
        <w:rPr>
          <w:lang w:val="en-US"/>
        </w:rPr>
        <w:t xml:space="preserve">,- добавляют в А1. В УВЗ и </w:t>
      </w:r>
      <w:r>
        <w:rPr>
          <w:lang w:val="en-US"/>
        </w:rPr>
        <w:t>«</w:t>
      </w:r>
      <w:r>
        <w:rPr>
          <w:lang w:val="en-US"/>
        </w:rPr>
        <w:t>Заречной</w:t>
      </w:r>
      <w:r>
        <w:rPr>
          <w:lang w:val="en-US"/>
        </w:rPr>
        <w:t>»</w:t>
      </w:r>
      <w:r>
        <w:rPr>
          <w:lang w:val="en-US"/>
        </w:rPr>
        <w:t xml:space="preserve"> настаивают на юридической чистоте сделки.</w:t>
      </w:r>
    </w:p>
    <w:p w:rsidR="00C86D1D" w:rsidRDefault="00C86D1D" w:rsidP="00C86D1D">
      <w:pPr>
        <w:jc w:val="both"/>
        <w:rPr>
          <w:lang w:val="en-US"/>
        </w:rPr>
      </w:pPr>
      <w:r>
        <w:rPr>
          <w:lang w:val="en-US"/>
        </w:rPr>
        <w:t xml:space="preserve">Старший юрист корпоративной практики Sameta Петр Никитенко отмечает, что для </w:t>
      </w:r>
      <w:r>
        <w:rPr>
          <w:lang w:val="en-US"/>
        </w:rPr>
        <w:t>«</w:t>
      </w:r>
      <w:r>
        <w:rPr>
          <w:lang w:val="en-US"/>
        </w:rPr>
        <w:t>УВЗ-Логистик</w:t>
      </w:r>
      <w:r>
        <w:rPr>
          <w:lang w:val="en-US"/>
        </w:rPr>
        <w:t>»</w:t>
      </w:r>
      <w:r>
        <w:rPr>
          <w:lang w:val="en-US"/>
        </w:rPr>
        <w:t xml:space="preserve"> ситуация однозначно рискованная, тем более если действуют обеспечительные меры - в таком случае сделка может быть признана ничтожной. Даже если обеспечительных мер нет, добавляет юрист, приобретатель </w:t>
      </w:r>
      <w:r>
        <w:rPr>
          <w:lang w:val="en-US"/>
        </w:rPr>
        <w:t>«</w:t>
      </w:r>
      <w:r>
        <w:rPr>
          <w:lang w:val="en-US"/>
        </w:rPr>
        <w:t>в любом случае знал о споре с А1 и, следовательно, с большой долей вероятности может быть признан недобросовестным</w:t>
      </w:r>
      <w:r>
        <w:rPr>
          <w:lang w:val="en-US"/>
        </w:rPr>
        <w:t>»</w:t>
      </w:r>
      <w:r>
        <w:rPr>
          <w:lang w:val="en-US"/>
        </w:rPr>
        <w:t>.</w:t>
      </w:r>
    </w:p>
    <w:p w:rsidR="00C86D1D" w:rsidRDefault="00C86D1D" w:rsidP="00C86D1D">
      <w:pPr>
        <w:jc w:val="both"/>
        <w:rPr>
          <w:rStyle w:val="a3"/>
        </w:rPr>
      </w:pPr>
      <w:r>
        <w:rPr>
          <w:lang w:val="en-US"/>
        </w:rPr>
        <w:tab/>
      </w:r>
      <w:hyperlink w:anchor="mmm6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79" w:name="nnn61"/>
      <w:bookmarkEnd w:id="379"/>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Роман Макаров</w:t>
      </w:r>
    </w:p>
    <w:p w:rsidR="00C86D1D" w:rsidRDefault="00C86D1D" w:rsidP="00C86D1D">
      <w:pPr>
        <w:pStyle w:val="18RGB60"/>
        <w:rPr>
          <w:lang w:val="en-US"/>
        </w:rPr>
      </w:pPr>
      <w:r>
        <w:rPr>
          <w:lang w:val="en-US"/>
        </w:rPr>
        <w:t>Топ-менеджеры богаче президента</w:t>
      </w:r>
    </w:p>
    <w:p w:rsidR="00C86D1D" w:rsidRDefault="00C86D1D" w:rsidP="00C86D1D">
      <w:pPr>
        <w:jc w:val="both"/>
        <w:rPr>
          <w:lang w:val="en-US"/>
        </w:rPr>
      </w:pPr>
    </w:p>
    <w:p w:rsidR="00C86D1D" w:rsidRDefault="00C86D1D" w:rsidP="00C86D1D">
      <w:pPr>
        <w:jc w:val="both"/>
        <w:rPr>
          <w:lang w:val="en-US"/>
        </w:rPr>
      </w:pPr>
      <w:r>
        <w:rPr>
          <w:lang w:val="en-US"/>
        </w:rPr>
        <w:t xml:space="preserve">Ежемесячный доход члена правления одного из госбанков - 11,7 млн рублей, а годовой Путина - 5,8 млн В крупнейших госкомпаниях произошел всплеск зарплат топ-менеджеров,  которые и так уже давно зарабатывают не меньше коллег в частных  концернах. Журнал </w:t>
      </w:r>
      <w:r>
        <w:rPr>
          <w:lang w:val="en-US"/>
        </w:rPr>
        <w:t>«</w:t>
      </w:r>
      <w:r>
        <w:rPr>
          <w:lang w:val="en-US"/>
        </w:rPr>
        <w:t>СЕО</w:t>
      </w:r>
      <w:r>
        <w:rPr>
          <w:lang w:val="en-US"/>
        </w:rPr>
        <w:t>»</w:t>
      </w:r>
      <w:r>
        <w:rPr>
          <w:lang w:val="en-US"/>
        </w:rPr>
        <w:t xml:space="preserve"> предоставил </w:t>
      </w:r>
      <w:r>
        <w:rPr>
          <w:lang w:val="en-US"/>
        </w:rPr>
        <w:t>«</w:t>
      </w:r>
      <w:r>
        <w:rPr>
          <w:lang w:val="en-US"/>
        </w:rPr>
        <w:t>МК</w:t>
      </w:r>
      <w:r>
        <w:rPr>
          <w:lang w:val="en-US"/>
        </w:rPr>
        <w:t>»</w:t>
      </w:r>
      <w:r>
        <w:rPr>
          <w:lang w:val="en-US"/>
        </w:rPr>
        <w:t xml:space="preserve"> новый рейтинг самых </w:t>
      </w:r>
      <w:r>
        <w:rPr>
          <w:lang w:val="en-US"/>
        </w:rPr>
        <w:t>«</w:t>
      </w:r>
      <w:r>
        <w:rPr>
          <w:lang w:val="en-US"/>
        </w:rPr>
        <w:t>щедрых</w:t>
      </w:r>
      <w:r>
        <w:rPr>
          <w:lang w:val="en-US"/>
        </w:rPr>
        <w:t>»</w:t>
      </w:r>
      <w:r>
        <w:rPr>
          <w:lang w:val="en-US"/>
        </w:rPr>
        <w:t xml:space="preserve">  госкомпаний до его опубликования. Выяснилось, что активнее всего растут  зарплаты и бонусы в </w:t>
      </w:r>
      <w:r>
        <w:rPr>
          <w:lang w:val="en-US"/>
        </w:rPr>
        <w:t>«</w:t>
      </w:r>
      <w:r>
        <w:rPr>
          <w:lang w:val="en-US"/>
        </w:rPr>
        <w:t>Роснефти</w:t>
      </w:r>
      <w:r>
        <w:rPr>
          <w:lang w:val="en-US"/>
        </w:rPr>
        <w:t>»</w:t>
      </w:r>
      <w:r>
        <w:rPr>
          <w:lang w:val="en-US"/>
        </w:rPr>
        <w:t xml:space="preserve"> - за три года произошло их увеличение в 4  раза! Даже госслужащим до таких темпов как до Луны.</w:t>
      </w:r>
    </w:p>
    <w:p w:rsidR="00C86D1D" w:rsidRDefault="00C86D1D" w:rsidP="00C86D1D">
      <w:pPr>
        <w:jc w:val="both"/>
        <w:rPr>
          <w:lang w:val="en-US"/>
        </w:rPr>
      </w:pPr>
      <w:r>
        <w:rPr>
          <w:lang w:val="en-US"/>
        </w:rPr>
        <w:t>«</w:t>
      </w:r>
      <w:r>
        <w:rPr>
          <w:lang w:val="en-US"/>
        </w:rPr>
        <w:t>Роснефть</w:t>
      </w:r>
      <w:r>
        <w:rPr>
          <w:lang w:val="en-US"/>
        </w:rPr>
        <w:t>»</w:t>
      </w:r>
      <w:r>
        <w:rPr>
          <w:lang w:val="en-US"/>
        </w:rPr>
        <w:t xml:space="preserve"> второй год подряд остается на первом месте. Однако при новом президенте Игоре Сечине она удвоила выплаты своему высшему руководству. Высший командный состав компании заработал в 2012 году 9,1 млрд рублей против 4,4 млрд годом ранее. Стоит отметить, что ни один из трех президентов </w:t>
      </w:r>
      <w:r>
        <w:rPr>
          <w:lang w:val="en-US"/>
        </w:rPr>
        <w:t>«</w:t>
      </w:r>
      <w:r>
        <w:rPr>
          <w:lang w:val="en-US"/>
        </w:rPr>
        <w:t>Роснефти</w:t>
      </w:r>
      <w:r>
        <w:rPr>
          <w:lang w:val="en-US"/>
        </w:rPr>
        <w:t>»</w:t>
      </w:r>
      <w:r>
        <w:rPr>
          <w:lang w:val="en-US"/>
        </w:rPr>
        <w:t>, включая Сечина, не решился раскрыть информацию ни о собственной зарплате, ни о компенсациях членам правления. Известна только общая сумма зарплат руководящего состава холдинга, которая за 2012 год составила 9,1 млрд рублей.</w:t>
      </w:r>
    </w:p>
    <w:p w:rsidR="00C86D1D" w:rsidRDefault="00C86D1D" w:rsidP="00C86D1D">
      <w:pPr>
        <w:jc w:val="both"/>
        <w:rPr>
          <w:lang w:val="en-US"/>
        </w:rPr>
      </w:pPr>
      <w:r>
        <w:rPr>
          <w:lang w:val="en-US"/>
        </w:rPr>
        <w:t xml:space="preserve">В то время как персональные выплаты руководству </w:t>
      </w:r>
      <w:r>
        <w:rPr>
          <w:lang w:val="en-US"/>
        </w:rPr>
        <w:t>«</w:t>
      </w:r>
      <w:r>
        <w:rPr>
          <w:lang w:val="en-US"/>
        </w:rPr>
        <w:t>Роснефти</w:t>
      </w:r>
      <w:r>
        <w:rPr>
          <w:lang w:val="en-US"/>
        </w:rPr>
        <w:t>»</w:t>
      </w:r>
      <w:r>
        <w:rPr>
          <w:lang w:val="en-US"/>
        </w:rPr>
        <w:t xml:space="preserve"> остаются загадкой, хорошо известно среднее ежемесячное вознаграждение членов правления Сбербанка - 11,7 млн рублей. Для сравнения: доход Владимира Путина в 2012 году составил 5,79 млн рублей, а премьер-министр Дмитрий Медведев заработал 5,81 млн. Первым лицам государства остается только завидовать.</w:t>
      </w:r>
    </w:p>
    <w:p w:rsidR="00C86D1D" w:rsidRDefault="00C86D1D" w:rsidP="00C86D1D">
      <w:pPr>
        <w:jc w:val="both"/>
        <w:rPr>
          <w:lang w:val="en-US"/>
        </w:rPr>
      </w:pPr>
      <w:r>
        <w:rPr>
          <w:lang w:val="en-US"/>
        </w:rPr>
        <w:t xml:space="preserve">Второе место с трудом удержал </w:t>
      </w:r>
      <w:r>
        <w:rPr>
          <w:lang w:val="en-US"/>
        </w:rPr>
        <w:t>«</w:t>
      </w:r>
      <w:r>
        <w:rPr>
          <w:lang w:val="en-US"/>
        </w:rPr>
        <w:t>Газпромбанк</w:t>
      </w:r>
      <w:r>
        <w:rPr>
          <w:lang w:val="en-US"/>
        </w:rPr>
        <w:t>»</w:t>
      </w:r>
      <w:r>
        <w:rPr>
          <w:lang w:val="en-US"/>
        </w:rPr>
        <w:t xml:space="preserve"> - только за счет передачи членам правления собственных акций на 341 млн рублей. Всего же суммарное вознаграждение топ-менеджерам 30 госкомпаний составило 26,8 млрд рублей - это на 5,4 млрд рублей больше, чем год назад. Большую часть этого прироста обеспечила как раз </w:t>
      </w:r>
      <w:r>
        <w:rPr>
          <w:lang w:val="en-US"/>
        </w:rPr>
        <w:t>«</w:t>
      </w:r>
      <w:r>
        <w:rPr>
          <w:lang w:val="en-US"/>
        </w:rPr>
        <w:t>Роснефть</w:t>
      </w:r>
      <w:r>
        <w:rPr>
          <w:lang w:val="en-US"/>
        </w:rPr>
        <w:t>»</w:t>
      </w:r>
      <w:r>
        <w:rPr>
          <w:lang w:val="en-US"/>
        </w:rPr>
        <w:t xml:space="preserve">. </w:t>
      </w:r>
      <w:r>
        <w:rPr>
          <w:lang w:val="en-US"/>
        </w:rPr>
        <w:t>«</w:t>
      </w:r>
      <w:r>
        <w:rPr>
          <w:lang w:val="en-US"/>
        </w:rPr>
        <w:t>Газпром</w:t>
      </w:r>
      <w:r>
        <w:rPr>
          <w:lang w:val="en-US"/>
        </w:rPr>
        <w:t>»</w:t>
      </w:r>
      <w:r>
        <w:rPr>
          <w:lang w:val="en-US"/>
        </w:rPr>
        <w:t xml:space="preserve"> выглядит скромнее: традиционно увеличил выплаты топ-менеджерам на уровень инфляции.</w:t>
      </w:r>
    </w:p>
    <w:p w:rsidR="00C86D1D" w:rsidRDefault="00C86D1D" w:rsidP="00C86D1D">
      <w:pPr>
        <w:jc w:val="both"/>
        <w:rPr>
          <w:lang w:val="en-US"/>
        </w:rPr>
      </w:pPr>
      <w:r>
        <w:rPr>
          <w:lang w:val="en-US"/>
        </w:rPr>
        <w:t>Топ-менеджеры должны раскрывать данные о доходах в своих декларациях о доходах, которые публикуются в соответствии с указом Дмитрия Медведева. Однако ряд организаций до сих пор публикует только показатели общего дохода своих руководителей, не выделяя в нем заработок по основному месту работы.</w:t>
      </w:r>
    </w:p>
    <w:p w:rsidR="00C86D1D" w:rsidRDefault="00C86D1D" w:rsidP="00C86D1D">
      <w:pPr>
        <w:jc w:val="both"/>
        <w:rPr>
          <w:lang w:val="en-US"/>
        </w:rPr>
      </w:pPr>
      <w:r>
        <w:rPr>
          <w:lang w:val="en-US"/>
        </w:rPr>
        <w:t xml:space="preserve">Очередной законодательный акт, касающийся раскрытия доходов топ-менеджеров госкомпаний и членов их семей, Медведев подписал в июле. Пришлось поименно перечислить организации, которые уже несколько лет как должны публиковать такую информацию, но почему-то до сих пор этого ни разу не сделали. </w:t>
      </w:r>
      <w:r>
        <w:rPr>
          <w:lang w:val="en-US"/>
        </w:rPr>
        <w:t>«</w:t>
      </w:r>
      <w:r>
        <w:rPr>
          <w:lang w:val="en-US"/>
        </w:rPr>
        <w:t>Так что в следующем году в рейтинге могут появиться Пенсионный фонд, Фонд ОМС и Фонд ЖКХ</w:t>
      </w:r>
      <w:r>
        <w:rPr>
          <w:lang w:val="en-US"/>
        </w:rPr>
        <w:t>»</w:t>
      </w:r>
      <w:r>
        <w:rPr>
          <w:lang w:val="en-US"/>
        </w:rPr>
        <w:t xml:space="preserve">, - предсказывают в </w:t>
      </w:r>
      <w:r>
        <w:rPr>
          <w:lang w:val="en-US"/>
        </w:rPr>
        <w:t>«</w:t>
      </w:r>
      <w:r>
        <w:rPr>
          <w:lang w:val="en-US"/>
        </w:rPr>
        <w:t>СЕО</w:t>
      </w:r>
      <w:r>
        <w:rPr>
          <w:lang w:val="en-US"/>
        </w:rPr>
        <w:t>»</w:t>
      </w:r>
      <w:r>
        <w:rPr>
          <w:lang w:val="en-US"/>
        </w:rPr>
        <w:t>.</w:t>
      </w:r>
    </w:p>
    <w:p w:rsidR="00C86D1D" w:rsidRDefault="00C86D1D" w:rsidP="00C86D1D">
      <w:pPr>
        <w:jc w:val="both"/>
        <w:rPr>
          <w:lang w:val="en-US"/>
        </w:rPr>
      </w:pPr>
      <w:r>
        <w:rPr>
          <w:lang w:val="en-US"/>
        </w:rPr>
        <w:t>Меньшими темпами, чем вознаграждения топ-менеджеров госкомпаний, увеличиваются зарплаты служащих федеральных органов власти РФ. Росстат на днях представил данные о том, что за первое полугодие этого года они выросли на 20% по сравнению с аналогичным периодом прошлого года. В среднем в госсекторе зарабатывают 69,4 тыс. рублей.</w:t>
      </w:r>
    </w:p>
    <w:p w:rsidR="00C86D1D" w:rsidRDefault="00C86D1D" w:rsidP="00C86D1D">
      <w:pPr>
        <w:jc w:val="both"/>
        <w:rPr>
          <w:lang w:val="en-US"/>
        </w:rPr>
      </w:pPr>
      <w:r>
        <w:rPr>
          <w:lang w:val="en-US"/>
        </w:rPr>
        <w:t>Лидерами по уровню зарплат традиционно остаются аппарат правительства и Администрация Президента РФ. В первом стали зарабатывать на 50,8% больше - в среднем 167,4 тыс. рублей. Во второй - на 66,5% - 171,3 тыс. рублей. В топ-5 по уровню зарплат вошли также Рособоронпоставка с зарплатой 97 тыс. (снижение на 4,8%) и МЧС - 92,8 тыс. (снижение на 4,4%). Сразу скакнуло новое министерство по развитию Дальнего Востока - с зарплатой в 92,1 тыс.</w:t>
      </w:r>
    </w:p>
    <w:p w:rsidR="00C86D1D" w:rsidRDefault="00C86D1D" w:rsidP="00C86D1D">
      <w:pPr>
        <w:jc w:val="both"/>
        <w:rPr>
          <w:lang w:val="en-US"/>
        </w:rPr>
      </w:pPr>
      <w:r>
        <w:rPr>
          <w:lang w:val="en-US"/>
        </w:rPr>
        <w:t>Зарплата служащих Совета Федерации выросла скромнее - на 19,9% до 87,4 тыс. рублей. В Госдуме обогатились в среднем на 28% - до 67 тыс. рублей.</w:t>
      </w:r>
    </w:p>
    <w:p w:rsidR="00C86D1D" w:rsidRDefault="00C86D1D" w:rsidP="00C86D1D">
      <w:pPr>
        <w:jc w:val="both"/>
        <w:rPr>
          <w:lang w:val="en-US"/>
        </w:rPr>
      </w:pPr>
      <w:r>
        <w:rPr>
          <w:lang w:val="en-US"/>
        </w:rPr>
        <w:t>Есть ведомства, которые затянули пояса. Наиболее значительное снижение зарплат чиновников отмечается в Росаккредитации - на 31,4%, до 39,9 тыс. рублей и в Минздраве - на 23,9%, до 61,8 тыс. рублей. Интересно, что ужалась и Центральная избирательная комиссия - на 22,5%, до 61,4 тысячи рублей.</w:t>
      </w:r>
    </w:p>
    <w:p w:rsidR="00C86D1D" w:rsidRDefault="00C86D1D" w:rsidP="00C86D1D">
      <w:pPr>
        <w:jc w:val="both"/>
        <w:rPr>
          <w:rStyle w:val="a3"/>
        </w:rPr>
      </w:pPr>
      <w:r>
        <w:rPr>
          <w:lang w:val="en-US"/>
        </w:rPr>
        <w:lastRenderedPageBreak/>
        <w:tab/>
      </w:r>
      <w:hyperlink w:anchor="mmm6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0" w:name="nnn62"/>
      <w:bookmarkEnd w:id="380"/>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В.Путин совершит в понедельник рабочую поездку в Сибирский федеральный округ</w:t>
      </w:r>
    </w:p>
    <w:p w:rsidR="00C86D1D" w:rsidRDefault="00C86D1D" w:rsidP="00C86D1D">
      <w:pPr>
        <w:jc w:val="both"/>
        <w:rPr>
          <w:lang w:val="en-US"/>
        </w:rPr>
      </w:pPr>
    </w:p>
    <w:p w:rsidR="00C86D1D" w:rsidRDefault="00C86D1D" w:rsidP="00C86D1D">
      <w:pPr>
        <w:jc w:val="both"/>
        <w:rPr>
          <w:lang w:val="en-US"/>
        </w:rPr>
      </w:pPr>
      <w:r>
        <w:rPr>
          <w:lang w:val="en-US"/>
        </w:rPr>
        <w:t xml:space="preserve">Владимир Путин совершит в понедельник рабочую поездку в Сибирский федеральный округ, где проведет четвертое заседание президентской комиссии по стратегии развития топливно-энергетического комплекса и экологической безопасности. </w:t>
      </w:r>
      <w:r>
        <w:rPr>
          <w:lang w:val="en-US"/>
        </w:rPr>
        <w:t>«</w:t>
      </w:r>
      <w:r>
        <w:rPr>
          <w:lang w:val="en-US"/>
        </w:rPr>
        <w:t>В ходе заседания планируется обсудить вопрос реструктуризации угольной отрасли и реализации социальных мероприятий. Основным акцентом обсуждения станет развитие внутреннего рынка угля за счет усиления угольной генерации в энергетике и ЖКХ</w:t>
      </w:r>
      <w:r>
        <w:rPr>
          <w:lang w:val="en-US"/>
        </w:rPr>
        <w:t>»</w:t>
      </w:r>
      <w:r>
        <w:rPr>
          <w:lang w:val="en-US"/>
        </w:rPr>
        <w:t>, - сообщила в воскресенье пресс-служба Кремля.</w:t>
      </w:r>
    </w:p>
    <w:p w:rsidR="00C86D1D" w:rsidRDefault="00C86D1D" w:rsidP="00C86D1D">
      <w:pPr>
        <w:jc w:val="both"/>
        <w:rPr>
          <w:lang w:val="en-US"/>
        </w:rPr>
      </w:pPr>
      <w:r>
        <w:rPr>
          <w:lang w:val="en-US"/>
        </w:rPr>
        <w:t xml:space="preserve">По информации Прайм  </w:t>
      </w:r>
    </w:p>
    <w:p w:rsidR="00C86D1D" w:rsidRDefault="00C86D1D" w:rsidP="00C86D1D">
      <w:pPr>
        <w:jc w:val="both"/>
        <w:rPr>
          <w:rStyle w:val="a3"/>
        </w:rPr>
      </w:pPr>
      <w:r>
        <w:rPr>
          <w:lang w:val="en-US"/>
        </w:rPr>
        <w:tab/>
      </w:r>
      <w:hyperlink w:anchor="mmm6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1" w:name="nnn63"/>
      <w:bookmarkEnd w:id="381"/>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Юлия Кривошапко</w:t>
      </w:r>
    </w:p>
    <w:p w:rsidR="00C86D1D" w:rsidRDefault="00C86D1D" w:rsidP="00C86D1D">
      <w:pPr>
        <w:pStyle w:val="18RGB60"/>
        <w:rPr>
          <w:lang w:val="en-US"/>
        </w:rPr>
      </w:pPr>
      <w:r>
        <w:rPr>
          <w:lang w:val="en-US"/>
        </w:rPr>
        <w:t>«</w:t>
      </w:r>
      <w:r>
        <w:rPr>
          <w:lang w:val="en-US"/>
        </w:rPr>
        <w:t>Золотой</w:t>
      </w:r>
      <w:r>
        <w:rPr>
          <w:lang w:val="en-US"/>
        </w:rPr>
        <w:t>»</w:t>
      </w:r>
      <w:r>
        <w:rPr>
          <w:lang w:val="en-US"/>
        </w:rPr>
        <w:t xml:space="preserve"> парашют падает</w:t>
      </w:r>
    </w:p>
    <w:p w:rsidR="00C86D1D" w:rsidRDefault="00C86D1D" w:rsidP="00C86D1D">
      <w:pPr>
        <w:jc w:val="both"/>
        <w:rPr>
          <w:lang w:val="en-US"/>
        </w:rPr>
      </w:pPr>
    </w:p>
    <w:p w:rsidR="00C86D1D" w:rsidRDefault="00C86D1D" w:rsidP="00C86D1D">
      <w:pPr>
        <w:jc w:val="both"/>
        <w:rPr>
          <w:lang w:val="en-US"/>
        </w:rPr>
      </w:pPr>
      <w:r>
        <w:rPr>
          <w:lang w:val="en-US"/>
        </w:rPr>
        <w:t xml:space="preserve">[Общероссийский выпуск] Топ-менеджеры  госкомпаний и госкорпораций  заработали за год 27 миллиардов рублей Министерство труда и социальной защиты в ближайшее время внесет в правительство законопроект об ограничении </w:t>
      </w:r>
      <w:r>
        <w:rPr>
          <w:lang w:val="en-US"/>
        </w:rPr>
        <w:t>«</w:t>
      </w:r>
      <w:r>
        <w:rPr>
          <w:lang w:val="en-US"/>
        </w:rPr>
        <w:t>золотых</w:t>
      </w:r>
      <w:r>
        <w:rPr>
          <w:lang w:val="en-US"/>
        </w:rPr>
        <w:t>»</w:t>
      </w:r>
      <w:r>
        <w:rPr>
          <w:lang w:val="en-US"/>
        </w:rPr>
        <w:t xml:space="preserve"> парашютов топ-менеджеров госкомпаний, сообщили </w:t>
      </w:r>
      <w:r>
        <w:rPr>
          <w:lang w:val="en-US"/>
        </w:rPr>
        <w:t>«</w:t>
      </w:r>
      <w:r>
        <w:rPr>
          <w:lang w:val="en-US"/>
        </w:rPr>
        <w:t>РГ</w:t>
      </w:r>
      <w:r>
        <w:rPr>
          <w:lang w:val="en-US"/>
        </w:rPr>
        <w:t>»</w:t>
      </w:r>
      <w:r>
        <w:rPr>
          <w:lang w:val="en-US"/>
        </w:rPr>
        <w:t xml:space="preserve"> в этом ведомстве.</w:t>
      </w:r>
    </w:p>
    <w:p w:rsidR="00C86D1D" w:rsidRDefault="00C86D1D" w:rsidP="00C86D1D">
      <w:pPr>
        <w:jc w:val="both"/>
        <w:rPr>
          <w:lang w:val="en-US"/>
        </w:rPr>
      </w:pPr>
      <w:r>
        <w:rPr>
          <w:lang w:val="en-US"/>
        </w:rPr>
        <w:t>Некоторые эксперты, впрочем, полагают, что уменьшать нужно еще и бонусы, которые выплачиваются топам во время работы. И справедливо. По результатам исследования журнала CEO, годовой доход одного члена правления крупной госкомпании в России может достигать 140 миллионов рублей.</w:t>
      </w:r>
    </w:p>
    <w:p w:rsidR="00C86D1D" w:rsidRDefault="00C86D1D" w:rsidP="00C86D1D">
      <w:pPr>
        <w:jc w:val="both"/>
        <w:rPr>
          <w:lang w:val="en-US"/>
        </w:rPr>
      </w:pPr>
      <w:r>
        <w:rPr>
          <w:lang w:val="en-US"/>
        </w:rPr>
        <w:t xml:space="preserve">Законопроект о </w:t>
      </w:r>
      <w:r>
        <w:rPr>
          <w:lang w:val="en-US"/>
        </w:rPr>
        <w:t>«</w:t>
      </w:r>
      <w:r>
        <w:rPr>
          <w:lang w:val="en-US"/>
        </w:rPr>
        <w:t>золотых</w:t>
      </w:r>
      <w:r>
        <w:rPr>
          <w:lang w:val="en-US"/>
        </w:rPr>
        <w:t>»</w:t>
      </w:r>
      <w:r>
        <w:rPr>
          <w:lang w:val="en-US"/>
        </w:rPr>
        <w:t xml:space="preserve"> парашютах на днях должен получить визу минюста, после чего документ внесут в правительство. Минимальная сумма выплат топ-менеджерам при увольнении или выходе в отставку будет составлять три месячных оклада. Ограничение, напомним, распространяется на выходные пособия руководителей федеральных государственных унитарных предприятий, компаний и корпораций, где доля госучастия превышает 50 процентов.</w:t>
      </w:r>
    </w:p>
    <w:p w:rsidR="00C86D1D" w:rsidRDefault="00C86D1D" w:rsidP="00C86D1D">
      <w:pPr>
        <w:jc w:val="both"/>
        <w:rPr>
          <w:lang w:val="en-US"/>
        </w:rPr>
      </w:pPr>
      <w:r>
        <w:rPr>
          <w:lang w:val="en-US"/>
        </w:rPr>
        <w:t>Тем временем эксперты журнала CEO отмечают, что вознаграждение действующих топ-менеджеров крупнейших госкомпаний и корпораций давно сравнялось с зарплатами их коллег в частных концернах.</w:t>
      </w:r>
    </w:p>
    <w:p w:rsidR="00C86D1D" w:rsidRDefault="00C86D1D" w:rsidP="00C86D1D">
      <w:pPr>
        <w:jc w:val="both"/>
        <w:rPr>
          <w:lang w:val="en-US"/>
        </w:rPr>
      </w:pPr>
      <w:r>
        <w:rPr>
          <w:lang w:val="en-US"/>
        </w:rPr>
        <w:t>Аналитики составили новый рейтинг 30 компаний госсектора, которые предлагают самые большие вознаграждения ключевым управленцам. При подсчете использовались данные о вознаграждении совету директоров и правлению в 2012 году, содержащиеся в отчетностях публичных компаний для Федеральной службы по финансовым рынкам (ФСФР) за первый квартал 2013 года, в годовых отчетах компаний и декларациях топ-менеджеров государственных корпораций.</w:t>
      </w:r>
    </w:p>
    <w:p w:rsidR="00C86D1D" w:rsidRDefault="00C86D1D" w:rsidP="00C86D1D">
      <w:pPr>
        <w:jc w:val="both"/>
        <w:rPr>
          <w:lang w:val="en-US"/>
        </w:rPr>
      </w:pPr>
      <w:r>
        <w:rPr>
          <w:lang w:val="en-US"/>
        </w:rPr>
        <w:t>В качестве государственных учитывались такие компании, в которых федеральные или органы власти субъектов страны владеют более чем 50 процентами акций. В случае когда часть вознаграждения приходилась на акции компании, учитывалась их стоимость на дату принятия решения собранием акционеров или оценка по последней сделке.</w:t>
      </w:r>
    </w:p>
    <w:p w:rsidR="00C86D1D" w:rsidRDefault="00C86D1D" w:rsidP="00C86D1D">
      <w:pPr>
        <w:jc w:val="both"/>
        <w:rPr>
          <w:lang w:val="en-US"/>
        </w:rPr>
      </w:pPr>
      <w:r>
        <w:rPr>
          <w:lang w:val="en-US"/>
        </w:rPr>
        <w:t xml:space="preserve">Итак, суммарное вознаграждение топ-менеджерам госкомпаний и корпораций в 2012 году составило 26,8 миллиарда рублей - это на 5,4 миллиарда рублей больше, чем годом раньше. Большую часть этого прироста обеспечила </w:t>
      </w:r>
      <w:r>
        <w:rPr>
          <w:lang w:val="en-US"/>
        </w:rPr>
        <w:t>«</w:t>
      </w:r>
      <w:r>
        <w:rPr>
          <w:lang w:val="en-US"/>
        </w:rPr>
        <w:t>Роснефть</w:t>
      </w:r>
      <w:r>
        <w:rPr>
          <w:lang w:val="en-US"/>
        </w:rPr>
        <w:t>»</w:t>
      </w:r>
      <w:r>
        <w:rPr>
          <w:lang w:val="en-US"/>
        </w:rPr>
        <w:t xml:space="preserve"> (первое место), высший командный состав которой заработал 9,1 миллиарда рублей против 4,4 миллиарда годом ранее. Кстати, зарплаты и бонусы в этой госкомпании растут активнее, чем в других. За три года, по данным CEO, они увеличились в четыре раза.</w:t>
      </w:r>
    </w:p>
    <w:p w:rsidR="00C86D1D" w:rsidRDefault="00C86D1D" w:rsidP="00C86D1D">
      <w:pPr>
        <w:jc w:val="both"/>
        <w:rPr>
          <w:lang w:val="en-US"/>
        </w:rPr>
      </w:pPr>
      <w:r>
        <w:rPr>
          <w:lang w:val="en-US"/>
        </w:rPr>
        <w:t xml:space="preserve">Второе место с трудом удержал Газпромбанк - только за счет передачи членам правления собственных акций на 341 миллион рублей. Общая сумма выплат руководителям составила свыше 2,1 миллиарда рублей. Третьим в списке значится Сбербанк с результатом в два с небольшим миллиарда. Интересно, что в его совете директоров значатся шесть чиновников. Большим количеством - девять человек - может похвастаться только Внешэкономбанк. В большинстве же советов директоров структур, попавших в рейтинг, чиновников нет вообще. Замыкает лидирующую пятерку госкомпаний и госкорпораций с самыми большими доходами топ-менеджеров </w:t>
      </w:r>
      <w:r>
        <w:rPr>
          <w:lang w:val="en-US"/>
        </w:rPr>
        <w:t>«</w:t>
      </w:r>
      <w:r>
        <w:rPr>
          <w:lang w:val="en-US"/>
        </w:rPr>
        <w:t>Газпром</w:t>
      </w:r>
      <w:r>
        <w:rPr>
          <w:lang w:val="en-US"/>
        </w:rPr>
        <w:t>»</w:t>
      </w:r>
      <w:r>
        <w:rPr>
          <w:lang w:val="en-US"/>
        </w:rPr>
        <w:t>, где выплаты руководителям в 2012 году составили 1,4 миллиарда рублей. Последний в прошлом году традиционно повысил выплаты своим топ-менеджерам на уровень инфляции.</w:t>
      </w:r>
    </w:p>
    <w:p w:rsidR="00C86D1D" w:rsidRDefault="00C86D1D" w:rsidP="00C86D1D">
      <w:pPr>
        <w:jc w:val="both"/>
        <w:rPr>
          <w:lang w:val="en-US"/>
        </w:rPr>
      </w:pPr>
      <w:r>
        <w:rPr>
          <w:lang w:val="en-US"/>
        </w:rPr>
        <w:t>В некоторых структурах эксперты зафиксировали снижение размеров выплат ключевым управленцам. Наиболее значительное сокращение доходов испытали топ-менеджеры Банка Москвы - почти в четыре раза с 1,57 до 0,41 миллиарда рублей.</w:t>
      </w:r>
    </w:p>
    <w:p w:rsidR="00C86D1D" w:rsidRDefault="00C86D1D" w:rsidP="00C86D1D">
      <w:pPr>
        <w:jc w:val="both"/>
        <w:rPr>
          <w:lang w:val="en-US"/>
        </w:rPr>
      </w:pPr>
      <w:r>
        <w:rPr>
          <w:lang w:val="en-US"/>
        </w:rPr>
        <w:t xml:space="preserve">В июле премьер Дмитрий Медведев подписал постановление правительства, обязывающее раскрывать доходы топ-менеджеров госкомпаний и госкорпораций, а также бюджетных </w:t>
      </w:r>
      <w:r>
        <w:rPr>
          <w:lang w:val="en-US"/>
        </w:rPr>
        <w:lastRenderedPageBreak/>
        <w:t>учреждений и фондов. В список попали 29 структур. Так что в следующем году в рейтинге могут появиться Пенсионный фонд, Российский фонд обязательного медстрахования и Фонд ЖКХ, обещают эксперты CEO.</w:t>
      </w:r>
    </w:p>
    <w:p w:rsidR="00C86D1D" w:rsidRDefault="00C86D1D" w:rsidP="00C86D1D">
      <w:pPr>
        <w:jc w:val="both"/>
        <w:rPr>
          <w:lang w:val="en-US"/>
        </w:rPr>
      </w:pPr>
      <w:r>
        <w:rPr>
          <w:lang w:val="en-US"/>
        </w:rPr>
        <w:t>Кстати Итальянский парламент, принимая в августе новый пакет мер экономического стимулирования, не преминул утвердить поправки, по которым зарплаты топ-менеджерам госкорпораций будут урезаны ровно на четверть.</w:t>
      </w:r>
    </w:p>
    <w:p w:rsidR="00C86D1D" w:rsidRDefault="00C86D1D" w:rsidP="00C86D1D">
      <w:pPr>
        <w:jc w:val="both"/>
        <w:rPr>
          <w:rStyle w:val="a3"/>
        </w:rPr>
      </w:pPr>
      <w:r>
        <w:rPr>
          <w:lang w:val="en-US"/>
        </w:rPr>
        <w:tab/>
      </w:r>
      <w:hyperlink w:anchor="mmm6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2" w:name="nnn64"/>
      <w:bookmarkEnd w:id="382"/>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Тарас Фомченков, Василий Миронов</w:t>
      </w:r>
    </w:p>
    <w:p w:rsidR="00C86D1D" w:rsidRDefault="00C86D1D" w:rsidP="00C86D1D">
      <w:pPr>
        <w:pStyle w:val="18RGB60"/>
        <w:rPr>
          <w:lang w:val="en-US"/>
        </w:rPr>
      </w:pPr>
      <w:r>
        <w:rPr>
          <w:lang w:val="en-US"/>
        </w:rPr>
        <w:t>Медным звоном</w:t>
      </w:r>
    </w:p>
    <w:p w:rsidR="00C86D1D" w:rsidRDefault="00C86D1D" w:rsidP="00C86D1D">
      <w:pPr>
        <w:jc w:val="both"/>
        <w:rPr>
          <w:lang w:val="en-US"/>
        </w:rPr>
      </w:pPr>
    </w:p>
    <w:p w:rsidR="00C86D1D" w:rsidRDefault="00C86D1D" w:rsidP="00C86D1D">
      <w:pPr>
        <w:jc w:val="both"/>
        <w:rPr>
          <w:lang w:val="en-US"/>
        </w:rPr>
      </w:pPr>
      <w:r>
        <w:rPr>
          <w:lang w:val="en-US"/>
        </w:rPr>
        <w:t>[Общероссийский выпуск] Наши промышленность и бюджет несут потери из-за падения цен на металлы, уголь и другое сырье В мировой экономике наметились новые признаки кризиса, пугают некоторые аналитики: стремительно падают цены на металлы, уголь, другое сырье. Пока, правда, держатся цены на нефть. Но только они экономику не вывезут. А если из-за ценового обвала начнут сворачивать работу металлурги и угольщики, съежится потребление энергии, тогда нефть неизбежно тоже начнет дешеветь.</w:t>
      </w:r>
    </w:p>
    <w:p w:rsidR="00C86D1D" w:rsidRDefault="00C86D1D" w:rsidP="00C86D1D">
      <w:pPr>
        <w:jc w:val="both"/>
        <w:rPr>
          <w:lang w:val="en-US"/>
        </w:rPr>
      </w:pPr>
      <w:r>
        <w:rPr>
          <w:lang w:val="en-US"/>
        </w:rPr>
        <w:t xml:space="preserve">Все это ударит по России. Причем даже до падения нефтяных котировок. Поставки металлов и химпродукции - это десятки миллиардов долларов, на них в экспорте приходится более 15 процентов. Падают доходы от экспорта - слабеет рубль, страдает бюджет. Эксперты </w:t>
      </w:r>
      <w:r>
        <w:rPr>
          <w:lang w:val="en-US"/>
        </w:rPr>
        <w:t>«</w:t>
      </w:r>
      <w:r>
        <w:rPr>
          <w:lang w:val="en-US"/>
        </w:rPr>
        <w:t>РГ</w:t>
      </w:r>
      <w:r>
        <w:rPr>
          <w:lang w:val="en-US"/>
        </w:rPr>
        <w:t>»</w:t>
      </w:r>
      <w:r>
        <w:rPr>
          <w:lang w:val="en-US"/>
        </w:rPr>
        <w:t xml:space="preserve"> видят спасение в родном автопроме и самолетостроении, которые могут отчасти заместить падающий внешний спрос на металлы. Советуют больше сырья перерабатывать внутри страны. И надеются на то, что ценовой спад - временное явление.</w:t>
      </w:r>
    </w:p>
    <w:p w:rsidR="00C86D1D" w:rsidRDefault="00C86D1D" w:rsidP="00C86D1D">
      <w:pPr>
        <w:jc w:val="both"/>
        <w:rPr>
          <w:lang w:val="en-US"/>
        </w:rPr>
      </w:pPr>
      <w:r>
        <w:rPr>
          <w:lang w:val="en-US"/>
        </w:rPr>
        <w:t>Но пока российский экспорт в первой половине этого года уменьшился в деньгах на 200 миллиардов рублей.</w:t>
      </w:r>
    </w:p>
    <w:p w:rsidR="00C86D1D" w:rsidRDefault="00C86D1D" w:rsidP="00C86D1D">
      <w:pPr>
        <w:jc w:val="both"/>
        <w:rPr>
          <w:lang w:val="en-US"/>
        </w:rPr>
      </w:pPr>
      <w:r>
        <w:rPr>
          <w:lang w:val="en-US"/>
        </w:rPr>
        <w:t xml:space="preserve">Медь в январе-июне этого года продавалась дешевле, чем в прошлом году на 6,8 процента, алюминий - на 7,7 процента, никель - на 12,4 процента, ссылается на данные Лондонской биржи металлов минэкономразвития. Каменный уголь подешевел почти на 17 процентов, продукция российского химпрома - каучук - на 19 процентов. Объемы поставок упали тоже. Сказать, сколько продлится эта тенденция, пока невозможно, на нее влияет слишком много факторов, говорит главный экономист Центра развития НИУ </w:t>
      </w:r>
      <w:r>
        <w:rPr>
          <w:lang w:val="en-US"/>
        </w:rPr>
        <w:t>«</w:t>
      </w:r>
      <w:r>
        <w:rPr>
          <w:lang w:val="en-US"/>
        </w:rPr>
        <w:t>Высшая школа экономики</w:t>
      </w:r>
      <w:r>
        <w:rPr>
          <w:lang w:val="en-US"/>
        </w:rPr>
        <w:t>»</w:t>
      </w:r>
      <w:r>
        <w:rPr>
          <w:lang w:val="en-US"/>
        </w:rPr>
        <w:t xml:space="preserve"> Валерий Миронов. До сих пор непонятно, насколько будут сокращены стимулирующие меры для экономики в США, рецессия в зоне евро вряд ли закончится даже в 2014 году, замедляется китайская экономика.</w:t>
      </w:r>
    </w:p>
    <w:p w:rsidR="00C86D1D" w:rsidRDefault="00C86D1D" w:rsidP="00C86D1D">
      <w:pPr>
        <w:jc w:val="both"/>
        <w:rPr>
          <w:lang w:val="en-US"/>
        </w:rPr>
      </w:pPr>
      <w:r>
        <w:rPr>
          <w:lang w:val="en-US"/>
        </w:rPr>
        <w:t>Правительство Китая пытается перезапустить рост с помощью инфраструктурных проектов.</w:t>
      </w:r>
    </w:p>
    <w:p w:rsidR="00C86D1D" w:rsidRDefault="00C86D1D" w:rsidP="00C86D1D">
      <w:pPr>
        <w:jc w:val="both"/>
        <w:rPr>
          <w:lang w:val="en-US"/>
        </w:rPr>
      </w:pPr>
      <w:r>
        <w:rPr>
          <w:lang w:val="en-US"/>
        </w:rPr>
        <w:t>Но недавно китайское правительство приказало ликвидировать избыточные мощности 1400 госкомпаниям, напоминают эксперты Центра макроэкономического анализа и краткосрочного прогнозирования.</w:t>
      </w:r>
    </w:p>
    <w:p w:rsidR="00C86D1D" w:rsidRDefault="00C86D1D" w:rsidP="00C86D1D">
      <w:pPr>
        <w:jc w:val="both"/>
        <w:rPr>
          <w:lang w:val="en-US"/>
        </w:rPr>
      </w:pPr>
      <w:r>
        <w:rPr>
          <w:lang w:val="en-US"/>
        </w:rPr>
        <w:t>Около трех недель назад в Поднебесной заявили о сокращении производства алюминия, рассказывает эксперт в области металлургии Максим Худалов. В России, прогнозирует он, это также возможно. Правда, в основном коснется наиболее неэффективных предприятий в регионах с дорогой электроэнергией, остановлена будет только часть наименее эффективных мощностей.</w:t>
      </w:r>
    </w:p>
    <w:p w:rsidR="00C86D1D" w:rsidRDefault="00C86D1D" w:rsidP="00C86D1D">
      <w:pPr>
        <w:jc w:val="both"/>
        <w:rPr>
          <w:lang w:val="en-US"/>
        </w:rPr>
      </w:pPr>
      <w:r>
        <w:rPr>
          <w:lang w:val="en-US"/>
        </w:rPr>
        <w:t xml:space="preserve">В мировой практике, если цены на металлы падают на 15-20 процентов, то в Поднебесной начинают делать запасы, чтобы потом при повышении стоимости продукции металлургической отрасли выбросить их на рынок, замечает Валерий Миронов. Так что, не исключено, накопление запасов китайцами оттянет с рынка излишки металлов. Сами по себе сообщения о сворачивании производства должны подстегнуть цены, надеется Максим Худалов. Есть и другие обнадеживающие прогнозы. </w:t>
      </w:r>
      <w:r>
        <w:rPr>
          <w:lang w:val="en-US"/>
        </w:rPr>
        <w:t>«</w:t>
      </w:r>
      <w:r>
        <w:rPr>
          <w:lang w:val="en-US"/>
        </w:rPr>
        <w:t>Алюминий - это упаковка, авиационная промышленность и прочие легкие конструкции, строительство и провода, которые не испытывают больших напряжений, - рассуждает Максим Худалов. - Сейчас ожидается восстановление спроса в авиационной промышленности. Крупнейшие мировые производители заключили много контрактов в прошлом году. Автомобильная промышленность будет постепенно переходить на использование алюминия. Детали из него имеют значительно меньшую плотность при сопоставимой прочности. Развитие этих технологий еще долго будет способствовать развитию алюминиевого рынка</w:t>
      </w:r>
      <w:r>
        <w:rPr>
          <w:lang w:val="en-US"/>
        </w:rPr>
        <w:t>»</w:t>
      </w:r>
      <w:r>
        <w:rPr>
          <w:lang w:val="en-US"/>
        </w:rPr>
        <w:t xml:space="preserve">. У России, кстати, тоже масштабные планы по развитию авиа- и автопрома. Спрос отечественной промышленности на русский металл мог бы тоже поддержать отрасль. За рубеж мы в основном вывозим малообработанную продукцию, продолжает Валерий Миронов. </w:t>
      </w:r>
      <w:r>
        <w:rPr>
          <w:lang w:val="en-US"/>
        </w:rPr>
        <w:t>«</w:t>
      </w:r>
      <w:r>
        <w:rPr>
          <w:lang w:val="en-US"/>
        </w:rPr>
        <w:t xml:space="preserve">Надо наращивать глубину переработки металла, повышать добавленную стоимость </w:t>
      </w:r>
      <w:r>
        <w:rPr>
          <w:lang w:val="en-US"/>
        </w:rPr>
        <w:lastRenderedPageBreak/>
        <w:t>конечных товаров, диверсифицировать производство, предлагая на рынок, допустим, не стальной лист, а изделия из него. В этом случае наша металлургия может себя защитить от падения цен на металл</w:t>
      </w:r>
      <w:r>
        <w:rPr>
          <w:lang w:val="en-US"/>
        </w:rPr>
        <w:t>»</w:t>
      </w:r>
      <w:r>
        <w:rPr>
          <w:lang w:val="en-US"/>
        </w:rPr>
        <w:t>, - предлагает этот эксперт.</w:t>
      </w:r>
    </w:p>
    <w:p w:rsidR="00C86D1D" w:rsidRDefault="00C86D1D" w:rsidP="00C86D1D">
      <w:pPr>
        <w:jc w:val="both"/>
        <w:rPr>
          <w:lang w:val="en-US"/>
        </w:rPr>
      </w:pPr>
      <w:r>
        <w:rPr>
          <w:lang w:val="en-US"/>
        </w:rPr>
        <w:t>Кроме того, Россия могла бы предложить мировому рынку товары, спрос на которые сохраняется, невзирая на кризисы, - продовольствие. Пока доля продовольственных товаров и сельскохозяйственного сырья в общем объеме внешних поставок невелика - всего 2,4 процента.</w:t>
      </w:r>
    </w:p>
    <w:p w:rsidR="00C86D1D" w:rsidRDefault="00C86D1D" w:rsidP="00C86D1D">
      <w:pPr>
        <w:jc w:val="both"/>
        <w:rPr>
          <w:lang w:val="en-US"/>
        </w:rPr>
      </w:pPr>
      <w:r>
        <w:rPr>
          <w:lang w:val="en-US"/>
        </w:rPr>
        <w:t xml:space="preserve">Да и говорить о кризисе пока преждевременно, считают эксперты. Другое дело, ситуация, скорее всего, не будет быстро улучшаться, экономика будет вяло плыть по течению. Но даже это дает шанс перестроиться, набрать силы для разгона в будущем. </w:t>
      </w:r>
      <w:r>
        <w:rPr>
          <w:lang w:val="en-US"/>
        </w:rPr>
        <w:t>«</w:t>
      </w:r>
      <w:r>
        <w:rPr>
          <w:lang w:val="en-US"/>
        </w:rPr>
        <w:t>Отсутствие сильной турбулентности в сфере мировых финансов и мировых товарных рынков делает достаточно маловероятным резкое падение сырьевых цен и глубокий спад российской экономики</w:t>
      </w:r>
      <w:r>
        <w:rPr>
          <w:lang w:val="en-US"/>
        </w:rPr>
        <w:t>»</w:t>
      </w:r>
      <w:r>
        <w:rPr>
          <w:lang w:val="en-US"/>
        </w:rPr>
        <w:t>, - считает Сергей Смирнов из Центра развития НИУ ВШЭ. Но если ничего не делать, Россия будет балансировать на грани между стагнацией и умеренной рецессией.</w:t>
      </w:r>
    </w:p>
    <w:p w:rsidR="00C86D1D" w:rsidRDefault="00C86D1D" w:rsidP="00C86D1D">
      <w:pPr>
        <w:jc w:val="both"/>
        <w:rPr>
          <w:rStyle w:val="a3"/>
        </w:rPr>
      </w:pPr>
      <w:r>
        <w:rPr>
          <w:lang w:val="en-US"/>
        </w:rPr>
        <w:tab/>
      </w:r>
      <w:hyperlink w:anchor="mmm6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3" w:name="nnn65"/>
      <w:bookmarkEnd w:id="383"/>
      <w:r>
        <w:rPr>
          <w:b/>
          <w:color w:val="3CA499"/>
          <w:sz w:val="28"/>
          <w:szCs w:val="28"/>
          <w:lang w:val="en-US"/>
        </w:rPr>
        <w:lastRenderedPageBreak/>
        <w:t>Ведомости</w:t>
      </w:r>
      <w:r>
        <w:rPr>
          <w:lang w:val="en-US"/>
        </w:rPr>
        <w:t xml:space="preserve"> &gt; </w:t>
      </w:r>
      <w:r>
        <w:rPr>
          <w:b/>
          <w:color w:val="4D4D4D"/>
          <w:sz w:val="20"/>
          <w:szCs w:val="20"/>
          <w:lang w:val="en-US"/>
        </w:rPr>
        <w:t>27.08.2013 00:33</w:t>
      </w:r>
      <w:r>
        <w:rPr>
          <w:lang w:val="en-US"/>
        </w:rPr>
        <w:t xml:space="preserve"> &gt; </w:t>
      </w:r>
      <w:r>
        <w:rPr>
          <w:i/>
          <w:color w:val="4D4D4D"/>
          <w:sz w:val="20"/>
          <w:szCs w:val="20"/>
          <w:lang w:val="en-US"/>
        </w:rPr>
        <w:t>--</w:t>
      </w:r>
    </w:p>
    <w:p w:rsidR="00C86D1D" w:rsidRDefault="00C86D1D" w:rsidP="00C86D1D">
      <w:pPr>
        <w:pStyle w:val="18RGB60"/>
        <w:rPr>
          <w:lang w:val="en-US"/>
        </w:rPr>
      </w:pPr>
      <w:r>
        <w:rPr>
          <w:lang w:val="en-US"/>
        </w:rPr>
        <w:t>«</w:t>
      </w:r>
      <w:r>
        <w:rPr>
          <w:lang w:val="en-US"/>
        </w:rPr>
        <w:t>Еврохим</w:t>
      </w:r>
      <w:r>
        <w:rPr>
          <w:lang w:val="en-US"/>
        </w:rPr>
        <w:t>»</w:t>
      </w:r>
      <w:r>
        <w:rPr>
          <w:lang w:val="en-US"/>
        </w:rPr>
        <w:t xml:space="preserve"> занял $1,3 млрд</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Еврохим</w:t>
      </w:r>
      <w:r>
        <w:rPr>
          <w:lang w:val="en-US"/>
        </w:rPr>
        <w:t>»</w:t>
      </w:r>
      <w:r>
        <w:rPr>
          <w:lang w:val="en-US"/>
        </w:rPr>
        <w:t xml:space="preserve"> привлек у консорциума иностранных банков кредит размером $1,3 млрд и сроком на пять лет, следует из материалов компании. Ранее источник, близкий к </w:t>
      </w:r>
      <w:r>
        <w:rPr>
          <w:lang w:val="en-US"/>
        </w:rPr>
        <w:t>«</w:t>
      </w:r>
      <w:r>
        <w:rPr>
          <w:lang w:val="en-US"/>
        </w:rPr>
        <w:t>Еврохиму</w:t>
      </w:r>
      <w:r>
        <w:rPr>
          <w:lang w:val="en-US"/>
        </w:rPr>
        <w:t>»</w:t>
      </w:r>
      <w:r>
        <w:rPr>
          <w:lang w:val="en-US"/>
        </w:rPr>
        <w:t>, сообщал, что кредит нужен для рефинансирования предэкспортного кредита, который начал погашаться в августе 2013 г. Прайм</w:t>
      </w:r>
    </w:p>
    <w:p w:rsidR="00C86D1D" w:rsidRDefault="00C86D1D" w:rsidP="00C86D1D">
      <w:pPr>
        <w:jc w:val="both"/>
        <w:rPr>
          <w:rStyle w:val="a3"/>
        </w:rPr>
      </w:pPr>
      <w:r>
        <w:rPr>
          <w:lang w:val="en-US"/>
        </w:rPr>
        <w:tab/>
      </w:r>
      <w:hyperlink w:anchor="mmm6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4" w:name="nnn66"/>
      <w:bookmarkEnd w:id="384"/>
      <w:r>
        <w:rPr>
          <w:b/>
          <w:color w:val="3CA499"/>
          <w:sz w:val="28"/>
          <w:szCs w:val="28"/>
          <w:lang w:val="en-US"/>
        </w:rPr>
        <w:lastRenderedPageBreak/>
        <w:t>Ведомости</w:t>
      </w:r>
      <w:r>
        <w:rPr>
          <w:lang w:val="en-US"/>
        </w:rPr>
        <w:t xml:space="preserve"> &gt; </w:t>
      </w:r>
      <w:r>
        <w:rPr>
          <w:b/>
          <w:color w:val="4D4D4D"/>
          <w:sz w:val="20"/>
          <w:szCs w:val="20"/>
          <w:lang w:val="en-US"/>
        </w:rPr>
        <w:t>27.08.2013 00:33</w:t>
      </w:r>
      <w:r>
        <w:rPr>
          <w:lang w:val="en-US"/>
        </w:rPr>
        <w:t xml:space="preserve"> &gt; </w:t>
      </w:r>
      <w:r>
        <w:rPr>
          <w:i/>
          <w:color w:val="4D4D4D"/>
          <w:sz w:val="20"/>
          <w:szCs w:val="20"/>
          <w:lang w:val="en-US"/>
        </w:rPr>
        <w:t>--</w:t>
      </w:r>
    </w:p>
    <w:p w:rsidR="00C86D1D" w:rsidRDefault="00C86D1D" w:rsidP="00C86D1D">
      <w:pPr>
        <w:pStyle w:val="18RGB60"/>
        <w:rPr>
          <w:lang w:val="en-US"/>
        </w:rPr>
      </w:pPr>
      <w:r>
        <w:rPr>
          <w:lang w:val="en-US"/>
        </w:rPr>
        <w:t>Цифры. Тенденции. События</w:t>
      </w:r>
    </w:p>
    <w:p w:rsidR="00C86D1D" w:rsidRDefault="00C86D1D" w:rsidP="00C86D1D">
      <w:pPr>
        <w:jc w:val="both"/>
        <w:rPr>
          <w:lang w:val="en-US"/>
        </w:rPr>
      </w:pPr>
    </w:p>
    <w:p w:rsidR="00C86D1D" w:rsidRDefault="00C86D1D" w:rsidP="00C86D1D">
      <w:pPr>
        <w:jc w:val="both"/>
        <w:rPr>
          <w:lang w:val="en-US"/>
        </w:rPr>
      </w:pPr>
      <w:r>
        <w:rPr>
          <w:lang w:val="en-US"/>
        </w:rPr>
        <w:t xml:space="preserve">9,1 млрд руб. достигла сумма вознаграждения топ-менеджменту </w:t>
      </w:r>
      <w:r>
        <w:rPr>
          <w:lang w:val="en-US"/>
        </w:rPr>
        <w:t>«</w:t>
      </w:r>
      <w:r>
        <w:rPr>
          <w:lang w:val="en-US"/>
        </w:rPr>
        <w:t>Роснефти</w:t>
      </w:r>
      <w:r>
        <w:rPr>
          <w:lang w:val="en-US"/>
        </w:rPr>
        <w:t>»</w:t>
      </w:r>
      <w:r>
        <w:rPr>
          <w:lang w:val="en-US"/>
        </w:rPr>
        <w:t>, которую компания удвоила в 2012 г. Об этом говорится в рейтинге наиболее высокооплачиваемых менеджеров высшего звена компаний госсектора, подготовленном 26 августа журналом CEO.</w:t>
      </w:r>
    </w:p>
    <w:p w:rsidR="00C86D1D" w:rsidRDefault="00C86D1D" w:rsidP="00C86D1D">
      <w:pPr>
        <w:jc w:val="both"/>
        <w:rPr>
          <w:lang w:val="en-US"/>
        </w:rPr>
      </w:pPr>
      <w:r>
        <w:rPr>
          <w:lang w:val="en-US"/>
        </w:rPr>
        <w:t>9,1 млрд руб.</w:t>
      </w:r>
    </w:p>
    <w:p w:rsidR="00C86D1D" w:rsidRDefault="00C86D1D" w:rsidP="00C86D1D">
      <w:pPr>
        <w:jc w:val="both"/>
        <w:rPr>
          <w:lang w:val="en-US"/>
        </w:rPr>
      </w:pPr>
      <w:r>
        <w:rPr>
          <w:lang w:val="en-US"/>
        </w:rPr>
        <w:t xml:space="preserve">достигла сумма вознаграждения топ-менеджменту </w:t>
      </w:r>
      <w:r>
        <w:rPr>
          <w:lang w:val="en-US"/>
        </w:rPr>
        <w:t>«</w:t>
      </w:r>
      <w:r>
        <w:rPr>
          <w:lang w:val="en-US"/>
        </w:rPr>
        <w:t>Роснефти</w:t>
      </w:r>
      <w:r>
        <w:rPr>
          <w:lang w:val="en-US"/>
        </w:rPr>
        <w:t>»</w:t>
      </w:r>
      <w:r>
        <w:rPr>
          <w:lang w:val="en-US"/>
        </w:rPr>
        <w:t xml:space="preserve">, которую компания удвоила в 2012 г. Об этом говорится в рейтинге наиболее высокооплачиваемых менеджеров высшего звена компаний госсектора, подготовленном 26 августа журналом CEO. В 2011 г. нефтяная компания направила на выплату топ-менеджменту 4,4 млрд руб. Рост компенсаций менеджерам высшего звена </w:t>
      </w:r>
      <w:r>
        <w:rPr>
          <w:lang w:val="en-US"/>
        </w:rPr>
        <w:t>«</w:t>
      </w:r>
      <w:r>
        <w:rPr>
          <w:lang w:val="en-US"/>
        </w:rPr>
        <w:t>Роснефти</w:t>
      </w:r>
      <w:r>
        <w:rPr>
          <w:lang w:val="en-US"/>
        </w:rPr>
        <w:t>»</w:t>
      </w:r>
      <w:r>
        <w:rPr>
          <w:lang w:val="en-US"/>
        </w:rPr>
        <w:t xml:space="preserve"> произошел после того, как Игорь Сечин в мае 2012 г. стал президентом компании, а 23 августа этого года - миноритарным акционером.</w:t>
      </w:r>
    </w:p>
    <w:p w:rsidR="00C86D1D" w:rsidRDefault="00C86D1D" w:rsidP="00C86D1D">
      <w:pPr>
        <w:jc w:val="both"/>
        <w:rPr>
          <w:lang w:val="en-US"/>
        </w:rPr>
      </w:pPr>
      <w:r>
        <w:rPr>
          <w:lang w:val="en-US"/>
        </w:rPr>
        <w:t xml:space="preserve">Помимо </w:t>
      </w:r>
      <w:r>
        <w:rPr>
          <w:lang w:val="en-US"/>
        </w:rPr>
        <w:t>«</w:t>
      </w:r>
      <w:r>
        <w:rPr>
          <w:lang w:val="en-US"/>
        </w:rPr>
        <w:t>Роснефти</w:t>
      </w:r>
      <w:r>
        <w:rPr>
          <w:lang w:val="en-US"/>
        </w:rPr>
        <w:t>»</w:t>
      </w:r>
      <w:r>
        <w:rPr>
          <w:lang w:val="en-US"/>
        </w:rPr>
        <w:t xml:space="preserve"> в числе лидеров по выплатам высшему руководству оказались Газпромбанк, Сбербанк, РЖД и </w:t>
      </w:r>
      <w:r>
        <w:rPr>
          <w:lang w:val="en-US"/>
        </w:rPr>
        <w:t>«</w:t>
      </w:r>
      <w:r>
        <w:rPr>
          <w:lang w:val="en-US"/>
        </w:rPr>
        <w:t>Газпром</w:t>
      </w:r>
      <w:r>
        <w:rPr>
          <w:lang w:val="en-US"/>
        </w:rPr>
        <w:t>»</w:t>
      </w:r>
      <w:r>
        <w:rPr>
          <w:lang w:val="en-US"/>
        </w:rPr>
        <w:t>. Газпромбанк направил на вознаграждение топ-менеджменту 2,1 млрд руб., что на 18% меньше, чем в 2011 г. В среднем на каждого члена правления Газпромбанка пришлось 73,4 млн руб. компенсаций.</w:t>
      </w:r>
    </w:p>
    <w:p w:rsidR="00C86D1D" w:rsidRDefault="00C86D1D" w:rsidP="00C86D1D">
      <w:pPr>
        <w:jc w:val="both"/>
        <w:rPr>
          <w:lang w:val="en-US"/>
        </w:rPr>
      </w:pPr>
      <w:r>
        <w:rPr>
          <w:lang w:val="en-US"/>
        </w:rPr>
        <w:t>Замыкает тройку лидеров Сбербанк, члены правления которого в 2012 г. получили каждый по 140,7 млн руб., а всего на компенсации высшему руководству было потрачено чуть более 2 млрд руб.</w:t>
      </w:r>
    </w:p>
    <w:p w:rsidR="00C86D1D" w:rsidRDefault="00C86D1D" w:rsidP="00C86D1D">
      <w:pPr>
        <w:jc w:val="both"/>
        <w:rPr>
          <w:lang w:val="en-US"/>
        </w:rPr>
      </w:pPr>
      <w:r>
        <w:rPr>
          <w:lang w:val="en-US"/>
        </w:rPr>
        <w:t>«</w:t>
      </w:r>
      <w:r>
        <w:rPr>
          <w:lang w:val="en-US"/>
        </w:rPr>
        <w:t>Газпром</w:t>
      </w:r>
      <w:r>
        <w:rPr>
          <w:lang w:val="en-US"/>
        </w:rPr>
        <w:t>»</w:t>
      </w:r>
      <w:r>
        <w:rPr>
          <w:lang w:val="en-US"/>
        </w:rPr>
        <w:t xml:space="preserve"> оказался на пятой строчке рейтинга. Всего газовая монополия потратила на выплаты высшему руководству 1,42 млрд руб., что почти в 7 раз меньше, чем в </w:t>
      </w:r>
      <w:r>
        <w:rPr>
          <w:lang w:val="en-US"/>
        </w:rPr>
        <w:t>«</w:t>
      </w:r>
      <w:r>
        <w:rPr>
          <w:lang w:val="en-US"/>
        </w:rPr>
        <w:t>Роснефти</w:t>
      </w:r>
      <w:r>
        <w:rPr>
          <w:lang w:val="en-US"/>
        </w:rPr>
        <w:t>»</w:t>
      </w:r>
      <w:r>
        <w:rPr>
          <w:lang w:val="en-US"/>
        </w:rPr>
        <w:t xml:space="preserve">. Средняя компенсация члену правления </w:t>
      </w:r>
      <w:r>
        <w:rPr>
          <w:lang w:val="en-US"/>
        </w:rPr>
        <w:t>«</w:t>
      </w:r>
      <w:r>
        <w:rPr>
          <w:lang w:val="en-US"/>
        </w:rPr>
        <w:t>Газпрома</w:t>
      </w:r>
      <w:r>
        <w:rPr>
          <w:lang w:val="en-US"/>
        </w:rPr>
        <w:t>»</w:t>
      </w:r>
      <w:r>
        <w:rPr>
          <w:lang w:val="en-US"/>
        </w:rPr>
        <w:t xml:space="preserve"> составила 62,8 млн руб. Лента. Ру За безопасность заплачено Президент Владимир Путин считает, что для повышения безопасности шахтерского труда за последнее время сделано крайне мало.</w:t>
      </w:r>
      <w:r>
        <w:rPr>
          <w:lang w:val="en-US"/>
        </w:rPr>
        <w:t>»</w:t>
      </w:r>
      <w:r>
        <w:rPr>
          <w:lang w:val="en-US"/>
        </w:rPr>
        <w:t>Мы сейчас с Аркадием Владимировичем (вице-премьером Аркадием Дворковичем. - ИФ) обсуждали, и с Игорем Ивановичем [Сечиным] это обсуждали. По-моему, там мало что сделано. Денег-то выделено. Миллиард, между прочим</w:t>
      </w:r>
      <w:r>
        <w:rPr>
          <w:lang w:val="en-US"/>
        </w:rPr>
        <w:t>»</w:t>
      </w:r>
      <w:r>
        <w:rPr>
          <w:lang w:val="en-US"/>
        </w:rPr>
        <w:t>, - сказал Путин на заседании комиссии по вопросам стратегии развития ТЭКа и экологической безопасности в понедельник. Также президент обратил внимание на то, что государство будет и дальше выделять средства на социальные мероприятия в угольной отрасли.</w:t>
      </w:r>
    </w:p>
    <w:p w:rsidR="00C86D1D" w:rsidRDefault="00C86D1D" w:rsidP="00C86D1D">
      <w:pPr>
        <w:jc w:val="both"/>
        <w:rPr>
          <w:lang w:val="en-US"/>
        </w:rPr>
      </w:pPr>
      <w:r>
        <w:rPr>
          <w:lang w:val="en-US"/>
        </w:rPr>
        <w:t xml:space="preserve">Начиная с 2008 г. на такие мероприятия потребовалось более 33 млрд руб. из бюджета. </w:t>
      </w:r>
      <w:r>
        <w:rPr>
          <w:lang w:val="en-US"/>
        </w:rPr>
        <w:t>«</w:t>
      </w:r>
      <w:r>
        <w:rPr>
          <w:lang w:val="en-US"/>
        </w:rPr>
        <w:t>Подчеркну: средства будут выделяться и дальше</w:t>
      </w:r>
      <w:r>
        <w:rPr>
          <w:lang w:val="en-US"/>
        </w:rPr>
        <w:t>»</w:t>
      </w:r>
      <w:r>
        <w:rPr>
          <w:lang w:val="en-US"/>
        </w:rPr>
        <w:t xml:space="preserve">, - сказал Путин. Интерфакс   </w:t>
      </w:r>
    </w:p>
    <w:p w:rsidR="00C86D1D" w:rsidRDefault="00C86D1D" w:rsidP="00C86D1D">
      <w:pPr>
        <w:jc w:val="both"/>
        <w:rPr>
          <w:rStyle w:val="a3"/>
        </w:rPr>
      </w:pPr>
      <w:r>
        <w:rPr>
          <w:lang w:val="en-US"/>
        </w:rPr>
        <w:tab/>
      </w:r>
      <w:hyperlink w:anchor="mmm6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5" w:name="nnn67"/>
      <w:bookmarkEnd w:id="385"/>
      <w:r>
        <w:rPr>
          <w:b/>
          <w:color w:val="3CA499"/>
          <w:sz w:val="28"/>
          <w:szCs w:val="28"/>
          <w:lang w:val="en-US"/>
        </w:rPr>
        <w:lastRenderedPageBreak/>
        <w:t>Ведомости</w:t>
      </w:r>
      <w:r>
        <w:rPr>
          <w:lang w:val="en-US"/>
        </w:rPr>
        <w:t xml:space="preserve"> &gt; </w:t>
      </w:r>
      <w:r>
        <w:rPr>
          <w:b/>
          <w:color w:val="4D4D4D"/>
          <w:sz w:val="20"/>
          <w:szCs w:val="20"/>
          <w:lang w:val="en-US"/>
        </w:rPr>
        <w:t>27.08.2013 00:33</w:t>
      </w:r>
      <w:r>
        <w:rPr>
          <w:lang w:val="en-US"/>
        </w:rPr>
        <w:t xml:space="preserve"> &gt; </w:t>
      </w:r>
      <w:r>
        <w:rPr>
          <w:i/>
          <w:color w:val="4D4D4D"/>
          <w:sz w:val="20"/>
          <w:szCs w:val="20"/>
          <w:lang w:val="en-US"/>
        </w:rPr>
        <w:t>--</w:t>
      </w:r>
    </w:p>
    <w:p w:rsidR="00C86D1D" w:rsidRDefault="00C86D1D" w:rsidP="00C86D1D">
      <w:pPr>
        <w:pStyle w:val="18RGB60"/>
        <w:rPr>
          <w:lang w:val="en-US"/>
        </w:rPr>
      </w:pPr>
      <w:r>
        <w:rPr>
          <w:lang w:val="en-US"/>
        </w:rPr>
        <w:t>«</w:t>
      </w:r>
      <w:r>
        <w:rPr>
          <w:lang w:val="en-US"/>
        </w:rPr>
        <w:t>Роснефть</w:t>
      </w:r>
      <w:r>
        <w:rPr>
          <w:lang w:val="en-US"/>
        </w:rPr>
        <w:t>»</w:t>
      </w:r>
      <w:r>
        <w:rPr>
          <w:lang w:val="en-US"/>
        </w:rPr>
        <w:t xml:space="preserve"> подключилась к </w:t>
      </w:r>
      <w:r>
        <w:rPr>
          <w:lang w:val="en-US"/>
        </w:rPr>
        <w:t>«</w:t>
      </w:r>
      <w:r>
        <w:rPr>
          <w:lang w:val="en-US"/>
        </w:rPr>
        <w:t>Лукойлу</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Лукойл - Западная Сибирь</w:t>
      </w:r>
      <w:r>
        <w:rPr>
          <w:lang w:val="en-US"/>
        </w:rPr>
        <w:t>»</w:t>
      </w:r>
      <w:r>
        <w:rPr>
          <w:lang w:val="en-US"/>
        </w:rPr>
        <w:t xml:space="preserve"> завершила строительство магистральных газопроводов от Хальмерпаютинского до Находкинского месторождения в ЯНАО, сообщила компании. В самом начале газопровода произведена стыковка с трубопроводом </w:t>
      </w:r>
      <w:r>
        <w:rPr>
          <w:lang w:val="en-US"/>
        </w:rPr>
        <w:t>«</w:t>
      </w:r>
      <w:r>
        <w:rPr>
          <w:lang w:val="en-US"/>
        </w:rPr>
        <w:t>Ванкорнефти</w:t>
      </w:r>
      <w:r>
        <w:rPr>
          <w:lang w:val="en-US"/>
        </w:rPr>
        <w:t>»</w:t>
      </w:r>
      <w:r>
        <w:rPr>
          <w:lang w:val="en-US"/>
        </w:rPr>
        <w:t xml:space="preserve">, подконтрольной </w:t>
      </w:r>
      <w:r>
        <w:rPr>
          <w:lang w:val="en-US"/>
        </w:rPr>
        <w:t>«</w:t>
      </w:r>
      <w:r>
        <w:rPr>
          <w:lang w:val="en-US"/>
        </w:rPr>
        <w:t>Роснефти</w:t>
      </w:r>
      <w:r>
        <w:rPr>
          <w:lang w:val="en-US"/>
        </w:rPr>
        <w:t>»</w:t>
      </w:r>
      <w:r>
        <w:rPr>
          <w:lang w:val="en-US"/>
        </w:rPr>
        <w:t>. Интерфакс</w:t>
      </w:r>
    </w:p>
    <w:p w:rsidR="00C86D1D" w:rsidRDefault="00C86D1D" w:rsidP="00C86D1D">
      <w:pPr>
        <w:jc w:val="both"/>
        <w:rPr>
          <w:rStyle w:val="a3"/>
        </w:rPr>
      </w:pPr>
      <w:r>
        <w:rPr>
          <w:lang w:val="en-US"/>
        </w:rPr>
        <w:tab/>
      </w:r>
      <w:hyperlink w:anchor="mmm6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6" w:name="nnn68"/>
      <w:bookmarkEnd w:id="386"/>
      <w:r>
        <w:rPr>
          <w:b/>
          <w:color w:val="3CA499"/>
          <w:sz w:val="28"/>
          <w:szCs w:val="28"/>
          <w:lang w:val="en-US"/>
        </w:rPr>
        <w:lastRenderedPageBreak/>
        <w:t>Известия</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Олеся Елькова, Елизавета Маетная</w:t>
      </w:r>
    </w:p>
    <w:p w:rsidR="00C86D1D" w:rsidRDefault="00C86D1D" w:rsidP="00C86D1D">
      <w:pPr>
        <w:pStyle w:val="18RGB60"/>
        <w:rPr>
          <w:lang w:val="en-US"/>
        </w:rPr>
      </w:pPr>
      <w:r>
        <w:rPr>
          <w:lang w:val="en-US"/>
        </w:rPr>
        <w:t xml:space="preserve">МИД </w:t>
      </w:r>
      <w:r>
        <w:rPr>
          <w:lang w:val="en-US"/>
        </w:rPr>
        <w:t>«</w:t>
      </w:r>
      <w:r>
        <w:rPr>
          <w:lang w:val="en-US"/>
        </w:rPr>
        <w:t>не заметил</w:t>
      </w:r>
      <w:r>
        <w:rPr>
          <w:lang w:val="en-US"/>
        </w:rPr>
        <w:t>»</w:t>
      </w:r>
      <w:r>
        <w:rPr>
          <w:lang w:val="en-US"/>
        </w:rPr>
        <w:t xml:space="preserve"> ареста главы </w:t>
      </w:r>
      <w:r>
        <w:rPr>
          <w:lang w:val="en-US"/>
        </w:rPr>
        <w:t>«</w:t>
      </w:r>
      <w:r>
        <w:rPr>
          <w:lang w:val="en-US"/>
        </w:rPr>
        <w:t>Уралкалия</w:t>
      </w:r>
      <w:r>
        <w:rPr>
          <w:lang w:val="en-US"/>
        </w:rPr>
        <w:t>»</w:t>
      </w:r>
      <w:r>
        <w:rPr>
          <w:lang w:val="en-US"/>
        </w:rPr>
        <w:t xml:space="preserve"> в Минске</w:t>
      </w:r>
    </w:p>
    <w:p w:rsidR="00C86D1D" w:rsidRDefault="00C86D1D" w:rsidP="00C86D1D">
      <w:pPr>
        <w:jc w:val="both"/>
        <w:rPr>
          <w:lang w:val="en-US"/>
        </w:rPr>
      </w:pPr>
    </w:p>
    <w:p w:rsidR="00C86D1D" w:rsidRDefault="00C86D1D" w:rsidP="00C86D1D">
      <w:pPr>
        <w:jc w:val="both"/>
        <w:rPr>
          <w:lang w:val="en-US"/>
        </w:rPr>
      </w:pPr>
      <w:r>
        <w:rPr>
          <w:lang w:val="en-US"/>
        </w:rPr>
        <w:t xml:space="preserve">Российское бизнес- и политическое сообщество было в понедельник неприятно удивлено поведением белорусских властей: в Минске арестован Владислав Баумгертнер, гендиректор российского калийного гиганта </w:t>
      </w:r>
      <w:r>
        <w:rPr>
          <w:lang w:val="en-US"/>
        </w:rPr>
        <w:t>«</w:t>
      </w:r>
      <w:r>
        <w:rPr>
          <w:lang w:val="en-US"/>
        </w:rPr>
        <w:t>Уралкалий</w:t>
      </w:r>
      <w:r>
        <w:rPr>
          <w:lang w:val="en-US"/>
        </w:rPr>
        <w:t>»</w:t>
      </w:r>
      <w:r>
        <w:rPr>
          <w:lang w:val="en-US"/>
        </w:rPr>
        <w:t>. Топ-менеджера буквально заманили в Белоруссию приглашением от премьер-министра страны Михаила Мясниковича. Примечательно, что российские власти не спешат вызволять из-под стражи главу одного из крупнейших отечественных химпредприятий и отмалчиваются на официальном уровне.</w:t>
      </w:r>
    </w:p>
    <w:p w:rsidR="00C86D1D" w:rsidRDefault="00C86D1D" w:rsidP="00C86D1D">
      <w:pPr>
        <w:jc w:val="both"/>
        <w:rPr>
          <w:lang w:val="en-US"/>
        </w:rPr>
      </w:pPr>
      <w:r>
        <w:rPr>
          <w:lang w:val="en-US"/>
        </w:rPr>
        <w:t xml:space="preserve">Владислав Баумгертнер возглавляет наблюдательный совет Белорусской калийной компании (БКК) - совместного трейдера </w:t>
      </w:r>
      <w:r>
        <w:rPr>
          <w:lang w:val="en-US"/>
        </w:rPr>
        <w:t>«</w:t>
      </w:r>
      <w:r>
        <w:rPr>
          <w:lang w:val="en-US"/>
        </w:rPr>
        <w:t>Уралкалия</w:t>
      </w:r>
      <w:r>
        <w:rPr>
          <w:lang w:val="en-US"/>
        </w:rPr>
        <w:t>»</w:t>
      </w:r>
      <w:r>
        <w:rPr>
          <w:lang w:val="en-US"/>
        </w:rPr>
        <w:t xml:space="preserve"> и </w:t>
      </w:r>
      <w:r>
        <w:rPr>
          <w:lang w:val="en-US"/>
        </w:rPr>
        <w:t>«</w:t>
      </w:r>
      <w:r>
        <w:rPr>
          <w:lang w:val="en-US"/>
        </w:rPr>
        <w:t>Беларуськалия</w:t>
      </w:r>
      <w:r>
        <w:rPr>
          <w:lang w:val="en-US"/>
        </w:rPr>
        <w:t>»</w:t>
      </w:r>
      <w:r>
        <w:rPr>
          <w:lang w:val="en-US"/>
        </w:rPr>
        <w:t xml:space="preserve"> (50% принадлежит российской компании, 45% - </w:t>
      </w:r>
      <w:r>
        <w:rPr>
          <w:lang w:val="en-US"/>
        </w:rPr>
        <w:t>«</w:t>
      </w:r>
      <w:r>
        <w:rPr>
          <w:lang w:val="en-US"/>
        </w:rPr>
        <w:t>Беларуськалию</w:t>
      </w:r>
      <w:r>
        <w:rPr>
          <w:lang w:val="en-US"/>
        </w:rPr>
        <w:t>»</w:t>
      </w:r>
      <w:r>
        <w:rPr>
          <w:lang w:val="en-US"/>
        </w:rPr>
        <w:t xml:space="preserve"> и 5% - </w:t>
      </w:r>
      <w:r>
        <w:rPr>
          <w:lang w:val="en-US"/>
        </w:rPr>
        <w:t>«</w:t>
      </w:r>
      <w:r>
        <w:rPr>
          <w:lang w:val="en-US"/>
        </w:rPr>
        <w:t>Белорусской железной дороге</w:t>
      </w:r>
      <w:r>
        <w:rPr>
          <w:lang w:val="en-US"/>
        </w:rPr>
        <w:t>»</w:t>
      </w:r>
      <w:r>
        <w:rPr>
          <w:lang w:val="en-US"/>
        </w:rPr>
        <w:t xml:space="preserve">). И в качестве сотрудника БКК, считает Следственный комитет Белоруссии, Баумгертнер злоупотреблял служебными полномочиями в корыстных целях и нанес </w:t>
      </w:r>
      <w:r>
        <w:rPr>
          <w:lang w:val="en-US"/>
        </w:rPr>
        <w:t>«</w:t>
      </w:r>
      <w:r>
        <w:rPr>
          <w:lang w:val="en-US"/>
        </w:rPr>
        <w:t>существенный вред государственным и общественным интересам Республики Беларусь</w:t>
      </w:r>
      <w:r>
        <w:rPr>
          <w:lang w:val="en-US"/>
        </w:rPr>
        <w:t>»</w:t>
      </w:r>
      <w:r>
        <w:rPr>
          <w:lang w:val="en-US"/>
        </w:rPr>
        <w:t xml:space="preserve">, а также ущерб </w:t>
      </w:r>
      <w:r>
        <w:rPr>
          <w:lang w:val="en-US"/>
        </w:rPr>
        <w:t>«</w:t>
      </w:r>
      <w:r>
        <w:rPr>
          <w:lang w:val="en-US"/>
        </w:rPr>
        <w:t>Беларуськалию</w:t>
      </w:r>
      <w:r>
        <w:rPr>
          <w:lang w:val="en-US"/>
        </w:rPr>
        <w:t>»</w:t>
      </w:r>
      <w:r>
        <w:rPr>
          <w:lang w:val="en-US"/>
        </w:rPr>
        <w:t xml:space="preserve"> и самой БКК.</w:t>
      </w:r>
    </w:p>
    <w:p w:rsidR="00C86D1D" w:rsidRDefault="00C86D1D" w:rsidP="00C86D1D">
      <w:pPr>
        <w:jc w:val="both"/>
        <w:rPr>
          <w:lang w:val="en-US"/>
        </w:rPr>
      </w:pPr>
      <w:r>
        <w:rPr>
          <w:lang w:val="en-US"/>
        </w:rPr>
        <w:t xml:space="preserve">В последнее время отношения </w:t>
      </w:r>
      <w:r>
        <w:rPr>
          <w:lang w:val="en-US"/>
        </w:rPr>
        <w:t>«</w:t>
      </w:r>
      <w:r>
        <w:rPr>
          <w:lang w:val="en-US"/>
        </w:rPr>
        <w:t>Уралкалия</w:t>
      </w:r>
      <w:r>
        <w:rPr>
          <w:lang w:val="en-US"/>
        </w:rPr>
        <w:t>»</w:t>
      </w:r>
      <w:r>
        <w:rPr>
          <w:lang w:val="en-US"/>
        </w:rPr>
        <w:t xml:space="preserve"> с белорусами не складывались. В прошлом месяце компания объявила о прекращении продаж через БКК, ссылаясь на решение президента Белоруссии Александра Лукашенко лишить трейдера исключительного права на экспортные поставки белорусского калия. Белорусы в ответ обвинили российскую компанию в нарушении принципов сотрудничества. Тем временем развал картеля, который контролировал более 40% мировых продаж калийных удобрений, привел к необратимым последствиям на рынке - началась настоящая паника, котировки калийных компаний за день обвалились на 20%.</w:t>
      </w:r>
    </w:p>
    <w:p w:rsidR="00C86D1D" w:rsidRDefault="00C86D1D" w:rsidP="00C86D1D">
      <w:pPr>
        <w:jc w:val="both"/>
        <w:rPr>
          <w:lang w:val="en-US"/>
        </w:rPr>
      </w:pPr>
      <w:r>
        <w:rPr>
          <w:lang w:val="en-US"/>
        </w:rPr>
        <w:t xml:space="preserve">Баумгертнер, рассказывают в </w:t>
      </w:r>
      <w:r>
        <w:rPr>
          <w:lang w:val="en-US"/>
        </w:rPr>
        <w:t>«</w:t>
      </w:r>
      <w:r>
        <w:rPr>
          <w:lang w:val="en-US"/>
        </w:rPr>
        <w:t>Уралкалии</w:t>
      </w:r>
      <w:r>
        <w:rPr>
          <w:lang w:val="en-US"/>
        </w:rPr>
        <w:t>»</w:t>
      </w:r>
      <w:r>
        <w:rPr>
          <w:lang w:val="en-US"/>
        </w:rPr>
        <w:t xml:space="preserve">, поехал в Белоруссию, чтобы обсудить ситуацию вокруг БКК, и был задержан в аэропорту. Это </w:t>
      </w:r>
      <w:r>
        <w:rPr>
          <w:lang w:val="en-US"/>
        </w:rPr>
        <w:t>«</w:t>
      </w:r>
      <w:r>
        <w:rPr>
          <w:lang w:val="en-US"/>
        </w:rPr>
        <w:t>Уралкалий</w:t>
      </w:r>
      <w:r>
        <w:rPr>
          <w:lang w:val="en-US"/>
        </w:rPr>
        <w:t>»</w:t>
      </w:r>
      <w:r>
        <w:rPr>
          <w:lang w:val="en-US"/>
        </w:rPr>
        <w:t xml:space="preserve"> возмущенно называет </w:t>
      </w:r>
      <w:r>
        <w:rPr>
          <w:lang w:val="en-US"/>
        </w:rPr>
        <w:t>«</w:t>
      </w:r>
      <w:r>
        <w:rPr>
          <w:lang w:val="en-US"/>
        </w:rPr>
        <w:t>злостной провокацией</w:t>
      </w:r>
      <w:r>
        <w:rPr>
          <w:lang w:val="en-US"/>
        </w:rPr>
        <w:t>»</w:t>
      </w:r>
      <w:r>
        <w:rPr>
          <w:lang w:val="en-US"/>
        </w:rPr>
        <w:t xml:space="preserve">. Белорусы также приглашали на переговоры основного акционера </w:t>
      </w:r>
      <w:r>
        <w:rPr>
          <w:lang w:val="en-US"/>
        </w:rPr>
        <w:t>«</w:t>
      </w:r>
      <w:r>
        <w:rPr>
          <w:lang w:val="en-US"/>
        </w:rPr>
        <w:t>Уралкалия</w:t>
      </w:r>
      <w:r>
        <w:rPr>
          <w:lang w:val="en-US"/>
        </w:rPr>
        <w:t>»</w:t>
      </w:r>
      <w:r>
        <w:rPr>
          <w:lang w:val="en-US"/>
        </w:rPr>
        <w:t xml:space="preserve"> - сенатора Сулеймана Керимова и главу совета директоров Александра Волошина, однако они поехать не смогли. Самого Керимова белорусские власти тоже подозревают в причастности к противоправной деятельности, заявил белорусскому агентству БЕЛТА представитель Следственного комитета Павел Траулько.</w:t>
      </w:r>
    </w:p>
    <w:p w:rsidR="00C86D1D" w:rsidRDefault="00C86D1D" w:rsidP="00C86D1D">
      <w:pPr>
        <w:jc w:val="both"/>
        <w:rPr>
          <w:lang w:val="en-US"/>
        </w:rPr>
      </w:pPr>
      <w:r>
        <w:rPr>
          <w:lang w:val="en-US"/>
        </w:rPr>
        <w:t xml:space="preserve">В деле также фигурируют директор по продажам и маркетингу </w:t>
      </w:r>
      <w:r>
        <w:rPr>
          <w:lang w:val="en-US"/>
        </w:rPr>
        <w:t>«</w:t>
      </w:r>
      <w:r>
        <w:rPr>
          <w:lang w:val="en-US"/>
        </w:rPr>
        <w:t>Уралкалия</w:t>
      </w:r>
      <w:r>
        <w:rPr>
          <w:lang w:val="en-US"/>
        </w:rPr>
        <w:t>»</w:t>
      </w:r>
      <w:r>
        <w:rPr>
          <w:lang w:val="en-US"/>
        </w:rPr>
        <w:t xml:space="preserve"> Олег Петров, который входит в наблюдательный совет БКК, и менеджеры БКК Константин Солодовников, Игорь Евстратов и Дмитрий Самойлов, которые представляют интересы российской стороны в правлении трейдера. Все они сейчас в Москве, на свободе, подтвердили в </w:t>
      </w:r>
      <w:r>
        <w:rPr>
          <w:lang w:val="en-US"/>
        </w:rPr>
        <w:t>«</w:t>
      </w:r>
      <w:r>
        <w:rPr>
          <w:lang w:val="en-US"/>
        </w:rPr>
        <w:t>Уралкалии</w:t>
      </w:r>
      <w:r>
        <w:rPr>
          <w:lang w:val="en-US"/>
        </w:rPr>
        <w:t>»</w:t>
      </w:r>
      <w:r>
        <w:rPr>
          <w:lang w:val="en-US"/>
        </w:rPr>
        <w:t>. Но, по информации белорусского Следственного комитета, объявлены в розыск, в том числе и по линии Интерпола.</w:t>
      </w:r>
    </w:p>
    <w:p w:rsidR="00C86D1D" w:rsidRDefault="00C86D1D" w:rsidP="00C86D1D">
      <w:pPr>
        <w:jc w:val="both"/>
        <w:rPr>
          <w:lang w:val="en-US"/>
        </w:rPr>
      </w:pPr>
      <w:r>
        <w:rPr>
          <w:lang w:val="en-US"/>
        </w:rPr>
        <w:t xml:space="preserve">- Указанные лица стремились реализовать следующую схему, - рассказывает версию правоохранительных органов Павел Траулько. - Все ключевые посты, связанные с финансами и торговыми переговорами, в Белорусской калийной компании замкнуть на себя. Затем сформировать представительства БКК в ключевых странах (Китай, Индия, Бразилия, Сингапур) из сотрудников </w:t>
      </w:r>
      <w:r>
        <w:rPr>
          <w:lang w:val="en-US"/>
        </w:rPr>
        <w:t>«</w:t>
      </w:r>
      <w:r>
        <w:rPr>
          <w:lang w:val="en-US"/>
        </w:rPr>
        <w:t>Уралкалия</w:t>
      </w:r>
      <w:r>
        <w:rPr>
          <w:lang w:val="en-US"/>
        </w:rPr>
        <w:t>»</w:t>
      </w:r>
      <w:r>
        <w:rPr>
          <w:lang w:val="en-US"/>
        </w:rPr>
        <w:t xml:space="preserve">. И при этом одновременно использовать собственную сбытовую компанию Uralkali Trading, на 100% принадлежащую </w:t>
      </w:r>
      <w:r>
        <w:rPr>
          <w:lang w:val="en-US"/>
        </w:rPr>
        <w:t>«</w:t>
      </w:r>
      <w:r>
        <w:rPr>
          <w:lang w:val="en-US"/>
        </w:rPr>
        <w:t>Уралкалию</w:t>
      </w:r>
      <w:r>
        <w:rPr>
          <w:lang w:val="en-US"/>
        </w:rPr>
        <w:t>»</w:t>
      </w:r>
      <w:r>
        <w:rPr>
          <w:lang w:val="en-US"/>
        </w:rPr>
        <w:t>.</w:t>
      </w:r>
    </w:p>
    <w:p w:rsidR="00C86D1D" w:rsidRDefault="00C86D1D" w:rsidP="00C86D1D">
      <w:pPr>
        <w:jc w:val="both"/>
        <w:rPr>
          <w:lang w:val="en-US"/>
        </w:rPr>
      </w:pPr>
      <w:r>
        <w:rPr>
          <w:lang w:val="en-US"/>
        </w:rPr>
        <w:t xml:space="preserve">Разрыв отношений в рамках БКК, по версии следствия, планировался как </w:t>
      </w:r>
      <w:r>
        <w:rPr>
          <w:lang w:val="en-US"/>
        </w:rPr>
        <w:t>«</w:t>
      </w:r>
      <w:r>
        <w:rPr>
          <w:lang w:val="en-US"/>
        </w:rPr>
        <w:t>удар по белорусским производителям, которые уже рассматривались как конкуренты</w:t>
      </w:r>
      <w:r>
        <w:rPr>
          <w:lang w:val="en-US"/>
        </w:rPr>
        <w:t>»</w:t>
      </w:r>
      <w:r>
        <w:rPr>
          <w:lang w:val="en-US"/>
        </w:rPr>
        <w:t xml:space="preserve">. Используя должностные полномочия в БКК, представители </w:t>
      </w:r>
      <w:r>
        <w:rPr>
          <w:lang w:val="en-US"/>
        </w:rPr>
        <w:t>«</w:t>
      </w:r>
      <w:r>
        <w:rPr>
          <w:lang w:val="en-US"/>
        </w:rPr>
        <w:t>Уралкалия</w:t>
      </w:r>
      <w:r>
        <w:rPr>
          <w:lang w:val="en-US"/>
        </w:rPr>
        <w:t>»</w:t>
      </w:r>
      <w:r>
        <w:rPr>
          <w:lang w:val="en-US"/>
        </w:rPr>
        <w:t xml:space="preserve">, утверждает Траулько, втайне от белорусской стороны предоставляли незаконные скидки на продукцию отдельным покупателям, перенаправляли зафрахтованные под белорусский калий суда на загрузку продукцией </w:t>
      </w:r>
      <w:r>
        <w:rPr>
          <w:lang w:val="en-US"/>
        </w:rPr>
        <w:t>«</w:t>
      </w:r>
      <w:r>
        <w:rPr>
          <w:lang w:val="en-US"/>
        </w:rPr>
        <w:t>Уралкалия</w:t>
      </w:r>
      <w:r>
        <w:rPr>
          <w:lang w:val="en-US"/>
        </w:rPr>
        <w:t>»</w:t>
      </w:r>
      <w:r>
        <w:rPr>
          <w:lang w:val="en-US"/>
        </w:rPr>
        <w:t xml:space="preserve">, разрывали выгодные контракты, обещая будущие сделки с </w:t>
      </w:r>
      <w:r>
        <w:rPr>
          <w:lang w:val="en-US"/>
        </w:rPr>
        <w:t>«</w:t>
      </w:r>
      <w:r>
        <w:rPr>
          <w:lang w:val="en-US"/>
        </w:rPr>
        <w:t>Уралкалием</w:t>
      </w:r>
      <w:r>
        <w:rPr>
          <w:lang w:val="en-US"/>
        </w:rPr>
        <w:t>»</w:t>
      </w:r>
      <w:r>
        <w:rPr>
          <w:lang w:val="en-US"/>
        </w:rPr>
        <w:t xml:space="preserve"> и так далее. Пока следователи насчитали размер хищений и ущерба на сумму около $100 млн.</w:t>
      </w:r>
    </w:p>
    <w:p w:rsidR="00C86D1D" w:rsidRDefault="00C86D1D" w:rsidP="00C86D1D">
      <w:pPr>
        <w:jc w:val="both"/>
        <w:rPr>
          <w:lang w:val="en-US"/>
        </w:rPr>
      </w:pPr>
      <w:r>
        <w:rPr>
          <w:lang w:val="en-US"/>
        </w:rPr>
        <w:t>«</w:t>
      </w:r>
      <w:r>
        <w:rPr>
          <w:lang w:val="en-US"/>
        </w:rPr>
        <w:t>Уралкалий</w:t>
      </w:r>
      <w:r>
        <w:rPr>
          <w:lang w:val="en-US"/>
        </w:rPr>
        <w:t>»</w:t>
      </w:r>
      <w:r>
        <w:rPr>
          <w:lang w:val="en-US"/>
        </w:rPr>
        <w:t xml:space="preserve"> обратился в российский МИД с просьбой посодействовать скорейшему освобождению Владислава Баумгертнера. Однако официальной реакции МИДа за весь день так </w:t>
      </w:r>
      <w:r>
        <w:rPr>
          <w:lang w:val="en-US"/>
        </w:rPr>
        <w:lastRenderedPageBreak/>
        <w:t xml:space="preserve">и не последовало. В посольстве России в Белоруссии </w:t>
      </w:r>
      <w:r>
        <w:rPr>
          <w:lang w:val="en-US"/>
        </w:rPr>
        <w:t>«</w:t>
      </w:r>
      <w:r>
        <w:rPr>
          <w:lang w:val="en-US"/>
        </w:rPr>
        <w:t>Известиям</w:t>
      </w:r>
      <w:r>
        <w:rPr>
          <w:lang w:val="en-US"/>
        </w:rPr>
        <w:t>»</w:t>
      </w:r>
      <w:r>
        <w:rPr>
          <w:lang w:val="en-US"/>
        </w:rPr>
        <w:t xml:space="preserve"> рассказали, что направили в белорусский МИД ноту с просьбой о встрече с Баумгертнером.</w:t>
      </w:r>
    </w:p>
    <w:p w:rsidR="00C86D1D" w:rsidRDefault="00C86D1D" w:rsidP="00C86D1D">
      <w:pPr>
        <w:jc w:val="both"/>
        <w:rPr>
          <w:lang w:val="en-US"/>
        </w:rPr>
      </w:pPr>
      <w:r>
        <w:rPr>
          <w:lang w:val="en-US"/>
        </w:rPr>
        <w:t xml:space="preserve">Первый вице-премьер российского правительства Игорь Шувалов заявил, что поведение белорусских органов </w:t>
      </w:r>
      <w:r>
        <w:rPr>
          <w:lang w:val="en-US"/>
        </w:rPr>
        <w:t>«</w:t>
      </w:r>
      <w:r>
        <w:rPr>
          <w:lang w:val="en-US"/>
        </w:rPr>
        <w:t>очень</w:t>
      </w:r>
    </w:p>
    <w:p w:rsidR="00C86D1D" w:rsidRDefault="00C86D1D" w:rsidP="00C86D1D">
      <w:pPr>
        <w:jc w:val="both"/>
        <w:rPr>
          <w:lang w:val="en-US"/>
        </w:rPr>
      </w:pPr>
      <w:r>
        <w:rPr>
          <w:lang w:val="en-US"/>
        </w:rPr>
        <w:t>странно, неадекватно и не по-партнерски</w:t>
      </w:r>
      <w:r>
        <w:rPr>
          <w:lang w:val="en-US"/>
        </w:rPr>
        <w:t>»</w:t>
      </w:r>
      <w:r>
        <w:rPr>
          <w:lang w:val="en-US"/>
        </w:rPr>
        <w:t xml:space="preserve">, однако не преминул уточнить, что </w:t>
      </w:r>
      <w:r>
        <w:rPr>
          <w:lang w:val="en-US"/>
        </w:rPr>
        <w:t>«</w:t>
      </w:r>
      <w:r>
        <w:rPr>
          <w:lang w:val="en-US"/>
        </w:rPr>
        <w:t>российское правительство к скандалу и сложной ситуации, которая возникла в связи с тем, что единое экспортное окно было разрушено, к этим решениям не имело никакого отношения</w:t>
      </w:r>
      <w:r>
        <w:rPr>
          <w:lang w:val="en-US"/>
        </w:rPr>
        <w:t>»</w:t>
      </w:r>
      <w:r>
        <w:rPr>
          <w:lang w:val="en-US"/>
        </w:rPr>
        <w:t xml:space="preserve"> (цитата по агентству </w:t>
      </w:r>
      <w:r>
        <w:rPr>
          <w:lang w:val="en-US"/>
        </w:rPr>
        <w:t>«</w:t>
      </w:r>
      <w:r>
        <w:rPr>
          <w:lang w:val="en-US"/>
        </w:rPr>
        <w:t>Прайм</w:t>
      </w:r>
      <w:r>
        <w:rPr>
          <w:lang w:val="en-US"/>
        </w:rPr>
        <w:t>»</w:t>
      </w:r>
      <w:r>
        <w:rPr>
          <w:lang w:val="en-US"/>
        </w:rPr>
        <w:t>).</w:t>
      </w:r>
    </w:p>
    <w:p w:rsidR="00C86D1D" w:rsidRDefault="00C86D1D" w:rsidP="00C86D1D">
      <w:pPr>
        <w:jc w:val="both"/>
        <w:rPr>
          <w:lang w:val="en-US"/>
        </w:rPr>
      </w:pPr>
      <w:r>
        <w:rPr>
          <w:lang w:val="en-US"/>
        </w:rPr>
        <w:t xml:space="preserve">Обвинение Баумгертнеру уже предъявлено, ему может грозить до 10 лет лишения свободы. СК Белоруссии не исключает также ареста имущества </w:t>
      </w:r>
      <w:r>
        <w:rPr>
          <w:lang w:val="en-US"/>
        </w:rPr>
        <w:t>«</w:t>
      </w:r>
      <w:r>
        <w:rPr>
          <w:lang w:val="en-US"/>
        </w:rPr>
        <w:t>Уралкалия</w:t>
      </w:r>
      <w:r>
        <w:rPr>
          <w:lang w:val="en-US"/>
        </w:rPr>
        <w:t>»</w:t>
      </w:r>
      <w:r>
        <w:rPr>
          <w:lang w:val="en-US"/>
        </w:rPr>
        <w:t>, в том числе за рубежом. Пока для Баумгертнера избрана мера пресечения в виде заключения под стражу.</w:t>
      </w:r>
    </w:p>
    <w:p w:rsidR="00C86D1D" w:rsidRDefault="00C86D1D" w:rsidP="00C86D1D">
      <w:pPr>
        <w:jc w:val="both"/>
        <w:rPr>
          <w:lang w:val="en-US"/>
        </w:rPr>
      </w:pPr>
      <w:r>
        <w:rPr>
          <w:lang w:val="en-US"/>
        </w:rPr>
        <w:t xml:space="preserve">- Мера пресечения в ходе расследования уголовного дела может меняться, срок расследования уголовного дела установлен законом в два месяца, в дальнейшем сроки расследования могут продлеваться. Он может быть под стражей на протяжении всего следствия, - рассказали </w:t>
      </w:r>
      <w:r>
        <w:rPr>
          <w:lang w:val="en-US"/>
        </w:rPr>
        <w:t>«</w:t>
      </w:r>
      <w:r>
        <w:rPr>
          <w:lang w:val="en-US"/>
        </w:rPr>
        <w:t>Известиям</w:t>
      </w:r>
      <w:r>
        <w:rPr>
          <w:lang w:val="en-US"/>
        </w:rPr>
        <w:t>»</w:t>
      </w:r>
      <w:r>
        <w:rPr>
          <w:lang w:val="en-US"/>
        </w:rPr>
        <w:t xml:space="preserve"> в Следственном комитете.</w:t>
      </w:r>
    </w:p>
    <w:p w:rsidR="00C86D1D" w:rsidRDefault="00C86D1D" w:rsidP="00C86D1D">
      <w:pPr>
        <w:jc w:val="both"/>
        <w:rPr>
          <w:lang w:val="en-US"/>
        </w:rPr>
      </w:pPr>
      <w:r>
        <w:rPr>
          <w:lang w:val="en-US"/>
        </w:rPr>
        <w:t xml:space="preserve">Впрочем, в российском посольстве в Минске призывают не волноваться и приводят </w:t>
      </w:r>
      <w:r>
        <w:rPr>
          <w:lang w:val="en-US"/>
        </w:rPr>
        <w:t>«</w:t>
      </w:r>
      <w:r>
        <w:rPr>
          <w:lang w:val="en-US"/>
        </w:rPr>
        <w:t>успокаивающий</w:t>
      </w:r>
      <w:r>
        <w:rPr>
          <w:lang w:val="en-US"/>
        </w:rPr>
        <w:t>»</w:t>
      </w:r>
      <w:r>
        <w:rPr>
          <w:lang w:val="en-US"/>
        </w:rPr>
        <w:t xml:space="preserve"> пример: весной белорусы задержали российского гражданина Максима</w:t>
      </w:r>
    </w:p>
    <w:p w:rsidR="00C86D1D" w:rsidRDefault="00C86D1D" w:rsidP="00C86D1D">
      <w:pPr>
        <w:jc w:val="both"/>
        <w:rPr>
          <w:lang w:val="en-US"/>
        </w:rPr>
      </w:pPr>
      <w:r>
        <w:rPr>
          <w:lang w:val="en-US"/>
        </w:rPr>
        <w:t xml:space="preserve">Марцинкевича (националиста, известного под псевдонимом </w:t>
      </w:r>
      <w:r>
        <w:rPr>
          <w:lang w:val="en-US"/>
        </w:rPr>
        <w:t>«</w:t>
      </w:r>
      <w:r>
        <w:rPr>
          <w:lang w:val="en-US"/>
        </w:rPr>
        <w:t>Тесак</w:t>
      </w:r>
      <w:r>
        <w:rPr>
          <w:lang w:val="en-US"/>
        </w:rPr>
        <w:t>»</w:t>
      </w:r>
      <w:r>
        <w:rPr>
          <w:lang w:val="en-US"/>
        </w:rPr>
        <w:t xml:space="preserve">), но освободили </w:t>
      </w:r>
      <w:r>
        <w:rPr>
          <w:lang w:val="en-US"/>
        </w:rPr>
        <w:t>«</w:t>
      </w:r>
      <w:r>
        <w:rPr>
          <w:lang w:val="en-US"/>
        </w:rPr>
        <w:t>всего</w:t>
      </w:r>
      <w:r>
        <w:rPr>
          <w:lang w:val="en-US"/>
        </w:rPr>
        <w:t>»</w:t>
      </w:r>
      <w:r>
        <w:rPr>
          <w:lang w:val="en-US"/>
        </w:rPr>
        <w:t xml:space="preserve"> через неделю-две.</w:t>
      </w:r>
    </w:p>
    <w:p w:rsidR="00C86D1D" w:rsidRDefault="00C86D1D" w:rsidP="00C86D1D">
      <w:pPr>
        <w:jc w:val="both"/>
        <w:rPr>
          <w:lang w:val="en-US"/>
        </w:rPr>
      </w:pPr>
      <w:r>
        <w:rPr>
          <w:lang w:val="en-US"/>
        </w:rPr>
        <w:t>- Какая необходимость была арестовывать Баумгертнера, он что - террорист, убийца, насильник? Чем он опасен для общества, что его нужно срочно изолировать? - удивляется адвокат Артур Рамазанов. - Поскольку речь идет о коммерческих отношениях, то споры нужно решать цивилизованно - в суде. Тут же его фактически обманом заманили в Белоруссию, якобы на переговоры, а потом просто не выпустили из страны. Как минимум это не гостеприимно с дипломатической точки зрения и незаконно с юридической.</w:t>
      </w:r>
    </w:p>
    <w:p w:rsidR="00C86D1D" w:rsidRDefault="00C86D1D" w:rsidP="00C86D1D">
      <w:pPr>
        <w:jc w:val="both"/>
        <w:rPr>
          <w:lang w:val="en-US"/>
        </w:rPr>
      </w:pPr>
      <w:r>
        <w:rPr>
          <w:lang w:val="en-US"/>
        </w:rPr>
        <w:t>Рамазанов считает, что если у белорусских следователей есть реальные претензии к Владиславу Баумгертнеру, то подтверждающие материалы надо было предъявлять на государственном уровне, например, по линии Минюста и Генеральной прокуратуры.</w:t>
      </w:r>
    </w:p>
    <w:p w:rsidR="00C86D1D" w:rsidRDefault="00C86D1D" w:rsidP="00C86D1D">
      <w:pPr>
        <w:jc w:val="both"/>
        <w:rPr>
          <w:lang w:val="en-US"/>
        </w:rPr>
      </w:pPr>
      <w:r>
        <w:rPr>
          <w:lang w:val="en-US"/>
        </w:rPr>
        <w:t xml:space="preserve">Эксперт по международному праву адвокат Александр Муранов говорит, что Владиславу Баумгертнеру </w:t>
      </w:r>
      <w:r>
        <w:rPr>
          <w:lang w:val="en-US"/>
        </w:rPr>
        <w:t>«</w:t>
      </w:r>
      <w:r>
        <w:rPr>
          <w:lang w:val="en-US"/>
        </w:rPr>
        <w:t>можно только посочувствовать</w:t>
      </w:r>
      <w:r>
        <w:rPr>
          <w:lang w:val="en-US"/>
        </w:rPr>
        <w:t>»</w:t>
      </w:r>
      <w:r>
        <w:rPr>
          <w:lang w:val="en-US"/>
        </w:rPr>
        <w:t>, но на данном этапе Россия по большому счету ничем ему помочь не может, максимум - вынести протест.</w:t>
      </w:r>
    </w:p>
    <w:p w:rsidR="00C86D1D" w:rsidRDefault="00C86D1D" w:rsidP="00C86D1D">
      <w:pPr>
        <w:jc w:val="both"/>
        <w:rPr>
          <w:lang w:val="en-US"/>
        </w:rPr>
      </w:pPr>
      <w:r>
        <w:rPr>
          <w:lang w:val="en-US"/>
        </w:rPr>
        <w:t xml:space="preserve">Что касается юридических последствий для акционера </w:t>
      </w:r>
      <w:r>
        <w:rPr>
          <w:lang w:val="en-US"/>
        </w:rPr>
        <w:t>«</w:t>
      </w:r>
      <w:r>
        <w:rPr>
          <w:lang w:val="en-US"/>
        </w:rPr>
        <w:t>Уралкалия</w:t>
      </w:r>
      <w:r>
        <w:rPr>
          <w:lang w:val="en-US"/>
        </w:rPr>
        <w:t>»</w:t>
      </w:r>
      <w:r>
        <w:rPr>
          <w:lang w:val="en-US"/>
        </w:rPr>
        <w:t xml:space="preserve"> Сулеймана Керимова, то и ему, считают адвокаты, белорусы могут подпортить жизнь, например, объявить в международный розыск по линии Интерпола. - Россия со своей территории своих граждан не выдает, но в случае обращения в Интерпол, где Белоруссия состоит с 1993 года, и при предъявлении серьезных претензий к г-ну Керимову, для него могут стать закрытыми многие страны, - замечает Муранов.</w:t>
      </w:r>
    </w:p>
    <w:p w:rsidR="00C86D1D" w:rsidRDefault="00C86D1D" w:rsidP="00C86D1D">
      <w:pPr>
        <w:jc w:val="both"/>
        <w:rPr>
          <w:lang w:val="en-US"/>
        </w:rPr>
      </w:pPr>
    </w:p>
    <w:p w:rsidR="00C86D1D" w:rsidRDefault="00C86D1D" w:rsidP="00C86D1D">
      <w:pPr>
        <w:jc w:val="both"/>
        <w:rPr>
          <w:rStyle w:val="a3"/>
        </w:rPr>
      </w:pPr>
      <w:r>
        <w:rPr>
          <w:lang w:val="en-US"/>
        </w:rPr>
        <w:tab/>
      </w:r>
      <w:hyperlink w:anchor="mmm6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7" w:name="nnn69"/>
      <w:bookmarkEnd w:id="387"/>
      <w:r>
        <w:rPr>
          <w:b/>
          <w:color w:val="3CA499"/>
          <w:sz w:val="28"/>
          <w:szCs w:val="28"/>
          <w:lang w:val="en-US"/>
        </w:rPr>
        <w:lastRenderedPageBreak/>
        <w:t>Коммерсант</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Анна Солодовникова</w:t>
      </w:r>
    </w:p>
    <w:p w:rsidR="00C86D1D" w:rsidRDefault="00C86D1D" w:rsidP="00C86D1D">
      <w:pPr>
        <w:pStyle w:val="18RGB60"/>
        <w:rPr>
          <w:lang w:val="en-US"/>
        </w:rPr>
      </w:pPr>
      <w:r>
        <w:rPr>
          <w:lang w:val="en-US"/>
        </w:rPr>
        <w:t>Правила игры</w:t>
      </w:r>
    </w:p>
    <w:p w:rsidR="00C86D1D" w:rsidRDefault="00C86D1D" w:rsidP="00C86D1D">
      <w:pPr>
        <w:jc w:val="both"/>
        <w:rPr>
          <w:lang w:val="en-US"/>
        </w:rPr>
      </w:pPr>
    </w:p>
    <w:p w:rsidR="00C86D1D" w:rsidRDefault="00C86D1D" w:rsidP="00C86D1D">
      <w:pPr>
        <w:jc w:val="both"/>
        <w:rPr>
          <w:lang w:val="en-US"/>
        </w:rPr>
      </w:pPr>
      <w:r>
        <w:rPr>
          <w:lang w:val="en-US"/>
        </w:rPr>
        <w:t>на рынке бензина изучила спецкорреспондент отдела бизнеса Анна Солодовникова</w:t>
      </w:r>
    </w:p>
    <w:p w:rsidR="00C86D1D" w:rsidRDefault="00C86D1D" w:rsidP="00C86D1D">
      <w:pPr>
        <w:jc w:val="both"/>
        <w:rPr>
          <w:lang w:val="en-US"/>
        </w:rPr>
      </w:pPr>
      <w:r>
        <w:rPr>
          <w:lang w:val="en-US"/>
        </w:rPr>
        <w:t xml:space="preserve">По теории Адама Смита, </w:t>
      </w:r>
      <w:r>
        <w:rPr>
          <w:lang w:val="en-US"/>
        </w:rPr>
        <w:t>«</w:t>
      </w:r>
      <w:r>
        <w:rPr>
          <w:lang w:val="en-US"/>
        </w:rPr>
        <w:t>невидимая рука рынка</w:t>
      </w:r>
      <w:r>
        <w:rPr>
          <w:lang w:val="en-US"/>
        </w:rPr>
        <w:t>»</w:t>
      </w:r>
      <w:r>
        <w:rPr>
          <w:lang w:val="en-US"/>
        </w:rPr>
        <w:t xml:space="preserve"> - это механизм саморегулирования экономики. В реалиях российского топливного рынка эта </w:t>
      </w:r>
      <w:r>
        <w:rPr>
          <w:lang w:val="en-US"/>
        </w:rPr>
        <w:t>«</w:t>
      </w:r>
      <w:r>
        <w:rPr>
          <w:lang w:val="en-US"/>
        </w:rPr>
        <w:t>рука</w:t>
      </w:r>
      <w:r>
        <w:rPr>
          <w:lang w:val="en-US"/>
        </w:rPr>
        <w:t>»</w:t>
      </w:r>
      <w:r>
        <w:rPr>
          <w:lang w:val="en-US"/>
        </w:rPr>
        <w:t xml:space="preserve"> полгода назад приняла вполне ясные очертания. После того как из-за избытка предложения цены впервые за долгое время начали падать, нефтяники нашли решение в экспорте, максимально нарастив поставки за рубеж. Ценовая яма сохранялась несколько месяцев, но в итоге излишки топлива на внутреннем рынке были устранены.</w:t>
      </w:r>
    </w:p>
    <w:p w:rsidR="00C86D1D" w:rsidRDefault="00C86D1D" w:rsidP="00C86D1D">
      <w:pPr>
        <w:jc w:val="both"/>
        <w:rPr>
          <w:lang w:val="en-US"/>
        </w:rPr>
      </w:pPr>
      <w:r>
        <w:rPr>
          <w:lang w:val="en-US"/>
        </w:rPr>
        <w:t xml:space="preserve">Эффект оказался неожиданным. Стартовый выстрел росту цен был дан в начале июля, когда повысились акцизы на нефтепродукты. Уже через две недели рост ощутил и простой потребитель (к настоящему моменту топливо в опте подорожало на 20-25%, в рознице - на 2,5-3,5%). В начале августа, пытаясь вернуть контроль над рынком, Минэнерго созвало </w:t>
      </w:r>
      <w:r>
        <w:rPr>
          <w:lang w:val="en-US"/>
        </w:rPr>
        <w:t>«</w:t>
      </w:r>
      <w:r>
        <w:rPr>
          <w:lang w:val="en-US"/>
        </w:rPr>
        <w:t>штаб</w:t>
      </w:r>
      <w:r>
        <w:rPr>
          <w:lang w:val="en-US"/>
        </w:rPr>
        <w:t>»</w:t>
      </w:r>
      <w:r>
        <w:rPr>
          <w:lang w:val="en-US"/>
        </w:rPr>
        <w:t>, пригласив на него нефтекомпании, ФАС, Петербургскую биржу и ОАО РЖД. Позднее прошли еще два заседания. Планировалось, что в ходе обсуждений будут найдены варианты борьбы с дефицитом.</w:t>
      </w:r>
    </w:p>
    <w:p w:rsidR="00C86D1D" w:rsidRDefault="00C86D1D" w:rsidP="00C86D1D">
      <w:pPr>
        <w:jc w:val="both"/>
        <w:rPr>
          <w:lang w:val="en-US"/>
        </w:rPr>
      </w:pPr>
      <w:r>
        <w:rPr>
          <w:lang w:val="en-US"/>
        </w:rPr>
        <w:t>Сначала Минэнерго выступило с рядом предложений, среди которых было довольно странное - увеличить производство топлива класса 3 за счет сокращения топлива класса 5. Это вряд ли увенчалось бы успехом, учитывая тот факт, что уже довольно много отечественных НПЗ топлива класса 3 просто не делают. И в итоге все вылилось в поиск крайнего.</w:t>
      </w:r>
    </w:p>
    <w:p w:rsidR="00C86D1D" w:rsidRDefault="00C86D1D" w:rsidP="00C86D1D">
      <w:pPr>
        <w:jc w:val="both"/>
        <w:rPr>
          <w:lang w:val="en-US"/>
        </w:rPr>
      </w:pPr>
      <w:r>
        <w:rPr>
          <w:lang w:val="en-US"/>
        </w:rPr>
        <w:t xml:space="preserve">Первыми под прицел попали нефтяники, увеличившие продажи нефтепродуктов за рубеж. Но никакого запрета на него от властей не последовало, только напоминание, что в период дефицита экспорт является </w:t>
      </w:r>
      <w:r>
        <w:rPr>
          <w:lang w:val="en-US"/>
        </w:rPr>
        <w:t>«</w:t>
      </w:r>
      <w:r>
        <w:rPr>
          <w:lang w:val="en-US"/>
        </w:rPr>
        <w:t>дестабилизирующим фактором</w:t>
      </w:r>
      <w:r>
        <w:rPr>
          <w:lang w:val="en-US"/>
        </w:rPr>
        <w:t>»</w:t>
      </w:r>
      <w:r>
        <w:rPr>
          <w:lang w:val="en-US"/>
        </w:rPr>
        <w:t xml:space="preserve">. Следующей жертвой, по словам источников </w:t>
      </w:r>
      <w:r>
        <w:rPr>
          <w:lang w:val="en-US"/>
        </w:rPr>
        <w:t>«</w:t>
      </w:r>
      <w:r>
        <w:rPr>
          <w:lang w:val="en-US"/>
        </w:rPr>
        <w:t>Ъ</w:t>
      </w:r>
      <w:r>
        <w:rPr>
          <w:lang w:val="en-US"/>
        </w:rPr>
        <w:t>»</w:t>
      </w:r>
      <w:r>
        <w:rPr>
          <w:lang w:val="en-US"/>
        </w:rPr>
        <w:t xml:space="preserve">, стал белорусский </w:t>
      </w:r>
      <w:r>
        <w:rPr>
          <w:lang w:val="en-US"/>
        </w:rPr>
        <w:t>«</w:t>
      </w:r>
      <w:r>
        <w:rPr>
          <w:lang w:val="en-US"/>
        </w:rPr>
        <w:t>Белнефтехим</w:t>
      </w:r>
      <w:r>
        <w:rPr>
          <w:lang w:val="en-US"/>
        </w:rPr>
        <w:t>»</w:t>
      </w:r>
      <w:r>
        <w:rPr>
          <w:lang w:val="en-US"/>
        </w:rPr>
        <w:t>, который, согласно межправительственным договоренностям, должен поставлять на российский рынок нефтепродукты в обмен на давальческую нефть, но якобы не в полной мере выполняет свои обязанности.</w:t>
      </w:r>
    </w:p>
    <w:p w:rsidR="00C86D1D" w:rsidRDefault="00C86D1D" w:rsidP="00C86D1D">
      <w:pPr>
        <w:jc w:val="both"/>
        <w:rPr>
          <w:lang w:val="en-US"/>
        </w:rPr>
      </w:pPr>
      <w:r>
        <w:rPr>
          <w:lang w:val="en-US"/>
        </w:rPr>
        <w:t xml:space="preserve">Но самые крупные шишки полетели в сторону Петербургской биржи (СПбМТСБ), которая, по версии Минэнерго, допускает </w:t>
      </w:r>
      <w:r>
        <w:rPr>
          <w:lang w:val="en-US"/>
        </w:rPr>
        <w:t>«</w:t>
      </w:r>
      <w:r>
        <w:rPr>
          <w:lang w:val="en-US"/>
        </w:rPr>
        <w:t>непрозрачные торги</w:t>
      </w:r>
      <w:r>
        <w:rPr>
          <w:lang w:val="en-US"/>
        </w:rPr>
        <w:t>»</w:t>
      </w:r>
      <w:r>
        <w:rPr>
          <w:lang w:val="en-US"/>
        </w:rPr>
        <w:t xml:space="preserve"> даже после того, как для функционирования биржи </w:t>
      </w:r>
      <w:r>
        <w:rPr>
          <w:lang w:val="en-US"/>
        </w:rPr>
        <w:t>«</w:t>
      </w:r>
      <w:r>
        <w:rPr>
          <w:lang w:val="en-US"/>
        </w:rPr>
        <w:t>созданы все условия</w:t>
      </w:r>
      <w:r>
        <w:rPr>
          <w:lang w:val="en-US"/>
        </w:rPr>
        <w:t>»</w:t>
      </w:r>
      <w:r>
        <w:rPr>
          <w:lang w:val="en-US"/>
        </w:rPr>
        <w:t xml:space="preserve"> (компании должны продавать на СПбМТСБ 10% бензинов и 5% дизельного топлива). В своем докладе на одном из штабов представитель биржи сообщал, что регулированию мешают недобросовестные действия нефтяников, самой честной оказалась </w:t>
      </w:r>
      <w:r>
        <w:rPr>
          <w:lang w:val="en-US"/>
        </w:rPr>
        <w:t>«</w:t>
      </w:r>
      <w:r>
        <w:rPr>
          <w:lang w:val="en-US"/>
        </w:rPr>
        <w:t>Роснефть</w:t>
      </w:r>
      <w:r>
        <w:rPr>
          <w:lang w:val="en-US"/>
        </w:rPr>
        <w:t>»</w:t>
      </w:r>
      <w:r>
        <w:rPr>
          <w:lang w:val="en-US"/>
        </w:rPr>
        <w:t xml:space="preserve">. На рынке говорят, что информация об этом дошла до президента госкомпании Игоря Сечина, и теперь </w:t>
      </w:r>
      <w:r>
        <w:rPr>
          <w:lang w:val="en-US"/>
        </w:rPr>
        <w:t>«</w:t>
      </w:r>
      <w:r>
        <w:rPr>
          <w:lang w:val="en-US"/>
        </w:rPr>
        <w:t>Роснефть</w:t>
      </w:r>
      <w:r>
        <w:rPr>
          <w:lang w:val="en-US"/>
        </w:rPr>
        <w:t>»</w:t>
      </w:r>
      <w:r>
        <w:rPr>
          <w:lang w:val="en-US"/>
        </w:rPr>
        <w:t xml:space="preserve"> готовит предложения по ужесточению условий биржевой торговли, чтобы другим неповадно было.</w:t>
      </w:r>
    </w:p>
    <w:p w:rsidR="00C86D1D" w:rsidRDefault="00C86D1D" w:rsidP="00C86D1D">
      <w:pPr>
        <w:jc w:val="both"/>
        <w:rPr>
          <w:lang w:val="en-US"/>
        </w:rPr>
      </w:pPr>
      <w:r>
        <w:rPr>
          <w:lang w:val="en-US"/>
        </w:rPr>
        <w:t>Но и это вряд ли быстро решит проблему недостатка топлива и его дороговизны. Сентябрь и октябрь традиционно являются месяцами ремонтных работ на НПЗ, и потому у нефтяников еще пару месяцев будет повод не идти на понижение.</w:t>
      </w:r>
    </w:p>
    <w:p w:rsidR="00C86D1D" w:rsidRDefault="00C86D1D" w:rsidP="00C86D1D">
      <w:pPr>
        <w:jc w:val="both"/>
        <w:rPr>
          <w:lang w:val="en-US"/>
        </w:rPr>
      </w:pPr>
    </w:p>
    <w:p w:rsidR="00C86D1D" w:rsidRDefault="00C86D1D" w:rsidP="00C86D1D">
      <w:pPr>
        <w:jc w:val="both"/>
        <w:rPr>
          <w:rStyle w:val="a3"/>
        </w:rPr>
      </w:pPr>
      <w:r>
        <w:rPr>
          <w:lang w:val="en-US"/>
        </w:rPr>
        <w:tab/>
      </w:r>
      <w:hyperlink w:anchor="mmm6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8" w:name="nnn70"/>
      <w:bookmarkEnd w:id="388"/>
      <w:r>
        <w:rPr>
          <w:b/>
          <w:color w:val="3CA499"/>
          <w:sz w:val="28"/>
          <w:szCs w:val="28"/>
          <w:lang w:val="en-US"/>
        </w:rPr>
        <w:lastRenderedPageBreak/>
        <w:t>Коммерсант</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Задержательные переговоры</w:t>
      </w:r>
    </w:p>
    <w:p w:rsidR="00C86D1D" w:rsidRDefault="00C86D1D" w:rsidP="00C86D1D">
      <w:pPr>
        <w:jc w:val="both"/>
        <w:rPr>
          <w:lang w:val="en-US"/>
        </w:rPr>
      </w:pPr>
    </w:p>
    <w:p w:rsidR="00C86D1D" w:rsidRDefault="00C86D1D" w:rsidP="00C86D1D">
      <w:pPr>
        <w:jc w:val="both"/>
        <w:rPr>
          <w:lang w:val="en-US"/>
        </w:rPr>
      </w:pPr>
      <w:r>
        <w:rPr>
          <w:lang w:val="en-US"/>
        </w:rPr>
        <w:t xml:space="preserve">Гендиректор </w:t>
      </w:r>
      <w:r>
        <w:rPr>
          <w:lang w:val="en-US"/>
        </w:rPr>
        <w:t>«</w:t>
      </w:r>
      <w:r>
        <w:rPr>
          <w:lang w:val="en-US"/>
        </w:rPr>
        <w:t>Уралкалия</w:t>
      </w:r>
      <w:r>
        <w:rPr>
          <w:lang w:val="en-US"/>
        </w:rPr>
        <w:t>»</w:t>
      </w:r>
      <w:r>
        <w:rPr>
          <w:lang w:val="en-US"/>
        </w:rPr>
        <w:t xml:space="preserve"> не смог покинуть Белоруссию</w:t>
      </w:r>
    </w:p>
    <w:p w:rsidR="00C86D1D" w:rsidRDefault="00C86D1D" w:rsidP="00C86D1D">
      <w:pPr>
        <w:jc w:val="both"/>
        <w:rPr>
          <w:lang w:val="en-US"/>
        </w:rPr>
      </w:pPr>
      <w:r>
        <w:rPr>
          <w:lang w:val="en-US"/>
        </w:rPr>
        <w:t xml:space="preserve">Скандальный разрыв отношений </w:t>
      </w:r>
      <w:r>
        <w:rPr>
          <w:lang w:val="en-US"/>
        </w:rPr>
        <w:t>«</w:t>
      </w:r>
      <w:r>
        <w:rPr>
          <w:lang w:val="en-US"/>
        </w:rPr>
        <w:t>Уралкалия</w:t>
      </w:r>
      <w:r>
        <w:rPr>
          <w:lang w:val="en-US"/>
        </w:rPr>
        <w:t>»</w:t>
      </w:r>
      <w:r>
        <w:rPr>
          <w:lang w:val="en-US"/>
        </w:rPr>
        <w:t xml:space="preserve"> и </w:t>
      </w:r>
      <w:r>
        <w:rPr>
          <w:lang w:val="en-US"/>
        </w:rPr>
        <w:t>«</w:t>
      </w:r>
      <w:r>
        <w:rPr>
          <w:lang w:val="en-US"/>
        </w:rPr>
        <w:t>Беларуськалия</w:t>
      </w:r>
      <w:r>
        <w:rPr>
          <w:lang w:val="en-US"/>
        </w:rPr>
        <w:t>»</w:t>
      </w:r>
      <w:r>
        <w:rPr>
          <w:lang w:val="en-US"/>
        </w:rPr>
        <w:t xml:space="preserve"> вылился в беспрецедентный шаг со стороны Минска. Власти Белоруссии арестовали гендиректора </w:t>
      </w:r>
      <w:r>
        <w:rPr>
          <w:lang w:val="en-US"/>
        </w:rPr>
        <w:t>«</w:t>
      </w:r>
      <w:r>
        <w:rPr>
          <w:lang w:val="en-US"/>
        </w:rPr>
        <w:t>Уралкалия</w:t>
      </w:r>
      <w:r>
        <w:rPr>
          <w:lang w:val="en-US"/>
        </w:rPr>
        <w:t>»</w:t>
      </w:r>
      <w:r>
        <w:rPr>
          <w:lang w:val="en-US"/>
        </w:rPr>
        <w:t xml:space="preserve"> Владислава Баумгертнера, объявили в розыск еще четырех менеджеров компании и намекнули на возможность вовлечения в уголовное разбирательство его основного владельца Сулеймана Керимова. Формальной причиной стали сбытовые схемы совместной Белорусской калийной компании, но российские эксперты говорят о </w:t>
      </w:r>
      <w:r>
        <w:rPr>
          <w:lang w:val="en-US"/>
        </w:rPr>
        <w:t>«</w:t>
      </w:r>
      <w:r>
        <w:rPr>
          <w:lang w:val="en-US"/>
        </w:rPr>
        <w:t>захвате политического заложника</w:t>
      </w:r>
      <w:r>
        <w:rPr>
          <w:lang w:val="en-US"/>
        </w:rPr>
        <w:t>»</w:t>
      </w:r>
      <w:r>
        <w:rPr>
          <w:lang w:val="en-US"/>
        </w:rPr>
        <w:t>.</w:t>
      </w:r>
    </w:p>
    <w:p w:rsidR="00C86D1D" w:rsidRDefault="00C86D1D" w:rsidP="00C86D1D">
      <w:pPr>
        <w:jc w:val="both"/>
        <w:rPr>
          <w:lang w:val="en-US"/>
        </w:rPr>
      </w:pPr>
      <w:r>
        <w:rPr>
          <w:lang w:val="en-US"/>
        </w:rPr>
        <w:t>Арест</w:t>
      </w:r>
    </w:p>
    <w:p w:rsidR="00C86D1D" w:rsidRDefault="00C86D1D" w:rsidP="00C86D1D">
      <w:pPr>
        <w:jc w:val="both"/>
        <w:rPr>
          <w:lang w:val="en-US"/>
        </w:rPr>
      </w:pPr>
      <w:r>
        <w:rPr>
          <w:lang w:val="en-US"/>
        </w:rPr>
        <w:t xml:space="preserve">Гендиректора ОАО </w:t>
      </w:r>
      <w:r>
        <w:rPr>
          <w:lang w:val="en-US"/>
        </w:rPr>
        <w:t>«</w:t>
      </w:r>
      <w:r>
        <w:rPr>
          <w:lang w:val="en-US"/>
        </w:rPr>
        <w:t>Уралкалий</w:t>
      </w:r>
      <w:r>
        <w:rPr>
          <w:lang w:val="en-US"/>
        </w:rPr>
        <w:t>»</w:t>
      </w:r>
      <w:r>
        <w:rPr>
          <w:lang w:val="en-US"/>
        </w:rPr>
        <w:t xml:space="preserve"> и председателя наблюдательного совета ЗАО </w:t>
      </w:r>
      <w:r>
        <w:rPr>
          <w:lang w:val="en-US"/>
        </w:rPr>
        <w:t>«</w:t>
      </w:r>
      <w:r>
        <w:rPr>
          <w:lang w:val="en-US"/>
        </w:rPr>
        <w:t>Белорусская калийная компания</w:t>
      </w:r>
      <w:r>
        <w:rPr>
          <w:lang w:val="en-US"/>
        </w:rPr>
        <w:t>»</w:t>
      </w:r>
      <w:r>
        <w:rPr>
          <w:lang w:val="en-US"/>
        </w:rPr>
        <w:t xml:space="preserve"> (БКК) Владислава Баумгертнера сотрудники Следственного комитета и КГБ Белоруссии задержали около 14 часов, когда после встречи с премьер-министром республики Михаилом Мясниковичем он должен был вылететь из аэропорта Минска в Москву.</w:t>
      </w:r>
    </w:p>
    <w:p w:rsidR="00C86D1D" w:rsidRDefault="00C86D1D" w:rsidP="00C86D1D">
      <w:pPr>
        <w:jc w:val="both"/>
        <w:rPr>
          <w:lang w:val="en-US"/>
        </w:rPr>
      </w:pPr>
      <w:r>
        <w:rPr>
          <w:lang w:val="en-US"/>
        </w:rPr>
        <w:t xml:space="preserve">Как сообщил </w:t>
      </w:r>
      <w:r>
        <w:rPr>
          <w:lang w:val="en-US"/>
        </w:rPr>
        <w:t>«</w:t>
      </w:r>
      <w:r>
        <w:rPr>
          <w:lang w:val="en-US"/>
        </w:rPr>
        <w:t>Ъ</w:t>
      </w:r>
      <w:r>
        <w:rPr>
          <w:lang w:val="en-US"/>
        </w:rPr>
        <w:t>»</w:t>
      </w:r>
      <w:r>
        <w:rPr>
          <w:lang w:val="en-US"/>
        </w:rPr>
        <w:t xml:space="preserve"> представитель СК Павел Траулько, господин Баумгертнер обвиняется в совершении преступления, предусмотренного ч. 3 ст. 424 УК Белоруссии (злоупотребление властью или служебными полномочиями, санкция - от трех до десяти лет с конфискацией имущества).</w:t>
      </w:r>
    </w:p>
    <w:p w:rsidR="00C86D1D" w:rsidRDefault="00C86D1D" w:rsidP="00C86D1D">
      <w:pPr>
        <w:jc w:val="both"/>
        <w:rPr>
          <w:lang w:val="en-US"/>
        </w:rPr>
      </w:pPr>
      <w:r>
        <w:rPr>
          <w:lang w:val="en-US"/>
        </w:rPr>
        <w:t xml:space="preserve">Источник </w:t>
      </w:r>
      <w:r>
        <w:rPr>
          <w:lang w:val="en-US"/>
        </w:rPr>
        <w:t>«</w:t>
      </w:r>
      <w:r>
        <w:rPr>
          <w:lang w:val="en-US"/>
        </w:rPr>
        <w:t>Ъ</w:t>
      </w:r>
      <w:r>
        <w:rPr>
          <w:lang w:val="en-US"/>
        </w:rPr>
        <w:t>»</w:t>
      </w:r>
      <w:r>
        <w:rPr>
          <w:lang w:val="en-US"/>
        </w:rPr>
        <w:t xml:space="preserve">, близкий к </w:t>
      </w:r>
      <w:r>
        <w:rPr>
          <w:lang w:val="en-US"/>
        </w:rPr>
        <w:t>«</w:t>
      </w:r>
      <w:r>
        <w:rPr>
          <w:lang w:val="en-US"/>
        </w:rPr>
        <w:t>Уралкалию</w:t>
      </w:r>
      <w:r>
        <w:rPr>
          <w:lang w:val="en-US"/>
        </w:rPr>
        <w:t>»</w:t>
      </w:r>
      <w:r>
        <w:rPr>
          <w:lang w:val="en-US"/>
        </w:rPr>
        <w:t xml:space="preserve">, рассказал, что топ-менеджер прилетел в Минск по приглашению Михаила Мясниковича, полученному 23 августа. Такие же приглашения получили основной владелец </w:t>
      </w:r>
      <w:r>
        <w:rPr>
          <w:lang w:val="en-US"/>
        </w:rPr>
        <w:t>«</w:t>
      </w:r>
      <w:r>
        <w:rPr>
          <w:lang w:val="en-US"/>
        </w:rPr>
        <w:t>Уралкалия</w:t>
      </w:r>
      <w:r>
        <w:rPr>
          <w:lang w:val="en-US"/>
        </w:rPr>
        <w:t>»</w:t>
      </w:r>
      <w:r>
        <w:rPr>
          <w:lang w:val="en-US"/>
        </w:rPr>
        <w:t xml:space="preserve"> Сулейман Керимов, глава совета директоров компании Александр Волошин и вице-премьер Аркадий Дворкович. Как поясняет собеседник </w:t>
      </w:r>
      <w:r>
        <w:rPr>
          <w:lang w:val="en-US"/>
        </w:rPr>
        <w:t>«</w:t>
      </w:r>
      <w:r>
        <w:rPr>
          <w:lang w:val="en-US"/>
        </w:rPr>
        <w:t>Ъ</w:t>
      </w:r>
      <w:r>
        <w:rPr>
          <w:lang w:val="en-US"/>
        </w:rPr>
        <w:t>»</w:t>
      </w:r>
      <w:r>
        <w:rPr>
          <w:lang w:val="en-US"/>
        </w:rPr>
        <w:t xml:space="preserve">, из-за </w:t>
      </w:r>
      <w:r>
        <w:rPr>
          <w:lang w:val="en-US"/>
        </w:rPr>
        <w:t>«</w:t>
      </w:r>
      <w:r>
        <w:rPr>
          <w:lang w:val="en-US"/>
        </w:rPr>
        <w:t>плотного графика</w:t>
      </w:r>
      <w:r>
        <w:rPr>
          <w:lang w:val="en-US"/>
        </w:rPr>
        <w:t>»</w:t>
      </w:r>
      <w:r>
        <w:rPr>
          <w:lang w:val="en-US"/>
        </w:rPr>
        <w:t xml:space="preserve"> господа Керимов и Волошин прибыть не смогли, но </w:t>
      </w:r>
      <w:r>
        <w:rPr>
          <w:lang w:val="en-US"/>
        </w:rPr>
        <w:t>«</w:t>
      </w:r>
      <w:r>
        <w:rPr>
          <w:lang w:val="en-US"/>
        </w:rPr>
        <w:t>были готовы встретиться с премьером позднее</w:t>
      </w:r>
      <w:r>
        <w:rPr>
          <w:lang w:val="en-US"/>
        </w:rPr>
        <w:t>»</w:t>
      </w:r>
      <w:r>
        <w:rPr>
          <w:lang w:val="en-US"/>
        </w:rPr>
        <w:t>. Представители господ Дворковича, Керимова и Волошина от комментариев отказались.</w:t>
      </w:r>
    </w:p>
    <w:p w:rsidR="00C86D1D" w:rsidRDefault="00C86D1D" w:rsidP="00C86D1D">
      <w:pPr>
        <w:jc w:val="both"/>
        <w:rPr>
          <w:lang w:val="en-US"/>
        </w:rPr>
      </w:pPr>
      <w:r>
        <w:rPr>
          <w:lang w:val="en-US"/>
        </w:rPr>
        <w:t xml:space="preserve">В Минск Владислав Баумгертнер прилетел в понедельник утром без большой делегации. Встреча была назначена примерно на 11 часов. Беседа, по словам источника </w:t>
      </w:r>
      <w:r>
        <w:rPr>
          <w:lang w:val="en-US"/>
        </w:rPr>
        <w:t>«</w:t>
      </w:r>
      <w:r>
        <w:rPr>
          <w:lang w:val="en-US"/>
        </w:rPr>
        <w:t>Ъ</w:t>
      </w:r>
      <w:r>
        <w:rPr>
          <w:lang w:val="en-US"/>
        </w:rPr>
        <w:t>»</w:t>
      </w:r>
      <w:r>
        <w:rPr>
          <w:lang w:val="en-US"/>
        </w:rPr>
        <w:t xml:space="preserve">, знакомого с ходом встречи, длилась около часа и </w:t>
      </w:r>
      <w:r>
        <w:rPr>
          <w:lang w:val="en-US"/>
        </w:rPr>
        <w:t>«</w:t>
      </w:r>
      <w:r>
        <w:rPr>
          <w:lang w:val="en-US"/>
        </w:rPr>
        <w:t>была далека от конструктивной</w:t>
      </w:r>
      <w:r>
        <w:rPr>
          <w:lang w:val="en-US"/>
        </w:rPr>
        <w:t>»</w:t>
      </w:r>
      <w:r>
        <w:rPr>
          <w:lang w:val="en-US"/>
        </w:rPr>
        <w:t xml:space="preserve">. </w:t>
      </w:r>
      <w:r>
        <w:rPr>
          <w:lang w:val="en-US"/>
        </w:rPr>
        <w:t>«</w:t>
      </w:r>
      <w:r>
        <w:rPr>
          <w:lang w:val="en-US"/>
        </w:rPr>
        <w:t xml:space="preserve">По сути, это был монолог премьера, который обвинял лично Владислава Баумгертнера и </w:t>
      </w:r>
      <w:r>
        <w:rPr>
          <w:lang w:val="en-US"/>
        </w:rPr>
        <w:t>«</w:t>
      </w:r>
      <w:r>
        <w:rPr>
          <w:lang w:val="en-US"/>
        </w:rPr>
        <w:t>Уралкалий</w:t>
      </w:r>
      <w:r>
        <w:rPr>
          <w:lang w:val="en-US"/>
        </w:rPr>
        <w:t>»</w:t>
      </w:r>
      <w:r>
        <w:rPr>
          <w:lang w:val="en-US"/>
        </w:rPr>
        <w:t xml:space="preserve"> в том, что они разрушают Союзное государство</w:t>
      </w:r>
      <w:r>
        <w:rPr>
          <w:lang w:val="en-US"/>
        </w:rPr>
        <w:t>»</w:t>
      </w:r>
      <w:r>
        <w:rPr>
          <w:lang w:val="en-US"/>
        </w:rPr>
        <w:t xml:space="preserve">,- сказал собеседник </w:t>
      </w:r>
      <w:r>
        <w:rPr>
          <w:lang w:val="en-US"/>
        </w:rPr>
        <w:t>«</w:t>
      </w:r>
      <w:r>
        <w:rPr>
          <w:lang w:val="en-US"/>
        </w:rPr>
        <w:t>Ъ</w:t>
      </w:r>
      <w:r>
        <w:rPr>
          <w:lang w:val="en-US"/>
        </w:rPr>
        <w:t>»</w:t>
      </w:r>
      <w:r>
        <w:rPr>
          <w:lang w:val="en-US"/>
        </w:rPr>
        <w:t>. Но, заверил он, ни о каких уголовных обвинениях речь не шла. Сразу после встречи топ-менеджер направился в аэропорт для вылета в Москву.</w:t>
      </w:r>
    </w:p>
    <w:p w:rsidR="00C86D1D" w:rsidRDefault="00C86D1D" w:rsidP="00C86D1D">
      <w:pPr>
        <w:jc w:val="both"/>
        <w:rPr>
          <w:lang w:val="en-US"/>
        </w:rPr>
      </w:pPr>
      <w:r>
        <w:rPr>
          <w:lang w:val="en-US"/>
        </w:rPr>
        <w:t xml:space="preserve">По словам собеседника </w:t>
      </w:r>
      <w:r>
        <w:rPr>
          <w:lang w:val="en-US"/>
        </w:rPr>
        <w:t>«</w:t>
      </w:r>
      <w:r>
        <w:rPr>
          <w:lang w:val="en-US"/>
        </w:rPr>
        <w:t>Ъ</w:t>
      </w:r>
      <w:r>
        <w:rPr>
          <w:lang w:val="en-US"/>
        </w:rPr>
        <w:t>»</w:t>
      </w:r>
      <w:r>
        <w:rPr>
          <w:lang w:val="en-US"/>
        </w:rPr>
        <w:t xml:space="preserve">, при прохождении досмотра Владиславу Баумгертнеру сообщили, что нужна дополнительная проверка, </w:t>
      </w:r>
      <w:r>
        <w:rPr>
          <w:lang w:val="en-US"/>
        </w:rPr>
        <w:t>«</w:t>
      </w:r>
      <w:r>
        <w:rPr>
          <w:lang w:val="en-US"/>
        </w:rPr>
        <w:t>так как он может провозить с собой наркотики</w:t>
      </w:r>
      <w:r>
        <w:rPr>
          <w:lang w:val="en-US"/>
        </w:rPr>
        <w:t>»</w:t>
      </w:r>
      <w:r>
        <w:rPr>
          <w:lang w:val="en-US"/>
        </w:rPr>
        <w:t xml:space="preserve">. Сразу после этого топ-менеджера задержали и увезли в СИЗО. </w:t>
      </w:r>
      <w:r>
        <w:rPr>
          <w:lang w:val="en-US"/>
        </w:rPr>
        <w:t>«</w:t>
      </w:r>
      <w:r>
        <w:rPr>
          <w:lang w:val="en-US"/>
        </w:rPr>
        <w:t>Очевидно, что Михаил Мясникович был в курсе, встреча с ним использовалась как приманка</w:t>
      </w:r>
      <w:r>
        <w:rPr>
          <w:lang w:val="en-US"/>
        </w:rPr>
        <w:t>»</w:t>
      </w:r>
      <w:r>
        <w:rPr>
          <w:lang w:val="en-US"/>
        </w:rPr>
        <w:t xml:space="preserve">,- уверен собеседник </w:t>
      </w:r>
      <w:r>
        <w:rPr>
          <w:lang w:val="en-US"/>
        </w:rPr>
        <w:t>«</w:t>
      </w:r>
      <w:r>
        <w:rPr>
          <w:lang w:val="en-US"/>
        </w:rPr>
        <w:t>Ъ</w:t>
      </w:r>
      <w:r>
        <w:rPr>
          <w:lang w:val="en-US"/>
        </w:rPr>
        <w:t>»</w:t>
      </w:r>
      <w:r>
        <w:rPr>
          <w:lang w:val="en-US"/>
        </w:rPr>
        <w:t xml:space="preserve">, отмечая, что </w:t>
      </w:r>
      <w:r>
        <w:rPr>
          <w:lang w:val="en-US"/>
        </w:rPr>
        <w:t>«</w:t>
      </w:r>
      <w:r>
        <w:rPr>
          <w:lang w:val="en-US"/>
        </w:rPr>
        <w:t>санкционировать такие действия мог только один человек - президент Белоруссии Александр Лукашенко</w:t>
      </w:r>
      <w:r>
        <w:rPr>
          <w:lang w:val="en-US"/>
        </w:rPr>
        <w:t>»</w:t>
      </w:r>
      <w:r>
        <w:rPr>
          <w:lang w:val="en-US"/>
        </w:rPr>
        <w:t>. В 15:00 следственный комитет страны официально объявил о задержании.</w:t>
      </w:r>
    </w:p>
    <w:p w:rsidR="00C86D1D" w:rsidRDefault="00C86D1D" w:rsidP="00C86D1D">
      <w:pPr>
        <w:jc w:val="both"/>
        <w:rPr>
          <w:lang w:val="en-US"/>
        </w:rPr>
      </w:pPr>
      <w:r>
        <w:rPr>
          <w:lang w:val="en-US"/>
        </w:rPr>
        <w:t xml:space="preserve">Господину Баумгертнеру обвинение предъявили очно - свою вину он не признал. После допроса гендиректору </w:t>
      </w:r>
      <w:r>
        <w:rPr>
          <w:lang w:val="en-US"/>
        </w:rPr>
        <w:t>«</w:t>
      </w:r>
      <w:r>
        <w:rPr>
          <w:lang w:val="en-US"/>
        </w:rPr>
        <w:t>Уралкалия</w:t>
      </w:r>
      <w:r>
        <w:rPr>
          <w:lang w:val="en-US"/>
        </w:rPr>
        <w:t>»</w:t>
      </w:r>
      <w:r>
        <w:rPr>
          <w:lang w:val="en-US"/>
        </w:rPr>
        <w:t xml:space="preserve"> была избрана мера пресечения в виде двухмесячного ареста. Причем если в России для этого требуется решение суда, то в Белоруссии достаточно и санкции прокурора. В какое именно СИЗО был помещен обвиняемый, власти Белоруссии скрыли даже от российских дипломатов, работающих в Минске. Впрочем, уже сегодня или завтра им обещают организовать встречу с арестантом.</w:t>
      </w:r>
    </w:p>
    <w:p w:rsidR="00C86D1D" w:rsidRDefault="00C86D1D" w:rsidP="00C86D1D">
      <w:pPr>
        <w:jc w:val="both"/>
        <w:rPr>
          <w:lang w:val="en-US"/>
        </w:rPr>
      </w:pPr>
      <w:r>
        <w:rPr>
          <w:lang w:val="en-US"/>
        </w:rPr>
        <w:t xml:space="preserve">Около 17 часов стало известно, что посольство России направило в белорусский МИД ноту с просьбой о встрече с задержанным. Позже МИД Белоруссии подтвердил получение документов и переправил ноту в СК. </w:t>
      </w:r>
      <w:r>
        <w:rPr>
          <w:lang w:val="en-US"/>
        </w:rPr>
        <w:t>«</w:t>
      </w:r>
      <w:r>
        <w:rPr>
          <w:lang w:val="en-US"/>
        </w:rPr>
        <w:t>Консульский доступ будет осуществлен в соответствии с действующими соглашениями</w:t>
      </w:r>
      <w:r>
        <w:rPr>
          <w:lang w:val="en-US"/>
        </w:rPr>
        <w:t>»</w:t>
      </w:r>
      <w:r>
        <w:rPr>
          <w:lang w:val="en-US"/>
        </w:rPr>
        <w:t>,- сообщили в ведомстве.</w:t>
      </w:r>
    </w:p>
    <w:p w:rsidR="00C86D1D" w:rsidRDefault="00C86D1D" w:rsidP="00C86D1D">
      <w:pPr>
        <w:jc w:val="both"/>
        <w:rPr>
          <w:lang w:val="en-US"/>
        </w:rPr>
      </w:pPr>
      <w:r>
        <w:rPr>
          <w:lang w:val="en-US"/>
        </w:rPr>
        <w:t>Предыстория</w:t>
      </w:r>
    </w:p>
    <w:p w:rsidR="00C86D1D" w:rsidRDefault="00C86D1D" w:rsidP="00C86D1D">
      <w:pPr>
        <w:jc w:val="both"/>
        <w:rPr>
          <w:lang w:val="en-US"/>
        </w:rPr>
      </w:pPr>
      <w:r>
        <w:rPr>
          <w:lang w:val="en-US"/>
        </w:rPr>
        <w:lastRenderedPageBreak/>
        <w:t xml:space="preserve">Именно Владислав Баумгертнер был ключевой фигурой и лицом скандала, который разразился между </w:t>
      </w:r>
      <w:r>
        <w:rPr>
          <w:lang w:val="en-US"/>
        </w:rPr>
        <w:t>«</w:t>
      </w:r>
      <w:r>
        <w:rPr>
          <w:lang w:val="en-US"/>
        </w:rPr>
        <w:t>Уралкалием</w:t>
      </w:r>
      <w:r>
        <w:rPr>
          <w:lang w:val="en-US"/>
        </w:rPr>
        <w:t>»</w:t>
      </w:r>
      <w:r>
        <w:rPr>
          <w:lang w:val="en-US"/>
        </w:rPr>
        <w:t xml:space="preserve"> и его давним партнером </w:t>
      </w:r>
      <w:r>
        <w:rPr>
          <w:lang w:val="en-US"/>
        </w:rPr>
        <w:t>«</w:t>
      </w:r>
      <w:r>
        <w:rPr>
          <w:lang w:val="en-US"/>
        </w:rPr>
        <w:t>Беларуськалием</w:t>
      </w:r>
      <w:r>
        <w:rPr>
          <w:lang w:val="en-US"/>
        </w:rPr>
        <w:t>»</w:t>
      </w:r>
      <w:r>
        <w:rPr>
          <w:lang w:val="en-US"/>
        </w:rPr>
        <w:t xml:space="preserve"> в последних числах июля. Тогда российская компания официально отказалась от сотрудничества с белорусской в рамках совместного трейдера БКК, через которого они продавали почти всю продукцию с 2005 года, занимая вместе 43% мирового рынка калия. Среди называвшихся причин была отмена Александром Лукашенко в конце декабря исключительного права БКК на экспортные поставки белорусского калия и фактические самостоятельные поставки.</w:t>
      </w:r>
    </w:p>
    <w:p w:rsidR="00C86D1D" w:rsidRDefault="00C86D1D" w:rsidP="00C86D1D">
      <w:pPr>
        <w:jc w:val="both"/>
        <w:rPr>
          <w:lang w:val="en-US"/>
        </w:rPr>
      </w:pPr>
      <w:r>
        <w:rPr>
          <w:lang w:val="en-US"/>
        </w:rPr>
        <w:t xml:space="preserve">Господин Баумгертнер выступил очень жестко, не просто отказавшись от партнера, но фактически объявив о демпинговой политике на рынке - продаже максимальных объемов калия в ущерб цене. Эти заявления обвалили котировки всех мировых производителей калия в целом почти на $20 млрд. Бумаги самого </w:t>
      </w:r>
      <w:r>
        <w:rPr>
          <w:lang w:val="en-US"/>
        </w:rPr>
        <w:t>«</w:t>
      </w:r>
      <w:r>
        <w:rPr>
          <w:lang w:val="en-US"/>
        </w:rPr>
        <w:t>Уралкалия</w:t>
      </w:r>
      <w:r>
        <w:rPr>
          <w:lang w:val="en-US"/>
        </w:rPr>
        <w:t>»</w:t>
      </w:r>
      <w:r>
        <w:rPr>
          <w:lang w:val="en-US"/>
        </w:rPr>
        <w:t>, Potash, Mosaic, K+S и ICL подешевели 30 июля на 18-24%.</w:t>
      </w:r>
    </w:p>
    <w:p w:rsidR="00C86D1D" w:rsidRDefault="00C86D1D" w:rsidP="00C86D1D">
      <w:pPr>
        <w:jc w:val="both"/>
        <w:rPr>
          <w:lang w:val="en-US"/>
        </w:rPr>
      </w:pPr>
      <w:r>
        <w:rPr>
          <w:lang w:val="en-US"/>
        </w:rPr>
        <w:t xml:space="preserve">До сих пор компании смогли очень слабо отыграть это падение. </w:t>
      </w:r>
      <w:r>
        <w:rPr>
          <w:lang w:val="en-US"/>
        </w:rPr>
        <w:t>«</w:t>
      </w:r>
      <w:r>
        <w:rPr>
          <w:lang w:val="en-US"/>
        </w:rPr>
        <w:t>Неудивительно, что именно господин Баумгертнер стал главной мишенью со стороны Белоруссии</w:t>
      </w:r>
      <w:r>
        <w:rPr>
          <w:lang w:val="en-US"/>
        </w:rPr>
        <w:t>»</w:t>
      </w:r>
      <w:r>
        <w:rPr>
          <w:lang w:val="en-US"/>
        </w:rPr>
        <w:t xml:space="preserve">,- говорит один из источников </w:t>
      </w:r>
      <w:r>
        <w:rPr>
          <w:lang w:val="en-US"/>
        </w:rPr>
        <w:t>«</w:t>
      </w:r>
      <w:r>
        <w:rPr>
          <w:lang w:val="en-US"/>
        </w:rPr>
        <w:t>Ъ</w:t>
      </w:r>
      <w:r>
        <w:rPr>
          <w:lang w:val="en-US"/>
        </w:rPr>
        <w:t>»</w:t>
      </w:r>
      <w:r>
        <w:rPr>
          <w:lang w:val="en-US"/>
        </w:rPr>
        <w:t xml:space="preserve">. При этом на арест топ-менеджера рынок отреагировал гораздо спокойнее - акции </w:t>
      </w:r>
      <w:r>
        <w:rPr>
          <w:lang w:val="en-US"/>
        </w:rPr>
        <w:t>«</w:t>
      </w:r>
      <w:r>
        <w:rPr>
          <w:lang w:val="en-US"/>
        </w:rPr>
        <w:t>Уралкалия</w:t>
      </w:r>
      <w:r>
        <w:rPr>
          <w:lang w:val="en-US"/>
        </w:rPr>
        <w:t>»</w:t>
      </w:r>
      <w:r>
        <w:rPr>
          <w:lang w:val="en-US"/>
        </w:rPr>
        <w:t xml:space="preserve"> подешевели всего на 3,36% при росте индекса ММВБ на 0,01%.</w:t>
      </w:r>
    </w:p>
    <w:p w:rsidR="00C86D1D" w:rsidRDefault="00C86D1D" w:rsidP="00C86D1D">
      <w:pPr>
        <w:jc w:val="both"/>
        <w:rPr>
          <w:lang w:val="en-US"/>
        </w:rPr>
      </w:pPr>
      <w:r>
        <w:rPr>
          <w:lang w:val="en-US"/>
        </w:rPr>
        <w:t xml:space="preserve">По мнению участников рынка, непубличный </w:t>
      </w:r>
      <w:r>
        <w:rPr>
          <w:lang w:val="en-US"/>
        </w:rPr>
        <w:t>«</w:t>
      </w:r>
      <w:r>
        <w:rPr>
          <w:lang w:val="en-US"/>
        </w:rPr>
        <w:t>Беларуськалий</w:t>
      </w:r>
      <w:r>
        <w:rPr>
          <w:lang w:val="en-US"/>
        </w:rPr>
        <w:t>»</w:t>
      </w:r>
      <w:r>
        <w:rPr>
          <w:lang w:val="en-US"/>
        </w:rPr>
        <w:t xml:space="preserve">, потеряв основной канал сбыта, оказался в еще худшем положении, чем другие пострадавшие от демарша </w:t>
      </w:r>
      <w:r>
        <w:rPr>
          <w:lang w:val="en-US"/>
        </w:rPr>
        <w:t>«</w:t>
      </w:r>
      <w:r>
        <w:rPr>
          <w:lang w:val="en-US"/>
        </w:rPr>
        <w:t>Уралкалия</w:t>
      </w:r>
      <w:r>
        <w:rPr>
          <w:lang w:val="en-US"/>
        </w:rPr>
        <w:t>»</w:t>
      </w:r>
      <w:r>
        <w:rPr>
          <w:lang w:val="en-US"/>
        </w:rPr>
        <w:t xml:space="preserve">. Белорусская компания уже получила от государства налоговые льготы, но пока так и не смогла заключить реальных контрактов на поставку калия на экспорт. </w:t>
      </w:r>
      <w:r>
        <w:rPr>
          <w:lang w:val="en-US"/>
        </w:rPr>
        <w:t>«</w:t>
      </w:r>
      <w:r>
        <w:rPr>
          <w:lang w:val="en-US"/>
        </w:rPr>
        <w:t>Это очень злит и руководство компании, и руководство страны</w:t>
      </w:r>
      <w:r>
        <w:rPr>
          <w:lang w:val="en-US"/>
        </w:rPr>
        <w:t>»</w:t>
      </w:r>
      <w:r>
        <w:rPr>
          <w:lang w:val="en-US"/>
        </w:rPr>
        <w:t xml:space="preserve">,- говорит источник </w:t>
      </w:r>
      <w:r>
        <w:rPr>
          <w:lang w:val="en-US"/>
        </w:rPr>
        <w:t>«</w:t>
      </w:r>
      <w:r>
        <w:rPr>
          <w:lang w:val="en-US"/>
        </w:rPr>
        <w:t>Ъ</w:t>
      </w:r>
      <w:r>
        <w:rPr>
          <w:lang w:val="en-US"/>
        </w:rPr>
        <w:t>»</w:t>
      </w:r>
      <w:r>
        <w:rPr>
          <w:lang w:val="en-US"/>
        </w:rPr>
        <w:t xml:space="preserve">. Он добавляет, что почти всегда основным маркетингом в рамках совместного трейдера занимался именно </w:t>
      </w:r>
      <w:r>
        <w:rPr>
          <w:lang w:val="en-US"/>
        </w:rPr>
        <w:t>«</w:t>
      </w:r>
      <w:r>
        <w:rPr>
          <w:lang w:val="en-US"/>
        </w:rPr>
        <w:t>Уралкалий</w:t>
      </w:r>
      <w:r>
        <w:rPr>
          <w:lang w:val="en-US"/>
        </w:rPr>
        <w:t>»</w:t>
      </w:r>
      <w:r>
        <w:rPr>
          <w:lang w:val="en-US"/>
        </w:rPr>
        <w:t xml:space="preserve"> и теперь в </w:t>
      </w:r>
      <w:r>
        <w:rPr>
          <w:lang w:val="en-US"/>
        </w:rPr>
        <w:t>«</w:t>
      </w:r>
      <w:r>
        <w:rPr>
          <w:lang w:val="en-US"/>
        </w:rPr>
        <w:t>Беларуськалии</w:t>
      </w:r>
      <w:r>
        <w:rPr>
          <w:lang w:val="en-US"/>
        </w:rPr>
        <w:t>»</w:t>
      </w:r>
      <w:r>
        <w:rPr>
          <w:lang w:val="en-US"/>
        </w:rPr>
        <w:t xml:space="preserve"> </w:t>
      </w:r>
      <w:r>
        <w:rPr>
          <w:lang w:val="en-US"/>
        </w:rPr>
        <w:t>«</w:t>
      </w:r>
      <w:r>
        <w:rPr>
          <w:lang w:val="en-US"/>
        </w:rPr>
        <w:t>не знают, за что хвататься</w:t>
      </w:r>
      <w:r>
        <w:rPr>
          <w:lang w:val="en-US"/>
        </w:rPr>
        <w:t>»</w:t>
      </w:r>
      <w:r>
        <w:rPr>
          <w:lang w:val="en-US"/>
        </w:rPr>
        <w:t xml:space="preserve">. Поэтому, добавляет другой источник, близкий к ситуации, в Минске решили </w:t>
      </w:r>
      <w:r>
        <w:rPr>
          <w:lang w:val="en-US"/>
        </w:rPr>
        <w:t>«</w:t>
      </w:r>
      <w:r>
        <w:rPr>
          <w:lang w:val="en-US"/>
        </w:rPr>
        <w:t xml:space="preserve">просадить </w:t>
      </w:r>
      <w:r>
        <w:rPr>
          <w:lang w:val="en-US"/>
        </w:rPr>
        <w:t>«</w:t>
      </w:r>
      <w:r>
        <w:rPr>
          <w:lang w:val="en-US"/>
        </w:rPr>
        <w:t>Уралкалий</w:t>
      </w:r>
      <w:r>
        <w:rPr>
          <w:lang w:val="en-US"/>
        </w:rPr>
        <w:t>»</w:t>
      </w:r>
      <w:r>
        <w:rPr>
          <w:lang w:val="en-US"/>
        </w:rPr>
        <w:t xml:space="preserve"> и получить тех клиентов, которые побоятся заключать контракты из-за конфликта и обвинений к руководству</w:t>
      </w:r>
      <w:r>
        <w:rPr>
          <w:lang w:val="en-US"/>
        </w:rPr>
        <w:t>»</w:t>
      </w:r>
      <w:r>
        <w:rPr>
          <w:lang w:val="en-US"/>
        </w:rPr>
        <w:t>.</w:t>
      </w:r>
    </w:p>
    <w:p w:rsidR="00C86D1D" w:rsidRDefault="00C86D1D" w:rsidP="00C86D1D">
      <w:pPr>
        <w:jc w:val="both"/>
        <w:rPr>
          <w:lang w:val="en-US"/>
        </w:rPr>
      </w:pPr>
      <w:r>
        <w:rPr>
          <w:lang w:val="en-US"/>
        </w:rPr>
        <w:t xml:space="preserve">Кроме Владислава Баумгертнера Минск предъявил обвинения члену наблюдательного совета БКК Олегу Петрову, первому заместителю гендиректора Константину Солодовникову, замгендиректора по финансам Игорю Евстратову, а также начальнику фрахтового отдела Дмитрию Самойлову. Все они также входят в руководство </w:t>
      </w:r>
      <w:r>
        <w:rPr>
          <w:lang w:val="en-US"/>
        </w:rPr>
        <w:t>«</w:t>
      </w:r>
      <w:r>
        <w:rPr>
          <w:lang w:val="en-US"/>
        </w:rPr>
        <w:t>Уралкалия</w:t>
      </w:r>
      <w:r>
        <w:rPr>
          <w:lang w:val="en-US"/>
        </w:rPr>
        <w:t>»</w:t>
      </w:r>
      <w:r>
        <w:rPr>
          <w:lang w:val="en-US"/>
        </w:rPr>
        <w:t xml:space="preserve">. Топ-менеджеры объявлены в розыск, в том числе по линии Интерпола. В </w:t>
      </w:r>
      <w:r>
        <w:rPr>
          <w:lang w:val="en-US"/>
        </w:rPr>
        <w:t>«</w:t>
      </w:r>
      <w:r>
        <w:rPr>
          <w:lang w:val="en-US"/>
        </w:rPr>
        <w:t>Уралкалии</w:t>
      </w:r>
      <w:r>
        <w:rPr>
          <w:lang w:val="en-US"/>
        </w:rPr>
        <w:t>»</w:t>
      </w:r>
      <w:r>
        <w:rPr>
          <w:lang w:val="en-US"/>
        </w:rPr>
        <w:t xml:space="preserve"> говорят, что они находятся в Москве. Также </w:t>
      </w:r>
      <w:r>
        <w:rPr>
          <w:lang w:val="en-US"/>
        </w:rPr>
        <w:t>«</w:t>
      </w:r>
      <w:r>
        <w:rPr>
          <w:lang w:val="en-US"/>
        </w:rPr>
        <w:t xml:space="preserve">на предмет причастности к противоправной деятельности дается правовая оценка действиям и иных лиц, в том числе одного из акционеров </w:t>
      </w:r>
      <w:r>
        <w:rPr>
          <w:lang w:val="en-US"/>
        </w:rPr>
        <w:t>«</w:t>
      </w:r>
      <w:r>
        <w:rPr>
          <w:lang w:val="en-US"/>
        </w:rPr>
        <w:t>Уралкалия</w:t>
      </w:r>
      <w:r>
        <w:rPr>
          <w:lang w:val="en-US"/>
        </w:rPr>
        <w:t>»</w:t>
      </w:r>
      <w:r>
        <w:rPr>
          <w:lang w:val="en-US"/>
        </w:rPr>
        <w:t xml:space="preserve"> Сулеймана Керимова</w:t>
      </w:r>
      <w:r>
        <w:rPr>
          <w:lang w:val="en-US"/>
        </w:rPr>
        <w:t>»</w:t>
      </w:r>
      <w:r>
        <w:rPr>
          <w:lang w:val="en-US"/>
        </w:rPr>
        <w:t>.</w:t>
      </w:r>
    </w:p>
    <w:p w:rsidR="00C86D1D" w:rsidRDefault="00C86D1D" w:rsidP="00C86D1D">
      <w:pPr>
        <w:jc w:val="both"/>
        <w:rPr>
          <w:lang w:val="en-US"/>
        </w:rPr>
      </w:pPr>
      <w:r>
        <w:rPr>
          <w:lang w:val="en-US"/>
        </w:rPr>
        <w:t>Обвинения</w:t>
      </w:r>
    </w:p>
    <w:p w:rsidR="00C86D1D" w:rsidRDefault="00C86D1D" w:rsidP="00C86D1D">
      <w:pPr>
        <w:jc w:val="both"/>
        <w:rPr>
          <w:lang w:val="en-US"/>
        </w:rPr>
      </w:pPr>
      <w:r>
        <w:rPr>
          <w:lang w:val="en-US"/>
        </w:rPr>
        <w:t xml:space="preserve">Предъявляя обвинения менеджерам </w:t>
      </w:r>
      <w:r>
        <w:rPr>
          <w:lang w:val="en-US"/>
        </w:rPr>
        <w:t>«</w:t>
      </w:r>
      <w:r>
        <w:rPr>
          <w:lang w:val="en-US"/>
        </w:rPr>
        <w:t>Уралкалия</w:t>
      </w:r>
      <w:r>
        <w:rPr>
          <w:lang w:val="en-US"/>
        </w:rPr>
        <w:t>»</w:t>
      </w:r>
      <w:r>
        <w:rPr>
          <w:lang w:val="en-US"/>
        </w:rPr>
        <w:t xml:space="preserve">, Белоруссия подчеркивает, что пострадали и другие участники рынка. В следственном комитете страны говорят, что он располагает фактами </w:t>
      </w:r>
      <w:r>
        <w:rPr>
          <w:lang w:val="en-US"/>
        </w:rPr>
        <w:t>«</w:t>
      </w:r>
      <w:r>
        <w:rPr>
          <w:lang w:val="en-US"/>
        </w:rPr>
        <w:t xml:space="preserve">о сомнительных действиях обвиняемых топ-менеджеров </w:t>
      </w:r>
      <w:r>
        <w:rPr>
          <w:lang w:val="en-US"/>
        </w:rPr>
        <w:t>«</w:t>
      </w:r>
      <w:r>
        <w:rPr>
          <w:lang w:val="en-US"/>
        </w:rPr>
        <w:t>Уралкалия</w:t>
      </w:r>
      <w:r>
        <w:rPr>
          <w:lang w:val="en-US"/>
        </w:rPr>
        <w:t>»</w:t>
      </w:r>
      <w:r>
        <w:rPr>
          <w:lang w:val="en-US"/>
        </w:rPr>
        <w:t xml:space="preserve"> не только против белорусов, но и против российских банков, китайских финансовых структур и многих других иностранных партнеров</w:t>
      </w:r>
      <w:r>
        <w:rPr>
          <w:lang w:val="en-US"/>
        </w:rPr>
        <w:t>»</w:t>
      </w:r>
      <w:r>
        <w:rPr>
          <w:lang w:val="en-US"/>
        </w:rPr>
        <w:t xml:space="preserve">. По мнению следователей, обвал рынка сотрудники </w:t>
      </w:r>
      <w:r>
        <w:rPr>
          <w:lang w:val="en-US"/>
        </w:rPr>
        <w:t>«</w:t>
      </w:r>
      <w:r>
        <w:rPr>
          <w:lang w:val="en-US"/>
        </w:rPr>
        <w:t>Уралкалия</w:t>
      </w:r>
      <w:r>
        <w:rPr>
          <w:lang w:val="en-US"/>
        </w:rPr>
        <w:t>»</w:t>
      </w:r>
      <w:r>
        <w:rPr>
          <w:lang w:val="en-US"/>
        </w:rPr>
        <w:t xml:space="preserve"> спланировали еще в 2011 году. Ущерб от деятельности сотрудников БКК в Минске оценивают в $100 млн.</w:t>
      </w:r>
    </w:p>
    <w:p w:rsidR="00C86D1D" w:rsidRDefault="00C86D1D" w:rsidP="00C86D1D">
      <w:pPr>
        <w:jc w:val="both"/>
        <w:rPr>
          <w:lang w:val="en-US"/>
        </w:rPr>
      </w:pPr>
      <w:r>
        <w:rPr>
          <w:lang w:val="en-US"/>
        </w:rPr>
        <w:t xml:space="preserve">Схема, по мнению следственного комитета, выглядела следующим образом. Сотрудники БКК втайне от белорусской стороны предоставляли незаконные скидки на продукцию отдельным покупателям, перенаправляли зафрахтованные под белорусский калий суда на загрузку продукцией </w:t>
      </w:r>
      <w:r>
        <w:rPr>
          <w:lang w:val="en-US"/>
        </w:rPr>
        <w:t>«</w:t>
      </w:r>
      <w:r>
        <w:rPr>
          <w:lang w:val="en-US"/>
        </w:rPr>
        <w:t>Уралкалия</w:t>
      </w:r>
      <w:r>
        <w:rPr>
          <w:lang w:val="en-US"/>
        </w:rPr>
        <w:t>»</w:t>
      </w:r>
      <w:r>
        <w:rPr>
          <w:lang w:val="en-US"/>
        </w:rPr>
        <w:t xml:space="preserve">, разрывали выгодные действующие контракты, обещая партнерам заключить их с </w:t>
      </w:r>
      <w:r>
        <w:rPr>
          <w:lang w:val="en-US"/>
        </w:rPr>
        <w:t>«</w:t>
      </w:r>
      <w:r>
        <w:rPr>
          <w:lang w:val="en-US"/>
        </w:rPr>
        <w:t>Уралкалием</w:t>
      </w:r>
      <w:r>
        <w:rPr>
          <w:lang w:val="en-US"/>
        </w:rPr>
        <w:t>»</w:t>
      </w:r>
      <w:r>
        <w:rPr>
          <w:lang w:val="en-US"/>
        </w:rPr>
        <w:t xml:space="preserve"> по более низким ценам. Также, как считают следователи, оказывалось давление на сотрудников, чтобы они перешли из БКК в </w:t>
      </w:r>
      <w:r>
        <w:rPr>
          <w:lang w:val="en-US"/>
        </w:rPr>
        <w:t>«</w:t>
      </w:r>
      <w:r>
        <w:rPr>
          <w:lang w:val="en-US"/>
        </w:rPr>
        <w:t>Уралкалий</w:t>
      </w:r>
      <w:r>
        <w:rPr>
          <w:lang w:val="en-US"/>
        </w:rPr>
        <w:t>»</w:t>
      </w:r>
      <w:r>
        <w:rPr>
          <w:lang w:val="en-US"/>
        </w:rPr>
        <w:t xml:space="preserve">. </w:t>
      </w:r>
      <w:r>
        <w:rPr>
          <w:lang w:val="en-US"/>
        </w:rPr>
        <w:t>«</w:t>
      </w:r>
      <w:r>
        <w:rPr>
          <w:lang w:val="en-US"/>
        </w:rPr>
        <w:t>Цель очевидна - замкнуть на себя все финансовые потоки и основных торговых партнеров на ключевых рынках</w:t>
      </w:r>
      <w:r>
        <w:rPr>
          <w:lang w:val="en-US"/>
        </w:rPr>
        <w:t>»</w:t>
      </w:r>
      <w:r>
        <w:rPr>
          <w:lang w:val="en-US"/>
        </w:rPr>
        <w:t xml:space="preserve">,- уверены в следственном комитете. Менеджмент </w:t>
      </w:r>
      <w:r>
        <w:rPr>
          <w:lang w:val="en-US"/>
        </w:rPr>
        <w:t>«</w:t>
      </w:r>
      <w:r>
        <w:rPr>
          <w:lang w:val="en-US"/>
        </w:rPr>
        <w:t>Уралкалия</w:t>
      </w:r>
      <w:r>
        <w:rPr>
          <w:lang w:val="en-US"/>
        </w:rPr>
        <w:t>»</w:t>
      </w:r>
      <w:r>
        <w:rPr>
          <w:lang w:val="en-US"/>
        </w:rPr>
        <w:t xml:space="preserve"> и БКК якобы хотел замкнуть на себя все ключевые посты, связанные с финансами и торговыми переговорами, а затем сформировать представительства в ключевых странах-потребителях (Китай, Индия, Бразилия, Сингапур) из сотрудников </w:t>
      </w:r>
      <w:r>
        <w:rPr>
          <w:lang w:val="en-US"/>
        </w:rPr>
        <w:t>«</w:t>
      </w:r>
      <w:r>
        <w:rPr>
          <w:lang w:val="en-US"/>
        </w:rPr>
        <w:t>Уралкалия</w:t>
      </w:r>
      <w:r>
        <w:rPr>
          <w:lang w:val="en-US"/>
        </w:rPr>
        <w:t>»</w:t>
      </w:r>
      <w:r>
        <w:rPr>
          <w:lang w:val="en-US"/>
        </w:rPr>
        <w:t xml:space="preserve">. При этом, по мнению </w:t>
      </w:r>
      <w:r>
        <w:rPr>
          <w:lang w:val="en-US"/>
        </w:rPr>
        <w:lastRenderedPageBreak/>
        <w:t xml:space="preserve">следователей, сотрудники собирались одновременно использовать собственную сбытовую компанию </w:t>
      </w:r>
      <w:r>
        <w:rPr>
          <w:lang w:val="en-US"/>
        </w:rPr>
        <w:t>«</w:t>
      </w:r>
      <w:r>
        <w:rPr>
          <w:lang w:val="en-US"/>
        </w:rPr>
        <w:t>Уралкалий Трейдинг</w:t>
      </w:r>
      <w:r>
        <w:rPr>
          <w:lang w:val="en-US"/>
        </w:rPr>
        <w:t>»</w:t>
      </w:r>
      <w:r>
        <w:rPr>
          <w:lang w:val="en-US"/>
        </w:rPr>
        <w:t xml:space="preserve">, на 100% принадлежащую </w:t>
      </w:r>
      <w:r>
        <w:rPr>
          <w:lang w:val="en-US"/>
        </w:rPr>
        <w:t>«</w:t>
      </w:r>
      <w:r>
        <w:rPr>
          <w:lang w:val="en-US"/>
        </w:rPr>
        <w:t>Уралкалию</w:t>
      </w:r>
      <w:r>
        <w:rPr>
          <w:lang w:val="en-US"/>
        </w:rPr>
        <w:t>»</w:t>
      </w:r>
      <w:r>
        <w:rPr>
          <w:lang w:val="en-US"/>
        </w:rPr>
        <w:t>.</w:t>
      </w:r>
    </w:p>
    <w:p w:rsidR="00C86D1D" w:rsidRDefault="00C86D1D" w:rsidP="00C86D1D">
      <w:pPr>
        <w:jc w:val="both"/>
        <w:rPr>
          <w:lang w:val="en-US"/>
        </w:rPr>
      </w:pPr>
      <w:r>
        <w:rPr>
          <w:lang w:val="en-US"/>
        </w:rPr>
        <w:t xml:space="preserve">В </w:t>
      </w:r>
      <w:r>
        <w:rPr>
          <w:lang w:val="en-US"/>
        </w:rPr>
        <w:t>«</w:t>
      </w:r>
      <w:r>
        <w:rPr>
          <w:lang w:val="en-US"/>
        </w:rPr>
        <w:t>Уралкалии</w:t>
      </w:r>
      <w:r>
        <w:rPr>
          <w:lang w:val="en-US"/>
        </w:rPr>
        <w:t>»</w:t>
      </w:r>
      <w:r>
        <w:rPr>
          <w:lang w:val="en-US"/>
        </w:rPr>
        <w:t xml:space="preserve"> все это опровергают, называя обвинения </w:t>
      </w:r>
      <w:r>
        <w:rPr>
          <w:lang w:val="en-US"/>
        </w:rPr>
        <w:t>«</w:t>
      </w:r>
      <w:r>
        <w:rPr>
          <w:lang w:val="en-US"/>
        </w:rPr>
        <w:t>абсолютно беспочвенными</w:t>
      </w:r>
      <w:r>
        <w:rPr>
          <w:lang w:val="en-US"/>
        </w:rPr>
        <w:t>»</w:t>
      </w:r>
      <w:r>
        <w:rPr>
          <w:lang w:val="en-US"/>
        </w:rPr>
        <w:t xml:space="preserve">. </w:t>
      </w:r>
      <w:r>
        <w:rPr>
          <w:lang w:val="en-US"/>
        </w:rPr>
        <w:t>«</w:t>
      </w:r>
      <w:r>
        <w:rPr>
          <w:lang w:val="en-US"/>
        </w:rPr>
        <w:t>Данные действия мы расцениваем как попытку затруднить деятельность компании с использованием Интерпола как инструмента, что нас, естественно, возмущает</w:t>
      </w:r>
      <w:r>
        <w:rPr>
          <w:lang w:val="en-US"/>
        </w:rPr>
        <w:t>»</w:t>
      </w:r>
      <w:r>
        <w:rPr>
          <w:lang w:val="en-US"/>
        </w:rPr>
        <w:t xml:space="preserve">,- сказал представитель </w:t>
      </w:r>
      <w:r>
        <w:rPr>
          <w:lang w:val="en-US"/>
        </w:rPr>
        <w:t>«</w:t>
      </w:r>
      <w:r>
        <w:rPr>
          <w:lang w:val="en-US"/>
        </w:rPr>
        <w:t>Уралкалия</w:t>
      </w:r>
      <w:r>
        <w:rPr>
          <w:lang w:val="en-US"/>
        </w:rPr>
        <w:t>»</w:t>
      </w:r>
      <w:r>
        <w:rPr>
          <w:lang w:val="en-US"/>
        </w:rPr>
        <w:t xml:space="preserve"> Александр Бабинский. Российские власти отреагировали на конфликт спустя несколько часов и с большим возмущением. </w:t>
      </w:r>
      <w:r>
        <w:rPr>
          <w:lang w:val="en-US"/>
        </w:rPr>
        <w:t>«</w:t>
      </w:r>
      <w:r>
        <w:rPr>
          <w:lang w:val="en-US"/>
        </w:rPr>
        <w:t>То, что произошло сегодня, не влезает ни в какие рамки. Мы считаем, что это очень странная ситуация, имея в виду характер наших взаимоотношений</w:t>
      </w:r>
      <w:r>
        <w:rPr>
          <w:lang w:val="en-US"/>
        </w:rPr>
        <w:t>»</w:t>
      </w:r>
      <w:r>
        <w:rPr>
          <w:lang w:val="en-US"/>
        </w:rPr>
        <w:t xml:space="preserve">,- сказал первый вице-премьер Игорь Шувалов, заверив, что о ситуации уже доложено премьеру Дмитрию Медведеву и тот уже </w:t>
      </w:r>
      <w:r>
        <w:rPr>
          <w:lang w:val="en-US"/>
        </w:rPr>
        <w:t>«</w:t>
      </w:r>
      <w:r>
        <w:rPr>
          <w:lang w:val="en-US"/>
        </w:rPr>
        <w:t>дал все необходимые указания</w:t>
      </w:r>
      <w:r>
        <w:rPr>
          <w:lang w:val="en-US"/>
        </w:rPr>
        <w:t>»</w:t>
      </w:r>
      <w:r>
        <w:rPr>
          <w:lang w:val="en-US"/>
        </w:rPr>
        <w:t>.</w:t>
      </w:r>
    </w:p>
    <w:p w:rsidR="00C86D1D" w:rsidRDefault="00C86D1D" w:rsidP="00C86D1D">
      <w:pPr>
        <w:jc w:val="both"/>
        <w:rPr>
          <w:lang w:val="en-US"/>
        </w:rPr>
      </w:pPr>
      <w:r>
        <w:rPr>
          <w:lang w:val="en-US"/>
        </w:rPr>
        <w:t xml:space="preserve">Но господин Шувалов подчеркнул, что </w:t>
      </w:r>
      <w:r>
        <w:rPr>
          <w:lang w:val="en-US"/>
        </w:rPr>
        <w:t>«</w:t>
      </w:r>
      <w:r>
        <w:rPr>
          <w:lang w:val="en-US"/>
        </w:rPr>
        <w:t>российское правительство к скандалу и сложной ситуации, которая возникла в связи с тем, что единое экспортное окно было разрушено, к этим решениям не имело никакого отношения</w:t>
      </w:r>
      <w:r>
        <w:rPr>
          <w:lang w:val="en-US"/>
        </w:rPr>
        <w:t>»</w:t>
      </w:r>
      <w:r>
        <w:rPr>
          <w:lang w:val="en-US"/>
        </w:rPr>
        <w:t xml:space="preserve">. По мнению чиновника, стороны должны были </w:t>
      </w:r>
      <w:r>
        <w:rPr>
          <w:lang w:val="en-US"/>
        </w:rPr>
        <w:t>«</w:t>
      </w:r>
      <w:r>
        <w:rPr>
          <w:lang w:val="en-US"/>
        </w:rPr>
        <w:t>договориться или о цивилизованном разводе, или о том, как цивилизованно договориться о дальнейшем взаимодействии</w:t>
      </w:r>
      <w:r>
        <w:rPr>
          <w:lang w:val="en-US"/>
        </w:rPr>
        <w:t>»</w:t>
      </w:r>
      <w:r>
        <w:rPr>
          <w:lang w:val="en-US"/>
        </w:rPr>
        <w:t>.</w:t>
      </w:r>
    </w:p>
    <w:p w:rsidR="00C86D1D" w:rsidRDefault="00C86D1D" w:rsidP="00C86D1D">
      <w:pPr>
        <w:jc w:val="both"/>
        <w:rPr>
          <w:lang w:val="en-US"/>
        </w:rPr>
      </w:pPr>
      <w:r>
        <w:rPr>
          <w:lang w:val="en-US"/>
        </w:rPr>
        <w:t>Перспективы</w:t>
      </w:r>
    </w:p>
    <w:p w:rsidR="00C86D1D" w:rsidRDefault="00C86D1D" w:rsidP="00C86D1D">
      <w:pPr>
        <w:jc w:val="both"/>
        <w:rPr>
          <w:lang w:val="en-US"/>
        </w:rPr>
      </w:pPr>
      <w:r>
        <w:rPr>
          <w:lang w:val="en-US"/>
        </w:rPr>
        <w:t xml:space="preserve">Председатель коллегии адвокатов </w:t>
      </w:r>
      <w:r>
        <w:rPr>
          <w:lang w:val="en-US"/>
        </w:rPr>
        <w:t>«</w:t>
      </w:r>
      <w:r>
        <w:rPr>
          <w:lang w:val="en-US"/>
        </w:rPr>
        <w:t>Вашъ юридический поверенный</w:t>
      </w:r>
      <w:r>
        <w:rPr>
          <w:lang w:val="en-US"/>
        </w:rPr>
        <w:t>»</w:t>
      </w:r>
      <w:r>
        <w:rPr>
          <w:lang w:val="en-US"/>
        </w:rPr>
        <w:t xml:space="preserve"> Константин Трапаидзе считает, что арест господина Баумгертнера стал возможен во многом потому, что он и другие обвиняемые являются сотрудниками компании, зарегистрированной в Белоруссии. По его мнению, процесс будет </w:t>
      </w:r>
      <w:r>
        <w:rPr>
          <w:lang w:val="en-US"/>
        </w:rPr>
        <w:t>«</w:t>
      </w:r>
      <w:r>
        <w:rPr>
          <w:lang w:val="en-US"/>
        </w:rPr>
        <w:t>долгим и сложным</w:t>
      </w:r>
      <w:r>
        <w:rPr>
          <w:lang w:val="en-US"/>
        </w:rPr>
        <w:t>»</w:t>
      </w:r>
      <w:r>
        <w:rPr>
          <w:lang w:val="en-US"/>
        </w:rPr>
        <w:t>, так как любые экономические действия можно крайне по-разному интерпретировать. Для этого понадобятся экономические экспертизы и документы, подтверждающие обвинения. Их сбор, по оценке господина Трапаидзе, может затянуться на срок от полугода до двух лет. При этом, говорит Константин Трапаидзе, следственный комитет уже мог допросить белорусских сотрудников БКК и получить от них некоторые данные или документы (телефоны представителей БКК вчера не отвечали). Часть документов, на которых строится обвинение, Белоруссия могла получить в ходе проверки, инициированной Александром Лукашенко в мае. Ею руководил сын президента Белоруссии, в проверке также участвовал КГБ, результаты не раскрывались.</w:t>
      </w:r>
    </w:p>
    <w:p w:rsidR="00C86D1D" w:rsidRDefault="00C86D1D" w:rsidP="00C86D1D">
      <w:pPr>
        <w:jc w:val="both"/>
        <w:rPr>
          <w:lang w:val="en-US"/>
        </w:rPr>
      </w:pPr>
      <w:r>
        <w:rPr>
          <w:lang w:val="en-US"/>
        </w:rPr>
        <w:t xml:space="preserve">Юрист отмечает, что, скорее всего, в ближайшее время адвокаты господина Баумгертнера подадут ходатайство об освобождении топ-менеджера из-под стражи. Оно </w:t>
      </w:r>
      <w:r>
        <w:rPr>
          <w:lang w:val="en-US"/>
        </w:rPr>
        <w:t>«</w:t>
      </w:r>
      <w:r>
        <w:rPr>
          <w:lang w:val="en-US"/>
        </w:rPr>
        <w:t>при определенной политической воле</w:t>
      </w:r>
      <w:r>
        <w:rPr>
          <w:lang w:val="en-US"/>
        </w:rPr>
        <w:t>»</w:t>
      </w:r>
      <w:r>
        <w:rPr>
          <w:lang w:val="en-US"/>
        </w:rPr>
        <w:t xml:space="preserve"> может быть легко удовлетворено, и господин Баумгертнер сможет вернуться в Москву, поясняет господин Трапаидзе. Кроме того, ст. 88-1 УК Белоруссии предусматривает освобождение от уголовной ответственности лица, если оно добровольно возместило причиненный ущерб государству или юридическому лицу.</w:t>
      </w:r>
    </w:p>
    <w:p w:rsidR="00C86D1D" w:rsidRDefault="00C86D1D" w:rsidP="00C86D1D">
      <w:pPr>
        <w:jc w:val="both"/>
        <w:rPr>
          <w:lang w:val="en-US"/>
        </w:rPr>
      </w:pPr>
      <w:r>
        <w:rPr>
          <w:lang w:val="en-US"/>
        </w:rPr>
        <w:t>Но политической воли может и не быть. Хотя Белоруссия считается ближайшим союзником России на постсоветском пространстве - входит с ней в Союзное государство, является членом Таможенного союза, ОДКБ и ШОС,- отношения между двумя странами остаются проблемными. Уже пять лет Минск уклоняется от признания независимости Абхазии и Южной Осетии, симулирует реальное участие в деятельности ОДКБ, требует от РФ разного рода привилегий, но отказывается идти ей навстречу при приватизации своих госпредприятий.</w:t>
      </w:r>
    </w:p>
    <w:p w:rsidR="00C86D1D" w:rsidRDefault="00C86D1D" w:rsidP="00C86D1D">
      <w:pPr>
        <w:jc w:val="both"/>
        <w:rPr>
          <w:lang w:val="en-US"/>
        </w:rPr>
      </w:pPr>
      <w:r>
        <w:rPr>
          <w:lang w:val="en-US"/>
        </w:rPr>
        <w:t xml:space="preserve">Замдекана факультета мировой экономики и мировой политики ГУ ВШЭ Андрей Суздальцев полагает, что беспрецедентное решение белорусских властей в отношении высшего руководства </w:t>
      </w:r>
      <w:r>
        <w:rPr>
          <w:lang w:val="en-US"/>
        </w:rPr>
        <w:t>«</w:t>
      </w:r>
      <w:r>
        <w:rPr>
          <w:lang w:val="en-US"/>
        </w:rPr>
        <w:t>Уралкалия</w:t>
      </w:r>
      <w:r>
        <w:rPr>
          <w:lang w:val="en-US"/>
        </w:rPr>
        <w:t>»</w:t>
      </w:r>
      <w:r>
        <w:rPr>
          <w:lang w:val="en-US"/>
        </w:rPr>
        <w:t xml:space="preserve"> имеет во многом политическую подоплеку. </w:t>
      </w:r>
      <w:r>
        <w:rPr>
          <w:lang w:val="en-US"/>
        </w:rPr>
        <w:t>«</w:t>
      </w:r>
      <w:r>
        <w:rPr>
          <w:lang w:val="en-US"/>
        </w:rPr>
        <w:t>Это попытка взять заложников, чтобы с позиции силы завязать торг с Россией на высшем уровне. Прежде всего, по вопросам выделения экономических субсидий</w:t>
      </w:r>
      <w:r>
        <w:rPr>
          <w:lang w:val="en-US"/>
        </w:rPr>
        <w:t>»</w:t>
      </w:r>
      <w:r>
        <w:rPr>
          <w:lang w:val="en-US"/>
        </w:rPr>
        <w:t xml:space="preserve">,- заявил </w:t>
      </w:r>
      <w:r>
        <w:rPr>
          <w:lang w:val="en-US"/>
        </w:rPr>
        <w:t>«</w:t>
      </w:r>
      <w:r>
        <w:rPr>
          <w:lang w:val="en-US"/>
        </w:rPr>
        <w:t>Ъ</w:t>
      </w:r>
      <w:r>
        <w:rPr>
          <w:lang w:val="en-US"/>
        </w:rPr>
        <w:t>»</w:t>
      </w:r>
      <w:r>
        <w:rPr>
          <w:lang w:val="en-US"/>
        </w:rPr>
        <w:t xml:space="preserve"> эксперт. Он отмечает, что до сих пор не подписан баланс поставок сырой нефти на белорусские НПЗ, заканчиваются выплаты транша кредита ЕврАзЭС, наконец, Минск рассчитывает на поставки в кредит новейшего российского вооружения для модернизации ПВО. </w:t>
      </w:r>
      <w:r>
        <w:rPr>
          <w:lang w:val="en-US"/>
        </w:rPr>
        <w:t>«</w:t>
      </w:r>
      <w:r>
        <w:rPr>
          <w:lang w:val="en-US"/>
        </w:rPr>
        <w:t xml:space="preserve">Это традиционная тактика Минска в отношениях и с Западом, и с Россией - в 2007 году во время газового кризиса с Москвой белорусские власти выписали ордер на арест тогдашнего руководителя </w:t>
      </w:r>
      <w:r>
        <w:rPr>
          <w:lang w:val="en-US"/>
        </w:rPr>
        <w:t>«</w:t>
      </w:r>
      <w:r>
        <w:rPr>
          <w:lang w:val="en-US"/>
        </w:rPr>
        <w:t>Транснефти</w:t>
      </w:r>
      <w:r>
        <w:rPr>
          <w:lang w:val="en-US"/>
        </w:rPr>
        <w:t>»</w:t>
      </w:r>
      <w:r>
        <w:rPr>
          <w:lang w:val="en-US"/>
        </w:rPr>
        <w:t xml:space="preserve"> Семена Вайнштока</w:t>
      </w:r>
      <w:r>
        <w:rPr>
          <w:lang w:val="en-US"/>
        </w:rPr>
        <w:t>»</w:t>
      </w:r>
      <w:r>
        <w:rPr>
          <w:lang w:val="en-US"/>
        </w:rPr>
        <w:t xml:space="preserve">,- добавляет Андрей Суздальцев. По его мнению, если Москва отреагирует </w:t>
      </w:r>
      <w:r>
        <w:rPr>
          <w:lang w:val="en-US"/>
        </w:rPr>
        <w:lastRenderedPageBreak/>
        <w:t xml:space="preserve">жестко, потребовав немедленно освободить российских бизнесменов, </w:t>
      </w:r>
      <w:r>
        <w:rPr>
          <w:lang w:val="en-US"/>
        </w:rPr>
        <w:t>«</w:t>
      </w:r>
      <w:r>
        <w:rPr>
          <w:lang w:val="en-US"/>
        </w:rPr>
        <w:t>будет скандал, на который и рассчитывает Лукашенко в ожидании последующих переговоров</w:t>
      </w:r>
      <w:r>
        <w:rPr>
          <w:lang w:val="en-US"/>
        </w:rPr>
        <w:t>»</w:t>
      </w:r>
      <w:r>
        <w:rPr>
          <w:lang w:val="en-US"/>
        </w:rPr>
        <w:t>.</w:t>
      </w:r>
    </w:p>
    <w:p w:rsidR="00C86D1D" w:rsidRDefault="00C86D1D" w:rsidP="00C86D1D">
      <w:pPr>
        <w:jc w:val="both"/>
        <w:rPr>
          <w:lang w:val="en-US"/>
        </w:rPr>
      </w:pPr>
      <w:r>
        <w:rPr>
          <w:lang w:val="en-US"/>
        </w:rPr>
        <w:t>Ольга Ъ-Мордюшенко, Влад Ъ-Трифонов, Кирилл Ъ-Мельников, Галина Ъ-Дудина</w:t>
      </w:r>
    </w:p>
    <w:p w:rsidR="00C86D1D" w:rsidRDefault="00C86D1D" w:rsidP="00C86D1D">
      <w:pPr>
        <w:jc w:val="both"/>
        <w:rPr>
          <w:lang w:val="en-US"/>
        </w:rPr>
      </w:pPr>
    </w:p>
    <w:p w:rsidR="00C86D1D" w:rsidRDefault="00C86D1D" w:rsidP="00C86D1D">
      <w:pPr>
        <w:jc w:val="both"/>
        <w:rPr>
          <w:rStyle w:val="a3"/>
        </w:rPr>
      </w:pPr>
      <w:r>
        <w:rPr>
          <w:lang w:val="en-US"/>
        </w:rPr>
        <w:tab/>
      </w:r>
      <w:hyperlink w:anchor="mmm7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89" w:name="nnn71"/>
      <w:bookmarkEnd w:id="389"/>
      <w:r>
        <w:rPr>
          <w:b/>
          <w:color w:val="3CA499"/>
          <w:sz w:val="28"/>
          <w:szCs w:val="28"/>
          <w:lang w:val="en-US"/>
        </w:rPr>
        <w:lastRenderedPageBreak/>
        <w:t>Коммерсант</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Амурметалл</w:t>
      </w:r>
      <w:r>
        <w:rPr>
          <w:lang w:val="en-US"/>
        </w:rPr>
        <w:t>»</w:t>
      </w:r>
      <w:r>
        <w:rPr>
          <w:lang w:val="en-US"/>
        </w:rPr>
        <w:t xml:space="preserve"> сплавляют в Корею</w:t>
      </w:r>
    </w:p>
    <w:p w:rsidR="00C86D1D" w:rsidRDefault="00C86D1D" w:rsidP="00C86D1D">
      <w:pPr>
        <w:jc w:val="both"/>
        <w:rPr>
          <w:lang w:val="en-US"/>
        </w:rPr>
      </w:pPr>
    </w:p>
    <w:p w:rsidR="00C86D1D" w:rsidRDefault="00C86D1D" w:rsidP="00C86D1D">
      <w:pPr>
        <w:jc w:val="both"/>
        <w:rPr>
          <w:lang w:val="en-US"/>
        </w:rPr>
      </w:pPr>
      <w:r>
        <w:rPr>
          <w:lang w:val="en-US"/>
        </w:rPr>
        <w:t>ВЭБ зовет Posco в стратегические инвесторы завода</w:t>
      </w:r>
    </w:p>
    <w:p w:rsidR="00C86D1D" w:rsidRDefault="00C86D1D" w:rsidP="00C86D1D">
      <w:pPr>
        <w:jc w:val="both"/>
        <w:rPr>
          <w:lang w:val="en-US"/>
        </w:rPr>
      </w:pPr>
      <w:r>
        <w:rPr>
          <w:lang w:val="en-US"/>
        </w:rPr>
        <w:t xml:space="preserve">В российской черной металлургии может появиться первый крупный иностранный инвестор. Как стало известно </w:t>
      </w:r>
      <w:r>
        <w:rPr>
          <w:lang w:val="en-US"/>
        </w:rPr>
        <w:t>«</w:t>
      </w:r>
      <w:r>
        <w:rPr>
          <w:lang w:val="en-US"/>
        </w:rPr>
        <w:t>Ъ</w:t>
      </w:r>
      <w:r>
        <w:rPr>
          <w:lang w:val="en-US"/>
        </w:rPr>
        <w:t>»</w:t>
      </w:r>
      <w:r>
        <w:rPr>
          <w:lang w:val="en-US"/>
        </w:rPr>
        <w:t xml:space="preserve">, ВЭБ ведет переговоры с корейской Posco о ее стратегическом участии в дальневосточном ОАО </w:t>
      </w:r>
      <w:r>
        <w:rPr>
          <w:lang w:val="en-US"/>
        </w:rPr>
        <w:t>«</w:t>
      </w:r>
      <w:r>
        <w:rPr>
          <w:lang w:val="en-US"/>
        </w:rPr>
        <w:t>Амурметалл</w:t>
      </w:r>
      <w:r>
        <w:rPr>
          <w:lang w:val="en-US"/>
        </w:rPr>
        <w:t>»</w:t>
      </w:r>
      <w:r>
        <w:rPr>
          <w:lang w:val="en-US"/>
        </w:rPr>
        <w:t>, которое банк получил в кризис от депутата Госдумы Александра Шишкина. Но сначала ВЭБу надо уговорить других кредиторов не вводить на заводе конкурсное производство, а затем дождаться неисполнения опциона на выкуп ОАО господином Шишкиным.</w:t>
      </w:r>
    </w:p>
    <w:p w:rsidR="00C86D1D" w:rsidRDefault="00C86D1D" w:rsidP="00C86D1D">
      <w:pPr>
        <w:jc w:val="both"/>
        <w:rPr>
          <w:lang w:val="en-US"/>
        </w:rPr>
      </w:pPr>
      <w:r>
        <w:rPr>
          <w:lang w:val="en-US"/>
        </w:rPr>
        <w:t xml:space="preserve">ВЭБ направил уведомление о необходимости исполнения опциона по выкупу дальневосточного металлургического завода </w:t>
      </w:r>
      <w:r>
        <w:rPr>
          <w:lang w:val="en-US"/>
        </w:rPr>
        <w:t>«</w:t>
      </w:r>
      <w:r>
        <w:rPr>
          <w:lang w:val="en-US"/>
        </w:rPr>
        <w:t>Амурметалл</w:t>
      </w:r>
      <w:r>
        <w:rPr>
          <w:lang w:val="en-US"/>
        </w:rPr>
        <w:t>»</w:t>
      </w:r>
      <w:r>
        <w:rPr>
          <w:lang w:val="en-US"/>
        </w:rPr>
        <w:t xml:space="preserve"> его бывшему собственнику, депутату Госдумы Александру Шишкину, рассказали </w:t>
      </w:r>
      <w:r>
        <w:rPr>
          <w:lang w:val="en-US"/>
        </w:rPr>
        <w:t>«</w:t>
      </w:r>
      <w:r>
        <w:rPr>
          <w:lang w:val="en-US"/>
        </w:rPr>
        <w:t>Ъ</w:t>
      </w:r>
      <w:r>
        <w:rPr>
          <w:lang w:val="en-US"/>
        </w:rPr>
        <w:t>»</w:t>
      </w:r>
      <w:r>
        <w:rPr>
          <w:lang w:val="en-US"/>
        </w:rPr>
        <w:t xml:space="preserve"> источники, близкие к банку. По их словам, срок исполнения опциона истекает 9 сентября, если господин Шишкин откажется, то потеряет право вернуть завод. При этом ВЭБ уже ведет переговоры с южнокорейской металлургической группой Posco о привлечении ее в качестве стратегического инвестора для </w:t>
      </w:r>
      <w:r>
        <w:rPr>
          <w:lang w:val="en-US"/>
        </w:rPr>
        <w:t>«</w:t>
      </w:r>
      <w:r>
        <w:rPr>
          <w:lang w:val="en-US"/>
        </w:rPr>
        <w:t>Амурметалла</w:t>
      </w:r>
      <w:r>
        <w:rPr>
          <w:lang w:val="en-US"/>
        </w:rPr>
        <w:t>»</w:t>
      </w:r>
      <w:r>
        <w:rPr>
          <w:lang w:val="en-US"/>
        </w:rPr>
        <w:t xml:space="preserve">. Соглашение с Posco, предусматривающее </w:t>
      </w:r>
      <w:r>
        <w:rPr>
          <w:lang w:val="en-US"/>
        </w:rPr>
        <w:t>«</w:t>
      </w:r>
      <w:r>
        <w:rPr>
          <w:lang w:val="en-US"/>
        </w:rPr>
        <w:t>обеспечение прибыльной работы предприятия, в том числе за счет модернизации производства</w:t>
      </w:r>
      <w:r>
        <w:rPr>
          <w:lang w:val="en-US"/>
        </w:rPr>
        <w:t>»</w:t>
      </w:r>
      <w:r>
        <w:rPr>
          <w:lang w:val="en-US"/>
        </w:rPr>
        <w:t xml:space="preserve">, планируется заключить до конца года, утверждают собеседники </w:t>
      </w:r>
      <w:r>
        <w:rPr>
          <w:lang w:val="en-US"/>
        </w:rPr>
        <w:t>«</w:t>
      </w:r>
      <w:r>
        <w:rPr>
          <w:lang w:val="en-US"/>
        </w:rPr>
        <w:t>Ъ</w:t>
      </w:r>
      <w:r>
        <w:rPr>
          <w:lang w:val="en-US"/>
        </w:rPr>
        <w:t>»</w:t>
      </w:r>
      <w:r>
        <w:rPr>
          <w:lang w:val="en-US"/>
        </w:rPr>
        <w:t>. Детали переговоров с Posco они не раскрывают.</w:t>
      </w:r>
    </w:p>
    <w:p w:rsidR="00C86D1D" w:rsidRDefault="00C86D1D" w:rsidP="00C86D1D">
      <w:pPr>
        <w:jc w:val="both"/>
        <w:rPr>
          <w:lang w:val="en-US"/>
        </w:rPr>
      </w:pPr>
      <w:r>
        <w:rPr>
          <w:lang w:val="en-US"/>
        </w:rPr>
        <w:t xml:space="preserve">ВЭБ стал владельцем </w:t>
      </w:r>
      <w:r>
        <w:rPr>
          <w:lang w:val="en-US"/>
        </w:rPr>
        <w:t>«</w:t>
      </w:r>
      <w:r>
        <w:rPr>
          <w:lang w:val="en-US"/>
        </w:rPr>
        <w:t>Амурметалла</w:t>
      </w:r>
      <w:r>
        <w:rPr>
          <w:lang w:val="en-US"/>
        </w:rPr>
        <w:t>»</w:t>
      </w:r>
      <w:r>
        <w:rPr>
          <w:lang w:val="en-US"/>
        </w:rPr>
        <w:t xml:space="preserve"> (2 млн тонн стали в год) осенью 2009 года, он приобрел завод у структур господина Шишкина за долги (компания должна ВЭБу 5,3 млрд руб.), при этом с предыдущим собственником было заключено опционное соглашение. По его условиям, операционный контроль над заводом остался у менеджеров старой команды (ООО </w:t>
      </w:r>
      <w:r>
        <w:rPr>
          <w:lang w:val="en-US"/>
        </w:rPr>
        <w:t>«</w:t>
      </w:r>
      <w:r>
        <w:rPr>
          <w:lang w:val="en-US"/>
        </w:rPr>
        <w:t>Сибирско-Амурский металл</w:t>
      </w:r>
      <w:r>
        <w:rPr>
          <w:lang w:val="en-US"/>
        </w:rPr>
        <w:t>»</w:t>
      </w:r>
      <w:r>
        <w:rPr>
          <w:lang w:val="en-US"/>
        </w:rPr>
        <w:t>) и сменить управляющую компанию ВЭБ не имеет права без согласия Александра Шишкина.</w:t>
      </w:r>
    </w:p>
    <w:p w:rsidR="00C86D1D" w:rsidRDefault="00C86D1D" w:rsidP="00C86D1D">
      <w:pPr>
        <w:jc w:val="both"/>
        <w:rPr>
          <w:lang w:val="en-US"/>
        </w:rPr>
      </w:pPr>
      <w:r>
        <w:rPr>
          <w:lang w:val="en-US"/>
        </w:rPr>
        <w:t xml:space="preserve">Источники </w:t>
      </w:r>
      <w:r>
        <w:rPr>
          <w:lang w:val="en-US"/>
        </w:rPr>
        <w:t>«</w:t>
      </w:r>
      <w:r>
        <w:rPr>
          <w:lang w:val="en-US"/>
        </w:rPr>
        <w:t>Ъ</w:t>
      </w:r>
      <w:r>
        <w:rPr>
          <w:lang w:val="en-US"/>
        </w:rPr>
        <w:t>»</w:t>
      </w:r>
      <w:r>
        <w:rPr>
          <w:lang w:val="en-US"/>
        </w:rPr>
        <w:t xml:space="preserve"> в июне говорили </w:t>
      </w:r>
      <w:r>
        <w:rPr>
          <w:lang w:val="en-US"/>
        </w:rPr>
        <w:t>«</w:t>
      </w:r>
      <w:r>
        <w:rPr>
          <w:lang w:val="en-US"/>
        </w:rPr>
        <w:t>Ъ</w:t>
      </w:r>
      <w:r>
        <w:rPr>
          <w:lang w:val="en-US"/>
        </w:rPr>
        <w:t>»</w:t>
      </w:r>
      <w:r>
        <w:rPr>
          <w:lang w:val="en-US"/>
        </w:rPr>
        <w:t xml:space="preserve">, что отношения менеджмента с ВЭБом не складываются, так как управляющая компания не может представить реалистичный план вывода предприятия из кризиса. С августа 2012 года </w:t>
      </w:r>
      <w:r>
        <w:rPr>
          <w:lang w:val="en-US"/>
        </w:rPr>
        <w:t>«</w:t>
      </w:r>
      <w:r>
        <w:rPr>
          <w:lang w:val="en-US"/>
        </w:rPr>
        <w:t>Амурметалл</w:t>
      </w:r>
      <w:r>
        <w:rPr>
          <w:lang w:val="en-US"/>
        </w:rPr>
        <w:t>»</w:t>
      </w:r>
      <w:r>
        <w:rPr>
          <w:lang w:val="en-US"/>
        </w:rPr>
        <w:t xml:space="preserve"> находится в стадии наблюдения (долги на сегодня - свыше 27 млрд руб.). В марте этого года ВЭБ одобрил выделение заводу 2,2 млрд руб., однако не может профинансировать завод, так как для этого требуется согласие других кредиторов - помимо ВЭБа, крупнейшими являются Газпромбанк (3,3 млрд руб.) и Сбербанк (3,2 млрд руб.).</w:t>
      </w:r>
    </w:p>
    <w:p w:rsidR="00C86D1D" w:rsidRDefault="00C86D1D" w:rsidP="00C86D1D">
      <w:pPr>
        <w:jc w:val="both"/>
        <w:rPr>
          <w:lang w:val="en-US"/>
        </w:rPr>
      </w:pPr>
      <w:r>
        <w:rPr>
          <w:lang w:val="en-US"/>
        </w:rPr>
        <w:t xml:space="preserve">ВЭБ настаивает на введении внешнего управления, чтобы сохранить имущественный комплекс для потенциального инвестора, утверждают собеседники </w:t>
      </w:r>
      <w:r>
        <w:rPr>
          <w:lang w:val="en-US"/>
        </w:rPr>
        <w:t>«</w:t>
      </w:r>
      <w:r>
        <w:rPr>
          <w:lang w:val="en-US"/>
        </w:rPr>
        <w:t>Ъ</w:t>
      </w:r>
      <w:r>
        <w:rPr>
          <w:lang w:val="en-US"/>
        </w:rPr>
        <w:t>»</w:t>
      </w:r>
      <w:r>
        <w:rPr>
          <w:lang w:val="en-US"/>
        </w:rPr>
        <w:t xml:space="preserve">, а остальные кредиторы склоняются к конкурсному производству, которое даст возможность начать распродажу имущества должника. Сегодня должно состояться очередное собрание кредиторов. Представители ВЭБа и господина Шишкина отказались от комментариев, в Сбербанке, Газпромбанке и Posco не ответили на вопросы </w:t>
      </w:r>
      <w:r>
        <w:rPr>
          <w:lang w:val="en-US"/>
        </w:rPr>
        <w:t>«</w:t>
      </w:r>
      <w:r>
        <w:rPr>
          <w:lang w:val="en-US"/>
        </w:rPr>
        <w:t>Ъ</w:t>
      </w:r>
      <w:r>
        <w:rPr>
          <w:lang w:val="en-US"/>
        </w:rPr>
        <w:t>»</w:t>
      </w:r>
      <w:r>
        <w:rPr>
          <w:lang w:val="en-US"/>
        </w:rPr>
        <w:t>.</w:t>
      </w:r>
    </w:p>
    <w:p w:rsidR="00C86D1D" w:rsidRDefault="00C86D1D" w:rsidP="00C86D1D">
      <w:pPr>
        <w:jc w:val="both"/>
        <w:rPr>
          <w:lang w:val="en-US"/>
        </w:rPr>
      </w:pPr>
      <w:r>
        <w:rPr>
          <w:lang w:val="en-US"/>
        </w:rPr>
        <w:t xml:space="preserve">Источники </w:t>
      </w:r>
      <w:r>
        <w:rPr>
          <w:lang w:val="en-US"/>
        </w:rPr>
        <w:t>«</w:t>
      </w:r>
      <w:r>
        <w:rPr>
          <w:lang w:val="en-US"/>
        </w:rPr>
        <w:t>Ъ</w:t>
      </w:r>
      <w:r>
        <w:rPr>
          <w:lang w:val="en-US"/>
        </w:rPr>
        <w:t>»</w:t>
      </w:r>
      <w:r>
        <w:rPr>
          <w:lang w:val="en-US"/>
        </w:rPr>
        <w:t xml:space="preserve"> говорят, что Posco давно хочет поучаствовать в развитии активов в России. Осенью прошлого года южнокорейская компания называлась в качестве одного из претендентов на 25% </w:t>
      </w:r>
      <w:r>
        <w:rPr>
          <w:lang w:val="en-US"/>
        </w:rPr>
        <w:t>«</w:t>
      </w:r>
      <w:r>
        <w:rPr>
          <w:lang w:val="en-US"/>
        </w:rPr>
        <w:t>Мечел-Майнинга</w:t>
      </w:r>
      <w:r>
        <w:rPr>
          <w:lang w:val="en-US"/>
        </w:rPr>
        <w:t>»</w:t>
      </w:r>
      <w:r>
        <w:rPr>
          <w:lang w:val="en-US"/>
        </w:rPr>
        <w:t xml:space="preserve">, который ищет партнеров для разработки Эльгинского угольного месторождения (2 млрд тонн запасов). Впрочем, сейчас </w:t>
      </w:r>
      <w:r>
        <w:rPr>
          <w:lang w:val="en-US"/>
        </w:rPr>
        <w:t>«</w:t>
      </w:r>
      <w:r>
        <w:rPr>
          <w:lang w:val="en-US"/>
        </w:rPr>
        <w:t>Мечел</w:t>
      </w:r>
      <w:r>
        <w:rPr>
          <w:lang w:val="en-US"/>
        </w:rPr>
        <w:t>»</w:t>
      </w:r>
      <w:r>
        <w:rPr>
          <w:lang w:val="en-US"/>
        </w:rPr>
        <w:t xml:space="preserve"> делает ставку на получение кредита в $2 млрд от ВЭБа на развитие Эльги, хотя и не отказывается от идеи привлечения зарубежных партнеров.</w:t>
      </w:r>
    </w:p>
    <w:p w:rsidR="00C86D1D" w:rsidRDefault="00C86D1D" w:rsidP="00C86D1D">
      <w:pPr>
        <w:jc w:val="both"/>
        <w:rPr>
          <w:lang w:val="en-US"/>
        </w:rPr>
      </w:pPr>
      <w:r>
        <w:rPr>
          <w:lang w:val="en-US"/>
        </w:rPr>
        <w:t xml:space="preserve">Айрат Халиков из </w:t>
      </w:r>
      <w:r>
        <w:rPr>
          <w:lang w:val="en-US"/>
        </w:rPr>
        <w:t>«</w:t>
      </w:r>
      <w:r>
        <w:rPr>
          <w:lang w:val="en-US"/>
        </w:rPr>
        <w:t>Велес Капитала</w:t>
      </w:r>
      <w:r>
        <w:rPr>
          <w:lang w:val="en-US"/>
        </w:rPr>
        <w:t>»</w:t>
      </w:r>
      <w:r>
        <w:rPr>
          <w:lang w:val="en-US"/>
        </w:rPr>
        <w:t xml:space="preserve"> говорит, что для Posco приобретение </w:t>
      </w:r>
      <w:r>
        <w:rPr>
          <w:lang w:val="en-US"/>
        </w:rPr>
        <w:t>«</w:t>
      </w:r>
      <w:r>
        <w:rPr>
          <w:lang w:val="en-US"/>
        </w:rPr>
        <w:t>Амурметалла</w:t>
      </w:r>
      <w:r>
        <w:rPr>
          <w:lang w:val="en-US"/>
        </w:rPr>
        <w:t>»</w:t>
      </w:r>
      <w:r>
        <w:rPr>
          <w:lang w:val="en-US"/>
        </w:rPr>
        <w:t xml:space="preserve"> может стать хорошим шансом войти на российский рынок и развить масштабное производство на базе завода. </w:t>
      </w:r>
      <w:r>
        <w:rPr>
          <w:lang w:val="en-US"/>
        </w:rPr>
        <w:t>«</w:t>
      </w:r>
      <w:r>
        <w:rPr>
          <w:lang w:val="en-US"/>
        </w:rPr>
        <w:t>В Дальневосточном регионе переизбыток лома и развит экспорт через порты, сейчас готовится госпрограмма по Дальнему Востоку и Забайкалью, предусматривающая льготный налоговый режим</w:t>
      </w:r>
      <w:r>
        <w:rPr>
          <w:lang w:val="en-US"/>
        </w:rPr>
        <w:t>»</w:t>
      </w:r>
      <w:r>
        <w:rPr>
          <w:lang w:val="en-US"/>
        </w:rPr>
        <w:t xml:space="preserve">,- перечисляет плюсы аналитик. Но, отмечает он, все будет зависеть от выдвигаемых ВЭБом условий южнокорейской компании. Политических ограничений для сделки быть не должно, к тому же Дальний Восток недоинвестирован и </w:t>
      </w:r>
      <w:r>
        <w:rPr>
          <w:lang w:val="en-US"/>
        </w:rPr>
        <w:lastRenderedPageBreak/>
        <w:t xml:space="preserve">приток денег от Posco будет нелишним, добавляет господин Халиков. Впрочем, Игорь Лебединец из </w:t>
      </w:r>
      <w:r>
        <w:rPr>
          <w:lang w:val="en-US"/>
        </w:rPr>
        <w:t>«</w:t>
      </w:r>
      <w:r>
        <w:rPr>
          <w:lang w:val="en-US"/>
        </w:rPr>
        <w:t>ВТБ Капитала</w:t>
      </w:r>
      <w:r>
        <w:rPr>
          <w:lang w:val="en-US"/>
        </w:rPr>
        <w:t>»</w:t>
      </w:r>
      <w:r>
        <w:rPr>
          <w:lang w:val="en-US"/>
        </w:rPr>
        <w:t xml:space="preserve"> указывает, что сейчас подходит к концу цикл производства лома, начавшийся в 1990-е годы, и даже несмотря на стремление властей лимитировать его экспорт Posco может столкнуться с дефицитом металлолома (по прогнозу НП </w:t>
      </w:r>
      <w:r>
        <w:rPr>
          <w:lang w:val="en-US"/>
        </w:rPr>
        <w:t>«</w:t>
      </w:r>
      <w:r>
        <w:rPr>
          <w:lang w:val="en-US"/>
        </w:rPr>
        <w:t>Русская сталь</w:t>
      </w:r>
      <w:r>
        <w:rPr>
          <w:lang w:val="en-US"/>
        </w:rPr>
        <w:t>»</w:t>
      </w:r>
      <w:r>
        <w:rPr>
          <w:lang w:val="en-US"/>
        </w:rPr>
        <w:t xml:space="preserve">, к 2020 он достигнет 14 млн тонн). Господин Лебединский отмечает, что если Posco зайдет на </w:t>
      </w:r>
      <w:r>
        <w:rPr>
          <w:lang w:val="en-US"/>
        </w:rPr>
        <w:t>«</w:t>
      </w:r>
      <w:r>
        <w:rPr>
          <w:lang w:val="en-US"/>
        </w:rPr>
        <w:t>Амурметалл</w:t>
      </w:r>
      <w:r>
        <w:rPr>
          <w:lang w:val="en-US"/>
        </w:rPr>
        <w:t>»</w:t>
      </w:r>
      <w:r>
        <w:rPr>
          <w:lang w:val="en-US"/>
        </w:rPr>
        <w:t>, это будет первый случай прихода в российскую черную металлургию крупного профильного инвестора.</w:t>
      </w:r>
    </w:p>
    <w:p w:rsidR="00C86D1D" w:rsidRDefault="00C86D1D" w:rsidP="00C86D1D">
      <w:pPr>
        <w:jc w:val="both"/>
        <w:rPr>
          <w:lang w:val="en-US"/>
        </w:rPr>
      </w:pPr>
      <w:r>
        <w:rPr>
          <w:lang w:val="en-US"/>
        </w:rPr>
        <w:t xml:space="preserve">ВЭБ уже пытался найти инвесторов для </w:t>
      </w:r>
      <w:r>
        <w:rPr>
          <w:lang w:val="en-US"/>
        </w:rPr>
        <w:t>«</w:t>
      </w:r>
      <w:r>
        <w:rPr>
          <w:lang w:val="en-US"/>
        </w:rPr>
        <w:t>Амурметалла</w:t>
      </w:r>
      <w:r>
        <w:rPr>
          <w:lang w:val="en-US"/>
        </w:rPr>
        <w:t>»</w:t>
      </w:r>
      <w:r>
        <w:rPr>
          <w:lang w:val="en-US"/>
        </w:rPr>
        <w:t>. Предложения делались Уралвагонзаводу, но переговоры успехом не увенчались.</w:t>
      </w:r>
    </w:p>
    <w:p w:rsidR="00C86D1D" w:rsidRDefault="00C86D1D" w:rsidP="00C86D1D">
      <w:pPr>
        <w:jc w:val="both"/>
        <w:rPr>
          <w:lang w:val="en-US"/>
        </w:rPr>
      </w:pPr>
      <w:r>
        <w:rPr>
          <w:lang w:val="en-US"/>
        </w:rPr>
        <w:t>Анатолий Ъ-Джумайло, Денис Ъ-Скоробогатько</w:t>
      </w:r>
    </w:p>
    <w:p w:rsidR="00C86D1D" w:rsidRDefault="00C86D1D" w:rsidP="00C86D1D">
      <w:pPr>
        <w:jc w:val="both"/>
        <w:rPr>
          <w:lang w:val="en-US"/>
        </w:rPr>
      </w:pPr>
    </w:p>
    <w:p w:rsidR="00C86D1D" w:rsidRDefault="00C86D1D" w:rsidP="00C86D1D">
      <w:pPr>
        <w:jc w:val="both"/>
        <w:rPr>
          <w:rStyle w:val="a3"/>
        </w:rPr>
      </w:pPr>
      <w:r>
        <w:rPr>
          <w:lang w:val="en-US"/>
        </w:rPr>
        <w:tab/>
      </w:r>
      <w:hyperlink w:anchor="mmm7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0" w:name="nnn72"/>
      <w:bookmarkEnd w:id="390"/>
      <w:r>
        <w:rPr>
          <w:b/>
          <w:color w:val="3CA499"/>
          <w:sz w:val="28"/>
          <w:szCs w:val="28"/>
          <w:lang w:val="en-US"/>
        </w:rPr>
        <w:lastRenderedPageBreak/>
        <w:t>Ведомости</w:t>
      </w:r>
      <w:r>
        <w:rPr>
          <w:lang w:val="en-US"/>
        </w:rPr>
        <w:t xml:space="preserve"> &gt; </w:t>
      </w:r>
      <w:r>
        <w:rPr>
          <w:b/>
          <w:color w:val="4D4D4D"/>
          <w:sz w:val="20"/>
          <w:szCs w:val="20"/>
          <w:lang w:val="en-US"/>
        </w:rPr>
        <w:t>28.08.2013 00:21</w:t>
      </w:r>
      <w:r>
        <w:rPr>
          <w:lang w:val="en-US"/>
        </w:rPr>
        <w:t xml:space="preserve"> &gt; </w:t>
      </w:r>
      <w:r>
        <w:rPr>
          <w:i/>
          <w:color w:val="4D4D4D"/>
          <w:sz w:val="20"/>
          <w:szCs w:val="20"/>
          <w:lang w:val="en-US"/>
        </w:rPr>
        <w:t>Сергей Титов, Маргарита Папченкова</w:t>
      </w:r>
    </w:p>
    <w:p w:rsidR="00C86D1D" w:rsidRDefault="00C86D1D" w:rsidP="00C86D1D">
      <w:pPr>
        <w:pStyle w:val="18RGB60"/>
        <w:rPr>
          <w:lang w:val="en-US"/>
        </w:rPr>
      </w:pPr>
      <w:r>
        <w:rPr>
          <w:lang w:val="en-US"/>
        </w:rPr>
        <w:t>Бизнес испугался бумажной работы</w:t>
      </w:r>
    </w:p>
    <w:p w:rsidR="00C86D1D" w:rsidRDefault="00C86D1D" w:rsidP="00C86D1D">
      <w:pPr>
        <w:jc w:val="both"/>
        <w:rPr>
          <w:lang w:val="en-US"/>
        </w:rPr>
      </w:pPr>
    </w:p>
    <w:p w:rsidR="00C86D1D" w:rsidRDefault="00C86D1D" w:rsidP="00C86D1D">
      <w:pPr>
        <w:jc w:val="both"/>
        <w:rPr>
          <w:lang w:val="en-US"/>
        </w:rPr>
      </w:pPr>
      <w:r>
        <w:rPr>
          <w:lang w:val="en-US"/>
        </w:rPr>
        <w:t xml:space="preserve">Крупные компании борются с налоговиками за упрощение отчетности по сделкам с трансферными ценами Вчера в Высшем арбитражном суде (ВАС) началось рассмотрение спора трех компаний (Renault - </w:t>
      </w:r>
      <w:r>
        <w:rPr>
          <w:lang w:val="en-US"/>
        </w:rPr>
        <w:t>«</w:t>
      </w:r>
      <w:r>
        <w:rPr>
          <w:lang w:val="en-US"/>
        </w:rPr>
        <w:t>Автофрамос</w:t>
      </w:r>
      <w:r>
        <w:rPr>
          <w:lang w:val="en-US"/>
        </w:rPr>
        <w:t>»</w:t>
      </w:r>
      <w:r>
        <w:rPr>
          <w:lang w:val="en-US"/>
        </w:rPr>
        <w:t xml:space="preserve">, </w:t>
      </w:r>
      <w:r>
        <w:rPr>
          <w:lang w:val="en-US"/>
        </w:rPr>
        <w:t>«</w:t>
      </w:r>
      <w:r>
        <w:rPr>
          <w:lang w:val="en-US"/>
        </w:rPr>
        <w:t>Вольво Восток</w:t>
      </w:r>
      <w:r>
        <w:rPr>
          <w:lang w:val="en-US"/>
        </w:rPr>
        <w:t>»</w:t>
      </w:r>
      <w:r>
        <w:rPr>
          <w:lang w:val="en-US"/>
        </w:rPr>
        <w:t xml:space="preserve"> и </w:t>
      </w:r>
      <w:r>
        <w:rPr>
          <w:lang w:val="en-US"/>
        </w:rPr>
        <w:t>«</w:t>
      </w:r>
      <w:r>
        <w:rPr>
          <w:lang w:val="en-US"/>
        </w:rPr>
        <w:t>Орифлэйм косметикс</w:t>
      </w:r>
      <w:r>
        <w:rPr>
          <w:lang w:val="en-US"/>
        </w:rPr>
        <w:t>»</w:t>
      </w:r>
      <w:r>
        <w:rPr>
          <w:lang w:val="en-US"/>
        </w:rPr>
        <w:t>) с ФНС. Они обжаловали часть приказа службы, определяющего форму уведомления о сделках, трансферные цены которых налоговики могут контролировать. Пока началось предварительное рассмотрение, основное заседание в ВАС назначено на 9 сентября.</w:t>
      </w:r>
    </w:p>
    <w:p w:rsidR="00C86D1D" w:rsidRDefault="00C86D1D" w:rsidP="00C86D1D">
      <w:pPr>
        <w:jc w:val="both"/>
        <w:rPr>
          <w:lang w:val="en-US"/>
        </w:rPr>
      </w:pPr>
      <w:r>
        <w:rPr>
          <w:lang w:val="en-US"/>
        </w:rPr>
        <w:t>ФНС требует раскрывать гораздо больший объем информации, чем предусмотрено Налоговым кодексом, говорит партнер Goltsblat BLP Евгений Тимофеев (представляет интересы всех трех компаний). Например, по кодексу компания должна сообщить службе лишь название и ИНН контрагентов, а по приказу ФНС - еще и всевозможные коды идентификации, страну регистрации и многие другие данные, рассказывает Тимофеев. Представитель ФНС отказался от комментариев.</w:t>
      </w:r>
    </w:p>
    <w:p w:rsidR="00C86D1D" w:rsidRDefault="00C86D1D" w:rsidP="00C86D1D">
      <w:pPr>
        <w:jc w:val="both"/>
        <w:rPr>
          <w:lang w:val="en-US"/>
        </w:rPr>
      </w:pPr>
      <w:r>
        <w:rPr>
          <w:lang w:val="en-US"/>
        </w:rPr>
        <w:t xml:space="preserve">Крупные компании могут совершать по нескольку контролируемых сделок в день и по действующим правилам им придется предоставлять подробную информацию по каждой поставке, поясняет руководитель департамента налогового консалтинга </w:t>
      </w:r>
      <w:r>
        <w:rPr>
          <w:lang w:val="en-US"/>
        </w:rPr>
        <w:t>«</w:t>
      </w:r>
      <w:r>
        <w:rPr>
          <w:lang w:val="en-US"/>
        </w:rPr>
        <w:t>МЭФ-аудита</w:t>
      </w:r>
      <w:r>
        <w:rPr>
          <w:lang w:val="en-US"/>
        </w:rPr>
        <w:t>»</w:t>
      </w:r>
      <w:r>
        <w:rPr>
          <w:lang w:val="en-US"/>
        </w:rPr>
        <w:t xml:space="preserve"> Татьяна Кулаевская. Бизнес жаловался, что подготовить документы крайне трудно. Например, упростить отчетность просили в письме премьеру Дмитрию Медведеву президент </w:t>
      </w:r>
      <w:r>
        <w:rPr>
          <w:lang w:val="en-US"/>
        </w:rPr>
        <w:t>«</w:t>
      </w:r>
      <w:r>
        <w:rPr>
          <w:lang w:val="en-US"/>
        </w:rPr>
        <w:t>Роснефти</w:t>
      </w:r>
      <w:r>
        <w:rPr>
          <w:lang w:val="en-US"/>
        </w:rPr>
        <w:t>»</w:t>
      </w:r>
      <w:r>
        <w:rPr>
          <w:lang w:val="en-US"/>
        </w:rPr>
        <w:t xml:space="preserve"> Игорь Сечин, предправления </w:t>
      </w:r>
      <w:r>
        <w:rPr>
          <w:lang w:val="en-US"/>
        </w:rPr>
        <w:t>«</w:t>
      </w:r>
      <w:r>
        <w:rPr>
          <w:lang w:val="en-US"/>
        </w:rPr>
        <w:t>Лукойла</w:t>
      </w:r>
      <w:r>
        <w:rPr>
          <w:lang w:val="en-US"/>
        </w:rPr>
        <w:t>»</w:t>
      </w:r>
      <w:r>
        <w:rPr>
          <w:lang w:val="en-US"/>
        </w:rPr>
        <w:t xml:space="preserve"> Вагит Алекперов и гендиректор </w:t>
      </w:r>
      <w:r>
        <w:rPr>
          <w:lang w:val="en-US"/>
        </w:rPr>
        <w:t>«</w:t>
      </w:r>
      <w:r>
        <w:rPr>
          <w:lang w:val="en-US"/>
        </w:rPr>
        <w:t>Газпром нефти</w:t>
      </w:r>
      <w:r>
        <w:rPr>
          <w:lang w:val="en-US"/>
        </w:rPr>
        <w:t>»</w:t>
      </w:r>
      <w:r>
        <w:rPr>
          <w:lang w:val="en-US"/>
        </w:rPr>
        <w:t xml:space="preserve"> Александр Дюков (о нем сообщало агентство </w:t>
      </w:r>
      <w:r>
        <w:rPr>
          <w:lang w:val="en-US"/>
        </w:rPr>
        <w:t>«</w:t>
      </w:r>
      <w:r>
        <w:rPr>
          <w:lang w:val="en-US"/>
        </w:rPr>
        <w:t>Интерфакс</w:t>
      </w:r>
      <w:r>
        <w:rPr>
          <w:lang w:val="en-US"/>
        </w:rPr>
        <w:t>»</w:t>
      </w:r>
      <w:r>
        <w:rPr>
          <w:lang w:val="en-US"/>
        </w:rPr>
        <w:t>). Количество контролируемых операций исчисляется сотнями тысяч, а объем документов, которые нужно предоставить в налоговые органы, - миллионами листов, возмущались руководители нефтяных компаний.</w:t>
      </w:r>
    </w:p>
    <w:p w:rsidR="00C86D1D" w:rsidRDefault="00C86D1D" w:rsidP="00C86D1D">
      <w:pPr>
        <w:jc w:val="both"/>
        <w:rPr>
          <w:lang w:val="en-US"/>
        </w:rPr>
      </w:pPr>
      <w:r>
        <w:rPr>
          <w:lang w:val="en-US"/>
        </w:rPr>
        <w:t xml:space="preserve">Срок подачи уведомлений уже был перенесен с мая на конец ноября. </w:t>
      </w:r>
      <w:r>
        <w:rPr>
          <w:lang w:val="en-US"/>
        </w:rPr>
        <w:t>«</w:t>
      </w:r>
      <w:r>
        <w:rPr>
          <w:lang w:val="en-US"/>
        </w:rPr>
        <w:t>Газпром нефть</w:t>
      </w:r>
      <w:r>
        <w:rPr>
          <w:lang w:val="en-US"/>
        </w:rPr>
        <w:t>»</w:t>
      </w:r>
      <w:r>
        <w:rPr>
          <w:lang w:val="en-US"/>
        </w:rPr>
        <w:t xml:space="preserve"> готовится к предоставлению ФНС необходимых документов, они будут поданы в предусмотренные законом сроки, сообщил представитель компании. Его коллеги из </w:t>
      </w:r>
      <w:r>
        <w:rPr>
          <w:lang w:val="en-US"/>
        </w:rPr>
        <w:t>«</w:t>
      </w:r>
      <w:r>
        <w:rPr>
          <w:lang w:val="en-US"/>
        </w:rPr>
        <w:t>Роснефти</w:t>
      </w:r>
      <w:r>
        <w:rPr>
          <w:lang w:val="en-US"/>
        </w:rPr>
        <w:t>»</w:t>
      </w:r>
      <w:r>
        <w:rPr>
          <w:lang w:val="en-US"/>
        </w:rPr>
        <w:t xml:space="preserve"> и </w:t>
      </w:r>
      <w:r>
        <w:rPr>
          <w:lang w:val="en-US"/>
        </w:rPr>
        <w:t>«</w:t>
      </w:r>
      <w:r>
        <w:rPr>
          <w:lang w:val="en-US"/>
        </w:rPr>
        <w:t>Лукойла</w:t>
      </w:r>
      <w:r>
        <w:rPr>
          <w:lang w:val="en-US"/>
        </w:rPr>
        <w:t>»</w:t>
      </w:r>
      <w:r>
        <w:rPr>
          <w:lang w:val="en-US"/>
        </w:rPr>
        <w:t xml:space="preserve"> вчера вечером на звонки не отвечали.</w:t>
      </w:r>
    </w:p>
    <w:p w:rsidR="00C86D1D" w:rsidRDefault="00C86D1D" w:rsidP="00C86D1D">
      <w:pPr>
        <w:jc w:val="both"/>
        <w:rPr>
          <w:lang w:val="en-US"/>
        </w:rPr>
      </w:pPr>
      <w:r>
        <w:rPr>
          <w:lang w:val="en-US"/>
        </w:rPr>
        <w:t>Вклад в упрощение процедуры уже внес Минфин. В своем письме (от 16 августа) он разъяснил процедуру объединения операций в группы: предмет сделки имеет второстепенное значение, главное - вид деятельности и рентабельность. Если подход к исчислению рентабельности идентичен, то сделки по таким товарам можно объединить.</w:t>
      </w:r>
    </w:p>
    <w:p w:rsidR="00C86D1D" w:rsidRDefault="00C86D1D" w:rsidP="00C86D1D">
      <w:pPr>
        <w:jc w:val="both"/>
        <w:rPr>
          <w:lang w:val="en-US"/>
        </w:rPr>
      </w:pPr>
      <w:r>
        <w:rPr>
          <w:lang w:val="en-US"/>
        </w:rPr>
        <w:t>Рынок ждал такого разъяснения, радуется партнер PwC Светлана Стройкова, напрямую из Налогового кодекса это не следует, чем и пользовались налоговые органы. Доходило до абсурда, вспоминает Стройкова: чиновники предлагали отдельно определять принципы ценообразования для разных видов бензина и топлива. Это очень сложно, говорит она: вместо бизнеса пришлось бы заниматься отчетностью.</w:t>
      </w:r>
    </w:p>
    <w:p w:rsidR="00C86D1D" w:rsidRDefault="00C86D1D" w:rsidP="00C86D1D">
      <w:pPr>
        <w:jc w:val="both"/>
        <w:rPr>
          <w:lang w:val="en-US"/>
        </w:rPr>
      </w:pPr>
      <w:r>
        <w:rPr>
          <w:lang w:val="en-US"/>
        </w:rPr>
        <w:t>Сделки под надзором ФНС контролирует цены сделок крупных компаний. Под надзором сделки между родственными компаниями (доля участия более 25%), если их сумма за год превысит 1 млрд руб. (планка для 2012 г. - 3 млрд руб., для 2013 г. - 2 млрд). Также под контроль попадут сделки плательщиков НДПИ (по адвалорной ставке, т. е. в процентах от стоимости сырья) и резидентов особых экономических зон, если их доходы превышают 60 млн руб. за год.</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7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1" w:name="nnn73"/>
      <w:bookmarkEnd w:id="391"/>
      <w:r>
        <w:rPr>
          <w:b/>
          <w:color w:val="3CA499"/>
          <w:sz w:val="28"/>
          <w:szCs w:val="28"/>
          <w:lang w:val="en-US"/>
        </w:rPr>
        <w:lastRenderedPageBreak/>
        <w:t>Ведомости</w:t>
      </w:r>
      <w:r>
        <w:rPr>
          <w:lang w:val="en-US"/>
        </w:rPr>
        <w:t xml:space="preserve"> &gt; </w:t>
      </w:r>
      <w:r>
        <w:rPr>
          <w:b/>
          <w:color w:val="4D4D4D"/>
          <w:sz w:val="20"/>
          <w:szCs w:val="20"/>
          <w:lang w:val="en-US"/>
        </w:rPr>
        <w:t>28.08.2013 00:21</w:t>
      </w:r>
      <w:r>
        <w:rPr>
          <w:lang w:val="en-US"/>
        </w:rPr>
        <w:t xml:space="preserve"> &gt; </w:t>
      </w:r>
      <w:r>
        <w:rPr>
          <w:i/>
          <w:color w:val="4D4D4D"/>
          <w:sz w:val="20"/>
          <w:szCs w:val="20"/>
          <w:lang w:val="en-US"/>
        </w:rPr>
        <w:t>--</w:t>
      </w:r>
    </w:p>
    <w:p w:rsidR="00C86D1D" w:rsidRDefault="00C86D1D" w:rsidP="00C86D1D">
      <w:pPr>
        <w:pStyle w:val="18RGB60"/>
        <w:rPr>
          <w:lang w:val="en-US"/>
        </w:rPr>
      </w:pPr>
      <w:r>
        <w:rPr>
          <w:lang w:val="en-US"/>
        </w:rPr>
        <w:t>Баумгертнер под арестом</w:t>
      </w:r>
    </w:p>
    <w:p w:rsidR="00C86D1D" w:rsidRDefault="00C86D1D" w:rsidP="00C86D1D">
      <w:pPr>
        <w:jc w:val="both"/>
        <w:rPr>
          <w:lang w:val="en-US"/>
        </w:rPr>
      </w:pPr>
    </w:p>
    <w:p w:rsidR="00C86D1D" w:rsidRDefault="00C86D1D" w:rsidP="00C86D1D">
      <w:pPr>
        <w:jc w:val="both"/>
        <w:rPr>
          <w:lang w:val="en-US"/>
        </w:rPr>
      </w:pPr>
      <w:r>
        <w:rPr>
          <w:lang w:val="en-US"/>
        </w:rPr>
        <w:t xml:space="preserve">Гендиректор </w:t>
      </w:r>
      <w:r>
        <w:rPr>
          <w:lang w:val="en-US"/>
        </w:rPr>
        <w:t>«</w:t>
      </w:r>
      <w:r>
        <w:rPr>
          <w:lang w:val="en-US"/>
        </w:rPr>
        <w:t>Уралкалия</w:t>
      </w:r>
      <w:r>
        <w:rPr>
          <w:lang w:val="en-US"/>
        </w:rPr>
        <w:t>»</w:t>
      </w:r>
      <w:r>
        <w:rPr>
          <w:lang w:val="en-US"/>
        </w:rPr>
        <w:t xml:space="preserve"> Владислав Баумгертнер арестован на два месяца, но срок может быть продлен, сообщил представитель следственного комитета Белоруссии Павел Траулько. Временно исполнять обязанности гендиректора </w:t>
      </w:r>
      <w:r>
        <w:rPr>
          <w:lang w:val="en-US"/>
        </w:rPr>
        <w:t>«</w:t>
      </w:r>
      <w:r>
        <w:rPr>
          <w:lang w:val="en-US"/>
        </w:rPr>
        <w:t>Уралкалия</w:t>
      </w:r>
      <w:r>
        <w:rPr>
          <w:lang w:val="en-US"/>
        </w:rPr>
        <w:t>»</w:t>
      </w:r>
      <w:r>
        <w:rPr>
          <w:lang w:val="en-US"/>
        </w:rPr>
        <w:t xml:space="preserve"> будет главный инженер Евгений Котляр, сообщила компания. </w:t>
      </w:r>
      <w:r>
        <w:rPr>
          <w:lang w:val="en-US"/>
        </w:rPr>
        <w:t>«</w:t>
      </w:r>
      <w:r>
        <w:rPr>
          <w:lang w:val="en-US"/>
        </w:rPr>
        <w:t>Уралкалий</w:t>
      </w:r>
      <w:r>
        <w:rPr>
          <w:lang w:val="en-US"/>
        </w:rPr>
        <w:t>»</w:t>
      </w:r>
      <w:r>
        <w:rPr>
          <w:lang w:val="en-US"/>
        </w:rPr>
        <w:t xml:space="preserve"> расценивает задержание Баумгертнера как прямое давление на компанию, заявил ее представитель. А председатель совета директоров </w:t>
      </w:r>
      <w:r>
        <w:rPr>
          <w:lang w:val="en-US"/>
        </w:rPr>
        <w:t>«</w:t>
      </w:r>
      <w:r>
        <w:rPr>
          <w:lang w:val="en-US"/>
        </w:rPr>
        <w:t>Уралкалия</w:t>
      </w:r>
      <w:r>
        <w:rPr>
          <w:lang w:val="en-US"/>
        </w:rPr>
        <w:t>»</w:t>
      </w:r>
      <w:r>
        <w:rPr>
          <w:lang w:val="en-US"/>
        </w:rPr>
        <w:t xml:space="preserve"> Александр Волошин заявил, что у Баумгертнера не было служебных полномочий, которыми он мог бы злоупотреблять. </w:t>
      </w:r>
      <w:r>
        <w:rPr>
          <w:lang w:val="en-US"/>
        </w:rPr>
        <w:t>«</w:t>
      </w:r>
      <w:r>
        <w:rPr>
          <w:lang w:val="en-US"/>
        </w:rPr>
        <w:t>Реальным руководителем компании является генеральный директор, который всегда номинировался белорусской стороной</w:t>
      </w:r>
      <w:r>
        <w:rPr>
          <w:lang w:val="en-US"/>
        </w:rPr>
        <w:t>»</w:t>
      </w:r>
      <w:r>
        <w:rPr>
          <w:lang w:val="en-US"/>
        </w:rPr>
        <w:t xml:space="preserve">, - передала слова Волошина пресс-служба </w:t>
      </w:r>
      <w:r>
        <w:rPr>
          <w:lang w:val="en-US"/>
        </w:rPr>
        <w:t>«</w:t>
      </w:r>
      <w:r>
        <w:rPr>
          <w:lang w:val="en-US"/>
        </w:rPr>
        <w:t>Уралкалия</w:t>
      </w:r>
      <w:r>
        <w:rPr>
          <w:lang w:val="en-US"/>
        </w:rPr>
        <w:t>»</w:t>
      </w:r>
      <w:r>
        <w:rPr>
          <w:lang w:val="en-US"/>
        </w:rPr>
        <w:t>. Интерфакс, РИА Новости.</w:t>
      </w:r>
    </w:p>
    <w:p w:rsidR="00C86D1D" w:rsidRDefault="00C86D1D" w:rsidP="00C86D1D">
      <w:pPr>
        <w:jc w:val="both"/>
        <w:rPr>
          <w:rStyle w:val="a3"/>
        </w:rPr>
      </w:pPr>
      <w:r>
        <w:rPr>
          <w:lang w:val="en-US"/>
        </w:rPr>
        <w:tab/>
      </w:r>
      <w:hyperlink w:anchor="mmm7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2" w:name="nnn74"/>
      <w:bookmarkEnd w:id="392"/>
      <w:r>
        <w:rPr>
          <w:b/>
          <w:color w:val="3CA499"/>
          <w:sz w:val="28"/>
          <w:szCs w:val="28"/>
          <w:lang w:val="en-US"/>
        </w:rPr>
        <w:lastRenderedPageBreak/>
        <w:t>Ведомости</w:t>
      </w:r>
      <w:r>
        <w:rPr>
          <w:lang w:val="en-US"/>
        </w:rPr>
        <w:t xml:space="preserve"> &gt; </w:t>
      </w:r>
      <w:r>
        <w:rPr>
          <w:b/>
          <w:color w:val="4D4D4D"/>
          <w:sz w:val="20"/>
          <w:szCs w:val="20"/>
          <w:lang w:val="en-US"/>
        </w:rPr>
        <w:t>28.08.2013 00:21</w:t>
      </w:r>
      <w:r>
        <w:rPr>
          <w:lang w:val="en-US"/>
        </w:rPr>
        <w:t xml:space="preserve"> &gt; </w:t>
      </w:r>
      <w:r>
        <w:rPr>
          <w:i/>
          <w:color w:val="4D4D4D"/>
          <w:sz w:val="20"/>
          <w:szCs w:val="20"/>
          <w:lang w:val="en-US"/>
        </w:rPr>
        <w:t>Елена Ходякова</w:t>
      </w:r>
    </w:p>
    <w:p w:rsidR="00C86D1D" w:rsidRDefault="00C86D1D" w:rsidP="00C86D1D">
      <w:pPr>
        <w:pStyle w:val="18RGB60"/>
        <w:rPr>
          <w:lang w:val="en-US"/>
        </w:rPr>
      </w:pPr>
      <w:r>
        <w:rPr>
          <w:lang w:val="en-US"/>
        </w:rPr>
        <w:t xml:space="preserve">Подрядчики </w:t>
      </w:r>
      <w:r>
        <w:rPr>
          <w:lang w:val="en-US"/>
        </w:rPr>
        <w:t>«</w:t>
      </w:r>
      <w:r>
        <w:rPr>
          <w:lang w:val="en-US"/>
        </w:rPr>
        <w:t>Газпрома</w:t>
      </w:r>
      <w:r>
        <w:rPr>
          <w:lang w:val="en-US"/>
        </w:rPr>
        <w:t>»</w:t>
      </w:r>
      <w:r>
        <w:rPr>
          <w:lang w:val="en-US"/>
        </w:rPr>
        <w:t xml:space="preserve"> продолжают богатеть</w:t>
      </w:r>
    </w:p>
    <w:p w:rsidR="00C86D1D" w:rsidRDefault="00C86D1D" w:rsidP="00C86D1D">
      <w:pPr>
        <w:jc w:val="both"/>
        <w:rPr>
          <w:lang w:val="en-US"/>
        </w:rPr>
      </w:pPr>
    </w:p>
    <w:p w:rsidR="00C86D1D" w:rsidRDefault="00C86D1D" w:rsidP="00C86D1D">
      <w:pPr>
        <w:jc w:val="both"/>
        <w:rPr>
          <w:lang w:val="en-US"/>
        </w:rPr>
      </w:pPr>
      <w:r>
        <w:rPr>
          <w:lang w:val="en-US"/>
        </w:rPr>
        <w:t xml:space="preserve">Бизнес основных подрядчиков </w:t>
      </w:r>
      <w:r>
        <w:rPr>
          <w:lang w:val="en-US"/>
        </w:rPr>
        <w:t>«</w:t>
      </w:r>
      <w:r>
        <w:rPr>
          <w:lang w:val="en-US"/>
        </w:rPr>
        <w:t>Газпрома</w:t>
      </w:r>
      <w:r>
        <w:rPr>
          <w:lang w:val="en-US"/>
        </w:rPr>
        <w:t>»</w:t>
      </w:r>
      <w:r>
        <w:rPr>
          <w:lang w:val="en-US"/>
        </w:rPr>
        <w:t xml:space="preserve"> - </w:t>
      </w:r>
      <w:r>
        <w:rPr>
          <w:lang w:val="en-US"/>
        </w:rPr>
        <w:t>«</w:t>
      </w:r>
      <w:r>
        <w:rPr>
          <w:lang w:val="en-US"/>
        </w:rPr>
        <w:t>Стройгазконсалтинга</w:t>
      </w:r>
      <w:r>
        <w:rPr>
          <w:lang w:val="en-US"/>
        </w:rPr>
        <w:t>»</w:t>
      </w:r>
      <w:r>
        <w:rPr>
          <w:lang w:val="en-US"/>
        </w:rPr>
        <w:t xml:space="preserve"> и </w:t>
      </w:r>
      <w:r>
        <w:rPr>
          <w:lang w:val="en-US"/>
        </w:rPr>
        <w:t>«</w:t>
      </w:r>
      <w:r>
        <w:rPr>
          <w:lang w:val="en-US"/>
        </w:rPr>
        <w:t>Стройгазмонтажа</w:t>
      </w:r>
      <w:r>
        <w:rPr>
          <w:lang w:val="en-US"/>
        </w:rPr>
        <w:t>»</w:t>
      </w:r>
      <w:r>
        <w:rPr>
          <w:lang w:val="en-US"/>
        </w:rPr>
        <w:t xml:space="preserve"> идет в гору. В прошлом году их доля в заказах газовой монополии могла превысить 50% Консолидированная выручка крупнейшего подрядчика </w:t>
      </w:r>
      <w:r>
        <w:rPr>
          <w:lang w:val="en-US"/>
        </w:rPr>
        <w:t>«</w:t>
      </w:r>
      <w:r>
        <w:rPr>
          <w:lang w:val="en-US"/>
        </w:rPr>
        <w:t>Газпрома</w:t>
      </w:r>
      <w:r>
        <w:rPr>
          <w:lang w:val="en-US"/>
        </w:rPr>
        <w:t>»</w:t>
      </w:r>
      <w:r>
        <w:rPr>
          <w:lang w:val="en-US"/>
        </w:rPr>
        <w:t xml:space="preserve"> - </w:t>
      </w:r>
      <w:r>
        <w:rPr>
          <w:lang w:val="en-US"/>
        </w:rPr>
        <w:t>«</w:t>
      </w:r>
      <w:r>
        <w:rPr>
          <w:lang w:val="en-US"/>
        </w:rPr>
        <w:t>Стройгазконсалтинга</w:t>
      </w:r>
      <w:r>
        <w:rPr>
          <w:lang w:val="en-US"/>
        </w:rPr>
        <w:t>»</w:t>
      </w:r>
      <w:r>
        <w:rPr>
          <w:lang w:val="en-US"/>
        </w:rPr>
        <w:t xml:space="preserve"> Зияда Манасира в прошлом году выросла на 16,5% до 387,8 млрд руб. Об этом </w:t>
      </w:r>
      <w:r>
        <w:rPr>
          <w:lang w:val="en-US"/>
        </w:rPr>
        <w:t>«</w:t>
      </w:r>
      <w:r>
        <w:rPr>
          <w:lang w:val="en-US"/>
        </w:rPr>
        <w:t>Ведомостям</w:t>
      </w:r>
      <w:r>
        <w:rPr>
          <w:lang w:val="en-US"/>
        </w:rPr>
        <w:t>»</w:t>
      </w:r>
      <w:r>
        <w:rPr>
          <w:lang w:val="en-US"/>
        </w:rPr>
        <w:t xml:space="preserve"> сообщила представитель компании Виктория Миронова. Других финансовых показателей она не раскрыла. Годом ранее рост был гораздо более существенным - почти вдвое (см. график). </w:t>
      </w:r>
      <w:r>
        <w:rPr>
          <w:lang w:val="en-US"/>
        </w:rPr>
        <w:t>«</w:t>
      </w:r>
      <w:r>
        <w:rPr>
          <w:lang w:val="en-US"/>
        </w:rPr>
        <w:t xml:space="preserve">Рост выручки в 2012 г. обусловлен как общим увеличением количества объектов, которые строили и реконструировали предприятия холдинга, так и тем, что именно на прошлый год выпало завершение работ по целому ряду крупных проектов, - объясняет Миронова. - Были введены в эксплуатацию первые пусковые комплексы Бованенковского месторождения и системы магистральных газопроводов Бованенково - Ухта, компрессорная станция </w:t>
      </w:r>
      <w:r>
        <w:rPr>
          <w:lang w:val="en-US"/>
        </w:rPr>
        <w:t>«</w:t>
      </w:r>
      <w:r>
        <w:rPr>
          <w:lang w:val="en-US"/>
        </w:rPr>
        <w:t>Портовая</w:t>
      </w:r>
      <w:r>
        <w:rPr>
          <w:lang w:val="en-US"/>
        </w:rPr>
        <w:t>»</w:t>
      </w:r>
      <w:r>
        <w:rPr>
          <w:lang w:val="en-US"/>
        </w:rPr>
        <w:t xml:space="preserve">, нефтепровод </w:t>
      </w:r>
      <w:r>
        <w:rPr>
          <w:lang w:val="en-US"/>
        </w:rPr>
        <w:t>«</w:t>
      </w:r>
      <w:r>
        <w:rPr>
          <w:lang w:val="en-US"/>
        </w:rPr>
        <w:t>Восточная Сибирь - Тихий океан - 2</w:t>
      </w:r>
      <w:r>
        <w:rPr>
          <w:lang w:val="en-US"/>
        </w:rPr>
        <w:t>»</w:t>
      </w:r>
      <w:r>
        <w:rPr>
          <w:lang w:val="en-US"/>
        </w:rPr>
        <w:t xml:space="preserve"> и др.</w:t>
      </w:r>
      <w:r>
        <w:rPr>
          <w:lang w:val="en-US"/>
        </w:rPr>
        <w:t>»</w:t>
      </w:r>
      <w:r>
        <w:rPr>
          <w:lang w:val="en-US"/>
        </w:rPr>
        <w:t xml:space="preserve">. Правда, в выручку за 2012 г. впервые консолидированы показатели компаний, купленных в 2011 г., - </w:t>
      </w:r>
      <w:r>
        <w:rPr>
          <w:lang w:val="en-US"/>
        </w:rPr>
        <w:t>«</w:t>
      </w:r>
      <w:r>
        <w:rPr>
          <w:lang w:val="en-US"/>
        </w:rPr>
        <w:t>СГК-ТрансстройЯмала</w:t>
      </w:r>
      <w:r>
        <w:rPr>
          <w:lang w:val="en-US"/>
        </w:rPr>
        <w:t>»</w:t>
      </w:r>
      <w:r>
        <w:rPr>
          <w:lang w:val="en-US"/>
        </w:rPr>
        <w:t xml:space="preserve"> и </w:t>
      </w:r>
      <w:r>
        <w:rPr>
          <w:lang w:val="en-US"/>
        </w:rPr>
        <w:t>«</w:t>
      </w:r>
      <w:r>
        <w:rPr>
          <w:lang w:val="en-US"/>
        </w:rPr>
        <w:t>СГК-Севертрансстроя</w:t>
      </w:r>
      <w:r>
        <w:rPr>
          <w:lang w:val="en-US"/>
        </w:rPr>
        <w:t>»</w:t>
      </w:r>
      <w:r>
        <w:rPr>
          <w:lang w:val="en-US"/>
        </w:rPr>
        <w:t xml:space="preserve"> (строительство железных дорог и сопутствующей инфраструктуры), а также </w:t>
      </w:r>
      <w:r>
        <w:rPr>
          <w:lang w:val="en-US"/>
        </w:rPr>
        <w:t>«</w:t>
      </w:r>
      <w:r>
        <w:rPr>
          <w:lang w:val="en-US"/>
        </w:rPr>
        <w:t>Спецэнерготранса</w:t>
      </w:r>
      <w:r>
        <w:rPr>
          <w:lang w:val="en-US"/>
        </w:rPr>
        <w:t>»</w:t>
      </w:r>
      <w:r>
        <w:rPr>
          <w:lang w:val="en-US"/>
        </w:rPr>
        <w:t xml:space="preserve"> (грузовые перевозки). Впрочем, Миронова уверяет, что они несущественно повлияли на консолидированные показатели холдинга.</w:t>
      </w:r>
    </w:p>
    <w:p w:rsidR="00C86D1D" w:rsidRDefault="00C86D1D" w:rsidP="00C86D1D">
      <w:pPr>
        <w:jc w:val="both"/>
        <w:rPr>
          <w:lang w:val="en-US"/>
        </w:rPr>
      </w:pPr>
      <w:r>
        <w:rPr>
          <w:lang w:val="en-US"/>
        </w:rPr>
        <w:t xml:space="preserve">Выручка </w:t>
      </w:r>
      <w:r>
        <w:rPr>
          <w:lang w:val="en-US"/>
        </w:rPr>
        <w:t>«</w:t>
      </w:r>
      <w:r>
        <w:rPr>
          <w:lang w:val="en-US"/>
        </w:rPr>
        <w:t>Стройгазмонтажа</w:t>
      </w:r>
      <w:r>
        <w:rPr>
          <w:lang w:val="en-US"/>
        </w:rPr>
        <w:t>»</w:t>
      </w:r>
      <w:r>
        <w:rPr>
          <w:lang w:val="en-US"/>
        </w:rPr>
        <w:t xml:space="preserve"> Аркадия Ротенберга в 2012 г. увеличилась на 34% до 325 млрд руб., чистая прибыль - в 2 раза до 29,6 млрд руб., свидетельствуют данные базы </w:t>
      </w:r>
      <w:r>
        <w:rPr>
          <w:lang w:val="en-US"/>
        </w:rPr>
        <w:t>«</w:t>
      </w:r>
      <w:r>
        <w:rPr>
          <w:lang w:val="en-US"/>
        </w:rPr>
        <w:t>СПАРК-Интерфакса</w:t>
      </w:r>
      <w:r>
        <w:rPr>
          <w:lang w:val="en-US"/>
        </w:rPr>
        <w:t>»</w:t>
      </w:r>
      <w:r>
        <w:rPr>
          <w:lang w:val="en-US"/>
        </w:rPr>
        <w:t xml:space="preserve">. Представитель компании отказался от комментариев. Близкий к </w:t>
      </w:r>
      <w:r>
        <w:rPr>
          <w:lang w:val="en-US"/>
        </w:rPr>
        <w:t>«</w:t>
      </w:r>
      <w:r>
        <w:rPr>
          <w:lang w:val="en-US"/>
        </w:rPr>
        <w:t>Стройгазмонтажу</w:t>
      </w:r>
      <w:r>
        <w:rPr>
          <w:lang w:val="en-US"/>
        </w:rPr>
        <w:t>»</w:t>
      </w:r>
      <w:r>
        <w:rPr>
          <w:lang w:val="en-US"/>
        </w:rPr>
        <w:t xml:space="preserve"> источник объясняет рост показателей в 2012 г. завершением целого ряда крупных проектов, таких как строительство газопровода Сахалин - Хабаровск - Владивосток и ответвления от него на о. Русский, строительство наземной части </w:t>
      </w:r>
      <w:r>
        <w:rPr>
          <w:lang w:val="en-US"/>
        </w:rPr>
        <w:t>«</w:t>
      </w:r>
      <w:r>
        <w:rPr>
          <w:lang w:val="en-US"/>
        </w:rPr>
        <w:t>Северного потока</w:t>
      </w:r>
      <w:r>
        <w:rPr>
          <w:lang w:val="en-US"/>
        </w:rPr>
        <w:t>»</w:t>
      </w:r>
      <w:r>
        <w:rPr>
          <w:lang w:val="en-US"/>
        </w:rPr>
        <w:t xml:space="preserve"> и </w:t>
      </w:r>
      <w:r>
        <w:rPr>
          <w:lang w:val="en-US"/>
        </w:rPr>
        <w:t>«</w:t>
      </w:r>
      <w:r>
        <w:rPr>
          <w:lang w:val="en-US"/>
        </w:rPr>
        <w:t>ряда компрессорных станций на этих направлениях</w:t>
      </w:r>
      <w:r>
        <w:rPr>
          <w:lang w:val="en-US"/>
        </w:rPr>
        <w:t>»</w:t>
      </w:r>
      <w:r>
        <w:rPr>
          <w:lang w:val="en-US"/>
        </w:rPr>
        <w:t xml:space="preserve">. </w:t>
      </w:r>
      <w:r>
        <w:rPr>
          <w:lang w:val="en-US"/>
        </w:rPr>
        <w:t>«</w:t>
      </w:r>
      <w:r>
        <w:rPr>
          <w:lang w:val="en-US"/>
        </w:rPr>
        <w:t xml:space="preserve">Компания участвует в большом количестве тендеров по </w:t>
      </w:r>
      <w:r>
        <w:rPr>
          <w:lang w:val="en-US"/>
        </w:rPr>
        <w:t>«</w:t>
      </w:r>
      <w:r>
        <w:rPr>
          <w:lang w:val="en-US"/>
        </w:rPr>
        <w:t>Южному потоку</w:t>
      </w:r>
      <w:r>
        <w:rPr>
          <w:lang w:val="en-US"/>
        </w:rPr>
        <w:t>»</w:t>
      </w:r>
      <w:r>
        <w:rPr>
          <w:lang w:val="en-US"/>
        </w:rPr>
        <w:t>, и, по предварительным оценкам, темпы роста выручки в 2013 г. будут не ниже, чем в 2012 г.</w:t>
      </w:r>
      <w:r>
        <w:rPr>
          <w:lang w:val="en-US"/>
        </w:rPr>
        <w:t>»</w:t>
      </w:r>
      <w:r>
        <w:rPr>
          <w:lang w:val="en-US"/>
        </w:rPr>
        <w:t xml:space="preserve">, - ожидает собеседник </w:t>
      </w:r>
      <w:r>
        <w:rPr>
          <w:lang w:val="en-US"/>
        </w:rPr>
        <w:t>«</w:t>
      </w:r>
      <w:r>
        <w:rPr>
          <w:lang w:val="en-US"/>
        </w:rPr>
        <w:t>Ведомостей</w:t>
      </w:r>
      <w:r>
        <w:rPr>
          <w:lang w:val="en-US"/>
        </w:rPr>
        <w:t>»</w:t>
      </w:r>
      <w:r>
        <w:rPr>
          <w:lang w:val="en-US"/>
        </w:rPr>
        <w:t>.</w:t>
      </w:r>
    </w:p>
    <w:p w:rsidR="00C86D1D" w:rsidRDefault="00C86D1D" w:rsidP="00C86D1D">
      <w:pPr>
        <w:jc w:val="both"/>
        <w:rPr>
          <w:lang w:val="en-US"/>
        </w:rPr>
      </w:pPr>
      <w:r>
        <w:rPr>
          <w:lang w:val="en-US"/>
        </w:rPr>
        <w:t xml:space="preserve">Миронова и близкий к </w:t>
      </w:r>
      <w:r>
        <w:rPr>
          <w:lang w:val="en-US"/>
        </w:rPr>
        <w:t>«</w:t>
      </w:r>
      <w:r>
        <w:rPr>
          <w:lang w:val="en-US"/>
        </w:rPr>
        <w:t>Стройгазмонтажу</w:t>
      </w:r>
      <w:r>
        <w:rPr>
          <w:lang w:val="en-US"/>
        </w:rPr>
        <w:t>»</w:t>
      </w:r>
      <w:r>
        <w:rPr>
          <w:lang w:val="en-US"/>
        </w:rPr>
        <w:t xml:space="preserve"> источник отказались раскрывать долю заказов </w:t>
      </w:r>
      <w:r>
        <w:rPr>
          <w:lang w:val="en-US"/>
        </w:rPr>
        <w:t>«</w:t>
      </w:r>
      <w:r>
        <w:rPr>
          <w:lang w:val="en-US"/>
        </w:rPr>
        <w:t>Газпрома</w:t>
      </w:r>
      <w:r>
        <w:rPr>
          <w:lang w:val="en-US"/>
        </w:rPr>
        <w:t>»</w:t>
      </w:r>
      <w:r>
        <w:rPr>
          <w:lang w:val="en-US"/>
        </w:rPr>
        <w:t xml:space="preserve"> в выручке их компаний. Представитель </w:t>
      </w:r>
      <w:r>
        <w:rPr>
          <w:lang w:val="en-US"/>
        </w:rPr>
        <w:t>«</w:t>
      </w:r>
      <w:r>
        <w:rPr>
          <w:lang w:val="en-US"/>
        </w:rPr>
        <w:t>Газпрома</w:t>
      </w:r>
      <w:r>
        <w:rPr>
          <w:lang w:val="en-US"/>
        </w:rPr>
        <w:t>»</w:t>
      </w:r>
      <w:r>
        <w:rPr>
          <w:lang w:val="en-US"/>
        </w:rPr>
        <w:t xml:space="preserve"> от комментариев отказался.</w:t>
      </w:r>
    </w:p>
    <w:p w:rsidR="00C86D1D" w:rsidRDefault="00C86D1D" w:rsidP="00C86D1D">
      <w:pPr>
        <w:jc w:val="both"/>
        <w:rPr>
          <w:lang w:val="en-US"/>
        </w:rPr>
      </w:pPr>
      <w:r>
        <w:rPr>
          <w:lang w:val="en-US"/>
        </w:rPr>
        <w:t xml:space="preserve">В прошлом году инвестпрограмма </w:t>
      </w:r>
      <w:r>
        <w:rPr>
          <w:lang w:val="en-US"/>
        </w:rPr>
        <w:t>«</w:t>
      </w:r>
      <w:r>
        <w:rPr>
          <w:lang w:val="en-US"/>
        </w:rPr>
        <w:t>Газпрома</w:t>
      </w:r>
      <w:r>
        <w:rPr>
          <w:lang w:val="en-US"/>
        </w:rPr>
        <w:t>»</w:t>
      </w:r>
      <w:r>
        <w:rPr>
          <w:lang w:val="en-US"/>
        </w:rPr>
        <w:t xml:space="preserve"> с учетом </w:t>
      </w:r>
      <w:r>
        <w:rPr>
          <w:lang w:val="en-US"/>
        </w:rPr>
        <w:t>«</w:t>
      </w:r>
      <w:r>
        <w:rPr>
          <w:lang w:val="en-US"/>
        </w:rPr>
        <w:t>дочек</w:t>
      </w:r>
      <w:r>
        <w:rPr>
          <w:lang w:val="en-US"/>
        </w:rPr>
        <w:t>»</w:t>
      </w:r>
      <w:r>
        <w:rPr>
          <w:lang w:val="en-US"/>
        </w:rPr>
        <w:t xml:space="preserve"> составила 1,34 трлн руб. по сравнению с 1,55 трлн руб. годом ранее, отмечает аналитик </w:t>
      </w:r>
      <w:r>
        <w:rPr>
          <w:lang w:val="en-US"/>
        </w:rPr>
        <w:t>«</w:t>
      </w:r>
      <w:r>
        <w:rPr>
          <w:lang w:val="en-US"/>
        </w:rPr>
        <w:t>Уралсиб кэпитал</w:t>
      </w:r>
      <w:r>
        <w:rPr>
          <w:lang w:val="en-US"/>
        </w:rPr>
        <w:t>»</w:t>
      </w:r>
      <w:r>
        <w:rPr>
          <w:lang w:val="en-US"/>
        </w:rPr>
        <w:t xml:space="preserve"> Алексей Кокин. Таким образом, совокупная доля </w:t>
      </w:r>
      <w:r>
        <w:rPr>
          <w:lang w:val="en-US"/>
        </w:rPr>
        <w:t>«</w:t>
      </w:r>
      <w:r>
        <w:rPr>
          <w:lang w:val="en-US"/>
        </w:rPr>
        <w:t>Стройгазконсалтинга</w:t>
      </w:r>
      <w:r>
        <w:rPr>
          <w:lang w:val="en-US"/>
        </w:rPr>
        <w:t>»</w:t>
      </w:r>
      <w:r>
        <w:rPr>
          <w:lang w:val="en-US"/>
        </w:rPr>
        <w:t xml:space="preserve"> и </w:t>
      </w:r>
      <w:r>
        <w:rPr>
          <w:lang w:val="en-US"/>
        </w:rPr>
        <w:t>«</w:t>
      </w:r>
      <w:r>
        <w:rPr>
          <w:lang w:val="en-US"/>
        </w:rPr>
        <w:t>Стройгазмонтажа</w:t>
      </w:r>
      <w:r>
        <w:rPr>
          <w:lang w:val="en-US"/>
        </w:rPr>
        <w:t>»</w:t>
      </w:r>
      <w:r>
        <w:rPr>
          <w:lang w:val="en-US"/>
        </w:rPr>
        <w:t xml:space="preserve"> в инвестпрограмме </w:t>
      </w:r>
      <w:r>
        <w:rPr>
          <w:lang w:val="en-US"/>
        </w:rPr>
        <w:t>«</w:t>
      </w:r>
      <w:r>
        <w:rPr>
          <w:lang w:val="en-US"/>
        </w:rPr>
        <w:t>Газпрома</w:t>
      </w:r>
      <w:r>
        <w:rPr>
          <w:lang w:val="en-US"/>
        </w:rPr>
        <w:t>»</w:t>
      </w:r>
      <w:r>
        <w:rPr>
          <w:lang w:val="en-US"/>
        </w:rPr>
        <w:t xml:space="preserve"> впервые могла превысить 50%, подсчитал он. Если предположить, что вся выручка подрядчиков формируется за счет заказов монополии, то доля </w:t>
      </w:r>
      <w:r>
        <w:rPr>
          <w:lang w:val="en-US"/>
        </w:rPr>
        <w:t>«</w:t>
      </w:r>
      <w:r>
        <w:rPr>
          <w:lang w:val="en-US"/>
        </w:rPr>
        <w:t>Стройгазконсалтинга</w:t>
      </w:r>
      <w:r>
        <w:rPr>
          <w:lang w:val="en-US"/>
        </w:rPr>
        <w:t>»</w:t>
      </w:r>
      <w:r>
        <w:rPr>
          <w:lang w:val="en-US"/>
        </w:rPr>
        <w:t xml:space="preserve"> могла вырасти с 21 до 29%, а </w:t>
      </w:r>
      <w:r>
        <w:rPr>
          <w:lang w:val="en-US"/>
        </w:rPr>
        <w:t>«</w:t>
      </w:r>
      <w:r>
        <w:rPr>
          <w:lang w:val="en-US"/>
        </w:rPr>
        <w:t>Стройгазмонтажа</w:t>
      </w:r>
      <w:r>
        <w:rPr>
          <w:lang w:val="en-US"/>
        </w:rPr>
        <w:t>»</w:t>
      </w:r>
      <w:r>
        <w:rPr>
          <w:lang w:val="en-US"/>
        </w:rPr>
        <w:t xml:space="preserve"> - с 16 до 24%, продолжает Кокин.</w:t>
      </w:r>
    </w:p>
    <w:p w:rsidR="00C86D1D" w:rsidRDefault="00C86D1D" w:rsidP="00C86D1D">
      <w:pPr>
        <w:jc w:val="both"/>
        <w:rPr>
          <w:lang w:val="en-US"/>
        </w:rPr>
      </w:pPr>
      <w:r>
        <w:rPr>
          <w:lang w:val="en-US"/>
        </w:rPr>
        <w:t xml:space="preserve">Аналитик ИК </w:t>
      </w:r>
      <w:r>
        <w:rPr>
          <w:lang w:val="en-US"/>
        </w:rPr>
        <w:t>«</w:t>
      </w:r>
      <w:r>
        <w:rPr>
          <w:lang w:val="en-US"/>
        </w:rPr>
        <w:t>Анкоринвест</w:t>
      </w:r>
      <w:r>
        <w:rPr>
          <w:lang w:val="en-US"/>
        </w:rPr>
        <w:t>»</w:t>
      </w:r>
      <w:r>
        <w:rPr>
          <w:lang w:val="en-US"/>
        </w:rPr>
        <w:t xml:space="preserve"> Сергей Вахрамеев отмечает, что инвестпрограмма </w:t>
      </w:r>
      <w:r>
        <w:rPr>
          <w:lang w:val="en-US"/>
        </w:rPr>
        <w:t>«</w:t>
      </w:r>
      <w:r>
        <w:rPr>
          <w:lang w:val="en-US"/>
        </w:rPr>
        <w:t>Газпрома</w:t>
      </w:r>
      <w:r>
        <w:rPr>
          <w:lang w:val="en-US"/>
        </w:rPr>
        <w:t>»</w:t>
      </w:r>
      <w:r>
        <w:rPr>
          <w:lang w:val="en-US"/>
        </w:rPr>
        <w:t xml:space="preserve"> с каждым годом сокращается. По его подсчетам, в этом году она может составить около 1 трлн руб. Это грозит снижением выручки двум ключевым подрядчикам </w:t>
      </w:r>
      <w:r>
        <w:rPr>
          <w:lang w:val="en-US"/>
        </w:rPr>
        <w:t>«</w:t>
      </w:r>
      <w:r>
        <w:rPr>
          <w:lang w:val="en-US"/>
        </w:rPr>
        <w:t>Газпрома</w:t>
      </w:r>
      <w:r>
        <w:rPr>
          <w:lang w:val="en-US"/>
        </w:rPr>
        <w:t>»</w:t>
      </w:r>
      <w:r>
        <w:rPr>
          <w:lang w:val="en-US"/>
        </w:rPr>
        <w:t>, прогнозирует он.</w:t>
      </w:r>
    </w:p>
    <w:p w:rsidR="00C86D1D" w:rsidRDefault="00C86D1D" w:rsidP="00C86D1D">
      <w:pPr>
        <w:jc w:val="both"/>
        <w:rPr>
          <w:lang w:val="en-US"/>
        </w:rPr>
      </w:pPr>
      <w:r>
        <w:rPr>
          <w:lang w:val="en-US"/>
        </w:rPr>
        <w:t xml:space="preserve">Впрочем, близкий к </w:t>
      </w:r>
      <w:r>
        <w:rPr>
          <w:lang w:val="en-US"/>
        </w:rPr>
        <w:t>«</w:t>
      </w:r>
      <w:r>
        <w:rPr>
          <w:lang w:val="en-US"/>
        </w:rPr>
        <w:t>Газпрому</w:t>
      </w:r>
      <w:r>
        <w:rPr>
          <w:lang w:val="en-US"/>
        </w:rPr>
        <w:t>»</w:t>
      </w:r>
      <w:r>
        <w:rPr>
          <w:lang w:val="en-US"/>
        </w:rPr>
        <w:t xml:space="preserve"> человек уверяет, что резкого сокращения инвестпрограммы не будет. </w:t>
      </w:r>
      <w:r>
        <w:rPr>
          <w:lang w:val="en-US"/>
        </w:rPr>
        <w:t>«</w:t>
      </w:r>
      <w:r>
        <w:rPr>
          <w:lang w:val="en-US"/>
        </w:rPr>
        <w:t xml:space="preserve">Прогноз на 2013 г. по объему капитальных вложений по группе </w:t>
      </w:r>
      <w:r>
        <w:rPr>
          <w:lang w:val="en-US"/>
        </w:rPr>
        <w:t>«</w:t>
      </w:r>
      <w:r>
        <w:rPr>
          <w:lang w:val="en-US"/>
        </w:rPr>
        <w:t>Газпром</w:t>
      </w:r>
      <w:r>
        <w:rPr>
          <w:lang w:val="en-US"/>
        </w:rPr>
        <w:t>»</w:t>
      </w:r>
      <w:r>
        <w:rPr>
          <w:lang w:val="en-US"/>
        </w:rPr>
        <w:t xml:space="preserve"> составляет $40 млрд</w:t>
      </w:r>
      <w:r>
        <w:rPr>
          <w:lang w:val="en-US"/>
        </w:rPr>
        <w:t>»</w:t>
      </w:r>
      <w:r>
        <w:rPr>
          <w:lang w:val="en-US"/>
        </w:rPr>
        <w:t xml:space="preserve">, - говорит он. По сравнению с 2012 г. снижение составит примерно $3 млрд. В 2014 г. показатели капзатрат при условии стабильных цен на нефть скорее всего останутся на уровне 2012-2013 гг., добавил собеседник </w:t>
      </w:r>
      <w:r>
        <w:rPr>
          <w:lang w:val="en-US"/>
        </w:rPr>
        <w:t>«</w:t>
      </w:r>
      <w:r>
        <w:rPr>
          <w:lang w:val="en-US"/>
        </w:rPr>
        <w:t>Ведомостей</w:t>
      </w:r>
      <w:r>
        <w:rPr>
          <w:lang w:val="en-US"/>
        </w:rPr>
        <w:t>»</w:t>
      </w:r>
      <w:r>
        <w:rPr>
          <w:lang w:val="en-US"/>
        </w:rPr>
        <w:t>.</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7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3" w:name="nnn75"/>
      <w:bookmarkEnd w:id="393"/>
      <w:r>
        <w:rPr>
          <w:b/>
          <w:color w:val="3CA499"/>
          <w:sz w:val="28"/>
          <w:szCs w:val="28"/>
          <w:lang w:val="en-US"/>
        </w:rPr>
        <w:lastRenderedPageBreak/>
        <w:t>Ведомости</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Сечин продолжит покупать акции </w:t>
      </w:r>
      <w:r>
        <w:rPr>
          <w:lang w:val="en-US"/>
        </w:rPr>
        <w:t>«</w:t>
      </w:r>
      <w:r>
        <w:rPr>
          <w:lang w:val="en-US"/>
        </w:rPr>
        <w:t>Роснефти</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Президент </w:t>
      </w:r>
      <w:r>
        <w:rPr>
          <w:lang w:val="en-US"/>
        </w:rPr>
        <w:t>«</w:t>
      </w:r>
      <w:r>
        <w:rPr>
          <w:lang w:val="en-US"/>
        </w:rPr>
        <w:t>Роснефти</w:t>
      </w:r>
      <w:r>
        <w:rPr>
          <w:lang w:val="en-US"/>
        </w:rPr>
        <w:t>»</w:t>
      </w:r>
      <w:r>
        <w:rPr>
          <w:lang w:val="en-US"/>
        </w:rPr>
        <w:t xml:space="preserve"> Игорь Сечин сказал, что продолжит покупать акции своей компании. </w:t>
      </w:r>
      <w:r>
        <w:rPr>
          <w:lang w:val="en-US"/>
        </w:rPr>
        <w:t>«</w:t>
      </w:r>
      <w:r>
        <w:rPr>
          <w:lang w:val="en-US"/>
        </w:rPr>
        <w:t xml:space="preserve">Я считаю, что акции </w:t>
      </w:r>
      <w:r>
        <w:rPr>
          <w:lang w:val="en-US"/>
        </w:rPr>
        <w:t>«</w:t>
      </w:r>
      <w:r>
        <w:rPr>
          <w:lang w:val="en-US"/>
        </w:rPr>
        <w:t>Роснефти</w:t>
      </w:r>
      <w:r>
        <w:rPr>
          <w:lang w:val="en-US"/>
        </w:rPr>
        <w:t>»</w:t>
      </w:r>
      <w:r>
        <w:rPr>
          <w:lang w:val="en-US"/>
        </w:rPr>
        <w:t xml:space="preserve"> недооценены, и впервые стал акционером</w:t>
      </w:r>
      <w:r>
        <w:rPr>
          <w:lang w:val="en-US"/>
        </w:rPr>
        <w:t>»</w:t>
      </w:r>
      <w:r>
        <w:rPr>
          <w:lang w:val="en-US"/>
        </w:rPr>
        <w:t xml:space="preserve">, - заметил он. И добавил, </w:t>
      </w:r>
      <w:r>
        <w:rPr>
          <w:lang w:val="en-US"/>
        </w:rPr>
        <w:t>«</w:t>
      </w:r>
      <w:r>
        <w:rPr>
          <w:lang w:val="en-US"/>
        </w:rPr>
        <w:t xml:space="preserve">что и топ-менеджеры </w:t>
      </w:r>
      <w:r>
        <w:rPr>
          <w:lang w:val="en-US"/>
        </w:rPr>
        <w:t>«</w:t>
      </w:r>
      <w:r>
        <w:rPr>
          <w:lang w:val="en-US"/>
        </w:rPr>
        <w:t>Роснефти</w:t>
      </w:r>
      <w:r>
        <w:rPr>
          <w:lang w:val="en-US"/>
        </w:rPr>
        <w:t>»</w:t>
      </w:r>
      <w:r>
        <w:rPr>
          <w:lang w:val="en-US"/>
        </w:rPr>
        <w:t xml:space="preserve">, и все, кто объективно оценивает работу компании, должны быть заинтересованы в покупке акций </w:t>
      </w:r>
      <w:r>
        <w:rPr>
          <w:lang w:val="en-US"/>
        </w:rPr>
        <w:t>«</w:t>
      </w:r>
      <w:r>
        <w:rPr>
          <w:lang w:val="en-US"/>
        </w:rPr>
        <w:t>Роснефти</w:t>
      </w:r>
      <w:r>
        <w:rPr>
          <w:lang w:val="en-US"/>
        </w:rPr>
        <w:t>»</w:t>
      </w:r>
      <w:r>
        <w:rPr>
          <w:lang w:val="en-US"/>
        </w:rPr>
        <w:t xml:space="preserve">. Интерфакс </w:t>
      </w:r>
    </w:p>
    <w:p w:rsidR="00C86D1D" w:rsidRDefault="00C86D1D" w:rsidP="00C86D1D">
      <w:pPr>
        <w:jc w:val="both"/>
        <w:rPr>
          <w:rStyle w:val="a3"/>
        </w:rPr>
      </w:pPr>
      <w:r>
        <w:rPr>
          <w:lang w:val="en-US"/>
        </w:rPr>
        <w:tab/>
      </w:r>
      <w:hyperlink w:anchor="mmm7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4" w:name="nnn76"/>
      <w:bookmarkEnd w:id="394"/>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Галина Старинская</w:t>
      </w:r>
    </w:p>
    <w:p w:rsidR="00C86D1D" w:rsidRDefault="00C86D1D" w:rsidP="00C86D1D">
      <w:pPr>
        <w:pStyle w:val="18RGB60"/>
        <w:rPr>
          <w:lang w:val="en-US"/>
        </w:rPr>
      </w:pPr>
      <w:r>
        <w:rPr>
          <w:lang w:val="en-US"/>
        </w:rPr>
        <w:t>Первая нефть Требса и Титова</w:t>
      </w:r>
    </w:p>
    <w:p w:rsidR="00C86D1D" w:rsidRDefault="00C86D1D" w:rsidP="00C86D1D">
      <w:pPr>
        <w:jc w:val="both"/>
        <w:rPr>
          <w:lang w:val="en-US"/>
        </w:rPr>
      </w:pPr>
    </w:p>
    <w:p w:rsidR="00C86D1D" w:rsidRDefault="00C86D1D" w:rsidP="00C86D1D">
      <w:pPr>
        <w:jc w:val="both"/>
        <w:rPr>
          <w:lang w:val="en-US"/>
        </w:rPr>
      </w:pPr>
      <w:r>
        <w:rPr>
          <w:lang w:val="en-US"/>
        </w:rPr>
        <w:t xml:space="preserve">Несколько лет назад при участии Михаила Ставского, который теперь занимает должность первого вице-президента по разведке и добычи </w:t>
      </w:r>
      <w:r>
        <w:rPr>
          <w:lang w:val="en-US"/>
        </w:rPr>
        <w:t>«</w:t>
      </w:r>
      <w:r>
        <w:rPr>
          <w:lang w:val="en-US"/>
        </w:rPr>
        <w:t>Башнефти</w:t>
      </w:r>
      <w:r>
        <w:rPr>
          <w:lang w:val="en-US"/>
        </w:rPr>
        <w:t>»</w:t>
      </w:r>
      <w:r>
        <w:rPr>
          <w:lang w:val="en-US"/>
        </w:rPr>
        <w:t xml:space="preserve">, готовилось к запуску, а затем было введено в эксплуатацию Ванкорское месторождение в Восточной Сибири. Вчера для менеджера произошло не менее значимое событие - </w:t>
      </w:r>
      <w:r>
        <w:rPr>
          <w:lang w:val="en-US"/>
        </w:rPr>
        <w:t>«</w:t>
      </w:r>
      <w:r>
        <w:rPr>
          <w:lang w:val="en-US"/>
        </w:rPr>
        <w:t>Башнефть</w:t>
      </w:r>
      <w:r>
        <w:rPr>
          <w:lang w:val="en-US"/>
        </w:rPr>
        <w:t>»</w:t>
      </w:r>
      <w:r>
        <w:rPr>
          <w:lang w:val="en-US"/>
        </w:rPr>
        <w:t xml:space="preserve"> и ЛУКОЙЛ объявили о начале пробной добычи на двух крупных месторождениях Требса и Титова. Несмотря на то что их совместному предприятию </w:t>
      </w:r>
      <w:r>
        <w:rPr>
          <w:lang w:val="en-US"/>
        </w:rPr>
        <w:t>«</w:t>
      </w:r>
      <w:r>
        <w:rPr>
          <w:lang w:val="en-US"/>
        </w:rPr>
        <w:t>Баш-нефть-Полюс</w:t>
      </w:r>
      <w:r>
        <w:rPr>
          <w:lang w:val="en-US"/>
        </w:rPr>
        <w:t>»</w:t>
      </w:r>
      <w:r>
        <w:rPr>
          <w:lang w:val="en-US"/>
        </w:rPr>
        <w:t xml:space="preserve"> до сих пор не принадлежит лицензия, работы идут в полном соответствии с лицензионными условиями, заверил РБК daily топ-менеджер.</w:t>
      </w:r>
    </w:p>
    <w:p w:rsidR="00C86D1D" w:rsidRDefault="00C86D1D" w:rsidP="00C86D1D">
      <w:pPr>
        <w:jc w:val="both"/>
        <w:rPr>
          <w:lang w:val="en-US"/>
        </w:rPr>
      </w:pPr>
      <w:r>
        <w:rPr>
          <w:lang w:val="en-US"/>
        </w:rPr>
        <w:t xml:space="preserve">Чтобы начать добычу в рамках пробной эксплуатации на месторождении им. Требса, были расконсервированы, обустроены и подключены к коммуникациям 12 разведочных скважин, проложено более 40 км нефтесборных трубопроводов и примерно 80 км линий электропередачи, рассказал РБК daily первый вице-президент по разведке и добыче </w:t>
      </w:r>
      <w:r>
        <w:rPr>
          <w:lang w:val="en-US"/>
        </w:rPr>
        <w:t>«</w:t>
      </w:r>
      <w:r>
        <w:rPr>
          <w:lang w:val="en-US"/>
        </w:rPr>
        <w:t>Башнефти</w:t>
      </w:r>
      <w:r>
        <w:rPr>
          <w:lang w:val="en-US"/>
        </w:rPr>
        <w:t>»</w:t>
      </w:r>
      <w:r>
        <w:rPr>
          <w:lang w:val="en-US"/>
        </w:rPr>
        <w:t xml:space="preserve"> Михаил Ставский. Также построено два крупных объекта - центральный пункт сбора нефти (</w:t>
      </w:r>
      <w:r>
        <w:rPr>
          <w:lang w:val="en-US"/>
        </w:rPr>
        <w:t>«</w:t>
      </w:r>
      <w:r>
        <w:rPr>
          <w:lang w:val="en-US"/>
        </w:rPr>
        <w:t>Первая очередь мощностью 1,5 млн т в год, в дальнейшем, возможно, его расширим до 4,5 млн т в год</w:t>
      </w:r>
      <w:r>
        <w:rPr>
          <w:lang w:val="en-US"/>
        </w:rPr>
        <w:t>»</w:t>
      </w:r>
      <w:r>
        <w:rPr>
          <w:lang w:val="en-US"/>
        </w:rPr>
        <w:t xml:space="preserve">) и пункт приема-сдачи нефти с коммерческим узлом учета </w:t>
      </w:r>
      <w:r>
        <w:rPr>
          <w:lang w:val="en-US"/>
        </w:rPr>
        <w:t>«</w:t>
      </w:r>
      <w:r>
        <w:rPr>
          <w:lang w:val="en-US"/>
        </w:rPr>
        <w:t>Варандей</w:t>
      </w:r>
      <w:r>
        <w:rPr>
          <w:lang w:val="en-US"/>
        </w:rPr>
        <w:t>»</w:t>
      </w:r>
      <w:r>
        <w:rPr>
          <w:lang w:val="en-US"/>
        </w:rPr>
        <w:t>, соединенные напорным нефтепроводом протяженностью более 31 км.</w:t>
      </w:r>
    </w:p>
    <w:p w:rsidR="00C86D1D" w:rsidRDefault="00C86D1D" w:rsidP="00C86D1D">
      <w:pPr>
        <w:jc w:val="both"/>
        <w:rPr>
          <w:lang w:val="en-US"/>
        </w:rPr>
      </w:pPr>
      <w:r>
        <w:rPr>
          <w:lang w:val="en-US"/>
        </w:rPr>
        <w:t xml:space="preserve">Михаил Ставский, проработавший на должностях вице-президента по добыче в </w:t>
      </w:r>
      <w:r>
        <w:rPr>
          <w:lang w:val="en-US"/>
        </w:rPr>
        <w:t>«</w:t>
      </w:r>
      <w:r>
        <w:rPr>
          <w:lang w:val="en-US"/>
        </w:rPr>
        <w:t>Сибнефти</w:t>
      </w:r>
      <w:r>
        <w:rPr>
          <w:lang w:val="en-US"/>
        </w:rPr>
        <w:t>»</w:t>
      </w:r>
      <w:r>
        <w:rPr>
          <w:lang w:val="en-US"/>
        </w:rPr>
        <w:t xml:space="preserve"> (с 2004 по 2005 год), а затем в </w:t>
      </w:r>
      <w:r>
        <w:rPr>
          <w:lang w:val="en-US"/>
        </w:rPr>
        <w:t>«</w:t>
      </w:r>
      <w:r>
        <w:rPr>
          <w:lang w:val="en-US"/>
        </w:rPr>
        <w:t>Роснефти</w:t>
      </w:r>
      <w:r>
        <w:rPr>
          <w:lang w:val="en-US"/>
        </w:rPr>
        <w:t>»</w:t>
      </w:r>
      <w:r>
        <w:rPr>
          <w:lang w:val="en-US"/>
        </w:rPr>
        <w:t xml:space="preserve"> (2005-2010 годы, в 2009 году было запущено Ванкорское месторождение), говорит, что основные проблемы работы в Ненецком автономном округе - это географическая удаленность месторождений от инфраструктуры, трудоемкий процесс доставки грузов и оборудования в сложных климатических условиях Крайнего Севера.</w:t>
      </w:r>
    </w:p>
    <w:p w:rsidR="00C86D1D" w:rsidRDefault="00C86D1D" w:rsidP="00C86D1D">
      <w:pPr>
        <w:jc w:val="both"/>
        <w:rPr>
          <w:lang w:val="en-US"/>
        </w:rPr>
      </w:pPr>
      <w:r>
        <w:rPr>
          <w:lang w:val="en-US"/>
        </w:rPr>
        <w:t>«</w:t>
      </w:r>
      <w:r>
        <w:rPr>
          <w:lang w:val="en-US"/>
        </w:rPr>
        <w:t>Промышленную эксплуатацию месторождений планируем начать в 2016 году, - продолжает он. - Всего в рамках проекта планируется пробурить около 200 эксплуатационных скважин, преимущественно горизонтальных и наклонно направленных. Ожидается, что в 2014 году в рамках проекта будет добыто около 900 тыс. т нефти, а на стабильный уровень добычи - 4,8 млн т - мы выйдем до 2020 года</w:t>
      </w:r>
      <w:r>
        <w:rPr>
          <w:lang w:val="en-US"/>
        </w:rPr>
        <w:t>»</w:t>
      </w:r>
      <w:r>
        <w:rPr>
          <w:lang w:val="en-US"/>
        </w:rPr>
        <w:t>. Объем инвестиций уже составил 20,4 млрд руб., а общий объем оценивается в 180 млрд руб.</w:t>
      </w:r>
    </w:p>
    <w:p w:rsidR="00C86D1D" w:rsidRDefault="00C86D1D" w:rsidP="00C86D1D">
      <w:pPr>
        <w:jc w:val="both"/>
        <w:rPr>
          <w:lang w:val="en-US"/>
        </w:rPr>
      </w:pPr>
      <w:r>
        <w:rPr>
          <w:lang w:val="en-US"/>
        </w:rPr>
        <w:t xml:space="preserve">Месторождения им. Требса и Титова (открыты в 1987 году) являются самыми крупными (запасы -140 млн т по С1+С2), которые Роснедра продали в последнее время. </w:t>
      </w:r>
      <w:r>
        <w:rPr>
          <w:lang w:val="en-US"/>
        </w:rPr>
        <w:t>«</w:t>
      </w:r>
      <w:r>
        <w:rPr>
          <w:lang w:val="en-US"/>
        </w:rPr>
        <w:t>Башнефть</w:t>
      </w:r>
      <w:r>
        <w:rPr>
          <w:lang w:val="en-US"/>
        </w:rPr>
        <w:t>»</w:t>
      </w:r>
      <w:r>
        <w:rPr>
          <w:lang w:val="en-US"/>
        </w:rPr>
        <w:t xml:space="preserve"> стала единственным участником конкурса в 2010 году, заплатив за лицензию 18,47 млрд руб. Позже ЛУКОЙЛ выкупил у </w:t>
      </w:r>
      <w:r>
        <w:rPr>
          <w:lang w:val="en-US"/>
        </w:rPr>
        <w:t>«</w:t>
      </w:r>
      <w:r>
        <w:rPr>
          <w:lang w:val="en-US"/>
        </w:rPr>
        <w:t>Башнефти</w:t>
      </w:r>
      <w:r>
        <w:rPr>
          <w:lang w:val="en-US"/>
        </w:rPr>
        <w:t>»</w:t>
      </w:r>
      <w:r>
        <w:rPr>
          <w:lang w:val="en-US"/>
        </w:rPr>
        <w:t xml:space="preserve"> 25,1% доли в </w:t>
      </w:r>
      <w:r>
        <w:rPr>
          <w:lang w:val="en-US"/>
        </w:rPr>
        <w:t>«</w:t>
      </w:r>
      <w:r>
        <w:rPr>
          <w:lang w:val="en-US"/>
        </w:rPr>
        <w:t>Башнефти-Полюс</w:t>
      </w:r>
      <w:r>
        <w:rPr>
          <w:lang w:val="en-US"/>
        </w:rPr>
        <w:t>»</w:t>
      </w:r>
      <w:r>
        <w:rPr>
          <w:lang w:val="en-US"/>
        </w:rPr>
        <w:t xml:space="preserve"> (оператор проекта), а его </w:t>
      </w:r>
      <w:r>
        <w:rPr>
          <w:lang w:val="en-US"/>
        </w:rPr>
        <w:t>«</w:t>
      </w:r>
      <w:r>
        <w:rPr>
          <w:lang w:val="en-US"/>
        </w:rPr>
        <w:t>дочка</w:t>
      </w:r>
      <w:r>
        <w:rPr>
          <w:lang w:val="en-US"/>
        </w:rPr>
        <w:t>»</w:t>
      </w:r>
      <w:r>
        <w:rPr>
          <w:lang w:val="en-US"/>
        </w:rPr>
        <w:t xml:space="preserve"> </w:t>
      </w:r>
      <w:r>
        <w:rPr>
          <w:lang w:val="en-US"/>
        </w:rPr>
        <w:t>«</w:t>
      </w:r>
      <w:r>
        <w:rPr>
          <w:lang w:val="en-US"/>
        </w:rPr>
        <w:t>ЛУКОЙЛ-Коми</w:t>
      </w:r>
      <w:r>
        <w:rPr>
          <w:lang w:val="en-US"/>
        </w:rPr>
        <w:t>»</w:t>
      </w:r>
      <w:r>
        <w:rPr>
          <w:lang w:val="en-US"/>
        </w:rPr>
        <w:t xml:space="preserve"> продала </w:t>
      </w:r>
      <w:r>
        <w:rPr>
          <w:lang w:val="en-US"/>
        </w:rPr>
        <w:t>«</w:t>
      </w:r>
      <w:r>
        <w:rPr>
          <w:lang w:val="en-US"/>
        </w:rPr>
        <w:t>Башнефти-Полюс</w:t>
      </w:r>
      <w:r>
        <w:rPr>
          <w:lang w:val="en-US"/>
        </w:rPr>
        <w:t>»</w:t>
      </w:r>
      <w:r>
        <w:rPr>
          <w:lang w:val="en-US"/>
        </w:rPr>
        <w:t xml:space="preserve"> 29 поисковых и разведочных скважин на этих месторождениях. Но передачу лицензии в СП оспорили в суде миноритарии </w:t>
      </w:r>
      <w:r>
        <w:rPr>
          <w:lang w:val="en-US"/>
        </w:rPr>
        <w:t>«</w:t>
      </w:r>
      <w:r>
        <w:rPr>
          <w:lang w:val="en-US"/>
        </w:rPr>
        <w:t>Башнефти</w:t>
      </w:r>
      <w:r>
        <w:rPr>
          <w:lang w:val="en-US"/>
        </w:rPr>
        <w:t>»</w:t>
      </w:r>
      <w:r>
        <w:rPr>
          <w:lang w:val="en-US"/>
        </w:rPr>
        <w:t xml:space="preserve">, после чего Роснедра отменили приказ о переоформлении лицензии на </w:t>
      </w:r>
      <w:r>
        <w:rPr>
          <w:lang w:val="en-US"/>
        </w:rPr>
        <w:t>«</w:t>
      </w:r>
      <w:r>
        <w:rPr>
          <w:lang w:val="en-US"/>
        </w:rPr>
        <w:t>Башнефть-Полюс</w:t>
      </w:r>
      <w:r>
        <w:rPr>
          <w:lang w:val="en-US"/>
        </w:rPr>
        <w:t>»</w:t>
      </w:r>
      <w:r>
        <w:rPr>
          <w:lang w:val="en-US"/>
        </w:rPr>
        <w:t>.</w:t>
      </w:r>
    </w:p>
    <w:p w:rsidR="00C86D1D" w:rsidRDefault="00C86D1D" w:rsidP="00C86D1D">
      <w:pPr>
        <w:jc w:val="both"/>
        <w:rPr>
          <w:lang w:val="en-US"/>
        </w:rPr>
      </w:pPr>
      <w:r>
        <w:rPr>
          <w:lang w:val="en-US"/>
        </w:rPr>
        <w:t>Сейчас лицензия не принадлежит СП. Ее Роснедра могут вернуть при условии, что компании устранят нарушения, которые были выявлены Росприроднадзором (вместо сейсмики 2D компания провела 3D), и после внесения изменений в лицензионные требования.</w:t>
      </w:r>
    </w:p>
    <w:p w:rsidR="00C86D1D" w:rsidRDefault="00C86D1D" w:rsidP="00C86D1D">
      <w:pPr>
        <w:jc w:val="both"/>
        <w:rPr>
          <w:lang w:val="en-US"/>
        </w:rPr>
      </w:pPr>
      <w:r>
        <w:rPr>
          <w:lang w:val="en-US"/>
        </w:rPr>
        <w:t xml:space="preserve">Работы на месторождениях идут в полном соответствии с условиями лицензии, уверяет г-н Ставский. По его словам, владельцем лицензии в настоящее время является </w:t>
      </w:r>
      <w:r>
        <w:rPr>
          <w:lang w:val="en-US"/>
        </w:rPr>
        <w:t>«</w:t>
      </w:r>
      <w:r>
        <w:rPr>
          <w:lang w:val="en-US"/>
        </w:rPr>
        <w:t>Башнефть</w:t>
      </w:r>
      <w:r>
        <w:rPr>
          <w:lang w:val="en-US"/>
        </w:rPr>
        <w:t>»</w:t>
      </w:r>
      <w:r>
        <w:rPr>
          <w:lang w:val="en-US"/>
        </w:rPr>
        <w:t xml:space="preserve">, а совместное с ЛУКОЙЛом предприятие - </w:t>
      </w:r>
      <w:r>
        <w:rPr>
          <w:lang w:val="en-US"/>
        </w:rPr>
        <w:t>«</w:t>
      </w:r>
      <w:r>
        <w:rPr>
          <w:lang w:val="en-US"/>
        </w:rPr>
        <w:t>Башнефть-Полюс</w:t>
      </w:r>
      <w:r>
        <w:rPr>
          <w:lang w:val="en-US"/>
        </w:rPr>
        <w:t>»</w:t>
      </w:r>
      <w:r>
        <w:rPr>
          <w:lang w:val="en-US"/>
        </w:rPr>
        <w:t xml:space="preserve"> - выступает в качестве оператора проекта. </w:t>
      </w:r>
      <w:r>
        <w:rPr>
          <w:lang w:val="en-US"/>
        </w:rPr>
        <w:t>«</w:t>
      </w:r>
      <w:r>
        <w:rPr>
          <w:lang w:val="en-US"/>
        </w:rPr>
        <w:t>Участники СП финансировали и будут финансировать проект в соответствии с долями в проекте, как это и было оговорено при создании партнерства</w:t>
      </w:r>
      <w:r>
        <w:rPr>
          <w:lang w:val="en-US"/>
        </w:rPr>
        <w:t>»</w:t>
      </w:r>
      <w:r>
        <w:rPr>
          <w:lang w:val="en-US"/>
        </w:rPr>
        <w:t xml:space="preserve">, - сказал он. Г-н Ставский также отметил, что взаимодействие с ЛУКОЙЛом идет в рабочем режиме, а все ключевые решения обсуждаются и принимаются на уровне совета директоров </w:t>
      </w:r>
      <w:r>
        <w:rPr>
          <w:lang w:val="en-US"/>
        </w:rPr>
        <w:t>«</w:t>
      </w:r>
      <w:r>
        <w:rPr>
          <w:lang w:val="en-US"/>
        </w:rPr>
        <w:t>Башнефти-Полюс</w:t>
      </w:r>
      <w:r>
        <w:rPr>
          <w:lang w:val="en-US"/>
        </w:rPr>
        <w:t>»</w:t>
      </w:r>
      <w:r>
        <w:rPr>
          <w:lang w:val="en-US"/>
        </w:rPr>
        <w:t>.</w:t>
      </w:r>
    </w:p>
    <w:p w:rsidR="00C86D1D" w:rsidRDefault="00C86D1D" w:rsidP="00C86D1D">
      <w:pPr>
        <w:jc w:val="both"/>
        <w:rPr>
          <w:lang w:val="en-US"/>
        </w:rPr>
      </w:pPr>
      <w:r>
        <w:rPr>
          <w:lang w:val="en-US"/>
        </w:rPr>
        <w:t xml:space="preserve">Переоформление лицензии на СП </w:t>
      </w:r>
      <w:r>
        <w:rPr>
          <w:lang w:val="en-US"/>
        </w:rPr>
        <w:t>«</w:t>
      </w:r>
      <w:r>
        <w:rPr>
          <w:lang w:val="en-US"/>
        </w:rPr>
        <w:t>Башнефть-Полюс</w:t>
      </w:r>
      <w:r>
        <w:rPr>
          <w:lang w:val="en-US"/>
        </w:rPr>
        <w:t>»</w:t>
      </w:r>
      <w:r>
        <w:rPr>
          <w:lang w:val="en-US"/>
        </w:rPr>
        <w:t xml:space="preserve"> - вопрос времени, считает аналитик </w:t>
      </w:r>
      <w:r>
        <w:rPr>
          <w:lang w:val="en-US"/>
        </w:rPr>
        <w:t>«</w:t>
      </w:r>
      <w:r>
        <w:rPr>
          <w:lang w:val="en-US"/>
        </w:rPr>
        <w:t>Уралсиб Кэпитал</w:t>
      </w:r>
      <w:r>
        <w:rPr>
          <w:lang w:val="en-US"/>
        </w:rPr>
        <w:t>»</w:t>
      </w:r>
      <w:r>
        <w:rPr>
          <w:lang w:val="en-US"/>
        </w:rPr>
        <w:t xml:space="preserve"> Алексей Кокин. Аналитик Sberbank CIB Валерий Нестеров полагает, что это произойдет не ранее конца следующего года, но компании довольно уверенно смотрят на </w:t>
      </w:r>
      <w:r>
        <w:rPr>
          <w:lang w:val="en-US"/>
        </w:rPr>
        <w:lastRenderedPageBreak/>
        <w:t xml:space="preserve">перспективы разработки Требса и Титова. И вряд ли государство будет вмешиваться в этот процесс. </w:t>
      </w:r>
      <w:r>
        <w:rPr>
          <w:lang w:val="en-US"/>
        </w:rPr>
        <w:t>«</w:t>
      </w:r>
      <w:r>
        <w:rPr>
          <w:lang w:val="en-US"/>
        </w:rPr>
        <w:t>Чиновники понимают, что задержка с реализацией подобных проектов грозит бюджету потерей в несколько десятков миллионов долларов. Кроме того, добыча в России практически стагнирует, а без новых месторождений она начнет сокращаться</w:t>
      </w:r>
      <w:r>
        <w:rPr>
          <w:lang w:val="en-US"/>
        </w:rPr>
        <w:t>»</w:t>
      </w:r>
      <w:r>
        <w:rPr>
          <w:lang w:val="en-US"/>
        </w:rPr>
        <w:t>, - отметил он.</w:t>
      </w:r>
    </w:p>
    <w:p w:rsidR="00C86D1D" w:rsidRDefault="00C86D1D" w:rsidP="00C86D1D">
      <w:pPr>
        <w:jc w:val="both"/>
        <w:rPr>
          <w:lang w:val="en-US"/>
        </w:rPr>
      </w:pPr>
      <w:r>
        <w:rPr>
          <w:lang w:val="en-US"/>
        </w:rPr>
        <w:t>Получить комментарий у представителя Роснедр вчера не удалось.</w:t>
      </w:r>
    </w:p>
    <w:p w:rsidR="00C86D1D" w:rsidRDefault="00C86D1D" w:rsidP="00C86D1D">
      <w:pPr>
        <w:jc w:val="both"/>
        <w:rPr>
          <w:rStyle w:val="a3"/>
        </w:rPr>
      </w:pPr>
      <w:r>
        <w:rPr>
          <w:lang w:val="en-US"/>
        </w:rPr>
        <w:tab/>
      </w:r>
      <w:hyperlink w:anchor="mmm7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5" w:name="nnn77"/>
      <w:bookmarkEnd w:id="395"/>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Больше бензина</w:t>
      </w:r>
    </w:p>
    <w:p w:rsidR="00C86D1D" w:rsidRDefault="00C86D1D" w:rsidP="00C86D1D">
      <w:pPr>
        <w:jc w:val="both"/>
        <w:rPr>
          <w:lang w:val="en-US"/>
        </w:rPr>
      </w:pPr>
    </w:p>
    <w:p w:rsidR="00C86D1D" w:rsidRDefault="00C86D1D" w:rsidP="00C86D1D">
      <w:pPr>
        <w:jc w:val="both"/>
        <w:rPr>
          <w:lang w:val="en-US"/>
        </w:rPr>
      </w:pPr>
      <w:r>
        <w:rPr>
          <w:lang w:val="en-US"/>
        </w:rPr>
        <w:t xml:space="preserve">Нефтяные компании увеличат поставки бензина на Санкт-Петербургскую международную товарно-сырьевую биржу (СПбМТСБ), сообщила биржа. Так, до конца месяца </w:t>
      </w:r>
      <w:r>
        <w:rPr>
          <w:lang w:val="en-US"/>
        </w:rPr>
        <w:t>«</w:t>
      </w:r>
      <w:r>
        <w:rPr>
          <w:lang w:val="en-US"/>
        </w:rPr>
        <w:t>Роснефть</w:t>
      </w:r>
      <w:r>
        <w:rPr>
          <w:lang w:val="en-US"/>
        </w:rPr>
        <w:t>»</w:t>
      </w:r>
      <w:r>
        <w:rPr>
          <w:lang w:val="en-US"/>
        </w:rPr>
        <w:t xml:space="preserve"> планирует дополнительно продать на бирже 21,6 тыс. т бензина Аи-92 и 12,9 тыс. т Аи-95, </w:t>
      </w:r>
      <w:r>
        <w:rPr>
          <w:lang w:val="en-US"/>
        </w:rPr>
        <w:t>«</w:t>
      </w:r>
      <w:r>
        <w:rPr>
          <w:lang w:val="en-US"/>
        </w:rPr>
        <w:t>Газпром нефть</w:t>
      </w:r>
      <w:r>
        <w:rPr>
          <w:lang w:val="en-US"/>
        </w:rPr>
        <w:t>»</w:t>
      </w:r>
      <w:r>
        <w:rPr>
          <w:lang w:val="en-US"/>
        </w:rPr>
        <w:t xml:space="preserve"> - 13,2 тыс. т Аи-92, </w:t>
      </w:r>
      <w:r>
        <w:rPr>
          <w:lang w:val="en-US"/>
        </w:rPr>
        <w:t>«</w:t>
      </w:r>
      <w:r>
        <w:rPr>
          <w:lang w:val="en-US"/>
        </w:rPr>
        <w:t>Башнефть</w:t>
      </w:r>
      <w:r>
        <w:rPr>
          <w:lang w:val="en-US"/>
        </w:rPr>
        <w:t>»</w:t>
      </w:r>
      <w:r>
        <w:rPr>
          <w:lang w:val="en-US"/>
        </w:rPr>
        <w:t xml:space="preserve"> - 14,4 тыс. т, ЛУКОЙЛ - 15 тыс. т, </w:t>
      </w:r>
      <w:r>
        <w:rPr>
          <w:lang w:val="en-US"/>
        </w:rPr>
        <w:t>«</w:t>
      </w:r>
      <w:r>
        <w:rPr>
          <w:lang w:val="en-US"/>
        </w:rPr>
        <w:t>Газпром газэнергосеть</w:t>
      </w:r>
      <w:r>
        <w:rPr>
          <w:lang w:val="en-US"/>
        </w:rPr>
        <w:t>»</w:t>
      </w:r>
      <w:r>
        <w:rPr>
          <w:lang w:val="en-US"/>
        </w:rPr>
        <w:t xml:space="preserve"> - 10 тыс. т, </w:t>
      </w:r>
      <w:r>
        <w:rPr>
          <w:lang w:val="en-US"/>
        </w:rPr>
        <w:t>«</w:t>
      </w:r>
      <w:r>
        <w:rPr>
          <w:lang w:val="en-US"/>
        </w:rPr>
        <w:t>Сургутнефтегаз</w:t>
      </w:r>
      <w:r>
        <w:rPr>
          <w:lang w:val="en-US"/>
        </w:rPr>
        <w:t>»</w:t>
      </w:r>
      <w:r>
        <w:rPr>
          <w:lang w:val="en-US"/>
        </w:rPr>
        <w:t xml:space="preserve"> - 3 тыс. т Аи-92 и 1,2 тыс. т Аи-95. На прошлой неделе на заседании штаба Минэнерго по нефтепродуктам участники рынка заявили, что нефтяники недостаточно активно продают нефтепродукты на бирже, выполняя лишь требование совместного приказа Минэнерго и ФАС. Согласно ему производители должны продавать не менее 10% производимого бензина и 5% дизеля.</w:t>
      </w:r>
    </w:p>
    <w:p w:rsidR="00C86D1D" w:rsidRDefault="00C86D1D" w:rsidP="00C86D1D">
      <w:pPr>
        <w:jc w:val="both"/>
        <w:rPr>
          <w:rStyle w:val="a3"/>
        </w:rPr>
      </w:pPr>
      <w:r>
        <w:rPr>
          <w:lang w:val="en-US"/>
        </w:rPr>
        <w:tab/>
      </w:r>
      <w:hyperlink w:anchor="mmm7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6" w:name="nnn78"/>
      <w:bookmarkEnd w:id="396"/>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11 млн евро за газовую стратегию </w:t>
      </w:r>
      <w:r>
        <w:rPr>
          <w:lang w:val="en-US"/>
        </w:rPr>
        <w:t>«</w:t>
      </w:r>
      <w:r>
        <w:rPr>
          <w:lang w:val="en-US"/>
        </w:rPr>
        <w:t>Роснефти</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Роснефть</w:t>
      </w:r>
      <w:r>
        <w:rPr>
          <w:lang w:val="en-US"/>
        </w:rPr>
        <w:t>»</w:t>
      </w:r>
      <w:r>
        <w:rPr>
          <w:lang w:val="en-US"/>
        </w:rPr>
        <w:t xml:space="preserve"> заплатит за обновленную стратегию своего газового бизнеса 1 млн евро компании Boston Consulting Group, сообщила нефтяная компания. Консультант должен выявить проблемные зоны газового бизнеса </w:t>
      </w:r>
      <w:r>
        <w:rPr>
          <w:lang w:val="en-US"/>
        </w:rPr>
        <w:t>«</w:t>
      </w:r>
      <w:r>
        <w:rPr>
          <w:lang w:val="en-US"/>
        </w:rPr>
        <w:t>Роснефти</w:t>
      </w:r>
      <w:r>
        <w:rPr>
          <w:lang w:val="en-US"/>
        </w:rPr>
        <w:t>»</w:t>
      </w:r>
      <w:r>
        <w:rPr>
          <w:lang w:val="en-US"/>
        </w:rPr>
        <w:t xml:space="preserve">, ТНК-ВР и </w:t>
      </w:r>
      <w:r>
        <w:rPr>
          <w:lang w:val="en-US"/>
        </w:rPr>
        <w:t>«</w:t>
      </w:r>
      <w:r>
        <w:rPr>
          <w:lang w:val="en-US"/>
        </w:rPr>
        <w:t>Итеры</w:t>
      </w:r>
      <w:r>
        <w:rPr>
          <w:lang w:val="en-US"/>
        </w:rPr>
        <w:t>»</w:t>
      </w:r>
      <w:r>
        <w:rPr>
          <w:lang w:val="en-US"/>
        </w:rPr>
        <w:t xml:space="preserve"> и дать предварительные рекомендации, разработать операционную модель газового бизнеса, подготовить предложения по возможным структурным и кадровым изменениям в газовых подразделениях материнской и дочерних компаний. Ожидается, что стратегия будет готова к началу ноября.</w:t>
      </w:r>
    </w:p>
    <w:p w:rsidR="00C86D1D" w:rsidRDefault="00C86D1D" w:rsidP="00C86D1D">
      <w:pPr>
        <w:jc w:val="both"/>
        <w:rPr>
          <w:rStyle w:val="a3"/>
        </w:rPr>
      </w:pPr>
      <w:r>
        <w:rPr>
          <w:lang w:val="en-US"/>
        </w:rPr>
        <w:tab/>
      </w:r>
      <w:hyperlink w:anchor="mmm7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7" w:name="nnn79"/>
      <w:bookmarkEnd w:id="397"/>
      <w:r>
        <w:rPr>
          <w:b/>
          <w:color w:val="3CA499"/>
          <w:sz w:val="28"/>
          <w:szCs w:val="28"/>
          <w:lang w:val="en-US"/>
        </w:rPr>
        <w:lastRenderedPageBreak/>
        <w:t>Известия</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Людмила Подобедова</w:t>
      </w:r>
    </w:p>
    <w:p w:rsidR="00C86D1D" w:rsidRDefault="00C86D1D" w:rsidP="00C86D1D">
      <w:pPr>
        <w:pStyle w:val="18RGB60"/>
        <w:rPr>
          <w:lang w:val="en-US"/>
        </w:rPr>
      </w:pPr>
      <w:r>
        <w:rPr>
          <w:lang w:val="en-US"/>
        </w:rPr>
        <w:t>ФАС приведет нефтяников на биржу</w:t>
      </w:r>
    </w:p>
    <w:p w:rsidR="00C86D1D" w:rsidRDefault="00C86D1D" w:rsidP="00C86D1D">
      <w:pPr>
        <w:jc w:val="both"/>
        <w:rPr>
          <w:lang w:val="en-US"/>
        </w:rPr>
      </w:pPr>
    </w:p>
    <w:p w:rsidR="00C86D1D" w:rsidRDefault="00C86D1D" w:rsidP="00C86D1D">
      <w:pPr>
        <w:jc w:val="both"/>
        <w:rPr>
          <w:lang w:val="en-US"/>
        </w:rPr>
      </w:pPr>
      <w:r>
        <w:rPr>
          <w:lang w:val="en-US"/>
        </w:rPr>
        <w:t xml:space="preserve">Федеральная антимонопольная служба (ФАС) собирается выяснить причины невыполнения вертикально-интегрированными нефтяными компаниями (ВИНК) совместного приказа антимонопольной службы и Минэнерго о работе на бирже нефтепродуктов. Об этом </w:t>
      </w:r>
      <w:r>
        <w:rPr>
          <w:lang w:val="en-US"/>
        </w:rPr>
        <w:t>«</w:t>
      </w:r>
      <w:r>
        <w:rPr>
          <w:lang w:val="en-US"/>
        </w:rPr>
        <w:t>Известиям</w:t>
      </w:r>
      <w:r>
        <w:rPr>
          <w:lang w:val="en-US"/>
        </w:rPr>
        <w:t>»</w:t>
      </w:r>
      <w:r>
        <w:rPr>
          <w:lang w:val="en-US"/>
        </w:rPr>
        <w:t xml:space="preserve"> рассказал начальник управления контроля ТЭК ФАС Дмитрий Махонин. По словам чиновника, налицо ситуация, когда приказ не исполняется надлежащим образом.</w:t>
      </w:r>
    </w:p>
    <w:p w:rsidR="00C86D1D" w:rsidRDefault="00C86D1D" w:rsidP="00C86D1D">
      <w:pPr>
        <w:jc w:val="both"/>
        <w:rPr>
          <w:lang w:val="en-US"/>
        </w:rPr>
      </w:pPr>
      <w:r>
        <w:rPr>
          <w:lang w:val="en-US"/>
        </w:rPr>
        <w:t>- Не выставляются необходимые объемы нефтепродуктов, указанные в приказе, не соблюдается правило равномерного и регулярного выставления нефтепродуктов на продажу, еще проблемы с продажей нефтепродуктов по отдельным базисам НПЗ, - уточнил он.</w:t>
      </w:r>
    </w:p>
    <w:p w:rsidR="00C86D1D" w:rsidRDefault="00C86D1D" w:rsidP="00C86D1D">
      <w:pPr>
        <w:jc w:val="both"/>
        <w:rPr>
          <w:lang w:val="en-US"/>
        </w:rPr>
      </w:pPr>
      <w:r>
        <w:rPr>
          <w:lang w:val="en-US"/>
        </w:rPr>
        <w:t>Согласно совместному приказу о минимальном количестве продаваемых на бирже нефтепродуктов, крупнейшие нефтяные компании страны обязаны выставлять на биржевые торги не менее 10% производимого бензина и 5% дизельного топлива. Однако независимые владельцы автозаправочных станций (АЗС) жалуются на то, что производители топлива продают недостаточное количество бензина на бирже. На прошедшем в четверг в Минэнерго заседании штаба по мониторингу производства и потребления нефтепродуктов в России они внесли предложение о корректировке приказа с целью увеличения прозрачности рынка биржевой торговли моторным топливом.</w:t>
      </w:r>
    </w:p>
    <w:p w:rsidR="00C86D1D" w:rsidRDefault="00C86D1D" w:rsidP="00C86D1D">
      <w:pPr>
        <w:jc w:val="both"/>
        <w:rPr>
          <w:lang w:val="en-US"/>
        </w:rPr>
      </w:pPr>
      <w:r>
        <w:rPr>
          <w:lang w:val="en-US"/>
        </w:rPr>
        <w:t xml:space="preserve">Как пояснил директор по развитию бизнеса независимого агентства </w:t>
      </w:r>
      <w:r>
        <w:rPr>
          <w:lang w:val="en-US"/>
        </w:rPr>
        <w:t>«</w:t>
      </w:r>
      <w:r>
        <w:rPr>
          <w:lang w:val="en-US"/>
        </w:rPr>
        <w:t>Аналитика товарных рынков</w:t>
      </w:r>
      <w:r>
        <w:rPr>
          <w:lang w:val="en-US"/>
        </w:rPr>
        <w:t>»</w:t>
      </w:r>
      <w:r>
        <w:rPr>
          <w:lang w:val="en-US"/>
        </w:rPr>
        <w:t xml:space="preserve"> Михаил Турукалов, представители независимых АЗС предлагают в первую очередь запретить учитывать нестандартные сделки и продажи собственным сбытовым структурам в системе биржевых торгов. По его мнению, количество топлива для реализации на бирже в процентном соотношении от объемов производства ВИНК следует увеличить, причем обязать продавать заданное приказом количество нефтепродуктов не только компании, занимающие доминирующее положение на рынке, но и вообще всех производителей топлива в стране. Эксперт считает, что необходимо определить четкие критерии нестандартных сделок, а также исключить продажу бензина на бирже через брокеров, обязав компании-производители самостоятельно реализовать свой товар.</w:t>
      </w:r>
    </w:p>
    <w:p w:rsidR="00C86D1D" w:rsidRDefault="00C86D1D" w:rsidP="00C86D1D">
      <w:pPr>
        <w:jc w:val="both"/>
        <w:rPr>
          <w:lang w:val="en-US"/>
        </w:rPr>
      </w:pPr>
      <w:r>
        <w:rPr>
          <w:lang w:val="en-US"/>
        </w:rPr>
        <w:t xml:space="preserve">Ранее сообщалось, что по итогам июля </w:t>
      </w:r>
      <w:r>
        <w:rPr>
          <w:lang w:val="en-US"/>
        </w:rPr>
        <w:t>«</w:t>
      </w:r>
      <w:r>
        <w:rPr>
          <w:lang w:val="en-US"/>
        </w:rPr>
        <w:t>Лукойл</w:t>
      </w:r>
      <w:r>
        <w:rPr>
          <w:lang w:val="en-US"/>
        </w:rPr>
        <w:t>»</w:t>
      </w:r>
      <w:r>
        <w:rPr>
          <w:lang w:val="en-US"/>
        </w:rPr>
        <w:t xml:space="preserve"> продал практически весь выставляемый им на биржу объем топлива своим сбытовым структурам, оправдав это широкой сетью собственных АЗС. Замглавы Минэнерго Кирилл Молодцов в ходе заседания штаба критиковал практику продажи нефтепродуктов ВИНК собственным сбытам. Однако независимым производителям топлива не стоит ждать скорой коррекции документа.</w:t>
      </w:r>
    </w:p>
    <w:p w:rsidR="00C86D1D" w:rsidRDefault="00C86D1D" w:rsidP="00C86D1D">
      <w:pPr>
        <w:jc w:val="both"/>
        <w:rPr>
          <w:lang w:val="en-US"/>
        </w:rPr>
      </w:pPr>
      <w:r>
        <w:rPr>
          <w:lang w:val="en-US"/>
        </w:rPr>
        <w:t>- Совместный приказ ФАС и Минэнерго о работе биржи нефтепродуктов работает всего полтора месяца, и менять его прямо сейчас было бы несвоевременно, нужно сначала добиться его исполнения в существующем виде, - считает Дмитрий Махонин. Но в дальнейшем, по словам чиновника, работа над корректировкой приказа возможна, если изменятся отношения на профильном рынке, который он регулирует.</w:t>
      </w:r>
    </w:p>
    <w:p w:rsidR="00C86D1D" w:rsidRDefault="00C86D1D" w:rsidP="00C86D1D">
      <w:pPr>
        <w:jc w:val="both"/>
        <w:rPr>
          <w:lang w:val="en-US"/>
        </w:rPr>
      </w:pPr>
      <w:r>
        <w:rPr>
          <w:lang w:val="en-US"/>
        </w:rPr>
        <w:t xml:space="preserve">По словам представителя </w:t>
      </w:r>
      <w:r>
        <w:rPr>
          <w:lang w:val="en-US"/>
        </w:rPr>
        <w:t>«</w:t>
      </w:r>
      <w:r>
        <w:rPr>
          <w:lang w:val="en-US"/>
        </w:rPr>
        <w:t>Лукойла</w:t>
      </w:r>
      <w:r>
        <w:rPr>
          <w:lang w:val="en-US"/>
        </w:rPr>
        <w:t>»</w:t>
      </w:r>
      <w:r>
        <w:rPr>
          <w:lang w:val="en-US"/>
        </w:rPr>
        <w:t xml:space="preserve">, компания готова высказать свою позицию по результатам проверки ФАС, после того как ведомство проанализирует информацию, запрошенную у Центрального диспетчерского управления ТЭК и Санкт-Петербургской международной товарно-сырьевой биржи, а затем ознакомит с ними </w:t>
      </w:r>
      <w:r>
        <w:rPr>
          <w:lang w:val="en-US"/>
        </w:rPr>
        <w:t>«</w:t>
      </w:r>
      <w:r>
        <w:rPr>
          <w:lang w:val="en-US"/>
        </w:rPr>
        <w:t>Лукойл</w:t>
      </w:r>
      <w:r>
        <w:rPr>
          <w:lang w:val="en-US"/>
        </w:rPr>
        <w:t>»</w:t>
      </w:r>
      <w:r>
        <w:rPr>
          <w:lang w:val="en-US"/>
        </w:rPr>
        <w:t xml:space="preserve"> и профильный рынок. По словам представителя </w:t>
      </w:r>
      <w:r>
        <w:rPr>
          <w:lang w:val="en-US"/>
        </w:rPr>
        <w:t>«</w:t>
      </w:r>
      <w:r>
        <w:rPr>
          <w:lang w:val="en-US"/>
        </w:rPr>
        <w:t>Роснефти</w:t>
      </w:r>
      <w:r>
        <w:rPr>
          <w:lang w:val="en-US"/>
        </w:rPr>
        <w:t>»</w:t>
      </w:r>
      <w:r>
        <w:rPr>
          <w:lang w:val="en-US"/>
        </w:rPr>
        <w:t xml:space="preserve">, компания осуществляет свои биржевые продажи топлива строго в соответствии с требованиями совместного приказа ФАС и Минэнерго и даже перевыполняет утвержденные в нем минимальные нормативы (в июле </w:t>
      </w:r>
      <w:r>
        <w:rPr>
          <w:lang w:val="en-US"/>
        </w:rPr>
        <w:t>«</w:t>
      </w:r>
      <w:r>
        <w:rPr>
          <w:lang w:val="en-US"/>
        </w:rPr>
        <w:t>Роснефть</w:t>
      </w:r>
      <w:r>
        <w:rPr>
          <w:lang w:val="en-US"/>
        </w:rPr>
        <w:t>»</w:t>
      </w:r>
      <w:r>
        <w:rPr>
          <w:lang w:val="en-US"/>
        </w:rPr>
        <w:t xml:space="preserve"> реализовала почти вдвое больше биржевых минимумов по автобензинам и по дизельному топливу). Кроме того, у компании отсутствуют адресные сделки, а также продажи продукции аффилированным структурам.</w:t>
      </w:r>
    </w:p>
    <w:p w:rsidR="00C86D1D" w:rsidRDefault="00C86D1D" w:rsidP="00C86D1D">
      <w:pPr>
        <w:jc w:val="both"/>
        <w:rPr>
          <w:lang w:val="en-US"/>
        </w:rPr>
      </w:pPr>
      <w:r>
        <w:rPr>
          <w:lang w:val="en-US"/>
        </w:rPr>
        <w:t xml:space="preserve">Исполнение совместного приказа ФАС и Минэнерго - добровольное дело компаний, говорит Дмитрий Махонин. Однако если биржевые торги из-за систематических нарушений приказа </w:t>
      </w:r>
      <w:r>
        <w:rPr>
          <w:lang w:val="en-US"/>
        </w:rPr>
        <w:lastRenderedPageBreak/>
        <w:t>будут выглядеть непрозрачными, это может стать основанием для рассмотрения на профильной комиссии ФАС каждой ситуации с завышенными ценами на топливо с целью проверки этой цены на статус монопольной.</w:t>
      </w:r>
    </w:p>
    <w:p w:rsidR="00C86D1D" w:rsidRDefault="00C86D1D" w:rsidP="00C86D1D">
      <w:pPr>
        <w:jc w:val="both"/>
        <w:rPr>
          <w:rStyle w:val="a3"/>
        </w:rPr>
      </w:pPr>
      <w:r>
        <w:rPr>
          <w:lang w:val="en-US"/>
        </w:rPr>
        <w:tab/>
      </w:r>
      <w:hyperlink w:anchor="mmm7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8" w:name="nnn80"/>
      <w:bookmarkEnd w:id="398"/>
      <w:r>
        <w:rPr>
          <w:b/>
          <w:color w:val="3CA499"/>
          <w:sz w:val="28"/>
          <w:szCs w:val="28"/>
          <w:lang w:val="en-US"/>
        </w:rPr>
        <w:lastRenderedPageBreak/>
        <w:t>Коммерсант</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Кирилл Мельников</w:t>
      </w:r>
    </w:p>
    <w:p w:rsidR="00C86D1D" w:rsidRDefault="00C86D1D" w:rsidP="00C86D1D">
      <w:pPr>
        <w:pStyle w:val="18RGB60"/>
        <w:rPr>
          <w:lang w:val="en-US"/>
        </w:rPr>
      </w:pPr>
      <w:r>
        <w:rPr>
          <w:lang w:val="en-US"/>
        </w:rPr>
        <w:t>Министру не простили опоздания</w:t>
      </w:r>
    </w:p>
    <w:p w:rsidR="00C86D1D" w:rsidRDefault="00C86D1D" w:rsidP="00C86D1D">
      <w:pPr>
        <w:jc w:val="both"/>
        <w:rPr>
          <w:lang w:val="en-US"/>
        </w:rPr>
      </w:pPr>
    </w:p>
    <w:p w:rsidR="00C86D1D" w:rsidRDefault="00C86D1D" w:rsidP="00C86D1D">
      <w:pPr>
        <w:jc w:val="both"/>
        <w:rPr>
          <w:lang w:val="en-US"/>
        </w:rPr>
      </w:pPr>
      <w:r>
        <w:rPr>
          <w:lang w:val="en-US"/>
        </w:rPr>
        <w:t xml:space="preserve">Сергей Донской может быть наказан за </w:t>
      </w:r>
      <w:r>
        <w:rPr>
          <w:lang w:val="en-US"/>
        </w:rPr>
        <w:t>«</w:t>
      </w:r>
      <w:r>
        <w:rPr>
          <w:lang w:val="en-US"/>
        </w:rPr>
        <w:t>Норильск-1</w:t>
      </w:r>
      <w:r>
        <w:rPr>
          <w:lang w:val="en-US"/>
        </w:rPr>
        <w:t>»</w:t>
      </w:r>
      <w:r>
        <w:rPr>
          <w:lang w:val="en-US"/>
        </w:rPr>
        <w:t xml:space="preserve"> Несмотря на то что в конце июля правительство после годичной паузы все же согласовало выдачу лицензии на крупное медно-никелевое месторождение </w:t>
      </w:r>
      <w:r>
        <w:rPr>
          <w:lang w:val="en-US"/>
        </w:rPr>
        <w:t>«</w:t>
      </w:r>
      <w:r>
        <w:rPr>
          <w:lang w:val="en-US"/>
        </w:rPr>
        <w:t>Норильск-1</w:t>
      </w:r>
      <w:r>
        <w:rPr>
          <w:lang w:val="en-US"/>
        </w:rPr>
        <w:t>»</w:t>
      </w:r>
      <w:r>
        <w:rPr>
          <w:lang w:val="en-US"/>
        </w:rPr>
        <w:t xml:space="preserve"> </w:t>
      </w:r>
      <w:r>
        <w:rPr>
          <w:lang w:val="en-US"/>
        </w:rPr>
        <w:t>«</w:t>
      </w:r>
      <w:r>
        <w:rPr>
          <w:lang w:val="en-US"/>
        </w:rPr>
        <w:t>Русской платине</w:t>
      </w:r>
      <w:r>
        <w:rPr>
          <w:lang w:val="en-US"/>
        </w:rPr>
        <w:t>»</w:t>
      </w:r>
      <w:r>
        <w:rPr>
          <w:lang w:val="en-US"/>
        </w:rPr>
        <w:t xml:space="preserve"> Мусы Бажаева, конфликт не был исчерпан. Как стало известно </w:t>
      </w:r>
      <w:r>
        <w:rPr>
          <w:lang w:val="en-US"/>
        </w:rPr>
        <w:t>«</w:t>
      </w:r>
      <w:r>
        <w:rPr>
          <w:lang w:val="en-US"/>
        </w:rPr>
        <w:t>Ъ</w:t>
      </w:r>
      <w:r>
        <w:rPr>
          <w:lang w:val="en-US"/>
        </w:rPr>
        <w:t>»</w:t>
      </w:r>
      <w:r>
        <w:rPr>
          <w:lang w:val="en-US"/>
        </w:rPr>
        <w:t>, у администрации президента по-прежнему остались претензии к министру природных ресурсов Сергею Донскому. Советник президента Антон Устинов требует подвергнуть его дисциплинарному взысканию за незаконное бездействие. Но в самом правительстве никаких указаний на этот счет не получали.</w:t>
      </w:r>
    </w:p>
    <w:p w:rsidR="00C86D1D" w:rsidRDefault="00C86D1D" w:rsidP="00C86D1D">
      <w:pPr>
        <w:jc w:val="both"/>
        <w:rPr>
          <w:lang w:val="en-US"/>
        </w:rPr>
      </w:pPr>
      <w:r>
        <w:rPr>
          <w:lang w:val="en-US"/>
        </w:rPr>
        <w:t xml:space="preserve">В начале августа советник президента Антон Устинов, курирующий комиссию по ТЭКу, ответственным секретарем которой является президент </w:t>
      </w:r>
      <w:r>
        <w:rPr>
          <w:lang w:val="en-US"/>
        </w:rPr>
        <w:t>«</w:t>
      </w:r>
      <w:r>
        <w:rPr>
          <w:lang w:val="en-US"/>
        </w:rPr>
        <w:t>Роснефти</w:t>
      </w:r>
      <w:r>
        <w:rPr>
          <w:lang w:val="en-US"/>
        </w:rPr>
        <w:t>»</w:t>
      </w:r>
      <w:r>
        <w:rPr>
          <w:lang w:val="en-US"/>
        </w:rPr>
        <w:t xml:space="preserve"> Игорь Сечин, предложил ряду чиновников администрации президента поручить правительству подвергнуть </w:t>
      </w:r>
      <w:r>
        <w:rPr>
          <w:lang w:val="en-US"/>
        </w:rPr>
        <w:t>«</w:t>
      </w:r>
      <w:r>
        <w:rPr>
          <w:lang w:val="en-US"/>
        </w:rPr>
        <w:t>дисциплинарному взысканию</w:t>
      </w:r>
      <w:r>
        <w:rPr>
          <w:lang w:val="en-US"/>
        </w:rPr>
        <w:t>»</w:t>
      </w:r>
      <w:r>
        <w:rPr>
          <w:lang w:val="en-US"/>
        </w:rPr>
        <w:t xml:space="preserve"> министра природных ресурсов Сергея Донского. Наказать чиновника предлагалось из-за ситуации, сложившейся вокруг конкурса на месторождение </w:t>
      </w:r>
      <w:r>
        <w:rPr>
          <w:lang w:val="en-US"/>
        </w:rPr>
        <w:t>«</w:t>
      </w:r>
      <w:r>
        <w:rPr>
          <w:lang w:val="en-US"/>
        </w:rPr>
        <w:t>Норильск-1</w:t>
      </w:r>
      <w:r>
        <w:rPr>
          <w:lang w:val="en-US"/>
        </w:rPr>
        <w:t>»</w:t>
      </w:r>
      <w:r>
        <w:rPr>
          <w:lang w:val="en-US"/>
        </w:rPr>
        <w:t xml:space="preserve">. Письма от господина Устинова получили помощник президента и начальник контрольного управления Константин Чуйченко, помощник президента Андрей Белоусов, а также заместитель руководителя администрации Антон Вайно (копии есть в распоряжении </w:t>
      </w:r>
      <w:r>
        <w:rPr>
          <w:lang w:val="en-US"/>
        </w:rPr>
        <w:t>«</w:t>
      </w:r>
      <w:r>
        <w:rPr>
          <w:lang w:val="en-US"/>
        </w:rPr>
        <w:t>Ъ</w:t>
      </w:r>
      <w:r>
        <w:rPr>
          <w:lang w:val="en-US"/>
        </w:rPr>
        <w:t>»</w:t>
      </w:r>
      <w:r>
        <w:rPr>
          <w:lang w:val="en-US"/>
        </w:rPr>
        <w:t>). Пресс-секретарь президента Дмитрий Песков и представитель Минприроды от комментариев вчера отказались.</w:t>
      </w:r>
    </w:p>
    <w:p w:rsidR="00C86D1D" w:rsidRDefault="00C86D1D" w:rsidP="00C86D1D">
      <w:pPr>
        <w:jc w:val="both"/>
        <w:rPr>
          <w:lang w:val="en-US"/>
        </w:rPr>
      </w:pPr>
      <w:r>
        <w:rPr>
          <w:lang w:val="en-US"/>
        </w:rPr>
        <w:t xml:space="preserve">Конкурс на медно-никелевое месторождение </w:t>
      </w:r>
      <w:r>
        <w:rPr>
          <w:lang w:val="en-US"/>
        </w:rPr>
        <w:t>«</w:t>
      </w:r>
      <w:r>
        <w:rPr>
          <w:lang w:val="en-US"/>
        </w:rPr>
        <w:t>Норильск-1</w:t>
      </w:r>
      <w:r>
        <w:rPr>
          <w:lang w:val="en-US"/>
        </w:rPr>
        <w:t>»</w:t>
      </w:r>
      <w:r>
        <w:rPr>
          <w:lang w:val="en-US"/>
        </w:rPr>
        <w:t xml:space="preserve"> состоялся в июне 2012 года. Межведомственная комиссия признала его победителем артель старателей </w:t>
      </w:r>
      <w:r>
        <w:rPr>
          <w:lang w:val="en-US"/>
        </w:rPr>
        <w:t>«</w:t>
      </w:r>
      <w:r>
        <w:rPr>
          <w:lang w:val="en-US"/>
        </w:rPr>
        <w:t>Амур</w:t>
      </w:r>
      <w:r>
        <w:rPr>
          <w:lang w:val="en-US"/>
        </w:rPr>
        <w:t>»</w:t>
      </w:r>
      <w:r>
        <w:rPr>
          <w:lang w:val="en-US"/>
        </w:rPr>
        <w:t xml:space="preserve">, входящую в группу </w:t>
      </w:r>
      <w:r>
        <w:rPr>
          <w:lang w:val="en-US"/>
        </w:rPr>
        <w:t>«</w:t>
      </w:r>
      <w:r>
        <w:rPr>
          <w:lang w:val="en-US"/>
        </w:rPr>
        <w:t>Русская платина</w:t>
      </w:r>
      <w:r>
        <w:rPr>
          <w:lang w:val="en-US"/>
        </w:rPr>
        <w:t>»</w:t>
      </w:r>
      <w:r>
        <w:rPr>
          <w:lang w:val="en-US"/>
        </w:rPr>
        <w:t xml:space="preserve"> Мусы Бажаева. Другим претендентом был </w:t>
      </w:r>
      <w:r>
        <w:rPr>
          <w:lang w:val="en-US"/>
        </w:rPr>
        <w:t>«</w:t>
      </w:r>
      <w:r>
        <w:rPr>
          <w:lang w:val="en-US"/>
        </w:rPr>
        <w:t>Норильский никель</w:t>
      </w:r>
      <w:r>
        <w:rPr>
          <w:lang w:val="en-US"/>
        </w:rPr>
        <w:t>»</w:t>
      </w:r>
      <w:r>
        <w:rPr>
          <w:lang w:val="en-US"/>
        </w:rPr>
        <w:t xml:space="preserve">. Но в установленный законом десятидневный срок </w:t>
      </w:r>
      <w:r>
        <w:rPr>
          <w:lang w:val="en-US"/>
        </w:rPr>
        <w:t>«</w:t>
      </w:r>
      <w:r>
        <w:rPr>
          <w:lang w:val="en-US"/>
        </w:rPr>
        <w:t>Амур</w:t>
      </w:r>
      <w:r>
        <w:rPr>
          <w:lang w:val="en-US"/>
        </w:rPr>
        <w:t>»</w:t>
      </w:r>
      <w:r>
        <w:rPr>
          <w:lang w:val="en-US"/>
        </w:rPr>
        <w:t xml:space="preserve"> лицензию так и не получил. Компании начали выяснять отношения в судах, Минприроды поддерживало позицию </w:t>
      </w:r>
      <w:r>
        <w:rPr>
          <w:lang w:val="en-US"/>
        </w:rPr>
        <w:t>«</w:t>
      </w:r>
      <w:r>
        <w:rPr>
          <w:lang w:val="en-US"/>
        </w:rPr>
        <w:t>Норильского никеля</w:t>
      </w:r>
      <w:r>
        <w:rPr>
          <w:lang w:val="en-US"/>
        </w:rPr>
        <w:t>»</w:t>
      </w:r>
      <w:r>
        <w:rPr>
          <w:lang w:val="en-US"/>
        </w:rPr>
        <w:t xml:space="preserve">, который призывал отменить результаты конкурса. В итоге их законность признал в феврале 2013 года арбитражный суд, в июне это решение было подтверждено в апелляционной инстанции. Лицензия </w:t>
      </w:r>
      <w:r>
        <w:rPr>
          <w:lang w:val="en-US"/>
        </w:rPr>
        <w:t>«</w:t>
      </w:r>
      <w:r>
        <w:rPr>
          <w:lang w:val="en-US"/>
        </w:rPr>
        <w:t>Амуру</w:t>
      </w:r>
      <w:r>
        <w:rPr>
          <w:lang w:val="en-US"/>
        </w:rPr>
        <w:t>»</w:t>
      </w:r>
      <w:r>
        <w:rPr>
          <w:lang w:val="en-US"/>
        </w:rPr>
        <w:t xml:space="preserve"> была передана только в конце июля.</w:t>
      </w:r>
    </w:p>
    <w:p w:rsidR="00C86D1D" w:rsidRDefault="00C86D1D" w:rsidP="00C86D1D">
      <w:pPr>
        <w:jc w:val="both"/>
        <w:rPr>
          <w:lang w:val="en-US"/>
        </w:rPr>
      </w:pPr>
      <w:r>
        <w:rPr>
          <w:lang w:val="en-US"/>
        </w:rPr>
        <w:t xml:space="preserve">Как пишет господин Устинов, </w:t>
      </w:r>
      <w:r>
        <w:rPr>
          <w:lang w:val="en-US"/>
        </w:rPr>
        <w:t>«</w:t>
      </w:r>
      <w:r>
        <w:rPr>
          <w:lang w:val="en-US"/>
        </w:rPr>
        <w:t>отсутствие решения по рассматриваемому вопросу в течение более года было обусловлено исключительно несоблюдением Минприроды требований законодательства и распоряжения президента</w:t>
      </w:r>
      <w:r>
        <w:rPr>
          <w:lang w:val="en-US"/>
        </w:rPr>
        <w:t>»</w:t>
      </w:r>
      <w:r>
        <w:rPr>
          <w:lang w:val="en-US"/>
        </w:rPr>
        <w:t xml:space="preserve">. При этом, отмечает господин Устинов, до настоящего времени правительством и Минприроды не предоставлено обоснование нарушения сроков более чем на год. По его мнению, незаконное бездействие Минприроды привело к </w:t>
      </w:r>
      <w:r>
        <w:rPr>
          <w:lang w:val="en-US"/>
        </w:rPr>
        <w:t>«</w:t>
      </w:r>
      <w:r>
        <w:rPr>
          <w:lang w:val="en-US"/>
        </w:rPr>
        <w:t>переносу более чем на год сроков освоения месторождения, срыву графика запланированных работ, планов развития объектов социальной инфраструктуры, создания новых рабочих мест</w:t>
      </w:r>
      <w:r>
        <w:rPr>
          <w:lang w:val="en-US"/>
        </w:rPr>
        <w:t>»</w:t>
      </w:r>
      <w:r>
        <w:rPr>
          <w:lang w:val="en-US"/>
        </w:rPr>
        <w:t>.</w:t>
      </w:r>
    </w:p>
    <w:p w:rsidR="00C86D1D" w:rsidRDefault="00C86D1D" w:rsidP="00C86D1D">
      <w:pPr>
        <w:jc w:val="both"/>
        <w:rPr>
          <w:lang w:val="en-US"/>
        </w:rPr>
      </w:pPr>
      <w:r>
        <w:rPr>
          <w:lang w:val="en-US"/>
        </w:rPr>
        <w:t xml:space="preserve">Привлечь к ответственности Сергея Донского еще в июне предлагала Владимиру Путину и бывший помощник президента Эльвира Набиуллина (сейчас глава ЦБ), ссылавшаяся примерно на те же основания. Однако источники </w:t>
      </w:r>
      <w:r>
        <w:rPr>
          <w:lang w:val="en-US"/>
        </w:rPr>
        <w:t>«</w:t>
      </w:r>
      <w:r>
        <w:rPr>
          <w:lang w:val="en-US"/>
        </w:rPr>
        <w:t>Ъ</w:t>
      </w:r>
      <w:r>
        <w:rPr>
          <w:lang w:val="en-US"/>
        </w:rPr>
        <w:t>»</w:t>
      </w:r>
      <w:r>
        <w:rPr>
          <w:lang w:val="en-US"/>
        </w:rPr>
        <w:t xml:space="preserve"> в правительстве говорят, что никаких мер к господину Донскому так и не применили. Вчера представитель вице-премьера Аркадия Дворковича заявил </w:t>
      </w:r>
      <w:r>
        <w:rPr>
          <w:lang w:val="en-US"/>
        </w:rPr>
        <w:t>«</w:t>
      </w:r>
      <w:r>
        <w:rPr>
          <w:lang w:val="en-US"/>
        </w:rPr>
        <w:t>Ъ</w:t>
      </w:r>
      <w:r>
        <w:rPr>
          <w:lang w:val="en-US"/>
        </w:rPr>
        <w:t>»</w:t>
      </w:r>
      <w:r>
        <w:rPr>
          <w:lang w:val="en-US"/>
        </w:rPr>
        <w:t xml:space="preserve">, что </w:t>
      </w:r>
      <w:r>
        <w:rPr>
          <w:lang w:val="en-US"/>
        </w:rPr>
        <w:t>«</w:t>
      </w:r>
      <w:r>
        <w:rPr>
          <w:lang w:val="en-US"/>
        </w:rPr>
        <w:t>представлений не было</w:t>
      </w:r>
      <w:r>
        <w:rPr>
          <w:lang w:val="en-US"/>
        </w:rPr>
        <w:t>»</w:t>
      </w:r>
      <w:r>
        <w:rPr>
          <w:lang w:val="en-US"/>
        </w:rPr>
        <w:t>. Но господин Устинов отмечает, что Владимир Путин еще 28 июня поручил правительству подготовить в десятидневный срок проект решения о применении дисциплинарного взыскания к главе Минприроды.</w:t>
      </w:r>
    </w:p>
    <w:p w:rsidR="00C86D1D" w:rsidRDefault="00C86D1D" w:rsidP="00C86D1D">
      <w:pPr>
        <w:jc w:val="both"/>
        <w:rPr>
          <w:lang w:val="en-US"/>
        </w:rPr>
      </w:pPr>
      <w:r>
        <w:rPr>
          <w:lang w:val="en-US"/>
        </w:rPr>
        <w:t xml:space="preserve">Источники </w:t>
      </w:r>
      <w:r>
        <w:rPr>
          <w:lang w:val="en-US"/>
        </w:rPr>
        <w:t>«</w:t>
      </w:r>
      <w:r>
        <w:rPr>
          <w:lang w:val="en-US"/>
        </w:rPr>
        <w:t>Ъ</w:t>
      </w:r>
      <w:r>
        <w:rPr>
          <w:lang w:val="en-US"/>
        </w:rPr>
        <w:t>»</w:t>
      </w:r>
      <w:r>
        <w:rPr>
          <w:lang w:val="en-US"/>
        </w:rPr>
        <w:t xml:space="preserve"> в правительстве говорят, что Аркадий Дворкович о ситуации вокруг </w:t>
      </w:r>
      <w:r>
        <w:rPr>
          <w:lang w:val="en-US"/>
        </w:rPr>
        <w:t>«</w:t>
      </w:r>
      <w:r>
        <w:rPr>
          <w:lang w:val="en-US"/>
        </w:rPr>
        <w:t>Норильска-1</w:t>
      </w:r>
      <w:r>
        <w:rPr>
          <w:lang w:val="en-US"/>
        </w:rPr>
        <w:t>»</w:t>
      </w:r>
      <w:r>
        <w:rPr>
          <w:lang w:val="en-US"/>
        </w:rPr>
        <w:t xml:space="preserve"> Владимиру Путину </w:t>
      </w:r>
      <w:r>
        <w:rPr>
          <w:lang w:val="en-US"/>
        </w:rPr>
        <w:t>«</w:t>
      </w:r>
      <w:r>
        <w:rPr>
          <w:lang w:val="en-US"/>
        </w:rPr>
        <w:t>все доложил</w:t>
      </w:r>
      <w:r>
        <w:rPr>
          <w:lang w:val="en-US"/>
        </w:rPr>
        <w:t>»</w:t>
      </w:r>
      <w:r>
        <w:rPr>
          <w:lang w:val="en-US"/>
        </w:rPr>
        <w:t xml:space="preserve">. Один из собеседников </w:t>
      </w:r>
      <w:r>
        <w:rPr>
          <w:lang w:val="en-US"/>
        </w:rPr>
        <w:t>«</w:t>
      </w:r>
      <w:r>
        <w:rPr>
          <w:lang w:val="en-US"/>
        </w:rPr>
        <w:t>Ъ</w:t>
      </w:r>
      <w:r>
        <w:rPr>
          <w:lang w:val="en-US"/>
        </w:rPr>
        <w:t>»</w:t>
      </w:r>
      <w:r>
        <w:rPr>
          <w:lang w:val="en-US"/>
        </w:rPr>
        <w:t xml:space="preserve"> отмечает, что </w:t>
      </w:r>
      <w:r>
        <w:rPr>
          <w:lang w:val="en-US"/>
        </w:rPr>
        <w:t>«</w:t>
      </w:r>
      <w:r>
        <w:rPr>
          <w:lang w:val="en-US"/>
        </w:rPr>
        <w:t>за выполнением поручений следит контрольное управление, но от него никаких вопросов не было, остальное - не более чем рабочая переписка чиновников разного уровня</w:t>
      </w:r>
      <w:r>
        <w:rPr>
          <w:lang w:val="en-US"/>
        </w:rPr>
        <w:t>»</w:t>
      </w:r>
      <w:r>
        <w:rPr>
          <w:lang w:val="en-US"/>
        </w:rPr>
        <w:t>.</w:t>
      </w:r>
    </w:p>
    <w:p w:rsidR="00C86D1D" w:rsidRDefault="00C86D1D" w:rsidP="00C86D1D">
      <w:pPr>
        <w:jc w:val="both"/>
        <w:rPr>
          <w:rStyle w:val="a3"/>
        </w:rPr>
      </w:pPr>
      <w:r>
        <w:rPr>
          <w:lang w:val="en-US"/>
        </w:rPr>
        <w:tab/>
      </w:r>
      <w:hyperlink w:anchor="mmm8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399" w:name="nnn81"/>
      <w:bookmarkEnd w:id="399"/>
      <w:r>
        <w:rPr>
          <w:b/>
          <w:color w:val="3CA499"/>
          <w:sz w:val="28"/>
          <w:szCs w:val="28"/>
          <w:lang w:val="en-US"/>
        </w:rPr>
        <w:lastRenderedPageBreak/>
        <w:t>Коммерсант</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Владимир Ъ-Дзагуто, Анатолий Ъ-Джумайло, Кирилл Ъ-Мельников, Михаил Ъ-Серов</w:t>
      </w:r>
    </w:p>
    <w:p w:rsidR="00C86D1D" w:rsidRDefault="00C86D1D" w:rsidP="00C86D1D">
      <w:pPr>
        <w:pStyle w:val="18RGB60"/>
        <w:rPr>
          <w:lang w:val="en-US"/>
        </w:rPr>
      </w:pPr>
      <w:r>
        <w:rPr>
          <w:lang w:val="en-US"/>
        </w:rPr>
        <w:t>Энергетики готовы сжечь уголь</w:t>
      </w:r>
    </w:p>
    <w:p w:rsidR="00C86D1D" w:rsidRDefault="00C86D1D" w:rsidP="00C86D1D">
      <w:pPr>
        <w:jc w:val="both"/>
        <w:rPr>
          <w:lang w:val="en-US"/>
        </w:rPr>
      </w:pPr>
    </w:p>
    <w:p w:rsidR="00C86D1D" w:rsidRDefault="00C86D1D" w:rsidP="00C86D1D">
      <w:pPr>
        <w:jc w:val="both"/>
        <w:rPr>
          <w:lang w:val="en-US"/>
        </w:rPr>
      </w:pPr>
      <w:r>
        <w:rPr>
          <w:lang w:val="en-US"/>
        </w:rPr>
        <w:t xml:space="preserve">Но эффективность этого сомнительна Чтобы исполнить поручение президента по поддержке внутреннего спроса на уголь, </w:t>
      </w:r>
      <w:r>
        <w:rPr>
          <w:lang w:val="en-US"/>
        </w:rPr>
        <w:t>«</w:t>
      </w:r>
      <w:r>
        <w:rPr>
          <w:lang w:val="en-US"/>
        </w:rPr>
        <w:t>Интер РАО</w:t>
      </w:r>
      <w:r>
        <w:rPr>
          <w:lang w:val="en-US"/>
        </w:rPr>
        <w:t>»</w:t>
      </w:r>
      <w:r>
        <w:rPr>
          <w:lang w:val="en-US"/>
        </w:rPr>
        <w:t xml:space="preserve"> и </w:t>
      </w:r>
      <w:r>
        <w:rPr>
          <w:lang w:val="en-US"/>
        </w:rPr>
        <w:t>«</w:t>
      </w:r>
      <w:r>
        <w:rPr>
          <w:lang w:val="en-US"/>
        </w:rPr>
        <w:t>Роснефть</w:t>
      </w:r>
      <w:r>
        <w:rPr>
          <w:lang w:val="en-US"/>
        </w:rPr>
        <w:t>»</w:t>
      </w:r>
      <w:r>
        <w:rPr>
          <w:lang w:val="en-US"/>
        </w:rPr>
        <w:t xml:space="preserve"> резко поменяли свои планы и готовы начать строительство угольных ТЭС на Дальнем Востоке и в Калининградской области. Но с точки зрения экономики эффективность этих проектов неоднозначна, а источники средств пока не определены.</w:t>
      </w:r>
    </w:p>
    <w:p w:rsidR="00C86D1D" w:rsidRDefault="00C86D1D" w:rsidP="00C86D1D">
      <w:pPr>
        <w:jc w:val="both"/>
        <w:rPr>
          <w:lang w:val="en-US"/>
        </w:rPr>
      </w:pPr>
      <w:r>
        <w:rPr>
          <w:lang w:val="en-US"/>
        </w:rPr>
        <w:t xml:space="preserve">В ответ на требование Владимира Путина развивать внутренний рынок угля в РФ (см. </w:t>
      </w:r>
      <w:r>
        <w:rPr>
          <w:lang w:val="en-US"/>
        </w:rPr>
        <w:t>«</w:t>
      </w:r>
      <w:r>
        <w:rPr>
          <w:lang w:val="en-US"/>
        </w:rPr>
        <w:t>Ъ</w:t>
      </w:r>
      <w:r>
        <w:rPr>
          <w:lang w:val="en-US"/>
        </w:rPr>
        <w:t>»</w:t>
      </w:r>
      <w:r>
        <w:rPr>
          <w:lang w:val="en-US"/>
        </w:rPr>
        <w:t xml:space="preserve"> от 27 августа) государственные энергокомпании спешно нашли новые проекты в угольной энергетике. Глава </w:t>
      </w:r>
      <w:r>
        <w:rPr>
          <w:lang w:val="en-US"/>
        </w:rPr>
        <w:t>«</w:t>
      </w:r>
      <w:r>
        <w:rPr>
          <w:lang w:val="en-US"/>
        </w:rPr>
        <w:t>Роснефти</w:t>
      </w:r>
      <w:r>
        <w:rPr>
          <w:lang w:val="en-US"/>
        </w:rPr>
        <w:t>»</w:t>
      </w:r>
      <w:r>
        <w:rPr>
          <w:lang w:val="en-US"/>
        </w:rPr>
        <w:t xml:space="preserve"> Игорь Сечин заявил, что угольную электростанцию можно построить на Сахалине, где компания планирует завод по производству СПГ. Но газ </w:t>
      </w:r>
      <w:r>
        <w:rPr>
          <w:lang w:val="en-US"/>
        </w:rPr>
        <w:t>«</w:t>
      </w:r>
      <w:r>
        <w:rPr>
          <w:lang w:val="en-US"/>
        </w:rPr>
        <w:t>лучше отправить на экспорт</w:t>
      </w:r>
      <w:r>
        <w:rPr>
          <w:lang w:val="en-US"/>
        </w:rPr>
        <w:t>»</w:t>
      </w:r>
      <w:r>
        <w:rPr>
          <w:lang w:val="en-US"/>
        </w:rPr>
        <w:t xml:space="preserve">. Более того, Игорь Сечин уже </w:t>
      </w:r>
      <w:r>
        <w:rPr>
          <w:lang w:val="en-US"/>
        </w:rPr>
        <w:t>«</w:t>
      </w:r>
      <w:r>
        <w:rPr>
          <w:lang w:val="en-US"/>
        </w:rPr>
        <w:t>начал размышлять, не взять ли лицензию на уголь на Сахалине</w:t>
      </w:r>
      <w:r>
        <w:rPr>
          <w:lang w:val="en-US"/>
        </w:rPr>
        <w:t>»</w:t>
      </w:r>
      <w:r>
        <w:rPr>
          <w:lang w:val="en-US"/>
        </w:rPr>
        <w:t xml:space="preserve">. В </w:t>
      </w:r>
      <w:r>
        <w:rPr>
          <w:lang w:val="en-US"/>
        </w:rPr>
        <w:t>«</w:t>
      </w:r>
      <w:r>
        <w:rPr>
          <w:lang w:val="en-US"/>
        </w:rPr>
        <w:t>Роснефти</w:t>
      </w:r>
      <w:r>
        <w:rPr>
          <w:lang w:val="en-US"/>
        </w:rPr>
        <w:t>»</w:t>
      </w:r>
      <w:r>
        <w:rPr>
          <w:lang w:val="en-US"/>
        </w:rPr>
        <w:t xml:space="preserve"> заявили, что </w:t>
      </w:r>
      <w:r>
        <w:rPr>
          <w:lang w:val="en-US"/>
        </w:rPr>
        <w:t>«</w:t>
      </w:r>
      <w:r>
        <w:rPr>
          <w:lang w:val="en-US"/>
        </w:rPr>
        <w:t>рассматривают различные варианты диверсификации бизнеса</w:t>
      </w:r>
      <w:r>
        <w:rPr>
          <w:lang w:val="en-US"/>
        </w:rPr>
        <w:t>»</w:t>
      </w:r>
      <w:r>
        <w:rPr>
          <w:lang w:val="en-US"/>
        </w:rPr>
        <w:t>, но источники, близкие к компании, говорят, что ранее не слышали о подобном проекте.</w:t>
      </w:r>
    </w:p>
    <w:p w:rsidR="00C86D1D" w:rsidRDefault="00C86D1D" w:rsidP="00C86D1D">
      <w:pPr>
        <w:jc w:val="both"/>
        <w:rPr>
          <w:lang w:val="en-US"/>
        </w:rPr>
      </w:pPr>
      <w:r>
        <w:rPr>
          <w:lang w:val="en-US"/>
        </w:rPr>
        <w:t xml:space="preserve">Еще один угольный проект - электростанцию мощностью до 800 МВт и стоимостью до $2 млрд - может построить в Калининградской области </w:t>
      </w:r>
      <w:r>
        <w:rPr>
          <w:lang w:val="en-US"/>
        </w:rPr>
        <w:t>«</w:t>
      </w:r>
      <w:r>
        <w:rPr>
          <w:lang w:val="en-US"/>
        </w:rPr>
        <w:t>Интер РАО</w:t>
      </w:r>
      <w:r>
        <w:rPr>
          <w:lang w:val="en-US"/>
        </w:rPr>
        <w:t>»</w:t>
      </w:r>
      <w:r>
        <w:rPr>
          <w:lang w:val="en-US"/>
        </w:rPr>
        <w:t xml:space="preserve">, заявил вчера </w:t>
      </w:r>
      <w:r>
        <w:rPr>
          <w:lang w:val="en-US"/>
        </w:rPr>
        <w:t>«</w:t>
      </w:r>
      <w:r>
        <w:rPr>
          <w:lang w:val="en-US"/>
        </w:rPr>
        <w:t>РИА Новости</w:t>
      </w:r>
      <w:r>
        <w:rPr>
          <w:lang w:val="en-US"/>
        </w:rPr>
        <w:t>»</w:t>
      </w:r>
      <w:r>
        <w:rPr>
          <w:lang w:val="en-US"/>
        </w:rPr>
        <w:t xml:space="preserve"> источник, близкий к компании. Обсуждение финансирования проекта ведут Минэнерго и </w:t>
      </w:r>
      <w:r>
        <w:rPr>
          <w:lang w:val="en-US"/>
        </w:rPr>
        <w:t>«</w:t>
      </w:r>
      <w:r>
        <w:rPr>
          <w:lang w:val="en-US"/>
        </w:rPr>
        <w:t>Роснефтегаз</w:t>
      </w:r>
      <w:r>
        <w:rPr>
          <w:lang w:val="en-US"/>
        </w:rPr>
        <w:t>»</w:t>
      </w:r>
      <w:r>
        <w:rPr>
          <w:lang w:val="en-US"/>
        </w:rPr>
        <w:t xml:space="preserve"> (владеет контрольным пакетом акций </w:t>
      </w:r>
      <w:r>
        <w:rPr>
          <w:lang w:val="en-US"/>
        </w:rPr>
        <w:t>«</w:t>
      </w:r>
      <w:r>
        <w:rPr>
          <w:lang w:val="en-US"/>
        </w:rPr>
        <w:t>Роснефти</w:t>
      </w:r>
      <w:r>
        <w:rPr>
          <w:lang w:val="en-US"/>
        </w:rPr>
        <w:t>»</w:t>
      </w:r>
      <w:r>
        <w:rPr>
          <w:lang w:val="en-US"/>
        </w:rPr>
        <w:t xml:space="preserve"> и считается основным потенциальным инвестором в </w:t>
      </w:r>
      <w:r>
        <w:rPr>
          <w:lang w:val="en-US"/>
        </w:rPr>
        <w:t>«</w:t>
      </w:r>
      <w:r>
        <w:rPr>
          <w:lang w:val="en-US"/>
        </w:rPr>
        <w:t>Интер РАО</w:t>
      </w:r>
      <w:r>
        <w:rPr>
          <w:lang w:val="en-US"/>
        </w:rPr>
        <w:t>»</w:t>
      </w:r>
      <w:r>
        <w:rPr>
          <w:lang w:val="en-US"/>
        </w:rPr>
        <w:t>). Детальный анализ может быть готов уже через три месяца.</w:t>
      </w:r>
    </w:p>
    <w:p w:rsidR="00C86D1D" w:rsidRDefault="00C86D1D" w:rsidP="00C86D1D">
      <w:pPr>
        <w:jc w:val="both"/>
        <w:rPr>
          <w:lang w:val="en-US"/>
        </w:rPr>
      </w:pPr>
      <w:r>
        <w:rPr>
          <w:lang w:val="en-US"/>
        </w:rPr>
        <w:t xml:space="preserve">Впервые о возможном строительстве угольной генерации в области накануне заявил Владимир Путин. До этого в регионе использовалась газовая генерация (в основном 900 МВт Калининградской ТЭЦ-2 </w:t>
      </w:r>
      <w:r>
        <w:rPr>
          <w:lang w:val="en-US"/>
        </w:rPr>
        <w:t>«</w:t>
      </w:r>
      <w:r>
        <w:rPr>
          <w:lang w:val="en-US"/>
        </w:rPr>
        <w:t>Интер РАО</w:t>
      </w:r>
      <w:r>
        <w:rPr>
          <w:lang w:val="en-US"/>
        </w:rPr>
        <w:t>»</w:t>
      </w:r>
      <w:r>
        <w:rPr>
          <w:lang w:val="en-US"/>
        </w:rPr>
        <w:t xml:space="preserve">), планировалось строить для экспортных целей Балтийскую АЭС мощностью 2 ГВт (проект поставлен под вопрос намерением Прибалтики отказаться от синхронизации своей энергосистемы с РФ). Но, по словам источника </w:t>
      </w:r>
      <w:r>
        <w:rPr>
          <w:lang w:val="en-US"/>
        </w:rPr>
        <w:t>«</w:t>
      </w:r>
      <w:r>
        <w:rPr>
          <w:lang w:val="en-US"/>
        </w:rPr>
        <w:t>Ъ</w:t>
      </w:r>
      <w:r>
        <w:rPr>
          <w:lang w:val="en-US"/>
        </w:rPr>
        <w:t>»</w:t>
      </w:r>
      <w:r>
        <w:rPr>
          <w:lang w:val="en-US"/>
        </w:rPr>
        <w:t>, знакомого с ситуацией, о строительстве угольных мощностей речь не шла и где взять средства на них - неясно.</w:t>
      </w:r>
    </w:p>
    <w:p w:rsidR="00C86D1D" w:rsidRDefault="00C86D1D" w:rsidP="00C86D1D">
      <w:pPr>
        <w:jc w:val="both"/>
        <w:rPr>
          <w:lang w:val="en-US"/>
        </w:rPr>
      </w:pPr>
      <w:r>
        <w:rPr>
          <w:lang w:val="en-US"/>
        </w:rPr>
        <w:t xml:space="preserve">Источник в отрасли, знакомый с планами развития Дальнего Востока, говорит, что Владимиру Путину предложили еще ряд проектов по угольной генерации в регионе. В частности, </w:t>
      </w:r>
      <w:r>
        <w:rPr>
          <w:lang w:val="en-US"/>
        </w:rPr>
        <w:t>«</w:t>
      </w:r>
      <w:r>
        <w:rPr>
          <w:lang w:val="en-US"/>
        </w:rPr>
        <w:t>Интер РАО</w:t>
      </w:r>
      <w:r>
        <w:rPr>
          <w:lang w:val="en-US"/>
        </w:rPr>
        <w:t>»</w:t>
      </w:r>
      <w:r>
        <w:rPr>
          <w:lang w:val="en-US"/>
        </w:rPr>
        <w:t xml:space="preserve"> завело речь о новых мощностях Ерковецкой ТЭС в Амурской области или генерации на Сахалине. Оба проекта не входят в программы развития энергетики Дальнего Востока и ориентированы на экспорт в Китай или в Японию.</w:t>
      </w:r>
    </w:p>
    <w:p w:rsidR="00C86D1D" w:rsidRDefault="00C86D1D" w:rsidP="00C86D1D">
      <w:pPr>
        <w:jc w:val="both"/>
        <w:rPr>
          <w:lang w:val="en-US"/>
        </w:rPr>
      </w:pPr>
      <w:r>
        <w:rPr>
          <w:lang w:val="en-US"/>
        </w:rPr>
        <w:t xml:space="preserve">Но до сих пор непонятно, как сочетается требование президента с действующей госполитикой по газификации востока РФ. Так, в </w:t>
      </w:r>
      <w:r>
        <w:rPr>
          <w:lang w:val="en-US"/>
        </w:rPr>
        <w:t>«</w:t>
      </w:r>
      <w:r>
        <w:rPr>
          <w:lang w:val="en-US"/>
        </w:rPr>
        <w:t>РАО ЭС Востока</w:t>
      </w:r>
      <w:r>
        <w:rPr>
          <w:lang w:val="en-US"/>
        </w:rPr>
        <w:t>»</w:t>
      </w:r>
      <w:r>
        <w:rPr>
          <w:lang w:val="en-US"/>
        </w:rPr>
        <w:t xml:space="preserve"> программу газификации ТЭС в Приморье, Хабаровском крае, на Сахалине и Камчатке оценивали в 5,44 млрд руб., доля угля в топливном балансе холдинга уже снизилась с 74% в 2011 году до 58% в 2013 году. В компании отметили, что программа продолжает действовать.</w:t>
      </w:r>
    </w:p>
    <w:p w:rsidR="00C86D1D" w:rsidRDefault="00C86D1D" w:rsidP="00C86D1D">
      <w:pPr>
        <w:jc w:val="both"/>
        <w:rPr>
          <w:lang w:val="en-US"/>
        </w:rPr>
      </w:pPr>
      <w:r>
        <w:rPr>
          <w:lang w:val="en-US"/>
        </w:rPr>
        <w:t xml:space="preserve">Источник </w:t>
      </w:r>
      <w:r>
        <w:rPr>
          <w:lang w:val="en-US"/>
        </w:rPr>
        <w:t>«</w:t>
      </w:r>
      <w:r>
        <w:rPr>
          <w:lang w:val="en-US"/>
        </w:rPr>
        <w:t>Ъ</w:t>
      </w:r>
      <w:r>
        <w:rPr>
          <w:lang w:val="en-US"/>
        </w:rPr>
        <w:t>»</w:t>
      </w:r>
      <w:r>
        <w:rPr>
          <w:lang w:val="en-US"/>
        </w:rPr>
        <w:t xml:space="preserve"> в </w:t>
      </w:r>
      <w:r>
        <w:rPr>
          <w:lang w:val="en-US"/>
        </w:rPr>
        <w:t>«</w:t>
      </w:r>
      <w:r>
        <w:rPr>
          <w:lang w:val="en-US"/>
        </w:rPr>
        <w:t>Газпроме</w:t>
      </w:r>
      <w:r>
        <w:rPr>
          <w:lang w:val="en-US"/>
        </w:rPr>
        <w:t>»</w:t>
      </w:r>
      <w:r>
        <w:rPr>
          <w:lang w:val="en-US"/>
        </w:rPr>
        <w:t xml:space="preserve"> говорит, что </w:t>
      </w:r>
      <w:r>
        <w:rPr>
          <w:lang w:val="en-US"/>
        </w:rPr>
        <w:t>«</w:t>
      </w:r>
      <w:r>
        <w:rPr>
          <w:lang w:val="en-US"/>
        </w:rPr>
        <w:t xml:space="preserve">это никакой не разворот (от газовой генерации к угольной.- </w:t>
      </w:r>
      <w:r>
        <w:rPr>
          <w:lang w:val="en-US"/>
        </w:rPr>
        <w:t>«</w:t>
      </w:r>
      <w:r>
        <w:rPr>
          <w:lang w:val="en-US"/>
        </w:rPr>
        <w:t>Ъ</w:t>
      </w:r>
      <w:r>
        <w:rPr>
          <w:lang w:val="en-US"/>
        </w:rPr>
        <w:t>»</w:t>
      </w:r>
      <w:r>
        <w:rPr>
          <w:lang w:val="en-US"/>
        </w:rPr>
        <w:t xml:space="preserve"> )</w:t>
      </w:r>
      <w:r>
        <w:rPr>
          <w:lang w:val="en-US"/>
        </w:rPr>
        <w:t>»</w:t>
      </w:r>
      <w:r>
        <w:rPr>
          <w:lang w:val="en-US"/>
        </w:rPr>
        <w:t xml:space="preserve">, просто </w:t>
      </w:r>
      <w:r>
        <w:rPr>
          <w:lang w:val="en-US"/>
        </w:rPr>
        <w:t>«</w:t>
      </w:r>
      <w:r>
        <w:rPr>
          <w:lang w:val="en-US"/>
        </w:rPr>
        <w:t>нужно не забывать и о других местных источниках топлива</w:t>
      </w:r>
      <w:r>
        <w:rPr>
          <w:lang w:val="en-US"/>
        </w:rPr>
        <w:t>»</w:t>
      </w:r>
      <w:r>
        <w:rPr>
          <w:lang w:val="en-US"/>
        </w:rPr>
        <w:t xml:space="preserve">. По его словам, развитие угольной генерации не противоречит программе </w:t>
      </w:r>
      <w:r>
        <w:rPr>
          <w:lang w:val="en-US"/>
        </w:rPr>
        <w:t>«</w:t>
      </w:r>
      <w:r>
        <w:rPr>
          <w:lang w:val="en-US"/>
        </w:rPr>
        <w:t>Газпрома</w:t>
      </w:r>
      <w:r>
        <w:rPr>
          <w:lang w:val="en-US"/>
        </w:rPr>
        <w:t>»</w:t>
      </w:r>
      <w:r>
        <w:rPr>
          <w:lang w:val="en-US"/>
        </w:rPr>
        <w:t xml:space="preserve"> по газификации Дальнего Востока, эти процессы </w:t>
      </w:r>
      <w:r>
        <w:rPr>
          <w:lang w:val="en-US"/>
        </w:rPr>
        <w:t>«</w:t>
      </w:r>
      <w:r>
        <w:rPr>
          <w:lang w:val="en-US"/>
        </w:rPr>
        <w:t>параллельны</w:t>
      </w:r>
      <w:r>
        <w:rPr>
          <w:lang w:val="en-US"/>
        </w:rPr>
        <w:t>»</w:t>
      </w:r>
      <w:r>
        <w:rPr>
          <w:lang w:val="en-US"/>
        </w:rPr>
        <w:t xml:space="preserve">. В конце мая зампред правления </w:t>
      </w:r>
      <w:r>
        <w:rPr>
          <w:lang w:val="en-US"/>
        </w:rPr>
        <w:t>«</w:t>
      </w:r>
      <w:r>
        <w:rPr>
          <w:lang w:val="en-US"/>
        </w:rPr>
        <w:t>Газпрома</w:t>
      </w:r>
      <w:r>
        <w:rPr>
          <w:lang w:val="en-US"/>
        </w:rPr>
        <w:t>»</w:t>
      </w:r>
      <w:r>
        <w:rPr>
          <w:lang w:val="en-US"/>
        </w:rPr>
        <w:t xml:space="preserve"> Виталий Маркелов говорил, что по прогнозному балансу потребление газа энергетиками и ЖКХ на Дальнем Востоке увеличится к 2020 году с нынешних 3,7 млрд кубометров в год до 9,7 млрд кубометров. К 2030 году, по прогнозам </w:t>
      </w:r>
      <w:r>
        <w:rPr>
          <w:lang w:val="en-US"/>
        </w:rPr>
        <w:t>«</w:t>
      </w:r>
      <w:r>
        <w:rPr>
          <w:lang w:val="en-US"/>
        </w:rPr>
        <w:t>Газпрома</w:t>
      </w:r>
      <w:r>
        <w:rPr>
          <w:lang w:val="en-US"/>
        </w:rPr>
        <w:t>»</w:t>
      </w:r>
      <w:r>
        <w:rPr>
          <w:lang w:val="en-US"/>
        </w:rPr>
        <w:t>, потребление достигнет 22,5 млрд кубометров.</w:t>
      </w:r>
    </w:p>
    <w:p w:rsidR="00C86D1D" w:rsidRDefault="00C86D1D" w:rsidP="00C86D1D">
      <w:pPr>
        <w:jc w:val="both"/>
        <w:rPr>
          <w:lang w:val="en-US"/>
        </w:rPr>
      </w:pPr>
      <w:r>
        <w:rPr>
          <w:lang w:val="en-US"/>
        </w:rPr>
        <w:t xml:space="preserve">Потребление энергоугля в РФ при этом сократилось в 2012 году на 3,3%, до 150 млн тонн, а экспорт вырос на 26%, до 111 млн тонн. Аналитики не уверены, что новая генерация сможет существенно изменить ситуацию. Сергей Донской из Societe Generale отмечает, что цены на </w:t>
      </w:r>
      <w:r>
        <w:rPr>
          <w:lang w:val="en-US"/>
        </w:rPr>
        <w:lastRenderedPageBreak/>
        <w:t>энергоуголь в РФ падают вслед за мировыми из-за перепроизводства. Стоимость угля средней калорийности снизилась с $41 за тонну в 2011 году до $39 за тонну в 2012 году, прогноз Societe Generale на 2013 год - $33 за тонну. По словам аналитика, угольные станции по-прежнему дороже и сложнее с точки зрения логистики, чем газовые.</w:t>
      </w:r>
    </w:p>
    <w:p w:rsidR="00C86D1D" w:rsidRDefault="00C86D1D" w:rsidP="00C86D1D">
      <w:pPr>
        <w:jc w:val="both"/>
        <w:rPr>
          <w:lang w:val="en-US"/>
        </w:rPr>
      </w:pPr>
    </w:p>
    <w:p w:rsidR="00C86D1D" w:rsidRDefault="00C86D1D" w:rsidP="00C86D1D">
      <w:pPr>
        <w:jc w:val="both"/>
        <w:rPr>
          <w:rStyle w:val="a3"/>
        </w:rPr>
      </w:pPr>
      <w:r>
        <w:rPr>
          <w:lang w:val="en-US"/>
        </w:rPr>
        <w:tab/>
      </w:r>
      <w:hyperlink w:anchor="mmm8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0" w:name="nnn82"/>
      <w:bookmarkEnd w:id="400"/>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Ольга Игнатова</w:t>
      </w:r>
    </w:p>
    <w:p w:rsidR="00C86D1D" w:rsidRDefault="00C86D1D" w:rsidP="00C86D1D">
      <w:pPr>
        <w:pStyle w:val="18RGB60"/>
        <w:rPr>
          <w:lang w:val="en-US"/>
        </w:rPr>
      </w:pPr>
      <w:r>
        <w:rPr>
          <w:lang w:val="en-US"/>
        </w:rPr>
        <w:t>На полном газу</w:t>
      </w:r>
    </w:p>
    <w:p w:rsidR="00C86D1D" w:rsidRDefault="00C86D1D" w:rsidP="00C86D1D">
      <w:pPr>
        <w:jc w:val="both"/>
        <w:rPr>
          <w:lang w:val="en-US"/>
        </w:rPr>
      </w:pPr>
    </w:p>
    <w:p w:rsidR="00C86D1D" w:rsidRDefault="00C86D1D" w:rsidP="00C86D1D">
      <w:pPr>
        <w:jc w:val="both"/>
        <w:rPr>
          <w:lang w:val="en-US"/>
        </w:rPr>
      </w:pPr>
      <w:r>
        <w:rPr>
          <w:lang w:val="en-US"/>
        </w:rPr>
        <w:t xml:space="preserve">[Московский выпуск] Город  начинает  создавать сеть  заправочных  газовых  станций Создать в столице газозаправочную инфраструктуру обещают в ближайшее время столичные власти. Вчера врио мэра Москвы Сергей Собянин подписал с председателем совета директоров ОАО </w:t>
      </w:r>
      <w:r>
        <w:rPr>
          <w:lang w:val="en-US"/>
        </w:rPr>
        <w:t>«</w:t>
      </w:r>
      <w:r>
        <w:rPr>
          <w:lang w:val="en-US"/>
        </w:rPr>
        <w:t>Газпром</w:t>
      </w:r>
      <w:r>
        <w:rPr>
          <w:lang w:val="en-US"/>
        </w:rPr>
        <w:t>»</w:t>
      </w:r>
      <w:r>
        <w:rPr>
          <w:lang w:val="en-US"/>
        </w:rPr>
        <w:t xml:space="preserve"> Алексеем Миллером соглашение на этот счет. </w:t>
      </w:r>
      <w:r>
        <w:rPr>
          <w:lang w:val="en-US"/>
        </w:rPr>
        <w:t>«</w:t>
      </w:r>
      <w:r>
        <w:rPr>
          <w:lang w:val="en-US"/>
        </w:rPr>
        <w:t>В Москве природный газ как вид топлива применяется уже несколько лет, - рассказал Собянин. - Считаю, что его использование нужно расширять, так как это выгодно с точки зрения экономики и способствует улучшению экологии в городе</w:t>
      </w:r>
      <w:r>
        <w:rPr>
          <w:lang w:val="en-US"/>
        </w:rPr>
        <w:t>»</w:t>
      </w:r>
      <w:r>
        <w:rPr>
          <w:lang w:val="en-US"/>
        </w:rPr>
        <w:t>. По мнению Алексея Миллера, заправка транспорта газомоторным топливом в 5 раз снизит выбросы вредных веществ в атмосферу. Миллер добавил, что в этом году в столице планируется построить две газонаполнительные станции. В следующем начнется строительство порядка 20.</w:t>
      </w:r>
    </w:p>
    <w:p w:rsidR="00C86D1D" w:rsidRDefault="00C86D1D" w:rsidP="00C86D1D">
      <w:pPr>
        <w:jc w:val="both"/>
        <w:rPr>
          <w:lang w:val="en-US"/>
        </w:rPr>
      </w:pPr>
      <w:r>
        <w:rPr>
          <w:lang w:val="en-US"/>
        </w:rPr>
        <w:t xml:space="preserve">В беседе с журналистами и.о. заммэра Москвы по вопросам транспорта Максим Ликсутов сообщил, что до 2020 года 50 процентов городского автобусного парка должно быть переведено на газомоторное топливо. Но для этого нужно создать соответствующую инфраструктуру и урегулировать цены на топливо. </w:t>
      </w:r>
      <w:r>
        <w:rPr>
          <w:lang w:val="en-US"/>
        </w:rPr>
        <w:t>«</w:t>
      </w:r>
      <w:r>
        <w:rPr>
          <w:lang w:val="en-US"/>
        </w:rPr>
        <w:t xml:space="preserve">В Москве имеется 14 станций, - рассказал Ликсутов корреспонденту </w:t>
      </w:r>
      <w:r>
        <w:rPr>
          <w:lang w:val="en-US"/>
        </w:rPr>
        <w:t>«</w:t>
      </w:r>
      <w:r>
        <w:rPr>
          <w:lang w:val="en-US"/>
        </w:rPr>
        <w:t>РГ</w:t>
      </w:r>
      <w:r>
        <w:rPr>
          <w:lang w:val="en-US"/>
        </w:rPr>
        <w:t>»</w:t>
      </w:r>
      <w:r>
        <w:rPr>
          <w:lang w:val="en-US"/>
        </w:rPr>
        <w:t>. - Часть из них находится на территории автопарков</w:t>
      </w:r>
      <w:r>
        <w:rPr>
          <w:lang w:val="en-US"/>
        </w:rPr>
        <w:t>»</w:t>
      </w:r>
      <w:r>
        <w:rPr>
          <w:lang w:val="en-US"/>
        </w:rPr>
        <w:t>. Стоимость литра газа составляет 14 рублей, что вдвое дешевле бензина. Личного транспорта, работающего на газу, у нас почти нет. В то же время на Западе даже люксовые бренды выпускают легковые автомобили  с газовыми двигателями.</w:t>
      </w:r>
    </w:p>
    <w:p w:rsidR="00C86D1D" w:rsidRDefault="00C86D1D" w:rsidP="00C86D1D">
      <w:pPr>
        <w:jc w:val="both"/>
        <w:rPr>
          <w:rStyle w:val="a3"/>
        </w:rPr>
      </w:pPr>
      <w:r>
        <w:rPr>
          <w:lang w:val="en-US"/>
        </w:rPr>
        <w:tab/>
      </w:r>
      <w:hyperlink w:anchor="mmm8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1" w:name="nnn83"/>
      <w:bookmarkEnd w:id="401"/>
      <w:r>
        <w:rPr>
          <w:b/>
          <w:color w:val="3CA499"/>
          <w:sz w:val="28"/>
          <w:szCs w:val="28"/>
          <w:lang w:val="en-US"/>
        </w:rPr>
        <w:lastRenderedPageBreak/>
        <w:t>Ведомости</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Ольга Плотонова, Александра Терентьева</w:t>
      </w:r>
    </w:p>
    <w:p w:rsidR="00C86D1D" w:rsidRDefault="00C86D1D" w:rsidP="00C86D1D">
      <w:pPr>
        <w:pStyle w:val="18RGB60"/>
        <w:rPr>
          <w:lang w:val="en-US"/>
        </w:rPr>
      </w:pPr>
      <w:r>
        <w:rPr>
          <w:lang w:val="en-US"/>
        </w:rPr>
        <w:t>Греф увел зарплаты</w:t>
      </w:r>
    </w:p>
    <w:p w:rsidR="00C86D1D" w:rsidRDefault="00C86D1D" w:rsidP="00C86D1D">
      <w:pPr>
        <w:jc w:val="both"/>
        <w:rPr>
          <w:lang w:val="en-US"/>
        </w:rPr>
      </w:pPr>
    </w:p>
    <w:p w:rsidR="00C86D1D" w:rsidRDefault="00C86D1D" w:rsidP="00C86D1D">
      <w:pPr>
        <w:jc w:val="both"/>
        <w:rPr>
          <w:lang w:val="en-US"/>
        </w:rPr>
      </w:pPr>
      <w:r>
        <w:rPr>
          <w:lang w:val="en-US"/>
        </w:rPr>
        <w:t xml:space="preserve">Из Росбанка уходит один из крупнейших зарплатных клиентов. В августе </w:t>
      </w:r>
      <w:r>
        <w:rPr>
          <w:lang w:val="en-US"/>
        </w:rPr>
        <w:t>«</w:t>
      </w:r>
      <w:r>
        <w:rPr>
          <w:lang w:val="en-US"/>
        </w:rPr>
        <w:t>Норильский никель</w:t>
      </w:r>
      <w:r>
        <w:rPr>
          <w:lang w:val="en-US"/>
        </w:rPr>
        <w:t>»</w:t>
      </w:r>
      <w:r>
        <w:rPr>
          <w:lang w:val="en-US"/>
        </w:rPr>
        <w:t xml:space="preserve"> начал переводить своих сотрудников на обслуживание в Сбербанк</w:t>
      </w:r>
    </w:p>
    <w:p w:rsidR="00C86D1D" w:rsidRDefault="00C86D1D" w:rsidP="00C86D1D">
      <w:pPr>
        <w:jc w:val="both"/>
        <w:rPr>
          <w:lang w:val="en-US"/>
        </w:rPr>
      </w:pPr>
      <w:r>
        <w:rPr>
          <w:lang w:val="en-US"/>
        </w:rPr>
        <w:t xml:space="preserve">Удержать клиента Росбанку не помог даже общий совладелец - </w:t>
      </w:r>
      <w:r>
        <w:rPr>
          <w:lang w:val="en-US"/>
        </w:rPr>
        <w:t>«</w:t>
      </w:r>
      <w:r>
        <w:rPr>
          <w:lang w:val="en-US"/>
        </w:rPr>
        <w:t>Интеррос</w:t>
      </w:r>
      <w:r>
        <w:rPr>
          <w:lang w:val="en-US"/>
        </w:rPr>
        <w:t>»</w:t>
      </w:r>
      <w:r>
        <w:rPr>
          <w:lang w:val="en-US"/>
        </w:rPr>
        <w:t xml:space="preserve"> Владимира Потанина, который контролирует 6,5% акций банка и 30,3% </w:t>
      </w:r>
      <w:r>
        <w:rPr>
          <w:lang w:val="en-US"/>
        </w:rPr>
        <w:t>«</w:t>
      </w:r>
      <w:r>
        <w:rPr>
          <w:lang w:val="en-US"/>
        </w:rPr>
        <w:t>Норникеля</w:t>
      </w:r>
      <w:r>
        <w:rPr>
          <w:lang w:val="en-US"/>
        </w:rPr>
        <w:t>»</w:t>
      </w:r>
      <w:r>
        <w:rPr>
          <w:lang w:val="en-US"/>
        </w:rPr>
        <w:t xml:space="preserve">. Переход на обслуживание в Сбербанк планировался после того, как компания подписала с ним долгосрочное соглашение о стратегическом сотрудничестве в апреле 2013 г., утверждает представитель компании. В корпоративной газете </w:t>
      </w:r>
      <w:r>
        <w:rPr>
          <w:lang w:val="en-US"/>
        </w:rPr>
        <w:t>«</w:t>
      </w:r>
      <w:r>
        <w:rPr>
          <w:lang w:val="en-US"/>
        </w:rPr>
        <w:t>Интерроса</w:t>
      </w:r>
      <w:r>
        <w:rPr>
          <w:lang w:val="en-US"/>
        </w:rPr>
        <w:t>»</w:t>
      </w:r>
      <w:r>
        <w:rPr>
          <w:lang w:val="en-US"/>
        </w:rPr>
        <w:t xml:space="preserve"> новость о переходе компании на новые зарплатные карты имеет ремарку, что </w:t>
      </w:r>
      <w:r>
        <w:rPr>
          <w:lang w:val="en-US"/>
        </w:rPr>
        <w:t>«</w:t>
      </w:r>
      <w:r>
        <w:rPr>
          <w:lang w:val="en-US"/>
        </w:rPr>
        <w:t>в свое время главный банк страны принял активное участие в переговорах об урегулировании конфликта акционеров ГМК</w:t>
      </w:r>
      <w:r>
        <w:rPr>
          <w:lang w:val="en-US"/>
        </w:rPr>
        <w:t>»</w:t>
      </w:r>
      <w:r>
        <w:rPr>
          <w:lang w:val="en-US"/>
        </w:rPr>
        <w:t>.</w:t>
      </w:r>
    </w:p>
    <w:p w:rsidR="00C86D1D" w:rsidRDefault="00C86D1D" w:rsidP="00C86D1D">
      <w:pPr>
        <w:jc w:val="both"/>
        <w:rPr>
          <w:lang w:val="en-US"/>
        </w:rPr>
      </w:pPr>
      <w:r>
        <w:rPr>
          <w:lang w:val="en-US"/>
        </w:rPr>
        <w:t xml:space="preserve">Президент Сбербанка Герман Греф принимал активное участие в примирении акционеров </w:t>
      </w:r>
      <w:r>
        <w:rPr>
          <w:lang w:val="en-US"/>
        </w:rPr>
        <w:t>«</w:t>
      </w:r>
      <w:r>
        <w:rPr>
          <w:lang w:val="en-US"/>
        </w:rPr>
        <w:t>Норникеля</w:t>
      </w:r>
      <w:r>
        <w:rPr>
          <w:lang w:val="en-US"/>
        </w:rPr>
        <w:t>»</w:t>
      </w:r>
      <w:r>
        <w:rPr>
          <w:lang w:val="en-US"/>
        </w:rPr>
        <w:t xml:space="preserve"> Потанина и Олега Дерипаски. В его кабинете Потанин, Дерипаска, бывший руководитель администрации президента Валентин Юмашев и будущий акционер </w:t>
      </w:r>
      <w:r>
        <w:rPr>
          <w:lang w:val="en-US"/>
        </w:rPr>
        <w:t>«</w:t>
      </w:r>
      <w:r>
        <w:rPr>
          <w:lang w:val="en-US"/>
        </w:rPr>
        <w:t>Норникеля</w:t>
      </w:r>
      <w:r>
        <w:rPr>
          <w:lang w:val="en-US"/>
        </w:rPr>
        <w:t>»</w:t>
      </w:r>
      <w:r>
        <w:rPr>
          <w:lang w:val="en-US"/>
        </w:rPr>
        <w:t xml:space="preserve"> Роман Абрамович впервые обсудили условия перемирия. Участвовал Греф и в подписании соглашения о прекращении конфликта.</w:t>
      </w:r>
    </w:p>
    <w:p w:rsidR="00C86D1D" w:rsidRDefault="00C86D1D" w:rsidP="00C86D1D">
      <w:pPr>
        <w:jc w:val="both"/>
        <w:rPr>
          <w:lang w:val="en-US"/>
        </w:rPr>
      </w:pPr>
      <w:r>
        <w:rPr>
          <w:lang w:val="en-US"/>
        </w:rPr>
        <w:t xml:space="preserve">Первыми зарплату в Сбербанке получат сотрудники Заполярного филиала компании. </w:t>
      </w:r>
      <w:r>
        <w:rPr>
          <w:lang w:val="en-US"/>
        </w:rPr>
        <w:t>«</w:t>
      </w:r>
      <w:r>
        <w:rPr>
          <w:lang w:val="en-US"/>
        </w:rPr>
        <w:t>В регионах карты Сбербанка получат более 50 000 сотрудников. Это один из крупнейших проектов в истории банка</w:t>
      </w:r>
      <w:r>
        <w:rPr>
          <w:lang w:val="en-US"/>
        </w:rPr>
        <w:t>»</w:t>
      </w:r>
      <w:r>
        <w:rPr>
          <w:lang w:val="en-US"/>
        </w:rPr>
        <w:t xml:space="preserve">, - цитирует представителя банка </w:t>
      </w:r>
      <w:r>
        <w:rPr>
          <w:lang w:val="en-US"/>
        </w:rPr>
        <w:t>«</w:t>
      </w:r>
      <w:r>
        <w:rPr>
          <w:lang w:val="en-US"/>
        </w:rPr>
        <w:t>Интерфакс</w:t>
      </w:r>
      <w:r>
        <w:rPr>
          <w:lang w:val="en-US"/>
        </w:rPr>
        <w:t>»</w:t>
      </w:r>
      <w:r>
        <w:rPr>
          <w:lang w:val="en-US"/>
        </w:rPr>
        <w:t xml:space="preserve">. В 2012 г. на </w:t>
      </w:r>
      <w:r>
        <w:rPr>
          <w:lang w:val="en-US"/>
        </w:rPr>
        <w:t>«</w:t>
      </w:r>
      <w:r>
        <w:rPr>
          <w:lang w:val="en-US"/>
        </w:rPr>
        <w:t>Норникель</w:t>
      </w:r>
      <w:r>
        <w:rPr>
          <w:lang w:val="en-US"/>
        </w:rPr>
        <w:t>»</w:t>
      </w:r>
      <w:r>
        <w:rPr>
          <w:lang w:val="en-US"/>
        </w:rPr>
        <w:t xml:space="preserve"> работало 84 100 человек со средней зарплатой в $2201. Всего за тот год компания выплатила им $554 млн.</w:t>
      </w:r>
    </w:p>
    <w:p w:rsidR="00C86D1D" w:rsidRDefault="00C86D1D" w:rsidP="00C86D1D">
      <w:pPr>
        <w:jc w:val="both"/>
        <w:rPr>
          <w:lang w:val="en-US"/>
        </w:rPr>
      </w:pPr>
      <w:r>
        <w:rPr>
          <w:lang w:val="en-US"/>
        </w:rPr>
        <w:t xml:space="preserve">На бизнес Росбанка в области зарплатных проектов этот факт повлияет несущественно, уверяет его представитель, более 80% сотрудников </w:t>
      </w:r>
      <w:r>
        <w:rPr>
          <w:lang w:val="en-US"/>
        </w:rPr>
        <w:t>«</w:t>
      </w:r>
      <w:r>
        <w:rPr>
          <w:lang w:val="en-US"/>
        </w:rPr>
        <w:t>Норникеля</w:t>
      </w:r>
      <w:r>
        <w:rPr>
          <w:lang w:val="en-US"/>
        </w:rPr>
        <w:t>»</w:t>
      </w:r>
      <w:r>
        <w:rPr>
          <w:lang w:val="en-US"/>
        </w:rPr>
        <w:t xml:space="preserve"> являются клиентами банка, в том числе имеют кредиты. Компания отказалась от зарплатного проекта лишь частично и это не связано с неудовлетворенностью услугами, продолжает он.</w:t>
      </w:r>
    </w:p>
    <w:p w:rsidR="00C86D1D" w:rsidRDefault="00C86D1D" w:rsidP="00C86D1D">
      <w:pPr>
        <w:jc w:val="both"/>
        <w:rPr>
          <w:lang w:val="en-US"/>
        </w:rPr>
      </w:pPr>
      <w:r>
        <w:rPr>
          <w:lang w:val="en-US"/>
        </w:rPr>
        <w:t xml:space="preserve">Банки борются за обслуживание зарплатных клиентов, чтобы иметь долгосрочные и дешевые пассивы, а также возможность предложить сотрудникам компаний свои розничные продукты, замечает аналитик </w:t>
      </w:r>
      <w:r>
        <w:rPr>
          <w:lang w:val="en-US"/>
        </w:rPr>
        <w:t>«</w:t>
      </w:r>
      <w:r>
        <w:rPr>
          <w:lang w:val="en-US"/>
        </w:rPr>
        <w:t>Совлинка</w:t>
      </w:r>
      <w:r>
        <w:rPr>
          <w:lang w:val="en-US"/>
        </w:rPr>
        <w:t>»</w:t>
      </w:r>
      <w:r>
        <w:rPr>
          <w:lang w:val="en-US"/>
        </w:rPr>
        <w:t xml:space="preserve"> Ольга Беленькая. Рынок зарплатных проектов в основном поделен между Сбербанком, группой ВТБ и Газпромбанком. Потеря даже части такого крупного клиента, как </w:t>
      </w:r>
      <w:r>
        <w:rPr>
          <w:lang w:val="en-US"/>
        </w:rPr>
        <w:t>«</w:t>
      </w:r>
      <w:r>
        <w:rPr>
          <w:lang w:val="en-US"/>
        </w:rPr>
        <w:t>Норникель</w:t>
      </w:r>
      <w:r>
        <w:rPr>
          <w:lang w:val="en-US"/>
        </w:rPr>
        <w:t>»</w:t>
      </w:r>
      <w:r>
        <w:rPr>
          <w:lang w:val="en-US"/>
        </w:rPr>
        <w:t>, скажется на Росбанке в части стоимости фондирования, но не критично, считает аналитик Газпромбанка Андрей Клапко.</w:t>
      </w:r>
    </w:p>
    <w:p w:rsidR="00C86D1D" w:rsidRDefault="00C86D1D" w:rsidP="00C86D1D">
      <w:pPr>
        <w:jc w:val="both"/>
        <w:rPr>
          <w:lang w:val="en-US"/>
        </w:rPr>
      </w:pPr>
    </w:p>
    <w:p w:rsidR="00C86D1D" w:rsidRDefault="00C86D1D" w:rsidP="00C86D1D">
      <w:pPr>
        <w:jc w:val="both"/>
        <w:rPr>
          <w:lang w:val="en-US"/>
        </w:rPr>
      </w:pPr>
    </w:p>
    <w:p w:rsidR="00C86D1D" w:rsidRDefault="00C86D1D" w:rsidP="00C86D1D">
      <w:pPr>
        <w:jc w:val="both"/>
        <w:rPr>
          <w:rStyle w:val="a3"/>
        </w:rPr>
      </w:pPr>
      <w:r>
        <w:rPr>
          <w:lang w:val="en-US"/>
        </w:rPr>
        <w:tab/>
      </w:r>
      <w:hyperlink w:anchor="mmm8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2" w:name="nnn84"/>
      <w:bookmarkEnd w:id="402"/>
      <w:r>
        <w:rPr>
          <w:b/>
          <w:color w:val="3CA499"/>
          <w:sz w:val="28"/>
          <w:szCs w:val="28"/>
          <w:lang w:val="en-US"/>
        </w:rPr>
        <w:lastRenderedPageBreak/>
        <w:t>Ведомости</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Роснефть</w:t>
      </w:r>
      <w:r>
        <w:rPr>
          <w:lang w:val="en-US"/>
        </w:rPr>
        <w:t>»</w:t>
      </w:r>
      <w:r>
        <w:rPr>
          <w:lang w:val="en-US"/>
        </w:rPr>
        <w:t xml:space="preserve"> борется с миноритарием ТБХ</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Роснефть</w:t>
      </w:r>
      <w:r>
        <w:rPr>
          <w:lang w:val="en-US"/>
        </w:rPr>
        <w:t>»</w:t>
      </w:r>
      <w:r>
        <w:rPr>
          <w:lang w:val="en-US"/>
        </w:rPr>
        <w:t xml:space="preserve"> подала кассационную жалобу на решение арбитражного апелляционного суда в Омске. Суд повторно принял отказ миноритарного акционера </w:t>
      </w:r>
      <w:r>
        <w:rPr>
          <w:lang w:val="en-US"/>
        </w:rPr>
        <w:t>«</w:t>
      </w:r>
      <w:r>
        <w:rPr>
          <w:lang w:val="en-US"/>
        </w:rPr>
        <w:t>ТНК-ВР холдинга</w:t>
      </w:r>
      <w:r>
        <w:rPr>
          <w:lang w:val="en-US"/>
        </w:rPr>
        <w:t>»</w:t>
      </w:r>
      <w:r>
        <w:rPr>
          <w:lang w:val="en-US"/>
        </w:rPr>
        <w:t xml:space="preserve"> (ТБХ) Андрея Прохорова от иска к структурам BP о взыскании в пользу ТБХ убытков более чем в 100 млрд руб., сообщается на сайте суда. По мнению </w:t>
      </w:r>
      <w:r>
        <w:rPr>
          <w:lang w:val="en-US"/>
        </w:rPr>
        <w:t>«</w:t>
      </w:r>
      <w:r>
        <w:rPr>
          <w:lang w:val="en-US"/>
        </w:rPr>
        <w:t>Роснефти</w:t>
      </w:r>
      <w:r>
        <w:rPr>
          <w:lang w:val="en-US"/>
        </w:rPr>
        <w:t>»</w:t>
      </w:r>
      <w:r>
        <w:rPr>
          <w:lang w:val="en-US"/>
        </w:rPr>
        <w:t>, Прохоров вообще не имел права подавать такой иск. Интерфакс</w:t>
      </w:r>
    </w:p>
    <w:p w:rsidR="00C86D1D" w:rsidRDefault="00C86D1D" w:rsidP="00C86D1D">
      <w:pPr>
        <w:jc w:val="both"/>
        <w:rPr>
          <w:rStyle w:val="a3"/>
        </w:rPr>
      </w:pPr>
      <w:r>
        <w:rPr>
          <w:lang w:val="en-US"/>
        </w:rPr>
        <w:tab/>
      </w:r>
      <w:hyperlink w:anchor="mmm8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3" w:name="nnn85"/>
      <w:bookmarkEnd w:id="403"/>
      <w:r>
        <w:rPr>
          <w:b/>
          <w:color w:val="3CA499"/>
          <w:sz w:val="28"/>
          <w:szCs w:val="28"/>
          <w:lang w:val="en-US"/>
        </w:rPr>
        <w:lastRenderedPageBreak/>
        <w:t>Ведомости</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Елена Ходякова</w:t>
      </w:r>
    </w:p>
    <w:p w:rsidR="00C86D1D" w:rsidRDefault="00C86D1D" w:rsidP="00C86D1D">
      <w:pPr>
        <w:pStyle w:val="18RGB60"/>
        <w:rPr>
          <w:lang w:val="en-US"/>
        </w:rPr>
      </w:pPr>
      <w:r>
        <w:rPr>
          <w:lang w:val="en-US"/>
        </w:rPr>
        <w:t>Украина наполняет хранилища</w:t>
      </w:r>
    </w:p>
    <w:p w:rsidR="00C86D1D" w:rsidRDefault="00C86D1D" w:rsidP="00C86D1D">
      <w:pPr>
        <w:jc w:val="both"/>
        <w:rPr>
          <w:lang w:val="en-US"/>
        </w:rPr>
      </w:pPr>
    </w:p>
    <w:p w:rsidR="00C86D1D" w:rsidRDefault="00C86D1D" w:rsidP="00C86D1D">
      <w:pPr>
        <w:jc w:val="both"/>
        <w:rPr>
          <w:lang w:val="en-US"/>
        </w:rPr>
      </w:pPr>
      <w:r>
        <w:rPr>
          <w:lang w:val="en-US"/>
        </w:rPr>
        <w:t>Украина ищет способы обеспечить Европу транзитным газом на зиму. Не дожидаясь решений по новым кредитам, украинские власти заявляют о том, что топливо, необходимое для закачки в подземные хранилища газа (ПХГ), обеспечит немецкая RWE</w:t>
      </w:r>
    </w:p>
    <w:p w:rsidR="00C86D1D" w:rsidRDefault="00C86D1D" w:rsidP="00C86D1D">
      <w:pPr>
        <w:jc w:val="both"/>
        <w:rPr>
          <w:lang w:val="en-US"/>
        </w:rPr>
      </w:pPr>
      <w:r>
        <w:rPr>
          <w:lang w:val="en-US"/>
        </w:rPr>
        <w:t xml:space="preserve">RWE с сентября начнет закачку газа в украинские ПХГ, пообещал министр энергетики и угольной промышленности Украины Эдуард Ставицкий, передает </w:t>
      </w:r>
      <w:r>
        <w:rPr>
          <w:lang w:val="en-US"/>
        </w:rPr>
        <w:t>«</w:t>
      </w:r>
      <w:r>
        <w:rPr>
          <w:lang w:val="en-US"/>
        </w:rPr>
        <w:t>Интерфакс</w:t>
      </w:r>
      <w:r>
        <w:rPr>
          <w:lang w:val="en-US"/>
        </w:rPr>
        <w:t>»</w:t>
      </w:r>
      <w:r>
        <w:rPr>
          <w:lang w:val="en-US"/>
        </w:rPr>
        <w:t xml:space="preserve">. </w:t>
      </w:r>
      <w:r>
        <w:rPr>
          <w:lang w:val="en-US"/>
        </w:rPr>
        <w:t>«</w:t>
      </w:r>
      <w:r>
        <w:rPr>
          <w:lang w:val="en-US"/>
        </w:rPr>
        <w:t>Сейчас мы отрабатываем новый договор, который вступит в силу со второй декады сентября</w:t>
      </w:r>
      <w:r>
        <w:rPr>
          <w:lang w:val="en-US"/>
        </w:rPr>
        <w:t>»</w:t>
      </w:r>
      <w:r>
        <w:rPr>
          <w:lang w:val="en-US"/>
        </w:rPr>
        <w:t xml:space="preserve">, - сообщил Ставицкий. Представитель RWE Supply &amp; Trading отказался комментировать слова Ставицкого, пояснив, что не хочет </w:t>
      </w:r>
      <w:r>
        <w:rPr>
          <w:lang w:val="en-US"/>
        </w:rPr>
        <w:t>«</w:t>
      </w:r>
      <w:r>
        <w:rPr>
          <w:lang w:val="en-US"/>
        </w:rPr>
        <w:t>комментировать сплетни на рынке</w:t>
      </w:r>
      <w:r>
        <w:rPr>
          <w:lang w:val="en-US"/>
        </w:rPr>
        <w:t>»</w:t>
      </w:r>
      <w:r>
        <w:rPr>
          <w:lang w:val="en-US"/>
        </w:rPr>
        <w:t xml:space="preserve">. Он рассказал </w:t>
      </w:r>
      <w:r>
        <w:rPr>
          <w:lang w:val="en-US"/>
        </w:rPr>
        <w:t>«</w:t>
      </w:r>
      <w:r>
        <w:rPr>
          <w:lang w:val="en-US"/>
        </w:rPr>
        <w:t>Ведомостям</w:t>
      </w:r>
      <w:r>
        <w:rPr>
          <w:lang w:val="en-US"/>
        </w:rPr>
        <w:t>»</w:t>
      </w:r>
      <w:r>
        <w:rPr>
          <w:lang w:val="en-US"/>
        </w:rPr>
        <w:t xml:space="preserve">, что по текущему рамочному договору с украинским </w:t>
      </w:r>
      <w:r>
        <w:rPr>
          <w:lang w:val="en-US"/>
        </w:rPr>
        <w:t>«</w:t>
      </w:r>
      <w:r>
        <w:rPr>
          <w:lang w:val="en-US"/>
        </w:rPr>
        <w:t>Нафтогазом</w:t>
      </w:r>
      <w:r>
        <w:rPr>
          <w:lang w:val="en-US"/>
        </w:rPr>
        <w:t>»</w:t>
      </w:r>
      <w:r>
        <w:rPr>
          <w:lang w:val="en-US"/>
        </w:rPr>
        <w:t xml:space="preserve"> его компания может ежегодно поставлять </w:t>
      </w:r>
      <w:r>
        <w:rPr>
          <w:lang w:val="en-US"/>
        </w:rPr>
        <w:t>«</w:t>
      </w:r>
      <w:r>
        <w:rPr>
          <w:lang w:val="en-US"/>
        </w:rPr>
        <w:t>Нафтогазу</w:t>
      </w:r>
      <w:r>
        <w:rPr>
          <w:lang w:val="en-US"/>
        </w:rPr>
        <w:t>»</w:t>
      </w:r>
      <w:r>
        <w:rPr>
          <w:lang w:val="en-US"/>
        </w:rPr>
        <w:t xml:space="preserve"> до 10 млрд куб. м газа до 2017 г. По словам Ставицкого, в 2013 г. Украина планирует импортировать из Европы около 2 млрд куб. м газа, в 2014 г. - 5-6 млрд куб. м.</w:t>
      </w:r>
    </w:p>
    <w:p w:rsidR="00C86D1D" w:rsidRDefault="00C86D1D" w:rsidP="00C86D1D">
      <w:pPr>
        <w:jc w:val="both"/>
        <w:rPr>
          <w:lang w:val="en-US"/>
        </w:rPr>
      </w:pPr>
      <w:r>
        <w:rPr>
          <w:lang w:val="en-US"/>
        </w:rPr>
        <w:t xml:space="preserve">По состоянию на конец августа в украинских хранилищах находится более 12 млрд куб. м газа. Ставицкий также напомнил, что Украина планирует войти в отопительный сезон 2013-2014 гг. с запасами природного газа на уровне минимальных 14 млрд куб. м. Министр добавил, что ведет переговоры с партнерами из России о том, чтобы в ПХГ было 18-19 млрд куб. м. </w:t>
      </w:r>
      <w:r>
        <w:rPr>
          <w:lang w:val="en-US"/>
        </w:rPr>
        <w:t>«</w:t>
      </w:r>
      <w:r>
        <w:rPr>
          <w:lang w:val="en-US"/>
        </w:rPr>
        <w:t xml:space="preserve">Газ, который RWE поставляет и передает на границе с Украиной </w:t>
      </w:r>
      <w:r>
        <w:rPr>
          <w:lang w:val="en-US"/>
        </w:rPr>
        <w:t>«</w:t>
      </w:r>
      <w:r>
        <w:rPr>
          <w:lang w:val="en-US"/>
        </w:rPr>
        <w:t>Нафтогазу</w:t>
      </w:r>
      <w:r>
        <w:rPr>
          <w:lang w:val="en-US"/>
        </w:rPr>
        <w:t>»</w:t>
      </w:r>
      <w:r>
        <w:rPr>
          <w:lang w:val="en-US"/>
        </w:rPr>
        <w:t xml:space="preserve">, RWE выделяет из тех объемов, которые используются для продажи клиентам в Европе. Мы не может комментировать, как </w:t>
      </w:r>
      <w:r>
        <w:rPr>
          <w:lang w:val="en-US"/>
        </w:rPr>
        <w:t>«</w:t>
      </w:r>
      <w:r>
        <w:rPr>
          <w:lang w:val="en-US"/>
        </w:rPr>
        <w:t>Нафтогаз</w:t>
      </w:r>
      <w:r>
        <w:rPr>
          <w:lang w:val="en-US"/>
        </w:rPr>
        <w:t>»</w:t>
      </w:r>
      <w:r>
        <w:rPr>
          <w:lang w:val="en-US"/>
        </w:rPr>
        <w:t xml:space="preserve"> распорядится купленным газом внутри Украины. У RWE нет своих мощностей для хранения газа на территории Украины</w:t>
      </w:r>
      <w:r>
        <w:rPr>
          <w:lang w:val="en-US"/>
        </w:rPr>
        <w:t>»</w:t>
      </w:r>
      <w:r>
        <w:rPr>
          <w:lang w:val="en-US"/>
        </w:rPr>
        <w:t>, - подчеркнул представитель RWE.</w:t>
      </w:r>
    </w:p>
    <w:p w:rsidR="00C86D1D" w:rsidRDefault="00C86D1D" w:rsidP="00C86D1D">
      <w:pPr>
        <w:jc w:val="both"/>
        <w:rPr>
          <w:lang w:val="en-US"/>
        </w:rPr>
      </w:pPr>
      <w:r>
        <w:rPr>
          <w:lang w:val="en-US"/>
        </w:rPr>
        <w:t xml:space="preserve">В среду в Москве предправления </w:t>
      </w:r>
      <w:r>
        <w:rPr>
          <w:lang w:val="en-US"/>
        </w:rPr>
        <w:t>«</w:t>
      </w:r>
      <w:r>
        <w:rPr>
          <w:lang w:val="en-US"/>
        </w:rPr>
        <w:t>Газпрома</w:t>
      </w:r>
      <w:r>
        <w:rPr>
          <w:lang w:val="en-US"/>
        </w:rPr>
        <w:t>»</w:t>
      </w:r>
      <w:r>
        <w:rPr>
          <w:lang w:val="en-US"/>
        </w:rPr>
        <w:t xml:space="preserve"> Алексей Миллер и вице-премьер Украины Юрий Бойко обсудили вопросы, связанные с закачкой газа в украинские ПХГ. Представитель российской монополии отказался от комментариев. Но, как рассказал </w:t>
      </w:r>
      <w:r>
        <w:rPr>
          <w:lang w:val="en-US"/>
        </w:rPr>
        <w:t>«</w:t>
      </w:r>
      <w:r>
        <w:rPr>
          <w:lang w:val="en-US"/>
        </w:rPr>
        <w:t>Ведомостям</w:t>
      </w:r>
      <w:r>
        <w:rPr>
          <w:lang w:val="en-US"/>
        </w:rPr>
        <w:t>»</w:t>
      </w:r>
      <w:r>
        <w:rPr>
          <w:lang w:val="en-US"/>
        </w:rPr>
        <w:t xml:space="preserve"> источник, близкий к одной из сторон, украинцы просили пролонгировать действующий кредит Газпромбанка на $2 млрд и предоставить еще $2 млрд на покупку дополнительных 5 млрд куб. м газа (представитель банка это не комментирует).</w:t>
      </w:r>
    </w:p>
    <w:p w:rsidR="00C86D1D" w:rsidRDefault="00C86D1D" w:rsidP="00C86D1D">
      <w:pPr>
        <w:jc w:val="both"/>
        <w:rPr>
          <w:lang w:val="en-US"/>
        </w:rPr>
      </w:pPr>
      <w:r>
        <w:rPr>
          <w:lang w:val="en-US"/>
        </w:rPr>
        <w:t>«</w:t>
      </w:r>
      <w:r>
        <w:rPr>
          <w:lang w:val="en-US"/>
        </w:rPr>
        <w:t>Газпром</w:t>
      </w:r>
      <w:r>
        <w:rPr>
          <w:lang w:val="en-US"/>
        </w:rPr>
        <w:t>»</w:t>
      </w:r>
      <w:r>
        <w:rPr>
          <w:lang w:val="en-US"/>
        </w:rPr>
        <w:t xml:space="preserve"> уже предоставил </w:t>
      </w:r>
      <w:r>
        <w:rPr>
          <w:lang w:val="en-US"/>
        </w:rPr>
        <w:t>«</w:t>
      </w:r>
      <w:r>
        <w:rPr>
          <w:lang w:val="en-US"/>
        </w:rPr>
        <w:t>Нафтогазу</w:t>
      </w:r>
      <w:r>
        <w:rPr>
          <w:lang w:val="en-US"/>
        </w:rPr>
        <w:t>»</w:t>
      </w:r>
      <w:r>
        <w:rPr>
          <w:lang w:val="en-US"/>
        </w:rPr>
        <w:t xml:space="preserve"> $1 млрд аванса в счет транзита. Мощность украинской газотранспортной системы около 140 млрд куб. м в год. </w:t>
      </w:r>
      <w:r>
        <w:rPr>
          <w:lang w:val="en-US"/>
        </w:rPr>
        <w:t>«</w:t>
      </w:r>
      <w:r>
        <w:rPr>
          <w:lang w:val="en-US"/>
        </w:rPr>
        <w:t xml:space="preserve">В 2012 г. транзитные поставки </w:t>
      </w:r>
      <w:r>
        <w:rPr>
          <w:lang w:val="en-US"/>
        </w:rPr>
        <w:t>«</w:t>
      </w:r>
      <w:r>
        <w:rPr>
          <w:lang w:val="en-US"/>
        </w:rPr>
        <w:t>Газпрома</w:t>
      </w:r>
      <w:r>
        <w:rPr>
          <w:lang w:val="en-US"/>
        </w:rPr>
        <w:t>»</w:t>
      </w:r>
      <w:r>
        <w:rPr>
          <w:lang w:val="en-US"/>
        </w:rPr>
        <w:t xml:space="preserve"> в Европу по ней составили около 80 млрд куб. м. За транзит каждой 1000 куб. м газа </w:t>
      </w:r>
      <w:r>
        <w:rPr>
          <w:lang w:val="en-US"/>
        </w:rPr>
        <w:t>«</w:t>
      </w:r>
      <w:r>
        <w:rPr>
          <w:lang w:val="en-US"/>
        </w:rPr>
        <w:t>Газпром</w:t>
      </w:r>
      <w:r>
        <w:rPr>
          <w:lang w:val="en-US"/>
        </w:rPr>
        <w:t>»</w:t>
      </w:r>
      <w:r>
        <w:rPr>
          <w:lang w:val="en-US"/>
        </w:rPr>
        <w:t xml:space="preserve"> платил Украине около $30-31. Таким образом, общая стоимость транзита через Украину в прошлом году составила около $2,5 млрд</w:t>
      </w:r>
      <w:r>
        <w:rPr>
          <w:lang w:val="en-US"/>
        </w:rPr>
        <w:t>»</w:t>
      </w:r>
      <w:r>
        <w:rPr>
          <w:lang w:val="en-US"/>
        </w:rPr>
        <w:t xml:space="preserve">, - подсчитал содиректор аналитического отдела </w:t>
      </w:r>
      <w:r>
        <w:rPr>
          <w:lang w:val="en-US"/>
        </w:rPr>
        <w:t>«</w:t>
      </w:r>
      <w:r>
        <w:rPr>
          <w:lang w:val="en-US"/>
        </w:rPr>
        <w:t>Инвесткафе</w:t>
      </w:r>
      <w:r>
        <w:rPr>
          <w:lang w:val="en-US"/>
        </w:rPr>
        <w:t>»</w:t>
      </w:r>
      <w:r>
        <w:rPr>
          <w:lang w:val="en-US"/>
        </w:rPr>
        <w:t xml:space="preserve"> Григорий Бирг. Если прокачку снижать не планируется, то </w:t>
      </w:r>
      <w:r>
        <w:rPr>
          <w:lang w:val="en-US"/>
        </w:rPr>
        <w:t>«</w:t>
      </w:r>
      <w:r>
        <w:rPr>
          <w:lang w:val="en-US"/>
        </w:rPr>
        <w:t>Нафтогаз</w:t>
      </w:r>
      <w:r>
        <w:rPr>
          <w:lang w:val="en-US"/>
        </w:rPr>
        <w:t>»</w:t>
      </w:r>
      <w:r>
        <w:rPr>
          <w:lang w:val="en-US"/>
        </w:rPr>
        <w:t xml:space="preserve"> может рассчитывать еще на $1,5 млрд аванса, отмечает эксперт. </w:t>
      </w:r>
      <w:r>
        <w:rPr>
          <w:lang w:val="en-US"/>
        </w:rPr>
        <w:t>«</w:t>
      </w:r>
      <w:r>
        <w:rPr>
          <w:lang w:val="en-US"/>
        </w:rPr>
        <w:t>Газпром</w:t>
      </w:r>
      <w:r>
        <w:rPr>
          <w:lang w:val="en-US"/>
        </w:rPr>
        <w:t>»</w:t>
      </w:r>
      <w:r>
        <w:rPr>
          <w:lang w:val="en-US"/>
        </w:rPr>
        <w:t xml:space="preserve"> заинтересован в том, чтобы в зимний период в украинских хранилищах было достаточно газа, а значит, в случае если украинское правительство предоставит свои гарантии под кредиты, можно предположить, что украинцы деньги получат</w:t>
      </w:r>
      <w:r>
        <w:rPr>
          <w:lang w:val="en-US"/>
        </w:rPr>
        <w:t>»</w:t>
      </w:r>
      <w:r>
        <w:rPr>
          <w:lang w:val="en-US"/>
        </w:rPr>
        <w:t>, - говорит источник, близкий к одной из сторон переговоров.</w:t>
      </w:r>
    </w:p>
    <w:p w:rsidR="00C86D1D" w:rsidRDefault="00C86D1D" w:rsidP="00C86D1D">
      <w:pPr>
        <w:jc w:val="both"/>
        <w:rPr>
          <w:lang w:val="en-US"/>
        </w:rPr>
      </w:pPr>
      <w:r>
        <w:rPr>
          <w:lang w:val="en-US"/>
        </w:rPr>
        <w:t xml:space="preserve">Заявления Украины о том, что RWE будет поставлять газ на ПХГ, могут быть только частью переговорного процесса между Украиной и Россией, считает партнер Greenwich Capital Лев Сныков. </w:t>
      </w:r>
      <w:r>
        <w:rPr>
          <w:lang w:val="en-US"/>
        </w:rPr>
        <w:t>«</w:t>
      </w:r>
      <w:r>
        <w:rPr>
          <w:lang w:val="en-US"/>
        </w:rPr>
        <w:t xml:space="preserve">Скорее всего, Украина всерьез на поддержку европейцев рассчитывать не сможет. На уступку, вероятнее всего, пойдет </w:t>
      </w:r>
      <w:r>
        <w:rPr>
          <w:lang w:val="en-US"/>
        </w:rPr>
        <w:t>«</w:t>
      </w:r>
      <w:r>
        <w:rPr>
          <w:lang w:val="en-US"/>
        </w:rPr>
        <w:t>Газпром</w:t>
      </w:r>
      <w:r>
        <w:rPr>
          <w:lang w:val="en-US"/>
        </w:rPr>
        <w:t>»</w:t>
      </w:r>
      <w:r>
        <w:rPr>
          <w:lang w:val="en-US"/>
        </w:rPr>
        <w:t>, потребовав максимальные преференции</w:t>
      </w:r>
      <w:r>
        <w:rPr>
          <w:lang w:val="en-US"/>
        </w:rPr>
        <w:t>»</w:t>
      </w:r>
      <w:r>
        <w:rPr>
          <w:lang w:val="en-US"/>
        </w:rPr>
        <w:t>, - считает эксперт.</w:t>
      </w:r>
    </w:p>
    <w:p w:rsidR="00C86D1D" w:rsidRDefault="00C86D1D" w:rsidP="00C86D1D">
      <w:pPr>
        <w:jc w:val="both"/>
        <w:rPr>
          <w:lang w:val="en-US"/>
        </w:rPr>
      </w:pPr>
      <w:r>
        <w:rPr>
          <w:lang w:val="en-US"/>
        </w:rPr>
        <w:t xml:space="preserve">Литва не договорилась с </w:t>
      </w:r>
      <w:r>
        <w:rPr>
          <w:lang w:val="en-US"/>
        </w:rPr>
        <w:t>«</w:t>
      </w:r>
      <w:r>
        <w:rPr>
          <w:lang w:val="en-US"/>
        </w:rPr>
        <w:t>Газпромом</w:t>
      </w:r>
      <w:r>
        <w:rPr>
          <w:lang w:val="en-US"/>
        </w:rPr>
        <w:t>»</w:t>
      </w:r>
    </w:p>
    <w:p w:rsidR="00C86D1D" w:rsidRDefault="00C86D1D" w:rsidP="00C86D1D">
      <w:pPr>
        <w:jc w:val="both"/>
        <w:rPr>
          <w:lang w:val="en-US"/>
        </w:rPr>
      </w:pPr>
      <w:r>
        <w:rPr>
          <w:lang w:val="en-US"/>
        </w:rPr>
        <w:t xml:space="preserve">Литва не будет подписывать долгосрочные договоры с </w:t>
      </w:r>
      <w:r>
        <w:rPr>
          <w:lang w:val="en-US"/>
        </w:rPr>
        <w:t>«</w:t>
      </w:r>
      <w:r>
        <w:rPr>
          <w:lang w:val="en-US"/>
        </w:rPr>
        <w:t>Газпромом</w:t>
      </w:r>
      <w:r>
        <w:rPr>
          <w:lang w:val="en-US"/>
        </w:rPr>
        <w:t>»</w:t>
      </w:r>
      <w:r>
        <w:rPr>
          <w:lang w:val="en-US"/>
        </w:rPr>
        <w:t xml:space="preserve">, заявил премьер республики Альгирдас Буткявичюс в интервью Lietuvos zinios. По мнению премьера, Литва уже переплатила российскому концерну 753 млн евро. </w:t>
      </w:r>
      <w:r>
        <w:rPr>
          <w:lang w:val="en-US"/>
        </w:rPr>
        <w:t>«</w:t>
      </w:r>
      <w:r>
        <w:rPr>
          <w:lang w:val="en-US"/>
        </w:rPr>
        <w:t xml:space="preserve">В конце следующего года Литва </w:t>
      </w:r>
      <w:r>
        <w:rPr>
          <w:lang w:val="en-US"/>
        </w:rPr>
        <w:lastRenderedPageBreak/>
        <w:t>диверсифицирует рынок газа у нас будет альтернатива</w:t>
      </w:r>
      <w:r>
        <w:rPr>
          <w:lang w:val="en-US"/>
        </w:rPr>
        <w:t>»</w:t>
      </w:r>
      <w:r>
        <w:rPr>
          <w:lang w:val="en-US"/>
        </w:rPr>
        <w:t xml:space="preserve">, - сказал он. По контракту с </w:t>
      </w:r>
      <w:r>
        <w:rPr>
          <w:lang w:val="en-US"/>
        </w:rPr>
        <w:t>«</w:t>
      </w:r>
      <w:r>
        <w:rPr>
          <w:lang w:val="en-US"/>
        </w:rPr>
        <w:t>Газпромом</w:t>
      </w:r>
      <w:r>
        <w:rPr>
          <w:lang w:val="en-US"/>
        </w:rPr>
        <w:t>»</w:t>
      </w:r>
      <w:r>
        <w:rPr>
          <w:lang w:val="en-US"/>
        </w:rPr>
        <w:t xml:space="preserve"> цены и объем газа пересматриваются ежегодно.</w:t>
      </w:r>
    </w:p>
    <w:p w:rsidR="00C86D1D" w:rsidRDefault="00C86D1D" w:rsidP="00C86D1D">
      <w:pPr>
        <w:jc w:val="both"/>
        <w:rPr>
          <w:lang w:val="en-US"/>
        </w:rPr>
      </w:pPr>
    </w:p>
    <w:p w:rsidR="00C86D1D" w:rsidRDefault="00C86D1D" w:rsidP="00C86D1D">
      <w:pPr>
        <w:jc w:val="both"/>
        <w:rPr>
          <w:lang w:val="en-US"/>
        </w:rPr>
      </w:pPr>
    </w:p>
    <w:p w:rsidR="00C86D1D" w:rsidRDefault="00C86D1D" w:rsidP="00C86D1D">
      <w:pPr>
        <w:jc w:val="both"/>
        <w:rPr>
          <w:rStyle w:val="a3"/>
        </w:rPr>
      </w:pPr>
      <w:r>
        <w:rPr>
          <w:lang w:val="en-US"/>
        </w:rPr>
        <w:tab/>
      </w:r>
      <w:hyperlink w:anchor="mmm8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4" w:name="nnn86"/>
      <w:bookmarkEnd w:id="404"/>
      <w:r>
        <w:rPr>
          <w:b/>
          <w:color w:val="3CA499"/>
          <w:sz w:val="28"/>
          <w:szCs w:val="28"/>
          <w:lang w:val="en-US"/>
        </w:rPr>
        <w:lastRenderedPageBreak/>
        <w:t>Ведомости</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Екатерина Кравченко</w:t>
      </w:r>
    </w:p>
    <w:p w:rsidR="00C86D1D" w:rsidRDefault="00C86D1D" w:rsidP="00C86D1D">
      <w:pPr>
        <w:pStyle w:val="18RGB60"/>
        <w:rPr>
          <w:lang w:val="en-US"/>
        </w:rPr>
      </w:pPr>
      <w:r>
        <w:rPr>
          <w:lang w:val="en-US"/>
        </w:rPr>
        <w:t>Нефтяной шторм</w:t>
      </w:r>
    </w:p>
    <w:p w:rsidR="00C86D1D" w:rsidRDefault="00C86D1D" w:rsidP="00C86D1D">
      <w:pPr>
        <w:jc w:val="both"/>
        <w:rPr>
          <w:lang w:val="en-US"/>
        </w:rPr>
      </w:pPr>
    </w:p>
    <w:p w:rsidR="00C86D1D" w:rsidRDefault="00C86D1D" w:rsidP="00C86D1D">
      <w:pPr>
        <w:jc w:val="both"/>
        <w:rPr>
          <w:lang w:val="en-US"/>
        </w:rPr>
      </w:pPr>
      <w:r>
        <w:rPr>
          <w:lang w:val="en-US"/>
        </w:rPr>
        <w:t>Конфликт в Сирии способен взвинтить цены на нефть до $150, ждет Societe Generale. Вместе с рисками завершения ФРС программы QE3 это грозит штормом на рынках</w:t>
      </w:r>
    </w:p>
    <w:p w:rsidR="00C86D1D" w:rsidRDefault="00C86D1D" w:rsidP="00C86D1D">
      <w:pPr>
        <w:jc w:val="both"/>
        <w:rPr>
          <w:lang w:val="en-US"/>
        </w:rPr>
      </w:pPr>
      <w:r>
        <w:rPr>
          <w:lang w:val="en-US"/>
        </w:rPr>
        <w:t>Нефтяные котировки взлетят до $150 за баррель, если произойдет эскалация конфликта в Сирии, считают аналитики Societe Generale. Конфликт дестабилизирует ситуацию на Ближнем Востоке, который обеспечивает 37% мировых поставок нефти. Уже в ближайшие дни котировки могут достигнуть $125, говорится в отчете банка. Баррель нефти марки Brent подорожал с июля на 11% до $115,47.</w:t>
      </w:r>
    </w:p>
    <w:p w:rsidR="00C86D1D" w:rsidRDefault="00C86D1D" w:rsidP="00C86D1D">
      <w:pPr>
        <w:jc w:val="both"/>
        <w:rPr>
          <w:lang w:val="en-US"/>
        </w:rPr>
      </w:pPr>
      <w:r>
        <w:rPr>
          <w:lang w:val="en-US"/>
        </w:rPr>
        <w:t xml:space="preserve">Внимание инвесторов переключилось с мировой экономики на Сирию, согласен Син Фентон из Tribeca Investment Partners: </w:t>
      </w:r>
      <w:r>
        <w:rPr>
          <w:lang w:val="en-US"/>
        </w:rPr>
        <w:t>«</w:t>
      </w:r>
      <w:r>
        <w:rPr>
          <w:lang w:val="en-US"/>
        </w:rPr>
        <w:t>Это главный источник для беспокойства, затмевающий все позитивные новости</w:t>
      </w:r>
      <w:r>
        <w:rPr>
          <w:lang w:val="en-US"/>
        </w:rPr>
        <w:t>»</w:t>
      </w:r>
      <w:r>
        <w:rPr>
          <w:lang w:val="en-US"/>
        </w:rPr>
        <w:t>. Любой конфликт в Сирии способен перерасти в масштабный конфликт в регионе, отмечают аналитики JBC Energy. Ирак объявляет о боевой готовности из-за возможного удара по Сирии, заявил премьер-министр страны Нури аль-Малики.</w:t>
      </w:r>
    </w:p>
    <w:p w:rsidR="00C86D1D" w:rsidRDefault="00C86D1D" w:rsidP="00C86D1D">
      <w:pPr>
        <w:jc w:val="both"/>
        <w:rPr>
          <w:lang w:val="en-US"/>
        </w:rPr>
      </w:pPr>
      <w:r>
        <w:rPr>
          <w:lang w:val="en-US"/>
        </w:rPr>
        <w:t>Еще одна причина роста цен - ситуация в Ливии, пишут аналитики JBC Energy. Она напоминает 2011 г., когда из-за сокращения поставок из Ливии Международному энергетическому агентству (МЭА) пришлось распечатать стратегические резервы, солидарны аналитики Petromatrix. В 2011 г. МЭА начало нефтяные интервенции объемом 60 млн баррелей, чтобы сбить напряженность на рынке. Сейчас в Ливии добывается 200 000 баррелей в день - на 1 млн ниже потенциала (данные Bloomberg).</w:t>
      </w:r>
    </w:p>
    <w:p w:rsidR="00C86D1D" w:rsidRDefault="00C86D1D" w:rsidP="00C86D1D">
      <w:pPr>
        <w:jc w:val="both"/>
        <w:rPr>
          <w:lang w:val="en-US"/>
        </w:rPr>
      </w:pPr>
      <w:r>
        <w:rPr>
          <w:lang w:val="en-US"/>
        </w:rPr>
        <w:t xml:space="preserve">Рост цен на нефть бьет по развивающимся рынкам. </w:t>
      </w:r>
      <w:r>
        <w:rPr>
          <w:lang w:val="en-US"/>
        </w:rPr>
        <w:t>«</w:t>
      </w:r>
      <w:r>
        <w:rPr>
          <w:lang w:val="en-US"/>
        </w:rPr>
        <w:t>Они первые оказались под ударом</w:t>
      </w:r>
      <w:r>
        <w:rPr>
          <w:lang w:val="en-US"/>
        </w:rPr>
        <w:t>»</w:t>
      </w:r>
      <w:r>
        <w:rPr>
          <w:lang w:val="en-US"/>
        </w:rPr>
        <w:t>, - пишет Societe Generale. Большинство развивающихся экономик являются нетто-импортерами нефти: Индия, Турция, Индонезия и Таиланд, отмечает аналитик банка Алвин Тан.</w:t>
      </w:r>
    </w:p>
    <w:p w:rsidR="00C86D1D" w:rsidRDefault="00C86D1D" w:rsidP="00C86D1D">
      <w:pPr>
        <w:jc w:val="both"/>
        <w:rPr>
          <w:lang w:val="en-US"/>
        </w:rPr>
      </w:pPr>
      <w:r>
        <w:rPr>
          <w:lang w:val="en-US"/>
        </w:rPr>
        <w:t>Индийский рынок уже охватила суперпаника, отмечает Самир Лода из QuantArt Market Solutions Pvt. Импорт нефти в Индию вырос до $14,2 млрд за первые семь месяцев этого года против $13,9 млрд за аналогичный период 2012 г.</w:t>
      </w:r>
    </w:p>
    <w:p w:rsidR="00C86D1D" w:rsidRDefault="00C86D1D" w:rsidP="00C86D1D">
      <w:pPr>
        <w:jc w:val="both"/>
        <w:rPr>
          <w:lang w:val="en-US"/>
        </w:rPr>
      </w:pPr>
      <w:r>
        <w:rPr>
          <w:lang w:val="en-US"/>
        </w:rPr>
        <w:t>Сейчас созданы все условия для сильной встряски глобальной экономики, считает Мэтью Шервуд из Perpetual: геополитические риски подогревают рост цен на нефть, а ожидаемое сворачивание программы стимулирования ФРС может нанести сокрушительный удар по рынкам. В первую очередь пострадают развивающиеся рынки, уверен он. Индийская рупия вчера опустилась на 2,7% до 20-летнего минимума (страна импортирует 80% нефти). До рекордного минимума опустилась и турецкая лира.</w:t>
      </w:r>
    </w:p>
    <w:p w:rsidR="00C86D1D" w:rsidRDefault="00C86D1D" w:rsidP="00C86D1D">
      <w:pPr>
        <w:jc w:val="both"/>
        <w:rPr>
          <w:lang w:val="en-US"/>
        </w:rPr>
      </w:pPr>
      <w:r>
        <w:rPr>
          <w:lang w:val="en-US"/>
        </w:rPr>
        <w:t xml:space="preserve">Высокие цены на нефть - буфер для России, отмечает Владимир Тихомиров из ФК </w:t>
      </w:r>
      <w:r>
        <w:rPr>
          <w:lang w:val="en-US"/>
        </w:rPr>
        <w:t>«</w:t>
      </w:r>
      <w:r>
        <w:rPr>
          <w:lang w:val="en-US"/>
        </w:rPr>
        <w:t>Открытие</w:t>
      </w:r>
      <w:r>
        <w:rPr>
          <w:lang w:val="en-US"/>
        </w:rPr>
        <w:t>»</w:t>
      </w:r>
      <w:r>
        <w:rPr>
          <w:lang w:val="en-US"/>
        </w:rPr>
        <w:t>. В российском бюджете на этот год заложена цена в $105. Общее благодушие инвесторов в отношении развивающихся рынков было одним из факторов поддержки российской экономики, но теперь настрой изменился, считает Ник Верди из Barclays Сapital.</w:t>
      </w:r>
    </w:p>
    <w:p w:rsidR="00C86D1D" w:rsidRDefault="00C86D1D" w:rsidP="00C86D1D">
      <w:pPr>
        <w:jc w:val="both"/>
        <w:rPr>
          <w:lang w:val="en-US"/>
        </w:rPr>
      </w:pPr>
    </w:p>
    <w:p w:rsidR="00C86D1D" w:rsidRDefault="00C86D1D" w:rsidP="00C86D1D">
      <w:pPr>
        <w:jc w:val="both"/>
        <w:rPr>
          <w:lang w:val="en-US"/>
        </w:rPr>
      </w:pPr>
    </w:p>
    <w:p w:rsidR="00C86D1D" w:rsidRDefault="00C86D1D" w:rsidP="00C86D1D">
      <w:pPr>
        <w:jc w:val="both"/>
        <w:rPr>
          <w:rStyle w:val="a3"/>
        </w:rPr>
      </w:pPr>
      <w:r>
        <w:rPr>
          <w:lang w:val="en-US"/>
        </w:rPr>
        <w:tab/>
      </w:r>
      <w:hyperlink w:anchor="mmm8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5" w:name="nnn87"/>
      <w:bookmarkEnd w:id="405"/>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Алексей Кузьменко, Галина Старинская, Александр Литой</w:t>
      </w:r>
    </w:p>
    <w:p w:rsidR="00C86D1D" w:rsidRDefault="00C86D1D" w:rsidP="00C86D1D">
      <w:pPr>
        <w:pStyle w:val="18RGB60"/>
        <w:rPr>
          <w:lang w:val="en-US"/>
        </w:rPr>
      </w:pPr>
      <w:r>
        <w:rPr>
          <w:lang w:val="en-US"/>
        </w:rPr>
        <w:t>Молочно-нефтяная брань</w:t>
      </w:r>
    </w:p>
    <w:p w:rsidR="00C86D1D" w:rsidRDefault="00C86D1D" w:rsidP="00C86D1D">
      <w:pPr>
        <w:jc w:val="both"/>
        <w:rPr>
          <w:lang w:val="en-US"/>
        </w:rPr>
      </w:pPr>
    </w:p>
    <w:p w:rsidR="00C86D1D" w:rsidRDefault="00C86D1D" w:rsidP="00C86D1D">
      <w:pPr>
        <w:jc w:val="both"/>
        <w:rPr>
          <w:lang w:val="en-US"/>
        </w:rPr>
      </w:pPr>
      <w:r>
        <w:rPr>
          <w:lang w:val="en-US"/>
        </w:rPr>
        <w:t>Российские власти придумали, как наказать Белоруссию за арест главы российской компании</w:t>
      </w:r>
    </w:p>
    <w:p w:rsidR="00C86D1D" w:rsidRDefault="00C86D1D" w:rsidP="00C86D1D">
      <w:pPr>
        <w:jc w:val="both"/>
        <w:rPr>
          <w:lang w:val="en-US"/>
        </w:rPr>
      </w:pPr>
      <w:r>
        <w:rPr>
          <w:lang w:val="en-US"/>
        </w:rPr>
        <w:t xml:space="preserve">Между Россией и Белоруссией может начаться очередная торговая война: после ареста гендиректора </w:t>
      </w:r>
      <w:r>
        <w:rPr>
          <w:lang w:val="en-US"/>
        </w:rPr>
        <w:t>«</w:t>
      </w:r>
      <w:r>
        <w:rPr>
          <w:lang w:val="en-US"/>
        </w:rPr>
        <w:t>Уралкалия</w:t>
      </w:r>
      <w:r>
        <w:rPr>
          <w:lang w:val="en-US"/>
        </w:rPr>
        <w:t>»</w:t>
      </w:r>
      <w:r>
        <w:rPr>
          <w:lang w:val="en-US"/>
        </w:rPr>
        <w:t xml:space="preserve"> Владислава Баумгертнера в Белоруссии к качеству белорусского молока возникли претензии у главы Роспотребнадзора Геннадия Онищенко. Кроме того, о сокращении поставок нефти западному соседу объявила </w:t>
      </w:r>
      <w:r>
        <w:rPr>
          <w:lang w:val="en-US"/>
        </w:rPr>
        <w:t>«</w:t>
      </w:r>
      <w:r>
        <w:rPr>
          <w:lang w:val="en-US"/>
        </w:rPr>
        <w:t>Транснефть</w:t>
      </w:r>
      <w:r>
        <w:rPr>
          <w:lang w:val="en-US"/>
        </w:rPr>
        <w:t>»</w:t>
      </w:r>
      <w:r>
        <w:rPr>
          <w:lang w:val="en-US"/>
        </w:rPr>
        <w:t>. Власти восприняли ситуацию как вызов и будут реагировать жестко, уверены эксперты.</w:t>
      </w:r>
    </w:p>
    <w:p w:rsidR="00C86D1D" w:rsidRDefault="00C86D1D" w:rsidP="00C86D1D">
      <w:pPr>
        <w:jc w:val="both"/>
        <w:rPr>
          <w:lang w:val="en-US"/>
        </w:rPr>
      </w:pPr>
      <w:r>
        <w:rPr>
          <w:lang w:val="en-US"/>
        </w:rPr>
        <w:t xml:space="preserve">Главный санитарный врач страны Геннадий Онищенко в очередной раз выступил на защиту интересов родины, обнаружив недостатки в поставляемой в Россию молочной продукции из Белоруссии. </w:t>
      </w:r>
      <w:r>
        <w:rPr>
          <w:lang w:val="en-US"/>
        </w:rPr>
        <w:t>«</w:t>
      </w:r>
      <w:r>
        <w:rPr>
          <w:lang w:val="en-US"/>
        </w:rPr>
        <w:t>Только в Московской области было обследовано 240 образцов белорусской молочной продукции. Из них 72 образца, или 30%, не соответствовали по показателям качества и безопасности</w:t>
      </w:r>
      <w:r>
        <w:rPr>
          <w:lang w:val="en-US"/>
        </w:rPr>
        <w:t>»</w:t>
      </w:r>
      <w:r>
        <w:rPr>
          <w:lang w:val="en-US"/>
        </w:rPr>
        <w:t xml:space="preserve">, - заявил вчера Онищенко журналистам. Вопросы возникли к качеству творога и сливочного масла </w:t>
      </w:r>
      <w:r>
        <w:rPr>
          <w:lang w:val="en-US"/>
        </w:rPr>
        <w:t>«</w:t>
      </w:r>
      <w:r>
        <w:rPr>
          <w:lang w:val="en-US"/>
        </w:rPr>
        <w:t>Савушкин продукт</w:t>
      </w:r>
      <w:r>
        <w:rPr>
          <w:lang w:val="en-US"/>
        </w:rPr>
        <w:t>»</w:t>
      </w:r>
      <w:r>
        <w:rPr>
          <w:lang w:val="en-US"/>
        </w:rPr>
        <w:t xml:space="preserve">, </w:t>
      </w:r>
      <w:r>
        <w:rPr>
          <w:lang w:val="en-US"/>
        </w:rPr>
        <w:t>«</w:t>
      </w:r>
      <w:r>
        <w:rPr>
          <w:lang w:val="en-US"/>
        </w:rPr>
        <w:t>ГМЗ номер 1</w:t>
      </w:r>
      <w:r>
        <w:rPr>
          <w:lang w:val="en-US"/>
        </w:rPr>
        <w:t>»</w:t>
      </w:r>
      <w:r>
        <w:rPr>
          <w:lang w:val="en-US"/>
        </w:rPr>
        <w:t xml:space="preserve"> Минска и других предприятий. Онищенко сказал, что пока никаких санкций к Белоруссии применяться не будет и он рассчитывает, что белорусская сторона примет необходимые меры.</w:t>
      </w:r>
    </w:p>
    <w:p w:rsidR="00C86D1D" w:rsidRDefault="00C86D1D" w:rsidP="00C86D1D">
      <w:pPr>
        <w:jc w:val="both"/>
        <w:rPr>
          <w:lang w:val="en-US"/>
        </w:rPr>
      </w:pPr>
      <w:r>
        <w:rPr>
          <w:lang w:val="en-US"/>
        </w:rPr>
        <w:t xml:space="preserve">Претензии появились на фоне конфликта Белоруссии и России, возникшего после внезапного ареста главы </w:t>
      </w:r>
      <w:r>
        <w:rPr>
          <w:lang w:val="en-US"/>
        </w:rPr>
        <w:t>«</w:t>
      </w:r>
      <w:r>
        <w:rPr>
          <w:lang w:val="en-US"/>
        </w:rPr>
        <w:t>Уралкалия</w:t>
      </w:r>
      <w:r>
        <w:rPr>
          <w:lang w:val="en-US"/>
        </w:rPr>
        <w:t>»</w:t>
      </w:r>
      <w:r>
        <w:rPr>
          <w:lang w:val="en-US"/>
        </w:rPr>
        <w:t xml:space="preserve"> Владислава Баумгертнера по обвинению в превышении должностных полномочий, заключавшихся в создании якобы жульнических схем, которые позволили </w:t>
      </w:r>
      <w:r>
        <w:rPr>
          <w:lang w:val="en-US"/>
        </w:rPr>
        <w:t>«</w:t>
      </w:r>
      <w:r>
        <w:rPr>
          <w:lang w:val="en-US"/>
        </w:rPr>
        <w:t>Уралкалию</w:t>
      </w:r>
      <w:r>
        <w:rPr>
          <w:lang w:val="en-US"/>
        </w:rPr>
        <w:t>»</w:t>
      </w:r>
      <w:r>
        <w:rPr>
          <w:lang w:val="en-US"/>
        </w:rPr>
        <w:t xml:space="preserve"> сбывать продукцию по заниженным ценам и изолировать </w:t>
      </w:r>
      <w:r>
        <w:rPr>
          <w:lang w:val="en-US"/>
        </w:rPr>
        <w:t>«</w:t>
      </w:r>
      <w:r>
        <w:rPr>
          <w:lang w:val="en-US"/>
        </w:rPr>
        <w:t>Беларуськалий</w:t>
      </w:r>
      <w:r>
        <w:rPr>
          <w:lang w:val="en-US"/>
        </w:rPr>
        <w:t>»</w:t>
      </w:r>
      <w:r>
        <w:rPr>
          <w:lang w:val="en-US"/>
        </w:rPr>
        <w:t xml:space="preserve"> от коммерческой информации и нанесли ущерб белорусской стороне в 100 млн долл. При этом Баумгертнер был в Белоруссии по приглашению главы правительства Михаила Мясниковича и его арест вызвал резкую реакцию российских властей.</w:t>
      </w:r>
    </w:p>
    <w:p w:rsidR="00C86D1D" w:rsidRDefault="00C86D1D" w:rsidP="00C86D1D">
      <w:pPr>
        <w:jc w:val="both"/>
        <w:rPr>
          <w:lang w:val="en-US"/>
        </w:rPr>
      </w:pPr>
      <w:r>
        <w:rPr>
          <w:lang w:val="en-US"/>
        </w:rPr>
        <w:t>«</w:t>
      </w:r>
      <w:r>
        <w:rPr>
          <w:lang w:val="en-US"/>
        </w:rPr>
        <w:t xml:space="preserve">У нас уже давно были вопросы по качеству белорусской молочной продукции, - заявил РБК daily председатель правления </w:t>
      </w:r>
      <w:r>
        <w:rPr>
          <w:lang w:val="en-US"/>
        </w:rPr>
        <w:t>«</w:t>
      </w:r>
      <w:r>
        <w:rPr>
          <w:lang w:val="en-US"/>
        </w:rPr>
        <w:t>Союзмолока</w:t>
      </w:r>
      <w:r>
        <w:rPr>
          <w:lang w:val="en-US"/>
        </w:rPr>
        <w:t>»</w:t>
      </w:r>
      <w:r>
        <w:rPr>
          <w:lang w:val="en-US"/>
        </w:rPr>
        <w:t xml:space="preserve"> Андрей Даниленко. - В ходе наших контрольных закупок попадались фальсифицированные образцы, мы информировали об этом Роспотребнадзор и Россельхознадзор</w:t>
      </w:r>
      <w:r>
        <w:rPr>
          <w:lang w:val="en-US"/>
        </w:rPr>
        <w:t>»</w:t>
      </w:r>
      <w:r>
        <w:rPr>
          <w:lang w:val="en-US"/>
        </w:rPr>
        <w:t xml:space="preserve">. Но речь идет не о полном закрытии белорусских предприятий для поставок в Россию, а только тех, кто поставляет некачественный товар, добавляет эксперт. В случае ограничения поставок из Белоруссии дефицита молочных продуктов в России не ожидается, уверен г-н Даниленко: </w:t>
      </w:r>
      <w:r>
        <w:rPr>
          <w:lang w:val="en-US"/>
        </w:rPr>
        <w:t>«</w:t>
      </w:r>
      <w:r>
        <w:rPr>
          <w:lang w:val="en-US"/>
        </w:rPr>
        <w:t>Место белорусских предприятий займут поставщики из других стран вплоть из латиноамериканских</w:t>
      </w:r>
      <w:r>
        <w:rPr>
          <w:lang w:val="en-US"/>
        </w:rPr>
        <w:t>»</w:t>
      </w:r>
      <w:r>
        <w:rPr>
          <w:lang w:val="en-US"/>
        </w:rPr>
        <w:t>.</w:t>
      </w:r>
    </w:p>
    <w:p w:rsidR="00C86D1D" w:rsidRDefault="00C86D1D" w:rsidP="00C86D1D">
      <w:pPr>
        <w:jc w:val="both"/>
        <w:rPr>
          <w:lang w:val="en-US"/>
        </w:rPr>
      </w:pPr>
      <w:r>
        <w:rPr>
          <w:lang w:val="en-US"/>
        </w:rPr>
        <w:t xml:space="preserve">С выступлениями Онищенко неожиданно совпали и сообщения о том, что Россия сократит объем поставляемой в Белоруссию нефти: с 1 сентября </w:t>
      </w:r>
      <w:r>
        <w:rPr>
          <w:lang w:val="en-US"/>
        </w:rPr>
        <w:t>«</w:t>
      </w:r>
      <w:r>
        <w:rPr>
          <w:lang w:val="en-US"/>
        </w:rPr>
        <w:t>Транснефть</w:t>
      </w:r>
      <w:r>
        <w:rPr>
          <w:lang w:val="en-US"/>
        </w:rPr>
        <w:t>»</w:t>
      </w:r>
      <w:r>
        <w:rPr>
          <w:lang w:val="en-US"/>
        </w:rPr>
        <w:t xml:space="preserve"> уменьшит объем поставок туда на 400 тыс. т в связи с ремонтом на нефтепроводе </w:t>
      </w:r>
      <w:r>
        <w:rPr>
          <w:lang w:val="en-US"/>
        </w:rPr>
        <w:t>«</w:t>
      </w:r>
      <w:r>
        <w:rPr>
          <w:lang w:val="en-US"/>
        </w:rPr>
        <w:t>Дружба</w:t>
      </w:r>
      <w:r>
        <w:rPr>
          <w:lang w:val="en-US"/>
        </w:rPr>
        <w:t>»</w:t>
      </w:r>
      <w:r>
        <w:rPr>
          <w:lang w:val="en-US"/>
        </w:rPr>
        <w:t xml:space="preserve">, сообщил РБК daily вице-президент </w:t>
      </w:r>
      <w:r>
        <w:rPr>
          <w:lang w:val="en-US"/>
        </w:rPr>
        <w:t>«</w:t>
      </w:r>
      <w:r>
        <w:rPr>
          <w:lang w:val="en-US"/>
        </w:rPr>
        <w:t>Транснефти</w:t>
      </w:r>
      <w:r>
        <w:rPr>
          <w:lang w:val="en-US"/>
        </w:rPr>
        <w:t>»</w:t>
      </w:r>
      <w:r>
        <w:rPr>
          <w:lang w:val="en-US"/>
        </w:rPr>
        <w:t xml:space="preserve"> Михаил Барков. Сокращение коснется двух заводов - Мозырского и Новополоцкого. По его словам, некоторые участки трубы находятся в критическом состоянии, поэтому </w:t>
      </w:r>
      <w:r>
        <w:rPr>
          <w:lang w:val="en-US"/>
        </w:rPr>
        <w:t>«</w:t>
      </w:r>
      <w:r>
        <w:rPr>
          <w:lang w:val="en-US"/>
        </w:rPr>
        <w:t>Транснефть</w:t>
      </w:r>
      <w:r>
        <w:rPr>
          <w:lang w:val="en-US"/>
        </w:rPr>
        <w:t>»</w:t>
      </w:r>
      <w:r>
        <w:rPr>
          <w:lang w:val="en-US"/>
        </w:rPr>
        <w:t xml:space="preserve"> приняла решение начать их ремонт. Сколько времени могут занять ремонтные работы, он не уточнил. В Минэнерго от комментариев отказались.</w:t>
      </w:r>
    </w:p>
    <w:p w:rsidR="00C86D1D" w:rsidRDefault="00C86D1D" w:rsidP="00C86D1D">
      <w:pPr>
        <w:jc w:val="both"/>
        <w:rPr>
          <w:lang w:val="en-US"/>
        </w:rPr>
      </w:pPr>
      <w:r>
        <w:rPr>
          <w:lang w:val="en-US"/>
        </w:rPr>
        <w:t xml:space="preserve">Аналитик ИФД </w:t>
      </w:r>
      <w:r>
        <w:rPr>
          <w:lang w:val="en-US"/>
        </w:rPr>
        <w:t>«</w:t>
      </w:r>
      <w:r>
        <w:rPr>
          <w:lang w:val="en-US"/>
        </w:rPr>
        <w:t>КапиталЪ</w:t>
      </w:r>
      <w:r>
        <w:rPr>
          <w:lang w:val="en-US"/>
        </w:rPr>
        <w:t>»</w:t>
      </w:r>
      <w:r>
        <w:rPr>
          <w:lang w:val="en-US"/>
        </w:rPr>
        <w:t xml:space="preserve"> Виталий Крюков считает решение о снижении поставок нефти в Белоруссию</w:t>
      </w:r>
    </w:p>
    <w:p w:rsidR="00C86D1D" w:rsidRDefault="00C86D1D" w:rsidP="00C86D1D">
      <w:pPr>
        <w:jc w:val="both"/>
        <w:rPr>
          <w:lang w:val="en-US"/>
        </w:rPr>
      </w:pPr>
      <w:r>
        <w:rPr>
          <w:lang w:val="en-US"/>
        </w:rPr>
        <w:t xml:space="preserve">временной мерой. По его мнению, объемы будут восстановлены после урегулирования взаимных претензий на межгосударственном уровне. Ответное уменьшение поставок топлива из Белоруссии на российский рынок (между Россией и Белоруссией действует нефтяной баланс) не должно серьезно отразиться на внутреннем рынке. </w:t>
      </w:r>
      <w:r>
        <w:rPr>
          <w:lang w:val="en-US"/>
        </w:rPr>
        <w:t>«</w:t>
      </w:r>
      <w:r>
        <w:rPr>
          <w:lang w:val="en-US"/>
        </w:rPr>
        <w:t>Пиковый по потреблению август завершается. Кроме того, нефтяные компании согласились больше бензина продавать на бирже и одновременно наращивают у себя запасы нефтепродуктов</w:t>
      </w:r>
      <w:r>
        <w:rPr>
          <w:lang w:val="en-US"/>
        </w:rPr>
        <w:t>»</w:t>
      </w:r>
      <w:r>
        <w:rPr>
          <w:lang w:val="en-US"/>
        </w:rPr>
        <w:t>, - пояснил эксперт.</w:t>
      </w:r>
    </w:p>
    <w:p w:rsidR="00C86D1D" w:rsidRDefault="00C86D1D" w:rsidP="00C86D1D">
      <w:pPr>
        <w:jc w:val="both"/>
        <w:rPr>
          <w:lang w:val="en-US"/>
        </w:rPr>
      </w:pPr>
      <w:r>
        <w:rPr>
          <w:lang w:val="en-US"/>
        </w:rPr>
        <w:t xml:space="preserve">Претензии со стороны Онищенко и Роспотребнадзора стали классикой товарных войн, ведущихся Россией против бывших советских республик: к примеру, в 2006 году ведомство запрещало ввоз грузинских и молдавских вин в Россию, а в 2009 году аналогичным образом </w:t>
      </w:r>
      <w:r>
        <w:rPr>
          <w:lang w:val="en-US"/>
        </w:rPr>
        <w:lastRenderedPageBreak/>
        <w:t>пострадали экспортеры белорусского молока. Тогда Онищенко запретил ввоз в Россию почти 500 наименований молочной продукции из союзного государства. Подвергались гонениям и украинские конфеты.</w:t>
      </w:r>
    </w:p>
    <w:p w:rsidR="00C86D1D" w:rsidRDefault="00C86D1D" w:rsidP="00C86D1D">
      <w:pPr>
        <w:jc w:val="both"/>
        <w:rPr>
          <w:lang w:val="en-US"/>
        </w:rPr>
      </w:pPr>
      <w:r>
        <w:rPr>
          <w:lang w:val="en-US"/>
        </w:rPr>
        <w:t xml:space="preserve">Опрошенные РБК daily политологи уверены, что политический контекст заявлений Онищенко очевиден. </w:t>
      </w:r>
      <w:r>
        <w:rPr>
          <w:lang w:val="en-US"/>
        </w:rPr>
        <w:t>«</w:t>
      </w:r>
      <w:r>
        <w:rPr>
          <w:lang w:val="en-US"/>
        </w:rPr>
        <w:t>Россия входит вместе с Украиной в ВТО, с Белоруссией - в Таможенный союз. Это сокращает возможности для экономических войн. Господин Онищенко является серьезным оружием, так как может действовать вне обязательств, накладываемых на Россию членством в этих организациях</w:t>
      </w:r>
      <w:r>
        <w:rPr>
          <w:lang w:val="en-US"/>
        </w:rPr>
        <w:t>»</w:t>
      </w:r>
      <w:r>
        <w:rPr>
          <w:lang w:val="en-US"/>
        </w:rPr>
        <w:t xml:space="preserve">, - говорит замдиректора Центра политических технологий Алексей Макаркин. </w:t>
      </w:r>
      <w:r>
        <w:rPr>
          <w:lang w:val="en-US"/>
        </w:rPr>
        <w:t>«</w:t>
      </w:r>
      <w:r>
        <w:rPr>
          <w:lang w:val="en-US"/>
        </w:rPr>
        <w:t>Ведь здоровье россиян превыше всего. Не захотела Украина в Таможенный союз - сразу возникли проблемы с украинским шоколадом. Задержали в Белоруссии топ-менеджера крупной российской компании - Онищенко недоволен белорусским молоком. Судя по столь быстрой реакции, наши власти воспринимают ситуацию как вызов. Если его не отпустят, видимо, Онищенко конкретизирует свои претензии</w:t>
      </w:r>
      <w:r>
        <w:rPr>
          <w:lang w:val="en-US"/>
        </w:rPr>
        <w:t>»</w:t>
      </w:r>
      <w:r>
        <w:rPr>
          <w:lang w:val="en-US"/>
        </w:rPr>
        <w:t>, - прогнозирует эксперт.</w:t>
      </w:r>
    </w:p>
    <w:p w:rsidR="00C86D1D" w:rsidRDefault="00C86D1D" w:rsidP="00C86D1D">
      <w:pPr>
        <w:jc w:val="both"/>
        <w:rPr>
          <w:lang w:val="en-US"/>
        </w:rPr>
      </w:pPr>
      <w:r>
        <w:rPr>
          <w:lang w:val="en-US"/>
        </w:rPr>
        <w:t>«</w:t>
      </w:r>
      <w:r>
        <w:rPr>
          <w:lang w:val="en-US"/>
        </w:rPr>
        <w:t xml:space="preserve">Онищенко - грозное оружие российских элит по отношению к сопредельным государствам. Помню, я был в Молдове в тот день, когда запретили поставки молдавских вин в Россию. Ко мне подошел один из депутатов парламента и с перекошенным лицом спросил: </w:t>
      </w:r>
      <w:r>
        <w:rPr>
          <w:lang w:val="en-US"/>
        </w:rPr>
        <w:t>«</w:t>
      </w:r>
      <w:r>
        <w:rPr>
          <w:lang w:val="en-US"/>
        </w:rPr>
        <w:t>Они хотят нас уничтожить?</w:t>
      </w:r>
      <w:r>
        <w:rPr>
          <w:lang w:val="en-US"/>
        </w:rPr>
        <w:t>»</w:t>
      </w:r>
      <w:r>
        <w:rPr>
          <w:lang w:val="en-US"/>
        </w:rPr>
        <w:t xml:space="preserve"> - рассказал РБК daily директор Института глобализации и социальных движений Борис Кагарлицкий. - Онищенко может сильно развернуть борьбу, но пределы ему поставит МИД. Несмотря на все славянское братство, отношения между Россией и Белоруссией крайне прагматичны. Дело тут ни в Путине, ни в батьке, а в экономике. Белорусская промышленность в основном сборочная, она собирает технику из российских деталей для российского рынка. Нельзя ударить по Белоруссии, чтобы это не отразилось на российских предприятиях</w:t>
      </w:r>
      <w:r>
        <w:rPr>
          <w:lang w:val="en-US"/>
        </w:rPr>
        <w:t>»</w:t>
      </w:r>
      <w:r>
        <w:rPr>
          <w:lang w:val="en-US"/>
        </w:rPr>
        <w:t>.</w:t>
      </w:r>
    </w:p>
    <w:p w:rsidR="00C86D1D" w:rsidRDefault="00C86D1D" w:rsidP="00C86D1D">
      <w:pPr>
        <w:jc w:val="both"/>
        <w:rPr>
          <w:lang w:val="en-US"/>
        </w:rPr>
      </w:pPr>
      <w:r>
        <w:rPr>
          <w:lang w:val="en-US"/>
        </w:rPr>
        <w:t xml:space="preserve">По данным </w:t>
      </w:r>
      <w:r>
        <w:rPr>
          <w:lang w:val="en-US"/>
        </w:rPr>
        <w:t>«</w:t>
      </w:r>
      <w:r>
        <w:rPr>
          <w:lang w:val="en-US"/>
        </w:rPr>
        <w:t>Союзмолока</w:t>
      </w:r>
      <w:r>
        <w:rPr>
          <w:lang w:val="en-US"/>
        </w:rPr>
        <w:t>»</w:t>
      </w:r>
      <w:r>
        <w:rPr>
          <w:lang w:val="en-US"/>
        </w:rPr>
        <w:t>, в первом полугодии 2013 года Белоруссия увеличила поставки на российский рынок сыров и творога на 21,5%, до 41,8 тыс. т (195,8 тыс. т - общий объем импорта в Россию), сухого и концентрированного молока - на 8,3%, до 66,7 тыс. т (80,5 тыс. т). При этом поставки сливочного масла и цельного молока из Белоруссии снизились на 43 и 23%, до 13,9 тыс. т (50,3 тыс. т) и 74 тыс. т (93,2 тыс. т) соответственно.</w:t>
      </w:r>
    </w:p>
    <w:p w:rsidR="00C86D1D" w:rsidRDefault="00C86D1D" w:rsidP="00C86D1D">
      <w:pPr>
        <w:jc w:val="both"/>
        <w:rPr>
          <w:lang w:val="en-US"/>
        </w:rPr>
      </w:pPr>
    </w:p>
    <w:p w:rsidR="00C86D1D" w:rsidRDefault="00C86D1D" w:rsidP="00C86D1D">
      <w:pPr>
        <w:jc w:val="both"/>
        <w:rPr>
          <w:rStyle w:val="a3"/>
        </w:rPr>
      </w:pPr>
      <w:r>
        <w:rPr>
          <w:lang w:val="en-US"/>
        </w:rPr>
        <w:tab/>
      </w:r>
      <w:hyperlink w:anchor="mmm8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6" w:name="nnn88"/>
      <w:bookmarkEnd w:id="406"/>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нераскрытый</w:t>
      </w:r>
      <w:r>
        <w:rPr>
          <w:lang w:val="en-US"/>
        </w:rPr>
        <w:t>»</w:t>
      </w:r>
      <w:r>
        <w:rPr>
          <w:lang w:val="en-US"/>
        </w:rPr>
        <w:t xml:space="preserve"> парашют</w:t>
      </w:r>
    </w:p>
    <w:p w:rsidR="00C86D1D" w:rsidRDefault="00C86D1D" w:rsidP="00C86D1D">
      <w:pPr>
        <w:jc w:val="both"/>
        <w:rPr>
          <w:lang w:val="en-US"/>
        </w:rPr>
      </w:pPr>
    </w:p>
    <w:p w:rsidR="00C86D1D" w:rsidRDefault="00C86D1D" w:rsidP="00C86D1D">
      <w:pPr>
        <w:jc w:val="both"/>
        <w:rPr>
          <w:lang w:val="en-US"/>
        </w:rPr>
      </w:pPr>
      <w:r>
        <w:rPr>
          <w:lang w:val="en-US"/>
        </w:rPr>
        <w:t xml:space="preserve">Минтруд внес в Белый дом законопроект об ограничении </w:t>
      </w:r>
      <w:r>
        <w:rPr>
          <w:lang w:val="en-US"/>
        </w:rPr>
        <w:t>«</w:t>
      </w:r>
      <w:r>
        <w:rPr>
          <w:lang w:val="en-US"/>
        </w:rPr>
        <w:t>золотых парашютов</w:t>
      </w:r>
      <w:r>
        <w:rPr>
          <w:lang w:val="en-US"/>
        </w:rPr>
        <w:t>»</w:t>
      </w:r>
      <w:r>
        <w:rPr>
          <w:lang w:val="en-US"/>
        </w:rPr>
        <w:t xml:space="preserve"> - выплат руководителям госкомпаний и госкорпораций при увольнении. по замыслу главы ведомства Максима топилина топ-менеджеры смогут получить выходное пособие не меньше трехкратного, но и не больше шестикратного среднего месячного заработка. Ограничения могут распространяться на заместителей руководителей, главных бухгалтеров и заключивших трудовой договор членов коллегиального исполнительного органа компаний. применять экономный режим Минтруд предлагает только по отношению к организациями с долей госучастия в уставном капитале более 50%. Урезать </w:t>
      </w:r>
      <w:r>
        <w:rPr>
          <w:lang w:val="en-US"/>
        </w:rPr>
        <w:t>«</w:t>
      </w:r>
      <w:r>
        <w:rPr>
          <w:lang w:val="en-US"/>
        </w:rPr>
        <w:t>золотые парашюты</w:t>
      </w:r>
      <w:r>
        <w:rPr>
          <w:lang w:val="en-US"/>
        </w:rPr>
        <w:t>»</w:t>
      </w:r>
      <w:r>
        <w:rPr>
          <w:lang w:val="en-US"/>
        </w:rPr>
        <w:t xml:space="preserve"> ранее предлагал президент владимир путин, после того как при увольнении глава </w:t>
      </w:r>
      <w:r>
        <w:rPr>
          <w:lang w:val="en-US"/>
        </w:rPr>
        <w:t>«</w:t>
      </w:r>
      <w:r>
        <w:rPr>
          <w:lang w:val="en-US"/>
        </w:rPr>
        <w:t>Ростелекома</w:t>
      </w:r>
      <w:r>
        <w:rPr>
          <w:lang w:val="en-US"/>
        </w:rPr>
        <w:t>»</w:t>
      </w:r>
      <w:r>
        <w:rPr>
          <w:lang w:val="en-US"/>
        </w:rPr>
        <w:t xml:space="preserve"> Александр провоторов получил компенсацию в 233 млн руб., включая </w:t>
      </w:r>
      <w:r>
        <w:rPr>
          <w:lang w:val="en-US"/>
        </w:rPr>
        <w:t>«</w:t>
      </w:r>
      <w:r>
        <w:rPr>
          <w:lang w:val="en-US"/>
        </w:rPr>
        <w:t>золотой парашют</w:t>
      </w:r>
      <w:r>
        <w:rPr>
          <w:lang w:val="en-US"/>
        </w:rPr>
        <w:t>»</w:t>
      </w:r>
      <w:r>
        <w:rPr>
          <w:lang w:val="en-US"/>
        </w:rPr>
        <w:t xml:space="preserve"> в 201 млн.</w:t>
      </w:r>
    </w:p>
    <w:p w:rsidR="00C86D1D" w:rsidRDefault="00C86D1D" w:rsidP="00C86D1D">
      <w:pPr>
        <w:jc w:val="both"/>
        <w:rPr>
          <w:lang w:val="en-US"/>
        </w:rPr>
      </w:pPr>
    </w:p>
    <w:p w:rsidR="00C86D1D" w:rsidRDefault="00C86D1D" w:rsidP="00C86D1D">
      <w:pPr>
        <w:jc w:val="both"/>
        <w:rPr>
          <w:rStyle w:val="a3"/>
        </w:rPr>
      </w:pPr>
      <w:r>
        <w:rPr>
          <w:lang w:val="en-US"/>
        </w:rPr>
        <w:tab/>
      </w:r>
      <w:hyperlink w:anchor="mmm8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7" w:name="nnn89"/>
      <w:bookmarkEnd w:id="407"/>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Галина СтаринСкая</w:t>
      </w:r>
    </w:p>
    <w:p w:rsidR="00C86D1D" w:rsidRDefault="00C86D1D" w:rsidP="00C86D1D">
      <w:pPr>
        <w:pStyle w:val="18RGB60"/>
        <w:rPr>
          <w:lang w:val="en-US"/>
        </w:rPr>
      </w:pPr>
      <w:r>
        <w:rPr>
          <w:lang w:val="en-US"/>
        </w:rPr>
        <w:t>«</w:t>
      </w:r>
      <w:r>
        <w:rPr>
          <w:lang w:val="en-US"/>
        </w:rPr>
        <w:t>Роснефть</w:t>
      </w:r>
      <w:r>
        <w:rPr>
          <w:lang w:val="en-US"/>
        </w:rPr>
        <w:t>»</w:t>
      </w:r>
      <w:r>
        <w:rPr>
          <w:lang w:val="en-US"/>
        </w:rPr>
        <w:t xml:space="preserve"> метит в Книгу рекордов Гиннесса</w:t>
      </w:r>
    </w:p>
    <w:p w:rsidR="00C86D1D" w:rsidRDefault="00C86D1D" w:rsidP="00C86D1D">
      <w:pPr>
        <w:jc w:val="both"/>
        <w:rPr>
          <w:lang w:val="en-US"/>
        </w:rPr>
      </w:pPr>
    </w:p>
    <w:p w:rsidR="00C86D1D" w:rsidRDefault="00C86D1D" w:rsidP="00C86D1D">
      <w:pPr>
        <w:jc w:val="both"/>
        <w:rPr>
          <w:lang w:val="en-US"/>
        </w:rPr>
      </w:pPr>
      <w:r>
        <w:rPr>
          <w:lang w:val="en-US"/>
        </w:rPr>
        <w:t>По заказу компании из Италии в Красноярский край везут реакторы весом 2500 тонн</w:t>
      </w:r>
    </w:p>
    <w:p w:rsidR="00C86D1D" w:rsidRDefault="00C86D1D" w:rsidP="00C86D1D">
      <w:pPr>
        <w:jc w:val="both"/>
        <w:rPr>
          <w:lang w:val="en-US"/>
        </w:rPr>
      </w:pPr>
      <w:r>
        <w:rPr>
          <w:lang w:val="en-US"/>
        </w:rPr>
        <w:t>«</w:t>
      </w:r>
      <w:r>
        <w:rPr>
          <w:lang w:val="en-US"/>
        </w:rPr>
        <w:t>роснефть</w:t>
      </w:r>
      <w:r>
        <w:rPr>
          <w:lang w:val="en-US"/>
        </w:rPr>
        <w:t>»</w:t>
      </w:r>
      <w:r>
        <w:rPr>
          <w:lang w:val="en-US"/>
        </w:rPr>
        <w:t xml:space="preserve"> подала заявки в книгу рекордов Гиннесса и книгу рекордов россии на мировой рекорд по перевозке самого крупногабаритного объекта на самое дальнее расстояние. По ее заказу </w:t>
      </w:r>
      <w:r>
        <w:rPr>
          <w:lang w:val="en-US"/>
        </w:rPr>
        <w:t>«</w:t>
      </w:r>
      <w:r>
        <w:rPr>
          <w:lang w:val="en-US"/>
        </w:rPr>
        <w:t>Спецтяжавтотранс</w:t>
      </w:r>
      <w:r>
        <w:rPr>
          <w:lang w:val="en-US"/>
        </w:rPr>
        <w:t>»</w:t>
      </w:r>
      <w:r>
        <w:rPr>
          <w:lang w:val="en-US"/>
        </w:rPr>
        <w:t xml:space="preserve"> должен перевезти четыре реактора общей массой 2500 т на 12 тыс. км для ачинского нПЗ. Председатель правления подрядной организации Сергей тропин говорит, что операция завершится к октябрю, если не случится форс-мажора.</w:t>
      </w:r>
    </w:p>
    <w:p w:rsidR="00C86D1D" w:rsidRDefault="00C86D1D" w:rsidP="00C86D1D">
      <w:pPr>
        <w:jc w:val="both"/>
        <w:rPr>
          <w:lang w:val="en-US"/>
        </w:rPr>
      </w:pPr>
      <w:r>
        <w:rPr>
          <w:lang w:val="en-US"/>
        </w:rPr>
        <w:t xml:space="preserve">В рамках модернизации Ачинского НПЗ проводится </w:t>
      </w:r>
      <w:r>
        <w:rPr>
          <w:lang w:val="en-US"/>
        </w:rPr>
        <w:t>«</w:t>
      </w:r>
      <w:r>
        <w:rPr>
          <w:lang w:val="en-US"/>
        </w:rPr>
        <w:t>уникальная операция по транспортировке реакторов установки гидрокрекинга на площадку АНПЗ</w:t>
      </w:r>
      <w:r>
        <w:rPr>
          <w:lang w:val="en-US"/>
        </w:rPr>
        <w:t>»</w:t>
      </w:r>
      <w:r>
        <w:rPr>
          <w:lang w:val="en-US"/>
        </w:rPr>
        <w:t xml:space="preserve">, сообщила вчера пресс-служба </w:t>
      </w:r>
      <w:r>
        <w:rPr>
          <w:lang w:val="en-US"/>
        </w:rPr>
        <w:t>«</w:t>
      </w:r>
      <w:r>
        <w:rPr>
          <w:lang w:val="en-US"/>
        </w:rPr>
        <w:t>Роснефти</w:t>
      </w:r>
      <w:r>
        <w:rPr>
          <w:lang w:val="en-US"/>
        </w:rPr>
        <w:t>»</w:t>
      </w:r>
      <w:r>
        <w:rPr>
          <w:lang w:val="en-US"/>
        </w:rPr>
        <w:t>. Четыре реактора имеют общую массу 2500 т, крупнейший весит 1300 т. Как указано в пресс-релизе, по своей сложности операция претендует на мировой рекорд по перевозке самого крупногабаритного объекта на самое дальнее расстояние (такой рекорд не зарегистрирован). Соответствующие заявки в августе были поданы в Книгу рекордов Гиннесса и Книгу рекордов России.</w:t>
      </w:r>
    </w:p>
    <w:p w:rsidR="00C86D1D" w:rsidRDefault="00C86D1D" w:rsidP="00C86D1D">
      <w:pPr>
        <w:jc w:val="both"/>
        <w:rPr>
          <w:lang w:val="en-US"/>
        </w:rPr>
      </w:pPr>
      <w:r>
        <w:rPr>
          <w:lang w:val="en-US"/>
        </w:rPr>
        <w:t>«</w:t>
      </w:r>
      <w:r>
        <w:rPr>
          <w:lang w:val="en-US"/>
        </w:rPr>
        <w:t xml:space="preserve">Транспортировка негабаритных тяжеловесных грузов относится к категории работ высшего инжиниринга. Недаром известных мировых </w:t>
      </w:r>
      <w:r>
        <w:rPr>
          <w:lang w:val="en-US"/>
        </w:rPr>
        <w:t>«</w:t>
      </w:r>
      <w:r>
        <w:rPr>
          <w:lang w:val="en-US"/>
        </w:rPr>
        <w:t>перевозчиков</w:t>
      </w:r>
      <w:r>
        <w:rPr>
          <w:lang w:val="en-US"/>
        </w:rPr>
        <w:t>»</w:t>
      </w:r>
      <w:r>
        <w:rPr>
          <w:lang w:val="en-US"/>
        </w:rPr>
        <w:t xml:space="preserve"> негабаритов можно пересчитать по пальцам, - рассказал РБК daily председатель правления </w:t>
      </w:r>
      <w:r>
        <w:rPr>
          <w:lang w:val="en-US"/>
        </w:rPr>
        <w:t>«</w:t>
      </w:r>
      <w:r>
        <w:rPr>
          <w:lang w:val="en-US"/>
        </w:rPr>
        <w:t>Спецтяжавтотранса</w:t>
      </w:r>
      <w:r>
        <w:rPr>
          <w:lang w:val="en-US"/>
        </w:rPr>
        <w:t>»</w:t>
      </w:r>
      <w:r>
        <w:rPr>
          <w:lang w:val="en-US"/>
        </w:rPr>
        <w:t xml:space="preserve"> Сергей Тропин. - Она требует создания проекта перевозки, который учитывает траекторию движения, состояние грунта, дорог, мостов, переездов, линий электропередачи, встречающихся на маршруте следования</w:t>
      </w:r>
      <w:r>
        <w:rPr>
          <w:lang w:val="en-US"/>
        </w:rPr>
        <w:t>»</w:t>
      </w:r>
      <w:r>
        <w:rPr>
          <w:lang w:val="en-US"/>
        </w:rPr>
        <w:t xml:space="preserve">. </w:t>
      </w:r>
      <w:r>
        <w:rPr>
          <w:lang w:val="en-US"/>
        </w:rPr>
        <w:t>«</w:t>
      </w:r>
      <w:r>
        <w:rPr>
          <w:lang w:val="en-US"/>
        </w:rPr>
        <w:t>Спецтяжавтотранс</w:t>
      </w:r>
      <w:r>
        <w:rPr>
          <w:lang w:val="en-US"/>
        </w:rPr>
        <w:t>»</w:t>
      </w:r>
      <w:r>
        <w:rPr>
          <w:lang w:val="en-US"/>
        </w:rPr>
        <w:t xml:space="preserve"> был привлечен </w:t>
      </w:r>
      <w:r>
        <w:rPr>
          <w:lang w:val="en-US"/>
        </w:rPr>
        <w:t>«</w:t>
      </w:r>
      <w:r>
        <w:rPr>
          <w:lang w:val="en-US"/>
        </w:rPr>
        <w:t>Роснефтью</w:t>
      </w:r>
      <w:r>
        <w:rPr>
          <w:lang w:val="en-US"/>
        </w:rPr>
        <w:t>»</w:t>
      </w:r>
      <w:r>
        <w:rPr>
          <w:lang w:val="en-US"/>
        </w:rPr>
        <w:t xml:space="preserve"> для транспортировки реакторов установки гидрокрекинга на площадку АНПЗ.</w:t>
      </w:r>
    </w:p>
    <w:p w:rsidR="00C86D1D" w:rsidRDefault="00C86D1D" w:rsidP="00C86D1D">
      <w:pPr>
        <w:jc w:val="both"/>
        <w:rPr>
          <w:lang w:val="en-US"/>
        </w:rPr>
      </w:pPr>
      <w:r>
        <w:rPr>
          <w:lang w:val="en-US"/>
        </w:rPr>
        <w:t>Сами реакторы были доставлены двумя баржами от итальянского порта Мантово по Северному морскому пути до порта Дудинка, а далее вниз по Енисею к специально созданному временному причалу в селе Кубеково. Оттуда оборудование будет доставлено на Ачинский НПЗ большегрузным автотранспортом.</w:t>
      </w:r>
    </w:p>
    <w:p w:rsidR="00C86D1D" w:rsidRDefault="00C86D1D" w:rsidP="00C86D1D">
      <w:pPr>
        <w:jc w:val="both"/>
        <w:rPr>
          <w:lang w:val="en-US"/>
        </w:rPr>
      </w:pPr>
      <w:r>
        <w:rPr>
          <w:lang w:val="en-US"/>
        </w:rPr>
        <w:t xml:space="preserve">Операция по транспортировке началась в июне. По словам г-на Тропина, в ней используется самая современная техника, имеющаяся на сегодняшний день в мире, - это самоходные модульные тележки Cometto. В процессе перевозки участвуют инженеры-проектировщики. Группа специалистов-инженеров составляет 19 человек. </w:t>
      </w:r>
      <w:r>
        <w:rPr>
          <w:lang w:val="en-US"/>
        </w:rPr>
        <w:t>«</w:t>
      </w:r>
      <w:r>
        <w:rPr>
          <w:lang w:val="en-US"/>
        </w:rPr>
        <w:t>Каждая перевозка уникальна. Общее чувство - ощущение единого организма, который даже дышит в одном ритме. Если вы понаблюдаете за работой наших людей, вы удивитесь. Нет ни слов, ни лишних движений, как будто один организм действует</w:t>
      </w:r>
      <w:r>
        <w:rPr>
          <w:lang w:val="en-US"/>
        </w:rPr>
        <w:t>»</w:t>
      </w:r>
      <w:r>
        <w:rPr>
          <w:lang w:val="en-US"/>
        </w:rPr>
        <w:t>, - говорит г-н Тропин. По его словам, если не будет природных форс-мажоров, операция по доставке груза завершится в октябре.</w:t>
      </w:r>
    </w:p>
    <w:p w:rsidR="00C86D1D" w:rsidRDefault="00C86D1D" w:rsidP="00C86D1D">
      <w:pPr>
        <w:jc w:val="both"/>
        <w:rPr>
          <w:lang w:val="en-US"/>
        </w:rPr>
      </w:pPr>
      <w:r>
        <w:rPr>
          <w:lang w:val="en-US"/>
        </w:rPr>
        <w:t xml:space="preserve">Представитель </w:t>
      </w:r>
      <w:r>
        <w:rPr>
          <w:lang w:val="en-US"/>
        </w:rPr>
        <w:t>«</w:t>
      </w:r>
      <w:r>
        <w:rPr>
          <w:lang w:val="en-US"/>
        </w:rPr>
        <w:t>Роснефти</w:t>
      </w:r>
      <w:r>
        <w:rPr>
          <w:lang w:val="en-US"/>
        </w:rPr>
        <w:t>»</w:t>
      </w:r>
      <w:r>
        <w:rPr>
          <w:lang w:val="en-US"/>
        </w:rPr>
        <w:t xml:space="preserve"> говорит, что многие инженерные решения проекта уникальны. </w:t>
      </w:r>
      <w:r>
        <w:rPr>
          <w:lang w:val="en-US"/>
        </w:rPr>
        <w:t>«</w:t>
      </w:r>
      <w:r>
        <w:rPr>
          <w:lang w:val="en-US"/>
        </w:rPr>
        <w:t>Например, подъем пешеходного моста через федеральную трассу будет проводиться специальными домкратами. Мост будет приподнят, под ним пройдет колонна диаметром 13 м, и затем мост будет опущен на старое место. Это техническое решение еще не применялось ни разу в истории российского инжиниринга</w:t>
      </w:r>
      <w:r>
        <w:rPr>
          <w:lang w:val="en-US"/>
        </w:rPr>
        <w:t>»</w:t>
      </w:r>
      <w:r>
        <w:rPr>
          <w:lang w:val="en-US"/>
        </w:rPr>
        <w:t>, - уточняет он.</w:t>
      </w:r>
    </w:p>
    <w:p w:rsidR="00C86D1D" w:rsidRDefault="00C86D1D" w:rsidP="00C86D1D">
      <w:pPr>
        <w:jc w:val="both"/>
        <w:rPr>
          <w:lang w:val="en-US"/>
        </w:rPr>
      </w:pPr>
      <w:r>
        <w:rPr>
          <w:lang w:val="en-US"/>
        </w:rPr>
        <w:t>Согласно условиям подтверждения рекорда, в регистрационный комитет должна быть представлена доказательная</w:t>
      </w:r>
    </w:p>
    <w:p w:rsidR="00C86D1D" w:rsidRDefault="00C86D1D" w:rsidP="00C86D1D">
      <w:pPr>
        <w:jc w:val="both"/>
        <w:rPr>
          <w:lang w:val="en-US"/>
        </w:rPr>
      </w:pPr>
      <w:r>
        <w:rPr>
          <w:lang w:val="en-US"/>
        </w:rPr>
        <w:t xml:space="preserve">база - фото- и видеосъемка с координатами нахождения объекта, пояснили в </w:t>
      </w:r>
      <w:r>
        <w:rPr>
          <w:lang w:val="en-US"/>
        </w:rPr>
        <w:t>«</w:t>
      </w:r>
      <w:r>
        <w:rPr>
          <w:lang w:val="en-US"/>
        </w:rPr>
        <w:t>Роснефти</w:t>
      </w:r>
      <w:r>
        <w:rPr>
          <w:lang w:val="en-US"/>
        </w:rPr>
        <w:t>»</w:t>
      </w:r>
      <w:r>
        <w:rPr>
          <w:lang w:val="en-US"/>
        </w:rPr>
        <w:t xml:space="preserve">. На заключительной стадии фиксирования рекорда представители Книги рекордов Гиннесса приедут на место монтажа установки для окончательного принятия решения по рекорду. Ранее </w:t>
      </w:r>
      <w:r>
        <w:rPr>
          <w:lang w:val="en-US"/>
        </w:rPr>
        <w:t>«</w:t>
      </w:r>
      <w:r>
        <w:rPr>
          <w:lang w:val="en-US"/>
        </w:rPr>
        <w:t>Роснефть</w:t>
      </w:r>
      <w:r>
        <w:rPr>
          <w:lang w:val="en-US"/>
        </w:rPr>
        <w:t>»</w:t>
      </w:r>
      <w:r>
        <w:rPr>
          <w:lang w:val="en-US"/>
        </w:rPr>
        <w:t xml:space="preserve"> не подавала заявок в Книгу рекордов Гиннесса.</w:t>
      </w:r>
    </w:p>
    <w:p w:rsidR="00C86D1D" w:rsidRDefault="00C86D1D" w:rsidP="00C86D1D">
      <w:pPr>
        <w:jc w:val="both"/>
        <w:rPr>
          <w:lang w:val="en-US"/>
        </w:rPr>
      </w:pPr>
      <w:r>
        <w:rPr>
          <w:lang w:val="en-US"/>
        </w:rPr>
        <w:t xml:space="preserve">Представитель Книги рекордов Гиннесса на запрос РБК daily не ответил. Главный редактор Книги рекордов России Станислав Коненко говорит, что книг рекордов России несколько, но к ним заявка от </w:t>
      </w:r>
      <w:r>
        <w:rPr>
          <w:lang w:val="en-US"/>
        </w:rPr>
        <w:t>«</w:t>
      </w:r>
      <w:r>
        <w:rPr>
          <w:lang w:val="en-US"/>
        </w:rPr>
        <w:t>Роснефти</w:t>
      </w:r>
      <w:r>
        <w:rPr>
          <w:lang w:val="en-US"/>
        </w:rPr>
        <w:t>»</w:t>
      </w:r>
      <w:r>
        <w:rPr>
          <w:lang w:val="en-US"/>
        </w:rPr>
        <w:t xml:space="preserve"> не поступала. </w:t>
      </w:r>
      <w:r>
        <w:rPr>
          <w:lang w:val="en-US"/>
        </w:rPr>
        <w:t>«</w:t>
      </w:r>
      <w:r>
        <w:rPr>
          <w:lang w:val="en-US"/>
        </w:rPr>
        <w:t xml:space="preserve">Очень редко такие крупные компании, как </w:t>
      </w:r>
      <w:r>
        <w:rPr>
          <w:lang w:val="en-US"/>
        </w:rPr>
        <w:t>«</w:t>
      </w:r>
      <w:r>
        <w:rPr>
          <w:lang w:val="en-US"/>
        </w:rPr>
        <w:t>Роснефть</w:t>
      </w:r>
      <w:r>
        <w:rPr>
          <w:lang w:val="en-US"/>
        </w:rPr>
        <w:t>»</w:t>
      </w:r>
      <w:r>
        <w:rPr>
          <w:lang w:val="en-US"/>
        </w:rPr>
        <w:t>, подают заявки на признание за ними мирового рекордов. Мотивы могут быть разные. Возможно, ради улучшения имиджа</w:t>
      </w:r>
      <w:r>
        <w:rPr>
          <w:lang w:val="en-US"/>
        </w:rPr>
        <w:t>»</w:t>
      </w:r>
      <w:r>
        <w:rPr>
          <w:lang w:val="en-US"/>
        </w:rPr>
        <w:t>, - отметил он.</w:t>
      </w:r>
    </w:p>
    <w:p w:rsidR="00C86D1D" w:rsidRDefault="00C86D1D" w:rsidP="00C86D1D">
      <w:pPr>
        <w:jc w:val="both"/>
        <w:rPr>
          <w:lang w:val="en-US"/>
        </w:rPr>
      </w:pPr>
    </w:p>
    <w:p w:rsidR="00C86D1D" w:rsidRDefault="00C86D1D" w:rsidP="00C86D1D">
      <w:pPr>
        <w:jc w:val="both"/>
        <w:rPr>
          <w:rStyle w:val="a3"/>
        </w:rPr>
      </w:pPr>
      <w:r>
        <w:rPr>
          <w:lang w:val="en-US"/>
        </w:rPr>
        <w:tab/>
      </w:r>
      <w:hyperlink w:anchor="mmm8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8" w:name="nnn90"/>
      <w:bookmarkEnd w:id="408"/>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Киев говорит, что договорился с </w:t>
      </w:r>
      <w:r>
        <w:rPr>
          <w:lang w:val="en-US"/>
        </w:rPr>
        <w:t>«</w:t>
      </w:r>
      <w:r>
        <w:rPr>
          <w:lang w:val="en-US"/>
        </w:rPr>
        <w:t>Газпромом</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Украина и </w:t>
      </w:r>
      <w:r>
        <w:rPr>
          <w:lang w:val="en-US"/>
        </w:rPr>
        <w:t>«</w:t>
      </w:r>
      <w:r>
        <w:rPr>
          <w:lang w:val="en-US"/>
        </w:rPr>
        <w:t>газпром</w:t>
      </w:r>
      <w:r>
        <w:rPr>
          <w:lang w:val="en-US"/>
        </w:rPr>
        <w:t>»</w:t>
      </w:r>
      <w:r>
        <w:rPr>
          <w:lang w:val="en-US"/>
        </w:rPr>
        <w:t xml:space="preserve"> договорились о транзите и поставках газа в предстоящий осенне-зимний период, заявила вчера пресс-служба украинского вице-премьера юрия Бойко по итогам его переговоров с главой </w:t>
      </w:r>
      <w:r>
        <w:rPr>
          <w:lang w:val="en-US"/>
        </w:rPr>
        <w:t>«</w:t>
      </w:r>
      <w:r>
        <w:rPr>
          <w:lang w:val="en-US"/>
        </w:rPr>
        <w:t>газпрома</w:t>
      </w:r>
      <w:r>
        <w:rPr>
          <w:lang w:val="en-US"/>
        </w:rPr>
        <w:t>»</w:t>
      </w:r>
      <w:r>
        <w:rPr>
          <w:lang w:val="en-US"/>
        </w:rPr>
        <w:t xml:space="preserve"> Алексеем миллером. </w:t>
      </w:r>
      <w:r>
        <w:rPr>
          <w:lang w:val="en-US"/>
        </w:rPr>
        <w:t>«</w:t>
      </w:r>
      <w:r>
        <w:rPr>
          <w:lang w:val="en-US"/>
        </w:rPr>
        <w:t>Стороны урегулировали вопрос планового прохождения осенне-зимнего периода в части транзита российского газа через территорию Украины и обеспечения газом украинских потребителей</w:t>
      </w:r>
      <w:r>
        <w:rPr>
          <w:lang w:val="en-US"/>
        </w:rPr>
        <w:t>»</w:t>
      </w:r>
      <w:r>
        <w:rPr>
          <w:lang w:val="en-US"/>
        </w:rPr>
        <w:t xml:space="preserve">, - отмечается в сообщении. подробности не приводятся. в </w:t>
      </w:r>
      <w:r>
        <w:rPr>
          <w:lang w:val="en-US"/>
        </w:rPr>
        <w:t>«</w:t>
      </w:r>
      <w:r>
        <w:rPr>
          <w:lang w:val="en-US"/>
        </w:rPr>
        <w:t>газпроме</w:t>
      </w:r>
      <w:r>
        <w:rPr>
          <w:lang w:val="en-US"/>
        </w:rPr>
        <w:t>»</w:t>
      </w:r>
      <w:r>
        <w:rPr>
          <w:lang w:val="en-US"/>
        </w:rPr>
        <w:t xml:space="preserve"> конкретизировать итоги переговоров не стали. в управлении информацией госкомпании отметили РБК daily, что стороны обсудили вопросы, связанные с закачкой </w:t>
      </w:r>
      <w:r>
        <w:rPr>
          <w:lang w:val="en-US"/>
        </w:rPr>
        <w:t>«</w:t>
      </w:r>
      <w:r>
        <w:rPr>
          <w:lang w:val="en-US"/>
        </w:rPr>
        <w:t>Нафтогазом Украины</w:t>
      </w:r>
      <w:r>
        <w:rPr>
          <w:lang w:val="en-US"/>
        </w:rPr>
        <w:t>»</w:t>
      </w:r>
      <w:r>
        <w:rPr>
          <w:lang w:val="en-US"/>
        </w:rPr>
        <w:t xml:space="preserve"> газа в хранилища для выполнения обязательств по бесперебойному транзиту газа в европу в осенне-зимний период. Ранее российская монополия требовала от Украины увеличить объемы закачки газа в хранилища накануне зимы для увеличения гарантий транзита, но Киев отказывался делать это за собственные средства. помимо этого Украина не выполняет обязательств по закупке российского газа, постоянно снижая приобретаемый объем, что, по мнению </w:t>
      </w:r>
      <w:r>
        <w:rPr>
          <w:lang w:val="en-US"/>
        </w:rPr>
        <w:t>«</w:t>
      </w:r>
      <w:r>
        <w:rPr>
          <w:lang w:val="en-US"/>
        </w:rPr>
        <w:t>газпрома</w:t>
      </w:r>
      <w:r>
        <w:rPr>
          <w:lang w:val="en-US"/>
        </w:rPr>
        <w:t>»</w:t>
      </w:r>
      <w:r>
        <w:rPr>
          <w:lang w:val="en-US"/>
        </w:rPr>
        <w:t>, является нарушением контракта от 2009 года.</w:t>
      </w:r>
    </w:p>
    <w:p w:rsidR="00C86D1D" w:rsidRDefault="00C86D1D" w:rsidP="00C86D1D">
      <w:pPr>
        <w:jc w:val="both"/>
        <w:rPr>
          <w:lang w:val="en-US"/>
        </w:rPr>
      </w:pPr>
    </w:p>
    <w:p w:rsidR="00C86D1D" w:rsidRDefault="00C86D1D" w:rsidP="00C86D1D">
      <w:pPr>
        <w:jc w:val="both"/>
        <w:rPr>
          <w:rStyle w:val="a3"/>
        </w:rPr>
      </w:pPr>
      <w:r>
        <w:rPr>
          <w:lang w:val="en-US"/>
        </w:rPr>
        <w:tab/>
      </w:r>
      <w:hyperlink w:anchor="mmm9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09" w:name="nnn91"/>
      <w:bookmarkEnd w:id="409"/>
      <w:r>
        <w:rPr>
          <w:b/>
          <w:color w:val="3CA499"/>
          <w:sz w:val="28"/>
          <w:szCs w:val="28"/>
          <w:lang w:val="en-US"/>
        </w:rPr>
        <w:lastRenderedPageBreak/>
        <w:t>Коммерсант</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Михаил Серов, Алена Миклашевская</w:t>
      </w:r>
    </w:p>
    <w:p w:rsidR="00C86D1D" w:rsidRDefault="00C86D1D" w:rsidP="00C86D1D">
      <w:pPr>
        <w:pStyle w:val="18RGB60"/>
        <w:rPr>
          <w:lang w:val="en-US"/>
        </w:rPr>
      </w:pPr>
      <w:r>
        <w:rPr>
          <w:lang w:val="en-US"/>
        </w:rPr>
        <w:t>Румыния поставила крест на Nabucco</w:t>
      </w:r>
    </w:p>
    <w:p w:rsidR="00C86D1D" w:rsidRDefault="00C86D1D" w:rsidP="00C86D1D">
      <w:pPr>
        <w:jc w:val="both"/>
        <w:rPr>
          <w:lang w:val="en-US"/>
        </w:rPr>
      </w:pPr>
    </w:p>
    <w:p w:rsidR="00C86D1D" w:rsidRDefault="00C86D1D" w:rsidP="00C86D1D">
      <w:pPr>
        <w:jc w:val="both"/>
        <w:rPr>
          <w:lang w:val="en-US"/>
        </w:rPr>
      </w:pPr>
      <w:r>
        <w:rPr>
          <w:lang w:val="en-US"/>
        </w:rPr>
        <w:t>Бухарест хочет от Евросоюза компенсаций</w:t>
      </w:r>
    </w:p>
    <w:p w:rsidR="00C86D1D" w:rsidRDefault="00C86D1D" w:rsidP="00C86D1D">
      <w:pPr>
        <w:jc w:val="both"/>
        <w:rPr>
          <w:lang w:val="en-US"/>
        </w:rPr>
      </w:pPr>
      <w:r>
        <w:rPr>
          <w:lang w:val="en-US"/>
        </w:rPr>
        <w:t xml:space="preserve">Власти Румынии фактически признали окончательный провал проекта транснационального газопровода Nabucco West. Президент страны Траян Бэсеску потребовал, чтобы Евросоюз вернул euro23 млн, потраченные Бухарестом на Nabucco West, с помощью которого Румыния намеревалась сократить зависимость от </w:t>
      </w:r>
      <w:r>
        <w:rPr>
          <w:lang w:val="en-US"/>
        </w:rPr>
        <w:t>«</w:t>
      </w:r>
      <w:r>
        <w:rPr>
          <w:lang w:val="en-US"/>
        </w:rPr>
        <w:t>Газпрома</w:t>
      </w:r>
      <w:r>
        <w:rPr>
          <w:lang w:val="en-US"/>
        </w:rPr>
        <w:t>»</w:t>
      </w:r>
      <w:r>
        <w:rPr>
          <w:lang w:val="en-US"/>
        </w:rPr>
        <w:t>. В Брюсселе считают, что претензии не по адресу: решение отказаться от Nabucco принял консорциум компаний-разработчиков азербайджанского месторождения Шах-Дениз.</w:t>
      </w:r>
    </w:p>
    <w:p w:rsidR="00C86D1D" w:rsidRDefault="00C86D1D" w:rsidP="00C86D1D">
      <w:pPr>
        <w:jc w:val="both"/>
        <w:rPr>
          <w:lang w:val="en-US"/>
        </w:rPr>
      </w:pPr>
      <w:r>
        <w:rPr>
          <w:lang w:val="en-US"/>
        </w:rPr>
        <w:t xml:space="preserve">Румыния потребует от Евросоюза возместить ей затраты на провалившийся проект газопровода Nabucco, заявил вчера президент страны Траян Бэсеску. По его мнению, Бухарест </w:t>
      </w:r>
      <w:r>
        <w:rPr>
          <w:lang w:val="en-US"/>
        </w:rPr>
        <w:t>«</w:t>
      </w:r>
      <w:r>
        <w:rPr>
          <w:lang w:val="en-US"/>
        </w:rPr>
        <w:t>вправе получить компенсацию</w:t>
      </w:r>
      <w:r>
        <w:rPr>
          <w:lang w:val="en-US"/>
        </w:rPr>
        <w:t>»</w:t>
      </w:r>
      <w:r>
        <w:rPr>
          <w:lang w:val="en-US"/>
        </w:rPr>
        <w:t xml:space="preserve">, учитывая, что Румыния </w:t>
      </w:r>
      <w:r>
        <w:rPr>
          <w:lang w:val="en-US"/>
        </w:rPr>
        <w:t>«</w:t>
      </w:r>
      <w:r>
        <w:rPr>
          <w:lang w:val="en-US"/>
        </w:rPr>
        <w:t>никогда не колебалась</w:t>
      </w:r>
      <w:r>
        <w:rPr>
          <w:lang w:val="en-US"/>
        </w:rPr>
        <w:t>»</w:t>
      </w:r>
      <w:r>
        <w:rPr>
          <w:lang w:val="en-US"/>
        </w:rPr>
        <w:t xml:space="preserve"> в выборе между российским проектом газопровода South Stream и Nabucco, </w:t>
      </w:r>
      <w:r>
        <w:rPr>
          <w:lang w:val="en-US"/>
        </w:rPr>
        <w:t>«</w:t>
      </w:r>
      <w:r>
        <w:rPr>
          <w:lang w:val="en-US"/>
        </w:rPr>
        <w:t>твердо высказываясь</w:t>
      </w:r>
      <w:r>
        <w:rPr>
          <w:lang w:val="en-US"/>
        </w:rPr>
        <w:t>»</w:t>
      </w:r>
      <w:r>
        <w:rPr>
          <w:lang w:val="en-US"/>
        </w:rPr>
        <w:t xml:space="preserve"> за участие во втором проекте, так как он </w:t>
      </w:r>
      <w:r>
        <w:rPr>
          <w:lang w:val="en-US"/>
        </w:rPr>
        <w:t>«</w:t>
      </w:r>
      <w:r>
        <w:rPr>
          <w:lang w:val="en-US"/>
        </w:rPr>
        <w:t>соответствует интересам ЕС</w:t>
      </w:r>
      <w:r>
        <w:rPr>
          <w:lang w:val="en-US"/>
        </w:rPr>
        <w:t>»</w:t>
      </w:r>
      <w:r>
        <w:rPr>
          <w:lang w:val="en-US"/>
        </w:rPr>
        <w:t>. Румынская госкомпания Transgaz, участник консорциума по Nabucco, потратила на проект около euro23 млн. Траян Бэсеску говорит, что компенсацию можно будет направить, например, на модернизацию железных дорог и другие региональные проекты.</w:t>
      </w:r>
    </w:p>
    <w:p w:rsidR="00C86D1D" w:rsidRDefault="00C86D1D" w:rsidP="00C86D1D">
      <w:pPr>
        <w:jc w:val="both"/>
        <w:rPr>
          <w:lang w:val="en-US"/>
        </w:rPr>
      </w:pPr>
      <w:r>
        <w:rPr>
          <w:lang w:val="en-US"/>
        </w:rPr>
        <w:t xml:space="preserve">Проект газопровода Nabucco West рассматривался консорциумом по разработке азербайджанского месторождения газа Шах-Дениз как один из вариантов доставки сырья через Турцию в Европу. Его маршрут должен был пройти через Болгарию, Румынию и Венгрию до Австрии. Через Болгарию и Венгрию также должен идти газопровод </w:t>
      </w:r>
      <w:r>
        <w:rPr>
          <w:lang w:val="en-US"/>
        </w:rPr>
        <w:t>«</w:t>
      </w:r>
      <w:r>
        <w:rPr>
          <w:lang w:val="en-US"/>
        </w:rPr>
        <w:t>Газпрома</w:t>
      </w:r>
      <w:r>
        <w:rPr>
          <w:lang w:val="en-US"/>
        </w:rPr>
        <w:t>»</w:t>
      </w:r>
      <w:r>
        <w:rPr>
          <w:lang w:val="en-US"/>
        </w:rPr>
        <w:t xml:space="preserve"> South Stream, но он пройдет не по румынской (такой вариант рассматривался), а по сербской территории. Но в конце июня консорциум </w:t>
      </w:r>
      <w:r>
        <w:rPr>
          <w:lang w:val="en-US"/>
        </w:rPr>
        <w:t>«</w:t>
      </w:r>
      <w:r>
        <w:rPr>
          <w:lang w:val="en-US"/>
        </w:rPr>
        <w:t>Шах-Дениз</w:t>
      </w:r>
      <w:r>
        <w:rPr>
          <w:lang w:val="en-US"/>
        </w:rPr>
        <w:t>»</w:t>
      </w:r>
      <w:r>
        <w:rPr>
          <w:lang w:val="en-US"/>
        </w:rPr>
        <w:t xml:space="preserve"> сделал выбор в пользу альтернативного маршрута доставки азербайджанского газа через Грецию и Албанию до Италии по газопроводу TAP.</w:t>
      </w:r>
    </w:p>
    <w:p w:rsidR="00C86D1D" w:rsidRDefault="00C86D1D" w:rsidP="00C86D1D">
      <w:pPr>
        <w:jc w:val="both"/>
        <w:rPr>
          <w:lang w:val="en-US"/>
        </w:rPr>
      </w:pPr>
      <w:r>
        <w:rPr>
          <w:lang w:val="en-US"/>
        </w:rPr>
        <w:t xml:space="preserve">Президент азербайджанской госкомпании SOCAR Ровнаг Абдуллаев тогда говорил, что Nabucco West может быть реализован наряду с TAP вслед за ростом добычи в Азербайджане и соседних странах. Тогда же вместе с Румынией разочарование выразила и Болгария, подержавшая идею позже вернуться к Nabucco West. А сам консорциум Nabucco West (австрийская OMV, Transgaz, </w:t>
      </w:r>
      <w:r>
        <w:rPr>
          <w:lang w:val="en-US"/>
        </w:rPr>
        <w:t>«</w:t>
      </w:r>
      <w:r>
        <w:rPr>
          <w:lang w:val="en-US"/>
        </w:rPr>
        <w:t>Булгаргаз</w:t>
      </w:r>
      <w:r>
        <w:rPr>
          <w:lang w:val="en-US"/>
        </w:rPr>
        <w:t>»</w:t>
      </w:r>
      <w:r>
        <w:rPr>
          <w:lang w:val="en-US"/>
        </w:rPr>
        <w:t xml:space="preserve"> и турецкая BOTAS) заявил, что станет искать другие источники сырья для газопровода. При этом OMV в июле уже списала по Nabucco West euro55 млн убытков.</w:t>
      </w:r>
    </w:p>
    <w:p w:rsidR="00C86D1D" w:rsidRDefault="00C86D1D" w:rsidP="00C86D1D">
      <w:pPr>
        <w:jc w:val="both"/>
        <w:rPr>
          <w:lang w:val="en-US"/>
        </w:rPr>
      </w:pPr>
      <w:r>
        <w:rPr>
          <w:lang w:val="en-US"/>
        </w:rPr>
        <w:t xml:space="preserve">ЕС и продвигавшие идею сокращения зависимости Европы от российского газа США всегда подчеркивали, что для них не имеет значения, какой из маршрутов выберет </w:t>
      </w:r>
      <w:r>
        <w:rPr>
          <w:lang w:val="en-US"/>
        </w:rPr>
        <w:t>«</w:t>
      </w:r>
      <w:r>
        <w:rPr>
          <w:lang w:val="en-US"/>
        </w:rPr>
        <w:t>Шах-Дениз</w:t>
      </w:r>
      <w:r>
        <w:rPr>
          <w:lang w:val="en-US"/>
        </w:rPr>
        <w:t>»</w:t>
      </w:r>
      <w:r>
        <w:rPr>
          <w:lang w:val="en-US"/>
        </w:rPr>
        <w:t xml:space="preserve">, главное, чтобы в Европу пошло альтернативное сырье. Вчера представитель ЕК Марлен Хольцнер сказала </w:t>
      </w:r>
      <w:r>
        <w:rPr>
          <w:lang w:val="en-US"/>
        </w:rPr>
        <w:t>«</w:t>
      </w:r>
      <w:r>
        <w:rPr>
          <w:lang w:val="en-US"/>
        </w:rPr>
        <w:t>Ъ</w:t>
      </w:r>
      <w:r>
        <w:rPr>
          <w:lang w:val="en-US"/>
        </w:rPr>
        <w:t>»</w:t>
      </w:r>
      <w:r>
        <w:rPr>
          <w:lang w:val="en-US"/>
        </w:rPr>
        <w:t xml:space="preserve">, что </w:t>
      </w:r>
      <w:r>
        <w:rPr>
          <w:lang w:val="en-US"/>
        </w:rPr>
        <w:t>«</w:t>
      </w:r>
      <w:r>
        <w:rPr>
          <w:lang w:val="en-US"/>
        </w:rPr>
        <w:t>решение выбрать проект TAP вместо Nabucco для поставок газа на коммерческой основе было принято консорциумом компаний</w:t>
      </w:r>
      <w:r>
        <w:rPr>
          <w:lang w:val="en-US"/>
        </w:rPr>
        <w:t>»</w:t>
      </w:r>
      <w:r>
        <w:rPr>
          <w:lang w:val="en-US"/>
        </w:rPr>
        <w:t xml:space="preserve">, а не ЕК. </w:t>
      </w:r>
      <w:r>
        <w:rPr>
          <w:lang w:val="en-US"/>
        </w:rPr>
        <w:t>«</w:t>
      </w:r>
      <w:r>
        <w:rPr>
          <w:lang w:val="en-US"/>
        </w:rPr>
        <w:t>Это частный проект, и Еврокомиссия не является его участником</w:t>
      </w:r>
      <w:r>
        <w:rPr>
          <w:lang w:val="en-US"/>
        </w:rPr>
        <w:t>»</w:t>
      </w:r>
      <w:r>
        <w:rPr>
          <w:lang w:val="en-US"/>
        </w:rPr>
        <w:t>,- подчеркнула она.</w:t>
      </w:r>
    </w:p>
    <w:p w:rsidR="00C86D1D" w:rsidRDefault="00C86D1D" w:rsidP="00C86D1D">
      <w:pPr>
        <w:jc w:val="both"/>
        <w:rPr>
          <w:lang w:val="en-US"/>
        </w:rPr>
      </w:pPr>
      <w:r>
        <w:rPr>
          <w:lang w:val="en-US"/>
        </w:rPr>
        <w:t xml:space="preserve">Реакция Румынии на провал Nabucco West стала одной из самых резких, так как она отказалась от South Stream в пику </w:t>
      </w:r>
      <w:r>
        <w:rPr>
          <w:lang w:val="en-US"/>
        </w:rPr>
        <w:t>«</w:t>
      </w:r>
      <w:r>
        <w:rPr>
          <w:lang w:val="en-US"/>
        </w:rPr>
        <w:t>Газпрому</w:t>
      </w:r>
      <w:r>
        <w:rPr>
          <w:lang w:val="en-US"/>
        </w:rPr>
        <w:t>»</w:t>
      </w:r>
      <w:r>
        <w:rPr>
          <w:lang w:val="en-US"/>
        </w:rPr>
        <w:t>, но и другого маршрута не получила, считает глава киевского института энергостратегий Дмитрий Марунич. Но Бухарест, напоминает он, также хочет строить в Молдавию газопровод Унгены-Яссы и поставлять туда газ с шельфа Черного моря. Но денег на это не хватает, предполагает эксперт, и, делая такие заявления, власти страны рассчитывают получить их у ЕС.</w:t>
      </w:r>
    </w:p>
    <w:p w:rsidR="00C86D1D" w:rsidRDefault="00C86D1D" w:rsidP="00C86D1D">
      <w:pPr>
        <w:jc w:val="both"/>
        <w:rPr>
          <w:lang w:val="en-US"/>
        </w:rPr>
      </w:pPr>
    </w:p>
    <w:p w:rsidR="00C86D1D" w:rsidRDefault="00C86D1D" w:rsidP="00C86D1D">
      <w:pPr>
        <w:jc w:val="both"/>
        <w:rPr>
          <w:rStyle w:val="a3"/>
        </w:rPr>
      </w:pPr>
      <w:r>
        <w:rPr>
          <w:lang w:val="en-US"/>
        </w:rPr>
        <w:tab/>
      </w:r>
      <w:hyperlink w:anchor="mmm9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0" w:name="nnn92"/>
      <w:bookmarkEnd w:id="410"/>
      <w:r>
        <w:rPr>
          <w:b/>
          <w:color w:val="3CA499"/>
          <w:sz w:val="28"/>
          <w:szCs w:val="28"/>
          <w:lang w:val="en-US"/>
        </w:rPr>
        <w:lastRenderedPageBreak/>
        <w:t>Коммерсант</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Белоруссию проверяют на жидкость</w:t>
      </w:r>
    </w:p>
    <w:p w:rsidR="00C86D1D" w:rsidRDefault="00C86D1D" w:rsidP="00C86D1D">
      <w:pPr>
        <w:jc w:val="both"/>
        <w:rPr>
          <w:lang w:val="en-US"/>
        </w:rPr>
      </w:pPr>
    </w:p>
    <w:p w:rsidR="00C86D1D" w:rsidRDefault="00C86D1D" w:rsidP="00C86D1D">
      <w:pPr>
        <w:jc w:val="both"/>
        <w:rPr>
          <w:lang w:val="en-US"/>
        </w:rPr>
      </w:pPr>
      <w:r>
        <w:rPr>
          <w:lang w:val="en-US"/>
        </w:rPr>
        <w:t>Россия заинтересовалась качеством ее молока и сократила поставки нефти</w:t>
      </w:r>
    </w:p>
    <w:p w:rsidR="00C86D1D" w:rsidRDefault="00C86D1D" w:rsidP="00C86D1D">
      <w:pPr>
        <w:jc w:val="both"/>
        <w:rPr>
          <w:lang w:val="en-US"/>
        </w:rPr>
      </w:pPr>
      <w:r>
        <w:rPr>
          <w:lang w:val="en-US"/>
        </w:rPr>
        <w:t xml:space="preserve">Через два дня после скандального задержания в Минске гендиректора </w:t>
      </w:r>
      <w:r>
        <w:rPr>
          <w:lang w:val="en-US"/>
        </w:rPr>
        <w:t>«</w:t>
      </w:r>
      <w:r>
        <w:rPr>
          <w:lang w:val="en-US"/>
        </w:rPr>
        <w:t>Уралкалия</w:t>
      </w:r>
      <w:r>
        <w:rPr>
          <w:lang w:val="en-US"/>
        </w:rPr>
        <w:t>»</w:t>
      </w:r>
      <w:r>
        <w:rPr>
          <w:lang w:val="en-US"/>
        </w:rPr>
        <w:t xml:space="preserve"> Владислава Баумгертнера в отношениях России и Белоруссии появились первые экономические угрозы. Обе касаются ключевых рынков - нефтяного и продовольственного. Главный санитарный врач РФ Геннадий Онищенко высказал претензии к белорусскому молоку, а </w:t>
      </w:r>
      <w:r>
        <w:rPr>
          <w:lang w:val="en-US"/>
        </w:rPr>
        <w:t>«</w:t>
      </w:r>
      <w:r>
        <w:rPr>
          <w:lang w:val="en-US"/>
        </w:rPr>
        <w:t>Транснефть</w:t>
      </w:r>
      <w:r>
        <w:rPr>
          <w:lang w:val="en-US"/>
        </w:rPr>
        <w:t>»</w:t>
      </w:r>
      <w:r>
        <w:rPr>
          <w:lang w:val="en-US"/>
        </w:rPr>
        <w:t xml:space="preserve"> сократила поставки нефти на местные НПЗ. Пока ни то ни другое не выглядит серьезной проблемой для Минска, но может перерасти в нее в случае дальнейшего обострения ситуации.</w:t>
      </w:r>
    </w:p>
    <w:p w:rsidR="00C86D1D" w:rsidRDefault="00C86D1D" w:rsidP="00C86D1D">
      <w:pPr>
        <w:jc w:val="both"/>
        <w:rPr>
          <w:lang w:val="en-US"/>
        </w:rPr>
      </w:pPr>
      <w:r>
        <w:rPr>
          <w:lang w:val="en-US"/>
        </w:rPr>
        <w:t xml:space="preserve">Вчера Геннадий Онищенко рассказал о </w:t>
      </w:r>
      <w:r>
        <w:rPr>
          <w:lang w:val="en-US"/>
        </w:rPr>
        <w:t>«</w:t>
      </w:r>
      <w:r>
        <w:rPr>
          <w:lang w:val="en-US"/>
        </w:rPr>
        <w:t>замечаниях</w:t>
      </w:r>
      <w:r>
        <w:rPr>
          <w:lang w:val="en-US"/>
        </w:rPr>
        <w:t>»</w:t>
      </w:r>
      <w:r>
        <w:rPr>
          <w:lang w:val="en-US"/>
        </w:rPr>
        <w:t xml:space="preserve">, которые появились у Роспотребнадзора к качеству белорусской молочной продукции. По его словам, только в Московской области было обследовано 240 образцов, 72 из которых не соответствовали показателям качества и безопасности. Среди основных претензий: несоответствие статье 36 (маркировка) Технического регламента на молоко и молочную продукцию Таможенного союза (ТС), а также требованиям по жировому составу и микробиологии (наличие посторонних бактерий). </w:t>
      </w:r>
      <w:r>
        <w:rPr>
          <w:lang w:val="en-US"/>
        </w:rPr>
        <w:t>«</w:t>
      </w:r>
      <w:r>
        <w:rPr>
          <w:lang w:val="en-US"/>
        </w:rPr>
        <w:t xml:space="preserve">В частности, есть вопросы к творогу зернистому и сливочному маслу производителей </w:t>
      </w:r>
      <w:r>
        <w:rPr>
          <w:lang w:val="en-US"/>
        </w:rPr>
        <w:t>«</w:t>
      </w:r>
      <w:r>
        <w:rPr>
          <w:lang w:val="en-US"/>
        </w:rPr>
        <w:t>Савушкин продукт</w:t>
      </w:r>
      <w:r>
        <w:rPr>
          <w:lang w:val="en-US"/>
        </w:rPr>
        <w:t>»</w:t>
      </w:r>
      <w:r>
        <w:rPr>
          <w:lang w:val="en-US"/>
        </w:rPr>
        <w:t xml:space="preserve"> и </w:t>
      </w:r>
      <w:r>
        <w:rPr>
          <w:lang w:val="en-US"/>
        </w:rPr>
        <w:t>«</w:t>
      </w:r>
      <w:r>
        <w:rPr>
          <w:lang w:val="en-US"/>
        </w:rPr>
        <w:t>Городской молочный завод N1</w:t>
      </w:r>
      <w:r>
        <w:rPr>
          <w:lang w:val="en-US"/>
        </w:rPr>
        <w:t>»</w:t>
      </w:r>
      <w:r>
        <w:rPr>
          <w:lang w:val="en-US"/>
        </w:rPr>
        <w:t xml:space="preserve"> Минска и других белорусских предприятий, взятых на исследование в российских торговых сетях</w:t>
      </w:r>
      <w:r>
        <w:rPr>
          <w:lang w:val="en-US"/>
        </w:rPr>
        <w:t>»</w:t>
      </w:r>
      <w:r>
        <w:rPr>
          <w:lang w:val="en-US"/>
        </w:rPr>
        <w:t>,- уточнил глава Роспотребнадзора.</w:t>
      </w:r>
    </w:p>
    <w:p w:rsidR="00C86D1D" w:rsidRDefault="00C86D1D" w:rsidP="00C86D1D">
      <w:pPr>
        <w:jc w:val="both"/>
        <w:rPr>
          <w:lang w:val="en-US"/>
        </w:rPr>
      </w:pPr>
      <w:r>
        <w:rPr>
          <w:lang w:val="en-US"/>
        </w:rPr>
        <w:t xml:space="preserve">Сам господин Онищенко уверяет, что его претензии не имеют отношения к конфликту, возникшему между Россией и Белоруссией после задержания в понедельник в Минске гендиректора </w:t>
      </w:r>
      <w:r>
        <w:rPr>
          <w:lang w:val="en-US"/>
        </w:rPr>
        <w:t>«</w:t>
      </w:r>
      <w:r>
        <w:rPr>
          <w:lang w:val="en-US"/>
        </w:rPr>
        <w:t>Уралкалия</w:t>
      </w:r>
      <w:r>
        <w:rPr>
          <w:lang w:val="en-US"/>
        </w:rPr>
        <w:t>»</w:t>
      </w:r>
      <w:r>
        <w:rPr>
          <w:lang w:val="en-US"/>
        </w:rPr>
        <w:t xml:space="preserve"> Владислава Баумгертнера (он остается в СИЗО, см. справку). Глава Роспотребнадзора пояснил, что еще месяц назад высказывал недовольство ведомства, </w:t>
      </w:r>
      <w:r>
        <w:rPr>
          <w:lang w:val="en-US"/>
        </w:rPr>
        <w:t>«</w:t>
      </w:r>
      <w:r>
        <w:rPr>
          <w:lang w:val="en-US"/>
        </w:rPr>
        <w:t xml:space="preserve">но поскольку тогда не было дела </w:t>
      </w:r>
      <w:r>
        <w:rPr>
          <w:lang w:val="en-US"/>
        </w:rPr>
        <w:t>«</w:t>
      </w:r>
      <w:r>
        <w:rPr>
          <w:lang w:val="en-US"/>
        </w:rPr>
        <w:t>Уралкалия</w:t>
      </w:r>
      <w:r>
        <w:rPr>
          <w:lang w:val="en-US"/>
        </w:rPr>
        <w:t>»</w:t>
      </w:r>
      <w:r>
        <w:rPr>
          <w:lang w:val="en-US"/>
        </w:rPr>
        <w:t>, на это заявление обратили внимание только отдельные СМИ</w:t>
      </w:r>
      <w:r>
        <w:rPr>
          <w:lang w:val="en-US"/>
        </w:rPr>
        <w:t>»</w:t>
      </w:r>
      <w:r>
        <w:rPr>
          <w:lang w:val="en-US"/>
        </w:rPr>
        <w:t xml:space="preserve">. По сообщению </w:t>
      </w:r>
      <w:r>
        <w:rPr>
          <w:lang w:val="en-US"/>
        </w:rPr>
        <w:t>«</w:t>
      </w:r>
      <w:r>
        <w:rPr>
          <w:lang w:val="en-US"/>
        </w:rPr>
        <w:t>Интерфакса</w:t>
      </w:r>
      <w:r>
        <w:rPr>
          <w:lang w:val="en-US"/>
        </w:rPr>
        <w:t>»</w:t>
      </w:r>
      <w:r>
        <w:rPr>
          <w:lang w:val="en-US"/>
        </w:rPr>
        <w:t xml:space="preserve">, 31 июля Геннадий Онищенко, обсуждая с бизнес-омбудсменом Борисом Титовым проблемы Таможенного союза, заявил: </w:t>
      </w:r>
      <w:r>
        <w:rPr>
          <w:lang w:val="en-US"/>
        </w:rPr>
        <w:t>«</w:t>
      </w:r>
      <w:r>
        <w:rPr>
          <w:lang w:val="en-US"/>
        </w:rPr>
        <w:t>Сегодня мы видим вдоль белорусской границы офшорные зоны, куда сбрасываются все неликвиды. И вдруг они превращаются в белорусскую продукцию. Белоруссия завозит к нам молока больше, чем производит</w:t>
      </w:r>
      <w:r>
        <w:rPr>
          <w:lang w:val="en-US"/>
        </w:rPr>
        <w:t>»</w:t>
      </w:r>
      <w:r>
        <w:rPr>
          <w:lang w:val="en-US"/>
        </w:rPr>
        <w:t>.</w:t>
      </w:r>
    </w:p>
    <w:p w:rsidR="00C86D1D" w:rsidRDefault="00C86D1D" w:rsidP="00C86D1D">
      <w:pPr>
        <w:jc w:val="both"/>
        <w:rPr>
          <w:lang w:val="en-US"/>
        </w:rPr>
      </w:pPr>
      <w:r>
        <w:rPr>
          <w:lang w:val="en-US"/>
        </w:rPr>
        <w:t xml:space="preserve">&amp;lt;Sprav&amp;gt;По данным </w:t>
      </w:r>
      <w:r>
        <w:rPr>
          <w:lang w:val="en-US"/>
        </w:rPr>
        <w:t>«</w:t>
      </w:r>
      <w:r>
        <w:rPr>
          <w:lang w:val="en-US"/>
        </w:rPr>
        <w:t>Союзмолока</w:t>
      </w:r>
      <w:r>
        <w:rPr>
          <w:lang w:val="en-US"/>
        </w:rPr>
        <w:t>»</w:t>
      </w:r>
      <w:r>
        <w:rPr>
          <w:lang w:val="en-US"/>
        </w:rPr>
        <w:t>, общий объем импорта молочной продукции в Россию по итогам 2012 года составил 9 млн тонн, из них 46,7% пришлось на Белоруссию. Основные позиции белорусского экспорта - сухое и концентрированное молоко и сливки, сливочное масло и сыры, поступающие для дальнейшей промпереработки.&amp;lt;/Sprav&amp;gt;</w:t>
      </w:r>
    </w:p>
    <w:p w:rsidR="00C86D1D" w:rsidRDefault="00C86D1D" w:rsidP="00C86D1D">
      <w:pPr>
        <w:jc w:val="both"/>
        <w:rPr>
          <w:lang w:val="en-US"/>
        </w:rPr>
      </w:pPr>
      <w:r>
        <w:rPr>
          <w:lang w:val="en-US"/>
        </w:rPr>
        <w:t xml:space="preserve">Но большинство участников рынка и экспертов восприняли вчерашнее заявление Геннадия Онищенко как политическое. </w:t>
      </w:r>
      <w:r>
        <w:rPr>
          <w:lang w:val="en-US"/>
        </w:rPr>
        <w:t>«</w:t>
      </w:r>
      <w:r>
        <w:rPr>
          <w:lang w:val="en-US"/>
        </w:rPr>
        <w:t xml:space="preserve">Как показала </w:t>
      </w:r>
      <w:r>
        <w:rPr>
          <w:lang w:val="en-US"/>
        </w:rPr>
        <w:t>«</w:t>
      </w:r>
      <w:r>
        <w:rPr>
          <w:lang w:val="en-US"/>
        </w:rPr>
        <w:t>молочная война</w:t>
      </w:r>
      <w:r>
        <w:rPr>
          <w:lang w:val="en-US"/>
        </w:rPr>
        <w:t>»</w:t>
      </w:r>
      <w:r>
        <w:rPr>
          <w:lang w:val="en-US"/>
        </w:rPr>
        <w:t xml:space="preserve"> между Москвой и Минском в 2009 году (см. справку на стр. 9), молоко - одна из существенных статей экспорта белорусской сельхозпродукции</w:t>
      </w:r>
      <w:r>
        <w:rPr>
          <w:lang w:val="en-US"/>
        </w:rPr>
        <w:t>»</w:t>
      </w:r>
      <w:r>
        <w:rPr>
          <w:lang w:val="en-US"/>
        </w:rPr>
        <w:t>,- говорит один из сырьевых трейдеров. По данным Минсельхозпрода Белоруссии, почти 70% экспортных продаж агропромышленной продукции страны приходится на долю мясных и молочных изделий и идет в Россию. В этом году Белоруссия планировала заработать на них $4,3 млрд.</w:t>
      </w:r>
    </w:p>
    <w:p w:rsidR="00C86D1D" w:rsidRDefault="00C86D1D" w:rsidP="00C86D1D">
      <w:pPr>
        <w:jc w:val="both"/>
        <w:rPr>
          <w:lang w:val="en-US"/>
        </w:rPr>
      </w:pPr>
      <w:r>
        <w:rPr>
          <w:lang w:val="en-US"/>
        </w:rPr>
        <w:t>«</w:t>
      </w:r>
      <w:r>
        <w:rPr>
          <w:lang w:val="en-US"/>
        </w:rPr>
        <w:t>Пока заявление господина Онищенко можно воспринимать как предупреждение</w:t>
      </w:r>
      <w:r>
        <w:rPr>
          <w:lang w:val="en-US"/>
        </w:rPr>
        <w:t>»</w:t>
      </w:r>
      <w:r>
        <w:rPr>
          <w:lang w:val="en-US"/>
        </w:rPr>
        <w:t xml:space="preserve">,- считают экспортеры белорусских товаров. Но они подчеркивают, что </w:t>
      </w:r>
      <w:r>
        <w:rPr>
          <w:lang w:val="en-US"/>
        </w:rPr>
        <w:t>«</w:t>
      </w:r>
      <w:r>
        <w:rPr>
          <w:lang w:val="en-US"/>
        </w:rPr>
        <w:t>Савушкин продукт</w:t>
      </w:r>
      <w:r>
        <w:rPr>
          <w:lang w:val="en-US"/>
        </w:rPr>
        <w:t>»</w:t>
      </w:r>
      <w:r>
        <w:rPr>
          <w:lang w:val="en-US"/>
        </w:rPr>
        <w:t xml:space="preserve"> принадлежит очень близкому к президенту Александру Лукашенко бизнесмену Александру Мошенскому. В местной прессе его называют </w:t>
      </w:r>
      <w:r>
        <w:rPr>
          <w:lang w:val="en-US"/>
        </w:rPr>
        <w:t>«</w:t>
      </w:r>
      <w:r>
        <w:rPr>
          <w:lang w:val="en-US"/>
        </w:rPr>
        <w:t>кошельком президента</w:t>
      </w:r>
      <w:r>
        <w:rPr>
          <w:lang w:val="en-US"/>
        </w:rPr>
        <w:t>»</w:t>
      </w:r>
      <w:r>
        <w:rPr>
          <w:lang w:val="en-US"/>
        </w:rPr>
        <w:t xml:space="preserve">. Бизнесмен известен и в России, поскольку еще одна его структура - СП </w:t>
      </w:r>
      <w:r>
        <w:rPr>
          <w:lang w:val="en-US"/>
        </w:rPr>
        <w:t>«</w:t>
      </w:r>
      <w:r>
        <w:rPr>
          <w:lang w:val="en-US"/>
        </w:rPr>
        <w:t>Санта Бремор</w:t>
      </w:r>
      <w:r>
        <w:rPr>
          <w:lang w:val="en-US"/>
        </w:rPr>
        <w:t>»</w:t>
      </w:r>
      <w:r>
        <w:rPr>
          <w:lang w:val="en-US"/>
        </w:rPr>
        <w:t xml:space="preserve"> - в текущем году приобрела производственные мощности в Ногинске у ГК </w:t>
      </w:r>
      <w:r>
        <w:rPr>
          <w:lang w:val="en-US"/>
        </w:rPr>
        <w:t>«</w:t>
      </w:r>
      <w:r>
        <w:rPr>
          <w:lang w:val="en-US"/>
        </w:rPr>
        <w:t>Русское море</w:t>
      </w:r>
      <w:r>
        <w:rPr>
          <w:lang w:val="en-US"/>
        </w:rPr>
        <w:t>»</w:t>
      </w:r>
      <w:r>
        <w:rPr>
          <w:lang w:val="en-US"/>
        </w:rPr>
        <w:t xml:space="preserve"> Геннадия Тимченко и Максима Воробьева.</w:t>
      </w:r>
    </w:p>
    <w:p w:rsidR="00C86D1D" w:rsidRDefault="00C86D1D" w:rsidP="00C86D1D">
      <w:pPr>
        <w:jc w:val="both"/>
        <w:rPr>
          <w:lang w:val="en-US"/>
        </w:rPr>
      </w:pPr>
      <w:r>
        <w:rPr>
          <w:lang w:val="en-US"/>
        </w:rPr>
        <w:t xml:space="preserve">Продукция ГМК N1 в небольшом объеме представлена в приграничных с Белоруссией регионах РФ. Геннадий Онищенко заверил </w:t>
      </w:r>
      <w:r>
        <w:rPr>
          <w:lang w:val="en-US"/>
        </w:rPr>
        <w:t>«</w:t>
      </w:r>
      <w:r>
        <w:rPr>
          <w:lang w:val="en-US"/>
        </w:rPr>
        <w:t>Ъ</w:t>
      </w:r>
      <w:r>
        <w:rPr>
          <w:lang w:val="en-US"/>
        </w:rPr>
        <w:t>»</w:t>
      </w:r>
      <w:r>
        <w:rPr>
          <w:lang w:val="en-US"/>
        </w:rPr>
        <w:t xml:space="preserve">, что </w:t>
      </w:r>
      <w:r>
        <w:rPr>
          <w:lang w:val="en-US"/>
        </w:rPr>
        <w:t>«</w:t>
      </w:r>
      <w:r>
        <w:rPr>
          <w:lang w:val="en-US"/>
        </w:rPr>
        <w:t>список нарушителей на самом деле гораздо шире</w:t>
      </w:r>
      <w:r>
        <w:rPr>
          <w:lang w:val="en-US"/>
        </w:rPr>
        <w:t>»</w:t>
      </w:r>
      <w:r>
        <w:rPr>
          <w:lang w:val="en-US"/>
        </w:rPr>
        <w:t xml:space="preserve">. </w:t>
      </w:r>
      <w:r>
        <w:rPr>
          <w:lang w:val="en-US"/>
        </w:rPr>
        <w:t>«</w:t>
      </w:r>
      <w:r>
        <w:rPr>
          <w:lang w:val="en-US"/>
        </w:rPr>
        <w:t xml:space="preserve">Я еще месяц назад предупреждал белорусскую сторону, мы провели </w:t>
      </w:r>
      <w:r>
        <w:rPr>
          <w:lang w:val="en-US"/>
        </w:rPr>
        <w:lastRenderedPageBreak/>
        <w:t>переговоры, но видимых усилий для исправления ситуации со стороны белорусских коллег не почувствовали</w:t>
      </w:r>
      <w:r>
        <w:rPr>
          <w:lang w:val="en-US"/>
        </w:rPr>
        <w:t>»</w:t>
      </w:r>
      <w:r>
        <w:rPr>
          <w:lang w:val="en-US"/>
        </w:rPr>
        <w:t>,- добавил он.</w:t>
      </w:r>
    </w:p>
    <w:p w:rsidR="00C86D1D" w:rsidRDefault="00C86D1D" w:rsidP="00C86D1D">
      <w:pPr>
        <w:jc w:val="both"/>
        <w:rPr>
          <w:lang w:val="en-US"/>
        </w:rPr>
      </w:pPr>
      <w:r>
        <w:rPr>
          <w:lang w:val="en-US"/>
        </w:rPr>
        <w:t xml:space="preserve">Самой России даже полный запрет на поставки белорусского молока сильно не повредит. </w:t>
      </w:r>
      <w:r>
        <w:rPr>
          <w:lang w:val="en-US"/>
        </w:rPr>
        <w:t>«</w:t>
      </w:r>
      <w:r>
        <w:rPr>
          <w:lang w:val="en-US"/>
        </w:rPr>
        <w:t>Это станет еще одной, но далеко не главной каплей в копилку проблем внутреннего рынка, которые приведут к повышению цен на молочную продукцию в РФ</w:t>
      </w:r>
      <w:r>
        <w:rPr>
          <w:lang w:val="en-US"/>
        </w:rPr>
        <w:t>»</w:t>
      </w:r>
      <w:r>
        <w:rPr>
          <w:lang w:val="en-US"/>
        </w:rPr>
        <w:t xml:space="preserve">,- говорит глава национального союза производителей молока </w:t>
      </w:r>
      <w:r>
        <w:rPr>
          <w:lang w:val="en-US"/>
        </w:rPr>
        <w:t>«</w:t>
      </w:r>
      <w:r>
        <w:rPr>
          <w:lang w:val="en-US"/>
        </w:rPr>
        <w:t>Союзмолоко</w:t>
      </w:r>
      <w:r>
        <w:rPr>
          <w:lang w:val="en-US"/>
        </w:rPr>
        <w:t>»</w:t>
      </w:r>
      <w:r>
        <w:rPr>
          <w:lang w:val="en-US"/>
        </w:rPr>
        <w:t xml:space="preserve"> Андрей Даниленко. Могут пострадать крупные компании, например PepsiCo. и Danone, которые закупают в Белоруссии часть сырья. Но, по словам трейдеров, заменить белорусские поставки готовы страны Латинской Америки и Европы. В самих компаниях ситуацию не комментируют.</w:t>
      </w:r>
    </w:p>
    <w:p w:rsidR="00C86D1D" w:rsidRDefault="00C86D1D" w:rsidP="00C86D1D">
      <w:pPr>
        <w:jc w:val="both"/>
        <w:rPr>
          <w:lang w:val="en-US"/>
        </w:rPr>
      </w:pPr>
      <w:r>
        <w:rPr>
          <w:lang w:val="en-US"/>
        </w:rPr>
        <w:t>«</w:t>
      </w:r>
      <w:r>
        <w:rPr>
          <w:lang w:val="en-US"/>
        </w:rPr>
        <w:t>Транснефть</w:t>
      </w:r>
      <w:r>
        <w:rPr>
          <w:lang w:val="en-US"/>
        </w:rPr>
        <w:t>»</w:t>
      </w:r>
      <w:r>
        <w:rPr>
          <w:lang w:val="en-US"/>
        </w:rPr>
        <w:t xml:space="preserve"> вступила в игру через пару часов после Геннадия Онищенко. Компания объявила о сокращении поставок нефти в Белоруссию в сентябре на 400 тыс. тонн, что соответствует 20% от общего месячного объема. Сокращение коснется Мозырского и Новополоцкого НПЗ (по 200 тыс. тонн на каждый).</w:t>
      </w:r>
    </w:p>
    <w:p w:rsidR="00C86D1D" w:rsidRDefault="00C86D1D" w:rsidP="00C86D1D">
      <w:pPr>
        <w:jc w:val="both"/>
        <w:rPr>
          <w:lang w:val="en-US"/>
        </w:rPr>
      </w:pPr>
      <w:r>
        <w:rPr>
          <w:lang w:val="en-US"/>
        </w:rPr>
        <w:t>«</w:t>
      </w:r>
      <w:r>
        <w:rPr>
          <w:lang w:val="en-US"/>
        </w:rPr>
        <w:t>Транснефть</w:t>
      </w:r>
      <w:r>
        <w:rPr>
          <w:lang w:val="en-US"/>
        </w:rPr>
        <w:t>»</w:t>
      </w:r>
      <w:r>
        <w:rPr>
          <w:lang w:val="en-US"/>
        </w:rPr>
        <w:t xml:space="preserve"> не в первый раз сокращает поставки нефти в Белоруссию: в 2006 году трубопроводная монополия пошла на подобные меры в ходе возникшего межправительственного конфликта, касающегося введения взаимных таможенных пошлин.</w:t>
      </w:r>
    </w:p>
    <w:p w:rsidR="00C86D1D" w:rsidRDefault="00C86D1D" w:rsidP="00C86D1D">
      <w:pPr>
        <w:jc w:val="both"/>
        <w:rPr>
          <w:lang w:val="en-US"/>
        </w:rPr>
      </w:pPr>
      <w:r>
        <w:rPr>
          <w:lang w:val="en-US"/>
        </w:rPr>
        <w:t xml:space="preserve">Вчера вице-президент </w:t>
      </w:r>
      <w:r>
        <w:rPr>
          <w:lang w:val="en-US"/>
        </w:rPr>
        <w:t>«</w:t>
      </w:r>
      <w:r>
        <w:rPr>
          <w:lang w:val="en-US"/>
        </w:rPr>
        <w:t>Транснефти</w:t>
      </w:r>
      <w:r>
        <w:rPr>
          <w:lang w:val="en-US"/>
        </w:rPr>
        <w:t>»</w:t>
      </w:r>
      <w:r>
        <w:rPr>
          <w:lang w:val="en-US"/>
        </w:rPr>
        <w:t xml:space="preserve"> Михаил Барков официально объяснил решение компании необходимостью проведения срочных ремонтных работ на нефтепроводе </w:t>
      </w:r>
      <w:r>
        <w:rPr>
          <w:lang w:val="en-US"/>
        </w:rPr>
        <w:t>«</w:t>
      </w:r>
      <w:r>
        <w:rPr>
          <w:lang w:val="en-US"/>
        </w:rPr>
        <w:t>Дружба</w:t>
      </w:r>
      <w:r>
        <w:rPr>
          <w:lang w:val="en-US"/>
        </w:rPr>
        <w:t>»</w:t>
      </w:r>
      <w:r>
        <w:rPr>
          <w:lang w:val="en-US"/>
        </w:rPr>
        <w:t xml:space="preserve">, так как </w:t>
      </w:r>
      <w:r>
        <w:rPr>
          <w:lang w:val="en-US"/>
        </w:rPr>
        <w:t>«</w:t>
      </w:r>
      <w:r>
        <w:rPr>
          <w:lang w:val="en-US"/>
        </w:rPr>
        <w:t>труба находится в предаварийном состоянии</w:t>
      </w:r>
      <w:r>
        <w:rPr>
          <w:lang w:val="en-US"/>
        </w:rPr>
        <w:t>»</w:t>
      </w:r>
      <w:r>
        <w:rPr>
          <w:lang w:val="en-US"/>
        </w:rPr>
        <w:t xml:space="preserve">. </w:t>
      </w:r>
      <w:r>
        <w:rPr>
          <w:lang w:val="en-US"/>
        </w:rPr>
        <w:t>«</w:t>
      </w:r>
      <w:r>
        <w:rPr>
          <w:lang w:val="en-US"/>
        </w:rPr>
        <w:t>Она старая, и, согласно проведенной диагностике, если не принять срочных мер, то могут возникнуть серьезные техногенные проблемы</w:t>
      </w:r>
      <w:r>
        <w:rPr>
          <w:lang w:val="en-US"/>
        </w:rPr>
        <w:t>»</w:t>
      </w:r>
      <w:r>
        <w:rPr>
          <w:lang w:val="en-US"/>
        </w:rPr>
        <w:t xml:space="preserve">,- пояснил топ-менеджер. В то же время он признал, что ремонт внеплановый, хотя уведомления уже направлены российским и белорусским компаниям. ЛУКОЙЛ, поставляющий нефть в Белоруссию, это подтвердил. Но в </w:t>
      </w:r>
      <w:r>
        <w:rPr>
          <w:lang w:val="en-US"/>
        </w:rPr>
        <w:t>«</w:t>
      </w:r>
      <w:r>
        <w:rPr>
          <w:lang w:val="en-US"/>
        </w:rPr>
        <w:t>Белнефтехиме</w:t>
      </w:r>
      <w:r>
        <w:rPr>
          <w:lang w:val="en-US"/>
        </w:rPr>
        <w:t>»</w:t>
      </w:r>
      <w:r>
        <w:rPr>
          <w:lang w:val="en-US"/>
        </w:rPr>
        <w:t xml:space="preserve"> </w:t>
      </w:r>
      <w:r>
        <w:rPr>
          <w:lang w:val="en-US"/>
        </w:rPr>
        <w:t>«</w:t>
      </w:r>
      <w:r>
        <w:rPr>
          <w:lang w:val="en-US"/>
        </w:rPr>
        <w:t>Интерфаксу</w:t>
      </w:r>
      <w:r>
        <w:rPr>
          <w:lang w:val="en-US"/>
        </w:rPr>
        <w:t>»</w:t>
      </w:r>
      <w:r>
        <w:rPr>
          <w:lang w:val="en-US"/>
        </w:rPr>
        <w:t xml:space="preserve"> заявили, что уведомлений не получали.</w:t>
      </w:r>
    </w:p>
    <w:p w:rsidR="00C86D1D" w:rsidRDefault="00C86D1D" w:rsidP="00C86D1D">
      <w:pPr>
        <w:jc w:val="both"/>
        <w:rPr>
          <w:lang w:val="en-US"/>
        </w:rPr>
      </w:pPr>
      <w:r>
        <w:rPr>
          <w:lang w:val="en-US"/>
        </w:rPr>
        <w:t xml:space="preserve">&amp;lt;Sprav&amp;gt;С начала года Россия отправляет сырье на белорусские НПЗ в рамках ежеквартальных соглашений по 5,75 млн тонн нефти. Мозырскому НПЗ нефть поставляют </w:t>
      </w:r>
      <w:r>
        <w:rPr>
          <w:lang w:val="en-US"/>
        </w:rPr>
        <w:t>«</w:t>
      </w:r>
      <w:r>
        <w:rPr>
          <w:lang w:val="en-US"/>
        </w:rPr>
        <w:t>Газпром нефть</w:t>
      </w:r>
      <w:r>
        <w:rPr>
          <w:lang w:val="en-US"/>
        </w:rPr>
        <w:t>»</w:t>
      </w:r>
      <w:r>
        <w:rPr>
          <w:lang w:val="en-US"/>
        </w:rPr>
        <w:t xml:space="preserve">, ЛУКОЙЛ, </w:t>
      </w:r>
      <w:r>
        <w:rPr>
          <w:lang w:val="en-US"/>
        </w:rPr>
        <w:t>«</w:t>
      </w:r>
      <w:r>
        <w:rPr>
          <w:lang w:val="en-US"/>
        </w:rPr>
        <w:t>Роснефть</w:t>
      </w:r>
      <w:r>
        <w:rPr>
          <w:lang w:val="en-US"/>
        </w:rPr>
        <w:t>»</w:t>
      </w:r>
      <w:r>
        <w:rPr>
          <w:lang w:val="en-US"/>
        </w:rPr>
        <w:t xml:space="preserve">, Новополоцкому - </w:t>
      </w:r>
      <w:r>
        <w:rPr>
          <w:lang w:val="en-US"/>
        </w:rPr>
        <w:t>«</w:t>
      </w:r>
      <w:r>
        <w:rPr>
          <w:lang w:val="en-US"/>
        </w:rPr>
        <w:t>Башнефть</w:t>
      </w:r>
      <w:r>
        <w:rPr>
          <w:lang w:val="en-US"/>
        </w:rPr>
        <w:t>»</w:t>
      </w:r>
      <w:r>
        <w:rPr>
          <w:lang w:val="en-US"/>
        </w:rPr>
        <w:t xml:space="preserve">, </w:t>
      </w:r>
      <w:r>
        <w:rPr>
          <w:lang w:val="en-US"/>
        </w:rPr>
        <w:t>«</w:t>
      </w:r>
      <w:r>
        <w:rPr>
          <w:lang w:val="en-US"/>
        </w:rPr>
        <w:t>Русснефть</w:t>
      </w:r>
      <w:r>
        <w:rPr>
          <w:lang w:val="en-US"/>
        </w:rPr>
        <w:t>»</w:t>
      </w:r>
      <w:r>
        <w:rPr>
          <w:lang w:val="en-US"/>
        </w:rPr>
        <w:t xml:space="preserve">, </w:t>
      </w:r>
      <w:r>
        <w:rPr>
          <w:lang w:val="en-US"/>
        </w:rPr>
        <w:t>«</w:t>
      </w:r>
      <w:r>
        <w:rPr>
          <w:lang w:val="en-US"/>
        </w:rPr>
        <w:t>Роснефть</w:t>
      </w:r>
      <w:r>
        <w:rPr>
          <w:lang w:val="en-US"/>
        </w:rPr>
        <w:t>»</w:t>
      </w:r>
      <w:r>
        <w:rPr>
          <w:lang w:val="en-US"/>
        </w:rPr>
        <w:t xml:space="preserve">, </w:t>
      </w:r>
      <w:r>
        <w:rPr>
          <w:lang w:val="en-US"/>
        </w:rPr>
        <w:t>«</w:t>
      </w:r>
      <w:r>
        <w:rPr>
          <w:lang w:val="en-US"/>
        </w:rPr>
        <w:t>Русьвьетпетро</w:t>
      </w:r>
      <w:r>
        <w:rPr>
          <w:lang w:val="en-US"/>
        </w:rPr>
        <w:t>»</w:t>
      </w:r>
      <w:r>
        <w:rPr>
          <w:lang w:val="en-US"/>
        </w:rPr>
        <w:t xml:space="preserve">, </w:t>
      </w:r>
      <w:r>
        <w:rPr>
          <w:lang w:val="en-US"/>
        </w:rPr>
        <w:t>«</w:t>
      </w:r>
      <w:r>
        <w:rPr>
          <w:lang w:val="en-US"/>
        </w:rPr>
        <w:t>Сургутнефтегаз</w:t>
      </w:r>
      <w:r>
        <w:rPr>
          <w:lang w:val="en-US"/>
        </w:rPr>
        <w:t>»</w:t>
      </w:r>
      <w:r>
        <w:rPr>
          <w:lang w:val="en-US"/>
        </w:rPr>
        <w:t xml:space="preserve"> и </w:t>
      </w:r>
      <w:r>
        <w:rPr>
          <w:lang w:val="en-US"/>
        </w:rPr>
        <w:t>«</w:t>
      </w:r>
      <w:r>
        <w:rPr>
          <w:lang w:val="en-US"/>
        </w:rPr>
        <w:t>Татнефть</w:t>
      </w:r>
      <w:r>
        <w:rPr>
          <w:lang w:val="en-US"/>
        </w:rPr>
        <w:t>»</w:t>
      </w:r>
      <w:r>
        <w:rPr>
          <w:lang w:val="en-US"/>
        </w:rPr>
        <w:t xml:space="preserve">. По словам источника </w:t>
      </w:r>
      <w:r>
        <w:rPr>
          <w:lang w:val="en-US"/>
        </w:rPr>
        <w:t>«</w:t>
      </w:r>
      <w:r>
        <w:rPr>
          <w:lang w:val="en-US"/>
        </w:rPr>
        <w:t>Ъ</w:t>
      </w:r>
      <w:r>
        <w:rPr>
          <w:lang w:val="en-US"/>
        </w:rPr>
        <w:t>»</w:t>
      </w:r>
      <w:r>
        <w:rPr>
          <w:lang w:val="en-US"/>
        </w:rPr>
        <w:t>, знакомого с ситуацией, объемы будут сняты с компаний пропорционально.&amp;lt;/Sprav&amp;gt;</w:t>
      </w:r>
    </w:p>
    <w:p w:rsidR="00C86D1D" w:rsidRDefault="00C86D1D" w:rsidP="00C86D1D">
      <w:pPr>
        <w:jc w:val="both"/>
        <w:rPr>
          <w:lang w:val="en-US"/>
        </w:rPr>
      </w:pPr>
      <w:r>
        <w:rPr>
          <w:lang w:val="en-US"/>
        </w:rPr>
        <w:t xml:space="preserve">Однако пока неочевидно, что сокращение поставок создаст проблемы для белорусских заводов. На сентябрь был запланирован ремонт Мозырского НПЗ, в ходе которого объемы переработки на нем должны снизиться на 25%. Если учесть, что в текущем месяце на НПЗ были сделаны запасы в размере 160 тыс. тонн нефти за счет сентябрьского объема, и прибавить к ним объявленные </w:t>
      </w:r>
      <w:r>
        <w:rPr>
          <w:lang w:val="en-US"/>
        </w:rPr>
        <w:t>«</w:t>
      </w:r>
      <w:r>
        <w:rPr>
          <w:lang w:val="en-US"/>
        </w:rPr>
        <w:t>Транснефтью</w:t>
      </w:r>
      <w:r>
        <w:rPr>
          <w:lang w:val="en-US"/>
        </w:rPr>
        <w:t>»</w:t>
      </w:r>
      <w:r>
        <w:rPr>
          <w:lang w:val="en-US"/>
        </w:rPr>
        <w:t xml:space="preserve"> 200 тыс. тонн, то в целом в сентябре российская госкомпания сократит поставки на завод в размере 360 тыс. тонн. В этом случае объем переработки уменьшится на 40% вместо запланированных 25%. Если же в заявленных 200 тыс. тонн уже учитываются сделанные запасы, то тогда недостатка сырья завод не ощутит. В </w:t>
      </w:r>
      <w:r>
        <w:rPr>
          <w:lang w:val="en-US"/>
        </w:rPr>
        <w:t>«</w:t>
      </w:r>
      <w:r>
        <w:rPr>
          <w:lang w:val="en-US"/>
        </w:rPr>
        <w:t>Транснефти</w:t>
      </w:r>
      <w:r>
        <w:rPr>
          <w:lang w:val="en-US"/>
        </w:rPr>
        <w:t>»</w:t>
      </w:r>
      <w:r>
        <w:rPr>
          <w:lang w:val="en-US"/>
        </w:rPr>
        <w:t xml:space="preserve"> не стали прояснять этот вопрос.</w:t>
      </w:r>
    </w:p>
    <w:p w:rsidR="00C86D1D" w:rsidRDefault="00C86D1D" w:rsidP="00C86D1D">
      <w:pPr>
        <w:jc w:val="both"/>
        <w:rPr>
          <w:lang w:val="en-US"/>
        </w:rPr>
      </w:pPr>
      <w:r>
        <w:rPr>
          <w:lang w:val="en-US"/>
        </w:rPr>
        <w:t xml:space="preserve">В правительстве РФ пока не спешат объявлять о торговой войне с Белоруссией. Представители Минэкономразвития, первого вице-премьера Игоря Шувалова и вице-премьера Аркадия Дворковича отказались комментировать заявления Геннадия Онищенко и действия </w:t>
      </w:r>
      <w:r>
        <w:rPr>
          <w:lang w:val="en-US"/>
        </w:rPr>
        <w:t>«</w:t>
      </w:r>
      <w:r>
        <w:rPr>
          <w:lang w:val="en-US"/>
        </w:rPr>
        <w:t>Транснефти</w:t>
      </w:r>
      <w:r>
        <w:rPr>
          <w:lang w:val="en-US"/>
        </w:rPr>
        <w:t>»</w:t>
      </w:r>
      <w:r>
        <w:rPr>
          <w:lang w:val="en-US"/>
        </w:rPr>
        <w:t xml:space="preserve">. Зато заместитель министра финансов РФ Сергей Сторчак заверил, что на выделение Белоруссии последнего транша кредита Антикризисного фонда ЕврАзЭС ($440 млн) проблемы Владислава Баумгертнера не повлияют. </w:t>
      </w:r>
      <w:r>
        <w:rPr>
          <w:lang w:val="en-US"/>
        </w:rPr>
        <w:t>«</w:t>
      </w:r>
      <w:r>
        <w:rPr>
          <w:lang w:val="en-US"/>
        </w:rPr>
        <w:t>Это никак не связано с арестами, мы должны свои обязательства выполнять,- пояснил чиновник.- Если Антикризисный фонд решит завершающий транш выделять, мы его выделим - куда мы денемся?</w:t>
      </w:r>
      <w:r>
        <w:rPr>
          <w:lang w:val="en-US"/>
        </w:rPr>
        <w:t>»</w:t>
      </w:r>
    </w:p>
    <w:p w:rsidR="00C86D1D" w:rsidRDefault="00C86D1D" w:rsidP="00C86D1D">
      <w:pPr>
        <w:jc w:val="both"/>
        <w:rPr>
          <w:lang w:val="en-US"/>
        </w:rPr>
      </w:pPr>
      <w:r>
        <w:rPr>
          <w:lang w:val="en-US"/>
        </w:rPr>
        <w:t>Светлана Ъ-Ментюкова, Анна Ъ-Солодовникова</w:t>
      </w:r>
    </w:p>
    <w:p w:rsidR="00C86D1D" w:rsidRDefault="00C86D1D" w:rsidP="00C86D1D">
      <w:pPr>
        <w:jc w:val="both"/>
        <w:rPr>
          <w:lang w:val="en-US"/>
        </w:rPr>
      </w:pPr>
    </w:p>
    <w:p w:rsidR="00C86D1D" w:rsidRDefault="00C86D1D" w:rsidP="00C86D1D">
      <w:pPr>
        <w:jc w:val="both"/>
        <w:rPr>
          <w:rStyle w:val="a3"/>
        </w:rPr>
      </w:pPr>
      <w:r>
        <w:rPr>
          <w:lang w:val="en-US"/>
        </w:rPr>
        <w:tab/>
      </w:r>
      <w:hyperlink w:anchor="mmm9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1" w:name="nnn93"/>
      <w:bookmarkEnd w:id="411"/>
      <w:r>
        <w:rPr>
          <w:b/>
          <w:color w:val="3CA499"/>
          <w:sz w:val="28"/>
          <w:szCs w:val="28"/>
          <w:lang w:val="en-US"/>
        </w:rPr>
        <w:lastRenderedPageBreak/>
        <w:t>Коммерсант</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Ольга Ъ-Мордюшенко</w:t>
      </w:r>
    </w:p>
    <w:p w:rsidR="00C86D1D" w:rsidRDefault="00C86D1D" w:rsidP="00C86D1D">
      <w:pPr>
        <w:pStyle w:val="18RGB60"/>
        <w:rPr>
          <w:lang w:val="en-US"/>
        </w:rPr>
      </w:pPr>
      <w:r>
        <w:rPr>
          <w:lang w:val="en-US"/>
        </w:rPr>
        <w:t>Москва и Киев согласовали транзит газа</w:t>
      </w:r>
    </w:p>
    <w:p w:rsidR="00C86D1D" w:rsidRDefault="00C86D1D" w:rsidP="00C86D1D">
      <w:pPr>
        <w:jc w:val="both"/>
        <w:rPr>
          <w:lang w:val="en-US"/>
        </w:rPr>
      </w:pPr>
    </w:p>
    <w:p w:rsidR="00C86D1D" w:rsidRDefault="00C86D1D" w:rsidP="00C86D1D">
      <w:pPr>
        <w:jc w:val="both"/>
        <w:rPr>
          <w:lang w:val="en-US"/>
        </w:rPr>
      </w:pPr>
      <w:r>
        <w:rPr>
          <w:lang w:val="en-US"/>
        </w:rPr>
        <w:t xml:space="preserve">Вице-премьер Украины Юрий Бойко и председатель правления </w:t>
      </w:r>
      <w:r>
        <w:rPr>
          <w:lang w:val="en-US"/>
        </w:rPr>
        <w:t>«</w:t>
      </w:r>
      <w:r>
        <w:rPr>
          <w:lang w:val="en-US"/>
        </w:rPr>
        <w:t>Газпрома</w:t>
      </w:r>
      <w:r>
        <w:rPr>
          <w:lang w:val="en-US"/>
        </w:rPr>
        <w:t>»</w:t>
      </w:r>
      <w:r>
        <w:rPr>
          <w:lang w:val="en-US"/>
        </w:rPr>
        <w:t xml:space="preserve"> Алексей Миллер урегулировали в Москве вопрос транзита российского газа в Европу в осенне-зимний период, сообщила пресс-служба кабинета министров Украины. Условия договоренностей не раскрываются. В </w:t>
      </w:r>
      <w:r>
        <w:rPr>
          <w:lang w:val="en-US"/>
        </w:rPr>
        <w:t>«</w:t>
      </w:r>
      <w:r>
        <w:rPr>
          <w:lang w:val="en-US"/>
        </w:rPr>
        <w:t>Газпроме</w:t>
      </w:r>
      <w:r>
        <w:rPr>
          <w:lang w:val="en-US"/>
        </w:rPr>
        <w:t>»</w:t>
      </w:r>
      <w:r>
        <w:rPr>
          <w:lang w:val="en-US"/>
        </w:rPr>
        <w:t xml:space="preserve"> уточнили, что обсуждалась закачка </w:t>
      </w:r>
      <w:r>
        <w:rPr>
          <w:lang w:val="en-US"/>
        </w:rPr>
        <w:t>«</w:t>
      </w:r>
      <w:r>
        <w:rPr>
          <w:lang w:val="en-US"/>
        </w:rPr>
        <w:t>Нафтогазом Украины</w:t>
      </w:r>
      <w:r>
        <w:rPr>
          <w:lang w:val="en-US"/>
        </w:rPr>
        <w:t>»</w:t>
      </w:r>
      <w:r>
        <w:rPr>
          <w:lang w:val="en-US"/>
        </w:rPr>
        <w:t xml:space="preserve"> газа в подземные хранилища (ПХГ) для обеспечения транзита в Европу в холодное время. До этого российская сторона заявляла, что если темпы закачки не увеличатся, это может поставить под угрозу поставки в дальнее зарубежье. Украина планирует закачать в ПХГ только 14 млрд кубометров газа, </w:t>
      </w:r>
      <w:r>
        <w:rPr>
          <w:lang w:val="en-US"/>
        </w:rPr>
        <w:t>«</w:t>
      </w:r>
      <w:r>
        <w:rPr>
          <w:lang w:val="en-US"/>
        </w:rPr>
        <w:t>Газпром</w:t>
      </w:r>
      <w:r>
        <w:rPr>
          <w:lang w:val="en-US"/>
        </w:rPr>
        <w:t>»</w:t>
      </w:r>
      <w:r>
        <w:rPr>
          <w:lang w:val="en-US"/>
        </w:rPr>
        <w:t xml:space="preserve"> требует увеличить объем до 19 млрд кубометров. По данным </w:t>
      </w:r>
      <w:r>
        <w:rPr>
          <w:lang w:val="en-US"/>
        </w:rPr>
        <w:t>«</w:t>
      </w:r>
      <w:r>
        <w:rPr>
          <w:lang w:val="en-US"/>
        </w:rPr>
        <w:t>Ъ</w:t>
      </w:r>
      <w:r>
        <w:rPr>
          <w:lang w:val="en-US"/>
        </w:rPr>
        <w:t>»</w:t>
      </w:r>
      <w:r>
        <w:rPr>
          <w:lang w:val="en-US"/>
        </w:rPr>
        <w:t xml:space="preserve">, Киев был готов выполнить это условие при получении беспроцентного кредита (5 млрд кубометров стоят около $2 млрд). Аналогичную сумму в 2012 году Газпромбанк выделял </w:t>
      </w:r>
      <w:r>
        <w:rPr>
          <w:lang w:val="en-US"/>
        </w:rPr>
        <w:t>«</w:t>
      </w:r>
      <w:r>
        <w:rPr>
          <w:lang w:val="en-US"/>
        </w:rPr>
        <w:t>Нафтогазу</w:t>
      </w:r>
      <w:r>
        <w:rPr>
          <w:lang w:val="en-US"/>
        </w:rPr>
        <w:t>»</w:t>
      </w:r>
      <w:r>
        <w:rPr>
          <w:lang w:val="en-US"/>
        </w:rPr>
        <w:t>, но под 8,5% годовых с погашением 24 июня 2013 года (срок планируется продлить).</w:t>
      </w:r>
    </w:p>
    <w:p w:rsidR="00C86D1D" w:rsidRDefault="00C86D1D" w:rsidP="00C86D1D">
      <w:pPr>
        <w:jc w:val="both"/>
        <w:rPr>
          <w:lang w:val="en-US"/>
        </w:rPr>
      </w:pPr>
    </w:p>
    <w:p w:rsidR="00C86D1D" w:rsidRDefault="00C86D1D" w:rsidP="00C86D1D">
      <w:pPr>
        <w:jc w:val="both"/>
        <w:rPr>
          <w:rStyle w:val="a3"/>
        </w:rPr>
      </w:pPr>
      <w:r>
        <w:rPr>
          <w:lang w:val="en-US"/>
        </w:rPr>
        <w:tab/>
      </w:r>
      <w:hyperlink w:anchor="mmm9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2" w:name="nnn94"/>
      <w:bookmarkEnd w:id="412"/>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Игорь Наумов</w:t>
      </w:r>
    </w:p>
    <w:p w:rsidR="00C86D1D" w:rsidRDefault="00C86D1D" w:rsidP="00C86D1D">
      <w:pPr>
        <w:pStyle w:val="18RGB60"/>
        <w:rPr>
          <w:lang w:val="en-US"/>
        </w:rPr>
      </w:pPr>
      <w:r>
        <w:rPr>
          <w:lang w:val="en-US"/>
        </w:rPr>
        <w:t>Лидеры G20 обсудят инвестиции и борьбу с коррупцией</w:t>
      </w:r>
    </w:p>
    <w:p w:rsidR="00C86D1D" w:rsidRDefault="00C86D1D" w:rsidP="00C86D1D">
      <w:pPr>
        <w:jc w:val="both"/>
        <w:rPr>
          <w:lang w:val="en-US"/>
        </w:rPr>
      </w:pPr>
    </w:p>
    <w:p w:rsidR="00C86D1D" w:rsidRDefault="00C86D1D" w:rsidP="00C86D1D">
      <w:pPr>
        <w:jc w:val="both"/>
        <w:rPr>
          <w:lang w:val="en-US"/>
        </w:rPr>
      </w:pPr>
      <w:r>
        <w:rPr>
          <w:lang w:val="en-US"/>
        </w:rPr>
        <w:t xml:space="preserve">На Петербургском саммите </w:t>
      </w:r>
      <w:r>
        <w:rPr>
          <w:lang w:val="en-US"/>
        </w:rPr>
        <w:t>«</w:t>
      </w:r>
      <w:r>
        <w:rPr>
          <w:lang w:val="en-US"/>
        </w:rPr>
        <w:t>группы двадцати</w:t>
      </w:r>
      <w:r>
        <w:rPr>
          <w:lang w:val="en-US"/>
        </w:rPr>
        <w:t>»</w:t>
      </w:r>
      <w:r>
        <w:rPr>
          <w:lang w:val="en-US"/>
        </w:rPr>
        <w:t xml:space="preserve"> (G20) ожидается принятие решений по ключевым направлениям сотрудничества. Президент Владимир Путин вчера назвал один из вопросов, к которому будет привлечено внимание, - стимулирование долгосрочных инвестиций. Соответствующая </w:t>
      </w:r>
      <w:r>
        <w:rPr>
          <w:lang w:val="en-US"/>
        </w:rPr>
        <w:t>«</w:t>
      </w:r>
      <w:r>
        <w:rPr>
          <w:lang w:val="en-US"/>
        </w:rPr>
        <w:t>дорожная карта</w:t>
      </w:r>
      <w:r>
        <w:rPr>
          <w:lang w:val="en-US"/>
        </w:rPr>
        <w:t>»</w:t>
      </w:r>
      <w:r>
        <w:rPr>
          <w:lang w:val="en-US"/>
        </w:rPr>
        <w:t xml:space="preserve"> сформирована, определены правила игры для институциональных инвесторов. Российский лидер выразил удовлетворение итогами девяти месяцев председательства нашей страны в G20. По его мнению, в будущем следует сосредоточиться на регулировании финансового сектора, торговли, энергетических рынков, борьбе с коррупцией. В свою очередь, эксперты считают, что вклад </w:t>
      </w:r>
      <w:r>
        <w:rPr>
          <w:lang w:val="en-US"/>
        </w:rPr>
        <w:t>«</w:t>
      </w:r>
      <w:r>
        <w:rPr>
          <w:lang w:val="en-US"/>
        </w:rPr>
        <w:t>двадцатки</w:t>
      </w:r>
      <w:r>
        <w:rPr>
          <w:lang w:val="en-US"/>
        </w:rPr>
        <w:t>»</w:t>
      </w:r>
      <w:r>
        <w:rPr>
          <w:lang w:val="en-US"/>
        </w:rPr>
        <w:t xml:space="preserve"> не столь уж существенен - обязательства содействия экономическому развитию носят ограниченный характер, ориентированы на отдельные страны.</w:t>
      </w:r>
    </w:p>
    <w:p w:rsidR="00C86D1D" w:rsidRDefault="00C86D1D" w:rsidP="00C86D1D">
      <w:pPr>
        <w:jc w:val="both"/>
        <w:rPr>
          <w:lang w:val="en-US"/>
        </w:rPr>
      </w:pPr>
      <w:r>
        <w:rPr>
          <w:lang w:val="en-US"/>
        </w:rPr>
        <w:t xml:space="preserve">Саммит </w:t>
      </w:r>
      <w:r>
        <w:rPr>
          <w:lang w:val="en-US"/>
        </w:rPr>
        <w:t>«</w:t>
      </w:r>
      <w:r>
        <w:rPr>
          <w:lang w:val="en-US"/>
        </w:rPr>
        <w:t>группы двадцати</w:t>
      </w:r>
      <w:r>
        <w:rPr>
          <w:lang w:val="en-US"/>
        </w:rPr>
        <w:t>»</w:t>
      </w:r>
      <w:r>
        <w:rPr>
          <w:lang w:val="en-US"/>
        </w:rPr>
        <w:t xml:space="preserve"> пройдет 5 и 6 сентября в Петербурге. Вчера, более чем за неделю до события, на сайте Кремля было размещено обращение Владимира Путина, в котором он подводит итоги работы G20 вообще и за последние девять месяцев, когда председательствует Россия. Напомним, статус постоянного члена </w:t>
      </w:r>
      <w:r>
        <w:rPr>
          <w:lang w:val="en-US"/>
        </w:rPr>
        <w:t>«</w:t>
      </w:r>
      <w:r>
        <w:rPr>
          <w:lang w:val="en-US"/>
        </w:rPr>
        <w:t>группы двадцати</w:t>
      </w:r>
      <w:r>
        <w:rPr>
          <w:lang w:val="en-US"/>
        </w:rPr>
        <w:t>»</w:t>
      </w:r>
      <w:r>
        <w:rPr>
          <w:lang w:val="en-US"/>
        </w:rPr>
        <w:t xml:space="preserve"> имеют 19 стран и Европейский союз (ЕС). В числе 19 - Аргентина, Австралия, Бразилия, Великобритания, Германия, Индия, Индонезия, Италия, Канада, Китай, Мексика, Россия, Саудовская Аравия, США, Турция, Франция, ЮАР, Южная Корея и Япония. В совокупности страны G20 представляют 90% мирового ВВП и 80% мировой торговли.</w:t>
      </w:r>
    </w:p>
    <w:p w:rsidR="00C86D1D" w:rsidRDefault="00C86D1D" w:rsidP="00C86D1D">
      <w:pPr>
        <w:jc w:val="both"/>
        <w:rPr>
          <w:lang w:val="en-US"/>
        </w:rPr>
      </w:pPr>
      <w:r>
        <w:rPr>
          <w:lang w:val="en-US"/>
        </w:rPr>
        <w:t xml:space="preserve">Президент России в целом оказался доволен достигнутыми результатами и уровнем взаимодействия стран - членов </w:t>
      </w:r>
      <w:r>
        <w:rPr>
          <w:lang w:val="en-US"/>
        </w:rPr>
        <w:t>«</w:t>
      </w:r>
      <w:r>
        <w:rPr>
          <w:lang w:val="en-US"/>
        </w:rPr>
        <w:t>двадцатки</w:t>
      </w:r>
      <w:r>
        <w:rPr>
          <w:lang w:val="en-US"/>
        </w:rPr>
        <w:t>»</w:t>
      </w:r>
      <w:r>
        <w:rPr>
          <w:lang w:val="en-US"/>
        </w:rPr>
        <w:t xml:space="preserve">. </w:t>
      </w:r>
      <w:r>
        <w:rPr>
          <w:lang w:val="en-US"/>
        </w:rPr>
        <w:t>«</w:t>
      </w:r>
      <w:r>
        <w:rPr>
          <w:lang w:val="en-US"/>
        </w:rPr>
        <w:t xml:space="preserve">Сформирована </w:t>
      </w:r>
      <w:r>
        <w:rPr>
          <w:lang w:val="en-US"/>
        </w:rPr>
        <w:t>«</w:t>
      </w:r>
      <w:r>
        <w:rPr>
          <w:lang w:val="en-US"/>
        </w:rPr>
        <w:t>дорожная карта</w:t>
      </w:r>
      <w:r>
        <w:rPr>
          <w:lang w:val="en-US"/>
        </w:rPr>
        <w:t>»</w:t>
      </w:r>
      <w:r>
        <w:rPr>
          <w:lang w:val="en-US"/>
        </w:rPr>
        <w:t xml:space="preserve"> по финансированию долгосрочных инвестиций, которая будет реализовываться в год австралийского председательства, согласованы принципы для институциональных инвесторов</w:t>
      </w:r>
      <w:r>
        <w:rPr>
          <w:lang w:val="en-US"/>
        </w:rPr>
        <w:t>»</w:t>
      </w:r>
      <w:r>
        <w:rPr>
          <w:lang w:val="en-US"/>
        </w:rPr>
        <w:t>, - отмечено в обращении Путина. Он выразил надежду, что лидерам G20 удастся выйти на совместные решения в области развития рынков капитала, регулирования финансового сектора и его инфраструктуры как в глобальном, так и в национальном масштабе, укрепления многосторонней торговли, повышения устойчивости энергетических рынков и борьбы с коррупцией.</w:t>
      </w:r>
    </w:p>
    <w:p w:rsidR="00C86D1D" w:rsidRDefault="00C86D1D" w:rsidP="00C86D1D">
      <w:pPr>
        <w:jc w:val="both"/>
        <w:rPr>
          <w:lang w:val="en-US"/>
        </w:rPr>
      </w:pPr>
      <w:r>
        <w:rPr>
          <w:lang w:val="en-US"/>
        </w:rPr>
        <w:t xml:space="preserve">Путин сделал акцент на итогах последних девяти месяцев, в течение которых в </w:t>
      </w:r>
      <w:r>
        <w:rPr>
          <w:lang w:val="en-US"/>
        </w:rPr>
        <w:t>«</w:t>
      </w:r>
      <w:r>
        <w:rPr>
          <w:lang w:val="en-US"/>
        </w:rPr>
        <w:t>двадцатке</w:t>
      </w:r>
      <w:r>
        <w:rPr>
          <w:lang w:val="en-US"/>
        </w:rPr>
        <w:t>»</w:t>
      </w:r>
      <w:r>
        <w:rPr>
          <w:lang w:val="en-US"/>
        </w:rPr>
        <w:t xml:space="preserve"> председательствует Россия. По его мнению, за это время удалось добиться заметного продвижения по таким ключевым направлениям, как реализация Рамочного соглашения по обеспечению уверенного и сбалансированного роста, реформирование финансовой архитектуры, содействие международному развитию, расширение занятости, укрепление многосторонней торговли. В актив президент РФ записал и работу по реформированию налогового регулирования, согласованные действия по борьбе с уклонением от уплаты налогов. </w:t>
      </w:r>
      <w:r>
        <w:rPr>
          <w:lang w:val="en-US"/>
        </w:rPr>
        <w:t>«</w:t>
      </w:r>
      <w:r>
        <w:rPr>
          <w:lang w:val="en-US"/>
        </w:rPr>
        <w:t xml:space="preserve">Разработанный </w:t>
      </w:r>
      <w:r>
        <w:rPr>
          <w:lang w:val="en-US"/>
        </w:rPr>
        <w:t>«</w:t>
      </w:r>
      <w:r>
        <w:rPr>
          <w:lang w:val="en-US"/>
        </w:rPr>
        <w:t>двадцаткой</w:t>
      </w:r>
      <w:r>
        <w:rPr>
          <w:lang w:val="en-US"/>
        </w:rPr>
        <w:t>»</w:t>
      </w:r>
      <w:r>
        <w:rPr>
          <w:lang w:val="en-US"/>
        </w:rPr>
        <w:t xml:space="preserve"> при поддержке ОЭСР совместный план действий в этой сфере можно смело назвать самым масштабным шагом в совершенствовании и координации налоговой политики наших стран за последние 100 лет</w:t>
      </w:r>
      <w:r>
        <w:rPr>
          <w:lang w:val="en-US"/>
        </w:rPr>
        <w:t>»</w:t>
      </w:r>
      <w:r>
        <w:rPr>
          <w:lang w:val="en-US"/>
        </w:rPr>
        <w:t>, - отметил Путин.</w:t>
      </w:r>
    </w:p>
    <w:p w:rsidR="00C86D1D" w:rsidRDefault="00C86D1D" w:rsidP="00C86D1D">
      <w:pPr>
        <w:jc w:val="both"/>
        <w:rPr>
          <w:lang w:val="en-US"/>
        </w:rPr>
      </w:pPr>
      <w:r>
        <w:rPr>
          <w:lang w:val="en-US"/>
        </w:rPr>
        <w:t xml:space="preserve">В число новаций российского председательства он отнес и совместную встречу министров финансов и министров труда G20. В таком формате чиновники разных стран поработали впервые. Подход себя оправдал - удалось увязать вопросы макроэкономической и финансовой политики с задачами создания качественных рабочих мест и социальной защиты, а также обсудить меры по содействию занятости молодежи и уязвимых категорий населения. </w:t>
      </w:r>
      <w:r>
        <w:rPr>
          <w:lang w:val="en-US"/>
        </w:rPr>
        <w:t>«</w:t>
      </w:r>
      <w:r>
        <w:rPr>
          <w:lang w:val="en-US"/>
        </w:rPr>
        <w:t xml:space="preserve">Важную роль в повышении прозрачности и результативности нашей работы сыграл интенсивный диалог российского председательства со всеми заинтересованными сторонами: не входящими в </w:t>
      </w:r>
      <w:r>
        <w:rPr>
          <w:lang w:val="en-US"/>
        </w:rPr>
        <w:t>«</w:t>
      </w:r>
      <w:r>
        <w:rPr>
          <w:lang w:val="en-US"/>
        </w:rPr>
        <w:t>двадцатку</w:t>
      </w:r>
      <w:r>
        <w:rPr>
          <w:lang w:val="en-US"/>
        </w:rPr>
        <w:t>»</w:t>
      </w:r>
      <w:r>
        <w:rPr>
          <w:lang w:val="en-US"/>
        </w:rPr>
        <w:t xml:space="preserve"> странами, региональными объединениями и международными организациями, бизнесом, профсоюзами, гражданским обществом, молодежью, экспертными центрами. Мы старались максимально учесть все интересные и полезные рекомендации и предложения наших аутрич-партнеров</w:t>
      </w:r>
      <w:r>
        <w:rPr>
          <w:lang w:val="en-US"/>
        </w:rPr>
        <w:t>»</w:t>
      </w:r>
      <w:r>
        <w:rPr>
          <w:lang w:val="en-US"/>
        </w:rPr>
        <w:t>, - подчеркивается в обращении Путина.</w:t>
      </w:r>
    </w:p>
    <w:p w:rsidR="00C86D1D" w:rsidRDefault="00C86D1D" w:rsidP="00C86D1D">
      <w:pPr>
        <w:jc w:val="both"/>
        <w:rPr>
          <w:lang w:val="en-US"/>
        </w:rPr>
      </w:pPr>
      <w:r>
        <w:rPr>
          <w:lang w:val="en-US"/>
        </w:rPr>
        <w:lastRenderedPageBreak/>
        <w:t xml:space="preserve">К достижениям российской стороны президент отнес и подготовленный отчет о выполнении ранее взятых обязательств по содействию социально-экономическому развитию. Этот объемный документ вчера презентовали журналистам начальник экспертного управления президента Ксения Юдаева и замглавы Минфина Сергей Сторчак. Они подчеркнули - отчет первый за пятилетнюю историю G20. Проанализировано выполнение решений Сеульского саммита. Юдаева констатировала - исполненными можно считать 33 из 67 обязательств, работа еще над 33 продолжается. Исполнение одного обязательства по развитию энергетики и транспорта приостановлено. Сторчак назвал объемы финансирования: </w:t>
      </w:r>
      <w:r>
        <w:rPr>
          <w:lang w:val="en-US"/>
        </w:rPr>
        <w:t>«</w:t>
      </w:r>
      <w:r>
        <w:rPr>
          <w:lang w:val="en-US"/>
        </w:rPr>
        <w:t>двадцатка</w:t>
      </w:r>
      <w:r>
        <w:rPr>
          <w:lang w:val="en-US"/>
        </w:rPr>
        <w:t>»</w:t>
      </w:r>
      <w:r>
        <w:rPr>
          <w:lang w:val="en-US"/>
        </w:rPr>
        <w:t xml:space="preserve"> тратит на поддержку экономик слаборазвитых стран до 100 млрд. долл. в год. Вклад России - 500 млн. руб.</w:t>
      </w:r>
    </w:p>
    <w:p w:rsidR="00C86D1D" w:rsidRDefault="00C86D1D" w:rsidP="00C86D1D">
      <w:pPr>
        <w:jc w:val="both"/>
        <w:rPr>
          <w:lang w:val="en-US"/>
        </w:rPr>
      </w:pPr>
      <w:r>
        <w:rPr>
          <w:lang w:val="en-US"/>
        </w:rPr>
        <w:t xml:space="preserve">Независимые эксперты куда более сдержанны в оценках влияния G20 на глобальную экономику. Главный экономист Sberbank CIB Евгений Гавриленков напомнил, что объем мирового ВВП составляет около 73 трлн. долл. На этом фоне ежегодная </w:t>
      </w:r>
      <w:r>
        <w:rPr>
          <w:lang w:val="en-US"/>
        </w:rPr>
        <w:t>«</w:t>
      </w:r>
      <w:r>
        <w:rPr>
          <w:lang w:val="en-US"/>
        </w:rPr>
        <w:t>матпомощь</w:t>
      </w:r>
      <w:r>
        <w:rPr>
          <w:lang w:val="en-US"/>
        </w:rPr>
        <w:t>»</w:t>
      </w:r>
      <w:r>
        <w:rPr>
          <w:lang w:val="en-US"/>
        </w:rPr>
        <w:t xml:space="preserve">, которую получают от стран-доноров страны-реципиенты в объеме 100 млрд. долл., не кажется значимой величиной. Инвестиции важны лишь для отдельных стран, в которых реализуются конкретные проекты, считает эксперт. Он напомнил, что идея собрать </w:t>
      </w:r>
      <w:r>
        <w:rPr>
          <w:lang w:val="en-US"/>
        </w:rPr>
        <w:t>«</w:t>
      </w:r>
      <w:r>
        <w:rPr>
          <w:lang w:val="en-US"/>
        </w:rPr>
        <w:t>двадцатку</w:t>
      </w:r>
      <w:r>
        <w:rPr>
          <w:lang w:val="en-US"/>
        </w:rPr>
        <w:t>»</w:t>
      </w:r>
      <w:r>
        <w:rPr>
          <w:lang w:val="en-US"/>
        </w:rPr>
        <w:t xml:space="preserve"> родилась в 2008 году в качестве одной из антикризисных мер. И для развитых, и для развивающихся экономик тогда актуальность имел один вопрос - как спастись от краха. А сейчас в повестке G20 стоит задача, каким образом переформатировать работу с учетом новых условий. </w:t>
      </w:r>
      <w:r>
        <w:rPr>
          <w:lang w:val="en-US"/>
        </w:rPr>
        <w:t>«</w:t>
      </w:r>
      <w:r>
        <w:rPr>
          <w:lang w:val="en-US"/>
        </w:rPr>
        <w:t xml:space="preserve">Я бы пока не стал преувеличивать полезность </w:t>
      </w:r>
      <w:r>
        <w:rPr>
          <w:lang w:val="en-US"/>
        </w:rPr>
        <w:t>«</w:t>
      </w:r>
      <w:r>
        <w:rPr>
          <w:lang w:val="en-US"/>
        </w:rPr>
        <w:t>двадцатки</w:t>
      </w:r>
      <w:r>
        <w:rPr>
          <w:lang w:val="en-US"/>
        </w:rPr>
        <w:t>»</w:t>
      </w:r>
      <w:r>
        <w:rPr>
          <w:lang w:val="en-US"/>
        </w:rPr>
        <w:t>, например, в качестве регулятора</w:t>
      </w:r>
      <w:r>
        <w:rPr>
          <w:lang w:val="en-US"/>
        </w:rPr>
        <w:t>»</w:t>
      </w:r>
      <w:r>
        <w:rPr>
          <w:lang w:val="en-US"/>
        </w:rPr>
        <w:t>, - сказал Гавриленков. Он считает, что противоречия внутри группы закономерны - ведь речь идет о странах с разным уровнем экономического развития, интересы могут не совпадать и не совпадают.</w:t>
      </w:r>
    </w:p>
    <w:p w:rsidR="00C86D1D" w:rsidRDefault="00C86D1D" w:rsidP="00C86D1D">
      <w:pPr>
        <w:jc w:val="both"/>
        <w:rPr>
          <w:lang w:val="en-US"/>
        </w:rPr>
      </w:pPr>
      <w:r>
        <w:rPr>
          <w:lang w:val="en-US"/>
        </w:rPr>
        <w:t>«</w:t>
      </w:r>
      <w:r>
        <w:rPr>
          <w:lang w:val="en-US"/>
        </w:rPr>
        <w:t>Хорошо, что есть G20. Это лучше, чем ничего. Но если оценивать работу группы, то выясняется, что не очень-то она влияет на происходящее в мире</w:t>
      </w:r>
      <w:r>
        <w:rPr>
          <w:lang w:val="en-US"/>
        </w:rPr>
        <w:t>»</w:t>
      </w:r>
      <w:r>
        <w:rPr>
          <w:lang w:val="en-US"/>
        </w:rPr>
        <w:t xml:space="preserve">, - говорит директор Института стратегического анализа ФБК Игорь Николаев. В этой связи эксперт напомнил о первой волне кризиса - в 2008-2009 годах немало правильных слов было сказано и решений принято. Например, о недопустимости протекционизма. Однако на деле страны </w:t>
      </w:r>
      <w:r>
        <w:rPr>
          <w:lang w:val="en-US"/>
        </w:rPr>
        <w:t>«</w:t>
      </w:r>
      <w:r>
        <w:rPr>
          <w:lang w:val="en-US"/>
        </w:rPr>
        <w:t>двадцатки</w:t>
      </w:r>
      <w:r>
        <w:rPr>
          <w:lang w:val="en-US"/>
        </w:rPr>
        <w:t>»</w:t>
      </w:r>
      <w:r>
        <w:rPr>
          <w:lang w:val="en-US"/>
        </w:rPr>
        <w:t xml:space="preserve"> действовали в прямо противоположном направлении. Что касается Петербургского саммита, то Николаев считает, что главная тема - обсуждение экономического роста - выбрана неудачно. Кризис в мировой экономике далеко не преодолен, и логично было бы обсуждать все те же антикризисные меры.</w:t>
      </w:r>
    </w:p>
    <w:p w:rsidR="00C86D1D" w:rsidRDefault="00C86D1D" w:rsidP="00C86D1D">
      <w:pPr>
        <w:jc w:val="both"/>
        <w:rPr>
          <w:rStyle w:val="a3"/>
        </w:rPr>
      </w:pPr>
      <w:r>
        <w:rPr>
          <w:lang w:val="en-US"/>
        </w:rPr>
        <w:tab/>
      </w:r>
      <w:hyperlink w:anchor="mmm9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3" w:name="nnn95"/>
      <w:bookmarkEnd w:id="413"/>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Татьяна Ивженко</w:t>
      </w:r>
    </w:p>
    <w:p w:rsidR="00C86D1D" w:rsidRDefault="00C86D1D" w:rsidP="00C86D1D">
      <w:pPr>
        <w:pStyle w:val="18RGB60"/>
        <w:rPr>
          <w:lang w:val="en-US"/>
        </w:rPr>
      </w:pPr>
      <w:r>
        <w:rPr>
          <w:lang w:val="en-US"/>
        </w:rPr>
        <w:t>Украинская газовая недостаточность</w:t>
      </w:r>
    </w:p>
    <w:p w:rsidR="00C86D1D" w:rsidRDefault="00C86D1D" w:rsidP="00C86D1D">
      <w:pPr>
        <w:jc w:val="both"/>
        <w:rPr>
          <w:lang w:val="en-US"/>
        </w:rPr>
      </w:pPr>
    </w:p>
    <w:p w:rsidR="00C86D1D" w:rsidRDefault="00C86D1D" w:rsidP="00C86D1D">
      <w:pPr>
        <w:jc w:val="both"/>
        <w:rPr>
          <w:lang w:val="en-US"/>
        </w:rPr>
      </w:pPr>
      <w:r>
        <w:rPr>
          <w:lang w:val="en-US"/>
        </w:rPr>
        <w:t>В конце августа Украина резко нарастила объемы закачки газа в подземные хранилища. Если в июле ежесуточный импорт из России не дотягивал до 50 млн. куб. м, то в августе поток увеличился до 123,5 млн. куб. м в сутки. Однако специалисты сомневаются, что даже такие темпы позволят накопить до 15 октября в хранилищах запасы, позволяющие обеспечить бесперебойные поставки в Европу зимой. В Киеве не исключают, что возможный газовый кризис актуализирует давно забытую тему о радикальном изменении условий транзита газа по украинской территории.</w:t>
      </w:r>
    </w:p>
    <w:p w:rsidR="00C86D1D" w:rsidRDefault="00C86D1D" w:rsidP="00C86D1D">
      <w:pPr>
        <w:jc w:val="both"/>
        <w:rPr>
          <w:lang w:val="en-US"/>
        </w:rPr>
      </w:pPr>
      <w:r>
        <w:rPr>
          <w:lang w:val="en-US"/>
        </w:rPr>
        <w:t xml:space="preserve">Как известно, </w:t>
      </w:r>
      <w:r>
        <w:rPr>
          <w:lang w:val="en-US"/>
        </w:rPr>
        <w:t>«</w:t>
      </w:r>
      <w:r>
        <w:rPr>
          <w:lang w:val="en-US"/>
        </w:rPr>
        <w:t>Газпром</w:t>
      </w:r>
      <w:r>
        <w:rPr>
          <w:lang w:val="en-US"/>
        </w:rPr>
        <w:t>»</w:t>
      </w:r>
      <w:r>
        <w:rPr>
          <w:lang w:val="en-US"/>
        </w:rPr>
        <w:t xml:space="preserve"> с весны выражает обеспокоенность в связи с запасами газа в украинских подземных хранилищах. Руководство российской компании ранее сообщило, что для бесперебойных поставок в Европу в период пиковых зимних нагрузок нужно накопить не менее 19 млрд. куб. м газа. Представители украинского Минэнерго заявляли, что хватит и 14 млрд. куб. м. Но, учитывая, что за первое полугодие украинская сторона на треть сократила объемы покупки газа в России, в </w:t>
      </w:r>
      <w:r>
        <w:rPr>
          <w:lang w:val="en-US"/>
        </w:rPr>
        <w:t>«</w:t>
      </w:r>
      <w:r>
        <w:rPr>
          <w:lang w:val="en-US"/>
        </w:rPr>
        <w:t>Газпроме</w:t>
      </w:r>
      <w:r>
        <w:rPr>
          <w:lang w:val="en-US"/>
        </w:rPr>
        <w:t>»</w:t>
      </w:r>
      <w:r>
        <w:rPr>
          <w:lang w:val="en-US"/>
        </w:rPr>
        <w:t xml:space="preserve"> опасались, что запасы могут быть значительно меньше. Отраслевые эксперты прогнозируют, что в хранилищах к началу отопительного сезона будет не более 10-12 млрд. куб. м. И поясняют, что у </w:t>
      </w:r>
      <w:r>
        <w:rPr>
          <w:lang w:val="en-US"/>
        </w:rPr>
        <w:t>«</w:t>
      </w:r>
      <w:r>
        <w:rPr>
          <w:lang w:val="en-US"/>
        </w:rPr>
        <w:t>Нафтогаза</w:t>
      </w:r>
      <w:r>
        <w:rPr>
          <w:lang w:val="en-US"/>
        </w:rPr>
        <w:t>»</w:t>
      </w:r>
      <w:r>
        <w:rPr>
          <w:lang w:val="en-US"/>
        </w:rPr>
        <w:t xml:space="preserve"> нет средств для создания запасов. Авторитетный украинский эксперт по энергетическим вопросам Александр Нарбут пояснил </w:t>
      </w:r>
      <w:r>
        <w:rPr>
          <w:lang w:val="en-US"/>
        </w:rPr>
        <w:t>«</w:t>
      </w:r>
      <w:r>
        <w:rPr>
          <w:lang w:val="en-US"/>
        </w:rPr>
        <w:t>НГ</w:t>
      </w:r>
      <w:r>
        <w:rPr>
          <w:lang w:val="en-US"/>
        </w:rPr>
        <w:t>»</w:t>
      </w:r>
      <w:r>
        <w:rPr>
          <w:lang w:val="en-US"/>
        </w:rPr>
        <w:t xml:space="preserve">, что ответственность за возможный кризис с поставками в Европу ляжет на </w:t>
      </w:r>
      <w:r>
        <w:rPr>
          <w:lang w:val="en-US"/>
        </w:rPr>
        <w:t>«</w:t>
      </w:r>
      <w:r>
        <w:rPr>
          <w:lang w:val="en-US"/>
        </w:rPr>
        <w:t>Газпром</w:t>
      </w:r>
      <w:r>
        <w:rPr>
          <w:lang w:val="en-US"/>
        </w:rPr>
        <w:t>»</w:t>
      </w:r>
      <w:r>
        <w:rPr>
          <w:lang w:val="en-US"/>
        </w:rPr>
        <w:t xml:space="preserve">. </w:t>
      </w:r>
      <w:r>
        <w:rPr>
          <w:lang w:val="en-US"/>
        </w:rPr>
        <w:t>«</w:t>
      </w:r>
      <w:r>
        <w:rPr>
          <w:lang w:val="en-US"/>
        </w:rPr>
        <w:t>У Украины на сегодня нет юридических договорных обязательств создавать в хранилищах запасы газа для поддержания непрерывного российского транзита в Европу.</w:t>
      </w:r>
    </w:p>
    <w:p w:rsidR="00C86D1D" w:rsidRDefault="00C86D1D" w:rsidP="00C86D1D">
      <w:pPr>
        <w:jc w:val="both"/>
        <w:rPr>
          <w:lang w:val="en-US"/>
        </w:rPr>
      </w:pPr>
      <w:r>
        <w:rPr>
          <w:lang w:val="en-US"/>
        </w:rPr>
        <w:t xml:space="preserve">За срыв поставок будет ответственен </w:t>
      </w:r>
      <w:r>
        <w:rPr>
          <w:lang w:val="en-US"/>
        </w:rPr>
        <w:t>«</w:t>
      </w:r>
      <w:r>
        <w:rPr>
          <w:lang w:val="en-US"/>
        </w:rPr>
        <w:t>Газпром</w:t>
      </w:r>
      <w:r>
        <w:rPr>
          <w:lang w:val="en-US"/>
        </w:rPr>
        <w:t>»</w:t>
      </w:r>
      <w:r>
        <w:rPr>
          <w:lang w:val="en-US"/>
        </w:rPr>
        <w:t>, и никто больше. Все остальное - это информационные спекуляции</w:t>
      </w:r>
      <w:r>
        <w:rPr>
          <w:lang w:val="en-US"/>
        </w:rPr>
        <w:t>»</w:t>
      </w:r>
      <w:r>
        <w:rPr>
          <w:lang w:val="en-US"/>
        </w:rPr>
        <w:t>, - сказал он.</w:t>
      </w:r>
    </w:p>
    <w:p w:rsidR="00C86D1D" w:rsidRDefault="00C86D1D" w:rsidP="00C86D1D">
      <w:pPr>
        <w:jc w:val="both"/>
        <w:rPr>
          <w:lang w:val="en-US"/>
        </w:rPr>
      </w:pPr>
      <w:r>
        <w:rPr>
          <w:lang w:val="en-US"/>
        </w:rPr>
        <w:t xml:space="preserve">В украинские хранилища начал закачиваться газ.    Фото Reuters </w:t>
      </w:r>
      <w:r>
        <w:rPr>
          <w:lang w:val="en-US"/>
        </w:rPr>
        <w:t>«</w:t>
      </w:r>
      <w:r>
        <w:rPr>
          <w:lang w:val="en-US"/>
        </w:rPr>
        <w:t>Газпром</w:t>
      </w:r>
      <w:r>
        <w:rPr>
          <w:lang w:val="en-US"/>
        </w:rPr>
        <w:t>»</w:t>
      </w:r>
      <w:r>
        <w:rPr>
          <w:lang w:val="en-US"/>
        </w:rPr>
        <w:t xml:space="preserve"> отказался хранить газ на территории Украины с 2005 года. Два месяца назад руководитель компании Алексей Миллер подтвердил, что и в будущем ничего не изменится: </w:t>
      </w:r>
      <w:r>
        <w:rPr>
          <w:lang w:val="en-US"/>
        </w:rPr>
        <w:t>«</w:t>
      </w:r>
      <w:r>
        <w:rPr>
          <w:lang w:val="en-US"/>
        </w:rPr>
        <w:t xml:space="preserve">У </w:t>
      </w:r>
      <w:r>
        <w:rPr>
          <w:lang w:val="en-US"/>
        </w:rPr>
        <w:t>«</w:t>
      </w:r>
      <w:r>
        <w:rPr>
          <w:lang w:val="en-US"/>
        </w:rPr>
        <w:t>Газпрома</w:t>
      </w:r>
      <w:r>
        <w:rPr>
          <w:lang w:val="en-US"/>
        </w:rPr>
        <w:t>»</w:t>
      </w:r>
      <w:r>
        <w:rPr>
          <w:lang w:val="en-US"/>
        </w:rPr>
        <w:t xml:space="preserve"> есть опыт закачки газа в подземные хранилища Украины. Опыт сугубо негативный. Мы приняли очень жесткое решение: никогда и ни при каких условиях не закачивать газ в украинские ПХГ</w:t>
      </w:r>
      <w:r>
        <w:rPr>
          <w:lang w:val="en-US"/>
        </w:rPr>
        <w:t>»</w:t>
      </w:r>
      <w:r>
        <w:rPr>
          <w:lang w:val="en-US"/>
        </w:rPr>
        <w:t xml:space="preserve">. Он также отметил, что российская сторона намерена отказаться от прежней практики авансовых платежей за транзит газа по украинской территории. Ранее эти средства позволяли </w:t>
      </w:r>
      <w:r>
        <w:rPr>
          <w:lang w:val="en-US"/>
        </w:rPr>
        <w:t>«</w:t>
      </w:r>
      <w:r>
        <w:rPr>
          <w:lang w:val="en-US"/>
        </w:rPr>
        <w:t>Нафтогазу</w:t>
      </w:r>
      <w:r>
        <w:rPr>
          <w:lang w:val="en-US"/>
        </w:rPr>
        <w:t>»</w:t>
      </w:r>
      <w:r>
        <w:rPr>
          <w:lang w:val="en-US"/>
        </w:rPr>
        <w:t xml:space="preserve"> создавать запасы к зиме. </w:t>
      </w:r>
      <w:r>
        <w:rPr>
          <w:lang w:val="en-US"/>
        </w:rPr>
        <w:t>«</w:t>
      </w:r>
      <w:r>
        <w:rPr>
          <w:lang w:val="en-US"/>
        </w:rPr>
        <w:t>Мы выдали последний аванс в миллиард долларов. Этого хватит до 1 января 2015 года. И больше мы авансировать транзит не будем</w:t>
      </w:r>
      <w:r>
        <w:rPr>
          <w:lang w:val="en-US"/>
        </w:rPr>
        <w:t>»</w:t>
      </w:r>
      <w:r>
        <w:rPr>
          <w:lang w:val="en-US"/>
        </w:rPr>
        <w:t>, - подчеркнул Миллер.</w:t>
      </w:r>
    </w:p>
    <w:p w:rsidR="00C86D1D" w:rsidRDefault="00C86D1D" w:rsidP="00C86D1D">
      <w:pPr>
        <w:jc w:val="both"/>
        <w:rPr>
          <w:lang w:val="en-US"/>
        </w:rPr>
      </w:pPr>
      <w:r>
        <w:rPr>
          <w:lang w:val="en-US"/>
        </w:rPr>
        <w:t xml:space="preserve">Сразу после этого заявления агентство Fitch выразило обеспокоенность обеспечением европейских стран газом в зимний период: </w:t>
      </w:r>
      <w:r>
        <w:rPr>
          <w:lang w:val="en-US"/>
        </w:rPr>
        <w:t>«</w:t>
      </w:r>
      <w:r>
        <w:rPr>
          <w:lang w:val="en-US"/>
        </w:rPr>
        <w:t xml:space="preserve">Решение российского </w:t>
      </w:r>
      <w:r>
        <w:rPr>
          <w:lang w:val="en-US"/>
        </w:rPr>
        <w:t>«</w:t>
      </w:r>
      <w:r>
        <w:rPr>
          <w:lang w:val="en-US"/>
        </w:rPr>
        <w:t>Газпрома</w:t>
      </w:r>
      <w:r>
        <w:rPr>
          <w:lang w:val="en-US"/>
        </w:rPr>
        <w:t>»</w:t>
      </w:r>
      <w:r>
        <w:rPr>
          <w:lang w:val="en-US"/>
        </w:rPr>
        <w:t xml:space="preserve"> о приостановке авансовых платежей за транзит природного газа </w:t>
      </w:r>
      <w:r>
        <w:rPr>
          <w:lang w:val="en-US"/>
        </w:rPr>
        <w:t>«</w:t>
      </w:r>
      <w:r>
        <w:rPr>
          <w:lang w:val="en-US"/>
        </w:rPr>
        <w:t>Нафтогазу Украины</w:t>
      </w:r>
      <w:r>
        <w:rPr>
          <w:lang w:val="en-US"/>
        </w:rPr>
        <w:t>»</w:t>
      </w:r>
      <w:r>
        <w:rPr>
          <w:lang w:val="en-US"/>
        </w:rPr>
        <w:t xml:space="preserve"> может привести к перебоям в поставках газа в Юго-Восточную Европу этой зимой - вследствие низкого уровня запасов газа в украинских хранилищах</w:t>
      </w:r>
      <w:r>
        <w:rPr>
          <w:lang w:val="en-US"/>
        </w:rPr>
        <w:t>»</w:t>
      </w:r>
      <w:r>
        <w:rPr>
          <w:lang w:val="en-US"/>
        </w:rPr>
        <w:t>. Как показали дальнейшие события, беспокойство было не напрасным.</w:t>
      </w:r>
    </w:p>
    <w:p w:rsidR="00C86D1D" w:rsidRDefault="00C86D1D" w:rsidP="00C86D1D">
      <w:pPr>
        <w:jc w:val="both"/>
        <w:rPr>
          <w:lang w:val="en-US"/>
        </w:rPr>
      </w:pPr>
      <w:r>
        <w:rPr>
          <w:lang w:val="en-US"/>
        </w:rPr>
        <w:t xml:space="preserve">В июле российский премьер Дмитрий Медведев обсудил проблему с украинским коллегой Николаем Азаровым. </w:t>
      </w:r>
      <w:r>
        <w:rPr>
          <w:lang w:val="en-US"/>
        </w:rPr>
        <w:t>«</w:t>
      </w:r>
      <w:r>
        <w:rPr>
          <w:lang w:val="en-US"/>
        </w:rPr>
        <w:t>С российской стороны было обращено внимание на темпы закачки газа в подземные хранилища, которые расположены на территории Украины, что необходимо для того, чтобы Украина обеспечивала нормальный транзит газа в Европу в период зимнего максимума. Наши украинские коллеги сказали, что будут самым внимательным образом разбираться с этой ситуацией, а мы сообщили, что будем внимательно отслеживать, что происходит, для того чтобы не повторять проблем, которые некоторое время назад у нас были</w:t>
      </w:r>
      <w:r>
        <w:rPr>
          <w:lang w:val="en-US"/>
        </w:rPr>
        <w:t>»</w:t>
      </w:r>
      <w:r>
        <w:rPr>
          <w:lang w:val="en-US"/>
        </w:rPr>
        <w:t>, - рассказал Медведев.</w:t>
      </w:r>
    </w:p>
    <w:p w:rsidR="00C86D1D" w:rsidRDefault="00C86D1D" w:rsidP="00C86D1D">
      <w:pPr>
        <w:jc w:val="both"/>
        <w:rPr>
          <w:lang w:val="en-US"/>
        </w:rPr>
      </w:pPr>
      <w:r>
        <w:rPr>
          <w:lang w:val="en-US"/>
        </w:rPr>
        <w:t xml:space="preserve">На днях в украинские СМИ попала информация о том, что Киев якобы инициировал переговоры о предоставлении Россией Украине кредита для закупки запасов газа. Якобы речь идет о 2 млрд. долл., которые на льготных условиях мог бы выдать </w:t>
      </w:r>
      <w:r>
        <w:rPr>
          <w:lang w:val="en-US"/>
        </w:rPr>
        <w:t>«</w:t>
      </w:r>
      <w:r>
        <w:rPr>
          <w:lang w:val="en-US"/>
        </w:rPr>
        <w:t>Нафтогазу</w:t>
      </w:r>
      <w:r>
        <w:rPr>
          <w:lang w:val="en-US"/>
        </w:rPr>
        <w:t>»</w:t>
      </w:r>
      <w:r>
        <w:rPr>
          <w:lang w:val="en-US"/>
        </w:rPr>
        <w:t xml:space="preserve"> Газпромбанк. Руководитель Института энергетических стратегий Дмитрий Марунич считает, что речь идет </w:t>
      </w:r>
      <w:r>
        <w:rPr>
          <w:lang w:val="en-US"/>
        </w:rPr>
        <w:lastRenderedPageBreak/>
        <w:t xml:space="preserve">только о слухах: </w:t>
      </w:r>
      <w:r>
        <w:rPr>
          <w:lang w:val="en-US"/>
        </w:rPr>
        <w:t>«</w:t>
      </w:r>
      <w:r>
        <w:rPr>
          <w:lang w:val="en-US"/>
        </w:rPr>
        <w:t>Никто не подтвердил эту информацию</w:t>
      </w:r>
      <w:r>
        <w:rPr>
          <w:lang w:val="en-US"/>
        </w:rPr>
        <w:t>»</w:t>
      </w:r>
      <w:r>
        <w:rPr>
          <w:lang w:val="en-US"/>
        </w:rPr>
        <w:t xml:space="preserve">. Он признал, что еще есть время, чтобы к зиме накопить в хранилищах 17-18 млрд. куб. м газа, но подтвердил мнение Нарбута, что эта проблема должна беспокоить в первую очередь </w:t>
      </w:r>
      <w:r>
        <w:rPr>
          <w:lang w:val="en-US"/>
        </w:rPr>
        <w:t>«</w:t>
      </w:r>
      <w:r>
        <w:rPr>
          <w:lang w:val="en-US"/>
        </w:rPr>
        <w:t>Газпром</w:t>
      </w:r>
      <w:r>
        <w:rPr>
          <w:lang w:val="en-US"/>
        </w:rPr>
        <w:t>»</w:t>
      </w:r>
      <w:r>
        <w:rPr>
          <w:lang w:val="en-US"/>
        </w:rPr>
        <w:t>.</w:t>
      </w:r>
    </w:p>
    <w:p w:rsidR="00C86D1D" w:rsidRDefault="00C86D1D" w:rsidP="00C86D1D">
      <w:pPr>
        <w:jc w:val="both"/>
        <w:rPr>
          <w:lang w:val="en-US"/>
        </w:rPr>
      </w:pPr>
      <w:r>
        <w:rPr>
          <w:lang w:val="en-US"/>
        </w:rPr>
        <w:t xml:space="preserve">В Киеве предполагают, что российская сторона попытается переложить ответственность за срыв европейских поставок в Украину, представив ее как ненадежного партнера. Это позволило бы </w:t>
      </w:r>
      <w:r>
        <w:rPr>
          <w:lang w:val="en-US"/>
        </w:rPr>
        <w:t>«</w:t>
      </w:r>
      <w:r>
        <w:rPr>
          <w:lang w:val="en-US"/>
        </w:rPr>
        <w:t>Газпрому</w:t>
      </w:r>
      <w:r>
        <w:rPr>
          <w:lang w:val="en-US"/>
        </w:rPr>
        <w:t>»</w:t>
      </w:r>
      <w:r>
        <w:rPr>
          <w:lang w:val="en-US"/>
        </w:rPr>
        <w:t xml:space="preserve"> уверенно лоббировать развитие обходных маршрутов транспортировки газа. А также использовать ситуацию как аргумент в переговорах об освобождении европейских проектов </w:t>
      </w:r>
      <w:r>
        <w:rPr>
          <w:lang w:val="en-US"/>
        </w:rPr>
        <w:t>«</w:t>
      </w:r>
      <w:r>
        <w:rPr>
          <w:lang w:val="en-US"/>
        </w:rPr>
        <w:t>Газпрома</w:t>
      </w:r>
      <w:r>
        <w:rPr>
          <w:lang w:val="en-US"/>
        </w:rPr>
        <w:t>»</w:t>
      </w:r>
      <w:r>
        <w:rPr>
          <w:lang w:val="en-US"/>
        </w:rPr>
        <w:t xml:space="preserve"> от действия энергопакетов, которые связывают руки российской компании, отмечают эксперты в Киеве.</w:t>
      </w:r>
    </w:p>
    <w:p w:rsidR="00C86D1D" w:rsidRDefault="00C86D1D" w:rsidP="00C86D1D">
      <w:pPr>
        <w:jc w:val="both"/>
        <w:rPr>
          <w:lang w:val="en-US"/>
        </w:rPr>
      </w:pPr>
      <w:r>
        <w:rPr>
          <w:lang w:val="en-US"/>
        </w:rPr>
        <w:t xml:space="preserve">Украина тоже могла бы воспользоваться ситуацией. Еще в период президентства Ющенко была обнародована инициатива, о которой вновь вспомнили на этой неделе. Речь шла о том, чтобы покупка-продажа российского газа европейским компаниям осуществлялась не на западной границе Украины, как сейчас, а на украинско-российской границе. Это означало бы, что </w:t>
      </w:r>
      <w:r>
        <w:rPr>
          <w:lang w:val="en-US"/>
        </w:rPr>
        <w:t>«</w:t>
      </w:r>
      <w:r>
        <w:rPr>
          <w:lang w:val="en-US"/>
        </w:rPr>
        <w:t>Газпром</w:t>
      </w:r>
      <w:r>
        <w:rPr>
          <w:lang w:val="en-US"/>
        </w:rPr>
        <w:t>»</w:t>
      </w:r>
      <w:r>
        <w:rPr>
          <w:lang w:val="en-US"/>
        </w:rPr>
        <w:t xml:space="preserve"> перестал бы быть владельцем газа, транспортирующегося по территории Украины, а передал бы право собственности европейским покупателям, которые платили бы украинской стороне за услуги по транзиту газа и договаривались бы об условиях хранения запасов в украинских хранилищах.</w:t>
      </w:r>
    </w:p>
    <w:p w:rsidR="00C86D1D" w:rsidRDefault="00C86D1D" w:rsidP="00C86D1D">
      <w:pPr>
        <w:jc w:val="both"/>
        <w:rPr>
          <w:lang w:val="en-US"/>
        </w:rPr>
      </w:pPr>
      <w:r>
        <w:rPr>
          <w:lang w:val="en-US"/>
        </w:rPr>
        <w:t xml:space="preserve">Александр Нарбут отметил, что это сняло бы множество проблем как в украинско-российских отношениях, так и в обеспечении Европы газом. Но выразил сомнение, что </w:t>
      </w:r>
      <w:r>
        <w:rPr>
          <w:lang w:val="en-US"/>
        </w:rPr>
        <w:t>«</w:t>
      </w:r>
      <w:r>
        <w:rPr>
          <w:lang w:val="en-US"/>
        </w:rPr>
        <w:t>Газпром</w:t>
      </w:r>
      <w:r>
        <w:rPr>
          <w:lang w:val="en-US"/>
        </w:rPr>
        <w:t>»</w:t>
      </w:r>
      <w:r>
        <w:rPr>
          <w:lang w:val="en-US"/>
        </w:rPr>
        <w:t xml:space="preserve"> согласится на изменение формата работы и что украинская сторона готова к переменам. Ведь первым шагом на этом пути должна была бы стать реорганизация компании </w:t>
      </w:r>
      <w:r>
        <w:rPr>
          <w:lang w:val="en-US"/>
        </w:rPr>
        <w:t>«</w:t>
      </w:r>
      <w:r>
        <w:rPr>
          <w:lang w:val="en-US"/>
        </w:rPr>
        <w:t>Нафтогаз</w:t>
      </w:r>
      <w:r>
        <w:rPr>
          <w:lang w:val="en-US"/>
        </w:rPr>
        <w:t>»</w:t>
      </w:r>
      <w:r>
        <w:rPr>
          <w:lang w:val="en-US"/>
        </w:rPr>
        <w:t xml:space="preserve">, предполагающая дробление монополиста на отдельные прозрачные структуры по видам деятельности. </w:t>
      </w:r>
      <w:r>
        <w:rPr>
          <w:lang w:val="en-US"/>
        </w:rPr>
        <w:t>«</w:t>
      </w:r>
      <w:r>
        <w:rPr>
          <w:lang w:val="en-US"/>
        </w:rPr>
        <w:t>Это позволило бы наладить эффективную работу в сфере добычи газа, транспортировки и торговли. Ненормально, что убытки структуры-продавца покрываются за счет, например, добывающей компании</w:t>
      </w:r>
      <w:r>
        <w:rPr>
          <w:lang w:val="en-US"/>
        </w:rPr>
        <w:t>»</w:t>
      </w:r>
      <w:r>
        <w:rPr>
          <w:lang w:val="en-US"/>
        </w:rPr>
        <w:t>, - пояснил он, отметив, что Киев давно анонсировал начало реорганизации, но так и не приступил к реальным действиям.</w:t>
      </w:r>
    </w:p>
    <w:p w:rsidR="00C86D1D" w:rsidRDefault="00C86D1D" w:rsidP="00C86D1D">
      <w:pPr>
        <w:jc w:val="both"/>
        <w:rPr>
          <w:lang w:val="en-US"/>
        </w:rPr>
      </w:pPr>
      <w:r>
        <w:rPr>
          <w:lang w:val="en-US"/>
        </w:rPr>
        <w:t xml:space="preserve">Неопределенность с реформой обусловливает все большую убыточность </w:t>
      </w:r>
      <w:r>
        <w:rPr>
          <w:lang w:val="en-US"/>
        </w:rPr>
        <w:t>«</w:t>
      </w:r>
      <w:r>
        <w:rPr>
          <w:lang w:val="en-US"/>
        </w:rPr>
        <w:t>Нафтогаза</w:t>
      </w:r>
      <w:r>
        <w:rPr>
          <w:lang w:val="en-US"/>
        </w:rPr>
        <w:t>»</w:t>
      </w:r>
      <w:r>
        <w:rPr>
          <w:lang w:val="en-US"/>
        </w:rPr>
        <w:t xml:space="preserve">, мешает не только по-новому наладить отношения с европейскими партнерами, но также решить вопрос о газотранспортном консорциуме. В Киеве звучат предположения, что назревающий скандал может усилить позиции </w:t>
      </w:r>
      <w:r>
        <w:rPr>
          <w:lang w:val="en-US"/>
        </w:rPr>
        <w:t>«</w:t>
      </w:r>
      <w:r>
        <w:rPr>
          <w:lang w:val="en-US"/>
        </w:rPr>
        <w:t>Газпрома</w:t>
      </w:r>
      <w:r>
        <w:rPr>
          <w:lang w:val="en-US"/>
        </w:rPr>
        <w:t>»</w:t>
      </w:r>
      <w:r>
        <w:rPr>
          <w:lang w:val="en-US"/>
        </w:rPr>
        <w:t xml:space="preserve"> в переговорах о создании двустороннего консорциума, в рамках которого российская компания могла бы гарантировать Европе бесперебойные поставки газа. Однако Дмитрий Марунич сомневается, что этот аргумент будет принят: </w:t>
      </w:r>
      <w:r>
        <w:rPr>
          <w:lang w:val="en-US"/>
        </w:rPr>
        <w:t>«</w:t>
      </w:r>
      <w:r>
        <w:rPr>
          <w:lang w:val="en-US"/>
        </w:rPr>
        <w:t>Европа традиционно не вмешивается в украинско-российские газовые отношения - решайте, мол, сами. Их интересуют только стабильные поставки газа, а кто и на каких условиях эти поставки обеспечивает - не интересует</w:t>
      </w:r>
      <w:r>
        <w:rPr>
          <w:lang w:val="en-US"/>
        </w:rPr>
        <w:t>»</w:t>
      </w:r>
      <w:r>
        <w:rPr>
          <w:lang w:val="en-US"/>
        </w:rPr>
        <w:t>.</w:t>
      </w:r>
    </w:p>
    <w:p w:rsidR="00C86D1D" w:rsidRDefault="00C86D1D" w:rsidP="00C86D1D">
      <w:pPr>
        <w:jc w:val="both"/>
        <w:rPr>
          <w:lang w:val="en-US"/>
        </w:rPr>
      </w:pPr>
      <w:r>
        <w:rPr>
          <w:lang w:val="en-US"/>
        </w:rPr>
        <w:t xml:space="preserve">Александр Нарбут не верит, что ситуация, складывающаяся сейчас, станет определяющей для создания консорциума: </w:t>
      </w:r>
      <w:r>
        <w:rPr>
          <w:lang w:val="en-US"/>
        </w:rPr>
        <w:t>«</w:t>
      </w:r>
      <w:r>
        <w:rPr>
          <w:lang w:val="en-US"/>
        </w:rPr>
        <w:t>Россия вносит в проект условия, которые делают сделку невозможной. Кроме того, на уровне высшего руководства Украины уже есть понимание, что консорциум в том виде, в котором его предлагает создать российская сторона, породит множество проблем, снизит экономическую независимость Украины - по принципу домино</w:t>
      </w:r>
      <w:r>
        <w:rPr>
          <w:lang w:val="en-US"/>
        </w:rPr>
        <w:t>»</w:t>
      </w:r>
      <w:r>
        <w:rPr>
          <w:lang w:val="en-US"/>
        </w:rPr>
        <w:t>.</w:t>
      </w:r>
    </w:p>
    <w:p w:rsidR="00C86D1D" w:rsidRDefault="00C86D1D" w:rsidP="00C86D1D">
      <w:pPr>
        <w:jc w:val="both"/>
        <w:rPr>
          <w:lang w:val="en-US"/>
        </w:rPr>
      </w:pPr>
      <w:r>
        <w:rPr>
          <w:lang w:val="en-US"/>
        </w:rPr>
        <w:t>Обе стороны пока не идут на уступки и при этом пытаются прогнозировать риски возможного зимнего кризиса, предотвратить который вряд ли удастся.</w:t>
      </w:r>
    </w:p>
    <w:p w:rsidR="00C86D1D" w:rsidRDefault="00C86D1D" w:rsidP="00C86D1D">
      <w:pPr>
        <w:jc w:val="both"/>
        <w:rPr>
          <w:lang w:val="en-US"/>
        </w:rPr>
      </w:pPr>
      <w:r>
        <w:rPr>
          <w:lang w:val="en-US"/>
        </w:rPr>
        <w:t xml:space="preserve">Вчера пресс-служба украинского вице-премьера Юрия Бойко сообщила о состоявшихся в тайном режиме переговорах с Алексеем Миллером: </w:t>
      </w:r>
      <w:r>
        <w:rPr>
          <w:lang w:val="en-US"/>
        </w:rPr>
        <w:t>«</w:t>
      </w:r>
      <w:r>
        <w:rPr>
          <w:lang w:val="en-US"/>
        </w:rPr>
        <w:t>Стороны урегулировали вопрос планового прохождения осенне-зимнего периода в части транзита российского газа через территорию Украины и обеспечения газом украинских потребителей</w:t>
      </w:r>
      <w:r>
        <w:rPr>
          <w:lang w:val="en-US"/>
        </w:rPr>
        <w:t>»</w:t>
      </w:r>
      <w:r>
        <w:rPr>
          <w:lang w:val="en-US"/>
        </w:rPr>
        <w:t xml:space="preserve">. Подробности договоренностей не раскрывались. В то же время министр энергетики и угольной промышленности Украины Эдуард Ставицкий сказал журналистам, что Киев намерен подписать с немецкой компанией RWE новый контракт, согласно которому европейцы с сентября 2013 года приступят к закачке газа в украинские подземные хранилища: </w:t>
      </w:r>
      <w:r>
        <w:rPr>
          <w:lang w:val="en-US"/>
        </w:rPr>
        <w:t>«</w:t>
      </w:r>
      <w:r>
        <w:rPr>
          <w:lang w:val="en-US"/>
        </w:rPr>
        <w:t>Первые партии начиная с сентября пойдут</w:t>
      </w:r>
      <w:r>
        <w:rPr>
          <w:lang w:val="en-US"/>
        </w:rPr>
        <w:t>»</w:t>
      </w:r>
      <w:r>
        <w:rPr>
          <w:lang w:val="en-US"/>
        </w:rPr>
        <w:t>.</w:t>
      </w:r>
    </w:p>
    <w:p w:rsidR="00C86D1D" w:rsidRDefault="00C86D1D" w:rsidP="00C86D1D">
      <w:pPr>
        <w:jc w:val="both"/>
        <w:rPr>
          <w:lang w:val="en-US"/>
        </w:rPr>
      </w:pPr>
      <w:r>
        <w:rPr>
          <w:lang w:val="en-US"/>
        </w:rPr>
        <w:t xml:space="preserve">Киев  </w:t>
      </w:r>
    </w:p>
    <w:p w:rsidR="00C86D1D" w:rsidRDefault="00C86D1D" w:rsidP="00C86D1D">
      <w:pPr>
        <w:jc w:val="both"/>
        <w:rPr>
          <w:rStyle w:val="a3"/>
        </w:rPr>
      </w:pPr>
      <w:r>
        <w:rPr>
          <w:lang w:val="en-US"/>
        </w:rPr>
        <w:tab/>
      </w:r>
      <w:hyperlink w:anchor="mmm9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4" w:name="nnn96"/>
      <w:bookmarkEnd w:id="414"/>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Минтруд внес в правительство проект закона о введении ограничений на размер </w:t>
      </w:r>
      <w:r>
        <w:rPr>
          <w:lang w:val="en-US"/>
        </w:rPr>
        <w:t>«</w:t>
      </w:r>
      <w:r>
        <w:rPr>
          <w:lang w:val="en-US"/>
        </w:rPr>
        <w:t>золотых парашютов</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Минтруд внес в правительство проект закона, который предлагает ограничить размер выплат топ-менеджерам при увольнении из госкомпаний и госкорпораций так называемых золотых парашютов не менее трехкратным, но не более шестикратным среднемесячным заработком, сообщила вчера пресс-служба ведомства. Напомним, президент Владимир Путин в конце марта заявил о необходимости продумать и ввести ограничения на размер золотых парашютов. Заявление было сделано спустя два дня после того, как в отставку был отправлен глава </w:t>
      </w:r>
      <w:r>
        <w:rPr>
          <w:lang w:val="en-US"/>
        </w:rPr>
        <w:t>«</w:t>
      </w:r>
      <w:r>
        <w:rPr>
          <w:lang w:val="en-US"/>
        </w:rPr>
        <w:t>Ростелекома</w:t>
      </w:r>
      <w:r>
        <w:rPr>
          <w:lang w:val="en-US"/>
        </w:rPr>
        <w:t>»</w:t>
      </w:r>
      <w:r>
        <w:rPr>
          <w:lang w:val="en-US"/>
        </w:rPr>
        <w:t xml:space="preserve"> Александр Провоторов, выходное пособие которого составило 233 млн. руб., в том числе золотой парашют в размере 201 млн. руб.</w:t>
      </w:r>
    </w:p>
    <w:p w:rsidR="00C86D1D" w:rsidRDefault="00C86D1D" w:rsidP="00C86D1D">
      <w:pPr>
        <w:jc w:val="both"/>
        <w:rPr>
          <w:lang w:val="en-US"/>
        </w:rPr>
      </w:pPr>
      <w:r>
        <w:rPr>
          <w:lang w:val="en-US"/>
        </w:rPr>
        <w:t xml:space="preserve">По информации РИА Новости  </w:t>
      </w:r>
    </w:p>
    <w:p w:rsidR="00C86D1D" w:rsidRDefault="00C86D1D" w:rsidP="00C86D1D">
      <w:pPr>
        <w:jc w:val="both"/>
        <w:rPr>
          <w:rStyle w:val="a3"/>
        </w:rPr>
      </w:pPr>
      <w:r>
        <w:rPr>
          <w:lang w:val="en-US"/>
        </w:rPr>
        <w:tab/>
      </w:r>
      <w:hyperlink w:anchor="mmm9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5" w:name="nnn97"/>
      <w:bookmarkEnd w:id="415"/>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Юлия Кривошапко</w:t>
      </w:r>
    </w:p>
    <w:p w:rsidR="00C86D1D" w:rsidRDefault="00C86D1D" w:rsidP="00C86D1D">
      <w:pPr>
        <w:pStyle w:val="18RGB60"/>
        <w:rPr>
          <w:lang w:val="en-US"/>
        </w:rPr>
      </w:pPr>
      <w:r>
        <w:rPr>
          <w:lang w:val="en-US"/>
        </w:rPr>
        <w:t xml:space="preserve">Правительству послали </w:t>
      </w:r>
      <w:r>
        <w:rPr>
          <w:lang w:val="en-US"/>
        </w:rPr>
        <w:t>«</w:t>
      </w:r>
      <w:r>
        <w:rPr>
          <w:lang w:val="en-US"/>
        </w:rPr>
        <w:t>золотые парашюты</w:t>
      </w:r>
      <w:r>
        <w:rPr>
          <w:lang w:val="en-US"/>
        </w:rPr>
        <w:t>»</w:t>
      </w:r>
      <w:r>
        <w:rPr>
          <w:lang w:val="en-US"/>
        </w:rPr>
        <w:t xml:space="preserve"> - Законопроект</w:t>
      </w:r>
    </w:p>
    <w:p w:rsidR="00C86D1D" w:rsidRDefault="00C86D1D" w:rsidP="00C86D1D">
      <w:pPr>
        <w:jc w:val="both"/>
        <w:rPr>
          <w:lang w:val="en-US"/>
        </w:rPr>
      </w:pPr>
    </w:p>
    <w:p w:rsidR="00C86D1D" w:rsidRDefault="00C86D1D" w:rsidP="00C86D1D">
      <w:pPr>
        <w:jc w:val="both"/>
        <w:rPr>
          <w:lang w:val="en-US"/>
        </w:rPr>
      </w:pPr>
      <w:r>
        <w:rPr>
          <w:lang w:val="en-US"/>
        </w:rPr>
        <w:t>[Московский выпуск]</w:t>
      </w:r>
    </w:p>
    <w:p w:rsidR="00C86D1D" w:rsidRDefault="00C86D1D" w:rsidP="00C86D1D">
      <w:pPr>
        <w:jc w:val="both"/>
        <w:rPr>
          <w:lang w:val="en-US"/>
        </w:rPr>
      </w:pPr>
      <w:r>
        <w:rPr>
          <w:lang w:val="en-US"/>
        </w:rPr>
        <w:t>Выплаты бывшим  топ-менеджерам ограничат  шестью окладами</w:t>
      </w:r>
    </w:p>
    <w:p w:rsidR="00C86D1D" w:rsidRDefault="00C86D1D" w:rsidP="00C86D1D">
      <w:pPr>
        <w:jc w:val="both"/>
        <w:rPr>
          <w:lang w:val="en-US"/>
        </w:rPr>
      </w:pPr>
      <w:r>
        <w:rPr>
          <w:lang w:val="en-US"/>
        </w:rPr>
        <w:t xml:space="preserve">Минтруд внес в правительство законопроект об ограничении </w:t>
      </w:r>
      <w:r>
        <w:rPr>
          <w:lang w:val="en-US"/>
        </w:rPr>
        <w:t>«</w:t>
      </w:r>
      <w:r>
        <w:rPr>
          <w:lang w:val="en-US"/>
        </w:rPr>
        <w:t>золотых парашютов</w:t>
      </w:r>
      <w:r>
        <w:rPr>
          <w:lang w:val="en-US"/>
        </w:rPr>
        <w:t>»</w:t>
      </w:r>
      <w:r>
        <w:rPr>
          <w:lang w:val="en-US"/>
        </w:rPr>
        <w:t xml:space="preserve"> для топ-менеджеров госкомпаний и госкорпораций.</w:t>
      </w:r>
    </w:p>
    <w:p w:rsidR="00C86D1D" w:rsidRDefault="00C86D1D" w:rsidP="00C86D1D">
      <w:pPr>
        <w:jc w:val="both"/>
        <w:rPr>
          <w:lang w:val="en-US"/>
        </w:rPr>
      </w:pPr>
      <w:r>
        <w:rPr>
          <w:lang w:val="en-US"/>
        </w:rPr>
        <w:t>По этому документу, минимальная сумма выплат топ-менеджерам при увольнении или выходе в отставку будет составлять три месячных оклада, максимальная - шесть. Ограничение, напомним, распространяется на выходные пособия руководителей федеральных государственных унитарных предприятий, компаний и корпораций, где доля госучастия превышает 50 процентов.</w:t>
      </w:r>
    </w:p>
    <w:p w:rsidR="00C86D1D" w:rsidRDefault="00C86D1D" w:rsidP="00C86D1D">
      <w:pPr>
        <w:jc w:val="both"/>
        <w:rPr>
          <w:lang w:val="en-US"/>
        </w:rPr>
      </w:pPr>
      <w:r>
        <w:rPr>
          <w:lang w:val="en-US"/>
        </w:rPr>
        <w:t xml:space="preserve">Идея о сокращении размеров компенсаций при увольнении топ-менеджеров госкорпораций в России обсуждается давно. Но дело не двигалось. В марте инициативу поддержал президент Владимир Путин. На конференции Общероссийского народного фронта он предложил подумать о </w:t>
      </w:r>
      <w:r>
        <w:rPr>
          <w:lang w:val="en-US"/>
        </w:rPr>
        <w:t>«</w:t>
      </w:r>
      <w:r>
        <w:rPr>
          <w:lang w:val="en-US"/>
        </w:rPr>
        <w:t>здравых ограничениях</w:t>
      </w:r>
      <w:r>
        <w:rPr>
          <w:lang w:val="en-US"/>
        </w:rPr>
        <w:t>»</w:t>
      </w:r>
      <w:r>
        <w:rPr>
          <w:lang w:val="en-US"/>
        </w:rPr>
        <w:t>, которые бы при этом не лишали руководителей стимула эффективно работать. Как результат, министерства получили задание - проработать будущую реформу.</w:t>
      </w:r>
    </w:p>
    <w:p w:rsidR="00C86D1D" w:rsidRDefault="00C86D1D" w:rsidP="00C86D1D">
      <w:pPr>
        <w:jc w:val="both"/>
        <w:rPr>
          <w:lang w:val="en-US"/>
        </w:rPr>
      </w:pPr>
      <w:r>
        <w:rPr>
          <w:lang w:val="en-US"/>
        </w:rPr>
        <w:t xml:space="preserve">Эксперты </w:t>
      </w:r>
      <w:r>
        <w:rPr>
          <w:lang w:val="en-US"/>
        </w:rPr>
        <w:t>«</w:t>
      </w:r>
      <w:r>
        <w:rPr>
          <w:lang w:val="en-US"/>
        </w:rPr>
        <w:t>РГ</w:t>
      </w:r>
      <w:r>
        <w:rPr>
          <w:lang w:val="en-US"/>
        </w:rPr>
        <w:t>»</w:t>
      </w:r>
      <w:r>
        <w:rPr>
          <w:lang w:val="en-US"/>
        </w:rPr>
        <w:t xml:space="preserve">, комментируя этот вопрос, отмечали, что стоило бы обратить внимание не только на </w:t>
      </w:r>
      <w:r>
        <w:rPr>
          <w:lang w:val="en-US"/>
        </w:rPr>
        <w:t>«</w:t>
      </w:r>
      <w:r>
        <w:rPr>
          <w:lang w:val="en-US"/>
        </w:rPr>
        <w:t>золотые парашюты</w:t>
      </w:r>
      <w:r>
        <w:rPr>
          <w:lang w:val="en-US"/>
        </w:rPr>
        <w:t>»</w:t>
      </w:r>
      <w:r>
        <w:rPr>
          <w:lang w:val="en-US"/>
        </w:rPr>
        <w:t>, но и на бонусы, которые получают топ-менеджеры. А кроме того, советовали все-таки ввести прогрессивную шкалу налогов, чтобы те, кто получает большие доходы, больше отчисляли и в бюджет.</w:t>
      </w:r>
    </w:p>
    <w:p w:rsidR="00C86D1D" w:rsidRDefault="00C86D1D" w:rsidP="00C86D1D">
      <w:pPr>
        <w:jc w:val="both"/>
        <w:rPr>
          <w:lang w:val="en-US"/>
        </w:rPr>
      </w:pPr>
    </w:p>
    <w:p w:rsidR="00C86D1D" w:rsidRDefault="00C86D1D" w:rsidP="00C86D1D">
      <w:pPr>
        <w:jc w:val="both"/>
        <w:rPr>
          <w:rStyle w:val="a3"/>
        </w:rPr>
      </w:pPr>
      <w:r>
        <w:rPr>
          <w:lang w:val="en-US"/>
        </w:rPr>
        <w:tab/>
      </w:r>
      <w:hyperlink w:anchor="mmm9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6" w:name="nnn98"/>
      <w:bookmarkEnd w:id="416"/>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Роман Маркелов</w:t>
      </w:r>
    </w:p>
    <w:p w:rsidR="00C86D1D" w:rsidRDefault="00C86D1D" w:rsidP="00C86D1D">
      <w:pPr>
        <w:pStyle w:val="18RGB60"/>
        <w:rPr>
          <w:lang w:val="en-US"/>
        </w:rPr>
      </w:pPr>
      <w:r>
        <w:rPr>
          <w:lang w:val="en-US"/>
        </w:rPr>
        <w:t>Бочка катится в гору</w:t>
      </w:r>
    </w:p>
    <w:p w:rsidR="00C86D1D" w:rsidRDefault="00C86D1D" w:rsidP="00C86D1D">
      <w:pPr>
        <w:jc w:val="both"/>
        <w:rPr>
          <w:lang w:val="en-US"/>
        </w:rPr>
      </w:pPr>
    </w:p>
    <w:p w:rsidR="00C86D1D" w:rsidRDefault="00C86D1D" w:rsidP="00C86D1D">
      <w:pPr>
        <w:jc w:val="both"/>
        <w:rPr>
          <w:lang w:val="en-US"/>
        </w:rPr>
      </w:pPr>
      <w:r>
        <w:rPr>
          <w:lang w:val="en-US"/>
        </w:rPr>
        <w:t>[Общероссийский выпуск]</w:t>
      </w:r>
    </w:p>
    <w:p w:rsidR="00C86D1D" w:rsidRDefault="00C86D1D" w:rsidP="00C86D1D">
      <w:pPr>
        <w:jc w:val="both"/>
        <w:rPr>
          <w:lang w:val="en-US"/>
        </w:rPr>
      </w:pPr>
      <w:r>
        <w:rPr>
          <w:lang w:val="en-US"/>
        </w:rPr>
        <w:t>У нефтяников появился повод повысить цены на бензин:</w:t>
      </w:r>
    </w:p>
    <w:p w:rsidR="00C86D1D" w:rsidRDefault="00C86D1D" w:rsidP="00C86D1D">
      <w:pPr>
        <w:jc w:val="both"/>
        <w:rPr>
          <w:lang w:val="en-US"/>
        </w:rPr>
      </w:pPr>
      <w:r>
        <w:rPr>
          <w:lang w:val="en-US"/>
        </w:rPr>
        <w:t>нефть может подорожать до 150 долларов</w:t>
      </w:r>
    </w:p>
    <w:p w:rsidR="00C86D1D" w:rsidRDefault="00C86D1D" w:rsidP="00C86D1D">
      <w:pPr>
        <w:jc w:val="both"/>
        <w:rPr>
          <w:lang w:val="en-US"/>
        </w:rPr>
      </w:pPr>
      <w:r>
        <w:rPr>
          <w:lang w:val="en-US"/>
        </w:rPr>
        <w:t xml:space="preserve">Цены на нефть вновь рванули вверх. Вчера за </w:t>
      </w:r>
      <w:r>
        <w:rPr>
          <w:lang w:val="en-US"/>
        </w:rPr>
        <w:t>«</w:t>
      </w:r>
      <w:r>
        <w:rPr>
          <w:lang w:val="en-US"/>
        </w:rPr>
        <w:t>бочку</w:t>
      </w:r>
      <w:r>
        <w:rPr>
          <w:lang w:val="en-US"/>
        </w:rPr>
        <w:t>»</w:t>
      </w:r>
      <w:r>
        <w:rPr>
          <w:lang w:val="en-US"/>
        </w:rPr>
        <w:t xml:space="preserve"> давали уже больше 115 долларов, хотя всего неделю назад баррель нефти стоил 109 долларов. А в ближайшем будущем, считают мировые аналитики рынка, </w:t>
      </w:r>
      <w:r>
        <w:rPr>
          <w:lang w:val="en-US"/>
        </w:rPr>
        <w:t>«</w:t>
      </w:r>
      <w:r>
        <w:rPr>
          <w:lang w:val="en-US"/>
        </w:rPr>
        <w:t>черное золото</w:t>
      </w:r>
      <w:r>
        <w:rPr>
          <w:lang w:val="en-US"/>
        </w:rPr>
        <w:t>»</w:t>
      </w:r>
      <w:r>
        <w:rPr>
          <w:lang w:val="en-US"/>
        </w:rPr>
        <w:t xml:space="preserve"> может подорожать и до 150 долларов за баррель.</w:t>
      </w:r>
    </w:p>
    <w:p w:rsidR="00C86D1D" w:rsidRDefault="00C86D1D" w:rsidP="00C86D1D">
      <w:pPr>
        <w:jc w:val="both"/>
        <w:rPr>
          <w:lang w:val="en-US"/>
        </w:rPr>
      </w:pPr>
      <w:r>
        <w:rPr>
          <w:lang w:val="en-US"/>
        </w:rPr>
        <w:t>Автолюбителей такой сценарий не радует, они беспокоятся, что вслед за нефтью повысятся и цены на заправках.</w:t>
      </w:r>
    </w:p>
    <w:p w:rsidR="00C86D1D" w:rsidRDefault="00C86D1D" w:rsidP="00C86D1D">
      <w:pPr>
        <w:jc w:val="both"/>
        <w:rPr>
          <w:lang w:val="en-US"/>
        </w:rPr>
      </w:pPr>
      <w:r>
        <w:rPr>
          <w:lang w:val="en-US"/>
        </w:rPr>
        <w:t xml:space="preserve">Нефтяные компании при таком варианте развития событий действительно получат обоснование для повышения стоимости бензина, сказал </w:t>
      </w:r>
      <w:r>
        <w:rPr>
          <w:lang w:val="en-US"/>
        </w:rPr>
        <w:t>«</w:t>
      </w:r>
      <w:r>
        <w:rPr>
          <w:lang w:val="en-US"/>
        </w:rPr>
        <w:t>РГ</w:t>
      </w:r>
      <w:r>
        <w:rPr>
          <w:lang w:val="en-US"/>
        </w:rPr>
        <w:t>»</w:t>
      </w:r>
      <w:r>
        <w:rPr>
          <w:lang w:val="en-US"/>
        </w:rPr>
        <w:t xml:space="preserve"> ведущий эксперт Союза нефтегазопромышленников Рустам Танкаев. </w:t>
      </w:r>
      <w:r>
        <w:rPr>
          <w:lang w:val="en-US"/>
        </w:rPr>
        <w:t>«</w:t>
      </w:r>
      <w:r>
        <w:rPr>
          <w:lang w:val="en-US"/>
        </w:rPr>
        <w:t>Но наша система налогообложения устроена так, чтобы изымать избытки прибыли у компаний в случае сверхдоходов</w:t>
      </w:r>
      <w:r>
        <w:rPr>
          <w:lang w:val="en-US"/>
        </w:rPr>
        <w:t>»</w:t>
      </w:r>
      <w:r>
        <w:rPr>
          <w:lang w:val="en-US"/>
        </w:rPr>
        <w:t>, - отмечает он. То есть большого резона сильно задирать цены у компаний нет, они на этом особенно не разбогатеют. Поэтому даже такое повышение нефтяных котировок не обернется взлетом цен на бензин, полагает аналитик.</w:t>
      </w:r>
    </w:p>
    <w:p w:rsidR="00C86D1D" w:rsidRDefault="00C86D1D" w:rsidP="00C86D1D">
      <w:pPr>
        <w:jc w:val="both"/>
        <w:rPr>
          <w:lang w:val="en-US"/>
        </w:rPr>
      </w:pPr>
      <w:r>
        <w:rPr>
          <w:lang w:val="en-US"/>
        </w:rPr>
        <w:t>Да и в саму возможность роста барреля до 150 долларов в ближней перспективе наш эксперт верит слабо. Нефть дорожает в последние дни исключительно из-за напряженной ситуации на Ближнем Востоке, в первую очередь - в Сирии, говорит он. И как только проблемы разрешатся, цены на нефть могут вернуться к привычным 100 долларам за баррель. А быстро взять высоту в полторы сотни долларов бочка нефти сможет только в случае масштабных боевых действий на Ближнем Востоке, вероятность которых, по мнению Танкаева, очень низка.</w:t>
      </w:r>
    </w:p>
    <w:p w:rsidR="00C86D1D" w:rsidRDefault="00C86D1D" w:rsidP="00C86D1D">
      <w:pPr>
        <w:jc w:val="both"/>
        <w:rPr>
          <w:lang w:val="en-US"/>
        </w:rPr>
      </w:pPr>
      <w:r>
        <w:rPr>
          <w:lang w:val="en-US"/>
        </w:rPr>
        <w:t>Готова Россия и к годовому пику потребления топлива, он приходится как раз на эту неделю. Внутренний рынок дефицита бензина не испытывает, говорил недавно министр энергетики Александр Новак. По словам нашего эксперта, зимой спрос на топливо в России будет гораздо ниже предложения, и бензин на заправках может и подешеветь - примерно на 50 копеек за литр. Правда, не стоит забывать, что цены на бензин для потребителей еще не до конца отыграли эффект июльского повышения акцизов на топливо. К октябрю, по прогнозам экспертов, литр бензина Аи-95 дорастет в итоге до 33 рублей.  Дешеветь зимой топливо, видимо, будет с этой отметки.</w:t>
      </w:r>
    </w:p>
    <w:p w:rsidR="00C86D1D" w:rsidRDefault="00C86D1D" w:rsidP="00C86D1D">
      <w:pPr>
        <w:jc w:val="both"/>
        <w:rPr>
          <w:lang w:val="en-US"/>
        </w:rPr>
      </w:pPr>
      <w:r>
        <w:rPr>
          <w:lang w:val="en-US"/>
        </w:rPr>
        <w:t>ЦИФРА</w:t>
      </w:r>
    </w:p>
    <w:p w:rsidR="00C86D1D" w:rsidRDefault="00C86D1D" w:rsidP="00C86D1D">
      <w:pPr>
        <w:jc w:val="both"/>
        <w:rPr>
          <w:lang w:val="en-US"/>
        </w:rPr>
      </w:pPr>
      <w:r>
        <w:rPr>
          <w:lang w:val="en-US"/>
        </w:rPr>
        <w:t>13</w:t>
      </w:r>
    </w:p>
    <w:p w:rsidR="00C86D1D" w:rsidRDefault="00C86D1D" w:rsidP="00C86D1D">
      <w:pPr>
        <w:jc w:val="both"/>
        <w:rPr>
          <w:lang w:val="en-US"/>
        </w:rPr>
      </w:pPr>
      <w:r>
        <w:rPr>
          <w:lang w:val="en-US"/>
        </w:rPr>
        <w:t>процентов</w:t>
      </w:r>
    </w:p>
    <w:p w:rsidR="00C86D1D" w:rsidRDefault="00C86D1D" w:rsidP="00C86D1D">
      <w:pPr>
        <w:jc w:val="both"/>
        <w:rPr>
          <w:lang w:val="en-US"/>
        </w:rPr>
      </w:pPr>
      <w:r>
        <w:rPr>
          <w:lang w:val="en-US"/>
        </w:rPr>
        <w:t>столько прибавил в стоимости баррель нефти с июля этого года</w:t>
      </w:r>
    </w:p>
    <w:p w:rsidR="00C86D1D" w:rsidRDefault="00C86D1D" w:rsidP="00C86D1D">
      <w:pPr>
        <w:jc w:val="both"/>
        <w:rPr>
          <w:lang w:val="en-US"/>
        </w:rPr>
      </w:pPr>
    </w:p>
    <w:p w:rsidR="00C86D1D" w:rsidRDefault="00C86D1D" w:rsidP="00C86D1D">
      <w:pPr>
        <w:jc w:val="both"/>
        <w:rPr>
          <w:rStyle w:val="a3"/>
        </w:rPr>
      </w:pPr>
      <w:r>
        <w:rPr>
          <w:lang w:val="en-US"/>
        </w:rPr>
        <w:tab/>
      </w:r>
      <w:hyperlink w:anchor="mmm9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7" w:name="nnn99"/>
      <w:bookmarkEnd w:id="417"/>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Кира Латухина</w:t>
      </w:r>
    </w:p>
    <w:p w:rsidR="00C86D1D" w:rsidRDefault="00C86D1D" w:rsidP="00C86D1D">
      <w:pPr>
        <w:pStyle w:val="18RGB60"/>
        <w:rPr>
          <w:lang w:val="en-US"/>
        </w:rPr>
      </w:pPr>
      <w:r>
        <w:rPr>
          <w:lang w:val="en-US"/>
        </w:rPr>
        <w:t>Пять лет вместе</w:t>
      </w:r>
    </w:p>
    <w:p w:rsidR="00C86D1D" w:rsidRDefault="00C86D1D" w:rsidP="00C86D1D">
      <w:pPr>
        <w:jc w:val="both"/>
        <w:rPr>
          <w:lang w:val="en-US"/>
        </w:rPr>
      </w:pPr>
    </w:p>
    <w:p w:rsidR="00C86D1D" w:rsidRDefault="00C86D1D" w:rsidP="00C86D1D">
      <w:pPr>
        <w:jc w:val="both"/>
        <w:rPr>
          <w:lang w:val="en-US"/>
        </w:rPr>
      </w:pPr>
      <w:r>
        <w:rPr>
          <w:lang w:val="en-US"/>
        </w:rPr>
        <w:t>[Общероссийский выпуск]</w:t>
      </w:r>
    </w:p>
    <w:p w:rsidR="00C86D1D" w:rsidRDefault="00C86D1D" w:rsidP="00C86D1D">
      <w:pPr>
        <w:jc w:val="both"/>
        <w:rPr>
          <w:lang w:val="en-US"/>
        </w:rPr>
      </w:pPr>
      <w:r>
        <w:rPr>
          <w:lang w:val="en-US"/>
        </w:rPr>
        <w:t xml:space="preserve">Владимир Путин рассказал о планах </w:t>
      </w:r>
      <w:r>
        <w:rPr>
          <w:lang w:val="en-US"/>
        </w:rPr>
        <w:t>«</w:t>
      </w:r>
      <w:r>
        <w:rPr>
          <w:lang w:val="en-US"/>
        </w:rPr>
        <w:t>Группы двадцати</w:t>
      </w:r>
      <w:r>
        <w:rPr>
          <w:lang w:val="en-US"/>
        </w:rPr>
        <w:t>»</w:t>
      </w:r>
    </w:p>
    <w:p w:rsidR="00C86D1D" w:rsidRDefault="00C86D1D" w:rsidP="00C86D1D">
      <w:pPr>
        <w:jc w:val="both"/>
        <w:rPr>
          <w:lang w:val="en-US"/>
        </w:rPr>
      </w:pPr>
      <w:r>
        <w:rPr>
          <w:lang w:val="en-US"/>
        </w:rPr>
        <w:t xml:space="preserve">Через неделю в Санкт-Петербурге стартует саммит </w:t>
      </w:r>
      <w:r>
        <w:rPr>
          <w:lang w:val="en-US"/>
        </w:rPr>
        <w:t>«</w:t>
      </w:r>
      <w:r>
        <w:rPr>
          <w:lang w:val="en-US"/>
        </w:rPr>
        <w:t>двадцатки</w:t>
      </w:r>
      <w:r>
        <w:rPr>
          <w:lang w:val="en-US"/>
        </w:rPr>
        <w:t>»</w:t>
      </w:r>
      <w:r>
        <w:rPr>
          <w:lang w:val="en-US"/>
        </w:rPr>
        <w:t xml:space="preserve"> - главный этап российского председательства. Вчера на сайте Кремля было опубликовано обращение президента в преддверии этой встречи. </w:t>
      </w:r>
      <w:r>
        <w:rPr>
          <w:lang w:val="en-US"/>
        </w:rPr>
        <w:t>«</w:t>
      </w:r>
      <w:r>
        <w:rPr>
          <w:lang w:val="en-US"/>
        </w:rPr>
        <w:t>Мы ждем наших партнеров в Санкт-Петербурге и готовы к содержательной работе и конструктивной дискуссии</w:t>
      </w:r>
      <w:r>
        <w:rPr>
          <w:lang w:val="en-US"/>
        </w:rPr>
        <w:t>»</w:t>
      </w:r>
      <w:r>
        <w:rPr>
          <w:lang w:val="en-US"/>
        </w:rPr>
        <w:t>, - заявил Владимир Путин.</w:t>
      </w:r>
    </w:p>
    <w:p w:rsidR="00C86D1D" w:rsidRDefault="00C86D1D" w:rsidP="00C86D1D">
      <w:pPr>
        <w:jc w:val="both"/>
        <w:rPr>
          <w:lang w:val="en-US"/>
        </w:rPr>
      </w:pPr>
      <w:r>
        <w:rPr>
          <w:lang w:val="en-US"/>
        </w:rPr>
        <w:t xml:space="preserve">В этом году </w:t>
      </w:r>
      <w:r>
        <w:rPr>
          <w:lang w:val="en-US"/>
        </w:rPr>
        <w:t>«</w:t>
      </w:r>
      <w:r>
        <w:rPr>
          <w:lang w:val="en-US"/>
        </w:rPr>
        <w:t>Группа двадцати</w:t>
      </w:r>
      <w:r>
        <w:rPr>
          <w:lang w:val="en-US"/>
        </w:rPr>
        <w:t>»</w:t>
      </w:r>
      <w:r>
        <w:rPr>
          <w:lang w:val="en-US"/>
        </w:rPr>
        <w:t xml:space="preserve"> отмечает 5-летний юбилей. Глава государства напомнил, что на пике глобального кризиса страны G20 договорились о согласованных мерах поддержки мировой экономики. </w:t>
      </w:r>
      <w:r>
        <w:rPr>
          <w:lang w:val="en-US"/>
        </w:rPr>
        <w:t>«</w:t>
      </w:r>
      <w:r>
        <w:rPr>
          <w:lang w:val="en-US"/>
        </w:rPr>
        <w:t>Мы взяли на себя обязательства по ограничению торгового протекционизма, выработали новые принципы финансового регулирования, определили задачи координации экономической политики и реформирования финансовых структур</w:t>
      </w:r>
      <w:r>
        <w:rPr>
          <w:lang w:val="en-US"/>
        </w:rPr>
        <w:t>»</w:t>
      </w:r>
      <w:r>
        <w:rPr>
          <w:lang w:val="en-US"/>
        </w:rPr>
        <w:t xml:space="preserve">, - перечислил он. Кризис удалось остановить. Началось преобразование международной экономической архитектуры. Но глобальная экономика все еще в зоне риска. </w:t>
      </w:r>
      <w:r>
        <w:rPr>
          <w:lang w:val="en-US"/>
        </w:rPr>
        <w:t>«</w:t>
      </w:r>
      <w:r>
        <w:rPr>
          <w:lang w:val="en-US"/>
        </w:rPr>
        <w:t>Она восстанавливается, но ее рост пока недостаточен для выравнивания дисбалансов мирового развития. Поэтому нашей общей стратегической целью остается обеспечение уверенного, устойчивого, сбалансированного и инклюзивного роста для всех государств</w:t>
      </w:r>
      <w:r>
        <w:rPr>
          <w:lang w:val="en-US"/>
        </w:rPr>
        <w:t>»</w:t>
      </w:r>
      <w:r>
        <w:rPr>
          <w:lang w:val="en-US"/>
        </w:rPr>
        <w:t>, - объяснил президент.</w:t>
      </w:r>
    </w:p>
    <w:p w:rsidR="00C86D1D" w:rsidRDefault="00C86D1D" w:rsidP="00C86D1D">
      <w:pPr>
        <w:jc w:val="both"/>
        <w:rPr>
          <w:lang w:val="en-US"/>
        </w:rPr>
      </w:pPr>
      <w:r>
        <w:rPr>
          <w:lang w:val="en-US"/>
        </w:rPr>
        <w:t xml:space="preserve">Россия считает, что нужно стимулировать рост и создавать рабочие места за счет поощрения инвестиций, эффективного регулирования, повышения доверия и транспарентности на рынках. Во время российского председательства страны G20 согласились, что надо сочетать политику поддержания темпов экономического роста и принятие среднесрочных страновых стратегий фискальной консолидации. </w:t>
      </w:r>
      <w:r>
        <w:rPr>
          <w:lang w:val="en-US"/>
        </w:rPr>
        <w:t>«</w:t>
      </w:r>
      <w:r>
        <w:rPr>
          <w:lang w:val="en-US"/>
        </w:rPr>
        <w:t xml:space="preserve">В нашем общем активе - работа по реформированию налогового регулирования, согласованные шаги по борьбе с уклонением от уплаты налогов. Разработанный </w:t>
      </w:r>
      <w:r>
        <w:rPr>
          <w:lang w:val="en-US"/>
        </w:rPr>
        <w:t>«</w:t>
      </w:r>
      <w:r>
        <w:rPr>
          <w:lang w:val="en-US"/>
        </w:rPr>
        <w:t>двадцаткой</w:t>
      </w:r>
      <w:r>
        <w:rPr>
          <w:lang w:val="en-US"/>
        </w:rPr>
        <w:t>»</w:t>
      </w:r>
      <w:r>
        <w:rPr>
          <w:lang w:val="en-US"/>
        </w:rPr>
        <w:t xml:space="preserve"> при поддержке ОЭСР совместный план действий в этой сфере можно смело назвать самым масштабным шагом в совершенствовании и координации налоговой политики наших стран за последние сто лет</w:t>
      </w:r>
      <w:r>
        <w:rPr>
          <w:lang w:val="en-US"/>
        </w:rPr>
        <w:t>»</w:t>
      </w:r>
      <w:r>
        <w:rPr>
          <w:lang w:val="en-US"/>
        </w:rPr>
        <w:t>, - отметил еще одно достижение Путин. Важные решения будут приняты и в сфере стимулирования инвестиций.</w:t>
      </w:r>
    </w:p>
    <w:p w:rsidR="00C86D1D" w:rsidRDefault="00C86D1D" w:rsidP="00C86D1D">
      <w:pPr>
        <w:jc w:val="both"/>
        <w:rPr>
          <w:lang w:val="en-US"/>
        </w:rPr>
      </w:pPr>
      <w:r>
        <w:rPr>
          <w:lang w:val="en-US"/>
        </w:rPr>
        <w:t xml:space="preserve">Глава государства перечислил новации российского председательства. В рамках G20 встретились министры финансов и министры труда: удалось увязать вопросы макроэкономической и финансовой политики с задачами создания качественных рабочих мест и соцзащиты. В сфере развития впервые подготовлен отчет о выполнении обязательств. Разработана Санкт-Петербургская программа развития, отражающая приоритеты по оказанию содействия странам с низким уровнем доходов. </w:t>
      </w:r>
      <w:r>
        <w:rPr>
          <w:lang w:val="en-US"/>
        </w:rPr>
        <w:t>«</w:t>
      </w:r>
      <w:r>
        <w:rPr>
          <w:lang w:val="en-US"/>
        </w:rPr>
        <w:t>Мы рассчитываем выйти на совместные решения в области развития рынков капитала, регулирования финансового сектора и его инфраструктуры как в глобальном, так и в национальном масштабе, укрепления многосторонней торговли, повышения устойчивости энергетических рынков, борьбы с коррупцией</w:t>
      </w:r>
      <w:r>
        <w:rPr>
          <w:lang w:val="en-US"/>
        </w:rPr>
        <w:t>»</w:t>
      </w:r>
      <w:r>
        <w:rPr>
          <w:lang w:val="en-US"/>
        </w:rPr>
        <w:t>, - перечислил Путин.</w:t>
      </w:r>
    </w:p>
    <w:p w:rsidR="00C86D1D" w:rsidRDefault="00C86D1D" w:rsidP="00C86D1D">
      <w:pPr>
        <w:jc w:val="both"/>
        <w:rPr>
          <w:lang w:val="en-US"/>
        </w:rPr>
      </w:pPr>
      <w:r>
        <w:rPr>
          <w:lang w:val="en-US"/>
        </w:rPr>
        <w:t xml:space="preserve">Президент также заверил, что старались учесть все интересные и полезные рекомендации государств не из </w:t>
      </w:r>
      <w:r>
        <w:rPr>
          <w:lang w:val="en-US"/>
        </w:rPr>
        <w:t>«</w:t>
      </w:r>
      <w:r>
        <w:rPr>
          <w:lang w:val="en-US"/>
        </w:rPr>
        <w:t>двадцатки</w:t>
      </w:r>
      <w:r>
        <w:rPr>
          <w:lang w:val="en-US"/>
        </w:rPr>
        <w:t>»</w:t>
      </w:r>
      <w:r>
        <w:rPr>
          <w:lang w:val="en-US"/>
        </w:rPr>
        <w:t>, региональных и международных объединений, бизнеса, профсоюзов, гражданского общества, молодежи и экспертов.</w:t>
      </w:r>
    </w:p>
    <w:p w:rsidR="00C86D1D" w:rsidRDefault="00C86D1D" w:rsidP="00C86D1D">
      <w:pPr>
        <w:jc w:val="both"/>
        <w:rPr>
          <w:lang w:val="en-US"/>
        </w:rPr>
      </w:pPr>
      <w:r>
        <w:rPr>
          <w:lang w:val="en-US"/>
        </w:rPr>
        <w:t>«</w:t>
      </w:r>
      <w:r>
        <w:rPr>
          <w:lang w:val="en-US"/>
        </w:rPr>
        <w:t xml:space="preserve">Уверен, что предстоящий саммит в Санкт-Петербурге подтвердит роль </w:t>
      </w:r>
      <w:r>
        <w:rPr>
          <w:lang w:val="en-US"/>
        </w:rPr>
        <w:t>«</w:t>
      </w:r>
      <w:r>
        <w:rPr>
          <w:lang w:val="en-US"/>
        </w:rPr>
        <w:t>Группы двадцати</w:t>
      </w:r>
      <w:r>
        <w:rPr>
          <w:lang w:val="en-US"/>
        </w:rPr>
        <w:t>»</w:t>
      </w:r>
      <w:r>
        <w:rPr>
          <w:lang w:val="en-US"/>
        </w:rPr>
        <w:t xml:space="preserve"> как эффективного механизма по согласованию общих подходов ведущих стран мира в сфере глобальной экономики и финансов; позволит консолидировать наши усилия для решения актуальных проблем и еще больше продвинуться в направлении сильного, сбалансированного и инклюзивного экономического роста и устойчивого развития; будет содействовать достижению главной цели - повышению качества жизни людей</w:t>
      </w:r>
      <w:r>
        <w:rPr>
          <w:lang w:val="en-US"/>
        </w:rPr>
        <w:t>»</w:t>
      </w:r>
      <w:r>
        <w:rPr>
          <w:lang w:val="en-US"/>
        </w:rPr>
        <w:t>, - заключил глава государства.</w:t>
      </w:r>
    </w:p>
    <w:p w:rsidR="00C86D1D" w:rsidRDefault="00C86D1D" w:rsidP="00C86D1D">
      <w:pPr>
        <w:jc w:val="both"/>
        <w:rPr>
          <w:lang w:val="en-US"/>
        </w:rPr>
      </w:pPr>
      <w:r>
        <w:rPr>
          <w:lang w:val="en-US"/>
        </w:rPr>
        <w:t xml:space="preserve">Пока саммит не начался, Владимир Путин работает в регионах. В понедельник он решал проблемы угольной отрасли в Кемерово, во вторник занимался вопросами электроэнергетики в Хакасии. Теперь по программе - Дальний Восток, где главная тема, конечно же, паводок. На </w:t>
      </w:r>
      <w:r>
        <w:rPr>
          <w:lang w:val="en-US"/>
        </w:rPr>
        <w:lastRenderedPageBreak/>
        <w:t>прошлой неделе президент обещал приехать в районы бедствия и провести совещание. Пока же встретился со своим полпредом в Сибирском федеральном округе Виктором Толоконским.</w:t>
      </w:r>
    </w:p>
    <w:p w:rsidR="00C86D1D" w:rsidRDefault="00C86D1D" w:rsidP="00C86D1D">
      <w:pPr>
        <w:jc w:val="both"/>
        <w:rPr>
          <w:lang w:val="en-US"/>
        </w:rPr>
      </w:pPr>
      <w:r>
        <w:rPr>
          <w:lang w:val="en-US"/>
        </w:rPr>
        <w:t xml:space="preserve">Отрасли, о которых шла речь на совещаниях в Кемерово и Хакасии, для большинства сибирских регионов базовые, поэтому некоторое падение цен сказалось на темпах роста. Но запас прочности все же есть, и социальные обязательства все 12 субъектов выполняют. На особом контроле исполнение президентских указов от 7 мая 2012 года. Растет зарплата бюджетников, снизилась очередь в детсады. </w:t>
      </w:r>
      <w:r>
        <w:rPr>
          <w:lang w:val="en-US"/>
        </w:rPr>
        <w:t>«</w:t>
      </w:r>
      <w:r>
        <w:rPr>
          <w:lang w:val="en-US"/>
        </w:rPr>
        <w:t>Это видно людям</w:t>
      </w:r>
      <w:r>
        <w:rPr>
          <w:lang w:val="en-US"/>
        </w:rPr>
        <w:t>»</w:t>
      </w:r>
      <w:r>
        <w:rPr>
          <w:lang w:val="en-US"/>
        </w:rPr>
        <w:t>, - подчеркнул Толоконский. Все регионы приняли программы расселения аварийного жилья, растет жилищное строительство.</w:t>
      </w:r>
    </w:p>
    <w:p w:rsidR="00C86D1D" w:rsidRDefault="00C86D1D" w:rsidP="00C86D1D">
      <w:pPr>
        <w:jc w:val="both"/>
        <w:rPr>
          <w:lang w:val="en-US"/>
        </w:rPr>
      </w:pPr>
      <w:r>
        <w:rPr>
          <w:lang w:val="en-US"/>
        </w:rPr>
        <w:t xml:space="preserve">А вот аграриям пришлось нелегко. Полпред пенял на погоду: </w:t>
      </w:r>
      <w:r>
        <w:rPr>
          <w:lang w:val="en-US"/>
        </w:rPr>
        <w:t>«</w:t>
      </w:r>
      <w:r>
        <w:rPr>
          <w:lang w:val="en-US"/>
        </w:rPr>
        <w:t>Дождей было везде много в этом году. Нет такого региона в Сибири, где бы не шел дождь. Конечно, не так, как на Дальнем Востоке, но количество осадков было больше, чем в любой год наблюдения</w:t>
      </w:r>
      <w:r>
        <w:rPr>
          <w:lang w:val="en-US"/>
        </w:rPr>
        <w:t>»</w:t>
      </w:r>
      <w:r>
        <w:rPr>
          <w:lang w:val="en-US"/>
        </w:rPr>
        <w:t>. В Восточной Сибири это, правда, не скажется на сложностях уборки. Там обычно засухи, и дожди способствуют урожаю. А вот в Западной Сибири урожай созревает с отставанием. Но прогнозы хорошие.</w:t>
      </w:r>
    </w:p>
    <w:p w:rsidR="00C86D1D" w:rsidRDefault="00C86D1D" w:rsidP="00C86D1D">
      <w:pPr>
        <w:jc w:val="both"/>
        <w:rPr>
          <w:lang w:val="en-US"/>
        </w:rPr>
      </w:pPr>
      <w:r>
        <w:rPr>
          <w:lang w:val="en-US"/>
        </w:rPr>
        <w:t>«</w:t>
      </w:r>
      <w:r>
        <w:rPr>
          <w:lang w:val="en-US"/>
        </w:rPr>
        <w:t>Сейчас держим на особом контроле готовность к зиме</w:t>
      </w:r>
      <w:r>
        <w:rPr>
          <w:lang w:val="en-US"/>
        </w:rPr>
        <w:t>»</w:t>
      </w:r>
      <w:r>
        <w:rPr>
          <w:lang w:val="en-US"/>
        </w:rPr>
        <w:t xml:space="preserve">, - сообщил полпред. Срок полной готовности - 15 сентября. </w:t>
      </w:r>
      <w:r>
        <w:rPr>
          <w:lang w:val="en-US"/>
        </w:rPr>
        <w:t>«</w:t>
      </w:r>
      <w:r>
        <w:rPr>
          <w:lang w:val="en-US"/>
        </w:rPr>
        <w:t>Не могу упрекнуть регионы, что кто-то без достаточной ответственности к этому подходит, хотя некоторые, точечные проблемы есть. Мы стараемся их решать</w:t>
      </w:r>
      <w:r>
        <w:rPr>
          <w:lang w:val="en-US"/>
        </w:rPr>
        <w:t>»</w:t>
      </w:r>
      <w:r>
        <w:rPr>
          <w:lang w:val="en-US"/>
        </w:rPr>
        <w:t xml:space="preserve">, - заверил Толоконский. </w:t>
      </w:r>
      <w:r>
        <w:rPr>
          <w:lang w:val="en-US"/>
        </w:rPr>
        <w:t>«</w:t>
      </w:r>
      <w:r>
        <w:rPr>
          <w:lang w:val="en-US"/>
        </w:rPr>
        <w:t>Нужно вовремя на это реагировать</w:t>
      </w:r>
      <w:r>
        <w:rPr>
          <w:lang w:val="en-US"/>
        </w:rPr>
        <w:t>»</w:t>
      </w:r>
      <w:r>
        <w:rPr>
          <w:lang w:val="en-US"/>
        </w:rPr>
        <w:t xml:space="preserve">, - указал Путин. </w:t>
      </w:r>
      <w:r>
        <w:rPr>
          <w:lang w:val="en-US"/>
        </w:rPr>
        <w:t>«</w:t>
      </w:r>
      <w:r>
        <w:rPr>
          <w:lang w:val="en-US"/>
        </w:rPr>
        <w:t>Конечно, мы стараемся</w:t>
      </w:r>
      <w:r>
        <w:rPr>
          <w:lang w:val="en-US"/>
        </w:rPr>
        <w:t>»</w:t>
      </w:r>
      <w:r>
        <w:rPr>
          <w:lang w:val="en-US"/>
        </w:rPr>
        <w:t xml:space="preserve">, - заверил чиновник и добавил, что новая котельная в Тыве, где зимой была аварийная ситуация, будет построена 5 сентября. </w:t>
      </w:r>
      <w:r>
        <w:rPr>
          <w:lang w:val="en-US"/>
        </w:rPr>
        <w:t>«</w:t>
      </w:r>
      <w:r>
        <w:rPr>
          <w:lang w:val="en-US"/>
        </w:rPr>
        <w:t>Немного подзатянули со строительством, не ожидали, что будет так сложно, обещали мне, что в этом году сделают</w:t>
      </w:r>
      <w:r>
        <w:rPr>
          <w:lang w:val="en-US"/>
        </w:rPr>
        <w:t>»</w:t>
      </w:r>
      <w:r>
        <w:rPr>
          <w:lang w:val="en-US"/>
        </w:rPr>
        <w:t>, - кивнул президент.</w:t>
      </w:r>
    </w:p>
    <w:p w:rsidR="00C86D1D" w:rsidRDefault="00C86D1D" w:rsidP="00C86D1D">
      <w:pPr>
        <w:jc w:val="both"/>
        <w:rPr>
          <w:lang w:val="en-US"/>
        </w:rPr>
      </w:pPr>
      <w:r>
        <w:rPr>
          <w:lang w:val="en-US"/>
        </w:rPr>
        <w:t>Кира Латухина, Хабаровск</w:t>
      </w:r>
    </w:p>
    <w:p w:rsidR="00C86D1D" w:rsidRDefault="00C86D1D" w:rsidP="00C86D1D">
      <w:pPr>
        <w:jc w:val="both"/>
        <w:rPr>
          <w:lang w:val="en-US"/>
        </w:rPr>
      </w:pPr>
    </w:p>
    <w:p w:rsidR="00C86D1D" w:rsidRDefault="00C86D1D" w:rsidP="00C86D1D">
      <w:pPr>
        <w:jc w:val="both"/>
        <w:rPr>
          <w:rStyle w:val="a3"/>
        </w:rPr>
      </w:pPr>
      <w:r>
        <w:rPr>
          <w:lang w:val="en-US"/>
        </w:rPr>
        <w:tab/>
      </w:r>
      <w:hyperlink w:anchor="mmm9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8" w:name="nnn100"/>
      <w:bookmarkEnd w:id="418"/>
      <w:r>
        <w:rPr>
          <w:b/>
          <w:color w:val="3CA499"/>
          <w:sz w:val="28"/>
          <w:szCs w:val="28"/>
          <w:lang w:val="en-US"/>
        </w:rPr>
        <w:lastRenderedPageBreak/>
        <w:t>Ведомости</w:t>
      </w:r>
      <w:r>
        <w:rPr>
          <w:lang w:val="en-US"/>
        </w:rPr>
        <w:t xml:space="preserve"> &gt; </w:t>
      </w:r>
      <w:r>
        <w:rPr>
          <w:b/>
          <w:color w:val="4D4D4D"/>
          <w:sz w:val="20"/>
          <w:szCs w:val="20"/>
          <w:lang w:val="en-US"/>
        </w:rPr>
        <w:t>30.08.2013 00:07</w:t>
      </w:r>
      <w:r>
        <w:rPr>
          <w:lang w:val="en-US"/>
        </w:rPr>
        <w:t xml:space="preserve"> &gt; </w:t>
      </w:r>
      <w:r>
        <w:rPr>
          <w:i/>
          <w:color w:val="4D4D4D"/>
          <w:sz w:val="20"/>
          <w:szCs w:val="20"/>
          <w:lang w:val="en-US"/>
        </w:rPr>
        <w:t>Тимофей Дзядко, Татьяна Воронова, Анастасия Агамалова</w:t>
      </w:r>
    </w:p>
    <w:p w:rsidR="00C86D1D" w:rsidRDefault="00C86D1D" w:rsidP="00C86D1D">
      <w:pPr>
        <w:pStyle w:val="18RGB60"/>
        <w:rPr>
          <w:lang w:val="en-US"/>
        </w:rPr>
      </w:pPr>
      <w:r>
        <w:rPr>
          <w:lang w:val="en-US"/>
        </w:rPr>
        <w:t xml:space="preserve">Сечин занял на </w:t>
      </w:r>
      <w:r>
        <w:rPr>
          <w:lang w:val="en-US"/>
        </w:rPr>
        <w:t>«</w:t>
      </w:r>
      <w:r>
        <w:rPr>
          <w:lang w:val="en-US"/>
        </w:rPr>
        <w:t>Роснефть</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Президент </w:t>
      </w:r>
      <w:r>
        <w:rPr>
          <w:lang w:val="en-US"/>
        </w:rPr>
        <w:t>«</w:t>
      </w:r>
      <w:r>
        <w:rPr>
          <w:lang w:val="en-US"/>
        </w:rPr>
        <w:t>Роснефти</w:t>
      </w:r>
      <w:r>
        <w:rPr>
          <w:lang w:val="en-US"/>
        </w:rPr>
        <w:t>»</w:t>
      </w:r>
      <w:r>
        <w:rPr>
          <w:lang w:val="en-US"/>
        </w:rPr>
        <w:t xml:space="preserve"> Игорь Сечин, неделю назад не владевший и одной акцией компании, за неделю купил бумаги госкомпании более чем на 2 млрд руб. Почти всю эту сумму он занял Сечин второй раз за неделю увеличил долю в капитале </w:t>
      </w:r>
      <w:r>
        <w:rPr>
          <w:lang w:val="en-US"/>
        </w:rPr>
        <w:t>«</w:t>
      </w:r>
      <w:r>
        <w:rPr>
          <w:lang w:val="en-US"/>
        </w:rPr>
        <w:t>Роснефти</w:t>
      </w:r>
      <w:r>
        <w:rPr>
          <w:lang w:val="en-US"/>
        </w:rPr>
        <w:t>»</w:t>
      </w:r>
      <w:r>
        <w:rPr>
          <w:lang w:val="en-US"/>
        </w:rPr>
        <w:t xml:space="preserve"> - на этот раз с 0,0075 до 0,0849%, докупив акций почти на 2 млрд руб., говорится в сообщении компании. 28 августа президент </w:t>
      </w:r>
      <w:r>
        <w:rPr>
          <w:lang w:val="en-US"/>
        </w:rPr>
        <w:t>«</w:t>
      </w:r>
      <w:r>
        <w:rPr>
          <w:lang w:val="en-US"/>
        </w:rPr>
        <w:t>Роснефти</w:t>
      </w:r>
      <w:r>
        <w:rPr>
          <w:lang w:val="en-US"/>
        </w:rPr>
        <w:t>»</w:t>
      </w:r>
      <w:r>
        <w:rPr>
          <w:lang w:val="en-US"/>
        </w:rPr>
        <w:t xml:space="preserve"> приобрел 0,0774% акций госкомпании - исходя из котировок на закрытие торгов в тот день в 238,88 руб. стоимость такого пакета могла составить 1,96 млрд руб.</w:t>
      </w:r>
    </w:p>
    <w:p w:rsidR="00C86D1D" w:rsidRDefault="00C86D1D" w:rsidP="00C86D1D">
      <w:pPr>
        <w:jc w:val="both"/>
        <w:rPr>
          <w:lang w:val="en-US"/>
        </w:rPr>
      </w:pPr>
      <w:r>
        <w:rPr>
          <w:lang w:val="en-US"/>
        </w:rPr>
        <w:t xml:space="preserve">Официальный доход Сечина намного меньше - до прошлого года, когда он возглавил </w:t>
      </w:r>
      <w:r>
        <w:rPr>
          <w:lang w:val="en-US"/>
        </w:rPr>
        <w:t>«</w:t>
      </w:r>
      <w:r>
        <w:rPr>
          <w:lang w:val="en-US"/>
        </w:rPr>
        <w:t>Роснефть</w:t>
      </w:r>
      <w:r>
        <w:rPr>
          <w:lang w:val="en-US"/>
        </w:rPr>
        <w:t>»</w:t>
      </w:r>
      <w:r>
        <w:rPr>
          <w:lang w:val="en-US"/>
        </w:rPr>
        <w:t xml:space="preserve">, Сечин работал на госслужбе. Его доход в 2011 г. составил 3,1 млн руб. (вместе с членами семьи - 12,1 млн), а в прошлом, по оценке Forbes, - $25 млн. Руководитель </w:t>
      </w:r>
      <w:r>
        <w:rPr>
          <w:lang w:val="en-US"/>
        </w:rPr>
        <w:t>«</w:t>
      </w:r>
      <w:r>
        <w:rPr>
          <w:lang w:val="en-US"/>
        </w:rPr>
        <w:t>Роснефти</w:t>
      </w:r>
      <w:r>
        <w:rPr>
          <w:lang w:val="en-US"/>
        </w:rPr>
        <w:t>»</w:t>
      </w:r>
      <w:r>
        <w:rPr>
          <w:lang w:val="en-US"/>
        </w:rPr>
        <w:t xml:space="preserve"> приобретал ее акции </w:t>
      </w:r>
      <w:r>
        <w:rPr>
          <w:lang w:val="en-US"/>
        </w:rPr>
        <w:t>«</w:t>
      </w:r>
      <w:r>
        <w:rPr>
          <w:lang w:val="en-US"/>
        </w:rPr>
        <w:t>в том числе при привлечении банковского кредита</w:t>
      </w:r>
      <w:r>
        <w:rPr>
          <w:lang w:val="en-US"/>
        </w:rPr>
        <w:t>»</w:t>
      </w:r>
      <w:r>
        <w:rPr>
          <w:lang w:val="en-US"/>
        </w:rPr>
        <w:t>, отмечается в сообщении компании.</w:t>
      </w:r>
    </w:p>
    <w:p w:rsidR="00C86D1D" w:rsidRDefault="00C86D1D" w:rsidP="00C86D1D">
      <w:pPr>
        <w:jc w:val="both"/>
        <w:rPr>
          <w:lang w:val="en-US"/>
        </w:rPr>
      </w:pPr>
      <w:r>
        <w:rPr>
          <w:lang w:val="en-US"/>
        </w:rPr>
        <w:t xml:space="preserve">Последняя сделка осуществлена полностью на заемные средства, уточнил пресс-секретарь Сечина Владимир Тюлин, а пресс-релиз касается общего пакета, где есть и личные, и заемные средства. По его словам, Сечин привлек деньги в банках, не зависимых от </w:t>
      </w:r>
      <w:r>
        <w:rPr>
          <w:lang w:val="en-US"/>
        </w:rPr>
        <w:t>«</w:t>
      </w:r>
      <w:r>
        <w:rPr>
          <w:lang w:val="en-US"/>
        </w:rPr>
        <w:t>Роснефти</w:t>
      </w:r>
      <w:r>
        <w:rPr>
          <w:lang w:val="en-US"/>
        </w:rPr>
        <w:t>»</w:t>
      </w:r>
      <w:r>
        <w:rPr>
          <w:lang w:val="en-US"/>
        </w:rPr>
        <w:t>. Другие детали Тюлин не уточнил.</w:t>
      </w:r>
    </w:p>
    <w:p w:rsidR="00C86D1D" w:rsidRDefault="00C86D1D" w:rsidP="00C86D1D">
      <w:pPr>
        <w:jc w:val="both"/>
        <w:rPr>
          <w:lang w:val="en-US"/>
        </w:rPr>
      </w:pPr>
      <w:r>
        <w:rPr>
          <w:lang w:val="en-US"/>
        </w:rPr>
        <w:t>Размер первой сделки был на порядок меньше - 186 млн руб. (около $6 млн). Этот пакет покупался за счет бонуса, который совет директоров госкомпании рекомендовал вложить в ее акции (см. врез).</w:t>
      </w:r>
    </w:p>
    <w:p w:rsidR="00C86D1D" w:rsidRDefault="00C86D1D" w:rsidP="00C86D1D">
      <w:pPr>
        <w:jc w:val="both"/>
        <w:rPr>
          <w:lang w:val="en-US"/>
        </w:rPr>
      </w:pPr>
      <w:r>
        <w:rPr>
          <w:lang w:val="en-US"/>
        </w:rPr>
        <w:t xml:space="preserve">Выполнив наказ совета, Сечин намекнул на то, что скупка может быть продолжена (см. врез). </w:t>
      </w:r>
      <w:r>
        <w:rPr>
          <w:lang w:val="en-US"/>
        </w:rPr>
        <w:t>«</w:t>
      </w:r>
      <w:r>
        <w:rPr>
          <w:lang w:val="en-US"/>
        </w:rPr>
        <w:t xml:space="preserve">Покупка акций </w:t>
      </w:r>
      <w:r>
        <w:rPr>
          <w:lang w:val="en-US"/>
        </w:rPr>
        <w:t>«</w:t>
      </w:r>
      <w:r>
        <w:rPr>
          <w:lang w:val="en-US"/>
        </w:rPr>
        <w:t>Роснефти</w:t>
      </w:r>
      <w:r>
        <w:rPr>
          <w:lang w:val="en-US"/>
        </w:rPr>
        <w:t>»</w:t>
      </w:r>
      <w:r>
        <w:rPr>
          <w:lang w:val="en-US"/>
        </w:rPr>
        <w:t xml:space="preserve"> - это демонстрация того, что мы верим в будущее и перспективы роста компании</w:t>
      </w:r>
      <w:r>
        <w:rPr>
          <w:lang w:val="en-US"/>
        </w:rPr>
        <w:t>»</w:t>
      </w:r>
      <w:r>
        <w:rPr>
          <w:lang w:val="en-US"/>
        </w:rPr>
        <w:t xml:space="preserve">, - объяснил </w:t>
      </w:r>
      <w:r>
        <w:rPr>
          <w:lang w:val="en-US"/>
        </w:rPr>
        <w:t>«</w:t>
      </w:r>
      <w:r>
        <w:rPr>
          <w:lang w:val="en-US"/>
        </w:rPr>
        <w:t>Ведомостям</w:t>
      </w:r>
      <w:r>
        <w:rPr>
          <w:lang w:val="en-US"/>
        </w:rPr>
        <w:t>»</w:t>
      </w:r>
      <w:r>
        <w:rPr>
          <w:lang w:val="en-US"/>
        </w:rPr>
        <w:t xml:space="preserve"> поступок босса Тюлин.</w:t>
      </w:r>
    </w:p>
    <w:p w:rsidR="00C86D1D" w:rsidRDefault="00C86D1D" w:rsidP="00C86D1D">
      <w:pPr>
        <w:jc w:val="both"/>
        <w:rPr>
          <w:lang w:val="en-US"/>
        </w:rPr>
      </w:pPr>
      <w:r>
        <w:rPr>
          <w:lang w:val="en-US"/>
        </w:rPr>
        <w:t xml:space="preserve">До прошлой пятницы Сечин не был акционером </w:t>
      </w:r>
      <w:r>
        <w:rPr>
          <w:lang w:val="en-US"/>
        </w:rPr>
        <w:t>«</w:t>
      </w:r>
      <w:r>
        <w:rPr>
          <w:lang w:val="en-US"/>
        </w:rPr>
        <w:t>Роснефти</w:t>
      </w:r>
      <w:r>
        <w:rPr>
          <w:lang w:val="en-US"/>
        </w:rPr>
        <w:t>»</w:t>
      </w:r>
      <w:r>
        <w:rPr>
          <w:lang w:val="en-US"/>
        </w:rPr>
        <w:t>, хотя неоднократно говорил о том, что компания недооценена.</w:t>
      </w:r>
    </w:p>
    <w:p w:rsidR="00C86D1D" w:rsidRDefault="00C86D1D" w:rsidP="00C86D1D">
      <w:pPr>
        <w:jc w:val="both"/>
        <w:rPr>
          <w:lang w:val="en-US"/>
        </w:rPr>
      </w:pPr>
      <w:r>
        <w:rPr>
          <w:lang w:val="en-US"/>
        </w:rPr>
        <w:t xml:space="preserve">Участие менеджмента </w:t>
      </w:r>
      <w:r>
        <w:rPr>
          <w:lang w:val="en-US"/>
        </w:rPr>
        <w:t>«</w:t>
      </w:r>
      <w:r>
        <w:rPr>
          <w:lang w:val="en-US"/>
        </w:rPr>
        <w:t>Роснефти</w:t>
      </w:r>
      <w:r>
        <w:rPr>
          <w:lang w:val="en-US"/>
        </w:rPr>
        <w:t>»</w:t>
      </w:r>
      <w:r>
        <w:rPr>
          <w:lang w:val="en-US"/>
        </w:rPr>
        <w:t xml:space="preserve"> в программе покупки акций компании соответствует практике ведущих мировых компаний, отмечается в сообщении госкомпании.</w:t>
      </w:r>
    </w:p>
    <w:p w:rsidR="00C86D1D" w:rsidRDefault="00C86D1D" w:rsidP="00C86D1D">
      <w:pPr>
        <w:jc w:val="both"/>
        <w:rPr>
          <w:lang w:val="en-US"/>
        </w:rPr>
      </w:pPr>
      <w:r>
        <w:rPr>
          <w:lang w:val="en-US"/>
        </w:rPr>
        <w:t xml:space="preserve">Рынок позитивно отреагировал на новость о первой покупке Сечина. В пятницу </w:t>
      </w:r>
      <w:r>
        <w:rPr>
          <w:lang w:val="en-US"/>
        </w:rPr>
        <w:t>«</w:t>
      </w:r>
      <w:r>
        <w:rPr>
          <w:lang w:val="en-US"/>
        </w:rPr>
        <w:t>Роснефть</w:t>
      </w:r>
      <w:r>
        <w:rPr>
          <w:lang w:val="en-US"/>
        </w:rPr>
        <w:t>»</w:t>
      </w:r>
      <w:r>
        <w:rPr>
          <w:lang w:val="en-US"/>
        </w:rPr>
        <w:t xml:space="preserve"> подорожала на Московской бирже на 0,66% до 2,49 трлн руб. (индекс ММВБ снизился на 0,25%). Вчера акции </w:t>
      </w:r>
      <w:r>
        <w:rPr>
          <w:lang w:val="en-US"/>
        </w:rPr>
        <w:t>«</w:t>
      </w:r>
      <w:r>
        <w:rPr>
          <w:lang w:val="en-US"/>
        </w:rPr>
        <w:t>Роснефти</w:t>
      </w:r>
      <w:r>
        <w:rPr>
          <w:lang w:val="en-US"/>
        </w:rPr>
        <w:t>»</w:t>
      </w:r>
      <w:r>
        <w:rPr>
          <w:lang w:val="en-US"/>
        </w:rPr>
        <w:t xml:space="preserve"> выросли на 1,77% при росте индекса на 0,16%.</w:t>
      </w:r>
    </w:p>
    <w:p w:rsidR="00C86D1D" w:rsidRDefault="00C86D1D" w:rsidP="00C86D1D">
      <w:pPr>
        <w:jc w:val="both"/>
        <w:rPr>
          <w:lang w:val="en-US"/>
        </w:rPr>
      </w:pPr>
      <w:r>
        <w:rPr>
          <w:lang w:val="en-US"/>
        </w:rPr>
        <w:t xml:space="preserve">Выяснить, какой банк выдал деньги Сечину, </w:t>
      </w:r>
      <w:r>
        <w:rPr>
          <w:lang w:val="en-US"/>
        </w:rPr>
        <w:t>«</w:t>
      </w:r>
      <w:r>
        <w:rPr>
          <w:lang w:val="en-US"/>
        </w:rPr>
        <w:t>Ведомостям</w:t>
      </w:r>
      <w:r>
        <w:rPr>
          <w:lang w:val="en-US"/>
        </w:rPr>
        <w:t>»</w:t>
      </w:r>
      <w:r>
        <w:rPr>
          <w:lang w:val="en-US"/>
        </w:rPr>
        <w:t xml:space="preserve"> пока не удалось. Пресс-служба Сбербанка, по словам ее руководителя Александра Базияна, </w:t>
      </w:r>
      <w:r>
        <w:rPr>
          <w:lang w:val="en-US"/>
        </w:rPr>
        <w:t>«</w:t>
      </w:r>
      <w:r>
        <w:rPr>
          <w:lang w:val="en-US"/>
        </w:rPr>
        <w:t>не располагает комментарием по поводу потенциальных займов Сечина</w:t>
      </w:r>
      <w:r>
        <w:rPr>
          <w:lang w:val="en-US"/>
        </w:rPr>
        <w:t>»</w:t>
      </w:r>
      <w:r>
        <w:rPr>
          <w:lang w:val="en-US"/>
        </w:rPr>
        <w:t xml:space="preserve">. Это не был Сбербанк, знает человек, близкий к </w:t>
      </w:r>
      <w:r>
        <w:rPr>
          <w:lang w:val="en-US"/>
        </w:rPr>
        <w:t>«</w:t>
      </w:r>
      <w:r>
        <w:rPr>
          <w:lang w:val="en-US"/>
        </w:rPr>
        <w:t>Роснефти</w:t>
      </w:r>
      <w:r>
        <w:rPr>
          <w:lang w:val="en-US"/>
        </w:rPr>
        <w:t>»</w:t>
      </w:r>
      <w:r>
        <w:rPr>
          <w:lang w:val="en-US"/>
        </w:rPr>
        <w:t xml:space="preserve">. Представитель ВТБ на звонок </w:t>
      </w:r>
      <w:r>
        <w:rPr>
          <w:lang w:val="en-US"/>
        </w:rPr>
        <w:t>«</w:t>
      </w:r>
      <w:r>
        <w:rPr>
          <w:lang w:val="en-US"/>
        </w:rPr>
        <w:t>Ведомостей</w:t>
      </w:r>
      <w:r>
        <w:rPr>
          <w:lang w:val="en-US"/>
        </w:rPr>
        <w:t>»</w:t>
      </w:r>
      <w:r>
        <w:rPr>
          <w:lang w:val="en-US"/>
        </w:rPr>
        <w:t xml:space="preserve"> не ответил, но человек, близкий к ВТБ, заверил, что госбанк Сечина не кредитовал. </w:t>
      </w:r>
      <w:r>
        <w:rPr>
          <w:lang w:val="en-US"/>
        </w:rPr>
        <w:t>«</w:t>
      </w:r>
      <w:r>
        <w:rPr>
          <w:lang w:val="en-US"/>
        </w:rPr>
        <w:t>Ни один уважающий себя банк не раскроет клиента в подобной сделке без его согласия</w:t>
      </w:r>
      <w:r>
        <w:rPr>
          <w:lang w:val="en-US"/>
        </w:rPr>
        <w:t>»</w:t>
      </w:r>
      <w:r>
        <w:rPr>
          <w:lang w:val="en-US"/>
        </w:rPr>
        <w:t>, - категоричен человек, близкий к руководству Сбербанка.</w:t>
      </w:r>
    </w:p>
    <w:p w:rsidR="00C86D1D" w:rsidRDefault="00C86D1D" w:rsidP="00C86D1D">
      <w:pPr>
        <w:jc w:val="both"/>
        <w:rPr>
          <w:lang w:val="en-US"/>
        </w:rPr>
      </w:pPr>
      <w:r>
        <w:rPr>
          <w:lang w:val="en-US"/>
        </w:rPr>
        <w:t>«</w:t>
      </w:r>
      <w:r>
        <w:rPr>
          <w:lang w:val="en-US"/>
        </w:rPr>
        <w:t>Теоретически кредит под залог акций возможен, в особенности если есть объявленная дивидендная доходность, позволяющая его обслуживать</w:t>
      </w:r>
      <w:r>
        <w:rPr>
          <w:lang w:val="en-US"/>
        </w:rPr>
        <w:t>»</w:t>
      </w:r>
      <w:r>
        <w:rPr>
          <w:lang w:val="en-US"/>
        </w:rPr>
        <w:t xml:space="preserve">, - рассуждает собеседник </w:t>
      </w:r>
      <w:r>
        <w:rPr>
          <w:lang w:val="en-US"/>
        </w:rPr>
        <w:t>«</w:t>
      </w:r>
      <w:r>
        <w:rPr>
          <w:lang w:val="en-US"/>
        </w:rPr>
        <w:t>Ведомостей</w:t>
      </w:r>
      <w:r>
        <w:rPr>
          <w:lang w:val="en-US"/>
        </w:rPr>
        <w:t>»</w:t>
      </w:r>
      <w:r>
        <w:rPr>
          <w:lang w:val="en-US"/>
        </w:rPr>
        <w:t xml:space="preserve">. Дивидендная политика </w:t>
      </w:r>
      <w:r>
        <w:rPr>
          <w:lang w:val="en-US"/>
        </w:rPr>
        <w:t>«</w:t>
      </w:r>
      <w:r>
        <w:rPr>
          <w:lang w:val="en-US"/>
        </w:rPr>
        <w:t>Роснефти</w:t>
      </w:r>
      <w:r>
        <w:rPr>
          <w:lang w:val="en-US"/>
        </w:rPr>
        <w:t>»</w:t>
      </w:r>
      <w:r>
        <w:rPr>
          <w:lang w:val="en-US"/>
        </w:rPr>
        <w:t xml:space="preserve"> предполагает выплаты не менее 25% прибыли по МСФО. В прошлом году дивидендная доходность бумаг </w:t>
      </w:r>
      <w:r>
        <w:rPr>
          <w:lang w:val="en-US"/>
        </w:rPr>
        <w:t>«</w:t>
      </w:r>
      <w:r>
        <w:rPr>
          <w:lang w:val="en-US"/>
        </w:rPr>
        <w:t>Роснефти</w:t>
      </w:r>
      <w:r>
        <w:rPr>
          <w:lang w:val="en-US"/>
        </w:rPr>
        <w:t>»</w:t>
      </w:r>
      <w:r>
        <w:rPr>
          <w:lang w:val="en-US"/>
        </w:rPr>
        <w:t xml:space="preserve"> составила около 4% - намного меньше, чем ставка по кредитам населению, даже обеспеченным.</w:t>
      </w:r>
    </w:p>
    <w:p w:rsidR="00C86D1D" w:rsidRDefault="00C86D1D" w:rsidP="00C86D1D">
      <w:pPr>
        <w:jc w:val="both"/>
        <w:rPr>
          <w:lang w:val="en-US"/>
        </w:rPr>
      </w:pPr>
      <w:r>
        <w:rPr>
          <w:lang w:val="en-US"/>
        </w:rPr>
        <w:t xml:space="preserve">Сечин - не первый руководитель госкомпании, активно скупающий акции своей компании. Бывший гендиректор </w:t>
      </w:r>
      <w:r>
        <w:rPr>
          <w:lang w:val="en-US"/>
        </w:rPr>
        <w:t>«</w:t>
      </w:r>
      <w:r>
        <w:rPr>
          <w:lang w:val="en-US"/>
        </w:rPr>
        <w:t>Связьинвеста</w:t>
      </w:r>
      <w:r>
        <w:rPr>
          <w:lang w:val="en-US"/>
        </w:rPr>
        <w:t>»</w:t>
      </w:r>
      <w:r>
        <w:rPr>
          <w:lang w:val="en-US"/>
        </w:rPr>
        <w:t xml:space="preserve"> Евгений Юрченко в 2009 г. начал скупать акции межрегиональных компаний связи, входящих в этот холдинг. Юрченко объяснял, что его участие в капитале </w:t>
      </w:r>
      <w:r>
        <w:rPr>
          <w:lang w:val="en-US"/>
        </w:rPr>
        <w:t>«</w:t>
      </w:r>
      <w:r>
        <w:rPr>
          <w:lang w:val="en-US"/>
        </w:rPr>
        <w:t>дочек</w:t>
      </w:r>
      <w:r>
        <w:rPr>
          <w:lang w:val="en-US"/>
        </w:rPr>
        <w:t>»</w:t>
      </w:r>
      <w:r>
        <w:rPr>
          <w:lang w:val="en-US"/>
        </w:rPr>
        <w:t xml:space="preserve"> холдинга обеспечивает наилучшую защиту интересов компаний и миноритарных акционеров в ходе реструктуризации </w:t>
      </w:r>
      <w:r>
        <w:rPr>
          <w:lang w:val="en-US"/>
        </w:rPr>
        <w:t>«</w:t>
      </w:r>
      <w:r>
        <w:rPr>
          <w:lang w:val="en-US"/>
        </w:rPr>
        <w:t>Связьинвеста</w:t>
      </w:r>
      <w:r>
        <w:rPr>
          <w:lang w:val="en-US"/>
        </w:rPr>
        <w:t>»</w:t>
      </w:r>
      <w:r>
        <w:rPr>
          <w:lang w:val="en-US"/>
        </w:rPr>
        <w:t xml:space="preserve">. Впоследствии принадлежавшие Юрченко бумаги были конвертированы в 8% акций </w:t>
      </w:r>
      <w:r>
        <w:rPr>
          <w:lang w:val="en-US"/>
        </w:rPr>
        <w:t>«</w:t>
      </w:r>
      <w:r>
        <w:rPr>
          <w:lang w:val="en-US"/>
        </w:rPr>
        <w:t>Ростелекома</w:t>
      </w:r>
      <w:r>
        <w:rPr>
          <w:lang w:val="en-US"/>
        </w:rPr>
        <w:t>»</w:t>
      </w:r>
      <w:r>
        <w:rPr>
          <w:lang w:val="en-US"/>
        </w:rPr>
        <w:t>, из которых 6% в начале 2012 г. он продал Сулейману Керимову за 26,5 млрд руб.</w:t>
      </w:r>
    </w:p>
    <w:p w:rsidR="00C86D1D" w:rsidRDefault="00C86D1D" w:rsidP="00C86D1D">
      <w:pPr>
        <w:jc w:val="both"/>
        <w:rPr>
          <w:lang w:val="en-US"/>
        </w:rPr>
      </w:pPr>
      <w:r>
        <w:rPr>
          <w:lang w:val="en-US"/>
        </w:rPr>
        <w:lastRenderedPageBreak/>
        <w:t>Президент Сбербанка Герман Греф в 2010-2011 гг. понемногу скупал акции банка. Сейчас у него 0,003096% акций Сбербанка (0,002961% голосующих).</w:t>
      </w:r>
    </w:p>
    <w:p w:rsidR="00C86D1D" w:rsidRDefault="00C86D1D" w:rsidP="00C86D1D">
      <w:pPr>
        <w:jc w:val="both"/>
        <w:rPr>
          <w:lang w:val="en-US"/>
        </w:rPr>
      </w:pPr>
      <w:r>
        <w:rPr>
          <w:lang w:val="en-US"/>
        </w:rPr>
        <w:t xml:space="preserve">Менеджеры часто покупают акции своих компаний во время IPO. Так поступили, например, многие руководители ВТБ во главе с Андреем Костиным. Гендиректор </w:t>
      </w:r>
      <w:r>
        <w:rPr>
          <w:lang w:val="en-US"/>
        </w:rPr>
        <w:t>«</w:t>
      </w:r>
      <w:r>
        <w:rPr>
          <w:lang w:val="en-US"/>
        </w:rPr>
        <w:t>Трансконтейнера</w:t>
      </w:r>
      <w:r>
        <w:rPr>
          <w:lang w:val="en-US"/>
        </w:rPr>
        <w:t>»</w:t>
      </w:r>
      <w:r>
        <w:rPr>
          <w:lang w:val="en-US"/>
        </w:rPr>
        <w:t xml:space="preserve"> (50,1% принадлежит РЖД) Петр Баскаков приобрел 0,01% акций компании в ходе IPO, потратив 5 млн руб.</w:t>
      </w:r>
    </w:p>
    <w:p w:rsidR="00C86D1D" w:rsidRDefault="00C86D1D" w:rsidP="00C86D1D">
      <w:pPr>
        <w:jc w:val="both"/>
        <w:rPr>
          <w:lang w:val="en-US"/>
        </w:rPr>
      </w:pPr>
      <w:r>
        <w:rPr>
          <w:lang w:val="en-US"/>
        </w:rPr>
        <w:t xml:space="preserve">Сечин собирается наращивать свою долю. </w:t>
      </w:r>
      <w:r>
        <w:rPr>
          <w:lang w:val="en-US"/>
        </w:rPr>
        <w:t>«</w:t>
      </w:r>
      <w:r>
        <w:rPr>
          <w:lang w:val="en-US"/>
        </w:rPr>
        <w:t xml:space="preserve">Он считает акции </w:t>
      </w:r>
      <w:r>
        <w:rPr>
          <w:lang w:val="en-US"/>
        </w:rPr>
        <w:t>«</w:t>
      </w:r>
      <w:r>
        <w:rPr>
          <w:lang w:val="en-US"/>
        </w:rPr>
        <w:t>Роснефти</w:t>
      </w:r>
      <w:r>
        <w:rPr>
          <w:lang w:val="en-US"/>
        </w:rPr>
        <w:t>»</w:t>
      </w:r>
      <w:r>
        <w:rPr>
          <w:lang w:val="en-US"/>
        </w:rPr>
        <w:t xml:space="preserve"> перспективным и выгодным вложением, - говорит Тюлин, - поэтому его пакет может увеличиваться сообразно его финансовым возможностям - собственным сбережениям и возможности привлекать заемные средства</w:t>
      </w:r>
      <w:r>
        <w:rPr>
          <w:lang w:val="en-US"/>
        </w:rPr>
        <w:t>»</w:t>
      </w:r>
      <w:r>
        <w:rPr>
          <w:lang w:val="en-US"/>
        </w:rPr>
        <w:t>.</w:t>
      </w:r>
    </w:p>
    <w:p w:rsidR="00C86D1D" w:rsidRDefault="00C86D1D" w:rsidP="00C86D1D">
      <w:pPr>
        <w:jc w:val="both"/>
        <w:rPr>
          <w:lang w:val="en-US"/>
        </w:rPr>
      </w:pPr>
      <w:r>
        <w:rPr>
          <w:lang w:val="en-US"/>
        </w:rPr>
        <w:t xml:space="preserve">В подготовке статьи участвовали Елизавета Серьгина, Игорь Цуканов, Милана Челпанова, Ольга Петрова, Полина Темерина Дело в ставке Игорь Сечин </w:t>
      </w:r>
      <w:r>
        <w:rPr>
          <w:lang w:val="en-US"/>
        </w:rPr>
        <w:t>«</w:t>
      </w:r>
      <w:r>
        <w:rPr>
          <w:lang w:val="en-US"/>
        </w:rPr>
        <w:t>Первая программа реализовывалась в соответствии с решением совета директоров, который рекомендовал топ-менеджерам на годовые бонусы приобрести акции компании. Думаю, что эта программа может быть продолжена как за счет личных средств, так и за счет заемных если удастся договориться по ставкам, не исключаю, что такая работа будет продолжена</w:t>
      </w:r>
      <w:r>
        <w:rPr>
          <w:lang w:val="en-US"/>
        </w:rPr>
        <w:t>»</w:t>
      </w:r>
      <w:r>
        <w:rPr>
          <w:lang w:val="en-US"/>
        </w:rPr>
        <w:t>.</w:t>
      </w:r>
    </w:p>
    <w:p w:rsidR="00C86D1D" w:rsidRDefault="00C86D1D" w:rsidP="00C86D1D">
      <w:pPr>
        <w:jc w:val="both"/>
        <w:rPr>
          <w:lang w:val="en-US"/>
        </w:rPr>
      </w:pPr>
      <w:r>
        <w:rPr>
          <w:lang w:val="en-US"/>
        </w:rPr>
        <w:t xml:space="preserve">президент </w:t>
      </w:r>
      <w:r>
        <w:rPr>
          <w:lang w:val="en-US"/>
        </w:rPr>
        <w:t>«</w:t>
      </w:r>
      <w:r>
        <w:rPr>
          <w:lang w:val="en-US"/>
        </w:rPr>
        <w:t>Роснефти</w:t>
      </w:r>
      <w:r>
        <w:rPr>
          <w:lang w:val="en-US"/>
        </w:rPr>
        <w:t>»</w:t>
      </w:r>
      <w:r>
        <w:rPr>
          <w:lang w:val="en-US"/>
        </w:rPr>
        <w:t xml:space="preserve"> 26 августа   </w:t>
      </w:r>
    </w:p>
    <w:p w:rsidR="00C86D1D" w:rsidRDefault="00C86D1D" w:rsidP="00C86D1D">
      <w:pPr>
        <w:jc w:val="both"/>
        <w:rPr>
          <w:rStyle w:val="a3"/>
        </w:rPr>
      </w:pPr>
      <w:r>
        <w:rPr>
          <w:lang w:val="en-US"/>
        </w:rPr>
        <w:tab/>
      </w:r>
      <w:hyperlink w:anchor="mmm10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19" w:name="nnn101"/>
      <w:bookmarkEnd w:id="419"/>
      <w:r>
        <w:rPr>
          <w:b/>
          <w:color w:val="3CA499"/>
          <w:sz w:val="28"/>
          <w:szCs w:val="28"/>
          <w:lang w:val="en-US"/>
        </w:rPr>
        <w:lastRenderedPageBreak/>
        <w:t>Ведомости</w:t>
      </w:r>
      <w:r>
        <w:rPr>
          <w:lang w:val="en-US"/>
        </w:rPr>
        <w:t xml:space="preserve"> &gt; </w:t>
      </w:r>
      <w:r>
        <w:rPr>
          <w:b/>
          <w:color w:val="4D4D4D"/>
          <w:sz w:val="20"/>
          <w:szCs w:val="20"/>
          <w:lang w:val="en-US"/>
        </w:rPr>
        <w:t>30.08.2013 00:07</w:t>
      </w:r>
      <w:r>
        <w:rPr>
          <w:lang w:val="en-US"/>
        </w:rPr>
        <w:t xml:space="preserve"> &gt; </w:t>
      </w:r>
      <w:r>
        <w:rPr>
          <w:i/>
          <w:color w:val="4D4D4D"/>
          <w:sz w:val="20"/>
          <w:szCs w:val="20"/>
          <w:lang w:val="en-US"/>
        </w:rPr>
        <w:t>Александра Терентьева</w:t>
      </w:r>
    </w:p>
    <w:p w:rsidR="00C86D1D" w:rsidRDefault="00C86D1D" w:rsidP="00C86D1D">
      <w:pPr>
        <w:pStyle w:val="18RGB60"/>
        <w:rPr>
          <w:lang w:val="en-US"/>
        </w:rPr>
      </w:pPr>
      <w:r>
        <w:rPr>
          <w:lang w:val="en-US"/>
        </w:rPr>
        <w:t>Вещь недели: Реактор гидрокрекинга</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Роснефть</w:t>
      </w:r>
      <w:r>
        <w:rPr>
          <w:lang w:val="en-US"/>
        </w:rPr>
        <w:t>»</w:t>
      </w:r>
      <w:r>
        <w:rPr>
          <w:lang w:val="en-US"/>
        </w:rPr>
        <w:t xml:space="preserve"> хочет попасть в Книгу рекордов Гиннесса и Книгу рекордов России за перевозку самого крупногабаритного объекта на самое большое расстояние. Заявки она уже подала.</w:t>
      </w:r>
    </w:p>
    <w:p w:rsidR="00C86D1D" w:rsidRDefault="00C86D1D" w:rsidP="00C86D1D">
      <w:pPr>
        <w:jc w:val="both"/>
        <w:rPr>
          <w:lang w:val="en-US"/>
        </w:rPr>
      </w:pPr>
      <w:r>
        <w:rPr>
          <w:lang w:val="en-US"/>
        </w:rPr>
        <w:t>«</w:t>
      </w:r>
      <w:r>
        <w:rPr>
          <w:lang w:val="en-US"/>
        </w:rPr>
        <w:t>Роснефть</w:t>
      </w:r>
      <w:r>
        <w:rPr>
          <w:lang w:val="en-US"/>
        </w:rPr>
        <w:t>»</w:t>
      </w:r>
      <w:r>
        <w:rPr>
          <w:lang w:val="en-US"/>
        </w:rPr>
        <w:t xml:space="preserve"> хочет попасть в Книгу рекордов Гиннесса и Книгу рекордов России за перевозку самого крупногабаритного объекта на самое большое расстояние. Заявки она уже подала. Госкомпания перевозит реакторы установки гидрокрекинга на производственную площадку Ачинского НПЗ. Все оборудование, в том числе четыре реактора, весит больше 2500 т. Для сравнения: вес Эйфелевой башни - 10 000 т. Оборудование проделывает путь длиной в 12 000 км: из Италии Северным морским путем в порт Дудинка, а дальше - вниз по Енисею до села Кубеково и в Ачинск. Самый большой реактор - весом 1300 т - будет перевезен на специальной 36-метровой платформе.</w:t>
      </w:r>
    </w:p>
    <w:p w:rsidR="00C86D1D" w:rsidRDefault="00C86D1D" w:rsidP="00C86D1D">
      <w:pPr>
        <w:jc w:val="both"/>
        <w:rPr>
          <w:lang w:val="en-US"/>
        </w:rPr>
      </w:pPr>
      <w:r>
        <w:rPr>
          <w:lang w:val="en-US"/>
        </w:rPr>
        <w:t xml:space="preserve">На самом деле ничего экстраординарного в этой новости нет. </w:t>
      </w:r>
      <w:r>
        <w:rPr>
          <w:lang w:val="en-US"/>
        </w:rPr>
        <w:t>«</w:t>
      </w:r>
      <w:r>
        <w:rPr>
          <w:lang w:val="en-US"/>
        </w:rPr>
        <w:t>Роснефть</w:t>
      </w:r>
      <w:r>
        <w:rPr>
          <w:lang w:val="en-US"/>
        </w:rPr>
        <w:t>»</w:t>
      </w:r>
      <w:r>
        <w:rPr>
          <w:lang w:val="en-US"/>
        </w:rPr>
        <w:t xml:space="preserve"> не единственная, кто перевозит гигантское оборудование на дальние расстояния. Например, </w:t>
      </w:r>
      <w:r>
        <w:rPr>
          <w:lang w:val="en-US"/>
        </w:rPr>
        <w:t>«</w:t>
      </w:r>
      <w:r>
        <w:rPr>
          <w:lang w:val="en-US"/>
        </w:rPr>
        <w:t>Сибур холдинг</w:t>
      </w:r>
      <w:r>
        <w:rPr>
          <w:lang w:val="en-US"/>
        </w:rPr>
        <w:t>»</w:t>
      </w:r>
      <w:r>
        <w:rPr>
          <w:lang w:val="en-US"/>
        </w:rPr>
        <w:t xml:space="preserve"> в 2010-2011 гг. для строительства установки дегидрирования пропана на промышленной площадке в Тобольске привез колонну дегидрирования длиной 96 м, диаметром 11 м и массой 1095 т. Колонна была доставлена из Южной Кореи через Панамский канал в Архангельск, а там погружена на специально изготовленную баржу, которая по Северному морскому пути, а потом по Оби и Иртышу привезла ее в Тобольск. А Polyus Gold перевозила из Голландии в Магадан гигантские мельницы для золотоизвлекательной фабрики на Наталкинском месторождении. Они просто сделали это, не устраивая шоу.</w:t>
      </w:r>
    </w:p>
    <w:p w:rsidR="00C86D1D" w:rsidRDefault="00C86D1D" w:rsidP="00C86D1D">
      <w:pPr>
        <w:jc w:val="both"/>
        <w:rPr>
          <w:lang w:val="en-US"/>
        </w:rPr>
      </w:pPr>
      <w:r>
        <w:rPr>
          <w:lang w:val="en-US"/>
        </w:rPr>
        <w:t xml:space="preserve">Главное, о чем говорит новость, - это усугубляющаяся гигантомания </w:t>
      </w:r>
      <w:r>
        <w:rPr>
          <w:lang w:val="en-US"/>
        </w:rPr>
        <w:t>«</w:t>
      </w:r>
      <w:r>
        <w:rPr>
          <w:lang w:val="en-US"/>
        </w:rPr>
        <w:t>Роснефти</w:t>
      </w:r>
      <w:r>
        <w:rPr>
          <w:lang w:val="en-US"/>
        </w:rPr>
        <w:t>»</w:t>
      </w:r>
      <w:r>
        <w:rPr>
          <w:lang w:val="en-US"/>
        </w:rPr>
        <w:t xml:space="preserve">. Буквально пару месяцев назад она спорила с </w:t>
      </w:r>
      <w:r>
        <w:rPr>
          <w:lang w:val="en-US"/>
        </w:rPr>
        <w:t>«</w:t>
      </w:r>
      <w:r>
        <w:rPr>
          <w:lang w:val="en-US"/>
        </w:rPr>
        <w:t>Газпромом</w:t>
      </w:r>
      <w:r>
        <w:rPr>
          <w:lang w:val="en-US"/>
        </w:rPr>
        <w:t>»</w:t>
      </w:r>
      <w:r>
        <w:rPr>
          <w:lang w:val="en-US"/>
        </w:rPr>
        <w:t xml:space="preserve"> о том, кто платит больше налогов. И на протяжении всего лета не утихали разговоры, что госкомпания стремится поглотить все независимые нефтяные компании России: </w:t>
      </w:r>
      <w:r>
        <w:rPr>
          <w:lang w:val="en-US"/>
        </w:rPr>
        <w:t>«</w:t>
      </w:r>
      <w:r>
        <w:rPr>
          <w:lang w:val="en-US"/>
        </w:rPr>
        <w:t>Башнефть</w:t>
      </w:r>
      <w:r>
        <w:rPr>
          <w:lang w:val="en-US"/>
        </w:rPr>
        <w:t>»</w:t>
      </w:r>
      <w:r>
        <w:rPr>
          <w:lang w:val="en-US"/>
        </w:rPr>
        <w:t xml:space="preserve">, НК </w:t>
      </w:r>
      <w:r>
        <w:rPr>
          <w:lang w:val="en-US"/>
        </w:rPr>
        <w:t>«</w:t>
      </w:r>
      <w:r>
        <w:rPr>
          <w:lang w:val="en-US"/>
        </w:rPr>
        <w:t>Альянс</w:t>
      </w:r>
      <w:r>
        <w:rPr>
          <w:lang w:val="en-US"/>
        </w:rPr>
        <w:t>»</w:t>
      </w:r>
      <w:r>
        <w:rPr>
          <w:lang w:val="en-US"/>
        </w:rPr>
        <w:t xml:space="preserve">, </w:t>
      </w:r>
      <w:r>
        <w:rPr>
          <w:lang w:val="en-US"/>
        </w:rPr>
        <w:t>«</w:t>
      </w:r>
      <w:r>
        <w:rPr>
          <w:lang w:val="en-US"/>
        </w:rPr>
        <w:t>Лукойл</w:t>
      </w:r>
      <w:r>
        <w:rPr>
          <w:lang w:val="en-US"/>
        </w:rPr>
        <w:t>»</w:t>
      </w:r>
      <w:r>
        <w:rPr>
          <w:lang w:val="en-US"/>
        </w:rPr>
        <w:t>.</w:t>
      </w:r>
    </w:p>
    <w:p w:rsidR="00C86D1D" w:rsidRDefault="00C86D1D" w:rsidP="00C86D1D">
      <w:pPr>
        <w:jc w:val="both"/>
        <w:rPr>
          <w:lang w:val="en-US"/>
        </w:rPr>
      </w:pPr>
      <w:r>
        <w:rPr>
          <w:lang w:val="en-US"/>
        </w:rPr>
        <w:t xml:space="preserve">Дух соперничества, перфекционизм - это хорошо. Но не стоит останавливаться на перевозке установки гидрокрекинга. Например, можно было бы поставить рекорд скорости, быстрее всех модернизировав НПЗ, чтобы можно было спокойно перейти на продажи только топлива класса </w:t>
      </w:r>
      <w:r>
        <w:rPr>
          <w:lang w:val="en-US"/>
        </w:rPr>
        <w:t>«</w:t>
      </w:r>
      <w:r>
        <w:rPr>
          <w:lang w:val="en-US"/>
        </w:rPr>
        <w:t>Евро-4</w:t>
      </w:r>
      <w:r>
        <w:rPr>
          <w:lang w:val="en-US"/>
        </w:rPr>
        <w:t>»</w:t>
      </w:r>
      <w:r>
        <w:rPr>
          <w:lang w:val="en-US"/>
        </w:rPr>
        <w:t xml:space="preserve">. Или выплатить миноритариям </w:t>
      </w:r>
      <w:r>
        <w:rPr>
          <w:lang w:val="en-US"/>
        </w:rPr>
        <w:t>«</w:t>
      </w:r>
      <w:r>
        <w:rPr>
          <w:lang w:val="en-US"/>
        </w:rPr>
        <w:t>ТНК-BP холдинга</w:t>
      </w:r>
      <w:r>
        <w:rPr>
          <w:lang w:val="en-US"/>
        </w:rPr>
        <w:t>»</w:t>
      </w:r>
      <w:r>
        <w:rPr>
          <w:lang w:val="en-US"/>
        </w:rPr>
        <w:t xml:space="preserve"> рекордные дивиденды за 2012 г., которых они так ждут, а бывшим менеджерам российско-британской компании - их вознаграждения.</w:t>
      </w:r>
    </w:p>
    <w:p w:rsidR="00C86D1D" w:rsidRDefault="00C86D1D" w:rsidP="00C86D1D">
      <w:pPr>
        <w:jc w:val="both"/>
        <w:rPr>
          <w:lang w:val="en-US"/>
        </w:rPr>
      </w:pPr>
      <w:r>
        <w:rPr>
          <w:lang w:val="en-US"/>
        </w:rPr>
        <w:t xml:space="preserve">Но всего этого не будет, конечно. Зато если </w:t>
      </w:r>
      <w:r>
        <w:rPr>
          <w:lang w:val="en-US"/>
        </w:rPr>
        <w:t>«</w:t>
      </w:r>
      <w:r>
        <w:rPr>
          <w:lang w:val="en-US"/>
        </w:rPr>
        <w:t>Роснефть</w:t>
      </w:r>
      <w:r>
        <w:rPr>
          <w:lang w:val="en-US"/>
        </w:rPr>
        <w:t>»</w:t>
      </w:r>
      <w:r>
        <w:rPr>
          <w:lang w:val="en-US"/>
        </w:rPr>
        <w:t xml:space="preserve"> попадет в Книгу Гиннесса как компания, осуществившая перевозку самого крупногабаритного объекта на самое большое расстояние, она сможет гордиться соседством с Apple. Производитель гаджетов отметился, сняв самый дорогой рекламный ролик в истории.</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10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0" w:name="nnn102"/>
      <w:bookmarkEnd w:id="420"/>
      <w:r>
        <w:rPr>
          <w:b/>
          <w:color w:val="3CA499"/>
          <w:sz w:val="28"/>
          <w:szCs w:val="28"/>
          <w:lang w:val="en-US"/>
        </w:rPr>
        <w:lastRenderedPageBreak/>
        <w:t>Ведомости</w:t>
      </w:r>
      <w:r>
        <w:rPr>
          <w:lang w:val="en-US"/>
        </w:rPr>
        <w:t xml:space="preserve"> &gt; </w:t>
      </w:r>
      <w:r>
        <w:rPr>
          <w:b/>
          <w:color w:val="4D4D4D"/>
          <w:sz w:val="20"/>
          <w:szCs w:val="20"/>
          <w:lang w:val="en-US"/>
        </w:rPr>
        <w:t>30.08.2013 00:07</w:t>
      </w:r>
      <w:r>
        <w:rPr>
          <w:lang w:val="en-US"/>
        </w:rPr>
        <w:t xml:space="preserve"> &gt; </w:t>
      </w:r>
      <w:r>
        <w:rPr>
          <w:i/>
          <w:color w:val="4D4D4D"/>
          <w:sz w:val="20"/>
          <w:szCs w:val="20"/>
          <w:lang w:val="en-US"/>
        </w:rPr>
        <w:t>Елена Ходякова</w:t>
      </w:r>
    </w:p>
    <w:p w:rsidR="00C86D1D" w:rsidRDefault="00C86D1D" w:rsidP="00C86D1D">
      <w:pPr>
        <w:pStyle w:val="18RGB60"/>
        <w:rPr>
          <w:lang w:val="en-US"/>
        </w:rPr>
      </w:pPr>
      <w:r>
        <w:rPr>
          <w:lang w:val="en-US"/>
        </w:rPr>
        <w:t>«</w:t>
      </w:r>
      <w:r>
        <w:rPr>
          <w:lang w:val="en-US"/>
        </w:rPr>
        <w:t>Новатэк</w:t>
      </w:r>
      <w:r>
        <w:rPr>
          <w:lang w:val="en-US"/>
        </w:rPr>
        <w:t>»</w:t>
      </w:r>
      <w:r>
        <w:rPr>
          <w:lang w:val="en-US"/>
        </w:rPr>
        <w:t xml:space="preserve"> акционеров не обделит</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Новатэк</w:t>
      </w:r>
      <w:r>
        <w:rPr>
          <w:lang w:val="en-US"/>
        </w:rPr>
        <w:t>»</w:t>
      </w:r>
      <w:r>
        <w:rPr>
          <w:lang w:val="en-US"/>
        </w:rPr>
        <w:t xml:space="preserve"> может заплатить повышенные дивиденды по итогам первого полугодия. Но дивидендная доходность даже в этом случае будет невысокой - 1-2%, подсчитали эксперты Совет директоров </w:t>
      </w:r>
      <w:r>
        <w:rPr>
          <w:lang w:val="en-US"/>
        </w:rPr>
        <w:t>«</w:t>
      </w:r>
      <w:r>
        <w:rPr>
          <w:lang w:val="en-US"/>
        </w:rPr>
        <w:t>Новатэка</w:t>
      </w:r>
      <w:r>
        <w:rPr>
          <w:lang w:val="en-US"/>
        </w:rPr>
        <w:t>»</w:t>
      </w:r>
      <w:r>
        <w:rPr>
          <w:lang w:val="en-US"/>
        </w:rPr>
        <w:t xml:space="preserve"> 6 сентября обсудит рекомендации по промежуточным дивидендам за первое полугодие, говорится в повестке к заседанию. </w:t>
      </w:r>
      <w:r>
        <w:rPr>
          <w:lang w:val="en-US"/>
        </w:rPr>
        <w:t>«</w:t>
      </w:r>
      <w:r>
        <w:rPr>
          <w:lang w:val="en-US"/>
        </w:rPr>
        <w:t xml:space="preserve">Дивиденды </w:t>
      </w:r>
      <w:r>
        <w:rPr>
          <w:lang w:val="en-US"/>
        </w:rPr>
        <w:t>«</w:t>
      </w:r>
      <w:r>
        <w:rPr>
          <w:lang w:val="en-US"/>
        </w:rPr>
        <w:t>Новатэка</w:t>
      </w:r>
      <w:r>
        <w:rPr>
          <w:lang w:val="en-US"/>
        </w:rPr>
        <w:t>»</w:t>
      </w:r>
      <w:r>
        <w:rPr>
          <w:lang w:val="en-US"/>
        </w:rPr>
        <w:t xml:space="preserve"> по итогам полугодия будут выше, чем предписывает политика компании</w:t>
      </w:r>
      <w:r>
        <w:rPr>
          <w:lang w:val="en-US"/>
        </w:rPr>
        <w:t>»</w:t>
      </w:r>
      <w:r>
        <w:rPr>
          <w:lang w:val="en-US"/>
        </w:rPr>
        <w:t xml:space="preserve">, - рассказал </w:t>
      </w:r>
      <w:r>
        <w:rPr>
          <w:lang w:val="en-US"/>
        </w:rPr>
        <w:t>«</w:t>
      </w:r>
      <w:r>
        <w:rPr>
          <w:lang w:val="en-US"/>
        </w:rPr>
        <w:t>Ведомостям</w:t>
      </w:r>
      <w:r>
        <w:rPr>
          <w:lang w:val="en-US"/>
        </w:rPr>
        <w:t>»</w:t>
      </w:r>
      <w:r>
        <w:rPr>
          <w:lang w:val="en-US"/>
        </w:rPr>
        <w:t xml:space="preserve"> источник, близкий к компании. Представитель компании не ответил на вопросы.</w:t>
      </w:r>
    </w:p>
    <w:p w:rsidR="00C86D1D" w:rsidRDefault="00C86D1D" w:rsidP="00C86D1D">
      <w:pPr>
        <w:jc w:val="both"/>
        <w:rPr>
          <w:lang w:val="en-US"/>
        </w:rPr>
      </w:pPr>
      <w:r>
        <w:rPr>
          <w:lang w:val="en-US"/>
        </w:rPr>
        <w:t xml:space="preserve">Дивидендная политика </w:t>
      </w:r>
      <w:r>
        <w:rPr>
          <w:lang w:val="en-US"/>
        </w:rPr>
        <w:t>«</w:t>
      </w:r>
      <w:r>
        <w:rPr>
          <w:lang w:val="en-US"/>
        </w:rPr>
        <w:t>Новатэка</w:t>
      </w:r>
      <w:r>
        <w:rPr>
          <w:lang w:val="en-US"/>
        </w:rPr>
        <w:t>»</w:t>
      </w:r>
      <w:r>
        <w:rPr>
          <w:lang w:val="en-US"/>
        </w:rPr>
        <w:t xml:space="preserve"> предусматривает выплату 30% от чистой прибыли по РСБУ. За первые шесть месяцев она снизилась на 38,1% до 13,169 млрд руб. Таким образом, по политике сумма выплат должна составить около 3,95 млрд руб. А прибыль по стандартам МСФО за тот же период выросла на 11,4% до 34,428 млрд руб. Предправления </w:t>
      </w:r>
      <w:r>
        <w:rPr>
          <w:lang w:val="en-US"/>
        </w:rPr>
        <w:t>«</w:t>
      </w:r>
      <w:r>
        <w:rPr>
          <w:lang w:val="en-US"/>
        </w:rPr>
        <w:t>Новатэка</w:t>
      </w:r>
      <w:r>
        <w:rPr>
          <w:lang w:val="en-US"/>
        </w:rPr>
        <w:t>»</w:t>
      </w:r>
      <w:r>
        <w:rPr>
          <w:lang w:val="en-US"/>
        </w:rPr>
        <w:t xml:space="preserve"> Леонид Михельсон в конце прошлого года говорил, что компания не намерена пересматривать дивидендную политику. Впрочем, компания придерживается ее не строго - она неоднократно выплачивала более высокие дивиденды акционерам (см. врез). Конкретная рекомендация еще не сформулирована, обсуждение этого вопроса запланировано на следующую неделю, пояснил собеседник </w:t>
      </w:r>
      <w:r>
        <w:rPr>
          <w:lang w:val="en-US"/>
        </w:rPr>
        <w:t>«</w:t>
      </w:r>
      <w:r>
        <w:rPr>
          <w:lang w:val="en-US"/>
        </w:rPr>
        <w:t>Ведомостей</w:t>
      </w:r>
      <w:r>
        <w:rPr>
          <w:lang w:val="en-US"/>
        </w:rPr>
        <w:t>»</w:t>
      </w:r>
      <w:r>
        <w:rPr>
          <w:lang w:val="en-US"/>
        </w:rPr>
        <w:t xml:space="preserve">. Пока же рассматривается несколько вариантов, но все они выше, чем та цифра, которую предписывает политика, рассказывает он. При расчете оптимального размера выплат по дивидендам топ-менеджмент будет опираться на возможности, которые предоставляет свободный денежный поток, добавил собеседник </w:t>
      </w:r>
      <w:r>
        <w:rPr>
          <w:lang w:val="en-US"/>
        </w:rPr>
        <w:t>«</w:t>
      </w:r>
      <w:r>
        <w:rPr>
          <w:lang w:val="en-US"/>
        </w:rPr>
        <w:t>Ведомостей</w:t>
      </w:r>
      <w:r>
        <w:rPr>
          <w:lang w:val="en-US"/>
        </w:rPr>
        <w:t>»</w:t>
      </w:r>
      <w:r>
        <w:rPr>
          <w:lang w:val="en-US"/>
        </w:rPr>
        <w:t>. По его словам, компания ожидает, что рост выручки, который наметился в середине года, усилится к концу года.</w:t>
      </w:r>
    </w:p>
    <w:p w:rsidR="00C86D1D" w:rsidRDefault="00C86D1D" w:rsidP="00C86D1D">
      <w:pPr>
        <w:jc w:val="both"/>
        <w:rPr>
          <w:lang w:val="en-US"/>
        </w:rPr>
      </w:pPr>
      <w:r>
        <w:rPr>
          <w:lang w:val="en-US"/>
        </w:rPr>
        <w:t xml:space="preserve">Рост выручки </w:t>
      </w:r>
      <w:r>
        <w:rPr>
          <w:lang w:val="en-US"/>
        </w:rPr>
        <w:t>«</w:t>
      </w:r>
      <w:r>
        <w:rPr>
          <w:lang w:val="en-US"/>
        </w:rPr>
        <w:t>Новатэка</w:t>
      </w:r>
      <w:r>
        <w:rPr>
          <w:lang w:val="en-US"/>
        </w:rPr>
        <w:t>»</w:t>
      </w:r>
      <w:r>
        <w:rPr>
          <w:lang w:val="en-US"/>
        </w:rPr>
        <w:t xml:space="preserve"> в первом полугодии сопровождался опережающим ростом расходов, что негативно сказалось на чистом финансовом результате. Во II квартале компания получила всего около 2,2 млрд руб. чистой прибыли против 10,9 млрд руб. в I квартале 2013 г. и 5,2 млрд руб. во II квартале 2012 г. </w:t>
      </w:r>
      <w:r>
        <w:rPr>
          <w:lang w:val="en-US"/>
        </w:rPr>
        <w:t>«</w:t>
      </w:r>
      <w:r>
        <w:rPr>
          <w:lang w:val="en-US"/>
        </w:rPr>
        <w:t xml:space="preserve">Несмотря на существенный рост капитальных затрат </w:t>
      </w:r>
      <w:r>
        <w:rPr>
          <w:lang w:val="en-US"/>
        </w:rPr>
        <w:t>«</w:t>
      </w:r>
      <w:r>
        <w:rPr>
          <w:lang w:val="en-US"/>
        </w:rPr>
        <w:t>Новатэка</w:t>
      </w:r>
      <w:r>
        <w:rPr>
          <w:lang w:val="en-US"/>
        </w:rPr>
        <w:t>»</w:t>
      </w:r>
      <w:r>
        <w:rPr>
          <w:lang w:val="en-US"/>
        </w:rPr>
        <w:t xml:space="preserve"> в первом полугодии (до 28,5 млрд руб. с 19,8 млрд руб. за аналогичный период прошлого года), компания по-прежнему сохраняет способности для генерации достаточно неплохого свободного денежного потока (около 13 млрд руб. в первом полугодии против 14 млрд руб. годом ранее)</w:t>
      </w:r>
      <w:r>
        <w:rPr>
          <w:lang w:val="en-US"/>
        </w:rPr>
        <w:t>»</w:t>
      </w:r>
      <w:r>
        <w:rPr>
          <w:lang w:val="en-US"/>
        </w:rPr>
        <w:t xml:space="preserve">, - говорит директор по аналитике московского нефтегазового центра компании EY Денис Борисов. Он считает крайне маловероятным, чтобы промежуточные дивидендные выплаты компании снизились вслед за падением чистой прибыли по РСБУ. </w:t>
      </w:r>
      <w:r>
        <w:rPr>
          <w:lang w:val="en-US"/>
        </w:rPr>
        <w:t>«</w:t>
      </w:r>
      <w:r>
        <w:rPr>
          <w:lang w:val="en-US"/>
        </w:rPr>
        <w:t>Более вероятным выглядит сохранение практики прошлых лет (выплаты рассчитывались на основе скорректированной чистой прибыли по МСФО на уровне 30%), и в этом случае акционеры могут рассчитывать на 10 млрд руб. (плюс 13% к уровню прошлого года)</w:t>
      </w:r>
      <w:r>
        <w:rPr>
          <w:lang w:val="en-US"/>
        </w:rPr>
        <w:t>»</w:t>
      </w:r>
      <w:r>
        <w:rPr>
          <w:lang w:val="en-US"/>
        </w:rPr>
        <w:t xml:space="preserve">, - добавил Борисов. С ним соглашается содиректор аналитического отдела </w:t>
      </w:r>
      <w:r>
        <w:rPr>
          <w:lang w:val="en-US"/>
        </w:rPr>
        <w:t>«</w:t>
      </w:r>
      <w:r>
        <w:rPr>
          <w:lang w:val="en-US"/>
        </w:rPr>
        <w:t>Инвесткафе</w:t>
      </w:r>
      <w:r>
        <w:rPr>
          <w:lang w:val="en-US"/>
        </w:rPr>
        <w:t>»</w:t>
      </w:r>
      <w:r>
        <w:rPr>
          <w:lang w:val="en-US"/>
        </w:rPr>
        <w:t xml:space="preserve"> Григорий Бирг. Он отмечает, что выплата 25-30% чистой прибыли по МСФО (или 9-10 млрд руб.) подразумевает дивидендную доходность на уровне 1%. Михельсон может получить 2,2-2,5 млрд руб., а бизнесмен Геннадий Тимченко - 2,1-2,3 млрд руб.</w:t>
      </w:r>
    </w:p>
    <w:p w:rsidR="00C86D1D" w:rsidRDefault="00C86D1D" w:rsidP="00C86D1D">
      <w:pPr>
        <w:jc w:val="both"/>
        <w:rPr>
          <w:lang w:val="en-US"/>
        </w:rPr>
      </w:pPr>
      <w:r>
        <w:rPr>
          <w:lang w:val="en-US"/>
        </w:rPr>
        <w:t>«</w:t>
      </w:r>
      <w:r>
        <w:rPr>
          <w:lang w:val="en-US"/>
        </w:rPr>
        <w:t>Новатэк</w:t>
      </w:r>
      <w:r>
        <w:rPr>
          <w:lang w:val="en-US"/>
        </w:rPr>
        <w:t>»</w:t>
      </w:r>
      <w:r>
        <w:rPr>
          <w:lang w:val="en-US"/>
        </w:rPr>
        <w:t xml:space="preserve"> - растущая компания, которая большую часть своих денег вкладывает в новые проекты, отмечает аналитик ИК </w:t>
      </w:r>
      <w:r>
        <w:rPr>
          <w:lang w:val="en-US"/>
        </w:rPr>
        <w:t>«</w:t>
      </w:r>
      <w:r>
        <w:rPr>
          <w:lang w:val="en-US"/>
        </w:rPr>
        <w:t>Анкоринвест</w:t>
      </w:r>
      <w:r>
        <w:rPr>
          <w:lang w:val="en-US"/>
        </w:rPr>
        <w:t>»</w:t>
      </w:r>
      <w:r>
        <w:rPr>
          <w:lang w:val="en-US"/>
        </w:rPr>
        <w:t xml:space="preserve"> Сергей Вахрамеев. Он отмечает, что, даже если </w:t>
      </w:r>
      <w:r>
        <w:rPr>
          <w:lang w:val="en-US"/>
        </w:rPr>
        <w:t>«</w:t>
      </w:r>
      <w:r>
        <w:rPr>
          <w:lang w:val="en-US"/>
        </w:rPr>
        <w:t>Новатэк</w:t>
      </w:r>
      <w:r>
        <w:rPr>
          <w:lang w:val="en-US"/>
        </w:rPr>
        <w:t>»</w:t>
      </w:r>
      <w:r>
        <w:rPr>
          <w:lang w:val="en-US"/>
        </w:rPr>
        <w:t xml:space="preserve"> увеличит выплаты, дивидендная доходность компании едва ли превысит 2%. Бирг напоминает, что традиционно высокой дивидендной доходностью отличаются </w:t>
      </w:r>
      <w:r>
        <w:rPr>
          <w:lang w:val="en-US"/>
        </w:rPr>
        <w:t>«</w:t>
      </w:r>
      <w:r>
        <w:rPr>
          <w:lang w:val="en-US"/>
        </w:rPr>
        <w:t>Сургутнефтегаз</w:t>
      </w:r>
      <w:r>
        <w:rPr>
          <w:lang w:val="en-US"/>
        </w:rPr>
        <w:t>»</w:t>
      </w:r>
      <w:r>
        <w:rPr>
          <w:lang w:val="en-US"/>
        </w:rPr>
        <w:t xml:space="preserve"> (9%), </w:t>
      </w:r>
      <w:r>
        <w:rPr>
          <w:lang w:val="en-US"/>
        </w:rPr>
        <w:t>«</w:t>
      </w:r>
      <w:r>
        <w:rPr>
          <w:lang w:val="en-US"/>
        </w:rPr>
        <w:t>Башнефть</w:t>
      </w:r>
      <w:r>
        <w:rPr>
          <w:lang w:val="en-US"/>
        </w:rPr>
        <w:t>»</w:t>
      </w:r>
      <w:r>
        <w:rPr>
          <w:lang w:val="en-US"/>
        </w:rPr>
        <w:t xml:space="preserve"> и </w:t>
      </w:r>
      <w:r>
        <w:rPr>
          <w:lang w:val="en-US"/>
        </w:rPr>
        <w:t>«</w:t>
      </w:r>
      <w:r>
        <w:rPr>
          <w:lang w:val="en-US"/>
        </w:rPr>
        <w:t>Татнефть</w:t>
      </w:r>
      <w:r>
        <w:rPr>
          <w:lang w:val="en-US"/>
        </w:rPr>
        <w:t>»</w:t>
      </w:r>
      <w:r>
        <w:rPr>
          <w:lang w:val="en-US"/>
        </w:rPr>
        <w:t xml:space="preserve"> (6-7%), а дивидендная доходность </w:t>
      </w:r>
      <w:r>
        <w:rPr>
          <w:lang w:val="en-US"/>
        </w:rPr>
        <w:t>«</w:t>
      </w:r>
      <w:r>
        <w:rPr>
          <w:lang w:val="en-US"/>
        </w:rPr>
        <w:t>Газпрома</w:t>
      </w:r>
      <w:r>
        <w:rPr>
          <w:lang w:val="en-US"/>
        </w:rPr>
        <w:t>»</w:t>
      </w:r>
      <w:r>
        <w:rPr>
          <w:lang w:val="en-US"/>
        </w:rPr>
        <w:t xml:space="preserve"> - 5,5-6%. Поэтому, объясняют аналитики, инвестиционная привлекательность бумаг </w:t>
      </w:r>
      <w:r>
        <w:rPr>
          <w:lang w:val="en-US"/>
        </w:rPr>
        <w:t>«</w:t>
      </w:r>
      <w:r>
        <w:rPr>
          <w:lang w:val="en-US"/>
        </w:rPr>
        <w:t>Новатэка</w:t>
      </w:r>
      <w:r>
        <w:rPr>
          <w:lang w:val="en-US"/>
        </w:rPr>
        <w:t>»</w:t>
      </w:r>
      <w:r>
        <w:rPr>
          <w:lang w:val="en-US"/>
        </w:rPr>
        <w:t xml:space="preserve"> пока невысока. Но ранее в интервью </w:t>
      </w:r>
      <w:r>
        <w:rPr>
          <w:lang w:val="en-US"/>
        </w:rPr>
        <w:t>«</w:t>
      </w:r>
      <w:r>
        <w:rPr>
          <w:lang w:val="en-US"/>
        </w:rPr>
        <w:t>Ведомостям</w:t>
      </w:r>
      <w:r>
        <w:rPr>
          <w:lang w:val="en-US"/>
        </w:rPr>
        <w:t>»</w:t>
      </w:r>
      <w:r>
        <w:rPr>
          <w:lang w:val="en-US"/>
        </w:rPr>
        <w:t xml:space="preserve"> Михельсон говорил: </w:t>
      </w:r>
      <w:r>
        <w:rPr>
          <w:lang w:val="en-US"/>
        </w:rPr>
        <w:t>«</w:t>
      </w:r>
      <w:r>
        <w:rPr>
          <w:lang w:val="en-US"/>
        </w:rPr>
        <w:t>Инвестор же смотрит не на сегодняшнюю ситуацию, а на перспективу. Мы инвесторам показываем: у нас хорошая ресурсная база и в какие сроки мы ее монетизируем. Инвестору ведь важна перспектива роста компании, а не текущие показатели</w:t>
      </w:r>
      <w:r>
        <w:rPr>
          <w:lang w:val="en-US"/>
        </w:rPr>
        <w:t>»</w:t>
      </w:r>
      <w:r>
        <w:rPr>
          <w:lang w:val="en-US"/>
        </w:rPr>
        <w:t>.</w:t>
      </w:r>
    </w:p>
    <w:p w:rsidR="00C86D1D" w:rsidRDefault="00C86D1D" w:rsidP="00C86D1D">
      <w:pPr>
        <w:jc w:val="both"/>
        <w:rPr>
          <w:lang w:val="en-US"/>
        </w:rPr>
      </w:pPr>
      <w:r>
        <w:rPr>
          <w:lang w:val="en-US"/>
        </w:rPr>
        <w:lastRenderedPageBreak/>
        <w:t xml:space="preserve">Как платил </w:t>
      </w:r>
      <w:r>
        <w:rPr>
          <w:lang w:val="en-US"/>
        </w:rPr>
        <w:t>«</w:t>
      </w:r>
      <w:r>
        <w:rPr>
          <w:lang w:val="en-US"/>
        </w:rPr>
        <w:t>Новатэк</w:t>
      </w:r>
      <w:r>
        <w:rPr>
          <w:lang w:val="en-US"/>
        </w:rPr>
        <w:t>»</w:t>
      </w:r>
      <w:r>
        <w:rPr>
          <w:lang w:val="en-US"/>
        </w:rPr>
        <w:t xml:space="preserve"> Дивиденды </w:t>
      </w:r>
      <w:r>
        <w:rPr>
          <w:lang w:val="en-US"/>
        </w:rPr>
        <w:t>«</w:t>
      </w:r>
      <w:r>
        <w:rPr>
          <w:lang w:val="en-US"/>
        </w:rPr>
        <w:t>Новатэка</w:t>
      </w:r>
      <w:r>
        <w:rPr>
          <w:lang w:val="en-US"/>
        </w:rPr>
        <w:t>»</w:t>
      </w:r>
      <w:r>
        <w:rPr>
          <w:lang w:val="en-US"/>
        </w:rPr>
        <w:t xml:space="preserve"> по итогам первого полугодия 2012 г. составили 9,109 млрд руб. (42,8% от чистой прибыли по РСБУ), что на 20% превышает уровень аналогичного периода 2011 г. По итогам 2012 г. компания выплатила 20,8 млрд руб. (по 3,86 руб. на акцию; 61% от чистой прибыли по РСБУ). Рост в сравнении с 2011 г. составил 10,3%.</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10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1" w:name="nnn103"/>
      <w:bookmarkEnd w:id="421"/>
      <w:r>
        <w:rPr>
          <w:b/>
          <w:color w:val="3CA499"/>
          <w:sz w:val="28"/>
          <w:szCs w:val="28"/>
          <w:lang w:val="en-US"/>
        </w:rPr>
        <w:lastRenderedPageBreak/>
        <w:t>Ведомости</w:t>
      </w:r>
      <w:r>
        <w:rPr>
          <w:lang w:val="en-US"/>
        </w:rPr>
        <w:t xml:space="preserve"> &gt; </w:t>
      </w:r>
      <w:r>
        <w:rPr>
          <w:b/>
          <w:color w:val="4D4D4D"/>
          <w:sz w:val="20"/>
          <w:szCs w:val="20"/>
          <w:lang w:val="en-US"/>
        </w:rPr>
        <w:t>30.08.2013 00:07</w:t>
      </w:r>
      <w:r>
        <w:rPr>
          <w:lang w:val="en-US"/>
        </w:rPr>
        <w:t xml:space="preserve"> &gt; </w:t>
      </w:r>
      <w:r>
        <w:rPr>
          <w:i/>
          <w:color w:val="4D4D4D"/>
          <w:sz w:val="20"/>
          <w:szCs w:val="20"/>
          <w:lang w:val="en-US"/>
        </w:rPr>
        <w:t>--</w:t>
      </w:r>
    </w:p>
    <w:p w:rsidR="00C86D1D" w:rsidRDefault="00C86D1D" w:rsidP="00C86D1D">
      <w:pPr>
        <w:pStyle w:val="18RGB60"/>
        <w:rPr>
          <w:lang w:val="en-US"/>
        </w:rPr>
      </w:pPr>
      <w:r>
        <w:rPr>
          <w:lang w:val="en-US"/>
        </w:rPr>
        <w:t>«</w:t>
      </w:r>
      <w:r>
        <w:rPr>
          <w:lang w:val="en-US"/>
        </w:rPr>
        <w:t>Газпром</w:t>
      </w:r>
      <w:r>
        <w:rPr>
          <w:lang w:val="en-US"/>
        </w:rPr>
        <w:t>»</w:t>
      </w:r>
      <w:r>
        <w:rPr>
          <w:lang w:val="en-US"/>
        </w:rPr>
        <w:t xml:space="preserve"> и </w:t>
      </w:r>
      <w:r>
        <w:rPr>
          <w:lang w:val="en-US"/>
        </w:rPr>
        <w:t>«</w:t>
      </w:r>
      <w:r>
        <w:rPr>
          <w:lang w:val="en-US"/>
        </w:rPr>
        <w:t>Роснефть</w:t>
      </w:r>
      <w:r>
        <w:rPr>
          <w:lang w:val="en-US"/>
        </w:rPr>
        <w:t>»</w:t>
      </w:r>
      <w:r>
        <w:rPr>
          <w:lang w:val="en-US"/>
        </w:rPr>
        <w:t xml:space="preserve"> делят участки</w:t>
      </w:r>
    </w:p>
    <w:p w:rsidR="00C86D1D" w:rsidRDefault="00C86D1D" w:rsidP="00C86D1D">
      <w:pPr>
        <w:jc w:val="both"/>
        <w:rPr>
          <w:lang w:val="en-US"/>
        </w:rPr>
      </w:pPr>
    </w:p>
    <w:p w:rsidR="00C86D1D" w:rsidRDefault="00C86D1D" w:rsidP="00C86D1D">
      <w:pPr>
        <w:jc w:val="both"/>
        <w:rPr>
          <w:lang w:val="en-US"/>
        </w:rPr>
      </w:pPr>
      <w:r>
        <w:rPr>
          <w:lang w:val="en-US"/>
        </w:rPr>
        <w:t xml:space="preserve">Минприроды внесло в правительство предложения о передаче </w:t>
      </w:r>
      <w:r>
        <w:rPr>
          <w:lang w:val="en-US"/>
        </w:rPr>
        <w:t>«</w:t>
      </w:r>
      <w:r>
        <w:rPr>
          <w:lang w:val="en-US"/>
        </w:rPr>
        <w:t>Газпрому</w:t>
      </w:r>
      <w:r>
        <w:rPr>
          <w:lang w:val="en-US"/>
        </w:rPr>
        <w:t>»</w:t>
      </w:r>
      <w:r>
        <w:rPr>
          <w:lang w:val="en-US"/>
        </w:rPr>
        <w:t xml:space="preserve"> пяти участков на шельфе Карского моря и двух участков в Ямало-Ненецком автономном округе, сказал министр Сергей Донской. Лицензии могут быть выданы в октябре-ноябре. Из-за разногласий с </w:t>
      </w:r>
      <w:r>
        <w:rPr>
          <w:lang w:val="en-US"/>
        </w:rPr>
        <w:t>«</w:t>
      </w:r>
      <w:r>
        <w:rPr>
          <w:lang w:val="en-US"/>
        </w:rPr>
        <w:t>Газпромом</w:t>
      </w:r>
      <w:r>
        <w:rPr>
          <w:lang w:val="en-US"/>
        </w:rPr>
        <w:t>»</w:t>
      </w:r>
      <w:r>
        <w:rPr>
          <w:lang w:val="en-US"/>
        </w:rPr>
        <w:t xml:space="preserve"> </w:t>
      </w:r>
      <w:r>
        <w:rPr>
          <w:lang w:val="en-US"/>
        </w:rPr>
        <w:t>«</w:t>
      </w:r>
      <w:r>
        <w:rPr>
          <w:lang w:val="en-US"/>
        </w:rPr>
        <w:t>Роснефть</w:t>
      </w:r>
      <w:r>
        <w:rPr>
          <w:lang w:val="en-US"/>
        </w:rPr>
        <w:t>»</w:t>
      </w:r>
      <w:r>
        <w:rPr>
          <w:lang w:val="en-US"/>
        </w:rPr>
        <w:t xml:space="preserve"> отозвала ранее поданные заявки на получение лицензий по восьми участкам в Баренцевом море. Сейчас ведется работа по заявкам </w:t>
      </w:r>
      <w:r>
        <w:rPr>
          <w:lang w:val="en-US"/>
        </w:rPr>
        <w:t>«</w:t>
      </w:r>
      <w:r>
        <w:rPr>
          <w:lang w:val="en-US"/>
        </w:rPr>
        <w:t>Роснефти</w:t>
      </w:r>
      <w:r>
        <w:rPr>
          <w:lang w:val="en-US"/>
        </w:rPr>
        <w:t>»</w:t>
      </w:r>
      <w:r>
        <w:rPr>
          <w:lang w:val="en-US"/>
        </w:rPr>
        <w:t xml:space="preserve"> на Лебединское (Охотское море), Тюленское (Каспийское море), Печорское месторождения. Интерфакс, Прайм</w:t>
      </w:r>
    </w:p>
    <w:p w:rsidR="00C86D1D" w:rsidRDefault="00C86D1D" w:rsidP="00C86D1D">
      <w:pPr>
        <w:jc w:val="both"/>
        <w:rPr>
          <w:rStyle w:val="a3"/>
        </w:rPr>
      </w:pPr>
      <w:r>
        <w:rPr>
          <w:lang w:val="en-US"/>
        </w:rPr>
        <w:tab/>
      </w:r>
      <w:hyperlink w:anchor="mmm10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2" w:name="nnn104"/>
      <w:bookmarkEnd w:id="422"/>
      <w:r>
        <w:rPr>
          <w:b/>
          <w:color w:val="3CA499"/>
          <w:sz w:val="28"/>
          <w:szCs w:val="28"/>
          <w:lang w:val="en-US"/>
        </w:rPr>
        <w:lastRenderedPageBreak/>
        <w:t>Ведомости</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Чистая прибыль </w:t>
      </w:r>
      <w:r>
        <w:rPr>
          <w:lang w:val="en-US"/>
        </w:rPr>
        <w:t>«</w:t>
      </w:r>
      <w:r>
        <w:rPr>
          <w:lang w:val="en-US"/>
        </w:rPr>
        <w:t>Сургутнефтегаза</w:t>
      </w:r>
      <w:r>
        <w:rPr>
          <w:lang w:val="en-US"/>
        </w:rPr>
        <w:t>»</w:t>
      </w:r>
      <w:r>
        <w:rPr>
          <w:lang w:val="en-US"/>
        </w:rPr>
        <w:t xml:space="preserve"> выросла на 36%</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Сургутнефтегаз</w:t>
      </w:r>
      <w:r>
        <w:rPr>
          <w:lang w:val="en-US"/>
        </w:rPr>
        <w:t>»</w:t>
      </w:r>
      <w:r>
        <w:rPr>
          <w:lang w:val="en-US"/>
        </w:rPr>
        <w:t xml:space="preserve"> в первом полугодии 2013 г. увеличил чистую прибыль по МСФО на 36% до 165,6 млрд руб. Выручка снизилась на 2,1% до 631,7 млрд руб. Reuters </w:t>
      </w:r>
    </w:p>
    <w:p w:rsidR="00C86D1D" w:rsidRDefault="00C86D1D" w:rsidP="00C86D1D">
      <w:pPr>
        <w:jc w:val="both"/>
        <w:rPr>
          <w:rStyle w:val="a3"/>
        </w:rPr>
      </w:pPr>
      <w:r>
        <w:rPr>
          <w:lang w:val="en-US"/>
        </w:rPr>
        <w:tab/>
      </w:r>
      <w:hyperlink w:anchor="mmm10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3" w:name="nnn105"/>
      <w:bookmarkEnd w:id="423"/>
      <w:r>
        <w:rPr>
          <w:b/>
          <w:color w:val="3CA499"/>
          <w:sz w:val="28"/>
          <w:szCs w:val="28"/>
          <w:lang w:val="en-US"/>
        </w:rPr>
        <w:lastRenderedPageBreak/>
        <w:t>Ведомости</w:t>
      </w:r>
      <w:r>
        <w:rPr>
          <w:lang w:val="en-US"/>
        </w:rPr>
        <w:t xml:space="preserve"> &gt; </w:t>
      </w:r>
      <w:r>
        <w:rPr>
          <w:b/>
          <w:color w:val="4D4D4D"/>
          <w:sz w:val="20"/>
          <w:szCs w:val="20"/>
          <w:lang w:val="en-US"/>
        </w:rPr>
        <w:t>30.08.2013 00:07</w:t>
      </w:r>
      <w:r>
        <w:rPr>
          <w:lang w:val="en-US"/>
        </w:rPr>
        <w:t xml:space="preserve"> &gt; </w:t>
      </w:r>
      <w:r>
        <w:rPr>
          <w:i/>
          <w:color w:val="4D4D4D"/>
          <w:sz w:val="20"/>
          <w:szCs w:val="20"/>
          <w:lang w:val="en-US"/>
        </w:rPr>
        <w:t>Александра Терентьева</w:t>
      </w:r>
    </w:p>
    <w:p w:rsidR="00C86D1D" w:rsidRDefault="00C86D1D" w:rsidP="00C86D1D">
      <w:pPr>
        <w:pStyle w:val="18RGB60"/>
        <w:rPr>
          <w:lang w:val="en-US"/>
        </w:rPr>
      </w:pPr>
      <w:r>
        <w:rPr>
          <w:lang w:val="en-US"/>
        </w:rPr>
        <w:t>Отказаться от заграницы</w:t>
      </w:r>
    </w:p>
    <w:p w:rsidR="00C86D1D" w:rsidRDefault="00C86D1D" w:rsidP="00C86D1D">
      <w:pPr>
        <w:jc w:val="both"/>
        <w:rPr>
          <w:lang w:val="en-US"/>
        </w:rPr>
      </w:pPr>
    </w:p>
    <w:p w:rsidR="00C86D1D" w:rsidRDefault="00C86D1D" w:rsidP="00C86D1D">
      <w:pPr>
        <w:jc w:val="both"/>
        <w:rPr>
          <w:lang w:val="en-US"/>
        </w:rPr>
      </w:pPr>
      <w:r>
        <w:rPr>
          <w:lang w:val="en-US"/>
        </w:rPr>
        <w:t xml:space="preserve">Кризис в металлургии заставляет компании экономить. Вслед за самыми закредитованными компаниями пояса затягивают Evraz, </w:t>
      </w:r>
      <w:r>
        <w:rPr>
          <w:lang w:val="en-US"/>
        </w:rPr>
        <w:t>«</w:t>
      </w:r>
      <w:r>
        <w:rPr>
          <w:lang w:val="en-US"/>
        </w:rPr>
        <w:t>Норникель</w:t>
      </w:r>
      <w:r>
        <w:rPr>
          <w:lang w:val="en-US"/>
        </w:rPr>
        <w:t>»</w:t>
      </w:r>
      <w:r>
        <w:rPr>
          <w:lang w:val="en-US"/>
        </w:rPr>
        <w:t xml:space="preserve"> и </w:t>
      </w:r>
      <w:r>
        <w:rPr>
          <w:lang w:val="en-US"/>
        </w:rPr>
        <w:t>«</w:t>
      </w:r>
      <w:r>
        <w:rPr>
          <w:lang w:val="en-US"/>
        </w:rPr>
        <w:t>Северсталь</w:t>
      </w:r>
      <w:r>
        <w:rPr>
          <w:lang w:val="en-US"/>
        </w:rPr>
        <w:t>»</w:t>
      </w:r>
      <w:r>
        <w:rPr>
          <w:lang w:val="en-US"/>
        </w:rPr>
        <w:t xml:space="preserve"> Вчера был удачный день для российских металлургов. Ведущие компании - Evraz, </w:t>
      </w:r>
      <w:r>
        <w:rPr>
          <w:lang w:val="en-US"/>
        </w:rPr>
        <w:t>«</w:t>
      </w:r>
      <w:r>
        <w:rPr>
          <w:lang w:val="en-US"/>
        </w:rPr>
        <w:t>Норникель</w:t>
      </w:r>
      <w:r>
        <w:rPr>
          <w:lang w:val="en-US"/>
        </w:rPr>
        <w:t>»</w:t>
      </w:r>
      <w:r>
        <w:rPr>
          <w:lang w:val="en-US"/>
        </w:rPr>
        <w:t xml:space="preserve"> и </w:t>
      </w:r>
      <w:r>
        <w:rPr>
          <w:lang w:val="en-US"/>
        </w:rPr>
        <w:t>«</w:t>
      </w:r>
      <w:r>
        <w:rPr>
          <w:lang w:val="en-US"/>
        </w:rPr>
        <w:t>Северсталь</w:t>
      </w:r>
      <w:r>
        <w:rPr>
          <w:lang w:val="en-US"/>
        </w:rPr>
        <w:t>»</w:t>
      </w:r>
      <w:r>
        <w:rPr>
          <w:lang w:val="en-US"/>
        </w:rPr>
        <w:t xml:space="preserve"> подорожали: Evraz - на 6,8% до 1,9 млрд фунтов (к 16.00 мск на Лондонской бирже), </w:t>
      </w:r>
      <w:r>
        <w:rPr>
          <w:lang w:val="en-US"/>
        </w:rPr>
        <w:t>«</w:t>
      </w:r>
      <w:r>
        <w:rPr>
          <w:lang w:val="en-US"/>
        </w:rPr>
        <w:t>Северсталь</w:t>
      </w:r>
      <w:r>
        <w:rPr>
          <w:lang w:val="en-US"/>
        </w:rPr>
        <w:t>»</w:t>
      </w:r>
      <w:r>
        <w:rPr>
          <w:lang w:val="en-US"/>
        </w:rPr>
        <w:t xml:space="preserve"> - на 1,7% до $6,9 млрд, </w:t>
      </w:r>
      <w:r>
        <w:rPr>
          <w:lang w:val="en-US"/>
        </w:rPr>
        <w:t>«</w:t>
      </w:r>
      <w:r>
        <w:rPr>
          <w:lang w:val="en-US"/>
        </w:rPr>
        <w:t>Норникель</w:t>
      </w:r>
      <w:r>
        <w:rPr>
          <w:lang w:val="en-US"/>
        </w:rPr>
        <w:t>»</w:t>
      </w:r>
      <w:r>
        <w:rPr>
          <w:lang w:val="en-US"/>
        </w:rPr>
        <w:t xml:space="preserve"> - на символические 0,04% до $21,5 млрд. Инвесторов порадовали промежуточные дивиденды </w:t>
      </w:r>
      <w:r>
        <w:rPr>
          <w:lang w:val="en-US"/>
        </w:rPr>
        <w:t>«</w:t>
      </w:r>
      <w:r>
        <w:rPr>
          <w:lang w:val="en-US"/>
        </w:rPr>
        <w:t>Северстали</w:t>
      </w:r>
      <w:r>
        <w:rPr>
          <w:lang w:val="en-US"/>
        </w:rPr>
        <w:t>»</w:t>
      </w:r>
      <w:r>
        <w:rPr>
          <w:lang w:val="en-US"/>
        </w:rPr>
        <w:t xml:space="preserve"> и отказ от дорогих проектов в США и Бразилии, планы Evraz по распродаже убыточных активов для сокращения долга. А </w:t>
      </w:r>
      <w:r>
        <w:rPr>
          <w:lang w:val="en-US"/>
        </w:rPr>
        <w:t>«</w:t>
      </w:r>
      <w:r>
        <w:rPr>
          <w:lang w:val="en-US"/>
        </w:rPr>
        <w:t>Норникель</w:t>
      </w:r>
      <w:r>
        <w:rPr>
          <w:lang w:val="en-US"/>
        </w:rPr>
        <w:t>»</w:t>
      </w:r>
      <w:r>
        <w:rPr>
          <w:lang w:val="en-US"/>
        </w:rPr>
        <w:t xml:space="preserve"> сумел удержать рентабельность по EBITDA на уровне прошлого года, несмотря на падение цен.</w:t>
      </w:r>
    </w:p>
    <w:p w:rsidR="00C86D1D" w:rsidRDefault="00C86D1D" w:rsidP="00C86D1D">
      <w:pPr>
        <w:jc w:val="both"/>
        <w:rPr>
          <w:lang w:val="en-US"/>
        </w:rPr>
      </w:pPr>
      <w:r>
        <w:rPr>
          <w:lang w:val="en-US"/>
        </w:rPr>
        <w:t xml:space="preserve">Распродажа Evraz Из-за ухудшения конъюнктуры на рынке стали Evraz в первом полугодии потерял 3% выручки - она снизилась до $7,36 млрд, 21% EBITDA ($939 млн) и 42% операционного денежного потока ($628 млн). При этом продажи стали выросли на 1% до 7,75 млн т. Из-за падения цен на сталь Evraz потерял $524 млн выручки, следует из презентации компании. Рентабельность по EBITDA сократилась на 2,6 п. п. до 12,8%. Чистый убыток вырос в 2,7 раза до $122 млн. Увеличился и чистый долг - на 10% до $7 млрд (в том числе из-за консолидации 82% угольной компании </w:t>
      </w:r>
      <w:r>
        <w:rPr>
          <w:lang w:val="en-US"/>
        </w:rPr>
        <w:t>«</w:t>
      </w:r>
      <w:r>
        <w:rPr>
          <w:lang w:val="en-US"/>
        </w:rPr>
        <w:t>Распадская</w:t>
      </w:r>
      <w:r>
        <w:rPr>
          <w:lang w:val="en-US"/>
        </w:rPr>
        <w:t>»</w:t>
      </w:r>
      <w:r>
        <w:rPr>
          <w:lang w:val="en-US"/>
        </w:rPr>
        <w:t>; до января доля Evraz была вдвое меньше).</w:t>
      </w:r>
    </w:p>
    <w:p w:rsidR="00C86D1D" w:rsidRDefault="00C86D1D" w:rsidP="00C86D1D">
      <w:pPr>
        <w:jc w:val="both"/>
        <w:rPr>
          <w:lang w:val="en-US"/>
        </w:rPr>
      </w:pPr>
      <w:r>
        <w:rPr>
          <w:lang w:val="en-US"/>
        </w:rPr>
        <w:t xml:space="preserve">Комфортный уровень долга для компании - $5,5-6 млрд, сказал </w:t>
      </w:r>
      <w:r>
        <w:rPr>
          <w:lang w:val="en-US"/>
        </w:rPr>
        <w:t>«</w:t>
      </w:r>
      <w:r>
        <w:rPr>
          <w:lang w:val="en-US"/>
        </w:rPr>
        <w:t>Ведомостям</w:t>
      </w:r>
      <w:r>
        <w:rPr>
          <w:lang w:val="en-US"/>
        </w:rPr>
        <w:t>»</w:t>
      </w:r>
      <w:r>
        <w:rPr>
          <w:lang w:val="en-US"/>
        </w:rPr>
        <w:t xml:space="preserve"> президент Evraz Александр Фролов. По его словам, компания рассматривает несколько способов сокращения долга. Первый - продажа сталепрокатного завода Vitkovice Steel в Чехии и ванадиевого Highveld Steel and Vanadium в ЮАР. Чешский актив больше не интересен компании из-за слабого спроса на сталь в Европе.</w:t>
      </w:r>
    </w:p>
    <w:p w:rsidR="00C86D1D" w:rsidRDefault="00C86D1D" w:rsidP="00C86D1D">
      <w:pPr>
        <w:jc w:val="both"/>
        <w:rPr>
          <w:lang w:val="en-US"/>
        </w:rPr>
      </w:pPr>
      <w:r>
        <w:rPr>
          <w:lang w:val="en-US"/>
        </w:rPr>
        <w:t>Сколько Evraz намерена выручить за эти активы, Фролов не сказал. В марте Evraz подписала протокол о намерении продать 85% Highveld Steel and Vanadium консорциуму Nemascore за $320 млн.</w:t>
      </w:r>
    </w:p>
    <w:p w:rsidR="00C86D1D" w:rsidRDefault="00C86D1D" w:rsidP="00C86D1D">
      <w:pPr>
        <w:jc w:val="both"/>
        <w:rPr>
          <w:lang w:val="en-US"/>
        </w:rPr>
      </w:pPr>
      <w:r>
        <w:rPr>
          <w:lang w:val="en-US"/>
        </w:rPr>
        <w:t xml:space="preserve">Если этого будет недостаточно, Evraz может рассмотреть возможность выпуска дополнительных акций, сказал Фролов, подчеркнув, что это </w:t>
      </w:r>
      <w:r>
        <w:rPr>
          <w:lang w:val="en-US"/>
        </w:rPr>
        <w:t>«</w:t>
      </w:r>
      <w:r>
        <w:rPr>
          <w:lang w:val="en-US"/>
        </w:rPr>
        <w:t>крайний случай</w:t>
      </w:r>
      <w:r>
        <w:rPr>
          <w:lang w:val="en-US"/>
        </w:rPr>
        <w:t>»</w:t>
      </w:r>
      <w:r>
        <w:rPr>
          <w:lang w:val="en-US"/>
        </w:rPr>
        <w:t>. Проблем с обслуживанием долга у компании нет, подчеркнул вице-президент по финансам Джакомо Байзини. Большая часть обязательств компании ($6,75 млрд) - долгосрочные.</w:t>
      </w:r>
    </w:p>
    <w:p w:rsidR="00C86D1D" w:rsidRDefault="00C86D1D" w:rsidP="00C86D1D">
      <w:pPr>
        <w:jc w:val="both"/>
        <w:rPr>
          <w:lang w:val="en-US"/>
        </w:rPr>
      </w:pPr>
      <w:r>
        <w:rPr>
          <w:lang w:val="en-US"/>
        </w:rPr>
        <w:t>Улучшения ситуации на рынке компания не ожидает, объясняет экономию Фролов. Инвестпрограмму на 2013 г. Evraz сократит с $1,3 млрд до $0,9-1 млрд, сообщила компания.</w:t>
      </w:r>
    </w:p>
    <w:p w:rsidR="00C86D1D" w:rsidRDefault="00C86D1D" w:rsidP="00C86D1D">
      <w:pPr>
        <w:jc w:val="both"/>
        <w:rPr>
          <w:lang w:val="en-US"/>
        </w:rPr>
      </w:pPr>
      <w:r>
        <w:rPr>
          <w:lang w:val="en-US"/>
        </w:rPr>
        <w:t xml:space="preserve">Работает Evraz и над снижением издержек. Компания ведет переговоры с РЖД о снижении тарифов на перевозку, рассказал Фролов: монополия может менять тарифы в пределах 12% и сейчас компании пытаются </w:t>
      </w:r>
      <w:r>
        <w:rPr>
          <w:lang w:val="en-US"/>
        </w:rPr>
        <w:t>«</w:t>
      </w:r>
      <w:r>
        <w:rPr>
          <w:lang w:val="en-US"/>
        </w:rPr>
        <w:t>найти приемлемый вариант сотрудничества</w:t>
      </w:r>
      <w:r>
        <w:rPr>
          <w:lang w:val="en-US"/>
        </w:rPr>
        <w:t>»</w:t>
      </w:r>
      <w:r>
        <w:rPr>
          <w:lang w:val="en-US"/>
        </w:rPr>
        <w:t>. Запрос в РЖД остался без ответа.</w:t>
      </w:r>
    </w:p>
    <w:p w:rsidR="00C86D1D" w:rsidRDefault="00C86D1D" w:rsidP="00C86D1D">
      <w:pPr>
        <w:jc w:val="both"/>
        <w:rPr>
          <w:lang w:val="en-US"/>
        </w:rPr>
      </w:pPr>
      <w:r>
        <w:rPr>
          <w:lang w:val="en-US"/>
        </w:rPr>
        <w:t>Закрытие производства Evraz будет рассматривать как исключительную меру, но приложит все усилия, чтобы этого не делать, подчеркнул Фролов. Дивиденды за первое полугодие компания платить не будет, сказал Фролов, добавив, что в случае успешной продажи активов планирует поделиться с акционерами.</w:t>
      </w:r>
    </w:p>
    <w:p w:rsidR="00C86D1D" w:rsidRDefault="00C86D1D" w:rsidP="00C86D1D">
      <w:pPr>
        <w:jc w:val="both"/>
        <w:rPr>
          <w:lang w:val="en-US"/>
        </w:rPr>
      </w:pPr>
      <w:r>
        <w:rPr>
          <w:lang w:val="en-US"/>
        </w:rPr>
        <w:t xml:space="preserve">Умеренность и осторожность </w:t>
      </w:r>
      <w:r>
        <w:rPr>
          <w:lang w:val="en-US"/>
        </w:rPr>
        <w:t>«</w:t>
      </w:r>
      <w:r>
        <w:rPr>
          <w:lang w:val="en-US"/>
        </w:rPr>
        <w:t>Северсталь</w:t>
      </w:r>
      <w:r>
        <w:rPr>
          <w:lang w:val="en-US"/>
        </w:rPr>
        <w:t>»</w:t>
      </w:r>
      <w:r>
        <w:rPr>
          <w:lang w:val="en-US"/>
        </w:rPr>
        <w:t xml:space="preserve">, напротив, может выплатить дивиденды за полугодие - 2,06 млрд руб. против 5,37 млрд в первом полугодии 2012 г. Хотя чистая прибыль </w:t>
      </w:r>
      <w:r>
        <w:rPr>
          <w:lang w:val="en-US"/>
        </w:rPr>
        <w:t>«</w:t>
      </w:r>
      <w:r>
        <w:rPr>
          <w:lang w:val="en-US"/>
        </w:rPr>
        <w:t>Северстали</w:t>
      </w:r>
      <w:r>
        <w:rPr>
          <w:lang w:val="en-US"/>
        </w:rPr>
        <w:t>»</w:t>
      </w:r>
      <w:r>
        <w:rPr>
          <w:lang w:val="en-US"/>
        </w:rPr>
        <w:t xml:space="preserve"> в первом полугодии составила лишь $4,2 млн, а во II квартале компания вовсе понесла убыток ($45,5 млн).</w:t>
      </w:r>
    </w:p>
    <w:p w:rsidR="00C86D1D" w:rsidRDefault="00C86D1D" w:rsidP="00C86D1D">
      <w:pPr>
        <w:jc w:val="both"/>
        <w:rPr>
          <w:lang w:val="en-US"/>
        </w:rPr>
      </w:pPr>
      <w:r>
        <w:rPr>
          <w:lang w:val="en-US"/>
        </w:rPr>
        <w:t>Причина - курсовые разницы, которые составили $226,5 млн в апреле - июне. Выручка компании за полугодие сократилась на 9% - до $6,7 млрд, EBITDA - на 27% до $909 млн, рентабельность по этому показателю - на 3,4 п. п. до 13,5%.</w:t>
      </w:r>
    </w:p>
    <w:p w:rsidR="00C86D1D" w:rsidRDefault="00C86D1D" w:rsidP="00C86D1D">
      <w:pPr>
        <w:jc w:val="both"/>
        <w:rPr>
          <w:lang w:val="en-US"/>
        </w:rPr>
      </w:pPr>
      <w:r>
        <w:rPr>
          <w:lang w:val="en-US"/>
        </w:rPr>
        <w:t>При этом II квартал для компании оказался лучше предыдущего: выручка выросла на 2,8% до $3,4 млрд, EBITDA - на 11,4% до $479 млн.</w:t>
      </w:r>
    </w:p>
    <w:p w:rsidR="00C86D1D" w:rsidRDefault="00C86D1D" w:rsidP="00C86D1D">
      <w:pPr>
        <w:jc w:val="both"/>
        <w:rPr>
          <w:lang w:val="en-US"/>
        </w:rPr>
      </w:pPr>
      <w:r>
        <w:rPr>
          <w:lang w:val="en-US"/>
        </w:rPr>
        <w:lastRenderedPageBreak/>
        <w:t xml:space="preserve">В сложных рыночных условиях компания продолжает работать над повышением эффективности, приводятся в сообщении </w:t>
      </w:r>
      <w:r>
        <w:rPr>
          <w:lang w:val="en-US"/>
        </w:rPr>
        <w:t>«</w:t>
      </w:r>
      <w:r>
        <w:rPr>
          <w:lang w:val="en-US"/>
        </w:rPr>
        <w:t>Северстали</w:t>
      </w:r>
      <w:r>
        <w:rPr>
          <w:lang w:val="en-US"/>
        </w:rPr>
        <w:t>»</w:t>
      </w:r>
      <w:r>
        <w:rPr>
          <w:lang w:val="en-US"/>
        </w:rPr>
        <w:t xml:space="preserve"> слова гендиректора и основного владельца Алексея Мордашова. Он подчеркнул, что компания проводит умеренную политику в области капитальных затрат. В частности, решено отказаться от разработки крупного железорудного месторождения в Бразилии SPG Minerao (у </w:t>
      </w:r>
      <w:r>
        <w:rPr>
          <w:lang w:val="en-US"/>
        </w:rPr>
        <w:t>«</w:t>
      </w:r>
      <w:r>
        <w:rPr>
          <w:lang w:val="en-US"/>
        </w:rPr>
        <w:t>Северстали</w:t>
      </w:r>
      <w:r>
        <w:rPr>
          <w:lang w:val="en-US"/>
        </w:rPr>
        <w:t>»</w:t>
      </w:r>
      <w:r>
        <w:rPr>
          <w:lang w:val="en-US"/>
        </w:rPr>
        <w:t xml:space="preserve"> там 25%), а также от строительства завода по производству гранулированного железа в США, сообщил финансовый директор Алексей Куличенко. </w:t>
      </w:r>
      <w:r>
        <w:rPr>
          <w:lang w:val="en-US"/>
        </w:rPr>
        <w:t>«</w:t>
      </w:r>
      <w:r>
        <w:rPr>
          <w:lang w:val="en-US"/>
        </w:rPr>
        <w:t xml:space="preserve">На сегодняшний день наш фокус инвестирования - это существующий бизнес в дивизионах </w:t>
      </w:r>
      <w:r>
        <w:rPr>
          <w:lang w:val="en-US"/>
        </w:rPr>
        <w:t>«</w:t>
      </w:r>
      <w:r>
        <w:rPr>
          <w:lang w:val="en-US"/>
        </w:rPr>
        <w:t>Российская сталь</w:t>
      </w:r>
      <w:r>
        <w:rPr>
          <w:lang w:val="en-US"/>
        </w:rPr>
        <w:t>»</w:t>
      </w:r>
      <w:r>
        <w:rPr>
          <w:lang w:val="en-US"/>
        </w:rPr>
        <w:t xml:space="preserve"> и </w:t>
      </w:r>
      <w:r>
        <w:rPr>
          <w:lang w:val="en-US"/>
        </w:rPr>
        <w:t>«</w:t>
      </w:r>
      <w:r>
        <w:rPr>
          <w:lang w:val="en-US"/>
        </w:rPr>
        <w:t>Северсталь ресурс</w:t>
      </w:r>
      <w:r>
        <w:rPr>
          <w:lang w:val="en-US"/>
        </w:rPr>
        <w:t>»</w:t>
      </w:r>
      <w:r>
        <w:rPr>
          <w:lang w:val="en-US"/>
        </w:rPr>
        <w:t>, у нас есть некий минимальный объем инвестиций для поддержания мощностей и небольшой расшивки узких мест в США, а также продолжение feasibility study проекта Путу. Больше пока вложений мы не планируем, посмотрим, как будет ситуация развиваться дальше</w:t>
      </w:r>
      <w:r>
        <w:rPr>
          <w:lang w:val="en-US"/>
        </w:rPr>
        <w:t>»</w:t>
      </w:r>
      <w:r>
        <w:rPr>
          <w:lang w:val="en-US"/>
        </w:rPr>
        <w:t xml:space="preserve">, - цитирует топ-менеджера </w:t>
      </w:r>
      <w:r>
        <w:rPr>
          <w:lang w:val="en-US"/>
        </w:rPr>
        <w:t>«</w:t>
      </w:r>
      <w:r>
        <w:rPr>
          <w:lang w:val="en-US"/>
        </w:rPr>
        <w:t>Интерфакс</w:t>
      </w:r>
      <w:r>
        <w:rPr>
          <w:lang w:val="en-US"/>
        </w:rPr>
        <w:t>»</w:t>
      </w:r>
      <w:r>
        <w:rPr>
          <w:lang w:val="en-US"/>
        </w:rPr>
        <w:t xml:space="preserve">. При этом </w:t>
      </w:r>
      <w:r>
        <w:rPr>
          <w:lang w:val="en-US"/>
        </w:rPr>
        <w:t>«</w:t>
      </w:r>
      <w:r>
        <w:rPr>
          <w:lang w:val="en-US"/>
        </w:rPr>
        <w:t>Северсталь</w:t>
      </w:r>
      <w:r>
        <w:rPr>
          <w:lang w:val="en-US"/>
        </w:rPr>
        <w:t>»</w:t>
      </w:r>
      <w:r>
        <w:rPr>
          <w:lang w:val="en-US"/>
        </w:rPr>
        <w:t xml:space="preserve"> не планирует пересматривать инвестпрограмму на 2013 г. - она составляет $1,3 млрд.</w:t>
      </w:r>
    </w:p>
    <w:p w:rsidR="00C86D1D" w:rsidRDefault="00C86D1D" w:rsidP="00C86D1D">
      <w:pPr>
        <w:jc w:val="both"/>
        <w:rPr>
          <w:lang w:val="en-US"/>
        </w:rPr>
      </w:pPr>
      <w:r>
        <w:rPr>
          <w:lang w:val="en-US"/>
        </w:rPr>
        <w:t xml:space="preserve">От </w:t>
      </w:r>
      <w:r>
        <w:rPr>
          <w:lang w:val="en-US"/>
        </w:rPr>
        <w:t>«</w:t>
      </w:r>
      <w:r>
        <w:rPr>
          <w:lang w:val="en-US"/>
        </w:rPr>
        <w:t>Норникеля</w:t>
      </w:r>
      <w:r>
        <w:rPr>
          <w:lang w:val="en-US"/>
        </w:rPr>
        <w:t>»</w:t>
      </w:r>
      <w:r>
        <w:rPr>
          <w:lang w:val="en-US"/>
        </w:rPr>
        <w:t xml:space="preserve"> ждут дивидендов </w:t>
      </w:r>
      <w:r>
        <w:rPr>
          <w:lang w:val="en-US"/>
        </w:rPr>
        <w:t>«</w:t>
      </w:r>
      <w:r>
        <w:rPr>
          <w:lang w:val="en-US"/>
        </w:rPr>
        <w:t>Перед вами первая финансовая отчетность, по которой можно оценить работу нового менеджмента, и я рад отметить, что, несмотря на негативные тенденции в мировой экономике, наша компания смогла продемонстрировать сильные результаты</w:t>
      </w:r>
      <w:r>
        <w:rPr>
          <w:lang w:val="en-US"/>
        </w:rPr>
        <w:t>»</w:t>
      </w:r>
      <w:r>
        <w:rPr>
          <w:lang w:val="en-US"/>
        </w:rPr>
        <w:t xml:space="preserve">, - цитирует </w:t>
      </w:r>
      <w:r>
        <w:rPr>
          <w:lang w:val="en-US"/>
        </w:rPr>
        <w:t>«</w:t>
      </w:r>
      <w:r>
        <w:rPr>
          <w:lang w:val="en-US"/>
        </w:rPr>
        <w:t>Норникель</w:t>
      </w:r>
      <w:r>
        <w:rPr>
          <w:lang w:val="en-US"/>
        </w:rPr>
        <w:t>»</w:t>
      </w:r>
      <w:r>
        <w:rPr>
          <w:lang w:val="en-US"/>
        </w:rPr>
        <w:t xml:space="preserve"> гендиректора Владимира Потанина. Компанию подвели низкие цены на никель: на Лондонской бирже они упали на 25% с февральского пика - до $13 500/т (средняя за полугодие цена упала на 12% до $16 400/т). В результате выручка компании снизилась на 6,1% - до $5,6 млрд, EBITDA - на 7,8% до $2,29 млрд. Тем не менее рентабельность по этому показателю почти не изменилась - 41% против 42% в первом полугодии 2012 г. А вот чистая прибыль упала в 2,7 раза - до $545 млн из-за переоценки активов (доли в </w:t>
      </w:r>
      <w:r>
        <w:rPr>
          <w:lang w:val="en-US"/>
        </w:rPr>
        <w:t>«</w:t>
      </w:r>
      <w:r>
        <w:rPr>
          <w:lang w:val="en-US"/>
        </w:rPr>
        <w:t>Интер РАО</w:t>
      </w:r>
      <w:r>
        <w:rPr>
          <w:lang w:val="en-US"/>
        </w:rPr>
        <w:t>»</w:t>
      </w:r>
      <w:r>
        <w:rPr>
          <w:lang w:val="en-US"/>
        </w:rPr>
        <w:t xml:space="preserve">, </w:t>
      </w:r>
      <w:r>
        <w:rPr>
          <w:lang w:val="en-US"/>
        </w:rPr>
        <w:t>«</w:t>
      </w:r>
      <w:r>
        <w:rPr>
          <w:lang w:val="en-US"/>
        </w:rPr>
        <w:t>Ростехе</w:t>
      </w:r>
      <w:r>
        <w:rPr>
          <w:lang w:val="en-US"/>
        </w:rPr>
        <w:t>»</w:t>
      </w:r>
      <w:r>
        <w:rPr>
          <w:lang w:val="en-US"/>
        </w:rPr>
        <w:t xml:space="preserve"> и др. принесли $571 млн убытка) и курсовых разниц ($225 млн). На 36,9% вырос долг компании - до $6,87 млрд.</w:t>
      </w:r>
    </w:p>
    <w:p w:rsidR="00C86D1D" w:rsidRDefault="00C86D1D" w:rsidP="00C86D1D">
      <w:pPr>
        <w:jc w:val="both"/>
        <w:rPr>
          <w:lang w:val="en-US"/>
        </w:rPr>
      </w:pPr>
      <w:r>
        <w:rPr>
          <w:lang w:val="en-US"/>
        </w:rPr>
        <w:t xml:space="preserve">До конца года </w:t>
      </w:r>
      <w:r>
        <w:rPr>
          <w:lang w:val="en-US"/>
        </w:rPr>
        <w:t>«</w:t>
      </w:r>
      <w:r>
        <w:rPr>
          <w:lang w:val="en-US"/>
        </w:rPr>
        <w:t>Норникель</w:t>
      </w:r>
      <w:r>
        <w:rPr>
          <w:lang w:val="en-US"/>
        </w:rPr>
        <w:t>»</w:t>
      </w:r>
      <w:r>
        <w:rPr>
          <w:lang w:val="en-US"/>
        </w:rPr>
        <w:t xml:space="preserve"> не ждет улучшения ситуации: по прогнозу компании, предложение никеля будет превышать спрос. </w:t>
      </w:r>
      <w:r>
        <w:rPr>
          <w:lang w:val="en-US"/>
        </w:rPr>
        <w:t>«</w:t>
      </w:r>
      <w:r>
        <w:rPr>
          <w:lang w:val="en-US"/>
        </w:rPr>
        <w:t>Норникель</w:t>
      </w:r>
      <w:r>
        <w:rPr>
          <w:lang w:val="en-US"/>
        </w:rPr>
        <w:t>»</w:t>
      </w:r>
      <w:r>
        <w:rPr>
          <w:lang w:val="en-US"/>
        </w:rPr>
        <w:t xml:space="preserve"> работает над издержками и по итогам года рассчитывает сэкономить $300 млн. Капзатраты за полгода снизились на 21% до $900 млн. Во втором полугодии </w:t>
      </w:r>
      <w:r>
        <w:rPr>
          <w:lang w:val="en-US"/>
        </w:rPr>
        <w:t>«</w:t>
      </w:r>
      <w:r>
        <w:rPr>
          <w:lang w:val="en-US"/>
        </w:rPr>
        <w:t>Норникель</w:t>
      </w:r>
      <w:r>
        <w:rPr>
          <w:lang w:val="en-US"/>
        </w:rPr>
        <w:t>»</w:t>
      </w:r>
      <w:r>
        <w:rPr>
          <w:lang w:val="en-US"/>
        </w:rPr>
        <w:t xml:space="preserve"> определится с продажей непрофильных активов и </w:t>
      </w:r>
      <w:r>
        <w:rPr>
          <w:lang w:val="en-US"/>
        </w:rPr>
        <w:t>«</w:t>
      </w:r>
      <w:r>
        <w:rPr>
          <w:lang w:val="en-US"/>
        </w:rPr>
        <w:t>может порадовать инвесторов</w:t>
      </w:r>
      <w:r>
        <w:rPr>
          <w:lang w:val="en-US"/>
        </w:rPr>
        <w:t>»</w:t>
      </w:r>
      <w:r>
        <w:rPr>
          <w:lang w:val="en-US"/>
        </w:rPr>
        <w:t xml:space="preserve"> сделками, сказал заместитель гендиректора </w:t>
      </w:r>
      <w:r>
        <w:rPr>
          <w:lang w:val="en-US"/>
        </w:rPr>
        <w:t>«</w:t>
      </w:r>
      <w:r>
        <w:rPr>
          <w:lang w:val="en-US"/>
        </w:rPr>
        <w:t>Норникеля</w:t>
      </w:r>
      <w:r>
        <w:rPr>
          <w:lang w:val="en-US"/>
        </w:rPr>
        <w:t>»</w:t>
      </w:r>
      <w:r>
        <w:rPr>
          <w:lang w:val="en-US"/>
        </w:rPr>
        <w:t xml:space="preserve"> по финансам Сергей Малышев (его слова передал </w:t>
      </w:r>
      <w:r>
        <w:rPr>
          <w:lang w:val="en-US"/>
        </w:rPr>
        <w:t>«</w:t>
      </w:r>
      <w:r>
        <w:rPr>
          <w:lang w:val="en-US"/>
        </w:rPr>
        <w:t>Интерфакс</w:t>
      </w:r>
      <w:r>
        <w:rPr>
          <w:lang w:val="en-US"/>
        </w:rPr>
        <w:t>»</w:t>
      </w:r>
      <w:r>
        <w:rPr>
          <w:lang w:val="en-US"/>
        </w:rPr>
        <w:t>).</w:t>
      </w:r>
    </w:p>
    <w:p w:rsidR="00C86D1D" w:rsidRDefault="00C86D1D" w:rsidP="00C86D1D">
      <w:pPr>
        <w:jc w:val="both"/>
        <w:rPr>
          <w:lang w:val="en-US"/>
        </w:rPr>
      </w:pPr>
      <w:r>
        <w:rPr>
          <w:lang w:val="en-US"/>
        </w:rPr>
        <w:t xml:space="preserve">Главный вопрос - размер дивидендов, отмечает Сергей Фильченков из ИФК </w:t>
      </w:r>
      <w:r>
        <w:rPr>
          <w:lang w:val="en-US"/>
        </w:rPr>
        <w:t>«</w:t>
      </w:r>
      <w:r>
        <w:rPr>
          <w:lang w:val="en-US"/>
        </w:rPr>
        <w:t>Метрополь</w:t>
      </w:r>
      <w:r>
        <w:rPr>
          <w:lang w:val="en-US"/>
        </w:rPr>
        <w:t>»</w:t>
      </w:r>
      <w:r>
        <w:rPr>
          <w:lang w:val="en-US"/>
        </w:rPr>
        <w:t xml:space="preserve">. По соглашению между акционерами </w:t>
      </w:r>
      <w:r>
        <w:rPr>
          <w:lang w:val="en-US"/>
        </w:rPr>
        <w:t>«</w:t>
      </w:r>
      <w:r>
        <w:rPr>
          <w:lang w:val="en-US"/>
        </w:rPr>
        <w:t>Норникеля</w:t>
      </w:r>
      <w:r>
        <w:rPr>
          <w:lang w:val="en-US"/>
        </w:rPr>
        <w:t>»</w:t>
      </w:r>
      <w:r>
        <w:rPr>
          <w:lang w:val="en-US"/>
        </w:rPr>
        <w:t xml:space="preserve"> компания за 2013 г. должна вернуть акционерам $3 млрд, но сумма может быть скорректирована. Даже если она составит $2 млрд, это порадует всех акционеров, кроме UС Rusal, отмечает Фильченков.</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10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4" w:name="nnn106"/>
      <w:bookmarkEnd w:id="424"/>
      <w:r>
        <w:rPr>
          <w:b/>
          <w:color w:val="3CA499"/>
          <w:sz w:val="28"/>
          <w:szCs w:val="28"/>
          <w:lang w:val="en-US"/>
        </w:rPr>
        <w:lastRenderedPageBreak/>
        <w:t>Ведомости</w:t>
      </w:r>
      <w:r>
        <w:rPr>
          <w:lang w:val="en-US"/>
        </w:rPr>
        <w:t xml:space="preserve"> &gt; </w:t>
      </w:r>
      <w:r>
        <w:rPr>
          <w:b/>
          <w:color w:val="4D4D4D"/>
          <w:sz w:val="20"/>
          <w:szCs w:val="20"/>
          <w:lang w:val="en-US"/>
        </w:rPr>
        <w:t>30.08.2013 00:07</w:t>
      </w:r>
      <w:r>
        <w:rPr>
          <w:lang w:val="en-US"/>
        </w:rPr>
        <w:t xml:space="preserve"> &gt; </w:t>
      </w:r>
      <w:r>
        <w:rPr>
          <w:i/>
          <w:color w:val="4D4D4D"/>
          <w:sz w:val="20"/>
          <w:szCs w:val="20"/>
          <w:lang w:val="en-US"/>
        </w:rPr>
        <w:t>Екатерина Кравченко, Полина Химшиашвили</w:t>
      </w:r>
    </w:p>
    <w:p w:rsidR="00C86D1D" w:rsidRDefault="00C86D1D" w:rsidP="00C86D1D">
      <w:pPr>
        <w:pStyle w:val="18RGB60"/>
        <w:rPr>
          <w:lang w:val="en-US"/>
        </w:rPr>
      </w:pPr>
      <w:r>
        <w:rPr>
          <w:lang w:val="en-US"/>
        </w:rPr>
        <w:t>Растворитель союза</w:t>
      </w:r>
    </w:p>
    <w:p w:rsidR="00C86D1D" w:rsidRDefault="00C86D1D" w:rsidP="00C86D1D">
      <w:pPr>
        <w:jc w:val="both"/>
        <w:rPr>
          <w:lang w:val="en-US"/>
        </w:rPr>
      </w:pPr>
    </w:p>
    <w:p w:rsidR="00C86D1D" w:rsidRDefault="00C86D1D" w:rsidP="00C86D1D">
      <w:pPr>
        <w:jc w:val="both"/>
        <w:rPr>
          <w:lang w:val="en-US"/>
        </w:rPr>
      </w:pPr>
      <w:r>
        <w:rPr>
          <w:lang w:val="en-US"/>
        </w:rPr>
        <w:t>Москва грозит Минску новыми санкциями: поставит меньше нефти и может привлечь к ответственности лиц, причастных к экспорту Белоруссией растворителей Россия может пересмотреть сотрудничество с Белорус</w:t>
      </w:r>
      <w:r>
        <w:rPr>
          <w:lang w:val="en-US"/>
        </w:rPr>
        <w:softHyphen/>
        <w:t xml:space="preserve">сией из-за задержания гендиректора </w:t>
      </w:r>
      <w:r>
        <w:rPr>
          <w:lang w:val="en-US"/>
        </w:rPr>
        <w:t>«</w:t>
      </w:r>
      <w:r>
        <w:rPr>
          <w:lang w:val="en-US"/>
        </w:rPr>
        <w:t>Уралкалия</w:t>
      </w:r>
      <w:r>
        <w:rPr>
          <w:lang w:val="en-US"/>
        </w:rPr>
        <w:t>»</w:t>
      </w:r>
      <w:r>
        <w:rPr>
          <w:lang w:val="en-US"/>
        </w:rPr>
        <w:t xml:space="preserve"> Вла</w:t>
      </w:r>
      <w:r>
        <w:rPr>
          <w:lang w:val="en-US"/>
        </w:rPr>
        <w:softHyphen/>
        <w:t>дислава Баумгертнера, заявил вице-премьер Аркадий Дворкович. По его словам, могут быть снижены поставки нефти в IV квартале (цитаты по информагентствам).</w:t>
      </w:r>
    </w:p>
    <w:p w:rsidR="00C86D1D" w:rsidRDefault="00C86D1D" w:rsidP="00C86D1D">
      <w:pPr>
        <w:jc w:val="both"/>
        <w:rPr>
          <w:lang w:val="en-US"/>
        </w:rPr>
      </w:pPr>
      <w:r>
        <w:rPr>
          <w:lang w:val="en-US"/>
        </w:rPr>
        <w:t xml:space="preserve">В среду </w:t>
      </w:r>
      <w:r>
        <w:rPr>
          <w:lang w:val="en-US"/>
        </w:rPr>
        <w:t>«</w:t>
      </w:r>
      <w:r>
        <w:rPr>
          <w:lang w:val="en-US"/>
        </w:rPr>
        <w:t>Транснефть</w:t>
      </w:r>
      <w:r>
        <w:rPr>
          <w:lang w:val="en-US"/>
        </w:rPr>
        <w:t>»</w:t>
      </w:r>
      <w:r>
        <w:rPr>
          <w:lang w:val="en-US"/>
        </w:rPr>
        <w:t xml:space="preserve"> объявила, что сократит поставки нефти на 400 000 т (около 25% от запланированного на сентябрь объема) из-за ремонтных работ. По словам Дворковича, в этом году Россия поставит в Белоруссию 18,5 млн т, Минск настаивает на 23 млн, за восемь месяцев отгружено 15 млн т. При согласовании баланса на IV квартал Россия будет исходить из заявленного ею объема, сказал Дворкович.</w:t>
      </w:r>
    </w:p>
    <w:p w:rsidR="00C86D1D" w:rsidRDefault="00C86D1D" w:rsidP="00C86D1D">
      <w:pPr>
        <w:jc w:val="both"/>
        <w:rPr>
          <w:lang w:val="en-US"/>
        </w:rPr>
      </w:pPr>
      <w:r>
        <w:rPr>
          <w:lang w:val="en-US"/>
        </w:rPr>
        <w:t>Что будет с поставками в 2014 г., не ясно. Первый вице-премьер Белоруссии Владимир Семашко в августе попросил Дворковича утвердить топливно-энергетический баланс стран в сентябре. Это может быть сделано на ближайшем заседании совета министров Союзного государства, говорил его госсекретарь Григорий Рапота. Годовой баланс сразу на весь год Россия не подписывала, поскольку опасалась повторения ситуации с экспортом растворителей и разбавителей из Белоруссии.</w:t>
      </w:r>
    </w:p>
    <w:p w:rsidR="00C86D1D" w:rsidRDefault="00C86D1D" w:rsidP="00C86D1D">
      <w:pPr>
        <w:jc w:val="both"/>
        <w:rPr>
          <w:lang w:val="en-US"/>
        </w:rPr>
      </w:pPr>
      <w:r>
        <w:rPr>
          <w:lang w:val="en-US"/>
        </w:rPr>
        <w:t>Российские чиновники утверждали, что под видом растворителей вывозятся продукты, которые произведены из нефти, поставленной Белоруссии без пошлин. В итоге страдал российский бюджет, который должен был бы получать часть пошлин от экспорта Белоруссией нефтепродуктов. По данным Белстата, объем экспорта растворителей и разбавителей в январе - апреле 2012 г. составил 1,89 млн т (на $1,7 млрд), за аналогичный период 2013 г. он упал более чем в 3000 раз.</w:t>
      </w:r>
    </w:p>
    <w:p w:rsidR="00C86D1D" w:rsidRDefault="00C86D1D" w:rsidP="00C86D1D">
      <w:pPr>
        <w:jc w:val="both"/>
        <w:rPr>
          <w:lang w:val="en-US"/>
        </w:rPr>
      </w:pPr>
      <w:r>
        <w:rPr>
          <w:lang w:val="en-US"/>
        </w:rPr>
        <w:t xml:space="preserve">Россия не исключает привлечения к ответственности ряда лиц, причастных к поставкам из Белоруссии нефтепродуктов под видом растворителей в 2011-2012 гг., заявил Дворкович: </w:t>
      </w:r>
      <w:r>
        <w:rPr>
          <w:lang w:val="en-US"/>
        </w:rPr>
        <w:t>«</w:t>
      </w:r>
      <w:r>
        <w:rPr>
          <w:lang w:val="en-US"/>
        </w:rPr>
        <w:t>Применение данной схемы экспорта нанесло ущерб бюджету Российской Федерации, измеряемый миллиардами долларов</w:t>
      </w:r>
      <w:r>
        <w:rPr>
          <w:lang w:val="en-US"/>
        </w:rPr>
        <w:t>»</w:t>
      </w:r>
      <w:r>
        <w:rPr>
          <w:lang w:val="en-US"/>
        </w:rPr>
        <w:t>.</w:t>
      </w:r>
    </w:p>
    <w:p w:rsidR="00C86D1D" w:rsidRDefault="00C86D1D" w:rsidP="00C86D1D">
      <w:pPr>
        <w:jc w:val="both"/>
        <w:rPr>
          <w:lang w:val="en-US"/>
        </w:rPr>
      </w:pPr>
      <w:r>
        <w:rPr>
          <w:lang w:val="en-US"/>
        </w:rPr>
        <w:t>62% импорта Белоруссии из России - продукция ТЭК, 10,7% - металлы, 7,1% - химическая продукция. Стоимость импорта из России в 2012 г. составила $16,3 млрд, экспорта - $27,5 млрд (данные Белстата).</w:t>
      </w:r>
    </w:p>
    <w:p w:rsidR="00C86D1D" w:rsidRDefault="00C86D1D" w:rsidP="00C86D1D">
      <w:pPr>
        <w:jc w:val="both"/>
        <w:rPr>
          <w:lang w:val="en-US"/>
        </w:rPr>
      </w:pPr>
      <w:r>
        <w:rPr>
          <w:lang w:val="en-US"/>
        </w:rPr>
        <w:t xml:space="preserve">Дворкович добавил, что у России есть вопросы к качеству и безопасности некоторых видов белорусской продукции. Вчера о претензиях к молочной продукции сообщил руководитель Роспотребнадзора Геннадий Онищенко: </w:t>
      </w:r>
      <w:r>
        <w:rPr>
          <w:lang w:val="en-US"/>
        </w:rPr>
        <w:t>«</w:t>
      </w:r>
      <w:r>
        <w:rPr>
          <w:lang w:val="en-US"/>
        </w:rPr>
        <w:t>Из них 72 образца, или 30%, не соответствовали по показателям качества и безопасности</w:t>
      </w:r>
      <w:r>
        <w:rPr>
          <w:lang w:val="en-US"/>
        </w:rPr>
        <w:t>»</w:t>
      </w:r>
      <w:r>
        <w:rPr>
          <w:lang w:val="en-US"/>
        </w:rPr>
        <w:t>.</w:t>
      </w:r>
    </w:p>
    <w:p w:rsidR="00C86D1D" w:rsidRDefault="00C86D1D" w:rsidP="00C86D1D">
      <w:pPr>
        <w:jc w:val="both"/>
        <w:rPr>
          <w:lang w:val="en-US"/>
        </w:rPr>
      </w:pPr>
      <w:r>
        <w:rPr>
          <w:lang w:val="en-US"/>
        </w:rPr>
        <w:t xml:space="preserve">В отношениях России и Белоруссии много проблем, но страны всегда стремились к выработке компромиссных решений, сказал Дворкович. По его словам, российское правительство не имело никакого отношения к возникшему скандалу: </w:t>
      </w:r>
      <w:r>
        <w:rPr>
          <w:lang w:val="en-US"/>
        </w:rPr>
        <w:t>«</w:t>
      </w:r>
      <w:r>
        <w:rPr>
          <w:lang w:val="en-US"/>
        </w:rPr>
        <w:t>Наша позиция была в том, что необходимо содействовать или нормализации отношений, или цивилизованному разводу</w:t>
      </w:r>
      <w:r>
        <w:rPr>
          <w:lang w:val="en-US"/>
        </w:rPr>
        <w:t>»</w:t>
      </w:r>
      <w:r>
        <w:rPr>
          <w:lang w:val="en-US"/>
        </w:rPr>
        <w:t>.</w:t>
      </w:r>
    </w:p>
    <w:p w:rsidR="00C86D1D" w:rsidRDefault="00C86D1D" w:rsidP="00C86D1D">
      <w:pPr>
        <w:jc w:val="both"/>
        <w:rPr>
          <w:lang w:val="en-US"/>
        </w:rPr>
      </w:pPr>
      <w:r>
        <w:rPr>
          <w:lang w:val="en-US"/>
        </w:rPr>
        <w:t>Белорусское посольство попросило не политизировать разбирательство хозяйствующих субъектов. С пресс-секретарем белорусского премьера не удалось вчера связаться.</w:t>
      </w:r>
    </w:p>
    <w:p w:rsidR="00C86D1D" w:rsidRDefault="00C86D1D" w:rsidP="00C86D1D">
      <w:pPr>
        <w:jc w:val="both"/>
        <w:rPr>
          <w:lang w:val="en-US"/>
        </w:rPr>
      </w:pPr>
      <w:r>
        <w:rPr>
          <w:lang w:val="en-US"/>
        </w:rPr>
        <w:t xml:space="preserve">Это экономическая война, сокращение поставок нефти на 4,5 млн т - серьезный удар по бюджету и нефтеперерабатывающим предприятиям Белоруссии, считает Валерий Нестеров из </w:t>
      </w:r>
      <w:r>
        <w:rPr>
          <w:lang w:val="en-US"/>
        </w:rPr>
        <w:t>«</w:t>
      </w:r>
      <w:r>
        <w:rPr>
          <w:lang w:val="en-US"/>
        </w:rPr>
        <w:t>Сбербанк CIB</w:t>
      </w:r>
      <w:r>
        <w:rPr>
          <w:lang w:val="en-US"/>
        </w:rPr>
        <w:t>»</w:t>
      </w:r>
      <w:r>
        <w:rPr>
          <w:lang w:val="en-US"/>
        </w:rPr>
        <w:t xml:space="preserve">: </w:t>
      </w:r>
      <w:r>
        <w:rPr>
          <w:lang w:val="en-US"/>
        </w:rPr>
        <w:t>«</w:t>
      </w:r>
      <w:r>
        <w:rPr>
          <w:lang w:val="en-US"/>
        </w:rPr>
        <w:t>Если учесть упреки в адрес бизнеса, связанного в растворителями, получается, Россия бьет по главным доходным статьям белорусской экономики</w:t>
      </w:r>
      <w:r>
        <w:rPr>
          <w:lang w:val="en-US"/>
        </w:rPr>
        <w:t>»</w:t>
      </w:r>
      <w:r>
        <w:rPr>
          <w:lang w:val="en-US"/>
        </w:rPr>
        <w:t xml:space="preserve">. Реакция России неадекватна, это давление на следствие, спор вокруг хозяйствующего субъекта переводится на политический уровень, считает руководитель белорусского аналитического центра EcooM Сергей Мусиенко. Действия России чрезмерно эмоциональны, но ведь и Минск решает коммерческий спор силами следователей, спорит замдиректора Института стран СНГ </w:t>
      </w:r>
      <w:r>
        <w:rPr>
          <w:lang w:val="en-US"/>
        </w:rPr>
        <w:lastRenderedPageBreak/>
        <w:t>Владимир Жарихин. Впрочем, вряд ли это окончательно испортит отношения двух стран, полагает он.</w:t>
      </w:r>
    </w:p>
    <w:p w:rsidR="00C86D1D" w:rsidRDefault="00C86D1D" w:rsidP="00C86D1D">
      <w:pPr>
        <w:jc w:val="both"/>
        <w:rPr>
          <w:lang w:val="en-US"/>
        </w:rPr>
      </w:pPr>
      <w:r>
        <w:rPr>
          <w:lang w:val="en-US"/>
        </w:rPr>
        <w:t xml:space="preserve">Опасный калий Баумгертнер был задержан 26 августа в связи с расследованием разрыва сотрудничества </w:t>
      </w:r>
      <w:r>
        <w:rPr>
          <w:lang w:val="en-US"/>
        </w:rPr>
        <w:t>«</w:t>
      </w:r>
      <w:r>
        <w:rPr>
          <w:lang w:val="en-US"/>
        </w:rPr>
        <w:t>Уралкалия</w:t>
      </w:r>
      <w:r>
        <w:rPr>
          <w:lang w:val="en-US"/>
        </w:rPr>
        <w:t>»</w:t>
      </w:r>
      <w:r>
        <w:rPr>
          <w:lang w:val="en-US"/>
        </w:rPr>
        <w:t xml:space="preserve"> и </w:t>
      </w:r>
      <w:r>
        <w:rPr>
          <w:lang w:val="en-US"/>
        </w:rPr>
        <w:t>«</w:t>
      </w:r>
      <w:r>
        <w:rPr>
          <w:lang w:val="en-US"/>
        </w:rPr>
        <w:t>Беларуськалия</w:t>
      </w:r>
      <w:r>
        <w:rPr>
          <w:lang w:val="en-US"/>
        </w:rPr>
        <w:t>»</w:t>
      </w:r>
      <w:r>
        <w:rPr>
          <w:lang w:val="en-US"/>
        </w:rPr>
        <w:t xml:space="preserve">. Совместные продажи компаний были прекращены в конце июля из-за изменения стратегии </w:t>
      </w:r>
      <w:r>
        <w:rPr>
          <w:lang w:val="en-US"/>
        </w:rPr>
        <w:t>«</w:t>
      </w:r>
      <w:r>
        <w:rPr>
          <w:lang w:val="en-US"/>
        </w:rPr>
        <w:t>Уралкалия</w:t>
      </w:r>
      <w:r>
        <w:rPr>
          <w:lang w:val="en-US"/>
        </w:rPr>
        <w:t>»</w:t>
      </w:r>
      <w:r>
        <w:rPr>
          <w:lang w:val="en-US"/>
        </w:rPr>
        <w:t xml:space="preserve">. Следственный комитет Белоруссии заявил, что готов возбудить дело в отношении акционера </w:t>
      </w:r>
      <w:r>
        <w:rPr>
          <w:lang w:val="en-US"/>
        </w:rPr>
        <w:t>«</w:t>
      </w:r>
      <w:r>
        <w:rPr>
          <w:lang w:val="en-US"/>
        </w:rPr>
        <w:t>Уралкалия</w:t>
      </w:r>
      <w:r>
        <w:rPr>
          <w:lang w:val="en-US"/>
        </w:rPr>
        <w:t>»</w:t>
      </w:r>
      <w:r>
        <w:rPr>
          <w:lang w:val="en-US"/>
        </w:rPr>
        <w:t xml:space="preserve"> Сулеймана Керимова.</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10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5" w:name="nnn107"/>
      <w:bookmarkEnd w:id="425"/>
      <w:r>
        <w:rPr>
          <w:b/>
          <w:color w:val="3CA499"/>
          <w:sz w:val="28"/>
          <w:szCs w:val="28"/>
          <w:lang w:val="en-US"/>
        </w:rPr>
        <w:lastRenderedPageBreak/>
        <w:t>Газета РБК Daily</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Шельф роздан</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Роснефть</w:t>
      </w:r>
      <w:r>
        <w:rPr>
          <w:lang w:val="en-US"/>
        </w:rPr>
        <w:t>»</w:t>
      </w:r>
      <w:r>
        <w:rPr>
          <w:lang w:val="en-US"/>
        </w:rPr>
        <w:t xml:space="preserve"> отозвала свои заявки на получение лицензий по восьми шельфовым участкам в Баренцевом море, сообщил вчера журналистам министр природных ресурсов и экологии Сергей Донской, передает агентство РБК. Он пояснил, что компания отозвала заявки из-за имеющих место разногласий по этим участкам с </w:t>
      </w:r>
      <w:r>
        <w:rPr>
          <w:lang w:val="en-US"/>
        </w:rPr>
        <w:t>«</w:t>
      </w:r>
      <w:r>
        <w:rPr>
          <w:lang w:val="en-US"/>
        </w:rPr>
        <w:t>Газпромом</w:t>
      </w:r>
      <w:r>
        <w:rPr>
          <w:lang w:val="en-US"/>
        </w:rPr>
        <w:t>»</w:t>
      </w:r>
      <w:r>
        <w:rPr>
          <w:lang w:val="en-US"/>
        </w:rPr>
        <w:t xml:space="preserve">. </w:t>
      </w:r>
      <w:r>
        <w:rPr>
          <w:lang w:val="en-US"/>
        </w:rPr>
        <w:t>«</w:t>
      </w:r>
      <w:r>
        <w:rPr>
          <w:lang w:val="en-US"/>
        </w:rPr>
        <w:t xml:space="preserve">Как раз сейчас </w:t>
      </w:r>
      <w:r>
        <w:rPr>
          <w:lang w:val="en-US"/>
        </w:rPr>
        <w:t>«</w:t>
      </w:r>
      <w:r>
        <w:rPr>
          <w:lang w:val="en-US"/>
        </w:rPr>
        <w:t>Газпром</w:t>
      </w:r>
      <w:r>
        <w:rPr>
          <w:lang w:val="en-US"/>
        </w:rPr>
        <w:t>»</w:t>
      </w:r>
      <w:r>
        <w:rPr>
          <w:lang w:val="en-US"/>
        </w:rPr>
        <w:t xml:space="preserve"> этим делом занимается</w:t>
      </w:r>
      <w:r>
        <w:rPr>
          <w:lang w:val="en-US"/>
        </w:rPr>
        <w:t>»</w:t>
      </w:r>
      <w:r>
        <w:rPr>
          <w:lang w:val="en-US"/>
        </w:rPr>
        <w:t xml:space="preserve">, - уточнил министр. В числе отозванных заявок - лицензии на Вернадский участок, Василе-Земельский, Лунинский, Малыгинский, Северо-Кельдинский Июлиторский, Хатырский и Шантарский участки. При этом министр добавил, что по Лебединскому участку, а также по участкам Печорский и Тюлений работа продолжается, </w:t>
      </w:r>
      <w:r>
        <w:rPr>
          <w:lang w:val="en-US"/>
        </w:rPr>
        <w:t>«</w:t>
      </w:r>
      <w:r>
        <w:rPr>
          <w:lang w:val="en-US"/>
        </w:rPr>
        <w:t>а вот по остальным участкам распоряжение уже вышло</w:t>
      </w:r>
      <w:r>
        <w:rPr>
          <w:lang w:val="en-US"/>
        </w:rPr>
        <w:t>»</w:t>
      </w:r>
      <w:r>
        <w:rPr>
          <w:lang w:val="en-US"/>
        </w:rPr>
        <w:t xml:space="preserve">. Источник РБК daily, близкий к </w:t>
      </w:r>
      <w:r>
        <w:rPr>
          <w:lang w:val="en-US"/>
        </w:rPr>
        <w:t>«</w:t>
      </w:r>
      <w:r>
        <w:rPr>
          <w:lang w:val="en-US"/>
        </w:rPr>
        <w:t>Роснефти</w:t>
      </w:r>
      <w:r>
        <w:rPr>
          <w:lang w:val="en-US"/>
        </w:rPr>
        <w:t>»</w:t>
      </w:r>
      <w:r>
        <w:rPr>
          <w:lang w:val="en-US"/>
        </w:rPr>
        <w:t xml:space="preserve">, утверждает, что госкомпания заявки не отзывала. Представители обеих госкомпаний от комментариев отказались. Кроме того, министр добавил, что Минприроды уже внесло в правительство предложение о передаче </w:t>
      </w:r>
      <w:r>
        <w:rPr>
          <w:lang w:val="en-US"/>
        </w:rPr>
        <w:t>«</w:t>
      </w:r>
      <w:r>
        <w:rPr>
          <w:lang w:val="en-US"/>
        </w:rPr>
        <w:t>Газпрому</w:t>
      </w:r>
      <w:r>
        <w:rPr>
          <w:lang w:val="en-US"/>
        </w:rPr>
        <w:t>»</w:t>
      </w:r>
      <w:r>
        <w:rPr>
          <w:lang w:val="en-US"/>
        </w:rPr>
        <w:t xml:space="preserve"> пяти участков на шельфе Карского моря.</w:t>
      </w:r>
    </w:p>
    <w:p w:rsidR="00C86D1D" w:rsidRDefault="00C86D1D" w:rsidP="00C86D1D">
      <w:pPr>
        <w:jc w:val="both"/>
        <w:rPr>
          <w:rStyle w:val="a3"/>
        </w:rPr>
      </w:pPr>
      <w:r>
        <w:rPr>
          <w:lang w:val="en-US"/>
        </w:rPr>
        <w:tab/>
      </w:r>
      <w:hyperlink w:anchor="mmm10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6" w:name="nnn108"/>
      <w:bookmarkEnd w:id="426"/>
      <w:r>
        <w:rPr>
          <w:b/>
          <w:color w:val="3CA499"/>
          <w:sz w:val="28"/>
          <w:szCs w:val="28"/>
          <w:lang w:val="en-US"/>
        </w:rPr>
        <w:lastRenderedPageBreak/>
        <w:t>Газета РБК Daily</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Сечин потратился на </w:t>
      </w:r>
      <w:r>
        <w:rPr>
          <w:lang w:val="en-US"/>
        </w:rPr>
        <w:t>«</w:t>
      </w:r>
      <w:r>
        <w:rPr>
          <w:lang w:val="en-US"/>
        </w:rPr>
        <w:t>Роснефть</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Глава </w:t>
      </w:r>
      <w:r>
        <w:rPr>
          <w:lang w:val="en-US"/>
        </w:rPr>
        <w:t>«</w:t>
      </w:r>
      <w:r>
        <w:rPr>
          <w:lang w:val="en-US"/>
        </w:rPr>
        <w:t>Роснефти</w:t>
      </w:r>
      <w:r>
        <w:rPr>
          <w:lang w:val="en-US"/>
        </w:rPr>
        <w:t>»</w:t>
      </w:r>
      <w:r>
        <w:rPr>
          <w:lang w:val="en-US"/>
        </w:rPr>
        <w:t xml:space="preserve"> Игорь Сечин увеличил свою долю в компании. Теперь ему принадлежит 0,0849%. На данный момент это самый крупный пакет, которым владеет миноритарий </w:t>
      </w:r>
      <w:r>
        <w:rPr>
          <w:lang w:val="en-US"/>
        </w:rPr>
        <w:t>«</w:t>
      </w:r>
      <w:r>
        <w:rPr>
          <w:lang w:val="en-US"/>
        </w:rPr>
        <w:t>Роснефти</w:t>
      </w:r>
      <w:r>
        <w:rPr>
          <w:lang w:val="en-US"/>
        </w:rPr>
        <w:t>»</w:t>
      </w:r>
      <w:r>
        <w:rPr>
          <w:lang w:val="en-US"/>
        </w:rPr>
        <w:t xml:space="preserve">. На втором месте вице-президент </w:t>
      </w:r>
      <w:r>
        <w:rPr>
          <w:lang w:val="en-US"/>
        </w:rPr>
        <w:t>«</w:t>
      </w:r>
      <w:r>
        <w:rPr>
          <w:lang w:val="en-US"/>
        </w:rPr>
        <w:t>Роснефти</w:t>
      </w:r>
      <w:r>
        <w:rPr>
          <w:lang w:val="en-US"/>
        </w:rPr>
        <w:t>»</w:t>
      </w:r>
      <w:r>
        <w:rPr>
          <w:lang w:val="en-US"/>
        </w:rPr>
        <w:t xml:space="preserve"> Лариса Каланда с долей 0,0168%. Впервые Игорь Сечин купил акции (0,0075%) на прошлой неделе. Тогда бумаги он приобрел на бонусы, которые компания ему выплатила в качестве вознаграждения за работу в 2012 году. Дополнительный пакет акций был куплен в том числе </w:t>
      </w:r>
      <w:r>
        <w:rPr>
          <w:lang w:val="en-US"/>
        </w:rPr>
        <w:t>«</w:t>
      </w:r>
      <w:r>
        <w:rPr>
          <w:lang w:val="en-US"/>
        </w:rPr>
        <w:t>при привлечении банковского кредита</w:t>
      </w:r>
      <w:r>
        <w:rPr>
          <w:lang w:val="en-US"/>
        </w:rPr>
        <w:t>»</w:t>
      </w:r>
      <w:r>
        <w:rPr>
          <w:lang w:val="en-US"/>
        </w:rPr>
        <w:t xml:space="preserve">, говорится в сообщении компании. </w:t>
      </w:r>
      <w:r>
        <w:rPr>
          <w:lang w:val="en-US"/>
        </w:rPr>
        <w:t>«</w:t>
      </w:r>
      <w:r>
        <w:rPr>
          <w:lang w:val="en-US"/>
        </w:rPr>
        <w:t>Первая программа реализовывалась в соответствии с решением совета директоров, который рекомендовал топ-менеджерам на годовые бонусы приобрести акции компании, - цитирует слова Игоря Сечина пресс-служба. - Думаю, что эта программа может быть продолжена как за счет личных средств, так и за счет заемных. В рамках своей финансовой ответственности и уважительного отношения к финансово-кредитным учреждениям, в случае если удастся договориться по ставкам, не исключаю, что такая работа будет продолжена</w:t>
      </w:r>
      <w:r>
        <w:rPr>
          <w:lang w:val="en-US"/>
        </w:rPr>
        <w:t>»</w:t>
      </w:r>
      <w:r>
        <w:rPr>
          <w:lang w:val="en-US"/>
        </w:rPr>
        <w:t xml:space="preserve">. Бумаги </w:t>
      </w:r>
      <w:r>
        <w:rPr>
          <w:lang w:val="en-US"/>
        </w:rPr>
        <w:t>«</w:t>
      </w:r>
      <w:r>
        <w:rPr>
          <w:lang w:val="en-US"/>
        </w:rPr>
        <w:t>Роснефти</w:t>
      </w:r>
      <w:r>
        <w:rPr>
          <w:lang w:val="en-US"/>
        </w:rPr>
        <w:t>»</w:t>
      </w:r>
      <w:r>
        <w:rPr>
          <w:lang w:val="en-US"/>
        </w:rPr>
        <w:t xml:space="preserve"> на Московской бирже вчера подорожали на на 1,77%, до 243,11 руб. за акцию (отраслевой индекс вчера вырос на 0,36%).</w:t>
      </w:r>
    </w:p>
    <w:p w:rsidR="00C86D1D" w:rsidRDefault="00C86D1D" w:rsidP="00C86D1D">
      <w:pPr>
        <w:jc w:val="both"/>
        <w:rPr>
          <w:rStyle w:val="a3"/>
        </w:rPr>
      </w:pPr>
      <w:r>
        <w:rPr>
          <w:lang w:val="en-US"/>
        </w:rPr>
        <w:tab/>
      </w:r>
      <w:hyperlink w:anchor="mmm10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7" w:name="nnn109"/>
      <w:bookmarkEnd w:id="427"/>
      <w:r>
        <w:rPr>
          <w:b/>
          <w:color w:val="3CA499"/>
          <w:sz w:val="28"/>
          <w:szCs w:val="28"/>
          <w:lang w:val="en-US"/>
        </w:rPr>
        <w:lastRenderedPageBreak/>
        <w:t>Коммерсант</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Анатолий Ъ-Джумайло</w:t>
      </w:r>
    </w:p>
    <w:p w:rsidR="00C86D1D" w:rsidRDefault="00C86D1D" w:rsidP="00C86D1D">
      <w:pPr>
        <w:pStyle w:val="18RGB60"/>
        <w:rPr>
          <w:lang w:val="en-US"/>
        </w:rPr>
      </w:pPr>
      <w:r>
        <w:rPr>
          <w:lang w:val="en-US"/>
        </w:rPr>
        <w:t>«</w:t>
      </w:r>
      <w:r>
        <w:rPr>
          <w:lang w:val="en-US"/>
        </w:rPr>
        <w:t>Норникель</w:t>
      </w:r>
      <w:r>
        <w:rPr>
          <w:lang w:val="en-US"/>
        </w:rPr>
        <w:t>»</w:t>
      </w:r>
      <w:r>
        <w:rPr>
          <w:lang w:val="en-US"/>
        </w:rPr>
        <w:t xml:space="preserve"> пересчитывает дивиденды</w:t>
      </w:r>
    </w:p>
    <w:p w:rsidR="00C86D1D" w:rsidRDefault="00C86D1D" w:rsidP="00C86D1D">
      <w:pPr>
        <w:jc w:val="both"/>
        <w:rPr>
          <w:lang w:val="en-US"/>
        </w:rPr>
      </w:pPr>
    </w:p>
    <w:p w:rsidR="00C86D1D" w:rsidRDefault="00C86D1D" w:rsidP="00C86D1D">
      <w:pPr>
        <w:jc w:val="both"/>
        <w:rPr>
          <w:lang w:val="en-US"/>
        </w:rPr>
      </w:pPr>
      <w:r>
        <w:rPr>
          <w:lang w:val="en-US"/>
        </w:rPr>
        <w:t xml:space="preserve">Его акционеры обсуждают новую политику выплат Из-за переоценки своего пакета в </w:t>
      </w:r>
      <w:r>
        <w:rPr>
          <w:lang w:val="en-US"/>
        </w:rPr>
        <w:t>«</w:t>
      </w:r>
      <w:r>
        <w:rPr>
          <w:lang w:val="en-US"/>
        </w:rPr>
        <w:t>Интер РАО</w:t>
      </w:r>
      <w:r>
        <w:rPr>
          <w:lang w:val="en-US"/>
        </w:rPr>
        <w:t>»</w:t>
      </w:r>
      <w:r>
        <w:rPr>
          <w:lang w:val="en-US"/>
        </w:rPr>
        <w:t xml:space="preserve"> ГМК </w:t>
      </w:r>
      <w:r>
        <w:rPr>
          <w:lang w:val="en-US"/>
        </w:rPr>
        <w:t>«</w:t>
      </w:r>
      <w:r>
        <w:rPr>
          <w:lang w:val="en-US"/>
        </w:rPr>
        <w:t>Норильский никель</w:t>
      </w:r>
      <w:r>
        <w:rPr>
          <w:lang w:val="en-US"/>
        </w:rPr>
        <w:t>»</w:t>
      </w:r>
      <w:r>
        <w:rPr>
          <w:lang w:val="en-US"/>
        </w:rPr>
        <w:t xml:space="preserve"> показала всего $545 млн прибыли за полугодие, при том что по условиям акционерного соглашения компания должна выплатить акционерам за год $3 млрд дивидендов. По мнению аналитиков, ГМК может прибегнуть к займам. Но основные акционеры </w:t>
      </w:r>
      <w:r>
        <w:rPr>
          <w:lang w:val="en-US"/>
        </w:rPr>
        <w:t>«</w:t>
      </w:r>
      <w:r>
        <w:rPr>
          <w:lang w:val="en-US"/>
        </w:rPr>
        <w:t>Норникеля</w:t>
      </w:r>
      <w:r>
        <w:rPr>
          <w:lang w:val="en-US"/>
        </w:rPr>
        <w:t>»</w:t>
      </w:r>
      <w:r>
        <w:rPr>
          <w:lang w:val="en-US"/>
        </w:rPr>
        <w:t xml:space="preserve"> уже начали переговоры о возможности снижения дивидендных выплат и изменения дивидендной политики вообще - новые подходы к ней могут быть представлены осенью.</w:t>
      </w:r>
    </w:p>
    <w:p w:rsidR="00C86D1D" w:rsidRDefault="00C86D1D" w:rsidP="00C86D1D">
      <w:pPr>
        <w:jc w:val="both"/>
        <w:rPr>
          <w:lang w:val="en-US"/>
        </w:rPr>
      </w:pPr>
      <w:r>
        <w:rPr>
          <w:lang w:val="en-US"/>
        </w:rPr>
        <w:t xml:space="preserve">ГМК </w:t>
      </w:r>
      <w:r>
        <w:rPr>
          <w:lang w:val="en-US"/>
        </w:rPr>
        <w:t>«</w:t>
      </w:r>
      <w:r>
        <w:rPr>
          <w:lang w:val="en-US"/>
        </w:rPr>
        <w:t>Норильский никель</w:t>
      </w:r>
      <w:r>
        <w:rPr>
          <w:lang w:val="en-US"/>
        </w:rPr>
        <w:t>»</w:t>
      </w:r>
      <w:r>
        <w:rPr>
          <w:lang w:val="en-US"/>
        </w:rPr>
        <w:t xml:space="preserve"> получила в первом полугодии 2013 года $545 млн прибыли по МСФО, на 63% меньше, чем годом ранее. Главная причина падения прибыли - неденежные списания на $636 млн в основном от переоценки пакета ГМК в </w:t>
      </w:r>
      <w:r>
        <w:rPr>
          <w:lang w:val="en-US"/>
        </w:rPr>
        <w:t>«</w:t>
      </w:r>
      <w:r>
        <w:rPr>
          <w:lang w:val="en-US"/>
        </w:rPr>
        <w:t>Интер РАО</w:t>
      </w:r>
      <w:r>
        <w:rPr>
          <w:lang w:val="en-US"/>
        </w:rPr>
        <w:t>»</w:t>
      </w:r>
      <w:r>
        <w:rPr>
          <w:lang w:val="en-US"/>
        </w:rPr>
        <w:t xml:space="preserve"> (13,21%, минус $512 млн, о других пострадавших от падения акций энергокомпании см. стр. 8). Без учета списаний, отмечается в сообщении ГМК, прибыль составила бы $1,2 млрд, на 21% меньше, чем годом ранее (подробнее о финансовых показателях см. на www.kommersant.ru). При этом особых улучшений во втором полугодии компания не ждет: владелец </w:t>
      </w:r>
      <w:r>
        <w:rPr>
          <w:lang w:val="en-US"/>
        </w:rPr>
        <w:t>«</w:t>
      </w:r>
      <w:r>
        <w:rPr>
          <w:lang w:val="en-US"/>
        </w:rPr>
        <w:t>Интерроса</w:t>
      </w:r>
      <w:r>
        <w:rPr>
          <w:lang w:val="en-US"/>
        </w:rPr>
        <w:t>»</w:t>
      </w:r>
      <w:r>
        <w:rPr>
          <w:lang w:val="en-US"/>
        </w:rPr>
        <w:t xml:space="preserve"> (контролирует 30,3% ГМК) и гендиректор </w:t>
      </w:r>
      <w:r>
        <w:rPr>
          <w:lang w:val="en-US"/>
        </w:rPr>
        <w:t>«</w:t>
      </w:r>
      <w:r>
        <w:rPr>
          <w:lang w:val="en-US"/>
        </w:rPr>
        <w:t>Норникеля</w:t>
      </w:r>
      <w:r>
        <w:rPr>
          <w:lang w:val="en-US"/>
        </w:rPr>
        <w:t>»</w:t>
      </w:r>
      <w:r>
        <w:rPr>
          <w:lang w:val="en-US"/>
        </w:rPr>
        <w:t xml:space="preserve"> Владимир Потанин заявил, что там </w:t>
      </w:r>
      <w:r>
        <w:rPr>
          <w:lang w:val="en-US"/>
        </w:rPr>
        <w:t>«</w:t>
      </w:r>
      <w:r>
        <w:rPr>
          <w:lang w:val="en-US"/>
        </w:rPr>
        <w:t>озабочены неопределенностью на глобальных рынках и уровнем цен на основные металлы</w:t>
      </w:r>
      <w:r>
        <w:rPr>
          <w:lang w:val="en-US"/>
        </w:rPr>
        <w:t>»</w:t>
      </w:r>
      <w:r>
        <w:rPr>
          <w:lang w:val="en-US"/>
        </w:rPr>
        <w:t>.</w:t>
      </w:r>
    </w:p>
    <w:p w:rsidR="00C86D1D" w:rsidRDefault="00C86D1D" w:rsidP="00C86D1D">
      <w:pPr>
        <w:jc w:val="both"/>
        <w:rPr>
          <w:lang w:val="en-US"/>
        </w:rPr>
      </w:pPr>
      <w:r>
        <w:rPr>
          <w:lang w:val="en-US"/>
        </w:rPr>
        <w:t xml:space="preserve">Олег Петропавловский из БКС отмечает, что свободный денежный поток </w:t>
      </w:r>
      <w:r>
        <w:rPr>
          <w:lang w:val="en-US"/>
        </w:rPr>
        <w:t>«</w:t>
      </w:r>
      <w:r>
        <w:rPr>
          <w:lang w:val="en-US"/>
        </w:rPr>
        <w:t>Норникеля</w:t>
      </w:r>
      <w:r>
        <w:rPr>
          <w:lang w:val="en-US"/>
        </w:rPr>
        <w:t>»</w:t>
      </w:r>
      <w:r>
        <w:rPr>
          <w:lang w:val="en-US"/>
        </w:rPr>
        <w:t xml:space="preserve"> за первое полугодие составил $0,8 млрд при дивидендах $2 млрд, выплаченных за 2012 год, и </w:t>
      </w:r>
      <w:r>
        <w:rPr>
          <w:lang w:val="en-US"/>
        </w:rPr>
        <w:t>«</w:t>
      </w:r>
      <w:r>
        <w:rPr>
          <w:lang w:val="en-US"/>
        </w:rPr>
        <w:t>не в полной мере покроет следующие дивидендные выплаты, что приведет к росту долга</w:t>
      </w:r>
      <w:r>
        <w:rPr>
          <w:lang w:val="en-US"/>
        </w:rPr>
        <w:t>»</w:t>
      </w:r>
      <w:r>
        <w:rPr>
          <w:lang w:val="en-US"/>
        </w:rPr>
        <w:t>. Впрочем, оговаривается аналитик, долговая нагрузка ГМК невелика ($5 млрд, соотношение долг/EBITDA - 1,1) и позволяет новые займы.</w:t>
      </w:r>
    </w:p>
    <w:p w:rsidR="00C86D1D" w:rsidRDefault="00C86D1D" w:rsidP="00C86D1D">
      <w:pPr>
        <w:jc w:val="both"/>
        <w:rPr>
          <w:lang w:val="en-US"/>
        </w:rPr>
      </w:pPr>
      <w:r>
        <w:rPr>
          <w:lang w:val="en-US"/>
        </w:rPr>
        <w:t xml:space="preserve">По условиям мирового соглашения акционеров </w:t>
      </w:r>
      <w:r>
        <w:rPr>
          <w:lang w:val="en-US"/>
        </w:rPr>
        <w:t>«</w:t>
      </w:r>
      <w:r>
        <w:rPr>
          <w:lang w:val="en-US"/>
        </w:rPr>
        <w:t>Норникеля</w:t>
      </w:r>
      <w:r>
        <w:rPr>
          <w:lang w:val="en-US"/>
        </w:rPr>
        <w:t>»</w:t>
      </w:r>
      <w:r>
        <w:rPr>
          <w:lang w:val="en-US"/>
        </w:rPr>
        <w:t xml:space="preserve"> - </w:t>
      </w:r>
      <w:r>
        <w:rPr>
          <w:lang w:val="en-US"/>
        </w:rPr>
        <w:t>«</w:t>
      </w:r>
      <w:r>
        <w:rPr>
          <w:lang w:val="en-US"/>
        </w:rPr>
        <w:t>Интерроса</w:t>
      </w:r>
      <w:r>
        <w:rPr>
          <w:lang w:val="en-US"/>
        </w:rPr>
        <w:t>»</w:t>
      </w:r>
      <w:r>
        <w:rPr>
          <w:lang w:val="en-US"/>
        </w:rPr>
        <w:t xml:space="preserve">, </w:t>
      </w:r>
      <w:r>
        <w:rPr>
          <w:lang w:val="en-US"/>
        </w:rPr>
        <w:t>«</w:t>
      </w:r>
      <w:r>
        <w:rPr>
          <w:lang w:val="en-US"/>
        </w:rPr>
        <w:t>Русала</w:t>
      </w:r>
      <w:r>
        <w:rPr>
          <w:lang w:val="en-US"/>
        </w:rPr>
        <w:t>»</w:t>
      </w:r>
      <w:r>
        <w:rPr>
          <w:lang w:val="en-US"/>
        </w:rPr>
        <w:t xml:space="preserve"> Олега Дерипаски (27,8% ГМК) и Crispian Investment Ltd Романа Абрамовича и Александра Абрамова (5,87%) - </w:t>
      </w:r>
      <w:r>
        <w:rPr>
          <w:lang w:val="en-US"/>
        </w:rPr>
        <w:t>«</w:t>
      </w:r>
      <w:r>
        <w:rPr>
          <w:lang w:val="en-US"/>
        </w:rPr>
        <w:t>Норникель</w:t>
      </w:r>
      <w:r>
        <w:rPr>
          <w:lang w:val="en-US"/>
        </w:rPr>
        <w:t>»</w:t>
      </w:r>
      <w:r>
        <w:rPr>
          <w:lang w:val="en-US"/>
        </w:rPr>
        <w:t xml:space="preserve"> должен выплатить за 2012-2014 годы $8 млрд дивидендов плюс еще $1 млрд в случае продажи непрофильных активов. $2 млрд за 2012 год уже выплачены, за 2013 и 2014 годы ГМК должна выплатить акционерам по $3 млрд.</w:t>
      </w:r>
    </w:p>
    <w:p w:rsidR="00C86D1D" w:rsidRDefault="00C86D1D" w:rsidP="00C86D1D">
      <w:pPr>
        <w:jc w:val="both"/>
        <w:rPr>
          <w:lang w:val="en-US"/>
        </w:rPr>
      </w:pPr>
      <w:r>
        <w:rPr>
          <w:lang w:val="en-US"/>
        </w:rPr>
        <w:t xml:space="preserve">Руководитель блока экономики и финансов ГМК Сергей Малышев вчера сказал, что компания пока не планирует увеличивать долговую нагрузку. В то же время, по его словам, </w:t>
      </w:r>
      <w:r>
        <w:rPr>
          <w:lang w:val="en-US"/>
        </w:rPr>
        <w:t>«</w:t>
      </w:r>
      <w:r>
        <w:rPr>
          <w:lang w:val="en-US"/>
        </w:rPr>
        <w:t>утвержденная дивидендная политика не менялась</w:t>
      </w:r>
      <w:r>
        <w:rPr>
          <w:lang w:val="en-US"/>
        </w:rPr>
        <w:t>»</w:t>
      </w:r>
      <w:r>
        <w:rPr>
          <w:lang w:val="en-US"/>
        </w:rPr>
        <w:t xml:space="preserve">, а возможность изменений вправе комментировать только акционеры. Последние, по словам близких к ним источников, пару недель назад начали обсуждать возможность снижения дивидендов по итогам 2013 года. В конце июля Владимир Потанин говорил в интервью </w:t>
      </w:r>
      <w:r>
        <w:rPr>
          <w:lang w:val="en-US"/>
        </w:rPr>
        <w:t>«</w:t>
      </w:r>
      <w:r>
        <w:rPr>
          <w:lang w:val="en-US"/>
        </w:rPr>
        <w:t>Норильск ТВ</w:t>
      </w:r>
      <w:r>
        <w:rPr>
          <w:lang w:val="en-US"/>
        </w:rPr>
        <w:t>»</w:t>
      </w:r>
      <w:r>
        <w:rPr>
          <w:lang w:val="en-US"/>
        </w:rPr>
        <w:t xml:space="preserve">, что по итогам года ГМК может недосчитаться $1 млрд выручки, так как рыночные цены на основные металлы </w:t>
      </w:r>
      <w:r>
        <w:rPr>
          <w:lang w:val="en-US"/>
        </w:rPr>
        <w:t>«</w:t>
      </w:r>
      <w:r>
        <w:rPr>
          <w:lang w:val="en-US"/>
        </w:rPr>
        <w:t>Норникеля</w:t>
      </w:r>
      <w:r>
        <w:rPr>
          <w:lang w:val="en-US"/>
        </w:rPr>
        <w:t>»</w:t>
      </w:r>
      <w:r>
        <w:rPr>
          <w:lang w:val="en-US"/>
        </w:rPr>
        <w:t xml:space="preserve"> (никель и медь) оказались существенно ниже заложенных в бюджете и соответствующее снижение прибыли </w:t>
      </w:r>
      <w:r>
        <w:rPr>
          <w:lang w:val="en-US"/>
        </w:rPr>
        <w:t>«</w:t>
      </w:r>
      <w:r>
        <w:rPr>
          <w:lang w:val="en-US"/>
        </w:rPr>
        <w:t>негативно отразится на акционерах, которые получат меньше дивидендов</w:t>
      </w:r>
      <w:r>
        <w:rPr>
          <w:lang w:val="en-US"/>
        </w:rPr>
        <w:t>»</w:t>
      </w:r>
      <w:r>
        <w:rPr>
          <w:lang w:val="en-US"/>
        </w:rPr>
        <w:t>.</w:t>
      </w:r>
    </w:p>
    <w:p w:rsidR="00C86D1D" w:rsidRDefault="00C86D1D" w:rsidP="00C86D1D">
      <w:pPr>
        <w:jc w:val="both"/>
        <w:rPr>
          <w:lang w:val="en-US"/>
        </w:rPr>
      </w:pPr>
      <w:r>
        <w:rPr>
          <w:lang w:val="en-US"/>
        </w:rPr>
        <w:t xml:space="preserve">У господина Потанина, как управляющего партнера, есть полномочия по снижению оговоренного объема выплат на 30% с переносом недоплаченной суммы на следующий год, объясняют собеседники </w:t>
      </w:r>
      <w:r>
        <w:rPr>
          <w:lang w:val="en-US"/>
        </w:rPr>
        <w:t>«</w:t>
      </w:r>
      <w:r>
        <w:rPr>
          <w:lang w:val="en-US"/>
        </w:rPr>
        <w:t>Ъ</w:t>
      </w:r>
      <w:r>
        <w:rPr>
          <w:lang w:val="en-US"/>
        </w:rPr>
        <w:t>»</w:t>
      </w:r>
      <w:r>
        <w:rPr>
          <w:lang w:val="en-US"/>
        </w:rPr>
        <w:t xml:space="preserve">. Правда, </w:t>
      </w:r>
      <w:r>
        <w:rPr>
          <w:lang w:val="en-US"/>
        </w:rPr>
        <w:t>«</w:t>
      </w:r>
      <w:r>
        <w:rPr>
          <w:lang w:val="en-US"/>
        </w:rPr>
        <w:t>Русал</w:t>
      </w:r>
      <w:r>
        <w:rPr>
          <w:lang w:val="en-US"/>
        </w:rPr>
        <w:t>»</w:t>
      </w:r>
      <w:r>
        <w:rPr>
          <w:lang w:val="en-US"/>
        </w:rPr>
        <w:t xml:space="preserve"> пока </w:t>
      </w:r>
      <w:r>
        <w:rPr>
          <w:lang w:val="en-US"/>
        </w:rPr>
        <w:t>«</w:t>
      </w:r>
      <w:r>
        <w:rPr>
          <w:lang w:val="en-US"/>
        </w:rPr>
        <w:t>не поддерживает эту идею</w:t>
      </w:r>
      <w:r>
        <w:rPr>
          <w:lang w:val="en-US"/>
        </w:rPr>
        <w:t>»</w:t>
      </w:r>
      <w:r>
        <w:rPr>
          <w:lang w:val="en-US"/>
        </w:rPr>
        <w:t xml:space="preserve">, замечает один из источников </w:t>
      </w:r>
      <w:r>
        <w:rPr>
          <w:lang w:val="en-US"/>
        </w:rPr>
        <w:t>«</w:t>
      </w:r>
      <w:r>
        <w:rPr>
          <w:lang w:val="en-US"/>
        </w:rPr>
        <w:t>Ъ</w:t>
      </w:r>
      <w:r>
        <w:rPr>
          <w:lang w:val="en-US"/>
        </w:rPr>
        <w:t>»</w:t>
      </w:r>
      <w:r>
        <w:rPr>
          <w:lang w:val="en-US"/>
        </w:rPr>
        <w:t xml:space="preserve">, добавляя, что определенность в этом вопросе появится не ранее середины сентября. Именно </w:t>
      </w:r>
      <w:r>
        <w:rPr>
          <w:lang w:val="en-US"/>
        </w:rPr>
        <w:t>«</w:t>
      </w:r>
      <w:r>
        <w:rPr>
          <w:lang w:val="en-US"/>
        </w:rPr>
        <w:t>Русал</w:t>
      </w:r>
      <w:r>
        <w:rPr>
          <w:lang w:val="en-US"/>
        </w:rPr>
        <w:t>»</w:t>
      </w:r>
      <w:r>
        <w:rPr>
          <w:lang w:val="en-US"/>
        </w:rPr>
        <w:t xml:space="preserve"> настаивал на больших дивидендах при заключении мирового соглашения, говорил в конце 2012 года источник </w:t>
      </w:r>
      <w:r>
        <w:rPr>
          <w:lang w:val="en-US"/>
        </w:rPr>
        <w:t>«</w:t>
      </w:r>
      <w:r>
        <w:rPr>
          <w:lang w:val="en-US"/>
        </w:rPr>
        <w:t>Ъ</w:t>
      </w:r>
      <w:r>
        <w:rPr>
          <w:lang w:val="en-US"/>
        </w:rPr>
        <w:t>»</w:t>
      </w:r>
      <w:r>
        <w:rPr>
          <w:lang w:val="en-US"/>
        </w:rPr>
        <w:t xml:space="preserve">, близкий к акционерам ГМК. Представители </w:t>
      </w:r>
      <w:r>
        <w:rPr>
          <w:lang w:val="en-US"/>
        </w:rPr>
        <w:t>«</w:t>
      </w:r>
      <w:r>
        <w:rPr>
          <w:lang w:val="en-US"/>
        </w:rPr>
        <w:t>Интерроса</w:t>
      </w:r>
      <w:r>
        <w:rPr>
          <w:lang w:val="en-US"/>
        </w:rPr>
        <w:t>»</w:t>
      </w:r>
      <w:r>
        <w:rPr>
          <w:lang w:val="en-US"/>
        </w:rPr>
        <w:t xml:space="preserve"> и </w:t>
      </w:r>
      <w:r>
        <w:rPr>
          <w:lang w:val="en-US"/>
        </w:rPr>
        <w:t>«</w:t>
      </w:r>
      <w:r>
        <w:rPr>
          <w:lang w:val="en-US"/>
        </w:rPr>
        <w:t>Русала</w:t>
      </w:r>
      <w:r>
        <w:rPr>
          <w:lang w:val="en-US"/>
        </w:rPr>
        <w:t>»</w:t>
      </w:r>
      <w:r>
        <w:rPr>
          <w:lang w:val="en-US"/>
        </w:rPr>
        <w:t xml:space="preserve"> отказались от комментариев, представитель Millhouse Романа Абрамовича сказал, что ему неизвестно о переговорах по поводу дивидендов.</w:t>
      </w:r>
    </w:p>
    <w:p w:rsidR="00C86D1D" w:rsidRDefault="00C86D1D" w:rsidP="00C86D1D">
      <w:pPr>
        <w:jc w:val="both"/>
        <w:rPr>
          <w:lang w:val="en-US"/>
        </w:rPr>
      </w:pPr>
      <w:r>
        <w:rPr>
          <w:lang w:val="en-US"/>
        </w:rPr>
        <w:t xml:space="preserve">Высокопоставленный собеседник </w:t>
      </w:r>
      <w:r>
        <w:rPr>
          <w:lang w:val="en-US"/>
        </w:rPr>
        <w:t>«</w:t>
      </w:r>
      <w:r>
        <w:rPr>
          <w:lang w:val="en-US"/>
        </w:rPr>
        <w:t>Ъ</w:t>
      </w:r>
      <w:r>
        <w:rPr>
          <w:lang w:val="en-US"/>
        </w:rPr>
        <w:t>»</w:t>
      </w:r>
      <w:r>
        <w:rPr>
          <w:lang w:val="en-US"/>
        </w:rPr>
        <w:t xml:space="preserve"> в </w:t>
      </w:r>
      <w:r>
        <w:rPr>
          <w:lang w:val="en-US"/>
        </w:rPr>
        <w:t>«</w:t>
      </w:r>
      <w:r>
        <w:rPr>
          <w:lang w:val="en-US"/>
        </w:rPr>
        <w:t>Норникеле</w:t>
      </w:r>
      <w:r>
        <w:rPr>
          <w:lang w:val="en-US"/>
        </w:rPr>
        <w:t>»</w:t>
      </w:r>
      <w:r>
        <w:rPr>
          <w:lang w:val="en-US"/>
        </w:rPr>
        <w:t xml:space="preserve"> сказал, что </w:t>
      </w:r>
      <w:r>
        <w:rPr>
          <w:lang w:val="en-US"/>
        </w:rPr>
        <w:t>«</w:t>
      </w:r>
      <w:r>
        <w:rPr>
          <w:lang w:val="en-US"/>
        </w:rPr>
        <w:t>финансовое положение компании и показатели прибыльности бизнеса позволяют ей в полной мере выполнять свои обязательства, включая обязательства перед акционерами</w:t>
      </w:r>
      <w:r>
        <w:rPr>
          <w:lang w:val="en-US"/>
        </w:rPr>
        <w:t>»</w:t>
      </w:r>
      <w:r>
        <w:rPr>
          <w:lang w:val="en-US"/>
        </w:rPr>
        <w:t xml:space="preserve">, но в новой стратегии ГМК будут учтены </w:t>
      </w:r>
      <w:r>
        <w:rPr>
          <w:lang w:val="en-US"/>
        </w:rPr>
        <w:t>«</w:t>
      </w:r>
      <w:r>
        <w:rPr>
          <w:lang w:val="en-US"/>
        </w:rPr>
        <w:t>рентабельные возможности реинвестирования собственных средств</w:t>
      </w:r>
      <w:r>
        <w:rPr>
          <w:lang w:val="en-US"/>
        </w:rPr>
        <w:t>»</w:t>
      </w:r>
      <w:r>
        <w:rPr>
          <w:lang w:val="en-US"/>
        </w:rPr>
        <w:t xml:space="preserve">. В том числе, по </w:t>
      </w:r>
      <w:r>
        <w:rPr>
          <w:lang w:val="en-US"/>
        </w:rPr>
        <w:lastRenderedPageBreak/>
        <w:t xml:space="preserve">словам собеседника </w:t>
      </w:r>
      <w:r>
        <w:rPr>
          <w:lang w:val="en-US"/>
        </w:rPr>
        <w:t>«</w:t>
      </w:r>
      <w:r>
        <w:rPr>
          <w:lang w:val="en-US"/>
        </w:rPr>
        <w:t>Ъ</w:t>
      </w:r>
      <w:r>
        <w:rPr>
          <w:lang w:val="en-US"/>
        </w:rPr>
        <w:t>»</w:t>
      </w:r>
      <w:r>
        <w:rPr>
          <w:lang w:val="en-US"/>
        </w:rPr>
        <w:t>, в стратегии, которую планируется представить рынку в четвертом квартале, будут изложены новые подходы к дивидендной политике - сейчас она предполагает выплату половины EBITDA с 2015 года.</w:t>
      </w:r>
    </w:p>
    <w:p w:rsidR="00C86D1D" w:rsidRDefault="00C86D1D" w:rsidP="00C86D1D">
      <w:pPr>
        <w:jc w:val="both"/>
        <w:rPr>
          <w:rStyle w:val="a3"/>
        </w:rPr>
      </w:pPr>
      <w:r>
        <w:rPr>
          <w:lang w:val="en-US"/>
        </w:rPr>
        <w:tab/>
      </w:r>
      <w:hyperlink w:anchor="mmm10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8" w:name="nnn110"/>
      <w:bookmarkEnd w:id="428"/>
      <w:r>
        <w:rPr>
          <w:b/>
          <w:color w:val="3CA499"/>
          <w:sz w:val="28"/>
          <w:szCs w:val="28"/>
          <w:lang w:val="en-US"/>
        </w:rPr>
        <w:lastRenderedPageBreak/>
        <w:t>Коммерсант</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Кирилл Ъ-Мельников</w:t>
      </w:r>
    </w:p>
    <w:p w:rsidR="00C86D1D" w:rsidRDefault="00C86D1D" w:rsidP="00C86D1D">
      <w:pPr>
        <w:pStyle w:val="18RGB60"/>
        <w:rPr>
          <w:lang w:val="en-US"/>
        </w:rPr>
      </w:pPr>
      <w:r>
        <w:rPr>
          <w:lang w:val="en-US"/>
        </w:rPr>
        <w:t xml:space="preserve">Игорь Сечин потратился на </w:t>
      </w:r>
      <w:r>
        <w:rPr>
          <w:lang w:val="en-US"/>
        </w:rPr>
        <w:t>«</w:t>
      </w:r>
      <w:r>
        <w:rPr>
          <w:lang w:val="en-US"/>
        </w:rPr>
        <w:t>Роснефть</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Глава компании вложил в ее акции $63 млн Президент </w:t>
      </w:r>
      <w:r>
        <w:rPr>
          <w:lang w:val="en-US"/>
        </w:rPr>
        <w:t>«</w:t>
      </w:r>
      <w:r>
        <w:rPr>
          <w:lang w:val="en-US"/>
        </w:rPr>
        <w:t>Роснефти</w:t>
      </w:r>
      <w:r>
        <w:rPr>
          <w:lang w:val="en-US"/>
        </w:rPr>
        <w:t>»</w:t>
      </w:r>
      <w:r>
        <w:rPr>
          <w:lang w:val="en-US"/>
        </w:rPr>
        <w:t xml:space="preserve"> Игорь Сечин решил личным примером доказать сомневающимся, что капитализация компании значительно вырастет. Он потратил на покупку акций </w:t>
      </w:r>
      <w:r>
        <w:rPr>
          <w:lang w:val="en-US"/>
        </w:rPr>
        <w:t>«</w:t>
      </w:r>
      <w:r>
        <w:rPr>
          <w:lang w:val="en-US"/>
        </w:rPr>
        <w:t>Роснефти</w:t>
      </w:r>
      <w:r>
        <w:rPr>
          <w:lang w:val="en-US"/>
        </w:rPr>
        <w:t>»</w:t>
      </w:r>
      <w:r>
        <w:rPr>
          <w:lang w:val="en-US"/>
        </w:rPr>
        <w:t xml:space="preserve"> около $63 млн. Это гораздо больше его годового дохода, и господину Сечину пришлось использовать заемные средства. Эксперты расходятся в оценке перспектив инвестиции.</w:t>
      </w:r>
    </w:p>
    <w:p w:rsidR="00C86D1D" w:rsidRDefault="00C86D1D" w:rsidP="00C86D1D">
      <w:pPr>
        <w:jc w:val="both"/>
        <w:rPr>
          <w:lang w:val="en-US"/>
        </w:rPr>
      </w:pPr>
      <w:r>
        <w:rPr>
          <w:lang w:val="en-US"/>
        </w:rPr>
        <w:t xml:space="preserve">Президент </w:t>
      </w:r>
      <w:r>
        <w:rPr>
          <w:lang w:val="en-US"/>
        </w:rPr>
        <w:t>«</w:t>
      </w:r>
      <w:r>
        <w:rPr>
          <w:lang w:val="en-US"/>
        </w:rPr>
        <w:t>Роснефти</w:t>
      </w:r>
      <w:r>
        <w:rPr>
          <w:lang w:val="en-US"/>
        </w:rPr>
        <w:t>»</w:t>
      </w:r>
      <w:r>
        <w:rPr>
          <w:lang w:val="en-US"/>
        </w:rPr>
        <w:t xml:space="preserve"> Игорь Сечин, возглавляющий компанию с мая прошлого года, увеличил свою долю в ней с 0,0075% до 0,0849%. Сделка состоялась 28 августа, сообщила вчера </w:t>
      </w:r>
      <w:r>
        <w:rPr>
          <w:lang w:val="en-US"/>
        </w:rPr>
        <w:t>«</w:t>
      </w:r>
      <w:r>
        <w:rPr>
          <w:lang w:val="en-US"/>
        </w:rPr>
        <w:t>Роснефть</w:t>
      </w:r>
      <w:r>
        <w:rPr>
          <w:lang w:val="en-US"/>
        </w:rPr>
        <w:t>»</w:t>
      </w:r>
      <w:r>
        <w:rPr>
          <w:lang w:val="en-US"/>
        </w:rPr>
        <w:t>. Стоимость одной акции компании на момент закрытия торгов на ММВБ в понедельник составляла 234,27 руб. Таким образом, сделка по приобретению 0,0774% акций нефтекомпании оценивается в 1,92 млрд руб. (около $57 млн).</w:t>
      </w:r>
    </w:p>
    <w:p w:rsidR="00C86D1D" w:rsidRDefault="00C86D1D" w:rsidP="00C86D1D">
      <w:pPr>
        <w:jc w:val="both"/>
        <w:rPr>
          <w:lang w:val="en-US"/>
        </w:rPr>
      </w:pPr>
      <w:r>
        <w:rPr>
          <w:lang w:val="en-US"/>
        </w:rPr>
        <w:t xml:space="preserve">О том, что Игорь Сечин стал акционером </w:t>
      </w:r>
      <w:r>
        <w:rPr>
          <w:lang w:val="en-US"/>
        </w:rPr>
        <w:t>«</w:t>
      </w:r>
      <w:r>
        <w:rPr>
          <w:lang w:val="en-US"/>
        </w:rPr>
        <w:t>Роснефти</w:t>
      </w:r>
      <w:r>
        <w:rPr>
          <w:lang w:val="en-US"/>
        </w:rPr>
        <w:t>»</w:t>
      </w:r>
      <w:r>
        <w:rPr>
          <w:lang w:val="en-US"/>
        </w:rPr>
        <w:t xml:space="preserve">, компания сообщила на прошлой неделе - тогда он приобрел 0,0075% акций стоимостью около $6 млн. По словам господина Сечина, приведенным в сообщении компании, совет директоров </w:t>
      </w:r>
      <w:r>
        <w:rPr>
          <w:lang w:val="en-US"/>
        </w:rPr>
        <w:t>«</w:t>
      </w:r>
      <w:r>
        <w:rPr>
          <w:lang w:val="en-US"/>
        </w:rPr>
        <w:t>Роснефти</w:t>
      </w:r>
      <w:r>
        <w:rPr>
          <w:lang w:val="en-US"/>
        </w:rPr>
        <w:t>»</w:t>
      </w:r>
      <w:r>
        <w:rPr>
          <w:lang w:val="en-US"/>
        </w:rPr>
        <w:t xml:space="preserve"> рекомендовал топ-менеджерам потратить годовые бонусы на акции. </w:t>
      </w:r>
      <w:r>
        <w:rPr>
          <w:lang w:val="en-US"/>
        </w:rPr>
        <w:t>«</w:t>
      </w:r>
      <w:r>
        <w:rPr>
          <w:lang w:val="en-US"/>
        </w:rPr>
        <w:t>Думаю, что эта программа может быть продолжена как за счет личных средств, так и за счет заемных</w:t>
      </w:r>
      <w:r>
        <w:rPr>
          <w:lang w:val="en-US"/>
        </w:rPr>
        <w:t>»</w:t>
      </w:r>
      <w:r>
        <w:rPr>
          <w:lang w:val="en-US"/>
        </w:rPr>
        <w:t xml:space="preserve">,- сказал глава </w:t>
      </w:r>
      <w:r>
        <w:rPr>
          <w:lang w:val="en-US"/>
        </w:rPr>
        <w:t>«</w:t>
      </w:r>
      <w:r>
        <w:rPr>
          <w:lang w:val="en-US"/>
        </w:rPr>
        <w:t>Роснефти</w:t>
      </w:r>
      <w:r>
        <w:rPr>
          <w:lang w:val="en-US"/>
        </w:rPr>
        <w:t>»</w:t>
      </w:r>
      <w:r>
        <w:rPr>
          <w:lang w:val="en-US"/>
        </w:rPr>
        <w:t>. Рекомендации уже последовали многие топ-менеджеры. Так, статс-секретарь и вице-президент компании Лариса Каланда увеличила свой пакет с 0,0118% до 0,0168%, финансовый директор Петр Лазарев - с 0,0011% до 0,0027%, вице-президент по переработке Игорь Павлов - с 0,000003% до 0,001%, вице-президент по кадрам Юрий Калинин приобрел 0,0001%, вице-президент по коммерции Дидье Касимиро - 0,0011%, вице-президент по капстроительству Андрей Вотинов - 0,00001%.</w:t>
      </w:r>
    </w:p>
    <w:p w:rsidR="00C86D1D" w:rsidRDefault="00C86D1D" w:rsidP="00C86D1D">
      <w:pPr>
        <w:jc w:val="both"/>
        <w:rPr>
          <w:lang w:val="en-US"/>
        </w:rPr>
      </w:pPr>
      <w:r>
        <w:rPr>
          <w:lang w:val="en-US"/>
        </w:rPr>
        <w:t xml:space="preserve">Чтобы стать самым крупным акционером </w:t>
      </w:r>
      <w:r>
        <w:rPr>
          <w:lang w:val="en-US"/>
        </w:rPr>
        <w:t>«</w:t>
      </w:r>
      <w:r>
        <w:rPr>
          <w:lang w:val="en-US"/>
        </w:rPr>
        <w:t>Роснефти</w:t>
      </w:r>
      <w:r>
        <w:rPr>
          <w:lang w:val="en-US"/>
        </w:rPr>
        <w:t>»</w:t>
      </w:r>
      <w:r>
        <w:rPr>
          <w:lang w:val="en-US"/>
        </w:rPr>
        <w:t xml:space="preserve"> среди ее топ-менеджеров, господину Сечину пришлось использовать заемные средства. Об этом говорится в сообщении </w:t>
      </w:r>
      <w:r>
        <w:rPr>
          <w:lang w:val="en-US"/>
        </w:rPr>
        <w:t>«</w:t>
      </w:r>
      <w:r>
        <w:rPr>
          <w:lang w:val="en-US"/>
        </w:rPr>
        <w:t>Роснефти</w:t>
      </w:r>
      <w:r>
        <w:rPr>
          <w:lang w:val="en-US"/>
        </w:rPr>
        <w:t>»</w:t>
      </w:r>
      <w:r>
        <w:rPr>
          <w:lang w:val="en-US"/>
        </w:rPr>
        <w:t xml:space="preserve">. У какого банка и на каких условиях занял деньги президент </w:t>
      </w:r>
      <w:r>
        <w:rPr>
          <w:lang w:val="en-US"/>
        </w:rPr>
        <w:t>«</w:t>
      </w:r>
      <w:r>
        <w:rPr>
          <w:lang w:val="en-US"/>
        </w:rPr>
        <w:t>Роснефти</w:t>
      </w:r>
      <w:r>
        <w:rPr>
          <w:lang w:val="en-US"/>
        </w:rPr>
        <w:t>»</w:t>
      </w:r>
      <w:r>
        <w:rPr>
          <w:lang w:val="en-US"/>
        </w:rPr>
        <w:t xml:space="preserve">, в компании не поясняют, однако отмечают, что это не дочерний ВБРР, а </w:t>
      </w:r>
      <w:r>
        <w:rPr>
          <w:lang w:val="en-US"/>
        </w:rPr>
        <w:t>«</w:t>
      </w:r>
      <w:r>
        <w:rPr>
          <w:lang w:val="en-US"/>
        </w:rPr>
        <w:t>независимый банк</w:t>
      </w:r>
      <w:r>
        <w:rPr>
          <w:lang w:val="en-US"/>
        </w:rPr>
        <w:t>»</w:t>
      </w:r>
      <w:r>
        <w:rPr>
          <w:lang w:val="en-US"/>
        </w:rPr>
        <w:t>.</w:t>
      </w:r>
    </w:p>
    <w:p w:rsidR="00C86D1D" w:rsidRDefault="00C86D1D" w:rsidP="00C86D1D">
      <w:pPr>
        <w:jc w:val="both"/>
        <w:rPr>
          <w:lang w:val="en-US"/>
        </w:rPr>
      </w:pPr>
      <w:r>
        <w:rPr>
          <w:lang w:val="en-US"/>
        </w:rPr>
        <w:t xml:space="preserve">По словам источников </w:t>
      </w:r>
      <w:r>
        <w:rPr>
          <w:lang w:val="en-US"/>
        </w:rPr>
        <w:t>«</w:t>
      </w:r>
      <w:r>
        <w:rPr>
          <w:lang w:val="en-US"/>
        </w:rPr>
        <w:t>Ъ</w:t>
      </w:r>
      <w:r>
        <w:rPr>
          <w:lang w:val="en-US"/>
        </w:rPr>
        <w:t>»</w:t>
      </w:r>
      <w:r>
        <w:rPr>
          <w:lang w:val="en-US"/>
        </w:rPr>
        <w:t xml:space="preserve">, близких к </w:t>
      </w:r>
      <w:r>
        <w:rPr>
          <w:lang w:val="en-US"/>
        </w:rPr>
        <w:t>«</w:t>
      </w:r>
      <w:r>
        <w:rPr>
          <w:lang w:val="en-US"/>
        </w:rPr>
        <w:t>Роснефти</w:t>
      </w:r>
      <w:r>
        <w:rPr>
          <w:lang w:val="en-US"/>
        </w:rPr>
        <w:t>»</w:t>
      </w:r>
      <w:r>
        <w:rPr>
          <w:lang w:val="en-US"/>
        </w:rPr>
        <w:t xml:space="preserve">, годовая зарплата господина Сечина в компании составляет около $10 млн. Еще примерно $10 млн - это его годовой бонус, часть которого он потратил на приобретение 0,0075% акций. Таким образом, в совокупности глава </w:t>
      </w:r>
      <w:r>
        <w:rPr>
          <w:lang w:val="en-US"/>
        </w:rPr>
        <w:t>«</w:t>
      </w:r>
      <w:r>
        <w:rPr>
          <w:lang w:val="en-US"/>
        </w:rPr>
        <w:t>Роснефти</w:t>
      </w:r>
      <w:r>
        <w:rPr>
          <w:lang w:val="en-US"/>
        </w:rPr>
        <w:t>»</w:t>
      </w:r>
      <w:r>
        <w:rPr>
          <w:lang w:val="en-US"/>
        </w:rPr>
        <w:t xml:space="preserve"> зарабатывает около $20 млн в год. При этом за сделку по приобретению ТНК-ВР он получил отдельный бонус - также в размере годовой зарплаты, то есть еще $10 млн, говорит источник </w:t>
      </w:r>
      <w:r>
        <w:rPr>
          <w:lang w:val="en-US"/>
        </w:rPr>
        <w:t>«</w:t>
      </w:r>
      <w:r>
        <w:rPr>
          <w:lang w:val="en-US"/>
        </w:rPr>
        <w:t>Ъ</w:t>
      </w:r>
      <w:r>
        <w:rPr>
          <w:lang w:val="en-US"/>
        </w:rPr>
        <w:t>»</w:t>
      </w:r>
      <w:r>
        <w:rPr>
          <w:lang w:val="en-US"/>
        </w:rPr>
        <w:t xml:space="preserve">. В 2011 году, когда господин Сечин был вице-премьером, доход его семьи составил около 12 млн руб. По словам одного из собеседников </w:t>
      </w:r>
      <w:r>
        <w:rPr>
          <w:lang w:val="en-US"/>
        </w:rPr>
        <w:t>«</w:t>
      </w:r>
      <w:r>
        <w:rPr>
          <w:lang w:val="en-US"/>
        </w:rPr>
        <w:t>Ъ</w:t>
      </w:r>
      <w:r>
        <w:rPr>
          <w:lang w:val="en-US"/>
        </w:rPr>
        <w:t>»</w:t>
      </w:r>
      <w:r>
        <w:rPr>
          <w:lang w:val="en-US"/>
        </w:rPr>
        <w:t>, господин Сечин получил от банков кредит с плечом на $30 млн. Под какой процент, он не знает, однако его размер должен быть не меньше ставки рефинансирования ЦБ, которая в 2013 году составляет 8,25%.</w:t>
      </w:r>
    </w:p>
    <w:p w:rsidR="00C86D1D" w:rsidRDefault="00C86D1D" w:rsidP="00C86D1D">
      <w:pPr>
        <w:jc w:val="both"/>
        <w:rPr>
          <w:lang w:val="en-US"/>
        </w:rPr>
      </w:pPr>
      <w:r>
        <w:rPr>
          <w:lang w:val="en-US"/>
        </w:rPr>
        <w:t xml:space="preserve">По словам аналитика Raiffeisenbank Андрея Полищука, акции </w:t>
      </w:r>
      <w:r>
        <w:rPr>
          <w:lang w:val="en-US"/>
        </w:rPr>
        <w:t>«</w:t>
      </w:r>
      <w:r>
        <w:rPr>
          <w:lang w:val="en-US"/>
        </w:rPr>
        <w:t>Роснефти</w:t>
      </w:r>
      <w:r>
        <w:rPr>
          <w:lang w:val="en-US"/>
        </w:rPr>
        <w:t>»</w:t>
      </w:r>
      <w:r>
        <w:rPr>
          <w:lang w:val="en-US"/>
        </w:rPr>
        <w:t xml:space="preserve"> в течение года вряд ли смогут существенно вырасти. На данном этапе пока непонятно, как пройдет синергия с ТНК-ВР, эффект от которой в госкомпании оценивают в $10 млрд, кроме того, она продолжает затратную программу модернизации, поэтому пока оснований для роста стоимости ценных бумаг нет, отмечает эксперт. Дивидендная доходность по акциям </w:t>
      </w:r>
      <w:r>
        <w:rPr>
          <w:lang w:val="en-US"/>
        </w:rPr>
        <w:t>«</w:t>
      </w:r>
      <w:r>
        <w:rPr>
          <w:lang w:val="en-US"/>
        </w:rPr>
        <w:t>Роснефти</w:t>
      </w:r>
      <w:r>
        <w:rPr>
          <w:lang w:val="en-US"/>
        </w:rPr>
        <w:t>»</w:t>
      </w:r>
      <w:r>
        <w:rPr>
          <w:lang w:val="en-US"/>
        </w:rPr>
        <w:t xml:space="preserve"> может выйти на уровень хотя бы 10% в 2017-2018 годах, считает господин Полищук, поэтому вряд ли сейчас есть смысл в них вкладываться. В то же время, по прогнозам UBS, за год стоимость ценных бумаг госкомпании может вырасти примерно на 30%, но только если все заявленные менеджментом планы по синергии будут достигнуты, что пока остается неясным.</w:t>
      </w:r>
    </w:p>
    <w:p w:rsidR="00C86D1D" w:rsidRDefault="00C86D1D" w:rsidP="00C86D1D">
      <w:pPr>
        <w:jc w:val="both"/>
        <w:rPr>
          <w:rStyle w:val="a3"/>
        </w:rPr>
      </w:pPr>
      <w:r>
        <w:rPr>
          <w:lang w:val="en-US"/>
        </w:rPr>
        <w:tab/>
      </w:r>
      <w:hyperlink w:anchor="mmm11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29" w:name="nnn111"/>
      <w:bookmarkEnd w:id="429"/>
      <w:r>
        <w:rPr>
          <w:b/>
          <w:color w:val="3CA499"/>
          <w:sz w:val="28"/>
          <w:szCs w:val="28"/>
          <w:lang w:val="en-US"/>
        </w:rPr>
        <w:lastRenderedPageBreak/>
        <w:t>Коммерсант</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Роснефть</w:t>
      </w:r>
      <w:r>
        <w:rPr>
          <w:lang w:val="en-US"/>
        </w:rPr>
        <w:t>»</w:t>
      </w:r>
      <w:r>
        <w:rPr>
          <w:lang w:val="en-US"/>
        </w:rPr>
        <w:t xml:space="preserve"> и </w:t>
      </w:r>
      <w:r>
        <w:rPr>
          <w:lang w:val="en-US"/>
        </w:rPr>
        <w:t>«</w:t>
      </w:r>
      <w:r>
        <w:rPr>
          <w:lang w:val="en-US"/>
        </w:rPr>
        <w:t>Газпром</w:t>
      </w:r>
      <w:r>
        <w:rPr>
          <w:lang w:val="en-US"/>
        </w:rPr>
        <w:t>»</w:t>
      </w:r>
      <w:r>
        <w:rPr>
          <w:lang w:val="en-US"/>
        </w:rPr>
        <w:t xml:space="preserve"> продолжают делить шельф</w:t>
      </w:r>
    </w:p>
    <w:p w:rsidR="00C86D1D" w:rsidRDefault="00C86D1D" w:rsidP="00C86D1D">
      <w:pPr>
        <w:jc w:val="both"/>
        <w:rPr>
          <w:lang w:val="en-US"/>
        </w:rPr>
      </w:pPr>
    </w:p>
    <w:p w:rsidR="00C86D1D" w:rsidRDefault="00C86D1D" w:rsidP="00C86D1D">
      <w:pPr>
        <w:jc w:val="both"/>
        <w:rPr>
          <w:lang w:val="en-US"/>
        </w:rPr>
      </w:pPr>
      <w:r>
        <w:rPr>
          <w:lang w:val="en-US"/>
        </w:rPr>
        <w:t xml:space="preserve">Минприроды внесло на рассмотрение правительства предложение о передаче </w:t>
      </w:r>
      <w:r>
        <w:rPr>
          <w:lang w:val="en-US"/>
        </w:rPr>
        <w:t>«</w:t>
      </w:r>
      <w:r>
        <w:rPr>
          <w:lang w:val="en-US"/>
        </w:rPr>
        <w:t>Газпрому</w:t>
      </w:r>
      <w:r>
        <w:rPr>
          <w:lang w:val="en-US"/>
        </w:rPr>
        <w:t>»</w:t>
      </w:r>
      <w:r>
        <w:rPr>
          <w:lang w:val="en-US"/>
        </w:rPr>
        <w:t xml:space="preserve"> лицензии на семь новых шельфовых участков недр, а также изучает заявки </w:t>
      </w:r>
      <w:r>
        <w:rPr>
          <w:lang w:val="en-US"/>
        </w:rPr>
        <w:t>«</w:t>
      </w:r>
      <w:r>
        <w:rPr>
          <w:lang w:val="en-US"/>
        </w:rPr>
        <w:t>Роснефти</w:t>
      </w:r>
      <w:r>
        <w:rPr>
          <w:lang w:val="en-US"/>
        </w:rPr>
        <w:t>»</w:t>
      </w:r>
      <w:r>
        <w:rPr>
          <w:lang w:val="en-US"/>
        </w:rPr>
        <w:t xml:space="preserve"> на три лицензии, сообщил </w:t>
      </w:r>
      <w:r>
        <w:rPr>
          <w:lang w:val="en-US"/>
        </w:rPr>
        <w:t>«</w:t>
      </w:r>
      <w:r>
        <w:rPr>
          <w:lang w:val="en-US"/>
        </w:rPr>
        <w:t>Интерфакс</w:t>
      </w:r>
      <w:r>
        <w:rPr>
          <w:lang w:val="en-US"/>
        </w:rPr>
        <w:t>»</w:t>
      </w:r>
      <w:r>
        <w:rPr>
          <w:lang w:val="en-US"/>
        </w:rPr>
        <w:t xml:space="preserve"> со ссылкой на министра природных ресурсов Сергея Донского. По его словам, еще в июне </w:t>
      </w:r>
      <w:r>
        <w:rPr>
          <w:lang w:val="en-US"/>
        </w:rPr>
        <w:t>«</w:t>
      </w:r>
      <w:r>
        <w:rPr>
          <w:lang w:val="en-US"/>
        </w:rPr>
        <w:t>Газпрому</w:t>
      </w:r>
      <w:r>
        <w:rPr>
          <w:lang w:val="en-US"/>
        </w:rPr>
        <w:t>»</w:t>
      </w:r>
      <w:r>
        <w:rPr>
          <w:lang w:val="en-US"/>
        </w:rPr>
        <w:t xml:space="preserve"> было предложено передать два месторождения в ЯНАО (Штормовое и Бухаринское), а в августе - еще пять участков в Карском море (Северо-Харасавэйский, Амдерминский, Обручевский, Невский, Ленинградский). Все эти лицензии, сказал министр, могут быть переданы </w:t>
      </w:r>
      <w:r>
        <w:rPr>
          <w:lang w:val="en-US"/>
        </w:rPr>
        <w:t>«</w:t>
      </w:r>
      <w:r>
        <w:rPr>
          <w:lang w:val="en-US"/>
        </w:rPr>
        <w:t>Газпрому</w:t>
      </w:r>
      <w:r>
        <w:rPr>
          <w:lang w:val="en-US"/>
        </w:rPr>
        <w:t>»</w:t>
      </w:r>
      <w:r>
        <w:rPr>
          <w:lang w:val="en-US"/>
        </w:rPr>
        <w:t xml:space="preserve"> в конце октября-ноябре. </w:t>
      </w:r>
      <w:r>
        <w:rPr>
          <w:lang w:val="en-US"/>
        </w:rPr>
        <w:t>«</w:t>
      </w:r>
      <w:r>
        <w:rPr>
          <w:lang w:val="en-US"/>
        </w:rPr>
        <w:t>Роснефть</w:t>
      </w:r>
      <w:r>
        <w:rPr>
          <w:lang w:val="en-US"/>
        </w:rPr>
        <w:t>»</w:t>
      </w:r>
      <w:r>
        <w:rPr>
          <w:lang w:val="en-US"/>
        </w:rPr>
        <w:t>, по его словам, подала заявки на Лебединский участок в Охотском море, Печорский участок в Печорском море и Тюлений участок в Каспийском море.</w:t>
      </w:r>
    </w:p>
    <w:p w:rsidR="00C86D1D" w:rsidRDefault="00C86D1D" w:rsidP="00C86D1D">
      <w:pPr>
        <w:jc w:val="both"/>
        <w:rPr>
          <w:lang w:val="en-US"/>
        </w:rPr>
      </w:pPr>
      <w:r>
        <w:rPr>
          <w:lang w:val="en-US"/>
        </w:rPr>
        <w:t xml:space="preserve">Агентства </w:t>
      </w:r>
      <w:r>
        <w:rPr>
          <w:lang w:val="en-US"/>
        </w:rPr>
        <w:t>«</w:t>
      </w:r>
      <w:r>
        <w:rPr>
          <w:lang w:val="en-US"/>
        </w:rPr>
        <w:t>Интерфакс</w:t>
      </w:r>
      <w:r>
        <w:rPr>
          <w:lang w:val="en-US"/>
        </w:rPr>
        <w:t>»</w:t>
      </w:r>
      <w:r>
        <w:rPr>
          <w:lang w:val="en-US"/>
        </w:rPr>
        <w:t xml:space="preserve"> и </w:t>
      </w:r>
      <w:r>
        <w:rPr>
          <w:lang w:val="en-US"/>
        </w:rPr>
        <w:t>«</w:t>
      </w:r>
      <w:r>
        <w:rPr>
          <w:lang w:val="en-US"/>
        </w:rPr>
        <w:t>Прайм</w:t>
      </w:r>
      <w:r>
        <w:rPr>
          <w:lang w:val="en-US"/>
        </w:rPr>
        <w:t>»</w:t>
      </w:r>
      <w:r>
        <w:rPr>
          <w:lang w:val="en-US"/>
        </w:rPr>
        <w:t xml:space="preserve"> также процитировали слова Сергея Донского о том, что </w:t>
      </w:r>
      <w:r>
        <w:rPr>
          <w:lang w:val="en-US"/>
        </w:rPr>
        <w:t>«</w:t>
      </w:r>
      <w:r>
        <w:rPr>
          <w:lang w:val="en-US"/>
        </w:rPr>
        <w:t>Роснефть</w:t>
      </w:r>
      <w:r>
        <w:rPr>
          <w:lang w:val="en-US"/>
        </w:rPr>
        <w:t>»</w:t>
      </w:r>
      <w:r>
        <w:rPr>
          <w:lang w:val="en-US"/>
        </w:rPr>
        <w:t xml:space="preserve"> отозвала заявки на восемь участков в Баренцевом море (Вернадский, Василе-Земельский, Лунинский, Малыгинский, Северо-Кельдинский, Июлиторский, Хатырский, Шантарский) из-за разногласий с </w:t>
      </w:r>
      <w:r>
        <w:rPr>
          <w:lang w:val="en-US"/>
        </w:rPr>
        <w:t>«</w:t>
      </w:r>
      <w:r>
        <w:rPr>
          <w:lang w:val="en-US"/>
        </w:rPr>
        <w:t>Газпромом</w:t>
      </w:r>
      <w:r>
        <w:rPr>
          <w:lang w:val="en-US"/>
        </w:rPr>
        <w:t>»</w:t>
      </w:r>
      <w:r>
        <w:rPr>
          <w:lang w:val="en-US"/>
        </w:rPr>
        <w:t xml:space="preserve">, который тоже, по его словам, на них претендовал. Но в </w:t>
      </w:r>
      <w:r>
        <w:rPr>
          <w:lang w:val="en-US"/>
        </w:rPr>
        <w:t>«</w:t>
      </w:r>
      <w:r>
        <w:rPr>
          <w:lang w:val="en-US"/>
        </w:rPr>
        <w:t>Роснефти</w:t>
      </w:r>
      <w:r>
        <w:rPr>
          <w:lang w:val="en-US"/>
        </w:rPr>
        <w:t>»</w:t>
      </w:r>
      <w:r>
        <w:rPr>
          <w:lang w:val="en-US"/>
        </w:rPr>
        <w:t xml:space="preserve"> эту информацию опровергли. Там утверждают, что интерес к этим участкам у компании сохраняется, работа для получения этих лицензий продолжается. Это подтвердил и высокопоставленный источник </w:t>
      </w:r>
      <w:r>
        <w:rPr>
          <w:lang w:val="en-US"/>
        </w:rPr>
        <w:t>«</w:t>
      </w:r>
      <w:r>
        <w:rPr>
          <w:lang w:val="en-US"/>
        </w:rPr>
        <w:t>Ъ</w:t>
      </w:r>
      <w:r>
        <w:rPr>
          <w:lang w:val="en-US"/>
        </w:rPr>
        <w:t>»</w:t>
      </w:r>
      <w:r>
        <w:rPr>
          <w:lang w:val="en-US"/>
        </w:rPr>
        <w:t xml:space="preserve"> Минприроды. По его словам, </w:t>
      </w:r>
      <w:r>
        <w:rPr>
          <w:lang w:val="en-US"/>
        </w:rPr>
        <w:t>«</w:t>
      </w:r>
      <w:r>
        <w:rPr>
          <w:lang w:val="en-US"/>
        </w:rPr>
        <w:t>Газпром</w:t>
      </w:r>
      <w:r>
        <w:rPr>
          <w:lang w:val="en-US"/>
        </w:rPr>
        <w:t>»</w:t>
      </w:r>
      <w:r>
        <w:rPr>
          <w:lang w:val="en-US"/>
        </w:rPr>
        <w:t xml:space="preserve"> не претендует на эти участки. В </w:t>
      </w:r>
      <w:r>
        <w:rPr>
          <w:lang w:val="en-US"/>
        </w:rPr>
        <w:t>«</w:t>
      </w:r>
      <w:r>
        <w:rPr>
          <w:lang w:val="en-US"/>
        </w:rPr>
        <w:t>Газпроме</w:t>
      </w:r>
      <w:r>
        <w:rPr>
          <w:lang w:val="en-US"/>
        </w:rPr>
        <w:t>»</w:t>
      </w:r>
      <w:r>
        <w:rPr>
          <w:lang w:val="en-US"/>
        </w:rPr>
        <w:t xml:space="preserve"> на запрос </w:t>
      </w:r>
      <w:r>
        <w:rPr>
          <w:lang w:val="en-US"/>
        </w:rPr>
        <w:t>«</w:t>
      </w:r>
      <w:r>
        <w:rPr>
          <w:lang w:val="en-US"/>
        </w:rPr>
        <w:t>Ъ</w:t>
      </w:r>
      <w:r>
        <w:rPr>
          <w:lang w:val="en-US"/>
        </w:rPr>
        <w:t>»</w:t>
      </w:r>
      <w:r>
        <w:rPr>
          <w:lang w:val="en-US"/>
        </w:rPr>
        <w:t xml:space="preserve"> не ответили. Анна Ъ-Солодовникова, Михаил Ъ-Серов  </w:t>
      </w:r>
    </w:p>
    <w:p w:rsidR="00C86D1D" w:rsidRDefault="00C86D1D" w:rsidP="00C86D1D">
      <w:pPr>
        <w:jc w:val="both"/>
        <w:rPr>
          <w:rStyle w:val="a3"/>
        </w:rPr>
      </w:pPr>
      <w:r>
        <w:rPr>
          <w:lang w:val="en-US"/>
        </w:rPr>
        <w:tab/>
      </w:r>
      <w:hyperlink w:anchor="mmm11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0" w:name="nnn112"/>
      <w:bookmarkEnd w:id="430"/>
      <w:r>
        <w:rPr>
          <w:b/>
          <w:color w:val="3CA499"/>
          <w:sz w:val="28"/>
          <w:szCs w:val="28"/>
          <w:lang w:val="en-US"/>
        </w:rPr>
        <w:lastRenderedPageBreak/>
        <w:t>Коммерсант</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Егор Попов</w:t>
      </w:r>
    </w:p>
    <w:p w:rsidR="00C86D1D" w:rsidRDefault="00C86D1D" w:rsidP="00C86D1D">
      <w:pPr>
        <w:pStyle w:val="18RGB60"/>
        <w:rPr>
          <w:lang w:val="en-US"/>
        </w:rPr>
      </w:pPr>
      <w:r>
        <w:rPr>
          <w:lang w:val="en-US"/>
        </w:rPr>
        <w:t>Разъединенная судостроительная корпорация</w:t>
      </w:r>
    </w:p>
    <w:p w:rsidR="00C86D1D" w:rsidRDefault="00C86D1D" w:rsidP="00C86D1D">
      <w:pPr>
        <w:jc w:val="both"/>
        <w:rPr>
          <w:lang w:val="en-US"/>
        </w:rPr>
      </w:pPr>
    </w:p>
    <w:p w:rsidR="00C86D1D" w:rsidRDefault="00C86D1D" w:rsidP="00C86D1D">
      <w:pPr>
        <w:jc w:val="both"/>
        <w:rPr>
          <w:lang w:val="en-US"/>
        </w:rPr>
      </w:pPr>
      <w:r>
        <w:rPr>
          <w:lang w:val="en-US"/>
        </w:rPr>
        <w:t xml:space="preserve">Развитие ОСК может начаться с разделения Сегодня на совещании у Владимира Путина могут быть окончательно определены </w:t>
      </w:r>
      <w:r>
        <w:rPr>
          <w:lang w:val="en-US"/>
        </w:rPr>
        <w:t>«</w:t>
      </w:r>
      <w:r>
        <w:rPr>
          <w:lang w:val="en-US"/>
        </w:rPr>
        <w:t>модель и стратегия</w:t>
      </w:r>
      <w:r>
        <w:rPr>
          <w:lang w:val="en-US"/>
        </w:rPr>
        <w:t>»</w:t>
      </w:r>
      <w:r>
        <w:rPr>
          <w:lang w:val="en-US"/>
        </w:rPr>
        <w:t xml:space="preserve"> развития российского судостроения. Развитие может начаться с выделения из государственной Объединенной судостроительной корпорации (ОСК) крупных активов. В </w:t>
      </w:r>
      <w:r>
        <w:rPr>
          <w:lang w:val="en-US"/>
        </w:rPr>
        <w:t>«</w:t>
      </w:r>
      <w:r>
        <w:rPr>
          <w:lang w:val="en-US"/>
        </w:rPr>
        <w:t>суперверфи</w:t>
      </w:r>
      <w:r>
        <w:rPr>
          <w:lang w:val="en-US"/>
        </w:rPr>
        <w:t>»</w:t>
      </w:r>
      <w:r>
        <w:rPr>
          <w:lang w:val="en-US"/>
        </w:rPr>
        <w:t xml:space="preserve"> </w:t>
      </w:r>
      <w:r>
        <w:rPr>
          <w:lang w:val="en-US"/>
        </w:rPr>
        <w:t>«</w:t>
      </w:r>
      <w:r>
        <w:rPr>
          <w:lang w:val="en-US"/>
        </w:rPr>
        <w:t>Звезда</w:t>
      </w:r>
      <w:r>
        <w:rPr>
          <w:lang w:val="en-US"/>
        </w:rPr>
        <w:t>»</w:t>
      </w:r>
      <w:r>
        <w:rPr>
          <w:lang w:val="en-US"/>
        </w:rPr>
        <w:t xml:space="preserve"> и других верфях заинтересованы </w:t>
      </w:r>
      <w:r>
        <w:rPr>
          <w:lang w:val="en-US"/>
        </w:rPr>
        <w:t>«</w:t>
      </w:r>
      <w:r>
        <w:rPr>
          <w:lang w:val="en-US"/>
        </w:rPr>
        <w:t>Роснефть</w:t>
      </w:r>
      <w:r>
        <w:rPr>
          <w:lang w:val="en-US"/>
        </w:rPr>
        <w:t>»</w:t>
      </w:r>
      <w:r>
        <w:rPr>
          <w:lang w:val="en-US"/>
        </w:rPr>
        <w:t xml:space="preserve"> и Газпромбанк, на кураторство над шельфовым судостроением претендует Крыловский государственный научный центр (КГНЦ). Ждут перемены и команду ОСК - в отставку может уйти фактический глава Балтзавода Александр Вознесенский, позиция которого расходится со взглядами КГНЦ.</w:t>
      </w:r>
    </w:p>
    <w:p w:rsidR="00C86D1D" w:rsidRDefault="00C86D1D" w:rsidP="00C86D1D">
      <w:pPr>
        <w:jc w:val="both"/>
        <w:rPr>
          <w:lang w:val="en-US"/>
        </w:rPr>
      </w:pPr>
      <w:r>
        <w:rPr>
          <w:lang w:val="en-US"/>
        </w:rPr>
        <w:t xml:space="preserve">Президент Владимир Путин сегодня проведет во Владивостоке совещание, посвященное развитию российского судостроения. Пресс-секретарь президента Дмитрий Песков сообщил </w:t>
      </w:r>
      <w:r>
        <w:rPr>
          <w:lang w:val="en-US"/>
        </w:rPr>
        <w:t>«</w:t>
      </w:r>
      <w:r>
        <w:rPr>
          <w:lang w:val="en-US"/>
        </w:rPr>
        <w:t>Ъ</w:t>
      </w:r>
      <w:r>
        <w:rPr>
          <w:lang w:val="en-US"/>
        </w:rPr>
        <w:t>»</w:t>
      </w:r>
      <w:r>
        <w:rPr>
          <w:lang w:val="en-US"/>
        </w:rPr>
        <w:t xml:space="preserve">, что в нем, в частности, примут участие курирующий отрасль вице-премьер Дмитрий Рогозин, глава ОСК Владимир Шмаков, президент </w:t>
      </w:r>
      <w:r>
        <w:rPr>
          <w:lang w:val="en-US"/>
        </w:rPr>
        <w:t>«</w:t>
      </w:r>
      <w:r>
        <w:rPr>
          <w:lang w:val="en-US"/>
        </w:rPr>
        <w:t>Роснефти</w:t>
      </w:r>
      <w:r>
        <w:rPr>
          <w:lang w:val="en-US"/>
        </w:rPr>
        <w:t>»</w:t>
      </w:r>
      <w:r>
        <w:rPr>
          <w:lang w:val="en-US"/>
        </w:rPr>
        <w:t xml:space="preserve"> Игорь Сечин. Судостроители уже около месяца ждут этого совещания, полагая, что на нем будет </w:t>
      </w:r>
      <w:r>
        <w:rPr>
          <w:lang w:val="en-US"/>
        </w:rPr>
        <w:t>«</w:t>
      </w:r>
      <w:r>
        <w:rPr>
          <w:lang w:val="en-US"/>
        </w:rPr>
        <w:t>четко определена стратегия и модель развития</w:t>
      </w:r>
      <w:r>
        <w:rPr>
          <w:lang w:val="en-US"/>
        </w:rPr>
        <w:t>»</w:t>
      </w:r>
      <w:r>
        <w:rPr>
          <w:lang w:val="en-US"/>
        </w:rPr>
        <w:t xml:space="preserve"> отрасли и непосредственно ОСК.</w:t>
      </w:r>
    </w:p>
    <w:p w:rsidR="00C86D1D" w:rsidRDefault="00C86D1D" w:rsidP="00C86D1D">
      <w:pPr>
        <w:jc w:val="both"/>
        <w:rPr>
          <w:lang w:val="en-US"/>
        </w:rPr>
      </w:pPr>
      <w:r>
        <w:rPr>
          <w:lang w:val="en-US"/>
        </w:rPr>
        <w:t xml:space="preserve">На совещании в первую очередь будет обсуждаться судьба дальневосточной </w:t>
      </w:r>
      <w:r>
        <w:rPr>
          <w:lang w:val="en-US"/>
        </w:rPr>
        <w:t>«</w:t>
      </w:r>
      <w:r>
        <w:rPr>
          <w:lang w:val="en-US"/>
        </w:rPr>
        <w:t>суперверфи</w:t>
      </w:r>
      <w:r>
        <w:rPr>
          <w:lang w:val="en-US"/>
        </w:rPr>
        <w:t>»</w:t>
      </w:r>
      <w:r>
        <w:rPr>
          <w:lang w:val="en-US"/>
        </w:rPr>
        <w:t xml:space="preserve"> </w:t>
      </w:r>
      <w:r>
        <w:rPr>
          <w:lang w:val="en-US"/>
        </w:rPr>
        <w:t>«</w:t>
      </w:r>
      <w:r>
        <w:rPr>
          <w:lang w:val="en-US"/>
        </w:rPr>
        <w:t>Звезда</w:t>
      </w:r>
      <w:r>
        <w:rPr>
          <w:lang w:val="en-US"/>
        </w:rPr>
        <w:t>»</w:t>
      </w:r>
      <w:r>
        <w:rPr>
          <w:lang w:val="en-US"/>
        </w:rPr>
        <w:t xml:space="preserve">, которую ОСК строит с 2009 года. В середине лета источники </w:t>
      </w:r>
      <w:r>
        <w:rPr>
          <w:lang w:val="en-US"/>
        </w:rPr>
        <w:t>«</w:t>
      </w:r>
      <w:r>
        <w:rPr>
          <w:lang w:val="en-US"/>
        </w:rPr>
        <w:t>Ъ</w:t>
      </w:r>
      <w:r>
        <w:rPr>
          <w:lang w:val="en-US"/>
        </w:rPr>
        <w:t>»</w:t>
      </w:r>
      <w:r>
        <w:rPr>
          <w:lang w:val="en-US"/>
        </w:rPr>
        <w:t xml:space="preserve"> рассказывали, что для ее достройки может быть создан консорциум, в который войдут </w:t>
      </w:r>
      <w:r>
        <w:rPr>
          <w:lang w:val="en-US"/>
        </w:rPr>
        <w:t>«</w:t>
      </w:r>
      <w:r>
        <w:rPr>
          <w:lang w:val="en-US"/>
        </w:rPr>
        <w:t>Роснефть</w:t>
      </w:r>
      <w:r>
        <w:rPr>
          <w:lang w:val="en-US"/>
        </w:rPr>
        <w:t>»</w:t>
      </w:r>
      <w:r>
        <w:rPr>
          <w:lang w:val="en-US"/>
        </w:rPr>
        <w:t xml:space="preserve"> как основной заказчик шельфовой техники и Газпромбанк в качестве финансового партнера (см. </w:t>
      </w:r>
      <w:r>
        <w:rPr>
          <w:lang w:val="en-US"/>
        </w:rPr>
        <w:t>«</w:t>
      </w:r>
      <w:r>
        <w:rPr>
          <w:lang w:val="en-US"/>
        </w:rPr>
        <w:t>Ъ</w:t>
      </w:r>
      <w:r>
        <w:rPr>
          <w:lang w:val="en-US"/>
        </w:rPr>
        <w:t>»</w:t>
      </w:r>
      <w:r>
        <w:rPr>
          <w:lang w:val="en-US"/>
        </w:rPr>
        <w:t xml:space="preserve"> от 5 июля). 19 августа Дмитрий Рогозин и Игорь Сечин подтвердили это. Роль ОСК в консорциуме пока не определена: она может передать ему верфь или получить долю на уровне блокпакета или ниже. Источники </w:t>
      </w:r>
      <w:r>
        <w:rPr>
          <w:lang w:val="en-US"/>
        </w:rPr>
        <w:t>«</w:t>
      </w:r>
      <w:r>
        <w:rPr>
          <w:lang w:val="en-US"/>
        </w:rPr>
        <w:t>Ъ</w:t>
      </w:r>
      <w:r>
        <w:rPr>
          <w:lang w:val="en-US"/>
        </w:rPr>
        <w:t>»</w:t>
      </w:r>
      <w:r>
        <w:rPr>
          <w:lang w:val="en-US"/>
        </w:rPr>
        <w:t xml:space="preserve"> говорят, что </w:t>
      </w:r>
      <w:r>
        <w:rPr>
          <w:lang w:val="en-US"/>
        </w:rPr>
        <w:t>«</w:t>
      </w:r>
      <w:r>
        <w:rPr>
          <w:lang w:val="en-US"/>
        </w:rPr>
        <w:t>модель консорциума</w:t>
      </w:r>
      <w:r>
        <w:rPr>
          <w:lang w:val="en-US"/>
        </w:rPr>
        <w:t>»</w:t>
      </w:r>
      <w:r>
        <w:rPr>
          <w:lang w:val="en-US"/>
        </w:rPr>
        <w:t xml:space="preserve"> должна быть сегодня официально представлена президенту. Они полагают, что </w:t>
      </w:r>
      <w:r>
        <w:rPr>
          <w:lang w:val="en-US"/>
        </w:rPr>
        <w:t>«</w:t>
      </w:r>
      <w:r>
        <w:rPr>
          <w:lang w:val="en-US"/>
        </w:rPr>
        <w:t xml:space="preserve">может быть предложено все же выделить верфь из </w:t>
      </w:r>
      <w:r>
        <w:rPr>
          <w:lang w:val="en-US"/>
        </w:rPr>
        <w:t>«</w:t>
      </w:r>
      <w:r>
        <w:rPr>
          <w:lang w:val="en-US"/>
        </w:rPr>
        <w:t>периметра</w:t>
      </w:r>
      <w:r>
        <w:rPr>
          <w:lang w:val="en-US"/>
        </w:rPr>
        <w:t>»</w:t>
      </w:r>
      <w:r>
        <w:rPr>
          <w:lang w:val="en-US"/>
        </w:rPr>
        <w:t xml:space="preserve"> ОСК</w:t>
      </w:r>
      <w:r>
        <w:rPr>
          <w:lang w:val="en-US"/>
        </w:rPr>
        <w:t>»</w:t>
      </w:r>
      <w:r>
        <w:rPr>
          <w:lang w:val="en-US"/>
        </w:rPr>
        <w:t xml:space="preserve">. Такое решение определит судьбу всего Дальневосточного центра судостроения и судоремонта - вместе со </w:t>
      </w:r>
      <w:r>
        <w:rPr>
          <w:lang w:val="en-US"/>
        </w:rPr>
        <w:t>«</w:t>
      </w:r>
      <w:r>
        <w:rPr>
          <w:lang w:val="en-US"/>
        </w:rPr>
        <w:t>Звездой</w:t>
      </w:r>
      <w:r>
        <w:rPr>
          <w:lang w:val="en-US"/>
        </w:rPr>
        <w:t>»</w:t>
      </w:r>
      <w:r>
        <w:rPr>
          <w:lang w:val="en-US"/>
        </w:rPr>
        <w:t xml:space="preserve"> консорциуму может достаться еще несколько входящих в него предприятий, а в ОСК </w:t>
      </w:r>
      <w:r>
        <w:rPr>
          <w:lang w:val="en-US"/>
        </w:rPr>
        <w:t>«</w:t>
      </w:r>
      <w:r>
        <w:rPr>
          <w:lang w:val="en-US"/>
        </w:rPr>
        <w:t>останутся лишь верфи, которые исполняют исключительно военные заказы</w:t>
      </w:r>
      <w:r>
        <w:rPr>
          <w:lang w:val="en-US"/>
        </w:rPr>
        <w:t>»</w:t>
      </w:r>
      <w:r>
        <w:rPr>
          <w:lang w:val="en-US"/>
        </w:rPr>
        <w:t xml:space="preserve">,- считают собеседники </w:t>
      </w:r>
      <w:r>
        <w:rPr>
          <w:lang w:val="en-US"/>
        </w:rPr>
        <w:t>«</w:t>
      </w:r>
      <w:r>
        <w:rPr>
          <w:lang w:val="en-US"/>
        </w:rPr>
        <w:t>Ъ</w:t>
      </w:r>
      <w:r>
        <w:rPr>
          <w:lang w:val="en-US"/>
        </w:rPr>
        <w:t>»</w:t>
      </w:r>
      <w:r>
        <w:rPr>
          <w:lang w:val="en-US"/>
        </w:rPr>
        <w:t>.</w:t>
      </w:r>
    </w:p>
    <w:p w:rsidR="00C86D1D" w:rsidRDefault="00C86D1D" w:rsidP="00C86D1D">
      <w:pPr>
        <w:jc w:val="both"/>
        <w:rPr>
          <w:lang w:val="en-US"/>
        </w:rPr>
      </w:pPr>
      <w:r>
        <w:rPr>
          <w:lang w:val="en-US"/>
        </w:rPr>
        <w:t xml:space="preserve">Но судьбой лишь дальневосточных верфей ОСК повестка совещания может не ограничиться, скорее всего, будет обсуждаться стратегия развития компании в целом. Сейчас за нее идет активная борьба: Минпромторг настаивает на масштабных инвестициях в науку, в то время как несколько топ-менеджеров ОСК полагают, что больше денег нужно вкладывать в развитие мощностей. Но в первую очередь </w:t>
      </w:r>
      <w:r>
        <w:rPr>
          <w:lang w:val="en-US"/>
        </w:rPr>
        <w:t>«</w:t>
      </w:r>
      <w:r>
        <w:rPr>
          <w:lang w:val="en-US"/>
        </w:rPr>
        <w:t>нужно определиться, будет ли ОСК по-прежнему гражданской и военной корпорацией или все же она сосредоточится только на военных заказах</w:t>
      </w:r>
      <w:r>
        <w:rPr>
          <w:lang w:val="en-US"/>
        </w:rPr>
        <w:t>»</w:t>
      </w:r>
      <w:r>
        <w:rPr>
          <w:lang w:val="en-US"/>
        </w:rPr>
        <w:t xml:space="preserve">,- говорят собеседники </w:t>
      </w:r>
      <w:r>
        <w:rPr>
          <w:lang w:val="en-US"/>
        </w:rPr>
        <w:t>«</w:t>
      </w:r>
      <w:r>
        <w:rPr>
          <w:lang w:val="en-US"/>
        </w:rPr>
        <w:t>Ъ</w:t>
      </w:r>
      <w:r>
        <w:rPr>
          <w:lang w:val="en-US"/>
        </w:rPr>
        <w:t>»</w:t>
      </w:r>
      <w:r>
        <w:rPr>
          <w:lang w:val="en-US"/>
        </w:rPr>
        <w:t xml:space="preserve">. По данным источников </w:t>
      </w:r>
      <w:r>
        <w:rPr>
          <w:lang w:val="en-US"/>
        </w:rPr>
        <w:t>«</w:t>
      </w:r>
      <w:r>
        <w:rPr>
          <w:lang w:val="en-US"/>
        </w:rPr>
        <w:t>Ъ</w:t>
      </w:r>
      <w:r>
        <w:rPr>
          <w:lang w:val="en-US"/>
        </w:rPr>
        <w:t>»</w:t>
      </w:r>
      <w:r>
        <w:rPr>
          <w:lang w:val="en-US"/>
        </w:rPr>
        <w:t>, предварительный вариант стратегии уже разработан при участии подведомственного Минпромторгу КГНЦ, но не утвержден.</w:t>
      </w:r>
    </w:p>
    <w:p w:rsidR="00C86D1D" w:rsidRDefault="00C86D1D" w:rsidP="00C86D1D">
      <w:pPr>
        <w:jc w:val="both"/>
        <w:rPr>
          <w:lang w:val="en-US"/>
        </w:rPr>
      </w:pPr>
      <w:r>
        <w:rPr>
          <w:lang w:val="en-US"/>
        </w:rPr>
        <w:t xml:space="preserve">По мнению источников </w:t>
      </w:r>
      <w:r>
        <w:rPr>
          <w:lang w:val="en-US"/>
        </w:rPr>
        <w:t>«</w:t>
      </w:r>
      <w:r>
        <w:rPr>
          <w:lang w:val="en-US"/>
        </w:rPr>
        <w:t>Ъ</w:t>
      </w:r>
      <w:r>
        <w:rPr>
          <w:lang w:val="en-US"/>
        </w:rPr>
        <w:t>»</w:t>
      </w:r>
      <w:r>
        <w:rPr>
          <w:lang w:val="en-US"/>
        </w:rPr>
        <w:t xml:space="preserve">, в рамках обсуждения </w:t>
      </w:r>
      <w:r>
        <w:rPr>
          <w:lang w:val="en-US"/>
        </w:rPr>
        <w:t>«</w:t>
      </w:r>
      <w:r>
        <w:rPr>
          <w:lang w:val="en-US"/>
        </w:rPr>
        <w:t>акцент может быть сделан</w:t>
      </w:r>
      <w:r>
        <w:rPr>
          <w:lang w:val="en-US"/>
        </w:rPr>
        <w:t>»</w:t>
      </w:r>
      <w:r>
        <w:rPr>
          <w:lang w:val="en-US"/>
        </w:rPr>
        <w:t xml:space="preserve"> и на дальнейшей судьбе Западного центра судостроения (ЗЦС) ОСК, куда входят важные для шельфовых проектов активы - Балтийский завод и Адмиралтейские верфи. </w:t>
      </w:r>
      <w:r>
        <w:rPr>
          <w:lang w:val="en-US"/>
        </w:rPr>
        <w:t>«</w:t>
      </w:r>
      <w:r>
        <w:rPr>
          <w:lang w:val="en-US"/>
        </w:rPr>
        <w:t>Важно определить, останутся ли они вообще в корпорации, будут ли модернизироваться, будут ли передаваться с них заказы за рубеж</w:t>
      </w:r>
      <w:r>
        <w:rPr>
          <w:lang w:val="en-US"/>
        </w:rPr>
        <w:t>»</w:t>
      </w:r>
      <w:r>
        <w:rPr>
          <w:lang w:val="en-US"/>
        </w:rPr>
        <w:t xml:space="preserve">,- подчеркивает один из источников </w:t>
      </w:r>
      <w:r>
        <w:rPr>
          <w:lang w:val="en-US"/>
        </w:rPr>
        <w:t>«</w:t>
      </w:r>
      <w:r>
        <w:rPr>
          <w:lang w:val="en-US"/>
        </w:rPr>
        <w:t>Ъ</w:t>
      </w:r>
      <w:r>
        <w:rPr>
          <w:lang w:val="en-US"/>
        </w:rPr>
        <w:t>»</w:t>
      </w:r>
      <w:r>
        <w:rPr>
          <w:lang w:val="en-US"/>
        </w:rPr>
        <w:t>.</w:t>
      </w:r>
    </w:p>
    <w:p w:rsidR="00C86D1D" w:rsidRDefault="00C86D1D" w:rsidP="00C86D1D">
      <w:pPr>
        <w:jc w:val="both"/>
        <w:rPr>
          <w:lang w:val="en-US"/>
        </w:rPr>
      </w:pPr>
      <w:r>
        <w:rPr>
          <w:lang w:val="en-US"/>
        </w:rPr>
        <w:t xml:space="preserve">На этом фоне борьба внутри ОСК обостряется. Как стало известно </w:t>
      </w:r>
      <w:r>
        <w:rPr>
          <w:lang w:val="en-US"/>
        </w:rPr>
        <w:t>«</w:t>
      </w:r>
      <w:r>
        <w:rPr>
          <w:lang w:val="en-US"/>
        </w:rPr>
        <w:t>Ъ</w:t>
      </w:r>
      <w:r>
        <w:rPr>
          <w:lang w:val="en-US"/>
        </w:rPr>
        <w:t>»</w:t>
      </w:r>
      <w:r>
        <w:rPr>
          <w:lang w:val="en-US"/>
        </w:rPr>
        <w:t xml:space="preserve">, в ближайшее время в отставку может быть отправлен гендиректор ООО </w:t>
      </w:r>
      <w:r>
        <w:rPr>
          <w:lang w:val="en-US"/>
        </w:rPr>
        <w:t>«</w:t>
      </w:r>
      <w:r>
        <w:rPr>
          <w:lang w:val="en-US"/>
        </w:rPr>
        <w:t>Балтийский завод-Судостроение</w:t>
      </w:r>
      <w:r>
        <w:rPr>
          <w:lang w:val="en-US"/>
        </w:rPr>
        <w:t>»</w:t>
      </w:r>
      <w:r>
        <w:rPr>
          <w:lang w:val="en-US"/>
        </w:rPr>
        <w:t xml:space="preserve"> (БЗС; дочерняя компания ОСК, осуществляет операционную деятельность Балтзавода) Александр Вознесенский. По словам собеседников </w:t>
      </w:r>
      <w:r>
        <w:rPr>
          <w:lang w:val="en-US"/>
        </w:rPr>
        <w:t>«</w:t>
      </w:r>
      <w:r>
        <w:rPr>
          <w:lang w:val="en-US"/>
        </w:rPr>
        <w:t>Ъ</w:t>
      </w:r>
      <w:r>
        <w:rPr>
          <w:lang w:val="en-US"/>
        </w:rPr>
        <w:t>»</w:t>
      </w:r>
      <w:r>
        <w:rPr>
          <w:lang w:val="en-US"/>
        </w:rPr>
        <w:t xml:space="preserve">, предложения о досрочной отставке Александра Вознесенского сейчас рассматриваются в ОСК. </w:t>
      </w:r>
      <w:r>
        <w:rPr>
          <w:lang w:val="en-US"/>
        </w:rPr>
        <w:t>«</w:t>
      </w:r>
      <w:r>
        <w:rPr>
          <w:lang w:val="en-US"/>
        </w:rPr>
        <w:t>Документ пока официально не оформлен, но проект указания уже доведен до совета директоров ЗЦС</w:t>
      </w:r>
      <w:r>
        <w:rPr>
          <w:lang w:val="en-US"/>
        </w:rPr>
        <w:t>»</w:t>
      </w:r>
      <w:r>
        <w:rPr>
          <w:lang w:val="en-US"/>
        </w:rPr>
        <w:t xml:space="preserve">,- говорят собеседники </w:t>
      </w:r>
      <w:r>
        <w:rPr>
          <w:lang w:val="en-US"/>
        </w:rPr>
        <w:t>«</w:t>
      </w:r>
      <w:r>
        <w:rPr>
          <w:lang w:val="en-US"/>
        </w:rPr>
        <w:t>Ъ</w:t>
      </w:r>
      <w:r>
        <w:rPr>
          <w:lang w:val="en-US"/>
        </w:rPr>
        <w:t>»</w:t>
      </w:r>
      <w:r>
        <w:rPr>
          <w:lang w:val="en-US"/>
        </w:rPr>
        <w:t>. Господин Вознесенский и представитель ОСК отказались от комментариев. Эта отставка может стать первой серьезной перестановкой в ОСК, после того как ее возглавил Владимир Шмаков.</w:t>
      </w:r>
    </w:p>
    <w:p w:rsidR="00C86D1D" w:rsidRDefault="00C86D1D" w:rsidP="00C86D1D">
      <w:pPr>
        <w:jc w:val="both"/>
        <w:rPr>
          <w:lang w:val="en-US"/>
        </w:rPr>
      </w:pPr>
      <w:r>
        <w:rPr>
          <w:lang w:val="en-US"/>
        </w:rPr>
        <w:lastRenderedPageBreak/>
        <w:t xml:space="preserve">Источники </w:t>
      </w:r>
      <w:r>
        <w:rPr>
          <w:lang w:val="en-US"/>
        </w:rPr>
        <w:t>«</w:t>
      </w:r>
      <w:r>
        <w:rPr>
          <w:lang w:val="en-US"/>
        </w:rPr>
        <w:t>Ъ</w:t>
      </w:r>
      <w:r>
        <w:rPr>
          <w:lang w:val="en-US"/>
        </w:rPr>
        <w:t>»</w:t>
      </w:r>
      <w:r>
        <w:rPr>
          <w:lang w:val="en-US"/>
        </w:rPr>
        <w:t xml:space="preserve"> отмечают, что Балтзавод, по сути, является единственным активом ОСК, который способен строить атомные ледоколы. </w:t>
      </w:r>
      <w:r>
        <w:rPr>
          <w:lang w:val="en-US"/>
        </w:rPr>
        <w:t>«</w:t>
      </w:r>
      <w:r>
        <w:rPr>
          <w:lang w:val="en-US"/>
        </w:rPr>
        <w:t>С точки зрения текущей работы предприятия вопросов к его руководству мало: завод загружен заказами</w:t>
      </w:r>
      <w:r>
        <w:rPr>
          <w:lang w:val="en-US"/>
        </w:rPr>
        <w:t>»</w:t>
      </w:r>
      <w:r>
        <w:rPr>
          <w:lang w:val="en-US"/>
        </w:rPr>
        <w:t xml:space="preserve">,- говорят источники </w:t>
      </w:r>
      <w:r>
        <w:rPr>
          <w:lang w:val="en-US"/>
        </w:rPr>
        <w:t>«</w:t>
      </w:r>
      <w:r>
        <w:rPr>
          <w:lang w:val="en-US"/>
        </w:rPr>
        <w:t>Ъ</w:t>
      </w:r>
      <w:r>
        <w:rPr>
          <w:lang w:val="en-US"/>
        </w:rPr>
        <w:t>»</w:t>
      </w:r>
      <w:r>
        <w:rPr>
          <w:lang w:val="en-US"/>
        </w:rPr>
        <w:t xml:space="preserve">. Причины отставки они видят в </w:t>
      </w:r>
      <w:r>
        <w:rPr>
          <w:lang w:val="en-US"/>
        </w:rPr>
        <w:t>«</w:t>
      </w:r>
      <w:r>
        <w:rPr>
          <w:lang w:val="en-US"/>
        </w:rPr>
        <w:t>разногласиях текущего менеджмента БЗС и КГНЦ</w:t>
      </w:r>
      <w:r>
        <w:rPr>
          <w:lang w:val="en-US"/>
        </w:rPr>
        <w:t>»</w:t>
      </w:r>
      <w:r>
        <w:rPr>
          <w:lang w:val="en-US"/>
        </w:rPr>
        <w:t xml:space="preserve">. Минпромторг настаивал на передаче компетенций по проектировке ледоколов КГНЦ, но Балтзавод сам рассчитывает консолидировать ключевое ледокольное КБ </w:t>
      </w:r>
      <w:r>
        <w:rPr>
          <w:lang w:val="en-US"/>
        </w:rPr>
        <w:t>«</w:t>
      </w:r>
      <w:r>
        <w:rPr>
          <w:lang w:val="en-US"/>
        </w:rPr>
        <w:t>Айсберг</w:t>
      </w:r>
      <w:r>
        <w:rPr>
          <w:lang w:val="en-US"/>
        </w:rPr>
        <w:t>»</w:t>
      </w:r>
      <w:r>
        <w:rPr>
          <w:lang w:val="en-US"/>
        </w:rPr>
        <w:t>.</w:t>
      </w:r>
    </w:p>
    <w:p w:rsidR="00C86D1D" w:rsidRDefault="00C86D1D" w:rsidP="00C86D1D">
      <w:pPr>
        <w:jc w:val="both"/>
        <w:rPr>
          <w:rStyle w:val="a3"/>
        </w:rPr>
      </w:pPr>
      <w:r>
        <w:rPr>
          <w:lang w:val="en-US"/>
        </w:rPr>
        <w:tab/>
      </w:r>
      <w:hyperlink w:anchor="mmm11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1" w:name="nnn113"/>
      <w:bookmarkEnd w:id="431"/>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Кира Латухина</w:t>
      </w:r>
    </w:p>
    <w:p w:rsidR="00C86D1D" w:rsidRDefault="00C86D1D" w:rsidP="00C86D1D">
      <w:pPr>
        <w:pStyle w:val="18RGB60"/>
        <w:rPr>
          <w:lang w:val="en-US"/>
        </w:rPr>
      </w:pPr>
      <w:r>
        <w:rPr>
          <w:lang w:val="en-US"/>
        </w:rPr>
        <w:t>Самый высокий уровень</w:t>
      </w:r>
    </w:p>
    <w:p w:rsidR="00C86D1D" w:rsidRDefault="00C86D1D" w:rsidP="00C86D1D">
      <w:pPr>
        <w:jc w:val="both"/>
        <w:rPr>
          <w:lang w:val="en-US"/>
        </w:rPr>
      </w:pPr>
    </w:p>
    <w:p w:rsidR="00C86D1D" w:rsidRDefault="00C86D1D" w:rsidP="00C86D1D">
      <w:pPr>
        <w:jc w:val="both"/>
        <w:rPr>
          <w:lang w:val="en-US"/>
        </w:rPr>
      </w:pPr>
      <w:r>
        <w:rPr>
          <w:lang w:val="en-US"/>
        </w:rPr>
        <w:t>[Общероссийский выпуск] Владимир Путин оценил масштабы  наводнения на Дальнем Востоке Вчера на Дальний Восток прилетел президент Владимир Путин. Осмотрев затопленные районы, он решил создать правительственную комиссию по ликвидации последствий паводков и поручил Следственному комитету проверить действия чиновников во время наводнения.</w:t>
      </w:r>
    </w:p>
    <w:p w:rsidR="00C86D1D" w:rsidRDefault="00C86D1D" w:rsidP="00C86D1D">
      <w:pPr>
        <w:jc w:val="both"/>
        <w:rPr>
          <w:lang w:val="en-US"/>
        </w:rPr>
      </w:pPr>
      <w:r>
        <w:rPr>
          <w:lang w:val="en-US"/>
        </w:rPr>
        <w:t xml:space="preserve">Президент облетел на вертолете села Благовещенского района Амурской области, а затем поговорил с фермерами. </w:t>
      </w:r>
      <w:r>
        <w:rPr>
          <w:lang w:val="en-US"/>
        </w:rPr>
        <w:t>«</w:t>
      </w:r>
      <w:r>
        <w:rPr>
          <w:lang w:val="en-US"/>
        </w:rPr>
        <w:t>Нас бьют, а мы крепчаем. Я знаю, вы очень мужественно боролись за свой урожай, скот, но стихия есть стихия. Наша задача сейчас - минимизировать потери</w:t>
      </w:r>
      <w:r>
        <w:rPr>
          <w:lang w:val="en-US"/>
        </w:rPr>
        <w:t>»</w:t>
      </w:r>
      <w:r>
        <w:rPr>
          <w:lang w:val="en-US"/>
        </w:rPr>
        <w:t>, - сказал он.</w:t>
      </w:r>
    </w:p>
    <w:p w:rsidR="00C86D1D" w:rsidRDefault="00C86D1D" w:rsidP="00C86D1D">
      <w:pPr>
        <w:jc w:val="both"/>
        <w:rPr>
          <w:lang w:val="en-US"/>
        </w:rPr>
      </w:pPr>
      <w:r>
        <w:rPr>
          <w:lang w:val="en-US"/>
        </w:rPr>
        <w:t xml:space="preserve">Затем Владимир Путин отправился в Хабаровск на совещание. </w:t>
      </w:r>
      <w:r>
        <w:rPr>
          <w:lang w:val="en-US"/>
        </w:rPr>
        <w:t>«</w:t>
      </w:r>
      <w:r>
        <w:rPr>
          <w:lang w:val="en-US"/>
        </w:rPr>
        <w:t>Обстановка сложная, - вздохнул президент. - С бедствием подобного масштаба мы еще не сталкивались</w:t>
      </w:r>
      <w:r>
        <w:rPr>
          <w:lang w:val="en-US"/>
        </w:rPr>
        <w:t>»</w:t>
      </w:r>
      <w:r>
        <w:rPr>
          <w:lang w:val="en-US"/>
        </w:rPr>
        <w:t xml:space="preserve">. </w:t>
      </w:r>
      <w:r>
        <w:rPr>
          <w:lang w:val="en-US"/>
        </w:rPr>
        <w:t>«</w:t>
      </w:r>
      <w:r>
        <w:rPr>
          <w:lang w:val="en-US"/>
        </w:rPr>
        <w:t>Самое главное - удалось избежать человеческих жертв</w:t>
      </w:r>
      <w:r>
        <w:rPr>
          <w:lang w:val="en-US"/>
        </w:rPr>
        <w:t>»</w:t>
      </w:r>
      <w:r>
        <w:rPr>
          <w:lang w:val="en-US"/>
        </w:rPr>
        <w:t>, - подчеркнул Путин и поблагодарил сотрудников оперативных, спасательных, коммунальных и технических служб, местные власти и добровольцев.</w:t>
      </w:r>
    </w:p>
    <w:p w:rsidR="00C86D1D" w:rsidRDefault="00C86D1D" w:rsidP="00C86D1D">
      <w:pPr>
        <w:jc w:val="both"/>
        <w:rPr>
          <w:lang w:val="en-US"/>
        </w:rPr>
      </w:pPr>
      <w:r>
        <w:rPr>
          <w:lang w:val="en-US"/>
        </w:rPr>
        <w:t xml:space="preserve">Пик паводка еще не пройден. </w:t>
      </w:r>
      <w:r>
        <w:rPr>
          <w:lang w:val="en-US"/>
        </w:rPr>
        <w:t>«</w:t>
      </w:r>
      <w:r>
        <w:rPr>
          <w:lang w:val="en-US"/>
        </w:rPr>
        <w:t>Призываю действовать еще более оперативно</w:t>
      </w:r>
      <w:r>
        <w:rPr>
          <w:lang w:val="en-US"/>
        </w:rPr>
        <w:t>»</w:t>
      </w:r>
      <w:r>
        <w:rPr>
          <w:lang w:val="en-US"/>
        </w:rPr>
        <w:t xml:space="preserve">, - сказал глава государства. </w:t>
      </w:r>
      <w:r>
        <w:rPr>
          <w:lang w:val="en-US"/>
        </w:rPr>
        <w:t>«</w:t>
      </w:r>
      <w:r>
        <w:rPr>
          <w:lang w:val="en-US"/>
        </w:rPr>
        <w:t>Не буду оглашать письма, телеграммы граждан, которые в мой адрес поступают</w:t>
      </w:r>
      <w:r>
        <w:rPr>
          <w:lang w:val="en-US"/>
        </w:rPr>
        <w:t>»</w:t>
      </w:r>
      <w:r>
        <w:rPr>
          <w:lang w:val="en-US"/>
        </w:rPr>
        <w:t xml:space="preserve">, - об этом Путин решил поговорить с чиновниками отдельно. </w:t>
      </w:r>
      <w:r>
        <w:rPr>
          <w:lang w:val="en-US"/>
        </w:rPr>
        <w:t>«</w:t>
      </w:r>
      <w:r>
        <w:rPr>
          <w:lang w:val="en-US"/>
        </w:rPr>
        <w:t>Чтобы не вносить диссонанс в общую картину напряженной работы, которая вошла в нужную колею</w:t>
      </w:r>
      <w:r>
        <w:rPr>
          <w:lang w:val="en-US"/>
        </w:rPr>
        <w:t>»</w:t>
      </w:r>
      <w:r>
        <w:rPr>
          <w:lang w:val="en-US"/>
        </w:rPr>
        <w:t>, - объяснил он.</w:t>
      </w:r>
    </w:p>
    <w:p w:rsidR="00C86D1D" w:rsidRDefault="00C86D1D" w:rsidP="00C86D1D">
      <w:pPr>
        <w:jc w:val="both"/>
        <w:rPr>
          <w:lang w:val="en-US"/>
        </w:rPr>
      </w:pPr>
      <w:r>
        <w:rPr>
          <w:lang w:val="en-US"/>
        </w:rPr>
        <w:t>«</w:t>
      </w:r>
      <w:r>
        <w:rPr>
          <w:lang w:val="en-US"/>
        </w:rPr>
        <w:t>Не все так гладко, как нам хочется думать, - произнес президент. - Самые сложные задачи, связанные с ликвидацией ущерба, только предстоит решить</w:t>
      </w:r>
      <w:r>
        <w:rPr>
          <w:lang w:val="en-US"/>
        </w:rPr>
        <w:t>»</w:t>
      </w:r>
      <w:r>
        <w:rPr>
          <w:lang w:val="en-US"/>
        </w:rPr>
        <w:t xml:space="preserve">. Нужно отремонтировать и построить жилье, восстановить инфраструктуру, наладить мобильную связь, особое внимание уделить ЖКХ. </w:t>
      </w:r>
      <w:r>
        <w:rPr>
          <w:lang w:val="en-US"/>
        </w:rPr>
        <w:t>«</w:t>
      </w:r>
      <w:r>
        <w:rPr>
          <w:lang w:val="en-US"/>
        </w:rPr>
        <w:t>Причем делать все это нужно в высшей степени оперативно. Скоро в регионе могут начаться первые заморозки.</w:t>
      </w:r>
    </w:p>
    <w:p w:rsidR="00C86D1D" w:rsidRDefault="00C86D1D" w:rsidP="00C86D1D">
      <w:pPr>
        <w:jc w:val="both"/>
        <w:rPr>
          <w:lang w:val="en-US"/>
        </w:rPr>
      </w:pPr>
      <w:r>
        <w:rPr>
          <w:lang w:val="en-US"/>
        </w:rPr>
        <w:t>«</w:t>
      </w:r>
      <w:r>
        <w:rPr>
          <w:lang w:val="en-US"/>
        </w:rPr>
        <w:t>Мы находимся в условиях острого дефицита времени</w:t>
      </w:r>
      <w:r>
        <w:rPr>
          <w:lang w:val="en-US"/>
        </w:rPr>
        <w:t>»</w:t>
      </w:r>
      <w:r>
        <w:rPr>
          <w:lang w:val="en-US"/>
        </w:rPr>
        <w:t>, - предостерег Путин и предупредил, что эффективность восстановительных работ будет оцениваться по тому, насколько быстро люди вернутся в дома, когда заработают школы, больницы и детсады. Президент поручил представить предложения по расселению пострадавших и направить детей на отдых и обучение в другие части страны.</w:t>
      </w:r>
    </w:p>
    <w:p w:rsidR="00C86D1D" w:rsidRDefault="00C86D1D" w:rsidP="00C86D1D">
      <w:pPr>
        <w:jc w:val="both"/>
        <w:rPr>
          <w:lang w:val="en-US"/>
        </w:rPr>
      </w:pPr>
      <w:r>
        <w:rPr>
          <w:lang w:val="en-US"/>
        </w:rPr>
        <w:t>«</w:t>
      </w:r>
      <w:r>
        <w:rPr>
          <w:lang w:val="en-US"/>
        </w:rPr>
        <w:t>Действовать нужно максимально оперативно, исключить любую волокиту и бюрократию, - потребовал глава государства. - Вопросы, касающиеся восстановительных работ, должны решаться на месте, а не идти дальней дорогой - через Москву и обратно</w:t>
      </w:r>
      <w:r>
        <w:rPr>
          <w:lang w:val="en-US"/>
        </w:rPr>
        <w:t>»</w:t>
      </w:r>
      <w:r>
        <w:rPr>
          <w:lang w:val="en-US"/>
        </w:rPr>
        <w:t>. Путин снова указал федеральным чиновникам выехать в пострадавшие регионы, оценить все на месте и доложить, сколько нужно ресурсов на компенсации и восстановление, на совещании во Владивостоке 31 августа. К этому же сроку он поручил подготовить проект указа по работе на особо пострадавших территориях ДФО.</w:t>
      </w:r>
    </w:p>
    <w:p w:rsidR="00C86D1D" w:rsidRDefault="00C86D1D" w:rsidP="00C86D1D">
      <w:pPr>
        <w:jc w:val="both"/>
        <w:rPr>
          <w:lang w:val="en-US"/>
        </w:rPr>
      </w:pPr>
      <w:r>
        <w:rPr>
          <w:lang w:val="en-US"/>
        </w:rPr>
        <w:t>«</w:t>
      </w:r>
      <w:r>
        <w:rPr>
          <w:lang w:val="en-US"/>
        </w:rPr>
        <w:t>От должностных лиц не жду никаких героических поступков. Нужно просто исполнять свой долг, работать профессионально, напряженно и честно</w:t>
      </w:r>
      <w:r>
        <w:rPr>
          <w:lang w:val="en-US"/>
        </w:rPr>
        <w:t>»</w:t>
      </w:r>
      <w:r>
        <w:rPr>
          <w:lang w:val="en-US"/>
        </w:rPr>
        <w:t xml:space="preserve">, - сказал президент. К оценке ущерба следует подходить предельно неформально, призвал он: </w:t>
      </w:r>
      <w:r>
        <w:rPr>
          <w:lang w:val="en-US"/>
        </w:rPr>
        <w:t>«</w:t>
      </w:r>
      <w:r>
        <w:rPr>
          <w:lang w:val="en-US"/>
        </w:rPr>
        <w:t>Разумеется, нужно оставаться в рамках принимаемых решений и законодательства, но прошу не скатываться на позиции чистого схоластического формализма. Смотреть нужно на реальные потребности людей, разумеется, не допуская злоупотреблений</w:t>
      </w:r>
      <w:r>
        <w:rPr>
          <w:lang w:val="en-US"/>
        </w:rPr>
        <w:t>»</w:t>
      </w:r>
      <w:r>
        <w:rPr>
          <w:lang w:val="en-US"/>
        </w:rPr>
        <w:t>.</w:t>
      </w:r>
    </w:p>
    <w:p w:rsidR="00C86D1D" w:rsidRDefault="00C86D1D" w:rsidP="00C86D1D">
      <w:pPr>
        <w:jc w:val="both"/>
        <w:rPr>
          <w:lang w:val="en-US"/>
        </w:rPr>
      </w:pPr>
      <w:r>
        <w:rPr>
          <w:lang w:val="en-US"/>
        </w:rPr>
        <w:t xml:space="preserve">Необходимо четко понимать, какой объем федеральных средств требуется на компенсации и восстановительные работы, пояснил глава государства, ведь своими силами регионам не справиться. </w:t>
      </w:r>
      <w:r>
        <w:rPr>
          <w:lang w:val="en-US"/>
        </w:rPr>
        <w:t>«</w:t>
      </w:r>
      <w:r>
        <w:rPr>
          <w:lang w:val="en-US"/>
        </w:rPr>
        <w:t>Напомню, что делали в Крымске, будем ориентироваться на эти показатели</w:t>
      </w:r>
      <w:r>
        <w:rPr>
          <w:lang w:val="en-US"/>
        </w:rPr>
        <w:t>»</w:t>
      </w:r>
      <w:r>
        <w:rPr>
          <w:lang w:val="en-US"/>
        </w:rPr>
        <w:t>, - сказал он. За утрату имущества каждому члену семьи выплачивали из госказны по 110 тысяч рублей. На капремонт - по пять тысяч рублей за кв. м. При этом нужно учесть и региональную специфику, добавил Путин.</w:t>
      </w:r>
    </w:p>
    <w:p w:rsidR="00C86D1D" w:rsidRDefault="00C86D1D" w:rsidP="00C86D1D">
      <w:pPr>
        <w:jc w:val="both"/>
        <w:rPr>
          <w:lang w:val="en-US"/>
        </w:rPr>
      </w:pPr>
      <w:r>
        <w:rPr>
          <w:lang w:val="en-US"/>
        </w:rPr>
        <w:lastRenderedPageBreak/>
        <w:t xml:space="preserve">Средства должны оперативно доводиться и до регионов, и до муниципалитетов, сказал президент и напомнил, что правительство уже направило 3,2 млрд рублей. </w:t>
      </w:r>
      <w:r>
        <w:rPr>
          <w:lang w:val="en-US"/>
        </w:rPr>
        <w:t>«</w:t>
      </w:r>
      <w:r>
        <w:rPr>
          <w:lang w:val="en-US"/>
        </w:rPr>
        <w:t>Где эти деньги? Доходят они до регионов или нет? Если дошли, доходят ли до граждан?</w:t>
      </w:r>
      <w:r>
        <w:rPr>
          <w:lang w:val="en-US"/>
        </w:rPr>
        <w:t>»</w:t>
      </w:r>
      <w:r>
        <w:rPr>
          <w:lang w:val="en-US"/>
        </w:rPr>
        <w:t xml:space="preserve"> - спросил он. Глава государства также призвал создать достаточные запасы продовольствия, материальных ресурсов, строительной техники и сосредоточиться на восстановлении автодорог. Нужно принять решения о недопустимости строительства на участках, которые затоплены или могут быть затоплены в будущем. Глава государства также поручил проанализировать регламенты работ на ГЭС и технологические возможности. </w:t>
      </w:r>
      <w:r>
        <w:rPr>
          <w:lang w:val="en-US"/>
        </w:rPr>
        <w:t>«</w:t>
      </w:r>
      <w:r>
        <w:rPr>
          <w:lang w:val="en-US"/>
        </w:rPr>
        <w:t>Если возможно, предложить решения, которые позволили бы более оперативно и мягко осуществлять сбросы</w:t>
      </w:r>
      <w:r>
        <w:rPr>
          <w:lang w:val="en-US"/>
        </w:rPr>
        <w:t>»</w:t>
      </w:r>
      <w:r>
        <w:rPr>
          <w:lang w:val="en-US"/>
        </w:rPr>
        <w:t>, - пояснил он.</w:t>
      </w:r>
    </w:p>
    <w:p w:rsidR="00C86D1D" w:rsidRDefault="00C86D1D" w:rsidP="00C86D1D">
      <w:pPr>
        <w:jc w:val="both"/>
        <w:rPr>
          <w:lang w:val="en-US"/>
        </w:rPr>
      </w:pPr>
      <w:r>
        <w:rPr>
          <w:lang w:val="en-US"/>
        </w:rPr>
        <w:t>«</w:t>
      </w:r>
      <w:r>
        <w:rPr>
          <w:lang w:val="en-US"/>
        </w:rPr>
        <w:t>Прошу все уровни власти не ослаблять контроль за ходом восстановительных работ</w:t>
      </w:r>
      <w:r>
        <w:rPr>
          <w:lang w:val="en-US"/>
        </w:rPr>
        <w:t>»</w:t>
      </w:r>
      <w:r>
        <w:rPr>
          <w:lang w:val="en-US"/>
        </w:rPr>
        <w:t>, - распорядился Путин, решив создать правительственную комиссию по ликвидации последствий наводнения. В каждом регионе также должен быть свой штаб, своя комиссия во главе с руководством субъекта.</w:t>
      </w:r>
    </w:p>
    <w:p w:rsidR="00C86D1D" w:rsidRDefault="00C86D1D" w:rsidP="00C86D1D">
      <w:pPr>
        <w:jc w:val="both"/>
        <w:rPr>
          <w:lang w:val="en-US"/>
        </w:rPr>
      </w:pPr>
      <w:r>
        <w:rPr>
          <w:lang w:val="en-US"/>
        </w:rPr>
        <w:t xml:space="preserve">На совещание пригласили и представителя Следственного комитета. Путин обратился к нему лично: </w:t>
      </w:r>
      <w:r>
        <w:rPr>
          <w:lang w:val="en-US"/>
        </w:rPr>
        <w:t>«</w:t>
      </w:r>
      <w:r>
        <w:rPr>
          <w:lang w:val="en-US"/>
        </w:rPr>
        <w:t>Есть мнение независимых специалистов и граждане об этом говорят: есть сомнения в том, что все должностные лица, в том числе отвечающие за гидроэнергетику, действовали в строгом соответствии с инструкциями и законодательством</w:t>
      </w:r>
      <w:r>
        <w:rPr>
          <w:lang w:val="en-US"/>
        </w:rPr>
        <w:t>»</w:t>
      </w:r>
      <w:r>
        <w:rPr>
          <w:lang w:val="en-US"/>
        </w:rPr>
        <w:t>. Президент попросил проверить их действия.</w:t>
      </w:r>
    </w:p>
    <w:p w:rsidR="00C86D1D" w:rsidRDefault="00C86D1D" w:rsidP="00C86D1D">
      <w:pPr>
        <w:jc w:val="both"/>
        <w:rPr>
          <w:lang w:val="en-US"/>
        </w:rPr>
      </w:pPr>
      <w:r>
        <w:rPr>
          <w:lang w:val="en-US"/>
        </w:rPr>
        <w:t xml:space="preserve">Паводок на Дальнем Востоке нанес ущерб шести регионам на сумму около 30 млрд рублей, заявил министр по развитию Дальнего Востока - полпред президента РФ в ДФО Виктор Ишаев. </w:t>
      </w:r>
      <w:r>
        <w:rPr>
          <w:lang w:val="en-US"/>
        </w:rPr>
        <w:t>«</w:t>
      </w:r>
      <w:r>
        <w:rPr>
          <w:lang w:val="en-US"/>
        </w:rPr>
        <w:t>Обстановка напряженная, но под контролем: понимаем, что надо делать. Но повышение воды продолжается... Главное, чтобы дамбы выдержали</w:t>
      </w:r>
      <w:r>
        <w:rPr>
          <w:lang w:val="en-US"/>
        </w:rPr>
        <w:t>»</w:t>
      </w:r>
      <w:r>
        <w:rPr>
          <w:lang w:val="en-US"/>
        </w:rPr>
        <w:t>, - беспокоился врио главы Хабаровского края Вячеслав Шпорт. По его словам, реальные события опережают самые плохие прогнозы. Сумма ущерба для края составила 4,7 млрд рублей, но может дойти и до 7. Губернатор Еврейской автономной области Александр Винников прогнозирует ущерб 4 млрд рублей.</w:t>
      </w:r>
    </w:p>
    <w:p w:rsidR="00C86D1D" w:rsidRDefault="00C86D1D" w:rsidP="00C86D1D">
      <w:pPr>
        <w:jc w:val="both"/>
        <w:rPr>
          <w:lang w:val="en-US"/>
        </w:rPr>
      </w:pPr>
      <w:r>
        <w:rPr>
          <w:lang w:val="en-US"/>
        </w:rPr>
        <w:t xml:space="preserve">Винников затронул и другой вопрос: попросил перенести день голосования и пролонгировать на год полномочия органов местного самоуправления. </w:t>
      </w:r>
      <w:r>
        <w:rPr>
          <w:lang w:val="en-US"/>
        </w:rPr>
        <w:t>«</w:t>
      </w:r>
      <w:r>
        <w:rPr>
          <w:lang w:val="en-US"/>
        </w:rPr>
        <w:t>Выборы провести просто невозможно!</w:t>
      </w:r>
      <w:r>
        <w:rPr>
          <w:lang w:val="en-US"/>
        </w:rPr>
        <w:t>»</w:t>
      </w:r>
      <w:r>
        <w:rPr>
          <w:lang w:val="en-US"/>
        </w:rPr>
        <w:t xml:space="preserve"> - взмолился он. В Хабаровском крае тоже пройдет голосование, но сейчас не до агитации - все силы брошены на борьбу со стихией. </w:t>
      </w:r>
      <w:r>
        <w:rPr>
          <w:lang w:val="en-US"/>
        </w:rPr>
        <w:t>«</w:t>
      </w:r>
      <w:r>
        <w:rPr>
          <w:lang w:val="en-US"/>
        </w:rPr>
        <w:t>Не готов прямо сразу ответить, - признался Путин. - Нужно понять юридическую сторону этого дела и механизм принятия решений</w:t>
      </w:r>
      <w:r>
        <w:rPr>
          <w:lang w:val="en-US"/>
        </w:rPr>
        <w:t>»</w:t>
      </w:r>
      <w:r>
        <w:rPr>
          <w:lang w:val="en-US"/>
        </w:rPr>
        <w:t xml:space="preserve">. Президент решил подумать над этим до 31 августа. </w:t>
      </w:r>
      <w:r>
        <w:rPr>
          <w:lang w:val="en-US"/>
        </w:rPr>
        <w:t>«</w:t>
      </w:r>
      <w:r>
        <w:rPr>
          <w:lang w:val="en-US"/>
        </w:rPr>
        <w:t>Не хотелось бы, если честно сказать</w:t>
      </w:r>
      <w:r>
        <w:rPr>
          <w:lang w:val="en-US"/>
        </w:rPr>
        <w:t>»</w:t>
      </w:r>
      <w:r>
        <w:rPr>
          <w:lang w:val="en-US"/>
        </w:rPr>
        <w:t>, - заметил он.</w:t>
      </w:r>
    </w:p>
    <w:p w:rsidR="00C86D1D" w:rsidRDefault="00C86D1D" w:rsidP="00C86D1D">
      <w:pPr>
        <w:jc w:val="both"/>
        <w:rPr>
          <w:lang w:val="en-US"/>
        </w:rPr>
      </w:pPr>
      <w:r>
        <w:rPr>
          <w:lang w:val="en-US"/>
        </w:rPr>
        <w:t xml:space="preserve">Кира Латухина, Хабаровск между тем Владимир Путин обсудил с президентом Ирана Хасаном Роухани по телефону ситуацию в Сирии. </w:t>
      </w:r>
      <w:r>
        <w:rPr>
          <w:lang w:val="en-US"/>
        </w:rPr>
        <w:t>«</w:t>
      </w:r>
      <w:r>
        <w:rPr>
          <w:lang w:val="en-US"/>
        </w:rPr>
        <w:t>С учетом раздающихся призывов к внешнему военному вмешательству в сирийский конфликт они также акцентировали необходимость искать пути урегулирования исключительно политико-дипломатическими средствами</w:t>
      </w:r>
      <w:r>
        <w:rPr>
          <w:lang w:val="en-US"/>
        </w:rPr>
        <w:t>»</w:t>
      </w:r>
      <w:r>
        <w:rPr>
          <w:lang w:val="en-US"/>
        </w:rPr>
        <w:t>, - сообщили в Кремле.</w:t>
      </w:r>
    </w:p>
    <w:p w:rsidR="00C86D1D" w:rsidRDefault="00C86D1D" w:rsidP="00C86D1D">
      <w:pPr>
        <w:jc w:val="both"/>
        <w:rPr>
          <w:rStyle w:val="a3"/>
        </w:rPr>
      </w:pPr>
      <w:r>
        <w:rPr>
          <w:lang w:val="en-US"/>
        </w:rPr>
        <w:tab/>
      </w:r>
      <w:hyperlink w:anchor="mmm11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2" w:name="nnn114"/>
      <w:bookmarkEnd w:id="432"/>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Уважаемые коллеги!</w:t>
      </w:r>
    </w:p>
    <w:p w:rsidR="00C86D1D" w:rsidRDefault="00C86D1D" w:rsidP="00C86D1D">
      <w:pPr>
        <w:jc w:val="both"/>
        <w:rPr>
          <w:lang w:val="en-US"/>
        </w:rPr>
      </w:pPr>
    </w:p>
    <w:p w:rsidR="00C86D1D" w:rsidRDefault="00C86D1D" w:rsidP="00C86D1D">
      <w:pPr>
        <w:jc w:val="both"/>
        <w:rPr>
          <w:lang w:val="en-US"/>
        </w:rPr>
      </w:pPr>
      <w:r>
        <w:rPr>
          <w:lang w:val="en-US"/>
        </w:rPr>
        <w:t>[Общероссийский выпуск] Поздравляю вас с Днем работников нефтяной и газовой промышленности!</w:t>
      </w:r>
    </w:p>
    <w:p w:rsidR="00C86D1D" w:rsidRDefault="00C86D1D" w:rsidP="00C86D1D">
      <w:pPr>
        <w:jc w:val="both"/>
        <w:rPr>
          <w:lang w:val="en-US"/>
        </w:rPr>
      </w:pPr>
      <w:r>
        <w:rPr>
          <w:lang w:val="en-US"/>
        </w:rPr>
        <w:t xml:space="preserve">Сегодня невозможно представить мировую экономику без нефти и газа, а Россию - без </w:t>
      </w:r>
      <w:r>
        <w:rPr>
          <w:lang w:val="en-US"/>
        </w:rPr>
        <w:t>«</w:t>
      </w:r>
      <w:r>
        <w:rPr>
          <w:lang w:val="en-US"/>
        </w:rPr>
        <w:t>Газпрома</w:t>
      </w:r>
      <w:r>
        <w:rPr>
          <w:lang w:val="en-US"/>
        </w:rPr>
        <w:t>»</w:t>
      </w:r>
      <w:r>
        <w:rPr>
          <w:lang w:val="en-US"/>
        </w:rPr>
        <w:t>. Наша компания занимает прочное место в авангарде мировой и российской газовой промышленности. Основа нашей идеологии - лидерство. Из года в год мы доказываем это на деле.</w:t>
      </w:r>
    </w:p>
    <w:p w:rsidR="00C86D1D" w:rsidRDefault="00C86D1D" w:rsidP="00C86D1D">
      <w:pPr>
        <w:jc w:val="both"/>
        <w:rPr>
          <w:lang w:val="en-US"/>
        </w:rPr>
      </w:pPr>
      <w:r>
        <w:rPr>
          <w:lang w:val="en-US"/>
        </w:rPr>
        <w:t xml:space="preserve">Мы первыми в мире создали за Полярным кругом мощный центр газодобычи. Впервые в истории осуществлена поставка СПГ по Северному морскому пути - самому короткому маршруту из Северной Европы в Северо-Восточную Азию. В прошлом году мы завершили строительство второй нитки </w:t>
      </w:r>
      <w:r>
        <w:rPr>
          <w:lang w:val="en-US"/>
        </w:rPr>
        <w:t>«</w:t>
      </w:r>
      <w:r>
        <w:rPr>
          <w:lang w:val="en-US"/>
        </w:rPr>
        <w:t>Северного потока</w:t>
      </w:r>
      <w:r>
        <w:rPr>
          <w:lang w:val="en-US"/>
        </w:rPr>
        <w:t>»</w:t>
      </w:r>
      <w:r>
        <w:rPr>
          <w:lang w:val="en-US"/>
        </w:rPr>
        <w:t xml:space="preserve"> - первого газопровода, соединившего газотранспортные системы России и Европы.</w:t>
      </w:r>
    </w:p>
    <w:p w:rsidR="00C86D1D" w:rsidRDefault="00C86D1D" w:rsidP="00C86D1D">
      <w:pPr>
        <w:jc w:val="both"/>
        <w:rPr>
          <w:lang w:val="en-US"/>
        </w:rPr>
      </w:pPr>
      <w:r>
        <w:rPr>
          <w:lang w:val="en-US"/>
        </w:rPr>
        <w:t>«</w:t>
      </w:r>
      <w:r>
        <w:rPr>
          <w:lang w:val="en-US"/>
        </w:rPr>
        <w:t>Газпром</w:t>
      </w:r>
      <w:r>
        <w:rPr>
          <w:lang w:val="en-US"/>
        </w:rPr>
        <w:t>»</w:t>
      </w:r>
      <w:r>
        <w:rPr>
          <w:lang w:val="en-US"/>
        </w:rPr>
        <w:t xml:space="preserve"> первым выходит на российский арктический шельф. Уже в этом году мы планируем начать добычу нефти на Приразломном месторождении. Первыми в России мы будем использовать подводный комплекс по добыче газа, который начнет работать на Киринском месторождении.</w:t>
      </w:r>
    </w:p>
    <w:p w:rsidR="00C86D1D" w:rsidRDefault="00C86D1D" w:rsidP="00C86D1D">
      <w:pPr>
        <w:jc w:val="both"/>
        <w:rPr>
          <w:lang w:val="en-US"/>
        </w:rPr>
      </w:pPr>
      <w:r>
        <w:rPr>
          <w:lang w:val="en-US"/>
        </w:rPr>
        <w:t xml:space="preserve">Компания </w:t>
      </w:r>
      <w:r>
        <w:rPr>
          <w:lang w:val="en-US"/>
        </w:rPr>
        <w:t>«</w:t>
      </w:r>
      <w:r>
        <w:rPr>
          <w:lang w:val="en-US"/>
        </w:rPr>
        <w:t>Газпром нефть</w:t>
      </w:r>
      <w:r>
        <w:rPr>
          <w:lang w:val="en-US"/>
        </w:rPr>
        <w:t>»</w:t>
      </w:r>
      <w:r>
        <w:rPr>
          <w:lang w:val="en-US"/>
        </w:rPr>
        <w:t xml:space="preserve"> по итогам прошлого года стала первой в отечественной нефтяной отрасли по темпам роста добычи и объемов переработки.</w:t>
      </w:r>
    </w:p>
    <w:p w:rsidR="00C86D1D" w:rsidRDefault="00C86D1D" w:rsidP="00C86D1D">
      <w:pPr>
        <w:jc w:val="both"/>
        <w:rPr>
          <w:lang w:val="en-US"/>
        </w:rPr>
      </w:pPr>
      <w:r>
        <w:rPr>
          <w:lang w:val="en-US"/>
        </w:rPr>
        <w:t>Каждый год мы ставим новые рекорды. Так, в декабре прошлого года мы установили мировой рекорд по объемам суточной производительности ПХГ. А в июле этого - достигли самого высокого уровня суточной поставки газа в Европу за пять лет.</w:t>
      </w:r>
    </w:p>
    <w:p w:rsidR="00C86D1D" w:rsidRDefault="00C86D1D" w:rsidP="00C86D1D">
      <w:pPr>
        <w:jc w:val="both"/>
        <w:rPr>
          <w:lang w:val="en-US"/>
        </w:rPr>
      </w:pPr>
      <w:r>
        <w:rPr>
          <w:lang w:val="en-US"/>
        </w:rPr>
        <w:t xml:space="preserve">В России </w:t>
      </w:r>
      <w:r>
        <w:rPr>
          <w:lang w:val="en-US"/>
        </w:rPr>
        <w:t>«</w:t>
      </w:r>
      <w:r>
        <w:rPr>
          <w:lang w:val="en-US"/>
        </w:rPr>
        <w:t>Газпром</w:t>
      </w:r>
      <w:r>
        <w:rPr>
          <w:lang w:val="en-US"/>
        </w:rPr>
        <w:t>»</w:t>
      </w:r>
      <w:r>
        <w:rPr>
          <w:lang w:val="en-US"/>
        </w:rPr>
        <w:t xml:space="preserve"> делает то, что другим не под силу. Именно мы создаем на Востоке страны современную газовую промышленность </w:t>
      </w:r>
      <w:r>
        <w:rPr>
          <w:lang w:val="en-US"/>
        </w:rPr>
        <w:t>«</w:t>
      </w:r>
      <w:r>
        <w:rPr>
          <w:lang w:val="en-US"/>
        </w:rPr>
        <w:t>под ключ</w:t>
      </w:r>
      <w:r>
        <w:rPr>
          <w:lang w:val="en-US"/>
        </w:rPr>
        <w:t>»</w:t>
      </w:r>
      <w:r>
        <w:rPr>
          <w:lang w:val="en-US"/>
        </w:rPr>
        <w:t xml:space="preserve"> - от геологоразведки до переработки. Только </w:t>
      </w:r>
      <w:r>
        <w:rPr>
          <w:lang w:val="en-US"/>
        </w:rPr>
        <w:t>«</w:t>
      </w:r>
      <w:r>
        <w:rPr>
          <w:lang w:val="en-US"/>
        </w:rPr>
        <w:t>Газпром</w:t>
      </w:r>
      <w:r>
        <w:rPr>
          <w:lang w:val="en-US"/>
        </w:rPr>
        <w:t>»</w:t>
      </w:r>
      <w:r>
        <w:rPr>
          <w:lang w:val="en-US"/>
        </w:rPr>
        <w:t xml:space="preserve"> способен комплексно решать вопросы газификации российских регионов. Мы ведем масштабную работу по газификации автотранспорта. В ее результатах заинтересованы все россияне. Ведь это очевидный каждому экономический, социальный и экологический эффект. А для </w:t>
      </w:r>
      <w:r>
        <w:rPr>
          <w:lang w:val="en-US"/>
        </w:rPr>
        <w:t>«</w:t>
      </w:r>
      <w:r>
        <w:rPr>
          <w:lang w:val="en-US"/>
        </w:rPr>
        <w:t>Газпрома</w:t>
      </w:r>
      <w:r>
        <w:rPr>
          <w:lang w:val="en-US"/>
        </w:rPr>
        <w:t>»</w:t>
      </w:r>
      <w:r>
        <w:rPr>
          <w:lang w:val="en-US"/>
        </w:rPr>
        <w:t xml:space="preserve"> - еще и освоение перспективной ниши для сбыта природного газа.</w:t>
      </w:r>
    </w:p>
    <w:p w:rsidR="00C86D1D" w:rsidRDefault="00C86D1D" w:rsidP="00C86D1D">
      <w:pPr>
        <w:jc w:val="both"/>
        <w:rPr>
          <w:lang w:val="en-US"/>
        </w:rPr>
      </w:pPr>
      <w:r>
        <w:rPr>
          <w:lang w:val="en-US"/>
        </w:rPr>
        <w:t>Дорогие друзья!</w:t>
      </w:r>
    </w:p>
    <w:p w:rsidR="00C86D1D" w:rsidRDefault="00C86D1D" w:rsidP="00C86D1D">
      <w:pPr>
        <w:jc w:val="both"/>
        <w:rPr>
          <w:lang w:val="en-US"/>
        </w:rPr>
      </w:pPr>
      <w:r>
        <w:rPr>
          <w:lang w:val="en-US"/>
        </w:rPr>
        <w:t>Коллектив нашей компании, сотни тысяч газовиков и нефтяников, трудятся, чтобы у миллионов людей было самое нужное для современной жизни - газ, тепло, свет, автомобильное топливо. Чтобы экономика получала необходимые сырье и энергоносители.</w:t>
      </w:r>
    </w:p>
    <w:p w:rsidR="00C86D1D" w:rsidRDefault="00C86D1D" w:rsidP="00C86D1D">
      <w:pPr>
        <w:jc w:val="both"/>
        <w:rPr>
          <w:lang w:val="en-US"/>
        </w:rPr>
      </w:pPr>
      <w:r>
        <w:rPr>
          <w:lang w:val="en-US"/>
        </w:rPr>
        <w:t xml:space="preserve">Наши сотрудники обладают уникальным опытом, профессионализмом и творческим подходом к делу. Все эти качества - залог того, что </w:t>
      </w:r>
      <w:r>
        <w:rPr>
          <w:lang w:val="en-US"/>
        </w:rPr>
        <w:t>«</w:t>
      </w:r>
      <w:r>
        <w:rPr>
          <w:lang w:val="en-US"/>
        </w:rPr>
        <w:t>Газпром</w:t>
      </w:r>
      <w:r>
        <w:rPr>
          <w:lang w:val="en-US"/>
        </w:rPr>
        <w:t>»</w:t>
      </w:r>
      <w:r>
        <w:rPr>
          <w:lang w:val="en-US"/>
        </w:rPr>
        <w:t xml:space="preserve"> придет к лидерству на мировом энергетическом рынке.</w:t>
      </w:r>
    </w:p>
    <w:p w:rsidR="00C86D1D" w:rsidRDefault="00C86D1D" w:rsidP="00C86D1D">
      <w:pPr>
        <w:jc w:val="both"/>
        <w:rPr>
          <w:lang w:val="en-US"/>
        </w:rPr>
      </w:pPr>
      <w:r>
        <w:rPr>
          <w:lang w:val="en-US"/>
        </w:rPr>
        <w:t>Уважаемые коллеги! От всей души желаю вам и вашим близким крепкого здоровья, счастья и благополучия. Спасибо вам за работу.</w:t>
      </w:r>
    </w:p>
    <w:p w:rsidR="00C86D1D" w:rsidRDefault="00C86D1D" w:rsidP="00C86D1D">
      <w:pPr>
        <w:jc w:val="both"/>
        <w:rPr>
          <w:lang w:val="en-US"/>
        </w:rPr>
      </w:pPr>
      <w:r>
        <w:rPr>
          <w:lang w:val="en-US"/>
        </w:rPr>
        <w:t>С праздником!</w:t>
      </w:r>
    </w:p>
    <w:p w:rsidR="00C86D1D" w:rsidRDefault="00C86D1D" w:rsidP="00C86D1D">
      <w:pPr>
        <w:jc w:val="both"/>
        <w:rPr>
          <w:lang w:val="en-US"/>
        </w:rPr>
      </w:pPr>
      <w:r>
        <w:rPr>
          <w:lang w:val="en-US"/>
        </w:rPr>
        <w:t xml:space="preserve">Председатель Правления ОАО </w:t>
      </w:r>
      <w:r>
        <w:rPr>
          <w:lang w:val="en-US"/>
        </w:rPr>
        <w:t>«</w:t>
      </w:r>
      <w:r>
        <w:rPr>
          <w:lang w:val="en-US"/>
        </w:rPr>
        <w:t>Газпром</w:t>
      </w:r>
      <w:r>
        <w:rPr>
          <w:lang w:val="en-US"/>
        </w:rPr>
        <w:t>»</w:t>
      </w:r>
      <w:r>
        <w:rPr>
          <w:lang w:val="en-US"/>
        </w:rPr>
        <w:t xml:space="preserve"> А.Б. Миллер  </w:t>
      </w:r>
    </w:p>
    <w:p w:rsidR="00C86D1D" w:rsidRDefault="00C86D1D" w:rsidP="00C86D1D">
      <w:pPr>
        <w:jc w:val="both"/>
        <w:rPr>
          <w:rStyle w:val="a3"/>
        </w:rPr>
      </w:pPr>
      <w:r>
        <w:rPr>
          <w:lang w:val="en-US"/>
        </w:rPr>
        <w:tab/>
      </w:r>
      <w:hyperlink w:anchor="mmm11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3" w:name="nnn115"/>
      <w:bookmarkEnd w:id="433"/>
      <w:r>
        <w:rPr>
          <w:b/>
          <w:color w:val="3CA499"/>
          <w:sz w:val="28"/>
          <w:szCs w:val="28"/>
          <w:lang w:val="en-US"/>
        </w:rPr>
        <w:lastRenderedPageBreak/>
        <w:t>Avite.ru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Ивановские энергетики МРСК Центра и Приволжья к ликвидации внештатных ситуаций готовы.</w:t>
      </w:r>
    </w:p>
    <w:p w:rsidR="00C86D1D" w:rsidRDefault="00C86D1D" w:rsidP="00C86D1D">
      <w:pPr>
        <w:jc w:val="both"/>
        <w:rPr>
          <w:lang w:val="en-US"/>
        </w:rPr>
      </w:pPr>
    </w:p>
    <w:p w:rsidR="00C86D1D" w:rsidRDefault="00C86D1D" w:rsidP="00C86D1D">
      <w:pPr>
        <w:jc w:val="both"/>
        <w:rPr>
          <w:lang w:val="en-US"/>
        </w:rPr>
      </w:pPr>
      <w:r>
        <w:rPr>
          <w:lang w:val="en-US"/>
        </w:rPr>
        <w:t xml:space="preserve">В филиале </w:t>
      </w:r>
      <w:r>
        <w:rPr>
          <w:lang w:val="en-US"/>
        </w:rPr>
        <w:t>«</w:t>
      </w:r>
      <w:r>
        <w:rPr>
          <w:lang w:val="en-US"/>
        </w:rPr>
        <w:t>Ивэнерго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в рамках подготовки к прохождению осенне-зимнего периода состоялась совместная тренировка по отработке взаимодействия с филиалами </w:t>
      </w:r>
      <w:r>
        <w:rPr>
          <w:lang w:val="en-US"/>
        </w:rPr>
        <w:t>«</w:t>
      </w:r>
      <w:r>
        <w:rPr>
          <w:lang w:val="en-US"/>
        </w:rPr>
        <w:t>Владимирэнерго</w:t>
      </w:r>
      <w:r>
        <w:rPr>
          <w:lang w:val="en-US"/>
        </w:rPr>
        <w:t>»</w:t>
      </w:r>
      <w:r>
        <w:rPr>
          <w:lang w:val="en-US"/>
        </w:rPr>
        <w:t xml:space="preserve">, </w:t>
      </w:r>
      <w:r>
        <w:rPr>
          <w:lang w:val="en-US"/>
        </w:rPr>
        <w:t>«</w:t>
      </w:r>
      <w:r>
        <w:rPr>
          <w:lang w:val="en-US"/>
        </w:rPr>
        <w:t>Нижновэнерго</w:t>
      </w:r>
      <w:r>
        <w:rPr>
          <w:lang w:val="en-US"/>
        </w:rPr>
        <w:t>»</w:t>
      </w:r>
      <w:r>
        <w:rPr>
          <w:lang w:val="en-US"/>
        </w:rPr>
        <w:t xml:space="preserve"> и ОАО </w:t>
      </w:r>
      <w:r>
        <w:rPr>
          <w:lang w:val="en-US"/>
        </w:rPr>
        <w:t>«</w:t>
      </w:r>
      <w:r>
        <w:rPr>
          <w:lang w:val="en-US"/>
        </w:rPr>
        <w:t>МРСК Центра и Приволжья</w:t>
      </w:r>
      <w:r>
        <w:rPr>
          <w:lang w:val="en-US"/>
        </w:rPr>
        <w:t>»</w:t>
      </w:r>
      <w:r>
        <w:rPr>
          <w:lang w:val="en-US"/>
        </w:rPr>
        <w:t xml:space="preserve">. Целью данной тренировки была отработка совместных действий при оказании помощи территориальным сетевым организациям (ТСО) ОАО </w:t>
      </w:r>
      <w:r>
        <w:rPr>
          <w:lang w:val="en-US"/>
        </w:rPr>
        <w:t>«</w:t>
      </w:r>
      <w:r>
        <w:rPr>
          <w:lang w:val="en-US"/>
        </w:rPr>
        <w:t>ПСК</w:t>
      </w:r>
      <w:r>
        <w:rPr>
          <w:lang w:val="en-US"/>
        </w:rPr>
        <w:t>»</w:t>
      </w:r>
      <w:r>
        <w:rPr>
          <w:lang w:val="en-US"/>
        </w:rPr>
        <w:t xml:space="preserve"> (КРАНЭКС) и ОАО </w:t>
      </w:r>
      <w:r>
        <w:rPr>
          <w:lang w:val="en-US"/>
        </w:rPr>
        <w:t>«</w:t>
      </w:r>
      <w:r>
        <w:rPr>
          <w:lang w:val="en-US"/>
        </w:rPr>
        <w:t>Ивгорэлектросети</w:t>
      </w:r>
      <w:r>
        <w:rPr>
          <w:lang w:val="en-US"/>
        </w:rPr>
        <w:t>»</w:t>
      </w:r>
      <w:r>
        <w:rPr>
          <w:lang w:val="en-US"/>
        </w:rPr>
        <w:t xml:space="preserve"> при ликвидации аварийных ситуаций с нарушением электроснабжения потребителей Ивановской области.</w:t>
      </w:r>
    </w:p>
    <w:p w:rsidR="00C86D1D" w:rsidRDefault="00C86D1D" w:rsidP="00C86D1D">
      <w:pPr>
        <w:jc w:val="both"/>
        <w:rPr>
          <w:lang w:val="en-US"/>
        </w:rPr>
      </w:pPr>
      <w:r>
        <w:rPr>
          <w:lang w:val="en-US"/>
        </w:rPr>
        <w:t xml:space="preserve">По условиям тренировки в результате прохождения грозового фронта по центральной части Ивановской области, сопровождающегося обильными осадками и сильным ветром свыше 28 метров в секунду, произошло аварийное отключение воздушной линии 110 киловольт </w:t>
      </w:r>
      <w:r>
        <w:rPr>
          <w:lang w:val="en-US"/>
        </w:rPr>
        <w:t>«</w:t>
      </w:r>
      <w:r>
        <w:rPr>
          <w:lang w:val="en-US"/>
        </w:rPr>
        <w:t>Минеевская</w:t>
      </w:r>
      <w:r>
        <w:rPr>
          <w:lang w:val="en-US"/>
        </w:rPr>
        <w:t>»</w:t>
      </w:r>
      <w:r>
        <w:rPr>
          <w:lang w:val="en-US"/>
        </w:rPr>
        <w:t xml:space="preserve"> и </w:t>
      </w:r>
      <w:r>
        <w:rPr>
          <w:lang w:val="en-US"/>
        </w:rPr>
        <w:t>«</w:t>
      </w:r>
      <w:r>
        <w:rPr>
          <w:lang w:val="en-US"/>
        </w:rPr>
        <w:t>Иваново - Фурманов-2</w:t>
      </w:r>
      <w:r>
        <w:rPr>
          <w:lang w:val="en-US"/>
        </w:rPr>
        <w:t>»</w:t>
      </w:r>
      <w:r>
        <w:rPr>
          <w:lang w:val="en-US"/>
        </w:rPr>
        <w:t xml:space="preserve"> и 14 ВЛ 10 кВ в Шуйском РЭС. В результате стихийных явлений произошел излом и падение промежуточной железобетонной опоры </w:t>
      </w:r>
      <w:r>
        <w:rPr>
          <w:lang w:val="en-US"/>
        </w:rPr>
        <w:t>«</w:t>
      </w:r>
      <w:r>
        <w:rPr>
          <w:lang w:val="en-US"/>
        </w:rPr>
        <w:t>№</w:t>
      </w:r>
      <w:r>
        <w:rPr>
          <w:lang w:val="en-US"/>
        </w:rPr>
        <w:t>»</w:t>
      </w:r>
      <w:r>
        <w:rPr>
          <w:lang w:val="en-US"/>
        </w:rPr>
        <w:t xml:space="preserve">50, находящейся на балансе </w:t>
      </w:r>
      <w:r>
        <w:rPr>
          <w:lang w:val="en-US"/>
        </w:rPr>
        <w:t>«</w:t>
      </w:r>
      <w:r>
        <w:rPr>
          <w:lang w:val="en-US"/>
        </w:rPr>
        <w:t>Кранэкс</w:t>
      </w:r>
      <w:r>
        <w:rPr>
          <w:lang w:val="en-US"/>
        </w:rPr>
        <w:t>»</w:t>
      </w:r>
      <w:r>
        <w:rPr>
          <w:lang w:val="en-US"/>
        </w:rPr>
        <w:t xml:space="preserve">, с полным погашением подстанций </w:t>
      </w:r>
      <w:r>
        <w:rPr>
          <w:lang w:val="en-US"/>
        </w:rPr>
        <w:t>«</w:t>
      </w:r>
      <w:r>
        <w:rPr>
          <w:lang w:val="en-US"/>
        </w:rPr>
        <w:t>Кранэкс</w:t>
      </w:r>
      <w:r>
        <w:rPr>
          <w:lang w:val="en-US"/>
        </w:rPr>
        <w:t>»</w:t>
      </w:r>
      <w:r>
        <w:rPr>
          <w:lang w:val="en-US"/>
        </w:rPr>
        <w:t xml:space="preserve"> и </w:t>
      </w:r>
      <w:r>
        <w:rPr>
          <w:lang w:val="en-US"/>
        </w:rPr>
        <w:t>«</w:t>
      </w:r>
      <w:r>
        <w:rPr>
          <w:lang w:val="en-US"/>
        </w:rPr>
        <w:t>Ивановская -7</w:t>
      </w:r>
      <w:r>
        <w:rPr>
          <w:lang w:val="en-US"/>
        </w:rPr>
        <w:t>»</w:t>
      </w:r>
      <w:r>
        <w:rPr>
          <w:lang w:val="en-US"/>
        </w:rPr>
        <w:t xml:space="preserve">. В результате в зоне действия Ивановских электрических сетей были обесточены 3 распределительных пункта, 75 трансформаторных подстанций с населением около 23850 человек, социально-значимые объекты: 4 детских сада, 2 школы. В Шуйском районе электрических сетей были отключены 14 ВЛ 10 кВ, 14800чел., 210 нас. пунктов, 4 школы, 2 дет.сада, 3 озд. лагеря, 6 объектов водоснабжения С целью восстановления электроснабжения потребителей г. Иваново, ОАО </w:t>
      </w:r>
      <w:r>
        <w:rPr>
          <w:lang w:val="en-US"/>
        </w:rPr>
        <w:t>«</w:t>
      </w:r>
      <w:r>
        <w:rPr>
          <w:lang w:val="en-US"/>
        </w:rPr>
        <w:t>Кранэкс</w:t>
      </w:r>
      <w:r>
        <w:rPr>
          <w:lang w:val="en-US"/>
        </w:rPr>
        <w:t>»</w:t>
      </w:r>
      <w:r>
        <w:rPr>
          <w:lang w:val="en-US"/>
        </w:rPr>
        <w:t xml:space="preserve"> обратилось в адрес филиала </w:t>
      </w:r>
      <w:r>
        <w:rPr>
          <w:lang w:val="en-US"/>
        </w:rPr>
        <w:t>«</w:t>
      </w:r>
      <w:r>
        <w:rPr>
          <w:lang w:val="en-US"/>
        </w:rPr>
        <w:t>Ивэнерго</w:t>
      </w:r>
      <w:r>
        <w:rPr>
          <w:lang w:val="en-US"/>
        </w:rPr>
        <w:t>»</w:t>
      </w:r>
      <w:r>
        <w:rPr>
          <w:lang w:val="en-US"/>
        </w:rPr>
        <w:t xml:space="preserve"> за помощью по замене опоры </w:t>
      </w:r>
      <w:r>
        <w:rPr>
          <w:lang w:val="en-US"/>
        </w:rPr>
        <w:t>«</w:t>
      </w:r>
      <w:r>
        <w:rPr>
          <w:lang w:val="en-US"/>
        </w:rPr>
        <w:t>№</w:t>
      </w:r>
      <w:r>
        <w:rPr>
          <w:lang w:val="en-US"/>
        </w:rPr>
        <w:t>»</w:t>
      </w:r>
      <w:r>
        <w:rPr>
          <w:lang w:val="en-US"/>
        </w:rPr>
        <w:t xml:space="preserve">50, находящейся в труднодоступной болотистой местности. По решению Руководителя Штаба ОАО </w:t>
      </w:r>
      <w:r>
        <w:rPr>
          <w:lang w:val="en-US"/>
        </w:rPr>
        <w:t>«</w:t>
      </w:r>
      <w:r>
        <w:rPr>
          <w:lang w:val="en-US"/>
        </w:rPr>
        <w:t>МРСК Центра и Приволжья</w:t>
      </w:r>
      <w:r>
        <w:rPr>
          <w:lang w:val="en-US"/>
        </w:rPr>
        <w:t>»</w:t>
      </w:r>
      <w:r>
        <w:rPr>
          <w:lang w:val="en-US"/>
        </w:rPr>
        <w:t xml:space="preserve"> в помощь филиалу </w:t>
      </w:r>
      <w:r>
        <w:rPr>
          <w:lang w:val="en-US"/>
        </w:rPr>
        <w:t>«</w:t>
      </w:r>
      <w:r>
        <w:rPr>
          <w:lang w:val="en-US"/>
        </w:rPr>
        <w:t>Ивэнерго</w:t>
      </w:r>
      <w:r>
        <w:rPr>
          <w:lang w:val="en-US"/>
        </w:rPr>
        <w:t>»</w:t>
      </w:r>
      <w:r>
        <w:rPr>
          <w:lang w:val="en-US"/>
        </w:rPr>
        <w:t xml:space="preserve"> была направлена бригада Ковровских электрических сетей </w:t>
      </w:r>
      <w:r>
        <w:rPr>
          <w:lang w:val="en-US"/>
        </w:rPr>
        <w:t>«</w:t>
      </w:r>
      <w:r>
        <w:rPr>
          <w:lang w:val="en-US"/>
        </w:rPr>
        <w:t>Владимирэнерго</w:t>
      </w:r>
      <w:r>
        <w:rPr>
          <w:lang w:val="en-US"/>
        </w:rPr>
        <w:t>»</w:t>
      </w:r>
      <w:r>
        <w:rPr>
          <w:lang w:val="en-US"/>
        </w:rPr>
        <w:t xml:space="preserve"> для доставки и монтажа быстровозводимой металлической многогранной промежуточной опоры. На место производства работ была доставлена быстровозводимая опора.</w:t>
      </w:r>
    </w:p>
    <w:p w:rsidR="00C86D1D" w:rsidRDefault="00C86D1D" w:rsidP="00C86D1D">
      <w:pPr>
        <w:jc w:val="both"/>
        <w:rPr>
          <w:lang w:val="en-US"/>
        </w:rPr>
      </w:pPr>
      <w:r>
        <w:rPr>
          <w:lang w:val="en-US"/>
        </w:rPr>
        <w:t xml:space="preserve">Данная опора в декабре 2011 г. получила патент на полезную модель за номером 111-566. Опора является инновационным продуктом. В отличие от уже известных типов опор двухцепных ВЛ, эту опору за счет имеющихся у нее конструктивных особенностей можно доставлять на место монтажа в компактном виде. Она разгружается, собирается и монтируется без применения спецтехники. Кроме того, ее можно устанавливать без возведения фундамента.Главная задача применения такой опоры - это минимизировать время перерыва в электроснабжении и устранении аварии в труднодоступных местах, таких как болота и торфяники с ослабленными грунтами. Срок ее применения не менее 50 лет. Данная опора может применяться в любой точке энергосистемы, где это будет необходимо. Работы по возведению опоры выполнялись в течение одной смены бригадой Ковровских электрических сетей филиала </w:t>
      </w:r>
      <w:r>
        <w:rPr>
          <w:lang w:val="en-US"/>
        </w:rPr>
        <w:t>«</w:t>
      </w:r>
      <w:r>
        <w:rPr>
          <w:lang w:val="en-US"/>
        </w:rPr>
        <w:t>Владимирэнерго</w:t>
      </w:r>
      <w:r>
        <w:rPr>
          <w:lang w:val="en-US"/>
        </w:rPr>
        <w:t>»</w:t>
      </w:r>
      <w:r>
        <w:rPr>
          <w:lang w:val="en-US"/>
        </w:rPr>
        <w:t xml:space="preserve"> в количестве 6 человек по технологической карте с учетом всех требований правил охраны труда и техники безопасности. В результате проведенной тренировки по истечении 12 часов с момента падения опоры все потребители Ивановских РЭС были запитаны. АВР в распределительной сети 10 кВ Шуйского РЭС - все потребители запитаны по основной сети. А в 12 ч.30 мин 7 августа на заседании оперативного Штаба был отменен особый режим работ (ОРР).</w:t>
      </w:r>
    </w:p>
    <w:p w:rsidR="00C86D1D" w:rsidRDefault="00C86D1D" w:rsidP="00C86D1D">
      <w:pPr>
        <w:jc w:val="both"/>
        <w:rPr>
          <w:lang w:val="en-US"/>
        </w:rPr>
      </w:pPr>
      <w:r>
        <w:rPr>
          <w:lang w:val="en-US"/>
        </w:rPr>
        <w:t xml:space="preserve">По итогам тренировки состоялось совещание с участием и.о. генерального директора ОАО </w:t>
      </w:r>
      <w:r>
        <w:rPr>
          <w:lang w:val="en-US"/>
        </w:rPr>
        <w:t>«</w:t>
      </w:r>
      <w:r>
        <w:rPr>
          <w:lang w:val="en-US"/>
        </w:rPr>
        <w:t>МРСК Центра и Приволжья</w:t>
      </w:r>
      <w:r>
        <w:rPr>
          <w:lang w:val="en-US"/>
        </w:rPr>
        <w:t>»</w:t>
      </w:r>
      <w:r>
        <w:rPr>
          <w:lang w:val="en-US"/>
        </w:rPr>
        <w:t xml:space="preserve"> С. Андруса, заместителя генерального директора ОАО </w:t>
      </w:r>
      <w:r>
        <w:rPr>
          <w:lang w:val="en-US"/>
        </w:rPr>
        <w:t>«</w:t>
      </w:r>
      <w:r>
        <w:rPr>
          <w:lang w:val="en-US"/>
        </w:rPr>
        <w:t>МРСК Центра и Приволжья</w:t>
      </w:r>
      <w:r>
        <w:rPr>
          <w:lang w:val="en-US"/>
        </w:rPr>
        <w:t>»</w:t>
      </w:r>
      <w:r>
        <w:rPr>
          <w:lang w:val="en-US"/>
        </w:rPr>
        <w:t xml:space="preserve"> - директора филиала </w:t>
      </w:r>
      <w:r>
        <w:rPr>
          <w:lang w:val="en-US"/>
        </w:rPr>
        <w:t>«</w:t>
      </w:r>
      <w:r>
        <w:rPr>
          <w:lang w:val="en-US"/>
        </w:rPr>
        <w:t>Ивэнерго</w:t>
      </w:r>
      <w:r>
        <w:rPr>
          <w:lang w:val="en-US"/>
        </w:rPr>
        <w:t>»</w:t>
      </w:r>
      <w:r>
        <w:rPr>
          <w:lang w:val="en-US"/>
        </w:rPr>
        <w:t xml:space="preserve"> Сергея Чижова, руководства филиала и представителей территориально сетевых организаций Ивановской области. На нем были заслушаны выступления главного инженера - заместителя директора филиала </w:t>
      </w:r>
      <w:r>
        <w:rPr>
          <w:lang w:val="en-US"/>
        </w:rPr>
        <w:t>«</w:t>
      </w:r>
      <w:r>
        <w:rPr>
          <w:lang w:val="en-US"/>
        </w:rPr>
        <w:t>Ивэнерго</w:t>
      </w:r>
      <w:r>
        <w:rPr>
          <w:lang w:val="en-US"/>
        </w:rPr>
        <w:t>»</w:t>
      </w:r>
      <w:r>
        <w:rPr>
          <w:lang w:val="en-US"/>
        </w:rPr>
        <w:t xml:space="preserve"> </w:t>
      </w:r>
      <w:r>
        <w:rPr>
          <w:lang w:val="en-US"/>
        </w:rPr>
        <w:lastRenderedPageBreak/>
        <w:t xml:space="preserve">Андрея Соколова по подготовке к ОЗП 2013-2014гг и по итогам тренировки. Продемонстрирована презентация по теме установки быстровозводимой промежуточной опоры с видеороликом с места работы. Подводя итоги совещания, С. Андрус отметил, что подобные тренировки просто необходимы при подготовке к предстоящему ОЗП. </w:t>
      </w:r>
      <w:r>
        <w:rPr>
          <w:lang w:val="en-US"/>
        </w:rPr>
        <w:t>«</w:t>
      </w:r>
      <w:r>
        <w:rPr>
          <w:lang w:val="en-US"/>
        </w:rPr>
        <w:t>Энергетики всегда должны быть в готовности номер один. От их работоспособности и профессионализма зависит жизнеобеспечение населения всех девяти регионов присутствия МРСК Центра и Приволжья. Особенно важно взаимодействие и слаженность филиалов при работе по ликвидации стихийных аномалий</w:t>
      </w:r>
      <w:r>
        <w:rPr>
          <w:lang w:val="en-US"/>
        </w:rPr>
        <w:t>»</w:t>
      </w:r>
      <w:r>
        <w:rPr>
          <w:lang w:val="en-US"/>
        </w:rPr>
        <w:t>, - сказал Сергей Тимофеевич.</w:t>
      </w:r>
    </w:p>
    <w:p w:rsidR="00C86D1D" w:rsidRDefault="00C86D1D" w:rsidP="00C86D1D">
      <w:pPr>
        <w:jc w:val="both"/>
        <w:rPr>
          <w:lang w:val="en-US"/>
        </w:rPr>
      </w:pPr>
      <w:r>
        <w:rPr>
          <w:lang w:val="en-US"/>
        </w:rPr>
        <w:t xml:space="preserve">ОАО </w:t>
      </w:r>
      <w:r>
        <w:rPr>
          <w:lang w:val="en-US"/>
        </w:rPr>
        <w:t>«</w:t>
      </w:r>
      <w:r>
        <w:rPr>
          <w:lang w:val="en-US"/>
        </w:rPr>
        <w:t>МРСК Центра и Приволжья</w:t>
      </w:r>
      <w:r>
        <w:rPr>
          <w:lang w:val="en-US"/>
        </w:rPr>
        <w:t>»</w:t>
      </w:r>
      <w:r>
        <w:rPr>
          <w:lang w:val="en-US"/>
        </w:rPr>
        <w:t xml:space="preserve"> снижает потери электроэнергии за счет экономии и борьбы с правонарушителями За 6 месяцев работы по предупреждению и выявлению случаев энерговоровства специалистами МРСК Центра и Приволжья в полезный отпуск было возвращено 20,2 млн. кВт&amp;sdot;ч, электроэнергии, что составляет 42,9 млн. руб. в денежном эквиваленте.</w:t>
      </w:r>
    </w:p>
    <w:p w:rsidR="00C86D1D" w:rsidRDefault="00C86D1D" w:rsidP="00C86D1D">
      <w:pPr>
        <w:jc w:val="both"/>
        <w:rPr>
          <w:lang w:val="en-US"/>
        </w:rPr>
      </w:pPr>
      <w:r>
        <w:rPr>
          <w:lang w:val="en-US"/>
        </w:rPr>
        <w:t xml:space="preserve">За истекшие полгода сотрудниками компании совместно с правоохранительными органами было проведено 111 проверок и рейдов по пресечению фактов бездоговорного и безучетного потребления электроэнергии физическими и юридическими лицами. В результате проверок был выявлен 601 факт бездоговорного потребления электроэнергии, в том числе 2 случая использования потребителями специальных устройств для хищения и занижения ее потребления. По результатам проверок к административной ответственности было привлечено 50 человек. Кроме того, энергетики всех филиалов компании регулярно проводили разъяснительные беседы с потребителями о последствиях воровства электроэнергии и самовольного подключения к сетям, а также доводили до сведения жителей информацию о санкциях за неучтенное потребление электроэнергии через средства массовой информации. Напомним, что согласно Федеральному закону </w:t>
      </w:r>
      <w:r>
        <w:rPr>
          <w:lang w:val="en-US"/>
        </w:rPr>
        <w:t>«</w:t>
      </w:r>
      <w:r>
        <w:rPr>
          <w:lang w:val="en-US"/>
        </w:rPr>
        <w:t>№</w:t>
      </w:r>
      <w:r>
        <w:rPr>
          <w:lang w:val="en-US"/>
        </w:rPr>
        <w:t>»</w:t>
      </w:r>
      <w:r>
        <w:rPr>
          <w:lang w:val="en-US"/>
        </w:rPr>
        <w:t xml:space="preserve"> 261 от 23 ноября 2009 г. хищение электроэнергии отнесено к правонарушениям, подрывающим экономическую и энергетическую безопасность государства.</w:t>
      </w:r>
    </w:p>
    <w:p w:rsidR="00C86D1D" w:rsidRDefault="00C86D1D" w:rsidP="00C86D1D">
      <w:pPr>
        <w:jc w:val="both"/>
        <w:rPr>
          <w:lang w:val="en-US"/>
        </w:rPr>
      </w:pPr>
      <w:r>
        <w:rPr>
          <w:lang w:val="en-US"/>
        </w:rPr>
        <w:t>Регулярные рейды по выявлению хищений электроэнергии являются значимой, но не единственной составляющей плана мероприятий по снижению уровня коммерческих потерь в электросетевом комплексе. Важную роль здесь играет и программа перспективного развития и совершенствования системы учета электроэнергии. Так, в первой половине 2013 года энергетиками филиалов было смонтировано 3859 точек расчетного и технического учета электроэнергии, из них 1334 точки оснащены системой с дистанционным сбором данных.</w:t>
      </w:r>
    </w:p>
    <w:p w:rsidR="00C86D1D" w:rsidRDefault="00C86D1D" w:rsidP="00C86D1D">
      <w:pPr>
        <w:jc w:val="both"/>
        <w:rPr>
          <w:lang w:val="en-US"/>
        </w:rPr>
      </w:pPr>
      <w:r>
        <w:rPr>
          <w:lang w:val="en-US"/>
        </w:rPr>
        <w:t>Кроме того, по итогам 6 месяцев 2013 года за счет снижения объемов потребления и рационального использования энергетических ресурсов на объектах производственных и хозяйственных нужд было сэкономлено 725 тонн условного топлива по сравнению с аналогичным периодом 2012 года, в том числе, электроэнергии - 427 тыс. кВт&amp;sdot;ч, тепловой энергии - 1 027 Гкал., природного газа -15,6 тыс. м&amp;sup3;., воды - 45,4 тыс. м&amp;sup3;.</w:t>
      </w:r>
    </w:p>
    <w:p w:rsidR="00C86D1D" w:rsidRDefault="00C86D1D" w:rsidP="00C86D1D">
      <w:pPr>
        <w:jc w:val="both"/>
        <w:rPr>
          <w:lang w:val="en-US"/>
        </w:rPr>
      </w:pPr>
      <w:r>
        <w:rPr>
          <w:lang w:val="en-US"/>
        </w:rPr>
        <w:t xml:space="preserve">За шесть месяцев 2013 года общий отпуск электроэнергии потребителям через сети ОАО </w:t>
      </w:r>
      <w:r>
        <w:rPr>
          <w:lang w:val="en-US"/>
        </w:rPr>
        <w:t>«</w:t>
      </w:r>
      <w:r>
        <w:rPr>
          <w:lang w:val="en-US"/>
        </w:rPr>
        <w:t>МРСК Центра и Приволжья</w:t>
      </w:r>
      <w:r>
        <w:rPr>
          <w:lang w:val="en-US"/>
        </w:rPr>
        <w:t>»</w:t>
      </w:r>
      <w:r>
        <w:rPr>
          <w:lang w:val="en-US"/>
        </w:rPr>
        <w:t xml:space="preserve"> составил 29 850 млн. кВт&amp;sdot;ч, а полезный отпуск - 27 307 млн. кВт&amp;sdot;ч. Наибольший рост по сравнению с аналогичным периодом прошлого года зафиксирован в филиалах </w:t>
      </w:r>
      <w:r>
        <w:rPr>
          <w:lang w:val="en-US"/>
        </w:rPr>
        <w:t>«</w:t>
      </w:r>
      <w:r>
        <w:rPr>
          <w:lang w:val="en-US"/>
        </w:rPr>
        <w:t>Калугаэнерго</w:t>
      </w:r>
      <w:r>
        <w:rPr>
          <w:lang w:val="en-US"/>
        </w:rPr>
        <w:t>»</w:t>
      </w:r>
      <w:r>
        <w:rPr>
          <w:lang w:val="en-US"/>
        </w:rPr>
        <w:t xml:space="preserve">, </w:t>
      </w:r>
      <w:r>
        <w:rPr>
          <w:lang w:val="en-US"/>
        </w:rPr>
        <w:t>«</w:t>
      </w:r>
      <w:r>
        <w:rPr>
          <w:lang w:val="en-US"/>
        </w:rPr>
        <w:t>Рязаньэнерго</w:t>
      </w:r>
      <w:r>
        <w:rPr>
          <w:lang w:val="en-US"/>
        </w:rPr>
        <w:t>»</w:t>
      </w:r>
      <w:r>
        <w:rPr>
          <w:lang w:val="en-US"/>
        </w:rPr>
        <w:t xml:space="preserve">, </w:t>
      </w:r>
      <w:r>
        <w:rPr>
          <w:lang w:val="en-US"/>
        </w:rPr>
        <w:t>«</w:t>
      </w:r>
      <w:r>
        <w:rPr>
          <w:lang w:val="en-US"/>
        </w:rPr>
        <w:t>Удмуртэнерго</w:t>
      </w:r>
      <w:r>
        <w:rPr>
          <w:lang w:val="en-US"/>
        </w:rPr>
        <w:t>»</w:t>
      </w:r>
      <w:r>
        <w:rPr>
          <w:lang w:val="en-US"/>
        </w:rPr>
        <w:t>, что связано с увеличением электропотребления крупными промышленными предприятиями в этих регионах.</w:t>
      </w:r>
    </w:p>
    <w:p w:rsidR="00C86D1D" w:rsidRDefault="00C86D1D" w:rsidP="00C86D1D">
      <w:pPr>
        <w:jc w:val="both"/>
        <w:rPr>
          <w:lang w:val="en-US"/>
        </w:rPr>
      </w:pPr>
      <w:r>
        <w:rPr>
          <w:lang w:val="en-US"/>
        </w:rPr>
        <w:t>«</w:t>
      </w:r>
      <w:r>
        <w:rPr>
          <w:lang w:val="en-US"/>
        </w:rPr>
        <w:t xml:space="preserve">Уменьшение энергоемкости отдельных процессов, повышение энергоэффективности за счет внедрения передовых разработок, борьба с хищением электроэнергии и, как следствие, снижение ее потерь - вот глобальные задачи, стоящие сегодня перед нами, - отмечает заместитель генерального директора - главный инженер ОАО </w:t>
      </w:r>
      <w:r>
        <w:rPr>
          <w:lang w:val="en-US"/>
        </w:rPr>
        <w:t>«</w:t>
      </w:r>
      <w:r>
        <w:rPr>
          <w:lang w:val="en-US"/>
        </w:rPr>
        <w:t>МРСК Центра и Приволжья</w:t>
      </w:r>
      <w:r>
        <w:rPr>
          <w:lang w:val="en-US"/>
        </w:rPr>
        <w:t>»</w:t>
      </w:r>
      <w:r>
        <w:rPr>
          <w:lang w:val="en-US"/>
        </w:rPr>
        <w:t xml:space="preserve"> С.Андрус. - Регулярная работа по всем этим направлениям позволит ощутимо экономить средства, которые в дальнейшем могут быть направлены на дальнейшую реновацию и модернизацию электросетевого оборудования и развитие сетевой инфраструктуры, что, в свою очередь, позволит достичь еще более высоких показателей надежности работы электрических сетей</w:t>
      </w:r>
      <w:r>
        <w:rPr>
          <w:lang w:val="en-US"/>
        </w:rPr>
        <w:t>»</w:t>
      </w:r>
      <w:r>
        <w:rPr>
          <w:lang w:val="en-US"/>
        </w:rPr>
        <w:t>.</w:t>
      </w:r>
    </w:p>
    <w:p w:rsidR="00C86D1D" w:rsidRDefault="00C86D1D" w:rsidP="00C86D1D">
      <w:pPr>
        <w:jc w:val="both"/>
        <w:rPr>
          <w:lang w:val="en-US"/>
        </w:rPr>
      </w:pPr>
      <w:r>
        <w:rPr>
          <w:lang w:val="en-US"/>
        </w:rPr>
        <w:lastRenderedPageBreak/>
        <w:t xml:space="preserve">Ивановские энергетики МРСК Центра и Приволжья к ликвидации внештатных ситуаций готовы в филиале </w:t>
      </w:r>
      <w:r>
        <w:rPr>
          <w:lang w:val="en-US"/>
        </w:rPr>
        <w:t>«</w:t>
      </w:r>
      <w:r>
        <w:rPr>
          <w:lang w:val="en-US"/>
        </w:rPr>
        <w:t>Ивэнерго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в рамках подготовки к прохождению осенне-зимнего периода состоялась совместная тренировка по отработке взаимодействия с филиалами </w:t>
      </w:r>
      <w:r>
        <w:rPr>
          <w:lang w:val="en-US"/>
        </w:rPr>
        <w:t>«</w:t>
      </w:r>
      <w:r>
        <w:rPr>
          <w:lang w:val="en-US"/>
        </w:rPr>
        <w:t>Владимирэнерго</w:t>
      </w:r>
      <w:r>
        <w:rPr>
          <w:lang w:val="en-US"/>
        </w:rPr>
        <w:t>»</w:t>
      </w:r>
      <w:r>
        <w:rPr>
          <w:lang w:val="en-US"/>
        </w:rPr>
        <w:t xml:space="preserve">, </w:t>
      </w:r>
      <w:r>
        <w:rPr>
          <w:lang w:val="en-US"/>
        </w:rPr>
        <w:t>«</w:t>
      </w:r>
      <w:r>
        <w:rPr>
          <w:lang w:val="en-US"/>
        </w:rPr>
        <w:t>Нижновэнерго</w:t>
      </w:r>
      <w:r>
        <w:rPr>
          <w:lang w:val="en-US"/>
        </w:rPr>
        <w:t>»</w:t>
      </w:r>
      <w:r>
        <w:rPr>
          <w:lang w:val="en-US"/>
        </w:rPr>
        <w:t xml:space="preserve"> и ОАО </w:t>
      </w:r>
      <w:r>
        <w:rPr>
          <w:lang w:val="en-US"/>
        </w:rPr>
        <w:t>«</w:t>
      </w:r>
      <w:r>
        <w:rPr>
          <w:lang w:val="en-US"/>
        </w:rPr>
        <w:t>МРСК Центра и Приволжья</w:t>
      </w:r>
      <w:r>
        <w:rPr>
          <w:lang w:val="en-US"/>
        </w:rPr>
        <w:t>»</w:t>
      </w:r>
      <w:r>
        <w:rPr>
          <w:lang w:val="en-US"/>
        </w:rPr>
        <w:t xml:space="preserve">. Целью данной тренировки была отработка совместных действий при оказании помощи территориальным сетевым организациям (ТСО) ОАО </w:t>
      </w:r>
      <w:r>
        <w:rPr>
          <w:lang w:val="en-US"/>
        </w:rPr>
        <w:t>«</w:t>
      </w:r>
      <w:r>
        <w:rPr>
          <w:lang w:val="en-US"/>
        </w:rPr>
        <w:t>ПСК</w:t>
      </w:r>
      <w:r>
        <w:rPr>
          <w:lang w:val="en-US"/>
        </w:rPr>
        <w:t>»</w:t>
      </w:r>
      <w:r>
        <w:rPr>
          <w:lang w:val="en-US"/>
        </w:rPr>
        <w:t xml:space="preserve"> (КРАНЭКС) и ОАО </w:t>
      </w:r>
      <w:r>
        <w:rPr>
          <w:lang w:val="en-US"/>
        </w:rPr>
        <w:t>«</w:t>
      </w:r>
      <w:r>
        <w:rPr>
          <w:lang w:val="en-US"/>
        </w:rPr>
        <w:t>Ивгорэлектросети</w:t>
      </w:r>
      <w:r>
        <w:rPr>
          <w:lang w:val="en-US"/>
        </w:rPr>
        <w:t>»</w:t>
      </w:r>
      <w:r>
        <w:rPr>
          <w:lang w:val="en-US"/>
        </w:rPr>
        <w:t xml:space="preserve"> при ликвидации аварийных ситуаций с нарушением электроснабжения потребителей Ивановской области.</w:t>
      </w:r>
    </w:p>
    <w:p w:rsidR="00C86D1D" w:rsidRDefault="00C86D1D" w:rsidP="00C86D1D">
      <w:pPr>
        <w:jc w:val="both"/>
        <w:rPr>
          <w:lang w:val="en-US"/>
        </w:rPr>
      </w:pPr>
      <w:r>
        <w:rPr>
          <w:lang w:val="en-US"/>
        </w:rPr>
        <w:t xml:space="preserve">По условиям тренировки в результате прохождения грозового фронта по центральной части Ивановской области, сопровождающегося обильными осадками и сильным ветром свыше 28 метров в секунду, произошло аварийное отключение воздушной линии 110 киловольт </w:t>
      </w:r>
      <w:r>
        <w:rPr>
          <w:lang w:val="en-US"/>
        </w:rPr>
        <w:t>«</w:t>
      </w:r>
      <w:r>
        <w:rPr>
          <w:lang w:val="en-US"/>
        </w:rPr>
        <w:t>Минеевская</w:t>
      </w:r>
      <w:r>
        <w:rPr>
          <w:lang w:val="en-US"/>
        </w:rPr>
        <w:t>»</w:t>
      </w:r>
      <w:r>
        <w:rPr>
          <w:lang w:val="en-US"/>
        </w:rPr>
        <w:t xml:space="preserve"> и </w:t>
      </w:r>
      <w:r>
        <w:rPr>
          <w:lang w:val="en-US"/>
        </w:rPr>
        <w:t>«</w:t>
      </w:r>
      <w:r>
        <w:rPr>
          <w:lang w:val="en-US"/>
        </w:rPr>
        <w:t>Иваново - Фурманов-2</w:t>
      </w:r>
      <w:r>
        <w:rPr>
          <w:lang w:val="en-US"/>
        </w:rPr>
        <w:t>»</w:t>
      </w:r>
      <w:r>
        <w:rPr>
          <w:lang w:val="en-US"/>
        </w:rPr>
        <w:t xml:space="preserve"> и 14 ВЛ 10 кВ в Шуйском РЭС. В результате стихийных явлений произошел излом и падение промежуточной железобетонной опоры </w:t>
      </w:r>
      <w:r>
        <w:rPr>
          <w:lang w:val="en-US"/>
        </w:rPr>
        <w:t>«</w:t>
      </w:r>
      <w:r>
        <w:rPr>
          <w:lang w:val="en-US"/>
        </w:rPr>
        <w:t>№</w:t>
      </w:r>
      <w:r>
        <w:rPr>
          <w:lang w:val="en-US"/>
        </w:rPr>
        <w:t>»</w:t>
      </w:r>
      <w:r>
        <w:rPr>
          <w:lang w:val="en-US"/>
        </w:rPr>
        <w:t xml:space="preserve">50, находящейся на балансе </w:t>
      </w:r>
      <w:r>
        <w:rPr>
          <w:lang w:val="en-US"/>
        </w:rPr>
        <w:t>«</w:t>
      </w:r>
      <w:r>
        <w:rPr>
          <w:lang w:val="en-US"/>
        </w:rPr>
        <w:t>Кранэкс</w:t>
      </w:r>
      <w:r>
        <w:rPr>
          <w:lang w:val="en-US"/>
        </w:rPr>
        <w:t>»</w:t>
      </w:r>
      <w:r>
        <w:rPr>
          <w:lang w:val="en-US"/>
        </w:rPr>
        <w:t xml:space="preserve">, с полным погашением подстанций </w:t>
      </w:r>
      <w:r>
        <w:rPr>
          <w:lang w:val="en-US"/>
        </w:rPr>
        <w:t>«</w:t>
      </w:r>
      <w:r>
        <w:rPr>
          <w:lang w:val="en-US"/>
        </w:rPr>
        <w:t>Кранэкс</w:t>
      </w:r>
      <w:r>
        <w:rPr>
          <w:lang w:val="en-US"/>
        </w:rPr>
        <w:t>»</w:t>
      </w:r>
      <w:r>
        <w:rPr>
          <w:lang w:val="en-US"/>
        </w:rPr>
        <w:t xml:space="preserve"> и </w:t>
      </w:r>
      <w:r>
        <w:rPr>
          <w:lang w:val="en-US"/>
        </w:rPr>
        <w:t>«</w:t>
      </w:r>
      <w:r>
        <w:rPr>
          <w:lang w:val="en-US"/>
        </w:rPr>
        <w:t>Ивановская -7</w:t>
      </w:r>
      <w:r>
        <w:rPr>
          <w:lang w:val="en-US"/>
        </w:rPr>
        <w:t>»</w:t>
      </w:r>
      <w:r>
        <w:rPr>
          <w:lang w:val="en-US"/>
        </w:rPr>
        <w:t xml:space="preserve">. В результате в зоне действия Ивановских электрических сетей были обесточены 3 распределительных пункта, 75 трансформаторных подстанций с населением около 23850 человек, социально-значимые объекты: 4 детских сада, 2 школы. В Шуйском районе электрических сетей были отключены 14 ВЛ 10 кВ, 14800чел., 210 нас. пунктов, 4 школы, 2 дет.сада, 3 озд. лагеря, 6 объектов водоснабжения С целью восстановления электроснабжения потребителей г. Иваново, ОАО </w:t>
      </w:r>
      <w:r>
        <w:rPr>
          <w:lang w:val="en-US"/>
        </w:rPr>
        <w:t>«</w:t>
      </w:r>
      <w:r>
        <w:rPr>
          <w:lang w:val="en-US"/>
        </w:rPr>
        <w:t>Кранэкс</w:t>
      </w:r>
      <w:r>
        <w:rPr>
          <w:lang w:val="en-US"/>
        </w:rPr>
        <w:t>»</w:t>
      </w:r>
      <w:r>
        <w:rPr>
          <w:lang w:val="en-US"/>
        </w:rPr>
        <w:t xml:space="preserve"> обратилось в адрес филиала </w:t>
      </w:r>
      <w:r>
        <w:rPr>
          <w:lang w:val="en-US"/>
        </w:rPr>
        <w:t>«</w:t>
      </w:r>
      <w:r>
        <w:rPr>
          <w:lang w:val="en-US"/>
        </w:rPr>
        <w:t>Ивэнерго</w:t>
      </w:r>
      <w:r>
        <w:rPr>
          <w:lang w:val="en-US"/>
        </w:rPr>
        <w:t>»</w:t>
      </w:r>
      <w:r>
        <w:rPr>
          <w:lang w:val="en-US"/>
        </w:rPr>
        <w:t xml:space="preserve"> за помощью по замене опоры </w:t>
      </w:r>
      <w:r>
        <w:rPr>
          <w:lang w:val="en-US"/>
        </w:rPr>
        <w:t>«</w:t>
      </w:r>
      <w:r>
        <w:rPr>
          <w:lang w:val="en-US"/>
        </w:rPr>
        <w:t>№</w:t>
      </w:r>
      <w:r>
        <w:rPr>
          <w:lang w:val="en-US"/>
        </w:rPr>
        <w:t>»</w:t>
      </w:r>
      <w:r>
        <w:rPr>
          <w:lang w:val="en-US"/>
        </w:rPr>
        <w:t xml:space="preserve">50, находящейся в труднодоступной болотистой местности. По решению Руководителя Штаба ОАО </w:t>
      </w:r>
      <w:r>
        <w:rPr>
          <w:lang w:val="en-US"/>
        </w:rPr>
        <w:t>«</w:t>
      </w:r>
      <w:r>
        <w:rPr>
          <w:lang w:val="en-US"/>
        </w:rPr>
        <w:t>МРСК Центра и Приволжья</w:t>
      </w:r>
      <w:r>
        <w:rPr>
          <w:lang w:val="en-US"/>
        </w:rPr>
        <w:t>»</w:t>
      </w:r>
      <w:r>
        <w:rPr>
          <w:lang w:val="en-US"/>
        </w:rPr>
        <w:t xml:space="preserve"> в помощь филиалу </w:t>
      </w:r>
      <w:r>
        <w:rPr>
          <w:lang w:val="en-US"/>
        </w:rPr>
        <w:t>«</w:t>
      </w:r>
      <w:r>
        <w:rPr>
          <w:lang w:val="en-US"/>
        </w:rPr>
        <w:t>Ивэнерго</w:t>
      </w:r>
      <w:r>
        <w:rPr>
          <w:lang w:val="en-US"/>
        </w:rPr>
        <w:t>»</w:t>
      </w:r>
      <w:r>
        <w:rPr>
          <w:lang w:val="en-US"/>
        </w:rPr>
        <w:t xml:space="preserve"> была направлена бригада Ковровских электрических сетей </w:t>
      </w:r>
      <w:r>
        <w:rPr>
          <w:lang w:val="en-US"/>
        </w:rPr>
        <w:t>«</w:t>
      </w:r>
      <w:r>
        <w:rPr>
          <w:lang w:val="en-US"/>
        </w:rPr>
        <w:t>Владимирэнерго</w:t>
      </w:r>
      <w:r>
        <w:rPr>
          <w:lang w:val="en-US"/>
        </w:rPr>
        <w:t>»</w:t>
      </w:r>
      <w:r>
        <w:rPr>
          <w:lang w:val="en-US"/>
        </w:rPr>
        <w:t xml:space="preserve"> для доставки и монтажа быстровозводимой металлической многогранной промежуточной опоры.</w:t>
      </w:r>
    </w:p>
    <w:p w:rsidR="00C86D1D" w:rsidRDefault="00C86D1D" w:rsidP="00C86D1D">
      <w:pPr>
        <w:jc w:val="both"/>
        <w:rPr>
          <w:lang w:val="en-US"/>
        </w:rPr>
      </w:pPr>
      <w:r>
        <w:rPr>
          <w:lang w:val="en-US"/>
        </w:rPr>
        <w:t>На место производства работ была доставлена быстровозводимая опора.</w:t>
      </w:r>
    </w:p>
    <w:p w:rsidR="00C86D1D" w:rsidRDefault="00C86D1D" w:rsidP="00C86D1D">
      <w:pPr>
        <w:jc w:val="both"/>
        <w:rPr>
          <w:lang w:val="en-US"/>
        </w:rPr>
      </w:pPr>
      <w:r>
        <w:rPr>
          <w:lang w:val="en-US"/>
        </w:rPr>
        <w:t>Данная опора в декабре 2011 года получила патент на полезную модель за номером 111-566. Опора является инновационным продуктом. В отличие от уже известных типов опор двухцепных ВЛ, эту опору за счет имеющихся у нее конструктивных особенностей можно доставлять на место монтажа в компактном виде. Она разгружается, собирается и монтируется без применения спецтехники. Кроме того, ее можно устанавливать без возведения фундамента.</w:t>
      </w:r>
    </w:p>
    <w:p w:rsidR="00C86D1D" w:rsidRDefault="00C86D1D" w:rsidP="00C86D1D">
      <w:pPr>
        <w:jc w:val="both"/>
        <w:rPr>
          <w:lang w:val="en-US"/>
        </w:rPr>
      </w:pPr>
      <w:r>
        <w:rPr>
          <w:lang w:val="en-US"/>
        </w:rPr>
        <w:t>Главная задача применения такой опоры - это минимизировать время перерыва в электроснабжении и устранении аварии в труднодоступных местах, таких как болота и торфяники с ослабленными грунтами. Срок ее применения не менее 50 лет. Данная опора может применяться в любой точке энергосистемы, где это будет необходимо.</w:t>
      </w:r>
    </w:p>
    <w:p w:rsidR="00C86D1D" w:rsidRDefault="00C86D1D" w:rsidP="00C86D1D">
      <w:pPr>
        <w:jc w:val="both"/>
        <w:rPr>
          <w:lang w:val="en-US"/>
        </w:rPr>
      </w:pPr>
      <w:r>
        <w:rPr>
          <w:lang w:val="en-US"/>
        </w:rPr>
        <w:t xml:space="preserve">Работы по возведению опоры выполнялись в течение одной смены бригадой Ковровских электрических сетей филиала </w:t>
      </w:r>
      <w:r>
        <w:rPr>
          <w:lang w:val="en-US"/>
        </w:rPr>
        <w:t>«</w:t>
      </w:r>
      <w:r>
        <w:rPr>
          <w:lang w:val="en-US"/>
        </w:rPr>
        <w:t>Владимирэнерго</w:t>
      </w:r>
      <w:r>
        <w:rPr>
          <w:lang w:val="en-US"/>
        </w:rPr>
        <w:t>»</w:t>
      </w:r>
      <w:r>
        <w:rPr>
          <w:lang w:val="en-US"/>
        </w:rPr>
        <w:t xml:space="preserve"> в количестве 6 человек по технологической карте с учетом всех требований правил охраны труда и техники безопасности. В результате проведенной тренировки по истечении 12 часов с момента падения опоры все потребители Ивановских РЭС были запитаны. АВР в распределительной сети 10 кВ Шуйского РЭС - все потребители запитаны по основной сети. А в 12 ч.30 мин 7 августа на заседании оперативного Штаба был отменен особый режим работ (ОРР).</w:t>
      </w:r>
    </w:p>
    <w:p w:rsidR="00C86D1D" w:rsidRDefault="00C86D1D" w:rsidP="00C86D1D">
      <w:pPr>
        <w:jc w:val="both"/>
        <w:rPr>
          <w:lang w:val="en-US"/>
        </w:rPr>
      </w:pPr>
      <w:r>
        <w:rPr>
          <w:lang w:val="en-US"/>
        </w:rPr>
        <w:t xml:space="preserve">По итогам тренировки состоялось совещание с участием и.о. генерального директора ОАО </w:t>
      </w:r>
      <w:r>
        <w:rPr>
          <w:lang w:val="en-US"/>
        </w:rPr>
        <w:t>«</w:t>
      </w:r>
      <w:r>
        <w:rPr>
          <w:lang w:val="en-US"/>
        </w:rPr>
        <w:t>МРСК Центра и Приволжья</w:t>
      </w:r>
      <w:r>
        <w:rPr>
          <w:lang w:val="en-US"/>
        </w:rPr>
        <w:t>»</w:t>
      </w:r>
      <w:r>
        <w:rPr>
          <w:lang w:val="en-US"/>
        </w:rPr>
        <w:t xml:space="preserve"> Сергея Андруса, заместителя генерального директора ОАО </w:t>
      </w:r>
      <w:r>
        <w:rPr>
          <w:lang w:val="en-US"/>
        </w:rPr>
        <w:t>«</w:t>
      </w:r>
      <w:r>
        <w:rPr>
          <w:lang w:val="en-US"/>
        </w:rPr>
        <w:t>МРСК Центра и Приволжья</w:t>
      </w:r>
      <w:r>
        <w:rPr>
          <w:lang w:val="en-US"/>
        </w:rPr>
        <w:t>»</w:t>
      </w:r>
      <w:r>
        <w:rPr>
          <w:lang w:val="en-US"/>
        </w:rPr>
        <w:t xml:space="preserve"> - директора филиала </w:t>
      </w:r>
      <w:r>
        <w:rPr>
          <w:lang w:val="en-US"/>
        </w:rPr>
        <w:t>«</w:t>
      </w:r>
      <w:r>
        <w:rPr>
          <w:lang w:val="en-US"/>
        </w:rPr>
        <w:t>Ивэнерго</w:t>
      </w:r>
      <w:r>
        <w:rPr>
          <w:lang w:val="en-US"/>
        </w:rPr>
        <w:t>»</w:t>
      </w:r>
      <w:r>
        <w:rPr>
          <w:lang w:val="en-US"/>
        </w:rPr>
        <w:t xml:space="preserve"> С. Чижова, руководства филиала и представителей территориально сетевых организаций Ивановской области. На нем были заслушаны выступления главного инженера - заместителя директора филиала </w:t>
      </w:r>
      <w:r>
        <w:rPr>
          <w:lang w:val="en-US"/>
        </w:rPr>
        <w:t>«</w:t>
      </w:r>
      <w:r>
        <w:rPr>
          <w:lang w:val="en-US"/>
        </w:rPr>
        <w:t>Ивэнерго</w:t>
      </w:r>
      <w:r>
        <w:rPr>
          <w:lang w:val="en-US"/>
        </w:rPr>
        <w:t>»</w:t>
      </w:r>
      <w:r>
        <w:rPr>
          <w:lang w:val="en-US"/>
        </w:rPr>
        <w:t xml:space="preserve"> Андрея Соколова по подготовке к ОЗП 2013-2014гг и по итогам тренировки. Продемонстрирована презентация по теме установки быстровозводимой промежуточной опоры с видеороликом с места работы.</w:t>
      </w:r>
    </w:p>
    <w:p w:rsidR="00C86D1D" w:rsidRDefault="00C86D1D" w:rsidP="00C86D1D">
      <w:pPr>
        <w:jc w:val="both"/>
        <w:rPr>
          <w:lang w:val="en-US"/>
        </w:rPr>
      </w:pPr>
      <w:r>
        <w:rPr>
          <w:lang w:val="en-US"/>
        </w:rPr>
        <w:t xml:space="preserve">Подводя итоги совещания, Сергей Андрус отметил, что подобные тренировки просто необходимы при подготовке к предстоящему ОЗП. </w:t>
      </w:r>
      <w:r>
        <w:rPr>
          <w:lang w:val="en-US"/>
        </w:rPr>
        <w:t>«</w:t>
      </w:r>
      <w:r>
        <w:rPr>
          <w:lang w:val="en-US"/>
        </w:rPr>
        <w:t xml:space="preserve">Энергетики всегда должны быть в </w:t>
      </w:r>
      <w:r>
        <w:rPr>
          <w:lang w:val="en-US"/>
        </w:rPr>
        <w:lastRenderedPageBreak/>
        <w:t>готовности номер один. От их работоспособности и профессионализма зависит жизнеобеспечение населения всех девяти регионов присутствия МРСК Центра и Приволжья. Особенно важно взаимодействие и слаженность филиалов при работе по ликвидации стихийных аномалий</w:t>
      </w:r>
      <w:r>
        <w:rPr>
          <w:lang w:val="en-US"/>
        </w:rPr>
        <w:t>»</w:t>
      </w:r>
      <w:r>
        <w:rPr>
          <w:lang w:val="en-US"/>
        </w:rPr>
        <w:t>, - сказал Сергей Тимофеевич.</w:t>
      </w:r>
    </w:p>
    <w:p w:rsidR="00C86D1D" w:rsidRDefault="00C86D1D" w:rsidP="00C86D1D">
      <w:pPr>
        <w:jc w:val="both"/>
        <w:rPr>
          <w:lang w:val="en-US"/>
        </w:rPr>
      </w:pPr>
      <w:r>
        <w:rPr>
          <w:lang w:val="en-US"/>
        </w:rPr>
        <w:t xml:space="preserve">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 крупнейшая в России и мире энергетическая компания, обеспечивающая передачу и распределение электроэнергии.</w:t>
      </w:r>
    </w:p>
    <w:p w:rsidR="00C86D1D" w:rsidRDefault="00C86D1D" w:rsidP="00C86D1D">
      <w:pPr>
        <w:jc w:val="both"/>
        <w:rPr>
          <w:lang w:val="en-US"/>
        </w:rPr>
      </w:pPr>
      <w:r>
        <w:rPr>
          <w:lang w:val="en-US"/>
        </w:rPr>
        <w:t xml:space="preserve">Открытое акционерное общество </w:t>
      </w:r>
      <w:r>
        <w:rPr>
          <w:lang w:val="en-US"/>
        </w:rPr>
        <w:t>«</w:t>
      </w:r>
      <w:r>
        <w:rPr>
          <w:lang w:val="en-US"/>
        </w:rPr>
        <w:t>Межрегиональная распределительная сетевая компания Центра и Приволжья</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 дочернее общество крупнейшей в Российской Федерации энергокомпании ОАО </w:t>
      </w:r>
      <w:r>
        <w:rPr>
          <w:lang w:val="en-US"/>
        </w:rPr>
        <w:t>«</w:t>
      </w:r>
      <w:r>
        <w:rPr>
          <w:lang w:val="en-US"/>
        </w:rPr>
        <w:t>Россети</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является основным поставщиком услуг по передаче электроэнергии и технологическому присоединению к электросетям во Владимирской, Ивановской, Калужской, Кировской, Нижегородской, Рязанской, Тульской областях, в Республике Марий Эл и Удмуртской Республике.</w:t>
      </w:r>
    </w:p>
    <w:p w:rsidR="00C86D1D" w:rsidRDefault="00C86D1D" w:rsidP="00C86D1D">
      <w:pPr>
        <w:jc w:val="both"/>
        <w:rPr>
          <w:lang w:val="en-US"/>
        </w:rPr>
      </w:pPr>
      <w:r>
        <w:rPr>
          <w:lang w:val="en-US"/>
        </w:rPr>
        <w:t xml:space="preserve">В эксплуатации ОАО </w:t>
      </w:r>
      <w:r>
        <w:rPr>
          <w:lang w:val="en-US"/>
        </w:rPr>
        <w:t>«</w:t>
      </w:r>
      <w:r>
        <w:rPr>
          <w:lang w:val="en-US"/>
        </w:rPr>
        <w:t>МРСК Центра и Приволжья</w:t>
      </w:r>
      <w:r>
        <w:rPr>
          <w:lang w:val="en-US"/>
        </w:rPr>
        <w:t>»</w:t>
      </w:r>
      <w:r>
        <w:rPr>
          <w:lang w:val="en-US"/>
        </w:rPr>
        <w:t xml:space="preserve"> находятся 1 541 подстанция напряжением 35-220 кВ; 262 320 км линий электропередачи; 58 845 РП и ТП 6-10 кВ. Трудовой коллектив энергокомпании насчитывает более 22 тыс. человек.</w:t>
      </w:r>
    </w:p>
    <w:p w:rsidR="00C86D1D" w:rsidRDefault="00C86D1D" w:rsidP="00C86D1D">
      <w:pPr>
        <w:jc w:val="both"/>
        <w:rPr>
          <w:lang w:val="en-US"/>
        </w:rPr>
      </w:pPr>
      <w:r>
        <w:rPr>
          <w:lang w:val="en-US"/>
        </w:rPr>
        <w:t xml:space="preserve">Департамент по связям с общественностью ОАО </w:t>
      </w:r>
      <w:r>
        <w:rPr>
          <w:lang w:val="en-US"/>
        </w:rPr>
        <w:t>«</w:t>
      </w:r>
      <w:r>
        <w:rPr>
          <w:lang w:val="en-US"/>
        </w:rPr>
        <w:t>МРСК Центра и Приволжья</w:t>
      </w:r>
      <w:r>
        <w:rPr>
          <w:lang w:val="en-US"/>
        </w:rPr>
        <w:t>»</w:t>
      </w:r>
      <w:r>
        <w:rPr>
          <w:lang w:val="en-US"/>
        </w:rPr>
        <w:t xml:space="preserve"> Тел.: (831) 431-74-48, (Людмила Петровская)  </w:t>
      </w:r>
    </w:p>
    <w:p w:rsidR="00C86D1D" w:rsidRDefault="00C86D1D" w:rsidP="00C86D1D">
      <w:pPr>
        <w:jc w:val="both"/>
        <w:rPr>
          <w:rStyle w:val="a3"/>
        </w:rPr>
      </w:pPr>
      <w:r>
        <w:rPr>
          <w:lang w:val="en-US"/>
        </w:rPr>
        <w:tab/>
      </w:r>
      <w:hyperlink w:anchor="mmm11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4" w:name="nnn116"/>
      <w:bookmarkEnd w:id="434"/>
      <w:r>
        <w:rPr>
          <w:b/>
          <w:color w:val="3CA499"/>
          <w:sz w:val="28"/>
          <w:szCs w:val="28"/>
          <w:lang w:val="en-US"/>
        </w:rPr>
        <w:lastRenderedPageBreak/>
        <w:t>elektroportal.ru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В Саратове состоялся круглый стол </w:t>
      </w:r>
      <w:r>
        <w:rPr>
          <w:lang w:val="en-US"/>
        </w:rPr>
        <w:t>«</w:t>
      </w:r>
      <w:r>
        <w:rPr>
          <w:lang w:val="en-US"/>
        </w:rPr>
        <w:t>Саратовская энергосистема: 70 лет развития</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22 августа в рамках выставки </w:t>
      </w:r>
      <w:r>
        <w:rPr>
          <w:lang w:val="en-US"/>
        </w:rPr>
        <w:t>«</w:t>
      </w:r>
      <w:r>
        <w:rPr>
          <w:lang w:val="en-US"/>
        </w:rPr>
        <w:t>Нефть. Газ. Хим. 2013</w:t>
      </w:r>
      <w:r>
        <w:rPr>
          <w:lang w:val="en-US"/>
        </w:rPr>
        <w:t>»</w:t>
      </w:r>
      <w:r>
        <w:rPr>
          <w:lang w:val="en-US"/>
        </w:rPr>
        <w:t xml:space="preserve"> при участии ОАО </w:t>
      </w:r>
      <w:r>
        <w:rPr>
          <w:lang w:val="en-US"/>
        </w:rPr>
        <w:t>«</w:t>
      </w:r>
      <w:r>
        <w:rPr>
          <w:lang w:val="en-US"/>
        </w:rPr>
        <w:t>МРСК Волги</w:t>
      </w:r>
      <w:r>
        <w:rPr>
          <w:lang w:val="en-US"/>
        </w:rPr>
        <w:t>»</w:t>
      </w:r>
      <w:r>
        <w:rPr>
          <w:lang w:val="en-US"/>
        </w:rPr>
        <w:t xml:space="preserve"> (входит в группу компаний </w:t>
      </w:r>
      <w:r>
        <w:rPr>
          <w:lang w:val="en-US"/>
        </w:rPr>
        <w:t>«</w:t>
      </w:r>
      <w:r>
        <w:rPr>
          <w:lang w:val="en-US"/>
        </w:rPr>
        <w:t>Россети</w:t>
      </w:r>
      <w:r>
        <w:rPr>
          <w:lang w:val="en-US"/>
        </w:rPr>
        <w:t>»</w:t>
      </w:r>
      <w:r>
        <w:rPr>
          <w:lang w:val="en-US"/>
        </w:rPr>
        <w:t xml:space="preserve">) состоялось заседание круглого стола на тему </w:t>
      </w:r>
      <w:r>
        <w:rPr>
          <w:lang w:val="en-US"/>
        </w:rPr>
        <w:t>«</w:t>
      </w:r>
      <w:r>
        <w:rPr>
          <w:lang w:val="en-US"/>
        </w:rPr>
        <w:t>Саратовская энергосистема: 70 лет развития</w:t>
      </w:r>
      <w:r>
        <w:rPr>
          <w:lang w:val="en-US"/>
        </w:rPr>
        <w:t>»</w:t>
      </w:r>
      <w:r>
        <w:rPr>
          <w:lang w:val="en-US"/>
        </w:rPr>
        <w:t>.</w:t>
      </w:r>
    </w:p>
    <w:p w:rsidR="00C86D1D" w:rsidRDefault="00C86D1D" w:rsidP="00C86D1D">
      <w:pPr>
        <w:jc w:val="both"/>
        <w:rPr>
          <w:lang w:val="en-US"/>
        </w:rPr>
      </w:pPr>
      <w:r>
        <w:rPr>
          <w:lang w:val="en-US"/>
        </w:rPr>
        <w:t xml:space="preserve">Постановлением Государственного Комитета Обороны от 09.01.1943 г. </w:t>
      </w:r>
      <w:r>
        <w:rPr>
          <w:lang w:val="en-US"/>
        </w:rPr>
        <w:t>«</w:t>
      </w:r>
      <w:r>
        <w:rPr>
          <w:lang w:val="en-US"/>
        </w:rPr>
        <w:t>№</w:t>
      </w:r>
      <w:r>
        <w:rPr>
          <w:lang w:val="en-US"/>
        </w:rPr>
        <w:t>»</w:t>
      </w:r>
      <w:r>
        <w:rPr>
          <w:lang w:val="en-US"/>
        </w:rPr>
        <w:t xml:space="preserve"> 2731 Саратовский энергокомбинат реорганизован в районное энергетическое управление. Таким образом, 2013 год - год 70-летия образования Саратовской энергосистемы. Вновь созданное предприятие обеспечило необходимую энергетическую базу для работы многочисленных оборонных заводов. Во многом благодаря доблестной работе энергетиков предприятия тыла смогли обеспечить потребности фронта.</w:t>
      </w:r>
    </w:p>
    <w:p w:rsidR="00C86D1D" w:rsidRDefault="00C86D1D" w:rsidP="00C86D1D">
      <w:pPr>
        <w:jc w:val="both"/>
        <w:rPr>
          <w:lang w:val="en-US"/>
        </w:rPr>
      </w:pPr>
      <w:r>
        <w:rPr>
          <w:lang w:val="en-US"/>
        </w:rPr>
        <w:t>В работе круглого стола вместе с ветеранами региональной энергетической системы приняли участие представители министерства промышленности и энергетики Саратовской области, руководители предприятий электро- и теплоэнергетики. Собравшиеся обсудили состояние и перспективы развития Саратовской энергетической системы, вопросы подготовки кадров и передачи молодежи опыта предшествующих поколений.</w:t>
      </w:r>
    </w:p>
    <w:p w:rsidR="00C86D1D" w:rsidRDefault="00C86D1D" w:rsidP="00C86D1D">
      <w:pPr>
        <w:jc w:val="both"/>
        <w:rPr>
          <w:lang w:val="en-US"/>
        </w:rPr>
      </w:pPr>
      <w:r>
        <w:rPr>
          <w:lang w:val="en-US"/>
        </w:rPr>
        <w:t>В завершение работы круглого стола ветеранам были вручены дипломы, юбилейные медали и памятные подарки.</w:t>
      </w:r>
    </w:p>
    <w:p w:rsidR="00C86D1D" w:rsidRDefault="00C86D1D" w:rsidP="00C86D1D">
      <w:pPr>
        <w:jc w:val="both"/>
        <w:rPr>
          <w:rStyle w:val="a3"/>
        </w:rPr>
      </w:pPr>
      <w:r>
        <w:rPr>
          <w:lang w:val="en-US"/>
        </w:rPr>
        <w:tab/>
      </w:r>
      <w:hyperlink w:anchor="mmm11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5" w:name="nnn117"/>
      <w:bookmarkEnd w:id="435"/>
      <w:r>
        <w:rPr>
          <w:b/>
          <w:color w:val="3CA499"/>
          <w:sz w:val="28"/>
          <w:szCs w:val="28"/>
          <w:lang w:val="en-US"/>
        </w:rPr>
        <w:lastRenderedPageBreak/>
        <w:t>elektroportal.ru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рамках инновационной деятельности в МРСК Северного Кавказа внедрен программный комплекс профподготовки персонала</w:t>
      </w:r>
    </w:p>
    <w:p w:rsidR="00C86D1D" w:rsidRDefault="00C86D1D" w:rsidP="00C86D1D">
      <w:pPr>
        <w:jc w:val="both"/>
        <w:rPr>
          <w:lang w:val="en-US"/>
        </w:rPr>
      </w:pPr>
    </w:p>
    <w:p w:rsidR="00C86D1D" w:rsidRDefault="00C86D1D" w:rsidP="00C86D1D">
      <w:pPr>
        <w:jc w:val="both"/>
        <w:rPr>
          <w:lang w:val="en-US"/>
        </w:rPr>
      </w:pPr>
      <w:r>
        <w:rPr>
          <w:lang w:val="en-US"/>
        </w:rPr>
        <w:t xml:space="preserve">В ОАО </w:t>
      </w:r>
      <w:r>
        <w:rPr>
          <w:lang w:val="en-US"/>
        </w:rPr>
        <w:t>«</w:t>
      </w:r>
      <w:r>
        <w:rPr>
          <w:lang w:val="en-US"/>
        </w:rPr>
        <w:t>МРСК Северного Кавказа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в части инновационной деятельности выполнена опытно-конструкторская работа </w:t>
      </w:r>
      <w:r>
        <w:rPr>
          <w:lang w:val="en-US"/>
        </w:rPr>
        <w:t>«</w:t>
      </w:r>
      <w:r>
        <w:rPr>
          <w:lang w:val="en-US"/>
        </w:rPr>
        <w:t xml:space="preserve">Разработка и создание на базе веб-архитектуры корпоративной распределенной информационно-образовательной среды ОАО </w:t>
      </w:r>
      <w:r>
        <w:rPr>
          <w:lang w:val="en-US"/>
        </w:rPr>
        <w:t>«</w:t>
      </w:r>
      <w:r>
        <w:rPr>
          <w:lang w:val="en-US"/>
        </w:rPr>
        <w:t>МРСК Северного Кавказа</w:t>
      </w:r>
      <w:r>
        <w:rPr>
          <w:lang w:val="en-US"/>
        </w:rPr>
        <w:t>»</w:t>
      </w:r>
      <w:r>
        <w:rPr>
          <w:lang w:val="en-US"/>
        </w:rPr>
        <w:t>, ориентированной на использование технологий электронного обучения</w:t>
      </w:r>
      <w:r>
        <w:rPr>
          <w:lang w:val="en-US"/>
        </w:rPr>
        <w:t>»</w:t>
      </w:r>
      <w:r>
        <w:rPr>
          <w:lang w:val="en-US"/>
        </w:rPr>
        <w:t xml:space="preserve"> на сумму 4,19 млн руб. Разработка программного обеспечения выполнена по итогам открытых конкурентных переговоров, и заключенному впоследствии договору с подрядной организацией ООО </w:t>
      </w:r>
      <w:r>
        <w:rPr>
          <w:lang w:val="en-US"/>
        </w:rPr>
        <w:t>«</w:t>
      </w:r>
      <w:r>
        <w:rPr>
          <w:lang w:val="en-US"/>
        </w:rPr>
        <w:t>ТМК-Центр</w:t>
      </w:r>
      <w:r>
        <w:rPr>
          <w:lang w:val="en-US"/>
        </w:rPr>
        <w:t>»</w:t>
      </w:r>
      <w:r>
        <w:rPr>
          <w:lang w:val="en-US"/>
        </w:rPr>
        <w:t>.</w:t>
      </w:r>
    </w:p>
    <w:p w:rsidR="00C86D1D" w:rsidRDefault="00C86D1D" w:rsidP="00C86D1D">
      <w:pPr>
        <w:jc w:val="both"/>
        <w:rPr>
          <w:lang w:val="en-US"/>
        </w:rPr>
      </w:pPr>
      <w:r>
        <w:rPr>
          <w:lang w:val="en-US"/>
        </w:rPr>
        <w:t xml:space="preserve">В рамках данного договора разработано ПО </w:t>
      </w:r>
      <w:r>
        <w:rPr>
          <w:lang w:val="en-US"/>
        </w:rPr>
        <w:t>«</w:t>
      </w:r>
      <w:r>
        <w:rPr>
          <w:lang w:val="en-US"/>
        </w:rPr>
        <w:t>Веб-Инфосреда</w:t>
      </w:r>
      <w:r>
        <w:rPr>
          <w:lang w:val="en-US"/>
        </w:rPr>
        <w:t>»</w:t>
      </w:r>
      <w:r>
        <w:rPr>
          <w:lang w:val="en-US"/>
        </w:rPr>
        <w:t xml:space="preserve">. Программное обеспечение внедрено на базе учебного комбината филиала ОАО </w:t>
      </w:r>
      <w:r>
        <w:rPr>
          <w:lang w:val="en-US"/>
        </w:rPr>
        <w:t>«</w:t>
      </w:r>
      <w:r>
        <w:rPr>
          <w:lang w:val="en-US"/>
        </w:rPr>
        <w:t>МРСК Северного Кавказа</w:t>
      </w:r>
      <w:r>
        <w:rPr>
          <w:lang w:val="en-US"/>
        </w:rPr>
        <w:t>»</w:t>
      </w:r>
      <w:r>
        <w:rPr>
          <w:lang w:val="en-US"/>
        </w:rPr>
        <w:t xml:space="preserve"> - </w:t>
      </w:r>
      <w:r>
        <w:rPr>
          <w:lang w:val="en-US"/>
        </w:rPr>
        <w:t>«</w:t>
      </w:r>
      <w:r>
        <w:rPr>
          <w:lang w:val="en-US"/>
        </w:rPr>
        <w:t>Ставропольэнерго</w:t>
      </w:r>
      <w:r>
        <w:rPr>
          <w:lang w:val="en-US"/>
        </w:rPr>
        <w:t>»</w:t>
      </w:r>
      <w:r>
        <w:rPr>
          <w:lang w:val="en-US"/>
        </w:rPr>
        <w:t>. Стоимость работ составила 2,6 млн руб. Работы по данному договору полностью завершены.</w:t>
      </w:r>
    </w:p>
    <w:p w:rsidR="00C86D1D" w:rsidRDefault="00C86D1D" w:rsidP="00C86D1D">
      <w:pPr>
        <w:jc w:val="both"/>
        <w:rPr>
          <w:lang w:val="en-US"/>
        </w:rPr>
      </w:pPr>
      <w:r>
        <w:rPr>
          <w:lang w:val="en-US"/>
        </w:rPr>
        <w:t xml:space="preserve">Область применения ПО </w:t>
      </w:r>
      <w:r>
        <w:rPr>
          <w:lang w:val="en-US"/>
        </w:rPr>
        <w:t>«</w:t>
      </w:r>
      <w:r>
        <w:rPr>
          <w:lang w:val="en-US"/>
        </w:rPr>
        <w:t>Веб-Инфосреда</w:t>
      </w:r>
      <w:r>
        <w:rPr>
          <w:lang w:val="en-US"/>
        </w:rPr>
        <w:t>»</w:t>
      </w:r>
      <w:r>
        <w:rPr>
          <w:lang w:val="en-US"/>
        </w:rPr>
        <w:t xml:space="preserve"> - профессиональная подготовка персонала МРСК Северного Кавказа. Программное обеспечение позволяет открыть доступ к информационным ресурсам и функциональности с любого компьютера корпоративной вычислительной сети с помощью обычного веб-браузера. </w:t>
      </w:r>
      <w:r>
        <w:rPr>
          <w:lang w:val="en-US"/>
        </w:rPr>
        <w:t>«</w:t>
      </w:r>
      <w:r>
        <w:rPr>
          <w:lang w:val="en-US"/>
        </w:rPr>
        <w:t>Веб-Инфосреда</w:t>
      </w:r>
      <w:r>
        <w:rPr>
          <w:lang w:val="en-US"/>
        </w:rPr>
        <w:t>»</w:t>
      </w:r>
      <w:r>
        <w:rPr>
          <w:lang w:val="en-US"/>
        </w:rPr>
        <w:t xml:space="preserve"> автоматизирует процессы по формированию и поддержанию в актуальном состоянии информационного хранилища сведений, включающего образовательные ресурсы различного вида, данные об обучаемых, организационно-методических материалов и т.д.</w:t>
      </w:r>
    </w:p>
    <w:p w:rsidR="00C86D1D" w:rsidRDefault="00C86D1D" w:rsidP="00C86D1D">
      <w:pPr>
        <w:jc w:val="both"/>
        <w:rPr>
          <w:rStyle w:val="a3"/>
        </w:rPr>
      </w:pPr>
      <w:r>
        <w:rPr>
          <w:lang w:val="en-US"/>
        </w:rPr>
        <w:tab/>
      </w:r>
      <w:hyperlink w:anchor="mmm11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6" w:name="nnn118"/>
      <w:bookmarkEnd w:id="436"/>
      <w:r>
        <w:rPr>
          <w:b/>
          <w:color w:val="3CA499"/>
          <w:sz w:val="28"/>
          <w:szCs w:val="28"/>
          <w:lang w:val="en-US"/>
        </w:rPr>
        <w:lastRenderedPageBreak/>
        <w:t>elektroportal.ru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Псковской области прошли учения мобильных подразделений МРСК Северо-Запада</w:t>
      </w:r>
    </w:p>
    <w:p w:rsidR="00C86D1D" w:rsidRDefault="00C86D1D" w:rsidP="00C86D1D">
      <w:pPr>
        <w:jc w:val="both"/>
        <w:rPr>
          <w:lang w:val="en-US"/>
        </w:rPr>
      </w:pPr>
    </w:p>
    <w:p w:rsidR="00C86D1D" w:rsidRDefault="00C86D1D" w:rsidP="00C86D1D">
      <w:pPr>
        <w:jc w:val="both"/>
        <w:rPr>
          <w:lang w:val="en-US"/>
        </w:rPr>
      </w:pPr>
      <w:r>
        <w:rPr>
          <w:lang w:val="en-US"/>
        </w:rPr>
        <w:t xml:space="preserve">В Псковской области 21 августа ОАО </w:t>
      </w:r>
      <w:r>
        <w:rPr>
          <w:lang w:val="en-US"/>
        </w:rPr>
        <w:t>«</w:t>
      </w:r>
      <w:r>
        <w:rPr>
          <w:lang w:val="en-US"/>
        </w:rPr>
        <w:t>МРСК Северо-Запада</w:t>
      </w:r>
      <w:r>
        <w:rPr>
          <w:lang w:val="en-US"/>
        </w:rPr>
        <w:t>»</w:t>
      </w:r>
      <w:r>
        <w:rPr>
          <w:lang w:val="en-US"/>
        </w:rPr>
        <w:t xml:space="preserve"> (входит в ОАО </w:t>
      </w:r>
      <w:r>
        <w:rPr>
          <w:lang w:val="en-US"/>
        </w:rPr>
        <w:t>«</w:t>
      </w:r>
      <w:r>
        <w:rPr>
          <w:lang w:val="en-US"/>
        </w:rPr>
        <w:t>Россети</w:t>
      </w:r>
      <w:r>
        <w:rPr>
          <w:lang w:val="en-US"/>
        </w:rPr>
        <w:t>»</w:t>
      </w:r>
      <w:r>
        <w:rPr>
          <w:lang w:val="en-US"/>
        </w:rPr>
        <w:t xml:space="preserve">) провело совместные учения мобильных бригад филиала </w:t>
      </w:r>
      <w:r>
        <w:rPr>
          <w:lang w:val="en-US"/>
        </w:rPr>
        <w:t>«</w:t>
      </w:r>
      <w:r>
        <w:rPr>
          <w:lang w:val="en-US"/>
        </w:rPr>
        <w:t>Псковэнерго</w:t>
      </w:r>
      <w:r>
        <w:rPr>
          <w:lang w:val="en-US"/>
        </w:rPr>
        <w:t>»</w:t>
      </w:r>
      <w:r>
        <w:rPr>
          <w:lang w:val="en-US"/>
        </w:rPr>
        <w:t>.</w:t>
      </w:r>
    </w:p>
    <w:p w:rsidR="00C86D1D" w:rsidRDefault="00C86D1D" w:rsidP="00C86D1D">
      <w:pPr>
        <w:jc w:val="both"/>
        <w:rPr>
          <w:lang w:val="en-US"/>
        </w:rPr>
      </w:pPr>
      <w:r>
        <w:rPr>
          <w:lang w:val="en-US"/>
        </w:rPr>
        <w:t xml:space="preserve">В поселке Локня мобильные бригады Восточных и Южных электрических сетей отработали навыки взаимодействия при ликвидации аварий в работе электросетевого комплекса в сложных погодных условиях. Учения проходили в период работы комиссии по проверке </w:t>
      </w:r>
      <w:r>
        <w:rPr>
          <w:lang w:val="en-US"/>
        </w:rPr>
        <w:t>«</w:t>
      </w:r>
      <w:r>
        <w:rPr>
          <w:lang w:val="en-US"/>
        </w:rPr>
        <w:t>Псковэнерго</w:t>
      </w:r>
      <w:r>
        <w:rPr>
          <w:lang w:val="en-US"/>
        </w:rPr>
        <w:t>»</w:t>
      </w:r>
      <w:r>
        <w:rPr>
          <w:lang w:val="en-US"/>
        </w:rPr>
        <w:t xml:space="preserve"> в соответствии с </w:t>
      </w:r>
      <w:r>
        <w:rPr>
          <w:lang w:val="en-US"/>
        </w:rPr>
        <w:t>«</w:t>
      </w:r>
      <w:r>
        <w:rPr>
          <w:lang w:val="en-US"/>
        </w:rPr>
        <w:t>Положением о проверке готовности субъектов электроэнергетики к работе в ОЗП</w:t>
      </w:r>
      <w:r>
        <w:rPr>
          <w:lang w:val="en-US"/>
        </w:rPr>
        <w:t>»</w:t>
      </w:r>
      <w:r>
        <w:rPr>
          <w:lang w:val="en-US"/>
        </w:rPr>
        <w:t>.</w:t>
      </w:r>
    </w:p>
    <w:p w:rsidR="00C86D1D" w:rsidRDefault="00C86D1D" w:rsidP="00C86D1D">
      <w:pPr>
        <w:jc w:val="both"/>
        <w:rPr>
          <w:lang w:val="en-US"/>
        </w:rPr>
      </w:pPr>
      <w:r>
        <w:rPr>
          <w:lang w:val="en-US"/>
        </w:rPr>
        <w:t xml:space="preserve">В рамках мероприятия энергетики последовательно реализовали все практические этапы введения и функционирования режима повышенной готовности при возникновении чрезвычайной ситуации, в частности, действий оперативного и ремонтного персонала, служб связи, охраны труда, снабжения и других подразделений, оповещение и организацию сбора оперативных штабов аппарата управления и производственных отделений </w:t>
      </w:r>
      <w:r>
        <w:rPr>
          <w:lang w:val="en-US"/>
        </w:rPr>
        <w:t>«</w:t>
      </w:r>
      <w:r>
        <w:rPr>
          <w:lang w:val="en-US"/>
        </w:rPr>
        <w:t>Псковэнерго</w:t>
      </w:r>
      <w:r>
        <w:rPr>
          <w:lang w:val="en-US"/>
        </w:rPr>
        <w:t>»</w:t>
      </w:r>
      <w:r>
        <w:rPr>
          <w:lang w:val="en-US"/>
        </w:rPr>
        <w:t>, вопросы взаимодействия с подразделениями МЧС России, администрациями муниципальных образований, предприятиями ЖКХ, подрядными организациями и потребителями.</w:t>
      </w:r>
    </w:p>
    <w:p w:rsidR="00C86D1D" w:rsidRDefault="00C86D1D" w:rsidP="00C86D1D">
      <w:pPr>
        <w:jc w:val="both"/>
        <w:rPr>
          <w:lang w:val="en-US"/>
        </w:rPr>
      </w:pPr>
      <w:r>
        <w:rPr>
          <w:lang w:val="en-US"/>
        </w:rPr>
        <w:t xml:space="preserve">Согласно вводной учений неблагоприятная погодная обстановка стала причиной массовых технологических нарушений на электросетевых объектах </w:t>
      </w:r>
      <w:r>
        <w:rPr>
          <w:lang w:val="en-US"/>
        </w:rPr>
        <w:t>«</w:t>
      </w:r>
      <w:r>
        <w:rPr>
          <w:lang w:val="en-US"/>
        </w:rPr>
        <w:t>Псковэнерго</w:t>
      </w:r>
      <w:r>
        <w:rPr>
          <w:lang w:val="en-US"/>
        </w:rPr>
        <w:t>»</w:t>
      </w:r>
      <w:r>
        <w:rPr>
          <w:lang w:val="en-US"/>
        </w:rPr>
        <w:t xml:space="preserve">. В условиях имитации </w:t>
      </w:r>
      <w:r>
        <w:rPr>
          <w:lang w:val="en-US"/>
        </w:rPr>
        <w:t>«</w:t>
      </w:r>
      <w:r>
        <w:rPr>
          <w:lang w:val="en-US"/>
        </w:rPr>
        <w:t>режима чрезвычайной ситуации</w:t>
      </w:r>
      <w:r>
        <w:rPr>
          <w:lang w:val="en-US"/>
        </w:rPr>
        <w:t>»</w:t>
      </w:r>
      <w:r>
        <w:rPr>
          <w:lang w:val="en-US"/>
        </w:rPr>
        <w:t xml:space="preserve"> в действительности специалисты </w:t>
      </w:r>
      <w:r>
        <w:rPr>
          <w:lang w:val="en-US"/>
        </w:rPr>
        <w:t>«</w:t>
      </w:r>
      <w:r>
        <w:rPr>
          <w:lang w:val="en-US"/>
        </w:rPr>
        <w:t>Псковэнерго</w:t>
      </w:r>
      <w:r>
        <w:rPr>
          <w:lang w:val="en-US"/>
        </w:rPr>
        <w:t>»</w:t>
      </w:r>
      <w:r>
        <w:rPr>
          <w:lang w:val="en-US"/>
        </w:rPr>
        <w:t xml:space="preserve"> из Бежаницкого, Новоржевского и Великолукского районов, а также бригада одной из подрядных организаций выполняли плановые ремонтные работы в Локнянском районе. На девяти рабочих местах объединенные мобильные силы осуществили замену дефектной опоры воздушной ЛЭП 10 кВ с использованием буровой установки, обрезку и уборку деревьев и сучьев, угрожающих падением на ВЛ, ремонт и выправку комплектных трансформаторных подстанций 10/0,4 кВ в деревнях Калистово и Рысино.</w:t>
      </w:r>
    </w:p>
    <w:p w:rsidR="00C86D1D" w:rsidRDefault="00C86D1D" w:rsidP="00C86D1D">
      <w:pPr>
        <w:jc w:val="both"/>
        <w:rPr>
          <w:lang w:val="en-US"/>
        </w:rPr>
      </w:pPr>
      <w:r>
        <w:rPr>
          <w:lang w:val="en-US"/>
        </w:rPr>
        <w:t xml:space="preserve">Также в рамках учений отрабатывалась правильность совместных действий специалистов </w:t>
      </w:r>
      <w:r>
        <w:rPr>
          <w:lang w:val="en-US"/>
        </w:rPr>
        <w:t>«</w:t>
      </w:r>
      <w:r>
        <w:rPr>
          <w:lang w:val="en-US"/>
        </w:rPr>
        <w:t>Псковэнерго</w:t>
      </w:r>
      <w:r>
        <w:rPr>
          <w:lang w:val="en-US"/>
        </w:rPr>
        <w:t>»</w:t>
      </w:r>
      <w:r>
        <w:rPr>
          <w:lang w:val="en-US"/>
        </w:rPr>
        <w:t xml:space="preserve"> и работников коммунальных служб при подаче напряжения на центральную котельную от передвижного дизель-генератора 100 кВт. Его оперативно доставили в Локню из Новосокольников. Кроме того, при выполнении этапа по тушению возгорания масла на подстанции 110 кВ </w:t>
      </w:r>
      <w:r>
        <w:rPr>
          <w:lang w:val="en-US"/>
        </w:rPr>
        <w:t>«</w:t>
      </w:r>
      <w:r>
        <w:rPr>
          <w:lang w:val="en-US"/>
        </w:rPr>
        <w:t>Локня</w:t>
      </w:r>
      <w:r>
        <w:rPr>
          <w:lang w:val="en-US"/>
        </w:rPr>
        <w:t>»</w:t>
      </w:r>
      <w:r>
        <w:rPr>
          <w:lang w:val="en-US"/>
        </w:rPr>
        <w:t xml:space="preserve"> в учениях были задействованы сотрудники районной пожарной части ГУ МЧС России по Псковской области.</w:t>
      </w:r>
    </w:p>
    <w:p w:rsidR="00C86D1D" w:rsidRDefault="00C86D1D" w:rsidP="00C86D1D">
      <w:pPr>
        <w:jc w:val="both"/>
        <w:rPr>
          <w:lang w:val="en-US"/>
        </w:rPr>
      </w:pPr>
      <w:r>
        <w:rPr>
          <w:lang w:val="en-US"/>
        </w:rPr>
        <w:t>По оценке руководителей учений, оперативный персонал и личный состав мобильных подразделений выполнили все задачи и показали высокий профессионализм. В частности, начальник отдела безопасности технологических процессов МРСК Северо-Запада Владимир Мироненко отметил слаженность во взаимодействии на всех уровнях при организации и проведении аварийно-восстановительных работ, а также укомплектованность мобильных бригад в необходимом объеме. Начальник отдела производственного контроля МРСК Северо-Запада Алла Шубина считает, что подобные учения являются хорошей школой отработки не только всех организационных вопросов, но и дополнительным звеном подготовки специалистов в плане соблюдения технологии и основных мер безопасности при выполнении работ.</w:t>
      </w:r>
    </w:p>
    <w:p w:rsidR="00C86D1D" w:rsidRDefault="00C86D1D" w:rsidP="00C86D1D">
      <w:pPr>
        <w:jc w:val="both"/>
        <w:rPr>
          <w:lang w:val="en-US"/>
        </w:rPr>
      </w:pPr>
      <w:r>
        <w:rPr>
          <w:lang w:val="en-US"/>
        </w:rPr>
        <w:t>Подобные учения проводятся ежегодно во всех регионах ответственности МРСК Северо-Запада и являются одним из важных этапов подготовки электросетевого комплекса к работе в зимних условиях.</w:t>
      </w:r>
    </w:p>
    <w:p w:rsidR="00C86D1D" w:rsidRDefault="00C86D1D" w:rsidP="00C86D1D">
      <w:pPr>
        <w:jc w:val="both"/>
        <w:rPr>
          <w:rStyle w:val="a3"/>
        </w:rPr>
      </w:pPr>
      <w:r>
        <w:rPr>
          <w:lang w:val="en-US"/>
        </w:rPr>
        <w:tab/>
      </w:r>
      <w:hyperlink w:anchor="mmm11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7" w:name="nnn119"/>
      <w:bookmarkEnd w:id="437"/>
      <w:r>
        <w:rPr>
          <w:b/>
          <w:color w:val="3CA499"/>
          <w:sz w:val="28"/>
          <w:szCs w:val="28"/>
          <w:lang w:val="en-US"/>
        </w:rPr>
        <w:lastRenderedPageBreak/>
        <w:t>elektroportal.ru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Мурманской области состоялось первое заседание Совета потребителей МРСК Северо-Запада</w:t>
      </w:r>
    </w:p>
    <w:p w:rsidR="00C86D1D" w:rsidRDefault="00C86D1D" w:rsidP="00C86D1D">
      <w:pPr>
        <w:jc w:val="both"/>
        <w:rPr>
          <w:lang w:val="en-US"/>
        </w:rPr>
      </w:pPr>
    </w:p>
    <w:p w:rsidR="00C86D1D" w:rsidRDefault="00C86D1D" w:rsidP="00C86D1D">
      <w:pPr>
        <w:jc w:val="both"/>
        <w:rPr>
          <w:lang w:val="en-US"/>
        </w:rPr>
      </w:pPr>
      <w:r>
        <w:rPr>
          <w:lang w:val="en-US"/>
        </w:rPr>
        <w:t xml:space="preserve">Совет потребителей Мурманской области при МРСК Северо-Запада (дочерняя компания ОАО </w:t>
      </w:r>
      <w:r>
        <w:rPr>
          <w:lang w:val="en-US"/>
        </w:rPr>
        <w:t>«</w:t>
      </w:r>
      <w:r>
        <w:rPr>
          <w:lang w:val="en-US"/>
        </w:rPr>
        <w:t>Россети</w:t>
      </w:r>
      <w:r>
        <w:rPr>
          <w:lang w:val="en-US"/>
        </w:rPr>
        <w:t>»</w:t>
      </w:r>
      <w:r>
        <w:rPr>
          <w:lang w:val="en-US"/>
        </w:rPr>
        <w:t xml:space="preserve">), в состав которого вошли представители полутора десятков региональных предприятий разных форм собственности, провел свое первое заседание. Возглавляет совет исполнительный директор ОАО </w:t>
      </w:r>
      <w:r>
        <w:rPr>
          <w:lang w:val="en-US"/>
        </w:rPr>
        <w:t>«</w:t>
      </w:r>
      <w:r>
        <w:rPr>
          <w:lang w:val="en-US"/>
        </w:rPr>
        <w:t>Ковдорский горно-обогатительный комбинат</w:t>
      </w:r>
      <w:r>
        <w:rPr>
          <w:lang w:val="en-US"/>
        </w:rPr>
        <w:t>»</w:t>
      </w:r>
      <w:r>
        <w:rPr>
          <w:lang w:val="en-US"/>
        </w:rPr>
        <w:t xml:space="preserve"> Игорь Мелик-Гайказов. В работе коллегиального органа также участвуют заместитель губернатора Сергей Губич и руководитель регионального управления по тарифному регулированию Владимир Губинский.</w:t>
      </w:r>
    </w:p>
    <w:p w:rsidR="00C86D1D" w:rsidRDefault="00C86D1D" w:rsidP="00C86D1D">
      <w:pPr>
        <w:jc w:val="both"/>
        <w:rPr>
          <w:lang w:val="en-US"/>
        </w:rPr>
      </w:pPr>
      <w:r>
        <w:rPr>
          <w:lang w:val="en-US"/>
        </w:rPr>
        <w:t xml:space="preserve">Как отметил главный инженер филиала МРСК Северо-Запада </w:t>
      </w:r>
      <w:r>
        <w:rPr>
          <w:lang w:val="en-US"/>
        </w:rPr>
        <w:t>«</w:t>
      </w:r>
      <w:r>
        <w:rPr>
          <w:lang w:val="en-US"/>
        </w:rPr>
        <w:t>Колэнерго</w:t>
      </w:r>
      <w:r>
        <w:rPr>
          <w:lang w:val="en-US"/>
        </w:rPr>
        <w:t>»</w:t>
      </w:r>
      <w:r>
        <w:rPr>
          <w:lang w:val="en-US"/>
        </w:rPr>
        <w:t xml:space="preserve"> Сергей Зайц, в создании и эффективной работе совета потребителей заинтересованы все стороны: энергокомпания сможет избежать необоснованных затрат, потребители помогут нам сориентироваться в приоритетах развития наших мощностей. </w:t>
      </w:r>
      <w:r>
        <w:rPr>
          <w:lang w:val="en-US"/>
        </w:rPr>
        <w:t>«</w:t>
      </w:r>
      <w:r>
        <w:rPr>
          <w:lang w:val="en-US"/>
        </w:rPr>
        <w:t>При этом все наши действия, в том числе и финансовые, станут более прозрачны для общественности. Мы рассчитываем на помощь Совета в решении острых для электросетевой компании вопросов</w:t>
      </w:r>
      <w:r>
        <w:rPr>
          <w:lang w:val="en-US"/>
        </w:rPr>
        <w:t>»</w:t>
      </w:r>
      <w:r>
        <w:rPr>
          <w:lang w:val="en-US"/>
        </w:rPr>
        <w:t>, - подчеркнул Сергей Зайц.</w:t>
      </w:r>
    </w:p>
    <w:p w:rsidR="00C86D1D" w:rsidRDefault="00C86D1D" w:rsidP="00C86D1D">
      <w:pPr>
        <w:jc w:val="both"/>
        <w:rPr>
          <w:lang w:val="en-US"/>
        </w:rPr>
      </w:pPr>
      <w:r>
        <w:rPr>
          <w:lang w:val="en-US"/>
        </w:rPr>
        <w:t xml:space="preserve">Он также подчеркнул, что существуют, в частности, проблемы, связанные с тем, что сегодня потребители, заявляяя о необходимости технологического присоединения к электрическим сетям, не несут никакой ответственности за обозначаемую ими величину требуемой мощности. </w:t>
      </w:r>
      <w:r>
        <w:rPr>
          <w:lang w:val="en-US"/>
        </w:rPr>
        <w:t>«</w:t>
      </w:r>
      <w:r>
        <w:rPr>
          <w:lang w:val="en-US"/>
        </w:rPr>
        <w:t>На деле иногда выходит так, что истинная величина мощности оказывается значительно меньше заявленной, а порой объект, которому по документам требуется электроснабжение, и вовсе не строится вовремя. Для энергетиков в итоге это выливается в ничем не оправданные и очень существенные затраты</w:t>
      </w:r>
      <w:r>
        <w:rPr>
          <w:lang w:val="en-US"/>
        </w:rPr>
        <w:t>»</w:t>
      </w:r>
      <w:r>
        <w:rPr>
          <w:lang w:val="en-US"/>
        </w:rPr>
        <w:t xml:space="preserve">, - отметил главный инженер филиала </w:t>
      </w:r>
      <w:r>
        <w:rPr>
          <w:lang w:val="en-US"/>
        </w:rPr>
        <w:t>«</w:t>
      </w:r>
      <w:r>
        <w:rPr>
          <w:lang w:val="en-US"/>
        </w:rPr>
        <w:t>Колэнерго</w:t>
      </w:r>
      <w:r>
        <w:rPr>
          <w:lang w:val="en-US"/>
        </w:rPr>
        <w:t>»</w:t>
      </w:r>
      <w:r>
        <w:rPr>
          <w:lang w:val="en-US"/>
        </w:rPr>
        <w:t>.</w:t>
      </w:r>
    </w:p>
    <w:p w:rsidR="00C86D1D" w:rsidRDefault="00C86D1D" w:rsidP="00C86D1D">
      <w:pPr>
        <w:jc w:val="both"/>
        <w:rPr>
          <w:lang w:val="en-US"/>
        </w:rPr>
      </w:pPr>
      <w:r>
        <w:rPr>
          <w:lang w:val="en-US"/>
        </w:rPr>
        <w:t>По мнению заместителя губернатора Мурманской области Сергея Губича, реализация инвестиционных программ энергокомпании должна как можно более полно отвечать интересам потребителей, и в первую очередь там, где наблюдается явный дефицит мощностей. Это одно из направлений, на котором должен акцентировать свою работу совет потребителей.</w:t>
      </w:r>
    </w:p>
    <w:p w:rsidR="00C86D1D" w:rsidRDefault="00C86D1D" w:rsidP="00C86D1D">
      <w:pPr>
        <w:jc w:val="both"/>
        <w:rPr>
          <w:lang w:val="en-US"/>
        </w:rPr>
      </w:pPr>
      <w:r>
        <w:rPr>
          <w:lang w:val="en-US"/>
        </w:rPr>
        <w:t>«</w:t>
      </w:r>
      <w:r>
        <w:rPr>
          <w:lang w:val="en-US"/>
        </w:rPr>
        <w:t>Наша совместная задача достаточно сложна: необходимо постараться максимально учесть в нашей работе интересы всех групп потребителей электроэнергии</w:t>
      </w:r>
      <w:r>
        <w:rPr>
          <w:lang w:val="en-US"/>
        </w:rPr>
        <w:t>»</w:t>
      </w:r>
      <w:r>
        <w:rPr>
          <w:lang w:val="en-US"/>
        </w:rPr>
        <w:t xml:space="preserve">, - считает заместитель директора по развитию и реализации услуг </w:t>
      </w:r>
      <w:r>
        <w:rPr>
          <w:lang w:val="en-US"/>
        </w:rPr>
        <w:t>«</w:t>
      </w:r>
      <w:r>
        <w:rPr>
          <w:lang w:val="en-US"/>
        </w:rPr>
        <w:t>Колэнерго</w:t>
      </w:r>
      <w:r>
        <w:rPr>
          <w:lang w:val="en-US"/>
        </w:rPr>
        <w:t>»</w:t>
      </w:r>
      <w:r>
        <w:rPr>
          <w:lang w:val="en-US"/>
        </w:rPr>
        <w:t xml:space="preserve"> Алексей Лебедев. - </w:t>
      </w:r>
      <w:r>
        <w:rPr>
          <w:lang w:val="en-US"/>
        </w:rPr>
        <w:t>«</w:t>
      </w:r>
      <w:r>
        <w:rPr>
          <w:lang w:val="en-US"/>
        </w:rPr>
        <w:t>Не только крупные предприятия и организации, бюджетные учреждения, но и любой житель региона является потребителем наших услуг, и, значит, ждет от нас понятных, четких и прозрачных шагов по повышению их качества и доступности</w:t>
      </w:r>
      <w:r>
        <w:rPr>
          <w:lang w:val="en-US"/>
        </w:rPr>
        <w:t>»</w:t>
      </w:r>
      <w:r>
        <w:rPr>
          <w:lang w:val="en-US"/>
        </w:rPr>
        <w:t>.</w:t>
      </w:r>
    </w:p>
    <w:p w:rsidR="00C86D1D" w:rsidRDefault="00C86D1D" w:rsidP="00C86D1D">
      <w:pPr>
        <w:jc w:val="both"/>
        <w:rPr>
          <w:lang w:val="en-US"/>
        </w:rPr>
      </w:pPr>
      <w:r>
        <w:rPr>
          <w:lang w:val="en-US"/>
        </w:rPr>
        <w:t xml:space="preserve">Совету потребителей был представлен доклад начальника управления капитального строительства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Колэнерго</w:t>
      </w:r>
      <w:r>
        <w:rPr>
          <w:lang w:val="en-US"/>
        </w:rPr>
        <w:t>»</w:t>
      </w:r>
      <w:r>
        <w:rPr>
          <w:lang w:val="en-US"/>
        </w:rPr>
        <w:t xml:space="preserve"> Марата Арасланова об основных направлениях инвестиционной деятельности энергопредприятия. Утвержден план работы Совета на 2013-2014 годах.</w:t>
      </w:r>
    </w:p>
    <w:p w:rsidR="00C86D1D" w:rsidRDefault="00C86D1D" w:rsidP="00C86D1D">
      <w:pPr>
        <w:jc w:val="both"/>
        <w:rPr>
          <w:lang w:val="en-US"/>
        </w:rPr>
      </w:pPr>
      <w:r>
        <w:rPr>
          <w:lang w:val="en-US"/>
        </w:rPr>
        <w:t xml:space="preserve">На фото: главный инженер </w:t>
      </w:r>
      <w:r>
        <w:rPr>
          <w:lang w:val="en-US"/>
        </w:rPr>
        <w:t>«</w:t>
      </w:r>
      <w:r>
        <w:rPr>
          <w:lang w:val="en-US"/>
        </w:rPr>
        <w:t>Колэнерго</w:t>
      </w:r>
      <w:r>
        <w:rPr>
          <w:lang w:val="en-US"/>
        </w:rPr>
        <w:t>»</w:t>
      </w:r>
      <w:r>
        <w:rPr>
          <w:lang w:val="en-US"/>
        </w:rPr>
        <w:t xml:space="preserve"> Сергей Зайц, генеральный директор </w:t>
      </w:r>
      <w:r>
        <w:rPr>
          <w:lang w:val="en-US"/>
        </w:rPr>
        <w:t>«</w:t>
      </w:r>
      <w:r>
        <w:rPr>
          <w:lang w:val="en-US"/>
        </w:rPr>
        <w:t>Мурманскводоканала</w:t>
      </w:r>
      <w:r>
        <w:rPr>
          <w:lang w:val="en-US"/>
        </w:rPr>
        <w:t>»</w:t>
      </w:r>
      <w:r>
        <w:rPr>
          <w:lang w:val="en-US"/>
        </w:rPr>
        <w:t xml:space="preserve"> Михаил Егорин, заместитель губернатора Сергей Губич.</w:t>
      </w:r>
    </w:p>
    <w:p w:rsidR="00C86D1D" w:rsidRDefault="00C86D1D" w:rsidP="00C86D1D">
      <w:pPr>
        <w:jc w:val="both"/>
        <w:rPr>
          <w:rStyle w:val="a3"/>
        </w:rPr>
      </w:pPr>
      <w:r>
        <w:rPr>
          <w:lang w:val="en-US"/>
        </w:rPr>
        <w:tab/>
      </w:r>
      <w:hyperlink w:anchor="mmm11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8" w:name="nnn120"/>
      <w:bookmarkEnd w:id="438"/>
      <w:r>
        <w:rPr>
          <w:b/>
          <w:color w:val="3CA499"/>
          <w:sz w:val="28"/>
          <w:szCs w:val="28"/>
          <w:lang w:val="en-US"/>
        </w:rPr>
        <w:lastRenderedPageBreak/>
        <w:t>elektroportal.ru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Кубаньэнерго</w:t>
      </w:r>
      <w:r>
        <w:rPr>
          <w:lang w:val="en-US"/>
        </w:rPr>
        <w:t>»</w:t>
      </w:r>
      <w:r>
        <w:rPr>
          <w:lang w:val="en-US"/>
        </w:rPr>
        <w:t xml:space="preserve"> познакомило более 300 детей отдыхающих в детском оздоровительном лагере с правилами электробезопасности</w:t>
      </w:r>
    </w:p>
    <w:p w:rsidR="00C86D1D" w:rsidRDefault="00C86D1D" w:rsidP="00C86D1D">
      <w:pPr>
        <w:jc w:val="both"/>
        <w:rPr>
          <w:lang w:val="en-US"/>
        </w:rPr>
      </w:pPr>
    </w:p>
    <w:p w:rsidR="00C86D1D" w:rsidRDefault="00C86D1D" w:rsidP="00C86D1D">
      <w:pPr>
        <w:jc w:val="both"/>
        <w:rPr>
          <w:lang w:val="en-US"/>
        </w:rPr>
      </w:pPr>
      <w:r>
        <w:rPr>
          <w:lang w:val="en-US"/>
        </w:rPr>
        <w:t xml:space="preserve">В рамках реализации программы ОАО </w:t>
      </w:r>
      <w:r>
        <w:rPr>
          <w:lang w:val="en-US"/>
        </w:rPr>
        <w:t>«</w:t>
      </w:r>
      <w:r>
        <w:rPr>
          <w:lang w:val="en-US"/>
        </w:rPr>
        <w:t>Россети</w:t>
      </w:r>
      <w:r>
        <w:rPr>
          <w:lang w:val="en-US"/>
        </w:rPr>
        <w:t>»</w:t>
      </w:r>
      <w:r>
        <w:rPr>
          <w:lang w:val="en-US"/>
        </w:rPr>
        <w:t xml:space="preserve"> по профилактике электротравматизма среди населения специалисты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провели уроки электробезопасности для детей, отдыхающих в детском санаторно-оздоровительном лагере </w:t>
      </w:r>
      <w:r>
        <w:rPr>
          <w:lang w:val="en-US"/>
        </w:rPr>
        <w:t>«</w:t>
      </w:r>
      <w:r>
        <w:rPr>
          <w:lang w:val="en-US"/>
        </w:rPr>
        <w:t>Фламинго</w:t>
      </w:r>
      <w:r>
        <w:rPr>
          <w:lang w:val="en-US"/>
        </w:rPr>
        <w:t>»</w:t>
      </w:r>
      <w:r>
        <w:rPr>
          <w:lang w:val="en-US"/>
        </w:rPr>
        <w:t xml:space="preserve"> в поселке Пересыпь Темрюкского района.</w:t>
      </w:r>
    </w:p>
    <w:p w:rsidR="00C86D1D" w:rsidRDefault="00C86D1D" w:rsidP="00C86D1D">
      <w:pPr>
        <w:jc w:val="both"/>
        <w:rPr>
          <w:lang w:val="en-US"/>
        </w:rPr>
      </w:pPr>
      <w:r>
        <w:rPr>
          <w:lang w:val="en-US"/>
        </w:rPr>
        <w:t>В импровизированных занятиях на летней эстраде лагеря приняли участие более 300 детей в возрасте от 7 до 16 лет приехавшие на отдых с разных уголков Краснодарского края и Республики Карелия.</w:t>
      </w:r>
    </w:p>
    <w:p w:rsidR="00C86D1D" w:rsidRDefault="00C86D1D" w:rsidP="00C86D1D">
      <w:pPr>
        <w:jc w:val="both"/>
        <w:rPr>
          <w:lang w:val="en-US"/>
        </w:rPr>
      </w:pPr>
      <w:r>
        <w:rPr>
          <w:lang w:val="en-US"/>
        </w:rPr>
        <w:t>Сотрудники Славянских электрических сетей в доступной форме, с использованием печатных и видеоматериалов познакомили детей с правилами электробезопасности в быту и вне дома, объяснили, какую угрозу жизни и здоровью несет проникновение в действующие электроустановки. Кроме того, энергетики рассказали и показали на практике, как оказать первую помощь пострадавшему от удара электрическим током. Затем специалисты ответили на все интересующие ребят вопросы, проанализировали случаи электротравматизма из жизни. В завершении ребята громкими аплодисментами поблагодарили специалистов филиала за интересную и полезную беседу и пообещали, что по возвращении домой обязательно поделятся этой информацией с друзьями и одноклассниками.</w:t>
      </w:r>
    </w:p>
    <w:p w:rsidR="00C86D1D" w:rsidRDefault="00C86D1D" w:rsidP="00C86D1D">
      <w:pPr>
        <w:jc w:val="both"/>
        <w:rPr>
          <w:lang w:val="en-US"/>
        </w:rPr>
      </w:pPr>
      <w:r>
        <w:rPr>
          <w:lang w:val="en-US"/>
        </w:rPr>
        <w:t xml:space="preserve">Подтверждая свой статус компании высокой социальной ответственности, ОАО </w:t>
      </w:r>
      <w:r>
        <w:rPr>
          <w:lang w:val="en-US"/>
        </w:rPr>
        <w:t>«</w:t>
      </w:r>
      <w:r>
        <w:rPr>
          <w:lang w:val="en-US"/>
        </w:rPr>
        <w:t>Кубаньэнерго</w:t>
      </w:r>
      <w:r>
        <w:rPr>
          <w:lang w:val="en-US"/>
        </w:rPr>
        <w:t>»</w:t>
      </w:r>
      <w:r>
        <w:rPr>
          <w:lang w:val="en-US"/>
        </w:rPr>
        <w:t xml:space="preserve"> уделяет большое внимание профилактике детского электротравматизма. В течение наступающего 2013 - 2014 учебного года специалисты Славянских электрических сетей планируют провести уроки электробезопасности во всех 98 средних школах, находящихся в зоне ответственности филиала.</w:t>
      </w:r>
    </w:p>
    <w:p w:rsidR="00C86D1D" w:rsidRDefault="00C86D1D" w:rsidP="00C86D1D">
      <w:pPr>
        <w:jc w:val="both"/>
        <w:rPr>
          <w:rStyle w:val="a3"/>
        </w:rPr>
      </w:pPr>
      <w:r>
        <w:rPr>
          <w:lang w:val="en-US"/>
        </w:rPr>
        <w:tab/>
      </w:r>
      <w:hyperlink w:anchor="mmm12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39" w:name="nnn121"/>
      <w:bookmarkEnd w:id="439"/>
      <w:r>
        <w:rPr>
          <w:b/>
          <w:color w:val="3CA499"/>
          <w:sz w:val="28"/>
          <w:szCs w:val="28"/>
          <w:lang w:val="en-US"/>
        </w:rPr>
        <w:lastRenderedPageBreak/>
        <w:t>elektroportal.ru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Главным инженером ОАО </w:t>
      </w:r>
      <w:r>
        <w:rPr>
          <w:lang w:val="en-US"/>
        </w:rPr>
        <w:t>«</w:t>
      </w:r>
      <w:r>
        <w:rPr>
          <w:lang w:val="en-US"/>
        </w:rPr>
        <w:t>МРСК Юга</w:t>
      </w:r>
      <w:r>
        <w:rPr>
          <w:lang w:val="en-US"/>
        </w:rPr>
        <w:t>»</w:t>
      </w:r>
      <w:r>
        <w:rPr>
          <w:lang w:val="en-US"/>
        </w:rPr>
        <w:t xml:space="preserve"> в Калмыкии назначен Мерген Бугаев</w:t>
      </w:r>
    </w:p>
    <w:p w:rsidR="00C86D1D" w:rsidRDefault="00C86D1D" w:rsidP="00C86D1D">
      <w:pPr>
        <w:jc w:val="both"/>
        <w:rPr>
          <w:lang w:val="en-US"/>
        </w:rPr>
      </w:pPr>
    </w:p>
    <w:p w:rsidR="00C86D1D" w:rsidRDefault="00C86D1D" w:rsidP="00C86D1D">
      <w:pPr>
        <w:jc w:val="both"/>
        <w:rPr>
          <w:lang w:val="en-US"/>
        </w:rPr>
      </w:pPr>
      <w:r>
        <w:rPr>
          <w:lang w:val="en-US"/>
        </w:rPr>
        <w:t xml:space="preserve">На должность заместителя директора по техническим вопросам - главного инженера калмыцкого филиала ОАО </w:t>
      </w:r>
      <w:r>
        <w:rPr>
          <w:lang w:val="en-US"/>
        </w:rPr>
        <w:t>«</w:t>
      </w:r>
      <w:r>
        <w:rPr>
          <w:lang w:val="en-US"/>
        </w:rPr>
        <w:t>МРСК Юга</w:t>
      </w:r>
      <w:r>
        <w:rPr>
          <w:lang w:val="en-US"/>
        </w:rPr>
        <w:t>»</w:t>
      </w:r>
      <w:r>
        <w:rPr>
          <w:lang w:val="en-US"/>
        </w:rPr>
        <w:t xml:space="preserve"> (дочерняя структура ОАО </w:t>
      </w:r>
      <w:r>
        <w:rPr>
          <w:lang w:val="en-US"/>
        </w:rPr>
        <w:t>«</w:t>
      </w:r>
      <w:r>
        <w:rPr>
          <w:lang w:val="en-US"/>
        </w:rPr>
        <w:t>Россети</w:t>
      </w:r>
      <w:r>
        <w:rPr>
          <w:lang w:val="en-US"/>
        </w:rPr>
        <w:t>»</w:t>
      </w:r>
      <w:r>
        <w:rPr>
          <w:lang w:val="en-US"/>
        </w:rPr>
        <w:t>) назначен Мерген Бугаев.</w:t>
      </w:r>
    </w:p>
    <w:p w:rsidR="00C86D1D" w:rsidRDefault="00C86D1D" w:rsidP="00C86D1D">
      <w:pPr>
        <w:jc w:val="both"/>
        <w:rPr>
          <w:lang w:val="en-US"/>
        </w:rPr>
      </w:pPr>
      <w:r>
        <w:rPr>
          <w:lang w:val="en-US"/>
        </w:rPr>
        <w:t>Мерген Александрович Бугаев родился в 1974 году.</w:t>
      </w:r>
    </w:p>
    <w:p w:rsidR="00C86D1D" w:rsidRDefault="00C86D1D" w:rsidP="00C86D1D">
      <w:pPr>
        <w:jc w:val="both"/>
        <w:rPr>
          <w:lang w:val="en-US"/>
        </w:rPr>
      </w:pPr>
      <w:r>
        <w:rPr>
          <w:lang w:val="en-US"/>
        </w:rPr>
        <w:t xml:space="preserve">В 1996 году после окончания Новочеркасского государственного технического университета по специальности </w:t>
      </w:r>
      <w:r>
        <w:rPr>
          <w:lang w:val="en-US"/>
        </w:rPr>
        <w:t>«</w:t>
      </w:r>
      <w:r>
        <w:rPr>
          <w:lang w:val="en-US"/>
        </w:rPr>
        <w:t>Автоматическое управление электрическими системами</w:t>
      </w:r>
      <w:r>
        <w:rPr>
          <w:lang w:val="en-US"/>
        </w:rPr>
        <w:t>»</w:t>
      </w:r>
      <w:r>
        <w:rPr>
          <w:lang w:val="en-US"/>
        </w:rPr>
        <w:t xml:space="preserve">, Мерген Бугаев начал свою трудовую биографию с должности инженера по режимам центральной диспетчерской службы ОАО </w:t>
      </w:r>
      <w:r>
        <w:rPr>
          <w:lang w:val="en-US"/>
        </w:rPr>
        <w:t>«</w:t>
      </w:r>
      <w:r>
        <w:rPr>
          <w:lang w:val="en-US"/>
        </w:rPr>
        <w:t>Калмэнерго</w:t>
      </w:r>
      <w:r>
        <w:rPr>
          <w:lang w:val="en-US"/>
        </w:rPr>
        <w:t>»</w:t>
      </w:r>
      <w:r>
        <w:rPr>
          <w:lang w:val="en-US"/>
        </w:rPr>
        <w:t xml:space="preserve"> в г. Элисте. Уже в 2004 году он был назначен заместителем начальника службы, а вскоре - начальником центральной диспетчерской службы.</w:t>
      </w:r>
    </w:p>
    <w:p w:rsidR="00C86D1D" w:rsidRDefault="00C86D1D" w:rsidP="00C86D1D">
      <w:pPr>
        <w:jc w:val="both"/>
        <w:rPr>
          <w:lang w:val="en-US"/>
        </w:rPr>
      </w:pPr>
      <w:r>
        <w:rPr>
          <w:lang w:val="en-US"/>
        </w:rPr>
        <w:t xml:space="preserve">В 2007 году Мерген Александрович стал заместителем главного инженера по оперативно-технологическому управлению филиала ОАО </w:t>
      </w:r>
      <w:r>
        <w:rPr>
          <w:lang w:val="en-US"/>
        </w:rPr>
        <w:t>«</w:t>
      </w:r>
      <w:r>
        <w:rPr>
          <w:lang w:val="en-US"/>
        </w:rPr>
        <w:t>МРСК Юга</w:t>
      </w:r>
      <w:r>
        <w:rPr>
          <w:lang w:val="en-US"/>
        </w:rPr>
        <w:t>»</w:t>
      </w:r>
      <w:r>
        <w:rPr>
          <w:lang w:val="en-US"/>
        </w:rPr>
        <w:t xml:space="preserve"> - </w:t>
      </w:r>
      <w:r>
        <w:rPr>
          <w:lang w:val="en-US"/>
        </w:rPr>
        <w:t>«</w:t>
      </w:r>
      <w:r>
        <w:rPr>
          <w:lang w:val="en-US"/>
        </w:rPr>
        <w:t>Калмэнерго</w:t>
      </w:r>
      <w:r>
        <w:rPr>
          <w:lang w:val="en-US"/>
        </w:rPr>
        <w:t>»</w:t>
      </w:r>
      <w:r>
        <w:rPr>
          <w:lang w:val="en-US"/>
        </w:rPr>
        <w:t>.</w:t>
      </w:r>
    </w:p>
    <w:p w:rsidR="00C86D1D" w:rsidRDefault="00C86D1D" w:rsidP="00C86D1D">
      <w:pPr>
        <w:jc w:val="both"/>
        <w:rPr>
          <w:lang w:val="en-US"/>
        </w:rPr>
      </w:pPr>
      <w:r>
        <w:rPr>
          <w:lang w:val="en-US"/>
        </w:rPr>
        <w:t xml:space="preserve">Мерген Бугаев награжден Почетной грамотой ОАО </w:t>
      </w:r>
      <w:r>
        <w:rPr>
          <w:lang w:val="en-US"/>
        </w:rPr>
        <w:t>«</w:t>
      </w:r>
      <w:r>
        <w:rPr>
          <w:lang w:val="en-US"/>
        </w:rPr>
        <w:t>СМУЭК</w:t>
      </w:r>
      <w:r>
        <w:rPr>
          <w:lang w:val="en-US"/>
        </w:rPr>
        <w:t>»</w:t>
      </w:r>
      <w:r>
        <w:rPr>
          <w:lang w:val="en-US"/>
        </w:rPr>
        <w:t xml:space="preserve"> (2002г.) и Почетной грамотой РАО </w:t>
      </w:r>
      <w:r>
        <w:rPr>
          <w:lang w:val="en-US"/>
        </w:rPr>
        <w:t>«</w:t>
      </w:r>
      <w:r>
        <w:rPr>
          <w:lang w:val="en-US"/>
        </w:rPr>
        <w:t>ЕЭС России</w:t>
      </w:r>
      <w:r>
        <w:rPr>
          <w:lang w:val="en-US"/>
        </w:rPr>
        <w:t>»</w:t>
      </w:r>
      <w:r>
        <w:rPr>
          <w:lang w:val="en-US"/>
        </w:rPr>
        <w:t xml:space="preserve"> (2007г.).</w:t>
      </w:r>
    </w:p>
    <w:p w:rsidR="00C86D1D" w:rsidRDefault="00C86D1D" w:rsidP="00C86D1D">
      <w:pPr>
        <w:jc w:val="both"/>
        <w:rPr>
          <w:lang w:val="en-US"/>
        </w:rPr>
      </w:pPr>
      <w:r>
        <w:rPr>
          <w:lang w:val="en-US"/>
        </w:rPr>
        <w:t>Женат, воспитывает троих детей.</w:t>
      </w:r>
    </w:p>
    <w:p w:rsidR="00C86D1D" w:rsidRDefault="00C86D1D" w:rsidP="00C86D1D">
      <w:pPr>
        <w:jc w:val="both"/>
        <w:rPr>
          <w:lang w:val="en-US"/>
        </w:rPr>
      </w:pPr>
      <w:r>
        <w:rPr>
          <w:lang w:val="en-US"/>
        </w:rPr>
        <w:t>Основные задачи, которые стоят перед новым руководителем на ближайшую перспективу, - это, прежде всего, завершение подготовки Калмыцкого энергокомплекса к осенне-зимнему периоду 2013/2014 годов и его успешное прохождение.</w:t>
      </w:r>
    </w:p>
    <w:p w:rsidR="00C86D1D" w:rsidRDefault="00C86D1D" w:rsidP="00C86D1D">
      <w:pPr>
        <w:jc w:val="both"/>
        <w:rPr>
          <w:rStyle w:val="a3"/>
        </w:rPr>
      </w:pPr>
      <w:r>
        <w:rPr>
          <w:lang w:val="en-US"/>
        </w:rPr>
        <w:tab/>
      </w:r>
      <w:hyperlink w:anchor="mmm12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0" w:name="nnn122"/>
      <w:bookmarkEnd w:id="440"/>
      <w:r>
        <w:rPr>
          <w:b/>
          <w:color w:val="3CA499"/>
          <w:sz w:val="28"/>
          <w:szCs w:val="28"/>
          <w:lang w:val="en-US"/>
        </w:rPr>
        <w:lastRenderedPageBreak/>
        <w:t>EnergyLand.Info</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Ленэнерго</w:t>
      </w:r>
      <w:r>
        <w:rPr>
          <w:lang w:val="en-US"/>
        </w:rPr>
        <w:t>»</w:t>
      </w:r>
      <w:r>
        <w:rPr>
          <w:lang w:val="en-US"/>
        </w:rPr>
        <w:t xml:space="preserve"> заканчивает модернизацию подстанции </w:t>
      </w:r>
      <w:r>
        <w:rPr>
          <w:lang w:val="en-US"/>
        </w:rPr>
        <w:t>«</w:t>
      </w:r>
      <w:r>
        <w:rPr>
          <w:lang w:val="en-US"/>
        </w:rPr>
        <w:t>Победа</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Специалисты ОАО </w:t>
      </w:r>
      <w:r>
        <w:rPr>
          <w:lang w:val="en-US"/>
        </w:rPr>
        <w:t>«</w:t>
      </w:r>
      <w:r>
        <w:rPr>
          <w:lang w:val="en-US"/>
        </w:rPr>
        <w:t>Ленэнерго</w:t>
      </w:r>
      <w:r>
        <w:rPr>
          <w:lang w:val="en-US"/>
        </w:rPr>
        <w:t>»</w:t>
      </w:r>
      <w:r>
        <w:rPr>
          <w:lang w:val="en-US"/>
        </w:rPr>
        <w:t xml:space="preserve"> заканчивают комплексную реконструкцию подстанции 110/35/10 кВ №158 </w:t>
      </w:r>
      <w:r>
        <w:rPr>
          <w:lang w:val="en-US"/>
        </w:rPr>
        <w:t>«</w:t>
      </w:r>
      <w:r>
        <w:rPr>
          <w:lang w:val="en-US"/>
        </w:rPr>
        <w:t>Победа</w:t>
      </w:r>
      <w:r>
        <w:rPr>
          <w:lang w:val="en-US"/>
        </w:rPr>
        <w:t>»</w:t>
      </w:r>
      <w:r>
        <w:rPr>
          <w:lang w:val="en-US"/>
        </w:rPr>
        <w:t xml:space="preserve"> в Выборгском районе Ленинградской области.</w:t>
      </w:r>
    </w:p>
    <w:p w:rsidR="00C86D1D" w:rsidRDefault="00C86D1D" w:rsidP="00C86D1D">
      <w:pPr>
        <w:jc w:val="both"/>
        <w:rPr>
          <w:lang w:val="en-US"/>
        </w:rPr>
      </w:pPr>
      <w:r>
        <w:rPr>
          <w:lang w:val="en-US"/>
        </w:rPr>
        <w:t>Работы значительно повысят надежность электроснабжения потребителей и позволят присоединять к электрическим сетям новых абонентов, в том числе строящиеся в районе коттеджные и дачные поселки.</w:t>
      </w:r>
    </w:p>
    <w:p w:rsidR="00C86D1D" w:rsidRDefault="00C86D1D" w:rsidP="00C86D1D">
      <w:pPr>
        <w:jc w:val="both"/>
        <w:rPr>
          <w:lang w:val="en-US"/>
        </w:rPr>
      </w:pPr>
      <w:r>
        <w:rPr>
          <w:lang w:val="en-US"/>
        </w:rPr>
        <w:t xml:space="preserve">Специалисты ОАО </w:t>
      </w:r>
      <w:r>
        <w:rPr>
          <w:lang w:val="en-US"/>
        </w:rPr>
        <w:t>«</w:t>
      </w:r>
      <w:r>
        <w:rPr>
          <w:lang w:val="en-US"/>
        </w:rPr>
        <w:t>Ленэнерго</w:t>
      </w:r>
      <w:r>
        <w:rPr>
          <w:lang w:val="en-US"/>
        </w:rPr>
        <w:t>»</w:t>
      </w:r>
      <w:r>
        <w:rPr>
          <w:lang w:val="en-US"/>
        </w:rPr>
        <w:t xml:space="preserve"> заменили силовые трансформаторы и наружное комплектное распределительное устройство, построили здание общеподстанционного пункта управления, а также смонтировали трансформаторы собственных нужд и дугогасящие реакторы. Общая мощность подстанции увеличена с 50 до 80 МВА.</w:t>
      </w:r>
    </w:p>
    <w:p w:rsidR="00C86D1D" w:rsidRDefault="00C86D1D" w:rsidP="00C86D1D">
      <w:pPr>
        <w:jc w:val="both"/>
        <w:rPr>
          <w:lang w:val="en-US"/>
        </w:rPr>
      </w:pPr>
      <w:r>
        <w:rPr>
          <w:lang w:val="en-US"/>
        </w:rPr>
        <w:t>Реконструкция энергоисточника существенно повысит качество и надежность электроснабжения потребителей в преддверии прохождения осенне-зимнего периода 2013-2014 годов. Дополнительная мощность позволит присоединять к электрическим сетям строящиеся в районе коттеджные и дачные поселки. Ввод в эксплуатацию подстанции после модернизации запланирован на IV квартал 2013 года.</w:t>
      </w:r>
    </w:p>
    <w:p w:rsidR="00C86D1D" w:rsidRDefault="00C86D1D" w:rsidP="00C86D1D">
      <w:pPr>
        <w:jc w:val="both"/>
        <w:rPr>
          <w:lang w:val="en-US"/>
        </w:rPr>
      </w:pPr>
      <w:r>
        <w:rPr>
          <w:lang w:val="en-US"/>
        </w:rPr>
        <w:t xml:space="preserve">От подстанции №158 электроэнергию получают населенные пункты и социально-значимые объекты Выборгского района Ленинградской области, в том числе жители крупной деревни Победа, птицефабрика </w:t>
      </w:r>
      <w:r>
        <w:rPr>
          <w:lang w:val="en-US"/>
        </w:rPr>
        <w:t>«</w:t>
      </w:r>
      <w:r>
        <w:rPr>
          <w:lang w:val="en-US"/>
        </w:rPr>
        <w:t>Ударник</w:t>
      </w:r>
      <w:r>
        <w:rPr>
          <w:lang w:val="en-US"/>
        </w:rPr>
        <w:t>»</w:t>
      </w:r>
      <w:r>
        <w:rPr>
          <w:lang w:val="en-US"/>
        </w:rPr>
        <w:t xml:space="preserve"> и более десяти котельных.</w:t>
      </w:r>
    </w:p>
    <w:p w:rsidR="00C86D1D" w:rsidRDefault="00C86D1D" w:rsidP="00C86D1D">
      <w:pPr>
        <w:jc w:val="both"/>
        <w:rPr>
          <w:rStyle w:val="a3"/>
        </w:rPr>
      </w:pPr>
      <w:r>
        <w:rPr>
          <w:lang w:val="en-US"/>
        </w:rPr>
        <w:tab/>
      </w:r>
      <w:hyperlink w:anchor="mmm12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1" w:name="nnn123"/>
      <w:bookmarkEnd w:id="441"/>
      <w:r>
        <w:rPr>
          <w:b/>
          <w:color w:val="3CA499"/>
          <w:sz w:val="28"/>
          <w:szCs w:val="28"/>
          <w:lang w:val="en-US"/>
        </w:rPr>
        <w:lastRenderedPageBreak/>
        <w:t>ieport.ru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Директора </w:t>
      </w:r>
      <w:r>
        <w:rPr>
          <w:lang w:val="en-US"/>
        </w:rPr>
        <w:t>«</w:t>
      </w:r>
      <w:r>
        <w:rPr>
          <w:lang w:val="en-US"/>
        </w:rPr>
        <w:t>Ленэнерго</w:t>
      </w:r>
      <w:r>
        <w:rPr>
          <w:lang w:val="en-US"/>
        </w:rPr>
        <w:t>»</w:t>
      </w:r>
      <w:r>
        <w:rPr>
          <w:lang w:val="en-US"/>
        </w:rPr>
        <w:t xml:space="preserve"> подводят итоги трехлетки</w:t>
      </w:r>
    </w:p>
    <w:p w:rsidR="00C86D1D" w:rsidRDefault="00C86D1D" w:rsidP="00C86D1D">
      <w:pPr>
        <w:jc w:val="both"/>
        <w:rPr>
          <w:lang w:val="en-US"/>
        </w:rPr>
      </w:pPr>
    </w:p>
    <w:p w:rsidR="00C86D1D" w:rsidRDefault="00C86D1D" w:rsidP="00C86D1D">
      <w:pPr>
        <w:jc w:val="both"/>
        <w:rPr>
          <w:lang w:val="en-US"/>
        </w:rPr>
      </w:pPr>
      <w:r>
        <w:rPr>
          <w:lang w:val="en-US"/>
        </w:rPr>
        <w:t xml:space="preserve">Совет директоров ОАО </w:t>
      </w:r>
      <w:r>
        <w:rPr>
          <w:lang w:val="en-US"/>
        </w:rPr>
        <w:t>«</w:t>
      </w:r>
      <w:r>
        <w:rPr>
          <w:lang w:val="en-US"/>
        </w:rPr>
        <w:t>Ленэнерго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на заседании 22 августа 2013 года рассмотрел отчет по производственной деятельности компании за 2010-2012 годы и первое полугодие 2013 года.</w:t>
      </w:r>
    </w:p>
    <w:p w:rsidR="00C86D1D" w:rsidRDefault="00C86D1D" w:rsidP="00C86D1D">
      <w:pPr>
        <w:jc w:val="both"/>
        <w:rPr>
          <w:lang w:val="en-US"/>
        </w:rPr>
      </w:pPr>
      <w:r>
        <w:rPr>
          <w:lang w:val="en-US"/>
        </w:rPr>
        <w:t>В ходе заседания особое внимание было уделено вопросам повышения надежности энергоснабжения потребителей, снижению недоотпуска электроэнергии, а также сокращению сроков ликвидации технологических нарушений и их предупреждению.</w:t>
      </w:r>
    </w:p>
    <w:p w:rsidR="00C86D1D" w:rsidRDefault="00C86D1D" w:rsidP="00C86D1D">
      <w:pPr>
        <w:jc w:val="both"/>
        <w:rPr>
          <w:lang w:val="en-US"/>
        </w:rPr>
      </w:pPr>
      <w:r>
        <w:rPr>
          <w:lang w:val="en-US"/>
        </w:rPr>
        <w:t xml:space="preserve">Совет директоров поручил руководству компании принять исчерпывающие меры по ликвидации </w:t>
      </w:r>
      <w:r>
        <w:rPr>
          <w:lang w:val="en-US"/>
        </w:rPr>
        <w:t>«</w:t>
      </w:r>
      <w:r>
        <w:rPr>
          <w:lang w:val="en-US"/>
        </w:rPr>
        <w:t>узких мест</w:t>
      </w:r>
      <w:r>
        <w:rPr>
          <w:lang w:val="en-US"/>
        </w:rPr>
        <w:t>»</w:t>
      </w:r>
      <w:r>
        <w:rPr>
          <w:lang w:val="en-US"/>
        </w:rPr>
        <w:t xml:space="preserve">, снижению уровня аварийности в сетях, а также обеспечить надлежащий уровень подготовки электросетевого хозяйства </w:t>
      </w:r>
      <w:r>
        <w:rPr>
          <w:lang w:val="en-US"/>
        </w:rPr>
        <w:t>«</w:t>
      </w:r>
      <w:r>
        <w:rPr>
          <w:lang w:val="en-US"/>
        </w:rPr>
        <w:t>Ленэнерго</w:t>
      </w:r>
      <w:r>
        <w:rPr>
          <w:lang w:val="en-US"/>
        </w:rPr>
        <w:t>»</w:t>
      </w:r>
      <w:r>
        <w:rPr>
          <w:lang w:val="en-US"/>
        </w:rPr>
        <w:t xml:space="preserve"> к осенне-зимнему периоду максимума нагрузок.</w:t>
      </w:r>
    </w:p>
    <w:p w:rsidR="00C86D1D" w:rsidRDefault="00C86D1D" w:rsidP="00C86D1D">
      <w:pPr>
        <w:jc w:val="both"/>
        <w:rPr>
          <w:lang w:val="en-US"/>
        </w:rPr>
      </w:pPr>
      <w:r>
        <w:rPr>
          <w:lang w:val="en-US"/>
        </w:rPr>
        <w:t>«</w:t>
      </w:r>
      <w:r>
        <w:rPr>
          <w:lang w:val="en-US"/>
        </w:rPr>
        <w:t xml:space="preserve">От надежности энергоснабжения, в конечном итоге, зависит качество жизни жителей Санкт-Петербурга и Ленинградской области. Важно работать максимально эффективно и обеспечить снижение количества технологических нарушений и качественную подготовку энергосистемы региона к осенне-зимнему периоду 2013-2014 годов. Руководство </w:t>
      </w:r>
      <w:r>
        <w:rPr>
          <w:lang w:val="en-US"/>
        </w:rPr>
        <w:t>«</w:t>
      </w:r>
      <w:r>
        <w:rPr>
          <w:lang w:val="en-US"/>
        </w:rPr>
        <w:t>Российских сетей</w:t>
      </w:r>
      <w:r>
        <w:rPr>
          <w:lang w:val="en-US"/>
        </w:rPr>
        <w:t>»</w:t>
      </w:r>
      <w:r>
        <w:rPr>
          <w:lang w:val="en-US"/>
        </w:rPr>
        <w:t xml:space="preserve"> уделяет этим вопросам самое пристальное внимание</w:t>
      </w:r>
      <w:r>
        <w:rPr>
          <w:lang w:val="en-US"/>
        </w:rPr>
        <w:t>»</w:t>
      </w:r>
      <w:r>
        <w:rPr>
          <w:lang w:val="en-US"/>
        </w:rPr>
        <w:t xml:space="preserve">, - подчеркнул Председатель Совета директоров ОАО </w:t>
      </w:r>
      <w:r>
        <w:rPr>
          <w:lang w:val="en-US"/>
        </w:rPr>
        <w:t>«</w:t>
      </w:r>
      <w:r>
        <w:rPr>
          <w:lang w:val="en-US"/>
        </w:rPr>
        <w:t>Ленэнерго</w:t>
      </w:r>
      <w:r>
        <w:rPr>
          <w:lang w:val="en-US"/>
        </w:rPr>
        <w:t>»</w:t>
      </w:r>
      <w:r>
        <w:rPr>
          <w:lang w:val="en-US"/>
        </w:rPr>
        <w:t xml:space="preserve"> - первый заместитель Председателя правления ОАО </w:t>
      </w:r>
      <w:r>
        <w:rPr>
          <w:lang w:val="en-US"/>
        </w:rPr>
        <w:t>«</w:t>
      </w:r>
      <w:r>
        <w:rPr>
          <w:lang w:val="en-US"/>
        </w:rPr>
        <w:t>ФСК ЕЭС</w:t>
      </w:r>
      <w:r>
        <w:rPr>
          <w:lang w:val="en-US"/>
        </w:rPr>
        <w:t>»</w:t>
      </w:r>
      <w:r>
        <w:rPr>
          <w:lang w:val="en-US"/>
        </w:rPr>
        <w:t xml:space="preserve"> Андрей Казаченков.</w:t>
      </w:r>
    </w:p>
    <w:p w:rsidR="00C86D1D" w:rsidRDefault="00C86D1D" w:rsidP="00C86D1D">
      <w:pPr>
        <w:jc w:val="both"/>
        <w:rPr>
          <w:lang w:val="en-US"/>
        </w:rPr>
      </w:pPr>
      <w:r>
        <w:rPr>
          <w:lang w:val="en-US"/>
        </w:rPr>
        <w:t xml:space="preserve">Также Совет директоров рассмотрел предварительный отчет о выполнении бизнес-плана ОАО </w:t>
      </w:r>
      <w:r>
        <w:rPr>
          <w:lang w:val="en-US"/>
        </w:rPr>
        <w:t>«</w:t>
      </w:r>
      <w:r>
        <w:rPr>
          <w:lang w:val="en-US"/>
        </w:rPr>
        <w:t>Ленэнерго</w:t>
      </w:r>
      <w:r>
        <w:rPr>
          <w:lang w:val="en-US"/>
        </w:rPr>
        <w:t>»</w:t>
      </w:r>
      <w:r>
        <w:rPr>
          <w:lang w:val="en-US"/>
        </w:rPr>
        <w:t xml:space="preserve"> за 1 полугодие 2013 года и другие вопросы.Директора </w:t>
      </w:r>
      <w:r>
        <w:rPr>
          <w:lang w:val="en-US"/>
        </w:rPr>
        <w:t>«</w:t>
      </w:r>
      <w:r>
        <w:rPr>
          <w:lang w:val="en-US"/>
        </w:rPr>
        <w:t>Ленэнерго</w:t>
      </w:r>
      <w:r>
        <w:rPr>
          <w:lang w:val="en-US"/>
        </w:rPr>
        <w:t>»</w:t>
      </w:r>
      <w:r>
        <w:rPr>
          <w:lang w:val="en-US"/>
        </w:rPr>
        <w:t xml:space="preserve"> подводят итоги трехлетки http://ieport.ru/news/58453-direktora-lenenergo-podvodyat-itogi-trehletki.html  </w:t>
      </w:r>
    </w:p>
    <w:p w:rsidR="00C86D1D" w:rsidRDefault="00C86D1D" w:rsidP="00C86D1D">
      <w:pPr>
        <w:jc w:val="both"/>
        <w:rPr>
          <w:rStyle w:val="a3"/>
        </w:rPr>
      </w:pPr>
      <w:r>
        <w:rPr>
          <w:lang w:val="en-US"/>
        </w:rPr>
        <w:tab/>
      </w:r>
      <w:hyperlink w:anchor="mmm12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2" w:name="nnn124"/>
      <w:bookmarkEnd w:id="442"/>
      <w:r>
        <w:rPr>
          <w:b/>
          <w:color w:val="3CA499"/>
          <w:sz w:val="28"/>
          <w:szCs w:val="28"/>
          <w:lang w:val="en-US"/>
        </w:rPr>
        <w:lastRenderedPageBreak/>
        <w:t xml:space="preserve">mngz.ru </w:t>
      </w:r>
      <w:r>
        <w:rPr>
          <w:b/>
          <w:color w:val="3CA499"/>
          <w:sz w:val="28"/>
          <w:szCs w:val="28"/>
          <w:lang w:val="en-US"/>
        </w:rPr>
        <w:t>«</w:t>
      </w:r>
      <w:r>
        <w:rPr>
          <w:b/>
          <w:color w:val="3CA499"/>
          <w:sz w:val="28"/>
          <w:szCs w:val="28"/>
          <w:lang w:val="en-US"/>
        </w:rPr>
        <w:t>МАНГАЗЕЯ</w:t>
      </w:r>
      <w:r>
        <w:rPr>
          <w:b/>
          <w:color w:val="3CA499"/>
          <w:sz w:val="28"/>
          <w:szCs w:val="28"/>
          <w:lang w:val="en-US"/>
        </w:rPr>
        <w:t>»</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Россети повышают надежность Самотлорского месторождения нефти и газа</w:t>
      </w:r>
    </w:p>
    <w:p w:rsidR="00C86D1D" w:rsidRDefault="00C86D1D" w:rsidP="00C86D1D">
      <w:pPr>
        <w:jc w:val="both"/>
        <w:rPr>
          <w:lang w:val="en-US"/>
        </w:rPr>
      </w:pPr>
    </w:p>
    <w:p w:rsidR="00C86D1D" w:rsidRDefault="00C86D1D" w:rsidP="00C86D1D">
      <w:pPr>
        <w:jc w:val="both"/>
        <w:rPr>
          <w:lang w:val="en-US"/>
        </w:rPr>
      </w:pPr>
      <w:r>
        <w:rPr>
          <w:lang w:val="en-US"/>
        </w:rPr>
        <w:t>Энергетики Тюменьэнерго в ходе подготовки электросетевого комплекса к осенне-зимнему периоду (ОЗП) 2013-2014 гг. модернизируют подстанцию110 кВ КНС-27 в Нижневартовском районе, которая обеспечивает электроснабжение Самотлорского месторождения нефти и газа - крупнейшего в России и одного из крупнейших в мире.</w:t>
      </w:r>
    </w:p>
    <w:p w:rsidR="00C86D1D" w:rsidRDefault="00C86D1D" w:rsidP="00C86D1D">
      <w:pPr>
        <w:jc w:val="both"/>
        <w:rPr>
          <w:lang w:val="en-US"/>
        </w:rPr>
      </w:pPr>
      <w:r>
        <w:rPr>
          <w:lang w:val="en-US"/>
        </w:rPr>
        <w:t xml:space="preserve">Реализация проекта - замена технически устаревшей начинки трансформатора. Уникальность работ заключается в применении инновационных технологий, позволяющих заменить </w:t>
      </w:r>
      <w:r>
        <w:rPr>
          <w:lang w:val="en-US"/>
        </w:rPr>
        <w:t>«</w:t>
      </w:r>
      <w:r>
        <w:rPr>
          <w:lang w:val="en-US"/>
        </w:rPr>
        <w:t>начинку</w:t>
      </w:r>
      <w:r>
        <w:rPr>
          <w:lang w:val="en-US"/>
        </w:rPr>
        <w:t>»</w:t>
      </w:r>
      <w:r>
        <w:rPr>
          <w:lang w:val="en-US"/>
        </w:rPr>
        <w:t xml:space="preserve"> трансформатора, а именно переключающее устройство типа РС-4, осложняющее процесс эксплуатации в силу технических характеристик уже не в полной мере отвечающих требованиям к надежности энергооборудования.</w:t>
      </w:r>
    </w:p>
    <w:p w:rsidR="00C86D1D" w:rsidRDefault="00C86D1D" w:rsidP="00C86D1D">
      <w:pPr>
        <w:jc w:val="both"/>
        <w:rPr>
          <w:lang w:val="en-US"/>
        </w:rPr>
      </w:pPr>
      <w:r>
        <w:rPr>
          <w:lang w:val="en-US"/>
        </w:rPr>
        <w:t>Специалисты разработали технологию замены устройства на современное типа MSE, которое на порядок надежнее и не требует частых ревизий и удобно в эксплуатации.</w:t>
      </w:r>
    </w:p>
    <w:p w:rsidR="00C86D1D" w:rsidRDefault="00C86D1D" w:rsidP="00C86D1D">
      <w:pPr>
        <w:jc w:val="both"/>
        <w:rPr>
          <w:lang w:val="en-US"/>
        </w:rPr>
      </w:pPr>
      <w:r>
        <w:rPr>
          <w:lang w:val="en-US"/>
        </w:rPr>
        <w:t>Необходимость и актуальность данного вида работ были продиктованы конструктивной недоработкой устаревшего оборудования, которое приводило к большому количеству ложных отключений силовых трансформаторов.</w:t>
      </w:r>
    </w:p>
    <w:p w:rsidR="00C86D1D" w:rsidRDefault="00C86D1D" w:rsidP="00C86D1D">
      <w:pPr>
        <w:jc w:val="both"/>
        <w:rPr>
          <w:lang w:val="en-US"/>
        </w:rPr>
      </w:pPr>
      <w:r>
        <w:rPr>
          <w:lang w:val="en-US"/>
        </w:rPr>
        <w:t>Благодаря произведенной замене, значительно повысится надежность электроснабжения потребителей.</w:t>
      </w:r>
    </w:p>
    <w:p w:rsidR="00C86D1D" w:rsidRDefault="00C86D1D" w:rsidP="00C86D1D">
      <w:pPr>
        <w:jc w:val="both"/>
        <w:rPr>
          <w:lang w:val="en-US"/>
        </w:rPr>
      </w:pPr>
      <w:r>
        <w:rPr>
          <w:lang w:val="en-US"/>
        </w:rPr>
        <w:t xml:space="preserve">Для поэтапной замены РС-4 филиал Тюменьэнерго Нижневартовские электрические сети разработал многолетний план реконструкции объектов на 2014-2018 годы, в ходе которого будет заменена </w:t>
      </w:r>
      <w:r>
        <w:rPr>
          <w:lang w:val="en-US"/>
        </w:rPr>
        <w:t>«</w:t>
      </w:r>
      <w:r>
        <w:rPr>
          <w:lang w:val="en-US"/>
        </w:rPr>
        <w:t>начинка</w:t>
      </w:r>
      <w:r>
        <w:rPr>
          <w:lang w:val="en-US"/>
        </w:rPr>
        <w:t>»</w:t>
      </w:r>
      <w:r>
        <w:rPr>
          <w:lang w:val="en-US"/>
        </w:rPr>
        <w:t xml:space="preserve"> 35 силовых трансформаторов.</w:t>
      </w:r>
    </w:p>
    <w:p w:rsidR="00C86D1D" w:rsidRDefault="00C86D1D" w:rsidP="00C86D1D">
      <w:pPr>
        <w:jc w:val="both"/>
        <w:rPr>
          <w:lang w:val="en-US"/>
        </w:rPr>
      </w:pPr>
      <w:r>
        <w:rPr>
          <w:lang w:val="en-US"/>
        </w:rPr>
        <w:t>«</w:t>
      </w:r>
      <w:r>
        <w:rPr>
          <w:lang w:val="en-US"/>
        </w:rPr>
        <w:t>Своевременная и качественная подготовка оборудования подстанций к работе в условиях максимальных нагрузок, применение инновационных технологий и оборудования последнего поколения позволяют нам обеспечить необходимый запас прочности объектов, и значит - надежность электроснабжения наших потребителей</w:t>
      </w:r>
      <w:r>
        <w:rPr>
          <w:lang w:val="en-US"/>
        </w:rPr>
        <w:t>»</w:t>
      </w:r>
      <w:r>
        <w:rPr>
          <w:lang w:val="en-US"/>
        </w:rPr>
        <w:t>, - отметил заместитель главного инженера филиала Тюменьэнерго Нижневартовские электрические сети В.Власов.</w:t>
      </w:r>
    </w:p>
    <w:p w:rsidR="00C86D1D" w:rsidRDefault="00C86D1D" w:rsidP="00C86D1D">
      <w:pPr>
        <w:jc w:val="both"/>
        <w:rPr>
          <w:lang w:val="en-US"/>
        </w:rPr>
      </w:pPr>
      <w:r>
        <w:rPr>
          <w:lang w:val="en-US"/>
        </w:rPr>
        <w:t>Всего за время ремонтной кампании в Нижневартовском районе будет отремонтирован 101 объект.</w:t>
      </w:r>
    </w:p>
    <w:p w:rsidR="00C86D1D" w:rsidRDefault="00C86D1D" w:rsidP="00C86D1D">
      <w:pPr>
        <w:jc w:val="both"/>
        <w:rPr>
          <w:lang w:val="en-US"/>
        </w:rPr>
      </w:pPr>
      <w:r>
        <w:rPr>
          <w:lang w:val="en-US"/>
        </w:rPr>
        <w:t>На сегодняшний день специалисты провели ремонт 7 из 9 силовых трансформаторов, 18 из 28 выключателей, 29 из 53 разъединителей, 3 из 4 аккумуляторных батарей, заменили 192 из 318 изоляторов.</w:t>
      </w:r>
    </w:p>
    <w:p w:rsidR="00C86D1D" w:rsidRDefault="00C86D1D" w:rsidP="00C86D1D">
      <w:pPr>
        <w:jc w:val="both"/>
        <w:rPr>
          <w:lang w:val="en-US"/>
        </w:rPr>
      </w:pPr>
      <w:r>
        <w:rPr>
          <w:lang w:val="en-US"/>
        </w:rPr>
        <w:t>Всего после капитального ремонта принято в эксплуатацию более 70% подстанционных объектов.</w:t>
      </w:r>
    </w:p>
    <w:p w:rsidR="00C86D1D" w:rsidRDefault="00C86D1D" w:rsidP="00C86D1D">
      <w:pPr>
        <w:jc w:val="both"/>
        <w:rPr>
          <w:lang w:val="en-US"/>
        </w:rPr>
      </w:pPr>
      <w:r>
        <w:rPr>
          <w:lang w:val="en-US"/>
        </w:rPr>
        <w:t xml:space="preserve">Кроме этого для успешного прохождения предстоящего осенне-зимнего периода в полном объеме скомплектован аварийный запас первичного оборудования подстанций.***  </w:t>
      </w:r>
    </w:p>
    <w:p w:rsidR="00C86D1D" w:rsidRDefault="00C86D1D" w:rsidP="00C86D1D">
      <w:pPr>
        <w:jc w:val="both"/>
        <w:rPr>
          <w:rStyle w:val="a3"/>
        </w:rPr>
      </w:pPr>
      <w:r>
        <w:rPr>
          <w:lang w:val="en-US"/>
        </w:rPr>
        <w:tab/>
      </w:r>
      <w:hyperlink w:anchor="mmm12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3" w:name="nnn125"/>
      <w:bookmarkEnd w:id="443"/>
      <w:r>
        <w:rPr>
          <w:b/>
          <w:color w:val="3CA499"/>
          <w:sz w:val="28"/>
          <w:szCs w:val="28"/>
          <w:lang w:val="en-US"/>
        </w:rPr>
        <w:lastRenderedPageBreak/>
        <w:t>Press-release.ru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проводит командно-штабные тренировки энергетиков в Волгоградской области</w:t>
      </w:r>
    </w:p>
    <w:p w:rsidR="00C86D1D" w:rsidRDefault="00C86D1D" w:rsidP="00C86D1D">
      <w:pPr>
        <w:jc w:val="both"/>
        <w:rPr>
          <w:lang w:val="en-US"/>
        </w:rPr>
      </w:pPr>
    </w:p>
    <w:p w:rsidR="00C86D1D" w:rsidRDefault="00C86D1D" w:rsidP="00C86D1D">
      <w:pPr>
        <w:jc w:val="both"/>
        <w:rPr>
          <w:lang w:val="en-US"/>
        </w:rPr>
      </w:pPr>
      <w:r>
        <w:rPr>
          <w:lang w:val="en-US"/>
        </w:rPr>
        <w:t xml:space="preserve">В МРСК Юга (ОАО </w:t>
      </w:r>
      <w:r>
        <w:rPr>
          <w:lang w:val="en-US"/>
        </w:rPr>
        <w:t>«</w:t>
      </w:r>
      <w:r>
        <w:rPr>
          <w:lang w:val="en-US"/>
        </w:rPr>
        <w:t>Россети</w:t>
      </w:r>
      <w:r>
        <w:rPr>
          <w:lang w:val="en-US"/>
        </w:rPr>
        <w:t>»</w:t>
      </w:r>
      <w:r>
        <w:rPr>
          <w:lang w:val="en-US"/>
        </w:rPr>
        <w:t>) в Волгоградской области начались командно-штабные тренировки энергетиков. Главная цель учений - отработка профессиональных действий персонала по обеспечению надежного электроснабжения региона в предстоящий осенне-зимний период.</w:t>
      </w:r>
    </w:p>
    <w:p w:rsidR="00C86D1D" w:rsidRDefault="00C86D1D" w:rsidP="00C86D1D">
      <w:pPr>
        <w:jc w:val="both"/>
        <w:rPr>
          <w:lang w:val="en-US"/>
        </w:rPr>
      </w:pPr>
      <w:r>
        <w:rPr>
          <w:lang w:val="en-US"/>
        </w:rPr>
        <w:t>Учения, призванные минимизировать последствия возможных чрезвычайных ситуаций для потребителей, охватывают все 6 производственных отделений (ПО) и 36 районов электрических сетей (РЭС) крупнейшей распределительной сетевой компании Волгоградской области.</w:t>
      </w:r>
    </w:p>
    <w:p w:rsidR="00C86D1D" w:rsidRDefault="00C86D1D" w:rsidP="00C86D1D">
      <w:pPr>
        <w:jc w:val="both"/>
        <w:rPr>
          <w:lang w:val="en-US"/>
        </w:rPr>
      </w:pPr>
      <w:r>
        <w:rPr>
          <w:lang w:val="en-US"/>
        </w:rPr>
        <w:t>В рамках командно-штабных тренировок волгоградские энергетики отрабатывают схемы взаимодействия с органами местного самоуправления при ликвидации чрезвычайных ситуаций, связанных с угрозой нарушения электроснабжения в условиях низких температур наружного воздуха. Анализируется эффективность координации и слаженность действий органов управления, сил и средств аппарата управления, ПО и РЭС при устранении технологических нарушений на объектах электросетевого комплекса региона.</w:t>
      </w:r>
    </w:p>
    <w:p w:rsidR="00C86D1D" w:rsidRDefault="00C86D1D" w:rsidP="00C86D1D">
      <w:pPr>
        <w:jc w:val="both"/>
        <w:rPr>
          <w:lang w:val="en-US"/>
        </w:rPr>
      </w:pPr>
      <w:r>
        <w:rPr>
          <w:lang w:val="en-US"/>
        </w:rPr>
        <w:t>В обязательном порядке энергетики проверят готовность систем связи и оповещения, а также проведут оценку аварийного резерва в подразделениях. Кроме того, учения позволят энергетикам совершенствовать практические навыки в оперативном сборе данных об обстановке, подготовке предложений для принятия решения и в постановке задач на проведение аварийно-восстановительных работ.</w:t>
      </w:r>
    </w:p>
    <w:p w:rsidR="00C86D1D" w:rsidRDefault="00C86D1D" w:rsidP="00C86D1D">
      <w:pPr>
        <w:jc w:val="both"/>
        <w:rPr>
          <w:lang w:val="en-US"/>
        </w:rPr>
      </w:pPr>
      <w:r>
        <w:rPr>
          <w:lang w:val="en-US"/>
        </w:rPr>
        <w:t xml:space="preserve">Успешное прохождение периода зимнего максимума нагрузок - первостепенная задача ОАО </w:t>
      </w:r>
      <w:r>
        <w:rPr>
          <w:lang w:val="en-US"/>
        </w:rPr>
        <w:t>«</w:t>
      </w:r>
      <w:r>
        <w:rPr>
          <w:lang w:val="en-US"/>
        </w:rPr>
        <w:t>МРСК Юга</w:t>
      </w:r>
      <w:r>
        <w:rPr>
          <w:lang w:val="en-US"/>
        </w:rPr>
        <w:t>»</w:t>
      </w:r>
      <w:r>
        <w:rPr>
          <w:lang w:val="en-US"/>
        </w:rPr>
        <w:t>, на эффективное выполнение которой нацелены все филиалы Компании.</w:t>
      </w:r>
    </w:p>
    <w:p w:rsidR="00C86D1D" w:rsidRDefault="00C86D1D" w:rsidP="00C86D1D">
      <w:pPr>
        <w:jc w:val="both"/>
        <w:rPr>
          <w:rStyle w:val="a3"/>
        </w:rPr>
      </w:pPr>
      <w:r>
        <w:rPr>
          <w:lang w:val="en-US"/>
        </w:rPr>
        <w:tab/>
      </w:r>
      <w:hyperlink w:anchor="mmm12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4" w:name="nnn126"/>
      <w:bookmarkEnd w:id="444"/>
      <w:r>
        <w:rPr>
          <w:b/>
          <w:color w:val="3CA499"/>
          <w:sz w:val="28"/>
          <w:szCs w:val="28"/>
          <w:lang w:val="en-US"/>
        </w:rPr>
        <w:lastRenderedPageBreak/>
        <w:t>Prnews.ru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На строящихся энергообъектах ООО </w:t>
      </w:r>
      <w:r>
        <w:rPr>
          <w:lang w:val="en-US"/>
        </w:rPr>
        <w:t>«</w:t>
      </w:r>
      <w:r>
        <w:rPr>
          <w:lang w:val="en-US"/>
        </w:rPr>
        <w:t>ТОК-Строй</w:t>
      </w:r>
      <w:r>
        <w:rPr>
          <w:lang w:val="en-US"/>
        </w:rPr>
        <w:t>»</w:t>
      </w:r>
      <w:r>
        <w:rPr>
          <w:lang w:val="en-US"/>
        </w:rPr>
        <w:t xml:space="preserve"> завершен третий трудовой семестр для стройотрядов энергетических вузов</w:t>
      </w:r>
    </w:p>
    <w:p w:rsidR="00C86D1D" w:rsidRDefault="00C86D1D" w:rsidP="00C86D1D">
      <w:pPr>
        <w:jc w:val="both"/>
        <w:rPr>
          <w:lang w:val="en-US"/>
        </w:rPr>
      </w:pPr>
    </w:p>
    <w:p w:rsidR="00C86D1D" w:rsidRDefault="00C86D1D" w:rsidP="00C86D1D">
      <w:pPr>
        <w:jc w:val="both"/>
        <w:rPr>
          <w:lang w:val="en-US"/>
        </w:rPr>
      </w:pPr>
      <w:r>
        <w:rPr>
          <w:lang w:val="en-US"/>
        </w:rPr>
        <w:t xml:space="preserve">Студенты 4-5 курсов, обучающиеся по специальности </w:t>
      </w:r>
      <w:r>
        <w:rPr>
          <w:lang w:val="en-US"/>
        </w:rPr>
        <w:t>«</w:t>
      </w:r>
      <w:r>
        <w:rPr>
          <w:lang w:val="en-US"/>
        </w:rPr>
        <w:t>Электроснабжение</w:t>
      </w:r>
      <w:r>
        <w:rPr>
          <w:lang w:val="en-US"/>
        </w:rPr>
        <w:t>»</w:t>
      </w:r>
      <w:r>
        <w:rPr>
          <w:lang w:val="en-US"/>
        </w:rPr>
        <w:t>, полтора месяца работали на строящихся объектах, на практике знакомились с современным энергетическим оборудованием, получали реальные трудовые навыки.</w:t>
      </w:r>
    </w:p>
    <w:p w:rsidR="00C86D1D" w:rsidRDefault="00C86D1D" w:rsidP="00C86D1D">
      <w:pPr>
        <w:jc w:val="both"/>
        <w:rPr>
          <w:lang w:val="en-US"/>
        </w:rPr>
      </w:pPr>
      <w:r>
        <w:rPr>
          <w:lang w:val="en-US"/>
        </w:rPr>
        <w:t xml:space="preserve">Десять студентов Псковского государственного университета трудились и проходили производственную практику на строительстве ПС 330 кВ </w:t>
      </w:r>
      <w:r>
        <w:rPr>
          <w:lang w:val="en-US"/>
        </w:rPr>
        <w:t>«</w:t>
      </w:r>
      <w:r>
        <w:rPr>
          <w:lang w:val="en-US"/>
        </w:rPr>
        <w:t>Лужская</w:t>
      </w:r>
      <w:r>
        <w:rPr>
          <w:lang w:val="en-US"/>
        </w:rPr>
        <w:t>»</w:t>
      </w:r>
      <w:r>
        <w:rPr>
          <w:lang w:val="en-US"/>
        </w:rPr>
        <w:t xml:space="preserve"> в Ленинградской области. С хорошим настроением, загоревшими ребята возвращаются в родные пенаты.</w:t>
      </w:r>
    </w:p>
    <w:p w:rsidR="00C86D1D" w:rsidRDefault="00C86D1D" w:rsidP="00C86D1D">
      <w:pPr>
        <w:jc w:val="both"/>
        <w:rPr>
          <w:lang w:val="en-US"/>
        </w:rPr>
      </w:pPr>
      <w:r>
        <w:rPr>
          <w:lang w:val="en-US"/>
        </w:rPr>
        <w:t>«</w:t>
      </w:r>
      <w:r>
        <w:rPr>
          <w:lang w:val="en-US"/>
        </w:rPr>
        <w:t xml:space="preserve">Для хорошего настроения есть причины: отличные условия проживания в благоустроенных вагончиках, горячее трехразовое питание, достойная заработная плата, приобретенный неоценимый практический опыт на строительстве объекта, - пояснил директор Санкт-Петербургского филиала ООО </w:t>
      </w:r>
      <w:r>
        <w:rPr>
          <w:lang w:val="en-US"/>
        </w:rPr>
        <w:t>«</w:t>
      </w:r>
      <w:r>
        <w:rPr>
          <w:lang w:val="en-US"/>
        </w:rPr>
        <w:t>ТОК-Строй</w:t>
      </w:r>
      <w:r>
        <w:rPr>
          <w:lang w:val="en-US"/>
        </w:rPr>
        <w:t>»</w:t>
      </w:r>
      <w:r>
        <w:rPr>
          <w:lang w:val="en-US"/>
        </w:rPr>
        <w:t xml:space="preserve"> Иван Верутин. - За полтора месяца работы ребята получили профессиональные навыки рабочих специальностей от подсобного рабочего до электромонтажника, познакомились с технологическим процессом строительства энергетического объекта, накопили первый опыт производственника. На </w:t>
      </w:r>
      <w:r>
        <w:rPr>
          <w:lang w:val="en-US"/>
        </w:rPr>
        <w:t>«</w:t>
      </w:r>
      <w:r>
        <w:rPr>
          <w:lang w:val="en-US"/>
        </w:rPr>
        <w:t>Лужской</w:t>
      </w:r>
      <w:r>
        <w:rPr>
          <w:lang w:val="en-US"/>
        </w:rPr>
        <w:t>»</w:t>
      </w:r>
      <w:r>
        <w:rPr>
          <w:lang w:val="en-US"/>
        </w:rPr>
        <w:t xml:space="preserve"> им представилась возможность познакомиться с последними достижениями отечественных и зарубежных производителей энергетического оборудования, собственными руками в составе бригад вести его монтаж</w:t>
      </w:r>
      <w:r>
        <w:rPr>
          <w:lang w:val="en-US"/>
        </w:rPr>
        <w:t>»</w:t>
      </w:r>
      <w:r>
        <w:rPr>
          <w:lang w:val="en-US"/>
        </w:rPr>
        <w:t>.</w:t>
      </w:r>
    </w:p>
    <w:p w:rsidR="00C86D1D" w:rsidRDefault="00C86D1D" w:rsidP="00C86D1D">
      <w:pPr>
        <w:jc w:val="both"/>
        <w:rPr>
          <w:lang w:val="en-US"/>
        </w:rPr>
      </w:pPr>
      <w:r>
        <w:rPr>
          <w:lang w:val="en-US"/>
        </w:rPr>
        <w:t xml:space="preserve">За хорошие производственные показатели трое студентов награждены почетными грамотами Санкт-Петербургского филиала ООО </w:t>
      </w:r>
      <w:r>
        <w:rPr>
          <w:lang w:val="en-US"/>
        </w:rPr>
        <w:t>«</w:t>
      </w:r>
      <w:r>
        <w:rPr>
          <w:lang w:val="en-US"/>
        </w:rPr>
        <w:t>ТОК-Строй</w:t>
      </w:r>
      <w:r>
        <w:rPr>
          <w:lang w:val="en-US"/>
        </w:rPr>
        <w:t>»</w:t>
      </w:r>
      <w:r>
        <w:rPr>
          <w:lang w:val="en-US"/>
        </w:rPr>
        <w:t>.</w:t>
      </w:r>
    </w:p>
    <w:p w:rsidR="00C86D1D" w:rsidRDefault="00C86D1D" w:rsidP="00C86D1D">
      <w:pPr>
        <w:jc w:val="both"/>
        <w:rPr>
          <w:lang w:val="en-US"/>
        </w:rPr>
      </w:pPr>
      <w:r>
        <w:rPr>
          <w:lang w:val="en-US"/>
        </w:rPr>
        <w:t xml:space="preserve">Расставаясь, студенты поблагодарили руководство ООО </w:t>
      </w:r>
      <w:r>
        <w:rPr>
          <w:lang w:val="en-US"/>
        </w:rPr>
        <w:t>«</w:t>
      </w:r>
      <w:r>
        <w:rPr>
          <w:lang w:val="en-US"/>
        </w:rPr>
        <w:t>ТОК-Строй</w:t>
      </w:r>
      <w:r>
        <w:rPr>
          <w:lang w:val="en-US"/>
        </w:rPr>
        <w:t>»</w:t>
      </w:r>
      <w:r>
        <w:rPr>
          <w:lang w:val="en-US"/>
        </w:rPr>
        <w:t xml:space="preserve">, ОАО </w:t>
      </w:r>
      <w:r>
        <w:rPr>
          <w:lang w:val="en-US"/>
        </w:rPr>
        <w:t>«</w:t>
      </w:r>
      <w:r>
        <w:rPr>
          <w:lang w:val="en-US"/>
        </w:rPr>
        <w:t>ФСК ЕЭС</w:t>
      </w:r>
      <w:r>
        <w:rPr>
          <w:lang w:val="en-US"/>
        </w:rPr>
        <w:t>»</w:t>
      </w:r>
      <w:r>
        <w:rPr>
          <w:lang w:val="en-US"/>
        </w:rPr>
        <w:t xml:space="preserve"> за предоставленную возможность применить теоретические знания, полученные в университетских аудиториях на практике, внести свой вклад в развитие электроэнергетики Ленинградской области.</w:t>
      </w:r>
    </w:p>
    <w:p w:rsidR="00C86D1D" w:rsidRDefault="00C86D1D" w:rsidP="00C86D1D">
      <w:pPr>
        <w:jc w:val="both"/>
        <w:rPr>
          <w:lang w:val="en-US"/>
        </w:rPr>
      </w:pPr>
      <w:r>
        <w:rPr>
          <w:lang w:val="en-US"/>
        </w:rPr>
        <w:t>В ответном слове руководство филиала поблагодарило студентов за проявленную дисциплину и трудолюбие, пожелало им успешного окончания университета с дальнейшим трудоустройством, так как подготовленные, высококвалифицированные работники нужны во всех отраслях народного хозяйства.</w:t>
      </w:r>
    </w:p>
    <w:p w:rsidR="00C86D1D" w:rsidRDefault="00C86D1D" w:rsidP="00C86D1D">
      <w:pPr>
        <w:jc w:val="both"/>
        <w:rPr>
          <w:lang w:val="en-US"/>
        </w:rPr>
      </w:pPr>
      <w:r>
        <w:rPr>
          <w:lang w:val="en-US"/>
        </w:rPr>
        <w:t xml:space="preserve">Студенты Тамбовского госуниверситета участвовали в реконструкции ПС 220 кВ </w:t>
      </w:r>
      <w:r>
        <w:rPr>
          <w:lang w:val="en-US"/>
        </w:rPr>
        <w:t>«</w:t>
      </w:r>
      <w:r>
        <w:rPr>
          <w:lang w:val="en-US"/>
        </w:rPr>
        <w:t>Правобережная</w:t>
      </w:r>
      <w:r>
        <w:rPr>
          <w:lang w:val="en-US"/>
        </w:rPr>
        <w:t>»</w:t>
      </w:r>
      <w:r>
        <w:rPr>
          <w:lang w:val="en-US"/>
        </w:rPr>
        <w:t>, узлового энергообъекта Липецкой области.</w:t>
      </w:r>
    </w:p>
    <w:p w:rsidR="00C86D1D" w:rsidRDefault="00C86D1D" w:rsidP="00C86D1D">
      <w:pPr>
        <w:jc w:val="both"/>
        <w:rPr>
          <w:lang w:val="en-US"/>
        </w:rPr>
      </w:pPr>
      <w:r>
        <w:rPr>
          <w:lang w:val="en-US"/>
        </w:rPr>
        <w:t>«</w:t>
      </w:r>
      <w:r>
        <w:rPr>
          <w:lang w:val="en-US"/>
        </w:rPr>
        <w:t xml:space="preserve">Ребята были распределены по бригадам - так лучше приобретаются необходимые навыки, - пояснил руководитель строительства ПС 220 кВ </w:t>
      </w:r>
      <w:r>
        <w:rPr>
          <w:lang w:val="en-US"/>
        </w:rPr>
        <w:t>«</w:t>
      </w:r>
      <w:r>
        <w:rPr>
          <w:lang w:val="en-US"/>
        </w:rPr>
        <w:t>Правобережная</w:t>
      </w:r>
      <w:r>
        <w:rPr>
          <w:lang w:val="en-US"/>
        </w:rPr>
        <w:t>»</w:t>
      </w:r>
      <w:r>
        <w:rPr>
          <w:lang w:val="en-US"/>
        </w:rPr>
        <w:t xml:space="preserve"> Леуан Семенов. - За каждым бойцом был закреплен наставник. Результат получили хороший, мы остались довольны работой будущих энергетиков</w:t>
      </w:r>
      <w:r>
        <w:rPr>
          <w:lang w:val="en-US"/>
        </w:rPr>
        <w:t>»</w:t>
      </w:r>
      <w:r>
        <w:rPr>
          <w:lang w:val="en-US"/>
        </w:rPr>
        <w:t>.</w:t>
      </w:r>
    </w:p>
    <w:p w:rsidR="00C86D1D" w:rsidRDefault="00C86D1D" w:rsidP="00C86D1D">
      <w:pPr>
        <w:jc w:val="both"/>
        <w:rPr>
          <w:lang w:val="en-US"/>
        </w:rPr>
      </w:pPr>
      <w:r>
        <w:rPr>
          <w:lang w:val="en-US"/>
        </w:rPr>
        <w:t xml:space="preserve">ООО </w:t>
      </w:r>
      <w:r>
        <w:rPr>
          <w:lang w:val="en-US"/>
        </w:rPr>
        <w:t>«</w:t>
      </w:r>
      <w:r>
        <w:rPr>
          <w:lang w:val="en-US"/>
        </w:rPr>
        <w:t>ТОК-Строй</w:t>
      </w:r>
      <w:r>
        <w:rPr>
          <w:lang w:val="en-US"/>
        </w:rPr>
        <w:t>»</w:t>
      </w:r>
      <w:r>
        <w:rPr>
          <w:lang w:val="en-US"/>
        </w:rPr>
        <w:t xml:space="preserve"> в этом году впервые принял участие в программе развития сотрудничества ОАО </w:t>
      </w:r>
      <w:r>
        <w:rPr>
          <w:lang w:val="en-US"/>
        </w:rPr>
        <w:t>«</w:t>
      </w:r>
      <w:r>
        <w:rPr>
          <w:lang w:val="en-US"/>
        </w:rPr>
        <w:t>ФСК ЕЭС</w:t>
      </w:r>
      <w:r>
        <w:rPr>
          <w:lang w:val="en-US"/>
        </w:rPr>
        <w:t>»</w:t>
      </w:r>
      <w:r>
        <w:rPr>
          <w:lang w:val="en-US"/>
        </w:rPr>
        <w:t xml:space="preserve"> с вузами с целью повышения уровня подготовки выпускников энергетических вузов. Особая ее ценность в том, что эта программа не только решает задачи устойчивого развития бизнеса, но и несет большую социальную нагрузку.</w:t>
      </w:r>
    </w:p>
    <w:p w:rsidR="00C86D1D" w:rsidRDefault="00C86D1D" w:rsidP="00C86D1D">
      <w:pPr>
        <w:jc w:val="both"/>
        <w:rPr>
          <w:lang w:val="en-US"/>
        </w:rPr>
      </w:pPr>
      <w:r>
        <w:rPr>
          <w:lang w:val="en-US"/>
        </w:rPr>
        <w:t xml:space="preserve">Геннадий Выхристюк, Начальник Управления по взаимодействию со СМИ, Северо-Кавказского филиала ООО </w:t>
      </w:r>
      <w:r>
        <w:rPr>
          <w:lang w:val="en-US"/>
        </w:rPr>
        <w:t>«</w:t>
      </w:r>
      <w:r>
        <w:rPr>
          <w:lang w:val="en-US"/>
        </w:rPr>
        <w:t>ТОК-Строй</w:t>
      </w:r>
      <w:r>
        <w:rPr>
          <w:lang w:val="en-US"/>
        </w:rPr>
        <w:t>»</w:t>
      </w:r>
      <w:r>
        <w:rPr>
          <w:lang w:val="en-US"/>
        </w:rPr>
        <w:t xml:space="preserve">  </w:t>
      </w:r>
    </w:p>
    <w:p w:rsidR="00C86D1D" w:rsidRDefault="00C86D1D" w:rsidP="00C86D1D">
      <w:pPr>
        <w:jc w:val="both"/>
        <w:rPr>
          <w:rStyle w:val="a3"/>
        </w:rPr>
      </w:pPr>
      <w:r>
        <w:rPr>
          <w:lang w:val="en-US"/>
        </w:rPr>
        <w:tab/>
      </w:r>
      <w:hyperlink w:anchor="mmm12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5" w:name="nnn127"/>
      <w:bookmarkEnd w:id="445"/>
      <w:r>
        <w:rPr>
          <w:b/>
          <w:color w:val="3CA499"/>
          <w:sz w:val="28"/>
          <w:szCs w:val="28"/>
          <w:lang w:val="en-US"/>
        </w:rPr>
        <w:lastRenderedPageBreak/>
        <w:t>Quote.ru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Совет директоров МРСК Центра скорректировал инвестпрограмму на 2013г., снизив ее до 14,16 млрд руб.</w:t>
      </w:r>
    </w:p>
    <w:p w:rsidR="00C86D1D" w:rsidRDefault="00C86D1D" w:rsidP="00C86D1D">
      <w:pPr>
        <w:jc w:val="both"/>
        <w:rPr>
          <w:lang w:val="en-US"/>
        </w:rPr>
      </w:pPr>
    </w:p>
    <w:p w:rsidR="00C86D1D" w:rsidRDefault="00C86D1D" w:rsidP="00C86D1D">
      <w:pPr>
        <w:jc w:val="both"/>
        <w:rPr>
          <w:lang w:val="en-US"/>
        </w:rPr>
      </w:pPr>
      <w:r>
        <w:rPr>
          <w:lang w:val="en-US"/>
        </w:rPr>
        <w:t>Совет директоров МРСК Центра принял решение о корректировке инвестиционной программы компании на 2013г., снизив ее до 14,16 млрд руб., говорится в сообщении компании. В марте 2013г. совет директоров компании утвердил инвестпрограмму на 2013г. в размере 14,75 млрд руб. Таким образом, снижение инвестпрограммы на 2013г. может составить 10,7% по отношению к 2012г.</w:t>
      </w:r>
    </w:p>
    <w:p w:rsidR="00C86D1D" w:rsidRDefault="00C86D1D" w:rsidP="00C86D1D">
      <w:pPr>
        <w:jc w:val="both"/>
        <w:rPr>
          <w:lang w:val="en-US"/>
        </w:rPr>
      </w:pPr>
      <w:r>
        <w:rPr>
          <w:lang w:val="en-US"/>
        </w:rPr>
        <w:t>Корректировка связана с утверждением тарифно-балансовых решений на 2013г. региональными регулирующими органами, поясняют в МРСК Центра. Всего финансирование инвестиционной программы до 2018г. составит 89,73 млрд руб., сообщили сегодня в компании.</w:t>
      </w:r>
    </w:p>
    <w:p w:rsidR="00C86D1D" w:rsidRDefault="00C86D1D" w:rsidP="00C86D1D">
      <w:pPr>
        <w:jc w:val="both"/>
        <w:rPr>
          <w:lang w:val="en-US"/>
        </w:rPr>
      </w:pPr>
      <w:r>
        <w:rPr>
          <w:lang w:val="en-US"/>
        </w:rPr>
        <w:t>Совет директоров компании также скорректировал бизнес-план на 2013г., согласно которому чистая прибыль по итогам 2013г. составит 3,496 млрд руб., увеличившись на 1,3% по сравнению с показателем 2012г. Рост показателя EBITDA по итогам 2013г. прогнозируется на уровне 21% - до 2,57 млрд руб. Выручка компании может вырасти на 30,3% - до 90,42 млрд руб. Также сообщается, что у компании появится новый источник доходов - выручка от продажи электроэнергии, которая в 2013г. составит 14,18 млрд руб.</w:t>
      </w:r>
    </w:p>
    <w:p w:rsidR="00C86D1D" w:rsidRDefault="00C86D1D" w:rsidP="00C86D1D">
      <w:pPr>
        <w:jc w:val="both"/>
        <w:rPr>
          <w:lang w:val="en-US"/>
        </w:rPr>
      </w:pPr>
      <w:r>
        <w:rPr>
          <w:lang w:val="en-US"/>
        </w:rPr>
        <w:t>Как говорится в сообщении, основной причиной роста выручки стал прием функций гарантирующего поставщика для выполнения энергосбытовых функций филиалами МРСК Центра. Основной вклад в увеличение планового показателя EBITDA, как поясняют в компании, внес рост амортизации вследствие реализации инвестиционной программы.</w:t>
      </w:r>
    </w:p>
    <w:p w:rsidR="00C86D1D" w:rsidRDefault="00C86D1D" w:rsidP="00C86D1D">
      <w:pPr>
        <w:jc w:val="both"/>
        <w:rPr>
          <w:lang w:val="en-US"/>
        </w:rPr>
      </w:pPr>
      <w:r>
        <w:rPr>
          <w:lang w:val="en-US"/>
        </w:rPr>
        <w:t>Как говорится в опубликованном решении, совет директоров МРСК Центра поручил генеральному директору до 1 октября 2013г. обеспечить утверждение инвестпрограммы на 2013-2018гг. в органах исполнительной власти субъектов РФ. Если инвестпрограмма компании будет расходиться с программами регионов, в бизнес-план МРСК Центра должны быть внесены корректировки до 20 октября 2013г.</w:t>
      </w:r>
    </w:p>
    <w:p w:rsidR="00C86D1D" w:rsidRDefault="00C86D1D" w:rsidP="00C86D1D">
      <w:pPr>
        <w:jc w:val="both"/>
        <w:rPr>
          <w:lang w:val="en-US"/>
        </w:rPr>
      </w:pPr>
      <w:r>
        <w:rPr>
          <w:lang w:val="en-US"/>
        </w:rPr>
        <w:t xml:space="preserve">ОАО </w:t>
      </w:r>
      <w:r>
        <w:rPr>
          <w:lang w:val="en-US"/>
        </w:rPr>
        <w:t>«</w:t>
      </w:r>
      <w:r>
        <w:rPr>
          <w:lang w:val="en-US"/>
        </w:rPr>
        <w:t>МРСК Центра</w:t>
      </w:r>
      <w:r>
        <w:rPr>
          <w:lang w:val="en-US"/>
        </w:rPr>
        <w:t>»</w:t>
      </w:r>
      <w:r>
        <w:rPr>
          <w:lang w:val="en-US"/>
        </w:rPr>
        <w:t xml:space="preserve"> - крупнейшая в России межрегиональная распределительная сетевая компания, контрольным пакетом акций которой (50,23%) владеет ОАО </w:t>
      </w:r>
      <w:r>
        <w:rPr>
          <w:lang w:val="en-US"/>
        </w:rPr>
        <w:t>«</w:t>
      </w:r>
      <w:r>
        <w:rPr>
          <w:lang w:val="en-US"/>
        </w:rPr>
        <w:t>Россети</w:t>
      </w:r>
      <w:r>
        <w:rPr>
          <w:lang w:val="en-US"/>
        </w:rPr>
        <w:t>»</w:t>
      </w:r>
      <w:r>
        <w:rPr>
          <w:lang w:val="en-US"/>
        </w:rPr>
        <w:t xml:space="preserve"> (ранее ОАО </w:t>
      </w:r>
      <w:r>
        <w:rPr>
          <w:lang w:val="en-US"/>
        </w:rPr>
        <w:t>«</w:t>
      </w:r>
      <w:r>
        <w:rPr>
          <w:lang w:val="en-US"/>
        </w:rPr>
        <w:t>Холдинг МРСК</w:t>
      </w:r>
      <w:r>
        <w:rPr>
          <w:lang w:val="en-US"/>
        </w:rPr>
        <w:t>»</w:t>
      </w:r>
      <w:r>
        <w:rPr>
          <w:lang w:val="en-US"/>
        </w:rPr>
        <w:t>). Основными акционерами МРСК Центра также являются компании Genhold Limited (15,9%) и Bank of New York Mellon (8,4%). Около 30% акций МРСК Центра находится в свободном обращении. Чистая прибыль МРСК Центра по международным стандартам финансовой отчетности в 2012г. по сравнению с 2011г. снизилась на 20% - до 4,4 млрд руб. с 5,5 млрд руб. Выручка выросла на 1,4% и достигла почти 70 млрд руб. против 69 млрд руб. годом ранее.</w:t>
      </w:r>
    </w:p>
    <w:p w:rsidR="00C86D1D" w:rsidRDefault="00C86D1D" w:rsidP="00C86D1D">
      <w:pPr>
        <w:jc w:val="both"/>
        <w:rPr>
          <w:lang w:val="en-US"/>
        </w:rPr>
      </w:pPr>
      <w:r>
        <w:rPr>
          <w:lang w:val="en-US"/>
        </w:rPr>
        <w:t xml:space="preserve">Подробная информация об эмитенте: МРСК Центра  </w:t>
      </w:r>
    </w:p>
    <w:p w:rsidR="00C86D1D" w:rsidRDefault="00C86D1D" w:rsidP="00C86D1D">
      <w:pPr>
        <w:jc w:val="both"/>
        <w:rPr>
          <w:rStyle w:val="a3"/>
        </w:rPr>
      </w:pPr>
      <w:r>
        <w:rPr>
          <w:lang w:val="en-US"/>
        </w:rPr>
        <w:tab/>
      </w:r>
      <w:hyperlink w:anchor="mmm12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6" w:name="nnn128"/>
      <w:bookmarkEnd w:id="446"/>
      <w:r>
        <w:rPr>
          <w:b/>
          <w:color w:val="3CA499"/>
          <w:sz w:val="28"/>
          <w:szCs w:val="28"/>
          <w:lang w:val="en-US"/>
        </w:rPr>
        <w:lastRenderedPageBreak/>
        <w:t>RusCable.Ru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МОЭСК снижает уровень шума от работы электросетевых объектов</w:t>
      </w:r>
    </w:p>
    <w:p w:rsidR="00C86D1D" w:rsidRDefault="00C86D1D" w:rsidP="00C86D1D">
      <w:pPr>
        <w:jc w:val="both"/>
        <w:rPr>
          <w:lang w:val="en-US"/>
        </w:rPr>
      </w:pPr>
    </w:p>
    <w:p w:rsidR="00C86D1D" w:rsidRDefault="00C86D1D" w:rsidP="00C86D1D">
      <w:pPr>
        <w:jc w:val="both"/>
        <w:rPr>
          <w:lang w:val="en-US"/>
        </w:rPr>
      </w:pPr>
      <w:r>
        <w:rPr>
          <w:lang w:val="en-US"/>
        </w:rPr>
        <w:t xml:space="preserve">В 2013 году ОАО </w:t>
      </w:r>
      <w:r>
        <w:rPr>
          <w:lang w:val="en-US"/>
        </w:rPr>
        <w:t>«</w:t>
      </w:r>
      <w:r>
        <w:rPr>
          <w:lang w:val="en-US"/>
        </w:rPr>
        <w:t>Московская объединенная электросетевая компания</w:t>
      </w:r>
      <w:r>
        <w:rPr>
          <w:lang w:val="en-US"/>
        </w:rPr>
        <w:t>»</w:t>
      </w:r>
      <w:r>
        <w:rPr>
          <w:lang w:val="en-US"/>
        </w:rPr>
        <w:t xml:space="preserve"> (МОЭСК) продолжает реализацию мероприятий по снижению уровня шума от работы электросетевых объектов.</w:t>
      </w:r>
    </w:p>
    <w:p w:rsidR="00C86D1D" w:rsidRDefault="00C86D1D" w:rsidP="00C86D1D">
      <w:pPr>
        <w:jc w:val="both"/>
        <w:rPr>
          <w:lang w:val="en-US"/>
        </w:rPr>
      </w:pPr>
      <w:r>
        <w:rPr>
          <w:lang w:val="en-US"/>
        </w:rPr>
        <w:t>В прошлом году в МОЭСК была разработана Программа производственного контроля за соблюдением санитарных правил и нормативов в части воздействия шумового и электромагнитного излучения на окружающую среду. На этот год запланировано проведение анализов воздействия физических факторов для 108 подстанций.</w:t>
      </w:r>
    </w:p>
    <w:p w:rsidR="00C86D1D" w:rsidRDefault="00C86D1D" w:rsidP="00C86D1D">
      <w:pPr>
        <w:jc w:val="both"/>
        <w:rPr>
          <w:lang w:val="en-US"/>
        </w:rPr>
      </w:pPr>
      <w:r>
        <w:rPr>
          <w:lang w:val="en-US"/>
        </w:rPr>
        <w:t>Все вновь строящиеся и реконструируемые подстанции МОЭСК в столичном регионе, расположенные в непосредственной близости к жилому сектору, в обязательном порядке оснащаются устройствами шумоглушения. Мероприятия планируются, в том числе, на основании проводимого анализа суммарного уровня шума  каждого из энергообъектов.</w:t>
      </w:r>
    </w:p>
    <w:p w:rsidR="00C86D1D" w:rsidRDefault="00C86D1D" w:rsidP="00C86D1D">
      <w:pPr>
        <w:jc w:val="both"/>
        <w:rPr>
          <w:lang w:val="en-US"/>
        </w:rPr>
      </w:pPr>
      <w:r>
        <w:rPr>
          <w:lang w:val="en-US"/>
        </w:rPr>
        <w:t xml:space="preserve">Комплекс проводимых мероприятий является одним из направлений реализации Экологической политики ОАО </w:t>
      </w:r>
      <w:r>
        <w:rPr>
          <w:lang w:val="en-US"/>
        </w:rPr>
        <w:t>«</w:t>
      </w:r>
      <w:r>
        <w:rPr>
          <w:lang w:val="en-US"/>
        </w:rPr>
        <w:t>МОЭСК</w:t>
      </w:r>
      <w:r>
        <w:rPr>
          <w:lang w:val="en-US"/>
        </w:rPr>
        <w:t>»</w:t>
      </w:r>
      <w:r>
        <w:rPr>
          <w:lang w:val="en-US"/>
        </w:rPr>
        <w:t>. В электросетевой компании также осуществляется контроль сброса загрязняющих веществ со сточными водами, ведется учет в области обращения с производственными отходами, контролируется экологическое состояние земельных ресурсов, реализуются мероприятия по охране воздушного бассейна.</w:t>
      </w:r>
    </w:p>
    <w:p w:rsidR="00C86D1D" w:rsidRDefault="00C86D1D" w:rsidP="00C86D1D">
      <w:pPr>
        <w:jc w:val="both"/>
        <w:rPr>
          <w:lang w:val="en-US"/>
        </w:rPr>
      </w:pPr>
      <w:r>
        <w:rPr>
          <w:lang w:val="en-US"/>
        </w:rPr>
        <w:t>Для усовершенствования системы управления в области охраны окружающей среды и природопользования в 2012 году в МОЭСК проведен очередной надзорный аудит, по итогам которого выдано заключение, о том, что интегрированная система менеджмента соответствует требованиям международных стандартов ISO 14001:2004 и OHSAS 18001:2007.</w:t>
      </w:r>
    </w:p>
    <w:p w:rsidR="00C86D1D" w:rsidRDefault="00C86D1D" w:rsidP="00C86D1D">
      <w:pPr>
        <w:jc w:val="both"/>
        <w:rPr>
          <w:lang w:val="en-US"/>
        </w:rPr>
      </w:pPr>
      <w:r>
        <w:rPr>
          <w:lang w:val="en-US"/>
        </w:rPr>
        <w:t xml:space="preserve">В прошлом году на выполнение мероприятий в области охраны окружающей среды и обеспечения экологической безопасности в ОАО </w:t>
      </w:r>
      <w:r>
        <w:rPr>
          <w:lang w:val="en-US"/>
        </w:rPr>
        <w:t>«</w:t>
      </w:r>
      <w:r>
        <w:rPr>
          <w:lang w:val="en-US"/>
        </w:rPr>
        <w:t>МОЭСК</w:t>
      </w:r>
      <w:r>
        <w:rPr>
          <w:lang w:val="en-US"/>
        </w:rPr>
        <w:t>»</w:t>
      </w:r>
      <w:r>
        <w:rPr>
          <w:lang w:val="en-US"/>
        </w:rPr>
        <w:t xml:space="preserve"> было направлено более 104 млн рублей.</w:t>
      </w:r>
    </w:p>
    <w:p w:rsidR="00C86D1D" w:rsidRDefault="00C86D1D" w:rsidP="00C86D1D">
      <w:pPr>
        <w:jc w:val="both"/>
        <w:rPr>
          <w:rStyle w:val="a3"/>
        </w:rPr>
      </w:pPr>
      <w:r>
        <w:rPr>
          <w:lang w:val="en-US"/>
        </w:rPr>
        <w:tab/>
      </w:r>
      <w:hyperlink w:anchor="mmm12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7" w:name="nnn129"/>
      <w:bookmarkEnd w:id="447"/>
      <w:r>
        <w:rPr>
          <w:b/>
          <w:color w:val="3CA499"/>
          <w:sz w:val="28"/>
          <w:szCs w:val="28"/>
          <w:lang w:val="en-US"/>
        </w:rPr>
        <w:lastRenderedPageBreak/>
        <w:t>RusCable.Ru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В социальной акции </w:t>
      </w:r>
      <w:r>
        <w:rPr>
          <w:lang w:val="en-US"/>
        </w:rPr>
        <w:t>«</w:t>
      </w:r>
      <w:r>
        <w:rPr>
          <w:lang w:val="en-US"/>
        </w:rPr>
        <w:t>Первоклассник</w:t>
      </w:r>
      <w:r>
        <w:rPr>
          <w:lang w:val="en-US"/>
        </w:rPr>
        <w:t>»</w:t>
      </w:r>
      <w:r>
        <w:rPr>
          <w:lang w:val="en-US"/>
        </w:rPr>
        <w:t xml:space="preserve"> приняли участие энергетики МРСК Юга</w:t>
      </w:r>
    </w:p>
    <w:p w:rsidR="00C86D1D" w:rsidRDefault="00C86D1D" w:rsidP="00C86D1D">
      <w:pPr>
        <w:jc w:val="both"/>
        <w:rPr>
          <w:lang w:val="en-US"/>
        </w:rPr>
      </w:pPr>
    </w:p>
    <w:p w:rsidR="00C86D1D" w:rsidRDefault="00C86D1D" w:rsidP="00C86D1D">
      <w:pPr>
        <w:jc w:val="both"/>
        <w:rPr>
          <w:lang w:val="en-US"/>
        </w:rPr>
      </w:pPr>
      <w:r>
        <w:rPr>
          <w:lang w:val="en-US"/>
        </w:rPr>
        <w:t xml:space="preserve">В благотворительной акции </w:t>
      </w:r>
      <w:r>
        <w:rPr>
          <w:lang w:val="en-US"/>
        </w:rPr>
        <w:t>«</w:t>
      </w:r>
      <w:r>
        <w:rPr>
          <w:lang w:val="en-US"/>
        </w:rPr>
        <w:t>Первоклассник</w:t>
      </w:r>
      <w:r>
        <w:rPr>
          <w:lang w:val="en-US"/>
        </w:rPr>
        <w:t>»</w:t>
      </w:r>
      <w:r>
        <w:rPr>
          <w:lang w:val="en-US"/>
        </w:rPr>
        <w:t xml:space="preserve">, которая проводится на территории Астраханской области, принимают участие сотрудники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Главная цель акции - оказать поддержку детям из малообеспеченных и многодетных семей.</w:t>
      </w:r>
    </w:p>
    <w:p w:rsidR="00C86D1D" w:rsidRDefault="00C86D1D" w:rsidP="00C86D1D">
      <w:pPr>
        <w:jc w:val="both"/>
        <w:rPr>
          <w:lang w:val="en-US"/>
        </w:rPr>
      </w:pPr>
      <w:r>
        <w:rPr>
          <w:lang w:val="en-US"/>
        </w:rPr>
        <w:t xml:space="preserve">Уже несколько лет подряд сотрудники ОАО </w:t>
      </w:r>
      <w:r>
        <w:rPr>
          <w:lang w:val="en-US"/>
        </w:rPr>
        <w:t>«</w:t>
      </w:r>
      <w:r>
        <w:rPr>
          <w:lang w:val="en-US"/>
        </w:rPr>
        <w:t>МРСК Юга</w:t>
      </w:r>
      <w:r>
        <w:rPr>
          <w:lang w:val="en-US"/>
        </w:rPr>
        <w:t>»</w:t>
      </w:r>
      <w:r>
        <w:rPr>
          <w:lang w:val="en-US"/>
        </w:rPr>
        <w:t xml:space="preserve"> помогают малообеспеченным и многодетным астраханским семьям подготовить детей к школе. Активную работу по сбору школьных подарков проводят члены Совета молодых специалистов и профком первичной профсоюзной организации </w:t>
      </w:r>
      <w:r>
        <w:rPr>
          <w:lang w:val="en-US"/>
        </w:rPr>
        <w:t>«</w:t>
      </w:r>
      <w:r>
        <w:rPr>
          <w:lang w:val="en-US"/>
        </w:rPr>
        <w:t>Астраханьэнерго</w:t>
      </w:r>
      <w:r>
        <w:rPr>
          <w:lang w:val="en-US"/>
        </w:rPr>
        <w:t>»</w:t>
      </w:r>
      <w:r>
        <w:rPr>
          <w:lang w:val="en-US"/>
        </w:rPr>
        <w:t xml:space="preserve"> Астраханской территориальной организации Общественного объединения </w:t>
      </w:r>
      <w:r>
        <w:rPr>
          <w:lang w:val="en-US"/>
        </w:rPr>
        <w:t>«</w:t>
      </w:r>
      <w:r>
        <w:rPr>
          <w:lang w:val="en-US"/>
        </w:rPr>
        <w:t>Всероссийский Электропрофсоюз</w:t>
      </w:r>
      <w:r>
        <w:rPr>
          <w:lang w:val="en-US"/>
        </w:rPr>
        <w:t>»</w:t>
      </w:r>
      <w:r>
        <w:rPr>
          <w:lang w:val="en-US"/>
        </w:rPr>
        <w:t>.</w:t>
      </w:r>
    </w:p>
    <w:p w:rsidR="00C86D1D" w:rsidRDefault="00C86D1D" w:rsidP="00C86D1D">
      <w:pPr>
        <w:jc w:val="both"/>
        <w:rPr>
          <w:lang w:val="en-US"/>
        </w:rPr>
      </w:pPr>
      <w:r>
        <w:rPr>
          <w:lang w:val="en-US"/>
        </w:rPr>
        <w:t xml:space="preserve">Помощь энергетиков носит адресный характер и направлена, в первую очередь, на поддержку детей-сирот из подшефной школы-интерната </w:t>
      </w:r>
      <w:r>
        <w:rPr>
          <w:lang w:val="en-US"/>
        </w:rPr>
        <w:t>«</w:t>
      </w:r>
      <w:r>
        <w:rPr>
          <w:lang w:val="en-US"/>
        </w:rPr>
        <w:t>№</w:t>
      </w:r>
      <w:r>
        <w:rPr>
          <w:lang w:val="en-US"/>
        </w:rPr>
        <w:t>»</w:t>
      </w:r>
      <w:r>
        <w:rPr>
          <w:lang w:val="en-US"/>
        </w:rPr>
        <w:t>2. Ручки, тетради, карандаши и другие школьные принадлежности, без сомнения, доставят радость маленьким астраханским ребятишкам, которые в этом году пойдут в первый класс.</w:t>
      </w:r>
    </w:p>
    <w:p w:rsidR="00C86D1D" w:rsidRDefault="00C86D1D" w:rsidP="00C86D1D">
      <w:pPr>
        <w:jc w:val="both"/>
        <w:rPr>
          <w:lang w:val="en-US"/>
        </w:rPr>
      </w:pPr>
      <w:r>
        <w:rPr>
          <w:lang w:val="en-US"/>
        </w:rPr>
        <w:t xml:space="preserve">В коррекционной школе-интернате </w:t>
      </w:r>
      <w:r>
        <w:rPr>
          <w:lang w:val="en-US"/>
        </w:rPr>
        <w:t>«</w:t>
      </w:r>
      <w:r>
        <w:rPr>
          <w:lang w:val="en-US"/>
        </w:rPr>
        <w:t>№</w:t>
      </w:r>
      <w:r>
        <w:rPr>
          <w:lang w:val="en-US"/>
        </w:rPr>
        <w:t>»</w:t>
      </w:r>
      <w:r>
        <w:rPr>
          <w:lang w:val="en-US"/>
        </w:rPr>
        <w:t xml:space="preserve">2, над которым третий год шефствуют сотрудники ОАО </w:t>
      </w:r>
      <w:r>
        <w:rPr>
          <w:lang w:val="en-US"/>
        </w:rPr>
        <w:t>«</w:t>
      </w:r>
      <w:r>
        <w:rPr>
          <w:lang w:val="en-US"/>
        </w:rPr>
        <w:t>МРСК Юга</w:t>
      </w:r>
      <w:r>
        <w:rPr>
          <w:lang w:val="en-US"/>
        </w:rPr>
        <w:t>»</w:t>
      </w:r>
      <w:r>
        <w:rPr>
          <w:lang w:val="en-US"/>
        </w:rPr>
        <w:t xml:space="preserve"> в Астраханской области, воспитывается более 130 детей. Из них для 27 ребят следующий учебный год станет последним перед началом новой, самостоятельной жизни. Еще 49 ребят идут в этом году в 9 класс - это те дети, которые чаще других участвуют в корпоративных мероприятиях энергокомпании (поздравлении ветеранов, Дне энергетика, спортивных праздниках, новогодних благотворительных ярмарках). Многие энергетики с ними хорошо знакомы.</w:t>
      </w:r>
    </w:p>
    <w:p w:rsidR="00C86D1D" w:rsidRDefault="00C86D1D" w:rsidP="00C86D1D">
      <w:pPr>
        <w:jc w:val="both"/>
        <w:rPr>
          <w:lang w:val="en-US"/>
        </w:rPr>
      </w:pPr>
      <w:r>
        <w:rPr>
          <w:lang w:val="en-US"/>
        </w:rPr>
        <w:t>Подарить детям праздник, сделать их счастливее - вот задача, которую определили для себя инициаторы акции. Детей порадует все, что будет подарено от души, говорят энергетики.</w:t>
      </w:r>
    </w:p>
    <w:p w:rsidR="00C86D1D" w:rsidRDefault="00C86D1D" w:rsidP="00C86D1D">
      <w:pPr>
        <w:jc w:val="both"/>
        <w:rPr>
          <w:lang w:val="en-US"/>
        </w:rPr>
      </w:pPr>
      <w:r>
        <w:rPr>
          <w:lang w:val="en-US"/>
        </w:rPr>
        <w:t xml:space="preserve">Акция </w:t>
      </w:r>
      <w:r>
        <w:rPr>
          <w:lang w:val="en-US"/>
        </w:rPr>
        <w:t>«</w:t>
      </w:r>
      <w:r>
        <w:rPr>
          <w:lang w:val="en-US"/>
        </w:rPr>
        <w:t>Первоклассник</w:t>
      </w:r>
      <w:r>
        <w:rPr>
          <w:lang w:val="en-US"/>
        </w:rPr>
        <w:t>»</w:t>
      </w:r>
      <w:r>
        <w:rPr>
          <w:lang w:val="en-US"/>
        </w:rPr>
        <w:t xml:space="preserve"> продлится до конца августа текущего года.В социальной акции Первоклассник приняли участие энергетики МРСК Юга Астраханьэнерго  </w:t>
      </w:r>
    </w:p>
    <w:p w:rsidR="00C86D1D" w:rsidRDefault="00C86D1D" w:rsidP="00C86D1D">
      <w:pPr>
        <w:jc w:val="both"/>
        <w:rPr>
          <w:rStyle w:val="a3"/>
        </w:rPr>
      </w:pPr>
      <w:r>
        <w:rPr>
          <w:lang w:val="en-US"/>
        </w:rPr>
        <w:tab/>
      </w:r>
      <w:hyperlink w:anchor="mmm12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8" w:name="nnn130"/>
      <w:bookmarkEnd w:id="448"/>
      <w:r>
        <w:rPr>
          <w:b/>
          <w:color w:val="3CA499"/>
          <w:sz w:val="28"/>
          <w:szCs w:val="28"/>
          <w:lang w:val="en-US"/>
        </w:rPr>
        <w:lastRenderedPageBreak/>
        <w:t>vedomosti.ru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Газпромбанк увеличил долю в МОЭСК за счет родственного офшора</w:t>
      </w:r>
    </w:p>
    <w:p w:rsidR="00C86D1D" w:rsidRDefault="00C86D1D" w:rsidP="00C86D1D">
      <w:pPr>
        <w:jc w:val="both"/>
        <w:rPr>
          <w:lang w:val="en-US"/>
        </w:rPr>
      </w:pPr>
    </w:p>
    <w:p w:rsidR="00C86D1D" w:rsidRDefault="00C86D1D" w:rsidP="00C86D1D">
      <w:pPr>
        <w:jc w:val="both"/>
        <w:rPr>
          <w:lang w:val="en-US"/>
        </w:rPr>
      </w:pPr>
      <w:r>
        <w:rPr>
          <w:lang w:val="en-US"/>
        </w:rPr>
        <w:t xml:space="preserve">Автор: ИНТЕРФАКС Аффилированная с Газпромбанком кипрская GPB-DI Holdings Ltd вышла из уставного капитала ОАО </w:t>
      </w:r>
      <w:r>
        <w:rPr>
          <w:lang w:val="en-US"/>
        </w:rPr>
        <w:t>«</w:t>
      </w:r>
      <w:r>
        <w:rPr>
          <w:lang w:val="en-US"/>
        </w:rPr>
        <w:t xml:space="preserve"> МОЭСК</w:t>
      </w:r>
      <w:r>
        <w:rPr>
          <w:lang w:val="en-US"/>
        </w:rPr>
        <w:t>»</w:t>
      </w:r>
      <w:r>
        <w:rPr>
          <w:lang w:val="en-US"/>
        </w:rPr>
        <w:t>, сообщила сбытовая компания. Ранее компания владела 5,23% акций МОЭСК. На прошлой неделе Газпромбанк сообщил об увеличении доли в МОЭСК на те же 5,23% - с 4,54% до 9,77%.</w:t>
      </w:r>
    </w:p>
    <w:p w:rsidR="00C86D1D" w:rsidRDefault="00C86D1D" w:rsidP="00C86D1D">
      <w:pPr>
        <w:jc w:val="both"/>
        <w:rPr>
          <w:lang w:val="en-US"/>
        </w:rPr>
      </w:pPr>
      <w:r>
        <w:rPr>
          <w:lang w:val="en-US"/>
        </w:rPr>
        <w:t>Получить комментарий Газпромбанка пока не удалось. GPB-DI Holdings входит в группу Газпромбанка, следует из списка аффилированных лиц кредитной организации.</w:t>
      </w:r>
    </w:p>
    <w:p w:rsidR="00C86D1D" w:rsidRDefault="00C86D1D" w:rsidP="00C86D1D">
      <w:pPr>
        <w:jc w:val="both"/>
        <w:rPr>
          <w:lang w:val="en-US"/>
        </w:rPr>
      </w:pPr>
      <w:r>
        <w:rPr>
          <w:lang w:val="en-US"/>
        </w:rPr>
        <w:t xml:space="preserve">По состоянию на 8 мая 2013 г. основным акционером МОЭСК являлось ОАО </w:t>
      </w:r>
      <w:r>
        <w:rPr>
          <w:lang w:val="en-US"/>
        </w:rPr>
        <w:t>«</w:t>
      </w:r>
      <w:r>
        <w:rPr>
          <w:lang w:val="en-US"/>
        </w:rPr>
        <w:t>Российские сети</w:t>
      </w:r>
      <w:r>
        <w:rPr>
          <w:lang w:val="en-US"/>
        </w:rPr>
        <w:t>»</w:t>
      </w:r>
      <w:r>
        <w:rPr>
          <w:lang w:val="en-US"/>
        </w:rPr>
        <w:t xml:space="preserve"> с долей 50,9%. Принадлежащее правительству Москвы ОАО </w:t>
      </w:r>
      <w:r>
        <w:rPr>
          <w:lang w:val="en-US"/>
        </w:rPr>
        <w:t>«</w:t>
      </w:r>
      <w:r>
        <w:rPr>
          <w:lang w:val="en-US"/>
        </w:rPr>
        <w:t>ОЭК Финанс</w:t>
      </w:r>
      <w:r>
        <w:rPr>
          <w:lang w:val="en-US"/>
        </w:rPr>
        <w:t>»</w:t>
      </w:r>
      <w:r>
        <w:rPr>
          <w:lang w:val="en-US"/>
        </w:rPr>
        <w:t xml:space="preserve"> владеет 5,05% в компании. Акционером МОЭСК также является аффилированное с </w:t>
      </w:r>
      <w:r>
        <w:rPr>
          <w:lang w:val="en-US"/>
        </w:rPr>
        <w:t>«</w:t>
      </w:r>
      <w:r>
        <w:rPr>
          <w:lang w:val="en-US"/>
        </w:rPr>
        <w:t xml:space="preserve"> Газпромом</w:t>
      </w:r>
      <w:r>
        <w:rPr>
          <w:lang w:val="en-US"/>
        </w:rPr>
        <w:t>»</w:t>
      </w:r>
      <w:r>
        <w:rPr>
          <w:lang w:val="en-US"/>
        </w:rPr>
        <w:t xml:space="preserve"> ЗАО </w:t>
      </w:r>
      <w:r>
        <w:rPr>
          <w:lang w:val="en-US"/>
        </w:rPr>
        <w:t>«</w:t>
      </w:r>
      <w:r>
        <w:rPr>
          <w:lang w:val="en-US"/>
        </w:rPr>
        <w:t>Лидер</w:t>
      </w:r>
      <w:r>
        <w:rPr>
          <w:lang w:val="en-US"/>
        </w:rPr>
        <w:t>»</w:t>
      </w:r>
      <w:r>
        <w:rPr>
          <w:lang w:val="en-US"/>
        </w:rPr>
        <w:t xml:space="preserve"> с долей 22,76%.</w:t>
      </w:r>
    </w:p>
    <w:p w:rsidR="00C86D1D" w:rsidRDefault="00C86D1D" w:rsidP="00C86D1D">
      <w:pPr>
        <w:jc w:val="both"/>
        <w:rPr>
          <w:lang w:val="en-US"/>
        </w:rPr>
      </w:pPr>
      <w:r>
        <w:rPr>
          <w:lang w:val="en-US"/>
        </w:rPr>
        <w:t xml:space="preserve">Как сообщалось, в 2011 году Газпромбанк хотел получить в доверительное управление сроком на 3,5 года 50,9% голосующих акций ОАО </w:t>
      </w:r>
      <w:r>
        <w:rPr>
          <w:lang w:val="en-US"/>
        </w:rPr>
        <w:t>«</w:t>
      </w:r>
      <w:r>
        <w:rPr>
          <w:lang w:val="en-US"/>
        </w:rPr>
        <w:t>МОЭСК</w:t>
      </w:r>
      <w:r>
        <w:rPr>
          <w:lang w:val="en-US"/>
        </w:rPr>
        <w:t>»</w:t>
      </w:r>
      <w:r>
        <w:rPr>
          <w:lang w:val="en-US"/>
        </w:rPr>
        <w:t xml:space="preserve">, принадлежащих ОАО </w:t>
      </w:r>
      <w:r>
        <w:rPr>
          <w:lang w:val="en-US"/>
        </w:rPr>
        <w:t>«</w:t>
      </w:r>
      <w:r>
        <w:rPr>
          <w:lang w:val="en-US"/>
        </w:rPr>
        <w:t>Россети</w:t>
      </w:r>
      <w:r>
        <w:rPr>
          <w:lang w:val="en-US"/>
        </w:rPr>
        <w:t>»</w:t>
      </w:r>
      <w:r>
        <w:rPr>
          <w:lang w:val="en-US"/>
        </w:rPr>
        <w:t xml:space="preserve"> (тогда - ОАО </w:t>
      </w:r>
      <w:r>
        <w:rPr>
          <w:lang w:val="en-US"/>
        </w:rPr>
        <w:t>«</w:t>
      </w:r>
      <w:r>
        <w:rPr>
          <w:lang w:val="en-US"/>
        </w:rPr>
        <w:t xml:space="preserve"> Холдинг МРСК</w:t>
      </w:r>
      <w:r>
        <w:rPr>
          <w:lang w:val="en-US"/>
        </w:rPr>
        <w:t>»</w:t>
      </w:r>
      <w:r>
        <w:rPr>
          <w:lang w:val="en-US"/>
        </w:rPr>
        <w:t xml:space="preserve">). Однако ФАС заблокировала сделку, сославшись на законодательный запрет совмещать одной группой лиц сетевой и генерирующий бизнесы. В сообщении службы отмечалось, что поводом для отказа стала аффилированность Газпромбанка и ОАО </w:t>
      </w:r>
      <w:r>
        <w:rPr>
          <w:lang w:val="en-US"/>
        </w:rPr>
        <w:t>«</w:t>
      </w:r>
      <w:r>
        <w:rPr>
          <w:lang w:val="en-US"/>
        </w:rPr>
        <w:t>Газпром</w:t>
      </w:r>
      <w:r>
        <w:rPr>
          <w:lang w:val="en-US"/>
        </w:rPr>
        <w:t>»</w:t>
      </w:r>
      <w:r>
        <w:rPr>
          <w:lang w:val="en-US"/>
        </w:rPr>
        <w:t>.</w:t>
      </w:r>
    </w:p>
    <w:p w:rsidR="00C86D1D" w:rsidRDefault="00C86D1D" w:rsidP="00C86D1D">
      <w:pPr>
        <w:jc w:val="both"/>
        <w:rPr>
          <w:rStyle w:val="a3"/>
        </w:rPr>
      </w:pPr>
      <w:r>
        <w:rPr>
          <w:lang w:val="en-US"/>
        </w:rPr>
        <w:tab/>
      </w:r>
      <w:hyperlink w:anchor="mmm13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49" w:name="nnn131"/>
      <w:bookmarkEnd w:id="449"/>
      <w:r>
        <w:rPr>
          <w:b/>
          <w:color w:val="3CA499"/>
          <w:sz w:val="28"/>
          <w:szCs w:val="28"/>
          <w:lang w:val="en-US"/>
        </w:rPr>
        <w:lastRenderedPageBreak/>
        <w:t>Арктик ТВ</w:t>
      </w:r>
      <w:r>
        <w:rPr>
          <w:lang w:val="en-US"/>
        </w:rPr>
        <w:t xml:space="preserve"> &gt; </w:t>
      </w:r>
      <w:r>
        <w:rPr>
          <w:b/>
          <w:color w:val="4D4D4D"/>
          <w:sz w:val="20"/>
          <w:szCs w:val="20"/>
          <w:lang w:val="en-US"/>
        </w:rPr>
        <w:t>23.08.2013 13:30</w:t>
      </w:r>
      <w:r>
        <w:rPr>
          <w:lang w:val="en-US"/>
        </w:rPr>
        <w:t xml:space="preserve"> &gt; </w:t>
      </w:r>
      <w:r>
        <w:rPr>
          <w:i/>
          <w:color w:val="4D4D4D"/>
          <w:sz w:val="20"/>
          <w:szCs w:val="20"/>
          <w:lang w:val="en-US"/>
        </w:rPr>
        <w:t>--</w:t>
      </w:r>
    </w:p>
    <w:p w:rsidR="00C86D1D" w:rsidRDefault="00C86D1D" w:rsidP="00C86D1D">
      <w:pPr>
        <w:pStyle w:val="18RGB60"/>
        <w:rPr>
          <w:lang w:val="en-US"/>
        </w:rPr>
      </w:pPr>
      <w:r>
        <w:rPr>
          <w:lang w:val="en-US"/>
        </w:rPr>
        <w:t xml:space="preserve">В филиала МРСК Северо-Запада </w:t>
      </w:r>
      <w:r>
        <w:rPr>
          <w:lang w:val="en-US"/>
        </w:rPr>
        <w:t>«</w:t>
      </w:r>
      <w:r>
        <w:rPr>
          <w:lang w:val="en-US"/>
        </w:rPr>
        <w:t>Колэнерго</w:t>
      </w:r>
      <w:r>
        <w:rPr>
          <w:lang w:val="en-US"/>
        </w:rPr>
        <w:t>»</w:t>
      </w:r>
      <w:r>
        <w:rPr>
          <w:lang w:val="en-US"/>
        </w:rPr>
        <w:t xml:space="preserve"> завершены противоаварийные учения</w:t>
      </w:r>
    </w:p>
    <w:p w:rsidR="00C86D1D" w:rsidRDefault="00C86D1D" w:rsidP="00C86D1D">
      <w:pPr>
        <w:jc w:val="both"/>
        <w:rPr>
          <w:lang w:val="en-US"/>
        </w:rPr>
      </w:pPr>
    </w:p>
    <w:p w:rsidR="00C86D1D" w:rsidRDefault="00C86D1D" w:rsidP="00C86D1D">
      <w:pPr>
        <w:jc w:val="both"/>
        <w:rPr>
          <w:lang w:val="en-US"/>
        </w:rPr>
      </w:pPr>
      <w:r>
        <w:rPr>
          <w:lang w:val="en-US"/>
        </w:rPr>
        <w:t xml:space="preserve">Учения проводились 21-22 августа по теме </w:t>
      </w:r>
      <w:r>
        <w:rPr>
          <w:lang w:val="en-US"/>
        </w:rPr>
        <w:t>«</w:t>
      </w:r>
      <w:r>
        <w:rPr>
          <w:lang w:val="en-US"/>
        </w:rPr>
        <w:t>Организация взаимодействия и ликвидация последствий сложных технологических нарушений в электрических сетях с применением мобильных сил и средств в сложных погодных условиях</w:t>
      </w:r>
      <w:r>
        <w:rPr>
          <w:lang w:val="en-US"/>
        </w:rPr>
        <w:t>»</w:t>
      </w:r>
      <w:r>
        <w:rPr>
          <w:lang w:val="en-US"/>
        </w:rPr>
        <w:t>.</w:t>
      </w:r>
    </w:p>
    <w:p w:rsidR="00C86D1D" w:rsidRDefault="00C86D1D" w:rsidP="00C86D1D">
      <w:pPr>
        <w:jc w:val="both"/>
        <w:rPr>
          <w:lang w:val="en-US"/>
        </w:rPr>
      </w:pPr>
      <w:r>
        <w:rPr>
          <w:lang w:val="en-US"/>
        </w:rPr>
        <w:t xml:space="preserve">В первый день учений отрабатывались способы взаимодействия оперативных служб Колэнерго с представителями МЧС, Кольского регионального диспетчерского управления ОАО </w:t>
      </w:r>
      <w:r>
        <w:rPr>
          <w:lang w:val="en-US"/>
        </w:rPr>
        <w:t>«</w:t>
      </w:r>
      <w:r>
        <w:rPr>
          <w:lang w:val="en-US"/>
        </w:rPr>
        <w:t>СО ЕЭС</w:t>
      </w:r>
      <w:r>
        <w:rPr>
          <w:lang w:val="en-US"/>
        </w:rPr>
        <w:t>»</w:t>
      </w:r>
      <w:r>
        <w:rPr>
          <w:lang w:val="en-US"/>
        </w:rPr>
        <w:t xml:space="preserve">, Кольского сетевого участка КП МЭС ОАО </w:t>
      </w:r>
      <w:r>
        <w:rPr>
          <w:lang w:val="en-US"/>
        </w:rPr>
        <w:t>«</w:t>
      </w:r>
      <w:r>
        <w:rPr>
          <w:lang w:val="en-US"/>
        </w:rPr>
        <w:t>ФСК ЕЭС</w:t>
      </w:r>
      <w:r>
        <w:rPr>
          <w:lang w:val="en-US"/>
        </w:rPr>
        <w:t>»</w:t>
      </w:r>
      <w:r>
        <w:rPr>
          <w:lang w:val="en-US"/>
        </w:rPr>
        <w:t>, штабом по безопасности электроснабжения Мурманской области, территориальными органами исполнительной власти. А также решались задачи организации взаимодействия внутри подразделений Колэнерго в сложных погодных условиях</w:t>
      </w:r>
    </w:p>
    <w:p w:rsidR="00C86D1D" w:rsidRDefault="00C86D1D" w:rsidP="00C86D1D">
      <w:pPr>
        <w:jc w:val="both"/>
        <w:rPr>
          <w:lang w:val="en-US"/>
        </w:rPr>
      </w:pPr>
      <w:r>
        <w:rPr>
          <w:lang w:val="en-US"/>
        </w:rPr>
        <w:t>Во второй день учений оперативно-выездные бригады Колэнерго отрабатывали навыки ликвидации последствий нештатной ситуации в распределительных сетях, вызванной сильным ветром.</w:t>
      </w:r>
    </w:p>
    <w:p w:rsidR="00C86D1D" w:rsidRDefault="00C86D1D" w:rsidP="00C86D1D">
      <w:pPr>
        <w:jc w:val="both"/>
        <w:rPr>
          <w:lang w:val="en-US"/>
        </w:rPr>
      </w:pPr>
      <w:r>
        <w:rPr>
          <w:lang w:val="en-US"/>
        </w:rPr>
        <w:t xml:space="preserve">По условиям учений, в результате воздействия ветра до 25 метров в секунду было нарушено электроснабжение нескольких населенных пунктов в северной части Кольского полуострова. Для устранения последствий нештатной ситуации на помощь специалистам Северных электрических сетей была направлена бригада из Центральных электрических сетей </w:t>
      </w:r>
      <w:r>
        <w:rPr>
          <w:lang w:val="en-US"/>
        </w:rPr>
        <w:t>«</w:t>
      </w:r>
      <w:r>
        <w:rPr>
          <w:lang w:val="en-US"/>
        </w:rPr>
        <w:t>Колэнерго</w:t>
      </w:r>
      <w:r>
        <w:rPr>
          <w:lang w:val="en-US"/>
        </w:rPr>
        <w:t>»</w:t>
      </w:r>
      <w:r>
        <w:rPr>
          <w:lang w:val="en-US"/>
        </w:rPr>
        <w:t>. В ходе завершающего этапа учений в режиме реального времени совместными силами и средствами бригад производственных отделений были заменены две опоры линии электропередачи 6 кВ, снабжающей электроэнергией потребителей поселка Зверосовхоз.</w:t>
      </w:r>
    </w:p>
    <w:p w:rsidR="00C86D1D" w:rsidRDefault="00C86D1D" w:rsidP="00C86D1D">
      <w:pPr>
        <w:jc w:val="both"/>
        <w:rPr>
          <w:lang w:val="en-US"/>
        </w:rPr>
      </w:pPr>
      <w:r>
        <w:rPr>
          <w:lang w:val="en-US"/>
        </w:rPr>
        <w:t>Представители МЧС в ходе учений дали высокую оценку уровню взаимодействия оперативных служб Колэнерго и МЧС, выразив удовлетворение результатом работы.</w:t>
      </w:r>
    </w:p>
    <w:p w:rsidR="00C86D1D" w:rsidRDefault="00C86D1D" w:rsidP="00C86D1D">
      <w:pPr>
        <w:jc w:val="both"/>
        <w:rPr>
          <w:lang w:val="en-US"/>
        </w:rPr>
      </w:pPr>
      <w:r>
        <w:rPr>
          <w:lang w:val="en-US"/>
        </w:rPr>
        <w:t>«</w:t>
      </w:r>
      <w:r>
        <w:rPr>
          <w:lang w:val="en-US"/>
        </w:rPr>
        <w:t>В Колэнерго основательно готовятся к любым сюрпризам северной погоды, проводя постоянный мониторинг ее изменений, - отметил заместитель главного инженера Колэнерго - начальник управления эксплуатации Юрий Слепухин, - мы отрабатываем до мелочей последовательность принятия решений и действий в чрезвычайных погодных ситуациях. Сделанные в ходе учений замечания и выводы будут учтены в работе оперативных и ремонтных служб. Такие учения являются этапом в подготовке персонала и техники предприятия к надежной и бесперебойной работе в период осенне-зимнего максимума нагрузок, в условиях длительной и непредсказуемой заполярной зимы</w:t>
      </w:r>
      <w:r>
        <w:rPr>
          <w:lang w:val="en-US"/>
        </w:rPr>
        <w:t>»</w:t>
      </w:r>
      <w:r>
        <w:rPr>
          <w:lang w:val="en-US"/>
        </w:rPr>
        <w:t xml:space="preserve">. </w:t>
      </w:r>
    </w:p>
    <w:p w:rsidR="00C86D1D" w:rsidRDefault="00C86D1D" w:rsidP="00C86D1D">
      <w:pPr>
        <w:jc w:val="both"/>
        <w:rPr>
          <w:lang w:val="en-US"/>
        </w:rPr>
      </w:pPr>
    </w:p>
    <w:p w:rsidR="00C86D1D" w:rsidRDefault="00C86D1D" w:rsidP="00C86D1D">
      <w:pPr>
        <w:jc w:val="right"/>
        <w:rPr>
          <w:lang w:val="en-US"/>
        </w:rPr>
      </w:pPr>
      <w:r>
        <w:rPr>
          <w:lang w:val="en-US"/>
        </w:rPr>
        <w:t>http://www.arctic-tv.ru/section/main/news/10657</w:t>
      </w:r>
    </w:p>
    <w:p w:rsidR="00C86D1D" w:rsidRDefault="00C86D1D" w:rsidP="00C86D1D">
      <w:pPr>
        <w:jc w:val="right"/>
        <w:rPr>
          <w:lang w:val="en-US"/>
        </w:rPr>
      </w:pPr>
    </w:p>
    <w:p w:rsidR="00C86D1D" w:rsidRDefault="00C86D1D" w:rsidP="00C86D1D">
      <w:pPr>
        <w:jc w:val="both"/>
        <w:rPr>
          <w:lang w:val="en-US"/>
        </w:rPr>
      </w:pPr>
    </w:p>
    <w:p w:rsidR="00C86D1D" w:rsidRDefault="00C86D1D" w:rsidP="00C86D1D">
      <w:pPr>
        <w:jc w:val="both"/>
        <w:rPr>
          <w:rStyle w:val="a3"/>
        </w:rPr>
      </w:pPr>
      <w:r>
        <w:rPr>
          <w:lang w:val="en-US"/>
        </w:rPr>
        <w:tab/>
      </w:r>
      <w:hyperlink w:anchor="mmm13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0" w:name="nnn132"/>
      <w:bookmarkEnd w:id="450"/>
      <w:r>
        <w:rPr>
          <w:b/>
          <w:color w:val="3CA499"/>
          <w:sz w:val="28"/>
          <w:szCs w:val="28"/>
          <w:lang w:val="en-US"/>
        </w:rPr>
        <w:lastRenderedPageBreak/>
        <w:t>БН.ру</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Сбербанк даст ипотеку на квартиры ЖК </w:t>
      </w:r>
      <w:r>
        <w:rPr>
          <w:lang w:val="en-US"/>
        </w:rPr>
        <w:t>«</w:t>
      </w:r>
      <w:r>
        <w:rPr>
          <w:lang w:val="en-US"/>
        </w:rPr>
        <w:t>Ромашково</w:t>
      </w:r>
      <w:r>
        <w:rPr>
          <w:lang w:val="en-US"/>
        </w:rPr>
        <w:t>»</w:t>
      </w:r>
      <w:r>
        <w:rPr>
          <w:lang w:val="en-US"/>
        </w:rPr>
        <w:t xml:space="preserve"> в Одинцовском районе</w:t>
      </w:r>
    </w:p>
    <w:p w:rsidR="00C86D1D" w:rsidRDefault="00C86D1D" w:rsidP="00C86D1D">
      <w:pPr>
        <w:jc w:val="both"/>
        <w:rPr>
          <w:lang w:val="en-US"/>
        </w:rPr>
      </w:pPr>
    </w:p>
    <w:p w:rsidR="00C86D1D" w:rsidRDefault="00C86D1D" w:rsidP="00C86D1D">
      <w:pPr>
        <w:jc w:val="both"/>
        <w:rPr>
          <w:lang w:val="en-US"/>
        </w:rPr>
      </w:pPr>
      <w:r>
        <w:rPr>
          <w:lang w:val="en-US"/>
        </w:rPr>
        <w:t xml:space="preserve">Московский банк Сбербанка России начинает предоставлять ипотечные кредиты на покупку жилья в ЖК </w:t>
      </w:r>
      <w:r>
        <w:rPr>
          <w:lang w:val="en-US"/>
        </w:rPr>
        <w:t>«</w:t>
      </w:r>
      <w:r>
        <w:rPr>
          <w:lang w:val="en-US"/>
        </w:rPr>
        <w:t>Ромашково</w:t>
      </w:r>
      <w:r>
        <w:rPr>
          <w:lang w:val="en-US"/>
        </w:rPr>
        <w:t>»</w:t>
      </w:r>
      <w:r>
        <w:rPr>
          <w:lang w:val="en-US"/>
        </w:rPr>
        <w:t xml:space="preserve">, который строит ООО </w:t>
      </w:r>
      <w:r>
        <w:rPr>
          <w:lang w:val="en-US"/>
        </w:rPr>
        <w:t>«</w:t>
      </w:r>
      <w:r>
        <w:rPr>
          <w:lang w:val="en-US"/>
        </w:rPr>
        <w:t>Ронд</w:t>
      </w:r>
      <w:r>
        <w:rPr>
          <w:lang w:val="en-US"/>
        </w:rPr>
        <w:t>»</w:t>
      </w:r>
      <w:r>
        <w:rPr>
          <w:lang w:val="en-US"/>
        </w:rPr>
        <w:t xml:space="preserve"> по адресу: Московская область, Одинцовский район, пос. Одинцово, с. Ромашково, д. 1-6.</w:t>
      </w:r>
    </w:p>
    <w:p w:rsidR="00C86D1D" w:rsidRDefault="00C86D1D" w:rsidP="00C86D1D">
      <w:pPr>
        <w:jc w:val="both"/>
        <w:rPr>
          <w:lang w:val="en-US"/>
        </w:rPr>
      </w:pPr>
      <w:r>
        <w:rPr>
          <w:lang w:val="en-US"/>
        </w:rPr>
        <w:t xml:space="preserve">Реализацией жилья в этом комплексе занимается ООО </w:t>
      </w:r>
      <w:r>
        <w:rPr>
          <w:lang w:val="en-US"/>
        </w:rPr>
        <w:t>«</w:t>
      </w:r>
      <w:r>
        <w:rPr>
          <w:lang w:val="en-US"/>
        </w:rPr>
        <w:t>НДВ - Недвижимость для Вас</w:t>
      </w:r>
      <w:r>
        <w:rPr>
          <w:lang w:val="en-US"/>
        </w:rPr>
        <w:t>»</w:t>
      </w:r>
      <w:r>
        <w:rPr>
          <w:lang w:val="en-US"/>
        </w:rPr>
        <w:t xml:space="preserve">. В соответствии с договором, кредитование физических лиц при покупке недвижимости по этому адресу осуществляется по программам </w:t>
      </w:r>
      <w:r>
        <w:rPr>
          <w:lang w:val="en-US"/>
        </w:rPr>
        <w:t>«</w:t>
      </w:r>
      <w:r>
        <w:rPr>
          <w:lang w:val="en-US"/>
        </w:rPr>
        <w:t>Приобретение строящегося жилья</w:t>
      </w:r>
      <w:r>
        <w:rPr>
          <w:lang w:val="en-US"/>
        </w:rPr>
        <w:t>»</w:t>
      </w:r>
      <w:r>
        <w:rPr>
          <w:lang w:val="en-US"/>
        </w:rPr>
        <w:t xml:space="preserve"> и </w:t>
      </w:r>
      <w:r>
        <w:rPr>
          <w:lang w:val="en-US"/>
        </w:rPr>
        <w:t>«</w:t>
      </w:r>
      <w:r>
        <w:rPr>
          <w:lang w:val="en-US"/>
        </w:rPr>
        <w:t>Гараж</w:t>
      </w:r>
      <w:r>
        <w:rPr>
          <w:lang w:val="en-US"/>
        </w:rPr>
        <w:t>»</w:t>
      </w:r>
      <w:r>
        <w:rPr>
          <w:lang w:val="en-US"/>
        </w:rPr>
        <w:t>. С 1 марта 2013 года в Сбербанке стартовала новая акция для первичного рынка жилья и всех категорий заемщиков, в рамках которой действуют специальные условия: единая ставка 12% годовых в рублях на срок до 12 лет, первоначальный взнос – от 12% стоимости жилья. Кроме того, с 1 июня 2013 года Сбербанком снижены процентные ставки по жилищному кредитованию в рамках акции для молодых семей при покупке готового жилья. В рамках специального предложения действуют ставки от 10,5% годовых в рублях, первоначальный взнос для семей с детьми – от 10% стоимости жилья.</w:t>
      </w:r>
    </w:p>
    <w:p w:rsidR="00C86D1D" w:rsidRDefault="00C86D1D" w:rsidP="00C86D1D">
      <w:pPr>
        <w:jc w:val="both"/>
        <w:rPr>
          <w:lang w:val="en-US"/>
        </w:rPr>
      </w:pPr>
      <w:r>
        <w:rPr>
          <w:lang w:val="en-US"/>
        </w:rPr>
        <w:t xml:space="preserve">Напомним, в начале августа в ЖК </w:t>
      </w:r>
      <w:r>
        <w:rPr>
          <w:lang w:val="en-US"/>
        </w:rPr>
        <w:t>«</w:t>
      </w:r>
      <w:r>
        <w:rPr>
          <w:lang w:val="en-US"/>
        </w:rPr>
        <w:t>Ромашково</w:t>
      </w:r>
      <w:r>
        <w:rPr>
          <w:lang w:val="en-US"/>
        </w:rPr>
        <w:t>»</w:t>
      </w:r>
      <w:r>
        <w:rPr>
          <w:lang w:val="en-US"/>
        </w:rPr>
        <w:t xml:space="preserve"> были сданы в эксплуатацию первые пять корпусов (№№ 1, 2, 2а, 3 и 4). Всего в комплексе запланировано построить 11 жилых домов, 2 детских сада, школу, многофункциональный центр, подземные паркинги под каждым домом и гостевые парковки. 30 квартир по договору долевого участия приобрело для своих сотрудников ОАО </w:t>
      </w:r>
      <w:r>
        <w:rPr>
          <w:lang w:val="en-US"/>
        </w:rPr>
        <w:t>«</w:t>
      </w:r>
      <w:r>
        <w:rPr>
          <w:lang w:val="en-US"/>
        </w:rPr>
        <w:t>ФСК ЕЭС</w:t>
      </w:r>
      <w:r>
        <w:rPr>
          <w:lang w:val="en-US"/>
        </w:rPr>
        <w:t>»</w:t>
      </w:r>
      <w:r>
        <w:rPr>
          <w:lang w:val="en-US"/>
        </w:rPr>
        <w:t xml:space="preserve"> (входит в ГК </w:t>
      </w:r>
      <w:r>
        <w:rPr>
          <w:lang w:val="en-US"/>
        </w:rPr>
        <w:t>«</w:t>
      </w:r>
      <w:r>
        <w:rPr>
          <w:lang w:val="en-US"/>
        </w:rPr>
        <w:t>Россети</w:t>
      </w:r>
      <w:r>
        <w:rPr>
          <w:lang w:val="en-US"/>
        </w:rPr>
        <w:t>»</w:t>
      </w:r>
      <w:r>
        <w:rPr>
          <w:lang w:val="en-US"/>
        </w:rPr>
        <w:t>).</w:t>
      </w:r>
    </w:p>
    <w:p w:rsidR="00C86D1D" w:rsidRDefault="00C86D1D" w:rsidP="00C86D1D">
      <w:pPr>
        <w:jc w:val="both"/>
        <w:rPr>
          <w:rStyle w:val="a3"/>
        </w:rPr>
      </w:pPr>
      <w:r>
        <w:rPr>
          <w:lang w:val="en-US"/>
        </w:rPr>
        <w:tab/>
      </w:r>
      <w:hyperlink w:anchor="mmm13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1" w:name="nnn133"/>
      <w:bookmarkEnd w:id="451"/>
      <w:r>
        <w:rPr>
          <w:b/>
          <w:color w:val="3CA499"/>
          <w:sz w:val="28"/>
          <w:szCs w:val="28"/>
          <w:lang w:val="en-US"/>
        </w:rPr>
        <w:lastRenderedPageBreak/>
        <w:t>Интерфакс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Директорат МРСК Сибири 29 августа рассмотрит вопрос о привлечении главы компании к дисциплинарной ответственности</w:t>
      </w:r>
    </w:p>
    <w:p w:rsidR="00C86D1D" w:rsidRDefault="00C86D1D" w:rsidP="00C86D1D">
      <w:pPr>
        <w:jc w:val="both"/>
        <w:rPr>
          <w:lang w:val="en-US"/>
        </w:rPr>
      </w:pPr>
    </w:p>
    <w:p w:rsidR="00C86D1D" w:rsidRDefault="00C86D1D" w:rsidP="00C86D1D">
      <w:pPr>
        <w:jc w:val="both"/>
        <w:rPr>
          <w:lang w:val="en-US"/>
        </w:rPr>
      </w:pPr>
      <w:r>
        <w:rPr>
          <w:lang w:val="en-US"/>
        </w:rPr>
        <w:t xml:space="preserve">*** Гендиректора могут наказать за плохую подготовку энергосетей Кемеровской области к зиме Красноярск. 23 августа. ИНТЕРФАКС-СИБИРЬ - Председатель совета директоров ОАО </w:t>
      </w:r>
      <w:r>
        <w:rPr>
          <w:lang w:val="en-US"/>
        </w:rPr>
        <w:t>«</w:t>
      </w:r>
      <w:r>
        <w:rPr>
          <w:lang w:val="en-US"/>
        </w:rPr>
        <w:t>МРСК Сибири</w:t>
      </w:r>
      <w:r>
        <w:rPr>
          <w:lang w:val="en-US"/>
        </w:rPr>
        <w:t>»</w:t>
      </w:r>
      <w:r>
        <w:rPr>
          <w:lang w:val="en-US"/>
        </w:rPr>
        <w:t xml:space="preserve"> (входит в ОАО </w:t>
      </w:r>
      <w:r>
        <w:rPr>
          <w:lang w:val="en-US"/>
        </w:rPr>
        <w:t>«</w:t>
      </w:r>
      <w:r>
        <w:rPr>
          <w:lang w:val="en-US"/>
        </w:rPr>
        <w:t>Российские сети</w:t>
      </w:r>
      <w:r>
        <w:rPr>
          <w:lang w:val="en-US"/>
        </w:rPr>
        <w:t>»</w:t>
      </w:r>
      <w:r>
        <w:rPr>
          <w:lang w:val="en-US"/>
        </w:rPr>
        <w:t>) Роман Бердников в пятницу внес в повестку дня очередного заседания совета вопрос о привлечении генерального директора компании Константина Петухова к дисциплинарной ответственности, сообщается материалах компании.</w:t>
      </w:r>
    </w:p>
    <w:p w:rsidR="00C86D1D" w:rsidRDefault="00C86D1D" w:rsidP="00C86D1D">
      <w:pPr>
        <w:jc w:val="both"/>
        <w:rPr>
          <w:lang w:val="en-US"/>
        </w:rPr>
      </w:pPr>
      <w:r>
        <w:rPr>
          <w:lang w:val="en-US"/>
        </w:rPr>
        <w:t>Заседание совета состоится в Красноярске 29 августа.</w:t>
      </w:r>
    </w:p>
    <w:p w:rsidR="00C86D1D" w:rsidRDefault="00C86D1D" w:rsidP="00C86D1D">
      <w:pPr>
        <w:jc w:val="both"/>
        <w:rPr>
          <w:lang w:val="en-US"/>
        </w:rPr>
      </w:pPr>
      <w:r>
        <w:rPr>
          <w:lang w:val="en-US"/>
        </w:rPr>
        <w:t xml:space="preserve">Руководителя </w:t>
      </w:r>
      <w:r>
        <w:rPr>
          <w:lang w:val="en-US"/>
        </w:rPr>
        <w:t>«</w:t>
      </w:r>
      <w:r>
        <w:rPr>
          <w:lang w:val="en-US"/>
        </w:rPr>
        <w:t>МРСК Сибири</w:t>
      </w:r>
      <w:r>
        <w:rPr>
          <w:lang w:val="en-US"/>
        </w:rPr>
        <w:t>»</w:t>
      </w:r>
      <w:r>
        <w:rPr>
          <w:lang w:val="en-US"/>
        </w:rPr>
        <w:t xml:space="preserve"> привлекут к ответственности за плохую подготовку к зиме энергосетей Кемеровской области по поручению генерального директора ОАО </w:t>
      </w:r>
      <w:r>
        <w:rPr>
          <w:lang w:val="en-US"/>
        </w:rPr>
        <w:t>«</w:t>
      </w:r>
      <w:r>
        <w:rPr>
          <w:lang w:val="en-US"/>
        </w:rPr>
        <w:t>Российские сети</w:t>
      </w:r>
      <w:r>
        <w:rPr>
          <w:lang w:val="en-US"/>
        </w:rPr>
        <w:t>»</w:t>
      </w:r>
      <w:r>
        <w:rPr>
          <w:lang w:val="en-US"/>
        </w:rPr>
        <w:t xml:space="preserve"> (ранее ОАО </w:t>
      </w:r>
      <w:r>
        <w:rPr>
          <w:lang w:val="en-US"/>
        </w:rPr>
        <w:t>«</w:t>
      </w:r>
      <w:r>
        <w:rPr>
          <w:lang w:val="en-US"/>
        </w:rPr>
        <w:t xml:space="preserve">ФСК России) Олега Бударгина, пояснили агентству </w:t>
      </w:r>
      <w:r>
        <w:rPr>
          <w:lang w:val="en-US"/>
        </w:rPr>
        <w:t>«</w:t>
      </w:r>
      <w:r>
        <w:rPr>
          <w:lang w:val="en-US"/>
        </w:rPr>
        <w:t>Интерфакс-Сибирь</w:t>
      </w:r>
      <w:r>
        <w:rPr>
          <w:lang w:val="en-US"/>
        </w:rPr>
        <w:t>»</w:t>
      </w:r>
      <w:r>
        <w:rPr>
          <w:lang w:val="en-US"/>
        </w:rPr>
        <w:t xml:space="preserve"> в пресс-службе компании.</w:t>
      </w:r>
    </w:p>
    <w:p w:rsidR="00C86D1D" w:rsidRDefault="00C86D1D" w:rsidP="00C86D1D">
      <w:pPr>
        <w:jc w:val="both"/>
        <w:rPr>
          <w:rStyle w:val="a3"/>
        </w:rPr>
      </w:pPr>
      <w:r>
        <w:rPr>
          <w:lang w:val="en-US"/>
        </w:rPr>
        <w:tab/>
      </w:r>
      <w:hyperlink w:anchor="mmm13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2" w:name="nnn134"/>
      <w:bookmarkEnd w:id="452"/>
      <w:r>
        <w:rPr>
          <w:b/>
          <w:color w:val="3CA499"/>
          <w:sz w:val="28"/>
          <w:szCs w:val="28"/>
          <w:lang w:val="en-US"/>
        </w:rPr>
        <w:lastRenderedPageBreak/>
        <w:t>Интерфакс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МРСК Центра увеличила план по выручке на 2013г за счет статуса ГП, снизила прогноз capex и EBITDA</w:t>
      </w:r>
    </w:p>
    <w:p w:rsidR="00C86D1D" w:rsidRDefault="00C86D1D" w:rsidP="00C86D1D">
      <w:pPr>
        <w:jc w:val="both"/>
        <w:rPr>
          <w:lang w:val="en-US"/>
        </w:rPr>
      </w:pPr>
    </w:p>
    <w:p w:rsidR="00C86D1D" w:rsidRDefault="00C86D1D" w:rsidP="00C86D1D">
      <w:pPr>
        <w:jc w:val="both"/>
        <w:rPr>
          <w:lang w:val="en-US"/>
        </w:rPr>
      </w:pPr>
      <w:r>
        <w:rPr>
          <w:lang w:val="en-US"/>
        </w:rPr>
        <w:t xml:space="preserve">Москва. 23 августа. ИНТЕРФАКС - ОАО </w:t>
      </w:r>
      <w:r>
        <w:rPr>
          <w:lang w:val="en-US"/>
        </w:rPr>
        <w:t>«</w:t>
      </w:r>
      <w:r>
        <w:rPr>
          <w:lang w:val="en-US"/>
        </w:rPr>
        <w:t>МРСК Центра</w:t>
      </w:r>
      <w:r>
        <w:rPr>
          <w:lang w:val="en-US"/>
        </w:rPr>
        <w:t>»</w:t>
      </w:r>
      <w:r>
        <w:rPr>
          <w:lang w:val="en-US"/>
        </w:rPr>
        <w:t xml:space="preserve"> (входит в </w:t>
      </w:r>
      <w:r>
        <w:rPr>
          <w:lang w:val="en-US"/>
        </w:rPr>
        <w:t>«</w:t>
      </w:r>
      <w:r>
        <w:rPr>
          <w:lang w:val="en-US"/>
        </w:rPr>
        <w:t>Россети</w:t>
      </w:r>
      <w:r>
        <w:rPr>
          <w:lang w:val="en-US"/>
        </w:rPr>
        <w:t>»</w:t>
      </w:r>
      <w:r>
        <w:rPr>
          <w:lang w:val="en-US"/>
        </w:rPr>
        <w:t>) прогнозирует рост выручки по итогам 2013 года более чем на 30%, до 90,4 млрд руб.</w:t>
      </w:r>
    </w:p>
    <w:p w:rsidR="00C86D1D" w:rsidRDefault="00C86D1D" w:rsidP="00C86D1D">
      <w:pPr>
        <w:jc w:val="both"/>
        <w:rPr>
          <w:lang w:val="en-US"/>
        </w:rPr>
      </w:pPr>
      <w:r>
        <w:rPr>
          <w:lang w:val="en-US"/>
        </w:rPr>
        <w:t xml:space="preserve">Скорректированный бизнес-план и инвестпрограмму на 2013 год совет директоров </w:t>
      </w:r>
      <w:r>
        <w:rPr>
          <w:lang w:val="en-US"/>
        </w:rPr>
        <w:t>«</w:t>
      </w:r>
      <w:r>
        <w:rPr>
          <w:lang w:val="en-US"/>
        </w:rPr>
        <w:t>МРСКЦентра</w:t>
      </w:r>
      <w:r>
        <w:rPr>
          <w:lang w:val="en-US"/>
        </w:rPr>
        <w:t>»</w:t>
      </w:r>
      <w:r>
        <w:rPr>
          <w:lang w:val="en-US"/>
        </w:rPr>
        <w:t xml:space="preserve"> утвердил на заседании 21 августа, сообщила компания.</w:t>
      </w:r>
    </w:p>
    <w:p w:rsidR="00C86D1D" w:rsidRDefault="00C86D1D" w:rsidP="00C86D1D">
      <w:pPr>
        <w:jc w:val="both"/>
        <w:rPr>
          <w:lang w:val="en-US"/>
        </w:rPr>
      </w:pPr>
      <w:r>
        <w:rPr>
          <w:lang w:val="en-US"/>
        </w:rPr>
        <w:t>Согласно прежней версии прогноза, утвержденного в марте, компания планировала рост выручки на 11,1% до 77 млрд руб. EBITDA в 2013 году, согласно прошлому прогнозу, должна была вырасти на 39,7% и составить 17,6 млрд руб., операционная прибыль - увеличиться на 40,8%, до 10,7 млрд руб. Рост себестоимости предполагался на уровне 7,3%, до 64,3 млрд руб.</w:t>
      </w:r>
    </w:p>
    <w:p w:rsidR="00C86D1D" w:rsidRDefault="00C86D1D" w:rsidP="00C86D1D">
      <w:pPr>
        <w:jc w:val="both"/>
        <w:rPr>
          <w:lang w:val="en-US"/>
        </w:rPr>
      </w:pPr>
      <w:r>
        <w:rPr>
          <w:lang w:val="en-US"/>
        </w:rPr>
        <w:t xml:space="preserve">Увеличение прогноза по выручке обусловлено приемом функций гарантирующего поставщика и появлением новой статьи доходов - продажи электроэнергии (оценка на 2013 год - 14,18 млрд рублей). По планам компании, выручка от передачи электроэнергии по сетям вырастет на 10,1%, до 74,3 млрд руб. В 2012 году </w:t>
      </w:r>
      <w:r>
        <w:rPr>
          <w:lang w:val="en-US"/>
        </w:rPr>
        <w:t>«</w:t>
      </w:r>
      <w:r>
        <w:rPr>
          <w:lang w:val="en-US"/>
        </w:rPr>
        <w:t>МРСК Центра</w:t>
      </w:r>
      <w:r>
        <w:rPr>
          <w:lang w:val="en-US"/>
        </w:rPr>
        <w:t>»</w:t>
      </w:r>
      <w:r>
        <w:rPr>
          <w:lang w:val="en-US"/>
        </w:rPr>
        <w:t xml:space="preserve"> получила 69,4 млрд руб. выручки по РСБУ.</w:t>
      </w:r>
    </w:p>
    <w:p w:rsidR="00C86D1D" w:rsidRDefault="00C86D1D" w:rsidP="00C86D1D">
      <w:pPr>
        <w:jc w:val="both"/>
        <w:rPr>
          <w:lang w:val="en-US"/>
        </w:rPr>
      </w:pPr>
      <w:r>
        <w:rPr>
          <w:lang w:val="en-US"/>
        </w:rPr>
        <w:t>Как сообщалось ранее, после принятия декабрьских поправок об упрощении механизма смены гарантирующих поставщиков, статуса лишились сбытовые компании в 11 регионах. Их функции получили межрегиональные распредсетевые компании (МРСК), которые в дальнейшем должны передать их победившим в конкурсах компаниям. Минэнерго объявило конкурсы на присвоение статуса ГП по этим регионам, но в первый раунд не получило ни одной заявки. В четверг был объявлен второй раунд конкурсов.</w:t>
      </w:r>
    </w:p>
    <w:p w:rsidR="00C86D1D" w:rsidRDefault="00C86D1D" w:rsidP="00C86D1D">
      <w:pPr>
        <w:jc w:val="both"/>
        <w:rPr>
          <w:lang w:val="en-US"/>
        </w:rPr>
      </w:pPr>
      <w:r>
        <w:rPr>
          <w:lang w:val="en-US"/>
        </w:rPr>
        <w:t xml:space="preserve">Согласно прогнозу </w:t>
      </w:r>
      <w:r>
        <w:rPr>
          <w:lang w:val="en-US"/>
        </w:rPr>
        <w:t>«</w:t>
      </w:r>
      <w:r>
        <w:rPr>
          <w:lang w:val="en-US"/>
        </w:rPr>
        <w:t>МРСК Центра</w:t>
      </w:r>
      <w:r>
        <w:rPr>
          <w:lang w:val="en-US"/>
        </w:rPr>
        <w:t>»</w:t>
      </w:r>
      <w:r>
        <w:rPr>
          <w:lang w:val="en-US"/>
        </w:rPr>
        <w:t>, чистая прибыль компании в 2013 году вырастет на 1,3%, до 3,5 млрд руб. EBITDA компании увеличится на 21%, до 14,8 млрд руб. На плановый рост этого показателя повлияло увеличение амортизации при реализации инвестпрограммы, следует из сообщения компании.</w:t>
      </w:r>
    </w:p>
    <w:p w:rsidR="00C86D1D" w:rsidRDefault="00C86D1D" w:rsidP="00C86D1D">
      <w:pPr>
        <w:jc w:val="both"/>
        <w:rPr>
          <w:lang w:val="en-US"/>
        </w:rPr>
      </w:pPr>
      <w:r>
        <w:rPr>
          <w:lang w:val="en-US"/>
        </w:rPr>
        <w:t xml:space="preserve">Инвестпрограмма </w:t>
      </w:r>
      <w:r>
        <w:rPr>
          <w:lang w:val="en-US"/>
        </w:rPr>
        <w:t>«</w:t>
      </w:r>
      <w:r>
        <w:rPr>
          <w:lang w:val="en-US"/>
        </w:rPr>
        <w:t>МРСК Центра</w:t>
      </w:r>
      <w:r>
        <w:rPr>
          <w:lang w:val="en-US"/>
        </w:rPr>
        <w:t>»</w:t>
      </w:r>
      <w:r>
        <w:rPr>
          <w:lang w:val="en-US"/>
        </w:rPr>
        <w:t xml:space="preserve"> на 2013 год сократилась с запланированных в марте 14,75 млрд руб. до 14,16 млрд руб. Это уже вторая корректировка объема вложений компании в этом году. Первоначально предполагалось инвестировать 15,1 млрд руб. По результатам 2012 года компания инвестировала 15,85 млрд руб.</w:t>
      </w:r>
    </w:p>
    <w:p w:rsidR="00C86D1D" w:rsidRDefault="00C86D1D" w:rsidP="00C86D1D">
      <w:pPr>
        <w:jc w:val="both"/>
        <w:rPr>
          <w:lang w:val="en-US"/>
        </w:rPr>
      </w:pPr>
      <w:r>
        <w:rPr>
          <w:lang w:val="en-US"/>
        </w:rPr>
        <w:t xml:space="preserve">В целом до 2018 года </w:t>
      </w:r>
      <w:r>
        <w:rPr>
          <w:lang w:val="en-US"/>
        </w:rPr>
        <w:t>«</w:t>
      </w:r>
      <w:r>
        <w:rPr>
          <w:lang w:val="en-US"/>
        </w:rPr>
        <w:t>МРСК Центра</w:t>
      </w:r>
      <w:r>
        <w:rPr>
          <w:lang w:val="en-US"/>
        </w:rPr>
        <w:t>»</w:t>
      </w:r>
      <w:r>
        <w:rPr>
          <w:lang w:val="en-US"/>
        </w:rPr>
        <w:t xml:space="preserve"> запланировала капвложения в объеме 89,7 млрд руб. Корректировка инвестпрограммы связана с учетом ограничения роста тарифов с 2014 года, поясняет компания. Как сообщалось, в марте совет директоров компании утвердил инвестпрограмму </w:t>
      </w:r>
      <w:r>
        <w:rPr>
          <w:lang w:val="en-US"/>
        </w:rPr>
        <w:t>«</w:t>
      </w:r>
      <w:r>
        <w:rPr>
          <w:lang w:val="en-US"/>
        </w:rPr>
        <w:t>МРСК Центра</w:t>
      </w:r>
      <w:r>
        <w:rPr>
          <w:lang w:val="en-US"/>
        </w:rPr>
        <w:t>»</w:t>
      </w:r>
      <w:r>
        <w:rPr>
          <w:lang w:val="en-US"/>
        </w:rPr>
        <w:t xml:space="preserve"> на 2013-2018 годы в объеме 118 млрд руб. (без НДС).</w:t>
      </w:r>
    </w:p>
    <w:p w:rsidR="00C86D1D" w:rsidRDefault="00C86D1D" w:rsidP="00C86D1D">
      <w:pPr>
        <w:jc w:val="both"/>
        <w:rPr>
          <w:lang w:val="en-US"/>
        </w:rPr>
      </w:pPr>
      <w:r>
        <w:rPr>
          <w:lang w:val="en-US"/>
        </w:rPr>
        <w:t xml:space="preserve">ОАО </w:t>
      </w:r>
      <w:r>
        <w:rPr>
          <w:lang w:val="en-US"/>
        </w:rPr>
        <w:t>«</w:t>
      </w:r>
      <w:r>
        <w:rPr>
          <w:lang w:val="en-US"/>
        </w:rPr>
        <w:t>МРСК Центра</w:t>
      </w:r>
      <w:r>
        <w:rPr>
          <w:lang w:val="en-US"/>
        </w:rPr>
        <w:t>»</w:t>
      </w:r>
      <w:r>
        <w:rPr>
          <w:lang w:val="en-US"/>
        </w:rPr>
        <w:t xml:space="preserve"> включает 11 филиалов: </w:t>
      </w:r>
      <w:r>
        <w:rPr>
          <w:lang w:val="en-US"/>
        </w:rPr>
        <w:t>«</w:t>
      </w:r>
      <w:r>
        <w:rPr>
          <w:lang w:val="en-US"/>
        </w:rPr>
        <w:t>Белгородэнерго</w:t>
      </w:r>
      <w:r>
        <w:rPr>
          <w:lang w:val="en-US"/>
        </w:rPr>
        <w:t>»</w:t>
      </w:r>
      <w:r>
        <w:rPr>
          <w:lang w:val="en-US"/>
        </w:rPr>
        <w:t xml:space="preserve">, </w:t>
      </w:r>
      <w:r>
        <w:rPr>
          <w:lang w:val="en-US"/>
        </w:rPr>
        <w:t>«</w:t>
      </w:r>
      <w:r>
        <w:rPr>
          <w:lang w:val="en-US"/>
        </w:rPr>
        <w:t>Брянскэнерго</w:t>
      </w:r>
      <w:r>
        <w:rPr>
          <w:lang w:val="en-US"/>
        </w:rPr>
        <w:t>»</w:t>
      </w:r>
      <w:r>
        <w:rPr>
          <w:lang w:val="en-US"/>
        </w:rPr>
        <w:t xml:space="preserve">, </w:t>
      </w:r>
      <w:r>
        <w:rPr>
          <w:lang w:val="en-US"/>
        </w:rPr>
        <w:t>«</w:t>
      </w:r>
      <w:r>
        <w:rPr>
          <w:lang w:val="en-US"/>
        </w:rPr>
        <w:t>Воронежэнерго</w:t>
      </w:r>
      <w:r>
        <w:rPr>
          <w:lang w:val="en-US"/>
        </w:rPr>
        <w:t>»</w:t>
      </w:r>
      <w:r>
        <w:rPr>
          <w:lang w:val="en-US"/>
        </w:rPr>
        <w:t xml:space="preserve">, </w:t>
      </w:r>
      <w:r>
        <w:rPr>
          <w:lang w:val="en-US"/>
        </w:rPr>
        <w:t>«</w:t>
      </w:r>
      <w:r>
        <w:rPr>
          <w:lang w:val="en-US"/>
        </w:rPr>
        <w:t>Курскэнерго</w:t>
      </w:r>
      <w:r>
        <w:rPr>
          <w:lang w:val="en-US"/>
        </w:rPr>
        <w:t>»</w:t>
      </w:r>
      <w:r>
        <w:rPr>
          <w:lang w:val="en-US"/>
        </w:rPr>
        <w:t xml:space="preserve">, </w:t>
      </w:r>
      <w:r>
        <w:rPr>
          <w:lang w:val="en-US"/>
        </w:rPr>
        <w:t>«</w:t>
      </w:r>
      <w:r>
        <w:rPr>
          <w:lang w:val="en-US"/>
        </w:rPr>
        <w:t>Костромаэнерго</w:t>
      </w:r>
      <w:r>
        <w:rPr>
          <w:lang w:val="en-US"/>
        </w:rPr>
        <w:t>»</w:t>
      </w:r>
      <w:r>
        <w:rPr>
          <w:lang w:val="en-US"/>
        </w:rPr>
        <w:t xml:space="preserve">, </w:t>
      </w:r>
      <w:r>
        <w:rPr>
          <w:lang w:val="en-US"/>
        </w:rPr>
        <w:t>«</w:t>
      </w:r>
      <w:r>
        <w:rPr>
          <w:lang w:val="en-US"/>
        </w:rPr>
        <w:t>Липецкэнерго</w:t>
      </w:r>
      <w:r>
        <w:rPr>
          <w:lang w:val="en-US"/>
        </w:rPr>
        <w:t>»</w:t>
      </w:r>
      <w:r>
        <w:rPr>
          <w:lang w:val="en-US"/>
        </w:rPr>
        <w:t xml:space="preserve">, </w:t>
      </w:r>
      <w:r>
        <w:rPr>
          <w:lang w:val="en-US"/>
        </w:rPr>
        <w:t>«</w:t>
      </w:r>
      <w:r>
        <w:rPr>
          <w:lang w:val="en-US"/>
        </w:rPr>
        <w:t>Тверьэнерго</w:t>
      </w:r>
      <w:r>
        <w:rPr>
          <w:lang w:val="en-US"/>
        </w:rPr>
        <w:t>»</w:t>
      </w:r>
      <w:r>
        <w:rPr>
          <w:lang w:val="en-US"/>
        </w:rPr>
        <w:t xml:space="preserve">, </w:t>
      </w:r>
      <w:r>
        <w:rPr>
          <w:lang w:val="en-US"/>
        </w:rPr>
        <w:t>«</w:t>
      </w:r>
      <w:r>
        <w:rPr>
          <w:lang w:val="en-US"/>
        </w:rPr>
        <w:t>Смоленскэнерго</w:t>
      </w:r>
      <w:r>
        <w:rPr>
          <w:lang w:val="en-US"/>
        </w:rPr>
        <w:t>»</w:t>
      </w:r>
      <w:r>
        <w:rPr>
          <w:lang w:val="en-US"/>
        </w:rPr>
        <w:t xml:space="preserve">, </w:t>
      </w:r>
      <w:r>
        <w:rPr>
          <w:lang w:val="en-US"/>
        </w:rPr>
        <w:t>«</w:t>
      </w:r>
      <w:r>
        <w:rPr>
          <w:lang w:val="en-US"/>
        </w:rPr>
        <w:t>Орелэнерго</w:t>
      </w:r>
      <w:r>
        <w:rPr>
          <w:lang w:val="en-US"/>
        </w:rPr>
        <w:t>»</w:t>
      </w:r>
      <w:r>
        <w:rPr>
          <w:lang w:val="en-US"/>
        </w:rPr>
        <w:t xml:space="preserve">, </w:t>
      </w:r>
      <w:r>
        <w:rPr>
          <w:lang w:val="en-US"/>
        </w:rPr>
        <w:t>«</w:t>
      </w:r>
      <w:r>
        <w:rPr>
          <w:lang w:val="en-US"/>
        </w:rPr>
        <w:t>Тамбовэнерго</w:t>
      </w:r>
      <w:r>
        <w:rPr>
          <w:lang w:val="en-US"/>
        </w:rPr>
        <w:t>»</w:t>
      </w:r>
      <w:r>
        <w:rPr>
          <w:lang w:val="en-US"/>
        </w:rPr>
        <w:t xml:space="preserve">, </w:t>
      </w:r>
      <w:r>
        <w:rPr>
          <w:lang w:val="en-US"/>
        </w:rPr>
        <w:t>«</w:t>
      </w:r>
      <w:r>
        <w:rPr>
          <w:lang w:val="en-US"/>
        </w:rPr>
        <w:t>Ярэнерго</w:t>
      </w:r>
      <w:r>
        <w:rPr>
          <w:lang w:val="en-US"/>
        </w:rPr>
        <w:t>»</w:t>
      </w:r>
      <w:r>
        <w:rPr>
          <w:lang w:val="en-US"/>
        </w:rPr>
        <w:t>.</w:t>
      </w:r>
    </w:p>
    <w:p w:rsidR="00C86D1D" w:rsidRDefault="00C86D1D" w:rsidP="00C86D1D">
      <w:pPr>
        <w:jc w:val="both"/>
        <w:rPr>
          <w:lang w:val="en-US"/>
        </w:rPr>
      </w:pPr>
      <w:r>
        <w:rPr>
          <w:lang w:val="en-US"/>
        </w:rPr>
        <w:t xml:space="preserve">ОАО </w:t>
      </w:r>
      <w:r>
        <w:rPr>
          <w:lang w:val="en-US"/>
        </w:rPr>
        <w:t>«</w:t>
      </w:r>
      <w:r>
        <w:rPr>
          <w:lang w:val="en-US"/>
        </w:rPr>
        <w:t>Россети</w:t>
      </w:r>
      <w:r>
        <w:rPr>
          <w:lang w:val="en-US"/>
        </w:rPr>
        <w:t>»</w:t>
      </w:r>
      <w:r>
        <w:rPr>
          <w:lang w:val="en-US"/>
        </w:rPr>
        <w:t xml:space="preserve"> владеет 50,23% </w:t>
      </w:r>
      <w:r>
        <w:rPr>
          <w:lang w:val="en-US"/>
        </w:rPr>
        <w:t>«</w:t>
      </w:r>
      <w:r>
        <w:rPr>
          <w:lang w:val="en-US"/>
        </w:rPr>
        <w:t>МРСК Центра</w:t>
      </w:r>
      <w:r>
        <w:rPr>
          <w:lang w:val="en-US"/>
        </w:rPr>
        <w:t>»</w:t>
      </w:r>
      <w:r>
        <w:rPr>
          <w:lang w:val="en-US"/>
        </w:rPr>
        <w:t>, также акционерами компании являются Genhold Limited (15,9%) и The Bank of New York Mellon (8,4%). Около 30% акций находится в свободном обращении.</w:t>
      </w:r>
    </w:p>
    <w:p w:rsidR="00C86D1D" w:rsidRDefault="00C86D1D" w:rsidP="00C86D1D">
      <w:pPr>
        <w:jc w:val="both"/>
        <w:rPr>
          <w:rStyle w:val="a3"/>
        </w:rPr>
      </w:pPr>
      <w:r>
        <w:rPr>
          <w:lang w:val="en-US"/>
        </w:rPr>
        <w:tab/>
      </w:r>
      <w:hyperlink w:anchor="mmm13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3" w:name="nnn135"/>
      <w:bookmarkEnd w:id="453"/>
      <w:r>
        <w:rPr>
          <w:b/>
          <w:color w:val="3CA499"/>
          <w:sz w:val="28"/>
          <w:szCs w:val="28"/>
          <w:lang w:val="en-US"/>
        </w:rPr>
        <w:lastRenderedPageBreak/>
        <w:t>Итар-Тасс - Кубань (Сочи)</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Россети</w:t>
      </w:r>
      <w:r>
        <w:rPr>
          <w:lang w:val="en-US"/>
        </w:rPr>
        <w:t>»</w:t>
      </w:r>
      <w:r>
        <w:rPr>
          <w:lang w:val="en-US"/>
        </w:rPr>
        <w:t xml:space="preserve"> обсудили преимущества </w:t>
      </w:r>
      <w:r>
        <w:rPr>
          <w:lang w:val="en-US"/>
        </w:rPr>
        <w:t>«</w:t>
      </w:r>
      <w:r>
        <w:rPr>
          <w:lang w:val="en-US"/>
        </w:rPr>
        <w:t>прямых</w:t>
      </w:r>
      <w:r>
        <w:rPr>
          <w:lang w:val="en-US"/>
        </w:rPr>
        <w:t>»</w:t>
      </w:r>
      <w:r>
        <w:rPr>
          <w:lang w:val="en-US"/>
        </w:rPr>
        <w:t xml:space="preserve"> договоров на оказание услуг</w:t>
      </w:r>
    </w:p>
    <w:p w:rsidR="00C86D1D" w:rsidRDefault="00C86D1D" w:rsidP="00C86D1D">
      <w:pPr>
        <w:jc w:val="both"/>
        <w:rPr>
          <w:lang w:val="en-US"/>
        </w:rPr>
      </w:pPr>
    </w:p>
    <w:p w:rsidR="00C86D1D" w:rsidRDefault="00C86D1D" w:rsidP="00C86D1D">
      <w:pPr>
        <w:jc w:val="both"/>
        <w:rPr>
          <w:lang w:val="en-US"/>
        </w:rPr>
      </w:pPr>
      <w:r>
        <w:rPr>
          <w:lang w:val="en-US"/>
        </w:rPr>
        <w:t xml:space="preserve">КРАСНОДАРСКИЙ КРАЙ, 23 августа. /ИТАР-ТАСС КУБАНЬ/. В Торгово-промышленной палате города Сочи состоялась встреча руководства Кубаньэнерго с представителями крупных городских предприятий и организаций и местного делового сообщества. Энергетики рассказали о преимуществах заключения </w:t>
      </w:r>
      <w:r>
        <w:rPr>
          <w:lang w:val="en-US"/>
        </w:rPr>
        <w:t>«</w:t>
      </w:r>
      <w:r>
        <w:rPr>
          <w:lang w:val="en-US"/>
        </w:rPr>
        <w:t>прямых</w:t>
      </w:r>
      <w:r>
        <w:rPr>
          <w:lang w:val="en-US"/>
        </w:rPr>
        <w:t>»</w:t>
      </w:r>
      <w:r>
        <w:rPr>
          <w:lang w:val="en-US"/>
        </w:rPr>
        <w:t xml:space="preserve"> договоров с сетевой компанией Кубаньэнерго на оказание услуг по передаче электроэнергии.</w:t>
      </w:r>
    </w:p>
    <w:p w:rsidR="00C86D1D" w:rsidRDefault="00C86D1D" w:rsidP="00C86D1D">
      <w:pPr>
        <w:jc w:val="both"/>
        <w:rPr>
          <w:lang w:val="en-US"/>
        </w:rPr>
      </w:pPr>
      <w:r>
        <w:rPr>
          <w:lang w:val="en-US"/>
        </w:rPr>
        <w:t xml:space="preserve">Российское законодательство предоставляет такую возможность любому клиенту, но для потребителей с максимальной мощностью не менее 670 кВт, которых в Сочи насчитывается около 40, заключение </w:t>
      </w:r>
      <w:r>
        <w:rPr>
          <w:lang w:val="en-US"/>
        </w:rPr>
        <w:t>«</w:t>
      </w:r>
      <w:r>
        <w:rPr>
          <w:lang w:val="en-US"/>
        </w:rPr>
        <w:t>прямого</w:t>
      </w:r>
      <w:r>
        <w:rPr>
          <w:lang w:val="en-US"/>
        </w:rPr>
        <w:t>»</w:t>
      </w:r>
      <w:r>
        <w:rPr>
          <w:lang w:val="en-US"/>
        </w:rPr>
        <w:t xml:space="preserve"> договора с сетевой организацией наиболее выгодно. Представители </w:t>
      </w:r>
      <w:r>
        <w:rPr>
          <w:lang w:val="en-US"/>
        </w:rPr>
        <w:t>«</w:t>
      </w:r>
      <w:r>
        <w:rPr>
          <w:lang w:val="en-US"/>
        </w:rPr>
        <w:t>Кубаньэнерго</w:t>
      </w:r>
      <w:r>
        <w:rPr>
          <w:lang w:val="en-US"/>
        </w:rPr>
        <w:t>»</w:t>
      </w:r>
      <w:r>
        <w:rPr>
          <w:lang w:val="en-US"/>
        </w:rPr>
        <w:t xml:space="preserve"> на встрече представили вниманию собравшихся основные преимущества заключения </w:t>
      </w:r>
      <w:r>
        <w:rPr>
          <w:lang w:val="en-US"/>
        </w:rPr>
        <w:t>«</w:t>
      </w:r>
      <w:r>
        <w:rPr>
          <w:lang w:val="en-US"/>
        </w:rPr>
        <w:t>прямого</w:t>
      </w:r>
      <w:r>
        <w:rPr>
          <w:lang w:val="en-US"/>
        </w:rPr>
        <w:t>»</w:t>
      </w:r>
      <w:r>
        <w:rPr>
          <w:lang w:val="en-US"/>
        </w:rPr>
        <w:t xml:space="preserve"> договора.</w:t>
      </w:r>
    </w:p>
    <w:p w:rsidR="00C86D1D" w:rsidRDefault="00C86D1D" w:rsidP="00C86D1D">
      <w:pPr>
        <w:jc w:val="both"/>
        <w:rPr>
          <w:lang w:val="en-US"/>
        </w:rPr>
      </w:pPr>
      <w:r>
        <w:rPr>
          <w:lang w:val="en-US"/>
        </w:rPr>
        <w:t>«</w:t>
      </w:r>
      <w:r>
        <w:rPr>
          <w:lang w:val="en-US"/>
        </w:rPr>
        <w:t xml:space="preserve">Заключение </w:t>
      </w:r>
      <w:r>
        <w:rPr>
          <w:lang w:val="en-US"/>
        </w:rPr>
        <w:t>«</w:t>
      </w:r>
      <w:r>
        <w:rPr>
          <w:lang w:val="en-US"/>
        </w:rPr>
        <w:t>прямых</w:t>
      </w:r>
      <w:r>
        <w:rPr>
          <w:lang w:val="en-US"/>
        </w:rPr>
        <w:t>»</w:t>
      </w:r>
      <w:r>
        <w:rPr>
          <w:lang w:val="en-US"/>
        </w:rPr>
        <w:t xml:space="preserve"> договоров на передачу электрической энергии позволит защитить коммерческие и экономические интересы потребителей и решить проблемы неплатежей со стороны энергосбытовых компаний. На основании таких договоров клиенты смогут оплачивать услуги транспорта электроэнергии непосредственно сетевой компании и получить гарантии максимально надежного электроснабжения при полностью прозрачном ценообразовании</w:t>
      </w:r>
      <w:r>
        <w:rPr>
          <w:lang w:val="en-US"/>
        </w:rPr>
        <w:t>»</w:t>
      </w:r>
      <w:r>
        <w:rPr>
          <w:lang w:val="en-US"/>
        </w:rPr>
        <w:t>, - отметил советник Генерального директора Кубаньэнерго Эдгар Армаганян.</w:t>
      </w:r>
    </w:p>
    <w:p w:rsidR="00C86D1D" w:rsidRDefault="00C86D1D" w:rsidP="00C86D1D">
      <w:pPr>
        <w:jc w:val="both"/>
        <w:rPr>
          <w:lang w:val="en-US"/>
        </w:rPr>
      </w:pPr>
      <w:r>
        <w:rPr>
          <w:lang w:val="en-US"/>
        </w:rPr>
        <w:t xml:space="preserve">Представители делового сообщества выразили заинтересованность в заключении </w:t>
      </w:r>
      <w:r>
        <w:rPr>
          <w:lang w:val="en-US"/>
        </w:rPr>
        <w:t>«</w:t>
      </w:r>
      <w:r>
        <w:rPr>
          <w:lang w:val="en-US"/>
        </w:rPr>
        <w:t>прямых</w:t>
      </w:r>
      <w:r>
        <w:rPr>
          <w:lang w:val="en-US"/>
        </w:rPr>
        <w:t>»</w:t>
      </w:r>
      <w:r>
        <w:rPr>
          <w:lang w:val="en-US"/>
        </w:rPr>
        <w:t xml:space="preserve"> договоров с сетевой компанией и подтвердили намерение детально изучить вопрос.</w:t>
      </w:r>
    </w:p>
    <w:p w:rsidR="00C86D1D" w:rsidRDefault="00C86D1D" w:rsidP="00C86D1D">
      <w:pPr>
        <w:jc w:val="both"/>
        <w:rPr>
          <w:lang w:val="en-US"/>
        </w:rPr>
      </w:pPr>
      <w:r>
        <w:rPr>
          <w:lang w:val="en-US"/>
        </w:rPr>
        <w:t>«</w:t>
      </w:r>
      <w:r>
        <w:rPr>
          <w:lang w:val="en-US"/>
        </w:rPr>
        <w:t xml:space="preserve">Создавая торгово-промышленную палату, прежде всего, мы хотели облегчить жизнь деловым людям и создать им максимально комфортные условия для развития бизнеса. Думаю, что </w:t>
      </w:r>
      <w:r>
        <w:rPr>
          <w:lang w:val="en-US"/>
        </w:rPr>
        <w:t>«</w:t>
      </w:r>
      <w:r>
        <w:rPr>
          <w:lang w:val="en-US"/>
        </w:rPr>
        <w:t>прямые</w:t>
      </w:r>
      <w:r>
        <w:rPr>
          <w:lang w:val="en-US"/>
        </w:rPr>
        <w:t>»</w:t>
      </w:r>
      <w:r>
        <w:rPr>
          <w:lang w:val="en-US"/>
        </w:rPr>
        <w:t xml:space="preserve"> договоры на передачу электроэнергии всячески будут этому способствовать: компания Кубаньэнерго способна предоставить потребителям экономически выгодное сотрудничество и надежное энергоснабжение</w:t>
      </w:r>
      <w:r>
        <w:rPr>
          <w:lang w:val="en-US"/>
        </w:rPr>
        <w:t>»</w:t>
      </w:r>
      <w:r>
        <w:rPr>
          <w:lang w:val="en-US"/>
        </w:rPr>
        <w:t>, - подчеркнул председатель ТПП города Сочи Вадим Левченко.</w:t>
      </w:r>
    </w:p>
    <w:p w:rsidR="00C86D1D" w:rsidRDefault="00C86D1D" w:rsidP="00C86D1D">
      <w:pPr>
        <w:jc w:val="both"/>
        <w:rPr>
          <w:lang w:val="en-US"/>
        </w:rPr>
      </w:pPr>
      <w:r>
        <w:rPr>
          <w:lang w:val="en-US"/>
        </w:rPr>
        <w:t xml:space="preserve">По окончании встречи был заключен первый </w:t>
      </w:r>
      <w:r>
        <w:rPr>
          <w:lang w:val="en-US"/>
        </w:rPr>
        <w:t>«</w:t>
      </w:r>
      <w:r>
        <w:rPr>
          <w:lang w:val="en-US"/>
        </w:rPr>
        <w:t>прямой</w:t>
      </w:r>
      <w:r>
        <w:rPr>
          <w:lang w:val="en-US"/>
        </w:rPr>
        <w:t>»</w:t>
      </w:r>
      <w:r>
        <w:rPr>
          <w:lang w:val="en-US"/>
        </w:rPr>
        <w:t xml:space="preserve"> договор оказания услуг по передаче электроэнергии - между Кубаньэнерго и </w:t>
      </w:r>
      <w:r>
        <w:rPr>
          <w:lang w:val="en-US"/>
        </w:rPr>
        <w:t>«</w:t>
      </w:r>
      <w:r>
        <w:rPr>
          <w:lang w:val="en-US"/>
        </w:rPr>
        <w:t>Механические заводы по обработке цветных металлов</w:t>
      </w:r>
      <w:r>
        <w:rPr>
          <w:lang w:val="en-US"/>
        </w:rPr>
        <w:t>»</w:t>
      </w:r>
      <w:r>
        <w:rPr>
          <w:lang w:val="en-US"/>
        </w:rPr>
        <w:t xml:space="preserve">, сообщили в пресс-службе компании </w:t>
      </w:r>
      <w:r>
        <w:rPr>
          <w:lang w:val="en-US"/>
        </w:rPr>
        <w:t>«</w:t>
      </w:r>
      <w:r>
        <w:rPr>
          <w:lang w:val="en-US"/>
        </w:rPr>
        <w:t>Россети</w:t>
      </w:r>
      <w:r>
        <w:rPr>
          <w:lang w:val="en-US"/>
        </w:rPr>
        <w:t>»</w:t>
      </w:r>
      <w:r>
        <w:rPr>
          <w:lang w:val="en-US"/>
        </w:rPr>
        <w:t xml:space="preserve">.***  </w:t>
      </w:r>
    </w:p>
    <w:p w:rsidR="00C86D1D" w:rsidRDefault="00C86D1D" w:rsidP="00C86D1D">
      <w:pPr>
        <w:jc w:val="both"/>
        <w:rPr>
          <w:rStyle w:val="a3"/>
        </w:rPr>
      </w:pPr>
      <w:r>
        <w:rPr>
          <w:lang w:val="en-US"/>
        </w:rPr>
        <w:tab/>
      </w:r>
      <w:hyperlink w:anchor="mmm13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4" w:name="nnn136"/>
      <w:bookmarkEnd w:id="454"/>
      <w:r>
        <w:rPr>
          <w:b/>
          <w:color w:val="3CA499"/>
          <w:sz w:val="28"/>
          <w:szCs w:val="28"/>
          <w:lang w:val="en-US"/>
        </w:rPr>
        <w:lastRenderedPageBreak/>
        <w:t>Накануне.RU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МРСК Урала</w:t>
      </w:r>
      <w:r>
        <w:rPr>
          <w:lang w:val="en-US"/>
        </w:rPr>
        <w:t>»</w:t>
      </w:r>
      <w:r>
        <w:rPr>
          <w:lang w:val="en-US"/>
        </w:rPr>
        <w:t xml:space="preserve"> усиливает подготовку к предстоящему осенне-зимнего периоду</w:t>
      </w:r>
    </w:p>
    <w:p w:rsidR="00C86D1D" w:rsidRDefault="00C86D1D" w:rsidP="00C86D1D">
      <w:pPr>
        <w:jc w:val="both"/>
        <w:rPr>
          <w:lang w:val="en-US"/>
        </w:rPr>
      </w:pPr>
    </w:p>
    <w:p w:rsidR="00C86D1D" w:rsidRDefault="00C86D1D" w:rsidP="00C86D1D">
      <w:pPr>
        <w:jc w:val="both"/>
        <w:rPr>
          <w:lang w:val="en-US"/>
        </w:rPr>
      </w:pPr>
      <w:r>
        <w:rPr>
          <w:lang w:val="en-US"/>
        </w:rPr>
        <w:t xml:space="preserve">Дочерняя компания ОАО </w:t>
      </w:r>
      <w:r>
        <w:rPr>
          <w:lang w:val="en-US"/>
        </w:rPr>
        <w:t>«</w:t>
      </w:r>
      <w:r>
        <w:rPr>
          <w:lang w:val="en-US"/>
        </w:rPr>
        <w:t>Россети</w:t>
      </w:r>
      <w:r>
        <w:rPr>
          <w:lang w:val="en-US"/>
        </w:rPr>
        <w:t>»</w:t>
      </w:r>
      <w:r>
        <w:rPr>
          <w:lang w:val="en-US"/>
        </w:rPr>
        <w:t xml:space="preserve"> проверяет готовность сетевых объектов к новому отопительному сезону 2013-2014 гг., сообщили Накануне.RU в пресс-службе ОАО </w:t>
      </w:r>
      <w:r>
        <w:rPr>
          <w:lang w:val="en-US"/>
        </w:rPr>
        <w:t>«</w:t>
      </w:r>
      <w:r>
        <w:rPr>
          <w:lang w:val="en-US"/>
        </w:rPr>
        <w:t>МРСК Урала</w:t>
      </w:r>
      <w:r>
        <w:rPr>
          <w:lang w:val="en-US"/>
        </w:rPr>
        <w:t>»</w:t>
      </w:r>
      <w:r>
        <w:rPr>
          <w:lang w:val="en-US"/>
        </w:rPr>
        <w:t>.</w:t>
      </w:r>
    </w:p>
    <w:p w:rsidR="00C86D1D" w:rsidRDefault="00C86D1D" w:rsidP="00C86D1D">
      <w:pPr>
        <w:jc w:val="both"/>
        <w:rPr>
          <w:lang w:val="en-US"/>
        </w:rPr>
      </w:pPr>
      <w:r>
        <w:rPr>
          <w:lang w:val="en-US"/>
        </w:rPr>
        <w:t>Многоэтапная процедура проверки включает в себя анализ состояния электросетевого комплекса, выполнение ремонтной и инвестиционной программ, оценку выполнения всех необходимых организационных мероприятий по подготовке к зиме: обучение персонала, его оснащенность средствами индивидуальной защиты, подготовку зданий и сооружений производственных баз предприятий сетевой компании. Заключительным этапом оценки общей готовности энергокомпании к зиме станет проверка комиссией под руководством представителей Министерства энергетики РФ, которая пройдет в октябре.</w:t>
      </w:r>
    </w:p>
    <w:p w:rsidR="00C86D1D" w:rsidRDefault="00C86D1D" w:rsidP="00C86D1D">
      <w:pPr>
        <w:jc w:val="both"/>
        <w:rPr>
          <w:lang w:val="en-US"/>
        </w:rPr>
      </w:pPr>
      <w:r>
        <w:rPr>
          <w:lang w:val="en-US"/>
        </w:rPr>
        <w:t>Подготовка к осенне-зимнему периоду началась еще в апреле текущего года. В ходе реализации ремонтной программы, ключевого элемента подготовки к зиме, были отремонтированы порядка 5 тыс. км линий электропередачи 0,4-110 кВ, более 1,4 тыс. трансформаторных пунктов, более 20 подстанций 35-110 кВ. Среди специальных мероприятий особое внимание уделяется расчистке трасс линий электропередачи: в первом полугодии 2013 года энергетики компании расчистили свыше 3 тыс. га, провели работы по расширению просек на территории 105 га.</w:t>
      </w:r>
    </w:p>
    <w:p w:rsidR="00C86D1D" w:rsidRDefault="00C86D1D" w:rsidP="00C86D1D">
      <w:pPr>
        <w:jc w:val="both"/>
        <w:rPr>
          <w:lang w:val="en-US"/>
        </w:rPr>
      </w:pPr>
      <w:r>
        <w:rPr>
          <w:lang w:val="en-US"/>
        </w:rPr>
        <w:t xml:space="preserve">Также, в рамках подготовки к зиме произведен анализ состояния автопарка компании. В настоящее время сетевые подразделения располагают более 2,7 тыс. единицами авто- и спецтехники. В 2013 году в филиалы </w:t>
      </w:r>
      <w:r>
        <w:rPr>
          <w:lang w:val="en-US"/>
        </w:rPr>
        <w:t>«</w:t>
      </w:r>
      <w:r>
        <w:rPr>
          <w:lang w:val="en-US"/>
        </w:rPr>
        <w:t>МРСК Урала</w:t>
      </w:r>
      <w:r>
        <w:rPr>
          <w:lang w:val="en-US"/>
        </w:rPr>
        <w:t>»</w:t>
      </w:r>
      <w:r>
        <w:rPr>
          <w:lang w:val="en-US"/>
        </w:rPr>
        <w:t xml:space="preserve"> дополнительно укомплектованы 95 автотранспортными единицами.</w:t>
      </w:r>
    </w:p>
    <w:p w:rsidR="00C86D1D" w:rsidRDefault="00C86D1D" w:rsidP="00C86D1D">
      <w:pPr>
        <w:jc w:val="both"/>
        <w:rPr>
          <w:lang w:val="en-US"/>
        </w:rPr>
      </w:pPr>
      <w:r>
        <w:rPr>
          <w:lang w:val="en-US"/>
        </w:rPr>
        <w:t xml:space="preserve">Кроме того, пристальное внимание уделено обучению персонала. В течение года весь оперативный персонал компании принял участие в учениях по отработке действий при ликвидации технологических нарушений, а также участвовал в тренировках по обнаружению и ликвидации гололеда, налипания снега на провода. Стоит отметить, что сотрудники </w:t>
      </w:r>
      <w:r>
        <w:rPr>
          <w:lang w:val="en-US"/>
        </w:rPr>
        <w:t>«</w:t>
      </w:r>
      <w:r>
        <w:rPr>
          <w:lang w:val="en-US"/>
        </w:rPr>
        <w:t>МРСК Урала</w:t>
      </w:r>
      <w:r>
        <w:rPr>
          <w:lang w:val="en-US"/>
        </w:rPr>
        <w:t>»</w:t>
      </w:r>
      <w:r>
        <w:rPr>
          <w:lang w:val="en-US"/>
        </w:rPr>
        <w:t xml:space="preserve"> являются участниками совместных командно-штабных учений с региональными представителями МЧС России и администрациями муниципальных образований.</w:t>
      </w:r>
    </w:p>
    <w:p w:rsidR="00C86D1D" w:rsidRDefault="00C86D1D" w:rsidP="00C86D1D">
      <w:pPr>
        <w:jc w:val="both"/>
        <w:rPr>
          <w:lang w:val="en-US"/>
        </w:rPr>
      </w:pPr>
      <w:r>
        <w:rPr>
          <w:lang w:val="en-US"/>
        </w:rPr>
        <w:t>«</w:t>
      </w:r>
      <w:r>
        <w:rPr>
          <w:lang w:val="en-US"/>
        </w:rPr>
        <w:t>За последние годы при прохождении осенне-зимнего периода оборудование сетевого комплекса Урала демонстрирует стабильную работу, а наши специалисты показывают высокую степень готовности с любым нештатным ситуациям. (...) Помимо специальных подготовительных мероприятий к зиме компания реализует в регионе целевые программы реновации электросетевого оборудования, которые позволят значительно повысить надежность электроснабжения потребителей</w:t>
      </w:r>
      <w:r>
        <w:rPr>
          <w:lang w:val="en-US"/>
        </w:rPr>
        <w:t>»</w:t>
      </w:r>
      <w:r>
        <w:rPr>
          <w:lang w:val="en-US"/>
        </w:rPr>
        <w:t xml:space="preserve">, - комментирует главный инженер ОАО </w:t>
      </w:r>
      <w:r>
        <w:rPr>
          <w:lang w:val="en-US"/>
        </w:rPr>
        <w:t>«</w:t>
      </w:r>
      <w:r>
        <w:rPr>
          <w:lang w:val="en-US"/>
        </w:rPr>
        <w:t>МРСК Урала</w:t>
      </w:r>
      <w:r>
        <w:rPr>
          <w:lang w:val="en-US"/>
        </w:rPr>
        <w:t>»</w:t>
      </w:r>
      <w:r>
        <w:rPr>
          <w:lang w:val="en-US"/>
        </w:rPr>
        <w:t xml:space="preserve"> Юрий Лебедев.</w:t>
      </w:r>
    </w:p>
    <w:p w:rsidR="00C86D1D" w:rsidRDefault="00C86D1D" w:rsidP="00C86D1D">
      <w:pPr>
        <w:jc w:val="both"/>
        <w:rPr>
          <w:lang w:val="en-US"/>
        </w:rPr>
      </w:pPr>
      <w:r>
        <w:rPr>
          <w:lang w:val="en-US"/>
        </w:rPr>
        <w:t xml:space="preserve">ОАО </w:t>
      </w:r>
      <w:r>
        <w:rPr>
          <w:lang w:val="en-US"/>
        </w:rPr>
        <w:t>«</w:t>
      </w:r>
      <w:r>
        <w:rPr>
          <w:lang w:val="en-US"/>
        </w:rPr>
        <w:t>МРСК Урала</w:t>
      </w:r>
      <w:r>
        <w:rPr>
          <w:lang w:val="en-US"/>
        </w:rPr>
        <w:t>»</w:t>
      </w:r>
      <w:r>
        <w:rPr>
          <w:lang w:val="en-US"/>
        </w:rPr>
        <w:t xml:space="preserve"> напоминает потребителям, что Центр обслуживания клиентов работает в круглосуточном режиме. Позвонив в любое время суток по телефону единой бесплатной </w:t>
      </w:r>
      <w:r>
        <w:rPr>
          <w:lang w:val="en-US"/>
        </w:rPr>
        <w:t>«</w:t>
      </w:r>
      <w:r>
        <w:rPr>
          <w:lang w:val="en-US"/>
        </w:rPr>
        <w:t>горячей линии</w:t>
      </w:r>
      <w:r>
        <w:rPr>
          <w:lang w:val="en-US"/>
        </w:rPr>
        <w:t>»</w:t>
      </w:r>
      <w:r>
        <w:rPr>
          <w:lang w:val="en-US"/>
        </w:rPr>
        <w:t xml:space="preserve"> 8-800-2001-220, клиенты могут получить информацию о ходе ликвидации технологических нарушений в электрических сетях, а также о плановых отключениях электрооборудования.*** http://www.nakanune.ru/news/2013/8/23/22321079/  </w:t>
      </w:r>
    </w:p>
    <w:p w:rsidR="00C86D1D" w:rsidRDefault="00C86D1D" w:rsidP="00C86D1D">
      <w:pPr>
        <w:jc w:val="both"/>
        <w:rPr>
          <w:rStyle w:val="a3"/>
        </w:rPr>
      </w:pPr>
      <w:r>
        <w:rPr>
          <w:lang w:val="en-US"/>
        </w:rPr>
        <w:tab/>
      </w:r>
      <w:hyperlink w:anchor="mmm13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5" w:name="nnn137"/>
      <w:bookmarkEnd w:id="455"/>
      <w:r>
        <w:rPr>
          <w:b/>
          <w:color w:val="3CA499"/>
          <w:sz w:val="28"/>
          <w:szCs w:val="28"/>
          <w:lang w:val="en-US"/>
        </w:rPr>
        <w:lastRenderedPageBreak/>
        <w:t>Ореанда</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Комиэнерго готовит энергообъекты к зиме в соответствии с графиком</w:t>
      </w:r>
    </w:p>
    <w:p w:rsidR="00C86D1D" w:rsidRDefault="00C86D1D" w:rsidP="00C86D1D">
      <w:pPr>
        <w:jc w:val="both"/>
        <w:rPr>
          <w:lang w:val="en-US"/>
        </w:rPr>
      </w:pPr>
    </w:p>
    <w:p w:rsidR="00C86D1D" w:rsidRDefault="00C86D1D" w:rsidP="00C86D1D">
      <w:pPr>
        <w:jc w:val="both"/>
        <w:rPr>
          <w:lang w:val="en-US"/>
        </w:rPr>
      </w:pPr>
      <w:r>
        <w:rPr>
          <w:lang w:val="en-US"/>
        </w:rPr>
        <w:t xml:space="preserve">ОРЕАНДА-НОВОСТИ . В филиале </w:t>
      </w:r>
      <w:r>
        <w:rPr>
          <w:lang w:val="en-US"/>
        </w:rPr>
        <w:t>«</w:t>
      </w:r>
      <w:r>
        <w:rPr>
          <w:lang w:val="en-US"/>
        </w:rPr>
        <w:t>Комиэнерго</w:t>
      </w:r>
      <w:r>
        <w:rPr>
          <w:lang w:val="en-US"/>
        </w:rPr>
        <w:t>»</w:t>
      </w:r>
      <w:r>
        <w:rPr>
          <w:lang w:val="en-US"/>
        </w:rPr>
        <w:t xml:space="preserve"> работает комиссия ОАО </w:t>
      </w:r>
      <w:r>
        <w:rPr>
          <w:lang w:val="en-US"/>
        </w:rPr>
        <w:t>«</w:t>
      </w:r>
      <w:r>
        <w:rPr>
          <w:lang w:val="en-US"/>
        </w:rPr>
        <w:t>МРСК Северо-Запада</w:t>
      </w:r>
      <w:r>
        <w:rPr>
          <w:lang w:val="en-US"/>
        </w:rPr>
        <w:t>»</w:t>
      </w:r>
      <w:r>
        <w:rPr>
          <w:lang w:val="en-US"/>
        </w:rPr>
        <w:t xml:space="preserve"> (входит в ОАО </w:t>
      </w:r>
      <w:r>
        <w:rPr>
          <w:lang w:val="en-US"/>
        </w:rPr>
        <w:t>«</w:t>
      </w:r>
      <w:r>
        <w:rPr>
          <w:lang w:val="en-US"/>
        </w:rPr>
        <w:t>Россети</w:t>
      </w:r>
      <w:r>
        <w:rPr>
          <w:lang w:val="en-US"/>
        </w:rPr>
        <w:t>»</w:t>
      </w:r>
      <w:r>
        <w:rPr>
          <w:lang w:val="en-US"/>
        </w:rPr>
        <w:t xml:space="preserve">), проверяющая ход подготовки энергосистемы северного региона к прохождению осенне-зимнего периода. В ее состав также вошли руководители и представители Печорского управления Ростехнадзора, филиала ОАО </w:t>
      </w:r>
      <w:r>
        <w:rPr>
          <w:lang w:val="en-US"/>
        </w:rPr>
        <w:t>«</w:t>
      </w:r>
      <w:r>
        <w:rPr>
          <w:lang w:val="en-US"/>
        </w:rPr>
        <w:t>ФСК ЕЭС</w:t>
      </w:r>
      <w:r>
        <w:rPr>
          <w:lang w:val="en-US"/>
        </w:rPr>
        <w:t>»</w:t>
      </w:r>
      <w:r>
        <w:rPr>
          <w:lang w:val="en-US"/>
        </w:rPr>
        <w:t xml:space="preserve"> </w:t>
      </w:r>
      <w:r>
        <w:rPr>
          <w:lang w:val="en-US"/>
        </w:rPr>
        <w:t>«</w:t>
      </w:r>
      <w:r>
        <w:rPr>
          <w:lang w:val="en-US"/>
        </w:rPr>
        <w:t>Северное предприятие МЭС</w:t>
      </w:r>
      <w:r>
        <w:rPr>
          <w:lang w:val="en-US"/>
        </w:rPr>
        <w:t>»</w:t>
      </w:r>
      <w:r>
        <w:rPr>
          <w:lang w:val="en-US"/>
        </w:rPr>
        <w:t xml:space="preserve">, ОАО </w:t>
      </w:r>
      <w:r>
        <w:rPr>
          <w:lang w:val="en-US"/>
        </w:rPr>
        <w:t>«</w:t>
      </w:r>
      <w:r>
        <w:rPr>
          <w:lang w:val="en-US"/>
        </w:rPr>
        <w:t>СО ЕЭС</w:t>
      </w:r>
      <w:r>
        <w:rPr>
          <w:lang w:val="en-US"/>
        </w:rPr>
        <w:t>»</w:t>
      </w:r>
      <w:r>
        <w:rPr>
          <w:lang w:val="en-US"/>
        </w:rPr>
        <w:t xml:space="preserve"> </w:t>
      </w:r>
      <w:r>
        <w:rPr>
          <w:lang w:val="en-US"/>
        </w:rPr>
        <w:t>«</w:t>
      </w:r>
      <w:r>
        <w:rPr>
          <w:lang w:val="en-US"/>
        </w:rPr>
        <w:t>Коми РДУ</w:t>
      </w:r>
      <w:r>
        <w:rPr>
          <w:lang w:val="en-US"/>
        </w:rPr>
        <w:t>»</w:t>
      </w:r>
      <w:r>
        <w:rPr>
          <w:lang w:val="en-US"/>
        </w:rPr>
        <w:t xml:space="preserve">, представители аппарата управления филиала </w:t>
      </w:r>
      <w:r>
        <w:rPr>
          <w:lang w:val="en-US"/>
        </w:rPr>
        <w:t>«</w:t>
      </w:r>
      <w:r>
        <w:rPr>
          <w:lang w:val="en-US"/>
        </w:rPr>
        <w:t>Комиэнерго</w:t>
      </w:r>
      <w:r>
        <w:rPr>
          <w:lang w:val="en-US"/>
        </w:rPr>
        <w:t>»</w:t>
      </w:r>
      <w:r>
        <w:rPr>
          <w:lang w:val="en-US"/>
        </w:rPr>
        <w:t>.</w:t>
      </w:r>
    </w:p>
    <w:p w:rsidR="00C86D1D" w:rsidRDefault="00C86D1D" w:rsidP="00C86D1D">
      <w:pPr>
        <w:jc w:val="both"/>
        <w:rPr>
          <w:lang w:val="en-US"/>
        </w:rPr>
      </w:pPr>
      <w:r>
        <w:rPr>
          <w:lang w:val="en-US"/>
        </w:rPr>
        <w:t>Члены комиссии заслушали доклады руководителей местных комиссий о состоянии дел в каждом из пяти производственных отделений филиала. Особое внимание было уделено объемам аварийного запаса, завозу топлива для дизельных электростанций – особенно в северные районы республики, оснащению персонала спецодеждой и средствами индивидуальной защиты, укомплектованности необходимым оборудованием и инструментами оперативно-выездных бригад.</w:t>
      </w:r>
    </w:p>
    <w:p w:rsidR="00C86D1D" w:rsidRDefault="00C86D1D" w:rsidP="00C86D1D">
      <w:pPr>
        <w:jc w:val="both"/>
        <w:rPr>
          <w:lang w:val="en-US"/>
        </w:rPr>
      </w:pPr>
      <w:r>
        <w:rPr>
          <w:lang w:val="en-US"/>
        </w:rPr>
        <w:t>В частности, перечень аварийного запаса Комиэнерго в нынешнем году был увеличен с 37 до 42 млн руб., и в настоящее время его наполнение необходимыми материалами составляет 90% от плана. Дизельные электростанции, расположенные в труднодоступных селах региона, остальные ДЭС могут бесперебойно работать в течение суток. Израсходованные запасы топлива тут же восполняются, все резервные источники электроснабжения проверены на работоспособность.</w:t>
      </w:r>
    </w:p>
    <w:p w:rsidR="00C86D1D" w:rsidRDefault="00C86D1D" w:rsidP="00C86D1D">
      <w:pPr>
        <w:jc w:val="both"/>
        <w:rPr>
          <w:lang w:val="en-US"/>
        </w:rPr>
      </w:pPr>
      <w:r>
        <w:rPr>
          <w:lang w:val="en-US"/>
        </w:rPr>
        <w:t>Без отставания от графика идут работы по расчистке и расширению просек. По словам заместителя главного инженера Комиэнерго по эксплуатации Михаила Пузикова, на сегодняшний день расчищено 1 066 га из 1 719, расширено 228 гектаров просек из 407. Оставшиеся объемы будут выполнены в назначенные сроки.</w:t>
      </w:r>
    </w:p>
    <w:p w:rsidR="00C86D1D" w:rsidRDefault="00C86D1D" w:rsidP="00C86D1D">
      <w:pPr>
        <w:jc w:val="both"/>
        <w:rPr>
          <w:lang w:val="en-US"/>
        </w:rPr>
      </w:pPr>
      <w:r>
        <w:rPr>
          <w:lang w:val="en-US"/>
        </w:rPr>
        <w:t xml:space="preserve">В планах работы комиссии – проверка работы оперативно-диспетчерской службы Комиэнерго, посещение производственного отделения </w:t>
      </w:r>
      <w:r>
        <w:rPr>
          <w:lang w:val="en-US"/>
        </w:rPr>
        <w:t>«</w:t>
      </w:r>
      <w:r>
        <w:rPr>
          <w:lang w:val="en-US"/>
        </w:rPr>
        <w:t>Южные электрические сети</w:t>
      </w:r>
      <w:r>
        <w:rPr>
          <w:lang w:val="en-US"/>
        </w:rPr>
        <w:t>»</w:t>
      </w:r>
      <w:r>
        <w:rPr>
          <w:lang w:val="en-US"/>
        </w:rPr>
        <w:t xml:space="preserve">, а также визит на подстанции 110/10 кВ </w:t>
      </w:r>
      <w:r>
        <w:rPr>
          <w:lang w:val="en-US"/>
        </w:rPr>
        <w:t>«</w:t>
      </w:r>
      <w:r>
        <w:rPr>
          <w:lang w:val="en-US"/>
        </w:rPr>
        <w:t>Серегово</w:t>
      </w:r>
      <w:r>
        <w:rPr>
          <w:lang w:val="en-US"/>
        </w:rPr>
        <w:t>»</w:t>
      </w:r>
      <w:r>
        <w:rPr>
          <w:lang w:val="en-US"/>
        </w:rPr>
        <w:t xml:space="preserve"> и </w:t>
      </w:r>
      <w:r>
        <w:rPr>
          <w:lang w:val="en-US"/>
        </w:rPr>
        <w:t>«</w:t>
      </w:r>
      <w:r>
        <w:rPr>
          <w:lang w:val="en-US"/>
        </w:rPr>
        <w:t>Усть-Кулом</w:t>
      </w:r>
      <w:r>
        <w:rPr>
          <w:lang w:val="en-US"/>
        </w:rPr>
        <w:t>»</w:t>
      </w:r>
      <w:r>
        <w:rPr>
          <w:lang w:val="en-US"/>
        </w:rPr>
        <w:t>. Кроме того, представителей МРСК Северо-Запада заинтересовало новое приобретение филиала – мульчер. Они заявили, что хотели бы оценить новую технику для расчистки просек в деле.</w:t>
      </w:r>
    </w:p>
    <w:p w:rsidR="00C86D1D" w:rsidRDefault="00C86D1D" w:rsidP="00C86D1D">
      <w:pPr>
        <w:jc w:val="both"/>
        <w:rPr>
          <w:rStyle w:val="a3"/>
        </w:rPr>
      </w:pPr>
      <w:r>
        <w:rPr>
          <w:lang w:val="en-US"/>
        </w:rPr>
        <w:tab/>
      </w:r>
      <w:hyperlink w:anchor="mmm13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6" w:name="nnn138"/>
      <w:bookmarkEnd w:id="456"/>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Авария на подстанции оставила без света почти 14 тыс человек в Хакасии</w:t>
      </w:r>
    </w:p>
    <w:p w:rsidR="00C86D1D" w:rsidRDefault="00C86D1D" w:rsidP="00C86D1D">
      <w:pPr>
        <w:jc w:val="both"/>
        <w:rPr>
          <w:lang w:val="en-US"/>
        </w:rPr>
      </w:pPr>
    </w:p>
    <w:p w:rsidR="00C86D1D" w:rsidRDefault="00C86D1D" w:rsidP="00C86D1D">
      <w:pPr>
        <w:jc w:val="both"/>
        <w:rPr>
          <w:lang w:val="en-US"/>
        </w:rPr>
      </w:pPr>
      <w:r>
        <w:rPr>
          <w:lang w:val="en-US"/>
        </w:rPr>
        <w:t>МОСКВА, 24 авг — РИА Новости. Около 14 тысяч человек остались без света в Хакасии из-за аварии на подстанции, сообщило в субботу МЧС РФ.</w:t>
      </w:r>
    </w:p>
    <w:p w:rsidR="00C86D1D" w:rsidRDefault="00C86D1D" w:rsidP="00C86D1D">
      <w:pPr>
        <w:jc w:val="both"/>
        <w:rPr>
          <w:lang w:val="en-US"/>
        </w:rPr>
      </w:pPr>
      <w:r>
        <w:rPr>
          <w:lang w:val="en-US"/>
        </w:rPr>
        <w:t>«</w:t>
      </w:r>
      <w:r>
        <w:rPr>
          <w:lang w:val="en-US"/>
        </w:rPr>
        <w:t>В 20.10 мск в результате аварии на подстанции произошло нарушение энергоснабжения в 5 населенных пунктах Алтайского района Республики Хакасия. Без энергоснабжения остались около 14 тысяч человек, 30 социально-значимых объектов</w:t>
      </w:r>
      <w:r>
        <w:rPr>
          <w:lang w:val="en-US"/>
        </w:rPr>
        <w:t>»</w:t>
      </w:r>
      <w:r>
        <w:rPr>
          <w:lang w:val="en-US"/>
        </w:rPr>
        <w:t>, — говорится в сообщении.</w:t>
      </w:r>
    </w:p>
    <w:p w:rsidR="00C86D1D" w:rsidRDefault="00C86D1D" w:rsidP="00C86D1D">
      <w:pPr>
        <w:jc w:val="both"/>
        <w:rPr>
          <w:lang w:val="en-US"/>
        </w:rPr>
      </w:pPr>
      <w:r>
        <w:rPr>
          <w:lang w:val="en-US"/>
        </w:rPr>
        <w:t>На месте работают ремонтные бригады.</w:t>
      </w:r>
    </w:p>
    <w:p w:rsidR="00C86D1D" w:rsidRDefault="00C86D1D" w:rsidP="00C86D1D">
      <w:pPr>
        <w:jc w:val="both"/>
        <w:rPr>
          <w:rStyle w:val="a3"/>
        </w:rPr>
      </w:pPr>
      <w:r>
        <w:rPr>
          <w:lang w:val="en-US"/>
        </w:rPr>
        <w:tab/>
      </w:r>
      <w:hyperlink w:anchor="mmm13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7" w:name="nnn139"/>
      <w:bookmarkEnd w:id="457"/>
      <w:r>
        <w:rPr>
          <w:b/>
          <w:color w:val="3CA499"/>
          <w:sz w:val="28"/>
          <w:szCs w:val="28"/>
          <w:lang w:val="en-US"/>
        </w:rPr>
        <w:lastRenderedPageBreak/>
        <w:t>Экономика и жизнь</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Сергей Суранов</w:t>
      </w:r>
    </w:p>
    <w:p w:rsidR="00C86D1D" w:rsidRDefault="00C86D1D" w:rsidP="00C86D1D">
      <w:pPr>
        <w:pStyle w:val="18RGB60"/>
        <w:rPr>
          <w:lang w:val="en-US"/>
        </w:rPr>
      </w:pPr>
      <w:r>
        <w:rPr>
          <w:lang w:val="en-US"/>
        </w:rPr>
        <w:t xml:space="preserve">В поиске </w:t>
      </w:r>
      <w:r>
        <w:rPr>
          <w:lang w:val="en-US"/>
        </w:rPr>
        <w:t>«</w:t>
      </w:r>
      <w:r>
        <w:rPr>
          <w:lang w:val="en-US"/>
        </w:rPr>
        <w:t>своей</w:t>
      </w:r>
      <w:r>
        <w:rPr>
          <w:lang w:val="en-US"/>
        </w:rPr>
        <w:t>»</w:t>
      </w:r>
      <w:r>
        <w:rPr>
          <w:lang w:val="en-US"/>
        </w:rPr>
        <w:t xml:space="preserve"> компании</w:t>
      </w:r>
    </w:p>
    <w:p w:rsidR="00C86D1D" w:rsidRDefault="00C86D1D" w:rsidP="00C86D1D">
      <w:pPr>
        <w:jc w:val="both"/>
        <w:rPr>
          <w:lang w:val="en-US"/>
        </w:rPr>
      </w:pPr>
      <w:r>
        <w:rPr>
          <w:lang w:val="en-US"/>
        </w:rPr>
        <w:t>Данный материал открывает серию публикаций о том, как самостоятельно и, главное, бесплатно добывать всю необходимую информацию об интересующем ОАО, минуя финансовых консультантов и прочих посредников.</w:t>
      </w:r>
    </w:p>
    <w:p w:rsidR="00C86D1D" w:rsidRDefault="00C86D1D" w:rsidP="00C86D1D">
      <w:pPr>
        <w:jc w:val="both"/>
        <w:rPr>
          <w:lang w:val="en-US"/>
        </w:rPr>
      </w:pPr>
      <w:r>
        <w:rPr>
          <w:lang w:val="en-US"/>
        </w:rPr>
        <w:t xml:space="preserve">За более чем семилетнюю историю существования рубрики </w:t>
      </w:r>
      <w:r>
        <w:rPr>
          <w:lang w:val="en-US"/>
        </w:rPr>
        <w:t>«</w:t>
      </w:r>
      <w:r>
        <w:rPr>
          <w:lang w:val="en-US"/>
        </w:rPr>
        <w:t>Личные финансы</w:t>
      </w:r>
      <w:r>
        <w:rPr>
          <w:lang w:val="en-US"/>
        </w:rPr>
        <w:t>»</w:t>
      </w:r>
      <w:r>
        <w:rPr>
          <w:lang w:val="en-US"/>
        </w:rPr>
        <w:t xml:space="preserve"> мы получили в общей сложности около 4800 вопросов наших читателей. В подавляющем большинстве обращений содержалась просьба разыскать компанию, в которую были инвес</w:t>
      </w:r>
      <w:r>
        <w:rPr>
          <w:lang w:val="en-US"/>
        </w:rPr>
        <w:softHyphen/>
        <w:t xml:space="preserve">тированы средства, и (или) сообщить о стоимости ее ценных бумаг. При этом свыше половины вопросов касалось судьбы чековых инвестиционных фондов, куда в свое время были вложены ваучеры читателей газеты. Несмотря на то что ни одна из крупных финансовых компаний (одних только ЧИФов в базе </w:t>
      </w:r>
      <w:r>
        <w:rPr>
          <w:lang w:val="en-US"/>
        </w:rPr>
        <w:t>«</w:t>
      </w:r>
      <w:r>
        <w:rPr>
          <w:lang w:val="en-US"/>
        </w:rPr>
        <w:t>ЭЖ</w:t>
      </w:r>
      <w:r>
        <w:rPr>
          <w:lang w:val="en-US"/>
        </w:rPr>
        <w:t>»</w:t>
      </w:r>
      <w:r>
        <w:rPr>
          <w:lang w:val="en-US"/>
        </w:rPr>
        <w:t xml:space="preserve"> содержится более 500) не осталась за пределами нашего исследования, обращений в рубрику </w:t>
      </w:r>
      <w:r>
        <w:rPr>
          <w:lang w:val="en-US"/>
        </w:rPr>
        <w:t>«</w:t>
      </w:r>
      <w:r>
        <w:rPr>
          <w:lang w:val="en-US"/>
        </w:rPr>
        <w:t>Личные финансы</w:t>
      </w:r>
      <w:r>
        <w:rPr>
          <w:lang w:val="en-US"/>
        </w:rPr>
        <w:t>»</w:t>
      </w:r>
      <w:r>
        <w:rPr>
          <w:lang w:val="en-US"/>
        </w:rPr>
        <w:t xml:space="preserve"> не становится меньше. Примечательно, что в последнее время резко выросла доля читателей — пользователей Интернета, которые оставляют свои вопросы уже на сайте нашего издания.</w:t>
      </w:r>
    </w:p>
    <w:p w:rsidR="00C86D1D" w:rsidRDefault="00C86D1D" w:rsidP="00C86D1D">
      <w:pPr>
        <w:jc w:val="both"/>
        <w:rPr>
          <w:lang w:val="en-US"/>
        </w:rPr>
      </w:pPr>
      <w:r>
        <w:rPr>
          <w:lang w:val="en-US"/>
        </w:rPr>
        <w:t>Это позволяет сделать предположение, что наши читатели еще не очень активно пользуются той уникальной ресурсной и, что особенно примечательно, бесплатной базой данных, которую предоставляет Интернет. Либо мы недостаточно убедительны в своей деятельности на ниве финансового просвещения. Будем исправляться.</w:t>
      </w:r>
    </w:p>
    <w:p w:rsidR="00C86D1D" w:rsidRDefault="00C86D1D" w:rsidP="00C86D1D">
      <w:pPr>
        <w:jc w:val="both"/>
        <w:rPr>
          <w:lang w:val="en-US"/>
        </w:rPr>
      </w:pPr>
      <w:r>
        <w:rPr>
          <w:lang w:val="en-US"/>
        </w:rPr>
        <w:t>Мы структурировали читательские запросы по критериям сложности поиска интересующей компании на пять неравных групп — от простого к сложному. Что у нас получилось, отражает табл. 1.</w:t>
      </w:r>
    </w:p>
    <w:p w:rsidR="00C86D1D" w:rsidRDefault="00C86D1D" w:rsidP="00C86D1D">
      <w:pPr>
        <w:jc w:val="both"/>
        <w:rPr>
          <w:lang w:val="en-US"/>
        </w:rPr>
      </w:pPr>
      <w:r>
        <w:rPr>
          <w:lang w:val="en-US"/>
        </w:rPr>
        <w:t xml:space="preserve">Сразу нужно предупредить, что </w:t>
      </w:r>
      <w:r>
        <w:rPr>
          <w:lang w:val="en-US"/>
        </w:rPr>
        <w:t>«</w:t>
      </w:r>
      <w:r>
        <w:rPr>
          <w:lang w:val="en-US"/>
        </w:rPr>
        <w:t>Экономика и жизнь</w:t>
      </w:r>
      <w:r>
        <w:rPr>
          <w:lang w:val="en-US"/>
        </w:rPr>
        <w:t>»</w:t>
      </w:r>
      <w:r>
        <w:rPr>
          <w:lang w:val="en-US"/>
        </w:rPr>
        <w:t xml:space="preserve"> не несет ответственности за качество информации, размещенной на сайтах частных компаний и (или) государственных структур, ссылки на которые мы будем периодически давать.</w:t>
      </w:r>
    </w:p>
    <w:p w:rsidR="00C86D1D" w:rsidRDefault="00C86D1D" w:rsidP="00C86D1D">
      <w:pPr>
        <w:jc w:val="both"/>
        <w:rPr>
          <w:lang w:val="en-US"/>
        </w:rPr>
      </w:pPr>
      <w:r>
        <w:rPr>
          <w:lang w:val="en-US"/>
        </w:rPr>
        <w:t>Если акции активно торгуются на бирже</w:t>
      </w:r>
    </w:p>
    <w:p w:rsidR="00C86D1D" w:rsidRDefault="00C86D1D" w:rsidP="00C86D1D">
      <w:pPr>
        <w:jc w:val="both"/>
        <w:rPr>
          <w:lang w:val="en-US"/>
        </w:rPr>
      </w:pPr>
      <w:r>
        <w:rPr>
          <w:lang w:val="en-US"/>
        </w:rPr>
        <w:t>По состоянию на начало 2013 г. на фондовой площадке Московской биржи допущены к торгам ценные бумаги немногим менее 700 российских эмитентов, при этом численность крупнейших отечественных компаний по уровню рыночной капитализации и объемам ежедневных торгов в настоящее время не превышает 40. Они-то и составляют первую группу в нашем рейтинге читательских обращений.</w:t>
      </w:r>
    </w:p>
    <w:p w:rsidR="00C86D1D" w:rsidRDefault="00C86D1D" w:rsidP="00C86D1D">
      <w:pPr>
        <w:jc w:val="both"/>
        <w:rPr>
          <w:lang w:val="en-US"/>
        </w:rPr>
      </w:pPr>
      <w:r>
        <w:rPr>
          <w:lang w:val="en-US"/>
        </w:rPr>
        <w:t>Все без исключения эмитенты, акции которых регулярно торгуются на бирже, имеют свой собственный официальный сайт, который без труда обнаруживается при запросе наименования предприятия в любой поисковой системе.</w:t>
      </w:r>
    </w:p>
    <w:p w:rsidR="00C86D1D" w:rsidRDefault="00C86D1D" w:rsidP="00C86D1D">
      <w:pPr>
        <w:jc w:val="both"/>
        <w:rPr>
          <w:lang w:val="en-US"/>
        </w:rPr>
      </w:pPr>
      <w:r>
        <w:rPr>
          <w:lang w:val="en-US"/>
        </w:rPr>
        <w:t>Для этого нужно знать лишь правильное наименование интересующей вас компании или наименование общества до его реорганизации.</w:t>
      </w:r>
    </w:p>
    <w:p w:rsidR="00C86D1D" w:rsidRDefault="00C86D1D" w:rsidP="00C86D1D">
      <w:pPr>
        <w:jc w:val="both"/>
        <w:rPr>
          <w:lang w:val="en-US"/>
        </w:rPr>
      </w:pPr>
      <w:r>
        <w:rPr>
          <w:lang w:val="en-US"/>
        </w:rPr>
        <w:t xml:space="preserve">Для бывших акционеров РАО </w:t>
      </w:r>
      <w:r>
        <w:rPr>
          <w:lang w:val="en-US"/>
        </w:rPr>
        <w:t>«</w:t>
      </w:r>
      <w:r>
        <w:rPr>
          <w:lang w:val="en-US"/>
        </w:rPr>
        <w:t>ЕЭС России</w:t>
      </w:r>
      <w:r>
        <w:rPr>
          <w:lang w:val="en-US"/>
        </w:rPr>
        <w:t>»</w:t>
      </w:r>
      <w:r>
        <w:rPr>
          <w:lang w:val="en-US"/>
        </w:rPr>
        <w:t xml:space="preserve">, которые по тем или иным причинам </w:t>
      </w:r>
      <w:r>
        <w:rPr>
          <w:lang w:val="en-US"/>
        </w:rPr>
        <w:t>«</w:t>
      </w:r>
      <w:r>
        <w:rPr>
          <w:lang w:val="en-US"/>
        </w:rPr>
        <w:t>потеряли</w:t>
      </w:r>
      <w:r>
        <w:rPr>
          <w:lang w:val="en-US"/>
        </w:rPr>
        <w:t>»</w:t>
      </w:r>
      <w:r>
        <w:rPr>
          <w:lang w:val="en-US"/>
        </w:rPr>
        <w:t xml:space="preserve"> связь с многочисленными эмитентами, возникшими уже после реорганизации (как показывает наша переписка с читателями, таких акционеров немало), большую помощь окажет специальный раздел с калькулятором для расчета акций выделенных компаний, приведенный на сайте РАО: http://www.rao-ees.ru/ru/reorg/show.cgi?calc1.htm.</w:t>
      </w:r>
    </w:p>
    <w:p w:rsidR="00C86D1D" w:rsidRDefault="00C86D1D" w:rsidP="00C86D1D">
      <w:pPr>
        <w:jc w:val="both"/>
        <w:rPr>
          <w:lang w:val="en-US"/>
        </w:rPr>
      </w:pPr>
      <w:r>
        <w:rPr>
          <w:lang w:val="en-US"/>
        </w:rPr>
        <w:t>На нем вы можете узнать на</w:t>
      </w:r>
      <w:r>
        <w:rPr>
          <w:lang w:val="en-US"/>
        </w:rPr>
        <w:softHyphen/>
        <w:t xml:space="preserve">именование, число и категорию акций предприятий, которые вам принадлежат. Сайты энергокомпаний, выделенных из РАО </w:t>
      </w:r>
      <w:r>
        <w:rPr>
          <w:lang w:val="en-US"/>
        </w:rPr>
        <w:t>«</w:t>
      </w:r>
      <w:r>
        <w:rPr>
          <w:lang w:val="en-US"/>
        </w:rPr>
        <w:t>ЕЭС России</w:t>
      </w:r>
      <w:r>
        <w:rPr>
          <w:lang w:val="en-US"/>
        </w:rPr>
        <w:t>»</w:t>
      </w:r>
      <w:r>
        <w:rPr>
          <w:lang w:val="en-US"/>
        </w:rPr>
        <w:t xml:space="preserve"> в ходе реорганизации, находятся здесь: http://www.rao-ees.ru/ru/subcomp/show.cgi?subcomp.htm.</w:t>
      </w:r>
    </w:p>
    <w:p w:rsidR="00C86D1D" w:rsidRDefault="00C86D1D" w:rsidP="00C86D1D">
      <w:pPr>
        <w:jc w:val="both"/>
        <w:rPr>
          <w:lang w:val="en-US"/>
        </w:rPr>
      </w:pPr>
      <w:r>
        <w:rPr>
          <w:lang w:val="en-US"/>
        </w:rPr>
        <w:t>У подавляющего большинства предприятий первой группы помимо специального подразделения по работе с акционерами и инвесторами имеется раздел для акционеров, где можно обнаружить не только свежую финансовую отчетность, но и биржевые котировки акций эмитента.</w:t>
      </w:r>
    </w:p>
    <w:p w:rsidR="00C86D1D" w:rsidRDefault="00C86D1D" w:rsidP="00C86D1D">
      <w:pPr>
        <w:jc w:val="both"/>
        <w:rPr>
          <w:lang w:val="en-US"/>
        </w:rPr>
      </w:pPr>
      <w:r>
        <w:rPr>
          <w:lang w:val="en-US"/>
        </w:rPr>
        <w:t xml:space="preserve">Кстати, из всей документации о финансово-хозяйственной деятельности компании важнейшим информационным источником для миноритарного акционера можно по праву считать последний по времени квартальный отчет эмитента, который общество в обязательном порядке </w:t>
      </w:r>
      <w:r>
        <w:rPr>
          <w:lang w:val="en-US"/>
        </w:rPr>
        <w:lastRenderedPageBreak/>
        <w:t>представляет в ФСФР в установленный законом срок. Во всяком случае, там можно найти такие важнейшие для акционера данные, как:</w:t>
      </w:r>
    </w:p>
    <w:p w:rsidR="00C86D1D" w:rsidRDefault="00C86D1D" w:rsidP="00C86D1D">
      <w:pPr>
        <w:jc w:val="both"/>
        <w:rPr>
          <w:lang w:val="en-US"/>
        </w:rPr>
      </w:pPr>
    </w:p>
    <w:p w:rsidR="00C86D1D" w:rsidRDefault="00C86D1D" w:rsidP="00C86D1D">
      <w:pPr>
        <w:jc w:val="both"/>
        <w:rPr>
          <w:lang w:val="en-US"/>
        </w:rPr>
      </w:pPr>
      <w:r>
        <w:rPr>
          <w:lang w:val="en-US"/>
        </w:rPr>
        <w:t>    дивидендную историю компании за последние пять отчетных лет;</w:t>
      </w:r>
    </w:p>
    <w:p w:rsidR="00C86D1D" w:rsidRDefault="00C86D1D" w:rsidP="00C86D1D">
      <w:pPr>
        <w:jc w:val="both"/>
        <w:rPr>
          <w:lang w:val="en-US"/>
        </w:rPr>
      </w:pPr>
      <w:r>
        <w:rPr>
          <w:lang w:val="en-US"/>
        </w:rPr>
        <w:t>    подробные данные об органах управления эмитента и лицах, входящих в эти органы;</w:t>
      </w:r>
    </w:p>
    <w:p w:rsidR="00C86D1D" w:rsidRDefault="00C86D1D" w:rsidP="00C86D1D">
      <w:pPr>
        <w:jc w:val="both"/>
        <w:rPr>
          <w:lang w:val="en-US"/>
        </w:rPr>
      </w:pPr>
      <w:r>
        <w:rPr>
          <w:lang w:val="en-US"/>
        </w:rPr>
        <w:t>    структуру акционерного капитала и историю его изменения;</w:t>
      </w:r>
    </w:p>
    <w:p w:rsidR="00C86D1D" w:rsidRDefault="00C86D1D" w:rsidP="00C86D1D">
      <w:pPr>
        <w:jc w:val="both"/>
        <w:rPr>
          <w:lang w:val="en-US"/>
        </w:rPr>
      </w:pPr>
      <w:r>
        <w:rPr>
          <w:lang w:val="en-US"/>
        </w:rPr>
        <w:t>    информацию обо всех категориях выпускаемых эмитентом ценных бумаг;</w:t>
      </w:r>
    </w:p>
    <w:p w:rsidR="00C86D1D" w:rsidRDefault="00C86D1D" w:rsidP="00C86D1D">
      <w:pPr>
        <w:jc w:val="both"/>
        <w:rPr>
          <w:lang w:val="en-US"/>
        </w:rPr>
      </w:pPr>
      <w:r>
        <w:rPr>
          <w:lang w:val="en-US"/>
        </w:rPr>
        <w:t>    финансовую отчетность общества за обозначенный период.</w:t>
      </w:r>
    </w:p>
    <w:p w:rsidR="00C86D1D" w:rsidRDefault="00C86D1D" w:rsidP="00C86D1D">
      <w:pPr>
        <w:jc w:val="both"/>
        <w:rPr>
          <w:lang w:val="en-US"/>
        </w:rPr>
      </w:pPr>
    </w:p>
    <w:p w:rsidR="00C86D1D" w:rsidRDefault="00C86D1D" w:rsidP="00C86D1D">
      <w:pPr>
        <w:jc w:val="both"/>
        <w:rPr>
          <w:lang w:val="en-US"/>
        </w:rPr>
      </w:pPr>
      <w:r>
        <w:rPr>
          <w:lang w:val="en-US"/>
        </w:rPr>
        <w:t>Там же можно обнаружить и данные о компании, осуществ</w:t>
      </w:r>
      <w:r>
        <w:rPr>
          <w:lang w:val="en-US"/>
        </w:rPr>
        <w:softHyphen/>
        <w:t>ляющей ведение реестра. Именно с реестродержателем или депозитарием вам следует познакомиться в первую очередь и по возможности обновить свою анкету владельца акций.</w:t>
      </w:r>
    </w:p>
    <w:p w:rsidR="00C86D1D" w:rsidRDefault="00C86D1D" w:rsidP="00C86D1D">
      <w:pPr>
        <w:jc w:val="both"/>
        <w:rPr>
          <w:lang w:val="en-US"/>
        </w:rPr>
      </w:pPr>
    </w:p>
    <w:p w:rsidR="00C86D1D" w:rsidRDefault="00C86D1D" w:rsidP="00C86D1D">
      <w:pPr>
        <w:jc w:val="both"/>
        <w:rPr>
          <w:lang w:val="en-US"/>
        </w:rPr>
      </w:pPr>
      <w:r>
        <w:rPr>
          <w:lang w:val="en-US"/>
        </w:rPr>
        <w:t xml:space="preserve">Почти все вопросы акционеров, владельцев так называемых </w:t>
      </w:r>
      <w:r>
        <w:rPr>
          <w:lang w:val="en-US"/>
        </w:rPr>
        <w:t>«</w:t>
      </w:r>
      <w:r>
        <w:rPr>
          <w:lang w:val="en-US"/>
        </w:rPr>
        <w:t>голубых фишек</w:t>
      </w:r>
      <w:r>
        <w:rPr>
          <w:lang w:val="en-US"/>
        </w:rPr>
        <w:t>»</w:t>
      </w:r>
      <w:r>
        <w:rPr>
          <w:lang w:val="en-US"/>
        </w:rPr>
        <w:t xml:space="preserve"> возникают как раз вследствие потери связи с регистратором. Правда, специалисты клиентского отдела эмитента и сотрудники депозитария не ответят на вопрос: </w:t>
      </w:r>
      <w:r>
        <w:rPr>
          <w:lang w:val="en-US"/>
        </w:rPr>
        <w:t>«</w:t>
      </w:r>
      <w:r>
        <w:rPr>
          <w:lang w:val="en-US"/>
        </w:rPr>
        <w:t>Как и где выгоднее продать акции?</w:t>
      </w:r>
      <w:r>
        <w:rPr>
          <w:lang w:val="en-US"/>
        </w:rPr>
        <w:t>»</w:t>
      </w:r>
      <w:r>
        <w:rPr>
          <w:lang w:val="en-US"/>
        </w:rPr>
        <w:t>, ведь подобная информация не только находится за пределами их компетенции, но и противоречит действующему закону.</w:t>
      </w:r>
    </w:p>
    <w:p w:rsidR="00C86D1D" w:rsidRDefault="00C86D1D" w:rsidP="00C86D1D">
      <w:pPr>
        <w:jc w:val="both"/>
        <w:rPr>
          <w:lang w:val="en-US"/>
        </w:rPr>
      </w:pPr>
    </w:p>
    <w:p w:rsidR="00C86D1D" w:rsidRDefault="00C86D1D" w:rsidP="00C86D1D">
      <w:pPr>
        <w:jc w:val="both"/>
        <w:rPr>
          <w:lang w:val="en-US"/>
        </w:rPr>
      </w:pPr>
      <w:r>
        <w:rPr>
          <w:lang w:val="en-US"/>
        </w:rPr>
        <w:t>Сколько стоит?</w:t>
      </w:r>
    </w:p>
    <w:p w:rsidR="00C86D1D" w:rsidRDefault="00C86D1D" w:rsidP="00C86D1D">
      <w:pPr>
        <w:jc w:val="both"/>
        <w:rPr>
          <w:lang w:val="en-US"/>
        </w:rPr>
      </w:pPr>
    </w:p>
    <w:p w:rsidR="00C86D1D" w:rsidRDefault="00C86D1D" w:rsidP="00C86D1D">
      <w:pPr>
        <w:jc w:val="both"/>
        <w:rPr>
          <w:lang w:val="en-US"/>
        </w:rPr>
      </w:pPr>
      <w:r>
        <w:rPr>
          <w:lang w:val="en-US"/>
        </w:rPr>
        <w:t xml:space="preserve">Чтобы владеть оперативной информацией о стоимости ваших акций в режиме реального времени, нужно периодически посещать сайт Московской биржи http://rts.micex.ru/. Для этого необходимо знать торговый код интересующей вас компании. Если вы не нашли его на сайте эмитента (иногда это бывает действительно сложно сделать), необходимо зайти в раздел биржи под названием </w:t>
      </w:r>
      <w:r>
        <w:rPr>
          <w:lang w:val="en-US"/>
        </w:rPr>
        <w:t>«</w:t>
      </w:r>
      <w:r>
        <w:rPr>
          <w:lang w:val="en-US"/>
        </w:rPr>
        <w:t>Листинг</w:t>
      </w:r>
      <w:r>
        <w:rPr>
          <w:lang w:val="en-US"/>
        </w:rPr>
        <w:t>»</w:t>
      </w:r>
      <w:r>
        <w:rPr>
          <w:lang w:val="en-US"/>
        </w:rPr>
        <w:t xml:space="preserve">, подраздел </w:t>
      </w:r>
      <w:r>
        <w:rPr>
          <w:lang w:val="en-US"/>
        </w:rPr>
        <w:t>«</w:t>
      </w:r>
      <w:r>
        <w:rPr>
          <w:lang w:val="en-US"/>
        </w:rPr>
        <w:t>Рыночная капитализация</w:t>
      </w:r>
      <w:r>
        <w:rPr>
          <w:lang w:val="en-US"/>
        </w:rPr>
        <w:t>»</w:t>
      </w:r>
      <w:r>
        <w:rPr>
          <w:lang w:val="en-US"/>
        </w:rPr>
        <w:t xml:space="preserve">. Там вы узнаете, к примеру, что тиккер обыкновенных акций ОАО </w:t>
      </w:r>
      <w:r>
        <w:rPr>
          <w:lang w:val="en-US"/>
        </w:rPr>
        <w:t>«</w:t>
      </w:r>
      <w:r>
        <w:rPr>
          <w:lang w:val="en-US"/>
        </w:rPr>
        <w:t>Абрау-Дюрсо</w:t>
      </w:r>
      <w:r>
        <w:rPr>
          <w:lang w:val="en-US"/>
        </w:rPr>
        <w:t>»</w:t>
      </w:r>
      <w:r>
        <w:rPr>
          <w:lang w:val="en-US"/>
        </w:rPr>
        <w:t xml:space="preserve"> — ABRD, а привилегированные акции Ярославской сбытовой компании имеют торговый код YRSBP. Пятая дополнительная буква P в коде торгуемой бумаги как раз указывает на то, что акции именно привилегированные.</w:t>
      </w:r>
    </w:p>
    <w:p w:rsidR="00C86D1D" w:rsidRDefault="00C86D1D" w:rsidP="00C86D1D">
      <w:pPr>
        <w:jc w:val="both"/>
        <w:rPr>
          <w:lang w:val="en-US"/>
        </w:rPr>
      </w:pPr>
    </w:p>
    <w:p w:rsidR="00C86D1D" w:rsidRDefault="00C86D1D" w:rsidP="00C86D1D">
      <w:pPr>
        <w:jc w:val="both"/>
        <w:rPr>
          <w:lang w:val="en-US"/>
        </w:rPr>
      </w:pPr>
      <w:r>
        <w:rPr>
          <w:lang w:val="en-US"/>
        </w:rPr>
        <w:t xml:space="preserve">Далее на главной странице Московской биржи в разделе </w:t>
      </w:r>
      <w:r>
        <w:rPr>
          <w:lang w:val="en-US"/>
        </w:rPr>
        <w:t>«</w:t>
      </w:r>
      <w:r>
        <w:rPr>
          <w:lang w:val="en-US"/>
        </w:rPr>
        <w:t>Фондовый рынок</w:t>
      </w:r>
      <w:r>
        <w:rPr>
          <w:lang w:val="en-US"/>
        </w:rPr>
        <w:t>»</w:t>
      </w:r>
      <w:r>
        <w:rPr>
          <w:lang w:val="en-US"/>
        </w:rPr>
        <w:t xml:space="preserve"> в окошко после указателя </w:t>
      </w:r>
      <w:r>
        <w:rPr>
          <w:lang w:val="en-US"/>
        </w:rPr>
        <w:t>«</w:t>
      </w:r>
      <w:r>
        <w:rPr>
          <w:lang w:val="en-US"/>
        </w:rPr>
        <w:t>Показать инструмент</w:t>
      </w:r>
      <w:r>
        <w:rPr>
          <w:lang w:val="en-US"/>
        </w:rPr>
        <w:t>»</w:t>
      </w:r>
      <w:r>
        <w:rPr>
          <w:lang w:val="en-US"/>
        </w:rPr>
        <w:t xml:space="preserve"> вбиваете код интересующего вас эмитента и нажимаете кнопку </w:t>
      </w:r>
      <w:r>
        <w:rPr>
          <w:lang w:val="en-US"/>
        </w:rPr>
        <w:t>«</w:t>
      </w:r>
      <w:r>
        <w:rPr>
          <w:lang w:val="en-US"/>
        </w:rPr>
        <w:t>ОК</w:t>
      </w:r>
      <w:r>
        <w:rPr>
          <w:lang w:val="en-US"/>
        </w:rPr>
        <w:t>»</w:t>
      </w:r>
      <w:r>
        <w:rPr>
          <w:lang w:val="en-US"/>
        </w:rPr>
        <w:t>. И текущие котировки в режиме реального времени будут перед глазами.</w:t>
      </w:r>
    </w:p>
    <w:p w:rsidR="00C86D1D" w:rsidRDefault="00C86D1D" w:rsidP="00C86D1D">
      <w:pPr>
        <w:jc w:val="both"/>
        <w:rPr>
          <w:lang w:val="en-US"/>
        </w:rPr>
      </w:pPr>
    </w:p>
    <w:p w:rsidR="00C86D1D" w:rsidRDefault="00C86D1D" w:rsidP="00C86D1D">
      <w:pPr>
        <w:jc w:val="both"/>
        <w:rPr>
          <w:lang w:val="en-US"/>
        </w:rPr>
      </w:pPr>
      <w:r>
        <w:rPr>
          <w:lang w:val="en-US"/>
        </w:rPr>
        <w:t>Кроме того, актуальные котировки ликвидных акций, зная их торговый код, можно найти на сайтах брокерских компаний.</w:t>
      </w:r>
    </w:p>
    <w:p w:rsidR="00C86D1D" w:rsidRDefault="00C86D1D" w:rsidP="00C86D1D">
      <w:pPr>
        <w:jc w:val="both"/>
        <w:rPr>
          <w:lang w:val="en-US"/>
        </w:rPr>
      </w:pPr>
    </w:p>
    <w:p w:rsidR="00C86D1D" w:rsidRDefault="00C86D1D" w:rsidP="00C86D1D">
      <w:pPr>
        <w:jc w:val="both"/>
        <w:rPr>
          <w:lang w:val="en-US"/>
        </w:rPr>
      </w:pPr>
      <w:r>
        <w:rPr>
          <w:lang w:val="en-US"/>
        </w:rPr>
        <w:t>Продажа акций</w:t>
      </w:r>
    </w:p>
    <w:p w:rsidR="00C86D1D" w:rsidRDefault="00C86D1D" w:rsidP="00C86D1D">
      <w:pPr>
        <w:jc w:val="both"/>
        <w:rPr>
          <w:lang w:val="en-US"/>
        </w:rPr>
      </w:pPr>
    </w:p>
    <w:p w:rsidR="00C86D1D" w:rsidRDefault="00C86D1D" w:rsidP="00C86D1D">
      <w:pPr>
        <w:jc w:val="both"/>
        <w:rPr>
          <w:lang w:val="en-US"/>
        </w:rPr>
      </w:pPr>
      <w:r>
        <w:rPr>
          <w:lang w:val="en-US"/>
        </w:rPr>
        <w:t>Акции предприятий первой группы по нашей классификации можно без особого труда реализовать как на бирже, так и внебиржевом рынке. Для реализации акций на биржевом рынке необходимо обратиться в организацию, осуществляющую брокерскую деятельность на рынке ценных бумаг, так как физическое лицо в соответствии с действующим законом не может самостоятельно торговать на бирже. Кстати, начать переговоры с покупателем можно, заполнив соответствующую интернет-форму на сайте брокерской компании.</w:t>
      </w:r>
    </w:p>
    <w:p w:rsidR="00C86D1D" w:rsidRDefault="00C86D1D" w:rsidP="00C86D1D">
      <w:pPr>
        <w:jc w:val="both"/>
        <w:rPr>
          <w:lang w:val="en-US"/>
        </w:rPr>
      </w:pPr>
    </w:p>
    <w:p w:rsidR="00C86D1D" w:rsidRDefault="00C86D1D" w:rsidP="00C86D1D">
      <w:pPr>
        <w:jc w:val="both"/>
        <w:rPr>
          <w:lang w:val="en-US"/>
        </w:rPr>
      </w:pPr>
      <w:r>
        <w:rPr>
          <w:lang w:val="en-US"/>
        </w:rPr>
        <w:t>Затем брокер откроет вам специальный счет, найдет вам покупателя по цене, указанной в вашем поручении, удержит налог с операции и зачислит деньги на ваш счет. Помимо прочего брокер выдаст вам полный пакет отчетных документов и необходимых справок по сделке.</w:t>
      </w:r>
    </w:p>
    <w:p w:rsidR="00C86D1D" w:rsidRDefault="00C86D1D" w:rsidP="00C86D1D">
      <w:pPr>
        <w:jc w:val="both"/>
        <w:rPr>
          <w:lang w:val="en-US"/>
        </w:rPr>
      </w:pPr>
    </w:p>
    <w:p w:rsidR="00C86D1D" w:rsidRDefault="00C86D1D" w:rsidP="00C86D1D">
      <w:pPr>
        <w:jc w:val="both"/>
        <w:rPr>
          <w:lang w:val="en-US"/>
        </w:rPr>
      </w:pPr>
      <w:r>
        <w:rPr>
          <w:lang w:val="en-US"/>
        </w:rPr>
        <w:lastRenderedPageBreak/>
        <w:t>Брокер удержит комиссию за продажу акций, которая составит примерно от 0,01 до 0,1% от суммы сделки. Более подробно о различных комиссиях на рынке ценных бумаг можно узнать здесь: http://www.eg-online.ru/consultation/174884/.</w:t>
      </w:r>
    </w:p>
    <w:p w:rsidR="00C86D1D" w:rsidRDefault="00C86D1D" w:rsidP="00C86D1D">
      <w:pPr>
        <w:jc w:val="both"/>
        <w:rPr>
          <w:lang w:val="en-US"/>
        </w:rPr>
      </w:pPr>
    </w:p>
    <w:p w:rsidR="00C86D1D" w:rsidRDefault="00C86D1D" w:rsidP="00C86D1D">
      <w:pPr>
        <w:jc w:val="both"/>
        <w:rPr>
          <w:lang w:val="en-US"/>
        </w:rPr>
      </w:pPr>
      <w:r>
        <w:rPr>
          <w:lang w:val="en-US"/>
        </w:rPr>
        <w:t>По нашему убеждению, крупные пакеты высоколиквидных акций (от 100 000 руб.) целесо</w:t>
      </w:r>
      <w:r>
        <w:rPr>
          <w:lang w:val="en-US"/>
        </w:rPr>
        <w:softHyphen/>
        <w:t>образно реализовывать с помощью брокера. Для небольших пакетов комиссия будет больше, да еще и не все брокеры возьмутся за их реализацию.</w:t>
      </w:r>
    </w:p>
    <w:p w:rsidR="00C86D1D" w:rsidRDefault="00C86D1D" w:rsidP="00C86D1D">
      <w:pPr>
        <w:jc w:val="both"/>
        <w:rPr>
          <w:lang w:val="en-US"/>
        </w:rPr>
      </w:pPr>
    </w:p>
    <w:p w:rsidR="00C86D1D" w:rsidRDefault="00C86D1D" w:rsidP="00C86D1D">
      <w:pPr>
        <w:jc w:val="both"/>
        <w:rPr>
          <w:lang w:val="en-US"/>
        </w:rPr>
      </w:pPr>
      <w:r>
        <w:rPr>
          <w:lang w:val="en-US"/>
        </w:rPr>
        <w:t>Продажа акций на внебиржевом рынке — по классическому договору купли-продажи — более сложный процесс. Но у него также есть свои плюсы. Например: вы не платите комиссию посреднику и самостоятельно уплачиваете НДФЛ по итогам текущего года только в следующем году. О том, как продать акции по классическому договору купли-продажи, — http://www.eg-online.ru/consultation/118008/.</w:t>
      </w:r>
    </w:p>
    <w:p w:rsidR="00C86D1D" w:rsidRDefault="00C86D1D" w:rsidP="00C86D1D">
      <w:pPr>
        <w:jc w:val="both"/>
        <w:rPr>
          <w:lang w:val="en-US"/>
        </w:rPr>
      </w:pPr>
    </w:p>
    <w:p w:rsidR="00C86D1D" w:rsidRDefault="00C86D1D" w:rsidP="00C86D1D">
      <w:pPr>
        <w:jc w:val="both"/>
        <w:rPr>
          <w:lang w:val="en-US"/>
        </w:rPr>
      </w:pPr>
      <w:r>
        <w:rPr>
          <w:lang w:val="en-US"/>
        </w:rPr>
        <w:t xml:space="preserve">С ликвидными ценными бумагами можно осуществлять и другие гражданско-правовые сделки, предусмотренные действующим законодательством. Например, они могут быть предметом залога при оформлении банковского кредита. При этом, независимо от ситуации на фондовом рынке, </w:t>
      </w:r>
      <w:r>
        <w:rPr>
          <w:lang w:val="en-US"/>
        </w:rPr>
        <w:t>«</w:t>
      </w:r>
      <w:r>
        <w:rPr>
          <w:lang w:val="en-US"/>
        </w:rPr>
        <w:t>голубые фишки</w:t>
      </w:r>
      <w:r>
        <w:rPr>
          <w:lang w:val="en-US"/>
        </w:rPr>
        <w:t>»</w:t>
      </w:r>
      <w:r>
        <w:rPr>
          <w:lang w:val="en-US"/>
        </w:rPr>
        <w:t xml:space="preserve"> по умолчанию оцениваются кредитной структурой как высококачественные ликвидные активы, что может существенно снизить процентную ставку по предложенному кредиту.</w:t>
      </w:r>
    </w:p>
    <w:p w:rsidR="00C86D1D" w:rsidRDefault="00C86D1D" w:rsidP="00C86D1D">
      <w:pPr>
        <w:jc w:val="both"/>
        <w:rPr>
          <w:lang w:val="en-US"/>
        </w:rPr>
      </w:pPr>
    </w:p>
    <w:p w:rsidR="00C86D1D" w:rsidRDefault="00C86D1D" w:rsidP="00C86D1D">
      <w:pPr>
        <w:jc w:val="both"/>
        <w:rPr>
          <w:lang w:val="en-US"/>
        </w:rPr>
      </w:pPr>
      <w:r>
        <w:rPr>
          <w:lang w:val="en-US"/>
        </w:rPr>
        <w:t>Кроме того, сами брокерские компании охотно принимают данные акции в качестве обеспечения по сделкам РЕПО (сделка покупки (продажи) ценных бумаг с обязательством обратной продажи (покупки) через определенный срок по заранее определенной цене).</w:t>
      </w:r>
    </w:p>
    <w:p w:rsidR="00C86D1D" w:rsidRDefault="00C86D1D" w:rsidP="00C86D1D">
      <w:pPr>
        <w:jc w:val="both"/>
        <w:rPr>
          <w:lang w:val="en-US"/>
        </w:rPr>
      </w:pPr>
      <w:r>
        <w:rPr>
          <w:lang w:val="en-US"/>
        </w:rPr>
        <w:t xml:space="preserve">Будьте внимательны! Если на ваш адрес приходит </w:t>
      </w:r>
      <w:r>
        <w:rPr>
          <w:lang w:val="en-US"/>
        </w:rPr>
        <w:t>«</w:t>
      </w:r>
      <w:r>
        <w:rPr>
          <w:lang w:val="en-US"/>
        </w:rPr>
        <w:t>официальная</w:t>
      </w:r>
      <w:r>
        <w:rPr>
          <w:lang w:val="en-US"/>
        </w:rPr>
        <w:t>»</w:t>
      </w:r>
      <w:r>
        <w:rPr>
          <w:lang w:val="en-US"/>
        </w:rPr>
        <w:t xml:space="preserve"> корреспонденция, в которой указаны ваши реквизиты и точное число принадлежащих вам акций и от имени известной брокерской компании или держателя реестра содержится предложение о выкупе этих ценных бумаг, знайте, что это работа мошенников. Ни одна уважающая себя брокерская компания не будет заниматься подобной рассылкой, а держатель реестра по закону не имеет права выкупать акции.</w:t>
      </w:r>
    </w:p>
    <w:p w:rsidR="00C86D1D" w:rsidRDefault="00C86D1D" w:rsidP="00C86D1D">
      <w:pPr>
        <w:jc w:val="both"/>
        <w:rPr>
          <w:lang w:val="en-US"/>
        </w:rPr>
      </w:pPr>
      <w:r>
        <w:rPr>
          <w:lang w:val="en-US"/>
        </w:rPr>
        <w:t xml:space="preserve">Тему продолжим в последующих выпусках </w:t>
      </w:r>
      <w:r>
        <w:rPr>
          <w:lang w:val="en-US"/>
        </w:rPr>
        <w:t>«</w:t>
      </w:r>
      <w:r>
        <w:rPr>
          <w:lang w:val="en-US"/>
        </w:rPr>
        <w:t>ЭЖ</w:t>
      </w:r>
      <w:r>
        <w:rPr>
          <w:lang w:val="en-US"/>
        </w:rPr>
        <w:t>»</w:t>
      </w:r>
      <w:r>
        <w:rPr>
          <w:lang w:val="en-US"/>
        </w:rPr>
        <w:t>.</w:t>
      </w:r>
    </w:p>
    <w:p w:rsidR="00C86D1D" w:rsidRDefault="00C86D1D" w:rsidP="00C86D1D">
      <w:pPr>
        <w:jc w:val="both"/>
        <w:rPr>
          <w:lang w:val="en-US"/>
        </w:rPr>
      </w:pPr>
      <w:r>
        <w:rPr>
          <w:lang w:val="en-US"/>
        </w:rPr>
        <w:t xml:space="preserve">Статистика обращений читателей </w:t>
      </w:r>
      <w:r>
        <w:rPr>
          <w:lang w:val="en-US"/>
        </w:rPr>
        <w:t>«</w:t>
      </w:r>
      <w:r>
        <w:rPr>
          <w:lang w:val="en-US"/>
        </w:rPr>
        <w:t>ЭЖ</w:t>
      </w:r>
      <w:r>
        <w:rPr>
          <w:lang w:val="en-US"/>
        </w:rPr>
        <w:t>»</w:t>
      </w:r>
      <w:r>
        <w:rPr>
          <w:lang w:val="en-US"/>
        </w:rPr>
        <w:t xml:space="preserve"> в рубрику </w:t>
      </w:r>
      <w:r>
        <w:rPr>
          <w:lang w:val="en-US"/>
        </w:rPr>
        <w:t>«</w:t>
      </w:r>
      <w:r>
        <w:rPr>
          <w:lang w:val="en-US"/>
        </w:rPr>
        <w:t>Личные финансы</w:t>
      </w:r>
      <w:r>
        <w:rPr>
          <w:lang w:val="en-US"/>
        </w:rPr>
        <w:t>»</w:t>
      </w:r>
      <w:r>
        <w:rPr>
          <w:lang w:val="en-US"/>
        </w:rPr>
        <w:t xml:space="preserve"> (таблица 1)</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290"/>
        <w:gridCol w:w="4455"/>
        <w:gridCol w:w="2430"/>
        <w:gridCol w:w="1410"/>
      </w:tblGrid>
      <w:tr w:rsidR="00C86D1D" w:rsidTr="00F8360B">
        <w:trPr>
          <w:tblCellSpacing w:w="15" w:type="dxa"/>
        </w:trPr>
        <w:tc>
          <w:tcPr>
            <w:tcW w:w="1245" w:type="dxa"/>
            <w:tcBorders>
              <w:top w:val="outset" w:sz="6" w:space="0" w:color="000000"/>
              <w:bottom w:val="outset" w:sz="6" w:space="0" w:color="000000"/>
              <w:right w:val="outset" w:sz="6" w:space="0" w:color="000000"/>
            </w:tcBorders>
            <w:vAlign w:val="center"/>
            <w:hideMark/>
          </w:tcPr>
          <w:p w:rsidR="00C86D1D" w:rsidRDefault="00C86D1D" w:rsidP="00F8360B">
            <w:r>
              <w:t>Группа сложности</w:t>
            </w:r>
          </w:p>
        </w:tc>
        <w:tc>
          <w:tcPr>
            <w:tcW w:w="44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Категория компании</w:t>
            </w:r>
          </w:p>
        </w:tc>
        <w:tc>
          <w:tcPr>
            <w:tcW w:w="24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Примеры (наибольшее число обращений)</w:t>
            </w:r>
          </w:p>
        </w:tc>
        <w:tc>
          <w:tcPr>
            <w:tcW w:w="1365" w:type="dxa"/>
            <w:tcBorders>
              <w:top w:val="outset" w:sz="6" w:space="0" w:color="000000"/>
              <w:left w:val="outset" w:sz="6" w:space="0" w:color="000000"/>
              <w:bottom w:val="outset" w:sz="6" w:space="0" w:color="000000"/>
            </w:tcBorders>
            <w:vAlign w:val="center"/>
            <w:hideMark/>
          </w:tcPr>
          <w:p w:rsidR="00C86D1D" w:rsidRDefault="00C86D1D" w:rsidP="00F8360B">
            <w:r>
              <w:t xml:space="preserve">Доля обращений в </w:t>
            </w:r>
            <w:r>
              <w:t>«</w:t>
            </w:r>
            <w:r>
              <w:t>ЭЖ</w:t>
            </w:r>
            <w:r>
              <w:t>»</w:t>
            </w:r>
            <w:r>
              <w:t>, %</w:t>
            </w:r>
          </w:p>
        </w:tc>
      </w:tr>
      <w:tr w:rsidR="00C86D1D" w:rsidTr="00F8360B">
        <w:trPr>
          <w:tblCellSpacing w:w="15" w:type="dxa"/>
        </w:trPr>
        <w:tc>
          <w:tcPr>
            <w:tcW w:w="1245" w:type="dxa"/>
            <w:tcBorders>
              <w:top w:val="outset" w:sz="6" w:space="0" w:color="000000"/>
              <w:bottom w:val="outset" w:sz="6" w:space="0" w:color="000000"/>
              <w:right w:val="outset" w:sz="6" w:space="0" w:color="000000"/>
            </w:tcBorders>
            <w:vAlign w:val="center"/>
            <w:hideMark/>
          </w:tcPr>
          <w:p w:rsidR="00C86D1D" w:rsidRDefault="00C86D1D" w:rsidP="00F8360B">
            <w:r>
              <w:t>1</w:t>
            </w:r>
          </w:p>
        </w:tc>
        <w:tc>
          <w:tcPr>
            <w:tcW w:w="44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Крупные российские предприятия, акции которых активно обращаются на российских биржевых площадках и обладают сравнительно высокой ликвидностью</w:t>
            </w:r>
          </w:p>
        </w:tc>
        <w:tc>
          <w:tcPr>
            <w:tcW w:w="24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 xml:space="preserve">ОАО </w:t>
            </w:r>
            <w:r>
              <w:t>«</w:t>
            </w:r>
            <w:r>
              <w:t>Газпром</w:t>
            </w:r>
            <w:r>
              <w:t>»</w:t>
            </w:r>
            <w:r>
              <w:t xml:space="preserve">, ОАО </w:t>
            </w:r>
            <w:r>
              <w:t>«</w:t>
            </w:r>
            <w:r>
              <w:t>ФСК ЕЭС</w:t>
            </w:r>
            <w:r>
              <w:t>»</w:t>
            </w:r>
            <w:r>
              <w:t xml:space="preserve">, ОАО </w:t>
            </w:r>
            <w:r>
              <w:t>«</w:t>
            </w:r>
            <w:r>
              <w:t>Роснефть</w:t>
            </w:r>
            <w:r>
              <w:t>»</w:t>
            </w:r>
          </w:p>
        </w:tc>
        <w:tc>
          <w:tcPr>
            <w:tcW w:w="1365" w:type="dxa"/>
            <w:tcBorders>
              <w:top w:val="outset" w:sz="6" w:space="0" w:color="000000"/>
              <w:left w:val="outset" w:sz="6" w:space="0" w:color="000000"/>
              <w:bottom w:val="outset" w:sz="6" w:space="0" w:color="000000"/>
            </w:tcBorders>
            <w:vAlign w:val="center"/>
            <w:hideMark/>
          </w:tcPr>
          <w:p w:rsidR="00C86D1D" w:rsidRDefault="00C86D1D" w:rsidP="00F8360B">
            <w:r>
              <w:t>14</w:t>
            </w:r>
          </w:p>
        </w:tc>
      </w:tr>
      <w:tr w:rsidR="00C86D1D" w:rsidTr="00F8360B">
        <w:trPr>
          <w:tblCellSpacing w:w="15" w:type="dxa"/>
        </w:trPr>
        <w:tc>
          <w:tcPr>
            <w:tcW w:w="1245" w:type="dxa"/>
            <w:tcBorders>
              <w:top w:val="outset" w:sz="6" w:space="0" w:color="000000"/>
              <w:bottom w:val="outset" w:sz="6" w:space="0" w:color="000000"/>
              <w:right w:val="outset" w:sz="6" w:space="0" w:color="000000"/>
            </w:tcBorders>
            <w:vAlign w:val="center"/>
            <w:hideMark/>
          </w:tcPr>
          <w:p w:rsidR="00C86D1D" w:rsidRDefault="00C86D1D" w:rsidP="00F8360B">
            <w:r>
              <w:t>2</w:t>
            </w:r>
          </w:p>
        </w:tc>
        <w:tc>
          <w:tcPr>
            <w:tcW w:w="44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Действующие предприятия, акции которых малоликвидны, или чьи ценные бумаги торгуются исключительно на внебиржевом рынке либо не торгуются вообще</w:t>
            </w:r>
          </w:p>
        </w:tc>
        <w:tc>
          <w:tcPr>
            <w:tcW w:w="24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 xml:space="preserve">ОАО </w:t>
            </w:r>
            <w:r>
              <w:t>«</w:t>
            </w:r>
            <w:r>
              <w:t>ЛОМО</w:t>
            </w:r>
            <w:r>
              <w:t>»</w:t>
            </w:r>
            <w:r>
              <w:t xml:space="preserve">, АМО </w:t>
            </w:r>
            <w:r>
              <w:t>«</w:t>
            </w:r>
            <w:r>
              <w:t>ЗИЛ</w:t>
            </w:r>
            <w:r>
              <w:t>»</w:t>
            </w:r>
          </w:p>
        </w:tc>
        <w:tc>
          <w:tcPr>
            <w:tcW w:w="1365" w:type="dxa"/>
            <w:tcBorders>
              <w:top w:val="outset" w:sz="6" w:space="0" w:color="000000"/>
              <w:left w:val="outset" w:sz="6" w:space="0" w:color="000000"/>
              <w:bottom w:val="outset" w:sz="6" w:space="0" w:color="000000"/>
            </w:tcBorders>
            <w:vAlign w:val="center"/>
            <w:hideMark/>
          </w:tcPr>
          <w:p w:rsidR="00C86D1D" w:rsidRDefault="00C86D1D" w:rsidP="00F8360B">
            <w:r>
              <w:t>18</w:t>
            </w:r>
          </w:p>
        </w:tc>
      </w:tr>
      <w:tr w:rsidR="00C86D1D" w:rsidTr="00F8360B">
        <w:trPr>
          <w:tblCellSpacing w:w="15" w:type="dxa"/>
        </w:trPr>
        <w:tc>
          <w:tcPr>
            <w:tcW w:w="1245" w:type="dxa"/>
            <w:tcBorders>
              <w:top w:val="outset" w:sz="6" w:space="0" w:color="000000"/>
              <w:bottom w:val="outset" w:sz="6" w:space="0" w:color="000000"/>
              <w:right w:val="outset" w:sz="6" w:space="0" w:color="000000"/>
            </w:tcBorders>
            <w:vAlign w:val="center"/>
            <w:hideMark/>
          </w:tcPr>
          <w:p w:rsidR="00C86D1D" w:rsidRDefault="00C86D1D" w:rsidP="00F8360B">
            <w:r>
              <w:t>3</w:t>
            </w:r>
          </w:p>
        </w:tc>
        <w:tc>
          <w:tcPr>
            <w:tcW w:w="44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Бывшие чековые инвестиционные фонды и прочие финансовые компании, зарегистрированные в 1992—1994 гг. в установленном законом порядке и прошедшие процедуру реорганизации</w:t>
            </w:r>
          </w:p>
        </w:tc>
        <w:tc>
          <w:tcPr>
            <w:tcW w:w="24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АООТ ЧИФ</w:t>
            </w:r>
            <w:r>
              <w:t>»</w:t>
            </w:r>
            <w:r>
              <w:t>Первый инвестиционный ваучерный фонд</w:t>
            </w:r>
            <w:r>
              <w:t>»</w:t>
            </w:r>
            <w:r>
              <w:t xml:space="preserve">, АООТ ЧИФ </w:t>
            </w:r>
            <w:r>
              <w:t>«</w:t>
            </w:r>
            <w:r>
              <w:t>Афганец</w:t>
            </w:r>
            <w:r>
              <w:t>»</w:t>
            </w:r>
          </w:p>
        </w:tc>
        <w:tc>
          <w:tcPr>
            <w:tcW w:w="1365" w:type="dxa"/>
            <w:tcBorders>
              <w:top w:val="outset" w:sz="6" w:space="0" w:color="000000"/>
              <w:left w:val="outset" w:sz="6" w:space="0" w:color="000000"/>
              <w:bottom w:val="outset" w:sz="6" w:space="0" w:color="000000"/>
            </w:tcBorders>
            <w:vAlign w:val="center"/>
            <w:hideMark/>
          </w:tcPr>
          <w:p w:rsidR="00C86D1D" w:rsidRDefault="00C86D1D" w:rsidP="00F8360B">
            <w:r>
              <w:t>52</w:t>
            </w:r>
          </w:p>
        </w:tc>
      </w:tr>
      <w:tr w:rsidR="00C86D1D" w:rsidTr="00F8360B">
        <w:trPr>
          <w:tblCellSpacing w:w="15" w:type="dxa"/>
        </w:trPr>
        <w:tc>
          <w:tcPr>
            <w:tcW w:w="1245" w:type="dxa"/>
            <w:tcBorders>
              <w:top w:val="outset" w:sz="6" w:space="0" w:color="000000"/>
              <w:bottom w:val="outset" w:sz="6" w:space="0" w:color="000000"/>
              <w:right w:val="outset" w:sz="6" w:space="0" w:color="000000"/>
            </w:tcBorders>
            <w:vAlign w:val="center"/>
            <w:hideMark/>
          </w:tcPr>
          <w:p w:rsidR="00C86D1D" w:rsidRDefault="00C86D1D" w:rsidP="00F8360B">
            <w:r>
              <w:t>4</w:t>
            </w:r>
          </w:p>
        </w:tc>
        <w:tc>
          <w:tcPr>
            <w:tcW w:w="44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 xml:space="preserve">Акционерные общества, существующие </w:t>
            </w:r>
            <w:r>
              <w:lastRenderedPageBreak/>
              <w:t>номинально, находящиеся в стадии ликвидации, либо уже ликвидированные</w:t>
            </w:r>
          </w:p>
        </w:tc>
        <w:tc>
          <w:tcPr>
            <w:tcW w:w="24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lastRenderedPageBreak/>
              <w:t xml:space="preserve">ОАО </w:t>
            </w:r>
            <w:r>
              <w:t>«</w:t>
            </w:r>
            <w:r>
              <w:t xml:space="preserve">Пермские </w:t>
            </w:r>
            <w:r>
              <w:lastRenderedPageBreak/>
              <w:t>моторы</w:t>
            </w:r>
            <w:r>
              <w:t>»</w:t>
            </w:r>
            <w:r>
              <w:t xml:space="preserve">, ОАО </w:t>
            </w:r>
            <w:r>
              <w:t>«</w:t>
            </w:r>
            <w:r>
              <w:t>Золото</w:t>
            </w:r>
            <w:r>
              <w:t>»</w:t>
            </w:r>
            <w:r>
              <w:t xml:space="preserve">, АКБ </w:t>
            </w:r>
            <w:r>
              <w:t>«</w:t>
            </w:r>
            <w:r>
              <w:t>Центр</w:t>
            </w:r>
            <w:r>
              <w:t>»</w:t>
            </w:r>
            <w:r>
              <w:t xml:space="preserve"> ОАО, АКБ </w:t>
            </w:r>
            <w:r>
              <w:t>«</w:t>
            </w:r>
            <w:r>
              <w:t>Банк СБС-Агро</w:t>
            </w:r>
            <w:r>
              <w:t>»</w:t>
            </w:r>
          </w:p>
        </w:tc>
        <w:tc>
          <w:tcPr>
            <w:tcW w:w="1365" w:type="dxa"/>
            <w:tcBorders>
              <w:top w:val="outset" w:sz="6" w:space="0" w:color="000000"/>
              <w:left w:val="outset" w:sz="6" w:space="0" w:color="000000"/>
              <w:bottom w:val="outset" w:sz="6" w:space="0" w:color="000000"/>
            </w:tcBorders>
            <w:vAlign w:val="center"/>
            <w:hideMark/>
          </w:tcPr>
          <w:p w:rsidR="00C86D1D" w:rsidRDefault="00C86D1D" w:rsidP="00F8360B">
            <w:r>
              <w:lastRenderedPageBreak/>
              <w:t>4</w:t>
            </w:r>
          </w:p>
        </w:tc>
      </w:tr>
      <w:tr w:rsidR="00C86D1D" w:rsidTr="00F8360B">
        <w:trPr>
          <w:tblCellSpacing w:w="15" w:type="dxa"/>
        </w:trPr>
        <w:tc>
          <w:tcPr>
            <w:tcW w:w="1245" w:type="dxa"/>
            <w:tcBorders>
              <w:top w:val="outset" w:sz="6" w:space="0" w:color="000000"/>
              <w:bottom w:val="outset" w:sz="6" w:space="0" w:color="000000"/>
              <w:right w:val="outset" w:sz="6" w:space="0" w:color="000000"/>
            </w:tcBorders>
            <w:vAlign w:val="center"/>
            <w:hideMark/>
          </w:tcPr>
          <w:p w:rsidR="00C86D1D" w:rsidRDefault="00C86D1D" w:rsidP="00F8360B">
            <w:r>
              <w:lastRenderedPageBreak/>
              <w:t>5</w:t>
            </w:r>
          </w:p>
        </w:tc>
        <w:tc>
          <w:tcPr>
            <w:tcW w:w="44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Компании, имевшие признаки финансовых пирамид, фирмы-однодневки, созданные для реализации краткосрочных мошеннических схем, а также так называемые фантомные структуры, информации о которых по понятным причинам нет ни в одной из существующих баз данных</w:t>
            </w:r>
          </w:p>
        </w:tc>
        <w:tc>
          <w:tcPr>
            <w:tcW w:w="24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 xml:space="preserve">АООТ </w:t>
            </w:r>
            <w:r>
              <w:t>«</w:t>
            </w:r>
            <w:r>
              <w:t>Огни Ямала</w:t>
            </w:r>
            <w:r>
              <w:t>»</w:t>
            </w:r>
            <w:r>
              <w:t xml:space="preserve">, АООТ </w:t>
            </w:r>
            <w:r>
              <w:t>«</w:t>
            </w:r>
            <w:r>
              <w:t>Салават</w:t>
            </w:r>
            <w:r>
              <w:t>»</w:t>
            </w:r>
          </w:p>
        </w:tc>
        <w:tc>
          <w:tcPr>
            <w:tcW w:w="1365" w:type="dxa"/>
            <w:tcBorders>
              <w:top w:val="outset" w:sz="6" w:space="0" w:color="000000"/>
              <w:left w:val="outset" w:sz="6" w:space="0" w:color="000000"/>
              <w:bottom w:val="outset" w:sz="6" w:space="0" w:color="000000"/>
            </w:tcBorders>
            <w:vAlign w:val="center"/>
            <w:hideMark/>
          </w:tcPr>
          <w:p w:rsidR="00C86D1D" w:rsidRDefault="00C86D1D" w:rsidP="00F8360B">
            <w:r>
              <w:t>12</w:t>
            </w:r>
          </w:p>
        </w:tc>
      </w:tr>
    </w:tbl>
    <w:p w:rsidR="00C86D1D" w:rsidRDefault="00C86D1D" w:rsidP="00C86D1D">
      <w:pPr>
        <w:jc w:val="both"/>
        <w:rPr>
          <w:lang w:val="en-US"/>
        </w:rPr>
      </w:pPr>
      <w:r>
        <w:rPr>
          <w:lang w:val="en-US"/>
        </w:rPr>
        <w:t xml:space="preserve">Биржевые тиккеры и регистрационные номера торгуемых ценных бумаг, по которым у читателей рубрики </w:t>
      </w:r>
      <w:r>
        <w:rPr>
          <w:lang w:val="en-US"/>
        </w:rPr>
        <w:t>«</w:t>
      </w:r>
      <w:r>
        <w:rPr>
          <w:lang w:val="en-US"/>
        </w:rPr>
        <w:t>Личные финансы</w:t>
      </w:r>
      <w:r>
        <w:rPr>
          <w:lang w:val="en-US"/>
        </w:rPr>
        <w:t>»</w:t>
      </w:r>
      <w:r>
        <w:rPr>
          <w:lang w:val="en-US"/>
        </w:rPr>
        <w:t xml:space="preserve"> возникает больше всего вопросов (таблица 2)</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15"/>
        <w:gridCol w:w="2985"/>
        <w:gridCol w:w="1230"/>
        <w:gridCol w:w="2355"/>
        <w:gridCol w:w="1245"/>
      </w:tblGrid>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Наименование эмитента</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Категория ценной бумаги(АО — акция обыкновенная, АП — акция привилегированная)</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Торговый код</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Государственный регистрационный номер выпуска</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Объем выпуска, штук</w:t>
            </w:r>
          </w:p>
        </w:tc>
      </w:tr>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 xml:space="preserve">ОАО </w:t>
            </w:r>
            <w:r>
              <w:t>«</w:t>
            </w:r>
            <w:r>
              <w:t>АВТОВАЗ</w:t>
            </w:r>
            <w:r>
              <w:t>»</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АО</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AVAZ</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1-07-00002-A</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1 822 463 131</w:t>
            </w:r>
          </w:p>
        </w:tc>
      </w:tr>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 xml:space="preserve">ОАО </w:t>
            </w:r>
            <w:r>
              <w:t>«</w:t>
            </w:r>
            <w:r>
              <w:t>АВТОВАЗ</w:t>
            </w:r>
            <w:r>
              <w:t>»</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АП</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AVAZP</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2-04-00002-A</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461 764 300</w:t>
            </w:r>
          </w:p>
        </w:tc>
      </w:tr>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 xml:space="preserve">ОАО </w:t>
            </w:r>
            <w:r>
              <w:t>«</w:t>
            </w:r>
            <w:r>
              <w:t>ФСК ЕЭС</w:t>
            </w:r>
            <w:r>
              <w:t>»</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АО</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FEES</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1-01-65018-D</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1 260 386 658 740</w:t>
            </w:r>
          </w:p>
        </w:tc>
      </w:tr>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 xml:space="preserve">ОАО </w:t>
            </w:r>
            <w:r>
              <w:t>«</w:t>
            </w:r>
            <w:r>
              <w:t>Газпром</w:t>
            </w:r>
            <w:r>
              <w:t>»</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АО</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GAZP</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1-02-00028-A</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23 673 512 900</w:t>
            </w:r>
          </w:p>
        </w:tc>
      </w:tr>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 xml:space="preserve">ОАО </w:t>
            </w:r>
            <w:r>
              <w:t>«</w:t>
            </w:r>
            <w:r>
              <w:t>РусГидро</w:t>
            </w:r>
            <w:r>
              <w:t>»</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АО</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HYDR</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1-01-55038-E</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290 302 702 379</w:t>
            </w:r>
          </w:p>
        </w:tc>
      </w:tr>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 xml:space="preserve">ОАО </w:t>
            </w:r>
            <w:r>
              <w:t>«</w:t>
            </w:r>
            <w:r>
              <w:t>МРСК Центра</w:t>
            </w:r>
            <w:r>
              <w:t>»</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АО</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MRKC</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1-01-10214-A</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42 217 941 468</w:t>
            </w:r>
          </w:p>
        </w:tc>
      </w:tr>
      <w:tr w:rsidR="00C86D1D" w:rsidTr="00F8360B">
        <w:trPr>
          <w:tblCellSpacing w:w="15" w:type="dxa"/>
        </w:trPr>
        <w:tc>
          <w:tcPr>
            <w:tcW w:w="1770" w:type="dxa"/>
            <w:tcBorders>
              <w:top w:val="outset" w:sz="6" w:space="0" w:color="000000"/>
              <w:bottom w:val="outset" w:sz="6" w:space="0" w:color="000000"/>
              <w:right w:val="outset" w:sz="6" w:space="0" w:color="000000"/>
            </w:tcBorders>
            <w:vAlign w:val="center"/>
            <w:hideMark/>
          </w:tcPr>
          <w:p w:rsidR="00C86D1D" w:rsidRDefault="00C86D1D" w:rsidP="00F8360B">
            <w:r>
              <w:t xml:space="preserve">ОАО </w:t>
            </w:r>
            <w:r>
              <w:t>«</w:t>
            </w:r>
            <w:r>
              <w:t>АК „Транснефть“</w:t>
            </w:r>
            <w:r>
              <w:t>«</w:t>
            </w:r>
          </w:p>
        </w:tc>
        <w:tc>
          <w:tcPr>
            <w:tcW w:w="295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АП</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TRNFP</w:t>
            </w:r>
          </w:p>
        </w:tc>
        <w:tc>
          <w:tcPr>
            <w:tcW w:w="2325" w:type="dxa"/>
            <w:tcBorders>
              <w:top w:val="outset" w:sz="6" w:space="0" w:color="000000"/>
              <w:left w:val="outset" w:sz="6" w:space="0" w:color="000000"/>
              <w:bottom w:val="outset" w:sz="6" w:space="0" w:color="000000"/>
              <w:right w:val="outset" w:sz="6" w:space="0" w:color="000000"/>
            </w:tcBorders>
            <w:vAlign w:val="center"/>
            <w:hideMark/>
          </w:tcPr>
          <w:p w:rsidR="00C86D1D" w:rsidRDefault="00C86D1D" w:rsidP="00F8360B">
            <w:r>
              <w:t>2-01-00206-A</w:t>
            </w:r>
          </w:p>
        </w:tc>
        <w:tc>
          <w:tcPr>
            <w:tcW w:w="1200" w:type="dxa"/>
            <w:tcBorders>
              <w:top w:val="outset" w:sz="6" w:space="0" w:color="000000"/>
              <w:left w:val="outset" w:sz="6" w:space="0" w:color="000000"/>
              <w:bottom w:val="outset" w:sz="6" w:space="0" w:color="000000"/>
            </w:tcBorders>
            <w:vAlign w:val="center"/>
            <w:hideMark/>
          </w:tcPr>
          <w:p w:rsidR="00C86D1D" w:rsidRDefault="00C86D1D" w:rsidP="00F8360B">
            <w:r>
              <w:t>1 554 875</w:t>
            </w:r>
          </w:p>
        </w:tc>
      </w:tr>
    </w:tbl>
    <w:p w:rsidR="00C86D1D" w:rsidRDefault="00C86D1D" w:rsidP="00C86D1D">
      <w:pPr>
        <w:jc w:val="both"/>
        <w:rPr>
          <w:lang w:val="en-US"/>
        </w:rPr>
      </w:pPr>
      <w:r>
        <w:rPr>
          <w:lang w:val="en-US"/>
        </w:rPr>
        <w:t> </w:t>
      </w:r>
    </w:p>
    <w:p w:rsidR="00C86D1D" w:rsidRDefault="00C86D1D" w:rsidP="00C86D1D">
      <w:pPr>
        <w:jc w:val="both"/>
        <w:rPr>
          <w:lang w:val="en-US"/>
        </w:rPr>
      </w:pPr>
    </w:p>
    <w:p w:rsidR="00C86D1D" w:rsidRDefault="00C86D1D" w:rsidP="00C86D1D">
      <w:pPr>
        <w:jc w:val="both"/>
        <w:rPr>
          <w:rStyle w:val="a3"/>
        </w:rPr>
      </w:pPr>
      <w:r>
        <w:rPr>
          <w:lang w:val="en-US"/>
        </w:rPr>
        <w:tab/>
      </w:r>
      <w:hyperlink w:anchor="mmm13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8" w:name="nnn140"/>
      <w:bookmarkEnd w:id="458"/>
      <w:r>
        <w:rPr>
          <w:b/>
          <w:color w:val="3CA499"/>
          <w:sz w:val="28"/>
          <w:szCs w:val="28"/>
          <w:lang w:val="en-US"/>
        </w:rPr>
        <w:lastRenderedPageBreak/>
        <w:t>Bnkomi.ru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Кубок </w:t>
      </w:r>
      <w:r>
        <w:rPr>
          <w:lang w:val="en-US"/>
        </w:rPr>
        <w:t>«</w:t>
      </w:r>
      <w:r>
        <w:rPr>
          <w:lang w:val="en-US"/>
        </w:rPr>
        <w:t>ЛУКОЙЛ-Коми</w:t>
      </w:r>
      <w:r>
        <w:rPr>
          <w:lang w:val="en-US"/>
        </w:rPr>
        <w:t>»</w:t>
      </w:r>
      <w:r>
        <w:rPr>
          <w:lang w:val="en-US"/>
        </w:rPr>
        <w:t xml:space="preserve"> 2013</w:t>
      </w:r>
      <w:r>
        <w:rPr>
          <w:lang w:val="en-US"/>
        </w:rPr>
        <w:t>»</w:t>
      </w:r>
      <w:r>
        <w:rPr>
          <w:lang w:val="en-US"/>
        </w:rPr>
        <w:t xml:space="preserve"> определил Ухту столицей республиканского футбола</w:t>
      </w:r>
    </w:p>
    <w:p w:rsidR="00C86D1D" w:rsidRDefault="00C86D1D" w:rsidP="00C86D1D">
      <w:pPr>
        <w:jc w:val="both"/>
        <w:rPr>
          <w:lang w:val="en-US"/>
        </w:rPr>
      </w:pPr>
    </w:p>
    <w:p w:rsidR="00C86D1D" w:rsidRDefault="00C86D1D" w:rsidP="00C86D1D">
      <w:pPr>
        <w:jc w:val="both"/>
        <w:rPr>
          <w:lang w:val="en-US"/>
        </w:rPr>
      </w:pPr>
      <w:r>
        <w:rPr>
          <w:lang w:val="en-US"/>
        </w:rPr>
        <w:t xml:space="preserve">Футбольной столицей республики является Ухта - это показали игры Кубка </w:t>
      </w:r>
      <w:r>
        <w:rPr>
          <w:lang w:val="en-US"/>
        </w:rPr>
        <w:t>«</w:t>
      </w:r>
      <w:r>
        <w:rPr>
          <w:lang w:val="en-US"/>
        </w:rPr>
        <w:t>ЛУКОЙЛ-Коми</w:t>
      </w:r>
      <w:r>
        <w:rPr>
          <w:lang w:val="en-US"/>
        </w:rPr>
        <w:t>»</w:t>
      </w:r>
      <w:r>
        <w:rPr>
          <w:lang w:val="en-US"/>
        </w:rPr>
        <w:t xml:space="preserve"> 2013</w:t>
      </w:r>
      <w:r>
        <w:rPr>
          <w:lang w:val="en-US"/>
        </w:rPr>
        <w:t>»</w:t>
      </w:r>
      <w:r>
        <w:rPr>
          <w:lang w:val="en-US"/>
        </w:rPr>
        <w:t xml:space="preserve">, финальный матч которого завершился в День республики. Первенство оспаривали команды городов и районов республики. 25 августа финальной игрой между командами </w:t>
      </w:r>
      <w:r>
        <w:rPr>
          <w:lang w:val="en-US"/>
        </w:rPr>
        <w:t>«</w:t>
      </w:r>
      <w:r>
        <w:rPr>
          <w:lang w:val="en-US"/>
        </w:rPr>
        <w:t>Стройгазконсалтинг</w:t>
      </w:r>
      <w:r>
        <w:rPr>
          <w:lang w:val="en-US"/>
        </w:rPr>
        <w:t>»</w:t>
      </w:r>
      <w:r>
        <w:rPr>
          <w:lang w:val="en-US"/>
        </w:rPr>
        <w:t xml:space="preserve"> (Ухта) и </w:t>
      </w:r>
      <w:r>
        <w:rPr>
          <w:lang w:val="en-US"/>
        </w:rPr>
        <w:t>«</w:t>
      </w:r>
      <w:r>
        <w:rPr>
          <w:lang w:val="en-US"/>
        </w:rPr>
        <w:t>ФСК ЕЭС</w:t>
      </w:r>
      <w:r>
        <w:rPr>
          <w:lang w:val="en-US"/>
        </w:rPr>
        <w:t>»</w:t>
      </w:r>
      <w:r>
        <w:rPr>
          <w:lang w:val="en-US"/>
        </w:rPr>
        <w:t xml:space="preserve"> (Сыктывкар) за первое и второе места завершились спортивные баталии. Со счетом 3:1 победили ухтинцы. Третье место заняли футболисты команды </w:t>
      </w:r>
      <w:r>
        <w:rPr>
          <w:lang w:val="en-US"/>
        </w:rPr>
        <w:t>«</w:t>
      </w:r>
      <w:r>
        <w:rPr>
          <w:lang w:val="en-US"/>
        </w:rPr>
        <w:t>Примера</w:t>
      </w:r>
      <w:r>
        <w:rPr>
          <w:lang w:val="en-US"/>
        </w:rPr>
        <w:t>»</w:t>
      </w:r>
      <w:r>
        <w:rPr>
          <w:lang w:val="en-US"/>
        </w:rPr>
        <w:t xml:space="preserve"> из Корткеросского района, которые смогли немного обойти своих ближайших соперников - команду </w:t>
      </w:r>
      <w:r>
        <w:rPr>
          <w:lang w:val="en-US"/>
        </w:rPr>
        <w:t>«</w:t>
      </w:r>
      <w:r>
        <w:rPr>
          <w:lang w:val="en-US"/>
        </w:rPr>
        <w:t>Союз</w:t>
      </w:r>
      <w:r>
        <w:rPr>
          <w:lang w:val="en-US"/>
        </w:rPr>
        <w:t>»</w:t>
      </w:r>
      <w:r>
        <w:rPr>
          <w:lang w:val="en-US"/>
        </w:rPr>
        <w:t xml:space="preserve"> (Сосногорск).</w:t>
      </w:r>
    </w:p>
    <w:p w:rsidR="00C86D1D" w:rsidRDefault="00C86D1D" w:rsidP="00C86D1D">
      <w:pPr>
        <w:jc w:val="both"/>
        <w:rPr>
          <w:lang w:val="en-US"/>
        </w:rPr>
      </w:pPr>
      <w:r>
        <w:rPr>
          <w:lang w:val="en-US"/>
        </w:rPr>
        <w:t>Фото Юрия Ефимца</w:t>
      </w:r>
    </w:p>
    <w:p w:rsidR="00C86D1D" w:rsidRDefault="00C86D1D" w:rsidP="00C86D1D">
      <w:pPr>
        <w:jc w:val="both"/>
        <w:rPr>
          <w:lang w:val="en-US"/>
        </w:rPr>
      </w:pPr>
      <w:r>
        <w:rPr>
          <w:lang w:val="en-US"/>
        </w:rPr>
        <w:t xml:space="preserve">Финальная игра порадовала зрителей интригой с самого начала. Уже на третьей минуте хозяева поля </w:t>
      </w:r>
      <w:r>
        <w:rPr>
          <w:lang w:val="en-US"/>
        </w:rPr>
        <w:t>«</w:t>
      </w:r>
      <w:r>
        <w:rPr>
          <w:lang w:val="en-US"/>
        </w:rPr>
        <w:t>заработали</w:t>
      </w:r>
      <w:r>
        <w:rPr>
          <w:lang w:val="en-US"/>
        </w:rPr>
        <w:t>»</w:t>
      </w:r>
      <w:r>
        <w:rPr>
          <w:lang w:val="en-US"/>
        </w:rPr>
        <w:t xml:space="preserve"> штрафной за грубое нарушение, и гости едва не распечатали ворота противника. Ухтинцы более активно атаковали, но футболисты столицы республики противопоставили этому индивидуальное мастерство, и первый по-настоящему острый момент у ворот создали они. Сыктывкарцы часто прорывались к воротам противника, но голкипер ухтинцев Алексей Морозов выручал товарищей. Один раз ухтинцам помогла верхняя штанга ворот. Забегая вперед, отметим, что Алексей Морозов по итогам игр признан лучшим вратарем игр Кубка.</w:t>
      </w:r>
    </w:p>
    <w:p w:rsidR="00C86D1D" w:rsidRDefault="00C86D1D" w:rsidP="00C86D1D">
      <w:pPr>
        <w:jc w:val="both"/>
        <w:rPr>
          <w:lang w:val="en-US"/>
        </w:rPr>
      </w:pPr>
      <w:r>
        <w:rPr>
          <w:lang w:val="en-US"/>
        </w:rPr>
        <w:t xml:space="preserve">Команда </w:t>
      </w:r>
      <w:r>
        <w:rPr>
          <w:lang w:val="en-US"/>
        </w:rPr>
        <w:t>«</w:t>
      </w:r>
      <w:r>
        <w:rPr>
          <w:lang w:val="en-US"/>
        </w:rPr>
        <w:t>северной жемчужины</w:t>
      </w:r>
      <w:r>
        <w:rPr>
          <w:lang w:val="en-US"/>
        </w:rPr>
        <w:t>»</w:t>
      </w:r>
      <w:r>
        <w:rPr>
          <w:lang w:val="en-US"/>
        </w:rPr>
        <w:t xml:space="preserve"> играла более агрессивно. Южане эту жесткость умело эксплуатировали - театрально падали при малейшем поводе, зарабатывая тем самым штрафные удары. Судейство игры было, по мнению многих зрителей, чрезмерно жестким. Одному ухтинцу, который дернул за руку игрока чужой команды, пытался его остановить, судья показал желтую карточку. Когда игрок попытался спорить, тут же была поднята красная карточка.</w:t>
      </w:r>
    </w:p>
    <w:p w:rsidR="00C86D1D" w:rsidRDefault="00C86D1D" w:rsidP="00C86D1D">
      <w:pPr>
        <w:jc w:val="both"/>
        <w:rPr>
          <w:lang w:val="en-US"/>
        </w:rPr>
      </w:pPr>
      <w:r>
        <w:rPr>
          <w:lang w:val="en-US"/>
        </w:rPr>
        <w:t xml:space="preserve">Зрители на трибунах, несмотря на ветреную и прохладную погоду, активно поддерживали игроков, возгласами поправляя игру: </w:t>
      </w:r>
      <w:r>
        <w:rPr>
          <w:lang w:val="en-US"/>
        </w:rPr>
        <w:t>«</w:t>
      </w:r>
      <w:r>
        <w:rPr>
          <w:lang w:val="en-US"/>
        </w:rPr>
        <w:t>А чо не дал влево?!</w:t>
      </w:r>
      <w:r>
        <w:rPr>
          <w:lang w:val="en-US"/>
        </w:rPr>
        <w:t>»</w:t>
      </w:r>
      <w:r>
        <w:rPr>
          <w:lang w:val="en-US"/>
        </w:rPr>
        <w:t xml:space="preserve">, </w:t>
      </w:r>
      <w:r>
        <w:rPr>
          <w:lang w:val="en-US"/>
        </w:rPr>
        <w:t>«</w:t>
      </w:r>
      <w:r>
        <w:rPr>
          <w:lang w:val="en-US"/>
        </w:rPr>
        <w:t>Сзади! Горишь!</w:t>
      </w:r>
      <w:r>
        <w:rPr>
          <w:lang w:val="en-US"/>
        </w:rPr>
        <w:t>»</w:t>
      </w:r>
      <w:r>
        <w:rPr>
          <w:lang w:val="en-US"/>
        </w:rPr>
        <w:t>.</w:t>
      </w:r>
    </w:p>
    <w:p w:rsidR="00C86D1D" w:rsidRDefault="00C86D1D" w:rsidP="00C86D1D">
      <w:pPr>
        <w:jc w:val="both"/>
        <w:rPr>
          <w:lang w:val="en-US"/>
        </w:rPr>
      </w:pPr>
      <w:r>
        <w:rPr>
          <w:lang w:val="en-US"/>
        </w:rPr>
        <w:t xml:space="preserve">С самого начала было видно, что играют равные команды, хотя ухтинцы двигались больше, быстрее передвигались по полю. Даже после двух безответных мячей ухтинцев сыктывкарцы продолжали играть на равных, умело контратакуя соперника. Они изрядно потрепали нервы вратарю ухтинцев. Во втором тайме Алексей Морозов грубо ошибся, возле своих ворот он по сути </w:t>
      </w:r>
      <w:r>
        <w:rPr>
          <w:lang w:val="en-US"/>
        </w:rPr>
        <w:t>«</w:t>
      </w:r>
      <w:r>
        <w:rPr>
          <w:lang w:val="en-US"/>
        </w:rPr>
        <w:t>подарил</w:t>
      </w:r>
      <w:r>
        <w:rPr>
          <w:lang w:val="en-US"/>
        </w:rPr>
        <w:t>»</w:t>
      </w:r>
      <w:r>
        <w:rPr>
          <w:lang w:val="en-US"/>
        </w:rPr>
        <w:t xml:space="preserve"> мяч сыктывкарцам, чем те сразу воспользовались, забив гол.</w:t>
      </w:r>
    </w:p>
    <w:p w:rsidR="00C86D1D" w:rsidRDefault="00C86D1D" w:rsidP="00C86D1D">
      <w:pPr>
        <w:jc w:val="both"/>
        <w:rPr>
          <w:lang w:val="en-US"/>
        </w:rPr>
      </w:pPr>
      <w:r>
        <w:rPr>
          <w:lang w:val="en-US"/>
        </w:rPr>
        <w:t>Ухтинцев, которые уже почувствовали свое превосходство, промах голкипера ничуть не смутил, и они продолжали планомерный натиск на ворота противника. Результат не замедлил сказаться: за несколько минут до финального свистка еще один мяч побывал в сетке ворот хозяев поля.</w:t>
      </w:r>
    </w:p>
    <w:p w:rsidR="00C86D1D" w:rsidRDefault="00C86D1D" w:rsidP="00C86D1D">
      <w:pPr>
        <w:jc w:val="both"/>
        <w:rPr>
          <w:lang w:val="en-US"/>
        </w:rPr>
      </w:pPr>
      <w:r>
        <w:rPr>
          <w:lang w:val="en-US"/>
        </w:rPr>
        <w:t>Игра закончилась со счетом 3:1 в пользу футболистов из Ухты.</w:t>
      </w:r>
    </w:p>
    <w:p w:rsidR="00C86D1D" w:rsidRDefault="00C86D1D" w:rsidP="00C86D1D">
      <w:pPr>
        <w:jc w:val="both"/>
        <w:rPr>
          <w:lang w:val="en-US"/>
        </w:rPr>
      </w:pPr>
      <w:r>
        <w:rPr>
          <w:lang w:val="en-US"/>
        </w:rPr>
        <w:t>После игр состоялась церемония награждения. По их итогам были определены: лучший игрок - ухтинец Александр Цыпин; лучший нападающий - Виталий Коданев (Сыктывкар). Среди защитников судьи особо отметили сосногорца Сергея Толпыгу, среди полузащитников - Николая Мальцева (Сыктывкар).***</w:t>
      </w:r>
    </w:p>
    <w:p w:rsidR="00C86D1D" w:rsidRDefault="00C86D1D" w:rsidP="00C86D1D">
      <w:pPr>
        <w:jc w:val="both"/>
        <w:rPr>
          <w:lang w:val="en-US"/>
        </w:rPr>
      </w:pPr>
      <w:r>
        <w:rPr>
          <w:lang w:val="en-US"/>
        </w:rPr>
        <w:t>http://www.bnkomi.ru/data/news/22202</w:t>
      </w:r>
    </w:p>
    <w:p w:rsidR="00C86D1D" w:rsidRDefault="00C86D1D" w:rsidP="00C86D1D">
      <w:pPr>
        <w:jc w:val="both"/>
        <w:rPr>
          <w:lang w:val="en-US"/>
        </w:rPr>
      </w:pPr>
    </w:p>
    <w:p w:rsidR="00C86D1D" w:rsidRDefault="00C86D1D" w:rsidP="00C86D1D">
      <w:pPr>
        <w:jc w:val="both"/>
        <w:rPr>
          <w:rStyle w:val="a3"/>
        </w:rPr>
      </w:pPr>
      <w:r>
        <w:rPr>
          <w:lang w:val="en-US"/>
        </w:rPr>
        <w:tab/>
      </w:r>
      <w:hyperlink w:anchor="mmm14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59" w:name="nnn141"/>
      <w:bookmarkEnd w:id="459"/>
      <w:r>
        <w:rPr>
          <w:b/>
          <w:color w:val="3CA499"/>
          <w:sz w:val="28"/>
          <w:szCs w:val="28"/>
          <w:lang w:val="en-US"/>
        </w:rPr>
        <w:lastRenderedPageBreak/>
        <w:t>elektroportal.ru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Энергетики МРСК Северо-Запада оперативно устранили последствия штормового ветра в Архангельской области</w:t>
      </w:r>
    </w:p>
    <w:p w:rsidR="00C86D1D" w:rsidRDefault="00C86D1D" w:rsidP="00C86D1D">
      <w:pPr>
        <w:jc w:val="both"/>
        <w:rPr>
          <w:lang w:val="en-US"/>
        </w:rPr>
      </w:pPr>
    </w:p>
    <w:p w:rsidR="00C86D1D" w:rsidRDefault="00C86D1D" w:rsidP="00C86D1D">
      <w:pPr>
        <w:jc w:val="both"/>
        <w:rPr>
          <w:lang w:val="en-US"/>
        </w:rPr>
      </w:pPr>
      <w:r>
        <w:rPr>
          <w:lang w:val="en-US"/>
        </w:rPr>
        <w:t xml:space="preserve">Последствия штормового ветра, прошедшего по территории северных районов Архангельской области в период с 17 часов 23 августа по 24 августа, энергетики МРСК Северо-Запада (дочерняя компания ОАО </w:t>
      </w:r>
      <w:r>
        <w:rPr>
          <w:lang w:val="en-US"/>
        </w:rPr>
        <w:t>«</w:t>
      </w:r>
      <w:r>
        <w:rPr>
          <w:lang w:val="en-US"/>
        </w:rPr>
        <w:t>Россети</w:t>
      </w:r>
      <w:r>
        <w:rPr>
          <w:lang w:val="en-US"/>
        </w:rPr>
        <w:t>»</w:t>
      </w:r>
      <w:r>
        <w:rPr>
          <w:lang w:val="en-US"/>
        </w:rPr>
        <w:t>) устранили в течение двух часов.</w:t>
      </w:r>
    </w:p>
    <w:p w:rsidR="00C86D1D" w:rsidRDefault="00C86D1D" w:rsidP="00C86D1D">
      <w:pPr>
        <w:jc w:val="both"/>
        <w:rPr>
          <w:lang w:val="en-US"/>
        </w:rPr>
      </w:pPr>
      <w:r>
        <w:rPr>
          <w:lang w:val="en-US"/>
        </w:rPr>
        <w:t>Порывистый ветер скоростью до 23-х метров в секунду ломал деревья и повреждал линии электропередачи. Несмотря на это, масштабных отключений электроэнергии в Архангельской области допущено не было. Все работы по ликвидации последствий стихии были завершены в установленные нормативами сроки.</w:t>
      </w:r>
    </w:p>
    <w:p w:rsidR="00C86D1D" w:rsidRDefault="00C86D1D" w:rsidP="00C86D1D">
      <w:pPr>
        <w:jc w:val="both"/>
        <w:rPr>
          <w:lang w:val="en-US"/>
        </w:rPr>
      </w:pPr>
      <w:r>
        <w:rPr>
          <w:lang w:val="en-US"/>
        </w:rPr>
        <w:t xml:space="preserve">Всего за период прохождения штормового фронта произошло восемь отключений потребителей в основной сети в Онежском, Приморском, Северодвинском и Архангельском районах электросетей </w:t>
      </w:r>
      <w:r>
        <w:rPr>
          <w:lang w:val="en-US"/>
        </w:rPr>
        <w:t>«</w:t>
      </w:r>
      <w:r>
        <w:rPr>
          <w:lang w:val="en-US"/>
        </w:rPr>
        <w:t>Архэнерго</w:t>
      </w:r>
      <w:r>
        <w:rPr>
          <w:lang w:val="en-US"/>
        </w:rPr>
        <w:t>»</w:t>
      </w:r>
      <w:r>
        <w:rPr>
          <w:lang w:val="en-US"/>
        </w:rPr>
        <w:t>. Для ликвидации аварийных нарушений был привлечен на работу весь персонал указанных районов. Всего в восстановительных работах было задействовано 18 бригад, 42 человека, 20 единиц техники.</w:t>
      </w:r>
    </w:p>
    <w:p w:rsidR="00C86D1D" w:rsidRDefault="00C86D1D" w:rsidP="00C86D1D">
      <w:pPr>
        <w:jc w:val="both"/>
        <w:rPr>
          <w:lang w:val="en-US"/>
        </w:rPr>
      </w:pPr>
      <w:r>
        <w:rPr>
          <w:lang w:val="en-US"/>
        </w:rPr>
        <w:t xml:space="preserve">Электроснабжение социально значимых объектов, в числе которых канализационные и насосные станции, благодаря работе энергетиков оперативно восстанавливалось в течение двух часов. Восстановительный процесс осложняло не только большое количество работ, но и необходимость координации действий между всеми участниками ликвидации последствий стихии: </w:t>
      </w:r>
      <w:r>
        <w:rPr>
          <w:lang w:val="en-US"/>
        </w:rPr>
        <w:t>«</w:t>
      </w:r>
      <w:r>
        <w:rPr>
          <w:lang w:val="en-US"/>
        </w:rPr>
        <w:t>Архэнерго</w:t>
      </w:r>
      <w:r>
        <w:rPr>
          <w:lang w:val="en-US"/>
        </w:rPr>
        <w:t>»</w:t>
      </w:r>
      <w:r>
        <w:rPr>
          <w:lang w:val="en-US"/>
        </w:rPr>
        <w:t>, территориальными сетевыми организациями, региональным МЧС и коммунальными службами.</w:t>
      </w:r>
    </w:p>
    <w:p w:rsidR="00C86D1D" w:rsidRDefault="00C86D1D" w:rsidP="00C86D1D">
      <w:pPr>
        <w:jc w:val="both"/>
        <w:rPr>
          <w:lang w:val="en-US"/>
        </w:rPr>
      </w:pPr>
      <w:r>
        <w:rPr>
          <w:lang w:val="en-US"/>
        </w:rPr>
        <w:t>Отметим, что под воздействием порывистого ветра ЛЭП напряжением 6 кВ и более, которые проходят по территории городов и поселков Архангельской области отключались в основном из-за падения на провода тополей, повсеместно и бесконтрольно растущих на территории муниципалитетов. Кроме того, упавшие деревья блокировали подъездные пути к поврежденным линиям и становились препятствием на пути аварийно-восстановительных бригад, что увеличивало время устранения нарушений на линиях электропередачи.</w:t>
      </w:r>
    </w:p>
    <w:p w:rsidR="00C86D1D" w:rsidRDefault="00C86D1D" w:rsidP="00C86D1D">
      <w:pPr>
        <w:jc w:val="both"/>
        <w:rPr>
          <w:lang w:val="en-US"/>
        </w:rPr>
      </w:pPr>
      <w:r>
        <w:rPr>
          <w:lang w:val="en-US"/>
        </w:rPr>
        <w:t xml:space="preserve">- Мы приняли решение обратиться в администрации муниципальных образований, в чьей компетенции находится содержание зеленых насаждений и расчистка городов от бурно растущих тополей, с просьбой принять необходимые меры, ведь падающие деревья угрожают не только электропроводам, но и безопасности граждан в целом, - отметил заместитель генерального директора - директор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Архэнерго</w:t>
      </w:r>
      <w:r>
        <w:rPr>
          <w:lang w:val="en-US"/>
        </w:rPr>
        <w:t>»</w:t>
      </w:r>
      <w:r>
        <w:rPr>
          <w:lang w:val="en-US"/>
        </w:rPr>
        <w:t xml:space="preserve"> Игорь Котенко.</w:t>
      </w:r>
    </w:p>
    <w:p w:rsidR="00C86D1D" w:rsidRDefault="00C86D1D" w:rsidP="00C86D1D">
      <w:pPr>
        <w:jc w:val="both"/>
        <w:rPr>
          <w:lang w:val="en-US"/>
        </w:rPr>
      </w:pPr>
    </w:p>
    <w:p w:rsidR="00C86D1D" w:rsidRDefault="00C86D1D" w:rsidP="00C86D1D">
      <w:pPr>
        <w:jc w:val="both"/>
        <w:rPr>
          <w:rStyle w:val="a3"/>
        </w:rPr>
      </w:pPr>
      <w:r>
        <w:rPr>
          <w:lang w:val="en-US"/>
        </w:rPr>
        <w:tab/>
      </w:r>
      <w:hyperlink w:anchor="mmm14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0" w:name="nnn142"/>
      <w:bookmarkEnd w:id="460"/>
      <w:r>
        <w:rPr>
          <w:b/>
          <w:color w:val="3CA499"/>
          <w:sz w:val="28"/>
          <w:szCs w:val="28"/>
          <w:lang w:val="en-US"/>
        </w:rPr>
        <w:lastRenderedPageBreak/>
        <w:t>elektroportal.ru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Научно-исследовательские разработки для нужд МРСК Северного Кавказа позволят сократить время определения места повреждений ВЛ</w:t>
      </w:r>
    </w:p>
    <w:p w:rsidR="00C86D1D" w:rsidRDefault="00C86D1D" w:rsidP="00C86D1D">
      <w:pPr>
        <w:jc w:val="both"/>
        <w:rPr>
          <w:lang w:val="en-US"/>
        </w:rPr>
      </w:pPr>
    </w:p>
    <w:p w:rsidR="00C86D1D" w:rsidRDefault="00C86D1D" w:rsidP="00C86D1D">
      <w:pPr>
        <w:jc w:val="both"/>
        <w:rPr>
          <w:lang w:val="en-US"/>
        </w:rPr>
      </w:pPr>
      <w:r>
        <w:rPr>
          <w:lang w:val="en-US"/>
        </w:rPr>
        <w:t xml:space="preserve">В ОАО </w:t>
      </w:r>
      <w:r>
        <w:rPr>
          <w:lang w:val="en-US"/>
        </w:rPr>
        <w:t>«</w:t>
      </w:r>
      <w:r>
        <w:rPr>
          <w:lang w:val="en-US"/>
        </w:rPr>
        <w:t>МРСК Северного Кавказа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в части инновационной деятельности выполняется научно-исследовательская и опытно-конструкторская работа </w:t>
      </w:r>
      <w:r>
        <w:rPr>
          <w:lang w:val="en-US"/>
        </w:rPr>
        <w:t>«</w:t>
      </w:r>
      <w:r>
        <w:rPr>
          <w:lang w:val="en-US"/>
        </w:rPr>
        <w:t>Разработка методики и устройства дистанционного выявления поврежденных изоляторов воздушных линий 6-35 кВ</w:t>
      </w:r>
      <w:r>
        <w:rPr>
          <w:lang w:val="en-US"/>
        </w:rPr>
        <w:t>»</w:t>
      </w:r>
      <w:r>
        <w:rPr>
          <w:lang w:val="en-US"/>
        </w:rPr>
        <w:t xml:space="preserve">. По результатам открытых конкурентных переговоров с предварительным квалификационным отбором договор на сумму 6,3 млн рублей был заключен с ООО </w:t>
      </w:r>
      <w:r>
        <w:rPr>
          <w:lang w:val="en-US"/>
        </w:rPr>
        <w:t>«</w:t>
      </w:r>
      <w:r>
        <w:rPr>
          <w:lang w:val="en-US"/>
        </w:rPr>
        <w:t>НИИ энерготехнологий</w:t>
      </w:r>
      <w:r>
        <w:rPr>
          <w:lang w:val="en-US"/>
        </w:rPr>
        <w:t>»</w:t>
      </w:r>
      <w:r>
        <w:rPr>
          <w:lang w:val="en-US"/>
        </w:rPr>
        <w:t>.</w:t>
      </w:r>
    </w:p>
    <w:p w:rsidR="00C86D1D" w:rsidRDefault="00C86D1D" w:rsidP="00C86D1D">
      <w:pPr>
        <w:jc w:val="both"/>
        <w:rPr>
          <w:lang w:val="en-US"/>
        </w:rPr>
      </w:pPr>
      <w:r>
        <w:rPr>
          <w:lang w:val="en-US"/>
        </w:rPr>
        <w:t>За 6 месяцев 2013 года в рамках данного договора проведены экспериментальные исследования переходных процессов в воздушных линиях 6-35 кВ в режиме высоковольтного зондирования, разработан метод дистанционного выявления дефектов изоляции воздушных линий электропередачи и техническое задание на опытно-конструкторские работы.</w:t>
      </w:r>
    </w:p>
    <w:p w:rsidR="00C86D1D" w:rsidRDefault="00C86D1D" w:rsidP="00C86D1D">
      <w:pPr>
        <w:jc w:val="both"/>
        <w:rPr>
          <w:lang w:val="en-US"/>
        </w:rPr>
      </w:pPr>
      <w:r>
        <w:rPr>
          <w:lang w:val="en-US"/>
        </w:rPr>
        <w:t>Результатом теоретических и экспериментальных исследований станет опытный образец устройства, предназначенного для определения расстояния от начала воздушной линии до поврежденного изолятора. В основу принципа действия положен новый метод, ранее не применяемый. Устройство работает на обесточенной линии. Его использование снижает время отыскания поврежденного изолятора и, как следствие, сокращает трудозатраты на обслуживание воздушных линий. Данными устройствами предполагается комплектовать автомобильные электролаборатории.</w:t>
      </w:r>
    </w:p>
    <w:p w:rsidR="00C86D1D" w:rsidRDefault="00C86D1D" w:rsidP="00C86D1D">
      <w:pPr>
        <w:jc w:val="both"/>
        <w:rPr>
          <w:lang w:val="en-US"/>
        </w:rPr>
      </w:pPr>
      <w:r>
        <w:rPr>
          <w:lang w:val="en-US"/>
        </w:rPr>
        <w:t>Справочно:</w:t>
      </w:r>
    </w:p>
    <w:p w:rsidR="00C86D1D" w:rsidRDefault="00C86D1D" w:rsidP="00C86D1D">
      <w:pPr>
        <w:jc w:val="both"/>
        <w:rPr>
          <w:lang w:val="en-US"/>
        </w:rPr>
      </w:pPr>
      <w:r>
        <w:rPr>
          <w:lang w:val="en-US"/>
        </w:rPr>
        <w:t>Воздушные и кабельные линии (ВЛ и КЛ) напряжением 6-35 кВ составляют основу распределительных электрических сетей. Около половины этих линий выработали свой ресурс, что приводит в среднем к 8 отключениям в год на 100 км. Разнообразие видов и характера повреждений, а также структуры и условий работы электрических сетей не позволяет получить универсальный метод определения мест повреждения. Методы и технические средства, применяемые в настоящее время, не всегда обеспечивают селективность и требуемую точность определения места повреждения, особенно в сетях, включающих линии с ответвлениями. Поэтому совершенствование методов и технических средств определения места повреждения является актуальной задачей, для решения которой необходимы дополнительные исследования.</w:t>
      </w:r>
    </w:p>
    <w:p w:rsidR="00C86D1D" w:rsidRDefault="00C86D1D" w:rsidP="00C86D1D">
      <w:pPr>
        <w:jc w:val="both"/>
        <w:rPr>
          <w:lang w:val="en-US"/>
        </w:rPr>
      </w:pPr>
      <w:r>
        <w:rPr>
          <w:lang w:val="en-US"/>
        </w:rPr>
        <w:t>Потребность разрабатываемых устройств определяется объемом обслуживаемых электрических сетей и в среднем составляет не менее 15-25 устройств на одну энергосистему.</w:t>
      </w:r>
    </w:p>
    <w:p w:rsidR="00C86D1D" w:rsidRDefault="00C86D1D" w:rsidP="00C86D1D">
      <w:pPr>
        <w:jc w:val="both"/>
        <w:rPr>
          <w:lang w:val="en-US"/>
        </w:rPr>
      </w:pPr>
      <w:r>
        <w:rPr>
          <w:lang w:val="en-US"/>
        </w:rPr>
        <w:t>http://www.elektroportal.ru/news/news-44884.html</w:t>
      </w:r>
    </w:p>
    <w:p w:rsidR="00C86D1D" w:rsidRDefault="00C86D1D" w:rsidP="00C86D1D">
      <w:pPr>
        <w:jc w:val="both"/>
        <w:rPr>
          <w:lang w:val="en-US"/>
        </w:rPr>
      </w:pPr>
    </w:p>
    <w:p w:rsidR="00C86D1D" w:rsidRDefault="00C86D1D" w:rsidP="00C86D1D">
      <w:pPr>
        <w:jc w:val="both"/>
        <w:rPr>
          <w:rStyle w:val="a3"/>
        </w:rPr>
      </w:pPr>
      <w:r>
        <w:rPr>
          <w:lang w:val="en-US"/>
        </w:rPr>
        <w:tab/>
      </w:r>
      <w:hyperlink w:anchor="mmm14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1" w:name="nnn143"/>
      <w:bookmarkEnd w:id="461"/>
      <w:r>
        <w:rPr>
          <w:b/>
          <w:color w:val="3CA499"/>
          <w:sz w:val="28"/>
          <w:szCs w:val="28"/>
          <w:lang w:val="en-US"/>
        </w:rPr>
        <w:lastRenderedPageBreak/>
        <w:t>elektroportal.ru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Для предотвращения производственного травматизма ОАО </w:t>
      </w:r>
      <w:r>
        <w:rPr>
          <w:lang w:val="en-US"/>
        </w:rPr>
        <w:t>«</w:t>
      </w:r>
      <w:r>
        <w:rPr>
          <w:lang w:val="en-US"/>
        </w:rPr>
        <w:t>МРСК Юга</w:t>
      </w:r>
      <w:r>
        <w:rPr>
          <w:lang w:val="en-US"/>
        </w:rPr>
        <w:t>»</w:t>
      </w:r>
      <w:r>
        <w:rPr>
          <w:lang w:val="en-US"/>
        </w:rPr>
        <w:t xml:space="preserve"> проводит внезапные проверки персонала</w:t>
      </w:r>
    </w:p>
    <w:p w:rsidR="00C86D1D" w:rsidRDefault="00C86D1D" w:rsidP="00C86D1D">
      <w:pPr>
        <w:jc w:val="both"/>
        <w:rPr>
          <w:lang w:val="en-US"/>
        </w:rPr>
      </w:pPr>
    </w:p>
    <w:p w:rsidR="00C86D1D" w:rsidRDefault="00C86D1D" w:rsidP="00C86D1D">
      <w:pPr>
        <w:jc w:val="both"/>
        <w:rPr>
          <w:lang w:val="en-US"/>
        </w:rPr>
      </w:pPr>
      <w:r>
        <w:rPr>
          <w:lang w:val="en-US"/>
        </w:rPr>
        <w:t xml:space="preserve">За восемь месяцев 2013 года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провело более 2500 внезапных проверок персонала и оборудования рабочих мест, что вдвое превышает количество проверок за аналогичный период прошлого года.</w:t>
      </w:r>
    </w:p>
    <w:p w:rsidR="00C86D1D" w:rsidRDefault="00C86D1D" w:rsidP="00C86D1D">
      <w:pPr>
        <w:jc w:val="both"/>
        <w:rPr>
          <w:lang w:val="en-US"/>
        </w:rPr>
      </w:pPr>
      <w:r>
        <w:rPr>
          <w:lang w:val="en-US"/>
        </w:rPr>
        <w:t>Проверки бригад энергетиков и оборудования их рабочих мест являются одним из важных инструментов оптимизации деятельности Компании в области охраны труда и недопущения производственного травматизма.</w:t>
      </w:r>
    </w:p>
    <w:p w:rsidR="00C86D1D" w:rsidRDefault="00C86D1D" w:rsidP="00C86D1D">
      <w:pPr>
        <w:jc w:val="both"/>
        <w:rPr>
          <w:lang w:val="en-US"/>
        </w:rPr>
      </w:pPr>
      <w:r>
        <w:rPr>
          <w:lang w:val="en-US"/>
        </w:rPr>
        <w:t>Кроме этого, ежегодно в астраханском филиале МРСК Юга весь персонал проходит обучение и проверку знаний норм и правил по охране труда. Программа обучения включает основные положения законодательства в сфере охраны труда в РФ, правила безопасности труда на конкретных объектах, участках, службах, правила по электробезопасности, пожарной безопасности, по оказанию первой доврачебной помощи пострадавшему и другие вопросы.</w:t>
      </w:r>
    </w:p>
    <w:p w:rsidR="00C86D1D" w:rsidRDefault="00C86D1D" w:rsidP="00C86D1D">
      <w:pPr>
        <w:jc w:val="both"/>
        <w:rPr>
          <w:lang w:val="en-US"/>
        </w:rPr>
      </w:pPr>
      <w:r>
        <w:rPr>
          <w:lang w:val="en-US"/>
        </w:rPr>
        <w:t>Целью подобных профилактических мероприятий является не только оценка знания сотрудниками основных нормативно-правовых аспектов по охране труда, но и умение применять их на практике.</w:t>
      </w:r>
    </w:p>
    <w:p w:rsidR="00C86D1D" w:rsidRDefault="00C86D1D" w:rsidP="00C86D1D">
      <w:pPr>
        <w:jc w:val="both"/>
        <w:rPr>
          <w:lang w:val="en-US"/>
        </w:rPr>
      </w:pPr>
    </w:p>
    <w:p w:rsidR="00C86D1D" w:rsidRDefault="00C86D1D" w:rsidP="00C86D1D">
      <w:pPr>
        <w:jc w:val="both"/>
        <w:rPr>
          <w:rStyle w:val="a3"/>
        </w:rPr>
      </w:pPr>
      <w:r>
        <w:rPr>
          <w:lang w:val="en-US"/>
        </w:rPr>
        <w:tab/>
      </w:r>
      <w:hyperlink w:anchor="mmm14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2" w:name="nnn144"/>
      <w:bookmarkEnd w:id="462"/>
      <w:r>
        <w:rPr>
          <w:b/>
          <w:color w:val="3CA499"/>
          <w:sz w:val="28"/>
          <w:szCs w:val="28"/>
          <w:lang w:val="en-US"/>
        </w:rPr>
        <w:lastRenderedPageBreak/>
        <w:t>elektroportal.ru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МРСК Волги</w:t>
      </w:r>
      <w:r>
        <w:rPr>
          <w:lang w:val="en-US"/>
        </w:rPr>
        <w:t>»</w:t>
      </w:r>
      <w:r>
        <w:rPr>
          <w:lang w:val="en-US"/>
        </w:rPr>
        <w:t xml:space="preserve"> прошло проверку Росстандарта</w:t>
      </w:r>
    </w:p>
    <w:p w:rsidR="00C86D1D" w:rsidRDefault="00C86D1D" w:rsidP="00C86D1D">
      <w:pPr>
        <w:jc w:val="both"/>
        <w:rPr>
          <w:lang w:val="en-US"/>
        </w:rPr>
      </w:pPr>
    </w:p>
    <w:p w:rsidR="00C86D1D" w:rsidRDefault="00C86D1D" w:rsidP="00C86D1D">
      <w:pPr>
        <w:jc w:val="both"/>
        <w:rPr>
          <w:lang w:val="en-US"/>
        </w:rPr>
      </w:pPr>
      <w:r>
        <w:rPr>
          <w:lang w:val="en-US"/>
        </w:rPr>
        <w:t xml:space="preserve">В августе 2013 г. в ОАО </w:t>
      </w:r>
      <w:r>
        <w:rPr>
          <w:lang w:val="en-US"/>
        </w:rPr>
        <w:t>«</w:t>
      </w:r>
      <w:r>
        <w:rPr>
          <w:lang w:val="en-US"/>
        </w:rPr>
        <w:t>МРСК Волги</w:t>
      </w:r>
      <w:r>
        <w:rPr>
          <w:lang w:val="en-US"/>
        </w:rPr>
        <w:t>»</w:t>
      </w:r>
      <w:r>
        <w:rPr>
          <w:lang w:val="en-US"/>
        </w:rPr>
        <w:t xml:space="preserve"> (входит в ГК ОАО </w:t>
      </w:r>
      <w:r>
        <w:rPr>
          <w:lang w:val="en-US"/>
        </w:rPr>
        <w:t>«</w:t>
      </w:r>
      <w:r>
        <w:rPr>
          <w:lang w:val="en-US"/>
        </w:rPr>
        <w:t>Россети</w:t>
      </w:r>
      <w:r>
        <w:rPr>
          <w:lang w:val="en-US"/>
        </w:rPr>
        <w:t>»</w:t>
      </w:r>
      <w:r>
        <w:rPr>
          <w:lang w:val="en-US"/>
        </w:rPr>
        <w:t>) была проведена плановая выездная проверка инспекцией Приволжского межрегионального территориального управления Росстандарта по Саратовской области. Предметом контроля являлось соблюдение обязательных требований государственных стандартов, технических регламентов и требований в сфере государственного регулирования обеспечения единства измерений.</w:t>
      </w:r>
    </w:p>
    <w:p w:rsidR="00C86D1D" w:rsidRDefault="00C86D1D" w:rsidP="00C86D1D">
      <w:pPr>
        <w:jc w:val="both"/>
        <w:rPr>
          <w:lang w:val="en-US"/>
        </w:rPr>
      </w:pPr>
      <w:r>
        <w:rPr>
          <w:lang w:val="en-US"/>
        </w:rPr>
        <w:t xml:space="preserve">В ходе контрольных мероприятий, проведенных в рамках метрологического надзора, установлено, что в ОАО </w:t>
      </w:r>
      <w:r>
        <w:rPr>
          <w:lang w:val="en-US"/>
        </w:rPr>
        <w:t>«</w:t>
      </w:r>
      <w:r>
        <w:rPr>
          <w:lang w:val="en-US"/>
        </w:rPr>
        <w:t>МРСК Волги</w:t>
      </w:r>
      <w:r>
        <w:rPr>
          <w:lang w:val="en-US"/>
        </w:rPr>
        <w:t>»</w:t>
      </w:r>
      <w:r>
        <w:rPr>
          <w:lang w:val="en-US"/>
        </w:rPr>
        <w:t xml:space="preserve"> на высоком уровне поставлена работа по метрологическому обеспечению производства, отсутствуют нарушения обязательных требований по эксплуатации средств измерений и аттестованных методик по их применению. Применяемые единицы величин соответствуют требованиям, установленным соответствующим Положением.</w:t>
      </w:r>
    </w:p>
    <w:p w:rsidR="00C86D1D" w:rsidRDefault="00C86D1D" w:rsidP="00C86D1D">
      <w:pPr>
        <w:jc w:val="both"/>
        <w:rPr>
          <w:lang w:val="en-US"/>
        </w:rPr>
      </w:pPr>
      <w:r>
        <w:rPr>
          <w:lang w:val="en-US"/>
        </w:rPr>
        <w:t xml:space="preserve">Особое внимание было уделено проверке качества электроэнергии в распределительных сетях предприятия. Испытания электрической энергии проводились с привлечением аккредитованной экспертной организации ФБУ </w:t>
      </w:r>
      <w:r>
        <w:rPr>
          <w:lang w:val="en-US"/>
        </w:rPr>
        <w:t>«</w:t>
      </w:r>
      <w:r>
        <w:rPr>
          <w:lang w:val="en-US"/>
        </w:rPr>
        <w:t>Самарский ЦСМ</w:t>
      </w:r>
      <w:r>
        <w:rPr>
          <w:lang w:val="en-US"/>
        </w:rPr>
        <w:t>»</w:t>
      </w:r>
      <w:r>
        <w:rPr>
          <w:lang w:val="en-US"/>
        </w:rPr>
        <w:t xml:space="preserve"> на ряде объектов филиала ОАО </w:t>
      </w:r>
      <w:r>
        <w:rPr>
          <w:lang w:val="en-US"/>
        </w:rPr>
        <w:t>«</w:t>
      </w:r>
      <w:r>
        <w:rPr>
          <w:lang w:val="en-US"/>
        </w:rPr>
        <w:t>МРСК Волги</w:t>
      </w:r>
      <w:r>
        <w:rPr>
          <w:lang w:val="en-US"/>
        </w:rPr>
        <w:t>»</w:t>
      </w:r>
      <w:r>
        <w:rPr>
          <w:lang w:val="en-US"/>
        </w:rPr>
        <w:t xml:space="preserve"> - </w:t>
      </w:r>
      <w:r>
        <w:rPr>
          <w:lang w:val="en-US"/>
        </w:rPr>
        <w:t>«</w:t>
      </w:r>
      <w:r>
        <w:rPr>
          <w:lang w:val="en-US"/>
        </w:rPr>
        <w:t>Саратовские распределительные сети</w:t>
      </w:r>
      <w:r>
        <w:rPr>
          <w:lang w:val="en-US"/>
        </w:rPr>
        <w:t>»</w:t>
      </w:r>
      <w:r>
        <w:rPr>
          <w:lang w:val="en-US"/>
        </w:rPr>
        <w:t>. Перечень объектов для проведения государственного контроля был определен инспекцией Росстандарта. В результате установлено, что показатели качества электрической энергии соответствуют требованиям Межгосударственного ГОСТ 13109-97.</w:t>
      </w:r>
    </w:p>
    <w:p w:rsidR="00C86D1D" w:rsidRDefault="00C86D1D" w:rsidP="00C86D1D">
      <w:pPr>
        <w:jc w:val="both"/>
        <w:rPr>
          <w:lang w:val="en-US"/>
        </w:rPr>
      </w:pPr>
      <w:r>
        <w:rPr>
          <w:lang w:val="en-US"/>
        </w:rPr>
        <w:t xml:space="preserve">Проверка показала, что система обеспечения единства измерений и управления качеством электроэнергии в ОАО </w:t>
      </w:r>
      <w:r>
        <w:rPr>
          <w:lang w:val="en-US"/>
        </w:rPr>
        <w:t>«</w:t>
      </w:r>
      <w:r>
        <w:rPr>
          <w:lang w:val="en-US"/>
        </w:rPr>
        <w:t>МРСК Волги</w:t>
      </w:r>
      <w:r>
        <w:rPr>
          <w:lang w:val="en-US"/>
        </w:rPr>
        <w:t>»</w:t>
      </w:r>
      <w:r>
        <w:rPr>
          <w:lang w:val="en-US"/>
        </w:rPr>
        <w:t xml:space="preserve"> функционирует в строгом соответствии с Федеральными законами РФ, нормами, правилами и стандартами.</w:t>
      </w:r>
    </w:p>
    <w:p w:rsidR="00C86D1D" w:rsidRDefault="00C86D1D" w:rsidP="00C86D1D">
      <w:pPr>
        <w:jc w:val="both"/>
        <w:rPr>
          <w:lang w:val="en-US"/>
        </w:rPr>
      </w:pPr>
    </w:p>
    <w:p w:rsidR="00C86D1D" w:rsidRDefault="00C86D1D" w:rsidP="00C86D1D">
      <w:pPr>
        <w:jc w:val="both"/>
        <w:rPr>
          <w:rStyle w:val="a3"/>
        </w:rPr>
      </w:pPr>
      <w:r>
        <w:rPr>
          <w:lang w:val="en-US"/>
        </w:rPr>
        <w:tab/>
      </w:r>
      <w:hyperlink w:anchor="mmm14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3" w:name="nnn145"/>
      <w:bookmarkEnd w:id="463"/>
      <w:r>
        <w:rPr>
          <w:b/>
          <w:color w:val="3CA499"/>
          <w:sz w:val="28"/>
          <w:szCs w:val="28"/>
          <w:lang w:val="en-US"/>
        </w:rPr>
        <w:lastRenderedPageBreak/>
        <w:t>elektroportal.ru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Мордовии энергетики 7 регионов ПФО обсудили вопросы оперативно-технологического управления электрическими сетями</w:t>
      </w:r>
    </w:p>
    <w:p w:rsidR="00C86D1D" w:rsidRDefault="00C86D1D" w:rsidP="00C86D1D">
      <w:pPr>
        <w:jc w:val="both"/>
        <w:rPr>
          <w:lang w:val="en-US"/>
        </w:rPr>
      </w:pPr>
    </w:p>
    <w:p w:rsidR="00C86D1D" w:rsidRDefault="00C86D1D" w:rsidP="00C86D1D">
      <w:pPr>
        <w:jc w:val="both"/>
        <w:rPr>
          <w:lang w:val="en-US"/>
        </w:rPr>
      </w:pPr>
      <w:r>
        <w:rPr>
          <w:lang w:val="en-US"/>
        </w:rPr>
        <w:t xml:space="preserve">В Саранске на базе филиала ОАО </w:t>
      </w:r>
      <w:r>
        <w:rPr>
          <w:lang w:val="en-US"/>
        </w:rPr>
        <w:t>«</w:t>
      </w:r>
      <w:r>
        <w:rPr>
          <w:lang w:val="en-US"/>
        </w:rPr>
        <w:t>МРСК Волги</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 </w:t>
      </w:r>
      <w:r>
        <w:rPr>
          <w:lang w:val="en-US"/>
        </w:rPr>
        <w:t>«</w:t>
      </w:r>
      <w:r>
        <w:rPr>
          <w:lang w:val="en-US"/>
        </w:rPr>
        <w:t>Мордовэнерго</w:t>
      </w:r>
      <w:r>
        <w:rPr>
          <w:lang w:val="en-US"/>
        </w:rPr>
        <w:t>»</w:t>
      </w:r>
      <w:r>
        <w:rPr>
          <w:lang w:val="en-US"/>
        </w:rPr>
        <w:t xml:space="preserve"> состоялось заседание рабочей группы по оперативно-технологическому управлению электросетевым комплексом компании.</w:t>
      </w:r>
    </w:p>
    <w:p w:rsidR="00C86D1D" w:rsidRDefault="00C86D1D" w:rsidP="00C86D1D">
      <w:pPr>
        <w:jc w:val="both"/>
        <w:rPr>
          <w:lang w:val="en-US"/>
        </w:rPr>
      </w:pPr>
      <w:r>
        <w:rPr>
          <w:lang w:val="en-US"/>
        </w:rPr>
        <w:t xml:space="preserve">Сотрудники Департамента оперативно - технологического управления, Департамента информационных технологий ОАО </w:t>
      </w:r>
      <w:r>
        <w:rPr>
          <w:lang w:val="en-US"/>
        </w:rPr>
        <w:t>«</w:t>
      </w:r>
      <w:r>
        <w:rPr>
          <w:lang w:val="en-US"/>
        </w:rPr>
        <w:t>МРСК Волги</w:t>
      </w:r>
      <w:r>
        <w:rPr>
          <w:lang w:val="en-US"/>
        </w:rPr>
        <w:t>»</w:t>
      </w:r>
      <w:r>
        <w:rPr>
          <w:lang w:val="en-US"/>
        </w:rPr>
        <w:t xml:space="preserve"> и начальники Центров управления сетями (ЦУС) филиалов обсудили проблемные вопросы подготовки ОАО </w:t>
      </w:r>
      <w:r>
        <w:rPr>
          <w:lang w:val="en-US"/>
        </w:rPr>
        <w:t>«</w:t>
      </w:r>
      <w:r>
        <w:rPr>
          <w:lang w:val="en-US"/>
        </w:rPr>
        <w:t>МРСК Волги</w:t>
      </w:r>
      <w:r>
        <w:rPr>
          <w:lang w:val="en-US"/>
        </w:rPr>
        <w:t>»</w:t>
      </w:r>
      <w:r>
        <w:rPr>
          <w:lang w:val="en-US"/>
        </w:rPr>
        <w:t xml:space="preserve"> к осенне - зимнему периоду 2013/2014гг. в части оперативно - технологического управления. Открывая заседание, заместитель главного инженера ОАО </w:t>
      </w:r>
      <w:r>
        <w:rPr>
          <w:lang w:val="en-US"/>
        </w:rPr>
        <w:t>«</w:t>
      </w:r>
      <w:r>
        <w:rPr>
          <w:lang w:val="en-US"/>
        </w:rPr>
        <w:t>МРСК Волги</w:t>
      </w:r>
      <w:r>
        <w:rPr>
          <w:lang w:val="en-US"/>
        </w:rPr>
        <w:t>»</w:t>
      </w:r>
      <w:r>
        <w:rPr>
          <w:lang w:val="en-US"/>
        </w:rPr>
        <w:t xml:space="preserve"> Алексей Софинский подчеркнул, что в рамках подготовки к ОЗП особое внимание необходимо уделить проведению противоаварийных тренировок в тесном взаимодействии с региональными диспетчерскими управлениями Системного оператора ЕЭС, повышению надежности схем электроснабжения.</w:t>
      </w:r>
    </w:p>
    <w:p w:rsidR="00C86D1D" w:rsidRDefault="00C86D1D" w:rsidP="00C86D1D">
      <w:pPr>
        <w:jc w:val="both"/>
        <w:rPr>
          <w:lang w:val="en-US"/>
        </w:rPr>
      </w:pPr>
      <w:r>
        <w:rPr>
          <w:lang w:val="en-US"/>
        </w:rPr>
        <w:t xml:space="preserve">В течение двух дней члены рабочей группы рассмотрели нововведения при разработке и применении графиков аварийного ограничения в условиях прекращения оказания услуг на передачу электрической энергии по объектам </w:t>
      </w:r>
      <w:r>
        <w:rPr>
          <w:lang w:val="en-US"/>
        </w:rPr>
        <w:t>«</w:t>
      </w:r>
      <w:r>
        <w:rPr>
          <w:lang w:val="en-US"/>
        </w:rPr>
        <w:t>последней мили</w:t>
      </w:r>
      <w:r>
        <w:rPr>
          <w:lang w:val="en-US"/>
        </w:rPr>
        <w:t>»</w:t>
      </w:r>
      <w:r>
        <w:rPr>
          <w:lang w:val="en-US"/>
        </w:rPr>
        <w:t xml:space="preserve">, обсудили проблемные вопросы в части взаимодействия с филиалами ОАО </w:t>
      </w:r>
      <w:r>
        <w:rPr>
          <w:lang w:val="en-US"/>
        </w:rPr>
        <w:t>«</w:t>
      </w:r>
      <w:r>
        <w:rPr>
          <w:lang w:val="en-US"/>
        </w:rPr>
        <w:t>СО ЕЭС</w:t>
      </w:r>
      <w:r>
        <w:rPr>
          <w:lang w:val="en-US"/>
        </w:rPr>
        <w:t>»</w:t>
      </w:r>
      <w:r>
        <w:rPr>
          <w:lang w:val="en-US"/>
        </w:rPr>
        <w:t xml:space="preserve"> при эксплуатации устройств РЗА и ПА. Участники совещания также изучили опыт строительства и эксплуатации волоконно-оптических линий связи на высоковольтных линиях в ОАО </w:t>
      </w:r>
      <w:r>
        <w:rPr>
          <w:lang w:val="en-US"/>
        </w:rPr>
        <w:t>«</w:t>
      </w:r>
      <w:r>
        <w:rPr>
          <w:lang w:val="en-US"/>
        </w:rPr>
        <w:t>МРСК Волги</w:t>
      </w:r>
      <w:r>
        <w:rPr>
          <w:lang w:val="en-US"/>
        </w:rPr>
        <w:t>»</w:t>
      </w:r>
      <w:r>
        <w:rPr>
          <w:lang w:val="en-US"/>
        </w:rPr>
        <w:t>.</w:t>
      </w:r>
    </w:p>
    <w:p w:rsidR="00C86D1D" w:rsidRDefault="00C86D1D" w:rsidP="00C86D1D">
      <w:pPr>
        <w:jc w:val="both"/>
        <w:rPr>
          <w:lang w:val="en-US"/>
        </w:rPr>
      </w:pPr>
      <w:r>
        <w:rPr>
          <w:lang w:val="en-US"/>
        </w:rPr>
        <w:t xml:space="preserve">Предметом многосторонних обсуждений стал вопрос расширения функционала и применения программно - технологического комплекса </w:t>
      </w:r>
      <w:r>
        <w:rPr>
          <w:lang w:val="en-US"/>
        </w:rPr>
        <w:t>«</w:t>
      </w:r>
      <w:r>
        <w:rPr>
          <w:lang w:val="en-US"/>
        </w:rPr>
        <w:t>PSI-control</w:t>
      </w:r>
      <w:r>
        <w:rPr>
          <w:lang w:val="en-US"/>
        </w:rPr>
        <w:t>»</w:t>
      </w:r>
      <w:r>
        <w:rPr>
          <w:lang w:val="en-US"/>
        </w:rPr>
        <w:t xml:space="preserve"> для оперативно-технологического управления распределительными сетями 0,4-10 кВ, а также проблемные вопросы в части построения АСУ ТП подстанций.</w:t>
      </w:r>
    </w:p>
    <w:p w:rsidR="00C86D1D" w:rsidRDefault="00C86D1D" w:rsidP="00C86D1D">
      <w:pPr>
        <w:jc w:val="both"/>
        <w:rPr>
          <w:lang w:val="en-US"/>
        </w:rPr>
      </w:pPr>
      <w:r>
        <w:rPr>
          <w:lang w:val="en-US"/>
        </w:rPr>
        <w:t xml:space="preserve">В работе совещания приняли участие сотрудники ОАО </w:t>
      </w:r>
      <w:r>
        <w:rPr>
          <w:lang w:val="en-US"/>
        </w:rPr>
        <w:t>«</w:t>
      </w:r>
      <w:r>
        <w:rPr>
          <w:lang w:val="en-US"/>
        </w:rPr>
        <w:t>Башкирэнерго</w:t>
      </w:r>
      <w:r>
        <w:rPr>
          <w:lang w:val="en-US"/>
        </w:rPr>
        <w:t>»</w:t>
      </w:r>
      <w:r>
        <w:rPr>
          <w:lang w:val="en-US"/>
        </w:rPr>
        <w:t xml:space="preserve">, а также представители ООО </w:t>
      </w:r>
      <w:r>
        <w:rPr>
          <w:lang w:val="en-US"/>
        </w:rPr>
        <w:t>«</w:t>
      </w:r>
      <w:r>
        <w:rPr>
          <w:lang w:val="en-US"/>
        </w:rPr>
        <w:t>Систел</w:t>
      </w:r>
      <w:r>
        <w:rPr>
          <w:lang w:val="en-US"/>
        </w:rPr>
        <w:t>»</w:t>
      </w:r>
      <w:r>
        <w:rPr>
          <w:lang w:val="en-US"/>
        </w:rPr>
        <w:t xml:space="preserve">, ООО </w:t>
      </w:r>
      <w:r>
        <w:rPr>
          <w:lang w:val="en-US"/>
        </w:rPr>
        <w:t>«</w:t>
      </w:r>
      <w:r>
        <w:rPr>
          <w:lang w:val="en-US"/>
        </w:rPr>
        <w:t>Вольта системы управления</w:t>
      </w:r>
      <w:r>
        <w:rPr>
          <w:lang w:val="en-US"/>
        </w:rPr>
        <w:t>»</w:t>
      </w:r>
      <w:r>
        <w:rPr>
          <w:lang w:val="en-US"/>
        </w:rPr>
        <w:t xml:space="preserve"> и немецкой компании PSI AG, представшие перспективные программные и технологические разработки, применимые для оперативно- технологического управления.</w:t>
      </w:r>
    </w:p>
    <w:p w:rsidR="00C86D1D" w:rsidRDefault="00C86D1D" w:rsidP="00C86D1D">
      <w:pPr>
        <w:jc w:val="both"/>
        <w:rPr>
          <w:lang w:val="en-US"/>
        </w:rPr>
      </w:pPr>
      <w:r>
        <w:rPr>
          <w:lang w:val="en-US"/>
        </w:rPr>
        <w:t xml:space="preserve">В рамках ознакомительной части совещания состоялось посещение мордовских предприятий </w:t>
      </w:r>
      <w:r>
        <w:rPr>
          <w:lang w:val="en-US"/>
        </w:rPr>
        <w:t>«</w:t>
      </w:r>
      <w:r>
        <w:rPr>
          <w:lang w:val="en-US"/>
        </w:rPr>
        <w:t>Сарансккабель</w:t>
      </w:r>
      <w:r>
        <w:rPr>
          <w:lang w:val="en-US"/>
        </w:rPr>
        <w:t>»</w:t>
      </w:r>
      <w:r>
        <w:rPr>
          <w:lang w:val="en-US"/>
        </w:rPr>
        <w:t xml:space="preserve"> и </w:t>
      </w:r>
      <w:r>
        <w:rPr>
          <w:lang w:val="en-US"/>
        </w:rPr>
        <w:t>«</w:t>
      </w:r>
      <w:r>
        <w:rPr>
          <w:lang w:val="en-US"/>
        </w:rPr>
        <w:t>Оптикэнерго</w:t>
      </w:r>
      <w:r>
        <w:rPr>
          <w:lang w:val="en-US"/>
        </w:rPr>
        <w:t>»</w:t>
      </w:r>
      <w:r>
        <w:rPr>
          <w:lang w:val="en-US"/>
        </w:rPr>
        <w:t xml:space="preserve">, а также ЦУС филиала </w:t>
      </w:r>
      <w:r>
        <w:rPr>
          <w:lang w:val="en-US"/>
        </w:rPr>
        <w:t>«</w:t>
      </w:r>
      <w:r>
        <w:rPr>
          <w:lang w:val="en-US"/>
        </w:rPr>
        <w:t>Мордовэнерго</w:t>
      </w:r>
      <w:r>
        <w:rPr>
          <w:lang w:val="en-US"/>
        </w:rPr>
        <w:t>»</w:t>
      </w:r>
      <w:r>
        <w:rPr>
          <w:lang w:val="en-US"/>
        </w:rPr>
        <w:t>.</w:t>
      </w:r>
    </w:p>
    <w:p w:rsidR="00C86D1D" w:rsidRDefault="00C86D1D" w:rsidP="00C86D1D">
      <w:pPr>
        <w:jc w:val="both"/>
        <w:rPr>
          <w:lang w:val="en-US"/>
        </w:rPr>
      </w:pPr>
    </w:p>
    <w:p w:rsidR="00C86D1D" w:rsidRDefault="00C86D1D" w:rsidP="00C86D1D">
      <w:pPr>
        <w:jc w:val="both"/>
        <w:rPr>
          <w:rStyle w:val="a3"/>
        </w:rPr>
      </w:pPr>
      <w:r>
        <w:rPr>
          <w:lang w:val="en-US"/>
        </w:rPr>
        <w:tab/>
      </w:r>
      <w:hyperlink w:anchor="mmm14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4" w:name="nnn146"/>
      <w:bookmarkEnd w:id="464"/>
      <w:r>
        <w:rPr>
          <w:b/>
          <w:color w:val="3CA499"/>
          <w:sz w:val="28"/>
          <w:szCs w:val="28"/>
          <w:lang w:val="en-US"/>
        </w:rPr>
        <w:lastRenderedPageBreak/>
        <w:t>elektroportal.ru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МОЭСК направит передвижные электростанции на Дальний Восток для ликвидации последствий паводка</w:t>
      </w:r>
    </w:p>
    <w:p w:rsidR="00C86D1D" w:rsidRDefault="00C86D1D" w:rsidP="00C86D1D">
      <w:pPr>
        <w:jc w:val="both"/>
        <w:rPr>
          <w:lang w:val="en-US"/>
        </w:rPr>
      </w:pPr>
    </w:p>
    <w:p w:rsidR="00C86D1D" w:rsidRDefault="00C86D1D" w:rsidP="00C86D1D">
      <w:pPr>
        <w:jc w:val="both"/>
        <w:rPr>
          <w:lang w:val="en-US"/>
        </w:rPr>
      </w:pPr>
      <w:r>
        <w:rPr>
          <w:lang w:val="en-US"/>
        </w:rPr>
        <w:t xml:space="preserve">Энергетики </w:t>
      </w:r>
      <w:r>
        <w:rPr>
          <w:lang w:val="en-US"/>
        </w:rPr>
        <w:t>«</w:t>
      </w:r>
      <w:r>
        <w:rPr>
          <w:lang w:val="en-US"/>
        </w:rPr>
        <w:t>Московской объединенной электросетевой компании</w:t>
      </w:r>
      <w:r>
        <w:rPr>
          <w:lang w:val="en-US"/>
        </w:rPr>
        <w:t>»</w:t>
      </w:r>
      <w:r>
        <w:rPr>
          <w:lang w:val="en-US"/>
        </w:rPr>
        <w:t xml:space="preserve"> окажут содействие в ликвидации последствий паводка на Дальнем Востоке. Для оперативного подключения потребителей к электроснабжению в наиболее проблемные регионы будут направлены десять передвижных электростанций (ПЭС), по пять единиц мощностью 50 кВ и 80 кВ. Соответствующее решение было принято на прошедшем в минувшее воскресенье заседании Штаба электросетевого комплекса ОАО </w:t>
      </w:r>
      <w:r>
        <w:rPr>
          <w:lang w:val="en-US"/>
        </w:rPr>
        <w:t>«</w:t>
      </w:r>
      <w:r>
        <w:rPr>
          <w:lang w:val="en-US"/>
        </w:rPr>
        <w:t>Россети</w:t>
      </w:r>
      <w:r>
        <w:rPr>
          <w:lang w:val="en-US"/>
        </w:rPr>
        <w:t>»</w:t>
      </w:r>
      <w:r>
        <w:rPr>
          <w:lang w:val="en-US"/>
        </w:rPr>
        <w:t xml:space="preserve"> (мажоритарный акционер МОЭСК).</w:t>
      </w:r>
    </w:p>
    <w:p w:rsidR="00C86D1D" w:rsidRDefault="00C86D1D" w:rsidP="00C86D1D">
      <w:pPr>
        <w:jc w:val="both"/>
        <w:rPr>
          <w:lang w:val="en-US"/>
        </w:rPr>
      </w:pPr>
      <w:r>
        <w:rPr>
          <w:lang w:val="en-US"/>
        </w:rPr>
        <w:t>«</w:t>
      </w:r>
      <w:r>
        <w:rPr>
          <w:lang w:val="en-US"/>
        </w:rPr>
        <w:t xml:space="preserve">ПЭС мобильны и могут использоваться в качестве резервного источника электроснабжения на открытых площадках, во время проведения ремонтно-восстановительных и других строительных работ. Мощности одной такой станции достаточно для подключения небольшого многоквартирного дома, - рассказывает заместитель технического директора по распределительным сетям ОАО </w:t>
      </w:r>
      <w:r>
        <w:rPr>
          <w:lang w:val="en-US"/>
        </w:rPr>
        <w:t>«</w:t>
      </w:r>
      <w:r>
        <w:rPr>
          <w:lang w:val="en-US"/>
        </w:rPr>
        <w:t>МОЭСК</w:t>
      </w:r>
      <w:r>
        <w:rPr>
          <w:lang w:val="en-US"/>
        </w:rPr>
        <w:t>»</w:t>
      </w:r>
      <w:r>
        <w:rPr>
          <w:lang w:val="en-US"/>
        </w:rPr>
        <w:t xml:space="preserve"> Андрей Миридонов. - Эффективность применения передвижных электростанций доказана на примере столичного региона. К началу осенне-зимнего периода в арсенале энергетиков МОЭСК будет 146 ПЭС различного напряжения</w:t>
      </w:r>
      <w:r>
        <w:rPr>
          <w:lang w:val="en-US"/>
        </w:rPr>
        <w:t>»</w:t>
      </w:r>
      <w:r>
        <w:rPr>
          <w:lang w:val="en-US"/>
        </w:rPr>
        <w:t>.</w:t>
      </w:r>
    </w:p>
    <w:p w:rsidR="00C86D1D" w:rsidRDefault="00C86D1D" w:rsidP="00C86D1D">
      <w:pPr>
        <w:jc w:val="both"/>
        <w:rPr>
          <w:lang w:val="en-US"/>
        </w:rPr>
      </w:pPr>
      <w:r>
        <w:rPr>
          <w:lang w:val="en-US"/>
        </w:rPr>
        <w:t>На заседании Штаба было отмечено, что ситуация в регионах Дальнего Востока, подвергшихся затоплению, остается сложной. Состояние электросетевого комплекса в Амурской области, Хабаровском крае и Еврейской автономной области находится под круглосуточным контролем. Проводятся осмотры энергообъектов, оказавшихся в зоне подтопления, сформирован в достаточном количестве аварийный резерв, ведутся работы по дефектовке опор ЛЭП и подготовке к ремонтно-восстановительным работам, которые начнутся сразу после схода воды.</w:t>
      </w:r>
    </w:p>
    <w:p w:rsidR="00C86D1D" w:rsidRDefault="00C86D1D" w:rsidP="00C86D1D">
      <w:pPr>
        <w:jc w:val="both"/>
        <w:rPr>
          <w:lang w:val="en-US"/>
        </w:rPr>
      </w:pPr>
    </w:p>
    <w:p w:rsidR="00C86D1D" w:rsidRDefault="00C86D1D" w:rsidP="00C86D1D">
      <w:pPr>
        <w:jc w:val="both"/>
        <w:rPr>
          <w:rStyle w:val="a3"/>
        </w:rPr>
      </w:pPr>
      <w:r>
        <w:rPr>
          <w:lang w:val="en-US"/>
        </w:rPr>
        <w:tab/>
      </w:r>
      <w:hyperlink w:anchor="mmm14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5" w:name="nnn147"/>
      <w:bookmarkEnd w:id="465"/>
      <w:r>
        <w:rPr>
          <w:b/>
          <w:color w:val="3CA499"/>
          <w:sz w:val="28"/>
          <w:szCs w:val="28"/>
          <w:lang w:val="en-US"/>
        </w:rPr>
        <w:lastRenderedPageBreak/>
        <w:t>EnergyLand.Info</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Тюменьэнерго</w:t>
      </w:r>
      <w:r>
        <w:rPr>
          <w:lang w:val="en-US"/>
        </w:rPr>
        <w:t>»</w:t>
      </w:r>
      <w:r>
        <w:rPr>
          <w:lang w:val="en-US"/>
        </w:rPr>
        <w:t xml:space="preserve"> проводит ремонт и реконструкцию систем связи и телемеханики</w:t>
      </w:r>
    </w:p>
    <w:p w:rsidR="00C86D1D" w:rsidRDefault="00C86D1D" w:rsidP="00C86D1D">
      <w:pPr>
        <w:jc w:val="both"/>
        <w:rPr>
          <w:lang w:val="en-US"/>
        </w:rPr>
      </w:pPr>
    </w:p>
    <w:p w:rsidR="00C86D1D" w:rsidRDefault="00C86D1D" w:rsidP="00C86D1D">
      <w:pPr>
        <w:jc w:val="both"/>
        <w:rPr>
          <w:lang w:val="en-US"/>
        </w:rPr>
      </w:pPr>
      <w:r>
        <w:rPr>
          <w:lang w:val="en-US"/>
        </w:rPr>
        <w:t xml:space="preserve">Служба информационных технологий филиала ОАО </w:t>
      </w:r>
      <w:r>
        <w:rPr>
          <w:lang w:val="en-US"/>
        </w:rPr>
        <w:t>«</w:t>
      </w:r>
      <w:r>
        <w:rPr>
          <w:lang w:val="en-US"/>
        </w:rPr>
        <w:t>Тюменьэнерго</w:t>
      </w:r>
      <w:r>
        <w:rPr>
          <w:lang w:val="en-US"/>
        </w:rPr>
        <w:t>»</w:t>
      </w:r>
      <w:r>
        <w:rPr>
          <w:lang w:val="en-US"/>
        </w:rPr>
        <w:t xml:space="preserve"> Нижневартовские электрические сети сообщила о проведении капитального ремонта 80% подведомственного оборудования.</w:t>
      </w:r>
    </w:p>
    <w:p w:rsidR="00C86D1D" w:rsidRDefault="00C86D1D" w:rsidP="00C86D1D">
      <w:pPr>
        <w:jc w:val="both"/>
        <w:rPr>
          <w:lang w:val="en-US"/>
        </w:rPr>
      </w:pPr>
      <w:r>
        <w:rPr>
          <w:lang w:val="en-US"/>
        </w:rPr>
        <w:t>После выполнения всех мероприятий существенно увеличится надежность средств технологического управления и расширена пропускная способность каналов передачи данных.</w:t>
      </w:r>
    </w:p>
    <w:p w:rsidR="00C86D1D" w:rsidRDefault="00C86D1D" w:rsidP="00C86D1D">
      <w:pPr>
        <w:jc w:val="both"/>
        <w:rPr>
          <w:lang w:val="en-US"/>
        </w:rPr>
      </w:pPr>
      <w:r>
        <w:rPr>
          <w:lang w:val="en-US"/>
        </w:rPr>
        <w:t>В целом капитальный ремонт оборудования средств диспетчерского и технологического управления, а также инженерно-технических средств безопасности проведен на 13 объектах. Так, выполнен капитальный ремонт мультиплексоров магистральных сетей Варьеганского РЭС, оборудования волоконно-оптической линии связи (ВОЛС) Самотлорского РЭС. В здании офиса нижневартовского филиала - капремонт систем телемеханики. Кстати, офис – это объект особой значимости, так как именно здесь расположена оперативно-диспетчерская служба – центр управления Нижневартовским энергоузлом, куда стекается вся информация об оперативной обстановке в сетях.</w:t>
      </w:r>
    </w:p>
    <w:p w:rsidR="00C86D1D" w:rsidRDefault="00C86D1D" w:rsidP="00C86D1D">
      <w:pPr>
        <w:jc w:val="both"/>
        <w:rPr>
          <w:lang w:val="en-US"/>
        </w:rPr>
      </w:pPr>
      <w:r>
        <w:rPr>
          <w:lang w:val="en-US"/>
        </w:rPr>
        <w:t>В течение нескольких месяцев специалисты провели плановое техническое обслуживание всего оборудования связи и телемеханики Мегионского, Самотлорского, Вахского и Варьеганского районов электрических сетей, а также других служб предприятия. На пяти подстанциях смонтировали источники бесперебойного питания, еще три - установят до конца ремонтной кампании.</w:t>
      </w:r>
    </w:p>
    <w:p w:rsidR="00C86D1D" w:rsidRDefault="00C86D1D" w:rsidP="00C86D1D">
      <w:pPr>
        <w:jc w:val="both"/>
        <w:rPr>
          <w:lang w:val="en-US"/>
        </w:rPr>
      </w:pPr>
      <w:r>
        <w:rPr>
          <w:lang w:val="en-US"/>
        </w:rPr>
        <w:t xml:space="preserve">Большое внимание в </w:t>
      </w:r>
      <w:r>
        <w:rPr>
          <w:lang w:val="en-US"/>
        </w:rPr>
        <w:t>«</w:t>
      </w:r>
      <w:r>
        <w:rPr>
          <w:lang w:val="en-US"/>
        </w:rPr>
        <w:t>Тюменьэнерго</w:t>
      </w:r>
      <w:r>
        <w:rPr>
          <w:lang w:val="en-US"/>
        </w:rPr>
        <w:t>»</w:t>
      </w:r>
      <w:r>
        <w:rPr>
          <w:lang w:val="en-US"/>
        </w:rPr>
        <w:t xml:space="preserve"> уделяется развитию автоматизированных систем технологического управления и расширению сети передачи данных. По информации профильных служб компании, работа в этой области ведется в нескольких направлениях. Так, например, в нижневартовском филиале в настоящее время завершается комплектация оборудования для реконструкции систем широкополосного радиодоступа (ШРД). Эта технология используется в зоне ответственности компании наряду с волоконно-оптическими линиями связи, но если ВОЛС применяется как магистральный канал, то ШРД, работающий по принципу </w:t>
      </w:r>
      <w:r>
        <w:rPr>
          <w:lang w:val="en-US"/>
        </w:rPr>
        <w:t>«</w:t>
      </w:r>
      <w:r>
        <w:rPr>
          <w:lang w:val="en-US"/>
        </w:rPr>
        <w:t>точка-многоточка</w:t>
      </w:r>
      <w:r>
        <w:rPr>
          <w:lang w:val="en-US"/>
        </w:rPr>
        <w:t>»</w:t>
      </w:r>
      <w:r>
        <w:rPr>
          <w:lang w:val="en-US"/>
        </w:rPr>
        <w:t xml:space="preserve"> востребован на таких участках, где высока концентрация объектов, но при этом не имеется транзитных. Одна точка ШРД способна покрывать связью участки в радиусе 15 – 20 км. Среди других положительных характеристик - простота эксплуатации, низкая стоимость организации канала связи, цифровое качество и высокая скорость передачи данных с энергообъекта до базовой станции.</w:t>
      </w:r>
    </w:p>
    <w:p w:rsidR="00C86D1D" w:rsidRDefault="00C86D1D" w:rsidP="00C86D1D">
      <w:pPr>
        <w:jc w:val="both"/>
        <w:rPr>
          <w:lang w:val="en-US"/>
        </w:rPr>
      </w:pPr>
      <w:r>
        <w:rPr>
          <w:lang w:val="en-US"/>
        </w:rPr>
        <w:t xml:space="preserve">В результате реконструкции 14 объектов филиала Нижневартовские электрические сети получат всепогодные высокоскоростные цифровые каналы связи и передачи данных. Это комплектационно-накопительная база филиала и подстанции Мегионского РЭС - </w:t>
      </w:r>
      <w:r>
        <w:rPr>
          <w:lang w:val="en-US"/>
        </w:rPr>
        <w:t>«</w:t>
      </w:r>
      <w:r>
        <w:rPr>
          <w:lang w:val="en-US"/>
        </w:rPr>
        <w:t>Восток</w:t>
      </w:r>
      <w:r>
        <w:rPr>
          <w:lang w:val="en-US"/>
        </w:rPr>
        <w:t>»</w:t>
      </w:r>
      <w:r>
        <w:rPr>
          <w:lang w:val="en-US"/>
        </w:rPr>
        <w:t xml:space="preserve">, </w:t>
      </w:r>
      <w:r>
        <w:rPr>
          <w:lang w:val="en-US"/>
        </w:rPr>
        <w:t>«</w:t>
      </w:r>
      <w:r>
        <w:rPr>
          <w:lang w:val="en-US"/>
        </w:rPr>
        <w:t>Нижневартовская</w:t>
      </w:r>
      <w:r>
        <w:rPr>
          <w:lang w:val="en-US"/>
        </w:rPr>
        <w:t>»</w:t>
      </w:r>
      <w:r>
        <w:rPr>
          <w:lang w:val="en-US"/>
        </w:rPr>
        <w:t xml:space="preserve">, </w:t>
      </w:r>
      <w:r>
        <w:rPr>
          <w:lang w:val="en-US"/>
        </w:rPr>
        <w:t>«</w:t>
      </w:r>
      <w:r>
        <w:rPr>
          <w:lang w:val="en-US"/>
        </w:rPr>
        <w:t>Центральная</w:t>
      </w:r>
      <w:r>
        <w:rPr>
          <w:lang w:val="en-US"/>
        </w:rPr>
        <w:t>»</w:t>
      </w:r>
      <w:r>
        <w:rPr>
          <w:lang w:val="en-US"/>
        </w:rPr>
        <w:t xml:space="preserve">, </w:t>
      </w:r>
      <w:r>
        <w:rPr>
          <w:lang w:val="en-US"/>
        </w:rPr>
        <w:t>«</w:t>
      </w:r>
      <w:r>
        <w:rPr>
          <w:lang w:val="en-US"/>
        </w:rPr>
        <w:t>Савкинская</w:t>
      </w:r>
      <w:r>
        <w:rPr>
          <w:lang w:val="en-US"/>
        </w:rPr>
        <w:t>»</w:t>
      </w:r>
      <w:r>
        <w:rPr>
          <w:lang w:val="en-US"/>
        </w:rPr>
        <w:t xml:space="preserve">, </w:t>
      </w:r>
      <w:r>
        <w:rPr>
          <w:lang w:val="en-US"/>
        </w:rPr>
        <w:t>«</w:t>
      </w:r>
      <w:r>
        <w:rPr>
          <w:lang w:val="en-US"/>
        </w:rPr>
        <w:t>Гидронамыв</w:t>
      </w:r>
      <w:r>
        <w:rPr>
          <w:lang w:val="en-US"/>
        </w:rPr>
        <w:t>»</w:t>
      </w:r>
      <w:r>
        <w:rPr>
          <w:lang w:val="en-US"/>
        </w:rPr>
        <w:t xml:space="preserve">, </w:t>
      </w:r>
      <w:r>
        <w:rPr>
          <w:lang w:val="en-US"/>
        </w:rPr>
        <w:t>«</w:t>
      </w:r>
      <w:r>
        <w:rPr>
          <w:lang w:val="en-US"/>
        </w:rPr>
        <w:t>Южная</w:t>
      </w:r>
      <w:r>
        <w:rPr>
          <w:lang w:val="en-US"/>
        </w:rPr>
        <w:t>»</w:t>
      </w:r>
      <w:r>
        <w:rPr>
          <w:lang w:val="en-US"/>
        </w:rPr>
        <w:t xml:space="preserve">, </w:t>
      </w:r>
      <w:r>
        <w:rPr>
          <w:lang w:val="en-US"/>
        </w:rPr>
        <w:t>«</w:t>
      </w:r>
      <w:r>
        <w:rPr>
          <w:lang w:val="en-US"/>
        </w:rPr>
        <w:t>Индустриальная</w:t>
      </w:r>
      <w:r>
        <w:rPr>
          <w:lang w:val="en-US"/>
        </w:rPr>
        <w:t>»</w:t>
      </w:r>
      <w:r>
        <w:rPr>
          <w:lang w:val="en-US"/>
        </w:rPr>
        <w:t xml:space="preserve">, </w:t>
      </w:r>
      <w:r>
        <w:rPr>
          <w:lang w:val="en-US"/>
        </w:rPr>
        <w:t>«</w:t>
      </w:r>
      <w:r>
        <w:rPr>
          <w:lang w:val="en-US"/>
        </w:rPr>
        <w:t>Западная</w:t>
      </w:r>
      <w:r>
        <w:rPr>
          <w:lang w:val="en-US"/>
        </w:rPr>
        <w:t>»</w:t>
      </w:r>
      <w:r>
        <w:rPr>
          <w:lang w:val="en-US"/>
        </w:rPr>
        <w:t xml:space="preserve">, </w:t>
      </w:r>
      <w:r>
        <w:rPr>
          <w:lang w:val="en-US"/>
        </w:rPr>
        <w:t>«</w:t>
      </w:r>
      <w:r>
        <w:rPr>
          <w:lang w:val="en-US"/>
        </w:rPr>
        <w:t>Стройиндустриальная</w:t>
      </w:r>
      <w:r>
        <w:rPr>
          <w:lang w:val="en-US"/>
        </w:rPr>
        <w:t>»</w:t>
      </w:r>
      <w:r>
        <w:rPr>
          <w:lang w:val="en-US"/>
        </w:rPr>
        <w:t xml:space="preserve">, </w:t>
      </w:r>
      <w:r>
        <w:rPr>
          <w:lang w:val="en-US"/>
        </w:rPr>
        <w:t>«</w:t>
      </w:r>
      <w:r>
        <w:rPr>
          <w:lang w:val="en-US"/>
        </w:rPr>
        <w:t>Водозабор</w:t>
      </w:r>
      <w:r>
        <w:rPr>
          <w:lang w:val="en-US"/>
        </w:rPr>
        <w:t>»</w:t>
      </w:r>
      <w:r>
        <w:rPr>
          <w:lang w:val="en-US"/>
        </w:rPr>
        <w:t xml:space="preserve">, </w:t>
      </w:r>
      <w:r>
        <w:rPr>
          <w:lang w:val="en-US"/>
        </w:rPr>
        <w:t>«</w:t>
      </w:r>
      <w:r>
        <w:rPr>
          <w:lang w:val="en-US"/>
        </w:rPr>
        <w:t>ГПП-9А</w:t>
      </w:r>
      <w:r>
        <w:rPr>
          <w:lang w:val="en-US"/>
        </w:rPr>
        <w:t>»</w:t>
      </w:r>
      <w:r>
        <w:rPr>
          <w:lang w:val="en-US"/>
        </w:rPr>
        <w:t xml:space="preserve">, </w:t>
      </w:r>
      <w:r>
        <w:rPr>
          <w:lang w:val="en-US"/>
        </w:rPr>
        <w:t>«</w:t>
      </w:r>
      <w:r>
        <w:rPr>
          <w:lang w:val="en-US"/>
        </w:rPr>
        <w:t>Городская-5</w:t>
      </w:r>
      <w:r>
        <w:rPr>
          <w:lang w:val="en-US"/>
        </w:rPr>
        <w:t>»</w:t>
      </w:r>
      <w:r>
        <w:rPr>
          <w:lang w:val="en-US"/>
        </w:rPr>
        <w:t xml:space="preserve">, </w:t>
      </w:r>
      <w:r>
        <w:rPr>
          <w:lang w:val="en-US"/>
        </w:rPr>
        <w:t>«</w:t>
      </w:r>
      <w:r>
        <w:rPr>
          <w:lang w:val="en-US"/>
        </w:rPr>
        <w:t>ГПП-7</w:t>
      </w:r>
      <w:r>
        <w:rPr>
          <w:lang w:val="en-US"/>
        </w:rPr>
        <w:t>»</w:t>
      </w:r>
      <w:r>
        <w:rPr>
          <w:lang w:val="en-US"/>
        </w:rPr>
        <w:t>. Для организации каналов на мачте связи АО-80 нижневартовского филиала будет смонтирована базовая станция, состоящая из четырех секторов, а на каждом из перечисленных объектов – абонентские устройства.</w:t>
      </w:r>
    </w:p>
    <w:p w:rsidR="00C86D1D" w:rsidRDefault="00C86D1D" w:rsidP="00C86D1D">
      <w:pPr>
        <w:jc w:val="both"/>
        <w:rPr>
          <w:lang w:val="en-US"/>
        </w:rPr>
      </w:pPr>
      <w:r>
        <w:rPr>
          <w:lang w:val="en-US"/>
        </w:rPr>
        <w:t>«</w:t>
      </w:r>
      <w:r>
        <w:rPr>
          <w:lang w:val="en-US"/>
        </w:rPr>
        <w:t>Для того чтобы соответствовать современным требованиям к отрасли, нам необходимо и важно продолжать многолетнюю работу по внедрению новых технологий, которые позволяют выводить связь и передачу данных подключенных объектов на качественно новый уровень. Применение разноплановых технологий для решения конкретных задач в конкретных условиях в конечном итоге повышает оперативность, качество и надежность управления сетями. При этом выбор той ли иной технологии всегда является не только ситуационно, но и экономически обусловленным</w:t>
      </w:r>
      <w:r>
        <w:rPr>
          <w:lang w:val="en-US"/>
        </w:rPr>
        <w:t>»</w:t>
      </w:r>
      <w:r>
        <w:rPr>
          <w:lang w:val="en-US"/>
        </w:rPr>
        <w:t xml:space="preserve">, - комментирует предстоящую реконструкцию начальник службы информационных технологий филиала ОАО </w:t>
      </w:r>
      <w:r>
        <w:rPr>
          <w:lang w:val="en-US"/>
        </w:rPr>
        <w:t>«</w:t>
      </w:r>
      <w:r>
        <w:rPr>
          <w:lang w:val="en-US"/>
        </w:rPr>
        <w:t>Тюменьэнерго</w:t>
      </w:r>
      <w:r>
        <w:rPr>
          <w:lang w:val="en-US"/>
        </w:rPr>
        <w:t>»</w:t>
      </w:r>
      <w:r>
        <w:rPr>
          <w:lang w:val="en-US"/>
        </w:rPr>
        <w:t xml:space="preserve"> Нижневартовские электрические сети Олег Провозин.</w:t>
      </w:r>
    </w:p>
    <w:p w:rsidR="00C86D1D" w:rsidRDefault="00C86D1D" w:rsidP="00C86D1D">
      <w:pPr>
        <w:jc w:val="both"/>
        <w:rPr>
          <w:lang w:val="en-US"/>
        </w:rPr>
      </w:pPr>
    </w:p>
    <w:p w:rsidR="00C86D1D" w:rsidRDefault="00C86D1D" w:rsidP="00C86D1D">
      <w:pPr>
        <w:jc w:val="both"/>
        <w:rPr>
          <w:rStyle w:val="a3"/>
        </w:rPr>
      </w:pPr>
      <w:r>
        <w:rPr>
          <w:lang w:val="en-US"/>
        </w:rPr>
        <w:lastRenderedPageBreak/>
        <w:tab/>
      </w:r>
      <w:hyperlink w:anchor="mmm14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6" w:name="nnn148"/>
      <w:bookmarkEnd w:id="466"/>
      <w:r>
        <w:rPr>
          <w:b/>
          <w:color w:val="3CA499"/>
          <w:sz w:val="28"/>
          <w:szCs w:val="28"/>
          <w:lang w:val="en-US"/>
        </w:rPr>
        <w:lastRenderedPageBreak/>
        <w:t>EnergyLand.Info</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Северной Осетии тщательно обследуют ЛЭП в горных районах</w:t>
      </w:r>
    </w:p>
    <w:p w:rsidR="00C86D1D" w:rsidRDefault="00C86D1D" w:rsidP="00C86D1D">
      <w:pPr>
        <w:jc w:val="both"/>
        <w:rPr>
          <w:lang w:val="en-US"/>
        </w:rPr>
      </w:pPr>
    </w:p>
    <w:p w:rsidR="00C86D1D" w:rsidRDefault="00C86D1D" w:rsidP="00C86D1D">
      <w:pPr>
        <w:jc w:val="both"/>
        <w:rPr>
          <w:lang w:val="en-US"/>
        </w:rPr>
      </w:pPr>
      <w:r>
        <w:rPr>
          <w:lang w:val="en-US"/>
        </w:rPr>
        <w:t xml:space="preserve">Северо-Осетинский филиал МРСК Северного Кавказа (входит в Группу компаний ОАО </w:t>
      </w:r>
      <w:r>
        <w:rPr>
          <w:lang w:val="en-US"/>
        </w:rPr>
        <w:t>«</w:t>
      </w:r>
      <w:r>
        <w:rPr>
          <w:lang w:val="en-US"/>
        </w:rPr>
        <w:t>Россети</w:t>
      </w:r>
      <w:r>
        <w:rPr>
          <w:lang w:val="en-US"/>
        </w:rPr>
        <w:t>»</w:t>
      </w:r>
      <w:r>
        <w:rPr>
          <w:lang w:val="en-US"/>
        </w:rPr>
        <w:t>) проводит ремонт линий электропередачи и трансформаторных подстанций.</w:t>
      </w:r>
    </w:p>
    <w:p w:rsidR="00C86D1D" w:rsidRDefault="00C86D1D" w:rsidP="00C86D1D">
      <w:pPr>
        <w:jc w:val="both"/>
        <w:rPr>
          <w:lang w:val="en-US"/>
        </w:rPr>
      </w:pPr>
      <w:r>
        <w:rPr>
          <w:lang w:val="en-US"/>
        </w:rPr>
        <w:t xml:space="preserve">На сегодняшний день подрядным способом отремонтирована ВЛ-110 кВ </w:t>
      </w:r>
      <w:r>
        <w:rPr>
          <w:lang w:val="en-US"/>
        </w:rPr>
        <w:t>«</w:t>
      </w:r>
      <w:r>
        <w:rPr>
          <w:lang w:val="en-US"/>
        </w:rPr>
        <w:t>№</w:t>
      </w:r>
      <w:r>
        <w:rPr>
          <w:lang w:val="en-US"/>
        </w:rPr>
        <w:t>»</w:t>
      </w:r>
      <w:r>
        <w:rPr>
          <w:lang w:val="en-US"/>
        </w:rPr>
        <w:t xml:space="preserve">118, которая эксплуатируется более 30 лет и служит связующим звеном между ПС </w:t>
      </w:r>
      <w:r>
        <w:rPr>
          <w:lang w:val="en-US"/>
        </w:rPr>
        <w:t>«</w:t>
      </w:r>
      <w:r>
        <w:rPr>
          <w:lang w:val="en-US"/>
        </w:rPr>
        <w:t>Владикавказ-1</w:t>
      </w:r>
      <w:r>
        <w:rPr>
          <w:lang w:val="en-US"/>
        </w:rPr>
        <w:t>»</w:t>
      </w:r>
      <w:r>
        <w:rPr>
          <w:lang w:val="en-US"/>
        </w:rPr>
        <w:t xml:space="preserve"> и ПС </w:t>
      </w:r>
      <w:r>
        <w:rPr>
          <w:lang w:val="en-US"/>
        </w:rPr>
        <w:t>«</w:t>
      </w:r>
      <w:r>
        <w:rPr>
          <w:lang w:val="en-US"/>
        </w:rPr>
        <w:t>Янтарь</w:t>
      </w:r>
      <w:r>
        <w:rPr>
          <w:lang w:val="en-US"/>
        </w:rPr>
        <w:t>»</w:t>
      </w:r>
      <w:r>
        <w:rPr>
          <w:lang w:val="en-US"/>
        </w:rPr>
        <w:t xml:space="preserve"> в столице Северной Осетии.</w:t>
      </w:r>
    </w:p>
    <w:p w:rsidR="00C86D1D" w:rsidRDefault="00C86D1D" w:rsidP="00C86D1D">
      <w:pPr>
        <w:jc w:val="both"/>
        <w:rPr>
          <w:lang w:val="en-US"/>
        </w:rPr>
      </w:pPr>
      <w:r>
        <w:rPr>
          <w:lang w:val="en-US"/>
        </w:rPr>
        <w:t xml:space="preserve">В целях бесперебойного электроснабжения абонентов в осенне-зимний период тщательно обследованы линии электропередачи, расположенные в горных районах республики. В Алагирском районе на участке ЛЭП </w:t>
      </w:r>
      <w:r>
        <w:rPr>
          <w:lang w:val="en-US"/>
        </w:rPr>
        <w:t>«</w:t>
      </w:r>
      <w:r>
        <w:rPr>
          <w:lang w:val="en-US"/>
        </w:rPr>
        <w:t xml:space="preserve">ПС </w:t>
      </w:r>
      <w:r>
        <w:rPr>
          <w:lang w:val="en-US"/>
        </w:rPr>
        <w:t>«</w:t>
      </w:r>
      <w:r>
        <w:rPr>
          <w:lang w:val="en-US"/>
        </w:rPr>
        <w:t>Зарамаг</w:t>
      </w:r>
      <w:r>
        <w:rPr>
          <w:lang w:val="en-US"/>
        </w:rPr>
        <w:t>»</w:t>
      </w:r>
      <w:r>
        <w:rPr>
          <w:lang w:val="en-US"/>
        </w:rPr>
        <w:t xml:space="preserve"> - ПС </w:t>
      </w:r>
      <w:r>
        <w:rPr>
          <w:lang w:val="en-US"/>
        </w:rPr>
        <w:t>«</w:t>
      </w:r>
      <w:r>
        <w:rPr>
          <w:lang w:val="en-US"/>
        </w:rPr>
        <w:t>Северный Портал</w:t>
      </w:r>
      <w:r>
        <w:rPr>
          <w:lang w:val="en-US"/>
        </w:rPr>
        <w:t>»</w:t>
      </w:r>
      <w:r>
        <w:rPr>
          <w:lang w:val="en-US"/>
        </w:rPr>
        <w:t xml:space="preserve"> энергетиками ремонтно-эксплуатационной бригады филиала уже выполнены все запланированные работы: произведена перетяжка провода и замена изоляционных гирлянд.</w:t>
      </w:r>
    </w:p>
    <w:p w:rsidR="00C86D1D" w:rsidRDefault="00C86D1D" w:rsidP="00C86D1D">
      <w:pPr>
        <w:jc w:val="both"/>
        <w:rPr>
          <w:lang w:val="en-US"/>
        </w:rPr>
      </w:pPr>
      <w:r>
        <w:rPr>
          <w:lang w:val="en-US"/>
        </w:rPr>
        <w:t xml:space="preserve">На перевальных участках обследована ВЛ-110 кВ </w:t>
      </w:r>
      <w:r>
        <w:rPr>
          <w:lang w:val="en-US"/>
        </w:rPr>
        <w:t>«</w:t>
      </w:r>
      <w:r>
        <w:rPr>
          <w:lang w:val="en-US"/>
        </w:rPr>
        <w:t>Фиагдон-Северный Портал</w:t>
      </w:r>
      <w:r>
        <w:rPr>
          <w:lang w:val="en-US"/>
        </w:rPr>
        <w:t>»</w:t>
      </w:r>
      <w:r>
        <w:rPr>
          <w:lang w:val="en-US"/>
        </w:rPr>
        <w:t xml:space="preserve">. Аналогичные работы произведены на ВЛ-110 кВ </w:t>
      </w:r>
      <w:r>
        <w:rPr>
          <w:lang w:val="en-US"/>
        </w:rPr>
        <w:t>«</w:t>
      </w:r>
      <w:r>
        <w:rPr>
          <w:lang w:val="en-US"/>
        </w:rPr>
        <w:t>№</w:t>
      </w:r>
      <w:r>
        <w:rPr>
          <w:lang w:val="en-US"/>
        </w:rPr>
        <w:t>»</w:t>
      </w:r>
      <w:r>
        <w:rPr>
          <w:lang w:val="en-US"/>
        </w:rPr>
        <w:t xml:space="preserve">127, берущей начало от ПС </w:t>
      </w:r>
      <w:r>
        <w:rPr>
          <w:lang w:val="en-US"/>
        </w:rPr>
        <w:t>«</w:t>
      </w:r>
      <w:r>
        <w:rPr>
          <w:lang w:val="en-US"/>
        </w:rPr>
        <w:t>Нузал</w:t>
      </w:r>
      <w:r>
        <w:rPr>
          <w:lang w:val="en-US"/>
        </w:rPr>
        <w:t>»</w:t>
      </w:r>
      <w:r>
        <w:rPr>
          <w:lang w:val="en-US"/>
        </w:rPr>
        <w:t xml:space="preserve"> - линия проходит над Алагирским ущельем Северной Осетии до головного каскада Зарамагских ГЭС. Эта ЛЭП обеспечивает энергоснабжение не только одного их самых больших районов республики, но и используется для транзита электроэнергии в соседнюю Южную Осетию.***</w:t>
      </w:r>
    </w:p>
    <w:p w:rsidR="00C86D1D" w:rsidRDefault="00C86D1D" w:rsidP="00C86D1D">
      <w:pPr>
        <w:jc w:val="both"/>
        <w:rPr>
          <w:lang w:val="en-US"/>
        </w:rPr>
      </w:pPr>
      <w:r>
        <w:rPr>
          <w:lang w:val="en-US"/>
        </w:rPr>
        <w:t>http://energyland.info/news-show-tek-electro-108953</w:t>
      </w:r>
    </w:p>
    <w:p w:rsidR="00C86D1D" w:rsidRDefault="00C86D1D" w:rsidP="00C86D1D">
      <w:pPr>
        <w:jc w:val="both"/>
        <w:rPr>
          <w:lang w:val="en-US"/>
        </w:rPr>
      </w:pPr>
    </w:p>
    <w:p w:rsidR="00C86D1D" w:rsidRDefault="00C86D1D" w:rsidP="00C86D1D">
      <w:pPr>
        <w:jc w:val="both"/>
        <w:rPr>
          <w:rStyle w:val="a3"/>
        </w:rPr>
      </w:pPr>
      <w:r>
        <w:rPr>
          <w:lang w:val="en-US"/>
        </w:rPr>
        <w:tab/>
      </w:r>
      <w:hyperlink w:anchor="mmm14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7" w:name="nnn149"/>
      <w:bookmarkEnd w:id="467"/>
      <w:r>
        <w:rPr>
          <w:b/>
          <w:color w:val="3CA499"/>
          <w:sz w:val="28"/>
          <w:szCs w:val="28"/>
          <w:lang w:val="en-US"/>
        </w:rPr>
        <w:lastRenderedPageBreak/>
        <w:t>enginrussia.ru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РусЭнергоМир - победитель конкурса по замене оборудования на подстанциях МЭС Сибири</w:t>
      </w:r>
    </w:p>
    <w:p w:rsidR="00C86D1D" w:rsidRDefault="00C86D1D" w:rsidP="00C86D1D">
      <w:pPr>
        <w:jc w:val="both"/>
        <w:rPr>
          <w:lang w:val="en-US"/>
        </w:rPr>
      </w:pPr>
    </w:p>
    <w:p w:rsidR="00C86D1D" w:rsidRDefault="00C86D1D" w:rsidP="00C86D1D">
      <w:pPr>
        <w:jc w:val="both"/>
        <w:rPr>
          <w:lang w:val="en-US"/>
        </w:rPr>
      </w:pPr>
      <w:r>
        <w:rPr>
          <w:lang w:val="en-US"/>
        </w:rPr>
        <w:t xml:space="preserve">Группа компаний </w:t>
      </w:r>
      <w:r>
        <w:rPr>
          <w:lang w:val="en-US"/>
        </w:rPr>
        <w:t>«</w:t>
      </w:r>
      <w:r>
        <w:rPr>
          <w:lang w:val="en-US"/>
        </w:rPr>
        <w:t>РусЭнергоМир</w:t>
      </w:r>
      <w:r>
        <w:rPr>
          <w:lang w:val="en-US"/>
        </w:rPr>
        <w:t>»</w:t>
      </w:r>
      <w:r>
        <w:rPr>
          <w:lang w:val="en-US"/>
        </w:rPr>
        <w:t xml:space="preserve"> одержала победу по нескольким лотам открытого конкурса на право выполнения комплекса работ по программам замены масляных выключателей 110-220 кВ на объектах филиала ОАО </w:t>
      </w:r>
      <w:r>
        <w:rPr>
          <w:lang w:val="en-US"/>
        </w:rPr>
        <w:t>«</w:t>
      </w:r>
      <w:r>
        <w:rPr>
          <w:lang w:val="en-US"/>
        </w:rPr>
        <w:t>Федеральная сетевая компания Единой энергетической системы</w:t>
      </w:r>
      <w:r>
        <w:rPr>
          <w:lang w:val="en-US"/>
        </w:rPr>
        <w:t>»</w:t>
      </w:r>
      <w:r>
        <w:rPr>
          <w:lang w:val="en-US"/>
        </w:rPr>
        <w:t xml:space="preserve"> (ФСК ЕЭС) - Магистральные электрические сети Сибири (МЭС Сибири).</w:t>
      </w:r>
    </w:p>
    <w:p w:rsidR="00C86D1D" w:rsidRDefault="00C86D1D" w:rsidP="00C86D1D">
      <w:pPr>
        <w:jc w:val="both"/>
        <w:rPr>
          <w:lang w:val="en-US"/>
        </w:rPr>
      </w:pPr>
      <w:r>
        <w:rPr>
          <w:lang w:val="en-US"/>
        </w:rPr>
        <w:t xml:space="preserve">По условиям выигранных лотов открытого конкурса Группа компаний </w:t>
      </w:r>
      <w:r>
        <w:rPr>
          <w:lang w:val="en-US"/>
        </w:rPr>
        <w:t>«</w:t>
      </w:r>
      <w:r>
        <w:rPr>
          <w:lang w:val="en-US"/>
        </w:rPr>
        <w:t>РусЭнергоМир</w:t>
      </w:r>
      <w:r>
        <w:rPr>
          <w:lang w:val="en-US"/>
        </w:rPr>
        <w:t>»</w:t>
      </w:r>
      <w:r>
        <w:rPr>
          <w:lang w:val="en-US"/>
        </w:rPr>
        <w:t xml:space="preserve"> выполнит комплекс работ по замене масляных выключателей 110-220 кВ, отделителей и короткозамыкателей 110-220 кВ на электрических подстанциях: ПС 1150 кВ </w:t>
      </w:r>
      <w:r>
        <w:rPr>
          <w:lang w:val="en-US"/>
        </w:rPr>
        <w:t>«</w:t>
      </w:r>
      <w:r>
        <w:rPr>
          <w:lang w:val="en-US"/>
        </w:rPr>
        <w:t>Алтай</w:t>
      </w:r>
      <w:r>
        <w:rPr>
          <w:lang w:val="en-US"/>
        </w:rPr>
        <w:t>»</w:t>
      </w:r>
      <w:r>
        <w:rPr>
          <w:lang w:val="en-US"/>
        </w:rPr>
        <w:t xml:space="preserve">, ПС 220 кВ </w:t>
      </w:r>
      <w:r>
        <w:rPr>
          <w:lang w:val="en-US"/>
        </w:rPr>
        <w:t>«</w:t>
      </w:r>
      <w:r>
        <w:rPr>
          <w:lang w:val="en-US"/>
        </w:rPr>
        <w:t>Горняк</w:t>
      </w:r>
      <w:r>
        <w:rPr>
          <w:lang w:val="en-US"/>
        </w:rPr>
        <w:t>»</w:t>
      </w:r>
      <w:r>
        <w:rPr>
          <w:lang w:val="en-US"/>
        </w:rPr>
        <w:t xml:space="preserve"> и ПС 220 кВ </w:t>
      </w:r>
      <w:r>
        <w:rPr>
          <w:lang w:val="en-US"/>
        </w:rPr>
        <w:t>«</w:t>
      </w:r>
      <w:r>
        <w:rPr>
          <w:lang w:val="en-US"/>
        </w:rPr>
        <w:t>Называевская</w:t>
      </w:r>
      <w:r>
        <w:rPr>
          <w:lang w:val="en-US"/>
        </w:rPr>
        <w:t>»</w:t>
      </w:r>
      <w:r>
        <w:rPr>
          <w:lang w:val="en-US"/>
        </w:rPr>
        <w:t xml:space="preserve">, обслуживаемых филиалом ОАО </w:t>
      </w:r>
      <w:r>
        <w:rPr>
          <w:lang w:val="en-US"/>
        </w:rPr>
        <w:t>«</w:t>
      </w:r>
      <w:r>
        <w:rPr>
          <w:lang w:val="en-US"/>
        </w:rPr>
        <w:t>ФСК ЕЭС</w:t>
      </w:r>
      <w:r>
        <w:rPr>
          <w:lang w:val="en-US"/>
        </w:rPr>
        <w:t>»</w:t>
      </w:r>
      <w:r>
        <w:rPr>
          <w:lang w:val="en-US"/>
        </w:rPr>
        <w:t xml:space="preserve"> - МЭС Сибири.***</w:t>
      </w:r>
    </w:p>
    <w:p w:rsidR="00C86D1D" w:rsidRDefault="00C86D1D" w:rsidP="00C86D1D">
      <w:pPr>
        <w:jc w:val="both"/>
        <w:rPr>
          <w:lang w:val="en-US"/>
        </w:rPr>
      </w:pPr>
      <w:r>
        <w:rPr>
          <w:lang w:val="en-US"/>
        </w:rPr>
        <w:t>http://enginrussia.ru/news/2013/08/26/RusEHnergoMir_-_pobeditel_konkursa_po_zamene_oboru/</w:t>
      </w:r>
    </w:p>
    <w:p w:rsidR="00C86D1D" w:rsidRDefault="00C86D1D" w:rsidP="00C86D1D">
      <w:pPr>
        <w:jc w:val="both"/>
        <w:rPr>
          <w:lang w:val="en-US"/>
        </w:rPr>
      </w:pPr>
    </w:p>
    <w:p w:rsidR="00C86D1D" w:rsidRDefault="00C86D1D" w:rsidP="00C86D1D">
      <w:pPr>
        <w:jc w:val="both"/>
        <w:rPr>
          <w:rStyle w:val="a3"/>
        </w:rPr>
      </w:pPr>
      <w:r>
        <w:rPr>
          <w:lang w:val="en-US"/>
        </w:rPr>
        <w:tab/>
      </w:r>
      <w:hyperlink w:anchor="mmm14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8" w:name="nnn150"/>
      <w:bookmarkEnd w:id="468"/>
      <w:r>
        <w:rPr>
          <w:b/>
          <w:color w:val="3CA499"/>
          <w:sz w:val="28"/>
          <w:szCs w:val="28"/>
          <w:lang w:val="en-US"/>
        </w:rPr>
        <w:lastRenderedPageBreak/>
        <w:t>Gorodskoyportal.ru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Компания </w:t>
      </w:r>
      <w:r>
        <w:rPr>
          <w:lang w:val="en-US"/>
        </w:rPr>
        <w:t>«</w:t>
      </w:r>
      <w:r>
        <w:rPr>
          <w:lang w:val="en-US"/>
        </w:rPr>
        <w:t>Кубаньэнерго</w:t>
      </w:r>
      <w:r>
        <w:rPr>
          <w:lang w:val="en-US"/>
        </w:rPr>
        <w:t>»</w:t>
      </w:r>
      <w:r>
        <w:rPr>
          <w:lang w:val="en-US"/>
        </w:rPr>
        <w:t xml:space="preserve"> подготовилась к Играм в Сочи за 31 млрд рублей</w:t>
      </w:r>
    </w:p>
    <w:p w:rsidR="00C86D1D" w:rsidRDefault="00C86D1D" w:rsidP="00C86D1D">
      <w:pPr>
        <w:jc w:val="both"/>
        <w:rPr>
          <w:lang w:val="en-US"/>
        </w:rPr>
      </w:pPr>
    </w:p>
    <w:p w:rsidR="00C86D1D" w:rsidRDefault="00C86D1D" w:rsidP="00C86D1D">
      <w:pPr>
        <w:jc w:val="both"/>
        <w:rPr>
          <w:lang w:val="en-US"/>
        </w:rPr>
      </w:pPr>
      <w:r>
        <w:rPr>
          <w:lang w:val="en-US"/>
        </w:rPr>
        <w:t xml:space="preserve">Автор: Деловая Газета. Юг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завершает подготовку энергосистемы Сочи к проведению зимних Олимпийских игр 2014 года. За 31 млрд рублей компания возвела и реконструировала пять подстанций 110 кВ, построила 156 км воздушных линий 110 кВ и установила 7128 опор. Одновременно с этим предприятие провело модернизацию всей городск...</w:t>
      </w:r>
    </w:p>
    <w:p w:rsidR="00C86D1D" w:rsidRDefault="00C86D1D" w:rsidP="00C86D1D">
      <w:pPr>
        <w:jc w:val="both"/>
        <w:rPr>
          <w:lang w:val="en-US"/>
        </w:rPr>
      </w:pPr>
      <w:r>
        <w:rPr>
          <w:lang w:val="en-US"/>
        </w:rPr>
        <w:t xml:space="preserve">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завершает подготовку энергосистемы Сочи к проведению зимних Олимпийских игр 2014 года. За 31 млрд рублей компания возвела и реконструировала пять подстанций 110 кВ, построила 156 км воздушных линий 110 кВ и установила 7128 опор.</w:t>
      </w:r>
    </w:p>
    <w:p w:rsidR="00C86D1D" w:rsidRDefault="00C86D1D" w:rsidP="00C86D1D">
      <w:pPr>
        <w:jc w:val="both"/>
        <w:rPr>
          <w:lang w:val="en-US"/>
        </w:rPr>
      </w:pPr>
      <w:r>
        <w:rPr>
          <w:lang w:val="en-US"/>
        </w:rPr>
        <w:t xml:space="preserve">Одновременно с этим предприятие провело модернизацию всей городской распределительной электрической сети Сочи, сообщил генеральный директор ОАО </w:t>
      </w:r>
      <w:r>
        <w:rPr>
          <w:lang w:val="en-US"/>
        </w:rPr>
        <w:t>«</w:t>
      </w:r>
      <w:r>
        <w:rPr>
          <w:lang w:val="en-US"/>
        </w:rPr>
        <w:t>Кубаньэнерго</w:t>
      </w:r>
      <w:r>
        <w:rPr>
          <w:lang w:val="en-US"/>
        </w:rPr>
        <w:t>»</w:t>
      </w:r>
      <w:r>
        <w:rPr>
          <w:lang w:val="en-US"/>
        </w:rPr>
        <w:t xml:space="preserve"> Александр Гаврилов.</w:t>
      </w:r>
    </w:p>
    <w:p w:rsidR="00C86D1D" w:rsidRDefault="00C86D1D" w:rsidP="00C86D1D">
      <w:pPr>
        <w:jc w:val="both"/>
        <w:rPr>
          <w:lang w:val="en-US"/>
        </w:rPr>
      </w:pPr>
      <w:r>
        <w:rPr>
          <w:lang w:val="en-US"/>
        </w:rPr>
        <w:t xml:space="preserve">По его словам, изначально предусматривалось строительство и реконструкция 43 распределительных пунктов, 390 ТП, прокладка кабельных линий 0,6-10 кВ - 576 километров и воздушных линий 0,6-10 кВ - 148 километров. В основном все уже сделано, работы на этом участке завершаются, сообщает пресс-служба </w:t>
      </w:r>
      <w:r>
        <w:rPr>
          <w:lang w:val="en-US"/>
        </w:rPr>
        <w:t>«</w:t>
      </w:r>
      <w:r>
        <w:rPr>
          <w:lang w:val="en-US"/>
        </w:rPr>
        <w:t>Кубаньэнерго</w:t>
      </w:r>
      <w:r>
        <w:rPr>
          <w:lang w:val="en-US"/>
        </w:rPr>
        <w:t>»</w:t>
      </w:r>
      <w:r>
        <w:rPr>
          <w:lang w:val="en-US"/>
        </w:rPr>
        <w:t>.</w:t>
      </w:r>
    </w:p>
    <w:p w:rsidR="00C86D1D" w:rsidRDefault="00C86D1D" w:rsidP="00C86D1D">
      <w:pPr>
        <w:jc w:val="both"/>
        <w:rPr>
          <w:lang w:val="en-US"/>
        </w:rPr>
      </w:pPr>
      <w:r>
        <w:rPr>
          <w:lang w:val="en-US"/>
        </w:rPr>
        <w:t>Директор отметил, что к работам в Сочи иностранные специалисты не привлекались. По его мнению, обновленная энергетическая сеть Сочи будет востребована и после окончания Олимпийских игр.</w:t>
      </w:r>
    </w:p>
    <w:p w:rsidR="00C86D1D" w:rsidRDefault="00C86D1D" w:rsidP="00C86D1D">
      <w:pPr>
        <w:jc w:val="both"/>
        <w:rPr>
          <w:lang w:val="en-US"/>
        </w:rPr>
      </w:pPr>
      <w:r>
        <w:rPr>
          <w:lang w:val="en-US"/>
        </w:rPr>
        <w:t>«</w:t>
      </w:r>
      <w:r>
        <w:rPr>
          <w:lang w:val="en-US"/>
        </w:rPr>
        <w:t>Деловая газета. Юг</w:t>
      </w:r>
      <w:r>
        <w:rPr>
          <w:lang w:val="en-US"/>
        </w:rPr>
        <w:t>»</w:t>
      </w:r>
      <w:r>
        <w:rPr>
          <w:lang w:val="en-US"/>
        </w:rPr>
        <w:t xml:space="preserve"> - новости Краснодарского края</w:t>
      </w:r>
    </w:p>
    <w:p w:rsidR="00C86D1D" w:rsidRDefault="00C86D1D" w:rsidP="00C86D1D">
      <w:pPr>
        <w:jc w:val="both"/>
        <w:rPr>
          <w:lang w:val="en-US"/>
        </w:rPr>
      </w:pPr>
      <w:r>
        <w:rPr>
          <w:lang w:val="en-US"/>
        </w:rPr>
        <w:t>http://gorodskoyportal.ru/krasnodar/news/news/4634803/</w:t>
      </w:r>
    </w:p>
    <w:p w:rsidR="00C86D1D" w:rsidRDefault="00C86D1D" w:rsidP="00C86D1D">
      <w:pPr>
        <w:jc w:val="both"/>
        <w:rPr>
          <w:lang w:val="en-US"/>
        </w:rPr>
      </w:pPr>
    </w:p>
    <w:p w:rsidR="00C86D1D" w:rsidRDefault="00C86D1D" w:rsidP="00C86D1D">
      <w:pPr>
        <w:jc w:val="both"/>
        <w:rPr>
          <w:rStyle w:val="a3"/>
        </w:rPr>
      </w:pPr>
      <w:r>
        <w:rPr>
          <w:lang w:val="en-US"/>
        </w:rPr>
        <w:tab/>
      </w:r>
      <w:hyperlink w:anchor="mmm15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69" w:name="nnn151"/>
      <w:bookmarkEnd w:id="469"/>
      <w:r>
        <w:rPr>
          <w:b/>
          <w:color w:val="3CA499"/>
          <w:sz w:val="28"/>
          <w:szCs w:val="28"/>
          <w:lang w:val="en-US"/>
        </w:rPr>
        <w:lastRenderedPageBreak/>
        <w:t>InfoElectro.ru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единый день голосования энергетики МРСК Северо-Запада усилят контроль за электросетями Вологодской области</w:t>
      </w:r>
    </w:p>
    <w:p w:rsidR="00C86D1D" w:rsidRDefault="00C86D1D" w:rsidP="00C86D1D">
      <w:pPr>
        <w:jc w:val="both"/>
        <w:rPr>
          <w:lang w:val="en-US"/>
        </w:rPr>
      </w:pPr>
    </w:p>
    <w:p w:rsidR="00C86D1D" w:rsidRDefault="00C86D1D" w:rsidP="00C86D1D">
      <w:pPr>
        <w:jc w:val="both"/>
        <w:rPr>
          <w:lang w:val="en-US"/>
        </w:rPr>
      </w:pPr>
      <w:r>
        <w:rPr>
          <w:lang w:val="en-US"/>
        </w:rPr>
        <w:t>В единый день голосования энергетики МРСК Северо-Запада усилят контроль за электросетями Вологодской области</w:t>
      </w:r>
    </w:p>
    <w:p w:rsidR="00C86D1D" w:rsidRDefault="00C86D1D" w:rsidP="00C86D1D">
      <w:pPr>
        <w:jc w:val="both"/>
        <w:rPr>
          <w:lang w:val="en-US"/>
        </w:rPr>
      </w:pPr>
      <w:r>
        <w:rPr>
          <w:lang w:val="en-US"/>
        </w:rPr>
        <w:t xml:space="preserve">В День выборов 8 сентября 2013 года в Вологодской области МРСК Северо-Запада (дочерняя компания ОАО </w:t>
      </w:r>
      <w:r>
        <w:rPr>
          <w:lang w:val="en-US"/>
        </w:rPr>
        <w:t>«</w:t>
      </w:r>
      <w:r>
        <w:rPr>
          <w:lang w:val="en-US"/>
        </w:rPr>
        <w:t xml:space="preserve">Россети) усилит контроль за работой электрических сетей. Особый режим работы будет установлен для энергетиков филиала </w:t>
      </w:r>
      <w:r>
        <w:rPr>
          <w:lang w:val="en-US"/>
        </w:rPr>
        <w:t>«</w:t>
      </w:r>
      <w:r>
        <w:rPr>
          <w:lang w:val="en-US"/>
        </w:rPr>
        <w:t>Вологдаэнерго</w:t>
      </w:r>
      <w:r>
        <w:rPr>
          <w:lang w:val="en-US"/>
        </w:rPr>
        <w:t>»</w:t>
      </w:r>
      <w:r>
        <w:rPr>
          <w:lang w:val="en-US"/>
        </w:rPr>
        <w:t xml:space="preserve"> в период с 16:00 часов 6 сентября до 9:00 утра 9 сентября 2013г.</w:t>
      </w:r>
    </w:p>
    <w:p w:rsidR="00C86D1D" w:rsidRDefault="00C86D1D" w:rsidP="00C86D1D">
      <w:pPr>
        <w:jc w:val="both"/>
        <w:rPr>
          <w:lang w:val="en-US"/>
        </w:rPr>
      </w:pPr>
      <w:r>
        <w:rPr>
          <w:lang w:val="en-US"/>
        </w:rPr>
        <w:t>На энергообъектах сетевой компании будут выполнены внеочередные обходы и осмотры линий электропередачи 0,4-10 кВ и ТП 6-100/0,4 кВ, питающих избирательные участки, а также инженерные осмотры оборудования подстанций 35-110 кВ. В период выборов на оборудовании подстанций и воздушных линий, снабжающих избирательные пункты электроэнергией, будут завершены все плановые работы.</w:t>
      </w:r>
    </w:p>
    <w:p w:rsidR="00C86D1D" w:rsidRDefault="00C86D1D" w:rsidP="00C86D1D">
      <w:pPr>
        <w:jc w:val="both"/>
        <w:rPr>
          <w:lang w:val="en-US"/>
        </w:rPr>
      </w:pPr>
      <w:r>
        <w:rPr>
          <w:lang w:val="en-US"/>
        </w:rPr>
        <w:t xml:space="preserve">Режим усиленного контроля также будет установлен за работой оборудования и устройств ПС и ЛЭП, за выполнением неотложных ремонтных работ на энергообъектах. Кроме того, в дни выборов филиал </w:t>
      </w:r>
      <w:r>
        <w:rPr>
          <w:lang w:val="en-US"/>
        </w:rPr>
        <w:t>«</w:t>
      </w:r>
      <w:r>
        <w:rPr>
          <w:lang w:val="en-US"/>
        </w:rPr>
        <w:t>Вологдаэнерго</w:t>
      </w:r>
      <w:r>
        <w:rPr>
          <w:lang w:val="en-US"/>
        </w:rPr>
        <w:t>»</w:t>
      </w:r>
      <w:r>
        <w:rPr>
          <w:lang w:val="en-US"/>
        </w:rPr>
        <w:t xml:space="preserve"> организует дежурство необходимого количества аварийно-восстановительных бригад.</w:t>
      </w:r>
    </w:p>
    <w:p w:rsidR="00C86D1D" w:rsidRDefault="00C86D1D" w:rsidP="00C86D1D">
      <w:pPr>
        <w:jc w:val="both"/>
        <w:rPr>
          <w:lang w:val="en-US"/>
        </w:rPr>
      </w:pPr>
    </w:p>
    <w:p w:rsidR="00C86D1D" w:rsidRDefault="00C86D1D" w:rsidP="00C86D1D">
      <w:pPr>
        <w:jc w:val="both"/>
        <w:rPr>
          <w:rStyle w:val="a3"/>
        </w:rPr>
      </w:pPr>
      <w:r>
        <w:rPr>
          <w:lang w:val="en-US"/>
        </w:rPr>
        <w:tab/>
      </w:r>
      <w:hyperlink w:anchor="mmm15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0" w:name="nnn152"/>
      <w:bookmarkEnd w:id="470"/>
      <w:r>
        <w:rPr>
          <w:b/>
          <w:color w:val="3CA499"/>
          <w:sz w:val="28"/>
          <w:szCs w:val="28"/>
          <w:lang w:val="en-US"/>
        </w:rPr>
        <w:lastRenderedPageBreak/>
        <w:t>InfoElectro.ru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МРСК Северо-Запада ввела в Мурманской области частичное ограничение режима потребления электроэнергии ОАО </w:t>
      </w:r>
      <w:r>
        <w:rPr>
          <w:lang w:val="en-US"/>
        </w:rPr>
        <w:t>«</w:t>
      </w:r>
      <w:r>
        <w:rPr>
          <w:lang w:val="en-US"/>
        </w:rPr>
        <w:t>Оборонэнергосбыт</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МРСК Северо-Запада ввела в Мурманской области частичное ограничение режима потребления электроэнергии ОАО </w:t>
      </w:r>
      <w:r>
        <w:rPr>
          <w:lang w:val="en-US"/>
        </w:rPr>
        <w:t>«</w:t>
      </w:r>
      <w:r>
        <w:rPr>
          <w:lang w:val="en-US"/>
        </w:rPr>
        <w:t>Оборонэнергосбыт</w:t>
      </w:r>
      <w:r>
        <w:rPr>
          <w:lang w:val="en-US"/>
        </w:rPr>
        <w:t>»</w:t>
      </w:r>
    </w:p>
    <w:p w:rsidR="00C86D1D" w:rsidRDefault="00C86D1D" w:rsidP="00C86D1D">
      <w:pPr>
        <w:jc w:val="both"/>
        <w:rPr>
          <w:lang w:val="en-US"/>
        </w:rPr>
      </w:pPr>
      <w:r>
        <w:rPr>
          <w:lang w:val="en-US"/>
        </w:rPr>
        <w:t xml:space="preserve">22 августа гарантирующий поставщик электроэнергии на территории Мурманской области МРСК Северо-Запада (дочерняя компания ОАО </w:t>
      </w:r>
      <w:r>
        <w:rPr>
          <w:lang w:val="en-US"/>
        </w:rPr>
        <w:t>«</w:t>
      </w:r>
      <w:r>
        <w:rPr>
          <w:lang w:val="en-US"/>
        </w:rPr>
        <w:t>Россети</w:t>
      </w:r>
      <w:r>
        <w:rPr>
          <w:lang w:val="en-US"/>
        </w:rPr>
        <w:t>»</w:t>
      </w:r>
      <w:r>
        <w:rPr>
          <w:lang w:val="en-US"/>
        </w:rPr>
        <w:t xml:space="preserve">) начал вводить частичное ограничение режима потребления электроэнергии ОАО </w:t>
      </w:r>
      <w:r>
        <w:rPr>
          <w:lang w:val="en-US"/>
        </w:rPr>
        <w:t>«</w:t>
      </w:r>
      <w:r>
        <w:rPr>
          <w:lang w:val="en-US"/>
        </w:rPr>
        <w:t>Оборонэнергосбыт</w:t>
      </w:r>
      <w:r>
        <w:rPr>
          <w:lang w:val="en-US"/>
        </w:rPr>
        <w:t>»</w:t>
      </w:r>
      <w:r>
        <w:rPr>
          <w:lang w:val="en-US"/>
        </w:rPr>
        <w:t xml:space="preserve"> в связи с накоплением </w:t>
      </w:r>
      <w:r>
        <w:rPr>
          <w:lang w:val="en-US"/>
        </w:rPr>
        <w:t>«</w:t>
      </w:r>
      <w:r>
        <w:rPr>
          <w:lang w:val="en-US"/>
        </w:rPr>
        <w:t>военным</w:t>
      </w:r>
      <w:r>
        <w:rPr>
          <w:lang w:val="en-US"/>
        </w:rPr>
        <w:t>»</w:t>
      </w:r>
      <w:r>
        <w:rPr>
          <w:lang w:val="en-US"/>
        </w:rPr>
        <w:t xml:space="preserve"> гарантирующим поставщиком долгов за электроэнергию.</w:t>
      </w:r>
    </w:p>
    <w:p w:rsidR="00C86D1D" w:rsidRDefault="00C86D1D" w:rsidP="00C86D1D">
      <w:pPr>
        <w:jc w:val="both"/>
        <w:rPr>
          <w:lang w:val="en-US"/>
        </w:rPr>
      </w:pPr>
      <w:r>
        <w:rPr>
          <w:lang w:val="en-US"/>
        </w:rPr>
        <w:t xml:space="preserve">Компания-должник занимается сбытом электроэнергии для военных объектов на всей территории страны и так же, как ОАО </w:t>
      </w:r>
      <w:r>
        <w:rPr>
          <w:lang w:val="en-US"/>
        </w:rPr>
        <w:t>«</w:t>
      </w:r>
      <w:r>
        <w:rPr>
          <w:lang w:val="en-US"/>
        </w:rPr>
        <w:t>МРСК Северо-Запада</w:t>
      </w:r>
      <w:r>
        <w:rPr>
          <w:lang w:val="en-US"/>
        </w:rPr>
        <w:t>»</w:t>
      </w:r>
      <w:r>
        <w:rPr>
          <w:lang w:val="en-US"/>
        </w:rPr>
        <w:t>, имеет статус гарантирующего поставщика - но исключительно для нужд оборонного сектора.</w:t>
      </w:r>
    </w:p>
    <w:p w:rsidR="00C86D1D" w:rsidRDefault="00C86D1D" w:rsidP="00C86D1D">
      <w:pPr>
        <w:jc w:val="both"/>
        <w:rPr>
          <w:lang w:val="en-US"/>
        </w:rPr>
      </w:pPr>
      <w:r>
        <w:rPr>
          <w:lang w:val="en-US"/>
        </w:rPr>
        <w:t xml:space="preserve">Несмотря на статус гарантирующего поставщика, сразу присвоенный образованной в 2010 году компании, </w:t>
      </w:r>
      <w:r>
        <w:rPr>
          <w:lang w:val="en-US"/>
        </w:rPr>
        <w:t>«</w:t>
      </w:r>
      <w:r>
        <w:rPr>
          <w:lang w:val="en-US"/>
        </w:rPr>
        <w:t>Оборонэнергосбыт</w:t>
      </w:r>
      <w:r>
        <w:rPr>
          <w:lang w:val="en-US"/>
        </w:rPr>
        <w:t>»</w:t>
      </w:r>
      <w:r>
        <w:rPr>
          <w:lang w:val="en-US"/>
        </w:rPr>
        <w:t xml:space="preserve"> до сих пор так и не сумел выйти на оптовый рынок электроэнергии и мощности. Предприятие перекупает электроэнергию для нужд армии у гарантирующих поставщиков регионов, причем на льготных условиях: без сбытовой надбавки, по цене оптового рынка, отчего гарантирующие поставщики несут значительные убытки на обеспечение электроэнергией единственного и безальтернативного </w:t>
      </w:r>
      <w:r>
        <w:rPr>
          <w:lang w:val="en-US"/>
        </w:rPr>
        <w:t>«</w:t>
      </w:r>
      <w:r>
        <w:rPr>
          <w:lang w:val="en-US"/>
        </w:rPr>
        <w:t>военного сбыта</w:t>
      </w:r>
      <w:r>
        <w:rPr>
          <w:lang w:val="en-US"/>
        </w:rPr>
        <w:t>»</w:t>
      </w:r>
      <w:r>
        <w:rPr>
          <w:lang w:val="en-US"/>
        </w:rPr>
        <w:t>.</w:t>
      </w:r>
    </w:p>
    <w:p w:rsidR="00C86D1D" w:rsidRDefault="00C86D1D" w:rsidP="00C86D1D">
      <w:pPr>
        <w:jc w:val="both"/>
        <w:rPr>
          <w:lang w:val="en-US"/>
        </w:rPr>
      </w:pPr>
      <w:r>
        <w:rPr>
          <w:lang w:val="en-US"/>
        </w:rPr>
        <w:t xml:space="preserve">ОАО </w:t>
      </w:r>
      <w:r>
        <w:rPr>
          <w:lang w:val="en-US"/>
        </w:rPr>
        <w:t>«</w:t>
      </w:r>
      <w:r>
        <w:rPr>
          <w:lang w:val="en-US"/>
        </w:rPr>
        <w:t>Оборонэнергосбыт</w:t>
      </w:r>
      <w:r>
        <w:rPr>
          <w:lang w:val="en-US"/>
        </w:rPr>
        <w:t>»</w:t>
      </w:r>
      <w:r>
        <w:rPr>
          <w:lang w:val="en-US"/>
        </w:rPr>
        <w:t xml:space="preserve"> само является субъектом сбытовой деятельности, однако платежная дисциплина предприятия оставляет желать лучшего. Так, в Мурманской области компания накопила перед гарантирующим поставщиком электроэнергии задолженность, превысившую по состоянию на 20 августа 2013 г. 115 млн рублей.</w:t>
      </w:r>
    </w:p>
    <w:p w:rsidR="00C86D1D" w:rsidRDefault="00C86D1D" w:rsidP="00C86D1D">
      <w:pPr>
        <w:jc w:val="both"/>
        <w:rPr>
          <w:lang w:val="en-US"/>
        </w:rPr>
      </w:pPr>
      <w:r>
        <w:rPr>
          <w:lang w:val="en-US"/>
        </w:rPr>
        <w:t>Гарантирующий поставщик уже направил исковое заявление в суд с целью взыскания с предприятия обороны дебиторской задолженности и штрафных санкций за несвоевременное внесение денежных средств в счет оплаты потребленной электроэнергии.</w:t>
      </w:r>
    </w:p>
    <w:p w:rsidR="00C86D1D" w:rsidRDefault="00C86D1D" w:rsidP="00C86D1D">
      <w:pPr>
        <w:jc w:val="both"/>
        <w:rPr>
          <w:lang w:val="en-US"/>
        </w:rPr>
      </w:pPr>
      <w:r>
        <w:rPr>
          <w:lang w:val="en-US"/>
        </w:rPr>
        <w:t xml:space="preserve">В связи с неисполнением сбытовой компанией обязательств по оплате электроэнергии 22 августа 2013 года в отношении ОАО </w:t>
      </w:r>
      <w:r>
        <w:rPr>
          <w:lang w:val="en-US"/>
        </w:rPr>
        <w:t>«</w:t>
      </w:r>
      <w:r>
        <w:rPr>
          <w:lang w:val="en-US"/>
        </w:rPr>
        <w:t>Оборонэнергосбыт</w:t>
      </w:r>
      <w:r>
        <w:rPr>
          <w:lang w:val="en-US"/>
        </w:rPr>
        <w:t>»</w:t>
      </w:r>
      <w:r>
        <w:rPr>
          <w:lang w:val="en-US"/>
        </w:rPr>
        <w:t xml:space="preserve"> было введено частичное ограничение режима потребления. В соответствии с действующим законодательством ограничение не коснулось войсковых частей.</w:t>
      </w:r>
    </w:p>
    <w:p w:rsidR="00C86D1D" w:rsidRDefault="00C86D1D" w:rsidP="00C86D1D">
      <w:pPr>
        <w:jc w:val="both"/>
        <w:rPr>
          <w:lang w:val="en-US"/>
        </w:rPr>
      </w:pPr>
      <w:r>
        <w:rPr>
          <w:lang w:val="en-US"/>
        </w:rPr>
        <w:t xml:space="preserve">Следует отметить, что ситуация носит отнюдь не локальный характер. С долгами ОАО </w:t>
      </w:r>
      <w:r>
        <w:rPr>
          <w:lang w:val="en-US"/>
        </w:rPr>
        <w:t>«</w:t>
      </w:r>
      <w:r>
        <w:rPr>
          <w:lang w:val="en-US"/>
        </w:rPr>
        <w:t>Оборонэнергосбыт</w:t>
      </w:r>
      <w:r>
        <w:rPr>
          <w:lang w:val="en-US"/>
        </w:rPr>
        <w:t>»</w:t>
      </w:r>
      <w:r>
        <w:rPr>
          <w:lang w:val="en-US"/>
        </w:rPr>
        <w:t xml:space="preserve">, накопленными во всех территориальных образованиях страны, было поручено разобраться министру обороны С. Шойгу в конце 2012 года. Проведенные министерством стимулирующие мероприятия, очевидно, дали эффект, но краткосрочный, и сейчас </w:t>
      </w:r>
      <w:r>
        <w:rPr>
          <w:lang w:val="en-US"/>
        </w:rPr>
        <w:t>«</w:t>
      </w:r>
      <w:r>
        <w:rPr>
          <w:lang w:val="en-US"/>
        </w:rPr>
        <w:t>военный</w:t>
      </w:r>
      <w:r>
        <w:rPr>
          <w:lang w:val="en-US"/>
        </w:rPr>
        <w:t>»</w:t>
      </w:r>
      <w:r>
        <w:rPr>
          <w:lang w:val="en-US"/>
        </w:rPr>
        <w:t xml:space="preserve"> гарантирующий поставщик вновь идет по пути накопления долгов.</w:t>
      </w:r>
    </w:p>
    <w:p w:rsidR="00C86D1D" w:rsidRDefault="00C86D1D" w:rsidP="00C86D1D">
      <w:pPr>
        <w:jc w:val="both"/>
        <w:rPr>
          <w:lang w:val="en-US"/>
        </w:rPr>
      </w:pPr>
    </w:p>
    <w:p w:rsidR="00C86D1D" w:rsidRDefault="00C86D1D" w:rsidP="00C86D1D">
      <w:pPr>
        <w:jc w:val="both"/>
        <w:rPr>
          <w:rStyle w:val="a3"/>
        </w:rPr>
      </w:pPr>
      <w:r>
        <w:rPr>
          <w:lang w:val="en-US"/>
        </w:rPr>
        <w:tab/>
      </w:r>
      <w:hyperlink w:anchor="mmm15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1" w:name="nnn153"/>
      <w:bookmarkEnd w:id="471"/>
      <w:r>
        <w:rPr>
          <w:b/>
          <w:color w:val="3CA499"/>
          <w:sz w:val="28"/>
          <w:szCs w:val="28"/>
          <w:lang w:val="en-US"/>
        </w:rPr>
        <w:lastRenderedPageBreak/>
        <w:t>RusCable.Ru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Энергетики МРСК Центра присоединяют к своим сетям объекты инфраструктуры нового микрорайона в г. Костроме</w:t>
      </w:r>
    </w:p>
    <w:p w:rsidR="00C86D1D" w:rsidRDefault="00C86D1D" w:rsidP="00C86D1D">
      <w:pPr>
        <w:jc w:val="both"/>
        <w:rPr>
          <w:lang w:val="en-US"/>
        </w:rPr>
      </w:pPr>
    </w:p>
    <w:p w:rsidR="00C86D1D" w:rsidRDefault="00C86D1D" w:rsidP="00C86D1D">
      <w:pPr>
        <w:jc w:val="both"/>
        <w:rPr>
          <w:lang w:val="en-US"/>
        </w:rPr>
      </w:pPr>
      <w:r>
        <w:rPr>
          <w:lang w:val="en-US"/>
        </w:rPr>
        <w:t xml:space="preserve">Филиал ОАО </w:t>
      </w:r>
      <w:r>
        <w:rPr>
          <w:lang w:val="en-US"/>
        </w:rPr>
        <w:t>«</w:t>
      </w:r>
      <w:r>
        <w:rPr>
          <w:lang w:val="en-US"/>
        </w:rPr>
        <w:t>МРСК Центра</w:t>
      </w:r>
      <w:r>
        <w:rPr>
          <w:lang w:val="en-US"/>
        </w:rPr>
        <w:t>»</w:t>
      </w:r>
      <w:r>
        <w:rPr>
          <w:lang w:val="en-US"/>
        </w:rPr>
        <w:t xml:space="preserve"> - </w:t>
      </w:r>
      <w:r>
        <w:rPr>
          <w:lang w:val="en-US"/>
        </w:rPr>
        <w:t>«</w:t>
      </w:r>
      <w:r>
        <w:rPr>
          <w:lang w:val="en-US"/>
        </w:rPr>
        <w:t>Костромаэнерго</w:t>
      </w:r>
      <w:r>
        <w:rPr>
          <w:lang w:val="en-US"/>
        </w:rPr>
        <w:t>»</w:t>
      </w:r>
      <w:r>
        <w:rPr>
          <w:lang w:val="en-US"/>
        </w:rPr>
        <w:t xml:space="preserve"> продолжает работы по технологическому присоединению объектов, расположенных на территории строящегося в областном центре микрорайона </w:t>
      </w:r>
      <w:r>
        <w:rPr>
          <w:lang w:val="en-US"/>
        </w:rPr>
        <w:t>«</w:t>
      </w:r>
      <w:r>
        <w:rPr>
          <w:lang w:val="en-US"/>
        </w:rPr>
        <w:t>Новый город</w:t>
      </w:r>
      <w:r>
        <w:rPr>
          <w:lang w:val="en-US"/>
        </w:rPr>
        <w:t>»</w:t>
      </w:r>
      <w:r>
        <w:rPr>
          <w:lang w:val="en-US"/>
        </w:rPr>
        <w:t>. Это будет обширный жилой комплекс с многоквартирными жилыми домами и объектами социальной сферы, расположенный за рекой Волгой.</w:t>
      </w:r>
    </w:p>
    <w:p w:rsidR="00C86D1D" w:rsidRDefault="00C86D1D" w:rsidP="00C86D1D">
      <w:pPr>
        <w:jc w:val="both"/>
        <w:rPr>
          <w:lang w:val="en-US"/>
        </w:rPr>
      </w:pPr>
      <w:r>
        <w:rPr>
          <w:lang w:val="en-US"/>
        </w:rPr>
        <w:t xml:space="preserve">В августе 2013 года костромские энергетики МРСК Центра обеспечили электроэнергией большой торгово-развлекательный комплекс, находящийся на территории будущего микрорайона,  мощностью 3000 кВт. Для осуществления техприсоединения на ПС 110/35/10 кВ </w:t>
      </w:r>
      <w:r>
        <w:rPr>
          <w:lang w:val="en-US"/>
        </w:rPr>
        <w:t>«</w:t>
      </w:r>
      <w:r>
        <w:rPr>
          <w:lang w:val="en-US"/>
        </w:rPr>
        <w:t>Южная</w:t>
      </w:r>
      <w:r>
        <w:rPr>
          <w:lang w:val="en-US"/>
        </w:rPr>
        <w:t>»</w:t>
      </w:r>
      <w:r>
        <w:rPr>
          <w:lang w:val="en-US"/>
        </w:rPr>
        <w:t xml:space="preserve"> были установлены две дополнительные ячейки с вакуумными выключателями.</w:t>
      </w:r>
    </w:p>
    <w:p w:rsidR="00C86D1D" w:rsidRDefault="00C86D1D" w:rsidP="00C86D1D">
      <w:pPr>
        <w:jc w:val="both"/>
        <w:rPr>
          <w:lang w:val="en-US"/>
        </w:rPr>
      </w:pPr>
      <w:r>
        <w:rPr>
          <w:lang w:val="en-US"/>
        </w:rPr>
        <w:t xml:space="preserve">Одновременно ведутся работы по присоединению многоквартирных жилых домов. В рамках договоров ТП энергетики уже установили распределительный пункт, приступили к строительству двух трансформаторных подстанций, проложили новые кабельные линии. Всего по проекту на территории микрорайона будут смонтированы 6 ТП. Электрическая энергия на РП и ТП будет поступать от подстанции 110/35/10 кВ </w:t>
      </w:r>
      <w:r>
        <w:rPr>
          <w:lang w:val="en-US"/>
        </w:rPr>
        <w:t>«</w:t>
      </w:r>
      <w:r>
        <w:rPr>
          <w:lang w:val="en-US"/>
        </w:rPr>
        <w:t>Южная</w:t>
      </w:r>
      <w:r>
        <w:rPr>
          <w:lang w:val="en-US"/>
        </w:rPr>
        <w:t>»</w:t>
      </w:r>
      <w:r>
        <w:rPr>
          <w:lang w:val="en-US"/>
        </w:rPr>
        <w:t>. Необходимая электрическая мощность для вновь возводимых объектов составляет порядка 4000 кВт. Присоединение объектов будет поэтапным и рассчитано на 2013 – 2014 гг.</w:t>
      </w:r>
    </w:p>
    <w:p w:rsidR="00C86D1D" w:rsidRDefault="00C86D1D" w:rsidP="00C86D1D">
      <w:pPr>
        <w:jc w:val="both"/>
        <w:rPr>
          <w:lang w:val="en-US"/>
        </w:rPr>
      </w:pPr>
      <w:r>
        <w:rPr>
          <w:lang w:val="en-US"/>
        </w:rPr>
        <w:t>Кроме того, в планах энергетиков обеспечение электроэнергией и объектов социальной сферы. В костромской филиал МРСК Центра уже подана заявка на технологическое присоединение здания детского сада, рассчитанного на 280 мест.</w:t>
      </w:r>
    </w:p>
    <w:p w:rsidR="00C86D1D" w:rsidRDefault="00C86D1D" w:rsidP="00C86D1D">
      <w:pPr>
        <w:jc w:val="both"/>
        <w:rPr>
          <w:lang w:val="en-US"/>
        </w:rPr>
      </w:pPr>
    </w:p>
    <w:p w:rsidR="00C86D1D" w:rsidRDefault="00C86D1D" w:rsidP="00C86D1D">
      <w:pPr>
        <w:jc w:val="both"/>
        <w:rPr>
          <w:rStyle w:val="a3"/>
        </w:rPr>
      </w:pPr>
      <w:r>
        <w:rPr>
          <w:lang w:val="en-US"/>
        </w:rPr>
        <w:tab/>
      </w:r>
      <w:hyperlink w:anchor="mmm15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2" w:name="nnn154"/>
      <w:bookmarkEnd w:id="472"/>
      <w:r>
        <w:rPr>
          <w:b/>
          <w:color w:val="3CA499"/>
          <w:sz w:val="28"/>
          <w:szCs w:val="28"/>
          <w:lang w:val="en-US"/>
        </w:rPr>
        <w:lastRenderedPageBreak/>
        <w:t>RusCable.Ru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Олимпийские вершины энергетиков</w:t>
      </w:r>
    </w:p>
    <w:p w:rsidR="00C86D1D" w:rsidRDefault="00C86D1D" w:rsidP="00C86D1D">
      <w:pPr>
        <w:jc w:val="both"/>
        <w:rPr>
          <w:lang w:val="en-US"/>
        </w:rPr>
      </w:pPr>
    </w:p>
    <w:p w:rsidR="00C86D1D" w:rsidRDefault="00C86D1D" w:rsidP="00C86D1D">
      <w:pPr>
        <w:jc w:val="both"/>
        <w:rPr>
          <w:lang w:val="en-US"/>
        </w:rPr>
      </w:pPr>
      <w:r>
        <w:rPr>
          <w:lang w:val="en-US"/>
        </w:rPr>
        <w:t xml:space="preserve">Завершается подготовка города Сочи к проведению зимних Олимпийских игр 2014 года. Важнейший раздел работы по модернизации энергетической системы приморского города выполнили специалисты предприятия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О том, как проходила эта работа, рассказал генеральный директор ОАО </w:t>
      </w:r>
      <w:r>
        <w:rPr>
          <w:lang w:val="en-US"/>
        </w:rPr>
        <w:t>«</w:t>
      </w:r>
      <w:r>
        <w:rPr>
          <w:lang w:val="en-US"/>
        </w:rPr>
        <w:t>Кубаньэнерго</w:t>
      </w:r>
      <w:r>
        <w:rPr>
          <w:lang w:val="en-US"/>
        </w:rPr>
        <w:t>»</w:t>
      </w:r>
      <w:r>
        <w:rPr>
          <w:lang w:val="en-US"/>
        </w:rPr>
        <w:t xml:space="preserve"> Александр Гаврилов.</w:t>
      </w:r>
    </w:p>
    <w:p w:rsidR="00C86D1D" w:rsidRDefault="00C86D1D" w:rsidP="00C86D1D">
      <w:pPr>
        <w:jc w:val="both"/>
        <w:rPr>
          <w:lang w:val="en-US"/>
        </w:rPr>
      </w:pPr>
      <w:r>
        <w:rPr>
          <w:lang w:val="en-US"/>
        </w:rPr>
        <w:t>- Александр Ильич, что представляла собой энергосистема Сочинского энергорайона до начала работы над олимпийским проектом?</w:t>
      </w:r>
    </w:p>
    <w:p w:rsidR="00C86D1D" w:rsidRDefault="00C86D1D" w:rsidP="00C86D1D">
      <w:pPr>
        <w:jc w:val="both"/>
        <w:rPr>
          <w:lang w:val="en-US"/>
        </w:rPr>
      </w:pPr>
      <w:r>
        <w:rPr>
          <w:lang w:val="en-US"/>
        </w:rPr>
        <w:t>- Скажем прямо, это было плачевное зрелище. Город Сочи снабжался электроэнергией по воздушным высоковольтным линиям электропередачи, которые вели из района Армавира к Черноморскому побережью Кавказа через горные перевалы. Все эти линии 110 кВ и 220 кВ были рассчитаны на пропускную способность 200 - 250 мегаватт мощности, они проходили в рисковых зонах, постоянно подвергались различным ударам стихии - сильным ливням и обильным снегопадам. На памяти у сочинцев была страшная энергетическая катастрофа 1997 года, когда из-за выпадения снега в горах город был полностью обесточен, и в течение двух недель просто замерзал. Необходимость коренной модернизации всей энергосистемы Сочи назрела. Первым реальным шагом на этом пути стало строительство Сочинской ТЭС, она была сдана в эксплуатацию в 2004 году. Это позволило городу Сочи стать более или менее независимым с точки зрения энергоснабжения. А вскоре после этого было принято решение о проведении в Сочи зимних Олимпийских игр 2014 года, и на повестку дня поднялся вопрос модернизации всех разводящих городских электрических сетей. Тогда же город начал быстро развиваться, объемы потребления электроэнергии стали резко увеличиваться.</w:t>
      </w:r>
    </w:p>
    <w:p w:rsidR="00C86D1D" w:rsidRDefault="00C86D1D" w:rsidP="00C86D1D">
      <w:pPr>
        <w:jc w:val="both"/>
        <w:rPr>
          <w:lang w:val="en-US"/>
        </w:rPr>
      </w:pPr>
      <w:r>
        <w:rPr>
          <w:lang w:val="en-US"/>
        </w:rPr>
        <w:t>- Какие основные требования к энергосистеме Сочи были предъявлены после принятия решения об организации зимних Олимпийских игр 2014 года?</w:t>
      </w:r>
    </w:p>
    <w:p w:rsidR="00C86D1D" w:rsidRDefault="00C86D1D" w:rsidP="00C86D1D">
      <w:pPr>
        <w:jc w:val="both"/>
        <w:rPr>
          <w:lang w:val="en-US"/>
        </w:rPr>
      </w:pPr>
      <w:r>
        <w:rPr>
          <w:lang w:val="en-US"/>
        </w:rPr>
        <w:t>- Перед началом реализации олимпийских планов максимум подачи энергии потребителям в Сочи был зафиксирован показателем 543 мегаватта. Но тут началось строительство новых гигантских сооружений, целых микрорайонов. Потребовалось реконструировать все сети, как питающие 220 кВ и 110 кВ, так и распределительные 0,6 - 10 кВ. Такая программа была утверждена и сейчас она в основном реализована. Выполнено требование руководства страны об обеспечении города Сочи электроэнергией в объеме 1,3 гигаватта.</w:t>
      </w:r>
    </w:p>
    <w:p w:rsidR="00C86D1D" w:rsidRDefault="00C86D1D" w:rsidP="00C86D1D">
      <w:pPr>
        <w:jc w:val="both"/>
        <w:rPr>
          <w:lang w:val="en-US"/>
        </w:rPr>
      </w:pPr>
      <w:r>
        <w:rPr>
          <w:lang w:val="en-US"/>
        </w:rPr>
        <w:t>- Какими были объемы строительства энергетических объектов в физическом и денежном выражении.</w:t>
      </w:r>
    </w:p>
    <w:p w:rsidR="00C86D1D" w:rsidRDefault="00C86D1D" w:rsidP="00C86D1D">
      <w:pPr>
        <w:jc w:val="both"/>
        <w:rPr>
          <w:lang w:val="en-US"/>
        </w:rPr>
      </w:pPr>
      <w:r>
        <w:rPr>
          <w:lang w:val="en-US"/>
        </w:rPr>
        <w:t xml:space="preserve">- В денежном выражении, это 31 миллиард рублей. На эти средства специалистами </w:t>
      </w:r>
      <w:r>
        <w:rPr>
          <w:lang w:val="en-US"/>
        </w:rPr>
        <w:t>«</w:t>
      </w:r>
      <w:r>
        <w:rPr>
          <w:lang w:val="en-US"/>
        </w:rPr>
        <w:t>Кубаньэнерго</w:t>
      </w:r>
      <w:r>
        <w:rPr>
          <w:lang w:val="en-US"/>
        </w:rPr>
        <w:t>»</w:t>
      </w:r>
      <w:r>
        <w:rPr>
          <w:lang w:val="en-US"/>
        </w:rPr>
        <w:t xml:space="preserve"> было возведено и реконструировано пять подстанций 110 кВ, построено 156 километров воздушных линий 110 кВ, установлено 7128 опор. Одновременно с этим была проведена модернизация всей городской распределительной электрической сети Сочи. Предусматривалось строительство и реконструкция 43 распределительных пунктов, 390 ТП, прокладка кабельных линий 0,6-10 кВ - 576 километров и воздушных линий 0,6-10 кВ - 148 километров. В основном все уже сделано, работы на этом участке завершаются.</w:t>
      </w:r>
    </w:p>
    <w:p w:rsidR="00C86D1D" w:rsidRDefault="00C86D1D" w:rsidP="00C86D1D">
      <w:pPr>
        <w:jc w:val="both"/>
        <w:rPr>
          <w:lang w:val="en-US"/>
        </w:rPr>
      </w:pPr>
      <w:r>
        <w:rPr>
          <w:lang w:val="en-US"/>
        </w:rPr>
        <w:t>- Есть ли среди энергетических объектов Сочи уникальные?</w:t>
      </w:r>
    </w:p>
    <w:p w:rsidR="00C86D1D" w:rsidRDefault="00C86D1D" w:rsidP="00C86D1D">
      <w:pPr>
        <w:jc w:val="both"/>
        <w:rPr>
          <w:lang w:val="en-US"/>
        </w:rPr>
      </w:pPr>
      <w:r>
        <w:rPr>
          <w:lang w:val="en-US"/>
        </w:rPr>
        <w:t xml:space="preserve">- Самый уникальный объект построен для осуществления захода кабельных линий электропередачи на реконструированную подстанцию </w:t>
      </w:r>
      <w:r>
        <w:rPr>
          <w:lang w:val="en-US"/>
        </w:rPr>
        <w:t>«</w:t>
      </w:r>
      <w:r>
        <w:rPr>
          <w:lang w:val="en-US"/>
        </w:rPr>
        <w:t>Верещагинская</w:t>
      </w:r>
      <w:r>
        <w:rPr>
          <w:lang w:val="en-US"/>
        </w:rPr>
        <w:t>»</w:t>
      </w:r>
      <w:r>
        <w:rPr>
          <w:lang w:val="en-US"/>
        </w:rPr>
        <w:t>. Эта подстанция находится в центре густонаселенного микрорайона. Чтобы не вторгаться на приусадебные участки домовладельцев, впервые в нашей стране в огромном масштабе был применен метод микротонелирования. Наши специалисты построили тоннель длиной более 850 метров и диаметром 1,6 метра. Проходит он на глубине от 12 до 20 метров под землей. По тоннелю проложены кабельные линии. Они будут служить людям намного больше обычного срока, к тому же при необходимости всегда можно будет легко устранить их любое повреждение.</w:t>
      </w:r>
    </w:p>
    <w:p w:rsidR="00C86D1D" w:rsidRDefault="00C86D1D" w:rsidP="00C86D1D">
      <w:pPr>
        <w:jc w:val="both"/>
        <w:rPr>
          <w:lang w:val="en-US"/>
        </w:rPr>
      </w:pPr>
      <w:r>
        <w:rPr>
          <w:lang w:val="en-US"/>
        </w:rPr>
        <w:lastRenderedPageBreak/>
        <w:t>- Привлекались ли к работам иностранные проектировщики, поставщики оборудования, строительные компании?</w:t>
      </w:r>
    </w:p>
    <w:p w:rsidR="00C86D1D" w:rsidRDefault="00C86D1D" w:rsidP="00C86D1D">
      <w:pPr>
        <w:jc w:val="both"/>
        <w:rPr>
          <w:lang w:val="en-US"/>
        </w:rPr>
      </w:pPr>
      <w:r>
        <w:rPr>
          <w:lang w:val="en-US"/>
        </w:rPr>
        <w:t xml:space="preserve">- Иностранные проектирующие и строительные компании не привлекались. А вот иностранного оборудования закупалось немало, ведь наши электрические сети должны соответствовать лучшим мировым стандартам. Поставки проводили фирмы </w:t>
      </w:r>
      <w:r>
        <w:rPr>
          <w:lang w:val="en-US"/>
        </w:rPr>
        <w:t>«</w:t>
      </w:r>
      <w:r>
        <w:rPr>
          <w:lang w:val="en-US"/>
        </w:rPr>
        <w:t>АВВ</w:t>
      </w:r>
      <w:r>
        <w:rPr>
          <w:lang w:val="en-US"/>
        </w:rPr>
        <w:t>»</w:t>
      </w:r>
      <w:r>
        <w:rPr>
          <w:lang w:val="en-US"/>
        </w:rPr>
        <w:t xml:space="preserve"> (Италия), </w:t>
      </w:r>
      <w:r>
        <w:rPr>
          <w:lang w:val="en-US"/>
        </w:rPr>
        <w:t>«</w:t>
      </w:r>
      <w:r>
        <w:rPr>
          <w:lang w:val="en-US"/>
        </w:rPr>
        <w:t>Шнайдер электрик</w:t>
      </w:r>
      <w:r>
        <w:rPr>
          <w:lang w:val="en-US"/>
        </w:rPr>
        <w:t>»</w:t>
      </w:r>
      <w:r>
        <w:rPr>
          <w:lang w:val="en-US"/>
        </w:rPr>
        <w:t xml:space="preserve"> (Франция), </w:t>
      </w:r>
      <w:r>
        <w:rPr>
          <w:lang w:val="en-US"/>
        </w:rPr>
        <w:t>«</w:t>
      </w:r>
      <w:r>
        <w:rPr>
          <w:lang w:val="en-US"/>
        </w:rPr>
        <w:t>Сименс</w:t>
      </w:r>
      <w:r>
        <w:rPr>
          <w:lang w:val="en-US"/>
        </w:rPr>
        <w:t>»</w:t>
      </w:r>
      <w:r>
        <w:rPr>
          <w:lang w:val="en-US"/>
        </w:rPr>
        <w:t xml:space="preserve"> (Германия), было также много оборудования из Израиля.</w:t>
      </w:r>
    </w:p>
    <w:p w:rsidR="00C86D1D" w:rsidRDefault="00C86D1D" w:rsidP="00C86D1D">
      <w:pPr>
        <w:jc w:val="both"/>
        <w:rPr>
          <w:lang w:val="en-US"/>
        </w:rPr>
      </w:pPr>
      <w:r>
        <w:rPr>
          <w:lang w:val="en-US"/>
        </w:rPr>
        <w:t>- Каким образом при этом соблюдались экологические требования?</w:t>
      </w:r>
    </w:p>
    <w:p w:rsidR="00C86D1D" w:rsidRDefault="00C86D1D" w:rsidP="00C86D1D">
      <w:pPr>
        <w:jc w:val="both"/>
        <w:rPr>
          <w:lang w:val="en-US"/>
        </w:rPr>
      </w:pPr>
      <w:r>
        <w:rPr>
          <w:lang w:val="en-US"/>
        </w:rPr>
        <w:t>- Все наши проекты проходили экологическую экспертизу, специальная комиссия давала заключение о возможности реализации проектов. Кроме того, по каждому из энергетических проектов проводились общественные слушания. Хочу привести такой пример ответственного отношения наших специалистов к делу. Во время проведения работ по заменен кабельных линий на Платановой аллее в центре Сочи, нам по проекту надо было вырыть несколько траншей, проходящих прямо через замечательный сквер знаменитого мастера садово-парковой архитектуры, Лауреата Государственной премии СССР Сергея Венчагова. Наши инженеры очень быстро провели корректировку проекта и проложили кабель вокруг этого зеленого уголка, который так дорог сочинцам и курортникам. Так было в нескольких местах, мы отдавали себе отчет, что зеленый наряд курорта Сочи является ценным достоянием всей нашей страны и занимаясь реконструкцией кабельных сетей, стремились как можно бережнее относиться ко всем клумбам, паркам и скверам.</w:t>
      </w:r>
    </w:p>
    <w:p w:rsidR="00C86D1D" w:rsidRDefault="00C86D1D" w:rsidP="00C86D1D">
      <w:pPr>
        <w:jc w:val="both"/>
        <w:rPr>
          <w:lang w:val="en-US"/>
        </w:rPr>
      </w:pPr>
      <w:r>
        <w:rPr>
          <w:lang w:val="en-US"/>
        </w:rPr>
        <w:t>- Насколько востребованными будут объекты энергосистемы Сочи после 2014 года?</w:t>
      </w:r>
    </w:p>
    <w:p w:rsidR="00C86D1D" w:rsidRDefault="00C86D1D" w:rsidP="00C86D1D">
      <w:pPr>
        <w:jc w:val="both"/>
        <w:rPr>
          <w:lang w:val="en-US"/>
        </w:rPr>
      </w:pPr>
      <w:r>
        <w:rPr>
          <w:lang w:val="en-US"/>
        </w:rPr>
        <w:t xml:space="preserve">- Обновленная энергетическая сеть Сочи будет востребована в любом случае. Реконструкция городской распределительной сети 0,6 - 10 кВ надо будет продолжать и в будущем. Город Сочи должен иметь надежную систему энергоснабжения, в том числе и в постолимпийский период. Ведь после зимних Олимпийских игр 2014 года сюда начнется массовый наплыв туристов. Город становится центром большой политики, он избран местом саммита лидеров ведущих государств мира </w:t>
      </w:r>
      <w:r>
        <w:rPr>
          <w:lang w:val="en-US"/>
        </w:rPr>
        <w:t>«</w:t>
      </w:r>
      <w:r>
        <w:rPr>
          <w:lang w:val="en-US"/>
        </w:rPr>
        <w:t>G-8</w:t>
      </w:r>
      <w:r>
        <w:rPr>
          <w:lang w:val="en-US"/>
        </w:rPr>
        <w:t>»</w:t>
      </w:r>
      <w:r>
        <w:rPr>
          <w:lang w:val="en-US"/>
        </w:rPr>
        <w:t xml:space="preserve">. Вслед за этим здесь начнутся соревнования автогонщиков на машинах класса </w:t>
      </w:r>
      <w:r>
        <w:rPr>
          <w:lang w:val="en-US"/>
        </w:rPr>
        <w:t>«</w:t>
      </w:r>
      <w:r>
        <w:rPr>
          <w:lang w:val="en-US"/>
        </w:rPr>
        <w:t>Формула - I</w:t>
      </w:r>
      <w:r>
        <w:rPr>
          <w:lang w:val="en-US"/>
        </w:rPr>
        <w:t>»</w:t>
      </w:r>
      <w:r>
        <w:rPr>
          <w:lang w:val="en-US"/>
        </w:rPr>
        <w:t xml:space="preserve">, затем ожидаются матчи Чемпионата мира по футболу 2018 года. А раз востребован будет город, будет востребована и его энергетическая система. Так что и в будущем энергетикам предприятия </w:t>
      </w:r>
      <w:r>
        <w:rPr>
          <w:lang w:val="en-US"/>
        </w:rPr>
        <w:t>«</w:t>
      </w:r>
      <w:r>
        <w:rPr>
          <w:lang w:val="en-US"/>
        </w:rPr>
        <w:t>Кубаньэнерго</w:t>
      </w:r>
      <w:r>
        <w:rPr>
          <w:lang w:val="en-US"/>
        </w:rPr>
        <w:t>»</w:t>
      </w:r>
      <w:r>
        <w:rPr>
          <w:lang w:val="en-US"/>
        </w:rPr>
        <w:t xml:space="preserve"> предстоит решить еще немало задач по модернизации энергетической системы главного курорта нашей страны - города Сочи!Олимпийские вершины энергетиков</w:t>
      </w:r>
    </w:p>
    <w:p w:rsidR="00C86D1D" w:rsidRDefault="00C86D1D" w:rsidP="00C86D1D">
      <w:pPr>
        <w:jc w:val="both"/>
        <w:rPr>
          <w:lang w:val="en-US"/>
        </w:rPr>
      </w:pPr>
      <w:r>
        <w:rPr>
          <w:lang w:val="en-US"/>
        </w:rPr>
        <w:t>http://www.ruscable.ru/news/2013/08/26/Olimpijskie_vershiny_energetikov/</w:t>
      </w:r>
    </w:p>
    <w:p w:rsidR="00C86D1D" w:rsidRDefault="00C86D1D" w:rsidP="00C86D1D">
      <w:pPr>
        <w:jc w:val="both"/>
        <w:rPr>
          <w:lang w:val="en-US"/>
        </w:rPr>
      </w:pPr>
    </w:p>
    <w:p w:rsidR="00C86D1D" w:rsidRDefault="00C86D1D" w:rsidP="00C86D1D">
      <w:pPr>
        <w:jc w:val="both"/>
        <w:rPr>
          <w:rStyle w:val="a3"/>
        </w:rPr>
      </w:pPr>
      <w:r>
        <w:rPr>
          <w:lang w:val="en-US"/>
        </w:rPr>
        <w:tab/>
      </w:r>
      <w:hyperlink w:anchor="mmm15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3" w:name="nnn155"/>
      <w:bookmarkEnd w:id="473"/>
      <w:r>
        <w:rPr>
          <w:b/>
          <w:color w:val="3CA499"/>
          <w:sz w:val="28"/>
          <w:szCs w:val="28"/>
          <w:lang w:val="en-US"/>
        </w:rPr>
        <w:lastRenderedPageBreak/>
        <w:t>RusCable.Ru</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Специалисты Карачаево-Черкесского филиала МРСК Северного Кавказа (входит в Группу компаний ОАО </w:t>
      </w:r>
      <w:r>
        <w:rPr>
          <w:lang w:val="en-US"/>
        </w:rPr>
        <w:t>«</w:t>
      </w:r>
      <w:r>
        <w:rPr>
          <w:lang w:val="en-US"/>
        </w:rPr>
        <w:t>Россети</w:t>
      </w:r>
      <w:r>
        <w:rPr>
          <w:lang w:val="en-US"/>
        </w:rPr>
        <w:t>»</w:t>
      </w:r>
      <w:r>
        <w:rPr>
          <w:lang w:val="en-US"/>
        </w:rPr>
        <w:t>) восстанавливают электроснабжение в Усть-Джегутинском и Хабезском районе КЧР</w:t>
      </w:r>
    </w:p>
    <w:p w:rsidR="00C86D1D" w:rsidRDefault="00C86D1D" w:rsidP="00C86D1D">
      <w:pPr>
        <w:jc w:val="both"/>
        <w:rPr>
          <w:lang w:val="en-US"/>
        </w:rPr>
      </w:pPr>
    </w:p>
    <w:p w:rsidR="00C86D1D" w:rsidRDefault="00C86D1D" w:rsidP="00C86D1D">
      <w:pPr>
        <w:jc w:val="both"/>
        <w:rPr>
          <w:lang w:val="en-US"/>
        </w:rPr>
      </w:pPr>
      <w:r>
        <w:rPr>
          <w:lang w:val="en-US"/>
        </w:rPr>
        <w:t xml:space="preserve">26 августа т.г. в 12.52 мск произошло отключение оборудования на ПС </w:t>
      </w:r>
      <w:r>
        <w:rPr>
          <w:lang w:val="en-US"/>
        </w:rPr>
        <w:t>«</w:t>
      </w:r>
      <w:r>
        <w:rPr>
          <w:lang w:val="en-US"/>
        </w:rPr>
        <w:t>Усть-Джегута</w:t>
      </w:r>
      <w:r>
        <w:rPr>
          <w:lang w:val="en-US"/>
        </w:rPr>
        <w:t>»</w:t>
      </w:r>
      <w:r>
        <w:rPr>
          <w:lang w:val="en-US"/>
        </w:rPr>
        <w:t xml:space="preserve"> в Карачаево-Черкесской Республике, в результате чего было обесточено около 46 тыс. человек населения в г. Усть-Джегута, аулах Кош-Хабль и Хабез.</w:t>
      </w:r>
    </w:p>
    <w:p w:rsidR="00C86D1D" w:rsidRDefault="00C86D1D" w:rsidP="00C86D1D">
      <w:pPr>
        <w:jc w:val="both"/>
        <w:rPr>
          <w:lang w:val="en-US"/>
        </w:rPr>
      </w:pPr>
      <w:r>
        <w:rPr>
          <w:lang w:val="en-US"/>
        </w:rPr>
        <w:t xml:space="preserve">Отключенная мощность составила 6,3 МВт. В 13.19 мск усилиями специалистов Карачаево-Черкесского филиала МРСК Северного Кавказа были запитаны потребители в аулах Кош-Хабль и Хабез. Остается отключенным трансформатор на ПС </w:t>
      </w:r>
      <w:r>
        <w:rPr>
          <w:lang w:val="en-US"/>
        </w:rPr>
        <w:t>«</w:t>
      </w:r>
      <w:r>
        <w:rPr>
          <w:lang w:val="en-US"/>
        </w:rPr>
        <w:t>Усть-Джегута</w:t>
      </w:r>
      <w:r>
        <w:rPr>
          <w:lang w:val="en-US"/>
        </w:rPr>
        <w:t>»</w:t>
      </w:r>
      <w:r>
        <w:rPr>
          <w:lang w:val="en-US"/>
        </w:rPr>
        <w:t>.</w:t>
      </w:r>
    </w:p>
    <w:p w:rsidR="00C86D1D" w:rsidRDefault="00C86D1D" w:rsidP="00C86D1D">
      <w:pPr>
        <w:jc w:val="both"/>
        <w:rPr>
          <w:lang w:val="en-US"/>
        </w:rPr>
      </w:pPr>
      <w:r>
        <w:rPr>
          <w:lang w:val="en-US"/>
        </w:rPr>
        <w:t>Ремонтные работы продолжаются. Причина отключения выясняется.</w:t>
      </w:r>
    </w:p>
    <w:p w:rsidR="00C86D1D" w:rsidRDefault="00C86D1D" w:rsidP="00C86D1D">
      <w:pPr>
        <w:jc w:val="both"/>
        <w:rPr>
          <w:lang w:val="en-US"/>
        </w:rPr>
      </w:pPr>
    </w:p>
    <w:p w:rsidR="00C86D1D" w:rsidRDefault="00C86D1D" w:rsidP="00C86D1D">
      <w:pPr>
        <w:jc w:val="both"/>
        <w:rPr>
          <w:rStyle w:val="a3"/>
        </w:rPr>
      </w:pPr>
      <w:r>
        <w:rPr>
          <w:lang w:val="en-US"/>
        </w:rPr>
        <w:tab/>
      </w:r>
      <w:hyperlink w:anchor="mmm15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4" w:name="nnn156"/>
      <w:bookmarkEnd w:id="474"/>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Кубаньэнерго завершило строительство </w:t>
      </w:r>
      <w:r>
        <w:rPr>
          <w:lang w:val="en-US"/>
        </w:rPr>
        <w:t>«</w:t>
      </w:r>
      <w:r>
        <w:rPr>
          <w:lang w:val="en-US"/>
        </w:rPr>
        <w:t>олимпийской</w:t>
      </w:r>
      <w:r>
        <w:rPr>
          <w:lang w:val="en-US"/>
        </w:rPr>
        <w:t>»</w:t>
      </w:r>
      <w:r>
        <w:rPr>
          <w:lang w:val="en-US"/>
        </w:rPr>
        <w:t xml:space="preserve"> ПС в Сочи стоимостью 800 млн руб.</w:t>
      </w:r>
    </w:p>
    <w:p w:rsidR="00C86D1D" w:rsidRDefault="00C86D1D" w:rsidP="00C86D1D">
      <w:pPr>
        <w:jc w:val="both"/>
        <w:rPr>
          <w:lang w:val="en-US"/>
        </w:rPr>
      </w:pPr>
    </w:p>
    <w:p w:rsidR="00C86D1D" w:rsidRDefault="00C86D1D" w:rsidP="00C86D1D">
      <w:pPr>
        <w:jc w:val="both"/>
        <w:rPr>
          <w:lang w:val="en-US"/>
        </w:rPr>
      </w:pPr>
      <w:r>
        <w:rPr>
          <w:lang w:val="en-US"/>
        </w:rPr>
        <w:t xml:space="preserve">Краснодар. 26 августа. СПОРТ-ЭКСПРЕСС/ИНТЕРФАКС - ОАО </w:t>
      </w:r>
      <w:r>
        <w:rPr>
          <w:lang w:val="en-US"/>
        </w:rPr>
        <w:t>«</w:t>
      </w:r>
      <w:r>
        <w:rPr>
          <w:lang w:val="en-US"/>
        </w:rPr>
        <w:t>Кубаньэнерго</w:t>
      </w:r>
      <w:r>
        <w:rPr>
          <w:lang w:val="en-US"/>
        </w:rPr>
        <w:t>»</w:t>
      </w:r>
      <w:r>
        <w:rPr>
          <w:lang w:val="en-US"/>
        </w:rPr>
        <w:t xml:space="preserve"> завершило строительство трансформаторной подстанции (ПС) 110 кВ </w:t>
      </w:r>
      <w:r>
        <w:rPr>
          <w:lang w:val="en-US"/>
        </w:rPr>
        <w:t>«</w:t>
      </w:r>
      <w:r>
        <w:rPr>
          <w:lang w:val="en-US"/>
        </w:rPr>
        <w:t>Бочаров ручей</w:t>
      </w:r>
      <w:r>
        <w:rPr>
          <w:lang w:val="en-US"/>
        </w:rPr>
        <w:t>»</w:t>
      </w:r>
      <w:r>
        <w:rPr>
          <w:lang w:val="en-US"/>
        </w:rPr>
        <w:t xml:space="preserve"> в Сочинском энергорайоне в рамках программы строительства олимпийских объектов и развития города Сочи как горноклиматического курорта, сообщает пресс-служба администрации региона.</w:t>
      </w:r>
    </w:p>
    <w:p w:rsidR="00C86D1D" w:rsidRDefault="00C86D1D" w:rsidP="00C86D1D">
      <w:pPr>
        <w:jc w:val="both"/>
        <w:rPr>
          <w:lang w:val="en-US"/>
        </w:rPr>
      </w:pPr>
      <w:r>
        <w:rPr>
          <w:lang w:val="en-US"/>
        </w:rPr>
        <w:t>Общая стоимость проекта - около 800 млн рублей.</w:t>
      </w:r>
    </w:p>
    <w:p w:rsidR="00C86D1D" w:rsidRDefault="00C86D1D" w:rsidP="00C86D1D">
      <w:pPr>
        <w:jc w:val="both"/>
        <w:rPr>
          <w:lang w:val="en-US"/>
        </w:rPr>
      </w:pPr>
      <w:r>
        <w:rPr>
          <w:lang w:val="en-US"/>
        </w:rPr>
        <w:t xml:space="preserve">Как отмечается в сообщении, в настоящее время ведутся пусконаладочные работы, прокладка кабельных линий. В компании </w:t>
      </w:r>
      <w:r>
        <w:rPr>
          <w:lang w:val="en-US"/>
        </w:rPr>
        <w:t>«</w:t>
      </w:r>
      <w:r>
        <w:rPr>
          <w:lang w:val="en-US"/>
        </w:rPr>
        <w:t>Интерфаксу</w:t>
      </w:r>
      <w:r>
        <w:rPr>
          <w:lang w:val="en-US"/>
        </w:rPr>
        <w:t>»</w:t>
      </w:r>
      <w:r>
        <w:rPr>
          <w:lang w:val="en-US"/>
        </w:rPr>
        <w:t xml:space="preserve"> уточнили, что подстанция будет введена в эксплуатацию до конца текущего года.</w:t>
      </w:r>
    </w:p>
    <w:p w:rsidR="00C86D1D" w:rsidRDefault="00C86D1D" w:rsidP="00C86D1D">
      <w:pPr>
        <w:jc w:val="both"/>
        <w:rPr>
          <w:lang w:val="en-US"/>
        </w:rPr>
      </w:pPr>
      <w:r>
        <w:rPr>
          <w:lang w:val="en-US"/>
        </w:rPr>
        <w:t xml:space="preserve">По словам генерального директора </w:t>
      </w:r>
      <w:r>
        <w:rPr>
          <w:lang w:val="en-US"/>
        </w:rPr>
        <w:t>«</w:t>
      </w:r>
      <w:r>
        <w:rPr>
          <w:lang w:val="en-US"/>
        </w:rPr>
        <w:t>Кубаньэнерго</w:t>
      </w:r>
      <w:r>
        <w:rPr>
          <w:lang w:val="en-US"/>
        </w:rPr>
        <w:t>»</w:t>
      </w:r>
      <w:r>
        <w:rPr>
          <w:lang w:val="en-US"/>
        </w:rPr>
        <w:t xml:space="preserve"> Александра Гаврилова, приведенным в пресс-релизе, новая ПС будет питать пять микрорайонов Сочи, а также станет дублером уже существующей ПС </w:t>
      </w:r>
      <w:r>
        <w:rPr>
          <w:lang w:val="en-US"/>
        </w:rPr>
        <w:t>«</w:t>
      </w:r>
      <w:r>
        <w:rPr>
          <w:lang w:val="en-US"/>
        </w:rPr>
        <w:t>Пасечная</w:t>
      </w:r>
      <w:r>
        <w:rPr>
          <w:lang w:val="en-US"/>
        </w:rPr>
        <w:t>»</w:t>
      </w:r>
      <w:r>
        <w:rPr>
          <w:lang w:val="en-US"/>
        </w:rPr>
        <w:t>, которая в настоящее время не справляется с нагрузками.</w:t>
      </w:r>
    </w:p>
    <w:p w:rsidR="00C86D1D" w:rsidRDefault="00C86D1D" w:rsidP="00C86D1D">
      <w:pPr>
        <w:jc w:val="both"/>
        <w:rPr>
          <w:lang w:val="en-US"/>
        </w:rPr>
      </w:pPr>
      <w:r>
        <w:rPr>
          <w:lang w:val="en-US"/>
        </w:rPr>
        <w:t>«</w:t>
      </w:r>
      <w:r>
        <w:rPr>
          <w:lang w:val="en-US"/>
        </w:rPr>
        <w:t xml:space="preserve">Подстанция </w:t>
      </w:r>
      <w:r>
        <w:rPr>
          <w:lang w:val="en-US"/>
        </w:rPr>
        <w:t>«</w:t>
      </w:r>
      <w:r>
        <w:rPr>
          <w:lang w:val="en-US"/>
        </w:rPr>
        <w:t>Бочаров ручей</w:t>
      </w:r>
      <w:r>
        <w:rPr>
          <w:lang w:val="en-US"/>
        </w:rPr>
        <w:t>»</w:t>
      </w:r>
      <w:r>
        <w:rPr>
          <w:lang w:val="en-US"/>
        </w:rPr>
        <w:t xml:space="preserve"> станет одним из самых технически совершенных и экологичных электросетевых объектов России. Все оборудование находится в закрытом помещении. Это позволяет снизить шумовое и электромагнитное воздействие на окружающую среду</w:t>
      </w:r>
      <w:r>
        <w:rPr>
          <w:lang w:val="en-US"/>
        </w:rPr>
        <w:t>»</w:t>
      </w:r>
      <w:r>
        <w:rPr>
          <w:lang w:val="en-US"/>
        </w:rPr>
        <w:t>, - отмечается в сообщении.</w:t>
      </w:r>
    </w:p>
    <w:p w:rsidR="00C86D1D" w:rsidRDefault="00C86D1D" w:rsidP="00C86D1D">
      <w:pPr>
        <w:jc w:val="both"/>
        <w:rPr>
          <w:lang w:val="en-US"/>
        </w:rPr>
      </w:pPr>
      <w:r>
        <w:rPr>
          <w:lang w:val="en-US"/>
        </w:rPr>
        <w:t xml:space="preserve">Всего в рамках программы строительства олимпийских объектов и развития города Сочи как горноклиматического курорта </w:t>
      </w:r>
      <w:r>
        <w:rPr>
          <w:lang w:val="en-US"/>
        </w:rPr>
        <w:t>«</w:t>
      </w:r>
      <w:r>
        <w:rPr>
          <w:lang w:val="en-US"/>
        </w:rPr>
        <w:t>Кубаньэнерго</w:t>
      </w:r>
      <w:r>
        <w:rPr>
          <w:lang w:val="en-US"/>
        </w:rPr>
        <w:t>»</w:t>
      </w:r>
      <w:r>
        <w:rPr>
          <w:lang w:val="en-US"/>
        </w:rPr>
        <w:t xml:space="preserve"> реализует 16 инвестиционных проектов, в том числе по строительству и реконструкции пяти подстанций 110 кВ общей мощностью 340 МВА. На трех работы уже завершены: реконструирована ПС </w:t>
      </w:r>
      <w:r>
        <w:rPr>
          <w:lang w:val="en-US"/>
        </w:rPr>
        <w:t>«</w:t>
      </w:r>
      <w:r>
        <w:rPr>
          <w:lang w:val="en-US"/>
        </w:rPr>
        <w:t>Родниковая</w:t>
      </w:r>
      <w:r>
        <w:rPr>
          <w:lang w:val="en-US"/>
        </w:rPr>
        <w:t>»</w:t>
      </w:r>
      <w:r>
        <w:rPr>
          <w:lang w:val="en-US"/>
        </w:rPr>
        <w:t xml:space="preserve">, построены ПС </w:t>
      </w:r>
      <w:r>
        <w:rPr>
          <w:lang w:val="en-US"/>
        </w:rPr>
        <w:t>«</w:t>
      </w:r>
      <w:r>
        <w:rPr>
          <w:lang w:val="en-US"/>
        </w:rPr>
        <w:t>Бытха</w:t>
      </w:r>
      <w:r>
        <w:rPr>
          <w:lang w:val="en-US"/>
        </w:rPr>
        <w:t>»</w:t>
      </w:r>
      <w:r>
        <w:rPr>
          <w:lang w:val="en-US"/>
        </w:rPr>
        <w:t xml:space="preserve"> и </w:t>
      </w:r>
      <w:r>
        <w:rPr>
          <w:lang w:val="en-US"/>
        </w:rPr>
        <w:t>«</w:t>
      </w:r>
      <w:r>
        <w:rPr>
          <w:lang w:val="en-US"/>
        </w:rPr>
        <w:t>Вишневая</w:t>
      </w:r>
      <w:r>
        <w:rPr>
          <w:lang w:val="en-US"/>
        </w:rPr>
        <w:t>»</w:t>
      </w:r>
      <w:r>
        <w:rPr>
          <w:lang w:val="en-US"/>
        </w:rPr>
        <w:t>. Сумма инвестиций компании в строительство объектов электросетевой инфраструктуры в Сочи превысит 30 млрд рублей.</w:t>
      </w:r>
    </w:p>
    <w:p w:rsidR="00C86D1D" w:rsidRDefault="00C86D1D" w:rsidP="00C86D1D">
      <w:pPr>
        <w:jc w:val="both"/>
        <w:rPr>
          <w:lang w:val="en-US"/>
        </w:rPr>
      </w:pPr>
      <w:r>
        <w:rPr>
          <w:lang w:val="en-US"/>
        </w:rPr>
        <w:t xml:space="preserve">ОАО </w:t>
      </w:r>
      <w:r>
        <w:rPr>
          <w:lang w:val="en-US"/>
        </w:rPr>
        <w:t>«</w:t>
      </w:r>
      <w:r>
        <w:rPr>
          <w:lang w:val="en-US"/>
        </w:rPr>
        <w:t>Кубаньэнерго</w:t>
      </w:r>
      <w:r>
        <w:rPr>
          <w:lang w:val="en-US"/>
        </w:rPr>
        <w:t>»</w:t>
      </w:r>
      <w:r>
        <w:rPr>
          <w:lang w:val="en-US"/>
        </w:rPr>
        <w:t xml:space="preserve"> объединяет 11 электросетевых предприятий: Краснодарские, Сочинские, Армавирские, Адыгейские, Тимашевские, Тихорецкие, Ленинградские, Славянские, Юго-Западные, Лабинские, Усть-Лабинские сети. ОАО </w:t>
      </w:r>
      <w:r>
        <w:rPr>
          <w:lang w:val="en-US"/>
        </w:rPr>
        <w:t>«</w:t>
      </w:r>
      <w:r>
        <w:rPr>
          <w:lang w:val="en-US"/>
        </w:rPr>
        <w:t>Россети</w:t>
      </w:r>
      <w:r>
        <w:rPr>
          <w:lang w:val="en-US"/>
        </w:rPr>
        <w:t>»</w:t>
      </w:r>
      <w:r>
        <w:rPr>
          <w:lang w:val="en-US"/>
        </w:rPr>
        <w:t xml:space="preserve"> владеет 63,01% уставного капитала компании.</w:t>
      </w:r>
    </w:p>
    <w:p w:rsidR="00C86D1D" w:rsidRDefault="00C86D1D" w:rsidP="00C86D1D">
      <w:pPr>
        <w:jc w:val="both"/>
        <w:rPr>
          <w:lang w:val="en-US"/>
        </w:rPr>
      </w:pPr>
    </w:p>
    <w:p w:rsidR="00C86D1D" w:rsidRDefault="00C86D1D" w:rsidP="00C86D1D">
      <w:pPr>
        <w:jc w:val="both"/>
        <w:rPr>
          <w:rStyle w:val="a3"/>
        </w:rPr>
      </w:pPr>
      <w:r>
        <w:rPr>
          <w:lang w:val="en-US"/>
        </w:rPr>
        <w:tab/>
      </w:r>
      <w:hyperlink w:anchor="mmm15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5" w:name="nnn157"/>
      <w:bookmarkEnd w:id="475"/>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Флаг МРСК Северного Кавказа на Эльбрусе</w:t>
      </w:r>
    </w:p>
    <w:p w:rsidR="00C86D1D" w:rsidRDefault="00C86D1D" w:rsidP="00C86D1D">
      <w:pPr>
        <w:jc w:val="both"/>
        <w:rPr>
          <w:lang w:val="en-US"/>
        </w:rPr>
      </w:pPr>
    </w:p>
    <w:p w:rsidR="00C86D1D" w:rsidRDefault="00C86D1D" w:rsidP="00C86D1D">
      <w:pPr>
        <w:jc w:val="both"/>
        <w:rPr>
          <w:lang w:val="en-US"/>
        </w:rPr>
      </w:pPr>
      <w:r>
        <w:rPr>
          <w:lang w:val="en-US"/>
        </w:rPr>
        <w:t xml:space="preserve">К 12-летию ОАО </w:t>
      </w:r>
      <w:r>
        <w:rPr>
          <w:lang w:val="en-US"/>
        </w:rPr>
        <w:t>«</w:t>
      </w:r>
      <w:r>
        <w:rPr>
          <w:lang w:val="en-US"/>
        </w:rPr>
        <w:t>МРСК Северного Кавказа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корпоративный флаг Общества впервые поднят на восточную вершину самой высокой горы Европы - двуглавого Эльбруса.</w:t>
      </w:r>
    </w:p>
    <w:p w:rsidR="00C86D1D" w:rsidRDefault="00C86D1D" w:rsidP="00C86D1D">
      <w:pPr>
        <w:jc w:val="both"/>
        <w:rPr>
          <w:lang w:val="en-US"/>
        </w:rPr>
      </w:pPr>
      <w:r>
        <w:rPr>
          <w:lang w:val="en-US"/>
        </w:rPr>
        <w:t xml:space="preserve">Восхождение до отметки 5 тыс. 621 метр над уровнем моря совершил с группой из 4 единомышленников финансовый директор ОАО </w:t>
      </w:r>
      <w:r>
        <w:rPr>
          <w:lang w:val="en-US"/>
        </w:rPr>
        <w:t>«</w:t>
      </w:r>
      <w:r>
        <w:rPr>
          <w:lang w:val="en-US"/>
        </w:rPr>
        <w:t>МРСК Северного Кавказа</w:t>
      </w:r>
      <w:r>
        <w:rPr>
          <w:lang w:val="en-US"/>
        </w:rPr>
        <w:t>»</w:t>
      </w:r>
      <w:r>
        <w:rPr>
          <w:lang w:val="en-US"/>
        </w:rPr>
        <w:t xml:space="preserve"> Александр Александров.</w:t>
      </w:r>
    </w:p>
    <w:p w:rsidR="00C86D1D" w:rsidRDefault="00C86D1D" w:rsidP="00C86D1D">
      <w:pPr>
        <w:jc w:val="both"/>
        <w:rPr>
          <w:lang w:val="en-US"/>
        </w:rPr>
      </w:pPr>
      <w:r>
        <w:rPr>
          <w:lang w:val="en-US"/>
        </w:rPr>
        <w:t>«</w:t>
      </w:r>
      <w:r>
        <w:rPr>
          <w:lang w:val="en-US"/>
        </w:rPr>
        <w:t>Восхождение длилось около 8 часов и далось непросто, хотя погода была благоприятной. Для меня это первый опыт подъема на Эльбрус, но главное - правильно распределить нагрузку. Покорение Эльбруса является глубоко символичным, так как изображение самой высокой горы Европы присутствует на эмблеме МРСК Северного Кавказа и символизирует стремление к достижению высоких показателей в работе</w:t>
      </w:r>
      <w:r>
        <w:rPr>
          <w:lang w:val="en-US"/>
        </w:rPr>
        <w:t>»</w:t>
      </w:r>
      <w:r>
        <w:rPr>
          <w:lang w:val="en-US"/>
        </w:rPr>
        <w:t>, - отметил А. Александров.</w:t>
      </w:r>
    </w:p>
    <w:p w:rsidR="00C86D1D" w:rsidRDefault="00C86D1D" w:rsidP="00C86D1D">
      <w:pPr>
        <w:jc w:val="both"/>
        <w:rPr>
          <w:lang w:val="en-US"/>
        </w:rPr>
      </w:pPr>
      <w:r>
        <w:rPr>
          <w:lang w:val="en-US"/>
        </w:rPr>
        <w:t xml:space="preserve">Венчают Эльбрус две вершины: западная (5 642 м) и чуть более низкая восточная (5 621 м). Есть два наиболее простых маршрута восхождения на Эльбрус: северный и южный. По южному маршруту обычно восходят на западную вершину, по северному - на восточную. Южный маршрут более популярен, так как имеет развитую инфраструктуру, но в этот раз подъем был осуществлен по северному маршруту. Восхождение по нему позволяет акклиматизироваться, насладиться великолепной природой и посетить местные достопримечательности: нарзанные источники, водопады, каменные грибы, </w:t>
      </w:r>
      <w:r>
        <w:rPr>
          <w:lang w:val="en-US"/>
        </w:rPr>
        <w:t>«</w:t>
      </w:r>
      <w:r>
        <w:rPr>
          <w:lang w:val="en-US"/>
        </w:rPr>
        <w:t>Немецкий аэродром</w:t>
      </w:r>
      <w:r>
        <w:rPr>
          <w:lang w:val="en-US"/>
        </w:rPr>
        <w:t>»</w:t>
      </w:r>
      <w:r>
        <w:rPr>
          <w:lang w:val="en-US"/>
        </w:rPr>
        <w:t>, Креветочное озеро.</w:t>
      </w:r>
    </w:p>
    <w:p w:rsidR="00C86D1D" w:rsidRDefault="00C86D1D" w:rsidP="00C86D1D">
      <w:pPr>
        <w:jc w:val="both"/>
        <w:rPr>
          <w:lang w:val="en-US"/>
        </w:rPr>
      </w:pPr>
      <w:r>
        <w:rPr>
          <w:lang w:val="en-US"/>
        </w:rPr>
        <w:t xml:space="preserve">Это уже третье </w:t>
      </w:r>
      <w:r>
        <w:rPr>
          <w:lang w:val="en-US"/>
        </w:rPr>
        <w:t>«</w:t>
      </w:r>
      <w:r>
        <w:rPr>
          <w:lang w:val="en-US"/>
        </w:rPr>
        <w:t>покорение</w:t>
      </w:r>
      <w:r>
        <w:rPr>
          <w:lang w:val="en-US"/>
        </w:rPr>
        <w:t>»</w:t>
      </w:r>
      <w:r>
        <w:rPr>
          <w:lang w:val="en-US"/>
        </w:rPr>
        <w:t xml:space="preserve"> Эльбруса с корпоративным флагом ОАО </w:t>
      </w:r>
      <w:r>
        <w:rPr>
          <w:lang w:val="en-US"/>
        </w:rPr>
        <w:t>«</w:t>
      </w:r>
      <w:r>
        <w:rPr>
          <w:lang w:val="en-US"/>
        </w:rPr>
        <w:t>МРСК Северного Кавказа</w:t>
      </w:r>
      <w:r>
        <w:rPr>
          <w:lang w:val="en-US"/>
        </w:rPr>
        <w:t>»</w:t>
      </w:r>
      <w:r>
        <w:rPr>
          <w:lang w:val="en-US"/>
        </w:rPr>
        <w:t>, но впервые - восточной вершины. 24 августа 2009 года флаг был развернут над западной вершиной (5 тыс. 642 м) электромонтерами Эльбрусских районных электрических сетей Кабардино-Балкарского филиала МРСК Северного Кавказа. 16 мая 2010 года двенадцать человек во главе с директором Карачаево-Черкесского филиала МРСК Северного Кавказа Сулеменом Лайпановым доставили флаг компании и копию Знамени Победы также на западную вершину Эльбруса.</w:t>
      </w:r>
    </w:p>
    <w:p w:rsidR="00C86D1D" w:rsidRDefault="00C86D1D" w:rsidP="00C86D1D">
      <w:pPr>
        <w:jc w:val="both"/>
        <w:rPr>
          <w:lang w:val="en-US"/>
        </w:rPr>
      </w:pPr>
      <w:r>
        <w:rPr>
          <w:lang w:val="en-US"/>
        </w:rPr>
        <w:t xml:space="preserve">Открытое акционерное общество </w:t>
      </w:r>
      <w:r>
        <w:rPr>
          <w:lang w:val="en-US"/>
        </w:rPr>
        <w:t>«</w:t>
      </w:r>
      <w:r>
        <w:rPr>
          <w:lang w:val="en-US"/>
        </w:rPr>
        <w:t>Российские сети</w:t>
      </w:r>
      <w:r>
        <w:rPr>
          <w:lang w:val="en-US"/>
        </w:rPr>
        <w:t>»</w:t>
      </w:r>
      <w:r>
        <w:rPr>
          <w:lang w:val="en-US"/>
        </w:rPr>
        <w:t xml:space="preserve"> (РТС: MRKH) (ОАО </w:t>
      </w:r>
      <w:r>
        <w:rPr>
          <w:lang w:val="en-US"/>
        </w:rPr>
        <w:t>«</w:t>
      </w:r>
      <w:r>
        <w:rPr>
          <w:lang w:val="en-US"/>
        </w:rPr>
        <w:t>Россети</w:t>
      </w:r>
      <w:r>
        <w:rPr>
          <w:lang w:val="en-US"/>
        </w:rPr>
        <w:t>»</w:t>
      </w:r>
      <w:r>
        <w:rPr>
          <w:lang w:val="en-US"/>
        </w:rPr>
        <w:t>) - крупнейшая в России и мире энергетическая компания, обеспечивающая передачу и распределение электроэнергии.</w:t>
      </w:r>
    </w:p>
    <w:p w:rsidR="00C86D1D" w:rsidRDefault="00C86D1D" w:rsidP="00C86D1D">
      <w:pPr>
        <w:jc w:val="both"/>
        <w:rPr>
          <w:lang w:val="en-US"/>
        </w:rPr>
      </w:pPr>
      <w:r>
        <w:rPr>
          <w:lang w:val="en-US"/>
        </w:rPr>
        <w:t xml:space="preserve">Протяженность линий электропередачи Компании насчитывает 2,3 млн. км, трансформаторная мощность 463 тыс.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 человек.</w:t>
      </w:r>
    </w:p>
    <w:p w:rsidR="00C86D1D" w:rsidRDefault="00C86D1D" w:rsidP="00C86D1D">
      <w:pPr>
        <w:jc w:val="both"/>
        <w:rPr>
          <w:lang w:val="en-US"/>
        </w:rPr>
      </w:pPr>
      <w:r>
        <w:rPr>
          <w:lang w:val="en-US"/>
        </w:rPr>
        <w:t>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C86D1D" w:rsidRDefault="00C86D1D" w:rsidP="00C86D1D">
      <w:pPr>
        <w:jc w:val="both"/>
        <w:rPr>
          <w:lang w:val="en-US"/>
        </w:rPr>
      </w:pPr>
      <w:r>
        <w:rPr>
          <w:lang w:val="en-US"/>
        </w:rPr>
        <w:t xml:space="preserve">Открытое акционерное общество </w:t>
      </w:r>
      <w:r>
        <w:rPr>
          <w:lang w:val="en-US"/>
        </w:rPr>
        <w:t>«</w:t>
      </w:r>
      <w:r>
        <w:rPr>
          <w:lang w:val="en-US"/>
        </w:rPr>
        <w:t>Межрегиональная распределительная сетевая компания Северного Кавказа</w:t>
      </w:r>
      <w:r>
        <w:rPr>
          <w:lang w:val="en-US"/>
        </w:rPr>
        <w:t>»</w:t>
      </w:r>
      <w:r>
        <w:rPr>
          <w:lang w:val="en-US"/>
        </w:rPr>
        <w:t xml:space="preserve"> (ОАО </w:t>
      </w:r>
      <w:r>
        <w:rPr>
          <w:lang w:val="en-US"/>
        </w:rPr>
        <w:t>«</w:t>
      </w:r>
      <w:r>
        <w:rPr>
          <w:lang w:val="en-US"/>
        </w:rPr>
        <w:t>МРСК Северного Кавказа</w:t>
      </w:r>
      <w:r>
        <w:rPr>
          <w:lang w:val="en-US"/>
        </w:rPr>
        <w:t>»</w:t>
      </w:r>
      <w:r>
        <w:rPr>
          <w:lang w:val="en-US"/>
        </w:rPr>
        <w:t>) - функционирующая в секторе электроэнергетики Российской Федерации операционная межрегиональная распределительная сетевая компания. Обеспечивает передачу электроэнергии по сетям напряжением от 110 до 0,4 кВ; осуществляет технологическое присоединение потребителей к сетевой инфраструктуре на территории Северо-Кавказского федерального округа в рамках шести филиалов и одного дочернего общества.</w:t>
      </w:r>
    </w:p>
    <w:p w:rsidR="00C86D1D" w:rsidRDefault="00C86D1D" w:rsidP="00C86D1D">
      <w:pPr>
        <w:jc w:val="both"/>
        <w:rPr>
          <w:lang w:val="en-US"/>
        </w:rPr>
      </w:pPr>
      <w:r>
        <w:rPr>
          <w:lang w:val="en-US"/>
        </w:rPr>
        <w:t xml:space="preserve">Среднесписочная численность персонала в 2012 году составила 7901,4 человек. Производственный потенциал ОАО </w:t>
      </w:r>
      <w:r>
        <w:rPr>
          <w:lang w:val="en-US"/>
        </w:rPr>
        <w:t>«</w:t>
      </w:r>
      <w:r>
        <w:rPr>
          <w:lang w:val="en-US"/>
        </w:rPr>
        <w:t>МРСК Северного Кавказа</w:t>
      </w:r>
      <w:r>
        <w:rPr>
          <w:lang w:val="en-US"/>
        </w:rPr>
        <w:t>»</w:t>
      </w:r>
      <w:r>
        <w:rPr>
          <w:lang w:val="en-US"/>
        </w:rPr>
        <w:t xml:space="preserve"> составляют 22,5 тыс. подстанций общей мощностью 13477 МВА. Суммарный полезный отпуск электроэнергии за 2012 год составил 9 562 кВт*ч. Стоимость чистых активов на 31.12.2012 превысила 20,3 млрд рублей. Капитализация на 31.12.2012 составила 1,5млрд рублей. Уставный капитал ОАО </w:t>
      </w:r>
      <w:r>
        <w:rPr>
          <w:lang w:val="en-US"/>
        </w:rPr>
        <w:lastRenderedPageBreak/>
        <w:t>«</w:t>
      </w:r>
      <w:r>
        <w:rPr>
          <w:lang w:val="en-US"/>
        </w:rPr>
        <w:t>МРСК Северного Кавказа</w:t>
      </w:r>
      <w:r>
        <w:rPr>
          <w:lang w:val="en-US"/>
        </w:rPr>
        <w:t>»</w:t>
      </w:r>
      <w:r>
        <w:rPr>
          <w:lang w:val="en-US"/>
        </w:rPr>
        <w:t xml:space="preserve"> составляет 56,1 млн рублей и разделен на 56 092 488 обыкновенных акций номинальной стоимостью 1 рубль. Основным акционером является ОАО </w:t>
      </w:r>
      <w:r>
        <w:rPr>
          <w:lang w:val="en-US"/>
        </w:rPr>
        <w:t>«</w:t>
      </w:r>
      <w:r>
        <w:rPr>
          <w:lang w:val="en-US"/>
        </w:rPr>
        <w:t>Россети</w:t>
      </w:r>
      <w:r>
        <w:rPr>
          <w:lang w:val="en-US"/>
        </w:rPr>
        <w:t>»</w:t>
      </w:r>
      <w:r>
        <w:rPr>
          <w:lang w:val="en-US"/>
        </w:rPr>
        <w:t xml:space="preserve"> (78,01%).</w:t>
      </w:r>
    </w:p>
    <w:p w:rsidR="00C86D1D" w:rsidRDefault="00C86D1D" w:rsidP="00C86D1D">
      <w:pPr>
        <w:jc w:val="both"/>
        <w:rPr>
          <w:lang w:val="en-US"/>
        </w:rPr>
      </w:pPr>
      <w:r>
        <w:rPr>
          <w:lang w:val="en-US"/>
        </w:rPr>
        <w:t xml:space="preserve">Департамент по связям с общественностью ОАО </w:t>
      </w:r>
      <w:r>
        <w:rPr>
          <w:lang w:val="en-US"/>
        </w:rPr>
        <w:t>«</w:t>
      </w:r>
      <w:r>
        <w:rPr>
          <w:lang w:val="en-US"/>
        </w:rPr>
        <w:t>МРСК Северного Кавказа</w:t>
      </w:r>
      <w:r>
        <w:rPr>
          <w:lang w:val="en-US"/>
        </w:rPr>
        <w:t>»</w:t>
      </w:r>
    </w:p>
    <w:p w:rsidR="00C86D1D" w:rsidRDefault="00C86D1D" w:rsidP="00C86D1D">
      <w:pPr>
        <w:jc w:val="both"/>
        <w:rPr>
          <w:lang w:val="en-US"/>
        </w:rPr>
      </w:pPr>
      <w:r>
        <w:rPr>
          <w:lang w:val="en-US"/>
        </w:rPr>
        <w:t>Тел.: +7 (8793) 40-17-77 E-mail: Strugovec-VM@mrsk-sk.ru</w:t>
      </w:r>
    </w:p>
    <w:p w:rsidR="00C86D1D" w:rsidRDefault="00C86D1D" w:rsidP="00C86D1D">
      <w:pPr>
        <w:jc w:val="both"/>
        <w:rPr>
          <w:lang w:val="en-US"/>
        </w:rPr>
      </w:pPr>
      <w:r>
        <w:rPr>
          <w:lang w:val="en-US"/>
        </w:rPr>
        <w:t xml:space="preserve">Материал публикуется на коммерческих условиях. Агентство </w:t>
      </w:r>
      <w:r>
        <w:rPr>
          <w:lang w:val="en-US"/>
        </w:rPr>
        <w:t>«</w:t>
      </w:r>
      <w:r>
        <w:rPr>
          <w:lang w:val="en-US"/>
        </w:rPr>
        <w:t>Интерфакс-Юг</w:t>
      </w:r>
      <w:r>
        <w:rPr>
          <w:lang w:val="en-US"/>
        </w:rPr>
        <w:t>»</w:t>
      </w:r>
      <w:r>
        <w:rPr>
          <w:lang w:val="en-US"/>
        </w:rPr>
        <w:t xml:space="preserve"> не несет ответственности за содержание материала. Товары и услуги подлежат обязательной сертификации.</w:t>
      </w:r>
    </w:p>
    <w:p w:rsidR="00C86D1D" w:rsidRDefault="00C86D1D" w:rsidP="00C86D1D">
      <w:pPr>
        <w:jc w:val="both"/>
        <w:rPr>
          <w:lang w:val="en-US"/>
        </w:rPr>
      </w:pPr>
    </w:p>
    <w:p w:rsidR="00C86D1D" w:rsidRDefault="00C86D1D" w:rsidP="00C86D1D">
      <w:pPr>
        <w:jc w:val="both"/>
        <w:rPr>
          <w:rStyle w:val="a3"/>
        </w:rPr>
      </w:pPr>
      <w:r>
        <w:rPr>
          <w:lang w:val="en-US"/>
        </w:rPr>
        <w:tab/>
      </w:r>
      <w:hyperlink w:anchor="mmm15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6" w:name="nnn158"/>
      <w:bookmarkEnd w:id="476"/>
      <w:r>
        <w:rPr>
          <w:b/>
          <w:color w:val="3CA499"/>
          <w:sz w:val="28"/>
          <w:szCs w:val="28"/>
          <w:lang w:val="en-US"/>
        </w:rPr>
        <w:lastRenderedPageBreak/>
        <w:t>Итар-Тасс - Кубань (Сочи)</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К середине сентября энергетики завершат работы в зонах гостеприимства</w:t>
      </w:r>
    </w:p>
    <w:p w:rsidR="00C86D1D" w:rsidRDefault="00C86D1D" w:rsidP="00C86D1D">
      <w:pPr>
        <w:jc w:val="both"/>
        <w:rPr>
          <w:lang w:val="en-US"/>
        </w:rPr>
      </w:pPr>
    </w:p>
    <w:p w:rsidR="00C86D1D" w:rsidRDefault="00C86D1D" w:rsidP="00C86D1D">
      <w:pPr>
        <w:jc w:val="both"/>
        <w:rPr>
          <w:lang w:val="en-US"/>
        </w:rPr>
      </w:pPr>
      <w:r>
        <w:rPr>
          <w:lang w:val="en-US"/>
        </w:rPr>
        <w:t xml:space="preserve">СОЧИ, 26 августа. /ИТАР-ТАСС КУБАНЬ/. Компания </w:t>
      </w:r>
      <w:r>
        <w:rPr>
          <w:lang w:val="en-US"/>
        </w:rPr>
        <w:t>«</w:t>
      </w:r>
      <w:r>
        <w:rPr>
          <w:lang w:val="en-US"/>
        </w:rPr>
        <w:t>Кубаньэнерго</w:t>
      </w:r>
      <w:r>
        <w:rPr>
          <w:lang w:val="en-US"/>
        </w:rPr>
        <w:t>»</w:t>
      </w:r>
      <w:r>
        <w:rPr>
          <w:lang w:val="en-US"/>
        </w:rPr>
        <w:t xml:space="preserve"> должна завершить благоустройство своих объектов до 15 сентября. Такое требование озвучил сегодня Александр Ткачев на совещании после объезда Сочи.</w:t>
      </w:r>
    </w:p>
    <w:p w:rsidR="00C86D1D" w:rsidRDefault="00C86D1D" w:rsidP="00C86D1D">
      <w:pPr>
        <w:jc w:val="both"/>
        <w:rPr>
          <w:lang w:val="en-US"/>
        </w:rPr>
      </w:pPr>
      <w:r>
        <w:rPr>
          <w:lang w:val="en-US"/>
        </w:rPr>
        <w:t>В рамках программы олимпийского строительства в городе проведена огромная работа по реконструкции распределительной сети. В общей сложности обновлены более 800 кабельных и воздушных линий, реконструированы и построены около 500 трансформаторных подстанций и распределительных пунктов общей мощностью 390 мегавольт-ампер.</w:t>
      </w:r>
    </w:p>
    <w:p w:rsidR="00C86D1D" w:rsidRDefault="00C86D1D" w:rsidP="00C86D1D">
      <w:pPr>
        <w:jc w:val="both"/>
        <w:rPr>
          <w:lang w:val="en-US"/>
        </w:rPr>
      </w:pPr>
      <w:r>
        <w:rPr>
          <w:lang w:val="en-US"/>
        </w:rPr>
        <w:t xml:space="preserve">Но просто сдать объекты в эксплуатацию недостаточно, считает Александр Ткачев. Там, где велись работы, необходимо завершить благоустройство. Особенно это касается зоны гостеприимства. </w:t>
      </w:r>
      <w:r>
        <w:rPr>
          <w:lang w:val="en-US"/>
        </w:rPr>
        <w:t>«</w:t>
      </w:r>
      <w:r>
        <w:rPr>
          <w:lang w:val="en-US"/>
        </w:rPr>
        <w:t xml:space="preserve">Вы прекрасно понимаете, у нас другого выхода нет, – обратился губернатор к генеральному директору ОАО </w:t>
      </w:r>
      <w:r>
        <w:rPr>
          <w:lang w:val="en-US"/>
        </w:rPr>
        <w:t>«</w:t>
      </w:r>
      <w:r>
        <w:rPr>
          <w:lang w:val="en-US"/>
        </w:rPr>
        <w:t>Кубаньэнерго</w:t>
      </w:r>
      <w:r>
        <w:rPr>
          <w:lang w:val="en-US"/>
        </w:rPr>
        <w:t>»</w:t>
      </w:r>
      <w:r>
        <w:rPr>
          <w:lang w:val="en-US"/>
        </w:rPr>
        <w:t xml:space="preserve"> Александру Гаврилову. – У вашей организации тоже. Ее авторитет, ее будущее создается здесь, на олимпийских стройках</w:t>
      </w:r>
      <w:r>
        <w:rPr>
          <w:lang w:val="en-US"/>
        </w:rPr>
        <w:t>»</w:t>
      </w:r>
      <w:r>
        <w:rPr>
          <w:lang w:val="en-US"/>
        </w:rPr>
        <w:t>.</w:t>
      </w:r>
    </w:p>
    <w:p w:rsidR="00C86D1D" w:rsidRDefault="00C86D1D" w:rsidP="00C86D1D">
      <w:pPr>
        <w:jc w:val="both"/>
        <w:rPr>
          <w:lang w:val="en-US"/>
        </w:rPr>
      </w:pPr>
      <w:r>
        <w:rPr>
          <w:lang w:val="en-US"/>
        </w:rPr>
        <w:t>Александр Гаврилов пообещал, что благоустройство на Курортном проспекте закончится 1 сентября, в зоне гостеприимства – 15 сентября. Губернатор поручил мэру Сочи, Анатолию Пахомову, держать ситуацию на контроле в ежедневном режиме.</w:t>
      </w:r>
    </w:p>
    <w:p w:rsidR="00C86D1D" w:rsidRDefault="00C86D1D" w:rsidP="00C86D1D">
      <w:pPr>
        <w:jc w:val="both"/>
        <w:rPr>
          <w:lang w:val="en-US"/>
        </w:rPr>
      </w:pPr>
      <w:r>
        <w:rPr>
          <w:lang w:val="en-US"/>
        </w:rPr>
        <w:t>Заседание краевого штаба по итогам объезда олимпийской столицы Александр Ткачев проводит каждый понедельник. В преддверии Олимпиады глава региона лично контролирует, как выполняются его поручения. За соблюдение графиков руководители профильных министерств края и администрации Сочи несут персональную ответственность, сообщили в рресс-службе губернатора.</w:t>
      </w:r>
    </w:p>
    <w:p w:rsidR="00C86D1D" w:rsidRDefault="00C86D1D" w:rsidP="00C86D1D">
      <w:pPr>
        <w:jc w:val="both"/>
        <w:rPr>
          <w:lang w:val="en-US"/>
        </w:rPr>
      </w:pPr>
    </w:p>
    <w:p w:rsidR="00C86D1D" w:rsidRDefault="00C86D1D" w:rsidP="00C86D1D">
      <w:pPr>
        <w:jc w:val="both"/>
        <w:rPr>
          <w:rStyle w:val="a3"/>
        </w:rPr>
      </w:pPr>
      <w:r>
        <w:rPr>
          <w:lang w:val="en-US"/>
        </w:rPr>
        <w:tab/>
      </w:r>
      <w:hyperlink w:anchor="mmm15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7" w:name="nnn159"/>
      <w:bookmarkEnd w:id="477"/>
      <w:r>
        <w:rPr>
          <w:b/>
          <w:color w:val="3CA499"/>
          <w:sz w:val="28"/>
          <w:szCs w:val="28"/>
          <w:lang w:val="en-US"/>
        </w:rPr>
        <w:lastRenderedPageBreak/>
        <w:t>Коммерсантъ-Власть</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Мы ориентируемся на лидеров отраслей</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Крупные транснациональные и отечественные корпорации все чаще выбирают Ростовскую область для создания новых производств, обеспечивая тем самым инвестиционный рост в регионе. О том, что помогает Донскому краю эффективно работать с инвесторами, рассказал губернатор Ростовской области Василий Голубев.</w:t>
      </w:r>
    </w:p>
    <w:p w:rsidR="00C86D1D" w:rsidRDefault="00C86D1D" w:rsidP="00C86D1D">
      <w:pPr>
        <w:jc w:val="both"/>
        <w:rPr>
          <w:lang w:val="en-US"/>
        </w:rPr>
      </w:pPr>
      <w:r>
        <w:rPr>
          <w:lang w:val="en-US"/>
        </w:rPr>
        <w:t>Василий Юрьевич Голубев Родился в шахтерской семье в станице Ермаковской Тацинского района Ростовской области 30 января 1957 года.</w:t>
      </w:r>
    </w:p>
    <w:p w:rsidR="00C86D1D" w:rsidRDefault="00C86D1D" w:rsidP="00C86D1D">
      <w:pPr>
        <w:jc w:val="both"/>
        <w:rPr>
          <w:lang w:val="en-US"/>
        </w:rPr>
      </w:pPr>
      <w:r>
        <w:rPr>
          <w:lang w:val="en-US"/>
        </w:rPr>
        <w:t xml:space="preserve">В 1980 году окончил Московский институт управления им. С. Орджоникидзе по специальности </w:t>
      </w:r>
      <w:r>
        <w:rPr>
          <w:lang w:val="en-US"/>
        </w:rPr>
        <w:t>«</w:t>
      </w:r>
      <w:r>
        <w:rPr>
          <w:lang w:val="en-US"/>
        </w:rPr>
        <w:t>инженер-экономист</w:t>
      </w:r>
      <w:r>
        <w:rPr>
          <w:lang w:val="en-US"/>
        </w:rPr>
        <w:t>»</w:t>
      </w:r>
      <w:r>
        <w:rPr>
          <w:lang w:val="en-US"/>
        </w:rPr>
        <w:t>. По распределению был направлен в подмосковный город Видное. Свою профессиональную деятельность начал на Видновском грузовом автопредприятии, откуда был выдвинут на руководящую работу в партийные органы. В 1991 году был назначен, а в 1996-м избран главой Ленинского района Московской области.</w:t>
      </w:r>
    </w:p>
    <w:p w:rsidR="00C86D1D" w:rsidRDefault="00C86D1D" w:rsidP="00C86D1D">
      <w:pPr>
        <w:jc w:val="both"/>
        <w:rPr>
          <w:lang w:val="en-US"/>
        </w:rPr>
      </w:pPr>
      <w:r>
        <w:rPr>
          <w:lang w:val="en-US"/>
        </w:rPr>
        <w:t>С апреля 1999 года занимал пост вице-губернатора Московской области, с марта 2000-го - первого заместителя председателя правительства Подмосковья. Курировал вопросы развития научно-промышленного комплекса, сельского хозяйства и продовольствия, жилищно-коммунального хозяйства, топлива и энергетики, строительного комплекса Московской области.</w:t>
      </w:r>
    </w:p>
    <w:p w:rsidR="00C86D1D" w:rsidRDefault="00C86D1D" w:rsidP="00C86D1D">
      <w:pPr>
        <w:jc w:val="both"/>
        <w:rPr>
          <w:lang w:val="en-US"/>
        </w:rPr>
      </w:pPr>
      <w:r>
        <w:rPr>
          <w:lang w:val="en-US"/>
        </w:rPr>
        <w:t>В декабре 2003 года вновь избран главой Ленинского района Московской области, в марте 2008 года переизбран на очередной срок.</w:t>
      </w:r>
    </w:p>
    <w:p w:rsidR="00C86D1D" w:rsidRDefault="00C86D1D" w:rsidP="00C86D1D">
      <w:pPr>
        <w:jc w:val="both"/>
        <w:rPr>
          <w:lang w:val="en-US"/>
        </w:rPr>
      </w:pPr>
      <w:r>
        <w:rPr>
          <w:lang w:val="en-US"/>
        </w:rPr>
        <w:t>21 мая 2010 года по представлению президента РФ наделен депутатами законодательного собрания Ростовской области полномочиями главы администрации (губернатора) Ростовской области.</w:t>
      </w:r>
    </w:p>
    <w:p w:rsidR="00C86D1D" w:rsidRDefault="00C86D1D" w:rsidP="00C86D1D">
      <w:pPr>
        <w:jc w:val="both"/>
        <w:rPr>
          <w:lang w:val="en-US"/>
        </w:rPr>
      </w:pPr>
      <w:r>
        <w:rPr>
          <w:lang w:val="en-US"/>
        </w:rPr>
        <w:t>Окончил Российскую академию государственной службы при президенте РФ. Имеет ученые степени кандидата юридических наук и доктора экономических наук.</w:t>
      </w:r>
    </w:p>
    <w:p w:rsidR="00C86D1D" w:rsidRDefault="00C86D1D" w:rsidP="00C86D1D">
      <w:pPr>
        <w:jc w:val="both"/>
        <w:rPr>
          <w:lang w:val="en-US"/>
        </w:rPr>
      </w:pPr>
      <w:r>
        <w:rPr>
          <w:lang w:val="en-US"/>
        </w:rPr>
        <w:t xml:space="preserve">Государственные награды: орден Почета, орден Дружбы, орден </w:t>
      </w:r>
      <w:r>
        <w:rPr>
          <w:lang w:val="en-US"/>
        </w:rPr>
        <w:t>«</w:t>
      </w:r>
      <w:r>
        <w:rPr>
          <w:lang w:val="en-US"/>
        </w:rPr>
        <w:t>За заслуги перед Отечеством</w:t>
      </w:r>
      <w:r>
        <w:rPr>
          <w:lang w:val="en-US"/>
        </w:rPr>
        <w:t>»</w:t>
      </w:r>
      <w:r>
        <w:rPr>
          <w:lang w:val="en-US"/>
        </w:rPr>
        <w:t xml:space="preserve"> IV степени и многие другие.</w:t>
      </w:r>
    </w:p>
    <w:p w:rsidR="00C86D1D" w:rsidRDefault="00C86D1D" w:rsidP="00C86D1D">
      <w:pPr>
        <w:jc w:val="both"/>
        <w:rPr>
          <w:lang w:val="en-US"/>
        </w:rPr>
      </w:pPr>
      <w:r>
        <w:rPr>
          <w:lang w:val="en-US"/>
        </w:rPr>
        <w:t>Василий Юрьевич, насколько, по вашим оценкам, усилилась конкуренция за инвестиции между регионами по сравнению с тем, что было три-пять лет назад?</w:t>
      </w:r>
    </w:p>
    <w:p w:rsidR="00C86D1D" w:rsidRDefault="00C86D1D" w:rsidP="00C86D1D">
      <w:pPr>
        <w:jc w:val="both"/>
        <w:rPr>
          <w:lang w:val="en-US"/>
        </w:rPr>
      </w:pPr>
      <w:r>
        <w:rPr>
          <w:lang w:val="en-US"/>
        </w:rPr>
        <w:t>Усилилась весьма ощутимо. Такой же ответ, как мне кажется, прозвучал бы и пять лет назад, равно как прозвучит и через пятилетку. Усиление конкуренции между регионами за инвестиции - это долгосрочный тренд, одно из следствий глобализации: у отдельно взятого инвестора с каждым днем появляется все больше альтернатив. Расстояния, культурные и языковые различия уже не являются такими серьезными барьерами, как прежде. Компании стали намного мобильнее, они способны без существенных трансакционных издержек перемещать свои активы в Китай, Вьетнам, Нигерию, США, Восточную Европу, наконец - в Ростовскую область. Идут туда, где лучше, выгоднее, где комфортнее инвестиционный климат, ниже издержки.</w:t>
      </w:r>
    </w:p>
    <w:p w:rsidR="00C86D1D" w:rsidRDefault="00C86D1D" w:rsidP="00C86D1D">
      <w:pPr>
        <w:jc w:val="both"/>
        <w:rPr>
          <w:lang w:val="en-US"/>
        </w:rPr>
      </w:pPr>
      <w:r>
        <w:rPr>
          <w:lang w:val="en-US"/>
        </w:rPr>
        <w:t>Что, по вашему мнению, в наибольшей степени влияет на остроту конкурентной борьбы и что определяет победу в ней?</w:t>
      </w:r>
    </w:p>
    <w:p w:rsidR="00C86D1D" w:rsidRDefault="00C86D1D" w:rsidP="00C86D1D">
      <w:pPr>
        <w:jc w:val="both"/>
        <w:rPr>
          <w:lang w:val="en-US"/>
        </w:rPr>
      </w:pPr>
      <w:r>
        <w:rPr>
          <w:lang w:val="en-US"/>
        </w:rPr>
        <w:t>На мой взгляд, один из мощных факторов обострения конкурентной борьбы за инвестиции между российскими регионами - повсеместное внедрение регионального инвестиционного стандарта Агентства стратегических инициатив (АСИ). За короткий период времени все регионы дружно выходят на унифицированный и довольно высокий уровень работы с инвесторами. То есть проходит буквально несколько месяцев - и слабых конкурентов у тебя уже нет. И это хорошо, поскольку такой подход в конечном итоге повышает конкурентоспособность страны в целом.</w:t>
      </w:r>
    </w:p>
    <w:p w:rsidR="00C86D1D" w:rsidRDefault="00C86D1D" w:rsidP="00C86D1D">
      <w:pPr>
        <w:jc w:val="both"/>
        <w:rPr>
          <w:lang w:val="en-US"/>
        </w:rPr>
      </w:pPr>
      <w:r>
        <w:rPr>
          <w:lang w:val="en-US"/>
        </w:rPr>
        <w:t xml:space="preserve">Сегодня стандарт АСИ уже большей частью исполняется в Ростовской области, до конца года мы внедрим его полностью. Кстати, некоторые вещи мы на Дону реализовали раньше, чем этот стандарт появился. Например, мы одни из первых в России создали специализированную </w:t>
      </w:r>
      <w:r>
        <w:rPr>
          <w:lang w:val="en-US"/>
        </w:rPr>
        <w:lastRenderedPageBreak/>
        <w:t>организацию по привлечению инвестиций и работе с инвесторами - Агентство инвестиционного развития (АИР) Ростовской области.</w:t>
      </w:r>
    </w:p>
    <w:p w:rsidR="00C86D1D" w:rsidRDefault="00C86D1D" w:rsidP="00C86D1D">
      <w:pPr>
        <w:jc w:val="both"/>
        <w:rPr>
          <w:lang w:val="en-US"/>
        </w:rPr>
      </w:pPr>
      <w:r>
        <w:rPr>
          <w:lang w:val="en-US"/>
        </w:rPr>
        <w:t>В качестве показателя эффективности мы изначально выбрали для АИР самый жесткий критерий - не количество проведенных переговоров, мероприятий и презентаций, а объем инвестиций по стартовавшим при участии агентства проектам. Сегодня совокупный объем таких проектов уже вплотную приблизился к $5 млрд. В прошлом году АИР перевыполнило свое очередное контрактное задание более чем на 30%.</w:t>
      </w:r>
    </w:p>
    <w:p w:rsidR="00C86D1D" w:rsidRDefault="00C86D1D" w:rsidP="00C86D1D">
      <w:pPr>
        <w:jc w:val="both"/>
        <w:rPr>
          <w:lang w:val="en-US"/>
        </w:rPr>
      </w:pPr>
      <w:r>
        <w:rPr>
          <w:lang w:val="en-US"/>
        </w:rPr>
        <w:t>К слову, многие регионы, причем не только российские, а, например, и соседней Украины, копируют наш опыт создания АИР. Правда, за исключением одной детали - жестких критериев оценки эффективности. Именно они являются ключевым стимулом для максимально результативной работы. И когда вы спрашиваете, что предопределяет победу в конкурентной борьбе за инвесторов, я среди прочего назвал бы принципиально важный момент - минимум действий, которые совершаются для галочки, и максимальная нацеленность на результат.</w:t>
      </w:r>
    </w:p>
    <w:p w:rsidR="00C86D1D" w:rsidRDefault="00C86D1D" w:rsidP="00C86D1D">
      <w:pPr>
        <w:jc w:val="both"/>
        <w:rPr>
          <w:lang w:val="en-US"/>
        </w:rPr>
      </w:pPr>
      <w:r>
        <w:rPr>
          <w:lang w:val="en-US"/>
        </w:rPr>
        <w:t>Другая важная вещь - не инспекторский, а партнерский подход к инвесторам. Мы стараемся понять, чем помочь конкретному инвестору, чтобы его проект как можно скорее и с минимальными издержками реализовался в Ростовской области. Приглашая на Дон инвесторов со всего мира, мы стараемся их глазами смотреть на возможности по локализации проектов в Ростовской области.</w:t>
      </w:r>
    </w:p>
    <w:p w:rsidR="00C86D1D" w:rsidRDefault="00C86D1D" w:rsidP="00C86D1D">
      <w:pPr>
        <w:jc w:val="both"/>
        <w:rPr>
          <w:lang w:val="en-US"/>
        </w:rPr>
      </w:pPr>
      <w:r>
        <w:rPr>
          <w:lang w:val="en-US"/>
        </w:rPr>
        <w:t>Несколько лет назад вы возглавили Ростовскую область. Какими были ваши первые решения в сфере работы с инвесторами?</w:t>
      </w:r>
    </w:p>
    <w:p w:rsidR="00C86D1D" w:rsidRDefault="00C86D1D" w:rsidP="00C86D1D">
      <w:pPr>
        <w:jc w:val="both"/>
        <w:rPr>
          <w:lang w:val="en-US"/>
        </w:rPr>
      </w:pPr>
      <w:r>
        <w:rPr>
          <w:lang w:val="en-US"/>
        </w:rPr>
        <w:t xml:space="preserve">Первый закон, который я подписал в Ростовской области, называется </w:t>
      </w:r>
      <w:r>
        <w:rPr>
          <w:lang w:val="en-US"/>
        </w:rPr>
        <w:t>«</w:t>
      </w:r>
      <w:r>
        <w:rPr>
          <w:lang w:val="en-US"/>
        </w:rPr>
        <w:t>О государственно-частном партнерстве</w:t>
      </w:r>
      <w:r>
        <w:rPr>
          <w:lang w:val="en-US"/>
        </w:rPr>
        <w:t>»</w:t>
      </w:r>
      <w:r>
        <w:rPr>
          <w:lang w:val="en-US"/>
        </w:rPr>
        <w:t xml:space="preserve"> (ГЧП). Он касается софинансирования бюджетом инфраструктурных расходов инвесторов, реализующих проекты стоимостью от 300 млн рублей. Инфраструктурные ограничения - одна из ключевых проблем развития бизнеса в России. Сегодня заводы и фабрики строятся в основном в пригородах, в чистом поле, и это мировая тенденция. Освоение территорий требует от инвесторов вложений в инфраструктуру, что очевидно тормозит их активность.</w:t>
      </w:r>
    </w:p>
    <w:p w:rsidR="00C86D1D" w:rsidRDefault="00C86D1D" w:rsidP="00C86D1D">
      <w:pPr>
        <w:jc w:val="both"/>
        <w:rPr>
          <w:lang w:val="en-US"/>
        </w:rPr>
      </w:pPr>
      <w:r>
        <w:rPr>
          <w:lang w:val="en-US"/>
        </w:rPr>
        <w:t>Мы первыми в стране на уровне областного закона прописали принцип 50-процентного софинансирования затрат на подключение к электрическим и газовым сетям. Причем, прежде чем получить софинансирование, инвестор должен сам вложить средства, то есть его проект проходит точку невозврата. В итоге мы получаем эффективный масштабируемый инструмент поддержки самой ценной для нас инвестиционной активности - появления предприятий с нуля. А это абсолютная прибавка к валовому региональному продукту: благодаря нашей субсидии на инфраструктуру появляется новый объект налогообложения вместе с дополнительными доходами для бюджета.</w:t>
      </w:r>
    </w:p>
    <w:p w:rsidR="00C86D1D" w:rsidRDefault="00C86D1D" w:rsidP="00C86D1D">
      <w:pPr>
        <w:jc w:val="both"/>
        <w:rPr>
          <w:lang w:val="en-US"/>
        </w:rPr>
      </w:pPr>
      <w:r>
        <w:rPr>
          <w:lang w:val="en-US"/>
        </w:rPr>
        <w:t>Еще одно важное решение: мы начали развивать инфраструктуру донских индустриальных парков и получили потрясающий с точки зрения эффективности расходов результат. Сейчас у нас семь индустриальных парков, удовлетворяющих самым разным запросам инвесторов. При этом в ключевых парках присутствуют крупные иностранные инвесторы, которые являются своеобразным индикатором качества нашего предложения.</w:t>
      </w:r>
    </w:p>
    <w:p w:rsidR="00C86D1D" w:rsidRDefault="00C86D1D" w:rsidP="00C86D1D">
      <w:pPr>
        <w:jc w:val="both"/>
        <w:rPr>
          <w:lang w:val="en-US"/>
        </w:rPr>
      </w:pPr>
      <w:r>
        <w:rPr>
          <w:lang w:val="en-US"/>
        </w:rPr>
        <w:t>К примеру, в Красносулинском парке таких инвесторов четверо, причем все они - глобальные лидеры каждый в своей сфере: американская Guardian - номер три на мировом рынке стекла, французская Imerys - номер один на глобальном рынке промышленных минералов, американские Praxair и Air Products входят в большую четверку крупнейших мировых производителей промышленных газов. В ближайшее время сюда планируют прийти еще пара-тройка мировых индустриальных брендов Индустриальные парки - популярный сегодня инвестиционный инструмент в различных регионах. Однако многие из них в России существуют только на бумаге. Что, на ваш взгляд, необходимо для того, чтобы подобный проект заработал в полную силу?</w:t>
      </w:r>
    </w:p>
    <w:p w:rsidR="00C86D1D" w:rsidRDefault="00C86D1D" w:rsidP="00C86D1D">
      <w:pPr>
        <w:jc w:val="both"/>
        <w:rPr>
          <w:lang w:val="en-US"/>
        </w:rPr>
      </w:pPr>
      <w:r>
        <w:rPr>
          <w:lang w:val="en-US"/>
        </w:rPr>
        <w:t>Во-первых, мы изначально стремились выбрать расположение для индустриальных парков таким образом, чтобы минимизировать вложения в инфраструктуру и подвести ее в сжатые сроки.</w:t>
      </w:r>
    </w:p>
    <w:p w:rsidR="00C86D1D" w:rsidRDefault="00C86D1D" w:rsidP="00C86D1D">
      <w:pPr>
        <w:jc w:val="both"/>
        <w:rPr>
          <w:lang w:val="en-US"/>
        </w:rPr>
      </w:pPr>
      <w:r>
        <w:rPr>
          <w:lang w:val="en-US"/>
        </w:rPr>
        <w:lastRenderedPageBreak/>
        <w:t>Во-вторых, мы синхронизировали создание индустриальных парков с инвестиционными программами естественных монополий. Им также выгодно получить промышленных потребителей, сконцентрированных в одном месте, чтобы не растягивать свою инфраструктуру и строить, например, не три подстанции, а одну, не 100 км линий электропередачи, а всего 2 км и т. д. В итоге на газовые и электрические сети тратился не бюджет, а монополии.</w:t>
      </w:r>
    </w:p>
    <w:p w:rsidR="00C86D1D" w:rsidRDefault="00C86D1D" w:rsidP="00C86D1D">
      <w:pPr>
        <w:jc w:val="both"/>
        <w:rPr>
          <w:lang w:val="en-US"/>
        </w:rPr>
      </w:pPr>
      <w:r>
        <w:rPr>
          <w:lang w:val="en-US"/>
        </w:rPr>
        <w:t>В-третьих, мы использовали парки как повод актуализировать существующие планы по развитию инфраструктуры для населенных пунктов и городов - дороги, водоснабжение, водоотведение.</w:t>
      </w:r>
    </w:p>
    <w:p w:rsidR="00C86D1D" w:rsidRDefault="00C86D1D" w:rsidP="00C86D1D">
      <w:pPr>
        <w:jc w:val="both"/>
        <w:rPr>
          <w:lang w:val="en-US"/>
        </w:rPr>
      </w:pPr>
      <w:r>
        <w:rPr>
          <w:lang w:val="en-US"/>
        </w:rPr>
        <w:t>В-четвертых, мы развивали парки без посредников, без управляющих компаний. Инвесторам нравится, что они напрямую присоединяются к сетям ресурсоснабжающих организаций (</w:t>
      </w:r>
      <w:r>
        <w:rPr>
          <w:lang w:val="en-US"/>
        </w:rPr>
        <w:t>«</w:t>
      </w:r>
      <w:r>
        <w:rPr>
          <w:lang w:val="en-US"/>
        </w:rPr>
        <w:t>МРСК Юга</w:t>
      </w:r>
      <w:r>
        <w:rPr>
          <w:lang w:val="en-US"/>
        </w:rPr>
        <w:t>»</w:t>
      </w:r>
      <w:r>
        <w:rPr>
          <w:lang w:val="en-US"/>
        </w:rPr>
        <w:t xml:space="preserve">, структуры </w:t>
      </w:r>
      <w:r>
        <w:rPr>
          <w:lang w:val="en-US"/>
        </w:rPr>
        <w:t>«</w:t>
      </w:r>
      <w:r>
        <w:rPr>
          <w:lang w:val="en-US"/>
        </w:rPr>
        <w:t>Газпрома</w:t>
      </w:r>
      <w:r>
        <w:rPr>
          <w:lang w:val="en-US"/>
        </w:rPr>
        <w:t>»</w:t>
      </w:r>
      <w:r>
        <w:rPr>
          <w:lang w:val="en-US"/>
        </w:rPr>
        <w:t>), а не к сетям, находящимся на балансе какой-нибудь управляющей компании. Бизнес любит ругать монополии, но с точки зрения эксплуатационной надежности и дешевизны они лучше посредников, которые, имея километр электрических сетей или газовой трубы, все равно в конечном итоге присоединяются к монополии.</w:t>
      </w:r>
    </w:p>
    <w:p w:rsidR="00C86D1D" w:rsidRDefault="00C86D1D" w:rsidP="00C86D1D">
      <w:pPr>
        <w:jc w:val="both"/>
        <w:rPr>
          <w:lang w:val="en-US"/>
        </w:rPr>
      </w:pPr>
      <w:r>
        <w:rPr>
          <w:lang w:val="en-US"/>
        </w:rPr>
        <w:t>В результате, создав по этой модели донские индустриальные парки, мы получили один из лучших продуктов в России с точки зрения соотношения цены и качества. У нас стоимость присоединения к электрическим и газовым сетям, сетям водоснабжения, водоотведения в 2-5 раз ниже, чем в аналогичных парках в других регионах РФ. Так, в Гуковском индустриальном парке инвесторы могут присоединить 1 МВт электрической мощности не дороже чем за 2 млн рублей, в Красносулинском парке - не дороже чем за 5 млн рублей при средних по России ставках 10-15 млн рублей. Как итог: те, кто готов сегодня строить новые заводы и фабрики в донских индустриальных парках, сейчас уже не жалуются на дороговизну инфраструктуры, наоборот, отмечают привлекательность ее цены относительно других российских регионов. Причем запас мощностей и земельных ресурсов в этих парках позволит нам локализовать там больше сотни новых предприятий.</w:t>
      </w:r>
    </w:p>
    <w:p w:rsidR="00C86D1D" w:rsidRDefault="00C86D1D" w:rsidP="00C86D1D">
      <w:pPr>
        <w:jc w:val="both"/>
        <w:rPr>
          <w:lang w:val="en-US"/>
        </w:rPr>
      </w:pPr>
      <w:r>
        <w:rPr>
          <w:lang w:val="en-US"/>
        </w:rPr>
        <w:t>Но мы идем дальше: сейчас уже принят областной закон об индустриальных парках, который существенно облегчит резидентам парков реализацию их проектов. В частности, областную госэкспертизу такие проекты будут проходить не дольше 30 дней. Упростятся для резидентов и процедуры получения других форм поддержки, которые предоставляет инвесторам Ростовская область (налоговые льготы, софинансирование платы за подключение к инженерным сетям по областному закону о ГЧП и т. д.). В настоящее время мы думаем, как сделать доступ резидентов парков к этим формам поддержки автоматическим, с минимумом бумаг и процедур.</w:t>
      </w:r>
    </w:p>
    <w:p w:rsidR="00C86D1D" w:rsidRDefault="00C86D1D" w:rsidP="00C86D1D">
      <w:pPr>
        <w:jc w:val="both"/>
        <w:rPr>
          <w:lang w:val="en-US"/>
        </w:rPr>
      </w:pPr>
      <w:r>
        <w:rPr>
          <w:lang w:val="en-US"/>
        </w:rPr>
        <w:t>Исходя из вашего опыта общения с инвесторами, какие факторы в сегодняшних условиях становятся решающими при выборе региона для работы?</w:t>
      </w:r>
    </w:p>
    <w:p w:rsidR="00C86D1D" w:rsidRDefault="00C86D1D" w:rsidP="00C86D1D">
      <w:pPr>
        <w:jc w:val="both"/>
        <w:rPr>
          <w:lang w:val="en-US"/>
        </w:rPr>
      </w:pPr>
      <w:r>
        <w:rPr>
          <w:lang w:val="en-US"/>
        </w:rPr>
        <w:t>Мне кажется, в первую очередь инвесторы обращают внимание на репутацию, а также на опыт уже реализованных в регионе крупных инвестпроектов. Это, по сути, интегральные показатели эффективности региональной инвестиционной политики. Ростовская область, например, крайне обязательна в исполнении своих обещаний перед инвесторами. Наверное, мы не чемпионы России по масштабу и привлекательности обещаний, но то, что обещаем, обязательно делаем, с какими бы трудностями это ни было сопряжено. Потенциальные партнеры обязательно узнают, что на самом деле скрывается за декларациями о поддержке инвесторов и улучшении инвестклимата. В этом контексте локализованные на территории Ростовской области проекты - самая лучшая рекомендация, которая отражает правду об инвестиционном климате в Ростовской области.</w:t>
      </w:r>
    </w:p>
    <w:p w:rsidR="00C86D1D" w:rsidRDefault="00C86D1D" w:rsidP="00C86D1D">
      <w:pPr>
        <w:jc w:val="both"/>
        <w:rPr>
          <w:lang w:val="en-US"/>
        </w:rPr>
      </w:pPr>
      <w:r>
        <w:rPr>
          <w:lang w:val="en-US"/>
        </w:rPr>
        <w:t>Судя по тому, какой прирост инвестиций демонстрирует сейчас регион, эта правда для нас позитивная. Так, в 2012-м Ростовская область установила абсолютный рекорд: объем инвестиций составил 211,9 млрд рублей, рост на 36,79%. В первые шесть месяцев 2013 года мы продолжаем расти темпами выше 30%.</w:t>
      </w:r>
    </w:p>
    <w:p w:rsidR="00C86D1D" w:rsidRDefault="00C86D1D" w:rsidP="00C86D1D">
      <w:pPr>
        <w:jc w:val="both"/>
        <w:rPr>
          <w:lang w:val="en-US"/>
        </w:rPr>
      </w:pPr>
      <w:r>
        <w:rPr>
          <w:lang w:val="en-US"/>
        </w:rPr>
        <w:t>Строго говоря, двузначный показатель роста вполне можно назвать инвестиционным бумом. Однако мы пока осторожны в оценках и ежедневно предпринимаем шаги, чтобы это оказалось надолго.</w:t>
      </w:r>
    </w:p>
    <w:p w:rsidR="00C86D1D" w:rsidRDefault="00C86D1D" w:rsidP="00C86D1D">
      <w:pPr>
        <w:jc w:val="both"/>
        <w:rPr>
          <w:lang w:val="en-US"/>
        </w:rPr>
      </w:pPr>
      <w:r>
        <w:rPr>
          <w:lang w:val="en-US"/>
        </w:rPr>
        <w:lastRenderedPageBreak/>
        <w:t>Существуют ли у региональной власти свои требования к потенциальным инвесторам? Подчеркну, что нам нужны не просто новые заводы и фабрики, нам необходимо, чтобы это были успешные предприятия. Чтобы нам не пришлось спустя какое-то время после пуска нового завода собирать комиссии по погашению долгов, решать вопросы со сбытом его продукции и т. д. Мы не отказываемся от такой работы, но прилагаем усилия, чтобы в будущем поменьше с этим сталкиваться.</w:t>
      </w:r>
    </w:p>
    <w:p w:rsidR="00C86D1D" w:rsidRDefault="00C86D1D" w:rsidP="00C86D1D">
      <w:pPr>
        <w:jc w:val="both"/>
        <w:rPr>
          <w:lang w:val="en-US"/>
        </w:rPr>
      </w:pPr>
      <w:r>
        <w:rPr>
          <w:lang w:val="en-US"/>
        </w:rPr>
        <w:t>Прежде всего мы привлекаем в Ростовскую область глобальных и национальных лидеров отраслей. Это сильные рыночные игроки, располагающие передовыми технологиями. Эти компании хорошо себя чувствуют независимо от того, в какой точке экономического цикла находится глобальная или национальная экономика, на то они, собственно, и лидеры. Таким образом, мы делаем сильнее и устойчивее донскую экономику.</w:t>
      </w:r>
    </w:p>
    <w:p w:rsidR="00C86D1D" w:rsidRDefault="00C86D1D" w:rsidP="00C86D1D">
      <w:pPr>
        <w:jc w:val="both"/>
        <w:rPr>
          <w:lang w:val="en-US"/>
        </w:rPr>
      </w:pPr>
      <w:r>
        <w:rPr>
          <w:lang w:val="en-US"/>
        </w:rPr>
        <w:t>Во-вторых, мы никогда не навязываем инвесторам конкретные площадки для строительства будущего предприятия. Конечно, передо мной, как и перед любым другим губернатором, стоит задача равномерного развития территории, и я, естественно, уделяю особое внимание экономически неразвитым муниципалитетам. Например, мне бы очень хотелось, чтобы компании строили заводы в первую очередь в восточных районах Ростовской области, и мы готовы максимально поддержать инвесторов, идущих туда. Но если с точки зрения конкретной индустрии или конкретного проекта это невыгодно, то ни в коем случае нельзя допустить, чтобы было построено предприятие, которое в силу неудачного расположения будет уступать своим конкурентам.</w:t>
      </w:r>
    </w:p>
    <w:p w:rsidR="00C86D1D" w:rsidRDefault="00C86D1D" w:rsidP="00C86D1D">
      <w:pPr>
        <w:jc w:val="both"/>
        <w:rPr>
          <w:lang w:val="en-US"/>
        </w:rPr>
      </w:pPr>
      <w:r>
        <w:rPr>
          <w:lang w:val="en-US"/>
        </w:rPr>
        <w:t>К примеру, Международная сахарная корпорация вместе с европейским лидером сахарного рынка французской компанией Sucden для строительства первого на Дону сахарного завода выбрала Целинский район, расположенный на юге Ростовской области. Конечно, нам было бы проще разместить такое предприятие поближе к инфраструктурным мощностям - газу и воде. Однако именно в Целинском районе и на соседних территориях лучше всего растет свекла, которая формирует около 55% себестоимости сахара, поэтому такое месторасположение идеально с точки зрения сырьевой базы. Именно здесь самый большой российский сахарный завод окажется наиболее успешным. Теперь наша задача - помочь ему с инфраструктурой.</w:t>
      </w:r>
    </w:p>
    <w:p w:rsidR="00C86D1D" w:rsidRDefault="00C86D1D" w:rsidP="00C86D1D">
      <w:pPr>
        <w:jc w:val="both"/>
        <w:rPr>
          <w:lang w:val="en-US"/>
        </w:rPr>
      </w:pPr>
      <w:r>
        <w:rPr>
          <w:lang w:val="en-US"/>
        </w:rPr>
        <w:t>Как решается в Ростовской области вопрос развития территорий, которые в настоящее время находятся за пределами внимания инвесторов?</w:t>
      </w:r>
    </w:p>
    <w:p w:rsidR="00C86D1D" w:rsidRDefault="00C86D1D" w:rsidP="00C86D1D">
      <w:pPr>
        <w:jc w:val="both"/>
        <w:rPr>
          <w:lang w:val="en-US"/>
        </w:rPr>
      </w:pPr>
      <w:r>
        <w:rPr>
          <w:lang w:val="en-US"/>
        </w:rPr>
        <w:t>По моему убеждению, бесперспективных территорий не бывает, их минусы в рамках определенных проектов вполне могут обратиться в плюсы. Хотя стартовый набор таких инвесторов, естественно, намного более узкий, чем если бы мы говорили о Ростовской агломерации или окрестностях других крупных городов области - Шахт, Таганрога, Новочеркасска, Новошахтинска, Красного Сулина.</w:t>
      </w:r>
    </w:p>
    <w:p w:rsidR="00C86D1D" w:rsidRDefault="00C86D1D" w:rsidP="00C86D1D">
      <w:pPr>
        <w:jc w:val="both"/>
        <w:rPr>
          <w:lang w:val="en-US"/>
        </w:rPr>
      </w:pPr>
      <w:r>
        <w:rPr>
          <w:lang w:val="en-US"/>
        </w:rPr>
        <w:t>Скажем, в самом экономически неблагополучном восточном районе Ростовской области, Ремонтненском, в силу климатических, географических и инфраструктурных причин не развиты промышленность и растениеводство, но зато есть обширные пастбища и существует большой потенциал овцеводства. В последние годы ситуация на глобальных рынках с точки зрения востребованности шерсти и баранины улучшилась, и это открывает новые возможности Ремонтненскому району. Учитывая соседство со Ставропольским краем и Калмыкией, где также сильны традиции овцеводства, именно восток нашей области может стать главным российским трейдером и экспортером овцеводческой продукции в силу относительной близости к эффективному экспортному окну - азово-донским портам, через которые сегодня идет до 40% российского агроэкспорта. По крайней мере, такие возможности мы обсуждаем с сингапурской компанией Olam и другими потенциальными инвесторами.</w:t>
      </w:r>
    </w:p>
    <w:p w:rsidR="00C86D1D" w:rsidRDefault="00C86D1D" w:rsidP="00C86D1D">
      <w:pPr>
        <w:jc w:val="both"/>
        <w:rPr>
          <w:lang w:val="en-US"/>
        </w:rPr>
      </w:pPr>
      <w:r>
        <w:rPr>
          <w:lang w:val="en-US"/>
        </w:rPr>
        <w:t xml:space="preserve">Удаленность Ремонтненского района от крупных городов, дефицит дождей, а также то, что летом там на асфальте можно жарить яичницу, для многих бизнесов является очевидным минусом. Зато для девелопера солнечных электростанций швейцарской Avelar Energy Group это, наоборот, преимущество. Сейчас вместе с этой компанией мы обсуждаем возможность реализовать в восточных районах области проекты солнечных электростанций. Тем более что </w:t>
      </w:r>
      <w:r>
        <w:rPr>
          <w:lang w:val="en-US"/>
        </w:rPr>
        <w:lastRenderedPageBreak/>
        <w:t>помимо солнца здесь в силу неразвитости промышленности есть свободные мощности в сетевом энергетическом хозяйстве и дешевая земля.</w:t>
      </w:r>
    </w:p>
    <w:p w:rsidR="00C86D1D" w:rsidRDefault="00C86D1D" w:rsidP="00C86D1D">
      <w:pPr>
        <w:jc w:val="both"/>
        <w:rPr>
          <w:lang w:val="en-US"/>
        </w:rPr>
      </w:pPr>
      <w:r>
        <w:rPr>
          <w:lang w:val="en-US"/>
        </w:rPr>
        <w:t xml:space="preserve">Невостребованные большинством инвесторов территории заинтересовали и немецкую SoWiTec Group, с которой мы подписали соглашение о строительстве ветропарка суммарной мощностью 100-200 МВт и общим объемом инвестиций около 6 млрд рублей. Сейчас компания уже начала работы по ветропарку на территории бывшей игорной зоны </w:t>
      </w:r>
      <w:r>
        <w:rPr>
          <w:lang w:val="en-US"/>
        </w:rPr>
        <w:t>«</w:t>
      </w:r>
      <w:r>
        <w:rPr>
          <w:lang w:val="en-US"/>
        </w:rPr>
        <w:t>Азов-Сити</w:t>
      </w:r>
      <w:r>
        <w:rPr>
          <w:lang w:val="en-US"/>
        </w:rPr>
        <w:t>»</w:t>
      </w:r>
      <w:r>
        <w:rPr>
          <w:lang w:val="en-US"/>
        </w:rPr>
        <w:t>.</w:t>
      </w:r>
    </w:p>
    <w:p w:rsidR="00C86D1D" w:rsidRDefault="00C86D1D" w:rsidP="00C86D1D">
      <w:pPr>
        <w:jc w:val="both"/>
        <w:rPr>
          <w:lang w:val="en-US"/>
        </w:rPr>
      </w:pPr>
      <w:r>
        <w:rPr>
          <w:lang w:val="en-US"/>
        </w:rPr>
        <w:t>Чем обусловлен интерес иностранных инвесторов к работе в России в целом и в Донском регионе в частности?</w:t>
      </w:r>
    </w:p>
    <w:p w:rsidR="00C86D1D" w:rsidRDefault="00C86D1D" w:rsidP="00C86D1D">
      <w:pPr>
        <w:jc w:val="both"/>
        <w:rPr>
          <w:lang w:val="en-US"/>
        </w:rPr>
      </w:pPr>
      <w:r>
        <w:rPr>
          <w:lang w:val="en-US"/>
        </w:rPr>
        <w:t>Мы стараемся фокусироваться на тех индустриях, которые не представлены в Ростовской области. Именно они приносят наибольшую добавленную стоимость ВРП донскому бюджету. Они не вытесняют какого-то существующего в Ростовской области производителя, а обеспечивают абсолютную прибавку донской экономике.</w:t>
      </w:r>
    </w:p>
    <w:p w:rsidR="00C86D1D" w:rsidRDefault="00C86D1D" w:rsidP="00C86D1D">
      <w:pPr>
        <w:jc w:val="both"/>
        <w:rPr>
          <w:lang w:val="en-US"/>
        </w:rPr>
      </w:pPr>
      <w:r>
        <w:rPr>
          <w:lang w:val="en-US"/>
        </w:rPr>
        <w:t>Как я уже отмечал, мы стараемся привлечь в эти индустрии глобальных лидеров, а это, как правило, иностранные компании. Они не только привносят в Ростовскую область передовые технологии, но и выступают своеобразным индикатором качества нашей инвестиционной политики, открытости процедур, низкого уровня коррупции в регионе. Поэтому нам особенно приятно, что американская Valmont Global Irrigation начинает строить свой первый в России завод по выпуску оросительных систем именно в Ростовской области. Для Imerys донская инвестиция также первая в России. То же самое можно сказать и о британской RockTron, которая намерена построить первое в стране промышленное предприятие по переработке золошлаковых отходов угольных электростанций рядом с Новочеркасской ГРЭС, и о немецком концерне Evonik, реализующем сейчас свой первый российский проект в нашем Волгодонске.</w:t>
      </w:r>
    </w:p>
    <w:p w:rsidR="00C86D1D" w:rsidRDefault="00C86D1D" w:rsidP="00C86D1D">
      <w:pPr>
        <w:jc w:val="both"/>
        <w:rPr>
          <w:lang w:val="en-US"/>
        </w:rPr>
      </w:pPr>
      <w:r>
        <w:rPr>
          <w:lang w:val="en-US"/>
        </w:rPr>
        <w:t>В прошлом году Ростовская область вошла в число российских регионов, где наиболее сильно вырос объем иностранных инвестиций. Мы действительно одно из лучших в Восточной Европе мест для размещения производств, ориентированных не только на российский рынок сбыта. Например, PepsiCo, Guardian, Coca-Cola свои донские заводы построили в том числе в расчете на внушительный объем продаж продукции на Украину, с которой у нас почти 600 км сухопутной границы.</w:t>
      </w:r>
    </w:p>
    <w:p w:rsidR="00C86D1D" w:rsidRDefault="00C86D1D" w:rsidP="00C86D1D">
      <w:pPr>
        <w:jc w:val="both"/>
        <w:rPr>
          <w:lang w:val="en-US"/>
        </w:rPr>
      </w:pPr>
      <w:r>
        <w:rPr>
          <w:lang w:val="en-US"/>
        </w:rPr>
        <w:t>Каковы особенности работы с зарубежными партнерами? Насколько отличается их подход к совместной реализации проектов?</w:t>
      </w:r>
    </w:p>
    <w:p w:rsidR="00C86D1D" w:rsidRDefault="00C86D1D" w:rsidP="00C86D1D">
      <w:pPr>
        <w:jc w:val="both"/>
        <w:rPr>
          <w:lang w:val="en-US"/>
        </w:rPr>
      </w:pPr>
      <w:r>
        <w:rPr>
          <w:lang w:val="en-US"/>
        </w:rPr>
        <w:t>Мне кажется, когда речь идет об инвестиционных проектах, иностранные компании на 100% соответствуют пословице, которая характеризует классический русский характер: они долго запрягают, но быстро едут. Предпроектная стадия у транснациональных компаний, которые локализуют свои проекты в нашем регионе, иногда длится несколько лет. Они все тщательнейшим образом исследуют, перепроверяют, взвешивают. Но зато строят действительно быстро, не сталкиваясь уже ни с какими сюрпризами.</w:t>
      </w:r>
    </w:p>
    <w:p w:rsidR="00C86D1D" w:rsidRDefault="00C86D1D" w:rsidP="00C86D1D">
      <w:pPr>
        <w:jc w:val="both"/>
        <w:rPr>
          <w:lang w:val="en-US"/>
        </w:rPr>
      </w:pPr>
      <w:r>
        <w:rPr>
          <w:lang w:val="en-US"/>
        </w:rPr>
        <w:t>Часто в больших транснациональных компаниях бюрократии больше, чем у российских чиновников. Но такой взвешенный подход на самом деле признак профессионализма. Когда американская Guardian открывает у нас на Дону свой самый большой в мире стекольный завод за $260 млн, она, естественно, готова предварительно потратить несколько миллионов, чтобы убедиться: эта инвестиция окажется эффективной.</w:t>
      </w:r>
    </w:p>
    <w:p w:rsidR="00C86D1D" w:rsidRDefault="00C86D1D" w:rsidP="00C86D1D">
      <w:pPr>
        <w:jc w:val="both"/>
        <w:rPr>
          <w:lang w:val="en-US"/>
        </w:rPr>
      </w:pPr>
      <w:r>
        <w:rPr>
          <w:lang w:val="en-US"/>
        </w:rPr>
        <w:t>Получая шанс локализовать подобные проекты в Ростовской области, мы просто спокойно набираемся терпения и всячески помогаем компании принять выверенное финальное решение. Даже если инвестор отказывается от проекта в силу, например, слияния с другой компанией, мы все равно искренне благодарны за внимание к Ростовской области, которое в любом случае полезно нашему региону.</w:t>
      </w:r>
    </w:p>
    <w:p w:rsidR="00C86D1D" w:rsidRDefault="00C86D1D" w:rsidP="00C86D1D">
      <w:pPr>
        <w:jc w:val="both"/>
        <w:rPr>
          <w:lang w:val="en-US"/>
        </w:rPr>
      </w:pPr>
      <w:r>
        <w:rPr>
          <w:lang w:val="en-US"/>
        </w:rPr>
        <w:t>Требует ли реализация каких-либо инвестиционных проектов вашего личного контроля как губернатора области?</w:t>
      </w:r>
    </w:p>
    <w:p w:rsidR="00C86D1D" w:rsidRDefault="00C86D1D" w:rsidP="00C86D1D">
      <w:pPr>
        <w:jc w:val="both"/>
        <w:rPr>
          <w:lang w:val="en-US"/>
        </w:rPr>
      </w:pPr>
      <w:r>
        <w:rPr>
          <w:lang w:val="en-US"/>
        </w:rPr>
        <w:t xml:space="preserve">Несколько лет назад мы создали так называемую сотню губернаторских проектов - это значимые для региона проекты, которым необходимы особые поддержка и помощь. Этих проектов может быть и 50, и 200, </w:t>
      </w:r>
      <w:r>
        <w:rPr>
          <w:lang w:val="en-US"/>
        </w:rPr>
        <w:t>«</w:t>
      </w:r>
      <w:r>
        <w:rPr>
          <w:lang w:val="en-US"/>
        </w:rPr>
        <w:t>сотня</w:t>
      </w:r>
      <w:r>
        <w:rPr>
          <w:lang w:val="en-US"/>
        </w:rPr>
        <w:t>»</w:t>
      </w:r>
      <w:r>
        <w:rPr>
          <w:lang w:val="en-US"/>
        </w:rPr>
        <w:t xml:space="preserve"> - название условное. Судя по тому, что инвесторы </w:t>
      </w:r>
      <w:r>
        <w:rPr>
          <w:lang w:val="en-US"/>
        </w:rPr>
        <w:lastRenderedPageBreak/>
        <w:t xml:space="preserve">стремятся попасть в </w:t>
      </w:r>
      <w:r>
        <w:rPr>
          <w:lang w:val="en-US"/>
        </w:rPr>
        <w:t>«</w:t>
      </w:r>
      <w:r>
        <w:rPr>
          <w:lang w:val="en-US"/>
        </w:rPr>
        <w:t>губернаторскую сотню</w:t>
      </w:r>
      <w:r>
        <w:rPr>
          <w:lang w:val="en-US"/>
        </w:rPr>
        <w:t>»</w:t>
      </w:r>
      <w:r>
        <w:rPr>
          <w:lang w:val="en-US"/>
        </w:rPr>
        <w:t>, такая опека оказалась полезной и востребованной.</w:t>
      </w:r>
    </w:p>
    <w:p w:rsidR="00C86D1D" w:rsidRDefault="00C86D1D" w:rsidP="00C86D1D">
      <w:pPr>
        <w:jc w:val="both"/>
        <w:rPr>
          <w:lang w:val="en-US"/>
        </w:rPr>
      </w:pPr>
      <w:r>
        <w:rPr>
          <w:lang w:val="en-US"/>
        </w:rPr>
        <w:t xml:space="preserve">Кроме того, выяснилась еще одна польза от </w:t>
      </w:r>
      <w:r>
        <w:rPr>
          <w:lang w:val="en-US"/>
        </w:rPr>
        <w:t>«</w:t>
      </w:r>
      <w:r>
        <w:rPr>
          <w:lang w:val="en-US"/>
        </w:rPr>
        <w:t>губернаторской сотни</w:t>
      </w:r>
      <w:r>
        <w:rPr>
          <w:lang w:val="en-US"/>
        </w:rPr>
        <w:t>»</w:t>
      </w:r>
      <w:r>
        <w:rPr>
          <w:lang w:val="en-US"/>
        </w:rPr>
        <w:t xml:space="preserve">. Банки, фондируя тот или иной проект, при оценке рисков стали позитивно смотреть на присутствие проекта в </w:t>
      </w:r>
      <w:r>
        <w:rPr>
          <w:lang w:val="en-US"/>
        </w:rPr>
        <w:t>«</w:t>
      </w:r>
      <w:r>
        <w:rPr>
          <w:lang w:val="en-US"/>
        </w:rPr>
        <w:t>сотне</w:t>
      </w:r>
      <w:r>
        <w:rPr>
          <w:lang w:val="en-US"/>
        </w:rPr>
        <w:t>»</w:t>
      </w:r>
      <w:r>
        <w:rPr>
          <w:lang w:val="en-US"/>
        </w:rPr>
        <w:t>, справедливо полагая, что риски по такому проекту ниже, а значит, и условия кредитования окажутся более лояльными.</w:t>
      </w:r>
    </w:p>
    <w:p w:rsidR="00C86D1D" w:rsidRDefault="00C86D1D" w:rsidP="00C86D1D">
      <w:pPr>
        <w:jc w:val="both"/>
        <w:rPr>
          <w:lang w:val="en-US"/>
        </w:rPr>
      </w:pPr>
      <w:r>
        <w:rPr>
          <w:lang w:val="en-US"/>
        </w:rPr>
        <w:t>Соответствуют ли темпы роста инвестиций реальному потенциалу области?</w:t>
      </w:r>
    </w:p>
    <w:p w:rsidR="00C86D1D" w:rsidRDefault="00C86D1D" w:rsidP="00C86D1D">
      <w:pPr>
        <w:jc w:val="both"/>
        <w:rPr>
          <w:lang w:val="en-US"/>
        </w:rPr>
      </w:pPr>
      <w:r>
        <w:rPr>
          <w:lang w:val="en-US"/>
        </w:rPr>
        <w:t>Мы целевую планку постоянно задираем, хотя всегда трудно расти от рекордов. Ростовская область, как я уже говорил, в прошлом году установила рекорд по объему инвестиций - 211,9 млрд рублей. Тем не менее задача на этот год - минимум 225 млрд рублей. Она сложная, но реалистичная.</w:t>
      </w:r>
    </w:p>
    <w:p w:rsidR="00C86D1D" w:rsidRDefault="00C86D1D" w:rsidP="00C86D1D">
      <w:pPr>
        <w:jc w:val="both"/>
        <w:rPr>
          <w:lang w:val="en-US"/>
        </w:rPr>
      </w:pPr>
      <w:r>
        <w:rPr>
          <w:lang w:val="en-US"/>
        </w:rPr>
        <w:t xml:space="preserve">Недавно я впервые в истории Ростовской области выступал с инвестиционным посланием. В ходе его обсуждения мы пошутили, что в </w:t>
      </w:r>
      <w:r>
        <w:rPr>
          <w:lang w:val="en-US"/>
        </w:rPr>
        <w:t>«</w:t>
      </w:r>
      <w:r>
        <w:rPr>
          <w:lang w:val="en-US"/>
        </w:rPr>
        <w:t>донской инвестиционный словарь</w:t>
      </w:r>
      <w:r>
        <w:rPr>
          <w:lang w:val="en-US"/>
        </w:rPr>
        <w:t>»</w:t>
      </w:r>
      <w:r>
        <w:rPr>
          <w:lang w:val="en-US"/>
        </w:rPr>
        <w:t xml:space="preserve"> с этого года вносим новое слово - </w:t>
      </w:r>
      <w:r>
        <w:rPr>
          <w:lang w:val="en-US"/>
        </w:rPr>
        <w:t>«</w:t>
      </w:r>
      <w:r>
        <w:rPr>
          <w:lang w:val="en-US"/>
        </w:rPr>
        <w:t>триллион</w:t>
      </w:r>
      <w:r>
        <w:rPr>
          <w:lang w:val="en-US"/>
        </w:rPr>
        <w:t>»</w:t>
      </w:r>
      <w:r>
        <w:rPr>
          <w:lang w:val="en-US"/>
        </w:rPr>
        <w:t xml:space="preserve">, которое наконец приходит на смену </w:t>
      </w:r>
      <w:r>
        <w:rPr>
          <w:lang w:val="en-US"/>
        </w:rPr>
        <w:t>«</w:t>
      </w:r>
      <w:r>
        <w:rPr>
          <w:lang w:val="en-US"/>
        </w:rPr>
        <w:t>миллиардам</w:t>
      </w:r>
      <w:r>
        <w:rPr>
          <w:lang w:val="en-US"/>
        </w:rPr>
        <w:t>»</w:t>
      </w:r>
      <w:r>
        <w:rPr>
          <w:lang w:val="en-US"/>
        </w:rPr>
        <w:t>. Пока мы говорим о четверти триллиона рублей инвестиций в год. Но если серьезно, то в обозримом будущем вполне можем замахнуться на триллион.</w:t>
      </w:r>
    </w:p>
    <w:p w:rsidR="00C86D1D" w:rsidRDefault="00C86D1D" w:rsidP="00C86D1D">
      <w:pPr>
        <w:jc w:val="both"/>
        <w:rPr>
          <w:lang w:val="en-US"/>
        </w:rPr>
      </w:pPr>
      <w:r>
        <w:rPr>
          <w:lang w:val="en-US"/>
        </w:rPr>
        <w:t>При каких условиях приток инвестиций в регион может серьезно возрасти?</w:t>
      </w:r>
    </w:p>
    <w:p w:rsidR="00C86D1D" w:rsidRDefault="00C86D1D" w:rsidP="00C86D1D">
      <w:pPr>
        <w:jc w:val="both"/>
        <w:rPr>
          <w:lang w:val="en-US"/>
        </w:rPr>
      </w:pPr>
      <w:r>
        <w:rPr>
          <w:lang w:val="en-US"/>
        </w:rPr>
        <w:t>Мы сегодня позиционируем себя как индустриальное сердце юга России, и потенциал по строительству новых заводов и фабрик у нас далеко не исчерпан.</w:t>
      </w:r>
    </w:p>
    <w:p w:rsidR="00C86D1D" w:rsidRDefault="00C86D1D" w:rsidP="00C86D1D">
      <w:pPr>
        <w:jc w:val="both"/>
        <w:rPr>
          <w:lang w:val="en-US"/>
        </w:rPr>
      </w:pPr>
      <w:r>
        <w:rPr>
          <w:lang w:val="en-US"/>
        </w:rPr>
        <w:t xml:space="preserve">Можно пристальнее взглянуть на постиндустриальную экономику и перспективы ее развития на Дону. Емкость информационного рынка постоянно растет. По моему мнению, в постиндустриальную эпоху за интеллектуальный капитал выгодно бороться так же, как за локализацию производств: один талантливый писатель может оказаться не менее ценным для региональной экономики, чем завод или фабрика. Джоан Роулинг, автор </w:t>
      </w:r>
      <w:r>
        <w:rPr>
          <w:lang w:val="en-US"/>
        </w:rPr>
        <w:t>«</w:t>
      </w:r>
      <w:r>
        <w:rPr>
          <w:lang w:val="en-US"/>
        </w:rPr>
        <w:t>Гарри Поттера</w:t>
      </w:r>
      <w:r>
        <w:rPr>
          <w:lang w:val="en-US"/>
        </w:rPr>
        <w:t>»</w:t>
      </w:r>
      <w:r>
        <w:rPr>
          <w:lang w:val="en-US"/>
        </w:rPr>
        <w:t xml:space="preserve">, заработала на своих литературных героях больше $1 млрд. Представьте, каким мог бы быть подоходный налог с этой суммы, окажись она донским писателем. Тем более что у нас на Дону черпали свое вдохновение такие мировые знаменитости, как Чехов, Шолохов, Пушкин, Солженицын. То есть что-то полезное для писателей в нашем ростовском воздухе, наверное, все-таки есть. Возможно, нам пора подумать о </w:t>
      </w:r>
      <w:r>
        <w:rPr>
          <w:lang w:val="en-US"/>
        </w:rPr>
        <w:t>«</w:t>
      </w:r>
      <w:r>
        <w:rPr>
          <w:lang w:val="en-US"/>
        </w:rPr>
        <w:t>донском Переделкино</w:t>
      </w:r>
      <w:r>
        <w:rPr>
          <w:lang w:val="en-US"/>
        </w:rPr>
        <w:t>»</w:t>
      </w:r>
      <w:r>
        <w:rPr>
          <w:lang w:val="en-US"/>
        </w:rPr>
        <w:t>, которое могло бы стать частью крупного девелоперского проекта, например такого, как развитие станицы Старочеркасской, расположенной в 20 км от Ростова-на-Дону, которая по нашим планам в ближайшие годы должна стать главной мировой казачьей достопримечательностью.</w:t>
      </w:r>
    </w:p>
    <w:p w:rsidR="00C86D1D" w:rsidRDefault="00C86D1D" w:rsidP="00C86D1D">
      <w:pPr>
        <w:jc w:val="both"/>
        <w:rPr>
          <w:lang w:val="en-US"/>
        </w:rPr>
      </w:pPr>
      <w:r>
        <w:rPr>
          <w:lang w:val="en-US"/>
        </w:rPr>
        <w:t>А есть еще индустрия компьютерных игр, где денег уже крутится больше, чем в кино, и это сотни миллиардов долларов. И кстати, у нас в Таганроге - отличный профильный вуз, где готовят подходящих для индустрии IT-специалистов.</w:t>
      </w:r>
    </w:p>
    <w:p w:rsidR="00C86D1D" w:rsidRDefault="00C86D1D" w:rsidP="00C86D1D">
      <w:pPr>
        <w:jc w:val="both"/>
        <w:rPr>
          <w:lang w:val="en-US"/>
        </w:rPr>
      </w:pPr>
      <w:r>
        <w:rPr>
          <w:lang w:val="en-US"/>
        </w:rPr>
        <w:t>Многие эксперты в настоящее время говорят о важности создания благоприятного инвестиционного климата в регионе. Какой смысл в это понятие вкладываете вы и какие шаги предпринимаете по его формированию?</w:t>
      </w:r>
    </w:p>
    <w:p w:rsidR="00C86D1D" w:rsidRDefault="00C86D1D" w:rsidP="00C86D1D">
      <w:pPr>
        <w:jc w:val="both"/>
        <w:rPr>
          <w:lang w:val="en-US"/>
        </w:rPr>
      </w:pPr>
      <w:r>
        <w:rPr>
          <w:lang w:val="en-US"/>
        </w:rPr>
        <w:t>Благоприятный инвестиционный климат - это удобство ведения бизнеса, комфортность и безопасность для инвесторов. При этом понятие благоприятного инвестиционного климата не исчерпывается взаимоотношениями инвестора с государством. Тот же аэропорт - это часть инвестиционного климата, от его уровня часто зависит, придет тот или иной внешний инвестор в Ростовскую область или нет, поскольку обычно аэропорт - это первое, что он видит в нашем регионе. В том числе поэтому мы продвигаем проект нового аэропорта Южный в станице Грушевской (пригороде Ростова-на-Дону), который будет построен в конце 2017 года и сменит существующий. Новый аэропорт сможет принимать воздушные суда любого класса и будет ничем не хуже того, что мы видим во многих европейских столицах.</w:t>
      </w:r>
    </w:p>
    <w:p w:rsidR="00C86D1D" w:rsidRDefault="00C86D1D" w:rsidP="00C86D1D">
      <w:pPr>
        <w:jc w:val="both"/>
        <w:rPr>
          <w:lang w:val="en-US"/>
        </w:rPr>
      </w:pPr>
      <w:r>
        <w:rPr>
          <w:lang w:val="en-US"/>
        </w:rPr>
        <w:t xml:space="preserve">Если говорить о благоприятном инвестклимате в России, я бы обратил внимание всего на одну бюрократическую процедуру - смена категории земель. В основном эта процедура касается перевода сельхозземель в категорию земель промышленности или поселений. Процедура востребованная, поскольку развитие идет как раз за счет освоения сельхозземель. Кроме того, государству выгодно переводить сельхозземлю в земли промышленности, поскольку сразу же </w:t>
      </w:r>
      <w:r>
        <w:rPr>
          <w:lang w:val="en-US"/>
        </w:rPr>
        <w:lastRenderedPageBreak/>
        <w:t>вырастает налог. Федеральное законодательство предписывает минимальные требования к этой процедуре, но регионы вправе ее усложнить.</w:t>
      </w:r>
    </w:p>
    <w:p w:rsidR="00C86D1D" w:rsidRDefault="00C86D1D" w:rsidP="00C86D1D">
      <w:pPr>
        <w:jc w:val="both"/>
        <w:rPr>
          <w:lang w:val="en-US"/>
        </w:rPr>
      </w:pPr>
      <w:r>
        <w:rPr>
          <w:lang w:val="en-US"/>
        </w:rPr>
        <w:t>Понятно, что тот, кто стремится создать благоприятный инвестиционный климат, ничего усложнять не станет. Как ни удивительно, в России можно встретить настолько усложненную процедуру перевода, что ее нереально завершить даже за два-три года. В Ростовской области она сегодня самая простая и быстрая в России. Это нам позволяет минимум на три-четыре месяца сокращать сроки реализации инвестпроекта, что важно при обостряющейся конкуренции за инвестиции. Кроме того, по приоритетным проектам мы договорились с Росреестром регистрировать объекты недвижимости не в течение 20-30 дней, а за 5 дней. Вроде бы совершенно простая мера, не требующая никаких затрат, а какой выигрыш по времени!</w:t>
      </w:r>
    </w:p>
    <w:p w:rsidR="00C86D1D" w:rsidRDefault="00C86D1D" w:rsidP="00C86D1D">
      <w:pPr>
        <w:jc w:val="both"/>
        <w:rPr>
          <w:lang w:val="en-US"/>
        </w:rPr>
      </w:pPr>
      <w:r>
        <w:rPr>
          <w:lang w:val="en-US"/>
        </w:rPr>
        <w:t>Список разнообразных мер, которыми мы стараемся стимулировать инвестиционную активность в области, можно продолжать еще долго. Но для меня не менее важно то, чего мы не делаем. За последние полтора года мы не приняли ни одного нормативного акта, который бы ухудшал положение инвесторов, вредил инвестиционной привлекательности Ростовской области. Проверьте - если найдете хоть один такой документ, мы немедленно его отменим! Я считаю это очень ценным достижением, особенно если вспомнить, что в России бизнес часто, обращаясь к власти, просит не столько помогать, сколько не мешать. Это наш главный принцип: условия для инвесторов в Ростовской области если и меняются, то только в лучшую сторону.</w:t>
      </w:r>
    </w:p>
    <w:p w:rsidR="00C86D1D" w:rsidRDefault="00C86D1D" w:rsidP="00C86D1D">
      <w:pPr>
        <w:jc w:val="both"/>
        <w:rPr>
          <w:rStyle w:val="a3"/>
        </w:rPr>
      </w:pPr>
      <w:r>
        <w:rPr>
          <w:lang w:val="en-US"/>
        </w:rPr>
        <w:tab/>
      </w:r>
      <w:hyperlink w:anchor="mmm15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8" w:name="nnn160"/>
      <w:bookmarkEnd w:id="478"/>
      <w:r>
        <w:rPr>
          <w:b/>
          <w:color w:val="3CA499"/>
          <w:sz w:val="28"/>
          <w:szCs w:val="28"/>
          <w:lang w:val="en-US"/>
        </w:rPr>
        <w:lastRenderedPageBreak/>
        <w:t>Прайм</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МОЭСК</w:t>
      </w:r>
      <w:r>
        <w:rPr>
          <w:lang w:val="en-US"/>
        </w:rPr>
        <w:t>»</w:t>
      </w:r>
      <w:r>
        <w:rPr>
          <w:lang w:val="en-US"/>
        </w:rPr>
        <w:t xml:space="preserve"> получило патент на модель </w:t>
      </w:r>
      <w:r>
        <w:rPr>
          <w:lang w:val="en-US"/>
        </w:rPr>
        <w:t>«</w:t>
      </w:r>
      <w:r>
        <w:rPr>
          <w:lang w:val="en-US"/>
        </w:rPr>
        <w:t>умной</w:t>
      </w:r>
      <w:r>
        <w:rPr>
          <w:lang w:val="en-US"/>
        </w:rPr>
        <w:t>»</w:t>
      </w:r>
      <w:r>
        <w:rPr>
          <w:lang w:val="en-US"/>
        </w:rPr>
        <w:t xml:space="preserve"> зарядной станции для электротранспорта</w:t>
      </w:r>
    </w:p>
    <w:p w:rsidR="00C86D1D" w:rsidRDefault="00C86D1D" w:rsidP="00C86D1D">
      <w:pPr>
        <w:jc w:val="both"/>
        <w:rPr>
          <w:lang w:val="en-US"/>
        </w:rPr>
      </w:pPr>
    </w:p>
    <w:p w:rsidR="00C86D1D" w:rsidRDefault="00C86D1D" w:rsidP="00C86D1D">
      <w:pPr>
        <w:jc w:val="both"/>
        <w:rPr>
          <w:lang w:val="en-US"/>
        </w:rPr>
      </w:pPr>
      <w:r>
        <w:rPr>
          <w:lang w:val="en-US"/>
        </w:rPr>
        <w:t xml:space="preserve">Московская объединенная электросетевая компания получила патент на зарядную станцию для электротранспорта. Экспертиза, проведенная Федеральной службой по интеллектуальной собственности (Роспатент), установила, что представленная ОАО </w:t>
      </w:r>
      <w:r>
        <w:rPr>
          <w:lang w:val="en-US"/>
        </w:rPr>
        <w:t>«</w:t>
      </w:r>
      <w:r>
        <w:rPr>
          <w:lang w:val="en-US"/>
        </w:rPr>
        <w:t>МОЭСК</w:t>
      </w:r>
      <w:r>
        <w:rPr>
          <w:lang w:val="en-US"/>
        </w:rPr>
        <w:t>»</w:t>
      </w:r>
      <w:r>
        <w:rPr>
          <w:lang w:val="en-US"/>
        </w:rPr>
        <w:t xml:space="preserve"> модель электрозаправки относится к объектам патентных прав, документы заявки соответствуют установленным требованиям Гражданского кодекса РФ.</w:t>
      </w:r>
    </w:p>
    <w:p w:rsidR="00C86D1D" w:rsidRDefault="00C86D1D" w:rsidP="00C86D1D">
      <w:pPr>
        <w:jc w:val="both"/>
        <w:rPr>
          <w:lang w:val="en-US"/>
        </w:rPr>
      </w:pPr>
      <w:r>
        <w:rPr>
          <w:lang w:val="en-US"/>
        </w:rPr>
        <w:t xml:space="preserve">Зарядная станция создана в рамках реализации проекта </w:t>
      </w:r>
      <w:r>
        <w:rPr>
          <w:lang w:val="en-US"/>
        </w:rPr>
        <w:t>«</w:t>
      </w:r>
      <w:r>
        <w:rPr>
          <w:lang w:val="en-US"/>
        </w:rPr>
        <w:t>МОЭСК-EV</w:t>
      </w:r>
      <w:r>
        <w:rPr>
          <w:lang w:val="en-US"/>
        </w:rPr>
        <w:t>»</w:t>
      </w:r>
      <w:r>
        <w:rPr>
          <w:lang w:val="en-US"/>
        </w:rPr>
        <w:t>. Конструктивно она представляет собой металлический корпус, во внутренней полости которого расположены связанные между собой исполнительный, управляющий, приемо-передающий модули и светодиодный модуль внешней индикации состояния станции. Их согласованная работа способна обеспечить простую и удобную зарядку электромобилей и дать исчерпывающую информацию пользователям о ходе процесса.</w:t>
      </w:r>
    </w:p>
    <w:p w:rsidR="00C86D1D" w:rsidRDefault="00C86D1D" w:rsidP="00C86D1D">
      <w:pPr>
        <w:jc w:val="both"/>
        <w:rPr>
          <w:lang w:val="en-US"/>
        </w:rPr>
      </w:pPr>
      <w:r>
        <w:rPr>
          <w:lang w:val="en-US"/>
        </w:rPr>
        <w:t xml:space="preserve">Основным отличием разработанной электрозаправки является ее </w:t>
      </w:r>
      <w:r>
        <w:rPr>
          <w:lang w:val="en-US"/>
        </w:rPr>
        <w:t>«</w:t>
      </w:r>
      <w:r>
        <w:rPr>
          <w:lang w:val="en-US"/>
        </w:rPr>
        <w:t>умная</w:t>
      </w:r>
      <w:r>
        <w:rPr>
          <w:lang w:val="en-US"/>
        </w:rPr>
        <w:t>»</w:t>
      </w:r>
      <w:r>
        <w:rPr>
          <w:lang w:val="en-US"/>
        </w:rPr>
        <w:t xml:space="preserve"> начинка. Установленное оборудование относится к классу Smart Gread Ready и делает станцию полностью готовой для интеграции в интеллектуальную энергосистему. Сеть зарядных станций, построенная на базе такого оборудования, будет способна не только выполнить функции по зарядке электромобилей, но и поможет энергетикам поддерживать оптимальный режим работы энергосистемы при массовом внедрении электротранспорта.</w:t>
      </w:r>
    </w:p>
    <w:p w:rsidR="00C86D1D" w:rsidRDefault="00C86D1D" w:rsidP="00C86D1D">
      <w:pPr>
        <w:jc w:val="both"/>
        <w:rPr>
          <w:lang w:val="en-US"/>
        </w:rPr>
      </w:pPr>
      <w:r>
        <w:rPr>
          <w:lang w:val="en-US"/>
        </w:rPr>
        <w:t xml:space="preserve">По словам заместителя директора по информационным технологиям, стратегии и бизнес-процессам ОАО </w:t>
      </w:r>
      <w:r>
        <w:rPr>
          <w:lang w:val="en-US"/>
        </w:rPr>
        <w:t>«</w:t>
      </w:r>
      <w:r>
        <w:rPr>
          <w:lang w:val="en-US"/>
        </w:rPr>
        <w:t>МОЭСК</w:t>
      </w:r>
      <w:r>
        <w:rPr>
          <w:lang w:val="en-US"/>
        </w:rPr>
        <w:t>»</w:t>
      </w:r>
      <w:r>
        <w:rPr>
          <w:lang w:val="en-US"/>
        </w:rPr>
        <w:t xml:space="preserve"> Дениса Цыпулева, зарядная станция соответствует международному стандарту Mode 3, что делает ее удобной для использования любыми типами электромобилей, производимыми сегодня в мире. В перспективе МОЭСК и его партнеры планируют разработать ультрабыструю зарядную станцию для общественного электротранспорта (электробусов).</w:t>
      </w:r>
    </w:p>
    <w:p w:rsidR="00C86D1D" w:rsidRDefault="00C86D1D" w:rsidP="00C86D1D">
      <w:pPr>
        <w:jc w:val="both"/>
        <w:rPr>
          <w:lang w:val="en-US"/>
        </w:rPr>
      </w:pPr>
      <w:r>
        <w:rPr>
          <w:lang w:val="en-US"/>
        </w:rPr>
        <w:t>Подчеркнем, что это уже второй патент, полученный МОЭСК в текущем году. Ранее компания стала обладателем патента на Программный комплекс по технологическому управлению зарядными станциями, способный обеспечить централизованное интеллектуальное управление сетью ЭЗС.</w:t>
      </w:r>
    </w:p>
    <w:p w:rsidR="00C86D1D" w:rsidRDefault="00C86D1D" w:rsidP="00C86D1D">
      <w:pPr>
        <w:jc w:val="both"/>
        <w:rPr>
          <w:lang w:val="en-US"/>
        </w:rPr>
      </w:pPr>
      <w:r>
        <w:rPr>
          <w:lang w:val="en-US"/>
        </w:rPr>
        <w:t xml:space="preserve">Справка по проекту </w:t>
      </w:r>
      <w:r>
        <w:rPr>
          <w:lang w:val="en-US"/>
        </w:rPr>
        <w:t>«</w:t>
      </w:r>
      <w:r>
        <w:rPr>
          <w:lang w:val="en-US"/>
        </w:rPr>
        <w:t>МОЭСК-EV</w:t>
      </w:r>
      <w:r>
        <w:rPr>
          <w:lang w:val="en-US"/>
        </w:rPr>
        <w:t>»</w:t>
      </w:r>
      <w:r>
        <w:rPr>
          <w:lang w:val="en-US"/>
        </w:rPr>
        <w:t>:</w:t>
      </w:r>
    </w:p>
    <w:p w:rsidR="00C86D1D" w:rsidRDefault="00C86D1D" w:rsidP="00C86D1D">
      <w:pPr>
        <w:jc w:val="both"/>
        <w:rPr>
          <w:lang w:val="en-US"/>
        </w:rPr>
      </w:pPr>
      <w:r>
        <w:rPr>
          <w:lang w:val="en-US"/>
        </w:rPr>
        <w:t xml:space="preserve">Проект </w:t>
      </w:r>
      <w:r>
        <w:rPr>
          <w:lang w:val="en-US"/>
        </w:rPr>
        <w:t>«</w:t>
      </w:r>
      <w:r>
        <w:rPr>
          <w:lang w:val="en-US"/>
        </w:rPr>
        <w:t>МОЭСК-EV</w:t>
      </w:r>
      <w:r>
        <w:rPr>
          <w:lang w:val="en-US"/>
        </w:rPr>
        <w:t>»</w:t>
      </w:r>
      <w:r>
        <w:rPr>
          <w:lang w:val="en-US"/>
        </w:rPr>
        <w:t xml:space="preserve"> носит преимущественно исследовательский характер и разработан с учетом мировых тенденций развития автомобильной промышленности и сетевой интеллектуальной инфраструктуры.</w:t>
      </w:r>
    </w:p>
    <w:p w:rsidR="00C86D1D" w:rsidRDefault="00C86D1D" w:rsidP="00C86D1D">
      <w:pPr>
        <w:jc w:val="both"/>
        <w:rPr>
          <w:lang w:val="en-US"/>
        </w:rPr>
      </w:pPr>
      <w:r>
        <w:rPr>
          <w:lang w:val="en-US"/>
        </w:rPr>
        <w:t>Цель проекта - обеспечить эффективную эксплуатацию сетевой инфраструктуры при массовом внедрении электротранспорта.</w:t>
      </w:r>
    </w:p>
    <w:p w:rsidR="00C86D1D" w:rsidRDefault="00C86D1D" w:rsidP="00C86D1D">
      <w:pPr>
        <w:jc w:val="both"/>
        <w:rPr>
          <w:lang w:val="en-US"/>
        </w:rPr>
      </w:pPr>
      <w:r>
        <w:rPr>
          <w:lang w:val="en-US"/>
        </w:rPr>
        <w:t>Задачи проекта:</w:t>
      </w:r>
    </w:p>
    <w:p w:rsidR="00C86D1D" w:rsidRDefault="00C86D1D" w:rsidP="00C86D1D">
      <w:pPr>
        <w:jc w:val="both"/>
        <w:rPr>
          <w:lang w:val="en-US"/>
        </w:rPr>
      </w:pPr>
      <w:r>
        <w:rPr>
          <w:lang w:val="en-US"/>
        </w:rPr>
        <w:t>- создание и тестирование первой в России сети зарядных станций для электромобилей;</w:t>
      </w:r>
    </w:p>
    <w:p w:rsidR="00C86D1D" w:rsidRDefault="00C86D1D" w:rsidP="00C86D1D">
      <w:pPr>
        <w:jc w:val="both"/>
        <w:rPr>
          <w:lang w:val="en-US"/>
        </w:rPr>
      </w:pPr>
      <w:r>
        <w:rPr>
          <w:lang w:val="en-US"/>
        </w:rPr>
        <w:t>- получение экспериментальных данных о работе зарядных станций и электромобилей различных типов с учетом отечественных климатических и дорожных условий, особенностей сетевой инфраструктуры;</w:t>
      </w:r>
    </w:p>
    <w:p w:rsidR="00C86D1D" w:rsidRDefault="00C86D1D" w:rsidP="00C86D1D">
      <w:pPr>
        <w:jc w:val="both"/>
        <w:rPr>
          <w:lang w:val="en-US"/>
        </w:rPr>
      </w:pPr>
      <w:r>
        <w:rPr>
          <w:lang w:val="en-US"/>
        </w:rPr>
        <w:t>- разработка программного обеспечения для управления сетью зарядных станций;</w:t>
      </w:r>
    </w:p>
    <w:p w:rsidR="00C86D1D" w:rsidRDefault="00C86D1D" w:rsidP="00C86D1D">
      <w:pPr>
        <w:jc w:val="both"/>
        <w:rPr>
          <w:lang w:val="en-US"/>
        </w:rPr>
      </w:pPr>
      <w:r>
        <w:rPr>
          <w:lang w:val="en-US"/>
        </w:rPr>
        <w:t>- формирование модели взаимодействия и взаиморасчетов между всеми участниками процесса зарядки: собственниками станций, владельцами электромобилей, электросетевыми и энергосбытовыми компаниями;</w:t>
      </w:r>
    </w:p>
    <w:p w:rsidR="00C86D1D" w:rsidRDefault="00C86D1D" w:rsidP="00C86D1D">
      <w:pPr>
        <w:jc w:val="both"/>
        <w:rPr>
          <w:lang w:val="en-US"/>
        </w:rPr>
      </w:pPr>
      <w:r>
        <w:rPr>
          <w:lang w:val="en-US"/>
        </w:rPr>
        <w:t>- разработка концепции использования электромобилей как составного элемента интеллектуальных сетей;</w:t>
      </w:r>
    </w:p>
    <w:p w:rsidR="00C86D1D" w:rsidRDefault="00C86D1D" w:rsidP="00C86D1D">
      <w:pPr>
        <w:jc w:val="both"/>
        <w:rPr>
          <w:lang w:val="en-US"/>
        </w:rPr>
      </w:pPr>
      <w:r>
        <w:rPr>
          <w:lang w:val="en-US"/>
        </w:rPr>
        <w:t>- разработка концепция развития зарядной инфраструктуры для электротранспорта в России;</w:t>
      </w:r>
    </w:p>
    <w:p w:rsidR="00C86D1D" w:rsidRDefault="00C86D1D" w:rsidP="00C86D1D">
      <w:pPr>
        <w:jc w:val="both"/>
        <w:rPr>
          <w:lang w:val="en-US"/>
        </w:rPr>
      </w:pPr>
      <w:r>
        <w:rPr>
          <w:lang w:val="en-US"/>
        </w:rPr>
        <w:lastRenderedPageBreak/>
        <w:t>- участие в подготовке проектов стандартов и требований к техническим регламентам функционирования общественных и частных зарядных станций.</w:t>
      </w:r>
    </w:p>
    <w:p w:rsidR="00C86D1D" w:rsidRDefault="00C86D1D" w:rsidP="00C86D1D">
      <w:pPr>
        <w:jc w:val="both"/>
        <w:rPr>
          <w:lang w:val="en-US"/>
        </w:rPr>
      </w:pPr>
      <w:r>
        <w:rPr>
          <w:lang w:val="en-US"/>
        </w:rPr>
        <w:t xml:space="preserve">В рамках проекта ОАО </w:t>
      </w:r>
      <w:r>
        <w:rPr>
          <w:lang w:val="en-US"/>
        </w:rPr>
        <w:t>«</w:t>
      </w:r>
      <w:r>
        <w:rPr>
          <w:lang w:val="en-US"/>
        </w:rPr>
        <w:t>МОЭСК</w:t>
      </w:r>
      <w:r>
        <w:rPr>
          <w:lang w:val="en-US"/>
        </w:rPr>
        <w:t>»</w:t>
      </w:r>
      <w:r>
        <w:rPr>
          <w:lang w:val="en-US"/>
        </w:rPr>
        <w:t xml:space="preserve"> и его партерами создана и работает первая в России сеть зарядных станций различных типов. Зарядные станции установлены преимущественно на территории собственных объектов МОЭСК, а также дилерских центров компании РОЛЬФ-Импорт. Часть зарядных станций, в том числе станции экспресс-зарядки, компания открыла для широкого доступа.</w:t>
      </w:r>
    </w:p>
    <w:p w:rsidR="00C86D1D" w:rsidRDefault="00C86D1D" w:rsidP="00C86D1D">
      <w:pPr>
        <w:jc w:val="both"/>
        <w:rPr>
          <w:lang w:val="en-US"/>
        </w:rPr>
      </w:pPr>
      <w:r>
        <w:rPr>
          <w:lang w:val="en-US"/>
        </w:rPr>
        <w:t>Все станции с помощью специального программного обеспечения объединены в единую информационную сеть, что позволяет управлять электрозаправками из единого центра. Потребители получают доступ к заправкам с помощью электронных RFID-карт.</w:t>
      </w:r>
    </w:p>
    <w:p w:rsidR="00C86D1D" w:rsidRDefault="00C86D1D" w:rsidP="00C86D1D">
      <w:pPr>
        <w:jc w:val="both"/>
        <w:rPr>
          <w:lang w:val="en-US"/>
        </w:rPr>
      </w:pPr>
      <w:r>
        <w:rPr>
          <w:lang w:val="en-US"/>
        </w:rPr>
        <w:t>В рамках проекта компания перевела часть собственного автопарка на автономный электротранспорт.</w:t>
      </w:r>
    </w:p>
    <w:p w:rsidR="00C86D1D" w:rsidRDefault="00C86D1D" w:rsidP="00C86D1D">
      <w:pPr>
        <w:jc w:val="both"/>
        <w:rPr>
          <w:lang w:val="en-US"/>
        </w:rPr>
      </w:pPr>
      <w:r>
        <w:rPr>
          <w:lang w:val="en-US"/>
        </w:rPr>
        <w:t xml:space="preserve">**ОАО </w:t>
      </w:r>
      <w:r>
        <w:rPr>
          <w:lang w:val="en-US"/>
        </w:rPr>
        <w:t>«</w:t>
      </w:r>
      <w:r>
        <w:rPr>
          <w:lang w:val="en-US"/>
        </w:rPr>
        <w:t>Московская объединенная электросетевая компания</w:t>
      </w:r>
      <w:r>
        <w:rPr>
          <w:lang w:val="en-US"/>
        </w:rPr>
        <w:t>»</w:t>
      </w:r>
      <w:r>
        <w:rPr>
          <w:lang w:val="en-US"/>
        </w:rPr>
        <w:t xml:space="preserve"> (ОАО </w:t>
      </w:r>
      <w:r>
        <w:rPr>
          <w:lang w:val="en-US"/>
        </w:rPr>
        <w:t>«</w:t>
      </w:r>
      <w:r>
        <w:rPr>
          <w:lang w:val="en-US"/>
        </w:rPr>
        <w:t>МОЭСК</w:t>
      </w:r>
      <w:r>
        <w:rPr>
          <w:lang w:val="en-US"/>
        </w:rPr>
        <w:t>»</w:t>
      </w:r>
      <w:r>
        <w:rPr>
          <w:lang w:val="en-US"/>
        </w:rPr>
        <w:t>) - одна из крупнейших распределительных электросетевых компаний России.</w:t>
      </w:r>
    </w:p>
    <w:p w:rsidR="00C86D1D" w:rsidRDefault="00C86D1D" w:rsidP="00C86D1D">
      <w:pPr>
        <w:jc w:val="both"/>
        <w:rPr>
          <w:lang w:val="en-US"/>
        </w:rPr>
      </w:pPr>
      <w:r>
        <w:rPr>
          <w:lang w:val="en-US"/>
        </w:rPr>
        <w:t xml:space="preserve">ОАО </w:t>
      </w:r>
      <w:r>
        <w:rPr>
          <w:lang w:val="en-US"/>
        </w:rPr>
        <w:t>«</w:t>
      </w:r>
      <w:r>
        <w:rPr>
          <w:lang w:val="en-US"/>
        </w:rPr>
        <w:t>МОЭСК</w:t>
      </w:r>
      <w:r>
        <w:rPr>
          <w:lang w:val="en-US"/>
        </w:rPr>
        <w:t>»</w:t>
      </w:r>
      <w:r>
        <w:rPr>
          <w:lang w:val="en-US"/>
        </w:rPr>
        <w:t xml:space="preserve"> обеспечивает электроснабжение самого динамично развивающегося в стране Московского региона с населением около 17 миллионов человек. Основные виды деятельности компании - оказание услуг по передаче электрической энергии и технологическое присоединение потребителей к электрическим сетям на территории Москвы и Московской области.</w:t>
      </w:r>
    </w:p>
    <w:p w:rsidR="00C86D1D" w:rsidRDefault="00C86D1D" w:rsidP="00C86D1D">
      <w:pPr>
        <w:jc w:val="both"/>
        <w:rPr>
          <w:lang w:val="en-US"/>
        </w:rPr>
      </w:pPr>
      <w:r>
        <w:rPr>
          <w:lang w:val="en-US"/>
        </w:rPr>
        <w:t xml:space="preserve">Контрольным пакетом акций ОАО </w:t>
      </w:r>
      <w:r>
        <w:rPr>
          <w:lang w:val="en-US"/>
        </w:rPr>
        <w:t>«</w:t>
      </w:r>
      <w:r>
        <w:rPr>
          <w:lang w:val="en-US"/>
        </w:rPr>
        <w:t>МОЭСК</w:t>
      </w:r>
      <w:r>
        <w:rPr>
          <w:lang w:val="en-US"/>
        </w:rPr>
        <w:t>»</w:t>
      </w:r>
      <w:r>
        <w:rPr>
          <w:lang w:val="en-US"/>
        </w:rPr>
        <w:t xml:space="preserve"> (51%) владеет ОАО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w:t>
      </w:r>
    </w:p>
    <w:p w:rsidR="00C86D1D" w:rsidRDefault="00C86D1D" w:rsidP="00C86D1D">
      <w:pPr>
        <w:jc w:val="both"/>
        <w:rPr>
          <w:lang w:val="en-US"/>
        </w:rPr>
      </w:pPr>
      <w:r>
        <w:rPr>
          <w:lang w:val="en-US"/>
        </w:rPr>
        <w:t xml:space="preserve">ОАО </w:t>
      </w:r>
      <w:r>
        <w:rPr>
          <w:lang w:val="en-US"/>
        </w:rPr>
        <w:t>«</w:t>
      </w:r>
      <w:r>
        <w:rPr>
          <w:lang w:val="en-US"/>
        </w:rPr>
        <w:t>Россети</w:t>
      </w:r>
      <w:r>
        <w:rPr>
          <w:lang w:val="en-US"/>
        </w:rPr>
        <w:t>»</w:t>
      </w:r>
      <w:r>
        <w:rPr>
          <w:lang w:val="en-US"/>
        </w:rPr>
        <w:t xml:space="preserve"> - крупнейшая в России и мире энергетическая компания, обеспечивающая передачу и распределение электроэнергии.</w:t>
      </w:r>
    </w:p>
    <w:p w:rsidR="00C86D1D" w:rsidRDefault="00C86D1D" w:rsidP="00C86D1D">
      <w:pPr>
        <w:jc w:val="both"/>
        <w:rPr>
          <w:lang w:val="en-US"/>
        </w:rPr>
      </w:pPr>
      <w:r>
        <w:rPr>
          <w:lang w:val="en-US"/>
        </w:rPr>
        <w:t xml:space="preserve">Протяженность линий электропередачи Компании насчитывает 2,3 млн км, трансформаторная мощность 463 тысяч подстанций - 726 ГВА. Численность персонала Группы компаний </w:t>
      </w:r>
      <w:r>
        <w:rPr>
          <w:lang w:val="en-US"/>
        </w:rPr>
        <w:t>«</w:t>
      </w:r>
      <w:r>
        <w:rPr>
          <w:lang w:val="en-US"/>
        </w:rPr>
        <w:t>Россети</w:t>
      </w:r>
      <w:r>
        <w:rPr>
          <w:lang w:val="en-US"/>
        </w:rPr>
        <w:t>»</w:t>
      </w:r>
      <w:r>
        <w:rPr>
          <w:lang w:val="en-US"/>
        </w:rPr>
        <w:t xml:space="preserve"> - 213 тысяч высококлассных специалистов.</w:t>
      </w:r>
    </w:p>
    <w:p w:rsidR="00C86D1D" w:rsidRDefault="00C86D1D" w:rsidP="00C86D1D">
      <w:pPr>
        <w:jc w:val="both"/>
        <w:rPr>
          <w:lang w:val="en-US"/>
        </w:rPr>
      </w:pPr>
      <w:r>
        <w:rPr>
          <w:lang w:val="en-US"/>
        </w:rPr>
        <w:t>Имущественный комплекс Общества включает пакеты 43 дочерних и зависимых обществ, в том числе пакеты акций 11 межрегиональных и 5 региональных сетевых компаний. Контролирующим акционером является государство, владеющее долей в уставном капитале в размере 61,7 %.</w:t>
      </w:r>
    </w:p>
    <w:p w:rsidR="00C86D1D" w:rsidRDefault="00C86D1D" w:rsidP="00C86D1D">
      <w:pPr>
        <w:jc w:val="both"/>
        <w:rPr>
          <w:lang w:val="en-US"/>
        </w:rPr>
      </w:pPr>
      <w:r>
        <w:rPr>
          <w:lang w:val="en-US"/>
        </w:rPr>
        <w:t xml:space="preserve">Во исполнение Указа Президента Российской Федерации, в июне 2013 г. в качестве взноса в уставный капитал компании передан принадлежащий РФ пакет акций ОАО </w:t>
      </w:r>
      <w:r>
        <w:rPr>
          <w:lang w:val="en-US"/>
        </w:rPr>
        <w:t>«</w:t>
      </w:r>
      <w:r>
        <w:rPr>
          <w:lang w:val="en-US"/>
        </w:rPr>
        <w:t>ФСК ЕЭС</w:t>
      </w:r>
      <w:r>
        <w:rPr>
          <w:lang w:val="en-US"/>
        </w:rPr>
        <w:t>»</w:t>
      </w:r>
      <w:r>
        <w:rPr>
          <w:lang w:val="en-US"/>
        </w:rPr>
        <w:t>.</w:t>
      </w:r>
    </w:p>
    <w:p w:rsidR="00C86D1D" w:rsidRDefault="00C86D1D" w:rsidP="00C86D1D">
      <w:pPr>
        <w:jc w:val="both"/>
        <w:rPr>
          <w:lang w:val="en-US"/>
        </w:rPr>
      </w:pPr>
      <w:r>
        <w:rPr>
          <w:lang w:val="en-US"/>
        </w:rPr>
        <w:t>С уважением,</w:t>
      </w:r>
    </w:p>
    <w:p w:rsidR="00C86D1D" w:rsidRDefault="00C86D1D" w:rsidP="00C86D1D">
      <w:pPr>
        <w:jc w:val="both"/>
        <w:rPr>
          <w:lang w:val="en-US"/>
        </w:rPr>
      </w:pPr>
      <w:r>
        <w:rPr>
          <w:lang w:val="en-US"/>
        </w:rPr>
        <w:t xml:space="preserve">Пресс-центр ОАО </w:t>
      </w:r>
      <w:r>
        <w:rPr>
          <w:lang w:val="en-US"/>
        </w:rPr>
        <w:t>«</w:t>
      </w:r>
      <w:r>
        <w:rPr>
          <w:lang w:val="en-US"/>
        </w:rPr>
        <w:t>МОЭСК</w:t>
      </w:r>
      <w:r>
        <w:rPr>
          <w:lang w:val="en-US"/>
        </w:rPr>
        <w:t>»</w:t>
      </w:r>
    </w:p>
    <w:p w:rsidR="00C86D1D" w:rsidRDefault="00C86D1D" w:rsidP="00C86D1D">
      <w:pPr>
        <w:jc w:val="both"/>
        <w:rPr>
          <w:lang w:val="en-US"/>
        </w:rPr>
      </w:pPr>
      <w:r>
        <w:rPr>
          <w:lang w:val="en-US"/>
        </w:rPr>
        <w:t>Тел.: (495) 988-13-09</w:t>
      </w:r>
    </w:p>
    <w:p w:rsidR="00C86D1D" w:rsidRDefault="00C86D1D" w:rsidP="00C86D1D">
      <w:pPr>
        <w:jc w:val="both"/>
        <w:rPr>
          <w:lang w:val="en-US"/>
        </w:rPr>
      </w:pPr>
      <w:r>
        <w:rPr>
          <w:lang w:val="en-US"/>
        </w:rPr>
        <w:t>Моб.:+7 (967) 104-54-00</w:t>
      </w:r>
    </w:p>
    <w:p w:rsidR="00C86D1D" w:rsidRDefault="00C86D1D" w:rsidP="00C86D1D">
      <w:pPr>
        <w:jc w:val="both"/>
        <w:rPr>
          <w:lang w:val="en-US"/>
        </w:rPr>
      </w:pPr>
      <w:r>
        <w:rPr>
          <w:lang w:val="en-US"/>
        </w:rPr>
        <w:t>e-mail: SazonovKA@moesk.ru</w:t>
      </w:r>
    </w:p>
    <w:p w:rsidR="00C86D1D" w:rsidRDefault="00C86D1D" w:rsidP="00C86D1D">
      <w:pPr>
        <w:jc w:val="both"/>
        <w:rPr>
          <w:lang w:val="en-US"/>
        </w:rPr>
      </w:pPr>
      <w:r>
        <w:rPr>
          <w:lang w:val="en-US"/>
        </w:rPr>
        <w:t>http://www.1prime.ru/Energy/20130826/765816619.html</w:t>
      </w:r>
    </w:p>
    <w:p w:rsidR="00C86D1D" w:rsidRDefault="00C86D1D" w:rsidP="00C86D1D">
      <w:pPr>
        <w:jc w:val="both"/>
        <w:rPr>
          <w:lang w:val="en-US"/>
        </w:rPr>
      </w:pPr>
    </w:p>
    <w:p w:rsidR="00C86D1D" w:rsidRDefault="00C86D1D" w:rsidP="00C86D1D">
      <w:pPr>
        <w:jc w:val="both"/>
        <w:rPr>
          <w:rStyle w:val="a3"/>
        </w:rPr>
      </w:pPr>
      <w:r>
        <w:rPr>
          <w:lang w:val="en-US"/>
        </w:rPr>
        <w:tab/>
      </w:r>
      <w:hyperlink w:anchor="mmm16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79" w:name="nnn161"/>
      <w:bookmarkEnd w:id="479"/>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Главу крупного электрозавода в Чебоксарах заподозрили в неуплате налогов</w:t>
      </w:r>
    </w:p>
    <w:p w:rsidR="00C86D1D" w:rsidRDefault="00C86D1D" w:rsidP="00C86D1D">
      <w:pPr>
        <w:jc w:val="both"/>
        <w:rPr>
          <w:lang w:val="en-US"/>
        </w:rPr>
      </w:pPr>
    </w:p>
    <w:p w:rsidR="00C86D1D" w:rsidRDefault="00C86D1D" w:rsidP="00C86D1D">
      <w:pPr>
        <w:jc w:val="both"/>
        <w:rPr>
          <w:lang w:val="en-US"/>
        </w:rPr>
      </w:pPr>
      <w:r>
        <w:rPr>
          <w:lang w:val="en-US"/>
        </w:rPr>
        <w:t>ЧЕБОКСАРЫ, 26 авг - РИА Новости. Следователи Чувашии заподозрили гендиректора Всеросийского НИИ релестроения с опытным производством (ВНИИР) в неуплате свыше 19 миллионов рублей налогов, сообщает в понедельник региональное управление СК.</w:t>
      </w:r>
    </w:p>
    <w:p w:rsidR="00C86D1D" w:rsidRDefault="00C86D1D" w:rsidP="00C86D1D">
      <w:pPr>
        <w:jc w:val="both"/>
        <w:rPr>
          <w:lang w:val="en-US"/>
        </w:rPr>
      </w:pPr>
      <w:r>
        <w:rPr>
          <w:lang w:val="en-US"/>
        </w:rPr>
        <w:t xml:space="preserve">По версии следствия, с января 2011 по февраль 2012 года подозреваемый </w:t>
      </w:r>
      <w:r>
        <w:rPr>
          <w:lang w:val="en-US"/>
        </w:rPr>
        <w:t>«</w:t>
      </w:r>
      <w:r>
        <w:rPr>
          <w:lang w:val="en-US"/>
        </w:rPr>
        <w:t>не перечислил в бюджет налог на доходы физических лиц в размере свыше 19 миллионов рублей</w:t>
      </w:r>
      <w:r>
        <w:rPr>
          <w:lang w:val="en-US"/>
        </w:rPr>
        <w:t>»</w:t>
      </w:r>
      <w:r>
        <w:rPr>
          <w:lang w:val="en-US"/>
        </w:rPr>
        <w:t>.</w:t>
      </w:r>
    </w:p>
    <w:p w:rsidR="00C86D1D" w:rsidRDefault="00C86D1D" w:rsidP="00C86D1D">
      <w:pPr>
        <w:jc w:val="both"/>
        <w:rPr>
          <w:lang w:val="en-US"/>
        </w:rPr>
      </w:pPr>
      <w:r>
        <w:rPr>
          <w:lang w:val="en-US"/>
        </w:rPr>
        <w:t>Топ-менеджеру грозит до шести лет заключения.</w:t>
      </w:r>
    </w:p>
    <w:p w:rsidR="00C86D1D" w:rsidRDefault="00C86D1D" w:rsidP="00C86D1D">
      <w:pPr>
        <w:jc w:val="both"/>
        <w:rPr>
          <w:lang w:val="en-US"/>
        </w:rPr>
      </w:pPr>
      <w:r>
        <w:rPr>
          <w:lang w:val="en-US"/>
        </w:rPr>
        <w:t xml:space="preserve">Как сообщается на сайте предприятия, ВНИИР - головное предприятие группы компаний </w:t>
      </w:r>
      <w:r>
        <w:rPr>
          <w:lang w:val="en-US"/>
        </w:rPr>
        <w:t>«</w:t>
      </w:r>
      <w:r>
        <w:rPr>
          <w:lang w:val="en-US"/>
        </w:rPr>
        <w:t>АБС Электро</w:t>
      </w:r>
      <w:r>
        <w:rPr>
          <w:lang w:val="en-US"/>
        </w:rPr>
        <w:t>»</w:t>
      </w:r>
      <w:r>
        <w:rPr>
          <w:lang w:val="en-US"/>
        </w:rPr>
        <w:t>, которое предлагает клиентам техническое перевооружение, модернизацию и продление срока службы электротехнического оборудования для действующих, реконструируемых и вновь вводимых энергообъектов.</w:t>
      </w:r>
    </w:p>
    <w:p w:rsidR="00C86D1D" w:rsidRDefault="00C86D1D" w:rsidP="00C86D1D">
      <w:pPr>
        <w:jc w:val="both"/>
        <w:rPr>
          <w:lang w:val="en-US"/>
        </w:rPr>
      </w:pPr>
      <w:r>
        <w:rPr>
          <w:lang w:val="en-US"/>
        </w:rPr>
        <w:t>Предприятие выполняет полный цикл работ от научно-исследовательских и опытно-конструкторских до выпуска продукции.</w:t>
      </w:r>
    </w:p>
    <w:p w:rsidR="00C86D1D" w:rsidRDefault="00C86D1D" w:rsidP="00C86D1D">
      <w:pPr>
        <w:jc w:val="both"/>
        <w:rPr>
          <w:lang w:val="en-US"/>
        </w:rPr>
      </w:pPr>
      <w:r>
        <w:rPr>
          <w:lang w:val="en-US"/>
        </w:rPr>
        <w:t xml:space="preserve">Продукция и услуги ВНИИР проходят процедуру сертификации для поставки на объекты компаний </w:t>
      </w:r>
      <w:r>
        <w:rPr>
          <w:lang w:val="en-US"/>
        </w:rPr>
        <w:t>«</w:t>
      </w:r>
      <w:r>
        <w:rPr>
          <w:lang w:val="en-US"/>
        </w:rPr>
        <w:t>Газпром</w:t>
      </w:r>
      <w:r>
        <w:rPr>
          <w:lang w:val="en-US"/>
        </w:rPr>
        <w:t>»</w:t>
      </w:r>
      <w:r>
        <w:rPr>
          <w:lang w:val="en-US"/>
        </w:rPr>
        <w:t xml:space="preserve">, </w:t>
      </w:r>
      <w:r>
        <w:rPr>
          <w:lang w:val="en-US"/>
        </w:rPr>
        <w:t>«</w:t>
      </w:r>
      <w:r>
        <w:rPr>
          <w:lang w:val="en-US"/>
        </w:rPr>
        <w:t>Роснефть</w:t>
      </w:r>
      <w:r>
        <w:rPr>
          <w:lang w:val="en-US"/>
        </w:rPr>
        <w:t>»</w:t>
      </w:r>
      <w:r>
        <w:rPr>
          <w:lang w:val="en-US"/>
        </w:rPr>
        <w:t xml:space="preserve">, </w:t>
      </w:r>
      <w:r>
        <w:rPr>
          <w:lang w:val="en-US"/>
        </w:rPr>
        <w:t>«</w:t>
      </w:r>
      <w:r>
        <w:rPr>
          <w:lang w:val="en-US"/>
        </w:rPr>
        <w:t>ФСК ЕЭС</w:t>
      </w:r>
      <w:r>
        <w:rPr>
          <w:lang w:val="en-US"/>
        </w:rPr>
        <w:t>»</w:t>
      </w:r>
      <w:r>
        <w:rPr>
          <w:lang w:val="en-US"/>
        </w:rPr>
        <w:t xml:space="preserve">, </w:t>
      </w:r>
      <w:r>
        <w:rPr>
          <w:lang w:val="en-US"/>
        </w:rPr>
        <w:t>«</w:t>
      </w:r>
      <w:r>
        <w:rPr>
          <w:lang w:val="en-US"/>
        </w:rPr>
        <w:t>МОЭСК</w:t>
      </w:r>
      <w:r>
        <w:rPr>
          <w:lang w:val="en-US"/>
        </w:rPr>
        <w:t>»</w:t>
      </w:r>
      <w:r>
        <w:rPr>
          <w:lang w:val="en-US"/>
        </w:rPr>
        <w:t xml:space="preserve"> и так далее.</w:t>
      </w:r>
    </w:p>
    <w:p w:rsidR="00C86D1D" w:rsidRDefault="00C86D1D" w:rsidP="00C86D1D">
      <w:pPr>
        <w:jc w:val="both"/>
        <w:rPr>
          <w:lang w:val="en-US"/>
        </w:rPr>
      </w:pPr>
    </w:p>
    <w:p w:rsidR="00C86D1D" w:rsidRDefault="00C86D1D" w:rsidP="00C86D1D">
      <w:pPr>
        <w:jc w:val="both"/>
        <w:rPr>
          <w:rStyle w:val="a3"/>
        </w:rPr>
      </w:pPr>
      <w:r>
        <w:rPr>
          <w:lang w:val="en-US"/>
        </w:rPr>
        <w:tab/>
      </w:r>
      <w:hyperlink w:anchor="mmm16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0" w:name="nnn162"/>
      <w:bookmarkEnd w:id="480"/>
      <w:r>
        <w:rPr>
          <w:b/>
          <w:color w:val="3CA499"/>
          <w:sz w:val="28"/>
          <w:szCs w:val="28"/>
          <w:lang w:val="en-US"/>
        </w:rPr>
        <w:lastRenderedPageBreak/>
        <w:t>Эксперт - Урал (Екатеринбург)</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ЛЮДМИЛА КОЛБИНА</w:t>
      </w:r>
    </w:p>
    <w:p w:rsidR="00C86D1D" w:rsidRDefault="00C86D1D" w:rsidP="00C86D1D">
      <w:pPr>
        <w:pStyle w:val="18RGB60"/>
        <w:rPr>
          <w:lang w:val="en-US"/>
        </w:rPr>
      </w:pPr>
      <w:r>
        <w:rPr>
          <w:lang w:val="en-US"/>
        </w:rPr>
        <w:t>Нашли дыру</w:t>
      </w:r>
    </w:p>
    <w:p w:rsidR="00C86D1D" w:rsidRDefault="00C86D1D" w:rsidP="00C86D1D">
      <w:pPr>
        <w:jc w:val="both"/>
        <w:rPr>
          <w:lang w:val="en-US"/>
        </w:rPr>
      </w:pPr>
    </w:p>
    <w:p w:rsidR="00C86D1D" w:rsidRDefault="00C86D1D" w:rsidP="00C86D1D">
      <w:pPr>
        <w:jc w:val="both"/>
        <w:rPr>
          <w:lang w:val="en-US"/>
        </w:rPr>
      </w:pPr>
      <w:r>
        <w:rPr>
          <w:lang w:val="en-US"/>
        </w:rPr>
        <w:t xml:space="preserve">В Свердловской области растет спрос на технологическое присоединение к сетям. Общая мощность объектов (в том числе в Екатеринбурге), присоединенных за полгода компанией МРСК Урала, составила 77,9 МВт, число потребителей увеличилось на 2986 - это почти на тысячу больше, чем за аналогичный период прошлого года. За это же время компания заключила с потребителями 5137 новых договоров на технологическое присоединение. Причем основное количество запросов к сетям поступает от льготных категорий потребителей (4442 договора) - по тарифу, составляющему при подключаемой мощности до 15 кВт 550 рублей. Ситуация требует срочного вмешательства, считает заместитель генерального директора по капитальному строительству ОАО </w:t>
      </w:r>
      <w:r>
        <w:rPr>
          <w:lang w:val="en-US"/>
        </w:rPr>
        <w:t>«</w:t>
      </w:r>
      <w:r>
        <w:rPr>
          <w:lang w:val="en-US"/>
        </w:rPr>
        <w:t>МРСК Урала</w:t>
      </w:r>
      <w:r>
        <w:rPr>
          <w:lang w:val="en-US"/>
        </w:rPr>
        <w:t>»</w:t>
      </w:r>
      <w:r>
        <w:rPr>
          <w:lang w:val="en-US"/>
        </w:rPr>
        <w:t xml:space="preserve"> Сергей Семериков.</w:t>
      </w:r>
    </w:p>
    <w:p w:rsidR="00C86D1D" w:rsidRDefault="00C86D1D" w:rsidP="00C86D1D">
      <w:pPr>
        <w:jc w:val="both"/>
        <w:rPr>
          <w:lang w:val="en-US"/>
        </w:rPr>
      </w:pPr>
      <w:r>
        <w:rPr>
          <w:lang w:val="en-US"/>
        </w:rPr>
        <w:t>- Сергей Александрович, чем не устраивает сложившаяся практика техприсоединения?</w:t>
      </w:r>
    </w:p>
    <w:p w:rsidR="00C86D1D" w:rsidRDefault="00C86D1D" w:rsidP="00C86D1D">
      <w:pPr>
        <w:jc w:val="both"/>
        <w:rPr>
          <w:lang w:val="en-US"/>
        </w:rPr>
      </w:pPr>
      <w:r>
        <w:rPr>
          <w:lang w:val="en-US"/>
        </w:rPr>
        <w:t>- С 2010 года идет бурный, по 40% в год, рост числа заявок, обусловленный введением этой льготы, когда любое лицо может получить на земельный участок разовое присоединение 15 кВт фактически бесплатно, за 550 рублей. При этом сроки реализации договоров техприсоединения не должны превышать полгода. Льгота была дана для того, чтобы физические лица могли присоединять свои частные дома. Но, как показала практика, ее введение принесло существенные системные отрицательные эффекты: льготой воспользовались строители, риэлторы. Порядком вещей стала подача трехсот заявок разово от одного физического лица.</w:t>
      </w:r>
    </w:p>
    <w:p w:rsidR="00C86D1D" w:rsidRDefault="00C86D1D" w:rsidP="00C86D1D">
      <w:pPr>
        <w:jc w:val="both"/>
        <w:rPr>
          <w:lang w:val="en-US"/>
        </w:rPr>
      </w:pPr>
      <w:r>
        <w:rPr>
          <w:lang w:val="en-US"/>
        </w:rPr>
        <w:t>Льготная плата за подключение не покрывает и десятой доли фактических затрат энергетиков. Все расходы по прокладке линий ложатся на сетевую компанию. А выпадающие доходы возмещаются за счет увеличения тарифов на передачу электроэнергии по сетям, то есть за наш с вами счет, когда мы платим за электроэнергию (35% в конечном чеке - сетевая составляющая). Это с одной стороны.</w:t>
      </w:r>
    </w:p>
    <w:p w:rsidR="00C86D1D" w:rsidRDefault="00C86D1D" w:rsidP="00C86D1D">
      <w:pPr>
        <w:jc w:val="both"/>
        <w:rPr>
          <w:lang w:val="en-US"/>
        </w:rPr>
      </w:pPr>
      <w:r>
        <w:rPr>
          <w:lang w:val="en-US"/>
        </w:rPr>
        <w:t xml:space="preserve">С другой, резкое увеличение количества заявок приводит к большой нагрузке на персонал. Например, за минувший год у Свердловэнерго и ЕЭСК по Свердловской области было 11,3 тыс. заявок, из них 92% - заявки до 15 кВт. В ряде районов вы увидите размежеванные поля, везде стоят опоры линий электропередачи. Это означает, что земли еще не проданы (и будут ли они проданы в ближайшей перспективе пяти лет - не ясно), но поскольку законодательство позволяет, застройщики воспользовались этой льготой и практически бесплатно построили существенное количество сетей </w:t>
      </w:r>
      <w:r>
        <w:rPr>
          <w:lang w:val="en-US"/>
        </w:rPr>
        <w:t>«</w:t>
      </w:r>
      <w:r>
        <w:rPr>
          <w:lang w:val="en-US"/>
        </w:rPr>
        <w:t>про запас</w:t>
      </w:r>
      <w:r>
        <w:rPr>
          <w:lang w:val="en-US"/>
        </w:rPr>
        <w:t>»</w:t>
      </w:r>
      <w:r>
        <w:rPr>
          <w:lang w:val="en-US"/>
        </w:rPr>
        <w:t>, потому что нет экономического ограничителя. А мы вынуждены резко увеличивать свой ресурс, все силы бросать на то, чтобы удовлетворять эти заявки. По многим МРСК страны льгота привела к плачевной ситуации, когда объем выпадающих доходов у сетей больше, чем возможность увеличивать тариф и компенсировать расходы.</w:t>
      </w:r>
    </w:p>
    <w:p w:rsidR="00C86D1D" w:rsidRDefault="00C86D1D" w:rsidP="00C86D1D">
      <w:pPr>
        <w:jc w:val="both"/>
        <w:rPr>
          <w:lang w:val="en-US"/>
        </w:rPr>
      </w:pPr>
      <w:r>
        <w:rPr>
          <w:lang w:val="en-US"/>
        </w:rPr>
        <w:t>МРСК Урала вынуждена убирать из инвестиционной программы объекты, необходимые, чтобы поддерживать надежность сети, потому что в геометрической прогрессии растет объем выполнений по льготным заявкам. В центральной части России наши коллеги тоже ничего не строят и практически ничего не ремонтируют, только работают на льготников.</w:t>
      </w:r>
    </w:p>
    <w:p w:rsidR="00C86D1D" w:rsidRDefault="00C86D1D" w:rsidP="00C86D1D">
      <w:pPr>
        <w:jc w:val="both"/>
        <w:rPr>
          <w:lang w:val="en-US"/>
        </w:rPr>
      </w:pPr>
      <w:r>
        <w:rPr>
          <w:lang w:val="en-US"/>
        </w:rPr>
        <w:t>- Почему возникает проблема выпадающих доходов?</w:t>
      </w:r>
    </w:p>
    <w:p w:rsidR="00C86D1D" w:rsidRDefault="00C86D1D" w:rsidP="00C86D1D">
      <w:pPr>
        <w:jc w:val="both"/>
        <w:rPr>
          <w:lang w:val="en-US"/>
        </w:rPr>
      </w:pPr>
      <w:r>
        <w:rPr>
          <w:lang w:val="en-US"/>
        </w:rPr>
        <w:t>- Обслуживая одну льготную заявку за 550 рублей, мы на деле затрачиваем в среднем 300 тыс. рублей на развитие, в том числе и сети 110 кВ. Поскольку мы тарифная организация, эту дельту (при выполнении более 10 тыс. заявок в год) нам должны компенсировать в тарифе на услуги по передаче электроэнергии по сетям. В тарифе заложена инвестиционная составляющая на реализацию инвестпроектов. Но рост тарифов ограничен 10% в год, соответственно, мы из нашей инвестпрограммы эти суммы вычеркиваем.</w:t>
      </w:r>
    </w:p>
    <w:p w:rsidR="00C86D1D" w:rsidRDefault="00C86D1D" w:rsidP="00C86D1D">
      <w:pPr>
        <w:jc w:val="both"/>
        <w:rPr>
          <w:lang w:val="en-US"/>
        </w:rPr>
      </w:pPr>
      <w:r>
        <w:rPr>
          <w:lang w:val="en-US"/>
        </w:rPr>
        <w:t>- Как это остановить?</w:t>
      </w:r>
    </w:p>
    <w:p w:rsidR="00C86D1D" w:rsidRDefault="00C86D1D" w:rsidP="00C86D1D">
      <w:pPr>
        <w:jc w:val="both"/>
        <w:rPr>
          <w:lang w:val="en-US"/>
        </w:rPr>
      </w:pPr>
      <w:r>
        <w:rPr>
          <w:lang w:val="en-US"/>
        </w:rPr>
        <w:t xml:space="preserve">- Только экономическим путем, если ввести реальную стоимость услуги - 100 тыс. рублей и более. Это сразу отсечет тех, кому она не нужна. Рассматривается вариант и с ограничением </w:t>
      </w:r>
      <w:r>
        <w:rPr>
          <w:lang w:val="en-US"/>
        </w:rPr>
        <w:lastRenderedPageBreak/>
        <w:t>пользования, то есть применение этой льготы один раз в три года. Способов много, они сегодня обсуждаются в Агентстве стратегических инициатив. Я надеюсь, мы с Россетями совместно решим эту проблему путем ограничения законодательно на федеральном уровне. Многие заявители сами начинают понимать пагубность для них этой ситуации.</w:t>
      </w:r>
    </w:p>
    <w:p w:rsidR="00C86D1D" w:rsidRDefault="00C86D1D" w:rsidP="00C86D1D">
      <w:pPr>
        <w:jc w:val="both"/>
        <w:rPr>
          <w:lang w:val="en-US"/>
        </w:rPr>
      </w:pPr>
      <w:r>
        <w:rPr>
          <w:lang w:val="en-US"/>
        </w:rPr>
        <w:t>- Что еще предстоит корректировать в законе?</w:t>
      </w:r>
    </w:p>
    <w:p w:rsidR="00C86D1D" w:rsidRDefault="00C86D1D" w:rsidP="00C86D1D">
      <w:pPr>
        <w:jc w:val="both"/>
        <w:rPr>
          <w:lang w:val="en-US"/>
        </w:rPr>
      </w:pPr>
      <w:r>
        <w:rPr>
          <w:lang w:val="en-US"/>
        </w:rPr>
        <w:t>- Проблема первая - по Земельному и Градостроительному кодексам строительство сети приравнено к объектам капитального строительства, а значит, должно пройти все разрешительные процедуры, связанные с выделением земельных участков, проектированием, оформлением разрешения на строительство, получением заключения госэкспертизы и разрешения на ввод и прочим. Это занимает долгие 24 месяца. Но нам на техприсоединение дается только полгода. Эта коллизия в законодательстве вынуждает нас нарушать или сроки техприсоединения, или градостроительное законодательство. Частично нестыковку федеральных законов нивелировал региональный закон, который вышел в июле и касается случаев, не требующих разрешения на строительство: он позволил нам сократить процедуру на 95 дней. А на федеральном уровне сейчас рассматриваются законопроекты о внесении изменений как в Земельный, так и в Градостроительный кодекс.</w:t>
      </w:r>
    </w:p>
    <w:p w:rsidR="00C86D1D" w:rsidRDefault="00C86D1D" w:rsidP="00C86D1D">
      <w:pPr>
        <w:jc w:val="both"/>
        <w:rPr>
          <w:lang w:val="en-US"/>
        </w:rPr>
      </w:pPr>
      <w:r>
        <w:rPr>
          <w:lang w:val="en-US"/>
        </w:rPr>
        <w:t>Проблема номер два связана с прохождением сетей по частным землям. Наибольший масштаб она имеет в пригородных районах, областных центрах, и характерна для всех наших филиалов в Перми, Челябинске, Екатеринбурге. Раньше это были земли сельхозназначения, которые каким-то образом продали, размежевали. Сегодня все они в частной собственности, никаких коридоров для прохождения ЛЭП нет. При этом потребители видят, что есть закон о льготном техприсоединении, и подают заявку. Но мы по землям их соседей не можем пройти, поскольку они нам это никогда не согласуют. Ситуация тупиковая.</w:t>
      </w:r>
    </w:p>
    <w:p w:rsidR="00C86D1D" w:rsidRDefault="00C86D1D" w:rsidP="00C86D1D">
      <w:pPr>
        <w:jc w:val="both"/>
        <w:rPr>
          <w:lang w:val="en-US"/>
        </w:rPr>
      </w:pPr>
      <w:r>
        <w:rPr>
          <w:lang w:val="en-US"/>
        </w:rPr>
        <w:t>- Где выход?</w:t>
      </w:r>
    </w:p>
    <w:p w:rsidR="00C86D1D" w:rsidRDefault="00C86D1D" w:rsidP="00C86D1D">
      <w:pPr>
        <w:jc w:val="both"/>
        <w:rPr>
          <w:lang w:val="en-US"/>
        </w:rPr>
      </w:pPr>
      <w:r>
        <w:rPr>
          <w:lang w:val="en-US"/>
        </w:rPr>
        <w:t>- Сейчас разрабатывается законодательство, определяющее понятие сервитута. Это ограниченное пользование земельным участком по решению суда. Если собственники не согласны, можно наложить сервитут, и по участку пройдет воздушная линия электропередачи, хотя он будет в пользовании у собственника.</w:t>
      </w:r>
    </w:p>
    <w:p w:rsidR="00C86D1D" w:rsidRDefault="00C86D1D" w:rsidP="00C86D1D">
      <w:pPr>
        <w:jc w:val="both"/>
        <w:rPr>
          <w:lang w:val="en-US"/>
        </w:rPr>
      </w:pPr>
      <w:r>
        <w:rPr>
          <w:lang w:val="en-US"/>
        </w:rPr>
        <w:t>- А третья проблема?</w:t>
      </w:r>
    </w:p>
    <w:p w:rsidR="00C86D1D" w:rsidRDefault="00C86D1D" w:rsidP="00C86D1D">
      <w:pPr>
        <w:jc w:val="both"/>
        <w:rPr>
          <w:lang w:val="en-US"/>
        </w:rPr>
      </w:pPr>
      <w:r>
        <w:rPr>
          <w:lang w:val="en-US"/>
        </w:rPr>
        <w:t>- Она связана с низким качеством документов территориального планирования, особенно в муниципальных образованиях. Оно носит хаотический характер. Нас это очень волнует: мы не можем вести плановое развитие объектов электроэнергетики, потому что нет точных планов развития территорий, нет понимания, что будет с энергообъектами, которые мы построим для их обеспечения, будут ли они использованы.</w:t>
      </w:r>
    </w:p>
    <w:p w:rsidR="00C86D1D" w:rsidRDefault="00C86D1D" w:rsidP="00C86D1D">
      <w:pPr>
        <w:jc w:val="both"/>
        <w:rPr>
          <w:lang w:val="en-US"/>
        </w:rPr>
      </w:pPr>
      <w:r>
        <w:rPr>
          <w:lang w:val="en-US"/>
        </w:rPr>
        <w:t>- Это странно слышать, потому что декларируется другое: инвестпрограмма электросетевой компании согласовывается долго и тщательно с властными структурами, бизнесом, регионами.</w:t>
      </w:r>
    </w:p>
    <w:p w:rsidR="00C86D1D" w:rsidRDefault="00C86D1D" w:rsidP="00C86D1D">
      <w:pPr>
        <w:jc w:val="both"/>
        <w:rPr>
          <w:lang w:val="en-US"/>
        </w:rPr>
      </w:pPr>
      <w:r>
        <w:rPr>
          <w:lang w:val="en-US"/>
        </w:rPr>
        <w:t>- Она на самом деле согласовывается с планом развития территории на пять лет, но в нем в заявительном порядке сообщается, что в таких-то районах планируется реализация таких-то объектов. Строительство, например, подстанции 110 кВ занимает в среднем три года с проектированием, отведением земли. Для этого нам нужны более четкие планы развития территорий, подкрепленные документами технического планирования.</w:t>
      </w:r>
    </w:p>
    <w:p w:rsidR="00C86D1D" w:rsidRDefault="00C86D1D" w:rsidP="00C86D1D">
      <w:pPr>
        <w:jc w:val="both"/>
        <w:rPr>
          <w:lang w:val="en-US"/>
        </w:rPr>
      </w:pPr>
      <w:r>
        <w:rPr>
          <w:lang w:val="en-US"/>
        </w:rPr>
        <w:t xml:space="preserve">Из всех дорожных карт Агентства стратегических инициатив самая проработанная - </w:t>
      </w:r>
      <w:r>
        <w:rPr>
          <w:lang w:val="en-US"/>
        </w:rPr>
        <w:t>«</w:t>
      </w:r>
      <w:r>
        <w:rPr>
          <w:lang w:val="en-US"/>
        </w:rPr>
        <w:t>Повышение доступности энергетической инфраструктуры</w:t>
      </w:r>
      <w:r>
        <w:rPr>
          <w:lang w:val="en-US"/>
        </w:rPr>
        <w:t>»</w:t>
      </w:r>
      <w:r>
        <w:rPr>
          <w:lang w:val="en-US"/>
        </w:rPr>
        <w:t>. Тем не менее ее реализация значительно осложнена коллизиями в законодательстве. В дорожной карте к 2015 году мы должны срок техприсоединения сократить до 45 дней... Я вам ответственно заявляю, что за 45 дней можно присоединить объект только к существующей сети. Соответственно, необходимо увязать планы, документы развития территорий, сетей таким образом, чтобы к моменту прихода заявителя на территорию там были сети, а мы бы только непосредственно подключили. Так делают в странах Европы.</w:t>
      </w:r>
    </w:p>
    <w:p w:rsidR="00C86D1D" w:rsidRDefault="00C86D1D" w:rsidP="00C86D1D">
      <w:pPr>
        <w:jc w:val="both"/>
        <w:rPr>
          <w:lang w:val="en-US"/>
        </w:rPr>
      </w:pPr>
      <w:r>
        <w:rPr>
          <w:lang w:val="en-US"/>
        </w:rPr>
        <w:t>- Кто сегодня обращается за техприсоединением?</w:t>
      </w:r>
    </w:p>
    <w:p w:rsidR="00C86D1D" w:rsidRDefault="00C86D1D" w:rsidP="00C86D1D">
      <w:pPr>
        <w:jc w:val="both"/>
        <w:rPr>
          <w:lang w:val="en-US"/>
        </w:rPr>
      </w:pPr>
      <w:r>
        <w:rPr>
          <w:lang w:val="en-US"/>
        </w:rPr>
        <w:t xml:space="preserve">- Абсолютное большинство, более 10 тысяч из 11,3 тысячи (в среднем по году), - мелкие проекты. Львиная доля - убыточные: мы несем по ним затраты, не имея дохода. На каждый </w:t>
      </w:r>
      <w:r>
        <w:rPr>
          <w:lang w:val="en-US"/>
        </w:rPr>
        <w:lastRenderedPageBreak/>
        <w:t>объект нужно оформить документацию, это огромное количество бумажной работы. Практически все крупные потребители (больше 8,9 МВт) идут по индивидуальному тарифу. Для остальных нельготных категорий заявителей действуют стандартизированные ставки.</w:t>
      </w:r>
    </w:p>
    <w:p w:rsidR="00C86D1D" w:rsidRDefault="00C86D1D" w:rsidP="00C86D1D">
      <w:pPr>
        <w:jc w:val="both"/>
        <w:rPr>
          <w:lang w:val="en-US"/>
        </w:rPr>
      </w:pPr>
      <w:r>
        <w:rPr>
          <w:lang w:val="en-US"/>
        </w:rPr>
        <w:t xml:space="preserve">Для нас главная задача - чтобы к моменту окончания строительства их объект был включен по постоянной схеме в сеть. Чаще наоборот: большие проекты, которые мы сдали в эксплуатацию, из-за плохого планирования развития территорий стоят невостребованными. Это не полностью загруженная подстанция </w:t>
      </w:r>
      <w:r>
        <w:rPr>
          <w:lang w:val="en-US"/>
        </w:rPr>
        <w:t>«</w:t>
      </w:r>
      <w:r>
        <w:rPr>
          <w:lang w:val="en-US"/>
        </w:rPr>
        <w:t>Анна</w:t>
      </w:r>
      <w:r>
        <w:rPr>
          <w:lang w:val="en-US"/>
        </w:rPr>
        <w:t>»</w:t>
      </w:r>
      <w:r>
        <w:rPr>
          <w:lang w:val="en-US"/>
        </w:rPr>
        <w:t xml:space="preserve"> в Сухом Логу, Петрищевская в Екатеринбурге, </w:t>
      </w:r>
      <w:r>
        <w:rPr>
          <w:lang w:val="en-US"/>
        </w:rPr>
        <w:t>«</w:t>
      </w:r>
      <w:r>
        <w:rPr>
          <w:lang w:val="en-US"/>
        </w:rPr>
        <w:t>Авиатор</w:t>
      </w:r>
      <w:r>
        <w:rPr>
          <w:lang w:val="en-US"/>
        </w:rPr>
        <w:t>»</w:t>
      </w:r>
      <w:r>
        <w:rPr>
          <w:lang w:val="en-US"/>
        </w:rPr>
        <w:t xml:space="preserve"> в районе аэропорта Кольцово под логистические центры, которых до сих пор нет. Подстанцию </w:t>
      </w:r>
      <w:r>
        <w:rPr>
          <w:lang w:val="en-US"/>
        </w:rPr>
        <w:t>«</w:t>
      </w:r>
      <w:r>
        <w:rPr>
          <w:lang w:val="en-US"/>
        </w:rPr>
        <w:t>Спортивную</w:t>
      </w:r>
      <w:r>
        <w:rPr>
          <w:lang w:val="en-US"/>
        </w:rPr>
        <w:t>»</w:t>
      </w:r>
      <w:r>
        <w:rPr>
          <w:lang w:val="en-US"/>
        </w:rPr>
        <w:t xml:space="preserve"> строили там, где по планам должен был быть выставочный центр. Теперь подстанция есть, а центра нет. В Пермском крае, когда мы ввели в работу подстанцию </w:t>
      </w:r>
      <w:r>
        <w:rPr>
          <w:lang w:val="en-US"/>
        </w:rPr>
        <w:t>«</w:t>
      </w:r>
      <w:r>
        <w:rPr>
          <w:lang w:val="en-US"/>
        </w:rPr>
        <w:t>Ива</w:t>
      </w:r>
      <w:r>
        <w:rPr>
          <w:lang w:val="en-US"/>
        </w:rPr>
        <w:t>»</w:t>
      </w:r>
      <w:r>
        <w:rPr>
          <w:lang w:val="en-US"/>
        </w:rPr>
        <w:t>, выяснилось, что заявленная потребность и созданная под нее мощность больше фактически востребованной в десятки раз.</w:t>
      </w:r>
    </w:p>
    <w:p w:rsidR="00C86D1D" w:rsidRDefault="00C86D1D" w:rsidP="00C86D1D">
      <w:pPr>
        <w:jc w:val="both"/>
        <w:rPr>
          <w:lang w:val="en-US"/>
        </w:rPr>
      </w:pPr>
      <w:r>
        <w:rPr>
          <w:lang w:val="en-US"/>
        </w:rPr>
        <w:t>- Случается пересогласование в ходе строительства?</w:t>
      </w:r>
    </w:p>
    <w:p w:rsidR="00C86D1D" w:rsidRDefault="00C86D1D" w:rsidP="00C86D1D">
      <w:pPr>
        <w:jc w:val="both"/>
        <w:rPr>
          <w:lang w:val="en-US"/>
        </w:rPr>
      </w:pPr>
      <w:r>
        <w:rPr>
          <w:lang w:val="en-US"/>
        </w:rPr>
        <w:t>- Важно, на какой стадии поступают сигналы от заказчика. Одно дело - при проектировании, другое - когда мы уже заканчиваем строительство, тогда нам выгоднее закончить, чтобы не держать объект незавершенным. Хотя мы понимаем, что это обернется для нас потерей экономической эффективности: сети построили, а полезного отпуска по ним электроэнергии нет, возврата инвестиций не происходит. Поэтому необходимо четкое сопоставление проектов развития территории с документами развития территории и документов развития инфраструктуры.</w:t>
      </w:r>
    </w:p>
    <w:p w:rsidR="00C86D1D" w:rsidRDefault="00C86D1D" w:rsidP="00C86D1D">
      <w:pPr>
        <w:jc w:val="both"/>
        <w:rPr>
          <w:rStyle w:val="a3"/>
        </w:rPr>
      </w:pPr>
      <w:r>
        <w:rPr>
          <w:lang w:val="en-US"/>
        </w:rPr>
        <w:tab/>
      </w:r>
      <w:hyperlink w:anchor="mmm16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1" w:name="nnn163"/>
      <w:bookmarkEnd w:id="481"/>
      <w:r>
        <w:rPr>
          <w:b/>
          <w:color w:val="3CA499"/>
          <w:sz w:val="28"/>
          <w:szCs w:val="28"/>
          <w:lang w:val="en-US"/>
        </w:rPr>
        <w:lastRenderedPageBreak/>
        <w:t>Advis.ru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Востребованность услуг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подтверждается высокой динамикой обращений</w:t>
      </w:r>
    </w:p>
    <w:p w:rsidR="00C86D1D" w:rsidRDefault="00C86D1D" w:rsidP="00C86D1D">
      <w:pPr>
        <w:jc w:val="both"/>
        <w:rPr>
          <w:lang w:val="en-US"/>
        </w:rPr>
      </w:pPr>
    </w:p>
    <w:p w:rsidR="00C86D1D" w:rsidRDefault="00C86D1D" w:rsidP="00C86D1D">
      <w:pPr>
        <w:jc w:val="both"/>
        <w:rPr>
          <w:lang w:val="en-US"/>
        </w:rPr>
      </w:pPr>
      <w:r>
        <w:rPr>
          <w:lang w:val="en-US"/>
        </w:rPr>
        <w:t>За семь месяцев текущего года в Центры обслуживания клиентов (ЦОК) МРСК Юга в Астраханской области поступило свыше 13 тысяч обращений от физических и юридических лиц. В сравнении с 2012г. количество обращений возросло на 10 %, что свидетельствует о востребованности услуг Центров среди потребителей астраханского региона.</w:t>
      </w:r>
    </w:p>
    <w:p w:rsidR="00C86D1D" w:rsidRDefault="00C86D1D" w:rsidP="00C86D1D">
      <w:pPr>
        <w:jc w:val="both"/>
        <w:rPr>
          <w:lang w:val="en-US"/>
        </w:rPr>
      </w:pPr>
      <w:r>
        <w:rPr>
          <w:lang w:val="en-US"/>
        </w:rPr>
        <w:t>Из 13 тысяч обращений клиентов за 7 месяцев текущего года специалисты филиала оказали почти 4 тысячи устных консультаций, обработали свыше 4 тысяч заявок на технологическое присоединение и порядка 5 тысяч заявок на оказание дополнительных услуг.</w:t>
      </w:r>
    </w:p>
    <w:p w:rsidR="00C86D1D" w:rsidRDefault="00C86D1D" w:rsidP="00C86D1D">
      <w:pPr>
        <w:jc w:val="both"/>
        <w:rPr>
          <w:lang w:val="en-US"/>
        </w:rPr>
      </w:pPr>
      <w:r>
        <w:rPr>
          <w:lang w:val="en-US"/>
        </w:rPr>
        <w:t xml:space="preserve">Такая положительная динамика достигнута благодаря оптимизации процесса обслуживания клиентов и расширению инструментов по предоставлению дополнительных услуг в ОАО </w:t>
      </w:r>
      <w:r>
        <w:rPr>
          <w:lang w:val="en-US"/>
        </w:rPr>
        <w:t>«</w:t>
      </w:r>
      <w:r>
        <w:rPr>
          <w:lang w:val="en-US"/>
        </w:rPr>
        <w:t>МРСК Юга</w:t>
      </w:r>
      <w:r>
        <w:rPr>
          <w:lang w:val="en-US"/>
        </w:rPr>
        <w:t>»</w:t>
      </w:r>
      <w:r>
        <w:rPr>
          <w:lang w:val="en-US"/>
        </w:rPr>
        <w:t>.</w:t>
      </w:r>
    </w:p>
    <w:p w:rsidR="00C86D1D" w:rsidRDefault="00C86D1D" w:rsidP="00C86D1D">
      <w:pPr>
        <w:jc w:val="both"/>
        <w:rPr>
          <w:lang w:val="en-US"/>
        </w:rPr>
      </w:pPr>
      <w:r>
        <w:rPr>
          <w:lang w:val="en-US"/>
        </w:rPr>
        <w:t>Астраханский Центр обслуживания клиентов предлагает потребителям широкий спектр дополнительных услуг: строительство, ремонт и ввод в эксплуатацию линий электропередачи и трансформаторных подстанций, установку, замену приборов учета, оперативно-техническое обслуживание линий электропередачи и трансформаторных подстанций, монтажные работы внешнего электроснабжения, испытания оборудования, электрозащитных средств и другие услуги.</w:t>
      </w:r>
    </w:p>
    <w:p w:rsidR="00C86D1D" w:rsidRDefault="00C86D1D" w:rsidP="00C86D1D">
      <w:pPr>
        <w:jc w:val="both"/>
        <w:rPr>
          <w:lang w:val="en-US"/>
        </w:rPr>
      </w:pPr>
      <w:r>
        <w:rPr>
          <w:lang w:val="en-US"/>
        </w:rPr>
        <w:t>Среди общего перечня предоставляемых услуг особо востребованы услуги по установке и замене приборов учета. К примеру, с начала 2013 года с этим вопросом в клиентские службы МРСК Юга обратилось более 1800 астраханцев, что в 1,5 раза выше по сравнению с аналогичным прошлогодним показателем.</w:t>
      </w:r>
    </w:p>
    <w:p w:rsidR="00C86D1D" w:rsidRDefault="00C86D1D" w:rsidP="00C86D1D">
      <w:pPr>
        <w:jc w:val="both"/>
        <w:rPr>
          <w:lang w:val="en-US"/>
        </w:rPr>
      </w:pPr>
      <w:r>
        <w:rPr>
          <w:lang w:val="en-US"/>
        </w:rPr>
        <w:t>Для удобства потребителей действует Центр обслуживания клиентов МРСК Юга, расположенный в центре Астрахани, а также 15 групп по технологическому присоединению и обслуживанию клиентов во всех районах области. Об удовлетворенности клиентов работой ЦОК свидетельствуют многочисленные благодарности, поступающие в адрес специалистов компании, как в письменном виде, так и через Интернет-приемную. Потребители отмечают профессионализм сотрудников, удобный график работы ЦОК и групп по технологическому присоединению, качество и доступность консультаций.</w:t>
      </w:r>
    </w:p>
    <w:p w:rsidR="00C86D1D" w:rsidRDefault="00C86D1D" w:rsidP="00C86D1D">
      <w:pPr>
        <w:jc w:val="both"/>
        <w:rPr>
          <w:lang w:val="en-US"/>
        </w:rPr>
      </w:pPr>
      <w:r>
        <w:rPr>
          <w:lang w:val="en-US"/>
        </w:rPr>
        <w:t xml:space="preserve">На сайте http://www.mrsk-yuga.ru функционирует раздел </w:t>
      </w:r>
      <w:r>
        <w:rPr>
          <w:lang w:val="en-US"/>
        </w:rPr>
        <w:t>«</w:t>
      </w:r>
      <w:r>
        <w:rPr>
          <w:lang w:val="en-US"/>
        </w:rPr>
        <w:t>Клиентам</w:t>
      </w:r>
      <w:r>
        <w:rPr>
          <w:lang w:val="en-US"/>
        </w:rPr>
        <w:t>»</w:t>
      </w:r>
      <w:r>
        <w:rPr>
          <w:lang w:val="en-US"/>
        </w:rPr>
        <w:t>, где потребители также могут получить актуальную информацию, связанную с деятельностью Компании.</w:t>
      </w:r>
    </w:p>
    <w:p w:rsidR="00C86D1D" w:rsidRDefault="00C86D1D" w:rsidP="00C86D1D">
      <w:pPr>
        <w:jc w:val="both"/>
        <w:rPr>
          <w:rStyle w:val="a3"/>
        </w:rPr>
      </w:pPr>
      <w:r>
        <w:rPr>
          <w:lang w:val="en-US"/>
        </w:rPr>
        <w:tab/>
      </w:r>
      <w:hyperlink w:anchor="mmm16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2" w:name="nnn164"/>
      <w:bookmarkEnd w:id="482"/>
      <w:r>
        <w:rPr>
          <w:b/>
          <w:color w:val="3CA499"/>
          <w:sz w:val="28"/>
          <w:szCs w:val="28"/>
          <w:lang w:val="en-US"/>
        </w:rPr>
        <w:lastRenderedPageBreak/>
        <w:t>b-port.com</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За семь месяцев </w:t>
      </w:r>
      <w:r>
        <w:rPr>
          <w:lang w:val="en-US"/>
        </w:rPr>
        <w:t>«</w:t>
      </w:r>
      <w:r>
        <w:rPr>
          <w:lang w:val="en-US"/>
        </w:rPr>
        <w:t>Колэнерго</w:t>
      </w:r>
      <w:r>
        <w:rPr>
          <w:lang w:val="en-US"/>
        </w:rPr>
        <w:t>»</w:t>
      </w:r>
      <w:r>
        <w:rPr>
          <w:lang w:val="en-US"/>
        </w:rPr>
        <w:t xml:space="preserve"> передало по сетям свыше 6,1 млрд. кВтч электроэнергии</w:t>
      </w:r>
    </w:p>
    <w:p w:rsidR="00C86D1D" w:rsidRDefault="00C86D1D" w:rsidP="00C86D1D">
      <w:pPr>
        <w:jc w:val="both"/>
        <w:rPr>
          <w:lang w:val="en-US"/>
        </w:rPr>
      </w:pPr>
    </w:p>
    <w:p w:rsidR="00C86D1D" w:rsidRDefault="00C86D1D" w:rsidP="00C86D1D">
      <w:pPr>
        <w:jc w:val="both"/>
        <w:rPr>
          <w:lang w:val="en-US"/>
        </w:rPr>
      </w:pPr>
      <w:r>
        <w:rPr>
          <w:lang w:val="en-US"/>
        </w:rPr>
        <w:t xml:space="preserve">Полезный отпуск электроэнергии потребителям по сетям </w:t>
      </w:r>
      <w:r>
        <w:rPr>
          <w:lang w:val="en-US"/>
        </w:rPr>
        <w:t>«</w:t>
      </w:r>
      <w:r>
        <w:rPr>
          <w:lang w:val="en-US"/>
        </w:rPr>
        <w:t>Колэнерго</w:t>
      </w:r>
      <w:r>
        <w:rPr>
          <w:lang w:val="en-US"/>
        </w:rPr>
        <w:t>»</w:t>
      </w:r>
      <w:r>
        <w:rPr>
          <w:lang w:val="en-US"/>
        </w:rPr>
        <w:t xml:space="preserve"> составил 6 145 868,7 тыс. кВтч, что несколько ниже аналогичного показателя 2012 года - 6 263 595, 8 тыс. кВтч.</w:t>
      </w:r>
    </w:p>
    <w:p w:rsidR="00C86D1D" w:rsidRDefault="00C86D1D" w:rsidP="00C86D1D">
      <w:pPr>
        <w:jc w:val="both"/>
        <w:rPr>
          <w:lang w:val="en-US"/>
        </w:rPr>
      </w:pPr>
      <w:r>
        <w:rPr>
          <w:lang w:val="en-US"/>
        </w:rPr>
        <w:t>Незначительное снижение показателя объясняется уменьшением потребления электроэнергии некоторыми крупными предприятиями региона по сравнению с аналогичным периодом прошлого года.</w:t>
      </w:r>
    </w:p>
    <w:p w:rsidR="00C86D1D" w:rsidRDefault="00C86D1D" w:rsidP="00C86D1D">
      <w:pPr>
        <w:jc w:val="both"/>
        <w:rPr>
          <w:lang w:val="en-US"/>
        </w:rPr>
      </w:pPr>
      <w:r>
        <w:rPr>
          <w:lang w:val="en-US"/>
        </w:rPr>
        <w:t xml:space="preserve">Потери при передаче электроэнергии за семь месяцев 2013 года составили 2,9 процента. Это ниже норматива технологических потерь, установленного для сетей </w:t>
      </w:r>
      <w:r>
        <w:rPr>
          <w:lang w:val="en-US"/>
        </w:rPr>
        <w:t>«</w:t>
      </w:r>
      <w:r>
        <w:rPr>
          <w:lang w:val="en-US"/>
        </w:rPr>
        <w:t>Колэнерго</w:t>
      </w:r>
      <w:r>
        <w:rPr>
          <w:lang w:val="en-US"/>
        </w:rPr>
        <w:t>»</w:t>
      </w:r>
      <w:r>
        <w:rPr>
          <w:lang w:val="en-US"/>
        </w:rPr>
        <w:t xml:space="preserve"> Министерством энергетики РФ и согласованного с комитетом по тарифному регулированию Мурманской области.</w:t>
      </w:r>
    </w:p>
    <w:p w:rsidR="00C86D1D" w:rsidRDefault="00C86D1D" w:rsidP="00C86D1D">
      <w:pPr>
        <w:jc w:val="both"/>
        <w:rPr>
          <w:lang w:val="en-US"/>
        </w:rPr>
      </w:pPr>
      <w:r>
        <w:rPr>
          <w:lang w:val="en-US"/>
        </w:rPr>
        <w:t>«</w:t>
      </w:r>
      <w:r>
        <w:rPr>
          <w:lang w:val="en-US"/>
        </w:rPr>
        <w:t>Колэнерго</w:t>
      </w:r>
      <w:r>
        <w:rPr>
          <w:lang w:val="en-US"/>
        </w:rPr>
        <w:t>»</w:t>
      </w:r>
      <w:r>
        <w:rPr>
          <w:lang w:val="en-US"/>
        </w:rPr>
        <w:t xml:space="preserve"> - филиал ОАО </w:t>
      </w:r>
      <w:r>
        <w:rPr>
          <w:lang w:val="en-US"/>
        </w:rPr>
        <w:t>«</w:t>
      </w:r>
      <w:r>
        <w:rPr>
          <w:lang w:val="en-US"/>
        </w:rPr>
        <w:t>Межрегиональная распределительная сетевая компания Северо-Запада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Обеспечивает передачу и распределение электроэнергии на территории Мурманской области. Территория обслуживания 144,9 тысяч кв. км с населением около 750 тыс. человек. Общая протяженность воздушных и кабельных линий электропередачи около 5,7 тысяч км. Количество подстанций напряжением 35 кВ и выше 125 штук, суммарная установленная мощность силовых трансформаторов 4900 МВА.</w:t>
      </w:r>
    </w:p>
    <w:p w:rsidR="00C86D1D" w:rsidRDefault="00C86D1D" w:rsidP="00C86D1D">
      <w:pPr>
        <w:jc w:val="both"/>
        <w:rPr>
          <w:lang w:val="en-US"/>
        </w:rPr>
      </w:pPr>
      <w:r>
        <w:rPr>
          <w:lang w:val="en-US"/>
        </w:rPr>
        <w:t xml:space="preserve">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xml:space="preserve">) - крупнейшая российская энергокомпания, обеспечивающая передачу и распределение электроэнергии. Протяженность линий электропередачи насчитывает 2,3 млн. км, трансформаторная мощность 463 тысяч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тысяч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61,7 %.За семь месяцев </w:t>
      </w:r>
      <w:r>
        <w:rPr>
          <w:lang w:val="en-US"/>
        </w:rPr>
        <w:t>«</w:t>
      </w:r>
      <w:r>
        <w:rPr>
          <w:lang w:val="en-US"/>
        </w:rPr>
        <w:t>Колэнерго</w:t>
      </w:r>
      <w:r>
        <w:rPr>
          <w:lang w:val="en-US"/>
        </w:rPr>
        <w:t>»</w:t>
      </w:r>
      <w:r>
        <w:rPr>
          <w:lang w:val="en-US"/>
        </w:rPr>
        <w:t xml:space="preserve"> передало по сетям свыше 6,1 млрд. кВтч электроэнергии http://www.b-port.com/news/item/111984.html  </w:t>
      </w:r>
    </w:p>
    <w:p w:rsidR="00C86D1D" w:rsidRDefault="00C86D1D" w:rsidP="00C86D1D">
      <w:pPr>
        <w:jc w:val="both"/>
        <w:rPr>
          <w:rStyle w:val="a3"/>
        </w:rPr>
      </w:pPr>
      <w:r>
        <w:rPr>
          <w:lang w:val="en-US"/>
        </w:rPr>
        <w:tab/>
      </w:r>
      <w:hyperlink w:anchor="mmm16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3" w:name="nnn165"/>
      <w:bookmarkEnd w:id="483"/>
      <w:r>
        <w:rPr>
          <w:b/>
          <w:color w:val="3CA499"/>
          <w:sz w:val="28"/>
          <w:szCs w:val="28"/>
          <w:lang w:val="en-US"/>
        </w:rPr>
        <w:lastRenderedPageBreak/>
        <w:t>e-apbe.ru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Агентство по прогнозированию балансов в электроэнергетике выступит партнером VIII профессионального Форума энерготрейдеров России</w:t>
      </w:r>
    </w:p>
    <w:p w:rsidR="00C86D1D" w:rsidRDefault="00C86D1D" w:rsidP="00C86D1D">
      <w:pPr>
        <w:jc w:val="both"/>
        <w:rPr>
          <w:lang w:val="en-US"/>
        </w:rPr>
      </w:pPr>
    </w:p>
    <w:p w:rsidR="00C86D1D" w:rsidRDefault="00C86D1D" w:rsidP="00C86D1D">
      <w:pPr>
        <w:jc w:val="both"/>
        <w:rPr>
          <w:lang w:val="en-US"/>
        </w:rPr>
      </w:pPr>
      <w:r>
        <w:rPr>
          <w:lang w:val="en-US"/>
        </w:rPr>
        <w:t xml:space="preserve">Мероприятие пройдет с24 по 25 октября 2013 г. в доме отдыха </w:t>
      </w:r>
      <w:r>
        <w:rPr>
          <w:lang w:val="en-US"/>
        </w:rPr>
        <w:t>«</w:t>
      </w:r>
      <w:r>
        <w:rPr>
          <w:lang w:val="en-US"/>
        </w:rPr>
        <w:t>Покровское</w:t>
      </w:r>
      <w:r>
        <w:rPr>
          <w:lang w:val="en-US"/>
        </w:rPr>
        <w:t>»</w:t>
      </w:r>
      <w:r>
        <w:rPr>
          <w:lang w:val="en-US"/>
        </w:rPr>
        <w:t>, Московская обл., Одинцовский район, с. Покровское. Цель форума - обмен передовым опытом и обсуждение актуальных тенденций, а также анализ общих проблем и выработка совместных подходов к их решению специалистами электроэнергетической отрасли. Организатором выступил Портал энерготрейдера при участии ФАС России, НТЦ ФСК, НП ГП и ЭСК.</w:t>
      </w:r>
    </w:p>
    <w:p w:rsidR="00C86D1D" w:rsidRDefault="00C86D1D" w:rsidP="00C86D1D">
      <w:pPr>
        <w:jc w:val="both"/>
        <w:rPr>
          <w:lang w:val="en-US"/>
        </w:rPr>
      </w:pPr>
      <w:r>
        <w:rPr>
          <w:lang w:val="en-US"/>
        </w:rPr>
        <w:t>Ключевые вопросы - обсуждение текущего состояния и перспективы развития российской электроэнергетики, возможные стратегии оптимизации затрат на электроэнергию, обсуждение актуальных тенденций, государственных стратегий, разъяснение проведенных и готовящихся изменений законодательства с позиции федеральных органов исполнительной власти.</w:t>
      </w:r>
    </w:p>
    <w:p w:rsidR="00C86D1D" w:rsidRDefault="00C86D1D" w:rsidP="00C86D1D">
      <w:pPr>
        <w:jc w:val="both"/>
        <w:rPr>
          <w:lang w:val="en-US"/>
        </w:rPr>
      </w:pPr>
      <w:r>
        <w:rPr>
          <w:lang w:val="en-US"/>
        </w:rPr>
        <w:t>В форуме примут участие специалисты ОРЭМ и РРЭ из генерирующих, энергосбытовых и сетевых компаний со всех регионов России, руководители инфраструктурных организаций, эксперты, ведущие специалисты в сфере электроэнергетики.</w:t>
      </w:r>
    </w:p>
    <w:p w:rsidR="00C86D1D" w:rsidRDefault="00C86D1D" w:rsidP="00C86D1D">
      <w:pPr>
        <w:jc w:val="both"/>
        <w:rPr>
          <w:lang w:val="en-US"/>
        </w:rPr>
      </w:pPr>
      <w:r>
        <w:rPr>
          <w:lang w:val="en-US"/>
        </w:rPr>
        <w:t xml:space="preserve">В рамках осеннего форума состоится церемония награждения победителей опроса </w:t>
      </w:r>
      <w:r>
        <w:rPr>
          <w:lang w:val="en-US"/>
        </w:rPr>
        <w:t>«</w:t>
      </w:r>
      <w:r>
        <w:rPr>
          <w:lang w:val="en-US"/>
        </w:rPr>
        <w:t>Профессиональное признание</w:t>
      </w:r>
      <w:r>
        <w:rPr>
          <w:lang w:val="en-US"/>
        </w:rPr>
        <w:t>»</w:t>
      </w:r>
      <w:r>
        <w:rPr>
          <w:lang w:val="en-US"/>
        </w:rPr>
        <w:t>.</w:t>
      </w:r>
    </w:p>
    <w:p w:rsidR="00C86D1D" w:rsidRDefault="00C86D1D" w:rsidP="00C86D1D">
      <w:pPr>
        <w:jc w:val="both"/>
        <w:rPr>
          <w:rStyle w:val="a3"/>
        </w:rPr>
      </w:pPr>
      <w:r>
        <w:rPr>
          <w:lang w:val="en-US"/>
        </w:rPr>
        <w:tab/>
      </w:r>
      <w:hyperlink w:anchor="mmm16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4" w:name="nnn166"/>
      <w:bookmarkEnd w:id="484"/>
      <w:r>
        <w:rPr>
          <w:b/>
          <w:color w:val="3CA499"/>
          <w:sz w:val="28"/>
          <w:szCs w:val="28"/>
          <w:lang w:val="en-US"/>
        </w:rPr>
        <w:lastRenderedPageBreak/>
        <w:t>elektroportal.ru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МРСК Северного Кавказа продолжает отключать неплательщиков от электроснабжения</w:t>
      </w:r>
    </w:p>
    <w:p w:rsidR="00C86D1D" w:rsidRDefault="00C86D1D" w:rsidP="00C86D1D">
      <w:pPr>
        <w:jc w:val="both"/>
        <w:rPr>
          <w:lang w:val="en-US"/>
        </w:rPr>
      </w:pPr>
    </w:p>
    <w:p w:rsidR="00C86D1D" w:rsidRDefault="00C86D1D" w:rsidP="00C86D1D">
      <w:pPr>
        <w:jc w:val="both"/>
        <w:rPr>
          <w:lang w:val="en-US"/>
        </w:rPr>
      </w:pPr>
      <w:r>
        <w:rPr>
          <w:lang w:val="en-US"/>
        </w:rPr>
        <w:t xml:space="preserve">МРСК Северного Кавказа (входит в Группу компаний ОАО </w:t>
      </w:r>
      <w:r>
        <w:rPr>
          <w:lang w:val="en-US"/>
        </w:rPr>
        <w:t>«</w:t>
      </w:r>
      <w:r>
        <w:rPr>
          <w:lang w:val="en-US"/>
        </w:rPr>
        <w:t>Россети</w:t>
      </w:r>
      <w:r>
        <w:rPr>
          <w:lang w:val="en-US"/>
        </w:rPr>
        <w:t>»</w:t>
      </w:r>
      <w:r>
        <w:rPr>
          <w:lang w:val="en-US"/>
        </w:rPr>
        <w:t>) продолжает практику отключения неплательщиков. В Оперативном штабе по введению режима ограничения потребления электроэнергии сделаны выводы: жесткие меры к должникам стали действенным методом укрепления платежной дисциплины - большинство из абонентов погашают долги сразу же при получении уведомления. Как показал анализ, основную часть задолжеников составляют физические лица.</w:t>
      </w:r>
    </w:p>
    <w:p w:rsidR="00C86D1D" w:rsidRDefault="00C86D1D" w:rsidP="00C86D1D">
      <w:pPr>
        <w:jc w:val="both"/>
        <w:rPr>
          <w:lang w:val="en-US"/>
        </w:rPr>
      </w:pPr>
      <w:r>
        <w:rPr>
          <w:lang w:val="en-US"/>
        </w:rPr>
        <w:t>По данным на 26 августа текущего года в сетевую компанию поступило 784 заявки на отключение от электроснабжения неплательщиков Ставропольского края, из них выполнено - 109, при этом 673 абонента предпочли погасить свои долги, не доводя ситуацию до процедуры ограничения электроэнергии.</w:t>
      </w:r>
    </w:p>
    <w:p w:rsidR="00C86D1D" w:rsidRDefault="00C86D1D" w:rsidP="00C86D1D">
      <w:pPr>
        <w:jc w:val="both"/>
        <w:rPr>
          <w:lang w:val="en-US"/>
        </w:rPr>
      </w:pPr>
      <w:r>
        <w:rPr>
          <w:lang w:val="en-US"/>
        </w:rPr>
        <w:t xml:space="preserve">В Республике Северная Осетия отключены от электроснабжения 149 должников, среди которых СНО </w:t>
      </w:r>
      <w:r>
        <w:rPr>
          <w:lang w:val="en-US"/>
        </w:rPr>
        <w:t>«</w:t>
      </w:r>
      <w:r>
        <w:rPr>
          <w:lang w:val="en-US"/>
        </w:rPr>
        <w:t>Иристон</w:t>
      </w:r>
      <w:r>
        <w:rPr>
          <w:lang w:val="en-US"/>
        </w:rPr>
        <w:t>»</w:t>
      </w:r>
      <w:r>
        <w:rPr>
          <w:lang w:val="en-US"/>
        </w:rPr>
        <w:t>, накопившее задолженность в размере 12 млн 299 тыс. руб., а также муниципальные образования Змейское сельское поселение (долг 1 млн 895 тыс. руб.) и Карджинское сельское поселение (долг 669 тыс. руб.), 743 потребителя поспешили погасить свои задолженности.</w:t>
      </w:r>
    </w:p>
    <w:p w:rsidR="00C86D1D" w:rsidRDefault="00C86D1D" w:rsidP="00C86D1D">
      <w:pPr>
        <w:jc w:val="both"/>
        <w:rPr>
          <w:lang w:val="en-US"/>
        </w:rPr>
      </w:pPr>
      <w:r>
        <w:rPr>
          <w:lang w:val="en-US"/>
        </w:rPr>
        <w:t xml:space="preserve">В Кабардино-Балкарской Республике от гарантирующего поставщика электроэнергии поступило 1413 заявок на отключение, выполнена 371 заявка, долг оплачен 869 абонентами. Среди тех, к кому применены меры по ограничению электроснабжения - ООО УК </w:t>
      </w:r>
      <w:r>
        <w:rPr>
          <w:lang w:val="en-US"/>
        </w:rPr>
        <w:t>«</w:t>
      </w:r>
      <w:r>
        <w:rPr>
          <w:lang w:val="en-US"/>
        </w:rPr>
        <w:t>Водоканал</w:t>
      </w:r>
      <w:r>
        <w:rPr>
          <w:lang w:val="en-US"/>
        </w:rPr>
        <w:t>»</w:t>
      </w:r>
      <w:r>
        <w:rPr>
          <w:lang w:val="en-US"/>
        </w:rPr>
        <w:t xml:space="preserve"> (долг 1млн 800 тыс. руб.) и ООО </w:t>
      </w:r>
      <w:r>
        <w:rPr>
          <w:lang w:val="en-US"/>
        </w:rPr>
        <w:t>«</w:t>
      </w:r>
      <w:r>
        <w:rPr>
          <w:lang w:val="en-US"/>
        </w:rPr>
        <w:t>Псынэ</w:t>
      </w:r>
      <w:r>
        <w:rPr>
          <w:lang w:val="en-US"/>
        </w:rPr>
        <w:t>»</w:t>
      </w:r>
      <w:r>
        <w:rPr>
          <w:lang w:val="en-US"/>
        </w:rPr>
        <w:t xml:space="preserve"> (водоканал </w:t>
      </w:r>
      <w:r>
        <w:rPr>
          <w:lang w:val="en-US"/>
        </w:rPr>
        <w:t>«</w:t>
      </w:r>
      <w:r>
        <w:rPr>
          <w:lang w:val="en-US"/>
        </w:rPr>
        <w:t>Чегем-2</w:t>
      </w:r>
      <w:r>
        <w:rPr>
          <w:lang w:val="en-US"/>
        </w:rPr>
        <w:t>»</w:t>
      </w:r>
      <w:r>
        <w:rPr>
          <w:lang w:val="en-US"/>
        </w:rPr>
        <w:t>, долг 204 тыс. руб.).</w:t>
      </w:r>
    </w:p>
    <w:p w:rsidR="00C86D1D" w:rsidRDefault="00C86D1D" w:rsidP="00C86D1D">
      <w:pPr>
        <w:jc w:val="both"/>
        <w:rPr>
          <w:lang w:val="en-US"/>
        </w:rPr>
      </w:pPr>
      <w:r>
        <w:rPr>
          <w:lang w:val="en-US"/>
        </w:rPr>
        <w:t>В Карачаево-Черкесской Республике подано 714 заявок, отключено - 142 неплательщика, 564 абонента погасили долги, в Ингушетии из 395 должников произведено ограничение потребления электроэнергии 211 абонентам, отменено 195 заявок по причине оплаты.</w:t>
      </w:r>
    </w:p>
    <w:p w:rsidR="00C86D1D" w:rsidRDefault="00C86D1D" w:rsidP="00C86D1D">
      <w:pPr>
        <w:jc w:val="both"/>
        <w:rPr>
          <w:lang w:val="en-US"/>
        </w:rPr>
      </w:pPr>
      <w:r>
        <w:rPr>
          <w:lang w:val="en-US"/>
        </w:rPr>
        <w:t xml:space="preserve">В Республике Дагестан 298 абонентов отключено от электроснабжения, 213 предпочли оплатить задолженности - более 4 млн 344 руб. внесено ФГУ </w:t>
      </w:r>
      <w:r>
        <w:rPr>
          <w:lang w:val="en-US"/>
        </w:rPr>
        <w:t>«</w:t>
      </w:r>
      <w:r>
        <w:rPr>
          <w:lang w:val="en-US"/>
        </w:rPr>
        <w:t>Минмелиоводхоз</w:t>
      </w:r>
      <w:r>
        <w:rPr>
          <w:lang w:val="en-US"/>
        </w:rPr>
        <w:t>»</w:t>
      </w:r>
      <w:r>
        <w:rPr>
          <w:lang w:val="en-US"/>
        </w:rPr>
        <w:t xml:space="preserve"> (г. Махачкала) и 5 млн 082 тыс. руб. - ООО </w:t>
      </w:r>
      <w:r>
        <w:rPr>
          <w:lang w:val="en-US"/>
        </w:rPr>
        <w:t>«</w:t>
      </w:r>
      <w:r>
        <w:rPr>
          <w:lang w:val="en-US"/>
        </w:rPr>
        <w:t>Анжи-арена</w:t>
      </w:r>
      <w:r>
        <w:rPr>
          <w:lang w:val="en-US"/>
        </w:rPr>
        <w:t>»</w:t>
      </w:r>
      <w:r>
        <w:rPr>
          <w:lang w:val="en-US"/>
        </w:rPr>
        <w:t>.</w:t>
      </w:r>
    </w:p>
    <w:p w:rsidR="00C86D1D" w:rsidRDefault="00C86D1D" w:rsidP="00C86D1D">
      <w:pPr>
        <w:jc w:val="both"/>
        <w:rPr>
          <w:lang w:val="en-US"/>
        </w:rPr>
      </w:pPr>
      <w:r>
        <w:rPr>
          <w:lang w:val="en-US"/>
        </w:rPr>
        <w:t xml:space="preserve">В Чеченской Республике поступило 148 заявок на отключение, 110 потребителей оперативно погасили образовавшуюся задолженность, в том числе 108 физических лиц на сумму 432 тыс. руб. 38 абонентов отключено - их совокупный долг достиг 17,56 млн рублей. В числе тех, кто не стал усугублять ситуацию и оплатил накопившуюся задолженность - администрация Ачхой-Мартановского сельского поселения. Санкции по ограничению введены в отношении ФГУ </w:t>
      </w:r>
      <w:r>
        <w:rPr>
          <w:lang w:val="en-US"/>
        </w:rPr>
        <w:t>«</w:t>
      </w:r>
      <w:r>
        <w:rPr>
          <w:lang w:val="en-US"/>
        </w:rPr>
        <w:t>Вайнахавиа</w:t>
      </w:r>
      <w:r>
        <w:rPr>
          <w:lang w:val="en-US"/>
        </w:rPr>
        <w:t>»</w:t>
      </w:r>
      <w:r>
        <w:rPr>
          <w:lang w:val="en-US"/>
        </w:rPr>
        <w:t xml:space="preserve"> (долг более 29 млн руб.) и ГУП птицефабрика </w:t>
      </w:r>
      <w:r>
        <w:rPr>
          <w:lang w:val="en-US"/>
        </w:rPr>
        <w:t>«</w:t>
      </w:r>
      <w:r>
        <w:rPr>
          <w:lang w:val="en-US"/>
        </w:rPr>
        <w:t>Старо-Юртовская</w:t>
      </w:r>
      <w:r>
        <w:rPr>
          <w:lang w:val="en-US"/>
        </w:rPr>
        <w:t>»</w:t>
      </w:r>
      <w:r>
        <w:rPr>
          <w:lang w:val="en-US"/>
        </w:rPr>
        <w:t xml:space="preserve"> (долг 3 млн 515 тыс. руб.).</w:t>
      </w:r>
    </w:p>
    <w:p w:rsidR="00C86D1D" w:rsidRDefault="00C86D1D" w:rsidP="00C86D1D">
      <w:pPr>
        <w:jc w:val="both"/>
        <w:rPr>
          <w:lang w:val="en-US"/>
        </w:rPr>
      </w:pPr>
      <w:r>
        <w:rPr>
          <w:lang w:val="en-US"/>
        </w:rPr>
        <w:t xml:space="preserve">Ведение частичного или полного ограничения режима потребления электрической энергии потребителям производится в соответствии с Постановлением Правительства РФ от 04.05.2012 N 442 </w:t>
      </w:r>
      <w:r>
        <w:rPr>
          <w:lang w:val="en-US"/>
        </w:rPr>
        <w:t>«</w:t>
      </w:r>
      <w:r>
        <w:rPr>
          <w:lang w:val="en-US"/>
        </w:rPr>
        <w:t>О функционировании розничных рынков электрической энергии, полном и (или) частичном ограничении режима потребления электрической энергии</w:t>
      </w:r>
      <w:r>
        <w:rPr>
          <w:lang w:val="en-US"/>
        </w:rPr>
        <w:t>»</w:t>
      </w:r>
      <w:r>
        <w:rPr>
          <w:lang w:val="en-US"/>
        </w:rPr>
        <w:t xml:space="preserve"> по инициативе энергосбытовой компании, перед которой не исполнены обязательства по договору энергоснабжения на основании ее письменного уведомления о необходимости введения ограничения режима потребления, переданного в сетевую организацию.</w:t>
      </w:r>
    </w:p>
    <w:p w:rsidR="00C86D1D" w:rsidRDefault="00C86D1D" w:rsidP="00C86D1D">
      <w:pPr>
        <w:jc w:val="both"/>
        <w:rPr>
          <w:rStyle w:val="a3"/>
        </w:rPr>
      </w:pPr>
      <w:r>
        <w:rPr>
          <w:lang w:val="en-US"/>
        </w:rPr>
        <w:tab/>
      </w:r>
      <w:hyperlink w:anchor="mmm16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5" w:name="nnn167"/>
      <w:bookmarkEnd w:id="485"/>
      <w:r>
        <w:rPr>
          <w:b/>
          <w:color w:val="3CA499"/>
          <w:sz w:val="28"/>
          <w:szCs w:val="28"/>
          <w:lang w:val="en-US"/>
        </w:rPr>
        <w:lastRenderedPageBreak/>
        <w:t>EnergyLand.Info</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Архэнерго</w:t>
      </w:r>
      <w:r>
        <w:rPr>
          <w:lang w:val="en-US"/>
        </w:rPr>
        <w:t>»</w:t>
      </w:r>
      <w:r>
        <w:rPr>
          <w:lang w:val="en-US"/>
        </w:rPr>
        <w:t xml:space="preserve"> переходит от магистрального принципа построения распредсети к радиально-магистральному</w:t>
      </w:r>
    </w:p>
    <w:p w:rsidR="00C86D1D" w:rsidRDefault="00C86D1D" w:rsidP="00C86D1D">
      <w:pPr>
        <w:jc w:val="both"/>
        <w:rPr>
          <w:lang w:val="en-US"/>
        </w:rPr>
      </w:pPr>
    </w:p>
    <w:p w:rsidR="00C86D1D" w:rsidRDefault="00C86D1D" w:rsidP="00C86D1D">
      <w:pPr>
        <w:jc w:val="both"/>
        <w:rPr>
          <w:lang w:val="en-US"/>
        </w:rPr>
      </w:pPr>
      <w:r>
        <w:rPr>
          <w:lang w:val="en-US"/>
        </w:rPr>
        <w:t xml:space="preserve">В рамках заседания научно-технического совета ОАО </w:t>
      </w:r>
      <w:r>
        <w:rPr>
          <w:lang w:val="en-US"/>
        </w:rPr>
        <w:t>«</w:t>
      </w:r>
      <w:r>
        <w:rPr>
          <w:lang w:val="en-US"/>
        </w:rPr>
        <w:t>МРСК Северо-Запада</w:t>
      </w:r>
      <w:r>
        <w:rPr>
          <w:lang w:val="en-US"/>
        </w:rPr>
        <w:t>»</w:t>
      </w:r>
      <w:r>
        <w:rPr>
          <w:lang w:val="en-US"/>
        </w:rPr>
        <w:t xml:space="preserve">, которое состоялось в Санкт-Петербурге, представители филиала </w:t>
      </w:r>
      <w:r>
        <w:rPr>
          <w:lang w:val="en-US"/>
        </w:rPr>
        <w:t>«</w:t>
      </w:r>
      <w:r>
        <w:rPr>
          <w:lang w:val="en-US"/>
        </w:rPr>
        <w:t>Архэнерго</w:t>
      </w:r>
      <w:r>
        <w:rPr>
          <w:lang w:val="en-US"/>
        </w:rPr>
        <w:t>»</w:t>
      </w:r>
      <w:r>
        <w:rPr>
          <w:lang w:val="en-US"/>
        </w:rPr>
        <w:t xml:space="preserve"> рассказали о реконструкции кабельных сетей в Архангельске и Северодвинске.</w:t>
      </w:r>
    </w:p>
    <w:p w:rsidR="00C86D1D" w:rsidRDefault="00C86D1D" w:rsidP="00C86D1D">
      <w:pPr>
        <w:jc w:val="both"/>
        <w:rPr>
          <w:lang w:val="en-US"/>
        </w:rPr>
      </w:pPr>
      <w:r>
        <w:rPr>
          <w:lang w:val="en-US"/>
        </w:rPr>
        <w:t xml:space="preserve">По словам заместителя главного инженера по эксплуатации </w:t>
      </w:r>
      <w:r>
        <w:rPr>
          <w:lang w:val="en-US"/>
        </w:rPr>
        <w:t>«</w:t>
      </w:r>
      <w:r>
        <w:rPr>
          <w:lang w:val="en-US"/>
        </w:rPr>
        <w:t>Архэнерго</w:t>
      </w:r>
      <w:r>
        <w:rPr>
          <w:lang w:val="en-US"/>
        </w:rPr>
        <w:t>»</w:t>
      </w:r>
      <w:r>
        <w:rPr>
          <w:lang w:val="en-US"/>
        </w:rPr>
        <w:t xml:space="preserve"> Бориса Стенина, реконструкция предусмотрена в долгосрочной инвестиционной программе филиала 2012 - 2017 годов (с продолжением в 2018 г). Начало было положено в 2012 году. в 2013 году энергетики продолжили эту работу.</w:t>
      </w:r>
    </w:p>
    <w:p w:rsidR="00C86D1D" w:rsidRDefault="00C86D1D" w:rsidP="00C86D1D">
      <w:pPr>
        <w:jc w:val="both"/>
        <w:rPr>
          <w:lang w:val="en-US"/>
        </w:rPr>
      </w:pPr>
      <w:r>
        <w:rPr>
          <w:lang w:val="en-US"/>
        </w:rPr>
        <w:t>«</w:t>
      </w:r>
      <w:r>
        <w:rPr>
          <w:lang w:val="en-US"/>
        </w:rPr>
        <w:t>Реконструкция кабельных сетей столицы Поморья и города атомного судостроения Северодвинска позволит создать надежную схему электроснабжения, открыть центры питания в центральной части городов, обеспечить возможность присоединения к электрическим сетям новых потребителей на несколько лет вперед, – пояснил Борис Александрович. – Главный ожидаемый результат – повышение надежности электроснабжения горожан за счет перехода от магистрального принципа построения распределительной сети к радиально-магистральному</w:t>
      </w:r>
      <w:r>
        <w:rPr>
          <w:lang w:val="en-US"/>
        </w:rPr>
        <w:t>»</w:t>
      </w:r>
      <w:r>
        <w:rPr>
          <w:lang w:val="en-US"/>
        </w:rPr>
        <w:t>.</w:t>
      </w:r>
    </w:p>
    <w:p w:rsidR="00C86D1D" w:rsidRDefault="00C86D1D" w:rsidP="00C86D1D">
      <w:pPr>
        <w:jc w:val="both"/>
        <w:rPr>
          <w:lang w:val="en-US"/>
        </w:rPr>
      </w:pPr>
      <w:r>
        <w:rPr>
          <w:lang w:val="en-US"/>
        </w:rPr>
        <w:t xml:space="preserve">Члены научно-технического совета </w:t>
      </w:r>
      <w:r>
        <w:rPr>
          <w:lang w:val="en-US"/>
        </w:rPr>
        <w:t>«</w:t>
      </w:r>
      <w:r>
        <w:rPr>
          <w:lang w:val="en-US"/>
        </w:rPr>
        <w:t>МРСК Северо-Запада</w:t>
      </w:r>
      <w:r>
        <w:rPr>
          <w:lang w:val="en-US"/>
        </w:rPr>
        <w:t>»</w:t>
      </w:r>
      <w:r>
        <w:rPr>
          <w:lang w:val="en-US"/>
        </w:rPr>
        <w:t xml:space="preserve"> одобрили стратегию реконструкции кабельных сетей и действия </w:t>
      </w:r>
      <w:r>
        <w:rPr>
          <w:lang w:val="en-US"/>
        </w:rPr>
        <w:t>«</w:t>
      </w:r>
      <w:r>
        <w:rPr>
          <w:lang w:val="en-US"/>
        </w:rPr>
        <w:t>Архэнерго</w:t>
      </w:r>
      <w:r>
        <w:rPr>
          <w:lang w:val="en-US"/>
        </w:rPr>
        <w:t>»</w:t>
      </w:r>
      <w:r>
        <w:rPr>
          <w:lang w:val="en-US"/>
        </w:rPr>
        <w:t xml:space="preserve"> по реализации этого масштабного проекта.</w:t>
      </w:r>
    </w:p>
    <w:p w:rsidR="00C86D1D" w:rsidRDefault="00C86D1D" w:rsidP="00C86D1D">
      <w:pPr>
        <w:jc w:val="both"/>
        <w:rPr>
          <w:lang w:val="en-US"/>
        </w:rPr>
      </w:pPr>
      <w:r>
        <w:rPr>
          <w:lang w:val="en-US"/>
        </w:rPr>
        <w:t>Согласно плану, энергетики проложат современные трехжильные кабели из сшитого полиэтилена. А в городе Северодвинске совместно с силовыми кабелями будут проложены оптоволоконные бронированные кабели, что позволит организовать цифровые каналы связи для оперативного управления распределительными сетями, создаст возможность применения защиты кабельных линий с абсолютной селективностью, что позволяет в случае аварий быстрее определять поврежденный участок и отказаться от поиска нарушений на линиях методом секционирования. Среди других ожидаемых результатов реконструкции – создание резервирования по сетям 10 кВ и, как следствие, обеспечение возможности технологического присоединения со сравнительно небольшими финансовыми вложениями.</w:t>
      </w:r>
    </w:p>
    <w:p w:rsidR="00C86D1D" w:rsidRDefault="00C86D1D" w:rsidP="00C86D1D">
      <w:pPr>
        <w:jc w:val="both"/>
        <w:rPr>
          <w:lang w:val="en-US"/>
        </w:rPr>
      </w:pPr>
      <w:r>
        <w:rPr>
          <w:lang w:val="en-US"/>
        </w:rPr>
        <w:t>Мероприятия по резервированию распределительных сетей планируется проводить в сочетании с реконструкцией подстанций.</w:t>
      </w:r>
    </w:p>
    <w:p w:rsidR="00C86D1D" w:rsidRDefault="00C86D1D" w:rsidP="00C86D1D">
      <w:pPr>
        <w:jc w:val="both"/>
        <w:rPr>
          <w:lang w:val="en-US"/>
        </w:rPr>
      </w:pPr>
      <w:r>
        <w:rPr>
          <w:lang w:val="en-US"/>
        </w:rPr>
        <w:t>«</w:t>
      </w:r>
      <w:r>
        <w:rPr>
          <w:lang w:val="en-US"/>
        </w:rPr>
        <w:t xml:space="preserve">Сегодня свободных мощностей для подключения к электросетям </w:t>
      </w:r>
      <w:r>
        <w:rPr>
          <w:lang w:val="en-US"/>
        </w:rPr>
        <w:t>«</w:t>
      </w:r>
      <w:r>
        <w:rPr>
          <w:lang w:val="en-US"/>
        </w:rPr>
        <w:t>Архэнерго</w:t>
      </w:r>
      <w:r>
        <w:rPr>
          <w:lang w:val="en-US"/>
        </w:rPr>
        <w:t>»</w:t>
      </w:r>
      <w:r>
        <w:rPr>
          <w:lang w:val="en-US"/>
        </w:rPr>
        <w:t xml:space="preserve"> в самых крупных городах Архангельской области – Архангельске и Северодвинске – недостаточно, – подчеркнули представители </w:t>
      </w:r>
      <w:r>
        <w:rPr>
          <w:lang w:val="en-US"/>
        </w:rPr>
        <w:t>«</w:t>
      </w:r>
      <w:r>
        <w:rPr>
          <w:lang w:val="en-US"/>
        </w:rPr>
        <w:t>Архэнерго</w:t>
      </w:r>
      <w:r>
        <w:rPr>
          <w:lang w:val="en-US"/>
        </w:rPr>
        <w:t>»</w:t>
      </w:r>
      <w:r>
        <w:rPr>
          <w:lang w:val="en-US"/>
        </w:rPr>
        <w:t>. – Ощущается ограниченность пропускной способности сетей. А ведь сети должны опережать развитие территории. Пока что в случае технологических нарушений при перераспределении нагрузки по кольцевым схемам, электросетевое оборудование работает на пределе возможностей. Словом, необходимость основательной реконструкции назрела</w:t>
      </w:r>
      <w:r>
        <w:rPr>
          <w:lang w:val="en-US"/>
        </w:rPr>
        <w:t>»</w:t>
      </w:r>
      <w:r>
        <w:rPr>
          <w:lang w:val="en-US"/>
        </w:rPr>
        <w:t>.</w:t>
      </w:r>
    </w:p>
    <w:p w:rsidR="00C86D1D" w:rsidRDefault="00C86D1D" w:rsidP="00C86D1D">
      <w:pPr>
        <w:jc w:val="both"/>
        <w:rPr>
          <w:lang w:val="en-US"/>
        </w:rPr>
      </w:pPr>
      <w:r>
        <w:rPr>
          <w:lang w:val="en-US"/>
        </w:rPr>
        <w:t xml:space="preserve">Это подтверждается и цифрами статистики. По данным </w:t>
      </w:r>
      <w:r>
        <w:rPr>
          <w:lang w:val="en-US"/>
        </w:rPr>
        <w:t>«</w:t>
      </w:r>
      <w:r>
        <w:rPr>
          <w:lang w:val="en-US"/>
        </w:rPr>
        <w:t>Архэнерго</w:t>
      </w:r>
      <w:r>
        <w:rPr>
          <w:lang w:val="en-US"/>
        </w:rPr>
        <w:t>»</w:t>
      </w:r>
      <w:r>
        <w:rPr>
          <w:lang w:val="en-US"/>
        </w:rPr>
        <w:t xml:space="preserve">, в настоящее время в центре Архангельска уже существует общий дефицит мощности 67 МВА. На сегодняшний день на технологическое присоединение к электросетям города Архангельска, находящихся на балансе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Архэнерго</w:t>
      </w:r>
      <w:r>
        <w:rPr>
          <w:lang w:val="en-US"/>
        </w:rPr>
        <w:t>»</w:t>
      </w:r>
      <w:r>
        <w:rPr>
          <w:lang w:val="en-US"/>
        </w:rPr>
        <w:t xml:space="preserve">, подана 181 заявка на общую мощность 56,1 МВт. На исполнении находятся 476 договоров техприсоединения энергоустановок мощностью 55,5 МВт. Кроме того, в </w:t>
      </w:r>
      <w:r>
        <w:rPr>
          <w:lang w:val="en-US"/>
        </w:rPr>
        <w:t>«</w:t>
      </w:r>
      <w:r>
        <w:rPr>
          <w:lang w:val="en-US"/>
        </w:rPr>
        <w:t>Архэнерго</w:t>
      </w:r>
      <w:r>
        <w:rPr>
          <w:lang w:val="en-US"/>
        </w:rPr>
        <w:t>»</w:t>
      </w:r>
      <w:r>
        <w:rPr>
          <w:lang w:val="en-US"/>
        </w:rPr>
        <w:t xml:space="preserve"> постоянно поступают обращения об увеличении существующих мощностей и присоединения новых объектов от предприятий и организаций. В том числе от крупных строительных организаций, планирующих активную застройку в центральной части города.</w:t>
      </w:r>
    </w:p>
    <w:p w:rsidR="00C86D1D" w:rsidRDefault="00C86D1D" w:rsidP="00C86D1D">
      <w:pPr>
        <w:jc w:val="both"/>
        <w:rPr>
          <w:lang w:val="en-US"/>
        </w:rPr>
      </w:pPr>
      <w:r>
        <w:rPr>
          <w:lang w:val="en-US"/>
        </w:rPr>
        <w:t xml:space="preserve">На присоединение к электросетям Северодвинска на сегодня подано 59 заявок мощностью 10,5 МВт, на исполнении находится 138 договоров подключения энергоустановок мощностью 11,3 МВт. В 2013 – 2016 годах в Северодвинске планируется к возведению еще около полусотни </w:t>
      </w:r>
      <w:r>
        <w:rPr>
          <w:lang w:val="en-US"/>
        </w:rPr>
        <w:lastRenderedPageBreak/>
        <w:t>объектов жилищного строительства максимальной мощностью 35,2 МВт, которые также потребуют присоединения их к электросетям.</w:t>
      </w:r>
    </w:p>
    <w:p w:rsidR="00C86D1D" w:rsidRDefault="00C86D1D" w:rsidP="00C86D1D">
      <w:pPr>
        <w:jc w:val="both"/>
        <w:rPr>
          <w:rStyle w:val="a3"/>
        </w:rPr>
      </w:pPr>
      <w:r>
        <w:rPr>
          <w:lang w:val="en-US"/>
        </w:rPr>
        <w:tab/>
      </w:r>
      <w:hyperlink w:anchor="mmm16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6" w:name="nnn168"/>
      <w:bookmarkEnd w:id="486"/>
      <w:r>
        <w:rPr>
          <w:b/>
          <w:color w:val="3CA499"/>
          <w:sz w:val="28"/>
          <w:szCs w:val="28"/>
          <w:lang w:val="en-US"/>
        </w:rPr>
        <w:lastRenderedPageBreak/>
        <w:t>EnergyLand.Info</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Ленэнерго</w:t>
      </w:r>
      <w:r>
        <w:rPr>
          <w:lang w:val="en-US"/>
        </w:rPr>
        <w:t>»</w:t>
      </w:r>
      <w:r>
        <w:rPr>
          <w:lang w:val="en-US"/>
        </w:rPr>
        <w:t xml:space="preserve"> подготовило к саммиту </w:t>
      </w:r>
      <w:r>
        <w:rPr>
          <w:lang w:val="en-US"/>
        </w:rPr>
        <w:t>«</w:t>
      </w:r>
      <w:r>
        <w:rPr>
          <w:lang w:val="en-US"/>
        </w:rPr>
        <w:t>G20</w:t>
      </w:r>
      <w:r>
        <w:rPr>
          <w:lang w:val="en-US"/>
        </w:rPr>
        <w:t>»</w:t>
      </w:r>
      <w:r>
        <w:rPr>
          <w:lang w:val="en-US"/>
        </w:rPr>
        <w:t xml:space="preserve"> внешнюю схему электроснабжения Дворца конгрессов</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Ленэнерго</w:t>
      </w:r>
      <w:r>
        <w:rPr>
          <w:lang w:val="en-US"/>
        </w:rPr>
        <w:t>»</w:t>
      </w:r>
      <w:r>
        <w:rPr>
          <w:lang w:val="en-US"/>
        </w:rPr>
        <w:t xml:space="preserve"> провело комплексное обследование объектов, участвующих в электроснабжении основной площадки саммита </w:t>
      </w:r>
      <w:r>
        <w:rPr>
          <w:lang w:val="en-US"/>
        </w:rPr>
        <w:t>«</w:t>
      </w:r>
      <w:r>
        <w:rPr>
          <w:lang w:val="en-US"/>
        </w:rPr>
        <w:t>G20</w:t>
      </w:r>
      <w:r>
        <w:rPr>
          <w:lang w:val="en-US"/>
        </w:rPr>
        <w:t>»</w:t>
      </w:r>
      <w:r>
        <w:rPr>
          <w:lang w:val="en-US"/>
        </w:rPr>
        <w:t xml:space="preserve"> – государственного комплекса </w:t>
      </w:r>
      <w:r>
        <w:rPr>
          <w:lang w:val="en-US"/>
        </w:rPr>
        <w:t>«</w:t>
      </w:r>
      <w:r>
        <w:rPr>
          <w:lang w:val="en-US"/>
        </w:rPr>
        <w:t>Дворец конгрессов</w:t>
      </w:r>
      <w:r>
        <w:rPr>
          <w:lang w:val="en-US"/>
        </w:rPr>
        <w:t>»</w:t>
      </w:r>
      <w:r>
        <w:rPr>
          <w:lang w:val="en-US"/>
        </w:rPr>
        <w:t>.</w:t>
      </w:r>
    </w:p>
    <w:p w:rsidR="00C86D1D" w:rsidRDefault="00C86D1D" w:rsidP="00C86D1D">
      <w:pPr>
        <w:jc w:val="both"/>
        <w:rPr>
          <w:lang w:val="en-US"/>
        </w:rPr>
      </w:pPr>
      <w:r>
        <w:rPr>
          <w:lang w:val="en-US"/>
        </w:rPr>
        <w:t xml:space="preserve">Энергетики провели дополнительные обходы линий электропередачи, осмотры оборудования, а также проложили новые кабельные линии и построили трансформаторные подстанции для выделения дополнительной мощности. В дни саммита бригады ОАО </w:t>
      </w:r>
      <w:r>
        <w:rPr>
          <w:lang w:val="en-US"/>
        </w:rPr>
        <w:t>«</w:t>
      </w:r>
      <w:r>
        <w:rPr>
          <w:lang w:val="en-US"/>
        </w:rPr>
        <w:t>Ленэнерго</w:t>
      </w:r>
      <w:r>
        <w:rPr>
          <w:lang w:val="en-US"/>
        </w:rPr>
        <w:t>»</w:t>
      </w:r>
      <w:r>
        <w:rPr>
          <w:lang w:val="en-US"/>
        </w:rPr>
        <w:t xml:space="preserve"> будут работать в круглосуточном режиме.</w:t>
      </w:r>
    </w:p>
    <w:p w:rsidR="00C86D1D" w:rsidRDefault="00C86D1D" w:rsidP="00C86D1D">
      <w:pPr>
        <w:jc w:val="both"/>
        <w:rPr>
          <w:lang w:val="en-US"/>
        </w:rPr>
      </w:pPr>
      <w:r>
        <w:rPr>
          <w:lang w:val="en-US"/>
        </w:rPr>
        <w:t xml:space="preserve">В рамках подготовки к проведению саммита </w:t>
      </w:r>
      <w:r>
        <w:rPr>
          <w:lang w:val="en-US"/>
        </w:rPr>
        <w:t>«</w:t>
      </w:r>
      <w:r>
        <w:rPr>
          <w:lang w:val="en-US"/>
        </w:rPr>
        <w:t>G20</w:t>
      </w:r>
      <w:r>
        <w:rPr>
          <w:lang w:val="en-US"/>
        </w:rPr>
        <w:t>»</w:t>
      </w:r>
      <w:r>
        <w:rPr>
          <w:lang w:val="en-US"/>
        </w:rPr>
        <w:t xml:space="preserve"> специалисты ОАО </w:t>
      </w:r>
      <w:r>
        <w:rPr>
          <w:lang w:val="en-US"/>
        </w:rPr>
        <w:t>«</w:t>
      </w:r>
      <w:r>
        <w:rPr>
          <w:lang w:val="en-US"/>
        </w:rPr>
        <w:t>Ленэнерго</w:t>
      </w:r>
      <w:r>
        <w:rPr>
          <w:lang w:val="en-US"/>
        </w:rPr>
        <w:t>»</w:t>
      </w:r>
      <w:r>
        <w:rPr>
          <w:lang w:val="en-US"/>
        </w:rPr>
        <w:t xml:space="preserve"> провели обходы более 20 высоковольтных линий электропередачи. Энергетики провели осмотры и тепловизионное сканирование оборудования семи энергоисточников, а также проверили работу и опробовали устройства релейной защиты и автоматики. На подстанции ОАО </w:t>
      </w:r>
      <w:r>
        <w:rPr>
          <w:lang w:val="en-US"/>
        </w:rPr>
        <w:t>«</w:t>
      </w:r>
      <w:r>
        <w:rPr>
          <w:lang w:val="en-US"/>
        </w:rPr>
        <w:t>Ленэнерго</w:t>
      </w:r>
      <w:r>
        <w:rPr>
          <w:lang w:val="en-US"/>
        </w:rPr>
        <w:t>»</w:t>
      </w:r>
      <w:r>
        <w:rPr>
          <w:lang w:val="en-US"/>
        </w:rPr>
        <w:t xml:space="preserve"> №62 </w:t>
      </w:r>
      <w:r>
        <w:rPr>
          <w:lang w:val="en-US"/>
        </w:rPr>
        <w:t>«</w:t>
      </w:r>
      <w:r>
        <w:rPr>
          <w:lang w:val="en-US"/>
        </w:rPr>
        <w:t>Стрельна</w:t>
      </w:r>
      <w:r>
        <w:rPr>
          <w:lang w:val="en-US"/>
        </w:rPr>
        <w:t>»</w:t>
      </w:r>
      <w:r>
        <w:rPr>
          <w:lang w:val="en-US"/>
        </w:rPr>
        <w:t xml:space="preserve"> специалисты компании организовали работу двух мощных резервных источников электроснабжения.</w:t>
      </w:r>
    </w:p>
    <w:p w:rsidR="00C86D1D" w:rsidRDefault="00C86D1D" w:rsidP="00C86D1D">
      <w:pPr>
        <w:jc w:val="both"/>
        <w:rPr>
          <w:lang w:val="en-US"/>
        </w:rPr>
      </w:pPr>
      <w:r>
        <w:rPr>
          <w:lang w:val="en-US"/>
        </w:rPr>
        <w:t xml:space="preserve">В июле 2012 года ОАО </w:t>
      </w:r>
      <w:r>
        <w:rPr>
          <w:lang w:val="en-US"/>
        </w:rPr>
        <w:t>«</w:t>
      </w:r>
      <w:r>
        <w:rPr>
          <w:lang w:val="en-US"/>
        </w:rPr>
        <w:t>Ленэнерго</w:t>
      </w:r>
      <w:r>
        <w:rPr>
          <w:lang w:val="en-US"/>
        </w:rPr>
        <w:t>»</w:t>
      </w:r>
      <w:r>
        <w:rPr>
          <w:lang w:val="en-US"/>
        </w:rPr>
        <w:t xml:space="preserve"> выделило государственному комплексу </w:t>
      </w:r>
      <w:r>
        <w:rPr>
          <w:lang w:val="en-US"/>
        </w:rPr>
        <w:t>«</w:t>
      </w:r>
      <w:r>
        <w:rPr>
          <w:lang w:val="en-US"/>
        </w:rPr>
        <w:t>Дворец конгрессов</w:t>
      </w:r>
      <w:r>
        <w:rPr>
          <w:lang w:val="en-US"/>
        </w:rPr>
        <w:t>»</w:t>
      </w:r>
      <w:r>
        <w:rPr>
          <w:lang w:val="en-US"/>
        </w:rPr>
        <w:t xml:space="preserve"> в Санкт-Петербурге 3 МВА мощности. Для этого энергетики построили 6,5 километров кабельных линий электропередачи и две современные трансформаторные подстанции. Выделенная мощность обеспечит работу мобильного пресс-центра во время проведения в Стрельне саммита </w:t>
      </w:r>
      <w:r>
        <w:rPr>
          <w:lang w:val="en-US"/>
        </w:rPr>
        <w:t>«</w:t>
      </w:r>
      <w:r>
        <w:rPr>
          <w:lang w:val="en-US"/>
        </w:rPr>
        <w:t>Большой двадцатки</w:t>
      </w:r>
      <w:r>
        <w:rPr>
          <w:lang w:val="en-US"/>
        </w:rPr>
        <w:t>»</w:t>
      </w:r>
      <w:r>
        <w:rPr>
          <w:lang w:val="en-US"/>
        </w:rPr>
        <w:t xml:space="preserve">. ОАО </w:t>
      </w:r>
      <w:r>
        <w:rPr>
          <w:lang w:val="en-US"/>
        </w:rPr>
        <w:t>«</w:t>
      </w:r>
      <w:r>
        <w:rPr>
          <w:lang w:val="en-US"/>
        </w:rPr>
        <w:t>Ленэнерго</w:t>
      </w:r>
      <w:r>
        <w:rPr>
          <w:lang w:val="en-US"/>
        </w:rPr>
        <w:t>»</w:t>
      </w:r>
      <w:r>
        <w:rPr>
          <w:lang w:val="en-US"/>
        </w:rPr>
        <w:t xml:space="preserve"> выполнило работы со значительным опережением сроков.</w:t>
      </w:r>
    </w:p>
    <w:p w:rsidR="00C86D1D" w:rsidRDefault="00C86D1D" w:rsidP="00C86D1D">
      <w:pPr>
        <w:jc w:val="both"/>
        <w:rPr>
          <w:lang w:val="en-US"/>
        </w:rPr>
      </w:pPr>
      <w:r>
        <w:rPr>
          <w:lang w:val="en-US"/>
        </w:rPr>
        <w:t xml:space="preserve">На время проведения саммита ОАО </w:t>
      </w:r>
      <w:r>
        <w:rPr>
          <w:lang w:val="en-US"/>
        </w:rPr>
        <w:t>«</w:t>
      </w:r>
      <w:r>
        <w:rPr>
          <w:lang w:val="en-US"/>
        </w:rPr>
        <w:t>Ленэнерго</w:t>
      </w:r>
      <w:r>
        <w:rPr>
          <w:lang w:val="en-US"/>
        </w:rPr>
        <w:t>»</w:t>
      </w:r>
      <w:r>
        <w:rPr>
          <w:lang w:val="en-US"/>
        </w:rPr>
        <w:t xml:space="preserve"> остановит все плановые переключения и ремонтные работы, которые могут повлиять на надежность сети. Оперативно-выездные и ремонтные бригады будут круглосуточно дежурить на энергообъектах.</w:t>
      </w:r>
    </w:p>
    <w:p w:rsidR="00C86D1D" w:rsidRDefault="00C86D1D" w:rsidP="00C86D1D">
      <w:pPr>
        <w:jc w:val="both"/>
        <w:rPr>
          <w:lang w:val="en-US"/>
        </w:rPr>
      </w:pPr>
      <w:r>
        <w:rPr>
          <w:lang w:val="en-US"/>
        </w:rPr>
        <w:t xml:space="preserve">В </w:t>
      </w:r>
      <w:r>
        <w:rPr>
          <w:lang w:val="en-US"/>
        </w:rPr>
        <w:t>«</w:t>
      </w:r>
      <w:r>
        <w:rPr>
          <w:lang w:val="en-US"/>
        </w:rPr>
        <w:t>G20</w:t>
      </w:r>
      <w:r>
        <w:rPr>
          <w:lang w:val="en-US"/>
        </w:rPr>
        <w:t>»</w:t>
      </w:r>
      <w:r>
        <w:rPr>
          <w:lang w:val="en-US"/>
        </w:rPr>
        <w:t xml:space="preserve"> или </w:t>
      </w:r>
      <w:r>
        <w:rPr>
          <w:lang w:val="en-US"/>
        </w:rPr>
        <w:t>«</w:t>
      </w:r>
      <w:r>
        <w:rPr>
          <w:lang w:val="en-US"/>
        </w:rPr>
        <w:t>Большую двадцатку</w:t>
      </w:r>
      <w:r>
        <w:rPr>
          <w:lang w:val="en-US"/>
        </w:rPr>
        <w:t>»</w:t>
      </w:r>
      <w:r>
        <w:rPr>
          <w:lang w:val="en-US"/>
        </w:rPr>
        <w:t xml:space="preserve"> входят 19 стран – представителей крупнейших национальных экономик мира и Европейский союз. С 1 декабря 2012 года по 30 ноября 2013 года в </w:t>
      </w:r>
      <w:r>
        <w:rPr>
          <w:lang w:val="en-US"/>
        </w:rPr>
        <w:t>«</w:t>
      </w:r>
      <w:r>
        <w:rPr>
          <w:lang w:val="en-US"/>
        </w:rPr>
        <w:t>Большой двадцатке</w:t>
      </w:r>
      <w:r>
        <w:rPr>
          <w:lang w:val="en-US"/>
        </w:rPr>
        <w:t>»</w:t>
      </w:r>
      <w:r>
        <w:rPr>
          <w:lang w:val="en-US"/>
        </w:rPr>
        <w:t xml:space="preserve"> председательствует Российская Федерация. Центральная задача – сконцентрировать усилия форума крупнейших экономик мира на разработке мер по ключевым экономическим и финансовым проблемам, от которых зависит экономический рост и создание рабочих мест во всех странах мира. Восьмой саммит </w:t>
      </w:r>
      <w:r>
        <w:rPr>
          <w:lang w:val="en-US"/>
        </w:rPr>
        <w:t>«</w:t>
      </w:r>
      <w:r>
        <w:rPr>
          <w:lang w:val="en-US"/>
        </w:rPr>
        <w:t>G20</w:t>
      </w:r>
      <w:r>
        <w:rPr>
          <w:lang w:val="en-US"/>
        </w:rPr>
        <w:t>»</w:t>
      </w:r>
      <w:r>
        <w:rPr>
          <w:lang w:val="en-US"/>
        </w:rPr>
        <w:t xml:space="preserve"> пройдет 5-6 сентября 2913 года в Санкт-Петербурге.</w:t>
      </w:r>
    </w:p>
    <w:p w:rsidR="00C86D1D" w:rsidRDefault="00C86D1D" w:rsidP="00C86D1D">
      <w:pPr>
        <w:jc w:val="both"/>
        <w:rPr>
          <w:rStyle w:val="a3"/>
        </w:rPr>
      </w:pPr>
      <w:r>
        <w:rPr>
          <w:lang w:val="en-US"/>
        </w:rPr>
        <w:tab/>
      </w:r>
      <w:hyperlink w:anchor="mmm16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7" w:name="nnn169"/>
      <w:bookmarkEnd w:id="487"/>
      <w:r>
        <w:rPr>
          <w:b/>
          <w:color w:val="3CA499"/>
          <w:sz w:val="28"/>
          <w:szCs w:val="28"/>
          <w:lang w:val="en-US"/>
        </w:rPr>
        <w:lastRenderedPageBreak/>
        <w:t>EnergyLand.Info</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Разработка МРСК Северного Кавказа позволит диагностировать системы оперативного постоянного тока</w:t>
      </w:r>
    </w:p>
    <w:p w:rsidR="00C86D1D" w:rsidRDefault="00C86D1D" w:rsidP="00C86D1D">
      <w:pPr>
        <w:jc w:val="both"/>
        <w:rPr>
          <w:lang w:val="en-US"/>
        </w:rPr>
      </w:pPr>
    </w:p>
    <w:p w:rsidR="00C86D1D" w:rsidRDefault="00C86D1D" w:rsidP="00C86D1D">
      <w:pPr>
        <w:jc w:val="both"/>
        <w:rPr>
          <w:lang w:val="en-US"/>
        </w:rPr>
      </w:pPr>
      <w:r>
        <w:rPr>
          <w:lang w:val="en-US"/>
        </w:rPr>
        <w:t xml:space="preserve">На подстанции Северо-Осетинского филиала ОАО </w:t>
      </w:r>
      <w:r>
        <w:rPr>
          <w:lang w:val="en-US"/>
        </w:rPr>
        <w:t>«</w:t>
      </w:r>
      <w:r>
        <w:rPr>
          <w:lang w:val="en-US"/>
        </w:rPr>
        <w:t>МРСК Северного Кавказа</w:t>
      </w:r>
      <w:r>
        <w:rPr>
          <w:lang w:val="en-US"/>
        </w:rPr>
        <w:t>»</w:t>
      </w:r>
      <w:r>
        <w:rPr>
          <w:lang w:val="en-US"/>
        </w:rPr>
        <w:t xml:space="preserve"> установлен опытный образец комплексного микропроцессорного устройства диагностирования системы оперативного постоянного тока.</w:t>
      </w:r>
    </w:p>
    <w:p w:rsidR="00C86D1D" w:rsidRDefault="00C86D1D" w:rsidP="00C86D1D">
      <w:pPr>
        <w:jc w:val="both"/>
        <w:rPr>
          <w:lang w:val="en-US"/>
        </w:rPr>
      </w:pPr>
      <w:r>
        <w:rPr>
          <w:lang w:val="en-US"/>
        </w:rPr>
        <w:t xml:space="preserve">Одной из тем, выполняемых в рамках инновационной тематики в ОАО </w:t>
      </w:r>
      <w:r>
        <w:rPr>
          <w:lang w:val="en-US"/>
        </w:rPr>
        <w:t>«</w:t>
      </w:r>
      <w:r>
        <w:rPr>
          <w:lang w:val="en-US"/>
        </w:rPr>
        <w:t>МРСК Северного Кавказа</w:t>
      </w:r>
      <w:r>
        <w:rPr>
          <w:lang w:val="en-US"/>
        </w:rPr>
        <w:t>»</w:t>
      </w:r>
      <w:r>
        <w:rPr>
          <w:lang w:val="en-US"/>
        </w:rPr>
        <w:t xml:space="preserve"> в первом полугодии т.г., стала научно-исследовательская и опытно-конструкторская работа </w:t>
      </w:r>
      <w:r>
        <w:rPr>
          <w:lang w:val="en-US"/>
        </w:rPr>
        <w:t>«</w:t>
      </w:r>
      <w:r>
        <w:rPr>
          <w:lang w:val="en-US"/>
        </w:rPr>
        <w:t>Исследование принципов построения и разработка комплексного микропроцессорного устройства диагностирования системы оперативного постоянного тока</w:t>
      </w:r>
      <w:r>
        <w:rPr>
          <w:lang w:val="en-US"/>
        </w:rPr>
        <w:t>»</w:t>
      </w:r>
      <w:r>
        <w:rPr>
          <w:lang w:val="en-US"/>
        </w:rPr>
        <w:t xml:space="preserve"> (СОПТ).</w:t>
      </w:r>
    </w:p>
    <w:p w:rsidR="00C86D1D" w:rsidRDefault="00C86D1D" w:rsidP="00C86D1D">
      <w:pPr>
        <w:jc w:val="both"/>
        <w:rPr>
          <w:lang w:val="en-US"/>
        </w:rPr>
      </w:pPr>
      <w:r>
        <w:rPr>
          <w:lang w:val="en-US"/>
        </w:rPr>
        <w:t xml:space="preserve">Данная работа выполняется в рамках договора с ЗАО </w:t>
      </w:r>
      <w:r>
        <w:rPr>
          <w:lang w:val="en-US"/>
        </w:rPr>
        <w:t>«</w:t>
      </w:r>
      <w:r>
        <w:rPr>
          <w:lang w:val="en-US"/>
        </w:rPr>
        <w:t>Технокомплект</w:t>
      </w:r>
      <w:r>
        <w:rPr>
          <w:lang w:val="en-US"/>
        </w:rPr>
        <w:t>»</w:t>
      </w:r>
      <w:r>
        <w:rPr>
          <w:lang w:val="en-US"/>
        </w:rPr>
        <w:t>, заключенным по результатам открытых конкурентных переговоров с предварительным квалификационным отбором подрядчика на сумму 9,5 млн руб.</w:t>
      </w:r>
    </w:p>
    <w:p w:rsidR="00C86D1D" w:rsidRDefault="00C86D1D" w:rsidP="00C86D1D">
      <w:pPr>
        <w:jc w:val="both"/>
        <w:rPr>
          <w:lang w:val="en-US"/>
        </w:rPr>
      </w:pPr>
      <w:r>
        <w:rPr>
          <w:lang w:val="en-US"/>
        </w:rPr>
        <w:t>За шесть месяцев 2013 года в рамках данного договора Проведены исследования и испытания устройства диагностирования. Стоимость работ по данному проекту составила 3,325 млн руб.</w:t>
      </w:r>
    </w:p>
    <w:p w:rsidR="00C86D1D" w:rsidRDefault="00C86D1D" w:rsidP="00C86D1D">
      <w:pPr>
        <w:jc w:val="both"/>
        <w:rPr>
          <w:lang w:val="en-US"/>
        </w:rPr>
      </w:pPr>
      <w:r>
        <w:rPr>
          <w:lang w:val="en-US"/>
        </w:rPr>
        <w:t>Данную научно-исследовательскую и опытно-конструкторскую работу планируется применять на подстанциях, напряжением 35-220 кВ, что позволит при помощи комплексного микропроцессорного устройства провести диагностирование системы оперативного постоянного тока ПС 35-220 кВ, содержащей аккумуляторную батарею.</w:t>
      </w:r>
    </w:p>
    <w:p w:rsidR="00C86D1D" w:rsidRDefault="00C86D1D" w:rsidP="00C86D1D">
      <w:pPr>
        <w:jc w:val="both"/>
        <w:rPr>
          <w:rStyle w:val="a3"/>
        </w:rPr>
      </w:pPr>
      <w:r>
        <w:rPr>
          <w:lang w:val="en-US"/>
        </w:rPr>
        <w:tab/>
      </w:r>
      <w:hyperlink w:anchor="mmm16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8" w:name="nnn170"/>
      <w:bookmarkEnd w:id="488"/>
      <w:r>
        <w:rPr>
          <w:b/>
          <w:color w:val="3CA499"/>
          <w:sz w:val="28"/>
          <w:szCs w:val="28"/>
          <w:lang w:val="en-US"/>
        </w:rPr>
        <w:lastRenderedPageBreak/>
        <w:t>kavkaz-expres.ru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110-летний юбилей отмечает ОАО </w:t>
      </w:r>
      <w:r>
        <w:rPr>
          <w:lang w:val="en-US"/>
        </w:rPr>
        <w:t>«</w:t>
      </w:r>
      <w:r>
        <w:rPr>
          <w:lang w:val="en-US"/>
        </w:rPr>
        <w:t>Пятигорские электрические сети</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Глава Пятигорска Лев Травнев поздравил большой коллектив </w:t>
      </w:r>
      <w:r>
        <w:rPr>
          <w:lang w:val="en-US"/>
        </w:rPr>
        <w:t>«</w:t>
      </w:r>
      <w:r>
        <w:rPr>
          <w:lang w:val="en-US"/>
        </w:rPr>
        <w:t>Пятигорских электрических сетей</w:t>
      </w:r>
      <w:r>
        <w:rPr>
          <w:lang w:val="en-US"/>
        </w:rPr>
        <w:t>»</w:t>
      </w:r>
      <w:r>
        <w:rPr>
          <w:lang w:val="en-US"/>
        </w:rPr>
        <w:t xml:space="preserve"> с солидной датой. Предприятию исполняется 110 лет со дня основания. Не менее значимый юбилей празднует и руководитель Валерий Хнычев - ему 75.</w:t>
      </w:r>
    </w:p>
    <w:p w:rsidR="00C86D1D" w:rsidRDefault="00C86D1D" w:rsidP="00C86D1D">
      <w:pPr>
        <w:jc w:val="both"/>
        <w:rPr>
          <w:lang w:val="en-US"/>
        </w:rPr>
      </w:pPr>
      <w:r>
        <w:rPr>
          <w:lang w:val="en-US"/>
        </w:rPr>
        <w:t>Бессменный генеральный директор, заслуженный энергетик России, Герой труда Ставрополья приветствовал многочисленных гостей на торжественном собрании. Он напомнил, какой огромный путь прошло предприятие, какие перемены в стране влияли на ход его развития, и какие испытания в разные периоды минувшего столетия пришлось преодолеть предшественникам нынешних пятигорских энергетиков, чтобы достойно встретить день нынешний.</w:t>
      </w:r>
    </w:p>
    <w:p w:rsidR="00C86D1D" w:rsidRDefault="00C86D1D" w:rsidP="00C86D1D">
      <w:pPr>
        <w:jc w:val="both"/>
        <w:rPr>
          <w:lang w:val="en-US"/>
        </w:rPr>
      </w:pPr>
      <w:r>
        <w:rPr>
          <w:lang w:val="en-US"/>
        </w:rPr>
        <w:t>Гордиться, действительно, есть чем. Пятигорские электросети не случайно считаются сердцем города - это пять с половиной сотен подстанций, тысячи километров сетей, это передовые технологии и сплоченный коллектив, это бесперебойная работа в любое время года.</w:t>
      </w:r>
    </w:p>
    <w:p w:rsidR="00C86D1D" w:rsidRDefault="00C86D1D" w:rsidP="00C86D1D">
      <w:pPr>
        <w:jc w:val="both"/>
        <w:rPr>
          <w:lang w:val="en-US"/>
        </w:rPr>
      </w:pPr>
      <w:r>
        <w:rPr>
          <w:lang w:val="en-US"/>
        </w:rPr>
        <w:t xml:space="preserve">Глава города вручил коллективу и генеральному директору ОАО </w:t>
      </w:r>
      <w:r>
        <w:rPr>
          <w:lang w:val="en-US"/>
        </w:rPr>
        <w:t>«</w:t>
      </w:r>
      <w:r>
        <w:rPr>
          <w:lang w:val="en-US"/>
        </w:rPr>
        <w:t>Пятигорские электрические сети</w:t>
      </w:r>
      <w:r>
        <w:rPr>
          <w:lang w:val="en-US"/>
        </w:rPr>
        <w:t>»</w:t>
      </w:r>
      <w:r>
        <w:rPr>
          <w:lang w:val="en-US"/>
        </w:rPr>
        <w:t xml:space="preserve"> поздравительные адреса, а лучшим работникам - благодарственные письма.</w:t>
      </w:r>
    </w:p>
    <w:p w:rsidR="00C86D1D" w:rsidRDefault="00C86D1D" w:rsidP="00C86D1D">
      <w:pPr>
        <w:jc w:val="both"/>
        <w:rPr>
          <w:lang w:val="en-US"/>
        </w:rPr>
      </w:pPr>
      <w:r>
        <w:rPr>
          <w:lang w:val="en-US"/>
        </w:rPr>
        <w:t>В фильме-летописи о предприятии, о трудностях и победах, о славных традициях и заслуженных наградах многие пятигорские энергетики узнавали свои рабочие будни и коллективные праздники.</w:t>
      </w:r>
    </w:p>
    <w:p w:rsidR="00C86D1D" w:rsidRDefault="00C86D1D" w:rsidP="00C86D1D">
      <w:pPr>
        <w:jc w:val="both"/>
        <w:rPr>
          <w:lang w:val="en-US"/>
        </w:rPr>
      </w:pPr>
      <w:r>
        <w:rPr>
          <w:lang w:val="en-US"/>
        </w:rPr>
        <w:t xml:space="preserve">Неожиданный и очень трогательный подарок был преподнесен Валерию Хнычеву и коллективу от депутатского корпуса Пятигорска. Заместитель председателя Думы города Дмитрий Васюткин тепло поздравил с юбилеем виновников торжества, напомнил о той неоценимой помощи, которую Валерий Хнычев оказывает школам города и вручил генеральному директору особый сувенир - статуэтку, символизирующую важную миссию энергетиков - нести людям свет. Главным сюрпризом стало выступление юного аккордеониста, учащегося школы </w:t>
      </w:r>
      <w:r>
        <w:rPr>
          <w:lang w:val="en-US"/>
        </w:rPr>
        <w:t>«</w:t>
      </w:r>
      <w:r>
        <w:rPr>
          <w:lang w:val="en-US"/>
        </w:rPr>
        <w:t>№</w:t>
      </w:r>
      <w:r>
        <w:rPr>
          <w:lang w:val="en-US"/>
        </w:rPr>
        <w:t>»</w:t>
      </w:r>
      <w:r>
        <w:rPr>
          <w:lang w:val="en-US"/>
        </w:rPr>
        <w:t>1, который подарил всем собравшимся незабываемые минуты виртуозного исполнения популярных мелодий советского времени.</w:t>
      </w:r>
    </w:p>
    <w:p w:rsidR="00C86D1D" w:rsidRDefault="00C86D1D" w:rsidP="00C86D1D">
      <w:pPr>
        <w:jc w:val="both"/>
        <w:rPr>
          <w:lang w:val="en-US"/>
        </w:rPr>
      </w:pPr>
      <w:r>
        <w:rPr>
          <w:lang w:val="en-US"/>
        </w:rPr>
        <w:t xml:space="preserve">Эстафету поздравлений и вручения подарков продолжили генеральный директор филиала ОАО </w:t>
      </w:r>
      <w:r>
        <w:rPr>
          <w:lang w:val="en-US"/>
        </w:rPr>
        <w:t>«</w:t>
      </w:r>
      <w:r>
        <w:rPr>
          <w:lang w:val="en-US"/>
        </w:rPr>
        <w:t>СО ЕЭС</w:t>
      </w:r>
      <w:r>
        <w:rPr>
          <w:lang w:val="en-US"/>
        </w:rPr>
        <w:t>»</w:t>
      </w:r>
      <w:r>
        <w:rPr>
          <w:lang w:val="en-US"/>
        </w:rPr>
        <w:t xml:space="preserve"> ОДУ Юга Сергей Шишкин, заместитель генерального директора филиала ОАО </w:t>
      </w:r>
      <w:r>
        <w:rPr>
          <w:lang w:val="en-US"/>
        </w:rPr>
        <w:t>«</w:t>
      </w:r>
      <w:r>
        <w:rPr>
          <w:lang w:val="en-US"/>
        </w:rPr>
        <w:t>ФСК ЕЭС</w:t>
      </w:r>
      <w:r>
        <w:rPr>
          <w:lang w:val="en-US"/>
        </w:rPr>
        <w:t>»</w:t>
      </w:r>
      <w:r>
        <w:rPr>
          <w:lang w:val="en-US"/>
        </w:rPr>
        <w:t xml:space="preserve"> - МЭС Юга главный инженер Геннадий Ковтун, а также представители предприятий-партнеров, общественных организаций, подшефные организации и многие другие.</w:t>
      </w:r>
    </w:p>
    <w:p w:rsidR="00C86D1D" w:rsidRDefault="00C86D1D" w:rsidP="00C86D1D">
      <w:pPr>
        <w:jc w:val="both"/>
        <w:rPr>
          <w:rStyle w:val="a3"/>
        </w:rPr>
      </w:pPr>
      <w:r>
        <w:rPr>
          <w:lang w:val="en-US"/>
        </w:rPr>
        <w:tab/>
      </w:r>
      <w:hyperlink w:anchor="mmm17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89" w:name="nnn171"/>
      <w:bookmarkEnd w:id="489"/>
      <w:r>
        <w:rPr>
          <w:b/>
          <w:color w:val="3CA499"/>
          <w:sz w:val="28"/>
          <w:szCs w:val="28"/>
          <w:lang w:val="en-US"/>
        </w:rPr>
        <w:lastRenderedPageBreak/>
        <w:t>Mobilecomm.Ru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II Международный Форум </w:t>
      </w:r>
      <w:r>
        <w:rPr>
          <w:lang w:val="en-US"/>
        </w:rPr>
        <w:t>«</w:t>
      </w:r>
      <w:r>
        <w:rPr>
          <w:lang w:val="en-US"/>
        </w:rPr>
        <w:t>SMART GRID &amp; METERING. Перспективы и практика интеллектуальной энергетики</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19 ноября 2013 года в столичном отеле </w:t>
      </w:r>
      <w:r>
        <w:rPr>
          <w:lang w:val="en-US"/>
        </w:rPr>
        <w:t>«</w:t>
      </w:r>
      <w:r>
        <w:rPr>
          <w:lang w:val="en-US"/>
        </w:rPr>
        <w:t>Radisson Blu Belorusskaya</w:t>
      </w:r>
      <w:r>
        <w:rPr>
          <w:lang w:val="en-US"/>
        </w:rPr>
        <w:t>»</w:t>
      </w:r>
      <w:r>
        <w:rPr>
          <w:lang w:val="en-US"/>
        </w:rPr>
        <w:t xml:space="preserve"> при поддержке Российского энергетического агентства, пройдет II Международный Форум </w:t>
      </w:r>
      <w:r>
        <w:rPr>
          <w:lang w:val="en-US"/>
        </w:rPr>
        <w:t>«</w:t>
      </w:r>
      <w:r>
        <w:rPr>
          <w:lang w:val="en-US"/>
        </w:rPr>
        <w:t xml:space="preserve"> SMART GRID &amp; METERING. Перспективы и практика интеллектуальной энергетики </w:t>
      </w:r>
      <w:r>
        <w:rPr>
          <w:lang w:val="en-US"/>
        </w:rPr>
        <w:t>«</w:t>
      </w:r>
      <w:r>
        <w:rPr>
          <w:lang w:val="en-US"/>
        </w:rPr>
        <w:t xml:space="preserve"> Электроэнергетика. Связь. Транспорт. Коммунальные сети , который по праву считается лучшей ежегодной кроссиндустриальной площадкой для телеком и энергетического рынка. На форуме будет обсуждаться концепция Smart Grid, как основа для дальнейшего развития технологического, информационного и экономического взаимодействия между всеми субъектами энергетического рынка. </w:t>
      </w:r>
    </w:p>
    <w:p w:rsidR="00C86D1D" w:rsidRDefault="00C86D1D" w:rsidP="00C86D1D">
      <w:pPr>
        <w:jc w:val="both"/>
        <w:rPr>
          <w:lang w:val="en-US"/>
        </w:rPr>
      </w:pPr>
      <w:r>
        <w:rPr>
          <w:lang w:val="en-US"/>
        </w:rPr>
        <w:t xml:space="preserve">Что нового в 2013 году? </w:t>
      </w:r>
    </w:p>
    <w:p w:rsidR="00C86D1D" w:rsidRDefault="00C86D1D" w:rsidP="00C86D1D">
      <w:pPr>
        <w:jc w:val="both"/>
        <w:rPr>
          <w:lang w:val="en-US"/>
        </w:rPr>
      </w:pPr>
      <w:r>
        <w:rPr>
          <w:lang w:val="en-US"/>
        </w:rPr>
        <w:t xml:space="preserve">Более 300 человек посетили форум SMART GRID &amp; METERING  2012 года и приняли участие в обсуждении основных положений </w:t>
      </w:r>
      <w:r>
        <w:rPr>
          <w:lang w:val="en-US"/>
        </w:rPr>
        <w:t>«</w:t>
      </w:r>
      <w:r>
        <w:rPr>
          <w:lang w:val="en-US"/>
        </w:rPr>
        <w:t>дорожной карты</w:t>
      </w:r>
      <w:r>
        <w:rPr>
          <w:lang w:val="en-US"/>
        </w:rPr>
        <w:t>»</w:t>
      </w:r>
      <w:r>
        <w:rPr>
          <w:lang w:val="en-US"/>
        </w:rPr>
        <w:t xml:space="preserve"> внедрения и реализации Smart Grid, был проведен анализ плюсов и минусов зарубежного опыта, применимости кросс-отраслевых стандартов и т.д. Задача следующего этапа обсуждений - повысить эффективность взаимодействия крупных компаний и государства, обеспечить учет интересов средних и мелких игроков. Поэтому основное внимание на Форуме 2013 будет уделено стратегическим и технологическим вопросам развития </w:t>
      </w:r>
      <w:r>
        <w:rPr>
          <w:lang w:val="en-US"/>
        </w:rPr>
        <w:t>«</w:t>
      </w:r>
      <w:r>
        <w:rPr>
          <w:lang w:val="en-US"/>
        </w:rPr>
        <w:t>экосистемы</w:t>
      </w:r>
      <w:r>
        <w:rPr>
          <w:lang w:val="en-US"/>
        </w:rPr>
        <w:t>»</w:t>
      </w:r>
      <w:r>
        <w:rPr>
          <w:lang w:val="en-US"/>
        </w:rPr>
        <w:t xml:space="preserve"> Smart Grid, взаимодействия всех заинтересованных сторон, создания стимулирующих экономических и законодательных механизмов, позволяющих на государственном уровне ускорить внедрение передовых концепций, инициатив и решений.</w:t>
      </w:r>
    </w:p>
    <w:p w:rsidR="00C86D1D" w:rsidRDefault="00C86D1D" w:rsidP="00C86D1D">
      <w:pPr>
        <w:jc w:val="both"/>
        <w:rPr>
          <w:lang w:val="en-US"/>
        </w:rPr>
      </w:pPr>
      <w:r>
        <w:rPr>
          <w:lang w:val="en-US"/>
        </w:rPr>
        <w:t>В Форуме примет участие более 300 делегатов - представителей органов исполнительной и законодательной власти, руководителей и специалистов генерирующих, сетевых и энергосбытовых компаний, потребителей электроэнергии, производителей систем и оборудования, инжиниринговых компаний, игроков смежных отраслей - операторов связи и коммунальных сетей, а также представителей отраслевой и академической науки, экспертов и консультантов.</w:t>
      </w:r>
    </w:p>
    <w:p w:rsidR="00C86D1D" w:rsidRDefault="00C86D1D" w:rsidP="00C86D1D">
      <w:pPr>
        <w:jc w:val="both"/>
        <w:rPr>
          <w:lang w:val="en-US"/>
        </w:rPr>
      </w:pPr>
      <w:r>
        <w:rPr>
          <w:lang w:val="en-US"/>
        </w:rPr>
        <w:t xml:space="preserve">Среди докладчиков Форума:  Бернард Тис, председатель совета директоров, DKE Лоренцо Коловини, старший менеджер по развитию бизнеса в дивизионе сетевой инфраструктуры, Enel Distribuzione Игорь Кожуховский, генеральный директор, Агентство по прогнозированию балансов в электроэнергетике Дмитрий Холкин, руководитель центра системных исследований и разработок ИЭС ААС, НТЦ ФСК ЕЭС Ирина Волкова, заместитель директора, Институт проблем ценообразования и регулирования естественных монополий НИУ-ВШЭ Владимир Дорофеев, заведующий лабораторией </w:t>
      </w:r>
      <w:r>
        <w:rPr>
          <w:lang w:val="en-US"/>
        </w:rPr>
        <w:t>«</w:t>
      </w:r>
      <w:r>
        <w:rPr>
          <w:lang w:val="en-US"/>
        </w:rPr>
        <w:t>Интеллектуальная энергетика</w:t>
      </w:r>
      <w:r>
        <w:rPr>
          <w:lang w:val="en-US"/>
        </w:rPr>
        <w:t>»</w:t>
      </w:r>
      <w:r>
        <w:rPr>
          <w:lang w:val="en-US"/>
        </w:rPr>
        <w:t>, ОИВТ РАН Мартынов Игорь, консультант по решениям для Энергетики и ЖКХ, Oracle  и др.</w:t>
      </w:r>
    </w:p>
    <w:p w:rsidR="00C86D1D" w:rsidRDefault="00C86D1D" w:rsidP="00C86D1D">
      <w:pPr>
        <w:jc w:val="both"/>
        <w:rPr>
          <w:lang w:val="en-US"/>
        </w:rPr>
      </w:pPr>
      <w:r>
        <w:rPr>
          <w:lang w:val="en-US"/>
        </w:rPr>
        <w:t xml:space="preserve">Среди ключевых тем Форума:  Реализация концепции Smart Grid в России. Государственная политика Анализ зарубежного опыта и применимости его к России Основные положения </w:t>
      </w:r>
      <w:r>
        <w:rPr>
          <w:lang w:val="en-US"/>
        </w:rPr>
        <w:t>«</w:t>
      </w:r>
      <w:r>
        <w:rPr>
          <w:lang w:val="en-US"/>
        </w:rPr>
        <w:t>дорожной карты</w:t>
      </w:r>
      <w:r>
        <w:rPr>
          <w:lang w:val="en-US"/>
        </w:rPr>
        <w:t>»</w:t>
      </w:r>
      <w:r>
        <w:rPr>
          <w:lang w:val="en-US"/>
        </w:rPr>
        <w:t xml:space="preserve"> внедрения и реализации Smart Grid Развитие </w:t>
      </w:r>
      <w:r>
        <w:rPr>
          <w:lang w:val="en-US"/>
        </w:rPr>
        <w:t>«</w:t>
      </w:r>
      <w:r>
        <w:rPr>
          <w:lang w:val="en-US"/>
        </w:rPr>
        <w:t>экосистемы</w:t>
      </w:r>
      <w:r>
        <w:rPr>
          <w:lang w:val="en-US"/>
        </w:rPr>
        <w:t>»</w:t>
      </w:r>
      <w:r>
        <w:rPr>
          <w:lang w:val="en-US"/>
        </w:rPr>
        <w:t xml:space="preserve"> Smart Grid Наращивание мощностей и эффективность эксплуатации сетей  Создание стимулирующих экономических и законодательных механизмов, позволяющих на государственном уровне ускорить внедрение передовых концепций, инициатив и решений Интеграция телекоммуникационной и энергетической инфраструктуры Взаимодействие распределительных и транспортных систем Доставка и реализация ресурсов конечному потребителю Автоматизированные системы измерений, сбора данных и учета Технологии обработки значительных массивов данных в сетях SmartGrid Обеспечение конфиденциальности и безопасность данных SmartGrid Распределенные и удаленные системы сбора данных и управления устройствами Роль телекоммуникационных операторов и операторов М2М при построении и управлении сетями Smart Grid Разработка стандартов для интеллектуальных </w:t>
      </w:r>
      <w:r>
        <w:rPr>
          <w:lang w:val="en-US"/>
        </w:rPr>
        <w:lastRenderedPageBreak/>
        <w:t xml:space="preserve">энергосетей России Data центры для электроэнергетики Развитие альтернативной энергетики в России и опыт других стран Альтернативная энергетика, Smart Grid и Micro Grid и др. </w:t>
      </w:r>
    </w:p>
    <w:p w:rsidR="00C86D1D" w:rsidRDefault="00C86D1D" w:rsidP="00C86D1D">
      <w:pPr>
        <w:jc w:val="both"/>
        <w:rPr>
          <w:lang w:val="en-US"/>
        </w:rPr>
      </w:pPr>
      <w:r>
        <w:rPr>
          <w:lang w:val="en-US"/>
        </w:rPr>
        <w:t xml:space="preserve">Подробная информация представлена на официальном сайте Форума www.smartgrid-forum.com Форум организует компания Connectica Lab. </w:t>
      </w:r>
    </w:p>
    <w:p w:rsidR="00C86D1D" w:rsidRDefault="00C86D1D" w:rsidP="00C86D1D">
      <w:pPr>
        <w:jc w:val="both"/>
        <w:rPr>
          <w:lang w:val="en-US"/>
        </w:rPr>
      </w:pPr>
      <w:r>
        <w:rPr>
          <w:lang w:val="en-US"/>
        </w:rPr>
        <w:t xml:space="preserve">http://www.mobilecomm.ru/ii-mezhdunarodniy-forum-smart-grid-metering-perspektivi-i-praktika-intellektualnoy-energetiki      </w:t>
      </w:r>
    </w:p>
    <w:p w:rsidR="00C86D1D" w:rsidRDefault="00C86D1D" w:rsidP="00C86D1D">
      <w:pPr>
        <w:jc w:val="both"/>
        <w:rPr>
          <w:rStyle w:val="a3"/>
        </w:rPr>
      </w:pPr>
      <w:r>
        <w:rPr>
          <w:lang w:val="en-US"/>
        </w:rPr>
        <w:tab/>
      </w:r>
      <w:hyperlink w:anchor="mmm17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0" w:name="nnn172"/>
      <w:bookmarkEnd w:id="490"/>
      <w:r>
        <w:rPr>
          <w:b/>
          <w:color w:val="3CA499"/>
          <w:sz w:val="28"/>
          <w:szCs w:val="28"/>
          <w:lang w:val="en-US"/>
        </w:rPr>
        <w:lastRenderedPageBreak/>
        <w:t>nord-news.ru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МОЭСК</w:t>
      </w:r>
      <w:r>
        <w:rPr>
          <w:lang w:val="en-US"/>
        </w:rPr>
        <w:t>»</w:t>
      </w:r>
      <w:r>
        <w:rPr>
          <w:lang w:val="en-US"/>
        </w:rPr>
        <w:t xml:space="preserve"> активно участвует в претворении в жизнь проекта МТУ</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МОЭСК</w:t>
      </w:r>
      <w:r>
        <w:rPr>
          <w:lang w:val="en-US"/>
        </w:rPr>
        <w:t>»</w:t>
      </w:r>
      <w:r>
        <w:rPr>
          <w:lang w:val="en-US"/>
        </w:rPr>
        <w:t xml:space="preserve"> проводит работы по изысканиям и проектированию для строительства двух новых линий электропередач 150 кВ для обеспечения электроснабжения объектов ж/д станции Лавна и линии 10 кВ для базы обслуживающего флота.</w:t>
      </w:r>
    </w:p>
    <w:p w:rsidR="00C86D1D" w:rsidRDefault="00C86D1D" w:rsidP="00C86D1D">
      <w:pPr>
        <w:jc w:val="both"/>
        <w:rPr>
          <w:lang w:val="en-US"/>
        </w:rPr>
      </w:pPr>
      <w:r>
        <w:rPr>
          <w:lang w:val="en-US"/>
        </w:rPr>
        <w:t xml:space="preserve">Электроснабжение объектов необходимо осуществить в целях реализации проекта </w:t>
      </w:r>
      <w:r>
        <w:rPr>
          <w:lang w:val="en-US"/>
        </w:rPr>
        <w:t>«</w:t>
      </w:r>
      <w:r>
        <w:rPr>
          <w:lang w:val="en-US"/>
        </w:rPr>
        <w:t>Комплексное развитие Мурманского транспортного узла</w:t>
      </w:r>
      <w:r>
        <w:rPr>
          <w:lang w:val="en-US"/>
        </w:rPr>
        <w:t>»</w:t>
      </w:r>
      <w:r>
        <w:rPr>
          <w:lang w:val="en-US"/>
        </w:rPr>
        <w:t xml:space="preserve">. Проект развития МТУ включает в себя строительство нового морского угольного терминала (ООО </w:t>
      </w:r>
      <w:r>
        <w:rPr>
          <w:lang w:val="en-US"/>
        </w:rPr>
        <w:t>«</w:t>
      </w:r>
      <w:r>
        <w:rPr>
          <w:lang w:val="en-US"/>
        </w:rPr>
        <w:t xml:space="preserve">Морской торговый порт </w:t>
      </w:r>
      <w:r>
        <w:rPr>
          <w:lang w:val="en-US"/>
        </w:rPr>
        <w:t>«</w:t>
      </w:r>
      <w:r>
        <w:rPr>
          <w:lang w:val="en-US"/>
        </w:rPr>
        <w:t>Лавна</w:t>
      </w:r>
      <w:r>
        <w:rPr>
          <w:lang w:val="en-US"/>
        </w:rPr>
        <w:t>»</w:t>
      </w:r>
      <w:r>
        <w:rPr>
          <w:lang w:val="en-US"/>
        </w:rPr>
        <w:t xml:space="preserve">) на 20 миллионов тонн в год на западном берегу Кольского залива. Реализация этого проекта также связана с планами Федеральной сетевой компании по строительству подстанции 330 кВ </w:t>
      </w:r>
      <w:r>
        <w:rPr>
          <w:lang w:val="en-US"/>
        </w:rPr>
        <w:t>«</w:t>
      </w:r>
      <w:r>
        <w:rPr>
          <w:lang w:val="en-US"/>
        </w:rPr>
        <w:t>Мурманская</w:t>
      </w:r>
      <w:r>
        <w:rPr>
          <w:lang w:val="en-US"/>
        </w:rPr>
        <w:t>»</w:t>
      </w:r>
      <w:r>
        <w:rPr>
          <w:lang w:val="en-US"/>
        </w:rPr>
        <w:t xml:space="preserve"> в районе 7 км автодороги Кола - Туманный.</w:t>
      </w:r>
    </w:p>
    <w:p w:rsidR="00C86D1D" w:rsidRDefault="00C86D1D" w:rsidP="00C86D1D">
      <w:pPr>
        <w:jc w:val="both"/>
        <w:rPr>
          <w:lang w:val="en-US"/>
        </w:rPr>
      </w:pPr>
      <w:r>
        <w:rPr>
          <w:lang w:val="en-US"/>
        </w:rPr>
        <w:t xml:space="preserve">Правительством Мурманской области утверждена </w:t>
      </w:r>
      <w:r>
        <w:rPr>
          <w:lang w:val="en-US"/>
        </w:rPr>
        <w:t>«</w:t>
      </w:r>
      <w:r>
        <w:rPr>
          <w:lang w:val="en-US"/>
        </w:rPr>
        <w:t>Схема и программа развития электроэнергетики Мурманской области на период 2013-2017 гг</w:t>
      </w:r>
      <w:r>
        <w:rPr>
          <w:lang w:val="en-US"/>
        </w:rPr>
        <w:t>»</w:t>
      </w:r>
      <w:r>
        <w:rPr>
          <w:lang w:val="en-US"/>
        </w:rPr>
        <w:t>. Согласно этой схеме, сети электроснабжения МТУ будут использоваться также для повышения надежности электроснабжения потребителей побережья от ЗАТО Александровск до п. Ура-Губа.</w:t>
      </w:r>
    </w:p>
    <w:p w:rsidR="00C86D1D" w:rsidRDefault="00C86D1D" w:rsidP="00C86D1D">
      <w:pPr>
        <w:jc w:val="both"/>
        <w:rPr>
          <w:lang w:val="en-US"/>
        </w:rPr>
      </w:pPr>
      <w:r>
        <w:rPr>
          <w:lang w:val="en-US"/>
        </w:rPr>
        <w:t>«</w:t>
      </w:r>
      <w:r>
        <w:rPr>
          <w:lang w:val="en-US"/>
        </w:rPr>
        <w:t xml:space="preserve">Значение инженерных изысканий очень важно, - говорит Михаил Голомонзин, начальник отдела землеустроительных работ, геологии и геодезии. - Их нельзя недооценивать. Результаты изысканий обеспечивают разработку экономически целесообразных и технически обоснованных решений при проектировании и строительстве. Изыскания проходят в достаточно сложных полевых условиях - это разнообразный ландшафт, порою труднодоступный, из-за сильной заболоченности и лесистости. Но мы справляемся. Все работы производятся специалистами ОАО </w:t>
      </w:r>
      <w:r>
        <w:rPr>
          <w:lang w:val="en-US"/>
        </w:rPr>
        <w:t>«</w:t>
      </w:r>
      <w:r>
        <w:rPr>
          <w:lang w:val="en-US"/>
        </w:rPr>
        <w:t>МОЭСК</w:t>
      </w:r>
      <w:r>
        <w:rPr>
          <w:lang w:val="en-US"/>
        </w:rPr>
        <w:t>»</w:t>
      </w:r>
      <w:r>
        <w:rPr>
          <w:lang w:val="en-US"/>
        </w:rPr>
        <w:t xml:space="preserve">, имеющими большой опыт и высокий уровень квалификации в подобных изысканиях. Используется необходимое буровое оборудование, современный геодезический инструмент и программное обеспечение.***  </w:t>
      </w:r>
    </w:p>
    <w:p w:rsidR="00C86D1D" w:rsidRDefault="00C86D1D" w:rsidP="00C86D1D">
      <w:pPr>
        <w:jc w:val="both"/>
        <w:rPr>
          <w:rStyle w:val="a3"/>
        </w:rPr>
      </w:pPr>
      <w:r>
        <w:rPr>
          <w:lang w:val="en-US"/>
        </w:rPr>
        <w:tab/>
      </w:r>
      <w:hyperlink w:anchor="mmm17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1" w:name="nnn173"/>
      <w:bookmarkEnd w:id="491"/>
      <w:r>
        <w:rPr>
          <w:b/>
          <w:color w:val="3CA499"/>
          <w:sz w:val="28"/>
          <w:szCs w:val="28"/>
          <w:lang w:val="en-US"/>
        </w:rPr>
        <w:lastRenderedPageBreak/>
        <w:t>novostienergetiki.ru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Ленэнерго</w:t>
      </w:r>
      <w:r>
        <w:rPr>
          <w:lang w:val="en-US"/>
        </w:rPr>
        <w:t>»</w:t>
      </w:r>
      <w:r>
        <w:rPr>
          <w:lang w:val="en-US"/>
        </w:rPr>
        <w:t xml:space="preserve"> приостановит ремонт сетей на время саммита в Петербурге</w:t>
      </w:r>
    </w:p>
    <w:p w:rsidR="00C86D1D" w:rsidRDefault="00C86D1D" w:rsidP="00C86D1D">
      <w:pPr>
        <w:jc w:val="both"/>
        <w:rPr>
          <w:lang w:val="en-US"/>
        </w:rPr>
      </w:pPr>
    </w:p>
    <w:p w:rsidR="00C86D1D" w:rsidRDefault="00C86D1D" w:rsidP="00C86D1D">
      <w:pPr>
        <w:jc w:val="both"/>
        <w:rPr>
          <w:lang w:val="en-US"/>
        </w:rPr>
      </w:pPr>
      <w:r>
        <w:rPr>
          <w:lang w:val="en-US"/>
        </w:rPr>
        <w:t xml:space="preserve">На период встречи глав государств </w:t>
      </w:r>
      <w:r>
        <w:rPr>
          <w:lang w:val="en-US"/>
        </w:rPr>
        <w:t>«</w:t>
      </w:r>
      <w:r>
        <w:rPr>
          <w:lang w:val="en-US"/>
        </w:rPr>
        <w:t>Группы двадцати</w:t>
      </w:r>
      <w:r>
        <w:rPr>
          <w:lang w:val="en-US"/>
        </w:rPr>
        <w:t>»</w:t>
      </w:r>
      <w:r>
        <w:rPr>
          <w:lang w:val="en-US"/>
        </w:rPr>
        <w:t xml:space="preserve"> 5-6 сентября в Санкт-Петербурге </w:t>
      </w:r>
      <w:r>
        <w:rPr>
          <w:lang w:val="en-US"/>
        </w:rPr>
        <w:t>«</w:t>
      </w:r>
      <w:r>
        <w:rPr>
          <w:lang w:val="en-US"/>
        </w:rPr>
        <w:t>Ленэнерго</w:t>
      </w:r>
      <w:r>
        <w:rPr>
          <w:lang w:val="en-US"/>
        </w:rPr>
        <w:t>»</w:t>
      </w:r>
      <w:r>
        <w:rPr>
          <w:lang w:val="en-US"/>
        </w:rPr>
        <w:t xml:space="preserve"> планирует приостановить все ремонтные работы для обеспечения надежного энергоснабжения саммита. Об этом сегодня заявила пресс-служба энергетической компании.</w:t>
      </w:r>
    </w:p>
    <w:p w:rsidR="00C86D1D" w:rsidRDefault="00C86D1D" w:rsidP="00C86D1D">
      <w:pPr>
        <w:jc w:val="both"/>
        <w:rPr>
          <w:lang w:val="en-US"/>
        </w:rPr>
      </w:pPr>
      <w:r>
        <w:rPr>
          <w:lang w:val="en-US"/>
        </w:rPr>
        <w:t xml:space="preserve">В то же время оперативные ремонтные бригады </w:t>
      </w:r>
      <w:r>
        <w:rPr>
          <w:lang w:val="en-US"/>
        </w:rPr>
        <w:t>«</w:t>
      </w:r>
      <w:r>
        <w:rPr>
          <w:lang w:val="en-US"/>
        </w:rPr>
        <w:t>Ленэнерго</w:t>
      </w:r>
      <w:r>
        <w:rPr>
          <w:lang w:val="en-US"/>
        </w:rPr>
        <w:t>»</w:t>
      </w:r>
      <w:r>
        <w:rPr>
          <w:lang w:val="en-US"/>
        </w:rPr>
        <w:t xml:space="preserve"> будут круглосуточно дежурить на всех энергообъектах, говорится в сообщении компании. В рамках подготовки к саммиту G20 сотрудники </w:t>
      </w:r>
      <w:r>
        <w:rPr>
          <w:lang w:val="en-US"/>
        </w:rPr>
        <w:t>«</w:t>
      </w:r>
      <w:r>
        <w:rPr>
          <w:lang w:val="en-US"/>
        </w:rPr>
        <w:t>Ленэнерго</w:t>
      </w:r>
      <w:r>
        <w:rPr>
          <w:lang w:val="en-US"/>
        </w:rPr>
        <w:t>»</w:t>
      </w:r>
      <w:r>
        <w:rPr>
          <w:lang w:val="en-US"/>
        </w:rPr>
        <w:t xml:space="preserve"> проверили состояние оборудования семи энергообъектов, осмотрели более двадцати ЛЭП. Также была организована работа двух резервных источников электроснабжения на подстанции </w:t>
      </w:r>
      <w:r>
        <w:rPr>
          <w:lang w:val="en-US"/>
        </w:rPr>
        <w:t>«</w:t>
      </w:r>
      <w:r>
        <w:rPr>
          <w:lang w:val="en-US"/>
        </w:rPr>
        <w:t>Стрельна</w:t>
      </w:r>
      <w:r>
        <w:rPr>
          <w:lang w:val="en-US"/>
        </w:rPr>
        <w:t>»</w:t>
      </w:r>
      <w:r>
        <w:rPr>
          <w:lang w:val="en-US"/>
        </w:rPr>
        <w:t>.</w:t>
      </w:r>
    </w:p>
    <w:p w:rsidR="00C86D1D" w:rsidRDefault="00C86D1D" w:rsidP="00C86D1D">
      <w:pPr>
        <w:jc w:val="both"/>
        <w:rPr>
          <w:lang w:val="en-US"/>
        </w:rPr>
      </w:pPr>
      <w:r>
        <w:rPr>
          <w:lang w:val="en-US"/>
        </w:rPr>
        <w:t xml:space="preserve">Кроме того, </w:t>
      </w:r>
      <w:r>
        <w:rPr>
          <w:lang w:val="en-US"/>
        </w:rPr>
        <w:t>«</w:t>
      </w:r>
      <w:r>
        <w:rPr>
          <w:lang w:val="en-US"/>
        </w:rPr>
        <w:t>Ленэнерго</w:t>
      </w:r>
      <w:r>
        <w:rPr>
          <w:lang w:val="en-US"/>
        </w:rPr>
        <w:t>»</w:t>
      </w:r>
      <w:r>
        <w:rPr>
          <w:lang w:val="en-US"/>
        </w:rPr>
        <w:t xml:space="preserve"> выделила дополнительную мощность для обеспечения работы мобильного пресс-центра в </w:t>
      </w:r>
      <w:r>
        <w:rPr>
          <w:lang w:val="en-US"/>
        </w:rPr>
        <w:t>«</w:t>
      </w:r>
      <w:r>
        <w:rPr>
          <w:lang w:val="en-US"/>
        </w:rPr>
        <w:t>Дворце конгрессов</w:t>
      </w:r>
      <w:r>
        <w:rPr>
          <w:lang w:val="en-US"/>
        </w:rPr>
        <w:t>»</w:t>
      </w:r>
      <w:r>
        <w:rPr>
          <w:lang w:val="en-US"/>
        </w:rPr>
        <w:t>, где пройдут встречи глав государств.</w:t>
      </w:r>
    </w:p>
    <w:p w:rsidR="00C86D1D" w:rsidRDefault="00C86D1D" w:rsidP="00C86D1D">
      <w:pPr>
        <w:jc w:val="both"/>
        <w:rPr>
          <w:lang w:val="en-US"/>
        </w:rPr>
      </w:pPr>
      <w:r>
        <w:rPr>
          <w:lang w:val="en-US"/>
        </w:rPr>
        <w:t xml:space="preserve">Еще по этой теме Арбитраж подтвердил злоупотребления со стороны </w:t>
      </w:r>
      <w:r>
        <w:rPr>
          <w:lang w:val="en-US"/>
        </w:rPr>
        <w:t>«</w:t>
      </w:r>
      <w:r>
        <w:rPr>
          <w:lang w:val="en-US"/>
        </w:rPr>
        <w:t>Ленэнерго</w:t>
      </w:r>
      <w:r>
        <w:rPr>
          <w:lang w:val="en-US"/>
        </w:rPr>
        <w:t>»</w:t>
      </w:r>
      <w:r>
        <w:rPr>
          <w:lang w:val="en-US"/>
        </w:rPr>
        <w:t xml:space="preserve"> Компания Ленэнерго модернизирует ПС 110/10/10 </w:t>
      </w:r>
      <w:r>
        <w:rPr>
          <w:lang w:val="en-US"/>
        </w:rPr>
        <w:t>«</w:t>
      </w:r>
      <w:r>
        <w:rPr>
          <w:lang w:val="en-US"/>
        </w:rPr>
        <w:t>Озеро Долгое</w:t>
      </w:r>
      <w:r>
        <w:rPr>
          <w:lang w:val="en-US"/>
        </w:rPr>
        <w:t>»</w:t>
      </w:r>
      <w:r>
        <w:rPr>
          <w:lang w:val="en-US"/>
        </w:rPr>
        <w:t xml:space="preserve"> С начала 2013-го года сотрудники Ленэнерго расчистили более 850 га просек ЛЭП Россети готовят комплексную программу модернизации электросетевого хозяйства Ленэнерго Компания Ленэнерго запустила в работу ПС 110/10-6 кВ </w:t>
      </w:r>
      <w:r>
        <w:rPr>
          <w:lang w:val="en-US"/>
        </w:rPr>
        <w:t>«</w:t>
      </w:r>
      <w:r>
        <w:rPr>
          <w:lang w:val="en-US"/>
        </w:rPr>
        <w:t>№</w:t>
      </w:r>
      <w:r>
        <w:rPr>
          <w:lang w:val="en-US"/>
        </w:rPr>
        <w:t>»</w:t>
      </w:r>
      <w:r>
        <w:rPr>
          <w:lang w:val="en-US"/>
        </w:rPr>
        <w:t xml:space="preserve">185 </w:t>
      </w:r>
      <w:r>
        <w:rPr>
          <w:lang w:val="en-US"/>
        </w:rPr>
        <w:t>«</w:t>
      </w:r>
      <w:r>
        <w:rPr>
          <w:lang w:val="en-US"/>
        </w:rPr>
        <w:t>Пушкин - Южная</w:t>
      </w:r>
      <w:r>
        <w:rPr>
          <w:lang w:val="en-US"/>
        </w:rPr>
        <w:t>»</w:t>
      </w:r>
      <w:r>
        <w:rPr>
          <w:lang w:val="en-US"/>
        </w:rPr>
        <w:t xml:space="preserve">  </w:t>
      </w:r>
    </w:p>
    <w:p w:rsidR="00C86D1D" w:rsidRDefault="00C86D1D" w:rsidP="00C86D1D">
      <w:pPr>
        <w:jc w:val="both"/>
        <w:rPr>
          <w:rStyle w:val="a3"/>
        </w:rPr>
      </w:pPr>
      <w:r>
        <w:rPr>
          <w:lang w:val="en-US"/>
        </w:rPr>
        <w:tab/>
      </w:r>
      <w:hyperlink w:anchor="mmm17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2" w:name="nnn174"/>
      <w:bookmarkEnd w:id="492"/>
      <w:r>
        <w:rPr>
          <w:b/>
          <w:color w:val="3CA499"/>
          <w:sz w:val="28"/>
          <w:szCs w:val="28"/>
          <w:lang w:val="en-US"/>
        </w:rPr>
        <w:lastRenderedPageBreak/>
        <w:t>novostienergetiki.ru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МРСК Юга завершила ремонт крупной подстанции в Волгограде</w:t>
      </w:r>
    </w:p>
    <w:p w:rsidR="00C86D1D" w:rsidRDefault="00C86D1D" w:rsidP="00C86D1D">
      <w:pPr>
        <w:jc w:val="both"/>
        <w:rPr>
          <w:lang w:val="en-US"/>
        </w:rPr>
      </w:pPr>
    </w:p>
    <w:p w:rsidR="00C86D1D" w:rsidRDefault="00C86D1D" w:rsidP="00C86D1D">
      <w:pPr>
        <w:jc w:val="both"/>
        <w:rPr>
          <w:lang w:val="en-US"/>
        </w:rPr>
      </w:pPr>
      <w:r>
        <w:rPr>
          <w:lang w:val="en-US"/>
        </w:rPr>
        <w:t xml:space="preserve">В рамках подготовки объектов электросетевого хозяйства Волгоградской области к ОЗП, МРСК Юга завершила комплексный капитальный ремонт одного из главных центров электроснабжения Волгоградской области - подстанции </w:t>
      </w:r>
      <w:r>
        <w:rPr>
          <w:lang w:val="en-US"/>
        </w:rPr>
        <w:t>«</w:t>
      </w:r>
      <w:r>
        <w:rPr>
          <w:lang w:val="en-US"/>
        </w:rPr>
        <w:t>Строительная</w:t>
      </w:r>
      <w:r>
        <w:rPr>
          <w:lang w:val="en-US"/>
        </w:rPr>
        <w:t>»</w:t>
      </w:r>
      <w:r>
        <w:rPr>
          <w:lang w:val="en-US"/>
        </w:rPr>
        <w:t>. Об этом новостям энергетики сообщает пресс-служба компании.</w:t>
      </w:r>
    </w:p>
    <w:p w:rsidR="00C86D1D" w:rsidRDefault="00C86D1D" w:rsidP="00C86D1D">
      <w:pPr>
        <w:jc w:val="both"/>
        <w:rPr>
          <w:lang w:val="en-US"/>
        </w:rPr>
      </w:pPr>
      <w:r>
        <w:rPr>
          <w:lang w:val="en-US"/>
        </w:rPr>
        <w:t>Специалисты МРСК Юга провели текущий ремонт двух силовых трансформаторов и систем их охлаждения, а также всего остального основного оборудования подстанции. Также энергетиками было отремонтировано помещение закрытого распределительного устройства и проведены профилактические работы с аппаратурой телеметрии, телемеханики и связи.</w:t>
      </w:r>
    </w:p>
    <w:p w:rsidR="00C86D1D" w:rsidRDefault="00C86D1D" w:rsidP="00C86D1D">
      <w:pPr>
        <w:jc w:val="both"/>
        <w:rPr>
          <w:lang w:val="en-US"/>
        </w:rPr>
      </w:pPr>
      <w:r>
        <w:rPr>
          <w:lang w:val="en-US"/>
        </w:rPr>
        <w:t xml:space="preserve">Подстанция </w:t>
      </w:r>
      <w:r>
        <w:rPr>
          <w:lang w:val="en-US"/>
        </w:rPr>
        <w:t>«</w:t>
      </w:r>
      <w:r>
        <w:rPr>
          <w:lang w:val="en-US"/>
        </w:rPr>
        <w:t>Строительная</w:t>
      </w:r>
      <w:r>
        <w:rPr>
          <w:lang w:val="en-US"/>
        </w:rPr>
        <w:t>»</w:t>
      </w:r>
      <w:r>
        <w:rPr>
          <w:lang w:val="en-US"/>
        </w:rPr>
        <w:t xml:space="preserve"> является ключевым центром электроснабжения для целого ряда крупных промышленных предприятий, а также социально-значимых объектов и домов свыше 12,5 тысяч жителей самого крупного района города Волгограда - Красноармейского. В МРСК Юга отмечают, что на время проведения ремонтных работ электроснабжение потребителей не прерывалось - все они были запитаны по резервным схемам электроснабжения.</w:t>
      </w:r>
    </w:p>
    <w:p w:rsidR="00C86D1D" w:rsidRDefault="00C86D1D" w:rsidP="00C86D1D">
      <w:pPr>
        <w:jc w:val="both"/>
        <w:rPr>
          <w:lang w:val="en-US"/>
        </w:rPr>
      </w:pPr>
      <w:r>
        <w:rPr>
          <w:lang w:val="en-US"/>
        </w:rPr>
        <w:t>Всего в планах энергокомпании на период подготовки к ОЗП ремонт 37 подстанций региона. Волгоградские энергетики также заметили, что ремонт подстанций проводится в условиях жесткой экономии, которая вызвана хроническими неплатежами за услуги по передаче электроэнергии. В результате необходимые для ремонта энергообъектов средства в МРСК Юга вынуждены изыскивать, сокращая затраты по другим направлениям деятельности.</w:t>
      </w:r>
    </w:p>
    <w:p w:rsidR="00C86D1D" w:rsidRDefault="00C86D1D" w:rsidP="00C86D1D">
      <w:pPr>
        <w:jc w:val="both"/>
        <w:rPr>
          <w:lang w:val="en-US"/>
        </w:rPr>
      </w:pPr>
      <w:r>
        <w:rPr>
          <w:lang w:val="en-US"/>
        </w:rPr>
        <w:t xml:space="preserve">Еще по этой теме МРСК Юга установили около 2 тысяч новейших счетчиков в частных домах В Чечне и Ингушетии </w:t>
      </w:r>
      <w:r>
        <w:rPr>
          <w:lang w:val="en-US"/>
        </w:rPr>
        <w:t>«</w:t>
      </w:r>
      <w:r>
        <w:rPr>
          <w:lang w:val="en-US"/>
        </w:rPr>
        <w:t>Россети</w:t>
      </w:r>
      <w:r>
        <w:rPr>
          <w:lang w:val="en-US"/>
        </w:rPr>
        <w:t>»</w:t>
      </w:r>
      <w:r>
        <w:rPr>
          <w:lang w:val="en-US"/>
        </w:rPr>
        <w:t xml:space="preserve"> создадут производственный кластер </w:t>
      </w:r>
      <w:r>
        <w:rPr>
          <w:lang w:val="en-US"/>
        </w:rPr>
        <w:t>«</w:t>
      </w:r>
      <w:r>
        <w:rPr>
          <w:lang w:val="en-US"/>
        </w:rPr>
        <w:t>Астраханьэнерго</w:t>
      </w:r>
      <w:r>
        <w:rPr>
          <w:lang w:val="en-US"/>
        </w:rPr>
        <w:t>»</w:t>
      </w:r>
      <w:r>
        <w:rPr>
          <w:lang w:val="en-US"/>
        </w:rPr>
        <w:t xml:space="preserve"> проведет реконструкцию городских электросетей своими силами Александр Гаврилов назначен гендиректором </w:t>
      </w:r>
      <w:r>
        <w:rPr>
          <w:lang w:val="en-US"/>
        </w:rPr>
        <w:t>«</w:t>
      </w:r>
      <w:r>
        <w:rPr>
          <w:lang w:val="en-US"/>
        </w:rPr>
        <w:t>Кубаньэнерго</w:t>
      </w:r>
      <w:r>
        <w:rPr>
          <w:lang w:val="en-US"/>
        </w:rPr>
        <w:t>»</w:t>
      </w:r>
      <w:r>
        <w:rPr>
          <w:lang w:val="en-US"/>
        </w:rPr>
        <w:t xml:space="preserve"> Энергетики Ростовского филиала МРСК Юга проводят техническое присоединение одного из проектов ОАО </w:t>
      </w:r>
      <w:r>
        <w:rPr>
          <w:lang w:val="en-US"/>
        </w:rPr>
        <w:t>«</w:t>
      </w:r>
      <w:r>
        <w:rPr>
          <w:lang w:val="en-US"/>
        </w:rPr>
        <w:t>РЖД</w:t>
      </w:r>
      <w:r>
        <w:rPr>
          <w:lang w:val="en-US"/>
        </w:rPr>
        <w:t>»</w:t>
      </w:r>
      <w:r>
        <w:rPr>
          <w:lang w:val="en-US"/>
        </w:rPr>
        <w:t xml:space="preserve">  </w:t>
      </w:r>
    </w:p>
    <w:p w:rsidR="00C86D1D" w:rsidRDefault="00C86D1D" w:rsidP="00C86D1D">
      <w:pPr>
        <w:jc w:val="both"/>
        <w:rPr>
          <w:rStyle w:val="a3"/>
        </w:rPr>
      </w:pPr>
      <w:r>
        <w:rPr>
          <w:lang w:val="en-US"/>
        </w:rPr>
        <w:tab/>
      </w:r>
      <w:hyperlink w:anchor="mmm17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3" w:name="nnn175"/>
      <w:bookmarkEnd w:id="493"/>
      <w:r>
        <w:rPr>
          <w:b/>
          <w:color w:val="3CA499"/>
          <w:sz w:val="28"/>
          <w:szCs w:val="28"/>
          <w:lang w:val="en-US"/>
        </w:rPr>
        <w:lastRenderedPageBreak/>
        <w:t>publishernews.ru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ЭлектроСвязь</w:t>
      </w:r>
      <w:r>
        <w:rPr>
          <w:lang w:val="en-US"/>
        </w:rPr>
        <w:t>»</w:t>
      </w:r>
      <w:r>
        <w:rPr>
          <w:lang w:val="en-US"/>
        </w:rPr>
        <w:t xml:space="preserve"> выиграла тендер на замену грозозащитного троса для ОАО </w:t>
      </w:r>
      <w:r>
        <w:rPr>
          <w:lang w:val="en-US"/>
        </w:rPr>
        <w:t>«</w:t>
      </w:r>
      <w:r>
        <w:rPr>
          <w:lang w:val="en-US"/>
        </w:rPr>
        <w:t>ФСК ЕЭС</w:t>
      </w:r>
      <w:r>
        <w:rPr>
          <w:lang w:val="en-US"/>
        </w:rPr>
        <w:t>»</w:t>
      </w:r>
      <w:r>
        <w:rPr>
          <w:lang w:val="en-US"/>
        </w:rPr>
        <w:t xml:space="preserve"> - Свердловское ПМЭС</w:t>
      </w:r>
    </w:p>
    <w:p w:rsidR="00C86D1D" w:rsidRDefault="00C86D1D" w:rsidP="00C86D1D">
      <w:pPr>
        <w:jc w:val="both"/>
        <w:rPr>
          <w:lang w:val="en-US"/>
        </w:rPr>
      </w:pPr>
    </w:p>
    <w:p w:rsidR="00C86D1D" w:rsidRDefault="00C86D1D" w:rsidP="00C86D1D">
      <w:pPr>
        <w:jc w:val="both"/>
        <w:rPr>
          <w:lang w:val="en-US"/>
        </w:rPr>
      </w:pPr>
      <w:r>
        <w:rPr>
          <w:lang w:val="en-US"/>
        </w:rPr>
        <w:t xml:space="preserve">Компания </w:t>
      </w:r>
      <w:r>
        <w:rPr>
          <w:lang w:val="en-US"/>
        </w:rPr>
        <w:t>«</w:t>
      </w:r>
      <w:r>
        <w:rPr>
          <w:lang w:val="en-US"/>
        </w:rPr>
        <w:t>ЭлектроСвязь</w:t>
      </w:r>
      <w:r>
        <w:rPr>
          <w:lang w:val="en-US"/>
        </w:rPr>
        <w:t>»</w:t>
      </w:r>
      <w:r>
        <w:rPr>
          <w:lang w:val="en-US"/>
        </w:rPr>
        <w:t xml:space="preserve">, известный российский системный интегратор, выиграла тендер на выполнение строительно-монтажных работ по замене грозозащитного троса для ОАО </w:t>
      </w:r>
      <w:r>
        <w:rPr>
          <w:lang w:val="en-US"/>
        </w:rPr>
        <w:t>«</w:t>
      </w:r>
      <w:r>
        <w:rPr>
          <w:lang w:val="en-US"/>
        </w:rPr>
        <w:t>ФСК ЕЭС</w:t>
      </w:r>
      <w:r>
        <w:rPr>
          <w:lang w:val="en-US"/>
        </w:rPr>
        <w:t>»</w:t>
      </w:r>
      <w:r>
        <w:rPr>
          <w:lang w:val="en-US"/>
        </w:rPr>
        <w:t xml:space="preserve"> - Свердловское ПМЭС. Замена грозозащитного троса будет произведена в связи с сильным износом и наличием повреждений. Место работы - ВЛ 220 кВ </w:t>
      </w:r>
      <w:r>
        <w:rPr>
          <w:lang w:val="en-US"/>
        </w:rPr>
        <w:t>«</w:t>
      </w:r>
      <w:r>
        <w:rPr>
          <w:lang w:val="en-US"/>
        </w:rPr>
        <w:t>Первомайская - Салда 1</w:t>
      </w:r>
      <w:r>
        <w:rPr>
          <w:lang w:val="en-US"/>
        </w:rPr>
        <w:t>»</w:t>
      </w:r>
      <w:r>
        <w:rPr>
          <w:lang w:val="en-US"/>
        </w:rPr>
        <w:t xml:space="preserve"> (Свердловская обл., г. Нижний Тагил). Длина участка, на котором предполагается замена грозотроса, составляет 25 км. Местность относится к категории труднодоступных (болото), и для выполнения работ потребуется применение специальной техники: болотоходов.</w:t>
      </w:r>
    </w:p>
    <w:p w:rsidR="00C86D1D" w:rsidRDefault="00C86D1D" w:rsidP="00C86D1D">
      <w:pPr>
        <w:jc w:val="both"/>
        <w:rPr>
          <w:lang w:val="en-US"/>
        </w:rPr>
      </w:pPr>
      <w:r>
        <w:rPr>
          <w:lang w:val="en-US"/>
        </w:rPr>
        <w:t>В рамках данного проекта будет произведены монтаж и демонтаж проводов и грозозащитных тросов воздушных линий электропередачи напряжением 220 кВ, а также монтаж электротехнических установок и оборудования.</w:t>
      </w:r>
    </w:p>
    <w:p w:rsidR="00C86D1D" w:rsidRDefault="00C86D1D" w:rsidP="00C86D1D">
      <w:pPr>
        <w:jc w:val="both"/>
        <w:rPr>
          <w:lang w:val="en-US"/>
        </w:rPr>
      </w:pPr>
      <w:r>
        <w:rPr>
          <w:lang w:val="en-US"/>
        </w:rPr>
        <w:t xml:space="preserve">ЗАО </w:t>
      </w:r>
      <w:r>
        <w:rPr>
          <w:lang w:val="en-US"/>
        </w:rPr>
        <w:t>«</w:t>
      </w:r>
      <w:r>
        <w:rPr>
          <w:lang w:val="en-US"/>
        </w:rPr>
        <w:t>ЭлектроСвязь</w:t>
      </w:r>
      <w:r>
        <w:rPr>
          <w:lang w:val="en-US"/>
        </w:rPr>
        <w:t>»</w:t>
      </w:r>
      <w:r>
        <w:rPr>
          <w:lang w:val="en-US"/>
        </w:rPr>
        <w:t xml:space="preserve"> - известный системный интегратор, работающий на российском рынке проектирования и строительства объектов связи (слаботочных систем) и систем электроснабжения. Компания обладает значительным опытом выполнения масштабных проектов для предприятий энергетического комплекса, нефтяной и газовой промышленности (в том числе на особо опасных, технически сложных и уникальных объектах).</w:t>
      </w:r>
    </w:p>
    <w:p w:rsidR="00C86D1D" w:rsidRDefault="00C86D1D" w:rsidP="00C86D1D">
      <w:pPr>
        <w:jc w:val="both"/>
        <w:rPr>
          <w:lang w:val="en-US"/>
        </w:rPr>
      </w:pPr>
      <w:r>
        <w:rPr>
          <w:lang w:val="en-US"/>
        </w:rPr>
        <w:t>Деятельность: 1. Проектирование и монтаж слаботочных систем (телефонизация и АТС, волоконно-оптические линии связи ВОЛС, системы передачи данных, диспетчерская связь и оповещение, системы радиодоступа, системы автоматики, радиорелейные линии связи, пожарная сигнализация, проведение согласований проектной документации, комплексная поставка оборудования для слаботочных систем) 2. Проектирование и монтаж системы электроснабжения (внутреннее электроснабжение, внеплощадочные и внутриплощадочные сети электроснабжения, комплектные трансформаторные подстанции КТП, распределительные сети электроснабжения, электростанции собственных нужд ЭСН, электроизмерения и испытания электрооборудования в электролаборатории, комплексная поставка оборудования для систем электроснабжения).</w:t>
      </w:r>
    </w:p>
    <w:p w:rsidR="00C86D1D" w:rsidRDefault="00C86D1D" w:rsidP="00C86D1D">
      <w:pPr>
        <w:jc w:val="both"/>
        <w:rPr>
          <w:lang w:val="en-US"/>
        </w:rPr>
      </w:pPr>
      <w:r>
        <w:rPr>
          <w:lang w:val="en-US"/>
        </w:rPr>
        <w:t xml:space="preserve">Ссылка по теме преcc-релиза: electro-svyaz.ru/news/255/ Организация: ЭлектроСвязь Сайт: www.electro-svyaz.ru Контакты по теме пресс-релиза: Контактное лицо: Светлана Шляхтина, руководитель пресс-службы ЭлектроСвязь  </w:t>
      </w:r>
    </w:p>
    <w:p w:rsidR="00C86D1D" w:rsidRDefault="00C86D1D" w:rsidP="00C86D1D">
      <w:pPr>
        <w:jc w:val="both"/>
        <w:rPr>
          <w:rStyle w:val="a3"/>
        </w:rPr>
      </w:pPr>
      <w:r>
        <w:rPr>
          <w:lang w:val="en-US"/>
        </w:rPr>
        <w:tab/>
      </w:r>
      <w:hyperlink w:anchor="mmm17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4" w:name="nnn176"/>
      <w:bookmarkEnd w:id="494"/>
      <w:r>
        <w:rPr>
          <w:b/>
          <w:color w:val="3CA499"/>
          <w:sz w:val="28"/>
          <w:szCs w:val="28"/>
          <w:lang w:val="en-US"/>
        </w:rPr>
        <w:lastRenderedPageBreak/>
        <w:t>RusCable.Ru</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В </w:t>
      </w:r>
      <w:r>
        <w:rPr>
          <w:lang w:val="en-US"/>
        </w:rPr>
        <w:t>«</w:t>
      </w:r>
      <w:r>
        <w:rPr>
          <w:lang w:val="en-US"/>
        </w:rPr>
        <w:t>Ивэнерго</w:t>
      </w:r>
      <w:r>
        <w:rPr>
          <w:lang w:val="en-US"/>
        </w:rPr>
        <w:t>»</w:t>
      </w:r>
      <w:r>
        <w:rPr>
          <w:lang w:val="en-US"/>
        </w:rPr>
        <w:t xml:space="preserve"> построили более 29 км линий электропередачи</w:t>
      </w:r>
    </w:p>
    <w:p w:rsidR="00C86D1D" w:rsidRDefault="00C86D1D" w:rsidP="00C86D1D">
      <w:pPr>
        <w:jc w:val="both"/>
        <w:rPr>
          <w:lang w:val="en-US"/>
        </w:rPr>
      </w:pPr>
    </w:p>
    <w:p w:rsidR="00C86D1D" w:rsidRDefault="00C86D1D" w:rsidP="00C86D1D">
      <w:pPr>
        <w:jc w:val="both"/>
        <w:rPr>
          <w:lang w:val="en-US"/>
        </w:rPr>
      </w:pPr>
      <w:r>
        <w:rPr>
          <w:lang w:val="en-US"/>
        </w:rPr>
        <w:t xml:space="preserve">В филиале </w:t>
      </w:r>
      <w:r>
        <w:rPr>
          <w:lang w:val="en-US"/>
        </w:rPr>
        <w:t>«</w:t>
      </w:r>
      <w:r>
        <w:rPr>
          <w:lang w:val="en-US"/>
        </w:rPr>
        <w:t>Ивэнерго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подвели итоги реализации инвестиционной программы за 6 месяцев 2013 г. За этот период сетевой компанией введено 1,3 МВА дополнительной мощности.</w:t>
      </w:r>
    </w:p>
    <w:p w:rsidR="00C86D1D" w:rsidRDefault="00C86D1D" w:rsidP="00C86D1D">
      <w:pPr>
        <w:jc w:val="both"/>
        <w:rPr>
          <w:lang w:val="en-US"/>
        </w:rPr>
      </w:pPr>
      <w:r>
        <w:rPr>
          <w:lang w:val="en-US"/>
        </w:rPr>
        <w:t>Инвестиционная программа – ключевое направление в деятельности сетевой компании, поскольку строительство и реконструкция энергообъектов является важным условием повышения надежности электроснабжения потребителей.</w:t>
      </w:r>
    </w:p>
    <w:p w:rsidR="00C86D1D" w:rsidRDefault="00C86D1D" w:rsidP="00C86D1D">
      <w:pPr>
        <w:jc w:val="both"/>
        <w:rPr>
          <w:lang w:val="en-US"/>
        </w:rPr>
      </w:pPr>
      <w:r>
        <w:rPr>
          <w:lang w:val="en-US"/>
        </w:rPr>
        <w:t xml:space="preserve">За шесть месяцев в рамках программ строительства и реконструкции объектов электросетевого комплекса филиал </w:t>
      </w:r>
      <w:r>
        <w:rPr>
          <w:lang w:val="en-US"/>
        </w:rPr>
        <w:t>«</w:t>
      </w:r>
      <w:r>
        <w:rPr>
          <w:lang w:val="en-US"/>
        </w:rPr>
        <w:t>Ивэнерго ввел дополнительной мощности 1,3 МВА , а также около 30 км ЛЭП всех классов напряжения.</w:t>
      </w:r>
    </w:p>
    <w:p w:rsidR="00C86D1D" w:rsidRDefault="00C86D1D" w:rsidP="00C86D1D">
      <w:pPr>
        <w:jc w:val="both"/>
        <w:rPr>
          <w:lang w:val="en-US"/>
        </w:rPr>
      </w:pPr>
      <w:r>
        <w:rPr>
          <w:lang w:val="en-US"/>
        </w:rPr>
        <w:t xml:space="preserve">Выполнены объемы, влияющие на успешное прохождение ОЗП 2013/2014г.г.: реконструкция ПС </w:t>
      </w:r>
      <w:r>
        <w:rPr>
          <w:lang w:val="en-US"/>
        </w:rPr>
        <w:t>«</w:t>
      </w:r>
      <w:r>
        <w:rPr>
          <w:lang w:val="en-US"/>
        </w:rPr>
        <w:t>Ив-6</w:t>
      </w:r>
      <w:r>
        <w:rPr>
          <w:lang w:val="en-US"/>
        </w:rPr>
        <w:t>»</w:t>
      </w:r>
      <w:r>
        <w:rPr>
          <w:lang w:val="en-US"/>
        </w:rPr>
        <w:t xml:space="preserve"> с заменой масляного выключателя 35 кВ на вакуумный, продолжается реконструкция подстанций 35-110 кВ  с установкой дуговой защиты шин. Филиалом дополнительно приобретено 4  резервных источника электроснабжения (РИСЭ) общей мощностью 120 кВт, а также 30 единиц спецтехники.</w:t>
      </w:r>
    </w:p>
    <w:p w:rsidR="00C86D1D" w:rsidRDefault="00C86D1D" w:rsidP="00C86D1D">
      <w:pPr>
        <w:jc w:val="both"/>
        <w:rPr>
          <w:lang w:val="en-US"/>
        </w:rPr>
      </w:pPr>
      <w:r>
        <w:rPr>
          <w:lang w:val="en-US"/>
        </w:rPr>
        <w:t xml:space="preserve">Как отметил заместитель директора по технической работе – главный инженер филиала </w:t>
      </w:r>
      <w:r>
        <w:rPr>
          <w:lang w:val="en-US"/>
        </w:rPr>
        <w:t>«</w:t>
      </w:r>
      <w:r>
        <w:rPr>
          <w:lang w:val="en-US"/>
        </w:rPr>
        <w:t>Ивэнерго</w:t>
      </w:r>
      <w:r>
        <w:rPr>
          <w:lang w:val="en-US"/>
        </w:rPr>
        <w:t>»</w:t>
      </w:r>
      <w:r>
        <w:rPr>
          <w:lang w:val="en-US"/>
        </w:rPr>
        <w:t xml:space="preserve"> Андрей Соколов, инвестиционная программа филиала направлена, прежде всего, на снижение уровня износа энергооборудования, повышение надежности работы электросетевого комплекса региона и качества электроснабжения населения, на обеспечение новых энергомощностей для предприятий и частных потребителей.</w:t>
      </w:r>
    </w:p>
    <w:p w:rsidR="00C86D1D" w:rsidRDefault="00C86D1D" w:rsidP="00C86D1D">
      <w:pPr>
        <w:jc w:val="both"/>
        <w:rPr>
          <w:rStyle w:val="a3"/>
        </w:rPr>
      </w:pPr>
      <w:r>
        <w:rPr>
          <w:lang w:val="en-US"/>
        </w:rPr>
        <w:tab/>
      </w:r>
      <w:hyperlink w:anchor="mmm17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5" w:name="nnn177"/>
      <w:bookmarkEnd w:id="495"/>
      <w:r>
        <w:rPr>
          <w:b/>
          <w:color w:val="3CA499"/>
          <w:sz w:val="28"/>
          <w:szCs w:val="28"/>
          <w:lang w:val="en-US"/>
        </w:rPr>
        <w:lastRenderedPageBreak/>
        <w:t>Интерфакс-Урал (Екатеринбург)</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Филиал </w:t>
      </w:r>
      <w:r>
        <w:rPr>
          <w:lang w:val="en-US"/>
        </w:rPr>
        <w:t>«</w:t>
      </w:r>
      <w:r>
        <w:rPr>
          <w:lang w:val="en-US"/>
        </w:rPr>
        <w:t>Свердловэнерго</w:t>
      </w:r>
      <w:r>
        <w:rPr>
          <w:lang w:val="en-US"/>
        </w:rPr>
        <w:t>»</w:t>
      </w:r>
      <w:r>
        <w:rPr>
          <w:lang w:val="en-US"/>
        </w:rPr>
        <w:t xml:space="preserve"> в IV квартале намерен ввести подстанцию </w:t>
      </w:r>
      <w:r>
        <w:rPr>
          <w:lang w:val="en-US"/>
        </w:rPr>
        <w:t>«</w:t>
      </w:r>
      <w:r>
        <w:rPr>
          <w:lang w:val="en-US"/>
        </w:rPr>
        <w:t>Рассоха</w:t>
      </w:r>
      <w:r>
        <w:rPr>
          <w:lang w:val="en-US"/>
        </w:rPr>
        <w:t>»</w:t>
      </w:r>
      <w:r>
        <w:rPr>
          <w:lang w:val="en-US"/>
        </w:rPr>
        <w:t xml:space="preserve"> за 280 млн рублей</w:t>
      </w:r>
    </w:p>
    <w:p w:rsidR="00C86D1D" w:rsidRDefault="00C86D1D" w:rsidP="00C86D1D">
      <w:pPr>
        <w:jc w:val="both"/>
        <w:rPr>
          <w:lang w:val="en-US"/>
        </w:rPr>
      </w:pPr>
    </w:p>
    <w:p w:rsidR="00C86D1D" w:rsidRDefault="00C86D1D" w:rsidP="00C86D1D">
      <w:pPr>
        <w:jc w:val="both"/>
        <w:rPr>
          <w:lang w:val="en-US"/>
        </w:rPr>
      </w:pPr>
      <w:r>
        <w:rPr>
          <w:lang w:val="en-US"/>
        </w:rPr>
        <w:t xml:space="preserve">     Екатеринбург. 27 августа. ИНТЕРФАКС-УРАЛ - Филиал ОАО </w:t>
      </w:r>
      <w:r>
        <w:rPr>
          <w:lang w:val="en-US"/>
        </w:rPr>
        <w:t>«</w:t>
      </w:r>
      <w:r>
        <w:rPr>
          <w:lang w:val="en-US"/>
        </w:rPr>
        <w:t>МРСК Урала</w:t>
      </w:r>
      <w:r>
        <w:rPr>
          <w:lang w:val="en-US"/>
        </w:rPr>
        <w:t>»</w:t>
      </w:r>
      <w:r>
        <w:rPr>
          <w:lang w:val="en-US"/>
        </w:rPr>
        <w:t>-</w:t>
      </w:r>
      <w:r>
        <w:rPr>
          <w:lang w:val="en-US"/>
        </w:rPr>
        <w:t>»</w:t>
      </w:r>
      <w:r>
        <w:rPr>
          <w:lang w:val="en-US"/>
        </w:rPr>
        <w:t>Свердловэнерго</w:t>
      </w:r>
      <w:r>
        <w:rPr>
          <w:lang w:val="en-US"/>
        </w:rPr>
        <w:t>»</w:t>
      </w:r>
      <w:r>
        <w:rPr>
          <w:lang w:val="en-US"/>
        </w:rPr>
        <w:t xml:space="preserve"> реализует инвестиционный проект по строительству подстанции 110/10 кВ </w:t>
      </w:r>
      <w:r>
        <w:rPr>
          <w:lang w:val="en-US"/>
        </w:rPr>
        <w:t>«</w:t>
      </w:r>
      <w:r>
        <w:rPr>
          <w:lang w:val="en-US"/>
        </w:rPr>
        <w:t>Рассоха</w:t>
      </w:r>
      <w:r>
        <w:rPr>
          <w:lang w:val="en-US"/>
        </w:rPr>
        <w:t>»</w:t>
      </w:r>
      <w:r>
        <w:rPr>
          <w:lang w:val="en-US"/>
        </w:rPr>
        <w:t xml:space="preserve"> с двумя трансформаторами мощностью по 16 МВА в Белоярском городском округе, говорится в сообщении </w:t>
      </w:r>
      <w:r>
        <w:rPr>
          <w:lang w:val="en-US"/>
        </w:rPr>
        <w:t>«</w:t>
      </w:r>
      <w:r>
        <w:rPr>
          <w:lang w:val="en-US"/>
        </w:rPr>
        <w:t>МРСК Урала</w:t>
      </w:r>
      <w:r>
        <w:rPr>
          <w:lang w:val="en-US"/>
        </w:rPr>
        <w:t>»</w:t>
      </w:r>
      <w:r>
        <w:rPr>
          <w:lang w:val="en-US"/>
        </w:rPr>
        <w:t xml:space="preserve"> Пуск подстанции намечен на четвертый квартал 2013 года. Объем инвестиций, направленных </w:t>
      </w:r>
      <w:r>
        <w:rPr>
          <w:lang w:val="en-US"/>
        </w:rPr>
        <w:t>«</w:t>
      </w:r>
      <w:r>
        <w:rPr>
          <w:lang w:val="en-US"/>
        </w:rPr>
        <w:t>Свердловэнерго</w:t>
      </w:r>
      <w:r>
        <w:rPr>
          <w:lang w:val="en-US"/>
        </w:rPr>
        <w:t>»</w:t>
      </w:r>
      <w:r>
        <w:rPr>
          <w:lang w:val="en-US"/>
        </w:rPr>
        <w:t xml:space="preserve"> на строительство данного объекта, составит более 280 млн рублей.</w:t>
      </w:r>
    </w:p>
    <w:p w:rsidR="00C86D1D" w:rsidRDefault="00C86D1D" w:rsidP="00C86D1D">
      <w:pPr>
        <w:jc w:val="both"/>
        <w:rPr>
          <w:lang w:val="en-US"/>
        </w:rPr>
      </w:pPr>
      <w:r>
        <w:rPr>
          <w:lang w:val="en-US"/>
        </w:rPr>
        <w:t>Работы по строительству энергообъекта начаты в апреле 2013 года. Для полного завершения работ на подстанции энергетикам предстоит произвести монтаж систем вторичной коммутации и пусконаладочные работы, а также выполнить строительство двух вводов высоковольтных линий электропередачи.</w:t>
      </w:r>
    </w:p>
    <w:p w:rsidR="00C86D1D" w:rsidRDefault="00C86D1D" w:rsidP="00C86D1D">
      <w:pPr>
        <w:jc w:val="both"/>
        <w:rPr>
          <w:lang w:val="en-US"/>
        </w:rPr>
      </w:pPr>
      <w:r>
        <w:rPr>
          <w:lang w:val="en-US"/>
        </w:rPr>
        <w:t>В настоящее время на подстанции энергетики смонтировали основное оборудование: силовые трансформаторы, модульные здания общеподстанционного пункта управления (ОПУ) и закрытого распределительного устройства (ЗРУ) 10 кВ. На открытом распределительном устройстве 110 кВ смонтированы разъединители и элегазовые выключатели. Произведен монтаж оборудования ЗРУ 10 кВ; установлено ограждение энергообъекта.</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17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6" w:name="nnn178"/>
      <w:bookmarkEnd w:id="496"/>
      <w:r>
        <w:rPr>
          <w:b/>
          <w:color w:val="3CA499"/>
          <w:sz w:val="28"/>
          <w:szCs w:val="28"/>
          <w:lang w:val="en-US"/>
        </w:rPr>
        <w:lastRenderedPageBreak/>
        <w:t>Интерфакс-Юг (Ростов-на-Дону)</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Кубаньэнерго до 15 сентября должна завершить благоустройство объектов в Сочи - губернатор</w:t>
      </w:r>
    </w:p>
    <w:p w:rsidR="00C86D1D" w:rsidRDefault="00C86D1D" w:rsidP="00C86D1D">
      <w:pPr>
        <w:jc w:val="both"/>
        <w:rPr>
          <w:lang w:val="en-US"/>
        </w:rPr>
      </w:pPr>
    </w:p>
    <w:p w:rsidR="00C86D1D" w:rsidRDefault="00C86D1D" w:rsidP="00C86D1D">
      <w:pPr>
        <w:jc w:val="both"/>
        <w:rPr>
          <w:lang w:val="en-US"/>
        </w:rPr>
      </w:pPr>
      <w:r>
        <w:rPr>
          <w:lang w:val="en-US"/>
        </w:rPr>
        <w:t xml:space="preserve">   Краснодар. 27 августа. ИНТЕРФАКС-ЮГ - Губернатор Краснодарского края Александр Ткачев потребовал от ОАО </w:t>
      </w:r>
      <w:r>
        <w:rPr>
          <w:lang w:val="en-US"/>
        </w:rPr>
        <w:t>«</w:t>
      </w:r>
      <w:r>
        <w:rPr>
          <w:lang w:val="en-US"/>
        </w:rPr>
        <w:t>Кубаньэнерго</w:t>
      </w:r>
      <w:r>
        <w:rPr>
          <w:lang w:val="en-US"/>
        </w:rPr>
        <w:t>»</w:t>
      </w:r>
      <w:r>
        <w:rPr>
          <w:lang w:val="en-US"/>
        </w:rPr>
        <w:t xml:space="preserve"> завершить все работы по благоустройству своих объектов в Сочи до 15 сентября, сообщает пресс-служба администрации региона.</w:t>
      </w:r>
    </w:p>
    <w:p w:rsidR="00C86D1D" w:rsidRDefault="00C86D1D" w:rsidP="00C86D1D">
      <w:pPr>
        <w:jc w:val="both"/>
        <w:rPr>
          <w:lang w:val="en-US"/>
        </w:rPr>
      </w:pPr>
      <w:r>
        <w:rPr>
          <w:lang w:val="en-US"/>
        </w:rPr>
        <w:t>В минувший понедельник глава края посетил с рабочей поездкой Сочи. Он осмотрел ход строительства Олимпийских энергообъектов и провел совещание, посвященное энергетической обеспеченности города в рамках предстоящих Олимпийских Игр-2014.</w:t>
      </w:r>
    </w:p>
    <w:p w:rsidR="00C86D1D" w:rsidRDefault="00C86D1D" w:rsidP="00C86D1D">
      <w:pPr>
        <w:jc w:val="both"/>
        <w:rPr>
          <w:lang w:val="en-US"/>
        </w:rPr>
      </w:pPr>
      <w:r>
        <w:rPr>
          <w:lang w:val="en-US"/>
        </w:rPr>
        <w:t>По словам главы региона, в рамках программы олимпийского строительства в городе проведена огромная работа по реконструкции распределительной сети. В общей сложности обновлены более 800 кабельных и воздушных линий, реконструированы и построены около 500 трансформаторных подстанций и распределительных пунктов.</w:t>
      </w:r>
    </w:p>
    <w:p w:rsidR="00C86D1D" w:rsidRDefault="00C86D1D" w:rsidP="00C86D1D">
      <w:pPr>
        <w:jc w:val="both"/>
        <w:rPr>
          <w:rStyle w:val="a3"/>
        </w:rPr>
      </w:pPr>
      <w:r>
        <w:rPr>
          <w:lang w:val="en-US"/>
        </w:rPr>
        <w:tab/>
      </w:r>
      <w:hyperlink w:anchor="mmm17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7" w:name="nnn179"/>
      <w:bookmarkEnd w:id="497"/>
      <w:r>
        <w:rPr>
          <w:b/>
          <w:color w:val="3CA499"/>
          <w:sz w:val="28"/>
          <w:szCs w:val="28"/>
          <w:lang w:val="en-US"/>
        </w:rPr>
        <w:lastRenderedPageBreak/>
        <w:t>Первый</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Смотреть на свет</w:t>
      </w:r>
    </w:p>
    <w:p w:rsidR="00C86D1D" w:rsidRDefault="00C86D1D" w:rsidP="00C86D1D">
      <w:pPr>
        <w:jc w:val="both"/>
        <w:rPr>
          <w:lang w:val="en-US"/>
        </w:rPr>
      </w:pPr>
    </w:p>
    <w:p w:rsidR="00C86D1D" w:rsidRDefault="00C86D1D" w:rsidP="00C86D1D">
      <w:pPr>
        <w:jc w:val="both"/>
        <w:rPr>
          <w:lang w:val="en-US"/>
        </w:rPr>
      </w:pPr>
      <w:r>
        <w:rPr>
          <w:lang w:val="en-US"/>
        </w:rPr>
        <w:t xml:space="preserve">6:00:00 Schneider Electric поднимает на </w:t>
      </w:r>
      <w:r>
        <w:rPr>
          <w:lang w:val="en-US"/>
        </w:rPr>
        <w:t>«</w:t>
      </w:r>
      <w:r>
        <w:rPr>
          <w:lang w:val="en-US"/>
        </w:rPr>
        <w:t>Электрощите</w:t>
      </w:r>
      <w:r>
        <w:rPr>
          <w:lang w:val="en-US"/>
        </w:rPr>
        <w:t>»</w:t>
      </w:r>
      <w:r>
        <w:rPr>
          <w:lang w:val="en-US"/>
        </w:rPr>
        <w:t xml:space="preserve"> уровень культуры бизнеса </w:t>
      </w:r>
      <w:r>
        <w:rPr>
          <w:lang w:val="en-US"/>
        </w:rPr>
        <w:t>«</w:t>
      </w:r>
      <w:r>
        <w:rPr>
          <w:lang w:val="en-US"/>
        </w:rPr>
        <w:t>Мир постоянно меняется, отношения в социуме меняются, и мы должны идти в ногу с изменениями</w:t>
      </w:r>
      <w:r>
        <w:rPr>
          <w:lang w:val="en-US"/>
        </w:rPr>
        <w:t>»</w:t>
      </w:r>
      <w:r>
        <w:rPr>
          <w:lang w:val="en-US"/>
        </w:rPr>
        <w:t xml:space="preserve">, - этими словами Йоахим Дамс, председатель совета директоров ЗАО </w:t>
      </w:r>
      <w:r>
        <w:rPr>
          <w:lang w:val="en-US"/>
        </w:rPr>
        <w:t>«</w:t>
      </w:r>
      <w:r>
        <w:rPr>
          <w:lang w:val="en-US"/>
        </w:rPr>
        <w:t xml:space="preserve">ГК </w:t>
      </w:r>
      <w:r>
        <w:rPr>
          <w:lang w:val="en-US"/>
        </w:rPr>
        <w:t>«</w:t>
      </w:r>
      <w:r>
        <w:rPr>
          <w:lang w:val="en-US"/>
        </w:rPr>
        <w:t>Электрощит</w:t>
      </w:r>
      <w:r>
        <w:rPr>
          <w:lang w:val="en-US"/>
        </w:rPr>
        <w:t>»</w:t>
      </w:r>
      <w:r>
        <w:rPr>
          <w:lang w:val="en-US"/>
        </w:rPr>
        <w:t xml:space="preserve"> - ТМ Самара</w:t>
      </w:r>
      <w:r>
        <w:rPr>
          <w:lang w:val="en-US"/>
        </w:rPr>
        <w:t>»</w:t>
      </w:r>
      <w:r>
        <w:rPr>
          <w:lang w:val="en-US"/>
        </w:rPr>
        <w:t xml:space="preserve">, которое в апреле было выкуплено французской компанией Schneider Electric, указал цель и принципы ведения бизнеса новых акционеров. В интервью </w:t>
      </w:r>
      <w:r>
        <w:rPr>
          <w:lang w:val="en-US"/>
        </w:rPr>
        <w:t>«</w:t>
      </w:r>
      <w:r>
        <w:rPr>
          <w:lang w:val="en-US"/>
        </w:rPr>
        <w:t>Первому</w:t>
      </w:r>
      <w:r>
        <w:rPr>
          <w:lang w:val="en-US"/>
        </w:rPr>
        <w:t>»</w:t>
      </w:r>
      <w:r>
        <w:rPr>
          <w:lang w:val="en-US"/>
        </w:rPr>
        <w:t xml:space="preserve"> - о взаимоотношениях с бывшими акционерами, о том, как разделены полномочия между вновь образовавшимися холдингами, и о том, что новые менеджеры собираются менять на предприятии.</w:t>
      </w:r>
    </w:p>
    <w:p w:rsidR="00C86D1D" w:rsidRDefault="00C86D1D" w:rsidP="00C86D1D">
      <w:pPr>
        <w:jc w:val="both"/>
        <w:rPr>
          <w:lang w:val="en-US"/>
        </w:rPr>
      </w:pPr>
      <w:r>
        <w:rPr>
          <w:lang w:val="en-US"/>
        </w:rPr>
        <w:t xml:space="preserve">- Как вы считаете, почему бывшие руководители </w:t>
      </w:r>
      <w:r>
        <w:rPr>
          <w:lang w:val="en-US"/>
        </w:rPr>
        <w:t>«</w:t>
      </w:r>
      <w:r>
        <w:rPr>
          <w:lang w:val="en-US"/>
        </w:rPr>
        <w:t>Электрощита</w:t>
      </w:r>
      <w:r>
        <w:rPr>
          <w:lang w:val="en-US"/>
        </w:rPr>
        <w:t>»</w:t>
      </w:r>
      <w:r>
        <w:rPr>
          <w:lang w:val="en-US"/>
        </w:rPr>
        <w:t xml:space="preserve"> решили продать компанию (учитывая, что это их детище)?</w:t>
      </w:r>
    </w:p>
    <w:p w:rsidR="00C86D1D" w:rsidRDefault="00C86D1D" w:rsidP="00C86D1D">
      <w:pPr>
        <w:jc w:val="both"/>
        <w:rPr>
          <w:lang w:val="en-US"/>
        </w:rPr>
      </w:pPr>
      <w:r>
        <w:rPr>
          <w:lang w:val="en-US"/>
        </w:rPr>
        <w:t>- Едва ли я могу ответить на этот вопрос.</w:t>
      </w:r>
    </w:p>
    <w:p w:rsidR="00C86D1D" w:rsidRDefault="00C86D1D" w:rsidP="00C86D1D">
      <w:pPr>
        <w:jc w:val="both"/>
        <w:rPr>
          <w:lang w:val="en-US"/>
        </w:rPr>
      </w:pPr>
      <w:r>
        <w:rPr>
          <w:lang w:val="en-US"/>
        </w:rPr>
        <w:t>Я могу лишь высказать свое предположение.</w:t>
      </w:r>
    </w:p>
    <w:p w:rsidR="00C86D1D" w:rsidRDefault="00C86D1D" w:rsidP="00C86D1D">
      <w:pPr>
        <w:jc w:val="both"/>
        <w:rPr>
          <w:lang w:val="en-US"/>
        </w:rPr>
      </w:pPr>
      <w:r>
        <w:rPr>
          <w:lang w:val="en-US"/>
        </w:rPr>
        <w:t>Думаю, Schneider Electric может способствовать дальнейшему развитию этой компании.</w:t>
      </w:r>
    </w:p>
    <w:p w:rsidR="00C86D1D" w:rsidRDefault="00C86D1D" w:rsidP="00C86D1D">
      <w:pPr>
        <w:jc w:val="both"/>
        <w:rPr>
          <w:lang w:val="en-US"/>
        </w:rPr>
      </w:pPr>
      <w:r>
        <w:rPr>
          <w:lang w:val="en-US"/>
        </w:rPr>
        <w:t xml:space="preserve">Мы можем выйти за границы России и стран СНГ . Вероятно, бывшие акционеры </w:t>
      </w:r>
      <w:r>
        <w:rPr>
          <w:lang w:val="en-US"/>
        </w:rPr>
        <w:t>«</w:t>
      </w:r>
      <w:r>
        <w:rPr>
          <w:lang w:val="en-US"/>
        </w:rPr>
        <w:t>Электрощита</w:t>
      </w:r>
      <w:r>
        <w:rPr>
          <w:lang w:val="en-US"/>
        </w:rPr>
        <w:t>»</w:t>
      </w:r>
      <w:r>
        <w:rPr>
          <w:lang w:val="en-US"/>
        </w:rPr>
        <w:t xml:space="preserve"> поняли это. Мне кажется, если собственник хочет развивать свой бизнес, ему необходимо быть на уровне своих конкурентов, в том числе на уровне мировых производителей. Для этого нужно также иметь достаточно финансовых возможностей, постоянно вкладывать средства в новые проекты, в конструкторскую деятельность.</w:t>
      </w:r>
    </w:p>
    <w:p w:rsidR="00C86D1D" w:rsidRDefault="00C86D1D" w:rsidP="00C86D1D">
      <w:pPr>
        <w:jc w:val="both"/>
        <w:rPr>
          <w:lang w:val="en-US"/>
        </w:rPr>
      </w:pPr>
      <w:r>
        <w:rPr>
          <w:lang w:val="en-US"/>
        </w:rPr>
        <w:t>- Вы провели много времени на предприятии. Сейчас вы уже можете оценить состояние производства, уровень компетенции сотрудников?</w:t>
      </w:r>
    </w:p>
    <w:p w:rsidR="00C86D1D" w:rsidRDefault="00C86D1D" w:rsidP="00C86D1D">
      <w:pPr>
        <w:jc w:val="both"/>
        <w:rPr>
          <w:lang w:val="en-US"/>
        </w:rPr>
      </w:pPr>
      <w:r>
        <w:rPr>
          <w:lang w:val="en-US"/>
        </w:rPr>
        <w:t xml:space="preserve">- По моему мнению, самарский </w:t>
      </w:r>
      <w:r>
        <w:rPr>
          <w:lang w:val="en-US"/>
        </w:rPr>
        <w:t>«</w:t>
      </w:r>
      <w:r>
        <w:rPr>
          <w:lang w:val="en-US"/>
        </w:rPr>
        <w:t>Электрощит</w:t>
      </w:r>
      <w:r>
        <w:rPr>
          <w:lang w:val="en-US"/>
        </w:rPr>
        <w:t>»</w:t>
      </w:r>
      <w:r>
        <w:rPr>
          <w:lang w:val="en-US"/>
        </w:rPr>
        <w:t xml:space="preserve"> - это удивительная компания. Она является абсолютным лидером на российском рынке в сегменте оборудования низкого, среднего и высокого напряжения, в сегменте производства подстанций. Удивителен, на мой взгляд, и коллектив предприятия.</w:t>
      </w:r>
    </w:p>
    <w:p w:rsidR="00C86D1D" w:rsidRDefault="00C86D1D" w:rsidP="00C86D1D">
      <w:pPr>
        <w:jc w:val="both"/>
        <w:rPr>
          <w:lang w:val="en-US"/>
        </w:rPr>
      </w:pPr>
      <w:r>
        <w:rPr>
          <w:lang w:val="en-US"/>
        </w:rPr>
        <w:t xml:space="preserve">Здесь у людей есть </w:t>
      </w:r>
      <w:r>
        <w:rPr>
          <w:lang w:val="en-US"/>
        </w:rPr>
        <w:t>«</w:t>
      </w:r>
      <w:r>
        <w:rPr>
          <w:lang w:val="en-US"/>
        </w:rPr>
        <w:t>дух победителя</w:t>
      </w:r>
      <w:r>
        <w:rPr>
          <w:lang w:val="en-US"/>
        </w:rPr>
        <w:t>»</w:t>
      </w:r>
      <w:r>
        <w:rPr>
          <w:lang w:val="en-US"/>
        </w:rPr>
        <w:t xml:space="preserve">. Они хотят побеждать в каждом начинании. Нам очень повезло: все сотрудники </w:t>
      </w:r>
      <w:r>
        <w:rPr>
          <w:lang w:val="en-US"/>
        </w:rPr>
        <w:t>«</w:t>
      </w:r>
      <w:r>
        <w:rPr>
          <w:lang w:val="en-US"/>
        </w:rPr>
        <w:t>Электрощита</w:t>
      </w:r>
      <w:r>
        <w:rPr>
          <w:lang w:val="en-US"/>
        </w:rPr>
        <w:t>»</w:t>
      </w:r>
      <w:r>
        <w:rPr>
          <w:lang w:val="en-US"/>
        </w:rPr>
        <w:t xml:space="preserve"> - высококвалифицированные специалисты. Здесь работают инженеры и конструкторы очень высокого класса.</w:t>
      </w:r>
    </w:p>
    <w:p w:rsidR="00C86D1D" w:rsidRDefault="00C86D1D" w:rsidP="00C86D1D">
      <w:pPr>
        <w:jc w:val="both"/>
        <w:rPr>
          <w:lang w:val="en-US"/>
        </w:rPr>
      </w:pPr>
      <w:r>
        <w:rPr>
          <w:lang w:val="en-US"/>
        </w:rPr>
        <w:t xml:space="preserve">Конечно, если говорить о финансовой стороне вопроса, то в конце 2012 года и в первом квартале 2013 года ситуация для самарского </w:t>
      </w:r>
      <w:r>
        <w:rPr>
          <w:lang w:val="en-US"/>
        </w:rPr>
        <w:t>«</w:t>
      </w:r>
      <w:r>
        <w:rPr>
          <w:lang w:val="en-US"/>
        </w:rPr>
        <w:t>Электрощита</w:t>
      </w:r>
      <w:r>
        <w:rPr>
          <w:lang w:val="en-US"/>
        </w:rPr>
        <w:t>»</w:t>
      </w:r>
      <w:r>
        <w:rPr>
          <w:lang w:val="en-US"/>
        </w:rPr>
        <w:t xml:space="preserve"> была сложной.</w:t>
      </w:r>
    </w:p>
    <w:p w:rsidR="00C86D1D" w:rsidRDefault="00C86D1D" w:rsidP="00C86D1D">
      <w:pPr>
        <w:jc w:val="both"/>
        <w:rPr>
          <w:lang w:val="en-US"/>
        </w:rPr>
      </w:pPr>
      <w:r>
        <w:rPr>
          <w:lang w:val="en-US"/>
        </w:rPr>
        <w:t xml:space="preserve">Могу пояснить, с чем это связано. Наши самые крупные клиенты проводили реструктуризацию внутри своих компаний. Вам известно о приобретении </w:t>
      </w:r>
      <w:r>
        <w:rPr>
          <w:lang w:val="en-US"/>
        </w:rPr>
        <w:t>«</w:t>
      </w:r>
      <w:r>
        <w:rPr>
          <w:lang w:val="en-US"/>
        </w:rPr>
        <w:t>Роснефтью</w:t>
      </w:r>
      <w:r>
        <w:rPr>
          <w:lang w:val="en-US"/>
        </w:rPr>
        <w:t>»</w:t>
      </w:r>
      <w:r>
        <w:rPr>
          <w:lang w:val="en-US"/>
        </w:rPr>
        <w:t xml:space="preserve"> других компаний, они вкладывают сейчас в это большие инвестиции. Кроме того, компании ФСК и МРСК реорганизуются. Следствием является то, что эти компании приостановили ряд закупок и заказов. Естественно, это сразу повлияло на бизнес нашего предприятия. Но в последние три месяца ситуация немного изменилась в лучшую сторону, финансовые показатели пошли в рост. И мы очень рады, что наши основные клиенты остаются с нами и продолжают доверять нашей компании.</w:t>
      </w:r>
    </w:p>
    <w:p w:rsidR="00C86D1D" w:rsidRDefault="00C86D1D" w:rsidP="00C86D1D">
      <w:pPr>
        <w:jc w:val="both"/>
        <w:rPr>
          <w:lang w:val="en-US"/>
        </w:rPr>
      </w:pPr>
      <w:r>
        <w:rPr>
          <w:lang w:val="en-US"/>
        </w:rPr>
        <w:t xml:space="preserve">Если говорить о наших приоритетах, то с 22 марта 2013 года, после приобретения Schneider Electric компании </w:t>
      </w:r>
      <w:r>
        <w:rPr>
          <w:lang w:val="en-US"/>
        </w:rPr>
        <w:t>«</w:t>
      </w:r>
      <w:r>
        <w:rPr>
          <w:lang w:val="en-US"/>
        </w:rPr>
        <w:t>Электрощит</w:t>
      </w:r>
      <w:r>
        <w:rPr>
          <w:lang w:val="en-US"/>
        </w:rPr>
        <w:t>»</w:t>
      </w:r>
      <w:r>
        <w:rPr>
          <w:lang w:val="en-US"/>
        </w:rPr>
        <w:t>, нашей основной задачей было повышение мотивации коммерческой службы.</w:t>
      </w:r>
    </w:p>
    <w:p w:rsidR="00C86D1D" w:rsidRDefault="00C86D1D" w:rsidP="00C86D1D">
      <w:pPr>
        <w:jc w:val="both"/>
        <w:rPr>
          <w:lang w:val="en-US"/>
        </w:rPr>
      </w:pPr>
      <w:r>
        <w:rPr>
          <w:lang w:val="en-US"/>
        </w:rPr>
        <w:t>- Планируется ли менять систему управления предприятием?</w:t>
      </w:r>
    </w:p>
    <w:p w:rsidR="00C86D1D" w:rsidRDefault="00C86D1D" w:rsidP="00C86D1D">
      <w:pPr>
        <w:jc w:val="both"/>
        <w:rPr>
          <w:lang w:val="en-US"/>
        </w:rPr>
      </w:pPr>
      <w:r>
        <w:rPr>
          <w:lang w:val="en-US"/>
        </w:rPr>
        <w:t>- Мы определили моменты, которые можно улучшить. Первое, что мы хотим изменить, - это культура прогнозирования. Для того чтобы снизить уровень стресса у наших сотрудников, нам важно уметь прогнозировать на длительный срок бюджет, количество заказов. Сегодня на заводе привыкли работать с более короткими сроками. Поэтому часто приходится реагировать на непредвиденные ситуации, с которыми мы внезапно сталкиваемся.</w:t>
      </w:r>
    </w:p>
    <w:p w:rsidR="00C86D1D" w:rsidRDefault="00C86D1D" w:rsidP="00C86D1D">
      <w:pPr>
        <w:jc w:val="both"/>
        <w:rPr>
          <w:lang w:val="en-US"/>
        </w:rPr>
      </w:pPr>
      <w:r>
        <w:rPr>
          <w:lang w:val="en-US"/>
        </w:rPr>
        <w:t xml:space="preserve">Второй вопрос касается взаимодействия между отделами и подразделениями внутри компании. Сейчас, на наш взгляд, взаимодействие выстроено недостаточно хорошо. И если проблему или </w:t>
      </w:r>
      <w:r>
        <w:rPr>
          <w:lang w:val="en-US"/>
        </w:rPr>
        <w:lastRenderedPageBreak/>
        <w:t>задачу будет решать только один отдел - есть вероятность того, что мы ее не решим, а если мы будем делать это вместе - очень быстро достигнем результатов. Мир постоянно меняется, отношения в социуме меняются, и мы должны идти в ногу с этими изменениями.</w:t>
      </w:r>
    </w:p>
    <w:p w:rsidR="00C86D1D" w:rsidRDefault="00C86D1D" w:rsidP="00C86D1D">
      <w:pPr>
        <w:jc w:val="both"/>
        <w:rPr>
          <w:lang w:val="en-US"/>
        </w:rPr>
      </w:pPr>
      <w:r>
        <w:rPr>
          <w:lang w:val="en-US"/>
        </w:rPr>
        <w:t>Третий момент, который мы также хотим изменить, - это отношение к окружающей среде и охране труда. Это главная наша задача: мы хотим быть ответственным бизнесом. И не можем допустить, чтобы предприятие наносило вред окружающей среде, в равной мере как не можем допустить, чтобы здоровье любого нашего сотрудника было в опасности. Поэтому сейчас мы пересматриваем нашу инвестиционную программу, чтобы расставить приоритеты.</w:t>
      </w:r>
    </w:p>
    <w:p w:rsidR="00C86D1D" w:rsidRDefault="00C86D1D" w:rsidP="00C86D1D">
      <w:pPr>
        <w:jc w:val="both"/>
        <w:rPr>
          <w:lang w:val="en-US"/>
        </w:rPr>
      </w:pPr>
      <w:r>
        <w:rPr>
          <w:lang w:val="en-US"/>
        </w:rPr>
        <w:t>- На предприятии сегодня работает большое количество сотрудников. Планируются ли роботизация производства и сокращение персонала?</w:t>
      </w:r>
    </w:p>
    <w:p w:rsidR="00C86D1D" w:rsidRDefault="00C86D1D" w:rsidP="00C86D1D">
      <w:pPr>
        <w:jc w:val="both"/>
        <w:rPr>
          <w:lang w:val="en-US"/>
        </w:rPr>
      </w:pPr>
      <w:r>
        <w:rPr>
          <w:lang w:val="en-US"/>
        </w:rPr>
        <w:t xml:space="preserve">- На наш взгляд, на самарском </w:t>
      </w:r>
      <w:r>
        <w:rPr>
          <w:lang w:val="en-US"/>
        </w:rPr>
        <w:t>«</w:t>
      </w:r>
      <w:r>
        <w:rPr>
          <w:lang w:val="en-US"/>
        </w:rPr>
        <w:t>Электрощите</w:t>
      </w:r>
      <w:r>
        <w:rPr>
          <w:lang w:val="en-US"/>
        </w:rPr>
        <w:t>»</w:t>
      </w:r>
      <w:r>
        <w:rPr>
          <w:lang w:val="en-US"/>
        </w:rPr>
        <w:t xml:space="preserve"> и так достаточно машин. Наша компания никогда не ставила цель полностью автоматизировать производство. Оптимизация, конечно, нам нужна, но она не подразумевает сокращения людей. Мы хотим развивать и расширять производство, и для этого нам понадобятся люди.</w:t>
      </w:r>
    </w:p>
    <w:p w:rsidR="00C86D1D" w:rsidRDefault="00C86D1D" w:rsidP="00C86D1D">
      <w:pPr>
        <w:jc w:val="both"/>
        <w:rPr>
          <w:lang w:val="en-US"/>
        </w:rPr>
      </w:pPr>
      <w:r>
        <w:rPr>
          <w:lang w:val="en-US"/>
        </w:rPr>
        <w:t>В зависимости от деятельности компании мы будем варьировать количество работающих, но не планируем сокращать штаты.</w:t>
      </w:r>
    </w:p>
    <w:p w:rsidR="00C86D1D" w:rsidRDefault="00C86D1D" w:rsidP="00C86D1D">
      <w:pPr>
        <w:jc w:val="both"/>
        <w:rPr>
          <w:lang w:val="en-US"/>
        </w:rPr>
      </w:pPr>
      <w:r>
        <w:rPr>
          <w:lang w:val="en-US"/>
        </w:rPr>
        <w:t>Наоборот, сейчас ищем квалифицированных специалистов. Наши намерения - увеличивать коллектив, а не уменьшать.</w:t>
      </w:r>
    </w:p>
    <w:p w:rsidR="00C86D1D" w:rsidRDefault="00C86D1D" w:rsidP="00C86D1D">
      <w:pPr>
        <w:jc w:val="both"/>
        <w:rPr>
          <w:lang w:val="en-US"/>
        </w:rPr>
      </w:pPr>
      <w:r>
        <w:rPr>
          <w:lang w:val="en-US"/>
        </w:rPr>
        <w:t>- После покупки компании президентом фирмы был назначен Эрик Бриссе. Другие кадровые назначения на предприятии были?</w:t>
      </w:r>
    </w:p>
    <w:p w:rsidR="00C86D1D" w:rsidRDefault="00C86D1D" w:rsidP="00C86D1D">
      <w:pPr>
        <w:jc w:val="both"/>
        <w:rPr>
          <w:lang w:val="en-US"/>
        </w:rPr>
      </w:pPr>
      <w:r>
        <w:rPr>
          <w:lang w:val="en-US"/>
        </w:rPr>
        <w:t>- Нашей основной задачей сразу после сделки было найти замену бывшим акционерам. Эрик Бриссе был назначен президентом группы компаний, а я - председателем совета директоров предприятия. Ряд изменений коснулись финансовой службы и службы безопасности. Но мне кажется, это логично, когда в компании происходят такие изменения. Со всеми остальными руководителями мы продолжаем работать. И я надеюсь, что мы вместе с ними будем успешно работать в будущем.</w:t>
      </w:r>
    </w:p>
    <w:p w:rsidR="00C86D1D" w:rsidRDefault="00C86D1D" w:rsidP="00C86D1D">
      <w:pPr>
        <w:jc w:val="both"/>
        <w:rPr>
          <w:lang w:val="en-US"/>
        </w:rPr>
      </w:pPr>
      <w:r>
        <w:rPr>
          <w:lang w:val="en-US"/>
        </w:rPr>
        <w:t>- Вместе с покупкой самого предприятия Schneider Electric получила целый ряд социальных объектов: Дом культуры, спортивный комплекс, базу отдыха. Будет ли предприятие продолжать содержание социальной инфраструктуры?</w:t>
      </w:r>
    </w:p>
    <w:p w:rsidR="00C86D1D" w:rsidRDefault="00C86D1D" w:rsidP="00C86D1D">
      <w:pPr>
        <w:jc w:val="both"/>
        <w:rPr>
          <w:lang w:val="en-US"/>
        </w:rPr>
      </w:pPr>
      <w:r>
        <w:rPr>
          <w:lang w:val="en-US"/>
        </w:rPr>
        <w:t xml:space="preserve">- Конечно, нас очень впечатлило, насколько много и объемно руководство самарского </w:t>
      </w:r>
      <w:r>
        <w:rPr>
          <w:lang w:val="en-US"/>
        </w:rPr>
        <w:t>«</w:t>
      </w:r>
      <w:r>
        <w:rPr>
          <w:lang w:val="en-US"/>
        </w:rPr>
        <w:t>Электрощита</w:t>
      </w:r>
      <w:r>
        <w:rPr>
          <w:lang w:val="en-US"/>
        </w:rPr>
        <w:t>»</w:t>
      </w:r>
      <w:r>
        <w:rPr>
          <w:lang w:val="en-US"/>
        </w:rPr>
        <w:t xml:space="preserve"> вкладывалось в развитие социальной инфраструктуры.</w:t>
      </w:r>
    </w:p>
    <w:p w:rsidR="00C86D1D" w:rsidRDefault="00C86D1D" w:rsidP="00C86D1D">
      <w:pPr>
        <w:jc w:val="both"/>
        <w:rPr>
          <w:lang w:val="en-US"/>
        </w:rPr>
      </w:pPr>
      <w:r>
        <w:rPr>
          <w:lang w:val="en-US"/>
        </w:rPr>
        <w:t>Schneider Electric полностью разделяет эту позицию бывших акционеров предприятия, причем не только в России, но и во всем мире. Мы планируем продолжать такую политику предприятия и продолжать инвестиции в социальную инфраструктуру.</w:t>
      </w:r>
    </w:p>
    <w:p w:rsidR="00C86D1D" w:rsidRDefault="00C86D1D" w:rsidP="00C86D1D">
      <w:pPr>
        <w:jc w:val="both"/>
        <w:rPr>
          <w:lang w:val="en-US"/>
        </w:rPr>
      </w:pPr>
      <w:r>
        <w:rPr>
          <w:lang w:val="en-US"/>
        </w:rPr>
        <w:t xml:space="preserve">- В ЗАО </w:t>
      </w:r>
      <w:r>
        <w:rPr>
          <w:lang w:val="en-US"/>
        </w:rPr>
        <w:t>«</w:t>
      </w:r>
      <w:r>
        <w:rPr>
          <w:lang w:val="en-US"/>
        </w:rPr>
        <w:t xml:space="preserve">ГК </w:t>
      </w:r>
      <w:r>
        <w:rPr>
          <w:lang w:val="en-US"/>
        </w:rPr>
        <w:t>«</w:t>
      </w:r>
      <w:r>
        <w:rPr>
          <w:lang w:val="en-US"/>
        </w:rPr>
        <w:t>Электрощит</w:t>
      </w:r>
      <w:r>
        <w:rPr>
          <w:lang w:val="en-US"/>
        </w:rPr>
        <w:t>»</w:t>
      </w:r>
      <w:r>
        <w:rPr>
          <w:lang w:val="en-US"/>
        </w:rPr>
        <w:t xml:space="preserve"> - ТМ Самара</w:t>
      </w:r>
      <w:r>
        <w:rPr>
          <w:lang w:val="en-US"/>
        </w:rPr>
        <w:t>»</w:t>
      </w:r>
      <w:r>
        <w:rPr>
          <w:lang w:val="en-US"/>
        </w:rPr>
        <w:t xml:space="preserve"> раньше входил целый комплекс предприятий. После покупки компании Schneider Electric бывшие собственники предприятия создали новый холдинг. Многим до сих пор непонятно, как произошло разделение полномочий между группами компаний. Не соприкасаются ли их интересы?</w:t>
      </w:r>
    </w:p>
    <w:p w:rsidR="00C86D1D" w:rsidRDefault="00C86D1D" w:rsidP="00C86D1D">
      <w:pPr>
        <w:jc w:val="both"/>
        <w:rPr>
          <w:lang w:val="en-US"/>
        </w:rPr>
      </w:pPr>
      <w:r>
        <w:rPr>
          <w:lang w:val="en-US"/>
        </w:rPr>
        <w:t>- В этом, действительно, сложно разобраться с ходу. Schneider Electric выкупил всю деятельность, касающуюся электротехнического оборудования: конструкторское бюро разработки, производственные площадки оборудования низкого, среднего и высокого напряжения и службы постпродажного обслуживания оборудования.</w:t>
      </w:r>
    </w:p>
    <w:p w:rsidR="00C86D1D" w:rsidRDefault="00C86D1D" w:rsidP="00C86D1D">
      <w:pPr>
        <w:jc w:val="both"/>
        <w:rPr>
          <w:lang w:val="en-US"/>
        </w:rPr>
      </w:pPr>
      <w:r>
        <w:rPr>
          <w:lang w:val="en-US"/>
        </w:rPr>
        <w:t>Мы взяли на себя обязательства перед властями, что будем продолжать стратегическое производство (производство в ядерной промышленности) и выполнять военные заказы.</w:t>
      </w:r>
    </w:p>
    <w:p w:rsidR="00C86D1D" w:rsidRDefault="00C86D1D" w:rsidP="00C86D1D">
      <w:pPr>
        <w:jc w:val="both"/>
        <w:rPr>
          <w:lang w:val="en-US"/>
        </w:rPr>
      </w:pPr>
      <w:r>
        <w:rPr>
          <w:lang w:val="en-US"/>
        </w:rPr>
        <w:t>Бывшие акционеры, со своей стороны, пообещали нам, что не будут создавать бизнес, аналогичный тому, который был продан нам. Я думаю, они чувствуют моральную ответственность перед работниками предприятия и хотят способствовать развитию бизнеса здесь, на Красной Глинке.</w:t>
      </w:r>
    </w:p>
    <w:p w:rsidR="00C86D1D" w:rsidRDefault="00C86D1D" w:rsidP="00C86D1D">
      <w:pPr>
        <w:jc w:val="both"/>
        <w:rPr>
          <w:lang w:val="en-US"/>
        </w:rPr>
      </w:pPr>
      <w:r>
        <w:rPr>
          <w:lang w:val="en-US"/>
        </w:rPr>
        <w:t>Кроме того, мы все находимся на одной территории, мы взаимосвязаны, мы продолжаем сотрудничать с бывшими акционерами.</w:t>
      </w:r>
    </w:p>
    <w:p w:rsidR="00C86D1D" w:rsidRDefault="00C86D1D" w:rsidP="00C86D1D">
      <w:pPr>
        <w:jc w:val="both"/>
        <w:rPr>
          <w:lang w:val="en-US"/>
        </w:rPr>
      </w:pPr>
      <w:r>
        <w:rPr>
          <w:lang w:val="en-US"/>
        </w:rPr>
        <w:t>И мы очень рады, что Юрий Васильевич Егоров согласился помогать нам.</w:t>
      </w:r>
    </w:p>
    <w:p w:rsidR="00C86D1D" w:rsidRDefault="00C86D1D" w:rsidP="00C86D1D">
      <w:pPr>
        <w:jc w:val="both"/>
        <w:rPr>
          <w:lang w:val="en-US"/>
        </w:rPr>
      </w:pPr>
      <w:r>
        <w:rPr>
          <w:lang w:val="en-US"/>
        </w:rPr>
        <w:lastRenderedPageBreak/>
        <w:t xml:space="preserve">Он нас консультирует, советует, каким образом сделать этот </w:t>
      </w:r>
      <w:r>
        <w:rPr>
          <w:lang w:val="en-US"/>
        </w:rPr>
        <w:t>«</w:t>
      </w:r>
      <w:r>
        <w:rPr>
          <w:lang w:val="en-US"/>
        </w:rPr>
        <w:t>переходный период</w:t>
      </w:r>
      <w:r>
        <w:rPr>
          <w:lang w:val="en-US"/>
        </w:rPr>
        <w:t>»</w:t>
      </w:r>
      <w:r>
        <w:rPr>
          <w:lang w:val="en-US"/>
        </w:rPr>
        <w:t xml:space="preserve"> более плавным, как мы можем развивать наш бизнес в дальнейшем.</w:t>
      </w:r>
    </w:p>
    <w:p w:rsidR="00C86D1D" w:rsidRDefault="00C86D1D" w:rsidP="00C86D1D">
      <w:pPr>
        <w:jc w:val="both"/>
        <w:rPr>
          <w:lang w:val="en-US"/>
        </w:rPr>
      </w:pPr>
      <w:r>
        <w:rPr>
          <w:lang w:val="en-US"/>
        </w:rPr>
        <w:t>- Компании сейчас полностью независимы друг от друга?</w:t>
      </w:r>
    </w:p>
    <w:p w:rsidR="00C86D1D" w:rsidRDefault="00C86D1D" w:rsidP="00C86D1D">
      <w:pPr>
        <w:jc w:val="both"/>
        <w:rPr>
          <w:lang w:val="en-US"/>
        </w:rPr>
      </w:pPr>
      <w:r>
        <w:rPr>
          <w:lang w:val="en-US"/>
        </w:rPr>
        <w:t xml:space="preserve">- Есть некоторое количество общих отделов и подразделений, которые обслуживают как ГК </w:t>
      </w:r>
      <w:r>
        <w:rPr>
          <w:lang w:val="en-US"/>
        </w:rPr>
        <w:t>«</w:t>
      </w:r>
      <w:r>
        <w:rPr>
          <w:lang w:val="en-US"/>
        </w:rPr>
        <w:t>Электрощит-Самара</w:t>
      </w:r>
      <w:r>
        <w:rPr>
          <w:lang w:val="en-US"/>
        </w:rPr>
        <w:t>»</w:t>
      </w:r>
      <w:r>
        <w:rPr>
          <w:lang w:val="en-US"/>
        </w:rPr>
        <w:t>, так и компании бывших акционеров. Сейчас мы обсуждаем сбывшими акционерами, каким образом будем продолжать работать с отделами, в которых нуждаются обе компании. Либо эти отделы будут работать по сервисному контракту, либо мы будем делить эти службы. Мы пытаемся прагматично подойти к этому вопросу.</w:t>
      </w:r>
    </w:p>
    <w:p w:rsidR="00C86D1D" w:rsidRDefault="00C86D1D" w:rsidP="00C86D1D">
      <w:pPr>
        <w:jc w:val="both"/>
        <w:rPr>
          <w:lang w:val="en-US"/>
        </w:rPr>
      </w:pPr>
      <w:r>
        <w:rPr>
          <w:lang w:val="en-US"/>
        </w:rPr>
        <w:t xml:space="preserve">- ОАО </w:t>
      </w:r>
      <w:r>
        <w:rPr>
          <w:lang w:val="en-US"/>
        </w:rPr>
        <w:t>«</w:t>
      </w:r>
      <w:r>
        <w:rPr>
          <w:lang w:val="en-US"/>
        </w:rPr>
        <w:t xml:space="preserve">Самарский завод </w:t>
      </w:r>
      <w:r>
        <w:rPr>
          <w:lang w:val="en-US"/>
        </w:rPr>
        <w:t>«</w:t>
      </w:r>
      <w:r>
        <w:rPr>
          <w:lang w:val="en-US"/>
        </w:rPr>
        <w:t>Электрощит</w:t>
      </w:r>
      <w:r>
        <w:rPr>
          <w:lang w:val="en-US"/>
        </w:rPr>
        <w:t>»</w:t>
      </w:r>
      <w:r>
        <w:rPr>
          <w:lang w:val="en-US"/>
        </w:rPr>
        <w:t xml:space="preserve"> подало несколько исков в Арбитражный суд Самарской области к управлению Федеральной службы государственной регистрации, кадастра и картографии по Самарской области с требованием зарегистрировать прекращение прав собственности на недвижимость. Речь идет об участках, расположенных на Красной Глинке. С чем связаны эти иски?</w:t>
      </w:r>
    </w:p>
    <w:p w:rsidR="00C86D1D" w:rsidRDefault="00C86D1D" w:rsidP="00C86D1D">
      <w:pPr>
        <w:jc w:val="both"/>
        <w:rPr>
          <w:lang w:val="en-US"/>
        </w:rPr>
      </w:pPr>
      <w:r>
        <w:rPr>
          <w:lang w:val="en-US"/>
        </w:rPr>
        <w:t>- Тут есть две составляющие. Первая касается аренды производственных площадей. Мы планируем взять в аренду больше площадей на уже существующей площадке, из-за юридических сложностей нам нужно пройти через суд.</w:t>
      </w:r>
    </w:p>
    <w:p w:rsidR="00C86D1D" w:rsidRDefault="00C86D1D" w:rsidP="00C86D1D">
      <w:pPr>
        <w:jc w:val="both"/>
        <w:rPr>
          <w:lang w:val="en-US"/>
        </w:rPr>
      </w:pPr>
      <w:r>
        <w:rPr>
          <w:lang w:val="en-US"/>
        </w:rPr>
        <w:t>Второй момент: мы хотим купить дополнительные площади в Самаре, потому что планируем продолжить инвестировать средства в бизнес на территории региона. Эти новые земли позволят нам увеличить возможности и мощности нашего производства.</w:t>
      </w:r>
    </w:p>
    <w:p w:rsidR="00C86D1D" w:rsidRDefault="00C86D1D" w:rsidP="00C86D1D">
      <w:pPr>
        <w:jc w:val="both"/>
        <w:rPr>
          <w:lang w:val="en-US"/>
        </w:rPr>
      </w:pPr>
      <w:r>
        <w:rPr>
          <w:lang w:val="en-US"/>
        </w:rPr>
        <w:t>Как я уже сказал, мы хотим иметь правильную гражданскую позицию. Для этого нам нужно соблюдать все существующие процедуры.</w:t>
      </w:r>
    </w:p>
    <w:p w:rsidR="00C86D1D" w:rsidRDefault="00C86D1D" w:rsidP="00C86D1D">
      <w:pPr>
        <w:jc w:val="both"/>
        <w:rPr>
          <w:lang w:val="en-US"/>
        </w:rPr>
      </w:pPr>
      <w:r>
        <w:rPr>
          <w:lang w:val="en-US"/>
        </w:rPr>
        <w:t>Если возникают моменты, которые мы не можем решить, - мы обращаемся в суд. Мы хотим продолжать инвестировать, создавать новые рабочие места и делать все это в соответствии с российским законодательством.</w:t>
      </w:r>
    </w:p>
    <w:p w:rsidR="00C86D1D" w:rsidRDefault="00C86D1D" w:rsidP="00C86D1D">
      <w:pPr>
        <w:jc w:val="both"/>
        <w:rPr>
          <w:lang w:val="en-US"/>
        </w:rPr>
      </w:pPr>
      <w:r>
        <w:rPr>
          <w:lang w:val="en-US"/>
        </w:rPr>
        <w:t>- Каковы финансовые результаты предприятия за последние полгода?</w:t>
      </w:r>
    </w:p>
    <w:p w:rsidR="00C86D1D" w:rsidRDefault="00C86D1D" w:rsidP="00C86D1D">
      <w:pPr>
        <w:jc w:val="both"/>
        <w:rPr>
          <w:lang w:val="en-US"/>
        </w:rPr>
      </w:pPr>
      <w:r>
        <w:rPr>
          <w:lang w:val="en-US"/>
        </w:rPr>
        <w:t xml:space="preserve">- Мы можем отвечать только за те финансовые результаты, которых предприятие достигло после 1 апреля этого года (С момента покупки. - Прим. ред.). Как я уже говорил, последние девять месяцев были сложными для предприятия. Но второй квартал 2013 года показал, что ситуация улучшается. Мы в достаточной степени удовлетворены результатами. Надеемся, что в будущем темпы роста будут только ускоряться, и к концу 2013 года мы придем с хорошими показателями. Но вы представляете масштабы </w:t>
      </w:r>
      <w:r>
        <w:rPr>
          <w:lang w:val="en-US"/>
        </w:rPr>
        <w:t>«</w:t>
      </w:r>
      <w:r>
        <w:rPr>
          <w:lang w:val="en-US"/>
        </w:rPr>
        <w:t>Электрощита</w:t>
      </w:r>
      <w:r>
        <w:rPr>
          <w:lang w:val="en-US"/>
        </w:rPr>
        <w:t>»</w:t>
      </w:r>
      <w:r>
        <w:rPr>
          <w:lang w:val="en-US"/>
        </w:rPr>
        <w:t xml:space="preserve"> и понимаете, что поднять все сразу невозможно. Конечно, нам нужно время для того, чтобы разобраться во всем.</w:t>
      </w:r>
    </w:p>
    <w:p w:rsidR="00C86D1D" w:rsidRDefault="00C86D1D" w:rsidP="00C86D1D">
      <w:pPr>
        <w:jc w:val="both"/>
        <w:rPr>
          <w:lang w:val="en-US"/>
        </w:rPr>
      </w:pPr>
      <w:r>
        <w:rPr>
          <w:lang w:val="en-US"/>
        </w:rPr>
        <w:t xml:space="preserve">- Вы не так давно на </w:t>
      </w:r>
      <w:r>
        <w:rPr>
          <w:lang w:val="en-US"/>
        </w:rPr>
        <w:t>«</w:t>
      </w:r>
      <w:r>
        <w:rPr>
          <w:lang w:val="en-US"/>
        </w:rPr>
        <w:t>Электрощите</w:t>
      </w:r>
      <w:r>
        <w:rPr>
          <w:lang w:val="en-US"/>
        </w:rPr>
        <w:t>»</w:t>
      </w:r>
      <w:r>
        <w:rPr>
          <w:lang w:val="en-US"/>
        </w:rPr>
        <w:t>. Но, как вы говорите, в России все происходит быстро. Может быть, у вас уже есть какие-то новые идеи или проекты?</w:t>
      </w:r>
    </w:p>
    <w:p w:rsidR="00C86D1D" w:rsidRDefault="00C86D1D" w:rsidP="00C86D1D">
      <w:pPr>
        <w:jc w:val="both"/>
        <w:rPr>
          <w:lang w:val="en-US"/>
        </w:rPr>
      </w:pPr>
      <w:r>
        <w:rPr>
          <w:lang w:val="en-US"/>
        </w:rPr>
        <w:t>- Конечно же, такие проекты у нас есть. Первый проект, который мы хотели бы запустить в ближайшее время, - это расширение производства трансформаторов. Мы можем увеличить мощности. Второй этап - более долгосрочный, мы планируем увеличить мощности предприятия и расширить номенклатурные позиции. Именно для этого мы и планируем покупку новых земель. Мы надеемся, что местные власти помогут нам в этом.</w:t>
      </w:r>
    </w:p>
    <w:p w:rsidR="00C86D1D" w:rsidRDefault="00C86D1D" w:rsidP="00C86D1D">
      <w:pPr>
        <w:jc w:val="both"/>
        <w:rPr>
          <w:lang w:val="en-US"/>
        </w:rPr>
      </w:pPr>
      <w:r>
        <w:rPr>
          <w:lang w:val="en-US"/>
        </w:rPr>
        <w:t>- Насколько планируется увеличить отгрузку товаров после расширения, которое вы планируете?</w:t>
      </w:r>
    </w:p>
    <w:p w:rsidR="00C86D1D" w:rsidRDefault="00C86D1D" w:rsidP="00C86D1D">
      <w:pPr>
        <w:jc w:val="both"/>
        <w:rPr>
          <w:lang w:val="en-US"/>
        </w:rPr>
      </w:pPr>
      <w:r>
        <w:rPr>
          <w:lang w:val="en-US"/>
        </w:rPr>
        <w:t xml:space="preserve">- Пока сложно ответить на ваш вопрос. Мы только начали работать над стратегическим планом предприятия. И </w:t>
      </w:r>
      <w:r>
        <w:rPr>
          <w:lang w:val="en-US"/>
        </w:rPr>
        <w:t>«</w:t>
      </w:r>
      <w:r>
        <w:rPr>
          <w:lang w:val="en-US"/>
        </w:rPr>
        <w:t>измерить</w:t>
      </w:r>
      <w:r>
        <w:rPr>
          <w:lang w:val="en-US"/>
        </w:rPr>
        <w:t>»</w:t>
      </w:r>
      <w:r>
        <w:rPr>
          <w:lang w:val="en-US"/>
        </w:rPr>
        <w:t xml:space="preserve"> наши планы пока не можем. Как я уже сказал, наш первый проект - расширение производства трансформаторов.</w:t>
      </w:r>
    </w:p>
    <w:p w:rsidR="00C86D1D" w:rsidRDefault="00C86D1D" w:rsidP="00C86D1D">
      <w:pPr>
        <w:jc w:val="both"/>
        <w:rPr>
          <w:lang w:val="en-US"/>
        </w:rPr>
      </w:pPr>
      <w:r>
        <w:rPr>
          <w:lang w:val="en-US"/>
        </w:rPr>
        <w:t>Сейчас мы просматриваем каталог продукции Schneider Electric и оцениваем возможность переноса производства каких-то изделий на самарскую площадку. Но вопрос в другом: нам нужно провести анализ рынка, понять, готовы ли клиенты размещать заказы на эту продукцию здесь. После проведения такого анализа мы будем знать, что здесь можем производить, а чего производить не стоит.</w:t>
      </w:r>
    </w:p>
    <w:p w:rsidR="00C86D1D" w:rsidRDefault="00C86D1D" w:rsidP="00C86D1D">
      <w:pPr>
        <w:jc w:val="both"/>
        <w:rPr>
          <w:lang w:val="en-US"/>
        </w:rPr>
      </w:pPr>
      <w:r>
        <w:rPr>
          <w:lang w:val="en-US"/>
        </w:rPr>
        <w:t>Вообще, самые большие изменения в культуре компании, которые нам предстоит произвести, - переориентировать бизнес на клиента. Для нас сейчас это очень важно. Потому что наш бизнес существует благодаря нашим клиентам.</w:t>
      </w:r>
    </w:p>
    <w:p w:rsidR="00C86D1D" w:rsidRDefault="00C86D1D" w:rsidP="00C86D1D">
      <w:pPr>
        <w:jc w:val="both"/>
        <w:rPr>
          <w:lang w:val="en-US"/>
        </w:rPr>
      </w:pPr>
      <w:r>
        <w:rPr>
          <w:lang w:val="en-US"/>
        </w:rPr>
        <w:lastRenderedPageBreak/>
        <w:t>- Чем русский бизнес, на ваш взгляд, отличается от бизнеса в Европе и Америке? - Первое, что хотелось бы отметить: в России принципиально важны отношения между людьми. Конечно, это присутствует и в других странах: Франции, Германии, Китае, Индии. Потому что можно много инвестировать в совместный бизнес, долго вместе работать, но если нет доверия между партнерами - нет и полноценного сотрудничества. В России эта тенденция сильнее, чем в других странах. Но это нормально. Бизнес-связи - это, прежде всего, связи между людьми.</w:t>
      </w:r>
    </w:p>
    <w:p w:rsidR="00C86D1D" w:rsidRDefault="00C86D1D" w:rsidP="00C86D1D">
      <w:pPr>
        <w:jc w:val="both"/>
        <w:rPr>
          <w:lang w:val="en-US"/>
        </w:rPr>
      </w:pPr>
      <w:r>
        <w:rPr>
          <w:lang w:val="en-US"/>
        </w:rPr>
        <w:t xml:space="preserve">Вторая особенность российского бизнеса - его зависимость от взаимодействия с властями. В России очень важно </w:t>
      </w:r>
      <w:r>
        <w:rPr>
          <w:lang w:val="en-US"/>
        </w:rPr>
        <w:t>«</w:t>
      </w:r>
      <w:r>
        <w:rPr>
          <w:lang w:val="en-US"/>
        </w:rPr>
        <w:t>идти в ногу</w:t>
      </w:r>
      <w:r>
        <w:rPr>
          <w:lang w:val="en-US"/>
        </w:rPr>
        <w:t>»</w:t>
      </w:r>
      <w:r>
        <w:rPr>
          <w:lang w:val="en-US"/>
        </w:rPr>
        <w:t xml:space="preserve"> не только с муниципальными властями, но и региональными, и федеральными.</w:t>
      </w:r>
    </w:p>
    <w:p w:rsidR="00C86D1D" w:rsidRDefault="00C86D1D" w:rsidP="00C86D1D">
      <w:pPr>
        <w:jc w:val="both"/>
        <w:rPr>
          <w:lang w:val="en-US"/>
        </w:rPr>
      </w:pPr>
      <w:r>
        <w:rPr>
          <w:lang w:val="en-US"/>
        </w:rPr>
        <w:t>В целом, это не является для нас чем-то необычным: сотрудничество с властями - это часть политики нашей компании во всем мире.</w:t>
      </w:r>
    </w:p>
    <w:p w:rsidR="00C86D1D" w:rsidRDefault="00C86D1D" w:rsidP="00C86D1D">
      <w:pPr>
        <w:jc w:val="both"/>
        <w:rPr>
          <w:lang w:val="en-US"/>
        </w:rPr>
      </w:pPr>
      <w:r>
        <w:rPr>
          <w:lang w:val="en-US"/>
        </w:rPr>
        <w:t>Для нас очень важно иметь четкую и правильную гражданскую позицию. А что значит для предприятия иметь правильную гражданскую позицию? Это значит соблюдать законы, выплачивать все налоги и уважать культуру страны, в которой мы работаем. Еще одна особенность российского бизнеса - его скорость. В России очень важно уметь вовремя реагировать на быстро меняющуюся ситуацию. И если мы хотим работать на этом рынке - мы должны это уметь.</w:t>
      </w:r>
    </w:p>
    <w:p w:rsidR="00C86D1D" w:rsidRDefault="00C86D1D" w:rsidP="00C86D1D">
      <w:pPr>
        <w:jc w:val="both"/>
        <w:rPr>
          <w:lang w:val="en-US"/>
        </w:rPr>
      </w:pPr>
      <w:r>
        <w:rPr>
          <w:lang w:val="en-US"/>
        </w:rPr>
        <w:t>- На ваш взгляд, насколько Самарская область открыта иностранным инвестициям? Легко ли было компании прийти в регион? Были какие-то трудности?</w:t>
      </w:r>
    </w:p>
    <w:p w:rsidR="00C86D1D" w:rsidRDefault="00C86D1D" w:rsidP="00C86D1D">
      <w:pPr>
        <w:jc w:val="both"/>
        <w:rPr>
          <w:lang w:val="en-US"/>
        </w:rPr>
      </w:pPr>
      <w:r>
        <w:rPr>
          <w:lang w:val="en-US"/>
        </w:rPr>
        <w:t>- В целом, я могу сказать, что Самарская область открыта для иностранных инвестиций. Последние месяцы подтверждают это. У нас складываются очень хорошие отношения с областными властями. И мы получаем поддержку со стороны губернатора Самарской области и надеемся в ближайшее время наладить хорошие взаимоотношения с мэром Самары.</w:t>
      </w:r>
    </w:p>
    <w:p w:rsidR="00C86D1D" w:rsidRDefault="00C86D1D" w:rsidP="00C86D1D">
      <w:pPr>
        <w:jc w:val="both"/>
        <w:rPr>
          <w:lang w:val="en-US"/>
        </w:rPr>
      </w:pPr>
      <w:r>
        <w:rPr>
          <w:lang w:val="en-US"/>
        </w:rPr>
        <w:t xml:space="preserve">Вообще, сам процесс приобретения самарского </w:t>
      </w:r>
      <w:r>
        <w:rPr>
          <w:lang w:val="en-US"/>
        </w:rPr>
        <w:t>«</w:t>
      </w:r>
      <w:r>
        <w:rPr>
          <w:lang w:val="en-US"/>
        </w:rPr>
        <w:t>Электрощита</w:t>
      </w:r>
      <w:r>
        <w:rPr>
          <w:lang w:val="en-US"/>
        </w:rPr>
        <w:t>»</w:t>
      </w:r>
      <w:r>
        <w:rPr>
          <w:lang w:val="en-US"/>
        </w:rPr>
        <w:t xml:space="preserve"> занял достаточно много времени. Но это произошло потому, что нам необходимо было четко понять, чего ждет от нас федеральное правительство, каковы их ожидания и как мы сможем их удовлетворить.</w:t>
      </w:r>
    </w:p>
    <w:p w:rsidR="00C86D1D" w:rsidRDefault="00C86D1D" w:rsidP="00C86D1D">
      <w:pPr>
        <w:jc w:val="both"/>
        <w:rPr>
          <w:lang w:val="en-US"/>
        </w:rPr>
      </w:pPr>
      <w:r>
        <w:rPr>
          <w:lang w:val="en-US"/>
        </w:rPr>
        <w:t>Сейчас мы достигли полного взаимопонимания с федеральным правительством. Мне кажется, что нас достаточно хорошо приняли в России. Мы собираемся и в дальнейшем инвестировать в российский бизнес.</w:t>
      </w:r>
    </w:p>
    <w:p w:rsidR="00C86D1D" w:rsidRDefault="00C86D1D" w:rsidP="00C86D1D">
      <w:pPr>
        <w:jc w:val="both"/>
        <w:rPr>
          <w:rStyle w:val="a3"/>
        </w:rPr>
      </w:pPr>
      <w:r>
        <w:rPr>
          <w:lang w:val="en-US"/>
        </w:rPr>
        <w:tab/>
      </w:r>
      <w:hyperlink w:anchor="mmm17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8" w:name="nnn180"/>
      <w:bookmarkEnd w:id="498"/>
      <w:r>
        <w:rPr>
          <w:b/>
          <w:color w:val="3CA499"/>
          <w:sz w:val="28"/>
          <w:szCs w:val="28"/>
          <w:lang w:val="en-US"/>
        </w:rPr>
        <w:lastRenderedPageBreak/>
        <w:t>Прайм</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МОЭСК</w:t>
      </w:r>
      <w:r>
        <w:rPr>
          <w:lang w:val="en-US"/>
        </w:rPr>
        <w:t>»</w:t>
      </w:r>
      <w:r>
        <w:rPr>
          <w:lang w:val="en-US"/>
        </w:rPr>
        <w:t xml:space="preserve"> обеспечивает надежное электроснабжение авиасалона МАКС-2013</w:t>
      </w:r>
    </w:p>
    <w:p w:rsidR="00C86D1D" w:rsidRDefault="00C86D1D" w:rsidP="00C86D1D">
      <w:pPr>
        <w:jc w:val="both"/>
        <w:rPr>
          <w:lang w:val="en-US"/>
        </w:rPr>
      </w:pPr>
    </w:p>
    <w:p w:rsidR="00C86D1D" w:rsidRDefault="00C86D1D" w:rsidP="00C86D1D">
      <w:pPr>
        <w:jc w:val="both"/>
        <w:rPr>
          <w:lang w:val="en-US"/>
        </w:rPr>
      </w:pPr>
      <w:r>
        <w:rPr>
          <w:lang w:val="en-US"/>
        </w:rPr>
        <w:t xml:space="preserve">В ОАО </w:t>
      </w:r>
      <w:r>
        <w:rPr>
          <w:lang w:val="en-US"/>
        </w:rPr>
        <w:t>«</w:t>
      </w:r>
      <w:r>
        <w:rPr>
          <w:lang w:val="en-US"/>
        </w:rPr>
        <w:t>МОЭСК</w:t>
      </w:r>
      <w:r>
        <w:rPr>
          <w:lang w:val="en-US"/>
        </w:rPr>
        <w:t>»</w:t>
      </w:r>
      <w:r>
        <w:rPr>
          <w:lang w:val="en-US"/>
        </w:rPr>
        <w:t xml:space="preserve"> приняты все необходимые меры для обеспечения надежного и бесперебойного электроснабжения 11-го международного авиационно-космического салона МАКС-2013. Демонстрация новинок отечественного и зарубежного авиапрома проходит в подмосковном Жуковском с 27 августа по 1 сентября.</w:t>
      </w:r>
    </w:p>
    <w:p w:rsidR="00C86D1D" w:rsidRDefault="00C86D1D" w:rsidP="00C86D1D">
      <w:pPr>
        <w:jc w:val="both"/>
        <w:rPr>
          <w:lang w:val="en-US"/>
        </w:rPr>
      </w:pPr>
      <w:r>
        <w:rPr>
          <w:lang w:val="en-US"/>
        </w:rPr>
        <w:t xml:space="preserve">Электроснабжение авиасалона осуществляется от подстанции 220 кВ </w:t>
      </w:r>
      <w:r>
        <w:rPr>
          <w:lang w:val="en-US"/>
        </w:rPr>
        <w:t>«</w:t>
      </w:r>
      <w:r>
        <w:rPr>
          <w:lang w:val="en-US"/>
        </w:rPr>
        <w:t>ЦАГИ</w:t>
      </w:r>
      <w:r>
        <w:rPr>
          <w:lang w:val="en-US"/>
        </w:rPr>
        <w:t>»</w:t>
      </w:r>
      <w:r>
        <w:rPr>
          <w:lang w:val="en-US"/>
        </w:rPr>
        <w:t xml:space="preserve">. На территории прохождения мероприятия функционируют три государственных научных центра Российской Федерации, запитанные по десяти фидерам 10 кВ от базовой ПС </w:t>
      </w:r>
      <w:r>
        <w:rPr>
          <w:lang w:val="en-US"/>
        </w:rPr>
        <w:t>«</w:t>
      </w:r>
      <w:r>
        <w:rPr>
          <w:lang w:val="en-US"/>
        </w:rPr>
        <w:t>ЦАГИ</w:t>
      </w:r>
      <w:r>
        <w:rPr>
          <w:lang w:val="en-US"/>
        </w:rPr>
        <w:t>»</w:t>
      </w:r>
      <w:r>
        <w:rPr>
          <w:lang w:val="en-US"/>
        </w:rPr>
        <w:t xml:space="preserve">: Летно-исследовательский институт им. М.М. Громова, филиал ОАО </w:t>
      </w:r>
      <w:r>
        <w:rPr>
          <w:lang w:val="en-US"/>
        </w:rPr>
        <w:t>«</w:t>
      </w:r>
      <w:r>
        <w:rPr>
          <w:lang w:val="en-US"/>
        </w:rPr>
        <w:t>Туполев</w:t>
      </w:r>
      <w:r>
        <w:rPr>
          <w:lang w:val="en-US"/>
        </w:rPr>
        <w:t>»</w:t>
      </w:r>
      <w:r>
        <w:rPr>
          <w:lang w:val="en-US"/>
        </w:rPr>
        <w:t xml:space="preserve"> - Жуковская летно-испытательная и доводочная база и ОАО </w:t>
      </w:r>
      <w:r>
        <w:rPr>
          <w:lang w:val="en-US"/>
        </w:rPr>
        <w:t>«</w:t>
      </w:r>
      <w:r>
        <w:rPr>
          <w:lang w:val="en-US"/>
        </w:rPr>
        <w:t>НИИ Авиационного оборудования</w:t>
      </w:r>
      <w:r>
        <w:rPr>
          <w:lang w:val="en-US"/>
        </w:rPr>
        <w:t>»</w:t>
      </w:r>
      <w:r>
        <w:rPr>
          <w:lang w:val="en-US"/>
        </w:rPr>
        <w:t>.</w:t>
      </w:r>
    </w:p>
    <w:p w:rsidR="00C86D1D" w:rsidRDefault="00C86D1D" w:rsidP="00C86D1D">
      <w:pPr>
        <w:jc w:val="both"/>
        <w:rPr>
          <w:lang w:val="en-US"/>
        </w:rPr>
      </w:pPr>
      <w:r>
        <w:rPr>
          <w:lang w:val="en-US"/>
        </w:rPr>
        <w:t>Для повышения надежности электроснабжения потребителей в период проведения международного авиасалона в городе обеспечена нормальная схема электроснабжения с питающего центра, отменены все плановые заявки на изменение режимов работы подстанции.</w:t>
      </w:r>
    </w:p>
    <w:p w:rsidR="00C86D1D" w:rsidRDefault="00C86D1D" w:rsidP="00C86D1D">
      <w:pPr>
        <w:jc w:val="both"/>
        <w:rPr>
          <w:lang w:val="en-US"/>
        </w:rPr>
      </w:pPr>
      <w:r>
        <w:rPr>
          <w:lang w:val="en-US"/>
        </w:rPr>
        <w:t>С персоналом Южных электрических сетей (филиал МОЭСК) проведен внеплановый инструктаж и учебные тренировки по действиям в условиях возникновения технологических нарушений, влияющих на электроснабжение объектов авиасалона. В выходные дни 31 августа и 1 сентября организовано дежурство ремонтной бригады. Кроме того, в случае необходимости руководством МОЭСК предусмотрена возможность использования передвижных электростанций.</w:t>
      </w:r>
    </w:p>
    <w:p w:rsidR="00C86D1D" w:rsidRDefault="00C86D1D" w:rsidP="00C86D1D">
      <w:pPr>
        <w:jc w:val="both"/>
        <w:rPr>
          <w:rStyle w:val="a3"/>
        </w:rPr>
      </w:pPr>
      <w:r>
        <w:rPr>
          <w:lang w:val="en-US"/>
        </w:rPr>
        <w:tab/>
      </w:r>
      <w:hyperlink w:anchor="mmm18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499" w:name="nnn181"/>
      <w:bookmarkEnd w:id="499"/>
      <w:r>
        <w:rPr>
          <w:b/>
          <w:color w:val="3CA499"/>
          <w:sz w:val="28"/>
          <w:szCs w:val="28"/>
          <w:lang w:val="en-US"/>
        </w:rPr>
        <w:lastRenderedPageBreak/>
        <w:t>Advis.ru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МРСК Северного Кавказа сформирована базу данных электросетевого оборудования для внедрения Системы управления производственными активами ОАО </w:t>
      </w:r>
      <w:r>
        <w:rPr>
          <w:lang w:val="en-US"/>
        </w:rPr>
        <w:t>«</w:t>
      </w:r>
      <w:r>
        <w:rPr>
          <w:lang w:val="en-US"/>
        </w:rPr>
        <w:t>Россети</w:t>
      </w:r>
      <w:r>
        <w:rPr>
          <w:lang w:val="en-US"/>
        </w:rPr>
        <w:t>»</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В рамках мероприятий по внедрению Системы управления производственными активами в МРСК Северного Кавказа завершено формирование базы данных в автоматизированной системе управления паспортизацией электросетевого оборудования (АСУПЭО). Сведения об оборудовании и потребителях предстоит интегрировать в информационную систему на базе программного обеспечения 1С </w:t>
      </w:r>
      <w:r>
        <w:rPr>
          <w:lang w:val="en-US"/>
        </w:rPr>
        <w:t>«</w:t>
      </w:r>
      <w:r>
        <w:rPr>
          <w:lang w:val="en-US"/>
        </w:rPr>
        <w:t>Энергетика</w:t>
      </w:r>
      <w:r>
        <w:rPr>
          <w:lang w:val="en-US"/>
        </w:rPr>
        <w:t>»</w:t>
      </w:r>
      <w:r>
        <w:rPr>
          <w:lang w:val="en-US"/>
        </w:rPr>
        <w:t>.</w:t>
      </w:r>
    </w:p>
    <w:p w:rsidR="00C86D1D" w:rsidRDefault="00C86D1D" w:rsidP="00C86D1D">
      <w:pPr>
        <w:jc w:val="both"/>
        <w:rPr>
          <w:lang w:val="en-US"/>
        </w:rPr>
      </w:pPr>
      <w:r>
        <w:rPr>
          <w:lang w:val="en-US"/>
        </w:rPr>
        <w:t xml:space="preserve">Специалистами сетевой компании уже введено в информационную систему 11млн 546 тыс. 500 динамических и статических параметров по 3 млн 219 тыс. 966 единицам оборудования, в том числе по филиалу МРСК Северного Кавказа - </w:t>
      </w:r>
      <w:r>
        <w:rPr>
          <w:lang w:val="en-US"/>
        </w:rPr>
        <w:t>«</w:t>
      </w:r>
      <w:r>
        <w:rPr>
          <w:lang w:val="en-US"/>
        </w:rPr>
        <w:t>Ставропольэнерго</w:t>
      </w:r>
      <w:r>
        <w:rPr>
          <w:lang w:val="en-US"/>
        </w:rPr>
        <w:t>»</w:t>
      </w:r>
      <w:r>
        <w:rPr>
          <w:lang w:val="en-US"/>
        </w:rPr>
        <w:t xml:space="preserve"> - 8 млн 179 тыс. 738 параметров по 2 млн 503 тыс. 200 единицам оборудования, Кабардино-Балкарскому филиалу - 1 млн 467 тыс. 446 параметров по 371 тыс.807 единицам оборудования, Карачаево-Черкесскому филиалу - 1 млн 061 тыс. 722 параметров по 333 тыс. 863 единицам оборудования, Северо-Осетинскому филиалу 837 тыс. 594 параметра - по 212 тыс. 824 единицам оборудования. План-график по сбору и внесению в общую базу статических и динамических данных об оборудовании 35-110 кВ, а также сведений о потребителях электроэнергии реализован в необходимом объеме.</w:t>
      </w:r>
    </w:p>
    <w:p w:rsidR="00C86D1D" w:rsidRDefault="00C86D1D" w:rsidP="00C86D1D">
      <w:pPr>
        <w:jc w:val="both"/>
        <w:rPr>
          <w:lang w:val="en-US"/>
        </w:rPr>
      </w:pPr>
      <w:r>
        <w:rPr>
          <w:lang w:val="en-US"/>
        </w:rPr>
        <w:t>Комплекс работ по внедрению Системы управления производственными активами выполняется в несколько этапов: разработка и ввод единых для филиалов МРСК Северного Кавказа принципов организации работ в области управления активами, а также обязательств по их исполнению, критериев оценки эффективности; сбор данных по оборудованию с проведением полной паспортизации основного производственного оборудования; внедрение ИТ-решений; интеграция и развитие Системы управления активами в соответствии со стратегическими приоритетами.</w:t>
      </w:r>
    </w:p>
    <w:p w:rsidR="00C86D1D" w:rsidRDefault="00C86D1D" w:rsidP="00C86D1D">
      <w:pPr>
        <w:jc w:val="both"/>
        <w:rPr>
          <w:lang w:val="en-US"/>
        </w:rPr>
      </w:pPr>
      <w:r>
        <w:rPr>
          <w:lang w:val="en-US"/>
        </w:rPr>
        <w:t>Проект создания и внедрения Системы управления производственными активами направлен на обеспечение последовательного перехода от традиционного планирования затрат на ремонты, обслуживание и техническое перевооружение производства к управлению стоимостью жизненного цикла активов, начиная с момента закупки до физического вывода оборудования из эксплуатации. Внедрение новой системы позволит применять в управлении производственными активами комплексный подход, используя возможность существенного улучшения финансовых и технических показателей деятельности при соблюдении оптимального соотношения между риском, затратами, параметрами оборудования и требованиями регулятора, потребителей и собственников.</w:t>
      </w:r>
    </w:p>
    <w:p w:rsidR="00C86D1D" w:rsidRDefault="00C86D1D" w:rsidP="00C86D1D">
      <w:pPr>
        <w:jc w:val="both"/>
        <w:rPr>
          <w:lang w:val="en-US"/>
        </w:rPr>
      </w:pPr>
      <w:r>
        <w:rPr>
          <w:lang w:val="en-US"/>
        </w:rPr>
        <w:t xml:space="preserve">http://www.advis.ru/php/view_news.php?id=8B58B185-B522-BD40-981D-7D02244D54F0  </w:t>
      </w:r>
    </w:p>
    <w:p w:rsidR="00C86D1D" w:rsidRDefault="00C86D1D" w:rsidP="00C86D1D">
      <w:pPr>
        <w:jc w:val="both"/>
        <w:rPr>
          <w:rStyle w:val="a3"/>
        </w:rPr>
      </w:pPr>
      <w:r>
        <w:rPr>
          <w:lang w:val="en-US"/>
        </w:rPr>
        <w:tab/>
      </w:r>
      <w:hyperlink w:anchor="mmm18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0" w:name="nnn182"/>
      <w:bookmarkEnd w:id="500"/>
      <w:r>
        <w:rPr>
          <w:b/>
          <w:color w:val="3CA499"/>
          <w:sz w:val="28"/>
          <w:szCs w:val="28"/>
          <w:lang w:val="en-US"/>
        </w:rPr>
        <w:lastRenderedPageBreak/>
        <w:t>Advis.ru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В филиале ОАО </w:t>
      </w:r>
      <w:r>
        <w:rPr>
          <w:lang w:val="en-US"/>
        </w:rPr>
        <w:t>«</w:t>
      </w:r>
      <w:r>
        <w:rPr>
          <w:lang w:val="en-US"/>
        </w:rPr>
        <w:t>МРСК Сибири</w:t>
      </w:r>
      <w:r>
        <w:rPr>
          <w:lang w:val="en-US"/>
        </w:rPr>
        <w:t>»</w:t>
      </w:r>
      <w:r>
        <w:rPr>
          <w:lang w:val="en-US"/>
        </w:rPr>
        <w:t xml:space="preserve"> (дочерняя компания ОАО </w:t>
      </w:r>
      <w:r>
        <w:rPr>
          <w:lang w:val="en-US"/>
        </w:rPr>
        <w:t>«</w:t>
      </w:r>
      <w:r>
        <w:rPr>
          <w:lang w:val="en-US"/>
        </w:rPr>
        <w:t>Россети</w:t>
      </w:r>
      <w:r>
        <w:rPr>
          <w:lang w:val="en-US"/>
        </w:rPr>
        <w:t>»</w:t>
      </w:r>
      <w:r>
        <w:rPr>
          <w:lang w:val="en-US"/>
        </w:rPr>
        <w:t xml:space="preserve">) - </w:t>
      </w:r>
      <w:r>
        <w:rPr>
          <w:lang w:val="en-US"/>
        </w:rPr>
        <w:t>«</w:t>
      </w:r>
      <w:r>
        <w:rPr>
          <w:lang w:val="en-US"/>
        </w:rPr>
        <w:t>Алтайэнерго</w:t>
      </w:r>
      <w:r>
        <w:rPr>
          <w:lang w:val="en-US"/>
        </w:rPr>
        <w:t>»</w:t>
      </w:r>
      <w:r>
        <w:rPr>
          <w:lang w:val="en-US"/>
        </w:rPr>
        <w:t xml:space="preserve"> состоялось первое заседание Совета потребителей электроэнергии Алтайского края.</w:t>
      </w:r>
    </w:p>
    <w:p w:rsidR="00C86D1D" w:rsidRDefault="00C86D1D" w:rsidP="00C86D1D">
      <w:pPr>
        <w:jc w:val="both"/>
        <w:rPr>
          <w:lang w:val="en-US"/>
        </w:rPr>
      </w:pPr>
    </w:p>
    <w:p w:rsidR="00C86D1D" w:rsidRDefault="00C86D1D" w:rsidP="00C86D1D">
      <w:pPr>
        <w:jc w:val="both"/>
        <w:rPr>
          <w:lang w:val="en-US"/>
        </w:rPr>
      </w:pPr>
      <w:r>
        <w:rPr>
          <w:lang w:val="en-US"/>
        </w:rPr>
        <w:t>Этот коллегиальный орган создан во исполнение поручения Президента России Владимира Путина. Совет должен стать площадкой, где энергетики и потребители могут оперативно и полноценно решать технические и правовые проблемы, которые возникают в их взаимоотношениях.</w:t>
      </w:r>
    </w:p>
    <w:p w:rsidR="00C86D1D" w:rsidRDefault="00C86D1D" w:rsidP="00C86D1D">
      <w:pPr>
        <w:jc w:val="both"/>
        <w:rPr>
          <w:lang w:val="en-US"/>
        </w:rPr>
      </w:pPr>
      <w:r>
        <w:rPr>
          <w:lang w:val="en-US"/>
        </w:rPr>
        <w:t xml:space="preserve">В первом заседании Совета приняли участие представители Администрации Алтайского края, Роспотребнадзора, общественной организации </w:t>
      </w:r>
      <w:r>
        <w:rPr>
          <w:lang w:val="en-US"/>
        </w:rPr>
        <w:t>«</w:t>
      </w:r>
      <w:r>
        <w:rPr>
          <w:lang w:val="en-US"/>
        </w:rPr>
        <w:t>ОПОРА России</w:t>
      </w:r>
      <w:r>
        <w:rPr>
          <w:lang w:val="en-US"/>
        </w:rPr>
        <w:t>»</w:t>
      </w:r>
      <w:r>
        <w:rPr>
          <w:lang w:val="en-US"/>
        </w:rPr>
        <w:t>, территориальных сетевых организаций, энергосбытовых компаний, крупных торговых, промышленных предприятий, садоводческих товариществ.</w:t>
      </w:r>
    </w:p>
    <w:p w:rsidR="00C86D1D" w:rsidRDefault="00C86D1D" w:rsidP="00C86D1D">
      <w:pPr>
        <w:jc w:val="both"/>
        <w:rPr>
          <w:lang w:val="en-US"/>
        </w:rPr>
      </w:pPr>
      <w:r>
        <w:rPr>
          <w:lang w:val="en-US"/>
        </w:rPr>
        <w:t>Топ-менеджмент и специалисты Алтайэнерго познакомили участников с основными направлениями деятельности крупнейшей сетевой компании Алтайского края. Членам Совета были представлены презентации о повышении эффективности деятельности по техприсоединению потребителей, последних изменениях в законодательстве, тарифном регулировании, об эффективности взаимодействия с потребителями.</w:t>
      </w:r>
    </w:p>
    <w:p w:rsidR="00C86D1D" w:rsidRDefault="00C86D1D" w:rsidP="00C86D1D">
      <w:pPr>
        <w:jc w:val="both"/>
        <w:rPr>
          <w:lang w:val="en-US"/>
        </w:rPr>
      </w:pPr>
      <w:r>
        <w:rPr>
          <w:lang w:val="en-US"/>
        </w:rPr>
        <w:t xml:space="preserve">Основным вопросом для обсуждения в ходе первого заседания стала тема технологического присоединения. Александр Оппель, начальник отдела по защите прав потребителей управления Роспотребнадзора по Алтайскому краю: </w:t>
      </w:r>
      <w:r>
        <w:rPr>
          <w:lang w:val="en-US"/>
        </w:rPr>
        <w:t>«</w:t>
      </w:r>
      <w:r>
        <w:rPr>
          <w:lang w:val="en-US"/>
        </w:rPr>
        <w:t>Мы возлагаем большие надежды на взаимодействие наших организаций в части решения вопросов энергоснабжения бытовых потребителей. Это касается проведения экспертизы по результатам технологических нарушений, согласования строительства индивидуального жилья и вопросов технологического присоединения</w:t>
      </w:r>
      <w:r>
        <w:rPr>
          <w:lang w:val="en-US"/>
        </w:rPr>
        <w:t>»</w:t>
      </w:r>
      <w:r>
        <w:rPr>
          <w:lang w:val="en-US"/>
        </w:rPr>
        <w:t>.</w:t>
      </w:r>
    </w:p>
    <w:p w:rsidR="00C86D1D" w:rsidRDefault="00C86D1D" w:rsidP="00C86D1D">
      <w:pPr>
        <w:jc w:val="both"/>
        <w:rPr>
          <w:lang w:val="en-US"/>
        </w:rPr>
      </w:pPr>
      <w:r>
        <w:rPr>
          <w:lang w:val="en-US"/>
        </w:rPr>
        <w:t xml:space="preserve">По мнению Татьяны Реутской, председателя СНТ </w:t>
      </w:r>
      <w:r>
        <w:rPr>
          <w:lang w:val="en-US"/>
        </w:rPr>
        <w:t>«</w:t>
      </w:r>
      <w:r>
        <w:rPr>
          <w:lang w:val="en-US"/>
        </w:rPr>
        <w:t>Пригородное</w:t>
      </w:r>
      <w:r>
        <w:rPr>
          <w:lang w:val="en-US"/>
        </w:rPr>
        <w:t>»</w:t>
      </w:r>
      <w:r>
        <w:rPr>
          <w:lang w:val="en-US"/>
        </w:rPr>
        <w:t xml:space="preserve">, в настоящее время идет просто агрессивная застройка земельных участков: </w:t>
      </w:r>
      <w:r>
        <w:rPr>
          <w:lang w:val="en-US"/>
        </w:rPr>
        <w:t>«</w:t>
      </w:r>
      <w:r>
        <w:rPr>
          <w:lang w:val="en-US"/>
        </w:rPr>
        <w:t>Существующие электрические сети, построенные много лет назад, не рассчитаны на такой большой объем потребителей, в результате - не справляются с возросшей нагрузкой. Необходимо найти совместное решение проблемы подключения новых потребителей и, возможно, нам удастся это сделать теперь, используя созданный Совет как площадку, где энергетики и потребители могут услышать друг друга</w:t>
      </w:r>
      <w:r>
        <w:rPr>
          <w:lang w:val="en-US"/>
        </w:rPr>
        <w:t>»</w:t>
      </w:r>
      <w:r>
        <w:rPr>
          <w:lang w:val="en-US"/>
        </w:rPr>
        <w:t>.</w:t>
      </w:r>
    </w:p>
    <w:p w:rsidR="00C86D1D" w:rsidRDefault="00C86D1D" w:rsidP="00C86D1D">
      <w:pPr>
        <w:jc w:val="both"/>
        <w:rPr>
          <w:lang w:val="en-US"/>
        </w:rPr>
      </w:pPr>
      <w:r>
        <w:rPr>
          <w:lang w:val="en-US"/>
        </w:rPr>
        <w:t>Реализуя поручение президента РФ, все заинтересованные стороны надеются, что Совет потребителей Алтайского края станет действенным органом, предложения и требования которого помогут повысить эффективность экономики региона, обеспечат энергетикам и потребителям почву для взаимовыгодного развития.</w:t>
      </w:r>
    </w:p>
    <w:p w:rsidR="00C86D1D" w:rsidRDefault="00C86D1D" w:rsidP="00C86D1D">
      <w:pPr>
        <w:jc w:val="both"/>
        <w:rPr>
          <w:lang w:val="en-US"/>
        </w:rPr>
      </w:pPr>
      <w:r>
        <w:rPr>
          <w:lang w:val="en-US"/>
        </w:rPr>
        <w:t xml:space="preserve">http://www.advis.ru/php/view_news.php?id=81F9E94F-5CF6-4B4B-A36C-989342E40DAF  </w:t>
      </w:r>
    </w:p>
    <w:p w:rsidR="00C86D1D" w:rsidRDefault="00C86D1D" w:rsidP="00C86D1D">
      <w:pPr>
        <w:jc w:val="both"/>
        <w:rPr>
          <w:rStyle w:val="a3"/>
        </w:rPr>
      </w:pPr>
      <w:r>
        <w:rPr>
          <w:lang w:val="en-US"/>
        </w:rPr>
        <w:tab/>
      </w:r>
      <w:hyperlink w:anchor="mmm18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1" w:name="nnn183"/>
      <w:bookmarkEnd w:id="501"/>
      <w:r>
        <w:rPr>
          <w:b/>
          <w:color w:val="3CA499"/>
          <w:sz w:val="28"/>
          <w:szCs w:val="28"/>
          <w:lang w:val="en-US"/>
        </w:rPr>
        <w:lastRenderedPageBreak/>
        <w:t>Advis.ru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Ленэнерго</w:t>
      </w:r>
      <w:r>
        <w:rPr>
          <w:lang w:val="en-US"/>
        </w:rPr>
        <w:t>»</w:t>
      </w:r>
      <w:r>
        <w:rPr>
          <w:lang w:val="en-US"/>
        </w:rPr>
        <w:t xml:space="preserve"> повысит надежность электроснабжения Гатчины, Павловска и Ломоносова</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Ленэнерго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с начала 2013 года выполнило более 116% программы расширения просек линий электропередачи 35-110 кВ (ЛЭП) в Гатчинском, Ломоносовском и Тосненском районах Ленинградской области. Работы позволят значительно сократить количество технологических нарушений и повысить надежность электроснабжения потребителей, в частности городов Гатчина, Ломоносов и Павловск.</w:t>
      </w:r>
    </w:p>
    <w:p w:rsidR="00C86D1D" w:rsidRDefault="00C86D1D" w:rsidP="00C86D1D">
      <w:pPr>
        <w:jc w:val="both"/>
        <w:rPr>
          <w:lang w:val="en-US"/>
        </w:rPr>
      </w:pPr>
      <w:r>
        <w:rPr>
          <w:lang w:val="en-US"/>
        </w:rPr>
        <w:t xml:space="preserve">С начала 2013 года специалисты ОАО </w:t>
      </w:r>
      <w:r>
        <w:rPr>
          <w:lang w:val="en-US"/>
        </w:rPr>
        <w:t>«</w:t>
      </w:r>
      <w:r>
        <w:rPr>
          <w:lang w:val="en-US"/>
        </w:rPr>
        <w:t>Ленэнерго</w:t>
      </w:r>
      <w:r>
        <w:rPr>
          <w:lang w:val="en-US"/>
        </w:rPr>
        <w:t>»</w:t>
      </w:r>
      <w:r>
        <w:rPr>
          <w:lang w:val="en-US"/>
        </w:rPr>
        <w:t xml:space="preserve"> расширили более 98 гектаров просек в Гатчинском, Ломоносовском и Тосненском районах Ленинградской области. Всего в этих районах в 2013 году энергетики довели до нормативной величины просеки 21 линии электропередачи 35-110 кВ. Это позволит снизить риск возникновения технологических нарушений из-за падения деревьев на провода ЛЭП.</w:t>
      </w:r>
    </w:p>
    <w:p w:rsidR="00C86D1D" w:rsidRDefault="00C86D1D" w:rsidP="00C86D1D">
      <w:pPr>
        <w:jc w:val="both"/>
        <w:rPr>
          <w:lang w:val="en-US"/>
        </w:rPr>
      </w:pPr>
      <w:r>
        <w:rPr>
          <w:lang w:val="en-US"/>
        </w:rPr>
        <w:t xml:space="preserve">Особенность эксплуатации воздушных линий в Ленинградской области в том, что просеки проектировались с учетом высоты ЛЭП 30-40 лет назад. Сегодня ландшафт значительно изменился, высота деревьев может достигать 40 метров, и, соответственно, просеки оказались проектно заужены. Для решения этой проблемы специалисты ОАО </w:t>
      </w:r>
      <w:r>
        <w:rPr>
          <w:lang w:val="en-US"/>
        </w:rPr>
        <w:t>«</w:t>
      </w:r>
      <w:r>
        <w:rPr>
          <w:lang w:val="en-US"/>
        </w:rPr>
        <w:t>Ленэнерго</w:t>
      </w:r>
      <w:r>
        <w:rPr>
          <w:lang w:val="en-US"/>
        </w:rPr>
        <w:t>»</w:t>
      </w:r>
      <w:r>
        <w:rPr>
          <w:lang w:val="en-US"/>
        </w:rPr>
        <w:t xml:space="preserve"> планируют выполнить трехлетнюю программу по расширению просек линий электропередачи за два года. Энергетики расширят 3892 гектара на более чем 600 линиях электропередачи по всей Ленинградской области.</w:t>
      </w:r>
    </w:p>
    <w:p w:rsidR="00C86D1D" w:rsidRDefault="00C86D1D" w:rsidP="00C86D1D">
      <w:pPr>
        <w:jc w:val="both"/>
        <w:rPr>
          <w:lang w:val="en-US"/>
        </w:rPr>
      </w:pPr>
      <w:r>
        <w:rPr>
          <w:lang w:val="en-US"/>
        </w:rPr>
        <w:t xml:space="preserve">http://www.advis.ru/php/view_news.php?id=BDD2E56A-8A55-8E4A-998C-5B99319FC48A  </w:t>
      </w:r>
    </w:p>
    <w:p w:rsidR="00C86D1D" w:rsidRDefault="00C86D1D" w:rsidP="00C86D1D">
      <w:pPr>
        <w:jc w:val="both"/>
        <w:rPr>
          <w:rStyle w:val="a3"/>
        </w:rPr>
      </w:pPr>
      <w:r>
        <w:rPr>
          <w:lang w:val="en-US"/>
        </w:rPr>
        <w:tab/>
      </w:r>
      <w:hyperlink w:anchor="mmm18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2" w:name="nnn184"/>
      <w:bookmarkEnd w:id="502"/>
      <w:r>
        <w:rPr>
          <w:b/>
          <w:color w:val="3CA499"/>
          <w:sz w:val="28"/>
          <w:szCs w:val="28"/>
          <w:lang w:val="en-US"/>
        </w:rPr>
        <w:lastRenderedPageBreak/>
        <w:t>bigpowernews.ru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Убыток МРСК Урала по МСФО в 1 п/г 2013 составил 106 млн руб против прибыли годов ранее</w:t>
      </w:r>
    </w:p>
    <w:p w:rsidR="00C86D1D" w:rsidRDefault="00C86D1D" w:rsidP="00C86D1D">
      <w:pPr>
        <w:jc w:val="both"/>
        <w:rPr>
          <w:lang w:val="en-US"/>
        </w:rPr>
      </w:pPr>
    </w:p>
    <w:p w:rsidR="00C86D1D" w:rsidRDefault="00C86D1D" w:rsidP="00C86D1D">
      <w:pPr>
        <w:jc w:val="both"/>
        <w:rPr>
          <w:lang w:val="en-US"/>
        </w:rPr>
      </w:pPr>
      <w:r>
        <w:rPr>
          <w:lang w:val="en-US"/>
        </w:rPr>
        <w:t xml:space="preserve">ДОКУМЕНТЫ ПО ТЕМЕ Файл (pdf, 999.404 кб) Финотчетность ОАО </w:t>
      </w:r>
      <w:r>
        <w:rPr>
          <w:lang w:val="en-US"/>
        </w:rPr>
        <w:t>«</w:t>
      </w:r>
      <w:r>
        <w:rPr>
          <w:lang w:val="en-US"/>
        </w:rPr>
        <w:t>МРСК Урала</w:t>
      </w:r>
      <w:r>
        <w:rPr>
          <w:lang w:val="en-US"/>
        </w:rPr>
        <w:t>»</w:t>
      </w:r>
      <w:r>
        <w:rPr>
          <w:lang w:val="en-US"/>
        </w:rPr>
        <w:t xml:space="preserve"> по МСФО за 1 полугодие 2013 г ЕКАТЕРИНБУРГ, 28 августа (BigpowerNews) - Убыток ОАО </w:t>
      </w:r>
      <w:r>
        <w:rPr>
          <w:lang w:val="en-US"/>
        </w:rPr>
        <w:t>«</w:t>
      </w:r>
      <w:r>
        <w:rPr>
          <w:lang w:val="en-US"/>
        </w:rPr>
        <w:t>МРСК Урала</w:t>
      </w:r>
      <w:r>
        <w:rPr>
          <w:lang w:val="en-US"/>
        </w:rPr>
        <w:t>»</w:t>
      </w:r>
      <w:r>
        <w:rPr>
          <w:lang w:val="en-US"/>
        </w:rPr>
        <w:t xml:space="preserve"> по МСФО за 1 полугодие 2013 года составил 105,866 млн рублей против прибыли в 195,086 млн рублей годом ранее, следует из опубликованной сегодня консолидированной отчетности.</w:t>
      </w:r>
    </w:p>
    <w:p w:rsidR="00C86D1D" w:rsidRDefault="00C86D1D" w:rsidP="00C86D1D">
      <w:pPr>
        <w:jc w:val="both"/>
        <w:rPr>
          <w:lang w:val="en-US"/>
        </w:rPr>
      </w:pPr>
      <w:r>
        <w:rPr>
          <w:lang w:val="en-US"/>
        </w:rPr>
        <w:t xml:space="preserve">Общая выручка за отчетный период снизилась на 0,5% и составила 30 391,6 млн рублей. Показатель включает в себя: 6 мес 2013 6 мес 2012 Изм,% Доходы по передаче электроэнергии, тыс. руб. 23 579 249 23 441 043 0,59 Доходы от продажи электроэнергии, тыс. руб. 6 305 609 5 936 397 6,22 Доходы от услуг по технологическому присоединению, тыс. руб. 327 503 656 865 - 50,14 Общая сумма операционных расходов составила 29 756 872 тыс. руб. (6М 2012 г. - 29 337 112 тыс. руб.) и включает в себя: 6 мес 2013 6 мес 2012 Изм, % Расходы по передаче электроэнергии, уплаченные распределительным сетям, и компенсации технологических потерь, тыс. руб. 16 356 466 15 204 500 7,58 Расходы на закупку электроэнергии для продажи, тыс. руб. 4 045 769 3 794 991 6,61 Расходы на персонал, тыс. руб. 4 557 194 4 188 032 8,81 Расходы по амортизации основных средств и нематериальных активов, тыс. руб. 2 720 773 2 511 046 8,35 Начисление резерва под обесценение дебиторской задолженности, тыс. руб. 23 301 1 389 265 - 98,32 ОАО </w:t>
      </w:r>
      <w:r>
        <w:rPr>
          <w:lang w:val="en-US"/>
        </w:rPr>
        <w:t>«</w:t>
      </w:r>
      <w:r>
        <w:rPr>
          <w:lang w:val="en-US"/>
        </w:rPr>
        <w:t>МРСК Урала</w:t>
      </w:r>
      <w:r>
        <w:rPr>
          <w:lang w:val="en-US"/>
        </w:rPr>
        <w:t>»</w:t>
      </w:r>
      <w:r>
        <w:rPr>
          <w:lang w:val="en-US"/>
        </w:rPr>
        <w:t xml:space="preserve"> (осн. в феврале 2005 г .) - основной поставщик услуг по транспорту электроэнергии и технологическому присоединению потребителей к электрическим сетям на территории Свердловской, Челябинской областей и Пермского края. По итогам 2012 года выручка от реализации услуг составила 51,3 млрд. рублей, а чистая прибыль - 0,6 млрд. рублей (РСБУ). Суммарный общий отпуск электроэнергии за 2012 год составил 76,1 млрд. кВтч, полезный отпуск - 70,1 млрд. кВтч, потери - 6,0 млрд. кВтч. Компания контролируется ОАО</w:t>
      </w:r>
      <w:r>
        <w:rPr>
          <w:lang w:val="en-US"/>
        </w:rPr>
        <w:t>»</w:t>
      </w:r>
      <w:r>
        <w:rPr>
          <w:lang w:val="en-US"/>
        </w:rPr>
        <w:t xml:space="preserve"> Россети</w:t>
      </w:r>
      <w:r>
        <w:rPr>
          <w:lang w:val="en-US"/>
        </w:rPr>
        <w:t>»</w:t>
      </w:r>
      <w:r>
        <w:rPr>
          <w:lang w:val="en-US"/>
        </w:rPr>
        <w:t>.</w:t>
      </w:r>
    </w:p>
    <w:p w:rsidR="00C86D1D" w:rsidRDefault="00C86D1D" w:rsidP="00C86D1D">
      <w:pPr>
        <w:jc w:val="both"/>
        <w:rPr>
          <w:rStyle w:val="a3"/>
        </w:rPr>
      </w:pPr>
      <w:r>
        <w:rPr>
          <w:lang w:val="en-US"/>
        </w:rPr>
        <w:tab/>
      </w:r>
      <w:hyperlink w:anchor="mmm18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3" w:name="nnn185"/>
      <w:bookmarkEnd w:id="503"/>
      <w:r>
        <w:rPr>
          <w:b/>
          <w:color w:val="3CA499"/>
          <w:sz w:val="28"/>
          <w:szCs w:val="28"/>
          <w:lang w:val="en-US"/>
        </w:rPr>
        <w:lastRenderedPageBreak/>
        <w:t>chechen.er.ru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Стартовал проект ОАО </w:t>
      </w:r>
      <w:r>
        <w:rPr>
          <w:lang w:val="en-US"/>
        </w:rPr>
        <w:t>«</w:t>
      </w:r>
      <w:r>
        <w:rPr>
          <w:lang w:val="en-US"/>
        </w:rPr>
        <w:t>МРСК Северного Кавказа</w:t>
      </w:r>
      <w:r>
        <w:rPr>
          <w:lang w:val="en-US"/>
        </w:rPr>
        <w:t>»</w:t>
      </w:r>
      <w:r>
        <w:rPr>
          <w:lang w:val="en-US"/>
        </w:rPr>
        <w:t xml:space="preserve"> по взаимодействию со СМИ СКФО на национальных языках</w:t>
      </w:r>
    </w:p>
    <w:p w:rsidR="00C86D1D" w:rsidRDefault="00C86D1D" w:rsidP="00C86D1D">
      <w:pPr>
        <w:jc w:val="both"/>
        <w:rPr>
          <w:lang w:val="en-US"/>
        </w:rPr>
      </w:pPr>
    </w:p>
    <w:p w:rsidR="00C86D1D" w:rsidRDefault="00C86D1D" w:rsidP="00C86D1D">
      <w:pPr>
        <w:jc w:val="both"/>
        <w:rPr>
          <w:lang w:val="en-US"/>
        </w:rPr>
      </w:pPr>
      <w:r>
        <w:rPr>
          <w:lang w:val="en-US"/>
        </w:rPr>
        <w:t xml:space="preserve">В столице Чеченской Республики состоялось совещание </w:t>
      </w:r>
      <w:r>
        <w:rPr>
          <w:lang w:val="en-US"/>
        </w:rPr>
        <w:t>«</w:t>
      </w:r>
      <w:r>
        <w:rPr>
          <w:lang w:val="en-US"/>
        </w:rPr>
        <w:t>Взаимодействие со СМИ на национальных языках</w:t>
      </w:r>
      <w:r>
        <w:rPr>
          <w:lang w:val="en-US"/>
        </w:rPr>
        <w:t>»</w:t>
      </w:r>
      <w:r>
        <w:rPr>
          <w:lang w:val="en-US"/>
        </w:rPr>
        <w:t xml:space="preserve">, организованное ОАО </w:t>
      </w:r>
      <w:r>
        <w:rPr>
          <w:lang w:val="en-US"/>
        </w:rPr>
        <w:t>«</w:t>
      </w:r>
      <w:r>
        <w:rPr>
          <w:lang w:val="en-US"/>
        </w:rPr>
        <w:t>МРСК Северного Кавказа</w:t>
      </w:r>
      <w:r>
        <w:rPr>
          <w:lang w:val="en-US"/>
        </w:rPr>
        <w:t>»</w:t>
      </w:r>
      <w:r>
        <w:rPr>
          <w:lang w:val="en-US"/>
        </w:rPr>
        <w:t xml:space="preserve"> при поддержке Заместителя Председателя Правительства РФ - полномочного представителя Президента Российской Федерации в Северо-Кавказском федеральном округе А.Г. Хлопонина, ОАО </w:t>
      </w:r>
      <w:r>
        <w:rPr>
          <w:lang w:val="en-US"/>
        </w:rPr>
        <w:t>«</w:t>
      </w:r>
      <w:r>
        <w:rPr>
          <w:lang w:val="en-US"/>
        </w:rPr>
        <w:t>Россети</w:t>
      </w:r>
      <w:r>
        <w:rPr>
          <w:lang w:val="en-US"/>
        </w:rPr>
        <w:t>»</w:t>
      </w:r>
      <w:r>
        <w:rPr>
          <w:lang w:val="en-US"/>
        </w:rPr>
        <w:t>, Министерства территориального развития, национальной политики и массовых коммуникаций ЧР.</w:t>
      </w:r>
    </w:p>
    <w:p w:rsidR="00C86D1D" w:rsidRDefault="00C86D1D" w:rsidP="00C86D1D">
      <w:pPr>
        <w:jc w:val="both"/>
        <w:rPr>
          <w:lang w:val="en-US"/>
        </w:rPr>
      </w:pPr>
      <w:r>
        <w:rPr>
          <w:lang w:val="en-US"/>
        </w:rPr>
        <w:t>Фото Мусы Садулаева В работе совещания приняли участие руководители Союзов журналистов всех республик Северного Кавказа</w:t>
      </w:r>
      <w:r>
        <w:rPr>
          <w:lang w:val="en-US"/>
        </w:rPr>
        <w:t>»</w:t>
      </w:r>
      <w:r>
        <w:rPr>
          <w:lang w:val="en-US"/>
        </w:rPr>
        <w:t xml:space="preserve">, заместитель министра территориального развития, национальной политики и массовых коммуникации Чеченской Республики Екатерина Курашева, начальник отдела внутренних коммуникаций Департамента информационной политики ОАО </w:t>
      </w:r>
      <w:r>
        <w:rPr>
          <w:lang w:val="en-US"/>
        </w:rPr>
        <w:t>«</w:t>
      </w:r>
      <w:r>
        <w:rPr>
          <w:lang w:val="en-US"/>
        </w:rPr>
        <w:t>Россети</w:t>
      </w:r>
      <w:r>
        <w:rPr>
          <w:lang w:val="en-US"/>
        </w:rPr>
        <w:t>»</w:t>
      </w:r>
      <w:r>
        <w:rPr>
          <w:lang w:val="en-US"/>
        </w:rPr>
        <w:t xml:space="preserve"> Евгений Павелко, представители дочерних компаний ОАО </w:t>
      </w:r>
      <w:r>
        <w:rPr>
          <w:lang w:val="en-US"/>
        </w:rPr>
        <w:t>«</w:t>
      </w:r>
      <w:r>
        <w:rPr>
          <w:lang w:val="en-US"/>
        </w:rPr>
        <w:t>Россети</w:t>
      </w:r>
      <w:r>
        <w:rPr>
          <w:lang w:val="en-US"/>
        </w:rPr>
        <w:t>»</w:t>
      </w:r>
      <w:r>
        <w:rPr>
          <w:lang w:val="en-US"/>
        </w:rPr>
        <w:t xml:space="preserve"> из Марий-Эл, Калмыкии, Чувашии и Бурятии, региональных СМИ, выходящих на национальных языка СКФО. Модератором интернационального слета выступила генеральный директор Центра развития коммуникаций топливно-энергетического комплекса России Ирина Есипова.</w:t>
      </w:r>
    </w:p>
    <w:p w:rsidR="00C86D1D" w:rsidRDefault="00C86D1D" w:rsidP="00C86D1D">
      <w:pPr>
        <w:jc w:val="both"/>
        <w:rPr>
          <w:lang w:val="en-US"/>
        </w:rPr>
      </w:pPr>
      <w:r>
        <w:rPr>
          <w:lang w:val="en-US"/>
        </w:rPr>
        <w:t>Открывая встречу, Ирина Есипова сообщила, что энергетики выступили с идеей интеграции с многонациональными СМИ, которой не было со времен Советского Союза, и выразила надежду, что мероприятие будет способствовать укреплению сотрудничества журналистов с электросетевой отраслью, представляющей собой огромный жизнеобеспечивающий пласт экономики страны.</w:t>
      </w:r>
    </w:p>
    <w:p w:rsidR="00C86D1D" w:rsidRDefault="00C86D1D" w:rsidP="00C86D1D">
      <w:pPr>
        <w:jc w:val="both"/>
        <w:rPr>
          <w:lang w:val="en-US"/>
        </w:rPr>
      </w:pPr>
      <w:r>
        <w:rPr>
          <w:lang w:val="en-US"/>
        </w:rPr>
        <w:t>С приветственным словом к участникам встречи обратилась заместитель министра территориального развития, национальной политики и массовых коммуникаций Чеченской Республики Екатерина Курашева. Приветствуя гостей республики, Екатерина Игоревна выразила уверенность, что форум, в работе которого принимают участие представители ведущих СМИ Юга России, руководители практически всех региональных организаций Союза журналистов России в Северо-Кавказском федеральном округе, имеет ярко выраженный прикладной характер.</w:t>
      </w:r>
    </w:p>
    <w:p w:rsidR="00C86D1D" w:rsidRDefault="00C86D1D" w:rsidP="00C86D1D">
      <w:pPr>
        <w:jc w:val="both"/>
        <w:rPr>
          <w:lang w:val="en-US"/>
        </w:rPr>
      </w:pPr>
      <w:r>
        <w:rPr>
          <w:lang w:val="en-US"/>
        </w:rPr>
        <w:t xml:space="preserve">- Пожалуй, впервые мы собираемся в таком составе, чтобы обсудить проблемы взаимодействия СМИ на национальных языках. Актуальность данного мероприятия обусловлена еще и тем, что проводится оно в рамках реализации Стратегии государственной национальной политики Российской Федерации. И мы искренне благодарны Межрегиональной распределительной сетевой компании Северного Кавказа за идею проведения подобных мероприятий, так как данный форум является началом проекта поддержки СМИ, вещающих и издающихся на национальных языках народов Юга России. Примечательно и в то же время символично, что стартует проект в Чеченской Республике, потому что у нас, благодаря инициативам Главы Чеченской Республики, Героя России Рамзана Ахматовича Кадырова, развитию национальных СМИ республики уделяется повышенное внимание. В республике издается газета на чеченском языке </w:t>
      </w:r>
      <w:r>
        <w:rPr>
          <w:lang w:val="en-US"/>
        </w:rPr>
        <w:t>«</w:t>
      </w:r>
      <w:r>
        <w:rPr>
          <w:lang w:val="en-US"/>
        </w:rPr>
        <w:t>Даймохк</w:t>
      </w:r>
      <w:r>
        <w:rPr>
          <w:lang w:val="en-US"/>
        </w:rPr>
        <w:t>»</w:t>
      </w:r>
      <w:r>
        <w:rPr>
          <w:lang w:val="en-US"/>
        </w:rPr>
        <w:t xml:space="preserve">, журналы </w:t>
      </w:r>
      <w:r>
        <w:rPr>
          <w:lang w:val="en-US"/>
        </w:rPr>
        <w:t>«</w:t>
      </w:r>
      <w:r>
        <w:rPr>
          <w:lang w:val="en-US"/>
        </w:rPr>
        <w:t>Орга</w:t>
      </w:r>
      <w:r>
        <w:rPr>
          <w:lang w:val="en-US"/>
        </w:rPr>
        <w:t>»</w:t>
      </w:r>
      <w:r>
        <w:rPr>
          <w:lang w:val="en-US"/>
        </w:rPr>
        <w:t xml:space="preserve"> и </w:t>
      </w:r>
      <w:r>
        <w:rPr>
          <w:lang w:val="en-US"/>
        </w:rPr>
        <w:t>«</w:t>
      </w:r>
      <w:r>
        <w:rPr>
          <w:lang w:val="en-US"/>
        </w:rPr>
        <w:t>Стелаад</w:t>
      </w:r>
      <w:r>
        <w:rPr>
          <w:lang w:val="en-US"/>
        </w:rPr>
        <w:t>»</w:t>
      </w:r>
      <w:r>
        <w:rPr>
          <w:lang w:val="en-US"/>
        </w:rPr>
        <w:t>. Кроме того, районные печатные издания (</w:t>
      </w:r>
      <w:r>
        <w:rPr>
          <w:lang w:val="en-US"/>
        </w:rPr>
        <w:t>«</w:t>
      </w:r>
      <w:r>
        <w:rPr>
          <w:lang w:val="en-US"/>
        </w:rPr>
        <w:t>Гумс</w:t>
      </w:r>
      <w:r>
        <w:rPr>
          <w:lang w:val="en-US"/>
        </w:rPr>
        <w:t>»</w:t>
      </w:r>
      <w:r>
        <w:rPr>
          <w:lang w:val="en-US"/>
        </w:rPr>
        <w:t xml:space="preserve">, </w:t>
      </w:r>
      <w:r>
        <w:rPr>
          <w:lang w:val="en-US"/>
        </w:rPr>
        <w:t>«</w:t>
      </w:r>
      <w:r>
        <w:rPr>
          <w:lang w:val="en-US"/>
        </w:rPr>
        <w:t>Маршо</w:t>
      </w:r>
      <w:r>
        <w:rPr>
          <w:lang w:val="en-US"/>
        </w:rPr>
        <w:t>»</w:t>
      </w:r>
      <w:r>
        <w:rPr>
          <w:lang w:val="en-US"/>
        </w:rPr>
        <w:t xml:space="preserve">, </w:t>
      </w:r>
      <w:r>
        <w:rPr>
          <w:lang w:val="en-US"/>
        </w:rPr>
        <w:t>«</w:t>
      </w:r>
      <w:r>
        <w:rPr>
          <w:lang w:val="en-US"/>
        </w:rPr>
        <w:t>Аргун</w:t>
      </w:r>
      <w:r>
        <w:rPr>
          <w:lang w:val="en-US"/>
        </w:rPr>
        <w:t>»</w:t>
      </w:r>
      <w:r>
        <w:rPr>
          <w:lang w:val="en-US"/>
        </w:rPr>
        <w:t xml:space="preserve">, </w:t>
      </w:r>
      <w:r>
        <w:rPr>
          <w:lang w:val="en-US"/>
        </w:rPr>
        <w:t>«</w:t>
      </w:r>
      <w:r>
        <w:rPr>
          <w:lang w:val="en-US"/>
        </w:rPr>
        <w:t>Машар</w:t>
      </w:r>
      <w:r>
        <w:rPr>
          <w:lang w:val="en-US"/>
        </w:rPr>
        <w:t>»</w:t>
      </w:r>
      <w:r>
        <w:rPr>
          <w:lang w:val="en-US"/>
        </w:rPr>
        <w:t xml:space="preserve">, </w:t>
      </w:r>
      <w:r>
        <w:rPr>
          <w:lang w:val="en-US"/>
        </w:rPr>
        <w:t>«</w:t>
      </w:r>
      <w:r>
        <w:rPr>
          <w:lang w:val="en-US"/>
        </w:rPr>
        <w:t>Терская правда</w:t>
      </w:r>
      <w:r>
        <w:rPr>
          <w:lang w:val="en-US"/>
        </w:rPr>
        <w:t>»</w:t>
      </w:r>
      <w:r>
        <w:rPr>
          <w:lang w:val="en-US"/>
        </w:rPr>
        <w:t xml:space="preserve">, </w:t>
      </w:r>
      <w:r>
        <w:rPr>
          <w:lang w:val="en-US"/>
        </w:rPr>
        <w:t>«</w:t>
      </w:r>
      <w:r>
        <w:rPr>
          <w:lang w:val="en-US"/>
        </w:rPr>
        <w:t>Иман</w:t>
      </w:r>
      <w:r>
        <w:rPr>
          <w:lang w:val="en-US"/>
        </w:rPr>
        <w:t>»</w:t>
      </w:r>
      <w:r>
        <w:rPr>
          <w:lang w:val="en-US"/>
        </w:rPr>
        <w:t xml:space="preserve">, </w:t>
      </w:r>
      <w:r>
        <w:rPr>
          <w:lang w:val="en-US"/>
        </w:rPr>
        <w:t>«</w:t>
      </w:r>
      <w:r>
        <w:rPr>
          <w:lang w:val="en-US"/>
        </w:rPr>
        <w:t>Терская новь</w:t>
      </w:r>
      <w:r>
        <w:rPr>
          <w:lang w:val="en-US"/>
        </w:rPr>
        <w:t>»</w:t>
      </w:r>
      <w:r>
        <w:rPr>
          <w:lang w:val="en-US"/>
        </w:rPr>
        <w:t xml:space="preserve"> и другие издания) выходят на русском и чеченском языках. Половина эфира местных телерадиокомпаний </w:t>
      </w:r>
      <w:r>
        <w:rPr>
          <w:lang w:val="en-US"/>
        </w:rPr>
        <w:t>«</w:t>
      </w:r>
      <w:r>
        <w:rPr>
          <w:lang w:val="en-US"/>
        </w:rPr>
        <w:t>ДайМохк</w:t>
      </w:r>
      <w:r>
        <w:rPr>
          <w:lang w:val="en-US"/>
        </w:rPr>
        <w:t>»</w:t>
      </w:r>
      <w:r>
        <w:rPr>
          <w:lang w:val="en-US"/>
        </w:rPr>
        <w:t xml:space="preserve">, </w:t>
      </w:r>
      <w:r>
        <w:rPr>
          <w:lang w:val="en-US"/>
        </w:rPr>
        <w:t>«</w:t>
      </w:r>
      <w:r>
        <w:rPr>
          <w:lang w:val="en-US"/>
        </w:rPr>
        <w:t>Грозный</w:t>
      </w:r>
      <w:r>
        <w:rPr>
          <w:lang w:val="en-US"/>
        </w:rPr>
        <w:t>»</w:t>
      </w:r>
      <w:r>
        <w:rPr>
          <w:lang w:val="en-US"/>
        </w:rPr>
        <w:t xml:space="preserve">, </w:t>
      </w:r>
      <w:r>
        <w:rPr>
          <w:lang w:val="en-US"/>
        </w:rPr>
        <w:t>«</w:t>
      </w:r>
      <w:r>
        <w:rPr>
          <w:lang w:val="en-US"/>
        </w:rPr>
        <w:t>Вайнах</w:t>
      </w:r>
      <w:r>
        <w:rPr>
          <w:lang w:val="en-US"/>
        </w:rPr>
        <w:t>»</w:t>
      </w:r>
      <w:r>
        <w:rPr>
          <w:lang w:val="en-US"/>
        </w:rPr>
        <w:t xml:space="preserve"> и </w:t>
      </w:r>
      <w:r>
        <w:rPr>
          <w:lang w:val="en-US"/>
        </w:rPr>
        <w:t>«</w:t>
      </w:r>
      <w:r>
        <w:rPr>
          <w:lang w:val="en-US"/>
        </w:rPr>
        <w:t>Путь</w:t>
      </w:r>
      <w:r>
        <w:rPr>
          <w:lang w:val="en-US"/>
        </w:rPr>
        <w:t>»</w:t>
      </w:r>
      <w:r>
        <w:rPr>
          <w:lang w:val="en-US"/>
        </w:rPr>
        <w:t xml:space="preserve"> занимают передачи на чеченском языке. Нельзя сказать, что никаких проблем в работе СМИ на национальных языках не существует. Но мы для того и собрались на столь представительном форуме, чтобы вместе обсудить проблемы и определить эффективные пути их решения совместными усилиями, - подчеркнула Е.Курашева.</w:t>
      </w:r>
    </w:p>
    <w:p w:rsidR="00C86D1D" w:rsidRDefault="00C86D1D" w:rsidP="00C86D1D">
      <w:pPr>
        <w:jc w:val="both"/>
        <w:rPr>
          <w:lang w:val="en-US"/>
        </w:rPr>
      </w:pPr>
      <w:r>
        <w:rPr>
          <w:lang w:val="en-US"/>
        </w:rPr>
        <w:lastRenderedPageBreak/>
        <w:t xml:space="preserve">В своем выступлении начальник отдела внутренних коммуникаций Департамента информационной политики ОАО </w:t>
      </w:r>
      <w:r>
        <w:rPr>
          <w:lang w:val="en-US"/>
        </w:rPr>
        <w:t>«</w:t>
      </w:r>
      <w:r>
        <w:rPr>
          <w:lang w:val="en-US"/>
        </w:rPr>
        <w:t>Россети</w:t>
      </w:r>
      <w:r>
        <w:rPr>
          <w:lang w:val="en-US"/>
        </w:rPr>
        <w:t>»</w:t>
      </w:r>
      <w:r>
        <w:rPr>
          <w:lang w:val="en-US"/>
        </w:rPr>
        <w:t xml:space="preserve"> Евгений Павелко подчеркнул, что основная цель проекта - создание эффективных механизмов информирования жителей региона о деятельности электросетевого комплекса СКФО.</w:t>
      </w:r>
    </w:p>
    <w:p w:rsidR="00C86D1D" w:rsidRDefault="00C86D1D" w:rsidP="00C86D1D">
      <w:pPr>
        <w:jc w:val="both"/>
        <w:rPr>
          <w:lang w:val="en-US"/>
        </w:rPr>
      </w:pPr>
      <w:r>
        <w:rPr>
          <w:lang w:val="en-US"/>
        </w:rPr>
        <w:t>- Мы планируем привлечь максимальное количество СМИ на национальных языках, а их во всех регионах Северного Кавказа более 150, для освещения основных направлений работы энергокомпании. Это и реализации программы снижения потерь электроэнергии, повышение платежной дисциплины и ликвидация дебиторской задолженности, профилактика случаев электротравматизма сторонних лиц, ремонтные и инвестиционные программы, развитие электросетевых комплексов в Чеченской Республике и Республике Ингушетия, программа консолидации электросетевых активов и многое другое. Все эти проекты направлены на выполнение главной задачи - повышение надежности электроснабжения потребителей Северного Кавказа, - подчеркнул Е.Павелко.</w:t>
      </w:r>
    </w:p>
    <w:p w:rsidR="00C86D1D" w:rsidRDefault="00C86D1D" w:rsidP="00C86D1D">
      <w:pPr>
        <w:jc w:val="both"/>
        <w:rPr>
          <w:lang w:val="en-US"/>
        </w:rPr>
      </w:pPr>
      <w:r>
        <w:rPr>
          <w:lang w:val="en-US"/>
        </w:rPr>
        <w:t>Заместитель директора Северокавказского научно-исследовательского института филологии, кандидат филологических наук Диана Казиева обратила внимание участников совещания на то, что русский язык, оставаясь языком межнационального общения СКФО, тем не менее, зачастую уступает позиции разговорным национальным языкам ввиду недостаточного владения им чуть ли не 50% населения северокавказских республик. Одновременно число населения, владеющего литературным национальным языком, не только не увеличивается, а, напротив, уменьшается ввиду отсутствия обучения на национальных языках, сокращения количества национальных СМИ и т.д.</w:t>
      </w:r>
    </w:p>
    <w:p w:rsidR="00C86D1D" w:rsidRDefault="00C86D1D" w:rsidP="00C86D1D">
      <w:pPr>
        <w:jc w:val="both"/>
        <w:rPr>
          <w:lang w:val="en-US"/>
        </w:rPr>
      </w:pPr>
      <w:r>
        <w:rPr>
          <w:lang w:val="en-US"/>
        </w:rPr>
        <w:t>- К тому же, информационная политика СМИ на русском языке не учитывает ментальные черты национального склада мышления и сознания. Например, анализ двойного перевода текстов об электроэнергетике (т.е. русский язык - национальный язык - русский язык) позволил сделать вывод, что первоначальная и переводная версия текста на русском языке демонстрирует смысловое отличие от 30 до 45 процентов,- подчеркнула Диана Казиева.</w:t>
      </w:r>
    </w:p>
    <w:p w:rsidR="00C86D1D" w:rsidRDefault="00C86D1D" w:rsidP="00C86D1D">
      <w:pPr>
        <w:jc w:val="both"/>
        <w:rPr>
          <w:lang w:val="en-US"/>
        </w:rPr>
      </w:pPr>
      <w:r>
        <w:rPr>
          <w:lang w:val="en-US"/>
        </w:rPr>
        <w:t xml:space="preserve">Объективное и оперативное информирование жителей о социальных проектах, ремонтных программах, создание условий для творческого партнерства, подготовка специалистов для работы в редакциях СМИ на национальных языках - эти задачи лежат в основе проекта. В целях его реализации планируется проведение семинаров, </w:t>
      </w:r>
      <w:r>
        <w:rPr>
          <w:lang w:val="en-US"/>
        </w:rPr>
        <w:t>«</w:t>
      </w:r>
      <w:r>
        <w:rPr>
          <w:lang w:val="en-US"/>
        </w:rPr>
        <w:t>круглых столов</w:t>
      </w:r>
      <w:r>
        <w:rPr>
          <w:lang w:val="en-US"/>
        </w:rPr>
        <w:t>»</w:t>
      </w:r>
      <w:r>
        <w:rPr>
          <w:lang w:val="en-US"/>
        </w:rPr>
        <w:t>, осуществление мониторинга публикуемых материалов.</w:t>
      </w:r>
    </w:p>
    <w:p w:rsidR="00C86D1D" w:rsidRDefault="00C86D1D" w:rsidP="00C86D1D">
      <w:pPr>
        <w:jc w:val="both"/>
        <w:rPr>
          <w:lang w:val="en-US"/>
        </w:rPr>
      </w:pPr>
      <w:r>
        <w:rPr>
          <w:lang w:val="en-US"/>
        </w:rPr>
        <w:t xml:space="preserve">Завершая встречу, участники совещания констатировали, что оно стало отправной точкой реализации большого и очень важного проекта, разработанного в МРСК Северного Кавказа в рамках программы </w:t>
      </w:r>
      <w:r>
        <w:rPr>
          <w:lang w:val="en-US"/>
        </w:rPr>
        <w:t>«</w:t>
      </w:r>
      <w:r>
        <w:rPr>
          <w:lang w:val="en-US"/>
        </w:rPr>
        <w:t>Динамика развития масс-медиа: интеграция со СМИ на национальных языках в полиэтническом пространстве СКФО</w:t>
      </w:r>
      <w:r>
        <w:rPr>
          <w:lang w:val="en-US"/>
        </w:rPr>
        <w:t>»</w:t>
      </w:r>
      <w:r>
        <w:rPr>
          <w:lang w:val="en-US"/>
        </w:rPr>
        <w:t>.</w:t>
      </w:r>
    </w:p>
    <w:p w:rsidR="00C86D1D" w:rsidRDefault="00C86D1D" w:rsidP="00C86D1D">
      <w:pPr>
        <w:jc w:val="both"/>
        <w:rPr>
          <w:lang w:val="en-US"/>
        </w:rPr>
      </w:pPr>
      <w:r>
        <w:rPr>
          <w:lang w:val="en-US"/>
        </w:rPr>
        <w:t xml:space="preserve">В рамках встречи состоялась выставка-презентация СМИ на национальных языках, плакатов на тему предотвращения детского травматизма на объектах энергетики, посещение Чеченской Государственной телерадиокомпании </w:t>
      </w:r>
      <w:r>
        <w:rPr>
          <w:lang w:val="en-US"/>
        </w:rPr>
        <w:t>«</w:t>
      </w:r>
      <w:r>
        <w:rPr>
          <w:lang w:val="en-US"/>
        </w:rPr>
        <w:t>Грозный</w:t>
      </w:r>
      <w:r>
        <w:rPr>
          <w:lang w:val="en-US"/>
        </w:rPr>
        <w:t>»</w:t>
      </w:r>
      <w:r>
        <w:rPr>
          <w:lang w:val="en-US"/>
        </w:rPr>
        <w:t xml:space="preserve">, издательско-полиграфического комплекса </w:t>
      </w:r>
      <w:r>
        <w:rPr>
          <w:lang w:val="en-US"/>
        </w:rPr>
        <w:t>«</w:t>
      </w:r>
      <w:r>
        <w:rPr>
          <w:lang w:val="en-US"/>
        </w:rPr>
        <w:t>Грозненский рабочий</w:t>
      </w:r>
      <w:r>
        <w:rPr>
          <w:lang w:val="en-US"/>
        </w:rPr>
        <w:t>»</w:t>
      </w:r>
      <w:r>
        <w:rPr>
          <w:lang w:val="en-US"/>
        </w:rPr>
        <w:t>, а также обзорная экскурсия по столице Чеченской Республики.</w:t>
      </w:r>
    </w:p>
    <w:p w:rsidR="00C86D1D" w:rsidRDefault="00C86D1D" w:rsidP="00C86D1D">
      <w:pPr>
        <w:jc w:val="both"/>
        <w:rPr>
          <w:lang w:val="en-US"/>
        </w:rPr>
      </w:pPr>
      <w:r>
        <w:rPr>
          <w:lang w:val="en-US"/>
        </w:rPr>
        <w:t xml:space="preserve">Источник ИА </w:t>
      </w:r>
      <w:r>
        <w:rPr>
          <w:lang w:val="en-US"/>
        </w:rPr>
        <w:t>«</w:t>
      </w:r>
      <w:r>
        <w:rPr>
          <w:lang w:val="en-US"/>
        </w:rPr>
        <w:t>Грозный-Информ</w:t>
      </w:r>
      <w:r>
        <w:rPr>
          <w:lang w:val="en-US"/>
        </w:rPr>
        <w:t>»</w:t>
      </w:r>
      <w:r>
        <w:rPr>
          <w:lang w:val="en-US"/>
        </w:rPr>
        <w:t xml:space="preserve"> http://chechen.er.ru/news/2013/8/28/startoval-proekt-oao-mrsk-severnogo-kavkaza-po-vzaimodejstviyu-so-smi-skfo-na-nacionalnyh-yazykah/  </w:t>
      </w:r>
    </w:p>
    <w:p w:rsidR="00C86D1D" w:rsidRDefault="00C86D1D" w:rsidP="00C86D1D">
      <w:pPr>
        <w:jc w:val="both"/>
        <w:rPr>
          <w:rStyle w:val="a3"/>
        </w:rPr>
      </w:pPr>
      <w:r>
        <w:rPr>
          <w:lang w:val="en-US"/>
        </w:rPr>
        <w:tab/>
      </w:r>
      <w:hyperlink w:anchor="mmm18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4" w:name="nnn186"/>
      <w:bookmarkEnd w:id="504"/>
      <w:r>
        <w:rPr>
          <w:b/>
          <w:color w:val="3CA499"/>
          <w:sz w:val="28"/>
          <w:szCs w:val="28"/>
          <w:lang w:val="en-US"/>
        </w:rPr>
        <w:lastRenderedPageBreak/>
        <w:t>elektroportal.ru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Правительство КБР и руководство МРСК Северного Кавказа (входит в Группу компаний ОАО </w:t>
      </w:r>
      <w:r>
        <w:rPr>
          <w:lang w:val="en-US"/>
        </w:rPr>
        <w:t>«</w:t>
      </w:r>
      <w:r>
        <w:rPr>
          <w:lang w:val="en-US"/>
        </w:rPr>
        <w:t>Россети</w:t>
      </w:r>
      <w:r>
        <w:rPr>
          <w:lang w:val="en-US"/>
        </w:rPr>
        <w:t>»</w:t>
      </w:r>
      <w:r>
        <w:rPr>
          <w:lang w:val="en-US"/>
        </w:rPr>
        <w:t>) совместно решают проблемы электросетевого комплекса республики</w:t>
      </w:r>
    </w:p>
    <w:p w:rsidR="00C86D1D" w:rsidRDefault="00C86D1D" w:rsidP="00C86D1D">
      <w:pPr>
        <w:jc w:val="both"/>
        <w:rPr>
          <w:lang w:val="en-US"/>
        </w:rPr>
      </w:pPr>
    </w:p>
    <w:p w:rsidR="00C86D1D" w:rsidRDefault="00C86D1D" w:rsidP="00C86D1D">
      <w:pPr>
        <w:jc w:val="both"/>
        <w:rPr>
          <w:lang w:val="en-US"/>
        </w:rPr>
      </w:pPr>
      <w:r>
        <w:rPr>
          <w:lang w:val="en-US"/>
        </w:rPr>
        <w:t>В г. Нальчик состоялось рабочее совещание по актуальным вопросам функционирования электросетевого комплекса в Кабардино-Балкарской Республике.</w:t>
      </w:r>
    </w:p>
    <w:p w:rsidR="00C86D1D" w:rsidRDefault="00C86D1D" w:rsidP="00C86D1D">
      <w:pPr>
        <w:jc w:val="both"/>
        <w:rPr>
          <w:lang w:val="en-US"/>
        </w:rPr>
      </w:pPr>
      <w:r>
        <w:rPr>
          <w:lang w:val="en-US"/>
        </w:rPr>
        <w:t xml:space="preserve">Генеральный директор ОАО </w:t>
      </w:r>
      <w:r>
        <w:rPr>
          <w:lang w:val="en-US"/>
        </w:rPr>
        <w:t>«</w:t>
      </w:r>
      <w:r>
        <w:rPr>
          <w:lang w:val="en-US"/>
        </w:rPr>
        <w:t>МРСК Северного Кавказа</w:t>
      </w:r>
      <w:r>
        <w:rPr>
          <w:lang w:val="en-US"/>
        </w:rPr>
        <w:t>»</w:t>
      </w:r>
      <w:r>
        <w:rPr>
          <w:lang w:val="en-US"/>
        </w:rPr>
        <w:t xml:space="preserve"> Петр Сельцовский на совещании у заместителя председателя Правительства КБР Казима Уянаева поднял вопросы растущей задолженности ОАО </w:t>
      </w:r>
      <w:r>
        <w:rPr>
          <w:lang w:val="en-US"/>
        </w:rPr>
        <w:t>«</w:t>
      </w:r>
      <w:r>
        <w:rPr>
          <w:lang w:val="en-US"/>
        </w:rPr>
        <w:t>Нальчикская городская электросетевая компания</w:t>
      </w:r>
      <w:r>
        <w:rPr>
          <w:lang w:val="en-US"/>
        </w:rPr>
        <w:t>»</w:t>
      </w:r>
      <w:r>
        <w:rPr>
          <w:lang w:val="en-US"/>
        </w:rPr>
        <w:t xml:space="preserve"> за услуги Кабардино-Балкарского филиала МРСК Северного Кавказа по передаче электроэнергии. К настоящему моменту задолженность данной организации достигла почти 800 млн рублей. Из положенных ежемесячных платежей в 65 млн руб, ОАО </w:t>
      </w:r>
      <w:r>
        <w:rPr>
          <w:lang w:val="en-US"/>
        </w:rPr>
        <w:t>«</w:t>
      </w:r>
      <w:r>
        <w:rPr>
          <w:lang w:val="en-US"/>
        </w:rPr>
        <w:t>НГЭК</w:t>
      </w:r>
      <w:r>
        <w:rPr>
          <w:lang w:val="en-US"/>
        </w:rPr>
        <w:t>»</w:t>
      </w:r>
      <w:r>
        <w:rPr>
          <w:lang w:val="en-US"/>
        </w:rPr>
        <w:t xml:space="preserve"> оплачивает только 10 - 13 млн руб. Большую тревогу вызывает и задолженность МУП </w:t>
      </w:r>
      <w:r>
        <w:rPr>
          <w:lang w:val="en-US"/>
        </w:rPr>
        <w:t>«</w:t>
      </w:r>
      <w:r>
        <w:rPr>
          <w:lang w:val="en-US"/>
        </w:rPr>
        <w:t>Чегемэнерго</w:t>
      </w:r>
      <w:r>
        <w:rPr>
          <w:lang w:val="en-US"/>
        </w:rPr>
        <w:t>»</w:t>
      </w:r>
      <w:r>
        <w:rPr>
          <w:lang w:val="en-US"/>
        </w:rPr>
        <w:t>. Суммарная задолженность потребителей республики на 1 августа т.г. достигла 880 млн руб.</w:t>
      </w:r>
    </w:p>
    <w:p w:rsidR="00C86D1D" w:rsidRDefault="00C86D1D" w:rsidP="00C86D1D">
      <w:pPr>
        <w:jc w:val="both"/>
        <w:rPr>
          <w:lang w:val="en-US"/>
        </w:rPr>
      </w:pPr>
      <w:r>
        <w:rPr>
          <w:lang w:val="en-US"/>
        </w:rPr>
        <w:t xml:space="preserve">Ключевым вопросом в решении вопросов неплатежей в республике, по мнению Петра Сельцовского, является проблема консолидации электросетевого имущества </w:t>
      </w:r>
      <w:r>
        <w:rPr>
          <w:lang w:val="en-US"/>
        </w:rPr>
        <w:t>«</w:t>
      </w:r>
      <w:r>
        <w:rPr>
          <w:lang w:val="en-US"/>
        </w:rPr>
        <w:t>Нальчикской городской электросетевой компании</w:t>
      </w:r>
      <w:r>
        <w:rPr>
          <w:lang w:val="en-US"/>
        </w:rPr>
        <w:t>»</w:t>
      </w:r>
      <w:r>
        <w:rPr>
          <w:lang w:val="en-US"/>
        </w:rPr>
        <w:t xml:space="preserve">. До недавнего времени вопрос консолидации тормозился из-за позиции республиканского управления ФАС, усмотревшего в намерениях МРСК Северного Кавказа возможность нарушения антимонопольного законодательства. В настоящее время руководитель ФАС России Игорь Артемьев своим письмом разъяснил позицию антимонопольщиков, сняв разногласия по этому поводу. Правительство Кабардино-Балкарии и МРСК Северного Кавказа готовы двигаться дальше по ранее подписанной </w:t>
      </w:r>
      <w:r>
        <w:rPr>
          <w:lang w:val="en-US"/>
        </w:rPr>
        <w:t>«</w:t>
      </w:r>
      <w:r>
        <w:rPr>
          <w:lang w:val="en-US"/>
        </w:rPr>
        <w:t>дорожной карте</w:t>
      </w:r>
      <w:r>
        <w:rPr>
          <w:lang w:val="en-US"/>
        </w:rPr>
        <w:t>»</w:t>
      </w:r>
      <w:r>
        <w:rPr>
          <w:lang w:val="en-US"/>
        </w:rPr>
        <w:t xml:space="preserve"> и образовать рабочую группу по решению правовых, финансово-экономических вопросов консолидации городской электросетевой компании.</w:t>
      </w:r>
    </w:p>
    <w:p w:rsidR="00C86D1D" w:rsidRDefault="00C86D1D" w:rsidP="00C86D1D">
      <w:pPr>
        <w:jc w:val="both"/>
        <w:rPr>
          <w:lang w:val="en-US"/>
        </w:rPr>
      </w:pPr>
      <w:r>
        <w:rPr>
          <w:lang w:val="en-US"/>
        </w:rPr>
        <w:t xml:space="preserve">В ходе встречи Правительству КБР также предложено изучить трехстороннюю схему взаиморасчетов между ОАО </w:t>
      </w:r>
      <w:r>
        <w:rPr>
          <w:lang w:val="en-US"/>
        </w:rPr>
        <w:t>«</w:t>
      </w:r>
      <w:r>
        <w:rPr>
          <w:lang w:val="en-US"/>
        </w:rPr>
        <w:t>НГЭК</w:t>
      </w:r>
      <w:r>
        <w:rPr>
          <w:lang w:val="en-US"/>
        </w:rPr>
        <w:t>»</w:t>
      </w:r>
      <w:r>
        <w:rPr>
          <w:lang w:val="en-US"/>
        </w:rPr>
        <w:t xml:space="preserve">, ОАО </w:t>
      </w:r>
      <w:r>
        <w:rPr>
          <w:lang w:val="en-US"/>
        </w:rPr>
        <w:t>«</w:t>
      </w:r>
      <w:r>
        <w:rPr>
          <w:lang w:val="en-US"/>
        </w:rPr>
        <w:t>Каббалкэнерго</w:t>
      </w:r>
      <w:r>
        <w:rPr>
          <w:lang w:val="en-US"/>
        </w:rPr>
        <w:t>»</w:t>
      </w:r>
      <w:r>
        <w:rPr>
          <w:lang w:val="en-US"/>
        </w:rPr>
        <w:t xml:space="preserve"> и республиканским филиалом ОАО </w:t>
      </w:r>
      <w:r>
        <w:rPr>
          <w:lang w:val="en-US"/>
        </w:rPr>
        <w:t>«</w:t>
      </w:r>
      <w:r>
        <w:rPr>
          <w:lang w:val="en-US"/>
        </w:rPr>
        <w:t>МРСК Северного Кавказа</w:t>
      </w:r>
      <w:r>
        <w:rPr>
          <w:lang w:val="en-US"/>
        </w:rPr>
        <w:t>»</w:t>
      </w:r>
      <w:r>
        <w:rPr>
          <w:lang w:val="en-US"/>
        </w:rPr>
        <w:t>, которая предусматривает прямые расчеты за услуги по передаче электрической энергии перед МРСК Северного Кавказа со стороны гарантирующего поставщика за Нальчикские городские электрические сети, что позволит упростить и улучшить финансовые взаимоотношения.</w:t>
      </w:r>
    </w:p>
    <w:p w:rsidR="00C86D1D" w:rsidRDefault="00C86D1D" w:rsidP="00C86D1D">
      <w:pPr>
        <w:jc w:val="both"/>
        <w:rPr>
          <w:lang w:val="en-US"/>
        </w:rPr>
      </w:pPr>
      <w:r>
        <w:rPr>
          <w:lang w:val="en-US"/>
        </w:rPr>
        <w:t xml:space="preserve">Вице-премьер Казим Уянаев также предложил выработать совместное решение по вопросу реконструкции подстанции МРСК Северного Кавказа </w:t>
      </w:r>
      <w:r>
        <w:rPr>
          <w:lang w:val="en-US"/>
        </w:rPr>
        <w:t>«</w:t>
      </w:r>
      <w:r>
        <w:rPr>
          <w:lang w:val="en-US"/>
        </w:rPr>
        <w:t>Псынгасу</w:t>
      </w:r>
      <w:r>
        <w:rPr>
          <w:lang w:val="en-US"/>
        </w:rPr>
        <w:t>»</w:t>
      </w:r>
      <w:r>
        <w:rPr>
          <w:lang w:val="en-US"/>
        </w:rPr>
        <w:t xml:space="preserve"> в Урванском районе, с помощью которой предполагается осуществить технологическое присоединение Зарагижской ГЭС. Для осуществления техприсоединения необходимо решить несколько юридических и экономических вопросов, требующих совместной проработки.</w:t>
      </w:r>
    </w:p>
    <w:p w:rsidR="00C86D1D" w:rsidRDefault="00C86D1D" w:rsidP="00C86D1D">
      <w:pPr>
        <w:jc w:val="both"/>
        <w:rPr>
          <w:lang w:val="en-US"/>
        </w:rPr>
      </w:pPr>
      <w:r>
        <w:rPr>
          <w:lang w:val="en-US"/>
        </w:rPr>
        <w:t>Достигнутые на встрече договоренности в самое ближайшее время начнут реализовываться совместными рабочими группами, состоящими из специалистов Правительства КБР и МРСК Северного Кавказа.</w:t>
      </w:r>
    </w:p>
    <w:p w:rsidR="00C86D1D" w:rsidRDefault="00C86D1D" w:rsidP="00C86D1D">
      <w:pPr>
        <w:jc w:val="both"/>
        <w:rPr>
          <w:rStyle w:val="a3"/>
        </w:rPr>
      </w:pPr>
      <w:r>
        <w:rPr>
          <w:lang w:val="en-US"/>
        </w:rPr>
        <w:tab/>
      </w:r>
      <w:hyperlink w:anchor="mmm18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5" w:name="nnn187"/>
      <w:bookmarkEnd w:id="505"/>
      <w:r>
        <w:rPr>
          <w:b/>
          <w:color w:val="3CA499"/>
          <w:sz w:val="28"/>
          <w:szCs w:val="28"/>
          <w:lang w:val="en-US"/>
        </w:rPr>
        <w:lastRenderedPageBreak/>
        <w:t>elektroportal.ru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Опытно-конструкторская разработка МРСК Северного Кавказа (входит в Группу компаний ОАО </w:t>
      </w:r>
      <w:r>
        <w:rPr>
          <w:lang w:val="en-US"/>
        </w:rPr>
        <w:t>«</w:t>
      </w:r>
      <w:r>
        <w:rPr>
          <w:lang w:val="en-US"/>
        </w:rPr>
        <w:t>Россети) позволит диагностировать системы оперативного постоянного тока</w:t>
      </w:r>
    </w:p>
    <w:p w:rsidR="00C86D1D" w:rsidRDefault="00C86D1D" w:rsidP="00C86D1D">
      <w:pPr>
        <w:jc w:val="both"/>
        <w:rPr>
          <w:lang w:val="en-US"/>
        </w:rPr>
      </w:pPr>
    </w:p>
    <w:p w:rsidR="00C86D1D" w:rsidRDefault="00C86D1D" w:rsidP="00C86D1D">
      <w:pPr>
        <w:jc w:val="both"/>
        <w:rPr>
          <w:lang w:val="en-US"/>
        </w:rPr>
      </w:pPr>
      <w:r>
        <w:rPr>
          <w:lang w:val="en-US"/>
        </w:rPr>
        <w:t xml:space="preserve">Одной из тем, выполняемых в рамках инновационной тематики в ОАО </w:t>
      </w:r>
      <w:r>
        <w:rPr>
          <w:lang w:val="en-US"/>
        </w:rPr>
        <w:t>«</w:t>
      </w:r>
      <w:r>
        <w:rPr>
          <w:lang w:val="en-US"/>
        </w:rPr>
        <w:t>МРСК Северного Кавказа</w:t>
      </w:r>
      <w:r>
        <w:rPr>
          <w:lang w:val="en-US"/>
        </w:rPr>
        <w:t>»</w:t>
      </w:r>
      <w:r>
        <w:rPr>
          <w:lang w:val="en-US"/>
        </w:rPr>
        <w:t xml:space="preserve"> в первом полугодии т.г. стала научно-исследовательская и опытно-конструкторская работа </w:t>
      </w:r>
      <w:r>
        <w:rPr>
          <w:lang w:val="en-US"/>
        </w:rPr>
        <w:t>«</w:t>
      </w:r>
      <w:r>
        <w:rPr>
          <w:lang w:val="en-US"/>
        </w:rPr>
        <w:t>Исследование принципов построения и разработка комплексного микропроцессорного устройства диагностирования системы оперативного постоянного тока</w:t>
      </w:r>
      <w:r>
        <w:rPr>
          <w:lang w:val="en-US"/>
        </w:rPr>
        <w:t>»</w:t>
      </w:r>
      <w:r>
        <w:rPr>
          <w:lang w:val="en-US"/>
        </w:rPr>
        <w:t xml:space="preserve"> (СОПТ). Данная работа выполняется в рамках договора с ЗАО </w:t>
      </w:r>
      <w:r>
        <w:rPr>
          <w:lang w:val="en-US"/>
        </w:rPr>
        <w:t>«</w:t>
      </w:r>
      <w:r>
        <w:rPr>
          <w:lang w:val="en-US"/>
        </w:rPr>
        <w:t>Технокомплект</w:t>
      </w:r>
      <w:r>
        <w:rPr>
          <w:lang w:val="en-US"/>
        </w:rPr>
        <w:t>»</w:t>
      </w:r>
      <w:r>
        <w:rPr>
          <w:lang w:val="en-US"/>
        </w:rPr>
        <w:t>, заключенным по результатам открытых конкурентных переговоров с предварительным квалификационным отбором подрядчика на сумму 9,5 млн руб.</w:t>
      </w:r>
    </w:p>
    <w:p w:rsidR="00C86D1D" w:rsidRDefault="00C86D1D" w:rsidP="00C86D1D">
      <w:pPr>
        <w:jc w:val="both"/>
        <w:rPr>
          <w:lang w:val="en-US"/>
        </w:rPr>
      </w:pPr>
      <w:r>
        <w:rPr>
          <w:lang w:val="en-US"/>
        </w:rPr>
        <w:t xml:space="preserve">За шесть месяцев 2013 года в рамках данного договора на подстанции Северо-Осетинского филиала ОАО </w:t>
      </w:r>
      <w:r>
        <w:rPr>
          <w:lang w:val="en-US"/>
        </w:rPr>
        <w:t>«</w:t>
      </w:r>
      <w:r>
        <w:rPr>
          <w:lang w:val="en-US"/>
        </w:rPr>
        <w:t>МРСК Северного Кавказа</w:t>
      </w:r>
      <w:r>
        <w:rPr>
          <w:lang w:val="en-US"/>
        </w:rPr>
        <w:t>»</w:t>
      </w:r>
      <w:r>
        <w:rPr>
          <w:lang w:val="en-US"/>
        </w:rPr>
        <w:t xml:space="preserve"> установлен опытный образец комплексного микропроцессорного устройства диагностирования СОПТ. Проведены исследования и испытания устройства диагностирования. Стоимость работ по данному проекту составила 3,325 млн руб.</w:t>
      </w:r>
    </w:p>
    <w:p w:rsidR="00C86D1D" w:rsidRDefault="00C86D1D" w:rsidP="00C86D1D">
      <w:pPr>
        <w:jc w:val="both"/>
        <w:rPr>
          <w:lang w:val="en-US"/>
        </w:rPr>
      </w:pPr>
      <w:r>
        <w:rPr>
          <w:lang w:val="en-US"/>
        </w:rPr>
        <w:t>Данную научно-исследовательскую и опытно-конструкторскую работу планируется применять на подстанциях, напряжением 35-220 кВ, что позволит при помощи комплексного микропроцессорного устройства провести диагностирование системы оперативного постоянного тока ПС 35- 220 кВ, содержащей аккумуляторную батарею.</w:t>
      </w:r>
    </w:p>
    <w:p w:rsidR="00C86D1D" w:rsidRDefault="00C86D1D" w:rsidP="00C86D1D">
      <w:pPr>
        <w:jc w:val="both"/>
        <w:rPr>
          <w:rStyle w:val="a3"/>
        </w:rPr>
      </w:pPr>
      <w:r>
        <w:rPr>
          <w:lang w:val="en-US"/>
        </w:rPr>
        <w:tab/>
      </w:r>
      <w:hyperlink w:anchor="mmm18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6" w:name="nnn188"/>
      <w:bookmarkEnd w:id="506"/>
      <w:r>
        <w:rPr>
          <w:b/>
          <w:color w:val="3CA499"/>
          <w:sz w:val="28"/>
          <w:szCs w:val="28"/>
          <w:lang w:val="en-US"/>
        </w:rPr>
        <w:lastRenderedPageBreak/>
        <w:t>elektroportal.ru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Энергетики </w:t>
      </w:r>
      <w:r>
        <w:rPr>
          <w:lang w:val="en-US"/>
        </w:rPr>
        <w:t>«</w:t>
      </w:r>
      <w:r>
        <w:rPr>
          <w:lang w:val="en-US"/>
        </w:rPr>
        <w:t>Чувашэнерго</w:t>
      </w:r>
      <w:r>
        <w:rPr>
          <w:lang w:val="en-US"/>
        </w:rPr>
        <w:t>»</w:t>
      </w:r>
      <w:r>
        <w:rPr>
          <w:lang w:val="en-US"/>
        </w:rPr>
        <w:t xml:space="preserve"> завершили капитальный ремонт ПС 110/35/10 кВ </w:t>
      </w:r>
      <w:r>
        <w:rPr>
          <w:lang w:val="en-US"/>
        </w:rPr>
        <w:t>«</w:t>
      </w:r>
      <w:r>
        <w:rPr>
          <w:lang w:val="en-US"/>
        </w:rPr>
        <w:t>Катраси</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Силами собственного ремонтного персонала Северного производственного отделения филиала ОАО </w:t>
      </w:r>
      <w:r>
        <w:rPr>
          <w:lang w:val="en-US"/>
        </w:rPr>
        <w:t>«</w:t>
      </w:r>
      <w:r>
        <w:rPr>
          <w:lang w:val="en-US"/>
        </w:rPr>
        <w:t>МРСК</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w:t>
      </w:r>
      <w:r>
        <w:rPr>
          <w:lang w:val="en-US"/>
        </w:rPr>
        <w:t>«</w:t>
      </w:r>
      <w:r>
        <w:rPr>
          <w:lang w:val="en-US"/>
        </w:rPr>
        <w:t>Чувашэнерго</w:t>
      </w:r>
      <w:r>
        <w:rPr>
          <w:lang w:val="en-US"/>
        </w:rPr>
        <w:t>»</w:t>
      </w:r>
      <w:r>
        <w:rPr>
          <w:lang w:val="en-US"/>
        </w:rPr>
        <w:t xml:space="preserve"> завершается капитальный ремонт подстанции 110/35/10кВ </w:t>
      </w:r>
      <w:r>
        <w:rPr>
          <w:lang w:val="en-US"/>
        </w:rPr>
        <w:t>«</w:t>
      </w:r>
      <w:r>
        <w:rPr>
          <w:lang w:val="en-US"/>
        </w:rPr>
        <w:t>Катраси</w:t>
      </w:r>
      <w:r>
        <w:rPr>
          <w:lang w:val="en-US"/>
        </w:rPr>
        <w:t>»</w:t>
      </w:r>
      <w:r>
        <w:rPr>
          <w:lang w:val="en-US"/>
        </w:rPr>
        <w:t xml:space="preserve">. Данный энергообъект по ВЛ-10 кВ обеспечивает электроэнергией более 3600 жителей 39 населенных пунктов Чувашской Республики. Кроме того, данная подстанция снабжает электроэнергией жилые и социально значимые объекты столицы Чувашии - г.Чебоксары. По ВЛ-110кВ </w:t>
      </w:r>
      <w:r>
        <w:rPr>
          <w:lang w:val="en-US"/>
        </w:rPr>
        <w:t>«</w:t>
      </w:r>
      <w:r>
        <w:rPr>
          <w:lang w:val="en-US"/>
        </w:rPr>
        <w:t>Сундырь-1,2</w:t>
      </w:r>
      <w:r>
        <w:rPr>
          <w:lang w:val="en-US"/>
        </w:rPr>
        <w:t>»</w:t>
      </w:r>
      <w:r>
        <w:rPr>
          <w:lang w:val="en-US"/>
        </w:rPr>
        <w:t xml:space="preserve"> от подстанции 110/35/10кВ </w:t>
      </w:r>
      <w:r>
        <w:rPr>
          <w:lang w:val="en-US"/>
        </w:rPr>
        <w:t>«</w:t>
      </w:r>
      <w:r>
        <w:rPr>
          <w:lang w:val="en-US"/>
        </w:rPr>
        <w:t>Катраси</w:t>
      </w:r>
      <w:r>
        <w:rPr>
          <w:lang w:val="en-US"/>
        </w:rPr>
        <w:t>»</w:t>
      </w:r>
      <w:r>
        <w:rPr>
          <w:lang w:val="en-US"/>
        </w:rPr>
        <w:t xml:space="preserve"> электроэнергия поступает в дома еще 3500 жителей Чувашии и почти 10 тысяч жителей Горномарийского района Республики Марий Эл.</w:t>
      </w:r>
    </w:p>
    <w:p w:rsidR="00C86D1D" w:rsidRDefault="00C86D1D" w:rsidP="00C86D1D">
      <w:pPr>
        <w:jc w:val="both"/>
        <w:rPr>
          <w:lang w:val="en-US"/>
        </w:rPr>
      </w:pPr>
      <w:r>
        <w:rPr>
          <w:lang w:val="en-US"/>
        </w:rPr>
        <w:t xml:space="preserve">Подстанция 110/35/10кВ </w:t>
      </w:r>
      <w:r>
        <w:rPr>
          <w:lang w:val="en-US"/>
        </w:rPr>
        <w:t>«</w:t>
      </w:r>
      <w:r>
        <w:rPr>
          <w:lang w:val="en-US"/>
        </w:rPr>
        <w:t>Катраси</w:t>
      </w:r>
      <w:r>
        <w:rPr>
          <w:lang w:val="en-US"/>
        </w:rPr>
        <w:t>»</w:t>
      </w:r>
      <w:r>
        <w:rPr>
          <w:lang w:val="en-US"/>
        </w:rPr>
        <w:t xml:space="preserve"> введена в эксплуатацию в 1972 году. Ее установленная мощность на сегодняшний день составляет 20 (2х10) МВА. Работы по ремонту этого энергообъекта связаны с необходимостью повышения надежности электроснабжения и снижения эксплуатационных затрат за счет замены оборудования, выработавшего свой технический ресурс.</w:t>
      </w:r>
    </w:p>
    <w:p w:rsidR="00C86D1D" w:rsidRDefault="00C86D1D" w:rsidP="00C86D1D">
      <w:pPr>
        <w:jc w:val="both"/>
        <w:rPr>
          <w:lang w:val="en-US"/>
        </w:rPr>
      </w:pPr>
      <w:r>
        <w:rPr>
          <w:lang w:val="en-US"/>
        </w:rPr>
        <w:t xml:space="preserve">В ходе капитального ремонта ПС 110/35/10кВ </w:t>
      </w:r>
      <w:r>
        <w:rPr>
          <w:lang w:val="en-US"/>
        </w:rPr>
        <w:t>«</w:t>
      </w:r>
      <w:r>
        <w:rPr>
          <w:lang w:val="en-US"/>
        </w:rPr>
        <w:t>Катраси</w:t>
      </w:r>
      <w:r>
        <w:rPr>
          <w:lang w:val="en-US"/>
        </w:rPr>
        <w:t>»</w:t>
      </w:r>
      <w:r>
        <w:rPr>
          <w:lang w:val="en-US"/>
        </w:rPr>
        <w:t xml:space="preserve"> были обновлены комплекты выключателей напряжением 110 кВ и 35 кВ; произведен ремонт силового трансформатора, 26 комплектов разъединителей 110 кВ и 11 комплектов высокочастотных заградителей с конденсаторами связи. Три трансформатора ТН-110кВ были заменены на НКФ-А, два трансформатора ТН-10кВ - на ЗНАМИТ-10. Также на энергообъекте было заменено почти 9 тонн трансформаторного масла. Энергетики отремонтировали здание ОПУ, находящееся при подстанции, произвели покраску всего оборудования энергообъекта.</w:t>
      </w:r>
    </w:p>
    <w:p w:rsidR="00C86D1D" w:rsidRDefault="00C86D1D" w:rsidP="00C86D1D">
      <w:pPr>
        <w:jc w:val="both"/>
        <w:rPr>
          <w:lang w:val="en-US"/>
        </w:rPr>
      </w:pPr>
      <w:r>
        <w:rPr>
          <w:lang w:val="en-US"/>
        </w:rPr>
        <w:t xml:space="preserve">Ремонтная кампания в филиале ОАО </w:t>
      </w:r>
      <w:r>
        <w:rPr>
          <w:lang w:val="en-US"/>
        </w:rPr>
        <w:t>«</w:t>
      </w:r>
      <w:r>
        <w:rPr>
          <w:lang w:val="en-US"/>
        </w:rPr>
        <w:t>МРСК</w:t>
      </w:r>
      <w:r>
        <w:rPr>
          <w:lang w:val="en-US"/>
        </w:rPr>
        <w:t>»</w:t>
      </w:r>
      <w:r>
        <w:rPr>
          <w:lang w:val="en-US"/>
        </w:rPr>
        <w:t xml:space="preserve"> - </w:t>
      </w:r>
      <w:r>
        <w:rPr>
          <w:lang w:val="en-US"/>
        </w:rPr>
        <w:t>«</w:t>
      </w:r>
      <w:r>
        <w:rPr>
          <w:lang w:val="en-US"/>
        </w:rPr>
        <w:t>Чувашэнерго</w:t>
      </w:r>
      <w:r>
        <w:rPr>
          <w:lang w:val="en-US"/>
        </w:rPr>
        <w:t>»</w:t>
      </w:r>
      <w:r>
        <w:rPr>
          <w:lang w:val="en-US"/>
        </w:rPr>
        <w:t xml:space="preserve"> ведется в соответствии с графиком. Своевременное и качественное выполнение ремонтов способствует поддержанию надлежащего уровня надежности электросетевого оборудования, предотвращению отказов оборудования, обеспечению бесперебойного электроснабжения всех потребителей в предстоящий осенне-зимний период.</w:t>
      </w:r>
    </w:p>
    <w:p w:rsidR="00C86D1D" w:rsidRDefault="00C86D1D" w:rsidP="00C86D1D">
      <w:pPr>
        <w:jc w:val="both"/>
        <w:rPr>
          <w:lang w:val="en-US"/>
        </w:rPr>
      </w:pPr>
      <w:r>
        <w:rPr>
          <w:lang w:val="en-US"/>
        </w:rPr>
        <w:t xml:space="preserve">http://www.elektroportal.ru/news/news-45014.html  </w:t>
      </w:r>
    </w:p>
    <w:p w:rsidR="00C86D1D" w:rsidRDefault="00C86D1D" w:rsidP="00C86D1D">
      <w:pPr>
        <w:jc w:val="both"/>
        <w:rPr>
          <w:rStyle w:val="a3"/>
        </w:rPr>
      </w:pPr>
      <w:r>
        <w:rPr>
          <w:lang w:val="en-US"/>
        </w:rPr>
        <w:tab/>
      </w:r>
      <w:hyperlink w:anchor="mmm18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7" w:name="nnn189"/>
      <w:bookmarkEnd w:id="507"/>
      <w:r>
        <w:rPr>
          <w:b/>
          <w:color w:val="3CA499"/>
          <w:sz w:val="28"/>
          <w:szCs w:val="28"/>
          <w:lang w:val="en-US"/>
        </w:rPr>
        <w:lastRenderedPageBreak/>
        <w:t>energo-Info.ru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МРСК Волги</w:t>
      </w:r>
      <w:r>
        <w:rPr>
          <w:lang w:val="en-US"/>
        </w:rPr>
        <w:t>»</w:t>
      </w:r>
      <w:r>
        <w:rPr>
          <w:lang w:val="en-US"/>
        </w:rPr>
        <w:t xml:space="preserve"> прошло проверку Росстандарта</w:t>
      </w:r>
    </w:p>
    <w:p w:rsidR="00C86D1D" w:rsidRDefault="00C86D1D" w:rsidP="00C86D1D">
      <w:pPr>
        <w:jc w:val="both"/>
        <w:rPr>
          <w:lang w:val="en-US"/>
        </w:rPr>
      </w:pPr>
    </w:p>
    <w:p w:rsidR="00C86D1D" w:rsidRDefault="00C86D1D" w:rsidP="00C86D1D">
      <w:pPr>
        <w:jc w:val="both"/>
        <w:rPr>
          <w:lang w:val="en-US"/>
        </w:rPr>
      </w:pPr>
      <w:r>
        <w:rPr>
          <w:lang w:val="en-US"/>
        </w:rPr>
        <w:t xml:space="preserve">В августе 2013 г. в ОАО </w:t>
      </w:r>
      <w:r>
        <w:rPr>
          <w:lang w:val="en-US"/>
        </w:rPr>
        <w:t>«</w:t>
      </w:r>
      <w:r>
        <w:rPr>
          <w:lang w:val="en-US"/>
        </w:rPr>
        <w:t>МРСК Волги</w:t>
      </w:r>
      <w:r>
        <w:rPr>
          <w:lang w:val="en-US"/>
        </w:rPr>
        <w:t>»</w:t>
      </w:r>
      <w:r>
        <w:rPr>
          <w:lang w:val="en-US"/>
        </w:rPr>
        <w:t xml:space="preserve"> (входит в ГК ОАО </w:t>
      </w:r>
      <w:r>
        <w:rPr>
          <w:lang w:val="en-US"/>
        </w:rPr>
        <w:t>«</w:t>
      </w:r>
      <w:r>
        <w:rPr>
          <w:lang w:val="en-US"/>
        </w:rPr>
        <w:t>Россети</w:t>
      </w:r>
      <w:r>
        <w:rPr>
          <w:lang w:val="en-US"/>
        </w:rPr>
        <w:t>»</w:t>
      </w:r>
      <w:r>
        <w:rPr>
          <w:lang w:val="en-US"/>
        </w:rPr>
        <w:t>) была проведена плановая выездная проверка инспекцией Приволжского межрегионального территориального управления Росстандарта по Саратовской области. Предметом контроля являлось соблюдение обязательных требований государственных стандартов, технических регламентов и требований в сфере государственного регулирования обеспечения единства измерений.</w:t>
      </w:r>
    </w:p>
    <w:p w:rsidR="00C86D1D" w:rsidRDefault="00C86D1D" w:rsidP="00C86D1D">
      <w:pPr>
        <w:jc w:val="both"/>
        <w:rPr>
          <w:lang w:val="en-US"/>
        </w:rPr>
      </w:pPr>
      <w:r>
        <w:rPr>
          <w:lang w:val="en-US"/>
        </w:rPr>
        <w:t xml:space="preserve">В ходе контрольных мероприятий, проведенных в рамках метрологического надзора, установлено, что в ОАО </w:t>
      </w:r>
      <w:r>
        <w:rPr>
          <w:lang w:val="en-US"/>
        </w:rPr>
        <w:t>«</w:t>
      </w:r>
      <w:r>
        <w:rPr>
          <w:lang w:val="en-US"/>
        </w:rPr>
        <w:t>МРСК Волги</w:t>
      </w:r>
      <w:r>
        <w:rPr>
          <w:lang w:val="en-US"/>
        </w:rPr>
        <w:t>»</w:t>
      </w:r>
      <w:r>
        <w:rPr>
          <w:lang w:val="en-US"/>
        </w:rPr>
        <w:t xml:space="preserve"> на высоком уровне поставлена работа по метрологическому обеспечению производства, отсутствуют нарушения обязательных требований по эксплуатации средств измерений и аттестованных методик по их применению. Применяемые единицы величин соответствуют требованиям, установленным соответствующим Положением.</w:t>
      </w:r>
    </w:p>
    <w:p w:rsidR="00C86D1D" w:rsidRDefault="00C86D1D" w:rsidP="00C86D1D">
      <w:pPr>
        <w:jc w:val="both"/>
        <w:rPr>
          <w:lang w:val="en-US"/>
        </w:rPr>
      </w:pPr>
      <w:r>
        <w:rPr>
          <w:lang w:val="en-US"/>
        </w:rPr>
        <w:t xml:space="preserve">Особое внимание было уделено проверке качества электроэнергии в распределительных сетях предприятия. Испытания электрической энергии проводились с привлечением аккредитованной экспертной организации ФБУ </w:t>
      </w:r>
      <w:r>
        <w:rPr>
          <w:lang w:val="en-US"/>
        </w:rPr>
        <w:t>«</w:t>
      </w:r>
      <w:r>
        <w:rPr>
          <w:lang w:val="en-US"/>
        </w:rPr>
        <w:t>Самарский ЦСМ</w:t>
      </w:r>
      <w:r>
        <w:rPr>
          <w:lang w:val="en-US"/>
        </w:rPr>
        <w:t>»</w:t>
      </w:r>
      <w:r>
        <w:rPr>
          <w:lang w:val="en-US"/>
        </w:rPr>
        <w:t xml:space="preserve"> на ряде объектов филиала ОАО </w:t>
      </w:r>
      <w:r>
        <w:rPr>
          <w:lang w:val="en-US"/>
        </w:rPr>
        <w:t>«</w:t>
      </w:r>
      <w:r>
        <w:rPr>
          <w:lang w:val="en-US"/>
        </w:rPr>
        <w:t>МРСК Волги</w:t>
      </w:r>
      <w:r>
        <w:rPr>
          <w:lang w:val="en-US"/>
        </w:rPr>
        <w:t>»</w:t>
      </w:r>
      <w:r>
        <w:rPr>
          <w:lang w:val="en-US"/>
        </w:rPr>
        <w:t xml:space="preserve"> - </w:t>
      </w:r>
      <w:r>
        <w:rPr>
          <w:lang w:val="en-US"/>
        </w:rPr>
        <w:t>«</w:t>
      </w:r>
      <w:r>
        <w:rPr>
          <w:lang w:val="en-US"/>
        </w:rPr>
        <w:t>Саратовские распределительные сети</w:t>
      </w:r>
      <w:r>
        <w:rPr>
          <w:lang w:val="en-US"/>
        </w:rPr>
        <w:t>»</w:t>
      </w:r>
      <w:r>
        <w:rPr>
          <w:lang w:val="en-US"/>
        </w:rPr>
        <w:t>. Перечень объектов для проведения государственного контроля был определен инспекцией Росстандарта. В результате установлено, что показатели качества электрической энергии соответствуют требованиям Межгосударственного ГОСТ 13109-97.</w:t>
      </w:r>
    </w:p>
    <w:p w:rsidR="00C86D1D" w:rsidRDefault="00C86D1D" w:rsidP="00C86D1D">
      <w:pPr>
        <w:jc w:val="both"/>
        <w:rPr>
          <w:lang w:val="en-US"/>
        </w:rPr>
      </w:pPr>
      <w:r>
        <w:rPr>
          <w:lang w:val="en-US"/>
        </w:rPr>
        <w:t xml:space="preserve">Проверка показала, что система обеспечения единства измерений и управления качеством электроэнергии в ОАО </w:t>
      </w:r>
      <w:r>
        <w:rPr>
          <w:lang w:val="en-US"/>
        </w:rPr>
        <w:t>«</w:t>
      </w:r>
      <w:r>
        <w:rPr>
          <w:lang w:val="en-US"/>
        </w:rPr>
        <w:t>МРСК Волги</w:t>
      </w:r>
      <w:r>
        <w:rPr>
          <w:lang w:val="en-US"/>
        </w:rPr>
        <w:t>»</w:t>
      </w:r>
      <w:r>
        <w:rPr>
          <w:lang w:val="en-US"/>
        </w:rPr>
        <w:t xml:space="preserve"> функционирует в строгом соответствии с Федеральными законами РФ, нормами, правилами и стандартами.*** http://radio.energo-info.ru/2011-11-01-14-33-52/24296-2013-08-28-10-21-34.html  </w:t>
      </w:r>
    </w:p>
    <w:p w:rsidR="00C86D1D" w:rsidRDefault="00C86D1D" w:rsidP="00C86D1D">
      <w:pPr>
        <w:jc w:val="both"/>
        <w:rPr>
          <w:rStyle w:val="a3"/>
        </w:rPr>
      </w:pPr>
      <w:r>
        <w:rPr>
          <w:lang w:val="en-US"/>
        </w:rPr>
        <w:tab/>
      </w:r>
      <w:hyperlink w:anchor="mmm18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8" w:name="nnn190"/>
      <w:bookmarkEnd w:id="508"/>
      <w:r>
        <w:rPr>
          <w:b/>
          <w:color w:val="3CA499"/>
          <w:sz w:val="28"/>
          <w:szCs w:val="28"/>
          <w:lang w:val="en-US"/>
        </w:rPr>
        <w:lastRenderedPageBreak/>
        <w:t>EnergyLand.Info</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За полгода в МОЭСК поступило почти 40 тысяч заявок на присоединяемую мощность более 3,66 тыс. МВт</w:t>
      </w:r>
    </w:p>
    <w:p w:rsidR="00C86D1D" w:rsidRDefault="00C86D1D" w:rsidP="00C86D1D">
      <w:pPr>
        <w:jc w:val="both"/>
        <w:rPr>
          <w:lang w:val="en-US"/>
        </w:rPr>
      </w:pPr>
    </w:p>
    <w:p w:rsidR="00C86D1D" w:rsidRDefault="00C86D1D" w:rsidP="00C86D1D">
      <w:pPr>
        <w:jc w:val="both"/>
        <w:rPr>
          <w:lang w:val="en-US"/>
        </w:rPr>
      </w:pPr>
      <w:r>
        <w:rPr>
          <w:lang w:val="en-US"/>
        </w:rPr>
        <w:t>Наибольшую долю в заявках на технологическое присоединение занимают заявки с максимальной мощностью до 15 кВт, это заявки льготных категорий потребителей на присоединение объектов физических лиц, юридических лиц и малого бизнеса.</w:t>
      </w:r>
    </w:p>
    <w:p w:rsidR="00C86D1D" w:rsidRDefault="00C86D1D" w:rsidP="00C86D1D">
      <w:pPr>
        <w:jc w:val="both"/>
        <w:rPr>
          <w:lang w:val="en-US"/>
        </w:rPr>
      </w:pPr>
      <w:r>
        <w:rPr>
          <w:lang w:val="en-US"/>
        </w:rPr>
        <w:t>Всего за первое полугодие текущего года специалистами Московской объединенной электросетевой компании заключено более 28 тыс. договоров суммарной мощностью более 1,07 тыс. МВт. Из них - более 25 тыс. договоров заключено с льготными потребителями.</w:t>
      </w:r>
    </w:p>
    <w:p w:rsidR="00C86D1D" w:rsidRDefault="00C86D1D" w:rsidP="00C86D1D">
      <w:pPr>
        <w:jc w:val="both"/>
        <w:rPr>
          <w:lang w:val="en-US"/>
        </w:rPr>
      </w:pPr>
      <w:r>
        <w:rPr>
          <w:lang w:val="en-US"/>
        </w:rPr>
        <w:t>Для сравнения: в течение всего 2012 года в компанию поступило порядка 46,5 тыс. заявок на технологическое присоединение энергопринимающих устройств общей мощностью около 7,3 тыс. МВт. Также в прошлом году было заключено 37 тыс. договоров о техприсоединении суммарной мощностью 2,4 тыс. МВт.</w:t>
      </w:r>
    </w:p>
    <w:p w:rsidR="00C86D1D" w:rsidRDefault="00C86D1D" w:rsidP="00C86D1D">
      <w:pPr>
        <w:jc w:val="both"/>
        <w:rPr>
          <w:lang w:val="en-US"/>
        </w:rPr>
      </w:pPr>
      <w:r>
        <w:rPr>
          <w:lang w:val="en-US"/>
        </w:rPr>
        <w:t xml:space="preserve">ОАО </w:t>
      </w:r>
      <w:r>
        <w:rPr>
          <w:lang w:val="en-US"/>
        </w:rPr>
        <w:t>«</w:t>
      </w:r>
      <w:r>
        <w:rPr>
          <w:lang w:val="en-US"/>
        </w:rPr>
        <w:t>МОЭСК</w:t>
      </w:r>
      <w:r>
        <w:rPr>
          <w:lang w:val="en-US"/>
        </w:rPr>
        <w:t>»</w:t>
      </w:r>
      <w:r>
        <w:rPr>
          <w:lang w:val="en-US"/>
        </w:rPr>
        <w:t xml:space="preserve"> обеспечивает электроснабжение самого динамично развивающегося в стране Московского региона с населением около 17 миллионов человек. Основные виды деятельности компании - оказание услуг по передаче электрической энергии и технологическое присоединение потребителей к электрическим сетям на территории Москвы и Московской области.</w:t>
      </w:r>
    </w:p>
    <w:p w:rsidR="00C86D1D" w:rsidRDefault="00C86D1D" w:rsidP="00C86D1D">
      <w:pPr>
        <w:jc w:val="both"/>
        <w:rPr>
          <w:lang w:val="en-US"/>
        </w:rPr>
      </w:pPr>
      <w:r>
        <w:rPr>
          <w:lang w:val="en-US"/>
        </w:rPr>
        <w:t xml:space="preserve">Контрольным пакетом акций ОАО </w:t>
      </w:r>
      <w:r>
        <w:rPr>
          <w:lang w:val="en-US"/>
        </w:rPr>
        <w:t>«</w:t>
      </w:r>
      <w:r>
        <w:rPr>
          <w:lang w:val="en-US"/>
        </w:rPr>
        <w:t>МОЭСК</w:t>
      </w:r>
      <w:r>
        <w:rPr>
          <w:lang w:val="en-US"/>
        </w:rPr>
        <w:t>»</w:t>
      </w:r>
      <w:r>
        <w:rPr>
          <w:lang w:val="en-US"/>
        </w:rPr>
        <w:t xml:space="preserve"> (51%) владеет ОАО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xml:space="preserve">).*** http://energyland.info/news-show-tek-electro-109108  </w:t>
      </w:r>
    </w:p>
    <w:p w:rsidR="00C86D1D" w:rsidRDefault="00C86D1D" w:rsidP="00C86D1D">
      <w:pPr>
        <w:jc w:val="both"/>
        <w:rPr>
          <w:rStyle w:val="a3"/>
        </w:rPr>
      </w:pPr>
      <w:r>
        <w:rPr>
          <w:lang w:val="en-US"/>
        </w:rPr>
        <w:tab/>
      </w:r>
      <w:hyperlink w:anchor="mmm19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09" w:name="nnn191"/>
      <w:bookmarkEnd w:id="509"/>
      <w:r>
        <w:rPr>
          <w:b/>
          <w:color w:val="3CA499"/>
          <w:sz w:val="28"/>
          <w:szCs w:val="28"/>
          <w:lang w:val="en-US"/>
        </w:rPr>
        <w:lastRenderedPageBreak/>
        <w:t>EnergyLand.Info</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ЕЭСК восстановила электроснабжение 17 тысяч жителей Екатеринбурга</w:t>
      </w:r>
    </w:p>
    <w:p w:rsidR="00C86D1D" w:rsidRDefault="00C86D1D" w:rsidP="00C86D1D">
      <w:pPr>
        <w:jc w:val="both"/>
        <w:rPr>
          <w:lang w:val="en-US"/>
        </w:rPr>
      </w:pPr>
    </w:p>
    <w:p w:rsidR="00C86D1D" w:rsidRDefault="00C86D1D" w:rsidP="00C86D1D">
      <w:pPr>
        <w:jc w:val="both"/>
        <w:rPr>
          <w:lang w:val="en-US"/>
        </w:rPr>
      </w:pPr>
      <w:r>
        <w:rPr>
          <w:lang w:val="en-US"/>
        </w:rPr>
        <w:t xml:space="preserve">Сегодня, 28 августа 2013 года, в 6:44 при выводе в плановый ремонт оборудования в рамках подготовки к осенне-зимнему периоду на подстанции </w:t>
      </w:r>
      <w:r>
        <w:rPr>
          <w:lang w:val="en-US"/>
        </w:rPr>
        <w:t>«</w:t>
      </w:r>
      <w:r>
        <w:rPr>
          <w:lang w:val="en-US"/>
        </w:rPr>
        <w:t>Сибирская</w:t>
      </w:r>
      <w:r>
        <w:rPr>
          <w:lang w:val="en-US"/>
        </w:rPr>
        <w:t>»</w:t>
      </w:r>
      <w:r>
        <w:rPr>
          <w:lang w:val="en-US"/>
        </w:rPr>
        <w:t xml:space="preserve"> произошло повреждение опорно-стержневой изоляции оборудования 110 кВ.</w:t>
      </w:r>
    </w:p>
    <w:p w:rsidR="00C86D1D" w:rsidRDefault="00C86D1D" w:rsidP="00C86D1D">
      <w:pPr>
        <w:jc w:val="both"/>
        <w:rPr>
          <w:lang w:val="en-US"/>
        </w:rPr>
      </w:pPr>
      <w:r>
        <w:rPr>
          <w:lang w:val="en-US"/>
        </w:rPr>
        <w:t xml:space="preserve">В результате инцидента произошло полное отключение подстанции </w:t>
      </w:r>
      <w:r>
        <w:rPr>
          <w:lang w:val="en-US"/>
        </w:rPr>
        <w:t>«</w:t>
      </w:r>
      <w:r>
        <w:rPr>
          <w:lang w:val="en-US"/>
        </w:rPr>
        <w:t>Сибирская</w:t>
      </w:r>
      <w:r>
        <w:rPr>
          <w:lang w:val="en-US"/>
        </w:rPr>
        <w:t>»</w:t>
      </w:r>
      <w:r>
        <w:rPr>
          <w:lang w:val="en-US"/>
        </w:rPr>
        <w:t xml:space="preserve">, а также частичное погашение подстанций </w:t>
      </w:r>
      <w:r>
        <w:rPr>
          <w:lang w:val="en-US"/>
        </w:rPr>
        <w:t>«</w:t>
      </w:r>
      <w:r>
        <w:rPr>
          <w:lang w:val="en-US"/>
        </w:rPr>
        <w:t>Рулонная</w:t>
      </w:r>
      <w:r>
        <w:rPr>
          <w:lang w:val="en-US"/>
        </w:rPr>
        <w:t>»</w:t>
      </w:r>
      <w:r>
        <w:rPr>
          <w:lang w:val="en-US"/>
        </w:rPr>
        <w:t xml:space="preserve"> и </w:t>
      </w:r>
      <w:r>
        <w:rPr>
          <w:lang w:val="en-US"/>
        </w:rPr>
        <w:t>«</w:t>
      </w:r>
      <w:r>
        <w:rPr>
          <w:lang w:val="en-US"/>
        </w:rPr>
        <w:t>Авиатор</w:t>
      </w:r>
      <w:r>
        <w:rPr>
          <w:lang w:val="en-US"/>
        </w:rPr>
        <w:t>»</w:t>
      </w:r>
      <w:r>
        <w:rPr>
          <w:lang w:val="en-US"/>
        </w:rPr>
        <w:t>. Общий сброс нагрузки составил 20,5 МВт.</w:t>
      </w:r>
    </w:p>
    <w:p w:rsidR="00C86D1D" w:rsidRDefault="00C86D1D" w:rsidP="00C86D1D">
      <w:pPr>
        <w:jc w:val="both"/>
        <w:rPr>
          <w:lang w:val="en-US"/>
        </w:rPr>
      </w:pPr>
      <w:r>
        <w:rPr>
          <w:lang w:val="en-US"/>
        </w:rPr>
        <w:t xml:space="preserve">В зону погашения попали порядка 17 тысяч жителей микрорайона </w:t>
      </w:r>
      <w:r>
        <w:rPr>
          <w:lang w:val="en-US"/>
        </w:rPr>
        <w:t>«</w:t>
      </w:r>
      <w:r>
        <w:rPr>
          <w:lang w:val="en-US"/>
        </w:rPr>
        <w:t>Комсомольский</w:t>
      </w:r>
      <w:r>
        <w:rPr>
          <w:lang w:val="en-US"/>
        </w:rPr>
        <w:t>»</w:t>
      </w:r>
      <w:r>
        <w:rPr>
          <w:lang w:val="en-US"/>
        </w:rPr>
        <w:t xml:space="preserve"> и частично поселок Кольцово, а также промышленные предприятия, расположенные в районе Сибирского тракта и в микрорайоне </w:t>
      </w:r>
      <w:r>
        <w:rPr>
          <w:lang w:val="en-US"/>
        </w:rPr>
        <w:t>«</w:t>
      </w:r>
      <w:r>
        <w:rPr>
          <w:lang w:val="en-US"/>
        </w:rPr>
        <w:t>Химмаш</w:t>
      </w:r>
      <w:r>
        <w:rPr>
          <w:lang w:val="en-US"/>
        </w:rPr>
        <w:t>»</w:t>
      </w:r>
      <w:r>
        <w:rPr>
          <w:lang w:val="en-US"/>
        </w:rPr>
        <w:t>.</w:t>
      </w:r>
    </w:p>
    <w:p w:rsidR="00C86D1D" w:rsidRDefault="00C86D1D" w:rsidP="00C86D1D">
      <w:pPr>
        <w:jc w:val="both"/>
        <w:rPr>
          <w:lang w:val="en-US"/>
        </w:rPr>
      </w:pPr>
      <w:r>
        <w:rPr>
          <w:lang w:val="en-US"/>
        </w:rPr>
        <w:t xml:space="preserve">Оперативно-выездные бригады ОАО </w:t>
      </w:r>
      <w:r>
        <w:rPr>
          <w:lang w:val="en-US"/>
        </w:rPr>
        <w:t>«</w:t>
      </w:r>
      <w:r>
        <w:rPr>
          <w:lang w:val="en-US"/>
        </w:rPr>
        <w:t>ЕЭСК</w:t>
      </w:r>
      <w:r>
        <w:rPr>
          <w:lang w:val="en-US"/>
        </w:rPr>
        <w:t>»</w:t>
      </w:r>
      <w:r>
        <w:rPr>
          <w:lang w:val="en-US"/>
        </w:rPr>
        <w:t xml:space="preserve"> немедленно приступили к локализации технологического нарушения и в 7:10 полностью восстановили электроснабжение потребителей микрорайона </w:t>
      </w:r>
      <w:r>
        <w:rPr>
          <w:lang w:val="en-US"/>
        </w:rPr>
        <w:t>«</w:t>
      </w:r>
      <w:r>
        <w:rPr>
          <w:lang w:val="en-US"/>
        </w:rPr>
        <w:t>Химмаш</w:t>
      </w:r>
      <w:r>
        <w:rPr>
          <w:lang w:val="en-US"/>
        </w:rPr>
        <w:t>»</w:t>
      </w:r>
      <w:r>
        <w:rPr>
          <w:lang w:val="en-US"/>
        </w:rPr>
        <w:t xml:space="preserve"> и пос. Кольцово. В 7:24 было полностью восстановлено электроснабжение всех обесточенных потребителей.</w:t>
      </w:r>
    </w:p>
    <w:p w:rsidR="00C86D1D" w:rsidRDefault="00C86D1D" w:rsidP="00C86D1D">
      <w:pPr>
        <w:jc w:val="both"/>
        <w:rPr>
          <w:lang w:val="en-US"/>
        </w:rPr>
      </w:pPr>
      <w:r>
        <w:rPr>
          <w:lang w:val="en-US"/>
        </w:rPr>
        <w:t xml:space="preserve">По предварительным данным, причиной технологического нарушения стал скрытый заводской дефект опорно-стержневой изоляции, в 2008 и 2010 гг. на подстанции </w:t>
      </w:r>
      <w:r>
        <w:rPr>
          <w:lang w:val="en-US"/>
        </w:rPr>
        <w:t>«</w:t>
      </w:r>
      <w:r>
        <w:rPr>
          <w:lang w:val="en-US"/>
        </w:rPr>
        <w:t>Сибирская</w:t>
      </w:r>
      <w:r>
        <w:rPr>
          <w:lang w:val="en-US"/>
        </w:rPr>
        <w:t>»</w:t>
      </w:r>
      <w:r>
        <w:rPr>
          <w:lang w:val="en-US"/>
        </w:rPr>
        <w:t xml:space="preserve"> была произведена частичная реконструкция с заменой всех опорных изоляторов, и работа нового оборудования до сегодняшнего дня не вызывала замечаний.</w:t>
      </w:r>
    </w:p>
    <w:p w:rsidR="00C86D1D" w:rsidRDefault="00C86D1D" w:rsidP="00C86D1D">
      <w:pPr>
        <w:jc w:val="both"/>
        <w:rPr>
          <w:lang w:val="en-US"/>
        </w:rPr>
      </w:pPr>
      <w:r>
        <w:rPr>
          <w:lang w:val="en-US"/>
        </w:rPr>
        <w:t xml:space="preserve">На настоящий момент поврежденное оборудование выведено в ремонт. В течение дня силами ремонтного персонала Восточного района электрических сетей ОАО </w:t>
      </w:r>
      <w:r>
        <w:rPr>
          <w:lang w:val="en-US"/>
        </w:rPr>
        <w:t>«</w:t>
      </w:r>
      <w:r>
        <w:rPr>
          <w:lang w:val="en-US"/>
        </w:rPr>
        <w:t>ЕЭСК</w:t>
      </w:r>
      <w:r>
        <w:rPr>
          <w:lang w:val="en-US"/>
        </w:rPr>
        <w:t>»</w:t>
      </w:r>
      <w:r>
        <w:rPr>
          <w:lang w:val="en-US"/>
        </w:rPr>
        <w:t xml:space="preserve"> на подстанции </w:t>
      </w:r>
      <w:r>
        <w:rPr>
          <w:lang w:val="en-US"/>
        </w:rPr>
        <w:t>«</w:t>
      </w:r>
      <w:r>
        <w:rPr>
          <w:lang w:val="en-US"/>
        </w:rPr>
        <w:t>Сибирская</w:t>
      </w:r>
      <w:r>
        <w:rPr>
          <w:lang w:val="en-US"/>
        </w:rPr>
        <w:t>»</w:t>
      </w:r>
      <w:r>
        <w:rPr>
          <w:lang w:val="en-US"/>
        </w:rPr>
        <w:t xml:space="preserve"> будет восстановлена нормальная схема электроснабжения.</w:t>
      </w:r>
    </w:p>
    <w:p w:rsidR="00C86D1D" w:rsidRDefault="00C86D1D" w:rsidP="00C86D1D">
      <w:pPr>
        <w:jc w:val="both"/>
        <w:rPr>
          <w:rStyle w:val="a3"/>
        </w:rPr>
      </w:pPr>
      <w:r>
        <w:rPr>
          <w:lang w:val="en-US"/>
        </w:rPr>
        <w:tab/>
      </w:r>
      <w:hyperlink w:anchor="mmm19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0" w:name="nnn192"/>
      <w:bookmarkEnd w:id="510"/>
      <w:r>
        <w:rPr>
          <w:b/>
          <w:color w:val="3CA499"/>
          <w:sz w:val="28"/>
          <w:szCs w:val="28"/>
          <w:lang w:val="en-US"/>
        </w:rPr>
        <w:lastRenderedPageBreak/>
        <w:t>Gorodskoyportal.ru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Студенты ТвГТУ провели трудовое лето в Брянской области</w:t>
      </w:r>
    </w:p>
    <w:p w:rsidR="00C86D1D" w:rsidRDefault="00C86D1D" w:rsidP="00C86D1D">
      <w:pPr>
        <w:jc w:val="both"/>
        <w:rPr>
          <w:lang w:val="en-US"/>
        </w:rPr>
      </w:pPr>
    </w:p>
    <w:p w:rsidR="00C86D1D" w:rsidRDefault="00C86D1D" w:rsidP="00C86D1D">
      <w:pPr>
        <w:jc w:val="both"/>
        <w:rPr>
          <w:lang w:val="en-US"/>
        </w:rPr>
      </w:pPr>
      <w:r>
        <w:rPr>
          <w:lang w:val="en-US"/>
        </w:rPr>
        <w:t>Автор: Афанасий-биржа Студенты ТвГТУ в рамках работы студенческих строительных отрядов трудятся на различных объектах университета, города и страны уже пятый год подряд.</w:t>
      </w:r>
    </w:p>
    <w:p w:rsidR="00C86D1D" w:rsidRDefault="00C86D1D" w:rsidP="00C86D1D">
      <w:pPr>
        <w:jc w:val="both"/>
        <w:rPr>
          <w:lang w:val="en-US"/>
        </w:rPr>
      </w:pPr>
      <w:r>
        <w:rPr>
          <w:lang w:val="en-US"/>
        </w:rPr>
        <w:t>Студенты ТвГТУ в рамках работы студенческих строительных отрядов трудятся на различных объектах университета, города и страны уже пятый год подряд.</w:t>
      </w:r>
    </w:p>
    <w:p w:rsidR="00C86D1D" w:rsidRDefault="00C86D1D" w:rsidP="00C86D1D">
      <w:pPr>
        <w:jc w:val="both"/>
        <w:rPr>
          <w:lang w:val="en-US"/>
        </w:rPr>
      </w:pPr>
      <w:r>
        <w:rPr>
          <w:lang w:val="en-US"/>
        </w:rPr>
        <w:t xml:space="preserve">В вузе существуют внешний и внутренний стройотряды. Внешний в этом году состоял из 7 студентов Машиностроительного факультета. Они помогали в строительстве новой подстанции </w:t>
      </w:r>
      <w:r>
        <w:rPr>
          <w:lang w:val="en-US"/>
        </w:rPr>
        <w:t>«</w:t>
      </w:r>
      <w:r>
        <w:rPr>
          <w:lang w:val="en-US"/>
        </w:rPr>
        <w:t>Белобережская</w:t>
      </w:r>
      <w:r>
        <w:rPr>
          <w:lang w:val="en-US"/>
        </w:rPr>
        <w:t>»</w:t>
      </w:r>
      <w:r>
        <w:rPr>
          <w:lang w:val="en-US"/>
        </w:rPr>
        <w:t xml:space="preserve"> в Брянской области. Такую практику студентам предоставила Федеральная Сетевая Компания Единой Энергетической Системы (ФСК ЕЭС). Ребята занимались строительством дороги к подстанции, подготовкой территории, сборкой металлических конструкций и обустройством строительного городка.</w:t>
      </w:r>
    </w:p>
    <w:p w:rsidR="00C86D1D" w:rsidRDefault="00C86D1D" w:rsidP="00C86D1D">
      <w:pPr>
        <w:jc w:val="both"/>
        <w:rPr>
          <w:lang w:val="en-US"/>
        </w:rPr>
      </w:pPr>
      <w:r>
        <w:rPr>
          <w:lang w:val="en-US"/>
        </w:rPr>
        <w:t xml:space="preserve">Внутренний стройотряд </w:t>
      </w:r>
      <w:r>
        <w:rPr>
          <w:lang w:val="en-US"/>
        </w:rPr>
        <w:t>«</w:t>
      </w:r>
      <w:r>
        <w:rPr>
          <w:lang w:val="en-US"/>
        </w:rPr>
        <w:t>Архимед</w:t>
      </w:r>
      <w:r>
        <w:rPr>
          <w:lang w:val="en-US"/>
        </w:rPr>
        <w:t>»</w:t>
      </w:r>
      <w:r>
        <w:rPr>
          <w:lang w:val="en-US"/>
        </w:rPr>
        <w:t>, состоящий из 47 студентов ТвГТУ, проводил работы по текущему ремонту учебных корпусов и общежитий университета, а также занимался благоустройством прилегающей территории. Работа в строительных отрядах для студентов идет в зачет учебных и производственных практик, а также дает возможность заработать 8 000 рублей. Кроме того, они получают начальные навыки строительных работ, которые пригодятся им в будущем.</w:t>
      </w:r>
    </w:p>
    <w:p w:rsidR="00C86D1D" w:rsidRDefault="00C86D1D" w:rsidP="00C86D1D">
      <w:pPr>
        <w:jc w:val="both"/>
        <w:rPr>
          <w:lang w:val="en-US"/>
        </w:rPr>
      </w:pPr>
      <w:r>
        <w:rPr>
          <w:lang w:val="en-US"/>
        </w:rPr>
        <w:t xml:space="preserve">http://gorodskoyportal.ru/tver/news/hitech/3761078/  </w:t>
      </w:r>
    </w:p>
    <w:p w:rsidR="00C86D1D" w:rsidRDefault="00C86D1D" w:rsidP="00C86D1D">
      <w:pPr>
        <w:jc w:val="both"/>
        <w:rPr>
          <w:rStyle w:val="a3"/>
        </w:rPr>
      </w:pPr>
      <w:r>
        <w:rPr>
          <w:lang w:val="en-US"/>
        </w:rPr>
        <w:tab/>
      </w:r>
      <w:hyperlink w:anchor="mmm19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1" w:name="nnn193"/>
      <w:bookmarkEnd w:id="511"/>
      <w:r>
        <w:rPr>
          <w:b/>
          <w:color w:val="3CA499"/>
          <w:sz w:val="28"/>
          <w:szCs w:val="28"/>
          <w:lang w:val="en-US"/>
        </w:rPr>
        <w:lastRenderedPageBreak/>
        <w:t>InfoElectro.ru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Дедовичском районе Псковской области МРСК Северо-Запада обновила питающий центр</w:t>
      </w:r>
    </w:p>
    <w:p w:rsidR="00C86D1D" w:rsidRDefault="00C86D1D" w:rsidP="00C86D1D">
      <w:pPr>
        <w:jc w:val="both"/>
        <w:rPr>
          <w:lang w:val="en-US"/>
        </w:rPr>
      </w:pPr>
    </w:p>
    <w:p w:rsidR="00C86D1D" w:rsidRDefault="00C86D1D" w:rsidP="00C86D1D">
      <w:pPr>
        <w:jc w:val="both"/>
        <w:rPr>
          <w:lang w:val="en-US"/>
        </w:rPr>
      </w:pPr>
      <w:r>
        <w:rPr>
          <w:lang w:val="en-US"/>
        </w:rPr>
        <w:t xml:space="preserve">В Дедовичском районе Псковской области МРСК Северо-Запада обновила питающий центр МРСК Северо-Запада (дочерняя компания ОАО </w:t>
      </w:r>
      <w:r>
        <w:rPr>
          <w:lang w:val="en-US"/>
        </w:rPr>
        <w:t>«</w:t>
      </w:r>
      <w:r>
        <w:rPr>
          <w:lang w:val="en-US"/>
        </w:rPr>
        <w:t>Россети</w:t>
      </w:r>
      <w:r>
        <w:rPr>
          <w:lang w:val="en-US"/>
        </w:rPr>
        <w:t>»</w:t>
      </w:r>
      <w:r>
        <w:rPr>
          <w:lang w:val="en-US"/>
        </w:rPr>
        <w:t xml:space="preserve">) завершает капитальный ремонт подстанции 110/35/10 кВ </w:t>
      </w:r>
      <w:r>
        <w:rPr>
          <w:lang w:val="en-US"/>
        </w:rPr>
        <w:t>«</w:t>
      </w:r>
      <w:r>
        <w:rPr>
          <w:lang w:val="en-US"/>
        </w:rPr>
        <w:t>Дедовичи</w:t>
      </w:r>
      <w:r>
        <w:rPr>
          <w:lang w:val="en-US"/>
        </w:rPr>
        <w:t>»</w:t>
      </w:r>
      <w:r>
        <w:rPr>
          <w:lang w:val="en-US"/>
        </w:rPr>
        <w:t xml:space="preserve">. Работы проводились в рамках реализации ремонтной программы филиала МРСК Северо-Запада </w:t>
      </w:r>
      <w:r>
        <w:rPr>
          <w:lang w:val="en-US"/>
        </w:rPr>
        <w:t>«</w:t>
      </w:r>
      <w:r>
        <w:rPr>
          <w:lang w:val="en-US"/>
        </w:rPr>
        <w:t>Псковэнерго</w:t>
      </w:r>
      <w:r>
        <w:rPr>
          <w:lang w:val="en-US"/>
        </w:rPr>
        <w:t>»</w:t>
      </w:r>
      <w:r>
        <w:rPr>
          <w:lang w:val="en-US"/>
        </w:rPr>
        <w:t xml:space="preserve"> 2013 года. Затраты на ремонт подстанции превысили 2 млн рублей (с НДС).</w:t>
      </w:r>
    </w:p>
    <w:p w:rsidR="00C86D1D" w:rsidRDefault="00C86D1D" w:rsidP="00C86D1D">
      <w:pPr>
        <w:jc w:val="both"/>
        <w:rPr>
          <w:lang w:val="en-US"/>
        </w:rPr>
      </w:pPr>
      <w:r>
        <w:rPr>
          <w:lang w:val="en-US"/>
        </w:rPr>
        <w:t>За лето на подстанции был выполнен ремонт открытых распредустройств 110 кВ и 35 кВ, силовых трансформаторов, трансформаторов тока и трансформаторов напряжения, выключателей, секций шин 10 кВ, контура заземления и другого оборудования.</w:t>
      </w:r>
    </w:p>
    <w:p w:rsidR="00C86D1D" w:rsidRDefault="00C86D1D" w:rsidP="00C86D1D">
      <w:pPr>
        <w:jc w:val="both"/>
        <w:rPr>
          <w:lang w:val="en-US"/>
        </w:rPr>
      </w:pPr>
      <w:r>
        <w:rPr>
          <w:lang w:val="en-US"/>
        </w:rPr>
        <w:t xml:space="preserve">Построенная в 1966 году, подстанция </w:t>
      </w:r>
      <w:r>
        <w:rPr>
          <w:lang w:val="en-US"/>
        </w:rPr>
        <w:t>«</w:t>
      </w:r>
      <w:r>
        <w:rPr>
          <w:lang w:val="en-US"/>
        </w:rPr>
        <w:t>№</w:t>
      </w:r>
      <w:r>
        <w:rPr>
          <w:lang w:val="en-US"/>
        </w:rPr>
        <w:t>»</w:t>
      </w:r>
      <w:r>
        <w:rPr>
          <w:lang w:val="en-US"/>
        </w:rPr>
        <w:t xml:space="preserve"> 117 </w:t>
      </w:r>
      <w:r>
        <w:rPr>
          <w:lang w:val="en-US"/>
        </w:rPr>
        <w:t>«</w:t>
      </w:r>
      <w:r>
        <w:rPr>
          <w:lang w:val="en-US"/>
        </w:rPr>
        <w:t>Дедовичи</w:t>
      </w:r>
      <w:r>
        <w:rPr>
          <w:lang w:val="en-US"/>
        </w:rPr>
        <w:t>»</w:t>
      </w:r>
      <w:r>
        <w:rPr>
          <w:lang w:val="en-US"/>
        </w:rPr>
        <w:t xml:space="preserve"> снабжает электроэнергией потребителей всего района. Энергообъект находится в транзите Псковская ГРЭС - подстанция </w:t>
      </w:r>
      <w:r>
        <w:rPr>
          <w:lang w:val="en-US"/>
        </w:rPr>
        <w:t>«</w:t>
      </w:r>
      <w:r>
        <w:rPr>
          <w:lang w:val="en-US"/>
        </w:rPr>
        <w:t>№</w:t>
      </w:r>
      <w:r>
        <w:rPr>
          <w:lang w:val="en-US"/>
        </w:rPr>
        <w:t>»</w:t>
      </w:r>
      <w:r>
        <w:rPr>
          <w:lang w:val="en-US"/>
        </w:rPr>
        <w:t xml:space="preserve"> 115 </w:t>
      </w:r>
      <w:r>
        <w:rPr>
          <w:lang w:val="en-US"/>
        </w:rPr>
        <w:t>«</w:t>
      </w:r>
      <w:r>
        <w:rPr>
          <w:lang w:val="en-US"/>
        </w:rPr>
        <w:t>Порхов</w:t>
      </w:r>
      <w:r>
        <w:rPr>
          <w:lang w:val="en-US"/>
        </w:rPr>
        <w:t>»</w:t>
      </w:r>
      <w:r>
        <w:rPr>
          <w:lang w:val="en-US"/>
        </w:rPr>
        <w:t>. От нее отходят 2 ВЛ 110 кВ, 2 ВЛ 35 кВ и 16 ВЛ 10 кВ, питающие 437 трансформаторных подстанций 10/0,4 кВ.</w:t>
      </w:r>
    </w:p>
    <w:p w:rsidR="00C86D1D" w:rsidRDefault="00C86D1D" w:rsidP="00C86D1D">
      <w:pPr>
        <w:jc w:val="both"/>
        <w:rPr>
          <w:lang w:val="en-US"/>
        </w:rPr>
      </w:pPr>
      <w:r>
        <w:rPr>
          <w:lang w:val="en-US"/>
        </w:rPr>
        <w:t xml:space="preserve">В целом на реализацию ремонтной кампании 2013 года филиал </w:t>
      </w:r>
      <w:r>
        <w:rPr>
          <w:lang w:val="en-US"/>
        </w:rPr>
        <w:t>«</w:t>
      </w:r>
      <w:r>
        <w:rPr>
          <w:lang w:val="en-US"/>
        </w:rPr>
        <w:t>Псковэнерго</w:t>
      </w:r>
      <w:r>
        <w:rPr>
          <w:lang w:val="en-US"/>
        </w:rPr>
        <w:t>»</w:t>
      </w:r>
      <w:r>
        <w:rPr>
          <w:lang w:val="en-US"/>
        </w:rPr>
        <w:t xml:space="preserve"> направит 275 млн рублей.</w:t>
      </w:r>
    </w:p>
    <w:p w:rsidR="00C86D1D" w:rsidRDefault="00C86D1D" w:rsidP="00C86D1D">
      <w:pPr>
        <w:jc w:val="both"/>
        <w:rPr>
          <w:lang w:val="en-US"/>
        </w:rPr>
      </w:pPr>
      <w:r>
        <w:rPr>
          <w:lang w:val="en-US"/>
        </w:rPr>
        <w:t xml:space="preserve">http://www.infoelectro.ru/news/news-41692.html  </w:t>
      </w:r>
    </w:p>
    <w:p w:rsidR="00C86D1D" w:rsidRDefault="00C86D1D" w:rsidP="00C86D1D">
      <w:pPr>
        <w:jc w:val="both"/>
        <w:rPr>
          <w:rStyle w:val="a3"/>
        </w:rPr>
      </w:pPr>
      <w:r>
        <w:rPr>
          <w:lang w:val="en-US"/>
        </w:rPr>
        <w:tab/>
      </w:r>
      <w:hyperlink w:anchor="mmm19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2" w:name="nnn194"/>
      <w:bookmarkEnd w:id="512"/>
      <w:r>
        <w:rPr>
          <w:b/>
          <w:color w:val="3CA499"/>
          <w:sz w:val="28"/>
          <w:szCs w:val="28"/>
          <w:lang w:val="en-US"/>
        </w:rPr>
        <w:lastRenderedPageBreak/>
        <w:t>InThePress.ru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Борьбу энергетиков с расхитителями электроэнергии зафиксировали камеры журналистов</w:t>
      </w:r>
    </w:p>
    <w:p w:rsidR="00C86D1D" w:rsidRDefault="00C86D1D" w:rsidP="00C86D1D">
      <w:pPr>
        <w:jc w:val="both"/>
        <w:rPr>
          <w:lang w:val="en-US"/>
        </w:rPr>
      </w:pPr>
    </w:p>
    <w:p w:rsidR="00C86D1D" w:rsidRDefault="00C86D1D" w:rsidP="00C86D1D">
      <w:pPr>
        <w:jc w:val="both"/>
        <w:rPr>
          <w:lang w:val="en-US"/>
        </w:rPr>
      </w:pPr>
      <w:r>
        <w:rPr>
          <w:lang w:val="en-US"/>
        </w:rPr>
        <w:t xml:space="preserve">Автор: Филиал ОАО </w:t>
      </w:r>
      <w:r>
        <w:rPr>
          <w:lang w:val="en-US"/>
        </w:rPr>
        <w:t>«</w:t>
      </w:r>
      <w:r>
        <w:rPr>
          <w:lang w:val="en-US"/>
        </w:rPr>
        <w:t>МРСК Юга</w:t>
      </w:r>
      <w:r>
        <w:rPr>
          <w:lang w:val="en-US"/>
        </w:rPr>
        <w:t>»</w:t>
      </w:r>
      <w:r>
        <w:rPr>
          <w:lang w:val="en-US"/>
        </w:rPr>
        <w:t xml:space="preserve"> - </w:t>
      </w:r>
      <w:r>
        <w:rPr>
          <w:lang w:val="en-US"/>
        </w:rPr>
        <w:t>«</w:t>
      </w:r>
      <w:r>
        <w:rPr>
          <w:lang w:val="en-US"/>
        </w:rPr>
        <w:t>Волгоградэнерго</w:t>
      </w:r>
      <w:r>
        <w:rPr>
          <w:lang w:val="en-US"/>
        </w:rPr>
        <w:t>»</w:t>
      </w:r>
      <w:r>
        <w:rPr>
          <w:lang w:val="en-US"/>
        </w:rPr>
        <w:t xml:space="preserve"> Борьба с неучтенным потреблением электроэнергии в Волгоградской области продолжается в рамках программы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xml:space="preserve">) </w:t>
      </w:r>
      <w:r>
        <w:rPr>
          <w:lang w:val="en-US"/>
        </w:rPr>
        <w:t>«</w:t>
      </w:r>
      <w:r>
        <w:rPr>
          <w:lang w:val="en-US"/>
        </w:rPr>
        <w:t>За честный киловатт</w:t>
      </w:r>
      <w:r>
        <w:rPr>
          <w:lang w:val="en-US"/>
        </w:rPr>
        <w:t>»</w:t>
      </w:r>
      <w:r>
        <w:rPr>
          <w:lang w:val="en-US"/>
        </w:rPr>
        <w:t>. Принять участие в очередном рейде по Ленинскому району волгоградские энергетики пригласили журналистов региональных СМИ.</w:t>
      </w:r>
    </w:p>
    <w:p w:rsidR="00C86D1D" w:rsidRDefault="00C86D1D" w:rsidP="00C86D1D">
      <w:pPr>
        <w:jc w:val="both"/>
        <w:rPr>
          <w:lang w:val="en-US"/>
        </w:rPr>
      </w:pPr>
      <w:r>
        <w:rPr>
          <w:lang w:val="en-US"/>
        </w:rPr>
        <w:t xml:space="preserve">Ленинский район находится под особым контролем специалистов МРСК Юга из-за высокого уровня энерговоровства, отмеченного на данной территории. В ходе рейда, проведенного энергетиками совместно с представителями правоохранительных структур и муниципальных органов власти, а также в присутствии журналистов, был обнаружен наброс на воздушную линию электропередачи, ведущий к дому по улице 50 лет Октября Царевского сельского поселения. Местные </w:t>
      </w:r>
      <w:r>
        <w:rPr>
          <w:lang w:val="en-US"/>
        </w:rPr>
        <w:t>«</w:t>
      </w:r>
      <w:r>
        <w:rPr>
          <w:lang w:val="en-US"/>
        </w:rPr>
        <w:t>кулибины</w:t>
      </w:r>
      <w:r>
        <w:rPr>
          <w:lang w:val="en-US"/>
        </w:rPr>
        <w:t>»</w:t>
      </w:r>
      <w:r>
        <w:rPr>
          <w:lang w:val="en-US"/>
        </w:rPr>
        <w:t xml:space="preserve"> подключились к фазе, а нулевой провод провели от заземления (металлическая труба, вбитая в землю)... прямо у себя в огороде! Такой способ хищения электроэнергии опасен, в первую очередь, для самих энерговоров - только благодаря счастливой случайности ни нарушители, ни их дети не пострадали от удара током. Примечательно, что место контакта раскаленного фазного провода с деревянной рамой уже обуглилось, и пожар мог вспыхнуть со дня на день.</w:t>
      </w:r>
    </w:p>
    <w:p w:rsidR="00C86D1D" w:rsidRDefault="00C86D1D" w:rsidP="00C86D1D">
      <w:pPr>
        <w:jc w:val="both"/>
        <w:rPr>
          <w:lang w:val="en-US"/>
        </w:rPr>
      </w:pPr>
      <w:r>
        <w:rPr>
          <w:lang w:val="en-US"/>
        </w:rPr>
        <w:t>Кроме этого, на улице имени Зои Космодемьянской энергетики обнаружили целую плантацию кукурузы, система орошения которой также была подключена к электросетям МРСК Юга без заключения договора.</w:t>
      </w:r>
    </w:p>
    <w:p w:rsidR="00C86D1D" w:rsidRDefault="00C86D1D" w:rsidP="00C86D1D">
      <w:pPr>
        <w:jc w:val="both"/>
        <w:rPr>
          <w:lang w:val="en-US"/>
        </w:rPr>
      </w:pPr>
      <w:r>
        <w:rPr>
          <w:lang w:val="en-US"/>
        </w:rPr>
        <w:t xml:space="preserve">По всем выявленным случаям составлены акты, несанкционированные подключения устранены, а нарушителям, в соответствии с Постановлением Правительства РФ </w:t>
      </w:r>
      <w:r>
        <w:rPr>
          <w:lang w:val="en-US"/>
        </w:rPr>
        <w:t>«</w:t>
      </w:r>
      <w:r>
        <w:rPr>
          <w:lang w:val="en-US"/>
        </w:rPr>
        <w:t>№</w:t>
      </w:r>
      <w:r>
        <w:rPr>
          <w:lang w:val="en-US"/>
        </w:rPr>
        <w:t>»</w:t>
      </w:r>
      <w:r>
        <w:rPr>
          <w:lang w:val="en-US"/>
        </w:rPr>
        <w:t xml:space="preserve"> 442 от 4.05.2012г., помимо штрафов, предстоит оплатить стоимость электроэнергии за такое количество киловатт-часов, которое позволяет потребить сечение провода, использованного для подключения, если бы электроэнергия расходовалась 24 часа в сутки.</w:t>
      </w:r>
    </w:p>
    <w:p w:rsidR="00C86D1D" w:rsidRDefault="00C86D1D" w:rsidP="00C86D1D">
      <w:pPr>
        <w:jc w:val="both"/>
        <w:rPr>
          <w:lang w:val="en-US"/>
        </w:rPr>
      </w:pPr>
      <w:r>
        <w:rPr>
          <w:lang w:val="en-US"/>
        </w:rPr>
        <w:t xml:space="preserve">Подобная работа по профилактике и пресечению бездоговорного и безучетного потребления электроэнергии проводится в Волгоградской области постоянно. Для борьбы с нарушителями специалисты ОАО </w:t>
      </w:r>
      <w:r>
        <w:rPr>
          <w:lang w:val="en-US"/>
        </w:rPr>
        <w:t>«</w:t>
      </w:r>
      <w:r>
        <w:rPr>
          <w:lang w:val="en-US"/>
        </w:rPr>
        <w:t>МРСК Юга</w:t>
      </w:r>
      <w:r>
        <w:rPr>
          <w:lang w:val="en-US"/>
        </w:rPr>
        <w:t>»</w:t>
      </w:r>
      <w:r>
        <w:rPr>
          <w:lang w:val="en-US"/>
        </w:rPr>
        <w:t xml:space="preserve"> используют самые современные технологии, так что все факты хищения неизбежно выявляются, а нарушителей привлекают к административной, а в соответствующих случаях - и к уголовной ответственности.</w:t>
      </w:r>
    </w:p>
    <w:p w:rsidR="00C86D1D" w:rsidRDefault="00C86D1D" w:rsidP="00C86D1D">
      <w:pPr>
        <w:jc w:val="both"/>
        <w:rPr>
          <w:lang w:val="en-US"/>
        </w:rPr>
      </w:pPr>
      <w:r>
        <w:rPr>
          <w:lang w:val="en-US"/>
        </w:rPr>
        <w:t>Так, с начала текущего года специалисты МРСК Юга организовали в Волгоградской области около 800 рейдов, в результате которых составлено более 1300 актов, выявлено свыше 14 млн. кВтч неучтенного потребления электроэнергии на общую сумму более 16 млн. рублей.</w:t>
      </w:r>
    </w:p>
    <w:p w:rsidR="00C86D1D" w:rsidRDefault="00C86D1D" w:rsidP="00C86D1D">
      <w:pPr>
        <w:jc w:val="both"/>
        <w:rPr>
          <w:lang w:val="en-US"/>
        </w:rPr>
      </w:pPr>
      <w:r>
        <w:rPr>
          <w:lang w:val="en-US"/>
        </w:rPr>
        <w:t>В целях снижения уровня безучетного и бездоговорного энергопотребления, исключения вероятности аварийных отключений электроэнергии, возникающих в результате хищений энергоресурсов, волгоградские энергетики продолжают активную работу по пресечению энерговоровства и обращаются к жителям области с просьбой сообщать обо всех известных фактах хищения электроэнергии по круглосуточному телефону доверия в Волгограде (8442) 96-45-50.</w:t>
      </w:r>
    </w:p>
    <w:p w:rsidR="00C86D1D" w:rsidRDefault="00C86D1D" w:rsidP="00C86D1D">
      <w:pPr>
        <w:jc w:val="both"/>
        <w:rPr>
          <w:lang w:val="en-US"/>
        </w:rPr>
      </w:pPr>
      <w:r>
        <w:rPr>
          <w:lang w:val="en-US"/>
        </w:rPr>
        <w:t xml:space="preserve">http://inthepress.ru/press/p250923.html  </w:t>
      </w:r>
    </w:p>
    <w:p w:rsidR="00C86D1D" w:rsidRDefault="00C86D1D" w:rsidP="00C86D1D">
      <w:pPr>
        <w:jc w:val="both"/>
        <w:rPr>
          <w:rStyle w:val="a3"/>
        </w:rPr>
      </w:pPr>
      <w:r>
        <w:rPr>
          <w:lang w:val="en-US"/>
        </w:rPr>
        <w:tab/>
      </w:r>
      <w:hyperlink w:anchor="mmm19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3" w:name="nnn195"/>
      <w:bookmarkEnd w:id="513"/>
      <w:r>
        <w:rPr>
          <w:b/>
          <w:color w:val="3CA499"/>
          <w:sz w:val="28"/>
          <w:szCs w:val="28"/>
          <w:lang w:val="en-US"/>
        </w:rPr>
        <w:lastRenderedPageBreak/>
        <w:t>Quote.ru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Чистая прибыль МРСК Волги по МСФО в I полугодии 2013г. уменьшилась в 5 раз - до 276,216 млн руб</w:t>
      </w:r>
    </w:p>
    <w:p w:rsidR="00C86D1D" w:rsidRDefault="00C86D1D" w:rsidP="00C86D1D">
      <w:pPr>
        <w:jc w:val="both"/>
        <w:rPr>
          <w:lang w:val="en-US"/>
        </w:rPr>
      </w:pPr>
    </w:p>
    <w:p w:rsidR="00C86D1D" w:rsidRDefault="00C86D1D" w:rsidP="00C86D1D">
      <w:pPr>
        <w:jc w:val="both"/>
        <w:rPr>
          <w:lang w:val="en-US"/>
        </w:rPr>
      </w:pPr>
      <w:r>
        <w:rPr>
          <w:lang w:val="en-US"/>
        </w:rPr>
        <w:t>Чистая прибыль МРСК Волги по международным стандартам финансовой отчетности (МСФО) в I полугодии 2013г. уменьшилась в 5 раз - до 276,216 млн руб. против 1,4 млрд руб. годом ранее. Об этом говорится в отчете компании. Выручка за отчетный период составила 22,912 млрд руб., уменьшившись на 6,4% против 24,487 млрд руб. годом ранее.</w:t>
      </w:r>
    </w:p>
    <w:p w:rsidR="00C86D1D" w:rsidRDefault="00C86D1D" w:rsidP="00C86D1D">
      <w:pPr>
        <w:jc w:val="both"/>
        <w:rPr>
          <w:lang w:val="en-US"/>
        </w:rPr>
      </w:pPr>
      <w:r>
        <w:rPr>
          <w:lang w:val="en-US"/>
        </w:rPr>
        <w:t>Прибыль от операционной деятельности в I полугодии 2013г. уменьшилась в 2,4 раза - до 849,681 млн руб. с 2,055 млрд руб. за аналогичный период прошлого года. Долгосрочные обязательства компании на 30 июня 2013г. составили 13,866 млрд руб. против 14,475 млрд руб. на конец 2012г., краткосрочные - 6,088 млрд руб. против 5,151 млрд руб. на конец 2012г.</w:t>
      </w:r>
    </w:p>
    <w:p w:rsidR="00C86D1D" w:rsidRDefault="00C86D1D" w:rsidP="00C86D1D">
      <w:pPr>
        <w:jc w:val="both"/>
        <w:rPr>
          <w:lang w:val="en-US"/>
        </w:rPr>
      </w:pPr>
      <w:r>
        <w:rPr>
          <w:lang w:val="en-US"/>
        </w:rPr>
        <w:t xml:space="preserve">ОАО </w:t>
      </w:r>
      <w:r>
        <w:rPr>
          <w:lang w:val="en-US"/>
        </w:rPr>
        <w:t>«</w:t>
      </w:r>
      <w:r>
        <w:rPr>
          <w:lang w:val="en-US"/>
        </w:rPr>
        <w:t>Межрегиональная распределительная сетевая компания Волги</w:t>
      </w:r>
      <w:r>
        <w:rPr>
          <w:lang w:val="en-US"/>
        </w:rPr>
        <w:t>»</w:t>
      </w:r>
      <w:r>
        <w:rPr>
          <w:lang w:val="en-US"/>
        </w:rPr>
        <w:t xml:space="preserve"> зарегистрировано 29 июня 2007г. С 1 апреля 2008г. функционирует как единая операционная компания с филиалами: </w:t>
      </w:r>
      <w:r>
        <w:rPr>
          <w:lang w:val="en-US"/>
        </w:rPr>
        <w:t>«</w:t>
      </w:r>
      <w:r>
        <w:rPr>
          <w:lang w:val="en-US"/>
        </w:rPr>
        <w:t>Мордовэнерго</w:t>
      </w:r>
      <w:r>
        <w:rPr>
          <w:lang w:val="en-US"/>
        </w:rPr>
        <w:t>»</w:t>
      </w:r>
      <w:r>
        <w:rPr>
          <w:lang w:val="en-US"/>
        </w:rPr>
        <w:t xml:space="preserve">, </w:t>
      </w:r>
      <w:r>
        <w:rPr>
          <w:lang w:val="en-US"/>
        </w:rPr>
        <w:t>«</w:t>
      </w:r>
      <w:r>
        <w:rPr>
          <w:lang w:val="en-US"/>
        </w:rPr>
        <w:t>Оренбургэнерго</w:t>
      </w:r>
      <w:r>
        <w:rPr>
          <w:lang w:val="en-US"/>
        </w:rPr>
        <w:t>»</w:t>
      </w:r>
      <w:r>
        <w:rPr>
          <w:lang w:val="en-US"/>
        </w:rPr>
        <w:t xml:space="preserve">, </w:t>
      </w:r>
      <w:r>
        <w:rPr>
          <w:lang w:val="en-US"/>
        </w:rPr>
        <w:t>«</w:t>
      </w:r>
      <w:r>
        <w:rPr>
          <w:lang w:val="en-US"/>
        </w:rPr>
        <w:t>Пензаэнерго</w:t>
      </w:r>
      <w:r>
        <w:rPr>
          <w:lang w:val="en-US"/>
        </w:rPr>
        <w:t>»</w:t>
      </w:r>
      <w:r>
        <w:rPr>
          <w:lang w:val="en-US"/>
        </w:rPr>
        <w:t xml:space="preserve">, Самарские распределительные сети, Саратовские распределительные сети, Ульяновские распределительные сети, </w:t>
      </w:r>
      <w:r>
        <w:rPr>
          <w:lang w:val="en-US"/>
        </w:rPr>
        <w:t>«</w:t>
      </w:r>
      <w:r>
        <w:rPr>
          <w:lang w:val="en-US"/>
        </w:rPr>
        <w:t>Чувашэнерго</w:t>
      </w:r>
      <w:r>
        <w:rPr>
          <w:lang w:val="en-US"/>
        </w:rPr>
        <w:t>»</w:t>
      </w:r>
      <w:r>
        <w:rPr>
          <w:lang w:val="en-US"/>
        </w:rPr>
        <w:t xml:space="preserve">. Уставный капитал МРСК Волги составляет 17 млрд 857 млн 780 тыс. 114,6 руб. и разделен на 178 млрд 577 млн 801 тыс. 146 обыкновенных акций номиналом 0,1 руб. Основным акционером компании является ОАО </w:t>
      </w:r>
      <w:r>
        <w:rPr>
          <w:lang w:val="en-US"/>
        </w:rPr>
        <w:t>«</w:t>
      </w:r>
      <w:r>
        <w:rPr>
          <w:lang w:val="en-US"/>
        </w:rPr>
        <w:t>Россети</w:t>
      </w:r>
      <w:r>
        <w:rPr>
          <w:lang w:val="en-US"/>
        </w:rPr>
        <w:t>»</w:t>
      </w:r>
      <w:r>
        <w:rPr>
          <w:lang w:val="en-US"/>
        </w:rPr>
        <w:t>, которому принадлежит 67,63% акций сетевой компании. Чистая прибыль МРСК Волги по МСФО в 2012г. выросла по сравнению с показателем предыдущего года на 34,5% - до 2,374 млрд руб. Выручка составила 45,908 млрд руб. (минус 4,4%).</w:t>
      </w:r>
    </w:p>
    <w:p w:rsidR="00C86D1D" w:rsidRDefault="00C86D1D" w:rsidP="00C86D1D">
      <w:pPr>
        <w:jc w:val="both"/>
        <w:rPr>
          <w:lang w:val="en-US"/>
        </w:rPr>
      </w:pPr>
      <w:r>
        <w:rPr>
          <w:lang w:val="en-US"/>
        </w:rPr>
        <w:t xml:space="preserve">http://quote.rbc.ru/news/fond/2013/08/28/34013933.html  </w:t>
      </w:r>
    </w:p>
    <w:p w:rsidR="00C86D1D" w:rsidRDefault="00C86D1D" w:rsidP="00C86D1D">
      <w:pPr>
        <w:jc w:val="both"/>
        <w:rPr>
          <w:rStyle w:val="a3"/>
        </w:rPr>
      </w:pPr>
      <w:r>
        <w:rPr>
          <w:lang w:val="en-US"/>
        </w:rPr>
        <w:tab/>
      </w:r>
      <w:hyperlink w:anchor="mmm19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4" w:name="nnn196"/>
      <w:bookmarkEnd w:id="514"/>
      <w:r>
        <w:rPr>
          <w:b/>
          <w:color w:val="3CA499"/>
          <w:sz w:val="28"/>
          <w:szCs w:val="28"/>
          <w:lang w:val="en-US"/>
        </w:rPr>
        <w:lastRenderedPageBreak/>
        <w:t>Quote.ru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Чистая прибыль МРСК Центра по МСФО в I полугодии 2013г. снизилась в 5,8 раза - до 602,8 млн руб</w:t>
      </w:r>
    </w:p>
    <w:p w:rsidR="00C86D1D" w:rsidRDefault="00C86D1D" w:rsidP="00C86D1D">
      <w:pPr>
        <w:jc w:val="both"/>
        <w:rPr>
          <w:lang w:val="en-US"/>
        </w:rPr>
      </w:pPr>
    </w:p>
    <w:p w:rsidR="00C86D1D" w:rsidRDefault="00C86D1D" w:rsidP="00C86D1D">
      <w:pPr>
        <w:jc w:val="both"/>
        <w:rPr>
          <w:lang w:val="en-US"/>
        </w:rPr>
      </w:pPr>
      <w:r>
        <w:rPr>
          <w:lang w:val="en-US"/>
        </w:rPr>
        <w:t>Чистая прибыль МРСК Центра по международным стандартам финансовой отчетности (МСФО) в I полугодии 2013г. снизилась в 5,8 раза - до 602,8 млн руб. против 3,47 млрд руб. годом ранее. Об этом говорится в сообщении компании. Выручка составила 41,898 млрд руб., увеличившись на 22,7% против 34,153 млрд руб. годом ранее.</w:t>
      </w:r>
    </w:p>
    <w:p w:rsidR="00C86D1D" w:rsidRDefault="00C86D1D" w:rsidP="00C86D1D">
      <w:pPr>
        <w:jc w:val="both"/>
        <w:rPr>
          <w:lang w:val="en-US"/>
        </w:rPr>
      </w:pPr>
      <w:r>
        <w:rPr>
          <w:lang w:val="en-US"/>
        </w:rPr>
        <w:t>EBITDA уменьшилась в 1,5 раза - до 5,8 млрд руб. в I полугодии 2013г. с 9,1 млрд руб. за аналогичный период прошлого года. По состоянию на 30 июня 2013г. чистый долг достиг уровня 25,9 млрд руб. против 25,5 млрд руб., по данным на 31 декабря 2012г.</w:t>
      </w:r>
    </w:p>
    <w:p w:rsidR="00C86D1D" w:rsidRDefault="00C86D1D" w:rsidP="00C86D1D">
      <w:pPr>
        <w:jc w:val="both"/>
        <w:rPr>
          <w:lang w:val="en-US"/>
        </w:rPr>
      </w:pPr>
      <w:r>
        <w:rPr>
          <w:lang w:val="en-US"/>
        </w:rPr>
        <w:t xml:space="preserve">ОАО </w:t>
      </w:r>
      <w:r>
        <w:rPr>
          <w:lang w:val="en-US"/>
        </w:rPr>
        <w:t>«</w:t>
      </w:r>
      <w:r>
        <w:rPr>
          <w:lang w:val="en-US"/>
        </w:rPr>
        <w:t>МРСК Центра</w:t>
      </w:r>
      <w:r>
        <w:rPr>
          <w:lang w:val="en-US"/>
        </w:rPr>
        <w:t>»</w:t>
      </w:r>
      <w:r>
        <w:rPr>
          <w:lang w:val="en-US"/>
        </w:rPr>
        <w:t xml:space="preserve"> - крупнейшая в России межрегиональная распределительная сетевая компания, контрольным пакетом акций которой (50,23%) владеет ОАО </w:t>
      </w:r>
      <w:r>
        <w:rPr>
          <w:lang w:val="en-US"/>
        </w:rPr>
        <w:t>«</w:t>
      </w:r>
      <w:r>
        <w:rPr>
          <w:lang w:val="en-US"/>
        </w:rPr>
        <w:t>Россети</w:t>
      </w:r>
      <w:r>
        <w:rPr>
          <w:lang w:val="en-US"/>
        </w:rPr>
        <w:t>»</w:t>
      </w:r>
      <w:r>
        <w:rPr>
          <w:lang w:val="en-US"/>
        </w:rPr>
        <w:t xml:space="preserve"> (ранее ОАО </w:t>
      </w:r>
      <w:r>
        <w:rPr>
          <w:lang w:val="en-US"/>
        </w:rPr>
        <w:t>«</w:t>
      </w:r>
      <w:r>
        <w:rPr>
          <w:lang w:val="en-US"/>
        </w:rPr>
        <w:t>Холдинг МРСК</w:t>
      </w:r>
      <w:r>
        <w:rPr>
          <w:lang w:val="en-US"/>
        </w:rPr>
        <w:t>»</w:t>
      </w:r>
      <w:r>
        <w:rPr>
          <w:lang w:val="en-US"/>
        </w:rPr>
        <w:t>). Основными акционерами МРСК Центра также являются компании Genhold Limited (15,9%) и Bank of New York Mellon (8,4%). Около 30% акций МРСК Центра находится в свободном обращении. Чистая прибыль МРСК Центра по МСФО в 2012г. по сравнению с 2011г. снизилась на 20% - до 4,4 млрд руб. с 5,5 млрд руб. Выручка выросла на 1,4% и достигла почти 70 млрд руб. против 69 млрд руб. годом ранее.</w:t>
      </w:r>
    </w:p>
    <w:p w:rsidR="00C86D1D" w:rsidRDefault="00C86D1D" w:rsidP="00C86D1D">
      <w:pPr>
        <w:jc w:val="both"/>
        <w:rPr>
          <w:lang w:val="en-US"/>
        </w:rPr>
      </w:pPr>
      <w:r>
        <w:rPr>
          <w:lang w:val="en-US"/>
        </w:rPr>
        <w:t xml:space="preserve">http://quote.rbc.ru/news/fond/2013/08/28/34013887.html  </w:t>
      </w:r>
    </w:p>
    <w:p w:rsidR="00C86D1D" w:rsidRDefault="00C86D1D" w:rsidP="00C86D1D">
      <w:pPr>
        <w:jc w:val="both"/>
        <w:rPr>
          <w:rStyle w:val="a3"/>
        </w:rPr>
      </w:pPr>
      <w:r>
        <w:rPr>
          <w:lang w:val="en-US"/>
        </w:rPr>
        <w:tab/>
      </w:r>
      <w:hyperlink w:anchor="mmm19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5" w:name="nnn197"/>
      <w:bookmarkEnd w:id="515"/>
      <w:r>
        <w:rPr>
          <w:b/>
          <w:color w:val="3CA499"/>
          <w:sz w:val="28"/>
          <w:szCs w:val="28"/>
          <w:lang w:val="en-US"/>
        </w:rPr>
        <w:lastRenderedPageBreak/>
        <w:t>Quote.ru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Чистый убыток МРСК Сибири по МСФО в I полугодии 2013г. увеличился в 12 раз - до 1,527 млрд руб</w:t>
      </w:r>
    </w:p>
    <w:p w:rsidR="00C86D1D" w:rsidRDefault="00C86D1D" w:rsidP="00C86D1D">
      <w:pPr>
        <w:jc w:val="both"/>
        <w:rPr>
          <w:lang w:val="en-US"/>
        </w:rPr>
      </w:pPr>
    </w:p>
    <w:p w:rsidR="00C86D1D" w:rsidRDefault="00C86D1D" w:rsidP="00C86D1D">
      <w:pPr>
        <w:jc w:val="both"/>
        <w:rPr>
          <w:lang w:val="en-US"/>
        </w:rPr>
      </w:pPr>
      <w:r>
        <w:rPr>
          <w:lang w:val="en-US"/>
        </w:rPr>
        <w:t>Чистый убыток МРСК Сибири по международным стандартам финансовой отчетности (МСФО) в I полугодии 2013г. увеличился в 12 раз - до 1,527 млрд руб. против 127,5 млн руб. годом ранее. Об этом говорится в отчете компании. Выручка составила 30,478 млрд руб., увеличившись на 19,9% по сравнению с прошлогодними 25,425 млрд руб.</w:t>
      </w:r>
    </w:p>
    <w:p w:rsidR="00C86D1D" w:rsidRDefault="00C86D1D" w:rsidP="00C86D1D">
      <w:pPr>
        <w:jc w:val="both"/>
        <w:rPr>
          <w:lang w:val="en-US"/>
        </w:rPr>
      </w:pPr>
      <w:r>
        <w:rPr>
          <w:lang w:val="en-US"/>
        </w:rPr>
        <w:t>Убыток от операционной деятельности увеличился почти в 2,5 раза - до 1,19 млрд руб. в I полугодии 2013г. с 479 млн руб. за аналогичный период прошлого года. Долгосрочные обязательства компании на 30 июня 2013г. составили 11,515 млрд руб. против 10,541 млрд руб. на конец 2012г., краткосрочные - 15,560 млрд руб. против 14,887 млрд руб. на конец 2012г.</w:t>
      </w:r>
    </w:p>
    <w:p w:rsidR="00C86D1D" w:rsidRDefault="00C86D1D" w:rsidP="00C86D1D">
      <w:pPr>
        <w:jc w:val="both"/>
        <w:rPr>
          <w:lang w:val="en-US"/>
        </w:rPr>
      </w:pPr>
      <w:r>
        <w:rPr>
          <w:lang w:val="en-US"/>
        </w:rPr>
        <w:t xml:space="preserve">ОАО </w:t>
      </w:r>
      <w:r>
        <w:rPr>
          <w:lang w:val="en-US"/>
        </w:rPr>
        <w:t>«</w:t>
      </w:r>
      <w:r>
        <w:rPr>
          <w:lang w:val="en-US"/>
        </w:rPr>
        <w:t>Межрегиональная распределительная сетевая компания Сибири</w:t>
      </w:r>
      <w:r>
        <w:rPr>
          <w:lang w:val="en-US"/>
        </w:rPr>
        <w:t>»</w:t>
      </w:r>
      <w:r>
        <w:rPr>
          <w:lang w:val="en-US"/>
        </w:rPr>
        <w:t xml:space="preserve"> осуществляет транспортировку электроэнергии по распределительным сетям на территориях Алтайского, Забайкальского, Красноярского краев, Омской, Томской, Кемеровской областей, республик Алтай, Бурятия, Хакасия и Тыва. Протяженность линий электропередачи МРСК Сибири составляет 266 тыс. км. Основное оборудование включает 1 тыс. 846 подстанций напряжением 35-110 кВт и 50 тыс. 803 подстанции напряжением 6-10 кВт. Основной акционер компании - ОАО </w:t>
      </w:r>
      <w:r>
        <w:rPr>
          <w:lang w:val="en-US"/>
        </w:rPr>
        <w:t>«</w:t>
      </w:r>
      <w:r>
        <w:rPr>
          <w:lang w:val="en-US"/>
        </w:rPr>
        <w:t>Россети</w:t>
      </w:r>
      <w:r>
        <w:rPr>
          <w:lang w:val="en-US"/>
        </w:rPr>
        <w:t>»</w:t>
      </w:r>
      <w:r>
        <w:rPr>
          <w:lang w:val="en-US"/>
        </w:rPr>
        <w:t>. Чистая прибыль МРСК Сибири по МСФО в 2012г. составила 849,51 млн руб. против убытка в 475,12 млн руб., полученного годом ранее. Выручка за 2012г. сократилась на 7% - до 49,51 млрд руб. с 53,31 млрд руб.</w:t>
      </w:r>
    </w:p>
    <w:p w:rsidR="00C86D1D" w:rsidRDefault="00C86D1D" w:rsidP="00C86D1D">
      <w:pPr>
        <w:jc w:val="both"/>
        <w:rPr>
          <w:lang w:val="en-US"/>
        </w:rPr>
      </w:pPr>
      <w:r>
        <w:rPr>
          <w:lang w:val="en-US"/>
        </w:rPr>
        <w:t xml:space="preserve">http://quote.rbc.ru/news/fond/2013/08/28/34013784.html  </w:t>
      </w:r>
    </w:p>
    <w:p w:rsidR="00C86D1D" w:rsidRDefault="00C86D1D" w:rsidP="00C86D1D">
      <w:pPr>
        <w:jc w:val="both"/>
        <w:rPr>
          <w:rStyle w:val="a3"/>
        </w:rPr>
      </w:pPr>
      <w:r>
        <w:rPr>
          <w:lang w:val="en-US"/>
        </w:rPr>
        <w:tab/>
      </w:r>
      <w:hyperlink w:anchor="mmm19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6" w:name="nnn198"/>
      <w:bookmarkEnd w:id="516"/>
      <w:r>
        <w:rPr>
          <w:b/>
          <w:color w:val="3CA499"/>
          <w:sz w:val="28"/>
          <w:szCs w:val="28"/>
          <w:lang w:val="en-US"/>
        </w:rPr>
        <w:lastRenderedPageBreak/>
        <w:t>Quote.ru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Чистый убыток МРСК Северного Кавказа по МСФО в I полугодии 2013г. увеличился в 2,7 раза - до 1,134 млрд руб</w:t>
      </w:r>
    </w:p>
    <w:p w:rsidR="00C86D1D" w:rsidRDefault="00C86D1D" w:rsidP="00C86D1D">
      <w:pPr>
        <w:jc w:val="both"/>
        <w:rPr>
          <w:lang w:val="en-US"/>
        </w:rPr>
      </w:pPr>
    </w:p>
    <w:p w:rsidR="00C86D1D" w:rsidRDefault="00C86D1D" w:rsidP="00C86D1D">
      <w:pPr>
        <w:jc w:val="both"/>
        <w:rPr>
          <w:lang w:val="en-US"/>
        </w:rPr>
      </w:pPr>
      <w:r>
        <w:rPr>
          <w:lang w:val="en-US"/>
        </w:rPr>
        <w:t>Чистый убыток МРСК Северного Кавказа по международным стандартам финансовой отчетности (МСФО) в I полугодии 2013г. увеличился в 2,7 раза - до 1,134 млрд руб. против 413,5 млн руб. годом ранее. Об этом говорится в отчете компании. Выручка составила 6,553 млрд руб., увеличившись на 10% против 5,956 млрд руб. годом ранее.</w:t>
      </w:r>
    </w:p>
    <w:p w:rsidR="00C86D1D" w:rsidRDefault="00C86D1D" w:rsidP="00C86D1D">
      <w:pPr>
        <w:jc w:val="both"/>
        <w:rPr>
          <w:lang w:val="en-US"/>
        </w:rPr>
      </w:pPr>
      <w:r>
        <w:rPr>
          <w:lang w:val="en-US"/>
        </w:rPr>
        <w:t>Убыток от операционной деятельности увеличился почти в 7 раз - до 1,020 млрд руб. в I полугодии 2013г. со 145 млн руб. за аналогичный период прошлого года. Долгосрочные обязательства компании на 30 июня 2013г. составили 3,466 млрд руб. против 3,207 млрд руб. на конец 2012г., краткосрочные - 12,279 млрд руб. против 11,726 млрд руб. на конец 2012г.</w:t>
      </w:r>
    </w:p>
    <w:p w:rsidR="00C86D1D" w:rsidRDefault="00C86D1D" w:rsidP="00C86D1D">
      <w:pPr>
        <w:jc w:val="both"/>
        <w:rPr>
          <w:lang w:val="en-US"/>
        </w:rPr>
      </w:pPr>
      <w:r>
        <w:rPr>
          <w:lang w:val="en-US"/>
        </w:rPr>
        <w:t xml:space="preserve">ОАО </w:t>
      </w:r>
      <w:r>
        <w:rPr>
          <w:lang w:val="en-US"/>
        </w:rPr>
        <w:t>«</w:t>
      </w:r>
      <w:r>
        <w:rPr>
          <w:lang w:val="en-US"/>
        </w:rPr>
        <w:t>МРСК Северного Кавказа</w:t>
      </w:r>
      <w:r>
        <w:rPr>
          <w:lang w:val="en-US"/>
        </w:rPr>
        <w:t>»</w:t>
      </w:r>
      <w:r>
        <w:rPr>
          <w:lang w:val="en-US"/>
        </w:rPr>
        <w:t xml:space="preserve"> - функционирующая в секторе электроэнергетики Российской Федерации операционная межрегиональная распределительная сетевая компания. Обеспечивает передачу электроэнергии по сетям напряжением от 110 до 0,4 кВ; осуществляет технологическое присоединение потребителей к сетевой инфраструктуре на территории Северо-Кавказского федерального округа в рамках 6 филиалов и одной дочерней компании. Уставный капитал ОАО </w:t>
      </w:r>
      <w:r>
        <w:rPr>
          <w:lang w:val="en-US"/>
        </w:rPr>
        <w:t>«</w:t>
      </w:r>
      <w:r>
        <w:rPr>
          <w:lang w:val="en-US"/>
        </w:rPr>
        <w:t>МРСК Северного Кавказа</w:t>
      </w:r>
      <w:r>
        <w:rPr>
          <w:lang w:val="en-US"/>
        </w:rPr>
        <w:t>»</w:t>
      </w:r>
      <w:r>
        <w:rPr>
          <w:lang w:val="en-US"/>
        </w:rPr>
        <w:t xml:space="preserve"> составляет 56,1 млн руб. и разделен на 56 млн 92 тыс. 488 обыкновенных акций номинальной стоимостью 1 руб. Основным акционером является ОАО </w:t>
      </w:r>
      <w:r>
        <w:rPr>
          <w:lang w:val="en-US"/>
        </w:rPr>
        <w:t>«</w:t>
      </w:r>
      <w:r>
        <w:rPr>
          <w:lang w:val="en-US"/>
        </w:rPr>
        <w:t>Россети</w:t>
      </w:r>
      <w:r>
        <w:rPr>
          <w:lang w:val="en-US"/>
        </w:rPr>
        <w:t>»</w:t>
      </w:r>
      <w:r>
        <w:rPr>
          <w:lang w:val="en-US"/>
        </w:rPr>
        <w:t>. Чистый убыток МРСК Северного Кавказа по МСФО в 2012г. составил 223,402 млн руб. - почти в 2 раза меньше против 550,907 млн руб. в 2011г. Выручка увеличилась на 12,2% - до 14,554 млрд руб. по сравнению с 12,978 млрд руб. за 2011г.</w:t>
      </w:r>
    </w:p>
    <w:p w:rsidR="00C86D1D" w:rsidRDefault="00C86D1D" w:rsidP="00C86D1D">
      <w:pPr>
        <w:jc w:val="both"/>
        <w:rPr>
          <w:lang w:val="en-US"/>
        </w:rPr>
      </w:pPr>
      <w:r>
        <w:rPr>
          <w:lang w:val="en-US"/>
        </w:rPr>
        <w:t xml:space="preserve">Подробная информация об эмитенте: МРСК Северного Кавказа  </w:t>
      </w:r>
    </w:p>
    <w:p w:rsidR="00C86D1D" w:rsidRDefault="00C86D1D" w:rsidP="00C86D1D">
      <w:pPr>
        <w:jc w:val="both"/>
        <w:rPr>
          <w:rStyle w:val="a3"/>
        </w:rPr>
      </w:pPr>
      <w:r>
        <w:rPr>
          <w:lang w:val="en-US"/>
        </w:rPr>
        <w:tab/>
      </w:r>
      <w:hyperlink w:anchor="mmm19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7" w:name="nnn199"/>
      <w:bookmarkEnd w:id="517"/>
      <w:r>
        <w:rPr>
          <w:b/>
          <w:color w:val="3CA499"/>
          <w:sz w:val="28"/>
          <w:szCs w:val="28"/>
          <w:lang w:val="en-US"/>
        </w:rPr>
        <w:lastRenderedPageBreak/>
        <w:t>RusCable.Ru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МРСК Юга</w:t>
      </w:r>
      <w:r>
        <w:rPr>
          <w:lang w:val="en-US"/>
        </w:rPr>
        <w:t>»</w:t>
      </w:r>
      <w:r>
        <w:rPr>
          <w:lang w:val="en-US"/>
        </w:rPr>
        <w:t xml:space="preserve"> осуществило технологическое присоединение детского сада в Ростовской области</w:t>
      </w:r>
    </w:p>
    <w:p w:rsidR="00C86D1D" w:rsidRDefault="00C86D1D" w:rsidP="00C86D1D">
      <w:pPr>
        <w:jc w:val="both"/>
        <w:rPr>
          <w:lang w:val="en-US"/>
        </w:rPr>
      </w:pPr>
    </w:p>
    <w:p w:rsidR="00C86D1D" w:rsidRDefault="00C86D1D" w:rsidP="00C86D1D">
      <w:pPr>
        <w:jc w:val="both"/>
        <w:rPr>
          <w:lang w:val="en-US"/>
        </w:rPr>
      </w:pPr>
      <w:r>
        <w:rPr>
          <w:lang w:val="en-US"/>
        </w:rPr>
        <w:t xml:space="preserve">В августе текущего года в Ростовский филиал ОАО </w:t>
      </w:r>
      <w:r>
        <w:rPr>
          <w:lang w:val="en-US"/>
        </w:rPr>
        <w:t>«</w:t>
      </w:r>
      <w:r>
        <w:rPr>
          <w:lang w:val="en-US"/>
        </w:rPr>
        <w:t>МРСК Юга</w:t>
      </w:r>
      <w:r>
        <w:rPr>
          <w:lang w:val="en-US"/>
        </w:rPr>
        <w:t>»</w:t>
      </w:r>
      <w:r>
        <w:rPr>
          <w:lang w:val="en-US"/>
        </w:rPr>
        <w:t xml:space="preserve"> (дочернее предприятие ОАО </w:t>
      </w:r>
      <w:r>
        <w:rPr>
          <w:lang w:val="en-US"/>
        </w:rPr>
        <w:t>«</w:t>
      </w:r>
      <w:r>
        <w:rPr>
          <w:lang w:val="en-US"/>
        </w:rPr>
        <w:t>Россети</w:t>
      </w:r>
      <w:r>
        <w:rPr>
          <w:lang w:val="en-US"/>
        </w:rPr>
        <w:t>»</w:t>
      </w:r>
      <w:r>
        <w:rPr>
          <w:lang w:val="en-US"/>
        </w:rPr>
        <w:t>) поступило три заявки на технологическое присоединение детских дошкольных учреждений в Каменском районе. Один из детских садов в хуторе Малая Каменка уже сдан в эксплуатацию - все работы по его энергоснабжению выполнены энергетиками досрочно и в полном объеме.</w:t>
      </w:r>
    </w:p>
    <w:p w:rsidR="00C86D1D" w:rsidRDefault="00C86D1D" w:rsidP="00C86D1D">
      <w:pPr>
        <w:jc w:val="both"/>
        <w:rPr>
          <w:lang w:val="en-US"/>
        </w:rPr>
      </w:pPr>
      <w:r>
        <w:rPr>
          <w:lang w:val="en-US"/>
        </w:rPr>
        <w:t>Еще два дошкольных учреждения в х. Старая Станица и в х. Красновка находятся в стадии проектирования. Со своей стороны, энергетики Каменского района электрических сетей уже определились с точками подключения будущих объектов к энергоснабжению.</w:t>
      </w:r>
    </w:p>
    <w:p w:rsidR="00C86D1D" w:rsidRDefault="00C86D1D" w:rsidP="00C86D1D">
      <w:pPr>
        <w:jc w:val="both"/>
        <w:rPr>
          <w:lang w:val="en-US"/>
        </w:rPr>
      </w:pPr>
      <w:r>
        <w:rPr>
          <w:lang w:val="en-US"/>
        </w:rPr>
        <w:t xml:space="preserve">Напомним, что количество заявок и заключенных договоров на технологическое присоединение от потребителей Ростовской области заметно возрастает. Так, за 7 месяцев 2013г. фронт-офисы ОАО </w:t>
      </w:r>
      <w:r>
        <w:rPr>
          <w:lang w:val="en-US"/>
        </w:rPr>
        <w:t>«</w:t>
      </w:r>
      <w:r>
        <w:rPr>
          <w:lang w:val="en-US"/>
        </w:rPr>
        <w:t>МРСК Юга</w:t>
      </w:r>
      <w:r>
        <w:rPr>
          <w:lang w:val="en-US"/>
        </w:rPr>
        <w:t>»</w:t>
      </w:r>
      <w:r>
        <w:rPr>
          <w:lang w:val="en-US"/>
        </w:rPr>
        <w:t xml:space="preserve"> в Ростовской области обработали 5163 заявки на технологическое присоединение объектов на общую мощность свыше 837 МВт и заключили 3607 договоров на общую мощность свыше 118МВт. Это почти на 15% превышает показатель прошлого года за аналогичный период.ОАО МРСК Юга осуществило технологическое присоединение детского сада в Ростовской области  </w:t>
      </w:r>
    </w:p>
    <w:p w:rsidR="00C86D1D" w:rsidRDefault="00C86D1D" w:rsidP="00C86D1D">
      <w:pPr>
        <w:jc w:val="both"/>
        <w:rPr>
          <w:rStyle w:val="a3"/>
        </w:rPr>
      </w:pPr>
      <w:r>
        <w:rPr>
          <w:lang w:val="en-US"/>
        </w:rPr>
        <w:tab/>
      </w:r>
      <w:hyperlink w:anchor="mmm19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8" w:name="nnn200"/>
      <w:bookmarkEnd w:id="518"/>
      <w:r>
        <w:rPr>
          <w:b/>
          <w:color w:val="3CA499"/>
          <w:sz w:val="28"/>
          <w:szCs w:val="28"/>
          <w:lang w:val="en-US"/>
        </w:rPr>
        <w:lastRenderedPageBreak/>
        <w:t>RusCable.Ru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Научно-технический совет МРСК Северо-Запада рассмотрел актуальные вопросы производственной деятельности</w:t>
      </w:r>
    </w:p>
    <w:p w:rsidR="00C86D1D" w:rsidRDefault="00C86D1D" w:rsidP="00C86D1D">
      <w:pPr>
        <w:jc w:val="both"/>
        <w:rPr>
          <w:lang w:val="en-US"/>
        </w:rPr>
      </w:pPr>
    </w:p>
    <w:p w:rsidR="00C86D1D" w:rsidRDefault="00C86D1D" w:rsidP="00C86D1D">
      <w:pPr>
        <w:jc w:val="both"/>
        <w:rPr>
          <w:lang w:val="en-US"/>
        </w:rPr>
      </w:pPr>
      <w:r>
        <w:rPr>
          <w:lang w:val="en-US"/>
        </w:rPr>
        <w:t xml:space="preserve">В Санкт-Петербурге прошло очередное заседание научно-технического совета ОАО </w:t>
      </w:r>
      <w:r>
        <w:rPr>
          <w:lang w:val="en-US"/>
        </w:rPr>
        <w:t>«</w:t>
      </w:r>
      <w:r>
        <w:rPr>
          <w:lang w:val="en-US"/>
        </w:rPr>
        <w:t>МРСК Северо-Запада</w:t>
      </w:r>
      <w:r>
        <w:rPr>
          <w:lang w:val="en-US"/>
        </w:rPr>
        <w:t>»</w:t>
      </w:r>
      <w:r>
        <w:rPr>
          <w:lang w:val="en-US"/>
        </w:rPr>
        <w:t xml:space="preserve"> под председательством главного инженера Андрея Горохова.</w:t>
      </w:r>
    </w:p>
    <w:p w:rsidR="00C86D1D" w:rsidRDefault="00C86D1D" w:rsidP="00C86D1D">
      <w:pPr>
        <w:jc w:val="both"/>
        <w:rPr>
          <w:lang w:val="en-US"/>
        </w:rPr>
      </w:pPr>
      <w:r>
        <w:rPr>
          <w:lang w:val="en-US"/>
        </w:rPr>
        <w:t>Перед главными инженерами филиалов и руководителями технических подразделений выступил генеральный директор компании Сергей Титов. Главная тема – подготовка к работе энергосистемы к работе в осенне-зимний период (ОЗП). Особое внимание уделяется выполнению плана по расчистке и расширению просек. Объемы расчистки трасс ВЛ в 2013 году увеличены на 35% по сравнению с плановыми показателями 2012 года, расширения просек – в 3,6 раза.</w:t>
      </w:r>
    </w:p>
    <w:p w:rsidR="00C86D1D" w:rsidRDefault="00C86D1D" w:rsidP="00C86D1D">
      <w:pPr>
        <w:jc w:val="both"/>
        <w:rPr>
          <w:lang w:val="en-US"/>
        </w:rPr>
      </w:pPr>
      <w:r>
        <w:rPr>
          <w:lang w:val="en-US"/>
        </w:rPr>
        <w:t>Также Сергей Титов представил план комплексной реорганизации структуры компании, ключевым условием проведения которой является сохранение четырехуровневой модели организации деятельности Общества. Задача – перераспределение ресурсов с целью повышения производительности труда и снижения операционных затрат. Техническим руководителям дано задание внести свои предложения в оптимизационную модель.</w:t>
      </w:r>
    </w:p>
    <w:p w:rsidR="00C86D1D" w:rsidRDefault="00C86D1D" w:rsidP="00C86D1D">
      <w:pPr>
        <w:jc w:val="both"/>
        <w:rPr>
          <w:lang w:val="en-US"/>
        </w:rPr>
      </w:pPr>
      <w:r>
        <w:rPr>
          <w:lang w:val="en-US"/>
        </w:rPr>
        <w:t xml:space="preserve">Представители филиала МРСК Северо-Запада </w:t>
      </w:r>
      <w:r>
        <w:rPr>
          <w:lang w:val="en-US"/>
        </w:rPr>
        <w:t>«</w:t>
      </w:r>
      <w:r>
        <w:rPr>
          <w:lang w:val="en-US"/>
        </w:rPr>
        <w:t>Архэнерго</w:t>
      </w:r>
      <w:r>
        <w:rPr>
          <w:lang w:val="en-US"/>
        </w:rPr>
        <w:t>»</w:t>
      </w:r>
      <w:r>
        <w:rPr>
          <w:lang w:val="en-US"/>
        </w:rPr>
        <w:t xml:space="preserve"> отчитались о ходе реконструкции распределительных сетей Архангельска и Северодвинска, которая предусматривается в ближайшие пять лет согласно долгосрочной инвестпрограмме.</w:t>
      </w:r>
    </w:p>
    <w:p w:rsidR="00C86D1D" w:rsidRDefault="00C86D1D" w:rsidP="00C86D1D">
      <w:pPr>
        <w:jc w:val="both"/>
        <w:rPr>
          <w:lang w:val="en-US"/>
        </w:rPr>
      </w:pPr>
      <w:r>
        <w:rPr>
          <w:lang w:val="en-US"/>
        </w:rPr>
        <w:t xml:space="preserve">Разработка проекта резервирования распределительных сетей 6-10 кВ двух городов началась в 2010 году. В 2011 году научно-технический совет МРСК Северо-Запада одобрил альтернативные варианты организации техприсоединения в крупных городах при закрытых центрах питания на примере Архангельска. Также в 2011 году МРСК Северо-Запада перебазировала из Вологодской области модульную передвижную подстанцию 25 МВА, которая была смонтирована на ПС №2 в Архангельске, за счет чего этот закрытый прежде центр питания был открыт. В конце 2011 года разработана проектная документация  по резервированию сетей Архангельска и Северодвинска. В 2012 году филиал </w:t>
      </w:r>
      <w:r>
        <w:rPr>
          <w:lang w:val="en-US"/>
        </w:rPr>
        <w:t>«</w:t>
      </w:r>
      <w:r>
        <w:rPr>
          <w:lang w:val="en-US"/>
        </w:rPr>
        <w:t>Архэнерго</w:t>
      </w:r>
      <w:r>
        <w:rPr>
          <w:lang w:val="en-US"/>
        </w:rPr>
        <w:t>»</w:t>
      </w:r>
      <w:r>
        <w:rPr>
          <w:lang w:val="en-US"/>
        </w:rPr>
        <w:t xml:space="preserve"> приступил к выполнению проекта.</w:t>
      </w:r>
    </w:p>
    <w:p w:rsidR="00C86D1D" w:rsidRDefault="00C86D1D" w:rsidP="00C86D1D">
      <w:pPr>
        <w:jc w:val="both"/>
        <w:rPr>
          <w:lang w:val="en-US"/>
        </w:rPr>
      </w:pPr>
      <w:r>
        <w:rPr>
          <w:lang w:val="en-US"/>
        </w:rPr>
        <w:t>«</w:t>
      </w:r>
      <w:r>
        <w:rPr>
          <w:lang w:val="en-US"/>
        </w:rPr>
        <w:t>Мероприятия по резервированию распределительных сетей необходимо сочетать с реконструкцией подстанций</w:t>
      </w:r>
      <w:r>
        <w:rPr>
          <w:lang w:val="en-US"/>
        </w:rPr>
        <w:t>»</w:t>
      </w:r>
      <w:r>
        <w:rPr>
          <w:lang w:val="en-US"/>
        </w:rPr>
        <w:t xml:space="preserve">, - отметил начальник отдела технического развития </w:t>
      </w:r>
      <w:r>
        <w:rPr>
          <w:lang w:val="en-US"/>
        </w:rPr>
        <w:t>«</w:t>
      </w:r>
      <w:r>
        <w:rPr>
          <w:lang w:val="en-US"/>
        </w:rPr>
        <w:t>Архэнерго</w:t>
      </w:r>
      <w:r>
        <w:rPr>
          <w:lang w:val="en-US"/>
        </w:rPr>
        <w:t>»</w:t>
      </w:r>
      <w:r>
        <w:rPr>
          <w:lang w:val="en-US"/>
        </w:rPr>
        <w:t xml:space="preserve"> Павел Филиппов. В 2015-2016 г.г. в </w:t>
      </w:r>
      <w:r>
        <w:rPr>
          <w:lang w:val="en-US"/>
        </w:rPr>
        <w:t>«</w:t>
      </w:r>
      <w:r>
        <w:rPr>
          <w:lang w:val="en-US"/>
        </w:rPr>
        <w:t>Архэнерго</w:t>
      </w:r>
      <w:r>
        <w:rPr>
          <w:lang w:val="en-US"/>
        </w:rPr>
        <w:t>»</w:t>
      </w:r>
      <w:r>
        <w:rPr>
          <w:lang w:val="en-US"/>
        </w:rPr>
        <w:t xml:space="preserve"> запланирована реконструкция ПС №1 с увеличением мощности с 25 МВА на 40 МВА. Также он обратил внимание на проблемы при согласовании трасс с администрациями городов в связи с отсутствием коридоров для электрических сетей.</w:t>
      </w:r>
    </w:p>
    <w:p w:rsidR="00C86D1D" w:rsidRDefault="00C86D1D" w:rsidP="00C86D1D">
      <w:pPr>
        <w:jc w:val="both"/>
        <w:rPr>
          <w:lang w:val="en-US"/>
        </w:rPr>
      </w:pPr>
      <w:r>
        <w:rPr>
          <w:lang w:val="en-US"/>
        </w:rPr>
        <w:t xml:space="preserve">Про необходимость более четкого взаимодействия с властями в плане синхронизации инвестпрограмм со схемами перспективного развития субъектов РФ говорил и начальник департамента технического развития МРСК Северо-Запада Александр Зайц. </w:t>
      </w:r>
      <w:r>
        <w:rPr>
          <w:lang w:val="en-US"/>
        </w:rPr>
        <w:t>«</w:t>
      </w:r>
      <w:r>
        <w:rPr>
          <w:lang w:val="en-US"/>
        </w:rPr>
        <w:t>Документы территориального планирования и схемы перспективного развития электроэнергетики неразрывно связаны друг с другом, но решают различные задачи. – сказал он. - Некачественная проработка документов территориального планирования ведет к некорректной разработке схем и программ перспективного развития электроэнергетики региона, а также накладывает ограничение по реализации схем и программ развития электроэнергетики</w:t>
      </w:r>
      <w:r>
        <w:rPr>
          <w:lang w:val="en-US"/>
        </w:rPr>
        <w:t>»</w:t>
      </w:r>
      <w:r>
        <w:rPr>
          <w:lang w:val="en-US"/>
        </w:rPr>
        <w:t>.</w:t>
      </w:r>
    </w:p>
    <w:p w:rsidR="00C86D1D" w:rsidRDefault="00C86D1D" w:rsidP="00C86D1D">
      <w:pPr>
        <w:jc w:val="both"/>
        <w:rPr>
          <w:lang w:val="en-US"/>
        </w:rPr>
      </w:pPr>
      <w:r>
        <w:rPr>
          <w:lang w:val="en-US"/>
        </w:rPr>
        <w:t>Члены НТС ознакомились также с нововведениями в законодательстве по технологическому присоединению объектов к электросетям, рассмотрели этапы процесса при присоединении к сетям единой национальной электрической сети (ЕНЭС).</w:t>
      </w:r>
    </w:p>
    <w:p w:rsidR="00C86D1D" w:rsidRDefault="00C86D1D" w:rsidP="00C86D1D">
      <w:pPr>
        <w:jc w:val="both"/>
        <w:rPr>
          <w:lang w:val="en-US"/>
        </w:rPr>
      </w:pPr>
      <w:r>
        <w:rPr>
          <w:lang w:val="en-US"/>
        </w:rPr>
        <w:t xml:space="preserve">Новые направления деятельности презентовали представители компании Ensto. Последние разработки компании уже испытывают филиалы МРСК Северо-Запада. Элегазовый выключатель нагрузки до 20 кВ поставлен в </w:t>
      </w:r>
      <w:r>
        <w:rPr>
          <w:lang w:val="en-US"/>
        </w:rPr>
        <w:t>«</w:t>
      </w:r>
      <w:r>
        <w:rPr>
          <w:lang w:val="en-US"/>
        </w:rPr>
        <w:t>Карелэнерго</w:t>
      </w:r>
      <w:r>
        <w:rPr>
          <w:lang w:val="en-US"/>
        </w:rPr>
        <w:t>»</w:t>
      </w:r>
      <w:r>
        <w:rPr>
          <w:lang w:val="en-US"/>
        </w:rPr>
        <w:t xml:space="preserve">. В </w:t>
      </w:r>
      <w:r>
        <w:rPr>
          <w:lang w:val="en-US"/>
        </w:rPr>
        <w:t>«</w:t>
      </w:r>
      <w:r>
        <w:rPr>
          <w:lang w:val="en-US"/>
        </w:rPr>
        <w:t>Новгородэнерго</w:t>
      </w:r>
      <w:r>
        <w:rPr>
          <w:lang w:val="en-US"/>
        </w:rPr>
        <w:t>»</w:t>
      </w:r>
      <w:r>
        <w:rPr>
          <w:lang w:val="en-US"/>
        </w:rPr>
        <w:t xml:space="preserve"> планируется </w:t>
      </w:r>
      <w:r>
        <w:rPr>
          <w:lang w:val="en-US"/>
        </w:rPr>
        <w:lastRenderedPageBreak/>
        <w:t>установка выключателя нагрузки и вольтодобавочного устройства (бустер) для поддержания качества напряжения в сетях 0,4 кВ.</w:t>
      </w:r>
    </w:p>
    <w:p w:rsidR="00C86D1D" w:rsidRDefault="00C86D1D" w:rsidP="00C86D1D">
      <w:pPr>
        <w:jc w:val="both"/>
        <w:rPr>
          <w:lang w:val="en-US"/>
        </w:rPr>
      </w:pPr>
      <w:r>
        <w:rPr>
          <w:lang w:val="en-US"/>
        </w:rPr>
        <w:t xml:space="preserve">На заседании НТС выступили также представители </w:t>
      </w:r>
      <w:r>
        <w:rPr>
          <w:lang w:val="en-US"/>
        </w:rPr>
        <w:t>«</w:t>
      </w:r>
      <w:r>
        <w:rPr>
          <w:lang w:val="en-US"/>
        </w:rPr>
        <w:t>РТСофт</w:t>
      </w:r>
      <w:r>
        <w:rPr>
          <w:lang w:val="en-US"/>
        </w:rPr>
        <w:t>»</w:t>
      </w:r>
      <w:r>
        <w:rPr>
          <w:lang w:val="en-US"/>
        </w:rPr>
        <w:t xml:space="preserve"> и </w:t>
      </w:r>
      <w:r>
        <w:rPr>
          <w:lang w:val="en-US"/>
        </w:rPr>
        <w:t>«</w:t>
      </w:r>
      <w:r>
        <w:rPr>
          <w:lang w:val="en-US"/>
        </w:rPr>
        <w:t>Людиновокабель</w:t>
      </w:r>
      <w:r>
        <w:rPr>
          <w:lang w:val="en-US"/>
        </w:rPr>
        <w:t>»</w:t>
      </w:r>
      <w:r>
        <w:rPr>
          <w:lang w:val="en-US"/>
        </w:rPr>
        <w:t xml:space="preserve">. Одну из своих разработок кабельный завод готовит к опытно-промышленной эксплуатации в филиале МРСК Северо-Запада </w:t>
      </w:r>
      <w:r>
        <w:rPr>
          <w:lang w:val="en-US"/>
        </w:rPr>
        <w:t>«</w:t>
      </w:r>
      <w:r>
        <w:rPr>
          <w:lang w:val="en-US"/>
        </w:rPr>
        <w:t>Колэнерго</w:t>
      </w:r>
      <w:r>
        <w:rPr>
          <w:lang w:val="en-US"/>
        </w:rPr>
        <w:t>»</w:t>
      </w:r>
      <w:r>
        <w:rPr>
          <w:lang w:val="en-US"/>
        </w:rPr>
        <w:t>.</w:t>
      </w:r>
    </w:p>
    <w:p w:rsidR="00C86D1D" w:rsidRDefault="00C86D1D" w:rsidP="00C86D1D">
      <w:pPr>
        <w:jc w:val="both"/>
        <w:rPr>
          <w:lang w:val="en-US"/>
        </w:rPr>
      </w:pPr>
      <w:r>
        <w:rPr>
          <w:lang w:val="en-US"/>
        </w:rPr>
        <w:t>Следующее заседание научно-технического совета МРСК Северо-Запада запланировано на ноябрь 2013 года.</w:t>
      </w:r>
    </w:p>
    <w:p w:rsidR="00C86D1D" w:rsidRDefault="00C86D1D" w:rsidP="00C86D1D">
      <w:pPr>
        <w:jc w:val="both"/>
        <w:rPr>
          <w:rStyle w:val="a3"/>
        </w:rPr>
      </w:pPr>
      <w:r>
        <w:rPr>
          <w:lang w:val="en-US"/>
        </w:rPr>
        <w:tab/>
      </w:r>
      <w:hyperlink w:anchor="mmm20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19" w:name="nnn201"/>
      <w:bookmarkEnd w:id="519"/>
      <w:r>
        <w:rPr>
          <w:b/>
          <w:color w:val="3CA499"/>
          <w:sz w:val="28"/>
          <w:szCs w:val="28"/>
          <w:lang w:val="en-US"/>
        </w:rPr>
        <w:lastRenderedPageBreak/>
        <w:t>RusCable.Ru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Кубаньэнерго</w:t>
      </w:r>
      <w:r>
        <w:rPr>
          <w:lang w:val="en-US"/>
        </w:rPr>
        <w:t>»</w:t>
      </w:r>
      <w:r>
        <w:rPr>
          <w:lang w:val="en-US"/>
        </w:rPr>
        <w:t xml:space="preserve"> совместно с МЧС провело противопожарную тренировку в Ейском районе</w:t>
      </w:r>
    </w:p>
    <w:p w:rsidR="00C86D1D" w:rsidRDefault="00C86D1D" w:rsidP="00C86D1D">
      <w:pPr>
        <w:jc w:val="both"/>
        <w:rPr>
          <w:lang w:val="en-US"/>
        </w:rPr>
      </w:pPr>
    </w:p>
    <w:p w:rsidR="00C86D1D" w:rsidRDefault="00C86D1D" w:rsidP="00C86D1D">
      <w:pPr>
        <w:jc w:val="both"/>
        <w:rPr>
          <w:lang w:val="en-US"/>
        </w:rPr>
      </w:pPr>
      <w:r>
        <w:rPr>
          <w:lang w:val="en-US"/>
        </w:rPr>
        <w:t xml:space="preserve">На подстанции 110 кВ </w:t>
      </w:r>
      <w:r>
        <w:rPr>
          <w:lang w:val="en-US"/>
        </w:rPr>
        <w:t>«</w:t>
      </w:r>
      <w:r>
        <w:rPr>
          <w:lang w:val="en-US"/>
        </w:rPr>
        <w:t>Ейск 1</w:t>
      </w:r>
      <w:r>
        <w:rPr>
          <w:lang w:val="en-US"/>
        </w:rPr>
        <w:t>»</w:t>
      </w:r>
      <w:r>
        <w:rPr>
          <w:lang w:val="en-US"/>
        </w:rPr>
        <w:t xml:space="preserve"> Ейского района Краснодарского края прошла совместная противопожарная тренировка оперативного персонала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и 36 отряда федеральной противопожарной службы МЧС по Краснодарскому краю.</w:t>
      </w:r>
    </w:p>
    <w:p w:rsidR="00C86D1D" w:rsidRDefault="00C86D1D" w:rsidP="00C86D1D">
      <w:pPr>
        <w:jc w:val="both"/>
        <w:rPr>
          <w:lang w:val="en-US"/>
        </w:rPr>
      </w:pPr>
      <w:r>
        <w:rPr>
          <w:lang w:val="en-US"/>
        </w:rPr>
        <w:t>Согласно легенде на подстанции произошел выброс масла из трансформатора и его возгорание. Огонь быстро распространился по территории подстанции, угрожая повреждению силовых кабелей.</w:t>
      </w:r>
    </w:p>
    <w:p w:rsidR="00C86D1D" w:rsidRDefault="00C86D1D" w:rsidP="00C86D1D">
      <w:pPr>
        <w:jc w:val="both"/>
        <w:rPr>
          <w:lang w:val="en-US"/>
        </w:rPr>
      </w:pPr>
      <w:r>
        <w:rPr>
          <w:lang w:val="en-US"/>
        </w:rPr>
        <w:t>Тренировка проходила в условиях максимально приближенных к реальным. Был произведен допуск пожарных расчетов и ремонтных бригад к очагам возгорания. Оборудование выведено в ремонт, подготовлены рабочие места.</w:t>
      </w:r>
    </w:p>
    <w:p w:rsidR="00C86D1D" w:rsidRDefault="00C86D1D" w:rsidP="00C86D1D">
      <w:pPr>
        <w:jc w:val="both"/>
        <w:rPr>
          <w:lang w:val="en-US"/>
        </w:rPr>
      </w:pPr>
      <w:r>
        <w:rPr>
          <w:lang w:val="en-US"/>
        </w:rPr>
        <w:t xml:space="preserve">После локализации условного возгорания специалисты филиала ОАО </w:t>
      </w:r>
      <w:r>
        <w:rPr>
          <w:lang w:val="en-US"/>
        </w:rPr>
        <w:t>«</w:t>
      </w:r>
      <w:r>
        <w:rPr>
          <w:lang w:val="en-US"/>
        </w:rPr>
        <w:t>Кубаньэнерго</w:t>
      </w:r>
      <w:r>
        <w:rPr>
          <w:lang w:val="en-US"/>
        </w:rPr>
        <w:t>»</w:t>
      </w:r>
      <w:r>
        <w:rPr>
          <w:lang w:val="en-US"/>
        </w:rPr>
        <w:t xml:space="preserve"> Ленинградские электрические сети отработали этапы восстановления поврежденного оборудования.</w:t>
      </w:r>
    </w:p>
    <w:p w:rsidR="00C86D1D" w:rsidRDefault="00C86D1D" w:rsidP="00C86D1D">
      <w:pPr>
        <w:jc w:val="both"/>
        <w:rPr>
          <w:lang w:val="en-US"/>
        </w:rPr>
      </w:pPr>
      <w:r>
        <w:rPr>
          <w:lang w:val="en-US"/>
        </w:rPr>
        <w:t>Начальник 36 ОГПС по Краснодарскому краю, подполковник внутренней службы Сергей Коваленко высоко оценил действия персонала Ленинградских электрических сетей. Он отметил оперативность, четкость и слаженность действий при ликвидации последствий условного возгорания.</w:t>
      </w:r>
    </w:p>
    <w:p w:rsidR="00C86D1D" w:rsidRDefault="00C86D1D" w:rsidP="00C86D1D">
      <w:pPr>
        <w:jc w:val="both"/>
        <w:rPr>
          <w:lang w:val="en-US"/>
        </w:rPr>
      </w:pPr>
      <w:r>
        <w:rPr>
          <w:lang w:val="en-US"/>
        </w:rPr>
        <w:t>Совместные с МЧС противопожарные тренировки на объектах энергокомпании прошли также в Ленинградском, Щербиновском и Староминском районах.</w:t>
      </w:r>
    </w:p>
    <w:p w:rsidR="00C86D1D" w:rsidRDefault="00C86D1D" w:rsidP="00C86D1D">
      <w:pPr>
        <w:jc w:val="both"/>
        <w:rPr>
          <w:lang w:val="en-US"/>
        </w:rPr>
      </w:pPr>
      <w:r>
        <w:rPr>
          <w:lang w:val="en-US"/>
        </w:rPr>
        <w:t xml:space="preserve">Противопожарные тренировки в ОАО </w:t>
      </w:r>
      <w:r>
        <w:rPr>
          <w:lang w:val="en-US"/>
        </w:rPr>
        <w:t>«</w:t>
      </w:r>
      <w:r>
        <w:rPr>
          <w:lang w:val="en-US"/>
        </w:rPr>
        <w:t>Кубаньэнерго</w:t>
      </w:r>
      <w:r>
        <w:rPr>
          <w:lang w:val="en-US"/>
        </w:rPr>
        <w:t>»</w:t>
      </w:r>
      <w:r>
        <w:rPr>
          <w:lang w:val="en-US"/>
        </w:rPr>
        <w:t xml:space="preserve"> позволяют повысить профессиональное мастерство оперативного персонала, а также совершенствуют взаимодействие между энергетиками Компании и региональными подразделениями МЧС.ОАО Кубаньэнерго совместно с МЧС провело противопожарную тренировку в Ейском районе http://www.ruscable.ru/news/2013/08/28/OAO_Kubanyenergo_sovmestno_s_MCHS_provelo_protivop/  </w:t>
      </w:r>
    </w:p>
    <w:p w:rsidR="00C86D1D" w:rsidRDefault="00C86D1D" w:rsidP="00C86D1D">
      <w:pPr>
        <w:jc w:val="both"/>
        <w:rPr>
          <w:rStyle w:val="a3"/>
        </w:rPr>
      </w:pPr>
      <w:r>
        <w:rPr>
          <w:lang w:val="en-US"/>
        </w:rPr>
        <w:tab/>
      </w:r>
      <w:hyperlink w:anchor="mmm20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0" w:name="nnn202"/>
      <w:bookmarkEnd w:id="520"/>
      <w:r>
        <w:rPr>
          <w:b/>
          <w:color w:val="3CA499"/>
          <w:sz w:val="28"/>
          <w:szCs w:val="28"/>
          <w:lang w:val="en-US"/>
        </w:rPr>
        <w:lastRenderedPageBreak/>
        <w:t>RusCable.Ru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Специалисты управляемого МРСК Северного Кавказа общества </w:t>
      </w:r>
      <w:r>
        <w:rPr>
          <w:lang w:val="en-US"/>
        </w:rPr>
        <w:t>«</w:t>
      </w:r>
      <w:r>
        <w:rPr>
          <w:lang w:val="en-US"/>
        </w:rPr>
        <w:t>Нурэнерго</w:t>
      </w:r>
      <w:r>
        <w:rPr>
          <w:lang w:val="en-US"/>
        </w:rPr>
        <w:t>»</w:t>
      </w:r>
      <w:r>
        <w:rPr>
          <w:lang w:val="en-US"/>
        </w:rPr>
        <w:t xml:space="preserve"> оперативно восстановили электроснабжение потребителей Чеченской Республики</w:t>
      </w:r>
    </w:p>
    <w:p w:rsidR="00C86D1D" w:rsidRDefault="00C86D1D" w:rsidP="00C86D1D">
      <w:pPr>
        <w:jc w:val="both"/>
        <w:rPr>
          <w:lang w:val="en-US"/>
        </w:rPr>
      </w:pPr>
    </w:p>
    <w:p w:rsidR="00C86D1D" w:rsidRDefault="00C86D1D" w:rsidP="00C86D1D">
      <w:pPr>
        <w:jc w:val="both"/>
        <w:rPr>
          <w:lang w:val="en-US"/>
        </w:rPr>
      </w:pPr>
      <w:r>
        <w:rPr>
          <w:lang w:val="en-US"/>
        </w:rPr>
        <w:t xml:space="preserve">В Чеченской Республике 27 августа т.г. в 21.52 мск произошло отключение воздушной линии 110 кВ на подстанции </w:t>
      </w:r>
      <w:r>
        <w:rPr>
          <w:lang w:val="en-US"/>
        </w:rPr>
        <w:t>«</w:t>
      </w:r>
      <w:r>
        <w:rPr>
          <w:lang w:val="en-US"/>
        </w:rPr>
        <w:t>Аргунская ТЭЦ</w:t>
      </w:r>
      <w:r>
        <w:rPr>
          <w:lang w:val="en-US"/>
        </w:rPr>
        <w:t>»</w:t>
      </w:r>
      <w:r>
        <w:rPr>
          <w:lang w:val="en-US"/>
        </w:rPr>
        <w:t xml:space="preserve"> в результате которого была обесточена часть потребителей Шалинского и Веденского района.</w:t>
      </w:r>
    </w:p>
    <w:p w:rsidR="00C86D1D" w:rsidRDefault="00C86D1D" w:rsidP="00C86D1D">
      <w:pPr>
        <w:jc w:val="both"/>
        <w:rPr>
          <w:lang w:val="en-US"/>
        </w:rPr>
      </w:pPr>
      <w:r>
        <w:rPr>
          <w:lang w:val="en-US"/>
        </w:rPr>
        <w:t xml:space="preserve">В 22.35 мск большинство отключенных ранее потребителей были запитаны от подстанции </w:t>
      </w:r>
      <w:r>
        <w:rPr>
          <w:lang w:val="en-US"/>
        </w:rPr>
        <w:t>«</w:t>
      </w:r>
      <w:r>
        <w:rPr>
          <w:lang w:val="en-US"/>
        </w:rPr>
        <w:t>Шали</w:t>
      </w:r>
      <w:r>
        <w:rPr>
          <w:lang w:val="en-US"/>
        </w:rPr>
        <w:t>»</w:t>
      </w:r>
      <w:r>
        <w:rPr>
          <w:lang w:val="en-US"/>
        </w:rPr>
        <w:t xml:space="preserve">. В 23.20 мск в работу был введен второй трансформатор на ПС </w:t>
      </w:r>
      <w:r>
        <w:rPr>
          <w:lang w:val="en-US"/>
        </w:rPr>
        <w:t>«</w:t>
      </w:r>
      <w:r>
        <w:rPr>
          <w:lang w:val="en-US"/>
        </w:rPr>
        <w:t>Шали</w:t>
      </w:r>
      <w:r>
        <w:rPr>
          <w:lang w:val="en-US"/>
        </w:rPr>
        <w:t>»</w:t>
      </w:r>
      <w:r>
        <w:rPr>
          <w:lang w:val="en-US"/>
        </w:rPr>
        <w:t xml:space="preserve"> и всем ранее обесточенным потребителям электроэнергия подана в полном объеме.</w:t>
      </w:r>
    </w:p>
    <w:p w:rsidR="00C86D1D" w:rsidRDefault="00C86D1D" w:rsidP="00C86D1D">
      <w:pPr>
        <w:jc w:val="both"/>
        <w:rPr>
          <w:lang w:val="en-US"/>
        </w:rPr>
      </w:pPr>
      <w:r>
        <w:rPr>
          <w:lang w:val="en-US"/>
        </w:rPr>
        <w:t xml:space="preserve">Специалистами управляемого общества МРСК Северного Кавказа (входит в Группу компаний ОАО </w:t>
      </w:r>
      <w:r>
        <w:rPr>
          <w:lang w:val="en-US"/>
        </w:rPr>
        <w:t>«</w:t>
      </w:r>
      <w:r>
        <w:rPr>
          <w:lang w:val="en-US"/>
        </w:rPr>
        <w:t xml:space="preserve">Россети) - </w:t>
      </w:r>
      <w:r>
        <w:rPr>
          <w:lang w:val="en-US"/>
        </w:rPr>
        <w:t>«</w:t>
      </w:r>
      <w:r>
        <w:rPr>
          <w:lang w:val="en-US"/>
        </w:rPr>
        <w:t>Нурэнерго</w:t>
      </w:r>
      <w:r>
        <w:rPr>
          <w:lang w:val="en-US"/>
        </w:rPr>
        <w:t>»</w:t>
      </w:r>
      <w:r>
        <w:rPr>
          <w:lang w:val="en-US"/>
        </w:rPr>
        <w:t xml:space="preserve"> выясняется причина отключения оборудования.</w:t>
      </w:r>
    </w:p>
    <w:p w:rsidR="00C86D1D" w:rsidRDefault="00C86D1D" w:rsidP="00C86D1D">
      <w:pPr>
        <w:jc w:val="both"/>
        <w:rPr>
          <w:lang w:val="en-US"/>
        </w:rPr>
      </w:pPr>
      <w:r>
        <w:rPr>
          <w:lang w:val="en-US"/>
        </w:rPr>
        <w:t xml:space="preserve">http://www.ruscable.ru/news/2013/08/28/Spetsialisty_upravlyaemogo_MRSK_Severnogo_Kavkaza_/   </w:t>
      </w:r>
    </w:p>
    <w:p w:rsidR="00C86D1D" w:rsidRDefault="00C86D1D" w:rsidP="00C86D1D">
      <w:pPr>
        <w:jc w:val="both"/>
        <w:rPr>
          <w:rStyle w:val="a3"/>
        </w:rPr>
      </w:pPr>
      <w:r>
        <w:rPr>
          <w:lang w:val="en-US"/>
        </w:rPr>
        <w:tab/>
      </w:r>
      <w:hyperlink w:anchor="mmm20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1" w:name="nnn203"/>
      <w:bookmarkEnd w:id="521"/>
      <w:r>
        <w:rPr>
          <w:b/>
          <w:color w:val="3CA499"/>
          <w:sz w:val="28"/>
          <w:szCs w:val="28"/>
          <w:lang w:val="en-US"/>
        </w:rPr>
        <w:lastRenderedPageBreak/>
        <w:t>Коммерсантъ-Урал (Екатеринбург)</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Мария Полоус</w:t>
      </w:r>
    </w:p>
    <w:p w:rsidR="00C86D1D" w:rsidRDefault="00C86D1D" w:rsidP="00C86D1D">
      <w:pPr>
        <w:pStyle w:val="18RGB60"/>
        <w:rPr>
          <w:lang w:val="en-US"/>
        </w:rPr>
      </w:pPr>
      <w:r>
        <w:rPr>
          <w:lang w:val="en-US"/>
        </w:rPr>
        <w:t>Эксперимент закрытого типа</w:t>
      </w:r>
    </w:p>
    <w:p w:rsidR="00C86D1D" w:rsidRDefault="00C86D1D" w:rsidP="00C86D1D">
      <w:pPr>
        <w:jc w:val="both"/>
        <w:rPr>
          <w:lang w:val="en-US"/>
        </w:rPr>
      </w:pPr>
    </w:p>
    <w:p w:rsidR="00C86D1D" w:rsidRDefault="00C86D1D" w:rsidP="00C86D1D">
      <w:pPr>
        <w:jc w:val="both"/>
        <w:rPr>
          <w:lang w:val="en-US"/>
        </w:rPr>
      </w:pPr>
      <w:r>
        <w:rPr>
          <w:lang w:val="en-US"/>
        </w:rPr>
        <w:t>Екатеринбург станет опытной площадкой для перевода открытой системы горячего водоснабжения на закрытую схему. Опыт уральской столицы затем будет проанализирован на федеральном уровне и перенесен на другие города России. По предварительным данным, уральскому мегаполису потребуется порядка 10,6 млрд рублей на модернизацию сети.</w:t>
      </w:r>
    </w:p>
    <w:p w:rsidR="00C86D1D" w:rsidRDefault="00C86D1D" w:rsidP="00C86D1D">
      <w:pPr>
        <w:jc w:val="both"/>
        <w:rPr>
          <w:lang w:val="en-US"/>
        </w:rPr>
      </w:pPr>
      <w:r>
        <w:rPr>
          <w:lang w:val="en-US"/>
        </w:rPr>
        <w:t xml:space="preserve">Новый режим ГВС  Екатеринбург станет пилотной площадкой для проекта министерства энергетики РФ: городская система подачи тепла и горячей воды будет переведена с открытой схемы на закрытую. Об этом сообщили в ОАО </w:t>
      </w:r>
      <w:r>
        <w:rPr>
          <w:lang w:val="en-US"/>
        </w:rPr>
        <w:t>«</w:t>
      </w:r>
      <w:r>
        <w:rPr>
          <w:lang w:val="en-US"/>
        </w:rPr>
        <w:t>Свердловская теплоснабжающая компания</w:t>
      </w:r>
      <w:r>
        <w:rPr>
          <w:lang w:val="en-US"/>
        </w:rPr>
        <w:t>»</w:t>
      </w:r>
      <w:r>
        <w:rPr>
          <w:lang w:val="en-US"/>
        </w:rPr>
        <w:t xml:space="preserve"> (СТК, входит в ЗАО </w:t>
      </w:r>
      <w:r>
        <w:rPr>
          <w:lang w:val="en-US"/>
        </w:rPr>
        <w:t>«</w:t>
      </w:r>
      <w:r>
        <w:rPr>
          <w:lang w:val="en-US"/>
        </w:rPr>
        <w:t>Комплексные энергетические системы</w:t>
      </w:r>
      <w:r>
        <w:rPr>
          <w:lang w:val="en-US"/>
        </w:rPr>
        <w:t>»</w:t>
      </w:r>
      <w:r>
        <w:rPr>
          <w:lang w:val="en-US"/>
        </w:rPr>
        <w:t xml:space="preserve">). Согласно </w:t>
      </w:r>
      <w:r>
        <w:rPr>
          <w:lang w:val="en-US"/>
        </w:rPr>
        <w:t>«</w:t>
      </w:r>
      <w:r>
        <w:rPr>
          <w:lang w:val="en-US"/>
        </w:rPr>
        <w:t>Схеме теплоснабжения Екатеринбурга</w:t>
      </w:r>
      <w:r>
        <w:rPr>
          <w:lang w:val="en-US"/>
        </w:rPr>
        <w:t>»</w:t>
      </w:r>
      <w:r>
        <w:rPr>
          <w:lang w:val="en-US"/>
        </w:rPr>
        <w:t xml:space="preserve"> (сейчас находится в стадии разработки), капитальные затраты на перевод ГВС в новый режим работы оцениваются в 10,6 млрд рублей. Впрочем, в данную сумму не включены затраты на переустройство сети водопровода. На текущий момент точно не определены и источники финансирования - по последним данным, </w:t>
      </w:r>
      <w:r>
        <w:rPr>
          <w:lang w:val="en-US"/>
        </w:rPr>
        <w:t>«</w:t>
      </w:r>
      <w:r>
        <w:rPr>
          <w:lang w:val="en-US"/>
        </w:rPr>
        <w:t>КЭС-Холдинг</w:t>
      </w:r>
      <w:r>
        <w:rPr>
          <w:lang w:val="en-US"/>
        </w:rPr>
        <w:t>»</w:t>
      </w:r>
      <w:r>
        <w:rPr>
          <w:lang w:val="en-US"/>
        </w:rPr>
        <w:t xml:space="preserve"> предполагает инвестировать примерно 30% от заявленной стоимости, 70% финансирования планируется получить от государства. Окончательно источники и соотношение объемов финансирования будут определены к началу 2015 года. Ожидается, что программа будет осуществлена до 2018 года. </w:t>
      </w:r>
      <w:r>
        <w:rPr>
          <w:lang w:val="en-US"/>
        </w:rPr>
        <w:t>«</w:t>
      </w:r>
      <w:r>
        <w:rPr>
          <w:lang w:val="en-US"/>
        </w:rPr>
        <w:t>На опыте, полученном в уральской столице, отработают типовую федеральную программу, которую затем транслируют на другие российские города. Екатеринбург выбран потому, что его система теплоснабжения является одной из самых крупных и сложных и остро нуждается в модернизации ввиду малой эффективности производства, больших потерь внутри сетей и дефицита резервов для подключения новых объектов</w:t>
      </w:r>
      <w:r>
        <w:rPr>
          <w:lang w:val="en-US"/>
        </w:rPr>
        <w:t>»</w:t>
      </w:r>
      <w:r>
        <w:rPr>
          <w:lang w:val="en-US"/>
        </w:rPr>
        <w:t>, - пояснили в СТК.</w:t>
      </w:r>
    </w:p>
    <w:p w:rsidR="00C86D1D" w:rsidRDefault="00C86D1D" w:rsidP="00C86D1D">
      <w:pPr>
        <w:jc w:val="both"/>
        <w:rPr>
          <w:lang w:val="en-US"/>
        </w:rPr>
      </w:pPr>
      <w:r>
        <w:rPr>
          <w:lang w:val="en-US"/>
        </w:rPr>
        <w:t xml:space="preserve">Как заявлял заместитель главы администрации Екатеринбурга по вопросам жилищного и коммунального хозяйства Алексей Кожемяко, в Екатеринбурге сейчас работают разные системы теплоснабжения, </w:t>
      </w:r>
      <w:r>
        <w:rPr>
          <w:lang w:val="en-US"/>
        </w:rPr>
        <w:t>«</w:t>
      </w:r>
      <w:r>
        <w:rPr>
          <w:lang w:val="en-US"/>
        </w:rPr>
        <w:t>город является одним из самых сложных в России с точки зрения системы теплоснабжения</w:t>
      </w:r>
      <w:r>
        <w:rPr>
          <w:lang w:val="en-US"/>
        </w:rPr>
        <w:t>»</w:t>
      </w:r>
      <w:r>
        <w:rPr>
          <w:lang w:val="en-US"/>
        </w:rPr>
        <w:t xml:space="preserve">. </w:t>
      </w:r>
      <w:r>
        <w:rPr>
          <w:lang w:val="en-US"/>
        </w:rPr>
        <w:t>«</w:t>
      </w:r>
      <w:r>
        <w:rPr>
          <w:lang w:val="en-US"/>
        </w:rPr>
        <w:t>Одно из отличий Екатеринбурга в том, что это один из немногих городов, где изначально была реализована открытая схема. Очевидно, что городская система теплоснабжения нуждается в модернизации как с точки зрения текущего состояния, так и с точки зрения перспективы</w:t>
      </w:r>
      <w:r>
        <w:rPr>
          <w:lang w:val="en-US"/>
        </w:rPr>
        <w:t>»</w:t>
      </w:r>
      <w:r>
        <w:rPr>
          <w:lang w:val="en-US"/>
        </w:rPr>
        <w:t>, - заявил он.</w:t>
      </w:r>
    </w:p>
    <w:p w:rsidR="00C86D1D" w:rsidRDefault="00C86D1D" w:rsidP="00C86D1D">
      <w:pPr>
        <w:jc w:val="both"/>
        <w:rPr>
          <w:lang w:val="en-US"/>
        </w:rPr>
      </w:pPr>
      <w:r>
        <w:rPr>
          <w:lang w:val="en-US"/>
        </w:rPr>
        <w:t xml:space="preserve">Вернуть в трубу  Как отмечают в фонде </w:t>
      </w:r>
      <w:r>
        <w:rPr>
          <w:lang w:val="en-US"/>
        </w:rPr>
        <w:t>«</w:t>
      </w:r>
      <w:r>
        <w:rPr>
          <w:lang w:val="en-US"/>
        </w:rPr>
        <w:t>Институт экономики города</w:t>
      </w:r>
      <w:r>
        <w:rPr>
          <w:lang w:val="en-US"/>
        </w:rPr>
        <w:t>»</w:t>
      </w:r>
      <w:r>
        <w:rPr>
          <w:lang w:val="en-US"/>
        </w:rPr>
        <w:t xml:space="preserve">, в России открытая и закрытая системы ГВС работают ориентировочно в одинаковых масштабах. Преимущество закрытой схемы состоит в качестве горячей воды, подаваемой в краны потребителей. В открытой схеме горячую воду часто забирают из источников теплоснабжения. </w:t>
      </w:r>
      <w:r>
        <w:rPr>
          <w:lang w:val="en-US"/>
        </w:rPr>
        <w:t>«</w:t>
      </w:r>
      <w:r>
        <w:rPr>
          <w:lang w:val="en-US"/>
        </w:rPr>
        <w:t>Во многих городах России горячая вода является технической и не пригодна к употреблению, так как, являясь теплоносителем для систем отопления, проходит специальную химическую антикоррозионную подготовку</w:t>
      </w:r>
      <w:r>
        <w:rPr>
          <w:lang w:val="en-US"/>
        </w:rPr>
        <w:t>»</w:t>
      </w:r>
      <w:r>
        <w:rPr>
          <w:lang w:val="en-US"/>
        </w:rPr>
        <w:t>, - сообщают в Институте экономики города. При переводе теплоснабжения на закрытую систему, вода для циркуляции в тепловой сети не используется на нужды ГВС и остается в системе теплоснабжения. А по системе ГВС потребителям будет поступать холодная вода (питьевого качества), предварительно нагреваемая с помощью теплообменника до нужной температуры. Согласно информации фонда, перевод системы на закрытую схему несет ряд экономических выгод: в частности, сокращаются затраты на химическую подготовку теплоносителя, так как не требуется отбирать воду из системы теплоснабжения для подачи для ГВС.</w:t>
      </w:r>
    </w:p>
    <w:p w:rsidR="00C86D1D" w:rsidRDefault="00C86D1D" w:rsidP="00C86D1D">
      <w:pPr>
        <w:jc w:val="both"/>
        <w:rPr>
          <w:lang w:val="en-US"/>
        </w:rPr>
      </w:pPr>
      <w:r>
        <w:rPr>
          <w:lang w:val="en-US"/>
        </w:rPr>
        <w:t xml:space="preserve">Перевод системы предусмотрен законодательством. Согласно федеральному закону </w:t>
      </w:r>
      <w:r>
        <w:rPr>
          <w:lang w:val="en-US"/>
        </w:rPr>
        <w:t>«</w:t>
      </w:r>
      <w:r>
        <w:rPr>
          <w:lang w:val="en-US"/>
        </w:rPr>
        <w:t>№</w:t>
      </w:r>
      <w:r>
        <w:rPr>
          <w:lang w:val="en-US"/>
        </w:rPr>
        <w:t>»</w:t>
      </w:r>
      <w:r>
        <w:rPr>
          <w:lang w:val="en-US"/>
        </w:rPr>
        <w:t xml:space="preserve">190, с начала 2013 года запрещается подключать объекты капитального строительства с открытой системой. С 2022 года забирать воду из теплоносителя для нужд ГВС будет полностью запрещено. Как уточнили в </w:t>
      </w:r>
      <w:r>
        <w:rPr>
          <w:lang w:val="en-US"/>
        </w:rPr>
        <w:t>«</w:t>
      </w:r>
      <w:r>
        <w:rPr>
          <w:lang w:val="en-US"/>
        </w:rPr>
        <w:t>КЭС-Холдинге</w:t>
      </w:r>
      <w:r>
        <w:rPr>
          <w:lang w:val="en-US"/>
        </w:rPr>
        <w:t>»</w:t>
      </w:r>
      <w:r>
        <w:rPr>
          <w:lang w:val="en-US"/>
        </w:rPr>
        <w:t>, после реализации проекта в Екатеринбурге, в каждом муниципалитете, где требуется перевод системы, будет разработана своя индивидуальная программа по изменению схемы теплоснабжения.</w:t>
      </w:r>
    </w:p>
    <w:p w:rsidR="00C86D1D" w:rsidRDefault="00C86D1D" w:rsidP="00C86D1D">
      <w:pPr>
        <w:jc w:val="both"/>
        <w:rPr>
          <w:lang w:val="en-US"/>
        </w:rPr>
      </w:pPr>
      <w:r>
        <w:rPr>
          <w:lang w:val="en-US"/>
        </w:rPr>
        <w:lastRenderedPageBreak/>
        <w:t xml:space="preserve">Немецкий расчет  Фактически работы по проекту начнутся только после завершения отопительного сезона в 2014 году. На текущий момент в Екатеринбурге проводится аудит для оценки объемов работ и затрат - с этой целью КЭС привлек в Свердловскую область Немецкое энергетическое агентство Dena. В мае 2013 года директор по развитию КЭС-Холдинга Виталий Аникин и председатель правления Dena Штефан Колер подписали договор, предполагающий развитие системы теплоснабжения Екатеринбурга. </w:t>
      </w:r>
      <w:r>
        <w:rPr>
          <w:lang w:val="en-US"/>
        </w:rPr>
        <w:t>«</w:t>
      </w:r>
      <w:r>
        <w:rPr>
          <w:lang w:val="en-US"/>
        </w:rPr>
        <w:t xml:space="preserve">В рамках договора предусмотрен технический аудит теплосетевой инфраструктуры города, сбор и систематизация исходных данных по коммунальным предприятиям города - МУП </w:t>
      </w:r>
      <w:r>
        <w:rPr>
          <w:lang w:val="en-US"/>
        </w:rPr>
        <w:t>«</w:t>
      </w:r>
      <w:r>
        <w:rPr>
          <w:lang w:val="en-US"/>
        </w:rPr>
        <w:t>Екатеринбургэнерго</w:t>
      </w:r>
      <w:r>
        <w:rPr>
          <w:lang w:val="en-US"/>
        </w:rPr>
        <w:t>»</w:t>
      </w:r>
      <w:r>
        <w:rPr>
          <w:lang w:val="en-US"/>
        </w:rPr>
        <w:t xml:space="preserve"> и МУП </w:t>
      </w:r>
      <w:r>
        <w:rPr>
          <w:lang w:val="en-US"/>
        </w:rPr>
        <w:t>«</w:t>
      </w:r>
      <w:r>
        <w:rPr>
          <w:lang w:val="en-US"/>
        </w:rPr>
        <w:t>Водоканал</w:t>
      </w:r>
      <w:r>
        <w:rPr>
          <w:lang w:val="en-US"/>
        </w:rPr>
        <w:t>»«</w:t>
      </w:r>
      <w:r>
        <w:rPr>
          <w:lang w:val="en-US"/>
        </w:rPr>
        <w:t xml:space="preserve">, - пояснили в компании. Специалисты немецкого агентства совместно с российскими энергетиками сформируют цену и график реализации проекта. Впрочем, уже в рамках соглашения представители европейской компании провели осмотр объектов в уральском мегаполисе. Инженеры осмотрели строящуюся ТЭЦ </w:t>
      </w:r>
      <w:r>
        <w:rPr>
          <w:lang w:val="en-US"/>
        </w:rPr>
        <w:t>«</w:t>
      </w:r>
      <w:r>
        <w:rPr>
          <w:lang w:val="en-US"/>
        </w:rPr>
        <w:t>Академическая</w:t>
      </w:r>
      <w:r>
        <w:rPr>
          <w:lang w:val="en-US"/>
        </w:rPr>
        <w:t>»</w:t>
      </w:r>
      <w:r>
        <w:rPr>
          <w:lang w:val="en-US"/>
        </w:rPr>
        <w:t>, Гурзуфскую котельную и Ново-Свердловскую ТЭЦ, энергообъекты Свердловских тепловых сетей. Специалистам были представлены генеральные и гидравлические схемы теплоисточников, трубопроводов и теплопунктов города, а также информация о технических характеристиках системы теплоснабжения.</w:t>
      </w:r>
    </w:p>
    <w:p w:rsidR="00C86D1D" w:rsidRDefault="00C86D1D" w:rsidP="00C86D1D">
      <w:pPr>
        <w:jc w:val="both"/>
        <w:rPr>
          <w:lang w:val="en-US"/>
        </w:rPr>
      </w:pPr>
      <w:r>
        <w:rPr>
          <w:lang w:val="en-US"/>
        </w:rPr>
        <w:t xml:space="preserve">Уже в конце июня 2013 года в Москве прошла серия совещаний в центральном офисе КЭС и министерстве энергетики РФ, где были рассмотрены отчетные материалы. </w:t>
      </w:r>
      <w:r>
        <w:rPr>
          <w:lang w:val="en-US"/>
        </w:rPr>
        <w:t>«</w:t>
      </w:r>
      <w:r>
        <w:rPr>
          <w:lang w:val="en-US"/>
        </w:rPr>
        <w:t>Со стороны КЭС высказан ряд замечаний и предложений к предоставленным материалам. К следующему заседанию рабочей группы в Минэнерго РФ, ориентировочно в начале сентября 2013года, планируется устранение замечаний к договору и подписание новых договоров на реализацию следующих этапов проекта</w:t>
      </w:r>
      <w:r>
        <w:rPr>
          <w:lang w:val="en-US"/>
        </w:rPr>
        <w:t>»</w:t>
      </w:r>
      <w:r>
        <w:rPr>
          <w:lang w:val="en-US"/>
        </w:rPr>
        <w:t>, - подчеркнули в КЭС-Холдинге.</w:t>
      </w:r>
    </w:p>
    <w:p w:rsidR="00C86D1D" w:rsidRDefault="00C86D1D" w:rsidP="00C86D1D">
      <w:pPr>
        <w:jc w:val="both"/>
        <w:rPr>
          <w:lang w:val="en-US"/>
        </w:rPr>
      </w:pPr>
      <w:r>
        <w:rPr>
          <w:lang w:val="en-US"/>
        </w:rPr>
        <w:t xml:space="preserve">Горячая пора  Отметим, что в рамках подготовки к Чемпионату мира по футболу 2018 года в Екатеринбурге планируется еще ряд инфраструктурных проектов (их суммарная стоимость, по оценкам свердловского правительства, составляет 124 млрд рублей). Согласно заявленным планам министерства спорта России, к 2018 году запланирован вынос ряда объектов с улицы Репина, где находится стадион. В этот список попали: Уральский научно-исследовательский институт охраны материнства и младенчества (НИИ ОММ), Уральская государственная медицинская академия, СИЗО-1 и исправительная колония </w:t>
      </w:r>
      <w:r>
        <w:rPr>
          <w:lang w:val="en-US"/>
        </w:rPr>
        <w:t>«</w:t>
      </w:r>
      <w:r>
        <w:rPr>
          <w:lang w:val="en-US"/>
        </w:rPr>
        <w:t>№</w:t>
      </w:r>
      <w:r>
        <w:rPr>
          <w:lang w:val="en-US"/>
        </w:rPr>
        <w:t>»</w:t>
      </w:r>
      <w:r>
        <w:rPr>
          <w:lang w:val="en-US"/>
        </w:rPr>
        <w:t xml:space="preserve">2. Кроме того, планируется вынести с Верх-Исетского бульвара (находится рядом со стадионом) поликлинику ФГУ </w:t>
      </w:r>
      <w:r>
        <w:rPr>
          <w:lang w:val="en-US"/>
        </w:rPr>
        <w:t>«</w:t>
      </w:r>
      <w:r>
        <w:rPr>
          <w:lang w:val="en-US"/>
        </w:rPr>
        <w:t>354 Окружной военный клинической госпиталь</w:t>
      </w:r>
      <w:r>
        <w:rPr>
          <w:lang w:val="en-US"/>
        </w:rPr>
        <w:t>»</w:t>
      </w:r>
      <w:r>
        <w:rPr>
          <w:lang w:val="en-US"/>
        </w:rPr>
        <w:t xml:space="preserve">. До начала игр в городе должна быть реконструирована транспортная инфраструктура, модернизированы водоводы. </w:t>
      </w:r>
      <w:r>
        <w:rPr>
          <w:lang w:val="en-US"/>
        </w:rPr>
        <w:t>«</w:t>
      </w:r>
      <w:r>
        <w:rPr>
          <w:lang w:val="en-US"/>
        </w:rPr>
        <w:t xml:space="preserve">В Екатеринбурге будет построена подстанция 220 кВ </w:t>
      </w:r>
      <w:r>
        <w:rPr>
          <w:lang w:val="en-US"/>
        </w:rPr>
        <w:t>«</w:t>
      </w:r>
      <w:r>
        <w:rPr>
          <w:lang w:val="en-US"/>
        </w:rPr>
        <w:t>Надежда</w:t>
      </w:r>
      <w:r>
        <w:rPr>
          <w:lang w:val="en-US"/>
        </w:rPr>
        <w:t>»</w:t>
      </w:r>
      <w:r>
        <w:rPr>
          <w:lang w:val="en-US"/>
        </w:rPr>
        <w:t xml:space="preserve"> стоимостью 3,2 млрд рублей, на строительство шлейфовых заходов пойдет более 300 млн рублей</w:t>
      </w:r>
      <w:r>
        <w:rPr>
          <w:lang w:val="en-US"/>
        </w:rPr>
        <w:t>»</w:t>
      </w:r>
      <w:r>
        <w:rPr>
          <w:lang w:val="en-US"/>
        </w:rPr>
        <w:t xml:space="preserve">, - рассказал директор по инвестициям и поддержанию состояния активов филиала ОАО </w:t>
      </w:r>
      <w:r>
        <w:rPr>
          <w:lang w:val="en-US"/>
        </w:rPr>
        <w:t>«</w:t>
      </w:r>
      <w:r>
        <w:rPr>
          <w:lang w:val="en-US"/>
        </w:rPr>
        <w:t>ФСК ЕЭС</w:t>
      </w:r>
      <w:r>
        <w:rPr>
          <w:lang w:val="en-US"/>
        </w:rPr>
        <w:t>»</w:t>
      </w:r>
      <w:r>
        <w:rPr>
          <w:lang w:val="en-US"/>
        </w:rPr>
        <w:t xml:space="preserve"> - Магистральные электрические сети Урала Валерий Куржумов.</w:t>
      </w:r>
    </w:p>
    <w:p w:rsidR="00C86D1D" w:rsidRDefault="00C86D1D" w:rsidP="00C86D1D">
      <w:pPr>
        <w:jc w:val="both"/>
        <w:rPr>
          <w:lang w:val="en-US"/>
        </w:rPr>
      </w:pPr>
      <w:r>
        <w:rPr>
          <w:lang w:val="en-US"/>
        </w:rPr>
        <w:t xml:space="preserve">По мнению аналитика </w:t>
      </w:r>
      <w:r>
        <w:rPr>
          <w:lang w:val="en-US"/>
        </w:rPr>
        <w:t>«</w:t>
      </w:r>
      <w:r>
        <w:rPr>
          <w:lang w:val="en-US"/>
        </w:rPr>
        <w:t>Инвесткафе</w:t>
      </w:r>
      <w:r>
        <w:rPr>
          <w:lang w:val="en-US"/>
        </w:rPr>
        <w:t>»</w:t>
      </w:r>
      <w:r>
        <w:rPr>
          <w:lang w:val="en-US"/>
        </w:rPr>
        <w:t xml:space="preserve"> Екатерины Шишко, согласование проекта </w:t>
      </w:r>
      <w:r>
        <w:rPr>
          <w:lang w:val="en-US"/>
        </w:rPr>
        <w:t>«</w:t>
      </w:r>
      <w:r>
        <w:rPr>
          <w:lang w:val="en-US"/>
        </w:rPr>
        <w:t>КЭС-Холдинга</w:t>
      </w:r>
      <w:r>
        <w:rPr>
          <w:lang w:val="en-US"/>
        </w:rPr>
        <w:t>»</w:t>
      </w:r>
      <w:r>
        <w:rPr>
          <w:lang w:val="en-US"/>
        </w:rPr>
        <w:t xml:space="preserve"> с другими инфраструктурными программами может усложнить ситуацию. </w:t>
      </w:r>
      <w:r>
        <w:rPr>
          <w:lang w:val="en-US"/>
        </w:rPr>
        <w:t>«</w:t>
      </w:r>
      <w:r>
        <w:rPr>
          <w:lang w:val="en-US"/>
        </w:rPr>
        <w:t>Некоторое время также уйдет на согласование проекта с жителями, так как стоимость оборудования, устанавливаемого в домах, скорее всего, будет финансироваться за счет населения</w:t>
      </w:r>
      <w:r>
        <w:rPr>
          <w:lang w:val="en-US"/>
        </w:rPr>
        <w:t>»</w:t>
      </w:r>
      <w:r>
        <w:rPr>
          <w:lang w:val="en-US"/>
        </w:rPr>
        <w:t xml:space="preserve">, - отмечает она. В связи с модернизацией системы возможно повышение тарифов на ЖКХ, так как повышение стоимости ГВС может потребоваться для сокращения сроков окупаемости проекта. </w:t>
      </w:r>
      <w:r>
        <w:rPr>
          <w:lang w:val="en-US"/>
        </w:rPr>
        <w:t>«</w:t>
      </w:r>
      <w:r>
        <w:rPr>
          <w:lang w:val="en-US"/>
        </w:rPr>
        <w:t>Однако сама система сулит множество выгод и достоинств для самих жителей города. Также новая система со временем позволит уменьшить расходы на ГВС и отопление, что будет положительно влиять на рост тарифов, и в долгосрочной перспективе рост либо замедлится, либо будет стремиться к нулю</w:t>
      </w:r>
      <w:r>
        <w:rPr>
          <w:lang w:val="en-US"/>
        </w:rPr>
        <w:t>»</w:t>
      </w:r>
      <w:r>
        <w:rPr>
          <w:lang w:val="en-US"/>
        </w:rPr>
        <w:t xml:space="preserve">, - прогнозирует эксперт. Госпожа Шишко отмечает, что следующими городами, где будет дублироваться опыт по переводу открытой системы ГВС на закрытую схему, могут стать Мурманск, Зеленоград и Нижний Новгород. Также перевод системы будет планироваться в Самаре и Санкт-Петербурге, прогнозирует управляющий активами финансовой компании Aforex Сергей Ковжаров. </w:t>
      </w:r>
      <w:r>
        <w:rPr>
          <w:lang w:val="en-US"/>
        </w:rPr>
        <w:t>«</w:t>
      </w:r>
      <w:r>
        <w:rPr>
          <w:lang w:val="en-US"/>
        </w:rPr>
        <w:t xml:space="preserve">В Екатеринбурге запланирован ряд проектов, напрямую связанный с подготовкой к ЧМ по футболу, поэтому их реализация будет находиться на строгом контроле у федеральных властей. </w:t>
      </w:r>
      <w:r>
        <w:rPr>
          <w:lang w:val="en-US"/>
        </w:rPr>
        <w:lastRenderedPageBreak/>
        <w:t>По этой причине мы не ожидаем, что сроки по переводу системы теплоснабжения будут серьезно смещены</w:t>
      </w:r>
      <w:r>
        <w:rPr>
          <w:lang w:val="en-US"/>
        </w:rPr>
        <w:t>»</w:t>
      </w:r>
      <w:r>
        <w:rPr>
          <w:lang w:val="en-US"/>
        </w:rPr>
        <w:t xml:space="preserve">, - уверен он. </w:t>
      </w:r>
    </w:p>
    <w:p w:rsidR="00C86D1D" w:rsidRDefault="00C86D1D" w:rsidP="00C86D1D">
      <w:pPr>
        <w:jc w:val="both"/>
        <w:rPr>
          <w:lang w:val="en-US"/>
        </w:rPr>
      </w:pPr>
      <w:r>
        <w:rPr>
          <w:lang w:val="en-US"/>
        </w:rPr>
        <w:t xml:space="preserve">http://www.kommersant.ru/doc/2260395    </w:t>
      </w:r>
    </w:p>
    <w:p w:rsidR="00C86D1D" w:rsidRDefault="00C86D1D" w:rsidP="00C86D1D">
      <w:pPr>
        <w:jc w:val="both"/>
        <w:rPr>
          <w:rStyle w:val="a3"/>
        </w:rPr>
      </w:pPr>
      <w:r>
        <w:rPr>
          <w:lang w:val="en-US"/>
        </w:rPr>
        <w:tab/>
      </w:r>
      <w:hyperlink w:anchor="mmm20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2" w:name="nnn204"/>
      <w:bookmarkEnd w:id="522"/>
      <w:r>
        <w:rPr>
          <w:b/>
          <w:color w:val="3CA499"/>
          <w:sz w:val="28"/>
          <w:szCs w:val="28"/>
          <w:lang w:val="en-US"/>
        </w:rPr>
        <w:lastRenderedPageBreak/>
        <w:t xml:space="preserve">Сайт газеты </w:t>
      </w:r>
      <w:r>
        <w:rPr>
          <w:b/>
          <w:color w:val="3CA499"/>
          <w:sz w:val="28"/>
          <w:szCs w:val="28"/>
          <w:lang w:val="en-US"/>
        </w:rPr>
        <w:t>«</w:t>
      </w:r>
      <w:r>
        <w:rPr>
          <w:b/>
          <w:color w:val="3CA499"/>
          <w:sz w:val="28"/>
          <w:szCs w:val="28"/>
          <w:lang w:val="en-US"/>
        </w:rPr>
        <w:t>Известия</w:t>
      </w:r>
      <w:r>
        <w:rPr>
          <w:b/>
          <w:color w:val="3CA499"/>
          <w:sz w:val="28"/>
          <w:szCs w:val="28"/>
          <w:lang w:val="en-US"/>
        </w:rPr>
        <w:t>»</w:t>
      </w:r>
      <w:r>
        <w:rPr>
          <w:b/>
          <w:color w:val="3CA499"/>
          <w:sz w:val="28"/>
          <w:szCs w:val="28"/>
          <w:lang w:val="en-US"/>
        </w:rPr>
        <w:t xml:space="preserve"> - izvestia.ru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Александра Ермакова</w:t>
      </w:r>
    </w:p>
    <w:p w:rsidR="00C86D1D" w:rsidRDefault="00C86D1D" w:rsidP="00C86D1D">
      <w:pPr>
        <w:pStyle w:val="18RGB60"/>
        <w:rPr>
          <w:lang w:val="en-US"/>
        </w:rPr>
      </w:pPr>
      <w:r>
        <w:rPr>
          <w:lang w:val="en-US"/>
        </w:rPr>
        <w:t>МОЭСК пересадит аварийные бригады на электромобили</w:t>
      </w:r>
    </w:p>
    <w:p w:rsidR="00C86D1D" w:rsidRDefault="00C86D1D" w:rsidP="00C86D1D">
      <w:pPr>
        <w:jc w:val="both"/>
        <w:rPr>
          <w:lang w:val="en-US"/>
        </w:rPr>
      </w:pPr>
    </w:p>
    <w:p w:rsidR="00C86D1D" w:rsidRDefault="00C86D1D" w:rsidP="00C86D1D">
      <w:pPr>
        <w:jc w:val="both"/>
        <w:rPr>
          <w:lang w:val="en-US"/>
        </w:rPr>
      </w:pPr>
      <w:r>
        <w:rPr>
          <w:lang w:val="en-US"/>
        </w:rPr>
        <w:t xml:space="preserve">На покупку 16 электрофургонов Smith Edison Panel Van LBW </w:t>
      </w:r>
      <w:r>
        <w:rPr>
          <w:lang w:val="en-US"/>
        </w:rPr>
        <w:t>«</w:t>
      </w:r>
      <w:r>
        <w:rPr>
          <w:lang w:val="en-US"/>
        </w:rPr>
        <w:t>дочка</w:t>
      </w:r>
      <w:r>
        <w:rPr>
          <w:lang w:val="en-US"/>
        </w:rPr>
        <w:t>»</w:t>
      </w:r>
      <w:r>
        <w:rPr>
          <w:lang w:val="en-US"/>
        </w:rPr>
        <w:t xml:space="preserve"> </w:t>
      </w:r>
      <w:r>
        <w:rPr>
          <w:lang w:val="en-US"/>
        </w:rPr>
        <w:t>«</w:t>
      </w:r>
      <w:r>
        <w:rPr>
          <w:lang w:val="en-US"/>
        </w:rPr>
        <w:t>Россетей</w:t>
      </w:r>
      <w:r>
        <w:rPr>
          <w:lang w:val="en-US"/>
        </w:rPr>
        <w:t>»</w:t>
      </w:r>
      <w:r>
        <w:rPr>
          <w:lang w:val="en-US"/>
        </w:rPr>
        <w:t xml:space="preserve"> потратит 114 млн рублей ОАО </w:t>
      </w:r>
      <w:r>
        <w:rPr>
          <w:lang w:val="en-US"/>
        </w:rPr>
        <w:t>«</w:t>
      </w:r>
      <w:r>
        <w:rPr>
          <w:lang w:val="en-US"/>
        </w:rPr>
        <w:t>Московская объединенная электросетевая компания</w:t>
      </w:r>
      <w:r>
        <w:rPr>
          <w:lang w:val="en-US"/>
        </w:rPr>
        <w:t>»</w:t>
      </w:r>
      <w:r>
        <w:rPr>
          <w:lang w:val="en-US"/>
        </w:rPr>
        <w:t xml:space="preserve"> (МОЭСК) собирается купить 16 электрофургонов Smith Edison Panel Van LBW, каждый из которых обойдется компании в 7 млн рублей (стартовая цена на конкурсе). Машины предназначаются для сотрудников аварийной службы. В пресс-службе МОЭСК рассказали, что электромобили закупаются для нужд оперативных бригад компании, уточнив, что точная цена станет известна после завершения торгов. </w:t>
      </w:r>
    </w:p>
    <w:p w:rsidR="00C86D1D" w:rsidRDefault="00C86D1D" w:rsidP="00C86D1D">
      <w:pPr>
        <w:jc w:val="both"/>
        <w:rPr>
          <w:lang w:val="en-US"/>
        </w:rPr>
      </w:pPr>
      <w:r>
        <w:rPr>
          <w:lang w:val="en-US"/>
        </w:rPr>
        <w:t xml:space="preserve">В компании </w:t>
      </w:r>
      <w:r>
        <w:rPr>
          <w:lang w:val="en-US"/>
        </w:rPr>
        <w:t>«</w:t>
      </w:r>
      <w:r>
        <w:rPr>
          <w:lang w:val="en-US"/>
        </w:rPr>
        <w:t>Револьта</w:t>
      </w:r>
      <w:r>
        <w:rPr>
          <w:lang w:val="en-US"/>
        </w:rPr>
        <w:t>»</w:t>
      </w:r>
      <w:r>
        <w:rPr>
          <w:lang w:val="en-US"/>
        </w:rPr>
        <w:t>, специализирующейся на электротранспорте, сообщили, что диапазон цен на электромобили Smith Edison варьируется от 4,5 до 9 млн рублей в зависимости от комплектации. Затраты на зарядку электромобилей в 4-6 раз ниже, чем на топливо для традиционных автомобилей. В зависимости от условий эксплуатации срок окупаемости электромобилей составляет 5-9 лет.</w:t>
      </w:r>
    </w:p>
    <w:p w:rsidR="00C86D1D" w:rsidRDefault="00C86D1D" w:rsidP="00C86D1D">
      <w:pPr>
        <w:jc w:val="both"/>
        <w:rPr>
          <w:lang w:val="en-US"/>
        </w:rPr>
      </w:pPr>
      <w:r>
        <w:rPr>
          <w:lang w:val="en-US"/>
        </w:rPr>
        <w:t xml:space="preserve">По мнению эксперта </w:t>
      </w:r>
      <w:r>
        <w:rPr>
          <w:lang w:val="en-US"/>
        </w:rPr>
        <w:t>«</w:t>
      </w:r>
      <w:r>
        <w:rPr>
          <w:lang w:val="en-US"/>
        </w:rPr>
        <w:t>Финама</w:t>
      </w:r>
      <w:r>
        <w:rPr>
          <w:lang w:val="en-US"/>
        </w:rPr>
        <w:t>»</w:t>
      </w:r>
      <w:r>
        <w:rPr>
          <w:lang w:val="en-US"/>
        </w:rPr>
        <w:t xml:space="preserve"> Алексея Захарова, заявленная МОЭСК цена на электромобили завышена. Он предполагает, что закупка электромобилей МОЭСК производится в целях пиара:   - С психологической точки зрения такая покупка оправдана. Иначе получается, что компания, занимающаяся развитием зарядной инфраструктурой под электромобили, сама на них не ездит. Это, конечно, внушает недоверие. </w:t>
      </w:r>
    </w:p>
    <w:p w:rsidR="00C86D1D" w:rsidRDefault="00C86D1D" w:rsidP="00C86D1D">
      <w:pPr>
        <w:jc w:val="both"/>
        <w:rPr>
          <w:lang w:val="en-US"/>
        </w:rPr>
      </w:pPr>
      <w:r>
        <w:rPr>
          <w:lang w:val="en-US"/>
        </w:rPr>
        <w:t xml:space="preserve">Руководитель отдела аналитики </w:t>
      </w:r>
      <w:r>
        <w:rPr>
          <w:lang w:val="en-US"/>
        </w:rPr>
        <w:t>«</w:t>
      </w:r>
      <w:r>
        <w:rPr>
          <w:lang w:val="en-US"/>
        </w:rPr>
        <w:t>Автостата</w:t>
      </w:r>
      <w:r>
        <w:rPr>
          <w:lang w:val="en-US"/>
        </w:rPr>
        <w:t>»</w:t>
      </w:r>
      <w:r>
        <w:rPr>
          <w:lang w:val="en-US"/>
        </w:rPr>
        <w:t xml:space="preserve"> Андрей Топтун отмечает, что при нынешнем уровне развития электротранспорта в России и стоимости литиевых батарей траты госкомпании на закупку электротранспорта выглядят странно:   - Литиевые батареи имеют ряд недостатков. Помимо высокой цены, они быстро разряжаются на холоде, поэтому температурные условия в нашей стране не позволят этой технологии конкурировать с традиционными автомобилями. До момента удешевления электротранспорта его эксплуатация невыгодна, тем более сомнительной выглядит закупка очень дорогих электромобилей для передвижения сотрудников аварийной службы. К тому же в электромобилях все равно будет использоваться дизельное топливо для обогрева салона в зимнее время, так что они не далеко ушли от традиционных машин.</w:t>
      </w:r>
    </w:p>
    <w:p w:rsidR="00C86D1D" w:rsidRDefault="00C86D1D" w:rsidP="00C86D1D">
      <w:pPr>
        <w:jc w:val="both"/>
        <w:rPr>
          <w:lang w:val="en-US"/>
        </w:rPr>
      </w:pPr>
      <w:r>
        <w:rPr>
          <w:lang w:val="en-US"/>
        </w:rPr>
        <w:t xml:space="preserve">В Москве установлено порядка 50 электрозаправок. Кроме того, МОЭСК разработала и получила патент на программный комплекс по управлению зарядными станциями, а также патент на </w:t>
      </w:r>
      <w:r>
        <w:rPr>
          <w:lang w:val="en-US"/>
        </w:rPr>
        <w:t>«</w:t>
      </w:r>
      <w:r>
        <w:rPr>
          <w:lang w:val="en-US"/>
        </w:rPr>
        <w:t>Умную</w:t>
      </w:r>
      <w:r>
        <w:rPr>
          <w:lang w:val="en-US"/>
        </w:rPr>
        <w:t>»</w:t>
      </w:r>
      <w:r>
        <w:rPr>
          <w:lang w:val="en-US"/>
        </w:rPr>
        <w:t xml:space="preserve"> модель электрозаправки, способную работать в интеллектуальной системе Smart Grid (энергоэффективные и экономичные электрические сети).</w:t>
      </w:r>
    </w:p>
    <w:p w:rsidR="00C86D1D" w:rsidRDefault="00C86D1D" w:rsidP="00C86D1D">
      <w:pPr>
        <w:jc w:val="both"/>
        <w:rPr>
          <w:lang w:val="en-US"/>
        </w:rPr>
      </w:pPr>
      <w:r>
        <w:rPr>
          <w:lang w:val="en-US"/>
        </w:rPr>
        <w:t xml:space="preserve">МОЭСК уже использует в качестве служебного транспорта электромобили. В рамках проекта </w:t>
      </w:r>
      <w:r>
        <w:rPr>
          <w:lang w:val="en-US"/>
        </w:rPr>
        <w:t>«</w:t>
      </w:r>
      <w:r>
        <w:rPr>
          <w:lang w:val="en-US"/>
        </w:rPr>
        <w:t>МОЭСК-EV</w:t>
      </w:r>
      <w:r>
        <w:rPr>
          <w:lang w:val="en-US"/>
        </w:rPr>
        <w:t>»</w:t>
      </w:r>
      <w:r>
        <w:rPr>
          <w:lang w:val="en-US"/>
        </w:rPr>
        <w:t xml:space="preserve"> были закуплены грузопассажирские Smith Edison для бригад филиала </w:t>
      </w:r>
      <w:r>
        <w:rPr>
          <w:lang w:val="en-US"/>
        </w:rPr>
        <w:t>«</w:t>
      </w:r>
      <w:r>
        <w:rPr>
          <w:lang w:val="en-US"/>
        </w:rPr>
        <w:t>Московские кабельные сети</w:t>
      </w:r>
      <w:r>
        <w:rPr>
          <w:lang w:val="en-US"/>
        </w:rPr>
        <w:t>»</w:t>
      </w:r>
      <w:r>
        <w:rPr>
          <w:lang w:val="en-US"/>
        </w:rPr>
        <w:t xml:space="preserve">. </w:t>
      </w:r>
    </w:p>
    <w:p w:rsidR="00C86D1D" w:rsidRDefault="00C86D1D" w:rsidP="00C86D1D">
      <w:pPr>
        <w:jc w:val="both"/>
        <w:rPr>
          <w:lang w:val="en-US"/>
        </w:rPr>
      </w:pPr>
      <w:r>
        <w:rPr>
          <w:lang w:val="en-US"/>
        </w:rPr>
        <w:t xml:space="preserve">Ранее закупать электромобили планировала </w:t>
      </w:r>
      <w:r>
        <w:rPr>
          <w:lang w:val="en-US"/>
        </w:rPr>
        <w:t>«</w:t>
      </w:r>
      <w:r>
        <w:rPr>
          <w:lang w:val="en-US"/>
        </w:rPr>
        <w:t>Почта России</w:t>
      </w:r>
      <w:r>
        <w:rPr>
          <w:lang w:val="en-US"/>
        </w:rPr>
        <w:t>»</w:t>
      </w:r>
      <w:r>
        <w:rPr>
          <w:lang w:val="en-US"/>
        </w:rPr>
        <w:t xml:space="preserve">, однако новому руководству пришлось пересмотреть расходы и отказаться от закупки 12 электромобилей марки Renault. В ФГУП </w:t>
      </w:r>
      <w:r>
        <w:rPr>
          <w:lang w:val="en-US"/>
        </w:rPr>
        <w:t>«</w:t>
      </w:r>
      <w:r>
        <w:rPr>
          <w:lang w:val="en-US"/>
        </w:rPr>
        <w:t>Почта России</w:t>
      </w:r>
      <w:r>
        <w:rPr>
          <w:lang w:val="en-US"/>
        </w:rPr>
        <w:t>»</w:t>
      </w:r>
      <w:r>
        <w:rPr>
          <w:lang w:val="en-US"/>
        </w:rPr>
        <w:t xml:space="preserve"> объяснили, что экспериментировать пока не готовы, так как принятие положительного решения может быть только после проведения испытаний электромобилей в зимний период.МОЭСК пересадит аварийные бригады на электромобили  http://izvestia.ru/news/556157    </w:t>
      </w:r>
    </w:p>
    <w:p w:rsidR="00C86D1D" w:rsidRDefault="00C86D1D" w:rsidP="00C86D1D">
      <w:pPr>
        <w:jc w:val="both"/>
        <w:rPr>
          <w:rStyle w:val="a3"/>
        </w:rPr>
      </w:pPr>
      <w:r>
        <w:rPr>
          <w:lang w:val="en-US"/>
        </w:rPr>
        <w:tab/>
      </w:r>
      <w:hyperlink w:anchor="mmm20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3" w:name="nnn205"/>
      <w:bookmarkEnd w:id="523"/>
      <w:r>
        <w:rPr>
          <w:b/>
          <w:color w:val="3CA499"/>
          <w:sz w:val="28"/>
          <w:szCs w:val="28"/>
          <w:lang w:val="en-US"/>
        </w:rPr>
        <w:lastRenderedPageBreak/>
        <w:t>СеверИнформ (Вологда)</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Филиал ОАО </w:t>
      </w:r>
      <w:r>
        <w:rPr>
          <w:lang w:val="en-US"/>
        </w:rPr>
        <w:t>«</w:t>
      </w:r>
      <w:r>
        <w:rPr>
          <w:lang w:val="en-US"/>
        </w:rPr>
        <w:t>МРСК Северо-Запада</w:t>
      </w:r>
      <w:r>
        <w:rPr>
          <w:lang w:val="en-US"/>
        </w:rPr>
        <w:t>»</w:t>
      </w:r>
      <w:r>
        <w:rPr>
          <w:lang w:val="en-US"/>
        </w:rPr>
        <w:t xml:space="preserve"> </w:t>
      </w:r>
      <w:r>
        <w:rPr>
          <w:lang w:val="en-US"/>
        </w:rPr>
        <w:t>«</w:t>
      </w:r>
      <w:r>
        <w:rPr>
          <w:lang w:val="en-US"/>
        </w:rPr>
        <w:t>Вологдаэнерго</w:t>
      </w:r>
      <w:r>
        <w:rPr>
          <w:lang w:val="en-US"/>
        </w:rPr>
        <w:t>»</w:t>
      </w:r>
      <w:r>
        <w:rPr>
          <w:lang w:val="en-US"/>
        </w:rPr>
        <w:t xml:space="preserve"> установил на подстанции 110/35/10 кВ </w:t>
      </w:r>
      <w:r>
        <w:rPr>
          <w:lang w:val="en-US"/>
        </w:rPr>
        <w:t>«</w:t>
      </w:r>
      <w:r>
        <w:rPr>
          <w:lang w:val="en-US"/>
        </w:rPr>
        <w:t>Восточная</w:t>
      </w:r>
      <w:r>
        <w:rPr>
          <w:lang w:val="en-US"/>
        </w:rPr>
        <w:t>»</w:t>
      </w:r>
      <w:r>
        <w:rPr>
          <w:lang w:val="en-US"/>
        </w:rPr>
        <w:t xml:space="preserve"> новый силовой трансформатор</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Вологдаэнерго</w:t>
      </w:r>
      <w:r>
        <w:rPr>
          <w:lang w:val="en-US"/>
        </w:rPr>
        <w:t>»</w:t>
      </w:r>
      <w:r>
        <w:rPr>
          <w:lang w:val="en-US"/>
        </w:rPr>
        <w:t xml:space="preserve"> установил на подстанции </w:t>
      </w:r>
      <w:r>
        <w:rPr>
          <w:lang w:val="en-US"/>
        </w:rPr>
        <w:t>«</w:t>
      </w:r>
      <w:r>
        <w:rPr>
          <w:lang w:val="en-US"/>
        </w:rPr>
        <w:t>Восточная</w:t>
      </w:r>
      <w:r>
        <w:rPr>
          <w:lang w:val="en-US"/>
        </w:rPr>
        <w:t>»</w:t>
      </w:r>
      <w:r>
        <w:rPr>
          <w:lang w:val="en-US"/>
        </w:rPr>
        <w:t xml:space="preserve"> новый трансформатор Фото:</w:t>
      </w:r>
      <w:r>
        <w:rPr>
          <w:lang w:val="en-US"/>
        </w:rPr>
        <w:t>»</w:t>
      </w:r>
      <w:r>
        <w:rPr>
          <w:lang w:val="en-US"/>
        </w:rPr>
        <w:t>Вологдаэнерго</w:t>
      </w:r>
      <w:r>
        <w:rPr>
          <w:lang w:val="en-US"/>
        </w:rPr>
        <w:t>»</w:t>
      </w:r>
      <w:r>
        <w:rPr>
          <w:lang w:val="en-US"/>
        </w:rPr>
        <w:t xml:space="preserve"> Филиал МРСК Северо-Запада </w:t>
      </w:r>
      <w:r>
        <w:rPr>
          <w:lang w:val="en-US"/>
        </w:rPr>
        <w:t>«</w:t>
      </w:r>
      <w:r>
        <w:rPr>
          <w:lang w:val="en-US"/>
        </w:rPr>
        <w:t>Вологдаэнерго</w:t>
      </w:r>
      <w:r>
        <w:rPr>
          <w:lang w:val="en-US"/>
        </w:rPr>
        <w:t>»</w:t>
      </w:r>
      <w:r>
        <w:rPr>
          <w:lang w:val="en-US"/>
        </w:rPr>
        <w:t xml:space="preserve"> завершает реализацию инвестиционного проекта по замене трансформатора на подстанции 110/35/10 кВ </w:t>
      </w:r>
      <w:r>
        <w:rPr>
          <w:lang w:val="en-US"/>
        </w:rPr>
        <w:t>«</w:t>
      </w:r>
      <w:r>
        <w:rPr>
          <w:lang w:val="en-US"/>
        </w:rPr>
        <w:t>Восточная</w:t>
      </w:r>
      <w:r>
        <w:rPr>
          <w:lang w:val="en-US"/>
        </w:rPr>
        <w:t>»</w:t>
      </w:r>
      <w:r>
        <w:rPr>
          <w:lang w:val="en-US"/>
        </w:rPr>
        <w:t>, расположенной в Вологде. В настоящее время на энергообъекте установлен новый силовой трансформатор марки ТДТН-400001103510 УХЛ1, а также выполнены работы по настройке схем релейной защиты и автоматики (РЗиА).</w:t>
      </w:r>
    </w:p>
    <w:p w:rsidR="00C86D1D" w:rsidRDefault="00C86D1D" w:rsidP="00C86D1D">
      <w:pPr>
        <w:jc w:val="both"/>
        <w:rPr>
          <w:lang w:val="en-US"/>
        </w:rPr>
      </w:pPr>
      <w:r>
        <w:rPr>
          <w:lang w:val="en-US"/>
        </w:rPr>
        <w:t xml:space="preserve">По мнению заместителя генерального директора - директора </w:t>
      </w:r>
      <w:r>
        <w:rPr>
          <w:lang w:val="en-US"/>
        </w:rPr>
        <w:t>«</w:t>
      </w:r>
      <w:r>
        <w:rPr>
          <w:lang w:val="en-US"/>
        </w:rPr>
        <w:t>Вологдаэнерго</w:t>
      </w:r>
      <w:r>
        <w:rPr>
          <w:lang w:val="en-US"/>
        </w:rPr>
        <w:t>»</w:t>
      </w:r>
      <w:r>
        <w:rPr>
          <w:lang w:val="en-US"/>
        </w:rPr>
        <w:t xml:space="preserve"> Андрея Киселева, реализация инвестпроекта крайне необходима в условиях растущего спроса на электроэнергию .</w:t>
      </w:r>
    </w:p>
    <w:p w:rsidR="00C86D1D" w:rsidRDefault="00C86D1D" w:rsidP="00C86D1D">
      <w:pPr>
        <w:jc w:val="both"/>
        <w:rPr>
          <w:lang w:val="en-US"/>
        </w:rPr>
      </w:pPr>
      <w:r>
        <w:rPr>
          <w:lang w:val="en-US"/>
        </w:rPr>
        <w:t>«</w:t>
      </w:r>
      <w:r>
        <w:rPr>
          <w:lang w:val="en-US"/>
        </w:rPr>
        <w:t xml:space="preserve">Подстанция </w:t>
      </w:r>
      <w:r>
        <w:rPr>
          <w:lang w:val="en-US"/>
        </w:rPr>
        <w:t>«</w:t>
      </w:r>
      <w:r>
        <w:rPr>
          <w:lang w:val="en-US"/>
        </w:rPr>
        <w:t>Восточная</w:t>
      </w:r>
      <w:r>
        <w:rPr>
          <w:lang w:val="en-US"/>
        </w:rPr>
        <w:t>»</w:t>
      </w:r>
      <w:r>
        <w:rPr>
          <w:lang w:val="en-US"/>
        </w:rPr>
        <w:t xml:space="preserve"> является основным центром питания для крупной промышленной зоны, окружающей подстанцию, а также для стремительно развивающихся жилых районов, которые ежегодно увеличивают потребление электроэнергии . Согласно </w:t>
      </w:r>
      <w:r>
        <w:rPr>
          <w:lang w:val="en-US"/>
        </w:rPr>
        <w:t>«</w:t>
      </w:r>
      <w:r>
        <w:rPr>
          <w:lang w:val="en-US"/>
        </w:rPr>
        <w:t>Схеме перспективного развития сетей 35 - 110 кВ</w:t>
      </w:r>
      <w:r>
        <w:rPr>
          <w:lang w:val="en-US"/>
        </w:rPr>
        <w:t>»</w:t>
      </w:r>
      <w:r>
        <w:rPr>
          <w:lang w:val="en-US"/>
        </w:rPr>
        <w:t xml:space="preserve"> прогнозируемое потребление может возрасти к 2016 году до 9,5 МВт. Учитывая этот фактор, мы прилагаем все усилия, чтобы обеспечить потребителям Вологды качественное и бесперебойное электроснабжение </w:t>
      </w:r>
      <w:r>
        <w:rPr>
          <w:lang w:val="en-US"/>
        </w:rPr>
        <w:t>«</w:t>
      </w:r>
      <w:r>
        <w:rPr>
          <w:lang w:val="en-US"/>
        </w:rPr>
        <w:t>, - отметил Андрей Киселев .</w:t>
      </w:r>
    </w:p>
    <w:p w:rsidR="00C86D1D" w:rsidRDefault="00C86D1D" w:rsidP="00C86D1D">
      <w:pPr>
        <w:jc w:val="both"/>
        <w:rPr>
          <w:lang w:val="en-US"/>
        </w:rPr>
      </w:pPr>
      <w:r>
        <w:rPr>
          <w:lang w:val="en-US"/>
        </w:rPr>
        <w:t xml:space="preserve">После ввода в работу нового трансформатора на подстанции </w:t>
      </w:r>
      <w:r>
        <w:rPr>
          <w:lang w:val="en-US"/>
        </w:rPr>
        <w:t>«</w:t>
      </w:r>
      <w:r>
        <w:rPr>
          <w:lang w:val="en-US"/>
        </w:rPr>
        <w:t>Восточная</w:t>
      </w:r>
      <w:r>
        <w:rPr>
          <w:lang w:val="en-US"/>
        </w:rPr>
        <w:t>»</w:t>
      </w:r>
      <w:r>
        <w:rPr>
          <w:lang w:val="en-US"/>
        </w:rPr>
        <w:t xml:space="preserve"> энергетики смогут приступить к строительству воздушной линии 110 кВ </w:t>
      </w:r>
      <w:r>
        <w:rPr>
          <w:lang w:val="en-US"/>
        </w:rPr>
        <w:t>«</w:t>
      </w:r>
      <w:r>
        <w:rPr>
          <w:lang w:val="en-US"/>
        </w:rPr>
        <w:t>Западная - Восточная</w:t>
      </w:r>
      <w:r>
        <w:rPr>
          <w:lang w:val="en-US"/>
        </w:rPr>
        <w:t>»</w:t>
      </w:r>
      <w:r>
        <w:rPr>
          <w:lang w:val="en-US"/>
        </w:rPr>
        <w:t xml:space="preserve">, что даст возможность в будущем создать </w:t>
      </w:r>
      <w:r>
        <w:rPr>
          <w:lang w:val="en-US"/>
        </w:rPr>
        <w:t>«</w:t>
      </w:r>
      <w:r>
        <w:rPr>
          <w:lang w:val="en-US"/>
        </w:rPr>
        <w:t>кольцо линий 110 кВ</w:t>
      </w:r>
      <w:r>
        <w:rPr>
          <w:lang w:val="en-US"/>
        </w:rPr>
        <w:t>»</w:t>
      </w:r>
      <w:r>
        <w:rPr>
          <w:lang w:val="en-US"/>
        </w:rPr>
        <w:t xml:space="preserve">, которое объединит все центры питания Вологды, сообщает ИА </w:t>
      </w:r>
      <w:r>
        <w:rPr>
          <w:lang w:val="en-US"/>
        </w:rPr>
        <w:t>«</w:t>
      </w:r>
      <w:r>
        <w:rPr>
          <w:lang w:val="en-US"/>
        </w:rPr>
        <w:t>СеверИнформ</w:t>
      </w:r>
      <w:r>
        <w:rPr>
          <w:lang w:val="en-US"/>
        </w:rPr>
        <w:t>»</w:t>
      </w:r>
      <w:r>
        <w:rPr>
          <w:lang w:val="en-US"/>
        </w:rPr>
        <w:t>.</w:t>
      </w:r>
    </w:p>
    <w:p w:rsidR="00C86D1D" w:rsidRDefault="00C86D1D" w:rsidP="00C86D1D">
      <w:pPr>
        <w:jc w:val="both"/>
        <w:rPr>
          <w:lang w:val="en-US"/>
        </w:rPr>
      </w:pPr>
      <w:r>
        <w:rPr>
          <w:lang w:val="en-US"/>
        </w:rPr>
        <w:t>«</w:t>
      </w:r>
      <w:r>
        <w:rPr>
          <w:lang w:val="en-US"/>
        </w:rPr>
        <w:t>Вологдаэнерго</w:t>
      </w:r>
      <w:r>
        <w:rPr>
          <w:lang w:val="en-US"/>
        </w:rPr>
        <w:t>»</w:t>
      </w:r>
      <w:r>
        <w:rPr>
          <w:lang w:val="en-US"/>
        </w:rPr>
        <w:t xml:space="preserve"> - филиал ОАО </w:t>
      </w:r>
      <w:r>
        <w:rPr>
          <w:lang w:val="en-US"/>
        </w:rPr>
        <w:t>«</w:t>
      </w:r>
      <w:r>
        <w:rPr>
          <w:lang w:val="en-US"/>
        </w:rPr>
        <w:t>Межрегиональная распределительная сетевая компания Северо-Запада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Обеспечивает передачу и распределение электроэнергии на территории Вологодской области. Территория обслуживания 145,7 тыс. кв. км с населением около 1,4 млн. человек. Общая протяженность воздушных и кабельных линий электропередачи 40261,60 км. Количество подстанций напряжением 35 кВ и выше 215 штук, Суммарная трансформаторная мощность - 3686,9 МВА. В </w:t>
      </w:r>
      <w:r>
        <w:rPr>
          <w:lang w:val="en-US"/>
        </w:rPr>
        <w:t>«</w:t>
      </w:r>
      <w:r>
        <w:rPr>
          <w:lang w:val="en-US"/>
        </w:rPr>
        <w:t>Вологдаэнерго</w:t>
      </w:r>
      <w:r>
        <w:rPr>
          <w:lang w:val="en-US"/>
        </w:rPr>
        <w:t>»</w:t>
      </w:r>
      <w:r>
        <w:rPr>
          <w:lang w:val="en-US"/>
        </w:rPr>
        <w:t xml:space="preserve"> работают 3 тысячи человек.</w:t>
      </w:r>
    </w:p>
    <w:p w:rsidR="00C86D1D" w:rsidRDefault="00C86D1D" w:rsidP="00C86D1D">
      <w:pPr>
        <w:jc w:val="both"/>
        <w:rPr>
          <w:lang w:val="en-US"/>
        </w:rPr>
      </w:pPr>
      <w:r>
        <w:rPr>
          <w:lang w:val="en-US"/>
        </w:rPr>
        <w:t xml:space="preserve">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xml:space="preserve">) - крупнейшая российская энергокомпания, обеспечивающая передачу и распределение электроэнергии. Протяженность линий электропередачи насчитывает 2,3 млн. км, трансформаторная мощность 463 тысяч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тысяч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C86D1D" w:rsidRDefault="00C86D1D" w:rsidP="00C86D1D">
      <w:pPr>
        <w:jc w:val="both"/>
        <w:rPr>
          <w:rStyle w:val="a3"/>
        </w:rPr>
      </w:pPr>
      <w:r>
        <w:rPr>
          <w:lang w:val="en-US"/>
        </w:rPr>
        <w:tab/>
      </w:r>
      <w:hyperlink w:anchor="mmm20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4" w:name="nnn206"/>
      <w:bookmarkEnd w:id="524"/>
      <w:r>
        <w:rPr>
          <w:b/>
          <w:color w:val="3CA499"/>
          <w:sz w:val="28"/>
          <w:szCs w:val="28"/>
          <w:lang w:val="en-US"/>
        </w:rPr>
        <w:lastRenderedPageBreak/>
        <w:t>СургутИнформТВ</w:t>
      </w:r>
      <w:r>
        <w:rPr>
          <w:lang w:val="en-US"/>
        </w:rPr>
        <w:t xml:space="preserve"> &gt; </w:t>
      </w:r>
      <w:r>
        <w:rPr>
          <w:b/>
          <w:color w:val="4D4D4D"/>
          <w:sz w:val="20"/>
          <w:szCs w:val="20"/>
          <w:lang w:val="en-US"/>
        </w:rPr>
        <w:t>28.08.2013 17:58</w:t>
      </w:r>
      <w:r>
        <w:rPr>
          <w:lang w:val="en-US"/>
        </w:rPr>
        <w:t xml:space="preserve"> &gt; </w:t>
      </w:r>
      <w:r>
        <w:rPr>
          <w:i/>
          <w:color w:val="4D4D4D"/>
          <w:sz w:val="20"/>
          <w:szCs w:val="20"/>
          <w:lang w:val="en-US"/>
        </w:rPr>
        <w:t>--</w:t>
      </w:r>
    </w:p>
    <w:p w:rsidR="00C86D1D" w:rsidRDefault="00C86D1D" w:rsidP="00C86D1D">
      <w:pPr>
        <w:pStyle w:val="18RGB60"/>
        <w:rPr>
          <w:lang w:val="en-US"/>
        </w:rPr>
      </w:pPr>
      <w:r>
        <w:rPr>
          <w:lang w:val="en-US"/>
        </w:rPr>
        <w:t>В СурГУ начнут готовить энергетиков для МЭС Западной Сибири</w:t>
      </w:r>
    </w:p>
    <w:p w:rsidR="00C86D1D" w:rsidRDefault="00C86D1D" w:rsidP="00C86D1D">
      <w:pPr>
        <w:jc w:val="both"/>
        <w:rPr>
          <w:lang w:val="en-US"/>
        </w:rPr>
      </w:pPr>
    </w:p>
    <w:p w:rsidR="00C86D1D" w:rsidRDefault="00C86D1D" w:rsidP="00C86D1D">
      <w:pPr>
        <w:jc w:val="both"/>
        <w:rPr>
          <w:lang w:val="en-US"/>
        </w:rPr>
      </w:pPr>
      <w:r>
        <w:rPr>
          <w:lang w:val="en-US"/>
        </w:rPr>
        <w:t xml:space="preserve">Российским властям не удалось пока заинтересовать молодежь инженерными профессиями. Об этом свидетельствуют предварительные итоги завершившейся приемной кампании в вузы, пишет </w:t>
      </w:r>
      <w:r>
        <w:rPr>
          <w:lang w:val="en-US"/>
        </w:rPr>
        <w:t>«</w:t>
      </w:r>
      <w:r>
        <w:rPr>
          <w:lang w:val="en-US"/>
        </w:rPr>
        <w:t>Газета.ru</w:t>
      </w:r>
      <w:r>
        <w:rPr>
          <w:lang w:val="en-US"/>
        </w:rPr>
        <w:t>»</w:t>
      </w:r>
      <w:r>
        <w:rPr>
          <w:lang w:val="en-US"/>
        </w:rPr>
        <w:t>. Пока чиновники от Минобразования пытаются исправить ситуацию, предлагая те или иные меры, например, увеличение бюджетных мест в вузах инженерно-технической направленности, работодатели ищут свои способы для привлечения молодых специалистов. Успешный опыт сотрудничества с Томским политехническим университетом подтолкнул МЭС Западной Сибири к поиску партнеров и среди югорских вузов.</w:t>
      </w:r>
    </w:p>
    <w:p w:rsidR="00C86D1D" w:rsidRDefault="00C86D1D" w:rsidP="00C86D1D">
      <w:pPr>
        <w:jc w:val="both"/>
        <w:rPr>
          <w:lang w:val="en-US"/>
        </w:rPr>
      </w:pPr>
      <w:r>
        <w:rPr>
          <w:lang w:val="en-US"/>
        </w:rPr>
        <w:t xml:space="preserve">Тимофей Петрищев инженером в МЭС Западной Сибири работает почти год. В энергетическую компанию он пришел сразу после окончания Томского политехнического университета. Причем устроиться удалось без посторонней помощи. Во время учебы в вузе молодой человек поработал в стройотрядах, организованных </w:t>
      </w:r>
      <w:r>
        <w:rPr>
          <w:lang w:val="en-US"/>
        </w:rPr>
        <w:t>«</w:t>
      </w:r>
      <w:r>
        <w:rPr>
          <w:lang w:val="en-US"/>
        </w:rPr>
        <w:t>Федеральной сетевой компанией</w:t>
      </w:r>
      <w:r>
        <w:rPr>
          <w:lang w:val="en-US"/>
        </w:rPr>
        <w:t>»</w:t>
      </w:r>
      <w:r>
        <w:rPr>
          <w:lang w:val="en-US"/>
        </w:rPr>
        <w:t>, и был там отмечен как подающий надежды специалист.</w:t>
      </w:r>
    </w:p>
    <w:p w:rsidR="00C86D1D" w:rsidRDefault="00C86D1D" w:rsidP="00C86D1D">
      <w:pPr>
        <w:jc w:val="both"/>
        <w:rPr>
          <w:lang w:val="en-US"/>
        </w:rPr>
      </w:pPr>
      <w:r>
        <w:rPr>
          <w:lang w:val="en-US"/>
        </w:rPr>
        <w:t>«</w:t>
      </w:r>
      <w:r>
        <w:rPr>
          <w:lang w:val="en-US"/>
        </w:rPr>
        <w:t>Ребята, которые работают на объектах ФСК именно в студенческих отрядах, находятся в базе, в базе ФСК, и при устройстве на работу это, конечно, учитывается прежде всего</w:t>
      </w:r>
      <w:r>
        <w:rPr>
          <w:lang w:val="en-US"/>
        </w:rPr>
        <w:t>»</w:t>
      </w:r>
      <w:r>
        <w:rPr>
          <w:lang w:val="en-US"/>
        </w:rPr>
        <w:t>, - говорит Тимофей Петрищев.</w:t>
      </w:r>
    </w:p>
    <w:p w:rsidR="00C86D1D" w:rsidRDefault="00C86D1D" w:rsidP="00C86D1D">
      <w:pPr>
        <w:jc w:val="both"/>
        <w:rPr>
          <w:lang w:val="en-US"/>
        </w:rPr>
      </w:pPr>
      <w:r>
        <w:rPr>
          <w:lang w:val="en-US"/>
        </w:rPr>
        <w:t>Энергетики уже давно занимаются поиском кадров самостоятельно. Причем перспективных работников они стараются находить еще на студенческой скамье. Для этого они ежегодно организовывают работу молодежных стройотрядов, приглашают будущих специалистов на производственную практику. А самым успешным из них еще и выплачивают персональные стипендии.</w:t>
      </w:r>
    </w:p>
    <w:p w:rsidR="00C86D1D" w:rsidRDefault="00C86D1D" w:rsidP="00C86D1D">
      <w:pPr>
        <w:jc w:val="both"/>
        <w:rPr>
          <w:lang w:val="en-US"/>
        </w:rPr>
      </w:pPr>
      <w:r>
        <w:rPr>
          <w:lang w:val="en-US"/>
        </w:rPr>
        <w:t>«</w:t>
      </w:r>
      <w:r>
        <w:rPr>
          <w:lang w:val="en-US"/>
        </w:rPr>
        <w:t>Мы отслеживаем их процесс обучения, смотрим на них, приглашаем на экскурсии, приглашаем на практику, соответственно, смотрим на результаты прохождения практики и по окончании приглашаем на нашу территорию, на наши энергообъекты, в нашу компанию</w:t>
      </w:r>
      <w:r>
        <w:rPr>
          <w:lang w:val="en-US"/>
        </w:rPr>
        <w:t>»</w:t>
      </w:r>
      <w:r>
        <w:rPr>
          <w:lang w:val="en-US"/>
        </w:rPr>
        <w:t>, - поясняет руководитель Центра подготовки персонала компании Евгений Антоненко.</w:t>
      </w:r>
    </w:p>
    <w:p w:rsidR="00C86D1D" w:rsidRDefault="00C86D1D" w:rsidP="00C86D1D">
      <w:pPr>
        <w:jc w:val="both"/>
        <w:rPr>
          <w:lang w:val="en-US"/>
        </w:rPr>
      </w:pPr>
      <w:r>
        <w:rPr>
          <w:lang w:val="en-US"/>
        </w:rPr>
        <w:t>Естественно, что в первую очередь энергетиков интересуют профильные высшие учебные заведения. В подборе кадров МЭС Западной Сибири помогают 9 вузов, с которыми у компании заключены соглашения о партнерстве. Особые отношения сложились с Томским политехническим университетом. Уже более 50 его выпускников работают в филиале ФСК ЕЭС. Залог такого успешного сотрудничества кроется в том, что и вуз, и энергетики крайне заинтересованы в качестве подготовки будущих специалистов.</w:t>
      </w:r>
    </w:p>
    <w:p w:rsidR="00C86D1D" w:rsidRDefault="00C86D1D" w:rsidP="00C86D1D">
      <w:pPr>
        <w:jc w:val="both"/>
        <w:rPr>
          <w:lang w:val="en-US"/>
        </w:rPr>
      </w:pPr>
      <w:r>
        <w:rPr>
          <w:lang w:val="en-US"/>
        </w:rPr>
        <w:t>«</w:t>
      </w:r>
      <w:r>
        <w:rPr>
          <w:lang w:val="en-US"/>
        </w:rPr>
        <w:t>Это согласование образовательных программ с работодателями. В этом мы так же активно участвуем. Это качество подготовки специалистов, если специалист побывал на реальном производстве в процессе обучения, он уже понимает, с чем ему придется столкнуться, как работать дальше, это позволяет ему более ответственно подойти к дальнейшему изучению материала</w:t>
      </w:r>
      <w:r>
        <w:rPr>
          <w:lang w:val="en-US"/>
        </w:rPr>
        <w:t>»</w:t>
      </w:r>
      <w:r>
        <w:rPr>
          <w:lang w:val="en-US"/>
        </w:rPr>
        <w:t>, - говорит Глеб Бенсон, заместитель директора по развитию компетенций Томского политехнического университета.</w:t>
      </w:r>
    </w:p>
    <w:p w:rsidR="00C86D1D" w:rsidRDefault="00C86D1D" w:rsidP="00C86D1D">
      <w:pPr>
        <w:jc w:val="both"/>
        <w:rPr>
          <w:lang w:val="en-US"/>
        </w:rPr>
      </w:pPr>
      <w:r>
        <w:rPr>
          <w:lang w:val="en-US"/>
        </w:rPr>
        <w:t xml:space="preserve">Опыт сотрудничества с вузами энергетики перенесли и в Сургут. Уже третий год на базе Политехнического института СурГУ ведется подготовка студентов по направлению </w:t>
      </w:r>
      <w:r>
        <w:rPr>
          <w:lang w:val="en-US"/>
        </w:rPr>
        <w:t>«</w:t>
      </w:r>
      <w:r>
        <w:rPr>
          <w:lang w:val="en-US"/>
        </w:rPr>
        <w:t>электроэнергетика и электротехника</w:t>
      </w:r>
      <w:r>
        <w:rPr>
          <w:lang w:val="en-US"/>
        </w:rPr>
        <w:t>»</w:t>
      </w:r>
      <w:r>
        <w:rPr>
          <w:lang w:val="en-US"/>
        </w:rPr>
        <w:t>. А сейчас МЭС Западной Сибири ведет переговоры с университетом о создании именной кафедры, которая бы готовила необходимые конкретно этой компании кадры.</w:t>
      </w:r>
    </w:p>
    <w:p w:rsidR="00C86D1D" w:rsidRDefault="00C86D1D" w:rsidP="00C86D1D">
      <w:pPr>
        <w:jc w:val="both"/>
        <w:rPr>
          <w:lang w:val="en-US"/>
        </w:rPr>
      </w:pPr>
      <w:r>
        <w:rPr>
          <w:lang w:val="en-US"/>
        </w:rPr>
        <w:t>«</w:t>
      </w:r>
      <w:r>
        <w:rPr>
          <w:lang w:val="en-US"/>
        </w:rPr>
        <w:t>Намерены создать вместе с МЭС Западной Сибири базовую кафедру, которая как раз восполняет недостаток специалистов в области энергетики, сетевых технологий, и позволит обеспечить будущее устойчивое развитие нашего вуза</w:t>
      </w:r>
      <w:r>
        <w:rPr>
          <w:lang w:val="en-US"/>
        </w:rPr>
        <w:t>»</w:t>
      </w:r>
      <w:r>
        <w:rPr>
          <w:lang w:val="en-US"/>
        </w:rPr>
        <w:t>, - говорит директор политехнического института СурГУ Валерий Галкин.</w:t>
      </w:r>
    </w:p>
    <w:p w:rsidR="00C86D1D" w:rsidRDefault="00C86D1D" w:rsidP="00C86D1D">
      <w:pPr>
        <w:jc w:val="both"/>
        <w:rPr>
          <w:lang w:val="en-US"/>
        </w:rPr>
      </w:pPr>
      <w:r>
        <w:rPr>
          <w:lang w:val="en-US"/>
        </w:rPr>
        <w:t>Такое сотрудничество для обеих сторон является взаимовыгодным. У университета появляется возможность обучать молодых людей престижной и востребованной специальности, а МЭС Западной Сибири таким образом решают проблему собственного кадрового дефицита.</w:t>
      </w:r>
    </w:p>
    <w:p w:rsidR="00C86D1D" w:rsidRDefault="00C86D1D" w:rsidP="00C86D1D">
      <w:pPr>
        <w:jc w:val="both"/>
        <w:rPr>
          <w:lang w:val="en-US"/>
        </w:rPr>
      </w:pPr>
      <w:r>
        <w:rPr>
          <w:lang w:val="en-US"/>
        </w:rPr>
        <w:lastRenderedPageBreak/>
        <w:t xml:space="preserve">Татьяна Островская *** http://sitv.ru/arhiv/news/social/60611/  </w:t>
      </w:r>
    </w:p>
    <w:p w:rsidR="00C86D1D" w:rsidRDefault="00C86D1D" w:rsidP="00C86D1D">
      <w:pPr>
        <w:jc w:val="both"/>
        <w:rPr>
          <w:rStyle w:val="a3"/>
        </w:rPr>
      </w:pPr>
      <w:r>
        <w:rPr>
          <w:lang w:val="en-US"/>
        </w:rPr>
        <w:tab/>
      </w:r>
      <w:hyperlink w:anchor="mmm20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5" w:name="nnn207"/>
      <w:bookmarkEnd w:id="525"/>
      <w:r>
        <w:rPr>
          <w:b/>
          <w:color w:val="3CA499"/>
          <w:sz w:val="28"/>
          <w:szCs w:val="28"/>
          <w:lang w:val="en-US"/>
        </w:rPr>
        <w:lastRenderedPageBreak/>
        <w:t>380v.net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Системный оператор и Благотворительный фонд </w:t>
      </w:r>
      <w:r>
        <w:rPr>
          <w:lang w:val="en-US"/>
        </w:rPr>
        <w:t>«</w:t>
      </w:r>
      <w:r>
        <w:rPr>
          <w:lang w:val="en-US"/>
        </w:rPr>
        <w:t>Надежная смена</w:t>
      </w:r>
      <w:r>
        <w:rPr>
          <w:lang w:val="en-US"/>
        </w:rPr>
        <w:t>»</w:t>
      </w:r>
      <w:r>
        <w:rPr>
          <w:lang w:val="en-US"/>
        </w:rPr>
        <w:t xml:space="preserve"> провели III межрегиональную летнюю образовательную программу </w:t>
      </w:r>
      <w:r>
        <w:rPr>
          <w:lang w:val="en-US"/>
        </w:rPr>
        <w:t>«</w:t>
      </w:r>
      <w:r>
        <w:rPr>
          <w:lang w:val="en-US"/>
        </w:rPr>
        <w:t>Энергия молодости</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17 - 25 августа в Самаре прошла третья межрегиональная Летняя школа Энергия молодости, направленная на профессиональную ориентацию школьников и студентов и ознакомление их с электроэнергетикой. Программа была организована в формате летнего лагеря в Самаре на базе оздоровительного комплекса Лесная крепость.</w:t>
      </w:r>
    </w:p>
    <w:p w:rsidR="00C86D1D" w:rsidRDefault="00C86D1D" w:rsidP="00C86D1D">
      <w:pPr>
        <w:jc w:val="both"/>
        <w:rPr>
          <w:lang w:val="en-US"/>
        </w:rPr>
      </w:pPr>
      <w:r>
        <w:rPr>
          <w:lang w:val="en-US"/>
        </w:rPr>
        <w:t>Организаторами мероприятия выступили ОАО Системный оператор Единой энергетической системы и Благотворительный фонд Надежная смена. В программе приняли участие преподаватели профильных кафедр Самарского государственного технического университета (СамГТУ), Уральского федерального университета имени первого Президента России Б.Н.Ельцина (УрФУ), Национального исследовательского Томского политехнического университета (НИ ТПУ), специалисты Филиала ОАО СО ЕЭС ОДУ Средней Волги, представители молодежной секции РНК СИГРЭ. Также к участию в проекте в этом году были привлечены сотрудники сторонних энергокомпаний &amp;ndash; филиала ОАО ФСК ЕЭС МЭС Волги, ОАО МРСК Волги, ОАО РусГидро, ЗАО РТСофт, ООО Прософт-Системы и госкорпорации Росатом.</w:t>
      </w:r>
    </w:p>
    <w:p w:rsidR="00C86D1D" w:rsidRDefault="00C86D1D" w:rsidP="00C86D1D">
      <w:pPr>
        <w:jc w:val="both"/>
        <w:rPr>
          <w:lang w:val="en-US"/>
        </w:rPr>
      </w:pPr>
      <w:r>
        <w:rPr>
          <w:lang w:val="en-US"/>
        </w:rPr>
        <w:t>Основными целями проведения Летней школы Энергия молодости является погружение учащихся в электроэнергетическую проблематику, усиление их интереса к научно-техническому творчеству, популяризация интерактивных форм обучения проектной деятельности.</w:t>
      </w:r>
    </w:p>
    <w:p w:rsidR="00C86D1D" w:rsidRDefault="00C86D1D" w:rsidP="00C86D1D">
      <w:pPr>
        <w:jc w:val="both"/>
        <w:rPr>
          <w:lang w:val="en-US"/>
        </w:rPr>
      </w:pPr>
      <w:r>
        <w:rPr>
          <w:lang w:val="en-US"/>
        </w:rPr>
        <w:t>Обучение в рамках третьей образовательной программы прошли 87 человек &amp;ndash; студенты профильных институтов и факультетов УрФУ, НИ ТПУ, СамГТУ, Северо-Кавказского федерального университета и Южно-Российского государственного технического университета, а также ученики специализированных энергетических классов школ Самары, Екатеринбурга, Новочеркасска, Пятигорска, Ставрополя и Томска. Все они &amp;ndash; активные участники образовательного проекта Школа &amp;ndash; вуз &amp;ndash; предприятие, который реализуется Благотворительным фондом Надежная смена и Системным оператором с 2007 года.</w:t>
      </w:r>
    </w:p>
    <w:p w:rsidR="00C86D1D" w:rsidRDefault="00C86D1D" w:rsidP="00C86D1D">
      <w:pPr>
        <w:jc w:val="both"/>
        <w:rPr>
          <w:lang w:val="en-US"/>
        </w:rPr>
      </w:pPr>
      <w:r>
        <w:rPr>
          <w:lang w:val="en-US"/>
        </w:rPr>
        <w:t>В своем обращении к ребятам Генеральный директор Филиала ОАО СО ЕЭС ОДУ Средней Волги Олег Громов подчеркнул: Энергетика &amp;ndash; очень динамично развивающаяся отрасль, поэтому она всегда испытывает большую потребность в молодых, грамотных, ищущих, неравнодушных специалистах, способных к развитию вместе с энергетикой. Мы заинтересованы в формировании своего кадрового резерва со школьной скамьи, готовы вести студентов профильного вуза все годы обучения с тем, чтобы на работу пришел грамотный, профессиональный специалист. Нам важно, чтобы его выбор профессии был осознанным.</w:t>
      </w:r>
    </w:p>
    <w:p w:rsidR="00C86D1D" w:rsidRDefault="00C86D1D" w:rsidP="00C86D1D">
      <w:pPr>
        <w:jc w:val="both"/>
        <w:rPr>
          <w:lang w:val="en-US"/>
        </w:rPr>
      </w:pPr>
      <w:r>
        <w:rPr>
          <w:lang w:val="en-US"/>
        </w:rPr>
        <w:t>Расписание Летней школы Энергия молодости включало лекции, тренинги, дискуссионные клубы, деловые игры, экскурсии и практикумы, а также спортивные и досуговые мероприятия.</w:t>
      </w:r>
    </w:p>
    <w:p w:rsidR="00C86D1D" w:rsidRDefault="00C86D1D" w:rsidP="00C86D1D">
      <w:pPr>
        <w:jc w:val="both"/>
        <w:rPr>
          <w:lang w:val="en-US"/>
        </w:rPr>
      </w:pPr>
      <w:r>
        <w:rPr>
          <w:lang w:val="en-US"/>
        </w:rPr>
        <w:t xml:space="preserve">Особенностью проведения Летней школы в 2013 году стало то, что ее образовательная программа была рассчитана на разные возрастные группы. Так, один из блоков программы заключался в решении практических задач, основанных на знании курса Теоретические основы электротехники (ТОЭ) и раздела физики Электричество и магнетизм, и предназначался для студентов, закончивших первый и второй курсы энергетических вузов. Для выпускников третьего и четвертого курсов, обладающих довольно большим запасом знаний, были разработаны более сложные индивидуальные задания, связанные с расчетом уставок релейной защиты, анализом установившихся режимов и некоторыми вопросами, касающимися эксплуатации трехфазных машин переменного тока. Кроме того, в рамках лабораторного практикума студентами проводилось энергетическое обследование (энергоаудит) площадки, на которой проходила Летняя школа. Самые младшие участники Энергии молодости </w:t>
      </w:r>
      <w:r>
        <w:rPr>
          <w:lang w:val="en-US"/>
        </w:rPr>
        <w:lastRenderedPageBreak/>
        <w:t>проектировали город будущего, опираясь на предоставленные исходные данные: общие сведения (расположение, площадь территории, количество жителей, нормативы потребления электроэнергии, воды, газа и т.п.), потребность в энергии и энергоносителях, источники энергии, годовые финансовые ресурсы энергетики.</w:t>
      </w:r>
    </w:p>
    <w:p w:rsidR="00C86D1D" w:rsidRDefault="00C86D1D" w:rsidP="00C86D1D">
      <w:pPr>
        <w:jc w:val="both"/>
        <w:rPr>
          <w:lang w:val="en-US"/>
        </w:rPr>
      </w:pPr>
      <w:r>
        <w:rPr>
          <w:lang w:val="en-US"/>
        </w:rPr>
        <w:t>В рамках практикума была организована защита научных проектов, вышедших в финал Конкурса инженерных решений. Конкурс инженерных решений - еще один образовательный проект Надежной смены, проводится фондом с 2012 года среди учащихся 10-х классов профильных учебных заведений, принимающих участие в программе Школа &amp;ndash; вуз &amp;ndash; предприятие. Конкурс направлен на приобщение старшеклассников к научно-техническому творчеству и является отборочным этапом для участия в Летней школе Энергия молодости.</w:t>
      </w:r>
    </w:p>
    <w:p w:rsidR="00C86D1D" w:rsidRDefault="00C86D1D" w:rsidP="00C86D1D">
      <w:pPr>
        <w:jc w:val="both"/>
        <w:rPr>
          <w:lang w:val="en-US"/>
        </w:rPr>
      </w:pPr>
      <w:r>
        <w:rPr>
          <w:lang w:val="en-US"/>
        </w:rPr>
        <w:t>Для подготовки школьников к выступлению в финале Конкурса инженерных решений была организована тренинговая программа Искусство презентации. Для руководителей школьных делегаций &amp;ndash; педагогов общеобразовательных учреждений &amp;ndash; проведен курс повышения квалификации Тьюторское сопровождение в профильных группах.</w:t>
      </w:r>
    </w:p>
    <w:p w:rsidR="00C86D1D" w:rsidRDefault="00C86D1D" w:rsidP="00C86D1D">
      <w:pPr>
        <w:jc w:val="both"/>
        <w:rPr>
          <w:lang w:val="en-US"/>
        </w:rPr>
      </w:pPr>
      <w:r>
        <w:rPr>
          <w:lang w:val="en-US"/>
        </w:rPr>
        <w:t>В ходе летней программы проведены экскурсии на энергетические предприятия Объединенной энергосистемы Средней Волги, в том числе на Самарскую ТЭЦ ОАО Волжская ТГК, Жигулевскую ГЭС ОАО РусГидро, завод Электрощит ЗАО ГК Электрощит, подстанцию Куйбышевская Филиала ОАО ФСК ЕЭС МЭС Волги.</w:t>
      </w:r>
    </w:p>
    <w:p w:rsidR="00C86D1D" w:rsidRDefault="00C86D1D" w:rsidP="00C86D1D">
      <w:pPr>
        <w:jc w:val="both"/>
        <w:rPr>
          <w:lang w:val="en-US"/>
        </w:rPr>
      </w:pPr>
      <w:r>
        <w:rPr>
          <w:lang w:val="en-US"/>
        </w:rPr>
        <w:t>Подводя итоги работы третьей летней программы, директор Благотворительного фонда Надежная смена Надежда Батова отметила: Энергия молодости &amp;ndash; отличный завершающий аккорд прошедшего учебного года и мощный эмоциональный настрой на год предстоящий. Студенты и школьники получили замечательную возможность попробовать себя в будущей профессии, набраться бесценного опыта, правильно расставить приоритеты. Уверена, что приобретенные знания и навыки будут использованы ими для новых научных работ и исследований, которые мы сможем увидеть и по достоинству оценить в новом учебном году.</w:t>
      </w:r>
    </w:p>
    <w:p w:rsidR="00C86D1D" w:rsidRDefault="00C86D1D" w:rsidP="00C86D1D">
      <w:pPr>
        <w:jc w:val="both"/>
        <w:rPr>
          <w:lang w:val="en-US"/>
        </w:rPr>
      </w:pPr>
      <w:r>
        <w:rPr>
          <w:lang w:val="en-US"/>
        </w:rPr>
        <w:t>Первая летняя образовательная программа прошла в августе 2011 года в Томске, вторая &amp;ndash; в 2012 году в Екатеринбурге. Четвертую образовательную программу планируется провести в 2014 году на базе Филиала ОАО СО ЕЭС Оперативно-диспетчерское управление энергосистемами Юга.</w:t>
      </w:r>
    </w:p>
    <w:p w:rsidR="00C86D1D" w:rsidRDefault="00C86D1D" w:rsidP="00C86D1D">
      <w:pPr>
        <w:jc w:val="both"/>
        <w:rPr>
          <w:lang w:val="en-US"/>
        </w:rPr>
      </w:pPr>
      <w:r>
        <w:rPr>
          <w:lang w:val="en-US"/>
        </w:rPr>
        <w:t>О проекте Школа &amp;ndash; вуз &amp;ndash; предприятие  Долгосрочный образовательный проект Школа &amp;ndash; вуз &amp;ndash; предприятие с 2007 года реализуется ОАО СО ЕЭС совместно с Благотворительным фондом Надежная смена. Целью проекта является подготовка будущих специалистов для электроэнергетики со школьной скамьи.</w:t>
      </w:r>
    </w:p>
    <w:p w:rsidR="00C86D1D" w:rsidRDefault="00C86D1D" w:rsidP="00C86D1D">
      <w:pPr>
        <w:jc w:val="both"/>
        <w:rPr>
          <w:lang w:val="en-US"/>
        </w:rPr>
      </w:pPr>
      <w:r>
        <w:rPr>
          <w:lang w:val="en-US"/>
        </w:rPr>
        <w:t>В рамках интегрированного проекта в старших классах общеобразовательных учреждений проводятся мероприятия по профориентации, в ходе которых отбираются наиболее одаренные и мотивированные ученики. Им предлагается окончить среднюю школу в специально созданных профильных энергетических классах и группах для углубленного изучения точных наук, так как глубокие знания в этой области необходимы специалистам, работающим в оперативно-диспетчерском управлении энергосистемой. Старшеклассники профильных классов в качестве обязательной дисциплины изучают адаптированный курс Электроэнергетика. Введение в специальность. К участию в обучении школьников привлекаются специалисты филиалов Системного оператора и преподаватели профильных кафедр вузов, включенных в проект.</w:t>
      </w:r>
    </w:p>
    <w:p w:rsidR="00C86D1D" w:rsidRDefault="00C86D1D" w:rsidP="00C86D1D">
      <w:pPr>
        <w:jc w:val="both"/>
        <w:rPr>
          <w:lang w:val="en-US"/>
        </w:rPr>
      </w:pPr>
      <w:r>
        <w:rPr>
          <w:lang w:val="en-US"/>
        </w:rPr>
        <w:t xml:space="preserve">Поскольку поступление в профильный вуз и дальнейшая успешная учеба требуют глубоких знаний физики и математики, для участия в проекте были выбраны общеобразовательные учреждения, где высок уровень подготовки по этим предметам: в Екатеринбурге &amp;ndash; гимназия № 47, общеобразовательная школа № 48 и лицей № 130, в Томске &amp;ndash; лицей при Томском политехническом университете и общеобразовательная школа № 32, в Самаре &amp;ndash; Технический лицей, на юге &amp;ndash; Ставропольский лицей СевКавГТУ для одаренных детей, Новочеркасский лицей № 7 и Пятигорская общеобразовательная школа № 28. Высшую </w:t>
      </w:r>
      <w:r>
        <w:rPr>
          <w:lang w:val="en-US"/>
        </w:rPr>
        <w:lastRenderedPageBreak/>
        <w:t>школу в проекте представляют шесть российских вузов, имеющих профильные энергетические факультеты. В проекте участвуют филиалы Системного оператора ОДУ Средней Волги, ОДУ Сибири, ОДУ Юга и ОДУ Урала.</w:t>
      </w:r>
    </w:p>
    <w:p w:rsidR="00C86D1D" w:rsidRDefault="00C86D1D" w:rsidP="00C86D1D">
      <w:pPr>
        <w:jc w:val="both"/>
        <w:rPr>
          <w:rStyle w:val="a3"/>
        </w:rPr>
      </w:pPr>
      <w:r>
        <w:rPr>
          <w:lang w:val="en-US"/>
        </w:rPr>
        <w:tab/>
      </w:r>
      <w:hyperlink w:anchor="mmm20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6" w:name="nnn208"/>
      <w:bookmarkEnd w:id="526"/>
      <w:r>
        <w:rPr>
          <w:b/>
          <w:color w:val="3CA499"/>
          <w:sz w:val="28"/>
          <w:szCs w:val="28"/>
          <w:lang w:val="en-US"/>
        </w:rPr>
        <w:lastRenderedPageBreak/>
        <w:t>Elec.ru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Завершена реконструкция подстанции </w:t>
      </w:r>
      <w:r>
        <w:rPr>
          <w:lang w:val="en-US"/>
        </w:rPr>
        <w:t>«</w:t>
      </w:r>
      <w:r>
        <w:rPr>
          <w:lang w:val="en-US"/>
        </w:rPr>
        <w:t>Кинешма</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       ГК </w:t>
      </w:r>
      <w:r>
        <w:rPr>
          <w:lang w:val="en-US"/>
        </w:rPr>
        <w:t>«</w:t>
      </w:r>
      <w:r>
        <w:rPr>
          <w:lang w:val="en-US"/>
        </w:rPr>
        <w:t>ЭнТерра</w:t>
      </w:r>
      <w:r>
        <w:rPr>
          <w:lang w:val="en-US"/>
        </w:rPr>
        <w:t>»</w:t>
      </w:r>
      <w:r>
        <w:rPr>
          <w:lang w:val="en-US"/>
        </w:rPr>
        <w:t xml:space="preserve"> выполнила реконструкцию </w:t>
      </w:r>
      <w:r>
        <w:rPr>
          <w:lang w:val="en-US"/>
        </w:rPr>
        <w:t>«</w:t>
      </w:r>
      <w:r>
        <w:rPr>
          <w:lang w:val="en-US"/>
        </w:rPr>
        <w:t>под ключ</w:t>
      </w:r>
      <w:r>
        <w:rPr>
          <w:lang w:val="en-US"/>
        </w:rPr>
        <w:t>»</w:t>
      </w:r>
      <w:r>
        <w:rPr>
          <w:lang w:val="en-US"/>
        </w:rPr>
        <w:t xml:space="preserve"> ОРУ 220 кВ на объекте Федеральной сетевой компании.</w:t>
      </w:r>
    </w:p>
    <w:p w:rsidR="00C86D1D" w:rsidRDefault="00C86D1D" w:rsidP="00C86D1D">
      <w:pPr>
        <w:jc w:val="both"/>
        <w:rPr>
          <w:lang w:val="en-US"/>
        </w:rPr>
      </w:pPr>
      <w:r>
        <w:rPr>
          <w:lang w:val="en-US"/>
        </w:rPr>
        <w:t>Реконструкция открытого распредустройства 220 кВ проходила в два этапа. Первый был завершен осенью 2012 года, затем с началом отопительного сезона работы были приостановлены. Второй этап реконструкции стартовал весной 2013 года и завершился в августе.</w:t>
      </w:r>
    </w:p>
    <w:p w:rsidR="00C86D1D" w:rsidRDefault="00C86D1D" w:rsidP="00C86D1D">
      <w:pPr>
        <w:jc w:val="both"/>
        <w:rPr>
          <w:lang w:val="en-US"/>
        </w:rPr>
      </w:pPr>
      <w:r>
        <w:rPr>
          <w:lang w:val="en-US"/>
        </w:rPr>
        <w:t xml:space="preserve">В рамках договора компания осуществила поставку блочно-модульных металлоконструкций комплектно с жесткой ошиновкой 220 кВ, здания пункта охраны, выполнила строительные, монтажные, пусконаладочные работы на ячейках 220 кВ, также силами специалистов ГК </w:t>
      </w:r>
      <w:r>
        <w:rPr>
          <w:lang w:val="en-US"/>
        </w:rPr>
        <w:t>«</w:t>
      </w:r>
      <w:r>
        <w:rPr>
          <w:lang w:val="en-US"/>
        </w:rPr>
        <w:t>ЭнТерра</w:t>
      </w:r>
      <w:r>
        <w:rPr>
          <w:lang w:val="en-US"/>
        </w:rPr>
        <w:t>»</w:t>
      </w:r>
      <w:r>
        <w:rPr>
          <w:lang w:val="en-US"/>
        </w:rPr>
        <w:t xml:space="preserve"> было заменено ограждение по периметру всей подстанции с металлического на бетонное, обновлено охранное и рабочее освещение, смонтировано здание пункта охраны, благоустроена автодорога на открытом распредустройстве 220 кВ.</w:t>
      </w:r>
    </w:p>
    <w:p w:rsidR="00C86D1D" w:rsidRDefault="00C86D1D" w:rsidP="00C86D1D">
      <w:pPr>
        <w:jc w:val="both"/>
        <w:rPr>
          <w:lang w:val="en-US"/>
        </w:rPr>
      </w:pPr>
      <w:r>
        <w:rPr>
          <w:lang w:val="en-US"/>
        </w:rPr>
        <w:t xml:space="preserve">В результате технического перевооружения на ячейке 220 кВ подстанции было установлено новое элегазовое коммутационное оборудование российского производства взамен морально и физически устаревшего 70-х годов производства. Ранее Департаментом проектирования ГК </w:t>
      </w:r>
      <w:r>
        <w:rPr>
          <w:lang w:val="en-US"/>
        </w:rPr>
        <w:t>«</w:t>
      </w:r>
      <w:r>
        <w:rPr>
          <w:lang w:val="en-US"/>
        </w:rPr>
        <w:t>ЭнТерра</w:t>
      </w:r>
      <w:r>
        <w:rPr>
          <w:lang w:val="en-US"/>
        </w:rPr>
        <w:t>»</w:t>
      </w:r>
      <w:r>
        <w:rPr>
          <w:lang w:val="en-US"/>
        </w:rPr>
        <w:t xml:space="preserve"> была выполнена корректировка части проектной документации, на заводе </w:t>
      </w:r>
      <w:r>
        <w:rPr>
          <w:lang w:val="en-US"/>
        </w:rPr>
        <w:t>«</w:t>
      </w:r>
      <w:r>
        <w:rPr>
          <w:lang w:val="en-US"/>
        </w:rPr>
        <w:t>КТП-Урал</w:t>
      </w:r>
      <w:r>
        <w:rPr>
          <w:lang w:val="en-US"/>
        </w:rPr>
        <w:t>»</w:t>
      </w:r>
      <w:r>
        <w:rPr>
          <w:lang w:val="en-US"/>
        </w:rPr>
        <w:t xml:space="preserve"> (входит в ГК </w:t>
      </w:r>
      <w:r>
        <w:rPr>
          <w:lang w:val="en-US"/>
        </w:rPr>
        <w:t>«</w:t>
      </w:r>
      <w:r>
        <w:rPr>
          <w:lang w:val="en-US"/>
        </w:rPr>
        <w:t>ЭнТерра</w:t>
      </w:r>
      <w:r>
        <w:rPr>
          <w:lang w:val="en-US"/>
        </w:rPr>
        <w:t>»</w:t>
      </w:r>
      <w:r>
        <w:rPr>
          <w:lang w:val="en-US"/>
        </w:rPr>
        <w:t xml:space="preserve">) изготовлены опорные металлоконструкции (под новое оборудование) и жесткая ошиновка 220 кВ — собственный продукт компании, аттестованный для применения на объектах ОАО </w:t>
      </w:r>
      <w:r>
        <w:rPr>
          <w:lang w:val="en-US"/>
        </w:rPr>
        <w:t>«</w:t>
      </w:r>
      <w:r>
        <w:rPr>
          <w:lang w:val="en-US"/>
        </w:rPr>
        <w:t>ФСК ЕЭС</w:t>
      </w:r>
      <w:r>
        <w:rPr>
          <w:lang w:val="en-US"/>
        </w:rPr>
        <w:t>»</w:t>
      </w:r>
      <w:r>
        <w:rPr>
          <w:lang w:val="en-US"/>
        </w:rPr>
        <w:t>.</w:t>
      </w:r>
    </w:p>
    <w:p w:rsidR="00C86D1D" w:rsidRDefault="00C86D1D" w:rsidP="00C86D1D">
      <w:pPr>
        <w:jc w:val="both"/>
        <w:rPr>
          <w:lang w:val="en-US"/>
        </w:rPr>
      </w:pPr>
      <w:r>
        <w:rPr>
          <w:lang w:val="en-US"/>
        </w:rPr>
        <w:t xml:space="preserve">12 августа 2013 года комиссия в лице представителей ОАО </w:t>
      </w:r>
      <w:r>
        <w:rPr>
          <w:lang w:val="en-US"/>
        </w:rPr>
        <w:t>«</w:t>
      </w:r>
      <w:r>
        <w:rPr>
          <w:lang w:val="en-US"/>
        </w:rPr>
        <w:t>ФСК ЕЭС</w:t>
      </w:r>
      <w:r>
        <w:rPr>
          <w:lang w:val="en-US"/>
        </w:rPr>
        <w:t>»</w:t>
      </w:r>
      <w:r>
        <w:rPr>
          <w:lang w:val="en-US"/>
        </w:rPr>
        <w:t xml:space="preserve"> приняла все работы без замечаний. ЗАО ГК </w:t>
      </w:r>
      <w:r>
        <w:rPr>
          <w:lang w:val="en-US"/>
        </w:rPr>
        <w:t>«</w:t>
      </w:r>
      <w:r>
        <w:rPr>
          <w:lang w:val="en-US"/>
        </w:rPr>
        <w:t>ЭнТерра</w:t>
      </w:r>
      <w:r>
        <w:rPr>
          <w:lang w:val="en-US"/>
        </w:rPr>
        <w:t>»</w:t>
      </w:r>
      <w:r>
        <w:rPr>
          <w:lang w:val="en-US"/>
        </w:rPr>
        <w:t xml:space="preserve"> выполнила свои обязательства в установленный договором срок.   Справка: Подстанция 220 кВ Кинешма расположена на севере Ивановской области, введена в работу в 1978 году. От стабильной работы подстанции зависит надежность электроснабжения крупных потребителей города Кинешма.</w:t>
      </w:r>
    </w:p>
    <w:p w:rsidR="00C86D1D" w:rsidRDefault="00C86D1D" w:rsidP="00C86D1D">
      <w:pPr>
        <w:jc w:val="both"/>
        <w:rPr>
          <w:rStyle w:val="a3"/>
        </w:rPr>
      </w:pPr>
      <w:r>
        <w:rPr>
          <w:lang w:val="en-US"/>
        </w:rPr>
        <w:tab/>
      </w:r>
      <w:hyperlink w:anchor="mmm20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7" w:name="nnn209"/>
      <w:bookmarkEnd w:id="527"/>
      <w:r>
        <w:rPr>
          <w:b/>
          <w:color w:val="3CA499"/>
          <w:sz w:val="28"/>
          <w:szCs w:val="28"/>
          <w:lang w:val="en-US"/>
        </w:rPr>
        <w:lastRenderedPageBreak/>
        <w:t>EnergyLand.Info</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Резерв мощности подстанций МОЭСК составляет 3 616,28 МВА</w:t>
      </w:r>
    </w:p>
    <w:p w:rsidR="00C86D1D" w:rsidRDefault="00C86D1D" w:rsidP="00C86D1D">
      <w:pPr>
        <w:jc w:val="both"/>
        <w:rPr>
          <w:lang w:val="en-US"/>
        </w:rPr>
      </w:pPr>
    </w:p>
    <w:p w:rsidR="00C86D1D" w:rsidRDefault="00C86D1D" w:rsidP="00C86D1D">
      <w:pPr>
        <w:jc w:val="both"/>
        <w:rPr>
          <w:lang w:val="en-US"/>
        </w:rPr>
      </w:pPr>
      <w:r>
        <w:rPr>
          <w:lang w:val="en-US"/>
        </w:rPr>
        <w:t>В настоящее время резерв мощности (с учетом заключенных договоров технологического присоединения) имеется на 271 подстанции и составляет 3 616,28 мегавольт-ампер, в том числе: 54 питающих центра и 1 464,76 МВА на территории г. Москвы (в новых границах) и 217 ПС и 2 151,52 МВА на территории Московской области.</w:t>
      </w:r>
    </w:p>
    <w:p w:rsidR="00C86D1D" w:rsidRDefault="00C86D1D" w:rsidP="00C86D1D">
      <w:pPr>
        <w:jc w:val="both"/>
        <w:rPr>
          <w:lang w:val="en-US"/>
        </w:rPr>
      </w:pPr>
      <w:r>
        <w:rPr>
          <w:lang w:val="en-US"/>
        </w:rPr>
        <w:t>Наибольший резерв мощности имеется в Юго-Восточном, Юго-Западном, Южном, Зеленоградском, Северном и Западном административных округах г. Москвы.</w:t>
      </w:r>
    </w:p>
    <w:p w:rsidR="00C86D1D" w:rsidRDefault="00C86D1D" w:rsidP="00C86D1D">
      <w:pPr>
        <w:jc w:val="both"/>
        <w:rPr>
          <w:lang w:val="en-US"/>
        </w:rPr>
      </w:pPr>
      <w:r>
        <w:rPr>
          <w:lang w:val="en-US"/>
        </w:rPr>
        <w:t>На территории Московской области наиболее обеспеченными резервными энергомощностями являются Красногорский, Мытищинский, Ногинский, Истринский муниципальные районы, а также городской округ Химки.</w:t>
      </w:r>
    </w:p>
    <w:p w:rsidR="00C86D1D" w:rsidRDefault="00C86D1D" w:rsidP="00C86D1D">
      <w:pPr>
        <w:jc w:val="both"/>
        <w:rPr>
          <w:lang w:val="en-US"/>
        </w:rPr>
      </w:pPr>
      <w:r>
        <w:rPr>
          <w:lang w:val="en-US"/>
        </w:rPr>
        <w:t xml:space="preserve">Чтобы самостоятельно узнать о возможности технологического присоединения к электрическим сетям ОАО </w:t>
      </w:r>
      <w:r>
        <w:rPr>
          <w:lang w:val="en-US"/>
        </w:rPr>
        <w:t>«</w:t>
      </w:r>
      <w:r>
        <w:rPr>
          <w:lang w:val="en-US"/>
        </w:rPr>
        <w:t>МОЭСК</w:t>
      </w:r>
      <w:r>
        <w:rPr>
          <w:lang w:val="en-US"/>
        </w:rPr>
        <w:t>»</w:t>
      </w:r>
      <w:r>
        <w:rPr>
          <w:lang w:val="en-US"/>
        </w:rPr>
        <w:t xml:space="preserve">, клиентам достаточно обратиться к порталу по технологическому присоединению, на котором действует  </w:t>
      </w:r>
      <w:r>
        <w:rPr>
          <w:lang w:val="en-US"/>
        </w:rPr>
        <w:t>«</w:t>
      </w:r>
      <w:r>
        <w:rPr>
          <w:lang w:val="en-US"/>
        </w:rPr>
        <w:t>Карта питающих центров нагрузки</w:t>
      </w:r>
      <w:r>
        <w:rPr>
          <w:lang w:val="en-US"/>
        </w:rPr>
        <w:t>»</w:t>
      </w:r>
      <w:r>
        <w:rPr>
          <w:lang w:val="en-US"/>
        </w:rPr>
        <w:t>.</w:t>
      </w:r>
    </w:p>
    <w:p w:rsidR="00C86D1D" w:rsidRDefault="00C86D1D" w:rsidP="00C86D1D">
      <w:pPr>
        <w:jc w:val="both"/>
        <w:rPr>
          <w:lang w:val="en-US"/>
        </w:rPr>
      </w:pPr>
      <w:r>
        <w:rPr>
          <w:lang w:val="en-US"/>
        </w:rPr>
        <w:t xml:space="preserve">В разделе </w:t>
      </w:r>
      <w:r>
        <w:rPr>
          <w:lang w:val="en-US"/>
        </w:rPr>
        <w:t>«</w:t>
      </w:r>
      <w:r>
        <w:rPr>
          <w:lang w:val="en-US"/>
        </w:rPr>
        <w:t>Районы, доступные для подключения крупных потребителей</w:t>
      </w:r>
      <w:r>
        <w:rPr>
          <w:lang w:val="en-US"/>
        </w:rPr>
        <w:t>»</w:t>
      </w:r>
      <w:r>
        <w:rPr>
          <w:lang w:val="en-US"/>
        </w:rPr>
        <w:t xml:space="preserve"> представлен перечень подстанций, строительство или реконструкция которых позволит реализовать технологическое присоединение заявителей, желающих присоединить мощность более 50 МВт. В настоящее время на территории Московской области насчитывается 7 таких питающих центров.</w:t>
      </w:r>
    </w:p>
    <w:p w:rsidR="00C86D1D" w:rsidRDefault="00C86D1D" w:rsidP="00C86D1D">
      <w:pPr>
        <w:jc w:val="both"/>
        <w:rPr>
          <w:rStyle w:val="a3"/>
        </w:rPr>
      </w:pPr>
      <w:r>
        <w:rPr>
          <w:lang w:val="en-US"/>
        </w:rPr>
        <w:tab/>
      </w:r>
      <w:hyperlink w:anchor="mmm20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8" w:name="nnn210"/>
      <w:bookmarkEnd w:id="528"/>
      <w:r>
        <w:rPr>
          <w:b/>
          <w:color w:val="3CA499"/>
          <w:sz w:val="28"/>
          <w:szCs w:val="28"/>
          <w:lang w:val="en-US"/>
        </w:rPr>
        <w:lastRenderedPageBreak/>
        <w:t>InfoElectro.ru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 рамках подготовки к зиме в МРСК Северо-Запада стартуют совместные учения по ликвидации аварийных ситуаций</w:t>
      </w:r>
    </w:p>
    <w:p w:rsidR="00C86D1D" w:rsidRDefault="00C86D1D" w:rsidP="00C86D1D">
      <w:pPr>
        <w:jc w:val="both"/>
        <w:rPr>
          <w:lang w:val="en-US"/>
        </w:rPr>
      </w:pPr>
    </w:p>
    <w:p w:rsidR="00C86D1D" w:rsidRDefault="00C86D1D" w:rsidP="00C86D1D">
      <w:pPr>
        <w:jc w:val="both"/>
        <w:rPr>
          <w:lang w:val="en-US"/>
        </w:rPr>
      </w:pPr>
      <w:r>
        <w:rPr>
          <w:lang w:val="en-US"/>
        </w:rPr>
        <w:t xml:space="preserve">  В МРСК Северо-Запада (дочерняя компания ОАО </w:t>
      </w:r>
      <w:r>
        <w:rPr>
          <w:lang w:val="en-US"/>
        </w:rPr>
        <w:t>«</w:t>
      </w:r>
      <w:r>
        <w:rPr>
          <w:lang w:val="en-US"/>
        </w:rPr>
        <w:t>Россети</w:t>
      </w:r>
      <w:r>
        <w:rPr>
          <w:lang w:val="en-US"/>
        </w:rPr>
        <w:t>»</w:t>
      </w:r>
      <w:r>
        <w:rPr>
          <w:lang w:val="en-US"/>
        </w:rPr>
        <w:t>) 2 сентября стартуют традиционные совместные учения по ликвидации аварийных ситуаций, связанных с нарушением электроснабжения.</w:t>
      </w:r>
    </w:p>
    <w:p w:rsidR="00C86D1D" w:rsidRDefault="00C86D1D" w:rsidP="00C86D1D">
      <w:pPr>
        <w:jc w:val="both"/>
        <w:rPr>
          <w:lang w:val="en-US"/>
        </w:rPr>
      </w:pPr>
      <w:r>
        <w:rPr>
          <w:lang w:val="en-US"/>
        </w:rPr>
        <w:t xml:space="preserve">К участию в учениях будут привлечены региональные органы МЧС, органы исполнительной власти и местного самоуправления, предприятия ЖКХ, подрядные организации, потребители, структурные подразделения ОАО </w:t>
      </w:r>
      <w:r>
        <w:rPr>
          <w:lang w:val="en-US"/>
        </w:rPr>
        <w:t>«</w:t>
      </w:r>
      <w:r>
        <w:rPr>
          <w:lang w:val="en-US"/>
        </w:rPr>
        <w:t>ФСК ЕЭС</w:t>
      </w:r>
      <w:r>
        <w:rPr>
          <w:lang w:val="en-US"/>
        </w:rPr>
        <w:t>»</w:t>
      </w:r>
      <w:r>
        <w:rPr>
          <w:lang w:val="en-US"/>
        </w:rPr>
        <w:t xml:space="preserve"> и ОАО </w:t>
      </w:r>
      <w:r>
        <w:rPr>
          <w:lang w:val="en-US"/>
        </w:rPr>
        <w:t>«</w:t>
      </w:r>
      <w:r>
        <w:rPr>
          <w:lang w:val="en-US"/>
        </w:rPr>
        <w:t>СО ЕЭС</w:t>
      </w:r>
      <w:r>
        <w:rPr>
          <w:lang w:val="en-US"/>
        </w:rPr>
        <w:t>»</w:t>
      </w:r>
      <w:r>
        <w:rPr>
          <w:lang w:val="en-US"/>
        </w:rPr>
        <w:t>.</w:t>
      </w:r>
    </w:p>
    <w:p w:rsidR="00C86D1D" w:rsidRDefault="00C86D1D" w:rsidP="00C86D1D">
      <w:pPr>
        <w:jc w:val="both"/>
        <w:rPr>
          <w:lang w:val="en-US"/>
        </w:rPr>
      </w:pPr>
      <w:r>
        <w:rPr>
          <w:lang w:val="en-US"/>
        </w:rPr>
        <w:t xml:space="preserve">Со 2 по 6 сентября учения  пройдут в филиале </w:t>
      </w:r>
      <w:r>
        <w:rPr>
          <w:lang w:val="en-US"/>
        </w:rPr>
        <w:t>«</w:t>
      </w:r>
      <w:r>
        <w:rPr>
          <w:lang w:val="en-US"/>
        </w:rPr>
        <w:t>Колэнерго</w:t>
      </w:r>
      <w:r>
        <w:rPr>
          <w:lang w:val="en-US"/>
        </w:rPr>
        <w:t>»</w:t>
      </w:r>
      <w:r>
        <w:rPr>
          <w:lang w:val="en-US"/>
        </w:rPr>
        <w:t xml:space="preserve"> с привлечением сил и средств </w:t>
      </w:r>
      <w:r>
        <w:rPr>
          <w:lang w:val="en-US"/>
        </w:rPr>
        <w:t>«</w:t>
      </w:r>
      <w:r>
        <w:rPr>
          <w:lang w:val="en-US"/>
        </w:rPr>
        <w:t>Карелэнерго</w:t>
      </w:r>
      <w:r>
        <w:rPr>
          <w:lang w:val="en-US"/>
        </w:rPr>
        <w:t>»</w:t>
      </w:r>
      <w:r>
        <w:rPr>
          <w:lang w:val="en-US"/>
        </w:rPr>
        <w:t xml:space="preserve">. С 16 по 20 сентября в учениях на территории Архангельской области будут задействованы филиалы </w:t>
      </w:r>
      <w:r>
        <w:rPr>
          <w:lang w:val="en-US"/>
        </w:rPr>
        <w:t>«</w:t>
      </w:r>
      <w:r>
        <w:rPr>
          <w:lang w:val="en-US"/>
        </w:rPr>
        <w:t>Архэнерго</w:t>
      </w:r>
      <w:r>
        <w:rPr>
          <w:lang w:val="en-US"/>
        </w:rPr>
        <w:t>»</w:t>
      </w:r>
      <w:r>
        <w:rPr>
          <w:lang w:val="en-US"/>
        </w:rPr>
        <w:t xml:space="preserve">, </w:t>
      </w:r>
      <w:r>
        <w:rPr>
          <w:lang w:val="en-US"/>
        </w:rPr>
        <w:t>«</w:t>
      </w:r>
      <w:r>
        <w:rPr>
          <w:lang w:val="en-US"/>
        </w:rPr>
        <w:t>Комиэнерго</w:t>
      </w:r>
      <w:r>
        <w:rPr>
          <w:lang w:val="en-US"/>
        </w:rPr>
        <w:t>»</w:t>
      </w:r>
      <w:r>
        <w:rPr>
          <w:lang w:val="en-US"/>
        </w:rPr>
        <w:t xml:space="preserve"> и </w:t>
      </w:r>
      <w:r>
        <w:rPr>
          <w:lang w:val="en-US"/>
        </w:rPr>
        <w:t>«</w:t>
      </w:r>
      <w:r>
        <w:rPr>
          <w:lang w:val="en-US"/>
        </w:rPr>
        <w:t>Вологдаэнерго</w:t>
      </w:r>
      <w:r>
        <w:rPr>
          <w:lang w:val="en-US"/>
        </w:rPr>
        <w:t>»</w:t>
      </w:r>
      <w:r>
        <w:rPr>
          <w:lang w:val="en-US"/>
        </w:rPr>
        <w:t>.</w:t>
      </w:r>
    </w:p>
    <w:p w:rsidR="00C86D1D" w:rsidRDefault="00C86D1D" w:rsidP="00C86D1D">
      <w:pPr>
        <w:jc w:val="both"/>
        <w:rPr>
          <w:lang w:val="en-US"/>
        </w:rPr>
      </w:pPr>
      <w:r>
        <w:rPr>
          <w:lang w:val="en-US"/>
        </w:rPr>
        <w:t>Руководителем мероприятий назначен заместитель генерального директора по техническим вопросам – главный инженер МРСК Северо-Запада Андрей Горохов.</w:t>
      </w:r>
    </w:p>
    <w:p w:rsidR="00C86D1D" w:rsidRDefault="00C86D1D" w:rsidP="00C86D1D">
      <w:pPr>
        <w:jc w:val="both"/>
        <w:rPr>
          <w:lang w:val="en-US"/>
        </w:rPr>
      </w:pPr>
      <w:r>
        <w:rPr>
          <w:lang w:val="en-US"/>
        </w:rPr>
        <w:t xml:space="preserve">Совместные учения проводятся в соответствии с </w:t>
      </w:r>
      <w:r>
        <w:rPr>
          <w:lang w:val="en-US"/>
        </w:rPr>
        <w:t>«</w:t>
      </w:r>
      <w:r>
        <w:rPr>
          <w:lang w:val="en-US"/>
        </w:rPr>
        <w:t>Планом основных мероприятий по предупреждению и ликвидации сложных технологических нарушений, подготовке мобильных сил и средств к осенне-зимнему периоду 2013-2014гг.</w:t>
      </w:r>
      <w:r>
        <w:rPr>
          <w:lang w:val="en-US"/>
        </w:rPr>
        <w:t>»</w:t>
      </w:r>
      <w:r>
        <w:rPr>
          <w:lang w:val="en-US"/>
        </w:rPr>
        <w:t>. Тема – организация взаимодействия при ликвидации сложных технологических нарушений в условиях низких температур наружного воздуха.</w:t>
      </w:r>
    </w:p>
    <w:p w:rsidR="00C86D1D" w:rsidRDefault="00C86D1D" w:rsidP="00C86D1D">
      <w:pPr>
        <w:jc w:val="both"/>
        <w:rPr>
          <w:lang w:val="en-US"/>
        </w:rPr>
      </w:pPr>
      <w:r>
        <w:rPr>
          <w:lang w:val="en-US"/>
        </w:rPr>
        <w:t xml:space="preserve">Напомним, в апреле 2013 года аналогичные учения прошли в Новгородской области с привлечением филиалов </w:t>
      </w:r>
      <w:r>
        <w:rPr>
          <w:lang w:val="en-US"/>
        </w:rPr>
        <w:t>«</w:t>
      </w:r>
      <w:r>
        <w:rPr>
          <w:lang w:val="en-US"/>
        </w:rPr>
        <w:t>Ногородэнерго</w:t>
      </w:r>
      <w:r>
        <w:rPr>
          <w:lang w:val="en-US"/>
        </w:rPr>
        <w:t>»</w:t>
      </w:r>
      <w:r>
        <w:rPr>
          <w:lang w:val="en-US"/>
        </w:rPr>
        <w:t xml:space="preserve"> и </w:t>
      </w:r>
      <w:r>
        <w:rPr>
          <w:lang w:val="en-US"/>
        </w:rPr>
        <w:t>«</w:t>
      </w:r>
      <w:r>
        <w:rPr>
          <w:lang w:val="en-US"/>
        </w:rPr>
        <w:t>Псковэнерго</w:t>
      </w:r>
      <w:r>
        <w:rPr>
          <w:lang w:val="en-US"/>
        </w:rPr>
        <w:t>»</w:t>
      </w:r>
      <w:r>
        <w:rPr>
          <w:lang w:val="en-US"/>
        </w:rPr>
        <w:t>.</w:t>
      </w:r>
    </w:p>
    <w:p w:rsidR="00C86D1D" w:rsidRDefault="00C86D1D" w:rsidP="00C86D1D">
      <w:pPr>
        <w:jc w:val="both"/>
        <w:rPr>
          <w:rStyle w:val="a3"/>
        </w:rPr>
      </w:pPr>
      <w:r>
        <w:rPr>
          <w:lang w:val="en-US"/>
        </w:rPr>
        <w:tab/>
      </w:r>
      <w:hyperlink w:anchor="mmm21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29" w:name="nnn211"/>
      <w:bookmarkEnd w:id="529"/>
      <w:r>
        <w:rPr>
          <w:b/>
          <w:color w:val="3CA499"/>
          <w:sz w:val="28"/>
          <w:szCs w:val="28"/>
          <w:lang w:val="en-US"/>
        </w:rPr>
        <w:lastRenderedPageBreak/>
        <w:t>pravdaurfo.ru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Тюменьэнерго</w:t>
      </w:r>
      <w:r>
        <w:rPr>
          <w:lang w:val="en-US"/>
        </w:rPr>
        <w:t>»</w:t>
      </w:r>
      <w:r>
        <w:rPr>
          <w:lang w:val="en-US"/>
        </w:rPr>
        <w:t xml:space="preserve"> пожаловалось на ФСК ЕЭС и возместит выпадающие доходы за счет населения</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Дочка</w:t>
      </w:r>
      <w:r>
        <w:rPr>
          <w:lang w:val="en-US"/>
        </w:rPr>
        <w:t>»</w:t>
      </w:r>
      <w:r>
        <w:rPr>
          <w:lang w:val="en-US"/>
        </w:rPr>
        <w:t xml:space="preserve"> </w:t>
      </w:r>
      <w:r>
        <w:rPr>
          <w:lang w:val="en-US"/>
        </w:rPr>
        <w:t>«</w:t>
      </w:r>
      <w:r>
        <w:rPr>
          <w:lang w:val="en-US"/>
        </w:rPr>
        <w:t>Россетей</w:t>
      </w:r>
      <w:r>
        <w:rPr>
          <w:lang w:val="en-US"/>
        </w:rPr>
        <w:t>»</w:t>
      </w:r>
      <w:r>
        <w:rPr>
          <w:lang w:val="en-US"/>
        </w:rPr>
        <w:t xml:space="preserve"> снижает важнейшие финансовые показатели из-за перекрестного субсидирования и будет вынуждена резать инвестпрограмму Вторая в России распределительная электросетевая компания ОАО </w:t>
      </w:r>
      <w:r>
        <w:rPr>
          <w:lang w:val="en-US"/>
        </w:rPr>
        <w:t>«</w:t>
      </w:r>
      <w:r>
        <w:rPr>
          <w:lang w:val="en-US"/>
        </w:rPr>
        <w:t>Тюменьэнерго</w:t>
      </w:r>
      <w:r>
        <w:rPr>
          <w:lang w:val="en-US"/>
        </w:rPr>
        <w:t>»</w:t>
      </w:r>
      <w:r>
        <w:rPr>
          <w:lang w:val="en-US"/>
        </w:rPr>
        <w:t xml:space="preserve"> (ТЭ) потеряет в 2013 году до 3 млрд рублей на договорах </w:t>
      </w:r>
      <w:r>
        <w:rPr>
          <w:lang w:val="en-US"/>
        </w:rPr>
        <w:t>«</w:t>
      </w:r>
      <w:r>
        <w:rPr>
          <w:lang w:val="en-US"/>
        </w:rPr>
        <w:t>последней мили</w:t>
      </w:r>
      <w:r>
        <w:rPr>
          <w:lang w:val="en-US"/>
        </w:rPr>
        <w:t>»</w:t>
      </w:r>
      <w:r>
        <w:rPr>
          <w:lang w:val="en-US"/>
        </w:rPr>
        <w:t xml:space="preserve">. В такую сумму оценены выпадающие доходы компании от прямого подключения потребителей к сетям ОАО </w:t>
      </w:r>
      <w:r>
        <w:rPr>
          <w:lang w:val="en-US"/>
        </w:rPr>
        <w:t>«</w:t>
      </w:r>
      <w:r>
        <w:rPr>
          <w:lang w:val="en-US"/>
        </w:rPr>
        <w:t>ФСК ЕЭС</w:t>
      </w:r>
      <w:r>
        <w:rPr>
          <w:lang w:val="en-US"/>
        </w:rPr>
        <w:t>»</w:t>
      </w:r>
      <w:r>
        <w:rPr>
          <w:lang w:val="en-US"/>
        </w:rPr>
        <w:t xml:space="preserve">. Сетевики опасаются, что потребители массово начнут опротестовывать юридические основания предъявляемых им счетов и признание выручки за услугу по передаче электроэнергии по арендованным сетям </w:t>
      </w:r>
      <w:r>
        <w:rPr>
          <w:lang w:val="en-US"/>
        </w:rPr>
        <w:t>«</w:t>
      </w:r>
      <w:r>
        <w:rPr>
          <w:lang w:val="en-US"/>
        </w:rPr>
        <w:t>последней мили</w:t>
      </w:r>
      <w:r>
        <w:rPr>
          <w:lang w:val="en-US"/>
        </w:rPr>
        <w:t>»</w:t>
      </w:r>
      <w:r>
        <w:rPr>
          <w:lang w:val="en-US"/>
        </w:rPr>
        <w:t xml:space="preserve">, как это уже было с ООО </w:t>
      </w:r>
      <w:r>
        <w:rPr>
          <w:lang w:val="en-US"/>
        </w:rPr>
        <w:t>«</w:t>
      </w:r>
      <w:r>
        <w:rPr>
          <w:lang w:val="en-US"/>
        </w:rPr>
        <w:t>Русэнергоресурс</w:t>
      </w:r>
      <w:r>
        <w:rPr>
          <w:lang w:val="en-US"/>
        </w:rPr>
        <w:t>»</w:t>
      </w:r>
      <w:r>
        <w:rPr>
          <w:lang w:val="en-US"/>
        </w:rPr>
        <w:t xml:space="preserve">. В условиях неопределенной законодательной базы </w:t>
      </w:r>
      <w:r>
        <w:rPr>
          <w:lang w:val="en-US"/>
        </w:rPr>
        <w:t>«</w:t>
      </w:r>
      <w:r>
        <w:rPr>
          <w:lang w:val="en-US"/>
        </w:rPr>
        <w:t>перекрестного субсидирования</w:t>
      </w:r>
      <w:r>
        <w:rPr>
          <w:lang w:val="en-US"/>
        </w:rPr>
        <w:t>»</w:t>
      </w:r>
      <w:r>
        <w:rPr>
          <w:lang w:val="en-US"/>
        </w:rPr>
        <w:t xml:space="preserve"> распределительные сетевые компании так и будут </w:t>
      </w:r>
      <w:r>
        <w:rPr>
          <w:lang w:val="en-US"/>
        </w:rPr>
        <w:t>«</w:t>
      </w:r>
      <w:r>
        <w:rPr>
          <w:lang w:val="en-US"/>
        </w:rPr>
        <w:t>проседать</w:t>
      </w:r>
      <w:r>
        <w:rPr>
          <w:lang w:val="en-US"/>
        </w:rPr>
        <w:t>»</w:t>
      </w:r>
      <w:r>
        <w:rPr>
          <w:lang w:val="en-US"/>
        </w:rPr>
        <w:t xml:space="preserve"> по основным финпоказателям вплоть до окончательно объединения сетевого комплекса в 2015 году. Расходы при этом, по прогнозам экспертов, лягут на рядовых потребителей в виде соцнормы потребления.</w:t>
      </w:r>
    </w:p>
    <w:p w:rsidR="00C86D1D" w:rsidRDefault="00C86D1D" w:rsidP="00C86D1D">
      <w:pPr>
        <w:jc w:val="both"/>
        <w:rPr>
          <w:lang w:val="en-US"/>
        </w:rPr>
      </w:pPr>
      <w:r>
        <w:rPr>
          <w:lang w:val="en-US"/>
        </w:rPr>
        <w:t xml:space="preserve">Неопределенное федеральное законодательство в части арендуемого ОАО </w:t>
      </w:r>
      <w:r>
        <w:rPr>
          <w:lang w:val="en-US"/>
        </w:rPr>
        <w:t>«</w:t>
      </w:r>
      <w:r>
        <w:rPr>
          <w:lang w:val="en-US"/>
        </w:rPr>
        <w:t>Тюменьэнерго</w:t>
      </w:r>
      <w:r>
        <w:rPr>
          <w:lang w:val="en-US"/>
        </w:rPr>
        <w:t>»</w:t>
      </w:r>
      <w:r>
        <w:rPr>
          <w:lang w:val="en-US"/>
        </w:rPr>
        <w:t xml:space="preserve"> у ОАО </w:t>
      </w:r>
      <w:r>
        <w:rPr>
          <w:lang w:val="en-US"/>
        </w:rPr>
        <w:t>«</w:t>
      </w:r>
      <w:r>
        <w:rPr>
          <w:lang w:val="en-US"/>
        </w:rPr>
        <w:t>ФСК ЕЭС</w:t>
      </w:r>
      <w:r>
        <w:rPr>
          <w:lang w:val="en-US"/>
        </w:rPr>
        <w:t>»</w:t>
      </w:r>
      <w:r>
        <w:rPr>
          <w:lang w:val="en-US"/>
        </w:rPr>
        <w:t xml:space="preserve"> имущества (</w:t>
      </w:r>
      <w:r>
        <w:rPr>
          <w:lang w:val="en-US"/>
        </w:rPr>
        <w:t>«</w:t>
      </w:r>
      <w:r>
        <w:rPr>
          <w:lang w:val="en-US"/>
        </w:rPr>
        <w:t>последняя миля</w:t>
      </w:r>
      <w:r>
        <w:rPr>
          <w:lang w:val="en-US"/>
        </w:rPr>
        <w:t>»</w:t>
      </w:r>
      <w:r>
        <w:rPr>
          <w:lang w:val="en-US"/>
        </w:rPr>
        <w:t xml:space="preserve">) может забрать у распределительной компании значительную часть дохода. О том, что </w:t>
      </w:r>
      <w:r>
        <w:rPr>
          <w:lang w:val="en-US"/>
        </w:rPr>
        <w:t>«</w:t>
      </w:r>
      <w:r>
        <w:rPr>
          <w:lang w:val="en-US"/>
        </w:rPr>
        <w:t>Тюменьэнерго</w:t>
      </w:r>
      <w:r>
        <w:rPr>
          <w:lang w:val="en-US"/>
        </w:rPr>
        <w:t>»</w:t>
      </w:r>
      <w:r>
        <w:rPr>
          <w:lang w:val="en-US"/>
        </w:rPr>
        <w:t xml:space="preserve"> опасается, что его потребители опротестуют юридические основания предъявленных счетов и признания выручки за услугу по передаче электроэнергии по арендованным сетям </w:t>
      </w:r>
      <w:r>
        <w:rPr>
          <w:lang w:val="en-US"/>
        </w:rPr>
        <w:t>«</w:t>
      </w:r>
      <w:r>
        <w:rPr>
          <w:lang w:val="en-US"/>
        </w:rPr>
        <w:t>последней миле</w:t>
      </w:r>
      <w:r>
        <w:rPr>
          <w:lang w:val="en-US"/>
        </w:rPr>
        <w:t>»</w:t>
      </w:r>
      <w:r>
        <w:rPr>
          <w:lang w:val="en-US"/>
        </w:rPr>
        <w:t>, говорится в отчете ТЭ по МСФО на 1 полугодие 2013 года.</w:t>
      </w:r>
    </w:p>
    <w:p w:rsidR="00C86D1D" w:rsidRDefault="00C86D1D" w:rsidP="00C86D1D">
      <w:pPr>
        <w:jc w:val="both"/>
        <w:rPr>
          <w:lang w:val="en-US"/>
        </w:rPr>
      </w:pPr>
      <w:r>
        <w:rPr>
          <w:lang w:val="en-US"/>
        </w:rPr>
        <w:t xml:space="preserve">В целом </w:t>
      </w:r>
      <w:r>
        <w:rPr>
          <w:lang w:val="en-US"/>
        </w:rPr>
        <w:t>«</w:t>
      </w:r>
      <w:r>
        <w:rPr>
          <w:lang w:val="en-US"/>
        </w:rPr>
        <w:t>последняя миля</w:t>
      </w:r>
      <w:r>
        <w:rPr>
          <w:lang w:val="en-US"/>
        </w:rPr>
        <w:t>»</w:t>
      </w:r>
      <w:r>
        <w:rPr>
          <w:lang w:val="en-US"/>
        </w:rPr>
        <w:t xml:space="preserve"> уже принесла финансовые трудности распредсетям Западной Сибири. По словам аналитика по акциям УК </w:t>
      </w:r>
      <w:r>
        <w:rPr>
          <w:lang w:val="en-US"/>
        </w:rPr>
        <w:t>«</w:t>
      </w:r>
      <w:r>
        <w:rPr>
          <w:lang w:val="en-US"/>
        </w:rPr>
        <w:t>Арсагера</w:t>
      </w:r>
      <w:r>
        <w:rPr>
          <w:lang w:val="en-US"/>
        </w:rPr>
        <w:t>»</w:t>
      </w:r>
      <w:r>
        <w:rPr>
          <w:lang w:val="en-US"/>
        </w:rPr>
        <w:t xml:space="preserve"> Андрея Валухова, </w:t>
      </w:r>
      <w:r>
        <w:rPr>
          <w:lang w:val="en-US"/>
        </w:rPr>
        <w:t>«</w:t>
      </w:r>
      <w:r>
        <w:rPr>
          <w:lang w:val="en-US"/>
        </w:rPr>
        <w:t>Тюменьэнерго</w:t>
      </w:r>
      <w:r>
        <w:rPr>
          <w:lang w:val="en-US"/>
        </w:rPr>
        <w:t>»</w:t>
      </w:r>
      <w:r>
        <w:rPr>
          <w:lang w:val="en-US"/>
        </w:rPr>
        <w:t xml:space="preserve"> показало неплохие результаты в полугодовой отчетности по МСФО: совокупный доход, причитающийся собственникам </w:t>
      </w:r>
      <w:r>
        <w:rPr>
          <w:lang w:val="en-US"/>
        </w:rPr>
        <w:t>«</w:t>
      </w:r>
      <w:r>
        <w:rPr>
          <w:lang w:val="en-US"/>
        </w:rPr>
        <w:t>Тюменьэнерго</w:t>
      </w:r>
      <w:r>
        <w:rPr>
          <w:lang w:val="en-US"/>
        </w:rPr>
        <w:t>»</w:t>
      </w:r>
      <w:r>
        <w:rPr>
          <w:lang w:val="en-US"/>
        </w:rPr>
        <w:t>, составил 2,7 млрд рублей (+24,2% г/г), что, по его оценкам, является в целом неплохим результатом.</w:t>
      </w:r>
    </w:p>
    <w:p w:rsidR="00C86D1D" w:rsidRDefault="00C86D1D" w:rsidP="00C86D1D">
      <w:pPr>
        <w:jc w:val="both"/>
        <w:rPr>
          <w:lang w:val="en-US"/>
        </w:rPr>
      </w:pPr>
      <w:r>
        <w:rPr>
          <w:lang w:val="en-US"/>
        </w:rPr>
        <w:t xml:space="preserve">Однако в той же отчетности по МСФО энергетики констатируют: </w:t>
      </w:r>
      <w:r>
        <w:rPr>
          <w:lang w:val="en-US"/>
        </w:rPr>
        <w:t>«</w:t>
      </w:r>
      <w:r>
        <w:rPr>
          <w:lang w:val="en-US"/>
        </w:rPr>
        <w:t>последняя миля</w:t>
      </w:r>
      <w:r>
        <w:rPr>
          <w:lang w:val="en-US"/>
        </w:rPr>
        <w:t>»</w:t>
      </w:r>
      <w:r>
        <w:rPr>
          <w:lang w:val="en-US"/>
        </w:rPr>
        <w:t xml:space="preserve"> уже принесла им штрафные санкции от налоговых органов. В документации напоминается о судебной тяжбе с ООО </w:t>
      </w:r>
      <w:r>
        <w:rPr>
          <w:lang w:val="en-US"/>
        </w:rPr>
        <w:t>«</w:t>
      </w:r>
      <w:r>
        <w:rPr>
          <w:lang w:val="en-US"/>
        </w:rPr>
        <w:t>Русэнергоресурс</w:t>
      </w:r>
      <w:r>
        <w:rPr>
          <w:lang w:val="en-US"/>
        </w:rPr>
        <w:t>»</w:t>
      </w:r>
      <w:r>
        <w:rPr>
          <w:lang w:val="en-US"/>
        </w:rPr>
        <w:t xml:space="preserve"> по передаче электроэнергии по договорам </w:t>
      </w:r>
      <w:r>
        <w:rPr>
          <w:lang w:val="en-US"/>
        </w:rPr>
        <w:t>«</w:t>
      </w:r>
      <w:r>
        <w:rPr>
          <w:lang w:val="en-US"/>
        </w:rPr>
        <w:t>последней мили</w:t>
      </w:r>
      <w:r>
        <w:rPr>
          <w:lang w:val="en-US"/>
        </w:rPr>
        <w:t>»</w:t>
      </w:r>
      <w:r>
        <w:rPr>
          <w:lang w:val="en-US"/>
        </w:rPr>
        <w:t xml:space="preserve"> в 2009–2010 годах, в рамках которых с ТЭ должны были взыскать 1 млрд рублей. Поскольку на 28 апреля 2013 года решение суда первой инстанции находилось в стадии апелляционного обжалования, а на 31 декабря 2012 года </w:t>
      </w:r>
      <w:r>
        <w:rPr>
          <w:lang w:val="en-US"/>
        </w:rPr>
        <w:t>«</w:t>
      </w:r>
      <w:r>
        <w:rPr>
          <w:lang w:val="en-US"/>
        </w:rPr>
        <w:t>Русэнергоресурс</w:t>
      </w:r>
      <w:r>
        <w:rPr>
          <w:lang w:val="en-US"/>
        </w:rPr>
        <w:t>»</w:t>
      </w:r>
      <w:r>
        <w:rPr>
          <w:lang w:val="en-US"/>
        </w:rPr>
        <w:t xml:space="preserve"> подал второй иск о взыскании с ТЭ 1,3 млрд рублей за поставленные услуги в 2010 году. Учитывая эти обстоятельства, </w:t>
      </w:r>
      <w:r>
        <w:rPr>
          <w:lang w:val="en-US"/>
        </w:rPr>
        <w:t>«</w:t>
      </w:r>
      <w:r>
        <w:rPr>
          <w:lang w:val="en-US"/>
        </w:rPr>
        <w:t>Тюменьэнерго</w:t>
      </w:r>
      <w:r>
        <w:rPr>
          <w:lang w:val="en-US"/>
        </w:rPr>
        <w:t>»</w:t>
      </w:r>
      <w:r>
        <w:rPr>
          <w:lang w:val="en-US"/>
        </w:rPr>
        <w:t xml:space="preserve"> приняло за основу негативный сценарий и начислило себе резерв в 2,5 млрд рублей на 31 декабря 2012 года.</w:t>
      </w:r>
    </w:p>
    <w:p w:rsidR="00C86D1D" w:rsidRDefault="00C86D1D" w:rsidP="00C86D1D">
      <w:pPr>
        <w:jc w:val="both"/>
        <w:rPr>
          <w:lang w:val="en-US"/>
        </w:rPr>
      </w:pPr>
      <w:r>
        <w:rPr>
          <w:lang w:val="en-US"/>
        </w:rPr>
        <w:t xml:space="preserve">Строительство подстанций Однако по первому иску решение суда состоялось в пользу ТЭ, от второго иска </w:t>
      </w:r>
      <w:r>
        <w:rPr>
          <w:lang w:val="en-US"/>
        </w:rPr>
        <w:t>«</w:t>
      </w:r>
      <w:r>
        <w:rPr>
          <w:lang w:val="en-US"/>
        </w:rPr>
        <w:t>Русэнергоресурс</w:t>
      </w:r>
      <w:r>
        <w:rPr>
          <w:lang w:val="en-US"/>
        </w:rPr>
        <w:t>»</w:t>
      </w:r>
      <w:r>
        <w:rPr>
          <w:lang w:val="en-US"/>
        </w:rPr>
        <w:t xml:space="preserve"> отказался – именно поэтому ТЭ восстановило ранее начисленный резерв в 2,5 млрд рублей на 30 июня 2013 года. Однако 5 марта, до судебного решения в пользу ТЭ, прошла выездная налоговая проверка за 2009–2010 годы, и на ТЭ был наложен штраф.</w:t>
      </w:r>
    </w:p>
    <w:p w:rsidR="00C86D1D" w:rsidRDefault="00C86D1D" w:rsidP="00C86D1D">
      <w:pPr>
        <w:jc w:val="both"/>
        <w:rPr>
          <w:lang w:val="en-US"/>
        </w:rPr>
      </w:pPr>
      <w:r>
        <w:rPr>
          <w:lang w:val="en-US"/>
        </w:rPr>
        <w:t xml:space="preserve">Но это не единственные ощутимые финансовые последствия для сетевой компании. В опубликованной отчетности по РСБУ </w:t>
      </w:r>
      <w:r>
        <w:rPr>
          <w:lang w:val="en-US"/>
        </w:rPr>
        <w:t>«</w:t>
      </w:r>
      <w:r>
        <w:rPr>
          <w:lang w:val="en-US"/>
        </w:rPr>
        <w:t>Тюменьэнерго</w:t>
      </w:r>
      <w:r>
        <w:rPr>
          <w:lang w:val="en-US"/>
        </w:rPr>
        <w:t>»</w:t>
      </w:r>
      <w:r>
        <w:rPr>
          <w:lang w:val="en-US"/>
        </w:rPr>
        <w:t xml:space="preserve"> более откровенно признает: </w:t>
      </w:r>
      <w:r>
        <w:rPr>
          <w:lang w:val="en-US"/>
        </w:rPr>
        <w:t>«</w:t>
      </w:r>
      <w:r>
        <w:rPr>
          <w:lang w:val="en-US"/>
        </w:rPr>
        <w:t>последняя миля</w:t>
      </w:r>
      <w:r>
        <w:rPr>
          <w:lang w:val="en-US"/>
        </w:rPr>
        <w:t>»</w:t>
      </w:r>
      <w:r>
        <w:rPr>
          <w:lang w:val="en-US"/>
        </w:rPr>
        <w:t xml:space="preserve"> уже оставила брешь в его бюджете. В 2012 году расторжение договоров </w:t>
      </w:r>
      <w:r>
        <w:rPr>
          <w:lang w:val="en-US"/>
        </w:rPr>
        <w:t>«</w:t>
      </w:r>
      <w:r>
        <w:rPr>
          <w:lang w:val="en-US"/>
        </w:rPr>
        <w:t>последней мили</w:t>
      </w:r>
      <w:r>
        <w:rPr>
          <w:lang w:val="en-US"/>
        </w:rPr>
        <w:t>»</w:t>
      </w:r>
      <w:r>
        <w:rPr>
          <w:lang w:val="en-US"/>
        </w:rPr>
        <w:t xml:space="preserve"> привело к снижению выручки на 1,44 млрд рублей. Но это не предел: по прогнозам ТЭ, в 2013 году прямое подключение к сетям ФСК может привести к выпадающим доходам в размере 2,76 млрд рублей. Однако, как сообщают в ТЭ, суммы выпадающих доходов могут еще больше вырасти за счет госрегулирования тарифов.</w:t>
      </w:r>
    </w:p>
    <w:p w:rsidR="00C86D1D" w:rsidRDefault="00C86D1D" w:rsidP="00C86D1D">
      <w:pPr>
        <w:jc w:val="both"/>
        <w:rPr>
          <w:lang w:val="en-US"/>
        </w:rPr>
      </w:pPr>
      <w:r>
        <w:rPr>
          <w:lang w:val="en-US"/>
        </w:rPr>
        <w:t>«</w:t>
      </w:r>
      <w:r>
        <w:rPr>
          <w:lang w:val="en-US"/>
        </w:rPr>
        <w:t xml:space="preserve">В настоящее время на территории Тюменской области, ХМАО, ЯНАО осуществляется единое тарифное регулирование, при котором тарифы на передачу устанавливаются одинаковыми для </w:t>
      </w:r>
      <w:r>
        <w:rPr>
          <w:lang w:val="en-US"/>
        </w:rPr>
        <w:lastRenderedPageBreak/>
        <w:t xml:space="preserve">всех потребителей услуг, дифференцированные по уровням напряжения. Возможное применение директивного сдерживания роста тарифов приведет к резкому ограничению расходов эмитента в тарифе (собственной необходимой валовой выручки) и поставит под угрозу финансирование в необходимом объеме инвестиционной и операционной деятельности общества, а также его финансовую устойчивость. Подобное сдерживание роста собственной необходимой валовой выручки ОАО </w:t>
      </w:r>
      <w:r>
        <w:rPr>
          <w:lang w:val="en-US"/>
        </w:rPr>
        <w:t>«</w:t>
      </w:r>
      <w:r>
        <w:rPr>
          <w:lang w:val="en-US"/>
        </w:rPr>
        <w:t>Тюменьэнерго</w:t>
      </w:r>
      <w:r>
        <w:rPr>
          <w:lang w:val="en-US"/>
        </w:rPr>
        <w:t>»</w:t>
      </w:r>
      <w:r>
        <w:rPr>
          <w:lang w:val="en-US"/>
        </w:rPr>
        <w:t xml:space="preserve"> особенно опасно в условиях неконтролируемого ухода потребителей </w:t>
      </w:r>
      <w:r>
        <w:rPr>
          <w:lang w:val="en-US"/>
        </w:rPr>
        <w:t>«</w:t>
      </w:r>
      <w:r>
        <w:rPr>
          <w:lang w:val="en-US"/>
        </w:rPr>
        <w:t>последней мили</w:t>
      </w:r>
      <w:r>
        <w:rPr>
          <w:lang w:val="en-US"/>
        </w:rPr>
        <w:t>»</w:t>
      </w:r>
      <w:r>
        <w:rPr>
          <w:lang w:val="en-US"/>
        </w:rPr>
        <w:t xml:space="preserve"> на прямые договоры на услуги по передаче с ОАО </w:t>
      </w:r>
      <w:r>
        <w:rPr>
          <w:lang w:val="en-US"/>
        </w:rPr>
        <w:t>«</w:t>
      </w:r>
      <w:r>
        <w:rPr>
          <w:lang w:val="en-US"/>
        </w:rPr>
        <w:t>ФСК ЕЭС</w:t>
      </w:r>
      <w:r>
        <w:rPr>
          <w:lang w:val="en-US"/>
        </w:rPr>
        <w:t>»</w:t>
      </w:r>
      <w:r>
        <w:rPr>
          <w:lang w:val="en-US"/>
        </w:rPr>
        <w:t>, приводящего к возникновению существенных выпадающих доходов у общества</w:t>
      </w:r>
      <w:r>
        <w:rPr>
          <w:lang w:val="en-US"/>
        </w:rPr>
        <w:t>»</w:t>
      </w:r>
      <w:r>
        <w:rPr>
          <w:lang w:val="en-US"/>
        </w:rPr>
        <w:t>, – жалуются на госрегулирование сетевики в отчетности.</w:t>
      </w:r>
    </w:p>
    <w:p w:rsidR="00C86D1D" w:rsidRDefault="00C86D1D" w:rsidP="00C86D1D">
      <w:pPr>
        <w:jc w:val="both"/>
        <w:rPr>
          <w:lang w:val="en-US"/>
        </w:rPr>
      </w:pPr>
      <w:r>
        <w:rPr>
          <w:lang w:val="en-US"/>
        </w:rPr>
        <w:t xml:space="preserve">Положение финсостояния </w:t>
      </w:r>
      <w:r>
        <w:rPr>
          <w:lang w:val="en-US"/>
        </w:rPr>
        <w:t>«</w:t>
      </w:r>
      <w:r>
        <w:rPr>
          <w:lang w:val="en-US"/>
        </w:rPr>
        <w:t>Тюменьэнерго</w:t>
      </w:r>
      <w:r>
        <w:rPr>
          <w:lang w:val="en-US"/>
        </w:rPr>
        <w:t>»</w:t>
      </w:r>
      <w:r>
        <w:rPr>
          <w:lang w:val="en-US"/>
        </w:rPr>
        <w:t xml:space="preserve"> уже тенденциозно. К примеру, </w:t>
      </w:r>
      <w:r>
        <w:rPr>
          <w:lang w:val="en-US"/>
        </w:rPr>
        <w:t>«</w:t>
      </w:r>
      <w:r>
        <w:rPr>
          <w:lang w:val="en-US"/>
        </w:rPr>
        <w:t>Свердловэнерго</w:t>
      </w:r>
      <w:r>
        <w:rPr>
          <w:lang w:val="en-US"/>
        </w:rPr>
        <w:t>»</w:t>
      </w:r>
      <w:r>
        <w:rPr>
          <w:lang w:val="en-US"/>
        </w:rPr>
        <w:t xml:space="preserve"> (входит в ОАО </w:t>
      </w:r>
      <w:r>
        <w:rPr>
          <w:lang w:val="en-US"/>
        </w:rPr>
        <w:t>«</w:t>
      </w:r>
      <w:r>
        <w:rPr>
          <w:lang w:val="en-US"/>
        </w:rPr>
        <w:t>МРСК Урала</w:t>
      </w:r>
      <w:r>
        <w:rPr>
          <w:lang w:val="en-US"/>
        </w:rPr>
        <w:t>»</w:t>
      </w:r>
      <w:r>
        <w:rPr>
          <w:lang w:val="en-US"/>
        </w:rPr>
        <w:t>) за 2012 год от потребителей, присоединенных к сетям ЕНЭС (</w:t>
      </w:r>
      <w:r>
        <w:rPr>
          <w:lang w:val="en-US"/>
        </w:rPr>
        <w:t>«</w:t>
      </w:r>
      <w:r>
        <w:rPr>
          <w:lang w:val="en-US"/>
        </w:rPr>
        <w:t>последняя миля</w:t>
      </w:r>
      <w:r>
        <w:rPr>
          <w:lang w:val="en-US"/>
        </w:rPr>
        <w:t>»</w:t>
      </w:r>
      <w:r>
        <w:rPr>
          <w:lang w:val="en-US"/>
        </w:rPr>
        <w:t xml:space="preserve">), недополучило выручку порядка 1 млрд рублей, и это </w:t>
      </w:r>
      <w:r>
        <w:rPr>
          <w:lang w:val="en-US"/>
        </w:rPr>
        <w:t>«</w:t>
      </w:r>
      <w:r>
        <w:rPr>
          <w:lang w:val="en-US"/>
        </w:rPr>
        <w:t xml:space="preserve">без учета ОАО </w:t>
      </w:r>
      <w:r>
        <w:rPr>
          <w:lang w:val="en-US"/>
        </w:rPr>
        <w:t>«</w:t>
      </w:r>
      <w:r>
        <w:rPr>
          <w:lang w:val="en-US"/>
        </w:rPr>
        <w:t>СУАЛ-БАЗ</w:t>
      </w:r>
      <w:r>
        <w:rPr>
          <w:lang w:val="en-US"/>
        </w:rPr>
        <w:t>»</w:t>
      </w:r>
      <w:r>
        <w:rPr>
          <w:lang w:val="en-US"/>
        </w:rPr>
        <w:t xml:space="preserve">, так как он не является потребителем </w:t>
      </w:r>
      <w:r>
        <w:rPr>
          <w:lang w:val="en-US"/>
        </w:rPr>
        <w:t>«</w:t>
      </w:r>
      <w:r>
        <w:rPr>
          <w:lang w:val="en-US"/>
        </w:rPr>
        <w:t>последней мили</w:t>
      </w:r>
      <w:r>
        <w:rPr>
          <w:lang w:val="en-US"/>
        </w:rPr>
        <w:t>»</w:t>
      </w:r>
      <w:r>
        <w:rPr>
          <w:lang w:val="en-US"/>
        </w:rPr>
        <w:t>.</w:t>
      </w:r>
    </w:p>
    <w:p w:rsidR="00C86D1D" w:rsidRDefault="00C86D1D" w:rsidP="00C86D1D">
      <w:pPr>
        <w:jc w:val="both"/>
        <w:rPr>
          <w:lang w:val="en-US"/>
        </w:rPr>
      </w:pPr>
      <w:r>
        <w:rPr>
          <w:lang w:val="en-US"/>
        </w:rPr>
        <w:t xml:space="preserve">По мнению Андрея Валухова, выпадающие доходы от ухода потребителей будут носить </w:t>
      </w:r>
      <w:r>
        <w:rPr>
          <w:lang w:val="en-US"/>
        </w:rPr>
        <w:t>«</w:t>
      </w:r>
      <w:r>
        <w:rPr>
          <w:lang w:val="en-US"/>
        </w:rPr>
        <w:t>временный характер</w:t>
      </w:r>
      <w:r>
        <w:rPr>
          <w:lang w:val="en-US"/>
        </w:rPr>
        <w:t>»</w:t>
      </w:r>
      <w:r>
        <w:rPr>
          <w:lang w:val="en-US"/>
        </w:rPr>
        <w:t xml:space="preserve">. При этом для ТЭ выходом из ситуации могло бы стать привлечение кредитов. </w:t>
      </w:r>
      <w:r>
        <w:rPr>
          <w:lang w:val="en-US"/>
        </w:rPr>
        <w:t>«</w:t>
      </w:r>
      <w:r>
        <w:rPr>
          <w:lang w:val="en-US"/>
        </w:rPr>
        <w:t xml:space="preserve">Поскольку долговое бремя у </w:t>
      </w:r>
      <w:r>
        <w:rPr>
          <w:lang w:val="en-US"/>
        </w:rPr>
        <w:t>«</w:t>
      </w:r>
      <w:r>
        <w:rPr>
          <w:lang w:val="en-US"/>
        </w:rPr>
        <w:t>Тюменьэнерго</w:t>
      </w:r>
      <w:r>
        <w:rPr>
          <w:lang w:val="en-US"/>
        </w:rPr>
        <w:t>»</w:t>
      </w:r>
      <w:r>
        <w:rPr>
          <w:lang w:val="en-US"/>
        </w:rPr>
        <w:t xml:space="preserve"> находится на уровне, который позволяет наращивать долг</w:t>
      </w:r>
      <w:r>
        <w:rPr>
          <w:lang w:val="en-US"/>
        </w:rPr>
        <w:t>»</w:t>
      </w:r>
      <w:r>
        <w:rPr>
          <w:lang w:val="en-US"/>
        </w:rPr>
        <w:t>, – полагает Андрей Валухов.</w:t>
      </w:r>
    </w:p>
    <w:p w:rsidR="00C86D1D" w:rsidRDefault="00C86D1D" w:rsidP="00C86D1D">
      <w:pPr>
        <w:jc w:val="both"/>
        <w:rPr>
          <w:lang w:val="en-US"/>
        </w:rPr>
      </w:pPr>
      <w:r>
        <w:rPr>
          <w:lang w:val="en-US"/>
        </w:rPr>
        <w:t>«</w:t>
      </w:r>
      <w:r>
        <w:rPr>
          <w:lang w:val="en-US"/>
        </w:rPr>
        <w:t>Правда УРФО</w:t>
      </w:r>
      <w:r>
        <w:rPr>
          <w:lang w:val="en-US"/>
        </w:rPr>
        <w:t>»</w:t>
      </w:r>
      <w:r>
        <w:rPr>
          <w:lang w:val="en-US"/>
        </w:rPr>
        <w:t xml:space="preserve">, напомним, подробно рассказывала о том, что на данный момент на уровне правительства РФ ведутся серьезные дискуссии о </w:t>
      </w:r>
      <w:r>
        <w:rPr>
          <w:lang w:val="en-US"/>
        </w:rPr>
        <w:t>«</w:t>
      </w:r>
      <w:r>
        <w:rPr>
          <w:lang w:val="en-US"/>
        </w:rPr>
        <w:t>последней миле</w:t>
      </w:r>
      <w:r>
        <w:rPr>
          <w:lang w:val="en-US"/>
        </w:rPr>
        <w:t>»</w:t>
      </w:r>
      <w:r>
        <w:rPr>
          <w:lang w:val="en-US"/>
        </w:rPr>
        <w:t xml:space="preserve">. Госдума РФ отложила на осень обсуждение данного законопроекта. Однако 2 рабочих варианта решения проблем </w:t>
      </w:r>
      <w:r>
        <w:rPr>
          <w:lang w:val="en-US"/>
        </w:rPr>
        <w:t>«</w:t>
      </w:r>
      <w:r>
        <w:rPr>
          <w:lang w:val="en-US"/>
        </w:rPr>
        <w:t>последней мили</w:t>
      </w:r>
      <w:r>
        <w:rPr>
          <w:lang w:val="en-US"/>
        </w:rPr>
        <w:t>»</w:t>
      </w:r>
      <w:r>
        <w:rPr>
          <w:lang w:val="en-US"/>
        </w:rPr>
        <w:t xml:space="preserve"> в энергетике на совещании под руководством премьер-министра РФ Дмитрия Медведева в Сочи были забракованы. Теперь профильным ведомствам придется разработать уже следующий проект. Напомним также, что президиум ВАС опубликовал решение суда, которое, по сути, легализовало </w:t>
      </w:r>
      <w:r>
        <w:rPr>
          <w:lang w:val="en-US"/>
        </w:rPr>
        <w:t>«</w:t>
      </w:r>
      <w:r>
        <w:rPr>
          <w:lang w:val="en-US"/>
        </w:rPr>
        <w:t>последнюю милю</w:t>
      </w:r>
      <w:r>
        <w:rPr>
          <w:lang w:val="en-US"/>
        </w:rPr>
        <w:t>»</w:t>
      </w:r>
      <w:r>
        <w:rPr>
          <w:lang w:val="en-US"/>
        </w:rPr>
        <w:t xml:space="preserve"> и позволяет решить споры на 30 млрд рублей. Речь идет о признании незаконным взыскания необоснованного обогащения с ОАО </w:t>
      </w:r>
      <w:r>
        <w:rPr>
          <w:lang w:val="en-US"/>
        </w:rPr>
        <w:t>«</w:t>
      </w:r>
      <w:r>
        <w:rPr>
          <w:lang w:val="en-US"/>
        </w:rPr>
        <w:t>МРСК Урала</w:t>
      </w:r>
      <w:r>
        <w:rPr>
          <w:lang w:val="en-US"/>
        </w:rPr>
        <w:t>»</w:t>
      </w:r>
      <w:r>
        <w:rPr>
          <w:lang w:val="en-US"/>
        </w:rPr>
        <w:t xml:space="preserve"> в размере 285 млн рублей в пользу ОАО </w:t>
      </w:r>
      <w:r>
        <w:rPr>
          <w:lang w:val="en-US"/>
        </w:rPr>
        <w:t>«</w:t>
      </w:r>
      <w:r>
        <w:rPr>
          <w:lang w:val="en-US"/>
        </w:rPr>
        <w:t>Челябинский электрометаллургический комбинат</w:t>
      </w:r>
      <w:r>
        <w:rPr>
          <w:lang w:val="en-US"/>
        </w:rPr>
        <w:t>»</w:t>
      </w:r>
      <w:r>
        <w:rPr>
          <w:lang w:val="en-US"/>
        </w:rPr>
        <w:t xml:space="preserve"> (ЧЭМК).</w:t>
      </w:r>
    </w:p>
    <w:p w:rsidR="00C86D1D" w:rsidRDefault="00C86D1D" w:rsidP="00C86D1D">
      <w:pPr>
        <w:jc w:val="both"/>
        <w:rPr>
          <w:lang w:val="en-US"/>
        </w:rPr>
      </w:pPr>
      <w:r>
        <w:rPr>
          <w:lang w:val="en-US"/>
        </w:rPr>
        <w:t>Отраслевые аналитики указывают, что сетевикам еще предстоит доказать выпадающие доходы.</w:t>
      </w:r>
    </w:p>
    <w:p w:rsidR="00C86D1D" w:rsidRDefault="00C86D1D" w:rsidP="00C86D1D">
      <w:pPr>
        <w:jc w:val="both"/>
        <w:rPr>
          <w:lang w:val="en-US"/>
        </w:rPr>
      </w:pPr>
      <w:r>
        <w:rPr>
          <w:lang w:val="en-US"/>
        </w:rPr>
        <w:t>«</w:t>
      </w:r>
      <w:r>
        <w:rPr>
          <w:lang w:val="en-US"/>
        </w:rPr>
        <w:t>Чтобы выпавшие доходы были признаны, необходимо, чтобы это сделал региональный тарифный орган и включил их в затраты следующего года. Простой процедуры возмещения не бывает, это нужно еще доказать. По закону выпадающие доходы должны быть включены в бюджет предприятия на следующий год</w:t>
      </w:r>
      <w:r>
        <w:rPr>
          <w:lang w:val="en-US"/>
        </w:rPr>
        <w:t>»</w:t>
      </w:r>
      <w:r>
        <w:rPr>
          <w:lang w:val="en-US"/>
        </w:rPr>
        <w:t>, – делится нюансами деятельности сетевых компаний один из экспертов на энергорынке Западной Сибири.</w:t>
      </w:r>
    </w:p>
    <w:p w:rsidR="00C86D1D" w:rsidRDefault="00C86D1D" w:rsidP="00C86D1D">
      <w:pPr>
        <w:jc w:val="both"/>
        <w:rPr>
          <w:lang w:val="en-US"/>
        </w:rPr>
      </w:pPr>
      <w:r>
        <w:rPr>
          <w:lang w:val="en-US"/>
        </w:rPr>
        <w:t>Еще один аналитик считает, что в конечном итоге ТЭ придется урезать инвестпрограмму и покрывать выпадающие доходы за счет амортизационных издержек.</w:t>
      </w:r>
    </w:p>
    <w:p w:rsidR="00C86D1D" w:rsidRDefault="00C86D1D" w:rsidP="00C86D1D">
      <w:pPr>
        <w:jc w:val="both"/>
        <w:rPr>
          <w:lang w:val="en-US"/>
        </w:rPr>
      </w:pPr>
      <w:r>
        <w:rPr>
          <w:lang w:val="en-US"/>
        </w:rPr>
        <w:t>«</w:t>
      </w:r>
      <w:r>
        <w:rPr>
          <w:lang w:val="en-US"/>
        </w:rPr>
        <w:t>Других вариантов нет. Кредитоваться они вряд ли будут, поскольку у них без того серьезная задолженность, они брали кредит на инвестпрограмму, которая финансируется за счет амортизационных отчислений. Чтобы покрыть издержки, нужно срезать затраты на эту сумму, значит будет срезана инвестпрограмма на эту сумму, и страдать от этого будет надежность энергосистемы Западной Сибири</w:t>
      </w:r>
      <w:r>
        <w:rPr>
          <w:lang w:val="en-US"/>
        </w:rPr>
        <w:t>»</w:t>
      </w:r>
      <w:r>
        <w:rPr>
          <w:lang w:val="en-US"/>
        </w:rPr>
        <w:t>, – говорит эксперт.</w:t>
      </w:r>
    </w:p>
    <w:p w:rsidR="00C86D1D" w:rsidRDefault="00C86D1D" w:rsidP="00C86D1D">
      <w:pPr>
        <w:jc w:val="both"/>
        <w:rPr>
          <w:lang w:val="en-US"/>
        </w:rPr>
      </w:pPr>
      <w:r>
        <w:rPr>
          <w:lang w:val="en-US"/>
        </w:rPr>
        <w:t xml:space="preserve">Гендиректор </w:t>
      </w:r>
      <w:r>
        <w:rPr>
          <w:lang w:val="en-US"/>
        </w:rPr>
        <w:t>«</w:t>
      </w:r>
      <w:r>
        <w:rPr>
          <w:lang w:val="en-US"/>
        </w:rPr>
        <w:t>Тюменьэнерго</w:t>
      </w:r>
      <w:r>
        <w:rPr>
          <w:lang w:val="en-US"/>
        </w:rPr>
        <w:t>»</w:t>
      </w:r>
      <w:r>
        <w:rPr>
          <w:lang w:val="en-US"/>
        </w:rPr>
        <w:t xml:space="preserve"> Павел Михеев Аналитик </w:t>
      </w:r>
      <w:r>
        <w:rPr>
          <w:lang w:val="en-US"/>
        </w:rPr>
        <w:t>«</w:t>
      </w:r>
      <w:r>
        <w:rPr>
          <w:lang w:val="en-US"/>
        </w:rPr>
        <w:t>Инвесткафе</w:t>
      </w:r>
      <w:r>
        <w:rPr>
          <w:lang w:val="en-US"/>
        </w:rPr>
        <w:t>»</w:t>
      </w:r>
      <w:r>
        <w:rPr>
          <w:lang w:val="en-US"/>
        </w:rPr>
        <w:t xml:space="preserve"> Екатерина Шишко и вовсе не считает выпадающие доходы серьезной угрозой для инвестпрограммы </w:t>
      </w:r>
      <w:r>
        <w:rPr>
          <w:lang w:val="en-US"/>
        </w:rPr>
        <w:t>«</w:t>
      </w:r>
      <w:r>
        <w:rPr>
          <w:lang w:val="en-US"/>
        </w:rPr>
        <w:t>Тюменьэнерго</w:t>
      </w:r>
      <w:r>
        <w:rPr>
          <w:lang w:val="en-US"/>
        </w:rPr>
        <w:t>»</w:t>
      </w:r>
      <w:r>
        <w:rPr>
          <w:lang w:val="en-US"/>
        </w:rPr>
        <w:t>.</w:t>
      </w:r>
    </w:p>
    <w:p w:rsidR="00C86D1D" w:rsidRDefault="00C86D1D" w:rsidP="00C86D1D">
      <w:pPr>
        <w:jc w:val="both"/>
        <w:rPr>
          <w:lang w:val="en-US"/>
        </w:rPr>
      </w:pPr>
      <w:r>
        <w:rPr>
          <w:lang w:val="en-US"/>
        </w:rPr>
        <w:t>«</w:t>
      </w:r>
      <w:r>
        <w:rPr>
          <w:lang w:val="en-US"/>
        </w:rPr>
        <w:t xml:space="preserve">Так как, во-первых, инвестпрограмма сетевых компаний в основном финансируется за счет тарифной составляющей, а во-вторых, руководящие органы федеральной антимонопольной службы в последнее время в спорах между </w:t>
      </w:r>
      <w:r>
        <w:rPr>
          <w:lang w:val="en-US"/>
        </w:rPr>
        <w:t>«</w:t>
      </w:r>
      <w:r>
        <w:rPr>
          <w:lang w:val="en-US"/>
        </w:rPr>
        <w:t>дочками</w:t>
      </w:r>
      <w:r>
        <w:rPr>
          <w:lang w:val="en-US"/>
        </w:rPr>
        <w:t>»</w:t>
      </w:r>
      <w:r>
        <w:rPr>
          <w:lang w:val="en-US"/>
        </w:rPr>
        <w:t xml:space="preserve"> </w:t>
      </w:r>
      <w:r>
        <w:rPr>
          <w:lang w:val="en-US"/>
        </w:rPr>
        <w:t>«</w:t>
      </w:r>
      <w:r>
        <w:rPr>
          <w:lang w:val="en-US"/>
        </w:rPr>
        <w:t>Россетей</w:t>
      </w:r>
      <w:r>
        <w:rPr>
          <w:lang w:val="en-US"/>
        </w:rPr>
        <w:t>»</w:t>
      </w:r>
      <w:r>
        <w:rPr>
          <w:lang w:val="en-US"/>
        </w:rPr>
        <w:t xml:space="preserve"> и крупными потребителями из-за </w:t>
      </w:r>
      <w:r>
        <w:rPr>
          <w:lang w:val="en-US"/>
        </w:rPr>
        <w:t>«</w:t>
      </w:r>
      <w:r>
        <w:rPr>
          <w:lang w:val="en-US"/>
        </w:rPr>
        <w:t>последней мили</w:t>
      </w:r>
      <w:r>
        <w:rPr>
          <w:lang w:val="en-US"/>
        </w:rPr>
        <w:t>»</w:t>
      </w:r>
      <w:r>
        <w:rPr>
          <w:lang w:val="en-US"/>
        </w:rPr>
        <w:t xml:space="preserve"> встали на сторону первых. Поэтому я не вижу существенных рисков для </w:t>
      </w:r>
      <w:r>
        <w:rPr>
          <w:lang w:val="en-US"/>
        </w:rPr>
        <w:t>«</w:t>
      </w:r>
      <w:r>
        <w:rPr>
          <w:lang w:val="en-US"/>
        </w:rPr>
        <w:t>Тюменьэнерго</w:t>
      </w:r>
      <w:r>
        <w:rPr>
          <w:lang w:val="en-US"/>
        </w:rPr>
        <w:t>»</w:t>
      </w:r>
      <w:r>
        <w:rPr>
          <w:lang w:val="en-US"/>
        </w:rPr>
        <w:t>, – высказывается эксперт.</w:t>
      </w:r>
    </w:p>
    <w:p w:rsidR="00C86D1D" w:rsidRDefault="00C86D1D" w:rsidP="00C86D1D">
      <w:pPr>
        <w:jc w:val="both"/>
        <w:rPr>
          <w:lang w:val="en-US"/>
        </w:rPr>
      </w:pPr>
      <w:r>
        <w:rPr>
          <w:lang w:val="en-US"/>
        </w:rPr>
        <w:t>По мнению старшего аналитика Института энергетики и финансов (Москва) Сергея Кондратьева, наиболее вероятным вариантом покрытия выпадающих доходов для ТЭ может стать введение соцнормы потребления.</w:t>
      </w:r>
    </w:p>
    <w:p w:rsidR="00C86D1D" w:rsidRDefault="00C86D1D" w:rsidP="00C86D1D">
      <w:pPr>
        <w:jc w:val="both"/>
        <w:rPr>
          <w:lang w:val="en-US"/>
        </w:rPr>
      </w:pPr>
      <w:r>
        <w:rPr>
          <w:lang w:val="en-US"/>
        </w:rPr>
        <w:lastRenderedPageBreak/>
        <w:t>«</w:t>
      </w:r>
      <w:r>
        <w:rPr>
          <w:lang w:val="en-US"/>
        </w:rPr>
        <w:t xml:space="preserve">Наиболее бедственная ситуация с </w:t>
      </w:r>
      <w:r>
        <w:rPr>
          <w:lang w:val="en-US"/>
        </w:rPr>
        <w:t>«</w:t>
      </w:r>
      <w:r>
        <w:rPr>
          <w:lang w:val="en-US"/>
        </w:rPr>
        <w:t>последней милей</w:t>
      </w:r>
      <w:r>
        <w:rPr>
          <w:lang w:val="en-US"/>
        </w:rPr>
        <w:t>»</w:t>
      </w:r>
      <w:r>
        <w:rPr>
          <w:lang w:val="en-US"/>
        </w:rPr>
        <w:t xml:space="preserve"> складывалась в </w:t>
      </w:r>
      <w:r>
        <w:rPr>
          <w:lang w:val="en-US"/>
        </w:rPr>
        <w:t>«</w:t>
      </w:r>
      <w:r>
        <w:rPr>
          <w:lang w:val="en-US"/>
        </w:rPr>
        <w:t>МРСК Сибири</w:t>
      </w:r>
      <w:r>
        <w:rPr>
          <w:lang w:val="en-US"/>
        </w:rPr>
        <w:t>»</w:t>
      </w:r>
      <w:r>
        <w:rPr>
          <w:lang w:val="en-US"/>
        </w:rPr>
        <w:t xml:space="preserve">, где на крупнейшую региональную сетевую компанию </w:t>
      </w:r>
      <w:r>
        <w:rPr>
          <w:lang w:val="en-US"/>
        </w:rPr>
        <w:t>«</w:t>
      </w:r>
      <w:r>
        <w:rPr>
          <w:lang w:val="en-US"/>
        </w:rPr>
        <w:t>Красноярскэнерго</w:t>
      </w:r>
      <w:r>
        <w:rPr>
          <w:lang w:val="en-US"/>
        </w:rPr>
        <w:t>»</w:t>
      </w:r>
      <w:r>
        <w:rPr>
          <w:lang w:val="en-US"/>
        </w:rPr>
        <w:t xml:space="preserve"> приходится до половины доходов от договоров </w:t>
      </w:r>
      <w:r>
        <w:rPr>
          <w:lang w:val="en-US"/>
        </w:rPr>
        <w:t>«</w:t>
      </w:r>
      <w:r>
        <w:rPr>
          <w:lang w:val="en-US"/>
        </w:rPr>
        <w:t>последней мили</w:t>
      </w:r>
      <w:r>
        <w:rPr>
          <w:lang w:val="en-US"/>
        </w:rPr>
        <w:t>»</w:t>
      </w:r>
      <w:r>
        <w:rPr>
          <w:lang w:val="en-US"/>
        </w:rPr>
        <w:t xml:space="preserve">. Субсидирование за счет </w:t>
      </w:r>
      <w:r>
        <w:rPr>
          <w:lang w:val="en-US"/>
        </w:rPr>
        <w:t>«</w:t>
      </w:r>
      <w:r>
        <w:rPr>
          <w:lang w:val="en-US"/>
        </w:rPr>
        <w:t>РУСАЛа</w:t>
      </w:r>
      <w:r>
        <w:rPr>
          <w:lang w:val="en-US"/>
        </w:rPr>
        <w:t>»</w:t>
      </w:r>
      <w:r>
        <w:rPr>
          <w:lang w:val="en-US"/>
        </w:rPr>
        <w:t xml:space="preserve"> происходит достаточно серьезное. В случае с </w:t>
      </w:r>
      <w:r>
        <w:rPr>
          <w:lang w:val="en-US"/>
        </w:rPr>
        <w:t>«</w:t>
      </w:r>
      <w:r>
        <w:rPr>
          <w:lang w:val="en-US"/>
        </w:rPr>
        <w:t>Тюменьэнерго</w:t>
      </w:r>
      <w:r>
        <w:rPr>
          <w:lang w:val="en-US"/>
        </w:rPr>
        <w:t>»</w:t>
      </w:r>
      <w:r>
        <w:rPr>
          <w:lang w:val="en-US"/>
        </w:rPr>
        <w:t xml:space="preserve"> эта практика менее существенная, но </w:t>
      </w:r>
      <w:r>
        <w:rPr>
          <w:lang w:val="en-US"/>
        </w:rPr>
        <w:t>«</w:t>
      </w:r>
      <w:r>
        <w:rPr>
          <w:lang w:val="en-US"/>
        </w:rPr>
        <w:t>Тюменьэнерго</w:t>
      </w:r>
      <w:r>
        <w:rPr>
          <w:lang w:val="en-US"/>
        </w:rPr>
        <w:t>»</w:t>
      </w:r>
      <w:r>
        <w:rPr>
          <w:lang w:val="en-US"/>
        </w:rPr>
        <w:t xml:space="preserve"> тоже может серьезно пострадать от снижения поступлений от </w:t>
      </w:r>
      <w:r>
        <w:rPr>
          <w:lang w:val="en-US"/>
        </w:rPr>
        <w:t>«</w:t>
      </w:r>
      <w:r>
        <w:rPr>
          <w:lang w:val="en-US"/>
        </w:rPr>
        <w:t>последней мили</w:t>
      </w:r>
      <w:r>
        <w:rPr>
          <w:lang w:val="en-US"/>
        </w:rPr>
        <w:t>»</w:t>
      </w:r>
      <w:r>
        <w:rPr>
          <w:lang w:val="en-US"/>
        </w:rPr>
        <w:t xml:space="preserve">. Потому что до сих пор многие, даже крупные нефтяники, платили через </w:t>
      </w:r>
      <w:r>
        <w:rPr>
          <w:lang w:val="en-US"/>
        </w:rPr>
        <w:t>«</w:t>
      </w:r>
      <w:r>
        <w:rPr>
          <w:lang w:val="en-US"/>
        </w:rPr>
        <w:t>Тюменьэнерго</w:t>
      </w:r>
      <w:r>
        <w:rPr>
          <w:lang w:val="en-US"/>
        </w:rPr>
        <w:t>»</w:t>
      </w:r>
      <w:r>
        <w:rPr>
          <w:lang w:val="en-US"/>
        </w:rPr>
        <w:t xml:space="preserve">. Если говорить о новых подключениях, то они могут быть наиболее заметны. Поскольку в Тюмени идет активное строительство малой генерации и добавляется ежегодно по 100-150 МВт, которые строят сами нефтяные компании. В частности, </w:t>
      </w:r>
      <w:r>
        <w:rPr>
          <w:lang w:val="en-US"/>
        </w:rPr>
        <w:t>«</w:t>
      </w:r>
      <w:r>
        <w:rPr>
          <w:lang w:val="en-US"/>
        </w:rPr>
        <w:t>Роснефть</w:t>
      </w:r>
      <w:r>
        <w:rPr>
          <w:lang w:val="en-US"/>
        </w:rPr>
        <w:t>»</w:t>
      </w:r>
      <w:r>
        <w:rPr>
          <w:lang w:val="en-US"/>
        </w:rPr>
        <w:t xml:space="preserve"> и </w:t>
      </w:r>
      <w:r>
        <w:rPr>
          <w:lang w:val="en-US"/>
        </w:rPr>
        <w:t>«</w:t>
      </w:r>
      <w:r>
        <w:rPr>
          <w:lang w:val="en-US"/>
        </w:rPr>
        <w:t>Сургутнефтегаз</w:t>
      </w:r>
      <w:r>
        <w:rPr>
          <w:lang w:val="en-US"/>
        </w:rPr>
        <w:t>»</w:t>
      </w:r>
      <w:r>
        <w:rPr>
          <w:lang w:val="en-US"/>
        </w:rPr>
        <w:t>, – считает аналитик.</w:t>
      </w:r>
    </w:p>
    <w:p w:rsidR="00C86D1D" w:rsidRDefault="00C86D1D" w:rsidP="00C86D1D">
      <w:pPr>
        <w:jc w:val="both"/>
        <w:rPr>
          <w:lang w:val="en-US"/>
        </w:rPr>
      </w:pPr>
      <w:r>
        <w:rPr>
          <w:lang w:val="en-US"/>
        </w:rPr>
        <w:t>«</w:t>
      </w:r>
      <w:r>
        <w:rPr>
          <w:lang w:val="en-US"/>
        </w:rPr>
        <w:t xml:space="preserve">Наиболее правильной идеей может быть пересмотр тарифа для отдельных категорий, самый простой пример – вводится социальная норма потребления электроэнергии для населения. Это ориентировочные 70 кВт/ч по стоимости текущей электроэнергии и, соответственно, все, что свыше нормы – в 1,6–1,7 раза выше текущей стоимости электроэнергии. Понятно, что это будет приводить к тому, что объем перекрестного субсидирования будет сокращаться, и потребность в </w:t>
      </w:r>
      <w:r>
        <w:rPr>
          <w:lang w:val="en-US"/>
        </w:rPr>
        <w:t>«</w:t>
      </w:r>
      <w:r>
        <w:rPr>
          <w:lang w:val="en-US"/>
        </w:rPr>
        <w:t>последней миле</w:t>
      </w:r>
      <w:r>
        <w:rPr>
          <w:lang w:val="en-US"/>
        </w:rPr>
        <w:t>»</w:t>
      </w:r>
      <w:r>
        <w:rPr>
          <w:lang w:val="en-US"/>
        </w:rPr>
        <w:t xml:space="preserve"> – снижаться</w:t>
      </w:r>
      <w:r>
        <w:rPr>
          <w:lang w:val="en-US"/>
        </w:rPr>
        <w:t>»</w:t>
      </w:r>
      <w:r>
        <w:rPr>
          <w:lang w:val="en-US"/>
        </w:rPr>
        <w:t>, – полагает Сергей Кондратьев.</w:t>
      </w:r>
    </w:p>
    <w:p w:rsidR="00C86D1D" w:rsidRDefault="00C86D1D" w:rsidP="00C86D1D">
      <w:pPr>
        <w:jc w:val="both"/>
        <w:rPr>
          <w:lang w:val="en-US"/>
        </w:rPr>
      </w:pPr>
      <w:r>
        <w:rPr>
          <w:lang w:val="en-US"/>
        </w:rPr>
        <w:t xml:space="preserve">Однако и у этого сценария для сетевых компаний есть обратная сторона. </w:t>
      </w:r>
      <w:r>
        <w:rPr>
          <w:lang w:val="en-US"/>
        </w:rPr>
        <w:t>«</w:t>
      </w:r>
      <w:r>
        <w:rPr>
          <w:lang w:val="en-US"/>
        </w:rPr>
        <w:t>Правда УРФО</w:t>
      </w:r>
      <w:r>
        <w:rPr>
          <w:lang w:val="en-US"/>
        </w:rPr>
        <w:t>»</w:t>
      </w:r>
      <w:r>
        <w:rPr>
          <w:lang w:val="en-US"/>
        </w:rPr>
        <w:t>, напомним, ранее подробно рассказывала о возможных последствиях введения соцнормы потребления: увеличение дебиторской нагрузки на энергосбытовые компании и увеличение платы населения за потребленную электроэнергию от 30 до 300%.</w:t>
      </w:r>
    </w:p>
    <w:p w:rsidR="00C86D1D" w:rsidRDefault="00C86D1D" w:rsidP="00C86D1D">
      <w:pPr>
        <w:jc w:val="both"/>
        <w:rPr>
          <w:lang w:val="en-US"/>
        </w:rPr>
      </w:pPr>
      <w:r>
        <w:rPr>
          <w:lang w:val="en-US"/>
        </w:rPr>
        <w:t xml:space="preserve">Впрочем, по мнению энергетиков, проблема </w:t>
      </w:r>
      <w:r>
        <w:rPr>
          <w:lang w:val="en-US"/>
        </w:rPr>
        <w:t>«</w:t>
      </w:r>
      <w:r>
        <w:rPr>
          <w:lang w:val="en-US"/>
        </w:rPr>
        <w:t>последней мили</w:t>
      </w:r>
      <w:r>
        <w:rPr>
          <w:lang w:val="en-US"/>
        </w:rPr>
        <w:t>»</w:t>
      </w:r>
      <w:r>
        <w:rPr>
          <w:lang w:val="en-US"/>
        </w:rPr>
        <w:t xml:space="preserve"> будет решена, в лучшем случае, только в 2015 году, когда произойдет полноценное объединения ФСК ЕЭС и МРСК в </w:t>
      </w:r>
      <w:r>
        <w:rPr>
          <w:lang w:val="en-US"/>
        </w:rPr>
        <w:t>«</w:t>
      </w:r>
      <w:r>
        <w:rPr>
          <w:lang w:val="en-US"/>
        </w:rPr>
        <w:t>Российские сети</w:t>
      </w:r>
      <w:r>
        <w:rPr>
          <w:lang w:val="en-US"/>
        </w:rPr>
        <w:t>»</w:t>
      </w:r>
      <w:r>
        <w:rPr>
          <w:lang w:val="en-US"/>
        </w:rPr>
        <w:t>, поскольку в единой системе таких проблем не возникало.</w:t>
      </w:r>
    </w:p>
    <w:p w:rsidR="00C86D1D" w:rsidRDefault="00C86D1D" w:rsidP="00C86D1D">
      <w:pPr>
        <w:jc w:val="both"/>
        <w:rPr>
          <w:lang w:val="en-US"/>
        </w:rPr>
      </w:pPr>
      <w:r>
        <w:rPr>
          <w:lang w:val="en-US"/>
        </w:rPr>
        <w:t>«</w:t>
      </w:r>
      <w:r>
        <w:rPr>
          <w:lang w:val="en-US"/>
        </w:rPr>
        <w:t>Правда УРФО</w:t>
      </w:r>
      <w:r>
        <w:rPr>
          <w:lang w:val="en-US"/>
        </w:rPr>
        <w:t>»</w:t>
      </w:r>
      <w:r>
        <w:rPr>
          <w:lang w:val="en-US"/>
        </w:rPr>
        <w:t xml:space="preserve"> продолжит следить за развитием событий.</w:t>
      </w:r>
    </w:p>
    <w:p w:rsidR="00C86D1D" w:rsidRDefault="00C86D1D" w:rsidP="00C86D1D">
      <w:pPr>
        <w:jc w:val="both"/>
        <w:rPr>
          <w:lang w:val="en-US"/>
        </w:rPr>
      </w:pPr>
      <w:r>
        <w:rPr>
          <w:lang w:val="en-US"/>
        </w:rPr>
        <w:t xml:space="preserve">Справочно: ОАО </w:t>
      </w:r>
      <w:r>
        <w:rPr>
          <w:lang w:val="en-US"/>
        </w:rPr>
        <w:t>«</w:t>
      </w:r>
      <w:r>
        <w:rPr>
          <w:lang w:val="en-US"/>
        </w:rPr>
        <w:t>Тюменьэнерго</w:t>
      </w:r>
      <w:r>
        <w:rPr>
          <w:lang w:val="en-US"/>
        </w:rPr>
        <w:t>»</w:t>
      </w:r>
      <w:r>
        <w:rPr>
          <w:lang w:val="en-US"/>
        </w:rPr>
        <w:t xml:space="preserve"> – вторая по величине в России межрегиональная распределительная сетевая компания. В качестве межрегиональной сетевой компании функционирует с 2005 года.</w:t>
      </w:r>
    </w:p>
    <w:p w:rsidR="00C86D1D" w:rsidRDefault="00C86D1D" w:rsidP="00C86D1D">
      <w:pPr>
        <w:jc w:val="both"/>
        <w:rPr>
          <w:lang w:val="en-US"/>
        </w:rPr>
      </w:pPr>
      <w:r>
        <w:rPr>
          <w:lang w:val="en-US"/>
        </w:rPr>
        <w:t xml:space="preserve">Территория зоны обслуживания ОАО </w:t>
      </w:r>
      <w:r>
        <w:rPr>
          <w:lang w:val="en-US"/>
        </w:rPr>
        <w:t>«</w:t>
      </w:r>
      <w:r>
        <w:rPr>
          <w:lang w:val="en-US"/>
        </w:rPr>
        <w:t>Тюменьэнерго</w:t>
      </w:r>
      <w:r>
        <w:rPr>
          <w:lang w:val="en-US"/>
        </w:rPr>
        <w:t>»</w:t>
      </w:r>
      <w:r>
        <w:rPr>
          <w:lang w:val="en-US"/>
        </w:rPr>
        <w:t xml:space="preserve"> составляет более 1,4 млн квадратных километров и включает Тюменскую область, Ханты-Мансийский автономный округ – Югру и Ямало-Ненецкий автономный округ с населением около 3,5 миллиона человек.</w:t>
      </w:r>
    </w:p>
    <w:p w:rsidR="00C86D1D" w:rsidRDefault="00C86D1D" w:rsidP="00C86D1D">
      <w:pPr>
        <w:jc w:val="both"/>
        <w:rPr>
          <w:lang w:val="en-US"/>
        </w:rPr>
      </w:pPr>
      <w:r>
        <w:rPr>
          <w:lang w:val="en-US"/>
        </w:rPr>
        <w:t xml:space="preserve">Годовой объем передачи электроэнергии по сетям </w:t>
      </w:r>
      <w:r>
        <w:rPr>
          <w:lang w:val="en-US"/>
        </w:rPr>
        <w:t>«</w:t>
      </w:r>
      <w:r>
        <w:rPr>
          <w:lang w:val="en-US"/>
        </w:rPr>
        <w:t>Тюменьэнерго</w:t>
      </w:r>
      <w:r>
        <w:rPr>
          <w:lang w:val="en-US"/>
        </w:rPr>
        <w:t>»</w:t>
      </w:r>
      <w:r>
        <w:rPr>
          <w:lang w:val="en-US"/>
        </w:rPr>
        <w:t xml:space="preserve"> составляет около 70 млрд кВт/ч. Протяженность линий электропередачи по цепям – 45071 км. В </w:t>
      </w:r>
      <w:r>
        <w:rPr>
          <w:lang w:val="en-US"/>
        </w:rPr>
        <w:t>«</w:t>
      </w:r>
      <w:r>
        <w:rPr>
          <w:lang w:val="en-US"/>
        </w:rPr>
        <w:t>Тюменьэнерго</w:t>
      </w:r>
      <w:r>
        <w:rPr>
          <w:lang w:val="en-US"/>
        </w:rPr>
        <w:t>»</w:t>
      </w:r>
      <w:r>
        <w:rPr>
          <w:lang w:val="en-US"/>
        </w:rPr>
        <w:t xml:space="preserve"> сосредоточено 635 подстанций 35-220 кВ, около 5,5 тысяч трансформаторных подстанций 6-10/04 кВ суммарной трансформаторной мощностью 27339 МВА. В состав ТЭ входят 9 филиалов, из них 6 – на территории ХМАО-Югры. Компания является 100% дочерним обществом ОАО </w:t>
      </w:r>
      <w:r>
        <w:rPr>
          <w:lang w:val="en-US"/>
        </w:rPr>
        <w:t>«</w:t>
      </w:r>
      <w:r>
        <w:rPr>
          <w:lang w:val="en-US"/>
        </w:rPr>
        <w:t>Россети</w:t>
      </w:r>
      <w:r>
        <w:rPr>
          <w:lang w:val="en-US"/>
        </w:rPr>
        <w:t>»</w:t>
      </w:r>
      <w:r>
        <w:rPr>
          <w:lang w:val="en-US"/>
        </w:rPr>
        <w:t>. Директор – Михеев Павел Александрович. Уставный капитал на 16.02.2011 – 27,3 млрд рублей, выручка от продажи на 30.06.2013 – 24,9 млрд рублей. Инвестпрограмма на 2012–2019 годы составляет 69 млрд рублей.</w:t>
      </w:r>
    </w:p>
    <w:p w:rsidR="00C86D1D" w:rsidRDefault="00C86D1D" w:rsidP="00C86D1D">
      <w:pPr>
        <w:jc w:val="both"/>
        <w:rPr>
          <w:lang w:val="en-US"/>
        </w:rPr>
      </w:pPr>
      <w:r>
        <w:rPr>
          <w:lang w:val="en-US"/>
        </w:rPr>
        <w:t xml:space="preserve">Автор: Елена Никищенко  </w:t>
      </w:r>
    </w:p>
    <w:p w:rsidR="00C86D1D" w:rsidRDefault="00C86D1D" w:rsidP="00C86D1D">
      <w:pPr>
        <w:jc w:val="both"/>
        <w:rPr>
          <w:rStyle w:val="a3"/>
        </w:rPr>
      </w:pPr>
      <w:r>
        <w:rPr>
          <w:lang w:val="en-US"/>
        </w:rPr>
        <w:tab/>
      </w:r>
      <w:hyperlink w:anchor="mmm21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0" w:name="nnn212"/>
      <w:bookmarkEnd w:id="530"/>
      <w:r>
        <w:rPr>
          <w:b/>
          <w:color w:val="3CA499"/>
          <w:sz w:val="28"/>
          <w:szCs w:val="28"/>
          <w:lang w:val="en-US"/>
        </w:rPr>
        <w:lastRenderedPageBreak/>
        <w:t>RusCable.Ru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Специалисты Северо-Осетинского филиала МРСК Северного Кавказа (входит в Группу компаний ОАО </w:t>
      </w:r>
      <w:r>
        <w:rPr>
          <w:lang w:val="en-US"/>
        </w:rPr>
        <w:t>«</w:t>
      </w:r>
      <w:r>
        <w:rPr>
          <w:lang w:val="en-US"/>
        </w:rPr>
        <w:t>Россети</w:t>
      </w:r>
      <w:r>
        <w:rPr>
          <w:lang w:val="en-US"/>
        </w:rPr>
        <w:t>»</w:t>
      </w:r>
      <w:r>
        <w:rPr>
          <w:lang w:val="en-US"/>
        </w:rPr>
        <w:t>) в канун начала учебного года проверяют электрооборудование школ республики</w:t>
      </w:r>
    </w:p>
    <w:p w:rsidR="00C86D1D" w:rsidRDefault="00C86D1D" w:rsidP="00C86D1D">
      <w:pPr>
        <w:jc w:val="both"/>
        <w:rPr>
          <w:lang w:val="en-US"/>
        </w:rPr>
      </w:pPr>
    </w:p>
    <w:p w:rsidR="00C86D1D" w:rsidRDefault="00C86D1D" w:rsidP="00C86D1D">
      <w:pPr>
        <w:jc w:val="both"/>
        <w:rPr>
          <w:lang w:val="en-US"/>
        </w:rPr>
      </w:pPr>
      <w:r>
        <w:rPr>
          <w:lang w:val="en-US"/>
        </w:rPr>
        <w:t xml:space="preserve">В рамках реализации Программы мер по предупреждению электротравматизма сторонних лиц, в зоне эксплуатационной ответственности специалистами Северо-Осетинского филиала МРСК Северного Кавказа (входит в Группу компаний ОАО </w:t>
      </w:r>
      <w:r>
        <w:rPr>
          <w:lang w:val="en-US"/>
        </w:rPr>
        <w:t>«</w:t>
      </w:r>
      <w:r>
        <w:rPr>
          <w:lang w:val="en-US"/>
        </w:rPr>
        <w:t>Россети</w:t>
      </w:r>
      <w:r>
        <w:rPr>
          <w:lang w:val="en-US"/>
        </w:rPr>
        <w:t>»</w:t>
      </w:r>
      <w:r>
        <w:rPr>
          <w:lang w:val="en-US"/>
        </w:rPr>
        <w:t>) проведены рейды по энергообъектам, расположенным на территории или вблизи общеобразовательных школ в Пригородном районе республики. Проверены электроустановки и распределительные сети на предмет наличия предупреждающих знаков, состояния дверей и стационарных ограждений, запирающих и заземляющих устройств, соблюдения расстояния до веток деревьев и посторонних предметов.</w:t>
      </w:r>
    </w:p>
    <w:p w:rsidR="00C86D1D" w:rsidRDefault="00C86D1D" w:rsidP="00C86D1D">
      <w:pPr>
        <w:jc w:val="both"/>
        <w:rPr>
          <w:lang w:val="en-US"/>
        </w:rPr>
      </w:pPr>
      <w:r>
        <w:rPr>
          <w:lang w:val="en-US"/>
        </w:rPr>
        <w:t xml:space="preserve">В частности, энергетики Октябрьских РЭС тщательно обследовали трансформаторную подстанцию в школе №2  с.Октябрьское Пригородного район. В осмотре принимали участие представители образовательного учреждения и съемочная группа ГТРК </w:t>
      </w:r>
      <w:r>
        <w:rPr>
          <w:lang w:val="en-US"/>
        </w:rPr>
        <w:t>«</w:t>
      </w:r>
      <w:r>
        <w:rPr>
          <w:lang w:val="en-US"/>
        </w:rPr>
        <w:t>Алания</w:t>
      </w:r>
      <w:r>
        <w:rPr>
          <w:lang w:val="en-US"/>
        </w:rPr>
        <w:t>»</w:t>
      </w:r>
      <w:r>
        <w:rPr>
          <w:lang w:val="en-US"/>
        </w:rPr>
        <w:t xml:space="preserve">. Дана удовлетворительная оценка энергобезопасности объекта. </w:t>
      </w:r>
      <w:r>
        <w:rPr>
          <w:lang w:val="en-US"/>
        </w:rPr>
        <w:t>«</w:t>
      </w:r>
      <w:r>
        <w:rPr>
          <w:lang w:val="en-US"/>
        </w:rPr>
        <w:t>Наша главная задача – чтобы все энергообъекты соответствовали нормам безопасности, и новый учебный год прошел без эксцессов</w:t>
      </w:r>
      <w:r>
        <w:rPr>
          <w:lang w:val="en-US"/>
        </w:rPr>
        <w:t>»</w:t>
      </w:r>
      <w:r>
        <w:rPr>
          <w:lang w:val="en-US"/>
        </w:rPr>
        <w:t>, - отметил главный инженер Октябрьских районных электрических сетей Северо-Осетинского филиала МРСК Северного Кавказа Сослан Габуев.</w:t>
      </w:r>
    </w:p>
    <w:p w:rsidR="00C86D1D" w:rsidRDefault="00C86D1D" w:rsidP="00C86D1D">
      <w:pPr>
        <w:jc w:val="both"/>
        <w:rPr>
          <w:lang w:val="en-US"/>
        </w:rPr>
      </w:pPr>
      <w:r>
        <w:rPr>
          <w:lang w:val="en-US"/>
        </w:rPr>
        <w:t>Аналогичные рейды проведены на всех объектах в зоне эксплуатационной ответственности филиала: тщательно обследованы 45 энергообъектов, расположенных на территории или вблизи общеобразовательных средних школ.</w:t>
      </w:r>
    </w:p>
    <w:p w:rsidR="00C86D1D" w:rsidRDefault="00C86D1D" w:rsidP="00C86D1D">
      <w:pPr>
        <w:jc w:val="both"/>
        <w:rPr>
          <w:lang w:val="en-US"/>
        </w:rPr>
      </w:pPr>
      <w:r>
        <w:rPr>
          <w:lang w:val="en-US"/>
        </w:rPr>
        <w:t>По заключению специалистов трансформаторные подстанции работают без замечаний, выполнены все нормы по обеспечению их безопасности для окружающих, ЛЭП в районе учебных заведений находятся в удовлетворительном состоянии.</w:t>
      </w:r>
    </w:p>
    <w:p w:rsidR="00C86D1D" w:rsidRDefault="00C86D1D" w:rsidP="00C86D1D">
      <w:pPr>
        <w:jc w:val="both"/>
        <w:rPr>
          <w:lang w:val="en-US"/>
        </w:rPr>
      </w:pPr>
      <w:r>
        <w:rPr>
          <w:lang w:val="en-US"/>
        </w:rPr>
        <w:t>По распоряжению Генерального директора МРСК Северного Кавказа Петра Сельцовского внеплановые рейды по энергообъектам, расположенным на территории или вблизи общеобразовательных школ, будут проведены до 1 сентября по всем регионам операционной деятельности компании.</w:t>
      </w:r>
    </w:p>
    <w:p w:rsidR="00C86D1D" w:rsidRDefault="00C86D1D" w:rsidP="00C86D1D">
      <w:pPr>
        <w:jc w:val="both"/>
        <w:rPr>
          <w:rStyle w:val="a3"/>
        </w:rPr>
      </w:pPr>
      <w:r>
        <w:rPr>
          <w:lang w:val="en-US"/>
        </w:rPr>
        <w:tab/>
      </w:r>
      <w:hyperlink w:anchor="mmm21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1" w:name="nnn213"/>
      <w:bookmarkEnd w:id="531"/>
      <w:r>
        <w:rPr>
          <w:b/>
          <w:color w:val="3CA499"/>
          <w:sz w:val="28"/>
          <w:szCs w:val="28"/>
          <w:lang w:val="en-US"/>
        </w:rPr>
        <w:lastRenderedPageBreak/>
        <w:t>RusCable.Ru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Россети</w:t>
      </w:r>
      <w:r>
        <w:rPr>
          <w:lang w:val="en-US"/>
        </w:rPr>
        <w:t>»</w:t>
      </w:r>
      <w:r>
        <w:rPr>
          <w:lang w:val="en-US"/>
        </w:rPr>
        <w:t xml:space="preserve"> обеспечили дополнительную мощность для развития Тюмени</w:t>
      </w:r>
    </w:p>
    <w:p w:rsidR="00C86D1D" w:rsidRDefault="00C86D1D" w:rsidP="00C86D1D">
      <w:pPr>
        <w:jc w:val="both"/>
        <w:rPr>
          <w:lang w:val="en-US"/>
        </w:rPr>
      </w:pPr>
    </w:p>
    <w:p w:rsidR="00C86D1D" w:rsidRDefault="00C86D1D" w:rsidP="00C86D1D">
      <w:pPr>
        <w:jc w:val="both"/>
        <w:rPr>
          <w:lang w:val="en-US"/>
        </w:rPr>
      </w:pPr>
      <w:r>
        <w:rPr>
          <w:lang w:val="en-US"/>
        </w:rPr>
        <w:t xml:space="preserve">В Тюмени после комплексной реконструкции введена в эксплуатацию подстанция 110/10 кВ </w:t>
      </w:r>
      <w:r>
        <w:rPr>
          <w:lang w:val="en-US"/>
        </w:rPr>
        <w:t>«</w:t>
      </w:r>
      <w:r>
        <w:rPr>
          <w:lang w:val="en-US"/>
        </w:rPr>
        <w:t>Новотехническая</w:t>
      </w:r>
      <w:r>
        <w:rPr>
          <w:lang w:val="en-US"/>
        </w:rPr>
        <w:t>»</w:t>
      </w:r>
      <w:r>
        <w:rPr>
          <w:lang w:val="en-US"/>
        </w:rPr>
        <w:t>. Модернизированная подстанция значительно нарастила мощность: с 50 МВА до 80 МВА.</w:t>
      </w:r>
    </w:p>
    <w:p w:rsidR="00C86D1D" w:rsidRDefault="00C86D1D" w:rsidP="00C86D1D">
      <w:pPr>
        <w:jc w:val="both"/>
        <w:rPr>
          <w:lang w:val="en-US"/>
        </w:rPr>
      </w:pPr>
      <w:r>
        <w:rPr>
          <w:lang w:val="en-US"/>
        </w:rPr>
        <w:t xml:space="preserve">В результате модернизации </w:t>
      </w:r>
      <w:r>
        <w:rPr>
          <w:lang w:val="en-US"/>
        </w:rPr>
        <w:t>«</w:t>
      </w:r>
      <w:r>
        <w:rPr>
          <w:lang w:val="en-US"/>
        </w:rPr>
        <w:t>Новотехнической</w:t>
      </w:r>
      <w:r>
        <w:rPr>
          <w:lang w:val="en-US"/>
        </w:rPr>
        <w:t>»</w:t>
      </w:r>
      <w:r>
        <w:rPr>
          <w:lang w:val="en-US"/>
        </w:rPr>
        <w:t xml:space="preserve"> ликвидирован дефицит мощности для объектов жилищного и социально-культурного назначения Калининского округа города, а также перераспределена часть нагрузки с других энергообъектов, работавших с предельной отдачей. Более того, появилась перспектива для новых подключений, что крайне важно для развивающегося района.</w:t>
      </w:r>
    </w:p>
    <w:p w:rsidR="00C86D1D" w:rsidRDefault="00C86D1D" w:rsidP="00C86D1D">
      <w:pPr>
        <w:jc w:val="both"/>
        <w:rPr>
          <w:lang w:val="en-US"/>
        </w:rPr>
      </w:pPr>
      <w:r>
        <w:rPr>
          <w:lang w:val="en-US"/>
        </w:rPr>
        <w:t xml:space="preserve">ПС </w:t>
      </w:r>
      <w:r>
        <w:rPr>
          <w:lang w:val="en-US"/>
        </w:rPr>
        <w:t>«</w:t>
      </w:r>
      <w:r>
        <w:rPr>
          <w:lang w:val="en-US"/>
        </w:rPr>
        <w:t>Новотехническая</w:t>
      </w:r>
      <w:r>
        <w:rPr>
          <w:lang w:val="en-US"/>
        </w:rPr>
        <w:t>»</w:t>
      </w:r>
      <w:r>
        <w:rPr>
          <w:lang w:val="en-US"/>
        </w:rPr>
        <w:t xml:space="preserve"> является одним из важных объектов электросетевого комплекса Тюмени, она обеспечивает энергоснабжение жилых зданий, крупных торговых комплексов, а также образовательных и культурных учреждений одного из самых заселенных городских округов Тюмени. Здесь функционируют 70 учреждений социальной сферы – школы, больницы, детские сады. В жилых массивах округа проживает более 170 тысяч человек. Кроме того, на территории округа расположены железнодорожный вокзал и аэропорты </w:t>
      </w:r>
      <w:r>
        <w:rPr>
          <w:lang w:val="en-US"/>
        </w:rPr>
        <w:t>«</w:t>
      </w:r>
      <w:r>
        <w:rPr>
          <w:lang w:val="en-US"/>
        </w:rPr>
        <w:t>Рощино</w:t>
      </w:r>
      <w:r>
        <w:rPr>
          <w:lang w:val="en-US"/>
        </w:rPr>
        <w:t>»</w:t>
      </w:r>
      <w:r>
        <w:rPr>
          <w:lang w:val="en-US"/>
        </w:rPr>
        <w:t xml:space="preserve"> и </w:t>
      </w:r>
      <w:r>
        <w:rPr>
          <w:lang w:val="en-US"/>
        </w:rPr>
        <w:t>«</w:t>
      </w:r>
      <w:r>
        <w:rPr>
          <w:lang w:val="en-US"/>
        </w:rPr>
        <w:t>Плеханово</w:t>
      </w:r>
      <w:r>
        <w:rPr>
          <w:lang w:val="en-US"/>
        </w:rPr>
        <w:t>»</w:t>
      </w:r>
      <w:r>
        <w:rPr>
          <w:lang w:val="en-US"/>
        </w:rPr>
        <w:t>.</w:t>
      </w:r>
    </w:p>
    <w:p w:rsidR="00C86D1D" w:rsidRDefault="00C86D1D" w:rsidP="00C86D1D">
      <w:pPr>
        <w:jc w:val="both"/>
        <w:rPr>
          <w:lang w:val="en-US"/>
        </w:rPr>
      </w:pPr>
      <w:r>
        <w:rPr>
          <w:lang w:val="en-US"/>
        </w:rPr>
        <w:t xml:space="preserve">Такая развитая инфраструктура требует надежного и качественного энергоснабжения, поэтому специалисты филиала ОАО </w:t>
      </w:r>
      <w:r>
        <w:rPr>
          <w:lang w:val="en-US"/>
        </w:rPr>
        <w:t>«</w:t>
      </w:r>
      <w:r>
        <w:rPr>
          <w:lang w:val="en-US"/>
        </w:rPr>
        <w:t>Тюменэнерго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 </w:t>
      </w:r>
      <w:r>
        <w:rPr>
          <w:lang w:val="en-US"/>
        </w:rPr>
        <w:t>«</w:t>
      </w:r>
      <w:r>
        <w:rPr>
          <w:lang w:val="en-US"/>
        </w:rPr>
        <w:t>Тюменские распределительные сети</w:t>
      </w:r>
      <w:r>
        <w:rPr>
          <w:lang w:val="en-US"/>
        </w:rPr>
        <w:t>»</w:t>
      </w:r>
      <w:r>
        <w:rPr>
          <w:lang w:val="en-US"/>
        </w:rPr>
        <w:t xml:space="preserve"> при реконструкции подстанции использовали самые современные технологии и оборудование. В дальнейшем это обеспечит не только эффективность и надежность работы, но и экологическую безопасность объекта, расположенного в густонаселённом районе города.</w:t>
      </w:r>
    </w:p>
    <w:p w:rsidR="00C86D1D" w:rsidRDefault="00C86D1D" w:rsidP="00C86D1D">
      <w:pPr>
        <w:jc w:val="both"/>
        <w:rPr>
          <w:lang w:val="en-US"/>
        </w:rPr>
      </w:pPr>
      <w:r>
        <w:rPr>
          <w:lang w:val="en-US"/>
        </w:rPr>
        <w:t>В ходе реконструкции энергетики произвели замену существующих выключателей комплектного распределительного устройства на выкатные элементы с вакуумными выключателями. Это оборудование не содержит масла, что является одним из основных факторов экологической безопасности, а кроме того обеспечивает ряд преимуществ по взрыво- и пожаробезопасности, повышенные показатели надежности и долговечности. Важно, что применение вакуумных выключателей снижает эксплуатационные затраты энергокомпании: профилактический осмотр этого оборудования нужно проводить раз в пять лет, а сами выключатели рассчитаны минимум на 25 лет безаварийной работы.</w:t>
      </w:r>
    </w:p>
    <w:p w:rsidR="00C86D1D" w:rsidRDefault="00C86D1D" w:rsidP="00C86D1D">
      <w:pPr>
        <w:jc w:val="both"/>
        <w:rPr>
          <w:lang w:val="en-US"/>
        </w:rPr>
      </w:pPr>
      <w:r>
        <w:rPr>
          <w:lang w:val="en-US"/>
        </w:rPr>
        <w:t>Отметим, что в период реконструкции потребители не были ограничены в энергоснабжении. В последние годы это требование является основным при проведении ремонта и модернизации объектов в населенных пунктах.</w:t>
      </w:r>
    </w:p>
    <w:p w:rsidR="00C86D1D" w:rsidRDefault="00C86D1D" w:rsidP="00C86D1D">
      <w:pPr>
        <w:jc w:val="both"/>
        <w:rPr>
          <w:rStyle w:val="a3"/>
        </w:rPr>
      </w:pPr>
      <w:r>
        <w:rPr>
          <w:lang w:val="en-US"/>
        </w:rPr>
        <w:tab/>
      </w:r>
      <w:hyperlink w:anchor="mmm21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2" w:name="nnn214"/>
      <w:bookmarkEnd w:id="532"/>
      <w:r>
        <w:rPr>
          <w:b/>
          <w:color w:val="3CA499"/>
          <w:sz w:val="28"/>
          <w:szCs w:val="28"/>
          <w:lang w:val="en-US"/>
        </w:rPr>
        <w:lastRenderedPageBreak/>
        <w:t>RusCable.Ru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На подстанции </w:t>
      </w:r>
      <w:r>
        <w:rPr>
          <w:lang w:val="en-US"/>
        </w:rPr>
        <w:t>«</w:t>
      </w:r>
      <w:r>
        <w:rPr>
          <w:lang w:val="en-US"/>
        </w:rPr>
        <w:t>Заостровка</w:t>
      </w:r>
      <w:r>
        <w:rPr>
          <w:lang w:val="en-US"/>
        </w:rPr>
        <w:t>»</w:t>
      </w:r>
      <w:r>
        <w:rPr>
          <w:lang w:val="en-US"/>
        </w:rPr>
        <w:t xml:space="preserve"> начался монтаж оборудования комплектного распределительного устройства с элегазовой изоляцией (КРУЭ) 110 кВ</w:t>
      </w:r>
    </w:p>
    <w:p w:rsidR="00C86D1D" w:rsidRDefault="00C86D1D" w:rsidP="00C86D1D">
      <w:pPr>
        <w:jc w:val="both"/>
        <w:rPr>
          <w:lang w:val="en-US"/>
        </w:rPr>
      </w:pPr>
    </w:p>
    <w:p w:rsidR="00C86D1D" w:rsidRDefault="00C86D1D" w:rsidP="00C86D1D">
      <w:pPr>
        <w:jc w:val="both"/>
        <w:rPr>
          <w:lang w:val="en-US"/>
        </w:rPr>
      </w:pPr>
      <w:r>
        <w:rPr>
          <w:lang w:val="en-US"/>
        </w:rPr>
        <w:t xml:space="preserve">Энергетики </w:t>
      </w:r>
      <w:r>
        <w:rPr>
          <w:lang w:val="en-US"/>
        </w:rPr>
        <w:t>«</w:t>
      </w:r>
      <w:r>
        <w:rPr>
          <w:lang w:val="en-US"/>
        </w:rPr>
        <w:t>Пермэнерго</w:t>
      </w:r>
      <w:r>
        <w:rPr>
          <w:lang w:val="en-US"/>
        </w:rPr>
        <w:t>»</w:t>
      </w:r>
      <w:r>
        <w:rPr>
          <w:lang w:val="en-US"/>
        </w:rPr>
        <w:t xml:space="preserve"> приступили к монтажу оборудования КРУЭ-110 кВ на подстанции 110/10/6 кВ </w:t>
      </w:r>
      <w:r>
        <w:rPr>
          <w:lang w:val="en-US"/>
        </w:rPr>
        <w:t>«</w:t>
      </w:r>
      <w:r>
        <w:rPr>
          <w:lang w:val="en-US"/>
        </w:rPr>
        <w:t>Заостровка</w:t>
      </w:r>
      <w:r>
        <w:rPr>
          <w:lang w:val="en-US"/>
        </w:rPr>
        <w:t>»</w:t>
      </w:r>
      <w:r>
        <w:rPr>
          <w:lang w:val="en-US"/>
        </w:rPr>
        <w:t xml:space="preserve"> в Перми. По сравнению с открытыми распределительными устройствами комплектное распределительное устройство с элегазовой изоляцией значительно более компактно. Помимо этого, современные КРУЭ отличаются высокими показателями взрыво- и пожаробезопасности, надежности и стойкости к воздействию внешней среды.</w:t>
      </w:r>
    </w:p>
    <w:p w:rsidR="00C86D1D" w:rsidRDefault="00C86D1D" w:rsidP="00C86D1D">
      <w:pPr>
        <w:jc w:val="both"/>
        <w:rPr>
          <w:lang w:val="en-US"/>
        </w:rPr>
      </w:pPr>
      <w:r>
        <w:rPr>
          <w:lang w:val="en-US"/>
        </w:rPr>
        <w:t xml:space="preserve">На сегодняшний день на подстанции </w:t>
      </w:r>
      <w:r>
        <w:rPr>
          <w:lang w:val="en-US"/>
        </w:rPr>
        <w:t>«</w:t>
      </w:r>
      <w:r>
        <w:rPr>
          <w:lang w:val="en-US"/>
        </w:rPr>
        <w:t>Заостровка</w:t>
      </w:r>
      <w:r>
        <w:rPr>
          <w:lang w:val="en-US"/>
        </w:rPr>
        <w:t>»</w:t>
      </w:r>
      <w:r>
        <w:rPr>
          <w:lang w:val="en-US"/>
        </w:rPr>
        <w:t xml:space="preserve"> уже смонтированы силовые трансформаторы, ячейки 6/10 кВ. Напомним, что строительство подстанции закрытого типа </w:t>
      </w:r>
      <w:r>
        <w:rPr>
          <w:lang w:val="en-US"/>
        </w:rPr>
        <w:t>«</w:t>
      </w:r>
      <w:r>
        <w:rPr>
          <w:lang w:val="en-US"/>
        </w:rPr>
        <w:t>Заостровка</w:t>
      </w:r>
      <w:r>
        <w:rPr>
          <w:lang w:val="en-US"/>
        </w:rPr>
        <w:t>»</w:t>
      </w:r>
      <w:r>
        <w:rPr>
          <w:lang w:val="en-US"/>
        </w:rPr>
        <w:t xml:space="preserve"> мощностью 50 МВА вместе с воздушно-кабельными линиями 110 кВ предусмотрено Соглашением о сотрудничестве между Правительством Пермского края и ОАО </w:t>
      </w:r>
      <w:r>
        <w:rPr>
          <w:lang w:val="en-US"/>
        </w:rPr>
        <w:t>«</w:t>
      </w:r>
      <w:r>
        <w:rPr>
          <w:lang w:val="en-US"/>
        </w:rPr>
        <w:t xml:space="preserve">МРСК </w:t>
      </w:r>
      <w:r>
        <w:rPr>
          <w:lang w:val="en-US"/>
        </w:rPr>
        <w:t>«</w:t>
      </w:r>
      <w:r>
        <w:rPr>
          <w:lang w:val="en-US"/>
        </w:rPr>
        <w:t>Урала</w:t>
      </w:r>
      <w:r>
        <w:rPr>
          <w:lang w:val="en-US"/>
        </w:rPr>
        <w:t>»</w:t>
      </w:r>
      <w:r>
        <w:rPr>
          <w:lang w:val="en-US"/>
        </w:rPr>
        <w:t xml:space="preserve"> и включено в Схему развития электроэнергетики Прикамья.</w:t>
      </w:r>
    </w:p>
    <w:p w:rsidR="00C86D1D" w:rsidRDefault="00C86D1D" w:rsidP="00C86D1D">
      <w:pPr>
        <w:jc w:val="both"/>
        <w:rPr>
          <w:lang w:val="en-US"/>
        </w:rPr>
      </w:pPr>
      <w:r>
        <w:rPr>
          <w:lang w:val="en-US"/>
        </w:rPr>
        <w:t xml:space="preserve">Новая подстанции </w:t>
      </w:r>
      <w:r>
        <w:rPr>
          <w:lang w:val="en-US"/>
        </w:rPr>
        <w:t>«</w:t>
      </w:r>
      <w:r>
        <w:rPr>
          <w:lang w:val="en-US"/>
        </w:rPr>
        <w:t>Заостровка</w:t>
      </w:r>
      <w:r>
        <w:rPr>
          <w:lang w:val="en-US"/>
        </w:rPr>
        <w:t>»</w:t>
      </w:r>
      <w:r>
        <w:rPr>
          <w:lang w:val="en-US"/>
        </w:rPr>
        <w:t xml:space="preserve"> предназначена для выдачи дополнительной мощности в объеме 165 МВт, вводимой на Пермской ТЭЦ-9, и обеспечения надежного электроснабжения потребителей Дзержинского района г. Перми.</w:t>
      </w:r>
    </w:p>
    <w:p w:rsidR="00C86D1D" w:rsidRDefault="00C86D1D" w:rsidP="00C86D1D">
      <w:pPr>
        <w:jc w:val="both"/>
        <w:rPr>
          <w:rStyle w:val="a3"/>
        </w:rPr>
      </w:pPr>
      <w:r>
        <w:rPr>
          <w:lang w:val="en-US"/>
        </w:rPr>
        <w:tab/>
      </w:r>
      <w:hyperlink w:anchor="mmm21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3" w:name="nnn215"/>
      <w:bookmarkEnd w:id="533"/>
      <w:r>
        <w:rPr>
          <w:b/>
          <w:color w:val="3CA499"/>
          <w:sz w:val="28"/>
          <w:szCs w:val="28"/>
          <w:lang w:val="en-US"/>
        </w:rPr>
        <w:lastRenderedPageBreak/>
        <w:t>RusCable.Ru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Кубаньэнерго</w:t>
      </w:r>
      <w:r>
        <w:rPr>
          <w:lang w:val="en-US"/>
        </w:rPr>
        <w:t>»</w:t>
      </w:r>
      <w:r>
        <w:rPr>
          <w:lang w:val="en-US"/>
        </w:rPr>
        <w:t xml:space="preserve"> выполнило тепловизионное обследование 10 крупных подстанций</w:t>
      </w:r>
    </w:p>
    <w:p w:rsidR="00C86D1D" w:rsidRDefault="00C86D1D" w:rsidP="00C86D1D">
      <w:pPr>
        <w:jc w:val="both"/>
        <w:rPr>
          <w:lang w:val="en-US"/>
        </w:rPr>
      </w:pPr>
    </w:p>
    <w:p w:rsidR="00C86D1D" w:rsidRDefault="00C86D1D" w:rsidP="00C86D1D">
      <w:pPr>
        <w:jc w:val="both"/>
        <w:rPr>
          <w:lang w:val="en-US"/>
        </w:rPr>
      </w:pPr>
      <w:r>
        <w:rPr>
          <w:lang w:val="en-US"/>
        </w:rPr>
        <w:t xml:space="preserve">В целях выявления и устранения локальных дефектов подстанционного электрооборудования специалисты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выполнили тепловизионную диагностику подстанций напряжением 110 кВ - </w:t>
      </w:r>
      <w:r>
        <w:rPr>
          <w:lang w:val="en-US"/>
        </w:rPr>
        <w:t>«</w:t>
      </w:r>
      <w:r>
        <w:rPr>
          <w:lang w:val="en-US"/>
        </w:rPr>
        <w:t>Ладожская</w:t>
      </w:r>
      <w:r>
        <w:rPr>
          <w:lang w:val="en-US"/>
        </w:rPr>
        <w:t>»</w:t>
      </w:r>
      <w:r>
        <w:rPr>
          <w:lang w:val="en-US"/>
        </w:rPr>
        <w:t xml:space="preserve">, </w:t>
      </w:r>
      <w:r>
        <w:rPr>
          <w:lang w:val="en-US"/>
        </w:rPr>
        <w:t>«</w:t>
      </w:r>
      <w:r>
        <w:rPr>
          <w:lang w:val="en-US"/>
        </w:rPr>
        <w:t>Кореновская</w:t>
      </w:r>
      <w:r>
        <w:rPr>
          <w:lang w:val="en-US"/>
        </w:rPr>
        <w:t>»</w:t>
      </w:r>
      <w:r>
        <w:rPr>
          <w:lang w:val="en-US"/>
        </w:rPr>
        <w:t xml:space="preserve"> и </w:t>
      </w:r>
      <w:r>
        <w:rPr>
          <w:lang w:val="en-US"/>
        </w:rPr>
        <w:t>«</w:t>
      </w:r>
      <w:r>
        <w:rPr>
          <w:lang w:val="en-US"/>
        </w:rPr>
        <w:t>Журавская</w:t>
      </w:r>
      <w:r>
        <w:rPr>
          <w:lang w:val="en-US"/>
        </w:rPr>
        <w:t>»</w:t>
      </w:r>
      <w:r>
        <w:rPr>
          <w:lang w:val="en-US"/>
        </w:rPr>
        <w:t xml:space="preserve">, а также силовых подстанций напряжением 35 кВ – </w:t>
      </w:r>
      <w:r>
        <w:rPr>
          <w:lang w:val="en-US"/>
        </w:rPr>
        <w:t>«</w:t>
      </w:r>
      <w:r>
        <w:rPr>
          <w:lang w:val="en-US"/>
        </w:rPr>
        <w:t>Двубратская</w:t>
      </w:r>
      <w:r>
        <w:rPr>
          <w:lang w:val="en-US"/>
        </w:rPr>
        <w:t>»</w:t>
      </w:r>
      <w:r>
        <w:rPr>
          <w:lang w:val="en-US"/>
        </w:rPr>
        <w:t xml:space="preserve">, </w:t>
      </w:r>
      <w:r>
        <w:rPr>
          <w:lang w:val="en-US"/>
        </w:rPr>
        <w:t>«</w:t>
      </w:r>
      <w:r>
        <w:rPr>
          <w:lang w:val="en-US"/>
        </w:rPr>
        <w:t>Восточная</w:t>
      </w:r>
      <w:r>
        <w:rPr>
          <w:lang w:val="en-US"/>
        </w:rPr>
        <w:t>»</w:t>
      </w:r>
      <w:r>
        <w:rPr>
          <w:lang w:val="en-US"/>
        </w:rPr>
        <w:t xml:space="preserve">, </w:t>
      </w:r>
      <w:r>
        <w:rPr>
          <w:lang w:val="en-US"/>
        </w:rPr>
        <w:t>«</w:t>
      </w:r>
      <w:r>
        <w:rPr>
          <w:lang w:val="en-US"/>
        </w:rPr>
        <w:t>АГНКС</w:t>
      </w:r>
      <w:r>
        <w:rPr>
          <w:lang w:val="en-US"/>
        </w:rPr>
        <w:t>»</w:t>
      </w:r>
      <w:r>
        <w:rPr>
          <w:lang w:val="en-US"/>
        </w:rPr>
        <w:t xml:space="preserve">, </w:t>
      </w:r>
      <w:r>
        <w:rPr>
          <w:lang w:val="en-US"/>
        </w:rPr>
        <w:t>«</w:t>
      </w:r>
      <w:r>
        <w:rPr>
          <w:lang w:val="en-US"/>
        </w:rPr>
        <w:t>Элитная</w:t>
      </w:r>
      <w:r>
        <w:rPr>
          <w:lang w:val="en-US"/>
        </w:rPr>
        <w:t>»</w:t>
      </w:r>
      <w:r>
        <w:rPr>
          <w:lang w:val="en-US"/>
        </w:rPr>
        <w:t xml:space="preserve">, </w:t>
      </w:r>
      <w:r>
        <w:rPr>
          <w:lang w:val="en-US"/>
        </w:rPr>
        <w:t>«</w:t>
      </w:r>
      <w:r>
        <w:rPr>
          <w:lang w:val="en-US"/>
        </w:rPr>
        <w:t>Комсомольская</w:t>
      </w:r>
      <w:r>
        <w:rPr>
          <w:lang w:val="en-US"/>
        </w:rPr>
        <w:t>»</w:t>
      </w:r>
      <w:r>
        <w:rPr>
          <w:lang w:val="en-US"/>
        </w:rPr>
        <w:t xml:space="preserve">, </w:t>
      </w:r>
      <w:r>
        <w:rPr>
          <w:lang w:val="en-US"/>
        </w:rPr>
        <w:t>«</w:t>
      </w:r>
      <w:r>
        <w:rPr>
          <w:lang w:val="en-US"/>
        </w:rPr>
        <w:t>Полив-Бейсуг</w:t>
      </w:r>
      <w:r>
        <w:rPr>
          <w:lang w:val="en-US"/>
        </w:rPr>
        <w:t>»</w:t>
      </w:r>
      <w:r>
        <w:rPr>
          <w:lang w:val="en-US"/>
        </w:rPr>
        <w:t xml:space="preserve">, </w:t>
      </w:r>
      <w:r>
        <w:rPr>
          <w:lang w:val="en-US"/>
        </w:rPr>
        <w:t>«</w:t>
      </w:r>
      <w:r>
        <w:rPr>
          <w:lang w:val="en-US"/>
        </w:rPr>
        <w:t>Кубань</w:t>
      </w:r>
      <w:r>
        <w:rPr>
          <w:lang w:val="en-US"/>
        </w:rPr>
        <w:t>»</w:t>
      </w:r>
      <w:r>
        <w:rPr>
          <w:lang w:val="en-US"/>
        </w:rPr>
        <w:t>.</w:t>
      </w:r>
    </w:p>
    <w:p w:rsidR="00C86D1D" w:rsidRDefault="00C86D1D" w:rsidP="00C86D1D">
      <w:pPr>
        <w:jc w:val="both"/>
        <w:rPr>
          <w:lang w:val="en-US"/>
        </w:rPr>
      </w:pPr>
      <w:r>
        <w:rPr>
          <w:lang w:val="en-US"/>
        </w:rPr>
        <w:t xml:space="preserve">Всего в текущем году специалистами филиала ОАО </w:t>
      </w:r>
      <w:r>
        <w:rPr>
          <w:lang w:val="en-US"/>
        </w:rPr>
        <w:t>«</w:t>
      </w:r>
      <w:r>
        <w:rPr>
          <w:lang w:val="en-US"/>
        </w:rPr>
        <w:t>Кубаньэнерго</w:t>
      </w:r>
      <w:r>
        <w:rPr>
          <w:lang w:val="en-US"/>
        </w:rPr>
        <w:t>»</w:t>
      </w:r>
      <w:r>
        <w:rPr>
          <w:lang w:val="en-US"/>
        </w:rPr>
        <w:t xml:space="preserve"> Усть-Лабинские электрические сети  намечено провести тепловизионный контроль более 20 энергообъектов  расположенных в Кореновском, Тбилисском, Выселковском и Усть-Лабинском энергорайонах.</w:t>
      </w:r>
    </w:p>
    <w:p w:rsidR="00C86D1D" w:rsidRDefault="00C86D1D" w:rsidP="00C86D1D">
      <w:pPr>
        <w:jc w:val="both"/>
        <w:rPr>
          <w:lang w:val="en-US"/>
        </w:rPr>
      </w:pPr>
      <w:r>
        <w:rPr>
          <w:lang w:val="en-US"/>
        </w:rPr>
        <w:t xml:space="preserve">Тепловизионное обследование основного и вспомогательного подстанционного оборудования, специалисты Усть-Лабинского филиала </w:t>
      </w:r>
      <w:r>
        <w:rPr>
          <w:lang w:val="en-US"/>
        </w:rPr>
        <w:t>«</w:t>
      </w:r>
      <w:r>
        <w:rPr>
          <w:lang w:val="en-US"/>
        </w:rPr>
        <w:t>Кубаньэнерго</w:t>
      </w:r>
      <w:r>
        <w:rPr>
          <w:lang w:val="en-US"/>
        </w:rPr>
        <w:t>»</w:t>
      </w:r>
      <w:r>
        <w:rPr>
          <w:lang w:val="en-US"/>
        </w:rPr>
        <w:t xml:space="preserve"> выполняют современным портативным тепловизором, который обеспечивает высокое качество инфракрасного изображения тепловых полей по поверхности контролируемого энергообъекта.</w:t>
      </w:r>
    </w:p>
    <w:p w:rsidR="00C86D1D" w:rsidRDefault="00C86D1D" w:rsidP="00C86D1D">
      <w:pPr>
        <w:jc w:val="both"/>
        <w:rPr>
          <w:lang w:val="en-US"/>
        </w:rPr>
      </w:pPr>
      <w:r>
        <w:rPr>
          <w:lang w:val="en-US"/>
        </w:rPr>
        <w:t>В ходе тепловизионного обследования электрооборудования высоковольтных трансформаторных подстанций, особое внимание специалисты уделяются разъединителям, выключателям, разрядникам, изоляторам, трансформаторам тока и напряжения.</w:t>
      </w:r>
    </w:p>
    <w:p w:rsidR="00C86D1D" w:rsidRDefault="00C86D1D" w:rsidP="00C86D1D">
      <w:pPr>
        <w:jc w:val="both"/>
        <w:rPr>
          <w:lang w:val="en-US"/>
        </w:rPr>
      </w:pPr>
      <w:r>
        <w:rPr>
          <w:lang w:val="en-US"/>
        </w:rPr>
        <w:t>Плановое тепловизионное обследование позволяет предупреждать и оперативно устранять недостатки в работе объектов сетевого хозяйства, обеспечивать надлежащий уровень подготовки оборудования к прохождению сезонных максимумов нагрузок, что неизменно важно для повышения надежности и качества энергоснабжения потребителей региона.</w:t>
      </w:r>
    </w:p>
    <w:p w:rsidR="00C86D1D" w:rsidRDefault="00C86D1D" w:rsidP="00C86D1D">
      <w:pPr>
        <w:jc w:val="both"/>
        <w:rPr>
          <w:rStyle w:val="a3"/>
        </w:rPr>
      </w:pPr>
      <w:r>
        <w:rPr>
          <w:lang w:val="en-US"/>
        </w:rPr>
        <w:tab/>
      </w:r>
      <w:hyperlink w:anchor="mmm21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4" w:name="nnn216"/>
      <w:bookmarkEnd w:id="534"/>
      <w:r>
        <w:rPr>
          <w:b/>
          <w:color w:val="3CA499"/>
          <w:sz w:val="28"/>
          <w:szCs w:val="28"/>
          <w:lang w:val="en-US"/>
        </w:rPr>
        <w:lastRenderedPageBreak/>
        <w:t>RusCable.Ru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Ленэнерго</w:t>
      </w:r>
      <w:r>
        <w:rPr>
          <w:lang w:val="en-US"/>
        </w:rPr>
        <w:t>»</w:t>
      </w:r>
      <w:r>
        <w:rPr>
          <w:lang w:val="en-US"/>
        </w:rPr>
        <w:t xml:space="preserve"> выделило мощность для освещения трассы А-121 </w:t>
      </w:r>
      <w:r>
        <w:rPr>
          <w:lang w:val="en-US"/>
        </w:rPr>
        <w:t>«</w:t>
      </w:r>
      <w:r>
        <w:rPr>
          <w:lang w:val="en-US"/>
        </w:rPr>
        <w:t>Сортавала</w:t>
      </w:r>
      <w:r>
        <w:rPr>
          <w:lang w:val="en-US"/>
        </w:rPr>
        <w:t>»</w:t>
      </w:r>
      <w:r>
        <w:rPr>
          <w:lang w:val="en-US"/>
        </w:rPr>
        <w:t xml:space="preserve"> во Всеволожском районе</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Ленэнерго</w:t>
      </w:r>
      <w:r>
        <w:rPr>
          <w:lang w:val="en-US"/>
        </w:rPr>
        <w:t>»</w:t>
      </w:r>
      <w:r>
        <w:rPr>
          <w:lang w:val="en-US"/>
        </w:rPr>
        <w:t xml:space="preserve"> выделило мощность для пунктов питания наружного освещения трассы </w:t>
      </w:r>
      <w:r>
        <w:rPr>
          <w:lang w:val="en-US"/>
        </w:rPr>
        <w:t>«</w:t>
      </w:r>
      <w:r>
        <w:rPr>
          <w:lang w:val="en-US"/>
        </w:rPr>
        <w:t>Сортавала</w:t>
      </w:r>
      <w:r>
        <w:rPr>
          <w:lang w:val="en-US"/>
        </w:rPr>
        <w:t>»</w:t>
      </w:r>
      <w:r>
        <w:rPr>
          <w:lang w:val="en-US"/>
        </w:rPr>
        <w:t xml:space="preserve"> во Всеволожском районе Ленинградской области. Это позволило модернизировать систему освещения трассы. Общая выделенная мощность ? 233 кВт. Источник питания – подстанция ОАО </w:t>
      </w:r>
      <w:r>
        <w:rPr>
          <w:lang w:val="en-US"/>
        </w:rPr>
        <w:t>«</w:t>
      </w:r>
      <w:r>
        <w:rPr>
          <w:lang w:val="en-US"/>
        </w:rPr>
        <w:t>Ленэнерго</w:t>
      </w:r>
      <w:r>
        <w:rPr>
          <w:lang w:val="en-US"/>
        </w:rPr>
        <w:t>»</w:t>
      </w:r>
      <w:r>
        <w:rPr>
          <w:lang w:val="en-US"/>
        </w:rPr>
        <w:t xml:space="preserve"> №603 </w:t>
      </w:r>
      <w:r>
        <w:rPr>
          <w:lang w:val="en-US"/>
        </w:rPr>
        <w:t>«</w:t>
      </w:r>
      <w:r>
        <w:rPr>
          <w:lang w:val="en-US"/>
        </w:rPr>
        <w:t>Лемболово</w:t>
      </w:r>
      <w:r>
        <w:rPr>
          <w:lang w:val="en-US"/>
        </w:rPr>
        <w:t>»</w:t>
      </w:r>
      <w:r>
        <w:rPr>
          <w:lang w:val="en-US"/>
        </w:rPr>
        <w:t>.</w:t>
      </w:r>
    </w:p>
    <w:p w:rsidR="00C86D1D" w:rsidRDefault="00C86D1D" w:rsidP="00C86D1D">
      <w:pPr>
        <w:jc w:val="both"/>
        <w:rPr>
          <w:lang w:val="en-US"/>
        </w:rPr>
      </w:pPr>
      <w:r>
        <w:rPr>
          <w:lang w:val="en-US"/>
        </w:rPr>
        <w:t xml:space="preserve">ОАО </w:t>
      </w:r>
      <w:r>
        <w:rPr>
          <w:lang w:val="en-US"/>
        </w:rPr>
        <w:t>«</w:t>
      </w:r>
      <w:r>
        <w:rPr>
          <w:lang w:val="en-US"/>
        </w:rPr>
        <w:t>Ленэнерго</w:t>
      </w:r>
      <w:r>
        <w:rPr>
          <w:lang w:val="en-US"/>
        </w:rPr>
        <w:t>»</w:t>
      </w:r>
      <w:r>
        <w:rPr>
          <w:lang w:val="en-US"/>
        </w:rPr>
        <w:t xml:space="preserve"> выделило мощность для пунктов питания наружного освещения трассы </w:t>
      </w:r>
      <w:r>
        <w:rPr>
          <w:lang w:val="en-US"/>
        </w:rPr>
        <w:t>«</w:t>
      </w:r>
      <w:r>
        <w:rPr>
          <w:lang w:val="en-US"/>
        </w:rPr>
        <w:t>Сортавала</w:t>
      </w:r>
      <w:r>
        <w:rPr>
          <w:lang w:val="en-US"/>
        </w:rPr>
        <w:t>»</w:t>
      </w:r>
      <w:r>
        <w:rPr>
          <w:lang w:val="en-US"/>
        </w:rPr>
        <w:t xml:space="preserve"> в районе Агалатовского сельского поселения. Для модернизации системы освещения установили две комплектные трансформаторные подстанции 10/0,4 кВ с трансформаторами общей мощностью 320 кВА. Также здесь проложили 650 метров кабельных и построили 210 метров воздушных линий 10 кВ. При строительстве использовали современные кабели с изоляцией из сшитого полиэтилена и самонесущий изолированный провод.</w:t>
      </w:r>
    </w:p>
    <w:p w:rsidR="00C86D1D" w:rsidRDefault="00C86D1D" w:rsidP="00C86D1D">
      <w:pPr>
        <w:jc w:val="both"/>
        <w:rPr>
          <w:lang w:val="en-US"/>
        </w:rPr>
      </w:pPr>
      <w:r>
        <w:rPr>
          <w:lang w:val="en-US"/>
        </w:rPr>
        <w:t xml:space="preserve">Выделенная ОАО </w:t>
      </w:r>
      <w:r>
        <w:rPr>
          <w:lang w:val="en-US"/>
        </w:rPr>
        <w:t>«</w:t>
      </w:r>
      <w:r>
        <w:rPr>
          <w:lang w:val="en-US"/>
        </w:rPr>
        <w:t>Ленэнерго</w:t>
      </w:r>
      <w:r>
        <w:rPr>
          <w:lang w:val="en-US"/>
        </w:rPr>
        <w:t>»</w:t>
      </w:r>
      <w:r>
        <w:rPr>
          <w:lang w:val="en-US"/>
        </w:rPr>
        <w:t xml:space="preserve"> мощность позволила обеспечить освещение трех участков трассы протяженностью более 100 километров. Федеральную трассу А-121 </w:t>
      </w:r>
      <w:r>
        <w:rPr>
          <w:lang w:val="en-US"/>
        </w:rPr>
        <w:t>«</w:t>
      </w:r>
      <w:r>
        <w:rPr>
          <w:lang w:val="en-US"/>
        </w:rPr>
        <w:t>Сортавала</w:t>
      </w:r>
      <w:r>
        <w:rPr>
          <w:lang w:val="en-US"/>
        </w:rPr>
        <w:t>»</w:t>
      </w:r>
      <w:r>
        <w:rPr>
          <w:lang w:val="en-US"/>
        </w:rPr>
        <w:t xml:space="preserve"> строят с 2002 года. Трасса начинается в городе Санкт-Петербург и проходит вдоль западного берега Ладожского озера. Шоссе заканчивается в районе поселка Пряжа в республике Карелия, где соединяется с федеральным шоссе Р-21 </w:t>
      </w:r>
      <w:r>
        <w:rPr>
          <w:lang w:val="en-US"/>
        </w:rPr>
        <w:t>«</w:t>
      </w:r>
      <w:r>
        <w:rPr>
          <w:lang w:val="en-US"/>
        </w:rPr>
        <w:t>Кола</w:t>
      </w:r>
      <w:r>
        <w:rPr>
          <w:lang w:val="en-US"/>
        </w:rPr>
        <w:t>»</w:t>
      </w:r>
      <w:r>
        <w:rPr>
          <w:lang w:val="en-US"/>
        </w:rPr>
        <w:t>.</w:t>
      </w:r>
    </w:p>
    <w:p w:rsidR="00C86D1D" w:rsidRDefault="00C86D1D" w:rsidP="00C86D1D">
      <w:pPr>
        <w:jc w:val="both"/>
        <w:rPr>
          <w:rStyle w:val="a3"/>
        </w:rPr>
      </w:pPr>
      <w:r>
        <w:rPr>
          <w:lang w:val="en-US"/>
        </w:rPr>
        <w:tab/>
      </w:r>
      <w:hyperlink w:anchor="mmm21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5" w:name="nnn217"/>
      <w:bookmarkEnd w:id="535"/>
      <w:r>
        <w:rPr>
          <w:b/>
          <w:color w:val="3CA499"/>
          <w:sz w:val="28"/>
          <w:szCs w:val="28"/>
          <w:lang w:val="en-US"/>
        </w:rPr>
        <w:lastRenderedPageBreak/>
        <w:t>Ugra-News.ru</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Александр Нененко</w:t>
      </w:r>
    </w:p>
    <w:p w:rsidR="00C86D1D" w:rsidRDefault="00C86D1D" w:rsidP="00C86D1D">
      <w:pPr>
        <w:pStyle w:val="18RGB60"/>
        <w:rPr>
          <w:lang w:val="en-US"/>
        </w:rPr>
      </w:pPr>
      <w:r>
        <w:rPr>
          <w:lang w:val="en-US"/>
        </w:rPr>
        <w:t xml:space="preserve">Сергей Косенок: </w:t>
      </w:r>
      <w:r>
        <w:rPr>
          <w:lang w:val="en-US"/>
        </w:rPr>
        <w:t>«</w:t>
      </w:r>
      <w:r>
        <w:rPr>
          <w:lang w:val="en-US"/>
        </w:rPr>
        <w:t xml:space="preserve">Наш компьютер будет третьим в России после </w:t>
      </w:r>
      <w:r>
        <w:rPr>
          <w:lang w:val="en-US"/>
        </w:rPr>
        <w:t>«</w:t>
      </w:r>
      <w:r>
        <w:rPr>
          <w:lang w:val="en-US"/>
        </w:rPr>
        <w:t>Росатома</w:t>
      </w:r>
      <w:r>
        <w:rPr>
          <w:lang w:val="en-US"/>
        </w:rPr>
        <w:t>»</w:t>
      </w:r>
      <w:r>
        <w:rPr>
          <w:lang w:val="en-US"/>
        </w:rPr>
        <w:t xml:space="preserve"> и </w:t>
      </w:r>
      <w:r>
        <w:rPr>
          <w:lang w:val="en-US"/>
        </w:rPr>
        <w:t>«</w:t>
      </w:r>
      <w:r>
        <w:rPr>
          <w:lang w:val="en-US"/>
        </w:rPr>
        <w:t>Роскосмоса</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Ректор СурГУ – о планах вуза на предстоящий учебный год Записал Александр Нененко О том, что происходило в сезон отпусков в Сургутском государственном университете, об итогах приемной кампании, о первых шагах проекта Кампус и о многом другом наш разговор с ректором СурГУ, профессором, доктором педагогических наук Сергеем Косенком.</w:t>
      </w:r>
    </w:p>
    <w:p w:rsidR="00C86D1D" w:rsidRDefault="00C86D1D" w:rsidP="00C86D1D">
      <w:pPr>
        <w:jc w:val="both"/>
        <w:rPr>
          <w:lang w:val="en-US"/>
        </w:rPr>
      </w:pPr>
      <w:r>
        <w:rPr>
          <w:lang w:val="en-US"/>
        </w:rPr>
        <w:t>-Сергей Михайлович, лето для многих академических работников традиционно - пора отпусков. И все-таки, какие события происходили в жизни университета?</w:t>
      </w:r>
    </w:p>
    <w:p w:rsidR="00C86D1D" w:rsidRDefault="00C86D1D" w:rsidP="00C86D1D">
      <w:pPr>
        <w:jc w:val="both"/>
        <w:rPr>
          <w:lang w:val="en-US"/>
        </w:rPr>
      </w:pPr>
      <w:r>
        <w:rPr>
          <w:lang w:val="en-US"/>
        </w:rPr>
        <w:t xml:space="preserve">– В середине августа состоялась встреча с представителями ООО </w:t>
      </w:r>
      <w:r>
        <w:rPr>
          <w:lang w:val="en-US"/>
        </w:rPr>
        <w:t>«</w:t>
      </w:r>
      <w:r>
        <w:rPr>
          <w:lang w:val="en-US"/>
        </w:rPr>
        <w:t>Газпром переработка</w:t>
      </w:r>
      <w:r>
        <w:rPr>
          <w:lang w:val="en-US"/>
        </w:rPr>
        <w:t>»</w:t>
      </w:r>
      <w:r>
        <w:rPr>
          <w:lang w:val="en-US"/>
        </w:rPr>
        <w:t>, на которой обсуждались технические стороны оснащения именной лаборатории, оборудованной на средства предприятия. В ней будет 3D-принтер для создания копий объектов: печатных плат, корпусов, механизмов роботов и прочего, 3D-сканер, мощный компьютер и другие устройства, незаменимые в деле подготовки современных инженеров. Создание именной лаборатории – это только начало тесного и продуктивного взаимодействия с крупными предприятиями региона. Этим проектом занимаются сотрудники Политехнического института. Некоторые из них, к слову, уже являются членами открытого недавно в СурГУ обособленного подразделения Научно-исследовательского института системных исследований российской академии наук (НИИСИ РАН) – отдела вычислительных средств и методов моделирования процессов в природных системах.</w:t>
      </w:r>
    </w:p>
    <w:p w:rsidR="00C86D1D" w:rsidRDefault="00C86D1D" w:rsidP="00C86D1D">
      <w:pPr>
        <w:jc w:val="both"/>
        <w:rPr>
          <w:lang w:val="en-US"/>
        </w:rPr>
      </w:pPr>
      <w:r>
        <w:rPr>
          <w:lang w:val="en-US"/>
        </w:rPr>
        <w:t>С лицеем № 4 и гимназией № 2 заключено соглашение о подготовке учеников по политехническому профилю. Суть его в следующем: учебные планы наших учреждений будут максимально адаптированы для цепочки непрерывного образования, где итоговым звеном будет выпуск специалиста, хорошо ориентирующегося в практике производственной деятельности. Таким образом, будет осуществляться процесс непрерывной подготовки будущих специалистов, начиная со школьной скамьи. В некотором роде это наше ноу-хау в образовательной деятельности. Кроме того в этих учреждениях планируется чтение лекций нашими преподавателями. Я думаю, это будет положительно влиять на кругозор школьников и заинтересует их техническими специальностями.</w:t>
      </w:r>
    </w:p>
    <w:p w:rsidR="00C86D1D" w:rsidRDefault="00C86D1D" w:rsidP="00C86D1D">
      <w:pPr>
        <w:jc w:val="both"/>
        <w:rPr>
          <w:lang w:val="en-US"/>
        </w:rPr>
      </w:pPr>
      <w:r>
        <w:rPr>
          <w:lang w:val="en-US"/>
        </w:rPr>
        <w:t xml:space="preserve">Заключен договор о создании Научно-образовательного центра на базе Сургутского государственного университета и НИСИ РАН. Сделаны практические шаги по созданию системы взаимодействия с крупными предприятиями-работодателями: ОАО </w:t>
      </w:r>
      <w:r>
        <w:rPr>
          <w:lang w:val="en-US"/>
        </w:rPr>
        <w:t>«</w:t>
      </w:r>
      <w:r>
        <w:rPr>
          <w:lang w:val="en-US"/>
        </w:rPr>
        <w:t>Сургутнефтегаз</w:t>
      </w:r>
      <w:r>
        <w:rPr>
          <w:lang w:val="en-US"/>
        </w:rPr>
        <w:t>»</w:t>
      </w:r>
      <w:r>
        <w:rPr>
          <w:lang w:val="en-US"/>
        </w:rPr>
        <w:t xml:space="preserve">, ОАО </w:t>
      </w:r>
      <w:r>
        <w:rPr>
          <w:lang w:val="en-US"/>
        </w:rPr>
        <w:t>«</w:t>
      </w:r>
      <w:r>
        <w:rPr>
          <w:lang w:val="en-US"/>
        </w:rPr>
        <w:t>Тюменьэнерго</w:t>
      </w:r>
      <w:r>
        <w:rPr>
          <w:lang w:val="en-US"/>
        </w:rPr>
        <w:t>»</w:t>
      </w:r>
      <w:r>
        <w:rPr>
          <w:lang w:val="en-US"/>
        </w:rPr>
        <w:t xml:space="preserve">, ОАО </w:t>
      </w:r>
      <w:r>
        <w:rPr>
          <w:lang w:val="en-US"/>
        </w:rPr>
        <w:t>«</w:t>
      </w:r>
      <w:r>
        <w:rPr>
          <w:lang w:val="en-US"/>
        </w:rPr>
        <w:t>ФСК ЕЭС</w:t>
      </w:r>
      <w:r>
        <w:rPr>
          <w:lang w:val="en-US"/>
        </w:rPr>
        <w:t>»</w:t>
      </w:r>
      <w:r>
        <w:rPr>
          <w:lang w:val="en-US"/>
        </w:rPr>
        <w:t xml:space="preserve"> МЭС Западной Сибири</w:t>
      </w:r>
      <w:r>
        <w:rPr>
          <w:lang w:val="en-US"/>
        </w:rPr>
        <w:t>»</w:t>
      </w:r>
      <w:r>
        <w:rPr>
          <w:lang w:val="en-US"/>
        </w:rPr>
        <w:t>.</w:t>
      </w:r>
    </w:p>
    <w:p w:rsidR="00C86D1D" w:rsidRDefault="00C86D1D" w:rsidP="00C86D1D">
      <w:pPr>
        <w:jc w:val="both"/>
        <w:rPr>
          <w:lang w:val="en-US"/>
        </w:rPr>
      </w:pPr>
      <w:r>
        <w:rPr>
          <w:lang w:val="en-US"/>
        </w:rPr>
        <w:t xml:space="preserve">Особо следует отметить создание базовой кафедры </w:t>
      </w:r>
      <w:r>
        <w:rPr>
          <w:lang w:val="en-US"/>
        </w:rPr>
        <w:t>«</w:t>
      </w:r>
      <w:r>
        <w:rPr>
          <w:lang w:val="en-US"/>
        </w:rPr>
        <w:t>Жизненный цикл информационных систем</w:t>
      </w:r>
      <w:r>
        <w:rPr>
          <w:lang w:val="en-US"/>
        </w:rPr>
        <w:t>»</w:t>
      </w:r>
      <w:r>
        <w:rPr>
          <w:lang w:val="en-US"/>
        </w:rPr>
        <w:t xml:space="preserve"> в ОАО </w:t>
      </w:r>
      <w:r>
        <w:rPr>
          <w:lang w:val="en-US"/>
        </w:rPr>
        <w:t>«</w:t>
      </w:r>
      <w:r>
        <w:rPr>
          <w:lang w:val="en-US"/>
        </w:rPr>
        <w:t>Сургутнефтегаз</w:t>
      </w:r>
      <w:r>
        <w:rPr>
          <w:lang w:val="en-US"/>
        </w:rPr>
        <w:t>»</w:t>
      </w:r>
      <w:r>
        <w:rPr>
          <w:lang w:val="en-US"/>
        </w:rPr>
        <w:t>. Сегодня тесная связь с работодателем – один из важнейших показателей эффективности вуза. Эти проекты реализуются под эгидой Политехнического института СурГУ, руководит которым доктор физико-математических наук, профессор Валерий Галкин.</w:t>
      </w:r>
    </w:p>
    <w:p w:rsidR="00C86D1D" w:rsidRDefault="00C86D1D" w:rsidP="00C86D1D">
      <w:pPr>
        <w:jc w:val="both"/>
        <w:rPr>
          <w:lang w:val="en-US"/>
        </w:rPr>
      </w:pPr>
      <w:r>
        <w:rPr>
          <w:lang w:val="en-US"/>
        </w:rPr>
        <w:t>–Приемная кампания 2012 года для многих вузов страны была довольно тяжелой. Расскажите о предварительных итогах абитуриентской приемной кампании 2013 года, чем она отличалась от предыдущего года?</w:t>
      </w:r>
    </w:p>
    <w:p w:rsidR="00C86D1D" w:rsidRDefault="00C86D1D" w:rsidP="00C86D1D">
      <w:pPr>
        <w:jc w:val="both"/>
        <w:rPr>
          <w:lang w:val="en-US"/>
        </w:rPr>
      </w:pPr>
      <w:r>
        <w:rPr>
          <w:lang w:val="en-US"/>
        </w:rPr>
        <w:t xml:space="preserve">– В этом году на очное отделение было подано более четырех тысяч заявлений. На заочное отделение прием заявлений еще продолжается. Помимо общей положительной картины в этом году у нас были и приятные сюрпризы. 15 человек подали заявление на профиль </w:t>
      </w:r>
      <w:r>
        <w:rPr>
          <w:lang w:val="en-US"/>
        </w:rPr>
        <w:t>«</w:t>
      </w:r>
      <w:r>
        <w:rPr>
          <w:lang w:val="en-US"/>
        </w:rPr>
        <w:t>художественная деятельность</w:t>
      </w:r>
      <w:r>
        <w:rPr>
          <w:lang w:val="en-US"/>
        </w:rPr>
        <w:t>»</w:t>
      </w:r>
      <w:r>
        <w:rPr>
          <w:lang w:val="en-US"/>
        </w:rPr>
        <w:t xml:space="preserve">. По-прежнему высокий конкурс остался на профили </w:t>
      </w:r>
      <w:r>
        <w:rPr>
          <w:lang w:val="en-US"/>
        </w:rPr>
        <w:t>«</w:t>
      </w:r>
      <w:r>
        <w:rPr>
          <w:lang w:val="en-US"/>
        </w:rPr>
        <w:t>экономика</w:t>
      </w:r>
      <w:r>
        <w:rPr>
          <w:lang w:val="en-US"/>
        </w:rPr>
        <w:t>»</w:t>
      </w:r>
      <w:r>
        <w:rPr>
          <w:lang w:val="en-US"/>
        </w:rPr>
        <w:t xml:space="preserve">, </w:t>
      </w:r>
      <w:r>
        <w:rPr>
          <w:lang w:val="en-US"/>
        </w:rPr>
        <w:t>«</w:t>
      </w:r>
      <w:r>
        <w:rPr>
          <w:lang w:val="en-US"/>
        </w:rPr>
        <w:t>менеджмент</w:t>
      </w:r>
      <w:r>
        <w:rPr>
          <w:lang w:val="en-US"/>
        </w:rPr>
        <w:t>»</w:t>
      </w:r>
      <w:r>
        <w:rPr>
          <w:lang w:val="en-US"/>
        </w:rPr>
        <w:t xml:space="preserve">, </w:t>
      </w:r>
      <w:r>
        <w:rPr>
          <w:lang w:val="en-US"/>
        </w:rPr>
        <w:t>«</w:t>
      </w:r>
      <w:r>
        <w:rPr>
          <w:lang w:val="en-US"/>
        </w:rPr>
        <w:t>государственное и муниципальное управление</w:t>
      </w:r>
      <w:r>
        <w:rPr>
          <w:lang w:val="en-US"/>
        </w:rPr>
        <w:t>»</w:t>
      </w:r>
      <w:r>
        <w:rPr>
          <w:lang w:val="en-US"/>
        </w:rPr>
        <w:t xml:space="preserve">, </w:t>
      </w:r>
      <w:r>
        <w:rPr>
          <w:lang w:val="en-US"/>
        </w:rPr>
        <w:t>«</w:t>
      </w:r>
      <w:r>
        <w:rPr>
          <w:lang w:val="en-US"/>
        </w:rPr>
        <w:t>педиатрия</w:t>
      </w:r>
      <w:r>
        <w:rPr>
          <w:lang w:val="en-US"/>
        </w:rPr>
        <w:t>»</w:t>
      </w:r>
      <w:r>
        <w:rPr>
          <w:lang w:val="en-US"/>
        </w:rPr>
        <w:t>, на них было подано в совокупности 1737 заявлений.</w:t>
      </w:r>
    </w:p>
    <w:p w:rsidR="00C86D1D" w:rsidRDefault="00C86D1D" w:rsidP="00C86D1D">
      <w:pPr>
        <w:jc w:val="both"/>
        <w:rPr>
          <w:lang w:val="en-US"/>
        </w:rPr>
      </w:pPr>
      <w:r>
        <w:rPr>
          <w:lang w:val="en-US"/>
        </w:rPr>
        <w:t xml:space="preserve">Подобную динамику можно объяснить как объективными обстоятельствами – мы преодолели демографический кризис, который негативно влиял на абитуриентскую кампанию предыдущих </w:t>
      </w:r>
      <w:r>
        <w:rPr>
          <w:lang w:val="en-US"/>
        </w:rPr>
        <w:lastRenderedPageBreak/>
        <w:t>лет, так и упорным продуктивным трудом наших сотрудников и преподавателей СурГУ. Усилились позиции нашего вуза в информационном пространстве города и региона. О нас стали знать больше, и мы стремимся быть максимально открытыми для внешнего мира. Наши специалисты стали активней участвовать в интерактиве, например, в июле совместно с СИА-пресс стартовал любопытный проект по проведению открытых лекций для всех желающих. В нем приняли участие преподаватели Политехнического института, Института гуманитарного образования и спорта и других институтов СурГУ. Я думаю, это будет способствовать популяризации науки, привлечет молодых людей к научной деятельности.</w:t>
      </w:r>
    </w:p>
    <w:p w:rsidR="00C86D1D" w:rsidRDefault="00C86D1D" w:rsidP="00C86D1D">
      <w:pPr>
        <w:jc w:val="both"/>
        <w:rPr>
          <w:lang w:val="en-US"/>
        </w:rPr>
      </w:pPr>
      <w:r>
        <w:rPr>
          <w:lang w:val="en-US"/>
        </w:rPr>
        <w:t>– Какие проекты станут для СурГУ приоритетными в 2013 году?</w:t>
      </w:r>
    </w:p>
    <w:p w:rsidR="00C86D1D" w:rsidRDefault="00C86D1D" w:rsidP="00C86D1D">
      <w:pPr>
        <w:jc w:val="both"/>
        <w:rPr>
          <w:lang w:val="en-US"/>
        </w:rPr>
      </w:pPr>
      <w:r>
        <w:rPr>
          <w:lang w:val="en-US"/>
        </w:rPr>
        <w:t>– Конечно, ключевым направлением в научном кластере нашего вуза останется техническое образование. Мы будем развивать различные проекты, связанные с деятельностью Политехнического института и Института естественных и технических наук. Усматриваю здесь перспективы в работе с научными лабораториями ТПУ, ТУСУР, УрФУ.</w:t>
      </w:r>
    </w:p>
    <w:p w:rsidR="00C86D1D" w:rsidRDefault="00C86D1D" w:rsidP="00C86D1D">
      <w:pPr>
        <w:jc w:val="both"/>
        <w:rPr>
          <w:lang w:val="en-US"/>
        </w:rPr>
      </w:pPr>
      <w:r>
        <w:rPr>
          <w:lang w:val="en-US"/>
        </w:rPr>
        <w:t xml:space="preserve">Вместе с тем, есть и перспективные проекты в сфере гуманитарного образования. С департаментом образования уже подписан договор о языковой стратегии Сургута, мы продолжим проведение мероприятий в рамках гранта Евросоюза </w:t>
      </w:r>
      <w:r>
        <w:rPr>
          <w:lang w:val="en-US"/>
        </w:rPr>
        <w:t>«</w:t>
      </w:r>
      <w:r>
        <w:rPr>
          <w:lang w:val="en-US"/>
        </w:rPr>
        <w:t>Темпус-IV</w:t>
      </w:r>
      <w:r>
        <w:rPr>
          <w:lang w:val="en-US"/>
        </w:rPr>
        <w:t>»</w:t>
      </w:r>
      <w:r>
        <w:rPr>
          <w:lang w:val="en-US"/>
        </w:rPr>
        <w:t>, есть определенные проекты с ТПУ и в сфере преподавания русского языка как иностранного. В июне этого года делегация преподавателей Института гуманитарного образования и спорта прошла повышение квалификации в этом вузе по преподаванию русского языка как иностранного.</w:t>
      </w:r>
    </w:p>
    <w:p w:rsidR="00C86D1D" w:rsidRDefault="00C86D1D" w:rsidP="00C86D1D">
      <w:pPr>
        <w:jc w:val="both"/>
        <w:rPr>
          <w:lang w:val="en-US"/>
        </w:rPr>
      </w:pPr>
      <w:r>
        <w:rPr>
          <w:lang w:val="en-US"/>
        </w:rPr>
        <w:t>- Как продвигается работа по строительству Кампуса вузов Сургута?</w:t>
      </w:r>
    </w:p>
    <w:p w:rsidR="00C86D1D" w:rsidRDefault="00C86D1D" w:rsidP="00C86D1D">
      <w:pPr>
        <w:jc w:val="both"/>
        <w:rPr>
          <w:lang w:val="en-US"/>
        </w:rPr>
      </w:pPr>
      <w:r>
        <w:rPr>
          <w:lang w:val="en-US"/>
        </w:rPr>
        <w:t xml:space="preserve">- Это направление хотелось бы отметить особо. Его курирует доктор педагогических наук, профессор Филипп Рассказов. Сейчас завершается работа над концепцией создания Кампуса. В начале лета состоялась деловая встреча с руководством компании </w:t>
      </w:r>
      <w:r>
        <w:rPr>
          <w:lang w:val="en-US"/>
        </w:rPr>
        <w:t>«</w:t>
      </w:r>
      <w:r>
        <w:rPr>
          <w:lang w:val="en-US"/>
        </w:rPr>
        <w:t>Becar Ural</w:t>
      </w:r>
      <w:r>
        <w:rPr>
          <w:lang w:val="en-US"/>
        </w:rPr>
        <w:t>»</w:t>
      </w:r>
      <w:r>
        <w:rPr>
          <w:lang w:val="en-US"/>
        </w:rPr>
        <w:t>, на которой обговаривались технические моменты застройки. Есть конкретные пожелания об оснащенности Кампуса со стороны руководителей институтов СурГУ.</w:t>
      </w:r>
    </w:p>
    <w:p w:rsidR="00C86D1D" w:rsidRDefault="00C86D1D" w:rsidP="00C86D1D">
      <w:pPr>
        <w:jc w:val="both"/>
        <w:rPr>
          <w:lang w:val="en-US"/>
        </w:rPr>
      </w:pPr>
      <w:r>
        <w:rPr>
          <w:lang w:val="en-US"/>
        </w:rPr>
        <w:t xml:space="preserve">Напомню, что основные кластеры этого огромного архитектурного сооружения будут направлены на исследования в сферах нефти, химии, медицины, инновационных и образовательных технологий. Ведется работа с потенциальными инвесторами. Изучен опыт иностранных университетов, в частности, вузов Валенсии и Барселоны. Пока все детали не имеет смысла обсуждать. Назову только одну. В Кампусе для исследования в нефтегазовой сфере будет использоваться отечественный суперкомпьютер, который станет третьим в России, два других, соответственно, уже находятся в госкорпорациях </w:t>
      </w:r>
      <w:r>
        <w:rPr>
          <w:lang w:val="en-US"/>
        </w:rPr>
        <w:t>«</w:t>
      </w:r>
      <w:r>
        <w:rPr>
          <w:lang w:val="en-US"/>
        </w:rPr>
        <w:t>Росатом</w:t>
      </w:r>
      <w:r>
        <w:rPr>
          <w:lang w:val="en-US"/>
        </w:rPr>
        <w:t>»</w:t>
      </w:r>
      <w:r>
        <w:rPr>
          <w:lang w:val="en-US"/>
        </w:rPr>
        <w:t xml:space="preserve"> и </w:t>
      </w:r>
      <w:r>
        <w:rPr>
          <w:lang w:val="en-US"/>
        </w:rPr>
        <w:t>«</w:t>
      </w:r>
      <w:r>
        <w:rPr>
          <w:lang w:val="en-US"/>
        </w:rPr>
        <w:t>Роскосмос</w:t>
      </w:r>
      <w:r>
        <w:rPr>
          <w:lang w:val="en-US"/>
        </w:rPr>
        <w:t>»</w:t>
      </w:r>
      <w:r>
        <w:rPr>
          <w:lang w:val="en-US"/>
        </w:rPr>
        <w:t>.</w:t>
      </w:r>
    </w:p>
    <w:p w:rsidR="00C86D1D" w:rsidRDefault="00C86D1D" w:rsidP="00C86D1D">
      <w:pPr>
        <w:jc w:val="both"/>
        <w:rPr>
          <w:lang w:val="en-US"/>
        </w:rPr>
      </w:pPr>
      <w:r>
        <w:rPr>
          <w:lang w:val="en-US"/>
        </w:rPr>
        <w:t>– Что бы вы пожелали абитуриентам в новом учебном году?</w:t>
      </w:r>
    </w:p>
    <w:p w:rsidR="00C86D1D" w:rsidRDefault="00C86D1D" w:rsidP="00C86D1D">
      <w:pPr>
        <w:jc w:val="both"/>
        <w:rPr>
          <w:lang w:val="en-US"/>
        </w:rPr>
      </w:pPr>
      <w:r>
        <w:rPr>
          <w:lang w:val="en-US"/>
        </w:rPr>
        <w:t>– Прежде всего, целеустремленности, без нее не будет новых открытий и свершений на нелегкой, но такой интересной стезе научного познания.</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21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6" w:name="nnn218"/>
      <w:bookmarkEnd w:id="536"/>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Чистая прибыль МРСК Центра и Приволжья по МСФО в I полугодии выросла в 5,7 раза</w:t>
      </w:r>
    </w:p>
    <w:p w:rsidR="00C86D1D" w:rsidRDefault="00C86D1D" w:rsidP="00C86D1D">
      <w:pPr>
        <w:jc w:val="both"/>
        <w:rPr>
          <w:lang w:val="en-US"/>
        </w:rPr>
      </w:pPr>
    </w:p>
    <w:p w:rsidR="00C86D1D" w:rsidRDefault="00C86D1D" w:rsidP="00C86D1D">
      <w:pPr>
        <w:jc w:val="both"/>
        <w:rPr>
          <w:lang w:val="en-US"/>
        </w:rPr>
      </w:pPr>
      <w:r>
        <w:rPr>
          <w:lang w:val="en-US"/>
        </w:rPr>
        <w:t xml:space="preserve">Нижний Новгород. 29 августа. ИНТЕРФАКС - ОАО </w:t>
      </w:r>
      <w:r>
        <w:rPr>
          <w:lang w:val="en-US"/>
        </w:rPr>
        <w:t>«</w:t>
      </w:r>
      <w:r>
        <w:rPr>
          <w:lang w:val="en-US"/>
        </w:rPr>
        <w:t>МРСК Центра и Приволжья</w:t>
      </w:r>
      <w:r>
        <w:rPr>
          <w:lang w:val="en-US"/>
        </w:rPr>
        <w:t>»</w:t>
      </w:r>
      <w:r>
        <w:rPr>
          <w:lang w:val="en-US"/>
        </w:rPr>
        <w:t xml:space="preserve"> (Нижний Новгород) в I полугодии 2013 года увеличило чистую прибыль в 5,7 раза по сравнению с аналогичным периодом 2012 года - до 1 млрд 504,685 млн рублей, говорится в неаудированной отчетности компании по МСФО.</w:t>
      </w:r>
    </w:p>
    <w:p w:rsidR="00C86D1D" w:rsidRDefault="00C86D1D" w:rsidP="00C86D1D">
      <w:pPr>
        <w:jc w:val="both"/>
        <w:rPr>
          <w:lang w:val="en-US"/>
        </w:rPr>
      </w:pPr>
      <w:r>
        <w:rPr>
          <w:lang w:val="en-US"/>
        </w:rPr>
        <w:t xml:space="preserve">Выручка </w:t>
      </w:r>
      <w:r>
        <w:rPr>
          <w:lang w:val="en-US"/>
        </w:rPr>
        <w:t>«</w:t>
      </w:r>
      <w:r>
        <w:rPr>
          <w:lang w:val="en-US"/>
        </w:rPr>
        <w:t>МРСК Центра и Приволжья</w:t>
      </w:r>
      <w:r>
        <w:rPr>
          <w:lang w:val="en-US"/>
        </w:rPr>
        <w:t>»</w:t>
      </w:r>
      <w:r>
        <w:rPr>
          <w:lang w:val="en-US"/>
        </w:rPr>
        <w:t xml:space="preserve"> возросла на 25,4% - до 36 млрд 749,358 млн рублей.</w:t>
      </w:r>
    </w:p>
    <w:p w:rsidR="00C86D1D" w:rsidRDefault="00C86D1D" w:rsidP="00C86D1D">
      <w:pPr>
        <w:jc w:val="both"/>
        <w:rPr>
          <w:lang w:val="en-US"/>
        </w:rPr>
      </w:pPr>
      <w:r>
        <w:rPr>
          <w:lang w:val="en-US"/>
        </w:rPr>
        <w:t>Прибыль от операционной деятельности составила 3 млрд 184,612 млн рублей (рост в 2,2 раза), прибыль до налогообложения - 2 млрд 234,687 млн рублей (рост в 3,6 раза).</w:t>
      </w:r>
    </w:p>
    <w:p w:rsidR="00C86D1D" w:rsidRDefault="00C86D1D" w:rsidP="00C86D1D">
      <w:pPr>
        <w:jc w:val="both"/>
        <w:rPr>
          <w:lang w:val="en-US"/>
        </w:rPr>
      </w:pPr>
      <w:r>
        <w:rPr>
          <w:lang w:val="en-US"/>
        </w:rPr>
        <w:t>Активы компании за период с начала текущего года увеличились с 73 млрд 309,165 млн рублей до 76 млрд 814,429 млн рублей.</w:t>
      </w:r>
    </w:p>
    <w:p w:rsidR="00C86D1D" w:rsidRDefault="00C86D1D" w:rsidP="00C86D1D">
      <w:pPr>
        <w:jc w:val="both"/>
        <w:rPr>
          <w:lang w:val="en-US"/>
        </w:rPr>
      </w:pPr>
      <w:r>
        <w:rPr>
          <w:lang w:val="en-US"/>
        </w:rPr>
        <w:t xml:space="preserve">Согласно пресс-релизу </w:t>
      </w:r>
      <w:r>
        <w:rPr>
          <w:lang w:val="en-US"/>
        </w:rPr>
        <w:t>«</w:t>
      </w:r>
      <w:r>
        <w:rPr>
          <w:lang w:val="en-US"/>
        </w:rPr>
        <w:t>МРСК Центра и Приволжья</w:t>
      </w:r>
      <w:r>
        <w:rPr>
          <w:lang w:val="en-US"/>
        </w:rPr>
        <w:t>»</w:t>
      </w:r>
      <w:r>
        <w:rPr>
          <w:lang w:val="en-US"/>
        </w:rPr>
        <w:t>, EBITDA по итогам I полугодия составила 5,869 млрд рублей (рост на 43,8% по сравнению с аналогичным периодом прошлого года), рентабельность этого показателя выросла с 13,9% до 16%.</w:t>
      </w:r>
    </w:p>
    <w:p w:rsidR="00C86D1D" w:rsidRDefault="00C86D1D" w:rsidP="00C86D1D">
      <w:pPr>
        <w:jc w:val="both"/>
        <w:rPr>
          <w:lang w:val="en-US"/>
        </w:rPr>
      </w:pPr>
      <w:r>
        <w:rPr>
          <w:lang w:val="en-US"/>
        </w:rPr>
        <w:t>Полезный отпуск электроэнергии по итогам I полугодия составил 27,307 млрд кВт.ч (снижение на 2%), потери в сетях - 8,52% (за аналогичный период 2012 года - 8,51%), суммарная мощность выполненных технологических присоединений - 330,3 МВт (рост в 1,5 раза).</w:t>
      </w:r>
    </w:p>
    <w:p w:rsidR="00C86D1D" w:rsidRDefault="00C86D1D" w:rsidP="00C86D1D">
      <w:pPr>
        <w:jc w:val="both"/>
        <w:rPr>
          <w:lang w:val="en-US"/>
        </w:rPr>
      </w:pPr>
      <w:r>
        <w:rPr>
          <w:lang w:val="en-US"/>
        </w:rPr>
        <w:t xml:space="preserve">Ранее сообщалось, что ОАО </w:t>
      </w:r>
      <w:r>
        <w:rPr>
          <w:lang w:val="en-US"/>
        </w:rPr>
        <w:t>«</w:t>
      </w:r>
      <w:r>
        <w:rPr>
          <w:lang w:val="en-US"/>
        </w:rPr>
        <w:t>МРСК Центра и Приволжья</w:t>
      </w:r>
      <w:r>
        <w:rPr>
          <w:lang w:val="en-US"/>
        </w:rPr>
        <w:t>»</w:t>
      </w:r>
      <w:r>
        <w:rPr>
          <w:lang w:val="en-US"/>
        </w:rPr>
        <w:t xml:space="preserve"> в январе-июне 2013 года получило чистую прибыль, рассчитанную по РСБУ, в размере 1 млрд 668,109 млн рублей, что в 4 раза превышает показатель первого полугодия 2012 года. Выручка от реализации по РСБУ в январе-июне 2013 года составила 36 млрд 842,007 млн рублей (рост на 26%).</w:t>
      </w:r>
    </w:p>
    <w:p w:rsidR="00C86D1D" w:rsidRDefault="00C86D1D" w:rsidP="00C86D1D">
      <w:pPr>
        <w:jc w:val="both"/>
        <w:rPr>
          <w:lang w:val="en-US"/>
        </w:rPr>
      </w:pPr>
      <w:r>
        <w:rPr>
          <w:lang w:val="en-US"/>
        </w:rPr>
        <w:t>Компания поясняла рост финпоказателей по РСБУ тем, что в первом квартале 2013 года МРСК приступила к выполнению функций гарантирующего поставщика электроэнергии в Ивановской и Тульской областях.</w:t>
      </w:r>
    </w:p>
    <w:p w:rsidR="00C86D1D" w:rsidRDefault="00C86D1D" w:rsidP="00C86D1D">
      <w:pPr>
        <w:jc w:val="both"/>
        <w:rPr>
          <w:lang w:val="en-US"/>
        </w:rPr>
      </w:pPr>
      <w:r>
        <w:rPr>
          <w:lang w:val="en-US"/>
        </w:rPr>
        <w:t>Кроме того, в числе факторов, влияющих на рост выручки и себестоимости, называлось изменение тарифов на передачу электроэнергии с 1 июля 2012 года, а также приобретение электроэнергии на оптовом рынке для выполнения функций гарантирующего поставщика на общую сумму 3 млрд 571 млн рублей. Рост чистой прибыли по РСБУ, в частности, вызван увеличением прибыли от услуг по передаче электроэнергии в результате более высокого темпа роста выручки по сравнению с темпом роста затрат.</w:t>
      </w:r>
    </w:p>
    <w:p w:rsidR="00C86D1D" w:rsidRDefault="00C86D1D" w:rsidP="00C86D1D">
      <w:pPr>
        <w:jc w:val="both"/>
        <w:rPr>
          <w:lang w:val="en-US"/>
        </w:rPr>
      </w:pPr>
      <w:r>
        <w:rPr>
          <w:lang w:val="en-US"/>
        </w:rPr>
        <w:t>«</w:t>
      </w:r>
      <w:r>
        <w:rPr>
          <w:lang w:val="en-US"/>
        </w:rPr>
        <w:t>МРСК Центра и Приволжья</w:t>
      </w:r>
      <w:r>
        <w:rPr>
          <w:lang w:val="en-US"/>
        </w:rPr>
        <w:t>»</w:t>
      </w:r>
      <w:r>
        <w:rPr>
          <w:lang w:val="en-US"/>
        </w:rPr>
        <w:t xml:space="preserve"> является основным поставщиком услуг по передаче электроэнергии и технологическому присоединению к электросетям во Владимирской, Ивановской, Калужской, Кировской, Нижегородской, Рязанской, Тульской областях, в республиках Марий Эл и Удмуртия. ОАО </w:t>
      </w:r>
      <w:r>
        <w:rPr>
          <w:lang w:val="en-US"/>
        </w:rPr>
        <w:t>«</w:t>
      </w:r>
      <w:r>
        <w:rPr>
          <w:lang w:val="en-US"/>
        </w:rPr>
        <w:t>Россети</w:t>
      </w:r>
      <w:r>
        <w:rPr>
          <w:lang w:val="en-US"/>
        </w:rPr>
        <w:t>»</w:t>
      </w:r>
      <w:r>
        <w:rPr>
          <w:lang w:val="en-US"/>
        </w:rPr>
        <w:t xml:space="preserve"> владеет 50,4% акций компании.</w:t>
      </w:r>
    </w:p>
    <w:p w:rsidR="00C86D1D" w:rsidRDefault="00C86D1D" w:rsidP="00C86D1D">
      <w:pPr>
        <w:jc w:val="both"/>
        <w:rPr>
          <w:rStyle w:val="a3"/>
        </w:rPr>
      </w:pPr>
      <w:r>
        <w:rPr>
          <w:lang w:val="en-US"/>
        </w:rPr>
        <w:tab/>
      </w:r>
      <w:hyperlink w:anchor="mmm21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7" w:name="nnn219"/>
      <w:bookmarkEnd w:id="537"/>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МРСК Северо-Запада в I полугодии получила 247 млн руб. чистого убытка по МСФО против прибыли годом ранее</w:t>
      </w:r>
    </w:p>
    <w:p w:rsidR="00C86D1D" w:rsidRDefault="00C86D1D" w:rsidP="00C86D1D">
      <w:pPr>
        <w:jc w:val="both"/>
        <w:rPr>
          <w:lang w:val="en-US"/>
        </w:rPr>
      </w:pPr>
    </w:p>
    <w:p w:rsidR="00C86D1D" w:rsidRDefault="00C86D1D" w:rsidP="00C86D1D">
      <w:pPr>
        <w:jc w:val="both"/>
        <w:rPr>
          <w:lang w:val="en-US"/>
        </w:rPr>
      </w:pPr>
      <w:r>
        <w:rPr>
          <w:lang w:val="en-US"/>
        </w:rPr>
        <w:t xml:space="preserve">Санкт-Петербург. 29 августа. ИНТЕРФАКС - ОАО </w:t>
      </w:r>
      <w:r>
        <w:rPr>
          <w:lang w:val="en-US"/>
        </w:rPr>
        <w:t>«</w:t>
      </w:r>
      <w:r>
        <w:rPr>
          <w:lang w:val="en-US"/>
        </w:rPr>
        <w:t>МРСК Северо-Запада</w:t>
      </w:r>
      <w:r>
        <w:rPr>
          <w:lang w:val="en-US"/>
        </w:rPr>
        <w:t>»</w:t>
      </w:r>
      <w:r>
        <w:rPr>
          <w:lang w:val="en-US"/>
        </w:rPr>
        <w:t xml:space="preserve"> в январе-июне 2013 года получило чистый убыток по МСФО в размере 247 млн рублей против 473 млн рублей чистой прибыли за аналогичный период 2012 года, говорится в материалах компании.</w:t>
      </w:r>
    </w:p>
    <w:p w:rsidR="00C86D1D" w:rsidRDefault="00C86D1D" w:rsidP="00C86D1D">
      <w:pPr>
        <w:jc w:val="both"/>
        <w:rPr>
          <w:lang w:val="en-US"/>
        </w:rPr>
      </w:pPr>
      <w:r>
        <w:rPr>
          <w:lang w:val="en-US"/>
        </w:rPr>
        <w:t>Выручка сетевой компании выросла на 24% - до 20,358 млрд рублей. В частности, выручка от услуг по передаче электроэнергии возросла на 1,7% - до 13,381 млрд рублей, от реализации энергии - в 2,6 раза, до 6,784 млрд рублей.</w:t>
      </w:r>
    </w:p>
    <w:p w:rsidR="00C86D1D" w:rsidRDefault="00C86D1D" w:rsidP="00C86D1D">
      <w:pPr>
        <w:jc w:val="both"/>
        <w:rPr>
          <w:lang w:val="en-US"/>
        </w:rPr>
      </w:pPr>
      <w:r>
        <w:rPr>
          <w:lang w:val="en-US"/>
        </w:rPr>
        <w:t>Показатель EBITDA равнялся 2,033 млрд рублей (снижение на 15%). Уменьшение показателя, главным образом, обусловлено увеличением расходов на создание резервов по сомнительным долгам и ростом финансовых расходов (проценты по займам и кредитам) в связи с увеличением объемов кредитования, отмечается в сообщении компании.</w:t>
      </w:r>
    </w:p>
    <w:p w:rsidR="00C86D1D" w:rsidRDefault="00C86D1D" w:rsidP="00C86D1D">
      <w:pPr>
        <w:jc w:val="both"/>
        <w:rPr>
          <w:lang w:val="en-US"/>
        </w:rPr>
      </w:pPr>
      <w:r>
        <w:rPr>
          <w:lang w:val="en-US"/>
        </w:rPr>
        <w:t xml:space="preserve">Консолидированная финансовая отчетность по МСФО за 6 месяцев 2013 года включает финансовую отчетность ОАО </w:t>
      </w:r>
      <w:r>
        <w:rPr>
          <w:lang w:val="en-US"/>
        </w:rPr>
        <w:t>«</w:t>
      </w:r>
      <w:r>
        <w:rPr>
          <w:lang w:val="en-US"/>
        </w:rPr>
        <w:t>МРСК Северо-Запада</w:t>
      </w:r>
      <w:r>
        <w:rPr>
          <w:lang w:val="en-US"/>
        </w:rPr>
        <w:t>»</w:t>
      </w:r>
      <w:r>
        <w:rPr>
          <w:lang w:val="en-US"/>
        </w:rPr>
        <w:t xml:space="preserve"> и контролируемых им организаций - ОАО </w:t>
      </w:r>
      <w:r>
        <w:rPr>
          <w:lang w:val="en-US"/>
        </w:rPr>
        <w:t>«</w:t>
      </w:r>
      <w:r>
        <w:rPr>
          <w:lang w:val="en-US"/>
        </w:rPr>
        <w:t>Псковэнергоагент</w:t>
      </w:r>
      <w:r>
        <w:rPr>
          <w:lang w:val="en-US"/>
        </w:rPr>
        <w:t>»</w:t>
      </w:r>
      <w:r>
        <w:rPr>
          <w:lang w:val="en-US"/>
        </w:rPr>
        <w:t xml:space="preserve">, ОАО </w:t>
      </w:r>
      <w:r>
        <w:rPr>
          <w:lang w:val="en-US"/>
        </w:rPr>
        <w:t>«</w:t>
      </w:r>
      <w:r>
        <w:rPr>
          <w:lang w:val="en-US"/>
        </w:rPr>
        <w:t>Псковэнергосбыт</w:t>
      </w:r>
      <w:r>
        <w:rPr>
          <w:lang w:val="en-US"/>
        </w:rPr>
        <w:t>»</w:t>
      </w:r>
      <w:r>
        <w:rPr>
          <w:lang w:val="en-US"/>
        </w:rPr>
        <w:t xml:space="preserve">, ОАО </w:t>
      </w:r>
      <w:r>
        <w:rPr>
          <w:lang w:val="en-US"/>
        </w:rPr>
        <w:t>«</w:t>
      </w:r>
      <w:r>
        <w:rPr>
          <w:lang w:val="en-US"/>
        </w:rPr>
        <w:t>Псковэнергоавто</w:t>
      </w:r>
      <w:r>
        <w:rPr>
          <w:lang w:val="en-US"/>
        </w:rPr>
        <w:t>»</w:t>
      </w:r>
      <w:r>
        <w:rPr>
          <w:lang w:val="en-US"/>
        </w:rPr>
        <w:t xml:space="preserve">, ОАО </w:t>
      </w:r>
      <w:r>
        <w:rPr>
          <w:lang w:val="en-US"/>
        </w:rPr>
        <w:t>«</w:t>
      </w:r>
      <w:r>
        <w:rPr>
          <w:lang w:val="en-US"/>
        </w:rPr>
        <w:t>Лесная сказка</w:t>
      </w:r>
      <w:r>
        <w:rPr>
          <w:lang w:val="en-US"/>
        </w:rPr>
        <w:t>»</w:t>
      </w:r>
      <w:r>
        <w:rPr>
          <w:lang w:val="en-US"/>
        </w:rPr>
        <w:t xml:space="preserve">, ОАО </w:t>
      </w:r>
      <w:r>
        <w:rPr>
          <w:lang w:val="en-US"/>
        </w:rPr>
        <w:t>«</w:t>
      </w:r>
      <w:r>
        <w:rPr>
          <w:lang w:val="en-US"/>
        </w:rPr>
        <w:t>Энергосервис Северо-Запада</w:t>
      </w:r>
      <w:r>
        <w:rPr>
          <w:lang w:val="en-US"/>
        </w:rPr>
        <w:t>»</w:t>
      </w:r>
      <w:r>
        <w:rPr>
          <w:lang w:val="en-US"/>
        </w:rPr>
        <w:t>.</w:t>
      </w:r>
    </w:p>
    <w:p w:rsidR="00C86D1D" w:rsidRDefault="00C86D1D" w:rsidP="00C86D1D">
      <w:pPr>
        <w:jc w:val="both"/>
        <w:rPr>
          <w:lang w:val="en-US"/>
        </w:rPr>
      </w:pPr>
      <w:r>
        <w:rPr>
          <w:lang w:val="en-US"/>
        </w:rPr>
        <w:t>«</w:t>
      </w:r>
      <w:r>
        <w:rPr>
          <w:lang w:val="en-US"/>
        </w:rPr>
        <w:t>МРСК Северо-Запада</w:t>
      </w:r>
      <w:r>
        <w:rPr>
          <w:lang w:val="en-US"/>
        </w:rPr>
        <w:t>»</w:t>
      </w:r>
      <w:r>
        <w:rPr>
          <w:lang w:val="en-US"/>
        </w:rPr>
        <w:t xml:space="preserve"> обслуживает территорию 7 регионов Северо-Западного федерального округа общей площадью 1,586 млн кв. км с населением 6,69 млн человек. Общая протяженность воздушных и кабельных линий электропередачи составляет 169,3 тыс. км. На балансе МРСК находится 1,141 тыс. подстанций 35 кВ и выше, установленная мощность силовых трансформаторов подстанций - 17,5 тыс. МВА.</w:t>
      </w:r>
    </w:p>
    <w:p w:rsidR="00C86D1D" w:rsidRDefault="00C86D1D" w:rsidP="00C86D1D">
      <w:pPr>
        <w:jc w:val="both"/>
        <w:rPr>
          <w:lang w:val="en-US"/>
        </w:rPr>
      </w:pPr>
      <w:r>
        <w:rPr>
          <w:lang w:val="en-US"/>
        </w:rPr>
        <w:t xml:space="preserve">ОАО </w:t>
      </w:r>
      <w:r>
        <w:rPr>
          <w:lang w:val="en-US"/>
        </w:rPr>
        <w:t>«</w:t>
      </w:r>
      <w:r>
        <w:rPr>
          <w:lang w:val="en-US"/>
        </w:rPr>
        <w:t>Россети</w:t>
      </w:r>
      <w:r>
        <w:rPr>
          <w:lang w:val="en-US"/>
        </w:rPr>
        <w:t>»</w:t>
      </w:r>
      <w:r>
        <w:rPr>
          <w:lang w:val="en-US"/>
        </w:rPr>
        <w:t xml:space="preserve"> принадлежит 55,4% акций ОАО </w:t>
      </w:r>
      <w:r>
        <w:rPr>
          <w:lang w:val="en-US"/>
        </w:rPr>
        <w:t>«</w:t>
      </w:r>
      <w:r>
        <w:rPr>
          <w:lang w:val="en-US"/>
        </w:rPr>
        <w:t>МРСК Северо-Запада</w:t>
      </w:r>
      <w:r>
        <w:rPr>
          <w:lang w:val="en-US"/>
        </w:rPr>
        <w:t>»</w:t>
      </w:r>
      <w:r>
        <w:rPr>
          <w:lang w:val="en-US"/>
        </w:rPr>
        <w:t>.</w:t>
      </w:r>
    </w:p>
    <w:p w:rsidR="00C86D1D" w:rsidRDefault="00C86D1D" w:rsidP="00C86D1D">
      <w:pPr>
        <w:jc w:val="both"/>
        <w:rPr>
          <w:rStyle w:val="a3"/>
        </w:rPr>
      </w:pPr>
      <w:r>
        <w:rPr>
          <w:lang w:val="en-US"/>
        </w:rPr>
        <w:tab/>
      </w:r>
      <w:hyperlink w:anchor="mmm21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8" w:name="nnn220"/>
      <w:bookmarkEnd w:id="538"/>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МРСК Юга</w:t>
      </w:r>
      <w:r>
        <w:rPr>
          <w:lang w:val="en-US"/>
        </w:rPr>
        <w:t>»</w:t>
      </w:r>
      <w:r>
        <w:rPr>
          <w:lang w:val="en-US"/>
        </w:rPr>
        <w:t xml:space="preserve"> за полгода получило убыток по МСФО в 189,4 млн руб против прибыли годом ранее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 - РИА Новости. ОАО </w:t>
      </w:r>
      <w:r>
        <w:rPr>
          <w:lang w:val="en-US"/>
        </w:rPr>
        <w:t>«</w:t>
      </w:r>
      <w:r>
        <w:rPr>
          <w:lang w:val="en-US"/>
        </w:rPr>
        <w:t>МРСК Юга</w:t>
      </w:r>
      <w:r>
        <w:rPr>
          <w:lang w:val="en-US"/>
        </w:rPr>
        <w:t>»</w:t>
      </w:r>
      <w:r>
        <w:rPr>
          <w:lang w:val="en-US"/>
        </w:rPr>
        <w:t xml:space="preserve"> получило по итогам первого полугодия 2013 года по МСФО убыток в 189,4 миллиона рублей против прибыли за аналогичный период годом ранее в 1,096 миллиарда рублей, следует из отчетности компании.</w:t>
      </w:r>
    </w:p>
    <w:p w:rsidR="00C86D1D" w:rsidRDefault="00C86D1D" w:rsidP="00C86D1D">
      <w:pPr>
        <w:jc w:val="both"/>
        <w:rPr>
          <w:lang w:val="en-US"/>
        </w:rPr>
      </w:pPr>
      <w:r>
        <w:rPr>
          <w:lang w:val="en-US"/>
        </w:rPr>
        <w:t xml:space="preserve">Выручка за отчетный период сократилась на 3,7% - до 11,81 миллиарда рублей. Убыток </w:t>
      </w:r>
      <w:r>
        <w:rPr>
          <w:lang w:val="en-US"/>
        </w:rPr>
        <w:t>«</w:t>
      </w:r>
      <w:r>
        <w:rPr>
          <w:lang w:val="en-US"/>
        </w:rPr>
        <w:t>МРСК Юга</w:t>
      </w:r>
      <w:r>
        <w:rPr>
          <w:lang w:val="en-US"/>
        </w:rPr>
        <w:t>»</w:t>
      </w:r>
      <w:r>
        <w:rPr>
          <w:lang w:val="en-US"/>
        </w:rPr>
        <w:t xml:space="preserve"> до налогообложения составил 88,8 миллиона рублей против прибыли до налогообложения в 1,3 миллиарда рублей в первом полугодии 2012 года.</w:t>
      </w:r>
    </w:p>
    <w:p w:rsidR="00C86D1D" w:rsidRDefault="00C86D1D" w:rsidP="00C86D1D">
      <w:pPr>
        <w:jc w:val="both"/>
        <w:rPr>
          <w:lang w:val="en-US"/>
        </w:rPr>
      </w:pPr>
      <w:r>
        <w:rPr>
          <w:lang w:val="en-US"/>
        </w:rPr>
        <w:t xml:space="preserve">ОАО </w:t>
      </w:r>
      <w:r>
        <w:rPr>
          <w:lang w:val="en-US"/>
        </w:rPr>
        <w:t>«</w:t>
      </w:r>
      <w:r>
        <w:rPr>
          <w:lang w:val="en-US"/>
        </w:rPr>
        <w:t>МРСК Юга</w:t>
      </w:r>
      <w:r>
        <w:rPr>
          <w:lang w:val="en-US"/>
        </w:rPr>
        <w:t>»</w:t>
      </w:r>
      <w:r>
        <w:rPr>
          <w:lang w:val="en-US"/>
        </w:rPr>
        <w:t xml:space="preserve"> отвечает за транспорт электроэнергии по сетям 110 кВ и ниже на территории четырех субъектов РФ: Ростовской, Астраханской и Волгоградской областей, Калмыкии. Контрольным пакетом акций </w:t>
      </w:r>
      <w:r>
        <w:rPr>
          <w:lang w:val="en-US"/>
        </w:rPr>
        <w:t>«</w:t>
      </w:r>
      <w:r>
        <w:rPr>
          <w:lang w:val="en-US"/>
        </w:rPr>
        <w:t>МРСК Юга</w:t>
      </w:r>
      <w:r>
        <w:rPr>
          <w:lang w:val="en-US"/>
        </w:rPr>
        <w:t>»</w:t>
      </w:r>
      <w:r>
        <w:rPr>
          <w:lang w:val="en-US"/>
        </w:rPr>
        <w:t xml:space="preserve"> (51,66%) владеет ОАО </w:t>
      </w:r>
      <w:r>
        <w:rPr>
          <w:lang w:val="en-US"/>
        </w:rPr>
        <w:t>«</w:t>
      </w:r>
      <w:r>
        <w:rPr>
          <w:lang w:val="en-US"/>
        </w:rPr>
        <w:t>Россети</w:t>
      </w:r>
      <w:r>
        <w:rPr>
          <w:lang w:val="en-US"/>
        </w:rPr>
        <w:t>»</w:t>
      </w:r>
      <w:r>
        <w:rPr>
          <w:lang w:val="en-US"/>
        </w:rPr>
        <w:t xml:space="preserve"> . Чистая прибыль </w:t>
      </w:r>
      <w:r>
        <w:rPr>
          <w:lang w:val="en-US"/>
        </w:rPr>
        <w:t>«</w:t>
      </w:r>
      <w:r>
        <w:rPr>
          <w:lang w:val="en-US"/>
        </w:rPr>
        <w:t>МРСК Юга</w:t>
      </w:r>
      <w:r>
        <w:rPr>
          <w:lang w:val="en-US"/>
        </w:rPr>
        <w:t>»</w:t>
      </w:r>
      <w:r>
        <w:rPr>
          <w:lang w:val="en-US"/>
        </w:rPr>
        <w:t xml:space="preserve"> по РСБУ в первом полугодии 2013 года составила 174,7 миллиона рублей, что в 3,9 раза ниже, чем за тот же период годом ранее.</w:t>
      </w:r>
    </w:p>
    <w:p w:rsidR="00C86D1D" w:rsidRDefault="00C86D1D" w:rsidP="00C86D1D">
      <w:pPr>
        <w:jc w:val="both"/>
        <w:rPr>
          <w:rStyle w:val="a3"/>
        </w:rPr>
      </w:pPr>
      <w:r>
        <w:rPr>
          <w:lang w:val="en-US"/>
        </w:rPr>
        <w:tab/>
      </w:r>
      <w:hyperlink w:anchor="mmm22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39" w:name="nnn221"/>
      <w:bookmarkEnd w:id="539"/>
      <w:r>
        <w:rPr>
          <w:b/>
          <w:color w:val="3CA499"/>
          <w:sz w:val="28"/>
          <w:szCs w:val="28"/>
          <w:lang w:val="en-US"/>
        </w:rPr>
        <w:lastRenderedPageBreak/>
        <w:t>Уралполит.ру (Екатеринбург)</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Тюменские энергетики закончили ремонт подстанции в </w:t>
      </w:r>
      <w:r>
        <w:rPr>
          <w:lang w:val="en-US"/>
        </w:rPr>
        <w:t>«</w:t>
      </w:r>
      <w:r>
        <w:rPr>
          <w:lang w:val="en-US"/>
        </w:rPr>
        <w:t>Воротах Тюмени</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ТЮМЕНЬ, 29 августа, ИА УралПолит.Ru. Реконструкцию подстанции 110/10 кВ </w:t>
      </w:r>
      <w:r>
        <w:rPr>
          <w:lang w:val="en-US"/>
        </w:rPr>
        <w:t>«</w:t>
      </w:r>
      <w:r>
        <w:rPr>
          <w:lang w:val="en-US"/>
        </w:rPr>
        <w:t>Новотехническая</w:t>
      </w:r>
      <w:r>
        <w:rPr>
          <w:lang w:val="en-US"/>
        </w:rPr>
        <w:t>»</w:t>
      </w:r>
      <w:r>
        <w:rPr>
          <w:lang w:val="en-US"/>
        </w:rPr>
        <w:t xml:space="preserve">, осуществляющую энергоснабжение жилых домов, торговых центров, образовательных и культурных учреждений одного из самых населенных округов Тюмени - Калининского, завершил филиал ОАО </w:t>
      </w:r>
      <w:r>
        <w:rPr>
          <w:lang w:val="en-US"/>
        </w:rPr>
        <w:t>«</w:t>
      </w:r>
      <w:r>
        <w:rPr>
          <w:lang w:val="en-US"/>
        </w:rPr>
        <w:t>Тюменьэнерго</w:t>
      </w:r>
      <w:r>
        <w:rPr>
          <w:lang w:val="en-US"/>
        </w:rPr>
        <w:t>»</w:t>
      </w:r>
      <w:r>
        <w:rPr>
          <w:lang w:val="en-US"/>
        </w:rPr>
        <w:t xml:space="preserve"> - </w:t>
      </w:r>
      <w:r>
        <w:rPr>
          <w:lang w:val="en-US"/>
        </w:rPr>
        <w:t>«</w:t>
      </w:r>
      <w:r>
        <w:rPr>
          <w:lang w:val="en-US"/>
        </w:rPr>
        <w:t>Тюменские распределительные сети</w:t>
      </w:r>
      <w:r>
        <w:rPr>
          <w:lang w:val="en-US"/>
        </w:rPr>
        <w:t>»</w:t>
      </w:r>
      <w:r>
        <w:rPr>
          <w:lang w:val="en-US"/>
        </w:rPr>
        <w:t xml:space="preserve">. Об этом </w:t>
      </w:r>
      <w:r>
        <w:rPr>
          <w:lang w:val="en-US"/>
        </w:rPr>
        <w:t>«</w:t>
      </w:r>
      <w:r>
        <w:rPr>
          <w:lang w:val="en-US"/>
        </w:rPr>
        <w:t>УралПолит.Ru</w:t>
      </w:r>
      <w:r>
        <w:rPr>
          <w:lang w:val="en-US"/>
        </w:rPr>
        <w:t>»</w:t>
      </w:r>
      <w:r>
        <w:rPr>
          <w:lang w:val="en-US"/>
        </w:rPr>
        <w:t xml:space="preserve"> рассказали в пресс-службе ОАО </w:t>
      </w:r>
      <w:r>
        <w:rPr>
          <w:lang w:val="en-US"/>
        </w:rPr>
        <w:t>«</w:t>
      </w:r>
      <w:r>
        <w:rPr>
          <w:lang w:val="en-US"/>
        </w:rPr>
        <w:t>Тюменьэнерго</w:t>
      </w:r>
      <w:r>
        <w:rPr>
          <w:lang w:val="en-US"/>
        </w:rPr>
        <w:t>»</w:t>
      </w:r>
      <w:r>
        <w:rPr>
          <w:lang w:val="en-US"/>
        </w:rPr>
        <w:t>.</w:t>
      </w:r>
    </w:p>
    <w:p w:rsidR="00C86D1D" w:rsidRDefault="00C86D1D" w:rsidP="00C86D1D">
      <w:pPr>
        <w:jc w:val="both"/>
        <w:rPr>
          <w:lang w:val="en-US"/>
        </w:rPr>
      </w:pPr>
      <w:r>
        <w:rPr>
          <w:lang w:val="en-US"/>
        </w:rPr>
        <w:t xml:space="preserve">Калининский округ также называют </w:t>
      </w:r>
      <w:r>
        <w:rPr>
          <w:lang w:val="en-US"/>
        </w:rPr>
        <w:t>«</w:t>
      </w:r>
      <w:r>
        <w:rPr>
          <w:lang w:val="en-US"/>
        </w:rPr>
        <w:t>Воротами Тюмени</w:t>
      </w:r>
      <w:r>
        <w:rPr>
          <w:lang w:val="en-US"/>
        </w:rPr>
        <w:t>»</w:t>
      </w:r>
      <w:r>
        <w:rPr>
          <w:lang w:val="en-US"/>
        </w:rPr>
        <w:t xml:space="preserve"> из-за того, что на его территории расположены железнодорожный вокзал и два аэропорта - </w:t>
      </w:r>
      <w:r>
        <w:rPr>
          <w:lang w:val="en-US"/>
        </w:rPr>
        <w:t>«</w:t>
      </w:r>
      <w:r>
        <w:rPr>
          <w:lang w:val="en-US"/>
        </w:rPr>
        <w:t>Рощино</w:t>
      </w:r>
      <w:r>
        <w:rPr>
          <w:lang w:val="en-US"/>
        </w:rPr>
        <w:t>»</w:t>
      </w:r>
      <w:r>
        <w:rPr>
          <w:lang w:val="en-US"/>
        </w:rPr>
        <w:t xml:space="preserve"> и </w:t>
      </w:r>
      <w:r>
        <w:rPr>
          <w:lang w:val="en-US"/>
        </w:rPr>
        <w:t>«</w:t>
      </w:r>
      <w:r>
        <w:rPr>
          <w:lang w:val="en-US"/>
        </w:rPr>
        <w:t>Плеханово</w:t>
      </w:r>
      <w:r>
        <w:rPr>
          <w:lang w:val="en-US"/>
        </w:rPr>
        <w:t>»</w:t>
      </w:r>
      <w:r>
        <w:rPr>
          <w:lang w:val="en-US"/>
        </w:rPr>
        <w:t>. Проживают в округе около 170 тысяч человек из 609 тысч, зарегистрированных в Тюмени. Также в нем функционируют боле 70 учреждений социальной сферы - школы, больницы, детские сады. Для того, что обеспечить бесперебойное питание столь развитой инфраструктуры, при модернизации подстанции использовались самые современные технологии и оборудование.</w:t>
      </w:r>
    </w:p>
    <w:p w:rsidR="00C86D1D" w:rsidRDefault="00C86D1D" w:rsidP="00C86D1D">
      <w:pPr>
        <w:jc w:val="both"/>
        <w:rPr>
          <w:lang w:val="en-US"/>
        </w:rPr>
      </w:pPr>
      <w:r>
        <w:rPr>
          <w:lang w:val="en-US"/>
        </w:rPr>
        <w:t>В ходе реконструкции существовавшие выключатели комплектного распределительного устройства были заменены на выкатные элементы с вакуумными выключателями. Они не содержат масла, что позволяет обеспечить высокий уровень экологической, пожарной и взрывобезопасности, а также увеличивает надежность и договечность. Сами выключатели расчитаны, как минимум, на 25 лет безаварийной работы. Кроме того, проверять оборудование нужно раз в пять лет, что снижает эксплуатационные затраты энергокомпании.</w:t>
      </w:r>
    </w:p>
    <w:p w:rsidR="00C86D1D" w:rsidRDefault="00C86D1D" w:rsidP="00C86D1D">
      <w:pPr>
        <w:jc w:val="both"/>
        <w:rPr>
          <w:lang w:val="en-US"/>
        </w:rPr>
      </w:pPr>
      <w:r>
        <w:rPr>
          <w:lang w:val="en-US"/>
        </w:rPr>
        <w:t xml:space="preserve">Модернизированная подстанция </w:t>
      </w:r>
      <w:r>
        <w:rPr>
          <w:lang w:val="en-US"/>
        </w:rPr>
        <w:t>«</w:t>
      </w:r>
      <w:r>
        <w:rPr>
          <w:lang w:val="en-US"/>
        </w:rPr>
        <w:t>Новотехническая</w:t>
      </w:r>
      <w:r>
        <w:rPr>
          <w:lang w:val="en-US"/>
        </w:rPr>
        <w:t>»</w:t>
      </w:r>
      <w:r>
        <w:rPr>
          <w:lang w:val="en-US"/>
        </w:rPr>
        <w:t xml:space="preserve"> сняла часть нагрузки с других энергообъектов, работавших на предельной мощности, а также закрыла при этом дефицит мощности для объектов социально-культурного и жилищного значения. Произошло это благодаря замене двух силовых трансформаторов по 25 МВА на два по 40 МВА.</w:t>
      </w:r>
    </w:p>
    <w:p w:rsidR="00C86D1D" w:rsidRDefault="00C86D1D" w:rsidP="00C86D1D">
      <w:pPr>
        <w:jc w:val="both"/>
        <w:rPr>
          <w:lang w:val="en-US"/>
        </w:rPr>
      </w:pPr>
      <w:r>
        <w:rPr>
          <w:lang w:val="en-US"/>
        </w:rPr>
        <w:t>Важно отметить, что реконструкция происходила без отключения электроэнергии у потребителей - в последние годы это стало основным требованием при проведении ремонта и модернизации объектов в городах.</w:t>
      </w:r>
    </w:p>
    <w:p w:rsidR="00C86D1D" w:rsidRDefault="00C86D1D" w:rsidP="00C86D1D">
      <w:pPr>
        <w:jc w:val="both"/>
        <w:rPr>
          <w:lang w:val="en-US"/>
        </w:rPr>
      </w:pPr>
      <w:r>
        <w:rPr>
          <w:lang w:val="en-US"/>
        </w:rPr>
        <w:t xml:space="preserve">Справка </w:t>
      </w:r>
      <w:r>
        <w:rPr>
          <w:lang w:val="en-US"/>
        </w:rPr>
        <w:t>«</w:t>
      </w:r>
      <w:r>
        <w:rPr>
          <w:lang w:val="en-US"/>
        </w:rPr>
        <w:t>УралПолит.Ru</w:t>
      </w:r>
      <w:r>
        <w:rPr>
          <w:lang w:val="en-US"/>
        </w:rPr>
        <w:t>»</w:t>
      </w:r>
      <w:r>
        <w:rPr>
          <w:lang w:val="en-US"/>
        </w:rPr>
        <w:t xml:space="preserve"> ОАО </w:t>
      </w:r>
      <w:r>
        <w:rPr>
          <w:lang w:val="en-US"/>
        </w:rPr>
        <w:t>«</w:t>
      </w:r>
      <w:r>
        <w:rPr>
          <w:lang w:val="en-US"/>
        </w:rPr>
        <w:t>Тюменьэнерго</w:t>
      </w:r>
      <w:r>
        <w:rPr>
          <w:lang w:val="en-US"/>
        </w:rPr>
        <w:t>»</w:t>
      </w:r>
      <w:r>
        <w:rPr>
          <w:lang w:val="en-US"/>
        </w:rPr>
        <w:t xml:space="preserve"> - дочернее общество ОАО </w:t>
      </w:r>
      <w:r>
        <w:rPr>
          <w:lang w:val="en-US"/>
        </w:rPr>
        <w:t>«</w:t>
      </w:r>
      <w:r>
        <w:rPr>
          <w:lang w:val="en-US"/>
        </w:rPr>
        <w:t>Россети</w:t>
      </w:r>
      <w:r>
        <w:rPr>
          <w:lang w:val="en-US"/>
        </w:rPr>
        <w:t>»</w:t>
      </w:r>
      <w:r>
        <w:rPr>
          <w:lang w:val="en-US"/>
        </w:rPr>
        <w:t xml:space="preserve">, одна из крупнейших в России межрегиональных распределительных сетевых компаний. Территория зоны обслуживания ОАО </w:t>
      </w:r>
      <w:r>
        <w:rPr>
          <w:lang w:val="en-US"/>
        </w:rPr>
        <w:t>«</w:t>
      </w:r>
      <w:r>
        <w:rPr>
          <w:lang w:val="en-US"/>
        </w:rPr>
        <w:t>Тюменьэнерго</w:t>
      </w:r>
      <w:r>
        <w:rPr>
          <w:lang w:val="en-US"/>
        </w:rPr>
        <w:t>»</w:t>
      </w:r>
      <w:r>
        <w:rPr>
          <w:lang w:val="en-US"/>
        </w:rPr>
        <w:t xml:space="preserve"> составляет более 1,4 млн. квадратных километров и включает Тюменскую область, Ханты-Мансийский автономный округ - Югру и Ямало-Ненецкий автономный округ с населением около 3,5 миллионов человек. Годовой объем передачи электроэнергии по сетям </w:t>
      </w:r>
      <w:r>
        <w:rPr>
          <w:lang w:val="en-US"/>
        </w:rPr>
        <w:t>«</w:t>
      </w:r>
      <w:r>
        <w:rPr>
          <w:lang w:val="en-US"/>
        </w:rPr>
        <w:t>Тюменьэнерго</w:t>
      </w:r>
      <w:r>
        <w:rPr>
          <w:lang w:val="en-US"/>
        </w:rPr>
        <w:t>»</w:t>
      </w:r>
      <w:r>
        <w:rPr>
          <w:lang w:val="en-US"/>
        </w:rPr>
        <w:t xml:space="preserve"> составляет около 70 млрд. кВт/ч. Протяженность линий электропередачи по цепям - 45871 км. В состав Общества входят 9 филиалов, обеспечивающих выполнение функций, связанных с передачей и распределением электрической энергии.</w:t>
      </w:r>
    </w:p>
    <w:p w:rsidR="00C86D1D" w:rsidRDefault="00C86D1D" w:rsidP="00C86D1D">
      <w:pPr>
        <w:jc w:val="both"/>
        <w:rPr>
          <w:rStyle w:val="a3"/>
        </w:rPr>
      </w:pPr>
      <w:r>
        <w:rPr>
          <w:lang w:val="en-US"/>
        </w:rPr>
        <w:tab/>
      </w:r>
      <w:hyperlink w:anchor="mmm22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0" w:name="nnn222"/>
      <w:bookmarkEnd w:id="540"/>
      <w:r>
        <w:rPr>
          <w:b/>
          <w:color w:val="3CA499"/>
          <w:sz w:val="28"/>
          <w:szCs w:val="28"/>
          <w:lang w:val="en-US"/>
        </w:rPr>
        <w:lastRenderedPageBreak/>
        <w:t>Finam.ru</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Мосэнерго</w:t>
      </w:r>
      <w:r>
        <w:rPr>
          <w:lang w:val="en-US"/>
        </w:rPr>
        <w:t>»</w:t>
      </w:r>
      <w:r>
        <w:rPr>
          <w:lang w:val="en-US"/>
        </w:rPr>
        <w:t xml:space="preserve"> выплатило 4,33 млн рублей за 15-й купон по облигациям серии 02</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Мосэнерго</w:t>
      </w:r>
      <w:r>
        <w:rPr>
          <w:lang w:val="en-US"/>
        </w:rPr>
        <w:t>»</w:t>
      </w:r>
      <w:r>
        <w:rPr>
          <w:lang w:val="en-US"/>
        </w:rPr>
        <w:t xml:space="preserve"> выплатило купонный доход за 15-й купонный период по облигациям серии 02 (ГРН 4-03-00085-А от 26 января 2006 года). В расчете на одну бумагу был начислен доход в размере 41,14 руб. исходя из ставки купона 8,25% годовых. Общий размер выплат по купону составил 4 331 671,74 руб., говорится в сообщении компании.</w:t>
      </w:r>
    </w:p>
    <w:p w:rsidR="00C86D1D" w:rsidRDefault="00C86D1D" w:rsidP="00C86D1D">
      <w:pPr>
        <w:jc w:val="both"/>
        <w:rPr>
          <w:lang w:val="en-US"/>
        </w:rPr>
      </w:pPr>
      <w:r>
        <w:rPr>
          <w:lang w:val="en-US"/>
        </w:rPr>
        <w:t>Выпуск облигаций общим номинальным объемом 5 млрд. рублей был размещен в марте 2006 года. Дата погашения выпуска - 18 февраля 2016 года.</w:t>
      </w:r>
    </w:p>
    <w:p w:rsidR="00C86D1D" w:rsidRDefault="00C86D1D" w:rsidP="00C86D1D">
      <w:pPr>
        <w:jc w:val="both"/>
        <w:rPr>
          <w:rStyle w:val="a3"/>
        </w:rPr>
      </w:pPr>
      <w:r>
        <w:rPr>
          <w:lang w:val="en-US"/>
        </w:rPr>
        <w:tab/>
      </w:r>
      <w:hyperlink w:anchor="mmm22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1" w:name="nnn223"/>
      <w:bookmarkEnd w:id="541"/>
      <w:r>
        <w:rPr>
          <w:b/>
          <w:color w:val="3CA499"/>
          <w:sz w:val="28"/>
          <w:szCs w:val="28"/>
          <w:lang w:val="en-US"/>
        </w:rPr>
        <w:lastRenderedPageBreak/>
        <w:t>Интерфакс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Красноярская ГЭС выделит заем на 530 млн руб. сбытовой </w:t>
      </w:r>
      <w:r>
        <w:rPr>
          <w:lang w:val="en-US"/>
        </w:rPr>
        <w:t>«</w:t>
      </w:r>
      <w:r>
        <w:rPr>
          <w:lang w:val="en-US"/>
        </w:rPr>
        <w:t>дочке</w:t>
      </w:r>
      <w:r>
        <w:rPr>
          <w:lang w:val="en-US"/>
        </w:rPr>
        <w:t>»</w:t>
      </w:r>
      <w:r>
        <w:rPr>
          <w:lang w:val="en-US"/>
        </w:rPr>
        <w:t xml:space="preserve"> Евросибэнерго</w:t>
      </w:r>
    </w:p>
    <w:p w:rsidR="00C86D1D" w:rsidRDefault="00C86D1D" w:rsidP="00C86D1D">
      <w:pPr>
        <w:jc w:val="both"/>
        <w:rPr>
          <w:lang w:val="en-US"/>
        </w:rPr>
      </w:pPr>
    </w:p>
    <w:p w:rsidR="00C86D1D" w:rsidRDefault="00C86D1D" w:rsidP="00C86D1D">
      <w:pPr>
        <w:jc w:val="both"/>
        <w:rPr>
          <w:lang w:val="en-US"/>
        </w:rPr>
      </w:pPr>
      <w:r>
        <w:rPr>
          <w:lang w:val="en-US"/>
        </w:rPr>
        <w:t xml:space="preserve">Красноярск. 23 августа. ИНТЕРФАКС - Совет директоров ОАО </w:t>
      </w:r>
      <w:r>
        <w:rPr>
          <w:lang w:val="en-US"/>
        </w:rPr>
        <w:t>«</w:t>
      </w:r>
      <w:r>
        <w:rPr>
          <w:lang w:val="en-US"/>
        </w:rPr>
        <w:t>Красноярская ГЭС</w:t>
      </w:r>
      <w:r>
        <w:rPr>
          <w:lang w:val="en-US"/>
        </w:rPr>
        <w:t>»</w:t>
      </w:r>
      <w:r>
        <w:rPr>
          <w:lang w:val="en-US"/>
        </w:rPr>
        <w:t xml:space="preserve"> принял решение выделить ОАО </w:t>
      </w:r>
      <w:r>
        <w:rPr>
          <w:lang w:val="en-US"/>
        </w:rPr>
        <w:t>«</w:t>
      </w:r>
      <w:r>
        <w:rPr>
          <w:lang w:val="en-US"/>
        </w:rPr>
        <w:t>МАРЭМ+</w:t>
      </w:r>
      <w:r>
        <w:rPr>
          <w:lang w:val="en-US"/>
        </w:rPr>
        <w:t>»</w:t>
      </w:r>
      <w:r>
        <w:rPr>
          <w:lang w:val="en-US"/>
        </w:rPr>
        <w:t xml:space="preserve"> (оба входят в ОАО </w:t>
      </w:r>
      <w:r>
        <w:rPr>
          <w:lang w:val="en-US"/>
        </w:rPr>
        <w:t>«</w:t>
      </w:r>
      <w:r>
        <w:rPr>
          <w:lang w:val="en-US"/>
        </w:rPr>
        <w:t>Евросибэнерго</w:t>
      </w:r>
      <w:r>
        <w:rPr>
          <w:lang w:val="en-US"/>
        </w:rPr>
        <w:t>»</w:t>
      </w:r>
      <w:r>
        <w:rPr>
          <w:lang w:val="en-US"/>
        </w:rPr>
        <w:t>) заем на сумму 530 млн рублей, сообщается в материалах генерирующей компании.</w:t>
      </w:r>
    </w:p>
    <w:p w:rsidR="00C86D1D" w:rsidRDefault="00C86D1D" w:rsidP="00C86D1D">
      <w:pPr>
        <w:jc w:val="both"/>
        <w:rPr>
          <w:lang w:val="en-US"/>
        </w:rPr>
      </w:pPr>
      <w:r>
        <w:rPr>
          <w:lang w:val="en-US"/>
        </w:rPr>
        <w:t>Средства предоставлены сроком на один год под 8,5% годовых.</w:t>
      </w:r>
    </w:p>
    <w:p w:rsidR="00C86D1D" w:rsidRDefault="00C86D1D" w:rsidP="00C86D1D">
      <w:pPr>
        <w:jc w:val="both"/>
        <w:rPr>
          <w:lang w:val="en-US"/>
        </w:rPr>
      </w:pPr>
      <w:r>
        <w:rPr>
          <w:lang w:val="en-US"/>
        </w:rPr>
        <w:t>На какие цели выделяются средства, в сообщении не уточняется.</w:t>
      </w:r>
    </w:p>
    <w:p w:rsidR="00C86D1D" w:rsidRDefault="00C86D1D" w:rsidP="00C86D1D">
      <w:pPr>
        <w:jc w:val="both"/>
        <w:rPr>
          <w:lang w:val="en-US"/>
        </w:rPr>
      </w:pPr>
      <w:r>
        <w:rPr>
          <w:lang w:val="en-US"/>
        </w:rPr>
        <w:t xml:space="preserve">Красноярская ГЭС входит в десятку крупнейших гидроэлектростанций мира. Установленная мощность - 6 тыс. МВт, средняя многолетняя выработка - 18,4 млрд кВт.ч в год. ОАО </w:t>
      </w:r>
      <w:r>
        <w:rPr>
          <w:lang w:val="en-US"/>
        </w:rPr>
        <w:t>«</w:t>
      </w:r>
      <w:r>
        <w:rPr>
          <w:lang w:val="en-US"/>
        </w:rPr>
        <w:t>Евросибэнерго</w:t>
      </w:r>
      <w:r>
        <w:rPr>
          <w:lang w:val="en-US"/>
        </w:rPr>
        <w:t>»</w:t>
      </w:r>
      <w:r>
        <w:rPr>
          <w:lang w:val="en-US"/>
        </w:rPr>
        <w:t xml:space="preserve"> (входит в En+ Group Олега Дерипаски) владеет 68,29% акций гидростанции, ОАО </w:t>
      </w:r>
      <w:r>
        <w:rPr>
          <w:lang w:val="en-US"/>
        </w:rPr>
        <w:t>«</w:t>
      </w:r>
      <w:r>
        <w:rPr>
          <w:lang w:val="en-US"/>
        </w:rPr>
        <w:t>Гидроинвест</w:t>
      </w:r>
      <w:r>
        <w:rPr>
          <w:lang w:val="en-US"/>
        </w:rPr>
        <w:t>»</w:t>
      </w:r>
      <w:r>
        <w:rPr>
          <w:lang w:val="en-US"/>
        </w:rPr>
        <w:t xml:space="preserve"> (100%-ная </w:t>
      </w:r>
      <w:r>
        <w:rPr>
          <w:lang w:val="en-US"/>
        </w:rPr>
        <w:t>«</w:t>
      </w:r>
      <w:r>
        <w:rPr>
          <w:lang w:val="en-US"/>
        </w:rPr>
        <w:t>дочка</w:t>
      </w:r>
      <w:r>
        <w:rPr>
          <w:lang w:val="en-US"/>
        </w:rPr>
        <w:t>»</w:t>
      </w:r>
      <w:r>
        <w:rPr>
          <w:lang w:val="en-US"/>
        </w:rPr>
        <w:t xml:space="preserve"> ОАО </w:t>
      </w:r>
      <w:r>
        <w:rPr>
          <w:lang w:val="en-US"/>
        </w:rPr>
        <w:t>«</w:t>
      </w:r>
      <w:r>
        <w:rPr>
          <w:lang w:val="en-US"/>
        </w:rPr>
        <w:t>РусГидро</w:t>
      </w:r>
      <w:r>
        <w:rPr>
          <w:lang w:val="en-US"/>
        </w:rPr>
        <w:t>»</w:t>
      </w:r>
      <w:r>
        <w:rPr>
          <w:lang w:val="en-US"/>
        </w:rPr>
        <w:t xml:space="preserve"> ) - 24,99%.</w:t>
      </w:r>
    </w:p>
    <w:p w:rsidR="00C86D1D" w:rsidRDefault="00C86D1D" w:rsidP="00C86D1D">
      <w:pPr>
        <w:jc w:val="both"/>
        <w:rPr>
          <w:lang w:val="en-US"/>
        </w:rPr>
      </w:pPr>
      <w:r>
        <w:rPr>
          <w:lang w:val="en-US"/>
        </w:rPr>
        <w:t xml:space="preserve">ЗАО </w:t>
      </w:r>
      <w:r>
        <w:rPr>
          <w:lang w:val="en-US"/>
        </w:rPr>
        <w:t>«</w:t>
      </w:r>
      <w:r>
        <w:rPr>
          <w:lang w:val="en-US"/>
        </w:rPr>
        <w:t>МАРЭМ+</w:t>
      </w:r>
      <w:r>
        <w:rPr>
          <w:lang w:val="en-US"/>
        </w:rPr>
        <w:t>»</w:t>
      </w:r>
      <w:r>
        <w:rPr>
          <w:lang w:val="en-US"/>
        </w:rPr>
        <w:t xml:space="preserve"> создано в 1998 году, является одной из старейших энергосбытовых компаний страны, работает на рынке России и Казахстана. Среднегодовой оборот - порядка 2,3 млрд кВт.ч. 100% акций ЗАО принадлежат </w:t>
      </w:r>
      <w:r>
        <w:rPr>
          <w:lang w:val="en-US"/>
        </w:rPr>
        <w:t>«</w:t>
      </w:r>
      <w:r>
        <w:rPr>
          <w:lang w:val="en-US"/>
        </w:rPr>
        <w:t>Евросибэнерго</w:t>
      </w:r>
      <w:r>
        <w:rPr>
          <w:lang w:val="en-US"/>
        </w:rPr>
        <w:t>»</w:t>
      </w:r>
      <w:r>
        <w:rPr>
          <w:lang w:val="en-US"/>
        </w:rPr>
        <w:t>.</w:t>
      </w:r>
    </w:p>
    <w:p w:rsidR="00C86D1D" w:rsidRDefault="00C86D1D" w:rsidP="00C86D1D">
      <w:pPr>
        <w:jc w:val="both"/>
        <w:rPr>
          <w:rStyle w:val="a3"/>
        </w:rPr>
      </w:pPr>
      <w:r>
        <w:rPr>
          <w:lang w:val="en-US"/>
        </w:rPr>
        <w:tab/>
      </w:r>
      <w:hyperlink w:anchor="mmm22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2" w:name="nnn224"/>
      <w:bookmarkEnd w:id="542"/>
      <w:r>
        <w:rPr>
          <w:b/>
          <w:color w:val="3CA499"/>
          <w:sz w:val="28"/>
          <w:szCs w:val="28"/>
          <w:lang w:val="en-US"/>
        </w:rPr>
        <w:lastRenderedPageBreak/>
        <w:t>Интерфакс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Новосибирская ГЭС начала холостые сбросы воды - РусГидро</w:t>
      </w:r>
    </w:p>
    <w:p w:rsidR="00C86D1D" w:rsidRDefault="00C86D1D" w:rsidP="00C86D1D">
      <w:pPr>
        <w:jc w:val="both"/>
        <w:rPr>
          <w:lang w:val="en-US"/>
        </w:rPr>
      </w:pPr>
    </w:p>
    <w:p w:rsidR="00C86D1D" w:rsidRDefault="00C86D1D" w:rsidP="00C86D1D">
      <w:pPr>
        <w:jc w:val="both"/>
        <w:rPr>
          <w:lang w:val="en-US"/>
        </w:rPr>
      </w:pPr>
      <w:r>
        <w:rPr>
          <w:lang w:val="en-US"/>
        </w:rPr>
        <w:t xml:space="preserve">Москва. 23 августа. ИНТЕРФАКС - Новосибирская ГЭС начала холостые сбросы воды, сообщила пресс-служба ОАО </w:t>
      </w:r>
      <w:r>
        <w:rPr>
          <w:lang w:val="en-US"/>
        </w:rPr>
        <w:t>«</w:t>
      </w:r>
      <w:r>
        <w:rPr>
          <w:lang w:val="en-US"/>
        </w:rPr>
        <w:t>РусГидро</w:t>
      </w:r>
      <w:r>
        <w:rPr>
          <w:lang w:val="en-US"/>
        </w:rPr>
        <w:t>»</w:t>
      </w:r>
      <w:r>
        <w:rPr>
          <w:lang w:val="en-US"/>
        </w:rPr>
        <w:t>.</w:t>
      </w:r>
    </w:p>
    <w:p w:rsidR="00C86D1D" w:rsidRDefault="00C86D1D" w:rsidP="00C86D1D">
      <w:pPr>
        <w:jc w:val="both"/>
        <w:rPr>
          <w:lang w:val="en-US"/>
        </w:rPr>
      </w:pPr>
      <w:r>
        <w:rPr>
          <w:lang w:val="en-US"/>
        </w:rPr>
        <w:t>Один из затворов плотины был открыт на один метр. Пропуск воды через гидроузел составляет 3,3 тыс. кубометров в секунду, в том числе вхолостую сбрасывается 158 куб. м в секунду.</w:t>
      </w:r>
    </w:p>
    <w:p w:rsidR="00C86D1D" w:rsidRDefault="00C86D1D" w:rsidP="00C86D1D">
      <w:pPr>
        <w:jc w:val="both"/>
        <w:rPr>
          <w:lang w:val="en-US"/>
        </w:rPr>
      </w:pPr>
      <w:r>
        <w:rPr>
          <w:lang w:val="en-US"/>
        </w:rPr>
        <w:t>Решение о начале холостых сбросов было принято Верхне-Обским БВУ в связи с формированием в верховьях Оби, расположенных в горах Алтая, дождевого паводка.</w:t>
      </w:r>
    </w:p>
    <w:p w:rsidR="00C86D1D" w:rsidRDefault="00C86D1D" w:rsidP="00C86D1D">
      <w:pPr>
        <w:jc w:val="both"/>
        <w:rPr>
          <w:lang w:val="en-US"/>
        </w:rPr>
      </w:pPr>
      <w:r>
        <w:rPr>
          <w:lang w:val="en-US"/>
        </w:rPr>
        <w:t>«</w:t>
      </w:r>
      <w:r>
        <w:rPr>
          <w:lang w:val="en-US"/>
        </w:rPr>
        <w:t>Для того чтобы избежать повышенных сбросов в период паводка, Новосибирское водохранилище должно иметь свободную резервную емкость, в которой будет аккумулироваться сток</w:t>
      </w:r>
      <w:r>
        <w:rPr>
          <w:lang w:val="en-US"/>
        </w:rPr>
        <w:t>»</w:t>
      </w:r>
      <w:r>
        <w:rPr>
          <w:lang w:val="en-US"/>
        </w:rPr>
        <w:t xml:space="preserve">, - пояснили в </w:t>
      </w:r>
      <w:r>
        <w:rPr>
          <w:lang w:val="en-US"/>
        </w:rPr>
        <w:t>«</w:t>
      </w:r>
      <w:r>
        <w:rPr>
          <w:lang w:val="en-US"/>
        </w:rPr>
        <w:t>РусГидро</w:t>
      </w:r>
      <w:r>
        <w:rPr>
          <w:lang w:val="en-US"/>
        </w:rPr>
        <w:t>»</w:t>
      </w:r>
      <w:r>
        <w:rPr>
          <w:lang w:val="en-US"/>
        </w:rPr>
        <w:t>.</w:t>
      </w:r>
    </w:p>
    <w:p w:rsidR="00C86D1D" w:rsidRDefault="00C86D1D" w:rsidP="00C86D1D">
      <w:pPr>
        <w:jc w:val="both"/>
        <w:rPr>
          <w:lang w:val="en-US"/>
        </w:rPr>
      </w:pPr>
      <w:r>
        <w:rPr>
          <w:lang w:val="en-US"/>
        </w:rPr>
        <w:t>Объем холостых сбросов через плотину ГЭС будет увеличиваться постепенно в зависимости от паводковой ситуации, что позволит избежать резких колебаний уровня воды ниже по течению.</w:t>
      </w:r>
    </w:p>
    <w:p w:rsidR="00C86D1D" w:rsidRDefault="00C86D1D" w:rsidP="00C86D1D">
      <w:pPr>
        <w:jc w:val="both"/>
        <w:rPr>
          <w:lang w:val="en-US"/>
        </w:rPr>
      </w:pPr>
      <w:r>
        <w:rPr>
          <w:lang w:val="en-US"/>
        </w:rPr>
        <w:t>Ранее, в связи с аномальным паводком в Приамурье, холостые сбросы воды начали Бурейская и Зейская ГЭС.</w:t>
      </w:r>
    </w:p>
    <w:p w:rsidR="00C86D1D" w:rsidRDefault="00C86D1D" w:rsidP="00C86D1D">
      <w:pPr>
        <w:jc w:val="both"/>
        <w:rPr>
          <w:rStyle w:val="a3"/>
        </w:rPr>
      </w:pPr>
      <w:r>
        <w:rPr>
          <w:lang w:val="en-US"/>
        </w:rPr>
        <w:tab/>
      </w:r>
      <w:hyperlink w:anchor="mmm22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3" w:name="nnn225"/>
      <w:bookmarkEnd w:id="543"/>
      <w:r>
        <w:rPr>
          <w:b/>
          <w:color w:val="3CA499"/>
          <w:sz w:val="28"/>
          <w:szCs w:val="28"/>
          <w:lang w:val="en-US"/>
        </w:rPr>
        <w:lastRenderedPageBreak/>
        <w:t>Интерфакс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Интер РАО закрыла первую часть сделки по продаже долей в ТГК-6 и ТГК-7</w:t>
      </w:r>
    </w:p>
    <w:p w:rsidR="00C86D1D" w:rsidRDefault="00C86D1D" w:rsidP="00C86D1D">
      <w:pPr>
        <w:jc w:val="both"/>
        <w:rPr>
          <w:lang w:val="en-US"/>
        </w:rPr>
      </w:pPr>
    </w:p>
    <w:p w:rsidR="00C86D1D" w:rsidRDefault="00C86D1D" w:rsidP="00C86D1D">
      <w:pPr>
        <w:jc w:val="both"/>
        <w:rPr>
          <w:lang w:val="en-US"/>
        </w:rPr>
      </w:pPr>
      <w:r>
        <w:rPr>
          <w:lang w:val="en-US"/>
        </w:rPr>
        <w:t xml:space="preserve">Москва. 24 августа. ИНТЕРФАКС - ОАО </w:t>
      </w:r>
      <w:r>
        <w:rPr>
          <w:lang w:val="en-US"/>
        </w:rPr>
        <w:t>«</w:t>
      </w:r>
      <w:r>
        <w:rPr>
          <w:lang w:val="en-US"/>
        </w:rPr>
        <w:t>Интер РАО ЕЭС</w:t>
      </w:r>
      <w:r>
        <w:rPr>
          <w:lang w:val="en-US"/>
        </w:rPr>
        <w:t>»</w:t>
      </w:r>
      <w:r>
        <w:rPr>
          <w:lang w:val="en-US"/>
        </w:rPr>
        <w:t xml:space="preserve"> в пятницу закрыло первую часть сделки по продаже миноритарных пакетов в ОАО </w:t>
      </w:r>
      <w:r>
        <w:rPr>
          <w:lang w:val="en-US"/>
        </w:rPr>
        <w:t>«</w:t>
      </w:r>
      <w:r>
        <w:rPr>
          <w:lang w:val="en-US"/>
        </w:rPr>
        <w:t>ТГК-7</w:t>
      </w:r>
      <w:r>
        <w:rPr>
          <w:lang w:val="en-US"/>
        </w:rPr>
        <w:t>»</w:t>
      </w:r>
      <w:r>
        <w:rPr>
          <w:lang w:val="en-US"/>
        </w:rPr>
        <w:t xml:space="preserve"> (Волжская ТГК) и ОАО </w:t>
      </w:r>
      <w:r>
        <w:rPr>
          <w:lang w:val="en-US"/>
        </w:rPr>
        <w:t>«</w:t>
      </w:r>
      <w:r>
        <w:rPr>
          <w:lang w:val="en-US"/>
        </w:rPr>
        <w:t>ТГК-6</w:t>
      </w:r>
      <w:r>
        <w:rPr>
          <w:lang w:val="en-US"/>
        </w:rPr>
        <w:t>»</w:t>
      </w:r>
      <w:r>
        <w:rPr>
          <w:lang w:val="en-US"/>
        </w:rPr>
        <w:t xml:space="preserve">. Компания продала третьей стороне 33,9% акций ТГК-7 и 27,7% ТГК-6, говорится в материалах </w:t>
      </w:r>
      <w:r>
        <w:rPr>
          <w:lang w:val="en-US"/>
        </w:rPr>
        <w:t>«</w:t>
      </w:r>
      <w:r>
        <w:rPr>
          <w:lang w:val="en-US"/>
        </w:rPr>
        <w:t>Интер РАО</w:t>
      </w:r>
      <w:r>
        <w:rPr>
          <w:lang w:val="en-US"/>
        </w:rPr>
        <w:t>»</w:t>
      </w:r>
      <w:r>
        <w:rPr>
          <w:lang w:val="en-US"/>
        </w:rPr>
        <w:t>.</w:t>
      </w:r>
    </w:p>
    <w:p w:rsidR="00C86D1D" w:rsidRDefault="00C86D1D" w:rsidP="00C86D1D">
      <w:pPr>
        <w:jc w:val="both"/>
        <w:rPr>
          <w:lang w:val="en-US"/>
        </w:rPr>
      </w:pPr>
      <w:r>
        <w:rPr>
          <w:lang w:val="en-US"/>
        </w:rPr>
        <w:t xml:space="preserve">По информации источника, близкого к сделке, покупателями выступили кипрские офшоры - акционер генерирующих компаний </w:t>
      </w:r>
      <w:r>
        <w:rPr>
          <w:lang w:val="en-US"/>
        </w:rPr>
        <w:t>«</w:t>
      </w:r>
      <w:r>
        <w:rPr>
          <w:lang w:val="en-US"/>
        </w:rPr>
        <w:t>КЭС-Холдинга</w:t>
      </w:r>
      <w:r>
        <w:rPr>
          <w:lang w:val="en-US"/>
        </w:rPr>
        <w:t>»</w:t>
      </w:r>
      <w:r>
        <w:rPr>
          <w:lang w:val="en-US"/>
        </w:rPr>
        <w:t xml:space="preserve"> - Merol Trading, а также Lygendor, который, как писала газета </w:t>
      </w:r>
      <w:r>
        <w:rPr>
          <w:lang w:val="en-US"/>
        </w:rPr>
        <w:t>«</w:t>
      </w:r>
      <w:r>
        <w:rPr>
          <w:lang w:val="en-US"/>
        </w:rPr>
        <w:t>Ведомости</w:t>
      </w:r>
      <w:r>
        <w:rPr>
          <w:lang w:val="en-US"/>
        </w:rPr>
        <w:t>»</w:t>
      </w:r>
      <w:r>
        <w:rPr>
          <w:lang w:val="en-US"/>
        </w:rPr>
        <w:t>, выступает в интересах Access Industries Леонарда Блаватника.</w:t>
      </w:r>
    </w:p>
    <w:p w:rsidR="00C86D1D" w:rsidRDefault="00C86D1D" w:rsidP="00C86D1D">
      <w:pPr>
        <w:jc w:val="both"/>
        <w:rPr>
          <w:lang w:val="en-US"/>
        </w:rPr>
      </w:pPr>
      <w:r>
        <w:rPr>
          <w:lang w:val="en-US"/>
        </w:rPr>
        <w:t xml:space="preserve">Л.Блаватник наряду с В.Вексельбергом входил в число учредителей консорциума AAR, продавшего 50% в ТНК-BP государственной </w:t>
      </w:r>
      <w:r>
        <w:rPr>
          <w:lang w:val="en-US"/>
        </w:rPr>
        <w:t>«</w:t>
      </w:r>
      <w:r>
        <w:rPr>
          <w:lang w:val="en-US"/>
        </w:rPr>
        <w:t>Роснефти</w:t>
      </w:r>
      <w:r>
        <w:rPr>
          <w:lang w:val="en-US"/>
        </w:rPr>
        <w:t>»</w:t>
      </w:r>
      <w:r>
        <w:rPr>
          <w:lang w:val="en-US"/>
        </w:rPr>
        <w:t xml:space="preserve"> за $28 млрд. Глава </w:t>
      </w:r>
      <w:r>
        <w:rPr>
          <w:lang w:val="en-US"/>
        </w:rPr>
        <w:t>«</w:t>
      </w:r>
      <w:r>
        <w:rPr>
          <w:lang w:val="en-US"/>
        </w:rPr>
        <w:t>Роснефти</w:t>
      </w:r>
      <w:r>
        <w:rPr>
          <w:lang w:val="en-US"/>
        </w:rPr>
        <w:t>»</w:t>
      </w:r>
      <w:r>
        <w:rPr>
          <w:lang w:val="en-US"/>
        </w:rPr>
        <w:t xml:space="preserve"> Игорь Сечин - председатель совета директоров </w:t>
      </w:r>
      <w:r>
        <w:rPr>
          <w:lang w:val="en-US"/>
        </w:rPr>
        <w:t>«</w:t>
      </w:r>
      <w:r>
        <w:rPr>
          <w:lang w:val="en-US"/>
        </w:rPr>
        <w:t>Интер РАО</w:t>
      </w:r>
      <w:r>
        <w:rPr>
          <w:lang w:val="en-US"/>
        </w:rPr>
        <w:t>»</w:t>
      </w:r>
      <w:r>
        <w:rPr>
          <w:lang w:val="en-US"/>
        </w:rPr>
        <w:t>.</w:t>
      </w:r>
    </w:p>
    <w:p w:rsidR="00C86D1D" w:rsidRDefault="00C86D1D" w:rsidP="00C86D1D">
      <w:pPr>
        <w:jc w:val="both"/>
        <w:rPr>
          <w:lang w:val="en-US"/>
        </w:rPr>
      </w:pPr>
      <w:r>
        <w:rPr>
          <w:lang w:val="en-US"/>
        </w:rPr>
        <w:t xml:space="preserve">Помимо </w:t>
      </w:r>
      <w:r>
        <w:rPr>
          <w:lang w:val="en-US"/>
        </w:rPr>
        <w:t>«</w:t>
      </w:r>
      <w:r>
        <w:rPr>
          <w:lang w:val="en-US"/>
        </w:rPr>
        <w:t>ТГК-6</w:t>
      </w:r>
      <w:r>
        <w:rPr>
          <w:lang w:val="en-US"/>
        </w:rPr>
        <w:t>»</w:t>
      </w:r>
      <w:r>
        <w:rPr>
          <w:lang w:val="en-US"/>
        </w:rPr>
        <w:t xml:space="preserve"> и </w:t>
      </w:r>
      <w:r>
        <w:rPr>
          <w:lang w:val="en-US"/>
        </w:rPr>
        <w:t>«</w:t>
      </w:r>
      <w:r>
        <w:rPr>
          <w:lang w:val="en-US"/>
        </w:rPr>
        <w:t>ТГК-7</w:t>
      </w:r>
      <w:r>
        <w:rPr>
          <w:lang w:val="en-US"/>
        </w:rPr>
        <w:t>»</w:t>
      </w:r>
      <w:r>
        <w:rPr>
          <w:lang w:val="en-US"/>
        </w:rPr>
        <w:t xml:space="preserve"> в состав подконтрольного </w:t>
      </w:r>
      <w:r>
        <w:rPr>
          <w:lang w:val="en-US"/>
        </w:rPr>
        <w:t>«</w:t>
      </w:r>
      <w:r>
        <w:rPr>
          <w:lang w:val="en-US"/>
        </w:rPr>
        <w:t>Ренове</w:t>
      </w:r>
      <w:r>
        <w:rPr>
          <w:lang w:val="en-US"/>
        </w:rPr>
        <w:t>»</w:t>
      </w:r>
      <w:r>
        <w:rPr>
          <w:lang w:val="en-US"/>
        </w:rPr>
        <w:t xml:space="preserve"> </w:t>
      </w:r>
      <w:r>
        <w:rPr>
          <w:lang w:val="en-US"/>
        </w:rPr>
        <w:t>«</w:t>
      </w:r>
      <w:r>
        <w:rPr>
          <w:lang w:val="en-US"/>
        </w:rPr>
        <w:t>КЭС-Холдинга</w:t>
      </w:r>
      <w:r>
        <w:rPr>
          <w:lang w:val="en-US"/>
        </w:rPr>
        <w:t>»</w:t>
      </w:r>
      <w:r>
        <w:rPr>
          <w:lang w:val="en-US"/>
        </w:rPr>
        <w:t xml:space="preserve"> входят </w:t>
      </w:r>
      <w:r>
        <w:rPr>
          <w:lang w:val="en-US"/>
        </w:rPr>
        <w:t>«</w:t>
      </w:r>
      <w:r>
        <w:rPr>
          <w:lang w:val="en-US"/>
        </w:rPr>
        <w:t>ТГК-5</w:t>
      </w:r>
      <w:r>
        <w:rPr>
          <w:lang w:val="en-US"/>
        </w:rPr>
        <w:t>»</w:t>
      </w:r>
      <w:r>
        <w:rPr>
          <w:lang w:val="en-US"/>
        </w:rPr>
        <w:t xml:space="preserve"> и </w:t>
      </w:r>
      <w:r>
        <w:rPr>
          <w:lang w:val="en-US"/>
        </w:rPr>
        <w:t>«</w:t>
      </w:r>
      <w:r>
        <w:rPr>
          <w:lang w:val="en-US"/>
        </w:rPr>
        <w:t>ТГК-9</w:t>
      </w:r>
      <w:r>
        <w:rPr>
          <w:lang w:val="en-US"/>
        </w:rPr>
        <w:t>»</w:t>
      </w:r>
      <w:r>
        <w:rPr>
          <w:lang w:val="en-US"/>
        </w:rPr>
        <w:t>.</w:t>
      </w:r>
    </w:p>
    <w:p w:rsidR="00C86D1D" w:rsidRDefault="00C86D1D" w:rsidP="00C86D1D">
      <w:pPr>
        <w:jc w:val="both"/>
        <w:rPr>
          <w:lang w:val="en-US"/>
        </w:rPr>
      </w:pPr>
      <w:r>
        <w:rPr>
          <w:lang w:val="en-US"/>
        </w:rPr>
        <w:t xml:space="preserve">Сделка по продаже долей в ТГК была одобрена советом директоров </w:t>
      </w:r>
      <w:r>
        <w:rPr>
          <w:lang w:val="en-US"/>
        </w:rPr>
        <w:t>«</w:t>
      </w:r>
      <w:r>
        <w:rPr>
          <w:lang w:val="en-US"/>
        </w:rPr>
        <w:t>Интер РАО</w:t>
      </w:r>
      <w:r>
        <w:rPr>
          <w:lang w:val="en-US"/>
        </w:rPr>
        <w:t>»</w:t>
      </w:r>
      <w:r>
        <w:rPr>
          <w:lang w:val="en-US"/>
        </w:rPr>
        <w:t xml:space="preserve"> в июле 2013 года.</w:t>
      </w:r>
    </w:p>
    <w:p w:rsidR="00C86D1D" w:rsidRDefault="00C86D1D" w:rsidP="00C86D1D">
      <w:pPr>
        <w:jc w:val="both"/>
        <w:rPr>
          <w:lang w:val="en-US"/>
        </w:rPr>
      </w:pPr>
      <w:r>
        <w:rPr>
          <w:lang w:val="en-US"/>
        </w:rPr>
        <w:t>Структура сделки предполагает реализацию пакетов акций в два этапа. На первом этапе осуществляется одновременная продажа всего пакета акций ТГК-6 и части пакета акций ТГК-7 в размере 33,9% от уставного капитала. На втором этапе осуществляется продажа пакета акций ТГК-7 в размере 7,5% от уставного капитала. Завершение второго этапа сделки планируется в 2014 году.</w:t>
      </w:r>
    </w:p>
    <w:p w:rsidR="00C86D1D" w:rsidRDefault="00C86D1D" w:rsidP="00C86D1D">
      <w:pPr>
        <w:jc w:val="both"/>
        <w:rPr>
          <w:lang w:val="en-US"/>
        </w:rPr>
      </w:pPr>
      <w:r>
        <w:rPr>
          <w:lang w:val="en-US"/>
        </w:rPr>
        <w:t xml:space="preserve">Цена одной акции каждой из продаваемых компаний была определена с учётом отчёта независимого оценщика ООО </w:t>
      </w:r>
      <w:r>
        <w:rPr>
          <w:lang w:val="en-US"/>
        </w:rPr>
        <w:t>«</w:t>
      </w:r>
      <w:r>
        <w:rPr>
          <w:lang w:val="en-US"/>
        </w:rPr>
        <w:t>Институт независимой оценки</w:t>
      </w:r>
      <w:r>
        <w:rPr>
          <w:lang w:val="en-US"/>
        </w:rPr>
        <w:t>»</w:t>
      </w:r>
      <w:r>
        <w:rPr>
          <w:lang w:val="en-US"/>
        </w:rPr>
        <w:t xml:space="preserve"> и составила 0,4695 копеек за акцию ТГК-6 и 1,643123 руб. за акцию ТГК-7. Таким образом, сумма обеих сделок составит 22,8 млрд рублей.</w:t>
      </w:r>
    </w:p>
    <w:p w:rsidR="00C86D1D" w:rsidRDefault="00C86D1D" w:rsidP="00C86D1D">
      <w:pPr>
        <w:jc w:val="both"/>
        <w:rPr>
          <w:lang w:val="en-US"/>
        </w:rPr>
      </w:pPr>
      <w:r>
        <w:rPr>
          <w:lang w:val="en-US"/>
        </w:rPr>
        <w:t xml:space="preserve">Как сообщал член правления, руководитель блока стратегии и инвестиций </w:t>
      </w:r>
      <w:r>
        <w:rPr>
          <w:lang w:val="en-US"/>
        </w:rPr>
        <w:t>«</w:t>
      </w:r>
      <w:r>
        <w:rPr>
          <w:lang w:val="en-US"/>
        </w:rPr>
        <w:t>Интер РАО</w:t>
      </w:r>
      <w:r>
        <w:rPr>
          <w:lang w:val="en-US"/>
        </w:rPr>
        <w:t>»</w:t>
      </w:r>
      <w:r>
        <w:rPr>
          <w:lang w:val="en-US"/>
        </w:rPr>
        <w:t xml:space="preserve"> Ильнар Мирсияпов, вырученные средства компания направит на финансирование инвестпрограммы </w:t>
      </w:r>
      <w:r>
        <w:rPr>
          <w:lang w:val="en-US"/>
        </w:rPr>
        <w:t>«</w:t>
      </w:r>
      <w:r>
        <w:rPr>
          <w:lang w:val="en-US"/>
        </w:rPr>
        <w:t>Интер РАО</w:t>
      </w:r>
      <w:r>
        <w:rPr>
          <w:lang w:val="en-US"/>
        </w:rPr>
        <w:t>»</w:t>
      </w:r>
      <w:r>
        <w:rPr>
          <w:lang w:val="en-US"/>
        </w:rPr>
        <w:t xml:space="preserve">. </w:t>
      </w:r>
      <w:r>
        <w:rPr>
          <w:lang w:val="en-US"/>
        </w:rPr>
        <w:t>«</w:t>
      </w:r>
      <w:r>
        <w:rPr>
          <w:lang w:val="en-US"/>
        </w:rPr>
        <w:t xml:space="preserve">Реализация миноритарных пакетов акций энергокомпаний, внесённых в капитал в 2011 году в ходе дополнительной эмиссии акций, происходит строго в рамках стратегии распоряжения миноритарными пакетами, одобренной советом директоров </w:t>
      </w:r>
      <w:r>
        <w:rPr>
          <w:lang w:val="en-US"/>
        </w:rPr>
        <w:t>«</w:t>
      </w:r>
      <w:r>
        <w:rPr>
          <w:lang w:val="en-US"/>
        </w:rPr>
        <w:t>Интер РАО</w:t>
      </w:r>
      <w:r>
        <w:rPr>
          <w:lang w:val="en-US"/>
        </w:rPr>
        <w:t>»</w:t>
      </w:r>
      <w:r>
        <w:rPr>
          <w:lang w:val="en-US"/>
        </w:rPr>
        <w:t>. При этом мы в полном объёме исполним пункт предписания Федеральной антимонопольной службы от 2011 года, обязывающий нас полностью продать пакеты акций ТГК-6 и Волжской ТГК в течение четырёх лет</w:t>
      </w:r>
      <w:r>
        <w:rPr>
          <w:lang w:val="en-US"/>
        </w:rPr>
        <w:t>»</w:t>
      </w:r>
      <w:r>
        <w:rPr>
          <w:lang w:val="en-US"/>
        </w:rPr>
        <w:t>, - сказал он.</w:t>
      </w:r>
    </w:p>
    <w:p w:rsidR="00C86D1D" w:rsidRDefault="00C86D1D" w:rsidP="00C86D1D">
      <w:pPr>
        <w:jc w:val="both"/>
        <w:rPr>
          <w:rStyle w:val="a3"/>
        </w:rPr>
      </w:pPr>
      <w:r>
        <w:rPr>
          <w:lang w:val="en-US"/>
        </w:rPr>
        <w:tab/>
      </w:r>
      <w:hyperlink w:anchor="mmm22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4" w:name="nnn226"/>
      <w:bookmarkEnd w:id="544"/>
      <w:r>
        <w:rPr>
          <w:b/>
          <w:color w:val="3CA499"/>
          <w:sz w:val="28"/>
          <w:szCs w:val="28"/>
          <w:lang w:val="en-US"/>
        </w:rPr>
        <w:lastRenderedPageBreak/>
        <w:t>Интерфакс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ТГК-14 в 2012 году сократила чистый убыток по МСФО на 71%</w:t>
      </w:r>
    </w:p>
    <w:p w:rsidR="00C86D1D" w:rsidRDefault="00C86D1D" w:rsidP="00C86D1D">
      <w:pPr>
        <w:jc w:val="both"/>
        <w:rPr>
          <w:lang w:val="en-US"/>
        </w:rPr>
      </w:pPr>
    </w:p>
    <w:p w:rsidR="00C86D1D" w:rsidRDefault="00C86D1D" w:rsidP="00C86D1D">
      <w:pPr>
        <w:jc w:val="both"/>
        <w:rPr>
          <w:lang w:val="en-US"/>
        </w:rPr>
      </w:pPr>
      <w:r>
        <w:rPr>
          <w:lang w:val="en-US"/>
        </w:rPr>
        <w:t xml:space="preserve">Москва. 23 августа. ИНТЕРФАКС - ОАО </w:t>
      </w:r>
      <w:r>
        <w:rPr>
          <w:lang w:val="en-US"/>
        </w:rPr>
        <w:t>«</w:t>
      </w:r>
      <w:r>
        <w:rPr>
          <w:lang w:val="en-US"/>
        </w:rPr>
        <w:t>ТГК-14</w:t>
      </w:r>
      <w:r>
        <w:rPr>
          <w:lang w:val="en-US"/>
        </w:rPr>
        <w:t>»</w:t>
      </w:r>
      <w:r>
        <w:rPr>
          <w:lang w:val="en-US"/>
        </w:rPr>
        <w:t xml:space="preserve"> в 2012 году сократило чистый убыток по МСФО на 71%, до 668,5 млн руб., говорится в отчете генератора.</w:t>
      </w:r>
    </w:p>
    <w:p w:rsidR="00C86D1D" w:rsidRDefault="00C86D1D" w:rsidP="00C86D1D">
      <w:pPr>
        <w:jc w:val="both"/>
        <w:rPr>
          <w:lang w:val="en-US"/>
        </w:rPr>
      </w:pPr>
      <w:r>
        <w:rPr>
          <w:lang w:val="en-US"/>
        </w:rPr>
        <w:t>Выручка стала меньше на 7,5% и составила 8,6 млрд руб.</w:t>
      </w:r>
    </w:p>
    <w:p w:rsidR="00C86D1D" w:rsidRDefault="00C86D1D" w:rsidP="00C86D1D">
      <w:pPr>
        <w:jc w:val="both"/>
        <w:rPr>
          <w:lang w:val="en-US"/>
        </w:rPr>
      </w:pPr>
      <w:r>
        <w:rPr>
          <w:lang w:val="en-US"/>
        </w:rPr>
        <w:t>Операционный убыток снизился на 80%, до 543,2 млн руб., убыток до налогообложения - на 70%, до 855,5 млн руб.</w:t>
      </w:r>
    </w:p>
    <w:p w:rsidR="00C86D1D" w:rsidRDefault="00C86D1D" w:rsidP="00C86D1D">
      <w:pPr>
        <w:jc w:val="both"/>
        <w:rPr>
          <w:lang w:val="en-US"/>
        </w:rPr>
      </w:pPr>
      <w:r>
        <w:rPr>
          <w:lang w:val="en-US"/>
        </w:rPr>
        <w:t>Получение убытка в компании объяснили потерей с января 2012 года статуса вынужденного генератора, который позволял получать выручку за поставку мощности на оптовый рынок по специально установленным тарифам.</w:t>
      </w:r>
    </w:p>
    <w:p w:rsidR="00C86D1D" w:rsidRDefault="00C86D1D" w:rsidP="00C86D1D">
      <w:pPr>
        <w:jc w:val="both"/>
        <w:rPr>
          <w:lang w:val="en-US"/>
        </w:rPr>
      </w:pPr>
      <w:r>
        <w:rPr>
          <w:lang w:val="en-US"/>
        </w:rPr>
        <w:t>В результате в течение большей части 2012 года компания недополучала доходы от вырабатываемой и поставляемой на рынок мощности. Статус вынужденного генератора был возвращен в сентябре 2012 года.</w:t>
      </w:r>
    </w:p>
    <w:p w:rsidR="00C86D1D" w:rsidRDefault="00C86D1D" w:rsidP="00C86D1D">
      <w:pPr>
        <w:jc w:val="both"/>
        <w:rPr>
          <w:lang w:val="en-US"/>
        </w:rPr>
      </w:pPr>
      <w:r>
        <w:rPr>
          <w:lang w:val="en-US"/>
        </w:rPr>
        <w:t>Планируется, что рентабельность и ликвидность ТГК-14 улучшатся с 2013 года. Компания сообщила, что проведет рефинансирование кредитного портфеля, в том числе с привлечением государственных и муниципальных гарантий, получит финансовую поддержку со стороны акционеров, а также в течение 2013 года облигационный заем.</w:t>
      </w:r>
    </w:p>
    <w:p w:rsidR="00C86D1D" w:rsidRDefault="00C86D1D" w:rsidP="00C86D1D">
      <w:pPr>
        <w:jc w:val="both"/>
        <w:rPr>
          <w:lang w:val="en-US"/>
        </w:rPr>
      </w:pPr>
      <w:r>
        <w:rPr>
          <w:lang w:val="en-US"/>
        </w:rPr>
        <w:t>ТГК-14 является единственным крупным производителем электрической и тепловой энергии в Забайкальском крае и Бурятии. В составе компании - 7 электростанций мощностью 633 МВт.</w:t>
      </w:r>
    </w:p>
    <w:p w:rsidR="00C86D1D" w:rsidRDefault="00C86D1D" w:rsidP="00C86D1D">
      <w:pPr>
        <w:jc w:val="both"/>
        <w:rPr>
          <w:lang w:val="en-US"/>
        </w:rPr>
      </w:pPr>
      <w:r>
        <w:rPr>
          <w:lang w:val="en-US"/>
        </w:rPr>
        <w:t xml:space="preserve">На конец 2012 года 39,81% акций ТГК-14 принадлежало </w:t>
      </w:r>
      <w:r>
        <w:rPr>
          <w:lang w:val="en-US"/>
        </w:rPr>
        <w:t>«</w:t>
      </w:r>
      <w:r>
        <w:rPr>
          <w:lang w:val="en-US"/>
        </w:rPr>
        <w:t>дочке</w:t>
      </w:r>
      <w:r>
        <w:rPr>
          <w:lang w:val="en-US"/>
        </w:rPr>
        <w:t>»</w:t>
      </w:r>
      <w:r>
        <w:rPr>
          <w:lang w:val="en-US"/>
        </w:rPr>
        <w:t xml:space="preserve"> РЖД - ООО </w:t>
      </w:r>
      <w:r>
        <w:rPr>
          <w:lang w:val="en-US"/>
        </w:rPr>
        <w:t>«</w:t>
      </w:r>
      <w:r>
        <w:rPr>
          <w:lang w:val="en-US"/>
        </w:rPr>
        <w:t>Энергопромсбыт</w:t>
      </w:r>
      <w:r>
        <w:rPr>
          <w:lang w:val="en-US"/>
        </w:rPr>
        <w:t>»</w:t>
      </w:r>
      <w:r>
        <w:rPr>
          <w:lang w:val="en-US"/>
        </w:rPr>
        <w:t xml:space="preserve">. В первой половине 2012 года в уставной капитал общества вошли ЗАО </w:t>
      </w:r>
      <w:r>
        <w:rPr>
          <w:lang w:val="en-US"/>
        </w:rPr>
        <w:t>«</w:t>
      </w:r>
      <w:r>
        <w:rPr>
          <w:lang w:val="en-US"/>
        </w:rPr>
        <w:t xml:space="preserve">УК </w:t>
      </w:r>
      <w:r>
        <w:rPr>
          <w:lang w:val="en-US"/>
        </w:rPr>
        <w:t>«</w:t>
      </w:r>
      <w:r>
        <w:rPr>
          <w:lang w:val="en-US"/>
        </w:rPr>
        <w:t>Трансфингрупп</w:t>
      </w:r>
      <w:r>
        <w:rPr>
          <w:lang w:val="en-US"/>
        </w:rPr>
        <w:t>»</w:t>
      </w:r>
      <w:r>
        <w:rPr>
          <w:lang w:val="en-US"/>
        </w:rPr>
        <w:t xml:space="preserve"> (24,3%) и ЗАО </w:t>
      </w:r>
      <w:r>
        <w:rPr>
          <w:lang w:val="en-US"/>
        </w:rPr>
        <w:t>«</w:t>
      </w:r>
      <w:r>
        <w:rPr>
          <w:lang w:val="en-US"/>
        </w:rPr>
        <w:t>УК Тринфико</w:t>
      </w:r>
      <w:r>
        <w:rPr>
          <w:lang w:val="en-US"/>
        </w:rPr>
        <w:t>»</w:t>
      </w:r>
      <w:r>
        <w:rPr>
          <w:lang w:val="en-US"/>
        </w:rPr>
        <w:t xml:space="preserve"> (20,5%), близкие к пенсионному фонду РЖД - НПФ </w:t>
      </w:r>
      <w:r>
        <w:rPr>
          <w:lang w:val="en-US"/>
        </w:rPr>
        <w:t>«</w:t>
      </w:r>
      <w:r>
        <w:rPr>
          <w:lang w:val="en-US"/>
        </w:rPr>
        <w:t>Благосостояние</w:t>
      </w:r>
      <w:r>
        <w:rPr>
          <w:lang w:val="en-US"/>
        </w:rPr>
        <w:t>»</w:t>
      </w:r>
      <w:r>
        <w:rPr>
          <w:lang w:val="en-US"/>
        </w:rPr>
        <w:t>, говорится в отчетности.</w:t>
      </w:r>
    </w:p>
    <w:p w:rsidR="00C86D1D" w:rsidRDefault="00C86D1D" w:rsidP="00C86D1D">
      <w:pPr>
        <w:jc w:val="both"/>
        <w:rPr>
          <w:lang w:val="en-US"/>
        </w:rPr>
      </w:pPr>
      <w:r>
        <w:rPr>
          <w:lang w:val="en-US"/>
        </w:rPr>
        <w:t xml:space="preserve">Как сообщалось, РЖД и группа </w:t>
      </w:r>
      <w:r>
        <w:rPr>
          <w:lang w:val="en-US"/>
        </w:rPr>
        <w:t>«</w:t>
      </w:r>
      <w:r>
        <w:rPr>
          <w:lang w:val="en-US"/>
        </w:rPr>
        <w:t>ЕСН</w:t>
      </w:r>
      <w:r>
        <w:rPr>
          <w:lang w:val="en-US"/>
        </w:rPr>
        <w:t>»</w:t>
      </w:r>
      <w:r>
        <w:rPr>
          <w:lang w:val="en-US"/>
        </w:rPr>
        <w:t xml:space="preserve"> купили контроль в ТГК-14 в 2008 году через ООО </w:t>
      </w:r>
      <w:r>
        <w:rPr>
          <w:lang w:val="en-US"/>
        </w:rPr>
        <w:t>«</w:t>
      </w:r>
      <w:r>
        <w:rPr>
          <w:lang w:val="en-US"/>
        </w:rPr>
        <w:t>Энергопромсбыт</w:t>
      </w:r>
      <w:r>
        <w:rPr>
          <w:lang w:val="en-US"/>
        </w:rPr>
        <w:t>»</w:t>
      </w:r>
      <w:r>
        <w:rPr>
          <w:lang w:val="en-US"/>
        </w:rPr>
        <w:t>, в котором у железнодорожной монополии было 51%. Уже в 2010 году РЖД хотели расстаться с этим активом - посредством продажи доли либо партнеру по СП, либо на конкурсе. Однако этого не произошло, и в итоге РЖД сами приобрели долю ЕСН.</w:t>
      </w:r>
    </w:p>
    <w:p w:rsidR="00C86D1D" w:rsidRDefault="00C86D1D" w:rsidP="00C86D1D">
      <w:pPr>
        <w:jc w:val="both"/>
        <w:rPr>
          <w:lang w:val="en-US"/>
        </w:rPr>
      </w:pPr>
      <w:r>
        <w:rPr>
          <w:lang w:val="en-US"/>
        </w:rPr>
        <w:t xml:space="preserve">Президент РЖД Владимир Якунин заявлял, что монополия приобрела акции ТГК-14 в надежде найти нового партнера для его развития или продать пакет. Вместе с тем, топ-менеджер говорил, что, выкупая долю, РЖД преследуют цель </w:t>
      </w:r>
      <w:r>
        <w:rPr>
          <w:lang w:val="en-US"/>
        </w:rPr>
        <w:t>«</w:t>
      </w:r>
      <w:r>
        <w:rPr>
          <w:lang w:val="en-US"/>
        </w:rPr>
        <w:t>решить социальные проблемы в регионе</w:t>
      </w:r>
      <w:r>
        <w:rPr>
          <w:lang w:val="en-US"/>
        </w:rPr>
        <w:t>»</w:t>
      </w:r>
      <w:r>
        <w:rPr>
          <w:lang w:val="en-US"/>
        </w:rPr>
        <w:t xml:space="preserve"> и </w:t>
      </w:r>
      <w:r>
        <w:rPr>
          <w:lang w:val="en-US"/>
        </w:rPr>
        <w:t>«</w:t>
      </w:r>
      <w:r>
        <w:rPr>
          <w:lang w:val="en-US"/>
        </w:rPr>
        <w:t>закрыть те экономические аспекты, которые в связи с этим возникают</w:t>
      </w:r>
      <w:r>
        <w:rPr>
          <w:lang w:val="en-US"/>
        </w:rPr>
        <w:t>»</w:t>
      </w:r>
      <w:r>
        <w:rPr>
          <w:lang w:val="en-US"/>
        </w:rPr>
        <w:t xml:space="preserve">. Принятое решение В.Якунин назвал </w:t>
      </w:r>
      <w:r>
        <w:rPr>
          <w:lang w:val="en-US"/>
        </w:rPr>
        <w:t>«</w:t>
      </w:r>
      <w:r>
        <w:rPr>
          <w:lang w:val="en-US"/>
        </w:rPr>
        <w:t>несколько вынужденным</w:t>
      </w:r>
      <w:r>
        <w:rPr>
          <w:lang w:val="en-US"/>
        </w:rPr>
        <w:t>»</w:t>
      </w:r>
      <w:r>
        <w:rPr>
          <w:lang w:val="en-US"/>
        </w:rPr>
        <w:t xml:space="preserve"> для монополии, поскольку, выступая в генерирующей компании соучредителем, </w:t>
      </w:r>
      <w:r>
        <w:rPr>
          <w:lang w:val="en-US"/>
        </w:rPr>
        <w:t>«</w:t>
      </w:r>
      <w:r>
        <w:rPr>
          <w:lang w:val="en-US"/>
        </w:rPr>
        <w:t>РЖД не имели реальной возможности влиять на инвестиционную программу и модернизацию</w:t>
      </w:r>
      <w:r>
        <w:rPr>
          <w:lang w:val="en-US"/>
        </w:rPr>
        <w:t>»</w:t>
      </w:r>
      <w:r>
        <w:rPr>
          <w:lang w:val="en-US"/>
        </w:rPr>
        <w:t>.</w:t>
      </w:r>
    </w:p>
    <w:p w:rsidR="00C86D1D" w:rsidRDefault="00C86D1D" w:rsidP="00C86D1D">
      <w:pPr>
        <w:jc w:val="both"/>
        <w:rPr>
          <w:rStyle w:val="a3"/>
        </w:rPr>
      </w:pPr>
      <w:r>
        <w:rPr>
          <w:lang w:val="en-US"/>
        </w:rPr>
        <w:tab/>
      </w:r>
      <w:hyperlink w:anchor="mmm22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5" w:name="nnn227"/>
      <w:bookmarkEnd w:id="545"/>
      <w:r>
        <w:rPr>
          <w:b/>
          <w:color w:val="3CA499"/>
          <w:sz w:val="28"/>
          <w:szCs w:val="28"/>
          <w:lang w:val="en-US"/>
        </w:rPr>
        <w:lastRenderedPageBreak/>
        <w:t>Интерфакс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Иркутскэнерго</w:t>
      </w:r>
      <w:r>
        <w:rPr>
          <w:lang w:val="en-US"/>
        </w:rPr>
        <w:t>»</w:t>
      </w:r>
      <w:r>
        <w:rPr>
          <w:lang w:val="en-US"/>
        </w:rPr>
        <w:t xml:space="preserve"> объявило аукцион на привлечение кредитных линий на 2,5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Иркутскэнерго</w:t>
      </w:r>
      <w:r>
        <w:rPr>
          <w:lang w:val="en-US"/>
        </w:rPr>
        <w:t>»</w:t>
      </w:r>
      <w:r>
        <w:rPr>
          <w:lang w:val="en-US"/>
        </w:rPr>
        <w:t xml:space="preserve"> объявило открытый аукцион на привлечение трех кредитных линий суммарным лимитом 2,5 млрд рублей, говорится в материалах на сайте госзаказа.</w:t>
      </w:r>
    </w:p>
    <w:p w:rsidR="00C86D1D" w:rsidRDefault="00C86D1D" w:rsidP="00C86D1D">
      <w:pPr>
        <w:jc w:val="both"/>
        <w:rPr>
          <w:lang w:val="en-US"/>
        </w:rPr>
      </w:pPr>
      <w:r>
        <w:rPr>
          <w:lang w:val="en-US"/>
        </w:rPr>
        <w:t>Аукцион включает три лота: на привлечение двух кредитных линий объемом 1 млрд рублей каждая и одной линии на 500 млн рублей.</w:t>
      </w:r>
    </w:p>
    <w:p w:rsidR="00C86D1D" w:rsidRDefault="00C86D1D" w:rsidP="00C86D1D">
      <w:pPr>
        <w:jc w:val="both"/>
        <w:rPr>
          <w:lang w:val="en-US"/>
        </w:rPr>
      </w:pPr>
      <w:r>
        <w:rPr>
          <w:lang w:val="en-US"/>
        </w:rPr>
        <w:t>Начальная (максимальная) ставка по одному кредиту на 1 млрд и по кредиту на 500 млн рублей определена в размере 9,57% годовых. Вторая линия на 1 млрд рублей должна быть открыта по ставке MosPrime 1M плюс маржа банка не более 3% годовых. Срок кредитования по всем кредитам составит 3 года.</w:t>
      </w:r>
    </w:p>
    <w:p w:rsidR="00C86D1D" w:rsidRDefault="00C86D1D" w:rsidP="00C86D1D">
      <w:pPr>
        <w:jc w:val="both"/>
        <w:rPr>
          <w:lang w:val="en-US"/>
        </w:rPr>
      </w:pPr>
      <w:r>
        <w:rPr>
          <w:lang w:val="en-US"/>
        </w:rPr>
        <w:t>Заявки на участие в аукционе принимаются с 19 августа по 9 сентября. Итоги планируется подвести также 9 сентября.</w:t>
      </w:r>
    </w:p>
    <w:p w:rsidR="00C86D1D" w:rsidRDefault="00C86D1D" w:rsidP="00C86D1D">
      <w:pPr>
        <w:jc w:val="both"/>
        <w:rPr>
          <w:lang w:val="en-US"/>
        </w:rPr>
      </w:pPr>
      <w:r>
        <w:rPr>
          <w:lang w:val="en-US"/>
        </w:rPr>
        <w:t xml:space="preserve">Как сообщалось, долгосрочные обязательства </w:t>
      </w:r>
      <w:r>
        <w:rPr>
          <w:lang w:val="en-US"/>
        </w:rPr>
        <w:t>«</w:t>
      </w:r>
      <w:r>
        <w:rPr>
          <w:lang w:val="en-US"/>
        </w:rPr>
        <w:t>Иркутскэнерго</w:t>
      </w:r>
      <w:r>
        <w:rPr>
          <w:lang w:val="en-US"/>
        </w:rPr>
        <w:t>»</w:t>
      </w:r>
      <w:r>
        <w:rPr>
          <w:lang w:val="en-US"/>
        </w:rPr>
        <w:t xml:space="preserve"> по состоянию на 30 июня 2013 года составили 17 млрд 223,94 млн рублей, краткосрочные - 14 млрд 350,004 млн рублей.</w:t>
      </w:r>
    </w:p>
    <w:p w:rsidR="00C86D1D" w:rsidRDefault="00C86D1D" w:rsidP="00C86D1D">
      <w:pPr>
        <w:jc w:val="both"/>
        <w:rPr>
          <w:lang w:val="en-US"/>
        </w:rPr>
      </w:pPr>
      <w:r>
        <w:rPr>
          <w:lang w:val="en-US"/>
        </w:rPr>
        <w:t xml:space="preserve">ОАО </w:t>
      </w:r>
      <w:r>
        <w:rPr>
          <w:lang w:val="en-US"/>
        </w:rPr>
        <w:t>«</w:t>
      </w:r>
      <w:r>
        <w:rPr>
          <w:lang w:val="en-US"/>
        </w:rPr>
        <w:t>Иркутскэнерго</w:t>
      </w:r>
      <w:r>
        <w:rPr>
          <w:lang w:val="en-US"/>
        </w:rPr>
        <w:t>»</w:t>
      </w:r>
      <w:r>
        <w:rPr>
          <w:lang w:val="en-US"/>
        </w:rPr>
        <w:t xml:space="preserve"> - крупнейшая в России энергоугольная компания, включающая тепловые и гидроэлектростанции, а также тепловые сети, угольные разрезы, транспортные предприятия, ремонтные заводы и обогатительную фабрику. Установленная мощность электростанций компании - 12,9 ГВт, в том числе ГЭС - более 9 ГВт. Суммарная производственная мощность разрезов (бурый и каменный уголь) - 18,4 млн тонн в год.</w:t>
      </w:r>
    </w:p>
    <w:p w:rsidR="00C86D1D" w:rsidRDefault="00C86D1D" w:rsidP="00C86D1D">
      <w:pPr>
        <w:jc w:val="both"/>
        <w:rPr>
          <w:lang w:val="en-US"/>
        </w:rPr>
      </w:pPr>
      <w:r>
        <w:rPr>
          <w:lang w:val="en-US"/>
        </w:rPr>
        <w:t xml:space="preserve">Компания контролируется ОАО </w:t>
      </w:r>
      <w:r>
        <w:rPr>
          <w:lang w:val="en-US"/>
        </w:rPr>
        <w:t>«</w:t>
      </w:r>
      <w:r>
        <w:rPr>
          <w:lang w:val="en-US"/>
        </w:rPr>
        <w:t>Евросибэнерго</w:t>
      </w:r>
      <w:r>
        <w:rPr>
          <w:lang w:val="en-US"/>
        </w:rPr>
        <w:t>»</w:t>
      </w:r>
      <w:r>
        <w:rPr>
          <w:lang w:val="en-US"/>
        </w:rPr>
        <w:t xml:space="preserve"> (50,19%), которое входит в En+ Group Олега Дерипаски. ОАО </w:t>
      </w:r>
      <w:r>
        <w:rPr>
          <w:lang w:val="en-US"/>
        </w:rPr>
        <w:t>«</w:t>
      </w:r>
      <w:r>
        <w:rPr>
          <w:lang w:val="en-US"/>
        </w:rPr>
        <w:t>Интер РАО ЕЭС</w:t>
      </w:r>
      <w:r>
        <w:rPr>
          <w:lang w:val="en-US"/>
        </w:rPr>
        <w:t>»</w:t>
      </w:r>
      <w:r>
        <w:rPr>
          <w:lang w:val="en-US"/>
        </w:rPr>
        <w:t xml:space="preserve"> владеет 40% </w:t>
      </w:r>
      <w:r>
        <w:rPr>
          <w:lang w:val="en-US"/>
        </w:rPr>
        <w:t>«</w:t>
      </w:r>
      <w:r>
        <w:rPr>
          <w:lang w:val="en-US"/>
        </w:rPr>
        <w:t>Иркутскэнерго</w:t>
      </w:r>
      <w:r>
        <w:rPr>
          <w:lang w:val="en-US"/>
        </w:rPr>
        <w:t>»</w:t>
      </w:r>
      <w:r>
        <w:rPr>
          <w:lang w:val="en-US"/>
        </w:rPr>
        <w:t>.</w:t>
      </w:r>
    </w:p>
    <w:p w:rsidR="00C86D1D" w:rsidRDefault="00C86D1D" w:rsidP="00C86D1D">
      <w:pPr>
        <w:jc w:val="both"/>
        <w:rPr>
          <w:rStyle w:val="a3"/>
        </w:rPr>
      </w:pPr>
      <w:r>
        <w:rPr>
          <w:lang w:val="en-US"/>
        </w:rPr>
        <w:tab/>
      </w:r>
      <w:hyperlink w:anchor="mmm22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6" w:name="nnn228"/>
      <w:bookmarkEnd w:id="546"/>
      <w:r>
        <w:rPr>
          <w:b/>
          <w:color w:val="3CA499"/>
          <w:sz w:val="28"/>
          <w:szCs w:val="28"/>
          <w:lang w:val="en-US"/>
        </w:rPr>
        <w:lastRenderedPageBreak/>
        <w:t>Интерфакс-Дальний Восток (Владивосток)</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В </w:t>
      </w:r>
      <w:r>
        <w:rPr>
          <w:lang w:val="en-US"/>
        </w:rPr>
        <w:t>«</w:t>
      </w:r>
      <w:r>
        <w:rPr>
          <w:lang w:val="en-US"/>
        </w:rPr>
        <w:t>РусГидро</w:t>
      </w:r>
      <w:r>
        <w:rPr>
          <w:lang w:val="en-US"/>
        </w:rPr>
        <w:t>»</w:t>
      </w:r>
      <w:r>
        <w:rPr>
          <w:lang w:val="en-US"/>
        </w:rPr>
        <w:t xml:space="preserve"> надеются избежать аварийных сбросов на ГЭС Приамурья</w:t>
      </w:r>
    </w:p>
    <w:p w:rsidR="00C86D1D" w:rsidRDefault="00C86D1D" w:rsidP="00C86D1D">
      <w:pPr>
        <w:jc w:val="both"/>
        <w:rPr>
          <w:lang w:val="en-US"/>
        </w:rPr>
      </w:pPr>
    </w:p>
    <w:p w:rsidR="00C86D1D" w:rsidRDefault="00C86D1D" w:rsidP="00C86D1D">
      <w:pPr>
        <w:jc w:val="both"/>
        <w:rPr>
          <w:lang w:val="en-US"/>
        </w:rPr>
      </w:pPr>
      <w:r>
        <w:rPr>
          <w:lang w:val="en-US"/>
        </w:rPr>
        <w:t xml:space="preserve">Хабаровск. 25 августа. ИНТЕРФАКС - ДАЛЬНИЙ ВОСТОК - Объемы холостых сбросов воды на Бурейской ГЭС в Амурской области в ближайшие дни могут быть снижены на 350 куб. м в секунду, сообщил глава ОАО </w:t>
      </w:r>
      <w:r>
        <w:rPr>
          <w:lang w:val="en-US"/>
        </w:rPr>
        <w:t>«</w:t>
      </w:r>
      <w:r>
        <w:rPr>
          <w:lang w:val="en-US"/>
        </w:rPr>
        <w:t>РусГидро</w:t>
      </w:r>
      <w:r>
        <w:rPr>
          <w:lang w:val="en-US"/>
        </w:rPr>
        <w:t>»</w:t>
      </w:r>
      <w:r>
        <w:rPr>
          <w:lang w:val="en-US"/>
        </w:rPr>
        <w:t xml:space="preserve"> Евгений Дод на пресс-конференции в Хабаровске в воскресенье.</w:t>
      </w:r>
    </w:p>
    <w:p w:rsidR="00C86D1D" w:rsidRDefault="00C86D1D" w:rsidP="00C86D1D">
      <w:pPr>
        <w:jc w:val="both"/>
        <w:rPr>
          <w:lang w:val="en-US"/>
        </w:rPr>
      </w:pPr>
      <w:r>
        <w:rPr>
          <w:lang w:val="en-US"/>
        </w:rPr>
        <w:t>«</w:t>
      </w:r>
      <w:r>
        <w:rPr>
          <w:lang w:val="en-US"/>
        </w:rPr>
        <w:t>Аварийных сбросов, я надеюсь, мы избежим. Уровни позволяют нам ближайший приток принять без увеличения сброса, даже, потенциально, со снижением сброса в нижний бьеф по обеим станциям. В ближайшее время будем обсуждать снижение (объемов холостых сбросов - ИФ) на одну ступень, это 350 куб. м в секунду, по Бурейской ГЭС</w:t>
      </w:r>
      <w:r>
        <w:rPr>
          <w:lang w:val="en-US"/>
        </w:rPr>
        <w:t>»</w:t>
      </w:r>
      <w:r>
        <w:rPr>
          <w:lang w:val="en-US"/>
        </w:rPr>
        <w:t>, - сказал глава энергохолдинга.</w:t>
      </w:r>
    </w:p>
    <w:p w:rsidR="00C86D1D" w:rsidRDefault="00C86D1D" w:rsidP="00C86D1D">
      <w:pPr>
        <w:jc w:val="both"/>
        <w:rPr>
          <w:lang w:val="en-US"/>
        </w:rPr>
      </w:pPr>
      <w:r>
        <w:rPr>
          <w:lang w:val="en-US"/>
        </w:rPr>
        <w:t>По его данным, ситуация остается тяжелой, но есть изменения.</w:t>
      </w:r>
    </w:p>
    <w:p w:rsidR="00C86D1D" w:rsidRDefault="00C86D1D" w:rsidP="00C86D1D">
      <w:pPr>
        <w:jc w:val="both"/>
        <w:rPr>
          <w:lang w:val="en-US"/>
        </w:rPr>
      </w:pPr>
      <w:r>
        <w:rPr>
          <w:lang w:val="en-US"/>
        </w:rPr>
        <w:t>«</w:t>
      </w:r>
      <w:r>
        <w:rPr>
          <w:lang w:val="en-US"/>
        </w:rPr>
        <w:t>В Китае дожди продолжаются, с нашей стороны приток меньше становится, с китайской больше</w:t>
      </w:r>
      <w:r>
        <w:rPr>
          <w:lang w:val="en-US"/>
        </w:rPr>
        <w:t>»</w:t>
      </w:r>
      <w:r>
        <w:rPr>
          <w:lang w:val="en-US"/>
        </w:rPr>
        <w:t>, - отметил он.</w:t>
      </w:r>
    </w:p>
    <w:p w:rsidR="00C86D1D" w:rsidRDefault="00C86D1D" w:rsidP="00C86D1D">
      <w:pPr>
        <w:jc w:val="both"/>
        <w:rPr>
          <w:lang w:val="en-US"/>
        </w:rPr>
      </w:pPr>
      <w:r>
        <w:rPr>
          <w:lang w:val="en-US"/>
        </w:rPr>
        <w:t>Также он подчеркнул, что Зейская и Бурейская гидростанции сыграли значительную положительную роль.</w:t>
      </w:r>
    </w:p>
    <w:p w:rsidR="00C86D1D" w:rsidRDefault="00C86D1D" w:rsidP="00C86D1D">
      <w:pPr>
        <w:jc w:val="both"/>
        <w:rPr>
          <w:lang w:val="en-US"/>
        </w:rPr>
      </w:pPr>
      <w:r>
        <w:rPr>
          <w:lang w:val="en-US"/>
        </w:rPr>
        <w:t>«</w:t>
      </w:r>
      <w:r>
        <w:rPr>
          <w:lang w:val="en-US"/>
        </w:rPr>
        <w:t>65% притока, который был к нашим водохранилищам, мы саккумулировали. Если бы не было этих двух гидроузлов, вода в Зее была бы выше еще на 6 м, и паводок был бы не аномальным, а катастрофическим</w:t>
      </w:r>
      <w:r>
        <w:rPr>
          <w:lang w:val="en-US"/>
        </w:rPr>
        <w:t>»</w:t>
      </w:r>
      <w:r>
        <w:rPr>
          <w:lang w:val="en-US"/>
        </w:rPr>
        <w:t>, - заявил Е.Дод.</w:t>
      </w:r>
    </w:p>
    <w:p w:rsidR="00C86D1D" w:rsidRDefault="00C86D1D" w:rsidP="00C86D1D">
      <w:pPr>
        <w:jc w:val="both"/>
        <w:rPr>
          <w:lang w:val="en-US"/>
        </w:rPr>
      </w:pPr>
      <w:r>
        <w:rPr>
          <w:lang w:val="en-US"/>
        </w:rPr>
        <w:t xml:space="preserve">По его словам, на 25 августа общий приток у Хабаровска составляет порядка 42 тыс. куб. м/с, в то время как сброс двух ГЭС составляет порядка 3,2 и 4,5 тыс. куб. м/с. </w:t>
      </w:r>
      <w:r>
        <w:rPr>
          <w:lang w:val="en-US"/>
        </w:rPr>
        <w:t>«</w:t>
      </w:r>
      <w:r>
        <w:rPr>
          <w:lang w:val="en-US"/>
        </w:rPr>
        <w:t>Соответственно, это менее 17%. Существенного влияния мы не оказываем, тем более в Хабаровске. Наши сбросы никак не могут добавить целый метр уровня в Хабаровске</w:t>
      </w:r>
      <w:r>
        <w:rPr>
          <w:lang w:val="en-US"/>
        </w:rPr>
        <w:t>»</w:t>
      </w:r>
      <w:r>
        <w:rPr>
          <w:lang w:val="en-US"/>
        </w:rPr>
        <w:t>, - подчеркнул он.</w:t>
      </w:r>
    </w:p>
    <w:p w:rsidR="00C86D1D" w:rsidRDefault="00C86D1D" w:rsidP="00C86D1D">
      <w:pPr>
        <w:jc w:val="both"/>
        <w:rPr>
          <w:lang w:val="en-US"/>
        </w:rPr>
      </w:pPr>
      <w:r>
        <w:rPr>
          <w:lang w:val="en-US"/>
        </w:rPr>
        <w:t>«</w:t>
      </w:r>
      <w:r>
        <w:rPr>
          <w:lang w:val="en-US"/>
        </w:rPr>
        <w:t>Творится что-то аномальное. Взять Колыму - такое бывает раз в тысячу лет! К сожалению, человечество не научилось прогнозировать. То, что зима была снежной, ни о чем не говорило - талые воды еще в мае прошли, сейчас идет чисто муссонный паводок. Идет глобальное изменение климата и меняется цикличность - мы стали получать более глубокие интенсивные паводки в более короткие промежутки времени</w:t>
      </w:r>
      <w:r>
        <w:rPr>
          <w:lang w:val="en-US"/>
        </w:rPr>
        <w:t>»</w:t>
      </w:r>
      <w:r>
        <w:rPr>
          <w:lang w:val="en-US"/>
        </w:rPr>
        <w:t>, - сказал Е.Дод.</w:t>
      </w:r>
    </w:p>
    <w:p w:rsidR="00C86D1D" w:rsidRDefault="00C86D1D" w:rsidP="00C86D1D">
      <w:pPr>
        <w:jc w:val="both"/>
        <w:rPr>
          <w:lang w:val="en-US"/>
        </w:rPr>
      </w:pPr>
      <w:r>
        <w:rPr>
          <w:lang w:val="en-US"/>
        </w:rPr>
        <w:t xml:space="preserve">По словам главы холдинга, компания </w:t>
      </w:r>
      <w:r>
        <w:rPr>
          <w:lang w:val="en-US"/>
        </w:rPr>
        <w:t>«</w:t>
      </w:r>
      <w:r>
        <w:rPr>
          <w:lang w:val="en-US"/>
        </w:rPr>
        <w:t>РусГидро</w:t>
      </w:r>
      <w:r>
        <w:rPr>
          <w:lang w:val="en-US"/>
        </w:rPr>
        <w:t>»</w:t>
      </w:r>
      <w:r>
        <w:rPr>
          <w:lang w:val="en-US"/>
        </w:rPr>
        <w:t xml:space="preserve"> делает выводы и намерена представить их на государственном уровне.</w:t>
      </w:r>
    </w:p>
    <w:p w:rsidR="00C86D1D" w:rsidRDefault="00C86D1D" w:rsidP="00C86D1D">
      <w:pPr>
        <w:jc w:val="both"/>
        <w:rPr>
          <w:lang w:val="en-US"/>
        </w:rPr>
      </w:pPr>
      <w:r>
        <w:rPr>
          <w:lang w:val="en-US"/>
        </w:rPr>
        <w:t>«</w:t>
      </w:r>
      <w:r>
        <w:rPr>
          <w:lang w:val="en-US"/>
        </w:rPr>
        <w:t>Первое - необходимо улучшить прогнозирование самой приточности - совместно с Росгидрометом выходить с предложением об увеличении количества гидропостов. Второе - о необходимости создания дополнительных гидростанций для создания аккумулирующих емкостей, минимизации выходов сбросов в Амур. Однозначно надо усиливать взаимодействие с китайскими партнерами по регулированию стока. Далее - это мероприятия на уровне регионов - строительство дамб дополнительных, защитных сооружений, ограничение строительства в опасных зонах</w:t>
      </w:r>
      <w:r>
        <w:rPr>
          <w:lang w:val="en-US"/>
        </w:rPr>
        <w:t>»</w:t>
      </w:r>
      <w:r>
        <w:rPr>
          <w:lang w:val="en-US"/>
        </w:rPr>
        <w:t>, - сообщил он.</w:t>
      </w:r>
    </w:p>
    <w:p w:rsidR="00C86D1D" w:rsidRDefault="00C86D1D" w:rsidP="00C86D1D">
      <w:pPr>
        <w:jc w:val="both"/>
        <w:rPr>
          <w:rStyle w:val="a3"/>
        </w:rPr>
      </w:pPr>
      <w:r>
        <w:rPr>
          <w:lang w:val="en-US"/>
        </w:rPr>
        <w:tab/>
      </w:r>
      <w:hyperlink w:anchor="mmm22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7" w:name="nnn229"/>
      <w:bookmarkEnd w:id="547"/>
      <w:r>
        <w:rPr>
          <w:b/>
          <w:color w:val="3CA499"/>
          <w:sz w:val="28"/>
          <w:szCs w:val="28"/>
          <w:lang w:val="en-US"/>
        </w:rPr>
        <w:lastRenderedPageBreak/>
        <w:t>ИТАР-ТАСС</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Для регулирования паводковой ситуации </w:t>
      </w:r>
      <w:r>
        <w:rPr>
          <w:lang w:val="en-US"/>
        </w:rPr>
        <w:t>«</w:t>
      </w:r>
      <w:r>
        <w:rPr>
          <w:lang w:val="en-US"/>
        </w:rPr>
        <w:t>РусГидро</w:t>
      </w:r>
      <w:r>
        <w:rPr>
          <w:lang w:val="en-US"/>
        </w:rPr>
        <w:t>»</w:t>
      </w:r>
      <w:r>
        <w:rPr>
          <w:lang w:val="en-US"/>
        </w:rPr>
        <w:t xml:space="preserve"> предлагает построить на крупных притоках Амура гидротехнические сооружения</w:t>
      </w:r>
    </w:p>
    <w:p w:rsidR="00C86D1D" w:rsidRDefault="00C86D1D" w:rsidP="00C86D1D">
      <w:pPr>
        <w:jc w:val="both"/>
        <w:rPr>
          <w:lang w:val="en-US"/>
        </w:rPr>
      </w:pPr>
    </w:p>
    <w:p w:rsidR="00C86D1D" w:rsidRDefault="00C86D1D" w:rsidP="00C86D1D">
      <w:pPr>
        <w:jc w:val="both"/>
        <w:rPr>
          <w:lang w:val="en-US"/>
        </w:rPr>
      </w:pPr>
      <w:r>
        <w:rPr>
          <w:lang w:val="en-US"/>
        </w:rPr>
        <w:t xml:space="preserve">ВЛАДИВОСТОК, 25 августа. /Корр. ИТАР-ТАСС Марина Шатилова /. Для управления паводковой ситуацией </w:t>
      </w:r>
      <w:r>
        <w:rPr>
          <w:lang w:val="en-US"/>
        </w:rPr>
        <w:t>«</w:t>
      </w:r>
      <w:r>
        <w:rPr>
          <w:lang w:val="en-US"/>
        </w:rPr>
        <w:t>РусГидро</w:t>
      </w:r>
      <w:r>
        <w:rPr>
          <w:lang w:val="en-US"/>
        </w:rPr>
        <w:t>»</w:t>
      </w:r>
      <w:r>
        <w:rPr>
          <w:lang w:val="en-US"/>
        </w:rPr>
        <w:t xml:space="preserve"> предлагает </w:t>
      </w:r>
      <w:r>
        <w:rPr>
          <w:lang w:val="en-US"/>
        </w:rPr>
        <w:t>«</w:t>
      </w:r>
      <w:r>
        <w:rPr>
          <w:lang w:val="en-US"/>
        </w:rPr>
        <w:t>зарегулировать</w:t>
      </w:r>
      <w:r>
        <w:rPr>
          <w:lang w:val="en-US"/>
        </w:rPr>
        <w:t>»</w:t>
      </w:r>
      <w:r>
        <w:rPr>
          <w:lang w:val="en-US"/>
        </w:rPr>
        <w:t xml:space="preserve"> наиболее крупные притоки Амура посредством строительства новых гидротехнических сооружений. Соответствующее предложение озвучил сегодня на встрече с врио губернатора Хабаровского края Вячеславом Шпортом председатель правления ОАО </w:t>
      </w:r>
      <w:r>
        <w:rPr>
          <w:lang w:val="en-US"/>
        </w:rPr>
        <w:t>«</w:t>
      </w:r>
      <w:r>
        <w:rPr>
          <w:lang w:val="en-US"/>
        </w:rPr>
        <w:t>РусГидро</w:t>
      </w:r>
      <w:r>
        <w:rPr>
          <w:lang w:val="en-US"/>
        </w:rPr>
        <w:t>»</w:t>
      </w:r>
      <w:r>
        <w:rPr>
          <w:lang w:val="en-US"/>
        </w:rPr>
        <w:t xml:space="preserve"> Евгений Дод. Об этом сообщает пресс-служба правительства региона Гидроээлектростанции Дальневосточного региона - Бурейская и Зейская ГЭС - удержали в своих водохранилищах около двух третей притока Зеи и Буреи, вызванных аномальным паводком. В противном случае эта вода попала бы в Амур и тогда его уровень намного превысил бы сегодняшний показатель в 725 см у Хабаровска, сообщил Дод на встрече.</w:t>
      </w:r>
    </w:p>
    <w:p w:rsidR="00C86D1D" w:rsidRDefault="00C86D1D" w:rsidP="00C86D1D">
      <w:pPr>
        <w:jc w:val="both"/>
        <w:rPr>
          <w:lang w:val="en-US"/>
        </w:rPr>
      </w:pPr>
      <w:r>
        <w:rPr>
          <w:lang w:val="en-US"/>
        </w:rPr>
        <w:t>«</w:t>
      </w:r>
      <w:r>
        <w:rPr>
          <w:lang w:val="en-US"/>
        </w:rPr>
        <w:t>Например, на пике паводка 18 августа Зейская ГЭС при притоке в 9000 кубометров в секунду пропускала вниз всего 5000, почти вдвое сократив влияние сверхвысокой воды на населенные пункты</w:t>
      </w:r>
      <w:r>
        <w:rPr>
          <w:lang w:val="en-US"/>
        </w:rPr>
        <w:t>»</w:t>
      </w:r>
      <w:r>
        <w:rPr>
          <w:lang w:val="en-US"/>
        </w:rPr>
        <w:t>, - отметил Евгений Дод. По его мнению, чтобы ситуация не повторилась, необходимо построить гидротехнические сооружения на всех крупных притоках Амура.</w:t>
      </w:r>
    </w:p>
    <w:p w:rsidR="00C86D1D" w:rsidRDefault="00C86D1D" w:rsidP="00C86D1D">
      <w:pPr>
        <w:jc w:val="both"/>
        <w:rPr>
          <w:lang w:val="en-US"/>
        </w:rPr>
      </w:pPr>
      <w:r>
        <w:rPr>
          <w:lang w:val="en-US"/>
        </w:rPr>
        <w:t xml:space="preserve">Как сообщил Вячеслав Шпорт, сегодня вечером уровень воды у Хабаровска составил 725 см. По прогнозам, уровень в ближайшие дни может превысить отметку в 8 метров. Тогда в зоне подтопления окажутся более 40 тысяч жителей региона. --0--шм/лэ  </w:t>
      </w:r>
    </w:p>
    <w:p w:rsidR="00C86D1D" w:rsidRDefault="00C86D1D" w:rsidP="00C86D1D">
      <w:pPr>
        <w:jc w:val="both"/>
        <w:rPr>
          <w:rStyle w:val="a3"/>
        </w:rPr>
      </w:pPr>
      <w:r>
        <w:rPr>
          <w:lang w:val="en-US"/>
        </w:rPr>
        <w:tab/>
      </w:r>
      <w:hyperlink w:anchor="mmm22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8" w:name="nnn230"/>
      <w:bookmarkEnd w:id="548"/>
      <w:r>
        <w:rPr>
          <w:b/>
          <w:color w:val="3CA499"/>
          <w:sz w:val="28"/>
          <w:szCs w:val="28"/>
          <w:lang w:val="en-US"/>
        </w:rPr>
        <w:lastRenderedPageBreak/>
        <w:t>РБК</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Приток воды за минувшие сутки на Зейской ГЭС уменьшился на 13,4%, на Бурейской ГЭС - на 15,6%</w:t>
      </w:r>
    </w:p>
    <w:p w:rsidR="00C86D1D" w:rsidRDefault="00C86D1D" w:rsidP="00C86D1D">
      <w:pPr>
        <w:jc w:val="both"/>
        <w:rPr>
          <w:lang w:val="en-US"/>
        </w:rPr>
      </w:pPr>
    </w:p>
    <w:p w:rsidR="00C86D1D" w:rsidRDefault="00C86D1D" w:rsidP="00C86D1D">
      <w:pPr>
        <w:jc w:val="both"/>
        <w:rPr>
          <w:lang w:val="en-US"/>
        </w:rPr>
      </w:pPr>
      <w:r>
        <w:rPr>
          <w:lang w:val="en-US"/>
        </w:rPr>
        <w:t xml:space="preserve">Среднее значение притока воды за минувшие сутки на Зейской ГЭС уменьшилось на 13,4% - до 2900 куб. м/с против 3350 куб. м/с сутками ранее, на Бурейской ГЭС - на 15,6% - до 2442 куб. м/с против 2895 куб. м/с. Об этом говорится в справках о гидрологическом режиме на станциях на 23 августа 2013г., опубликованных компанией </w:t>
      </w:r>
      <w:r>
        <w:rPr>
          <w:lang w:val="en-US"/>
        </w:rPr>
        <w:t>«</w:t>
      </w:r>
      <w:r>
        <w:rPr>
          <w:lang w:val="en-US"/>
        </w:rPr>
        <w:t>РусГидро</w:t>
      </w:r>
      <w:r>
        <w:rPr>
          <w:lang w:val="en-US"/>
        </w:rPr>
        <w:t>»</w:t>
      </w:r>
      <w:r>
        <w:rPr>
          <w:lang w:val="en-US"/>
        </w:rPr>
        <w:t>, в составе которой работают обе ГЭС.</w:t>
      </w:r>
    </w:p>
    <w:p w:rsidR="00C86D1D" w:rsidRDefault="00C86D1D" w:rsidP="00C86D1D">
      <w:pPr>
        <w:jc w:val="both"/>
        <w:rPr>
          <w:lang w:val="en-US"/>
        </w:rPr>
      </w:pPr>
      <w:r>
        <w:rPr>
          <w:lang w:val="en-US"/>
        </w:rPr>
        <w:t>Со ссылкой на прогноз Росгидромета компания сообщает, что 25-26 августа 2013г. ожидается увеличение приточности в Зейское водохранилище до 5000-6000 куб. м/с, приточность в Бурейское водохранилище может возрасти до 3500 куб. м/с.</w:t>
      </w:r>
    </w:p>
    <w:p w:rsidR="00C86D1D" w:rsidRDefault="00C86D1D" w:rsidP="00C86D1D">
      <w:pPr>
        <w:jc w:val="both"/>
        <w:rPr>
          <w:lang w:val="en-US"/>
        </w:rPr>
      </w:pPr>
      <w:r>
        <w:rPr>
          <w:lang w:val="en-US"/>
        </w:rPr>
        <w:t>На Дальнем Востоке сильные дожди привели к подъему уровня воды в реках и масштабному паводку, затоплению ряда населенных пунктов.</w:t>
      </w:r>
    </w:p>
    <w:p w:rsidR="00C86D1D" w:rsidRDefault="00C86D1D" w:rsidP="00C86D1D">
      <w:pPr>
        <w:jc w:val="both"/>
        <w:rPr>
          <w:lang w:val="en-US"/>
        </w:rPr>
      </w:pPr>
      <w:r>
        <w:rPr>
          <w:lang w:val="en-US"/>
        </w:rPr>
        <w:t>В соответствии с решением Амурского бассейнового водного управления (БВУ), Зейская ГЭС с 22 августа 2013г. снизила объем сбросов воды на 500 куб. м/с, общий среднесуточный расход воды за последние сутки составил 4964 куб. м/с. Бурейская ГЭС с 23 августа 2013г. сократила сбросы на 300 куб. м/с, суммарный сброс воды составил 3375 куб. м/с.</w:t>
      </w:r>
    </w:p>
    <w:p w:rsidR="00C86D1D" w:rsidRDefault="00C86D1D" w:rsidP="00C86D1D">
      <w:pPr>
        <w:jc w:val="both"/>
        <w:rPr>
          <w:lang w:val="en-US"/>
        </w:rPr>
      </w:pPr>
      <w:r>
        <w:rPr>
          <w:lang w:val="en-US"/>
        </w:rPr>
        <w:t xml:space="preserve">Обе станции, как сообщает </w:t>
      </w:r>
      <w:r>
        <w:rPr>
          <w:lang w:val="en-US"/>
        </w:rPr>
        <w:t>«</w:t>
      </w:r>
      <w:r>
        <w:rPr>
          <w:lang w:val="en-US"/>
        </w:rPr>
        <w:t>РусГидро</w:t>
      </w:r>
      <w:r>
        <w:rPr>
          <w:lang w:val="en-US"/>
        </w:rPr>
        <w:t>»</w:t>
      </w:r>
      <w:r>
        <w:rPr>
          <w:lang w:val="en-US"/>
        </w:rPr>
        <w:t>, работают в штатном режиме. Уровень воды в верхнем бьефе Зейского водохранилища, по данным на 23 августа 2013г., составлял 319,38 м, уровень нижнего бьефа - 225,51 м, за сутки уровень водохранилища понизился на 5 см. Уровень верхнего бьефа водохранилища Бурейской ГЭС составляет 255,23 м (уменьшение за сутки на 15 см), уровень нижнего бьефа - 138,81 м.</w:t>
      </w:r>
    </w:p>
    <w:p w:rsidR="00C86D1D" w:rsidRDefault="00C86D1D" w:rsidP="00C86D1D">
      <w:pPr>
        <w:jc w:val="both"/>
        <w:rPr>
          <w:rStyle w:val="a3"/>
        </w:rPr>
      </w:pPr>
      <w:r>
        <w:rPr>
          <w:lang w:val="en-US"/>
        </w:rPr>
        <w:tab/>
      </w:r>
      <w:hyperlink w:anchor="mmm23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49" w:name="nnn231"/>
      <w:bookmarkEnd w:id="549"/>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Без ГЭС последствия наводнения в Амурской области могли бы быть хуже - </w:t>
      </w:r>
      <w:r>
        <w:rPr>
          <w:lang w:val="en-US"/>
        </w:rPr>
        <w:t>«</w:t>
      </w:r>
      <w:r>
        <w:rPr>
          <w:lang w:val="en-US"/>
        </w:rPr>
        <w:t>РусГидро</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Без гидроэлектростанций в Амурской области последствия наводнения могли бы быть хуже, сообщил на пресс-конференции председатель правления ОАО </w:t>
      </w:r>
      <w:r>
        <w:rPr>
          <w:lang w:val="en-US"/>
        </w:rPr>
        <w:t>«</w:t>
      </w:r>
      <w:r>
        <w:rPr>
          <w:lang w:val="en-US"/>
        </w:rPr>
        <w:t>РусГидро</w:t>
      </w:r>
      <w:r>
        <w:rPr>
          <w:lang w:val="en-US"/>
        </w:rPr>
        <w:t>»</w:t>
      </w:r>
      <w:r>
        <w:rPr>
          <w:lang w:val="en-US"/>
        </w:rPr>
        <w:t xml:space="preserve"> Евгений Дод.</w:t>
      </w:r>
    </w:p>
    <w:p w:rsidR="00C86D1D" w:rsidRDefault="00C86D1D" w:rsidP="00C86D1D">
      <w:pPr>
        <w:jc w:val="both"/>
        <w:rPr>
          <w:lang w:val="en-US"/>
        </w:rPr>
      </w:pPr>
      <w:r>
        <w:rPr>
          <w:lang w:val="en-US"/>
        </w:rPr>
        <w:t>Режим ЧС действует в Хабаровском крае в связи с наводнением. Уровень Амура у Хабаровска утром в воскресенье составил 723 сантиметра при критическом в 600 сантиметров. Прогнозируется дальнейший подъем воды. В крае подтоплены 30 населенных пунктов, 726 жилых домов. Из опасных мест вывезены более 1,9 тысячи человек.</w:t>
      </w:r>
    </w:p>
    <w:p w:rsidR="00C86D1D" w:rsidRDefault="00C86D1D" w:rsidP="00C86D1D">
      <w:pPr>
        <w:jc w:val="both"/>
        <w:rPr>
          <w:lang w:val="en-US"/>
        </w:rPr>
      </w:pPr>
      <w:r>
        <w:rPr>
          <w:lang w:val="en-US"/>
        </w:rPr>
        <w:t>«</w:t>
      </w:r>
      <w:r>
        <w:rPr>
          <w:lang w:val="en-US"/>
        </w:rPr>
        <w:t>Станции были полностью подготовлены для приема паводков еще в мае. Надо сказать, 65% притока мы все же аккумулировали. Если бы не было станции, то вода была бы на 6 метров выше. А дискуссию о том, что мы раньше сбрасывали воду, чем надо, могут вести лишь те, кто не знает технических положений</w:t>
      </w:r>
      <w:r>
        <w:rPr>
          <w:lang w:val="en-US"/>
        </w:rPr>
        <w:t>»</w:t>
      </w:r>
      <w:r>
        <w:rPr>
          <w:lang w:val="en-US"/>
        </w:rPr>
        <w:t>, - отметил Дод.</w:t>
      </w:r>
    </w:p>
    <w:p w:rsidR="00C86D1D" w:rsidRDefault="00C86D1D" w:rsidP="00C86D1D">
      <w:pPr>
        <w:jc w:val="both"/>
        <w:rPr>
          <w:lang w:val="en-US"/>
        </w:rPr>
      </w:pPr>
      <w:r>
        <w:rPr>
          <w:lang w:val="en-US"/>
        </w:rPr>
        <w:t>По его словам, сбросы с Бурейских и Зейских ГЭС не могут повлиять на подъем воды в Хабаровском крае.</w:t>
      </w:r>
    </w:p>
    <w:p w:rsidR="00C86D1D" w:rsidRDefault="00C86D1D" w:rsidP="00C86D1D">
      <w:pPr>
        <w:jc w:val="both"/>
        <w:rPr>
          <w:lang w:val="en-US"/>
        </w:rPr>
      </w:pPr>
      <w:r>
        <w:rPr>
          <w:lang w:val="en-US"/>
        </w:rPr>
        <w:t>«</w:t>
      </w:r>
      <w:r>
        <w:rPr>
          <w:lang w:val="en-US"/>
        </w:rPr>
        <w:t>Ни одно водохранилище не может принять весь паводок. Мы старались работать максимально эффективно. Даже если что-то не получилось, то ведь мы же не шаманы и предсказывать все не можем</w:t>
      </w:r>
      <w:r>
        <w:rPr>
          <w:lang w:val="en-US"/>
        </w:rPr>
        <w:t>»</w:t>
      </w:r>
      <w:r>
        <w:rPr>
          <w:lang w:val="en-US"/>
        </w:rPr>
        <w:t>, - уточнил председатель.</w:t>
      </w:r>
    </w:p>
    <w:p w:rsidR="00C86D1D" w:rsidRDefault="00C86D1D" w:rsidP="00C86D1D">
      <w:pPr>
        <w:jc w:val="both"/>
        <w:rPr>
          <w:rStyle w:val="a3"/>
        </w:rPr>
      </w:pPr>
      <w:r>
        <w:rPr>
          <w:lang w:val="en-US"/>
        </w:rPr>
        <w:tab/>
      </w:r>
      <w:hyperlink w:anchor="mmm23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0" w:name="nnn232"/>
      <w:bookmarkEnd w:id="550"/>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xml:space="preserve"> перечислило 1,6 млн руб городу Зея в Приамурье на покупку резервного водозабора</w:t>
      </w:r>
    </w:p>
    <w:p w:rsidR="00C86D1D" w:rsidRDefault="00C86D1D" w:rsidP="00C86D1D">
      <w:pPr>
        <w:jc w:val="both"/>
        <w:rPr>
          <w:lang w:val="en-US"/>
        </w:rPr>
      </w:pPr>
    </w:p>
    <w:p w:rsidR="00C86D1D" w:rsidRDefault="00C86D1D" w:rsidP="00C86D1D">
      <w:pPr>
        <w:jc w:val="both"/>
        <w:rPr>
          <w:lang w:val="en-US"/>
        </w:rPr>
      </w:pPr>
      <w:r>
        <w:rPr>
          <w:lang w:val="en-US"/>
        </w:rPr>
        <w:t xml:space="preserve">БЛАГОВЕЩЕНСК, 23 авг - РИА Новости, Светлана Майорова. </w:t>
      </w:r>
      <w:r>
        <w:rPr>
          <w:lang w:val="en-US"/>
        </w:rPr>
        <w:t>«</w:t>
      </w:r>
      <w:r>
        <w:rPr>
          <w:lang w:val="en-US"/>
        </w:rPr>
        <w:t>РусГидро</w:t>
      </w:r>
      <w:r>
        <w:rPr>
          <w:lang w:val="en-US"/>
        </w:rPr>
        <w:t>»</w:t>
      </w:r>
      <w:r>
        <w:rPr>
          <w:lang w:val="en-US"/>
        </w:rPr>
        <w:t xml:space="preserve"> в рамках помощи пострадавшим от паводка перечислило 1,6 миллиона рублей администрации города Зея в Амурской области на покупку резервного водозабора, сообщает энергокомпания.</w:t>
      </w:r>
    </w:p>
    <w:p w:rsidR="00C86D1D" w:rsidRDefault="00C86D1D" w:rsidP="00C86D1D">
      <w:pPr>
        <w:jc w:val="both"/>
        <w:rPr>
          <w:lang w:val="en-US"/>
        </w:rPr>
      </w:pPr>
      <w:r>
        <w:rPr>
          <w:lang w:val="en-US"/>
        </w:rPr>
        <w:t>«</w:t>
      </w:r>
      <w:r>
        <w:rPr>
          <w:lang w:val="en-US"/>
        </w:rPr>
        <w:t>Сегодня приобретение оборудования для резервного водозабора без преувеличения жизненно необходимо нашему городу, так как проблема водоснабжения в условиях аномального паводка и наводнения стоит особо остро</w:t>
      </w:r>
      <w:r>
        <w:rPr>
          <w:lang w:val="en-US"/>
        </w:rPr>
        <w:t>»</w:t>
      </w:r>
      <w:r>
        <w:rPr>
          <w:lang w:val="en-US"/>
        </w:rPr>
        <w:t>, - отметил глава администрации Зеи Вячеслав Сорочук.</w:t>
      </w:r>
    </w:p>
    <w:p w:rsidR="00C86D1D" w:rsidRDefault="00C86D1D" w:rsidP="00C86D1D">
      <w:pPr>
        <w:jc w:val="both"/>
        <w:rPr>
          <w:lang w:val="en-US"/>
        </w:rPr>
      </w:pPr>
      <w:r>
        <w:rPr>
          <w:lang w:val="en-US"/>
        </w:rPr>
        <w:t>Резервный водозабор представляет собой мобильный комплекс для подачи воды жителям населенных пунктов в случае выхода из строя основного городского водовода. Его использование позволяет создать постоянный источник чистой воды, в том числе питьевой, что крайне важно в условиях ЧС.</w:t>
      </w: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перечислило 1,6 миллиона рублей администрации Зеи на покупку водозабора и восстановление инфраструктуры города в рамках реализации масштабной программы по оказанию помощи пострадавшим от сильнейшего за последние десятилетия паводка</w:t>
      </w:r>
      <w:r>
        <w:rPr>
          <w:lang w:val="en-US"/>
        </w:rPr>
        <w:t>»</w:t>
      </w:r>
      <w:r>
        <w:rPr>
          <w:lang w:val="en-US"/>
        </w:rPr>
        <w:t>, - говорится в сообщении.</w:t>
      </w:r>
    </w:p>
    <w:p w:rsidR="00C86D1D" w:rsidRDefault="00C86D1D" w:rsidP="00C86D1D">
      <w:pPr>
        <w:jc w:val="both"/>
        <w:rPr>
          <w:lang w:val="en-US"/>
        </w:rPr>
      </w:pPr>
      <w:r>
        <w:rPr>
          <w:lang w:val="en-US"/>
        </w:rPr>
        <w:t xml:space="preserve">Ранее </w:t>
      </w:r>
      <w:r>
        <w:rPr>
          <w:lang w:val="en-US"/>
        </w:rPr>
        <w:t>«</w:t>
      </w:r>
      <w:r>
        <w:rPr>
          <w:lang w:val="en-US"/>
        </w:rPr>
        <w:t>РусГидро</w:t>
      </w:r>
      <w:r>
        <w:rPr>
          <w:lang w:val="en-US"/>
        </w:rPr>
        <w:t>»</w:t>
      </w:r>
      <w:r>
        <w:rPr>
          <w:lang w:val="en-US"/>
        </w:rPr>
        <w:t xml:space="preserve"> передало в МЧС тысячу спасательных жилетов, 20 надувных лодок и 20 моторов к ним. Также председатель правления ОАО </w:t>
      </w:r>
      <w:r>
        <w:rPr>
          <w:lang w:val="en-US"/>
        </w:rPr>
        <w:t>«</w:t>
      </w:r>
      <w:r>
        <w:rPr>
          <w:lang w:val="en-US"/>
        </w:rPr>
        <w:t>РусГидро</w:t>
      </w:r>
      <w:r>
        <w:rPr>
          <w:lang w:val="en-US"/>
        </w:rPr>
        <w:t>»</w:t>
      </w:r>
      <w:r>
        <w:rPr>
          <w:lang w:val="en-US"/>
        </w:rPr>
        <w:t xml:space="preserve"> Евгений Дод принял решение о выделении 100 миллионов рублей в помощь пострадавшему от наводнения Приамурью.</w:t>
      </w:r>
    </w:p>
    <w:p w:rsidR="00C86D1D" w:rsidRDefault="00C86D1D" w:rsidP="00C86D1D">
      <w:pPr>
        <w:jc w:val="both"/>
        <w:rPr>
          <w:lang w:val="en-US"/>
        </w:rPr>
      </w:pPr>
      <w:r>
        <w:rPr>
          <w:lang w:val="en-US"/>
        </w:rPr>
        <w:t>Объединение работодателей электроэнергетики и Всероссийский Электропрофсоюз также обратились к организациям энергетической отрасли с предложением о сборе средств, необходимых для оказания адресной помощи пострадавшим.</w:t>
      </w:r>
    </w:p>
    <w:p w:rsidR="00C86D1D" w:rsidRDefault="00C86D1D" w:rsidP="00C86D1D">
      <w:pPr>
        <w:jc w:val="both"/>
        <w:rPr>
          <w:rStyle w:val="a3"/>
        </w:rPr>
      </w:pPr>
      <w:r>
        <w:rPr>
          <w:lang w:val="en-US"/>
        </w:rPr>
        <w:tab/>
      </w:r>
      <w:hyperlink w:anchor="mmm23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1" w:name="nnn233"/>
      <w:bookmarkEnd w:id="551"/>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РусГидро предлагает увеличить количество гидропостов в бассейне Амура</w:t>
      </w:r>
    </w:p>
    <w:p w:rsidR="00C86D1D" w:rsidRDefault="00C86D1D" w:rsidP="00C86D1D">
      <w:pPr>
        <w:jc w:val="both"/>
        <w:rPr>
          <w:lang w:val="en-US"/>
        </w:rPr>
      </w:pPr>
    </w:p>
    <w:p w:rsidR="00C86D1D" w:rsidRDefault="00C86D1D" w:rsidP="00C86D1D">
      <w:pPr>
        <w:jc w:val="both"/>
        <w:rPr>
          <w:lang w:val="en-US"/>
        </w:rPr>
      </w:pPr>
      <w:r>
        <w:rPr>
          <w:lang w:val="en-US"/>
        </w:rPr>
        <w:t xml:space="preserve">РусГидро предлагает увеличить количество гидропостов в бассейне Амура, чтобы улучшить прогнозирование гидрологической ситуации и своевременно подготовится к таким паводкам, которые сейчас проходят в бассейне Амура, сообщил в воскресенье хабаровским журналистам председатель правления ОАО </w:t>
      </w:r>
      <w:r>
        <w:rPr>
          <w:lang w:val="en-US"/>
        </w:rPr>
        <w:t>«</w:t>
      </w:r>
      <w:r>
        <w:rPr>
          <w:lang w:val="en-US"/>
        </w:rPr>
        <w:t>РусГидро</w:t>
      </w:r>
      <w:r>
        <w:rPr>
          <w:lang w:val="en-US"/>
        </w:rPr>
        <w:t>»</w:t>
      </w:r>
      <w:r>
        <w:rPr>
          <w:lang w:val="en-US"/>
        </w:rPr>
        <w:t xml:space="preserve"> Евгений Дод.</w:t>
      </w:r>
    </w:p>
    <w:p w:rsidR="00C86D1D" w:rsidRDefault="00C86D1D" w:rsidP="00C86D1D">
      <w:pPr>
        <w:jc w:val="both"/>
        <w:rPr>
          <w:lang w:val="en-US"/>
        </w:rPr>
      </w:pPr>
      <w:r>
        <w:rPr>
          <w:lang w:val="en-US"/>
        </w:rPr>
        <w:t>Наводнение в бассейне Амура стало сильнейшим в регионе за последние десятилетия. По данным министерства по развитию Дальнего Востока, количество попавших в зону бедствия людей превысило 50 тысяч, МЧС говорит о примерно 40 тысячах человек. Эвакуированы более 23 тысяч человек. В трех регионах подтоплены более 130 населенных пунктов, 82 из них - в Амурской области.</w:t>
      </w:r>
    </w:p>
    <w:p w:rsidR="00C86D1D" w:rsidRDefault="00C86D1D" w:rsidP="00C86D1D">
      <w:pPr>
        <w:jc w:val="both"/>
        <w:rPr>
          <w:lang w:val="en-US"/>
        </w:rPr>
      </w:pPr>
      <w:r>
        <w:rPr>
          <w:lang w:val="en-US"/>
        </w:rPr>
        <w:t>«</w:t>
      </w:r>
      <w:r>
        <w:rPr>
          <w:lang w:val="en-US"/>
        </w:rPr>
        <w:t>Необходимо улучшать точность прогноза, мы будем совместно с Росгидрометом выходить на увеличение гидропостов. Мы будем выходить с предложением по строительству дополнительных гидростанций и созданию аккумулирующих емкостей для минимизации сбросов в реку Амур</w:t>
      </w:r>
      <w:r>
        <w:rPr>
          <w:lang w:val="en-US"/>
        </w:rPr>
        <w:t>»</w:t>
      </w:r>
      <w:r>
        <w:rPr>
          <w:lang w:val="en-US"/>
        </w:rPr>
        <w:t>, - сказал Евгений Дод.</w:t>
      </w:r>
    </w:p>
    <w:p w:rsidR="00C86D1D" w:rsidRDefault="00C86D1D" w:rsidP="00C86D1D">
      <w:pPr>
        <w:jc w:val="both"/>
        <w:rPr>
          <w:lang w:val="en-US"/>
        </w:rPr>
      </w:pPr>
      <w:r>
        <w:rPr>
          <w:lang w:val="en-US"/>
        </w:rPr>
        <w:t>По его словам, первоначально согласно полученным в РусГидро прогнозам, год должен был быть маловодным. Данные об аномальных паводках получены в июле. Он подчеркнул, что около 65% притока воды, попавшей в Зейское и Бурейское водохранилища, были задержаны, если бы не было этих двух гидроузлов, паводок был бы не аномальный, а катастрофический.</w:t>
      </w:r>
    </w:p>
    <w:p w:rsidR="00C86D1D" w:rsidRDefault="00C86D1D" w:rsidP="00C86D1D">
      <w:pPr>
        <w:jc w:val="both"/>
        <w:rPr>
          <w:lang w:val="en-US"/>
        </w:rPr>
      </w:pPr>
      <w:r>
        <w:rPr>
          <w:lang w:val="en-US"/>
        </w:rPr>
        <w:t>«</w:t>
      </w:r>
      <w:r>
        <w:rPr>
          <w:lang w:val="en-US"/>
        </w:rPr>
        <w:t>Мое мнение, у нас идет глобальное изменение климата мы стали получать более глубокие и серьезные паводки в короткий промежуток времени. Мне кажется, нужно вообще системно изменять модель оценки водохозяйственной деятельности, менять модель прогнозирования и строить противопаводковые сооружения</w:t>
      </w:r>
      <w:r>
        <w:rPr>
          <w:lang w:val="en-US"/>
        </w:rPr>
        <w:t>»</w:t>
      </w:r>
      <w:r>
        <w:rPr>
          <w:lang w:val="en-US"/>
        </w:rPr>
        <w:t>, - сказал Дод.</w:t>
      </w:r>
    </w:p>
    <w:p w:rsidR="00C86D1D" w:rsidRDefault="00C86D1D" w:rsidP="00C86D1D">
      <w:pPr>
        <w:jc w:val="both"/>
        <w:rPr>
          <w:rStyle w:val="a3"/>
        </w:rPr>
      </w:pPr>
      <w:r>
        <w:rPr>
          <w:lang w:val="en-US"/>
        </w:rPr>
        <w:tab/>
      </w:r>
      <w:hyperlink w:anchor="mmm23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2" w:name="nnn234"/>
      <w:bookmarkEnd w:id="552"/>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ИНТЕРВЬЮ - Российские компании хотят расширить присутствие во Вьетнаме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23 авг - Прайм. Ряд крупнейших энергетических, машиностроительных российских компаний намерены увеличить число проектов, реализуемых во Вьетнаме, заявил в интервью </w:t>
      </w:r>
      <w:r>
        <w:rPr>
          <w:lang w:val="en-US"/>
        </w:rPr>
        <w:t>«</w:t>
      </w:r>
      <w:r>
        <w:rPr>
          <w:lang w:val="en-US"/>
        </w:rPr>
        <w:t>Прайму</w:t>
      </w:r>
      <w:r>
        <w:rPr>
          <w:lang w:val="en-US"/>
        </w:rPr>
        <w:t>»</w:t>
      </w:r>
      <w:r>
        <w:rPr>
          <w:lang w:val="en-US"/>
        </w:rPr>
        <w:t xml:space="preserve"> замглавы Минэкономразвития РФ Алексей Лихачев.</w:t>
      </w:r>
    </w:p>
    <w:p w:rsidR="00C86D1D" w:rsidRDefault="00C86D1D" w:rsidP="00C86D1D">
      <w:pPr>
        <w:jc w:val="both"/>
        <w:rPr>
          <w:lang w:val="en-US"/>
        </w:rPr>
      </w:pPr>
      <w:r>
        <w:rPr>
          <w:lang w:val="en-US"/>
        </w:rPr>
        <w:t>В пятницу открылось торговое представительство России в крупнейшем городе Вьетнама - Хошимине. Власти РФ намерены улучшить систему торгпредств за рубежом, чтобы они могли оперативно отвечать на растущие запросы российских компаний. В ноябре Минэкономразвития представит в правительство предложения по реорганизации и модернизации этой сферы.</w:t>
      </w:r>
    </w:p>
    <w:p w:rsidR="00C86D1D" w:rsidRDefault="00C86D1D" w:rsidP="00C86D1D">
      <w:pPr>
        <w:jc w:val="both"/>
        <w:rPr>
          <w:lang w:val="en-US"/>
        </w:rPr>
      </w:pPr>
      <w:r>
        <w:rPr>
          <w:lang w:val="en-US"/>
        </w:rPr>
        <w:t>«</w:t>
      </w:r>
      <w:r>
        <w:rPr>
          <w:lang w:val="en-US"/>
        </w:rPr>
        <w:t>Среднегодовой прирост во взаимной торговле наших стран - до 30% последние пять лет, и мы планируем в этом году выйти на товарооборот порядка 4 миллиарда долларов. Примерно такой же объем взаимных инвестиций наших стран. В первую очередь, конечно, России во Вьетнам, но и инвестиции Вьетнама в нашу страну тоже постоянно растут</w:t>
      </w:r>
      <w:r>
        <w:rPr>
          <w:lang w:val="en-US"/>
        </w:rPr>
        <w:t>»</w:t>
      </w:r>
      <w:r>
        <w:rPr>
          <w:lang w:val="en-US"/>
        </w:rPr>
        <w:t>, - сказал Лихачев.</w:t>
      </w:r>
    </w:p>
    <w:p w:rsidR="00C86D1D" w:rsidRDefault="00C86D1D" w:rsidP="00C86D1D">
      <w:pPr>
        <w:jc w:val="both"/>
        <w:rPr>
          <w:lang w:val="en-US"/>
        </w:rPr>
      </w:pPr>
      <w:r>
        <w:rPr>
          <w:lang w:val="en-US"/>
        </w:rPr>
        <w:t xml:space="preserve">По словам замминистра, наибольший интерес для России представляют южные провинции Вьетнама, как более экономически продвинутые. </w:t>
      </w:r>
      <w:r>
        <w:rPr>
          <w:lang w:val="en-US"/>
        </w:rPr>
        <w:t>«</w:t>
      </w:r>
      <w:r>
        <w:rPr>
          <w:lang w:val="en-US"/>
        </w:rPr>
        <w:t xml:space="preserve">И традиционное наше сотрудничество в сфере разведки и добычи нефти и газа, и такие новые проекты, как строительство АЭС </w:t>
      </w:r>
      <w:r>
        <w:rPr>
          <w:lang w:val="en-US"/>
        </w:rPr>
        <w:t>«</w:t>
      </w:r>
      <w:r>
        <w:rPr>
          <w:lang w:val="en-US"/>
        </w:rPr>
        <w:t>Ниньтхуан-1</w:t>
      </w:r>
      <w:r>
        <w:rPr>
          <w:lang w:val="en-US"/>
        </w:rPr>
        <w:t>»</w:t>
      </w:r>
      <w:r>
        <w:rPr>
          <w:lang w:val="en-US"/>
        </w:rPr>
        <w:t xml:space="preserve"> - это все южные провинции. Поэтому нам очень важно иметь здесь свой форпост, свою поддерживающую структуру, в первую очередь, ориентированную на российские компании</w:t>
      </w:r>
      <w:r>
        <w:rPr>
          <w:lang w:val="en-US"/>
        </w:rPr>
        <w:t>»</w:t>
      </w:r>
      <w:r>
        <w:rPr>
          <w:lang w:val="en-US"/>
        </w:rPr>
        <w:t>, - отметил Лихачев.</w:t>
      </w:r>
    </w:p>
    <w:p w:rsidR="00C86D1D" w:rsidRDefault="00C86D1D" w:rsidP="00C86D1D">
      <w:pPr>
        <w:jc w:val="both"/>
        <w:rPr>
          <w:lang w:val="en-US"/>
        </w:rPr>
      </w:pPr>
      <w:r>
        <w:rPr>
          <w:lang w:val="en-US"/>
        </w:rPr>
        <w:t>ИНТЕРЕС РАСТЕТ Российские предприятия тяжелого энергомашиностроения давно заняли свою нишу на рынке Вьетнама, теперь же туда хотят пробиться металлурги и авиастроители. В четверг в Хошимине прошли переговоры в формате рабочей группы высокого уровня о поддержке инвестпроектов, которые практически определили ключевые проекты с участием российских компаний.</w:t>
      </w:r>
    </w:p>
    <w:p w:rsidR="00C86D1D" w:rsidRDefault="00C86D1D" w:rsidP="00C86D1D">
      <w:pPr>
        <w:jc w:val="both"/>
        <w:rPr>
          <w:lang w:val="en-US"/>
        </w:rPr>
      </w:pPr>
      <w:r>
        <w:rPr>
          <w:lang w:val="en-US"/>
        </w:rPr>
        <w:t>«</w:t>
      </w:r>
      <w:r>
        <w:rPr>
          <w:lang w:val="en-US"/>
        </w:rPr>
        <w:t xml:space="preserve">У нас традиционно здесь работает </w:t>
      </w:r>
      <w:r>
        <w:rPr>
          <w:lang w:val="en-US"/>
        </w:rPr>
        <w:t>«</w:t>
      </w:r>
      <w:r>
        <w:rPr>
          <w:lang w:val="en-US"/>
        </w:rPr>
        <w:t>Газпром</w:t>
      </w:r>
      <w:r>
        <w:rPr>
          <w:lang w:val="en-US"/>
        </w:rPr>
        <w:t>»</w:t>
      </w:r>
      <w:r>
        <w:rPr>
          <w:lang w:val="en-US"/>
        </w:rPr>
        <w:t xml:space="preserve"> , </w:t>
      </w:r>
      <w:r>
        <w:rPr>
          <w:lang w:val="en-US"/>
        </w:rPr>
        <w:t>«</w:t>
      </w:r>
      <w:r>
        <w:rPr>
          <w:lang w:val="en-US"/>
        </w:rPr>
        <w:t>Зарубежнефть</w:t>
      </w:r>
      <w:r>
        <w:rPr>
          <w:lang w:val="en-US"/>
        </w:rPr>
        <w:t>»</w:t>
      </w:r>
      <w:r>
        <w:rPr>
          <w:lang w:val="en-US"/>
        </w:rPr>
        <w:t xml:space="preserve">, и они будут расширять сферу своего присутствия. </w:t>
      </w:r>
      <w:r>
        <w:rPr>
          <w:lang w:val="en-US"/>
        </w:rPr>
        <w:t>«</w:t>
      </w:r>
      <w:r>
        <w:rPr>
          <w:lang w:val="en-US"/>
        </w:rPr>
        <w:t>Зарубежнефть</w:t>
      </w:r>
      <w:r>
        <w:rPr>
          <w:lang w:val="en-US"/>
        </w:rPr>
        <w:t>»</w:t>
      </w:r>
      <w:r>
        <w:rPr>
          <w:lang w:val="en-US"/>
        </w:rPr>
        <w:t xml:space="preserve"> - как в нефтегазовых проектах на шельфе Вьетнама, так и в реконструкции НПЗ </w:t>
      </w:r>
      <w:r>
        <w:rPr>
          <w:lang w:val="en-US"/>
        </w:rPr>
        <w:t>«</w:t>
      </w:r>
      <w:r>
        <w:rPr>
          <w:lang w:val="en-US"/>
        </w:rPr>
        <w:t>Зунг Куат</w:t>
      </w:r>
      <w:r>
        <w:rPr>
          <w:lang w:val="en-US"/>
        </w:rPr>
        <w:t>»</w:t>
      </w:r>
      <w:r>
        <w:rPr>
          <w:lang w:val="en-US"/>
        </w:rPr>
        <w:t>, - сказал замглавы Минэкономразвития.</w:t>
      </w:r>
    </w:p>
    <w:p w:rsidR="00C86D1D" w:rsidRDefault="00C86D1D" w:rsidP="00C86D1D">
      <w:pPr>
        <w:jc w:val="both"/>
        <w:rPr>
          <w:lang w:val="en-US"/>
        </w:rPr>
      </w:pPr>
      <w:r>
        <w:rPr>
          <w:lang w:val="en-US"/>
        </w:rPr>
        <w:t>«</w:t>
      </w:r>
      <w:r>
        <w:rPr>
          <w:lang w:val="en-US"/>
        </w:rPr>
        <w:t>Зарубежнефть</w:t>
      </w:r>
      <w:r>
        <w:rPr>
          <w:lang w:val="en-US"/>
        </w:rPr>
        <w:t>»</w:t>
      </w:r>
      <w:r>
        <w:rPr>
          <w:lang w:val="en-US"/>
        </w:rPr>
        <w:t xml:space="preserve"> в прошлом году выиграла тендер на разработку нефтегазового блока 12/11, запасы которого оцениваются приблизительно в 80 миллиардов кубометров газа, на шельфе юга Вьетнама. В марте текущего года российская компания вошла в проект освоения газового блока 42, на котором, по предварительным данным сейсморазведки, имеются 42 перспективные структуры. В мае гендиректор </w:t>
      </w:r>
      <w:r>
        <w:rPr>
          <w:lang w:val="en-US"/>
        </w:rPr>
        <w:t>«</w:t>
      </w:r>
      <w:r>
        <w:rPr>
          <w:lang w:val="en-US"/>
        </w:rPr>
        <w:t>Зарубежнефти</w:t>
      </w:r>
      <w:r>
        <w:rPr>
          <w:lang w:val="en-US"/>
        </w:rPr>
        <w:t>»</w:t>
      </w:r>
      <w:r>
        <w:rPr>
          <w:lang w:val="en-US"/>
        </w:rPr>
        <w:t xml:space="preserve"> Сергей Кудряшов заявлял, что компания видит перспективы сотрудничества с </w:t>
      </w:r>
      <w:r>
        <w:rPr>
          <w:lang w:val="en-US"/>
        </w:rPr>
        <w:t>«</w:t>
      </w:r>
      <w:r>
        <w:rPr>
          <w:lang w:val="en-US"/>
        </w:rPr>
        <w:t>Роснефтью</w:t>
      </w:r>
      <w:r>
        <w:rPr>
          <w:lang w:val="en-US"/>
        </w:rPr>
        <w:t>»</w:t>
      </w:r>
      <w:r>
        <w:rPr>
          <w:lang w:val="en-US"/>
        </w:rPr>
        <w:t xml:space="preserve"> по проектам во Вьетнаме и ждет от нее предложений.</w:t>
      </w:r>
    </w:p>
    <w:p w:rsidR="00C86D1D" w:rsidRDefault="00C86D1D" w:rsidP="00C86D1D">
      <w:pPr>
        <w:jc w:val="both"/>
        <w:rPr>
          <w:lang w:val="en-US"/>
        </w:rPr>
      </w:pPr>
      <w:r>
        <w:rPr>
          <w:lang w:val="en-US"/>
        </w:rPr>
        <w:t>«</w:t>
      </w:r>
      <w:r>
        <w:rPr>
          <w:lang w:val="en-US"/>
        </w:rPr>
        <w:t>Газпром</w:t>
      </w:r>
      <w:r>
        <w:rPr>
          <w:lang w:val="en-US"/>
        </w:rPr>
        <w:t>»</w:t>
      </w:r>
      <w:r>
        <w:rPr>
          <w:lang w:val="en-US"/>
        </w:rPr>
        <w:t xml:space="preserve"> в 2012 году получил доли участия в блоках 05-2 и 05-3 на шельфе Вьетнама в акватории Южно-Китайского моря. В пределах блоков открыто два газоконденсатных месторождения: Мок Тинь (блок 05-3) и Хай Тач (блоки 05-2 и 05-3). Запасы этих месторождений составляют 55,6 миллиарда кубометров газа и 25,1 миллиона тонн конденсата. Месторождения удалены от береговой базы Вунг Тау на 320 километров. В 43 километрах от месторождения Хай Тач проходит подводный газопровод </w:t>
      </w:r>
      <w:r>
        <w:rPr>
          <w:lang w:val="en-US"/>
        </w:rPr>
        <w:t>«</w:t>
      </w:r>
      <w:r>
        <w:rPr>
          <w:lang w:val="en-US"/>
        </w:rPr>
        <w:t>Нам Кон Шон</w:t>
      </w:r>
      <w:r>
        <w:rPr>
          <w:lang w:val="en-US"/>
        </w:rPr>
        <w:t>»</w:t>
      </w:r>
      <w:r>
        <w:rPr>
          <w:lang w:val="en-US"/>
        </w:rPr>
        <w:t>. Глубина моря в районе месторождений - 100-135 метров.</w:t>
      </w:r>
    </w:p>
    <w:p w:rsidR="00C86D1D" w:rsidRDefault="00C86D1D" w:rsidP="00C86D1D">
      <w:pPr>
        <w:jc w:val="both"/>
        <w:rPr>
          <w:lang w:val="en-US"/>
        </w:rPr>
      </w:pPr>
      <w:r>
        <w:rPr>
          <w:lang w:val="en-US"/>
        </w:rPr>
        <w:t>«</w:t>
      </w:r>
      <w:r>
        <w:rPr>
          <w:lang w:val="en-US"/>
        </w:rPr>
        <w:t xml:space="preserve">В последнее время мы активно продвигаем интересы наших компаний в строительстве электростанций - это </w:t>
      </w:r>
      <w:r>
        <w:rPr>
          <w:lang w:val="en-US"/>
        </w:rPr>
        <w:t>«</w:t>
      </w:r>
      <w:r>
        <w:rPr>
          <w:lang w:val="en-US"/>
        </w:rPr>
        <w:t>Интер РАО</w:t>
      </w:r>
      <w:r>
        <w:rPr>
          <w:lang w:val="en-US"/>
        </w:rPr>
        <w:t>»</w:t>
      </w:r>
      <w:r>
        <w:rPr>
          <w:lang w:val="en-US"/>
        </w:rPr>
        <w:t xml:space="preserve"> , так и поставки оборудования для них - это </w:t>
      </w:r>
      <w:r>
        <w:rPr>
          <w:lang w:val="en-US"/>
        </w:rPr>
        <w:t>«</w:t>
      </w:r>
      <w:r>
        <w:rPr>
          <w:lang w:val="en-US"/>
        </w:rPr>
        <w:t>Силовые машины</w:t>
      </w:r>
      <w:r>
        <w:rPr>
          <w:lang w:val="en-US"/>
        </w:rPr>
        <w:t>»</w:t>
      </w:r>
      <w:r>
        <w:rPr>
          <w:lang w:val="en-US"/>
        </w:rPr>
        <w:t xml:space="preserve"> </w:t>
      </w:r>
      <w:r>
        <w:rPr>
          <w:lang w:val="en-US"/>
        </w:rPr>
        <w:t>«</w:t>
      </w:r>
      <w:r>
        <w:rPr>
          <w:lang w:val="en-US"/>
        </w:rPr>
        <w:t xml:space="preserve">, - добавил Лихачев. По его словам, </w:t>
      </w:r>
      <w:r>
        <w:rPr>
          <w:lang w:val="en-US"/>
        </w:rPr>
        <w:t>«</w:t>
      </w:r>
      <w:r>
        <w:rPr>
          <w:lang w:val="en-US"/>
        </w:rPr>
        <w:t>Интер РАО</w:t>
      </w:r>
      <w:r>
        <w:rPr>
          <w:lang w:val="en-US"/>
        </w:rPr>
        <w:t>»</w:t>
      </w:r>
      <w:r>
        <w:rPr>
          <w:lang w:val="en-US"/>
        </w:rPr>
        <w:t xml:space="preserve"> проявляет интерес к строительству трех ТЭС во Вьетнаме.</w:t>
      </w:r>
    </w:p>
    <w:p w:rsidR="00C86D1D" w:rsidRDefault="00C86D1D" w:rsidP="00C86D1D">
      <w:pPr>
        <w:jc w:val="both"/>
        <w:rPr>
          <w:lang w:val="en-US"/>
        </w:rPr>
      </w:pPr>
      <w:r>
        <w:rPr>
          <w:lang w:val="en-US"/>
        </w:rPr>
        <w:t>«</w:t>
      </w:r>
      <w:r>
        <w:rPr>
          <w:lang w:val="en-US"/>
        </w:rPr>
        <w:t xml:space="preserve">Мы ожидаем решения о подтверждении </w:t>
      </w:r>
      <w:r>
        <w:rPr>
          <w:lang w:val="en-US"/>
        </w:rPr>
        <w:t>«</w:t>
      </w:r>
      <w:r>
        <w:rPr>
          <w:lang w:val="en-US"/>
        </w:rPr>
        <w:t>Силовым машинам</w:t>
      </w:r>
      <w:r>
        <w:rPr>
          <w:lang w:val="en-US"/>
        </w:rPr>
        <w:t>»</w:t>
      </w:r>
      <w:r>
        <w:rPr>
          <w:lang w:val="en-US"/>
        </w:rPr>
        <w:t>, которые работают на рынке Вьетнама с середины 1960-х годов, участия в поставке продукции на ТЭС</w:t>
      </w:r>
      <w:r>
        <w:rPr>
          <w:lang w:val="en-US"/>
        </w:rPr>
        <w:t>»</w:t>
      </w:r>
      <w:r>
        <w:rPr>
          <w:lang w:val="en-US"/>
        </w:rPr>
        <w:t xml:space="preserve">, - отметил Лихачев. Кроме того, корпорация </w:t>
      </w:r>
      <w:r>
        <w:rPr>
          <w:lang w:val="en-US"/>
        </w:rPr>
        <w:t>«</w:t>
      </w:r>
      <w:r>
        <w:rPr>
          <w:lang w:val="en-US"/>
        </w:rPr>
        <w:t>ВСМПО-Ависма</w:t>
      </w:r>
      <w:r>
        <w:rPr>
          <w:lang w:val="en-US"/>
        </w:rPr>
        <w:t>»</w:t>
      </w:r>
      <w:r>
        <w:rPr>
          <w:lang w:val="en-US"/>
        </w:rPr>
        <w:t xml:space="preserve"> рассчитывает построить завод по производству титановой губки в южной провинции Вьетнама.</w:t>
      </w:r>
    </w:p>
    <w:p w:rsidR="00C86D1D" w:rsidRDefault="00C86D1D" w:rsidP="00C86D1D">
      <w:pPr>
        <w:jc w:val="both"/>
        <w:rPr>
          <w:lang w:val="en-US"/>
        </w:rPr>
      </w:pPr>
      <w:r>
        <w:rPr>
          <w:lang w:val="en-US"/>
        </w:rPr>
        <w:lastRenderedPageBreak/>
        <w:t>«</w:t>
      </w:r>
      <w:r>
        <w:rPr>
          <w:lang w:val="en-US"/>
        </w:rPr>
        <w:t>Отдельная тема - это поставки наших самолетов Sukhoi SuperJet. Вопрос сейчас прорабатывается, идут переговоры</w:t>
      </w:r>
      <w:r>
        <w:rPr>
          <w:lang w:val="en-US"/>
        </w:rPr>
        <w:t>»</w:t>
      </w:r>
      <w:r>
        <w:rPr>
          <w:lang w:val="en-US"/>
        </w:rPr>
        <w:t>, - заключил замглавы Минэкономразвития.</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23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3" w:name="nnn235"/>
      <w:bookmarkEnd w:id="553"/>
      <w:r>
        <w:rPr>
          <w:b/>
          <w:color w:val="3CA499"/>
          <w:sz w:val="28"/>
          <w:szCs w:val="28"/>
          <w:lang w:val="en-US"/>
        </w:rPr>
        <w:lastRenderedPageBreak/>
        <w:t>Regnum</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Дочка</w:t>
      </w:r>
      <w:r>
        <w:rPr>
          <w:lang w:val="en-US"/>
        </w:rPr>
        <w:t>»</w:t>
      </w:r>
      <w:r>
        <w:rPr>
          <w:lang w:val="en-US"/>
        </w:rPr>
        <w:t xml:space="preserve"> ИНТЕР РАО ЕЭС планирует инвестировать в Армении $100 млн</w:t>
      </w:r>
    </w:p>
    <w:p w:rsidR="00C86D1D" w:rsidRDefault="00C86D1D" w:rsidP="00C86D1D">
      <w:pPr>
        <w:jc w:val="both"/>
        <w:rPr>
          <w:lang w:val="en-US"/>
        </w:rPr>
      </w:pPr>
    </w:p>
    <w:p w:rsidR="00C86D1D" w:rsidRDefault="00C86D1D" w:rsidP="00C86D1D">
      <w:pPr>
        <w:jc w:val="both"/>
        <w:rPr>
          <w:lang w:val="en-US"/>
        </w:rPr>
      </w:pPr>
      <w:r>
        <w:rPr>
          <w:lang w:val="en-US"/>
        </w:rPr>
        <w:t xml:space="preserve">ЗАО </w:t>
      </w:r>
      <w:r>
        <w:rPr>
          <w:lang w:val="en-US"/>
        </w:rPr>
        <w:t>«</w:t>
      </w:r>
      <w:r>
        <w:rPr>
          <w:lang w:val="en-US"/>
        </w:rPr>
        <w:t>Электрические сети Армении</w:t>
      </w:r>
      <w:r>
        <w:rPr>
          <w:lang w:val="en-US"/>
        </w:rPr>
        <w:t>»</w:t>
      </w:r>
      <w:r>
        <w:rPr>
          <w:lang w:val="en-US"/>
        </w:rPr>
        <w:t xml:space="preserve"> (ЭСА, дочерняя компания ИНТЕР РАО ЕЭС) в рамках стратегической программы по инвестированию на 2014-2018 гг. планирует вложить в систему электрораспределения страны до 40 млрд драмов (порядка $100 млн). Соответствующий документ был представлен генеральным директором </w:t>
      </w:r>
      <w:r>
        <w:rPr>
          <w:lang w:val="en-US"/>
        </w:rPr>
        <w:t>«</w:t>
      </w:r>
      <w:r>
        <w:rPr>
          <w:lang w:val="en-US"/>
        </w:rPr>
        <w:t>Электрических сетей Армении</w:t>
      </w:r>
      <w:r>
        <w:rPr>
          <w:lang w:val="en-US"/>
        </w:rPr>
        <w:t>»</w:t>
      </w:r>
      <w:r>
        <w:rPr>
          <w:lang w:val="en-US"/>
        </w:rPr>
        <w:t xml:space="preserve"> Евгением Бибиным на совещании у вице-премьера Армении, министра территориального управления Армена Геворкяна, посвященном повышению качества услуг ЭСА в областях страны. На совещании присутствовали, в частности, председатель государственной Комиссии по регулированию общественных услуг (КРОУ), губернаторы, представители министерств энергетики и охраны природы.</w:t>
      </w:r>
    </w:p>
    <w:p w:rsidR="00C86D1D" w:rsidRDefault="00C86D1D" w:rsidP="00C86D1D">
      <w:pPr>
        <w:jc w:val="both"/>
        <w:rPr>
          <w:lang w:val="en-US"/>
        </w:rPr>
      </w:pPr>
      <w:r>
        <w:rPr>
          <w:lang w:val="en-US"/>
        </w:rPr>
        <w:t xml:space="preserve">Как сообщили ИА REGNUM в пресс-службе Министерства территориального управления Армении, Армен Геворкян отметил, что после последних изменений в тарифах на электроэнергию </w:t>
      </w:r>
      <w:r>
        <w:rPr>
          <w:lang w:val="en-US"/>
        </w:rPr>
        <w:t>«</w:t>
      </w:r>
      <w:r>
        <w:rPr>
          <w:lang w:val="en-US"/>
        </w:rPr>
        <w:t>ожидается улучшение качества услуг, предоставляемых компанией</w:t>
      </w:r>
      <w:r>
        <w:rPr>
          <w:lang w:val="en-US"/>
        </w:rPr>
        <w:t>»</w:t>
      </w:r>
      <w:r>
        <w:rPr>
          <w:lang w:val="en-US"/>
        </w:rPr>
        <w:t>. В ответ Евгений Бибин представил стратегическую программу инвестирования компании на предстоящие 4 года, по результатам которой, как ожидается, будут улучшены текущее техническое состояние сетей, а также качество предоставляемых услуг. Инвестиционная программа еще должна получить одобрение КРОУ.</w:t>
      </w:r>
    </w:p>
    <w:p w:rsidR="00C86D1D" w:rsidRDefault="00C86D1D" w:rsidP="00C86D1D">
      <w:pPr>
        <w:jc w:val="both"/>
        <w:rPr>
          <w:lang w:val="en-US"/>
        </w:rPr>
      </w:pPr>
      <w:r>
        <w:rPr>
          <w:lang w:val="en-US"/>
        </w:rPr>
        <w:t>На встрече была достигнута договоренность, согласно которой с губернаторами областей Армении будут обсуждаться части программы, касающиеся подконтрольных им территорий, будут обозначены приоритеты. Кроме того, участники совещания коснулись вопроса о разных подстанциях, находящихся на балансе государственных, общинных учреждений, ввиду чего их эксплуатация и управление вызывают затруднения у ЭСА. Стороны сошлись на том, что вопрос подстанций, находящихся в собственности государства или общин, тоже будет детально рассмотрен.</w:t>
      </w:r>
    </w:p>
    <w:p w:rsidR="00C86D1D" w:rsidRDefault="00C86D1D" w:rsidP="00C86D1D">
      <w:pPr>
        <w:jc w:val="both"/>
        <w:rPr>
          <w:lang w:val="en-US"/>
        </w:rPr>
      </w:pPr>
    </w:p>
    <w:p w:rsidR="00C86D1D" w:rsidRDefault="00C86D1D" w:rsidP="00C86D1D">
      <w:pPr>
        <w:jc w:val="both"/>
        <w:rPr>
          <w:rStyle w:val="a3"/>
        </w:rPr>
      </w:pPr>
      <w:r>
        <w:rPr>
          <w:lang w:val="en-US"/>
        </w:rPr>
        <w:tab/>
      </w:r>
      <w:hyperlink w:anchor="mmm23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4" w:name="nnn236"/>
      <w:bookmarkEnd w:id="554"/>
      <w:r>
        <w:rPr>
          <w:b/>
          <w:color w:val="3CA499"/>
          <w:sz w:val="28"/>
          <w:szCs w:val="28"/>
          <w:lang w:val="en-US"/>
        </w:rPr>
        <w:lastRenderedPageBreak/>
        <w:t>Ведомости</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Интер РАО</w:t>
      </w:r>
      <w:r>
        <w:rPr>
          <w:lang w:val="en-US"/>
        </w:rPr>
        <w:t>»</w:t>
      </w:r>
      <w:r>
        <w:rPr>
          <w:lang w:val="en-US"/>
        </w:rPr>
        <w:t xml:space="preserve"> начала продажу акций ТГК</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Интер РАО</w:t>
      </w:r>
      <w:r>
        <w:rPr>
          <w:lang w:val="en-US"/>
        </w:rPr>
        <w:t>»</w:t>
      </w:r>
      <w:r>
        <w:rPr>
          <w:lang w:val="en-US"/>
        </w:rPr>
        <w:t xml:space="preserve"> в пятницу закрыла первую часть сделки по продаже миноритарных пакетов в ТГК-7 и ТГК-6. Компания продала третьей стороне 33,9% акций ТГК-7 и 27,7% ТГК-6, говорится в материалах </w:t>
      </w:r>
      <w:r>
        <w:rPr>
          <w:lang w:val="en-US"/>
        </w:rPr>
        <w:t>«</w:t>
      </w:r>
      <w:r>
        <w:rPr>
          <w:lang w:val="en-US"/>
        </w:rPr>
        <w:t>Интер РАО</w:t>
      </w:r>
      <w:r>
        <w:rPr>
          <w:lang w:val="en-US"/>
        </w:rPr>
        <w:t>»</w:t>
      </w:r>
      <w:r>
        <w:rPr>
          <w:lang w:val="en-US"/>
        </w:rPr>
        <w:t xml:space="preserve">. Структура сделки предполагает реализацию пакетов акций в два этапа. По информации источника, близкого к сделке, покупателями выступили кипрские офшоры: акционер генерирующих компаний </w:t>
      </w:r>
      <w:r>
        <w:rPr>
          <w:lang w:val="en-US"/>
        </w:rPr>
        <w:t>«</w:t>
      </w:r>
      <w:r>
        <w:rPr>
          <w:lang w:val="en-US"/>
        </w:rPr>
        <w:t>КЭС-холдинга</w:t>
      </w:r>
      <w:r>
        <w:rPr>
          <w:lang w:val="en-US"/>
        </w:rPr>
        <w:t>»</w:t>
      </w:r>
      <w:r>
        <w:rPr>
          <w:lang w:val="en-US"/>
        </w:rPr>
        <w:t xml:space="preserve"> - Merol Trading, а также Lygendor, которая выступает в интересах Access Industries Леонарда Блаватника. Интерфакс  </w:t>
      </w:r>
    </w:p>
    <w:p w:rsidR="00C86D1D" w:rsidRDefault="00C86D1D" w:rsidP="00C86D1D">
      <w:pPr>
        <w:jc w:val="both"/>
        <w:rPr>
          <w:rStyle w:val="a3"/>
        </w:rPr>
      </w:pPr>
      <w:r>
        <w:rPr>
          <w:lang w:val="en-US"/>
        </w:rPr>
        <w:tab/>
      </w:r>
      <w:hyperlink w:anchor="mmm23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5" w:name="nnn237"/>
      <w:bookmarkEnd w:id="555"/>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Вода устоялась</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снижает объемы сбросов воды на гидроэлектростанциях, которые сдерживают наводнение на Дальнем Востоке. Компания начала холостые сбросы несколько недель назад, чтобы предотвратить разрушения плотин. В конце прошлой недели приток в водохранилища начал снижаться. В минувший четверг </w:t>
      </w:r>
      <w:r>
        <w:rPr>
          <w:lang w:val="en-US"/>
        </w:rPr>
        <w:t>«</w:t>
      </w:r>
      <w:r>
        <w:rPr>
          <w:lang w:val="en-US"/>
        </w:rPr>
        <w:t>РусГидро</w:t>
      </w:r>
      <w:r>
        <w:rPr>
          <w:lang w:val="en-US"/>
        </w:rPr>
        <w:t>»</w:t>
      </w:r>
      <w:r>
        <w:rPr>
          <w:lang w:val="en-US"/>
        </w:rPr>
        <w:t xml:space="preserve"> сообщила о том, что на 300 куб. м/с уменьшит объем сбрасываемой воды на Бурейской ГЭС, в пятницу решено было снизить сброс и на Зейской ГЭС - с 5000 куб. м/с до 4500 куб. м/с. Уровень воды в водохранилище Зейской гидроэлектростанции за сутки снизился на 5 см, на Бурейской - на 9 см. Сбросы на Колымской ГЭС продолжаются, но приток там тоже падает. В пятницу снижение составило почти 2000 куб. м в секунду.</w:t>
      </w:r>
    </w:p>
    <w:p w:rsidR="00C86D1D" w:rsidRDefault="00C86D1D" w:rsidP="00C86D1D">
      <w:pPr>
        <w:jc w:val="both"/>
        <w:rPr>
          <w:rStyle w:val="a3"/>
        </w:rPr>
      </w:pPr>
      <w:r>
        <w:rPr>
          <w:lang w:val="en-US"/>
        </w:rPr>
        <w:tab/>
      </w:r>
      <w:hyperlink w:anchor="mmm23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6" w:name="nnn238"/>
      <w:bookmarkEnd w:id="556"/>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Богучанская ГЭС в I полугодии сократила чистый убыток на 14%</w:t>
      </w:r>
    </w:p>
    <w:p w:rsidR="00C86D1D" w:rsidRDefault="00C86D1D" w:rsidP="00C86D1D">
      <w:pPr>
        <w:jc w:val="both"/>
        <w:rPr>
          <w:lang w:val="en-US"/>
        </w:rPr>
      </w:pPr>
    </w:p>
    <w:p w:rsidR="00C86D1D" w:rsidRDefault="00C86D1D" w:rsidP="00C86D1D">
      <w:pPr>
        <w:jc w:val="both"/>
        <w:rPr>
          <w:lang w:val="en-US"/>
        </w:rPr>
      </w:pPr>
      <w:r>
        <w:rPr>
          <w:lang w:val="en-US"/>
        </w:rPr>
        <w:t xml:space="preserve">Красноярск. 26 августа. ИНТЕРФАКС - ОАО </w:t>
      </w:r>
      <w:r>
        <w:rPr>
          <w:lang w:val="en-US"/>
        </w:rPr>
        <w:t>«</w:t>
      </w:r>
      <w:r>
        <w:rPr>
          <w:lang w:val="en-US"/>
        </w:rPr>
        <w:t>Богучанская ГЭС</w:t>
      </w:r>
      <w:r>
        <w:rPr>
          <w:lang w:val="en-US"/>
        </w:rPr>
        <w:t>»</w:t>
      </w:r>
      <w:r>
        <w:rPr>
          <w:lang w:val="en-US"/>
        </w:rPr>
        <w:t xml:space="preserve"> (БоГЭС, Красноярский край) в первом полугодии 2013 года сократила чистый убыток по РСБУ на 14% по сравнению с аналогичным периодом минувшего года - до 153,8 млн рублей, сообщается в отчете компании.</w:t>
      </w:r>
    </w:p>
    <w:p w:rsidR="00C86D1D" w:rsidRDefault="00C86D1D" w:rsidP="00C86D1D">
      <w:pPr>
        <w:jc w:val="both"/>
        <w:rPr>
          <w:lang w:val="en-US"/>
        </w:rPr>
      </w:pPr>
      <w:r>
        <w:rPr>
          <w:lang w:val="en-US"/>
        </w:rPr>
        <w:t>Выручка предприятия увеличилась в 4 раза - до 1,68 млрд рублей.</w:t>
      </w:r>
    </w:p>
    <w:p w:rsidR="00C86D1D" w:rsidRDefault="00C86D1D" w:rsidP="00C86D1D">
      <w:pPr>
        <w:jc w:val="both"/>
        <w:rPr>
          <w:lang w:val="en-US"/>
        </w:rPr>
      </w:pPr>
      <w:r>
        <w:rPr>
          <w:lang w:val="en-US"/>
        </w:rPr>
        <w:t>«</w:t>
      </w:r>
      <w:r>
        <w:rPr>
          <w:lang w:val="en-US"/>
        </w:rPr>
        <w:t>Существенный рост выручки связан с запуском первых четырех агрегатов БоГЭС в 2012 году. Компания за 7 месяцев текущего года произвела и поставила на Объединенный рынок энергии и мощности (ОРЭМ) 2,23 млрд кВт.ч электроэнергии, в том числе в июле - 605,82 млн кВт.ч</w:t>
      </w:r>
      <w:r>
        <w:rPr>
          <w:lang w:val="en-US"/>
        </w:rPr>
        <w:t>»</w:t>
      </w:r>
      <w:r>
        <w:rPr>
          <w:lang w:val="en-US"/>
        </w:rPr>
        <w:t xml:space="preserve">, - пояснили </w:t>
      </w:r>
      <w:r>
        <w:rPr>
          <w:lang w:val="en-US"/>
        </w:rPr>
        <w:t>«</w:t>
      </w:r>
      <w:r>
        <w:rPr>
          <w:lang w:val="en-US"/>
        </w:rPr>
        <w:t>Интерфаксу</w:t>
      </w:r>
      <w:r>
        <w:rPr>
          <w:lang w:val="en-US"/>
        </w:rPr>
        <w:t>»</w:t>
      </w:r>
      <w:r>
        <w:rPr>
          <w:lang w:val="en-US"/>
        </w:rPr>
        <w:t xml:space="preserve"> в пресс-службе БоГЭС.</w:t>
      </w:r>
    </w:p>
    <w:p w:rsidR="00C86D1D" w:rsidRDefault="00C86D1D" w:rsidP="00C86D1D">
      <w:pPr>
        <w:jc w:val="both"/>
        <w:rPr>
          <w:lang w:val="en-US"/>
        </w:rPr>
      </w:pPr>
      <w:r>
        <w:rPr>
          <w:lang w:val="en-US"/>
        </w:rPr>
        <w:t xml:space="preserve">Основные финпоказатели ОАО </w:t>
      </w:r>
      <w:r>
        <w:rPr>
          <w:lang w:val="en-US"/>
        </w:rPr>
        <w:t>«</w:t>
      </w:r>
      <w:r>
        <w:rPr>
          <w:lang w:val="en-US"/>
        </w:rPr>
        <w:t>Богучанская ГЭС</w:t>
      </w:r>
      <w:r>
        <w:rPr>
          <w:lang w:val="en-US"/>
        </w:rPr>
        <w:t>»</w:t>
      </w:r>
      <w:r>
        <w:rPr>
          <w:lang w:val="en-US"/>
        </w:rPr>
        <w:t xml:space="preserve"> в I полугодии (в тыс. руб.):</w:t>
      </w:r>
    </w:p>
    <w:tbl>
      <w:tblPr>
        <w:tblW w:w="5000" w:type="pct"/>
        <w:tblCellMar>
          <w:top w:w="75" w:type="dxa"/>
          <w:left w:w="75" w:type="dxa"/>
          <w:bottom w:w="75" w:type="dxa"/>
          <w:right w:w="75" w:type="dxa"/>
        </w:tblCellMar>
        <w:tblLook w:val="04A0" w:firstRow="1" w:lastRow="0" w:firstColumn="1" w:lastColumn="0" w:noHBand="0" w:noVBand="1"/>
      </w:tblPr>
      <w:tblGrid>
        <w:gridCol w:w="4658"/>
        <w:gridCol w:w="2696"/>
        <w:gridCol w:w="2696"/>
      </w:tblGrid>
      <w:tr w:rsidR="00C86D1D" w:rsidTr="00F8360B">
        <w:tc>
          <w:tcPr>
            <w:tcW w:w="4200" w:type="dxa"/>
            <w:tcBorders>
              <w:top w:val="nil"/>
              <w:left w:val="nil"/>
              <w:bottom w:val="nil"/>
              <w:right w:val="nil"/>
            </w:tcBorders>
            <w:vAlign w:val="center"/>
            <w:hideMark/>
          </w:tcPr>
          <w:p w:rsidR="00C86D1D" w:rsidRDefault="00C86D1D" w:rsidP="00F8360B">
            <w:r>
              <w:t> </w:t>
            </w:r>
          </w:p>
        </w:tc>
        <w:tc>
          <w:tcPr>
            <w:tcW w:w="2430" w:type="dxa"/>
            <w:tcBorders>
              <w:top w:val="nil"/>
              <w:left w:val="nil"/>
              <w:bottom w:val="nil"/>
              <w:right w:val="nil"/>
            </w:tcBorders>
            <w:vAlign w:val="center"/>
            <w:hideMark/>
          </w:tcPr>
          <w:p w:rsidR="00C86D1D" w:rsidRDefault="00C86D1D" w:rsidP="00F8360B">
            <w:r>
              <w:t>январь-июнь 2013 года</w:t>
            </w:r>
          </w:p>
        </w:tc>
        <w:tc>
          <w:tcPr>
            <w:tcW w:w="2430" w:type="dxa"/>
            <w:tcBorders>
              <w:top w:val="nil"/>
              <w:left w:val="nil"/>
              <w:bottom w:val="nil"/>
              <w:right w:val="nil"/>
            </w:tcBorders>
            <w:vAlign w:val="center"/>
            <w:hideMark/>
          </w:tcPr>
          <w:p w:rsidR="00C86D1D" w:rsidRDefault="00C86D1D" w:rsidP="00F8360B">
            <w:r>
              <w:t>январь-июнь 2012 года</w:t>
            </w:r>
          </w:p>
        </w:tc>
      </w:tr>
      <w:tr w:rsidR="00C86D1D" w:rsidTr="00F8360B">
        <w:tc>
          <w:tcPr>
            <w:tcW w:w="4200" w:type="dxa"/>
            <w:tcBorders>
              <w:top w:val="nil"/>
              <w:left w:val="nil"/>
              <w:bottom w:val="nil"/>
              <w:right w:val="nil"/>
            </w:tcBorders>
            <w:vAlign w:val="center"/>
            <w:hideMark/>
          </w:tcPr>
          <w:p w:rsidR="00C86D1D" w:rsidRDefault="00C86D1D" w:rsidP="00F8360B">
            <w:r>
              <w:t>Выручка</w:t>
            </w:r>
          </w:p>
        </w:tc>
        <w:tc>
          <w:tcPr>
            <w:tcW w:w="2430" w:type="dxa"/>
            <w:tcBorders>
              <w:top w:val="nil"/>
              <w:left w:val="nil"/>
              <w:bottom w:val="nil"/>
              <w:right w:val="nil"/>
            </w:tcBorders>
            <w:vAlign w:val="center"/>
            <w:hideMark/>
          </w:tcPr>
          <w:p w:rsidR="00C86D1D" w:rsidRDefault="00C86D1D" w:rsidP="00F8360B">
            <w:r>
              <w:t>1 682 427</w:t>
            </w:r>
          </w:p>
        </w:tc>
        <w:tc>
          <w:tcPr>
            <w:tcW w:w="2430" w:type="dxa"/>
            <w:tcBorders>
              <w:top w:val="nil"/>
              <w:left w:val="nil"/>
              <w:bottom w:val="nil"/>
              <w:right w:val="nil"/>
            </w:tcBorders>
            <w:vAlign w:val="center"/>
            <w:hideMark/>
          </w:tcPr>
          <w:p w:rsidR="00C86D1D" w:rsidRDefault="00C86D1D" w:rsidP="00F8360B">
            <w:r>
              <w:t>420 575</w:t>
            </w:r>
          </w:p>
        </w:tc>
      </w:tr>
      <w:tr w:rsidR="00C86D1D" w:rsidTr="00F8360B">
        <w:tc>
          <w:tcPr>
            <w:tcW w:w="4200" w:type="dxa"/>
            <w:tcBorders>
              <w:top w:val="nil"/>
              <w:left w:val="nil"/>
              <w:bottom w:val="nil"/>
              <w:right w:val="nil"/>
            </w:tcBorders>
            <w:vAlign w:val="center"/>
            <w:hideMark/>
          </w:tcPr>
          <w:p w:rsidR="00C86D1D" w:rsidRDefault="00C86D1D" w:rsidP="00F8360B">
            <w:r>
              <w:t>Себестоимость</w:t>
            </w:r>
          </w:p>
        </w:tc>
        <w:tc>
          <w:tcPr>
            <w:tcW w:w="2430" w:type="dxa"/>
            <w:tcBorders>
              <w:top w:val="nil"/>
              <w:left w:val="nil"/>
              <w:bottom w:val="nil"/>
              <w:right w:val="nil"/>
            </w:tcBorders>
            <w:vAlign w:val="center"/>
            <w:hideMark/>
          </w:tcPr>
          <w:p w:rsidR="00C86D1D" w:rsidRDefault="00C86D1D" w:rsidP="00F8360B">
            <w:r>
              <w:t>1 091 249</w:t>
            </w:r>
          </w:p>
        </w:tc>
        <w:tc>
          <w:tcPr>
            <w:tcW w:w="2430" w:type="dxa"/>
            <w:tcBorders>
              <w:top w:val="nil"/>
              <w:left w:val="nil"/>
              <w:bottom w:val="nil"/>
              <w:right w:val="nil"/>
            </w:tcBorders>
            <w:vAlign w:val="center"/>
            <w:hideMark/>
          </w:tcPr>
          <w:p w:rsidR="00C86D1D" w:rsidRDefault="00C86D1D" w:rsidP="00F8360B">
            <w:r>
              <w:t>564 142</w:t>
            </w:r>
          </w:p>
        </w:tc>
      </w:tr>
      <w:tr w:rsidR="00C86D1D" w:rsidTr="00F8360B">
        <w:tc>
          <w:tcPr>
            <w:tcW w:w="4200" w:type="dxa"/>
            <w:tcBorders>
              <w:top w:val="nil"/>
              <w:left w:val="nil"/>
              <w:bottom w:val="nil"/>
              <w:right w:val="nil"/>
            </w:tcBorders>
            <w:vAlign w:val="center"/>
            <w:hideMark/>
          </w:tcPr>
          <w:p w:rsidR="00C86D1D" w:rsidRDefault="00C86D1D" w:rsidP="00F8360B">
            <w:r>
              <w:t>Валовая прибыль (убыток)</w:t>
            </w:r>
          </w:p>
        </w:tc>
        <w:tc>
          <w:tcPr>
            <w:tcW w:w="2430" w:type="dxa"/>
            <w:tcBorders>
              <w:top w:val="nil"/>
              <w:left w:val="nil"/>
              <w:bottom w:val="nil"/>
              <w:right w:val="nil"/>
            </w:tcBorders>
            <w:vAlign w:val="center"/>
            <w:hideMark/>
          </w:tcPr>
          <w:p w:rsidR="00C86D1D" w:rsidRDefault="00C86D1D" w:rsidP="00F8360B">
            <w:r>
              <w:t>591 178</w:t>
            </w:r>
          </w:p>
        </w:tc>
        <w:tc>
          <w:tcPr>
            <w:tcW w:w="2430" w:type="dxa"/>
            <w:tcBorders>
              <w:top w:val="nil"/>
              <w:left w:val="nil"/>
              <w:bottom w:val="nil"/>
              <w:right w:val="nil"/>
            </w:tcBorders>
            <w:vAlign w:val="center"/>
            <w:hideMark/>
          </w:tcPr>
          <w:p w:rsidR="00C86D1D" w:rsidRDefault="00C86D1D" w:rsidP="00F8360B">
            <w:r>
              <w:t>(143 567)</w:t>
            </w:r>
          </w:p>
        </w:tc>
      </w:tr>
      <w:tr w:rsidR="00C86D1D" w:rsidTr="00F8360B">
        <w:tc>
          <w:tcPr>
            <w:tcW w:w="4200" w:type="dxa"/>
            <w:tcBorders>
              <w:top w:val="nil"/>
              <w:left w:val="nil"/>
              <w:bottom w:val="nil"/>
              <w:right w:val="nil"/>
            </w:tcBorders>
            <w:vAlign w:val="center"/>
            <w:hideMark/>
          </w:tcPr>
          <w:p w:rsidR="00C86D1D" w:rsidRDefault="00C86D1D" w:rsidP="00F8360B">
            <w:r>
              <w:t>Прибыль (убыток) до налогообложения</w:t>
            </w:r>
          </w:p>
        </w:tc>
        <w:tc>
          <w:tcPr>
            <w:tcW w:w="2430" w:type="dxa"/>
            <w:tcBorders>
              <w:top w:val="nil"/>
              <w:left w:val="nil"/>
              <w:bottom w:val="nil"/>
              <w:right w:val="nil"/>
            </w:tcBorders>
            <w:vAlign w:val="center"/>
            <w:hideMark/>
          </w:tcPr>
          <w:p w:rsidR="00C86D1D" w:rsidRDefault="00C86D1D" w:rsidP="00F8360B">
            <w:r>
              <w:t>(182 786)</w:t>
            </w:r>
          </w:p>
        </w:tc>
        <w:tc>
          <w:tcPr>
            <w:tcW w:w="2430" w:type="dxa"/>
            <w:tcBorders>
              <w:top w:val="nil"/>
              <w:left w:val="nil"/>
              <w:bottom w:val="nil"/>
              <w:right w:val="nil"/>
            </w:tcBorders>
            <w:vAlign w:val="center"/>
            <w:hideMark/>
          </w:tcPr>
          <w:p w:rsidR="00C86D1D" w:rsidRDefault="00C86D1D" w:rsidP="00F8360B">
            <w:r>
              <w:t>(215 863)</w:t>
            </w:r>
          </w:p>
        </w:tc>
      </w:tr>
      <w:tr w:rsidR="00C86D1D" w:rsidTr="00F8360B">
        <w:tc>
          <w:tcPr>
            <w:tcW w:w="4200" w:type="dxa"/>
            <w:tcBorders>
              <w:top w:val="nil"/>
              <w:left w:val="nil"/>
              <w:bottom w:val="nil"/>
              <w:right w:val="nil"/>
            </w:tcBorders>
            <w:vAlign w:val="center"/>
            <w:hideMark/>
          </w:tcPr>
          <w:p w:rsidR="00C86D1D" w:rsidRDefault="00C86D1D" w:rsidP="00F8360B">
            <w:r>
              <w:t>Чистая прибыль (убыток)</w:t>
            </w:r>
          </w:p>
        </w:tc>
        <w:tc>
          <w:tcPr>
            <w:tcW w:w="2430" w:type="dxa"/>
            <w:tcBorders>
              <w:top w:val="nil"/>
              <w:left w:val="nil"/>
              <w:bottom w:val="nil"/>
              <w:right w:val="nil"/>
            </w:tcBorders>
            <w:vAlign w:val="center"/>
            <w:hideMark/>
          </w:tcPr>
          <w:p w:rsidR="00C86D1D" w:rsidRDefault="00C86D1D" w:rsidP="00F8360B">
            <w:r>
              <w:t>(153 767)</w:t>
            </w:r>
          </w:p>
        </w:tc>
        <w:tc>
          <w:tcPr>
            <w:tcW w:w="2430" w:type="dxa"/>
            <w:tcBorders>
              <w:top w:val="nil"/>
              <w:left w:val="nil"/>
              <w:bottom w:val="nil"/>
              <w:right w:val="nil"/>
            </w:tcBorders>
            <w:vAlign w:val="center"/>
            <w:hideMark/>
          </w:tcPr>
          <w:p w:rsidR="00C86D1D" w:rsidRDefault="00C86D1D" w:rsidP="00F8360B">
            <w:r>
              <w:t>(178 772)</w:t>
            </w:r>
          </w:p>
        </w:tc>
      </w:tr>
    </w:tbl>
    <w:p w:rsidR="00C86D1D" w:rsidRDefault="00C86D1D" w:rsidP="00C86D1D">
      <w:pPr>
        <w:jc w:val="both"/>
        <w:rPr>
          <w:lang w:val="en-US"/>
        </w:rPr>
      </w:pPr>
      <w:r>
        <w:rPr>
          <w:lang w:val="en-US"/>
        </w:rPr>
        <w:t>Возведение Богучанской ГЭС мощностью 3 тыс. МВт (9 гидроагрегатов по 333 МВт) со среднегодовой выработкой 17,6 млрд кВт.ч ведется в рамках проекта БЭМО (Богучанское энерго-металлургическое объединение), который предполагает также строительство алюминиевого завода мощностью 588 тыс. тонн металла в год.</w:t>
      </w:r>
    </w:p>
    <w:p w:rsidR="00C86D1D" w:rsidRDefault="00C86D1D" w:rsidP="00C86D1D">
      <w:pPr>
        <w:jc w:val="both"/>
        <w:rPr>
          <w:lang w:val="en-US"/>
        </w:rPr>
      </w:pPr>
      <w:r>
        <w:rPr>
          <w:lang w:val="en-US"/>
        </w:rPr>
        <w:t>В настоящее время на станции запущено в эксплуатацию четыре гидроагрегата (три - в декабре 2012 года, четвертый - в январе текущего года), на пятом успешно завершены испытания, и после получения разрешения Ростехнадзора он может приступить к работе. Шестой гидроагрегат проходит пуско-наладочные испытания, на седьмом, восьмом и девятом идет монтаж оборудования.</w:t>
      </w:r>
    </w:p>
    <w:p w:rsidR="00C86D1D" w:rsidRDefault="00C86D1D" w:rsidP="00C86D1D">
      <w:pPr>
        <w:jc w:val="both"/>
        <w:rPr>
          <w:lang w:val="en-US"/>
        </w:rPr>
      </w:pPr>
      <w:r>
        <w:rPr>
          <w:lang w:val="en-US"/>
        </w:rPr>
        <w:t xml:space="preserve">ОАО </w:t>
      </w:r>
      <w:r>
        <w:rPr>
          <w:lang w:val="en-US"/>
        </w:rPr>
        <w:t>«</w:t>
      </w:r>
      <w:r>
        <w:rPr>
          <w:lang w:val="en-US"/>
        </w:rPr>
        <w:t>Богучанская ГЭС</w:t>
      </w:r>
      <w:r>
        <w:rPr>
          <w:lang w:val="en-US"/>
        </w:rPr>
        <w:t>»</w:t>
      </w:r>
      <w:r>
        <w:rPr>
          <w:lang w:val="en-US"/>
        </w:rPr>
        <w:t xml:space="preserve"> создано в марте 1993 года. Главный акционер - компания BoGES Ltd (владеет 95,43% акций), которая принадлежит на паритетных началах ОАО </w:t>
      </w:r>
      <w:r>
        <w:rPr>
          <w:lang w:val="en-US"/>
        </w:rPr>
        <w:t>«</w:t>
      </w:r>
      <w:r>
        <w:rPr>
          <w:lang w:val="en-US"/>
        </w:rPr>
        <w:t>РусГидро</w:t>
      </w:r>
      <w:r>
        <w:rPr>
          <w:lang w:val="en-US"/>
        </w:rPr>
        <w:t>»</w:t>
      </w:r>
      <w:r>
        <w:rPr>
          <w:lang w:val="en-US"/>
        </w:rPr>
        <w:t xml:space="preserve"> и ОК </w:t>
      </w:r>
      <w:r>
        <w:rPr>
          <w:lang w:val="en-US"/>
        </w:rPr>
        <w:t>«</w:t>
      </w:r>
      <w:r>
        <w:rPr>
          <w:lang w:val="en-US"/>
        </w:rPr>
        <w:t>РусАл</w:t>
      </w:r>
      <w:r>
        <w:rPr>
          <w:lang w:val="en-US"/>
        </w:rPr>
        <w:t>»</w:t>
      </w:r>
      <w:r>
        <w:rPr>
          <w:lang w:val="en-US"/>
        </w:rPr>
        <w:t xml:space="preserve"> через 100%-ные дочерние общества HydroOGK Power Company Ltd и Russal Power Company Ltd.</w:t>
      </w:r>
    </w:p>
    <w:p w:rsidR="00C86D1D" w:rsidRDefault="00C86D1D" w:rsidP="00C86D1D">
      <w:pPr>
        <w:jc w:val="both"/>
        <w:rPr>
          <w:lang w:val="en-US"/>
        </w:rPr>
      </w:pPr>
    </w:p>
    <w:p w:rsidR="00C86D1D" w:rsidRDefault="00C86D1D" w:rsidP="00C86D1D">
      <w:pPr>
        <w:jc w:val="both"/>
        <w:rPr>
          <w:lang w:val="en-US"/>
        </w:rPr>
      </w:pPr>
    </w:p>
    <w:p w:rsidR="00C86D1D" w:rsidRDefault="00C86D1D" w:rsidP="00C86D1D">
      <w:pPr>
        <w:jc w:val="both"/>
        <w:rPr>
          <w:lang w:val="en-US"/>
        </w:rPr>
      </w:pPr>
    </w:p>
    <w:p w:rsidR="00C86D1D" w:rsidRDefault="00C86D1D" w:rsidP="00C86D1D">
      <w:pPr>
        <w:jc w:val="both"/>
        <w:rPr>
          <w:rStyle w:val="a3"/>
        </w:rPr>
      </w:pPr>
      <w:r>
        <w:rPr>
          <w:lang w:val="en-US"/>
        </w:rPr>
        <w:tab/>
      </w:r>
      <w:hyperlink w:anchor="mmm23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7" w:name="nnn239"/>
      <w:bookmarkEnd w:id="557"/>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Воды Амура подошли к Хабаровской ТЭЦ-2, оборудование станции успели поднять</w:t>
      </w:r>
    </w:p>
    <w:p w:rsidR="00C86D1D" w:rsidRDefault="00C86D1D" w:rsidP="00C86D1D">
      <w:pPr>
        <w:jc w:val="both"/>
        <w:rPr>
          <w:lang w:val="en-US"/>
        </w:rPr>
      </w:pPr>
    </w:p>
    <w:p w:rsidR="00C86D1D" w:rsidRDefault="00C86D1D" w:rsidP="00C86D1D">
      <w:pPr>
        <w:jc w:val="both"/>
        <w:rPr>
          <w:lang w:val="en-US"/>
        </w:rPr>
      </w:pPr>
      <w:r>
        <w:rPr>
          <w:lang w:val="en-US"/>
        </w:rPr>
        <w:t xml:space="preserve">Уровень Амура достиг Хабаровской ТЭЦ-2, стоящей на берегу реки, сообщил гендиректор </w:t>
      </w:r>
      <w:r>
        <w:rPr>
          <w:lang w:val="en-US"/>
        </w:rPr>
        <w:t>«</w:t>
      </w:r>
      <w:r>
        <w:rPr>
          <w:lang w:val="en-US"/>
        </w:rPr>
        <w:t>РАО Энергетические системы Востока</w:t>
      </w:r>
      <w:r>
        <w:rPr>
          <w:lang w:val="en-US"/>
        </w:rPr>
        <w:t>»</w:t>
      </w:r>
      <w:r>
        <w:rPr>
          <w:lang w:val="en-US"/>
        </w:rPr>
        <w:t xml:space="preserve"> (входит в ОАО </w:t>
      </w:r>
      <w:r>
        <w:rPr>
          <w:lang w:val="en-US"/>
        </w:rPr>
        <w:t>«</w:t>
      </w:r>
      <w:r>
        <w:rPr>
          <w:lang w:val="en-US"/>
        </w:rPr>
        <w:t>РусГидро</w:t>
      </w:r>
      <w:r>
        <w:rPr>
          <w:lang w:val="en-US"/>
        </w:rPr>
        <w:t>»</w:t>
      </w:r>
      <w:r>
        <w:rPr>
          <w:lang w:val="en-US"/>
        </w:rPr>
        <w:t>) Сергей Толстогузов на пресс-конференции в понедельник.</w:t>
      </w:r>
    </w:p>
    <w:p w:rsidR="00C86D1D" w:rsidRDefault="00C86D1D" w:rsidP="00C86D1D">
      <w:pPr>
        <w:jc w:val="both"/>
        <w:rPr>
          <w:lang w:val="en-US"/>
        </w:rPr>
      </w:pPr>
      <w:r>
        <w:rPr>
          <w:lang w:val="en-US"/>
        </w:rPr>
        <w:t>«</w:t>
      </w:r>
      <w:r>
        <w:rPr>
          <w:lang w:val="en-US"/>
        </w:rPr>
        <w:t>Уровень станции сравнялся с берегом реки. Пока с перекачкой воды, которая попадает на станцию, справляемся. При повышении уровня воды до 8,5 м предполагаем, что вода на станцию может зайти</w:t>
      </w:r>
      <w:r>
        <w:rPr>
          <w:lang w:val="en-US"/>
        </w:rPr>
        <w:t>»</w:t>
      </w:r>
      <w:r>
        <w:rPr>
          <w:lang w:val="en-US"/>
        </w:rPr>
        <w:t>, - сказал глава компании.</w:t>
      </w:r>
    </w:p>
    <w:p w:rsidR="00C86D1D" w:rsidRDefault="00C86D1D" w:rsidP="00C86D1D">
      <w:pPr>
        <w:jc w:val="both"/>
        <w:rPr>
          <w:lang w:val="en-US"/>
        </w:rPr>
      </w:pPr>
      <w:r>
        <w:rPr>
          <w:lang w:val="en-US"/>
        </w:rPr>
        <w:t>По его словам, все оборудование - электрические насосы, электродвигатели и кабели - демонтированы и подняты до уровня в 9-10 м, который даже не прогнозируется.</w:t>
      </w:r>
    </w:p>
    <w:p w:rsidR="00C86D1D" w:rsidRDefault="00C86D1D" w:rsidP="00C86D1D">
      <w:pPr>
        <w:jc w:val="both"/>
        <w:rPr>
          <w:lang w:val="en-US"/>
        </w:rPr>
      </w:pPr>
      <w:r>
        <w:rPr>
          <w:lang w:val="en-US"/>
        </w:rPr>
        <w:t>Работы по укреплению берега возле ТЭЦ-2 начались10 дней назад. На 1,5 м поднят уровень заграждений, мешки с песком воду пока удерживают.</w:t>
      </w:r>
    </w:p>
    <w:p w:rsidR="00C86D1D" w:rsidRDefault="00C86D1D" w:rsidP="00C86D1D">
      <w:pPr>
        <w:jc w:val="both"/>
        <w:rPr>
          <w:lang w:val="en-US"/>
        </w:rPr>
      </w:pPr>
      <w:r>
        <w:rPr>
          <w:lang w:val="en-US"/>
        </w:rPr>
        <w:t>«</w:t>
      </w:r>
      <w:r>
        <w:rPr>
          <w:lang w:val="en-US"/>
        </w:rPr>
        <w:t>При возможном подтоплении, а также нарушении работы железнодорожного транспорта, созданы дополнительные запасы топлива на всех станциях. Запасы угля от норматива составляют от 150% до 160 %. Запасы мазута - от 140% до 150 %</w:t>
      </w:r>
      <w:r>
        <w:rPr>
          <w:lang w:val="en-US"/>
        </w:rPr>
        <w:t>»</w:t>
      </w:r>
      <w:r>
        <w:rPr>
          <w:lang w:val="en-US"/>
        </w:rPr>
        <w:t>, - отметил энергетик.</w:t>
      </w:r>
    </w:p>
    <w:p w:rsidR="00C86D1D" w:rsidRDefault="00C86D1D" w:rsidP="00C86D1D">
      <w:pPr>
        <w:jc w:val="both"/>
        <w:rPr>
          <w:lang w:val="en-US"/>
        </w:rPr>
      </w:pPr>
      <w:r>
        <w:rPr>
          <w:lang w:val="en-US"/>
        </w:rPr>
        <w:t>Также он напомнил, что Хабаровская ТЭЦ-2 выведена в резерв и работает в режиме котельной. В летнее время тепловая нагрузка переведена на станции ТЭЦ-1 и ТЭЦ-3, которые находятся вне рисковых зон.</w:t>
      </w:r>
    </w:p>
    <w:p w:rsidR="00C86D1D" w:rsidRDefault="00C86D1D" w:rsidP="00C86D1D">
      <w:pPr>
        <w:jc w:val="both"/>
        <w:rPr>
          <w:lang w:val="en-US"/>
        </w:rPr>
      </w:pPr>
      <w:r>
        <w:rPr>
          <w:lang w:val="en-US"/>
        </w:rPr>
        <w:t>«</w:t>
      </w:r>
      <w:r>
        <w:rPr>
          <w:lang w:val="en-US"/>
        </w:rPr>
        <w:t>Это сделано, чтобы к 28 сентября, когда в Хабаровске начнется отопительный сезон, ТЭЦ-2 смогла подключиться к теплоснабжению. Рисков нарушения теплоснабжения горожан не будет</w:t>
      </w:r>
      <w:r>
        <w:rPr>
          <w:lang w:val="en-US"/>
        </w:rPr>
        <w:t>»</w:t>
      </w:r>
      <w:r>
        <w:rPr>
          <w:lang w:val="en-US"/>
        </w:rPr>
        <w:t>, - подчеркнул С.Толстогузов.</w:t>
      </w:r>
    </w:p>
    <w:p w:rsidR="00C86D1D" w:rsidRDefault="00C86D1D" w:rsidP="00C86D1D">
      <w:pPr>
        <w:jc w:val="both"/>
        <w:rPr>
          <w:lang w:val="en-US"/>
        </w:rPr>
      </w:pPr>
    </w:p>
    <w:p w:rsidR="00C86D1D" w:rsidRDefault="00C86D1D" w:rsidP="00C86D1D">
      <w:pPr>
        <w:jc w:val="both"/>
        <w:rPr>
          <w:rStyle w:val="a3"/>
        </w:rPr>
      </w:pPr>
      <w:r>
        <w:rPr>
          <w:lang w:val="en-US"/>
        </w:rPr>
        <w:tab/>
      </w:r>
      <w:hyperlink w:anchor="mmm23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8" w:name="nnn240"/>
      <w:bookmarkEnd w:id="558"/>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xml:space="preserve"> надеется избежать аварийных сбросов на ГЭС Приамурья</w:t>
      </w:r>
    </w:p>
    <w:p w:rsidR="00C86D1D" w:rsidRDefault="00C86D1D" w:rsidP="00C86D1D">
      <w:pPr>
        <w:jc w:val="both"/>
        <w:rPr>
          <w:lang w:val="en-US"/>
        </w:rPr>
      </w:pPr>
    </w:p>
    <w:p w:rsidR="00C86D1D" w:rsidRDefault="00C86D1D" w:rsidP="00C86D1D">
      <w:pPr>
        <w:jc w:val="both"/>
        <w:rPr>
          <w:lang w:val="en-US"/>
        </w:rPr>
      </w:pPr>
      <w:r>
        <w:rPr>
          <w:lang w:val="en-US"/>
        </w:rPr>
        <w:t xml:space="preserve">Хабаровск. 26 августа. ИНТЕРФАКС - ДАЛЬНИЙ ВОСТОК - Объемы холостых сбросов воды на Бурейской ГЭС в Амурской области в ближайшие дни могут быть снижены на 350 куб. м в секунду, сообщил глава ОАО </w:t>
      </w:r>
      <w:r>
        <w:rPr>
          <w:lang w:val="en-US"/>
        </w:rPr>
        <w:t>«</w:t>
      </w:r>
      <w:r>
        <w:rPr>
          <w:lang w:val="en-US"/>
        </w:rPr>
        <w:t>РусГидро</w:t>
      </w:r>
      <w:r>
        <w:rPr>
          <w:lang w:val="en-US"/>
        </w:rPr>
        <w:t>»</w:t>
      </w:r>
      <w:r>
        <w:rPr>
          <w:lang w:val="en-US"/>
        </w:rPr>
        <w:t xml:space="preserve"> (РТС: HYDR) Евгений Дод на пресс-конференции в Хабаровске в воскресенье.</w:t>
      </w:r>
    </w:p>
    <w:p w:rsidR="00C86D1D" w:rsidRDefault="00C86D1D" w:rsidP="00C86D1D">
      <w:pPr>
        <w:jc w:val="both"/>
        <w:rPr>
          <w:lang w:val="en-US"/>
        </w:rPr>
      </w:pPr>
      <w:r>
        <w:rPr>
          <w:lang w:val="en-US"/>
        </w:rPr>
        <w:t>«</w:t>
      </w:r>
      <w:r>
        <w:rPr>
          <w:lang w:val="en-US"/>
        </w:rPr>
        <w:t>Аварийных сбросов, я надеюсь, мы избежим. Уровни позволяют нам ближайший приток принять без увеличения сброса, даже, потенциально, со снижением сброса в нижний бьеф по обеим станциям. В ближайшее время будем обсуждать снижение (объемов холостых сбросов - ИФ) на одну ступень, это 350 куб. м в секунду, по Бурейской ГЭС</w:t>
      </w:r>
      <w:r>
        <w:rPr>
          <w:lang w:val="en-US"/>
        </w:rPr>
        <w:t>»</w:t>
      </w:r>
      <w:r>
        <w:rPr>
          <w:lang w:val="en-US"/>
        </w:rPr>
        <w:t>, - сказал глава энергохолдинга.</w:t>
      </w:r>
    </w:p>
    <w:p w:rsidR="00C86D1D" w:rsidRDefault="00C86D1D" w:rsidP="00C86D1D">
      <w:pPr>
        <w:jc w:val="both"/>
        <w:rPr>
          <w:lang w:val="en-US"/>
        </w:rPr>
      </w:pPr>
      <w:r>
        <w:rPr>
          <w:lang w:val="en-US"/>
        </w:rPr>
        <w:t>По его данным, ситуация остается тяжелой, но есть изменения.</w:t>
      </w:r>
    </w:p>
    <w:p w:rsidR="00C86D1D" w:rsidRDefault="00C86D1D" w:rsidP="00C86D1D">
      <w:pPr>
        <w:jc w:val="both"/>
        <w:rPr>
          <w:lang w:val="en-US"/>
        </w:rPr>
      </w:pPr>
      <w:r>
        <w:rPr>
          <w:lang w:val="en-US"/>
        </w:rPr>
        <w:t>«</w:t>
      </w:r>
      <w:r>
        <w:rPr>
          <w:lang w:val="en-US"/>
        </w:rPr>
        <w:t>В Китае дожди продолжаются, с нашей стороны приток меньше становится, с китайской больше</w:t>
      </w:r>
      <w:r>
        <w:rPr>
          <w:lang w:val="en-US"/>
        </w:rPr>
        <w:t>»</w:t>
      </w:r>
      <w:r>
        <w:rPr>
          <w:lang w:val="en-US"/>
        </w:rPr>
        <w:t>, - отметил он.</w:t>
      </w:r>
    </w:p>
    <w:p w:rsidR="00C86D1D" w:rsidRDefault="00C86D1D" w:rsidP="00C86D1D">
      <w:pPr>
        <w:jc w:val="both"/>
        <w:rPr>
          <w:lang w:val="en-US"/>
        </w:rPr>
      </w:pPr>
      <w:r>
        <w:rPr>
          <w:lang w:val="en-US"/>
        </w:rPr>
        <w:t>Также он подчеркнул, что Зейская и Бурейская гидростанции сыграли значительную положительную роль.</w:t>
      </w:r>
    </w:p>
    <w:p w:rsidR="00C86D1D" w:rsidRDefault="00C86D1D" w:rsidP="00C86D1D">
      <w:pPr>
        <w:jc w:val="both"/>
        <w:rPr>
          <w:lang w:val="en-US"/>
        </w:rPr>
      </w:pPr>
      <w:r>
        <w:rPr>
          <w:lang w:val="en-US"/>
        </w:rPr>
        <w:t>«</w:t>
      </w:r>
      <w:r>
        <w:rPr>
          <w:lang w:val="en-US"/>
        </w:rPr>
        <w:t>65% притока, который был к нашим водохранилищам, мы саккумулировали. Если бы не было этих двух гидроузлов, вода в Зее была бы выше еще на 6 м, и паводок был бы не аномальным, а катастрофическим</w:t>
      </w:r>
      <w:r>
        <w:rPr>
          <w:lang w:val="en-US"/>
        </w:rPr>
        <w:t>»</w:t>
      </w:r>
      <w:r>
        <w:rPr>
          <w:lang w:val="en-US"/>
        </w:rPr>
        <w:t>, - заявил Е.Дод.</w:t>
      </w:r>
    </w:p>
    <w:p w:rsidR="00C86D1D" w:rsidRDefault="00C86D1D" w:rsidP="00C86D1D">
      <w:pPr>
        <w:jc w:val="both"/>
        <w:rPr>
          <w:lang w:val="en-US"/>
        </w:rPr>
      </w:pPr>
      <w:r>
        <w:rPr>
          <w:lang w:val="en-US"/>
        </w:rPr>
        <w:t xml:space="preserve">По его словам, на 25 августа общий приток у Хабаровска составляет порядка 42 тыс. куб. м/с, в то время как сброс двух ГЭС составляет порядка 3,2 и 4,5 тыс. куб. м/с. </w:t>
      </w:r>
      <w:r>
        <w:rPr>
          <w:lang w:val="en-US"/>
        </w:rPr>
        <w:t>«</w:t>
      </w:r>
      <w:r>
        <w:rPr>
          <w:lang w:val="en-US"/>
        </w:rPr>
        <w:t>Соответственно, это менее 17%. Существенного влияния мы не оказываем, тем более в Хабаровске. Наши сбросы никак не могут добавить целый метр уровня в Хабаровске</w:t>
      </w:r>
      <w:r>
        <w:rPr>
          <w:lang w:val="en-US"/>
        </w:rPr>
        <w:t>»</w:t>
      </w:r>
      <w:r>
        <w:rPr>
          <w:lang w:val="en-US"/>
        </w:rPr>
        <w:t>, - подчеркнул он.</w:t>
      </w:r>
    </w:p>
    <w:p w:rsidR="00C86D1D" w:rsidRDefault="00C86D1D" w:rsidP="00C86D1D">
      <w:pPr>
        <w:jc w:val="both"/>
        <w:rPr>
          <w:lang w:val="en-US"/>
        </w:rPr>
      </w:pPr>
      <w:r>
        <w:rPr>
          <w:lang w:val="en-US"/>
        </w:rPr>
        <w:t>«</w:t>
      </w:r>
      <w:r>
        <w:rPr>
          <w:lang w:val="en-US"/>
        </w:rPr>
        <w:t>Творится что-то аномальное. Взять Колыму - такое бывает раз в тысячу лет! К сожалению, человечество не научилось прогнозировать. То, что зима была снежной, ни о чем не говорило - талые воды еще в мае прошли, сейчас идет чисто муссонный паводок. Идет глобальное изменение климата и меняется цикличность - мы стали получать более глубокие интенсивные паводки в более короткие промежутки времени</w:t>
      </w:r>
      <w:r>
        <w:rPr>
          <w:lang w:val="en-US"/>
        </w:rPr>
        <w:t>»</w:t>
      </w:r>
      <w:r>
        <w:rPr>
          <w:lang w:val="en-US"/>
        </w:rPr>
        <w:t>, - сказал Е.Дод.</w:t>
      </w:r>
    </w:p>
    <w:p w:rsidR="00C86D1D" w:rsidRDefault="00C86D1D" w:rsidP="00C86D1D">
      <w:pPr>
        <w:jc w:val="both"/>
        <w:rPr>
          <w:lang w:val="en-US"/>
        </w:rPr>
      </w:pPr>
      <w:r>
        <w:rPr>
          <w:lang w:val="en-US"/>
        </w:rPr>
        <w:t xml:space="preserve">По словам главы холдинга, компания </w:t>
      </w:r>
      <w:r>
        <w:rPr>
          <w:lang w:val="en-US"/>
        </w:rPr>
        <w:t>«</w:t>
      </w:r>
      <w:r>
        <w:rPr>
          <w:lang w:val="en-US"/>
        </w:rPr>
        <w:t>РусГидро</w:t>
      </w:r>
      <w:r>
        <w:rPr>
          <w:lang w:val="en-US"/>
        </w:rPr>
        <w:t>»</w:t>
      </w:r>
      <w:r>
        <w:rPr>
          <w:lang w:val="en-US"/>
        </w:rPr>
        <w:t xml:space="preserve"> делает выводы и намерена представить их на государственном уровне.</w:t>
      </w:r>
    </w:p>
    <w:p w:rsidR="00C86D1D" w:rsidRDefault="00C86D1D" w:rsidP="00C86D1D">
      <w:pPr>
        <w:jc w:val="both"/>
        <w:rPr>
          <w:lang w:val="en-US"/>
        </w:rPr>
      </w:pPr>
      <w:r>
        <w:rPr>
          <w:lang w:val="en-US"/>
        </w:rPr>
        <w:t>«</w:t>
      </w:r>
      <w:r>
        <w:rPr>
          <w:lang w:val="en-US"/>
        </w:rPr>
        <w:t>Первое - необходимо улучшить прогнозирование самой приточности - совместно с Росгидрометом выходить с предложением об увеличении количества гидропостов. Второе - о необходимости создания дополнительных гидростанций для создания аккумулирующих емкостей, минимизации выходов сбросов в Амур. Однозначно надо усиливать взаимодействие с китайскими партнерами по регулированию стока. Далее - это мероприятия на уровне регионов - строительство дамб дополнительных, защитных сооружений, ограничение строительства в опасных зонах</w:t>
      </w:r>
      <w:r>
        <w:rPr>
          <w:lang w:val="en-US"/>
        </w:rPr>
        <w:t>»</w:t>
      </w:r>
      <w:r>
        <w:rPr>
          <w:lang w:val="en-US"/>
        </w:rPr>
        <w:t>, - сообщил он.</w:t>
      </w:r>
    </w:p>
    <w:p w:rsidR="00C86D1D" w:rsidRDefault="00C86D1D" w:rsidP="00C86D1D">
      <w:pPr>
        <w:jc w:val="both"/>
        <w:rPr>
          <w:lang w:val="en-US"/>
        </w:rPr>
      </w:pPr>
      <w:r>
        <w:rPr>
          <w:lang w:val="en-US"/>
        </w:rPr>
        <w:t xml:space="preserve">Также, со своей стороны, </w:t>
      </w:r>
      <w:r>
        <w:rPr>
          <w:lang w:val="en-US"/>
        </w:rPr>
        <w:t>«</w:t>
      </w:r>
      <w:r>
        <w:rPr>
          <w:lang w:val="en-US"/>
        </w:rPr>
        <w:t>РусГидро</w:t>
      </w:r>
      <w:r>
        <w:rPr>
          <w:lang w:val="en-US"/>
        </w:rPr>
        <w:t>»</w:t>
      </w:r>
      <w:r>
        <w:rPr>
          <w:lang w:val="en-US"/>
        </w:rPr>
        <w:t xml:space="preserve"> планирует мероприятия, связанные с ужесточением правил эксплуатации гидроузлов.</w:t>
      </w:r>
    </w:p>
    <w:p w:rsidR="00C86D1D" w:rsidRDefault="00C86D1D" w:rsidP="00C86D1D">
      <w:pPr>
        <w:jc w:val="both"/>
        <w:rPr>
          <w:lang w:val="en-US"/>
        </w:rPr>
      </w:pPr>
    </w:p>
    <w:p w:rsidR="00C86D1D" w:rsidRDefault="00C86D1D" w:rsidP="00C86D1D">
      <w:pPr>
        <w:jc w:val="both"/>
        <w:rPr>
          <w:rStyle w:val="a3"/>
        </w:rPr>
      </w:pPr>
      <w:r>
        <w:rPr>
          <w:lang w:val="en-US"/>
        </w:rPr>
        <w:tab/>
      </w:r>
      <w:hyperlink w:anchor="mmm24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59" w:name="nnn241"/>
      <w:bookmarkEnd w:id="559"/>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РусГидро ищет подрядчика для выполнения работ по реконструкции Чебоксарской ГЭС на 1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26 августа. ИНТЕРФАКС - ОАО </w:t>
      </w:r>
      <w:r>
        <w:rPr>
          <w:lang w:val="en-US"/>
        </w:rPr>
        <w:t>«</w:t>
      </w:r>
      <w:r>
        <w:rPr>
          <w:lang w:val="en-US"/>
        </w:rPr>
        <w:t>РусГидро</w:t>
      </w:r>
      <w:r>
        <w:rPr>
          <w:lang w:val="en-US"/>
        </w:rPr>
        <w:t>»</w:t>
      </w:r>
      <w:r>
        <w:rPr>
          <w:lang w:val="en-US"/>
        </w:rPr>
        <w:t xml:space="preserve"> (РТС: HYDR) объявило открытый одноэтапный конкурс на проведение строительно-монтажных работ </w:t>
      </w:r>
      <w:r>
        <w:rPr>
          <w:lang w:val="en-US"/>
        </w:rPr>
        <w:t>«</w:t>
      </w:r>
      <w:r>
        <w:rPr>
          <w:lang w:val="en-US"/>
        </w:rPr>
        <w:t>под ключ</w:t>
      </w:r>
      <w:r>
        <w:rPr>
          <w:lang w:val="en-US"/>
        </w:rPr>
        <w:t>»</w:t>
      </w:r>
      <w:r>
        <w:rPr>
          <w:lang w:val="en-US"/>
        </w:rPr>
        <w:t xml:space="preserve"> по реконструкции пяти гидроагрегатов N2, 10, 12, 13, 17 Чебоксарской ГЭС.</w:t>
      </w:r>
    </w:p>
    <w:p w:rsidR="00C86D1D" w:rsidRDefault="00C86D1D" w:rsidP="00C86D1D">
      <w:pPr>
        <w:jc w:val="both"/>
        <w:rPr>
          <w:lang w:val="en-US"/>
        </w:rPr>
      </w:pPr>
      <w:r>
        <w:rPr>
          <w:lang w:val="en-US"/>
        </w:rPr>
        <w:t>Начальная стоимость работ - 938 млн руб., вскрытие конвертов назначено на 16 сентября, подведение итогов состоится 30 сентября, говорится в конкурсной документации, опубликованной на сайте госзакупок.</w:t>
      </w:r>
    </w:p>
    <w:p w:rsidR="00C86D1D" w:rsidRDefault="00C86D1D" w:rsidP="00C86D1D">
      <w:pPr>
        <w:jc w:val="both"/>
        <w:rPr>
          <w:lang w:val="en-US"/>
        </w:rPr>
      </w:pPr>
      <w:r>
        <w:rPr>
          <w:lang w:val="en-US"/>
        </w:rPr>
        <w:t>Конкурс проводится без предварительного квалификационного отбора.</w:t>
      </w:r>
    </w:p>
    <w:p w:rsidR="00C86D1D" w:rsidRDefault="00C86D1D" w:rsidP="00C86D1D">
      <w:pPr>
        <w:jc w:val="both"/>
        <w:rPr>
          <w:lang w:val="en-US"/>
        </w:rPr>
      </w:pPr>
      <w:r>
        <w:rPr>
          <w:lang w:val="en-US"/>
        </w:rPr>
        <w:t>Победитель должен приступить к работам по реконструкции 10 октября 2013 года, закончить их - 30 сентября 2016 года.</w:t>
      </w:r>
    </w:p>
    <w:p w:rsidR="00C86D1D" w:rsidRDefault="00C86D1D" w:rsidP="00C86D1D">
      <w:pPr>
        <w:jc w:val="both"/>
        <w:rPr>
          <w:lang w:val="en-US"/>
        </w:rPr>
      </w:pPr>
      <w:r>
        <w:rPr>
          <w:lang w:val="en-US"/>
        </w:rPr>
        <w:t xml:space="preserve">Как сообщалось, в июле 2011 года </w:t>
      </w:r>
      <w:r>
        <w:rPr>
          <w:lang w:val="en-US"/>
        </w:rPr>
        <w:t>«</w:t>
      </w:r>
      <w:r>
        <w:rPr>
          <w:lang w:val="en-US"/>
        </w:rPr>
        <w:t>РусГидро</w:t>
      </w:r>
      <w:r>
        <w:rPr>
          <w:lang w:val="en-US"/>
        </w:rPr>
        <w:t>»</w:t>
      </w:r>
      <w:r>
        <w:rPr>
          <w:lang w:val="en-US"/>
        </w:rPr>
        <w:t xml:space="preserve"> и ОАО </w:t>
      </w:r>
      <w:r>
        <w:rPr>
          <w:lang w:val="en-US"/>
        </w:rPr>
        <w:t>«</w:t>
      </w:r>
      <w:r>
        <w:rPr>
          <w:lang w:val="en-US"/>
        </w:rPr>
        <w:t>Силовые машины</w:t>
      </w:r>
      <w:r>
        <w:rPr>
          <w:lang w:val="en-US"/>
        </w:rPr>
        <w:t>»</w:t>
      </w:r>
      <w:r>
        <w:rPr>
          <w:lang w:val="en-US"/>
        </w:rPr>
        <w:t xml:space="preserve"> (РТС: SILM) заключили договор на изготовление оборудования семи рабочих колес гидроагрегатов N2, 6, 10, 12, 13, 15 и 17 Чебоксарской ГЭС.</w:t>
      </w:r>
    </w:p>
    <w:p w:rsidR="00C86D1D" w:rsidRDefault="00C86D1D" w:rsidP="00C86D1D">
      <w:pPr>
        <w:jc w:val="both"/>
        <w:rPr>
          <w:lang w:val="en-US"/>
        </w:rPr>
      </w:pPr>
      <w:r>
        <w:rPr>
          <w:lang w:val="en-US"/>
        </w:rPr>
        <w:t>Целью реконструкции является перевод работы гидроагрегатов из вынужденного пропеллерного в поворотно-лопастной режим, что позволит значительно улучшить его технико-экономические показатели и повысить эффективность работы гидроэлектростанции в целом.</w:t>
      </w:r>
    </w:p>
    <w:p w:rsidR="00C86D1D" w:rsidRDefault="00C86D1D" w:rsidP="00C86D1D">
      <w:pPr>
        <w:jc w:val="both"/>
        <w:rPr>
          <w:lang w:val="en-US"/>
        </w:rPr>
      </w:pPr>
      <w:r>
        <w:rPr>
          <w:lang w:val="en-US"/>
        </w:rPr>
        <w:t>Чебоксарская ГЭС расположена на стыке энергосистем Средней Волги и Урала и вырабатывает одну треть от всей электроэнергии, потребляемой Чувашской Республикой.</w:t>
      </w:r>
    </w:p>
    <w:p w:rsidR="00C86D1D" w:rsidRDefault="00C86D1D" w:rsidP="00C86D1D">
      <w:pPr>
        <w:jc w:val="both"/>
        <w:rPr>
          <w:lang w:val="en-US"/>
        </w:rPr>
      </w:pPr>
      <w:r>
        <w:rPr>
          <w:lang w:val="en-US"/>
        </w:rPr>
        <w:t>Установленная мощность Чебоксарской ГЭС - 1370 МВт (18 гидроагрегатов с турбинами поворотно-лопастного типа), среднегодовая выработка электроэнергии - 2,2 млрд кВт.ч.</w:t>
      </w:r>
    </w:p>
    <w:p w:rsidR="00C86D1D" w:rsidRDefault="00C86D1D" w:rsidP="00C86D1D">
      <w:pPr>
        <w:jc w:val="both"/>
        <w:rPr>
          <w:lang w:val="en-US"/>
        </w:rPr>
      </w:pPr>
    </w:p>
    <w:p w:rsidR="00C86D1D" w:rsidRDefault="00C86D1D" w:rsidP="00C86D1D">
      <w:pPr>
        <w:jc w:val="both"/>
        <w:rPr>
          <w:rStyle w:val="a3"/>
        </w:rPr>
      </w:pPr>
      <w:r>
        <w:rPr>
          <w:lang w:val="en-US"/>
        </w:rPr>
        <w:tab/>
      </w:r>
      <w:hyperlink w:anchor="mmm24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0" w:name="nnn242"/>
      <w:bookmarkEnd w:id="560"/>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Газпром предоставит ОГК-2 второй заем на 2 млрд руб. под 8% годовых</w:t>
      </w:r>
    </w:p>
    <w:p w:rsidR="00C86D1D" w:rsidRDefault="00C86D1D" w:rsidP="00C86D1D">
      <w:pPr>
        <w:jc w:val="both"/>
        <w:rPr>
          <w:lang w:val="en-US"/>
        </w:rPr>
      </w:pPr>
    </w:p>
    <w:p w:rsidR="00C86D1D" w:rsidRDefault="00C86D1D" w:rsidP="00C86D1D">
      <w:pPr>
        <w:jc w:val="both"/>
        <w:rPr>
          <w:lang w:val="en-US"/>
        </w:rPr>
      </w:pPr>
      <w:r>
        <w:rPr>
          <w:lang w:val="en-US"/>
        </w:rPr>
        <w:t xml:space="preserve">Москва. 26 августа. ИНТЕРФАКС - ОАО </w:t>
      </w:r>
      <w:r>
        <w:rPr>
          <w:lang w:val="en-US"/>
        </w:rPr>
        <w:t>«</w:t>
      </w:r>
      <w:r>
        <w:rPr>
          <w:lang w:val="en-US"/>
        </w:rPr>
        <w:t>Газпром</w:t>
      </w:r>
      <w:r>
        <w:rPr>
          <w:lang w:val="en-US"/>
        </w:rPr>
        <w:t>»</w:t>
      </w:r>
      <w:r>
        <w:rPr>
          <w:lang w:val="en-US"/>
        </w:rPr>
        <w:t xml:space="preserve"> (РТС: GAZP) предоставит ОАО </w:t>
      </w:r>
      <w:r>
        <w:rPr>
          <w:lang w:val="en-US"/>
        </w:rPr>
        <w:t>«</w:t>
      </w:r>
      <w:r>
        <w:rPr>
          <w:lang w:val="en-US"/>
        </w:rPr>
        <w:t>ОГК-2</w:t>
      </w:r>
      <w:r>
        <w:rPr>
          <w:lang w:val="en-US"/>
        </w:rPr>
        <w:t>»</w:t>
      </w:r>
      <w:r>
        <w:rPr>
          <w:lang w:val="en-US"/>
        </w:rPr>
        <w:t xml:space="preserve"> (РТС:OGKB) трехлетний заем на 2 млрд рублей под 8% годовых, говорится в сообщении ОГК.</w:t>
      </w:r>
    </w:p>
    <w:p w:rsidR="00C86D1D" w:rsidRDefault="00C86D1D" w:rsidP="00C86D1D">
      <w:pPr>
        <w:jc w:val="both"/>
        <w:rPr>
          <w:lang w:val="en-US"/>
        </w:rPr>
      </w:pPr>
      <w:r>
        <w:rPr>
          <w:lang w:val="en-US"/>
        </w:rPr>
        <w:t>Сделка был одобрена советом директоров генерирующей компании 22 августа.</w:t>
      </w:r>
    </w:p>
    <w:p w:rsidR="00C86D1D" w:rsidRDefault="00C86D1D" w:rsidP="00C86D1D">
      <w:pPr>
        <w:jc w:val="both"/>
        <w:rPr>
          <w:lang w:val="en-US"/>
        </w:rPr>
      </w:pPr>
      <w:r>
        <w:rPr>
          <w:lang w:val="en-US"/>
        </w:rPr>
        <w:t>Как сообщалось, 12 августа совет директоров ОГК-2 одобрил привлечение 2 млрд руб. на аналогичных условиях.</w:t>
      </w:r>
    </w:p>
    <w:p w:rsidR="00C86D1D" w:rsidRDefault="00C86D1D" w:rsidP="00C86D1D">
      <w:pPr>
        <w:jc w:val="both"/>
        <w:rPr>
          <w:lang w:val="en-US"/>
        </w:rPr>
      </w:pPr>
      <w:r>
        <w:rPr>
          <w:lang w:val="en-US"/>
        </w:rPr>
        <w:t xml:space="preserve">Займы выдаются в рамках достигнутых ранее договоренностей с </w:t>
      </w:r>
      <w:r>
        <w:rPr>
          <w:lang w:val="en-US"/>
        </w:rPr>
        <w:t>«</w:t>
      </w:r>
      <w:r>
        <w:rPr>
          <w:lang w:val="en-US"/>
        </w:rPr>
        <w:t>Газпромом</w:t>
      </w:r>
      <w:r>
        <w:rPr>
          <w:lang w:val="en-US"/>
        </w:rPr>
        <w:t>»</w:t>
      </w:r>
      <w:r>
        <w:rPr>
          <w:lang w:val="en-US"/>
        </w:rPr>
        <w:t xml:space="preserve"> о предоставлении 11 млрд руб. в виде займов в 2013 году, пояснили </w:t>
      </w:r>
      <w:r>
        <w:rPr>
          <w:lang w:val="en-US"/>
        </w:rPr>
        <w:t>«</w:t>
      </w:r>
      <w:r>
        <w:rPr>
          <w:lang w:val="en-US"/>
        </w:rPr>
        <w:t>Интерфаксу</w:t>
      </w:r>
      <w:r>
        <w:rPr>
          <w:lang w:val="en-US"/>
        </w:rPr>
        <w:t>»</w:t>
      </w:r>
      <w:r>
        <w:rPr>
          <w:lang w:val="en-US"/>
        </w:rPr>
        <w:t xml:space="preserve"> в компании.</w:t>
      </w:r>
    </w:p>
    <w:p w:rsidR="00C86D1D" w:rsidRDefault="00C86D1D" w:rsidP="00C86D1D">
      <w:pPr>
        <w:jc w:val="both"/>
        <w:rPr>
          <w:lang w:val="en-US"/>
        </w:rPr>
      </w:pPr>
      <w:r>
        <w:rPr>
          <w:lang w:val="en-US"/>
        </w:rPr>
        <w:t>Планируется, что в 2014 году ОГК-2 понадобится еще 20-22 млрд руб. заемных средств на программу ДПМ, источники финансирования рассматриваются.</w:t>
      </w:r>
    </w:p>
    <w:p w:rsidR="00C86D1D" w:rsidRDefault="00C86D1D" w:rsidP="00C86D1D">
      <w:pPr>
        <w:jc w:val="both"/>
        <w:rPr>
          <w:lang w:val="en-US"/>
        </w:rPr>
      </w:pPr>
      <w:r>
        <w:rPr>
          <w:lang w:val="en-US"/>
        </w:rPr>
        <w:t>Установленная мощность станций ОГК-2 (с учетом присоединенной ОГК-6) - порядка 18 ГВт. В состав объединенной компании входят Серовская, Троицкая, Ставропольская, Псковская, Рязанская, Новочеркасская, Киришская, Череповецкая ГРЭС, а также Красноярская ГРЭС-2 и Сургутская ГРЭС-1.</w:t>
      </w:r>
    </w:p>
    <w:p w:rsidR="00C86D1D" w:rsidRDefault="00C86D1D" w:rsidP="00C86D1D">
      <w:pPr>
        <w:jc w:val="both"/>
        <w:rPr>
          <w:lang w:val="en-US"/>
        </w:rPr>
      </w:pPr>
      <w:r>
        <w:rPr>
          <w:lang w:val="en-US"/>
        </w:rPr>
        <w:t xml:space="preserve">Компания работает в составе ООО </w:t>
      </w:r>
      <w:r>
        <w:rPr>
          <w:lang w:val="en-US"/>
        </w:rPr>
        <w:t>«</w:t>
      </w:r>
      <w:r>
        <w:rPr>
          <w:lang w:val="en-US"/>
        </w:rPr>
        <w:t>Газпром энергохолдинг</w:t>
      </w:r>
      <w:r>
        <w:rPr>
          <w:lang w:val="en-US"/>
        </w:rPr>
        <w:t>»</w:t>
      </w:r>
      <w:r>
        <w:rPr>
          <w:lang w:val="en-US"/>
        </w:rPr>
        <w:t xml:space="preserve">, контролирующего электроэнергетические активы </w:t>
      </w:r>
      <w:r>
        <w:rPr>
          <w:lang w:val="en-US"/>
        </w:rPr>
        <w:t>«</w:t>
      </w:r>
      <w:r>
        <w:rPr>
          <w:lang w:val="en-US"/>
        </w:rPr>
        <w:t>Газпрома</w:t>
      </w:r>
      <w:r>
        <w:rPr>
          <w:lang w:val="en-US"/>
        </w:rPr>
        <w:t>»</w:t>
      </w:r>
      <w:r>
        <w:rPr>
          <w:lang w:val="en-US"/>
        </w:rPr>
        <w:t xml:space="preserve">. 73,4% в уставном капитале ОГК-2 принадлежат 100%-ной </w:t>
      </w:r>
      <w:r>
        <w:rPr>
          <w:lang w:val="en-US"/>
        </w:rPr>
        <w:t>«</w:t>
      </w:r>
      <w:r>
        <w:rPr>
          <w:lang w:val="en-US"/>
        </w:rPr>
        <w:t>дочке</w:t>
      </w:r>
      <w:r>
        <w:rPr>
          <w:lang w:val="en-US"/>
        </w:rPr>
        <w:t>»</w:t>
      </w:r>
      <w:r>
        <w:rPr>
          <w:lang w:val="en-US"/>
        </w:rPr>
        <w:t xml:space="preserve"> </w:t>
      </w:r>
      <w:r>
        <w:rPr>
          <w:lang w:val="en-US"/>
        </w:rPr>
        <w:t>«</w:t>
      </w:r>
      <w:r>
        <w:rPr>
          <w:lang w:val="en-US"/>
        </w:rPr>
        <w:t>Газпрома</w:t>
      </w:r>
      <w:r>
        <w:rPr>
          <w:lang w:val="en-US"/>
        </w:rPr>
        <w:t>»</w:t>
      </w:r>
      <w:r>
        <w:rPr>
          <w:lang w:val="en-US"/>
        </w:rPr>
        <w:t xml:space="preserve"> - ОАО </w:t>
      </w:r>
      <w:r>
        <w:rPr>
          <w:lang w:val="en-US"/>
        </w:rPr>
        <w:t>«</w:t>
      </w:r>
      <w:r>
        <w:rPr>
          <w:lang w:val="en-US"/>
        </w:rPr>
        <w:t>Центрэнергохолдинг</w:t>
      </w:r>
      <w:r>
        <w:rPr>
          <w:lang w:val="en-US"/>
        </w:rPr>
        <w:t>»</w:t>
      </w:r>
      <w:r>
        <w:rPr>
          <w:lang w:val="en-US"/>
        </w:rPr>
        <w:t>.</w:t>
      </w:r>
    </w:p>
    <w:p w:rsidR="00C86D1D" w:rsidRDefault="00C86D1D" w:rsidP="00C86D1D">
      <w:pPr>
        <w:jc w:val="both"/>
        <w:rPr>
          <w:lang w:val="en-US"/>
        </w:rPr>
      </w:pPr>
      <w:r>
        <w:rPr>
          <w:lang w:val="en-US"/>
        </w:rPr>
        <w:t>Служба энергетической информации</w:t>
      </w:r>
    </w:p>
    <w:p w:rsidR="00C86D1D" w:rsidRDefault="00C86D1D" w:rsidP="00C86D1D">
      <w:pPr>
        <w:jc w:val="both"/>
        <w:rPr>
          <w:lang w:val="en-US"/>
        </w:rPr>
      </w:pPr>
    </w:p>
    <w:p w:rsidR="00C86D1D" w:rsidRDefault="00C86D1D" w:rsidP="00C86D1D">
      <w:pPr>
        <w:jc w:val="both"/>
        <w:rPr>
          <w:rStyle w:val="a3"/>
        </w:rPr>
      </w:pPr>
      <w:r>
        <w:rPr>
          <w:lang w:val="en-US"/>
        </w:rPr>
        <w:tab/>
      </w:r>
      <w:hyperlink w:anchor="mmm24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1" w:name="nnn243"/>
      <w:bookmarkEnd w:id="561"/>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Интер РАО закрыло первую часть сделки по продаже долей в ТГК-6 и ТГК-7</w:t>
      </w:r>
    </w:p>
    <w:p w:rsidR="00C86D1D" w:rsidRDefault="00C86D1D" w:rsidP="00C86D1D">
      <w:pPr>
        <w:jc w:val="both"/>
        <w:rPr>
          <w:lang w:val="en-US"/>
        </w:rPr>
      </w:pPr>
    </w:p>
    <w:p w:rsidR="00C86D1D" w:rsidRDefault="00C86D1D" w:rsidP="00C86D1D">
      <w:pPr>
        <w:jc w:val="both"/>
        <w:rPr>
          <w:lang w:val="en-US"/>
        </w:rPr>
      </w:pPr>
      <w:r>
        <w:rPr>
          <w:lang w:val="en-US"/>
        </w:rPr>
        <w:t xml:space="preserve">Москва. 26 августа. ИНТЕРФАКС - ОАО </w:t>
      </w:r>
      <w:r>
        <w:rPr>
          <w:lang w:val="en-US"/>
        </w:rPr>
        <w:t>«</w:t>
      </w:r>
      <w:r>
        <w:rPr>
          <w:lang w:val="en-US"/>
        </w:rPr>
        <w:t>Интер РАО ЕЭС</w:t>
      </w:r>
      <w:r>
        <w:rPr>
          <w:lang w:val="en-US"/>
        </w:rPr>
        <w:t>»</w:t>
      </w:r>
      <w:r>
        <w:rPr>
          <w:lang w:val="en-US"/>
        </w:rPr>
        <w:t xml:space="preserve"> (РТС: IRAO) в пятницу закрыло первую часть сделки по продаже миноритарных пакетов в ОАО </w:t>
      </w:r>
      <w:r>
        <w:rPr>
          <w:lang w:val="en-US"/>
        </w:rPr>
        <w:t>«</w:t>
      </w:r>
      <w:r>
        <w:rPr>
          <w:lang w:val="en-US"/>
        </w:rPr>
        <w:t>ТГК-6</w:t>
      </w:r>
      <w:r>
        <w:rPr>
          <w:lang w:val="en-US"/>
        </w:rPr>
        <w:t>»</w:t>
      </w:r>
      <w:r>
        <w:rPr>
          <w:lang w:val="en-US"/>
        </w:rPr>
        <w:t xml:space="preserve"> (РТС: TGKF) и ОАО </w:t>
      </w:r>
      <w:r>
        <w:rPr>
          <w:lang w:val="en-US"/>
        </w:rPr>
        <w:t>«</w:t>
      </w:r>
      <w:r>
        <w:rPr>
          <w:lang w:val="en-US"/>
        </w:rPr>
        <w:t>ТГК-7</w:t>
      </w:r>
      <w:r>
        <w:rPr>
          <w:lang w:val="en-US"/>
        </w:rPr>
        <w:t>»</w:t>
      </w:r>
      <w:r>
        <w:rPr>
          <w:lang w:val="en-US"/>
        </w:rPr>
        <w:t xml:space="preserve"> (РТС:TGKG) (Волжская ТГК).</w:t>
      </w:r>
    </w:p>
    <w:p w:rsidR="00C86D1D" w:rsidRDefault="00C86D1D" w:rsidP="00C86D1D">
      <w:pPr>
        <w:jc w:val="both"/>
        <w:rPr>
          <w:lang w:val="en-US"/>
        </w:rPr>
      </w:pPr>
      <w:r>
        <w:rPr>
          <w:lang w:val="en-US"/>
        </w:rPr>
        <w:t xml:space="preserve">Компания продала третьей стороне 27,7% ТГК-6 и 33,9% акций ТГК-7, говорится в материалах </w:t>
      </w:r>
      <w:r>
        <w:rPr>
          <w:lang w:val="en-US"/>
        </w:rPr>
        <w:t>«</w:t>
      </w:r>
      <w:r>
        <w:rPr>
          <w:lang w:val="en-US"/>
        </w:rPr>
        <w:t>Интер РАО</w:t>
      </w:r>
      <w:r>
        <w:rPr>
          <w:lang w:val="en-US"/>
        </w:rPr>
        <w:t>»</w:t>
      </w:r>
      <w:r>
        <w:rPr>
          <w:lang w:val="en-US"/>
        </w:rPr>
        <w:t>.</w:t>
      </w:r>
    </w:p>
    <w:p w:rsidR="00C86D1D" w:rsidRDefault="00C86D1D" w:rsidP="00C86D1D">
      <w:pPr>
        <w:jc w:val="both"/>
        <w:rPr>
          <w:lang w:val="en-US"/>
        </w:rPr>
      </w:pPr>
      <w:r>
        <w:rPr>
          <w:lang w:val="en-US"/>
        </w:rPr>
        <w:t xml:space="preserve">По информации источника, близкого к сделке, покупателями выступили кипрские офшоры - акционер генерирующих компаний </w:t>
      </w:r>
      <w:r>
        <w:rPr>
          <w:lang w:val="en-US"/>
        </w:rPr>
        <w:t>«</w:t>
      </w:r>
      <w:r>
        <w:rPr>
          <w:lang w:val="en-US"/>
        </w:rPr>
        <w:t>КЭС-Холдинга</w:t>
      </w:r>
      <w:r>
        <w:rPr>
          <w:lang w:val="en-US"/>
        </w:rPr>
        <w:t>»</w:t>
      </w:r>
      <w:r>
        <w:rPr>
          <w:lang w:val="en-US"/>
        </w:rPr>
        <w:t xml:space="preserve"> - Merol Trading, а также Lygendor, который, как писала газета </w:t>
      </w:r>
      <w:r>
        <w:rPr>
          <w:lang w:val="en-US"/>
        </w:rPr>
        <w:t>«</w:t>
      </w:r>
      <w:r>
        <w:rPr>
          <w:lang w:val="en-US"/>
        </w:rPr>
        <w:t>Ведомости</w:t>
      </w:r>
      <w:r>
        <w:rPr>
          <w:lang w:val="en-US"/>
        </w:rPr>
        <w:t>»</w:t>
      </w:r>
      <w:r>
        <w:rPr>
          <w:lang w:val="en-US"/>
        </w:rPr>
        <w:t>, выступает в интересах Access Industries Леонарда Блаватника</w:t>
      </w:r>
    </w:p>
    <w:p w:rsidR="00C86D1D" w:rsidRDefault="00C86D1D" w:rsidP="00C86D1D">
      <w:pPr>
        <w:jc w:val="both"/>
        <w:rPr>
          <w:lang w:val="en-US"/>
        </w:rPr>
      </w:pPr>
      <w:r>
        <w:rPr>
          <w:lang w:val="en-US"/>
        </w:rPr>
        <w:t xml:space="preserve">Л.Блаватник наряду с Виктором Вексельбергом входил в число учредителей консорциума AAR, продавшего 50% в ТНК-BP (РТС: TNBP) государственной </w:t>
      </w:r>
      <w:r>
        <w:rPr>
          <w:lang w:val="en-US"/>
        </w:rPr>
        <w:t>«</w:t>
      </w:r>
      <w:r>
        <w:rPr>
          <w:lang w:val="en-US"/>
        </w:rPr>
        <w:t>Роснефти</w:t>
      </w:r>
      <w:r>
        <w:rPr>
          <w:lang w:val="en-US"/>
        </w:rPr>
        <w:t>»</w:t>
      </w:r>
      <w:r>
        <w:rPr>
          <w:lang w:val="en-US"/>
        </w:rPr>
        <w:t xml:space="preserve"> (РТС: ROSN) за $28 млрд. Глава </w:t>
      </w:r>
      <w:r>
        <w:rPr>
          <w:lang w:val="en-US"/>
        </w:rPr>
        <w:t>«</w:t>
      </w:r>
      <w:r>
        <w:rPr>
          <w:lang w:val="en-US"/>
        </w:rPr>
        <w:t>Роснефти</w:t>
      </w:r>
      <w:r>
        <w:rPr>
          <w:lang w:val="en-US"/>
        </w:rPr>
        <w:t>»</w:t>
      </w:r>
      <w:r>
        <w:rPr>
          <w:lang w:val="en-US"/>
        </w:rPr>
        <w:t xml:space="preserve"> Игорь Сечин - председатель совета директоров </w:t>
      </w:r>
      <w:r>
        <w:rPr>
          <w:lang w:val="en-US"/>
        </w:rPr>
        <w:t>«</w:t>
      </w:r>
      <w:r>
        <w:rPr>
          <w:lang w:val="en-US"/>
        </w:rPr>
        <w:t>Интер РАО</w:t>
      </w:r>
      <w:r>
        <w:rPr>
          <w:lang w:val="en-US"/>
        </w:rPr>
        <w:t>»</w:t>
      </w:r>
      <w:r>
        <w:rPr>
          <w:lang w:val="en-US"/>
        </w:rPr>
        <w:t>.</w:t>
      </w:r>
    </w:p>
    <w:p w:rsidR="00C86D1D" w:rsidRDefault="00C86D1D" w:rsidP="00C86D1D">
      <w:pPr>
        <w:jc w:val="both"/>
        <w:rPr>
          <w:lang w:val="en-US"/>
        </w:rPr>
      </w:pPr>
      <w:r>
        <w:rPr>
          <w:lang w:val="en-US"/>
        </w:rPr>
        <w:t xml:space="preserve">Помимо </w:t>
      </w:r>
      <w:r>
        <w:rPr>
          <w:lang w:val="en-US"/>
        </w:rPr>
        <w:t>«</w:t>
      </w:r>
      <w:r>
        <w:rPr>
          <w:lang w:val="en-US"/>
        </w:rPr>
        <w:t>ТГК-6</w:t>
      </w:r>
      <w:r>
        <w:rPr>
          <w:lang w:val="en-US"/>
        </w:rPr>
        <w:t>»</w:t>
      </w:r>
      <w:r>
        <w:rPr>
          <w:lang w:val="en-US"/>
        </w:rPr>
        <w:t xml:space="preserve"> и </w:t>
      </w:r>
      <w:r>
        <w:rPr>
          <w:lang w:val="en-US"/>
        </w:rPr>
        <w:t>«</w:t>
      </w:r>
      <w:r>
        <w:rPr>
          <w:lang w:val="en-US"/>
        </w:rPr>
        <w:t>ТГК-7</w:t>
      </w:r>
      <w:r>
        <w:rPr>
          <w:lang w:val="en-US"/>
        </w:rPr>
        <w:t>»</w:t>
      </w:r>
      <w:r>
        <w:rPr>
          <w:lang w:val="en-US"/>
        </w:rPr>
        <w:t xml:space="preserve"> в состав подконтрольного </w:t>
      </w:r>
      <w:r>
        <w:rPr>
          <w:lang w:val="en-US"/>
        </w:rPr>
        <w:t>«</w:t>
      </w:r>
      <w:r>
        <w:rPr>
          <w:lang w:val="en-US"/>
        </w:rPr>
        <w:t>Ренове</w:t>
      </w:r>
      <w:r>
        <w:rPr>
          <w:lang w:val="en-US"/>
        </w:rPr>
        <w:t>»</w:t>
      </w:r>
      <w:r>
        <w:rPr>
          <w:lang w:val="en-US"/>
        </w:rPr>
        <w:t xml:space="preserve"> В.Вексельберга </w:t>
      </w:r>
      <w:r>
        <w:rPr>
          <w:lang w:val="en-US"/>
        </w:rPr>
        <w:t>«</w:t>
      </w:r>
      <w:r>
        <w:rPr>
          <w:lang w:val="en-US"/>
        </w:rPr>
        <w:t>КЭС-Холдинга</w:t>
      </w:r>
      <w:r>
        <w:rPr>
          <w:lang w:val="en-US"/>
        </w:rPr>
        <w:t>»</w:t>
      </w:r>
      <w:r>
        <w:rPr>
          <w:lang w:val="en-US"/>
        </w:rPr>
        <w:t xml:space="preserve"> входят </w:t>
      </w:r>
      <w:r>
        <w:rPr>
          <w:lang w:val="en-US"/>
        </w:rPr>
        <w:t>«</w:t>
      </w:r>
      <w:r>
        <w:rPr>
          <w:lang w:val="en-US"/>
        </w:rPr>
        <w:t>ТГК-5</w:t>
      </w:r>
      <w:r>
        <w:rPr>
          <w:lang w:val="en-US"/>
        </w:rPr>
        <w:t>»</w:t>
      </w:r>
      <w:r>
        <w:rPr>
          <w:lang w:val="en-US"/>
        </w:rPr>
        <w:t xml:space="preserve"> (РТС: TGKE) и </w:t>
      </w:r>
      <w:r>
        <w:rPr>
          <w:lang w:val="en-US"/>
        </w:rPr>
        <w:t>«</w:t>
      </w:r>
      <w:r>
        <w:rPr>
          <w:lang w:val="en-US"/>
        </w:rPr>
        <w:t>ТГК-9</w:t>
      </w:r>
      <w:r>
        <w:rPr>
          <w:lang w:val="en-US"/>
        </w:rPr>
        <w:t>»</w:t>
      </w:r>
      <w:r>
        <w:rPr>
          <w:lang w:val="en-US"/>
        </w:rPr>
        <w:t xml:space="preserve"> (РТС: TGKI).</w:t>
      </w:r>
    </w:p>
    <w:p w:rsidR="00C86D1D" w:rsidRDefault="00C86D1D" w:rsidP="00C86D1D">
      <w:pPr>
        <w:jc w:val="both"/>
        <w:rPr>
          <w:lang w:val="en-US"/>
        </w:rPr>
      </w:pPr>
      <w:r>
        <w:rPr>
          <w:lang w:val="en-US"/>
        </w:rPr>
        <w:t xml:space="preserve">Сделка по продаже долей в ТГК была одобрена советом директоров </w:t>
      </w:r>
      <w:r>
        <w:rPr>
          <w:lang w:val="en-US"/>
        </w:rPr>
        <w:t>«</w:t>
      </w:r>
      <w:r>
        <w:rPr>
          <w:lang w:val="en-US"/>
        </w:rPr>
        <w:t>Интер РАО</w:t>
      </w:r>
      <w:r>
        <w:rPr>
          <w:lang w:val="en-US"/>
        </w:rPr>
        <w:t>»</w:t>
      </w:r>
      <w:r>
        <w:rPr>
          <w:lang w:val="en-US"/>
        </w:rPr>
        <w:t xml:space="preserve"> в июле 2013 года.</w:t>
      </w:r>
    </w:p>
    <w:p w:rsidR="00C86D1D" w:rsidRDefault="00C86D1D" w:rsidP="00C86D1D">
      <w:pPr>
        <w:jc w:val="both"/>
        <w:rPr>
          <w:lang w:val="en-US"/>
        </w:rPr>
      </w:pPr>
      <w:r>
        <w:rPr>
          <w:lang w:val="en-US"/>
        </w:rPr>
        <w:t>Структура сделки предполагает реализацию пакетов акций в два этапа. На первом этапе осуществляется одновременная продажа всего пакета акций ТГК-6 и части пакета акций ТГК-7 в размере 33,9% от уставного капитала. На втором этапе осуществляется продажа пакета акций ТГК-7 в размере 7,5% от уставного капитала. Завершение второго этапа сделки планируется в 2014 году.</w:t>
      </w:r>
    </w:p>
    <w:p w:rsidR="00C86D1D" w:rsidRDefault="00C86D1D" w:rsidP="00C86D1D">
      <w:pPr>
        <w:jc w:val="both"/>
        <w:rPr>
          <w:lang w:val="en-US"/>
        </w:rPr>
      </w:pPr>
      <w:r>
        <w:rPr>
          <w:lang w:val="en-US"/>
        </w:rPr>
        <w:t xml:space="preserve">Цена одной акции каждой из продаваемых компаний была определена с учетом отчета независимого оценщика ООО </w:t>
      </w:r>
      <w:r>
        <w:rPr>
          <w:lang w:val="en-US"/>
        </w:rPr>
        <w:t>«</w:t>
      </w:r>
      <w:r>
        <w:rPr>
          <w:lang w:val="en-US"/>
        </w:rPr>
        <w:t>Институт независимой оценки</w:t>
      </w:r>
      <w:r>
        <w:rPr>
          <w:lang w:val="en-US"/>
        </w:rPr>
        <w:t>»</w:t>
      </w:r>
      <w:r>
        <w:rPr>
          <w:lang w:val="en-US"/>
        </w:rPr>
        <w:t xml:space="preserve"> и составила 0,4695 копейки за акцию ТГК-6 и 1,643123 рубля за акцию ТГК-7. Таким образом, сумма обеих сделок составит 22,8 млрд рублей.</w:t>
      </w:r>
    </w:p>
    <w:p w:rsidR="00C86D1D" w:rsidRDefault="00C86D1D" w:rsidP="00C86D1D">
      <w:pPr>
        <w:jc w:val="both"/>
        <w:rPr>
          <w:lang w:val="en-US"/>
        </w:rPr>
      </w:pPr>
      <w:r>
        <w:rPr>
          <w:lang w:val="en-US"/>
        </w:rPr>
        <w:t xml:space="preserve">Как сообщал член правления, руководитель блока стратегии и инвестиций </w:t>
      </w:r>
      <w:r>
        <w:rPr>
          <w:lang w:val="en-US"/>
        </w:rPr>
        <w:t>«</w:t>
      </w:r>
      <w:r>
        <w:rPr>
          <w:lang w:val="en-US"/>
        </w:rPr>
        <w:t>Интер РАО</w:t>
      </w:r>
      <w:r>
        <w:rPr>
          <w:lang w:val="en-US"/>
        </w:rPr>
        <w:t>»</w:t>
      </w:r>
      <w:r>
        <w:rPr>
          <w:lang w:val="en-US"/>
        </w:rPr>
        <w:t xml:space="preserve"> Ильнар Мирсияпов, вырученные средства компания направит на финансирование инвестпрограммы </w:t>
      </w:r>
      <w:r>
        <w:rPr>
          <w:lang w:val="en-US"/>
        </w:rPr>
        <w:t>«</w:t>
      </w:r>
      <w:r>
        <w:rPr>
          <w:lang w:val="en-US"/>
        </w:rPr>
        <w:t>Интер РАО</w:t>
      </w:r>
      <w:r>
        <w:rPr>
          <w:lang w:val="en-US"/>
        </w:rPr>
        <w:t>»</w:t>
      </w:r>
      <w:r>
        <w:rPr>
          <w:lang w:val="en-US"/>
        </w:rPr>
        <w:t xml:space="preserve">. </w:t>
      </w:r>
      <w:r>
        <w:rPr>
          <w:lang w:val="en-US"/>
        </w:rPr>
        <w:t>«</w:t>
      </w:r>
      <w:r>
        <w:rPr>
          <w:lang w:val="en-US"/>
        </w:rPr>
        <w:t xml:space="preserve">Реализация миноритарных пакетов акций энергокомпаний, внесенных в капитал в 2011 году в ходе дополнительной эмиссии акций, происходит строго в рамках стратегии распоряжения миноритарными пакетами, одобренной советом директоров </w:t>
      </w:r>
      <w:r>
        <w:rPr>
          <w:lang w:val="en-US"/>
        </w:rPr>
        <w:t>«</w:t>
      </w:r>
      <w:r>
        <w:rPr>
          <w:lang w:val="en-US"/>
        </w:rPr>
        <w:t>Интер РАО</w:t>
      </w:r>
      <w:r>
        <w:rPr>
          <w:lang w:val="en-US"/>
        </w:rPr>
        <w:t>»</w:t>
      </w:r>
      <w:r>
        <w:rPr>
          <w:lang w:val="en-US"/>
        </w:rPr>
        <w:t>. При этом мы в полном объеме исполним пункт предписания Федеральной антимонопольной службы от 2011 года, обязывающий нас полностью продать пакеты акций ТГК-6 и Волжской ТГК в течение четырех лет</w:t>
      </w:r>
      <w:r>
        <w:rPr>
          <w:lang w:val="en-US"/>
        </w:rPr>
        <w:t>»</w:t>
      </w:r>
      <w:r>
        <w:rPr>
          <w:lang w:val="en-US"/>
        </w:rPr>
        <w:t>, - сказал он.</w:t>
      </w:r>
    </w:p>
    <w:p w:rsidR="00C86D1D" w:rsidRDefault="00C86D1D" w:rsidP="00C86D1D">
      <w:pPr>
        <w:jc w:val="both"/>
        <w:rPr>
          <w:lang w:val="en-US"/>
        </w:rPr>
      </w:pPr>
    </w:p>
    <w:p w:rsidR="00C86D1D" w:rsidRDefault="00C86D1D" w:rsidP="00C86D1D">
      <w:pPr>
        <w:jc w:val="both"/>
        <w:rPr>
          <w:rStyle w:val="a3"/>
        </w:rPr>
      </w:pPr>
      <w:r>
        <w:rPr>
          <w:lang w:val="en-US"/>
        </w:rPr>
        <w:tab/>
      </w:r>
      <w:hyperlink w:anchor="mmm24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2" w:name="nnn244"/>
      <w:bookmarkEnd w:id="562"/>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Богучанская ГЭС до конца года поставит Красноярскэнергосбыту электроэнергию на 606 млн руб.</w:t>
      </w:r>
    </w:p>
    <w:p w:rsidR="00C86D1D" w:rsidRDefault="00C86D1D" w:rsidP="00C86D1D">
      <w:pPr>
        <w:jc w:val="both"/>
        <w:rPr>
          <w:lang w:val="en-US"/>
        </w:rPr>
      </w:pPr>
    </w:p>
    <w:p w:rsidR="00C86D1D" w:rsidRDefault="00C86D1D" w:rsidP="00C86D1D">
      <w:pPr>
        <w:jc w:val="both"/>
        <w:rPr>
          <w:lang w:val="en-US"/>
        </w:rPr>
      </w:pPr>
      <w:r>
        <w:rPr>
          <w:lang w:val="en-US"/>
        </w:rPr>
        <w:t xml:space="preserve">Красноярск. 26 августа. ИНТЕРФАКС - Совет директоров ОАО </w:t>
      </w:r>
      <w:r>
        <w:rPr>
          <w:lang w:val="en-US"/>
        </w:rPr>
        <w:t>«</w:t>
      </w:r>
      <w:r>
        <w:rPr>
          <w:lang w:val="en-US"/>
        </w:rPr>
        <w:t>Богучанская ГЭС</w:t>
      </w:r>
      <w:r>
        <w:rPr>
          <w:lang w:val="en-US"/>
        </w:rPr>
        <w:t>»</w:t>
      </w:r>
      <w:r>
        <w:rPr>
          <w:lang w:val="en-US"/>
        </w:rPr>
        <w:t xml:space="preserve"> (Кодинск, Красноярский край) утвердил договор с ОАО </w:t>
      </w:r>
      <w:r>
        <w:rPr>
          <w:lang w:val="en-US"/>
        </w:rPr>
        <w:t>«</w:t>
      </w:r>
      <w:r>
        <w:rPr>
          <w:lang w:val="en-US"/>
        </w:rPr>
        <w:t>Красноярскэнергосбыт</w:t>
      </w:r>
      <w:r>
        <w:rPr>
          <w:lang w:val="en-US"/>
        </w:rPr>
        <w:t>»</w:t>
      </w:r>
      <w:r>
        <w:rPr>
          <w:lang w:val="en-US"/>
        </w:rPr>
        <w:t xml:space="preserve"> о продаже электроэнергии, которая будет вырабатываться в период с 1 августа по 31 декабря 2013 года, сообщается в материалах генерирующей компании.</w:t>
      </w:r>
    </w:p>
    <w:p w:rsidR="00C86D1D" w:rsidRDefault="00C86D1D" w:rsidP="00C86D1D">
      <w:pPr>
        <w:jc w:val="both"/>
        <w:rPr>
          <w:lang w:val="en-US"/>
        </w:rPr>
      </w:pPr>
      <w:r>
        <w:rPr>
          <w:lang w:val="en-US"/>
        </w:rPr>
        <w:t>Стоимость сделки - 606,13 млн рублей без НДС. Объем поставок электроэнергии не разглашается.</w:t>
      </w:r>
    </w:p>
    <w:p w:rsidR="00C86D1D" w:rsidRDefault="00C86D1D" w:rsidP="00C86D1D">
      <w:pPr>
        <w:jc w:val="both"/>
        <w:rPr>
          <w:lang w:val="en-US"/>
        </w:rPr>
      </w:pPr>
      <w:r>
        <w:rPr>
          <w:lang w:val="en-US"/>
        </w:rPr>
        <w:t xml:space="preserve">БоГЭС за 7 месяцев текущего года произвела и поставила на Объединенный рынок энергии и мощности (ОРЭМ) 2,23 млрд кВт.ч электроэнергии, в том числе в июле - 605,82 млн кВт.ч, уточнили </w:t>
      </w:r>
      <w:r>
        <w:rPr>
          <w:lang w:val="en-US"/>
        </w:rPr>
        <w:t>«</w:t>
      </w:r>
      <w:r>
        <w:rPr>
          <w:lang w:val="en-US"/>
        </w:rPr>
        <w:t>Интерфаксу</w:t>
      </w:r>
      <w:r>
        <w:rPr>
          <w:lang w:val="en-US"/>
        </w:rPr>
        <w:t>»</w:t>
      </w:r>
      <w:r>
        <w:rPr>
          <w:lang w:val="en-US"/>
        </w:rPr>
        <w:t xml:space="preserve"> в пресс-службе ГЭС.</w:t>
      </w:r>
    </w:p>
    <w:p w:rsidR="00C86D1D" w:rsidRDefault="00C86D1D" w:rsidP="00C86D1D">
      <w:pPr>
        <w:jc w:val="both"/>
        <w:rPr>
          <w:lang w:val="en-US"/>
        </w:rPr>
      </w:pPr>
      <w:r>
        <w:rPr>
          <w:lang w:val="en-US"/>
        </w:rPr>
        <w:t>Всего в настоящее время на БоГЭС запущено в эксплуатацию 4 гидроагрегата. На пятом успешно закончены испытания, после получения разрешения Ростехнадзора он сможет приступить к работе.</w:t>
      </w:r>
    </w:p>
    <w:p w:rsidR="00C86D1D" w:rsidRDefault="00C86D1D" w:rsidP="00C86D1D">
      <w:pPr>
        <w:jc w:val="both"/>
        <w:rPr>
          <w:lang w:val="en-US"/>
        </w:rPr>
      </w:pPr>
      <w:r>
        <w:rPr>
          <w:lang w:val="en-US"/>
        </w:rPr>
        <w:t>Шестой гидроагрегат проходит пусконаладочные испытания, на седьмом, восьмом и девятом идет монтаж оборудования.</w:t>
      </w:r>
    </w:p>
    <w:p w:rsidR="00C86D1D" w:rsidRDefault="00C86D1D" w:rsidP="00C86D1D">
      <w:pPr>
        <w:jc w:val="both"/>
        <w:rPr>
          <w:lang w:val="en-US"/>
        </w:rPr>
      </w:pPr>
      <w:r>
        <w:rPr>
          <w:lang w:val="en-US"/>
        </w:rPr>
        <w:t>Пуск станции на проектную мощность 3 тыс. МВт с вводом всех девяти гидроагрегатов зависит от сроков наполнения водохранилища до отметки 208 метров. Эту отметку планируется набрать в течение 2013-2014 годов.</w:t>
      </w:r>
    </w:p>
    <w:p w:rsidR="00C86D1D" w:rsidRDefault="00C86D1D" w:rsidP="00C86D1D">
      <w:pPr>
        <w:jc w:val="both"/>
        <w:rPr>
          <w:lang w:val="en-US"/>
        </w:rPr>
      </w:pPr>
      <w:r>
        <w:rPr>
          <w:lang w:val="en-US"/>
        </w:rPr>
        <w:t xml:space="preserve">ОАО </w:t>
      </w:r>
      <w:r>
        <w:rPr>
          <w:lang w:val="en-US"/>
        </w:rPr>
        <w:t>«</w:t>
      </w:r>
      <w:r>
        <w:rPr>
          <w:lang w:val="en-US"/>
        </w:rPr>
        <w:t>Богучанская ГЭС</w:t>
      </w:r>
      <w:r>
        <w:rPr>
          <w:lang w:val="en-US"/>
        </w:rPr>
        <w:t>»</w:t>
      </w:r>
      <w:r>
        <w:rPr>
          <w:lang w:val="en-US"/>
        </w:rPr>
        <w:t xml:space="preserve"> создано в марте 1993 года. Главный акционер - компания BoGES Ltd (владеет 95,43% акций), которая принадлежит на паритетных началах ОАО </w:t>
      </w:r>
      <w:r>
        <w:rPr>
          <w:lang w:val="en-US"/>
        </w:rPr>
        <w:t>«</w:t>
      </w:r>
      <w:r>
        <w:rPr>
          <w:lang w:val="en-US"/>
        </w:rPr>
        <w:t>РусГидро</w:t>
      </w:r>
      <w:r>
        <w:rPr>
          <w:lang w:val="en-US"/>
        </w:rPr>
        <w:t>»</w:t>
      </w:r>
      <w:r>
        <w:rPr>
          <w:lang w:val="en-US"/>
        </w:rPr>
        <w:t xml:space="preserve"> и ОК </w:t>
      </w:r>
      <w:r>
        <w:rPr>
          <w:lang w:val="en-US"/>
        </w:rPr>
        <w:t>«</w:t>
      </w:r>
      <w:r>
        <w:rPr>
          <w:lang w:val="en-US"/>
        </w:rPr>
        <w:t>РусАл</w:t>
      </w:r>
      <w:r>
        <w:rPr>
          <w:lang w:val="en-US"/>
        </w:rPr>
        <w:t>»</w:t>
      </w:r>
      <w:r>
        <w:rPr>
          <w:lang w:val="en-US"/>
        </w:rPr>
        <w:t xml:space="preserve"> через 100%-ные дочерние общества HydroOGK Power Company Ltd и Russal Power Company Ltd.</w:t>
      </w:r>
    </w:p>
    <w:p w:rsidR="00C86D1D" w:rsidRDefault="00C86D1D" w:rsidP="00C86D1D">
      <w:pPr>
        <w:jc w:val="both"/>
        <w:rPr>
          <w:lang w:val="en-US"/>
        </w:rPr>
      </w:pPr>
      <w:r>
        <w:rPr>
          <w:lang w:val="en-US"/>
        </w:rPr>
        <w:t>Строительство Богучанской ГЭС мощностью 3 тыс. МВт (9 гидроагрегатов по 333 МВт) со среднегодовой выработкой 17,6 млрд кВт.ч ведется в Красноярском крае в рамках проекта БЭМО (Богучанское энерго-металлургическое объединение), который предполагает также строительство алюминиевого завода мощностью 588 тыс. тонн металла в год.</w:t>
      </w:r>
    </w:p>
    <w:p w:rsidR="00C86D1D" w:rsidRDefault="00C86D1D" w:rsidP="00C86D1D">
      <w:pPr>
        <w:jc w:val="both"/>
        <w:rPr>
          <w:lang w:val="en-US"/>
        </w:rPr>
      </w:pPr>
      <w:r>
        <w:rPr>
          <w:lang w:val="en-US"/>
        </w:rPr>
        <w:t xml:space="preserve">ОАО </w:t>
      </w:r>
      <w:r>
        <w:rPr>
          <w:lang w:val="en-US"/>
        </w:rPr>
        <w:t>«</w:t>
      </w:r>
      <w:r>
        <w:rPr>
          <w:lang w:val="en-US"/>
        </w:rPr>
        <w:t>Красноярскэнергосбыт</w:t>
      </w:r>
      <w:r>
        <w:rPr>
          <w:lang w:val="en-US"/>
        </w:rPr>
        <w:t>»</w:t>
      </w:r>
      <w:r>
        <w:rPr>
          <w:lang w:val="en-US"/>
        </w:rPr>
        <w:t xml:space="preserve"> создано в октябре 2005 года, осуществляет продажу электроэнергии, обслуживает порядка 30 тыс. юридических и более 970 тыс. физических лиц (35% населения Красноярского края). Контролирует примерно 40% регионального рынка сбыта электроэнергии.</w:t>
      </w:r>
    </w:p>
    <w:p w:rsidR="00C86D1D" w:rsidRDefault="00C86D1D" w:rsidP="00C86D1D">
      <w:pPr>
        <w:jc w:val="both"/>
        <w:rPr>
          <w:lang w:val="en-US"/>
        </w:rPr>
      </w:pPr>
      <w:r>
        <w:rPr>
          <w:lang w:val="en-US"/>
        </w:rPr>
        <w:t xml:space="preserve">ОАО </w:t>
      </w:r>
      <w:r>
        <w:rPr>
          <w:lang w:val="en-US"/>
        </w:rPr>
        <w:t>«</w:t>
      </w:r>
      <w:r>
        <w:rPr>
          <w:lang w:val="en-US"/>
        </w:rPr>
        <w:t>РусГидро</w:t>
      </w:r>
      <w:r>
        <w:rPr>
          <w:lang w:val="en-US"/>
        </w:rPr>
        <w:t>»</w:t>
      </w:r>
      <w:r>
        <w:rPr>
          <w:lang w:val="en-US"/>
        </w:rPr>
        <w:t xml:space="preserve"> принадлежит 51,75% акций компании, ОАО </w:t>
      </w:r>
      <w:r>
        <w:rPr>
          <w:lang w:val="en-US"/>
        </w:rPr>
        <w:t>«</w:t>
      </w:r>
      <w:r>
        <w:rPr>
          <w:lang w:val="en-US"/>
        </w:rPr>
        <w:t>Красноярская ГЭС</w:t>
      </w:r>
      <w:r>
        <w:rPr>
          <w:lang w:val="en-US"/>
        </w:rPr>
        <w:t>»</w:t>
      </w:r>
      <w:r>
        <w:rPr>
          <w:lang w:val="en-US"/>
        </w:rPr>
        <w:t xml:space="preserve"> - 25,47%.</w:t>
      </w:r>
    </w:p>
    <w:p w:rsidR="00C86D1D" w:rsidRDefault="00C86D1D" w:rsidP="00C86D1D">
      <w:pPr>
        <w:jc w:val="both"/>
        <w:rPr>
          <w:lang w:val="en-US"/>
        </w:rPr>
      </w:pPr>
    </w:p>
    <w:p w:rsidR="00C86D1D" w:rsidRDefault="00C86D1D" w:rsidP="00C86D1D">
      <w:pPr>
        <w:jc w:val="both"/>
        <w:rPr>
          <w:rStyle w:val="a3"/>
        </w:rPr>
      </w:pPr>
      <w:r>
        <w:rPr>
          <w:lang w:val="en-US"/>
        </w:rPr>
        <w:tab/>
      </w:r>
      <w:hyperlink w:anchor="mmm24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3" w:name="nnn245"/>
      <w:bookmarkEnd w:id="563"/>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ЛАЭС 7 ноября введет 1-й энергоблок после ремонта</w:t>
      </w:r>
    </w:p>
    <w:p w:rsidR="00C86D1D" w:rsidRDefault="00C86D1D" w:rsidP="00C86D1D">
      <w:pPr>
        <w:jc w:val="both"/>
        <w:rPr>
          <w:lang w:val="en-US"/>
        </w:rPr>
      </w:pPr>
    </w:p>
    <w:p w:rsidR="00C86D1D" w:rsidRDefault="00C86D1D" w:rsidP="00C86D1D">
      <w:pPr>
        <w:jc w:val="both"/>
        <w:rPr>
          <w:lang w:val="en-US"/>
        </w:rPr>
      </w:pPr>
      <w:r>
        <w:rPr>
          <w:lang w:val="en-US"/>
        </w:rPr>
        <w:t xml:space="preserve">Санкт-Петербург. 26 августа. ИНТЕРФАКС - Вывод энергоблока N1 Ленинградской АЭС на разрешенный уровень мощности, как предполагается, состоится 7 ноября 2013 года, говорится в сообщении, размещенном на сайте ОАО </w:t>
      </w:r>
      <w:r>
        <w:rPr>
          <w:lang w:val="en-US"/>
        </w:rPr>
        <w:t>«</w:t>
      </w:r>
      <w:r>
        <w:rPr>
          <w:lang w:val="en-US"/>
        </w:rPr>
        <w:t>ПСР</w:t>
      </w:r>
      <w:r>
        <w:rPr>
          <w:lang w:val="en-US"/>
        </w:rPr>
        <w:t>»</w:t>
      </w:r>
      <w:r>
        <w:rPr>
          <w:lang w:val="en-US"/>
        </w:rPr>
        <w:t xml:space="preserve"> (</w:t>
      </w:r>
      <w:r>
        <w:rPr>
          <w:lang w:val="en-US"/>
        </w:rPr>
        <w:t>«</w:t>
      </w:r>
      <w:r>
        <w:rPr>
          <w:lang w:val="en-US"/>
        </w:rPr>
        <w:t xml:space="preserve">Производственная система </w:t>
      </w:r>
      <w:r>
        <w:rPr>
          <w:lang w:val="en-US"/>
        </w:rPr>
        <w:t>«</w:t>
      </w:r>
      <w:r>
        <w:rPr>
          <w:lang w:val="en-US"/>
        </w:rPr>
        <w:t>Росатом</w:t>
      </w:r>
      <w:r>
        <w:rPr>
          <w:lang w:val="en-US"/>
        </w:rPr>
        <w:t>»</w:t>
      </w:r>
      <w:r>
        <w:rPr>
          <w:lang w:val="en-US"/>
        </w:rPr>
        <w:t>).</w:t>
      </w:r>
    </w:p>
    <w:p w:rsidR="00C86D1D" w:rsidRDefault="00C86D1D" w:rsidP="00C86D1D">
      <w:pPr>
        <w:jc w:val="both"/>
        <w:rPr>
          <w:lang w:val="en-US"/>
        </w:rPr>
      </w:pPr>
      <w:r>
        <w:rPr>
          <w:lang w:val="en-US"/>
        </w:rPr>
        <w:t xml:space="preserve">В сообщении отмечается, что проект по восстановлению графитовой кладки реакторной установки РБМК-1000 с применением инструментария ПСР был начат по поручению гендиректора госкорпорации </w:t>
      </w:r>
      <w:r>
        <w:rPr>
          <w:lang w:val="en-US"/>
        </w:rPr>
        <w:t>«</w:t>
      </w:r>
      <w:r>
        <w:rPr>
          <w:lang w:val="en-US"/>
        </w:rPr>
        <w:t>Росатом</w:t>
      </w:r>
      <w:r>
        <w:rPr>
          <w:lang w:val="en-US"/>
        </w:rPr>
        <w:t>»</w:t>
      </w:r>
      <w:r>
        <w:rPr>
          <w:lang w:val="en-US"/>
        </w:rPr>
        <w:t xml:space="preserve"> Сергея Кириенко и направлен на восстановление ресурсных характеристик энергоблока.</w:t>
      </w:r>
    </w:p>
    <w:p w:rsidR="00C86D1D" w:rsidRDefault="00C86D1D" w:rsidP="00C86D1D">
      <w:pPr>
        <w:jc w:val="both"/>
        <w:rPr>
          <w:lang w:val="en-US"/>
        </w:rPr>
      </w:pPr>
      <w:r>
        <w:rPr>
          <w:lang w:val="en-US"/>
        </w:rPr>
        <w:t>Ранее сообщалось со ссылкой на руководителя станции Владимира Перегуду, что блок N1 ЛАЭС, остановленный для ремонта в мае прошлого года, будет включен в сеть в осенне-зимний период 2013-2014 годов.</w:t>
      </w:r>
    </w:p>
    <w:p w:rsidR="00C86D1D" w:rsidRDefault="00C86D1D" w:rsidP="00C86D1D">
      <w:pPr>
        <w:jc w:val="both"/>
        <w:rPr>
          <w:lang w:val="en-US"/>
        </w:rPr>
      </w:pPr>
      <w:r>
        <w:rPr>
          <w:lang w:val="en-US"/>
        </w:rPr>
        <w:t>Помимо двух блоков ЛАЭС, к реакторам РБМК первого поколения относятся также два блока Курской АЭС. На Смоленской АЭС работают три блока с реакторами РБМК 2-го поколения, еще четыре блока 2-го поколения находятся на ЛАЭС и Курской АЭС.</w:t>
      </w:r>
    </w:p>
    <w:p w:rsidR="00C86D1D" w:rsidRDefault="00C86D1D" w:rsidP="00C86D1D">
      <w:pPr>
        <w:jc w:val="both"/>
        <w:rPr>
          <w:lang w:val="en-US"/>
        </w:rPr>
      </w:pPr>
      <w:r>
        <w:rPr>
          <w:lang w:val="en-US"/>
        </w:rPr>
        <w:t>Ленинградская АЭС расположена в городе Сосновый бор, в 80 км западнее Санкт-Петербурга, на берегу Финского залива. Станция является одним из крупнейших производителей электроэнергии на северо-западе РФ.</w:t>
      </w:r>
    </w:p>
    <w:p w:rsidR="00C86D1D" w:rsidRDefault="00C86D1D" w:rsidP="00C86D1D">
      <w:pPr>
        <w:jc w:val="both"/>
        <w:rPr>
          <w:lang w:val="en-US"/>
        </w:rPr>
      </w:pPr>
      <w:r>
        <w:rPr>
          <w:lang w:val="en-US"/>
        </w:rPr>
        <w:t>Сейчас на ЛАЭС работает лишь один блок - N4, который несет нагрузку 1 ГВт.</w:t>
      </w:r>
    </w:p>
    <w:p w:rsidR="00C86D1D" w:rsidRDefault="00C86D1D" w:rsidP="00C86D1D">
      <w:pPr>
        <w:jc w:val="both"/>
        <w:rPr>
          <w:lang w:val="en-US"/>
        </w:rPr>
      </w:pPr>
      <w:r>
        <w:rPr>
          <w:lang w:val="en-US"/>
        </w:rPr>
        <w:t xml:space="preserve">Внедрение </w:t>
      </w:r>
      <w:r>
        <w:rPr>
          <w:lang w:val="en-US"/>
        </w:rPr>
        <w:t>«</w:t>
      </w:r>
      <w:r>
        <w:rPr>
          <w:lang w:val="en-US"/>
        </w:rPr>
        <w:t xml:space="preserve">Производственной системы </w:t>
      </w:r>
      <w:r>
        <w:rPr>
          <w:lang w:val="en-US"/>
        </w:rPr>
        <w:t>«</w:t>
      </w:r>
      <w:r>
        <w:rPr>
          <w:lang w:val="en-US"/>
        </w:rPr>
        <w:t>Росатом</w:t>
      </w:r>
      <w:r>
        <w:rPr>
          <w:lang w:val="en-US"/>
        </w:rPr>
        <w:t>»</w:t>
      </w:r>
      <w:r>
        <w:rPr>
          <w:lang w:val="en-US"/>
        </w:rPr>
        <w:t xml:space="preserve"> (ПСР) - масштабный отраслевой проект, призванный повысить производительность труда отрасли в России, сократить издержки, снизить себестоимость выпускаемой продукции.</w:t>
      </w:r>
    </w:p>
    <w:p w:rsidR="00C86D1D" w:rsidRDefault="00C86D1D" w:rsidP="00C86D1D">
      <w:pPr>
        <w:jc w:val="both"/>
        <w:rPr>
          <w:lang w:val="en-US"/>
        </w:rPr>
      </w:pPr>
    </w:p>
    <w:p w:rsidR="00C86D1D" w:rsidRDefault="00C86D1D" w:rsidP="00C86D1D">
      <w:pPr>
        <w:jc w:val="both"/>
        <w:rPr>
          <w:rStyle w:val="a3"/>
        </w:rPr>
      </w:pPr>
      <w:r>
        <w:rPr>
          <w:lang w:val="en-US"/>
        </w:rPr>
        <w:tab/>
      </w:r>
      <w:hyperlink w:anchor="mmm24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4" w:name="nnn246"/>
      <w:bookmarkEnd w:id="564"/>
      <w:r>
        <w:rPr>
          <w:b/>
          <w:color w:val="3CA499"/>
          <w:sz w:val="28"/>
          <w:szCs w:val="28"/>
          <w:lang w:val="en-US"/>
        </w:rPr>
        <w:lastRenderedPageBreak/>
        <w:t>Интерфакс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Сумма выплат 3-го купонного дохода по облигациям </w:t>
      </w:r>
      <w:r>
        <w:rPr>
          <w:lang w:val="en-US"/>
        </w:rPr>
        <w:t>«</w:t>
      </w:r>
      <w:r>
        <w:rPr>
          <w:lang w:val="en-US"/>
        </w:rPr>
        <w:t>ТГК-1</w:t>
      </w:r>
      <w:r>
        <w:rPr>
          <w:lang w:val="en-US"/>
        </w:rPr>
        <w:t>»</w:t>
      </w:r>
      <w:r>
        <w:rPr>
          <w:lang w:val="en-US"/>
        </w:rPr>
        <w:t xml:space="preserve"> серии 04 составила 80,78 млн рублей</w:t>
      </w:r>
    </w:p>
    <w:p w:rsidR="00C86D1D" w:rsidRDefault="00C86D1D" w:rsidP="00C86D1D">
      <w:pPr>
        <w:jc w:val="both"/>
        <w:rPr>
          <w:lang w:val="en-US"/>
        </w:rPr>
      </w:pPr>
    </w:p>
    <w:p w:rsidR="00C86D1D" w:rsidRDefault="00C86D1D" w:rsidP="00C86D1D">
      <w:pPr>
        <w:jc w:val="both"/>
        <w:rPr>
          <w:lang w:val="en-US"/>
        </w:rPr>
      </w:pPr>
      <w:r>
        <w:rPr>
          <w:lang w:val="en-US"/>
        </w:rPr>
        <w:t xml:space="preserve">26 августа. ФИНМАРКЕТ - ОАО </w:t>
      </w:r>
      <w:r>
        <w:rPr>
          <w:lang w:val="en-US"/>
        </w:rPr>
        <w:t>«</w:t>
      </w:r>
      <w:r>
        <w:rPr>
          <w:lang w:val="en-US"/>
        </w:rPr>
        <w:t>Территориальная генерирующая компания №1</w:t>
      </w:r>
      <w:r>
        <w:rPr>
          <w:lang w:val="en-US"/>
        </w:rPr>
        <w:t>»</w:t>
      </w:r>
      <w:r>
        <w:rPr>
          <w:lang w:val="en-US"/>
        </w:rPr>
        <w:t xml:space="preserve"> (ТГК-1) осуществило выплату 80,7 млн рублей в счет погашения 3-го купона облигаций 4-й серии, говорится в сообщении компании.</w:t>
      </w:r>
    </w:p>
    <w:p w:rsidR="00C86D1D" w:rsidRDefault="00C86D1D" w:rsidP="00C86D1D">
      <w:pPr>
        <w:jc w:val="both"/>
        <w:rPr>
          <w:lang w:val="en-US"/>
        </w:rPr>
      </w:pPr>
      <w:r>
        <w:rPr>
          <w:lang w:val="en-US"/>
        </w:rPr>
        <w:t>Выплата на одну облигацию номиналом 1 тыс. рублей составила 40,39 рубля из расчета ставки купона 8,1% годовых.</w:t>
      </w:r>
    </w:p>
    <w:p w:rsidR="00C86D1D" w:rsidRDefault="00C86D1D" w:rsidP="00C86D1D">
      <w:pPr>
        <w:jc w:val="both"/>
        <w:rPr>
          <w:lang w:val="en-US"/>
        </w:rPr>
      </w:pPr>
      <w:r>
        <w:rPr>
          <w:lang w:val="en-US"/>
        </w:rPr>
        <w:t>Выпуск объемом 2 млрд рублей был размещен в марте 2012 по открытой подписке на ФБ ММВБ на срок 10 лет. Облигации имеют 20 купонных периодов продолжительностью 182 дня. Ставка 1-го купона была определена по результатам book building в размере 7,6% годовых, ставка 2-го купона определена на уровне 7,6% годовых, ставки 3-4 купонов установлены на уровне 8,1% годовых.</w:t>
      </w:r>
    </w:p>
    <w:p w:rsidR="00C86D1D" w:rsidRDefault="00C86D1D" w:rsidP="00C86D1D">
      <w:pPr>
        <w:jc w:val="both"/>
        <w:rPr>
          <w:lang w:val="en-US"/>
        </w:rPr>
      </w:pPr>
      <w:r>
        <w:rPr>
          <w:lang w:val="en-US"/>
        </w:rPr>
        <w:t xml:space="preserve">Организатором размещения выступил ИК </w:t>
      </w:r>
      <w:r>
        <w:rPr>
          <w:lang w:val="en-US"/>
        </w:rPr>
        <w:t>«</w:t>
      </w:r>
      <w:r>
        <w:rPr>
          <w:lang w:val="en-US"/>
        </w:rPr>
        <w:t>Лидер</w:t>
      </w:r>
      <w:r>
        <w:rPr>
          <w:lang w:val="en-US"/>
        </w:rPr>
        <w:t>»</w:t>
      </w:r>
      <w:r>
        <w:rPr>
          <w:lang w:val="en-US"/>
        </w:rPr>
        <w:t>.</w:t>
      </w:r>
    </w:p>
    <w:p w:rsidR="00C86D1D" w:rsidRDefault="00C86D1D" w:rsidP="00C86D1D">
      <w:pPr>
        <w:jc w:val="both"/>
        <w:rPr>
          <w:lang w:val="en-US"/>
        </w:rPr>
      </w:pPr>
    </w:p>
    <w:p w:rsidR="00C86D1D" w:rsidRDefault="00C86D1D" w:rsidP="00C86D1D">
      <w:pPr>
        <w:jc w:val="both"/>
        <w:rPr>
          <w:rStyle w:val="a3"/>
        </w:rPr>
      </w:pPr>
      <w:r>
        <w:rPr>
          <w:lang w:val="en-US"/>
        </w:rPr>
        <w:tab/>
      </w:r>
      <w:hyperlink w:anchor="mmm24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5" w:name="nnn247"/>
      <w:bookmarkEnd w:id="565"/>
      <w:r>
        <w:rPr>
          <w:b/>
          <w:color w:val="3CA499"/>
          <w:sz w:val="28"/>
          <w:szCs w:val="28"/>
          <w:lang w:val="en-US"/>
        </w:rPr>
        <w:lastRenderedPageBreak/>
        <w:t>Интерфакс-Сибирь</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СШГЭС снижает сбросы - приток к створу плотины уменьшается</w:t>
      </w:r>
    </w:p>
    <w:p w:rsidR="00C86D1D" w:rsidRDefault="00C86D1D" w:rsidP="00C86D1D">
      <w:pPr>
        <w:jc w:val="both"/>
        <w:rPr>
          <w:lang w:val="en-US"/>
        </w:rPr>
      </w:pPr>
    </w:p>
    <w:p w:rsidR="00C86D1D" w:rsidRDefault="00C86D1D" w:rsidP="00C86D1D">
      <w:pPr>
        <w:jc w:val="both"/>
        <w:rPr>
          <w:lang w:val="en-US"/>
        </w:rPr>
      </w:pPr>
      <w:r>
        <w:rPr>
          <w:lang w:val="en-US"/>
        </w:rPr>
        <w:t xml:space="preserve">Абакан. 26 августа. ИНТЕРФАКС-СИБИРЬ - Приток воды к створу плотины Саяно-Шушенской ГЭС снизился за прошедшие выходные на 550 кубометров/сек, сообщает пресс-служба ОАО </w:t>
      </w:r>
      <w:r>
        <w:rPr>
          <w:lang w:val="en-US"/>
        </w:rPr>
        <w:t>«</w:t>
      </w:r>
      <w:r>
        <w:rPr>
          <w:lang w:val="en-US"/>
        </w:rPr>
        <w:t>РусГидро</w:t>
      </w:r>
      <w:r>
        <w:rPr>
          <w:lang w:val="en-US"/>
        </w:rPr>
        <w:t>»</w:t>
      </w:r>
      <w:r>
        <w:rPr>
          <w:lang w:val="en-US"/>
        </w:rPr>
        <w:t>.</w:t>
      </w:r>
    </w:p>
    <w:p w:rsidR="00C86D1D" w:rsidRDefault="00C86D1D" w:rsidP="00C86D1D">
      <w:pPr>
        <w:jc w:val="both"/>
        <w:rPr>
          <w:lang w:val="en-US"/>
        </w:rPr>
      </w:pPr>
      <w:r>
        <w:rPr>
          <w:lang w:val="en-US"/>
        </w:rPr>
        <w:t xml:space="preserve">Ранее сообщалось, что приток к створу СШГЭС увеличился из-за обильных осадков, выпавших в Туве. По данным гидрологов, в 20-х числах августа уровни основных притоков Енисея заметно поднялись, и вся вода </w:t>
      </w:r>
      <w:r>
        <w:rPr>
          <w:lang w:val="en-US"/>
        </w:rPr>
        <w:t>«</w:t>
      </w:r>
      <w:r>
        <w:rPr>
          <w:lang w:val="en-US"/>
        </w:rPr>
        <w:t>пошла</w:t>
      </w:r>
      <w:r>
        <w:rPr>
          <w:lang w:val="en-US"/>
        </w:rPr>
        <w:t>»</w:t>
      </w:r>
      <w:r>
        <w:rPr>
          <w:lang w:val="en-US"/>
        </w:rPr>
        <w:t xml:space="preserve"> в водохранилище, однако, несмотря на этом МЧС не прогнозировало подтопления населенных пунктов.</w:t>
      </w:r>
    </w:p>
    <w:p w:rsidR="00C86D1D" w:rsidRDefault="00C86D1D" w:rsidP="00C86D1D">
      <w:pPr>
        <w:jc w:val="both"/>
        <w:rPr>
          <w:lang w:val="en-US"/>
        </w:rPr>
      </w:pPr>
      <w:r>
        <w:rPr>
          <w:lang w:val="en-US"/>
        </w:rPr>
        <w:t xml:space="preserve">При этом, по данным МЧС, при объеме сброса воды в нижний бьеф СШГЭС до 5000 куб. м/с был неизбежен рост уровня в Енисее и возможное подтопление пониженных участков местности, дачных территорий и насосных станций садовых обществ </w:t>
      </w:r>
      <w:r>
        <w:rPr>
          <w:lang w:val="en-US"/>
        </w:rPr>
        <w:t>«</w:t>
      </w:r>
      <w:r>
        <w:rPr>
          <w:lang w:val="en-US"/>
        </w:rPr>
        <w:t>Подсинее</w:t>
      </w:r>
      <w:r>
        <w:rPr>
          <w:lang w:val="en-US"/>
        </w:rPr>
        <w:t>»</w:t>
      </w:r>
      <w:r>
        <w:rPr>
          <w:lang w:val="en-US"/>
        </w:rPr>
        <w:t xml:space="preserve"> и </w:t>
      </w:r>
      <w:r>
        <w:rPr>
          <w:lang w:val="en-US"/>
        </w:rPr>
        <w:t>«</w:t>
      </w:r>
      <w:r>
        <w:rPr>
          <w:lang w:val="en-US"/>
        </w:rPr>
        <w:t>Калягинские холмы</w:t>
      </w:r>
      <w:r>
        <w:rPr>
          <w:lang w:val="en-US"/>
        </w:rPr>
        <w:t>»</w:t>
      </w:r>
      <w:r>
        <w:rPr>
          <w:lang w:val="en-US"/>
        </w:rPr>
        <w:t>.</w:t>
      </w:r>
    </w:p>
    <w:p w:rsidR="00C86D1D" w:rsidRDefault="00C86D1D" w:rsidP="00C86D1D">
      <w:pPr>
        <w:jc w:val="both"/>
        <w:rPr>
          <w:lang w:val="en-US"/>
        </w:rPr>
      </w:pPr>
    </w:p>
    <w:p w:rsidR="00C86D1D" w:rsidRDefault="00C86D1D" w:rsidP="00C86D1D">
      <w:pPr>
        <w:jc w:val="both"/>
        <w:rPr>
          <w:rStyle w:val="a3"/>
        </w:rPr>
      </w:pPr>
      <w:r>
        <w:rPr>
          <w:lang w:val="en-US"/>
        </w:rPr>
        <w:tab/>
      </w:r>
      <w:hyperlink w:anchor="mmm24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6" w:name="nnn248"/>
      <w:bookmarkEnd w:id="566"/>
      <w:r>
        <w:rPr>
          <w:b/>
          <w:color w:val="3CA499"/>
          <w:sz w:val="28"/>
          <w:szCs w:val="28"/>
          <w:lang w:val="en-US"/>
        </w:rPr>
        <w:lastRenderedPageBreak/>
        <w:t>Интерфакс-Сибирь</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Общее число потерпевших по делу об аварии СШГЭС увеличилось до 178 человек</w:t>
      </w:r>
    </w:p>
    <w:p w:rsidR="00C86D1D" w:rsidRDefault="00C86D1D" w:rsidP="00C86D1D">
      <w:pPr>
        <w:jc w:val="both"/>
        <w:rPr>
          <w:lang w:val="en-US"/>
        </w:rPr>
      </w:pPr>
    </w:p>
    <w:p w:rsidR="00C86D1D" w:rsidRDefault="00C86D1D" w:rsidP="00C86D1D">
      <w:pPr>
        <w:jc w:val="both"/>
        <w:rPr>
          <w:lang w:val="en-US"/>
        </w:rPr>
      </w:pPr>
      <w:r>
        <w:rPr>
          <w:lang w:val="en-US"/>
        </w:rPr>
        <w:t>Абакан. 26 августа. ИНТЕРФАКС-СИБИРЬ - Саяногорский городской суд в понедельник рассмотрел ходатайства участников процесса об аварии на Саяно-Шушенской ГЭС, в результате которой погибли 75 человек.</w:t>
      </w:r>
    </w:p>
    <w:p w:rsidR="00C86D1D" w:rsidRDefault="00C86D1D" w:rsidP="00C86D1D">
      <w:pPr>
        <w:jc w:val="both"/>
        <w:rPr>
          <w:lang w:val="en-US"/>
        </w:rPr>
      </w:pPr>
      <w:r>
        <w:rPr>
          <w:lang w:val="en-US"/>
        </w:rPr>
        <w:t xml:space="preserve">В частности, потерпевшими признаны еще 7 человек, а общее количество пострадавших увеличилось до 178 человек, сообщил агентству </w:t>
      </w:r>
      <w:r>
        <w:rPr>
          <w:lang w:val="en-US"/>
        </w:rPr>
        <w:t>«</w:t>
      </w:r>
      <w:r>
        <w:rPr>
          <w:lang w:val="en-US"/>
        </w:rPr>
        <w:t>Интерфакс-Сибирь</w:t>
      </w:r>
      <w:r>
        <w:rPr>
          <w:lang w:val="en-US"/>
        </w:rPr>
        <w:t>»</w:t>
      </w:r>
      <w:r>
        <w:rPr>
          <w:lang w:val="en-US"/>
        </w:rPr>
        <w:t xml:space="preserve"> представитель суда.</w:t>
      </w:r>
    </w:p>
    <w:p w:rsidR="00C86D1D" w:rsidRDefault="00C86D1D" w:rsidP="00C86D1D">
      <w:pPr>
        <w:jc w:val="both"/>
        <w:rPr>
          <w:lang w:val="en-US"/>
        </w:rPr>
      </w:pPr>
      <w:r>
        <w:rPr>
          <w:lang w:val="en-US"/>
        </w:rPr>
        <w:t>«</w:t>
      </w:r>
      <w:r>
        <w:rPr>
          <w:lang w:val="en-US"/>
        </w:rPr>
        <w:t>В сегодняшнем заседании объявлен перерыв до завтра. Планируется, что во вторник суд приступит к рассмотрению дела по существу</w:t>
      </w:r>
      <w:r>
        <w:rPr>
          <w:lang w:val="en-US"/>
        </w:rPr>
        <w:t>»</w:t>
      </w:r>
      <w:r>
        <w:rPr>
          <w:lang w:val="en-US"/>
        </w:rPr>
        <w:t>, - сообщил собеседник агентства.</w:t>
      </w:r>
    </w:p>
    <w:p w:rsidR="00C86D1D" w:rsidRDefault="00C86D1D" w:rsidP="00C86D1D">
      <w:pPr>
        <w:jc w:val="both"/>
        <w:rPr>
          <w:lang w:val="en-US"/>
        </w:rPr>
      </w:pPr>
      <w:r>
        <w:rPr>
          <w:lang w:val="en-US"/>
        </w:rPr>
        <w:t>В начале августа в судебном процессе был объявлен перерыв до 26 числа по ходатайству одного из обвиняемых об ознакомлении с материалами дела.</w:t>
      </w:r>
    </w:p>
    <w:p w:rsidR="00C86D1D" w:rsidRDefault="00C86D1D" w:rsidP="00C86D1D">
      <w:pPr>
        <w:jc w:val="both"/>
        <w:rPr>
          <w:lang w:val="en-US"/>
        </w:rPr>
      </w:pPr>
      <w:r>
        <w:rPr>
          <w:lang w:val="en-US"/>
        </w:rPr>
        <w:t>На предыдущем заседании сторона обвинения выступила с ходатайством о признании потерпевшими еще 11 человек, суд удовлетворил требование в отношении 8.</w:t>
      </w:r>
    </w:p>
    <w:p w:rsidR="00C86D1D" w:rsidRDefault="00C86D1D" w:rsidP="00C86D1D">
      <w:pPr>
        <w:jc w:val="both"/>
        <w:rPr>
          <w:lang w:val="en-US"/>
        </w:rPr>
      </w:pPr>
      <w:r>
        <w:rPr>
          <w:lang w:val="en-US"/>
        </w:rPr>
        <w:t>17 августа 2009 года авария на Саяно-Шушенской ГЭС унесла жизни 75 человек, уничтожила и повредила основное оборудование гидростанции. Во время ликвидации аварии было разобрано свыше 5 тыс. куб. м завалов, откачано более 277 тыс. куб. м воды.</w:t>
      </w:r>
    </w:p>
    <w:p w:rsidR="00C86D1D" w:rsidRDefault="00C86D1D" w:rsidP="00C86D1D">
      <w:pPr>
        <w:jc w:val="both"/>
        <w:rPr>
          <w:lang w:val="en-US"/>
        </w:rPr>
      </w:pPr>
      <w:r>
        <w:rPr>
          <w:lang w:val="en-US"/>
        </w:rPr>
        <w:t>По версии следствия, ряд работников Саяно-Шушенской ГЭС, являясь ответственными за безопасную эксплуатацию гидротехнического оборудования станции, по небрежности в течение длительного времени допускали работу гидроагрегата N2 в неудовлетворительном вибрационном состоянии.</w:t>
      </w:r>
    </w:p>
    <w:p w:rsidR="00C86D1D" w:rsidRDefault="00C86D1D" w:rsidP="00C86D1D">
      <w:pPr>
        <w:jc w:val="both"/>
        <w:rPr>
          <w:lang w:val="en-US"/>
        </w:rPr>
      </w:pPr>
      <w:r>
        <w:rPr>
          <w:lang w:val="en-US"/>
        </w:rPr>
        <w:t>Обвинение по ст.216 УК РФ (</w:t>
      </w:r>
      <w:r>
        <w:rPr>
          <w:lang w:val="en-US"/>
        </w:rPr>
        <w:t>«</w:t>
      </w:r>
      <w:r>
        <w:rPr>
          <w:lang w:val="en-US"/>
        </w:rPr>
        <w:t>Нарушение правил безопасности при ведении работ, повлекшем смерть более двух лиц</w:t>
      </w:r>
      <w:r>
        <w:rPr>
          <w:lang w:val="en-US"/>
        </w:rPr>
        <w:t>»</w:t>
      </w:r>
      <w:r>
        <w:rPr>
          <w:lang w:val="en-US"/>
        </w:rPr>
        <w:t xml:space="preserve">) было предъявлено директору филиала ОАО </w:t>
      </w:r>
      <w:r>
        <w:rPr>
          <w:lang w:val="en-US"/>
        </w:rPr>
        <w:t>«</w:t>
      </w:r>
      <w:r>
        <w:rPr>
          <w:lang w:val="en-US"/>
        </w:rPr>
        <w:t>РусГидро</w:t>
      </w:r>
      <w:r>
        <w:rPr>
          <w:lang w:val="en-US"/>
        </w:rPr>
        <w:t>»</w:t>
      </w:r>
      <w:r>
        <w:rPr>
          <w:lang w:val="en-US"/>
        </w:rPr>
        <w:t xml:space="preserve"> - </w:t>
      </w:r>
      <w:r>
        <w:rPr>
          <w:lang w:val="en-US"/>
        </w:rPr>
        <w:t>«</w:t>
      </w:r>
      <w:r>
        <w:rPr>
          <w:lang w:val="en-US"/>
        </w:rPr>
        <w:t>Саяно-Шушенская ГЭС имени П.С.Непорожнего</w:t>
      </w:r>
      <w:r>
        <w:rPr>
          <w:lang w:val="en-US"/>
        </w:rPr>
        <w:t>»</w:t>
      </w:r>
      <w:r>
        <w:rPr>
          <w:lang w:val="en-US"/>
        </w:rPr>
        <w:t xml:space="preserve"> Николаю Неволько, главному инженеру станции Андрею Митрофанову, его заместителям Евгению Шерварли и Геннадию Никитенко, а также работникам службы мониторинга оборудования ГЭС Александру Матвиенко, Владимиру Белобородову и Александру Клюкачу.</w:t>
      </w:r>
    </w:p>
    <w:p w:rsidR="00C86D1D" w:rsidRDefault="00C86D1D" w:rsidP="00C86D1D">
      <w:pPr>
        <w:jc w:val="both"/>
        <w:rPr>
          <w:lang w:val="en-US"/>
        </w:rPr>
      </w:pPr>
      <w:r>
        <w:rPr>
          <w:lang w:val="en-US"/>
        </w:rPr>
        <w:t>Саяно-Шушенская ГЭС до аварии была самой крупной ГЭС страны, ее установленная мощность составляла 6,4 ГВт. В результате аварии были остановлены все 10 гидроагрегатов станции, часть разрушена. Восстановить ГЭС планируется в 2014 году.</w:t>
      </w:r>
    </w:p>
    <w:p w:rsidR="00C86D1D" w:rsidRDefault="00C86D1D" w:rsidP="00C86D1D">
      <w:pPr>
        <w:jc w:val="both"/>
        <w:rPr>
          <w:lang w:val="en-US"/>
        </w:rPr>
      </w:pPr>
      <w:r>
        <w:rPr>
          <w:lang w:val="en-US"/>
        </w:rPr>
        <w:t>Материалы уголовного дела занимают 1213 томов.</w:t>
      </w:r>
    </w:p>
    <w:p w:rsidR="00C86D1D" w:rsidRDefault="00C86D1D" w:rsidP="00C86D1D">
      <w:pPr>
        <w:jc w:val="both"/>
        <w:rPr>
          <w:lang w:val="en-US"/>
        </w:rPr>
      </w:pPr>
    </w:p>
    <w:p w:rsidR="00C86D1D" w:rsidRDefault="00C86D1D" w:rsidP="00C86D1D">
      <w:pPr>
        <w:jc w:val="both"/>
        <w:rPr>
          <w:rStyle w:val="a3"/>
        </w:rPr>
      </w:pPr>
      <w:r>
        <w:rPr>
          <w:lang w:val="en-US"/>
        </w:rPr>
        <w:tab/>
      </w:r>
      <w:hyperlink w:anchor="mmm24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7" w:name="nnn249"/>
      <w:bookmarkEnd w:id="567"/>
      <w:r>
        <w:rPr>
          <w:b/>
          <w:color w:val="3CA499"/>
          <w:sz w:val="28"/>
          <w:szCs w:val="28"/>
          <w:lang w:val="en-US"/>
        </w:rPr>
        <w:lastRenderedPageBreak/>
        <w:t>Интерфакс-Юг (Ростов-на-Дону)</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Суд на Ставрополье 29 августа рассмотрит апелляционную жалобу по делу главы </w:t>
      </w:r>
      <w:r>
        <w:rPr>
          <w:lang w:val="en-US"/>
        </w:rPr>
        <w:t>«</w:t>
      </w:r>
      <w:r>
        <w:rPr>
          <w:lang w:val="en-US"/>
        </w:rPr>
        <w:t>дочки</w:t>
      </w:r>
      <w:r>
        <w:rPr>
          <w:lang w:val="en-US"/>
        </w:rPr>
        <w:t>»</w:t>
      </w:r>
      <w:r>
        <w:rPr>
          <w:lang w:val="en-US"/>
        </w:rPr>
        <w:t xml:space="preserve"> РусГидро</w:t>
      </w:r>
    </w:p>
    <w:p w:rsidR="00C86D1D" w:rsidRDefault="00C86D1D" w:rsidP="00C86D1D">
      <w:pPr>
        <w:jc w:val="both"/>
        <w:rPr>
          <w:lang w:val="en-US"/>
        </w:rPr>
      </w:pPr>
    </w:p>
    <w:p w:rsidR="00C86D1D" w:rsidRDefault="00C86D1D" w:rsidP="00C86D1D">
      <w:pPr>
        <w:jc w:val="both"/>
        <w:rPr>
          <w:lang w:val="en-US"/>
        </w:rPr>
      </w:pPr>
      <w:r>
        <w:rPr>
          <w:lang w:val="en-US"/>
        </w:rPr>
        <w:t xml:space="preserve">Ставрополь. 26 августа. ИНТЕРФАКС-ЮГ - Рассмотрение апелляционной жалобы управления Генпрокуратуры в СКФО на решение горсуда Пятигорска об отказе следствию в аресте гендиректора дочернего предприятия </w:t>
      </w:r>
      <w:r>
        <w:rPr>
          <w:lang w:val="en-US"/>
        </w:rPr>
        <w:t>«</w:t>
      </w:r>
      <w:r>
        <w:rPr>
          <w:lang w:val="en-US"/>
        </w:rPr>
        <w:t>РусГидро</w:t>
      </w:r>
      <w:r>
        <w:rPr>
          <w:lang w:val="en-US"/>
        </w:rPr>
        <w:t>»</w:t>
      </w:r>
      <w:r>
        <w:rPr>
          <w:lang w:val="en-US"/>
        </w:rPr>
        <w:t xml:space="preserve"> - ОАО </w:t>
      </w:r>
      <w:r>
        <w:rPr>
          <w:lang w:val="en-US"/>
        </w:rPr>
        <w:t>«</w:t>
      </w:r>
      <w:r>
        <w:rPr>
          <w:lang w:val="en-US"/>
        </w:rPr>
        <w:t>Зарамагские ГЭС</w:t>
      </w:r>
      <w:r>
        <w:rPr>
          <w:lang w:val="en-US"/>
        </w:rPr>
        <w:t>»</w:t>
      </w:r>
      <w:r>
        <w:rPr>
          <w:lang w:val="en-US"/>
        </w:rPr>
        <w:t xml:space="preserve"> - Виталия Тотрова, подозреваемого в незаконном возмещении НДС на 800 млн рублей, назначено на 29 августа.</w:t>
      </w:r>
    </w:p>
    <w:p w:rsidR="00C86D1D" w:rsidRDefault="00C86D1D" w:rsidP="00C86D1D">
      <w:pPr>
        <w:jc w:val="both"/>
        <w:rPr>
          <w:lang w:val="en-US"/>
        </w:rPr>
      </w:pPr>
      <w:r>
        <w:rPr>
          <w:lang w:val="en-US"/>
        </w:rPr>
        <w:t>«</w:t>
      </w:r>
      <w:r>
        <w:rPr>
          <w:lang w:val="en-US"/>
        </w:rPr>
        <w:t>Жалоба поступила в Ставропольский краевой суд и зарегистрирована, рассмотрение назначено на 29 августа</w:t>
      </w:r>
      <w:r>
        <w:rPr>
          <w:lang w:val="en-US"/>
        </w:rPr>
        <w:t>»</w:t>
      </w:r>
      <w:r>
        <w:rPr>
          <w:lang w:val="en-US"/>
        </w:rPr>
        <w:t xml:space="preserve">, - сообщила агентству </w:t>
      </w:r>
      <w:r>
        <w:rPr>
          <w:lang w:val="en-US"/>
        </w:rPr>
        <w:t>«</w:t>
      </w:r>
      <w:r>
        <w:rPr>
          <w:lang w:val="en-US"/>
        </w:rPr>
        <w:t>Интерфакс-Юг</w:t>
      </w:r>
      <w:r>
        <w:rPr>
          <w:lang w:val="en-US"/>
        </w:rPr>
        <w:t>»</w:t>
      </w:r>
      <w:r>
        <w:rPr>
          <w:lang w:val="en-US"/>
        </w:rPr>
        <w:t xml:space="preserve"> руководитель пресс-службы Ставропольского краевого суда Оксана Мелихова.</w:t>
      </w:r>
    </w:p>
    <w:p w:rsidR="00C86D1D" w:rsidRDefault="00C86D1D" w:rsidP="00C86D1D">
      <w:pPr>
        <w:jc w:val="both"/>
        <w:rPr>
          <w:lang w:val="en-US"/>
        </w:rPr>
      </w:pPr>
      <w:r>
        <w:rPr>
          <w:lang w:val="en-US"/>
        </w:rPr>
        <w:t xml:space="preserve">Как сообщалось, 8 августа следователи ГУ МВД по Северо-Кавказскому федеральному округу (СКФО) возбудили уголовное дело в отношении В.Тотрова по статье </w:t>
      </w:r>
      <w:r>
        <w:rPr>
          <w:lang w:val="en-US"/>
        </w:rPr>
        <w:t>«</w:t>
      </w:r>
      <w:r>
        <w:rPr>
          <w:lang w:val="en-US"/>
        </w:rPr>
        <w:t>мошенничество в особо крупном размере</w:t>
      </w:r>
      <w:r>
        <w:rPr>
          <w:lang w:val="en-US"/>
        </w:rPr>
        <w:t>»</w:t>
      </w:r>
      <w:r>
        <w:rPr>
          <w:lang w:val="en-US"/>
        </w:rPr>
        <w:t>.</w:t>
      </w:r>
    </w:p>
    <w:p w:rsidR="00C86D1D" w:rsidRDefault="00C86D1D" w:rsidP="00C86D1D">
      <w:pPr>
        <w:jc w:val="both"/>
        <w:rPr>
          <w:lang w:val="en-US"/>
        </w:rPr>
      </w:pPr>
      <w:r>
        <w:rPr>
          <w:lang w:val="en-US"/>
        </w:rPr>
        <w:t>По данным следствия, В.Тотров умышленно, используя свое служебное положение, с февраля по июль 2011 года добился незаконного возмещения из федерального бюджета налога на добавленную стоимость в размере более 800 млн рублей.</w:t>
      </w:r>
    </w:p>
    <w:p w:rsidR="00C86D1D" w:rsidRDefault="00C86D1D" w:rsidP="00C86D1D">
      <w:pPr>
        <w:jc w:val="both"/>
        <w:rPr>
          <w:lang w:val="en-US"/>
        </w:rPr>
      </w:pPr>
      <w:r>
        <w:rPr>
          <w:lang w:val="en-US"/>
        </w:rPr>
        <w:t>В рамках сопровождения уголовного дела оперативники провели ряд обысков, в ходе которых изъята бухгалтерская и другая документация.</w:t>
      </w:r>
    </w:p>
    <w:p w:rsidR="00C86D1D" w:rsidRDefault="00C86D1D" w:rsidP="00C86D1D">
      <w:pPr>
        <w:jc w:val="both"/>
        <w:rPr>
          <w:lang w:val="en-US"/>
        </w:rPr>
      </w:pPr>
      <w:r>
        <w:rPr>
          <w:lang w:val="en-US"/>
        </w:rPr>
        <w:t>В.Тотров был задержан. 9 августа Пятигорский горсуд принял решение об отказе заключить его под стражу. С него взята подписка о невыезде.</w:t>
      </w:r>
    </w:p>
    <w:p w:rsidR="00C86D1D" w:rsidRDefault="00C86D1D" w:rsidP="00C86D1D">
      <w:pPr>
        <w:jc w:val="both"/>
        <w:rPr>
          <w:lang w:val="en-US"/>
        </w:rPr>
      </w:pPr>
      <w:r>
        <w:rPr>
          <w:lang w:val="en-US"/>
        </w:rPr>
        <w:t xml:space="preserve">По данным </w:t>
      </w:r>
      <w:r>
        <w:rPr>
          <w:lang w:val="en-US"/>
        </w:rPr>
        <w:t>«</w:t>
      </w:r>
      <w:r>
        <w:rPr>
          <w:lang w:val="en-US"/>
        </w:rPr>
        <w:t>РусГидро</w:t>
      </w:r>
      <w:r>
        <w:rPr>
          <w:lang w:val="en-US"/>
        </w:rPr>
        <w:t>»</w:t>
      </w:r>
      <w:r>
        <w:rPr>
          <w:lang w:val="en-US"/>
        </w:rPr>
        <w:t xml:space="preserve">, материнская компания эксплуатирует только построенные станции, все новое строительство ведется ее 100%-ными </w:t>
      </w:r>
      <w:r>
        <w:rPr>
          <w:lang w:val="en-US"/>
        </w:rPr>
        <w:t>«</w:t>
      </w:r>
      <w:r>
        <w:rPr>
          <w:lang w:val="en-US"/>
        </w:rPr>
        <w:t>дочками</w:t>
      </w:r>
      <w:r>
        <w:rPr>
          <w:lang w:val="en-US"/>
        </w:rPr>
        <w:t>»</w:t>
      </w:r>
      <w:r>
        <w:rPr>
          <w:lang w:val="en-US"/>
        </w:rPr>
        <w:t>, которые возвращают НДС в полном соответствии с законодательством.</w:t>
      </w: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обратилось в следственную часть главного управления МВД по СКФО с предложениями дать разъяснения по сложившейся ситуации и готово предоставить следствию необходимые материалы. Никаких запросов от правоохранительных органов относительно возврата НДС, направленного на строительство Зарамагских ГЭС, ранее в компанию не поступало, говорится в официальном заявлении общества.</w:t>
      </w:r>
    </w:p>
    <w:p w:rsidR="00C86D1D" w:rsidRDefault="00C86D1D" w:rsidP="00C86D1D">
      <w:pPr>
        <w:jc w:val="both"/>
        <w:rPr>
          <w:lang w:val="en-US"/>
        </w:rPr>
      </w:pPr>
      <w:r>
        <w:rPr>
          <w:lang w:val="en-US"/>
        </w:rPr>
        <w:t>В нем поясняется, что деньги от возврата НДС поступают на расчетные счета организаций и не могут использоваться для личного обогащения каких-либо лиц или извлечения незаконной прибыли организациями.</w:t>
      </w:r>
    </w:p>
    <w:p w:rsidR="00C86D1D" w:rsidRDefault="00C86D1D" w:rsidP="00C86D1D">
      <w:pPr>
        <w:jc w:val="both"/>
        <w:rPr>
          <w:lang w:val="en-US"/>
        </w:rPr>
      </w:pPr>
    </w:p>
    <w:p w:rsidR="00C86D1D" w:rsidRDefault="00C86D1D" w:rsidP="00C86D1D">
      <w:pPr>
        <w:jc w:val="both"/>
        <w:rPr>
          <w:rStyle w:val="a3"/>
        </w:rPr>
      </w:pPr>
      <w:r>
        <w:rPr>
          <w:lang w:val="en-US"/>
        </w:rPr>
        <w:tab/>
      </w:r>
      <w:hyperlink w:anchor="mmm24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8" w:name="nnn250"/>
      <w:bookmarkEnd w:id="568"/>
      <w:r>
        <w:rPr>
          <w:b/>
          <w:color w:val="3CA499"/>
          <w:sz w:val="28"/>
          <w:szCs w:val="28"/>
          <w:lang w:val="en-US"/>
        </w:rPr>
        <w:lastRenderedPageBreak/>
        <w:t>ИТАР-ТАСС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Россия призвала Литву к конструктивному диалогу по вопросам строительства Балтийской АЭС</w:t>
      </w:r>
    </w:p>
    <w:p w:rsidR="00C86D1D" w:rsidRDefault="00C86D1D" w:rsidP="00C86D1D">
      <w:pPr>
        <w:jc w:val="both"/>
        <w:rPr>
          <w:lang w:val="en-US"/>
        </w:rPr>
      </w:pPr>
    </w:p>
    <w:p w:rsidR="00C86D1D" w:rsidRDefault="00C86D1D" w:rsidP="00C86D1D">
      <w:pPr>
        <w:jc w:val="both"/>
        <w:rPr>
          <w:lang w:val="en-US"/>
        </w:rPr>
      </w:pPr>
      <w:r>
        <w:rPr>
          <w:lang w:val="en-US"/>
        </w:rPr>
        <w:t xml:space="preserve">Россия глубоко разочарована отказом Литвы от конструктивного диалога в рамках консультаций с сопредельными странами по проекту строительства Балтийской АЭС. Как сообщили сегодня в пресс-службе госкорпорации </w:t>
      </w:r>
      <w:r>
        <w:rPr>
          <w:lang w:val="en-US"/>
        </w:rPr>
        <w:t>«</w:t>
      </w:r>
      <w:r>
        <w:rPr>
          <w:lang w:val="en-US"/>
        </w:rPr>
        <w:t>Росатом</w:t>
      </w:r>
      <w:r>
        <w:rPr>
          <w:lang w:val="en-US"/>
        </w:rPr>
        <w:t>»</w:t>
      </w:r>
      <w:r>
        <w:rPr>
          <w:lang w:val="en-US"/>
        </w:rPr>
        <w:t xml:space="preserve">, об этом заявлено в письме главы департамента коммуникаций </w:t>
      </w:r>
      <w:r>
        <w:rPr>
          <w:lang w:val="en-US"/>
        </w:rPr>
        <w:t>«</w:t>
      </w:r>
      <w:r>
        <w:rPr>
          <w:lang w:val="en-US"/>
        </w:rPr>
        <w:t>Росатома</w:t>
      </w:r>
      <w:r>
        <w:rPr>
          <w:lang w:val="en-US"/>
        </w:rPr>
        <w:t>»</w:t>
      </w:r>
      <w:r>
        <w:rPr>
          <w:lang w:val="en-US"/>
        </w:rPr>
        <w:t xml:space="preserve"> Сергея Новикова заместителю министра иностранных дел Литовской Республики Андрюсу Кривасу.</w:t>
      </w:r>
    </w:p>
    <w:p w:rsidR="00C86D1D" w:rsidRDefault="00C86D1D" w:rsidP="00C86D1D">
      <w:pPr>
        <w:jc w:val="both"/>
        <w:rPr>
          <w:lang w:val="en-US"/>
        </w:rPr>
      </w:pPr>
      <w:r>
        <w:rPr>
          <w:lang w:val="en-US"/>
        </w:rPr>
        <w:t xml:space="preserve">Комментируя ситуацию, в пресс-службе госкорпорации пояснили: </w:t>
      </w:r>
      <w:r>
        <w:rPr>
          <w:lang w:val="en-US"/>
        </w:rPr>
        <w:t>«</w:t>
      </w:r>
      <w:r>
        <w:rPr>
          <w:lang w:val="en-US"/>
        </w:rPr>
        <w:t xml:space="preserve">Несмотря на то, что Россия не ратифицировала Конвенцию Эспо, из уважительного отношения к соседям и понимая их обеспокоенность, </w:t>
      </w:r>
      <w:r>
        <w:rPr>
          <w:lang w:val="en-US"/>
        </w:rPr>
        <w:t>«</w:t>
      </w:r>
      <w:r>
        <w:rPr>
          <w:lang w:val="en-US"/>
        </w:rPr>
        <w:t>Росатом</w:t>
      </w:r>
      <w:r>
        <w:rPr>
          <w:lang w:val="en-US"/>
        </w:rPr>
        <w:t>»</w:t>
      </w:r>
      <w:r>
        <w:rPr>
          <w:lang w:val="en-US"/>
        </w:rPr>
        <w:t xml:space="preserve"> в порядке доброй воли проводит консультации с сопредельными государствами, действуя в духе Конвенции. Информирование балтийских государств </w:t>
      </w:r>
      <w:r>
        <w:rPr>
          <w:lang w:val="en-US"/>
        </w:rPr>
        <w:t>«</w:t>
      </w:r>
      <w:r>
        <w:rPr>
          <w:lang w:val="en-US"/>
        </w:rPr>
        <w:t>Росатом</w:t>
      </w:r>
      <w:r>
        <w:rPr>
          <w:lang w:val="en-US"/>
        </w:rPr>
        <w:t>»</w:t>
      </w:r>
      <w:r>
        <w:rPr>
          <w:lang w:val="en-US"/>
        </w:rPr>
        <w:t xml:space="preserve"> начал с 2009 года, а непосредственно консультации по оценке воздействия на окружающую среду /ОВОС/ проекта Балтийской АЭС проводились в течение 2011-2012 годов с Латвией, Эстонией, Норвегией, Финляндией, Швецией, Данией, Эстонией, Польшей</w:t>
      </w:r>
      <w:r>
        <w:rPr>
          <w:lang w:val="en-US"/>
        </w:rPr>
        <w:t>»</w:t>
      </w:r>
      <w:r>
        <w:rPr>
          <w:lang w:val="en-US"/>
        </w:rPr>
        <w:t xml:space="preserve">. В Германии консультации были проведены два раза, последний раз - после событий на японской АЭС </w:t>
      </w:r>
      <w:r>
        <w:rPr>
          <w:lang w:val="en-US"/>
        </w:rPr>
        <w:t>«</w:t>
      </w:r>
      <w:r>
        <w:rPr>
          <w:lang w:val="en-US"/>
        </w:rPr>
        <w:t>Фукусима</w:t>
      </w:r>
      <w:r>
        <w:rPr>
          <w:lang w:val="en-US"/>
        </w:rPr>
        <w:t>»</w:t>
      </w:r>
      <w:r>
        <w:rPr>
          <w:lang w:val="en-US"/>
        </w:rPr>
        <w:t xml:space="preserve">. По их результатам </w:t>
      </w:r>
      <w:r>
        <w:rPr>
          <w:lang w:val="en-US"/>
        </w:rPr>
        <w:t>«</w:t>
      </w:r>
      <w:r>
        <w:rPr>
          <w:lang w:val="en-US"/>
        </w:rPr>
        <w:t>представители всех сопредельных государств выразили удовлетворение объемом и качеством предоставленной информации относительно проекта</w:t>
      </w:r>
      <w:r>
        <w:rPr>
          <w:lang w:val="en-US"/>
        </w:rPr>
        <w:t>»</w:t>
      </w:r>
      <w:r>
        <w:rPr>
          <w:lang w:val="en-US"/>
        </w:rPr>
        <w:t xml:space="preserve">. </w:t>
      </w:r>
      <w:r>
        <w:rPr>
          <w:lang w:val="en-US"/>
        </w:rPr>
        <w:t>«</w:t>
      </w:r>
      <w:r>
        <w:rPr>
          <w:lang w:val="en-US"/>
        </w:rPr>
        <w:t>Литва стала единственным государством, уклоняющимся от проведения двусторонних консультаций под любыми предлогами</w:t>
      </w:r>
      <w:r>
        <w:rPr>
          <w:lang w:val="en-US"/>
        </w:rPr>
        <w:t>»</w:t>
      </w:r>
      <w:r>
        <w:rPr>
          <w:lang w:val="en-US"/>
        </w:rPr>
        <w:t>, - отметили в пресс-службе.</w:t>
      </w:r>
    </w:p>
    <w:p w:rsidR="00C86D1D" w:rsidRDefault="00C86D1D" w:rsidP="00C86D1D">
      <w:pPr>
        <w:jc w:val="both"/>
        <w:rPr>
          <w:lang w:val="en-US"/>
        </w:rPr>
      </w:pPr>
      <w:r>
        <w:rPr>
          <w:lang w:val="en-US"/>
        </w:rPr>
        <w:t xml:space="preserve">В своем письме Сергей Новиков обращает внимание на то, что </w:t>
      </w:r>
      <w:r>
        <w:rPr>
          <w:lang w:val="en-US"/>
        </w:rPr>
        <w:t>«</w:t>
      </w:r>
      <w:r>
        <w:rPr>
          <w:lang w:val="en-US"/>
        </w:rPr>
        <w:t>Росатом</w:t>
      </w:r>
      <w:r>
        <w:rPr>
          <w:lang w:val="en-US"/>
        </w:rPr>
        <w:t>»</w:t>
      </w:r>
      <w:r>
        <w:rPr>
          <w:lang w:val="en-US"/>
        </w:rPr>
        <w:t xml:space="preserve"> регулярно направляет в Литву информацию по проекту Балтийской АЭС и отвечает на поступающие из Литвы вопросы. Общий объем ответов на технические вопросы литовской стороны насчитывает более 1000 страниц. Кроме того, по словам Новикова, по каналам МИД РФ литовской стороне был передан сокращенный вариант доработанного документа ОВОС, специально переведенный на литовский язык по просьбе литовской стороны. В связи с этим представитель госкорпорации выражает </w:t>
      </w:r>
      <w:r>
        <w:rPr>
          <w:lang w:val="en-US"/>
        </w:rPr>
        <w:t>«</w:t>
      </w:r>
      <w:r>
        <w:rPr>
          <w:lang w:val="en-US"/>
        </w:rPr>
        <w:t>глубокое разочарование</w:t>
      </w:r>
      <w:r>
        <w:rPr>
          <w:lang w:val="en-US"/>
        </w:rPr>
        <w:t>»</w:t>
      </w:r>
      <w:r>
        <w:rPr>
          <w:lang w:val="en-US"/>
        </w:rPr>
        <w:t xml:space="preserve"> заявлением литовской стороны о недостаточном взаимодействии между России и Литовской Республикой по вопросам, связанным с реализацией проекта Балтийской АЭС.</w:t>
      </w:r>
    </w:p>
    <w:p w:rsidR="00C86D1D" w:rsidRDefault="00C86D1D" w:rsidP="00C86D1D">
      <w:pPr>
        <w:jc w:val="both"/>
        <w:rPr>
          <w:lang w:val="en-US"/>
        </w:rPr>
      </w:pPr>
      <w:r>
        <w:rPr>
          <w:lang w:val="en-US"/>
        </w:rPr>
        <w:t xml:space="preserve">Новиков также отмечает, что литовские коллеги продолжают запрашивать дополнительную информацию, которая в том числе носит строго конфиденциальный характер. </w:t>
      </w:r>
      <w:r>
        <w:rPr>
          <w:lang w:val="en-US"/>
        </w:rPr>
        <w:t>«</w:t>
      </w:r>
      <w:r>
        <w:rPr>
          <w:lang w:val="en-US"/>
        </w:rPr>
        <w:t>Для предоставления подобных данных, в том числе об экономической обоснованности реализуемого проекта, требуется заключение двустороннего межправительственного соглашения. Соответствующее предложение литовской стороне осталось без ответа</w:t>
      </w:r>
      <w:r>
        <w:rPr>
          <w:lang w:val="en-US"/>
        </w:rPr>
        <w:t>»</w:t>
      </w:r>
      <w:r>
        <w:rPr>
          <w:lang w:val="en-US"/>
        </w:rPr>
        <w:t>, - сказал он.</w:t>
      </w:r>
    </w:p>
    <w:p w:rsidR="00C86D1D" w:rsidRDefault="00C86D1D" w:rsidP="00C86D1D">
      <w:pPr>
        <w:jc w:val="both"/>
        <w:rPr>
          <w:lang w:val="en-US"/>
        </w:rPr>
      </w:pPr>
      <w:r>
        <w:rPr>
          <w:lang w:val="en-US"/>
        </w:rPr>
        <w:t xml:space="preserve">Новиков добавил, что Литва в то же время </w:t>
      </w:r>
      <w:r>
        <w:rPr>
          <w:lang w:val="en-US"/>
        </w:rPr>
        <w:t>«</w:t>
      </w:r>
      <w:r>
        <w:rPr>
          <w:lang w:val="en-US"/>
        </w:rPr>
        <w:t>позволяет себе резкие высказывания о категорической неприемлемости даваемых российской стороной пояснений для отдельных министерств и ведомств Литовской Республики без указания каких-либо причин</w:t>
      </w:r>
      <w:r>
        <w:rPr>
          <w:lang w:val="en-US"/>
        </w:rPr>
        <w:t>»</w:t>
      </w:r>
      <w:r>
        <w:rPr>
          <w:lang w:val="en-US"/>
        </w:rPr>
        <w:t>.</w:t>
      </w:r>
    </w:p>
    <w:p w:rsidR="00C86D1D" w:rsidRDefault="00C86D1D" w:rsidP="00C86D1D">
      <w:pPr>
        <w:jc w:val="both"/>
        <w:rPr>
          <w:lang w:val="en-US"/>
        </w:rPr>
      </w:pPr>
      <w:r>
        <w:rPr>
          <w:lang w:val="en-US"/>
        </w:rPr>
        <w:t xml:space="preserve">Несмотря на возникшие трудности, представитель </w:t>
      </w:r>
      <w:r>
        <w:rPr>
          <w:lang w:val="en-US"/>
        </w:rPr>
        <w:t>«</w:t>
      </w:r>
      <w:r>
        <w:rPr>
          <w:lang w:val="en-US"/>
        </w:rPr>
        <w:t>Росатома</w:t>
      </w:r>
      <w:r>
        <w:rPr>
          <w:lang w:val="en-US"/>
        </w:rPr>
        <w:t>»</w:t>
      </w:r>
      <w:r>
        <w:rPr>
          <w:lang w:val="en-US"/>
        </w:rPr>
        <w:t xml:space="preserve"> призвал литовскую сторону </w:t>
      </w:r>
      <w:r>
        <w:rPr>
          <w:lang w:val="en-US"/>
        </w:rPr>
        <w:t>«</w:t>
      </w:r>
      <w:r>
        <w:rPr>
          <w:lang w:val="en-US"/>
        </w:rPr>
        <w:t>к возобновлению конструктивного диалога в духе взаимовыгодного сотрудничества, полностью соответствующего сложившимся отношениям дружбы и добрососедства между нашими народами</w:t>
      </w:r>
      <w:r>
        <w:rPr>
          <w:lang w:val="en-US"/>
        </w:rPr>
        <w:t>»</w:t>
      </w:r>
      <w:r>
        <w:rPr>
          <w:lang w:val="en-US"/>
        </w:rPr>
        <w:t>.</w:t>
      </w:r>
    </w:p>
    <w:p w:rsidR="00C86D1D" w:rsidRDefault="00C86D1D" w:rsidP="00C86D1D">
      <w:pPr>
        <w:jc w:val="both"/>
        <w:rPr>
          <w:lang w:val="en-US"/>
        </w:rPr>
      </w:pPr>
      <w:r>
        <w:rPr>
          <w:lang w:val="en-US"/>
        </w:rPr>
        <w:t xml:space="preserve">Новиков попросил замминистра иностранных дел Литвы донести позицию России до всех заинтересованных министерств и ведомств, а также СМИ и широкой общественности. Письмо представителя </w:t>
      </w:r>
      <w:r>
        <w:rPr>
          <w:lang w:val="en-US"/>
        </w:rPr>
        <w:t>«</w:t>
      </w:r>
      <w:r>
        <w:rPr>
          <w:lang w:val="en-US"/>
        </w:rPr>
        <w:t>Росатома</w:t>
      </w:r>
      <w:r>
        <w:rPr>
          <w:lang w:val="en-US"/>
        </w:rPr>
        <w:t>»</w:t>
      </w:r>
      <w:r>
        <w:rPr>
          <w:lang w:val="en-US"/>
        </w:rPr>
        <w:t xml:space="preserve"> было опубликовано на литовском языке в ряде литовских СМИ. --0--ур</w:t>
      </w:r>
    </w:p>
    <w:p w:rsidR="00C86D1D" w:rsidRDefault="00C86D1D" w:rsidP="00C86D1D">
      <w:pPr>
        <w:jc w:val="both"/>
        <w:rPr>
          <w:lang w:val="en-US"/>
        </w:rPr>
      </w:pPr>
    </w:p>
    <w:p w:rsidR="00C86D1D" w:rsidRDefault="00C86D1D" w:rsidP="00C86D1D">
      <w:pPr>
        <w:jc w:val="both"/>
        <w:rPr>
          <w:rStyle w:val="a3"/>
        </w:rPr>
      </w:pPr>
      <w:r>
        <w:rPr>
          <w:lang w:val="en-US"/>
        </w:rPr>
        <w:tab/>
      </w:r>
      <w:hyperlink w:anchor="mmm25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69" w:name="nnn251"/>
      <w:bookmarkEnd w:id="569"/>
      <w:r>
        <w:rPr>
          <w:b/>
          <w:color w:val="3CA499"/>
          <w:sz w:val="28"/>
          <w:szCs w:val="28"/>
          <w:lang w:val="en-US"/>
        </w:rPr>
        <w:lastRenderedPageBreak/>
        <w:t>ИТАР-ТАСС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ОГК-2 привлекает заем от </w:t>
      </w:r>
      <w:r>
        <w:rPr>
          <w:lang w:val="en-US"/>
        </w:rPr>
        <w:t>«</w:t>
      </w:r>
      <w:r>
        <w:rPr>
          <w:lang w:val="en-US"/>
        </w:rPr>
        <w:t>Газпрома</w:t>
      </w:r>
      <w:r>
        <w:rPr>
          <w:lang w:val="en-US"/>
        </w:rPr>
        <w:t>»</w:t>
      </w:r>
      <w:r>
        <w:rPr>
          <w:lang w:val="en-US"/>
        </w:rPr>
        <w:t xml:space="preserve"> на 2 млрд рублей сроком на три года</w:t>
      </w:r>
    </w:p>
    <w:p w:rsidR="00C86D1D" w:rsidRDefault="00C86D1D" w:rsidP="00C86D1D">
      <w:pPr>
        <w:jc w:val="both"/>
        <w:rPr>
          <w:lang w:val="en-US"/>
        </w:rPr>
      </w:pPr>
    </w:p>
    <w:p w:rsidR="00C86D1D" w:rsidRDefault="00C86D1D" w:rsidP="00C86D1D">
      <w:pPr>
        <w:jc w:val="both"/>
        <w:rPr>
          <w:lang w:val="en-US"/>
        </w:rPr>
      </w:pPr>
      <w:r>
        <w:rPr>
          <w:lang w:val="en-US"/>
        </w:rPr>
        <w:t xml:space="preserve">МОСКВА, 26 августа. /ИТАР-ТАСС/. ОГК-2 привлекает заем от </w:t>
      </w:r>
      <w:r>
        <w:rPr>
          <w:lang w:val="en-US"/>
        </w:rPr>
        <w:t>«</w:t>
      </w:r>
      <w:r>
        <w:rPr>
          <w:lang w:val="en-US"/>
        </w:rPr>
        <w:t>Газпрома</w:t>
      </w:r>
      <w:r>
        <w:rPr>
          <w:lang w:val="en-US"/>
        </w:rPr>
        <w:t>»</w:t>
      </w:r>
      <w:r>
        <w:rPr>
          <w:lang w:val="en-US"/>
        </w:rPr>
        <w:t xml:space="preserve"> на 2 млрд рублей сроком на три года. Об этом говорится в сообщении генерирующей компании.</w:t>
      </w:r>
    </w:p>
    <w:p w:rsidR="00C86D1D" w:rsidRDefault="00C86D1D" w:rsidP="00C86D1D">
      <w:pPr>
        <w:jc w:val="both"/>
        <w:rPr>
          <w:lang w:val="en-US"/>
        </w:rPr>
      </w:pPr>
      <w:r>
        <w:rPr>
          <w:lang w:val="en-US"/>
        </w:rPr>
        <w:t>Ставка по займу составит 8 проц. Денежные средства привлекаются для поддержания текущей деятельности, пояснили ИТАР-ТАСС в ОГК. Заем у материнской компании обходится дешевле, нежели привлечение средств у кредитных организаций, добавили в компании.</w:t>
      </w:r>
    </w:p>
    <w:p w:rsidR="00C86D1D" w:rsidRDefault="00C86D1D" w:rsidP="00C86D1D">
      <w:pPr>
        <w:jc w:val="both"/>
        <w:rPr>
          <w:lang w:val="en-US"/>
        </w:rPr>
      </w:pPr>
      <w:r>
        <w:rPr>
          <w:lang w:val="en-US"/>
        </w:rPr>
        <w:t xml:space="preserve">Контролирующим акционером компании является </w:t>
      </w:r>
      <w:r>
        <w:rPr>
          <w:lang w:val="en-US"/>
        </w:rPr>
        <w:t>«</w:t>
      </w:r>
      <w:r>
        <w:rPr>
          <w:lang w:val="en-US"/>
        </w:rPr>
        <w:t>Газпром энергохолдинг</w:t>
      </w:r>
      <w:r>
        <w:rPr>
          <w:lang w:val="en-US"/>
        </w:rPr>
        <w:t>»</w:t>
      </w:r>
      <w:r>
        <w:rPr>
          <w:lang w:val="en-US"/>
        </w:rPr>
        <w:t xml:space="preserve"> /100-проц дочернее общество </w:t>
      </w:r>
      <w:r>
        <w:rPr>
          <w:lang w:val="en-US"/>
        </w:rPr>
        <w:t>«</w:t>
      </w:r>
      <w:r>
        <w:rPr>
          <w:lang w:val="en-US"/>
        </w:rPr>
        <w:t>Газпрома</w:t>
      </w:r>
      <w:r>
        <w:rPr>
          <w:lang w:val="en-US"/>
        </w:rPr>
        <w:t>»</w:t>
      </w:r>
      <w:r>
        <w:rPr>
          <w:lang w:val="en-US"/>
        </w:rPr>
        <w:t>/. Суммарная установленная мощностью ОГК-2 порядка 18 ГВт, что составляет около 7 проц выработки электроэнергии в России. В состав компании входят Адлерская ТЭС, Киришская ГРЭС, Красноярская ГРЭС-2, Псковская ГРЭС, Новочеркасская ГРЭС, Рязанская ГРЭС, Серовская ГРЭС, Ставропольская ГРЭС, Сургутская ГРЭС-1, Троицкая ГРЭС, Череповецкая ГРЭС. --0--бтм/бби</w:t>
      </w:r>
    </w:p>
    <w:p w:rsidR="00C86D1D" w:rsidRDefault="00C86D1D" w:rsidP="00C86D1D">
      <w:pPr>
        <w:jc w:val="both"/>
        <w:rPr>
          <w:lang w:val="en-US"/>
        </w:rPr>
      </w:pPr>
    </w:p>
    <w:p w:rsidR="00C86D1D" w:rsidRDefault="00C86D1D" w:rsidP="00C86D1D">
      <w:pPr>
        <w:jc w:val="both"/>
        <w:rPr>
          <w:rStyle w:val="a3"/>
        </w:rPr>
      </w:pPr>
      <w:r>
        <w:rPr>
          <w:lang w:val="en-US"/>
        </w:rPr>
        <w:tab/>
      </w:r>
      <w:hyperlink w:anchor="mmm25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0" w:name="nnn252"/>
      <w:bookmarkEnd w:id="570"/>
      <w:r>
        <w:rPr>
          <w:b/>
          <w:color w:val="3CA499"/>
          <w:sz w:val="28"/>
          <w:szCs w:val="28"/>
          <w:lang w:val="en-US"/>
        </w:rPr>
        <w:lastRenderedPageBreak/>
        <w:t>ИТАР-ТАСС</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Приток воды к Колымским ГЭС стабилизировался, паводок идет на спад</w:t>
      </w:r>
    </w:p>
    <w:p w:rsidR="00C86D1D" w:rsidRDefault="00C86D1D" w:rsidP="00C86D1D">
      <w:pPr>
        <w:jc w:val="both"/>
        <w:rPr>
          <w:lang w:val="en-US"/>
        </w:rPr>
      </w:pPr>
    </w:p>
    <w:p w:rsidR="00C86D1D" w:rsidRDefault="00C86D1D" w:rsidP="00C86D1D">
      <w:pPr>
        <w:jc w:val="both"/>
        <w:rPr>
          <w:lang w:val="en-US"/>
        </w:rPr>
      </w:pPr>
      <w:r>
        <w:rPr>
          <w:lang w:val="en-US"/>
        </w:rPr>
        <w:t xml:space="preserve">МАГАДАН, 26 августа. /Корр. ИТАР-ТАСС/. Компания </w:t>
      </w:r>
      <w:r>
        <w:rPr>
          <w:lang w:val="en-US"/>
        </w:rPr>
        <w:t>«</w:t>
      </w:r>
      <w:r>
        <w:rPr>
          <w:lang w:val="en-US"/>
        </w:rPr>
        <w:t>РусГидро</w:t>
      </w:r>
      <w:r>
        <w:rPr>
          <w:lang w:val="en-US"/>
        </w:rPr>
        <w:t>»</w:t>
      </w:r>
      <w:r>
        <w:rPr>
          <w:lang w:val="en-US"/>
        </w:rPr>
        <w:t xml:space="preserve"> констатирует стабилизацию притока воды к гидроэлектростанциям Магаданской области, отмечая, что паводок, судя по последним сводкам, пошел на спад. Все станции работают в штатном режиме.</w:t>
      </w:r>
    </w:p>
    <w:p w:rsidR="00C86D1D" w:rsidRDefault="00C86D1D" w:rsidP="00C86D1D">
      <w:pPr>
        <w:jc w:val="both"/>
        <w:rPr>
          <w:lang w:val="en-US"/>
        </w:rPr>
      </w:pPr>
      <w:r>
        <w:rPr>
          <w:lang w:val="en-US"/>
        </w:rPr>
        <w:t>По Колымской ГЭС объемы притока воды сегодня более чем в два раза ниже расхода - 2675 куб м/с против 5869 куб м/с. За сутки уровень верхнего бьефа снизился на 47 см и достиг отметки 452,47 м /это на 97 см выше нормального уровня/. Водохранилище обладает значительным запасом емкости - максимально допустимая отметка 458 м. Это позволяет при необходимости аккумулировать паводковый сток.</w:t>
      </w:r>
    </w:p>
    <w:p w:rsidR="00C86D1D" w:rsidRDefault="00C86D1D" w:rsidP="00C86D1D">
      <w:pPr>
        <w:jc w:val="both"/>
        <w:rPr>
          <w:lang w:val="en-US"/>
        </w:rPr>
      </w:pPr>
      <w:r>
        <w:rPr>
          <w:lang w:val="en-US"/>
        </w:rPr>
        <w:t>Приток к находящейся ниже по течению строящейся Усть-Среднеканской ГЭС в течение суток также практически не менялся. Сейчас отметка водохранилища - 257,21 м.</w:t>
      </w:r>
    </w:p>
    <w:p w:rsidR="00C86D1D" w:rsidRDefault="00C86D1D" w:rsidP="00C86D1D">
      <w:pPr>
        <w:jc w:val="both"/>
        <w:rPr>
          <w:lang w:val="en-US"/>
        </w:rPr>
      </w:pPr>
      <w:r>
        <w:rPr>
          <w:lang w:val="en-US"/>
        </w:rPr>
        <w:t>Колымская ГЭС, верхняя ступень Колымского каскада, расположена на реке Колыме у поселка Синегорье. Она является основой областной энергосистемы, производя 95 проц электроэнергии в регионе. Усть-Среднеканская ГЭС строится в 200 км от Колымской станции, ее проектная мощность - 570 МВт. Ввод первого пускового комплекса запланирован в нынешнем году. Завершение строительства - в 2018 году. К середине прошедшей недели из-за обильных дождей на Колымском каскаде более чем в два раза увеличился приток воды.</w:t>
      </w:r>
    </w:p>
    <w:p w:rsidR="00C86D1D" w:rsidRDefault="00C86D1D" w:rsidP="00C86D1D">
      <w:pPr>
        <w:jc w:val="both"/>
        <w:rPr>
          <w:lang w:val="en-US"/>
        </w:rPr>
      </w:pPr>
    </w:p>
    <w:p w:rsidR="00C86D1D" w:rsidRDefault="00C86D1D" w:rsidP="00C86D1D">
      <w:pPr>
        <w:jc w:val="both"/>
        <w:rPr>
          <w:rStyle w:val="a3"/>
        </w:rPr>
      </w:pPr>
      <w:r>
        <w:rPr>
          <w:lang w:val="en-US"/>
        </w:rPr>
        <w:tab/>
      </w:r>
      <w:hyperlink w:anchor="mmm25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1" w:name="nnn253"/>
      <w:bookmarkEnd w:id="571"/>
      <w:r>
        <w:rPr>
          <w:b/>
          <w:color w:val="3CA499"/>
          <w:sz w:val="28"/>
          <w:szCs w:val="28"/>
          <w:lang w:val="en-US"/>
        </w:rPr>
        <w:lastRenderedPageBreak/>
        <w:t>РБК</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Приток воды к ГЭС в зоне затопления на Дальнем Востоке стабилизировался</w:t>
      </w:r>
    </w:p>
    <w:p w:rsidR="00C86D1D" w:rsidRDefault="00C86D1D" w:rsidP="00C86D1D">
      <w:pPr>
        <w:jc w:val="both"/>
        <w:rPr>
          <w:lang w:val="en-US"/>
        </w:rPr>
      </w:pPr>
    </w:p>
    <w:p w:rsidR="00C86D1D" w:rsidRDefault="00C86D1D" w:rsidP="00C86D1D">
      <w:pPr>
        <w:jc w:val="both"/>
        <w:rPr>
          <w:lang w:val="en-US"/>
        </w:rPr>
      </w:pPr>
      <w:r>
        <w:rPr>
          <w:lang w:val="en-US"/>
        </w:rPr>
        <w:t xml:space="preserve">Приток воды к гидроэлектростанциям (ГЭС) в зоне затопления на Дальнем Востоке стабилизировался. Об этом сообщает компания </w:t>
      </w:r>
      <w:r>
        <w:rPr>
          <w:lang w:val="en-US"/>
        </w:rPr>
        <w:t>«</w:t>
      </w:r>
      <w:r>
        <w:rPr>
          <w:lang w:val="en-US"/>
        </w:rPr>
        <w:t>РусГидро</w:t>
      </w:r>
      <w:r>
        <w:rPr>
          <w:lang w:val="en-US"/>
        </w:rPr>
        <w:t>»</w:t>
      </w:r>
      <w:r>
        <w:rPr>
          <w:lang w:val="en-US"/>
        </w:rPr>
        <w:t>, в составе которой работают станции.</w:t>
      </w:r>
    </w:p>
    <w:p w:rsidR="00C86D1D" w:rsidRDefault="00C86D1D" w:rsidP="00C86D1D">
      <w:pPr>
        <w:jc w:val="both"/>
        <w:rPr>
          <w:lang w:val="en-US"/>
        </w:rPr>
      </w:pPr>
      <w:r>
        <w:rPr>
          <w:lang w:val="en-US"/>
        </w:rPr>
        <w:t>Как сообщалось, на Дальнем Востоке сильные дожди привели к подъему уровня воды в реках и масштабному паводку, затоплению ряда населенных пунктов.</w:t>
      </w:r>
    </w:p>
    <w:p w:rsidR="00C86D1D" w:rsidRDefault="00C86D1D" w:rsidP="00C86D1D">
      <w:pPr>
        <w:jc w:val="both"/>
        <w:rPr>
          <w:lang w:val="en-US"/>
        </w:rPr>
      </w:pPr>
      <w:r>
        <w:rPr>
          <w:lang w:val="en-US"/>
        </w:rPr>
        <w:t xml:space="preserve">Сбросы воды с Бурейской ГЭС с 25 августа 2013г. были снижены, в связи с устойчивым снижением притока воды, на 500 куб. м/с - до 2 тыс. 700 куб. м/с. Это стало вторым снижением сбросов за прошедшую неделю - с 23 августа они были снижены на 300 куб. м/с. По данным </w:t>
      </w:r>
      <w:r>
        <w:rPr>
          <w:lang w:val="en-US"/>
        </w:rPr>
        <w:t>«</w:t>
      </w:r>
      <w:r>
        <w:rPr>
          <w:lang w:val="en-US"/>
        </w:rPr>
        <w:t>РусГидро</w:t>
      </w:r>
      <w:r>
        <w:rPr>
          <w:lang w:val="en-US"/>
        </w:rPr>
        <w:t>»</w:t>
      </w:r>
      <w:r>
        <w:rPr>
          <w:lang w:val="en-US"/>
        </w:rPr>
        <w:t>, по состоянию на 26 августа 2013г. приток воды к Бурейской ГЭС составил 2 тыс. 214 куб. м/с, за последние трое суток он изменялся незначительно.</w:t>
      </w:r>
    </w:p>
    <w:p w:rsidR="00C86D1D" w:rsidRDefault="00C86D1D" w:rsidP="00C86D1D">
      <w:pPr>
        <w:jc w:val="both"/>
        <w:rPr>
          <w:lang w:val="en-US"/>
        </w:rPr>
      </w:pPr>
      <w:r>
        <w:rPr>
          <w:lang w:val="en-US"/>
        </w:rPr>
        <w:t>Сбросы воды с Зейской ГЭС с 22 августа были снижены на 500 куб. м/с - до 4 тыс. 500 куб. м/с. Приток воды к электростанции, по данным на 26 августа, составлял 2 тыс. 300 куб. м/с, снизившись на 11,5% с 24 августа.</w:t>
      </w:r>
    </w:p>
    <w:p w:rsidR="00C86D1D" w:rsidRDefault="00C86D1D" w:rsidP="00C86D1D">
      <w:pPr>
        <w:jc w:val="both"/>
        <w:rPr>
          <w:lang w:val="en-US"/>
        </w:rPr>
      </w:pPr>
      <w:r>
        <w:rPr>
          <w:lang w:val="en-US"/>
        </w:rPr>
        <w:t xml:space="preserve">Приток воды к ГЭС, находящимся в Магаданской области, по данным </w:t>
      </w:r>
      <w:r>
        <w:rPr>
          <w:lang w:val="en-US"/>
        </w:rPr>
        <w:t>«</w:t>
      </w:r>
      <w:r>
        <w:rPr>
          <w:lang w:val="en-US"/>
        </w:rPr>
        <w:t>РусГидро</w:t>
      </w:r>
      <w:r>
        <w:rPr>
          <w:lang w:val="en-US"/>
        </w:rPr>
        <w:t>»</w:t>
      </w:r>
      <w:r>
        <w:rPr>
          <w:lang w:val="en-US"/>
        </w:rPr>
        <w:t>, практически не изменился за последние двое суток. Среднее значение приточности к Колымской ГЭС держалось в диапазоне 3-4 тыс. куб. м/с; по данным на 26 августа, оно составляет 2 тыс. 675 куб. м/с. Приток к находящейся ниже по течению строящейся Усть-Среднеканской ГЭС, по данным на 26 августа, составляет 8 тыс. 083 куб. м/с.</w:t>
      </w:r>
    </w:p>
    <w:p w:rsidR="00C86D1D" w:rsidRDefault="00C86D1D" w:rsidP="00C86D1D">
      <w:pPr>
        <w:jc w:val="both"/>
        <w:rPr>
          <w:lang w:val="en-US"/>
        </w:rPr>
      </w:pPr>
      <w:r>
        <w:rPr>
          <w:lang w:val="en-US"/>
        </w:rPr>
        <w:t>Приток воды к Саяно-Шушенской ГЭС за 24-25 августа снизился на 550 куб. м/с - до 4 тыс. 200 куб. м/с, по данным на 26 августа. Сбросы воды с ГЭС составляют 3 тыс. 200 куб. м/с.</w:t>
      </w:r>
    </w:p>
    <w:p w:rsidR="00C86D1D" w:rsidRDefault="00C86D1D" w:rsidP="00C86D1D">
      <w:pPr>
        <w:jc w:val="both"/>
        <w:rPr>
          <w:lang w:val="en-US"/>
        </w:rPr>
      </w:pPr>
    </w:p>
    <w:p w:rsidR="00C86D1D" w:rsidRDefault="00C86D1D" w:rsidP="00C86D1D">
      <w:pPr>
        <w:jc w:val="both"/>
        <w:rPr>
          <w:rStyle w:val="a3"/>
        </w:rPr>
      </w:pPr>
      <w:r>
        <w:rPr>
          <w:lang w:val="en-US"/>
        </w:rPr>
        <w:tab/>
      </w:r>
      <w:hyperlink w:anchor="mmm25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2" w:name="nnn254"/>
      <w:bookmarkEnd w:id="572"/>
      <w:r>
        <w:rPr>
          <w:b/>
          <w:color w:val="3CA499"/>
          <w:sz w:val="28"/>
          <w:szCs w:val="28"/>
          <w:lang w:val="en-US"/>
        </w:rPr>
        <w:lastRenderedPageBreak/>
        <w:t>РБК</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Интер РАО</w:t>
      </w:r>
      <w:r>
        <w:rPr>
          <w:lang w:val="en-US"/>
        </w:rPr>
        <w:t>»</w:t>
      </w:r>
      <w:r>
        <w:rPr>
          <w:lang w:val="en-US"/>
        </w:rPr>
        <w:t xml:space="preserve"> продала 27,71% акций ТГК-6 и 33,87% акций Волжской ТГК</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Интер РАО</w:t>
      </w:r>
      <w:r>
        <w:rPr>
          <w:lang w:val="en-US"/>
        </w:rPr>
        <w:t>»</w:t>
      </w:r>
      <w:r>
        <w:rPr>
          <w:lang w:val="en-US"/>
        </w:rPr>
        <w:t xml:space="preserve"> продала 27,71% акций ТГК-6 и 33,87% акций Волжской ТГК. Об этом говорится в сообщении </w:t>
      </w:r>
      <w:r>
        <w:rPr>
          <w:lang w:val="en-US"/>
        </w:rPr>
        <w:t>«</w:t>
      </w:r>
      <w:r>
        <w:rPr>
          <w:lang w:val="en-US"/>
        </w:rPr>
        <w:t>Интер РАО</w:t>
      </w:r>
      <w:r>
        <w:rPr>
          <w:lang w:val="en-US"/>
        </w:rPr>
        <w:t>»</w:t>
      </w:r>
      <w:r>
        <w:rPr>
          <w:lang w:val="en-US"/>
        </w:rPr>
        <w:t>. Приобретатель акций в сообщении не раскрывается.</w:t>
      </w:r>
    </w:p>
    <w:p w:rsidR="00C86D1D" w:rsidRDefault="00C86D1D" w:rsidP="00C86D1D">
      <w:pPr>
        <w:jc w:val="both"/>
        <w:rPr>
          <w:lang w:val="en-US"/>
        </w:rPr>
      </w:pPr>
      <w:r>
        <w:rPr>
          <w:lang w:val="en-US"/>
        </w:rPr>
        <w:t xml:space="preserve">Ранее, в июле 2013г., совет директоров </w:t>
      </w:r>
      <w:r>
        <w:rPr>
          <w:lang w:val="en-US"/>
        </w:rPr>
        <w:t>«</w:t>
      </w:r>
      <w:r>
        <w:rPr>
          <w:lang w:val="en-US"/>
        </w:rPr>
        <w:t>Интер РАО</w:t>
      </w:r>
      <w:r>
        <w:rPr>
          <w:lang w:val="en-US"/>
        </w:rPr>
        <w:t>»</w:t>
      </w:r>
      <w:r>
        <w:rPr>
          <w:lang w:val="en-US"/>
        </w:rPr>
        <w:t xml:space="preserve"> одобрил продажу находящихся в собственности группы 27,7% акций ТГК-6 и 41,4% акций Волжской ТГК (тогда отмечалось, что эта доля владения указывается с учетом акций, переданных в доверительное управление в соответствии с предписаниями Федеральной антимонопольной службы). Цена одной акции каждой из продаваемых компаний была определена с учетом отчета независимого оценщика ООО </w:t>
      </w:r>
      <w:r>
        <w:rPr>
          <w:lang w:val="en-US"/>
        </w:rPr>
        <w:t>«</w:t>
      </w:r>
      <w:r>
        <w:rPr>
          <w:lang w:val="en-US"/>
        </w:rPr>
        <w:t>Институт независимой оценки</w:t>
      </w:r>
      <w:r>
        <w:rPr>
          <w:lang w:val="en-US"/>
        </w:rPr>
        <w:t>»</w:t>
      </w:r>
      <w:r>
        <w:rPr>
          <w:lang w:val="en-US"/>
        </w:rPr>
        <w:t xml:space="preserve"> и составила 0,4696 коп. за акцию ОАО </w:t>
      </w:r>
      <w:r>
        <w:rPr>
          <w:lang w:val="en-US"/>
        </w:rPr>
        <w:t>«</w:t>
      </w:r>
      <w:r>
        <w:rPr>
          <w:lang w:val="en-US"/>
        </w:rPr>
        <w:t>ТГК-6</w:t>
      </w:r>
      <w:r>
        <w:rPr>
          <w:lang w:val="en-US"/>
        </w:rPr>
        <w:t>»</w:t>
      </w:r>
      <w:r>
        <w:rPr>
          <w:lang w:val="en-US"/>
        </w:rPr>
        <w:t xml:space="preserve"> и 1,643123 руб. за акцию ОАО </w:t>
      </w:r>
      <w:r>
        <w:rPr>
          <w:lang w:val="en-US"/>
        </w:rPr>
        <w:t>«</w:t>
      </w:r>
      <w:r>
        <w:rPr>
          <w:lang w:val="en-US"/>
        </w:rPr>
        <w:t>Волжская ТГК</w:t>
      </w:r>
      <w:r>
        <w:rPr>
          <w:lang w:val="en-US"/>
        </w:rPr>
        <w:t>»</w:t>
      </w:r>
      <w:r>
        <w:rPr>
          <w:lang w:val="en-US"/>
        </w:rPr>
        <w:t>. Как отмечалось, таким образом сумма обеих сделок должна составить 22,8 млрд руб.</w:t>
      </w:r>
    </w:p>
    <w:p w:rsidR="00C86D1D" w:rsidRDefault="00C86D1D" w:rsidP="00C86D1D">
      <w:pPr>
        <w:jc w:val="both"/>
        <w:rPr>
          <w:lang w:val="en-US"/>
        </w:rPr>
      </w:pPr>
      <w:r>
        <w:rPr>
          <w:lang w:val="en-US"/>
        </w:rPr>
        <w:t xml:space="preserve">Как сообщалось, планируется, что покупателями выступят международные фонды, заинтересованные в инвестициях в российскую электроэнергетику. Структура сделки предполагает реализацию пакетов акций в два этапа. На первом этапе </w:t>
      </w:r>
      <w:r>
        <w:rPr>
          <w:lang w:val="en-US"/>
        </w:rPr>
        <w:t>«</w:t>
      </w:r>
      <w:r>
        <w:rPr>
          <w:lang w:val="en-US"/>
        </w:rPr>
        <w:t>Интер РАО</w:t>
      </w:r>
      <w:r>
        <w:rPr>
          <w:lang w:val="en-US"/>
        </w:rPr>
        <w:t>»</w:t>
      </w:r>
      <w:r>
        <w:rPr>
          <w:lang w:val="en-US"/>
        </w:rPr>
        <w:t xml:space="preserve"> продает весь пакет акций ОАО </w:t>
      </w:r>
      <w:r>
        <w:rPr>
          <w:lang w:val="en-US"/>
        </w:rPr>
        <w:t>«</w:t>
      </w:r>
      <w:r>
        <w:rPr>
          <w:lang w:val="en-US"/>
        </w:rPr>
        <w:t>ТГК-6</w:t>
      </w:r>
      <w:r>
        <w:rPr>
          <w:lang w:val="en-US"/>
        </w:rPr>
        <w:t>»</w:t>
      </w:r>
      <w:r>
        <w:rPr>
          <w:lang w:val="en-US"/>
        </w:rPr>
        <w:t xml:space="preserve"> и часть пакета акций ОАО </w:t>
      </w:r>
      <w:r>
        <w:rPr>
          <w:lang w:val="en-US"/>
        </w:rPr>
        <w:t>«</w:t>
      </w:r>
      <w:r>
        <w:rPr>
          <w:lang w:val="en-US"/>
        </w:rPr>
        <w:t>Волжская ТГК</w:t>
      </w:r>
      <w:r>
        <w:rPr>
          <w:lang w:val="en-US"/>
        </w:rPr>
        <w:t>»</w:t>
      </w:r>
      <w:r>
        <w:rPr>
          <w:lang w:val="en-US"/>
        </w:rPr>
        <w:t xml:space="preserve"> в размере 33,87% от уставного капитала. На втором этапе должен быть продан пакет акций ОАО </w:t>
      </w:r>
      <w:r>
        <w:rPr>
          <w:lang w:val="en-US"/>
        </w:rPr>
        <w:t>«</w:t>
      </w:r>
      <w:r>
        <w:rPr>
          <w:lang w:val="en-US"/>
        </w:rPr>
        <w:t>Волжская ТГК</w:t>
      </w:r>
      <w:r>
        <w:rPr>
          <w:lang w:val="en-US"/>
        </w:rPr>
        <w:t>»</w:t>
      </w:r>
      <w:r>
        <w:rPr>
          <w:lang w:val="en-US"/>
        </w:rPr>
        <w:t xml:space="preserve"> в размере 7,50% от уставного капитала. В </w:t>
      </w:r>
      <w:r>
        <w:rPr>
          <w:lang w:val="en-US"/>
        </w:rPr>
        <w:t>«</w:t>
      </w:r>
      <w:r>
        <w:rPr>
          <w:lang w:val="en-US"/>
        </w:rPr>
        <w:t>Интер РАО</w:t>
      </w:r>
      <w:r>
        <w:rPr>
          <w:lang w:val="en-US"/>
        </w:rPr>
        <w:t>»</w:t>
      </w:r>
      <w:r>
        <w:rPr>
          <w:lang w:val="en-US"/>
        </w:rPr>
        <w:t xml:space="preserve"> отмечали, что завершение первого этапа планируется в III квартале 2013г., а завершение второго этапа - в 2014г.</w:t>
      </w:r>
    </w:p>
    <w:p w:rsidR="00C86D1D" w:rsidRDefault="00C86D1D" w:rsidP="00C86D1D">
      <w:pPr>
        <w:jc w:val="both"/>
        <w:rPr>
          <w:lang w:val="en-US"/>
        </w:rPr>
      </w:pPr>
      <w:r>
        <w:rPr>
          <w:lang w:val="en-US"/>
        </w:rPr>
        <w:t xml:space="preserve">Как отмечал руководитель блока стратегии и инвестиций ОАО </w:t>
      </w:r>
      <w:r>
        <w:rPr>
          <w:lang w:val="en-US"/>
        </w:rPr>
        <w:t>«</w:t>
      </w:r>
      <w:r>
        <w:rPr>
          <w:lang w:val="en-US"/>
        </w:rPr>
        <w:t>Интер РАО</w:t>
      </w:r>
      <w:r>
        <w:rPr>
          <w:lang w:val="en-US"/>
        </w:rPr>
        <w:t>»</w:t>
      </w:r>
      <w:r>
        <w:rPr>
          <w:lang w:val="en-US"/>
        </w:rPr>
        <w:t xml:space="preserve"> Ильнар Мирсияпов, вырученные средства компания направит на финансирование инвестиционной программы </w:t>
      </w:r>
      <w:r>
        <w:rPr>
          <w:lang w:val="en-US"/>
        </w:rPr>
        <w:t>«</w:t>
      </w:r>
      <w:r>
        <w:rPr>
          <w:lang w:val="en-US"/>
        </w:rPr>
        <w:t>Интер РАО</w:t>
      </w:r>
      <w:r>
        <w:rPr>
          <w:lang w:val="en-US"/>
        </w:rPr>
        <w:t>»</w:t>
      </w:r>
      <w:r>
        <w:rPr>
          <w:lang w:val="en-US"/>
        </w:rPr>
        <w:t xml:space="preserve">. Ранее глава </w:t>
      </w:r>
      <w:r>
        <w:rPr>
          <w:lang w:val="en-US"/>
        </w:rPr>
        <w:t>«</w:t>
      </w:r>
      <w:r>
        <w:rPr>
          <w:lang w:val="en-US"/>
        </w:rPr>
        <w:t>Интер РАО</w:t>
      </w:r>
      <w:r>
        <w:rPr>
          <w:lang w:val="en-US"/>
        </w:rPr>
        <w:t>»</w:t>
      </w:r>
      <w:r>
        <w:rPr>
          <w:lang w:val="en-US"/>
        </w:rPr>
        <w:t xml:space="preserve"> Борис Ковальчук отмечал, что дефицит инвестпрограммы составляет 24 млрд руб.</w:t>
      </w:r>
    </w:p>
    <w:p w:rsidR="00C86D1D" w:rsidRDefault="00C86D1D" w:rsidP="00C86D1D">
      <w:pPr>
        <w:jc w:val="both"/>
        <w:rPr>
          <w:lang w:val="en-US"/>
        </w:rPr>
      </w:pPr>
      <w:r>
        <w:rPr>
          <w:lang w:val="en-US"/>
        </w:rPr>
        <w:t xml:space="preserve">В 2011г. ФАС России одобрила ряд ходатайств </w:t>
      </w:r>
      <w:r>
        <w:rPr>
          <w:lang w:val="en-US"/>
        </w:rPr>
        <w:t>«</w:t>
      </w:r>
      <w:r>
        <w:rPr>
          <w:lang w:val="en-US"/>
        </w:rPr>
        <w:t>Интер РАО</w:t>
      </w:r>
      <w:r>
        <w:rPr>
          <w:lang w:val="en-US"/>
        </w:rPr>
        <w:t>»</w:t>
      </w:r>
      <w:r>
        <w:rPr>
          <w:lang w:val="en-US"/>
        </w:rPr>
        <w:t xml:space="preserve"> на приобретение энергоактивов в рамках допэмиссии. В частности, было дано разрешение на приобретение 26,08% акций ОАО </w:t>
      </w:r>
      <w:r>
        <w:rPr>
          <w:lang w:val="en-US"/>
        </w:rPr>
        <w:t>«</w:t>
      </w:r>
      <w:r>
        <w:rPr>
          <w:lang w:val="en-US"/>
        </w:rPr>
        <w:t>ТГК-6</w:t>
      </w:r>
      <w:r>
        <w:rPr>
          <w:lang w:val="en-US"/>
        </w:rPr>
        <w:t>»</w:t>
      </w:r>
      <w:r>
        <w:rPr>
          <w:lang w:val="en-US"/>
        </w:rPr>
        <w:t xml:space="preserve"> и 32,21% ОАО </w:t>
      </w:r>
      <w:r>
        <w:rPr>
          <w:lang w:val="en-US"/>
        </w:rPr>
        <w:t>«</w:t>
      </w:r>
      <w:r>
        <w:rPr>
          <w:lang w:val="en-US"/>
        </w:rPr>
        <w:t>Волжская ТГК</w:t>
      </w:r>
      <w:r>
        <w:rPr>
          <w:lang w:val="en-US"/>
        </w:rPr>
        <w:t>»</w:t>
      </w:r>
      <w:r>
        <w:rPr>
          <w:lang w:val="en-US"/>
        </w:rPr>
        <w:t xml:space="preserve">. В отношении этих компаний действует предписание, что в течение четырех лет с момента совершения сделки </w:t>
      </w:r>
      <w:r>
        <w:rPr>
          <w:lang w:val="en-US"/>
        </w:rPr>
        <w:t>«</w:t>
      </w:r>
      <w:r>
        <w:rPr>
          <w:lang w:val="en-US"/>
        </w:rPr>
        <w:t>Интер РАО</w:t>
      </w:r>
      <w:r>
        <w:rPr>
          <w:lang w:val="en-US"/>
        </w:rPr>
        <w:t>»</w:t>
      </w:r>
      <w:r>
        <w:rPr>
          <w:lang w:val="en-US"/>
        </w:rPr>
        <w:t xml:space="preserve"> необходимо прекратить права собственности в отношении этих пакетов акций в полном объеме.</w:t>
      </w:r>
    </w:p>
    <w:p w:rsidR="00C86D1D" w:rsidRDefault="00C86D1D" w:rsidP="00C86D1D">
      <w:pPr>
        <w:jc w:val="both"/>
        <w:rPr>
          <w:lang w:val="en-US"/>
        </w:rPr>
      </w:pPr>
      <w:r>
        <w:rPr>
          <w:lang w:val="en-US"/>
        </w:rPr>
        <w:t xml:space="preserve">ОАО </w:t>
      </w:r>
      <w:r>
        <w:rPr>
          <w:lang w:val="en-US"/>
        </w:rPr>
        <w:t>«</w:t>
      </w:r>
      <w:r>
        <w:rPr>
          <w:lang w:val="en-US"/>
        </w:rPr>
        <w:t>ТГК-6</w:t>
      </w:r>
      <w:r>
        <w:rPr>
          <w:lang w:val="en-US"/>
        </w:rPr>
        <w:t>»</w:t>
      </w:r>
      <w:r>
        <w:rPr>
          <w:lang w:val="en-US"/>
        </w:rPr>
        <w:t xml:space="preserve"> образовано в апреле 2005г. Госпакет компании в размере 34,06% уставного капитала в марте 2008г. был продан консорциуму в составе КЭС-Холдинга (входит в структуру группы </w:t>
      </w:r>
      <w:r>
        <w:rPr>
          <w:lang w:val="en-US"/>
        </w:rPr>
        <w:t>«</w:t>
      </w:r>
      <w:r>
        <w:rPr>
          <w:lang w:val="en-US"/>
        </w:rPr>
        <w:t>Ренова</w:t>
      </w:r>
      <w:r>
        <w:rPr>
          <w:lang w:val="en-US"/>
        </w:rPr>
        <w:t>»</w:t>
      </w:r>
      <w:r>
        <w:rPr>
          <w:lang w:val="en-US"/>
        </w:rPr>
        <w:t xml:space="preserve"> Виктора Вексельберга) и компании New Russian Generation (представляет интересы миноритарного акционера ТГК-6 - фонда Prosperity Capital Managment). В состав ТГК-6 входят 14 ТЭЦ, одна ГРЭС, три котельные. Общая установленная электрическая мощность ТГК-6 составляет 3 тыс. 139,5 МВт, тепловая мощность - 11 тыс. 119,8 Гкал/ч.</w:t>
      </w:r>
    </w:p>
    <w:p w:rsidR="00C86D1D" w:rsidRDefault="00C86D1D" w:rsidP="00C86D1D">
      <w:pPr>
        <w:jc w:val="both"/>
        <w:rPr>
          <w:lang w:val="en-US"/>
        </w:rPr>
      </w:pPr>
      <w:r>
        <w:rPr>
          <w:lang w:val="en-US"/>
        </w:rPr>
        <w:t xml:space="preserve">ОАО </w:t>
      </w:r>
      <w:r>
        <w:rPr>
          <w:lang w:val="en-US"/>
        </w:rPr>
        <w:t>«</w:t>
      </w:r>
      <w:r>
        <w:rPr>
          <w:lang w:val="en-US"/>
        </w:rPr>
        <w:t>Волжская ТГК</w:t>
      </w:r>
      <w:r>
        <w:rPr>
          <w:lang w:val="en-US"/>
        </w:rPr>
        <w:t>»</w:t>
      </w:r>
      <w:r>
        <w:rPr>
          <w:lang w:val="en-US"/>
        </w:rPr>
        <w:t xml:space="preserve"> (ТГК-7) зарегистрировано 1 августа 2005г. в Самаре, в его состав входит 21 станция общей мощностью 6 тыс. 879,9 МВт по электроэнергии и 30 тыс. 687,2 Гкал по тепловой энергии. Уставный капитал компании составляет 30 млрд 11 млн 859 тыс. 964 руб. и разделен на такое же число обыкновенных акций номинальной стоимостью 1 руб. Основным акционером Волжской ТГК является КЭС-Холдинг.</w:t>
      </w:r>
    </w:p>
    <w:p w:rsidR="00C86D1D" w:rsidRDefault="00C86D1D" w:rsidP="00C86D1D">
      <w:pPr>
        <w:jc w:val="both"/>
        <w:rPr>
          <w:lang w:val="en-US"/>
        </w:rPr>
      </w:pPr>
      <w:r>
        <w:rPr>
          <w:lang w:val="en-US"/>
        </w:rPr>
        <w:t xml:space="preserve">ОАО </w:t>
      </w:r>
      <w:r>
        <w:rPr>
          <w:lang w:val="en-US"/>
        </w:rPr>
        <w:t>«</w:t>
      </w:r>
      <w:r>
        <w:rPr>
          <w:lang w:val="en-US"/>
        </w:rPr>
        <w:t>Интер РАО ЕЭС</w:t>
      </w:r>
      <w:r>
        <w:rPr>
          <w:lang w:val="en-US"/>
        </w:rPr>
        <w:t>»</w:t>
      </w:r>
      <w:r>
        <w:rPr>
          <w:lang w:val="en-US"/>
        </w:rPr>
        <w:t xml:space="preserve"> - электроэнергетическая корпорация, занимающаяся экспортом-импортом электроэнергии и контролирующая ряд генерирующих и распределительных энергетических активов в России и за рубежом. Суммарная установленная мощность генерирующих объектов </w:t>
      </w:r>
      <w:r>
        <w:rPr>
          <w:lang w:val="en-US"/>
        </w:rPr>
        <w:t>«</w:t>
      </w:r>
      <w:r>
        <w:rPr>
          <w:lang w:val="en-US"/>
        </w:rPr>
        <w:t>Интер РАО</w:t>
      </w:r>
      <w:r>
        <w:rPr>
          <w:lang w:val="en-US"/>
        </w:rPr>
        <w:t>»</w:t>
      </w:r>
      <w:r>
        <w:rPr>
          <w:lang w:val="en-US"/>
        </w:rPr>
        <w:t xml:space="preserve"> составляет около 33,5 ГВт. Уставный капитал компании составляет 293 млрд 339 млн 702 тыс. 832,56769861 руб. и разделен на 10 трлн 440 млрд 997 тыс. 683 обыкновенные акции номинальной стоимостью 0,02809767 руб.</w:t>
      </w:r>
    </w:p>
    <w:p w:rsidR="00C86D1D" w:rsidRDefault="00C86D1D" w:rsidP="00C86D1D">
      <w:pPr>
        <w:jc w:val="both"/>
        <w:rPr>
          <w:lang w:val="en-US"/>
        </w:rPr>
      </w:pPr>
    </w:p>
    <w:p w:rsidR="00C86D1D" w:rsidRDefault="00C86D1D" w:rsidP="00C86D1D">
      <w:pPr>
        <w:jc w:val="both"/>
        <w:rPr>
          <w:rStyle w:val="a3"/>
        </w:rPr>
      </w:pPr>
      <w:r>
        <w:rPr>
          <w:lang w:val="en-US"/>
        </w:rPr>
        <w:tab/>
      </w:r>
      <w:hyperlink w:anchor="mmm25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3" w:name="nnn255"/>
      <w:bookmarkEnd w:id="573"/>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ОГК-2 займет у </w:t>
      </w:r>
      <w:r>
        <w:rPr>
          <w:lang w:val="en-US"/>
        </w:rPr>
        <w:t>«</w:t>
      </w:r>
      <w:r>
        <w:rPr>
          <w:lang w:val="en-US"/>
        </w:rPr>
        <w:t>Газпрома</w:t>
      </w:r>
      <w:r>
        <w:rPr>
          <w:lang w:val="en-US"/>
        </w:rPr>
        <w:t>»</w:t>
      </w:r>
      <w:r>
        <w:rPr>
          <w:lang w:val="en-US"/>
        </w:rPr>
        <w:t xml:space="preserve"> еще 2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26 авг - РИА Новости. Совет директоров ОАО </w:t>
      </w:r>
      <w:r>
        <w:rPr>
          <w:lang w:val="en-US"/>
        </w:rPr>
        <w:t>«</w:t>
      </w:r>
      <w:r>
        <w:rPr>
          <w:lang w:val="en-US"/>
        </w:rPr>
        <w:t>ОГК-2</w:t>
      </w:r>
      <w:r>
        <w:rPr>
          <w:lang w:val="en-US"/>
        </w:rPr>
        <w:t>»</w:t>
      </w:r>
      <w:r>
        <w:rPr>
          <w:lang w:val="en-US"/>
        </w:rPr>
        <w:t xml:space="preserve"> &lt;OGKB&gt; одобрил привлечение займа на сумму два миллиарда рублей у ОАО </w:t>
      </w:r>
      <w:r>
        <w:rPr>
          <w:lang w:val="en-US"/>
        </w:rPr>
        <w:t>«</w:t>
      </w:r>
      <w:r>
        <w:rPr>
          <w:lang w:val="en-US"/>
        </w:rPr>
        <w:t>Газпром</w:t>
      </w:r>
      <w:r>
        <w:rPr>
          <w:lang w:val="en-US"/>
        </w:rPr>
        <w:t>»</w:t>
      </w:r>
      <w:r>
        <w:rPr>
          <w:lang w:val="en-US"/>
        </w:rPr>
        <w:t xml:space="preserve"> &lt;GAZP&gt;, структуры которого контролируют генерирующую компанию, на срок три года под 8% годовых, говорится в материалах ОГК-2.</w:t>
      </w:r>
    </w:p>
    <w:p w:rsidR="00C86D1D" w:rsidRDefault="00C86D1D" w:rsidP="00C86D1D">
      <w:pPr>
        <w:jc w:val="both"/>
        <w:rPr>
          <w:lang w:val="en-US"/>
        </w:rPr>
      </w:pPr>
      <w:r>
        <w:rPr>
          <w:lang w:val="en-US"/>
        </w:rPr>
        <w:t xml:space="preserve">На прошлой неделе топ-менеджмент ОГК-2 заявлял о том, что общая сумма заемных средств, которые </w:t>
      </w:r>
      <w:r>
        <w:rPr>
          <w:lang w:val="en-US"/>
        </w:rPr>
        <w:t>«</w:t>
      </w:r>
      <w:r>
        <w:rPr>
          <w:lang w:val="en-US"/>
        </w:rPr>
        <w:t>Газпром</w:t>
      </w:r>
      <w:r>
        <w:rPr>
          <w:lang w:val="en-US"/>
        </w:rPr>
        <w:t>»</w:t>
      </w:r>
      <w:r>
        <w:rPr>
          <w:lang w:val="en-US"/>
        </w:rPr>
        <w:t xml:space="preserve"> может предоставить ОГК-2, может достичь 11 миллиардов рублей. Такой объем был согласован с руководством газового холдинга.</w:t>
      </w:r>
    </w:p>
    <w:p w:rsidR="00C86D1D" w:rsidRDefault="00C86D1D" w:rsidP="00C86D1D">
      <w:pPr>
        <w:jc w:val="both"/>
        <w:rPr>
          <w:lang w:val="en-US"/>
        </w:rPr>
      </w:pPr>
      <w:r>
        <w:rPr>
          <w:lang w:val="en-US"/>
        </w:rPr>
        <w:t xml:space="preserve">Ранее совет директоров генкомпании уже одобрил один трехлетний заем у </w:t>
      </w:r>
      <w:r>
        <w:rPr>
          <w:lang w:val="en-US"/>
        </w:rPr>
        <w:t>«</w:t>
      </w:r>
      <w:r>
        <w:rPr>
          <w:lang w:val="en-US"/>
        </w:rPr>
        <w:t>Газпрома</w:t>
      </w:r>
      <w:r>
        <w:rPr>
          <w:lang w:val="en-US"/>
        </w:rPr>
        <w:t>»</w:t>
      </w:r>
      <w:r>
        <w:rPr>
          <w:lang w:val="en-US"/>
        </w:rPr>
        <w:t xml:space="preserve"> на два миллиарда рублей.</w:t>
      </w:r>
    </w:p>
    <w:p w:rsidR="00C86D1D" w:rsidRDefault="00C86D1D" w:rsidP="00C86D1D">
      <w:pPr>
        <w:jc w:val="both"/>
        <w:rPr>
          <w:lang w:val="en-US"/>
        </w:rPr>
      </w:pPr>
      <w:r>
        <w:rPr>
          <w:lang w:val="en-US"/>
        </w:rPr>
        <w:t>Как сообщил РИА Новости представитель ОГК-2, средства привлекаются для обеспечения текущей финансово-хозяйственной деятельности компании.</w:t>
      </w:r>
    </w:p>
    <w:p w:rsidR="00C86D1D" w:rsidRDefault="00C86D1D" w:rsidP="00C86D1D">
      <w:pPr>
        <w:jc w:val="both"/>
        <w:rPr>
          <w:lang w:val="en-US"/>
        </w:rPr>
      </w:pPr>
      <w:r>
        <w:rPr>
          <w:lang w:val="en-US"/>
        </w:rPr>
        <w:t xml:space="preserve">ОАО </w:t>
      </w:r>
      <w:r>
        <w:rPr>
          <w:lang w:val="en-US"/>
        </w:rPr>
        <w:t>«</w:t>
      </w:r>
      <w:r>
        <w:rPr>
          <w:lang w:val="en-US"/>
        </w:rPr>
        <w:t>ОГК-2</w:t>
      </w:r>
      <w:r>
        <w:rPr>
          <w:lang w:val="en-US"/>
        </w:rPr>
        <w:t>»</w:t>
      </w:r>
      <w:r>
        <w:rPr>
          <w:lang w:val="en-US"/>
        </w:rPr>
        <w:t xml:space="preserve"> - крупнейшая тепловая генерирующая компания России с установленной мощностью 18,4 ГВт. Компания вырабатывает около 8% российской электроэнергии. В ноябре 2011 года на базе ОГК-2 произошло объединение компаний ОГК-2 и ОГК-6. </w:t>
      </w:r>
      <w:r>
        <w:rPr>
          <w:lang w:val="en-US"/>
        </w:rPr>
        <w:t>«</w:t>
      </w:r>
      <w:r>
        <w:rPr>
          <w:lang w:val="en-US"/>
        </w:rPr>
        <w:t>Газпром энергохолдинг</w:t>
      </w:r>
      <w:r>
        <w:rPr>
          <w:lang w:val="en-US"/>
        </w:rPr>
        <w:t>»</w:t>
      </w:r>
      <w:r>
        <w:rPr>
          <w:lang w:val="en-US"/>
        </w:rPr>
        <w:t xml:space="preserve"> - контролирующий акционер объединенной компании ОГК-2.</w:t>
      </w:r>
    </w:p>
    <w:p w:rsidR="00C86D1D" w:rsidRDefault="00C86D1D" w:rsidP="00C86D1D">
      <w:pPr>
        <w:jc w:val="both"/>
        <w:rPr>
          <w:lang w:val="en-US"/>
        </w:rPr>
      </w:pPr>
    </w:p>
    <w:p w:rsidR="00C86D1D" w:rsidRDefault="00C86D1D" w:rsidP="00C86D1D">
      <w:pPr>
        <w:jc w:val="both"/>
        <w:rPr>
          <w:rStyle w:val="a3"/>
        </w:rPr>
      </w:pPr>
      <w:r>
        <w:rPr>
          <w:lang w:val="en-US"/>
        </w:rPr>
        <w:tab/>
      </w:r>
      <w:hyperlink w:anchor="mmm25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4" w:name="nnn256"/>
      <w:bookmarkEnd w:id="574"/>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Суд в Ставрополе 29 августа рассмотрит жалобу по делу гендиректора дочки </w:t>
      </w:r>
      <w:r>
        <w:rPr>
          <w:lang w:val="en-US"/>
        </w:rPr>
        <w:t>«</w:t>
      </w:r>
      <w:r>
        <w:rPr>
          <w:lang w:val="en-US"/>
        </w:rPr>
        <w:t>Русгидро</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СТАВРОПОЛЬ, 26 авг - РИА Новости. Ставропольский краевой суд назначил на 29 августа рассмотрение апелляционной жалобы Генпрокуратуры на решение Пятигорского городского суда, оставившего на свободе гендиректора североосетинской </w:t>
      </w:r>
      <w:r>
        <w:rPr>
          <w:lang w:val="en-US"/>
        </w:rPr>
        <w:t>«</w:t>
      </w:r>
      <w:r>
        <w:rPr>
          <w:lang w:val="en-US"/>
        </w:rPr>
        <w:t>дочки</w:t>
      </w:r>
      <w:r>
        <w:rPr>
          <w:lang w:val="en-US"/>
        </w:rPr>
        <w:t>»</w:t>
      </w:r>
      <w:r>
        <w:rPr>
          <w:lang w:val="en-US"/>
        </w:rPr>
        <w:t xml:space="preserve"> </w:t>
      </w:r>
      <w:r>
        <w:rPr>
          <w:lang w:val="en-US"/>
        </w:rPr>
        <w:t>«</w:t>
      </w:r>
      <w:r>
        <w:rPr>
          <w:lang w:val="en-US"/>
        </w:rPr>
        <w:t>РусГидро</w:t>
      </w:r>
      <w:r>
        <w:rPr>
          <w:lang w:val="en-US"/>
        </w:rPr>
        <w:t>»</w:t>
      </w:r>
      <w:r>
        <w:rPr>
          <w:lang w:val="en-US"/>
        </w:rPr>
        <w:t xml:space="preserve"> Виталия Тотрова, подозреваемого в мошенничестве с НДС на 800 миллионов рублей, сообщил в пятницу РИА Новости представитель суда.</w:t>
      </w:r>
    </w:p>
    <w:p w:rsidR="00C86D1D" w:rsidRDefault="00C86D1D" w:rsidP="00C86D1D">
      <w:pPr>
        <w:jc w:val="both"/>
        <w:rPr>
          <w:lang w:val="en-US"/>
        </w:rPr>
      </w:pPr>
      <w:r>
        <w:rPr>
          <w:lang w:val="en-US"/>
        </w:rPr>
        <w:t xml:space="preserve">По данным следствия, гендиректор ОАО </w:t>
      </w:r>
      <w:r>
        <w:rPr>
          <w:lang w:val="en-US"/>
        </w:rPr>
        <w:t>«</w:t>
      </w:r>
      <w:r>
        <w:rPr>
          <w:lang w:val="en-US"/>
        </w:rPr>
        <w:t>Зарамагские ГЭС</w:t>
      </w:r>
      <w:r>
        <w:rPr>
          <w:lang w:val="en-US"/>
        </w:rPr>
        <w:t>»</w:t>
      </w:r>
      <w:r>
        <w:rPr>
          <w:lang w:val="en-US"/>
        </w:rPr>
        <w:t xml:space="preserve"> Тотров незаконно возместил из федерального бюджета налог на добавленную стоимость в размере более 800 миллионов рублей. В отношении него возбуждено дело по статье </w:t>
      </w:r>
      <w:r>
        <w:rPr>
          <w:lang w:val="en-US"/>
        </w:rPr>
        <w:t>«</w:t>
      </w:r>
      <w:r>
        <w:rPr>
          <w:lang w:val="en-US"/>
        </w:rPr>
        <w:t>мошенничество в особо крупном размере</w:t>
      </w:r>
      <w:r>
        <w:rPr>
          <w:lang w:val="en-US"/>
        </w:rPr>
        <w:t>»</w:t>
      </w:r>
      <w:r>
        <w:rPr>
          <w:lang w:val="en-US"/>
        </w:rPr>
        <w:t xml:space="preserve">. </w:t>
      </w:r>
      <w:r>
        <w:rPr>
          <w:lang w:val="en-US"/>
        </w:rPr>
        <w:t>«</w:t>
      </w:r>
      <w:r>
        <w:rPr>
          <w:lang w:val="en-US"/>
        </w:rPr>
        <w:t>РусГидро</w:t>
      </w:r>
      <w:r>
        <w:rPr>
          <w:lang w:val="en-US"/>
        </w:rPr>
        <w:t>»</w:t>
      </w:r>
      <w:r>
        <w:rPr>
          <w:lang w:val="en-US"/>
        </w:rPr>
        <w:t xml:space="preserve"> объясняет ситуацию в североосетинской </w:t>
      </w:r>
      <w:r>
        <w:rPr>
          <w:lang w:val="en-US"/>
        </w:rPr>
        <w:t>«</w:t>
      </w:r>
      <w:r>
        <w:rPr>
          <w:lang w:val="en-US"/>
        </w:rPr>
        <w:t>дочке</w:t>
      </w:r>
      <w:r>
        <w:rPr>
          <w:lang w:val="en-US"/>
        </w:rPr>
        <w:t>»</w:t>
      </w:r>
      <w:r>
        <w:rPr>
          <w:lang w:val="en-US"/>
        </w:rPr>
        <w:t xml:space="preserve"> юридической коллизией, утверждая, что возврат НДС был законным.</w:t>
      </w:r>
    </w:p>
    <w:p w:rsidR="00C86D1D" w:rsidRDefault="00C86D1D" w:rsidP="00C86D1D">
      <w:pPr>
        <w:jc w:val="both"/>
        <w:rPr>
          <w:lang w:val="en-US"/>
        </w:rPr>
      </w:pPr>
      <w:r>
        <w:rPr>
          <w:lang w:val="en-US"/>
        </w:rPr>
        <w:t>Пятигорский городской суд 9 августа отказал следствию в аресте Тотрова. Генпрокуратура обжаловала это решение, настаивая на аресте.</w:t>
      </w:r>
    </w:p>
    <w:p w:rsidR="00C86D1D" w:rsidRDefault="00C86D1D" w:rsidP="00C86D1D">
      <w:pPr>
        <w:jc w:val="both"/>
        <w:rPr>
          <w:lang w:val="en-US"/>
        </w:rPr>
      </w:pPr>
      <w:r>
        <w:rPr>
          <w:lang w:val="en-US"/>
        </w:rPr>
        <w:t>«</w:t>
      </w:r>
      <w:r>
        <w:rPr>
          <w:lang w:val="en-US"/>
        </w:rPr>
        <w:t>Сегодня краевой суд определился с датой рассмотрения апелляционной жалобы Генпрокуратуры. Заседание назначено на 29 августа</w:t>
      </w:r>
      <w:r>
        <w:rPr>
          <w:lang w:val="en-US"/>
        </w:rPr>
        <w:t>»</w:t>
      </w:r>
      <w:r>
        <w:rPr>
          <w:lang w:val="en-US"/>
        </w:rPr>
        <w:t>, - сказал собеседник агентства.</w:t>
      </w:r>
    </w:p>
    <w:p w:rsidR="00C86D1D" w:rsidRDefault="00C86D1D" w:rsidP="00C86D1D">
      <w:pPr>
        <w:jc w:val="both"/>
        <w:rPr>
          <w:lang w:val="en-US"/>
        </w:rPr>
      </w:pPr>
    </w:p>
    <w:p w:rsidR="00C86D1D" w:rsidRDefault="00C86D1D" w:rsidP="00C86D1D">
      <w:pPr>
        <w:jc w:val="both"/>
        <w:rPr>
          <w:rStyle w:val="a3"/>
        </w:rPr>
      </w:pPr>
      <w:r>
        <w:rPr>
          <w:lang w:val="en-US"/>
        </w:rPr>
        <w:tab/>
      </w:r>
      <w:hyperlink w:anchor="mmm25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5" w:name="nnn257"/>
      <w:bookmarkEnd w:id="575"/>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Убытки энергокомпании ДРСК из-за паводка составят почти 140 млн руб</w:t>
      </w:r>
    </w:p>
    <w:p w:rsidR="00C86D1D" w:rsidRDefault="00C86D1D" w:rsidP="00C86D1D">
      <w:pPr>
        <w:jc w:val="both"/>
        <w:rPr>
          <w:lang w:val="en-US"/>
        </w:rPr>
      </w:pPr>
    </w:p>
    <w:p w:rsidR="00C86D1D" w:rsidRDefault="00C86D1D" w:rsidP="00C86D1D">
      <w:pPr>
        <w:jc w:val="both"/>
        <w:rPr>
          <w:lang w:val="en-US"/>
        </w:rPr>
      </w:pPr>
      <w:r>
        <w:rPr>
          <w:lang w:val="en-US"/>
        </w:rPr>
        <w:t xml:space="preserve">БЛАГОВЕЩЕНСК, 26 авг — РИА Новости, Светлана Майорова. Убытки OAO </w:t>
      </w:r>
      <w:r>
        <w:rPr>
          <w:lang w:val="en-US"/>
        </w:rPr>
        <w:t>«</w:t>
      </w:r>
      <w:r>
        <w:rPr>
          <w:lang w:val="en-US"/>
        </w:rPr>
        <w:t>Дальневосточная распределительная сетевая компания</w:t>
      </w:r>
      <w:r>
        <w:rPr>
          <w:lang w:val="en-US"/>
        </w:rPr>
        <w:t>»</w:t>
      </w:r>
      <w:r>
        <w:rPr>
          <w:lang w:val="en-US"/>
        </w:rPr>
        <w:t xml:space="preserve"> (входит в состав </w:t>
      </w:r>
      <w:r>
        <w:rPr>
          <w:lang w:val="en-US"/>
        </w:rPr>
        <w:t>«</w:t>
      </w:r>
      <w:r>
        <w:rPr>
          <w:lang w:val="en-US"/>
        </w:rPr>
        <w:t>РАО ЭС Востока</w:t>
      </w:r>
      <w:r>
        <w:rPr>
          <w:lang w:val="en-US"/>
        </w:rPr>
        <w:t>»</w:t>
      </w:r>
      <w:r>
        <w:rPr>
          <w:lang w:val="en-US"/>
        </w:rPr>
        <w:t>) из-за паводков на Дальнем Востоке по предварительным расчетам составят более 138 миллионов рублей, сообщила РИА Новости представитель ДРСК Ольга Амельченко.</w:t>
      </w:r>
    </w:p>
    <w:p w:rsidR="00C86D1D" w:rsidRDefault="00C86D1D" w:rsidP="00C86D1D">
      <w:pPr>
        <w:jc w:val="both"/>
        <w:rPr>
          <w:lang w:val="en-US"/>
        </w:rPr>
      </w:pPr>
      <w:r>
        <w:rPr>
          <w:lang w:val="en-US"/>
        </w:rPr>
        <w:t>Мощный паводок на Дальнем Востоке затопил не только жилые дома, но и объекты энергоснабжения населенных пунктов — тысячи электроопор, сотни трансформаторных подстанций. Иногда глубина в месте обрыва составляла до 1,5 метра, и бригады доставлялись туда вертолетами, а работали, используя резиновые лодки.</w:t>
      </w:r>
    </w:p>
    <w:p w:rsidR="00C86D1D" w:rsidRDefault="00C86D1D" w:rsidP="00C86D1D">
      <w:pPr>
        <w:jc w:val="both"/>
        <w:rPr>
          <w:lang w:val="en-US"/>
        </w:rPr>
      </w:pPr>
      <w:r>
        <w:rPr>
          <w:lang w:val="en-US"/>
        </w:rPr>
        <w:t>«</w:t>
      </w:r>
      <w:r>
        <w:rPr>
          <w:lang w:val="en-US"/>
        </w:rPr>
        <w:t>На аварийно-спасательные работы уже потрачено 22,5 миллиона рублей. По предварительным подсчетам понесенные из-за паводка убытки ДРСК превысят 138,305 миллиона рублей. Сказать более точно можно будет только после схода воды. Часть суммы непредусмотренных затрат компания планирует вернуть за счет страховых взносов, часть за счет средств бюджета в рамках помощи регионам</w:t>
      </w:r>
      <w:r>
        <w:rPr>
          <w:lang w:val="en-US"/>
        </w:rPr>
        <w:t>»</w:t>
      </w:r>
      <w:r>
        <w:rPr>
          <w:lang w:val="en-US"/>
        </w:rPr>
        <w:t>, — сообщила собеседница агентства.</w:t>
      </w:r>
    </w:p>
    <w:p w:rsidR="00C86D1D" w:rsidRDefault="00C86D1D" w:rsidP="00C86D1D">
      <w:pPr>
        <w:jc w:val="both"/>
        <w:rPr>
          <w:lang w:val="en-US"/>
        </w:rPr>
      </w:pPr>
      <w:r>
        <w:rPr>
          <w:lang w:val="en-US"/>
        </w:rPr>
        <w:t>В сумме прогнозируемых затрат на аварийно-восстановительные работы основная сумма — 57 миллионов рублей — приходится на Амурскую область, еще 42,727 миллиона рублей — на Еврейскую автономную область и 37,867 миллиона рублей — на Хабаровский край.</w:t>
      </w:r>
    </w:p>
    <w:p w:rsidR="00C86D1D" w:rsidRDefault="00C86D1D" w:rsidP="00C86D1D">
      <w:pPr>
        <w:jc w:val="both"/>
        <w:rPr>
          <w:lang w:val="en-US"/>
        </w:rPr>
      </w:pPr>
    </w:p>
    <w:p w:rsidR="00C86D1D" w:rsidRDefault="00C86D1D" w:rsidP="00C86D1D">
      <w:pPr>
        <w:jc w:val="both"/>
        <w:rPr>
          <w:rStyle w:val="a3"/>
        </w:rPr>
      </w:pPr>
      <w:r>
        <w:rPr>
          <w:lang w:val="en-US"/>
        </w:rPr>
        <w:tab/>
      </w:r>
      <w:hyperlink w:anchor="mmm25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6" w:name="nnn258"/>
      <w:bookmarkEnd w:id="576"/>
      <w:r>
        <w:rPr>
          <w:b/>
          <w:color w:val="3CA499"/>
          <w:sz w:val="28"/>
          <w:szCs w:val="28"/>
          <w:lang w:val="en-US"/>
        </w:rPr>
        <w:lastRenderedPageBreak/>
        <w:t>Эксперт</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Кудияров Сергей</w:t>
      </w:r>
    </w:p>
    <w:p w:rsidR="00C86D1D" w:rsidRDefault="00C86D1D" w:rsidP="00C86D1D">
      <w:pPr>
        <w:pStyle w:val="18RGB60"/>
        <w:rPr>
          <w:lang w:val="en-US"/>
        </w:rPr>
      </w:pPr>
      <w:r>
        <w:rPr>
          <w:lang w:val="en-US"/>
        </w:rPr>
        <w:t>Паводок столетия</w:t>
      </w:r>
    </w:p>
    <w:p w:rsidR="00C86D1D" w:rsidRDefault="00C86D1D" w:rsidP="00C86D1D">
      <w:pPr>
        <w:jc w:val="both"/>
        <w:rPr>
          <w:lang w:val="en-US"/>
        </w:rPr>
      </w:pPr>
    </w:p>
    <w:p w:rsidR="00C86D1D" w:rsidRDefault="00C86D1D" w:rsidP="00C86D1D">
      <w:pPr>
        <w:jc w:val="both"/>
        <w:rPr>
          <w:lang w:val="en-US"/>
        </w:rPr>
      </w:pPr>
      <w:r>
        <w:rPr>
          <w:lang w:val="en-US"/>
        </w:rPr>
        <w:t xml:space="preserve">На российском Дальнем Востоке бушует крупнейшее за 120-летний период наблюдений наводнение. Человеческих жертв удалось избежать, однако ущерб сельскому хозяйству Приамурья нанесен крайне серьезный. Чрезвычайное происшествие поставило вопрос о качественном усилении искусственной защиты пойм Амура, Зеи и Буреи Новости с Дальнего Востока в последний месяц напоминали фронтовые сводки: понесенные потери, задействованные армейские силы, колеблющаяся </w:t>
      </w:r>
      <w:r>
        <w:rPr>
          <w:lang w:val="en-US"/>
        </w:rPr>
        <w:t>«</w:t>
      </w:r>
      <w:r>
        <w:rPr>
          <w:lang w:val="en-US"/>
        </w:rPr>
        <w:t>линия фронта</w:t>
      </w:r>
      <w:r>
        <w:rPr>
          <w:lang w:val="en-US"/>
        </w:rPr>
        <w:t>»</w:t>
      </w:r>
      <w:r>
        <w:rPr>
          <w:lang w:val="en-US"/>
        </w:rPr>
        <w:t>. Враг - водная стихия. Паводок затронул обширную территорию в долине Амура: в зону подтопления попали 6 поселений Хабаровского края в 4 районах, 22 поселения во всех 6 районах Еврейской автономной области (ЕАО). Причиненный ущерб, по предварительным оценкам, в этих субъектах федерации составит 370 млн и 630 млн рублей.</w:t>
      </w:r>
    </w:p>
    <w:p w:rsidR="00C86D1D" w:rsidRDefault="00C86D1D" w:rsidP="00C86D1D">
      <w:pPr>
        <w:jc w:val="both"/>
        <w:rPr>
          <w:lang w:val="en-US"/>
        </w:rPr>
      </w:pPr>
      <w:r>
        <w:rPr>
          <w:lang w:val="en-US"/>
        </w:rPr>
        <w:t>Эпицентром же наводнения стала Амурская область. Здесь разлившиеся воды Амура и его притоков затопили более 420 тыс. га сельхозугодий. Паводком оказались затронуты 92 поселения в 13 муниципальных образованиях. Причиненный ущерб только областному сельскому хозяйству официально оценивается в три с лишним миллиарда рублей.</w:t>
      </w:r>
    </w:p>
    <w:p w:rsidR="00C86D1D" w:rsidRDefault="00C86D1D" w:rsidP="00C86D1D">
      <w:pPr>
        <w:jc w:val="both"/>
        <w:rPr>
          <w:lang w:val="en-US"/>
        </w:rPr>
      </w:pPr>
      <w:r>
        <w:rPr>
          <w:lang w:val="en-US"/>
        </w:rPr>
        <w:t>Вода в Амуре поднялась на рекордную за весь период наблюдений высоту, подтоплена территория, на которой проживает около 35 тыс. человек. К счастью, обошлось без человеческих жертв. Сообщают об эвакуации до 20 тыс. человек, многие граждане от эвакуации, правда, отказались, решив дожидаться схода воды в своих домах: хотя полиция и принимает меры к недопущению мародерства, люди, видимо, привыкли полагаться только на себя.</w:t>
      </w:r>
    </w:p>
    <w:p w:rsidR="00C86D1D" w:rsidRDefault="00C86D1D" w:rsidP="00C86D1D">
      <w:pPr>
        <w:jc w:val="both"/>
        <w:rPr>
          <w:lang w:val="en-US"/>
        </w:rPr>
      </w:pPr>
      <w:r>
        <w:rPr>
          <w:lang w:val="en-US"/>
        </w:rPr>
        <w:t>Вода начала прибывать в середине июля. Уже 20-го был объявлен режим чрезвычайной ситуации (ЧС) в селе Ивановка Зейского района Амурской области. 24 июля режим ЧС был распространен на всю Амурскую область. С 7 августа - на ЕАО, а еще через шесть дней - на весь Хабаровский край.</w:t>
      </w:r>
    </w:p>
    <w:p w:rsidR="00C86D1D" w:rsidRDefault="00C86D1D" w:rsidP="00C86D1D">
      <w:pPr>
        <w:jc w:val="both"/>
        <w:rPr>
          <w:lang w:val="en-US"/>
        </w:rPr>
      </w:pPr>
      <w:r>
        <w:rPr>
          <w:lang w:val="en-US"/>
        </w:rPr>
        <w:t>В столице Амурской области Благовещенске вода подошла к отметке 808 см - выше (857 см) она поднималась только в 1984 году. В Хабаровске 18 августа вода превысила 642 см - рекорд 1897 года, 22 августа достигла 710 см, и специалисты говорят о возможном повышении уровня воды до отметки 780 см. Ученые считают, что на верхнем Амуре пик паводка уже пройден и можно ожидать постепенного снижения уровня воды. Правда, сход всей воды может занять до двух-трех недель. Хабаровскому же краю пик паводка только предстоит пройти - скорее всего, 27-28 августа.</w:t>
      </w:r>
    </w:p>
    <w:p w:rsidR="00C86D1D" w:rsidRDefault="00C86D1D" w:rsidP="00C86D1D">
      <w:pPr>
        <w:jc w:val="both"/>
        <w:rPr>
          <w:lang w:val="en-US"/>
        </w:rPr>
      </w:pPr>
      <w:r>
        <w:rPr>
          <w:lang w:val="en-US"/>
        </w:rPr>
        <w:t xml:space="preserve">Сейчас в Благовещенске паводок особо не ощущается. Подтопленными оказались только некоторые участки на городских окраинах, да еще 15 августа обвалилось несколько метров речной набережной в районе гостиницы </w:t>
      </w:r>
      <w:r>
        <w:rPr>
          <w:lang w:val="en-US"/>
        </w:rPr>
        <w:t>«</w:t>
      </w:r>
      <w:r>
        <w:rPr>
          <w:lang w:val="en-US"/>
        </w:rPr>
        <w:t>Юбилейная</w:t>
      </w:r>
      <w:r>
        <w:rPr>
          <w:lang w:val="en-US"/>
        </w:rPr>
        <w:t>»</w:t>
      </w:r>
      <w:r>
        <w:rPr>
          <w:lang w:val="en-US"/>
        </w:rPr>
        <w:t>. Город отделался легким испугом. Во всяком случае местные краеведы показывают фотографии наводнения 1984 года - еще до зарегулирования стока северных притоков Амура, Зеи и Буреи - тогда амурские волны перекатывались по улицам города.</w:t>
      </w:r>
    </w:p>
    <w:p w:rsidR="00C86D1D" w:rsidRDefault="00C86D1D" w:rsidP="00C86D1D">
      <w:pPr>
        <w:jc w:val="both"/>
        <w:rPr>
          <w:lang w:val="en-US"/>
        </w:rPr>
      </w:pPr>
      <w:r>
        <w:rPr>
          <w:lang w:val="en-US"/>
        </w:rPr>
        <w:t>По дороге от областного центра до Талакана, поселка энергетиков при Бурейской ГЭС, масштаб разгула стихии понимаешь особенно отчетливо. Поля ушли глубоко под воду, деревья торчат кустами да виднеются макушки столбов линий электропередачи. В некоторых поселках, например во Владимировке, вода стоит на уровне вторых этажей домов.</w:t>
      </w:r>
    </w:p>
    <w:p w:rsidR="00C86D1D" w:rsidRDefault="00C86D1D" w:rsidP="00C86D1D">
      <w:pPr>
        <w:jc w:val="both"/>
        <w:rPr>
          <w:lang w:val="en-US"/>
        </w:rPr>
      </w:pPr>
      <w:r>
        <w:rPr>
          <w:lang w:val="en-US"/>
        </w:rPr>
        <w:t xml:space="preserve">Местные власти развернули активную работу по помощи пострадавшим от паводка, расширено время приема посетителей, увеличилось и число окон. Но местные жители оценивают эти действия скептически: </w:t>
      </w:r>
      <w:r>
        <w:rPr>
          <w:lang w:val="en-US"/>
        </w:rPr>
        <w:t>«</w:t>
      </w:r>
      <w:r>
        <w:rPr>
          <w:lang w:val="en-US"/>
        </w:rPr>
        <w:t>Ну что там они обещают 10 тысяч, тут однокомнатная квартира от 3 миллионов...</w:t>
      </w:r>
      <w:r>
        <w:rPr>
          <w:lang w:val="en-US"/>
        </w:rPr>
        <w:t>»</w:t>
      </w:r>
    </w:p>
    <w:p w:rsidR="00C86D1D" w:rsidRDefault="00C86D1D" w:rsidP="00C86D1D">
      <w:pPr>
        <w:jc w:val="both"/>
        <w:rPr>
          <w:lang w:val="en-US"/>
        </w:rPr>
      </w:pPr>
      <w:r>
        <w:rPr>
          <w:lang w:val="en-US"/>
        </w:rPr>
        <w:t>Под водой и огороды. Это обстоятельство уже отразилось на ценах: кое-где за ведро помидоров просят тысячу рублей, и, говорят, будет больше.</w:t>
      </w:r>
    </w:p>
    <w:p w:rsidR="00C86D1D" w:rsidRDefault="00C86D1D" w:rsidP="00C86D1D">
      <w:pPr>
        <w:jc w:val="both"/>
        <w:rPr>
          <w:lang w:val="en-US"/>
        </w:rPr>
      </w:pPr>
      <w:r>
        <w:rPr>
          <w:lang w:val="en-US"/>
        </w:rPr>
        <w:lastRenderedPageBreak/>
        <w:t xml:space="preserve">Спасительные ГЭС Тип климата Приамурья и Приморья - муссонный. Каждый год к концу лета - началу осени с океана начинают дуть ветры и количество осадков резко увеличивается. Что же необычного произошло в нынешнем году? Механику экстремального паводка объясняет Алексей Махинов, заместитель директора Института водных и экологических проблем ДВО РАН: </w:t>
      </w:r>
      <w:r>
        <w:rPr>
          <w:lang w:val="en-US"/>
        </w:rPr>
        <w:t>«</w:t>
      </w:r>
      <w:r>
        <w:rPr>
          <w:lang w:val="en-US"/>
        </w:rPr>
        <w:t>Муссоны на Дальнем Востоке обычно выпадают асинхронно в разных частях бассейна Амура, поэтому вода в стволовые реки бассейна: в Амур, Зею, Бурею, Сунгари, Уссури - поступает более или менее равномерно. В этом году муссонные циклоны и вслед за ними осадки стали выпадать с увеличенной частотой и одновременно во всех питающих Амур и его стволовые реки бассейнах. Причина такого увеличения числа обычных муссонных циклонов и осадков, равно как и их одновременное прохождение и выпадение, пока непонятна</w:t>
      </w:r>
      <w:r>
        <w:rPr>
          <w:lang w:val="en-US"/>
        </w:rPr>
        <w:t>»</w:t>
      </w:r>
      <w:r>
        <w:rPr>
          <w:lang w:val="en-US"/>
        </w:rPr>
        <w:t>. Действительно, в этом июле в Благовещенске, например, выпало 241,4 мм осадков - на 85% выше нормы.</w:t>
      </w:r>
    </w:p>
    <w:p w:rsidR="00C86D1D" w:rsidRDefault="00C86D1D" w:rsidP="00C86D1D">
      <w:pPr>
        <w:jc w:val="both"/>
        <w:rPr>
          <w:lang w:val="en-US"/>
        </w:rPr>
      </w:pPr>
      <w:r>
        <w:rPr>
          <w:lang w:val="en-US"/>
        </w:rPr>
        <w:t xml:space="preserve">Можно ли предупредить подобные паводки? Пока на этот вопрос ученые отвечают отрицательно. Но вот эффективнее защищаться от таких ЧС можно. Основной инструмент защиты - регулирование стока рек. Главный инженер Бурейской ГЭС Василий Татарников рассказывает, что Бурейская ГЭС полностью выполнила свою задачу по регулированию стока: </w:t>
      </w:r>
      <w:r>
        <w:rPr>
          <w:lang w:val="en-US"/>
        </w:rPr>
        <w:t>«</w:t>
      </w:r>
      <w:r>
        <w:rPr>
          <w:lang w:val="en-US"/>
        </w:rPr>
        <w:t>Да что там говорить, в устье Буреи вода текла в обратную сторону - с Амура!</w:t>
      </w:r>
      <w:r>
        <w:rPr>
          <w:lang w:val="en-US"/>
        </w:rPr>
        <w:t>»</w:t>
      </w:r>
      <w:r>
        <w:rPr>
          <w:lang w:val="en-US"/>
        </w:rPr>
        <w:t xml:space="preserve"> В </w:t>
      </w:r>
      <w:r>
        <w:rPr>
          <w:lang w:val="en-US"/>
        </w:rPr>
        <w:t>«</w:t>
      </w:r>
      <w:r>
        <w:rPr>
          <w:lang w:val="en-US"/>
        </w:rPr>
        <w:t>Русгидро</w:t>
      </w:r>
      <w:r>
        <w:rPr>
          <w:lang w:val="en-US"/>
        </w:rPr>
        <w:t>»</w:t>
      </w:r>
      <w:r>
        <w:rPr>
          <w:lang w:val="en-US"/>
        </w:rPr>
        <w:t xml:space="preserve"> подтверждают: в наводнение 2013 года Зейская и Бурейская ГЭС аккумулировали в водохранилищах две трети паводкового стока. Если бы столь же эффективно были зарегулированы другие реки бассейна Амура (Шилка, Амгунь, Сунгари, Уссури), катастрофическое наводнение превратилось бы в рядовой паводок с минимальным ущербом.</w:t>
      </w:r>
    </w:p>
    <w:p w:rsidR="00C86D1D" w:rsidRDefault="00C86D1D" w:rsidP="00C86D1D">
      <w:pPr>
        <w:jc w:val="both"/>
        <w:rPr>
          <w:lang w:val="en-US"/>
        </w:rPr>
      </w:pPr>
      <w:r>
        <w:rPr>
          <w:lang w:val="en-US"/>
        </w:rPr>
        <w:t>Так, например, за время паводка водохранилищем Зейской ГЭС было аккумулировано 18,39 кубического километра - 65% всего стока. Водохранилищем Бурейской ГЭС было аккумулировано 4,77 кубического километра, или 64% всего стока. По состоянию на 23 августа уровень верхнего бьефа Зейской ГЭС составил 319,38 метра при проектной допустимой норме в 315,0 метра. На Бурейской ГЭС соответственно 255,23 против 256,0 метра. Чтобы предотвратить переполнение водохранилищ, с 14 августа производили холостые выбросы воды, интенсивность которых сейчас сокращается.</w:t>
      </w:r>
    </w:p>
    <w:p w:rsidR="00C86D1D" w:rsidRDefault="00C86D1D" w:rsidP="00C86D1D">
      <w:pPr>
        <w:jc w:val="both"/>
        <w:rPr>
          <w:lang w:val="en-US"/>
        </w:rPr>
      </w:pPr>
      <w:r>
        <w:rPr>
          <w:lang w:val="en-US"/>
        </w:rPr>
        <w:t>На китайской территории, где находятся два крупных притока Амура - Уссури и Сунгари (они вместе дают 35% стока Амура), дела с регулированием стоков обстоят неважно. На Сунгари есть водохранилища, но их мощности явно недостаточно. Нынешний паводок это продемонстрировал. Так, в Китае в зону затопления попали территории, где проживает около 3 млн человек, 300 тыс. было эвакуировано, сообщают о 85 погибших и 115 пропавших без вести. Понятно, что нужно делать поправку на плотность населения, но все равно число жертв впечатляет.</w:t>
      </w:r>
    </w:p>
    <w:p w:rsidR="00C86D1D" w:rsidRDefault="00C86D1D" w:rsidP="00C86D1D">
      <w:pPr>
        <w:jc w:val="both"/>
        <w:rPr>
          <w:lang w:val="en-US"/>
        </w:rPr>
      </w:pPr>
      <w:r>
        <w:rPr>
          <w:lang w:val="en-US"/>
        </w:rPr>
        <w:t>Полностью зарегулировать сток не получается. Остается пассивная защита от наводнений в виде строительства прибрежных дамб и контроля за землепользованием: нельзя допускать застройку пойменных, склонных к затоплению участков речной долины.</w:t>
      </w:r>
    </w:p>
    <w:p w:rsidR="00C86D1D" w:rsidRDefault="00C86D1D" w:rsidP="00C86D1D">
      <w:pPr>
        <w:jc w:val="both"/>
        <w:rPr>
          <w:lang w:val="en-US"/>
        </w:rPr>
      </w:pPr>
      <w:r>
        <w:rPr>
          <w:lang w:val="en-US"/>
        </w:rPr>
        <w:t xml:space="preserve">Но здесь у нас пока мало поводов для оптимизма. Рассказывает Алексей Чернов, ведущий научный сотрудник Лаборатории эрозии почв и русловых процессов географического факультета МГУ: </w:t>
      </w:r>
      <w:r>
        <w:rPr>
          <w:lang w:val="en-US"/>
        </w:rPr>
        <w:t>«</w:t>
      </w:r>
      <w:r>
        <w:rPr>
          <w:lang w:val="en-US"/>
        </w:rPr>
        <w:t>Защищенность берегов Амура противопаводковыми дамбами с китайской и российской стороны несоизмерима. С китайской стороны длина берега Амура, укрепленного дамбами и берегозащитными сооружениями, в три-четыре раза превышает длину укрепленного берега со стороны России. На некоторых участках Амура с малым количеством населенных пунктов с российской стороны берег не укреплен вовсе</w:t>
      </w:r>
      <w:r>
        <w:rPr>
          <w:lang w:val="en-US"/>
        </w:rPr>
        <w:t>»</w:t>
      </w:r>
      <w:r>
        <w:rPr>
          <w:lang w:val="en-US"/>
        </w:rPr>
        <w:t>.</w:t>
      </w:r>
    </w:p>
    <w:p w:rsidR="00C86D1D" w:rsidRDefault="00C86D1D" w:rsidP="00C86D1D">
      <w:pPr>
        <w:jc w:val="both"/>
        <w:rPr>
          <w:lang w:val="en-US"/>
        </w:rPr>
      </w:pPr>
      <w:r>
        <w:rPr>
          <w:lang w:val="en-US"/>
        </w:rPr>
        <w:t>Так же сейчас обстоит дело и с контролем за приречной застройкой.</w:t>
      </w:r>
    </w:p>
    <w:p w:rsidR="00C86D1D" w:rsidRDefault="00C86D1D" w:rsidP="00C86D1D">
      <w:pPr>
        <w:jc w:val="both"/>
        <w:rPr>
          <w:lang w:val="en-US"/>
        </w:rPr>
      </w:pPr>
      <w:r>
        <w:rPr>
          <w:lang w:val="en-US"/>
        </w:rPr>
        <w:t xml:space="preserve">По словам Алексея Чернова, затапливаются в первую очередь речные поймы - части дна речной долины, которые по определению должны покрываться полыми водами. Молодые поймы затапливаются почти ежегодно, но есть участки древних или удаленных от реки пойм, которые затапливаются очень редко - раз в столетие. Из-за регулярных затоплений на речных поймах никогда не строили капитальных сооружений, кроме гидротехнических (порты, плотины, мосты, насыпи). Однако в ряде случаев люди получают участки под строительство или </w:t>
      </w:r>
      <w:r>
        <w:rPr>
          <w:lang w:val="en-US"/>
        </w:rPr>
        <w:lastRenderedPageBreak/>
        <w:t xml:space="preserve">строятся сами на высоких поймах и в ложбинах надпойменных террас, в целом уже вышедших из-под уровней затопления, словно забывая, что в экстремальные, но допустимые паводки эти территории затапливаются. </w:t>
      </w:r>
      <w:r>
        <w:rPr>
          <w:lang w:val="en-US"/>
        </w:rPr>
        <w:t>«</w:t>
      </w:r>
      <w:r>
        <w:rPr>
          <w:lang w:val="en-US"/>
        </w:rPr>
        <w:t>Следовательно, надо исключить застройку речных пойм или при застройке таких территорий производить намыв их высотных отметок выше максимальных уровней паводков и половодий</w:t>
      </w:r>
      <w:r>
        <w:rPr>
          <w:lang w:val="en-US"/>
        </w:rPr>
        <w:t>»</w:t>
      </w:r>
      <w:r>
        <w:rPr>
          <w:lang w:val="en-US"/>
        </w:rPr>
        <w:t>, - считает Чернов.</w:t>
      </w:r>
    </w:p>
    <w:p w:rsidR="00C86D1D" w:rsidRDefault="00C86D1D" w:rsidP="00C86D1D">
      <w:pPr>
        <w:jc w:val="both"/>
        <w:rPr>
          <w:lang w:val="en-US"/>
        </w:rPr>
      </w:pPr>
      <w:r>
        <w:rPr>
          <w:lang w:val="en-US"/>
        </w:rPr>
        <w:t>Сейчас, когда всем очевидна необходимость сдерживать наводнения, вдоль Амура ведутся активные работы по строительству грунтовых дамб. В идеале, конечно, нужно было бы возводить для защиты населенных пунктов капитальные бетонные дамбы, и не сейчас, а заранее. Но, как обычно, понадеялись на авось.</w:t>
      </w:r>
    </w:p>
    <w:p w:rsidR="00C86D1D" w:rsidRDefault="00C86D1D" w:rsidP="00C86D1D">
      <w:pPr>
        <w:jc w:val="both"/>
        <w:rPr>
          <w:lang w:val="en-US"/>
        </w:rPr>
      </w:pPr>
      <w:r>
        <w:rPr>
          <w:lang w:val="en-US"/>
        </w:rPr>
        <w:t>Особенно вопиющ пример Хабаровска. Проект строительства водозащитных сооружений там начал готовиться еще в 1984 году, сразу после катастрофического наводнения. Но до сих пор он так и остался на бумаге. Будем надеяться, что власти извлекут уроки из нынешнего паводка и все-таки озаботятся строительством долговременных водозащитных сооружений.</w:t>
      </w:r>
    </w:p>
    <w:p w:rsidR="00C86D1D" w:rsidRDefault="00C86D1D" w:rsidP="00C86D1D">
      <w:pPr>
        <w:jc w:val="both"/>
        <w:rPr>
          <w:lang w:val="en-US"/>
        </w:rPr>
      </w:pPr>
      <w:r>
        <w:rPr>
          <w:lang w:val="en-US"/>
        </w:rPr>
        <w:t>Соевый кластер в нокдауне Наибольший хозяйственный ущерб паводок нанес сельскому хозяйству Амурской области, важнейшей отрасли областной экономики - здесь и доля АПК в ВРП, и доля сельского населения заметно превышают среднероссийские показатели (см. график).</w:t>
      </w:r>
    </w:p>
    <w:p w:rsidR="00C86D1D" w:rsidRDefault="00C86D1D" w:rsidP="00C86D1D">
      <w:pPr>
        <w:jc w:val="both"/>
        <w:rPr>
          <w:lang w:val="en-US"/>
        </w:rPr>
      </w:pPr>
      <w:r>
        <w:rPr>
          <w:lang w:val="en-US"/>
        </w:rPr>
        <w:t>В последние годы в Приамурье создавался так называемый соевый кластер - комплекс предприятий по выращиванию сои, ее переработке, откорму скота соевым шротом (концентрированным кормом, побочным продуктом маслоэкстракционного производства), последующей переработке мясных и молочных продуктов. Исключительно интересный пример, не типичный для отечественного сельского хозяйства. Входящий, к слову сказать, в Федеральную целевую программу. Теперь все это оказалось перечеркнуто паводком.</w:t>
      </w:r>
    </w:p>
    <w:p w:rsidR="00C86D1D" w:rsidRDefault="00C86D1D" w:rsidP="00C86D1D">
      <w:pPr>
        <w:jc w:val="both"/>
        <w:rPr>
          <w:lang w:val="en-US"/>
        </w:rPr>
      </w:pPr>
      <w:r>
        <w:rPr>
          <w:lang w:val="en-US"/>
        </w:rPr>
        <w:t xml:space="preserve">Рассказывает Александр Даньшин, сотрудник кафедры экономической и социальной географии России географического факультета МГУ: </w:t>
      </w:r>
      <w:r>
        <w:rPr>
          <w:lang w:val="en-US"/>
        </w:rPr>
        <w:t>«</w:t>
      </w:r>
      <w:r>
        <w:rPr>
          <w:lang w:val="en-US"/>
        </w:rPr>
        <w:t>Амурская область года на два - на три выпала из прогрессивного развития сельского хозяйства. Это при условии больших государственных вложений - самой ей просто не выбраться: очень много потерь. Говорят о трех миллиардах рублей ущерба в сельском хозяйстве области. Но это скоропалительные выводы. Думаю, там нужно в три раза, а может, и в четыре раза больше средств, чтобы достичь хотя бы того уровня, который был. Соевый кластер на какое-то время окажется заморожен. Развития не будет, будет стагнация</w:t>
      </w:r>
      <w:r>
        <w:rPr>
          <w:lang w:val="en-US"/>
        </w:rPr>
        <w:t>»</w:t>
      </w:r>
      <w:r>
        <w:rPr>
          <w:lang w:val="en-US"/>
        </w:rPr>
        <w:t>.</w:t>
      </w:r>
    </w:p>
    <w:p w:rsidR="00C86D1D" w:rsidRDefault="00C86D1D" w:rsidP="00C86D1D">
      <w:pPr>
        <w:jc w:val="both"/>
        <w:rPr>
          <w:lang w:val="en-US"/>
        </w:rPr>
      </w:pPr>
      <w:r>
        <w:rPr>
          <w:lang w:val="en-US"/>
        </w:rPr>
        <w:t>Кроме того, по словам Даньшина, для сельскохозяйственных угодий опасно не только затопление: даже переувлажнение приводит к порче урожая. Вроде бы воды на поверхности земли нет. Но и урожая тоже нет. Соответственно, нет и семенного материала, а значит, низки шансы на хороший урожай будущего года. По оценке министра сельского хозяйства Амурской области Сергея Вологдина, оказалось затоплено более 53% всего ярового сева Приамурья, а 480 тыс. гектаров посевных площадей подверглось переувлажнению.</w:t>
      </w:r>
    </w:p>
    <w:p w:rsidR="00C86D1D" w:rsidRDefault="00C86D1D" w:rsidP="00C86D1D">
      <w:pPr>
        <w:jc w:val="both"/>
        <w:rPr>
          <w:lang w:val="en-US"/>
        </w:rPr>
      </w:pPr>
      <w:r>
        <w:rPr>
          <w:lang w:val="en-US"/>
        </w:rPr>
        <w:t xml:space="preserve">Непростая ситуация и в животноводстве Приамурья. </w:t>
      </w:r>
      <w:r>
        <w:rPr>
          <w:lang w:val="en-US"/>
        </w:rPr>
        <w:t>«</w:t>
      </w:r>
      <w:r>
        <w:rPr>
          <w:lang w:val="en-US"/>
        </w:rPr>
        <w:t>Мы пока не видим, чем будем кормить 80 тысяч голов крупного рогатого скота, - сокрушается губернатор Амурской области Олег Кожемяко. - Многие предприятия взяли кредиты под посев зерновых, под закупку техники, скота. Сейчас они будут вынуждены эти кредиты отдавать. Это убьет сельское хозяйство и оставит на долгие годы область без средств к существованию</w:t>
      </w:r>
      <w:r>
        <w:rPr>
          <w:lang w:val="en-US"/>
        </w:rPr>
        <w:t>»</w:t>
      </w:r>
      <w:r>
        <w:rPr>
          <w:lang w:val="en-US"/>
        </w:rPr>
        <w:t>.</w:t>
      </w:r>
    </w:p>
    <w:p w:rsidR="00C86D1D" w:rsidRDefault="00C86D1D" w:rsidP="00C86D1D">
      <w:pPr>
        <w:jc w:val="both"/>
        <w:rPr>
          <w:lang w:val="en-US"/>
        </w:rPr>
      </w:pPr>
      <w:r>
        <w:rPr>
          <w:lang w:val="en-US"/>
        </w:rPr>
        <w:t>Трудные вопросы Существенный урон нанесен и нетоварному сельскому хозяйству Приамурья - личным подсобным хозяйствам, основе социальной системы края. Погибли огороды - а львиная доля картофеля и овощей в регионе выращивалась в личных подсобных хозяйствах. Гибель урожая уже привела к росту цен на продукты - и возникла социальная угроза для региона, встал вопрос продовольственной безопасности.</w:t>
      </w:r>
    </w:p>
    <w:p w:rsidR="00C86D1D" w:rsidRDefault="00C86D1D" w:rsidP="00C86D1D">
      <w:pPr>
        <w:jc w:val="both"/>
        <w:rPr>
          <w:lang w:val="en-US"/>
        </w:rPr>
      </w:pPr>
      <w:r>
        <w:rPr>
          <w:lang w:val="en-US"/>
        </w:rPr>
        <w:t>Местные чиновники эту проблему понимают и принимают меры к ее решению.</w:t>
      </w:r>
    </w:p>
    <w:p w:rsidR="00C86D1D" w:rsidRDefault="00C86D1D" w:rsidP="00C86D1D">
      <w:pPr>
        <w:jc w:val="both"/>
        <w:rPr>
          <w:lang w:val="en-US"/>
        </w:rPr>
      </w:pPr>
      <w:r>
        <w:rPr>
          <w:lang w:val="en-US"/>
        </w:rPr>
        <w:t xml:space="preserve">Так, Сергей Вологдин отметил, что жителям области необходимо 30 тыс. тонн картофеля и 25 тыс. тонн других овощей. </w:t>
      </w:r>
      <w:r>
        <w:rPr>
          <w:lang w:val="en-US"/>
        </w:rPr>
        <w:t>«</w:t>
      </w:r>
      <w:r>
        <w:rPr>
          <w:lang w:val="en-US"/>
        </w:rPr>
        <w:t xml:space="preserve">Создана рабочая группа, которая будет прорабатывать вопрос закупки овощей в регионах Восточной и Западной Сибири, а также в Республике Беларусь. Мы </w:t>
      </w:r>
      <w:r>
        <w:rPr>
          <w:lang w:val="en-US"/>
        </w:rPr>
        <w:lastRenderedPageBreak/>
        <w:t>планируем заключить контракты на поставку овощной продукции и с началом уборки урожая доставлять ее в Приамурье, где она будет распределяться</w:t>
      </w:r>
      <w:r>
        <w:rPr>
          <w:lang w:val="en-US"/>
        </w:rPr>
        <w:t>»</w:t>
      </w:r>
      <w:r>
        <w:rPr>
          <w:lang w:val="en-US"/>
        </w:rPr>
        <w:t>, - говорит областной министр.</w:t>
      </w:r>
    </w:p>
    <w:p w:rsidR="00C86D1D" w:rsidRDefault="00C86D1D" w:rsidP="00C86D1D">
      <w:pPr>
        <w:jc w:val="both"/>
        <w:rPr>
          <w:lang w:val="en-US"/>
        </w:rPr>
      </w:pPr>
      <w:r>
        <w:rPr>
          <w:lang w:val="en-US"/>
        </w:rPr>
        <w:t>Пришли в негодность запасы топлива - Олег Кожемяко уже отметил необходимость проработать с Росрезервом вопрос обеспечения жителей обогревателями или печами, указал на необходимость введения льготного тарифа на завоз угля в регион. Нужно ни много ни мало 1,3 млн тонн.</w:t>
      </w:r>
    </w:p>
    <w:p w:rsidR="00C86D1D" w:rsidRDefault="00C86D1D" w:rsidP="00C86D1D">
      <w:pPr>
        <w:jc w:val="both"/>
        <w:rPr>
          <w:lang w:val="en-US"/>
        </w:rPr>
      </w:pPr>
      <w:r>
        <w:rPr>
          <w:lang w:val="en-US"/>
        </w:rPr>
        <w:t>Паводок принес ощутимый ущерб жилому фонду Амурской области. Непригодными для проживания в регионе признаны 2057 домов. Еще в 1217 домах, чтобы подготовить их к зимовке, потребуется заново отстраивать отопительные печи. Власти Амурской области уже прорабатывают варианты временного размещения потерявших жилье до возведения какой-то замены, рассматривают вопросы обеспечения строительными материалами, думают, как не допустить взлета цен на них.</w:t>
      </w:r>
    </w:p>
    <w:p w:rsidR="00C86D1D" w:rsidRDefault="00C86D1D" w:rsidP="00C86D1D">
      <w:pPr>
        <w:jc w:val="both"/>
        <w:rPr>
          <w:lang w:val="en-US"/>
        </w:rPr>
      </w:pPr>
      <w:r>
        <w:rPr>
          <w:lang w:val="en-US"/>
        </w:rPr>
        <w:t>Паводок привел к обострению эпидемиологической обстановки. В Амурской области отмечена вспышка ящура, уже было забито чуть больше 800 голов скота. По всей видимости, все дело в том, что затопившая леса вода подняла и издохшую от каких-то заразных болезней лесную живность. Не только подняла, но и отнесла к водозаборам. Власти Амурской области настоятельно рекомендуют жителям кипятить воду во избежание заражений (пока вспышек инфекционных заболеваний не зарегистрировано). Но как быть с водой для скота? Тоже кипятить? А если это сельское стадо в 1000 голов, и каждая корова выпивает в сутки литров по 40-50 воды?</w:t>
      </w:r>
    </w:p>
    <w:p w:rsidR="00C86D1D" w:rsidRDefault="00C86D1D" w:rsidP="00C86D1D">
      <w:pPr>
        <w:jc w:val="both"/>
        <w:rPr>
          <w:lang w:val="en-US"/>
        </w:rPr>
      </w:pPr>
      <w:r>
        <w:rPr>
          <w:lang w:val="en-US"/>
        </w:rPr>
        <w:t>Ответов на многие вопросы пока нет. Но именно они во многом и определят облик области после стихийного бедствия.</w:t>
      </w:r>
    </w:p>
    <w:p w:rsidR="00C86D1D" w:rsidRDefault="00C86D1D" w:rsidP="00C86D1D">
      <w:pPr>
        <w:jc w:val="both"/>
        <w:rPr>
          <w:lang w:val="en-US"/>
        </w:rPr>
      </w:pPr>
      <w:r>
        <w:rPr>
          <w:lang w:val="en-US"/>
        </w:rPr>
        <w:t xml:space="preserve">Талакан-Благовещенск-Москва  </w:t>
      </w:r>
    </w:p>
    <w:p w:rsidR="00C86D1D" w:rsidRDefault="00C86D1D" w:rsidP="00C86D1D">
      <w:pPr>
        <w:jc w:val="both"/>
        <w:rPr>
          <w:rStyle w:val="a3"/>
        </w:rPr>
      </w:pPr>
      <w:r>
        <w:rPr>
          <w:lang w:val="en-US"/>
        </w:rPr>
        <w:tab/>
      </w:r>
      <w:hyperlink w:anchor="mmm25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7" w:name="nnn259"/>
      <w:bookmarkEnd w:id="577"/>
      <w:r>
        <w:rPr>
          <w:b/>
          <w:color w:val="3CA499"/>
          <w:sz w:val="28"/>
          <w:szCs w:val="28"/>
          <w:lang w:val="en-US"/>
        </w:rPr>
        <w:lastRenderedPageBreak/>
        <w:t>Интерфакс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Интер РАО может построить в Калининграде угольную станцию на 800 МВт стоимостью до $2 млрд - источник</w:t>
      </w:r>
    </w:p>
    <w:p w:rsidR="00C86D1D" w:rsidRDefault="00C86D1D" w:rsidP="00C86D1D">
      <w:pPr>
        <w:jc w:val="both"/>
        <w:rPr>
          <w:lang w:val="en-US"/>
        </w:rPr>
      </w:pPr>
    </w:p>
    <w:p w:rsidR="00C86D1D" w:rsidRDefault="00C86D1D" w:rsidP="00C86D1D">
      <w:pPr>
        <w:jc w:val="both"/>
        <w:rPr>
          <w:lang w:val="en-US"/>
        </w:rPr>
      </w:pPr>
      <w:r>
        <w:rPr>
          <w:lang w:val="en-US"/>
        </w:rPr>
        <w:t xml:space="preserve">Москва. 27 августа. ИНТЕРФАКС - ОАО </w:t>
      </w:r>
      <w:r>
        <w:rPr>
          <w:lang w:val="en-US"/>
        </w:rPr>
        <w:t>«</w:t>
      </w:r>
      <w:r>
        <w:rPr>
          <w:lang w:val="en-US"/>
        </w:rPr>
        <w:t>Интер РАО ЕЭС</w:t>
      </w:r>
      <w:r>
        <w:rPr>
          <w:lang w:val="en-US"/>
        </w:rPr>
        <w:t>»</w:t>
      </w:r>
      <w:r>
        <w:rPr>
          <w:lang w:val="en-US"/>
        </w:rPr>
        <w:t xml:space="preserve"> может построить в Калининграде угольную электростанцию мощностью 800 МВт, сообщил </w:t>
      </w:r>
      <w:r>
        <w:rPr>
          <w:lang w:val="en-US"/>
        </w:rPr>
        <w:t>«</w:t>
      </w:r>
      <w:r>
        <w:rPr>
          <w:lang w:val="en-US"/>
        </w:rPr>
        <w:t>Интерфаксу</w:t>
      </w:r>
      <w:r>
        <w:rPr>
          <w:lang w:val="en-US"/>
        </w:rPr>
        <w:t>»</w:t>
      </w:r>
      <w:r>
        <w:rPr>
          <w:lang w:val="en-US"/>
        </w:rPr>
        <w:t xml:space="preserve"> источник, близкий к компании.</w:t>
      </w:r>
    </w:p>
    <w:p w:rsidR="00C86D1D" w:rsidRDefault="00C86D1D" w:rsidP="00C86D1D">
      <w:pPr>
        <w:jc w:val="both"/>
        <w:rPr>
          <w:lang w:val="en-US"/>
        </w:rPr>
      </w:pPr>
      <w:r>
        <w:rPr>
          <w:lang w:val="en-US"/>
        </w:rPr>
        <w:t>«</w:t>
      </w:r>
      <w:r>
        <w:rPr>
          <w:lang w:val="en-US"/>
        </w:rPr>
        <w:t>По предварительным проработкам, станция может иметь установленную мощность до 800 МВт (10 блоков по 80 МВт), стоимость проекта оценивается в 1,5-2 млрд долларов</w:t>
      </w:r>
      <w:r>
        <w:rPr>
          <w:lang w:val="en-US"/>
        </w:rPr>
        <w:t>»</w:t>
      </w:r>
      <w:r>
        <w:rPr>
          <w:lang w:val="en-US"/>
        </w:rPr>
        <w:t>, - сказал он.</w:t>
      </w:r>
    </w:p>
    <w:p w:rsidR="00C86D1D" w:rsidRDefault="00C86D1D" w:rsidP="00C86D1D">
      <w:pPr>
        <w:jc w:val="both"/>
        <w:rPr>
          <w:lang w:val="en-US"/>
        </w:rPr>
      </w:pPr>
      <w:r>
        <w:rPr>
          <w:lang w:val="en-US"/>
        </w:rPr>
        <w:t xml:space="preserve">Как сообщил </w:t>
      </w:r>
      <w:r>
        <w:rPr>
          <w:lang w:val="en-US"/>
        </w:rPr>
        <w:t>«</w:t>
      </w:r>
      <w:r>
        <w:rPr>
          <w:lang w:val="en-US"/>
        </w:rPr>
        <w:t>Интерфаксу</w:t>
      </w:r>
      <w:r>
        <w:rPr>
          <w:lang w:val="en-US"/>
        </w:rPr>
        <w:t>»</w:t>
      </w:r>
      <w:r>
        <w:rPr>
          <w:lang w:val="en-US"/>
        </w:rPr>
        <w:t xml:space="preserve"> официальный представитель компании Антон Назаров, </w:t>
      </w:r>
      <w:r>
        <w:rPr>
          <w:lang w:val="en-US"/>
        </w:rPr>
        <w:t>«</w:t>
      </w:r>
      <w:r>
        <w:rPr>
          <w:lang w:val="en-US"/>
        </w:rPr>
        <w:t>Интер РАО</w:t>
      </w:r>
      <w:r>
        <w:rPr>
          <w:lang w:val="en-US"/>
        </w:rPr>
        <w:t>»</w:t>
      </w:r>
      <w:r>
        <w:rPr>
          <w:lang w:val="en-US"/>
        </w:rPr>
        <w:t xml:space="preserve"> действительно прорабатывает вопрос о создании дополнительных генерирующих мощностей в Калининградской области, в том числе строительство угольных станций.</w:t>
      </w:r>
    </w:p>
    <w:p w:rsidR="00C86D1D" w:rsidRDefault="00C86D1D" w:rsidP="00C86D1D">
      <w:pPr>
        <w:jc w:val="both"/>
        <w:rPr>
          <w:lang w:val="en-US"/>
        </w:rPr>
      </w:pPr>
      <w:r>
        <w:rPr>
          <w:lang w:val="en-US"/>
        </w:rPr>
        <w:t>«</w:t>
      </w:r>
      <w:r>
        <w:rPr>
          <w:lang w:val="en-US"/>
        </w:rPr>
        <w:t>Новые мощности необходимы региону для обеспечения надежности и бесперебойности энергоснабжения в случае, если балтийские страны выйдут из режима параллельной работы с российской энергосистемой</w:t>
      </w:r>
      <w:r>
        <w:rPr>
          <w:lang w:val="en-US"/>
        </w:rPr>
        <w:t>»</w:t>
      </w:r>
      <w:r>
        <w:rPr>
          <w:lang w:val="en-US"/>
        </w:rPr>
        <w:t xml:space="preserve">, - сказал </w:t>
      </w:r>
      <w:r>
        <w:rPr>
          <w:lang w:val="en-US"/>
        </w:rPr>
        <w:t>«</w:t>
      </w:r>
      <w:r>
        <w:rPr>
          <w:lang w:val="en-US"/>
        </w:rPr>
        <w:t>Интерфаксу</w:t>
      </w:r>
      <w:r>
        <w:rPr>
          <w:lang w:val="en-US"/>
        </w:rPr>
        <w:t>»</w:t>
      </w:r>
      <w:r>
        <w:rPr>
          <w:lang w:val="en-US"/>
        </w:rPr>
        <w:t xml:space="preserve"> А.Назаров.</w:t>
      </w:r>
    </w:p>
    <w:p w:rsidR="00C86D1D" w:rsidRDefault="00C86D1D" w:rsidP="00C86D1D">
      <w:pPr>
        <w:jc w:val="both"/>
        <w:rPr>
          <w:lang w:val="en-US"/>
        </w:rPr>
      </w:pPr>
      <w:r>
        <w:rPr>
          <w:lang w:val="en-US"/>
        </w:rPr>
        <w:t>Однако параметры проекта являются предметом совместной проработки с правительством и будут конкретизированы в течение 3 месяцев, отметил он.</w:t>
      </w:r>
    </w:p>
    <w:p w:rsidR="00C86D1D" w:rsidRDefault="00C86D1D" w:rsidP="00C86D1D">
      <w:pPr>
        <w:jc w:val="both"/>
        <w:rPr>
          <w:lang w:val="en-US"/>
        </w:rPr>
      </w:pPr>
      <w:r>
        <w:rPr>
          <w:lang w:val="en-US"/>
        </w:rPr>
        <w:t xml:space="preserve">В настоящее время 90% электроэнергии в регионе производит работающая на газе Калининградская ТЭЦ-2 мощность 900 МВт, входящая в состав группы </w:t>
      </w:r>
      <w:r>
        <w:rPr>
          <w:lang w:val="en-US"/>
        </w:rPr>
        <w:t>«</w:t>
      </w:r>
      <w:r>
        <w:rPr>
          <w:lang w:val="en-US"/>
        </w:rPr>
        <w:t>Интер РАО</w:t>
      </w:r>
      <w:r>
        <w:rPr>
          <w:lang w:val="en-US"/>
        </w:rPr>
        <w:t>»</w:t>
      </w:r>
      <w:r>
        <w:rPr>
          <w:lang w:val="en-US"/>
        </w:rPr>
        <w:t>. Строительство электростанций, работающих на угле, снизит риски для региона в случае аварий на газопроводах и необходимо с учетом того, что первый энергоблок Балтийской АЭС будет запущен не ранее 2016 года.</w:t>
      </w:r>
    </w:p>
    <w:p w:rsidR="00C86D1D" w:rsidRDefault="00C86D1D" w:rsidP="00C86D1D">
      <w:pPr>
        <w:jc w:val="both"/>
        <w:rPr>
          <w:lang w:val="en-US"/>
        </w:rPr>
      </w:pPr>
      <w:r>
        <w:rPr>
          <w:lang w:val="en-US"/>
        </w:rPr>
        <w:t>Как сообщалось, в понедельник президент РФ Владимир Путин попросил правительство в трехмесячный срок решить вопрос с обеспечением Калининградской области собственной энергией на фоне обсуждения в ЕС возможного ограничения энергетического сотрудничества с Россией.</w:t>
      </w:r>
    </w:p>
    <w:p w:rsidR="00C86D1D" w:rsidRDefault="00C86D1D" w:rsidP="00C86D1D">
      <w:pPr>
        <w:jc w:val="both"/>
        <w:rPr>
          <w:lang w:val="en-US"/>
        </w:rPr>
      </w:pPr>
      <w:r>
        <w:rPr>
          <w:lang w:val="en-US"/>
        </w:rPr>
        <w:t>«</w:t>
      </w:r>
      <w:r>
        <w:rPr>
          <w:lang w:val="en-US"/>
        </w:rPr>
        <w:t>Прошу правительство, не откладывая, рассмотреть возможность строительства новых генерирующих мощностей, в том числе, может быть, и угольных электростанций. Нужно в этом вопросе поставить точку. Аркадий Владимирович (вице-премьер Аркадий Дворкович - ИФ), прошу в трехмесячный срок этот вопрос окончательно закрыть</w:t>
      </w:r>
      <w:r>
        <w:rPr>
          <w:lang w:val="en-US"/>
        </w:rPr>
        <w:t>»</w:t>
      </w:r>
      <w:r>
        <w:rPr>
          <w:lang w:val="en-US"/>
        </w:rPr>
        <w:t>, - сказал В.Путин на заседании комиссии по вопросам стратегии развития ТЭКа и экологической безопасности в понедельник.</w:t>
      </w:r>
    </w:p>
    <w:p w:rsidR="00C86D1D" w:rsidRDefault="00C86D1D" w:rsidP="00C86D1D">
      <w:pPr>
        <w:jc w:val="both"/>
        <w:rPr>
          <w:lang w:val="en-US"/>
        </w:rPr>
      </w:pPr>
      <w:r>
        <w:rPr>
          <w:lang w:val="en-US"/>
        </w:rPr>
        <w:t>По словам президента, для обеспечения Калининградской области собственной энергией возможно использование сжиженного газа и других мощностей, но со счетов нельзя сбрасывать и уголь.</w:t>
      </w:r>
    </w:p>
    <w:p w:rsidR="00C86D1D" w:rsidRDefault="00C86D1D" w:rsidP="00C86D1D">
      <w:pPr>
        <w:jc w:val="both"/>
        <w:rPr>
          <w:lang w:val="en-US"/>
        </w:rPr>
      </w:pPr>
      <w:r>
        <w:rPr>
          <w:lang w:val="en-US"/>
        </w:rPr>
        <w:t xml:space="preserve">Он также отметил, что в настоящее время известно о планах вывода Прибалтики из энергетического кольца. </w:t>
      </w:r>
      <w:r>
        <w:rPr>
          <w:lang w:val="en-US"/>
        </w:rPr>
        <w:t>«</w:t>
      </w:r>
      <w:r>
        <w:rPr>
          <w:lang w:val="en-US"/>
        </w:rPr>
        <w:t>А это ставит в непростое положение Калининградскую область. Заранее нужно предпринимать необходимые действия</w:t>
      </w:r>
      <w:r>
        <w:rPr>
          <w:lang w:val="en-US"/>
        </w:rPr>
        <w:t>»</w:t>
      </w:r>
      <w:r>
        <w:rPr>
          <w:lang w:val="en-US"/>
        </w:rPr>
        <w:t>, - сказал В.Путин.</w:t>
      </w:r>
    </w:p>
    <w:p w:rsidR="00C86D1D" w:rsidRDefault="00C86D1D" w:rsidP="00C86D1D">
      <w:pPr>
        <w:jc w:val="both"/>
        <w:rPr>
          <w:rStyle w:val="a3"/>
        </w:rPr>
      </w:pPr>
      <w:r>
        <w:rPr>
          <w:lang w:val="en-US"/>
        </w:rPr>
        <w:tab/>
      </w:r>
      <w:hyperlink w:anchor="mmm25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8" w:name="nnn260"/>
      <w:bookmarkEnd w:id="578"/>
      <w:r>
        <w:rPr>
          <w:b/>
          <w:color w:val="3CA499"/>
          <w:sz w:val="28"/>
          <w:szCs w:val="28"/>
          <w:lang w:val="en-US"/>
        </w:rPr>
        <w:lastRenderedPageBreak/>
        <w:t>Интерфакс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Нововоронежская АЭС вывела 5-й энергоблок на 100% мощности после ремонта</w:t>
      </w:r>
    </w:p>
    <w:p w:rsidR="00C86D1D" w:rsidRDefault="00C86D1D" w:rsidP="00C86D1D">
      <w:pPr>
        <w:jc w:val="both"/>
        <w:rPr>
          <w:lang w:val="en-US"/>
        </w:rPr>
      </w:pPr>
    </w:p>
    <w:p w:rsidR="00C86D1D" w:rsidRDefault="00C86D1D" w:rsidP="00C86D1D">
      <w:pPr>
        <w:jc w:val="both"/>
        <w:rPr>
          <w:lang w:val="en-US"/>
        </w:rPr>
      </w:pPr>
      <w:r>
        <w:rPr>
          <w:lang w:val="en-US"/>
        </w:rPr>
        <w:t>Москва. 27 августа. ИНТЕРФАКС - Энергоблок N5 Нововоронежской АЭС выведен во вторник на 100%-ный уровень мощности.</w:t>
      </w:r>
    </w:p>
    <w:p w:rsidR="00C86D1D" w:rsidRDefault="00C86D1D" w:rsidP="00C86D1D">
      <w:pPr>
        <w:jc w:val="both"/>
        <w:rPr>
          <w:lang w:val="en-US"/>
        </w:rPr>
      </w:pPr>
      <w:r>
        <w:rPr>
          <w:lang w:val="en-US"/>
        </w:rPr>
        <w:t>Как говорится в сообщении центра общественной информации станции, 16 августа был включен в сеть турбогенератор ТА-13, а 26 августа после капремонта был включен в сеть турбогенератор ТА-14 пятого энергоблока.</w:t>
      </w:r>
    </w:p>
    <w:p w:rsidR="00C86D1D" w:rsidRDefault="00C86D1D" w:rsidP="00C86D1D">
      <w:pPr>
        <w:jc w:val="both"/>
        <w:rPr>
          <w:lang w:val="en-US"/>
        </w:rPr>
      </w:pPr>
      <w:r>
        <w:rPr>
          <w:lang w:val="en-US"/>
        </w:rPr>
        <w:t>Нововоронежская АЭС начала планово-предупредительный ремонт (ППР) энергоблока 6 июля. В период ППР были выполнены разборка корпуса реактора с перезагрузкой его активной зоны. Произведен капитальный и текущие ремонты парогенераторов, главных циркуляционных насосов, средний ремонт основного оборудования турбинного отделения и ремонт систем безопасности.</w:t>
      </w:r>
    </w:p>
    <w:p w:rsidR="00C86D1D" w:rsidRDefault="00C86D1D" w:rsidP="00C86D1D">
      <w:pPr>
        <w:jc w:val="both"/>
        <w:rPr>
          <w:lang w:val="en-US"/>
        </w:rPr>
      </w:pPr>
      <w:r>
        <w:rPr>
          <w:lang w:val="en-US"/>
        </w:rPr>
        <w:t>В настоящее время энергоблоки N3, N4 и N5 Нововоронежской АЭС работают в заданном режиме. Нарушений пределов и условий безопасной эксплуатации энергоблоков нет.</w:t>
      </w:r>
    </w:p>
    <w:p w:rsidR="00C86D1D" w:rsidRDefault="00C86D1D" w:rsidP="00C86D1D">
      <w:pPr>
        <w:jc w:val="both"/>
        <w:rPr>
          <w:lang w:val="en-US"/>
        </w:rPr>
      </w:pPr>
      <w:r>
        <w:rPr>
          <w:lang w:val="en-US"/>
        </w:rPr>
        <w:t xml:space="preserve">Радиационный фон на станции и прилегающей территории находится на уровне, соответствующем нормальной эксплуатации энергоблоков и не превышает естественных фоновых значений, характерных для Центральной Европейской части России/ Нововоронежская АЭС является филиалом ОАО </w:t>
      </w:r>
      <w:r>
        <w:rPr>
          <w:lang w:val="en-US"/>
        </w:rPr>
        <w:t>«</w:t>
      </w:r>
      <w:r>
        <w:rPr>
          <w:lang w:val="en-US"/>
        </w:rPr>
        <w:t>Концерн Росэнергоатом</w:t>
      </w:r>
      <w:r>
        <w:rPr>
          <w:lang w:val="en-US"/>
        </w:rPr>
        <w:t>»</w:t>
      </w:r>
      <w:r>
        <w:rPr>
          <w:lang w:val="en-US"/>
        </w:rPr>
        <w:t>. Станция расположена на берегу Дона в 42 км южнее Воронежа. Это первая в России АЭС с реакторами типа ВВЭР (водо-водяные энергетические реакторы корпусного типа с обычной водой под давлением). В настоящее время в эксплуатации находятся три энергоблока (энергоблоки NN1-2 были остановлены в 1988 и 1990 годах соответственно).</w:t>
      </w:r>
    </w:p>
    <w:p w:rsidR="00C86D1D" w:rsidRDefault="00C86D1D" w:rsidP="00C86D1D">
      <w:pPr>
        <w:jc w:val="both"/>
        <w:rPr>
          <w:lang w:val="en-US"/>
        </w:rPr>
      </w:pPr>
      <w:r>
        <w:rPr>
          <w:lang w:val="en-US"/>
        </w:rPr>
        <w:t xml:space="preserve">В июне 2007 года </w:t>
      </w:r>
      <w:r>
        <w:rPr>
          <w:lang w:val="en-US"/>
        </w:rPr>
        <w:t>«</w:t>
      </w:r>
      <w:r>
        <w:rPr>
          <w:lang w:val="en-US"/>
        </w:rPr>
        <w:t>Росатом</w:t>
      </w:r>
      <w:r>
        <w:rPr>
          <w:lang w:val="en-US"/>
        </w:rPr>
        <w:t>»</w:t>
      </w:r>
      <w:r>
        <w:rPr>
          <w:lang w:val="en-US"/>
        </w:rPr>
        <w:t xml:space="preserve"> и </w:t>
      </w:r>
      <w:r>
        <w:rPr>
          <w:lang w:val="en-US"/>
        </w:rPr>
        <w:t>«</w:t>
      </w:r>
      <w:r>
        <w:rPr>
          <w:lang w:val="en-US"/>
        </w:rPr>
        <w:t>Атомэнергопроект</w:t>
      </w:r>
      <w:r>
        <w:rPr>
          <w:lang w:val="en-US"/>
        </w:rPr>
        <w:t>»</w:t>
      </w:r>
      <w:r>
        <w:rPr>
          <w:lang w:val="en-US"/>
        </w:rPr>
        <w:t xml:space="preserve"> подписали госконтракт на сооружение 1-го и 2-го энергоблоков Нововоронежской АЭС-2. 3-й и 4-й блоки мощностью 440 МВт каждый Нововоронежской АЭС должны быть выведены из эксплуатации в 2016 и 2017 годах. Для их замещения строится Нововоронежская АЭС-2, два блока которой мощностью 1000 МВт каждый планируется ввести в 2014 и 2015 годах.</w:t>
      </w:r>
    </w:p>
    <w:p w:rsidR="00C86D1D" w:rsidRDefault="00C86D1D" w:rsidP="00C86D1D">
      <w:pPr>
        <w:jc w:val="both"/>
        <w:rPr>
          <w:rStyle w:val="a3"/>
        </w:rPr>
      </w:pPr>
      <w:r>
        <w:rPr>
          <w:lang w:val="en-US"/>
        </w:rPr>
        <w:tab/>
      </w:r>
      <w:hyperlink w:anchor="mmm26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79" w:name="nnn261"/>
      <w:bookmarkEnd w:id="579"/>
      <w:r>
        <w:rPr>
          <w:b/>
          <w:color w:val="3CA499"/>
          <w:sz w:val="28"/>
          <w:szCs w:val="28"/>
          <w:lang w:val="en-US"/>
        </w:rPr>
        <w:lastRenderedPageBreak/>
        <w:t>Интерфакс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ТГК-2 планирует реструктуризировать бонды БО-01 на 5 млрд рублей</w:t>
      </w:r>
    </w:p>
    <w:p w:rsidR="00C86D1D" w:rsidRDefault="00C86D1D" w:rsidP="00C86D1D">
      <w:pPr>
        <w:jc w:val="both"/>
        <w:rPr>
          <w:lang w:val="en-US"/>
        </w:rPr>
      </w:pPr>
    </w:p>
    <w:p w:rsidR="00C86D1D" w:rsidRDefault="00C86D1D" w:rsidP="00C86D1D">
      <w:pPr>
        <w:jc w:val="both"/>
        <w:rPr>
          <w:lang w:val="en-US"/>
        </w:rPr>
      </w:pPr>
      <w:r>
        <w:rPr>
          <w:lang w:val="en-US"/>
        </w:rPr>
        <w:t xml:space="preserve">Москва. 27 августа. ИНТЕРФАКС-АФИ - ОАО </w:t>
      </w:r>
      <w:r>
        <w:rPr>
          <w:lang w:val="en-US"/>
        </w:rPr>
        <w:t>«</w:t>
      </w:r>
      <w:r>
        <w:rPr>
          <w:lang w:val="en-US"/>
        </w:rPr>
        <w:t>ТГК-2</w:t>
      </w:r>
      <w:r>
        <w:rPr>
          <w:lang w:val="en-US"/>
        </w:rPr>
        <w:t>»</w:t>
      </w:r>
      <w:r>
        <w:rPr>
          <w:lang w:val="en-US"/>
        </w:rPr>
        <w:t xml:space="preserve"> назначило Райффайзенбанк агентом по реструктуризации выпуска биржевых облигаций серии БО-01, сообщается в материалах банка.</w:t>
      </w:r>
    </w:p>
    <w:p w:rsidR="00C86D1D" w:rsidRDefault="00C86D1D" w:rsidP="00C86D1D">
      <w:pPr>
        <w:jc w:val="both"/>
        <w:rPr>
          <w:lang w:val="en-US"/>
        </w:rPr>
      </w:pPr>
      <w:r>
        <w:rPr>
          <w:lang w:val="en-US"/>
        </w:rPr>
        <w:t>Информацию подтвердил Rusbonds начальник управления корпоративной политики ТГК-2 Алексей Шишаков, от дополнительных комментариев он отказался.</w:t>
      </w:r>
    </w:p>
    <w:p w:rsidR="00C86D1D" w:rsidRDefault="00C86D1D" w:rsidP="00C86D1D">
      <w:pPr>
        <w:jc w:val="both"/>
        <w:rPr>
          <w:lang w:val="en-US"/>
        </w:rPr>
      </w:pPr>
      <w:r>
        <w:rPr>
          <w:lang w:val="en-US"/>
        </w:rPr>
        <w:t>В ближайшее время владельцам облигаций серии БО-01 будет предложена схема реструктуризации данного займа. На следующей неделе планируется проведение встречи держателей облигаций с представителями эмитента.</w:t>
      </w:r>
    </w:p>
    <w:p w:rsidR="00C86D1D" w:rsidRDefault="00C86D1D" w:rsidP="00C86D1D">
      <w:pPr>
        <w:jc w:val="both"/>
        <w:rPr>
          <w:lang w:val="en-US"/>
        </w:rPr>
      </w:pPr>
      <w:r>
        <w:rPr>
          <w:lang w:val="en-US"/>
        </w:rPr>
        <w:t>Дата погашения займа объемом 5 млрд рублей - 17 сентября 2013 года, тогда же должен быть выплачен последний 6-й купон на сумму 224,4 млн рублей.</w:t>
      </w:r>
    </w:p>
    <w:p w:rsidR="00C86D1D" w:rsidRDefault="00C86D1D" w:rsidP="00C86D1D">
      <w:pPr>
        <w:jc w:val="both"/>
        <w:rPr>
          <w:lang w:val="en-US"/>
        </w:rPr>
      </w:pPr>
      <w:r>
        <w:rPr>
          <w:lang w:val="en-US"/>
        </w:rPr>
        <w:t xml:space="preserve">Как отметил Rusbonds источник, знакомый с ситуацией, </w:t>
      </w:r>
      <w:r>
        <w:rPr>
          <w:lang w:val="en-US"/>
        </w:rPr>
        <w:t>«</w:t>
      </w:r>
      <w:r>
        <w:rPr>
          <w:lang w:val="en-US"/>
        </w:rPr>
        <w:t>причина реструктуризации всегда одна - отсутствие денег</w:t>
      </w:r>
      <w:r>
        <w:rPr>
          <w:lang w:val="en-US"/>
        </w:rPr>
        <w:t>»</w:t>
      </w:r>
      <w:r>
        <w:rPr>
          <w:lang w:val="en-US"/>
        </w:rPr>
        <w:t>.</w:t>
      </w:r>
    </w:p>
    <w:p w:rsidR="00C86D1D" w:rsidRDefault="00C86D1D" w:rsidP="00C86D1D">
      <w:pPr>
        <w:jc w:val="both"/>
        <w:rPr>
          <w:lang w:val="en-US"/>
        </w:rPr>
      </w:pPr>
      <w:r>
        <w:rPr>
          <w:lang w:val="en-US"/>
        </w:rPr>
        <w:t>Как сообщалось в середине августа, совет директоров компании принял решение о размещении выпуска биржевых облигаций БО-02 объемом 5 млрд рублей. Заем сроком обращения 5 лет планируется разместить по открытой подписке. Номинал одной ценной бумаги - 1 тыс. рублей.</w:t>
      </w:r>
    </w:p>
    <w:p w:rsidR="00C86D1D" w:rsidRDefault="00C86D1D" w:rsidP="00C86D1D">
      <w:pPr>
        <w:jc w:val="both"/>
        <w:rPr>
          <w:lang w:val="en-US"/>
        </w:rPr>
      </w:pPr>
      <w:r>
        <w:rPr>
          <w:lang w:val="en-US"/>
        </w:rPr>
        <w:t>Предусматривается возможность досрочного погашения облигаций по требованию владельцев и по усмотрению эмитента.</w:t>
      </w:r>
    </w:p>
    <w:p w:rsidR="00C86D1D" w:rsidRDefault="00C86D1D" w:rsidP="00C86D1D">
      <w:pPr>
        <w:jc w:val="both"/>
        <w:rPr>
          <w:lang w:val="en-US"/>
        </w:rPr>
      </w:pPr>
      <w:r>
        <w:rPr>
          <w:lang w:val="en-US"/>
        </w:rPr>
        <w:t>В ТГК-2 входят генерирующие предприятия шести регионов РФ: Архангельской, Вологодской, Костромской, Новгородской, Тверской и Ярославской областей. Общая установленная электрическая мощность составляет 2 тыс. 582,5 МВт, тепловая - 12,473 тыс. Гкал/ч.</w:t>
      </w:r>
    </w:p>
    <w:p w:rsidR="00C86D1D" w:rsidRDefault="00C86D1D" w:rsidP="00C86D1D">
      <w:pPr>
        <w:jc w:val="both"/>
        <w:rPr>
          <w:lang w:val="en-US"/>
        </w:rPr>
      </w:pPr>
      <w:r>
        <w:rPr>
          <w:lang w:val="en-US"/>
        </w:rPr>
        <w:t>В январе-июне 2013 года компания получила чистую прибыль, рассчитанную по РСБУ, в размере 984,5 млн рублей, что на 4,4% больше, чем в первом полугодии 2012 года. Выручка увеличилась на 9,5% - до 16,23 млрд рублей.</w:t>
      </w:r>
    </w:p>
    <w:p w:rsidR="00C86D1D" w:rsidRDefault="00C86D1D" w:rsidP="00C86D1D">
      <w:pPr>
        <w:jc w:val="both"/>
        <w:rPr>
          <w:rStyle w:val="a3"/>
        </w:rPr>
      </w:pPr>
      <w:r>
        <w:rPr>
          <w:lang w:val="en-US"/>
        </w:rPr>
        <w:tab/>
      </w:r>
      <w:hyperlink w:anchor="mmm26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0" w:name="nnn262"/>
      <w:bookmarkEnd w:id="580"/>
      <w:r>
        <w:rPr>
          <w:b/>
          <w:color w:val="3CA499"/>
          <w:sz w:val="28"/>
          <w:szCs w:val="28"/>
          <w:lang w:val="en-US"/>
        </w:rPr>
        <w:lastRenderedPageBreak/>
        <w:t>Интерфакс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РАО ЭС Востока в I полугодии получило чистую прибыль по МСФО на уровне 2,68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27 августа. ИНТЕРФАКС - ОАО </w:t>
      </w:r>
      <w:r>
        <w:rPr>
          <w:lang w:val="en-US"/>
        </w:rPr>
        <w:t>«</w:t>
      </w:r>
      <w:r>
        <w:rPr>
          <w:lang w:val="en-US"/>
        </w:rPr>
        <w:t>РАО ЭС Востока</w:t>
      </w:r>
      <w:r>
        <w:rPr>
          <w:lang w:val="en-US"/>
        </w:rPr>
        <w:t>»</w:t>
      </w:r>
      <w:r>
        <w:rPr>
          <w:lang w:val="en-US"/>
        </w:rPr>
        <w:t xml:space="preserve"> в I полугодии 2013 года получило чистую прибыль по МСФО в размере 2,68 млрд руб. против убытка в 5,8 млрд руб. годом ранее, говорится в отчетности компании.</w:t>
      </w:r>
    </w:p>
    <w:p w:rsidR="00C86D1D" w:rsidRDefault="00C86D1D" w:rsidP="00C86D1D">
      <w:pPr>
        <w:jc w:val="both"/>
        <w:rPr>
          <w:lang w:val="en-US"/>
        </w:rPr>
      </w:pPr>
      <w:r>
        <w:rPr>
          <w:lang w:val="en-US"/>
        </w:rPr>
        <w:t xml:space="preserve">Выручка </w:t>
      </w:r>
      <w:r>
        <w:rPr>
          <w:lang w:val="en-US"/>
        </w:rPr>
        <w:t>«</w:t>
      </w:r>
      <w:r>
        <w:rPr>
          <w:lang w:val="en-US"/>
        </w:rPr>
        <w:t>ЭС Востока</w:t>
      </w:r>
      <w:r>
        <w:rPr>
          <w:lang w:val="en-US"/>
        </w:rPr>
        <w:t>»</w:t>
      </w:r>
      <w:r>
        <w:rPr>
          <w:lang w:val="en-US"/>
        </w:rPr>
        <w:t xml:space="preserve"> выросла на 5% и составила 70,4 млрд руб. против 67,2 млрд руб. годом ранее. Выручка с учетом государственных субсидий увеличилась на 5%, до 75,8 млрд руб. Расходы на текущую деятельность сократились на 2%, до 70,6 млрд руб.</w:t>
      </w:r>
    </w:p>
    <w:p w:rsidR="00C86D1D" w:rsidRDefault="00C86D1D" w:rsidP="00C86D1D">
      <w:pPr>
        <w:jc w:val="both"/>
        <w:rPr>
          <w:lang w:val="en-US"/>
        </w:rPr>
      </w:pPr>
      <w:r>
        <w:rPr>
          <w:lang w:val="en-US"/>
        </w:rPr>
        <w:t>EBITDA компании стала больше на 20% и достигла 6,7 млрд руб.</w:t>
      </w:r>
    </w:p>
    <w:p w:rsidR="00C86D1D" w:rsidRDefault="00C86D1D" w:rsidP="00C86D1D">
      <w:pPr>
        <w:jc w:val="both"/>
        <w:rPr>
          <w:lang w:val="en-US"/>
        </w:rPr>
      </w:pPr>
      <w:r>
        <w:rPr>
          <w:lang w:val="en-US"/>
        </w:rPr>
        <w:t>Прибыль до налогообложения составила 3 млрд руб. против 1,6 млрд руб. доналогового убытка, полученного годом ранее.</w:t>
      </w:r>
    </w:p>
    <w:p w:rsidR="00C86D1D" w:rsidRDefault="00C86D1D" w:rsidP="00C86D1D">
      <w:pPr>
        <w:jc w:val="both"/>
        <w:rPr>
          <w:lang w:val="en-US"/>
        </w:rPr>
      </w:pPr>
      <w:r>
        <w:rPr>
          <w:lang w:val="en-US"/>
        </w:rPr>
        <w:t>Финансовый долг общества на 30 июня составил 60,1 млрд руб., что на 14% больше по сравнению с 31 декабря 2012 года. В том числе, долгосрочные займы выросли на 32%, до 32,3 млрд руб., краткосрочные сократились на 1%, до 27,8 млрд руб.</w:t>
      </w:r>
    </w:p>
    <w:p w:rsidR="00C86D1D" w:rsidRDefault="00C86D1D" w:rsidP="00C86D1D">
      <w:pPr>
        <w:jc w:val="both"/>
        <w:rPr>
          <w:lang w:val="en-US"/>
        </w:rPr>
      </w:pPr>
      <w:r>
        <w:rPr>
          <w:lang w:val="en-US"/>
        </w:rPr>
        <w:t>Как пояснила компания, на изменение выручки в I полугодии повлияло увеличение тарифов на тепло и электроэнергию, а также рост поставок электроэнергии в Китай в 2,2 раза, до 1,9 млрд кВт.ч.</w:t>
      </w:r>
    </w:p>
    <w:p w:rsidR="00C86D1D" w:rsidRDefault="00C86D1D" w:rsidP="00C86D1D">
      <w:pPr>
        <w:jc w:val="both"/>
        <w:rPr>
          <w:lang w:val="en-US"/>
        </w:rPr>
      </w:pPr>
      <w:r>
        <w:rPr>
          <w:lang w:val="en-US"/>
        </w:rPr>
        <w:t>Объем финансирования затрат по инвестиционной программе в I полугодии 2013 года сократился на 38%, составив 4,8 млрд руб. (без учета НДС). Снижение объемов финансирования является результатом того, что в 2012 году был выполнен сразу ряд крупных инвестиционных проектов, в том числе строительство крупных сетевых объектов к саммиту АТЭС-2012.</w:t>
      </w:r>
    </w:p>
    <w:p w:rsidR="00C86D1D" w:rsidRDefault="00C86D1D" w:rsidP="00C86D1D">
      <w:pPr>
        <w:jc w:val="both"/>
        <w:rPr>
          <w:lang w:val="en-US"/>
        </w:rPr>
      </w:pPr>
      <w:r>
        <w:rPr>
          <w:lang w:val="en-US"/>
        </w:rPr>
        <w:t>Выработка электроэнергии в I полугодии снизилась на 4,1%, до 16,3 млрд кВт.ч, отпуск тепла вырос на 1%, до 19,2 млн Гкал.</w:t>
      </w:r>
    </w:p>
    <w:p w:rsidR="00C86D1D" w:rsidRDefault="00C86D1D" w:rsidP="00C86D1D">
      <w:pPr>
        <w:jc w:val="both"/>
        <w:rPr>
          <w:lang w:val="en-US"/>
        </w:rPr>
      </w:pPr>
      <w:r>
        <w:rPr>
          <w:lang w:val="en-US"/>
        </w:rPr>
        <w:t xml:space="preserve">ОАО </w:t>
      </w:r>
      <w:r>
        <w:rPr>
          <w:lang w:val="en-US"/>
        </w:rPr>
        <w:t>«</w:t>
      </w:r>
      <w:r>
        <w:rPr>
          <w:lang w:val="en-US"/>
        </w:rPr>
        <w:t>РАО Энергетические системы Востока</w:t>
      </w:r>
      <w:r>
        <w:rPr>
          <w:lang w:val="en-US"/>
        </w:rPr>
        <w:t>»</w:t>
      </w:r>
      <w:r>
        <w:rPr>
          <w:lang w:val="en-US"/>
        </w:rPr>
        <w:t xml:space="preserve"> создано 1 июля 2008 года в результате реорганизации РАО </w:t>
      </w:r>
      <w:r>
        <w:rPr>
          <w:lang w:val="en-US"/>
        </w:rPr>
        <w:t>«</w:t>
      </w:r>
      <w:r>
        <w:rPr>
          <w:lang w:val="en-US"/>
        </w:rPr>
        <w:t>ЕЭС России</w:t>
      </w:r>
      <w:r>
        <w:rPr>
          <w:lang w:val="en-US"/>
        </w:rPr>
        <w:t>»</w:t>
      </w:r>
      <w:r>
        <w:rPr>
          <w:lang w:val="en-US"/>
        </w:rPr>
        <w:t xml:space="preserve">, управляет энергетикой Дальнего Востока. Установленная электрическая мощность станций холдинга составляет 8,772 тыс. МВт, тепловая - 17,916 тыс. Гкал/час, протяженность электрических сетей всех классов напряжения - более 96 тыс. км. Основной акционер компании - ОАО </w:t>
      </w:r>
      <w:r>
        <w:rPr>
          <w:lang w:val="en-US"/>
        </w:rPr>
        <w:t>«</w:t>
      </w:r>
      <w:r>
        <w:rPr>
          <w:lang w:val="en-US"/>
        </w:rPr>
        <w:t>РусГидро</w:t>
      </w:r>
      <w:r>
        <w:rPr>
          <w:lang w:val="en-US"/>
        </w:rPr>
        <w:t>»</w:t>
      </w:r>
      <w:r>
        <w:rPr>
          <w:lang w:val="en-US"/>
        </w:rPr>
        <w:t xml:space="preserve"> (РТС: HYDR).</w:t>
      </w:r>
    </w:p>
    <w:p w:rsidR="00C86D1D" w:rsidRDefault="00C86D1D" w:rsidP="00C86D1D">
      <w:pPr>
        <w:jc w:val="both"/>
        <w:rPr>
          <w:rStyle w:val="a3"/>
        </w:rPr>
      </w:pPr>
      <w:r>
        <w:rPr>
          <w:lang w:val="en-US"/>
        </w:rPr>
        <w:tab/>
      </w:r>
      <w:hyperlink w:anchor="mmm26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1" w:name="nnn263"/>
      <w:bookmarkEnd w:id="581"/>
      <w:r>
        <w:rPr>
          <w:b/>
          <w:color w:val="3CA499"/>
          <w:sz w:val="28"/>
          <w:szCs w:val="28"/>
          <w:lang w:val="en-US"/>
        </w:rPr>
        <w:lastRenderedPageBreak/>
        <w:t>Интерфакс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Мосэнерго</w:t>
      </w:r>
      <w:r>
        <w:rPr>
          <w:lang w:val="en-US"/>
        </w:rPr>
        <w:t>»</w:t>
      </w:r>
      <w:r>
        <w:rPr>
          <w:lang w:val="en-US"/>
        </w:rPr>
        <w:t xml:space="preserve"> 29 августа опубликует отчетность по МСФО за I полугодие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27 августа. ИНТЕРФАКС - ОАО </w:t>
      </w:r>
      <w:r>
        <w:rPr>
          <w:lang w:val="en-US"/>
        </w:rPr>
        <w:t>«</w:t>
      </w:r>
      <w:r>
        <w:rPr>
          <w:lang w:val="en-US"/>
        </w:rPr>
        <w:t>Мосэнерго</w:t>
      </w:r>
      <w:r>
        <w:rPr>
          <w:lang w:val="en-US"/>
        </w:rPr>
        <w:t>»</w:t>
      </w:r>
      <w:r>
        <w:rPr>
          <w:lang w:val="en-US"/>
        </w:rPr>
        <w:t xml:space="preserve"> (РТС: MSNG) 29 августа планирует опубликовать отчетность по МСФО за I полугодие 2013 года, говорится в материалах компании.</w:t>
      </w:r>
    </w:p>
    <w:p w:rsidR="00C86D1D" w:rsidRDefault="00C86D1D" w:rsidP="00C86D1D">
      <w:pPr>
        <w:jc w:val="both"/>
        <w:rPr>
          <w:lang w:val="en-US"/>
        </w:rPr>
      </w:pPr>
      <w:r>
        <w:rPr>
          <w:lang w:val="en-US"/>
        </w:rPr>
        <w:t>«</w:t>
      </w:r>
      <w:r>
        <w:rPr>
          <w:lang w:val="en-US"/>
        </w:rPr>
        <w:t>Мосэнерго</w:t>
      </w:r>
      <w:r>
        <w:rPr>
          <w:lang w:val="en-US"/>
        </w:rPr>
        <w:t>»</w:t>
      </w:r>
      <w:r>
        <w:rPr>
          <w:lang w:val="en-US"/>
        </w:rPr>
        <w:t xml:space="preserve"> уже опубликовало финансовый отчет за I полугодие 2013 года по РСБУ. В соответствии с ним, компания увеличила EBITDA на 10,4, до 12,954 млрд руб., чистую прибыль - на 14,7%, до 5,626 млрд руб. Выручка </w:t>
      </w:r>
      <w:r>
        <w:rPr>
          <w:lang w:val="en-US"/>
        </w:rPr>
        <w:t>«</w:t>
      </w:r>
      <w:r>
        <w:rPr>
          <w:lang w:val="en-US"/>
        </w:rPr>
        <w:t>Мосэнерго</w:t>
      </w:r>
      <w:r>
        <w:rPr>
          <w:lang w:val="en-US"/>
        </w:rPr>
        <w:t>»</w:t>
      </w:r>
      <w:r>
        <w:rPr>
          <w:lang w:val="en-US"/>
        </w:rPr>
        <w:t xml:space="preserve"> снизилась на 5,2%, до 80,495 млрд рублей.</w:t>
      </w:r>
    </w:p>
    <w:p w:rsidR="00C86D1D" w:rsidRDefault="00C86D1D" w:rsidP="00C86D1D">
      <w:pPr>
        <w:jc w:val="both"/>
        <w:rPr>
          <w:lang w:val="en-US"/>
        </w:rPr>
      </w:pPr>
      <w:r>
        <w:rPr>
          <w:lang w:val="en-US"/>
        </w:rPr>
        <w:t xml:space="preserve">ОАО </w:t>
      </w:r>
      <w:r>
        <w:rPr>
          <w:lang w:val="en-US"/>
        </w:rPr>
        <w:t>«</w:t>
      </w:r>
      <w:r>
        <w:rPr>
          <w:lang w:val="en-US"/>
        </w:rPr>
        <w:t>Мосэнерго</w:t>
      </w:r>
      <w:r>
        <w:rPr>
          <w:lang w:val="en-US"/>
        </w:rPr>
        <w:t>»</w:t>
      </w:r>
      <w:r>
        <w:rPr>
          <w:lang w:val="en-US"/>
        </w:rPr>
        <w:t xml:space="preserve"> - крупнейшая в России территориальная генерирующая компания, ее установленная электрическая мощность составляет 12,3 ГВт. </w:t>
      </w:r>
      <w:r>
        <w:rPr>
          <w:lang w:val="en-US"/>
        </w:rPr>
        <w:t>«</w:t>
      </w:r>
      <w:r>
        <w:rPr>
          <w:lang w:val="en-US"/>
        </w:rPr>
        <w:t>Газпром энергохолдинг</w:t>
      </w:r>
      <w:r>
        <w:rPr>
          <w:lang w:val="en-US"/>
        </w:rPr>
        <w:t>»</w:t>
      </w:r>
      <w:r>
        <w:rPr>
          <w:lang w:val="en-US"/>
        </w:rPr>
        <w:t xml:space="preserve"> владеет 53,5% компании, 26,4% - правительство Москвы, 5% - </w:t>
      </w:r>
      <w:r>
        <w:rPr>
          <w:lang w:val="en-US"/>
        </w:rPr>
        <w:t>«</w:t>
      </w:r>
      <w:r>
        <w:rPr>
          <w:lang w:val="en-US"/>
        </w:rPr>
        <w:t>Интер РАО ЕЭС</w:t>
      </w:r>
      <w:r>
        <w:rPr>
          <w:lang w:val="en-US"/>
        </w:rPr>
        <w:t>»</w:t>
      </w:r>
      <w:r>
        <w:rPr>
          <w:lang w:val="en-US"/>
        </w:rPr>
        <w:t>.</w:t>
      </w:r>
    </w:p>
    <w:p w:rsidR="00C86D1D" w:rsidRDefault="00C86D1D" w:rsidP="00C86D1D">
      <w:pPr>
        <w:jc w:val="both"/>
        <w:rPr>
          <w:rStyle w:val="a3"/>
        </w:rPr>
      </w:pPr>
      <w:r>
        <w:rPr>
          <w:lang w:val="en-US"/>
        </w:rPr>
        <w:tab/>
      </w:r>
      <w:hyperlink w:anchor="mmm26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2" w:name="nnn264"/>
      <w:bookmarkEnd w:id="582"/>
      <w:r>
        <w:rPr>
          <w:b/>
          <w:color w:val="3CA499"/>
          <w:sz w:val="28"/>
          <w:szCs w:val="28"/>
          <w:lang w:val="en-US"/>
        </w:rPr>
        <w:lastRenderedPageBreak/>
        <w:t>Интерфакс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РусГидро 29 августа представит отчетность по МСФО за I полугодие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27 августа. ИНТЕРФАКС - ОАО </w:t>
      </w:r>
      <w:r>
        <w:rPr>
          <w:lang w:val="en-US"/>
        </w:rPr>
        <w:t>«</w:t>
      </w:r>
      <w:r>
        <w:rPr>
          <w:lang w:val="en-US"/>
        </w:rPr>
        <w:t>РусГидро</w:t>
      </w:r>
      <w:r>
        <w:rPr>
          <w:lang w:val="en-US"/>
        </w:rPr>
        <w:t>»</w:t>
      </w:r>
      <w:r>
        <w:rPr>
          <w:lang w:val="en-US"/>
        </w:rPr>
        <w:t xml:space="preserve"> (РТС: HYDR) 29 августа планирует опубликовать отчетность по МСФО за I полугодие, сообщает компания.</w:t>
      </w: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пояснило, что по итогам проведения проверки активов группы в публикуемую отчетность будут включены убытки от обесценения на сумму, превышающую 10 млрд руб.</w:t>
      </w:r>
    </w:p>
    <w:p w:rsidR="00C86D1D" w:rsidRDefault="00C86D1D" w:rsidP="00C86D1D">
      <w:pPr>
        <w:jc w:val="both"/>
        <w:rPr>
          <w:lang w:val="en-US"/>
        </w:rPr>
      </w:pPr>
      <w:r>
        <w:rPr>
          <w:lang w:val="en-US"/>
        </w:rPr>
        <w:t>«</w:t>
      </w:r>
      <w:r>
        <w:rPr>
          <w:lang w:val="en-US"/>
        </w:rPr>
        <w:t>Данные убытки являются неденежными, показатель скорректированной чистой прибыли отражает прибыль, обеспеченную денежной составляющей</w:t>
      </w:r>
      <w:r>
        <w:rPr>
          <w:lang w:val="en-US"/>
        </w:rPr>
        <w:t>»</w:t>
      </w:r>
      <w:r>
        <w:rPr>
          <w:lang w:val="en-US"/>
        </w:rPr>
        <w:t>, - сообщила компания.</w:t>
      </w:r>
    </w:p>
    <w:p w:rsidR="00C86D1D" w:rsidRDefault="00C86D1D" w:rsidP="00C86D1D">
      <w:pPr>
        <w:jc w:val="both"/>
        <w:rPr>
          <w:lang w:val="en-US"/>
        </w:rPr>
      </w:pPr>
      <w:r>
        <w:rPr>
          <w:lang w:val="en-US"/>
        </w:rPr>
        <w:t xml:space="preserve">Из указанной суммы более 6 млрд руб. - убыток от обесценения акций ОАО </w:t>
      </w:r>
      <w:r>
        <w:rPr>
          <w:lang w:val="en-US"/>
        </w:rPr>
        <w:t>«</w:t>
      </w:r>
      <w:r>
        <w:rPr>
          <w:lang w:val="en-US"/>
        </w:rPr>
        <w:t>Интер РАО ЕЭС</w:t>
      </w:r>
      <w:r>
        <w:rPr>
          <w:lang w:val="en-US"/>
        </w:rPr>
        <w:t>»</w:t>
      </w:r>
      <w:r>
        <w:rPr>
          <w:lang w:val="en-US"/>
        </w:rPr>
        <w:t xml:space="preserve"> (РТС: IRAO), которыми владеет </w:t>
      </w:r>
      <w:r>
        <w:rPr>
          <w:lang w:val="en-US"/>
        </w:rPr>
        <w:t>«</w:t>
      </w:r>
      <w:r>
        <w:rPr>
          <w:lang w:val="en-US"/>
        </w:rPr>
        <w:t>РусГидро</w:t>
      </w:r>
      <w:r>
        <w:rPr>
          <w:lang w:val="en-US"/>
        </w:rPr>
        <w:t>»</w:t>
      </w:r>
      <w:r>
        <w:rPr>
          <w:lang w:val="en-US"/>
        </w:rPr>
        <w:t>, сформированный в связи с продолжающимся снижением их котировок. Остальная часть признаваемого неденежного убытка в основном относится к проекту Богучанского энергометаллургического объединения в составе Богучанской ГЭС (РТС: BGES) и Богучанского алюминиевого завода.</w:t>
      </w:r>
    </w:p>
    <w:p w:rsidR="00C86D1D" w:rsidRDefault="00C86D1D" w:rsidP="00C86D1D">
      <w:pPr>
        <w:jc w:val="both"/>
        <w:rPr>
          <w:lang w:val="en-US"/>
        </w:rPr>
      </w:pPr>
      <w:r>
        <w:rPr>
          <w:lang w:val="en-US"/>
        </w:rPr>
        <w:t>«</w:t>
      </w:r>
      <w:r>
        <w:rPr>
          <w:lang w:val="en-US"/>
        </w:rPr>
        <w:t>Убыток был признан в связи с ожидаемым снижением будущих потоков денежных средств в финансовой модели проекта из-за изменения некоторых допущений, которые использовались ранее</w:t>
      </w:r>
      <w:r>
        <w:rPr>
          <w:lang w:val="en-US"/>
        </w:rPr>
        <w:t>»</w:t>
      </w:r>
      <w:r>
        <w:rPr>
          <w:lang w:val="en-US"/>
        </w:rPr>
        <w:t xml:space="preserve">, - пояснили в </w:t>
      </w:r>
      <w:r>
        <w:rPr>
          <w:lang w:val="en-US"/>
        </w:rPr>
        <w:t>«</w:t>
      </w:r>
      <w:r>
        <w:rPr>
          <w:lang w:val="en-US"/>
        </w:rPr>
        <w:t>РусГидро</w:t>
      </w:r>
      <w:r>
        <w:rPr>
          <w:lang w:val="en-US"/>
        </w:rPr>
        <w:t>»</w:t>
      </w:r>
      <w:r>
        <w:rPr>
          <w:lang w:val="en-US"/>
        </w:rPr>
        <w:t>.</w:t>
      </w: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уже отчиталось за I полугодие по стандартам РСБУ. В соответствии с представленным отчетом, скорректированный показатель чистой прибыли вырос на 50%, до 23,7 млрд руб., EBITDA стала больше на 41%, достигнув 33,5 млрд руб., выручка увеличилась на 23% и составила 54,2 млрд руб. Чистая прибыль до коррекции на неденежные статьи в I полугодии выросла на 48% и составила 19,559 млрд руб.</w:t>
      </w: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владеет большинством ГЭС в стране, контролирует дальневосточный энергохолдинг </w:t>
      </w:r>
      <w:r>
        <w:rPr>
          <w:lang w:val="en-US"/>
        </w:rPr>
        <w:t>«</w:t>
      </w:r>
      <w:r>
        <w:rPr>
          <w:lang w:val="en-US"/>
        </w:rPr>
        <w:t>Энергетические системы Востока</w:t>
      </w:r>
      <w:r>
        <w:rPr>
          <w:lang w:val="en-US"/>
        </w:rPr>
        <w:t>»</w:t>
      </w:r>
      <w:r>
        <w:rPr>
          <w:lang w:val="en-US"/>
        </w:rPr>
        <w:t xml:space="preserve">, владеет рядом энергосбытовых активов. Общая установленная электрическая мощность группы </w:t>
      </w:r>
      <w:r>
        <w:rPr>
          <w:lang w:val="en-US"/>
        </w:rPr>
        <w:t>«</w:t>
      </w:r>
      <w:r>
        <w:rPr>
          <w:lang w:val="en-US"/>
        </w:rPr>
        <w:t>РусГидро</w:t>
      </w:r>
      <w:r>
        <w:rPr>
          <w:lang w:val="en-US"/>
        </w:rPr>
        <w:t>»</w:t>
      </w:r>
      <w:r>
        <w:rPr>
          <w:lang w:val="en-US"/>
        </w:rPr>
        <w:t xml:space="preserve"> составляет почти 36,5 ГВт. Компания находится под контролем государства.</w:t>
      </w:r>
    </w:p>
    <w:p w:rsidR="00C86D1D" w:rsidRDefault="00C86D1D" w:rsidP="00C86D1D">
      <w:pPr>
        <w:jc w:val="both"/>
        <w:rPr>
          <w:rStyle w:val="a3"/>
        </w:rPr>
      </w:pPr>
      <w:r>
        <w:rPr>
          <w:lang w:val="en-US"/>
        </w:rPr>
        <w:tab/>
      </w:r>
      <w:hyperlink w:anchor="mmm26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3" w:name="nnn265"/>
      <w:bookmarkEnd w:id="583"/>
      <w:r>
        <w:rPr>
          <w:b/>
          <w:color w:val="3CA499"/>
          <w:sz w:val="28"/>
          <w:szCs w:val="28"/>
          <w:lang w:val="en-US"/>
        </w:rPr>
        <w:lastRenderedPageBreak/>
        <w:t>Интерфакс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Минэнерго предлагает направить 100 млрд руб. из ФНБ на развитие генерации на Дальнем Востоке - Новак</w:t>
      </w:r>
    </w:p>
    <w:p w:rsidR="00C86D1D" w:rsidRDefault="00C86D1D" w:rsidP="00C86D1D">
      <w:pPr>
        <w:jc w:val="both"/>
        <w:rPr>
          <w:lang w:val="en-US"/>
        </w:rPr>
      </w:pPr>
    </w:p>
    <w:p w:rsidR="00C86D1D" w:rsidRDefault="00C86D1D" w:rsidP="00C86D1D">
      <w:pPr>
        <w:jc w:val="both"/>
        <w:rPr>
          <w:lang w:val="en-US"/>
        </w:rPr>
      </w:pPr>
      <w:r>
        <w:rPr>
          <w:lang w:val="en-US"/>
        </w:rPr>
        <w:t>Поселок Черемушки (Хакасия). 27 августа. ИНТЕРФАКС - Минэнерго РФ предлагает направить на развитие тепло- и гидрогенерации на Дальнем Востоке 100 млрд рублей из Фонда национального благосостояния (ФНБ), сообщил министр энергетики Александр Новак.</w:t>
      </w:r>
    </w:p>
    <w:p w:rsidR="00C86D1D" w:rsidRDefault="00C86D1D" w:rsidP="00C86D1D">
      <w:pPr>
        <w:jc w:val="both"/>
        <w:rPr>
          <w:lang w:val="en-US"/>
        </w:rPr>
      </w:pPr>
      <w:r>
        <w:rPr>
          <w:lang w:val="en-US"/>
        </w:rPr>
        <w:t>«</w:t>
      </w:r>
      <w:r>
        <w:rPr>
          <w:lang w:val="en-US"/>
        </w:rPr>
        <w:t xml:space="preserve">Мы в настоящее время совместно с </w:t>
      </w:r>
      <w:r>
        <w:rPr>
          <w:lang w:val="en-US"/>
        </w:rPr>
        <w:t>«</w:t>
      </w:r>
      <w:r>
        <w:rPr>
          <w:lang w:val="en-US"/>
        </w:rPr>
        <w:t>РусГидро</w:t>
      </w:r>
      <w:r>
        <w:rPr>
          <w:lang w:val="en-US"/>
        </w:rPr>
        <w:t>»</w:t>
      </w:r>
      <w:r>
        <w:rPr>
          <w:lang w:val="en-US"/>
        </w:rPr>
        <w:t xml:space="preserve"> (РТС: HYDR) работаем с министерством финансов по источникам финансирования. Предполагаем, что на эти проекты могло бы быть направлено 100 млрд рублей - на развитие теплогенерации и гидростанций - из Фонда национального благосостояния</w:t>
      </w:r>
      <w:r>
        <w:rPr>
          <w:lang w:val="en-US"/>
        </w:rPr>
        <w:t>»</w:t>
      </w:r>
      <w:r>
        <w:rPr>
          <w:lang w:val="en-US"/>
        </w:rPr>
        <w:t>, - заявил А.Новак на совещании по вопросам развития электроэнергетики Сибири и Дальнего Востока во вторник.</w:t>
      </w:r>
    </w:p>
    <w:p w:rsidR="00C86D1D" w:rsidRDefault="00C86D1D" w:rsidP="00C86D1D">
      <w:pPr>
        <w:jc w:val="both"/>
        <w:rPr>
          <w:lang w:val="en-US"/>
        </w:rPr>
      </w:pPr>
      <w:r>
        <w:rPr>
          <w:lang w:val="en-US"/>
        </w:rPr>
        <w:t xml:space="preserve">По словам министра, это будут возвратные средства. Также он предлагает направить 65 млрд рублей на реструктуризацию долгов, которые накоплены в РАО </w:t>
      </w:r>
      <w:r>
        <w:rPr>
          <w:lang w:val="en-US"/>
        </w:rPr>
        <w:t>«</w:t>
      </w:r>
      <w:r>
        <w:rPr>
          <w:lang w:val="en-US"/>
        </w:rPr>
        <w:t>ЕЭС Востока</w:t>
      </w:r>
      <w:r>
        <w:rPr>
          <w:lang w:val="en-US"/>
        </w:rPr>
        <w:t>»</w:t>
      </w:r>
      <w:r>
        <w:rPr>
          <w:lang w:val="en-US"/>
        </w:rPr>
        <w:t>, особенно в генерирующих мощностях, взамен которых планируется строительство новых мощностей.</w:t>
      </w:r>
    </w:p>
    <w:p w:rsidR="00C86D1D" w:rsidRDefault="00C86D1D" w:rsidP="00C86D1D">
      <w:pPr>
        <w:jc w:val="both"/>
        <w:rPr>
          <w:lang w:val="en-US"/>
        </w:rPr>
      </w:pPr>
      <w:r>
        <w:rPr>
          <w:lang w:val="en-US"/>
        </w:rPr>
        <w:t>В частности, до 2025 года на Дальнем Востоке необходимо ввести 3,6 ГВт мощностей взамен выбывающих 3 ГВт.</w:t>
      </w:r>
    </w:p>
    <w:p w:rsidR="00C86D1D" w:rsidRDefault="00C86D1D" w:rsidP="00C86D1D">
      <w:pPr>
        <w:jc w:val="both"/>
        <w:rPr>
          <w:lang w:val="en-US"/>
        </w:rPr>
      </w:pPr>
      <w:r>
        <w:rPr>
          <w:lang w:val="en-US"/>
        </w:rPr>
        <w:t xml:space="preserve">В свою очередь замминистра финансов Андрей Иванов на предложения А.Новака ответил, что вместо формулировки </w:t>
      </w:r>
      <w:r>
        <w:rPr>
          <w:lang w:val="en-US"/>
        </w:rPr>
        <w:t>«</w:t>
      </w:r>
      <w:r>
        <w:rPr>
          <w:lang w:val="en-US"/>
        </w:rPr>
        <w:t>средства ФНБ</w:t>
      </w:r>
      <w:r>
        <w:rPr>
          <w:lang w:val="en-US"/>
        </w:rPr>
        <w:t>»</w:t>
      </w:r>
      <w:r>
        <w:rPr>
          <w:lang w:val="en-US"/>
        </w:rPr>
        <w:t xml:space="preserve"> необходимо использовать формулировку </w:t>
      </w:r>
      <w:r>
        <w:rPr>
          <w:lang w:val="en-US"/>
        </w:rPr>
        <w:t>«</w:t>
      </w:r>
      <w:r>
        <w:rPr>
          <w:lang w:val="en-US"/>
        </w:rPr>
        <w:t>пенсионные накопления</w:t>
      </w:r>
      <w:r>
        <w:rPr>
          <w:lang w:val="en-US"/>
        </w:rPr>
        <w:t>»</w:t>
      </w:r>
      <w:r>
        <w:rPr>
          <w:lang w:val="en-US"/>
        </w:rPr>
        <w:t>, включая, в том числе, государственную гарантийную поддержку.</w:t>
      </w:r>
    </w:p>
    <w:p w:rsidR="00C86D1D" w:rsidRDefault="00C86D1D" w:rsidP="00C86D1D">
      <w:pPr>
        <w:jc w:val="both"/>
        <w:rPr>
          <w:lang w:val="en-US"/>
        </w:rPr>
      </w:pPr>
      <w:r>
        <w:rPr>
          <w:lang w:val="en-US"/>
        </w:rPr>
        <w:t>«</w:t>
      </w:r>
      <w:r>
        <w:rPr>
          <w:lang w:val="en-US"/>
        </w:rPr>
        <w:t>Если позволите, более мягкую формулировку: проработать вопрос с учетом финансового состояния компаний</w:t>
      </w:r>
      <w:r>
        <w:rPr>
          <w:lang w:val="en-US"/>
        </w:rPr>
        <w:t>»</w:t>
      </w:r>
      <w:r>
        <w:rPr>
          <w:lang w:val="en-US"/>
        </w:rPr>
        <w:t>, - сказал А.Иванов.</w:t>
      </w:r>
    </w:p>
    <w:p w:rsidR="00C86D1D" w:rsidRDefault="00C86D1D" w:rsidP="00C86D1D">
      <w:pPr>
        <w:jc w:val="both"/>
        <w:rPr>
          <w:lang w:val="en-US"/>
        </w:rPr>
      </w:pPr>
      <w:r>
        <w:rPr>
          <w:lang w:val="en-US"/>
        </w:rPr>
        <w:t xml:space="preserve">Президент РФ Владимир Путин отметил, что необходимо прислушаться к мнению министерства финансов. </w:t>
      </w:r>
      <w:r>
        <w:rPr>
          <w:lang w:val="en-US"/>
        </w:rPr>
        <w:t>«</w:t>
      </w:r>
      <w:r>
        <w:rPr>
          <w:lang w:val="en-US"/>
        </w:rPr>
        <w:t>Мы так и сделаем, учтем ваши рекомендации</w:t>
      </w:r>
      <w:r>
        <w:rPr>
          <w:lang w:val="en-US"/>
        </w:rPr>
        <w:t>»</w:t>
      </w:r>
      <w:r>
        <w:rPr>
          <w:lang w:val="en-US"/>
        </w:rPr>
        <w:t>, - сказал В.Путин.</w:t>
      </w:r>
    </w:p>
    <w:p w:rsidR="00C86D1D" w:rsidRDefault="00C86D1D" w:rsidP="00C86D1D">
      <w:pPr>
        <w:jc w:val="both"/>
        <w:rPr>
          <w:lang w:val="en-US"/>
        </w:rPr>
      </w:pPr>
      <w:r>
        <w:rPr>
          <w:lang w:val="en-US"/>
        </w:rPr>
        <w:t xml:space="preserve">На это А.Новак заметил, что Минэнерго воспринимает позицию Минфина. </w:t>
      </w:r>
      <w:r>
        <w:rPr>
          <w:lang w:val="en-US"/>
        </w:rPr>
        <w:t>«</w:t>
      </w:r>
      <w:r>
        <w:rPr>
          <w:lang w:val="en-US"/>
        </w:rPr>
        <w:t>Это нисколько не противоречит нашим предложениям. И средства пенсионных накоплений предполагаем использовать для реализации вот этих крупных инфраструктурных проектов, поскольку в нынешних экономических условиях и для разработки новых месторождений, и подведения туда инфраструктуры нужны дешевые кредитные ресурсы. И госгарантии мы планируем использовать, то есть это все в рамках</w:t>
      </w:r>
      <w:r>
        <w:rPr>
          <w:lang w:val="en-US"/>
        </w:rPr>
        <w:t>»</w:t>
      </w:r>
      <w:r>
        <w:rPr>
          <w:lang w:val="en-US"/>
        </w:rPr>
        <w:t>, - отметил А.Новак.</w:t>
      </w:r>
    </w:p>
    <w:p w:rsidR="00C86D1D" w:rsidRDefault="00C86D1D" w:rsidP="00C86D1D">
      <w:pPr>
        <w:jc w:val="both"/>
        <w:rPr>
          <w:rStyle w:val="a3"/>
        </w:rPr>
      </w:pPr>
      <w:r>
        <w:rPr>
          <w:lang w:val="en-US"/>
        </w:rPr>
        <w:tab/>
      </w:r>
      <w:hyperlink w:anchor="mmm26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4" w:name="nnn266"/>
      <w:bookmarkEnd w:id="584"/>
      <w:r>
        <w:rPr>
          <w:b/>
          <w:color w:val="3CA499"/>
          <w:sz w:val="28"/>
          <w:szCs w:val="28"/>
          <w:lang w:val="en-US"/>
        </w:rPr>
        <w:lastRenderedPageBreak/>
        <w:t>ИТАР-ТАСС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Чистая прибыль </w:t>
      </w:r>
      <w:r>
        <w:rPr>
          <w:lang w:val="en-US"/>
        </w:rPr>
        <w:t>«</w:t>
      </w:r>
      <w:r>
        <w:rPr>
          <w:lang w:val="en-US"/>
        </w:rPr>
        <w:t>РАО ЭС Востока</w:t>
      </w:r>
      <w:r>
        <w:rPr>
          <w:lang w:val="en-US"/>
        </w:rPr>
        <w:t>»</w:t>
      </w:r>
      <w:r>
        <w:rPr>
          <w:lang w:val="en-US"/>
        </w:rPr>
        <w:t xml:space="preserve"> за 1-е полугодие по МСФО составила 2,7 млрд рублей против убытка годом ранее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27 августа. /ИТАР-ТАСС/. Чистая прибыль ОАО </w:t>
      </w:r>
      <w:r>
        <w:rPr>
          <w:lang w:val="en-US"/>
        </w:rPr>
        <w:t>«</w:t>
      </w:r>
      <w:r>
        <w:rPr>
          <w:lang w:val="en-US"/>
        </w:rPr>
        <w:t>РАО ЭС Востока</w:t>
      </w:r>
      <w:r>
        <w:rPr>
          <w:lang w:val="en-US"/>
        </w:rPr>
        <w:t>»</w:t>
      </w:r>
      <w:r>
        <w:rPr>
          <w:lang w:val="en-US"/>
        </w:rPr>
        <w:t xml:space="preserve"> за первое полугодие 2013 года составила 2,68 млрд рублей против убытка в 5,766 млрд рублей за аналогичный период прошлого года. Об этом говорится в отчете компании по международным стандартам финансовой отчетности /МСФО/.</w:t>
      </w:r>
    </w:p>
    <w:p w:rsidR="00C86D1D" w:rsidRDefault="00C86D1D" w:rsidP="00C86D1D">
      <w:pPr>
        <w:jc w:val="both"/>
        <w:rPr>
          <w:lang w:val="en-US"/>
        </w:rPr>
      </w:pPr>
      <w:r>
        <w:rPr>
          <w:lang w:val="en-US"/>
        </w:rPr>
        <w:t>Прибыль компании до налогообложения составила 3,037 млрд рублей против убытка годом ранее в размере 7,049 млрд рублей.</w:t>
      </w:r>
    </w:p>
    <w:p w:rsidR="00C86D1D" w:rsidRDefault="00C86D1D" w:rsidP="00C86D1D">
      <w:pPr>
        <w:jc w:val="both"/>
        <w:rPr>
          <w:lang w:val="en-US"/>
        </w:rPr>
      </w:pPr>
      <w:r>
        <w:rPr>
          <w:lang w:val="en-US"/>
        </w:rPr>
        <w:t>Показатель EBITDA увеличился на 20 проц, до 6,721 млрд рублей.</w:t>
      </w:r>
    </w:p>
    <w:p w:rsidR="00C86D1D" w:rsidRDefault="00C86D1D" w:rsidP="00C86D1D">
      <w:pPr>
        <w:jc w:val="both"/>
        <w:rPr>
          <w:lang w:val="en-US"/>
        </w:rPr>
      </w:pPr>
      <w:r>
        <w:rPr>
          <w:lang w:val="en-US"/>
        </w:rPr>
        <w:t>Выручка за отчетный период выросла на 4,8 проц, до 70,433 млрд рублей.</w:t>
      </w:r>
    </w:p>
    <w:p w:rsidR="00C86D1D" w:rsidRDefault="00C86D1D" w:rsidP="00C86D1D">
      <w:pPr>
        <w:jc w:val="both"/>
        <w:rPr>
          <w:lang w:val="en-US"/>
        </w:rPr>
      </w:pPr>
      <w:r>
        <w:rPr>
          <w:lang w:val="en-US"/>
        </w:rPr>
        <w:t xml:space="preserve">ОАО </w:t>
      </w:r>
      <w:r>
        <w:rPr>
          <w:lang w:val="en-US"/>
        </w:rPr>
        <w:t>«</w:t>
      </w:r>
      <w:r>
        <w:rPr>
          <w:lang w:val="en-US"/>
        </w:rPr>
        <w:t>РАО ЭС Востока</w:t>
      </w:r>
      <w:r>
        <w:rPr>
          <w:lang w:val="en-US"/>
        </w:rPr>
        <w:t>»</w:t>
      </w:r>
      <w:r>
        <w:rPr>
          <w:lang w:val="en-US"/>
        </w:rPr>
        <w:t xml:space="preserve"> создано 1 июля 2008 года в результате реорганизации ОАО </w:t>
      </w:r>
      <w:r>
        <w:rPr>
          <w:lang w:val="en-US"/>
        </w:rPr>
        <w:t>«</w:t>
      </w:r>
      <w:r>
        <w:rPr>
          <w:lang w:val="en-US"/>
        </w:rPr>
        <w:t>РАО ЕЭС России</w:t>
      </w:r>
      <w:r>
        <w:rPr>
          <w:lang w:val="en-US"/>
        </w:rPr>
        <w:t>»</w:t>
      </w:r>
      <w:r>
        <w:rPr>
          <w:lang w:val="en-US"/>
        </w:rPr>
        <w:t xml:space="preserve">. </w:t>
      </w:r>
      <w:r>
        <w:rPr>
          <w:lang w:val="en-US"/>
        </w:rPr>
        <w:t>«</w:t>
      </w:r>
      <w:r>
        <w:rPr>
          <w:lang w:val="en-US"/>
        </w:rPr>
        <w:t>РАО ЭС Востока</w:t>
      </w:r>
      <w:r>
        <w:rPr>
          <w:lang w:val="en-US"/>
        </w:rPr>
        <w:t>»</w:t>
      </w:r>
      <w:r>
        <w:rPr>
          <w:lang w:val="en-US"/>
        </w:rPr>
        <w:t xml:space="preserve"> и его дочерние и зависимые общества представляют собой холдинг, оперирующий во всех регионах Дальневосточного федерального округа. Установленная электрическая мощность электростанций, входящих в состав компании, составляет 8,7725 тыс МВт, тепловая мощность - 17,72 тыс Гкал ч, протяженность электрических сетей всех классов напряжения - более 96 тыс км. Основной акционер компании - ОАО </w:t>
      </w:r>
      <w:r>
        <w:rPr>
          <w:lang w:val="en-US"/>
        </w:rPr>
        <w:t>«</w:t>
      </w:r>
      <w:r>
        <w:rPr>
          <w:lang w:val="en-US"/>
        </w:rPr>
        <w:t>РусГидро</w:t>
      </w:r>
      <w:r>
        <w:rPr>
          <w:lang w:val="en-US"/>
        </w:rPr>
        <w:t>»</w:t>
      </w:r>
      <w:r>
        <w:rPr>
          <w:lang w:val="en-US"/>
        </w:rPr>
        <w:t xml:space="preserve">. --0--бми/бед  </w:t>
      </w:r>
    </w:p>
    <w:p w:rsidR="00C86D1D" w:rsidRDefault="00C86D1D" w:rsidP="00C86D1D">
      <w:pPr>
        <w:jc w:val="both"/>
        <w:rPr>
          <w:rStyle w:val="a3"/>
        </w:rPr>
      </w:pPr>
      <w:r>
        <w:rPr>
          <w:lang w:val="en-US"/>
        </w:rPr>
        <w:tab/>
      </w:r>
      <w:hyperlink w:anchor="mmm26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5" w:name="nnn267"/>
      <w:bookmarkEnd w:id="585"/>
      <w:r>
        <w:rPr>
          <w:b/>
          <w:color w:val="3CA499"/>
          <w:sz w:val="28"/>
          <w:szCs w:val="28"/>
          <w:lang w:val="en-US"/>
        </w:rPr>
        <w:lastRenderedPageBreak/>
        <w:t>ИТАР-ТАСС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Путин согласился распустить правкомиссию по ликвидации последствий аварии на СШГЭС в связи с выполнением основных ее задач</w:t>
      </w:r>
    </w:p>
    <w:p w:rsidR="00C86D1D" w:rsidRDefault="00C86D1D" w:rsidP="00C86D1D">
      <w:pPr>
        <w:jc w:val="both"/>
        <w:rPr>
          <w:lang w:val="en-US"/>
        </w:rPr>
      </w:pPr>
    </w:p>
    <w:p w:rsidR="00C86D1D" w:rsidRDefault="00C86D1D" w:rsidP="00C86D1D">
      <w:pPr>
        <w:jc w:val="both"/>
        <w:rPr>
          <w:lang w:val="en-US"/>
        </w:rPr>
      </w:pPr>
      <w:r>
        <w:rPr>
          <w:lang w:val="en-US"/>
        </w:rPr>
        <w:t>Автор: ИТАР-ТАСС ПОСЕЛОК ЧЕРЕМУШКИ /ХАКАСИЯ/, 27 августа. /ИТАР-ТАСС/. Президент России Владимир Путин счел возможным прекратить работу правительственной комиссии по ликвидации последствий аварии на Саяно-Шушенской ГЭС /СШГЭС/ в связи с выполнением основных задач по восстановлению станции.</w:t>
      </w:r>
    </w:p>
    <w:p w:rsidR="00C86D1D" w:rsidRDefault="00C86D1D" w:rsidP="00C86D1D">
      <w:pPr>
        <w:jc w:val="both"/>
        <w:rPr>
          <w:lang w:val="en-US"/>
        </w:rPr>
      </w:pPr>
      <w:r>
        <w:rPr>
          <w:lang w:val="en-US"/>
        </w:rPr>
        <w:t xml:space="preserve">С соответствующим предложением выступил сегодня глава </w:t>
      </w:r>
      <w:r>
        <w:rPr>
          <w:lang w:val="en-US"/>
        </w:rPr>
        <w:t>«</w:t>
      </w:r>
      <w:r>
        <w:rPr>
          <w:lang w:val="en-US"/>
        </w:rPr>
        <w:t>Роснефти</w:t>
      </w:r>
      <w:r>
        <w:rPr>
          <w:lang w:val="en-US"/>
        </w:rPr>
        <w:t>»</w:t>
      </w:r>
      <w:r>
        <w:rPr>
          <w:lang w:val="en-US"/>
        </w:rPr>
        <w:t xml:space="preserve"> Игорь Сечин, возглавляющий эту комиссию с 2009 года, когда он занимал должность вице-премьера.</w:t>
      </w:r>
    </w:p>
    <w:p w:rsidR="00C86D1D" w:rsidRDefault="00C86D1D" w:rsidP="00C86D1D">
      <w:pPr>
        <w:jc w:val="both"/>
        <w:rPr>
          <w:lang w:val="en-US"/>
        </w:rPr>
      </w:pPr>
      <w:r>
        <w:rPr>
          <w:lang w:val="en-US"/>
        </w:rPr>
        <w:t>«</w:t>
      </w:r>
      <w:r>
        <w:rPr>
          <w:lang w:val="en-US"/>
        </w:rPr>
        <w:t xml:space="preserve">Я с Вами согласен, Игорь Иванович, нужно уже продолжать работу в обычном, нормальном режиме, эта работа должна быть организована правительством, компанией </w:t>
      </w:r>
      <w:r>
        <w:rPr>
          <w:lang w:val="en-US"/>
        </w:rPr>
        <w:t>«</w:t>
      </w:r>
      <w:r>
        <w:rPr>
          <w:lang w:val="en-US"/>
        </w:rPr>
        <w:t>РусГидро</w:t>
      </w:r>
      <w:r>
        <w:rPr>
          <w:lang w:val="en-US"/>
        </w:rPr>
        <w:t>»</w:t>
      </w:r>
      <w:r>
        <w:rPr>
          <w:lang w:val="en-US"/>
        </w:rPr>
        <w:t>, я прошу министра это иметь в виду. А деятельность комиссии мы прекратим</w:t>
      </w:r>
      <w:r>
        <w:rPr>
          <w:lang w:val="en-US"/>
        </w:rPr>
        <w:t>»</w:t>
      </w:r>
      <w:r>
        <w:rPr>
          <w:lang w:val="en-US"/>
        </w:rPr>
        <w:t>, - сказал глава государства.</w:t>
      </w:r>
    </w:p>
    <w:p w:rsidR="00C86D1D" w:rsidRDefault="00C86D1D" w:rsidP="00C86D1D">
      <w:pPr>
        <w:jc w:val="both"/>
        <w:rPr>
          <w:lang w:val="en-US"/>
        </w:rPr>
      </w:pPr>
      <w:r>
        <w:rPr>
          <w:lang w:val="en-US"/>
        </w:rPr>
        <w:t>Он выразил благодарность Сечину за проведенную работу, а также тем, кто работал непосредственно на станции, занимался решением социальных проблем, главе Хакасии Виктору Зимину и дорожникам, участвовавшим в проекте.</w:t>
      </w:r>
    </w:p>
    <w:p w:rsidR="00C86D1D" w:rsidRDefault="00C86D1D" w:rsidP="00C86D1D">
      <w:pPr>
        <w:jc w:val="both"/>
        <w:rPr>
          <w:lang w:val="en-US"/>
        </w:rPr>
      </w:pPr>
      <w:r>
        <w:rPr>
          <w:lang w:val="en-US"/>
        </w:rPr>
        <w:t xml:space="preserve">Путин напомнил, что восстановление станции после аварии включало в себя три этапа: аварийные работы, восстановление работы части гидроагрегатов и, наконец, глубокую реконструкцию станции. Он отметил, что сейчас идут работы по третьему этапу, при этом подчеркнув, что можно считать, что </w:t>
      </w:r>
      <w:r>
        <w:rPr>
          <w:lang w:val="en-US"/>
        </w:rPr>
        <w:t>«</w:t>
      </w:r>
      <w:r>
        <w:rPr>
          <w:lang w:val="en-US"/>
        </w:rPr>
        <w:t>восстановление с точки зрения объемов выдачи электроэнергии завершено</w:t>
      </w:r>
      <w:r>
        <w:rPr>
          <w:lang w:val="en-US"/>
        </w:rPr>
        <w:t>»</w:t>
      </w:r>
      <w:r>
        <w:rPr>
          <w:lang w:val="en-US"/>
        </w:rPr>
        <w:t>.</w:t>
      </w:r>
    </w:p>
    <w:p w:rsidR="00C86D1D" w:rsidRDefault="00C86D1D" w:rsidP="00C86D1D">
      <w:pPr>
        <w:jc w:val="both"/>
        <w:rPr>
          <w:lang w:val="en-US"/>
        </w:rPr>
      </w:pPr>
      <w:r>
        <w:rPr>
          <w:lang w:val="en-US"/>
        </w:rPr>
        <w:t>По словам главы государства, если до аварии на СШГЭС работали восемь из десяти гидроагрегатов, то сейчас в строю шесть новых машин, но они дают достаточную мощность. До конца этого года, продолжил он, будет введен в эксплуатацию еще один агрегат, а в следующем году в декабре должны быть сданы последние три.</w:t>
      </w:r>
    </w:p>
    <w:p w:rsidR="00C86D1D" w:rsidRDefault="00C86D1D" w:rsidP="00C86D1D">
      <w:pPr>
        <w:jc w:val="both"/>
        <w:rPr>
          <w:lang w:val="en-US"/>
        </w:rPr>
      </w:pPr>
      <w:r>
        <w:rPr>
          <w:lang w:val="en-US"/>
        </w:rPr>
        <w:t>Путин также обратил внимание, что в целом на восстановление и модернизацию станции планировалось направить почти 41 млрд рублей, сейчас освоено 35,3 млрд рублей.</w:t>
      </w:r>
    </w:p>
    <w:p w:rsidR="00C86D1D" w:rsidRDefault="00C86D1D" w:rsidP="00C86D1D">
      <w:pPr>
        <w:jc w:val="both"/>
        <w:rPr>
          <w:lang w:val="en-US"/>
        </w:rPr>
      </w:pPr>
      <w:r>
        <w:rPr>
          <w:lang w:val="en-US"/>
        </w:rPr>
        <w:t xml:space="preserve">Глава комиссии Игорь Сечин помимо предложения прекратить работу этого органа в связи с достижением заявленных целей также попросил президента дать поручение Федеральной сетевой компании </w:t>
      </w:r>
      <w:r>
        <w:rPr>
          <w:lang w:val="en-US"/>
        </w:rPr>
        <w:t>«</w:t>
      </w:r>
      <w:r>
        <w:rPr>
          <w:lang w:val="en-US"/>
        </w:rPr>
        <w:t>в целях синхронизации схемы выдачи мощностей СШГЭС и Объединенной энергосистемы Сибири о завершении всех работ на подстанциях, связанных со станцией /СШГЭС/</w:t>
      </w:r>
      <w:r>
        <w:rPr>
          <w:lang w:val="en-US"/>
        </w:rPr>
        <w:t>»</w:t>
      </w:r>
      <w:r>
        <w:rPr>
          <w:lang w:val="en-US"/>
        </w:rPr>
        <w:t xml:space="preserve"> завершить все работы.</w:t>
      </w:r>
    </w:p>
    <w:p w:rsidR="00C86D1D" w:rsidRDefault="00C86D1D" w:rsidP="00C86D1D">
      <w:pPr>
        <w:jc w:val="both"/>
        <w:rPr>
          <w:lang w:val="en-US"/>
        </w:rPr>
      </w:pPr>
      <w:r>
        <w:rPr>
          <w:lang w:val="en-US"/>
        </w:rPr>
        <w:t>Он также рассказал, что по итогам аварии были сделаны необходимые выводы с точки зрения пересмотра правил безопасности. В частности, появилось более 100 нововведений, касающихся элементов защиты объекта от возможных ЧП.</w:t>
      </w:r>
    </w:p>
    <w:p w:rsidR="00C86D1D" w:rsidRDefault="00C86D1D" w:rsidP="00C86D1D">
      <w:pPr>
        <w:jc w:val="both"/>
        <w:rPr>
          <w:lang w:val="en-US"/>
        </w:rPr>
      </w:pPr>
      <w:r>
        <w:rPr>
          <w:lang w:val="en-US"/>
        </w:rPr>
        <w:t xml:space="preserve">Сечин доложил и о работе по оказанию социальной помощи пострадавшим и семьям погибших при аварии. Так, </w:t>
      </w:r>
      <w:r>
        <w:rPr>
          <w:lang w:val="en-US"/>
        </w:rPr>
        <w:t>«</w:t>
      </w:r>
      <w:r>
        <w:rPr>
          <w:lang w:val="en-US"/>
        </w:rPr>
        <w:t>РусГидро</w:t>
      </w:r>
      <w:r>
        <w:rPr>
          <w:lang w:val="en-US"/>
        </w:rPr>
        <w:t>»</w:t>
      </w:r>
      <w:r>
        <w:rPr>
          <w:lang w:val="en-US"/>
        </w:rPr>
        <w:t xml:space="preserve"> направило в качестве материальной помощи 185 млн рублей. Необходимые средства выделялись также региональными властями и специальным Координационным советом по оказанию помощи.</w:t>
      </w:r>
    </w:p>
    <w:p w:rsidR="00C86D1D" w:rsidRDefault="00C86D1D" w:rsidP="00C86D1D">
      <w:pPr>
        <w:jc w:val="both"/>
        <w:rPr>
          <w:lang w:val="en-US"/>
        </w:rPr>
      </w:pPr>
      <w:r>
        <w:rPr>
          <w:lang w:val="en-US"/>
        </w:rPr>
        <w:t>ЧП на Саяно-Шушенской ГЭС произошло 17 августа 2009 года. В тот день в машинном зале станции произошло разрушение второго гидроагрегата с поступлением через его шахту под сильным напором большого количества воды. Нагрузка на ГЭС почти сразу упала до нуля, а постоянно прибывающая вода за короткое время затопила весь машинный зал. В результате катастрофы погибли 75 человек. Были полностью разрушены второй, седьмой и девятый гидроагрегаты, а первый, третий, четвертый и пятый - завалены металлоконструкциями машинного зала, восьмой и десятый получили повреждения внутри.</w:t>
      </w:r>
    </w:p>
    <w:p w:rsidR="00C86D1D" w:rsidRDefault="00C86D1D" w:rsidP="00C86D1D">
      <w:pPr>
        <w:jc w:val="both"/>
        <w:rPr>
          <w:lang w:val="en-US"/>
        </w:rPr>
      </w:pPr>
      <w:r>
        <w:rPr>
          <w:lang w:val="en-US"/>
        </w:rPr>
        <w:t xml:space="preserve">Уже в 2010 году на станции была восстановлена работа четырех наименее пострадавших гидроагрегатов. После этого </w:t>
      </w:r>
      <w:r>
        <w:rPr>
          <w:lang w:val="en-US"/>
        </w:rPr>
        <w:t>«</w:t>
      </w:r>
      <w:r>
        <w:rPr>
          <w:lang w:val="en-US"/>
        </w:rPr>
        <w:t>РусГидро</w:t>
      </w:r>
      <w:r>
        <w:rPr>
          <w:lang w:val="en-US"/>
        </w:rPr>
        <w:t>»</w:t>
      </w:r>
      <w:r>
        <w:rPr>
          <w:lang w:val="en-US"/>
        </w:rPr>
        <w:t xml:space="preserve"> начало второй этап восстановления СШГЭС, в ходе </w:t>
      </w:r>
      <w:r>
        <w:rPr>
          <w:lang w:val="en-US"/>
        </w:rPr>
        <w:lastRenderedPageBreak/>
        <w:t>которого планируется установить десять абсолютно новых гидроагрегатов /в том числе, с заменой четырех машин, возвращенных в строй три года назад/.</w:t>
      </w:r>
    </w:p>
    <w:p w:rsidR="00C86D1D" w:rsidRDefault="00C86D1D" w:rsidP="00C86D1D">
      <w:pPr>
        <w:jc w:val="both"/>
        <w:rPr>
          <w:lang w:val="en-US"/>
        </w:rPr>
      </w:pPr>
      <w:r>
        <w:rPr>
          <w:lang w:val="en-US"/>
        </w:rPr>
        <w:t>На данный момент в промышленной эксплуатации на станции находятся шесть гидроагрегатов общей мозностью 2840 МВт, что составляет 60 проц от установленной мощности ГЭС.</w:t>
      </w:r>
    </w:p>
    <w:p w:rsidR="00C86D1D" w:rsidRDefault="00C86D1D" w:rsidP="00C86D1D">
      <w:pPr>
        <w:jc w:val="both"/>
        <w:rPr>
          <w:lang w:val="en-US"/>
        </w:rPr>
      </w:pPr>
      <w:r>
        <w:rPr>
          <w:lang w:val="en-US"/>
        </w:rPr>
        <w:t xml:space="preserve">Планируется, что восстановление и реконструкция станции завершится в 2014 году. </w:t>
      </w:r>
    </w:p>
    <w:p w:rsidR="00C86D1D" w:rsidRDefault="00C86D1D" w:rsidP="00C86D1D">
      <w:pPr>
        <w:jc w:val="both"/>
        <w:rPr>
          <w:lang w:val="en-US"/>
        </w:rPr>
      </w:pPr>
    </w:p>
    <w:p w:rsidR="00C86D1D" w:rsidRDefault="00C86D1D" w:rsidP="00C86D1D">
      <w:pPr>
        <w:jc w:val="both"/>
        <w:rPr>
          <w:rStyle w:val="a3"/>
        </w:rPr>
      </w:pPr>
      <w:r>
        <w:rPr>
          <w:lang w:val="en-US"/>
        </w:rPr>
        <w:tab/>
      </w:r>
      <w:hyperlink w:anchor="mmm26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6" w:name="nnn268"/>
      <w:bookmarkEnd w:id="586"/>
      <w:r>
        <w:rPr>
          <w:b/>
          <w:color w:val="3CA499"/>
          <w:sz w:val="28"/>
          <w:szCs w:val="28"/>
          <w:lang w:val="en-US"/>
        </w:rPr>
        <w:lastRenderedPageBreak/>
        <w:t>ИТАР-ТАСС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Минэнерго РФ предлагает выделить 100 миллиардов рублей на развитие генерации на Дальнем Востоке и в Забайкалье</w:t>
      </w:r>
    </w:p>
    <w:p w:rsidR="00C86D1D" w:rsidRDefault="00C86D1D" w:rsidP="00C86D1D">
      <w:pPr>
        <w:jc w:val="both"/>
        <w:rPr>
          <w:lang w:val="en-US"/>
        </w:rPr>
      </w:pPr>
    </w:p>
    <w:p w:rsidR="00C86D1D" w:rsidRDefault="00C86D1D" w:rsidP="00C86D1D">
      <w:pPr>
        <w:jc w:val="both"/>
        <w:rPr>
          <w:lang w:val="en-US"/>
        </w:rPr>
      </w:pPr>
      <w:r>
        <w:rPr>
          <w:lang w:val="en-US"/>
        </w:rPr>
        <w:t>ПОСЕЛОК ЧЕРЕМУШКИ /ХАКАСИЯ/, 27 августа. /ИТАР-ТАСС/. Минэнерго РФ предлагает выделить 100 млрд рублей из Фонда национального благосостояния на развитие генерации на Дальнем Востоке и в Забайкальском крае. Об этом заявил сегодня министр энергетики РФ Александр Новак на совещании по вопросам развития электроэнергетики Сибири и Дальнего Востока, которое проходит на Саяно-Шушенской ГЭС.</w:t>
      </w:r>
    </w:p>
    <w:p w:rsidR="00C86D1D" w:rsidRDefault="00C86D1D" w:rsidP="00C86D1D">
      <w:pPr>
        <w:jc w:val="both"/>
        <w:rPr>
          <w:lang w:val="en-US"/>
        </w:rPr>
      </w:pPr>
      <w:r>
        <w:rPr>
          <w:lang w:val="en-US"/>
        </w:rPr>
        <w:t>«</w:t>
      </w:r>
      <w:r>
        <w:rPr>
          <w:lang w:val="en-US"/>
        </w:rPr>
        <w:t xml:space="preserve">Мы в настоящее время совместно с </w:t>
      </w:r>
      <w:r>
        <w:rPr>
          <w:lang w:val="en-US"/>
        </w:rPr>
        <w:t>«</w:t>
      </w:r>
      <w:r>
        <w:rPr>
          <w:lang w:val="en-US"/>
        </w:rPr>
        <w:t>РусГидро</w:t>
      </w:r>
      <w:r>
        <w:rPr>
          <w:lang w:val="en-US"/>
        </w:rPr>
        <w:t>»</w:t>
      </w:r>
      <w:r>
        <w:rPr>
          <w:lang w:val="en-US"/>
        </w:rPr>
        <w:t xml:space="preserve"> и Министерством финансов по источникам финансирования предполагаем, что могло бы быть направлено 100 млрд рублей на развитие теплогенерации и гидростанций из Фонда национального благосостояния</w:t>
      </w:r>
      <w:r>
        <w:rPr>
          <w:lang w:val="en-US"/>
        </w:rPr>
        <w:t>»</w:t>
      </w:r>
      <w:r>
        <w:rPr>
          <w:lang w:val="en-US"/>
        </w:rPr>
        <w:t>, - отметил Новак.</w:t>
      </w:r>
    </w:p>
    <w:p w:rsidR="00C86D1D" w:rsidRDefault="00C86D1D" w:rsidP="00C86D1D">
      <w:pPr>
        <w:jc w:val="both"/>
        <w:rPr>
          <w:lang w:val="en-US"/>
        </w:rPr>
      </w:pPr>
      <w:r>
        <w:rPr>
          <w:lang w:val="en-US"/>
        </w:rPr>
        <w:t xml:space="preserve">По словам министра, всего до 2025 года в Забайкалье и на Дальнем Востоке предстоит ввести 3,6 ГВт взамен выбывающих 3 ГВт мощностей. -  </w:t>
      </w:r>
    </w:p>
    <w:p w:rsidR="00C86D1D" w:rsidRDefault="00C86D1D" w:rsidP="00C86D1D">
      <w:pPr>
        <w:jc w:val="both"/>
        <w:rPr>
          <w:rStyle w:val="a3"/>
        </w:rPr>
      </w:pPr>
      <w:r>
        <w:rPr>
          <w:lang w:val="en-US"/>
        </w:rPr>
        <w:tab/>
      </w:r>
      <w:hyperlink w:anchor="mmm26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7" w:name="nnn269"/>
      <w:bookmarkEnd w:id="587"/>
      <w:r>
        <w:rPr>
          <w:b/>
          <w:color w:val="3CA499"/>
          <w:sz w:val="28"/>
          <w:szCs w:val="28"/>
          <w:lang w:val="en-US"/>
        </w:rPr>
        <w:lastRenderedPageBreak/>
        <w:t>ИТАР-ТАСС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Долговой портфель ТГК-1 на конец 2013 года сохранится примерно на нынешнем уровне - 31 млрд рублей</w:t>
      </w:r>
    </w:p>
    <w:p w:rsidR="00C86D1D" w:rsidRDefault="00C86D1D" w:rsidP="00C86D1D">
      <w:pPr>
        <w:jc w:val="both"/>
        <w:rPr>
          <w:lang w:val="en-US"/>
        </w:rPr>
      </w:pPr>
    </w:p>
    <w:p w:rsidR="00C86D1D" w:rsidRDefault="00C86D1D" w:rsidP="00C86D1D">
      <w:pPr>
        <w:jc w:val="both"/>
        <w:rPr>
          <w:lang w:val="en-US"/>
        </w:rPr>
      </w:pPr>
      <w:r>
        <w:rPr>
          <w:lang w:val="en-US"/>
        </w:rPr>
        <w:t>МОСКВА, 27 августа. /ИТАР-ТАСС/. Долговой портфель ТГК-1 на конец 2013 года сохранится примерно на том же уровне, что и сейчас - 31 млрд рублей. Об этом в ходе телефонной конференции сообщил директор по экономике и финансам, член правления ТГК-1 Михаил Тузников.</w:t>
      </w:r>
    </w:p>
    <w:p w:rsidR="00C86D1D" w:rsidRDefault="00C86D1D" w:rsidP="00C86D1D">
      <w:pPr>
        <w:jc w:val="both"/>
        <w:rPr>
          <w:lang w:val="en-US"/>
        </w:rPr>
      </w:pPr>
      <w:r>
        <w:rPr>
          <w:lang w:val="en-US"/>
        </w:rPr>
        <w:t>Он отметил, что долговые обязательства компании за первое полугодие 2013 года значительно сократились - до 32,171 млрд рублей с 36,745 млрд рублей по состоянию на 31 декабря 2012 года.</w:t>
      </w:r>
    </w:p>
    <w:p w:rsidR="00C86D1D" w:rsidRDefault="00C86D1D" w:rsidP="00C86D1D">
      <w:pPr>
        <w:jc w:val="both"/>
        <w:rPr>
          <w:lang w:val="en-US"/>
        </w:rPr>
      </w:pPr>
      <w:r>
        <w:rPr>
          <w:lang w:val="en-US"/>
        </w:rPr>
        <w:t>Как ранее сообщал ИТАР-ТАСС, чистая прибыль ТГК-1 за 1-е полугодие 2013 года по МСФО выросла на 37 проц и составила 4,357 млрд рублей. Консолидированная выручка компании за шесть месяцев 2013 года выросла на 16,5 проц до 37,421 млрд рублей на фоне роста цены продажи электроэнергии на рынке на сутки вперед и увеличения объема продаж на балансирующем рынке.</w:t>
      </w:r>
    </w:p>
    <w:p w:rsidR="00C86D1D" w:rsidRDefault="00C86D1D" w:rsidP="00C86D1D">
      <w:pPr>
        <w:jc w:val="both"/>
        <w:rPr>
          <w:lang w:val="en-US"/>
        </w:rPr>
      </w:pPr>
      <w:r>
        <w:rPr>
          <w:lang w:val="en-US"/>
        </w:rPr>
        <w:t>Операционные расходы ТГК-1 увеличились на 12,2 проц до 30,484 млрд рублей, операционная прибыль - на 40,1 проц до 6,937 млрд рублей. Показатель EBITDA /операционная прибыль плюс амортизация основных средств, нематериальных активов и инвестиционной собственности/ возрос за отчетный период на 34,2 проц до 10,259 млрд рублей.</w:t>
      </w:r>
    </w:p>
    <w:p w:rsidR="00C86D1D" w:rsidRDefault="00C86D1D" w:rsidP="00C86D1D">
      <w:pPr>
        <w:jc w:val="both"/>
        <w:rPr>
          <w:lang w:val="en-US"/>
        </w:rPr>
      </w:pPr>
      <w:r>
        <w:rPr>
          <w:lang w:val="en-US"/>
        </w:rPr>
        <w:t xml:space="preserve">Энергетическая компания ТГК-1 объединяет энергогенерирующие мощности в Санкт-Петербурге, Карелии, Ленинградской и Мурманской областях. В состав ОАО </w:t>
      </w:r>
      <w:r>
        <w:rPr>
          <w:lang w:val="en-US"/>
        </w:rPr>
        <w:t>«</w:t>
      </w:r>
      <w:r>
        <w:rPr>
          <w:lang w:val="en-US"/>
        </w:rPr>
        <w:t>ТГК-1</w:t>
      </w:r>
      <w:r>
        <w:rPr>
          <w:lang w:val="en-US"/>
        </w:rPr>
        <w:t>»</w:t>
      </w:r>
      <w:r>
        <w:rPr>
          <w:lang w:val="en-US"/>
        </w:rPr>
        <w:t xml:space="preserve"> входят 55 теплоэлектроцентралей. Установленная электрическая мощность ТГК-1 - 6,864 тыс МВт, тепловая - 14,735 тыс Гкал ч. Чистая прибыль ТГК-1 по МСФО в 2012 году составила 6,242 млрд рублей, выручка - 62,484 млрд рублей. Основными акционерами компании являются </w:t>
      </w:r>
      <w:r>
        <w:rPr>
          <w:lang w:val="en-US"/>
        </w:rPr>
        <w:t>«</w:t>
      </w:r>
      <w:r>
        <w:rPr>
          <w:lang w:val="en-US"/>
        </w:rPr>
        <w:t>Газпром энергохолдинг</w:t>
      </w:r>
      <w:r>
        <w:rPr>
          <w:lang w:val="en-US"/>
        </w:rPr>
        <w:t>»</w:t>
      </w:r>
      <w:r>
        <w:rPr>
          <w:lang w:val="en-US"/>
        </w:rPr>
        <w:t xml:space="preserve"> и финская Fortum. --0--бми/бби  </w:t>
      </w:r>
    </w:p>
    <w:p w:rsidR="00C86D1D" w:rsidRDefault="00C86D1D" w:rsidP="00C86D1D">
      <w:pPr>
        <w:jc w:val="both"/>
        <w:rPr>
          <w:rStyle w:val="a3"/>
        </w:rPr>
      </w:pPr>
      <w:r>
        <w:rPr>
          <w:lang w:val="en-US"/>
        </w:rPr>
        <w:tab/>
      </w:r>
      <w:hyperlink w:anchor="mmm26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8" w:name="nnn270"/>
      <w:bookmarkEnd w:id="588"/>
      <w:r>
        <w:rPr>
          <w:b/>
          <w:color w:val="3CA499"/>
          <w:sz w:val="28"/>
          <w:szCs w:val="28"/>
          <w:lang w:val="en-US"/>
        </w:rPr>
        <w:lastRenderedPageBreak/>
        <w:t>ИТАР-ТАСС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Глава </w:t>
      </w:r>
      <w:r>
        <w:rPr>
          <w:lang w:val="en-US"/>
        </w:rPr>
        <w:t>«</w:t>
      </w:r>
      <w:r>
        <w:rPr>
          <w:lang w:val="en-US"/>
        </w:rPr>
        <w:t>РусГидро</w:t>
      </w:r>
      <w:r>
        <w:rPr>
          <w:lang w:val="en-US"/>
        </w:rPr>
        <w:t>»</w:t>
      </w:r>
      <w:r>
        <w:rPr>
          <w:lang w:val="en-US"/>
        </w:rPr>
        <w:t xml:space="preserve"> отверг обвинения в несвоевременном сбросе воды на Зейской ГЭС</w:t>
      </w:r>
    </w:p>
    <w:p w:rsidR="00C86D1D" w:rsidRDefault="00C86D1D" w:rsidP="00C86D1D">
      <w:pPr>
        <w:jc w:val="both"/>
        <w:rPr>
          <w:lang w:val="en-US"/>
        </w:rPr>
      </w:pPr>
    </w:p>
    <w:p w:rsidR="00C86D1D" w:rsidRDefault="00C86D1D" w:rsidP="00C86D1D">
      <w:pPr>
        <w:jc w:val="both"/>
        <w:rPr>
          <w:lang w:val="en-US"/>
        </w:rPr>
      </w:pPr>
      <w:r>
        <w:rPr>
          <w:lang w:val="en-US"/>
        </w:rPr>
        <w:t xml:space="preserve">ПОСЕЛОК ЧЕРЕМУШКИ /ХАКАСИЯ/, 27 августа. /ИТАР-ТАСС/. Председатель правления компании </w:t>
      </w:r>
      <w:r>
        <w:rPr>
          <w:lang w:val="en-US"/>
        </w:rPr>
        <w:t>«</w:t>
      </w:r>
      <w:r>
        <w:rPr>
          <w:lang w:val="en-US"/>
        </w:rPr>
        <w:t>РусГидро</w:t>
      </w:r>
      <w:r>
        <w:rPr>
          <w:lang w:val="en-US"/>
        </w:rPr>
        <w:t>»</w:t>
      </w:r>
      <w:r>
        <w:rPr>
          <w:lang w:val="en-US"/>
        </w:rPr>
        <w:t xml:space="preserve"> Евгений Дод отверг обвинения, что на Зейской ГЭС водосброс проводился несвоевременно. Такое заявление он сделал сегодня на совещании по вопросам развития электроэнергетики Сибири и Дальнего Востока, которое президент РФ Владимир Путин проходит на Саяно-Шушенской ГЭС.</w:t>
      </w:r>
    </w:p>
    <w:p w:rsidR="00C86D1D" w:rsidRDefault="00C86D1D" w:rsidP="00C86D1D">
      <w:pPr>
        <w:jc w:val="both"/>
        <w:rPr>
          <w:lang w:val="en-US"/>
        </w:rPr>
      </w:pPr>
      <w:r>
        <w:rPr>
          <w:lang w:val="en-US"/>
        </w:rPr>
        <w:t>Глава государства сказал Доду, что многие граждане жалуются, что катастрофических последствий паводка можно было бы избежать, если бы на Зейской ГЭС своевременно, до достижения критических отметок воды проводился бы водосброс.</w:t>
      </w:r>
    </w:p>
    <w:p w:rsidR="00C86D1D" w:rsidRDefault="00C86D1D" w:rsidP="00C86D1D">
      <w:pPr>
        <w:jc w:val="both"/>
        <w:rPr>
          <w:lang w:val="en-US"/>
        </w:rPr>
      </w:pPr>
      <w:r>
        <w:rPr>
          <w:lang w:val="en-US"/>
        </w:rPr>
        <w:t xml:space="preserve">На это председатель правления </w:t>
      </w:r>
      <w:r>
        <w:rPr>
          <w:lang w:val="en-US"/>
        </w:rPr>
        <w:t>«</w:t>
      </w:r>
      <w:r>
        <w:rPr>
          <w:lang w:val="en-US"/>
        </w:rPr>
        <w:t>РусГидро</w:t>
      </w:r>
      <w:r>
        <w:rPr>
          <w:lang w:val="en-US"/>
        </w:rPr>
        <w:t>»</w:t>
      </w:r>
      <w:r>
        <w:rPr>
          <w:lang w:val="en-US"/>
        </w:rPr>
        <w:t xml:space="preserve"> ответил: </w:t>
      </w:r>
      <w:r>
        <w:rPr>
          <w:lang w:val="en-US"/>
        </w:rPr>
        <w:t>«</w:t>
      </w:r>
      <w:r>
        <w:rPr>
          <w:lang w:val="en-US"/>
        </w:rPr>
        <w:t>Действительно, такие вопросы существуют, и в связи с тем, что я полтора месяца нахожусь на Дальнем Востоке и постоянно общаюсь с населением, то я эту ситуацию объяснил - по техническим условиям изначально год планировался как маловодный, а станции запрещено срабатывать воду, пока она не достигла отметки в водохранилище 317,5 метров</w:t>
      </w:r>
      <w:r>
        <w:rPr>
          <w:lang w:val="en-US"/>
        </w:rPr>
        <w:t>»</w:t>
      </w:r>
      <w:r>
        <w:rPr>
          <w:lang w:val="en-US"/>
        </w:rPr>
        <w:t>.</w:t>
      </w:r>
    </w:p>
    <w:p w:rsidR="00C86D1D" w:rsidRDefault="00C86D1D" w:rsidP="00C86D1D">
      <w:pPr>
        <w:jc w:val="both"/>
        <w:rPr>
          <w:lang w:val="en-US"/>
        </w:rPr>
      </w:pPr>
      <w:r>
        <w:rPr>
          <w:lang w:val="en-US"/>
        </w:rPr>
        <w:t>Дод добавил, что если воду сбрасывать до достижения данной отметки, то струя воды не будет попадать в водоотводный канал, что, в свою очередь, будет приводить к разрушению объекта.</w:t>
      </w:r>
    </w:p>
    <w:p w:rsidR="00C86D1D" w:rsidRDefault="00C86D1D" w:rsidP="00C86D1D">
      <w:pPr>
        <w:jc w:val="both"/>
        <w:rPr>
          <w:lang w:val="en-US"/>
        </w:rPr>
      </w:pPr>
      <w:r>
        <w:rPr>
          <w:lang w:val="en-US"/>
        </w:rPr>
        <w:t>Ранее на совещании Владимир Путин указал на необходимость обеспечить безопасную работу гидротехнических сооружений, расположенных в районах со сложной паводковой ситуацией, особенно наиболее крупных из них - Зейской и Бурейской ГЭС.</w:t>
      </w:r>
    </w:p>
    <w:p w:rsidR="00C86D1D" w:rsidRDefault="00C86D1D" w:rsidP="00C86D1D">
      <w:pPr>
        <w:jc w:val="both"/>
        <w:rPr>
          <w:lang w:val="en-US"/>
        </w:rPr>
      </w:pPr>
      <w:r>
        <w:rPr>
          <w:lang w:val="en-US"/>
        </w:rPr>
        <w:t xml:space="preserve">До этого Дод информировал, что Зейская и Бурейская ГЭС удержали в своих водохранилищах около двух третей притока Зеи и Буреи, вызванных аномальным паводком. Для регулирования же паводковой ситуации </w:t>
      </w:r>
      <w:r>
        <w:rPr>
          <w:lang w:val="en-US"/>
        </w:rPr>
        <w:t>«</w:t>
      </w:r>
      <w:r>
        <w:rPr>
          <w:lang w:val="en-US"/>
        </w:rPr>
        <w:t>РусГидро</w:t>
      </w:r>
      <w:r>
        <w:rPr>
          <w:lang w:val="en-US"/>
        </w:rPr>
        <w:t>»</w:t>
      </w:r>
      <w:r>
        <w:rPr>
          <w:lang w:val="en-US"/>
        </w:rPr>
        <w:t xml:space="preserve"> предлагает построить на крупных притоках Амура новые гидротехнические сооружения. --0--бдб/бч/бзо/мр  </w:t>
      </w:r>
    </w:p>
    <w:p w:rsidR="00C86D1D" w:rsidRDefault="00C86D1D" w:rsidP="00C86D1D">
      <w:pPr>
        <w:jc w:val="both"/>
        <w:rPr>
          <w:rStyle w:val="a3"/>
        </w:rPr>
      </w:pPr>
      <w:r>
        <w:rPr>
          <w:lang w:val="en-US"/>
        </w:rPr>
        <w:tab/>
      </w:r>
      <w:hyperlink w:anchor="mmm27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89" w:name="nnn271"/>
      <w:bookmarkEnd w:id="589"/>
      <w:r>
        <w:rPr>
          <w:b/>
          <w:color w:val="3CA499"/>
          <w:sz w:val="28"/>
          <w:szCs w:val="28"/>
          <w:lang w:val="en-US"/>
        </w:rPr>
        <w:lastRenderedPageBreak/>
        <w:t>ИТАР-ТАСС</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Росатом</w:t>
      </w:r>
      <w:r>
        <w:rPr>
          <w:lang w:val="en-US"/>
        </w:rPr>
        <w:t>»</w:t>
      </w:r>
      <w:r>
        <w:rPr>
          <w:lang w:val="en-US"/>
        </w:rPr>
        <w:t xml:space="preserve"> готов подключиться к работам по ликвидации последствий аварии на площадке японской АЭС </w:t>
      </w:r>
      <w:r>
        <w:rPr>
          <w:lang w:val="en-US"/>
        </w:rPr>
        <w:t>«</w:t>
      </w:r>
      <w:r>
        <w:rPr>
          <w:lang w:val="en-US"/>
        </w:rPr>
        <w:t>Фукусима-1</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Госкорпорация </w:t>
      </w:r>
      <w:r>
        <w:rPr>
          <w:lang w:val="en-US"/>
        </w:rPr>
        <w:t>«</w:t>
      </w:r>
      <w:r>
        <w:rPr>
          <w:lang w:val="en-US"/>
        </w:rPr>
        <w:t>Росатом</w:t>
      </w:r>
      <w:r>
        <w:rPr>
          <w:lang w:val="en-US"/>
        </w:rPr>
        <w:t>»</w:t>
      </w:r>
      <w:r>
        <w:rPr>
          <w:lang w:val="en-US"/>
        </w:rPr>
        <w:t xml:space="preserve"> готова подключиться к реальным работам по ликвидации последствий аварии на площадке АЭС </w:t>
      </w:r>
      <w:r>
        <w:rPr>
          <w:lang w:val="en-US"/>
        </w:rPr>
        <w:t>«</w:t>
      </w:r>
      <w:r>
        <w:rPr>
          <w:lang w:val="en-US"/>
        </w:rPr>
        <w:t>Фукусима-1</w:t>
      </w:r>
      <w:r>
        <w:rPr>
          <w:lang w:val="en-US"/>
        </w:rPr>
        <w:t>»</w:t>
      </w:r>
      <w:r>
        <w:rPr>
          <w:lang w:val="en-US"/>
        </w:rPr>
        <w:t xml:space="preserve"> и предпринять все возможные действия для оказания помощи японским атомщикам. Об этом корр. ТАСС сообщили в пресс-службе </w:t>
      </w:r>
      <w:r>
        <w:rPr>
          <w:lang w:val="en-US"/>
        </w:rPr>
        <w:t>«</w:t>
      </w:r>
      <w:r>
        <w:rPr>
          <w:lang w:val="en-US"/>
        </w:rPr>
        <w:t>Росатома</w:t>
      </w:r>
      <w:r>
        <w:rPr>
          <w:lang w:val="en-US"/>
        </w:rPr>
        <w:t>»</w:t>
      </w:r>
      <w:r>
        <w:rPr>
          <w:lang w:val="en-US"/>
        </w:rPr>
        <w:t>, пояснив, что ждут официальной реакции Токио на свои предложения.</w:t>
      </w:r>
    </w:p>
    <w:p w:rsidR="00C86D1D" w:rsidRDefault="00C86D1D" w:rsidP="00C86D1D">
      <w:pPr>
        <w:jc w:val="both"/>
        <w:rPr>
          <w:lang w:val="en-US"/>
        </w:rPr>
      </w:pPr>
      <w:r>
        <w:rPr>
          <w:lang w:val="en-US"/>
        </w:rPr>
        <w:t>«</w:t>
      </w:r>
      <w:r>
        <w:rPr>
          <w:lang w:val="en-US"/>
        </w:rPr>
        <w:t xml:space="preserve">Конкретных совместных проектов по ликвидации последствий аварии на АЭС </w:t>
      </w:r>
      <w:r>
        <w:rPr>
          <w:lang w:val="en-US"/>
        </w:rPr>
        <w:t>«</w:t>
      </w:r>
      <w:r>
        <w:rPr>
          <w:lang w:val="en-US"/>
        </w:rPr>
        <w:t>Фукусима-1</w:t>
      </w:r>
      <w:r>
        <w:rPr>
          <w:lang w:val="en-US"/>
        </w:rPr>
        <w:t>»</w:t>
      </w:r>
      <w:r>
        <w:rPr>
          <w:lang w:val="en-US"/>
        </w:rPr>
        <w:t xml:space="preserve"> не осуществляется, на данном этапе японская сторона предпочитает ограничиваться получением от нас научно-технической информации по российскому опыту в ликвидации последствий аварии на Чернобыльской АЭС, - сказал представитель госкорпорации. - Мы готовы и далее делиться с японскими коллегами нашим опытом. Более того, </w:t>
      </w:r>
      <w:r>
        <w:rPr>
          <w:lang w:val="en-US"/>
        </w:rPr>
        <w:t>«</w:t>
      </w:r>
      <w:r>
        <w:rPr>
          <w:lang w:val="en-US"/>
        </w:rPr>
        <w:t>Росатом</w:t>
      </w:r>
      <w:r>
        <w:rPr>
          <w:lang w:val="en-US"/>
        </w:rPr>
        <w:t>»</w:t>
      </w:r>
      <w:r>
        <w:rPr>
          <w:lang w:val="en-US"/>
        </w:rPr>
        <w:t xml:space="preserve"> готов подключиться к реальным работам на площадке АЭС </w:t>
      </w:r>
      <w:r>
        <w:rPr>
          <w:lang w:val="en-US"/>
        </w:rPr>
        <w:t>«</w:t>
      </w:r>
      <w:r>
        <w:rPr>
          <w:lang w:val="en-US"/>
        </w:rPr>
        <w:t>Фукусима-1</w:t>
      </w:r>
      <w:r>
        <w:rPr>
          <w:lang w:val="en-US"/>
        </w:rPr>
        <w:t>»</w:t>
      </w:r>
      <w:r>
        <w:rPr>
          <w:lang w:val="en-US"/>
        </w:rPr>
        <w:t>. Все необходимые наработки и компетенции в этом вопросе у нас имеются</w:t>
      </w:r>
      <w:r>
        <w:rPr>
          <w:lang w:val="en-US"/>
        </w:rPr>
        <w:t>»</w:t>
      </w:r>
      <w:r>
        <w:rPr>
          <w:lang w:val="en-US"/>
        </w:rPr>
        <w:t>.</w:t>
      </w:r>
    </w:p>
    <w:p w:rsidR="00C86D1D" w:rsidRDefault="00C86D1D" w:rsidP="00C86D1D">
      <w:pPr>
        <w:jc w:val="both"/>
        <w:rPr>
          <w:lang w:val="en-US"/>
        </w:rPr>
      </w:pPr>
      <w:r>
        <w:rPr>
          <w:lang w:val="en-US"/>
        </w:rPr>
        <w:t xml:space="preserve">В пресс-службе ГК подчеркнули, что </w:t>
      </w:r>
      <w:r>
        <w:rPr>
          <w:lang w:val="en-US"/>
        </w:rPr>
        <w:t>«</w:t>
      </w:r>
      <w:r>
        <w:rPr>
          <w:lang w:val="en-US"/>
        </w:rPr>
        <w:t>российская сторона неоднократно предлагала японским атомщикам конкретную техническую помощь, в частности, радиационно-стойкие видеокамеры для использования в разрушенных блоках станции, пожарные шланги, установки для переработки жидких радиоактивных отходов, сорбент и прочее</w:t>
      </w:r>
      <w:r>
        <w:rPr>
          <w:lang w:val="en-US"/>
        </w:rPr>
        <w:t>»</w:t>
      </w:r>
      <w:r>
        <w:rPr>
          <w:lang w:val="en-US"/>
        </w:rPr>
        <w:t>.</w:t>
      </w:r>
    </w:p>
    <w:p w:rsidR="00C86D1D" w:rsidRDefault="00C86D1D" w:rsidP="00C86D1D">
      <w:pPr>
        <w:jc w:val="both"/>
        <w:rPr>
          <w:lang w:val="en-US"/>
        </w:rPr>
      </w:pPr>
      <w:r>
        <w:rPr>
          <w:lang w:val="en-US"/>
        </w:rPr>
        <w:t xml:space="preserve">Помимо этого, отметил представитель российской компании, </w:t>
      </w:r>
      <w:r>
        <w:rPr>
          <w:lang w:val="en-US"/>
        </w:rPr>
        <w:t>«</w:t>
      </w:r>
      <w:r>
        <w:rPr>
          <w:lang w:val="en-US"/>
        </w:rPr>
        <w:t xml:space="preserve">сразу после мартовских событий 2011 года </w:t>
      </w:r>
      <w:r>
        <w:rPr>
          <w:lang w:val="en-US"/>
        </w:rPr>
        <w:t>«</w:t>
      </w:r>
      <w:r>
        <w:rPr>
          <w:lang w:val="en-US"/>
        </w:rPr>
        <w:t>Росатом</w:t>
      </w:r>
      <w:r>
        <w:rPr>
          <w:lang w:val="en-US"/>
        </w:rPr>
        <w:t>»</w:t>
      </w:r>
      <w:r>
        <w:rPr>
          <w:lang w:val="en-US"/>
        </w:rPr>
        <w:t xml:space="preserve"> бортом МЧС направил в Японию 400 индивидуальных электронных дозиметров и 5000 респираторов, а в мае 2011 года в госкорпорации был сформирован рабочий комитет по содействию Японии в ликвидации последствий аварии на АЭС </w:t>
      </w:r>
      <w:r>
        <w:rPr>
          <w:lang w:val="en-US"/>
        </w:rPr>
        <w:t>«</w:t>
      </w:r>
      <w:r>
        <w:rPr>
          <w:lang w:val="en-US"/>
        </w:rPr>
        <w:t>Фукусима-1</w:t>
      </w:r>
      <w:r>
        <w:rPr>
          <w:lang w:val="en-US"/>
        </w:rPr>
        <w:t>»</w:t>
      </w:r>
      <w:r>
        <w:rPr>
          <w:lang w:val="en-US"/>
        </w:rPr>
        <w:t>.</w:t>
      </w:r>
    </w:p>
    <w:p w:rsidR="00C86D1D" w:rsidRDefault="00C86D1D" w:rsidP="00C86D1D">
      <w:pPr>
        <w:jc w:val="both"/>
        <w:rPr>
          <w:lang w:val="en-US"/>
        </w:rPr>
      </w:pPr>
      <w:r>
        <w:rPr>
          <w:lang w:val="en-US"/>
        </w:rPr>
        <w:t xml:space="preserve">Как накануне сообщил ИТАР-ТАСС, о готовности оказывать необходимую экспертную и техническую поддержку Японии в преодолении последствий аварии на АЭС </w:t>
      </w:r>
      <w:r>
        <w:rPr>
          <w:lang w:val="en-US"/>
        </w:rPr>
        <w:t>«</w:t>
      </w:r>
      <w:r>
        <w:rPr>
          <w:lang w:val="en-US"/>
        </w:rPr>
        <w:t>Фукусима-1</w:t>
      </w:r>
      <w:r>
        <w:rPr>
          <w:lang w:val="en-US"/>
        </w:rPr>
        <w:t>»</w:t>
      </w:r>
      <w:r>
        <w:rPr>
          <w:lang w:val="en-US"/>
        </w:rPr>
        <w:t xml:space="preserve"> заявил глава МИД Украины Леонид Кожара на встрече с главой внешнеполитического ведомства Японии Фумио Кисидой. Предполагается, что японские космические аппараты, которые позволят собирать информацию о районах, окружающих аварийные АЭС, будут выведены на орбиту с помощью украинской ракеты-носителя в 2014 году. Проект совместного космического мониторинга территорий вокруг Чернобыля и </w:t>
      </w:r>
      <w:r>
        <w:rPr>
          <w:lang w:val="en-US"/>
        </w:rPr>
        <w:t>«</w:t>
      </w:r>
      <w:r>
        <w:rPr>
          <w:lang w:val="en-US"/>
        </w:rPr>
        <w:t>Фукусимы-1</w:t>
      </w:r>
      <w:r>
        <w:rPr>
          <w:lang w:val="en-US"/>
        </w:rPr>
        <w:t>»</w:t>
      </w:r>
      <w:r>
        <w:rPr>
          <w:lang w:val="en-US"/>
        </w:rPr>
        <w:t xml:space="preserve"> стал одной из главных тем на переговорах главы МИД Японии и его украинского коллеги. --0--вю  </w:t>
      </w:r>
    </w:p>
    <w:p w:rsidR="00C86D1D" w:rsidRDefault="00C86D1D" w:rsidP="00C86D1D">
      <w:pPr>
        <w:jc w:val="both"/>
        <w:rPr>
          <w:rStyle w:val="a3"/>
        </w:rPr>
      </w:pPr>
      <w:r>
        <w:rPr>
          <w:lang w:val="en-US"/>
        </w:rPr>
        <w:tab/>
      </w:r>
      <w:hyperlink w:anchor="mmm27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0" w:name="nnn272"/>
      <w:bookmarkEnd w:id="590"/>
      <w:r>
        <w:rPr>
          <w:b/>
          <w:color w:val="3CA499"/>
          <w:sz w:val="28"/>
          <w:szCs w:val="28"/>
          <w:lang w:val="en-US"/>
        </w:rPr>
        <w:lastRenderedPageBreak/>
        <w:t>Коммерсант</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Экс-глава энергорынка ушел в En+</w:t>
      </w:r>
    </w:p>
    <w:p w:rsidR="00C86D1D" w:rsidRDefault="00C86D1D" w:rsidP="00C86D1D">
      <w:pPr>
        <w:jc w:val="both"/>
        <w:rPr>
          <w:lang w:val="en-US"/>
        </w:rPr>
      </w:pPr>
    </w:p>
    <w:p w:rsidR="00C86D1D" w:rsidRDefault="00C86D1D" w:rsidP="00C86D1D">
      <w:pPr>
        <w:jc w:val="both"/>
        <w:rPr>
          <w:lang w:val="en-US"/>
        </w:rPr>
      </w:pPr>
      <w:r>
        <w:rPr>
          <w:lang w:val="en-US"/>
        </w:rPr>
        <w:t>Дмитрий Пономарев поработает с госорганами</w:t>
      </w:r>
    </w:p>
    <w:p w:rsidR="00C86D1D" w:rsidRDefault="00C86D1D" w:rsidP="00C86D1D">
      <w:pPr>
        <w:jc w:val="both"/>
        <w:rPr>
          <w:lang w:val="en-US"/>
        </w:rPr>
      </w:pPr>
      <w:r>
        <w:rPr>
          <w:lang w:val="en-US"/>
        </w:rPr>
        <w:t xml:space="preserve">Опальный экс-председатель правления НП </w:t>
      </w:r>
      <w:r>
        <w:rPr>
          <w:lang w:val="en-US"/>
        </w:rPr>
        <w:t>«</w:t>
      </w:r>
      <w:r>
        <w:rPr>
          <w:lang w:val="en-US"/>
        </w:rPr>
        <w:t>Совет рынка</w:t>
      </w:r>
      <w:r>
        <w:rPr>
          <w:lang w:val="en-US"/>
        </w:rPr>
        <w:t>»</w:t>
      </w:r>
      <w:r>
        <w:rPr>
          <w:lang w:val="en-US"/>
        </w:rPr>
        <w:t xml:space="preserve"> Дмитрий Пономарев, уволенный в конце 2011 года после личной критики со стороны Владимира Путина, нашел новую работу. Как стало известно </w:t>
      </w:r>
      <w:r>
        <w:rPr>
          <w:lang w:val="en-US"/>
        </w:rPr>
        <w:t>«</w:t>
      </w:r>
      <w:r>
        <w:rPr>
          <w:lang w:val="en-US"/>
        </w:rPr>
        <w:t>Ъ</w:t>
      </w:r>
      <w:r>
        <w:rPr>
          <w:lang w:val="en-US"/>
        </w:rPr>
        <w:t>»</w:t>
      </w:r>
      <w:r>
        <w:rPr>
          <w:lang w:val="en-US"/>
        </w:rPr>
        <w:t>, он поступил на работу в подконтрольный Олегу Дерипаске En+, где в последние месяцы идут масштабные кадровые перестановки. В холдинге Дмитрий Пономарев будет курировать связи с госорганами и общественными организациями.</w:t>
      </w:r>
    </w:p>
    <w:p w:rsidR="00C86D1D" w:rsidRDefault="00C86D1D" w:rsidP="00C86D1D">
      <w:pPr>
        <w:jc w:val="both"/>
        <w:rPr>
          <w:lang w:val="en-US"/>
        </w:rPr>
      </w:pPr>
      <w:r>
        <w:rPr>
          <w:lang w:val="en-US"/>
        </w:rPr>
        <w:t xml:space="preserve">Как стало известно </w:t>
      </w:r>
      <w:r>
        <w:rPr>
          <w:lang w:val="en-US"/>
        </w:rPr>
        <w:t>«</w:t>
      </w:r>
      <w:r>
        <w:rPr>
          <w:lang w:val="en-US"/>
        </w:rPr>
        <w:t>Ъ</w:t>
      </w:r>
      <w:r>
        <w:rPr>
          <w:lang w:val="en-US"/>
        </w:rPr>
        <w:t>»</w:t>
      </w:r>
      <w:r>
        <w:rPr>
          <w:lang w:val="en-US"/>
        </w:rPr>
        <w:t xml:space="preserve">, Дмитрий Пономарев - бывший глава НП </w:t>
      </w:r>
      <w:r>
        <w:rPr>
          <w:lang w:val="en-US"/>
        </w:rPr>
        <w:t>«</w:t>
      </w:r>
      <w:r>
        <w:rPr>
          <w:lang w:val="en-US"/>
        </w:rPr>
        <w:t>Совет рынка</w:t>
      </w:r>
      <w:r>
        <w:rPr>
          <w:lang w:val="en-US"/>
        </w:rPr>
        <w:t>»</w:t>
      </w:r>
      <w:r>
        <w:rPr>
          <w:lang w:val="en-US"/>
        </w:rPr>
        <w:t xml:space="preserve">, регулирующего оптовый и розничные рынки электроэнергии,- устроился на работу в холдинг En+, объединяющий металлургические и электроэнергетические активы Олега Дерипаски. Как пояснили </w:t>
      </w:r>
      <w:r>
        <w:rPr>
          <w:lang w:val="en-US"/>
        </w:rPr>
        <w:t>«</w:t>
      </w:r>
      <w:r>
        <w:rPr>
          <w:lang w:val="en-US"/>
        </w:rPr>
        <w:t>Ъ</w:t>
      </w:r>
      <w:r>
        <w:rPr>
          <w:lang w:val="en-US"/>
        </w:rPr>
        <w:t>»</w:t>
      </w:r>
      <w:r>
        <w:rPr>
          <w:lang w:val="en-US"/>
        </w:rPr>
        <w:t xml:space="preserve"> в En+, господин Пономарев занял должность директора по связям с органами власти и общественными организациями и c 19 августа вышел на новую работу. В этой должности он сменил Владимира Кирюхина, который продолжает работать в холдинге и возглавлять одну из его дочерних компаний - En+ Development.</w:t>
      </w:r>
    </w:p>
    <w:p w:rsidR="00C86D1D" w:rsidRDefault="00C86D1D" w:rsidP="00C86D1D">
      <w:pPr>
        <w:jc w:val="both"/>
        <w:rPr>
          <w:lang w:val="en-US"/>
        </w:rPr>
      </w:pPr>
      <w:r>
        <w:rPr>
          <w:lang w:val="en-US"/>
        </w:rPr>
        <w:t xml:space="preserve">Дмитрий Пономарев - профессиональный биржевик, являвшийся президентом фондовой биржи РТС в 1997-2000 годах. В электроэнергетику он пришел в 2001 году, возглавив НП </w:t>
      </w:r>
      <w:r>
        <w:rPr>
          <w:lang w:val="en-US"/>
        </w:rPr>
        <w:t>«</w:t>
      </w:r>
      <w:r>
        <w:rPr>
          <w:lang w:val="en-US"/>
        </w:rPr>
        <w:t>Администратор торговой системы</w:t>
      </w:r>
      <w:r>
        <w:rPr>
          <w:lang w:val="en-US"/>
        </w:rPr>
        <w:t>»</w:t>
      </w:r>
      <w:r>
        <w:rPr>
          <w:lang w:val="en-US"/>
        </w:rPr>
        <w:t xml:space="preserve"> - предшественник НП </w:t>
      </w:r>
      <w:r>
        <w:rPr>
          <w:lang w:val="en-US"/>
        </w:rPr>
        <w:t>«</w:t>
      </w:r>
      <w:r>
        <w:rPr>
          <w:lang w:val="en-US"/>
        </w:rPr>
        <w:t>Совет рынка</w:t>
      </w:r>
      <w:r>
        <w:rPr>
          <w:lang w:val="en-US"/>
        </w:rPr>
        <w:t>»</w:t>
      </w:r>
      <w:r>
        <w:rPr>
          <w:lang w:val="en-US"/>
        </w:rPr>
        <w:t xml:space="preserve"> (регулятор энергорынков) и ОАО АТС (организатор торгов на оптовом энергорынке). В задачу господина Пономарева входило создание инфраструктуры оптовой торговли электроэнергией в рамках реформы РАО </w:t>
      </w:r>
      <w:r>
        <w:rPr>
          <w:lang w:val="en-US"/>
        </w:rPr>
        <w:t>«</w:t>
      </w:r>
      <w:r>
        <w:rPr>
          <w:lang w:val="en-US"/>
        </w:rPr>
        <w:t>ЕЭС России</w:t>
      </w:r>
      <w:r>
        <w:rPr>
          <w:lang w:val="en-US"/>
        </w:rPr>
        <w:t>»</w:t>
      </w:r>
      <w:r>
        <w:rPr>
          <w:lang w:val="en-US"/>
        </w:rPr>
        <w:t xml:space="preserve">. После ликвидации монополии с 2008 года он возглавил </w:t>
      </w:r>
      <w:r>
        <w:rPr>
          <w:lang w:val="en-US"/>
        </w:rPr>
        <w:t>«</w:t>
      </w:r>
      <w:r>
        <w:rPr>
          <w:lang w:val="en-US"/>
        </w:rPr>
        <w:t>Совет рынка</w:t>
      </w:r>
      <w:r>
        <w:rPr>
          <w:lang w:val="en-US"/>
        </w:rPr>
        <w:t>»</w:t>
      </w:r>
      <w:r>
        <w:rPr>
          <w:lang w:val="en-US"/>
        </w:rPr>
        <w:t xml:space="preserve"> и ОАО АТС. Но ему не посчастливилось стать наиболее высокопоставленным из менеджеров энергосектора, которых Владимир Путин подверг критике на совещании 19 декабря 2011 года на Саяно-Шушенской ГЭС. Тогда премьер обвинил энергетиков в аффилированности с контрагентами, а конкретно господину Пономареву поставил в вину участие в капитале ОАО </w:t>
      </w:r>
      <w:r>
        <w:rPr>
          <w:lang w:val="en-US"/>
        </w:rPr>
        <w:t>«</w:t>
      </w:r>
      <w:r>
        <w:rPr>
          <w:lang w:val="en-US"/>
        </w:rPr>
        <w:t>Московская энергетическая биржа</w:t>
      </w:r>
      <w:r>
        <w:rPr>
          <w:lang w:val="en-US"/>
        </w:rPr>
        <w:t>»</w:t>
      </w:r>
      <w:r>
        <w:rPr>
          <w:lang w:val="en-US"/>
        </w:rPr>
        <w:t xml:space="preserve">, организующего торговлю электрической энергией, и ЗАО </w:t>
      </w:r>
      <w:r>
        <w:rPr>
          <w:lang w:val="en-US"/>
        </w:rPr>
        <w:t>«</w:t>
      </w:r>
      <w:r>
        <w:rPr>
          <w:lang w:val="en-US"/>
        </w:rPr>
        <w:t>РусПауэр</w:t>
      </w:r>
      <w:r>
        <w:rPr>
          <w:lang w:val="en-US"/>
        </w:rPr>
        <w:t>»</w:t>
      </w:r>
      <w:r>
        <w:rPr>
          <w:lang w:val="en-US"/>
        </w:rPr>
        <w:t xml:space="preserve">, занимающегося аналитикой оптового рынка. Официальной реакции Дмитрия Пономарева на критику не было, но источники, знакомые с ситуацией, тогда утверждали </w:t>
      </w:r>
      <w:r>
        <w:rPr>
          <w:lang w:val="en-US"/>
        </w:rPr>
        <w:t>«</w:t>
      </w:r>
      <w:r>
        <w:rPr>
          <w:lang w:val="en-US"/>
        </w:rPr>
        <w:t>Ъ</w:t>
      </w:r>
      <w:r>
        <w:rPr>
          <w:lang w:val="en-US"/>
        </w:rPr>
        <w:t>»</w:t>
      </w:r>
      <w:r>
        <w:rPr>
          <w:lang w:val="en-US"/>
        </w:rPr>
        <w:t xml:space="preserve">, что топ-менеджер долями в этих компаниях не владел. Вскоре господину Пономареву пришлось покинуть пост главы </w:t>
      </w:r>
      <w:r>
        <w:rPr>
          <w:lang w:val="en-US"/>
        </w:rPr>
        <w:t>«</w:t>
      </w:r>
      <w:r>
        <w:rPr>
          <w:lang w:val="en-US"/>
        </w:rPr>
        <w:t>Совета рынка</w:t>
      </w:r>
      <w:r>
        <w:rPr>
          <w:lang w:val="en-US"/>
        </w:rPr>
        <w:t>»</w:t>
      </w:r>
      <w:r>
        <w:rPr>
          <w:lang w:val="en-US"/>
        </w:rPr>
        <w:t>, где его сменил нынешний руководитель НП Вячеслав Кравченко.</w:t>
      </w:r>
    </w:p>
    <w:p w:rsidR="00C86D1D" w:rsidRDefault="00C86D1D" w:rsidP="00C86D1D">
      <w:pPr>
        <w:jc w:val="both"/>
        <w:rPr>
          <w:lang w:val="en-US"/>
        </w:rPr>
      </w:pPr>
      <w:r>
        <w:rPr>
          <w:lang w:val="en-US"/>
        </w:rPr>
        <w:t xml:space="preserve">Дмитрий Пономарев подтвердил </w:t>
      </w:r>
      <w:r>
        <w:rPr>
          <w:lang w:val="en-US"/>
        </w:rPr>
        <w:t>«</w:t>
      </w:r>
      <w:r>
        <w:rPr>
          <w:lang w:val="en-US"/>
        </w:rPr>
        <w:t>Ъ</w:t>
      </w:r>
      <w:r>
        <w:rPr>
          <w:lang w:val="en-US"/>
        </w:rPr>
        <w:t>»</w:t>
      </w:r>
      <w:r>
        <w:rPr>
          <w:lang w:val="en-US"/>
        </w:rPr>
        <w:t xml:space="preserve"> факт начала работы в En+, пояснив, что круг его полномочий несколько шире, чем можно предположить из названия должности, и, в частности, включает работу с электроэнергетическим сектором. Он рассказал, что в интервале между уходом с поста главы </w:t>
      </w:r>
      <w:r>
        <w:rPr>
          <w:lang w:val="en-US"/>
        </w:rPr>
        <w:t>«</w:t>
      </w:r>
      <w:r>
        <w:rPr>
          <w:lang w:val="en-US"/>
        </w:rPr>
        <w:t>Совета рынка</w:t>
      </w:r>
      <w:r>
        <w:rPr>
          <w:lang w:val="en-US"/>
        </w:rPr>
        <w:t>»</w:t>
      </w:r>
      <w:r>
        <w:rPr>
          <w:lang w:val="en-US"/>
        </w:rPr>
        <w:t xml:space="preserve"> и началом работы в En+ он занимался </w:t>
      </w:r>
      <w:r>
        <w:rPr>
          <w:lang w:val="en-US"/>
        </w:rPr>
        <w:t>«</w:t>
      </w:r>
      <w:r>
        <w:rPr>
          <w:lang w:val="en-US"/>
        </w:rPr>
        <w:t>собственными проектами, не связанными с электроэнергетикой</w:t>
      </w:r>
      <w:r>
        <w:rPr>
          <w:lang w:val="en-US"/>
        </w:rPr>
        <w:t>»</w:t>
      </w:r>
      <w:r>
        <w:rPr>
          <w:lang w:val="en-US"/>
        </w:rPr>
        <w:t>.</w:t>
      </w:r>
    </w:p>
    <w:p w:rsidR="00C86D1D" w:rsidRDefault="00C86D1D" w:rsidP="00C86D1D">
      <w:pPr>
        <w:jc w:val="both"/>
        <w:rPr>
          <w:lang w:val="en-US"/>
        </w:rPr>
      </w:pPr>
      <w:r>
        <w:rPr>
          <w:lang w:val="en-US"/>
        </w:rPr>
        <w:t>«</w:t>
      </w:r>
      <w:r>
        <w:rPr>
          <w:lang w:val="en-US"/>
        </w:rPr>
        <w:t>Дмитрий Пономарев - человек с огромным опытом работы в электроэнергетике, прекрасно известный в отрасли,- поясняет представитель En+.- А для En+ электроэнергетика - одно из приоритетных направлений деятельности, так что назначение господина Пономарева является весьма логичным решением, направленным на дальнейшее укрепление нашей команды</w:t>
      </w:r>
      <w:r>
        <w:rPr>
          <w:lang w:val="en-US"/>
        </w:rPr>
        <w:t>»</w:t>
      </w:r>
      <w:r>
        <w:rPr>
          <w:lang w:val="en-US"/>
        </w:rPr>
        <w:t>. По мнению управляющего партнера Winner Partners Григория Окуня, работа с госорганами действительно требует знания отраслевой специфики, в случае с электроэнергетикой, в частности, нужно уметь работать с Госдумой и губернаторами. Таким образом, полагает он, опыт и узнаваемость в отрасли - важное качество.</w:t>
      </w:r>
    </w:p>
    <w:p w:rsidR="00C86D1D" w:rsidRDefault="00C86D1D" w:rsidP="00C86D1D">
      <w:pPr>
        <w:jc w:val="both"/>
        <w:rPr>
          <w:lang w:val="en-US"/>
        </w:rPr>
      </w:pPr>
      <w:r>
        <w:rPr>
          <w:lang w:val="en-US"/>
        </w:rPr>
        <w:t xml:space="preserve">Найти работу менеджеру, подвергшемуся точечной критике президента, достаточно тяжело, полагает господин Окунь. Но он уточняет, что </w:t>
      </w:r>
      <w:r>
        <w:rPr>
          <w:lang w:val="en-US"/>
        </w:rPr>
        <w:t>«</w:t>
      </w:r>
      <w:r>
        <w:rPr>
          <w:lang w:val="en-US"/>
        </w:rPr>
        <w:t>если есть человек такого уровня, который может лично спросить у главы государства, не представляет ли проблему наем такого сотрудника,- а Олег Дерипаска кажется именно таким человеком,- то проблему можно снять</w:t>
      </w:r>
      <w:r>
        <w:rPr>
          <w:lang w:val="en-US"/>
        </w:rPr>
        <w:t>»</w:t>
      </w:r>
      <w:r>
        <w:rPr>
          <w:lang w:val="en-US"/>
        </w:rPr>
        <w:t xml:space="preserve">. Критике Владимира Путина в декабре 2011 года подверглись и менеджеры ОК </w:t>
      </w:r>
      <w:r>
        <w:rPr>
          <w:lang w:val="en-US"/>
        </w:rPr>
        <w:t>«</w:t>
      </w:r>
      <w:r>
        <w:rPr>
          <w:lang w:val="en-US"/>
        </w:rPr>
        <w:t>Русал</w:t>
      </w:r>
      <w:r>
        <w:rPr>
          <w:lang w:val="en-US"/>
        </w:rPr>
        <w:t>»</w:t>
      </w:r>
      <w:r>
        <w:rPr>
          <w:lang w:val="en-US"/>
        </w:rPr>
        <w:t xml:space="preserve">, подконтрольной Олегу Дерипаске. Премьер возмущался, что члены совета директоров ОГК-3, </w:t>
      </w:r>
      <w:r>
        <w:rPr>
          <w:lang w:val="en-US"/>
        </w:rPr>
        <w:lastRenderedPageBreak/>
        <w:t xml:space="preserve">требовавшие вознаграждения в размере 324 млн руб., </w:t>
      </w:r>
      <w:r>
        <w:rPr>
          <w:lang w:val="en-US"/>
        </w:rPr>
        <w:t>«</w:t>
      </w:r>
      <w:r>
        <w:rPr>
          <w:lang w:val="en-US"/>
        </w:rPr>
        <w:t>совсем оборзели</w:t>
      </w:r>
      <w:r>
        <w:rPr>
          <w:lang w:val="en-US"/>
        </w:rPr>
        <w:t>»</w:t>
      </w:r>
      <w:r>
        <w:rPr>
          <w:lang w:val="en-US"/>
        </w:rPr>
        <w:t xml:space="preserve">. Но и первый замгендиректора </w:t>
      </w:r>
      <w:r>
        <w:rPr>
          <w:lang w:val="en-US"/>
        </w:rPr>
        <w:t>«</w:t>
      </w:r>
      <w:r>
        <w:rPr>
          <w:lang w:val="en-US"/>
        </w:rPr>
        <w:t>Русала</w:t>
      </w:r>
      <w:r>
        <w:rPr>
          <w:lang w:val="en-US"/>
        </w:rPr>
        <w:t>»</w:t>
      </w:r>
      <w:r>
        <w:rPr>
          <w:lang w:val="en-US"/>
        </w:rPr>
        <w:t xml:space="preserve"> Владислав Соловьев, и директор по стратегии Максим Соков, входившие в совет, сохранили или даже улучшили свои позиции в структурах Олега Дерипаски.</w:t>
      </w:r>
    </w:p>
    <w:p w:rsidR="00C86D1D" w:rsidRDefault="00C86D1D" w:rsidP="00C86D1D">
      <w:pPr>
        <w:jc w:val="both"/>
        <w:rPr>
          <w:lang w:val="en-US"/>
        </w:rPr>
      </w:pPr>
      <w:r>
        <w:rPr>
          <w:lang w:val="en-US"/>
        </w:rPr>
        <w:t>Наталья Ъ-Скорлыгина, Владимир Ъ-Дзагуто</w:t>
      </w:r>
    </w:p>
    <w:p w:rsidR="00C86D1D" w:rsidRDefault="00C86D1D" w:rsidP="00C86D1D">
      <w:pPr>
        <w:jc w:val="both"/>
        <w:rPr>
          <w:lang w:val="en-US"/>
        </w:rPr>
      </w:pPr>
    </w:p>
    <w:p w:rsidR="00C86D1D" w:rsidRDefault="00C86D1D" w:rsidP="00C86D1D">
      <w:pPr>
        <w:jc w:val="both"/>
        <w:rPr>
          <w:rStyle w:val="a3"/>
        </w:rPr>
      </w:pPr>
      <w:r>
        <w:rPr>
          <w:lang w:val="en-US"/>
        </w:rPr>
        <w:tab/>
      </w:r>
      <w:hyperlink w:anchor="mmm27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1" w:name="nnn273"/>
      <w:bookmarkEnd w:id="591"/>
      <w:r>
        <w:rPr>
          <w:b/>
          <w:color w:val="3CA499"/>
          <w:sz w:val="28"/>
          <w:szCs w:val="28"/>
          <w:lang w:val="en-US"/>
        </w:rPr>
        <w:lastRenderedPageBreak/>
        <w:t>Прайм</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Работа правкомиссии по ликвидации последствий аварии на СШГЭС прекращена - Путин</w:t>
      </w:r>
    </w:p>
    <w:p w:rsidR="00C86D1D" w:rsidRDefault="00C86D1D" w:rsidP="00C86D1D">
      <w:pPr>
        <w:jc w:val="both"/>
        <w:rPr>
          <w:lang w:val="en-US"/>
        </w:rPr>
      </w:pPr>
    </w:p>
    <w:p w:rsidR="00C86D1D" w:rsidRDefault="00C86D1D" w:rsidP="00C86D1D">
      <w:pPr>
        <w:jc w:val="both"/>
        <w:rPr>
          <w:lang w:val="en-US"/>
        </w:rPr>
      </w:pPr>
      <w:r>
        <w:rPr>
          <w:lang w:val="en-US"/>
        </w:rPr>
        <w:t xml:space="preserve">ПОС.ЧЕРЕМУШКИ (Республика Хакасия), 27 авг - Прайм. Президент РФ Владимир Путин прекратил работу правительственной комиссии по ликвидации последствий аварии на Саяно-Шушенской гидроэлектростанции, модернизацию станции будет контролировать </w:t>
      </w:r>
      <w:r>
        <w:rPr>
          <w:lang w:val="en-US"/>
        </w:rPr>
        <w:t>«</w:t>
      </w:r>
      <w:r>
        <w:rPr>
          <w:lang w:val="en-US"/>
        </w:rPr>
        <w:t>РусГидро</w:t>
      </w:r>
      <w:r>
        <w:rPr>
          <w:lang w:val="en-US"/>
        </w:rPr>
        <w:t>»</w:t>
      </w:r>
      <w:r>
        <w:rPr>
          <w:lang w:val="en-US"/>
        </w:rPr>
        <w:t xml:space="preserve"> &lt;HYDR&gt;.</w:t>
      </w:r>
    </w:p>
    <w:p w:rsidR="00C86D1D" w:rsidRDefault="00C86D1D" w:rsidP="00C86D1D">
      <w:pPr>
        <w:jc w:val="both"/>
        <w:rPr>
          <w:lang w:val="en-US"/>
        </w:rPr>
      </w:pPr>
      <w:r>
        <w:rPr>
          <w:lang w:val="en-US"/>
        </w:rPr>
        <w:t>В ходе совещания по развитию электроэнергетики глава комиссии по ликвидации последствий аварии на СШГЭС Игорь Сечин доложил о выполнении всех основных задач, поставленных перед комиссией четыре года назад. Он попросил дать распоряжение завершить работу комиссии.</w:t>
      </w:r>
    </w:p>
    <w:p w:rsidR="00C86D1D" w:rsidRDefault="00C86D1D" w:rsidP="00C86D1D">
      <w:pPr>
        <w:jc w:val="both"/>
        <w:rPr>
          <w:lang w:val="en-US"/>
        </w:rPr>
      </w:pPr>
      <w:r>
        <w:rPr>
          <w:lang w:val="en-US"/>
        </w:rPr>
        <w:t>«</w:t>
      </w:r>
      <w:r>
        <w:rPr>
          <w:lang w:val="en-US"/>
        </w:rPr>
        <w:t xml:space="preserve">В связи с тем, что к настоящему времени основные задачи, которые вы ставили перед правительственной комиссией, решены, или их решение организовано в связи с утвержденным планом, дальнейшую работу можно проводить в режиме модернизации. Прошу вашего решения о завершении работы правительственной комиссии, поручив </w:t>
      </w:r>
      <w:r>
        <w:rPr>
          <w:lang w:val="en-US"/>
        </w:rPr>
        <w:t>«</w:t>
      </w:r>
      <w:r>
        <w:rPr>
          <w:lang w:val="en-US"/>
        </w:rPr>
        <w:t>РусГидро</w:t>
      </w:r>
      <w:r>
        <w:rPr>
          <w:lang w:val="en-US"/>
        </w:rPr>
        <w:t>»</w:t>
      </w:r>
      <w:r>
        <w:rPr>
          <w:lang w:val="en-US"/>
        </w:rPr>
        <w:t xml:space="preserve"> выполнение утвержденного плана, работу и осуществление контроля за выполнением этих работ</w:t>
      </w:r>
      <w:r>
        <w:rPr>
          <w:lang w:val="en-US"/>
        </w:rPr>
        <w:t>»</w:t>
      </w:r>
      <w:r>
        <w:rPr>
          <w:lang w:val="en-US"/>
        </w:rPr>
        <w:t>, - сказал Сечин, обращаясь к Путину.</w:t>
      </w:r>
    </w:p>
    <w:p w:rsidR="00C86D1D" w:rsidRDefault="00C86D1D" w:rsidP="00C86D1D">
      <w:pPr>
        <w:jc w:val="both"/>
        <w:rPr>
          <w:lang w:val="en-US"/>
        </w:rPr>
      </w:pPr>
      <w:r>
        <w:rPr>
          <w:lang w:val="en-US"/>
        </w:rPr>
        <w:t xml:space="preserve">Президент согласился с предложением главы комиссии. </w:t>
      </w:r>
      <w:r>
        <w:rPr>
          <w:lang w:val="en-US"/>
        </w:rPr>
        <w:t>«</w:t>
      </w:r>
      <w:r>
        <w:rPr>
          <w:lang w:val="en-US"/>
        </w:rPr>
        <w:t>Можно считать, что восстановления, с точки зрения объемов выдачи электроэнергии, они завершены, работа поставлена, можно, конечно, эту работу проводить в рамках модернизации</w:t>
      </w:r>
      <w:r>
        <w:rPr>
          <w:lang w:val="en-US"/>
        </w:rPr>
        <w:t>»</w:t>
      </w:r>
      <w:r>
        <w:rPr>
          <w:lang w:val="en-US"/>
        </w:rPr>
        <w:t xml:space="preserve">, - сказал Путин. Он обратил внимание министра энергетики, руководства </w:t>
      </w:r>
      <w:r>
        <w:rPr>
          <w:lang w:val="en-US"/>
        </w:rPr>
        <w:t>«</w:t>
      </w:r>
      <w:r>
        <w:rPr>
          <w:lang w:val="en-US"/>
        </w:rPr>
        <w:t>РусГидро</w:t>
      </w:r>
      <w:r>
        <w:rPr>
          <w:lang w:val="en-US"/>
        </w:rPr>
        <w:t>»</w:t>
      </w:r>
      <w:r>
        <w:rPr>
          <w:lang w:val="en-US"/>
        </w:rPr>
        <w:t xml:space="preserve"> на то, что нужно сейчас уже подумать о том, чтобы работа станции была полноценной и использовалась на все 100%. </w:t>
      </w:r>
      <w:r>
        <w:rPr>
          <w:lang w:val="en-US"/>
        </w:rPr>
        <w:t>«</w:t>
      </w:r>
      <w:r>
        <w:rPr>
          <w:lang w:val="en-US"/>
        </w:rPr>
        <w:t xml:space="preserve">Что касается работы, связанной с аварией, с восстановлением, в целом, я с вами согласен. Наверное, нужно продолжать работу в обычном нормальном режиме. Эта работа должна быть организована правительством и компанией </w:t>
      </w:r>
      <w:r>
        <w:rPr>
          <w:lang w:val="en-US"/>
        </w:rPr>
        <w:t>«</w:t>
      </w:r>
      <w:r>
        <w:rPr>
          <w:lang w:val="en-US"/>
        </w:rPr>
        <w:t>РусГидро</w:t>
      </w:r>
      <w:r>
        <w:rPr>
          <w:lang w:val="en-US"/>
        </w:rPr>
        <w:t>»</w:t>
      </w:r>
      <w:r>
        <w:rPr>
          <w:lang w:val="en-US"/>
        </w:rPr>
        <w:t>, а деятельность комиссии мы прекратим</w:t>
      </w:r>
      <w:r>
        <w:rPr>
          <w:lang w:val="en-US"/>
        </w:rPr>
        <w:t>»</w:t>
      </w:r>
      <w:r>
        <w:rPr>
          <w:lang w:val="en-US"/>
        </w:rPr>
        <w:t>, - сказал Путин.</w:t>
      </w:r>
    </w:p>
    <w:p w:rsidR="00C86D1D" w:rsidRDefault="00C86D1D" w:rsidP="00C86D1D">
      <w:pPr>
        <w:jc w:val="both"/>
        <w:rPr>
          <w:lang w:val="en-US"/>
        </w:rPr>
      </w:pPr>
      <w:r>
        <w:rPr>
          <w:lang w:val="en-US"/>
        </w:rPr>
        <w:t>Сечин отметил, что на данный момент в промышленной эксплуатации на станции находится шесть гидроагрегатов общей мощностью 3840 МВт. К 2014 году Саяно-Шушенская ГЭС будет полностью оснащена новым оборудованием, соответствующим всем требованиям безопасности.</w:t>
      </w:r>
    </w:p>
    <w:p w:rsidR="00C86D1D" w:rsidRDefault="00C86D1D" w:rsidP="00C86D1D">
      <w:pPr>
        <w:jc w:val="both"/>
        <w:rPr>
          <w:lang w:val="en-US"/>
        </w:rPr>
      </w:pPr>
      <w:r>
        <w:rPr>
          <w:lang w:val="en-US"/>
        </w:rPr>
        <w:t xml:space="preserve">Он добавил, что с начала года выработано 15,1 миллиарда КВтч электроэнергии, что выше среднегодовой выработки доаварийной станции. </w:t>
      </w:r>
      <w:r>
        <w:rPr>
          <w:lang w:val="en-US"/>
        </w:rPr>
        <w:t>«</w:t>
      </w:r>
      <w:r>
        <w:rPr>
          <w:lang w:val="en-US"/>
        </w:rPr>
        <w:t>Средняя выработка на станции до 2009 года была примерно 21 миллиард КВтч. В этом году она будет больше</w:t>
      </w:r>
      <w:r>
        <w:rPr>
          <w:lang w:val="en-US"/>
        </w:rPr>
        <w:t>»</w:t>
      </w:r>
      <w:r>
        <w:rPr>
          <w:lang w:val="en-US"/>
        </w:rPr>
        <w:t xml:space="preserve">, - сказал Сечин. Он добавил, что после аварии уже выработано 66,5 миллиарда КВтч электроэнергии, что позволило </w:t>
      </w:r>
      <w:r>
        <w:rPr>
          <w:lang w:val="en-US"/>
        </w:rPr>
        <w:t>«</w:t>
      </w:r>
      <w:r>
        <w:rPr>
          <w:lang w:val="en-US"/>
        </w:rPr>
        <w:t>РусГидро</w:t>
      </w:r>
      <w:r>
        <w:rPr>
          <w:lang w:val="en-US"/>
        </w:rPr>
        <w:t>»</w:t>
      </w:r>
      <w:r>
        <w:rPr>
          <w:lang w:val="en-US"/>
        </w:rPr>
        <w:t xml:space="preserve"> минимизировать затраты на восстановление станции. Выручка от продажи электроэнергии составила порядка 60 миллиардов рублей.</w:t>
      </w:r>
    </w:p>
    <w:p w:rsidR="00C86D1D" w:rsidRDefault="00C86D1D" w:rsidP="00C86D1D">
      <w:pPr>
        <w:jc w:val="both"/>
        <w:rPr>
          <w:rStyle w:val="a3"/>
        </w:rPr>
      </w:pPr>
      <w:r>
        <w:rPr>
          <w:lang w:val="en-US"/>
        </w:rPr>
        <w:tab/>
      </w:r>
      <w:hyperlink w:anchor="mmm27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2" w:name="nnn274"/>
      <w:bookmarkEnd w:id="592"/>
      <w:r>
        <w:rPr>
          <w:b/>
          <w:color w:val="3CA499"/>
          <w:sz w:val="28"/>
          <w:szCs w:val="28"/>
          <w:lang w:val="en-US"/>
        </w:rPr>
        <w:lastRenderedPageBreak/>
        <w:t>РБК</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Чистая прибыль РАО ЭС Востока по МСФО в I полугодии 2013г. составила 2,68 млрд руб. против убытка годом ранее</w:t>
      </w:r>
    </w:p>
    <w:p w:rsidR="00C86D1D" w:rsidRDefault="00C86D1D" w:rsidP="00C86D1D">
      <w:pPr>
        <w:jc w:val="both"/>
        <w:rPr>
          <w:lang w:val="en-US"/>
        </w:rPr>
      </w:pPr>
    </w:p>
    <w:p w:rsidR="00C86D1D" w:rsidRDefault="00C86D1D" w:rsidP="00C86D1D">
      <w:pPr>
        <w:jc w:val="both"/>
        <w:rPr>
          <w:lang w:val="en-US"/>
        </w:rPr>
      </w:pPr>
      <w:r>
        <w:rPr>
          <w:lang w:val="en-US"/>
        </w:rPr>
        <w:t>Чистая прибыль РАО ЭС Востока по международным стандартам финансовой отчетности (МСФО) в I полугодии 2013г. составила 2,68 млрд руб. против убытка в 5,766 млрд руб. годом ранее. Об этом говорится в сообщении компании.</w:t>
      </w:r>
    </w:p>
    <w:p w:rsidR="00C86D1D" w:rsidRDefault="00C86D1D" w:rsidP="00C86D1D">
      <w:pPr>
        <w:jc w:val="both"/>
        <w:rPr>
          <w:lang w:val="en-US"/>
        </w:rPr>
      </w:pPr>
      <w:r>
        <w:rPr>
          <w:lang w:val="en-US"/>
        </w:rPr>
        <w:t>Выручка с учетом государственных субсидий составила 75,841 млрд руб., увеличившись на 5% против 72,557 млрд руб. годом ранее. Показатель EBITDA вырос на 20% - до 6,721 млрд руб.</w:t>
      </w:r>
    </w:p>
    <w:p w:rsidR="00C86D1D" w:rsidRDefault="00C86D1D" w:rsidP="00C86D1D">
      <w:pPr>
        <w:jc w:val="both"/>
        <w:rPr>
          <w:lang w:val="en-US"/>
        </w:rPr>
      </w:pPr>
      <w:r>
        <w:rPr>
          <w:lang w:val="en-US"/>
        </w:rPr>
        <w:t>Долгосрочные обязательства на 30 июня 2013г. составили 40,773 млрд руб. против 33,940 на конец декабря 2012г., краткосрочные обязательства (включая обязательства группы выбытия, предназначенные для продажи) соответственно - 67,954 млрд руб. против 72,500 млрд руб.</w:t>
      </w:r>
    </w:p>
    <w:p w:rsidR="00C86D1D" w:rsidRDefault="00C86D1D" w:rsidP="00C86D1D">
      <w:pPr>
        <w:jc w:val="both"/>
        <w:rPr>
          <w:lang w:val="en-US"/>
        </w:rPr>
      </w:pPr>
      <w:r>
        <w:rPr>
          <w:lang w:val="en-US"/>
        </w:rPr>
        <w:t>Объем финансирования затрат по инвестиционной программе в I полугодии 2013г. сократился на 38% по сравнению с аналогичным периодом прошлого года, составив 4,755 млрд руб. Снижение объемов финансирования в компании объясняют тем, что в 2012г. был выполнен ряд крупных инвестиционных проектов, в том числе строительство крупных сетевых объектов к саммиту АТЭС-2012, а также снижением количества заявок по технологическому присоединению потребителей до 100 кВт.</w:t>
      </w:r>
    </w:p>
    <w:p w:rsidR="00C86D1D" w:rsidRDefault="00C86D1D" w:rsidP="00C86D1D">
      <w:pPr>
        <w:jc w:val="both"/>
        <w:rPr>
          <w:lang w:val="en-US"/>
        </w:rPr>
      </w:pPr>
      <w:r>
        <w:rPr>
          <w:lang w:val="en-US"/>
        </w:rPr>
        <w:t xml:space="preserve">ОАО </w:t>
      </w:r>
      <w:r>
        <w:rPr>
          <w:lang w:val="en-US"/>
        </w:rPr>
        <w:t>«</w:t>
      </w:r>
      <w:r>
        <w:rPr>
          <w:lang w:val="en-US"/>
        </w:rPr>
        <w:t>РАО Энергетические системы Востока</w:t>
      </w:r>
      <w:r>
        <w:rPr>
          <w:lang w:val="en-US"/>
        </w:rPr>
        <w:t>»</w:t>
      </w:r>
      <w:r>
        <w:rPr>
          <w:lang w:val="en-US"/>
        </w:rPr>
        <w:t xml:space="preserve"> создано 1 июля 2008г. в результате реорганизации ОАО </w:t>
      </w:r>
      <w:r>
        <w:rPr>
          <w:lang w:val="en-US"/>
        </w:rPr>
        <w:t>«</w:t>
      </w:r>
      <w:r>
        <w:rPr>
          <w:lang w:val="en-US"/>
        </w:rPr>
        <w:t>РАО ЕЭС России</w:t>
      </w:r>
      <w:r>
        <w:rPr>
          <w:lang w:val="en-US"/>
        </w:rPr>
        <w:t>»</w:t>
      </w:r>
      <w:r>
        <w:rPr>
          <w:lang w:val="en-US"/>
        </w:rPr>
        <w:t xml:space="preserve">. Установленная электрическая мощность электростанций дальневосточных энергокомпаний, входящих в состав ОАО </w:t>
      </w:r>
      <w:r>
        <w:rPr>
          <w:lang w:val="en-US"/>
        </w:rPr>
        <w:t>«</w:t>
      </w:r>
      <w:r>
        <w:rPr>
          <w:lang w:val="en-US"/>
        </w:rPr>
        <w:t>РАО ЭС Востока</w:t>
      </w:r>
      <w:r>
        <w:rPr>
          <w:lang w:val="en-US"/>
        </w:rPr>
        <w:t>»</w:t>
      </w:r>
      <w:r>
        <w:rPr>
          <w:lang w:val="en-US"/>
        </w:rPr>
        <w:t xml:space="preserve">, составляет 9 тыс. 138 МВт; тепловая мощность - 17 тыс. 943 Гкал/ч; протяженность электрических сетей всех классов напряжения - более 96 тыс. км. Уставный капитал РАО ЭС Востока на конец 2012г. составляет 22 млрд 717 млн руб. Основной акционер - </w:t>
      </w:r>
      <w:r>
        <w:rPr>
          <w:lang w:val="en-US"/>
        </w:rPr>
        <w:t>«</w:t>
      </w:r>
      <w:r>
        <w:rPr>
          <w:lang w:val="en-US"/>
        </w:rPr>
        <w:t>РусГидро</w:t>
      </w:r>
      <w:r>
        <w:rPr>
          <w:lang w:val="en-US"/>
        </w:rPr>
        <w:t>»</w:t>
      </w:r>
      <w:r>
        <w:rPr>
          <w:lang w:val="en-US"/>
        </w:rPr>
        <w:t xml:space="preserve">. Чистый убыток ОАО </w:t>
      </w:r>
      <w:r>
        <w:rPr>
          <w:lang w:val="en-US"/>
        </w:rPr>
        <w:t>«</w:t>
      </w:r>
      <w:r>
        <w:rPr>
          <w:lang w:val="en-US"/>
        </w:rPr>
        <w:t>РАО ЭС Востока</w:t>
      </w:r>
      <w:r>
        <w:rPr>
          <w:lang w:val="en-US"/>
        </w:rPr>
        <w:t>»</w:t>
      </w:r>
      <w:r>
        <w:rPr>
          <w:lang w:val="en-US"/>
        </w:rPr>
        <w:t xml:space="preserve"> по МСФО в 2012г. сократился в 3,4 раза и составил 4,92 млрд руб. против убытка в размере 16,7 млрд руб., полученного в 2011г. Выручка выросла на 5,3% - до 131,3 млрд руб. против 124,7 млрд руб. годом ранее.</w:t>
      </w:r>
    </w:p>
    <w:p w:rsidR="00C86D1D" w:rsidRDefault="00C86D1D" w:rsidP="00C86D1D">
      <w:pPr>
        <w:jc w:val="both"/>
        <w:rPr>
          <w:rStyle w:val="a3"/>
        </w:rPr>
      </w:pPr>
      <w:r>
        <w:rPr>
          <w:lang w:val="en-US"/>
        </w:rPr>
        <w:tab/>
      </w:r>
      <w:hyperlink w:anchor="mmm27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3" w:name="nnn275"/>
      <w:bookmarkEnd w:id="593"/>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Интер РАО ЕЭС</w:t>
      </w:r>
      <w:r>
        <w:rPr>
          <w:lang w:val="en-US"/>
        </w:rPr>
        <w:t>»</w:t>
      </w:r>
      <w:r>
        <w:rPr>
          <w:lang w:val="en-US"/>
        </w:rPr>
        <w:t xml:space="preserve"> планирует построить в Калининградском регионе угольную электростанцию</w:t>
      </w:r>
    </w:p>
    <w:p w:rsidR="00C86D1D" w:rsidRDefault="00C86D1D" w:rsidP="00C86D1D">
      <w:pPr>
        <w:jc w:val="both"/>
        <w:rPr>
          <w:lang w:val="en-US"/>
        </w:rPr>
      </w:pPr>
    </w:p>
    <w:p w:rsidR="00C86D1D" w:rsidRDefault="00C86D1D" w:rsidP="00C86D1D">
      <w:pPr>
        <w:jc w:val="both"/>
        <w:rPr>
          <w:lang w:val="en-US"/>
        </w:rPr>
      </w:pPr>
      <w:r>
        <w:rPr>
          <w:lang w:val="en-US"/>
        </w:rPr>
        <w:t xml:space="preserve">ЧЕРЕМУШКИ (Республика Хакасия), 27 авг - РИА Новости. ОАО </w:t>
      </w:r>
      <w:r>
        <w:rPr>
          <w:lang w:val="en-US"/>
        </w:rPr>
        <w:t>«</w:t>
      </w:r>
      <w:r>
        <w:rPr>
          <w:lang w:val="en-US"/>
        </w:rPr>
        <w:t>Интер РАО ЕЭС</w:t>
      </w:r>
      <w:r>
        <w:rPr>
          <w:lang w:val="en-US"/>
        </w:rPr>
        <w:t>»</w:t>
      </w:r>
      <w:r>
        <w:rPr>
          <w:lang w:val="en-US"/>
        </w:rPr>
        <w:t xml:space="preserve"> планирует построить в Калининградском регионе многоблочную угольную электростанцию мощностью до 800 МВт, с учетом электросетевой инфраструктуры проект обойдется до 2 миллиардов рублей по каждому из блоков, сообщил РИА Новости высокопоставленный источник в компании.</w:t>
      </w:r>
    </w:p>
    <w:p w:rsidR="00C86D1D" w:rsidRDefault="00C86D1D" w:rsidP="00C86D1D">
      <w:pPr>
        <w:jc w:val="both"/>
        <w:rPr>
          <w:lang w:val="en-US"/>
        </w:rPr>
      </w:pPr>
      <w:r>
        <w:rPr>
          <w:lang w:val="en-US"/>
        </w:rPr>
        <w:t xml:space="preserve">Ранее президент РФ Владимир Путин поручил в трехмесячный срок решить вопрос создания дополнительных энергомощностей в Калининградской области, </w:t>
      </w:r>
      <w:r>
        <w:rPr>
          <w:lang w:val="en-US"/>
        </w:rPr>
        <w:t>«</w:t>
      </w:r>
      <w:r>
        <w:rPr>
          <w:lang w:val="en-US"/>
        </w:rPr>
        <w:t>особенно на фоне обсуждений в ЕС возможного ограничения энергетического сотрудничества Европейского Союза с Россией</w:t>
      </w:r>
      <w:r>
        <w:rPr>
          <w:lang w:val="en-US"/>
        </w:rPr>
        <w:t>»</w:t>
      </w:r>
      <w:r>
        <w:rPr>
          <w:lang w:val="en-US"/>
        </w:rPr>
        <w:t xml:space="preserve">. Он пояснил, что имеются в виду планы по выводу Прибалтики из </w:t>
      </w:r>
      <w:r>
        <w:rPr>
          <w:lang w:val="en-US"/>
        </w:rPr>
        <w:t>«</w:t>
      </w:r>
      <w:r>
        <w:rPr>
          <w:lang w:val="en-US"/>
        </w:rPr>
        <w:t>энергетического кольца</w:t>
      </w:r>
      <w:r>
        <w:rPr>
          <w:lang w:val="en-US"/>
        </w:rPr>
        <w:t>»</w:t>
      </w:r>
      <w:r>
        <w:rPr>
          <w:lang w:val="en-US"/>
        </w:rPr>
        <w:t xml:space="preserve"> с Россией, что ставит в непростое положение Калининградскую область.</w:t>
      </w:r>
    </w:p>
    <w:p w:rsidR="00C86D1D" w:rsidRDefault="00C86D1D" w:rsidP="00C86D1D">
      <w:pPr>
        <w:jc w:val="both"/>
        <w:rPr>
          <w:lang w:val="en-US"/>
        </w:rPr>
      </w:pPr>
      <w:r>
        <w:rPr>
          <w:lang w:val="en-US"/>
        </w:rPr>
        <w:t>«</w:t>
      </w:r>
      <w:r>
        <w:rPr>
          <w:lang w:val="en-US"/>
        </w:rPr>
        <w:t>Сейчас в Минэнерго совместно с Роснефтегазом идет обсуждение вопросов финансирования проекта строительства угольной электростанции в регионе. Предварительные проработки в принципе были уже сделаны, станцию планируется возвести блочную для лучшей маневренности, мощностью около 800 МВт</w:t>
      </w:r>
      <w:r>
        <w:rPr>
          <w:lang w:val="en-US"/>
        </w:rPr>
        <w:t>»</w:t>
      </w:r>
      <w:r>
        <w:rPr>
          <w:lang w:val="en-US"/>
        </w:rPr>
        <w:t>, - сказал он в кулуарах совещания по электроэнергетике Сибири и Дальнего Востока.</w:t>
      </w:r>
    </w:p>
    <w:p w:rsidR="00C86D1D" w:rsidRDefault="00C86D1D" w:rsidP="00C86D1D">
      <w:pPr>
        <w:jc w:val="both"/>
        <w:rPr>
          <w:lang w:val="en-US"/>
        </w:rPr>
      </w:pPr>
      <w:r>
        <w:rPr>
          <w:lang w:val="en-US"/>
        </w:rPr>
        <w:t xml:space="preserve">По его словам, с учетом строительства электросетевой инфраструктуры данный проект может стоить до 2 миллиардов рублей по каждому из блоков. Источник отметил, что детальный анализ проекта может быть готов уже через три месяца. По его словам, предварительно в проекте планируется использовать отечественное оборудование, в том числе </w:t>
      </w:r>
      <w:r>
        <w:rPr>
          <w:lang w:val="en-US"/>
        </w:rPr>
        <w:t>«</w:t>
      </w:r>
      <w:r>
        <w:rPr>
          <w:lang w:val="en-US"/>
        </w:rPr>
        <w:t>Силмаша</w:t>
      </w:r>
      <w:r>
        <w:rPr>
          <w:lang w:val="en-US"/>
        </w:rPr>
        <w:t>»</w:t>
      </w:r>
      <w:r>
        <w:rPr>
          <w:lang w:val="en-US"/>
        </w:rPr>
        <w:t>.</w:t>
      </w:r>
    </w:p>
    <w:p w:rsidR="00C86D1D" w:rsidRDefault="00C86D1D" w:rsidP="00C86D1D">
      <w:pPr>
        <w:jc w:val="both"/>
        <w:rPr>
          <w:lang w:val="en-US"/>
        </w:rPr>
      </w:pPr>
      <w:r>
        <w:rPr>
          <w:lang w:val="en-US"/>
        </w:rPr>
        <w:t>«</w:t>
      </w:r>
      <w:r>
        <w:rPr>
          <w:lang w:val="en-US"/>
        </w:rPr>
        <w:t>Общая стоимость всего проекта угольной станции может достигать 1,5-2 миллиарда долларов</w:t>
      </w:r>
      <w:r>
        <w:rPr>
          <w:lang w:val="en-US"/>
        </w:rPr>
        <w:t>»</w:t>
      </w:r>
      <w:r>
        <w:rPr>
          <w:lang w:val="en-US"/>
        </w:rPr>
        <w:t>, - добавил он.</w:t>
      </w:r>
    </w:p>
    <w:p w:rsidR="00C86D1D" w:rsidRDefault="00C86D1D" w:rsidP="00C86D1D">
      <w:pPr>
        <w:jc w:val="both"/>
        <w:rPr>
          <w:lang w:val="en-US"/>
        </w:rPr>
      </w:pPr>
      <w:r>
        <w:rPr>
          <w:lang w:val="en-US"/>
        </w:rPr>
        <w:t>В данный момент единственным источником электроэнергии для региона является Калининградская ТЭЦ-2.</w:t>
      </w:r>
    </w:p>
    <w:p w:rsidR="00C86D1D" w:rsidRDefault="00C86D1D" w:rsidP="00C86D1D">
      <w:pPr>
        <w:jc w:val="both"/>
        <w:rPr>
          <w:rStyle w:val="a3"/>
        </w:rPr>
      </w:pPr>
      <w:r>
        <w:rPr>
          <w:lang w:val="en-US"/>
        </w:rPr>
        <w:tab/>
      </w:r>
      <w:hyperlink w:anchor="mmm27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4" w:name="nnn276"/>
      <w:bookmarkEnd w:id="594"/>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РАО ЭС Востока</w:t>
      </w:r>
      <w:r>
        <w:rPr>
          <w:lang w:val="en-US"/>
        </w:rPr>
        <w:t>»</w:t>
      </w:r>
      <w:r>
        <w:rPr>
          <w:lang w:val="en-US"/>
        </w:rPr>
        <w:t xml:space="preserve"> получила за полгода прибыль по МСФО в 2,7 млрд руб против убытка ранее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27 авг - РИА Новости. ОАО </w:t>
      </w:r>
      <w:r>
        <w:rPr>
          <w:lang w:val="en-US"/>
        </w:rPr>
        <w:t>«</w:t>
      </w:r>
      <w:r>
        <w:rPr>
          <w:lang w:val="en-US"/>
        </w:rPr>
        <w:t>РАО ЭС Востока</w:t>
      </w:r>
      <w:r>
        <w:rPr>
          <w:lang w:val="en-US"/>
        </w:rPr>
        <w:t>»</w:t>
      </w:r>
      <w:r>
        <w:rPr>
          <w:lang w:val="en-US"/>
        </w:rPr>
        <w:t xml:space="preserve"> по итогам первого полугодия получило чистую прибыль согласно международным стандартам финансовой отчетности (МСФО) в размере 2,68 миллиарда рублей против убытка в 5,77 миллиарда рублей год назад, следует из отчетности компании.</w:t>
      </w:r>
    </w:p>
    <w:p w:rsidR="00C86D1D" w:rsidRDefault="00C86D1D" w:rsidP="00C86D1D">
      <w:pPr>
        <w:jc w:val="both"/>
        <w:rPr>
          <w:lang w:val="en-US"/>
        </w:rPr>
      </w:pPr>
      <w:r>
        <w:rPr>
          <w:lang w:val="en-US"/>
        </w:rPr>
        <w:t>Выручка в отчетном периоде составила 70,43 миллиарда рублей, что на 4,8% выше, чем за аналогичный период прошлого года.</w:t>
      </w:r>
    </w:p>
    <w:p w:rsidR="00C86D1D" w:rsidRDefault="00C86D1D" w:rsidP="00C86D1D">
      <w:pPr>
        <w:jc w:val="both"/>
        <w:rPr>
          <w:lang w:val="en-US"/>
        </w:rPr>
      </w:pPr>
      <w:r>
        <w:rPr>
          <w:lang w:val="en-US"/>
        </w:rPr>
        <w:t xml:space="preserve">ОАО </w:t>
      </w:r>
      <w:r>
        <w:rPr>
          <w:lang w:val="en-US"/>
        </w:rPr>
        <w:t>«</w:t>
      </w:r>
      <w:r>
        <w:rPr>
          <w:lang w:val="en-US"/>
        </w:rPr>
        <w:t>РАО Энергетические системы Востока</w:t>
      </w:r>
      <w:r>
        <w:rPr>
          <w:lang w:val="en-US"/>
        </w:rPr>
        <w:t>»</w:t>
      </w:r>
      <w:r>
        <w:rPr>
          <w:lang w:val="en-US"/>
        </w:rPr>
        <w:t xml:space="preserve"> создано 1 июля 2008 года в результате реорганизации ОАО РАО </w:t>
      </w:r>
      <w:r>
        <w:rPr>
          <w:lang w:val="en-US"/>
        </w:rPr>
        <w:t>«</w:t>
      </w:r>
      <w:r>
        <w:rPr>
          <w:lang w:val="en-US"/>
        </w:rPr>
        <w:t>ЕЭС России</w:t>
      </w:r>
      <w:r>
        <w:rPr>
          <w:lang w:val="en-US"/>
        </w:rPr>
        <w:t>»</w:t>
      </w:r>
      <w:r>
        <w:rPr>
          <w:lang w:val="en-US"/>
        </w:rPr>
        <w:t xml:space="preserve">. 63,9% акций компании получило ОАО </w:t>
      </w:r>
      <w:r>
        <w:rPr>
          <w:lang w:val="en-US"/>
        </w:rPr>
        <w:t>«</w:t>
      </w:r>
      <w:r>
        <w:rPr>
          <w:lang w:val="en-US"/>
        </w:rPr>
        <w:t>Русгидро</w:t>
      </w:r>
      <w:r>
        <w:rPr>
          <w:lang w:val="en-US"/>
        </w:rPr>
        <w:t>»</w:t>
      </w:r>
      <w:r>
        <w:rPr>
          <w:lang w:val="en-US"/>
        </w:rPr>
        <w:t xml:space="preserve"> в рамках допэмиссии. </w:t>
      </w:r>
      <w:r>
        <w:rPr>
          <w:lang w:val="en-US"/>
        </w:rPr>
        <w:t>«</w:t>
      </w:r>
      <w:r>
        <w:rPr>
          <w:lang w:val="en-US"/>
        </w:rPr>
        <w:t>РАО ЭС Востока</w:t>
      </w:r>
      <w:r>
        <w:rPr>
          <w:lang w:val="en-US"/>
        </w:rPr>
        <w:t>»</w:t>
      </w:r>
      <w:r>
        <w:rPr>
          <w:lang w:val="en-US"/>
        </w:rPr>
        <w:t xml:space="preserve"> владеет пакетами акций дальневосточных энергокомпаний, таких как ОАО </w:t>
      </w:r>
      <w:r>
        <w:rPr>
          <w:lang w:val="en-US"/>
        </w:rPr>
        <w:t>«</w:t>
      </w:r>
      <w:r>
        <w:rPr>
          <w:lang w:val="en-US"/>
        </w:rPr>
        <w:t>ДЭК</w:t>
      </w:r>
      <w:r>
        <w:rPr>
          <w:lang w:val="en-US"/>
        </w:rPr>
        <w:t>»</w:t>
      </w:r>
      <w:r>
        <w:rPr>
          <w:lang w:val="en-US"/>
        </w:rPr>
        <w:t xml:space="preserve">, ОАО АК </w:t>
      </w:r>
      <w:r>
        <w:rPr>
          <w:lang w:val="en-US"/>
        </w:rPr>
        <w:t>«</w:t>
      </w:r>
      <w:r>
        <w:rPr>
          <w:lang w:val="en-US"/>
        </w:rPr>
        <w:t>Якутскэнерго</w:t>
      </w:r>
      <w:r>
        <w:rPr>
          <w:lang w:val="en-US"/>
        </w:rPr>
        <w:t>»</w:t>
      </w:r>
      <w:r>
        <w:rPr>
          <w:lang w:val="en-US"/>
        </w:rPr>
        <w:t xml:space="preserve">, ОАО </w:t>
      </w:r>
      <w:r>
        <w:rPr>
          <w:lang w:val="en-US"/>
        </w:rPr>
        <w:t>«</w:t>
      </w:r>
      <w:r>
        <w:rPr>
          <w:lang w:val="en-US"/>
        </w:rPr>
        <w:t>Магаданэнерго</w:t>
      </w:r>
      <w:r>
        <w:rPr>
          <w:lang w:val="en-US"/>
        </w:rPr>
        <w:t>»</w:t>
      </w:r>
      <w:r>
        <w:rPr>
          <w:lang w:val="en-US"/>
        </w:rPr>
        <w:t xml:space="preserve">, ОАО </w:t>
      </w:r>
      <w:r>
        <w:rPr>
          <w:lang w:val="en-US"/>
        </w:rPr>
        <w:t>«</w:t>
      </w:r>
      <w:r>
        <w:rPr>
          <w:lang w:val="en-US"/>
        </w:rPr>
        <w:t>Камчатскэнерго</w:t>
      </w:r>
      <w:r>
        <w:rPr>
          <w:lang w:val="en-US"/>
        </w:rPr>
        <w:t>»</w:t>
      </w:r>
      <w:r>
        <w:rPr>
          <w:lang w:val="en-US"/>
        </w:rPr>
        <w:t xml:space="preserve">, ОАО </w:t>
      </w:r>
      <w:r>
        <w:rPr>
          <w:lang w:val="en-US"/>
        </w:rPr>
        <w:t>«</w:t>
      </w:r>
      <w:r>
        <w:rPr>
          <w:lang w:val="en-US"/>
        </w:rPr>
        <w:t>Сахалинэнерго</w:t>
      </w:r>
      <w:r>
        <w:rPr>
          <w:lang w:val="en-US"/>
        </w:rPr>
        <w:t>»</w:t>
      </w:r>
      <w:r>
        <w:rPr>
          <w:lang w:val="en-US"/>
        </w:rPr>
        <w:t>.</w:t>
      </w:r>
    </w:p>
    <w:p w:rsidR="00C86D1D" w:rsidRDefault="00C86D1D" w:rsidP="00C86D1D">
      <w:pPr>
        <w:jc w:val="both"/>
        <w:rPr>
          <w:rStyle w:val="a3"/>
        </w:rPr>
      </w:pPr>
      <w:r>
        <w:rPr>
          <w:lang w:val="en-US"/>
        </w:rPr>
        <w:tab/>
      </w:r>
      <w:hyperlink w:anchor="mmm27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5" w:name="nnn277"/>
      <w:bookmarkEnd w:id="595"/>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Минэнерго РФ и </w:t>
      </w:r>
      <w:r>
        <w:rPr>
          <w:lang w:val="en-US"/>
        </w:rPr>
        <w:t>«</w:t>
      </w:r>
      <w:r>
        <w:rPr>
          <w:lang w:val="en-US"/>
        </w:rPr>
        <w:t>РусГидро</w:t>
      </w:r>
      <w:r>
        <w:rPr>
          <w:lang w:val="en-US"/>
        </w:rPr>
        <w:t>»</w:t>
      </w:r>
      <w:r>
        <w:rPr>
          <w:lang w:val="en-US"/>
        </w:rPr>
        <w:t xml:space="preserve"> рассматривают 10 проектов строительства ВЭУ на Дальнем Востоке</w:t>
      </w:r>
    </w:p>
    <w:p w:rsidR="00C86D1D" w:rsidRDefault="00C86D1D" w:rsidP="00C86D1D">
      <w:pPr>
        <w:jc w:val="both"/>
        <w:rPr>
          <w:lang w:val="en-US"/>
        </w:rPr>
      </w:pPr>
    </w:p>
    <w:p w:rsidR="00C86D1D" w:rsidRDefault="00C86D1D" w:rsidP="00C86D1D">
      <w:pPr>
        <w:jc w:val="both"/>
        <w:rPr>
          <w:lang w:val="en-US"/>
        </w:rPr>
      </w:pPr>
      <w:r>
        <w:rPr>
          <w:lang w:val="en-US"/>
        </w:rPr>
        <w:t xml:space="preserve">ЧЕРЕМУШКИ (Республика Хакасия), 27 авг - РИА Новости. Минэнерго РФ и ОАО </w:t>
      </w:r>
      <w:r>
        <w:rPr>
          <w:lang w:val="en-US"/>
        </w:rPr>
        <w:t>«</w:t>
      </w:r>
      <w:r>
        <w:rPr>
          <w:lang w:val="en-US"/>
        </w:rPr>
        <w:t>РусГидро</w:t>
      </w:r>
      <w:r>
        <w:rPr>
          <w:lang w:val="en-US"/>
        </w:rPr>
        <w:t>»</w:t>
      </w:r>
      <w:r>
        <w:rPr>
          <w:lang w:val="en-US"/>
        </w:rPr>
        <w:t xml:space="preserve"> рассматривают 10 проектов строительства ветроэлектроустановок (ВЭУ) на Дальнем Востоке, сообщил министр энергетики РФ Александр Новак на совещании по развитию электроэнергетики Сибири и Дальнего Востока.</w:t>
      </w:r>
    </w:p>
    <w:p w:rsidR="00C86D1D" w:rsidRDefault="00C86D1D" w:rsidP="00C86D1D">
      <w:pPr>
        <w:jc w:val="both"/>
        <w:rPr>
          <w:lang w:val="en-US"/>
        </w:rPr>
      </w:pPr>
      <w:r>
        <w:rPr>
          <w:lang w:val="en-US"/>
        </w:rPr>
        <w:t>«</w:t>
      </w:r>
      <w:r>
        <w:rPr>
          <w:lang w:val="en-US"/>
        </w:rPr>
        <w:t xml:space="preserve">Планы по проектам ВИЭ в ДФО грандиозны, занимается ими </w:t>
      </w:r>
      <w:r>
        <w:rPr>
          <w:lang w:val="en-US"/>
        </w:rPr>
        <w:t>«</w:t>
      </w:r>
      <w:r>
        <w:rPr>
          <w:lang w:val="en-US"/>
        </w:rPr>
        <w:t>РусГидро</w:t>
      </w:r>
      <w:r>
        <w:rPr>
          <w:lang w:val="en-US"/>
        </w:rPr>
        <w:t>»</w:t>
      </w:r>
      <w:r>
        <w:rPr>
          <w:lang w:val="en-US"/>
        </w:rPr>
        <w:t>. Анализ использования энергии ветра в ДФО показал, что наиболее целесообразными являются проекты ветродизельных комплексов в крупных населенных пунктах децентрализованного сектора на побережье Тихого океана и Охотского моря. В настоящее время рассматривается возможность реализации 10 проектов ВЭУ</w:t>
      </w:r>
      <w:r>
        <w:rPr>
          <w:lang w:val="en-US"/>
        </w:rPr>
        <w:t>»</w:t>
      </w:r>
      <w:r>
        <w:rPr>
          <w:lang w:val="en-US"/>
        </w:rPr>
        <w:t>, - сказал он. В свою очередь в материалах Минэнерго отмечается, что срок окупаемости этих проектов не более 12 лет, общая мощностью 16 МВт.</w:t>
      </w:r>
    </w:p>
    <w:p w:rsidR="00C86D1D" w:rsidRDefault="00C86D1D" w:rsidP="00C86D1D">
      <w:pPr>
        <w:jc w:val="both"/>
        <w:rPr>
          <w:lang w:val="en-US"/>
        </w:rPr>
      </w:pPr>
      <w:r>
        <w:rPr>
          <w:lang w:val="en-US"/>
        </w:rPr>
        <w:t>Новак также отметил, что рассматриваются проекты в солнечной генерации, в том числе в Якутии и Камчатском крае. Общая мощность этих проектов может достичь 46 МВт.</w:t>
      </w:r>
    </w:p>
    <w:p w:rsidR="00C86D1D" w:rsidRDefault="00C86D1D" w:rsidP="00C86D1D">
      <w:pPr>
        <w:jc w:val="both"/>
        <w:rPr>
          <w:rStyle w:val="a3"/>
        </w:rPr>
      </w:pPr>
      <w:r>
        <w:rPr>
          <w:lang w:val="en-US"/>
        </w:rPr>
        <w:tab/>
      </w:r>
      <w:hyperlink w:anchor="mmm27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6" w:name="nnn278"/>
      <w:bookmarkEnd w:id="596"/>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27.08.2013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xml:space="preserve"> планирует построить шесть новых ГЭС на реке Амур</w:t>
      </w:r>
    </w:p>
    <w:p w:rsidR="00C86D1D" w:rsidRDefault="00C86D1D" w:rsidP="00C86D1D">
      <w:pPr>
        <w:jc w:val="both"/>
        <w:rPr>
          <w:lang w:val="en-US"/>
        </w:rPr>
      </w:pPr>
    </w:p>
    <w:p w:rsidR="00C86D1D" w:rsidRDefault="00C86D1D" w:rsidP="00C86D1D">
      <w:pPr>
        <w:jc w:val="both"/>
        <w:rPr>
          <w:lang w:val="en-US"/>
        </w:rPr>
      </w:pPr>
      <w:r>
        <w:rPr>
          <w:lang w:val="en-US"/>
        </w:rPr>
        <w:t xml:space="preserve">ЧЕРЕМУШКИ (Республика Хакасия), 27 авг - РИА Новости. ОАО </w:t>
      </w:r>
      <w:r>
        <w:rPr>
          <w:lang w:val="en-US"/>
        </w:rPr>
        <w:t>«</w:t>
      </w:r>
      <w:r>
        <w:rPr>
          <w:lang w:val="en-US"/>
        </w:rPr>
        <w:t>РусГидро</w:t>
      </w:r>
      <w:r>
        <w:rPr>
          <w:lang w:val="en-US"/>
        </w:rPr>
        <w:t>»</w:t>
      </w:r>
      <w:r>
        <w:rPr>
          <w:lang w:val="en-US"/>
        </w:rPr>
        <w:t xml:space="preserve"> &lt;HYDR&gt; ведет предварительную проработку проектов возведения гидроэлектростанций на реке Амур, сообщил РИА Новости глава компании Евгений Дод в рамках совещания по развитию электроэнергетики Сибири и Дальнего Востока, которое проходит на Саяно-Шушенской ГЭС.</w:t>
      </w:r>
    </w:p>
    <w:p w:rsidR="00C86D1D" w:rsidRDefault="00C86D1D" w:rsidP="00C86D1D">
      <w:pPr>
        <w:jc w:val="both"/>
        <w:rPr>
          <w:lang w:val="en-US"/>
        </w:rPr>
      </w:pPr>
      <w:r>
        <w:rPr>
          <w:lang w:val="en-US"/>
        </w:rPr>
        <w:t>«</w:t>
      </w:r>
      <w:r>
        <w:rPr>
          <w:lang w:val="en-US"/>
        </w:rPr>
        <w:t>В настоящее время имеются предварительные проработки по строительству ГЭС в бассейне реки Амур в целях энергетики и защиты от наводнений. Предварительно можно выделить шесть объектов: Шилкинская ГЭС на реке Шилка мощностью 730 МВт, Селемджинская и Русиновская ГЭС на реке Селемджа (приток реки Зея) общей мощностью до 770 МВт, Нижнениманская ГЭС на реке Ниман (приток реки Бурея) мощностью до 600 МВт; и Дальнереченские ГЭС на реке Большая Уссурка мощностью до 400 МВт, Нижнезейская ГЭС на реке Зея мощностью 400 МВт</w:t>
      </w:r>
      <w:r>
        <w:rPr>
          <w:lang w:val="en-US"/>
        </w:rPr>
        <w:t>»</w:t>
      </w:r>
      <w:r>
        <w:rPr>
          <w:lang w:val="en-US"/>
        </w:rPr>
        <w:t>, - сказал он.</w:t>
      </w:r>
    </w:p>
    <w:p w:rsidR="00C86D1D" w:rsidRDefault="00C86D1D" w:rsidP="00C86D1D">
      <w:pPr>
        <w:jc w:val="both"/>
        <w:rPr>
          <w:lang w:val="en-US"/>
        </w:rPr>
      </w:pPr>
      <w:r>
        <w:rPr>
          <w:lang w:val="en-US"/>
        </w:rPr>
        <w:t xml:space="preserve">По словам главы </w:t>
      </w:r>
      <w:r>
        <w:rPr>
          <w:lang w:val="en-US"/>
        </w:rPr>
        <w:t>«</w:t>
      </w:r>
      <w:r>
        <w:rPr>
          <w:lang w:val="en-US"/>
        </w:rPr>
        <w:t>РусГидро</w:t>
      </w:r>
      <w:r>
        <w:rPr>
          <w:lang w:val="en-US"/>
        </w:rPr>
        <w:t>»</w:t>
      </w:r>
      <w:r>
        <w:rPr>
          <w:lang w:val="en-US"/>
        </w:rPr>
        <w:t>, оценочно в качестве первоочередных объектов для защиты города Благовещенска и частично города Хабаровска от наводнений предлагается создать ГЭС с водохранилищами, имеющими суммарную резервную емкость до 40 кубических километров, что позволит понизить уровень воды в реке Амур ниже критической отметки (750 сантиметров) - до 680 сантиметров. Для этого планируется возвести Шилкинскую ГЭС на реке Шилка, Селемджинскую ГЭС на реке Селемджа и Нижнезейскую ГЭС на реке Зея.</w:t>
      </w:r>
    </w:p>
    <w:p w:rsidR="00C86D1D" w:rsidRDefault="00C86D1D" w:rsidP="00C86D1D">
      <w:pPr>
        <w:jc w:val="both"/>
        <w:rPr>
          <w:lang w:val="en-US"/>
        </w:rPr>
      </w:pPr>
      <w:r>
        <w:rPr>
          <w:lang w:val="en-US"/>
        </w:rPr>
        <w:t>Для предотвращения экстремального паводка в Хабаровске компания предлагает строительство сооружений инженерной защиты от подтопления и возведение гидроэнергетического комплекса Дальнереченские ГЭС-1 и 2 на реке Большая Уссурка.</w:t>
      </w:r>
    </w:p>
    <w:p w:rsidR="00C86D1D" w:rsidRDefault="00C86D1D" w:rsidP="00C86D1D">
      <w:pPr>
        <w:jc w:val="both"/>
        <w:rPr>
          <w:rStyle w:val="a3"/>
        </w:rPr>
      </w:pPr>
      <w:r>
        <w:rPr>
          <w:lang w:val="en-US"/>
        </w:rPr>
        <w:tab/>
      </w:r>
      <w:hyperlink w:anchor="mmm27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7" w:name="nnn279"/>
      <w:bookmarkEnd w:id="597"/>
      <w:r>
        <w:rPr>
          <w:b/>
          <w:color w:val="3CA499"/>
          <w:sz w:val="28"/>
          <w:szCs w:val="28"/>
          <w:lang w:val="en-US"/>
        </w:rPr>
        <w:lastRenderedPageBreak/>
        <w:t>Ведомости</w:t>
      </w:r>
      <w:r>
        <w:rPr>
          <w:lang w:val="en-US"/>
        </w:rPr>
        <w:t xml:space="preserve"> &gt; </w:t>
      </w:r>
      <w:r>
        <w:rPr>
          <w:b/>
          <w:color w:val="4D4D4D"/>
          <w:sz w:val="20"/>
          <w:szCs w:val="20"/>
          <w:lang w:val="en-US"/>
        </w:rPr>
        <w:t>28.08.2013 00:21</w:t>
      </w:r>
      <w:r>
        <w:rPr>
          <w:lang w:val="en-US"/>
        </w:rPr>
        <w:t xml:space="preserve"> &gt; </w:t>
      </w:r>
      <w:r>
        <w:rPr>
          <w:i/>
          <w:color w:val="4D4D4D"/>
          <w:sz w:val="20"/>
          <w:szCs w:val="20"/>
          <w:lang w:val="en-US"/>
        </w:rPr>
        <w:t>Анастасия Фомичева</w:t>
      </w:r>
    </w:p>
    <w:p w:rsidR="00C86D1D" w:rsidRDefault="00C86D1D" w:rsidP="00C86D1D">
      <w:pPr>
        <w:pStyle w:val="18RGB60"/>
        <w:rPr>
          <w:lang w:val="en-US"/>
        </w:rPr>
      </w:pPr>
      <w:r>
        <w:rPr>
          <w:lang w:val="en-US"/>
        </w:rPr>
        <w:t>Энергетики ждут пенсий</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может получить 100 млрд руб. из пенсионных накоплений на строительство электростанций в Сибири и на Дальнем Востоке. Как компания вернет инвестиции, еще предстоит придумать Вчера президент Владимир Путин обсудил с энергетиками и профильными ведомствами перспективы развития электроэнергетики в Сибири и на Дальнем Востоке. Министр энергетики Александр Новак и предправления </w:t>
      </w:r>
      <w:r>
        <w:rPr>
          <w:lang w:val="en-US"/>
        </w:rPr>
        <w:t>«</w:t>
      </w:r>
      <w:r>
        <w:rPr>
          <w:lang w:val="en-US"/>
        </w:rPr>
        <w:t>Русгидро</w:t>
      </w:r>
      <w:r>
        <w:rPr>
          <w:lang w:val="en-US"/>
        </w:rPr>
        <w:t>»</w:t>
      </w:r>
      <w:r>
        <w:rPr>
          <w:lang w:val="en-US"/>
        </w:rPr>
        <w:t xml:space="preserve"> Евгений Дод предложили в очередной раз выделить субсидии для развития проектов </w:t>
      </w:r>
      <w:r>
        <w:rPr>
          <w:lang w:val="en-US"/>
        </w:rPr>
        <w:t>«</w:t>
      </w:r>
      <w:r>
        <w:rPr>
          <w:lang w:val="en-US"/>
        </w:rPr>
        <w:t>Русгидро</w:t>
      </w:r>
      <w:r>
        <w:rPr>
          <w:lang w:val="en-US"/>
        </w:rPr>
        <w:t>»</w:t>
      </w:r>
      <w:r>
        <w:rPr>
          <w:lang w:val="en-US"/>
        </w:rPr>
        <w:t xml:space="preserve"> в регионе. Для строительства тепло- и гидрогенерации потребуется 100 млрд руб., которые можно было бы заимствовать у фонда национального благосостояния или из средств Пенсионного фонда (им управляет ВЭБ), сказал министр.</w:t>
      </w:r>
    </w:p>
    <w:p w:rsidR="00C86D1D" w:rsidRDefault="00C86D1D" w:rsidP="00C86D1D">
      <w:pPr>
        <w:jc w:val="both"/>
        <w:rPr>
          <w:lang w:val="en-US"/>
        </w:rPr>
      </w:pPr>
      <w:r>
        <w:rPr>
          <w:lang w:val="en-US"/>
        </w:rPr>
        <w:t xml:space="preserve">Минфин поддержал второй вариант: </w:t>
      </w:r>
      <w:r>
        <w:rPr>
          <w:lang w:val="en-US"/>
        </w:rPr>
        <w:t>«</w:t>
      </w:r>
      <w:r>
        <w:rPr>
          <w:lang w:val="en-US"/>
        </w:rPr>
        <w:t>Полагаем, вместо фонда национального благосостояния указывать в качестве источника [средств] пенсионные накопления</w:t>
      </w:r>
      <w:r>
        <w:rPr>
          <w:lang w:val="en-US"/>
        </w:rPr>
        <w:t>»</w:t>
      </w:r>
      <w:r>
        <w:rPr>
          <w:lang w:val="en-US"/>
        </w:rPr>
        <w:t xml:space="preserve">, - сказал замминистра финансов Андрей Иванов (цитата по </w:t>
      </w:r>
      <w:r>
        <w:rPr>
          <w:lang w:val="en-US"/>
        </w:rPr>
        <w:t>«</w:t>
      </w:r>
      <w:r>
        <w:rPr>
          <w:lang w:val="en-US"/>
        </w:rPr>
        <w:t>РИА Новости</w:t>
      </w:r>
      <w:r>
        <w:rPr>
          <w:lang w:val="en-US"/>
        </w:rPr>
        <w:t>»</w:t>
      </w:r>
      <w:r>
        <w:rPr>
          <w:lang w:val="en-US"/>
        </w:rPr>
        <w:t xml:space="preserve">). Он также отмечал, что средства должны предоставляться под госгарантии. </w:t>
      </w:r>
      <w:r>
        <w:rPr>
          <w:lang w:val="en-US"/>
        </w:rPr>
        <w:t>«</w:t>
      </w:r>
      <w:r>
        <w:rPr>
          <w:lang w:val="en-US"/>
        </w:rPr>
        <w:t>Я думаю, что мы должны прислушаться к мнению Министерства финансов</w:t>
      </w:r>
      <w:r>
        <w:rPr>
          <w:lang w:val="en-US"/>
        </w:rPr>
        <w:t>»</w:t>
      </w:r>
      <w:r>
        <w:rPr>
          <w:lang w:val="en-US"/>
        </w:rPr>
        <w:t xml:space="preserve">, - согласился Путин. Ранее на строительство четырех электростанций на Дальнем Востоке </w:t>
      </w:r>
      <w:r>
        <w:rPr>
          <w:lang w:val="en-US"/>
        </w:rPr>
        <w:t>«</w:t>
      </w:r>
      <w:r>
        <w:rPr>
          <w:lang w:val="en-US"/>
        </w:rPr>
        <w:t>РАО ЭС Востока</w:t>
      </w:r>
      <w:r>
        <w:rPr>
          <w:lang w:val="en-US"/>
        </w:rPr>
        <w:t>»</w:t>
      </w:r>
      <w:r>
        <w:rPr>
          <w:lang w:val="en-US"/>
        </w:rPr>
        <w:t xml:space="preserve"> уже получила 50 млрд руб. из бюджета в обмен на новые акции.</w:t>
      </w:r>
    </w:p>
    <w:p w:rsidR="00C86D1D" w:rsidRDefault="00C86D1D" w:rsidP="00C86D1D">
      <w:pPr>
        <w:jc w:val="both"/>
        <w:rPr>
          <w:lang w:val="en-US"/>
        </w:rPr>
      </w:pPr>
      <w:r>
        <w:rPr>
          <w:lang w:val="en-US"/>
        </w:rPr>
        <w:t xml:space="preserve">Комплексная программа развития электроэнергетики Дальнего Востока до 2025 г. (утверждена в конце 2011 г.) предусматривает, что в энергосистему региона будет вложено 588 млрд руб. Из них на первоочередные меры по строительству сетей и генерации - 400 млрд руб., говорил ранее представитель </w:t>
      </w:r>
      <w:r>
        <w:rPr>
          <w:lang w:val="en-US"/>
        </w:rPr>
        <w:t>«</w:t>
      </w:r>
      <w:r>
        <w:rPr>
          <w:lang w:val="en-US"/>
        </w:rPr>
        <w:t>Русгидро</w:t>
      </w:r>
      <w:r>
        <w:rPr>
          <w:lang w:val="en-US"/>
        </w:rPr>
        <w:t>»</w:t>
      </w:r>
      <w:r>
        <w:rPr>
          <w:lang w:val="en-US"/>
        </w:rPr>
        <w:t xml:space="preserve">. В этот срок необходимо ввести 3,6 ГВт мощностей взамен выбывающих 3 ГВт, рассказал Новак на совещании. В числе этих проектов - строительство ГТУ-ТЭЦ </w:t>
      </w:r>
      <w:r>
        <w:rPr>
          <w:lang w:val="en-US"/>
        </w:rPr>
        <w:t>«</w:t>
      </w:r>
      <w:r>
        <w:rPr>
          <w:lang w:val="en-US"/>
        </w:rPr>
        <w:t>Восточная</w:t>
      </w:r>
      <w:r>
        <w:rPr>
          <w:lang w:val="en-US"/>
        </w:rPr>
        <w:t>»</w:t>
      </w:r>
      <w:r>
        <w:rPr>
          <w:lang w:val="en-US"/>
        </w:rPr>
        <w:t xml:space="preserve"> (139,5 МВт), которое уже началось, и еще девять объектов, на которые пока не нашлось финансирования.</w:t>
      </w:r>
    </w:p>
    <w:p w:rsidR="00C86D1D" w:rsidRDefault="00C86D1D" w:rsidP="00C86D1D">
      <w:pPr>
        <w:jc w:val="both"/>
        <w:rPr>
          <w:lang w:val="en-US"/>
        </w:rPr>
      </w:pPr>
      <w:r>
        <w:rPr>
          <w:lang w:val="en-US"/>
        </w:rPr>
        <w:t xml:space="preserve">Но как вернуть деньги, которые будут вложены в строительство, - не ясно. Пока механизм возврата средств не работает из-за тотального тарифного регулирования во второй ценовой зоне, признавал ранее предправления </w:t>
      </w:r>
      <w:r>
        <w:rPr>
          <w:lang w:val="en-US"/>
        </w:rPr>
        <w:t>«</w:t>
      </w:r>
      <w:r>
        <w:rPr>
          <w:lang w:val="en-US"/>
        </w:rPr>
        <w:t>Русгидро</w:t>
      </w:r>
      <w:r>
        <w:rPr>
          <w:lang w:val="en-US"/>
        </w:rPr>
        <w:t>»</w:t>
      </w:r>
      <w:r>
        <w:rPr>
          <w:lang w:val="en-US"/>
        </w:rPr>
        <w:t>. Но компания уже прорабатывает еще шесть новых проектов по строительству мощных ГЭС в бассейне Амура: Шилкинской ГЭС (730 МВт), Селемджинской и Русиновской ГЭС (общая мощность до 770 МВт), Нижнениманской ГЭС (600 МВт), Дальнереченских ГЭС (400 МВт) и Нижнезейской ГЭС (400 МВт).</w:t>
      </w:r>
    </w:p>
    <w:p w:rsidR="00C86D1D" w:rsidRDefault="00C86D1D" w:rsidP="00C86D1D">
      <w:pPr>
        <w:jc w:val="both"/>
        <w:rPr>
          <w:lang w:val="en-US"/>
        </w:rPr>
      </w:pPr>
      <w:r>
        <w:rPr>
          <w:lang w:val="en-US"/>
        </w:rPr>
        <w:t xml:space="preserve">По словам представителя </w:t>
      </w:r>
      <w:r>
        <w:rPr>
          <w:lang w:val="en-US"/>
        </w:rPr>
        <w:t>«</w:t>
      </w:r>
      <w:r>
        <w:rPr>
          <w:lang w:val="en-US"/>
        </w:rPr>
        <w:t>Русгидро</w:t>
      </w:r>
      <w:r>
        <w:rPr>
          <w:lang w:val="en-US"/>
        </w:rPr>
        <w:t>»</w:t>
      </w:r>
      <w:r>
        <w:rPr>
          <w:lang w:val="en-US"/>
        </w:rPr>
        <w:t xml:space="preserve"> Елены Вишняковой, инвестиции в эти проекты еще не просчитаны: нужно вначале перевести расчеты в цены 2012 г., выбрать оборудование и др. При этом на Амуре электроэнергия не нужна, признает топ-менеджер: ГЭС здесь могут служить для защиты от наводнений. Топ-менеджер крупной добывающей компании соглашается с ним: в районе Амура нет новых крупных добывающих проектов, которым бы потребовалось столько электроэнергии. Чтобы электроэнергия была востребована, необходимо строить ЛЭП до центров нагрузки в Хабаровск и Приморье либо соединять Сибирь с изолированной энергосистемой Дальнего Востока, считает Дод.</w:t>
      </w:r>
    </w:p>
    <w:p w:rsidR="00C86D1D" w:rsidRDefault="00C86D1D" w:rsidP="00C86D1D">
      <w:pPr>
        <w:jc w:val="both"/>
        <w:rPr>
          <w:lang w:val="en-US"/>
        </w:rPr>
      </w:pPr>
      <w:r>
        <w:rPr>
          <w:lang w:val="en-US"/>
        </w:rPr>
        <w:t xml:space="preserve">Сможет ли компания обеспечить возврат таких инвестиций, будет зависеть от способа доставки средств в компанию - путем допэмиссии, как в прошлый раз, или посредством выпуска инфраструктурных облигаций по аналогии с ФСК, рассуждает аналитик </w:t>
      </w:r>
      <w:r>
        <w:rPr>
          <w:lang w:val="en-US"/>
        </w:rPr>
        <w:t>«</w:t>
      </w:r>
      <w:r>
        <w:rPr>
          <w:lang w:val="en-US"/>
        </w:rPr>
        <w:t>Ренессанс капитала</w:t>
      </w:r>
      <w:r>
        <w:rPr>
          <w:lang w:val="en-US"/>
        </w:rPr>
        <w:t>»</w:t>
      </w:r>
      <w:r>
        <w:rPr>
          <w:lang w:val="en-US"/>
        </w:rPr>
        <w:t xml:space="preserve"> Владимир Скляр. В первом случае маловероятно, что компания сможет обеспечить дивидендную доходность пенсионерам выше инфляции, пока она составляет 1-2%, отмечает он. Зато реализовать инфраструктурные облигации со сроком 30-35 лет (столько предусмотрено у ФСК) компания способна с учетом постепенного завершения ее инвестпрограммы в европейской части России, считает Скляр. За последние полгода средняя доходность инвестирования пенсионных накоплений у ВЭБа составила 6,62%. Инфляция при этом - 6,5%.</w:t>
      </w:r>
    </w:p>
    <w:p w:rsidR="00C86D1D" w:rsidRDefault="00C86D1D" w:rsidP="00C86D1D">
      <w:pPr>
        <w:jc w:val="both"/>
        <w:rPr>
          <w:lang w:val="en-US"/>
        </w:rPr>
      </w:pPr>
      <w:r>
        <w:rPr>
          <w:lang w:val="en-US"/>
        </w:rPr>
        <w:t>***</w:t>
      </w:r>
    </w:p>
    <w:p w:rsidR="00C86D1D" w:rsidRDefault="00C86D1D" w:rsidP="00C86D1D">
      <w:pPr>
        <w:jc w:val="both"/>
        <w:rPr>
          <w:lang w:val="en-US"/>
        </w:rPr>
      </w:pPr>
      <w:r>
        <w:rPr>
          <w:lang w:val="en-US"/>
        </w:rPr>
        <w:t xml:space="preserve">Долги </w:t>
      </w:r>
      <w:r>
        <w:rPr>
          <w:lang w:val="en-US"/>
        </w:rPr>
        <w:t>«</w:t>
      </w:r>
      <w:r>
        <w:rPr>
          <w:lang w:val="en-US"/>
        </w:rPr>
        <w:t>РАО ЭС Востока</w:t>
      </w:r>
      <w:r>
        <w:rPr>
          <w:lang w:val="en-US"/>
        </w:rPr>
        <w:t>»</w:t>
      </w:r>
      <w:r>
        <w:rPr>
          <w:lang w:val="en-US"/>
        </w:rPr>
        <w:t xml:space="preserve"> </w:t>
      </w:r>
    </w:p>
    <w:p w:rsidR="00C86D1D" w:rsidRDefault="00C86D1D" w:rsidP="00C86D1D">
      <w:pPr>
        <w:jc w:val="both"/>
        <w:rPr>
          <w:lang w:val="en-US"/>
        </w:rPr>
      </w:pPr>
      <w:r>
        <w:rPr>
          <w:lang w:val="en-US"/>
        </w:rPr>
        <w:lastRenderedPageBreak/>
        <w:t xml:space="preserve">65 млрд руб.  Новак предложил направить на реструктуризацию долгов </w:t>
      </w:r>
      <w:r>
        <w:rPr>
          <w:lang w:val="en-US"/>
        </w:rPr>
        <w:t>«</w:t>
      </w:r>
      <w:r>
        <w:rPr>
          <w:lang w:val="en-US"/>
        </w:rPr>
        <w:t>РАО ЭС Востока</w:t>
      </w:r>
      <w:r>
        <w:rPr>
          <w:lang w:val="en-US"/>
        </w:rPr>
        <w:t>»</w:t>
      </w:r>
      <w:r>
        <w:rPr>
          <w:lang w:val="en-US"/>
        </w:rPr>
        <w:t xml:space="preserve">. Долг компании на 31 декабря 2012 г. - 52,4 млрд руб., или 4,3 EBITDA   </w:t>
      </w:r>
    </w:p>
    <w:p w:rsidR="00C86D1D" w:rsidRDefault="00C86D1D" w:rsidP="00C86D1D">
      <w:pPr>
        <w:jc w:val="both"/>
        <w:rPr>
          <w:rStyle w:val="a3"/>
        </w:rPr>
      </w:pPr>
      <w:r>
        <w:rPr>
          <w:lang w:val="en-US"/>
        </w:rPr>
        <w:tab/>
      </w:r>
      <w:hyperlink w:anchor="mmm27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8" w:name="nnn280"/>
      <w:bookmarkEnd w:id="598"/>
      <w:r>
        <w:rPr>
          <w:b/>
          <w:color w:val="3CA499"/>
          <w:sz w:val="28"/>
          <w:szCs w:val="28"/>
          <w:lang w:val="en-US"/>
        </w:rPr>
        <w:lastRenderedPageBreak/>
        <w:t>Ведомости</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Угольная электростанция для Калининграда</w:t>
      </w:r>
    </w:p>
    <w:p w:rsidR="00C86D1D" w:rsidRDefault="00C86D1D" w:rsidP="00C86D1D">
      <w:pPr>
        <w:jc w:val="both"/>
        <w:rPr>
          <w:lang w:val="en-US"/>
        </w:rPr>
      </w:pPr>
    </w:p>
    <w:p w:rsidR="00C86D1D" w:rsidRDefault="00C86D1D" w:rsidP="00C86D1D">
      <w:pPr>
        <w:jc w:val="both"/>
        <w:rPr>
          <w:lang w:val="en-US"/>
        </w:rPr>
      </w:pPr>
      <w:r>
        <w:rPr>
          <w:lang w:val="en-US"/>
        </w:rPr>
        <w:t>«</w:t>
      </w:r>
      <w:r>
        <w:rPr>
          <w:lang w:val="en-US"/>
        </w:rPr>
        <w:t>Интер РАО</w:t>
      </w:r>
      <w:r>
        <w:rPr>
          <w:lang w:val="en-US"/>
        </w:rPr>
        <w:t>»</w:t>
      </w:r>
      <w:r>
        <w:rPr>
          <w:lang w:val="en-US"/>
        </w:rPr>
        <w:t xml:space="preserve"> может построить в Калининграде угольную электростанцию на 800 МВт (10 блоков по 80 МВт) стоимостью $1,5-2 млрд, сообщил источник, близкий к компании. Интерфакс  </w:t>
      </w:r>
    </w:p>
    <w:p w:rsidR="00C86D1D" w:rsidRDefault="00C86D1D" w:rsidP="00C86D1D">
      <w:pPr>
        <w:jc w:val="both"/>
        <w:rPr>
          <w:rStyle w:val="a3"/>
        </w:rPr>
      </w:pPr>
      <w:r>
        <w:rPr>
          <w:lang w:val="en-US"/>
        </w:rPr>
        <w:tab/>
      </w:r>
      <w:hyperlink w:anchor="mmm28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599" w:name="nnn281"/>
      <w:bookmarkEnd w:id="599"/>
      <w:r>
        <w:rPr>
          <w:b/>
          <w:color w:val="3CA499"/>
          <w:sz w:val="28"/>
          <w:szCs w:val="28"/>
          <w:lang w:val="en-US"/>
        </w:rPr>
        <w:lastRenderedPageBreak/>
        <w:t>Интерфакс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КОНСЕНСУС: РусГидро увеличило EBITDA по МСФО в I полугодии на 27%</w:t>
      </w:r>
    </w:p>
    <w:p w:rsidR="00C86D1D" w:rsidRDefault="00C86D1D" w:rsidP="00C86D1D">
      <w:pPr>
        <w:jc w:val="both"/>
        <w:rPr>
          <w:lang w:val="en-US"/>
        </w:rPr>
      </w:pPr>
    </w:p>
    <w:p w:rsidR="00C86D1D" w:rsidRDefault="00C86D1D" w:rsidP="00C86D1D">
      <w:pPr>
        <w:jc w:val="both"/>
        <w:rPr>
          <w:lang w:val="en-US"/>
        </w:rPr>
      </w:pPr>
      <w:r>
        <w:rPr>
          <w:lang w:val="en-US"/>
        </w:rPr>
        <w:t xml:space="preserve">Москва. 28 августа. ИНТЕРФАКС - ОАО </w:t>
      </w:r>
      <w:r>
        <w:rPr>
          <w:lang w:val="en-US"/>
        </w:rPr>
        <w:t>«</w:t>
      </w:r>
      <w:r>
        <w:rPr>
          <w:lang w:val="en-US"/>
        </w:rPr>
        <w:t>РусГидро</w:t>
      </w:r>
      <w:r>
        <w:rPr>
          <w:lang w:val="en-US"/>
        </w:rPr>
        <w:t>»</w:t>
      </w:r>
      <w:r>
        <w:rPr>
          <w:lang w:val="en-US"/>
        </w:rPr>
        <w:t xml:space="preserve"> (РТС: HYDR) нарастило EBITDA по МСФО в I полугодии 2013 года на 27% по сравнению с аналогичным периодом 2012 года, до 39,6 млрд руб., считают аналитики инвестбанков, опрошенные </w:t>
      </w:r>
      <w:r>
        <w:rPr>
          <w:lang w:val="en-US"/>
        </w:rPr>
        <w:t>«</w:t>
      </w:r>
      <w:r>
        <w:rPr>
          <w:lang w:val="en-US"/>
        </w:rPr>
        <w:t>Интерфаксом</w:t>
      </w:r>
      <w:r>
        <w:rPr>
          <w:lang w:val="en-US"/>
        </w:rPr>
        <w:t>»</w:t>
      </w:r>
      <w:r>
        <w:rPr>
          <w:lang w:val="en-US"/>
        </w:rPr>
        <w:t>.</w:t>
      </w:r>
    </w:p>
    <w:p w:rsidR="00C86D1D" w:rsidRDefault="00C86D1D" w:rsidP="00C86D1D">
      <w:pPr>
        <w:jc w:val="both"/>
        <w:rPr>
          <w:lang w:val="en-US"/>
        </w:rPr>
      </w:pPr>
      <w:r>
        <w:rPr>
          <w:lang w:val="en-US"/>
        </w:rPr>
        <w:t>Согласно прогнозам аналитиков, скорректированная чистая прибыль компании увеличилась на 48%, до 19,8 млрд руб.</w:t>
      </w:r>
    </w:p>
    <w:p w:rsidR="00C86D1D" w:rsidRDefault="00C86D1D" w:rsidP="00C86D1D">
      <w:pPr>
        <w:jc w:val="both"/>
        <w:rPr>
          <w:lang w:val="en-US"/>
        </w:rPr>
      </w:pPr>
      <w:r>
        <w:rPr>
          <w:lang w:val="en-US"/>
        </w:rPr>
        <w:t>Выручка с учетом государственных субсидий выросла на 6,4%, до 160,9 млрд руб.</w:t>
      </w:r>
    </w:p>
    <w:p w:rsidR="00C86D1D" w:rsidRDefault="00C86D1D" w:rsidP="00C86D1D">
      <w:pPr>
        <w:jc w:val="both"/>
        <w:rPr>
          <w:lang w:val="en-US"/>
        </w:rPr>
      </w:pPr>
      <w:r>
        <w:rPr>
          <w:lang w:val="en-US"/>
        </w:rPr>
        <w:t xml:space="preserve">Прогнозы аналитиков по основным показателям </w:t>
      </w:r>
      <w:r>
        <w:rPr>
          <w:lang w:val="en-US"/>
        </w:rPr>
        <w:t>«</w:t>
      </w:r>
      <w:r>
        <w:rPr>
          <w:lang w:val="en-US"/>
        </w:rPr>
        <w:t>РусГидро</w:t>
      </w:r>
      <w:r>
        <w:rPr>
          <w:lang w:val="en-US"/>
        </w:rPr>
        <w:t>»</w:t>
      </w:r>
      <w:r>
        <w:rPr>
          <w:lang w:val="en-US"/>
        </w:rPr>
        <w:t xml:space="preserve"> по МСФО за I полугодие 2013 года (млрд руб.):</w:t>
      </w:r>
    </w:p>
    <w:tbl>
      <w:tblPr>
        <w:tblW w:w="0" w:type="auto"/>
        <w:tblCellSpacing w:w="15" w:type="dxa"/>
        <w:tblCellMar>
          <w:left w:w="0" w:type="dxa"/>
          <w:right w:w="0" w:type="dxa"/>
        </w:tblCellMar>
        <w:tblLook w:val="04A0" w:firstRow="1" w:lastRow="0" w:firstColumn="1" w:lastColumn="0" w:noHBand="0" w:noVBand="1"/>
      </w:tblPr>
      <w:tblGrid>
        <w:gridCol w:w="2835"/>
        <w:gridCol w:w="1056"/>
        <w:gridCol w:w="910"/>
        <w:gridCol w:w="1845"/>
      </w:tblGrid>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tc>
        <w:tc>
          <w:tcPr>
            <w:tcW w:w="960" w:type="dxa"/>
            <w:tcBorders>
              <w:top w:val="nil"/>
              <w:left w:val="nil"/>
              <w:bottom w:val="nil"/>
              <w:right w:val="nil"/>
            </w:tcBorders>
            <w:vAlign w:val="center"/>
            <w:hideMark/>
          </w:tcPr>
          <w:p w:rsidR="00C86D1D" w:rsidRDefault="00C86D1D" w:rsidP="00F8360B">
            <w:r>
              <w:t>Выручка*</w:t>
            </w:r>
          </w:p>
        </w:tc>
        <w:tc>
          <w:tcPr>
            <w:tcW w:w="720" w:type="dxa"/>
            <w:tcBorders>
              <w:top w:val="nil"/>
              <w:left w:val="nil"/>
              <w:bottom w:val="nil"/>
              <w:right w:val="nil"/>
            </w:tcBorders>
            <w:vAlign w:val="center"/>
            <w:hideMark/>
          </w:tcPr>
          <w:p w:rsidR="00C86D1D" w:rsidRDefault="00C86D1D" w:rsidP="00F8360B">
            <w:r>
              <w:t>EBITDA</w:t>
            </w:r>
          </w:p>
        </w:tc>
        <w:tc>
          <w:tcPr>
            <w:tcW w:w="1800" w:type="dxa"/>
            <w:tcBorders>
              <w:top w:val="nil"/>
              <w:left w:val="nil"/>
              <w:bottom w:val="nil"/>
              <w:right w:val="nil"/>
            </w:tcBorders>
            <w:vAlign w:val="center"/>
            <w:hideMark/>
          </w:tcPr>
          <w:p w:rsidR="00C86D1D" w:rsidRDefault="00C86D1D" w:rsidP="00F8360B">
            <w:r>
              <w:t>Чистая прибыль**</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JPMorgan</w:t>
            </w:r>
          </w:p>
        </w:tc>
        <w:tc>
          <w:tcPr>
            <w:tcW w:w="960" w:type="dxa"/>
            <w:tcBorders>
              <w:top w:val="nil"/>
              <w:left w:val="nil"/>
              <w:bottom w:val="nil"/>
              <w:right w:val="nil"/>
            </w:tcBorders>
            <w:vAlign w:val="center"/>
            <w:hideMark/>
          </w:tcPr>
          <w:p w:rsidR="00C86D1D" w:rsidRDefault="00C86D1D" w:rsidP="00F8360B">
            <w:r>
              <w:t>151</w:t>
            </w:r>
          </w:p>
        </w:tc>
        <w:tc>
          <w:tcPr>
            <w:tcW w:w="720" w:type="dxa"/>
            <w:tcBorders>
              <w:top w:val="nil"/>
              <w:left w:val="nil"/>
              <w:bottom w:val="nil"/>
              <w:right w:val="nil"/>
            </w:tcBorders>
            <w:vAlign w:val="center"/>
            <w:hideMark/>
          </w:tcPr>
          <w:p w:rsidR="00C86D1D" w:rsidRDefault="00C86D1D" w:rsidP="00F8360B">
            <w:r>
              <w:t>37</w:t>
            </w:r>
          </w:p>
        </w:tc>
        <w:tc>
          <w:tcPr>
            <w:tcW w:w="1800" w:type="dxa"/>
            <w:tcBorders>
              <w:top w:val="nil"/>
              <w:left w:val="nil"/>
              <w:bottom w:val="nil"/>
              <w:right w:val="nil"/>
            </w:tcBorders>
            <w:vAlign w:val="center"/>
            <w:hideMark/>
          </w:tcPr>
          <w:p w:rsidR="00C86D1D" w:rsidRDefault="00C86D1D" w:rsidP="00F8360B">
            <w:r>
              <w:t>12</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Raiffeisenbank</w:t>
            </w:r>
          </w:p>
        </w:tc>
        <w:tc>
          <w:tcPr>
            <w:tcW w:w="960" w:type="dxa"/>
            <w:tcBorders>
              <w:top w:val="nil"/>
              <w:left w:val="nil"/>
              <w:bottom w:val="nil"/>
              <w:right w:val="nil"/>
            </w:tcBorders>
            <w:vAlign w:val="center"/>
            <w:hideMark/>
          </w:tcPr>
          <w:p w:rsidR="00C86D1D" w:rsidRDefault="00C86D1D" w:rsidP="00F8360B">
            <w:r>
              <w:t>163,9</w:t>
            </w:r>
          </w:p>
        </w:tc>
        <w:tc>
          <w:tcPr>
            <w:tcW w:w="720" w:type="dxa"/>
            <w:tcBorders>
              <w:top w:val="nil"/>
              <w:left w:val="nil"/>
              <w:bottom w:val="nil"/>
              <w:right w:val="nil"/>
            </w:tcBorders>
            <w:vAlign w:val="center"/>
            <w:hideMark/>
          </w:tcPr>
          <w:p w:rsidR="00C86D1D" w:rsidRDefault="00C86D1D" w:rsidP="00F8360B">
            <w:r>
              <w:t>40,2</w:t>
            </w:r>
          </w:p>
        </w:tc>
        <w:tc>
          <w:tcPr>
            <w:tcW w:w="1800" w:type="dxa"/>
            <w:tcBorders>
              <w:top w:val="nil"/>
              <w:left w:val="nil"/>
              <w:bottom w:val="nil"/>
              <w:right w:val="nil"/>
            </w:tcBorders>
            <w:vAlign w:val="center"/>
            <w:hideMark/>
          </w:tcPr>
          <w:p w:rsidR="00C86D1D" w:rsidRDefault="00C86D1D" w:rsidP="00F8360B">
            <w:r>
              <w:t>22,3</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Открытие</w:t>
            </w:r>
          </w:p>
        </w:tc>
        <w:tc>
          <w:tcPr>
            <w:tcW w:w="960" w:type="dxa"/>
            <w:tcBorders>
              <w:top w:val="nil"/>
              <w:left w:val="nil"/>
              <w:bottom w:val="nil"/>
              <w:right w:val="nil"/>
            </w:tcBorders>
            <w:vAlign w:val="center"/>
            <w:hideMark/>
          </w:tcPr>
          <w:p w:rsidR="00C86D1D" w:rsidRDefault="00C86D1D" w:rsidP="00F8360B">
            <w:r>
              <w:t>162,9</w:t>
            </w:r>
          </w:p>
        </w:tc>
        <w:tc>
          <w:tcPr>
            <w:tcW w:w="720" w:type="dxa"/>
            <w:tcBorders>
              <w:top w:val="nil"/>
              <w:left w:val="nil"/>
              <w:bottom w:val="nil"/>
              <w:right w:val="nil"/>
            </w:tcBorders>
            <w:vAlign w:val="center"/>
            <w:hideMark/>
          </w:tcPr>
          <w:p w:rsidR="00C86D1D" w:rsidRDefault="00C86D1D" w:rsidP="00F8360B">
            <w:r>
              <w:t>42</w:t>
            </w:r>
          </w:p>
        </w:tc>
        <w:tc>
          <w:tcPr>
            <w:tcW w:w="1800" w:type="dxa"/>
            <w:tcBorders>
              <w:top w:val="nil"/>
              <w:left w:val="nil"/>
              <w:bottom w:val="nil"/>
              <w:right w:val="nil"/>
            </w:tcBorders>
            <w:vAlign w:val="center"/>
            <w:hideMark/>
          </w:tcPr>
          <w:p w:rsidR="00C86D1D" w:rsidRDefault="00C86D1D" w:rsidP="00F8360B">
            <w:r>
              <w:t>19,5</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Газпромбанк</w:t>
            </w:r>
          </w:p>
        </w:tc>
        <w:tc>
          <w:tcPr>
            <w:tcW w:w="960" w:type="dxa"/>
            <w:tcBorders>
              <w:top w:val="nil"/>
              <w:left w:val="nil"/>
              <w:bottom w:val="nil"/>
              <w:right w:val="nil"/>
            </w:tcBorders>
            <w:vAlign w:val="center"/>
            <w:hideMark/>
          </w:tcPr>
          <w:p w:rsidR="00C86D1D" w:rsidRDefault="00C86D1D" w:rsidP="00F8360B">
            <w:r>
              <w:t>165,3</w:t>
            </w:r>
          </w:p>
        </w:tc>
        <w:tc>
          <w:tcPr>
            <w:tcW w:w="720" w:type="dxa"/>
            <w:tcBorders>
              <w:top w:val="nil"/>
              <w:left w:val="nil"/>
              <w:bottom w:val="nil"/>
              <w:right w:val="nil"/>
            </w:tcBorders>
            <w:vAlign w:val="center"/>
            <w:hideMark/>
          </w:tcPr>
          <w:p w:rsidR="00C86D1D" w:rsidRDefault="00C86D1D" w:rsidP="00F8360B">
            <w:r>
              <w:t>41</w:t>
            </w:r>
          </w:p>
        </w:tc>
        <w:tc>
          <w:tcPr>
            <w:tcW w:w="1800" w:type="dxa"/>
            <w:tcBorders>
              <w:top w:val="nil"/>
              <w:left w:val="nil"/>
              <w:bottom w:val="nil"/>
              <w:right w:val="nil"/>
            </w:tcBorders>
            <w:vAlign w:val="center"/>
            <w:hideMark/>
          </w:tcPr>
          <w:p w:rsidR="00C86D1D" w:rsidRDefault="00C86D1D" w:rsidP="00F8360B">
            <w:r>
              <w:t>23,7</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ФГ БКС</w:t>
            </w:r>
          </w:p>
        </w:tc>
        <w:tc>
          <w:tcPr>
            <w:tcW w:w="960" w:type="dxa"/>
            <w:tcBorders>
              <w:top w:val="nil"/>
              <w:left w:val="nil"/>
              <w:bottom w:val="nil"/>
              <w:right w:val="nil"/>
            </w:tcBorders>
            <w:vAlign w:val="center"/>
            <w:hideMark/>
          </w:tcPr>
          <w:p w:rsidR="00C86D1D" w:rsidRDefault="00C86D1D" w:rsidP="00F8360B">
            <w:r>
              <w:t>163,3</w:t>
            </w:r>
          </w:p>
        </w:tc>
        <w:tc>
          <w:tcPr>
            <w:tcW w:w="720" w:type="dxa"/>
            <w:tcBorders>
              <w:top w:val="nil"/>
              <w:left w:val="nil"/>
              <w:bottom w:val="nil"/>
              <w:right w:val="nil"/>
            </w:tcBorders>
            <w:vAlign w:val="center"/>
            <w:hideMark/>
          </w:tcPr>
          <w:p w:rsidR="00C86D1D" w:rsidRDefault="00C86D1D" w:rsidP="00F8360B">
            <w:r>
              <w:t>36,9</w:t>
            </w:r>
          </w:p>
        </w:tc>
        <w:tc>
          <w:tcPr>
            <w:tcW w:w="1800" w:type="dxa"/>
            <w:tcBorders>
              <w:top w:val="nil"/>
              <w:left w:val="nil"/>
              <w:bottom w:val="nil"/>
              <w:right w:val="nil"/>
            </w:tcBorders>
            <w:vAlign w:val="center"/>
            <w:hideMark/>
          </w:tcPr>
          <w:p w:rsidR="00C86D1D" w:rsidRDefault="00C86D1D" w:rsidP="00F8360B">
            <w:r>
              <w:t>21,3</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ВТБ Капитал</w:t>
            </w:r>
          </w:p>
        </w:tc>
        <w:tc>
          <w:tcPr>
            <w:tcW w:w="960" w:type="dxa"/>
            <w:tcBorders>
              <w:top w:val="nil"/>
              <w:left w:val="nil"/>
              <w:bottom w:val="nil"/>
              <w:right w:val="nil"/>
            </w:tcBorders>
            <w:vAlign w:val="center"/>
            <w:hideMark/>
          </w:tcPr>
          <w:p w:rsidR="00C86D1D" w:rsidRDefault="00C86D1D" w:rsidP="00F8360B">
            <w:r>
              <w:t>158,9</w:t>
            </w:r>
          </w:p>
        </w:tc>
        <w:tc>
          <w:tcPr>
            <w:tcW w:w="720" w:type="dxa"/>
            <w:tcBorders>
              <w:top w:val="nil"/>
              <w:left w:val="nil"/>
              <w:bottom w:val="nil"/>
              <w:right w:val="nil"/>
            </w:tcBorders>
            <w:vAlign w:val="center"/>
            <w:hideMark/>
          </w:tcPr>
          <w:p w:rsidR="00C86D1D" w:rsidRDefault="00C86D1D" w:rsidP="00F8360B">
            <w:r>
              <w:t>40,3</w:t>
            </w:r>
          </w:p>
        </w:tc>
        <w:tc>
          <w:tcPr>
            <w:tcW w:w="1800" w:type="dxa"/>
            <w:tcBorders>
              <w:top w:val="nil"/>
              <w:left w:val="nil"/>
              <w:bottom w:val="nil"/>
              <w:right w:val="nil"/>
            </w:tcBorders>
            <w:vAlign w:val="center"/>
            <w:hideMark/>
          </w:tcPr>
          <w:p w:rsidR="00C86D1D" w:rsidRDefault="00C86D1D" w:rsidP="00F8360B">
            <w:r>
              <w:t>20,4</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Консенсус</w:t>
            </w:r>
          </w:p>
        </w:tc>
        <w:tc>
          <w:tcPr>
            <w:tcW w:w="960" w:type="dxa"/>
            <w:tcBorders>
              <w:top w:val="nil"/>
              <w:left w:val="nil"/>
              <w:bottom w:val="nil"/>
              <w:right w:val="nil"/>
            </w:tcBorders>
            <w:vAlign w:val="center"/>
            <w:hideMark/>
          </w:tcPr>
          <w:p w:rsidR="00C86D1D" w:rsidRDefault="00C86D1D" w:rsidP="00F8360B">
            <w:r>
              <w:t>160,9</w:t>
            </w:r>
          </w:p>
        </w:tc>
        <w:tc>
          <w:tcPr>
            <w:tcW w:w="720" w:type="dxa"/>
            <w:tcBorders>
              <w:top w:val="nil"/>
              <w:left w:val="nil"/>
              <w:bottom w:val="nil"/>
              <w:right w:val="nil"/>
            </w:tcBorders>
            <w:vAlign w:val="center"/>
            <w:hideMark/>
          </w:tcPr>
          <w:p w:rsidR="00C86D1D" w:rsidRDefault="00C86D1D" w:rsidP="00F8360B">
            <w:r>
              <w:t>39,6</w:t>
            </w:r>
          </w:p>
        </w:tc>
        <w:tc>
          <w:tcPr>
            <w:tcW w:w="1800" w:type="dxa"/>
            <w:tcBorders>
              <w:top w:val="nil"/>
              <w:left w:val="nil"/>
              <w:bottom w:val="nil"/>
              <w:right w:val="nil"/>
            </w:tcBorders>
            <w:vAlign w:val="center"/>
            <w:hideMark/>
          </w:tcPr>
          <w:p w:rsidR="00C86D1D" w:rsidRDefault="00C86D1D" w:rsidP="00F8360B">
            <w:r>
              <w:t>19,8</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I полугодие 2012 г.</w:t>
            </w:r>
          </w:p>
        </w:tc>
        <w:tc>
          <w:tcPr>
            <w:tcW w:w="960" w:type="dxa"/>
            <w:tcBorders>
              <w:top w:val="nil"/>
              <w:left w:val="nil"/>
              <w:bottom w:val="nil"/>
              <w:right w:val="nil"/>
            </w:tcBorders>
            <w:vAlign w:val="center"/>
            <w:hideMark/>
          </w:tcPr>
          <w:p w:rsidR="00C86D1D" w:rsidRDefault="00C86D1D" w:rsidP="00F8360B">
            <w:r>
              <w:t>151,2</w:t>
            </w:r>
          </w:p>
        </w:tc>
        <w:tc>
          <w:tcPr>
            <w:tcW w:w="720" w:type="dxa"/>
            <w:tcBorders>
              <w:top w:val="nil"/>
              <w:left w:val="nil"/>
              <w:bottom w:val="nil"/>
              <w:right w:val="nil"/>
            </w:tcBorders>
            <w:vAlign w:val="center"/>
            <w:hideMark/>
          </w:tcPr>
          <w:p w:rsidR="00C86D1D" w:rsidRDefault="00C86D1D" w:rsidP="00F8360B">
            <w:r>
              <w:t>31,2</w:t>
            </w:r>
          </w:p>
        </w:tc>
        <w:tc>
          <w:tcPr>
            <w:tcW w:w="1800" w:type="dxa"/>
            <w:tcBorders>
              <w:top w:val="nil"/>
              <w:left w:val="nil"/>
              <w:bottom w:val="nil"/>
              <w:right w:val="nil"/>
            </w:tcBorders>
            <w:vAlign w:val="center"/>
            <w:hideMark/>
          </w:tcPr>
          <w:p w:rsidR="00C86D1D" w:rsidRDefault="00C86D1D" w:rsidP="00F8360B">
            <w:r>
              <w:t>13,4</w:t>
            </w:r>
          </w:p>
        </w:tc>
      </w:tr>
      <w:tr w:rsidR="00C86D1D" w:rsidTr="00F8360B">
        <w:trPr>
          <w:tblCellSpacing w:w="15" w:type="dxa"/>
        </w:trPr>
        <w:tc>
          <w:tcPr>
            <w:tcW w:w="2790" w:type="dxa"/>
            <w:tcBorders>
              <w:top w:val="nil"/>
              <w:left w:val="nil"/>
              <w:bottom w:val="nil"/>
              <w:right w:val="nil"/>
            </w:tcBorders>
            <w:vAlign w:val="center"/>
            <w:hideMark/>
          </w:tcPr>
          <w:p w:rsidR="00C86D1D" w:rsidRDefault="00C86D1D" w:rsidP="00F8360B">
            <w:r>
              <w:t>I пол. 2013 г./I пол. 2012 г., %</w:t>
            </w:r>
          </w:p>
        </w:tc>
        <w:tc>
          <w:tcPr>
            <w:tcW w:w="960" w:type="dxa"/>
            <w:tcBorders>
              <w:top w:val="nil"/>
              <w:left w:val="nil"/>
              <w:bottom w:val="nil"/>
              <w:right w:val="nil"/>
            </w:tcBorders>
            <w:vAlign w:val="center"/>
            <w:hideMark/>
          </w:tcPr>
          <w:p w:rsidR="00C86D1D" w:rsidRDefault="00C86D1D" w:rsidP="00F8360B">
            <w:r>
              <w:t>6,4</w:t>
            </w:r>
          </w:p>
        </w:tc>
        <w:tc>
          <w:tcPr>
            <w:tcW w:w="720" w:type="dxa"/>
            <w:tcBorders>
              <w:top w:val="nil"/>
              <w:left w:val="nil"/>
              <w:bottom w:val="nil"/>
              <w:right w:val="nil"/>
            </w:tcBorders>
            <w:vAlign w:val="center"/>
            <w:hideMark/>
          </w:tcPr>
          <w:p w:rsidR="00C86D1D" w:rsidRDefault="00C86D1D" w:rsidP="00F8360B">
            <w:r>
              <w:t>27</w:t>
            </w:r>
          </w:p>
        </w:tc>
        <w:tc>
          <w:tcPr>
            <w:tcW w:w="1800" w:type="dxa"/>
            <w:tcBorders>
              <w:top w:val="nil"/>
              <w:left w:val="nil"/>
              <w:bottom w:val="nil"/>
              <w:right w:val="nil"/>
            </w:tcBorders>
            <w:vAlign w:val="center"/>
            <w:hideMark/>
          </w:tcPr>
          <w:p w:rsidR="00C86D1D" w:rsidRDefault="00C86D1D" w:rsidP="00F8360B">
            <w:r>
              <w:t>48</w:t>
            </w:r>
          </w:p>
        </w:tc>
      </w:tr>
    </w:tbl>
    <w:p w:rsidR="00C86D1D" w:rsidRDefault="00C86D1D" w:rsidP="00C86D1D">
      <w:pPr>
        <w:jc w:val="both"/>
        <w:rPr>
          <w:lang w:val="en-US"/>
        </w:rPr>
      </w:pPr>
      <w:r>
        <w:rPr>
          <w:lang w:val="en-US"/>
        </w:rPr>
        <w:t>*С учетом государственных субсидий</w:t>
      </w:r>
    </w:p>
    <w:p w:rsidR="00C86D1D" w:rsidRDefault="00C86D1D" w:rsidP="00C86D1D">
      <w:pPr>
        <w:jc w:val="both"/>
        <w:rPr>
          <w:lang w:val="en-US"/>
        </w:rPr>
      </w:pPr>
      <w:r>
        <w:rPr>
          <w:lang w:val="en-US"/>
        </w:rPr>
        <w:t>** Скорректированная</w:t>
      </w:r>
    </w:p>
    <w:p w:rsidR="00C86D1D" w:rsidRDefault="00C86D1D" w:rsidP="00C86D1D">
      <w:pPr>
        <w:jc w:val="both"/>
        <w:rPr>
          <w:lang w:val="en-US"/>
        </w:rPr>
      </w:pPr>
      <w:r>
        <w:rPr>
          <w:lang w:val="en-US"/>
        </w:rPr>
        <w:t xml:space="preserve">Как сообщалось, </w:t>
      </w:r>
      <w:r>
        <w:rPr>
          <w:lang w:val="en-US"/>
        </w:rPr>
        <w:t>«</w:t>
      </w:r>
      <w:r>
        <w:rPr>
          <w:lang w:val="en-US"/>
        </w:rPr>
        <w:t>РусГидро</w:t>
      </w:r>
      <w:r>
        <w:rPr>
          <w:lang w:val="en-US"/>
        </w:rPr>
        <w:t>»</w:t>
      </w:r>
      <w:r>
        <w:rPr>
          <w:lang w:val="en-US"/>
        </w:rPr>
        <w:t xml:space="preserve"> планирует опубликовать отчетность по МСФО 29 августа.</w:t>
      </w:r>
    </w:p>
    <w:p w:rsidR="00C86D1D" w:rsidRDefault="00C86D1D" w:rsidP="00C86D1D">
      <w:pPr>
        <w:jc w:val="both"/>
        <w:rPr>
          <w:lang w:val="en-US"/>
        </w:rPr>
      </w:pPr>
      <w:r>
        <w:rPr>
          <w:lang w:val="en-US"/>
        </w:rPr>
        <w:t>Компания уже отчиталась за I полугодие по стандартам РСБУ. В соответствии с представленным отчетом, скорректированный показатель чистой прибыли вырос на 50%, до 23,7 млрд руб., EBITDA - на 41%, до 33,5 млрд руб., выручка увеличилась на 23% и составила 54,2 млрд руб.</w:t>
      </w: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владеет большинством ГЭС в стране, контролирует дальневосточный энергохолдинг </w:t>
      </w:r>
      <w:r>
        <w:rPr>
          <w:lang w:val="en-US"/>
        </w:rPr>
        <w:t>«</w:t>
      </w:r>
      <w:r>
        <w:rPr>
          <w:lang w:val="en-US"/>
        </w:rPr>
        <w:t>Энергетические системы Востока</w:t>
      </w:r>
      <w:r>
        <w:rPr>
          <w:lang w:val="en-US"/>
        </w:rPr>
        <w:t>»</w:t>
      </w:r>
      <w:r>
        <w:rPr>
          <w:lang w:val="en-US"/>
        </w:rPr>
        <w:t xml:space="preserve">, владеет рядом энергосбытовых активов. Общая установленная электрическая мощность группы </w:t>
      </w:r>
      <w:r>
        <w:rPr>
          <w:lang w:val="en-US"/>
        </w:rPr>
        <w:t>«</w:t>
      </w:r>
      <w:r>
        <w:rPr>
          <w:lang w:val="en-US"/>
        </w:rPr>
        <w:t>РусГидро</w:t>
      </w:r>
      <w:r>
        <w:rPr>
          <w:lang w:val="en-US"/>
        </w:rPr>
        <w:t>»</w:t>
      </w:r>
      <w:r>
        <w:rPr>
          <w:lang w:val="en-US"/>
        </w:rPr>
        <w:t xml:space="preserve"> составляет почти 36,5 ГВт. Компания находится под контролем государства.</w:t>
      </w:r>
    </w:p>
    <w:p w:rsidR="00C86D1D" w:rsidRDefault="00C86D1D" w:rsidP="00C86D1D">
      <w:pPr>
        <w:jc w:val="both"/>
        <w:rPr>
          <w:lang w:val="en-US"/>
        </w:rPr>
      </w:pPr>
    </w:p>
    <w:p w:rsidR="00C86D1D" w:rsidRDefault="00C86D1D" w:rsidP="00C86D1D">
      <w:pPr>
        <w:jc w:val="both"/>
        <w:rPr>
          <w:lang w:val="en-US"/>
        </w:rPr>
      </w:pPr>
    </w:p>
    <w:p w:rsidR="00C86D1D" w:rsidRDefault="00C86D1D" w:rsidP="00C86D1D">
      <w:pPr>
        <w:jc w:val="both"/>
        <w:rPr>
          <w:rStyle w:val="a3"/>
        </w:rPr>
      </w:pPr>
      <w:r>
        <w:rPr>
          <w:lang w:val="en-US"/>
        </w:rPr>
        <w:tab/>
      </w:r>
      <w:hyperlink w:anchor="mmm28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0" w:name="nnn282"/>
      <w:bookmarkEnd w:id="600"/>
      <w:r>
        <w:rPr>
          <w:b/>
          <w:color w:val="3CA499"/>
          <w:sz w:val="28"/>
          <w:szCs w:val="28"/>
          <w:lang w:val="en-US"/>
        </w:rPr>
        <w:lastRenderedPageBreak/>
        <w:t>Интерфакс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Дочка</w:t>
      </w:r>
      <w:r>
        <w:rPr>
          <w:lang w:val="en-US"/>
        </w:rPr>
        <w:t>»</w:t>
      </w:r>
      <w:r>
        <w:rPr>
          <w:lang w:val="en-US"/>
        </w:rPr>
        <w:t xml:space="preserve"> РАО ЭС Востока за 5 лет планирует построить 17 МВт ветрогенерирующих мощностей на востоке РФ</w:t>
      </w:r>
    </w:p>
    <w:p w:rsidR="00C86D1D" w:rsidRDefault="00C86D1D" w:rsidP="00C86D1D">
      <w:pPr>
        <w:jc w:val="both"/>
        <w:rPr>
          <w:lang w:val="en-US"/>
        </w:rPr>
      </w:pPr>
    </w:p>
    <w:p w:rsidR="00C86D1D" w:rsidRDefault="00C86D1D" w:rsidP="00C86D1D">
      <w:pPr>
        <w:jc w:val="both"/>
        <w:rPr>
          <w:lang w:val="en-US"/>
        </w:rPr>
      </w:pPr>
      <w:r>
        <w:rPr>
          <w:lang w:val="en-US"/>
        </w:rPr>
        <w:t xml:space="preserve">Петропавловск-Камчатский. 28 августа. ИНТЕРФАКС - Дочка РАО </w:t>
      </w:r>
      <w:r>
        <w:rPr>
          <w:lang w:val="en-US"/>
        </w:rPr>
        <w:t>«</w:t>
      </w:r>
      <w:r>
        <w:rPr>
          <w:lang w:val="en-US"/>
        </w:rPr>
        <w:t>ЭС Востока</w:t>
      </w:r>
      <w:r>
        <w:rPr>
          <w:lang w:val="en-US"/>
        </w:rPr>
        <w:t>»</w:t>
      </w:r>
      <w:r>
        <w:rPr>
          <w:lang w:val="en-US"/>
        </w:rPr>
        <w:t xml:space="preserve"> ОАО </w:t>
      </w:r>
      <w:r>
        <w:rPr>
          <w:lang w:val="en-US"/>
        </w:rPr>
        <w:t>«</w:t>
      </w:r>
      <w:r>
        <w:rPr>
          <w:lang w:val="en-US"/>
        </w:rPr>
        <w:t>Передвижная энергетика</w:t>
      </w:r>
      <w:r>
        <w:rPr>
          <w:lang w:val="en-US"/>
        </w:rPr>
        <w:t>»</w:t>
      </w:r>
      <w:r>
        <w:rPr>
          <w:lang w:val="en-US"/>
        </w:rPr>
        <w:t xml:space="preserve"> (компании входят в группу </w:t>
      </w:r>
      <w:r>
        <w:rPr>
          <w:lang w:val="en-US"/>
        </w:rPr>
        <w:t>«</w:t>
      </w:r>
      <w:r>
        <w:rPr>
          <w:lang w:val="en-US"/>
        </w:rPr>
        <w:t>РусГидро</w:t>
      </w:r>
      <w:r>
        <w:rPr>
          <w:lang w:val="en-US"/>
        </w:rPr>
        <w:t>»</w:t>
      </w:r>
      <w:r>
        <w:rPr>
          <w:lang w:val="en-US"/>
        </w:rPr>
        <w:t>) в период до 2018 года планирует осуществить строительство объектов малой ветроэнергетики в удаленных поселках Камчатки и соседних регионов общей мощностью 17 МВт, сообщил журналистам генеральный директор компании Юрий Мирчевский.</w:t>
      </w:r>
    </w:p>
    <w:p w:rsidR="00C86D1D" w:rsidRDefault="00C86D1D" w:rsidP="00C86D1D">
      <w:pPr>
        <w:jc w:val="both"/>
        <w:rPr>
          <w:lang w:val="en-US"/>
        </w:rPr>
      </w:pPr>
      <w:r>
        <w:rPr>
          <w:lang w:val="en-US"/>
        </w:rPr>
        <w:t xml:space="preserve">Первый ветродизельный комплекс (ВДК) </w:t>
      </w:r>
      <w:r>
        <w:rPr>
          <w:lang w:val="en-US"/>
        </w:rPr>
        <w:t>«</w:t>
      </w:r>
      <w:r>
        <w:rPr>
          <w:lang w:val="en-US"/>
        </w:rPr>
        <w:t>Передвижная энергетика</w:t>
      </w:r>
      <w:r>
        <w:rPr>
          <w:lang w:val="en-US"/>
        </w:rPr>
        <w:t>»</w:t>
      </w:r>
      <w:r>
        <w:rPr>
          <w:lang w:val="en-US"/>
        </w:rPr>
        <w:t xml:space="preserve"> запустила в августе на острове Беринга в селе Никольском. Кроме того, компания уже построила пилотную ветроэнергетическую установку в Усть-Камчатске, а в 2015 году в поселке появится ветропарк мощностью более 3 МВт. Есть также проекты в Тиличиках, Палане, Оссоре, Пахачах, Усть-Хайрюзово, Манилах и Каменском (Камчатский край), а также в Чумикане (Хабаровский край) и Новиково (Сахалинская область). Суммарная мощность ВДК - более 17 МВт. Также в Якутии установлено 5 ветроизмерительных комплексов.</w:t>
      </w:r>
    </w:p>
    <w:p w:rsidR="00C86D1D" w:rsidRDefault="00C86D1D" w:rsidP="00C86D1D">
      <w:pPr>
        <w:jc w:val="both"/>
        <w:rPr>
          <w:lang w:val="en-US"/>
        </w:rPr>
      </w:pPr>
      <w:r>
        <w:rPr>
          <w:lang w:val="en-US"/>
        </w:rPr>
        <w:t xml:space="preserve">ВДК на острове Беринга включает два ветряка производства французской компании Vergnet общей мощностью 550 кВт, а также систему автоматизированного управления Danvest, благодаря которой ветряки синхронизируются с работающей на острове дизельной электростанцией. Аккумулирование электроэнергии не применяется из-за дороговизны аккумуляторов, вместо этого используется электрический бойлер (при порывах ветра излишняя электроэнергия </w:t>
      </w:r>
      <w:r>
        <w:rPr>
          <w:lang w:val="en-US"/>
        </w:rPr>
        <w:t>«</w:t>
      </w:r>
      <w:r>
        <w:rPr>
          <w:lang w:val="en-US"/>
        </w:rPr>
        <w:t>сбрасывается</w:t>
      </w:r>
      <w:r>
        <w:rPr>
          <w:lang w:val="en-US"/>
        </w:rPr>
        <w:t>»</w:t>
      </w:r>
      <w:r>
        <w:rPr>
          <w:lang w:val="en-US"/>
        </w:rPr>
        <w:t xml:space="preserve"> в тепло). Бесполезная выработка тепла исключена - с учетом продолжительности отопительного сезона на острове 9-11 месяцев в году и круглогодичного горячего водоснабжения. Энергия ветра сможет покрыть до 50% потребности поселка в энергии, но полностью отказаться от дизеля невозможно - учитывая безветренные дни. Энергетики, которые будет обслуживать ВДК на острове, прошли переподготовку и сдали экзамены по эксплуатации агрегатов.</w:t>
      </w:r>
    </w:p>
    <w:p w:rsidR="00C86D1D" w:rsidRDefault="00C86D1D" w:rsidP="00C86D1D">
      <w:pPr>
        <w:jc w:val="both"/>
        <w:rPr>
          <w:lang w:val="en-US"/>
        </w:rPr>
      </w:pPr>
      <w:r>
        <w:rPr>
          <w:lang w:val="en-US"/>
        </w:rPr>
        <w:t>Сейчас аккумуляторы настолько дороги, что их стоимость сопоставима с ценой на ветряки. Но и их стоимость имеет тенденцию к снижению, что приближает срок применения аккумуляторов в реальных проектах, прокомментировал энергетик. В Никольском использована самоподъемная установка, которая не нуждается в специальном кране (доступ к услугам сверхгрузоподъемных кранов является одним из ключевых для развития ветроэнергетики в изолированных поселках). Этим также объясняется выбор двухлопастной конструкции ветряка вместо обычно применяемой трехлопастной. Высота ветряка составляет 50 метров, этим обеспечивается необходимая сила ветра.</w:t>
      </w:r>
    </w:p>
    <w:p w:rsidR="00C86D1D" w:rsidRDefault="00C86D1D" w:rsidP="00C86D1D">
      <w:pPr>
        <w:jc w:val="both"/>
        <w:rPr>
          <w:lang w:val="en-US"/>
        </w:rPr>
      </w:pPr>
      <w:r>
        <w:rPr>
          <w:lang w:val="en-US"/>
        </w:rPr>
        <w:t>Сейчас доля стоимости топлива в тарифе на электроэнергию составляет 40-50% и составляет 8-9 рублей на 1 кВт.ч. Теоретически срок окупаемости проекта - около 9 лет, однако в зависимости от реальных условий эксплуатации он может быть снижен. Также на снижение срока окупаемости проекта может повлиять продолжающийся рост цен на топливо.</w:t>
      </w:r>
    </w:p>
    <w:p w:rsidR="00C86D1D" w:rsidRDefault="00C86D1D" w:rsidP="00C86D1D">
      <w:pPr>
        <w:jc w:val="both"/>
        <w:rPr>
          <w:lang w:val="en-US"/>
        </w:rPr>
      </w:pPr>
      <w:r>
        <w:rPr>
          <w:lang w:val="en-US"/>
        </w:rPr>
        <w:t>Мощность ВДК в Тиличиках (сдача в эксплуатацию планируется в 2015 году) составит 3025 кВт. Так как в поселке есть крупная строительная техника, энергетики рассматривают возможность использования в данном проекте ветроагрегатов установленной мощностью 700-800 кВт каждый. Особенностью этого поселка является то, что в нем нет центрального отопления и дома отапливаются электрическими бойлерами. Ю.Мирчевский уверен в том, что новые проекты будут востребованы. Во-первых, отток населения из этих поселков сократился. Во-вторых, в них развивается собственная промышленность. В частности, после изменения регулирования рыболовной отрасли рыбаки больше не могут продавать улов иностранным покупателям на рейде, а обязаны обеспечить ее переработку в России. Так в Усть-Камчатске, например, заработало два завода по переработки рыбы и теперь пик потребления электроэнергии приходится не на зиму, а на лето.</w:t>
      </w:r>
    </w:p>
    <w:p w:rsidR="00C86D1D" w:rsidRDefault="00C86D1D" w:rsidP="00C86D1D">
      <w:pPr>
        <w:jc w:val="both"/>
        <w:rPr>
          <w:lang w:val="en-US"/>
        </w:rPr>
      </w:pPr>
    </w:p>
    <w:p w:rsidR="00C86D1D" w:rsidRDefault="00C86D1D" w:rsidP="00C86D1D">
      <w:pPr>
        <w:jc w:val="both"/>
        <w:rPr>
          <w:rStyle w:val="a3"/>
        </w:rPr>
      </w:pPr>
      <w:r>
        <w:rPr>
          <w:lang w:val="en-US"/>
        </w:rPr>
        <w:tab/>
      </w:r>
      <w:hyperlink w:anchor="mmm28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1" w:name="nnn283"/>
      <w:bookmarkEnd w:id="601"/>
      <w:r>
        <w:rPr>
          <w:b/>
          <w:color w:val="3CA499"/>
          <w:sz w:val="28"/>
          <w:szCs w:val="28"/>
          <w:lang w:val="en-US"/>
        </w:rPr>
        <w:lastRenderedPageBreak/>
        <w:t>Интерфакс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СК </w:t>
      </w:r>
      <w:r>
        <w:rPr>
          <w:lang w:val="en-US"/>
        </w:rPr>
        <w:t>«</w:t>
      </w:r>
      <w:r>
        <w:rPr>
          <w:lang w:val="en-US"/>
        </w:rPr>
        <w:t>Транснефть</w:t>
      </w:r>
      <w:r>
        <w:rPr>
          <w:lang w:val="en-US"/>
        </w:rPr>
        <w:t>»</w:t>
      </w:r>
      <w:r>
        <w:rPr>
          <w:lang w:val="en-US"/>
        </w:rPr>
        <w:t xml:space="preserve"> застраховала модернизацию ЛЭП </w:t>
      </w:r>
      <w:r>
        <w:rPr>
          <w:lang w:val="en-US"/>
        </w:rPr>
        <w:t>«</w:t>
      </w:r>
      <w:r>
        <w:rPr>
          <w:lang w:val="en-US"/>
        </w:rPr>
        <w:t>РусГидро</w:t>
      </w:r>
      <w:r>
        <w:rPr>
          <w:lang w:val="en-US"/>
        </w:rPr>
        <w:t>»</w:t>
      </w:r>
      <w:r>
        <w:rPr>
          <w:lang w:val="en-US"/>
        </w:rPr>
        <w:t xml:space="preserve"> в Дагестане на 9,6 млн рублей</w:t>
      </w:r>
    </w:p>
    <w:p w:rsidR="00C86D1D" w:rsidRDefault="00C86D1D" w:rsidP="00C86D1D">
      <w:pPr>
        <w:jc w:val="both"/>
        <w:rPr>
          <w:lang w:val="en-US"/>
        </w:rPr>
      </w:pPr>
    </w:p>
    <w:p w:rsidR="00C86D1D" w:rsidRDefault="00C86D1D" w:rsidP="00C86D1D">
      <w:pPr>
        <w:jc w:val="both"/>
        <w:rPr>
          <w:lang w:val="en-US"/>
        </w:rPr>
      </w:pPr>
      <w:r>
        <w:rPr>
          <w:lang w:val="en-US"/>
        </w:rPr>
        <w:t xml:space="preserve">Ростов-на-Дону. 28 августа. ИНТЕРФАКС-ЮГ - Страховая компания </w:t>
      </w:r>
      <w:r>
        <w:rPr>
          <w:lang w:val="en-US"/>
        </w:rPr>
        <w:t>«</w:t>
      </w:r>
      <w:r>
        <w:rPr>
          <w:lang w:val="en-US"/>
        </w:rPr>
        <w:t>Транснефть</w:t>
      </w:r>
      <w:r>
        <w:rPr>
          <w:lang w:val="en-US"/>
        </w:rPr>
        <w:t>»</w:t>
      </w:r>
      <w:r>
        <w:rPr>
          <w:lang w:val="en-US"/>
        </w:rPr>
        <w:t xml:space="preserve"> застраховала строительно-монтажные работы и ответственность за причинение вреда третьим лицам при проведении работ по модернизации высоковольтных линий дагестанского филиала ОАО </w:t>
      </w:r>
      <w:r>
        <w:rPr>
          <w:lang w:val="en-US"/>
        </w:rPr>
        <w:t>«</w:t>
      </w:r>
      <w:r>
        <w:rPr>
          <w:lang w:val="en-US"/>
        </w:rPr>
        <w:t>РусГидро</w:t>
      </w:r>
      <w:r>
        <w:rPr>
          <w:lang w:val="en-US"/>
        </w:rPr>
        <w:t>»</w:t>
      </w:r>
      <w:r>
        <w:rPr>
          <w:lang w:val="en-US"/>
        </w:rPr>
        <w:t xml:space="preserve"> на сумму 9,558 млн рублей, сообщает пресс-служба страховщика.</w:t>
      </w:r>
    </w:p>
    <w:p w:rsidR="00C86D1D" w:rsidRDefault="00C86D1D" w:rsidP="00C86D1D">
      <w:pPr>
        <w:jc w:val="both"/>
        <w:rPr>
          <w:lang w:val="en-US"/>
        </w:rPr>
      </w:pPr>
      <w:r>
        <w:rPr>
          <w:lang w:val="en-US"/>
        </w:rPr>
        <w:t>Договор заключен сроком до 30 октября 2016 года.</w:t>
      </w:r>
    </w:p>
    <w:p w:rsidR="00C86D1D" w:rsidRDefault="00C86D1D" w:rsidP="00C86D1D">
      <w:pPr>
        <w:jc w:val="both"/>
        <w:rPr>
          <w:lang w:val="en-US"/>
        </w:rPr>
      </w:pPr>
      <w:r>
        <w:rPr>
          <w:lang w:val="en-US"/>
        </w:rPr>
        <w:t>В рамках договора застрахованы на 4,84 млн рублей строительно-монтажные, пусконаладочные и иные контрактные работы по модернизации основных защит высоковольтных линий, на 726 тыс. рублей - ответственность за вред, который может быть причинен жизни, здоровью и/или имуществу третьих лиц при осуществлении застрахованной деятельности. Еще на 3,992 млн рублей застрахованы перевозки грузов, связанные с исполнением контракта.</w:t>
      </w:r>
    </w:p>
    <w:p w:rsidR="00C86D1D" w:rsidRDefault="00C86D1D" w:rsidP="00C86D1D">
      <w:pPr>
        <w:jc w:val="both"/>
        <w:rPr>
          <w:lang w:val="en-US"/>
        </w:rPr>
      </w:pPr>
      <w:r>
        <w:rPr>
          <w:lang w:val="en-US"/>
        </w:rPr>
        <w:t xml:space="preserve">ЗАО </w:t>
      </w:r>
      <w:r>
        <w:rPr>
          <w:lang w:val="en-US"/>
        </w:rPr>
        <w:t>«</w:t>
      </w:r>
      <w:r>
        <w:rPr>
          <w:lang w:val="en-US"/>
        </w:rPr>
        <w:t xml:space="preserve">СК </w:t>
      </w:r>
      <w:r>
        <w:rPr>
          <w:lang w:val="en-US"/>
        </w:rPr>
        <w:t>«</w:t>
      </w:r>
      <w:r>
        <w:rPr>
          <w:lang w:val="en-US"/>
        </w:rPr>
        <w:t>Транснефть</w:t>
      </w:r>
      <w:r>
        <w:rPr>
          <w:lang w:val="en-US"/>
        </w:rPr>
        <w:t>»</w:t>
      </w:r>
      <w:r>
        <w:rPr>
          <w:lang w:val="en-US"/>
        </w:rPr>
        <w:t xml:space="preserve"> входит в перечень страховщиков ОАО </w:t>
      </w:r>
      <w:r>
        <w:rPr>
          <w:lang w:val="en-US"/>
        </w:rPr>
        <w:t>«</w:t>
      </w:r>
      <w:r>
        <w:rPr>
          <w:lang w:val="en-US"/>
        </w:rPr>
        <w:t>РусГидро</w:t>
      </w:r>
      <w:r>
        <w:rPr>
          <w:lang w:val="en-US"/>
        </w:rPr>
        <w:t>»</w:t>
      </w:r>
      <w:r>
        <w:rPr>
          <w:lang w:val="en-US"/>
        </w:rPr>
        <w:t xml:space="preserve"> на 2013 год, утвержденный в конце ноября 2012 года советом директоров энергохолдинга. Перечень сформирован по итогам открытого конкурса. ЗАО </w:t>
      </w:r>
      <w:r>
        <w:rPr>
          <w:lang w:val="en-US"/>
        </w:rPr>
        <w:t>«</w:t>
      </w:r>
      <w:r>
        <w:rPr>
          <w:lang w:val="en-US"/>
        </w:rPr>
        <w:t xml:space="preserve">СК </w:t>
      </w:r>
      <w:r>
        <w:rPr>
          <w:lang w:val="en-US"/>
        </w:rPr>
        <w:t>«</w:t>
      </w:r>
      <w:r>
        <w:rPr>
          <w:lang w:val="en-US"/>
        </w:rPr>
        <w:t>Транснефть</w:t>
      </w:r>
      <w:r>
        <w:rPr>
          <w:lang w:val="en-US"/>
        </w:rPr>
        <w:t>»</w:t>
      </w:r>
      <w:r>
        <w:rPr>
          <w:lang w:val="en-US"/>
        </w:rPr>
        <w:t xml:space="preserve"> стало победителем конкурса на право страхования строительно-монтажной деятельности, в том числе на право страхования гражданской ответственности за причинение вреда вследствие недостатков строительных работ.</w:t>
      </w:r>
    </w:p>
    <w:p w:rsidR="00C86D1D" w:rsidRDefault="00C86D1D" w:rsidP="00C86D1D">
      <w:pPr>
        <w:jc w:val="both"/>
        <w:rPr>
          <w:lang w:val="en-US"/>
        </w:rPr>
      </w:pPr>
      <w:r>
        <w:rPr>
          <w:lang w:val="en-US"/>
        </w:rPr>
        <w:t xml:space="preserve">СК </w:t>
      </w:r>
      <w:r>
        <w:rPr>
          <w:lang w:val="en-US"/>
        </w:rPr>
        <w:t>«</w:t>
      </w:r>
      <w:r>
        <w:rPr>
          <w:lang w:val="en-US"/>
        </w:rPr>
        <w:t>Транснефть</w:t>
      </w:r>
      <w:r>
        <w:rPr>
          <w:lang w:val="en-US"/>
        </w:rPr>
        <w:t>»</w:t>
      </w:r>
      <w:r>
        <w:rPr>
          <w:lang w:val="en-US"/>
        </w:rPr>
        <w:t xml:space="preserve"> основана в 1996 году. Основной вид деятельности - страховая защита предприятий и сотрудников системы </w:t>
      </w:r>
      <w:r>
        <w:rPr>
          <w:lang w:val="en-US"/>
        </w:rPr>
        <w:t>«</w:t>
      </w:r>
      <w:r>
        <w:rPr>
          <w:lang w:val="en-US"/>
        </w:rPr>
        <w:t>Транснефти</w:t>
      </w:r>
      <w:r>
        <w:rPr>
          <w:lang w:val="en-US"/>
        </w:rPr>
        <w:t>»</w:t>
      </w:r>
      <w:r>
        <w:rPr>
          <w:lang w:val="en-US"/>
        </w:rPr>
        <w:t xml:space="preserve">. В последние годы компания активно работает с предприятиями других секторов экономики и частными лицами на внешнем рынке. ЗАО </w:t>
      </w:r>
      <w:r>
        <w:rPr>
          <w:lang w:val="en-US"/>
        </w:rPr>
        <w:t>«</w:t>
      </w:r>
      <w:r>
        <w:rPr>
          <w:lang w:val="en-US"/>
        </w:rPr>
        <w:t xml:space="preserve">СК </w:t>
      </w:r>
      <w:r>
        <w:rPr>
          <w:lang w:val="en-US"/>
        </w:rPr>
        <w:t>«</w:t>
      </w:r>
      <w:r>
        <w:rPr>
          <w:lang w:val="en-US"/>
        </w:rPr>
        <w:t>Транснефть</w:t>
      </w:r>
      <w:r>
        <w:rPr>
          <w:lang w:val="en-US"/>
        </w:rPr>
        <w:t>»</w:t>
      </w:r>
      <w:r>
        <w:rPr>
          <w:lang w:val="en-US"/>
        </w:rPr>
        <w:t xml:space="preserve"> предоставляет полный спектр страховых услуг корпоративным и частным клиентам.</w:t>
      </w:r>
    </w:p>
    <w:p w:rsidR="00C86D1D" w:rsidRDefault="00C86D1D" w:rsidP="00C86D1D">
      <w:pPr>
        <w:jc w:val="both"/>
        <w:rPr>
          <w:lang w:val="en-US"/>
        </w:rPr>
      </w:pPr>
      <w:r>
        <w:rPr>
          <w:lang w:val="en-US"/>
        </w:rPr>
        <w:t>«</w:t>
      </w:r>
      <w:r>
        <w:rPr>
          <w:lang w:val="en-US"/>
        </w:rPr>
        <w:t>РусГидро</w:t>
      </w:r>
      <w:r>
        <w:rPr>
          <w:lang w:val="en-US"/>
        </w:rPr>
        <w:t>»</w:t>
      </w:r>
      <w:r>
        <w:rPr>
          <w:lang w:val="en-US"/>
        </w:rPr>
        <w:t xml:space="preserve"> владеет большинством ГЭС в стране, контролирует дальневосточный энергохолдинг </w:t>
      </w:r>
      <w:r>
        <w:rPr>
          <w:lang w:val="en-US"/>
        </w:rPr>
        <w:t>«</w:t>
      </w:r>
      <w:r>
        <w:rPr>
          <w:lang w:val="en-US"/>
        </w:rPr>
        <w:t>Энергетические системы Востока</w:t>
      </w:r>
      <w:r>
        <w:rPr>
          <w:lang w:val="en-US"/>
        </w:rPr>
        <w:t>»</w:t>
      </w:r>
      <w:r>
        <w:rPr>
          <w:lang w:val="en-US"/>
        </w:rPr>
        <w:t xml:space="preserve">, владеет рядом энергосбытовых активов. Общая установленная электрическая мощность по группе </w:t>
      </w:r>
      <w:r>
        <w:rPr>
          <w:lang w:val="en-US"/>
        </w:rPr>
        <w:t>«</w:t>
      </w:r>
      <w:r>
        <w:rPr>
          <w:lang w:val="en-US"/>
        </w:rPr>
        <w:t>РусГидро</w:t>
      </w:r>
      <w:r>
        <w:rPr>
          <w:lang w:val="en-US"/>
        </w:rPr>
        <w:t>»</w:t>
      </w:r>
      <w:r>
        <w:rPr>
          <w:lang w:val="en-US"/>
        </w:rPr>
        <w:t xml:space="preserve"> составляет почти 36,6 ГВт. Компания находится под контролем государства.</w:t>
      </w:r>
    </w:p>
    <w:p w:rsidR="00C86D1D" w:rsidRDefault="00C86D1D" w:rsidP="00C86D1D">
      <w:pPr>
        <w:jc w:val="both"/>
        <w:rPr>
          <w:lang w:val="en-US"/>
        </w:rPr>
      </w:pPr>
    </w:p>
    <w:p w:rsidR="00C86D1D" w:rsidRDefault="00C86D1D" w:rsidP="00C86D1D">
      <w:pPr>
        <w:jc w:val="both"/>
        <w:rPr>
          <w:rStyle w:val="a3"/>
        </w:rPr>
      </w:pPr>
      <w:r>
        <w:rPr>
          <w:lang w:val="en-US"/>
        </w:rPr>
        <w:tab/>
      </w:r>
      <w:hyperlink w:anchor="mmm28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2" w:name="nnn284"/>
      <w:bookmarkEnd w:id="602"/>
      <w:r>
        <w:rPr>
          <w:b/>
          <w:color w:val="3CA499"/>
          <w:sz w:val="28"/>
          <w:szCs w:val="28"/>
          <w:lang w:val="en-US"/>
        </w:rPr>
        <w:lastRenderedPageBreak/>
        <w:t>Интерфакс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РАО </w:t>
      </w:r>
      <w:r>
        <w:rPr>
          <w:lang w:val="en-US"/>
        </w:rPr>
        <w:t>«</w:t>
      </w:r>
      <w:r>
        <w:rPr>
          <w:lang w:val="en-US"/>
        </w:rPr>
        <w:t>ЭС Востока</w:t>
      </w:r>
      <w:r>
        <w:rPr>
          <w:lang w:val="en-US"/>
        </w:rPr>
        <w:t>»</w:t>
      </w:r>
      <w:r>
        <w:rPr>
          <w:lang w:val="en-US"/>
        </w:rPr>
        <w:t xml:space="preserve"> начало эксплуатацию ветродизельного комплекса на Командорских островах</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РАО Энергетические системы Востока</w:t>
      </w:r>
      <w:r>
        <w:rPr>
          <w:lang w:val="en-US"/>
        </w:rPr>
        <w:t>»</w:t>
      </w:r>
      <w:r>
        <w:rPr>
          <w:lang w:val="en-US"/>
        </w:rPr>
        <w:t xml:space="preserve"> (</w:t>
      </w:r>
      <w:r>
        <w:rPr>
          <w:lang w:val="en-US"/>
        </w:rPr>
        <w:t>«</w:t>
      </w:r>
      <w:r>
        <w:rPr>
          <w:lang w:val="en-US"/>
        </w:rPr>
        <w:t>РАО ЭС Востока</w:t>
      </w:r>
      <w:r>
        <w:rPr>
          <w:lang w:val="en-US"/>
        </w:rPr>
        <w:t>»</w:t>
      </w:r>
      <w:r>
        <w:rPr>
          <w:lang w:val="en-US"/>
        </w:rPr>
        <w:t xml:space="preserve">, входит в группу </w:t>
      </w:r>
      <w:r>
        <w:rPr>
          <w:lang w:val="en-US"/>
        </w:rPr>
        <w:t>«</w:t>
      </w:r>
      <w:r>
        <w:rPr>
          <w:lang w:val="en-US"/>
        </w:rPr>
        <w:t>РусГидро</w:t>
      </w:r>
      <w:r>
        <w:rPr>
          <w:lang w:val="en-US"/>
        </w:rPr>
        <w:t>»</w:t>
      </w:r>
      <w:r>
        <w:rPr>
          <w:lang w:val="en-US"/>
        </w:rPr>
        <w:t>) во вторник приступило к эксплуатации ветродизельного комплекса (ВДК) на Командорских островах в селе Никольском (Камчатский край).</w:t>
      </w:r>
    </w:p>
    <w:p w:rsidR="00C86D1D" w:rsidRDefault="00C86D1D" w:rsidP="00C86D1D">
      <w:pPr>
        <w:jc w:val="both"/>
        <w:rPr>
          <w:lang w:val="en-US"/>
        </w:rPr>
      </w:pPr>
      <w:r>
        <w:rPr>
          <w:lang w:val="en-US"/>
        </w:rPr>
        <w:t xml:space="preserve">Как сообщает департамент общественных коммуникаций </w:t>
      </w:r>
      <w:r>
        <w:rPr>
          <w:lang w:val="en-US"/>
        </w:rPr>
        <w:t>«</w:t>
      </w:r>
      <w:r>
        <w:rPr>
          <w:lang w:val="en-US"/>
        </w:rPr>
        <w:t>РАО ЭС Востока</w:t>
      </w:r>
      <w:r>
        <w:rPr>
          <w:lang w:val="en-US"/>
        </w:rPr>
        <w:t>»</w:t>
      </w:r>
      <w:r>
        <w:rPr>
          <w:lang w:val="en-US"/>
        </w:rPr>
        <w:t>, это первый промышленный объект в области ветрогенерации в рамках комплексной программы по внедрению возобновляемых источников энергии на Дальнем Востоке.</w:t>
      </w:r>
    </w:p>
    <w:p w:rsidR="00C86D1D" w:rsidRDefault="00C86D1D" w:rsidP="00C86D1D">
      <w:pPr>
        <w:jc w:val="both"/>
        <w:rPr>
          <w:lang w:val="en-US"/>
        </w:rPr>
      </w:pPr>
      <w:r>
        <w:rPr>
          <w:lang w:val="en-US"/>
        </w:rPr>
        <w:t>«</w:t>
      </w:r>
      <w:r>
        <w:rPr>
          <w:lang w:val="en-US"/>
        </w:rPr>
        <w:t>Ветродизельный комплекс на острове Беринга позволит существенно повысить надежность энергоснабжения. На примере ветродизельного комплекса мы демонстрируем уникальную экономическую модель, которая позволяет реализовывать подобные проекты без тарифных последствий для потребителя - наоборот, с перспективой стабилизации тарифа</w:t>
      </w:r>
      <w:r>
        <w:rPr>
          <w:lang w:val="en-US"/>
        </w:rPr>
        <w:t>»</w:t>
      </w:r>
      <w:r>
        <w:rPr>
          <w:lang w:val="en-US"/>
        </w:rPr>
        <w:t xml:space="preserve">, - сообщил на церемонии ввод комплекса председатель правления АО </w:t>
      </w:r>
      <w:r>
        <w:rPr>
          <w:lang w:val="en-US"/>
        </w:rPr>
        <w:t>«</w:t>
      </w:r>
      <w:r>
        <w:rPr>
          <w:lang w:val="en-US"/>
        </w:rPr>
        <w:t>РусГидро</w:t>
      </w:r>
      <w:r>
        <w:rPr>
          <w:lang w:val="en-US"/>
        </w:rPr>
        <w:t>»</w:t>
      </w:r>
      <w:r>
        <w:rPr>
          <w:lang w:val="en-US"/>
        </w:rPr>
        <w:t xml:space="preserve"> Евгений Дод, слова которого приводятся в сообщении.</w:t>
      </w:r>
    </w:p>
    <w:p w:rsidR="00C86D1D" w:rsidRDefault="00C86D1D" w:rsidP="00C86D1D">
      <w:pPr>
        <w:jc w:val="both"/>
        <w:rPr>
          <w:lang w:val="en-US"/>
        </w:rPr>
      </w:pPr>
      <w:r>
        <w:rPr>
          <w:lang w:val="en-US"/>
        </w:rPr>
        <w:t>В ВДК входят две ветроэнергетических установки Vergnet GEV-MP общей установленной мощностью 550 кВт. Оборудование объединено с уже действующими дизель-генераторами автоматизированной системой контроля и управления. Система управления ВДК призвана повысить эффективность использования ветроэнергетических установок Miсon, которые были установлены на острове в 1997 году, но за время эксплуатации не смогли выйти на проектные показатели годовой выработки из-за отсутствия эффективного сопряжения с дизельной станцией.</w:t>
      </w:r>
    </w:p>
    <w:p w:rsidR="00C86D1D" w:rsidRDefault="00C86D1D" w:rsidP="00C86D1D">
      <w:pPr>
        <w:jc w:val="both"/>
        <w:rPr>
          <w:lang w:val="en-US"/>
        </w:rPr>
      </w:pPr>
      <w:r>
        <w:rPr>
          <w:lang w:val="en-US"/>
        </w:rPr>
        <w:t>По оценке специалистов холдинга, установленные на острове ветроэнергетические установки будут обеспечивать до 50% среднегодовой выработки электрической энергии. Экономия дизельного топлива составит около 350 тонн, или 12,5 млн рублей в год (в ценах 2013 года). Применяемая в данном проекте схема также позволяет использовать избыточную энергию ветра для подогрева теплоносителя в обратном контуре системы центрального теплоснабжения, что даст возможность снизить потребление угля в котельной.</w:t>
      </w:r>
    </w:p>
    <w:p w:rsidR="00C86D1D" w:rsidRDefault="00C86D1D" w:rsidP="00C86D1D">
      <w:pPr>
        <w:jc w:val="both"/>
        <w:rPr>
          <w:lang w:val="en-US"/>
        </w:rPr>
      </w:pPr>
      <w:r>
        <w:rPr>
          <w:lang w:val="en-US"/>
        </w:rPr>
        <w:t>В сообщении отмечается, что полученный опыт строительства и эксплуатации ВДК необходим для строительства на Дальнем Востоке еще девяти таких комплексов, семь из которых, по соглашению с правительством Камчатского края, будут построены на полуострове.</w:t>
      </w:r>
    </w:p>
    <w:p w:rsidR="00C86D1D" w:rsidRDefault="00C86D1D" w:rsidP="00C86D1D">
      <w:pPr>
        <w:jc w:val="both"/>
        <w:rPr>
          <w:lang w:val="en-US"/>
        </w:rPr>
      </w:pPr>
      <w:r>
        <w:rPr>
          <w:lang w:val="en-US"/>
        </w:rPr>
        <w:t xml:space="preserve">Эксплуатировать ветродизельные комплексы будет ОАО </w:t>
      </w:r>
      <w:r>
        <w:rPr>
          <w:lang w:val="en-US"/>
        </w:rPr>
        <w:t>«</w:t>
      </w:r>
      <w:r>
        <w:rPr>
          <w:lang w:val="en-US"/>
        </w:rPr>
        <w:t>Южные электрические сети Камчатки</w:t>
      </w:r>
      <w:r>
        <w:rPr>
          <w:lang w:val="en-US"/>
        </w:rPr>
        <w:t>»</w:t>
      </w:r>
      <w:r>
        <w:rPr>
          <w:lang w:val="en-US"/>
        </w:rPr>
        <w:t xml:space="preserve"> (дочернее общество АО </w:t>
      </w:r>
      <w:r>
        <w:rPr>
          <w:lang w:val="en-US"/>
        </w:rPr>
        <w:t>«</w:t>
      </w:r>
      <w:r>
        <w:rPr>
          <w:lang w:val="en-US"/>
        </w:rPr>
        <w:t>Камчатскэнерго</w:t>
      </w:r>
      <w:r>
        <w:rPr>
          <w:lang w:val="en-US"/>
        </w:rPr>
        <w:t>»</w:t>
      </w:r>
      <w:r>
        <w:rPr>
          <w:lang w:val="en-US"/>
        </w:rPr>
        <w:t>).</w:t>
      </w:r>
    </w:p>
    <w:p w:rsidR="00C86D1D" w:rsidRDefault="00C86D1D" w:rsidP="00C86D1D">
      <w:pPr>
        <w:jc w:val="both"/>
        <w:rPr>
          <w:lang w:val="en-US"/>
        </w:rPr>
      </w:pPr>
    </w:p>
    <w:p w:rsidR="00C86D1D" w:rsidRDefault="00C86D1D" w:rsidP="00C86D1D">
      <w:pPr>
        <w:jc w:val="both"/>
        <w:rPr>
          <w:rStyle w:val="a3"/>
        </w:rPr>
      </w:pPr>
      <w:r>
        <w:rPr>
          <w:lang w:val="en-US"/>
        </w:rPr>
        <w:tab/>
      </w:r>
      <w:hyperlink w:anchor="mmm28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3" w:name="nnn285"/>
      <w:bookmarkEnd w:id="603"/>
      <w:r>
        <w:rPr>
          <w:b/>
          <w:color w:val="3CA499"/>
          <w:sz w:val="28"/>
          <w:szCs w:val="28"/>
          <w:lang w:val="en-US"/>
        </w:rPr>
        <w:lastRenderedPageBreak/>
        <w:t>Интерфакс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ТГК-13 выделила Барнаульской теплосетевой компании кредит на 3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Красноярск. 28 августа. ИНТЕРФАКС - ОАО </w:t>
      </w:r>
      <w:r>
        <w:rPr>
          <w:lang w:val="en-US"/>
        </w:rPr>
        <w:t>«</w:t>
      </w:r>
      <w:r>
        <w:rPr>
          <w:lang w:val="en-US"/>
        </w:rPr>
        <w:t>Енисейская ТГК</w:t>
      </w:r>
      <w:r>
        <w:rPr>
          <w:lang w:val="en-US"/>
        </w:rPr>
        <w:t>»</w:t>
      </w:r>
      <w:r>
        <w:rPr>
          <w:lang w:val="en-US"/>
        </w:rPr>
        <w:t xml:space="preserve"> (ТГК-13, Красноярск) подписало договор о предоставлении ОАО </w:t>
      </w:r>
      <w:r>
        <w:rPr>
          <w:lang w:val="en-US"/>
        </w:rPr>
        <w:t>«</w:t>
      </w:r>
      <w:r>
        <w:rPr>
          <w:lang w:val="en-US"/>
        </w:rPr>
        <w:t>Барнаульская теплосетевая компания</w:t>
      </w:r>
      <w:r>
        <w:rPr>
          <w:lang w:val="en-US"/>
        </w:rPr>
        <w:t>»</w:t>
      </w:r>
      <w:r>
        <w:rPr>
          <w:lang w:val="en-US"/>
        </w:rPr>
        <w:t xml:space="preserve"> (оба входят в </w:t>
      </w:r>
      <w:r>
        <w:rPr>
          <w:lang w:val="en-US"/>
        </w:rPr>
        <w:t>«</w:t>
      </w:r>
      <w:r>
        <w:rPr>
          <w:lang w:val="en-US"/>
        </w:rPr>
        <w:t>Сибирскую генерирующую компанию</w:t>
      </w:r>
      <w:r>
        <w:rPr>
          <w:lang w:val="en-US"/>
        </w:rPr>
        <w:t>»</w:t>
      </w:r>
      <w:r>
        <w:rPr>
          <w:lang w:val="en-US"/>
        </w:rPr>
        <w:t>, СГК) кредита на 3 млрд рублей, сообщается в материалах ТГК-13.</w:t>
      </w:r>
    </w:p>
    <w:p w:rsidR="00C86D1D" w:rsidRDefault="00C86D1D" w:rsidP="00C86D1D">
      <w:pPr>
        <w:jc w:val="both"/>
        <w:rPr>
          <w:lang w:val="en-US"/>
        </w:rPr>
      </w:pPr>
      <w:r>
        <w:rPr>
          <w:lang w:val="en-US"/>
        </w:rPr>
        <w:t>Средства в соответствии с соглашением будут предоставлены поэтапно, несколькими траншами до 31 декабря 2014 года.</w:t>
      </w:r>
    </w:p>
    <w:p w:rsidR="00C86D1D" w:rsidRDefault="00C86D1D" w:rsidP="00C86D1D">
      <w:pPr>
        <w:jc w:val="both"/>
        <w:rPr>
          <w:lang w:val="en-US"/>
        </w:rPr>
      </w:pPr>
      <w:r>
        <w:rPr>
          <w:lang w:val="en-US"/>
        </w:rPr>
        <w:t>Процентная ставка по кредиту равна ставке рефинансирования, установленной ЦБ России и умноженной на коэффициент 1,8. Заем должен быть погашен в течение 10 лет - не позднее 5 августа 2023 года.</w:t>
      </w:r>
    </w:p>
    <w:p w:rsidR="00C86D1D" w:rsidRDefault="00C86D1D" w:rsidP="00C86D1D">
      <w:pPr>
        <w:jc w:val="both"/>
        <w:rPr>
          <w:lang w:val="en-US"/>
        </w:rPr>
      </w:pPr>
      <w:r>
        <w:rPr>
          <w:lang w:val="en-US"/>
        </w:rPr>
        <w:t>Назначение кредита не разглашается.</w:t>
      </w:r>
    </w:p>
    <w:p w:rsidR="00C86D1D" w:rsidRDefault="00C86D1D" w:rsidP="00C86D1D">
      <w:pPr>
        <w:jc w:val="both"/>
        <w:rPr>
          <w:lang w:val="en-US"/>
        </w:rPr>
      </w:pPr>
      <w:r>
        <w:rPr>
          <w:lang w:val="en-US"/>
        </w:rPr>
        <w:t>Енисейская ТГК в 2012 году была реорганизована по инициативе собственника - компании Siberian Energy Investments Ltd (Кипр, контролирует генерирующий бизнес Андрея Мельниченко). Из ТГК-13 были выделены 8 самостоятельных АО - три ТЭЦ, одна ГРЭС, электрокотельная, две сетевые и теплотранспортная компании, которые затем вошли в Красноярский филиал СГК. Енисейская ТГК, сохранившая в своем составе две ТЭЦ в Красноярске и по одной в Минусинске и Абакане, также вошла в Красноярский филиал СГК.</w:t>
      </w:r>
    </w:p>
    <w:p w:rsidR="00C86D1D" w:rsidRDefault="00C86D1D" w:rsidP="00C86D1D">
      <w:pPr>
        <w:jc w:val="both"/>
        <w:rPr>
          <w:lang w:val="en-US"/>
        </w:rPr>
      </w:pPr>
      <w:r>
        <w:rPr>
          <w:lang w:val="en-US"/>
        </w:rPr>
        <w:t xml:space="preserve">Главный акционер ТГК-13 - Siberian Energy Investments Ltd (61,92%), ОАО </w:t>
      </w:r>
      <w:r>
        <w:rPr>
          <w:lang w:val="en-US"/>
        </w:rPr>
        <w:t>«</w:t>
      </w:r>
      <w:r>
        <w:rPr>
          <w:lang w:val="en-US"/>
        </w:rPr>
        <w:t>Сибирьэнергоинжиниринг</w:t>
      </w:r>
      <w:r>
        <w:rPr>
          <w:lang w:val="en-US"/>
        </w:rPr>
        <w:t>»</w:t>
      </w:r>
      <w:r>
        <w:rPr>
          <w:lang w:val="en-US"/>
        </w:rPr>
        <w:t xml:space="preserve"> владеет 13,63%.</w:t>
      </w:r>
    </w:p>
    <w:p w:rsidR="00C86D1D" w:rsidRDefault="00C86D1D" w:rsidP="00C86D1D">
      <w:pPr>
        <w:jc w:val="both"/>
        <w:rPr>
          <w:lang w:val="en-US"/>
        </w:rPr>
      </w:pPr>
      <w:r>
        <w:rPr>
          <w:lang w:val="en-US"/>
        </w:rPr>
        <w:t>«</w:t>
      </w:r>
      <w:r>
        <w:rPr>
          <w:lang w:val="en-US"/>
        </w:rPr>
        <w:t>Барнаульская теплосетевая компания</w:t>
      </w:r>
      <w:r>
        <w:rPr>
          <w:lang w:val="en-US"/>
        </w:rPr>
        <w:t>»</w:t>
      </w:r>
      <w:r>
        <w:rPr>
          <w:lang w:val="en-US"/>
        </w:rPr>
        <w:t xml:space="preserve"> создана в апреле 2012 года в результате реорганизации ОАО </w:t>
      </w:r>
      <w:r>
        <w:rPr>
          <w:lang w:val="en-US"/>
        </w:rPr>
        <w:t>«</w:t>
      </w:r>
      <w:r>
        <w:rPr>
          <w:lang w:val="en-US"/>
        </w:rPr>
        <w:t>Кузбассэнерго</w:t>
      </w:r>
      <w:r>
        <w:rPr>
          <w:lang w:val="en-US"/>
        </w:rPr>
        <w:t>»</w:t>
      </w:r>
      <w:r>
        <w:rPr>
          <w:lang w:val="en-US"/>
        </w:rPr>
        <w:t xml:space="preserve"> путем выделения и входит в Кузбасский филиал СГК.</w:t>
      </w:r>
    </w:p>
    <w:p w:rsidR="00C86D1D" w:rsidRDefault="00C86D1D" w:rsidP="00C86D1D">
      <w:pPr>
        <w:jc w:val="both"/>
        <w:rPr>
          <w:lang w:val="en-US"/>
        </w:rPr>
      </w:pPr>
      <w:r>
        <w:rPr>
          <w:lang w:val="en-US"/>
        </w:rPr>
        <w:t xml:space="preserve">СГК зарегистрирована в июле 2009 года для управления </w:t>
      </w:r>
      <w:r>
        <w:rPr>
          <w:lang w:val="en-US"/>
        </w:rPr>
        <w:t>«</w:t>
      </w:r>
      <w:r>
        <w:rPr>
          <w:lang w:val="en-US"/>
        </w:rPr>
        <w:t>Кузбассэнерго</w:t>
      </w:r>
      <w:r>
        <w:rPr>
          <w:lang w:val="en-US"/>
        </w:rPr>
        <w:t>»</w:t>
      </w:r>
      <w:r>
        <w:rPr>
          <w:lang w:val="en-US"/>
        </w:rPr>
        <w:t xml:space="preserve"> и </w:t>
      </w:r>
      <w:r>
        <w:rPr>
          <w:lang w:val="en-US"/>
        </w:rPr>
        <w:t>«</w:t>
      </w:r>
      <w:r>
        <w:rPr>
          <w:lang w:val="en-US"/>
        </w:rPr>
        <w:t>Енисейской ТГК</w:t>
      </w:r>
      <w:r>
        <w:rPr>
          <w:lang w:val="en-US"/>
        </w:rPr>
        <w:t>»</w:t>
      </w:r>
      <w:r>
        <w:rPr>
          <w:lang w:val="en-US"/>
        </w:rPr>
        <w:t xml:space="preserve">, подконтрольными ОАО </w:t>
      </w:r>
      <w:r>
        <w:rPr>
          <w:lang w:val="en-US"/>
        </w:rPr>
        <w:t>«</w:t>
      </w:r>
      <w:r>
        <w:rPr>
          <w:lang w:val="en-US"/>
        </w:rPr>
        <w:t>СУЭК</w:t>
      </w:r>
      <w:r>
        <w:rPr>
          <w:lang w:val="en-US"/>
        </w:rPr>
        <w:t>»</w:t>
      </w:r>
      <w:r>
        <w:rPr>
          <w:lang w:val="en-US"/>
        </w:rPr>
        <w:t>. В состав СГК входят четыре ГРЭС и 14 ТЭЦ, а также тепловые сети, ремонтные и сервисные компании. Холдинг осуществляет деятельность на территории Алтайского и Красноярского краев, Кемеровской области и республики Хакасия. На долю станций СГК приходится порядка 20-22% выработки тепла и электроэнергии в Сибири.</w:t>
      </w:r>
    </w:p>
    <w:p w:rsidR="00C86D1D" w:rsidRDefault="00C86D1D" w:rsidP="00C86D1D">
      <w:pPr>
        <w:jc w:val="both"/>
        <w:rPr>
          <w:lang w:val="en-US"/>
        </w:rPr>
      </w:pPr>
      <w:r>
        <w:rPr>
          <w:lang w:val="en-US"/>
        </w:rPr>
        <w:t xml:space="preserve">Согласно данным базы </w:t>
      </w:r>
      <w:r>
        <w:rPr>
          <w:lang w:val="en-US"/>
        </w:rPr>
        <w:t>«</w:t>
      </w:r>
      <w:r>
        <w:rPr>
          <w:lang w:val="en-US"/>
        </w:rPr>
        <w:t>СПАРК-Интерфакс</w:t>
      </w:r>
      <w:r>
        <w:rPr>
          <w:lang w:val="en-US"/>
        </w:rPr>
        <w:t>»</w:t>
      </w:r>
      <w:r>
        <w:rPr>
          <w:lang w:val="en-US"/>
        </w:rPr>
        <w:t>, 100% долей в СГК принадлежат Siberian Energy Investments.</w:t>
      </w:r>
    </w:p>
    <w:p w:rsidR="00C86D1D" w:rsidRDefault="00C86D1D" w:rsidP="00C86D1D">
      <w:pPr>
        <w:jc w:val="both"/>
        <w:rPr>
          <w:lang w:val="en-US"/>
        </w:rPr>
      </w:pPr>
    </w:p>
    <w:p w:rsidR="00C86D1D" w:rsidRDefault="00C86D1D" w:rsidP="00C86D1D">
      <w:pPr>
        <w:jc w:val="both"/>
        <w:rPr>
          <w:rStyle w:val="a3"/>
        </w:rPr>
      </w:pPr>
      <w:r>
        <w:rPr>
          <w:lang w:val="en-US"/>
        </w:rPr>
        <w:tab/>
      </w:r>
      <w:hyperlink w:anchor="mmm28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4" w:name="nnn286"/>
      <w:bookmarkEnd w:id="604"/>
      <w:r>
        <w:rPr>
          <w:b/>
          <w:color w:val="3CA499"/>
          <w:sz w:val="28"/>
          <w:szCs w:val="28"/>
          <w:lang w:val="en-US"/>
        </w:rPr>
        <w:lastRenderedPageBreak/>
        <w:t>Интерфакс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Гидрологическая обстановка на ГЭС Колымы нормализовалась</w:t>
      </w:r>
    </w:p>
    <w:p w:rsidR="00C86D1D" w:rsidRDefault="00C86D1D" w:rsidP="00C86D1D">
      <w:pPr>
        <w:jc w:val="both"/>
        <w:rPr>
          <w:lang w:val="en-US"/>
        </w:rPr>
      </w:pPr>
    </w:p>
    <w:p w:rsidR="00C86D1D" w:rsidRDefault="00C86D1D" w:rsidP="00C86D1D">
      <w:pPr>
        <w:jc w:val="both"/>
        <w:rPr>
          <w:lang w:val="en-US"/>
        </w:rPr>
      </w:pPr>
      <w:r>
        <w:rPr>
          <w:lang w:val="en-US"/>
        </w:rPr>
        <w:t>Магадан. 28 августа. ИНТЕРФАКС-ДАЛЬНИЙ ВОСТОК - Приток к Колымской ГЭС за сутки снизился почти на 800 м3/с и составил 2335 м3/с, что, по мнению специалистов, говорит о нормализации гидрологической обстановки.</w:t>
      </w:r>
    </w:p>
    <w:p w:rsidR="00C86D1D" w:rsidRDefault="00C86D1D" w:rsidP="00C86D1D">
      <w:pPr>
        <w:jc w:val="both"/>
        <w:rPr>
          <w:lang w:val="en-US"/>
        </w:rPr>
      </w:pPr>
      <w:r>
        <w:rPr>
          <w:lang w:val="en-US"/>
        </w:rPr>
        <w:t xml:space="preserve">Пресс-служба ОАО </w:t>
      </w:r>
      <w:r>
        <w:rPr>
          <w:lang w:val="en-US"/>
        </w:rPr>
        <w:t>«</w:t>
      </w:r>
      <w:r>
        <w:rPr>
          <w:lang w:val="en-US"/>
        </w:rPr>
        <w:t>РусГидро</w:t>
      </w:r>
      <w:r>
        <w:rPr>
          <w:lang w:val="en-US"/>
        </w:rPr>
        <w:t>»</w:t>
      </w:r>
      <w:r>
        <w:rPr>
          <w:lang w:val="en-US"/>
        </w:rPr>
        <w:t xml:space="preserve"> сообщает, что приточность будет снижаться и дальше. Колымская и Усть-Среднеканская ГЭС работают в штатном режиме, принимаются необходимые меры для безопасного пропуска паводка, который постепенно спадает.</w:t>
      </w:r>
    </w:p>
    <w:p w:rsidR="00C86D1D" w:rsidRDefault="00C86D1D" w:rsidP="00C86D1D">
      <w:pPr>
        <w:jc w:val="both"/>
        <w:rPr>
          <w:lang w:val="en-US"/>
        </w:rPr>
      </w:pPr>
      <w:r>
        <w:rPr>
          <w:lang w:val="en-US"/>
        </w:rPr>
        <w:t>Уточняется, что водохранилище Колымской ГЭС обладает значительным запасом резервной емкости - его максимально допустимая отметка - 458 м, что позволяет в случае необходимости аккумулировать значительную часть паводкового стока. Приток строящейся Усть-Среднеканской ГЭС в течение суток практически не менялся и составляет 7550 м3/с. В нижний бьеф Усть-Среднеканской ГЭС сбрасывается 7650 м3/с. Уровень водохранилища держится у отметки 257,60 м.</w:t>
      </w:r>
    </w:p>
    <w:p w:rsidR="00C86D1D" w:rsidRDefault="00C86D1D" w:rsidP="00C86D1D">
      <w:pPr>
        <w:jc w:val="both"/>
        <w:rPr>
          <w:lang w:val="en-US"/>
        </w:rPr>
      </w:pPr>
      <w:r>
        <w:rPr>
          <w:lang w:val="en-US"/>
        </w:rPr>
        <w:t xml:space="preserve">По данным пресс-службы ОАО </w:t>
      </w:r>
      <w:r>
        <w:rPr>
          <w:lang w:val="en-US"/>
        </w:rPr>
        <w:t>«</w:t>
      </w:r>
      <w:r>
        <w:rPr>
          <w:lang w:val="en-US"/>
        </w:rPr>
        <w:t>РусГидро</w:t>
      </w:r>
      <w:r>
        <w:rPr>
          <w:lang w:val="en-US"/>
        </w:rPr>
        <w:t>»</w:t>
      </w:r>
      <w:r>
        <w:rPr>
          <w:lang w:val="en-US"/>
        </w:rPr>
        <w:t>, паводок такой силы наблюдался впервые за время строительства и эксплуатации гидроэлектростанций на Колыме. За восемь месяцев этого года приток воды в Колымское водохранилище составил уже более 23 кубических километров - это почти в два раза больше, чем обычно притекает за год (среднемноголетнее значение - 14,5 кубических километра). Для Колымской ГЭС этот год уже стал самым многоводным со времени начала регулярных гидрометеорологических наблюдений в створе станции (с 1934 года).</w:t>
      </w:r>
    </w:p>
    <w:p w:rsidR="00C86D1D" w:rsidRDefault="00C86D1D" w:rsidP="00C86D1D">
      <w:pPr>
        <w:jc w:val="both"/>
        <w:rPr>
          <w:lang w:val="en-US"/>
        </w:rPr>
      </w:pPr>
      <w:r>
        <w:rPr>
          <w:lang w:val="en-US"/>
        </w:rPr>
        <w:t xml:space="preserve">Колымская ГЭС расположена на реке Колыме у поселка Синегорье и является основой энергосистемы региона, производит около 95 % электроэнергии в области. Имеет самую высокую в России грунтовую плотину, а также является самой мощной в стране гидроэлектростанцией с подземным расположением машинного зала. Входит в состав ОАО </w:t>
      </w:r>
      <w:r>
        <w:rPr>
          <w:lang w:val="en-US"/>
        </w:rPr>
        <w:t>«</w:t>
      </w:r>
      <w:r>
        <w:rPr>
          <w:lang w:val="en-US"/>
        </w:rPr>
        <w:t>Колымаэнерго</w:t>
      </w:r>
      <w:r>
        <w:rPr>
          <w:lang w:val="en-US"/>
        </w:rPr>
        <w:t>»</w:t>
      </w:r>
      <w:r>
        <w:rPr>
          <w:lang w:val="en-US"/>
        </w:rPr>
        <w:t xml:space="preserve"> дочернего общества ОАО </w:t>
      </w:r>
      <w:r>
        <w:rPr>
          <w:lang w:val="en-US"/>
        </w:rPr>
        <w:t>«</w:t>
      </w:r>
      <w:r>
        <w:rPr>
          <w:lang w:val="en-US"/>
        </w:rPr>
        <w:t>РусГидро</w:t>
      </w:r>
      <w:r>
        <w:rPr>
          <w:lang w:val="en-US"/>
        </w:rPr>
        <w:t>»</w:t>
      </w:r>
      <w:r>
        <w:rPr>
          <w:lang w:val="en-US"/>
        </w:rPr>
        <w:t>.</w:t>
      </w:r>
    </w:p>
    <w:p w:rsidR="00C86D1D" w:rsidRDefault="00C86D1D" w:rsidP="00C86D1D">
      <w:pPr>
        <w:jc w:val="both"/>
        <w:rPr>
          <w:lang w:val="en-US"/>
        </w:rPr>
      </w:pPr>
      <w:r>
        <w:rPr>
          <w:lang w:val="en-US"/>
        </w:rPr>
        <w:t>Усть-Среднеканская ГЭС строится на реке Колыма в 200 км ниже створа действующей Колымской ГЭС. Проектная мощность станции - 570 МВт, среднегодовая выработка - 2,5 млрд кВт/ч, в здании ГЭС будут установлены 4 радиально-осевых агрегата, работающих на расчетном напоре 58 м.</w:t>
      </w:r>
    </w:p>
    <w:p w:rsidR="00C86D1D" w:rsidRDefault="00C86D1D" w:rsidP="00C86D1D">
      <w:pPr>
        <w:jc w:val="both"/>
        <w:rPr>
          <w:lang w:val="en-US"/>
        </w:rPr>
      </w:pPr>
      <w:r>
        <w:rPr>
          <w:lang w:val="en-US"/>
        </w:rPr>
        <w:t>Ввод первого пускового комплекса, включающего два гидроагрегата с временными рабочими колёсами общей мощностью 169 МВт, запланирован в 2013 году.</w:t>
      </w:r>
    </w:p>
    <w:p w:rsidR="00C86D1D" w:rsidRDefault="00C86D1D" w:rsidP="00C86D1D">
      <w:pPr>
        <w:jc w:val="both"/>
        <w:rPr>
          <w:lang w:val="en-US"/>
        </w:rPr>
      </w:pPr>
      <w:r>
        <w:rPr>
          <w:lang w:val="en-US"/>
        </w:rPr>
        <w:t>Завершение строительства и выход станции на полную мощность запланирован на 2018 год. Ввод станции позволит обеспечить развитие горнодобывающих предприятий, в первую очередь, - золотодобывающих (в качестве основного потребителя электроэнергии рассматривается строящийся Наталкинский ГОК).</w:t>
      </w:r>
    </w:p>
    <w:p w:rsidR="00C86D1D" w:rsidRDefault="00C86D1D" w:rsidP="00C86D1D">
      <w:pPr>
        <w:jc w:val="both"/>
        <w:rPr>
          <w:lang w:val="en-US"/>
        </w:rPr>
      </w:pPr>
    </w:p>
    <w:p w:rsidR="00C86D1D" w:rsidRDefault="00C86D1D" w:rsidP="00C86D1D">
      <w:pPr>
        <w:jc w:val="both"/>
        <w:rPr>
          <w:rStyle w:val="a3"/>
        </w:rPr>
      </w:pPr>
      <w:r>
        <w:rPr>
          <w:lang w:val="en-US"/>
        </w:rPr>
        <w:tab/>
      </w:r>
      <w:hyperlink w:anchor="mmm28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5" w:name="nnn287"/>
      <w:bookmarkEnd w:id="605"/>
      <w:r>
        <w:rPr>
          <w:b/>
          <w:color w:val="3CA499"/>
          <w:sz w:val="28"/>
          <w:szCs w:val="28"/>
          <w:lang w:val="en-US"/>
        </w:rPr>
        <w:lastRenderedPageBreak/>
        <w:t>Интерфакс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Мосэнерго</w:t>
      </w:r>
      <w:r>
        <w:rPr>
          <w:lang w:val="en-US"/>
        </w:rPr>
        <w:t>»</w:t>
      </w:r>
      <w:r>
        <w:rPr>
          <w:lang w:val="en-US"/>
        </w:rPr>
        <w:t xml:space="preserve"> 6 сентября примет решение о созыве внеочередного собрания акционеров</w:t>
      </w:r>
    </w:p>
    <w:p w:rsidR="00C86D1D" w:rsidRDefault="00C86D1D" w:rsidP="00C86D1D">
      <w:pPr>
        <w:jc w:val="both"/>
        <w:rPr>
          <w:lang w:val="en-US"/>
        </w:rPr>
      </w:pPr>
    </w:p>
    <w:p w:rsidR="00C86D1D" w:rsidRDefault="00C86D1D" w:rsidP="00C86D1D">
      <w:pPr>
        <w:jc w:val="both"/>
        <w:rPr>
          <w:lang w:val="en-US"/>
        </w:rPr>
      </w:pPr>
      <w:r>
        <w:rPr>
          <w:lang w:val="en-US"/>
        </w:rPr>
        <w:t xml:space="preserve">Москва. 28 августа. ИНТЕРФАКС - Совет директоров ОАО </w:t>
      </w:r>
      <w:r>
        <w:rPr>
          <w:lang w:val="en-US"/>
        </w:rPr>
        <w:t>«</w:t>
      </w:r>
      <w:r>
        <w:rPr>
          <w:lang w:val="en-US"/>
        </w:rPr>
        <w:t>Мосэнерго</w:t>
      </w:r>
      <w:r>
        <w:rPr>
          <w:lang w:val="en-US"/>
        </w:rPr>
        <w:t>»</w:t>
      </w:r>
      <w:r>
        <w:rPr>
          <w:lang w:val="en-US"/>
        </w:rPr>
        <w:t xml:space="preserve"> (РТС: MSNG) 6 сентября примет решение о созыве внеочередного собрания акционеров компании, говорится в материалах АО.</w:t>
      </w:r>
    </w:p>
    <w:p w:rsidR="00C86D1D" w:rsidRDefault="00C86D1D" w:rsidP="00C86D1D">
      <w:pPr>
        <w:jc w:val="both"/>
        <w:rPr>
          <w:lang w:val="en-US"/>
        </w:rPr>
      </w:pPr>
      <w:r>
        <w:rPr>
          <w:lang w:val="en-US"/>
        </w:rPr>
        <w:t>В повестке заседания совета - рассмотрение сделок, в которых имеется заинтересованность, и принятие рекомендаций акционерам по одобрению таких сделок.</w:t>
      </w:r>
    </w:p>
    <w:p w:rsidR="00C86D1D" w:rsidRDefault="00C86D1D" w:rsidP="00C86D1D">
      <w:pPr>
        <w:jc w:val="both"/>
        <w:rPr>
          <w:lang w:val="en-US"/>
        </w:rPr>
      </w:pPr>
      <w:r>
        <w:rPr>
          <w:lang w:val="en-US"/>
        </w:rPr>
        <w:t xml:space="preserve">Совет директоров компании также намерен собраться 30 августа, чтобы утвердить общую структуру исполнительного аппарата </w:t>
      </w:r>
      <w:r>
        <w:rPr>
          <w:lang w:val="en-US"/>
        </w:rPr>
        <w:t>«</w:t>
      </w:r>
      <w:r>
        <w:rPr>
          <w:lang w:val="en-US"/>
        </w:rPr>
        <w:t>Мосэнерго</w:t>
      </w:r>
      <w:r>
        <w:rPr>
          <w:lang w:val="en-US"/>
        </w:rPr>
        <w:t>»</w:t>
      </w:r>
      <w:r>
        <w:rPr>
          <w:lang w:val="en-US"/>
        </w:rPr>
        <w:t>, одобрить ряд сделок, определить кредитную политику и закупочную политику, а также рассмотреть вопрос о реализации непрофильных активов.</w:t>
      </w:r>
    </w:p>
    <w:p w:rsidR="00C86D1D" w:rsidRDefault="00C86D1D" w:rsidP="00C86D1D">
      <w:pPr>
        <w:jc w:val="both"/>
        <w:rPr>
          <w:lang w:val="en-US"/>
        </w:rPr>
      </w:pPr>
      <w:r>
        <w:rPr>
          <w:lang w:val="en-US"/>
        </w:rPr>
        <w:t xml:space="preserve">Как сообщалось, контролирующий акционер </w:t>
      </w:r>
      <w:r>
        <w:rPr>
          <w:lang w:val="en-US"/>
        </w:rPr>
        <w:t>«</w:t>
      </w:r>
      <w:r>
        <w:rPr>
          <w:lang w:val="en-US"/>
        </w:rPr>
        <w:t>Мосэнерго</w:t>
      </w:r>
      <w:r>
        <w:rPr>
          <w:lang w:val="en-US"/>
        </w:rPr>
        <w:t>»</w:t>
      </w:r>
      <w:r>
        <w:rPr>
          <w:lang w:val="en-US"/>
        </w:rPr>
        <w:t xml:space="preserve"> - ООО </w:t>
      </w:r>
      <w:r>
        <w:rPr>
          <w:lang w:val="en-US"/>
        </w:rPr>
        <w:t>«</w:t>
      </w:r>
      <w:r>
        <w:rPr>
          <w:lang w:val="en-US"/>
        </w:rPr>
        <w:t>Газпром энергохолдинг</w:t>
      </w:r>
      <w:r>
        <w:rPr>
          <w:lang w:val="en-US"/>
        </w:rPr>
        <w:t>»</w:t>
      </w:r>
      <w:r>
        <w:rPr>
          <w:lang w:val="en-US"/>
        </w:rPr>
        <w:t xml:space="preserve"> в августе стало победителем аукциона на покупку 89,98% акций МОЭК, принадлежащих правительству Москвы, предложив за них 98,6 млрд рублей. Договор купли-продажи доли будет подписан до 4 сентября.</w:t>
      </w:r>
    </w:p>
    <w:p w:rsidR="00C86D1D" w:rsidRDefault="00C86D1D" w:rsidP="00C86D1D">
      <w:pPr>
        <w:jc w:val="both"/>
        <w:rPr>
          <w:lang w:val="en-US"/>
        </w:rPr>
      </w:pPr>
      <w:r>
        <w:rPr>
          <w:lang w:val="en-US"/>
        </w:rPr>
        <w:t xml:space="preserve">ОАО </w:t>
      </w:r>
      <w:r>
        <w:rPr>
          <w:lang w:val="en-US"/>
        </w:rPr>
        <w:t>«</w:t>
      </w:r>
      <w:r>
        <w:rPr>
          <w:lang w:val="en-US"/>
        </w:rPr>
        <w:t>Мосэнерго</w:t>
      </w:r>
      <w:r>
        <w:rPr>
          <w:lang w:val="en-US"/>
        </w:rPr>
        <w:t>»</w:t>
      </w:r>
      <w:r>
        <w:rPr>
          <w:lang w:val="en-US"/>
        </w:rPr>
        <w:t xml:space="preserve"> - крупнейшая в России территориальная генерирующая компания, ее установленная электрическая мощность составляет 12,3 ГВт. </w:t>
      </w:r>
      <w:r>
        <w:rPr>
          <w:lang w:val="en-US"/>
        </w:rPr>
        <w:t>«</w:t>
      </w:r>
      <w:r>
        <w:rPr>
          <w:lang w:val="en-US"/>
        </w:rPr>
        <w:t>Газпром энергохолдинг</w:t>
      </w:r>
      <w:r>
        <w:rPr>
          <w:lang w:val="en-US"/>
        </w:rPr>
        <w:t>»</w:t>
      </w:r>
      <w:r>
        <w:rPr>
          <w:lang w:val="en-US"/>
        </w:rPr>
        <w:t xml:space="preserve"> владеет 53,5% компании, 26,4% - правительство Москвы, 5% - </w:t>
      </w:r>
      <w:r>
        <w:rPr>
          <w:lang w:val="en-US"/>
        </w:rPr>
        <w:t>«</w:t>
      </w:r>
      <w:r>
        <w:rPr>
          <w:lang w:val="en-US"/>
        </w:rPr>
        <w:t>Интер РАО ЕЭС</w:t>
      </w:r>
      <w:r>
        <w:rPr>
          <w:lang w:val="en-US"/>
        </w:rPr>
        <w:t>»</w:t>
      </w:r>
      <w:r>
        <w:rPr>
          <w:lang w:val="en-US"/>
        </w:rPr>
        <w:t xml:space="preserve"> (РТС: IRAO).</w:t>
      </w:r>
    </w:p>
    <w:p w:rsidR="00C86D1D" w:rsidRDefault="00C86D1D" w:rsidP="00C86D1D">
      <w:pPr>
        <w:jc w:val="both"/>
        <w:rPr>
          <w:lang w:val="en-US"/>
        </w:rPr>
      </w:pPr>
      <w:r>
        <w:rPr>
          <w:lang w:val="en-US"/>
        </w:rPr>
        <w:t>Служба энергетической информации</w:t>
      </w:r>
    </w:p>
    <w:p w:rsidR="00C86D1D" w:rsidRDefault="00C86D1D" w:rsidP="00C86D1D">
      <w:pPr>
        <w:jc w:val="both"/>
        <w:rPr>
          <w:lang w:val="en-US"/>
        </w:rPr>
      </w:pPr>
    </w:p>
    <w:p w:rsidR="00C86D1D" w:rsidRDefault="00C86D1D" w:rsidP="00C86D1D">
      <w:pPr>
        <w:jc w:val="both"/>
        <w:rPr>
          <w:rStyle w:val="a3"/>
        </w:rPr>
      </w:pPr>
      <w:r>
        <w:rPr>
          <w:lang w:val="en-US"/>
        </w:rPr>
        <w:tab/>
      </w:r>
      <w:hyperlink w:anchor="mmm28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6" w:name="nnn288"/>
      <w:bookmarkEnd w:id="606"/>
      <w:r>
        <w:rPr>
          <w:b/>
          <w:color w:val="3CA499"/>
          <w:sz w:val="28"/>
          <w:szCs w:val="28"/>
          <w:lang w:val="en-US"/>
        </w:rPr>
        <w:lastRenderedPageBreak/>
        <w:t>ИТАР-ТАСС</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Главной темой VII Международного Форума </w:t>
      </w:r>
      <w:r>
        <w:rPr>
          <w:lang w:val="en-US"/>
        </w:rPr>
        <w:t>«</w:t>
      </w:r>
      <w:r>
        <w:rPr>
          <w:lang w:val="en-US"/>
        </w:rPr>
        <w:t>АтомЭко</w:t>
      </w:r>
      <w:r>
        <w:rPr>
          <w:lang w:val="en-US"/>
        </w:rPr>
        <w:t>»</w:t>
      </w:r>
      <w:r>
        <w:rPr>
          <w:lang w:val="en-US"/>
        </w:rPr>
        <w:t xml:space="preserve"> станет стратегия нулевого ущерба людям и окружающей среде в атомной энергетике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/ИТАР-ТАСС/. Ведущие российские и международные компании и научно-исследовательские институты примут участие в VII Международном Форуме </w:t>
      </w:r>
      <w:r>
        <w:rPr>
          <w:lang w:val="en-US"/>
        </w:rPr>
        <w:t>«</w:t>
      </w:r>
      <w:r>
        <w:rPr>
          <w:lang w:val="en-US"/>
        </w:rPr>
        <w:t>АтомЭко - 2013</w:t>
      </w:r>
      <w:r>
        <w:rPr>
          <w:lang w:val="en-US"/>
        </w:rPr>
        <w:t>»</w:t>
      </w:r>
      <w:r>
        <w:rPr>
          <w:lang w:val="en-US"/>
        </w:rPr>
        <w:t xml:space="preserve">, который пройдет в Москве 30-31 октября. Об этом сообщили в пресс-службе </w:t>
      </w:r>
      <w:r>
        <w:rPr>
          <w:lang w:val="en-US"/>
        </w:rPr>
        <w:t>«</w:t>
      </w:r>
      <w:r>
        <w:rPr>
          <w:lang w:val="en-US"/>
        </w:rPr>
        <w:t>Атомэкспо</w:t>
      </w:r>
      <w:r>
        <w:rPr>
          <w:lang w:val="en-US"/>
        </w:rPr>
        <w:t>»</w:t>
      </w:r>
      <w:r>
        <w:rPr>
          <w:lang w:val="en-US"/>
        </w:rPr>
        <w:t>, подчеркнув, что основной темой форума станет стратегия нулевого ущерба в атомной энергетике.</w:t>
      </w:r>
    </w:p>
    <w:p w:rsidR="00C86D1D" w:rsidRDefault="00C86D1D" w:rsidP="00C86D1D">
      <w:pPr>
        <w:jc w:val="both"/>
        <w:rPr>
          <w:lang w:val="en-US"/>
        </w:rPr>
      </w:pPr>
      <w:r>
        <w:rPr>
          <w:lang w:val="en-US"/>
        </w:rPr>
        <w:t>Будут обсуждены аспекты обращения с радиоактивными отходами /РАО/ и отработавшим ядерным топливом /ОЯТ/, а также проблемы вывода из эксплуатации ядерных и радиационно-опасных объектов /ВЭ ЯРОО/ и очистки окружающей среды.</w:t>
      </w:r>
    </w:p>
    <w:p w:rsidR="00C86D1D" w:rsidRDefault="00C86D1D" w:rsidP="00C86D1D">
      <w:pPr>
        <w:jc w:val="both"/>
        <w:rPr>
          <w:lang w:val="en-US"/>
        </w:rPr>
      </w:pPr>
      <w:r>
        <w:rPr>
          <w:lang w:val="en-US"/>
        </w:rPr>
        <w:t xml:space="preserve">Предусмотрена насыщенная деловая программа - круглые столы и секционные заседания. Речь пойдет о проблемах вывода из эксплуатации ядерно и радиационно опасных объектов, реабилитации объектов ядерного </w:t>
      </w:r>
      <w:r>
        <w:rPr>
          <w:lang w:val="en-US"/>
        </w:rPr>
        <w:t>«</w:t>
      </w:r>
      <w:r>
        <w:rPr>
          <w:lang w:val="en-US"/>
        </w:rPr>
        <w:t>наследия</w:t>
      </w:r>
      <w:r>
        <w:rPr>
          <w:lang w:val="en-US"/>
        </w:rPr>
        <w:t>»</w:t>
      </w:r>
      <w:r>
        <w:rPr>
          <w:lang w:val="en-US"/>
        </w:rPr>
        <w:t>, о развитии технологий и формировании системы управления обращения с РАО на всех этапах жизненного цикла.</w:t>
      </w:r>
    </w:p>
    <w:p w:rsidR="00C86D1D" w:rsidRDefault="00C86D1D" w:rsidP="00C86D1D">
      <w:pPr>
        <w:jc w:val="both"/>
        <w:rPr>
          <w:lang w:val="en-US"/>
        </w:rPr>
      </w:pPr>
      <w:r>
        <w:rPr>
          <w:lang w:val="en-US"/>
        </w:rPr>
        <w:t>Участники форума обсудят также геологические проблемы охраны водных объектов на предприятиях атомной отрасли, внедрение современных систем экологического мониторинга и контроля на предприятиях.</w:t>
      </w:r>
    </w:p>
    <w:p w:rsidR="00C86D1D" w:rsidRDefault="00C86D1D" w:rsidP="00C86D1D">
      <w:pPr>
        <w:jc w:val="both"/>
        <w:rPr>
          <w:lang w:val="en-US"/>
        </w:rPr>
      </w:pPr>
      <w:r>
        <w:rPr>
          <w:lang w:val="en-US"/>
        </w:rPr>
        <w:t>В рамках Международного форума пройдет выставка, на которой будут представлены оборудование отраслевых предприятий и инновационные проекты, направленные на снижение воздействия на окружающую среду радиоактивных и опасных материалов.</w:t>
      </w:r>
    </w:p>
    <w:p w:rsidR="00C86D1D" w:rsidRDefault="00C86D1D" w:rsidP="00C86D1D">
      <w:pPr>
        <w:jc w:val="both"/>
        <w:rPr>
          <w:lang w:val="en-US"/>
        </w:rPr>
      </w:pPr>
      <w:r>
        <w:rPr>
          <w:lang w:val="en-US"/>
        </w:rPr>
        <w:t>В 2012 году в выставке в рамках форума участвовали 56 компаний, на круглых столах и секционных заседаниях выступили более 150 экспертов.</w:t>
      </w:r>
    </w:p>
    <w:p w:rsidR="00C86D1D" w:rsidRDefault="00C86D1D" w:rsidP="00C86D1D">
      <w:pPr>
        <w:jc w:val="both"/>
        <w:rPr>
          <w:lang w:val="en-US"/>
        </w:rPr>
      </w:pPr>
      <w:r>
        <w:rPr>
          <w:lang w:val="en-US"/>
        </w:rPr>
        <w:t xml:space="preserve">Форумы </w:t>
      </w:r>
      <w:r>
        <w:rPr>
          <w:lang w:val="en-US"/>
        </w:rPr>
        <w:t>«</w:t>
      </w:r>
      <w:r>
        <w:rPr>
          <w:lang w:val="en-US"/>
        </w:rPr>
        <w:t>АтомЭко</w:t>
      </w:r>
      <w:r>
        <w:rPr>
          <w:lang w:val="en-US"/>
        </w:rPr>
        <w:t>»</w:t>
      </w:r>
      <w:r>
        <w:rPr>
          <w:lang w:val="en-US"/>
        </w:rPr>
        <w:t xml:space="preserve">, организованные </w:t>
      </w:r>
      <w:r>
        <w:rPr>
          <w:lang w:val="en-US"/>
        </w:rPr>
        <w:t>«</w:t>
      </w:r>
      <w:r>
        <w:rPr>
          <w:lang w:val="en-US"/>
        </w:rPr>
        <w:t>Росатомом</w:t>
      </w:r>
      <w:r>
        <w:rPr>
          <w:lang w:val="en-US"/>
        </w:rPr>
        <w:t>»</w:t>
      </w:r>
      <w:r>
        <w:rPr>
          <w:lang w:val="en-US"/>
        </w:rPr>
        <w:t>, служат международной площадкой для обсуждения аспектов экологии атомной отрасли.</w:t>
      </w:r>
    </w:p>
    <w:p w:rsidR="00C86D1D" w:rsidRDefault="00C86D1D" w:rsidP="00C86D1D">
      <w:pPr>
        <w:jc w:val="both"/>
        <w:rPr>
          <w:lang w:val="en-US"/>
        </w:rPr>
      </w:pPr>
    </w:p>
    <w:p w:rsidR="00C86D1D" w:rsidRDefault="00C86D1D" w:rsidP="00C86D1D">
      <w:pPr>
        <w:jc w:val="both"/>
        <w:rPr>
          <w:rStyle w:val="a3"/>
        </w:rPr>
      </w:pPr>
      <w:r>
        <w:rPr>
          <w:lang w:val="en-US"/>
        </w:rPr>
        <w:tab/>
      </w:r>
      <w:hyperlink w:anchor="mmm28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7" w:name="nnn289"/>
      <w:bookmarkEnd w:id="607"/>
      <w:r>
        <w:rPr>
          <w:b/>
          <w:color w:val="3CA499"/>
          <w:sz w:val="28"/>
          <w:szCs w:val="28"/>
          <w:lang w:val="en-US"/>
        </w:rPr>
        <w:lastRenderedPageBreak/>
        <w:t>Коммерсант</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Мария Ъ-Яковлева, Дмитрий Ъ-Ладыгин, Наталья Ъ-Скорлыгина</w:t>
      </w:r>
    </w:p>
    <w:p w:rsidR="00C86D1D" w:rsidRDefault="00C86D1D" w:rsidP="00C86D1D">
      <w:pPr>
        <w:pStyle w:val="18RGB60"/>
        <w:rPr>
          <w:lang w:val="en-US"/>
        </w:rPr>
      </w:pPr>
      <w:r>
        <w:rPr>
          <w:lang w:val="en-US"/>
        </w:rPr>
        <w:t>Долговая перегрузка</w:t>
      </w:r>
    </w:p>
    <w:p w:rsidR="00C86D1D" w:rsidRDefault="00C86D1D" w:rsidP="00C86D1D">
      <w:pPr>
        <w:jc w:val="both"/>
        <w:rPr>
          <w:lang w:val="en-US"/>
        </w:rPr>
      </w:pPr>
    </w:p>
    <w:p w:rsidR="00C86D1D" w:rsidRDefault="00C86D1D" w:rsidP="00C86D1D">
      <w:pPr>
        <w:jc w:val="both"/>
        <w:rPr>
          <w:lang w:val="en-US"/>
        </w:rPr>
      </w:pPr>
      <w:r>
        <w:rPr>
          <w:lang w:val="en-US"/>
        </w:rPr>
        <w:t>ТГК-2 не справилась со своими облигациями Впервые после завершения острой фазы финансового кризиса на российском долговом рынке крупная компания оказалась на грани дефолта. Энергетическая ТГК-2 объявила о намерении реструктурировать облигационный заем на 5 млрд руб., вместо того чтобы погасить его в сентябре. При всех особенностях стратегии развития и инвестиционной политики ТГК-2 ее случай - в текущих экономических условиях - может оказаться не единичным, предупреждают эксперты.</w:t>
      </w:r>
    </w:p>
    <w:p w:rsidR="00C86D1D" w:rsidRDefault="00C86D1D" w:rsidP="00C86D1D">
      <w:pPr>
        <w:jc w:val="both"/>
        <w:rPr>
          <w:lang w:val="en-US"/>
        </w:rPr>
      </w:pPr>
      <w:r>
        <w:rPr>
          <w:lang w:val="en-US"/>
        </w:rPr>
        <w:t>Вчера Райффайзенбанк сообщил, что стал агентом по реструктуризации выпуска биржевых облигаций ТГК-2. Выпуск БО-01 на 5 млрд руб. был размещен 21-24 сентября 2010 года с купонной ставкой 9% годовых и сроком погашения 17 сентября 2013 года. Объявление о реструктуризации означает, что эмитент не видит возможности расплатиться с держателями облигаций в срок и прибегает к помощи банка, изменяя условия погашения, чтобы избежать дефолта.</w:t>
      </w:r>
    </w:p>
    <w:p w:rsidR="00C86D1D" w:rsidRDefault="00C86D1D" w:rsidP="00C86D1D">
      <w:pPr>
        <w:jc w:val="both"/>
        <w:rPr>
          <w:lang w:val="en-US"/>
        </w:rPr>
      </w:pPr>
      <w:r>
        <w:rPr>
          <w:lang w:val="en-US"/>
        </w:rPr>
        <w:t xml:space="preserve">Решение ТГК-2 оказалось неожиданным для рынка. </w:t>
      </w:r>
      <w:r>
        <w:rPr>
          <w:lang w:val="en-US"/>
        </w:rPr>
        <w:t>«</w:t>
      </w:r>
      <w:r>
        <w:rPr>
          <w:lang w:val="en-US"/>
        </w:rPr>
        <w:t>Это выходит за рамки понимания: почему сразу было принято решение о реструктуризации, почему нельзя было привлечь средства в банке или на рынке!?</w:t>
      </w:r>
      <w:r>
        <w:rPr>
          <w:lang w:val="en-US"/>
        </w:rPr>
        <w:t>»</w:t>
      </w:r>
      <w:r>
        <w:rPr>
          <w:lang w:val="en-US"/>
        </w:rPr>
        <w:t xml:space="preserve"> - недоумевает аналитик Промсвязьбанка Дмитрий Монастыршин. </w:t>
      </w:r>
      <w:r>
        <w:rPr>
          <w:lang w:val="en-US"/>
        </w:rPr>
        <w:t>«</w:t>
      </w:r>
      <w:r>
        <w:rPr>
          <w:lang w:val="en-US"/>
        </w:rPr>
        <w:t>Рассмотрев все имеющиеся источники средств, включая заемные, компания, по ее мнению, выбрала один из оптимальных вариантов решения</w:t>
      </w:r>
      <w:r>
        <w:rPr>
          <w:lang w:val="en-US"/>
        </w:rPr>
        <w:t>»</w:t>
      </w:r>
      <w:r>
        <w:rPr>
          <w:lang w:val="en-US"/>
        </w:rPr>
        <w:t xml:space="preserve">,- сообщили вчера </w:t>
      </w:r>
      <w:r>
        <w:rPr>
          <w:lang w:val="en-US"/>
        </w:rPr>
        <w:t>«</w:t>
      </w:r>
      <w:r>
        <w:rPr>
          <w:lang w:val="en-US"/>
        </w:rPr>
        <w:t>Ъ</w:t>
      </w:r>
      <w:r>
        <w:rPr>
          <w:lang w:val="en-US"/>
        </w:rPr>
        <w:t>»</w:t>
      </w:r>
      <w:r>
        <w:rPr>
          <w:lang w:val="en-US"/>
        </w:rPr>
        <w:t xml:space="preserve"> в пресс-службе ТГК-2. В Райффайзенбанке от комментариев отказались.</w:t>
      </w:r>
    </w:p>
    <w:p w:rsidR="00C86D1D" w:rsidRDefault="00C86D1D" w:rsidP="00C86D1D">
      <w:pPr>
        <w:jc w:val="both"/>
        <w:rPr>
          <w:lang w:val="en-US"/>
        </w:rPr>
      </w:pPr>
      <w:r>
        <w:rPr>
          <w:lang w:val="en-US"/>
        </w:rPr>
        <w:t xml:space="preserve">&amp;lt;Sprav&amp;gt;В ТГК-2 входят электростанции и котельные Архангельской, Вологодской, Костромской, Новгородской и Ярославской областей. Подконтрольна группе </w:t>
      </w:r>
      <w:r>
        <w:rPr>
          <w:lang w:val="en-US"/>
        </w:rPr>
        <w:t>«</w:t>
      </w:r>
      <w:r>
        <w:rPr>
          <w:lang w:val="en-US"/>
        </w:rPr>
        <w:t>Синтез</w:t>
      </w:r>
      <w:r>
        <w:rPr>
          <w:lang w:val="en-US"/>
        </w:rPr>
        <w:t>»</w:t>
      </w:r>
      <w:r>
        <w:rPr>
          <w:lang w:val="en-US"/>
        </w:rPr>
        <w:t xml:space="preserve"> Леонида Лебедева. Выручка компании по РСБУ в 2012 году составляла 28,6 млрд руб., чистая прибыль - 51,2 млн руб.&amp;lt;/Sprav&amp;gt; Это беспрецедентное событие со времен кризиса 2008-2009 годов. </w:t>
      </w:r>
      <w:r>
        <w:rPr>
          <w:lang w:val="en-US"/>
        </w:rPr>
        <w:t>«</w:t>
      </w:r>
      <w:r>
        <w:rPr>
          <w:lang w:val="en-US"/>
        </w:rPr>
        <w:t>Решений о реструктуризации публичного долга со стороны таких крупных энергокомпаний в последние годы не было</w:t>
      </w:r>
      <w:r>
        <w:rPr>
          <w:lang w:val="en-US"/>
        </w:rPr>
        <w:t>»</w:t>
      </w:r>
      <w:r>
        <w:rPr>
          <w:lang w:val="en-US"/>
        </w:rPr>
        <w:t xml:space="preserve">,- говорит аналитик банка </w:t>
      </w:r>
      <w:r>
        <w:rPr>
          <w:lang w:val="en-US"/>
        </w:rPr>
        <w:t>«</w:t>
      </w:r>
      <w:r>
        <w:rPr>
          <w:lang w:val="en-US"/>
        </w:rPr>
        <w:t>Уралсиб</w:t>
      </w:r>
      <w:r>
        <w:rPr>
          <w:lang w:val="en-US"/>
        </w:rPr>
        <w:t>»</w:t>
      </w:r>
      <w:r>
        <w:rPr>
          <w:lang w:val="en-US"/>
        </w:rPr>
        <w:t xml:space="preserve"> Матвей Тайц. Теперь аналитики уже видят признаки трудностей, которые могла испытывать компания с обслуживанием публичного долга. </w:t>
      </w:r>
      <w:r>
        <w:rPr>
          <w:lang w:val="en-US"/>
        </w:rPr>
        <w:t>«</w:t>
      </w:r>
      <w:r>
        <w:rPr>
          <w:lang w:val="en-US"/>
        </w:rPr>
        <w:t>Доходности по бумагам были высокими. Компания реализует большую инвестиционную программу, при этом генерирующие мощности не самые лучшие</w:t>
      </w:r>
      <w:r>
        <w:rPr>
          <w:lang w:val="en-US"/>
        </w:rPr>
        <w:t>»</w:t>
      </w:r>
      <w:r>
        <w:rPr>
          <w:lang w:val="en-US"/>
        </w:rPr>
        <w:t xml:space="preserve">,- поясняет господин Тайц. Объем инвестпрограммы ТГК-2 на постройку новых энергоблоков до 2017 года составляет 28 млрд руб. </w:t>
      </w:r>
      <w:r>
        <w:rPr>
          <w:lang w:val="en-US"/>
        </w:rPr>
        <w:t>«</w:t>
      </w:r>
      <w:r>
        <w:rPr>
          <w:lang w:val="en-US"/>
        </w:rPr>
        <w:t xml:space="preserve">Проблемы компании были ожидаемы,- утверждает портфельный управляющий компании </w:t>
      </w:r>
      <w:r>
        <w:rPr>
          <w:lang w:val="en-US"/>
        </w:rPr>
        <w:t>«</w:t>
      </w:r>
      <w:r>
        <w:rPr>
          <w:lang w:val="en-US"/>
        </w:rPr>
        <w:t>Капиталъ</w:t>
      </w:r>
      <w:r>
        <w:rPr>
          <w:lang w:val="en-US"/>
        </w:rPr>
        <w:t>»</w:t>
      </w:r>
      <w:r>
        <w:rPr>
          <w:lang w:val="en-US"/>
        </w:rPr>
        <w:t xml:space="preserve"> Михаил Ващенко.- Об этом говорит, в частности, динамика цен облигаций</w:t>
      </w:r>
      <w:r>
        <w:rPr>
          <w:lang w:val="en-US"/>
        </w:rPr>
        <w:t>»</w:t>
      </w:r>
      <w:r>
        <w:rPr>
          <w:lang w:val="en-US"/>
        </w:rPr>
        <w:t>. Почти все лето сделки с облигациями ТГК-2 заключались в диапазоне 90-92,5% от номинала. При этом компания не выкупала облигации с рынка.</w:t>
      </w:r>
    </w:p>
    <w:p w:rsidR="00C86D1D" w:rsidRDefault="00C86D1D" w:rsidP="00C86D1D">
      <w:pPr>
        <w:jc w:val="both"/>
        <w:rPr>
          <w:lang w:val="en-US"/>
        </w:rPr>
      </w:pPr>
      <w:r>
        <w:rPr>
          <w:lang w:val="en-US"/>
        </w:rPr>
        <w:t xml:space="preserve">Отчасти проблемы ТГК-2 связаны с политикой государства в области электроэнергетики. Так, часть ее мощностей работает в неценовой зоне, то есть тарифы там напрямую регулируются. </w:t>
      </w:r>
      <w:r>
        <w:rPr>
          <w:lang w:val="en-US"/>
        </w:rPr>
        <w:t>«</w:t>
      </w:r>
      <w:r>
        <w:rPr>
          <w:lang w:val="en-US"/>
        </w:rPr>
        <w:t>Это было сделано, чтобы не допустить резкого роста цен на электроэнергию,- объясняет господин Ващенко.- Аналогична ситуация и с ценами на тепло, а это очень существенная часть бизнеса ТГК-2</w:t>
      </w:r>
      <w:r>
        <w:rPr>
          <w:lang w:val="en-US"/>
        </w:rPr>
        <w:t>»</w:t>
      </w:r>
      <w:r>
        <w:rPr>
          <w:lang w:val="en-US"/>
        </w:rPr>
        <w:t>. Кроме того, эксперты указывают на возможные долги потребителей энергокомпании.</w:t>
      </w:r>
    </w:p>
    <w:p w:rsidR="00C86D1D" w:rsidRDefault="00C86D1D" w:rsidP="00C86D1D">
      <w:pPr>
        <w:jc w:val="both"/>
        <w:rPr>
          <w:lang w:val="en-US"/>
        </w:rPr>
      </w:pPr>
      <w:r>
        <w:rPr>
          <w:lang w:val="en-US"/>
        </w:rPr>
        <w:t xml:space="preserve">После объявления о реструктуризации рынок публичного долга оказывается фактически недоступным для эмитента. Так, еще 15 августа совет директоров ТГК-2 принял решение о новом выпуске пятилетних облигаций на сумму 5 млрд руб., но о дальнейшей реализации этого размещения ничего не известно. Вчера после объявления о структуризации котировки обращающихся облигаций ТГК-2 рухнули на уровень 78,2% от номинала, что на 13,8 процентного пункта ниже закрытия в понедельник и соответствует доходности к погашению более 6000% годовых. </w:t>
      </w:r>
      <w:r>
        <w:rPr>
          <w:lang w:val="en-US"/>
        </w:rPr>
        <w:t>«</w:t>
      </w:r>
      <w:r>
        <w:rPr>
          <w:lang w:val="en-US"/>
        </w:rPr>
        <w:t xml:space="preserve">Чтобы изменить отношение к эмитенту после факта реструктуризации, необходимо, например, получить международный рейтинг. Кроме того, чтобы получить </w:t>
      </w:r>
      <w:r>
        <w:rPr>
          <w:lang w:val="en-US"/>
        </w:rPr>
        <w:lastRenderedPageBreak/>
        <w:t>добровольное согласие инвесторов на реструктуризацию, необходимо предложить доходность 17-18% по реструктурируемому долгу</w:t>
      </w:r>
      <w:r>
        <w:rPr>
          <w:lang w:val="en-US"/>
        </w:rPr>
        <w:t>»</w:t>
      </w:r>
      <w:r>
        <w:rPr>
          <w:lang w:val="en-US"/>
        </w:rPr>
        <w:t>,- считает господин Монастыршин.</w:t>
      </w:r>
    </w:p>
    <w:p w:rsidR="00C86D1D" w:rsidRDefault="00C86D1D" w:rsidP="00C86D1D">
      <w:pPr>
        <w:jc w:val="both"/>
        <w:rPr>
          <w:lang w:val="en-US"/>
        </w:rPr>
      </w:pPr>
      <w:r>
        <w:rPr>
          <w:lang w:val="en-US"/>
        </w:rPr>
        <w:t xml:space="preserve">Случай ТГК-2 может оказаться не единичным. </w:t>
      </w:r>
      <w:r>
        <w:rPr>
          <w:lang w:val="en-US"/>
        </w:rPr>
        <w:t>«</w:t>
      </w:r>
      <w:r>
        <w:rPr>
          <w:lang w:val="en-US"/>
        </w:rPr>
        <w:t>Другие компании могут последовать этому примеру,- говорит господин Ващенко.- Ситуация в экономике достаточно напряженная, многие компании испытывают трудности в силу падения цен на свою продукцию. Для закредитованных компаний эти трудности становятся непреодолимыми</w:t>
      </w:r>
      <w:r>
        <w:rPr>
          <w:lang w:val="en-US"/>
        </w:rPr>
        <w:t>»</w:t>
      </w:r>
      <w:r>
        <w:rPr>
          <w:lang w:val="en-US"/>
        </w:rPr>
        <w:t xml:space="preserve">. </w:t>
      </w:r>
      <w:r>
        <w:rPr>
          <w:lang w:val="en-US"/>
        </w:rPr>
        <w:t>«</w:t>
      </w:r>
      <w:r>
        <w:rPr>
          <w:lang w:val="en-US"/>
        </w:rPr>
        <w:t xml:space="preserve">К группе эмитентов с высоким риском можно отнести компании металлургического сектора - </w:t>
      </w:r>
      <w:r>
        <w:rPr>
          <w:lang w:val="en-US"/>
        </w:rPr>
        <w:t>«</w:t>
      </w:r>
      <w:r>
        <w:rPr>
          <w:lang w:val="en-US"/>
        </w:rPr>
        <w:t>Мечел</w:t>
      </w:r>
      <w:r>
        <w:rPr>
          <w:lang w:val="en-US"/>
        </w:rPr>
        <w:t>»</w:t>
      </w:r>
      <w:r>
        <w:rPr>
          <w:lang w:val="en-US"/>
        </w:rPr>
        <w:t xml:space="preserve"> и </w:t>
      </w:r>
      <w:r>
        <w:rPr>
          <w:lang w:val="en-US"/>
        </w:rPr>
        <w:t>«</w:t>
      </w:r>
      <w:r>
        <w:rPr>
          <w:lang w:val="en-US"/>
        </w:rPr>
        <w:t>Русал</w:t>
      </w:r>
      <w:r>
        <w:rPr>
          <w:lang w:val="en-US"/>
        </w:rPr>
        <w:t>»</w:t>
      </w:r>
      <w:r>
        <w:rPr>
          <w:lang w:val="en-US"/>
        </w:rPr>
        <w:t>, у них очень высокая долговая нагрузка и высокие инвестиционные обязательства</w:t>
      </w:r>
      <w:r>
        <w:rPr>
          <w:lang w:val="en-US"/>
        </w:rPr>
        <w:t>»</w:t>
      </w:r>
      <w:r>
        <w:rPr>
          <w:lang w:val="en-US"/>
        </w:rPr>
        <w:t>,- приводит пример Дмитрий Монастыршин.</w:t>
      </w:r>
    </w:p>
    <w:p w:rsidR="00C86D1D" w:rsidRDefault="00C86D1D" w:rsidP="00C86D1D">
      <w:pPr>
        <w:jc w:val="both"/>
        <w:rPr>
          <w:lang w:val="en-US"/>
        </w:rPr>
      </w:pPr>
    </w:p>
    <w:p w:rsidR="00C86D1D" w:rsidRDefault="00C86D1D" w:rsidP="00C86D1D">
      <w:pPr>
        <w:jc w:val="both"/>
        <w:rPr>
          <w:rStyle w:val="a3"/>
        </w:rPr>
      </w:pPr>
      <w:r>
        <w:rPr>
          <w:lang w:val="en-US"/>
        </w:rPr>
        <w:tab/>
      </w:r>
      <w:hyperlink w:anchor="mmm28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8" w:name="nnn290"/>
      <w:bookmarkEnd w:id="608"/>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Светлана Самоделова</w:t>
      </w:r>
    </w:p>
    <w:p w:rsidR="00C86D1D" w:rsidRDefault="00C86D1D" w:rsidP="00C86D1D">
      <w:pPr>
        <w:pStyle w:val="18RGB60"/>
        <w:rPr>
          <w:lang w:val="en-US"/>
        </w:rPr>
      </w:pPr>
      <w:r>
        <w:rPr>
          <w:lang w:val="en-US"/>
        </w:rPr>
        <w:t>Плотина сдержала шестиметровую волну</w:t>
      </w:r>
    </w:p>
    <w:p w:rsidR="00C86D1D" w:rsidRDefault="00C86D1D" w:rsidP="00C86D1D">
      <w:pPr>
        <w:jc w:val="both"/>
        <w:rPr>
          <w:lang w:val="en-US"/>
        </w:rPr>
      </w:pPr>
    </w:p>
    <w:p w:rsidR="00C86D1D" w:rsidRDefault="00C86D1D" w:rsidP="00C86D1D">
      <w:pPr>
        <w:jc w:val="both"/>
        <w:rPr>
          <w:lang w:val="en-US"/>
        </w:rPr>
      </w:pPr>
      <w:r>
        <w:rPr>
          <w:lang w:val="en-US"/>
        </w:rPr>
        <w:t xml:space="preserve">Главный инженер института </w:t>
      </w:r>
      <w:r>
        <w:rPr>
          <w:lang w:val="en-US"/>
        </w:rPr>
        <w:t>«</w:t>
      </w:r>
      <w:r>
        <w:rPr>
          <w:lang w:val="en-US"/>
        </w:rPr>
        <w:t>Ленгидропроект</w:t>
      </w:r>
      <w:r>
        <w:rPr>
          <w:lang w:val="en-US"/>
        </w:rPr>
        <w:t>»</w:t>
      </w:r>
      <w:r>
        <w:rPr>
          <w:lang w:val="en-US"/>
        </w:rPr>
        <w:t xml:space="preserve"> Борис Юркевич: </w:t>
      </w:r>
      <w:r>
        <w:rPr>
          <w:lang w:val="en-US"/>
        </w:rPr>
        <w:t>«</w:t>
      </w:r>
      <w:r>
        <w:rPr>
          <w:lang w:val="en-US"/>
        </w:rPr>
        <w:t>Пропускная способность водосбросов Зейской и Бурейской ГЭС более чем в два раза превосходит пропускаемые сегодня расходы</w:t>
      </w:r>
      <w:r>
        <w:rPr>
          <w:lang w:val="en-US"/>
        </w:rPr>
        <w:t>»</w:t>
      </w:r>
      <w:r>
        <w:rPr>
          <w:lang w:val="en-US"/>
        </w:rPr>
        <w:t xml:space="preserve"> Амурская область, Хабаровский край и Еврейская автономная область из-за дождей и паводков ушли под воду. Разлив продолжается второй месяц. За второй волной паводков ждут третью. Все взоры обращены на Зейскую и Бурейскую ГЭС, которые являются буфером между стихией и испуганными людьми. В соцсетях и блогах распространяется информация: </w:t>
      </w:r>
      <w:r>
        <w:rPr>
          <w:lang w:val="en-US"/>
        </w:rPr>
        <w:t>«</w:t>
      </w:r>
      <w:r>
        <w:rPr>
          <w:lang w:val="en-US"/>
        </w:rPr>
        <w:t>Плотина дала трещину</w:t>
      </w:r>
      <w:r>
        <w:rPr>
          <w:lang w:val="en-US"/>
        </w:rPr>
        <w:t>»</w:t>
      </w:r>
      <w:r>
        <w:rPr>
          <w:lang w:val="en-US"/>
        </w:rPr>
        <w:t xml:space="preserve">, </w:t>
      </w:r>
      <w:r>
        <w:rPr>
          <w:lang w:val="en-US"/>
        </w:rPr>
        <w:t>«</w:t>
      </w:r>
      <w:r>
        <w:rPr>
          <w:lang w:val="en-US"/>
        </w:rPr>
        <w:t>Вода вот-вот перельется через гребень плотины и затопит города</w:t>
      </w:r>
      <w:r>
        <w:rPr>
          <w:lang w:val="en-US"/>
        </w:rPr>
        <w:t>»</w:t>
      </w:r>
      <w:r>
        <w:rPr>
          <w:lang w:val="en-US"/>
        </w:rPr>
        <w:t xml:space="preserve">. Энергетиков упрекают: </w:t>
      </w:r>
      <w:r>
        <w:rPr>
          <w:lang w:val="en-US"/>
        </w:rPr>
        <w:t>«</w:t>
      </w:r>
      <w:r>
        <w:rPr>
          <w:lang w:val="en-US"/>
        </w:rPr>
        <w:t>Почему не сбрасывали воду раньше, почему мы должны не спать ночами, опасаясь, что поплывем вместе с домами?</w:t>
      </w:r>
      <w:r>
        <w:rPr>
          <w:lang w:val="en-US"/>
        </w:rPr>
        <w:t>»</w:t>
      </w:r>
      <w:r>
        <w:rPr>
          <w:lang w:val="en-US"/>
        </w:rPr>
        <w:t xml:space="preserve"> </w:t>
      </w:r>
      <w:r>
        <w:rPr>
          <w:lang w:val="en-US"/>
        </w:rPr>
        <w:t>«</w:t>
      </w:r>
      <w:r>
        <w:rPr>
          <w:lang w:val="en-US"/>
        </w:rPr>
        <w:t>МК</w:t>
      </w:r>
      <w:r>
        <w:rPr>
          <w:lang w:val="en-US"/>
        </w:rPr>
        <w:t>»</w:t>
      </w:r>
      <w:r>
        <w:rPr>
          <w:lang w:val="en-US"/>
        </w:rPr>
        <w:t xml:space="preserve"> выяснил, чего ждать от рекордно затяжного паводка в Приамурье? И справятся ли водохранилища гидроэлектростанций с еще большим притоком воды?</w:t>
      </w:r>
    </w:p>
    <w:p w:rsidR="00C86D1D" w:rsidRDefault="00C86D1D" w:rsidP="00C86D1D">
      <w:pPr>
        <w:jc w:val="both"/>
        <w:rPr>
          <w:lang w:val="en-US"/>
        </w:rPr>
      </w:pPr>
      <w:r>
        <w:rPr>
          <w:lang w:val="en-US"/>
        </w:rPr>
        <w:t>Из Приамурья приходят сводки сродни фронтовым: размыты участки на 54 дорогах, снесено 29 мостов. Уровень воды в реке Амур у Хабаровска составил 731 см, подъем за сутки составил 7 см, 556 домов стоят в воде.</w:t>
      </w:r>
    </w:p>
    <w:p w:rsidR="00C86D1D" w:rsidRDefault="00C86D1D" w:rsidP="00C86D1D">
      <w:pPr>
        <w:jc w:val="both"/>
        <w:rPr>
          <w:lang w:val="en-US"/>
        </w:rPr>
      </w:pPr>
      <w:r>
        <w:rPr>
          <w:lang w:val="en-US"/>
        </w:rPr>
        <w:t>На улицах только и разговоров, что о наводнении. Жители подтопленных населенных пунктов несут колоссальные убытки. Тысячи людей остались без овощей и заготовок на зиму. Фермеры с ужасом думают, как будут отдавать кредиты: сотни гектаров соевых и картофельных полей как не бывало.</w:t>
      </w:r>
    </w:p>
    <w:p w:rsidR="00C86D1D" w:rsidRDefault="00C86D1D" w:rsidP="00C86D1D">
      <w:pPr>
        <w:jc w:val="both"/>
        <w:rPr>
          <w:lang w:val="en-US"/>
        </w:rPr>
      </w:pPr>
      <w:r>
        <w:rPr>
          <w:lang w:val="en-US"/>
        </w:rPr>
        <w:t xml:space="preserve">Старики, кто с козами и курами, перебрались на чердаки, звонят родственникам: </w:t>
      </w:r>
      <w:r>
        <w:rPr>
          <w:lang w:val="en-US"/>
        </w:rPr>
        <w:t>«</w:t>
      </w:r>
      <w:r>
        <w:rPr>
          <w:lang w:val="en-US"/>
        </w:rPr>
        <w:t>Кругом зловоние. Поплыли выгребные ямы</w:t>
      </w:r>
      <w:r>
        <w:rPr>
          <w:lang w:val="en-US"/>
        </w:rPr>
        <w:t>»</w:t>
      </w:r>
      <w:r>
        <w:rPr>
          <w:lang w:val="en-US"/>
        </w:rPr>
        <w:t>.</w:t>
      </w:r>
    </w:p>
    <w:p w:rsidR="00C86D1D" w:rsidRDefault="00C86D1D" w:rsidP="00C86D1D">
      <w:pPr>
        <w:jc w:val="both"/>
        <w:rPr>
          <w:lang w:val="en-US"/>
        </w:rPr>
      </w:pPr>
      <w:r>
        <w:rPr>
          <w:lang w:val="en-US"/>
        </w:rPr>
        <w:t xml:space="preserve">В магазинах с полок смели бутилированную воду, консервы, спички, свечи и соль. </w:t>
      </w:r>
      <w:r>
        <w:rPr>
          <w:lang w:val="en-US"/>
        </w:rPr>
        <w:t>«</w:t>
      </w:r>
      <w:r>
        <w:rPr>
          <w:lang w:val="en-US"/>
        </w:rPr>
        <w:t>Челноки</w:t>
      </w:r>
      <w:r>
        <w:rPr>
          <w:lang w:val="en-US"/>
        </w:rPr>
        <w:t>»</w:t>
      </w:r>
      <w:r>
        <w:rPr>
          <w:lang w:val="en-US"/>
        </w:rPr>
        <w:t xml:space="preserve"> грузовиками продают лапшу быстрого приготовления и газовые горелки. Предприимчивые торговцы выставили на продажу собранные в картонные ящики сухие пайки. Магазины за пару дней делают месячную выручку.</w:t>
      </w:r>
    </w:p>
    <w:p w:rsidR="00C86D1D" w:rsidRDefault="00C86D1D" w:rsidP="00C86D1D">
      <w:pPr>
        <w:jc w:val="both"/>
        <w:rPr>
          <w:lang w:val="en-US"/>
        </w:rPr>
      </w:pPr>
      <w:r>
        <w:rPr>
          <w:lang w:val="en-US"/>
        </w:rPr>
        <w:t xml:space="preserve">Люди устали от напряжения. Ожидание беды провоцирует панику. По </w:t>
      </w:r>
      <w:r>
        <w:rPr>
          <w:lang w:val="en-US"/>
        </w:rPr>
        <w:t>«</w:t>
      </w:r>
      <w:r>
        <w:rPr>
          <w:lang w:val="en-US"/>
        </w:rPr>
        <w:t>сарафанному радио</w:t>
      </w:r>
      <w:r>
        <w:rPr>
          <w:lang w:val="en-US"/>
        </w:rPr>
        <w:t>»</w:t>
      </w:r>
      <w:r>
        <w:rPr>
          <w:lang w:val="en-US"/>
        </w:rPr>
        <w:t xml:space="preserve"> распространяется информация о трещине в плотине Зейской ГЭС, о многометровой волне - цунами, что вот-вот пойдет с гидроэлектростанции на города.</w:t>
      </w:r>
    </w:p>
    <w:p w:rsidR="00C86D1D" w:rsidRDefault="00C86D1D" w:rsidP="00C86D1D">
      <w:pPr>
        <w:jc w:val="both"/>
        <w:rPr>
          <w:lang w:val="en-US"/>
        </w:rPr>
      </w:pPr>
      <w:r>
        <w:rPr>
          <w:lang w:val="en-US"/>
        </w:rPr>
        <w:t xml:space="preserve">Специалисты не перестают убеждать, что Зейская ГЭС работает в нормальном режиме, никакой трещины в плотине нет. Как и Бурейская ГЭС, она рассчитана на значительно более мощные паводки, чем тот, который проходит сейчас. По словам Бориса Юркевича, главного инженера института </w:t>
      </w:r>
      <w:r>
        <w:rPr>
          <w:lang w:val="en-US"/>
        </w:rPr>
        <w:t>«</w:t>
      </w:r>
      <w:r>
        <w:rPr>
          <w:lang w:val="en-US"/>
        </w:rPr>
        <w:t>Ленгидропроект</w:t>
      </w:r>
      <w:r>
        <w:rPr>
          <w:lang w:val="en-US"/>
        </w:rPr>
        <w:t>»</w:t>
      </w:r>
      <w:r>
        <w:rPr>
          <w:lang w:val="en-US"/>
        </w:rPr>
        <w:t>, в стенах которого проектировались эти гидроэлектростанции, пропускная способность водосбросов ГЭС более чем в два раза превосходит пропускаемые сегодня расходы. Уровни воды в водохранилищах также не достигли максимальных предусмотренных проектом значений.</w:t>
      </w:r>
    </w:p>
    <w:p w:rsidR="00C86D1D" w:rsidRDefault="00C86D1D" w:rsidP="00C86D1D">
      <w:pPr>
        <w:jc w:val="both"/>
        <w:rPr>
          <w:lang w:val="en-US"/>
        </w:rPr>
      </w:pPr>
      <w:r>
        <w:rPr>
          <w:lang w:val="en-US"/>
        </w:rPr>
        <w:t>Если бы не эти две станции, выступившие единственным буфером, который сдержал масштабное затопление территорий, последствия стихии могли бы быть гораздо более плачевными. По словам энергетиков, если бы не Зейская плотина, то уровень воды в реке Зее ниже по течению был бы выше более чем на 6 метров.</w:t>
      </w:r>
    </w:p>
    <w:p w:rsidR="00C86D1D" w:rsidRDefault="00C86D1D" w:rsidP="00C86D1D">
      <w:pPr>
        <w:jc w:val="both"/>
        <w:rPr>
          <w:lang w:val="en-US"/>
        </w:rPr>
      </w:pPr>
      <w:r>
        <w:rPr>
          <w:lang w:val="en-US"/>
        </w:rPr>
        <w:t>Зейская ГЭС на протяжении почти 40 лет защищает нижележащие населенные пункты от разрушительных последствий паводков. За эти годы удалось предотвратить 14 больших наводнений и катастрофическое наводнение 2007 года в нижнем течении реки Зеи. До появления Зейской ГЭС наводнения были настоящими катастрофами: под воду уходили целые населенные пункты, гибли люди.</w:t>
      </w:r>
    </w:p>
    <w:p w:rsidR="00C86D1D" w:rsidRDefault="00C86D1D" w:rsidP="00C86D1D">
      <w:pPr>
        <w:jc w:val="both"/>
        <w:rPr>
          <w:lang w:val="en-US"/>
        </w:rPr>
      </w:pPr>
      <w:r>
        <w:rPr>
          <w:lang w:val="en-US"/>
        </w:rPr>
        <w:t>Жителей Приамурья убеждают, что гидротехнические сооружения контролируются тысячами датчиков, любое, даже микронное, смещение фиксируется. На каждой станции стоит достаточно мощный сейсмокомплекс. Кроме того, специальная служба мониторинга оборудования гидротехнических сооружений обходит все гидротехнические сооружение, все контрольные точки два раза в сутки.</w:t>
      </w:r>
    </w:p>
    <w:p w:rsidR="00C86D1D" w:rsidRDefault="00C86D1D" w:rsidP="00C86D1D">
      <w:pPr>
        <w:jc w:val="both"/>
        <w:rPr>
          <w:lang w:val="en-US"/>
        </w:rPr>
      </w:pPr>
      <w:r>
        <w:rPr>
          <w:lang w:val="en-US"/>
        </w:rPr>
        <w:lastRenderedPageBreak/>
        <w:t>На Зейской ГЭС установлены веб-камеры, которые транслируют состояние плотины и объем холостых сбросов. Все эти показания можно увидеть на сайте Русгидро: http://www.rushydro.ru/press/polovode_2013/freshet_amur/ Сигналы локальной системы оповещения готовы принять персонал станции, объектовые аварийно-спасательные формирования, дежурные службы организаций, население, проживающее в зоне действия ЛСО - протяженностью 6 км ниже плотины ГЭС.</w:t>
      </w:r>
    </w:p>
    <w:p w:rsidR="00C86D1D" w:rsidRDefault="00C86D1D" w:rsidP="00C86D1D">
      <w:pPr>
        <w:jc w:val="both"/>
        <w:rPr>
          <w:lang w:val="en-US"/>
        </w:rPr>
      </w:pPr>
      <w:r>
        <w:rPr>
          <w:lang w:val="en-US"/>
        </w:rPr>
        <w:t xml:space="preserve">В адрес энергетиков нескончаемым потоком идут упреки. Дескать, руководству гидроэлектростанций </w:t>
      </w:r>
      <w:r>
        <w:rPr>
          <w:lang w:val="en-US"/>
        </w:rPr>
        <w:t>«</w:t>
      </w:r>
      <w:r>
        <w:rPr>
          <w:lang w:val="en-US"/>
        </w:rPr>
        <w:t>выгодно было входить в зиму с максимальным уровнем воды по дамбе. Чем больше воды до ледостава, тем больше электричества, за излишки которого руководство получает баснословные премии</w:t>
      </w:r>
      <w:r>
        <w:rPr>
          <w:lang w:val="en-US"/>
        </w:rPr>
        <w:t>»</w:t>
      </w:r>
      <w:r>
        <w:rPr>
          <w:lang w:val="en-US"/>
        </w:rPr>
        <w:t>.</w:t>
      </w:r>
    </w:p>
    <w:p w:rsidR="00C86D1D" w:rsidRDefault="00C86D1D" w:rsidP="00C86D1D">
      <w:pPr>
        <w:jc w:val="both"/>
        <w:rPr>
          <w:lang w:val="en-US"/>
        </w:rPr>
      </w:pPr>
      <w:r>
        <w:rPr>
          <w:lang w:val="en-US"/>
        </w:rPr>
        <w:t>Так можно ли было сбросить воду из Зейского и Бурейского водохранилищ заблаговременно?</w:t>
      </w:r>
    </w:p>
    <w:p w:rsidR="00C86D1D" w:rsidRDefault="00C86D1D" w:rsidP="00C86D1D">
      <w:pPr>
        <w:jc w:val="both"/>
        <w:rPr>
          <w:lang w:val="en-US"/>
        </w:rPr>
      </w:pPr>
      <w:r>
        <w:rPr>
          <w:lang w:val="en-US"/>
        </w:rPr>
        <w:t>Специалисты напоминают, что ни одна ГЭС, в том числе Зейская, не способна аккумулировать в себе такое гигантское количество воды. Так, за время паводка в водохранилище на Зее пришла почти годовая норма воды - 22,7 кубического километра (км3), тогда как среднегодовой сток реки в створе Зейской ГЭС составляет 24,5 км3. Из этого аномального количества воды Зейской ГЭС удалось удержать более 62% (14,2 км3).</w:t>
      </w:r>
    </w:p>
    <w:p w:rsidR="00C86D1D" w:rsidRDefault="00C86D1D" w:rsidP="00C86D1D">
      <w:pPr>
        <w:jc w:val="both"/>
        <w:rPr>
          <w:lang w:val="en-US"/>
        </w:rPr>
      </w:pPr>
      <w:r>
        <w:rPr>
          <w:lang w:val="en-US"/>
        </w:rPr>
        <w:t>Холостые сбросы на Зейской ГЭС энергетики начали после наполнения водохранилища до отметки 317,5 м по указанию Амурского БВУ (бассейнового водного управления), которое руководствуется Правилами использования водных ресурсов. С отметок водохранилища ниже 317,5 м холостые сбросы правилами не предусмотрены.</w:t>
      </w:r>
    </w:p>
    <w:p w:rsidR="00C86D1D" w:rsidRDefault="00C86D1D" w:rsidP="00C86D1D">
      <w:pPr>
        <w:jc w:val="both"/>
        <w:rPr>
          <w:lang w:val="en-US"/>
        </w:rPr>
      </w:pPr>
      <w:r>
        <w:rPr>
          <w:lang w:val="en-US"/>
        </w:rPr>
        <w:t>Конструкция Зейской ГЭС не рассчитана на сбросы, когда уровень водохранилища находится на низких отметках. Это и является главной причиной запрета. Спускаясь с более низкой высоты, чем предусмотрено проектом, струя воды с водосброса падает слишком близко к плотине, что недопустимо по соображениям ее безопасности. Эти расчеты специалистов подтвердились в ходе пропуска паводка 2007 года. Тогда с целью защиты региона от мощного наводнения сбросы производились с отметки 313,6 м, что привело к разрушению скального основания правобережной подпорной стенки плотины. На полную ликвидацию последствий ушло почти два года сложных ремонтных работ. Энергетики не имели ни юридического, ни морального права в условиях приближающегося сверхмощного паводка снизить безопасность плотины - единственной защитницы перед стихией, которая пришла потом с верховий Зеи.</w:t>
      </w:r>
    </w:p>
    <w:p w:rsidR="00C86D1D" w:rsidRDefault="00C86D1D" w:rsidP="00C86D1D">
      <w:pPr>
        <w:jc w:val="both"/>
        <w:rPr>
          <w:lang w:val="en-US"/>
        </w:rPr>
      </w:pPr>
      <w:r>
        <w:rPr>
          <w:lang w:val="en-US"/>
        </w:rPr>
        <w:t>На Бурейском водохранилище заблаговременные холостые сбросы проводились полтора месяца - с 3 июня по 15 июля. Это решение позволило создать в водохранилище резервную емкость для приема паводковых вод. Как считают специалисты, по этой причине обвинения, звучащие в адрес гидроэлектростанций, несправедливы.</w:t>
      </w:r>
    </w:p>
    <w:p w:rsidR="00C86D1D" w:rsidRDefault="00C86D1D" w:rsidP="00C86D1D">
      <w:pPr>
        <w:jc w:val="both"/>
        <w:rPr>
          <w:lang w:val="en-US"/>
        </w:rPr>
      </w:pPr>
      <w:r>
        <w:rPr>
          <w:lang w:val="en-US"/>
        </w:rPr>
        <w:t>Затяжной паводок в Приамурье уже окрестили потопом, настоящим бедствием. В отличие от Европейской части России, где реки поднимаются в результате таяния снега весной, на Дальнем Востоке повышение уровня воды происходит с июля по сентябрь. Именно в этот период в регионе выпадают дожди, приносимые летними муссонными циклонами, образующимися над Тихим океаном. Этим летом к обычным муссонным дождям добавились циклонические ливни, причем рекордные по продолжительности. По данным Росгидромета, с 1 июля в некоторых районах Амурской области величина выпавших осадков превысила годовую норму, в других районах - 3-3,5 месячной нормы. Мощные осадки выпали в верховьях забайкальских рек Шилка и Аргунь, при слиянии которых образуется Амур, а также в бассейне российских притоков Амура - Зеи и Буреи. На ситуацию на Дальнем Востоке повлияло и то, что на севере Китая в начале августа осадки также превысили установленные нормы, и в результате сток по китайским притокам Амура - Сунгари и Уссури - увеличился.</w:t>
      </w:r>
    </w:p>
    <w:p w:rsidR="00C86D1D" w:rsidRDefault="00C86D1D" w:rsidP="00C86D1D">
      <w:pPr>
        <w:jc w:val="both"/>
        <w:rPr>
          <w:lang w:val="en-US"/>
        </w:rPr>
      </w:pPr>
      <w:r>
        <w:rPr>
          <w:lang w:val="en-US"/>
        </w:rPr>
        <w:t xml:space="preserve">Жители Приамурья помнят остропиковый паводок 2007 года. Несмотря на то что в 2007 году притоки воды были больше - до 15 200 кубометров воды в секунду, наводнение в тот год имело локальный характер и ограничилось подъемом воды только в реке Зее. Уникальная емкость водохранилища Зейской ГЭС (оно третье по размеру в стране) позволила тогда снизить этот поток в Зее ниже ГЭС втрое - до 5 тысяч кубометров в секунду. Наводнение 2007 года носило более кратковременный характер. В результате пострадали всего несколько населенных </w:t>
      </w:r>
      <w:r>
        <w:rPr>
          <w:lang w:val="en-US"/>
        </w:rPr>
        <w:lastRenderedPageBreak/>
        <w:t>пунктов. Наводнение же 2013 года охватило весь бассейн Амура, в том числе и ту его часть, которая расположена в Китае, и оно продолжается уже почти два месяца. Соответственно, количество затопленных земель и пострадавших населенных пунктов оказалось намного больше.</w:t>
      </w:r>
    </w:p>
    <w:p w:rsidR="00C86D1D" w:rsidRDefault="00C86D1D" w:rsidP="00C86D1D">
      <w:pPr>
        <w:jc w:val="both"/>
        <w:rPr>
          <w:rStyle w:val="a3"/>
        </w:rPr>
      </w:pPr>
      <w:r>
        <w:rPr>
          <w:lang w:val="en-US"/>
        </w:rPr>
        <w:tab/>
      </w:r>
      <w:hyperlink w:anchor="mmm29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09" w:name="nnn291"/>
      <w:bookmarkEnd w:id="609"/>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Мосэнерго</w:t>
      </w:r>
      <w:r>
        <w:rPr>
          <w:lang w:val="en-US"/>
        </w:rPr>
        <w:t>»</w:t>
      </w:r>
      <w:r>
        <w:rPr>
          <w:lang w:val="en-US"/>
        </w:rPr>
        <w:t xml:space="preserve"> почти на 12% увеличил полугодовой показатель EBITDA</w:t>
      </w:r>
    </w:p>
    <w:p w:rsidR="00C86D1D" w:rsidRDefault="00C86D1D" w:rsidP="00C86D1D">
      <w:pPr>
        <w:jc w:val="both"/>
        <w:rPr>
          <w:lang w:val="en-US"/>
        </w:rPr>
      </w:pPr>
    </w:p>
    <w:p w:rsidR="00C86D1D" w:rsidRDefault="00C86D1D" w:rsidP="00C86D1D">
      <w:pPr>
        <w:jc w:val="both"/>
        <w:rPr>
          <w:lang w:val="en-US"/>
        </w:rPr>
      </w:pPr>
      <w:r>
        <w:rPr>
          <w:lang w:val="en-US"/>
        </w:rPr>
        <w:t xml:space="preserve">29 августа. ФИНМАРКЕТ - По итогам 1-го полугодия 2013 года показатель EBITDA ОАО </w:t>
      </w:r>
      <w:r>
        <w:rPr>
          <w:lang w:val="en-US"/>
        </w:rPr>
        <w:t>«</w:t>
      </w:r>
      <w:r>
        <w:rPr>
          <w:lang w:val="en-US"/>
        </w:rPr>
        <w:t>Мосэнерого</w:t>
      </w:r>
      <w:r>
        <w:rPr>
          <w:lang w:val="en-US"/>
        </w:rPr>
        <w:t>»</w:t>
      </w:r>
      <w:r>
        <w:rPr>
          <w:lang w:val="en-US"/>
        </w:rPr>
        <w:t xml:space="preserve"> по МСФО вырос на 11,7% по сравнению с аналогичным периодом предыдущего года и достиг 13 млрд 812 млн рублей. Показатель EBITDA, скорректированный на начисленный резерв к дебиторской задолженности, вырос в отчетном периоде на 29,2% и составил 16 млрд 124 млн рублей, говорится в сообщении энергокомпании.</w:t>
      </w:r>
    </w:p>
    <w:p w:rsidR="00C86D1D" w:rsidRDefault="00C86D1D" w:rsidP="00C86D1D">
      <w:pPr>
        <w:jc w:val="both"/>
        <w:rPr>
          <w:lang w:val="en-US"/>
        </w:rPr>
      </w:pPr>
      <w:r>
        <w:rPr>
          <w:lang w:val="en-US"/>
        </w:rPr>
        <w:t>Выручка компании в январе-июне 2013 года снизилась на 5,0% по сравнению с аналогичным показателем прошлого года и составила 81 млрд 351 млн рублей.</w:t>
      </w:r>
    </w:p>
    <w:p w:rsidR="00C86D1D" w:rsidRDefault="00C86D1D" w:rsidP="00C86D1D">
      <w:pPr>
        <w:jc w:val="both"/>
        <w:rPr>
          <w:lang w:val="en-US"/>
        </w:rPr>
      </w:pPr>
      <w:r>
        <w:rPr>
          <w:lang w:val="en-US"/>
        </w:rPr>
        <w:t>Основную долю в общем объеме выручки (55,0%) составила выручка от реализации электрической энергии и мощности, которая увеличилась в отчетном периоде на 5,2%, по причине индексации стоимости мощности и роста ценыэлектроэнергии на рынке на сутки вперед (РСВ) и балансирующем рынке (БР).</w:t>
      </w:r>
    </w:p>
    <w:p w:rsidR="00C86D1D" w:rsidRDefault="00C86D1D" w:rsidP="00C86D1D">
      <w:pPr>
        <w:jc w:val="both"/>
        <w:rPr>
          <w:lang w:val="en-US"/>
        </w:rPr>
      </w:pPr>
      <w:r>
        <w:rPr>
          <w:lang w:val="en-US"/>
        </w:rPr>
        <w:t xml:space="preserve">Выручка от реализации тепловой энергии (43,0% в общем объеме выручки) составила 34 млрд 999 млн рублей. Этот показатель снизился на 15,9% по сравнению с аналогичным периодом прошлого года в связи с изменением схемы расчетов за тепловую энергию после объединения ОАО </w:t>
      </w:r>
      <w:r>
        <w:rPr>
          <w:lang w:val="en-US"/>
        </w:rPr>
        <w:t>«</w:t>
      </w:r>
      <w:r>
        <w:rPr>
          <w:lang w:val="en-US"/>
        </w:rPr>
        <w:t>МОЭК</w:t>
      </w:r>
      <w:r>
        <w:rPr>
          <w:lang w:val="en-US"/>
        </w:rPr>
        <w:t>»</w:t>
      </w:r>
      <w:r>
        <w:rPr>
          <w:lang w:val="en-US"/>
        </w:rPr>
        <w:t xml:space="preserve"> и ОАО </w:t>
      </w:r>
      <w:r>
        <w:rPr>
          <w:lang w:val="en-US"/>
        </w:rPr>
        <w:t>«</w:t>
      </w:r>
      <w:r>
        <w:rPr>
          <w:lang w:val="en-US"/>
        </w:rPr>
        <w:t>МТК</w:t>
      </w:r>
      <w:r>
        <w:rPr>
          <w:lang w:val="en-US"/>
        </w:rPr>
        <w:t>»</w:t>
      </w:r>
      <w:r>
        <w:rPr>
          <w:lang w:val="en-US"/>
        </w:rPr>
        <w:t xml:space="preserve"> с 1 октября 2012 года, а также снижением отпуска тепла на 0,7%. Этот же фактор стал основной причиной снижения расходов на транспортировкутепловой энергии в отчетном периоде на 68,2% - до 4 млрд 817 млн рублей.</w:t>
      </w:r>
    </w:p>
    <w:p w:rsidR="00C86D1D" w:rsidRDefault="00C86D1D" w:rsidP="00C86D1D">
      <w:pPr>
        <w:jc w:val="both"/>
        <w:rPr>
          <w:lang w:val="en-US"/>
        </w:rPr>
      </w:pPr>
      <w:r>
        <w:rPr>
          <w:lang w:val="en-US"/>
        </w:rPr>
        <w:t xml:space="preserve">Совокупный доход </w:t>
      </w:r>
      <w:r>
        <w:rPr>
          <w:lang w:val="en-US"/>
        </w:rPr>
        <w:t>«</w:t>
      </w:r>
      <w:r>
        <w:rPr>
          <w:lang w:val="en-US"/>
        </w:rPr>
        <w:t>Мосэнерго</w:t>
      </w:r>
      <w:r>
        <w:rPr>
          <w:lang w:val="en-US"/>
        </w:rPr>
        <w:t>»</w:t>
      </w:r>
      <w:r>
        <w:rPr>
          <w:lang w:val="en-US"/>
        </w:rPr>
        <w:t xml:space="preserve"> за 6 месяцев 2013 года вырос на 8,8% и составил 5 млрд 638 млн рублей.</w:t>
      </w:r>
    </w:p>
    <w:p w:rsidR="00C86D1D" w:rsidRDefault="00C86D1D" w:rsidP="00C86D1D">
      <w:pPr>
        <w:jc w:val="both"/>
        <w:rPr>
          <w:lang w:val="en-US"/>
        </w:rPr>
      </w:pPr>
      <w:r>
        <w:rPr>
          <w:lang w:val="en-US"/>
        </w:rPr>
        <w:t xml:space="preserve">Прибыль </w:t>
      </w:r>
      <w:r>
        <w:rPr>
          <w:lang w:val="en-US"/>
        </w:rPr>
        <w:t>«</w:t>
      </w:r>
      <w:r>
        <w:rPr>
          <w:lang w:val="en-US"/>
        </w:rPr>
        <w:t>Мосэнерго</w:t>
      </w:r>
      <w:r>
        <w:rPr>
          <w:lang w:val="en-US"/>
        </w:rPr>
        <w:t>»</w:t>
      </w:r>
      <w:r>
        <w:rPr>
          <w:lang w:val="en-US"/>
        </w:rPr>
        <w:t xml:space="preserve"> за 1-е полугодие 2013 года выросла на 0,4% и составила 5 млрд 190 млн рублей.</w:t>
      </w:r>
    </w:p>
    <w:p w:rsidR="00C86D1D" w:rsidRDefault="00C86D1D" w:rsidP="00C86D1D">
      <w:pPr>
        <w:jc w:val="both"/>
        <w:rPr>
          <w:lang w:val="en-US"/>
        </w:rPr>
      </w:pPr>
      <w:r>
        <w:rPr>
          <w:lang w:val="en-US"/>
        </w:rPr>
        <w:t>Переменные расходы снизились на 13,3% - до 55 млрд 115 млн рублей. Постоянные расходы (без учета амортизации основных средств) за 6 месяцев 2013 года, скорректированные на начисленный резерв к дебиторской задолженности, увеличились незначительно (на 1,3%) - до 10 млрд 607 млн рублей.</w:t>
      </w:r>
    </w:p>
    <w:p w:rsidR="00C86D1D" w:rsidRDefault="00C86D1D" w:rsidP="00C86D1D">
      <w:pPr>
        <w:jc w:val="both"/>
        <w:rPr>
          <w:lang w:val="en-US"/>
        </w:rPr>
      </w:pPr>
      <w:r>
        <w:rPr>
          <w:lang w:val="en-US"/>
        </w:rPr>
        <w:t xml:space="preserve">Основную долю постоянных расходов (38,2%) составили расходы на оплату труда персонала, которые выросли на 12,6%, до 4 млрд 932 млн рублей, вследствие консолидации соответствующих статей по ООО </w:t>
      </w:r>
      <w:r>
        <w:rPr>
          <w:lang w:val="en-US"/>
        </w:rPr>
        <w:t>«</w:t>
      </w:r>
      <w:r>
        <w:rPr>
          <w:lang w:val="en-US"/>
        </w:rPr>
        <w:t>ТСК Мосэнерго</w:t>
      </w:r>
      <w:r>
        <w:rPr>
          <w:lang w:val="en-US"/>
        </w:rPr>
        <w:t>»</w:t>
      </w:r>
      <w:r>
        <w:rPr>
          <w:lang w:val="en-US"/>
        </w:rPr>
        <w:t xml:space="preserve"> и эффекта низкой базы 2012 года.</w:t>
      </w:r>
    </w:p>
    <w:p w:rsidR="00C86D1D" w:rsidRDefault="00C86D1D" w:rsidP="00C86D1D">
      <w:pPr>
        <w:jc w:val="both"/>
        <w:rPr>
          <w:rStyle w:val="a3"/>
        </w:rPr>
      </w:pPr>
      <w:r>
        <w:rPr>
          <w:lang w:val="en-US"/>
        </w:rPr>
        <w:tab/>
      </w:r>
      <w:hyperlink w:anchor="mmm29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0" w:name="nnn292"/>
      <w:bookmarkEnd w:id="610"/>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Мосэнерго</w:t>
      </w:r>
      <w:r>
        <w:rPr>
          <w:lang w:val="en-US"/>
        </w:rPr>
        <w:t>»</w:t>
      </w:r>
      <w:r>
        <w:rPr>
          <w:lang w:val="en-US"/>
        </w:rPr>
        <w:t xml:space="preserve"> ожидает EBITDA в 2013 году на уровне 21,5-22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августа. ИНТЕРФАКС - ОАО </w:t>
      </w:r>
      <w:r>
        <w:rPr>
          <w:lang w:val="en-US"/>
        </w:rPr>
        <w:t>«</w:t>
      </w:r>
      <w:r>
        <w:rPr>
          <w:lang w:val="en-US"/>
        </w:rPr>
        <w:t>Мосэнерго</w:t>
      </w:r>
      <w:r>
        <w:rPr>
          <w:lang w:val="en-US"/>
        </w:rPr>
        <w:t>»</w:t>
      </w:r>
      <w:r>
        <w:rPr>
          <w:lang w:val="en-US"/>
        </w:rPr>
        <w:t xml:space="preserve"> (РТС: MSNG) ожидает EBITDA по МСФО в 2013 году на уровне 21,5-22 млрд руб., сообщил в ходе телефонной конференции с инвесторами начальник управления бюджетирования и управленческого учета компании Сергей Полтавцев.</w:t>
      </w:r>
    </w:p>
    <w:p w:rsidR="00C86D1D" w:rsidRDefault="00C86D1D" w:rsidP="00C86D1D">
      <w:pPr>
        <w:jc w:val="both"/>
        <w:rPr>
          <w:lang w:val="en-US"/>
        </w:rPr>
      </w:pPr>
      <w:r>
        <w:rPr>
          <w:lang w:val="en-US"/>
        </w:rPr>
        <w:t>Выручка ожидается на уровне 157-158 млрд руб.</w:t>
      </w:r>
    </w:p>
    <w:p w:rsidR="00C86D1D" w:rsidRDefault="00C86D1D" w:rsidP="00C86D1D">
      <w:pPr>
        <w:jc w:val="both"/>
        <w:rPr>
          <w:lang w:val="en-US"/>
        </w:rPr>
      </w:pPr>
      <w:r>
        <w:rPr>
          <w:lang w:val="en-US"/>
        </w:rPr>
        <w:t>В апреле 2013 года С.Полтавцев сообщал, что EBITDA в 2013 году будет на уровне 21-21,5 млрд руб., выручка - 152-153 млрд рублей.</w:t>
      </w:r>
    </w:p>
    <w:p w:rsidR="00C86D1D" w:rsidRDefault="00C86D1D" w:rsidP="00C86D1D">
      <w:pPr>
        <w:jc w:val="both"/>
        <w:rPr>
          <w:lang w:val="en-US"/>
        </w:rPr>
      </w:pPr>
      <w:r>
        <w:rPr>
          <w:lang w:val="en-US"/>
        </w:rPr>
        <w:t>По итогам 2012 года EBITDA</w:t>
      </w:r>
      <w:r>
        <w:rPr>
          <w:lang w:val="en-US"/>
        </w:rPr>
        <w:t>»</w:t>
      </w:r>
      <w:r>
        <w:rPr>
          <w:lang w:val="en-US"/>
        </w:rPr>
        <w:t>Мосэнерго</w:t>
      </w:r>
      <w:r>
        <w:rPr>
          <w:lang w:val="en-US"/>
        </w:rPr>
        <w:t>»</w:t>
      </w:r>
      <w:r>
        <w:rPr>
          <w:lang w:val="en-US"/>
        </w:rPr>
        <w:t xml:space="preserve"> по МСФО составила 20,25 млрд рублей, выручка - 157,1 млрд рублей.</w:t>
      </w:r>
    </w:p>
    <w:p w:rsidR="00C86D1D" w:rsidRDefault="00C86D1D" w:rsidP="00C86D1D">
      <w:pPr>
        <w:jc w:val="both"/>
        <w:rPr>
          <w:lang w:val="en-US"/>
        </w:rPr>
      </w:pPr>
      <w:r>
        <w:rPr>
          <w:lang w:val="en-US"/>
        </w:rPr>
        <w:t xml:space="preserve">ОАО </w:t>
      </w:r>
      <w:r>
        <w:rPr>
          <w:lang w:val="en-US"/>
        </w:rPr>
        <w:t>«</w:t>
      </w:r>
      <w:r>
        <w:rPr>
          <w:lang w:val="en-US"/>
        </w:rPr>
        <w:t>Мосэнерго</w:t>
      </w:r>
      <w:r>
        <w:rPr>
          <w:lang w:val="en-US"/>
        </w:rPr>
        <w:t>»</w:t>
      </w:r>
      <w:r>
        <w:rPr>
          <w:lang w:val="en-US"/>
        </w:rPr>
        <w:t xml:space="preserve"> - крупнейшая в России территориальная генерирующая компания, ее установленная электрическая мощность составляет 12,3 ГВт. </w:t>
      </w:r>
      <w:r>
        <w:rPr>
          <w:lang w:val="en-US"/>
        </w:rPr>
        <w:t>«</w:t>
      </w:r>
      <w:r>
        <w:rPr>
          <w:lang w:val="en-US"/>
        </w:rPr>
        <w:t>Газпром энергохолдинг</w:t>
      </w:r>
      <w:r>
        <w:rPr>
          <w:lang w:val="en-US"/>
        </w:rPr>
        <w:t>»</w:t>
      </w:r>
      <w:r>
        <w:rPr>
          <w:lang w:val="en-US"/>
        </w:rPr>
        <w:t xml:space="preserve"> владеет 53,5% компании, правительство Москвы - 26,4%, </w:t>
      </w:r>
      <w:r>
        <w:rPr>
          <w:lang w:val="en-US"/>
        </w:rPr>
        <w:t>«</w:t>
      </w:r>
      <w:r>
        <w:rPr>
          <w:lang w:val="en-US"/>
        </w:rPr>
        <w:t>Интер РАО ЕЭС</w:t>
      </w:r>
      <w:r>
        <w:rPr>
          <w:lang w:val="en-US"/>
        </w:rPr>
        <w:t>»</w:t>
      </w:r>
      <w:r>
        <w:rPr>
          <w:lang w:val="en-US"/>
        </w:rPr>
        <w:t xml:space="preserve"> (РТС: IRAO) - 5%.</w:t>
      </w:r>
    </w:p>
    <w:p w:rsidR="00C86D1D" w:rsidRDefault="00C86D1D" w:rsidP="00C86D1D">
      <w:pPr>
        <w:jc w:val="both"/>
        <w:rPr>
          <w:lang w:val="en-US"/>
        </w:rPr>
      </w:pPr>
      <w:r>
        <w:rPr>
          <w:lang w:val="en-US"/>
        </w:rPr>
        <w:t xml:space="preserve">Служба энергетической информации  </w:t>
      </w:r>
    </w:p>
    <w:p w:rsidR="00C86D1D" w:rsidRDefault="00C86D1D" w:rsidP="00C86D1D">
      <w:pPr>
        <w:jc w:val="both"/>
        <w:rPr>
          <w:rStyle w:val="a3"/>
        </w:rPr>
      </w:pPr>
      <w:r>
        <w:rPr>
          <w:lang w:val="en-US"/>
        </w:rPr>
        <w:tab/>
      </w:r>
      <w:hyperlink w:anchor="mmm29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1" w:name="nnn293"/>
      <w:bookmarkEnd w:id="611"/>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xml:space="preserve"> в I полугодии получило 10,8 млрд руб. чистой прибыли против убытка годом ранее</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РусГидро</w:t>
      </w:r>
      <w:r>
        <w:rPr>
          <w:lang w:val="en-US"/>
        </w:rPr>
        <w:t>»</w:t>
      </w:r>
      <w:r>
        <w:rPr>
          <w:lang w:val="en-US"/>
        </w:rPr>
        <w:t xml:space="preserve"> в I полугодии 2013 года получило чистую прибыль по МСФО в размере 10,8 млрд руб. против убытка на 436 млн руб. годом ранее, говорится в отчете компании.</w:t>
      </w:r>
    </w:p>
    <w:p w:rsidR="00C86D1D" w:rsidRDefault="00C86D1D" w:rsidP="00C86D1D">
      <w:pPr>
        <w:jc w:val="both"/>
        <w:rPr>
          <w:lang w:val="en-US"/>
        </w:rPr>
      </w:pPr>
      <w:r>
        <w:rPr>
          <w:lang w:val="en-US"/>
        </w:rPr>
        <w:t>Выручка с учетом государственных субсидий выросла на 7,1%, до 161,9 млрд руб. Компания увеличила EBITDA по МСФО в I полугодии 2013 года на 23%, до 38,7 млрд руб., говорится в пресс-релизе компании. EBITDA во II квартале выросла на 27,7%, до 15,6 млрд руб.</w:t>
      </w:r>
    </w:p>
    <w:p w:rsidR="00C86D1D" w:rsidRDefault="00C86D1D" w:rsidP="00C86D1D">
      <w:pPr>
        <w:jc w:val="both"/>
        <w:rPr>
          <w:lang w:val="en-US"/>
        </w:rPr>
      </w:pPr>
      <w:r>
        <w:rPr>
          <w:lang w:val="en-US"/>
        </w:rPr>
        <w:t>Скорректированная чистая прибыль компании в I полугодии выросла на 38%, до 23 млрд руб., во II квартале она увеличилась на 49%, до 8,4 млрд руб.</w:t>
      </w:r>
    </w:p>
    <w:p w:rsidR="00C86D1D" w:rsidRDefault="00C86D1D" w:rsidP="00C86D1D">
      <w:pPr>
        <w:jc w:val="both"/>
        <w:rPr>
          <w:rStyle w:val="a3"/>
        </w:rPr>
      </w:pPr>
      <w:r>
        <w:rPr>
          <w:lang w:val="en-US"/>
        </w:rPr>
        <w:tab/>
      </w:r>
      <w:hyperlink w:anchor="mmm29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2" w:name="nnn294"/>
      <w:bookmarkEnd w:id="612"/>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Чистый убыток </w:t>
      </w:r>
      <w:r>
        <w:rPr>
          <w:lang w:val="en-US"/>
        </w:rPr>
        <w:t>«</w:t>
      </w:r>
      <w:r>
        <w:rPr>
          <w:lang w:val="en-US"/>
        </w:rPr>
        <w:t>Мосэнерго</w:t>
      </w:r>
      <w:r>
        <w:rPr>
          <w:lang w:val="en-US"/>
        </w:rPr>
        <w:t>»</w:t>
      </w:r>
      <w:r>
        <w:rPr>
          <w:lang w:val="en-US"/>
        </w:rPr>
        <w:t xml:space="preserve"> во II квартале вырос в 16,5 раз, до 2,2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августа. ИНТЕРФАКС - Чистый убыток ОАО </w:t>
      </w:r>
      <w:r>
        <w:rPr>
          <w:lang w:val="en-US"/>
        </w:rPr>
        <w:t>«</w:t>
      </w:r>
      <w:r>
        <w:rPr>
          <w:lang w:val="en-US"/>
        </w:rPr>
        <w:t>Мосэнерго</w:t>
      </w:r>
      <w:r>
        <w:rPr>
          <w:lang w:val="en-US"/>
        </w:rPr>
        <w:t>»</w:t>
      </w:r>
      <w:r>
        <w:rPr>
          <w:lang w:val="en-US"/>
        </w:rPr>
        <w:t xml:space="preserve"> (РТС: MSNG) во II квартале 2013 года вырос в 16,5 раз по сравнению с аналогичным периодом 2012 года, до 2,2 млрд руб. со 133 млн руб., говорится в отчете компании.</w:t>
      </w:r>
    </w:p>
    <w:p w:rsidR="00C86D1D" w:rsidRDefault="00C86D1D" w:rsidP="00C86D1D">
      <w:pPr>
        <w:jc w:val="both"/>
        <w:rPr>
          <w:lang w:val="en-US"/>
        </w:rPr>
      </w:pPr>
      <w:r>
        <w:rPr>
          <w:lang w:val="en-US"/>
        </w:rPr>
        <w:t>Выручка во II квартале выросла на 1,4% и составила почти 28 млрд руб.</w:t>
      </w:r>
    </w:p>
    <w:p w:rsidR="00C86D1D" w:rsidRDefault="00C86D1D" w:rsidP="00C86D1D">
      <w:pPr>
        <w:jc w:val="both"/>
        <w:rPr>
          <w:lang w:val="en-US"/>
        </w:rPr>
      </w:pPr>
      <w:r>
        <w:rPr>
          <w:lang w:val="en-US"/>
        </w:rPr>
        <w:t xml:space="preserve">Чистая прибыль </w:t>
      </w:r>
      <w:r>
        <w:rPr>
          <w:lang w:val="en-US"/>
        </w:rPr>
        <w:t>«</w:t>
      </w:r>
      <w:r>
        <w:rPr>
          <w:lang w:val="en-US"/>
        </w:rPr>
        <w:t>Мосэнерго</w:t>
      </w:r>
      <w:r>
        <w:rPr>
          <w:lang w:val="en-US"/>
        </w:rPr>
        <w:t>»</w:t>
      </w:r>
      <w:r>
        <w:rPr>
          <w:lang w:val="en-US"/>
        </w:rPr>
        <w:t xml:space="preserve"> по МСФО в I полугодии 2013 года выросла на 0,4%, до 5,19 млрд руб., выручка снизилась на 5%, до 81,4 млрд руб.</w:t>
      </w:r>
    </w:p>
    <w:p w:rsidR="00C86D1D" w:rsidRDefault="00C86D1D" w:rsidP="00C86D1D">
      <w:pPr>
        <w:jc w:val="both"/>
        <w:rPr>
          <w:lang w:val="en-US"/>
        </w:rPr>
      </w:pPr>
      <w:r>
        <w:rPr>
          <w:lang w:val="en-US"/>
        </w:rPr>
        <w:t>«</w:t>
      </w:r>
      <w:r>
        <w:rPr>
          <w:lang w:val="en-US"/>
        </w:rPr>
        <w:t>Мосэнерго</w:t>
      </w:r>
      <w:r>
        <w:rPr>
          <w:lang w:val="en-US"/>
        </w:rPr>
        <w:t>»</w:t>
      </w:r>
      <w:r>
        <w:rPr>
          <w:lang w:val="en-US"/>
        </w:rPr>
        <w:t xml:space="preserve"> увеличило показатель EBITDA в I полугодии на 11,7% по сравнению с аналогичным периодом 2012 года, до 13,8 млрд руб. Показатель EBITDA, скорректированный на начисленный резерв к дебиторской задолженности, вырос на 29,2% и составил 16,1 млрд руб.</w:t>
      </w:r>
    </w:p>
    <w:p w:rsidR="00C86D1D" w:rsidRDefault="00C86D1D" w:rsidP="00C86D1D">
      <w:pPr>
        <w:jc w:val="both"/>
        <w:rPr>
          <w:lang w:val="en-US"/>
        </w:rPr>
      </w:pPr>
      <w:r>
        <w:rPr>
          <w:lang w:val="en-US"/>
        </w:rPr>
        <w:t>Переменные расходы общества снизились на 13,3%, до 55,1 млрд руб., постоянные расходы (без учета амортизации основных средств) увеличились на 1,3%, до 10,6 млрд руб.</w:t>
      </w:r>
    </w:p>
    <w:p w:rsidR="00C86D1D" w:rsidRDefault="00C86D1D" w:rsidP="00C86D1D">
      <w:pPr>
        <w:jc w:val="both"/>
        <w:rPr>
          <w:lang w:val="en-US"/>
        </w:rPr>
      </w:pPr>
      <w:r>
        <w:rPr>
          <w:lang w:val="en-US"/>
        </w:rPr>
        <w:t xml:space="preserve">Полученные показатели чистой прибыли и EBITDA за I полугодие оказались ниже консенсус-прогноза, составленного </w:t>
      </w:r>
      <w:r>
        <w:rPr>
          <w:lang w:val="en-US"/>
        </w:rPr>
        <w:t>«</w:t>
      </w:r>
      <w:r>
        <w:rPr>
          <w:lang w:val="en-US"/>
        </w:rPr>
        <w:t>Интерфаксом</w:t>
      </w:r>
      <w:r>
        <w:rPr>
          <w:lang w:val="en-US"/>
        </w:rPr>
        <w:t>»</w:t>
      </w:r>
      <w:r>
        <w:rPr>
          <w:lang w:val="en-US"/>
        </w:rPr>
        <w:t xml:space="preserve"> на основе ожиданий аналитиков, выручки - выше. Аналитики ожидали, что чистая прибыль компании за I полугодие составила 5,4 млрд руб., выручка - 80,8 млрд руб., EBITDA - 14,5 млрд руб.</w:t>
      </w:r>
    </w:p>
    <w:p w:rsidR="00C86D1D" w:rsidRDefault="00C86D1D" w:rsidP="00C86D1D">
      <w:pPr>
        <w:jc w:val="both"/>
        <w:rPr>
          <w:lang w:val="en-US"/>
        </w:rPr>
      </w:pPr>
      <w:r>
        <w:rPr>
          <w:lang w:val="en-US"/>
        </w:rPr>
        <w:t xml:space="preserve">ОАО </w:t>
      </w:r>
      <w:r>
        <w:rPr>
          <w:lang w:val="en-US"/>
        </w:rPr>
        <w:t>«</w:t>
      </w:r>
      <w:r>
        <w:rPr>
          <w:lang w:val="en-US"/>
        </w:rPr>
        <w:t>Мосэнерго</w:t>
      </w:r>
      <w:r>
        <w:rPr>
          <w:lang w:val="en-US"/>
        </w:rPr>
        <w:t>»</w:t>
      </w:r>
      <w:r>
        <w:rPr>
          <w:lang w:val="en-US"/>
        </w:rPr>
        <w:t xml:space="preserve"> - крупнейшая в России территориальная генерирующая компания, ее установленная электрическая мощность составляет 12,3 ГВт. </w:t>
      </w:r>
      <w:r>
        <w:rPr>
          <w:lang w:val="en-US"/>
        </w:rPr>
        <w:t>«</w:t>
      </w:r>
      <w:r>
        <w:rPr>
          <w:lang w:val="en-US"/>
        </w:rPr>
        <w:t>Газпром энергохолдинг</w:t>
      </w:r>
      <w:r>
        <w:rPr>
          <w:lang w:val="en-US"/>
        </w:rPr>
        <w:t>»</w:t>
      </w:r>
      <w:r>
        <w:rPr>
          <w:lang w:val="en-US"/>
        </w:rPr>
        <w:t xml:space="preserve"> владеет 53,5% компании, 26,4% - правительство Москвы, 5% - </w:t>
      </w:r>
      <w:r>
        <w:rPr>
          <w:lang w:val="en-US"/>
        </w:rPr>
        <w:t>«</w:t>
      </w:r>
      <w:r>
        <w:rPr>
          <w:lang w:val="en-US"/>
        </w:rPr>
        <w:t>Интер РАО ЕЭС</w:t>
      </w:r>
      <w:r>
        <w:rPr>
          <w:lang w:val="en-US"/>
        </w:rPr>
        <w:t>»</w:t>
      </w:r>
      <w:r>
        <w:rPr>
          <w:lang w:val="en-US"/>
        </w:rPr>
        <w:t xml:space="preserve"> (РТС: IRAO).</w:t>
      </w:r>
    </w:p>
    <w:p w:rsidR="00C86D1D" w:rsidRDefault="00C86D1D" w:rsidP="00C86D1D">
      <w:pPr>
        <w:jc w:val="both"/>
        <w:rPr>
          <w:rStyle w:val="a3"/>
        </w:rPr>
      </w:pPr>
      <w:r>
        <w:rPr>
          <w:lang w:val="en-US"/>
        </w:rPr>
        <w:tab/>
      </w:r>
      <w:hyperlink w:anchor="mmm29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3" w:name="nnn295"/>
      <w:bookmarkEnd w:id="613"/>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СК проверяет работу должностных лиц Зейской и Бурейской ГЭС в условиях наводнения</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августа. ИНТЕРФАКС - Следственный комитет РФ начал проверку действий должностных лиц Зейской и Бурейской ГЭС в чрезвычайной ситуации, сообщил </w:t>
      </w:r>
      <w:r>
        <w:rPr>
          <w:lang w:val="en-US"/>
        </w:rPr>
        <w:t>«</w:t>
      </w:r>
      <w:r>
        <w:rPr>
          <w:lang w:val="en-US"/>
        </w:rPr>
        <w:t>Интерфаксу</w:t>
      </w:r>
      <w:r>
        <w:rPr>
          <w:lang w:val="en-US"/>
        </w:rPr>
        <w:t>»</w:t>
      </w:r>
      <w:r>
        <w:rPr>
          <w:lang w:val="en-US"/>
        </w:rPr>
        <w:t xml:space="preserve"> официальный представитель СКР Владимир Маркин.</w:t>
      </w:r>
    </w:p>
    <w:p w:rsidR="00C86D1D" w:rsidRDefault="00C86D1D" w:rsidP="00C86D1D">
      <w:pPr>
        <w:jc w:val="both"/>
        <w:rPr>
          <w:lang w:val="en-US"/>
        </w:rPr>
      </w:pPr>
      <w:r>
        <w:rPr>
          <w:lang w:val="en-US"/>
        </w:rPr>
        <w:t>«</w:t>
      </w:r>
      <w:r>
        <w:rPr>
          <w:lang w:val="en-US"/>
        </w:rPr>
        <w:t>В связи с поручением президента РФ СКР организовал проверку соответствия действий должностных лиц Зейской и Бурейской ГЭС регламенту работы гидротехнических сооружений в условиях чрезвычайной ситуации</w:t>
      </w:r>
      <w:r>
        <w:rPr>
          <w:lang w:val="en-US"/>
        </w:rPr>
        <w:t>»</w:t>
      </w:r>
      <w:r>
        <w:rPr>
          <w:lang w:val="en-US"/>
        </w:rPr>
        <w:t>, - сказал В.Маркин.</w:t>
      </w:r>
    </w:p>
    <w:p w:rsidR="00C86D1D" w:rsidRDefault="00C86D1D" w:rsidP="00C86D1D">
      <w:pPr>
        <w:jc w:val="both"/>
        <w:rPr>
          <w:lang w:val="en-US"/>
        </w:rPr>
      </w:pPr>
      <w:r>
        <w:rPr>
          <w:lang w:val="en-US"/>
        </w:rPr>
        <w:t>По его словам, поручение проверки поручено Следственному управлению СКР по Дальневосточному федеральному округу.</w:t>
      </w:r>
    </w:p>
    <w:p w:rsidR="00C86D1D" w:rsidRDefault="00C86D1D" w:rsidP="00C86D1D">
      <w:pPr>
        <w:jc w:val="both"/>
        <w:rPr>
          <w:lang w:val="en-US"/>
        </w:rPr>
      </w:pPr>
      <w:r>
        <w:rPr>
          <w:lang w:val="en-US"/>
        </w:rPr>
        <w:t xml:space="preserve">27 августа президент РФ Владимир Путин призвал уделить основное внимание </w:t>
      </w:r>
      <w:r>
        <w:rPr>
          <w:lang w:val="en-US"/>
        </w:rPr>
        <w:t>«</w:t>
      </w:r>
      <w:r>
        <w:rPr>
          <w:lang w:val="en-US"/>
        </w:rPr>
        <w:t>обеспечению надежной, безаварийной работы гидротехнических сооружений, расположенных в районах со сложной паводковой ситуацией</w:t>
      </w:r>
      <w:r>
        <w:rPr>
          <w:lang w:val="en-US"/>
        </w:rPr>
        <w:t>»</w:t>
      </w:r>
      <w:r>
        <w:rPr>
          <w:lang w:val="en-US"/>
        </w:rPr>
        <w:t>, особенно наиболее крупных из них: Зейской и Бурейской ГЭС.</w:t>
      </w:r>
    </w:p>
    <w:p w:rsidR="00C86D1D" w:rsidRDefault="00C86D1D" w:rsidP="00C86D1D">
      <w:pPr>
        <w:jc w:val="both"/>
        <w:rPr>
          <w:lang w:val="en-US"/>
        </w:rPr>
      </w:pPr>
      <w:r>
        <w:rPr>
          <w:lang w:val="en-US"/>
        </w:rPr>
        <w:t>В свою очередь правительственная комиссия по ЧС рекомендовала сократить сбросы воды - на Зейской ГЭС до 3,5 тыс. куб. м/с, на Бурейской до 1,8 тыс. куб. м/с.</w:t>
      </w:r>
    </w:p>
    <w:p w:rsidR="00C86D1D" w:rsidRDefault="00C86D1D" w:rsidP="00C86D1D">
      <w:pPr>
        <w:jc w:val="both"/>
        <w:rPr>
          <w:lang w:val="en-US"/>
        </w:rPr>
      </w:pPr>
      <w:r>
        <w:rPr>
          <w:lang w:val="en-US"/>
        </w:rPr>
        <w:t xml:space="preserve">Между тем, накануне полпред главы государства в ДФО Виктор Ишаев раскритиковал работу Зейской и Бурейской ГЭС. </w:t>
      </w:r>
      <w:r>
        <w:rPr>
          <w:lang w:val="en-US"/>
        </w:rPr>
        <w:t>«</w:t>
      </w:r>
      <w:r>
        <w:rPr>
          <w:lang w:val="en-US"/>
        </w:rPr>
        <w:t>Для меня абсолютно непонятно, почему, допустим, наши ГЭС не имеют дополнительных водоотводов. Зачем сливать воду в русло, на головы людям, когда можно ее отвести в другие складки местности? И такая практика есть - однозначно</w:t>
      </w:r>
      <w:r>
        <w:rPr>
          <w:lang w:val="en-US"/>
        </w:rPr>
        <w:t>»</w:t>
      </w:r>
      <w:r>
        <w:rPr>
          <w:lang w:val="en-US"/>
        </w:rPr>
        <w:t>, - сказал полпред журналистам.</w:t>
      </w:r>
    </w:p>
    <w:p w:rsidR="00C86D1D" w:rsidRDefault="00C86D1D" w:rsidP="00C86D1D">
      <w:pPr>
        <w:jc w:val="both"/>
        <w:rPr>
          <w:lang w:val="en-US"/>
        </w:rPr>
      </w:pPr>
      <w:r>
        <w:rPr>
          <w:lang w:val="en-US"/>
        </w:rPr>
        <w:t xml:space="preserve">По его мнению, на станциях должны быть отводные каналы. </w:t>
      </w:r>
      <w:r>
        <w:rPr>
          <w:lang w:val="en-US"/>
        </w:rPr>
        <w:t>«</w:t>
      </w:r>
      <w:r>
        <w:rPr>
          <w:lang w:val="en-US"/>
        </w:rPr>
        <w:t>Мне также не понятно, почему весь Дальний Восток живет уже месяц в режиме ЧС, а Зейская и Бурейская ГЭС функционируют в будничном режиме. Только сейчас мы смогли добиться, чтобы на Бурейской ГЭС сброс воды был равен притокам, но на Зейской ГЭС сброс остается больше притока в два раза</w:t>
      </w:r>
      <w:r>
        <w:rPr>
          <w:lang w:val="en-US"/>
        </w:rPr>
        <w:t>»</w:t>
      </w:r>
      <w:r>
        <w:rPr>
          <w:lang w:val="en-US"/>
        </w:rPr>
        <w:t>, - отметил В.Ишаев.</w:t>
      </w:r>
    </w:p>
    <w:p w:rsidR="00C86D1D" w:rsidRDefault="00C86D1D" w:rsidP="00C86D1D">
      <w:pPr>
        <w:jc w:val="both"/>
        <w:rPr>
          <w:lang w:val="en-US"/>
        </w:rPr>
      </w:pPr>
      <w:r>
        <w:rPr>
          <w:lang w:val="en-US"/>
        </w:rPr>
        <w:t xml:space="preserve">В четверг В.Ишаев обратился с просьбой к президенту РФ дать поручение Минэнерго, Минприроды и ОАО </w:t>
      </w:r>
      <w:r>
        <w:rPr>
          <w:lang w:val="en-US"/>
        </w:rPr>
        <w:t>«</w:t>
      </w:r>
      <w:r>
        <w:rPr>
          <w:lang w:val="en-US"/>
        </w:rPr>
        <w:t>РусГидро</w:t>
      </w:r>
      <w:r>
        <w:rPr>
          <w:lang w:val="en-US"/>
        </w:rPr>
        <w:t>»</w:t>
      </w:r>
      <w:r>
        <w:rPr>
          <w:lang w:val="en-US"/>
        </w:rPr>
        <w:t xml:space="preserve"> удерживать сброс воды на Зейской и Бурейской ГЭС в пределах объемов притока к водохранилищам. Обращение было сделано в ходе поездки президента РФ по районам Приамурья, пострадавшим от наводнения.</w:t>
      </w:r>
    </w:p>
    <w:p w:rsidR="00C86D1D" w:rsidRDefault="00C86D1D" w:rsidP="00C86D1D">
      <w:pPr>
        <w:jc w:val="both"/>
        <w:rPr>
          <w:lang w:val="en-US"/>
        </w:rPr>
      </w:pPr>
      <w:r>
        <w:rPr>
          <w:lang w:val="en-US"/>
        </w:rPr>
        <w:t>29 августа В.Путин поручил Следственному комитету РФ проверить, как действовали чиновники в Дальневосточном регионе в условиях наводнения.</w:t>
      </w:r>
    </w:p>
    <w:p w:rsidR="00C86D1D" w:rsidRDefault="00C86D1D" w:rsidP="00C86D1D">
      <w:pPr>
        <w:jc w:val="both"/>
        <w:rPr>
          <w:lang w:val="en-US"/>
        </w:rPr>
      </w:pPr>
      <w:r>
        <w:rPr>
          <w:lang w:val="en-US"/>
        </w:rPr>
        <w:t xml:space="preserve">По словам президента, </w:t>
      </w:r>
      <w:r>
        <w:rPr>
          <w:lang w:val="en-US"/>
        </w:rPr>
        <w:t>«</w:t>
      </w:r>
      <w:r>
        <w:rPr>
          <w:lang w:val="en-US"/>
        </w:rPr>
        <w:t>есть мнение некоторых независимых специалистов, и граждане говорят, есть сомнения в том, что все должностные лица, в том числе отвечающие за гидроэнергетику, действовали в строгом соответствии с предписанными им инструкциями и действующим законодательством</w:t>
      </w:r>
      <w:r>
        <w:rPr>
          <w:lang w:val="en-US"/>
        </w:rPr>
        <w:t>»</w:t>
      </w:r>
      <w:r>
        <w:rPr>
          <w:lang w:val="en-US"/>
        </w:rPr>
        <w:t>.</w:t>
      </w:r>
    </w:p>
    <w:p w:rsidR="00C86D1D" w:rsidRDefault="00C86D1D" w:rsidP="00C86D1D">
      <w:pPr>
        <w:jc w:val="both"/>
        <w:rPr>
          <w:lang w:val="en-US"/>
        </w:rPr>
      </w:pPr>
      <w:r>
        <w:rPr>
          <w:lang w:val="en-US"/>
        </w:rPr>
        <w:t>«</w:t>
      </w:r>
      <w:r>
        <w:rPr>
          <w:lang w:val="en-US"/>
        </w:rPr>
        <w:t>Нужно действия всех должностных лиц самым внимательным образом проверить, и прошу доложить мне эти вопросы отдельно</w:t>
      </w:r>
      <w:r>
        <w:rPr>
          <w:lang w:val="en-US"/>
        </w:rPr>
        <w:t>»</w:t>
      </w:r>
      <w:r>
        <w:rPr>
          <w:lang w:val="en-US"/>
        </w:rPr>
        <w:t>, - заявил В.Путин, который в ходе совещания по вопросам ликвидации последствий паводков в ряде регионов страны обратился к представителю Следственного комитета.</w:t>
      </w:r>
    </w:p>
    <w:p w:rsidR="00C86D1D" w:rsidRDefault="00C86D1D" w:rsidP="00C86D1D">
      <w:pPr>
        <w:jc w:val="both"/>
        <w:rPr>
          <w:lang w:val="en-US"/>
        </w:rPr>
      </w:pPr>
      <w:r>
        <w:rPr>
          <w:lang w:val="en-US"/>
        </w:rPr>
        <w:t xml:space="preserve">Как пояснила </w:t>
      </w:r>
      <w:r>
        <w:rPr>
          <w:lang w:val="en-US"/>
        </w:rPr>
        <w:t>«</w:t>
      </w:r>
      <w:r>
        <w:rPr>
          <w:lang w:val="en-US"/>
        </w:rPr>
        <w:t>Интерфаксу</w:t>
      </w:r>
      <w:r>
        <w:rPr>
          <w:lang w:val="en-US"/>
        </w:rPr>
        <w:t>»</w:t>
      </w:r>
      <w:r>
        <w:rPr>
          <w:lang w:val="en-US"/>
        </w:rPr>
        <w:t xml:space="preserve"> официальный представитель </w:t>
      </w:r>
      <w:r>
        <w:rPr>
          <w:lang w:val="en-US"/>
        </w:rPr>
        <w:t>«</w:t>
      </w:r>
      <w:r>
        <w:rPr>
          <w:lang w:val="en-US"/>
        </w:rPr>
        <w:t>РусГидро</w:t>
      </w:r>
      <w:r>
        <w:rPr>
          <w:lang w:val="en-US"/>
        </w:rPr>
        <w:t>»</w:t>
      </w:r>
      <w:r>
        <w:rPr>
          <w:lang w:val="en-US"/>
        </w:rPr>
        <w:t xml:space="preserve"> Елена Вишнякова, компания готова в оперативном режиме предоставлять все материалы, необходимые для проведения проверки по первому требованию представителей СК.</w:t>
      </w:r>
    </w:p>
    <w:p w:rsidR="00C86D1D" w:rsidRDefault="00C86D1D" w:rsidP="00C86D1D">
      <w:pPr>
        <w:jc w:val="both"/>
        <w:rPr>
          <w:lang w:val="en-US"/>
        </w:rPr>
      </w:pPr>
      <w:r>
        <w:rPr>
          <w:lang w:val="en-US"/>
        </w:rPr>
        <w:t>«</w:t>
      </w:r>
      <w:r>
        <w:rPr>
          <w:lang w:val="en-US"/>
        </w:rPr>
        <w:t>Эксплуатация сооружений и оборудования Зейской и Бурейской ГЭС в период паводка осуществляется с неукоснительным соблюдением всех технических регламентов, правил и стандартов безопасности в четком соответствии с решениями регулирующих органов - правительственной комиссии и Федерального агентства водных ресурсов</w:t>
      </w:r>
      <w:r>
        <w:rPr>
          <w:lang w:val="en-US"/>
        </w:rPr>
        <w:t>»</w:t>
      </w:r>
      <w:r>
        <w:rPr>
          <w:lang w:val="en-US"/>
        </w:rPr>
        <w:t xml:space="preserve">, - отметила </w:t>
      </w:r>
      <w:r>
        <w:rPr>
          <w:lang w:val="en-US"/>
        </w:rPr>
        <w:lastRenderedPageBreak/>
        <w:t>Е.Вишнякова, добавив, что в результате аномального паводка населению и экономике трех регионов Дальнего Востока нанесен большой ущерб.</w:t>
      </w:r>
    </w:p>
    <w:p w:rsidR="00C86D1D" w:rsidRDefault="00C86D1D" w:rsidP="00C86D1D">
      <w:pPr>
        <w:jc w:val="both"/>
        <w:rPr>
          <w:rStyle w:val="a3"/>
        </w:rPr>
      </w:pPr>
      <w:r>
        <w:rPr>
          <w:lang w:val="en-US"/>
        </w:rPr>
        <w:tab/>
      </w:r>
      <w:hyperlink w:anchor="mmm29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4" w:name="nnn296"/>
      <w:bookmarkEnd w:id="614"/>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ТГК-2 решила увеличить объем размещения бондов БО-02 с 5 млрд руб. до 5,3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августа. ИНТЕРФАКС-АФИ - Совет директоров ОАО </w:t>
      </w:r>
      <w:r>
        <w:rPr>
          <w:lang w:val="en-US"/>
        </w:rPr>
        <w:t>«</w:t>
      </w:r>
      <w:r>
        <w:rPr>
          <w:lang w:val="en-US"/>
        </w:rPr>
        <w:t>Территориальная генерирующая компания N2</w:t>
      </w:r>
      <w:r>
        <w:rPr>
          <w:lang w:val="en-US"/>
        </w:rPr>
        <w:t>»</w:t>
      </w:r>
      <w:r>
        <w:rPr>
          <w:lang w:val="en-US"/>
        </w:rPr>
        <w:t xml:space="preserve"> (</w:t>
      </w:r>
      <w:r>
        <w:rPr>
          <w:lang w:val="en-US"/>
        </w:rPr>
        <w:t>«</w:t>
      </w:r>
      <w:r>
        <w:rPr>
          <w:lang w:val="en-US"/>
        </w:rPr>
        <w:t>ТГК-2</w:t>
      </w:r>
      <w:r>
        <w:rPr>
          <w:lang w:val="en-US"/>
        </w:rPr>
        <w:t>»</w:t>
      </w:r>
      <w:r>
        <w:rPr>
          <w:lang w:val="en-US"/>
        </w:rPr>
        <w:t xml:space="preserve"> ) принял решение увеличить объем размещения биржевых облигаций серии БО-02 с 5 млрд рублей до 5,3 млрд рублей, говорится в сообщении компании.</w:t>
      </w:r>
    </w:p>
    <w:p w:rsidR="00C86D1D" w:rsidRDefault="00C86D1D" w:rsidP="00C86D1D">
      <w:pPr>
        <w:jc w:val="both"/>
        <w:rPr>
          <w:lang w:val="en-US"/>
        </w:rPr>
      </w:pPr>
      <w:r>
        <w:rPr>
          <w:lang w:val="en-US"/>
        </w:rPr>
        <w:t>Другие параметры выпуска не изменились. Как сообщалось, заем сроком обращения 5 лет планируется разместить по открытой подписке. Номинал одной ценной бумаги - 1 тыс. рублей.</w:t>
      </w:r>
    </w:p>
    <w:p w:rsidR="00C86D1D" w:rsidRDefault="00C86D1D" w:rsidP="00C86D1D">
      <w:pPr>
        <w:jc w:val="both"/>
        <w:rPr>
          <w:lang w:val="en-US"/>
        </w:rPr>
      </w:pPr>
      <w:r>
        <w:rPr>
          <w:lang w:val="en-US"/>
        </w:rPr>
        <w:t>Предусматривается возможность досрочного погашения облигаций по требованию владельцев и по усмотрению эмитента.</w:t>
      </w:r>
    </w:p>
    <w:p w:rsidR="00C86D1D" w:rsidRDefault="00C86D1D" w:rsidP="00C86D1D">
      <w:pPr>
        <w:jc w:val="both"/>
        <w:rPr>
          <w:lang w:val="en-US"/>
        </w:rPr>
      </w:pPr>
      <w:r>
        <w:rPr>
          <w:lang w:val="en-US"/>
        </w:rPr>
        <w:t xml:space="preserve">В настоящее время в обращении находится первый выпуск биржевых бондов компании БО-01 объемом 5 млрд рублей. Как сообщалось ранее, </w:t>
      </w:r>
      <w:r>
        <w:rPr>
          <w:lang w:val="en-US"/>
        </w:rPr>
        <w:t>«</w:t>
      </w:r>
      <w:r>
        <w:rPr>
          <w:lang w:val="en-US"/>
        </w:rPr>
        <w:t>ТГК-2</w:t>
      </w:r>
      <w:r>
        <w:rPr>
          <w:lang w:val="en-US"/>
        </w:rPr>
        <w:t>»</w:t>
      </w:r>
      <w:r>
        <w:rPr>
          <w:lang w:val="en-US"/>
        </w:rPr>
        <w:t xml:space="preserve"> назначила Райффайзенбанк агентом по реструктуризации выпуска биржевых облигаций серии БО-01. Эту информацию подтвердил Rusbonds начальник управления корпоративной политики </w:t>
      </w:r>
      <w:r>
        <w:rPr>
          <w:lang w:val="en-US"/>
        </w:rPr>
        <w:t>«</w:t>
      </w:r>
      <w:r>
        <w:rPr>
          <w:lang w:val="en-US"/>
        </w:rPr>
        <w:t>ТГК-2</w:t>
      </w:r>
      <w:r>
        <w:rPr>
          <w:lang w:val="en-US"/>
        </w:rPr>
        <w:t>»</w:t>
      </w:r>
      <w:r>
        <w:rPr>
          <w:lang w:val="en-US"/>
        </w:rPr>
        <w:t xml:space="preserve"> Алексей Шишаков, от дополнительных комментариев он отказался.</w:t>
      </w:r>
    </w:p>
    <w:p w:rsidR="00C86D1D" w:rsidRDefault="00C86D1D" w:rsidP="00C86D1D">
      <w:pPr>
        <w:jc w:val="both"/>
        <w:rPr>
          <w:lang w:val="en-US"/>
        </w:rPr>
      </w:pPr>
      <w:r>
        <w:rPr>
          <w:lang w:val="en-US"/>
        </w:rPr>
        <w:t>В ближайшее время владельцам облигаций серии БО-01 будет предложена схема реструктуризации данного займа. На следующей неделе планируется проведение встречи держателей облигаций с представителями эмитента.</w:t>
      </w:r>
    </w:p>
    <w:p w:rsidR="00C86D1D" w:rsidRDefault="00C86D1D" w:rsidP="00C86D1D">
      <w:pPr>
        <w:jc w:val="both"/>
        <w:rPr>
          <w:lang w:val="en-US"/>
        </w:rPr>
      </w:pPr>
      <w:r>
        <w:rPr>
          <w:lang w:val="en-US"/>
        </w:rPr>
        <w:t>Дата погашения займа объемом 5 млрд рублей - 17 сентября 2013 года, тогда же должен быть выплачен последний 6-й купон на сумму 224,4 млн рублей.</w:t>
      </w:r>
    </w:p>
    <w:p w:rsidR="00C86D1D" w:rsidRDefault="00C86D1D" w:rsidP="00C86D1D">
      <w:pPr>
        <w:jc w:val="both"/>
        <w:rPr>
          <w:lang w:val="en-US"/>
        </w:rPr>
      </w:pPr>
      <w:r>
        <w:rPr>
          <w:lang w:val="en-US"/>
        </w:rPr>
        <w:t xml:space="preserve">Как отметил Rusbonds источник, знакомый с ситуацией, </w:t>
      </w:r>
      <w:r>
        <w:rPr>
          <w:lang w:val="en-US"/>
        </w:rPr>
        <w:t>«</w:t>
      </w:r>
      <w:r>
        <w:rPr>
          <w:lang w:val="en-US"/>
        </w:rPr>
        <w:t>причина реструктуризации всегда одна - отсутствие денег</w:t>
      </w:r>
      <w:r>
        <w:rPr>
          <w:lang w:val="en-US"/>
        </w:rPr>
        <w:t>»</w:t>
      </w:r>
      <w:r>
        <w:rPr>
          <w:lang w:val="en-US"/>
        </w:rPr>
        <w:t>.</w:t>
      </w:r>
    </w:p>
    <w:p w:rsidR="00C86D1D" w:rsidRDefault="00C86D1D" w:rsidP="00C86D1D">
      <w:pPr>
        <w:jc w:val="both"/>
        <w:rPr>
          <w:lang w:val="en-US"/>
        </w:rPr>
      </w:pPr>
      <w:r>
        <w:rPr>
          <w:lang w:val="en-US"/>
        </w:rPr>
        <w:t xml:space="preserve">В </w:t>
      </w:r>
      <w:r>
        <w:rPr>
          <w:lang w:val="en-US"/>
        </w:rPr>
        <w:t>«</w:t>
      </w:r>
      <w:r>
        <w:rPr>
          <w:lang w:val="en-US"/>
        </w:rPr>
        <w:t>ТГК-2</w:t>
      </w:r>
      <w:r>
        <w:rPr>
          <w:lang w:val="en-US"/>
        </w:rPr>
        <w:t>»</w:t>
      </w:r>
      <w:r>
        <w:rPr>
          <w:lang w:val="en-US"/>
        </w:rPr>
        <w:t xml:space="preserve"> входят генерирующие предприятия шести регионов РФ: Архангельской, Вологодской, Костромской, Новгородской, Тверской и Ярославской областей. Общая установленная электрическая мощность составляет 2 тыс. 582,5 МВт, тепловая - 12,473 тыс. Гкал/ч.</w:t>
      </w:r>
    </w:p>
    <w:p w:rsidR="00C86D1D" w:rsidRDefault="00C86D1D" w:rsidP="00C86D1D">
      <w:pPr>
        <w:jc w:val="both"/>
        <w:rPr>
          <w:lang w:val="en-US"/>
        </w:rPr>
      </w:pPr>
      <w:r>
        <w:rPr>
          <w:lang w:val="en-US"/>
        </w:rPr>
        <w:t>В январе-июне 2013 года компания получила чистую прибыль, рассчитанную по РСБУ, в размере 984,5 млн рублей, что на 4,4% больше, чем в первом полугодии 2012 года. Выручка увеличилась на 9,5% - до 16,23 млрд рублей.</w:t>
      </w:r>
    </w:p>
    <w:p w:rsidR="00C86D1D" w:rsidRDefault="00C86D1D" w:rsidP="00C86D1D">
      <w:pPr>
        <w:jc w:val="both"/>
        <w:rPr>
          <w:rStyle w:val="a3"/>
        </w:rPr>
      </w:pPr>
      <w:r>
        <w:rPr>
          <w:lang w:val="en-US"/>
        </w:rPr>
        <w:tab/>
      </w:r>
      <w:hyperlink w:anchor="mmm29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5" w:name="nnn297"/>
      <w:bookmarkEnd w:id="615"/>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Ишаев заявил о необходимости сократить сбросы ГЭС Приамурья до уровня притока воды к ним</w:t>
      </w:r>
    </w:p>
    <w:p w:rsidR="00C86D1D" w:rsidRDefault="00C86D1D" w:rsidP="00C86D1D">
      <w:pPr>
        <w:jc w:val="both"/>
        <w:rPr>
          <w:lang w:val="en-US"/>
        </w:rPr>
      </w:pPr>
    </w:p>
    <w:p w:rsidR="00C86D1D" w:rsidRDefault="00C86D1D" w:rsidP="00C86D1D">
      <w:pPr>
        <w:jc w:val="both"/>
        <w:rPr>
          <w:lang w:val="en-US"/>
        </w:rPr>
      </w:pPr>
      <w:r>
        <w:rPr>
          <w:lang w:val="en-US"/>
        </w:rPr>
        <w:t xml:space="preserve">Хабаровск. 29 августа. ИНТЕРФАКС - ДАЛЬНИЙ ВОСТОК - Полпред главы государства в ДФО Виктор Ишаев обратился с просьбой к президенту РФ Владимиру Путину дать поручение Минэнерго, Минприроды и ОАО </w:t>
      </w:r>
      <w:r>
        <w:rPr>
          <w:lang w:val="en-US"/>
        </w:rPr>
        <w:t>«</w:t>
      </w:r>
      <w:r>
        <w:rPr>
          <w:lang w:val="en-US"/>
        </w:rPr>
        <w:t>РусГидро</w:t>
      </w:r>
      <w:r>
        <w:rPr>
          <w:lang w:val="en-US"/>
        </w:rPr>
        <w:t>»</w:t>
      </w:r>
      <w:r>
        <w:rPr>
          <w:lang w:val="en-US"/>
        </w:rPr>
        <w:t xml:space="preserve"> удерживать сброс воды на Зейской и Бурейской ГЭС в пределах объемов притока к водохранилищам, сообщила в четверг пресс-служба полпредства.</w:t>
      </w:r>
    </w:p>
    <w:p w:rsidR="00C86D1D" w:rsidRDefault="00C86D1D" w:rsidP="00C86D1D">
      <w:pPr>
        <w:jc w:val="both"/>
        <w:rPr>
          <w:lang w:val="en-US"/>
        </w:rPr>
      </w:pPr>
      <w:r>
        <w:rPr>
          <w:lang w:val="en-US"/>
        </w:rPr>
        <w:t>Обращение было сделано в ходе поездки президента РФ по районам Приамурья, пострадавшим от наводнения.</w:t>
      </w:r>
    </w:p>
    <w:p w:rsidR="00C86D1D" w:rsidRDefault="00C86D1D" w:rsidP="00C86D1D">
      <w:pPr>
        <w:jc w:val="both"/>
        <w:rPr>
          <w:lang w:val="en-US"/>
        </w:rPr>
      </w:pPr>
      <w:r>
        <w:rPr>
          <w:lang w:val="en-US"/>
        </w:rPr>
        <w:t>Также сообщается, что накануне В.Ишаев раскритиковал журналистам работу Зейской и Бурейской ГЭС.</w:t>
      </w:r>
    </w:p>
    <w:p w:rsidR="00C86D1D" w:rsidRDefault="00C86D1D" w:rsidP="00C86D1D">
      <w:pPr>
        <w:jc w:val="both"/>
        <w:rPr>
          <w:lang w:val="en-US"/>
        </w:rPr>
      </w:pPr>
      <w:r>
        <w:rPr>
          <w:lang w:val="en-US"/>
        </w:rPr>
        <w:t>«</w:t>
      </w:r>
      <w:r>
        <w:rPr>
          <w:lang w:val="en-US"/>
        </w:rPr>
        <w:t>Для меня абсолютно непонятно, почему, допустим, наши ГЭС не имеют дополнительных водоотводов. Зачем сливать воду в русло, на головы людям, когда можно ее отвести в другие складки местности? И такая практика есть - однозначно</w:t>
      </w:r>
      <w:r>
        <w:rPr>
          <w:lang w:val="en-US"/>
        </w:rPr>
        <w:t>»</w:t>
      </w:r>
      <w:r>
        <w:rPr>
          <w:lang w:val="en-US"/>
        </w:rPr>
        <w:t>, - приводит пресс-служба его слова.</w:t>
      </w:r>
    </w:p>
    <w:p w:rsidR="00C86D1D" w:rsidRDefault="00C86D1D" w:rsidP="00C86D1D">
      <w:pPr>
        <w:jc w:val="both"/>
        <w:rPr>
          <w:lang w:val="en-US"/>
        </w:rPr>
      </w:pPr>
      <w:r>
        <w:rPr>
          <w:lang w:val="en-US"/>
        </w:rPr>
        <w:t>По мнению полпреда, на станциях должны быть отводные каналы.</w:t>
      </w:r>
    </w:p>
    <w:p w:rsidR="00C86D1D" w:rsidRDefault="00C86D1D" w:rsidP="00C86D1D">
      <w:pPr>
        <w:jc w:val="both"/>
        <w:rPr>
          <w:lang w:val="en-US"/>
        </w:rPr>
      </w:pPr>
      <w:r>
        <w:rPr>
          <w:lang w:val="en-US"/>
        </w:rPr>
        <w:t>«</w:t>
      </w:r>
      <w:r>
        <w:rPr>
          <w:lang w:val="en-US"/>
        </w:rPr>
        <w:t>Мне также не понятно, почему весь Дальний Восток живет уже месяц в режиме ЧС, а Зейская и Бурейская ГЭС функционируют в будничном режиме. Только сейчас мы смогли добиться, чтобы на Бурейской ГЭС сброс воды был равен притокам, но на Зейской ГЭС сброс остается больше притока в два раза</w:t>
      </w:r>
      <w:r>
        <w:rPr>
          <w:lang w:val="en-US"/>
        </w:rPr>
        <w:t>»</w:t>
      </w:r>
      <w:r>
        <w:rPr>
          <w:lang w:val="en-US"/>
        </w:rPr>
        <w:t>, - цитирует его пресс-служба.</w:t>
      </w:r>
    </w:p>
    <w:p w:rsidR="00C86D1D" w:rsidRDefault="00C86D1D" w:rsidP="00C86D1D">
      <w:pPr>
        <w:jc w:val="both"/>
        <w:rPr>
          <w:lang w:val="en-US"/>
        </w:rPr>
      </w:pPr>
      <w:r>
        <w:rPr>
          <w:lang w:val="en-US"/>
        </w:rPr>
        <w:t>Во вторник со ссылкой на министра ЧС Владимира Пучкова сообщалось, что правительственная комиссия по ЧС рекомендовала руководству ГЭС сократить сбросы воды - на Зейской ГЭС до 3,5 тыс. куб. м/с, на Бурейской до 1,8 тыс. куб. м/с.</w:t>
      </w:r>
    </w:p>
    <w:p w:rsidR="00C86D1D" w:rsidRDefault="00C86D1D" w:rsidP="00C86D1D">
      <w:pPr>
        <w:jc w:val="both"/>
        <w:rPr>
          <w:rStyle w:val="a3"/>
        </w:rPr>
      </w:pPr>
      <w:r>
        <w:rPr>
          <w:lang w:val="en-US"/>
        </w:rPr>
        <w:tab/>
      </w:r>
      <w:hyperlink w:anchor="mmm29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6" w:name="nnn298"/>
      <w:bookmarkEnd w:id="616"/>
      <w:r>
        <w:rPr>
          <w:b/>
          <w:color w:val="3CA499"/>
          <w:sz w:val="28"/>
          <w:szCs w:val="28"/>
          <w:lang w:val="en-US"/>
        </w:rPr>
        <w:lastRenderedPageBreak/>
        <w:t>Интерфакс-Поволжье (Нижний Новгород)</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ТГК-6 выплатила 207 млн руб. по 6-му купону дебютных облигаций</w:t>
      </w:r>
    </w:p>
    <w:p w:rsidR="00C86D1D" w:rsidRDefault="00C86D1D" w:rsidP="00C86D1D">
      <w:pPr>
        <w:jc w:val="both"/>
        <w:rPr>
          <w:lang w:val="en-US"/>
        </w:rPr>
      </w:pPr>
    </w:p>
    <w:p w:rsidR="00C86D1D" w:rsidRDefault="00C86D1D" w:rsidP="00C86D1D">
      <w:pPr>
        <w:jc w:val="both"/>
        <w:rPr>
          <w:lang w:val="en-US"/>
        </w:rPr>
      </w:pPr>
      <w:r>
        <w:rPr>
          <w:lang w:val="en-US"/>
        </w:rPr>
        <w:t xml:space="preserve">Нижний Новгород. 29 августа. ИНТЕРФАКС-ПОВОЛЖЬЕ - ОАО </w:t>
      </w:r>
      <w:r>
        <w:rPr>
          <w:lang w:val="en-US"/>
        </w:rPr>
        <w:t>«</w:t>
      </w:r>
      <w:r>
        <w:rPr>
          <w:lang w:val="en-US"/>
        </w:rPr>
        <w:t>ТГК-6</w:t>
      </w:r>
      <w:r>
        <w:rPr>
          <w:lang w:val="en-US"/>
        </w:rPr>
        <w:t>»</w:t>
      </w:r>
      <w:r>
        <w:rPr>
          <w:lang w:val="en-US"/>
        </w:rPr>
        <w:t xml:space="preserve"> (Нижний Новгород, управляется КЭС-Холдингом) в четверг выплатило 206,95 млн рублей в счет погашения шестого купона по облигациям первой серии на 5 млрд рублей, говорится в сообщении компании.</w:t>
      </w:r>
    </w:p>
    <w:p w:rsidR="00C86D1D" w:rsidRDefault="00C86D1D" w:rsidP="00C86D1D">
      <w:pPr>
        <w:jc w:val="both"/>
        <w:rPr>
          <w:lang w:val="en-US"/>
        </w:rPr>
      </w:pPr>
      <w:r>
        <w:rPr>
          <w:lang w:val="en-US"/>
        </w:rPr>
        <w:t>На одну ценную бумагу номиналом 1 тыс. рублей выплачено 41,39 рубля из расчета ставки 8,3% годовых. Дата выплаты седьмого купона - 27 февраля 2014 года.</w:t>
      </w:r>
    </w:p>
    <w:p w:rsidR="00C86D1D" w:rsidRDefault="00C86D1D" w:rsidP="00C86D1D">
      <w:pPr>
        <w:jc w:val="both"/>
        <w:rPr>
          <w:lang w:val="en-US"/>
        </w:rPr>
      </w:pPr>
      <w:r>
        <w:rPr>
          <w:lang w:val="en-US"/>
        </w:rPr>
        <w:t xml:space="preserve">ОАО </w:t>
      </w:r>
      <w:r>
        <w:rPr>
          <w:lang w:val="en-US"/>
        </w:rPr>
        <w:t>«</w:t>
      </w:r>
      <w:r>
        <w:rPr>
          <w:lang w:val="en-US"/>
        </w:rPr>
        <w:t>ТГК-6</w:t>
      </w:r>
      <w:r>
        <w:rPr>
          <w:lang w:val="en-US"/>
        </w:rPr>
        <w:t>»</w:t>
      </w:r>
      <w:r>
        <w:rPr>
          <w:lang w:val="en-US"/>
        </w:rPr>
        <w:t xml:space="preserve"> 2 сентября 2010 года разместило семилетние облигации 1-й серии объемом 5 млрд рублей. Купоны выплачиваются 2 раза в год. Ставка 1-го купона облигаций по итогам book building была установлена в размере 8,3% годовых. К ставке 1-го купона приравнены ставки 2-6 купонов, ставку 7-14 купонов определяет эмитент. ТГК-6 установила ставку 7-9-го купонов дебютных облигаций в размере 10,5% годовых. Дата погашения займа - 24 августа 2017 года.</w:t>
      </w:r>
    </w:p>
    <w:p w:rsidR="00C86D1D" w:rsidRDefault="00C86D1D" w:rsidP="00C86D1D">
      <w:pPr>
        <w:jc w:val="both"/>
        <w:rPr>
          <w:rStyle w:val="a3"/>
        </w:rPr>
      </w:pPr>
      <w:r>
        <w:rPr>
          <w:lang w:val="en-US"/>
        </w:rPr>
        <w:tab/>
      </w:r>
      <w:hyperlink w:anchor="mmm29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7" w:name="nnn299"/>
      <w:bookmarkEnd w:id="617"/>
      <w:r>
        <w:rPr>
          <w:b/>
          <w:color w:val="3CA499"/>
          <w:sz w:val="28"/>
          <w:szCs w:val="28"/>
          <w:lang w:val="en-US"/>
        </w:rPr>
        <w:lastRenderedPageBreak/>
        <w:t>ИТАР-ТАСС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Затраты на восстановление электро-сетевого комплекса в Хабаровске могут составить около 40 млн рублей</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августа. /ИТАР-ТАСС/. Объем средств, необходимых для восстановления работы электро-сетевого комплекса в Хабаровске после паводка, может составить порядка 40 млн рублей, сообщил в интервью ИТАР-ТАСС председатель правления ОАО </w:t>
      </w:r>
      <w:r>
        <w:rPr>
          <w:lang w:val="en-US"/>
        </w:rPr>
        <w:t>«</w:t>
      </w:r>
      <w:r>
        <w:rPr>
          <w:lang w:val="en-US"/>
        </w:rPr>
        <w:t>Русгидро</w:t>
      </w:r>
      <w:r>
        <w:rPr>
          <w:lang w:val="en-US"/>
        </w:rPr>
        <w:t>»</w:t>
      </w:r>
      <w:r>
        <w:rPr>
          <w:lang w:val="en-US"/>
        </w:rPr>
        <w:t xml:space="preserve"> Евгений Дод.</w:t>
      </w:r>
    </w:p>
    <w:p w:rsidR="00C86D1D" w:rsidRDefault="00C86D1D" w:rsidP="00C86D1D">
      <w:pPr>
        <w:jc w:val="both"/>
        <w:rPr>
          <w:lang w:val="en-US"/>
        </w:rPr>
      </w:pPr>
      <w:r>
        <w:rPr>
          <w:lang w:val="en-US"/>
        </w:rPr>
        <w:t>По его словам, это предварительная экспертная оценка, основанная на первичном изучении состояния электро-сетевого хозяйства в пострадавших районах.</w:t>
      </w:r>
    </w:p>
    <w:p w:rsidR="00C86D1D" w:rsidRDefault="00C86D1D" w:rsidP="00C86D1D">
      <w:pPr>
        <w:jc w:val="both"/>
        <w:rPr>
          <w:lang w:val="en-US"/>
        </w:rPr>
      </w:pPr>
      <w:r>
        <w:rPr>
          <w:lang w:val="en-US"/>
        </w:rPr>
        <w:t>«</w:t>
      </w:r>
      <w:r>
        <w:rPr>
          <w:lang w:val="en-US"/>
        </w:rPr>
        <w:t>Пока подсчитывать ущерб от наводнения рано. Я не исключаю, что повышение уровня воды и продвижением наводнения на северные территории /Хабаровского края - прим ред/ может привести к росту расходов на восстановление электрических сетей</w:t>
      </w:r>
      <w:r>
        <w:rPr>
          <w:lang w:val="en-US"/>
        </w:rPr>
        <w:t>»</w:t>
      </w:r>
      <w:r>
        <w:rPr>
          <w:lang w:val="en-US"/>
        </w:rPr>
        <w:t>, - сказал Евгений Дод.</w:t>
      </w:r>
    </w:p>
    <w:p w:rsidR="00C86D1D" w:rsidRDefault="00C86D1D" w:rsidP="00C86D1D">
      <w:pPr>
        <w:jc w:val="both"/>
        <w:rPr>
          <w:lang w:val="en-US"/>
        </w:rPr>
      </w:pPr>
      <w:r>
        <w:rPr>
          <w:lang w:val="en-US"/>
        </w:rPr>
        <w:t xml:space="preserve">Согласно сообщению компании </w:t>
      </w:r>
      <w:r>
        <w:rPr>
          <w:lang w:val="en-US"/>
        </w:rPr>
        <w:t>«</w:t>
      </w:r>
      <w:r>
        <w:rPr>
          <w:lang w:val="en-US"/>
        </w:rPr>
        <w:t>Русгидро</w:t>
      </w:r>
      <w:r>
        <w:rPr>
          <w:lang w:val="en-US"/>
        </w:rPr>
        <w:t>»</w:t>
      </w:r>
      <w:r>
        <w:rPr>
          <w:lang w:val="en-US"/>
        </w:rPr>
        <w:t>, в Хабаровске в зоне затопления находятся 1 подстанция на 35 кВт, 14 трансформаторных подстанций, 49 воздушных линий электропередачи, 1497 опор электрических сетей.</w:t>
      </w:r>
    </w:p>
    <w:p w:rsidR="00C86D1D" w:rsidRDefault="00C86D1D" w:rsidP="00C86D1D">
      <w:pPr>
        <w:jc w:val="both"/>
        <w:rPr>
          <w:lang w:val="en-US"/>
        </w:rPr>
      </w:pPr>
      <w:r>
        <w:rPr>
          <w:lang w:val="en-US"/>
        </w:rPr>
        <w:t>Сегодня на совещании в Хабаровске президент РФ Владимир Путин поручил к 31 августа подготовить проект указа о порядке проведения восстановительных работ в пострадавших от паводка районах.</w:t>
      </w:r>
    </w:p>
    <w:p w:rsidR="00C86D1D" w:rsidRDefault="00C86D1D" w:rsidP="00C86D1D">
      <w:pPr>
        <w:jc w:val="both"/>
        <w:rPr>
          <w:lang w:val="en-US"/>
        </w:rPr>
      </w:pPr>
      <w:r>
        <w:rPr>
          <w:lang w:val="en-US"/>
        </w:rPr>
        <w:t>Ранее также сообщалось, что ущерб от паводка ТЭК и ЖКХ Еврейской АО оценивается в 243,5 млн рублей.</w:t>
      </w:r>
    </w:p>
    <w:p w:rsidR="00C86D1D" w:rsidRDefault="00C86D1D" w:rsidP="00C86D1D">
      <w:pPr>
        <w:jc w:val="both"/>
        <w:rPr>
          <w:rStyle w:val="a3"/>
        </w:rPr>
      </w:pPr>
      <w:r>
        <w:rPr>
          <w:lang w:val="en-US"/>
        </w:rPr>
        <w:tab/>
      </w:r>
      <w:hyperlink w:anchor="mmm29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8" w:name="nnn300"/>
      <w:bookmarkEnd w:id="618"/>
      <w:r>
        <w:rPr>
          <w:b/>
          <w:color w:val="3CA499"/>
          <w:sz w:val="28"/>
          <w:szCs w:val="28"/>
          <w:lang w:val="en-US"/>
        </w:rPr>
        <w:lastRenderedPageBreak/>
        <w:t>ИТАР-ТАСС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Чистая прибыль группы </w:t>
      </w:r>
      <w:r>
        <w:rPr>
          <w:lang w:val="en-US"/>
        </w:rPr>
        <w:t>«</w:t>
      </w:r>
      <w:r>
        <w:rPr>
          <w:lang w:val="en-US"/>
        </w:rPr>
        <w:t>РусГидро</w:t>
      </w:r>
      <w:r>
        <w:rPr>
          <w:lang w:val="en-US"/>
        </w:rPr>
        <w:t>»</w:t>
      </w:r>
      <w:r>
        <w:rPr>
          <w:lang w:val="en-US"/>
        </w:rPr>
        <w:t xml:space="preserve"> за 1-е полугодие по МСФО составила 10,8 млрд рублей против убытка годом ранее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августа. /ИТАР-ТАСС/. Чистая прибыль группы </w:t>
      </w:r>
      <w:r>
        <w:rPr>
          <w:lang w:val="en-US"/>
        </w:rPr>
        <w:t>«</w:t>
      </w:r>
      <w:r>
        <w:rPr>
          <w:lang w:val="en-US"/>
        </w:rPr>
        <w:t>РусГидро</w:t>
      </w:r>
      <w:r>
        <w:rPr>
          <w:lang w:val="en-US"/>
        </w:rPr>
        <w:t>»</w:t>
      </w:r>
      <w:r>
        <w:rPr>
          <w:lang w:val="en-US"/>
        </w:rPr>
        <w:t xml:space="preserve"> за 1-е полугодие 2013 года по международным стандартам финансовой отчетности /МСФО/ составила 10,8 млрд рублей против убытка в 436 млн рублей за аналогичный период прошлого года. Это следует из финансовой отчетности компании.</w:t>
      </w:r>
    </w:p>
    <w:p w:rsidR="00C86D1D" w:rsidRDefault="00C86D1D" w:rsidP="00C86D1D">
      <w:pPr>
        <w:jc w:val="both"/>
        <w:rPr>
          <w:lang w:val="en-US"/>
        </w:rPr>
      </w:pPr>
      <w:r>
        <w:rPr>
          <w:lang w:val="en-US"/>
        </w:rPr>
        <w:t xml:space="preserve">Выручка компании в 1-м полугодии выросла на 7,3 проц до 156,4 млрд рублей. Расходы по текущей деятельности компании возросли на 1,5 проц до 134,7 млрд рублей. Прибыль компании до налогообложения составила 17,3 млрд рублей, что на 2,9 проц больше аналогичного периода прошлого года. --0--бзо/беж  </w:t>
      </w:r>
    </w:p>
    <w:p w:rsidR="00C86D1D" w:rsidRDefault="00C86D1D" w:rsidP="00C86D1D">
      <w:pPr>
        <w:jc w:val="both"/>
        <w:rPr>
          <w:rStyle w:val="a3"/>
        </w:rPr>
      </w:pPr>
      <w:r>
        <w:rPr>
          <w:lang w:val="en-US"/>
        </w:rPr>
        <w:tab/>
      </w:r>
      <w:hyperlink w:anchor="mmm30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19" w:name="nnn301"/>
      <w:bookmarkEnd w:id="619"/>
      <w:r>
        <w:rPr>
          <w:b/>
          <w:color w:val="3CA499"/>
          <w:sz w:val="28"/>
          <w:szCs w:val="28"/>
          <w:lang w:val="en-US"/>
        </w:rPr>
        <w:lastRenderedPageBreak/>
        <w:t>ИТАР-ТАСС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Следственный комитет России начал проверку действий должностных лиц Зейской и Бурейской ГЭС</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августа. /ИТАР-ТАСС/. Следственный комитет России /СК РФ/ начал проверку действий должностных лиц Зейской и Бурейской ГЭС, принадлежащих </w:t>
      </w:r>
      <w:r>
        <w:rPr>
          <w:lang w:val="en-US"/>
        </w:rPr>
        <w:t>«</w:t>
      </w:r>
      <w:r>
        <w:rPr>
          <w:lang w:val="en-US"/>
        </w:rPr>
        <w:t>РусГидро</w:t>
      </w:r>
      <w:r>
        <w:rPr>
          <w:lang w:val="en-US"/>
        </w:rPr>
        <w:t>»</w:t>
      </w:r>
      <w:r>
        <w:rPr>
          <w:lang w:val="en-US"/>
        </w:rPr>
        <w:t>. Об этом сегодня ИТАР-ТАСС сообщил официальный представитель ведомства Владимир Маркин.</w:t>
      </w:r>
    </w:p>
    <w:p w:rsidR="00C86D1D" w:rsidRDefault="00C86D1D" w:rsidP="00C86D1D">
      <w:pPr>
        <w:jc w:val="both"/>
        <w:rPr>
          <w:lang w:val="en-US"/>
        </w:rPr>
      </w:pPr>
      <w:r>
        <w:rPr>
          <w:lang w:val="en-US"/>
        </w:rPr>
        <w:t>«</w:t>
      </w:r>
      <w:r>
        <w:rPr>
          <w:lang w:val="en-US"/>
        </w:rPr>
        <w:t xml:space="preserve">В связи с поручением президента России Следственным комитетом организована проверка соответствия действий должностных лиц Зейской и Бурейской ГЭС ОАО </w:t>
      </w:r>
      <w:r>
        <w:rPr>
          <w:lang w:val="en-US"/>
        </w:rPr>
        <w:t>«</w:t>
      </w:r>
      <w:r>
        <w:rPr>
          <w:lang w:val="en-US"/>
        </w:rPr>
        <w:t>Русгидро</w:t>
      </w:r>
      <w:r>
        <w:rPr>
          <w:lang w:val="en-US"/>
        </w:rPr>
        <w:t>»</w:t>
      </w:r>
      <w:r>
        <w:rPr>
          <w:lang w:val="en-US"/>
        </w:rPr>
        <w:t xml:space="preserve"> регламенту работы гидротехнических сооружений в условиях чрезвычайных ситуаций</w:t>
      </w:r>
      <w:r>
        <w:rPr>
          <w:lang w:val="en-US"/>
        </w:rPr>
        <w:t>»</w:t>
      </w:r>
      <w:r>
        <w:rPr>
          <w:lang w:val="en-US"/>
        </w:rPr>
        <w:t>, - сказал Маркин.</w:t>
      </w:r>
    </w:p>
    <w:p w:rsidR="00C86D1D" w:rsidRDefault="00C86D1D" w:rsidP="00C86D1D">
      <w:pPr>
        <w:jc w:val="both"/>
        <w:rPr>
          <w:lang w:val="en-US"/>
        </w:rPr>
      </w:pPr>
      <w:r>
        <w:rPr>
          <w:lang w:val="en-US"/>
        </w:rPr>
        <w:t>Проверка поручена следственному управлению СК РФ по Дальневосточному федеральному округу.</w:t>
      </w:r>
    </w:p>
    <w:p w:rsidR="00C86D1D" w:rsidRDefault="00C86D1D" w:rsidP="00C86D1D">
      <w:pPr>
        <w:jc w:val="both"/>
        <w:rPr>
          <w:lang w:val="en-US"/>
        </w:rPr>
      </w:pPr>
      <w:r>
        <w:rPr>
          <w:lang w:val="en-US"/>
        </w:rPr>
        <w:t xml:space="preserve">Как сообщили ИТАР-ТАСС в </w:t>
      </w:r>
      <w:r>
        <w:rPr>
          <w:lang w:val="en-US"/>
        </w:rPr>
        <w:t>«</w:t>
      </w:r>
      <w:r>
        <w:rPr>
          <w:lang w:val="en-US"/>
        </w:rPr>
        <w:t>РусГидро</w:t>
      </w:r>
      <w:r>
        <w:rPr>
          <w:lang w:val="en-US"/>
        </w:rPr>
        <w:t>»</w:t>
      </w:r>
      <w:r>
        <w:rPr>
          <w:lang w:val="en-US"/>
        </w:rPr>
        <w:t xml:space="preserve">, </w:t>
      </w:r>
      <w:r>
        <w:rPr>
          <w:lang w:val="en-US"/>
        </w:rPr>
        <w:t>«</w:t>
      </w:r>
      <w:r>
        <w:rPr>
          <w:lang w:val="en-US"/>
        </w:rPr>
        <w:t>в результате аномального паводка населению и экономике трех регионов Дальнего Востока нанесен большой ущерб. Во всех случаях нанесения ущерба причины и обстоятельства уполномочены выяснять следственные органы. Это обычная практика. В данном случае, с учетом масштабов разрушений, эта задача приобретает характер особо важной</w:t>
      </w:r>
      <w:r>
        <w:rPr>
          <w:lang w:val="en-US"/>
        </w:rPr>
        <w:t>»</w:t>
      </w:r>
      <w:r>
        <w:rPr>
          <w:lang w:val="en-US"/>
        </w:rPr>
        <w:t>.</w:t>
      </w:r>
    </w:p>
    <w:p w:rsidR="00C86D1D" w:rsidRDefault="00C86D1D" w:rsidP="00C86D1D">
      <w:pPr>
        <w:jc w:val="both"/>
        <w:rPr>
          <w:lang w:val="en-US"/>
        </w:rPr>
      </w:pPr>
      <w:r>
        <w:rPr>
          <w:lang w:val="en-US"/>
        </w:rPr>
        <w:t>«</w:t>
      </w:r>
      <w:r>
        <w:rPr>
          <w:lang w:val="en-US"/>
        </w:rPr>
        <w:t xml:space="preserve">Разумеется, </w:t>
      </w:r>
      <w:r>
        <w:rPr>
          <w:lang w:val="en-US"/>
        </w:rPr>
        <w:t>«</w:t>
      </w:r>
      <w:r>
        <w:rPr>
          <w:lang w:val="en-US"/>
        </w:rPr>
        <w:t>РусГидро</w:t>
      </w:r>
      <w:r>
        <w:rPr>
          <w:lang w:val="en-US"/>
        </w:rPr>
        <w:t>»</w:t>
      </w:r>
      <w:r>
        <w:rPr>
          <w:lang w:val="en-US"/>
        </w:rPr>
        <w:t xml:space="preserve"> будет оказывать всемерное содействие этой работе. Надо отметить, что эксплуатация сооружений и оборудования Зейской и Бурейской ГЭС в период паводка осуществляется с неукоснительным соблюдением всех технических регламентов, правил и стандартов безопасности в четком соответствии с решениями регулирующих органов, правительственной комиссии и Федерального агентства водных ресурсов</w:t>
      </w:r>
      <w:r>
        <w:rPr>
          <w:lang w:val="en-US"/>
        </w:rPr>
        <w:t>»</w:t>
      </w:r>
      <w:r>
        <w:rPr>
          <w:lang w:val="en-US"/>
        </w:rPr>
        <w:t xml:space="preserve">, - отметил представитель компании. --0--бтм/беж  </w:t>
      </w:r>
    </w:p>
    <w:p w:rsidR="00C86D1D" w:rsidRDefault="00C86D1D" w:rsidP="00C86D1D">
      <w:pPr>
        <w:jc w:val="both"/>
        <w:rPr>
          <w:rStyle w:val="a3"/>
        </w:rPr>
      </w:pPr>
      <w:r>
        <w:rPr>
          <w:lang w:val="en-US"/>
        </w:rPr>
        <w:tab/>
      </w:r>
      <w:hyperlink w:anchor="mmm30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0" w:name="nnn302"/>
      <w:bookmarkEnd w:id="620"/>
      <w:r>
        <w:rPr>
          <w:b/>
          <w:color w:val="3CA499"/>
          <w:sz w:val="28"/>
          <w:szCs w:val="28"/>
          <w:lang w:val="en-US"/>
        </w:rPr>
        <w:lastRenderedPageBreak/>
        <w:t>ИТАР-ТАСС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В Ставрополе суд прекратил рассмотрение апелляции по делу директора </w:t>
      </w:r>
      <w:r>
        <w:rPr>
          <w:lang w:val="en-US"/>
        </w:rPr>
        <w:t>«</w:t>
      </w:r>
      <w:r>
        <w:rPr>
          <w:lang w:val="en-US"/>
        </w:rPr>
        <w:t>дочки</w:t>
      </w:r>
      <w:r>
        <w:rPr>
          <w:lang w:val="en-US"/>
        </w:rPr>
        <w:t>»</w:t>
      </w:r>
      <w:r>
        <w:rPr>
          <w:lang w:val="en-US"/>
        </w:rPr>
        <w:t xml:space="preserve"> </w:t>
      </w:r>
      <w:r>
        <w:rPr>
          <w:lang w:val="en-US"/>
        </w:rPr>
        <w:t>«</w:t>
      </w:r>
      <w:r>
        <w:rPr>
          <w:lang w:val="en-US"/>
        </w:rPr>
        <w:t>РусГидро</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ПЯТИГОРСК, 29 августа. /Корр. ИТАР-ТАСС Олег Ляхов/. В Ставрополе суд прекратил сегодня апелляционное производство по делу директора дочернего предприятия </w:t>
      </w:r>
      <w:r>
        <w:rPr>
          <w:lang w:val="en-US"/>
        </w:rPr>
        <w:t>«</w:t>
      </w:r>
      <w:r>
        <w:rPr>
          <w:lang w:val="en-US"/>
        </w:rPr>
        <w:t>РусГидро</w:t>
      </w:r>
      <w:r>
        <w:rPr>
          <w:lang w:val="en-US"/>
        </w:rPr>
        <w:t>»</w:t>
      </w:r>
      <w:r>
        <w:rPr>
          <w:lang w:val="en-US"/>
        </w:rPr>
        <w:t xml:space="preserve"> - ОАО </w:t>
      </w:r>
      <w:r>
        <w:rPr>
          <w:lang w:val="en-US"/>
        </w:rPr>
        <w:t>«</w:t>
      </w:r>
      <w:r>
        <w:rPr>
          <w:lang w:val="en-US"/>
        </w:rPr>
        <w:t>Зарамагские ГЭС</w:t>
      </w:r>
      <w:r>
        <w:rPr>
          <w:lang w:val="en-US"/>
        </w:rPr>
        <w:t>»</w:t>
      </w:r>
      <w:r>
        <w:rPr>
          <w:lang w:val="en-US"/>
        </w:rPr>
        <w:t xml:space="preserve"> Виталия Тотрова, подозреваемого в особо крупном мошенничестве. Как сообщила пресс-служба краевого суда, такое решение принято в связи с тем, что управление Генпрокуратуры в СКФО отозвало апелляцию.</w:t>
      </w:r>
    </w:p>
    <w:p w:rsidR="00C86D1D" w:rsidRDefault="00C86D1D" w:rsidP="00C86D1D">
      <w:pPr>
        <w:jc w:val="both"/>
        <w:rPr>
          <w:lang w:val="en-US"/>
        </w:rPr>
      </w:pPr>
      <w:r>
        <w:rPr>
          <w:lang w:val="en-US"/>
        </w:rPr>
        <w:t>«</w:t>
      </w:r>
      <w:r>
        <w:rPr>
          <w:lang w:val="en-US"/>
        </w:rPr>
        <w:t>Управление Генпрокуратуры в СКФО отозвало апелляцию на решение горсуда Пятигорска, отказавшего следствию в аресте подозреваемого</w:t>
      </w:r>
      <w:r>
        <w:rPr>
          <w:lang w:val="en-US"/>
        </w:rPr>
        <w:t>»</w:t>
      </w:r>
      <w:r>
        <w:rPr>
          <w:lang w:val="en-US"/>
        </w:rPr>
        <w:t>, - сообщили в пресс-службе.</w:t>
      </w:r>
    </w:p>
    <w:p w:rsidR="00C86D1D" w:rsidRDefault="00C86D1D" w:rsidP="00C86D1D">
      <w:pPr>
        <w:jc w:val="both"/>
        <w:rPr>
          <w:lang w:val="en-US"/>
        </w:rPr>
      </w:pPr>
      <w:r>
        <w:rPr>
          <w:lang w:val="en-US"/>
        </w:rPr>
        <w:t xml:space="preserve">Дело директора ГЭС 8 августа следственная часть главного управления МВД по СКФО объявила о возбуждении уголовного дела по статье УК РФ </w:t>
      </w:r>
      <w:r>
        <w:rPr>
          <w:lang w:val="en-US"/>
        </w:rPr>
        <w:t>«</w:t>
      </w:r>
      <w:r>
        <w:rPr>
          <w:lang w:val="en-US"/>
        </w:rPr>
        <w:t>мошенничество в особо крупном размере</w:t>
      </w:r>
      <w:r>
        <w:rPr>
          <w:lang w:val="en-US"/>
        </w:rPr>
        <w:t>»</w:t>
      </w:r>
      <w:r>
        <w:rPr>
          <w:lang w:val="en-US"/>
        </w:rPr>
        <w:t xml:space="preserve"> и задержании Тотрова по факту возмещения сумм НДС в пользу возглавляемой им дочерней компании </w:t>
      </w:r>
      <w:r>
        <w:rPr>
          <w:lang w:val="en-US"/>
        </w:rPr>
        <w:t>«</w:t>
      </w:r>
      <w:r>
        <w:rPr>
          <w:lang w:val="en-US"/>
        </w:rPr>
        <w:t>РусГидро</w:t>
      </w:r>
      <w:r>
        <w:rPr>
          <w:lang w:val="en-US"/>
        </w:rPr>
        <w:t>»</w:t>
      </w:r>
      <w:r>
        <w:rPr>
          <w:lang w:val="en-US"/>
        </w:rPr>
        <w:t>. По данным следствия, Тотров умышленно, используя свое служебное положение, с февраля по июль 2011 года добился незаконного возмещения из федерального бюджета налога на добавленную стоимость в размере более 800 млн рублей.</w:t>
      </w:r>
    </w:p>
    <w:p w:rsidR="00C86D1D" w:rsidRDefault="00C86D1D" w:rsidP="00C86D1D">
      <w:pPr>
        <w:jc w:val="both"/>
        <w:rPr>
          <w:lang w:val="en-US"/>
        </w:rPr>
      </w:pPr>
      <w:r>
        <w:rPr>
          <w:lang w:val="en-US"/>
        </w:rPr>
        <w:t xml:space="preserve">Сотрудники полиции провели ряд обысков, в ходе которых была изъята бухгалтерская и другая документация. Тотров был задержан. </w:t>
      </w:r>
      <w:r>
        <w:rPr>
          <w:lang w:val="en-US"/>
        </w:rPr>
        <w:t>«</w:t>
      </w:r>
      <w:r>
        <w:rPr>
          <w:lang w:val="en-US"/>
        </w:rPr>
        <w:t>РусГидро</w:t>
      </w:r>
      <w:r>
        <w:rPr>
          <w:lang w:val="en-US"/>
        </w:rPr>
        <w:t>»</w:t>
      </w:r>
      <w:r>
        <w:rPr>
          <w:lang w:val="en-US"/>
        </w:rPr>
        <w:t xml:space="preserve"> обратилась в следственную часть главного управления МВД по СКФО с просьбой дать разъяснения по сложившейся ситуации, особое беспокойство в компании вызвало ограничение свободы Тотрова. 9 августа в Пятигорске суд отказал в заключении Тотрова под стражу на время следствия. С него была взята подписка о невыезде.</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30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1" w:name="nnn303"/>
      <w:bookmarkEnd w:id="621"/>
      <w:r>
        <w:rPr>
          <w:b/>
          <w:color w:val="3CA499"/>
          <w:sz w:val="28"/>
          <w:szCs w:val="28"/>
          <w:lang w:val="en-US"/>
        </w:rPr>
        <w:lastRenderedPageBreak/>
        <w:t>Прайм</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ОАО </w:t>
      </w:r>
      <w:r>
        <w:rPr>
          <w:lang w:val="en-US"/>
        </w:rPr>
        <w:t>«</w:t>
      </w:r>
      <w:r>
        <w:rPr>
          <w:lang w:val="en-US"/>
        </w:rPr>
        <w:t>МОЭК</w:t>
      </w:r>
      <w:r>
        <w:rPr>
          <w:lang w:val="en-US"/>
        </w:rPr>
        <w:t>»</w:t>
      </w:r>
      <w:r>
        <w:rPr>
          <w:lang w:val="en-US"/>
        </w:rPr>
        <w:t xml:space="preserve"> завершило летнюю ремонтную кампанию</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МОЭК</w:t>
      </w:r>
      <w:r>
        <w:rPr>
          <w:lang w:val="en-US"/>
        </w:rPr>
        <w:t>»</w:t>
      </w:r>
      <w:r>
        <w:rPr>
          <w:lang w:val="en-US"/>
        </w:rPr>
        <w:t xml:space="preserve"> завершило летние ремонтные работы по подготовке к отопительному сезону 2013-2014 точно в срок. Обеспечена 100-процентная готовность к работе в осенне-зимнем сезоне 16269 км тепловых сетей (8151 км магистральных и 8117 км разводящих сетей), 43 районных и 47 квартальных тепловых станций, 129 малых котельных, а также 9680 тепловых пунктов.</w:t>
      </w:r>
    </w:p>
    <w:p w:rsidR="00C86D1D" w:rsidRDefault="00C86D1D" w:rsidP="00C86D1D">
      <w:pPr>
        <w:jc w:val="both"/>
        <w:rPr>
          <w:lang w:val="en-US"/>
        </w:rPr>
      </w:pPr>
      <w:r>
        <w:rPr>
          <w:lang w:val="en-US"/>
        </w:rPr>
        <w:t xml:space="preserve">При подготовке к эксплуатации в зимний период сети и оборудование систем тепло- и водоснабжения прошли гидравлические испытания. В ходе проведения испытаний  специалистами ОАО </w:t>
      </w:r>
      <w:r>
        <w:rPr>
          <w:lang w:val="en-US"/>
        </w:rPr>
        <w:t>«</w:t>
      </w:r>
      <w:r>
        <w:rPr>
          <w:lang w:val="en-US"/>
        </w:rPr>
        <w:t>МОЭК</w:t>
      </w:r>
      <w:r>
        <w:rPr>
          <w:lang w:val="en-US"/>
        </w:rPr>
        <w:t>»</w:t>
      </w:r>
      <w:r>
        <w:rPr>
          <w:lang w:val="en-US"/>
        </w:rPr>
        <w:t xml:space="preserve"> подается избыточное давление в сети, чтобы выявить слабые места, которые могли стать причиной нарушения теплоснабжения потребителей зимой. Также проводятся испытания сетей на тепловые потери и максимальную температуру теплоносителя. Восстанавливается тепловая изоляция на трубопроводах, расширительных баках, регулирующей арматуре. Тепловые вводы, элеваторные и тепловые узлы укомплектовываются поверенными контрольно-измерительными приборами. Ведется замена и реконструкция трубопроводов тепловых сетей и оборудования тепловых станций, котельных, ЦТП (центральных тепловых пунктов) на современное, более надежное и экономичное оборудование.</w:t>
      </w:r>
    </w:p>
    <w:p w:rsidR="00C86D1D" w:rsidRDefault="00C86D1D" w:rsidP="00C86D1D">
      <w:pPr>
        <w:jc w:val="both"/>
        <w:rPr>
          <w:lang w:val="en-US"/>
        </w:rPr>
      </w:pPr>
      <w:r>
        <w:rPr>
          <w:lang w:val="en-US"/>
        </w:rPr>
        <w:t>Во время ремонтно-профилактических работ этого года горячая вода не отключалась в 6913 зданиях, что на 303 здания больше чем планировалось изначально, в том числе жилых - 4150 (13,4% от количества жилых строений). Сокращенные сроки отключения от 1 до 7 дней применялись в 3312 зданиях, в том числе жилых - 1956. Дополнительно раньше плановых сроков (на 1 и 2 дня) было включено горячее водоснабжение в 5203 зданиях.</w:t>
      </w:r>
    </w:p>
    <w:p w:rsidR="00C86D1D" w:rsidRDefault="00C86D1D" w:rsidP="00C86D1D">
      <w:pPr>
        <w:jc w:val="both"/>
        <w:rPr>
          <w:lang w:val="en-US"/>
        </w:rPr>
      </w:pPr>
      <w:r>
        <w:rPr>
          <w:lang w:val="en-US"/>
        </w:rPr>
        <w:t>Руководитель Центрального диспетчерского управления ОАО</w:t>
      </w:r>
      <w:r>
        <w:rPr>
          <w:lang w:val="en-US"/>
        </w:rPr>
        <w:t>»</w:t>
      </w:r>
      <w:r>
        <w:rPr>
          <w:lang w:val="en-US"/>
        </w:rPr>
        <w:t>МОЭК</w:t>
      </w:r>
      <w:r>
        <w:rPr>
          <w:lang w:val="en-US"/>
        </w:rPr>
        <w:t>»</w:t>
      </w:r>
      <w:r>
        <w:rPr>
          <w:lang w:val="en-US"/>
        </w:rPr>
        <w:t xml:space="preserve"> Валерий Маслов: </w:t>
      </w:r>
      <w:r>
        <w:rPr>
          <w:lang w:val="en-US"/>
        </w:rPr>
        <w:t>«</w:t>
      </w:r>
      <w:r>
        <w:rPr>
          <w:lang w:val="en-US"/>
        </w:rPr>
        <w:t>Закончив летнюю ремонтную кампанию, МОЭК уже начал готовиться к работам будущего года. Это связано с поставленной задачей - сократить сроки летнего отключения горячей воды до минимума. Для этого продолжаются, ранее начатые, работы по установке резервных перемычек в ЦТП (в летний период 2013 г. установлено 1103 штуки); производится установка и замена секционных задвижек на тепловых сетях (в летний период установлено 667 задвижек - в 2,8 раза больше чем в 2012 г.); за 7 лет с 2006 по 2012 гг. заменено 277 сальниковых компенсаторов на сильфонные, а в 2013 году уже установлено 292 сильфонных компенсатора</w:t>
      </w:r>
      <w:r>
        <w:rPr>
          <w:lang w:val="en-US"/>
        </w:rPr>
        <w:t>»</w:t>
      </w:r>
      <w:r>
        <w:rPr>
          <w:lang w:val="en-US"/>
        </w:rPr>
        <w:t>.</w:t>
      </w:r>
    </w:p>
    <w:p w:rsidR="00C86D1D" w:rsidRDefault="00C86D1D" w:rsidP="00C86D1D">
      <w:pPr>
        <w:jc w:val="both"/>
        <w:rPr>
          <w:lang w:val="en-US"/>
        </w:rPr>
      </w:pPr>
      <w:r>
        <w:rPr>
          <w:lang w:val="en-US"/>
        </w:rPr>
        <w:t xml:space="preserve">В рамках Государственной программы города Москвы </w:t>
      </w:r>
      <w:r>
        <w:rPr>
          <w:lang w:val="en-US"/>
        </w:rPr>
        <w:t>«</w:t>
      </w:r>
      <w:r>
        <w:rPr>
          <w:lang w:val="en-US"/>
        </w:rPr>
        <w:t>Развитие коммунально-инженерной инфраструктуры</w:t>
      </w:r>
      <w:r>
        <w:rPr>
          <w:lang w:val="en-US"/>
        </w:rPr>
        <w:t>»</w:t>
      </w:r>
      <w:r>
        <w:rPr>
          <w:lang w:val="en-US"/>
        </w:rPr>
        <w:t xml:space="preserve"> на 2012-2016 гг. в текущем году произведена перекладка 213,9 км тепловых сетей с использованием новых технологий. Общее количество тепловых сетей, переложенных с использованием новых технологий к концу 2013 года превысит 35%.</w:t>
      </w:r>
    </w:p>
    <w:p w:rsidR="00C86D1D" w:rsidRDefault="00C86D1D" w:rsidP="00C86D1D">
      <w:pPr>
        <w:jc w:val="both"/>
        <w:rPr>
          <w:rStyle w:val="a3"/>
        </w:rPr>
      </w:pPr>
      <w:r>
        <w:rPr>
          <w:lang w:val="en-US"/>
        </w:rPr>
        <w:tab/>
      </w:r>
      <w:hyperlink w:anchor="mmm30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2" w:name="nnn304"/>
      <w:bookmarkEnd w:id="622"/>
      <w:r>
        <w:rPr>
          <w:b/>
          <w:color w:val="3CA499"/>
          <w:sz w:val="28"/>
          <w:szCs w:val="28"/>
          <w:lang w:val="en-US"/>
        </w:rPr>
        <w:lastRenderedPageBreak/>
        <w:t>РБК</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Чистая прибыль </w:t>
      </w:r>
      <w:r>
        <w:rPr>
          <w:lang w:val="en-US"/>
        </w:rPr>
        <w:t>«</w:t>
      </w:r>
      <w:r>
        <w:rPr>
          <w:lang w:val="en-US"/>
        </w:rPr>
        <w:t>Мосэнерго</w:t>
      </w:r>
      <w:r>
        <w:rPr>
          <w:lang w:val="en-US"/>
        </w:rPr>
        <w:t>»</w:t>
      </w:r>
      <w:r>
        <w:rPr>
          <w:lang w:val="en-US"/>
        </w:rPr>
        <w:t xml:space="preserve"> по МСФО за I полугодие 2013г. выросла на 0,4% - до 5,19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Чистая прибыль </w:t>
      </w:r>
      <w:r>
        <w:rPr>
          <w:lang w:val="en-US"/>
        </w:rPr>
        <w:t>«</w:t>
      </w:r>
      <w:r>
        <w:rPr>
          <w:lang w:val="en-US"/>
        </w:rPr>
        <w:t>Мосэнерго</w:t>
      </w:r>
      <w:r>
        <w:rPr>
          <w:lang w:val="en-US"/>
        </w:rPr>
        <w:t>»</w:t>
      </w:r>
      <w:r>
        <w:rPr>
          <w:lang w:val="en-US"/>
        </w:rPr>
        <w:t xml:space="preserve"> по международным стандартам финансовой отчетности (МСФО) за I полугодие 2013г. выросла на 0,4% - до 5,19 млрд руб. Об этом говорится в сообщении компании. Выручка составила 85 млрд 646 млн руб. против прошлогодних 81,351 млрд руб., EBITDA - 12,362 млрд руб. против 13,812 млрд руб.</w:t>
      </w:r>
    </w:p>
    <w:p w:rsidR="00C86D1D" w:rsidRDefault="00C86D1D" w:rsidP="00C86D1D">
      <w:pPr>
        <w:jc w:val="both"/>
        <w:rPr>
          <w:rStyle w:val="a3"/>
        </w:rPr>
      </w:pPr>
      <w:r>
        <w:rPr>
          <w:lang w:val="en-US"/>
        </w:rPr>
        <w:tab/>
      </w:r>
      <w:hyperlink w:anchor="mmm30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3" w:name="nnn305"/>
      <w:bookmarkEnd w:id="623"/>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СУЭК-Красноярск</w:t>
      </w:r>
      <w:r>
        <w:rPr>
          <w:lang w:val="en-US"/>
        </w:rPr>
        <w:t>»</w:t>
      </w:r>
      <w:r>
        <w:rPr>
          <w:lang w:val="en-US"/>
        </w:rPr>
        <w:t xml:space="preserve"> приобрела 10,09% Енисейской ТГК</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 - РИА Новости. ОАО </w:t>
      </w:r>
      <w:r>
        <w:rPr>
          <w:lang w:val="en-US"/>
        </w:rPr>
        <w:t>«</w:t>
      </w:r>
      <w:r>
        <w:rPr>
          <w:lang w:val="en-US"/>
        </w:rPr>
        <w:t>СУЭК-Красноярск</w:t>
      </w:r>
      <w:r>
        <w:rPr>
          <w:lang w:val="en-US"/>
        </w:rPr>
        <w:t>»</w:t>
      </w:r>
      <w:r>
        <w:rPr>
          <w:lang w:val="en-US"/>
        </w:rPr>
        <w:t xml:space="preserve"> &lt;SKRN&gt; (</w:t>
      </w:r>
      <w:r>
        <w:rPr>
          <w:lang w:val="en-US"/>
        </w:rPr>
        <w:t>«</w:t>
      </w:r>
      <w:r>
        <w:rPr>
          <w:lang w:val="en-US"/>
        </w:rPr>
        <w:t>дочка</w:t>
      </w:r>
      <w:r>
        <w:rPr>
          <w:lang w:val="en-US"/>
        </w:rPr>
        <w:t>»</w:t>
      </w:r>
      <w:r>
        <w:rPr>
          <w:lang w:val="en-US"/>
        </w:rPr>
        <w:t xml:space="preserve"> крупнейшего российского производителя угля ОАО </w:t>
      </w:r>
      <w:r>
        <w:rPr>
          <w:lang w:val="en-US"/>
        </w:rPr>
        <w:t>«</w:t>
      </w:r>
      <w:r>
        <w:rPr>
          <w:lang w:val="en-US"/>
        </w:rPr>
        <w:t>СУЭК</w:t>
      </w:r>
      <w:r>
        <w:rPr>
          <w:lang w:val="en-US"/>
        </w:rPr>
        <w:t>»</w:t>
      </w:r>
      <w:r>
        <w:rPr>
          <w:lang w:val="en-US"/>
        </w:rPr>
        <w:t>) приобрело 10,09% Енисейской ТГК &lt;ETGK&gt; (ТГК-13), сообщается в материалах ТГК.</w:t>
      </w:r>
    </w:p>
    <w:p w:rsidR="00C86D1D" w:rsidRDefault="00C86D1D" w:rsidP="00C86D1D">
      <w:pPr>
        <w:jc w:val="both"/>
        <w:rPr>
          <w:lang w:val="en-US"/>
        </w:rPr>
      </w:pPr>
      <w:r>
        <w:rPr>
          <w:lang w:val="en-US"/>
        </w:rPr>
        <w:t>Сумма сделки и другие подробности не раскрываются.</w:t>
      </w:r>
    </w:p>
    <w:p w:rsidR="00C86D1D" w:rsidRDefault="00C86D1D" w:rsidP="00C86D1D">
      <w:pPr>
        <w:jc w:val="both"/>
        <w:rPr>
          <w:lang w:val="en-US"/>
        </w:rPr>
      </w:pPr>
      <w:r>
        <w:rPr>
          <w:lang w:val="en-US"/>
        </w:rPr>
        <w:t>Территория обслуживания Енисейской ТГК включает Красноярский край и Хакасию. После реорганизации ТГК-13 ряд активов компании были преобразованы в самостоятельные акционерные общества. В составе ТГК-13 остались Красноярские ТЭЦ-2 и ТЭЦ-3, Абаканская ТЭЦ. Управлением компании занимается Сибирская управляющая компания (СГК), основным акционером компании является кипрская Siberian Energy Investments Ltd.</w:t>
      </w:r>
    </w:p>
    <w:p w:rsidR="00C86D1D" w:rsidRDefault="00C86D1D" w:rsidP="00C86D1D">
      <w:pPr>
        <w:jc w:val="both"/>
        <w:rPr>
          <w:lang w:val="en-US"/>
        </w:rPr>
      </w:pPr>
      <w:r>
        <w:rPr>
          <w:lang w:val="en-US"/>
        </w:rPr>
        <w:t xml:space="preserve">ОАО </w:t>
      </w:r>
      <w:r>
        <w:rPr>
          <w:lang w:val="en-US"/>
        </w:rPr>
        <w:t>«</w:t>
      </w:r>
      <w:r>
        <w:rPr>
          <w:lang w:val="en-US"/>
        </w:rPr>
        <w:t>СУЭК-Красноярск</w:t>
      </w:r>
      <w:r>
        <w:rPr>
          <w:lang w:val="en-US"/>
        </w:rPr>
        <w:t>»</w:t>
      </w:r>
      <w:r>
        <w:rPr>
          <w:lang w:val="en-US"/>
        </w:rPr>
        <w:t xml:space="preserve"> является дочерней компанией ОАО </w:t>
      </w:r>
      <w:r>
        <w:rPr>
          <w:lang w:val="en-US"/>
        </w:rPr>
        <w:t>«</w:t>
      </w:r>
      <w:r>
        <w:rPr>
          <w:lang w:val="en-US"/>
        </w:rPr>
        <w:t>СУЭК</w:t>
      </w:r>
      <w:r>
        <w:rPr>
          <w:lang w:val="en-US"/>
        </w:rPr>
        <w:t>»</w:t>
      </w:r>
      <w:r>
        <w:rPr>
          <w:lang w:val="en-US"/>
        </w:rPr>
        <w:t xml:space="preserve">. В ее составе - </w:t>
      </w:r>
      <w:r>
        <w:rPr>
          <w:lang w:val="en-US"/>
        </w:rPr>
        <w:t>«</w:t>
      </w:r>
      <w:r>
        <w:rPr>
          <w:lang w:val="en-US"/>
        </w:rPr>
        <w:t>Разрез Бородинский</w:t>
      </w:r>
      <w:r>
        <w:rPr>
          <w:lang w:val="en-US"/>
        </w:rPr>
        <w:t>»</w:t>
      </w:r>
      <w:r>
        <w:rPr>
          <w:lang w:val="en-US"/>
        </w:rPr>
        <w:t xml:space="preserve"> и производственно-транспортное управление </w:t>
      </w:r>
      <w:r>
        <w:rPr>
          <w:lang w:val="en-US"/>
        </w:rPr>
        <w:t>«</w:t>
      </w:r>
      <w:r>
        <w:rPr>
          <w:lang w:val="en-US"/>
        </w:rPr>
        <w:t>Бородинское</w:t>
      </w:r>
      <w:r>
        <w:rPr>
          <w:lang w:val="en-US"/>
        </w:rPr>
        <w:t>»</w:t>
      </w:r>
      <w:r>
        <w:rPr>
          <w:lang w:val="en-US"/>
        </w:rPr>
        <w:t xml:space="preserve">. До марта 2012 года в состав компании входили также </w:t>
      </w:r>
      <w:r>
        <w:rPr>
          <w:lang w:val="en-US"/>
        </w:rPr>
        <w:t>«</w:t>
      </w:r>
      <w:r>
        <w:rPr>
          <w:lang w:val="en-US"/>
        </w:rPr>
        <w:t>Разрез Назаровский</w:t>
      </w:r>
      <w:r>
        <w:rPr>
          <w:lang w:val="en-US"/>
        </w:rPr>
        <w:t>»</w:t>
      </w:r>
      <w:r>
        <w:rPr>
          <w:lang w:val="en-US"/>
        </w:rPr>
        <w:t xml:space="preserve"> и </w:t>
      </w:r>
      <w:r>
        <w:rPr>
          <w:lang w:val="en-US"/>
        </w:rPr>
        <w:t>«</w:t>
      </w:r>
      <w:r>
        <w:rPr>
          <w:lang w:val="en-US"/>
        </w:rPr>
        <w:t>Разрез Березовский</w:t>
      </w:r>
      <w:r>
        <w:rPr>
          <w:lang w:val="en-US"/>
        </w:rPr>
        <w:t>»</w:t>
      </w:r>
      <w:r>
        <w:rPr>
          <w:lang w:val="en-US"/>
        </w:rPr>
        <w:t>, которые стали самостоятельными ЗАО. Красноярские предприятия СУЭК добывают бурые угли и обеспечивают около 10% российской угледобычи и более трети от общего объема добычи СУЭК.</w:t>
      </w:r>
    </w:p>
    <w:p w:rsidR="00C86D1D" w:rsidRDefault="00C86D1D" w:rsidP="00C86D1D">
      <w:pPr>
        <w:jc w:val="both"/>
        <w:rPr>
          <w:rStyle w:val="a3"/>
        </w:rPr>
      </w:pPr>
      <w:r>
        <w:rPr>
          <w:lang w:val="en-US"/>
        </w:rPr>
        <w:tab/>
      </w:r>
      <w:hyperlink w:anchor="mmm30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4" w:name="nnn306"/>
      <w:bookmarkEnd w:id="624"/>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Суд в ХМАО приостановил производство по иску </w:t>
      </w:r>
      <w:r>
        <w:rPr>
          <w:lang w:val="en-US"/>
        </w:rPr>
        <w:t>«</w:t>
      </w:r>
      <w:r>
        <w:rPr>
          <w:lang w:val="en-US"/>
        </w:rPr>
        <w:t>Интер РАО ЕЭС</w:t>
      </w:r>
      <w:r>
        <w:rPr>
          <w:lang w:val="en-US"/>
        </w:rPr>
        <w:t>»</w:t>
      </w:r>
      <w:r>
        <w:rPr>
          <w:lang w:val="en-US"/>
        </w:rPr>
        <w:t xml:space="preserve"> к страховщику на 127 млн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 - РАПСИ. Арбитражный суд Ханты-Мансийского автономного округа - Югры по ходатайству ОАО </w:t>
      </w:r>
      <w:r>
        <w:rPr>
          <w:lang w:val="en-US"/>
        </w:rPr>
        <w:t>«</w:t>
      </w:r>
      <w:r>
        <w:rPr>
          <w:lang w:val="en-US"/>
        </w:rPr>
        <w:t>Интер РАО ЕЭС</w:t>
      </w:r>
      <w:r>
        <w:rPr>
          <w:lang w:val="en-US"/>
        </w:rPr>
        <w:t>»</w:t>
      </w:r>
      <w:r>
        <w:rPr>
          <w:lang w:val="en-US"/>
        </w:rPr>
        <w:t xml:space="preserve"> приостановил производство по делу о взыскании с ОАО </w:t>
      </w:r>
      <w:r>
        <w:rPr>
          <w:lang w:val="en-US"/>
        </w:rPr>
        <w:t>«</w:t>
      </w:r>
      <w:r>
        <w:rPr>
          <w:lang w:val="en-US"/>
        </w:rPr>
        <w:t>Капитал Страхование</w:t>
      </w:r>
      <w:r>
        <w:rPr>
          <w:lang w:val="en-US"/>
        </w:rPr>
        <w:t>»</w:t>
      </w:r>
      <w:r>
        <w:rPr>
          <w:lang w:val="en-US"/>
        </w:rPr>
        <w:t xml:space="preserve"> страхового возмещения в размере 127,5 миллионов рублей в связи с проведением экспертизы, сообщили в четверг РАПСИ в суде.</w:t>
      </w:r>
    </w:p>
    <w:p w:rsidR="00C86D1D" w:rsidRDefault="00C86D1D" w:rsidP="00C86D1D">
      <w:pPr>
        <w:jc w:val="both"/>
        <w:rPr>
          <w:lang w:val="en-US"/>
        </w:rPr>
      </w:pPr>
      <w:r>
        <w:rPr>
          <w:lang w:val="en-US"/>
        </w:rPr>
        <w:t xml:space="preserve">В соответствии с договором страхования от 1 октября 2009 года между истцом и ответчиком, застрахованным является имущество, находящееся на балансе филиалов ОАО </w:t>
      </w:r>
      <w:r>
        <w:rPr>
          <w:lang w:val="en-US"/>
        </w:rPr>
        <w:t>«</w:t>
      </w:r>
      <w:r>
        <w:rPr>
          <w:lang w:val="en-US"/>
        </w:rPr>
        <w:t>Интер РАО ЕЭС</w:t>
      </w:r>
      <w:r>
        <w:rPr>
          <w:lang w:val="en-US"/>
        </w:rPr>
        <w:t>»</w:t>
      </w:r>
      <w:r>
        <w:rPr>
          <w:lang w:val="en-US"/>
        </w:rPr>
        <w:t xml:space="preserve">, в том числе </w:t>
      </w:r>
      <w:r>
        <w:rPr>
          <w:lang w:val="en-US"/>
        </w:rPr>
        <w:t>«</w:t>
      </w:r>
      <w:r>
        <w:rPr>
          <w:lang w:val="en-US"/>
        </w:rPr>
        <w:t>Северо-Западная ТЭЦ</w:t>
      </w:r>
      <w:r>
        <w:rPr>
          <w:lang w:val="en-US"/>
        </w:rPr>
        <w:t>»</w:t>
      </w:r>
      <w:r>
        <w:rPr>
          <w:lang w:val="en-US"/>
        </w:rPr>
        <w:t xml:space="preserve"> в городе Санкт-Петербурге, на которой и произошел страховой случай, отметили в суде. В иске говорится о несогласии компании </w:t>
      </w:r>
      <w:r>
        <w:rPr>
          <w:lang w:val="en-US"/>
        </w:rPr>
        <w:t>«</w:t>
      </w:r>
      <w:r>
        <w:rPr>
          <w:lang w:val="en-US"/>
        </w:rPr>
        <w:t>Интер РАО ЕЭС</w:t>
      </w:r>
      <w:r>
        <w:rPr>
          <w:lang w:val="en-US"/>
        </w:rPr>
        <w:t>»</w:t>
      </w:r>
      <w:r>
        <w:rPr>
          <w:lang w:val="en-US"/>
        </w:rPr>
        <w:t xml:space="preserve"> с размером произведенной страховой выплаты.</w:t>
      </w:r>
    </w:p>
    <w:p w:rsidR="00C86D1D" w:rsidRDefault="00C86D1D" w:rsidP="00C86D1D">
      <w:pPr>
        <w:jc w:val="both"/>
        <w:rPr>
          <w:lang w:val="en-US"/>
        </w:rPr>
      </w:pPr>
      <w:r>
        <w:rPr>
          <w:lang w:val="en-US"/>
        </w:rPr>
        <w:t xml:space="preserve">В пресс-службе суда напомнили, что арбитражный суд уже рассматривал аналогичное дело между этими сторонами о взыскании страхового возмещения в размере 176,7 миллиона рублей. Суд 19 февраля взыскал с компании </w:t>
      </w:r>
      <w:r>
        <w:rPr>
          <w:lang w:val="en-US"/>
        </w:rPr>
        <w:t>«</w:t>
      </w:r>
      <w:r>
        <w:rPr>
          <w:lang w:val="en-US"/>
        </w:rPr>
        <w:t>Капитал Страхование</w:t>
      </w:r>
      <w:r>
        <w:rPr>
          <w:lang w:val="en-US"/>
        </w:rPr>
        <w:t>»</w:t>
      </w:r>
      <w:r>
        <w:rPr>
          <w:lang w:val="en-US"/>
        </w:rPr>
        <w:t xml:space="preserve"> 111,1 миллиона рублей. Арбитраж посчитал доказанным наступление страхового случая в период действия договора страхования, заключенного с ответчиком, а также возникновение убытков и их размер, сообщили в суде. Сейчас этот спор находится в кассационной инстанции.</w:t>
      </w:r>
    </w:p>
    <w:p w:rsidR="00C86D1D" w:rsidRDefault="00C86D1D" w:rsidP="00C86D1D">
      <w:pPr>
        <w:jc w:val="both"/>
        <w:rPr>
          <w:lang w:val="en-US"/>
        </w:rPr>
      </w:pPr>
      <w:r>
        <w:rPr>
          <w:lang w:val="en-US"/>
        </w:rPr>
        <w:t xml:space="preserve">Кроме того, в производстве суда находится на рассмотрении еще ряд споров с участием ОАО </w:t>
      </w:r>
      <w:r>
        <w:rPr>
          <w:lang w:val="en-US"/>
        </w:rPr>
        <w:t>«</w:t>
      </w:r>
      <w:r>
        <w:rPr>
          <w:lang w:val="en-US"/>
        </w:rPr>
        <w:t>Капитал Страхование</w:t>
      </w:r>
      <w:r>
        <w:rPr>
          <w:lang w:val="en-US"/>
        </w:rPr>
        <w:t>»</w:t>
      </w:r>
      <w:r>
        <w:rPr>
          <w:lang w:val="en-US"/>
        </w:rPr>
        <w:t xml:space="preserve">, среди которых, например, иск страховщика к ОАО </w:t>
      </w:r>
      <w:r>
        <w:rPr>
          <w:lang w:val="en-US"/>
        </w:rPr>
        <w:t>«</w:t>
      </w:r>
      <w:r>
        <w:rPr>
          <w:lang w:val="en-US"/>
        </w:rPr>
        <w:t>ГСС</w:t>
      </w:r>
      <w:r>
        <w:rPr>
          <w:lang w:val="en-US"/>
        </w:rPr>
        <w:t>»</w:t>
      </w:r>
      <w:r>
        <w:rPr>
          <w:lang w:val="en-US"/>
        </w:rPr>
        <w:t xml:space="preserve"> о взыскании суммы перестраховочного возмещения в размере 32,4 миллиона долларов.</w:t>
      </w:r>
    </w:p>
    <w:p w:rsidR="00C86D1D" w:rsidRDefault="00C86D1D" w:rsidP="00C86D1D">
      <w:pPr>
        <w:jc w:val="both"/>
        <w:rPr>
          <w:rStyle w:val="a3"/>
        </w:rPr>
      </w:pPr>
      <w:r>
        <w:rPr>
          <w:lang w:val="en-US"/>
        </w:rPr>
        <w:tab/>
      </w:r>
      <w:hyperlink w:anchor="mmm30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5" w:name="nnn307"/>
      <w:bookmarkEnd w:id="625"/>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xml:space="preserve"> заявляет, что действовало по регламенту в ходе паводка на Дальнем Востоке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 - РИА Новости. ОАО </w:t>
      </w:r>
      <w:r>
        <w:rPr>
          <w:lang w:val="en-US"/>
        </w:rPr>
        <w:t>«</w:t>
      </w:r>
      <w:r>
        <w:rPr>
          <w:lang w:val="en-US"/>
        </w:rPr>
        <w:t>РусГидро</w:t>
      </w:r>
      <w:r>
        <w:rPr>
          <w:lang w:val="en-US"/>
        </w:rPr>
        <w:t>»</w:t>
      </w:r>
      <w:r>
        <w:rPr>
          <w:lang w:val="en-US"/>
        </w:rPr>
        <w:t xml:space="preserve"> в ходе паводка на Дальнем Востоке действовало в рамках регламента и готово оказать любое содействие Следственному комитету РФ в проверке действий должностных лиц Зейской и Бурейской ГЭС, заявила РИА Новости официальный представитель компании Елена Вишнякова.</w:t>
      </w:r>
    </w:p>
    <w:p w:rsidR="00C86D1D" w:rsidRDefault="00C86D1D" w:rsidP="00C86D1D">
      <w:pPr>
        <w:jc w:val="both"/>
        <w:rPr>
          <w:lang w:val="en-US"/>
        </w:rPr>
      </w:pPr>
      <w:r>
        <w:rPr>
          <w:lang w:val="en-US"/>
        </w:rPr>
        <w:t>СК РФ ранее в четверг сообщил, что начал такую проверку после паводков на Дальнем Востоке.</w:t>
      </w:r>
    </w:p>
    <w:p w:rsidR="00C86D1D" w:rsidRDefault="00C86D1D" w:rsidP="00C86D1D">
      <w:pPr>
        <w:jc w:val="both"/>
        <w:rPr>
          <w:lang w:val="en-US"/>
        </w:rPr>
      </w:pPr>
      <w:r>
        <w:rPr>
          <w:lang w:val="en-US"/>
        </w:rPr>
        <w:t>«</w:t>
      </w:r>
      <w:r>
        <w:rPr>
          <w:lang w:val="en-US"/>
        </w:rPr>
        <w:t>Эксплуатация сооружений и оборудования Зейской и Бурейской ГЭС в период паводка осуществляется с неукоснительным соблюдением всех технических регламентов, правил и стандартов безопасности в четком соответствии с решениями регулирующих органов - правительственной комиссии и Федерального агентства водных ресурсов</w:t>
      </w:r>
      <w:r>
        <w:rPr>
          <w:lang w:val="en-US"/>
        </w:rPr>
        <w:t>»</w:t>
      </w:r>
      <w:r>
        <w:rPr>
          <w:lang w:val="en-US"/>
        </w:rPr>
        <w:t xml:space="preserve">, - сказала представитель </w:t>
      </w:r>
      <w:r>
        <w:rPr>
          <w:lang w:val="en-US"/>
        </w:rPr>
        <w:t>«</w:t>
      </w:r>
      <w:r>
        <w:rPr>
          <w:lang w:val="en-US"/>
        </w:rPr>
        <w:t>РусГидро</w:t>
      </w:r>
      <w:r>
        <w:rPr>
          <w:lang w:val="en-US"/>
        </w:rPr>
        <w:t>»</w:t>
      </w:r>
      <w:r>
        <w:rPr>
          <w:lang w:val="en-US"/>
        </w:rPr>
        <w:t>.</w:t>
      </w:r>
    </w:p>
    <w:p w:rsidR="00C86D1D" w:rsidRDefault="00C86D1D" w:rsidP="00C86D1D">
      <w:pPr>
        <w:jc w:val="both"/>
        <w:rPr>
          <w:lang w:val="en-US"/>
        </w:rPr>
      </w:pPr>
      <w:r>
        <w:rPr>
          <w:lang w:val="en-US"/>
        </w:rPr>
        <w:t>«</w:t>
      </w:r>
      <w:r>
        <w:rPr>
          <w:lang w:val="en-US"/>
        </w:rPr>
        <w:t xml:space="preserve">В результате аномального паводка населению и экономике трех регионов Дальнего Востока нанесен большой ущерб. Во всех случаях нанесения ущерба причины случившегося уполномочен выяснять Следственный комитет. </w:t>
      </w:r>
      <w:r>
        <w:rPr>
          <w:lang w:val="en-US"/>
        </w:rPr>
        <w:t>«</w:t>
      </w:r>
      <w:r>
        <w:rPr>
          <w:lang w:val="en-US"/>
        </w:rPr>
        <w:t>РусГидро</w:t>
      </w:r>
      <w:r>
        <w:rPr>
          <w:lang w:val="en-US"/>
        </w:rPr>
        <w:t>»</w:t>
      </w:r>
      <w:r>
        <w:rPr>
          <w:lang w:val="en-US"/>
        </w:rPr>
        <w:t xml:space="preserve"> к выполнению этой важнейшей задачи, поставленной президентом, относится с пониманием. </w:t>
      </w:r>
      <w:r>
        <w:rPr>
          <w:lang w:val="en-US"/>
        </w:rPr>
        <w:t>«</w:t>
      </w:r>
      <w:r>
        <w:rPr>
          <w:lang w:val="en-US"/>
        </w:rPr>
        <w:t>РусГидро</w:t>
      </w:r>
      <w:r>
        <w:rPr>
          <w:lang w:val="en-US"/>
        </w:rPr>
        <w:t>»</w:t>
      </w:r>
      <w:r>
        <w:rPr>
          <w:lang w:val="en-US"/>
        </w:rPr>
        <w:t xml:space="preserve"> готово в оперативном режиме предоставлять все материалы, необходимые для проведения проверки по первому требованию представителей СК</w:t>
      </w:r>
      <w:r>
        <w:rPr>
          <w:lang w:val="en-US"/>
        </w:rPr>
        <w:t>»</w:t>
      </w:r>
      <w:r>
        <w:rPr>
          <w:lang w:val="en-US"/>
        </w:rPr>
        <w:t>, - добавила Вишнякова.</w:t>
      </w:r>
    </w:p>
    <w:p w:rsidR="00C86D1D" w:rsidRDefault="00C86D1D" w:rsidP="00C86D1D">
      <w:pPr>
        <w:jc w:val="both"/>
        <w:rPr>
          <w:lang w:val="en-US"/>
        </w:rPr>
      </w:pPr>
      <w:r>
        <w:rPr>
          <w:lang w:val="en-US"/>
        </w:rPr>
        <w:t>Мощный паводок на Дальнем Востоке продолжается несколько недель, больше других пострадала Амурская области, первой принявшая удар стихии. Помимо нее, режим ЧС сохраняется в Якутии, Хабаровском и Приморском краях, Еврейской автономной области. Число пострадавших от наводнения в целом на Дальнем Востоке уже превысило 50 тысяч человек. Ущерб от стихии оценивается миллиардами рублей.</w:t>
      </w:r>
    </w:p>
    <w:p w:rsidR="00C86D1D" w:rsidRDefault="00C86D1D" w:rsidP="00C86D1D">
      <w:pPr>
        <w:jc w:val="both"/>
        <w:rPr>
          <w:rStyle w:val="a3"/>
        </w:rPr>
      </w:pPr>
      <w:r>
        <w:rPr>
          <w:lang w:val="en-US"/>
        </w:rPr>
        <w:tab/>
      </w:r>
      <w:hyperlink w:anchor="mmm307"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6" w:name="nnn308"/>
      <w:bookmarkEnd w:id="626"/>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xml:space="preserve"> выделит еще 100 млн руб на ликвидацию последствий паводка на Дальнем Востоке</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 - РИА Новости. ОАО </w:t>
      </w:r>
      <w:r>
        <w:rPr>
          <w:lang w:val="en-US"/>
        </w:rPr>
        <w:t>«</w:t>
      </w:r>
      <w:r>
        <w:rPr>
          <w:lang w:val="en-US"/>
        </w:rPr>
        <w:t>РусГидро</w:t>
      </w:r>
      <w:r>
        <w:rPr>
          <w:lang w:val="en-US"/>
        </w:rPr>
        <w:t>»</w:t>
      </w:r>
      <w:r>
        <w:rPr>
          <w:lang w:val="en-US"/>
        </w:rPr>
        <w:t xml:space="preserve"> выделит по 50 миллионов рублей на ликвидацию последствий паводка в Хабаровском крае и Еврейской автономной области, сообщает в четверг компания.</w:t>
      </w:r>
    </w:p>
    <w:p w:rsidR="00C86D1D" w:rsidRDefault="00C86D1D" w:rsidP="00C86D1D">
      <w:pPr>
        <w:jc w:val="both"/>
        <w:rPr>
          <w:lang w:val="en-US"/>
        </w:rPr>
      </w:pPr>
      <w:r>
        <w:rPr>
          <w:lang w:val="en-US"/>
        </w:rPr>
        <w:t>Ранее компания уже перечислила 100 миллионов рублей для оказания помощи Амурской области.</w:t>
      </w:r>
    </w:p>
    <w:p w:rsidR="00C86D1D" w:rsidRDefault="00C86D1D" w:rsidP="00C86D1D">
      <w:pPr>
        <w:jc w:val="both"/>
        <w:rPr>
          <w:lang w:val="en-US"/>
        </w:rPr>
      </w:pPr>
      <w:r>
        <w:rPr>
          <w:lang w:val="en-US"/>
        </w:rPr>
        <w:t>Мощный паводок на Дальнем Востоке продолжается несколько недель, больше других пострадала Амурская области, первой принявшая удар стихии. Помимо нее режим ЧС сохраняется в Якутии, Хабаровском и Приморском краях, Еврейской автономной области. Число пострадавших от наводнения в целом на Дальнем Востоке уже превысило 50 тысяч человек. Ущерб от стихии оценивается миллиардами рублей.</w:t>
      </w:r>
    </w:p>
    <w:p w:rsidR="00C86D1D" w:rsidRDefault="00C86D1D" w:rsidP="00C86D1D">
      <w:pPr>
        <w:jc w:val="both"/>
        <w:rPr>
          <w:lang w:val="en-US"/>
        </w:rPr>
      </w:pPr>
      <w:r>
        <w:rPr>
          <w:lang w:val="en-US"/>
        </w:rPr>
        <w:t xml:space="preserve">ОАО </w:t>
      </w:r>
      <w:r>
        <w:rPr>
          <w:lang w:val="en-US"/>
        </w:rPr>
        <w:t>«</w:t>
      </w:r>
      <w:r>
        <w:rPr>
          <w:lang w:val="en-US"/>
        </w:rPr>
        <w:t>РусГидро</w:t>
      </w:r>
      <w:r>
        <w:rPr>
          <w:lang w:val="en-US"/>
        </w:rPr>
        <w:t>»</w:t>
      </w:r>
      <w:r>
        <w:rPr>
          <w:lang w:val="en-US"/>
        </w:rPr>
        <w:t xml:space="preserve"> - крупнейшая генерирующая компания России, объединяющая более 70 объектов возобновляемой энергетики в РФ и за рубежом. Установленная мощность ОАО </w:t>
      </w:r>
      <w:r>
        <w:rPr>
          <w:lang w:val="en-US"/>
        </w:rPr>
        <w:t>«</w:t>
      </w:r>
      <w:r>
        <w:rPr>
          <w:lang w:val="en-US"/>
        </w:rPr>
        <w:t>РусГидро</w:t>
      </w:r>
      <w:r>
        <w:rPr>
          <w:lang w:val="en-US"/>
        </w:rPr>
        <w:t>»</w:t>
      </w:r>
      <w:r>
        <w:rPr>
          <w:lang w:val="en-US"/>
        </w:rPr>
        <w:t xml:space="preserve"> составляет 35,2 ГВт, включая Саяно-Шушенскую ГЭС (6,4 ГВт), на которой в настоящее время ведутся восстановительные работы и мощности ОАО </w:t>
      </w:r>
      <w:r>
        <w:rPr>
          <w:lang w:val="en-US"/>
        </w:rPr>
        <w:t>«</w:t>
      </w:r>
      <w:r>
        <w:rPr>
          <w:lang w:val="en-US"/>
        </w:rPr>
        <w:t>РАО Энергетические системы Востока</w:t>
      </w:r>
      <w:r>
        <w:rPr>
          <w:lang w:val="en-US"/>
        </w:rPr>
        <w:t>»</w:t>
      </w:r>
      <w:r>
        <w:rPr>
          <w:lang w:val="en-US"/>
        </w:rPr>
        <w:t>.</w:t>
      </w:r>
    </w:p>
    <w:p w:rsidR="00C86D1D" w:rsidRDefault="00C86D1D" w:rsidP="00C86D1D">
      <w:pPr>
        <w:jc w:val="both"/>
        <w:rPr>
          <w:rStyle w:val="a3"/>
        </w:rPr>
      </w:pPr>
      <w:r>
        <w:rPr>
          <w:lang w:val="en-US"/>
        </w:rPr>
        <w:tab/>
      </w:r>
      <w:hyperlink w:anchor="mmm308"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7" w:name="nnn309"/>
      <w:bookmarkEnd w:id="627"/>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w:t>
      </w:r>
      <w:r>
        <w:rPr>
          <w:lang w:val="en-US"/>
        </w:rPr>
        <w:t>РусГидро</w:t>
      </w:r>
      <w:r>
        <w:rPr>
          <w:lang w:val="en-US"/>
        </w:rPr>
        <w:t>»</w:t>
      </w:r>
      <w:r>
        <w:rPr>
          <w:lang w:val="en-US"/>
        </w:rPr>
        <w:t xml:space="preserve"> за полгода получила 10,8 млрд руб прибыли по МСФО против убытка год назад</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 - РИА Новости. ОАО </w:t>
      </w:r>
      <w:r>
        <w:rPr>
          <w:lang w:val="en-US"/>
        </w:rPr>
        <w:t>«</w:t>
      </w:r>
      <w:r>
        <w:rPr>
          <w:lang w:val="en-US"/>
        </w:rPr>
        <w:t>РусГидро</w:t>
      </w:r>
      <w:r>
        <w:rPr>
          <w:lang w:val="en-US"/>
        </w:rPr>
        <w:t>»</w:t>
      </w:r>
      <w:r>
        <w:rPr>
          <w:lang w:val="en-US"/>
        </w:rPr>
        <w:t xml:space="preserve"> &lt;HYDR&gt; по итогам первого полугодия получило чистую прибыль по МСФО в размере 10,82 миллиарда рублей против убытка годом ранее, говорится в отчетности гидрогенерирующей компании.</w:t>
      </w:r>
    </w:p>
    <w:p w:rsidR="00C86D1D" w:rsidRDefault="00C86D1D" w:rsidP="00C86D1D">
      <w:pPr>
        <w:jc w:val="both"/>
        <w:rPr>
          <w:lang w:val="en-US"/>
        </w:rPr>
      </w:pPr>
      <w:r>
        <w:rPr>
          <w:lang w:val="en-US"/>
        </w:rPr>
        <w:t>Таким образом, прибыль оказалась более чем вдвое ниже ожиданий. Аналитики прогнозировали прибыль компании за полгода в размере 21,9 миллиарда рублей.</w:t>
      </w:r>
    </w:p>
    <w:p w:rsidR="00C86D1D" w:rsidRDefault="00C86D1D" w:rsidP="00C86D1D">
      <w:pPr>
        <w:jc w:val="both"/>
        <w:rPr>
          <w:lang w:val="en-US"/>
        </w:rPr>
      </w:pPr>
      <w:r>
        <w:rPr>
          <w:lang w:val="en-US"/>
        </w:rPr>
        <w:t>Скорректированная чистая прибыль составила 23 миллиарда рублей, что на 38% выше показателя за аналогичный период прошлого года, говорится в пресс-релизе компании.</w:t>
      </w:r>
    </w:p>
    <w:p w:rsidR="00C86D1D" w:rsidRDefault="00C86D1D" w:rsidP="00C86D1D">
      <w:pPr>
        <w:jc w:val="both"/>
        <w:rPr>
          <w:lang w:val="en-US"/>
        </w:rPr>
      </w:pPr>
      <w:r>
        <w:rPr>
          <w:lang w:val="en-US"/>
        </w:rPr>
        <w:t>Показатель EBITDA за первое полугодие составил – 38,7 миллиарда рублей, что на 22,8% выше, чем за первое полугодие 2012 года. Аналитики прогнозировали данный показатель на уровне 40,3 миллиарда рублей.</w:t>
      </w:r>
    </w:p>
    <w:p w:rsidR="00C86D1D" w:rsidRDefault="00C86D1D" w:rsidP="00C86D1D">
      <w:pPr>
        <w:jc w:val="both"/>
        <w:rPr>
          <w:lang w:val="en-US"/>
        </w:rPr>
      </w:pPr>
      <w:r>
        <w:rPr>
          <w:lang w:val="en-US"/>
        </w:rPr>
        <w:t>Выручка в отчетном периоде выросла на 7,3%, до 156,45 миллиарда рублей, также хуже прогноза. Аналитики прогнозировали выручку в размере 161,3 миллиарда рублей.</w:t>
      </w:r>
    </w:p>
    <w:p w:rsidR="00C86D1D" w:rsidRDefault="00C86D1D" w:rsidP="00C86D1D">
      <w:pPr>
        <w:jc w:val="both"/>
        <w:rPr>
          <w:rStyle w:val="a3"/>
        </w:rPr>
      </w:pPr>
      <w:r>
        <w:rPr>
          <w:lang w:val="en-US"/>
        </w:rPr>
        <w:tab/>
      </w:r>
      <w:hyperlink w:anchor="mmm309"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8" w:name="nnn310"/>
      <w:bookmarkEnd w:id="628"/>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ПРОГНОЗ - </w:t>
      </w:r>
      <w:r>
        <w:rPr>
          <w:lang w:val="en-US"/>
        </w:rPr>
        <w:t>«</w:t>
      </w:r>
      <w:r>
        <w:rPr>
          <w:lang w:val="en-US"/>
        </w:rPr>
        <w:t>Интер РАО</w:t>
      </w:r>
      <w:r>
        <w:rPr>
          <w:lang w:val="en-US"/>
        </w:rPr>
        <w:t>»</w:t>
      </w:r>
      <w:r>
        <w:rPr>
          <w:lang w:val="en-US"/>
        </w:rPr>
        <w:t xml:space="preserve"> получило чистую прибыль за полгода по МСФО в 5,4 млрд руб</w:t>
      </w:r>
    </w:p>
    <w:p w:rsidR="00C86D1D" w:rsidRDefault="00C86D1D" w:rsidP="00C86D1D">
      <w:pPr>
        <w:jc w:val="both"/>
        <w:rPr>
          <w:lang w:val="en-US"/>
        </w:rPr>
      </w:pPr>
    </w:p>
    <w:p w:rsidR="00C86D1D" w:rsidRDefault="00C86D1D" w:rsidP="00C86D1D">
      <w:pPr>
        <w:jc w:val="both"/>
        <w:rPr>
          <w:lang w:val="en-US"/>
        </w:rPr>
      </w:pPr>
      <w:r>
        <w:rPr>
          <w:lang w:val="en-US"/>
        </w:rPr>
        <w:t xml:space="preserve">МОСКВА, 29 авг - РИА Новости. Чистая прибыль ОАО </w:t>
      </w:r>
      <w:r>
        <w:rPr>
          <w:lang w:val="en-US"/>
        </w:rPr>
        <w:t>«</w:t>
      </w:r>
      <w:r>
        <w:rPr>
          <w:lang w:val="en-US"/>
        </w:rPr>
        <w:t>Интер РАО ЕЭС</w:t>
      </w:r>
      <w:r>
        <w:rPr>
          <w:lang w:val="en-US"/>
        </w:rPr>
        <w:t>»</w:t>
      </w:r>
      <w:r>
        <w:rPr>
          <w:lang w:val="en-US"/>
        </w:rPr>
        <w:t xml:space="preserve"> по МСФО за первое полугодие 2013 года составила 5,4 миллиарда рублей против убытка в 10,22 миллиарда рублей годом ранее, свидетельствуют результаты консенсус-прогноза, составленного РИА Новости по результатам опроса аналитиков.</w:t>
      </w:r>
    </w:p>
    <w:p w:rsidR="00C86D1D" w:rsidRDefault="00C86D1D" w:rsidP="00C86D1D">
      <w:pPr>
        <w:jc w:val="both"/>
        <w:rPr>
          <w:lang w:val="en-US"/>
        </w:rPr>
      </w:pPr>
      <w:r>
        <w:rPr>
          <w:lang w:val="en-US"/>
        </w:rPr>
        <w:t>«</w:t>
      </w:r>
      <w:r>
        <w:rPr>
          <w:lang w:val="en-US"/>
        </w:rPr>
        <w:t>Интер РАО</w:t>
      </w:r>
      <w:r>
        <w:rPr>
          <w:lang w:val="en-US"/>
        </w:rPr>
        <w:t>»</w:t>
      </w:r>
      <w:r>
        <w:rPr>
          <w:lang w:val="en-US"/>
        </w:rPr>
        <w:t xml:space="preserve"> опубликует финансовую отчетность по МСФО за первое полугодие в пятницу, 30 августа.</w:t>
      </w:r>
    </w:p>
    <w:p w:rsidR="00C86D1D" w:rsidRDefault="00C86D1D" w:rsidP="00C86D1D">
      <w:pPr>
        <w:jc w:val="both"/>
        <w:rPr>
          <w:lang w:val="en-US"/>
        </w:rPr>
      </w:pPr>
      <w:r>
        <w:rPr>
          <w:lang w:val="en-US"/>
        </w:rPr>
        <w:t xml:space="preserve">Прогнозы экспертов по чистой прибыли </w:t>
      </w:r>
      <w:r>
        <w:rPr>
          <w:lang w:val="en-US"/>
        </w:rPr>
        <w:t>«</w:t>
      </w:r>
      <w:r>
        <w:rPr>
          <w:lang w:val="en-US"/>
        </w:rPr>
        <w:t>Интер РАО</w:t>
      </w:r>
      <w:r>
        <w:rPr>
          <w:lang w:val="en-US"/>
        </w:rPr>
        <w:t>»</w:t>
      </w:r>
      <w:r>
        <w:rPr>
          <w:lang w:val="en-US"/>
        </w:rPr>
        <w:t xml:space="preserve"> за полугодие значительно разнятся. Так, максимальный прогноз по показателю дают эксперты ФК </w:t>
      </w:r>
      <w:r>
        <w:rPr>
          <w:lang w:val="en-US"/>
        </w:rPr>
        <w:t>«</w:t>
      </w:r>
      <w:r>
        <w:rPr>
          <w:lang w:val="en-US"/>
        </w:rPr>
        <w:t>Открытие</w:t>
      </w:r>
      <w:r>
        <w:rPr>
          <w:lang w:val="en-US"/>
        </w:rPr>
        <w:t>»</w:t>
      </w:r>
      <w:r>
        <w:rPr>
          <w:lang w:val="en-US"/>
        </w:rPr>
        <w:t xml:space="preserve"> - 7,925 миллиарда рублей, минимальный - эксперты БКС - 3,5 миллиарда рублей. Прогнозы по чистой прибыли (в миллиардах рублей) выглядят следующим образом: Дойче банк - 4,215 Raiffeisenbank - 5,678 ФК </w:t>
      </w:r>
      <w:r>
        <w:rPr>
          <w:lang w:val="en-US"/>
        </w:rPr>
        <w:t>«</w:t>
      </w:r>
      <w:r>
        <w:rPr>
          <w:lang w:val="en-US"/>
        </w:rPr>
        <w:t>Открытие</w:t>
      </w:r>
      <w:r>
        <w:rPr>
          <w:lang w:val="en-US"/>
        </w:rPr>
        <w:t>»</w:t>
      </w:r>
      <w:r>
        <w:rPr>
          <w:lang w:val="en-US"/>
        </w:rPr>
        <w:t xml:space="preserve"> - 7,925 БКС - 3,5 РИА Рейтинг - 5,7 Эксперты ожидают, что выручка компании за первые шесть месяцев этого года увеличилась на 15,8% по сравнению с показателем за аналогичный период прошлого года - до 306,56 миллиарда рублей.</w:t>
      </w:r>
    </w:p>
    <w:p w:rsidR="00C86D1D" w:rsidRDefault="00C86D1D" w:rsidP="00C86D1D">
      <w:pPr>
        <w:jc w:val="both"/>
        <w:rPr>
          <w:lang w:val="en-US"/>
        </w:rPr>
      </w:pPr>
      <w:r>
        <w:rPr>
          <w:lang w:val="en-US"/>
        </w:rPr>
        <w:t xml:space="preserve">Прогнозы аналитиков по этому показателю разнятся меньше. Максимальные ожидания по выручке </w:t>
      </w:r>
      <w:r>
        <w:rPr>
          <w:lang w:val="en-US"/>
        </w:rPr>
        <w:t>«</w:t>
      </w:r>
      <w:r>
        <w:rPr>
          <w:lang w:val="en-US"/>
        </w:rPr>
        <w:t>Интер РАО</w:t>
      </w:r>
      <w:r>
        <w:rPr>
          <w:lang w:val="en-US"/>
        </w:rPr>
        <w:t>»</w:t>
      </w:r>
      <w:r>
        <w:rPr>
          <w:lang w:val="en-US"/>
        </w:rPr>
        <w:t xml:space="preserve"> высказывают эксперты Raiffeisenbank - 323,932 миллиарда рублей. Минимальный прогноз у аналитиков Дойче банка - 288,452 миллиарда рублей. Прогнозы по выручке за первое полугодие 2013 года (в миллиардах рублей): Дойче банк - 288,452 Raiffeisenbank - 323,932 ФК </w:t>
      </w:r>
      <w:r>
        <w:rPr>
          <w:lang w:val="en-US"/>
        </w:rPr>
        <w:t>«</w:t>
      </w:r>
      <w:r>
        <w:rPr>
          <w:lang w:val="en-US"/>
        </w:rPr>
        <w:t>Открытие</w:t>
      </w:r>
      <w:r>
        <w:rPr>
          <w:lang w:val="en-US"/>
        </w:rPr>
        <w:t>»</w:t>
      </w:r>
      <w:r>
        <w:rPr>
          <w:lang w:val="en-US"/>
        </w:rPr>
        <w:t xml:space="preserve"> - 296,905 БКС - 314,3 РИА Рейтинг - 309,2 Согласно прогнозу, показатель EBITDA за первое полугодие составил 17,48 миллиарда рублей, снизившись на 3,43% по сравнению с показателем прошлого года. Ниже представлены прогнозы аналитиков по EBITDA (в миллиардах рублей): Дойче банк - 17,922 Raiffeisenbank - 21,233 Открытие - 17,827 БКС - 16,5 РИА Рейтинг - 13,9 ОАО </w:t>
      </w:r>
      <w:r>
        <w:rPr>
          <w:lang w:val="en-US"/>
        </w:rPr>
        <w:t>«</w:t>
      </w:r>
      <w:r>
        <w:rPr>
          <w:lang w:val="en-US"/>
        </w:rPr>
        <w:t>Интер РАО ЕЭС</w:t>
      </w:r>
      <w:r>
        <w:rPr>
          <w:lang w:val="en-US"/>
        </w:rPr>
        <w:t>»</w:t>
      </w:r>
      <w:r>
        <w:rPr>
          <w:lang w:val="en-US"/>
        </w:rPr>
        <w:t xml:space="preserve"> - российская электроэнергетическая компания, контролирующая ряд генерирующих и распределительных энергетических активов в России и за рубежом. Суммарная установленная мощность электростанций компании составляет свыше 32,8 ГВт.</w:t>
      </w:r>
    </w:p>
    <w:p w:rsidR="00C86D1D" w:rsidRDefault="00C86D1D" w:rsidP="00C86D1D">
      <w:pPr>
        <w:jc w:val="both"/>
        <w:rPr>
          <w:rStyle w:val="a3"/>
        </w:rPr>
      </w:pPr>
      <w:r>
        <w:rPr>
          <w:lang w:val="en-US"/>
        </w:rPr>
        <w:tab/>
      </w:r>
      <w:hyperlink w:anchor="mmm310"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29" w:name="nnn311"/>
      <w:bookmarkEnd w:id="629"/>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СК РФ после паводка проверяет работу должностных лиц Зейской и Бурейской ГЭС</w:t>
      </w:r>
    </w:p>
    <w:p w:rsidR="00C86D1D" w:rsidRDefault="00C86D1D" w:rsidP="00C86D1D">
      <w:pPr>
        <w:jc w:val="both"/>
        <w:rPr>
          <w:lang w:val="en-US"/>
        </w:rPr>
      </w:pPr>
    </w:p>
    <w:p w:rsidR="00C86D1D" w:rsidRDefault="00C86D1D" w:rsidP="00C86D1D">
      <w:pPr>
        <w:jc w:val="both"/>
        <w:rPr>
          <w:lang w:val="en-US"/>
        </w:rPr>
      </w:pPr>
      <w:r>
        <w:rPr>
          <w:lang w:val="en-US"/>
        </w:rPr>
        <w:t>Следственный комитет РФ после паводков на Дальнем Востоке начал проверку действий должностных лиц Зейской и Бурейской ГЭС, сообщил официальный представитель СК РФ Владимир Маркин в четверг.</w:t>
      </w:r>
    </w:p>
    <w:p w:rsidR="00C86D1D" w:rsidRDefault="00C86D1D" w:rsidP="00C86D1D">
      <w:pPr>
        <w:jc w:val="both"/>
        <w:rPr>
          <w:lang w:val="en-US"/>
        </w:rPr>
      </w:pPr>
      <w:r>
        <w:rPr>
          <w:lang w:val="en-US"/>
        </w:rPr>
        <w:t>«</w:t>
      </w:r>
      <w:r>
        <w:rPr>
          <w:lang w:val="en-US"/>
        </w:rPr>
        <w:t xml:space="preserve">В связи с поручением президента Российской Федерации Следственным комитетом России организована проверка соответствия действий должностных лиц Зейской и Бурейской ГЭС ОАО </w:t>
      </w:r>
      <w:r>
        <w:rPr>
          <w:lang w:val="en-US"/>
        </w:rPr>
        <w:t>«</w:t>
      </w:r>
      <w:r>
        <w:rPr>
          <w:lang w:val="en-US"/>
        </w:rPr>
        <w:t>Русгидро</w:t>
      </w:r>
      <w:r>
        <w:rPr>
          <w:lang w:val="en-US"/>
        </w:rPr>
        <w:t>»</w:t>
      </w:r>
      <w:r>
        <w:rPr>
          <w:lang w:val="en-US"/>
        </w:rPr>
        <w:t xml:space="preserve"> регламенту работы гидротехнических сооружений в условиях чрезвычайных ситуаций</w:t>
      </w:r>
      <w:r>
        <w:rPr>
          <w:lang w:val="en-US"/>
        </w:rPr>
        <w:t>»</w:t>
      </w:r>
      <w:r>
        <w:rPr>
          <w:lang w:val="en-US"/>
        </w:rPr>
        <w:t>, - сказал он.</w:t>
      </w:r>
    </w:p>
    <w:p w:rsidR="00C86D1D" w:rsidRDefault="00C86D1D" w:rsidP="00C86D1D">
      <w:pPr>
        <w:jc w:val="both"/>
        <w:rPr>
          <w:lang w:val="en-US"/>
        </w:rPr>
      </w:pPr>
      <w:r>
        <w:rPr>
          <w:lang w:val="en-US"/>
        </w:rPr>
        <w:t>Мощный паводок на Дальнем Востоке продолжается несколько недель, больше других пострадала Амурская области, первой принявшая удар стихии. Помимо нее режим ЧС сохраняется в Якутии, Хабаровском и Приморском краях, Еврейской автономной области. Число пострадавших от наводнения в целом на Дальнем Востоке уже превысило 50 тысяч человек. Ущерб от стихии оценивается миллиардами рублей.</w:t>
      </w:r>
    </w:p>
    <w:p w:rsidR="00C86D1D" w:rsidRDefault="00C86D1D" w:rsidP="00C86D1D">
      <w:pPr>
        <w:jc w:val="both"/>
        <w:rPr>
          <w:rStyle w:val="a3"/>
        </w:rPr>
      </w:pPr>
      <w:r>
        <w:rPr>
          <w:lang w:val="en-US"/>
        </w:rPr>
        <w:tab/>
      </w:r>
      <w:hyperlink w:anchor="mmm311"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30" w:name="nnn312"/>
      <w:bookmarkEnd w:id="630"/>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30.08.2013 </w:t>
      </w:r>
      <w:r>
        <w:rPr>
          <w:lang w:val="en-US"/>
        </w:rPr>
        <w:t xml:space="preserve">&gt; </w:t>
      </w:r>
      <w:r>
        <w:rPr>
          <w:i/>
          <w:color w:val="4D4D4D"/>
          <w:sz w:val="20"/>
          <w:szCs w:val="20"/>
          <w:lang w:val="en-US"/>
        </w:rPr>
        <w:t>Анастасия Башкатова</w:t>
      </w:r>
    </w:p>
    <w:p w:rsidR="00C86D1D" w:rsidRDefault="00C86D1D" w:rsidP="00C86D1D">
      <w:pPr>
        <w:pStyle w:val="18RGB60"/>
        <w:rPr>
          <w:lang w:val="en-US"/>
        </w:rPr>
      </w:pPr>
      <w:r>
        <w:rPr>
          <w:lang w:val="en-US"/>
        </w:rPr>
        <w:t>Паводковая катастрофа с политическим подтекстом</w:t>
      </w:r>
    </w:p>
    <w:p w:rsidR="00C86D1D" w:rsidRDefault="00C86D1D" w:rsidP="00C86D1D">
      <w:pPr>
        <w:jc w:val="both"/>
        <w:rPr>
          <w:lang w:val="en-US"/>
        </w:rPr>
      </w:pPr>
    </w:p>
    <w:p w:rsidR="00C86D1D" w:rsidRDefault="00C86D1D" w:rsidP="00C86D1D">
      <w:pPr>
        <w:jc w:val="both"/>
        <w:rPr>
          <w:lang w:val="en-US"/>
        </w:rPr>
      </w:pPr>
      <w:r>
        <w:rPr>
          <w:lang w:val="en-US"/>
        </w:rPr>
        <w:t xml:space="preserve">Паводки на Дальнем Востоке стали очередным доказательством того, что многое в российской государственной системе заточено под ручной режим управления. Региональные власти и правительственные чиновники пытаются решать возникающие проблемы и сдерживать натиск стихии в автоматическом режиме, однако выясняется, что для всех участников процесса ключевым становится вмешательство не просто федерального Центра, а президента. Именно от него ждут окончательных решений и воспитательных разъяснений - например, в случае ГЭС, которые не торопятся снижать сброс воды. Именно он требует наконец-то точно оценить ущерб, исключить волокиту и заняться решением проблем на местах, а не </w:t>
      </w:r>
      <w:r>
        <w:rPr>
          <w:lang w:val="en-US"/>
        </w:rPr>
        <w:t>«</w:t>
      </w:r>
      <w:r>
        <w:rPr>
          <w:lang w:val="en-US"/>
        </w:rPr>
        <w:t>через Москву</w:t>
      </w:r>
      <w:r>
        <w:rPr>
          <w:lang w:val="en-US"/>
        </w:rPr>
        <w:t>»</w:t>
      </w:r>
      <w:r>
        <w:rPr>
          <w:lang w:val="en-US"/>
        </w:rPr>
        <w:t>. Вчера - спустя месяц после начала паводков - на Дальний Восток прибыл Владимир Путин. Паводковая катастрофа переходит из экономической плоскости в социальную, гуманитарную и политическую.</w:t>
      </w:r>
    </w:p>
    <w:p w:rsidR="00C86D1D" w:rsidRDefault="00C86D1D" w:rsidP="00C86D1D">
      <w:pPr>
        <w:jc w:val="both"/>
        <w:rPr>
          <w:lang w:val="en-US"/>
        </w:rPr>
      </w:pPr>
      <w:r>
        <w:rPr>
          <w:lang w:val="en-US"/>
        </w:rPr>
        <w:t>Автоматический режим решения проблем не сработал на Дальнем Востоке. Пострадавшие от паводков регионы взывали к помощи федерального Центра. В ответ на этот призыв ранее президент Владимир Путин направил в тонущие регионы часть кабинета министров, чтобы те взяли под контроль ликвидацию последствий паводков. Однако и их участие не спасло ситуацию. Оценки ущерба растут, проблемы копятся, и времени на их решение все меньше, ведь уже скоро в пострадавшие регионы придут холода. Из экономической плоскости проблемы Дальнего Востока быстро перешли в плоскость социальную, гуманитарную и политическую.</w:t>
      </w:r>
    </w:p>
    <w:p w:rsidR="00C86D1D" w:rsidRDefault="00C86D1D" w:rsidP="00C86D1D">
      <w:pPr>
        <w:jc w:val="both"/>
        <w:rPr>
          <w:lang w:val="en-US"/>
        </w:rPr>
      </w:pPr>
      <w:r>
        <w:rPr>
          <w:lang w:val="en-US"/>
        </w:rPr>
        <w:t>Видимо, именно этим провалом автоматического режима и можно объяснить тот факт, что лишь сейчас - спустя месяц после начала паводков - на Дальний Восток наконец-то прибыл президент Владимир Путин. Вместе с губернатором Амурской области Олегом Кожемяко и полпредом в Дальневосточном федеральном округе Виктором Ишаевым он осмотрел с вертолета затопленные населенные пункты.</w:t>
      </w:r>
    </w:p>
    <w:p w:rsidR="00C86D1D" w:rsidRDefault="00C86D1D" w:rsidP="00C86D1D">
      <w:pPr>
        <w:jc w:val="both"/>
        <w:rPr>
          <w:lang w:val="en-US"/>
        </w:rPr>
      </w:pPr>
      <w:r>
        <w:rPr>
          <w:lang w:val="en-US"/>
        </w:rPr>
        <w:t xml:space="preserve">Также президент встретился с аграриями Амурской области, которых красноречиво поддержал в беде: </w:t>
      </w:r>
      <w:r>
        <w:rPr>
          <w:lang w:val="en-US"/>
        </w:rPr>
        <w:t>«</w:t>
      </w:r>
      <w:r>
        <w:rPr>
          <w:lang w:val="en-US"/>
        </w:rPr>
        <w:t>Нас бьют, а мы крепчаем. Я знаю, вы очень мужественно боролись за свой урожай, скот, но стихия есть стихия. Наша задача сейчас - минимизировать потери</w:t>
      </w:r>
      <w:r>
        <w:rPr>
          <w:lang w:val="en-US"/>
        </w:rPr>
        <w:t>»</w:t>
      </w:r>
      <w:r>
        <w:rPr>
          <w:lang w:val="en-US"/>
        </w:rPr>
        <w:t>.</w:t>
      </w:r>
    </w:p>
    <w:p w:rsidR="00C86D1D" w:rsidRDefault="00C86D1D" w:rsidP="00C86D1D">
      <w:pPr>
        <w:jc w:val="both"/>
        <w:rPr>
          <w:lang w:val="en-US"/>
        </w:rPr>
      </w:pPr>
      <w:r>
        <w:rPr>
          <w:lang w:val="en-US"/>
        </w:rPr>
        <w:t xml:space="preserve">Путин провел вчера совещание с участием глав федеральных министерств и ведомств. Представителям профильных министерств он дал поручение </w:t>
      </w:r>
      <w:r>
        <w:rPr>
          <w:lang w:val="en-US"/>
        </w:rPr>
        <w:t>«</w:t>
      </w:r>
      <w:r>
        <w:rPr>
          <w:lang w:val="en-US"/>
        </w:rPr>
        <w:t>уже сегодня</w:t>
      </w:r>
      <w:r>
        <w:rPr>
          <w:lang w:val="en-US"/>
        </w:rPr>
        <w:t>»</w:t>
      </w:r>
      <w:r>
        <w:rPr>
          <w:lang w:val="en-US"/>
        </w:rPr>
        <w:t xml:space="preserve"> еще раз выехать в пострадавшие регионы и срочно - к 31 августа - предоставить данные об объеме ресурсов, необходимых для ликвидации последствий паводков. Ведь оценки ущерба растут, в одной Амурской области они уже приближаются к 14 млрд. руб., и очевидно, что и это - довольно скромная оценка. Путин требует, чтобы правительственные чиновники встретились и с руководителями муниципальных образований, и с жителями. Чиновники должны составить списки граждан, потерявших имущество и жилье.</w:t>
      </w:r>
    </w:p>
    <w:p w:rsidR="00C86D1D" w:rsidRDefault="00C86D1D" w:rsidP="00C86D1D">
      <w:pPr>
        <w:jc w:val="both"/>
        <w:rPr>
          <w:lang w:val="en-US"/>
        </w:rPr>
      </w:pPr>
      <w:r>
        <w:rPr>
          <w:lang w:val="en-US"/>
        </w:rPr>
        <w:t>Еще одно требование президента - исключить волокиту и бюрократию при ликвидации последствий и действовать максимально оперативно. Эффективность действия властей будет оцениваться по тому, насколько быстро люди смогут вернуться в дома - прежние или уже новые, как скоро начнут нормально работать школы, больницы, детские сады, в какие сроки будет обеспечена санитарно-эпидемиологическая безопасность.</w:t>
      </w:r>
    </w:p>
    <w:p w:rsidR="00C86D1D" w:rsidRDefault="00C86D1D" w:rsidP="00C86D1D">
      <w:pPr>
        <w:jc w:val="both"/>
        <w:rPr>
          <w:lang w:val="en-US"/>
        </w:rPr>
      </w:pPr>
      <w:r>
        <w:rPr>
          <w:lang w:val="en-US"/>
        </w:rPr>
        <w:t xml:space="preserve">Необходимо также решить проблему временного расселения пострадавших от паводков жителей. </w:t>
      </w:r>
      <w:r>
        <w:rPr>
          <w:lang w:val="en-US"/>
        </w:rPr>
        <w:t>«</w:t>
      </w:r>
      <w:r>
        <w:rPr>
          <w:lang w:val="en-US"/>
        </w:rPr>
        <w:t>Вопросы, касающиеся восстановительных работ, должны решаться на месте, а не идти дальней дорогой через Москву и обратно</w:t>
      </w:r>
      <w:r>
        <w:rPr>
          <w:lang w:val="en-US"/>
        </w:rPr>
        <w:t>»</w:t>
      </w:r>
      <w:r>
        <w:rPr>
          <w:lang w:val="en-US"/>
        </w:rPr>
        <w:t>, - цитирует президента Интерфакс.</w:t>
      </w:r>
    </w:p>
    <w:p w:rsidR="00C86D1D" w:rsidRDefault="00C86D1D" w:rsidP="00C86D1D">
      <w:pPr>
        <w:jc w:val="both"/>
        <w:rPr>
          <w:lang w:val="en-US"/>
        </w:rPr>
      </w:pPr>
      <w:r>
        <w:rPr>
          <w:lang w:val="en-US"/>
        </w:rPr>
        <w:t xml:space="preserve">Другими словами, президент в который раз перешел к режиму ручного управления. Попытался он и оправдаться: с бедствиями такого масштаба власти еще не сталкивались. </w:t>
      </w:r>
      <w:r>
        <w:rPr>
          <w:lang w:val="en-US"/>
        </w:rPr>
        <w:t>«</w:t>
      </w:r>
      <w:r>
        <w:rPr>
          <w:lang w:val="en-US"/>
        </w:rPr>
        <w:t>Из-за стихийного бедствия тысячи людей остались без крова, размыты сотни километров дорог, мосты, сельхозугодья, повреждены линии электропередачи</w:t>
      </w:r>
      <w:r>
        <w:rPr>
          <w:lang w:val="en-US"/>
        </w:rPr>
        <w:t>»</w:t>
      </w:r>
      <w:r>
        <w:rPr>
          <w:lang w:val="en-US"/>
        </w:rPr>
        <w:t>. Главный же успех заключается сейчас в том, что удалось избежать человеческих жертв.</w:t>
      </w:r>
    </w:p>
    <w:p w:rsidR="00C86D1D" w:rsidRDefault="00C86D1D" w:rsidP="00C86D1D">
      <w:pPr>
        <w:jc w:val="both"/>
        <w:rPr>
          <w:lang w:val="en-US"/>
        </w:rPr>
      </w:pPr>
      <w:r>
        <w:rPr>
          <w:lang w:val="en-US"/>
        </w:rPr>
        <w:lastRenderedPageBreak/>
        <w:t>Усиливает последствия стихии и деятельность гидроэлектростанций, которые пока что остались глухи к рекомендациям МЧС снизить сбросы воды.</w:t>
      </w:r>
    </w:p>
    <w:p w:rsidR="00C86D1D" w:rsidRDefault="00C86D1D" w:rsidP="00C86D1D">
      <w:pPr>
        <w:jc w:val="both"/>
        <w:rPr>
          <w:lang w:val="en-US"/>
        </w:rPr>
      </w:pPr>
      <w:r>
        <w:rPr>
          <w:lang w:val="en-US"/>
        </w:rPr>
        <w:t>Большая вода на Дальнем Востоке принесла государству большие проблемы.    Фото РИА Новости Похоже, что президенту нужно будет решить в том числе и эту проблему.</w:t>
      </w:r>
    </w:p>
    <w:p w:rsidR="00C86D1D" w:rsidRDefault="00C86D1D" w:rsidP="00C86D1D">
      <w:pPr>
        <w:jc w:val="both"/>
        <w:rPr>
          <w:lang w:val="en-US"/>
        </w:rPr>
      </w:pPr>
      <w:r>
        <w:rPr>
          <w:lang w:val="en-US"/>
        </w:rPr>
        <w:t xml:space="preserve">Виктор Ишаев попросил вчера президента дать поручение Минэнерго, Минприроды и </w:t>
      </w:r>
      <w:r>
        <w:rPr>
          <w:lang w:val="en-US"/>
        </w:rPr>
        <w:t>«</w:t>
      </w:r>
      <w:r>
        <w:rPr>
          <w:lang w:val="en-US"/>
        </w:rPr>
        <w:t>РусГидро</w:t>
      </w:r>
      <w:r>
        <w:rPr>
          <w:lang w:val="en-US"/>
        </w:rPr>
        <w:t>»</w:t>
      </w:r>
      <w:r>
        <w:rPr>
          <w:lang w:val="en-US"/>
        </w:rPr>
        <w:t xml:space="preserve"> удержать сброс воды на Зейской и Бурейской ГЭС в пределах притока к водохранилищам. Зейская ГЭС сбрасывает почти в два раза больше воды, чем притекает в ее водохранилища. Речь идет примерно о 4,5 тыс. куб. м в секунду. Бурейская ГЭС холостые сбросы воды снижает. За сутки она сократила сброс еще на 8%. Однако и на этой станции сброс воды превышает приток. Речь идет более чем о 2 тыс. куб. м в секунду.</w:t>
      </w:r>
    </w:p>
    <w:p w:rsidR="00C86D1D" w:rsidRDefault="00C86D1D" w:rsidP="00C86D1D">
      <w:pPr>
        <w:jc w:val="both"/>
        <w:rPr>
          <w:lang w:val="en-US"/>
        </w:rPr>
      </w:pPr>
      <w:r>
        <w:rPr>
          <w:lang w:val="en-US"/>
        </w:rPr>
        <w:t>Появился у паводковой катастрофы и политический подтекст. Губернатор Еврейской автономной области Александр Винников обратился к Путину с просьбой перенести выборы в регионе на один год. Выборы там должны были пройти 8 сентября. Однако в условиях паводковой катастрофы, когда и избирательные пункты подтоплены, и многие жители эвакуированы, устроить голосование практически невозможно.</w:t>
      </w:r>
    </w:p>
    <w:p w:rsidR="00C86D1D" w:rsidRDefault="00C86D1D" w:rsidP="00C86D1D">
      <w:pPr>
        <w:jc w:val="both"/>
        <w:rPr>
          <w:lang w:val="en-US"/>
        </w:rPr>
      </w:pPr>
      <w:r>
        <w:rPr>
          <w:lang w:val="en-US"/>
        </w:rPr>
        <w:t xml:space="preserve">По мнению Винникова, проведение выборов будет </w:t>
      </w:r>
      <w:r>
        <w:rPr>
          <w:lang w:val="en-US"/>
        </w:rPr>
        <w:t>«</w:t>
      </w:r>
      <w:r>
        <w:rPr>
          <w:lang w:val="en-US"/>
        </w:rPr>
        <w:t>дополнительным отвлечением сил и средств</w:t>
      </w:r>
      <w:r>
        <w:rPr>
          <w:lang w:val="en-US"/>
        </w:rPr>
        <w:t>»</w:t>
      </w:r>
      <w:r>
        <w:rPr>
          <w:lang w:val="en-US"/>
        </w:rPr>
        <w:t xml:space="preserve">. А также, добавим, выборы могли бы стать и способом для граждан выразить свое недовольство происходящим. Путин на это ответил: </w:t>
      </w:r>
      <w:r>
        <w:rPr>
          <w:lang w:val="en-US"/>
        </w:rPr>
        <w:t>«</w:t>
      </w:r>
      <w:r>
        <w:rPr>
          <w:lang w:val="en-US"/>
        </w:rPr>
        <w:t>Не хотелось бы переносить выборы, подумаем еще</w:t>
      </w:r>
      <w:r>
        <w:rPr>
          <w:lang w:val="en-US"/>
        </w:rPr>
        <w:t>»</w:t>
      </w:r>
      <w:r>
        <w:rPr>
          <w:lang w:val="en-US"/>
        </w:rPr>
        <w:t>.</w:t>
      </w:r>
    </w:p>
    <w:p w:rsidR="00C86D1D" w:rsidRDefault="00C86D1D" w:rsidP="00C86D1D">
      <w:pPr>
        <w:jc w:val="both"/>
        <w:rPr>
          <w:lang w:val="en-US"/>
        </w:rPr>
      </w:pPr>
      <w:r>
        <w:rPr>
          <w:lang w:val="en-US"/>
        </w:rPr>
        <w:t>Экономический ущерб, оценки которого постоянно растут, - это лишь одна сторона медали, считают опрошенные эксперты. Но есть и другая сторона - куда большим может оказаться социальный ущерб катастрофы, который уже одними деньгами не измерить.</w:t>
      </w:r>
    </w:p>
    <w:p w:rsidR="00C86D1D" w:rsidRDefault="00C86D1D" w:rsidP="00C86D1D">
      <w:pPr>
        <w:jc w:val="both"/>
        <w:rPr>
          <w:lang w:val="en-US"/>
        </w:rPr>
      </w:pPr>
      <w:r>
        <w:rPr>
          <w:lang w:val="en-US"/>
        </w:rPr>
        <w:t>«</w:t>
      </w:r>
      <w:r>
        <w:rPr>
          <w:lang w:val="en-US"/>
        </w:rPr>
        <w:t xml:space="preserve">Практически многое придется отстраивать заново, и это касается не только жилья, но и больниц, школ, детских садов. Придется восстанавливать большую часть инфраструктуры. На неопределенный период население региона останется без медицинской помощи, за исключением базовой. Необходимо понимать, что временно будет приостановлен рабочий процесс малого и среднего бизнеса. Пока не произойдет восстановление региона, на деловую и производственную активность рассчитывать не стоит, - описывает ситуацию аналитик компании </w:t>
      </w:r>
      <w:r>
        <w:rPr>
          <w:lang w:val="en-US"/>
        </w:rPr>
        <w:t>«</w:t>
      </w:r>
      <w:r>
        <w:rPr>
          <w:lang w:val="en-US"/>
        </w:rPr>
        <w:t>Альпари</w:t>
      </w:r>
      <w:r>
        <w:rPr>
          <w:lang w:val="en-US"/>
        </w:rPr>
        <w:t>»</w:t>
      </w:r>
      <w:r>
        <w:rPr>
          <w:lang w:val="en-US"/>
        </w:rPr>
        <w:t xml:space="preserve"> Анна Кокорева. - Решить проблему с жильем в преддверии зимы будет сложно, новое строительство нельзя начинать, пока вода полностью не сойдет, поэтому строить новое жилье придется в соседних областях. Однако на строительство недостаточно времени, да и кто обеспечит людей работой на новом месте жительства?</w:t>
      </w:r>
      <w:r>
        <w:rPr>
          <w:lang w:val="en-US"/>
        </w:rPr>
        <w:t>»</w:t>
      </w:r>
    </w:p>
    <w:p w:rsidR="00C86D1D" w:rsidRDefault="00C86D1D" w:rsidP="00C86D1D">
      <w:pPr>
        <w:jc w:val="both"/>
        <w:rPr>
          <w:lang w:val="en-US"/>
        </w:rPr>
      </w:pPr>
      <w:r>
        <w:rPr>
          <w:lang w:val="en-US"/>
        </w:rPr>
        <w:t xml:space="preserve">Говорят эксперты и о недочетах в управлении. </w:t>
      </w:r>
      <w:r>
        <w:rPr>
          <w:lang w:val="en-US"/>
        </w:rPr>
        <w:t>«</w:t>
      </w:r>
      <w:r>
        <w:rPr>
          <w:lang w:val="en-US"/>
        </w:rPr>
        <w:t>К сожалению, масштаб разрушений говорит о необходимости личного участия высшего руководства. Это свидетельство слабости власти в регионе и силы катастрофы</w:t>
      </w:r>
      <w:r>
        <w:rPr>
          <w:lang w:val="en-US"/>
        </w:rPr>
        <w:t>»</w:t>
      </w:r>
      <w:r>
        <w:rPr>
          <w:lang w:val="en-US"/>
        </w:rPr>
        <w:t xml:space="preserve">, - поясняет начальник отдела компании </w:t>
      </w:r>
      <w:r>
        <w:rPr>
          <w:lang w:val="en-US"/>
        </w:rPr>
        <w:t>«</w:t>
      </w:r>
      <w:r>
        <w:rPr>
          <w:lang w:val="en-US"/>
        </w:rPr>
        <w:t>Солид Менеджмент</w:t>
      </w:r>
      <w:r>
        <w:rPr>
          <w:lang w:val="en-US"/>
        </w:rPr>
        <w:t>»</w:t>
      </w:r>
      <w:r>
        <w:rPr>
          <w:lang w:val="en-US"/>
        </w:rPr>
        <w:t xml:space="preserve"> Сергей Звенигородский.</w:t>
      </w:r>
    </w:p>
    <w:p w:rsidR="00C86D1D" w:rsidRDefault="00C86D1D" w:rsidP="00C86D1D">
      <w:pPr>
        <w:jc w:val="both"/>
        <w:rPr>
          <w:lang w:val="en-US"/>
        </w:rPr>
      </w:pPr>
      <w:r>
        <w:rPr>
          <w:lang w:val="en-US"/>
        </w:rPr>
        <w:t>«</w:t>
      </w:r>
      <w:r>
        <w:rPr>
          <w:lang w:val="en-US"/>
        </w:rPr>
        <w:t>Региональные структуры просто не в состоянии справиться с объемами проблем в таких чрезвычайных ситуациях, поэтому требуется ручное управление. Местное управление не может решать вопросы оперативно из-за существующей бюрократии. Конечно, вмешательство на федеральном и межведомственном уровнях и задействование частных компаний по указу президента существенно помогут. Регламенты, которые у нас есть, с точки зрения реагирования на чрезвычайные ситуации обычно исполняются четко именно по указу федеральных властей и при их вмешательстве</w:t>
      </w:r>
      <w:r>
        <w:rPr>
          <w:lang w:val="en-US"/>
        </w:rPr>
        <w:t>»</w:t>
      </w:r>
      <w:r>
        <w:rPr>
          <w:lang w:val="en-US"/>
        </w:rPr>
        <w:t xml:space="preserve">, - отмечает руководитель направления </w:t>
      </w:r>
      <w:r>
        <w:rPr>
          <w:lang w:val="en-US"/>
        </w:rPr>
        <w:t>«</w:t>
      </w:r>
      <w:r>
        <w:rPr>
          <w:lang w:val="en-US"/>
        </w:rPr>
        <w:t>ЖКХ и городское хозяйство</w:t>
      </w:r>
      <w:r>
        <w:rPr>
          <w:lang w:val="en-US"/>
        </w:rPr>
        <w:t>»</w:t>
      </w:r>
      <w:r>
        <w:rPr>
          <w:lang w:val="en-US"/>
        </w:rPr>
        <w:t xml:space="preserve"> Русской школы управления Виталий Субботин.</w:t>
      </w:r>
    </w:p>
    <w:p w:rsidR="00C86D1D" w:rsidRDefault="00C86D1D" w:rsidP="00C86D1D">
      <w:pPr>
        <w:jc w:val="both"/>
        <w:rPr>
          <w:lang w:val="en-US"/>
        </w:rPr>
      </w:pPr>
      <w:r>
        <w:rPr>
          <w:lang w:val="en-US"/>
        </w:rPr>
        <w:t xml:space="preserve">Между тем ведущий эксперт компании </w:t>
      </w:r>
      <w:r>
        <w:rPr>
          <w:lang w:val="en-US"/>
        </w:rPr>
        <w:t>«</w:t>
      </w:r>
      <w:r>
        <w:rPr>
          <w:lang w:val="en-US"/>
        </w:rPr>
        <w:t>Финам Менеджмент</w:t>
      </w:r>
      <w:r>
        <w:rPr>
          <w:lang w:val="en-US"/>
        </w:rPr>
        <w:t>»</w:t>
      </w:r>
      <w:r>
        <w:rPr>
          <w:lang w:val="en-US"/>
        </w:rPr>
        <w:t xml:space="preserve"> Дмитрий Баранов уверен, что никакой гуманитарной катастрофы на Дальнем Востоке нет: </w:t>
      </w:r>
      <w:r>
        <w:rPr>
          <w:lang w:val="en-US"/>
        </w:rPr>
        <w:t>«</w:t>
      </w:r>
      <w:r>
        <w:rPr>
          <w:lang w:val="en-US"/>
        </w:rPr>
        <w:t>Есть чрезвычайная ситуация, которая в значительной мере контролируется властями. Никто не бросает людей на произвол судьбы. Нет тысяч погибших. Материальный ущерб велик, но он еще подсчитывается. То есть положение дел сложное, но все же не катастрофическое</w:t>
      </w:r>
      <w:r>
        <w:rPr>
          <w:lang w:val="en-US"/>
        </w:rPr>
        <w:t>»</w:t>
      </w:r>
      <w:r>
        <w:rPr>
          <w:lang w:val="en-US"/>
        </w:rPr>
        <w:t>.</w:t>
      </w:r>
    </w:p>
    <w:p w:rsidR="00C86D1D" w:rsidRDefault="00C86D1D" w:rsidP="00C86D1D">
      <w:pPr>
        <w:jc w:val="both"/>
        <w:rPr>
          <w:lang w:val="en-US"/>
        </w:rPr>
      </w:pPr>
      <w:r>
        <w:rPr>
          <w:lang w:val="en-US"/>
        </w:rPr>
        <w:t xml:space="preserve">При этом у эксперта не вызывает никаких сомнений, что контроль со стороны первых лиц государства и федеральных органов власти все равно потребуется. </w:t>
      </w:r>
      <w:r>
        <w:rPr>
          <w:lang w:val="en-US"/>
        </w:rPr>
        <w:t>«</w:t>
      </w:r>
      <w:r>
        <w:rPr>
          <w:lang w:val="en-US"/>
        </w:rPr>
        <w:t xml:space="preserve">Потому что в нашей стране по-другому просто нельзя. И потому что часть вопросов все равно будет решаться через </w:t>
      </w:r>
      <w:r>
        <w:rPr>
          <w:lang w:val="en-US"/>
        </w:rPr>
        <w:lastRenderedPageBreak/>
        <w:t>Москву</w:t>
      </w:r>
      <w:r>
        <w:rPr>
          <w:lang w:val="en-US"/>
        </w:rPr>
        <w:t>»</w:t>
      </w:r>
      <w:r>
        <w:rPr>
          <w:lang w:val="en-US"/>
        </w:rPr>
        <w:t>. Наконец, эксперт добавляет, что на восстановление будут выделяться значительные средства, и за их расходованием потребуется тщательный контроль.</w:t>
      </w:r>
    </w:p>
    <w:p w:rsidR="00C86D1D" w:rsidRDefault="00C86D1D" w:rsidP="00C86D1D">
      <w:pPr>
        <w:jc w:val="both"/>
        <w:rPr>
          <w:rStyle w:val="a3"/>
        </w:rPr>
      </w:pPr>
      <w:r>
        <w:rPr>
          <w:lang w:val="en-US"/>
        </w:rPr>
        <w:tab/>
      </w:r>
      <w:hyperlink w:anchor="mmm312"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31" w:name="nnn313"/>
      <w:bookmarkEnd w:id="631"/>
      <w:r>
        <w:rPr>
          <w:b/>
          <w:color w:val="3CA499"/>
          <w:sz w:val="28"/>
          <w:szCs w:val="28"/>
          <w:lang w:val="en-US"/>
        </w:rPr>
        <w:lastRenderedPageBreak/>
        <w:t>Двина-Информ (Архангельск)</w:t>
      </w:r>
      <w:r>
        <w:rPr>
          <w:lang w:val="en-US"/>
        </w:rPr>
        <w:t xml:space="preserve"> &gt; </w:t>
      </w:r>
      <w:r>
        <w:rPr>
          <w:b/>
          <w:color w:val="4D4D4D"/>
          <w:sz w:val="20"/>
          <w:szCs w:val="20"/>
          <w:lang w:val="en-US"/>
        </w:rPr>
        <w:t xml:space="preserve">23.08.2013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 xml:space="preserve">Арбитражный суд признал правоту поставщика ОАО </w:t>
      </w:r>
      <w:r>
        <w:rPr>
          <w:lang w:val="en-US"/>
        </w:rPr>
        <w:t>«</w:t>
      </w:r>
      <w:r>
        <w:rPr>
          <w:lang w:val="en-US"/>
        </w:rPr>
        <w:t>Вологдаэнергосбыт</w:t>
      </w:r>
      <w:r>
        <w:rPr>
          <w:lang w:val="en-US"/>
        </w:rPr>
        <w:t>»</w:t>
      </w:r>
    </w:p>
    <w:p w:rsidR="00C86D1D" w:rsidRDefault="00C86D1D" w:rsidP="00C86D1D">
      <w:pPr>
        <w:jc w:val="both"/>
        <w:rPr>
          <w:lang w:val="en-US"/>
        </w:rPr>
      </w:pPr>
    </w:p>
    <w:p w:rsidR="00C86D1D" w:rsidRDefault="00C86D1D" w:rsidP="00C86D1D">
      <w:pPr>
        <w:jc w:val="both"/>
        <w:rPr>
          <w:lang w:val="en-US"/>
        </w:rPr>
      </w:pPr>
      <w:r>
        <w:rPr>
          <w:lang w:val="en-US"/>
        </w:rPr>
        <w:t xml:space="preserve">Решением Арбитражного суда исковые требования ОАО </w:t>
      </w:r>
      <w:r>
        <w:rPr>
          <w:lang w:val="en-US"/>
        </w:rPr>
        <w:t>«</w:t>
      </w:r>
      <w:r>
        <w:rPr>
          <w:lang w:val="en-US"/>
        </w:rPr>
        <w:t>Вологдаэнергосбыт</w:t>
      </w:r>
      <w:r>
        <w:rPr>
          <w:lang w:val="en-US"/>
        </w:rPr>
        <w:t>»</w:t>
      </w:r>
      <w:r>
        <w:rPr>
          <w:lang w:val="en-US"/>
        </w:rPr>
        <w:t xml:space="preserve"> о взыскании с ОАО </w:t>
      </w:r>
      <w:r>
        <w:rPr>
          <w:lang w:val="en-US"/>
        </w:rPr>
        <w:t>«</w:t>
      </w:r>
      <w:r>
        <w:rPr>
          <w:lang w:val="en-US"/>
        </w:rPr>
        <w:t>МРСК Северо - Запада</w:t>
      </w:r>
      <w:r>
        <w:rPr>
          <w:lang w:val="en-US"/>
        </w:rPr>
        <w:t>»</w:t>
      </w:r>
      <w:r>
        <w:rPr>
          <w:lang w:val="en-US"/>
        </w:rPr>
        <w:t xml:space="preserve"> процентов за пользование чужими денежными средствами в размере 54, 85 млн рублей удовлетворены в полном объеме.</w:t>
      </w:r>
    </w:p>
    <w:p w:rsidR="00C86D1D" w:rsidRDefault="00C86D1D" w:rsidP="00C86D1D">
      <w:pPr>
        <w:jc w:val="both"/>
        <w:rPr>
          <w:lang w:val="en-US"/>
        </w:rPr>
      </w:pPr>
      <w:r>
        <w:rPr>
          <w:lang w:val="en-US"/>
        </w:rPr>
        <w:t xml:space="preserve">Проценты были начислены на сумму неосновательного обогащения ОАО </w:t>
      </w:r>
      <w:r>
        <w:rPr>
          <w:lang w:val="en-US"/>
        </w:rPr>
        <w:t>«</w:t>
      </w:r>
      <w:r>
        <w:rPr>
          <w:lang w:val="en-US"/>
        </w:rPr>
        <w:t>МРСК Северо-Запада</w:t>
      </w:r>
      <w:r>
        <w:rPr>
          <w:lang w:val="en-US"/>
        </w:rPr>
        <w:t>»</w:t>
      </w:r>
      <w:r>
        <w:rPr>
          <w:lang w:val="en-US"/>
        </w:rPr>
        <w:t xml:space="preserve"> в размере 640 млн рублей, взысканного с ОАО </w:t>
      </w:r>
      <w:r>
        <w:rPr>
          <w:lang w:val="en-US"/>
        </w:rPr>
        <w:t>«</w:t>
      </w:r>
      <w:r>
        <w:rPr>
          <w:lang w:val="en-US"/>
        </w:rPr>
        <w:t>МРСК Северо - Запада</w:t>
      </w:r>
      <w:r>
        <w:rPr>
          <w:lang w:val="en-US"/>
        </w:rPr>
        <w:t>»</w:t>
      </w:r>
      <w:r>
        <w:rPr>
          <w:lang w:val="en-US"/>
        </w:rPr>
        <w:t xml:space="preserve"> в пользу ОАО </w:t>
      </w:r>
      <w:r>
        <w:rPr>
          <w:lang w:val="en-US"/>
        </w:rPr>
        <w:t>«</w:t>
      </w:r>
      <w:r>
        <w:rPr>
          <w:lang w:val="en-US"/>
        </w:rPr>
        <w:t>Вологдаэнергосбыт</w:t>
      </w:r>
      <w:r>
        <w:rPr>
          <w:lang w:val="en-US"/>
        </w:rPr>
        <w:t>»</w:t>
      </w:r>
      <w:r>
        <w:rPr>
          <w:lang w:val="en-US"/>
        </w:rPr>
        <w:t xml:space="preserve"> по делу </w:t>
      </w:r>
      <w:r>
        <w:rPr>
          <w:lang w:val="en-US"/>
        </w:rPr>
        <w:t>«</w:t>
      </w:r>
      <w:r>
        <w:rPr>
          <w:lang w:val="en-US"/>
        </w:rPr>
        <w:t>№</w:t>
      </w:r>
      <w:r>
        <w:rPr>
          <w:lang w:val="en-US"/>
        </w:rPr>
        <w:t>»</w:t>
      </w:r>
      <w:r>
        <w:rPr>
          <w:lang w:val="en-US"/>
        </w:rPr>
        <w:t xml:space="preserve"> А56 - 78322/2012 (решение Арбитражного суда от 25.03.2013 г., вступило в силу 4.07.2013 г.).</w:t>
      </w:r>
    </w:p>
    <w:p w:rsidR="00C86D1D" w:rsidRDefault="00C86D1D" w:rsidP="00C86D1D">
      <w:pPr>
        <w:jc w:val="both"/>
        <w:rPr>
          <w:lang w:val="en-US"/>
        </w:rPr>
      </w:pPr>
      <w:r>
        <w:rPr>
          <w:lang w:val="en-US"/>
        </w:rPr>
        <w:t xml:space="preserve">Напомним, что указанная сумма неосновательного обогащения образовалась в результате применения ОАО </w:t>
      </w:r>
      <w:r>
        <w:rPr>
          <w:lang w:val="en-US"/>
        </w:rPr>
        <w:t>«</w:t>
      </w:r>
      <w:r>
        <w:rPr>
          <w:lang w:val="en-US"/>
        </w:rPr>
        <w:t>МРСК Северо - Запада</w:t>
      </w:r>
      <w:r>
        <w:rPr>
          <w:lang w:val="en-US"/>
        </w:rPr>
        <w:t>»</w:t>
      </w:r>
      <w:r>
        <w:rPr>
          <w:lang w:val="en-US"/>
        </w:rPr>
        <w:t xml:space="preserve"> недействительных тарифов.</w:t>
      </w:r>
    </w:p>
    <w:p w:rsidR="00C86D1D" w:rsidRDefault="00C86D1D" w:rsidP="00C86D1D">
      <w:pPr>
        <w:jc w:val="both"/>
        <w:rPr>
          <w:lang w:val="en-US"/>
        </w:rPr>
      </w:pPr>
      <w:r>
        <w:rPr>
          <w:lang w:val="en-US"/>
        </w:rPr>
        <w:t xml:space="preserve">Сначала решением Арбитражного суда Вологодской области от 12.03.2012 по делу </w:t>
      </w:r>
      <w:r>
        <w:rPr>
          <w:lang w:val="en-US"/>
        </w:rPr>
        <w:t>«</w:t>
      </w:r>
      <w:r>
        <w:rPr>
          <w:lang w:val="en-US"/>
        </w:rPr>
        <w:t>№</w:t>
      </w:r>
      <w:r>
        <w:rPr>
          <w:lang w:val="en-US"/>
        </w:rPr>
        <w:t>»</w:t>
      </w:r>
      <w:r>
        <w:rPr>
          <w:lang w:val="en-US"/>
        </w:rPr>
        <w:t xml:space="preserve"> А13-7406/2011 было признано недействующим постановление РЭК Вологодской области от 26.12.2008 </w:t>
      </w:r>
      <w:r>
        <w:rPr>
          <w:lang w:val="en-US"/>
        </w:rPr>
        <w:t>«</w:t>
      </w:r>
      <w:r>
        <w:rPr>
          <w:lang w:val="en-US"/>
        </w:rPr>
        <w:t>№</w:t>
      </w:r>
      <w:r>
        <w:rPr>
          <w:lang w:val="en-US"/>
        </w:rPr>
        <w:t>»</w:t>
      </w:r>
      <w:r>
        <w:rPr>
          <w:lang w:val="en-US"/>
        </w:rPr>
        <w:t xml:space="preserve"> 519/1 </w:t>
      </w:r>
      <w:r>
        <w:rPr>
          <w:lang w:val="en-US"/>
        </w:rPr>
        <w:t>«</w:t>
      </w:r>
      <w:r>
        <w:rPr>
          <w:lang w:val="en-US"/>
        </w:rPr>
        <w:t>Об установлении индивидуального тарифа на передачу электрической энергии</w:t>
      </w:r>
      <w:r>
        <w:rPr>
          <w:lang w:val="en-US"/>
        </w:rPr>
        <w:t>»</w:t>
      </w:r>
      <w:r>
        <w:rPr>
          <w:lang w:val="en-US"/>
        </w:rPr>
        <w:t xml:space="preserve">. Указанный тариф действовал в период с января по август 2009 года, и ОАО </w:t>
      </w:r>
      <w:r>
        <w:rPr>
          <w:lang w:val="en-US"/>
        </w:rPr>
        <w:t>«</w:t>
      </w:r>
      <w:r>
        <w:rPr>
          <w:lang w:val="en-US"/>
        </w:rPr>
        <w:t>Вологдаэнергосбыт</w:t>
      </w:r>
      <w:r>
        <w:rPr>
          <w:lang w:val="en-US"/>
        </w:rPr>
        <w:t>»</w:t>
      </w:r>
      <w:r>
        <w:rPr>
          <w:lang w:val="en-US"/>
        </w:rPr>
        <w:t xml:space="preserve"> производило оплату услуг, оказанных ему ОАО </w:t>
      </w:r>
      <w:r>
        <w:rPr>
          <w:lang w:val="en-US"/>
        </w:rPr>
        <w:t>«</w:t>
      </w:r>
      <w:r>
        <w:rPr>
          <w:lang w:val="en-US"/>
        </w:rPr>
        <w:t>МРСК Северо-Запада</w:t>
      </w:r>
      <w:r>
        <w:rPr>
          <w:lang w:val="en-US"/>
        </w:rPr>
        <w:t>»</w:t>
      </w:r>
      <w:r>
        <w:rPr>
          <w:lang w:val="en-US"/>
        </w:rPr>
        <w:t>, исходя из данного тарифа.</w:t>
      </w:r>
    </w:p>
    <w:p w:rsidR="00C86D1D" w:rsidRDefault="00C86D1D" w:rsidP="00C86D1D">
      <w:pPr>
        <w:jc w:val="both"/>
        <w:rPr>
          <w:lang w:val="en-US"/>
        </w:rPr>
      </w:pPr>
      <w:r>
        <w:rPr>
          <w:lang w:val="en-US"/>
        </w:rPr>
        <w:t xml:space="preserve">После признания тарифа недействующим ОАО </w:t>
      </w:r>
      <w:r>
        <w:rPr>
          <w:lang w:val="en-US"/>
        </w:rPr>
        <w:t>«</w:t>
      </w:r>
      <w:r>
        <w:rPr>
          <w:lang w:val="en-US"/>
        </w:rPr>
        <w:t>Вологдаэнергосбыт</w:t>
      </w:r>
      <w:r>
        <w:rPr>
          <w:lang w:val="en-US"/>
        </w:rPr>
        <w:t>»</w:t>
      </w:r>
      <w:r>
        <w:rPr>
          <w:lang w:val="en-US"/>
        </w:rPr>
        <w:t xml:space="preserve"> произвело перерасчет стоимости оказанных услуг исходя из единого (котлового) тарифа, установленного постановлением РЭК Вологодской области от 09.12.2008 </w:t>
      </w:r>
      <w:r>
        <w:rPr>
          <w:lang w:val="en-US"/>
        </w:rPr>
        <w:t>«</w:t>
      </w:r>
      <w:r>
        <w:rPr>
          <w:lang w:val="en-US"/>
        </w:rPr>
        <w:t>№</w:t>
      </w:r>
      <w:r>
        <w:rPr>
          <w:lang w:val="en-US"/>
        </w:rPr>
        <w:t>»</w:t>
      </w:r>
      <w:r>
        <w:rPr>
          <w:lang w:val="en-US"/>
        </w:rPr>
        <w:t xml:space="preserve"> 492 </w:t>
      </w:r>
      <w:r>
        <w:rPr>
          <w:lang w:val="en-US"/>
        </w:rPr>
        <w:t>«</w:t>
      </w:r>
      <w:r>
        <w:rPr>
          <w:lang w:val="en-US"/>
        </w:rPr>
        <w:t>О тарифах на электрическую энергию</w:t>
      </w:r>
      <w:r>
        <w:rPr>
          <w:lang w:val="en-US"/>
        </w:rPr>
        <w:t>»</w:t>
      </w:r>
      <w:r>
        <w:rPr>
          <w:lang w:val="en-US"/>
        </w:rPr>
        <w:t xml:space="preserve">. Разница между стоимостью услуг, которая была фактически оплачена, и стоимостью услуг, которая подлежала оплате, составила сумму неосновательного обогащения. Т.е. стоимость предоставленных филиалом ОАО </w:t>
      </w:r>
      <w:r>
        <w:rPr>
          <w:lang w:val="en-US"/>
        </w:rPr>
        <w:t>«</w:t>
      </w:r>
      <w:r>
        <w:rPr>
          <w:lang w:val="en-US"/>
        </w:rPr>
        <w:t>МРСК Северо-Запада</w:t>
      </w:r>
      <w:r>
        <w:rPr>
          <w:lang w:val="en-US"/>
        </w:rPr>
        <w:t>»</w:t>
      </w:r>
      <w:r>
        <w:rPr>
          <w:lang w:val="en-US"/>
        </w:rPr>
        <w:t xml:space="preserve"> - </w:t>
      </w:r>
      <w:r>
        <w:rPr>
          <w:lang w:val="en-US"/>
        </w:rPr>
        <w:t>«</w:t>
      </w:r>
      <w:r>
        <w:rPr>
          <w:lang w:val="en-US"/>
        </w:rPr>
        <w:t>Вологдаэнерго</w:t>
      </w:r>
      <w:r>
        <w:rPr>
          <w:lang w:val="en-US"/>
        </w:rPr>
        <w:t>»</w:t>
      </w:r>
      <w:r>
        <w:rPr>
          <w:lang w:val="en-US"/>
        </w:rPr>
        <w:t xml:space="preserve"> услуг оказалась меньше выплаченных ОАО </w:t>
      </w:r>
      <w:r>
        <w:rPr>
          <w:lang w:val="en-US"/>
        </w:rPr>
        <w:t>«</w:t>
      </w:r>
      <w:r>
        <w:rPr>
          <w:lang w:val="en-US"/>
        </w:rPr>
        <w:t>Вологдаэнергосбыт</w:t>
      </w:r>
      <w:r>
        <w:rPr>
          <w:lang w:val="en-US"/>
        </w:rPr>
        <w:t>»</w:t>
      </w:r>
      <w:r>
        <w:rPr>
          <w:lang w:val="en-US"/>
        </w:rPr>
        <w:t xml:space="preserve"> денежных средств на сумму 640 млн рублей.</w:t>
      </w:r>
    </w:p>
    <w:p w:rsidR="00C86D1D" w:rsidRDefault="00C86D1D" w:rsidP="00C86D1D">
      <w:pPr>
        <w:jc w:val="both"/>
        <w:rPr>
          <w:lang w:val="en-US"/>
        </w:rPr>
      </w:pPr>
      <w:r>
        <w:rPr>
          <w:lang w:val="en-US"/>
        </w:rPr>
        <w:t xml:space="preserve">К слову, в последнее время гарантирующим поставщикам Вологодской и Архангельской областей - ОАО </w:t>
      </w:r>
      <w:r>
        <w:rPr>
          <w:lang w:val="en-US"/>
        </w:rPr>
        <w:t>«</w:t>
      </w:r>
      <w:r>
        <w:rPr>
          <w:lang w:val="en-US"/>
        </w:rPr>
        <w:t>Вологдаэнергосбыт</w:t>
      </w:r>
      <w:r>
        <w:rPr>
          <w:lang w:val="en-US"/>
        </w:rPr>
        <w:t>»</w:t>
      </w:r>
      <w:r>
        <w:rPr>
          <w:lang w:val="en-US"/>
        </w:rPr>
        <w:t xml:space="preserve"> и ОАО </w:t>
      </w:r>
      <w:r>
        <w:rPr>
          <w:lang w:val="en-US"/>
        </w:rPr>
        <w:t>«</w:t>
      </w:r>
      <w:r>
        <w:rPr>
          <w:lang w:val="en-US"/>
        </w:rPr>
        <w:t>Архэнергосбыт</w:t>
      </w:r>
      <w:r>
        <w:rPr>
          <w:lang w:val="en-US"/>
        </w:rPr>
        <w:t>»</w:t>
      </w:r>
      <w:r>
        <w:rPr>
          <w:lang w:val="en-US"/>
        </w:rPr>
        <w:t xml:space="preserve"> регулярно приходится отстаивать в судах интересы потребителей своих регионов, предотвращая рост тарифов со стороны сетевой компании - ОАО </w:t>
      </w:r>
      <w:r>
        <w:rPr>
          <w:lang w:val="en-US"/>
        </w:rPr>
        <w:t>«</w:t>
      </w:r>
      <w:r>
        <w:rPr>
          <w:lang w:val="en-US"/>
        </w:rPr>
        <w:t>МРСК Северо-Запада</w:t>
      </w:r>
      <w:r>
        <w:rPr>
          <w:lang w:val="en-US"/>
        </w:rPr>
        <w:t>»</w:t>
      </w:r>
      <w:r>
        <w:rPr>
          <w:lang w:val="en-US"/>
        </w:rPr>
        <w:t>.</w:t>
      </w:r>
    </w:p>
    <w:p w:rsidR="00C86D1D" w:rsidRDefault="00C86D1D" w:rsidP="00C86D1D">
      <w:pPr>
        <w:jc w:val="both"/>
        <w:rPr>
          <w:lang w:val="en-US"/>
        </w:rPr>
      </w:pPr>
      <w:r>
        <w:rPr>
          <w:lang w:val="en-US"/>
        </w:rPr>
        <w:t xml:space="preserve">Так, 14 августа 2013 года решением Арбитражного суда Архангельской области по иску ОАО </w:t>
      </w:r>
      <w:r>
        <w:rPr>
          <w:lang w:val="en-US"/>
        </w:rPr>
        <w:t>«</w:t>
      </w:r>
      <w:r>
        <w:rPr>
          <w:lang w:val="en-US"/>
        </w:rPr>
        <w:t>Архэнергосбыт</w:t>
      </w:r>
      <w:r>
        <w:rPr>
          <w:lang w:val="en-US"/>
        </w:rPr>
        <w:t>»</w:t>
      </w:r>
      <w:r>
        <w:rPr>
          <w:lang w:val="en-US"/>
        </w:rPr>
        <w:t xml:space="preserve"> признано недействующим постановление от 26.12.2012 </w:t>
      </w:r>
      <w:r>
        <w:rPr>
          <w:lang w:val="en-US"/>
        </w:rPr>
        <w:t>«</w:t>
      </w:r>
      <w:r>
        <w:rPr>
          <w:lang w:val="en-US"/>
        </w:rPr>
        <w:t>№</w:t>
      </w:r>
      <w:r>
        <w:rPr>
          <w:lang w:val="en-US"/>
        </w:rPr>
        <w:t>»</w:t>
      </w:r>
      <w:r>
        <w:rPr>
          <w:lang w:val="en-US"/>
        </w:rPr>
        <w:t xml:space="preserve"> 99-э/24 агентства по тарифам и ценам Архангельской области, которым были установлены единые (котловые) тарифы на услуги по передаче электрической энергии, в т.ч. по сетям филиала ОАО </w:t>
      </w:r>
      <w:r>
        <w:rPr>
          <w:lang w:val="en-US"/>
        </w:rPr>
        <w:t>«</w:t>
      </w:r>
      <w:r>
        <w:rPr>
          <w:lang w:val="en-US"/>
        </w:rPr>
        <w:t>МРСК Северо-Запада</w:t>
      </w:r>
      <w:r>
        <w:rPr>
          <w:lang w:val="en-US"/>
        </w:rPr>
        <w:t>»</w:t>
      </w:r>
      <w:r>
        <w:rPr>
          <w:lang w:val="en-US"/>
        </w:rPr>
        <w:t xml:space="preserve"> - </w:t>
      </w:r>
      <w:r>
        <w:rPr>
          <w:lang w:val="en-US"/>
        </w:rPr>
        <w:t>«</w:t>
      </w:r>
      <w:r>
        <w:rPr>
          <w:lang w:val="en-US"/>
        </w:rPr>
        <w:t>Архэнерго</w:t>
      </w:r>
      <w:r>
        <w:rPr>
          <w:lang w:val="en-US"/>
        </w:rPr>
        <w:t>»</w:t>
      </w:r>
      <w:r>
        <w:rPr>
          <w:lang w:val="en-US"/>
        </w:rPr>
        <w:t xml:space="preserve">. Требование филиала ОАО </w:t>
      </w:r>
      <w:r>
        <w:rPr>
          <w:lang w:val="en-US"/>
        </w:rPr>
        <w:t>«</w:t>
      </w:r>
      <w:r>
        <w:rPr>
          <w:lang w:val="en-US"/>
        </w:rPr>
        <w:t>МРСК Северо-Запада</w:t>
      </w:r>
      <w:r>
        <w:rPr>
          <w:lang w:val="en-US"/>
        </w:rPr>
        <w:t>»</w:t>
      </w:r>
      <w:r>
        <w:rPr>
          <w:lang w:val="en-US"/>
        </w:rPr>
        <w:t xml:space="preserve"> - </w:t>
      </w:r>
      <w:r>
        <w:rPr>
          <w:lang w:val="en-US"/>
        </w:rPr>
        <w:t>«</w:t>
      </w:r>
      <w:r>
        <w:rPr>
          <w:lang w:val="en-US"/>
        </w:rPr>
        <w:t>Архэнерго</w:t>
      </w:r>
      <w:r>
        <w:rPr>
          <w:lang w:val="en-US"/>
        </w:rPr>
        <w:t>»</w:t>
      </w:r>
      <w:r>
        <w:rPr>
          <w:lang w:val="en-US"/>
        </w:rPr>
        <w:t xml:space="preserve"> по оплате услуг по передаче электрической энергии по тарифу, превышающему предельный максимальный уровень тарифа на передачу электрической энергии, признано незаконным.</w:t>
      </w:r>
    </w:p>
    <w:p w:rsidR="00C86D1D" w:rsidRDefault="00C86D1D" w:rsidP="00C86D1D">
      <w:pPr>
        <w:jc w:val="both"/>
        <w:rPr>
          <w:lang w:val="en-US"/>
        </w:rPr>
      </w:pPr>
      <w:r>
        <w:rPr>
          <w:lang w:val="en-US"/>
        </w:rPr>
        <w:t xml:space="preserve">А 23 июля 2013 года Арбитражный суд Архангельской области вынес решение о взыскании с ОАО </w:t>
      </w:r>
      <w:r>
        <w:rPr>
          <w:lang w:val="en-US"/>
        </w:rPr>
        <w:t>«</w:t>
      </w:r>
      <w:r>
        <w:rPr>
          <w:lang w:val="en-US"/>
        </w:rPr>
        <w:t>МРСК Северо-Запада</w:t>
      </w:r>
      <w:r>
        <w:rPr>
          <w:lang w:val="en-US"/>
        </w:rPr>
        <w:t>»</w:t>
      </w:r>
      <w:r>
        <w:rPr>
          <w:lang w:val="en-US"/>
        </w:rPr>
        <w:t xml:space="preserve"> в пользу ОАО </w:t>
      </w:r>
      <w:r>
        <w:rPr>
          <w:lang w:val="en-US"/>
        </w:rPr>
        <w:t>«</w:t>
      </w:r>
      <w:r>
        <w:rPr>
          <w:lang w:val="en-US"/>
        </w:rPr>
        <w:t>Архэнергосбыт</w:t>
      </w:r>
      <w:r>
        <w:rPr>
          <w:lang w:val="en-US"/>
        </w:rPr>
        <w:t>»</w:t>
      </w:r>
      <w:r>
        <w:rPr>
          <w:lang w:val="en-US"/>
        </w:rPr>
        <w:t xml:space="preserve"> необоснованного обогащения в размере 2, 69 млн рублей.</w:t>
      </w:r>
    </w:p>
    <w:p w:rsidR="00C86D1D" w:rsidRDefault="00C86D1D" w:rsidP="00C86D1D">
      <w:pPr>
        <w:jc w:val="both"/>
        <w:rPr>
          <w:lang w:val="en-US"/>
        </w:rPr>
      </w:pPr>
      <w:r>
        <w:rPr>
          <w:lang w:val="en-US"/>
        </w:rPr>
        <w:t xml:space="preserve">ОАО </w:t>
      </w:r>
      <w:r>
        <w:rPr>
          <w:lang w:val="en-US"/>
        </w:rPr>
        <w:t>«</w:t>
      </w:r>
      <w:r>
        <w:rPr>
          <w:lang w:val="en-US"/>
        </w:rPr>
        <w:t>Вологдаэнергосбыт</w:t>
      </w:r>
      <w:r>
        <w:rPr>
          <w:lang w:val="en-US"/>
        </w:rPr>
        <w:t>»</w:t>
      </w:r>
      <w:r>
        <w:rPr>
          <w:lang w:val="en-US"/>
        </w:rPr>
        <w:t xml:space="preserve"> 21.05.2013 года подало иск к ОАО </w:t>
      </w:r>
      <w:r>
        <w:rPr>
          <w:lang w:val="en-US"/>
        </w:rPr>
        <w:t>«</w:t>
      </w:r>
      <w:r>
        <w:rPr>
          <w:lang w:val="en-US"/>
        </w:rPr>
        <w:t>МРСК Северо-Запада</w:t>
      </w:r>
      <w:r>
        <w:rPr>
          <w:lang w:val="en-US"/>
        </w:rPr>
        <w:t>»</w:t>
      </w:r>
      <w:r>
        <w:rPr>
          <w:lang w:val="en-US"/>
        </w:rPr>
        <w:t xml:space="preserve"> на 126 млн рублей, выступив против необоснованного, по мнению гарантирующего поставщика, завышения филиалом ОАО </w:t>
      </w:r>
      <w:r>
        <w:rPr>
          <w:lang w:val="en-US"/>
        </w:rPr>
        <w:t>«</w:t>
      </w:r>
      <w:r>
        <w:rPr>
          <w:lang w:val="en-US"/>
        </w:rPr>
        <w:t>МРСК Северо-Запада</w:t>
      </w:r>
      <w:r>
        <w:rPr>
          <w:lang w:val="en-US"/>
        </w:rPr>
        <w:t>»</w:t>
      </w:r>
      <w:r>
        <w:rPr>
          <w:lang w:val="en-US"/>
        </w:rPr>
        <w:t xml:space="preserve"> </w:t>
      </w:r>
      <w:r>
        <w:rPr>
          <w:lang w:val="en-US"/>
        </w:rPr>
        <w:t>«</w:t>
      </w:r>
      <w:r>
        <w:rPr>
          <w:lang w:val="en-US"/>
        </w:rPr>
        <w:t>Вологдаэнерго</w:t>
      </w:r>
      <w:r>
        <w:rPr>
          <w:lang w:val="en-US"/>
        </w:rPr>
        <w:t>»</w:t>
      </w:r>
      <w:r>
        <w:rPr>
          <w:lang w:val="en-US"/>
        </w:rPr>
        <w:t xml:space="preserve"> расходов на оплату т.н. технологических потерь при передаче электроэнергии по сетям, заявленных при формировании тарифов на 2011- 2012 годы в Региональную энергетическую комиссию Вологодской области.</w:t>
      </w:r>
    </w:p>
    <w:p w:rsidR="00C86D1D" w:rsidRDefault="00C86D1D" w:rsidP="00C86D1D">
      <w:pPr>
        <w:jc w:val="both"/>
        <w:rPr>
          <w:lang w:val="en-US"/>
        </w:rPr>
      </w:pPr>
      <w:r>
        <w:rPr>
          <w:lang w:val="en-US"/>
        </w:rPr>
        <w:t xml:space="preserve">При этом, оплата потерь электроэнергии в сетях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Вологдаэнерго</w:t>
      </w:r>
      <w:r>
        <w:rPr>
          <w:lang w:val="en-US"/>
        </w:rPr>
        <w:t>»</w:t>
      </w:r>
      <w:r>
        <w:rPr>
          <w:lang w:val="en-US"/>
        </w:rPr>
        <w:t>, будучи одной из составляющих тарифа на услуги по передаче электроэнергии, ложится на потребителей области. Судебное заседание назначено на 2.09.2013.</w:t>
      </w:r>
    </w:p>
    <w:p w:rsidR="00C86D1D" w:rsidRDefault="00C86D1D" w:rsidP="00C86D1D">
      <w:pPr>
        <w:jc w:val="both"/>
        <w:rPr>
          <w:lang w:val="en-US"/>
        </w:rPr>
      </w:pPr>
      <w:r>
        <w:rPr>
          <w:lang w:val="en-US"/>
        </w:rPr>
        <w:lastRenderedPageBreak/>
        <w:t xml:space="preserve">Эти примеры наглядно показывают, что, если бы не гарантирующие поставщики, выступившие в интересах своих потребителей, ОАО </w:t>
      </w:r>
      <w:r>
        <w:rPr>
          <w:lang w:val="en-US"/>
        </w:rPr>
        <w:t>«</w:t>
      </w:r>
      <w:r>
        <w:rPr>
          <w:lang w:val="en-US"/>
        </w:rPr>
        <w:t>МРСК Северо - Запада</w:t>
      </w:r>
      <w:r>
        <w:rPr>
          <w:lang w:val="en-US"/>
        </w:rPr>
        <w:t>»</w:t>
      </w:r>
      <w:r>
        <w:rPr>
          <w:lang w:val="en-US"/>
        </w:rPr>
        <w:t xml:space="preserve"> незаконно получило бы многомиллионные суммы.</w:t>
      </w:r>
    </w:p>
    <w:p w:rsidR="00C86D1D" w:rsidRDefault="00C86D1D" w:rsidP="00C86D1D">
      <w:pPr>
        <w:jc w:val="both"/>
        <w:rPr>
          <w:lang w:val="en-US"/>
        </w:rPr>
      </w:pPr>
      <w:r>
        <w:rPr>
          <w:lang w:val="en-US"/>
        </w:rPr>
        <w:t xml:space="preserve">Более того, 25 июля 2013 состоялось заседание коллегии Агентства по тарифам и ценам Архангельской области, принявшее единогласное решение о том, что тарифы для потребителей электрической энергии с 1 августа 2013 года будут увеличены за счет роста составляющей по передаче электроэнергии. Данное увеличение тарифов было вызвано заявлением филиала ОАО </w:t>
      </w:r>
      <w:r>
        <w:rPr>
          <w:lang w:val="en-US"/>
        </w:rPr>
        <w:t>«</w:t>
      </w:r>
      <w:r>
        <w:rPr>
          <w:lang w:val="en-US"/>
        </w:rPr>
        <w:t>МРСК Северо - Запада</w:t>
      </w:r>
      <w:r>
        <w:rPr>
          <w:lang w:val="en-US"/>
        </w:rPr>
        <w:t>»</w:t>
      </w:r>
      <w:r>
        <w:rPr>
          <w:lang w:val="en-US"/>
        </w:rPr>
        <w:t xml:space="preserve"> </w:t>
      </w:r>
      <w:r>
        <w:rPr>
          <w:lang w:val="en-US"/>
        </w:rPr>
        <w:t>«</w:t>
      </w:r>
      <w:r>
        <w:rPr>
          <w:lang w:val="en-US"/>
        </w:rPr>
        <w:t>Архэнерго</w:t>
      </w:r>
      <w:r>
        <w:rPr>
          <w:lang w:val="en-US"/>
        </w:rPr>
        <w:t>»</w:t>
      </w:r>
      <w:r>
        <w:rPr>
          <w:lang w:val="en-US"/>
        </w:rPr>
        <w:t xml:space="preserve"> о досудебном рассмотрении спора в части увеличения затрат ... на оплату труда в филиале ОАО </w:t>
      </w:r>
      <w:r>
        <w:rPr>
          <w:lang w:val="en-US"/>
        </w:rPr>
        <w:t>«</w:t>
      </w:r>
      <w:r>
        <w:rPr>
          <w:lang w:val="en-US"/>
        </w:rPr>
        <w:t xml:space="preserve">МРСК </w:t>
      </w:r>
      <w:r>
        <w:rPr>
          <w:lang w:val="en-US"/>
        </w:rPr>
        <w:t>«</w:t>
      </w:r>
      <w:r>
        <w:rPr>
          <w:lang w:val="en-US"/>
        </w:rPr>
        <w:t>Северо-Запада</w:t>
      </w:r>
      <w:r>
        <w:rPr>
          <w:lang w:val="en-US"/>
        </w:rPr>
        <w:t>»</w:t>
      </w:r>
      <w:r>
        <w:rPr>
          <w:lang w:val="en-US"/>
        </w:rPr>
        <w:t xml:space="preserve"> </w:t>
      </w:r>
      <w:r>
        <w:rPr>
          <w:lang w:val="en-US"/>
        </w:rPr>
        <w:t>«</w:t>
      </w:r>
      <w:r>
        <w:rPr>
          <w:lang w:val="en-US"/>
        </w:rPr>
        <w:t>Архэнерго</w:t>
      </w:r>
      <w:r>
        <w:rPr>
          <w:lang w:val="en-US"/>
        </w:rPr>
        <w:t>»</w:t>
      </w:r>
      <w:r>
        <w:rPr>
          <w:lang w:val="en-US"/>
        </w:rPr>
        <w:t xml:space="preserve">. В зависимости от уровня напряжения сетевая составляющая тарифа в Архангельской области может вырасти от 8,5 до 13 копеек за 1 кВт*ч (около 2 %). В связи с чем, в целях защиты законных прав и интересов потребителей Архангельской области, ОАО </w:t>
      </w:r>
      <w:r>
        <w:rPr>
          <w:lang w:val="en-US"/>
        </w:rPr>
        <w:t>«</w:t>
      </w:r>
      <w:r>
        <w:rPr>
          <w:lang w:val="en-US"/>
        </w:rPr>
        <w:t>Архэнергосбыт</w:t>
      </w:r>
      <w:r>
        <w:rPr>
          <w:lang w:val="en-US"/>
        </w:rPr>
        <w:t>»</w:t>
      </w:r>
      <w:r>
        <w:rPr>
          <w:lang w:val="en-US"/>
        </w:rPr>
        <w:t xml:space="preserve"> в очередной раз подало в суд заявление о признании незаконными вновь утвержденных тарифов.</w:t>
      </w:r>
    </w:p>
    <w:p w:rsidR="00C86D1D" w:rsidRDefault="00C86D1D" w:rsidP="00C86D1D">
      <w:pPr>
        <w:jc w:val="both"/>
        <w:rPr>
          <w:lang w:val="en-US"/>
        </w:rPr>
      </w:pPr>
      <w:r>
        <w:rPr>
          <w:lang w:val="en-US"/>
        </w:rPr>
        <w:t xml:space="preserve">Гарантирующие поставщики Вологодской и Архангельской областей ОАО </w:t>
      </w:r>
      <w:r>
        <w:rPr>
          <w:lang w:val="en-US"/>
        </w:rPr>
        <w:t>«</w:t>
      </w:r>
      <w:r>
        <w:rPr>
          <w:lang w:val="en-US"/>
        </w:rPr>
        <w:t>Вологдаэнергосбыт</w:t>
      </w:r>
      <w:r>
        <w:rPr>
          <w:lang w:val="en-US"/>
        </w:rPr>
        <w:t>»</w:t>
      </w:r>
      <w:r>
        <w:rPr>
          <w:lang w:val="en-US"/>
        </w:rPr>
        <w:t xml:space="preserve"> и ОАО </w:t>
      </w:r>
      <w:r>
        <w:rPr>
          <w:lang w:val="en-US"/>
        </w:rPr>
        <w:t>«</w:t>
      </w:r>
      <w:r>
        <w:rPr>
          <w:lang w:val="en-US"/>
        </w:rPr>
        <w:t>Архэнергосбыт</w:t>
      </w:r>
      <w:r>
        <w:rPr>
          <w:lang w:val="en-US"/>
        </w:rPr>
        <w:t>»</w:t>
      </w:r>
      <w:r>
        <w:rPr>
          <w:lang w:val="en-US"/>
        </w:rPr>
        <w:t xml:space="preserve"> считают недопустимым перекладывать любое финансовое бремя на жителей регионов, в настоящее время в судах отстаивается еще ряд исков в пользу потребителей, но нужно отметить, что защита их интересов со стороны гарантирующих поставщиков возможна только в условиях сохранения конкуренции на энергорынке.</w:t>
      </w:r>
    </w:p>
    <w:p w:rsidR="00C86D1D" w:rsidRDefault="00C86D1D" w:rsidP="00C86D1D">
      <w:pPr>
        <w:jc w:val="both"/>
        <w:rPr>
          <w:lang w:val="en-US"/>
        </w:rPr>
      </w:pPr>
      <w:r>
        <w:rPr>
          <w:lang w:val="en-US"/>
        </w:rPr>
        <w:t xml:space="preserve">По данным директора НП </w:t>
      </w:r>
      <w:r>
        <w:rPr>
          <w:lang w:val="en-US"/>
        </w:rPr>
        <w:t>«</w:t>
      </w:r>
      <w:r>
        <w:rPr>
          <w:lang w:val="en-US"/>
        </w:rPr>
        <w:t>Сообщество потребителей энергии</w:t>
      </w:r>
      <w:r>
        <w:rPr>
          <w:lang w:val="en-US"/>
        </w:rPr>
        <w:t>»</w:t>
      </w:r>
      <w:r>
        <w:rPr>
          <w:lang w:val="en-US"/>
        </w:rPr>
        <w:t xml:space="preserve"> Василия Киселева, цены на электроэнергию в России уже выше, чем в США, из-за того, что тарифы на ее передачу за последние семь лет выросли в четыре раза.</w:t>
      </w:r>
    </w:p>
    <w:p w:rsidR="00C86D1D" w:rsidRDefault="00C86D1D" w:rsidP="00C86D1D">
      <w:pPr>
        <w:jc w:val="both"/>
        <w:rPr>
          <w:lang w:val="en-US"/>
        </w:rPr>
      </w:pPr>
      <w:r>
        <w:rPr>
          <w:lang w:val="en-US"/>
        </w:rPr>
        <w:t xml:space="preserve">Еще в марте Минэкономразвития подготовило анализ эффективности расходов шести госкомпаний и естественных монополий. Выводы МЭР сделало неутешительные: </w:t>
      </w:r>
      <w:r>
        <w:rPr>
          <w:lang w:val="en-US"/>
        </w:rPr>
        <w:t>«</w:t>
      </w:r>
      <w:r>
        <w:rPr>
          <w:lang w:val="en-US"/>
        </w:rPr>
        <w:t>Эффективность инвестпрограмм естественных монополий в целом оценивается как неудовлетворительная</w:t>
      </w:r>
      <w:r>
        <w:rPr>
          <w:lang w:val="en-US"/>
        </w:rPr>
        <w:t>»</w:t>
      </w:r>
      <w:r>
        <w:rPr>
          <w:lang w:val="en-US"/>
        </w:rPr>
        <w:t xml:space="preserve">. Расходы на многие инвестпрограммы в компаниях завышены более чем в два раза. Все планы по строительству объектов и даже свыше того можно выполнить за меньшие деньги. Самый простой расчет был приведен на примере холдинга региональных сетевых компаний МРСК (сейчас объединен с Федеральной сетевой компанией в холдинг </w:t>
      </w:r>
      <w:r>
        <w:rPr>
          <w:lang w:val="en-US"/>
        </w:rPr>
        <w:t>«</w:t>
      </w:r>
      <w:r>
        <w:rPr>
          <w:lang w:val="en-US"/>
        </w:rPr>
        <w:t>Россети</w:t>
      </w:r>
      <w:r>
        <w:rPr>
          <w:lang w:val="en-US"/>
        </w:rPr>
        <w:t>»</w:t>
      </w:r>
      <w:r>
        <w:rPr>
          <w:lang w:val="en-US"/>
        </w:rPr>
        <w:t xml:space="preserve">). Строительство воздушных линий электропередачи обходилось компании в два раза дороже, чем аналогичное строительство в США (5,1 млн руб. за км против 2,6 млн руб. за км). По оценке МЭР, снижение этих затрат снизило бы стоимость инвестпрограммы по строительству этих линий в четыре раза, сообщают </w:t>
      </w:r>
      <w:r>
        <w:rPr>
          <w:lang w:val="en-US"/>
        </w:rPr>
        <w:t>«</w:t>
      </w:r>
      <w:r>
        <w:rPr>
          <w:lang w:val="en-US"/>
        </w:rPr>
        <w:t>Московские новости</w:t>
      </w:r>
      <w:r>
        <w:rPr>
          <w:lang w:val="en-US"/>
        </w:rPr>
        <w:t>»</w:t>
      </w:r>
      <w:r>
        <w:rPr>
          <w:lang w:val="en-US"/>
        </w:rPr>
        <w:t>.</w:t>
      </w:r>
    </w:p>
    <w:p w:rsidR="00C86D1D" w:rsidRDefault="00C86D1D" w:rsidP="00C86D1D">
      <w:pPr>
        <w:jc w:val="both"/>
        <w:rPr>
          <w:lang w:val="en-US"/>
        </w:rPr>
      </w:pPr>
      <w:r>
        <w:rPr>
          <w:lang w:val="en-US"/>
        </w:rPr>
        <w:t>В Вологодской области котловой тариф на передачу в цене электроэнергии в 2013 году составляет 63%. Для сравнения в 2006 году доля тарифа на передачу составляла 34% от конечной цены электроэнергии.</w:t>
      </w:r>
    </w:p>
    <w:p w:rsidR="00C86D1D" w:rsidRDefault="00C86D1D" w:rsidP="00C86D1D">
      <w:pPr>
        <w:jc w:val="both"/>
        <w:rPr>
          <w:lang w:val="en-US"/>
        </w:rPr>
      </w:pPr>
      <w:r>
        <w:rPr>
          <w:lang w:val="en-US"/>
        </w:rPr>
        <w:t xml:space="preserve">Материал предоставлен пресс-центром ЗАО </w:t>
      </w:r>
      <w:r>
        <w:rPr>
          <w:lang w:val="en-US"/>
        </w:rPr>
        <w:t>«</w:t>
      </w:r>
      <w:r>
        <w:rPr>
          <w:lang w:val="en-US"/>
        </w:rPr>
        <w:t>Межрегионсоюзэнерго</w:t>
      </w:r>
      <w:r>
        <w:rPr>
          <w:lang w:val="en-US"/>
        </w:rPr>
        <w:t>»</w:t>
      </w:r>
      <w:r>
        <w:rPr>
          <w:lang w:val="en-US"/>
        </w:rPr>
        <w:t xml:space="preserve">Фото предоставлено ОАО </w:t>
      </w:r>
      <w:r>
        <w:rPr>
          <w:lang w:val="en-US"/>
        </w:rPr>
        <w:t>«</w:t>
      </w:r>
      <w:r>
        <w:rPr>
          <w:lang w:val="en-US"/>
        </w:rPr>
        <w:t>Архэнергосбыт</w:t>
      </w:r>
      <w:r>
        <w:rPr>
          <w:lang w:val="en-US"/>
        </w:rPr>
        <w:t>»</w:t>
      </w:r>
      <w:r>
        <w:rPr>
          <w:lang w:val="en-US"/>
        </w:rPr>
        <w:t xml:space="preserve"> http://www.dvinainform.ru/economy/2013/08/23/16940.html   </w:t>
      </w:r>
    </w:p>
    <w:p w:rsidR="00C86D1D" w:rsidRDefault="00C86D1D" w:rsidP="00C86D1D">
      <w:pPr>
        <w:jc w:val="both"/>
        <w:rPr>
          <w:rStyle w:val="a3"/>
        </w:rPr>
      </w:pPr>
      <w:r>
        <w:rPr>
          <w:lang w:val="en-US"/>
        </w:rPr>
        <w:tab/>
      </w:r>
      <w:hyperlink w:anchor="mmm313"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32" w:name="nnn314"/>
      <w:bookmarkEnd w:id="632"/>
      <w:r>
        <w:rPr>
          <w:b/>
          <w:color w:val="3CA499"/>
          <w:sz w:val="28"/>
          <w:szCs w:val="28"/>
          <w:lang w:val="en-US"/>
        </w:rPr>
        <w:lastRenderedPageBreak/>
        <w:t>Коммерсант</w:t>
      </w:r>
      <w:r>
        <w:rPr>
          <w:lang w:val="en-US"/>
        </w:rPr>
        <w:t xml:space="preserve"> &gt; </w:t>
      </w:r>
      <w:r>
        <w:rPr>
          <w:b/>
          <w:color w:val="4D4D4D"/>
          <w:sz w:val="20"/>
          <w:szCs w:val="20"/>
          <w:lang w:val="en-US"/>
        </w:rPr>
        <w:t xml:space="preserve">26.08.2013 </w:t>
      </w:r>
      <w:r>
        <w:rPr>
          <w:lang w:val="en-US"/>
        </w:rPr>
        <w:t xml:space="preserve">&gt; </w:t>
      </w:r>
      <w:r>
        <w:rPr>
          <w:i/>
          <w:color w:val="4D4D4D"/>
          <w:sz w:val="20"/>
          <w:szCs w:val="20"/>
          <w:lang w:val="en-US"/>
        </w:rPr>
        <w:t>Наталья Скорлыгина</w:t>
      </w:r>
    </w:p>
    <w:p w:rsidR="00C86D1D" w:rsidRDefault="00C86D1D" w:rsidP="00C86D1D">
      <w:pPr>
        <w:pStyle w:val="18RGB60"/>
        <w:rPr>
          <w:lang w:val="en-US"/>
        </w:rPr>
      </w:pPr>
      <w:r>
        <w:rPr>
          <w:lang w:val="en-US"/>
        </w:rPr>
        <w:t>Сбыты пошли на второй раунд</w:t>
      </w:r>
    </w:p>
    <w:p w:rsidR="00C86D1D" w:rsidRDefault="00C86D1D" w:rsidP="00C86D1D">
      <w:pPr>
        <w:jc w:val="both"/>
        <w:rPr>
          <w:lang w:val="en-US"/>
        </w:rPr>
      </w:pPr>
    </w:p>
    <w:p w:rsidR="00C86D1D" w:rsidRDefault="00C86D1D" w:rsidP="00C86D1D">
      <w:pPr>
        <w:jc w:val="both"/>
        <w:rPr>
          <w:lang w:val="en-US"/>
        </w:rPr>
      </w:pPr>
      <w:r>
        <w:rPr>
          <w:lang w:val="en-US"/>
        </w:rPr>
        <w:t>В пятницу начался прием заявок на второй раунд конкурса на присвоение статусов гарантирующих поставщиков электроэнергии, который проходит в 11 регионах России. Об этом сообщается в соответствующих приказах Минэнерго. По условиям второго раунда для получения статуса необходимо погасить 80% задолженности прежних энергосбытов, работавших в этих регионах, которые были удалены с рынка за долги. Первый раунд, требовавший погашения всех 100% долга, провалился - не было подано ни одной заявки. Прием заявок на второй раунд продлится до 6 сентября, и если он также не состоится, участникам рынка предложат погасить 60% долга и так далее до 20%.</w:t>
      </w:r>
    </w:p>
    <w:p w:rsidR="00C86D1D" w:rsidRDefault="00C86D1D" w:rsidP="00C86D1D">
      <w:pPr>
        <w:jc w:val="both"/>
        <w:rPr>
          <w:lang w:val="en-US"/>
        </w:rPr>
      </w:pPr>
    </w:p>
    <w:p w:rsidR="00C86D1D" w:rsidRDefault="00C86D1D" w:rsidP="00C86D1D">
      <w:pPr>
        <w:jc w:val="both"/>
        <w:rPr>
          <w:rStyle w:val="a3"/>
        </w:rPr>
      </w:pPr>
      <w:r>
        <w:rPr>
          <w:lang w:val="en-US"/>
        </w:rPr>
        <w:tab/>
      </w:r>
      <w:hyperlink w:anchor="mmm314"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33" w:name="nnn315"/>
      <w:bookmarkEnd w:id="633"/>
      <w:r>
        <w:rPr>
          <w:b/>
          <w:color w:val="3CA499"/>
          <w:sz w:val="28"/>
          <w:szCs w:val="28"/>
          <w:lang w:val="en-US"/>
        </w:rPr>
        <w:lastRenderedPageBreak/>
        <w:t>live-energo.ru</w:t>
      </w:r>
      <w:r>
        <w:rPr>
          <w:lang w:val="en-US"/>
        </w:rPr>
        <w:t xml:space="preserve"> &gt; </w:t>
      </w:r>
      <w:r>
        <w:rPr>
          <w:b/>
          <w:color w:val="4D4D4D"/>
          <w:sz w:val="20"/>
          <w:szCs w:val="20"/>
          <w:lang w:val="en-US"/>
        </w:rPr>
        <w:t xml:space="preserve">28.08.2013 </w:t>
      </w:r>
      <w:r>
        <w:rPr>
          <w:lang w:val="en-US"/>
        </w:rPr>
        <w:t xml:space="preserve">&gt; </w:t>
      </w:r>
      <w:r>
        <w:rPr>
          <w:i/>
          <w:color w:val="4D4D4D"/>
          <w:sz w:val="20"/>
          <w:szCs w:val="20"/>
          <w:lang w:val="en-US"/>
        </w:rPr>
        <w:t>Константин Ямщиков</w:t>
      </w:r>
    </w:p>
    <w:p w:rsidR="00C86D1D" w:rsidRDefault="00C86D1D" w:rsidP="00C86D1D">
      <w:pPr>
        <w:pStyle w:val="18RGB60"/>
        <w:rPr>
          <w:lang w:val="en-US"/>
        </w:rPr>
      </w:pPr>
      <w:r>
        <w:rPr>
          <w:lang w:val="en-US"/>
        </w:rPr>
        <w:t>Вологдаэнергосбыт расторгает договоры с крупными должниками</w:t>
      </w:r>
    </w:p>
    <w:p w:rsidR="00C86D1D" w:rsidRDefault="00C86D1D" w:rsidP="00C86D1D">
      <w:pPr>
        <w:jc w:val="both"/>
        <w:rPr>
          <w:lang w:val="en-US"/>
        </w:rPr>
      </w:pPr>
    </w:p>
    <w:p w:rsidR="00C86D1D" w:rsidRDefault="00C86D1D" w:rsidP="00C86D1D">
      <w:pPr>
        <w:jc w:val="both"/>
        <w:rPr>
          <w:lang w:val="en-US"/>
        </w:rPr>
      </w:pPr>
      <w:r>
        <w:rPr>
          <w:lang w:val="en-US"/>
        </w:rPr>
        <w:t xml:space="preserve">ОАО </w:t>
      </w:r>
      <w:r>
        <w:rPr>
          <w:lang w:val="en-US"/>
        </w:rPr>
        <w:t>«</w:t>
      </w:r>
      <w:r>
        <w:rPr>
          <w:lang w:val="en-US"/>
        </w:rPr>
        <w:t>Вологдаэнергосбыт</w:t>
      </w:r>
      <w:r>
        <w:rPr>
          <w:lang w:val="en-US"/>
        </w:rPr>
        <w:t>»</w:t>
      </w:r>
      <w:r>
        <w:rPr>
          <w:lang w:val="en-US"/>
        </w:rPr>
        <w:t xml:space="preserve"> расторгает договоры с 30 крупными должниками. Долг предприятий перед компанией составляет сегодня 3 млрд руб. При этом половина суммы приходится на неотключаемых потребителей, задолженность которых должны перекрывать городские и федеральные власти. Однако, жалуются в компании, этого не происходит.</w:t>
      </w:r>
    </w:p>
    <w:p w:rsidR="00C86D1D" w:rsidRDefault="00C86D1D" w:rsidP="00C86D1D">
      <w:pPr>
        <w:jc w:val="both"/>
        <w:rPr>
          <w:lang w:val="en-US"/>
        </w:rPr>
      </w:pPr>
      <w:r>
        <w:rPr>
          <w:lang w:val="en-US"/>
        </w:rPr>
        <w:t xml:space="preserve">    Самый крупный долг перед сбытовой компанией приходится на ГЭП </w:t>
      </w:r>
      <w:r>
        <w:rPr>
          <w:lang w:val="en-US"/>
        </w:rPr>
        <w:t>«</w:t>
      </w:r>
      <w:r>
        <w:rPr>
          <w:lang w:val="en-US"/>
        </w:rPr>
        <w:t>Вологдаоблкоммунэнерго</w:t>
      </w:r>
      <w:r>
        <w:rPr>
          <w:lang w:val="en-US"/>
        </w:rPr>
        <w:t>»</w:t>
      </w:r>
      <w:r>
        <w:rPr>
          <w:lang w:val="en-US"/>
        </w:rPr>
        <w:t xml:space="preserve">, он составляет около 833 млн рублей. Однако в </w:t>
      </w:r>
      <w:r>
        <w:rPr>
          <w:lang w:val="en-US"/>
        </w:rPr>
        <w:t>«</w:t>
      </w:r>
      <w:r>
        <w:rPr>
          <w:lang w:val="en-US"/>
        </w:rPr>
        <w:t>Вологдаэнергосбыте</w:t>
      </w:r>
      <w:r>
        <w:rPr>
          <w:lang w:val="en-US"/>
        </w:rPr>
        <w:t>»</w:t>
      </w:r>
      <w:r>
        <w:rPr>
          <w:lang w:val="en-US"/>
        </w:rPr>
        <w:t xml:space="preserve"> отмечают, что сегодня  30 предприятий систематически не платят им за электроэнергию, и заставить погасить задолженность не может ни городская администрация с прокуратурой, ни сама сбытовая компания.</w:t>
      </w:r>
    </w:p>
    <w:p w:rsidR="00C86D1D" w:rsidRDefault="00C86D1D" w:rsidP="00C86D1D">
      <w:pPr>
        <w:jc w:val="both"/>
        <w:rPr>
          <w:lang w:val="en-US"/>
        </w:rPr>
      </w:pPr>
      <w:r>
        <w:rPr>
          <w:lang w:val="en-US"/>
        </w:rPr>
        <w:t>«</w:t>
      </w:r>
      <w:r>
        <w:rPr>
          <w:lang w:val="en-US"/>
        </w:rPr>
        <w:t xml:space="preserve">Все меры: переговоры, суды, максимально возможное ограничение неоплачиваемого отпуска электроэнергии на сегодня по этим предприятиям исчерпаны. Энергетики не обязаны предоставлять товарный кредит в виде электроэнергии, мы не благотворительная организация, наша обязанность обеспечивать надежное энергоснабжение, — говорит управляющий </w:t>
      </w:r>
      <w:r>
        <w:rPr>
          <w:lang w:val="en-US"/>
        </w:rPr>
        <w:t>«</w:t>
      </w:r>
      <w:r>
        <w:rPr>
          <w:lang w:val="en-US"/>
        </w:rPr>
        <w:t>Вологдаэнергосбыта</w:t>
      </w:r>
      <w:r>
        <w:rPr>
          <w:lang w:val="en-US"/>
        </w:rPr>
        <w:t>»</w:t>
      </w:r>
      <w:r>
        <w:rPr>
          <w:lang w:val="en-US"/>
        </w:rPr>
        <w:t xml:space="preserve"> Андрей Выдров. — И с нашей стороны отказ от договора — это экономическая мера, применяемая для исключения дальнейшего роста задолженности</w:t>
      </w:r>
      <w:r>
        <w:rPr>
          <w:lang w:val="en-US"/>
        </w:rPr>
        <w:t>»</w:t>
      </w:r>
      <w:r>
        <w:rPr>
          <w:lang w:val="en-US"/>
        </w:rPr>
        <w:t>.</w:t>
      </w:r>
    </w:p>
    <w:p w:rsidR="00C86D1D" w:rsidRDefault="00C86D1D" w:rsidP="00C86D1D">
      <w:pPr>
        <w:jc w:val="both"/>
        <w:rPr>
          <w:lang w:val="en-US"/>
        </w:rPr>
      </w:pPr>
      <w:r>
        <w:rPr>
          <w:lang w:val="en-US"/>
        </w:rPr>
        <w:t xml:space="preserve">Напомним, что долги, накопившиеся со стороны потребителей, отражаются и на </w:t>
      </w:r>
      <w:r>
        <w:rPr>
          <w:lang w:val="en-US"/>
        </w:rPr>
        <w:t>«</w:t>
      </w:r>
      <w:r>
        <w:rPr>
          <w:lang w:val="en-US"/>
        </w:rPr>
        <w:t>МРСК Северо-Запада</w:t>
      </w:r>
      <w:r>
        <w:rPr>
          <w:lang w:val="en-US"/>
        </w:rPr>
        <w:t>»</w:t>
      </w:r>
      <w:r>
        <w:rPr>
          <w:lang w:val="en-US"/>
        </w:rPr>
        <w:t xml:space="preserve">. И в сетевой компании считают, что это </w:t>
      </w:r>
      <w:r>
        <w:rPr>
          <w:lang w:val="en-US"/>
        </w:rPr>
        <w:t>«</w:t>
      </w:r>
      <w:r>
        <w:rPr>
          <w:lang w:val="en-US"/>
        </w:rPr>
        <w:t>Межрегионсоюзэнерго</w:t>
      </w:r>
      <w:r>
        <w:rPr>
          <w:lang w:val="en-US"/>
        </w:rPr>
        <w:t>»</w:t>
      </w:r>
      <w:r>
        <w:rPr>
          <w:lang w:val="en-US"/>
        </w:rPr>
        <w:t xml:space="preserve"> (управляет </w:t>
      </w:r>
      <w:r>
        <w:rPr>
          <w:lang w:val="en-US"/>
        </w:rPr>
        <w:t>«</w:t>
      </w:r>
      <w:r>
        <w:rPr>
          <w:lang w:val="en-US"/>
        </w:rPr>
        <w:t>Вологдаэнергосбытом</w:t>
      </w:r>
      <w:r>
        <w:rPr>
          <w:lang w:val="en-US"/>
        </w:rPr>
        <w:t>»</w:t>
      </w:r>
      <w:r>
        <w:rPr>
          <w:lang w:val="en-US"/>
        </w:rPr>
        <w:t xml:space="preserve">, </w:t>
      </w:r>
      <w:r>
        <w:rPr>
          <w:lang w:val="en-US"/>
        </w:rPr>
        <w:t>«</w:t>
      </w:r>
      <w:r>
        <w:rPr>
          <w:lang w:val="en-US"/>
        </w:rPr>
        <w:t>Архэнергосбытом</w:t>
      </w:r>
      <w:r>
        <w:rPr>
          <w:lang w:val="en-US"/>
        </w:rPr>
        <w:t>»</w:t>
      </w:r>
      <w:r>
        <w:rPr>
          <w:lang w:val="en-US"/>
        </w:rPr>
        <w:t xml:space="preserve"> и еще целым рядом сбытовых компаний) использует  мошеннические схемы. Эти подозрения стали причиной обысков, которые прошли в офисах </w:t>
      </w:r>
      <w:r>
        <w:rPr>
          <w:lang w:val="en-US"/>
        </w:rPr>
        <w:t>«</w:t>
      </w:r>
      <w:r>
        <w:rPr>
          <w:lang w:val="en-US"/>
        </w:rPr>
        <w:t>Вологдаэнергосбыта</w:t>
      </w:r>
      <w:r>
        <w:rPr>
          <w:lang w:val="en-US"/>
        </w:rPr>
        <w:t>»</w:t>
      </w:r>
      <w:r>
        <w:rPr>
          <w:lang w:val="en-US"/>
        </w:rPr>
        <w:t xml:space="preserve"> в апреле, а в августе по схожему сценарию все повторилось и в </w:t>
      </w:r>
      <w:r>
        <w:rPr>
          <w:lang w:val="en-US"/>
        </w:rPr>
        <w:t>«</w:t>
      </w:r>
      <w:r>
        <w:rPr>
          <w:lang w:val="en-US"/>
        </w:rPr>
        <w:t>Архэнергосбыте</w:t>
      </w:r>
      <w:r>
        <w:rPr>
          <w:lang w:val="en-US"/>
        </w:rPr>
        <w:t>»</w:t>
      </w:r>
      <w:r>
        <w:rPr>
          <w:lang w:val="en-US"/>
        </w:rPr>
        <w:t xml:space="preserve">. </w:t>
      </w:r>
    </w:p>
    <w:p w:rsidR="00C86D1D" w:rsidRDefault="00C86D1D" w:rsidP="00C86D1D">
      <w:pPr>
        <w:jc w:val="both"/>
        <w:rPr>
          <w:lang w:val="en-US"/>
        </w:rPr>
      </w:pPr>
      <w:r>
        <w:rPr>
          <w:lang w:val="en-US"/>
        </w:rPr>
        <w:t>«</w:t>
      </w:r>
      <w:r>
        <w:rPr>
          <w:lang w:val="en-US"/>
        </w:rPr>
        <w:t>Архэнергосбыт</w:t>
      </w:r>
      <w:r>
        <w:rPr>
          <w:lang w:val="en-US"/>
        </w:rPr>
        <w:t>»</w:t>
      </w:r>
      <w:r>
        <w:rPr>
          <w:lang w:val="en-US"/>
        </w:rPr>
        <w:t xml:space="preserve"> и </w:t>
      </w:r>
      <w:r>
        <w:rPr>
          <w:lang w:val="en-US"/>
        </w:rPr>
        <w:t>«</w:t>
      </w:r>
      <w:r>
        <w:rPr>
          <w:lang w:val="en-US"/>
        </w:rPr>
        <w:t>Вологдаэнергосбыт</w:t>
      </w:r>
      <w:r>
        <w:rPr>
          <w:lang w:val="en-US"/>
        </w:rPr>
        <w:t>»</w:t>
      </w:r>
      <w:r>
        <w:rPr>
          <w:lang w:val="en-US"/>
        </w:rPr>
        <w:t xml:space="preserve"> совместно оказались должны </w:t>
      </w:r>
      <w:r>
        <w:rPr>
          <w:lang w:val="en-US"/>
        </w:rPr>
        <w:t>«</w:t>
      </w:r>
      <w:r>
        <w:rPr>
          <w:lang w:val="en-US"/>
        </w:rPr>
        <w:t>МРСК Северо-Запада</w:t>
      </w:r>
      <w:r>
        <w:rPr>
          <w:lang w:val="en-US"/>
        </w:rPr>
        <w:t>»</w:t>
      </w:r>
      <w:r>
        <w:rPr>
          <w:lang w:val="en-US"/>
        </w:rPr>
        <w:t xml:space="preserve"> порядка 2,2 млрд руб. Представители </w:t>
      </w:r>
      <w:r>
        <w:rPr>
          <w:lang w:val="en-US"/>
        </w:rPr>
        <w:t>«</w:t>
      </w:r>
      <w:r>
        <w:rPr>
          <w:lang w:val="en-US"/>
        </w:rPr>
        <w:t>Межрегионсоюзэнерго</w:t>
      </w:r>
      <w:r>
        <w:rPr>
          <w:lang w:val="en-US"/>
        </w:rPr>
        <w:t>»</w:t>
      </w:r>
      <w:r>
        <w:rPr>
          <w:lang w:val="en-US"/>
        </w:rPr>
        <w:t xml:space="preserve"> объяснили </w:t>
      </w:r>
      <w:r>
        <w:rPr>
          <w:lang w:val="en-US"/>
        </w:rPr>
        <w:t>«</w:t>
      </w:r>
      <w:r>
        <w:rPr>
          <w:lang w:val="en-US"/>
        </w:rPr>
        <w:t>Live-Энерго</w:t>
      </w:r>
      <w:r>
        <w:rPr>
          <w:lang w:val="en-US"/>
        </w:rPr>
        <w:t>»</w:t>
      </w:r>
      <w:r>
        <w:rPr>
          <w:lang w:val="en-US"/>
        </w:rPr>
        <w:t>, что эти долги сформировались как раз по вине неотклчаемых потребителей, с которыми вологодская компания и расторгает теперь договоры.</w:t>
      </w:r>
    </w:p>
    <w:p w:rsidR="00C86D1D" w:rsidRDefault="00C86D1D" w:rsidP="00C86D1D">
      <w:pPr>
        <w:jc w:val="both"/>
        <w:rPr>
          <w:lang w:val="en-US"/>
        </w:rPr>
      </w:pPr>
      <w:r>
        <w:rPr>
          <w:lang w:val="en-US"/>
        </w:rPr>
        <w:t xml:space="preserve">Ранее по той же причине </w:t>
      </w:r>
      <w:r>
        <w:rPr>
          <w:lang w:val="en-US"/>
        </w:rPr>
        <w:t>«</w:t>
      </w:r>
      <w:r>
        <w:rPr>
          <w:lang w:val="en-US"/>
        </w:rPr>
        <w:t>Архэнергосбыт</w:t>
      </w:r>
      <w:r>
        <w:rPr>
          <w:lang w:val="en-US"/>
        </w:rPr>
        <w:t>»</w:t>
      </w:r>
      <w:r>
        <w:rPr>
          <w:lang w:val="en-US"/>
        </w:rPr>
        <w:t xml:space="preserve"> также заявлял о расторжении договоров с неотключаемыми предприятиями. Теперь </w:t>
      </w:r>
      <w:r>
        <w:rPr>
          <w:lang w:val="en-US"/>
        </w:rPr>
        <w:t>«</w:t>
      </w:r>
      <w:r>
        <w:rPr>
          <w:lang w:val="en-US"/>
        </w:rPr>
        <w:t xml:space="preserve">согласно федеральному закону №35 </w:t>
      </w:r>
      <w:r>
        <w:rPr>
          <w:lang w:val="en-US"/>
        </w:rPr>
        <w:t>«</w:t>
      </w:r>
      <w:r>
        <w:rPr>
          <w:lang w:val="en-US"/>
        </w:rPr>
        <w:t>Об электроэнергетике</w:t>
      </w:r>
      <w:r>
        <w:rPr>
          <w:lang w:val="en-US"/>
        </w:rPr>
        <w:t>»</w:t>
      </w:r>
      <w:r>
        <w:rPr>
          <w:lang w:val="en-US"/>
        </w:rPr>
        <w:t xml:space="preserve"> деньги за электроэнергию с них должны взимать напрямую </w:t>
      </w:r>
      <w:r>
        <w:rPr>
          <w:lang w:val="en-US"/>
        </w:rPr>
        <w:t>«</w:t>
      </w:r>
      <w:r>
        <w:rPr>
          <w:lang w:val="en-US"/>
        </w:rPr>
        <w:t>МРСК Северо-Запада</w:t>
      </w:r>
      <w:r>
        <w:rPr>
          <w:lang w:val="en-US"/>
        </w:rPr>
        <w:t>»«</w:t>
      </w:r>
      <w:r>
        <w:rPr>
          <w:lang w:val="en-US"/>
        </w:rPr>
        <w:t>, — говорит представитель компании и добавляют, что недостающие средства по тому же закону должны компенсироваться из регионального или федерального бюджета.</w:t>
      </w:r>
    </w:p>
    <w:p w:rsidR="00C86D1D" w:rsidRDefault="00C86D1D" w:rsidP="00C86D1D">
      <w:pPr>
        <w:jc w:val="both"/>
        <w:rPr>
          <w:lang w:val="en-US"/>
        </w:rPr>
      </w:pPr>
      <w:r>
        <w:rPr>
          <w:lang w:val="en-US"/>
        </w:rPr>
        <w:t xml:space="preserve">Видимо, стоит ожидать аналогичного развития сюжета и в случае с </w:t>
      </w:r>
      <w:r>
        <w:rPr>
          <w:lang w:val="en-US"/>
        </w:rPr>
        <w:t>«</w:t>
      </w:r>
      <w:r>
        <w:rPr>
          <w:lang w:val="en-US"/>
        </w:rPr>
        <w:t>Вологдаэнергосбытом</w:t>
      </w:r>
      <w:r>
        <w:rPr>
          <w:lang w:val="en-US"/>
        </w:rPr>
        <w:t>»</w:t>
      </w:r>
      <w:r>
        <w:rPr>
          <w:lang w:val="en-US"/>
        </w:rPr>
        <w:t>, который планирует отсечь должников, но не считает нужным компенсировать возникшую задолженность перед сетевой компанией.</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315"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34" w:name="nnn316"/>
      <w:bookmarkEnd w:id="634"/>
      <w:r>
        <w:rPr>
          <w:b/>
          <w:color w:val="3CA499"/>
          <w:sz w:val="28"/>
          <w:szCs w:val="28"/>
          <w:lang w:val="en-US"/>
        </w:rPr>
        <w:lastRenderedPageBreak/>
        <w:t>Интерфакс</w:t>
      </w:r>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Суд прекратил производство по 2 искам Энел ОГК-5 о банкротстве Дагэнергосбыта</w:t>
      </w:r>
    </w:p>
    <w:p w:rsidR="00C86D1D" w:rsidRDefault="00C86D1D" w:rsidP="00C86D1D">
      <w:pPr>
        <w:jc w:val="both"/>
        <w:rPr>
          <w:lang w:val="en-US"/>
        </w:rPr>
      </w:pPr>
    </w:p>
    <w:p w:rsidR="00C86D1D" w:rsidRDefault="00C86D1D" w:rsidP="00C86D1D">
      <w:pPr>
        <w:jc w:val="both"/>
        <w:rPr>
          <w:lang w:val="en-US"/>
        </w:rPr>
      </w:pPr>
      <w:r>
        <w:rPr>
          <w:lang w:val="en-US"/>
        </w:rPr>
        <w:t xml:space="preserve">Ростов-на-Дону. 29 августа. ИНТЕРФАКС - Арбитражный суд Дагестана 27 августа прекратил производство по двум заявлениям ОАО </w:t>
      </w:r>
      <w:r>
        <w:rPr>
          <w:lang w:val="en-US"/>
        </w:rPr>
        <w:t>«</w:t>
      </w:r>
      <w:r>
        <w:rPr>
          <w:lang w:val="en-US"/>
        </w:rPr>
        <w:t>Энел ОГК-5</w:t>
      </w:r>
      <w:r>
        <w:rPr>
          <w:lang w:val="en-US"/>
        </w:rPr>
        <w:t>»</w:t>
      </w:r>
      <w:r>
        <w:rPr>
          <w:lang w:val="en-US"/>
        </w:rPr>
        <w:t xml:space="preserve"> о признании банкротом ОАО </w:t>
      </w:r>
      <w:r>
        <w:rPr>
          <w:lang w:val="en-US"/>
        </w:rPr>
        <w:t>«</w:t>
      </w:r>
      <w:r>
        <w:rPr>
          <w:lang w:val="en-US"/>
        </w:rPr>
        <w:t>Дагестанская энергосбытовая компания</w:t>
      </w:r>
      <w:r>
        <w:rPr>
          <w:lang w:val="en-US"/>
        </w:rPr>
        <w:t>»</w:t>
      </w:r>
      <w:r>
        <w:rPr>
          <w:lang w:val="en-US"/>
        </w:rPr>
        <w:t xml:space="preserve"> (</w:t>
      </w:r>
      <w:r>
        <w:rPr>
          <w:lang w:val="en-US"/>
        </w:rPr>
        <w:t>«</w:t>
      </w:r>
      <w:r>
        <w:rPr>
          <w:lang w:val="en-US"/>
        </w:rPr>
        <w:t>Дагэнергосбыт</w:t>
      </w:r>
      <w:r>
        <w:rPr>
          <w:lang w:val="en-US"/>
        </w:rPr>
        <w:t>»</w:t>
      </w:r>
      <w:r>
        <w:rPr>
          <w:lang w:val="en-US"/>
        </w:rPr>
        <w:t xml:space="preserve">, </w:t>
      </w:r>
      <w:r>
        <w:rPr>
          <w:lang w:val="en-US"/>
        </w:rPr>
        <w:t>«</w:t>
      </w:r>
      <w:r>
        <w:rPr>
          <w:lang w:val="en-US"/>
        </w:rPr>
        <w:t>ДЭСК</w:t>
      </w:r>
      <w:r>
        <w:rPr>
          <w:lang w:val="en-US"/>
        </w:rPr>
        <w:t>»</w:t>
      </w:r>
      <w:r>
        <w:rPr>
          <w:lang w:val="en-US"/>
        </w:rPr>
        <w:t>), говорится в материалах суда.</w:t>
      </w:r>
    </w:p>
    <w:p w:rsidR="00C86D1D" w:rsidRDefault="00C86D1D" w:rsidP="00C86D1D">
      <w:pPr>
        <w:jc w:val="both"/>
        <w:rPr>
          <w:lang w:val="en-US"/>
        </w:rPr>
      </w:pPr>
      <w:r>
        <w:rPr>
          <w:lang w:val="en-US"/>
        </w:rPr>
        <w:t xml:space="preserve">Как уточнили </w:t>
      </w:r>
      <w:r>
        <w:rPr>
          <w:lang w:val="en-US"/>
        </w:rPr>
        <w:t>«</w:t>
      </w:r>
      <w:r>
        <w:rPr>
          <w:lang w:val="en-US"/>
        </w:rPr>
        <w:t>Интерфаксу</w:t>
      </w:r>
      <w:r>
        <w:rPr>
          <w:lang w:val="en-US"/>
        </w:rPr>
        <w:t>»</w:t>
      </w:r>
      <w:r>
        <w:rPr>
          <w:lang w:val="en-US"/>
        </w:rPr>
        <w:t xml:space="preserve"> в суде, производство прекращено по искам, поданным в связи с задолженностью в размере 115 млн 398,954 тыс. рублей и в размере 14 млн 741,368 тыс. рублей.</w:t>
      </w:r>
    </w:p>
    <w:p w:rsidR="00C86D1D" w:rsidRDefault="00C86D1D" w:rsidP="00C86D1D">
      <w:pPr>
        <w:jc w:val="both"/>
        <w:rPr>
          <w:lang w:val="en-US"/>
        </w:rPr>
      </w:pPr>
      <w:r>
        <w:rPr>
          <w:lang w:val="en-US"/>
        </w:rPr>
        <w:t>«</w:t>
      </w:r>
      <w:r>
        <w:rPr>
          <w:lang w:val="en-US"/>
        </w:rPr>
        <w:t xml:space="preserve">Производство по данным заявлениям прекращено в связи с отказом </w:t>
      </w:r>
      <w:r>
        <w:rPr>
          <w:lang w:val="en-US"/>
        </w:rPr>
        <w:t>«</w:t>
      </w:r>
      <w:r>
        <w:rPr>
          <w:lang w:val="en-US"/>
        </w:rPr>
        <w:t>Энел ОГК -5</w:t>
      </w:r>
      <w:r>
        <w:rPr>
          <w:lang w:val="en-US"/>
        </w:rPr>
        <w:t>»</w:t>
      </w:r>
      <w:r>
        <w:rPr>
          <w:lang w:val="en-US"/>
        </w:rPr>
        <w:t xml:space="preserve"> от заявлений. </w:t>
      </w:r>
      <w:r>
        <w:rPr>
          <w:lang w:val="en-US"/>
        </w:rPr>
        <w:t>«</w:t>
      </w:r>
      <w:r>
        <w:rPr>
          <w:lang w:val="en-US"/>
        </w:rPr>
        <w:t>ДЭСК</w:t>
      </w:r>
      <w:r>
        <w:rPr>
          <w:lang w:val="en-US"/>
        </w:rPr>
        <w:t>»</w:t>
      </w:r>
      <w:r>
        <w:rPr>
          <w:lang w:val="en-US"/>
        </w:rPr>
        <w:t xml:space="preserve"> обещает погасить задолженность - таким образом, компании пытаются решить спор мирным путем</w:t>
      </w:r>
      <w:r>
        <w:rPr>
          <w:lang w:val="en-US"/>
        </w:rPr>
        <w:t>»</w:t>
      </w:r>
      <w:r>
        <w:rPr>
          <w:lang w:val="en-US"/>
        </w:rPr>
        <w:t>, - отметил представитель суда.</w:t>
      </w:r>
    </w:p>
    <w:p w:rsidR="00C86D1D" w:rsidRDefault="00C86D1D" w:rsidP="00C86D1D">
      <w:pPr>
        <w:jc w:val="both"/>
        <w:rPr>
          <w:lang w:val="en-US"/>
        </w:rPr>
      </w:pPr>
      <w:r>
        <w:rPr>
          <w:lang w:val="en-US"/>
        </w:rPr>
        <w:t xml:space="preserve">Вместе с тем, по его словам, в среду </w:t>
      </w:r>
      <w:r>
        <w:rPr>
          <w:lang w:val="en-US"/>
        </w:rPr>
        <w:t>«</w:t>
      </w:r>
      <w:r>
        <w:rPr>
          <w:lang w:val="en-US"/>
        </w:rPr>
        <w:t>Энел ОГК -5</w:t>
      </w:r>
      <w:r>
        <w:rPr>
          <w:lang w:val="en-US"/>
        </w:rPr>
        <w:t>»</w:t>
      </w:r>
      <w:r>
        <w:rPr>
          <w:lang w:val="en-US"/>
        </w:rPr>
        <w:t xml:space="preserve"> обратилось в арбитражный суд Дагестана с еще одним заявлением о признании </w:t>
      </w:r>
      <w:r>
        <w:rPr>
          <w:lang w:val="en-US"/>
        </w:rPr>
        <w:t>«</w:t>
      </w:r>
      <w:r>
        <w:rPr>
          <w:lang w:val="en-US"/>
        </w:rPr>
        <w:t>Дагэнергосбыта</w:t>
      </w:r>
      <w:r>
        <w:rPr>
          <w:lang w:val="en-US"/>
        </w:rPr>
        <w:t>»</w:t>
      </w:r>
      <w:r>
        <w:rPr>
          <w:lang w:val="en-US"/>
        </w:rPr>
        <w:t xml:space="preserve"> банкротом. Заявление пока не принято в производство.</w:t>
      </w:r>
    </w:p>
    <w:p w:rsidR="00C86D1D" w:rsidRDefault="00C86D1D" w:rsidP="00C86D1D">
      <w:pPr>
        <w:jc w:val="both"/>
        <w:rPr>
          <w:lang w:val="en-US"/>
        </w:rPr>
      </w:pPr>
      <w:r>
        <w:rPr>
          <w:lang w:val="en-US"/>
        </w:rPr>
        <w:t xml:space="preserve">Как отметил представитель суда, в настоящее время в производстве находится также иск ОАО </w:t>
      </w:r>
      <w:r>
        <w:rPr>
          <w:lang w:val="en-US"/>
        </w:rPr>
        <w:t>«</w:t>
      </w:r>
      <w:r>
        <w:rPr>
          <w:lang w:val="en-US"/>
        </w:rPr>
        <w:t>Интер РАО</w:t>
      </w:r>
      <w:r>
        <w:rPr>
          <w:lang w:val="en-US"/>
        </w:rPr>
        <w:t>»</w:t>
      </w:r>
      <w:r>
        <w:rPr>
          <w:lang w:val="en-US"/>
        </w:rPr>
        <w:t xml:space="preserve"> о банкротстве </w:t>
      </w:r>
      <w:r>
        <w:rPr>
          <w:lang w:val="en-US"/>
        </w:rPr>
        <w:t>«</w:t>
      </w:r>
      <w:r>
        <w:rPr>
          <w:lang w:val="en-US"/>
        </w:rPr>
        <w:t>ДЭСК</w:t>
      </w:r>
      <w:r>
        <w:rPr>
          <w:lang w:val="en-US"/>
        </w:rPr>
        <w:t>»</w:t>
      </w:r>
      <w:r>
        <w:rPr>
          <w:lang w:val="en-US"/>
        </w:rPr>
        <w:t xml:space="preserve"> в связи с задолженностью в размере 83 млн 887,199 тыс. рублей  Ранее сообщалось, что в августе текущего года суд в связи с заявлением истца прекратил производство по еще одному иску </w:t>
      </w:r>
      <w:r>
        <w:rPr>
          <w:lang w:val="en-US"/>
        </w:rPr>
        <w:t>«</w:t>
      </w:r>
      <w:r>
        <w:rPr>
          <w:lang w:val="en-US"/>
        </w:rPr>
        <w:t>Энел ОГК-5</w:t>
      </w:r>
      <w:r>
        <w:rPr>
          <w:lang w:val="en-US"/>
        </w:rPr>
        <w:t>»</w:t>
      </w:r>
      <w:r>
        <w:rPr>
          <w:lang w:val="en-US"/>
        </w:rPr>
        <w:t xml:space="preserve"> о банкротстве </w:t>
      </w:r>
      <w:r>
        <w:rPr>
          <w:lang w:val="en-US"/>
        </w:rPr>
        <w:t>«</w:t>
      </w:r>
      <w:r>
        <w:rPr>
          <w:lang w:val="en-US"/>
        </w:rPr>
        <w:t>ДЭСК</w:t>
      </w:r>
      <w:r>
        <w:rPr>
          <w:lang w:val="en-US"/>
        </w:rPr>
        <w:t>»</w:t>
      </w:r>
      <w:r>
        <w:rPr>
          <w:lang w:val="en-US"/>
        </w:rPr>
        <w:t xml:space="preserve">. Последняя погасила 40 млн рублей из 149,7 млн рублей задолженности. До этого, в начале июля текущего года, суд также прекратил производство по иску </w:t>
      </w:r>
      <w:r>
        <w:rPr>
          <w:lang w:val="en-US"/>
        </w:rPr>
        <w:t>«</w:t>
      </w:r>
      <w:r>
        <w:rPr>
          <w:lang w:val="en-US"/>
        </w:rPr>
        <w:t>Энел ОГК -5</w:t>
      </w:r>
      <w:r>
        <w:rPr>
          <w:lang w:val="en-US"/>
        </w:rPr>
        <w:t>»</w:t>
      </w:r>
      <w:r>
        <w:rPr>
          <w:lang w:val="en-US"/>
        </w:rPr>
        <w:t xml:space="preserve"> о банкротстве </w:t>
      </w:r>
      <w:r>
        <w:rPr>
          <w:lang w:val="en-US"/>
        </w:rPr>
        <w:t>«</w:t>
      </w:r>
      <w:r>
        <w:rPr>
          <w:lang w:val="en-US"/>
        </w:rPr>
        <w:t>ДЭСК</w:t>
      </w:r>
      <w:r>
        <w:rPr>
          <w:lang w:val="en-US"/>
        </w:rPr>
        <w:t>»</w:t>
      </w:r>
      <w:r>
        <w:rPr>
          <w:lang w:val="en-US"/>
        </w:rPr>
        <w:t xml:space="preserve"> в связи с письменным ходатайством истца об отказе от заявления и просьбой прекратить производство по данному делу: ответчиком была погашена задолженность в размере 162 млн рублей.</w:t>
      </w:r>
    </w:p>
    <w:p w:rsidR="00C86D1D" w:rsidRDefault="00C86D1D" w:rsidP="00C86D1D">
      <w:pPr>
        <w:jc w:val="both"/>
        <w:rPr>
          <w:lang w:val="en-US"/>
        </w:rPr>
      </w:pPr>
      <w:r>
        <w:rPr>
          <w:lang w:val="en-US"/>
        </w:rPr>
        <w:t xml:space="preserve">Кроме того, арбитражный суд Дагестана прекратил производство по иску ОАО </w:t>
      </w:r>
      <w:r>
        <w:rPr>
          <w:lang w:val="en-US"/>
        </w:rPr>
        <w:t>«</w:t>
      </w:r>
      <w:r>
        <w:rPr>
          <w:lang w:val="en-US"/>
        </w:rPr>
        <w:t>Межрегионэнергосбыт</w:t>
      </w:r>
      <w:r>
        <w:rPr>
          <w:lang w:val="en-US"/>
        </w:rPr>
        <w:t>»</w:t>
      </w:r>
      <w:r>
        <w:rPr>
          <w:lang w:val="en-US"/>
        </w:rPr>
        <w:t xml:space="preserve"> о признании ОАО </w:t>
      </w:r>
      <w:r>
        <w:rPr>
          <w:lang w:val="en-US"/>
        </w:rPr>
        <w:t>«</w:t>
      </w:r>
      <w:r>
        <w:rPr>
          <w:lang w:val="en-US"/>
        </w:rPr>
        <w:t>ДЭСК</w:t>
      </w:r>
      <w:r>
        <w:rPr>
          <w:lang w:val="en-US"/>
        </w:rPr>
        <w:t>»</w:t>
      </w:r>
      <w:r>
        <w:rPr>
          <w:lang w:val="en-US"/>
        </w:rPr>
        <w:t xml:space="preserve"> банкротом в связи с полной оплатой ответчиком задолженности в размере 4 млн 96 тыс. 689 рублей.</w:t>
      </w:r>
    </w:p>
    <w:p w:rsidR="00C86D1D" w:rsidRDefault="00C86D1D" w:rsidP="00C86D1D">
      <w:pPr>
        <w:jc w:val="both"/>
        <w:rPr>
          <w:lang w:val="en-US"/>
        </w:rPr>
      </w:pPr>
      <w:r>
        <w:rPr>
          <w:lang w:val="en-US"/>
        </w:rPr>
        <w:t xml:space="preserve">Ранее иски о банкротстве </w:t>
      </w:r>
      <w:r>
        <w:rPr>
          <w:lang w:val="en-US"/>
        </w:rPr>
        <w:t>«</w:t>
      </w:r>
      <w:r>
        <w:rPr>
          <w:lang w:val="en-US"/>
        </w:rPr>
        <w:t>ДЭСК</w:t>
      </w:r>
      <w:r>
        <w:rPr>
          <w:lang w:val="en-US"/>
        </w:rPr>
        <w:t>»</w:t>
      </w:r>
      <w:r>
        <w:rPr>
          <w:lang w:val="en-US"/>
        </w:rPr>
        <w:t xml:space="preserve"> подавали ОАО </w:t>
      </w:r>
      <w:r>
        <w:rPr>
          <w:lang w:val="en-US"/>
        </w:rPr>
        <w:t>«</w:t>
      </w:r>
      <w:r>
        <w:rPr>
          <w:lang w:val="en-US"/>
        </w:rPr>
        <w:t>ТГК-16</w:t>
      </w:r>
      <w:r>
        <w:rPr>
          <w:lang w:val="en-US"/>
        </w:rPr>
        <w:t>»</w:t>
      </w:r>
      <w:r>
        <w:rPr>
          <w:lang w:val="en-US"/>
        </w:rPr>
        <w:t xml:space="preserve">, ООО </w:t>
      </w:r>
      <w:r>
        <w:rPr>
          <w:lang w:val="en-US"/>
        </w:rPr>
        <w:t>«</w:t>
      </w:r>
      <w:r>
        <w:rPr>
          <w:lang w:val="en-US"/>
        </w:rPr>
        <w:t>Автозаводская ТЭЦ</w:t>
      </w:r>
      <w:r>
        <w:rPr>
          <w:lang w:val="en-US"/>
        </w:rPr>
        <w:t>»</w:t>
      </w:r>
      <w:r>
        <w:rPr>
          <w:lang w:val="en-US"/>
        </w:rPr>
        <w:t xml:space="preserve">, ОАО </w:t>
      </w:r>
      <w:r>
        <w:rPr>
          <w:lang w:val="en-US"/>
        </w:rPr>
        <w:t>«</w:t>
      </w:r>
      <w:r>
        <w:rPr>
          <w:lang w:val="en-US"/>
        </w:rPr>
        <w:t>Экспериментальная ТЭС</w:t>
      </w:r>
      <w:r>
        <w:rPr>
          <w:lang w:val="en-US"/>
        </w:rPr>
        <w:t>»</w:t>
      </w:r>
      <w:r>
        <w:rPr>
          <w:lang w:val="en-US"/>
        </w:rPr>
        <w:t xml:space="preserve">, ОАО </w:t>
      </w:r>
      <w:r>
        <w:rPr>
          <w:lang w:val="en-US"/>
        </w:rPr>
        <w:t>«</w:t>
      </w:r>
      <w:r>
        <w:rPr>
          <w:lang w:val="en-US"/>
        </w:rPr>
        <w:t>Генерирующая компания</w:t>
      </w:r>
      <w:r>
        <w:rPr>
          <w:lang w:val="en-US"/>
        </w:rPr>
        <w:t>»</w:t>
      </w:r>
      <w:r>
        <w:rPr>
          <w:lang w:val="en-US"/>
        </w:rPr>
        <w:t xml:space="preserve">, ЗАО </w:t>
      </w:r>
      <w:r>
        <w:rPr>
          <w:lang w:val="en-US"/>
        </w:rPr>
        <w:t>«</w:t>
      </w:r>
      <w:r>
        <w:rPr>
          <w:lang w:val="en-US"/>
        </w:rPr>
        <w:t>Балашихинская электросеть</w:t>
      </w:r>
      <w:r>
        <w:rPr>
          <w:lang w:val="en-US"/>
        </w:rPr>
        <w:t>»</w:t>
      </w:r>
      <w:r>
        <w:rPr>
          <w:lang w:val="en-US"/>
        </w:rPr>
        <w:t xml:space="preserve">, ООО </w:t>
      </w:r>
      <w:r>
        <w:rPr>
          <w:lang w:val="en-US"/>
        </w:rPr>
        <w:t>«</w:t>
      </w:r>
      <w:r>
        <w:rPr>
          <w:lang w:val="en-US"/>
        </w:rPr>
        <w:t>Мечел-Энерго</w:t>
      </w:r>
      <w:r>
        <w:rPr>
          <w:lang w:val="en-US"/>
        </w:rPr>
        <w:t>»</w:t>
      </w:r>
      <w:r>
        <w:rPr>
          <w:lang w:val="en-US"/>
        </w:rPr>
        <w:t xml:space="preserve">, ЗАО </w:t>
      </w:r>
      <w:r>
        <w:rPr>
          <w:lang w:val="en-US"/>
        </w:rPr>
        <w:t>«</w:t>
      </w:r>
      <w:r>
        <w:rPr>
          <w:lang w:val="en-US"/>
        </w:rPr>
        <w:t>Межрегиональное агентство рынка электроэнергии и мощности</w:t>
      </w:r>
      <w:r>
        <w:rPr>
          <w:lang w:val="en-US"/>
        </w:rPr>
        <w:t>»</w:t>
      </w:r>
      <w:r>
        <w:rPr>
          <w:lang w:val="en-US"/>
        </w:rPr>
        <w:t xml:space="preserve">, ОАО </w:t>
      </w:r>
      <w:r>
        <w:rPr>
          <w:lang w:val="en-US"/>
        </w:rPr>
        <w:t>«</w:t>
      </w:r>
      <w:r>
        <w:rPr>
          <w:lang w:val="en-US"/>
        </w:rPr>
        <w:t>Тюменская энергосбытовая компания</w:t>
      </w:r>
      <w:r>
        <w:rPr>
          <w:lang w:val="en-US"/>
        </w:rPr>
        <w:t>»</w:t>
      </w:r>
      <w:r>
        <w:rPr>
          <w:lang w:val="en-US"/>
        </w:rPr>
        <w:t xml:space="preserve">, ЗАО </w:t>
      </w:r>
      <w:r>
        <w:rPr>
          <w:lang w:val="en-US"/>
        </w:rPr>
        <w:t>«</w:t>
      </w:r>
      <w:r>
        <w:rPr>
          <w:lang w:val="en-US"/>
        </w:rPr>
        <w:t>Волгаэнергосбыт</w:t>
      </w:r>
      <w:r>
        <w:rPr>
          <w:lang w:val="en-US"/>
        </w:rPr>
        <w:t>»</w:t>
      </w:r>
      <w:r>
        <w:rPr>
          <w:lang w:val="en-US"/>
        </w:rPr>
        <w:t xml:space="preserve">. Однако </w:t>
      </w:r>
      <w:r>
        <w:rPr>
          <w:lang w:val="en-US"/>
        </w:rPr>
        <w:t>«</w:t>
      </w:r>
      <w:r>
        <w:rPr>
          <w:lang w:val="en-US"/>
        </w:rPr>
        <w:t>ДЭСК</w:t>
      </w:r>
      <w:r>
        <w:rPr>
          <w:lang w:val="en-US"/>
        </w:rPr>
        <w:t>»</w:t>
      </w:r>
      <w:r>
        <w:rPr>
          <w:lang w:val="en-US"/>
        </w:rPr>
        <w:t xml:space="preserve"> заключила с этими компаниями мировые соглашения и погасила задолженность в полном объеме.</w:t>
      </w:r>
    </w:p>
    <w:p w:rsidR="00C86D1D" w:rsidRDefault="00C86D1D" w:rsidP="00C86D1D">
      <w:pPr>
        <w:jc w:val="both"/>
        <w:rPr>
          <w:lang w:val="en-US"/>
        </w:rPr>
      </w:pPr>
      <w:r>
        <w:rPr>
          <w:lang w:val="en-US"/>
        </w:rPr>
        <w:t xml:space="preserve">ОАО </w:t>
      </w:r>
      <w:r>
        <w:rPr>
          <w:lang w:val="en-US"/>
        </w:rPr>
        <w:t>«</w:t>
      </w:r>
      <w:r>
        <w:rPr>
          <w:lang w:val="en-US"/>
        </w:rPr>
        <w:t>Дагестанская энергосбытовая компания</w:t>
      </w:r>
      <w:r>
        <w:rPr>
          <w:lang w:val="en-US"/>
        </w:rPr>
        <w:t>»</w:t>
      </w:r>
      <w:r>
        <w:rPr>
          <w:lang w:val="en-US"/>
        </w:rPr>
        <w:t xml:space="preserve"> в статусе гарантирующего поставщика электроэнергии осуществляет деятельность на розничном рынке электроэнергии на территории Дагестана. Компания является единственным оптовым поставщиком электроэнергии на региональном рынке.</w:t>
      </w:r>
    </w:p>
    <w:p w:rsidR="00C86D1D" w:rsidRDefault="00C86D1D" w:rsidP="00C86D1D">
      <w:pPr>
        <w:jc w:val="both"/>
        <w:rPr>
          <w:lang w:val="en-US"/>
        </w:rPr>
      </w:pPr>
      <w:r>
        <w:rPr>
          <w:lang w:val="en-US"/>
        </w:rPr>
        <w:t xml:space="preserve">ОАО </w:t>
      </w:r>
      <w:r>
        <w:rPr>
          <w:lang w:val="en-US"/>
        </w:rPr>
        <w:t>«</w:t>
      </w:r>
      <w:r>
        <w:rPr>
          <w:lang w:val="en-US"/>
        </w:rPr>
        <w:t>Энел ОГК-5</w:t>
      </w:r>
      <w:r>
        <w:rPr>
          <w:lang w:val="en-US"/>
        </w:rPr>
        <w:t>»</w:t>
      </w:r>
      <w:r>
        <w:rPr>
          <w:lang w:val="en-US"/>
        </w:rPr>
        <w:t xml:space="preserve"> зарегистрировано в Екатеринбурге, производственные мощности компании - Невинномысская, Конаковская, Среднеуральская и Рефтинская ГРЭС - расположены в основном на Урале, а также в центре и на юге России.</w:t>
      </w:r>
    </w:p>
    <w:p w:rsidR="00C86D1D" w:rsidRDefault="00C86D1D" w:rsidP="00C86D1D">
      <w:pPr>
        <w:jc w:val="both"/>
        <w:rPr>
          <w:lang w:val="en-US"/>
        </w:rPr>
      </w:pPr>
      <w:r>
        <w:rPr>
          <w:lang w:val="en-US"/>
        </w:rPr>
        <w:t xml:space="preserve">   </w:t>
      </w:r>
    </w:p>
    <w:p w:rsidR="00C86D1D" w:rsidRDefault="00C86D1D" w:rsidP="00C86D1D">
      <w:pPr>
        <w:jc w:val="both"/>
        <w:rPr>
          <w:rStyle w:val="a3"/>
        </w:rPr>
      </w:pPr>
      <w:r>
        <w:rPr>
          <w:lang w:val="en-US"/>
        </w:rPr>
        <w:tab/>
      </w:r>
      <w:hyperlink w:anchor="mmm316" w:history="1">
        <w:r>
          <w:rPr>
            <w:rStyle w:val="a3"/>
            <w:lang w:val="en-US"/>
          </w:rPr>
          <w:t>Вернуться к списку публикаций</w:t>
        </w:r>
      </w:hyperlink>
      <w:r>
        <w:rPr>
          <w:rStyle w:val="a3"/>
          <w:lang w:val="en-US"/>
        </w:rPr>
        <w:t xml:space="preserve"> </w:t>
      </w:r>
    </w:p>
    <w:p w:rsidR="00C86D1D" w:rsidRDefault="00C86D1D" w:rsidP="00C86D1D">
      <w:pPr>
        <w:rPr>
          <w:i/>
          <w:iCs/>
          <w:color w:val="4D4D4D"/>
          <w:szCs w:val="28"/>
        </w:rPr>
      </w:pPr>
      <w:r>
        <w:br w:type="page"/>
      </w:r>
      <w:bookmarkStart w:id="635" w:name="nnn317"/>
      <w:bookmarkEnd w:id="635"/>
      <w:r>
        <w:rPr>
          <w:b/>
          <w:color w:val="3CA499"/>
          <w:sz w:val="28"/>
          <w:szCs w:val="28"/>
          <w:lang w:val="en-US"/>
        </w:rPr>
        <w:lastRenderedPageBreak/>
        <w:t>Интерфакс</w:t>
      </w:r>
      <w:bookmarkEnd w:id="319"/>
      <w:r>
        <w:rPr>
          <w:lang w:val="en-US"/>
        </w:rPr>
        <w:t xml:space="preserve"> &gt; </w:t>
      </w:r>
      <w:r>
        <w:rPr>
          <w:b/>
          <w:color w:val="4D4D4D"/>
          <w:sz w:val="20"/>
          <w:szCs w:val="20"/>
          <w:lang w:val="en-US"/>
        </w:rPr>
        <w:t xml:space="preserve">29.08.2013 </w:t>
      </w:r>
      <w:r>
        <w:rPr>
          <w:lang w:val="en-US"/>
        </w:rPr>
        <w:t xml:space="preserve">&gt; </w:t>
      </w:r>
      <w:r>
        <w:rPr>
          <w:i/>
          <w:color w:val="4D4D4D"/>
          <w:sz w:val="20"/>
          <w:szCs w:val="20"/>
          <w:lang w:val="en-US"/>
        </w:rPr>
        <w:t>--</w:t>
      </w:r>
    </w:p>
    <w:p w:rsidR="00C86D1D" w:rsidRDefault="00C86D1D" w:rsidP="00C86D1D">
      <w:pPr>
        <w:pStyle w:val="18RGB60"/>
        <w:rPr>
          <w:lang w:val="en-US"/>
        </w:rPr>
      </w:pPr>
      <w:r>
        <w:rPr>
          <w:lang w:val="en-US"/>
        </w:rPr>
        <w:t>Долг потребителей перед Красноярскэнергосбытом в I полугодии снизился на 12%</w:t>
      </w:r>
    </w:p>
    <w:p w:rsidR="00C86D1D" w:rsidRDefault="00C86D1D" w:rsidP="00C86D1D">
      <w:pPr>
        <w:jc w:val="both"/>
        <w:rPr>
          <w:lang w:val="en-US"/>
        </w:rPr>
      </w:pPr>
    </w:p>
    <w:p w:rsidR="00C86D1D" w:rsidRPr="00C86D1D" w:rsidRDefault="00C86D1D" w:rsidP="00C86D1D">
      <w:pPr>
        <w:jc w:val="both"/>
      </w:pPr>
      <w:r w:rsidRPr="00C86D1D">
        <w:t xml:space="preserve">Красноярск. 29 августа. ИНТЕРФАКС-СИБИРЬ - Задолженность потребителей перед ОАО </w:t>
      </w:r>
      <w:r>
        <w:t>«</w:t>
      </w:r>
      <w:r w:rsidRPr="00C86D1D">
        <w:t>Красноярскэнергосбыт</w:t>
      </w:r>
      <w:r>
        <w:t>»</w:t>
      </w:r>
      <w:r w:rsidRPr="00C86D1D">
        <w:t xml:space="preserve"> (гарантирующий поставщик электроэнергии в Красноярском крае) в </w:t>
      </w:r>
      <w:r>
        <w:rPr>
          <w:lang w:val="en-US"/>
        </w:rPr>
        <w:t>I</w:t>
      </w:r>
      <w:r w:rsidRPr="00C86D1D">
        <w:t xml:space="preserve"> полугодии 2013 года снизилась по сравнению с данными на начало текущего года на 12,2% - до 3,968 млрд рублей, сообщает пресс-служба компании.</w:t>
      </w:r>
    </w:p>
    <w:p w:rsidR="00C86D1D" w:rsidRPr="00C86D1D" w:rsidRDefault="00C86D1D" w:rsidP="00C86D1D">
      <w:pPr>
        <w:jc w:val="both"/>
      </w:pPr>
      <w:r>
        <w:t>«</w:t>
      </w:r>
      <w:r w:rsidRPr="00C86D1D">
        <w:t xml:space="preserve">В 2013 году в регионе сложилась критическая ситуация с задолженностью предприятий перед </w:t>
      </w:r>
      <w:r>
        <w:t>«</w:t>
      </w:r>
      <w:r w:rsidRPr="00C86D1D">
        <w:t>Красноярскэнергосбытом</w:t>
      </w:r>
      <w:r>
        <w:t>»</w:t>
      </w:r>
      <w:r w:rsidRPr="00C86D1D">
        <w:t>. Поэтому мы ужесточили работу с должниками. Нам приходится не только идти в суды, но и применять непопулярные меры - отключение предприятий, имеющих хроническую задолженность. В итоге в течение первого полугодия компания добилась снижения уровня дебиторской задолженности на 485 млн рублей</w:t>
      </w:r>
      <w:r>
        <w:t>»</w:t>
      </w:r>
      <w:r w:rsidRPr="00C86D1D">
        <w:t>, - цитирует пресс-служба исполнительного директора энергосбытовой компании Олега Дьяченко.</w:t>
      </w:r>
    </w:p>
    <w:p w:rsidR="00C86D1D" w:rsidRPr="00C86D1D" w:rsidRDefault="00C86D1D" w:rsidP="00C86D1D">
      <w:pPr>
        <w:jc w:val="both"/>
      </w:pPr>
      <w:r>
        <w:t>«</w:t>
      </w:r>
      <w:r w:rsidRPr="00C86D1D">
        <w:t>Красноярскэнергосбыт</w:t>
      </w:r>
      <w:r>
        <w:t>»</w:t>
      </w:r>
      <w:r w:rsidRPr="00C86D1D">
        <w:t xml:space="preserve"> с начала года предъявил потребителям 6 тыс. 880 исковых заявлений о взыскании задолженности за электроэнергию на общую сумму 630 млн рублей. Наиболее крупные иски - на 597,7 млн рублей - предъявлены различным предприятиям и организациям. По решениям судов с неплательщиков взыскано порядка 135 млн рублей.</w:t>
      </w:r>
    </w:p>
    <w:p w:rsidR="00C86D1D" w:rsidRPr="00C86D1D" w:rsidRDefault="00C86D1D" w:rsidP="00C86D1D">
      <w:pPr>
        <w:jc w:val="both"/>
      </w:pPr>
      <w:r w:rsidRPr="00C86D1D">
        <w:t>Частичное либо полное ограничение потребления электроэнергии с начала текущего года применялось к 21,5 тыс. потребителей. Основная масса отключений (19,4 тыс. эпизодов) применялась к жителям края, остальные - это бюджетные организации (459 ограничений) и промпредприятия (244 ограничения).</w:t>
      </w:r>
    </w:p>
    <w:p w:rsidR="00C86D1D" w:rsidRPr="00C86D1D" w:rsidRDefault="00C86D1D" w:rsidP="00C86D1D">
      <w:pPr>
        <w:jc w:val="both"/>
      </w:pPr>
      <w:r w:rsidRPr="00C86D1D">
        <w:t xml:space="preserve">ОАО </w:t>
      </w:r>
      <w:r>
        <w:t>«</w:t>
      </w:r>
      <w:r w:rsidRPr="00C86D1D">
        <w:t>Красноярскэнергосбыт</w:t>
      </w:r>
      <w:r>
        <w:t>»</w:t>
      </w:r>
      <w:r w:rsidRPr="00C86D1D">
        <w:t xml:space="preserve"> создано в октябре 2005 года, осуществляет продажу электроэнергии, обслуживает порядка 30 тыс. юридических и более 970 тыс. физических лиц (35% населения Красноярского края). Компания контролирует примерно 40% регионального рынка сбыта электроэнергии.</w:t>
      </w:r>
    </w:p>
    <w:p w:rsidR="00C86D1D" w:rsidRPr="00C86D1D" w:rsidRDefault="00C86D1D" w:rsidP="00C86D1D">
      <w:pPr>
        <w:jc w:val="both"/>
      </w:pPr>
      <w:r w:rsidRPr="00C86D1D">
        <w:t xml:space="preserve">ОАО </w:t>
      </w:r>
      <w:r>
        <w:t>«</w:t>
      </w:r>
      <w:r w:rsidRPr="00C86D1D">
        <w:t>РусГидро</w:t>
      </w:r>
      <w:r>
        <w:t>»</w:t>
      </w:r>
      <w:r w:rsidRPr="00C86D1D">
        <w:t xml:space="preserve"> принадлежит 51,75% акций компании, ОАО </w:t>
      </w:r>
      <w:r>
        <w:t>«</w:t>
      </w:r>
      <w:r w:rsidRPr="00C86D1D">
        <w:t>Красноярская ГЭС</w:t>
      </w:r>
      <w:r>
        <w:t>»</w:t>
      </w:r>
      <w:r w:rsidRPr="00C86D1D">
        <w:t xml:space="preserve"> - 25,47%.</w:t>
      </w:r>
    </w:p>
    <w:p w:rsidR="00C86D1D" w:rsidRDefault="00C86D1D" w:rsidP="00C86D1D">
      <w:pPr>
        <w:jc w:val="both"/>
      </w:pPr>
      <w:r w:rsidRPr="00C86D1D">
        <w:tab/>
      </w:r>
      <w:hyperlink w:anchor="mmm317" w:history="1">
        <w:r>
          <w:rPr>
            <w:rStyle w:val="a3"/>
            <w:lang w:val="en-US"/>
          </w:rPr>
          <w:t>Вернуться к списку публикаций</w:t>
        </w:r>
      </w:hyperlink>
      <w:r>
        <w:rPr>
          <w:rStyle w:val="a3"/>
          <w:lang w:val="en-US"/>
        </w:rPr>
        <w:t xml:space="preserve"> </w:t>
      </w:r>
    </w:p>
    <w:p w:rsidR="00826683" w:rsidRPr="00521AD4" w:rsidRDefault="00826683" w:rsidP="00521AD4"/>
    <w:sectPr w:rsidR="00826683" w:rsidRPr="00521AD4" w:rsidSect="00A31EC0">
      <w:headerReference w:type="default" r:id="rId10"/>
      <w:footerReference w:type="even" r:id="rId11"/>
      <w:footerReference w:type="default" r:id="rId12"/>
      <w:footerReference w:type="first" r:id="rId13"/>
      <w:pgSz w:w="11907" w:h="16840"/>
      <w:pgMar w:top="1258" w:right="747" w:bottom="1134" w:left="1260" w:header="709"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F74" w:rsidRDefault="00740F74" w:rsidP="00C86D1D">
      <w:r>
        <w:separator/>
      </w:r>
    </w:p>
  </w:endnote>
  <w:endnote w:type="continuationSeparator" w:id="0">
    <w:p w:rsidR="00740F74" w:rsidRDefault="00740F74" w:rsidP="00C86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C0" w:rsidRDefault="00740F74">
    <w:pPr>
      <w:pStyle w:val="af"/>
      <w:framePr w:wrap="around" w:vAnchor="text" w:hAnchor="margin" w:xAlign="right" w:y="1"/>
      <w:rPr>
        <w:rStyle w:val="af3"/>
        <w:rFonts w:eastAsiaTheme="majorEastAsia"/>
      </w:rPr>
    </w:pPr>
    <w:r>
      <w:rPr>
        <w:rStyle w:val="af3"/>
        <w:rFonts w:eastAsiaTheme="majorEastAsia"/>
      </w:rPr>
      <w:fldChar w:fldCharType="begin"/>
    </w:r>
    <w:r>
      <w:rPr>
        <w:rStyle w:val="af3"/>
        <w:rFonts w:eastAsiaTheme="majorEastAsia"/>
      </w:rPr>
      <w:instrText xml:space="preserve">PAGE  </w:instrText>
    </w:r>
    <w:r>
      <w:rPr>
        <w:rStyle w:val="af3"/>
        <w:rFonts w:eastAsiaTheme="majorEastAsia"/>
      </w:rPr>
      <w:fldChar w:fldCharType="end"/>
    </w:r>
  </w:p>
  <w:p w:rsidR="00A31EC0" w:rsidRDefault="00740F74">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C0" w:rsidRDefault="00C86D1D">
    <w:pPr>
      <w:pStyle w:val="af"/>
      <w:ind w:right="360"/>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-366395</wp:posOffset>
              </wp:positionV>
              <wp:extent cx="1524000" cy="685800"/>
              <wp:effectExtent l="0" t="0" r="0" b="444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EC0" w:rsidRDefault="00C86D1D">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A31EC0" w:rsidRDefault="00740F74">
                          <w:pPr>
                            <w:pStyle w:val="af1"/>
                            <w:ind w:firstLine="540"/>
                          </w:pPr>
                          <w:r>
                            <w:rPr>
                              <w:lang w:val="en-US"/>
                            </w:rPr>
                            <w:t xml:space="preserve"> </w:t>
                          </w:r>
                          <w:hyperlink r:id="rId2" w:history="1">
                            <w:r>
                              <w:rPr>
                                <w:rStyle w:val="a3"/>
                                <w:color w:val="081221"/>
                                <w:u w:val="none"/>
                              </w:rPr>
                              <w:t>www.s-graph.ru</w:t>
                            </w:r>
                          </w:hyperlink>
                        </w:p>
                        <w:p w:rsidR="00A31EC0" w:rsidRDefault="00740F74">
                          <w:pPr>
                            <w:pStyle w:val="af1"/>
                            <w:ind w:firstLine="540"/>
                            <w:rPr>
                              <w:lang w:val="en-US"/>
                            </w:rPr>
                          </w:pPr>
                          <w:r>
                            <w:t>+7 (495) 231-19-74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9pt;margin-top:-28.85pt;width:120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" filled="f" stroked="f">
              <v:textbox>
                <w:txbxContent>
                  <w:p w:rsidR="00A31EC0" w:rsidRDefault="00C86D1D">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A31EC0" w:rsidRDefault="00740F74">
                    <w:pPr>
                      <w:pStyle w:val="af1"/>
                      <w:ind w:firstLine="540"/>
                    </w:pPr>
                    <w:r>
                      <w:rPr>
                        <w:lang w:val="en-US"/>
                      </w:rPr>
                      <w:t xml:space="preserve"> </w:t>
                    </w:r>
                    <w:hyperlink r:id="rId3" w:history="1">
                      <w:r>
                        <w:rPr>
                          <w:rStyle w:val="a3"/>
                          <w:color w:val="081221"/>
                          <w:u w:val="none"/>
                        </w:rPr>
                        <w:t>www.s-graph.ru</w:t>
                      </w:r>
                    </w:hyperlink>
                  </w:p>
                  <w:p w:rsidR="00A31EC0" w:rsidRDefault="00740F74">
                    <w:pPr>
                      <w:pStyle w:val="af1"/>
                      <w:ind w:firstLine="540"/>
                      <w:rPr>
                        <w:lang w:val="en-US"/>
                      </w:rPr>
                    </w:pPr>
                    <w:r>
                      <w:t>+7 (495) 231-19-74</w:t>
                    </w:r>
                  </w:p>
                </w:txbxContent>
              </v:textbox>
            </v:shape>
          </w:pict>
        </mc:Fallback>
      </mc:AlternateContent>
    </w:r>
    <w:r w:rsidR="00740F74">
      <w:rPr>
        <w:rStyle w:val="af3"/>
        <w:rFonts w:eastAsiaTheme="majorEastAsia"/>
      </w:rPr>
      <w:fldChar w:fldCharType="begin"/>
    </w:r>
    <w:r w:rsidR="00740F74">
      <w:rPr>
        <w:rStyle w:val="af3"/>
        <w:rFonts w:eastAsiaTheme="majorEastAsia"/>
      </w:rPr>
      <w:instrText xml:space="preserve"> PAGE </w:instrText>
    </w:r>
    <w:r w:rsidR="00740F74">
      <w:rPr>
        <w:rStyle w:val="af3"/>
        <w:rFonts w:eastAsiaTheme="majorEastAsia"/>
      </w:rPr>
      <w:fldChar w:fldCharType="separate"/>
    </w:r>
    <w:r w:rsidR="00CF2244">
      <w:rPr>
        <w:rStyle w:val="af3"/>
        <w:rFonts w:eastAsiaTheme="majorEastAsia"/>
        <w:noProof/>
      </w:rPr>
      <w:t>32</w:t>
    </w:r>
    <w:r w:rsidR="00740F74">
      <w:rPr>
        <w:rStyle w:val="af3"/>
        <w:rFonts w:eastAsiaTheme="majorEastAsia"/>
      </w:rPr>
      <w:fldChar w:fldCharType="end"/>
    </w:r>
    <w:r w:rsidR="00740F74">
      <w:rPr>
        <w:rStyle w:val="af3"/>
        <w:rFonts w:eastAsiaTheme="majorEastAsia"/>
        <w:lang w:val="en-US"/>
      </w:rPr>
      <w:t xml:space="preserve"> </w:t>
    </w:r>
    <w:r w:rsidR="00740F74">
      <w:rPr>
        <w:rStyle w:val="af3"/>
        <w:rFonts w:eastAsiaTheme="majorEastAsia"/>
      </w:rPr>
      <w:t xml:space="preserve">из </w:t>
    </w:r>
    <w:r w:rsidR="00740F74">
      <w:rPr>
        <w:rStyle w:val="af3"/>
        <w:rFonts w:eastAsiaTheme="majorEastAsia"/>
      </w:rPr>
      <w:fldChar w:fldCharType="begin"/>
    </w:r>
    <w:r w:rsidR="00740F74">
      <w:rPr>
        <w:rStyle w:val="af3"/>
        <w:rFonts w:eastAsiaTheme="majorEastAsia"/>
      </w:rPr>
      <w:instrText xml:space="preserve"> NUMPAGES </w:instrText>
    </w:r>
    <w:r w:rsidR="00740F74">
      <w:rPr>
        <w:rStyle w:val="af3"/>
        <w:rFonts w:eastAsiaTheme="majorEastAsia"/>
      </w:rPr>
      <w:fldChar w:fldCharType="separate"/>
    </w:r>
    <w:r w:rsidR="00CF2244">
      <w:rPr>
        <w:rStyle w:val="af3"/>
        <w:rFonts w:eastAsiaTheme="majorEastAsia"/>
        <w:noProof/>
      </w:rPr>
      <w:t>462</w:t>
    </w:r>
    <w:r w:rsidR="00740F74">
      <w:rPr>
        <w:rStyle w:val="af3"/>
        <w:rFonts w:eastAsia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C0" w:rsidRDefault="00C86D1D">
    <w:pPr>
      <w:pStyle w:val="af"/>
    </w:pPr>
    <w:r>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-252095</wp:posOffset>
              </wp:positionV>
              <wp:extent cx="2124075" cy="49212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EC0" w:rsidRDefault="00740F74">
                          <w:pPr>
                            <w:pStyle w:val="af1"/>
                          </w:pPr>
                          <w:hyperlink r:id="rId1" w:history="1">
                            <w:r>
                              <w:rPr>
                                <w:rStyle w:val="a3"/>
                              </w:rPr>
                              <w:t>www.s-graph.ru</w:t>
                            </w:r>
                          </w:hyperlink>
                        </w:p>
                        <w:p w:rsidR="00A31EC0" w:rsidRDefault="00740F74">
                          <w:pPr>
                            <w:pStyle w:val="af1"/>
                          </w:pPr>
                          <w:r>
                            <w:t>+7 (495) 231-19-74</w:t>
                          </w:r>
                        </w:p>
                        <w:p w:rsidR="00A31EC0" w:rsidRDefault="00740F74">
                          <w:pPr>
                            <w:pStyle w:val="af1"/>
                          </w:pPr>
                          <w:r>
                            <w:t>Москва, Большая Тульская 10, стр.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198pt;margin-top:-19.85pt;width:167.2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9vwwIAAMA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" filled="f" stroked="f">
              <v:textbox>
                <w:txbxContent>
                  <w:p w:rsidR="00A31EC0" w:rsidRDefault="00740F74">
                    <w:pPr>
                      <w:pStyle w:val="af1"/>
                    </w:pPr>
                    <w:hyperlink r:id="rId2" w:history="1">
                      <w:r>
                        <w:rPr>
                          <w:rStyle w:val="a3"/>
                        </w:rPr>
                        <w:t>www.s-graph.ru</w:t>
                      </w:r>
                    </w:hyperlink>
                  </w:p>
                  <w:p w:rsidR="00A31EC0" w:rsidRDefault="00740F74">
                    <w:pPr>
                      <w:pStyle w:val="af1"/>
                    </w:pPr>
                    <w:r>
                      <w:t>+7 (495) 231-19-74</w:t>
                    </w:r>
                  </w:p>
                  <w:p w:rsidR="00A31EC0" w:rsidRDefault="00740F74">
                    <w:pPr>
                      <w:pStyle w:val="af1"/>
                    </w:pPr>
                    <w:r>
                      <w:t>Москва, Большая Тульская 10, стр. 10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F74" w:rsidRDefault="00740F74" w:rsidP="00C86D1D">
      <w:r>
        <w:separator/>
      </w:r>
    </w:p>
  </w:footnote>
  <w:footnote w:type="continuationSeparator" w:id="0">
    <w:p w:rsidR="00740F74" w:rsidRDefault="00740F74" w:rsidP="00C86D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C0" w:rsidRDefault="00740F74">
    <w:pPr>
      <w:tabs>
        <w:tab w:val="left" w:pos="4432"/>
      </w:tabs>
      <w:jc w:val="center"/>
      <w:rPr>
        <w:sz w:val="22"/>
        <w:szCs w:val="22"/>
        <w:lang w:val="en-US"/>
      </w:rPr>
    </w:pPr>
    <w:r>
      <w:t xml:space="preserve">Мониторинг СМИ, </w:t>
    </w:r>
    <w:r w:rsidR="00C86D1D">
      <w:t>24-</w:t>
    </w:r>
    <w:r>
      <w:t>30 августа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95F"/>
    <w:multiLevelType w:val="multilevel"/>
    <w:tmpl w:val="036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E00BF"/>
    <w:multiLevelType w:val="multilevel"/>
    <w:tmpl w:val="83E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D1DBC"/>
    <w:multiLevelType w:val="multilevel"/>
    <w:tmpl w:val="E676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10248"/>
    <w:multiLevelType w:val="multilevel"/>
    <w:tmpl w:val="455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3505F"/>
    <w:multiLevelType w:val="multilevel"/>
    <w:tmpl w:val="296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17A8C"/>
    <w:multiLevelType w:val="multilevel"/>
    <w:tmpl w:val="5CB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573BD"/>
    <w:multiLevelType w:val="multilevel"/>
    <w:tmpl w:val="D398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947BF"/>
    <w:multiLevelType w:val="multilevel"/>
    <w:tmpl w:val="7C7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6E38CF"/>
    <w:multiLevelType w:val="multilevel"/>
    <w:tmpl w:val="510C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01165"/>
    <w:multiLevelType w:val="multilevel"/>
    <w:tmpl w:val="F2B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BF7AC2"/>
    <w:multiLevelType w:val="multilevel"/>
    <w:tmpl w:val="5FF6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C270D"/>
    <w:multiLevelType w:val="multilevel"/>
    <w:tmpl w:val="BE58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036278"/>
    <w:multiLevelType w:val="multilevel"/>
    <w:tmpl w:val="B4B8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469E8"/>
    <w:multiLevelType w:val="multilevel"/>
    <w:tmpl w:val="6B60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9A7958"/>
    <w:multiLevelType w:val="multilevel"/>
    <w:tmpl w:val="08EA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C67408"/>
    <w:multiLevelType w:val="multilevel"/>
    <w:tmpl w:val="3920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B871E8"/>
    <w:multiLevelType w:val="multilevel"/>
    <w:tmpl w:val="4BD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5E6434"/>
    <w:multiLevelType w:val="multilevel"/>
    <w:tmpl w:val="CE0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CD326E"/>
    <w:multiLevelType w:val="multilevel"/>
    <w:tmpl w:val="D48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C26C39"/>
    <w:multiLevelType w:val="multilevel"/>
    <w:tmpl w:val="4A16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E3583"/>
    <w:multiLevelType w:val="multilevel"/>
    <w:tmpl w:val="4566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7D522D"/>
    <w:multiLevelType w:val="multilevel"/>
    <w:tmpl w:val="78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C65EA3"/>
    <w:multiLevelType w:val="multilevel"/>
    <w:tmpl w:val="B858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2A4B8F"/>
    <w:multiLevelType w:val="multilevel"/>
    <w:tmpl w:val="FEB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D73709"/>
    <w:multiLevelType w:val="hybridMultilevel"/>
    <w:tmpl w:val="5FA6E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0964B2"/>
    <w:multiLevelType w:val="hybridMultilevel"/>
    <w:tmpl w:val="761A27B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3BF3B8C"/>
    <w:multiLevelType w:val="multilevel"/>
    <w:tmpl w:val="4F56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1110FA"/>
    <w:multiLevelType w:val="multilevel"/>
    <w:tmpl w:val="E7E2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0F09B3"/>
    <w:multiLevelType w:val="multilevel"/>
    <w:tmpl w:val="8ED4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1B2B31"/>
    <w:multiLevelType w:val="multilevel"/>
    <w:tmpl w:val="5430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9E6E53"/>
    <w:multiLevelType w:val="multilevel"/>
    <w:tmpl w:val="526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35096C"/>
    <w:multiLevelType w:val="multilevel"/>
    <w:tmpl w:val="4B94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402D98"/>
    <w:multiLevelType w:val="multilevel"/>
    <w:tmpl w:val="B118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E625EF"/>
    <w:multiLevelType w:val="multilevel"/>
    <w:tmpl w:val="0DD8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7512D7"/>
    <w:multiLevelType w:val="multilevel"/>
    <w:tmpl w:val="E1DA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C216BE"/>
    <w:multiLevelType w:val="multilevel"/>
    <w:tmpl w:val="51AA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A80C50"/>
    <w:multiLevelType w:val="multilevel"/>
    <w:tmpl w:val="F6AE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BA38FC"/>
    <w:multiLevelType w:val="multilevel"/>
    <w:tmpl w:val="95E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A87ECF"/>
    <w:multiLevelType w:val="multilevel"/>
    <w:tmpl w:val="2300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794650"/>
    <w:multiLevelType w:val="multilevel"/>
    <w:tmpl w:val="7076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C4705F"/>
    <w:multiLevelType w:val="multilevel"/>
    <w:tmpl w:val="8BBA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18D3357"/>
    <w:multiLevelType w:val="multilevel"/>
    <w:tmpl w:val="8FD2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0514A9"/>
    <w:multiLevelType w:val="multilevel"/>
    <w:tmpl w:val="BBE4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D85598"/>
    <w:multiLevelType w:val="multilevel"/>
    <w:tmpl w:val="D27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BE08E6"/>
    <w:multiLevelType w:val="multilevel"/>
    <w:tmpl w:val="458E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E9547F"/>
    <w:multiLevelType w:val="multilevel"/>
    <w:tmpl w:val="C9CA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9A4072"/>
    <w:multiLevelType w:val="multilevel"/>
    <w:tmpl w:val="2F30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171398"/>
    <w:multiLevelType w:val="multilevel"/>
    <w:tmpl w:val="B48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356D97"/>
    <w:multiLevelType w:val="multilevel"/>
    <w:tmpl w:val="18C6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
  </w:num>
  <w:num w:numId="3">
    <w:abstractNumId w:val="21"/>
  </w:num>
  <w:num w:numId="4">
    <w:abstractNumId w:val="9"/>
  </w:num>
  <w:num w:numId="5">
    <w:abstractNumId w:val="8"/>
  </w:num>
  <w:num w:numId="6">
    <w:abstractNumId w:val="34"/>
  </w:num>
  <w:num w:numId="7">
    <w:abstractNumId w:val="17"/>
  </w:num>
  <w:num w:numId="8">
    <w:abstractNumId w:val="23"/>
  </w:num>
  <w:num w:numId="9">
    <w:abstractNumId w:val="46"/>
  </w:num>
  <w:num w:numId="10">
    <w:abstractNumId w:val="26"/>
  </w:num>
  <w:num w:numId="11">
    <w:abstractNumId w:val="48"/>
  </w:num>
  <w:num w:numId="12">
    <w:abstractNumId w:val="41"/>
  </w:num>
  <w:num w:numId="13">
    <w:abstractNumId w:val="4"/>
  </w:num>
  <w:num w:numId="14">
    <w:abstractNumId w:val="38"/>
  </w:num>
  <w:num w:numId="15">
    <w:abstractNumId w:val="36"/>
  </w:num>
  <w:num w:numId="16">
    <w:abstractNumId w:val="15"/>
  </w:num>
  <w:num w:numId="17">
    <w:abstractNumId w:val="43"/>
  </w:num>
  <w:num w:numId="18">
    <w:abstractNumId w:val="47"/>
  </w:num>
  <w:num w:numId="19">
    <w:abstractNumId w:val="0"/>
  </w:num>
  <w:num w:numId="20">
    <w:abstractNumId w:val="45"/>
  </w:num>
  <w:num w:numId="21">
    <w:abstractNumId w:val="2"/>
  </w:num>
  <w:num w:numId="22">
    <w:abstractNumId w:val="27"/>
  </w:num>
  <w:num w:numId="23">
    <w:abstractNumId w:val="35"/>
  </w:num>
  <w:num w:numId="24">
    <w:abstractNumId w:val="10"/>
  </w:num>
  <w:num w:numId="25">
    <w:abstractNumId w:val="29"/>
  </w:num>
  <w:num w:numId="26">
    <w:abstractNumId w:val="42"/>
  </w:num>
  <w:num w:numId="27">
    <w:abstractNumId w:val="6"/>
  </w:num>
  <w:num w:numId="28">
    <w:abstractNumId w:val="12"/>
  </w:num>
  <w:num w:numId="29">
    <w:abstractNumId w:val="14"/>
  </w:num>
  <w:num w:numId="30">
    <w:abstractNumId w:val="28"/>
  </w:num>
  <w:num w:numId="31">
    <w:abstractNumId w:val="22"/>
  </w:num>
  <w:num w:numId="32">
    <w:abstractNumId w:val="16"/>
  </w:num>
  <w:num w:numId="33">
    <w:abstractNumId w:val="19"/>
  </w:num>
  <w:num w:numId="34">
    <w:abstractNumId w:val="44"/>
  </w:num>
  <w:num w:numId="35">
    <w:abstractNumId w:val="33"/>
  </w:num>
  <w:num w:numId="36">
    <w:abstractNumId w:val="5"/>
  </w:num>
  <w:num w:numId="37">
    <w:abstractNumId w:val="13"/>
  </w:num>
  <w:num w:numId="38">
    <w:abstractNumId w:val="11"/>
  </w:num>
  <w:num w:numId="39">
    <w:abstractNumId w:val="18"/>
  </w:num>
  <w:num w:numId="40">
    <w:abstractNumId w:val="37"/>
  </w:num>
  <w:num w:numId="41">
    <w:abstractNumId w:val="40"/>
  </w:num>
  <w:num w:numId="42">
    <w:abstractNumId w:val="39"/>
  </w:num>
  <w:num w:numId="43">
    <w:abstractNumId w:val="30"/>
  </w:num>
  <w:num w:numId="44">
    <w:abstractNumId w:val="7"/>
  </w:num>
  <w:num w:numId="45">
    <w:abstractNumId w:val="31"/>
  </w:num>
  <w:num w:numId="46">
    <w:abstractNumId w:val="1"/>
  </w:num>
  <w:num w:numId="47">
    <w:abstractNumId w:val="24"/>
  </w:num>
  <w:num w:numId="48">
    <w:abstractNumId w:val="25"/>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4C"/>
    <w:rsid w:val="00000C63"/>
    <w:rsid w:val="00001611"/>
    <w:rsid w:val="00005750"/>
    <w:rsid w:val="00015F9F"/>
    <w:rsid w:val="00020767"/>
    <w:rsid w:val="00021EDB"/>
    <w:rsid w:val="00022A36"/>
    <w:rsid w:val="00025BDC"/>
    <w:rsid w:val="000264BB"/>
    <w:rsid w:val="00033414"/>
    <w:rsid w:val="00047006"/>
    <w:rsid w:val="0005224E"/>
    <w:rsid w:val="00053082"/>
    <w:rsid w:val="0006088F"/>
    <w:rsid w:val="00061CBA"/>
    <w:rsid w:val="00062999"/>
    <w:rsid w:val="00066F5A"/>
    <w:rsid w:val="000712C3"/>
    <w:rsid w:val="00072261"/>
    <w:rsid w:val="00072FB0"/>
    <w:rsid w:val="00073C90"/>
    <w:rsid w:val="0007439D"/>
    <w:rsid w:val="000749C2"/>
    <w:rsid w:val="0007693E"/>
    <w:rsid w:val="00081091"/>
    <w:rsid w:val="00081855"/>
    <w:rsid w:val="00085077"/>
    <w:rsid w:val="000855AF"/>
    <w:rsid w:val="00085E9D"/>
    <w:rsid w:val="00086949"/>
    <w:rsid w:val="00090189"/>
    <w:rsid w:val="000907BB"/>
    <w:rsid w:val="0009189E"/>
    <w:rsid w:val="000A6580"/>
    <w:rsid w:val="000B12E4"/>
    <w:rsid w:val="000B2598"/>
    <w:rsid w:val="000B2A89"/>
    <w:rsid w:val="000B5A06"/>
    <w:rsid w:val="000B613F"/>
    <w:rsid w:val="000B632B"/>
    <w:rsid w:val="000B6848"/>
    <w:rsid w:val="000C2E56"/>
    <w:rsid w:val="000C36CB"/>
    <w:rsid w:val="000C50C4"/>
    <w:rsid w:val="000C5DC9"/>
    <w:rsid w:val="000D1C58"/>
    <w:rsid w:val="000D1E75"/>
    <w:rsid w:val="000D291B"/>
    <w:rsid w:val="000D618C"/>
    <w:rsid w:val="000D69AE"/>
    <w:rsid w:val="000E007D"/>
    <w:rsid w:val="000E0348"/>
    <w:rsid w:val="000E07AB"/>
    <w:rsid w:val="000E0D9A"/>
    <w:rsid w:val="000E0E75"/>
    <w:rsid w:val="000E141D"/>
    <w:rsid w:val="000E3F07"/>
    <w:rsid w:val="000E5434"/>
    <w:rsid w:val="000E707C"/>
    <w:rsid w:val="000F1D06"/>
    <w:rsid w:val="000F5727"/>
    <w:rsid w:val="000F6615"/>
    <w:rsid w:val="000F7F57"/>
    <w:rsid w:val="00101206"/>
    <w:rsid w:val="00101705"/>
    <w:rsid w:val="00110BB1"/>
    <w:rsid w:val="0011118A"/>
    <w:rsid w:val="00114F52"/>
    <w:rsid w:val="0012093B"/>
    <w:rsid w:val="0012119D"/>
    <w:rsid w:val="001254F3"/>
    <w:rsid w:val="001258E5"/>
    <w:rsid w:val="00126BE1"/>
    <w:rsid w:val="001305B6"/>
    <w:rsid w:val="001372D6"/>
    <w:rsid w:val="0014157E"/>
    <w:rsid w:val="00142742"/>
    <w:rsid w:val="00146A92"/>
    <w:rsid w:val="00146AC4"/>
    <w:rsid w:val="00146DAD"/>
    <w:rsid w:val="00147446"/>
    <w:rsid w:val="00150FBC"/>
    <w:rsid w:val="00153725"/>
    <w:rsid w:val="00156F7A"/>
    <w:rsid w:val="0015701F"/>
    <w:rsid w:val="00157608"/>
    <w:rsid w:val="00157964"/>
    <w:rsid w:val="001610AF"/>
    <w:rsid w:val="001658C6"/>
    <w:rsid w:val="0016731C"/>
    <w:rsid w:val="0016748F"/>
    <w:rsid w:val="00174217"/>
    <w:rsid w:val="00175625"/>
    <w:rsid w:val="00176C5A"/>
    <w:rsid w:val="001807A8"/>
    <w:rsid w:val="00184D38"/>
    <w:rsid w:val="00186106"/>
    <w:rsid w:val="00192C2E"/>
    <w:rsid w:val="00193EF4"/>
    <w:rsid w:val="0019402B"/>
    <w:rsid w:val="0019439F"/>
    <w:rsid w:val="00197985"/>
    <w:rsid w:val="001A6021"/>
    <w:rsid w:val="001A6097"/>
    <w:rsid w:val="001B10CA"/>
    <w:rsid w:val="001B4833"/>
    <w:rsid w:val="001B5168"/>
    <w:rsid w:val="001B5CFF"/>
    <w:rsid w:val="001B6223"/>
    <w:rsid w:val="001C0042"/>
    <w:rsid w:val="001C3C70"/>
    <w:rsid w:val="001C6E30"/>
    <w:rsid w:val="001D03A4"/>
    <w:rsid w:val="001D19EC"/>
    <w:rsid w:val="001D5E96"/>
    <w:rsid w:val="001D67D4"/>
    <w:rsid w:val="001D6D8D"/>
    <w:rsid w:val="001D7CC7"/>
    <w:rsid w:val="001E3504"/>
    <w:rsid w:val="001E648A"/>
    <w:rsid w:val="001F3995"/>
    <w:rsid w:val="001F47FC"/>
    <w:rsid w:val="001F6931"/>
    <w:rsid w:val="0020032B"/>
    <w:rsid w:val="002016B5"/>
    <w:rsid w:val="00213130"/>
    <w:rsid w:val="002136C3"/>
    <w:rsid w:val="0021394A"/>
    <w:rsid w:val="00213F6C"/>
    <w:rsid w:val="00216797"/>
    <w:rsid w:val="00217920"/>
    <w:rsid w:val="002179C0"/>
    <w:rsid w:val="0022122A"/>
    <w:rsid w:val="00221E0B"/>
    <w:rsid w:val="00223E03"/>
    <w:rsid w:val="002251CE"/>
    <w:rsid w:val="00226370"/>
    <w:rsid w:val="00232600"/>
    <w:rsid w:val="00232686"/>
    <w:rsid w:val="002427AF"/>
    <w:rsid w:val="00244544"/>
    <w:rsid w:val="00251377"/>
    <w:rsid w:val="00251A42"/>
    <w:rsid w:val="00251E2B"/>
    <w:rsid w:val="00256A32"/>
    <w:rsid w:val="002663DE"/>
    <w:rsid w:val="002730FA"/>
    <w:rsid w:val="00274BB9"/>
    <w:rsid w:val="00275283"/>
    <w:rsid w:val="0027575D"/>
    <w:rsid w:val="002770FF"/>
    <w:rsid w:val="00277F77"/>
    <w:rsid w:val="002802C6"/>
    <w:rsid w:val="00280969"/>
    <w:rsid w:val="00283C11"/>
    <w:rsid w:val="00285FB5"/>
    <w:rsid w:val="00286E93"/>
    <w:rsid w:val="0028702E"/>
    <w:rsid w:val="0029411F"/>
    <w:rsid w:val="00294F77"/>
    <w:rsid w:val="002A03D2"/>
    <w:rsid w:val="002A04D0"/>
    <w:rsid w:val="002A0704"/>
    <w:rsid w:val="002A578A"/>
    <w:rsid w:val="002A6519"/>
    <w:rsid w:val="002B4EEB"/>
    <w:rsid w:val="002B5733"/>
    <w:rsid w:val="002C6BBE"/>
    <w:rsid w:val="002D01AC"/>
    <w:rsid w:val="002D041F"/>
    <w:rsid w:val="002D7D53"/>
    <w:rsid w:val="002E0C86"/>
    <w:rsid w:val="002E3C19"/>
    <w:rsid w:val="002E3C4B"/>
    <w:rsid w:val="002E6058"/>
    <w:rsid w:val="002E7088"/>
    <w:rsid w:val="002E736C"/>
    <w:rsid w:val="002E779D"/>
    <w:rsid w:val="002F6788"/>
    <w:rsid w:val="002F77C2"/>
    <w:rsid w:val="0030149C"/>
    <w:rsid w:val="00302DE6"/>
    <w:rsid w:val="00304B9D"/>
    <w:rsid w:val="003051A8"/>
    <w:rsid w:val="00305741"/>
    <w:rsid w:val="003064B5"/>
    <w:rsid w:val="0031178B"/>
    <w:rsid w:val="00313FD7"/>
    <w:rsid w:val="00315B7D"/>
    <w:rsid w:val="003172E8"/>
    <w:rsid w:val="00321FAE"/>
    <w:rsid w:val="00323273"/>
    <w:rsid w:val="00324A14"/>
    <w:rsid w:val="00325815"/>
    <w:rsid w:val="003278A5"/>
    <w:rsid w:val="00334491"/>
    <w:rsid w:val="00335688"/>
    <w:rsid w:val="00337365"/>
    <w:rsid w:val="003406B2"/>
    <w:rsid w:val="0034237E"/>
    <w:rsid w:val="00347512"/>
    <w:rsid w:val="003501AA"/>
    <w:rsid w:val="00350E2D"/>
    <w:rsid w:val="0035183C"/>
    <w:rsid w:val="00351F08"/>
    <w:rsid w:val="0036245B"/>
    <w:rsid w:val="00362EC1"/>
    <w:rsid w:val="003658A4"/>
    <w:rsid w:val="0037135D"/>
    <w:rsid w:val="00371884"/>
    <w:rsid w:val="00373136"/>
    <w:rsid w:val="00373490"/>
    <w:rsid w:val="00375709"/>
    <w:rsid w:val="00377D53"/>
    <w:rsid w:val="00382814"/>
    <w:rsid w:val="00383E74"/>
    <w:rsid w:val="00385D3A"/>
    <w:rsid w:val="003870BB"/>
    <w:rsid w:val="003928A3"/>
    <w:rsid w:val="003929C7"/>
    <w:rsid w:val="00392A92"/>
    <w:rsid w:val="003952BB"/>
    <w:rsid w:val="00396B91"/>
    <w:rsid w:val="00397D13"/>
    <w:rsid w:val="00397FD3"/>
    <w:rsid w:val="003A1B56"/>
    <w:rsid w:val="003B1070"/>
    <w:rsid w:val="003B20EF"/>
    <w:rsid w:val="003B3109"/>
    <w:rsid w:val="003B3AAF"/>
    <w:rsid w:val="003B4477"/>
    <w:rsid w:val="003B5BC8"/>
    <w:rsid w:val="003C0EEA"/>
    <w:rsid w:val="003C0FA3"/>
    <w:rsid w:val="003C1B50"/>
    <w:rsid w:val="003C3E1E"/>
    <w:rsid w:val="003C4E6C"/>
    <w:rsid w:val="003C55B0"/>
    <w:rsid w:val="003C566D"/>
    <w:rsid w:val="003C7862"/>
    <w:rsid w:val="003D1090"/>
    <w:rsid w:val="003D69E2"/>
    <w:rsid w:val="003E6A7B"/>
    <w:rsid w:val="003F098D"/>
    <w:rsid w:val="003F3D96"/>
    <w:rsid w:val="003F43DA"/>
    <w:rsid w:val="003F5D69"/>
    <w:rsid w:val="004006A8"/>
    <w:rsid w:val="004008BA"/>
    <w:rsid w:val="0040164C"/>
    <w:rsid w:val="00404489"/>
    <w:rsid w:val="00405F93"/>
    <w:rsid w:val="00410FCB"/>
    <w:rsid w:val="0041180F"/>
    <w:rsid w:val="00412551"/>
    <w:rsid w:val="00416DED"/>
    <w:rsid w:val="00420811"/>
    <w:rsid w:val="004211FD"/>
    <w:rsid w:val="00421818"/>
    <w:rsid w:val="00422AEC"/>
    <w:rsid w:val="0042332B"/>
    <w:rsid w:val="004233D0"/>
    <w:rsid w:val="00424D4A"/>
    <w:rsid w:val="004302A0"/>
    <w:rsid w:val="00431DD7"/>
    <w:rsid w:val="004363E1"/>
    <w:rsid w:val="00440A6D"/>
    <w:rsid w:val="004410E6"/>
    <w:rsid w:val="0044138D"/>
    <w:rsid w:val="0044325F"/>
    <w:rsid w:val="00444028"/>
    <w:rsid w:val="00446591"/>
    <w:rsid w:val="004467EA"/>
    <w:rsid w:val="00446955"/>
    <w:rsid w:val="004500A5"/>
    <w:rsid w:val="0045283D"/>
    <w:rsid w:val="00456B7B"/>
    <w:rsid w:val="00456C36"/>
    <w:rsid w:val="004578E7"/>
    <w:rsid w:val="004613BC"/>
    <w:rsid w:val="00462193"/>
    <w:rsid w:val="0046337A"/>
    <w:rsid w:val="0046534B"/>
    <w:rsid w:val="00465AAB"/>
    <w:rsid w:val="00466676"/>
    <w:rsid w:val="00467925"/>
    <w:rsid w:val="00471F59"/>
    <w:rsid w:val="0047544D"/>
    <w:rsid w:val="00492502"/>
    <w:rsid w:val="004932EC"/>
    <w:rsid w:val="004A0DA5"/>
    <w:rsid w:val="004A299B"/>
    <w:rsid w:val="004A30D5"/>
    <w:rsid w:val="004A5E1A"/>
    <w:rsid w:val="004B3F8F"/>
    <w:rsid w:val="004C12CF"/>
    <w:rsid w:val="004D3605"/>
    <w:rsid w:val="004D69A1"/>
    <w:rsid w:val="004D6D1B"/>
    <w:rsid w:val="004D7916"/>
    <w:rsid w:val="004D79BE"/>
    <w:rsid w:val="004E17A0"/>
    <w:rsid w:val="004E18EC"/>
    <w:rsid w:val="004E558B"/>
    <w:rsid w:val="004E5CAD"/>
    <w:rsid w:val="004E71EC"/>
    <w:rsid w:val="004F0155"/>
    <w:rsid w:val="004F1823"/>
    <w:rsid w:val="004F4229"/>
    <w:rsid w:val="004F46CB"/>
    <w:rsid w:val="004F578F"/>
    <w:rsid w:val="004F7549"/>
    <w:rsid w:val="00514097"/>
    <w:rsid w:val="00515BDA"/>
    <w:rsid w:val="00520E83"/>
    <w:rsid w:val="00521AD4"/>
    <w:rsid w:val="005232BC"/>
    <w:rsid w:val="00524BB6"/>
    <w:rsid w:val="00530902"/>
    <w:rsid w:val="00544E46"/>
    <w:rsid w:val="0054597C"/>
    <w:rsid w:val="005466B1"/>
    <w:rsid w:val="005519B3"/>
    <w:rsid w:val="00556C87"/>
    <w:rsid w:val="005610FE"/>
    <w:rsid w:val="0056136B"/>
    <w:rsid w:val="00563382"/>
    <w:rsid w:val="005648AC"/>
    <w:rsid w:val="005662E1"/>
    <w:rsid w:val="0056650B"/>
    <w:rsid w:val="00567FD9"/>
    <w:rsid w:val="0057253B"/>
    <w:rsid w:val="00573B4B"/>
    <w:rsid w:val="0057661A"/>
    <w:rsid w:val="00577171"/>
    <w:rsid w:val="00580853"/>
    <w:rsid w:val="005813E8"/>
    <w:rsid w:val="0058168B"/>
    <w:rsid w:val="00584018"/>
    <w:rsid w:val="005841CB"/>
    <w:rsid w:val="005904B1"/>
    <w:rsid w:val="00590877"/>
    <w:rsid w:val="00592505"/>
    <w:rsid w:val="0059559C"/>
    <w:rsid w:val="0059644F"/>
    <w:rsid w:val="00596547"/>
    <w:rsid w:val="005A30C8"/>
    <w:rsid w:val="005A3152"/>
    <w:rsid w:val="005A59B6"/>
    <w:rsid w:val="005B1C7F"/>
    <w:rsid w:val="005B3C1F"/>
    <w:rsid w:val="005B4271"/>
    <w:rsid w:val="005B4500"/>
    <w:rsid w:val="005C1EE9"/>
    <w:rsid w:val="005C5198"/>
    <w:rsid w:val="005C56FD"/>
    <w:rsid w:val="005C6A67"/>
    <w:rsid w:val="005D7962"/>
    <w:rsid w:val="005E2AAC"/>
    <w:rsid w:val="005E2AB6"/>
    <w:rsid w:val="005E3161"/>
    <w:rsid w:val="005E38D4"/>
    <w:rsid w:val="005F4264"/>
    <w:rsid w:val="00600C82"/>
    <w:rsid w:val="00602A42"/>
    <w:rsid w:val="00606E57"/>
    <w:rsid w:val="00615432"/>
    <w:rsid w:val="006157C0"/>
    <w:rsid w:val="006237AC"/>
    <w:rsid w:val="00624415"/>
    <w:rsid w:val="006254A0"/>
    <w:rsid w:val="006261D8"/>
    <w:rsid w:val="00630B26"/>
    <w:rsid w:val="00630EEF"/>
    <w:rsid w:val="00631033"/>
    <w:rsid w:val="00632731"/>
    <w:rsid w:val="00632BDA"/>
    <w:rsid w:val="00633051"/>
    <w:rsid w:val="006330DD"/>
    <w:rsid w:val="006358B4"/>
    <w:rsid w:val="00643831"/>
    <w:rsid w:val="006456B2"/>
    <w:rsid w:val="0064685E"/>
    <w:rsid w:val="006528E0"/>
    <w:rsid w:val="00661831"/>
    <w:rsid w:val="00667101"/>
    <w:rsid w:val="00670727"/>
    <w:rsid w:val="006756CC"/>
    <w:rsid w:val="00680E0B"/>
    <w:rsid w:val="00681075"/>
    <w:rsid w:val="00685A7F"/>
    <w:rsid w:val="006930C8"/>
    <w:rsid w:val="006948F7"/>
    <w:rsid w:val="00697AC2"/>
    <w:rsid w:val="006A02CD"/>
    <w:rsid w:val="006A1532"/>
    <w:rsid w:val="006A29F0"/>
    <w:rsid w:val="006A757F"/>
    <w:rsid w:val="006B39B7"/>
    <w:rsid w:val="006B3B14"/>
    <w:rsid w:val="006B3FE2"/>
    <w:rsid w:val="006B4064"/>
    <w:rsid w:val="006B5E5C"/>
    <w:rsid w:val="006B61BE"/>
    <w:rsid w:val="006B7FA9"/>
    <w:rsid w:val="006C10A1"/>
    <w:rsid w:val="006C1BE8"/>
    <w:rsid w:val="006C218F"/>
    <w:rsid w:val="006C45D3"/>
    <w:rsid w:val="006C4642"/>
    <w:rsid w:val="006C5B2D"/>
    <w:rsid w:val="006C5DFB"/>
    <w:rsid w:val="006C6163"/>
    <w:rsid w:val="006C6CAE"/>
    <w:rsid w:val="006C74DC"/>
    <w:rsid w:val="006C7D83"/>
    <w:rsid w:val="006D1695"/>
    <w:rsid w:val="006D30CD"/>
    <w:rsid w:val="006D37EF"/>
    <w:rsid w:val="006D539A"/>
    <w:rsid w:val="006E1196"/>
    <w:rsid w:val="006E206E"/>
    <w:rsid w:val="006E4BE9"/>
    <w:rsid w:val="006E7A28"/>
    <w:rsid w:val="006E7D46"/>
    <w:rsid w:val="006F01E7"/>
    <w:rsid w:val="006F5094"/>
    <w:rsid w:val="006F7014"/>
    <w:rsid w:val="0070477C"/>
    <w:rsid w:val="00705491"/>
    <w:rsid w:val="007069AE"/>
    <w:rsid w:val="0071031A"/>
    <w:rsid w:val="007104F7"/>
    <w:rsid w:val="0071366E"/>
    <w:rsid w:val="00713E31"/>
    <w:rsid w:val="007152BC"/>
    <w:rsid w:val="007159E0"/>
    <w:rsid w:val="00715ECE"/>
    <w:rsid w:val="00717561"/>
    <w:rsid w:val="00722D31"/>
    <w:rsid w:val="007349E5"/>
    <w:rsid w:val="00736FA7"/>
    <w:rsid w:val="007373DD"/>
    <w:rsid w:val="00740236"/>
    <w:rsid w:val="00740F74"/>
    <w:rsid w:val="0074530F"/>
    <w:rsid w:val="007460F6"/>
    <w:rsid w:val="00746263"/>
    <w:rsid w:val="0074784C"/>
    <w:rsid w:val="007548F7"/>
    <w:rsid w:val="0075641D"/>
    <w:rsid w:val="00757162"/>
    <w:rsid w:val="0075793A"/>
    <w:rsid w:val="00757AFF"/>
    <w:rsid w:val="007602D9"/>
    <w:rsid w:val="00766BEB"/>
    <w:rsid w:val="007671E2"/>
    <w:rsid w:val="00771604"/>
    <w:rsid w:val="00772658"/>
    <w:rsid w:val="00773486"/>
    <w:rsid w:val="00780204"/>
    <w:rsid w:val="00783AC5"/>
    <w:rsid w:val="00785A92"/>
    <w:rsid w:val="007879D2"/>
    <w:rsid w:val="00790BC1"/>
    <w:rsid w:val="00792848"/>
    <w:rsid w:val="00792CD9"/>
    <w:rsid w:val="007955BA"/>
    <w:rsid w:val="007962A9"/>
    <w:rsid w:val="007A0BD4"/>
    <w:rsid w:val="007A2AC8"/>
    <w:rsid w:val="007A4336"/>
    <w:rsid w:val="007A5AF5"/>
    <w:rsid w:val="007A7C3B"/>
    <w:rsid w:val="007B22BE"/>
    <w:rsid w:val="007B2E48"/>
    <w:rsid w:val="007B3FE1"/>
    <w:rsid w:val="007B45F3"/>
    <w:rsid w:val="007B4FBB"/>
    <w:rsid w:val="007B6A5B"/>
    <w:rsid w:val="007B7EAE"/>
    <w:rsid w:val="007C00CD"/>
    <w:rsid w:val="007C012F"/>
    <w:rsid w:val="007C6378"/>
    <w:rsid w:val="007E000A"/>
    <w:rsid w:val="007E525B"/>
    <w:rsid w:val="007E58AC"/>
    <w:rsid w:val="007E6B70"/>
    <w:rsid w:val="007F0DC7"/>
    <w:rsid w:val="007F78BF"/>
    <w:rsid w:val="00800031"/>
    <w:rsid w:val="008025F9"/>
    <w:rsid w:val="008116AC"/>
    <w:rsid w:val="00812A17"/>
    <w:rsid w:val="00813F59"/>
    <w:rsid w:val="00816FC3"/>
    <w:rsid w:val="00820B35"/>
    <w:rsid w:val="008216C7"/>
    <w:rsid w:val="00824AD6"/>
    <w:rsid w:val="00826683"/>
    <w:rsid w:val="00830BC6"/>
    <w:rsid w:val="0083328F"/>
    <w:rsid w:val="008335EC"/>
    <w:rsid w:val="00835F24"/>
    <w:rsid w:val="00835FA3"/>
    <w:rsid w:val="00840781"/>
    <w:rsid w:val="00840A5F"/>
    <w:rsid w:val="008459E9"/>
    <w:rsid w:val="0084628C"/>
    <w:rsid w:val="00857149"/>
    <w:rsid w:val="008602FB"/>
    <w:rsid w:val="0086454F"/>
    <w:rsid w:val="00864582"/>
    <w:rsid w:val="008647E7"/>
    <w:rsid w:val="00865177"/>
    <w:rsid w:val="00866806"/>
    <w:rsid w:val="008678FF"/>
    <w:rsid w:val="00870F3D"/>
    <w:rsid w:val="00871D2C"/>
    <w:rsid w:val="00871FFF"/>
    <w:rsid w:val="008722A7"/>
    <w:rsid w:val="00876B5F"/>
    <w:rsid w:val="0087799B"/>
    <w:rsid w:val="008816FF"/>
    <w:rsid w:val="00881C11"/>
    <w:rsid w:val="00883CDC"/>
    <w:rsid w:val="00885166"/>
    <w:rsid w:val="008868FB"/>
    <w:rsid w:val="008900C1"/>
    <w:rsid w:val="00894FE7"/>
    <w:rsid w:val="0089511A"/>
    <w:rsid w:val="0089697F"/>
    <w:rsid w:val="00897F0D"/>
    <w:rsid w:val="008A28AA"/>
    <w:rsid w:val="008A3768"/>
    <w:rsid w:val="008A71C4"/>
    <w:rsid w:val="008B092F"/>
    <w:rsid w:val="008B3253"/>
    <w:rsid w:val="008B37B9"/>
    <w:rsid w:val="008B3F8E"/>
    <w:rsid w:val="008B7962"/>
    <w:rsid w:val="008B7A13"/>
    <w:rsid w:val="008C08AC"/>
    <w:rsid w:val="008C0D01"/>
    <w:rsid w:val="008C15C9"/>
    <w:rsid w:val="008C16CC"/>
    <w:rsid w:val="008C19B2"/>
    <w:rsid w:val="008C3362"/>
    <w:rsid w:val="008D0719"/>
    <w:rsid w:val="008D6891"/>
    <w:rsid w:val="008E23B1"/>
    <w:rsid w:val="008E2A6C"/>
    <w:rsid w:val="008E6AB4"/>
    <w:rsid w:val="008E7041"/>
    <w:rsid w:val="008F05F3"/>
    <w:rsid w:val="008F11D0"/>
    <w:rsid w:val="008F1305"/>
    <w:rsid w:val="008F2B19"/>
    <w:rsid w:val="008F3341"/>
    <w:rsid w:val="009000D2"/>
    <w:rsid w:val="00900B76"/>
    <w:rsid w:val="009010D4"/>
    <w:rsid w:val="009118FF"/>
    <w:rsid w:val="00912B91"/>
    <w:rsid w:val="00912CE2"/>
    <w:rsid w:val="00914A81"/>
    <w:rsid w:val="00922183"/>
    <w:rsid w:val="00923151"/>
    <w:rsid w:val="009234B1"/>
    <w:rsid w:val="00923DCC"/>
    <w:rsid w:val="00924B68"/>
    <w:rsid w:val="00925ACD"/>
    <w:rsid w:val="00926084"/>
    <w:rsid w:val="0093026A"/>
    <w:rsid w:val="00931A9D"/>
    <w:rsid w:val="00931F63"/>
    <w:rsid w:val="009330DF"/>
    <w:rsid w:val="00934553"/>
    <w:rsid w:val="00935E72"/>
    <w:rsid w:val="00936E12"/>
    <w:rsid w:val="00936E87"/>
    <w:rsid w:val="00937AA6"/>
    <w:rsid w:val="009403D9"/>
    <w:rsid w:val="009433DD"/>
    <w:rsid w:val="00943960"/>
    <w:rsid w:val="0095219C"/>
    <w:rsid w:val="0095265A"/>
    <w:rsid w:val="00952E3E"/>
    <w:rsid w:val="00953074"/>
    <w:rsid w:val="00956A82"/>
    <w:rsid w:val="00962873"/>
    <w:rsid w:val="009708C6"/>
    <w:rsid w:val="00970F35"/>
    <w:rsid w:val="00972675"/>
    <w:rsid w:val="009759E8"/>
    <w:rsid w:val="009766B3"/>
    <w:rsid w:val="00976B5C"/>
    <w:rsid w:val="009770E9"/>
    <w:rsid w:val="00983AB6"/>
    <w:rsid w:val="009846A0"/>
    <w:rsid w:val="0098695B"/>
    <w:rsid w:val="00986CAF"/>
    <w:rsid w:val="009870D7"/>
    <w:rsid w:val="00991FC2"/>
    <w:rsid w:val="00994ACE"/>
    <w:rsid w:val="00995B6F"/>
    <w:rsid w:val="009968B0"/>
    <w:rsid w:val="009974E3"/>
    <w:rsid w:val="009A53AF"/>
    <w:rsid w:val="009A5503"/>
    <w:rsid w:val="009A68F5"/>
    <w:rsid w:val="009B10CD"/>
    <w:rsid w:val="009B15F5"/>
    <w:rsid w:val="009B6092"/>
    <w:rsid w:val="009C149D"/>
    <w:rsid w:val="009D05B9"/>
    <w:rsid w:val="009D15B0"/>
    <w:rsid w:val="009D324A"/>
    <w:rsid w:val="009D4049"/>
    <w:rsid w:val="009D533E"/>
    <w:rsid w:val="009D74C7"/>
    <w:rsid w:val="009D79A5"/>
    <w:rsid w:val="009E1622"/>
    <w:rsid w:val="009E1A7A"/>
    <w:rsid w:val="009E1DF5"/>
    <w:rsid w:val="009E2CA7"/>
    <w:rsid w:val="009E43AD"/>
    <w:rsid w:val="009E4CCA"/>
    <w:rsid w:val="009E63B4"/>
    <w:rsid w:val="009E6D9E"/>
    <w:rsid w:val="009F0685"/>
    <w:rsid w:val="009F14DB"/>
    <w:rsid w:val="00A00CCF"/>
    <w:rsid w:val="00A01284"/>
    <w:rsid w:val="00A01D13"/>
    <w:rsid w:val="00A02BF5"/>
    <w:rsid w:val="00A05C71"/>
    <w:rsid w:val="00A06D91"/>
    <w:rsid w:val="00A10AA6"/>
    <w:rsid w:val="00A10E7B"/>
    <w:rsid w:val="00A140FF"/>
    <w:rsid w:val="00A14CDA"/>
    <w:rsid w:val="00A15453"/>
    <w:rsid w:val="00A161C1"/>
    <w:rsid w:val="00A20075"/>
    <w:rsid w:val="00A202DA"/>
    <w:rsid w:val="00A238A5"/>
    <w:rsid w:val="00A307C1"/>
    <w:rsid w:val="00A31D15"/>
    <w:rsid w:val="00A42337"/>
    <w:rsid w:val="00A43598"/>
    <w:rsid w:val="00A461CD"/>
    <w:rsid w:val="00A46CAF"/>
    <w:rsid w:val="00A60BE2"/>
    <w:rsid w:val="00A60EBC"/>
    <w:rsid w:val="00A62A8C"/>
    <w:rsid w:val="00A62EC5"/>
    <w:rsid w:val="00A70394"/>
    <w:rsid w:val="00A7131A"/>
    <w:rsid w:val="00A71504"/>
    <w:rsid w:val="00A73D27"/>
    <w:rsid w:val="00A74919"/>
    <w:rsid w:val="00A76D67"/>
    <w:rsid w:val="00A76E4B"/>
    <w:rsid w:val="00A9551F"/>
    <w:rsid w:val="00A9574A"/>
    <w:rsid w:val="00A9583D"/>
    <w:rsid w:val="00AA369E"/>
    <w:rsid w:val="00AA5017"/>
    <w:rsid w:val="00AB09DD"/>
    <w:rsid w:val="00AB1204"/>
    <w:rsid w:val="00AB1D17"/>
    <w:rsid w:val="00AB38A9"/>
    <w:rsid w:val="00AB3A14"/>
    <w:rsid w:val="00AB7B65"/>
    <w:rsid w:val="00AB7E64"/>
    <w:rsid w:val="00AC11C1"/>
    <w:rsid w:val="00AC27D1"/>
    <w:rsid w:val="00AC5DC6"/>
    <w:rsid w:val="00AC7CEC"/>
    <w:rsid w:val="00AD2FE0"/>
    <w:rsid w:val="00AD4BFF"/>
    <w:rsid w:val="00AD5F6E"/>
    <w:rsid w:val="00AD7589"/>
    <w:rsid w:val="00AE19CE"/>
    <w:rsid w:val="00AE58B1"/>
    <w:rsid w:val="00AE5E64"/>
    <w:rsid w:val="00AE6A16"/>
    <w:rsid w:val="00AF267E"/>
    <w:rsid w:val="00AF269B"/>
    <w:rsid w:val="00AF3C8E"/>
    <w:rsid w:val="00AF3CA4"/>
    <w:rsid w:val="00AF4B89"/>
    <w:rsid w:val="00AF79BC"/>
    <w:rsid w:val="00AF7BEF"/>
    <w:rsid w:val="00B02467"/>
    <w:rsid w:val="00B033A4"/>
    <w:rsid w:val="00B03DAC"/>
    <w:rsid w:val="00B10370"/>
    <w:rsid w:val="00B103A7"/>
    <w:rsid w:val="00B13B10"/>
    <w:rsid w:val="00B14DA0"/>
    <w:rsid w:val="00B15419"/>
    <w:rsid w:val="00B1614D"/>
    <w:rsid w:val="00B176F2"/>
    <w:rsid w:val="00B17F0A"/>
    <w:rsid w:val="00B229B4"/>
    <w:rsid w:val="00B2476E"/>
    <w:rsid w:val="00B26C2B"/>
    <w:rsid w:val="00B27870"/>
    <w:rsid w:val="00B3017F"/>
    <w:rsid w:val="00B345EA"/>
    <w:rsid w:val="00B3566C"/>
    <w:rsid w:val="00B41C23"/>
    <w:rsid w:val="00B429C9"/>
    <w:rsid w:val="00B439E9"/>
    <w:rsid w:val="00B5689D"/>
    <w:rsid w:val="00B60E0C"/>
    <w:rsid w:val="00B62130"/>
    <w:rsid w:val="00B630D6"/>
    <w:rsid w:val="00B63C99"/>
    <w:rsid w:val="00B64052"/>
    <w:rsid w:val="00B6486A"/>
    <w:rsid w:val="00B66FFF"/>
    <w:rsid w:val="00B70252"/>
    <w:rsid w:val="00B70571"/>
    <w:rsid w:val="00B707E3"/>
    <w:rsid w:val="00B715F7"/>
    <w:rsid w:val="00B71632"/>
    <w:rsid w:val="00B71B35"/>
    <w:rsid w:val="00B744CB"/>
    <w:rsid w:val="00B763D6"/>
    <w:rsid w:val="00B77742"/>
    <w:rsid w:val="00B77B1D"/>
    <w:rsid w:val="00B80AB8"/>
    <w:rsid w:val="00B8588B"/>
    <w:rsid w:val="00B86996"/>
    <w:rsid w:val="00B87F12"/>
    <w:rsid w:val="00B91EA1"/>
    <w:rsid w:val="00B92119"/>
    <w:rsid w:val="00B921DA"/>
    <w:rsid w:val="00B94EE6"/>
    <w:rsid w:val="00BA098A"/>
    <w:rsid w:val="00BA2769"/>
    <w:rsid w:val="00BA534F"/>
    <w:rsid w:val="00BA5AA6"/>
    <w:rsid w:val="00BB129D"/>
    <w:rsid w:val="00BB403C"/>
    <w:rsid w:val="00BB44AB"/>
    <w:rsid w:val="00BB7FA3"/>
    <w:rsid w:val="00BC25E8"/>
    <w:rsid w:val="00BC37CD"/>
    <w:rsid w:val="00BC4637"/>
    <w:rsid w:val="00BC5594"/>
    <w:rsid w:val="00BC5BC9"/>
    <w:rsid w:val="00BC5D0C"/>
    <w:rsid w:val="00BC7866"/>
    <w:rsid w:val="00BC7A53"/>
    <w:rsid w:val="00BD352E"/>
    <w:rsid w:val="00BD3FFD"/>
    <w:rsid w:val="00BF17A1"/>
    <w:rsid w:val="00C000D4"/>
    <w:rsid w:val="00C001BF"/>
    <w:rsid w:val="00C04B16"/>
    <w:rsid w:val="00C04F44"/>
    <w:rsid w:val="00C10754"/>
    <w:rsid w:val="00C116C5"/>
    <w:rsid w:val="00C132E4"/>
    <w:rsid w:val="00C137F8"/>
    <w:rsid w:val="00C166CA"/>
    <w:rsid w:val="00C16C44"/>
    <w:rsid w:val="00C31374"/>
    <w:rsid w:val="00C34D7C"/>
    <w:rsid w:val="00C35D56"/>
    <w:rsid w:val="00C3717C"/>
    <w:rsid w:val="00C466C5"/>
    <w:rsid w:val="00C5419A"/>
    <w:rsid w:val="00C54DA1"/>
    <w:rsid w:val="00C54E3F"/>
    <w:rsid w:val="00C552A3"/>
    <w:rsid w:val="00C61FA2"/>
    <w:rsid w:val="00C65859"/>
    <w:rsid w:val="00C724C7"/>
    <w:rsid w:val="00C7676B"/>
    <w:rsid w:val="00C76E2A"/>
    <w:rsid w:val="00C80876"/>
    <w:rsid w:val="00C8397E"/>
    <w:rsid w:val="00C86D1D"/>
    <w:rsid w:val="00C90125"/>
    <w:rsid w:val="00C901E2"/>
    <w:rsid w:val="00C91472"/>
    <w:rsid w:val="00C919E3"/>
    <w:rsid w:val="00C93585"/>
    <w:rsid w:val="00C96201"/>
    <w:rsid w:val="00CA0B94"/>
    <w:rsid w:val="00CA12AA"/>
    <w:rsid w:val="00CA20DE"/>
    <w:rsid w:val="00CA302B"/>
    <w:rsid w:val="00CA52B7"/>
    <w:rsid w:val="00CA6E92"/>
    <w:rsid w:val="00CA7FE2"/>
    <w:rsid w:val="00CB0F8F"/>
    <w:rsid w:val="00CB1F82"/>
    <w:rsid w:val="00CB2A38"/>
    <w:rsid w:val="00CB2A86"/>
    <w:rsid w:val="00CB2B42"/>
    <w:rsid w:val="00CB34B4"/>
    <w:rsid w:val="00CB3B99"/>
    <w:rsid w:val="00CB4DA8"/>
    <w:rsid w:val="00CB4F61"/>
    <w:rsid w:val="00CB5A75"/>
    <w:rsid w:val="00CB6007"/>
    <w:rsid w:val="00CC0819"/>
    <w:rsid w:val="00CC1273"/>
    <w:rsid w:val="00CC290A"/>
    <w:rsid w:val="00CC5C8D"/>
    <w:rsid w:val="00CD0B35"/>
    <w:rsid w:val="00CD1184"/>
    <w:rsid w:val="00CD65F8"/>
    <w:rsid w:val="00CE0386"/>
    <w:rsid w:val="00CE7D79"/>
    <w:rsid w:val="00CF2244"/>
    <w:rsid w:val="00CF366D"/>
    <w:rsid w:val="00CF443D"/>
    <w:rsid w:val="00CF53D8"/>
    <w:rsid w:val="00D00D86"/>
    <w:rsid w:val="00D01123"/>
    <w:rsid w:val="00D0170C"/>
    <w:rsid w:val="00D12E5F"/>
    <w:rsid w:val="00D13688"/>
    <w:rsid w:val="00D13FE7"/>
    <w:rsid w:val="00D144DC"/>
    <w:rsid w:val="00D14787"/>
    <w:rsid w:val="00D149F1"/>
    <w:rsid w:val="00D164AA"/>
    <w:rsid w:val="00D16F49"/>
    <w:rsid w:val="00D1710B"/>
    <w:rsid w:val="00D2402F"/>
    <w:rsid w:val="00D24390"/>
    <w:rsid w:val="00D248FC"/>
    <w:rsid w:val="00D325AB"/>
    <w:rsid w:val="00D32E36"/>
    <w:rsid w:val="00D35729"/>
    <w:rsid w:val="00D40782"/>
    <w:rsid w:val="00D41AEA"/>
    <w:rsid w:val="00D42EAF"/>
    <w:rsid w:val="00D44CF9"/>
    <w:rsid w:val="00D45E5B"/>
    <w:rsid w:val="00D520A1"/>
    <w:rsid w:val="00D530B6"/>
    <w:rsid w:val="00D533E2"/>
    <w:rsid w:val="00D64B68"/>
    <w:rsid w:val="00D65435"/>
    <w:rsid w:val="00D65F9C"/>
    <w:rsid w:val="00D66872"/>
    <w:rsid w:val="00D67AB0"/>
    <w:rsid w:val="00D70D5D"/>
    <w:rsid w:val="00D71AFD"/>
    <w:rsid w:val="00D72417"/>
    <w:rsid w:val="00D773B2"/>
    <w:rsid w:val="00D77FEC"/>
    <w:rsid w:val="00D800F5"/>
    <w:rsid w:val="00D81B41"/>
    <w:rsid w:val="00D8600F"/>
    <w:rsid w:val="00D862E8"/>
    <w:rsid w:val="00D91BD8"/>
    <w:rsid w:val="00D92029"/>
    <w:rsid w:val="00D92310"/>
    <w:rsid w:val="00D92400"/>
    <w:rsid w:val="00D96502"/>
    <w:rsid w:val="00D96E55"/>
    <w:rsid w:val="00D974F6"/>
    <w:rsid w:val="00D97B3E"/>
    <w:rsid w:val="00DA50E7"/>
    <w:rsid w:val="00DA5E5E"/>
    <w:rsid w:val="00DA6B66"/>
    <w:rsid w:val="00DA72C4"/>
    <w:rsid w:val="00DB34EA"/>
    <w:rsid w:val="00DC1862"/>
    <w:rsid w:val="00DC4CBC"/>
    <w:rsid w:val="00DC53BD"/>
    <w:rsid w:val="00DC64BE"/>
    <w:rsid w:val="00DC665A"/>
    <w:rsid w:val="00DD659E"/>
    <w:rsid w:val="00DD69C9"/>
    <w:rsid w:val="00DE3D9A"/>
    <w:rsid w:val="00DE5047"/>
    <w:rsid w:val="00DF0897"/>
    <w:rsid w:val="00DF0CFE"/>
    <w:rsid w:val="00DF21D1"/>
    <w:rsid w:val="00DF2F3E"/>
    <w:rsid w:val="00DF6828"/>
    <w:rsid w:val="00E02E38"/>
    <w:rsid w:val="00E02E8D"/>
    <w:rsid w:val="00E06D54"/>
    <w:rsid w:val="00E06F72"/>
    <w:rsid w:val="00E06FFC"/>
    <w:rsid w:val="00E163C0"/>
    <w:rsid w:val="00E170B0"/>
    <w:rsid w:val="00E175FF"/>
    <w:rsid w:val="00E22487"/>
    <w:rsid w:val="00E4217B"/>
    <w:rsid w:val="00E449D4"/>
    <w:rsid w:val="00E528FE"/>
    <w:rsid w:val="00E542DA"/>
    <w:rsid w:val="00E5455E"/>
    <w:rsid w:val="00E55406"/>
    <w:rsid w:val="00E57DEC"/>
    <w:rsid w:val="00E61EEB"/>
    <w:rsid w:val="00E62ED1"/>
    <w:rsid w:val="00E667E9"/>
    <w:rsid w:val="00E75E15"/>
    <w:rsid w:val="00E77E17"/>
    <w:rsid w:val="00E8086C"/>
    <w:rsid w:val="00E83085"/>
    <w:rsid w:val="00E83387"/>
    <w:rsid w:val="00E8535F"/>
    <w:rsid w:val="00E85CAF"/>
    <w:rsid w:val="00E85F13"/>
    <w:rsid w:val="00E8710B"/>
    <w:rsid w:val="00E90FC2"/>
    <w:rsid w:val="00E91617"/>
    <w:rsid w:val="00E91C6D"/>
    <w:rsid w:val="00E928CA"/>
    <w:rsid w:val="00E93FC0"/>
    <w:rsid w:val="00EA01B7"/>
    <w:rsid w:val="00EA1A92"/>
    <w:rsid w:val="00EA4207"/>
    <w:rsid w:val="00EA4D09"/>
    <w:rsid w:val="00EB0CF2"/>
    <w:rsid w:val="00EB15C6"/>
    <w:rsid w:val="00EB1645"/>
    <w:rsid w:val="00EB1A47"/>
    <w:rsid w:val="00EB2954"/>
    <w:rsid w:val="00EB3171"/>
    <w:rsid w:val="00EB319F"/>
    <w:rsid w:val="00EB4B5B"/>
    <w:rsid w:val="00EB4CDC"/>
    <w:rsid w:val="00EC3C91"/>
    <w:rsid w:val="00EC538D"/>
    <w:rsid w:val="00ED1153"/>
    <w:rsid w:val="00ED2445"/>
    <w:rsid w:val="00ED3E7B"/>
    <w:rsid w:val="00ED3FAD"/>
    <w:rsid w:val="00ED3FE3"/>
    <w:rsid w:val="00ED4D70"/>
    <w:rsid w:val="00EE30D4"/>
    <w:rsid w:val="00EE5BBF"/>
    <w:rsid w:val="00EE63CF"/>
    <w:rsid w:val="00EF0656"/>
    <w:rsid w:val="00EF153E"/>
    <w:rsid w:val="00EF1AFE"/>
    <w:rsid w:val="00EF22AA"/>
    <w:rsid w:val="00EF285D"/>
    <w:rsid w:val="00EF3269"/>
    <w:rsid w:val="00EF43A4"/>
    <w:rsid w:val="00EF4D7D"/>
    <w:rsid w:val="00EF78C9"/>
    <w:rsid w:val="00F0418B"/>
    <w:rsid w:val="00F05531"/>
    <w:rsid w:val="00F05E75"/>
    <w:rsid w:val="00F05FC1"/>
    <w:rsid w:val="00F10AAD"/>
    <w:rsid w:val="00F115E1"/>
    <w:rsid w:val="00F12CB7"/>
    <w:rsid w:val="00F16F5F"/>
    <w:rsid w:val="00F173E3"/>
    <w:rsid w:val="00F22454"/>
    <w:rsid w:val="00F2319D"/>
    <w:rsid w:val="00F30367"/>
    <w:rsid w:val="00F322C1"/>
    <w:rsid w:val="00F327F0"/>
    <w:rsid w:val="00F332F1"/>
    <w:rsid w:val="00F343CA"/>
    <w:rsid w:val="00F40381"/>
    <w:rsid w:val="00F41EB8"/>
    <w:rsid w:val="00F4306A"/>
    <w:rsid w:val="00F434DA"/>
    <w:rsid w:val="00F4445B"/>
    <w:rsid w:val="00F4523F"/>
    <w:rsid w:val="00F578AD"/>
    <w:rsid w:val="00F61BC8"/>
    <w:rsid w:val="00F62BEA"/>
    <w:rsid w:val="00F64837"/>
    <w:rsid w:val="00F65518"/>
    <w:rsid w:val="00F66582"/>
    <w:rsid w:val="00F67407"/>
    <w:rsid w:val="00F6750C"/>
    <w:rsid w:val="00F70634"/>
    <w:rsid w:val="00F714F4"/>
    <w:rsid w:val="00F71872"/>
    <w:rsid w:val="00F71D62"/>
    <w:rsid w:val="00F7282C"/>
    <w:rsid w:val="00F734FD"/>
    <w:rsid w:val="00F74565"/>
    <w:rsid w:val="00F80843"/>
    <w:rsid w:val="00F81724"/>
    <w:rsid w:val="00F817E7"/>
    <w:rsid w:val="00F82ABB"/>
    <w:rsid w:val="00F832D0"/>
    <w:rsid w:val="00F845C0"/>
    <w:rsid w:val="00F85059"/>
    <w:rsid w:val="00F909A5"/>
    <w:rsid w:val="00F91322"/>
    <w:rsid w:val="00FA35C5"/>
    <w:rsid w:val="00FA4034"/>
    <w:rsid w:val="00FA606C"/>
    <w:rsid w:val="00FA7A37"/>
    <w:rsid w:val="00FB080D"/>
    <w:rsid w:val="00FB4D6A"/>
    <w:rsid w:val="00FB52FC"/>
    <w:rsid w:val="00FB7FA7"/>
    <w:rsid w:val="00FC0445"/>
    <w:rsid w:val="00FC0496"/>
    <w:rsid w:val="00FC1B2F"/>
    <w:rsid w:val="00FC2940"/>
    <w:rsid w:val="00FC2A02"/>
    <w:rsid w:val="00FC5B2B"/>
    <w:rsid w:val="00FC6D6E"/>
    <w:rsid w:val="00FD103B"/>
    <w:rsid w:val="00FD1525"/>
    <w:rsid w:val="00FD1B81"/>
    <w:rsid w:val="00FD2444"/>
    <w:rsid w:val="00FD5B6F"/>
    <w:rsid w:val="00FD777D"/>
    <w:rsid w:val="00FE0A80"/>
    <w:rsid w:val="00FE215D"/>
    <w:rsid w:val="00FE2D00"/>
    <w:rsid w:val="00FE380C"/>
    <w:rsid w:val="00FE6929"/>
    <w:rsid w:val="00FF3CEE"/>
    <w:rsid w:val="00FF4C86"/>
    <w:rsid w:val="00FF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D1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C86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C86D1D"/>
    <w:rPr>
      <w:rFonts w:ascii="Courier New" w:eastAsia="Times New Roman" w:hAnsi="Courier New" w:cs="Courier New"/>
      <w:sz w:val="20"/>
      <w:szCs w:val="20"/>
      <w:lang w:eastAsia="ru-RU"/>
    </w:rPr>
  </w:style>
  <w:style w:type="table" w:styleId="ac">
    <w:name w:val="Table Grid"/>
    <w:basedOn w:val="a1"/>
    <w:uiPriority w:val="59"/>
    <w:rsid w:val="00C86D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C86D1D"/>
    <w:pPr>
      <w:tabs>
        <w:tab w:val="center" w:pos="4677"/>
        <w:tab w:val="right" w:pos="9355"/>
      </w:tabs>
    </w:pPr>
  </w:style>
  <w:style w:type="character" w:customStyle="1" w:styleId="ae">
    <w:name w:val="Верхний колонтитул Знак"/>
    <w:basedOn w:val="a0"/>
    <w:link w:val="ad"/>
    <w:uiPriority w:val="99"/>
    <w:rsid w:val="00C86D1D"/>
    <w:rPr>
      <w:rFonts w:ascii="Times New Roman" w:eastAsia="Times New Roman" w:hAnsi="Times New Roman" w:cs="Times New Roman"/>
      <w:sz w:val="24"/>
      <w:szCs w:val="24"/>
      <w:lang w:eastAsia="ru-RU"/>
    </w:rPr>
  </w:style>
  <w:style w:type="paragraph" w:styleId="af">
    <w:name w:val="footer"/>
    <w:basedOn w:val="a"/>
    <w:link w:val="af0"/>
    <w:uiPriority w:val="99"/>
    <w:rsid w:val="00C86D1D"/>
    <w:pPr>
      <w:tabs>
        <w:tab w:val="center" w:pos="4677"/>
        <w:tab w:val="right" w:pos="9355"/>
      </w:tabs>
    </w:pPr>
  </w:style>
  <w:style w:type="character" w:customStyle="1" w:styleId="af0">
    <w:name w:val="Нижний колонтитул Знак"/>
    <w:basedOn w:val="a0"/>
    <w:link w:val="af"/>
    <w:uiPriority w:val="99"/>
    <w:rsid w:val="00C86D1D"/>
    <w:rPr>
      <w:rFonts w:ascii="Times New Roman" w:eastAsia="Times New Roman" w:hAnsi="Times New Roman" w:cs="Times New Roman"/>
      <w:sz w:val="24"/>
      <w:szCs w:val="24"/>
      <w:lang w:eastAsia="ru-RU"/>
    </w:rPr>
  </w:style>
  <w:style w:type="paragraph" w:customStyle="1" w:styleId="af1">
    <w:name w:val="Контакты"/>
    <w:basedOn w:val="a"/>
    <w:rsid w:val="00C86D1D"/>
    <w:pPr>
      <w:tabs>
        <w:tab w:val="right" w:pos="9360"/>
      </w:tabs>
    </w:pPr>
    <w:rPr>
      <w:color w:val="081221"/>
      <w:sz w:val="18"/>
      <w:szCs w:val="18"/>
      <w:lang w:eastAsia="en-US"/>
    </w:rPr>
  </w:style>
  <w:style w:type="paragraph" w:customStyle="1" w:styleId="af2">
    <w:name w:val="Содержание"/>
    <w:rsid w:val="00C86D1D"/>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C86D1D"/>
    <w:pPr>
      <w:spacing w:before="240"/>
      <w:jc w:val="both"/>
    </w:pPr>
    <w:rPr>
      <w:color w:val="3CA499"/>
      <w:sz w:val="28"/>
      <w:szCs w:val="20"/>
    </w:rPr>
  </w:style>
  <w:style w:type="character" w:styleId="af3">
    <w:name w:val="page number"/>
    <w:basedOn w:val="a0"/>
    <w:uiPriority w:val="99"/>
    <w:unhideWhenUsed/>
    <w:rsid w:val="00C86D1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D1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3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62E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p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pPr>
  </w:style>
  <w:style w:type="paragraph" w:customStyle="1" w:styleId="document">
    <w:name w:val="document"/>
    <w:basedOn w:val="a"/>
    <w:rsid w:val="00A62EC5"/>
    <w:pPr>
      <w:spacing w:before="100" w:beforeAutospacing="1" w:after="100" w:afterAutospacing="1"/>
    </w:p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pPr>
  </w:style>
  <w:style w:type="paragraph" w:customStyle="1" w:styleId="bold">
    <w:name w:val="bold"/>
    <w:basedOn w:val="a"/>
    <w:rsid w:val="00294F77"/>
    <w:pPr>
      <w:spacing w:before="100" w:beforeAutospacing="1" w:after="100" w:afterAutospacing="1"/>
    </w:p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pPr>
  </w:style>
  <w:style w:type="paragraph" w:customStyle="1" w:styleId="rteright">
    <w:name w:val="rteright"/>
    <w:basedOn w:val="a"/>
    <w:rsid w:val="00383E74"/>
    <w:pPr>
      <w:spacing w:before="100" w:beforeAutospacing="1" w:after="100" w:afterAutospacing="1"/>
    </w:pPr>
  </w:style>
  <w:style w:type="paragraph" w:customStyle="1" w:styleId="print">
    <w:name w:val="print"/>
    <w:basedOn w:val="a"/>
    <w:rsid w:val="00C90125"/>
    <w:pPr>
      <w:spacing w:before="100" w:beforeAutospacing="1" w:after="100" w:afterAutospacing="1"/>
    </w:p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pPr>
  </w:style>
  <w:style w:type="paragraph" w:customStyle="1" w:styleId="fl">
    <w:name w:val="fl"/>
    <w:basedOn w:val="a"/>
    <w:rsid w:val="00F115E1"/>
    <w:pPr>
      <w:spacing w:before="100" w:beforeAutospacing="1" w:after="100" w:afterAutospacing="1"/>
    </w:pPr>
  </w:style>
  <w:style w:type="paragraph" w:customStyle="1" w:styleId="fr">
    <w:name w:val="fr"/>
    <w:basedOn w:val="a"/>
    <w:rsid w:val="00F115E1"/>
    <w:pPr>
      <w:spacing w:before="100" w:beforeAutospacing="1" w:after="100" w:afterAutospacing="1"/>
    </w:pPr>
  </w:style>
  <w:style w:type="paragraph" w:customStyle="1" w:styleId="aa">
    <w:name w:val="a"/>
    <w:basedOn w:val="a"/>
    <w:rsid w:val="00F115E1"/>
    <w:pPr>
      <w:spacing w:before="100" w:beforeAutospacing="1" w:after="100" w:afterAutospacing="1"/>
    </w:p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p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p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p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pPr>
  </w:style>
  <w:style w:type="paragraph" w:customStyle="1" w:styleId="auth">
    <w:name w:val="auth"/>
    <w:basedOn w:val="a"/>
    <w:rsid w:val="00B176F2"/>
    <w:pPr>
      <w:spacing w:before="100" w:beforeAutospacing="1" w:after="100" w:afterAutospacing="1"/>
    </w:p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p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p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pPr>
  </w:style>
  <w:style w:type="paragraph" w:customStyle="1" w:styleId="41">
    <w:name w:val="Дата4"/>
    <w:basedOn w:val="a"/>
    <w:rsid w:val="000B5A06"/>
    <w:pPr>
      <w:spacing w:before="100" w:beforeAutospacing="1" w:after="100" w:afterAutospacing="1"/>
    </w:p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p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pPr>
  </w:style>
  <w:style w:type="paragraph" w:customStyle="1" w:styleId="wp-caption-text">
    <w:name w:val="wp-caption-text"/>
    <w:basedOn w:val="a"/>
    <w:rsid w:val="00C80876"/>
    <w:pPr>
      <w:spacing w:before="100" w:beforeAutospacing="1" w:after="100" w:afterAutospacing="1"/>
    </w:p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p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p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p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p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p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p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p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p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p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p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pPr>
  </w:style>
  <w:style w:type="paragraph" w:customStyle="1" w:styleId="61">
    <w:name w:val="Дата6"/>
    <w:basedOn w:val="a"/>
    <w:rsid w:val="00CA52B7"/>
    <w:pPr>
      <w:spacing w:before="100" w:beforeAutospacing="1" w:after="100" w:afterAutospacing="1"/>
    </w:pPr>
  </w:style>
  <w:style w:type="paragraph" w:customStyle="1" w:styleId="right">
    <w:name w:val="right"/>
    <w:basedOn w:val="a"/>
    <w:rsid w:val="00CA52B7"/>
    <w:pPr>
      <w:spacing w:before="100" w:beforeAutospacing="1" w:after="100" w:afterAutospacing="1"/>
    </w:pPr>
  </w:style>
  <w:style w:type="paragraph" w:customStyle="1" w:styleId="pubdate">
    <w:name w:val="pubdate"/>
    <w:basedOn w:val="a"/>
    <w:rsid w:val="00E61EEB"/>
    <w:pPr>
      <w:spacing w:before="100" w:beforeAutospacing="1" w:after="100" w:afterAutospacing="1"/>
    </w:p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pPr>
  </w:style>
  <w:style w:type="paragraph" w:customStyle="1" w:styleId="vrez1">
    <w:name w:val="vrez1"/>
    <w:basedOn w:val="a"/>
    <w:rsid w:val="00E61EEB"/>
    <w:pPr>
      <w:spacing w:before="100" w:beforeAutospacing="1" w:after="100" w:afterAutospacing="1"/>
    </w:p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p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p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pPr>
  </w:style>
  <w:style w:type="paragraph" w:customStyle="1" w:styleId="in-paper">
    <w:name w:val="in-paper"/>
    <w:basedOn w:val="a"/>
    <w:rsid w:val="0057661A"/>
    <w:pPr>
      <w:spacing w:before="100" w:beforeAutospacing="1" w:after="100" w:afterAutospacing="1"/>
    </w:pPr>
  </w:style>
  <w:style w:type="paragraph" w:customStyle="1" w:styleId="articleheaderstorytitle">
    <w:name w:val="article_header_story_title"/>
    <w:basedOn w:val="a"/>
    <w:rsid w:val="0057661A"/>
    <w:pPr>
      <w:spacing w:before="100" w:beforeAutospacing="1" w:after="100" w:afterAutospacing="1"/>
    </w:pPr>
  </w:style>
  <w:style w:type="paragraph" w:customStyle="1" w:styleId="desc">
    <w:name w:val="desc"/>
    <w:basedOn w:val="a"/>
    <w:rsid w:val="003952BB"/>
    <w:pPr>
      <w:spacing w:before="100" w:beforeAutospacing="1" w:after="100" w:afterAutospacing="1"/>
    </w:p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p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p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pPr>
  </w:style>
  <w:style w:type="paragraph" w:customStyle="1" w:styleId="printlnk">
    <w:name w:val="print_lnk"/>
    <w:basedOn w:val="a"/>
    <w:rsid w:val="002D7D53"/>
    <w:pPr>
      <w:spacing w:before="100" w:beforeAutospacing="1" w:after="100" w:afterAutospacing="1"/>
    </w:pPr>
  </w:style>
  <w:style w:type="paragraph" w:customStyle="1" w:styleId="toarchive">
    <w:name w:val="toarchive"/>
    <w:basedOn w:val="a"/>
    <w:rsid w:val="002D7D53"/>
    <w:pPr>
      <w:spacing w:before="100" w:beforeAutospacing="1" w:after="100" w:afterAutospacing="1"/>
    </w:p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p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pPr>
  </w:style>
  <w:style w:type="paragraph" w:customStyle="1" w:styleId="9">
    <w:name w:val="Дата9"/>
    <w:basedOn w:val="a"/>
    <w:rsid w:val="00943960"/>
    <w:pPr>
      <w:spacing w:before="100" w:beforeAutospacing="1" w:after="100" w:afterAutospacing="1"/>
    </w:p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p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p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p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pPr>
  </w:style>
  <w:style w:type="paragraph" w:customStyle="1" w:styleId="pubsdatedetail">
    <w:name w:val="pubsdatedetail"/>
    <w:basedOn w:val="a"/>
    <w:rsid w:val="005E2AB6"/>
    <w:pPr>
      <w:spacing w:before="100" w:beforeAutospacing="1" w:after="100" w:afterAutospacing="1"/>
    </w:p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p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p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p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pPr>
  </w:style>
  <w:style w:type="paragraph" w:customStyle="1" w:styleId="date-string">
    <w:name w:val="date-string"/>
    <w:basedOn w:val="a"/>
    <w:rsid w:val="00CB2A86"/>
    <w:pPr>
      <w:spacing w:before="100" w:beforeAutospacing="1" w:after="100" w:afterAutospacing="1"/>
    </w:pPr>
  </w:style>
  <w:style w:type="paragraph" w:customStyle="1" w:styleId="gallery-image-comment">
    <w:name w:val="gallery-image-comment"/>
    <w:basedOn w:val="a"/>
    <w:rsid w:val="00CB2A86"/>
    <w:pPr>
      <w:spacing w:before="100" w:beforeAutospacing="1" w:after="100" w:afterAutospacing="1"/>
    </w:pPr>
  </w:style>
  <w:style w:type="paragraph" w:customStyle="1" w:styleId="views-counter">
    <w:name w:val="views-counter"/>
    <w:basedOn w:val="a"/>
    <w:rsid w:val="00CB2A86"/>
    <w:pPr>
      <w:spacing w:before="100" w:beforeAutospacing="1" w:after="100" w:afterAutospacing="1"/>
    </w:pPr>
  </w:style>
  <w:style w:type="paragraph" w:customStyle="1" w:styleId="acenter">
    <w:name w:val="a_center"/>
    <w:basedOn w:val="a"/>
    <w:rsid w:val="00D96E55"/>
    <w:pPr>
      <w:spacing w:before="100" w:beforeAutospacing="1" w:after="100" w:afterAutospacing="1"/>
    </w:p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pPr>
  </w:style>
  <w:style w:type="paragraph" w:customStyle="1" w:styleId="infs">
    <w:name w:val="infs"/>
    <w:basedOn w:val="a"/>
    <w:rsid w:val="001372D6"/>
    <w:pPr>
      <w:spacing w:before="100" w:beforeAutospacing="1" w:after="100" w:afterAutospacing="1"/>
    </w:p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p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p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p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p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p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pPr>
  </w:style>
  <w:style w:type="paragraph" w:customStyle="1" w:styleId="xmsonormal">
    <w:name w:val="x_msonormal"/>
    <w:basedOn w:val="a"/>
    <w:rsid w:val="005813E8"/>
    <w:pPr>
      <w:spacing w:before="100" w:beforeAutospacing="1" w:after="100" w:afterAutospacing="1"/>
    </w:p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p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pPr>
  </w:style>
  <w:style w:type="paragraph" w:customStyle="1" w:styleId="t7">
    <w:name w:val="t7"/>
    <w:basedOn w:val="a"/>
    <w:rsid w:val="009E6D9E"/>
    <w:pPr>
      <w:spacing w:before="100" w:beforeAutospacing="1" w:after="100" w:afterAutospacing="1"/>
    </w:pPr>
  </w:style>
  <w:style w:type="paragraph" w:customStyle="1" w:styleId="s">
    <w:name w:val="s"/>
    <w:basedOn w:val="a"/>
    <w:rsid w:val="009E6D9E"/>
    <w:pPr>
      <w:spacing w:before="100" w:beforeAutospacing="1" w:after="100" w:afterAutospacing="1"/>
    </w:pPr>
  </w:style>
  <w:style w:type="paragraph" w:customStyle="1" w:styleId="k">
    <w:name w:val="k"/>
    <w:basedOn w:val="a"/>
    <w:rsid w:val="009E6D9E"/>
    <w:pPr>
      <w:spacing w:before="100" w:beforeAutospacing="1" w:after="100" w:afterAutospacing="1"/>
    </w:p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p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p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p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pPr>
  </w:style>
  <w:style w:type="paragraph" w:customStyle="1" w:styleId="pdata">
    <w:name w:val="pdata"/>
    <w:basedOn w:val="a"/>
    <w:rsid w:val="005610FE"/>
    <w:pPr>
      <w:spacing w:before="100" w:beforeAutospacing="1" w:after="100" w:afterAutospacing="1"/>
    </w:p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p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p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pPr>
  </w:style>
  <w:style w:type="paragraph" w:customStyle="1" w:styleId="b-story-siblings-itemtitle">
    <w:name w:val="b-story-siblings-item__title"/>
    <w:basedOn w:val="a"/>
    <w:rsid w:val="00FC0445"/>
    <w:pPr>
      <w:spacing w:before="100" w:beforeAutospacing="1" w:after="100" w:afterAutospacing="1"/>
    </w:p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p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pPr>
  </w:style>
  <w:style w:type="paragraph" w:customStyle="1" w:styleId="b-commentcontrols">
    <w:name w:val="b-comment__controls"/>
    <w:basedOn w:val="a"/>
    <w:rsid w:val="00FC0445"/>
    <w:pPr>
      <w:spacing w:before="100" w:beforeAutospacing="1" w:after="100" w:afterAutospacing="1"/>
    </w:pPr>
  </w:style>
  <w:style w:type="paragraph" w:customStyle="1" w:styleId="articleinfo">
    <w:name w:val="article_info"/>
    <w:basedOn w:val="a"/>
    <w:rsid w:val="009234B1"/>
    <w:pPr>
      <w:spacing w:before="100" w:beforeAutospacing="1" w:after="100" w:afterAutospacing="1"/>
    </w:p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pPr>
  </w:style>
  <w:style w:type="paragraph" w:customStyle="1" w:styleId="details">
    <w:name w:val="details"/>
    <w:basedOn w:val="a"/>
    <w:rsid w:val="0075793A"/>
    <w:pPr>
      <w:spacing w:before="100" w:beforeAutospacing="1" w:after="100" w:afterAutospacing="1"/>
    </w:p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pPr>
  </w:style>
  <w:style w:type="paragraph" w:customStyle="1" w:styleId="main-photo">
    <w:name w:val="main-photo"/>
    <w:basedOn w:val="a"/>
    <w:rsid w:val="006B3FE2"/>
    <w:pPr>
      <w:spacing w:before="100" w:beforeAutospacing="1" w:after="100" w:afterAutospacing="1"/>
    </w:pPr>
  </w:style>
  <w:style w:type="paragraph" w:customStyle="1" w:styleId="dateitem">
    <w:name w:val="dateitem"/>
    <w:basedOn w:val="a"/>
    <w:rsid w:val="0093026A"/>
    <w:pPr>
      <w:spacing w:before="100" w:beforeAutospacing="1" w:after="100" w:afterAutospacing="1"/>
    </w:pPr>
  </w:style>
  <w:style w:type="paragraph" w:customStyle="1" w:styleId="authoritem">
    <w:name w:val="authoritem"/>
    <w:basedOn w:val="a"/>
    <w:rsid w:val="0093026A"/>
    <w:pPr>
      <w:spacing w:before="100" w:beforeAutospacing="1" w:after="100" w:afterAutospacing="1"/>
    </w:p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pPr>
  </w:style>
  <w:style w:type="paragraph" w:customStyle="1" w:styleId="210">
    <w:name w:val="Дата21"/>
    <w:basedOn w:val="a"/>
    <w:rsid w:val="00F4306A"/>
    <w:pPr>
      <w:spacing w:before="100" w:beforeAutospacing="1" w:after="100" w:afterAutospacing="1"/>
    </w:pPr>
  </w:style>
  <w:style w:type="paragraph" w:customStyle="1" w:styleId="rtejustify">
    <w:name w:val="rtejustify"/>
    <w:basedOn w:val="a"/>
    <w:rsid w:val="00C724C7"/>
    <w:pPr>
      <w:spacing w:before="100" w:beforeAutospacing="1" w:after="100" w:afterAutospacing="1"/>
    </w:pPr>
  </w:style>
  <w:style w:type="paragraph" w:customStyle="1" w:styleId="bigger">
    <w:name w:val="bigger"/>
    <w:basedOn w:val="a"/>
    <w:rsid w:val="00813F59"/>
    <w:pPr>
      <w:spacing w:before="100" w:beforeAutospacing="1" w:after="100" w:afterAutospacing="1"/>
    </w:p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p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pPr>
  </w:style>
  <w:style w:type="paragraph" w:customStyle="1" w:styleId="23">
    <w:name w:val="Дата23"/>
    <w:basedOn w:val="a"/>
    <w:rsid w:val="00BC5594"/>
    <w:pPr>
      <w:spacing w:before="100" w:beforeAutospacing="1" w:after="100" w:afterAutospacing="1"/>
    </w:p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p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p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pPr>
  </w:style>
  <w:style w:type="paragraph" w:customStyle="1" w:styleId="70">
    <w:name w:val="Название7"/>
    <w:basedOn w:val="a"/>
    <w:rsid w:val="00D97B3E"/>
    <w:pPr>
      <w:spacing w:before="100" w:beforeAutospacing="1" w:after="100" w:afterAutospacing="1"/>
    </w:p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p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pPr>
  </w:style>
  <w:style w:type="paragraph" w:customStyle="1" w:styleId="commentslinks">
    <w:name w:val="comments_links"/>
    <w:basedOn w:val="a"/>
    <w:rsid w:val="00157608"/>
    <w:pPr>
      <w:spacing w:before="100" w:beforeAutospacing="1" w:after="100" w:afterAutospacing="1"/>
    </w:pPr>
  </w:style>
  <w:style w:type="paragraph" w:customStyle="1" w:styleId="cc">
    <w:name w:val="cc"/>
    <w:basedOn w:val="a"/>
    <w:rsid w:val="00157608"/>
    <w:pPr>
      <w:spacing w:before="100" w:beforeAutospacing="1" w:after="100" w:afterAutospacing="1"/>
    </w:pPr>
  </w:style>
  <w:style w:type="paragraph" w:customStyle="1" w:styleId="cr">
    <w:name w:val="cr"/>
    <w:basedOn w:val="a"/>
    <w:rsid w:val="00157608"/>
    <w:pPr>
      <w:spacing w:before="100" w:beforeAutospacing="1" w:after="100" w:afterAutospacing="1"/>
    </w:pPr>
  </w:style>
  <w:style w:type="paragraph" w:customStyle="1" w:styleId="just">
    <w:name w:val="just"/>
    <w:basedOn w:val="a"/>
    <w:rsid w:val="00157608"/>
    <w:pPr>
      <w:spacing w:before="100" w:beforeAutospacing="1" w:after="100" w:afterAutospacing="1"/>
    </w:p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p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p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pPr>
  </w:style>
  <w:style w:type="paragraph" w:customStyle="1" w:styleId="more-link">
    <w:name w:val="more-link"/>
    <w:basedOn w:val="a"/>
    <w:rsid w:val="004E5CAD"/>
    <w:pPr>
      <w:spacing w:before="100" w:beforeAutospacing="1" w:after="100" w:afterAutospacing="1"/>
    </w:p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pPr>
  </w:style>
  <w:style w:type="paragraph" w:customStyle="1" w:styleId="textnewsb">
    <w:name w:val="text_news_b"/>
    <w:basedOn w:val="a"/>
    <w:rsid w:val="00E528FE"/>
    <w:pPr>
      <w:spacing w:before="100" w:beforeAutospacing="1" w:after="100" w:afterAutospacing="1"/>
    </w:pPr>
  </w:style>
  <w:style w:type="paragraph" w:customStyle="1" w:styleId="310">
    <w:name w:val="Дата31"/>
    <w:basedOn w:val="a"/>
    <w:rsid w:val="003C566D"/>
    <w:pPr>
      <w:spacing w:before="100" w:beforeAutospacing="1" w:after="100" w:afterAutospacing="1"/>
    </w:p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pPr>
  </w:style>
  <w:style w:type="paragraph" w:customStyle="1" w:styleId="2a">
    <w:name w:val="Название объекта2"/>
    <w:basedOn w:val="a"/>
    <w:rsid w:val="00A15453"/>
    <w:pPr>
      <w:spacing w:before="100" w:beforeAutospacing="1" w:after="100" w:afterAutospacing="1"/>
    </w:pPr>
  </w:style>
  <w:style w:type="paragraph" w:customStyle="1" w:styleId="ingress">
    <w:name w:val="ingress"/>
    <w:basedOn w:val="a"/>
    <w:rsid w:val="00A15453"/>
    <w:pPr>
      <w:spacing w:before="100" w:beforeAutospacing="1" w:after="100" w:afterAutospacing="1"/>
    </w:p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C86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basedOn w:val="a0"/>
    <w:link w:val="HTML2"/>
    <w:uiPriority w:val="99"/>
    <w:rsid w:val="00C86D1D"/>
    <w:rPr>
      <w:rFonts w:ascii="Courier New" w:eastAsia="Times New Roman" w:hAnsi="Courier New" w:cs="Courier New"/>
      <w:sz w:val="20"/>
      <w:szCs w:val="20"/>
      <w:lang w:eastAsia="ru-RU"/>
    </w:rPr>
  </w:style>
  <w:style w:type="table" w:styleId="ac">
    <w:name w:val="Table Grid"/>
    <w:basedOn w:val="a1"/>
    <w:uiPriority w:val="59"/>
    <w:rsid w:val="00C86D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C86D1D"/>
    <w:pPr>
      <w:tabs>
        <w:tab w:val="center" w:pos="4677"/>
        <w:tab w:val="right" w:pos="9355"/>
      </w:tabs>
    </w:pPr>
  </w:style>
  <w:style w:type="character" w:customStyle="1" w:styleId="ae">
    <w:name w:val="Верхний колонтитул Знак"/>
    <w:basedOn w:val="a0"/>
    <w:link w:val="ad"/>
    <w:uiPriority w:val="99"/>
    <w:rsid w:val="00C86D1D"/>
    <w:rPr>
      <w:rFonts w:ascii="Times New Roman" w:eastAsia="Times New Roman" w:hAnsi="Times New Roman" w:cs="Times New Roman"/>
      <w:sz w:val="24"/>
      <w:szCs w:val="24"/>
      <w:lang w:eastAsia="ru-RU"/>
    </w:rPr>
  </w:style>
  <w:style w:type="paragraph" w:styleId="af">
    <w:name w:val="footer"/>
    <w:basedOn w:val="a"/>
    <w:link w:val="af0"/>
    <w:uiPriority w:val="99"/>
    <w:rsid w:val="00C86D1D"/>
    <w:pPr>
      <w:tabs>
        <w:tab w:val="center" w:pos="4677"/>
        <w:tab w:val="right" w:pos="9355"/>
      </w:tabs>
    </w:pPr>
  </w:style>
  <w:style w:type="character" w:customStyle="1" w:styleId="af0">
    <w:name w:val="Нижний колонтитул Знак"/>
    <w:basedOn w:val="a0"/>
    <w:link w:val="af"/>
    <w:uiPriority w:val="99"/>
    <w:rsid w:val="00C86D1D"/>
    <w:rPr>
      <w:rFonts w:ascii="Times New Roman" w:eastAsia="Times New Roman" w:hAnsi="Times New Roman" w:cs="Times New Roman"/>
      <w:sz w:val="24"/>
      <w:szCs w:val="24"/>
      <w:lang w:eastAsia="ru-RU"/>
    </w:rPr>
  </w:style>
  <w:style w:type="paragraph" w:customStyle="1" w:styleId="af1">
    <w:name w:val="Контакты"/>
    <w:basedOn w:val="a"/>
    <w:rsid w:val="00C86D1D"/>
    <w:pPr>
      <w:tabs>
        <w:tab w:val="right" w:pos="9360"/>
      </w:tabs>
    </w:pPr>
    <w:rPr>
      <w:color w:val="081221"/>
      <w:sz w:val="18"/>
      <w:szCs w:val="18"/>
      <w:lang w:eastAsia="en-US"/>
    </w:rPr>
  </w:style>
  <w:style w:type="paragraph" w:customStyle="1" w:styleId="af2">
    <w:name w:val="Содержание"/>
    <w:rsid w:val="00C86D1D"/>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C86D1D"/>
    <w:pPr>
      <w:spacing w:before="240"/>
      <w:jc w:val="both"/>
    </w:pPr>
    <w:rPr>
      <w:color w:val="3CA499"/>
      <w:sz w:val="28"/>
      <w:szCs w:val="20"/>
    </w:rPr>
  </w:style>
  <w:style w:type="character" w:styleId="af3">
    <w:name w:val="page number"/>
    <w:basedOn w:val="a0"/>
    <w:uiPriority w:val="99"/>
    <w:unhideWhenUsed/>
    <w:rsid w:val="00C86D1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01">
      <w:bodyDiv w:val="1"/>
      <w:marLeft w:val="0"/>
      <w:marRight w:val="0"/>
      <w:marTop w:val="0"/>
      <w:marBottom w:val="0"/>
      <w:divBdr>
        <w:top w:val="none" w:sz="0" w:space="0" w:color="auto"/>
        <w:left w:val="none" w:sz="0" w:space="0" w:color="auto"/>
        <w:bottom w:val="none" w:sz="0" w:space="0" w:color="auto"/>
        <w:right w:val="none" w:sz="0" w:space="0" w:color="auto"/>
      </w:divBdr>
      <w:divsChild>
        <w:div w:id="1383284000">
          <w:marLeft w:val="0"/>
          <w:marRight w:val="0"/>
          <w:marTop w:val="0"/>
          <w:marBottom w:val="0"/>
          <w:divBdr>
            <w:top w:val="none" w:sz="0" w:space="0" w:color="auto"/>
            <w:left w:val="none" w:sz="0" w:space="0" w:color="auto"/>
            <w:bottom w:val="none" w:sz="0" w:space="0" w:color="auto"/>
            <w:right w:val="none" w:sz="0" w:space="0" w:color="auto"/>
          </w:divBdr>
          <w:divsChild>
            <w:div w:id="8186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58">
      <w:bodyDiv w:val="1"/>
      <w:marLeft w:val="0"/>
      <w:marRight w:val="0"/>
      <w:marTop w:val="0"/>
      <w:marBottom w:val="0"/>
      <w:divBdr>
        <w:top w:val="none" w:sz="0" w:space="0" w:color="auto"/>
        <w:left w:val="none" w:sz="0" w:space="0" w:color="auto"/>
        <w:bottom w:val="none" w:sz="0" w:space="0" w:color="auto"/>
        <w:right w:val="none" w:sz="0" w:space="0" w:color="auto"/>
      </w:divBdr>
      <w:divsChild>
        <w:div w:id="383334405">
          <w:marLeft w:val="0"/>
          <w:marRight w:val="0"/>
          <w:marTop w:val="0"/>
          <w:marBottom w:val="0"/>
          <w:divBdr>
            <w:top w:val="none" w:sz="0" w:space="0" w:color="auto"/>
            <w:left w:val="none" w:sz="0" w:space="0" w:color="auto"/>
            <w:bottom w:val="none" w:sz="0" w:space="0" w:color="auto"/>
            <w:right w:val="none" w:sz="0" w:space="0" w:color="auto"/>
          </w:divBdr>
          <w:divsChild>
            <w:div w:id="257182802">
              <w:marLeft w:val="0"/>
              <w:marRight w:val="0"/>
              <w:marTop w:val="0"/>
              <w:marBottom w:val="0"/>
              <w:divBdr>
                <w:top w:val="none" w:sz="0" w:space="0" w:color="auto"/>
                <w:left w:val="none" w:sz="0" w:space="0" w:color="auto"/>
                <w:bottom w:val="none" w:sz="0" w:space="0" w:color="auto"/>
                <w:right w:val="none" w:sz="0" w:space="0" w:color="auto"/>
              </w:divBdr>
            </w:div>
            <w:div w:id="325792785">
              <w:marLeft w:val="0"/>
              <w:marRight w:val="0"/>
              <w:marTop w:val="0"/>
              <w:marBottom w:val="0"/>
              <w:divBdr>
                <w:top w:val="none" w:sz="0" w:space="0" w:color="auto"/>
                <w:left w:val="none" w:sz="0" w:space="0" w:color="auto"/>
                <w:bottom w:val="none" w:sz="0" w:space="0" w:color="auto"/>
                <w:right w:val="none" w:sz="0" w:space="0" w:color="auto"/>
              </w:divBdr>
            </w:div>
          </w:divsChild>
        </w:div>
        <w:div w:id="677001894">
          <w:marLeft w:val="0"/>
          <w:marRight w:val="0"/>
          <w:marTop w:val="0"/>
          <w:marBottom w:val="0"/>
          <w:divBdr>
            <w:top w:val="none" w:sz="0" w:space="0" w:color="auto"/>
            <w:left w:val="none" w:sz="0" w:space="0" w:color="auto"/>
            <w:bottom w:val="none" w:sz="0" w:space="0" w:color="auto"/>
            <w:right w:val="none" w:sz="0" w:space="0" w:color="auto"/>
          </w:divBdr>
        </w:div>
      </w:divsChild>
    </w:div>
    <w:div w:id="4595527">
      <w:bodyDiv w:val="1"/>
      <w:marLeft w:val="0"/>
      <w:marRight w:val="0"/>
      <w:marTop w:val="0"/>
      <w:marBottom w:val="0"/>
      <w:divBdr>
        <w:top w:val="none" w:sz="0" w:space="0" w:color="auto"/>
        <w:left w:val="none" w:sz="0" w:space="0" w:color="auto"/>
        <w:bottom w:val="none" w:sz="0" w:space="0" w:color="auto"/>
        <w:right w:val="none" w:sz="0" w:space="0" w:color="auto"/>
      </w:divBdr>
      <w:divsChild>
        <w:div w:id="1428768325">
          <w:marLeft w:val="0"/>
          <w:marRight w:val="0"/>
          <w:marTop w:val="0"/>
          <w:marBottom w:val="0"/>
          <w:divBdr>
            <w:top w:val="none" w:sz="0" w:space="0" w:color="auto"/>
            <w:left w:val="none" w:sz="0" w:space="0" w:color="auto"/>
            <w:bottom w:val="none" w:sz="0" w:space="0" w:color="auto"/>
            <w:right w:val="none" w:sz="0" w:space="0" w:color="auto"/>
          </w:divBdr>
          <w:divsChild>
            <w:div w:id="1769350990">
              <w:marLeft w:val="0"/>
              <w:marRight w:val="0"/>
              <w:marTop w:val="0"/>
              <w:marBottom w:val="0"/>
              <w:divBdr>
                <w:top w:val="none" w:sz="0" w:space="0" w:color="auto"/>
                <w:left w:val="none" w:sz="0" w:space="0" w:color="auto"/>
                <w:bottom w:val="none" w:sz="0" w:space="0" w:color="auto"/>
                <w:right w:val="none" w:sz="0" w:space="0" w:color="auto"/>
              </w:divBdr>
            </w:div>
            <w:div w:id="1789007048">
              <w:marLeft w:val="0"/>
              <w:marRight w:val="0"/>
              <w:marTop w:val="0"/>
              <w:marBottom w:val="0"/>
              <w:divBdr>
                <w:top w:val="none" w:sz="0" w:space="0" w:color="auto"/>
                <w:left w:val="none" w:sz="0" w:space="0" w:color="auto"/>
                <w:bottom w:val="none" w:sz="0" w:space="0" w:color="auto"/>
                <w:right w:val="none" w:sz="0" w:space="0" w:color="auto"/>
              </w:divBdr>
            </w:div>
          </w:divsChild>
        </w:div>
        <w:div w:id="1633513466">
          <w:marLeft w:val="0"/>
          <w:marRight w:val="0"/>
          <w:marTop w:val="0"/>
          <w:marBottom w:val="0"/>
          <w:divBdr>
            <w:top w:val="none" w:sz="0" w:space="0" w:color="auto"/>
            <w:left w:val="none" w:sz="0" w:space="0" w:color="auto"/>
            <w:bottom w:val="none" w:sz="0" w:space="0" w:color="auto"/>
            <w:right w:val="none" w:sz="0" w:space="0" w:color="auto"/>
          </w:divBdr>
        </w:div>
      </w:divsChild>
    </w:div>
    <w:div w:id="4865799">
      <w:bodyDiv w:val="1"/>
      <w:marLeft w:val="0"/>
      <w:marRight w:val="0"/>
      <w:marTop w:val="0"/>
      <w:marBottom w:val="0"/>
      <w:divBdr>
        <w:top w:val="none" w:sz="0" w:space="0" w:color="auto"/>
        <w:left w:val="none" w:sz="0" w:space="0" w:color="auto"/>
        <w:bottom w:val="none" w:sz="0" w:space="0" w:color="auto"/>
        <w:right w:val="none" w:sz="0" w:space="0" w:color="auto"/>
      </w:divBdr>
      <w:divsChild>
        <w:div w:id="1664237415">
          <w:marLeft w:val="0"/>
          <w:marRight w:val="0"/>
          <w:marTop w:val="0"/>
          <w:marBottom w:val="0"/>
          <w:divBdr>
            <w:top w:val="none" w:sz="0" w:space="0" w:color="auto"/>
            <w:left w:val="none" w:sz="0" w:space="0" w:color="auto"/>
            <w:bottom w:val="none" w:sz="0" w:space="0" w:color="auto"/>
            <w:right w:val="none" w:sz="0" w:space="0" w:color="auto"/>
          </w:divBdr>
          <w:divsChild>
            <w:div w:id="1701785347">
              <w:marLeft w:val="0"/>
              <w:marRight w:val="0"/>
              <w:marTop w:val="0"/>
              <w:marBottom w:val="0"/>
              <w:divBdr>
                <w:top w:val="none" w:sz="0" w:space="0" w:color="auto"/>
                <w:left w:val="none" w:sz="0" w:space="0" w:color="auto"/>
                <w:bottom w:val="none" w:sz="0" w:space="0" w:color="auto"/>
                <w:right w:val="none" w:sz="0" w:space="0" w:color="auto"/>
              </w:divBdr>
            </w:div>
            <w:div w:id="421800538">
              <w:marLeft w:val="0"/>
              <w:marRight w:val="0"/>
              <w:marTop w:val="0"/>
              <w:marBottom w:val="0"/>
              <w:divBdr>
                <w:top w:val="none" w:sz="0" w:space="0" w:color="auto"/>
                <w:left w:val="none" w:sz="0" w:space="0" w:color="auto"/>
                <w:bottom w:val="none" w:sz="0" w:space="0" w:color="auto"/>
                <w:right w:val="none" w:sz="0" w:space="0" w:color="auto"/>
              </w:divBdr>
            </w:div>
          </w:divsChild>
        </w:div>
        <w:div w:id="1712456644">
          <w:marLeft w:val="0"/>
          <w:marRight w:val="0"/>
          <w:marTop w:val="0"/>
          <w:marBottom w:val="0"/>
          <w:divBdr>
            <w:top w:val="none" w:sz="0" w:space="0" w:color="auto"/>
            <w:left w:val="none" w:sz="0" w:space="0" w:color="auto"/>
            <w:bottom w:val="none" w:sz="0" w:space="0" w:color="auto"/>
            <w:right w:val="none" w:sz="0" w:space="0" w:color="auto"/>
          </w:divBdr>
        </w:div>
        <w:div w:id="1851600564">
          <w:marLeft w:val="0"/>
          <w:marRight w:val="0"/>
          <w:marTop w:val="0"/>
          <w:marBottom w:val="0"/>
          <w:divBdr>
            <w:top w:val="none" w:sz="0" w:space="0" w:color="auto"/>
            <w:left w:val="none" w:sz="0" w:space="0" w:color="auto"/>
            <w:bottom w:val="none" w:sz="0" w:space="0" w:color="auto"/>
            <w:right w:val="none" w:sz="0" w:space="0" w:color="auto"/>
          </w:divBdr>
        </w:div>
        <w:div w:id="2144080440">
          <w:marLeft w:val="0"/>
          <w:marRight w:val="0"/>
          <w:marTop w:val="0"/>
          <w:marBottom w:val="0"/>
          <w:divBdr>
            <w:top w:val="none" w:sz="0" w:space="0" w:color="auto"/>
            <w:left w:val="none" w:sz="0" w:space="0" w:color="auto"/>
            <w:bottom w:val="none" w:sz="0" w:space="0" w:color="auto"/>
            <w:right w:val="none" w:sz="0" w:space="0" w:color="auto"/>
          </w:divBdr>
          <w:divsChild>
            <w:div w:id="1930045850">
              <w:marLeft w:val="0"/>
              <w:marRight w:val="0"/>
              <w:marTop w:val="0"/>
              <w:marBottom w:val="0"/>
              <w:divBdr>
                <w:top w:val="none" w:sz="0" w:space="0" w:color="auto"/>
                <w:left w:val="none" w:sz="0" w:space="0" w:color="auto"/>
                <w:bottom w:val="none" w:sz="0" w:space="0" w:color="auto"/>
                <w:right w:val="none" w:sz="0" w:space="0" w:color="auto"/>
              </w:divBdr>
              <w:divsChild>
                <w:div w:id="558247065">
                  <w:marLeft w:val="0"/>
                  <w:marRight w:val="0"/>
                  <w:marTop w:val="0"/>
                  <w:marBottom w:val="0"/>
                  <w:divBdr>
                    <w:top w:val="none" w:sz="0" w:space="0" w:color="auto"/>
                    <w:left w:val="none" w:sz="0" w:space="0" w:color="auto"/>
                    <w:bottom w:val="none" w:sz="0" w:space="0" w:color="auto"/>
                    <w:right w:val="none" w:sz="0" w:space="0" w:color="auto"/>
                  </w:divBdr>
                </w:div>
                <w:div w:id="19378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74">
      <w:bodyDiv w:val="1"/>
      <w:marLeft w:val="0"/>
      <w:marRight w:val="0"/>
      <w:marTop w:val="0"/>
      <w:marBottom w:val="0"/>
      <w:divBdr>
        <w:top w:val="none" w:sz="0" w:space="0" w:color="auto"/>
        <w:left w:val="none" w:sz="0" w:space="0" w:color="auto"/>
        <w:bottom w:val="none" w:sz="0" w:space="0" w:color="auto"/>
        <w:right w:val="none" w:sz="0" w:space="0" w:color="auto"/>
      </w:divBdr>
      <w:divsChild>
        <w:div w:id="1317219209">
          <w:marLeft w:val="0"/>
          <w:marRight w:val="0"/>
          <w:marTop w:val="0"/>
          <w:marBottom w:val="0"/>
          <w:divBdr>
            <w:top w:val="none" w:sz="0" w:space="0" w:color="auto"/>
            <w:left w:val="none" w:sz="0" w:space="0" w:color="auto"/>
            <w:bottom w:val="none" w:sz="0" w:space="0" w:color="auto"/>
            <w:right w:val="none" w:sz="0" w:space="0" w:color="auto"/>
          </w:divBdr>
        </w:div>
        <w:div w:id="994338423">
          <w:marLeft w:val="0"/>
          <w:marRight w:val="0"/>
          <w:marTop w:val="0"/>
          <w:marBottom w:val="0"/>
          <w:divBdr>
            <w:top w:val="none" w:sz="0" w:space="0" w:color="auto"/>
            <w:left w:val="none" w:sz="0" w:space="0" w:color="auto"/>
            <w:bottom w:val="none" w:sz="0" w:space="0" w:color="auto"/>
            <w:right w:val="none" w:sz="0" w:space="0" w:color="auto"/>
          </w:divBdr>
        </w:div>
        <w:div w:id="1235550495">
          <w:marLeft w:val="0"/>
          <w:marRight w:val="0"/>
          <w:marTop w:val="0"/>
          <w:marBottom w:val="0"/>
          <w:divBdr>
            <w:top w:val="none" w:sz="0" w:space="0" w:color="auto"/>
            <w:left w:val="none" w:sz="0" w:space="0" w:color="auto"/>
            <w:bottom w:val="none" w:sz="0" w:space="0" w:color="auto"/>
            <w:right w:val="none" w:sz="0" w:space="0" w:color="auto"/>
          </w:divBdr>
        </w:div>
      </w:divsChild>
    </w:div>
    <w:div w:id="7369396">
      <w:bodyDiv w:val="1"/>
      <w:marLeft w:val="0"/>
      <w:marRight w:val="0"/>
      <w:marTop w:val="0"/>
      <w:marBottom w:val="0"/>
      <w:divBdr>
        <w:top w:val="none" w:sz="0" w:space="0" w:color="auto"/>
        <w:left w:val="none" w:sz="0" w:space="0" w:color="auto"/>
        <w:bottom w:val="none" w:sz="0" w:space="0" w:color="auto"/>
        <w:right w:val="none" w:sz="0" w:space="0" w:color="auto"/>
      </w:divBdr>
      <w:divsChild>
        <w:div w:id="2140029388">
          <w:marLeft w:val="0"/>
          <w:marRight w:val="0"/>
          <w:marTop w:val="0"/>
          <w:marBottom w:val="0"/>
          <w:divBdr>
            <w:top w:val="none" w:sz="0" w:space="0" w:color="auto"/>
            <w:left w:val="none" w:sz="0" w:space="0" w:color="auto"/>
            <w:bottom w:val="none" w:sz="0" w:space="0" w:color="auto"/>
            <w:right w:val="none" w:sz="0" w:space="0" w:color="auto"/>
          </w:divBdr>
        </w:div>
        <w:div w:id="1546718780">
          <w:marLeft w:val="0"/>
          <w:marRight w:val="0"/>
          <w:marTop w:val="0"/>
          <w:marBottom w:val="0"/>
          <w:divBdr>
            <w:top w:val="none" w:sz="0" w:space="0" w:color="auto"/>
            <w:left w:val="none" w:sz="0" w:space="0" w:color="auto"/>
            <w:bottom w:val="none" w:sz="0" w:space="0" w:color="auto"/>
            <w:right w:val="none" w:sz="0" w:space="0" w:color="auto"/>
          </w:divBdr>
          <w:divsChild>
            <w:div w:id="1417240943">
              <w:marLeft w:val="0"/>
              <w:marRight w:val="0"/>
              <w:marTop w:val="0"/>
              <w:marBottom w:val="0"/>
              <w:divBdr>
                <w:top w:val="none" w:sz="0" w:space="0" w:color="auto"/>
                <w:left w:val="none" w:sz="0" w:space="0" w:color="auto"/>
                <w:bottom w:val="none" w:sz="0" w:space="0" w:color="auto"/>
                <w:right w:val="none" w:sz="0" w:space="0" w:color="auto"/>
              </w:divBdr>
            </w:div>
            <w:div w:id="1909147902">
              <w:marLeft w:val="0"/>
              <w:marRight w:val="0"/>
              <w:marTop w:val="0"/>
              <w:marBottom w:val="0"/>
              <w:divBdr>
                <w:top w:val="none" w:sz="0" w:space="0" w:color="auto"/>
                <w:left w:val="none" w:sz="0" w:space="0" w:color="auto"/>
                <w:bottom w:val="none" w:sz="0" w:space="0" w:color="auto"/>
                <w:right w:val="none" w:sz="0" w:space="0" w:color="auto"/>
              </w:divBdr>
            </w:div>
          </w:divsChild>
        </w:div>
        <w:div w:id="1019813396">
          <w:marLeft w:val="0"/>
          <w:marRight w:val="0"/>
          <w:marTop w:val="0"/>
          <w:marBottom w:val="0"/>
          <w:divBdr>
            <w:top w:val="none" w:sz="0" w:space="0" w:color="auto"/>
            <w:left w:val="none" w:sz="0" w:space="0" w:color="auto"/>
            <w:bottom w:val="none" w:sz="0" w:space="0" w:color="auto"/>
            <w:right w:val="none" w:sz="0" w:space="0" w:color="auto"/>
          </w:divBdr>
          <w:divsChild>
            <w:div w:id="106389989">
              <w:marLeft w:val="0"/>
              <w:marRight w:val="0"/>
              <w:marTop w:val="0"/>
              <w:marBottom w:val="0"/>
              <w:divBdr>
                <w:top w:val="none" w:sz="0" w:space="0" w:color="auto"/>
                <w:left w:val="none" w:sz="0" w:space="0" w:color="auto"/>
                <w:bottom w:val="none" w:sz="0" w:space="0" w:color="auto"/>
                <w:right w:val="none" w:sz="0" w:space="0" w:color="auto"/>
              </w:divBdr>
              <w:divsChild>
                <w:div w:id="1051419469">
                  <w:marLeft w:val="0"/>
                  <w:marRight w:val="0"/>
                  <w:marTop w:val="0"/>
                  <w:marBottom w:val="0"/>
                  <w:divBdr>
                    <w:top w:val="none" w:sz="0" w:space="0" w:color="auto"/>
                    <w:left w:val="none" w:sz="0" w:space="0" w:color="auto"/>
                    <w:bottom w:val="none" w:sz="0" w:space="0" w:color="auto"/>
                    <w:right w:val="none" w:sz="0" w:space="0" w:color="auto"/>
                  </w:divBdr>
                </w:div>
                <w:div w:id="15133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757">
      <w:bodyDiv w:val="1"/>
      <w:marLeft w:val="0"/>
      <w:marRight w:val="0"/>
      <w:marTop w:val="0"/>
      <w:marBottom w:val="0"/>
      <w:divBdr>
        <w:top w:val="none" w:sz="0" w:space="0" w:color="auto"/>
        <w:left w:val="none" w:sz="0" w:space="0" w:color="auto"/>
        <w:bottom w:val="none" w:sz="0" w:space="0" w:color="auto"/>
        <w:right w:val="none" w:sz="0" w:space="0" w:color="auto"/>
      </w:divBdr>
      <w:divsChild>
        <w:div w:id="983966138">
          <w:marLeft w:val="0"/>
          <w:marRight w:val="0"/>
          <w:marTop w:val="0"/>
          <w:marBottom w:val="0"/>
          <w:divBdr>
            <w:top w:val="none" w:sz="0" w:space="0" w:color="auto"/>
            <w:left w:val="none" w:sz="0" w:space="0" w:color="auto"/>
            <w:bottom w:val="none" w:sz="0" w:space="0" w:color="auto"/>
            <w:right w:val="none" w:sz="0" w:space="0" w:color="auto"/>
          </w:divBdr>
          <w:divsChild>
            <w:div w:id="1901163948">
              <w:marLeft w:val="0"/>
              <w:marRight w:val="0"/>
              <w:marTop w:val="0"/>
              <w:marBottom w:val="0"/>
              <w:divBdr>
                <w:top w:val="none" w:sz="0" w:space="0" w:color="auto"/>
                <w:left w:val="none" w:sz="0" w:space="0" w:color="auto"/>
                <w:bottom w:val="none" w:sz="0" w:space="0" w:color="auto"/>
                <w:right w:val="none" w:sz="0" w:space="0" w:color="auto"/>
              </w:divBdr>
            </w:div>
            <w:div w:id="2131316997">
              <w:marLeft w:val="0"/>
              <w:marRight w:val="0"/>
              <w:marTop w:val="0"/>
              <w:marBottom w:val="0"/>
              <w:divBdr>
                <w:top w:val="none" w:sz="0" w:space="0" w:color="auto"/>
                <w:left w:val="none" w:sz="0" w:space="0" w:color="auto"/>
                <w:bottom w:val="none" w:sz="0" w:space="0" w:color="auto"/>
                <w:right w:val="none" w:sz="0" w:space="0" w:color="auto"/>
              </w:divBdr>
            </w:div>
          </w:divsChild>
        </w:div>
        <w:div w:id="1984002347">
          <w:marLeft w:val="0"/>
          <w:marRight w:val="0"/>
          <w:marTop w:val="0"/>
          <w:marBottom w:val="0"/>
          <w:divBdr>
            <w:top w:val="none" w:sz="0" w:space="0" w:color="auto"/>
            <w:left w:val="none" w:sz="0" w:space="0" w:color="auto"/>
            <w:bottom w:val="none" w:sz="0" w:space="0" w:color="auto"/>
            <w:right w:val="none" w:sz="0" w:space="0" w:color="auto"/>
          </w:divBdr>
        </w:div>
      </w:divsChild>
    </w:div>
    <w:div w:id="8605270">
      <w:bodyDiv w:val="1"/>
      <w:marLeft w:val="0"/>
      <w:marRight w:val="0"/>
      <w:marTop w:val="0"/>
      <w:marBottom w:val="0"/>
      <w:divBdr>
        <w:top w:val="none" w:sz="0" w:space="0" w:color="auto"/>
        <w:left w:val="none" w:sz="0" w:space="0" w:color="auto"/>
        <w:bottom w:val="none" w:sz="0" w:space="0" w:color="auto"/>
        <w:right w:val="none" w:sz="0" w:space="0" w:color="auto"/>
      </w:divBdr>
      <w:divsChild>
        <w:div w:id="1233658922">
          <w:marLeft w:val="0"/>
          <w:marRight w:val="0"/>
          <w:marTop w:val="0"/>
          <w:marBottom w:val="0"/>
          <w:divBdr>
            <w:top w:val="none" w:sz="0" w:space="0" w:color="auto"/>
            <w:left w:val="none" w:sz="0" w:space="0" w:color="auto"/>
            <w:bottom w:val="none" w:sz="0" w:space="0" w:color="auto"/>
            <w:right w:val="none" w:sz="0" w:space="0" w:color="auto"/>
          </w:divBdr>
        </w:div>
        <w:div w:id="34937130">
          <w:marLeft w:val="0"/>
          <w:marRight w:val="0"/>
          <w:marTop w:val="0"/>
          <w:marBottom w:val="0"/>
          <w:divBdr>
            <w:top w:val="none" w:sz="0" w:space="0" w:color="auto"/>
            <w:left w:val="none" w:sz="0" w:space="0" w:color="auto"/>
            <w:bottom w:val="none" w:sz="0" w:space="0" w:color="auto"/>
            <w:right w:val="none" w:sz="0" w:space="0" w:color="auto"/>
          </w:divBdr>
        </w:div>
      </w:divsChild>
    </w:div>
    <w:div w:id="11880823">
      <w:bodyDiv w:val="1"/>
      <w:marLeft w:val="0"/>
      <w:marRight w:val="0"/>
      <w:marTop w:val="0"/>
      <w:marBottom w:val="0"/>
      <w:divBdr>
        <w:top w:val="none" w:sz="0" w:space="0" w:color="auto"/>
        <w:left w:val="none" w:sz="0" w:space="0" w:color="auto"/>
        <w:bottom w:val="none" w:sz="0" w:space="0" w:color="auto"/>
        <w:right w:val="none" w:sz="0" w:space="0" w:color="auto"/>
      </w:divBdr>
      <w:divsChild>
        <w:div w:id="51080932">
          <w:marLeft w:val="0"/>
          <w:marRight w:val="0"/>
          <w:marTop w:val="0"/>
          <w:marBottom w:val="0"/>
          <w:divBdr>
            <w:top w:val="none" w:sz="0" w:space="0" w:color="auto"/>
            <w:left w:val="none" w:sz="0" w:space="0" w:color="auto"/>
            <w:bottom w:val="none" w:sz="0" w:space="0" w:color="auto"/>
            <w:right w:val="none" w:sz="0" w:space="0" w:color="auto"/>
          </w:divBdr>
        </w:div>
        <w:div w:id="1943802542">
          <w:marLeft w:val="0"/>
          <w:marRight w:val="0"/>
          <w:marTop w:val="0"/>
          <w:marBottom w:val="0"/>
          <w:divBdr>
            <w:top w:val="none" w:sz="0" w:space="0" w:color="auto"/>
            <w:left w:val="none" w:sz="0" w:space="0" w:color="auto"/>
            <w:bottom w:val="none" w:sz="0" w:space="0" w:color="auto"/>
            <w:right w:val="none" w:sz="0" w:space="0" w:color="auto"/>
          </w:divBdr>
          <w:divsChild>
            <w:div w:id="1246381948">
              <w:marLeft w:val="0"/>
              <w:marRight w:val="0"/>
              <w:marTop w:val="0"/>
              <w:marBottom w:val="0"/>
              <w:divBdr>
                <w:top w:val="none" w:sz="0" w:space="0" w:color="auto"/>
                <w:left w:val="none" w:sz="0" w:space="0" w:color="auto"/>
                <w:bottom w:val="none" w:sz="0" w:space="0" w:color="auto"/>
                <w:right w:val="none" w:sz="0" w:space="0" w:color="auto"/>
              </w:divBdr>
            </w:div>
          </w:divsChild>
        </w:div>
        <w:div w:id="593781411">
          <w:marLeft w:val="0"/>
          <w:marRight w:val="0"/>
          <w:marTop w:val="0"/>
          <w:marBottom w:val="0"/>
          <w:divBdr>
            <w:top w:val="none" w:sz="0" w:space="0" w:color="auto"/>
            <w:left w:val="none" w:sz="0" w:space="0" w:color="auto"/>
            <w:bottom w:val="none" w:sz="0" w:space="0" w:color="auto"/>
            <w:right w:val="none" w:sz="0" w:space="0" w:color="auto"/>
          </w:divBdr>
        </w:div>
        <w:div w:id="1995599282">
          <w:marLeft w:val="0"/>
          <w:marRight w:val="0"/>
          <w:marTop w:val="0"/>
          <w:marBottom w:val="0"/>
          <w:divBdr>
            <w:top w:val="none" w:sz="0" w:space="0" w:color="auto"/>
            <w:left w:val="none" w:sz="0" w:space="0" w:color="auto"/>
            <w:bottom w:val="none" w:sz="0" w:space="0" w:color="auto"/>
            <w:right w:val="none" w:sz="0" w:space="0" w:color="auto"/>
          </w:divBdr>
        </w:div>
      </w:divsChild>
    </w:div>
    <w:div w:id="12805995">
      <w:bodyDiv w:val="1"/>
      <w:marLeft w:val="0"/>
      <w:marRight w:val="0"/>
      <w:marTop w:val="0"/>
      <w:marBottom w:val="0"/>
      <w:divBdr>
        <w:top w:val="none" w:sz="0" w:space="0" w:color="auto"/>
        <w:left w:val="none" w:sz="0" w:space="0" w:color="auto"/>
        <w:bottom w:val="none" w:sz="0" w:space="0" w:color="auto"/>
        <w:right w:val="none" w:sz="0" w:space="0" w:color="auto"/>
      </w:divBdr>
      <w:divsChild>
        <w:div w:id="502479167">
          <w:marLeft w:val="0"/>
          <w:marRight w:val="0"/>
          <w:marTop w:val="0"/>
          <w:marBottom w:val="0"/>
          <w:divBdr>
            <w:top w:val="none" w:sz="0" w:space="0" w:color="auto"/>
            <w:left w:val="none" w:sz="0" w:space="0" w:color="auto"/>
            <w:bottom w:val="none" w:sz="0" w:space="0" w:color="auto"/>
            <w:right w:val="none" w:sz="0" w:space="0" w:color="auto"/>
          </w:divBdr>
          <w:divsChild>
            <w:div w:id="11498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909">
      <w:bodyDiv w:val="1"/>
      <w:marLeft w:val="0"/>
      <w:marRight w:val="0"/>
      <w:marTop w:val="0"/>
      <w:marBottom w:val="0"/>
      <w:divBdr>
        <w:top w:val="none" w:sz="0" w:space="0" w:color="auto"/>
        <w:left w:val="none" w:sz="0" w:space="0" w:color="auto"/>
        <w:bottom w:val="none" w:sz="0" w:space="0" w:color="auto"/>
        <w:right w:val="none" w:sz="0" w:space="0" w:color="auto"/>
      </w:divBdr>
      <w:divsChild>
        <w:div w:id="1333531550">
          <w:marLeft w:val="0"/>
          <w:marRight w:val="0"/>
          <w:marTop w:val="0"/>
          <w:marBottom w:val="0"/>
          <w:divBdr>
            <w:top w:val="none" w:sz="0" w:space="0" w:color="auto"/>
            <w:left w:val="none" w:sz="0" w:space="0" w:color="auto"/>
            <w:bottom w:val="none" w:sz="0" w:space="0" w:color="auto"/>
            <w:right w:val="none" w:sz="0" w:space="0" w:color="auto"/>
          </w:divBdr>
          <w:divsChild>
            <w:div w:id="182718068">
              <w:marLeft w:val="0"/>
              <w:marRight w:val="0"/>
              <w:marTop w:val="0"/>
              <w:marBottom w:val="0"/>
              <w:divBdr>
                <w:top w:val="none" w:sz="0" w:space="0" w:color="auto"/>
                <w:left w:val="none" w:sz="0" w:space="0" w:color="auto"/>
                <w:bottom w:val="none" w:sz="0" w:space="0" w:color="auto"/>
                <w:right w:val="none" w:sz="0" w:space="0" w:color="auto"/>
              </w:divBdr>
            </w:div>
            <w:div w:id="238366979">
              <w:marLeft w:val="0"/>
              <w:marRight w:val="0"/>
              <w:marTop w:val="0"/>
              <w:marBottom w:val="0"/>
              <w:divBdr>
                <w:top w:val="none" w:sz="0" w:space="0" w:color="auto"/>
                <w:left w:val="none" w:sz="0" w:space="0" w:color="auto"/>
                <w:bottom w:val="none" w:sz="0" w:space="0" w:color="auto"/>
                <w:right w:val="none" w:sz="0" w:space="0" w:color="auto"/>
              </w:divBdr>
            </w:div>
          </w:divsChild>
        </w:div>
        <w:div w:id="747767708">
          <w:marLeft w:val="0"/>
          <w:marRight w:val="0"/>
          <w:marTop w:val="0"/>
          <w:marBottom w:val="0"/>
          <w:divBdr>
            <w:top w:val="none" w:sz="0" w:space="0" w:color="auto"/>
            <w:left w:val="none" w:sz="0" w:space="0" w:color="auto"/>
            <w:bottom w:val="none" w:sz="0" w:space="0" w:color="auto"/>
            <w:right w:val="none" w:sz="0" w:space="0" w:color="auto"/>
          </w:divBdr>
        </w:div>
      </w:divsChild>
    </w:div>
    <w:div w:id="18242939">
      <w:bodyDiv w:val="1"/>
      <w:marLeft w:val="0"/>
      <w:marRight w:val="0"/>
      <w:marTop w:val="0"/>
      <w:marBottom w:val="0"/>
      <w:divBdr>
        <w:top w:val="none" w:sz="0" w:space="0" w:color="auto"/>
        <w:left w:val="none" w:sz="0" w:space="0" w:color="auto"/>
        <w:bottom w:val="none" w:sz="0" w:space="0" w:color="auto"/>
        <w:right w:val="none" w:sz="0" w:space="0" w:color="auto"/>
      </w:divBdr>
      <w:divsChild>
        <w:div w:id="751203007">
          <w:marLeft w:val="0"/>
          <w:marRight w:val="0"/>
          <w:marTop w:val="0"/>
          <w:marBottom w:val="0"/>
          <w:divBdr>
            <w:top w:val="none" w:sz="0" w:space="0" w:color="auto"/>
            <w:left w:val="none" w:sz="0" w:space="0" w:color="auto"/>
            <w:bottom w:val="none" w:sz="0" w:space="0" w:color="auto"/>
            <w:right w:val="none" w:sz="0" w:space="0" w:color="auto"/>
          </w:divBdr>
          <w:divsChild>
            <w:div w:id="1434010721">
              <w:marLeft w:val="0"/>
              <w:marRight w:val="0"/>
              <w:marTop w:val="0"/>
              <w:marBottom w:val="0"/>
              <w:divBdr>
                <w:top w:val="none" w:sz="0" w:space="0" w:color="auto"/>
                <w:left w:val="none" w:sz="0" w:space="0" w:color="auto"/>
                <w:bottom w:val="none" w:sz="0" w:space="0" w:color="auto"/>
                <w:right w:val="none" w:sz="0" w:space="0" w:color="auto"/>
              </w:divBdr>
            </w:div>
            <w:div w:id="1578859963">
              <w:marLeft w:val="0"/>
              <w:marRight w:val="0"/>
              <w:marTop w:val="0"/>
              <w:marBottom w:val="0"/>
              <w:divBdr>
                <w:top w:val="none" w:sz="0" w:space="0" w:color="auto"/>
                <w:left w:val="none" w:sz="0" w:space="0" w:color="auto"/>
                <w:bottom w:val="none" w:sz="0" w:space="0" w:color="auto"/>
                <w:right w:val="none" w:sz="0" w:space="0" w:color="auto"/>
              </w:divBdr>
            </w:div>
          </w:divsChild>
        </w:div>
        <w:div w:id="611208511">
          <w:marLeft w:val="0"/>
          <w:marRight w:val="0"/>
          <w:marTop w:val="0"/>
          <w:marBottom w:val="0"/>
          <w:divBdr>
            <w:top w:val="none" w:sz="0" w:space="0" w:color="auto"/>
            <w:left w:val="none" w:sz="0" w:space="0" w:color="auto"/>
            <w:bottom w:val="none" w:sz="0" w:space="0" w:color="auto"/>
            <w:right w:val="none" w:sz="0" w:space="0" w:color="auto"/>
          </w:divBdr>
        </w:div>
      </w:divsChild>
    </w:div>
    <w:div w:id="19279362">
      <w:bodyDiv w:val="1"/>
      <w:marLeft w:val="0"/>
      <w:marRight w:val="0"/>
      <w:marTop w:val="0"/>
      <w:marBottom w:val="0"/>
      <w:divBdr>
        <w:top w:val="none" w:sz="0" w:space="0" w:color="auto"/>
        <w:left w:val="none" w:sz="0" w:space="0" w:color="auto"/>
        <w:bottom w:val="none" w:sz="0" w:space="0" w:color="auto"/>
        <w:right w:val="none" w:sz="0" w:space="0" w:color="auto"/>
      </w:divBdr>
      <w:divsChild>
        <w:div w:id="111289615">
          <w:marLeft w:val="0"/>
          <w:marRight w:val="0"/>
          <w:marTop w:val="0"/>
          <w:marBottom w:val="0"/>
          <w:divBdr>
            <w:top w:val="none" w:sz="0" w:space="0" w:color="auto"/>
            <w:left w:val="none" w:sz="0" w:space="0" w:color="auto"/>
            <w:bottom w:val="none" w:sz="0" w:space="0" w:color="auto"/>
            <w:right w:val="none" w:sz="0" w:space="0" w:color="auto"/>
          </w:divBdr>
        </w:div>
        <w:div w:id="118256859">
          <w:marLeft w:val="0"/>
          <w:marRight w:val="0"/>
          <w:marTop w:val="0"/>
          <w:marBottom w:val="0"/>
          <w:divBdr>
            <w:top w:val="none" w:sz="0" w:space="0" w:color="auto"/>
            <w:left w:val="none" w:sz="0" w:space="0" w:color="auto"/>
            <w:bottom w:val="none" w:sz="0" w:space="0" w:color="auto"/>
            <w:right w:val="none" w:sz="0" w:space="0" w:color="auto"/>
          </w:divBdr>
          <w:divsChild>
            <w:div w:id="901213701">
              <w:marLeft w:val="0"/>
              <w:marRight w:val="0"/>
              <w:marTop w:val="0"/>
              <w:marBottom w:val="0"/>
              <w:divBdr>
                <w:top w:val="none" w:sz="0" w:space="0" w:color="auto"/>
                <w:left w:val="none" w:sz="0" w:space="0" w:color="auto"/>
                <w:bottom w:val="none" w:sz="0" w:space="0" w:color="auto"/>
                <w:right w:val="none" w:sz="0" w:space="0" w:color="auto"/>
              </w:divBdr>
            </w:div>
            <w:div w:id="1551108454">
              <w:marLeft w:val="0"/>
              <w:marRight w:val="0"/>
              <w:marTop w:val="0"/>
              <w:marBottom w:val="0"/>
              <w:divBdr>
                <w:top w:val="none" w:sz="0" w:space="0" w:color="auto"/>
                <w:left w:val="none" w:sz="0" w:space="0" w:color="auto"/>
                <w:bottom w:val="none" w:sz="0" w:space="0" w:color="auto"/>
                <w:right w:val="none" w:sz="0" w:space="0" w:color="auto"/>
              </w:divBdr>
            </w:div>
          </w:divsChild>
        </w:div>
        <w:div w:id="1256523596">
          <w:marLeft w:val="0"/>
          <w:marRight w:val="0"/>
          <w:marTop w:val="0"/>
          <w:marBottom w:val="0"/>
          <w:divBdr>
            <w:top w:val="none" w:sz="0" w:space="0" w:color="auto"/>
            <w:left w:val="none" w:sz="0" w:space="0" w:color="auto"/>
            <w:bottom w:val="none" w:sz="0" w:space="0" w:color="auto"/>
            <w:right w:val="none" w:sz="0" w:space="0" w:color="auto"/>
          </w:divBdr>
          <w:divsChild>
            <w:div w:id="227569120">
              <w:marLeft w:val="0"/>
              <w:marRight w:val="0"/>
              <w:marTop w:val="0"/>
              <w:marBottom w:val="0"/>
              <w:divBdr>
                <w:top w:val="none" w:sz="0" w:space="0" w:color="auto"/>
                <w:left w:val="none" w:sz="0" w:space="0" w:color="auto"/>
                <w:bottom w:val="none" w:sz="0" w:space="0" w:color="auto"/>
                <w:right w:val="none" w:sz="0" w:space="0" w:color="auto"/>
              </w:divBdr>
              <w:divsChild>
                <w:div w:id="670841344">
                  <w:marLeft w:val="0"/>
                  <w:marRight w:val="0"/>
                  <w:marTop w:val="0"/>
                  <w:marBottom w:val="0"/>
                  <w:divBdr>
                    <w:top w:val="none" w:sz="0" w:space="0" w:color="auto"/>
                    <w:left w:val="none" w:sz="0" w:space="0" w:color="auto"/>
                    <w:bottom w:val="none" w:sz="0" w:space="0" w:color="auto"/>
                    <w:right w:val="none" w:sz="0" w:space="0" w:color="auto"/>
                  </w:divBdr>
                </w:div>
                <w:div w:id="8645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546">
      <w:bodyDiv w:val="1"/>
      <w:marLeft w:val="0"/>
      <w:marRight w:val="0"/>
      <w:marTop w:val="0"/>
      <w:marBottom w:val="0"/>
      <w:divBdr>
        <w:top w:val="none" w:sz="0" w:space="0" w:color="auto"/>
        <w:left w:val="none" w:sz="0" w:space="0" w:color="auto"/>
        <w:bottom w:val="none" w:sz="0" w:space="0" w:color="auto"/>
        <w:right w:val="none" w:sz="0" w:space="0" w:color="auto"/>
      </w:divBdr>
      <w:divsChild>
        <w:div w:id="766772735">
          <w:marLeft w:val="0"/>
          <w:marRight w:val="0"/>
          <w:marTop w:val="0"/>
          <w:marBottom w:val="0"/>
          <w:divBdr>
            <w:top w:val="none" w:sz="0" w:space="0" w:color="auto"/>
            <w:left w:val="none" w:sz="0" w:space="0" w:color="auto"/>
            <w:bottom w:val="none" w:sz="0" w:space="0" w:color="auto"/>
            <w:right w:val="none" w:sz="0" w:space="0" w:color="auto"/>
          </w:divBdr>
          <w:divsChild>
            <w:div w:id="686294420">
              <w:marLeft w:val="0"/>
              <w:marRight w:val="0"/>
              <w:marTop w:val="0"/>
              <w:marBottom w:val="0"/>
              <w:divBdr>
                <w:top w:val="none" w:sz="0" w:space="0" w:color="auto"/>
                <w:left w:val="none" w:sz="0" w:space="0" w:color="auto"/>
                <w:bottom w:val="none" w:sz="0" w:space="0" w:color="auto"/>
                <w:right w:val="none" w:sz="0" w:space="0" w:color="auto"/>
              </w:divBdr>
            </w:div>
            <w:div w:id="2137868815">
              <w:marLeft w:val="0"/>
              <w:marRight w:val="0"/>
              <w:marTop w:val="0"/>
              <w:marBottom w:val="0"/>
              <w:divBdr>
                <w:top w:val="none" w:sz="0" w:space="0" w:color="auto"/>
                <w:left w:val="none" w:sz="0" w:space="0" w:color="auto"/>
                <w:bottom w:val="none" w:sz="0" w:space="0" w:color="auto"/>
                <w:right w:val="none" w:sz="0" w:space="0" w:color="auto"/>
              </w:divBdr>
            </w:div>
          </w:divsChild>
        </w:div>
        <w:div w:id="471488938">
          <w:marLeft w:val="0"/>
          <w:marRight w:val="0"/>
          <w:marTop w:val="0"/>
          <w:marBottom w:val="0"/>
          <w:divBdr>
            <w:top w:val="none" w:sz="0" w:space="0" w:color="auto"/>
            <w:left w:val="none" w:sz="0" w:space="0" w:color="auto"/>
            <w:bottom w:val="none" w:sz="0" w:space="0" w:color="auto"/>
            <w:right w:val="none" w:sz="0" w:space="0" w:color="auto"/>
          </w:divBdr>
        </w:div>
      </w:divsChild>
    </w:div>
    <w:div w:id="20130065">
      <w:bodyDiv w:val="1"/>
      <w:marLeft w:val="0"/>
      <w:marRight w:val="0"/>
      <w:marTop w:val="0"/>
      <w:marBottom w:val="0"/>
      <w:divBdr>
        <w:top w:val="none" w:sz="0" w:space="0" w:color="auto"/>
        <w:left w:val="none" w:sz="0" w:space="0" w:color="auto"/>
        <w:bottom w:val="none" w:sz="0" w:space="0" w:color="auto"/>
        <w:right w:val="none" w:sz="0" w:space="0" w:color="auto"/>
      </w:divBdr>
      <w:divsChild>
        <w:div w:id="1404176575">
          <w:marLeft w:val="0"/>
          <w:marRight w:val="0"/>
          <w:marTop w:val="0"/>
          <w:marBottom w:val="0"/>
          <w:divBdr>
            <w:top w:val="none" w:sz="0" w:space="0" w:color="auto"/>
            <w:left w:val="none" w:sz="0" w:space="0" w:color="auto"/>
            <w:bottom w:val="none" w:sz="0" w:space="0" w:color="auto"/>
            <w:right w:val="none" w:sz="0" w:space="0" w:color="auto"/>
          </w:divBdr>
        </w:div>
      </w:divsChild>
    </w:div>
    <w:div w:id="20714442">
      <w:bodyDiv w:val="1"/>
      <w:marLeft w:val="0"/>
      <w:marRight w:val="0"/>
      <w:marTop w:val="0"/>
      <w:marBottom w:val="0"/>
      <w:divBdr>
        <w:top w:val="none" w:sz="0" w:space="0" w:color="auto"/>
        <w:left w:val="none" w:sz="0" w:space="0" w:color="auto"/>
        <w:bottom w:val="none" w:sz="0" w:space="0" w:color="auto"/>
        <w:right w:val="none" w:sz="0" w:space="0" w:color="auto"/>
      </w:divBdr>
      <w:divsChild>
        <w:div w:id="2107380103">
          <w:marLeft w:val="0"/>
          <w:marRight w:val="0"/>
          <w:marTop w:val="0"/>
          <w:marBottom w:val="0"/>
          <w:divBdr>
            <w:top w:val="none" w:sz="0" w:space="0" w:color="auto"/>
            <w:left w:val="none" w:sz="0" w:space="0" w:color="auto"/>
            <w:bottom w:val="none" w:sz="0" w:space="0" w:color="auto"/>
            <w:right w:val="none" w:sz="0" w:space="0" w:color="auto"/>
          </w:divBdr>
        </w:div>
      </w:divsChild>
    </w:div>
    <w:div w:id="23485390">
      <w:bodyDiv w:val="1"/>
      <w:marLeft w:val="0"/>
      <w:marRight w:val="0"/>
      <w:marTop w:val="0"/>
      <w:marBottom w:val="0"/>
      <w:divBdr>
        <w:top w:val="none" w:sz="0" w:space="0" w:color="auto"/>
        <w:left w:val="none" w:sz="0" w:space="0" w:color="auto"/>
        <w:bottom w:val="none" w:sz="0" w:space="0" w:color="auto"/>
        <w:right w:val="none" w:sz="0" w:space="0" w:color="auto"/>
      </w:divBdr>
      <w:divsChild>
        <w:div w:id="796072399">
          <w:marLeft w:val="0"/>
          <w:marRight w:val="0"/>
          <w:marTop w:val="0"/>
          <w:marBottom w:val="0"/>
          <w:divBdr>
            <w:top w:val="none" w:sz="0" w:space="0" w:color="auto"/>
            <w:left w:val="none" w:sz="0" w:space="0" w:color="auto"/>
            <w:bottom w:val="none" w:sz="0" w:space="0" w:color="auto"/>
            <w:right w:val="none" w:sz="0" w:space="0" w:color="auto"/>
          </w:divBdr>
        </w:div>
        <w:div w:id="237204545">
          <w:marLeft w:val="0"/>
          <w:marRight w:val="0"/>
          <w:marTop w:val="0"/>
          <w:marBottom w:val="0"/>
          <w:divBdr>
            <w:top w:val="none" w:sz="0" w:space="0" w:color="auto"/>
            <w:left w:val="none" w:sz="0" w:space="0" w:color="auto"/>
            <w:bottom w:val="none" w:sz="0" w:space="0" w:color="auto"/>
            <w:right w:val="none" w:sz="0" w:space="0" w:color="auto"/>
          </w:divBdr>
          <w:divsChild>
            <w:div w:id="8762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6873">
      <w:bodyDiv w:val="1"/>
      <w:marLeft w:val="0"/>
      <w:marRight w:val="0"/>
      <w:marTop w:val="0"/>
      <w:marBottom w:val="0"/>
      <w:divBdr>
        <w:top w:val="none" w:sz="0" w:space="0" w:color="auto"/>
        <w:left w:val="none" w:sz="0" w:space="0" w:color="auto"/>
        <w:bottom w:val="none" w:sz="0" w:space="0" w:color="auto"/>
        <w:right w:val="none" w:sz="0" w:space="0" w:color="auto"/>
      </w:divBdr>
      <w:divsChild>
        <w:div w:id="381290464">
          <w:marLeft w:val="0"/>
          <w:marRight w:val="0"/>
          <w:marTop w:val="0"/>
          <w:marBottom w:val="0"/>
          <w:divBdr>
            <w:top w:val="none" w:sz="0" w:space="0" w:color="auto"/>
            <w:left w:val="none" w:sz="0" w:space="0" w:color="auto"/>
            <w:bottom w:val="none" w:sz="0" w:space="0" w:color="auto"/>
            <w:right w:val="none" w:sz="0" w:space="0" w:color="auto"/>
          </w:divBdr>
        </w:div>
        <w:div w:id="413010317">
          <w:marLeft w:val="0"/>
          <w:marRight w:val="0"/>
          <w:marTop w:val="0"/>
          <w:marBottom w:val="0"/>
          <w:divBdr>
            <w:top w:val="none" w:sz="0" w:space="0" w:color="auto"/>
            <w:left w:val="none" w:sz="0" w:space="0" w:color="auto"/>
            <w:bottom w:val="none" w:sz="0" w:space="0" w:color="auto"/>
            <w:right w:val="none" w:sz="0" w:space="0" w:color="auto"/>
          </w:divBdr>
        </w:div>
      </w:divsChild>
    </w:div>
    <w:div w:id="24603079">
      <w:bodyDiv w:val="1"/>
      <w:marLeft w:val="0"/>
      <w:marRight w:val="0"/>
      <w:marTop w:val="0"/>
      <w:marBottom w:val="0"/>
      <w:divBdr>
        <w:top w:val="none" w:sz="0" w:space="0" w:color="auto"/>
        <w:left w:val="none" w:sz="0" w:space="0" w:color="auto"/>
        <w:bottom w:val="none" w:sz="0" w:space="0" w:color="auto"/>
        <w:right w:val="none" w:sz="0" w:space="0" w:color="auto"/>
      </w:divBdr>
      <w:divsChild>
        <w:div w:id="1036658581">
          <w:marLeft w:val="0"/>
          <w:marRight w:val="0"/>
          <w:marTop w:val="0"/>
          <w:marBottom w:val="0"/>
          <w:divBdr>
            <w:top w:val="none" w:sz="0" w:space="0" w:color="auto"/>
            <w:left w:val="none" w:sz="0" w:space="0" w:color="auto"/>
            <w:bottom w:val="none" w:sz="0" w:space="0" w:color="auto"/>
            <w:right w:val="none" w:sz="0" w:space="0" w:color="auto"/>
          </w:divBdr>
          <w:divsChild>
            <w:div w:id="55474142">
              <w:marLeft w:val="0"/>
              <w:marRight w:val="0"/>
              <w:marTop w:val="0"/>
              <w:marBottom w:val="0"/>
              <w:divBdr>
                <w:top w:val="none" w:sz="0" w:space="0" w:color="auto"/>
                <w:left w:val="none" w:sz="0" w:space="0" w:color="auto"/>
                <w:bottom w:val="none" w:sz="0" w:space="0" w:color="auto"/>
                <w:right w:val="none" w:sz="0" w:space="0" w:color="auto"/>
              </w:divBdr>
              <w:divsChild>
                <w:div w:id="1500076245">
                  <w:marLeft w:val="0"/>
                  <w:marRight w:val="0"/>
                  <w:marTop w:val="0"/>
                  <w:marBottom w:val="0"/>
                  <w:divBdr>
                    <w:top w:val="none" w:sz="0" w:space="0" w:color="auto"/>
                    <w:left w:val="none" w:sz="0" w:space="0" w:color="auto"/>
                    <w:bottom w:val="none" w:sz="0" w:space="0" w:color="auto"/>
                    <w:right w:val="none" w:sz="0" w:space="0" w:color="auto"/>
                  </w:divBdr>
                </w:div>
                <w:div w:id="352732332">
                  <w:marLeft w:val="0"/>
                  <w:marRight w:val="0"/>
                  <w:marTop w:val="0"/>
                  <w:marBottom w:val="0"/>
                  <w:divBdr>
                    <w:top w:val="none" w:sz="0" w:space="0" w:color="auto"/>
                    <w:left w:val="none" w:sz="0" w:space="0" w:color="auto"/>
                    <w:bottom w:val="none" w:sz="0" w:space="0" w:color="auto"/>
                    <w:right w:val="none" w:sz="0" w:space="0" w:color="auto"/>
                  </w:divBdr>
                </w:div>
                <w:div w:id="220604410">
                  <w:marLeft w:val="0"/>
                  <w:marRight w:val="0"/>
                  <w:marTop w:val="0"/>
                  <w:marBottom w:val="0"/>
                  <w:divBdr>
                    <w:top w:val="none" w:sz="0" w:space="0" w:color="auto"/>
                    <w:left w:val="none" w:sz="0" w:space="0" w:color="auto"/>
                    <w:bottom w:val="none" w:sz="0" w:space="0" w:color="auto"/>
                    <w:right w:val="none" w:sz="0" w:space="0" w:color="auto"/>
                  </w:divBdr>
                </w:div>
                <w:div w:id="358513109">
                  <w:marLeft w:val="0"/>
                  <w:marRight w:val="0"/>
                  <w:marTop w:val="0"/>
                  <w:marBottom w:val="0"/>
                  <w:divBdr>
                    <w:top w:val="none" w:sz="0" w:space="0" w:color="auto"/>
                    <w:left w:val="none" w:sz="0" w:space="0" w:color="auto"/>
                    <w:bottom w:val="none" w:sz="0" w:space="0" w:color="auto"/>
                    <w:right w:val="none" w:sz="0" w:space="0" w:color="auto"/>
                  </w:divBdr>
                  <w:divsChild>
                    <w:div w:id="6445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001">
      <w:bodyDiv w:val="1"/>
      <w:marLeft w:val="0"/>
      <w:marRight w:val="0"/>
      <w:marTop w:val="0"/>
      <w:marBottom w:val="0"/>
      <w:divBdr>
        <w:top w:val="none" w:sz="0" w:space="0" w:color="auto"/>
        <w:left w:val="none" w:sz="0" w:space="0" w:color="auto"/>
        <w:bottom w:val="none" w:sz="0" w:space="0" w:color="auto"/>
        <w:right w:val="none" w:sz="0" w:space="0" w:color="auto"/>
      </w:divBdr>
      <w:divsChild>
        <w:div w:id="1338270823">
          <w:marLeft w:val="0"/>
          <w:marRight w:val="0"/>
          <w:marTop w:val="0"/>
          <w:marBottom w:val="0"/>
          <w:divBdr>
            <w:top w:val="none" w:sz="0" w:space="0" w:color="auto"/>
            <w:left w:val="none" w:sz="0" w:space="0" w:color="auto"/>
            <w:bottom w:val="none" w:sz="0" w:space="0" w:color="auto"/>
            <w:right w:val="none" w:sz="0" w:space="0" w:color="auto"/>
          </w:divBdr>
          <w:divsChild>
            <w:div w:id="953173542">
              <w:marLeft w:val="0"/>
              <w:marRight w:val="0"/>
              <w:marTop w:val="0"/>
              <w:marBottom w:val="0"/>
              <w:divBdr>
                <w:top w:val="none" w:sz="0" w:space="0" w:color="auto"/>
                <w:left w:val="none" w:sz="0" w:space="0" w:color="auto"/>
                <w:bottom w:val="none" w:sz="0" w:space="0" w:color="auto"/>
                <w:right w:val="none" w:sz="0" w:space="0" w:color="auto"/>
              </w:divBdr>
            </w:div>
            <w:div w:id="939483769">
              <w:marLeft w:val="0"/>
              <w:marRight w:val="0"/>
              <w:marTop w:val="0"/>
              <w:marBottom w:val="0"/>
              <w:divBdr>
                <w:top w:val="none" w:sz="0" w:space="0" w:color="auto"/>
                <w:left w:val="none" w:sz="0" w:space="0" w:color="auto"/>
                <w:bottom w:val="none" w:sz="0" w:space="0" w:color="auto"/>
                <w:right w:val="none" w:sz="0" w:space="0" w:color="auto"/>
              </w:divBdr>
            </w:div>
          </w:divsChild>
        </w:div>
        <w:div w:id="1988389231">
          <w:marLeft w:val="0"/>
          <w:marRight w:val="0"/>
          <w:marTop w:val="0"/>
          <w:marBottom w:val="0"/>
          <w:divBdr>
            <w:top w:val="none" w:sz="0" w:space="0" w:color="auto"/>
            <w:left w:val="none" w:sz="0" w:space="0" w:color="auto"/>
            <w:bottom w:val="none" w:sz="0" w:space="0" w:color="auto"/>
            <w:right w:val="none" w:sz="0" w:space="0" w:color="auto"/>
          </w:divBdr>
        </w:div>
      </w:divsChild>
    </w:div>
    <w:div w:id="30541137">
      <w:bodyDiv w:val="1"/>
      <w:marLeft w:val="0"/>
      <w:marRight w:val="0"/>
      <w:marTop w:val="0"/>
      <w:marBottom w:val="0"/>
      <w:divBdr>
        <w:top w:val="none" w:sz="0" w:space="0" w:color="auto"/>
        <w:left w:val="none" w:sz="0" w:space="0" w:color="auto"/>
        <w:bottom w:val="none" w:sz="0" w:space="0" w:color="auto"/>
        <w:right w:val="none" w:sz="0" w:space="0" w:color="auto"/>
      </w:divBdr>
    </w:div>
    <w:div w:id="31468282">
      <w:bodyDiv w:val="1"/>
      <w:marLeft w:val="0"/>
      <w:marRight w:val="0"/>
      <w:marTop w:val="0"/>
      <w:marBottom w:val="0"/>
      <w:divBdr>
        <w:top w:val="none" w:sz="0" w:space="0" w:color="auto"/>
        <w:left w:val="none" w:sz="0" w:space="0" w:color="auto"/>
        <w:bottom w:val="none" w:sz="0" w:space="0" w:color="auto"/>
        <w:right w:val="none" w:sz="0" w:space="0" w:color="auto"/>
      </w:divBdr>
      <w:divsChild>
        <w:div w:id="452672400">
          <w:marLeft w:val="0"/>
          <w:marRight w:val="0"/>
          <w:marTop w:val="0"/>
          <w:marBottom w:val="0"/>
          <w:divBdr>
            <w:top w:val="none" w:sz="0" w:space="0" w:color="auto"/>
            <w:left w:val="none" w:sz="0" w:space="0" w:color="auto"/>
            <w:bottom w:val="none" w:sz="0" w:space="0" w:color="auto"/>
            <w:right w:val="none" w:sz="0" w:space="0" w:color="auto"/>
          </w:divBdr>
          <w:divsChild>
            <w:div w:id="1767456630">
              <w:marLeft w:val="0"/>
              <w:marRight w:val="0"/>
              <w:marTop w:val="0"/>
              <w:marBottom w:val="0"/>
              <w:divBdr>
                <w:top w:val="none" w:sz="0" w:space="0" w:color="auto"/>
                <w:left w:val="none" w:sz="0" w:space="0" w:color="auto"/>
                <w:bottom w:val="none" w:sz="0" w:space="0" w:color="auto"/>
                <w:right w:val="none" w:sz="0" w:space="0" w:color="auto"/>
              </w:divBdr>
            </w:div>
            <w:div w:id="1026903376">
              <w:marLeft w:val="0"/>
              <w:marRight w:val="0"/>
              <w:marTop w:val="0"/>
              <w:marBottom w:val="0"/>
              <w:divBdr>
                <w:top w:val="none" w:sz="0" w:space="0" w:color="auto"/>
                <w:left w:val="none" w:sz="0" w:space="0" w:color="auto"/>
                <w:bottom w:val="none" w:sz="0" w:space="0" w:color="auto"/>
                <w:right w:val="none" w:sz="0" w:space="0" w:color="auto"/>
              </w:divBdr>
            </w:div>
          </w:divsChild>
        </w:div>
        <w:div w:id="409079992">
          <w:marLeft w:val="0"/>
          <w:marRight w:val="0"/>
          <w:marTop w:val="0"/>
          <w:marBottom w:val="0"/>
          <w:divBdr>
            <w:top w:val="none" w:sz="0" w:space="0" w:color="auto"/>
            <w:left w:val="none" w:sz="0" w:space="0" w:color="auto"/>
            <w:bottom w:val="none" w:sz="0" w:space="0" w:color="auto"/>
            <w:right w:val="none" w:sz="0" w:space="0" w:color="auto"/>
          </w:divBdr>
        </w:div>
      </w:divsChild>
    </w:div>
    <w:div w:id="32656518">
      <w:bodyDiv w:val="1"/>
      <w:marLeft w:val="0"/>
      <w:marRight w:val="0"/>
      <w:marTop w:val="0"/>
      <w:marBottom w:val="0"/>
      <w:divBdr>
        <w:top w:val="none" w:sz="0" w:space="0" w:color="auto"/>
        <w:left w:val="none" w:sz="0" w:space="0" w:color="auto"/>
        <w:bottom w:val="none" w:sz="0" w:space="0" w:color="auto"/>
        <w:right w:val="none" w:sz="0" w:space="0" w:color="auto"/>
      </w:divBdr>
      <w:divsChild>
        <w:div w:id="323632591">
          <w:marLeft w:val="0"/>
          <w:marRight w:val="0"/>
          <w:marTop w:val="0"/>
          <w:marBottom w:val="0"/>
          <w:divBdr>
            <w:top w:val="none" w:sz="0" w:space="0" w:color="auto"/>
            <w:left w:val="none" w:sz="0" w:space="0" w:color="auto"/>
            <w:bottom w:val="none" w:sz="0" w:space="0" w:color="auto"/>
            <w:right w:val="none" w:sz="0" w:space="0" w:color="auto"/>
          </w:divBdr>
        </w:div>
        <w:div w:id="1088382256">
          <w:marLeft w:val="0"/>
          <w:marRight w:val="0"/>
          <w:marTop w:val="0"/>
          <w:marBottom w:val="0"/>
          <w:divBdr>
            <w:top w:val="none" w:sz="0" w:space="0" w:color="auto"/>
            <w:left w:val="none" w:sz="0" w:space="0" w:color="auto"/>
            <w:bottom w:val="none" w:sz="0" w:space="0" w:color="auto"/>
            <w:right w:val="none" w:sz="0" w:space="0" w:color="auto"/>
          </w:divBdr>
          <w:divsChild>
            <w:div w:id="1037511087">
              <w:marLeft w:val="0"/>
              <w:marRight w:val="0"/>
              <w:marTop w:val="0"/>
              <w:marBottom w:val="0"/>
              <w:divBdr>
                <w:top w:val="none" w:sz="0" w:space="0" w:color="auto"/>
                <w:left w:val="none" w:sz="0" w:space="0" w:color="auto"/>
                <w:bottom w:val="none" w:sz="0" w:space="0" w:color="auto"/>
                <w:right w:val="none" w:sz="0" w:space="0" w:color="auto"/>
              </w:divBdr>
              <w:divsChild>
                <w:div w:id="9258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185">
      <w:bodyDiv w:val="1"/>
      <w:marLeft w:val="0"/>
      <w:marRight w:val="0"/>
      <w:marTop w:val="0"/>
      <w:marBottom w:val="0"/>
      <w:divBdr>
        <w:top w:val="none" w:sz="0" w:space="0" w:color="auto"/>
        <w:left w:val="none" w:sz="0" w:space="0" w:color="auto"/>
        <w:bottom w:val="none" w:sz="0" w:space="0" w:color="auto"/>
        <w:right w:val="none" w:sz="0" w:space="0" w:color="auto"/>
      </w:divBdr>
      <w:divsChild>
        <w:div w:id="764612596">
          <w:marLeft w:val="0"/>
          <w:marRight w:val="0"/>
          <w:marTop w:val="0"/>
          <w:marBottom w:val="0"/>
          <w:divBdr>
            <w:top w:val="none" w:sz="0" w:space="0" w:color="auto"/>
            <w:left w:val="none" w:sz="0" w:space="0" w:color="auto"/>
            <w:bottom w:val="none" w:sz="0" w:space="0" w:color="auto"/>
            <w:right w:val="none" w:sz="0" w:space="0" w:color="auto"/>
          </w:divBdr>
          <w:divsChild>
            <w:div w:id="44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7349">
      <w:bodyDiv w:val="1"/>
      <w:marLeft w:val="0"/>
      <w:marRight w:val="0"/>
      <w:marTop w:val="0"/>
      <w:marBottom w:val="0"/>
      <w:divBdr>
        <w:top w:val="none" w:sz="0" w:space="0" w:color="auto"/>
        <w:left w:val="none" w:sz="0" w:space="0" w:color="auto"/>
        <w:bottom w:val="none" w:sz="0" w:space="0" w:color="auto"/>
        <w:right w:val="none" w:sz="0" w:space="0" w:color="auto"/>
      </w:divBdr>
      <w:divsChild>
        <w:div w:id="1891771592">
          <w:marLeft w:val="0"/>
          <w:marRight w:val="0"/>
          <w:marTop w:val="0"/>
          <w:marBottom w:val="0"/>
          <w:divBdr>
            <w:top w:val="none" w:sz="0" w:space="0" w:color="auto"/>
            <w:left w:val="none" w:sz="0" w:space="0" w:color="auto"/>
            <w:bottom w:val="none" w:sz="0" w:space="0" w:color="auto"/>
            <w:right w:val="none" w:sz="0" w:space="0" w:color="auto"/>
          </w:divBdr>
        </w:div>
        <w:div w:id="1929802106">
          <w:marLeft w:val="0"/>
          <w:marRight w:val="0"/>
          <w:marTop w:val="0"/>
          <w:marBottom w:val="0"/>
          <w:divBdr>
            <w:top w:val="none" w:sz="0" w:space="0" w:color="auto"/>
            <w:left w:val="none" w:sz="0" w:space="0" w:color="auto"/>
            <w:bottom w:val="none" w:sz="0" w:space="0" w:color="auto"/>
            <w:right w:val="none" w:sz="0" w:space="0" w:color="auto"/>
          </w:divBdr>
        </w:div>
      </w:divsChild>
    </w:div>
    <w:div w:id="33890537">
      <w:bodyDiv w:val="1"/>
      <w:marLeft w:val="0"/>
      <w:marRight w:val="0"/>
      <w:marTop w:val="0"/>
      <w:marBottom w:val="0"/>
      <w:divBdr>
        <w:top w:val="none" w:sz="0" w:space="0" w:color="auto"/>
        <w:left w:val="none" w:sz="0" w:space="0" w:color="auto"/>
        <w:bottom w:val="none" w:sz="0" w:space="0" w:color="auto"/>
        <w:right w:val="none" w:sz="0" w:space="0" w:color="auto"/>
      </w:divBdr>
      <w:divsChild>
        <w:div w:id="935478154">
          <w:marLeft w:val="0"/>
          <w:marRight w:val="0"/>
          <w:marTop w:val="0"/>
          <w:marBottom w:val="0"/>
          <w:divBdr>
            <w:top w:val="none" w:sz="0" w:space="0" w:color="auto"/>
            <w:left w:val="none" w:sz="0" w:space="0" w:color="auto"/>
            <w:bottom w:val="none" w:sz="0" w:space="0" w:color="auto"/>
            <w:right w:val="none" w:sz="0" w:space="0" w:color="auto"/>
          </w:divBdr>
          <w:divsChild>
            <w:div w:id="210388565">
              <w:marLeft w:val="0"/>
              <w:marRight w:val="0"/>
              <w:marTop w:val="0"/>
              <w:marBottom w:val="0"/>
              <w:divBdr>
                <w:top w:val="none" w:sz="0" w:space="0" w:color="auto"/>
                <w:left w:val="none" w:sz="0" w:space="0" w:color="auto"/>
                <w:bottom w:val="none" w:sz="0" w:space="0" w:color="auto"/>
                <w:right w:val="none" w:sz="0" w:space="0" w:color="auto"/>
              </w:divBdr>
            </w:div>
          </w:divsChild>
        </w:div>
        <w:div w:id="658077848">
          <w:marLeft w:val="0"/>
          <w:marRight w:val="0"/>
          <w:marTop w:val="0"/>
          <w:marBottom w:val="0"/>
          <w:divBdr>
            <w:top w:val="none" w:sz="0" w:space="0" w:color="auto"/>
            <w:left w:val="none" w:sz="0" w:space="0" w:color="auto"/>
            <w:bottom w:val="none" w:sz="0" w:space="0" w:color="auto"/>
            <w:right w:val="none" w:sz="0" w:space="0" w:color="auto"/>
          </w:divBdr>
        </w:div>
      </w:divsChild>
    </w:div>
    <w:div w:id="35467132">
      <w:bodyDiv w:val="1"/>
      <w:marLeft w:val="0"/>
      <w:marRight w:val="0"/>
      <w:marTop w:val="0"/>
      <w:marBottom w:val="0"/>
      <w:divBdr>
        <w:top w:val="none" w:sz="0" w:space="0" w:color="auto"/>
        <w:left w:val="none" w:sz="0" w:space="0" w:color="auto"/>
        <w:bottom w:val="none" w:sz="0" w:space="0" w:color="auto"/>
        <w:right w:val="none" w:sz="0" w:space="0" w:color="auto"/>
      </w:divBdr>
      <w:divsChild>
        <w:div w:id="399984468">
          <w:marLeft w:val="0"/>
          <w:marRight w:val="0"/>
          <w:marTop w:val="0"/>
          <w:marBottom w:val="0"/>
          <w:divBdr>
            <w:top w:val="none" w:sz="0" w:space="0" w:color="auto"/>
            <w:left w:val="none" w:sz="0" w:space="0" w:color="auto"/>
            <w:bottom w:val="none" w:sz="0" w:space="0" w:color="auto"/>
            <w:right w:val="none" w:sz="0" w:space="0" w:color="auto"/>
          </w:divBdr>
        </w:div>
      </w:divsChild>
    </w:div>
    <w:div w:id="35787188">
      <w:bodyDiv w:val="1"/>
      <w:marLeft w:val="0"/>
      <w:marRight w:val="0"/>
      <w:marTop w:val="0"/>
      <w:marBottom w:val="0"/>
      <w:divBdr>
        <w:top w:val="none" w:sz="0" w:space="0" w:color="auto"/>
        <w:left w:val="none" w:sz="0" w:space="0" w:color="auto"/>
        <w:bottom w:val="none" w:sz="0" w:space="0" w:color="auto"/>
        <w:right w:val="none" w:sz="0" w:space="0" w:color="auto"/>
      </w:divBdr>
      <w:divsChild>
        <w:div w:id="424544161">
          <w:marLeft w:val="0"/>
          <w:marRight w:val="0"/>
          <w:marTop w:val="0"/>
          <w:marBottom w:val="0"/>
          <w:divBdr>
            <w:top w:val="none" w:sz="0" w:space="0" w:color="auto"/>
            <w:left w:val="none" w:sz="0" w:space="0" w:color="auto"/>
            <w:bottom w:val="none" w:sz="0" w:space="0" w:color="auto"/>
            <w:right w:val="none" w:sz="0" w:space="0" w:color="auto"/>
          </w:divBdr>
          <w:divsChild>
            <w:div w:id="1224876460">
              <w:marLeft w:val="0"/>
              <w:marRight w:val="0"/>
              <w:marTop w:val="0"/>
              <w:marBottom w:val="0"/>
              <w:divBdr>
                <w:top w:val="none" w:sz="0" w:space="0" w:color="auto"/>
                <w:left w:val="none" w:sz="0" w:space="0" w:color="auto"/>
                <w:bottom w:val="none" w:sz="0" w:space="0" w:color="auto"/>
                <w:right w:val="none" w:sz="0" w:space="0" w:color="auto"/>
              </w:divBdr>
            </w:div>
            <w:div w:id="1365443698">
              <w:marLeft w:val="0"/>
              <w:marRight w:val="0"/>
              <w:marTop w:val="0"/>
              <w:marBottom w:val="0"/>
              <w:divBdr>
                <w:top w:val="none" w:sz="0" w:space="0" w:color="auto"/>
                <w:left w:val="none" w:sz="0" w:space="0" w:color="auto"/>
                <w:bottom w:val="none" w:sz="0" w:space="0" w:color="auto"/>
                <w:right w:val="none" w:sz="0" w:space="0" w:color="auto"/>
              </w:divBdr>
            </w:div>
          </w:divsChild>
        </w:div>
        <w:div w:id="1113213300">
          <w:marLeft w:val="0"/>
          <w:marRight w:val="0"/>
          <w:marTop w:val="0"/>
          <w:marBottom w:val="0"/>
          <w:divBdr>
            <w:top w:val="none" w:sz="0" w:space="0" w:color="auto"/>
            <w:left w:val="none" w:sz="0" w:space="0" w:color="auto"/>
            <w:bottom w:val="none" w:sz="0" w:space="0" w:color="auto"/>
            <w:right w:val="none" w:sz="0" w:space="0" w:color="auto"/>
          </w:divBdr>
        </w:div>
      </w:divsChild>
    </w:div>
    <w:div w:id="37169137">
      <w:bodyDiv w:val="1"/>
      <w:marLeft w:val="0"/>
      <w:marRight w:val="0"/>
      <w:marTop w:val="0"/>
      <w:marBottom w:val="0"/>
      <w:divBdr>
        <w:top w:val="none" w:sz="0" w:space="0" w:color="auto"/>
        <w:left w:val="none" w:sz="0" w:space="0" w:color="auto"/>
        <w:bottom w:val="none" w:sz="0" w:space="0" w:color="auto"/>
        <w:right w:val="none" w:sz="0" w:space="0" w:color="auto"/>
      </w:divBdr>
      <w:divsChild>
        <w:div w:id="2023166570">
          <w:marLeft w:val="0"/>
          <w:marRight w:val="0"/>
          <w:marTop w:val="0"/>
          <w:marBottom w:val="0"/>
          <w:divBdr>
            <w:top w:val="none" w:sz="0" w:space="0" w:color="auto"/>
            <w:left w:val="none" w:sz="0" w:space="0" w:color="auto"/>
            <w:bottom w:val="none" w:sz="0" w:space="0" w:color="auto"/>
            <w:right w:val="none" w:sz="0" w:space="0" w:color="auto"/>
          </w:divBdr>
          <w:divsChild>
            <w:div w:id="190996573">
              <w:marLeft w:val="0"/>
              <w:marRight w:val="0"/>
              <w:marTop w:val="0"/>
              <w:marBottom w:val="0"/>
              <w:divBdr>
                <w:top w:val="none" w:sz="0" w:space="0" w:color="auto"/>
                <w:left w:val="none" w:sz="0" w:space="0" w:color="auto"/>
                <w:bottom w:val="none" w:sz="0" w:space="0" w:color="auto"/>
                <w:right w:val="none" w:sz="0" w:space="0" w:color="auto"/>
              </w:divBdr>
            </w:div>
            <w:div w:id="1767917816">
              <w:marLeft w:val="0"/>
              <w:marRight w:val="0"/>
              <w:marTop w:val="0"/>
              <w:marBottom w:val="0"/>
              <w:divBdr>
                <w:top w:val="none" w:sz="0" w:space="0" w:color="auto"/>
                <w:left w:val="none" w:sz="0" w:space="0" w:color="auto"/>
                <w:bottom w:val="none" w:sz="0" w:space="0" w:color="auto"/>
                <w:right w:val="none" w:sz="0" w:space="0" w:color="auto"/>
              </w:divBdr>
            </w:div>
          </w:divsChild>
        </w:div>
        <w:div w:id="1797600767">
          <w:marLeft w:val="0"/>
          <w:marRight w:val="0"/>
          <w:marTop w:val="0"/>
          <w:marBottom w:val="0"/>
          <w:divBdr>
            <w:top w:val="none" w:sz="0" w:space="0" w:color="auto"/>
            <w:left w:val="none" w:sz="0" w:space="0" w:color="auto"/>
            <w:bottom w:val="none" w:sz="0" w:space="0" w:color="auto"/>
            <w:right w:val="none" w:sz="0" w:space="0" w:color="auto"/>
          </w:divBdr>
        </w:div>
      </w:divsChild>
    </w:div>
    <w:div w:id="38748671">
      <w:bodyDiv w:val="1"/>
      <w:marLeft w:val="0"/>
      <w:marRight w:val="0"/>
      <w:marTop w:val="0"/>
      <w:marBottom w:val="0"/>
      <w:divBdr>
        <w:top w:val="none" w:sz="0" w:space="0" w:color="auto"/>
        <w:left w:val="none" w:sz="0" w:space="0" w:color="auto"/>
        <w:bottom w:val="none" w:sz="0" w:space="0" w:color="auto"/>
        <w:right w:val="none" w:sz="0" w:space="0" w:color="auto"/>
      </w:divBdr>
      <w:divsChild>
        <w:div w:id="457845006">
          <w:marLeft w:val="0"/>
          <w:marRight w:val="0"/>
          <w:marTop w:val="0"/>
          <w:marBottom w:val="0"/>
          <w:divBdr>
            <w:top w:val="none" w:sz="0" w:space="0" w:color="auto"/>
            <w:left w:val="none" w:sz="0" w:space="0" w:color="auto"/>
            <w:bottom w:val="none" w:sz="0" w:space="0" w:color="auto"/>
            <w:right w:val="none" w:sz="0" w:space="0" w:color="auto"/>
          </w:divBdr>
          <w:divsChild>
            <w:div w:id="595939788">
              <w:marLeft w:val="0"/>
              <w:marRight w:val="0"/>
              <w:marTop w:val="0"/>
              <w:marBottom w:val="0"/>
              <w:divBdr>
                <w:top w:val="none" w:sz="0" w:space="0" w:color="auto"/>
                <w:left w:val="none" w:sz="0" w:space="0" w:color="auto"/>
                <w:bottom w:val="none" w:sz="0" w:space="0" w:color="auto"/>
                <w:right w:val="none" w:sz="0" w:space="0" w:color="auto"/>
              </w:divBdr>
              <w:divsChild>
                <w:div w:id="10291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4249">
          <w:marLeft w:val="0"/>
          <w:marRight w:val="0"/>
          <w:marTop w:val="0"/>
          <w:marBottom w:val="0"/>
          <w:divBdr>
            <w:top w:val="none" w:sz="0" w:space="0" w:color="auto"/>
            <w:left w:val="none" w:sz="0" w:space="0" w:color="auto"/>
            <w:bottom w:val="none" w:sz="0" w:space="0" w:color="auto"/>
            <w:right w:val="none" w:sz="0" w:space="0" w:color="auto"/>
          </w:divBdr>
          <w:divsChild>
            <w:div w:id="418599517">
              <w:marLeft w:val="0"/>
              <w:marRight w:val="0"/>
              <w:marTop w:val="0"/>
              <w:marBottom w:val="0"/>
              <w:divBdr>
                <w:top w:val="none" w:sz="0" w:space="0" w:color="auto"/>
                <w:left w:val="none" w:sz="0" w:space="0" w:color="auto"/>
                <w:bottom w:val="none" w:sz="0" w:space="0" w:color="auto"/>
                <w:right w:val="none" w:sz="0" w:space="0" w:color="auto"/>
              </w:divBdr>
            </w:div>
            <w:div w:id="1593316176">
              <w:marLeft w:val="0"/>
              <w:marRight w:val="0"/>
              <w:marTop w:val="0"/>
              <w:marBottom w:val="0"/>
              <w:divBdr>
                <w:top w:val="none" w:sz="0" w:space="0" w:color="auto"/>
                <w:left w:val="none" w:sz="0" w:space="0" w:color="auto"/>
                <w:bottom w:val="none" w:sz="0" w:space="0" w:color="auto"/>
                <w:right w:val="none" w:sz="0" w:space="0" w:color="auto"/>
              </w:divBdr>
            </w:div>
          </w:divsChild>
        </w:div>
        <w:div w:id="1274479493">
          <w:marLeft w:val="0"/>
          <w:marRight w:val="0"/>
          <w:marTop w:val="0"/>
          <w:marBottom w:val="0"/>
          <w:divBdr>
            <w:top w:val="none" w:sz="0" w:space="0" w:color="auto"/>
            <w:left w:val="none" w:sz="0" w:space="0" w:color="auto"/>
            <w:bottom w:val="none" w:sz="0" w:space="0" w:color="auto"/>
            <w:right w:val="none" w:sz="0" w:space="0" w:color="auto"/>
          </w:divBdr>
        </w:div>
        <w:div w:id="2085912251">
          <w:marLeft w:val="0"/>
          <w:marRight w:val="0"/>
          <w:marTop w:val="0"/>
          <w:marBottom w:val="0"/>
          <w:divBdr>
            <w:top w:val="none" w:sz="0" w:space="0" w:color="auto"/>
            <w:left w:val="none" w:sz="0" w:space="0" w:color="auto"/>
            <w:bottom w:val="none" w:sz="0" w:space="0" w:color="auto"/>
            <w:right w:val="none" w:sz="0" w:space="0" w:color="auto"/>
          </w:divBdr>
          <w:divsChild>
            <w:div w:id="1174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7762">
      <w:bodyDiv w:val="1"/>
      <w:marLeft w:val="0"/>
      <w:marRight w:val="0"/>
      <w:marTop w:val="0"/>
      <w:marBottom w:val="0"/>
      <w:divBdr>
        <w:top w:val="none" w:sz="0" w:space="0" w:color="auto"/>
        <w:left w:val="none" w:sz="0" w:space="0" w:color="auto"/>
        <w:bottom w:val="none" w:sz="0" w:space="0" w:color="auto"/>
        <w:right w:val="none" w:sz="0" w:space="0" w:color="auto"/>
      </w:divBdr>
      <w:divsChild>
        <w:div w:id="1928608906">
          <w:marLeft w:val="0"/>
          <w:marRight w:val="0"/>
          <w:marTop w:val="0"/>
          <w:marBottom w:val="0"/>
          <w:divBdr>
            <w:top w:val="none" w:sz="0" w:space="0" w:color="auto"/>
            <w:left w:val="none" w:sz="0" w:space="0" w:color="auto"/>
            <w:bottom w:val="none" w:sz="0" w:space="0" w:color="auto"/>
            <w:right w:val="none" w:sz="0" w:space="0" w:color="auto"/>
          </w:divBdr>
          <w:divsChild>
            <w:div w:id="950435510">
              <w:marLeft w:val="0"/>
              <w:marRight w:val="0"/>
              <w:marTop w:val="0"/>
              <w:marBottom w:val="0"/>
              <w:divBdr>
                <w:top w:val="none" w:sz="0" w:space="0" w:color="auto"/>
                <w:left w:val="none" w:sz="0" w:space="0" w:color="auto"/>
                <w:bottom w:val="none" w:sz="0" w:space="0" w:color="auto"/>
                <w:right w:val="none" w:sz="0" w:space="0" w:color="auto"/>
              </w:divBdr>
            </w:div>
            <w:div w:id="854803180">
              <w:marLeft w:val="0"/>
              <w:marRight w:val="0"/>
              <w:marTop w:val="0"/>
              <w:marBottom w:val="0"/>
              <w:divBdr>
                <w:top w:val="none" w:sz="0" w:space="0" w:color="auto"/>
                <w:left w:val="none" w:sz="0" w:space="0" w:color="auto"/>
                <w:bottom w:val="none" w:sz="0" w:space="0" w:color="auto"/>
                <w:right w:val="none" w:sz="0" w:space="0" w:color="auto"/>
              </w:divBdr>
            </w:div>
          </w:divsChild>
        </w:div>
        <w:div w:id="530610571">
          <w:marLeft w:val="0"/>
          <w:marRight w:val="0"/>
          <w:marTop w:val="0"/>
          <w:marBottom w:val="0"/>
          <w:divBdr>
            <w:top w:val="none" w:sz="0" w:space="0" w:color="auto"/>
            <w:left w:val="none" w:sz="0" w:space="0" w:color="auto"/>
            <w:bottom w:val="none" w:sz="0" w:space="0" w:color="auto"/>
            <w:right w:val="none" w:sz="0" w:space="0" w:color="auto"/>
          </w:divBdr>
        </w:div>
      </w:divsChild>
    </w:div>
    <w:div w:id="40252564">
      <w:bodyDiv w:val="1"/>
      <w:marLeft w:val="0"/>
      <w:marRight w:val="0"/>
      <w:marTop w:val="0"/>
      <w:marBottom w:val="0"/>
      <w:divBdr>
        <w:top w:val="none" w:sz="0" w:space="0" w:color="auto"/>
        <w:left w:val="none" w:sz="0" w:space="0" w:color="auto"/>
        <w:bottom w:val="none" w:sz="0" w:space="0" w:color="auto"/>
        <w:right w:val="none" w:sz="0" w:space="0" w:color="auto"/>
      </w:divBdr>
    </w:div>
    <w:div w:id="41830186">
      <w:bodyDiv w:val="1"/>
      <w:marLeft w:val="0"/>
      <w:marRight w:val="0"/>
      <w:marTop w:val="0"/>
      <w:marBottom w:val="0"/>
      <w:divBdr>
        <w:top w:val="none" w:sz="0" w:space="0" w:color="auto"/>
        <w:left w:val="none" w:sz="0" w:space="0" w:color="auto"/>
        <w:bottom w:val="none" w:sz="0" w:space="0" w:color="auto"/>
        <w:right w:val="none" w:sz="0" w:space="0" w:color="auto"/>
      </w:divBdr>
      <w:divsChild>
        <w:div w:id="6256406">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
            <w:div w:id="630093125">
              <w:marLeft w:val="0"/>
              <w:marRight w:val="0"/>
              <w:marTop w:val="0"/>
              <w:marBottom w:val="0"/>
              <w:divBdr>
                <w:top w:val="none" w:sz="0" w:space="0" w:color="auto"/>
                <w:left w:val="none" w:sz="0" w:space="0" w:color="auto"/>
                <w:bottom w:val="none" w:sz="0" w:space="0" w:color="auto"/>
                <w:right w:val="none" w:sz="0" w:space="0" w:color="auto"/>
              </w:divBdr>
            </w:div>
          </w:divsChild>
        </w:div>
        <w:div w:id="984776443">
          <w:marLeft w:val="0"/>
          <w:marRight w:val="0"/>
          <w:marTop w:val="0"/>
          <w:marBottom w:val="0"/>
          <w:divBdr>
            <w:top w:val="none" w:sz="0" w:space="0" w:color="auto"/>
            <w:left w:val="none" w:sz="0" w:space="0" w:color="auto"/>
            <w:bottom w:val="none" w:sz="0" w:space="0" w:color="auto"/>
            <w:right w:val="none" w:sz="0" w:space="0" w:color="auto"/>
          </w:divBdr>
        </w:div>
      </w:divsChild>
    </w:div>
    <w:div w:id="41834006">
      <w:bodyDiv w:val="1"/>
      <w:marLeft w:val="0"/>
      <w:marRight w:val="0"/>
      <w:marTop w:val="0"/>
      <w:marBottom w:val="0"/>
      <w:divBdr>
        <w:top w:val="none" w:sz="0" w:space="0" w:color="auto"/>
        <w:left w:val="none" w:sz="0" w:space="0" w:color="auto"/>
        <w:bottom w:val="none" w:sz="0" w:space="0" w:color="auto"/>
        <w:right w:val="none" w:sz="0" w:space="0" w:color="auto"/>
      </w:divBdr>
      <w:divsChild>
        <w:div w:id="1525942676">
          <w:marLeft w:val="0"/>
          <w:marRight w:val="0"/>
          <w:marTop w:val="0"/>
          <w:marBottom w:val="0"/>
          <w:divBdr>
            <w:top w:val="none" w:sz="0" w:space="0" w:color="auto"/>
            <w:left w:val="none" w:sz="0" w:space="0" w:color="auto"/>
            <w:bottom w:val="none" w:sz="0" w:space="0" w:color="auto"/>
            <w:right w:val="none" w:sz="0" w:space="0" w:color="auto"/>
          </w:divBdr>
        </w:div>
      </w:divsChild>
    </w:div>
    <w:div w:id="42825943">
      <w:bodyDiv w:val="1"/>
      <w:marLeft w:val="0"/>
      <w:marRight w:val="0"/>
      <w:marTop w:val="0"/>
      <w:marBottom w:val="0"/>
      <w:divBdr>
        <w:top w:val="none" w:sz="0" w:space="0" w:color="auto"/>
        <w:left w:val="none" w:sz="0" w:space="0" w:color="auto"/>
        <w:bottom w:val="none" w:sz="0" w:space="0" w:color="auto"/>
        <w:right w:val="none" w:sz="0" w:space="0" w:color="auto"/>
      </w:divBdr>
      <w:divsChild>
        <w:div w:id="997660482">
          <w:marLeft w:val="0"/>
          <w:marRight w:val="0"/>
          <w:marTop w:val="0"/>
          <w:marBottom w:val="0"/>
          <w:divBdr>
            <w:top w:val="none" w:sz="0" w:space="0" w:color="auto"/>
            <w:left w:val="none" w:sz="0" w:space="0" w:color="auto"/>
            <w:bottom w:val="none" w:sz="0" w:space="0" w:color="auto"/>
            <w:right w:val="none" w:sz="0" w:space="0" w:color="auto"/>
          </w:divBdr>
        </w:div>
      </w:divsChild>
    </w:div>
    <w:div w:id="42991649">
      <w:bodyDiv w:val="1"/>
      <w:marLeft w:val="0"/>
      <w:marRight w:val="0"/>
      <w:marTop w:val="0"/>
      <w:marBottom w:val="0"/>
      <w:divBdr>
        <w:top w:val="none" w:sz="0" w:space="0" w:color="auto"/>
        <w:left w:val="none" w:sz="0" w:space="0" w:color="auto"/>
        <w:bottom w:val="none" w:sz="0" w:space="0" w:color="auto"/>
        <w:right w:val="none" w:sz="0" w:space="0" w:color="auto"/>
      </w:divBdr>
      <w:divsChild>
        <w:div w:id="691690307">
          <w:marLeft w:val="0"/>
          <w:marRight w:val="0"/>
          <w:marTop w:val="0"/>
          <w:marBottom w:val="0"/>
          <w:divBdr>
            <w:top w:val="none" w:sz="0" w:space="0" w:color="auto"/>
            <w:left w:val="none" w:sz="0" w:space="0" w:color="auto"/>
            <w:bottom w:val="none" w:sz="0" w:space="0" w:color="auto"/>
            <w:right w:val="none" w:sz="0" w:space="0" w:color="auto"/>
          </w:divBdr>
          <w:divsChild>
            <w:div w:id="108932590">
              <w:marLeft w:val="0"/>
              <w:marRight w:val="0"/>
              <w:marTop w:val="0"/>
              <w:marBottom w:val="0"/>
              <w:divBdr>
                <w:top w:val="none" w:sz="0" w:space="0" w:color="auto"/>
                <w:left w:val="none" w:sz="0" w:space="0" w:color="auto"/>
                <w:bottom w:val="none" w:sz="0" w:space="0" w:color="auto"/>
                <w:right w:val="none" w:sz="0" w:space="0" w:color="auto"/>
              </w:divBdr>
            </w:div>
            <w:div w:id="535822510">
              <w:marLeft w:val="0"/>
              <w:marRight w:val="0"/>
              <w:marTop w:val="0"/>
              <w:marBottom w:val="0"/>
              <w:divBdr>
                <w:top w:val="none" w:sz="0" w:space="0" w:color="auto"/>
                <w:left w:val="none" w:sz="0" w:space="0" w:color="auto"/>
                <w:bottom w:val="none" w:sz="0" w:space="0" w:color="auto"/>
                <w:right w:val="none" w:sz="0" w:space="0" w:color="auto"/>
              </w:divBdr>
            </w:div>
            <w:div w:id="877546295">
              <w:marLeft w:val="0"/>
              <w:marRight w:val="0"/>
              <w:marTop w:val="0"/>
              <w:marBottom w:val="0"/>
              <w:divBdr>
                <w:top w:val="none" w:sz="0" w:space="0" w:color="auto"/>
                <w:left w:val="none" w:sz="0" w:space="0" w:color="auto"/>
                <w:bottom w:val="none" w:sz="0" w:space="0" w:color="auto"/>
                <w:right w:val="none" w:sz="0" w:space="0" w:color="auto"/>
              </w:divBdr>
            </w:div>
          </w:divsChild>
        </w:div>
        <w:div w:id="612053709">
          <w:marLeft w:val="0"/>
          <w:marRight w:val="0"/>
          <w:marTop w:val="0"/>
          <w:marBottom w:val="0"/>
          <w:divBdr>
            <w:top w:val="none" w:sz="0" w:space="0" w:color="auto"/>
            <w:left w:val="none" w:sz="0" w:space="0" w:color="auto"/>
            <w:bottom w:val="none" w:sz="0" w:space="0" w:color="auto"/>
            <w:right w:val="none" w:sz="0" w:space="0" w:color="auto"/>
          </w:divBdr>
        </w:div>
      </w:divsChild>
    </w:div>
    <w:div w:id="43799445">
      <w:bodyDiv w:val="1"/>
      <w:marLeft w:val="0"/>
      <w:marRight w:val="0"/>
      <w:marTop w:val="0"/>
      <w:marBottom w:val="0"/>
      <w:divBdr>
        <w:top w:val="none" w:sz="0" w:space="0" w:color="auto"/>
        <w:left w:val="none" w:sz="0" w:space="0" w:color="auto"/>
        <w:bottom w:val="none" w:sz="0" w:space="0" w:color="auto"/>
        <w:right w:val="none" w:sz="0" w:space="0" w:color="auto"/>
      </w:divBdr>
      <w:divsChild>
        <w:div w:id="485249483">
          <w:marLeft w:val="0"/>
          <w:marRight w:val="0"/>
          <w:marTop w:val="0"/>
          <w:marBottom w:val="0"/>
          <w:divBdr>
            <w:top w:val="none" w:sz="0" w:space="0" w:color="auto"/>
            <w:left w:val="none" w:sz="0" w:space="0" w:color="auto"/>
            <w:bottom w:val="none" w:sz="0" w:space="0" w:color="auto"/>
            <w:right w:val="none" w:sz="0" w:space="0" w:color="auto"/>
          </w:divBdr>
          <w:divsChild>
            <w:div w:id="1168405615">
              <w:marLeft w:val="0"/>
              <w:marRight w:val="0"/>
              <w:marTop w:val="0"/>
              <w:marBottom w:val="0"/>
              <w:divBdr>
                <w:top w:val="none" w:sz="0" w:space="0" w:color="auto"/>
                <w:left w:val="none" w:sz="0" w:space="0" w:color="auto"/>
                <w:bottom w:val="none" w:sz="0" w:space="0" w:color="auto"/>
                <w:right w:val="none" w:sz="0" w:space="0" w:color="auto"/>
              </w:divBdr>
              <w:divsChild>
                <w:div w:id="1209144416">
                  <w:marLeft w:val="0"/>
                  <w:marRight w:val="0"/>
                  <w:marTop w:val="0"/>
                  <w:marBottom w:val="0"/>
                  <w:divBdr>
                    <w:top w:val="none" w:sz="0" w:space="0" w:color="auto"/>
                    <w:left w:val="none" w:sz="0" w:space="0" w:color="auto"/>
                    <w:bottom w:val="none" w:sz="0" w:space="0" w:color="auto"/>
                    <w:right w:val="none" w:sz="0" w:space="0" w:color="auto"/>
                  </w:divBdr>
                </w:div>
              </w:divsChild>
            </w:div>
            <w:div w:id="15954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3988">
      <w:bodyDiv w:val="1"/>
      <w:marLeft w:val="0"/>
      <w:marRight w:val="0"/>
      <w:marTop w:val="0"/>
      <w:marBottom w:val="0"/>
      <w:divBdr>
        <w:top w:val="none" w:sz="0" w:space="0" w:color="auto"/>
        <w:left w:val="none" w:sz="0" w:space="0" w:color="auto"/>
        <w:bottom w:val="none" w:sz="0" w:space="0" w:color="auto"/>
        <w:right w:val="none" w:sz="0" w:space="0" w:color="auto"/>
      </w:divBdr>
      <w:divsChild>
        <w:div w:id="482282405">
          <w:marLeft w:val="0"/>
          <w:marRight w:val="0"/>
          <w:marTop w:val="0"/>
          <w:marBottom w:val="0"/>
          <w:divBdr>
            <w:top w:val="none" w:sz="0" w:space="0" w:color="auto"/>
            <w:left w:val="none" w:sz="0" w:space="0" w:color="auto"/>
            <w:bottom w:val="none" w:sz="0" w:space="0" w:color="auto"/>
            <w:right w:val="none" w:sz="0" w:space="0" w:color="auto"/>
          </w:divBdr>
          <w:divsChild>
            <w:div w:id="75716401">
              <w:marLeft w:val="0"/>
              <w:marRight w:val="0"/>
              <w:marTop w:val="0"/>
              <w:marBottom w:val="0"/>
              <w:divBdr>
                <w:top w:val="none" w:sz="0" w:space="0" w:color="auto"/>
                <w:left w:val="none" w:sz="0" w:space="0" w:color="auto"/>
                <w:bottom w:val="none" w:sz="0" w:space="0" w:color="auto"/>
                <w:right w:val="none" w:sz="0" w:space="0" w:color="auto"/>
              </w:divBdr>
              <w:divsChild>
                <w:div w:id="110444468">
                  <w:marLeft w:val="0"/>
                  <w:marRight w:val="0"/>
                  <w:marTop w:val="0"/>
                  <w:marBottom w:val="0"/>
                  <w:divBdr>
                    <w:top w:val="none" w:sz="0" w:space="0" w:color="auto"/>
                    <w:left w:val="none" w:sz="0" w:space="0" w:color="auto"/>
                    <w:bottom w:val="none" w:sz="0" w:space="0" w:color="auto"/>
                    <w:right w:val="none" w:sz="0" w:space="0" w:color="auto"/>
                  </w:divBdr>
                </w:div>
                <w:div w:id="16989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0870">
      <w:bodyDiv w:val="1"/>
      <w:marLeft w:val="0"/>
      <w:marRight w:val="0"/>
      <w:marTop w:val="0"/>
      <w:marBottom w:val="0"/>
      <w:divBdr>
        <w:top w:val="none" w:sz="0" w:space="0" w:color="auto"/>
        <w:left w:val="none" w:sz="0" w:space="0" w:color="auto"/>
        <w:bottom w:val="none" w:sz="0" w:space="0" w:color="auto"/>
        <w:right w:val="none" w:sz="0" w:space="0" w:color="auto"/>
      </w:divBdr>
      <w:divsChild>
        <w:div w:id="1777479627">
          <w:marLeft w:val="0"/>
          <w:marRight w:val="0"/>
          <w:marTop w:val="0"/>
          <w:marBottom w:val="0"/>
          <w:divBdr>
            <w:top w:val="none" w:sz="0" w:space="0" w:color="auto"/>
            <w:left w:val="none" w:sz="0" w:space="0" w:color="auto"/>
            <w:bottom w:val="none" w:sz="0" w:space="0" w:color="auto"/>
            <w:right w:val="none" w:sz="0" w:space="0" w:color="auto"/>
          </w:divBdr>
          <w:divsChild>
            <w:div w:id="1139497477">
              <w:marLeft w:val="0"/>
              <w:marRight w:val="0"/>
              <w:marTop w:val="0"/>
              <w:marBottom w:val="0"/>
              <w:divBdr>
                <w:top w:val="none" w:sz="0" w:space="0" w:color="auto"/>
                <w:left w:val="none" w:sz="0" w:space="0" w:color="auto"/>
                <w:bottom w:val="none" w:sz="0" w:space="0" w:color="auto"/>
                <w:right w:val="none" w:sz="0" w:space="0" w:color="auto"/>
              </w:divBdr>
            </w:div>
            <w:div w:id="589512918">
              <w:marLeft w:val="0"/>
              <w:marRight w:val="0"/>
              <w:marTop w:val="0"/>
              <w:marBottom w:val="0"/>
              <w:divBdr>
                <w:top w:val="none" w:sz="0" w:space="0" w:color="auto"/>
                <w:left w:val="none" w:sz="0" w:space="0" w:color="auto"/>
                <w:bottom w:val="none" w:sz="0" w:space="0" w:color="auto"/>
                <w:right w:val="none" w:sz="0" w:space="0" w:color="auto"/>
              </w:divBdr>
            </w:div>
          </w:divsChild>
        </w:div>
        <w:div w:id="443430342">
          <w:marLeft w:val="0"/>
          <w:marRight w:val="0"/>
          <w:marTop w:val="0"/>
          <w:marBottom w:val="0"/>
          <w:divBdr>
            <w:top w:val="none" w:sz="0" w:space="0" w:color="auto"/>
            <w:left w:val="none" w:sz="0" w:space="0" w:color="auto"/>
            <w:bottom w:val="none" w:sz="0" w:space="0" w:color="auto"/>
            <w:right w:val="none" w:sz="0" w:space="0" w:color="auto"/>
          </w:divBdr>
        </w:div>
      </w:divsChild>
    </w:div>
    <w:div w:id="47387697">
      <w:bodyDiv w:val="1"/>
      <w:marLeft w:val="0"/>
      <w:marRight w:val="0"/>
      <w:marTop w:val="0"/>
      <w:marBottom w:val="0"/>
      <w:divBdr>
        <w:top w:val="none" w:sz="0" w:space="0" w:color="auto"/>
        <w:left w:val="none" w:sz="0" w:space="0" w:color="auto"/>
        <w:bottom w:val="none" w:sz="0" w:space="0" w:color="auto"/>
        <w:right w:val="none" w:sz="0" w:space="0" w:color="auto"/>
      </w:divBdr>
      <w:divsChild>
        <w:div w:id="1808158538">
          <w:marLeft w:val="0"/>
          <w:marRight w:val="0"/>
          <w:marTop w:val="0"/>
          <w:marBottom w:val="0"/>
          <w:divBdr>
            <w:top w:val="none" w:sz="0" w:space="0" w:color="auto"/>
            <w:left w:val="none" w:sz="0" w:space="0" w:color="auto"/>
            <w:bottom w:val="none" w:sz="0" w:space="0" w:color="auto"/>
            <w:right w:val="none" w:sz="0" w:space="0" w:color="auto"/>
          </w:divBdr>
          <w:divsChild>
            <w:div w:id="730615161">
              <w:marLeft w:val="0"/>
              <w:marRight w:val="0"/>
              <w:marTop w:val="0"/>
              <w:marBottom w:val="0"/>
              <w:divBdr>
                <w:top w:val="none" w:sz="0" w:space="0" w:color="auto"/>
                <w:left w:val="none" w:sz="0" w:space="0" w:color="auto"/>
                <w:bottom w:val="none" w:sz="0" w:space="0" w:color="auto"/>
                <w:right w:val="none" w:sz="0" w:space="0" w:color="auto"/>
              </w:divBdr>
            </w:div>
            <w:div w:id="938024004">
              <w:marLeft w:val="0"/>
              <w:marRight w:val="0"/>
              <w:marTop w:val="0"/>
              <w:marBottom w:val="0"/>
              <w:divBdr>
                <w:top w:val="none" w:sz="0" w:space="0" w:color="auto"/>
                <w:left w:val="none" w:sz="0" w:space="0" w:color="auto"/>
                <w:bottom w:val="none" w:sz="0" w:space="0" w:color="auto"/>
                <w:right w:val="none" w:sz="0" w:space="0" w:color="auto"/>
              </w:divBdr>
            </w:div>
          </w:divsChild>
        </w:div>
        <w:div w:id="1697846540">
          <w:marLeft w:val="0"/>
          <w:marRight w:val="0"/>
          <w:marTop w:val="0"/>
          <w:marBottom w:val="0"/>
          <w:divBdr>
            <w:top w:val="none" w:sz="0" w:space="0" w:color="auto"/>
            <w:left w:val="none" w:sz="0" w:space="0" w:color="auto"/>
            <w:bottom w:val="none" w:sz="0" w:space="0" w:color="auto"/>
            <w:right w:val="none" w:sz="0" w:space="0" w:color="auto"/>
          </w:divBdr>
        </w:div>
      </w:divsChild>
    </w:div>
    <w:div w:id="47464684">
      <w:bodyDiv w:val="1"/>
      <w:marLeft w:val="0"/>
      <w:marRight w:val="0"/>
      <w:marTop w:val="0"/>
      <w:marBottom w:val="0"/>
      <w:divBdr>
        <w:top w:val="none" w:sz="0" w:space="0" w:color="auto"/>
        <w:left w:val="none" w:sz="0" w:space="0" w:color="auto"/>
        <w:bottom w:val="none" w:sz="0" w:space="0" w:color="auto"/>
        <w:right w:val="none" w:sz="0" w:space="0" w:color="auto"/>
      </w:divBdr>
      <w:divsChild>
        <w:div w:id="1078136915">
          <w:marLeft w:val="0"/>
          <w:marRight w:val="0"/>
          <w:marTop w:val="0"/>
          <w:marBottom w:val="0"/>
          <w:divBdr>
            <w:top w:val="none" w:sz="0" w:space="0" w:color="auto"/>
            <w:left w:val="none" w:sz="0" w:space="0" w:color="auto"/>
            <w:bottom w:val="none" w:sz="0" w:space="0" w:color="auto"/>
            <w:right w:val="none" w:sz="0" w:space="0" w:color="auto"/>
          </w:divBdr>
        </w:div>
        <w:div w:id="1076897268">
          <w:marLeft w:val="0"/>
          <w:marRight w:val="0"/>
          <w:marTop w:val="0"/>
          <w:marBottom w:val="0"/>
          <w:divBdr>
            <w:top w:val="none" w:sz="0" w:space="0" w:color="auto"/>
            <w:left w:val="none" w:sz="0" w:space="0" w:color="auto"/>
            <w:bottom w:val="none" w:sz="0" w:space="0" w:color="auto"/>
            <w:right w:val="none" w:sz="0" w:space="0" w:color="auto"/>
          </w:divBdr>
        </w:div>
      </w:divsChild>
    </w:div>
    <w:div w:id="47534274">
      <w:bodyDiv w:val="1"/>
      <w:marLeft w:val="0"/>
      <w:marRight w:val="0"/>
      <w:marTop w:val="0"/>
      <w:marBottom w:val="0"/>
      <w:divBdr>
        <w:top w:val="none" w:sz="0" w:space="0" w:color="auto"/>
        <w:left w:val="none" w:sz="0" w:space="0" w:color="auto"/>
        <w:bottom w:val="none" w:sz="0" w:space="0" w:color="auto"/>
        <w:right w:val="none" w:sz="0" w:space="0" w:color="auto"/>
      </w:divBdr>
      <w:divsChild>
        <w:div w:id="2070570359">
          <w:marLeft w:val="0"/>
          <w:marRight w:val="0"/>
          <w:marTop w:val="0"/>
          <w:marBottom w:val="0"/>
          <w:divBdr>
            <w:top w:val="none" w:sz="0" w:space="0" w:color="auto"/>
            <w:left w:val="none" w:sz="0" w:space="0" w:color="auto"/>
            <w:bottom w:val="none" w:sz="0" w:space="0" w:color="auto"/>
            <w:right w:val="none" w:sz="0" w:space="0" w:color="auto"/>
          </w:divBdr>
          <w:divsChild>
            <w:div w:id="1230457334">
              <w:marLeft w:val="0"/>
              <w:marRight w:val="0"/>
              <w:marTop w:val="0"/>
              <w:marBottom w:val="0"/>
              <w:divBdr>
                <w:top w:val="none" w:sz="0" w:space="0" w:color="auto"/>
                <w:left w:val="none" w:sz="0" w:space="0" w:color="auto"/>
                <w:bottom w:val="none" w:sz="0" w:space="0" w:color="auto"/>
                <w:right w:val="none" w:sz="0" w:space="0" w:color="auto"/>
              </w:divBdr>
            </w:div>
            <w:div w:id="2127037123">
              <w:marLeft w:val="0"/>
              <w:marRight w:val="0"/>
              <w:marTop w:val="0"/>
              <w:marBottom w:val="0"/>
              <w:divBdr>
                <w:top w:val="none" w:sz="0" w:space="0" w:color="auto"/>
                <w:left w:val="none" w:sz="0" w:space="0" w:color="auto"/>
                <w:bottom w:val="none" w:sz="0" w:space="0" w:color="auto"/>
                <w:right w:val="none" w:sz="0" w:space="0" w:color="auto"/>
              </w:divBdr>
            </w:div>
          </w:divsChild>
        </w:div>
        <w:div w:id="1047686835">
          <w:marLeft w:val="0"/>
          <w:marRight w:val="0"/>
          <w:marTop w:val="0"/>
          <w:marBottom w:val="0"/>
          <w:divBdr>
            <w:top w:val="none" w:sz="0" w:space="0" w:color="auto"/>
            <w:left w:val="none" w:sz="0" w:space="0" w:color="auto"/>
            <w:bottom w:val="none" w:sz="0" w:space="0" w:color="auto"/>
            <w:right w:val="none" w:sz="0" w:space="0" w:color="auto"/>
          </w:divBdr>
        </w:div>
      </w:divsChild>
    </w:div>
    <w:div w:id="47650655">
      <w:bodyDiv w:val="1"/>
      <w:marLeft w:val="0"/>
      <w:marRight w:val="0"/>
      <w:marTop w:val="0"/>
      <w:marBottom w:val="0"/>
      <w:divBdr>
        <w:top w:val="none" w:sz="0" w:space="0" w:color="auto"/>
        <w:left w:val="none" w:sz="0" w:space="0" w:color="auto"/>
        <w:bottom w:val="none" w:sz="0" w:space="0" w:color="auto"/>
        <w:right w:val="none" w:sz="0" w:space="0" w:color="auto"/>
      </w:divBdr>
      <w:divsChild>
        <w:div w:id="191305349">
          <w:marLeft w:val="0"/>
          <w:marRight w:val="0"/>
          <w:marTop w:val="0"/>
          <w:marBottom w:val="0"/>
          <w:divBdr>
            <w:top w:val="none" w:sz="0" w:space="0" w:color="auto"/>
            <w:left w:val="none" w:sz="0" w:space="0" w:color="auto"/>
            <w:bottom w:val="none" w:sz="0" w:space="0" w:color="auto"/>
            <w:right w:val="none" w:sz="0" w:space="0" w:color="auto"/>
          </w:divBdr>
          <w:divsChild>
            <w:div w:id="2007437956">
              <w:marLeft w:val="0"/>
              <w:marRight w:val="0"/>
              <w:marTop w:val="0"/>
              <w:marBottom w:val="0"/>
              <w:divBdr>
                <w:top w:val="none" w:sz="0" w:space="0" w:color="auto"/>
                <w:left w:val="none" w:sz="0" w:space="0" w:color="auto"/>
                <w:bottom w:val="none" w:sz="0" w:space="0" w:color="auto"/>
                <w:right w:val="none" w:sz="0" w:space="0" w:color="auto"/>
              </w:divBdr>
            </w:div>
            <w:div w:id="1607274999">
              <w:marLeft w:val="0"/>
              <w:marRight w:val="0"/>
              <w:marTop w:val="0"/>
              <w:marBottom w:val="0"/>
              <w:divBdr>
                <w:top w:val="none" w:sz="0" w:space="0" w:color="auto"/>
                <w:left w:val="none" w:sz="0" w:space="0" w:color="auto"/>
                <w:bottom w:val="none" w:sz="0" w:space="0" w:color="auto"/>
                <w:right w:val="none" w:sz="0" w:space="0" w:color="auto"/>
              </w:divBdr>
            </w:div>
            <w:div w:id="1305309197">
              <w:marLeft w:val="0"/>
              <w:marRight w:val="0"/>
              <w:marTop w:val="0"/>
              <w:marBottom w:val="0"/>
              <w:divBdr>
                <w:top w:val="none" w:sz="0" w:space="0" w:color="auto"/>
                <w:left w:val="none" w:sz="0" w:space="0" w:color="auto"/>
                <w:bottom w:val="none" w:sz="0" w:space="0" w:color="auto"/>
                <w:right w:val="none" w:sz="0" w:space="0" w:color="auto"/>
              </w:divBdr>
            </w:div>
            <w:div w:id="14706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2676">
      <w:bodyDiv w:val="1"/>
      <w:marLeft w:val="0"/>
      <w:marRight w:val="0"/>
      <w:marTop w:val="0"/>
      <w:marBottom w:val="0"/>
      <w:divBdr>
        <w:top w:val="none" w:sz="0" w:space="0" w:color="auto"/>
        <w:left w:val="none" w:sz="0" w:space="0" w:color="auto"/>
        <w:bottom w:val="none" w:sz="0" w:space="0" w:color="auto"/>
        <w:right w:val="none" w:sz="0" w:space="0" w:color="auto"/>
      </w:divBdr>
      <w:divsChild>
        <w:div w:id="266929715">
          <w:marLeft w:val="0"/>
          <w:marRight w:val="0"/>
          <w:marTop w:val="0"/>
          <w:marBottom w:val="0"/>
          <w:divBdr>
            <w:top w:val="none" w:sz="0" w:space="0" w:color="auto"/>
            <w:left w:val="none" w:sz="0" w:space="0" w:color="auto"/>
            <w:bottom w:val="none" w:sz="0" w:space="0" w:color="auto"/>
            <w:right w:val="none" w:sz="0" w:space="0" w:color="auto"/>
          </w:divBdr>
          <w:divsChild>
            <w:div w:id="211307345">
              <w:marLeft w:val="0"/>
              <w:marRight w:val="0"/>
              <w:marTop w:val="0"/>
              <w:marBottom w:val="0"/>
              <w:divBdr>
                <w:top w:val="none" w:sz="0" w:space="0" w:color="auto"/>
                <w:left w:val="none" w:sz="0" w:space="0" w:color="auto"/>
                <w:bottom w:val="none" w:sz="0" w:space="0" w:color="auto"/>
                <w:right w:val="none" w:sz="0" w:space="0" w:color="auto"/>
              </w:divBdr>
            </w:div>
            <w:div w:id="1982535048">
              <w:marLeft w:val="0"/>
              <w:marRight w:val="0"/>
              <w:marTop w:val="0"/>
              <w:marBottom w:val="0"/>
              <w:divBdr>
                <w:top w:val="none" w:sz="0" w:space="0" w:color="auto"/>
                <w:left w:val="none" w:sz="0" w:space="0" w:color="auto"/>
                <w:bottom w:val="none" w:sz="0" w:space="0" w:color="auto"/>
                <w:right w:val="none" w:sz="0" w:space="0" w:color="auto"/>
              </w:divBdr>
            </w:div>
          </w:divsChild>
        </w:div>
        <w:div w:id="1842893853">
          <w:marLeft w:val="0"/>
          <w:marRight w:val="0"/>
          <w:marTop w:val="0"/>
          <w:marBottom w:val="0"/>
          <w:divBdr>
            <w:top w:val="none" w:sz="0" w:space="0" w:color="auto"/>
            <w:left w:val="none" w:sz="0" w:space="0" w:color="auto"/>
            <w:bottom w:val="none" w:sz="0" w:space="0" w:color="auto"/>
            <w:right w:val="none" w:sz="0" w:space="0" w:color="auto"/>
          </w:divBdr>
        </w:div>
      </w:divsChild>
    </w:div>
    <w:div w:id="49109722">
      <w:bodyDiv w:val="1"/>
      <w:marLeft w:val="0"/>
      <w:marRight w:val="0"/>
      <w:marTop w:val="0"/>
      <w:marBottom w:val="0"/>
      <w:divBdr>
        <w:top w:val="none" w:sz="0" w:space="0" w:color="auto"/>
        <w:left w:val="none" w:sz="0" w:space="0" w:color="auto"/>
        <w:bottom w:val="none" w:sz="0" w:space="0" w:color="auto"/>
        <w:right w:val="none" w:sz="0" w:space="0" w:color="auto"/>
      </w:divBdr>
      <w:divsChild>
        <w:div w:id="1732729790">
          <w:marLeft w:val="0"/>
          <w:marRight w:val="0"/>
          <w:marTop w:val="0"/>
          <w:marBottom w:val="75"/>
          <w:divBdr>
            <w:top w:val="none" w:sz="0" w:space="0" w:color="auto"/>
            <w:left w:val="none" w:sz="0" w:space="0" w:color="auto"/>
            <w:bottom w:val="none" w:sz="0" w:space="0" w:color="auto"/>
            <w:right w:val="none" w:sz="0" w:space="0" w:color="auto"/>
          </w:divBdr>
        </w:div>
        <w:div w:id="796530972">
          <w:marLeft w:val="0"/>
          <w:marRight w:val="0"/>
          <w:marTop w:val="0"/>
          <w:marBottom w:val="0"/>
          <w:divBdr>
            <w:top w:val="none" w:sz="0" w:space="0" w:color="auto"/>
            <w:left w:val="none" w:sz="0" w:space="0" w:color="auto"/>
            <w:bottom w:val="none" w:sz="0" w:space="0" w:color="auto"/>
            <w:right w:val="none" w:sz="0" w:space="0" w:color="auto"/>
          </w:divBdr>
        </w:div>
        <w:div w:id="1739353055">
          <w:marLeft w:val="0"/>
          <w:marRight w:val="0"/>
          <w:marTop w:val="225"/>
          <w:marBottom w:val="225"/>
          <w:divBdr>
            <w:top w:val="none" w:sz="0" w:space="0" w:color="auto"/>
            <w:left w:val="none" w:sz="0" w:space="0" w:color="auto"/>
            <w:bottom w:val="none" w:sz="0" w:space="0" w:color="auto"/>
            <w:right w:val="none" w:sz="0" w:space="0" w:color="auto"/>
          </w:divBdr>
          <w:divsChild>
            <w:div w:id="82536044">
              <w:marLeft w:val="0"/>
              <w:marRight w:val="0"/>
              <w:marTop w:val="0"/>
              <w:marBottom w:val="0"/>
              <w:divBdr>
                <w:top w:val="none" w:sz="0" w:space="0" w:color="auto"/>
                <w:left w:val="none" w:sz="0" w:space="0" w:color="auto"/>
                <w:bottom w:val="none" w:sz="0" w:space="0" w:color="auto"/>
                <w:right w:val="none" w:sz="0" w:space="0" w:color="auto"/>
              </w:divBdr>
              <w:divsChild>
                <w:div w:id="1255239961">
                  <w:marLeft w:val="0"/>
                  <w:marRight w:val="0"/>
                  <w:marTop w:val="0"/>
                  <w:marBottom w:val="0"/>
                  <w:divBdr>
                    <w:top w:val="none" w:sz="0" w:space="0" w:color="auto"/>
                    <w:left w:val="none" w:sz="0" w:space="0" w:color="auto"/>
                    <w:bottom w:val="none" w:sz="0" w:space="0" w:color="auto"/>
                    <w:right w:val="none" w:sz="0" w:space="0" w:color="auto"/>
                  </w:divBdr>
                </w:div>
                <w:div w:id="962468905">
                  <w:marLeft w:val="0"/>
                  <w:marRight w:val="0"/>
                  <w:marTop w:val="0"/>
                  <w:marBottom w:val="0"/>
                  <w:divBdr>
                    <w:top w:val="none" w:sz="0" w:space="0" w:color="auto"/>
                    <w:left w:val="none" w:sz="0" w:space="0" w:color="auto"/>
                    <w:bottom w:val="none" w:sz="0" w:space="0" w:color="auto"/>
                    <w:right w:val="none" w:sz="0" w:space="0" w:color="auto"/>
                  </w:divBdr>
                  <w:divsChild>
                    <w:div w:id="543447127">
                      <w:marLeft w:val="0"/>
                      <w:marRight w:val="0"/>
                      <w:marTop w:val="0"/>
                      <w:marBottom w:val="0"/>
                      <w:divBdr>
                        <w:top w:val="none" w:sz="0" w:space="0" w:color="auto"/>
                        <w:left w:val="none" w:sz="0" w:space="0" w:color="auto"/>
                        <w:bottom w:val="none" w:sz="0" w:space="0" w:color="auto"/>
                        <w:right w:val="none" w:sz="0" w:space="0" w:color="auto"/>
                      </w:divBdr>
                      <w:divsChild>
                        <w:div w:id="1966158739">
                          <w:marLeft w:val="0"/>
                          <w:marRight w:val="0"/>
                          <w:marTop w:val="0"/>
                          <w:marBottom w:val="0"/>
                          <w:divBdr>
                            <w:top w:val="none" w:sz="0" w:space="0" w:color="auto"/>
                            <w:left w:val="none" w:sz="0" w:space="0" w:color="auto"/>
                            <w:bottom w:val="none" w:sz="0" w:space="0" w:color="auto"/>
                            <w:right w:val="none" w:sz="0" w:space="0" w:color="auto"/>
                          </w:divBdr>
                        </w:div>
                      </w:divsChild>
                    </w:div>
                    <w:div w:id="1477841041">
                      <w:marLeft w:val="0"/>
                      <w:marRight w:val="0"/>
                      <w:marTop w:val="0"/>
                      <w:marBottom w:val="0"/>
                      <w:divBdr>
                        <w:top w:val="none" w:sz="0" w:space="0" w:color="auto"/>
                        <w:left w:val="none" w:sz="0" w:space="0" w:color="auto"/>
                        <w:bottom w:val="none" w:sz="0" w:space="0" w:color="auto"/>
                        <w:right w:val="none" w:sz="0" w:space="0" w:color="auto"/>
                      </w:divBdr>
                      <w:divsChild>
                        <w:div w:id="441537227">
                          <w:marLeft w:val="0"/>
                          <w:marRight w:val="0"/>
                          <w:marTop w:val="0"/>
                          <w:marBottom w:val="0"/>
                          <w:divBdr>
                            <w:top w:val="none" w:sz="0" w:space="0" w:color="auto"/>
                            <w:left w:val="none" w:sz="0" w:space="0" w:color="auto"/>
                            <w:bottom w:val="none" w:sz="0" w:space="0" w:color="auto"/>
                            <w:right w:val="none" w:sz="0" w:space="0" w:color="auto"/>
                          </w:divBdr>
                        </w:div>
                      </w:divsChild>
                    </w:div>
                    <w:div w:id="1713798167">
                      <w:marLeft w:val="0"/>
                      <w:marRight w:val="0"/>
                      <w:marTop w:val="0"/>
                      <w:marBottom w:val="0"/>
                      <w:divBdr>
                        <w:top w:val="none" w:sz="0" w:space="0" w:color="auto"/>
                        <w:left w:val="none" w:sz="0" w:space="0" w:color="auto"/>
                        <w:bottom w:val="none" w:sz="0" w:space="0" w:color="auto"/>
                        <w:right w:val="none" w:sz="0" w:space="0" w:color="auto"/>
                      </w:divBdr>
                      <w:divsChild>
                        <w:div w:id="4254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38926">
          <w:marLeft w:val="0"/>
          <w:marRight w:val="0"/>
          <w:marTop w:val="0"/>
          <w:marBottom w:val="0"/>
          <w:divBdr>
            <w:top w:val="none" w:sz="0" w:space="0" w:color="auto"/>
            <w:left w:val="none" w:sz="0" w:space="0" w:color="auto"/>
            <w:bottom w:val="none" w:sz="0" w:space="0" w:color="auto"/>
            <w:right w:val="none" w:sz="0" w:space="0" w:color="auto"/>
          </w:divBdr>
        </w:div>
        <w:div w:id="1513373250">
          <w:marLeft w:val="0"/>
          <w:marRight w:val="0"/>
          <w:marTop w:val="0"/>
          <w:marBottom w:val="0"/>
          <w:divBdr>
            <w:top w:val="none" w:sz="0" w:space="0" w:color="auto"/>
            <w:left w:val="none" w:sz="0" w:space="0" w:color="auto"/>
            <w:bottom w:val="none" w:sz="0" w:space="0" w:color="auto"/>
            <w:right w:val="none" w:sz="0" w:space="0" w:color="auto"/>
          </w:divBdr>
          <w:divsChild>
            <w:div w:id="2496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194">
      <w:bodyDiv w:val="1"/>
      <w:marLeft w:val="0"/>
      <w:marRight w:val="0"/>
      <w:marTop w:val="0"/>
      <w:marBottom w:val="0"/>
      <w:divBdr>
        <w:top w:val="none" w:sz="0" w:space="0" w:color="auto"/>
        <w:left w:val="none" w:sz="0" w:space="0" w:color="auto"/>
        <w:bottom w:val="none" w:sz="0" w:space="0" w:color="auto"/>
        <w:right w:val="none" w:sz="0" w:space="0" w:color="auto"/>
      </w:divBdr>
    </w:div>
    <w:div w:id="50429143">
      <w:bodyDiv w:val="1"/>
      <w:marLeft w:val="0"/>
      <w:marRight w:val="0"/>
      <w:marTop w:val="0"/>
      <w:marBottom w:val="0"/>
      <w:divBdr>
        <w:top w:val="none" w:sz="0" w:space="0" w:color="auto"/>
        <w:left w:val="none" w:sz="0" w:space="0" w:color="auto"/>
        <w:bottom w:val="none" w:sz="0" w:space="0" w:color="auto"/>
        <w:right w:val="none" w:sz="0" w:space="0" w:color="auto"/>
      </w:divBdr>
      <w:divsChild>
        <w:div w:id="323779371">
          <w:marLeft w:val="0"/>
          <w:marRight w:val="0"/>
          <w:marTop w:val="0"/>
          <w:marBottom w:val="0"/>
          <w:divBdr>
            <w:top w:val="none" w:sz="0" w:space="0" w:color="auto"/>
            <w:left w:val="none" w:sz="0" w:space="0" w:color="auto"/>
            <w:bottom w:val="none" w:sz="0" w:space="0" w:color="auto"/>
            <w:right w:val="none" w:sz="0" w:space="0" w:color="auto"/>
          </w:divBdr>
          <w:divsChild>
            <w:div w:id="621302921">
              <w:marLeft w:val="0"/>
              <w:marRight w:val="0"/>
              <w:marTop w:val="0"/>
              <w:marBottom w:val="0"/>
              <w:divBdr>
                <w:top w:val="none" w:sz="0" w:space="0" w:color="auto"/>
                <w:left w:val="none" w:sz="0" w:space="0" w:color="auto"/>
                <w:bottom w:val="none" w:sz="0" w:space="0" w:color="auto"/>
                <w:right w:val="none" w:sz="0" w:space="0" w:color="auto"/>
              </w:divBdr>
            </w:div>
            <w:div w:id="929898278">
              <w:marLeft w:val="0"/>
              <w:marRight w:val="0"/>
              <w:marTop w:val="0"/>
              <w:marBottom w:val="0"/>
              <w:divBdr>
                <w:top w:val="none" w:sz="0" w:space="0" w:color="auto"/>
                <w:left w:val="none" w:sz="0" w:space="0" w:color="auto"/>
                <w:bottom w:val="none" w:sz="0" w:space="0" w:color="auto"/>
                <w:right w:val="none" w:sz="0" w:space="0" w:color="auto"/>
              </w:divBdr>
            </w:div>
          </w:divsChild>
        </w:div>
        <w:div w:id="1511603601">
          <w:marLeft w:val="0"/>
          <w:marRight w:val="0"/>
          <w:marTop w:val="0"/>
          <w:marBottom w:val="0"/>
          <w:divBdr>
            <w:top w:val="none" w:sz="0" w:space="0" w:color="auto"/>
            <w:left w:val="none" w:sz="0" w:space="0" w:color="auto"/>
            <w:bottom w:val="none" w:sz="0" w:space="0" w:color="auto"/>
            <w:right w:val="none" w:sz="0" w:space="0" w:color="auto"/>
          </w:divBdr>
        </w:div>
      </w:divsChild>
    </w:div>
    <w:div w:id="50429605">
      <w:bodyDiv w:val="1"/>
      <w:marLeft w:val="0"/>
      <w:marRight w:val="0"/>
      <w:marTop w:val="0"/>
      <w:marBottom w:val="0"/>
      <w:divBdr>
        <w:top w:val="none" w:sz="0" w:space="0" w:color="auto"/>
        <w:left w:val="none" w:sz="0" w:space="0" w:color="auto"/>
        <w:bottom w:val="none" w:sz="0" w:space="0" w:color="auto"/>
        <w:right w:val="none" w:sz="0" w:space="0" w:color="auto"/>
      </w:divBdr>
      <w:divsChild>
        <w:div w:id="930695984">
          <w:marLeft w:val="0"/>
          <w:marRight w:val="0"/>
          <w:marTop w:val="0"/>
          <w:marBottom w:val="0"/>
          <w:divBdr>
            <w:top w:val="none" w:sz="0" w:space="0" w:color="auto"/>
            <w:left w:val="none" w:sz="0" w:space="0" w:color="auto"/>
            <w:bottom w:val="none" w:sz="0" w:space="0" w:color="auto"/>
            <w:right w:val="none" w:sz="0" w:space="0" w:color="auto"/>
          </w:divBdr>
          <w:divsChild>
            <w:div w:id="768744508">
              <w:marLeft w:val="0"/>
              <w:marRight w:val="0"/>
              <w:marTop w:val="0"/>
              <w:marBottom w:val="0"/>
              <w:divBdr>
                <w:top w:val="none" w:sz="0" w:space="0" w:color="auto"/>
                <w:left w:val="none" w:sz="0" w:space="0" w:color="auto"/>
                <w:bottom w:val="none" w:sz="0" w:space="0" w:color="auto"/>
                <w:right w:val="none" w:sz="0" w:space="0" w:color="auto"/>
              </w:divBdr>
            </w:div>
            <w:div w:id="935360889">
              <w:marLeft w:val="0"/>
              <w:marRight w:val="0"/>
              <w:marTop w:val="0"/>
              <w:marBottom w:val="0"/>
              <w:divBdr>
                <w:top w:val="none" w:sz="0" w:space="0" w:color="auto"/>
                <w:left w:val="none" w:sz="0" w:space="0" w:color="auto"/>
                <w:bottom w:val="none" w:sz="0" w:space="0" w:color="auto"/>
                <w:right w:val="none" w:sz="0" w:space="0" w:color="auto"/>
              </w:divBdr>
            </w:div>
            <w:div w:id="217322035">
              <w:marLeft w:val="0"/>
              <w:marRight w:val="0"/>
              <w:marTop w:val="0"/>
              <w:marBottom w:val="0"/>
              <w:divBdr>
                <w:top w:val="none" w:sz="0" w:space="0" w:color="auto"/>
                <w:left w:val="none" w:sz="0" w:space="0" w:color="auto"/>
                <w:bottom w:val="none" w:sz="0" w:space="0" w:color="auto"/>
                <w:right w:val="none" w:sz="0" w:space="0" w:color="auto"/>
              </w:divBdr>
            </w:div>
          </w:divsChild>
        </w:div>
        <w:div w:id="1057512374">
          <w:marLeft w:val="0"/>
          <w:marRight w:val="0"/>
          <w:marTop w:val="0"/>
          <w:marBottom w:val="0"/>
          <w:divBdr>
            <w:top w:val="none" w:sz="0" w:space="0" w:color="auto"/>
            <w:left w:val="none" w:sz="0" w:space="0" w:color="auto"/>
            <w:bottom w:val="none" w:sz="0" w:space="0" w:color="auto"/>
            <w:right w:val="none" w:sz="0" w:space="0" w:color="auto"/>
          </w:divBdr>
        </w:div>
      </w:divsChild>
    </w:div>
    <w:div w:id="50463982">
      <w:bodyDiv w:val="1"/>
      <w:marLeft w:val="0"/>
      <w:marRight w:val="0"/>
      <w:marTop w:val="0"/>
      <w:marBottom w:val="0"/>
      <w:divBdr>
        <w:top w:val="none" w:sz="0" w:space="0" w:color="auto"/>
        <w:left w:val="none" w:sz="0" w:space="0" w:color="auto"/>
        <w:bottom w:val="none" w:sz="0" w:space="0" w:color="auto"/>
        <w:right w:val="none" w:sz="0" w:space="0" w:color="auto"/>
      </w:divBdr>
      <w:divsChild>
        <w:div w:id="681930751">
          <w:marLeft w:val="0"/>
          <w:marRight w:val="0"/>
          <w:marTop w:val="0"/>
          <w:marBottom w:val="0"/>
          <w:divBdr>
            <w:top w:val="none" w:sz="0" w:space="0" w:color="auto"/>
            <w:left w:val="none" w:sz="0" w:space="0" w:color="auto"/>
            <w:bottom w:val="none" w:sz="0" w:space="0" w:color="auto"/>
            <w:right w:val="none" w:sz="0" w:space="0" w:color="auto"/>
          </w:divBdr>
          <w:divsChild>
            <w:div w:id="908996133">
              <w:marLeft w:val="0"/>
              <w:marRight w:val="0"/>
              <w:marTop w:val="0"/>
              <w:marBottom w:val="0"/>
              <w:divBdr>
                <w:top w:val="none" w:sz="0" w:space="0" w:color="auto"/>
                <w:left w:val="none" w:sz="0" w:space="0" w:color="auto"/>
                <w:bottom w:val="none" w:sz="0" w:space="0" w:color="auto"/>
                <w:right w:val="none" w:sz="0" w:space="0" w:color="auto"/>
              </w:divBdr>
            </w:div>
            <w:div w:id="1334069925">
              <w:marLeft w:val="0"/>
              <w:marRight w:val="0"/>
              <w:marTop w:val="0"/>
              <w:marBottom w:val="0"/>
              <w:divBdr>
                <w:top w:val="none" w:sz="0" w:space="0" w:color="auto"/>
                <w:left w:val="none" w:sz="0" w:space="0" w:color="auto"/>
                <w:bottom w:val="none" w:sz="0" w:space="0" w:color="auto"/>
                <w:right w:val="none" w:sz="0" w:space="0" w:color="auto"/>
              </w:divBdr>
            </w:div>
          </w:divsChild>
        </w:div>
        <w:div w:id="1074740625">
          <w:marLeft w:val="0"/>
          <w:marRight w:val="0"/>
          <w:marTop w:val="0"/>
          <w:marBottom w:val="0"/>
          <w:divBdr>
            <w:top w:val="none" w:sz="0" w:space="0" w:color="auto"/>
            <w:left w:val="none" w:sz="0" w:space="0" w:color="auto"/>
            <w:bottom w:val="none" w:sz="0" w:space="0" w:color="auto"/>
            <w:right w:val="none" w:sz="0" w:space="0" w:color="auto"/>
          </w:divBdr>
        </w:div>
      </w:divsChild>
    </w:div>
    <w:div w:id="51585210">
      <w:bodyDiv w:val="1"/>
      <w:marLeft w:val="0"/>
      <w:marRight w:val="0"/>
      <w:marTop w:val="0"/>
      <w:marBottom w:val="0"/>
      <w:divBdr>
        <w:top w:val="none" w:sz="0" w:space="0" w:color="auto"/>
        <w:left w:val="none" w:sz="0" w:space="0" w:color="auto"/>
        <w:bottom w:val="none" w:sz="0" w:space="0" w:color="auto"/>
        <w:right w:val="none" w:sz="0" w:space="0" w:color="auto"/>
      </w:divBdr>
      <w:divsChild>
        <w:div w:id="2115049914">
          <w:marLeft w:val="0"/>
          <w:marRight w:val="0"/>
          <w:marTop w:val="0"/>
          <w:marBottom w:val="0"/>
          <w:divBdr>
            <w:top w:val="none" w:sz="0" w:space="0" w:color="auto"/>
            <w:left w:val="none" w:sz="0" w:space="0" w:color="auto"/>
            <w:bottom w:val="none" w:sz="0" w:space="0" w:color="auto"/>
            <w:right w:val="none" w:sz="0" w:space="0" w:color="auto"/>
          </w:divBdr>
        </w:div>
        <w:div w:id="735783518">
          <w:marLeft w:val="0"/>
          <w:marRight w:val="0"/>
          <w:marTop w:val="150"/>
          <w:marBottom w:val="150"/>
          <w:divBdr>
            <w:top w:val="none" w:sz="0" w:space="0" w:color="auto"/>
            <w:left w:val="none" w:sz="0" w:space="0" w:color="auto"/>
            <w:bottom w:val="none" w:sz="0" w:space="0" w:color="auto"/>
            <w:right w:val="none" w:sz="0" w:space="0" w:color="auto"/>
          </w:divBdr>
        </w:div>
        <w:div w:id="1887448247">
          <w:marLeft w:val="0"/>
          <w:marRight w:val="0"/>
          <w:marTop w:val="0"/>
          <w:marBottom w:val="0"/>
          <w:divBdr>
            <w:top w:val="none" w:sz="0" w:space="0" w:color="auto"/>
            <w:left w:val="none" w:sz="0" w:space="0" w:color="auto"/>
            <w:bottom w:val="none" w:sz="0" w:space="0" w:color="auto"/>
            <w:right w:val="none" w:sz="0" w:space="0" w:color="auto"/>
          </w:divBdr>
        </w:div>
        <w:div w:id="2113628434">
          <w:marLeft w:val="0"/>
          <w:marRight w:val="0"/>
          <w:marTop w:val="0"/>
          <w:marBottom w:val="0"/>
          <w:divBdr>
            <w:top w:val="none" w:sz="0" w:space="0" w:color="auto"/>
            <w:left w:val="none" w:sz="0" w:space="0" w:color="auto"/>
            <w:bottom w:val="none" w:sz="0" w:space="0" w:color="auto"/>
            <w:right w:val="none" w:sz="0" w:space="0" w:color="auto"/>
          </w:divBdr>
        </w:div>
      </w:divsChild>
    </w:div>
    <w:div w:id="51588230">
      <w:bodyDiv w:val="1"/>
      <w:marLeft w:val="0"/>
      <w:marRight w:val="0"/>
      <w:marTop w:val="0"/>
      <w:marBottom w:val="0"/>
      <w:divBdr>
        <w:top w:val="none" w:sz="0" w:space="0" w:color="auto"/>
        <w:left w:val="none" w:sz="0" w:space="0" w:color="auto"/>
        <w:bottom w:val="none" w:sz="0" w:space="0" w:color="auto"/>
        <w:right w:val="none" w:sz="0" w:space="0" w:color="auto"/>
      </w:divBdr>
      <w:divsChild>
        <w:div w:id="999501801">
          <w:marLeft w:val="0"/>
          <w:marRight w:val="0"/>
          <w:marTop w:val="0"/>
          <w:marBottom w:val="0"/>
          <w:divBdr>
            <w:top w:val="none" w:sz="0" w:space="0" w:color="auto"/>
            <w:left w:val="none" w:sz="0" w:space="0" w:color="auto"/>
            <w:bottom w:val="none" w:sz="0" w:space="0" w:color="auto"/>
            <w:right w:val="none" w:sz="0" w:space="0" w:color="auto"/>
          </w:divBdr>
        </w:div>
      </w:divsChild>
    </w:div>
    <w:div w:id="54011320">
      <w:bodyDiv w:val="1"/>
      <w:marLeft w:val="0"/>
      <w:marRight w:val="0"/>
      <w:marTop w:val="0"/>
      <w:marBottom w:val="0"/>
      <w:divBdr>
        <w:top w:val="none" w:sz="0" w:space="0" w:color="auto"/>
        <w:left w:val="none" w:sz="0" w:space="0" w:color="auto"/>
        <w:bottom w:val="none" w:sz="0" w:space="0" w:color="auto"/>
        <w:right w:val="none" w:sz="0" w:space="0" w:color="auto"/>
      </w:divBdr>
      <w:divsChild>
        <w:div w:id="255410103">
          <w:marLeft w:val="0"/>
          <w:marRight w:val="0"/>
          <w:marTop w:val="0"/>
          <w:marBottom w:val="0"/>
          <w:divBdr>
            <w:top w:val="none" w:sz="0" w:space="0" w:color="auto"/>
            <w:left w:val="none" w:sz="0" w:space="0" w:color="auto"/>
            <w:bottom w:val="none" w:sz="0" w:space="0" w:color="auto"/>
            <w:right w:val="none" w:sz="0" w:space="0" w:color="auto"/>
          </w:divBdr>
          <w:divsChild>
            <w:div w:id="312759716">
              <w:marLeft w:val="0"/>
              <w:marRight w:val="0"/>
              <w:marTop w:val="0"/>
              <w:marBottom w:val="0"/>
              <w:divBdr>
                <w:top w:val="none" w:sz="0" w:space="0" w:color="auto"/>
                <w:left w:val="none" w:sz="0" w:space="0" w:color="auto"/>
                <w:bottom w:val="none" w:sz="0" w:space="0" w:color="auto"/>
                <w:right w:val="none" w:sz="0" w:space="0" w:color="auto"/>
              </w:divBdr>
            </w:div>
            <w:div w:id="224684086">
              <w:marLeft w:val="0"/>
              <w:marRight w:val="0"/>
              <w:marTop w:val="0"/>
              <w:marBottom w:val="0"/>
              <w:divBdr>
                <w:top w:val="none" w:sz="0" w:space="0" w:color="auto"/>
                <w:left w:val="none" w:sz="0" w:space="0" w:color="auto"/>
                <w:bottom w:val="none" w:sz="0" w:space="0" w:color="auto"/>
                <w:right w:val="none" w:sz="0" w:space="0" w:color="auto"/>
              </w:divBdr>
            </w:div>
          </w:divsChild>
        </w:div>
        <w:div w:id="2059284283">
          <w:marLeft w:val="0"/>
          <w:marRight w:val="0"/>
          <w:marTop w:val="0"/>
          <w:marBottom w:val="0"/>
          <w:divBdr>
            <w:top w:val="none" w:sz="0" w:space="0" w:color="auto"/>
            <w:left w:val="none" w:sz="0" w:space="0" w:color="auto"/>
            <w:bottom w:val="none" w:sz="0" w:space="0" w:color="auto"/>
            <w:right w:val="none" w:sz="0" w:space="0" w:color="auto"/>
          </w:divBdr>
        </w:div>
      </w:divsChild>
    </w:div>
    <w:div w:id="56368225">
      <w:bodyDiv w:val="1"/>
      <w:marLeft w:val="0"/>
      <w:marRight w:val="0"/>
      <w:marTop w:val="0"/>
      <w:marBottom w:val="0"/>
      <w:divBdr>
        <w:top w:val="none" w:sz="0" w:space="0" w:color="auto"/>
        <w:left w:val="none" w:sz="0" w:space="0" w:color="auto"/>
        <w:bottom w:val="none" w:sz="0" w:space="0" w:color="auto"/>
        <w:right w:val="none" w:sz="0" w:space="0" w:color="auto"/>
      </w:divBdr>
      <w:divsChild>
        <w:div w:id="10761053">
          <w:marLeft w:val="0"/>
          <w:marRight w:val="0"/>
          <w:marTop w:val="0"/>
          <w:marBottom w:val="0"/>
          <w:divBdr>
            <w:top w:val="none" w:sz="0" w:space="0" w:color="auto"/>
            <w:left w:val="none" w:sz="0" w:space="0" w:color="auto"/>
            <w:bottom w:val="none" w:sz="0" w:space="0" w:color="auto"/>
            <w:right w:val="none" w:sz="0" w:space="0" w:color="auto"/>
          </w:divBdr>
          <w:divsChild>
            <w:div w:id="102652264">
              <w:marLeft w:val="0"/>
              <w:marRight w:val="0"/>
              <w:marTop w:val="0"/>
              <w:marBottom w:val="0"/>
              <w:divBdr>
                <w:top w:val="none" w:sz="0" w:space="0" w:color="auto"/>
                <w:left w:val="none" w:sz="0" w:space="0" w:color="auto"/>
                <w:bottom w:val="none" w:sz="0" w:space="0" w:color="auto"/>
                <w:right w:val="none" w:sz="0" w:space="0" w:color="auto"/>
              </w:divBdr>
              <w:divsChild>
                <w:div w:id="754059518">
                  <w:marLeft w:val="0"/>
                  <w:marRight w:val="0"/>
                  <w:marTop w:val="0"/>
                  <w:marBottom w:val="0"/>
                  <w:divBdr>
                    <w:top w:val="none" w:sz="0" w:space="0" w:color="auto"/>
                    <w:left w:val="none" w:sz="0" w:space="0" w:color="auto"/>
                    <w:bottom w:val="none" w:sz="0" w:space="0" w:color="auto"/>
                    <w:right w:val="none" w:sz="0" w:space="0" w:color="auto"/>
                  </w:divBdr>
                  <w:divsChild>
                    <w:div w:id="560411433">
                      <w:marLeft w:val="0"/>
                      <w:marRight w:val="0"/>
                      <w:marTop w:val="0"/>
                      <w:marBottom w:val="0"/>
                      <w:divBdr>
                        <w:top w:val="none" w:sz="0" w:space="0" w:color="auto"/>
                        <w:left w:val="none" w:sz="0" w:space="0" w:color="auto"/>
                        <w:bottom w:val="none" w:sz="0" w:space="0" w:color="auto"/>
                        <w:right w:val="none" w:sz="0" w:space="0" w:color="auto"/>
                      </w:divBdr>
                    </w:div>
                  </w:divsChild>
                </w:div>
                <w:div w:id="890967572">
                  <w:marLeft w:val="0"/>
                  <w:marRight w:val="300"/>
                  <w:marTop w:val="0"/>
                  <w:marBottom w:val="0"/>
                  <w:divBdr>
                    <w:top w:val="none" w:sz="0" w:space="0" w:color="auto"/>
                    <w:left w:val="none" w:sz="0" w:space="0" w:color="auto"/>
                    <w:bottom w:val="none" w:sz="0" w:space="0" w:color="auto"/>
                    <w:right w:val="none" w:sz="0" w:space="0" w:color="auto"/>
                  </w:divBdr>
                  <w:divsChild>
                    <w:div w:id="1044720529">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
                        <w:div w:id="1490172681">
                          <w:marLeft w:val="0"/>
                          <w:marRight w:val="0"/>
                          <w:marTop w:val="0"/>
                          <w:marBottom w:val="0"/>
                          <w:divBdr>
                            <w:top w:val="none" w:sz="0" w:space="0" w:color="auto"/>
                            <w:left w:val="none" w:sz="0" w:space="0" w:color="auto"/>
                            <w:bottom w:val="none" w:sz="0" w:space="0" w:color="auto"/>
                            <w:right w:val="none" w:sz="0" w:space="0" w:color="auto"/>
                          </w:divBdr>
                        </w:div>
                        <w:div w:id="1699118621">
                          <w:marLeft w:val="0"/>
                          <w:marRight w:val="0"/>
                          <w:marTop w:val="0"/>
                          <w:marBottom w:val="0"/>
                          <w:divBdr>
                            <w:top w:val="none" w:sz="0" w:space="0" w:color="auto"/>
                            <w:left w:val="none" w:sz="0" w:space="0" w:color="auto"/>
                            <w:bottom w:val="none" w:sz="0" w:space="0" w:color="auto"/>
                            <w:right w:val="none" w:sz="0" w:space="0" w:color="auto"/>
                          </w:divBdr>
                        </w:div>
                      </w:divsChild>
                    </w:div>
                    <w:div w:id="16078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125">
      <w:bodyDiv w:val="1"/>
      <w:marLeft w:val="0"/>
      <w:marRight w:val="0"/>
      <w:marTop w:val="0"/>
      <w:marBottom w:val="0"/>
      <w:divBdr>
        <w:top w:val="none" w:sz="0" w:space="0" w:color="auto"/>
        <w:left w:val="none" w:sz="0" w:space="0" w:color="auto"/>
        <w:bottom w:val="none" w:sz="0" w:space="0" w:color="auto"/>
        <w:right w:val="none" w:sz="0" w:space="0" w:color="auto"/>
      </w:divBdr>
      <w:divsChild>
        <w:div w:id="526602751">
          <w:marLeft w:val="0"/>
          <w:marRight w:val="0"/>
          <w:marTop w:val="0"/>
          <w:marBottom w:val="0"/>
          <w:divBdr>
            <w:top w:val="none" w:sz="0" w:space="0" w:color="auto"/>
            <w:left w:val="none" w:sz="0" w:space="0" w:color="auto"/>
            <w:bottom w:val="none" w:sz="0" w:space="0" w:color="auto"/>
            <w:right w:val="none" w:sz="0" w:space="0" w:color="auto"/>
          </w:divBdr>
        </w:div>
        <w:div w:id="283125413">
          <w:marLeft w:val="0"/>
          <w:marRight w:val="0"/>
          <w:marTop w:val="0"/>
          <w:marBottom w:val="0"/>
          <w:divBdr>
            <w:top w:val="none" w:sz="0" w:space="0" w:color="auto"/>
            <w:left w:val="none" w:sz="0" w:space="0" w:color="auto"/>
            <w:bottom w:val="none" w:sz="0" w:space="0" w:color="auto"/>
            <w:right w:val="none" w:sz="0" w:space="0" w:color="auto"/>
          </w:divBdr>
          <w:divsChild>
            <w:div w:id="1198395457">
              <w:marLeft w:val="0"/>
              <w:marRight w:val="0"/>
              <w:marTop w:val="0"/>
              <w:marBottom w:val="0"/>
              <w:divBdr>
                <w:top w:val="none" w:sz="0" w:space="0" w:color="auto"/>
                <w:left w:val="none" w:sz="0" w:space="0" w:color="auto"/>
                <w:bottom w:val="none" w:sz="0" w:space="0" w:color="auto"/>
                <w:right w:val="none" w:sz="0" w:space="0" w:color="auto"/>
              </w:divBdr>
            </w:div>
          </w:divsChild>
        </w:div>
        <w:div w:id="200868143">
          <w:marLeft w:val="0"/>
          <w:marRight w:val="0"/>
          <w:marTop w:val="0"/>
          <w:marBottom w:val="0"/>
          <w:divBdr>
            <w:top w:val="none" w:sz="0" w:space="0" w:color="auto"/>
            <w:left w:val="none" w:sz="0" w:space="0" w:color="auto"/>
            <w:bottom w:val="none" w:sz="0" w:space="0" w:color="auto"/>
            <w:right w:val="none" w:sz="0" w:space="0" w:color="auto"/>
          </w:divBdr>
        </w:div>
      </w:divsChild>
    </w:div>
    <w:div w:id="59179765">
      <w:bodyDiv w:val="1"/>
      <w:marLeft w:val="0"/>
      <w:marRight w:val="0"/>
      <w:marTop w:val="0"/>
      <w:marBottom w:val="0"/>
      <w:divBdr>
        <w:top w:val="none" w:sz="0" w:space="0" w:color="auto"/>
        <w:left w:val="none" w:sz="0" w:space="0" w:color="auto"/>
        <w:bottom w:val="none" w:sz="0" w:space="0" w:color="auto"/>
        <w:right w:val="none" w:sz="0" w:space="0" w:color="auto"/>
      </w:divBdr>
    </w:div>
    <w:div w:id="60178728">
      <w:bodyDiv w:val="1"/>
      <w:marLeft w:val="0"/>
      <w:marRight w:val="0"/>
      <w:marTop w:val="0"/>
      <w:marBottom w:val="0"/>
      <w:divBdr>
        <w:top w:val="none" w:sz="0" w:space="0" w:color="auto"/>
        <w:left w:val="none" w:sz="0" w:space="0" w:color="auto"/>
        <w:bottom w:val="none" w:sz="0" w:space="0" w:color="auto"/>
        <w:right w:val="none" w:sz="0" w:space="0" w:color="auto"/>
      </w:divBdr>
      <w:divsChild>
        <w:div w:id="568878900">
          <w:marLeft w:val="0"/>
          <w:marRight w:val="0"/>
          <w:marTop w:val="0"/>
          <w:marBottom w:val="0"/>
          <w:divBdr>
            <w:top w:val="none" w:sz="0" w:space="0" w:color="auto"/>
            <w:left w:val="none" w:sz="0" w:space="0" w:color="auto"/>
            <w:bottom w:val="none" w:sz="0" w:space="0" w:color="auto"/>
            <w:right w:val="none" w:sz="0" w:space="0" w:color="auto"/>
          </w:divBdr>
          <w:divsChild>
            <w:div w:id="574315153">
              <w:marLeft w:val="0"/>
              <w:marRight w:val="0"/>
              <w:marTop w:val="0"/>
              <w:marBottom w:val="0"/>
              <w:divBdr>
                <w:top w:val="none" w:sz="0" w:space="0" w:color="auto"/>
                <w:left w:val="none" w:sz="0" w:space="0" w:color="auto"/>
                <w:bottom w:val="none" w:sz="0" w:space="0" w:color="auto"/>
                <w:right w:val="none" w:sz="0" w:space="0" w:color="auto"/>
              </w:divBdr>
            </w:div>
            <w:div w:id="20086180">
              <w:marLeft w:val="0"/>
              <w:marRight w:val="0"/>
              <w:marTop w:val="0"/>
              <w:marBottom w:val="0"/>
              <w:divBdr>
                <w:top w:val="none" w:sz="0" w:space="0" w:color="auto"/>
                <w:left w:val="none" w:sz="0" w:space="0" w:color="auto"/>
                <w:bottom w:val="none" w:sz="0" w:space="0" w:color="auto"/>
                <w:right w:val="none" w:sz="0" w:space="0" w:color="auto"/>
              </w:divBdr>
            </w:div>
          </w:divsChild>
        </w:div>
        <w:div w:id="1325859099">
          <w:marLeft w:val="0"/>
          <w:marRight w:val="0"/>
          <w:marTop w:val="0"/>
          <w:marBottom w:val="0"/>
          <w:divBdr>
            <w:top w:val="none" w:sz="0" w:space="0" w:color="auto"/>
            <w:left w:val="none" w:sz="0" w:space="0" w:color="auto"/>
            <w:bottom w:val="none" w:sz="0" w:space="0" w:color="auto"/>
            <w:right w:val="none" w:sz="0" w:space="0" w:color="auto"/>
          </w:divBdr>
        </w:div>
      </w:divsChild>
    </w:div>
    <w:div w:id="60444375">
      <w:bodyDiv w:val="1"/>
      <w:marLeft w:val="0"/>
      <w:marRight w:val="0"/>
      <w:marTop w:val="0"/>
      <w:marBottom w:val="0"/>
      <w:divBdr>
        <w:top w:val="none" w:sz="0" w:space="0" w:color="auto"/>
        <w:left w:val="none" w:sz="0" w:space="0" w:color="auto"/>
        <w:bottom w:val="none" w:sz="0" w:space="0" w:color="auto"/>
        <w:right w:val="none" w:sz="0" w:space="0" w:color="auto"/>
      </w:divBdr>
      <w:divsChild>
        <w:div w:id="731462166">
          <w:marLeft w:val="0"/>
          <w:marRight w:val="0"/>
          <w:marTop w:val="0"/>
          <w:marBottom w:val="0"/>
          <w:divBdr>
            <w:top w:val="none" w:sz="0" w:space="0" w:color="auto"/>
            <w:left w:val="none" w:sz="0" w:space="0" w:color="auto"/>
            <w:bottom w:val="none" w:sz="0" w:space="0" w:color="auto"/>
            <w:right w:val="none" w:sz="0" w:space="0" w:color="auto"/>
          </w:divBdr>
          <w:divsChild>
            <w:div w:id="1978951948">
              <w:marLeft w:val="0"/>
              <w:marRight w:val="0"/>
              <w:marTop w:val="0"/>
              <w:marBottom w:val="0"/>
              <w:divBdr>
                <w:top w:val="none" w:sz="0" w:space="0" w:color="auto"/>
                <w:left w:val="none" w:sz="0" w:space="0" w:color="auto"/>
                <w:bottom w:val="none" w:sz="0" w:space="0" w:color="auto"/>
                <w:right w:val="none" w:sz="0" w:space="0" w:color="auto"/>
              </w:divBdr>
              <w:divsChild>
                <w:div w:id="5154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233">
          <w:marLeft w:val="0"/>
          <w:marRight w:val="0"/>
          <w:marTop w:val="0"/>
          <w:marBottom w:val="0"/>
          <w:divBdr>
            <w:top w:val="none" w:sz="0" w:space="0" w:color="auto"/>
            <w:left w:val="none" w:sz="0" w:space="0" w:color="auto"/>
            <w:bottom w:val="none" w:sz="0" w:space="0" w:color="auto"/>
            <w:right w:val="none" w:sz="0" w:space="0" w:color="auto"/>
          </w:divBdr>
        </w:div>
      </w:divsChild>
    </w:div>
    <w:div w:id="61561542">
      <w:bodyDiv w:val="1"/>
      <w:marLeft w:val="0"/>
      <w:marRight w:val="0"/>
      <w:marTop w:val="0"/>
      <w:marBottom w:val="0"/>
      <w:divBdr>
        <w:top w:val="none" w:sz="0" w:space="0" w:color="auto"/>
        <w:left w:val="none" w:sz="0" w:space="0" w:color="auto"/>
        <w:bottom w:val="none" w:sz="0" w:space="0" w:color="auto"/>
        <w:right w:val="none" w:sz="0" w:space="0" w:color="auto"/>
      </w:divBdr>
      <w:divsChild>
        <w:div w:id="1419255570">
          <w:marLeft w:val="0"/>
          <w:marRight w:val="0"/>
          <w:marTop w:val="0"/>
          <w:marBottom w:val="0"/>
          <w:divBdr>
            <w:top w:val="none" w:sz="0" w:space="0" w:color="auto"/>
            <w:left w:val="none" w:sz="0" w:space="0" w:color="auto"/>
            <w:bottom w:val="none" w:sz="0" w:space="0" w:color="auto"/>
            <w:right w:val="none" w:sz="0" w:space="0" w:color="auto"/>
          </w:divBdr>
        </w:div>
        <w:div w:id="1758092358">
          <w:marLeft w:val="0"/>
          <w:marRight w:val="0"/>
          <w:marTop w:val="0"/>
          <w:marBottom w:val="0"/>
          <w:divBdr>
            <w:top w:val="none" w:sz="0" w:space="0" w:color="auto"/>
            <w:left w:val="none" w:sz="0" w:space="0" w:color="auto"/>
            <w:bottom w:val="none" w:sz="0" w:space="0" w:color="auto"/>
            <w:right w:val="none" w:sz="0" w:space="0" w:color="auto"/>
          </w:divBdr>
          <w:divsChild>
            <w:div w:id="2072727038">
              <w:marLeft w:val="0"/>
              <w:marRight w:val="0"/>
              <w:marTop w:val="0"/>
              <w:marBottom w:val="0"/>
              <w:divBdr>
                <w:top w:val="none" w:sz="0" w:space="0" w:color="auto"/>
                <w:left w:val="none" w:sz="0" w:space="0" w:color="auto"/>
                <w:bottom w:val="none" w:sz="0" w:space="0" w:color="auto"/>
                <w:right w:val="none" w:sz="0" w:space="0" w:color="auto"/>
              </w:divBdr>
            </w:div>
            <w:div w:id="378433710">
              <w:marLeft w:val="0"/>
              <w:marRight w:val="0"/>
              <w:marTop w:val="0"/>
              <w:marBottom w:val="0"/>
              <w:divBdr>
                <w:top w:val="none" w:sz="0" w:space="0" w:color="auto"/>
                <w:left w:val="none" w:sz="0" w:space="0" w:color="auto"/>
                <w:bottom w:val="none" w:sz="0" w:space="0" w:color="auto"/>
                <w:right w:val="none" w:sz="0" w:space="0" w:color="auto"/>
              </w:divBdr>
            </w:div>
          </w:divsChild>
        </w:div>
        <w:div w:id="250085895">
          <w:marLeft w:val="0"/>
          <w:marRight w:val="0"/>
          <w:marTop w:val="0"/>
          <w:marBottom w:val="0"/>
          <w:divBdr>
            <w:top w:val="none" w:sz="0" w:space="0" w:color="auto"/>
            <w:left w:val="none" w:sz="0" w:space="0" w:color="auto"/>
            <w:bottom w:val="none" w:sz="0" w:space="0" w:color="auto"/>
            <w:right w:val="none" w:sz="0" w:space="0" w:color="auto"/>
          </w:divBdr>
          <w:divsChild>
            <w:div w:id="1224876992">
              <w:marLeft w:val="0"/>
              <w:marRight w:val="0"/>
              <w:marTop w:val="0"/>
              <w:marBottom w:val="0"/>
              <w:divBdr>
                <w:top w:val="none" w:sz="0" w:space="0" w:color="auto"/>
                <w:left w:val="none" w:sz="0" w:space="0" w:color="auto"/>
                <w:bottom w:val="none" w:sz="0" w:space="0" w:color="auto"/>
                <w:right w:val="none" w:sz="0" w:space="0" w:color="auto"/>
              </w:divBdr>
              <w:divsChild>
                <w:div w:id="500394031">
                  <w:marLeft w:val="0"/>
                  <w:marRight w:val="0"/>
                  <w:marTop w:val="0"/>
                  <w:marBottom w:val="0"/>
                  <w:divBdr>
                    <w:top w:val="none" w:sz="0" w:space="0" w:color="auto"/>
                    <w:left w:val="none" w:sz="0" w:space="0" w:color="auto"/>
                    <w:bottom w:val="none" w:sz="0" w:space="0" w:color="auto"/>
                    <w:right w:val="none" w:sz="0" w:space="0" w:color="auto"/>
                  </w:divBdr>
                </w:div>
                <w:div w:id="1419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3266">
          <w:marLeft w:val="0"/>
          <w:marRight w:val="0"/>
          <w:marTop w:val="0"/>
          <w:marBottom w:val="0"/>
          <w:divBdr>
            <w:top w:val="none" w:sz="0" w:space="0" w:color="auto"/>
            <w:left w:val="none" w:sz="0" w:space="0" w:color="auto"/>
            <w:bottom w:val="none" w:sz="0" w:space="0" w:color="auto"/>
            <w:right w:val="none" w:sz="0" w:space="0" w:color="auto"/>
          </w:divBdr>
        </w:div>
      </w:divsChild>
    </w:div>
    <w:div w:id="62685174">
      <w:bodyDiv w:val="1"/>
      <w:marLeft w:val="0"/>
      <w:marRight w:val="0"/>
      <w:marTop w:val="0"/>
      <w:marBottom w:val="0"/>
      <w:divBdr>
        <w:top w:val="none" w:sz="0" w:space="0" w:color="auto"/>
        <w:left w:val="none" w:sz="0" w:space="0" w:color="auto"/>
        <w:bottom w:val="none" w:sz="0" w:space="0" w:color="auto"/>
        <w:right w:val="none" w:sz="0" w:space="0" w:color="auto"/>
      </w:divBdr>
      <w:divsChild>
        <w:div w:id="38477521">
          <w:marLeft w:val="0"/>
          <w:marRight w:val="0"/>
          <w:marTop w:val="0"/>
          <w:marBottom w:val="0"/>
          <w:divBdr>
            <w:top w:val="none" w:sz="0" w:space="0" w:color="auto"/>
            <w:left w:val="none" w:sz="0" w:space="0" w:color="auto"/>
            <w:bottom w:val="none" w:sz="0" w:space="0" w:color="auto"/>
            <w:right w:val="none" w:sz="0" w:space="0" w:color="auto"/>
          </w:divBdr>
          <w:divsChild>
            <w:div w:id="1995375854">
              <w:marLeft w:val="0"/>
              <w:marRight w:val="0"/>
              <w:marTop w:val="0"/>
              <w:marBottom w:val="0"/>
              <w:divBdr>
                <w:top w:val="none" w:sz="0" w:space="0" w:color="auto"/>
                <w:left w:val="none" w:sz="0" w:space="0" w:color="auto"/>
                <w:bottom w:val="none" w:sz="0" w:space="0" w:color="auto"/>
                <w:right w:val="none" w:sz="0" w:space="0" w:color="auto"/>
              </w:divBdr>
            </w:div>
            <w:div w:id="579559070">
              <w:marLeft w:val="0"/>
              <w:marRight w:val="0"/>
              <w:marTop w:val="0"/>
              <w:marBottom w:val="0"/>
              <w:divBdr>
                <w:top w:val="none" w:sz="0" w:space="0" w:color="auto"/>
                <w:left w:val="none" w:sz="0" w:space="0" w:color="auto"/>
                <w:bottom w:val="none" w:sz="0" w:space="0" w:color="auto"/>
                <w:right w:val="none" w:sz="0" w:space="0" w:color="auto"/>
              </w:divBdr>
            </w:div>
          </w:divsChild>
        </w:div>
        <w:div w:id="1226985478">
          <w:marLeft w:val="0"/>
          <w:marRight w:val="0"/>
          <w:marTop w:val="0"/>
          <w:marBottom w:val="0"/>
          <w:divBdr>
            <w:top w:val="none" w:sz="0" w:space="0" w:color="auto"/>
            <w:left w:val="none" w:sz="0" w:space="0" w:color="auto"/>
            <w:bottom w:val="none" w:sz="0" w:space="0" w:color="auto"/>
            <w:right w:val="none" w:sz="0" w:space="0" w:color="auto"/>
          </w:divBdr>
        </w:div>
      </w:divsChild>
    </w:div>
    <w:div w:id="63531513">
      <w:bodyDiv w:val="1"/>
      <w:marLeft w:val="0"/>
      <w:marRight w:val="0"/>
      <w:marTop w:val="0"/>
      <w:marBottom w:val="0"/>
      <w:divBdr>
        <w:top w:val="none" w:sz="0" w:space="0" w:color="auto"/>
        <w:left w:val="none" w:sz="0" w:space="0" w:color="auto"/>
        <w:bottom w:val="none" w:sz="0" w:space="0" w:color="auto"/>
        <w:right w:val="none" w:sz="0" w:space="0" w:color="auto"/>
      </w:divBdr>
      <w:divsChild>
        <w:div w:id="1759013986">
          <w:marLeft w:val="0"/>
          <w:marRight w:val="0"/>
          <w:marTop w:val="0"/>
          <w:marBottom w:val="0"/>
          <w:divBdr>
            <w:top w:val="none" w:sz="0" w:space="0" w:color="auto"/>
            <w:left w:val="none" w:sz="0" w:space="0" w:color="auto"/>
            <w:bottom w:val="none" w:sz="0" w:space="0" w:color="auto"/>
            <w:right w:val="none" w:sz="0" w:space="0" w:color="auto"/>
          </w:divBdr>
        </w:div>
        <w:div w:id="139617934">
          <w:marLeft w:val="0"/>
          <w:marRight w:val="0"/>
          <w:marTop w:val="0"/>
          <w:marBottom w:val="0"/>
          <w:divBdr>
            <w:top w:val="none" w:sz="0" w:space="0" w:color="auto"/>
            <w:left w:val="none" w:sz="0" w:space="0" w:color="auto"/>
            <w:bottom w:val="none" w:sz="0" w:space="0" w:color="auto"/>
            <w:right w:val="none" w:sz="0" w:space="0" w:color="auto"/>
          </w:divBdr>
          <w:divsChild>
            <w:div w:id="657458403">
              <w:marLeft w:val="0"/>
              <w:marRight w:val="0"/>
              <w:marTop w:val="0"/>
              <w:marBottom w:val="0"/>
              <w:divBdr>
                <w:top w:val="none" w:sz="0" w:space="0" w:color="auto"/>
                <w:left w:val="none" w:sz="0" w:space="0" w:color="auto"/>
                <w:bottom w:val="none" w:sz="0" w:space="0" w:color="auto"/>
                <w:right w:val="none" w:sz="0" w:space="0" w:color="auto"/>
              </w:divBdr>
              <w:divsChild>
                <w:div w:id="124203409">
                  <w:marLeft w:val="0"/>
                  <w:marRight w:val="0"/>
                  <w:marTop w:val="0"/>
                  <w:marBottom w:val="0"/>
                  <w:divBdr>
                    <w:top w:val="none" w:sz="0" w:space="0" w:color="auto"/>
                    <w:left w:val="none" w:sz="0" w:space="0" w:color="auto"/>
                    <w:bottom w:val="none" w:sz="0" w:space="0" w:color="auto"/>
                    <w:right w:val="none" w:sz="0" w:space="0" w:color="auto"/>
                  </w:divBdr>
                </w:div>
              </w:divsChild>
            </w:div>
            <w:div w:id="1476870305">
              <w:marLeft w:val="0"/>
              <w:marRight w:val="0"/>
              <w:marTop w:val="0"/>
              <w:marBottom w:val="0"/>
              <w:divBdr>
                <w:top w:val="none" w:sz="0" w:space="0" w:color="auto"/>
                <w:left w:val="none" w:sz="0" w:space="0" w:color="auto"/>
                <w:bottom w:val="none" w:sz="0" w:space="0" w:color="auto"/>
                <w:right w:val="none" w:sz="0" w:space="0" w:color="auto"/>
              </w:divBdr>
              <w:divsChild>
                <w:div w:id="1776902295">
                  <w:marLeft w:val="0"/>
                  <w:marRight w:val="0"/>
                  <w:marTop w:val="0"/>
                  <w:marBottom w:val="0"/>
                  <w:divBdr>
                    <w:top w:val="none" w:sz="0" w:space="0" w:color="auto"/>
                    <w:left w:val="none" w:sz="0" w:space="0" w:color="auto"/>
                    <w:bottom w:val="none" w:sz="0" w:space="0" w:color="auto"/>
                    <w:right w:val="none" w:sz="0" w:space="0" w:color="auto"/>
                  </w:divBdr>
                  <w:divsChild>
                    <w:div w:id="169832593">
                      <w:marLeft w:val="0"/>
                      <w:marRight w:val="0"/>
                      <w:marTop w:val="0"/>
                      <w:marBottom w:val="0"/>
                      <w:divBdr>
                        <w:top w:val="none" w:sz="0" w:space="0" w:color="auto"/>
                        <w:left w:val="none" w:sz="0" w:space="0" w:color="auto"/>
                        <w:bottom w:val="none" w:sz="0" w:space="0" w:color="auto"/>
                        <w:right w:val="none" w:sz="0" w:space="0" w:color="auto"/>
                      </w:divBdr>
                    </w:div>
                    <w:div w:id="458571106">
                      <w:marLeft w:val="0"/>
                      <w:marRight w:val="0"/>
                      <w:marTop w:val="0"/>
                      <w:marBottom w:val="0"/>
                      <w:divBdr>
                        <w:top w:val="none" w:sz="0" w:space="0" w:color="auto"/>
                        <w:left w:val="none" w:sz="0" w:space="0" w:color="auto"/>
                        <w:bottom w:val="none" w:sz="0" w:space="0" w:color="auto"/>
                        <w:right w:val="none" w:sz="0" w:space="0" w:color="auto"/>
                      </w:divBdr>
                      <w:divsChild>
                        <w:div w:id="453330513">
                          <w:marLeft w:val="0"/>
                          <w:marRight w:val="0"/>
                          <w:marTop w:val="0"/>
                          <w:marBottom w:val="0"/>
                          <w:divBdr>
                            <w:top w:val="none" w:sz="0" w:space="0" w:color="auto"/>
                            <w:left w:val="none" w:sz="0" w:space="0" w:color="auto"/>
                            <w:bottom w:val="none" w:sz="0" w:space="0" w:color="auto"/>
                            <w:right w:val="none" w:sz="0" w:space="0" w:color="auto"/>
                          </w:divBdr>
                          <w:divsChild>
                            <w:div w:id="170263118">
                              <w:marLeft w:val="0"/>
                              <w:marRight w:val="0"/>
                              <w:marTop w:val="0"/>
                              <w:marBottom w:val="0"/>
                              <w:divBdr>
                                <w:top w:val="none" w:sz="0" w:space="0" w:color="auto"/>
                                <w:left w:val="none" w:sz="0" w:space="0" w:color="auto"/>
                                <w:bottom w:val="none" w:sz="0" w:space="0" w:color="auto"/>
                                <w:right w:val="none" w:sz="0" w:space="0" w:color="auto"/>
                              </w:divBdr>
                            </w:div>
                            <w:div w:id="21001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5914">
                  <w:marLeft w:val="0"/>
                  <w:marRight w:val="0"/>
                  <w:marTop w:val="0"/>
                  <w:marBottom w:val="0"/>
                  <w:divBdr>
                    <w:top w:val="none" w:sz="0" w:space="0" w:color="auto"/>
                    <w:left w:val="none" w:sz="0" w:space="0" w:color="auto"/>
                    <w:bottom w:val="none" w:sz="0" w:space="0" w:color="auto"/>
                    <w:right w:val="none" w:sz="0" w:space="0" w:color="auto"/>
                  </w:divBdr>
                  <w:divsChild>
                    <w:div w:id="1597209891">
                      <w:marLeft w:val="0"/>
                      <w:marRight w:val="0"/>
                      <w:marTop w:val="0"/>
                      <w:marBottom w:val="0"/>
                      <w:divBdr>
                        <w:top w:val="none" w:sz="0" w:space="0" w:color="auto"/>
                        <w:left w:val="none" w:sz="0" w:space="0" w:color="auto"/>
                        <w:bottom w:val="none" w:sz="0" w:space="0" w:color="auto"/>
                        <w:right w:val="none" w:sz="0" w:space="0" w:color="auto"/>
                      </w:divBdr>
                      <w:divsChild>
                        <w:div w:id="6743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057">
                  <w:marLeft w:val="0"/>
                  <w:marRight w:val="0"/>
                  <w:marTop w:val="0"/>
                  <w:marBottom w:val="0"/>
                  <w:divBdr>
                    <w:top w:val="none" w:sz="0" w:space="0" w:color="auto"/>
                    <w:left w:val="none" w:sz="0" w:space="0" w:color="auto"/>
                    <w:bottom w:val="none" w:sz="0" w:space="0" w:color="auto"/>
                    <w:right w:val="none" w:sz="0" w:space="0" w:color="auto"/>
                  </w:divBdr>
                  <w:divsChild>
                    <w:div w:id="1421020047">
                      <w:marLeft w:val="0"/>
                      <w:marRight w:val="0"/>
                      <w:marTop w:val="0"/>
                      <w:marBottom w:val="0"/>
                      <w:divBdr>
                        <w:top w:val="none" w:sz="0" w:space="0" w:color="auto"/>
                        <w:left w:val="none" w:sz="0" w:space="0" w:color="auto"/>
                        <w:bottom w:val="none" w:sz="0" w:space="0" w:color="auto"/>
                        <w:right w:val="none" w:sz="0" w:space="0" w:color="auto"/>
                      </w:divBdr>
                      <w:divsChild>
                        <w:div w:id="1839148007">
                          <w:marLeft w:val="0"/>
                          <w:marRight w:val="0"/>
                          <w:marTop w:val="0"/>
                          <w:marBottom w:val="0"/>
                          <w:divBdr>
                            <w:top w:val="single" w:sz="6" w:space="0" w:color="1E79D2"/>
                            <w:left w:val="single" w:sz="6" w:space="0" w:color="1E79D2"/>
                            <w:bottom w:val="single" w:sz="6" w:space="0" w:color="1E79D2"/>
                            <w:right w:val="single" w:sz="6" w:space="0" w:color="1E79D2"/>
                          </w:divBdr>
                          <w:divsChild>
                            <w:div w:id="201132274">
                              <w:marLeft w:val="75"/>
                              <w:marRight w:val="75"/>
                              <w:marTop w:val="75"/>
                              <w:marBottom w:val="75"/>
                              <w:divBdr>
                                <w:top w:val="none" w:sz="0" w:space="0" w:color="auto"/>
                                <w:left w:val="none" w:sz="0" w:space="0" w:color="auto"/>
                                <w:bottom w:val="none" w:sz="0" w:space="0" w:color="auto"/>
                                <w:right w:val="none" w:sz="0" w:space="0" w:color="auto"/>
                              </w:divBdr>
                            </w:div>
                            <w:div w:id="837235618">
                              <w:marLeft w:val="75"/>
                              <w:marRight w:val="75"/>
                              <w:marTop w:val="75"/>
                              <w:marBottom w:val="75"/>
                              <w:divBdr>
                                <w:top w:val="none" w:sz="0" w:space="0" w:color="auto"/>
                                <w:left w:val="none" w:sz="0" w:space="0" w:color="auto"/>
                                <w:bottom w:val="none" w:sz="0" w:space="0" w:color="auto"/>
                                <w:right w:val="none" w:sz="0" w:space="0" w:color="auto"/>
                              </w:divBdr>
                            </w:div>
                            <w:div w:id="1599169623">
                              <w:marLeft w:val="75"/>
                              <w:marRight w:val="75"/>
                              <w:marTop w:val="75"/>
                              <w:marBottom w:val="75"/>
                              <w:divBdr>
                                <w:top w:val="none" w:sz="0" w:space="0" w:color="auto"/>
                                <w:left w:val="none" w:sz="0" w:space="0" w:color="auto"/>
                                <w:bottom w:val="none" w:sz="0" w:space="0" w:color="auto"/>
                                <w:right w:val="none" w:sz="0" w:space="0" w:color="auto"/>
                              </w:divBdr>
                            </w:div>
                            <w:div w:id="203183529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613779826">
                  <w:marLeft w:val="0"/>
                  <w:marRight w:val="0"/>
                  <w:marTop w:val="0"/>
                  <w:marBottom w:val="0"/>
                  <w:divBdr>
                    <w:top w:val="none" w:sz="0" w:space="0" w:color="auto"/>
                    <w:left w:val="none" w:sz="0" w:space="0" w:color="auto"/>
                    <w:bottom w:val="none" w:sz="0" w:space="0" w:color="auto"/>
                    <w:right w:val="none" w:sz="0" w:space="0" w:color="auto"/>
                  </w:divBdr>
                  <w:divsChild>
                    <w:div w:id="1907762488">
                      <w:marLeft w:val="0"/>
                      <w:marRight w:val="0"/>
                      <w:marTop w:val="0"/>
                      <w:marBottom w:val="0"/>
                      <w:divBdr>
                        <w:top w:val="none" w:sz="0" w:space="0" w:color="auto"/>
                        <w:left w:val="none" w:sz="0" w:space="0" w:color="auto"/>
                        <w:bottom w:val="none" w:sz="0" w:space="0" w:color="auto"/>
                        <w:right w:val="none" w:sz="0" w:space="0" w:color="auto"/>
                      </w:divBdr>
                      <w:divsChild>
                        <w:div w:id="1872262604">
                          <w:marLeft w:val="0"/>
                          <w:marRight w:val="0"/>
                          <w:marTop w:val="0"/>
                          <w:marBottom w:val="0"/>
                          <w:divBdr>
                            <w:top w:val="none" w:sz="0" w:space="0" w:color="auto"/>
                            <w:left w:val="none" w:sz="0" w:space="0" w:color="auto"/>
                            <w:bottom w:val="none" w:sz="0" w:space="0" w:color="auto"/>
                            <w:right w:val="none" w:sz="0" w:space="0" w:color="auto"/>
                          </w:divBdr>
                        </w:div>
                        <w:div w:id="1712149015">
                          <w:marLeft w:val="0"/>
                          <w:marRight w:val="0"/>
                          <w:marTop w:val="0"/>
                          <w:marBottom w:val="0"/>
                          <w:divBdr>
                            <w:top w:val="none" w:sz="0" w:space="0" w:color="auto"/>
                            <w:left w:val="none" w:sz="0" w:space="0" w:color="auto"/>
                            <w:bottom w:val="none" w:sz="0" w:space="0" w:color="auto"/>
                            <w:right w:val="none" w:sz="0" w:space="0" w:color="auto"/>
                          </w:divBdr>
                          <w:divsChild>
                            <w:div w:id="864908376">
                              <w:marLeft w:val="0"/>
                              <w:marRight w:val="0"/>
                              <w:marTop w:val="0"/>
                              <w:marBottom w:val="0"/>
                              <w:divBdr>
                                <w:top w:val="none" w:sz="0" w:space="0" w:color="auto"/>
                                <w:left w:val="none" w:sz="0" w:space="0" w:color="auto"/>
                                <w:bottom w:val="none" w:sz="0" w:space="0" w:color="auto"/>
                                <w:right w:val="none" w:sz="0" w:space="0" w:color="auto"/>
                              </w:divBdr>
                            </w:div>
                            <w:div w:id="2084180652">
                              <w:marLeft w:val="0"/>
                              <w:marRight w:val="0"/>
                              <w:marTop w:val="0"/>
                              <w:marBottom w:val="0"/>
                              <w:divBdr>
                                <w:top w:val="none" w:sz="0" w:space="0" w:color="auto"/>
                                <w:left w:val="none" w:sz="0" w:space="0" w:color="auto"/>
                                <w:bottom w:val="none" w:sz="0" w:space="0" w:color="auto"/>
                                <w:right w:val="none" w:sz="0" w:space="0" w:color="auto"/>
                              </w:divBdr>
                              <w:divsChild>
                                <w:div w:id="137917932">
                                  <w:marLeft w:val="0"/>
                                  <w:marRight w:val="0"/>
                                  <w:marTop w:val="0"/>
                                  <w:marBottom w:val="0"/>
                                  <w:divBdr>
                                    <w:top w:val="none" w:sz="0" w:space="0" w:color="auto"/>
                                    <w:left w:val="none" w:sz="0" w:space="0" w:color="auto"/>
                                    <w:bottom w:val="none" w:sz="0" w:space="0" w:color="auto"/>
                                    <w:right w:val="none" w:sz="0" w:space="0" w:color="auto"/>
                                  </w:divBdr>
                                  <w:divsChild>
                                    <w:div w:id="1883057349">
                                      <w:marLeft w:val="0"/>
                                      <w:marRight w:val="0"/>
                                      <w:marTop w:val="0"/>
                                      <w:marBottom w:val="0"/>
                                      <w:divBdr>
                                        <w:top w:val="none" w:sz="0" w:space="0" w:color="auto"/>
                                        <w:left w:val="none" w:sz="0" w:space="0" w:color="auto"/>
                                        <w:bottom w:val="none" w:sz="0" w:space="0" w:color="auto"/>
                                        <w:right w:val="none" w:sz="0" w:space="0" w:color="auto"/>
                                      </w:divBdr>
                                    </w:div>
                                    <w:div w:id="752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4707">
      <w:bodyDiv w:val="1"/>
      <w:marLeft w:val="0"/>
      <w:marRight w:val="0"/>
      <w:marTop w:val="0"/>
      <w:marBottom w:val="0"/>
      <w:divBdr>
        <w:top w:val="none" w:sz="0" w:space="0" w:color="auto"/>
        <w:left w:val="none" w:sz="0" w:space="0" w:color="auto"/>
        <w:bottom w:val="none" w:sz="0" w:space="0" w:color="auto"/>
        <w:right w:val="none" w:sz="0" w:space="0" w:color="auto"/>
      </w:divBdr>
      <w:divsChild>
        <w:div w:id="1100831670">
          <w:marLeft w:val="0"/>
          <w:marRight w:val="0"/>
          <w:marTop w:val="0"/>
          <w:marBottom w:val="0"/>
          <w:divBdr>
            <w:top w:val="none" w:sz="0" w:space="0" w:color="auto"/>
            <w:left w:val="none" w:sz="0" w:space="0" w:color="auto"/>
            <w:bottom w:val="none" w:sz="0" w:space="0" w:color="auto"/>
            <w:right w:val="none" w:sz="0" w:space="0" w:color="auto"/>
          </w:divBdr>
          <w:divsChild>
            <w:div w:id="660432619">
              <w:marLeft w:val="0"/>
              <w:marRight w:val="0"/>
              <w:marTop w:val="0"/>
              <w:marBottom w:val="0"/>
              <w:divBdr>
                <w:top w:val="none" w:sz="0" w:space="0" w:color="auto"/>
                <w:left w:val="none" w:sz="0" w:space="0" w:color="auto"/>
                <w:bottom w:val="none" w:sz="0" w:space="0" w:color="auto"/>
                <w:right w:val="none" w:sz="0" w:space="0" w:color="auto"/>
              </w:divBdr>
            </w:div>
            <w:div w:id="1603342769">
              <w:marLeft w:val="0"/>
              <w:marRight w:val="0"/>
              <w:marTop w:val="0"/>
              <w:marBottom w:val="0"/>
              <w:divBdr>
                <w:top w:val="none" w:sz="0" w:space="0" w:color="auto"/>
                <w:left w:val="none" w:sz="0" w:space="0" w:color="auto"/>
                <w:bottom w:val="none" w:sz="0" w:space="0" w:color="auto"/>
                <w:right w:val="none" w:sz="0" w:space="0" w:color="auto"/>
              </w:divBdr>
            </w:div>
          </w:divsChild>
        </w:div>
        <w:div w:id="1991639380">
          <w:marLeft w:val="0"/>
          <w:marRight w:val="0"/>
          <w:marTop w:val="0"/>
          <w:marBottom w:val="0"/>
          <w:divBdr>
            <w:top w:val="none" w:sz="0" w:space="0" w:color="auto"/>
            <w:left w:val="none" w:sz="0" w:space="0" w:color="auto"/>
            <w:bottom w:val="none" w:sz="0" w:space="0" w:color="auto"/>
            <w:right w:val="none" w:sz="0" w:space="0" w:color="auto"/>
          </w:divBdr>
        </w:div>
      </w:divsChild>
    </w:div>
    <w:div w:id="67852953">
      <w:bodyDiv w:val="1"/>
      <w:marLeft w:val="0"/>
      <w:marRight w:val="0"/>
      <w:marTop w:val="0"/>
      <w:marBottom w:val="0"/>
      <w:divBdr>
        <w:top w:val="none" w:sz="0" w:space="0" w:color="auto"/>
        <w:left w:val="none" w:sz="0" w:space="0" w:color="auto"/>
        <w:bottom w:val="none" w:sz="0" w:space="0" w:color="auto"/>
        <w:right w:val="none" w:sz="0" w:space="0" w:color="auto"/>
      </w:divBdr>
      <w:divsChild>
        <w:div w:id="937060182">
          <w:marLeft w:val="0"/>
          <w:marRight w:val="0"/>
          <w:marTop w:val="0"/>
          <w:marBottom w:val="0"/>
          <w:divBdr>
            <w:top w:val="none" w:sz="0" w:space="0" w:color="auto"/>
            <w:left w:val="none" w:sz="0" w:space="0" w:color="auto"/>
            <w:bottom w:val="none" w:sz="0" w:space="0" w:color="auto"/>
            <w:right w:val="none" w:sz="0" w:space="0" w:color="auto"/>
          </w:divBdr>
          <w:divsChild>
            <w:div w:id="168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387">
      <w:bodyDiv w:val="1"/>
      <w:marLeft w:val="0"/>
      <w:marRight w:val="0"/>
      <w:marTop w:val="0"/>
      <w:marBottom w:val="0"/>
      <w:divBdr>
        <w:top w:val="none" w:sz="0" w:space="0" w:color="auto"/>
        <w:left w:val="none" w:sz="0" w:space="0" w:color="auto"/>
        <w:bottom w:val="none" w:sz="0" w:space="0" w:color="auto"/>
        <w:right w:val="none" w:sz="0" w:space="0" w:color="auto"/>
      </w:divBdr>
      <w:divsChild>
        <w:div w:id="388915690">
          <w:marLeft w:val="0"/>
          <w:marRight w:val="0"/>
          <w:marTop w:val="0"/>
          <w:marBottom w:val="0"/>
          <w:divBdr>
            <w:top w:val="none" w:sz="0" w:space="0" w:color="auto"/>
            <w:left w:val="none" w:sz="0" w:space="0" w:color="auto"/>
            <w:bottom w:val="none" w:sz="0" w:space="0" w:color="auto"/>
            <w:right w:val="none" w:sz="0" w:space="0" w:color="auto"/>
          </w:divBdr>
          <w:divsChild>
            <w:div w:id="469253038">
              <w:marLeft w:val="0"/>
              <w:marRight w:val="0"/>
              <w:marTop w:val="0"/>
              <w:marBottom w:val="0"/>
              <w:divBdr>
                <w:top w:val="none" w:sz="0" w:space="0" w:color="auto"/>
                <w:left w:val="none" w:sz="0" w:space="0" w:color="auto"/>
                <w:bottom w:val="none" w:sz="0" w:space="0" w:color="auto"/>
                <w:right w:val="none" w:sz="0" w:space="0" w:color="auto"/>
              </w:divBdr>
              <w:divsChild>
                <w:div w:id="1554661278">
                  <w:marLeft w:val="0"/>
                  <w:marRight w:val="0"/>
                  <w:marTop w:val="0"/>
                  <w:marBottom w:val="0"/>
                  <w:divBdr>
                    <w:top w:val="none" w:sz="0" w:space="0" w:color="auto"/>
                    <w:left w:val="none" w:sz="0" w:space="0" w:color="auto"/>
                    <w:bottom w:val="none" w:sz="0" w:space="0" w:color="auto"/>
                    <w:right w:val="none" w:sz="0" w:space="0" w:color="auto"/>
                  </w:divBdr>
                </w:div>
              </w:divsChild>
            </w:div>
            <w:div w:id="2197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4822">
      <w:bodyDiv w:val="1"/>
      <w:marLeft w:val="0"/>
      <w:marRight w:val="0"/>
      <w:marTop w:val="0"/>
      <w:marBottom w:val="0"/>
      <w:divBdr>
        <w:top w:val="none" w:sz="0" w:space="0" w:color="auto"/>
        <w:left w:val="none" w:sz="0" w:space="0" w:color="auto"/>
        <w:bottom w:val="none" w:sz="0" w:space="0" w:color="auto"/>
        <w:right w:val="none" w:sz="0" w:space="0" w:color="auto"/>
      </w:divBdr>
      <w:divsChild>
        <w:div w:id="2141992727">
          <w:marLeft w:val="0"/>
          <w:marRight w:val="0"/>
          <w:marTop w:val="0"/>
          <w:marBottom w:val="0"/>
          <w:divBdr>
            <w:top w:val="none" w:sz="0" w:space="0" w:color="auto"/>
            <w:left w:val="none" w:sz="0" w:space="0" w:color="auto"/>
            <w:bottom w:val="none" w:sz="0" w:space="0" w:color="auto"/>
            <w:right w:val="none" w:sz="0" w:space="0" w:color="auto"/>
          </w:divBdr>
          <w:divsChild>
            <w:div w:id="1173492083">
              <w:marLeft w:val="0"/>
              <w:marRight w:val="0"/>
              <w:marTop w:val="0"/>
              <w:marBottom w:val="0"/>
              <w:divBdr>
                <w:top w:val="none" w:sz="0" w:space="0" w:color="auto"/>
                <w:left w:val="none" w:sz="0" w:space="0" w:color="auto"/>
                <w:bottom w:val="none" w:sz="0" w:space="0" w:color="auto"/>
                <w:right w:val="none" w:sz="0" w:space="0" w:color="auto"/>
              </w:divBdr>
              <w:divsChild>
                <w:div w:id="487751457">
                  <w:marLeft w:val="0"/>
                  <w:marRight w:val="0"/>
                  <w:marTop w:val="0"/>
                  <w:marBottom w:val="0"/>
                  <w:divBdr>
                    <w:top w:val="none" w:sz="0" w:space="0" w:color="auto"/>
                    <w:left w:val="none" w:sz="0" w:space="0" w:color="auto"/>
                    <w:bottom w:val="none" w:sz="0" w:space="0" w:color="auto"/>
                    <w:right w:val="none" w:sz="0" w:space="0" w:color="auto"/>
                  </w:divBdr>
                </w:div>
              </w:divsChild>
            </w:div>
            <w:div w:id="855727986">
              <w:marLeft w:val="0"/>
              <w:marRight w:val="0"/>
              <w:marTop w:val="0"/>
              <w:marBottom w:val="0"/>
              <w:divBdr>
                <w:top w:val="none" w:sz="0" w:space="0" w:color="auto"/>
                <w:left w:val="none" w:sz="0" w:space="0" w:color="auto"/>
                <w:bottom w:val="none" w:sz="0" w:space="0" w:color="auto"/>
                <w:right w:val="none" w:sz="0" w:space="0" w:color="auto"/>
              </w:divBdr>
              <w:divsChild>
                <w:div w:id="1951428540">
                  <w:marLeft w:val="0"/>
                  <w:marRight w:val="0"/>
                  <w:marTop w:val="0"/>
                  <w:marBottom w:val="0"/>
                  <w:divBdr>
                    <w:top w:val="none" w:sz="0" w:space="0" w:color="auto"/>
                    <w:left w:val="none" w:sz="0" w:space="0" w:color="auto"/>
                    <w:bottom w:val="none" w:sz="0" w:space="0" w:color="auto"/>
                    <w:right w:val="none" w:sz="0" w:space="0" w:color="auto"/>
                  </w:divBdr>
                  <w:divsChild>
                    <w:div w:id="18737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10724">
              <w:marLeft w:val="0"/>
              <w:marRight w:val="0"/>
              <w:marTop w:val="0"/>
              <w:marBottom w:val="0"/>
              <w:divBdr>
                <w:top w:val="none" w:sz="0" w:space="0" w:color="auto"/>
                <w:left w:val="none" w:sz="0" w:space="0" w:color="auto"/>
                <w:bottom w:val="none" w:sz="0" w:space="0" w:color="auto"/>
                <w:right w:val="none" w:sz="0" w:space="0" w:color="auto"/>
              </w:divBdr>
            </w:div>
          </w:divsChild>
        </w:div>
        <w:div w:id="1893887557">
          <w:marLeft w:val="0"/>
          <w:marRight w:val="0"/>
          <w:marTop w:val="0"/>
          <w:marBottom w:val="0"/>
          <w:divBdr>
            <w:top w:val="none" w:sz="0" w:space="0" w:color="auto"/>
            <w:left w:val="none" w:sz="0" w:space="0" w:color="auto"/>
            <w:bottom w:val="none" w:sz="0" w:space="0" w:color="auto"/>
            <w:right w:val="none" w:sz="0" w:space="0" w:color="auto"/>
          </w:divBdr>
          <w:divsChild>
            <w:div w:id="227225346">
              <w:marLeft w:val="0"/>
              <w:marRight w:val="0"/>
              <w:marTop w:val="0"/>
              <w:marBottom w:val="0"/>
              <w:divBdr>
                <w:top w:val="none" w:sz="0" w:space="0" w:color="auto"/>
                <w:left w:val="none" w:sz="0" w:space="0" w:color="auto"/>
                <w:bottom w:val="none" w:sz="0" w:space="0" w:color="auto"/>
                <w:right w:val="none" w:sz="0" w:space="0" w:color="auto"/>
              </w:divBdr>
            </w:div>
            <w:div w:id="1221481317">
              <w:marLeft w:val="0"/>
              <w:marRight w:val="0"/>
              <w:marTop w:val="0"/>
              <w:marBottom w:val="0"/>
              <w:divBdr>
                <w:top w:val="none" w:sz="0" w:space="0" w:color="auto"/>
                <w:left w:val="none" w:sz="0" w:space="0" w:color="auto"/>
                <w:bottom w:val="none" w:sz="0" w:space="0" w:color="auto"/>
                <w:right w:val="none" w:sz="0" w:space="0" w:color="auto"/>
              </w:divBdr>
              <w:divsChild>
                <w:div w:id="131023001">
                  <w:marLeft w:val="0"/>
                  <w:marRight w:val="0"/>
                  <w:marTop w:val="0"/>
                  <w:marBottom w:val="0"/>
                  <w:divBdr>
                    <w:top w:val="none" w:sz="0" w:space="0" w:color="auto"/>
                    <w:left w:val="none" w:sz="0" w:space="0" w:color="auto"/>
                    <w:bottom w:val="none" w:sz="0" w:space="0" w:color="auto"/>
                    <w:right w:val="none" w:sz="0" w:space="0" w:color="auto"/>
                  </w:divBdr>
                  <w:divsChild>
                    <w:div w:id="1706053393">
                      <w:marLeft w:val="0"/>
                      <w:marRight w:val="0"/>
                      <w:marTop w:val="0"/>
                      <w:marBottom w:val="0"/>
                      <w:divBdr>
                        <w:top w:val="none" w:sz="0" w:space="0" w:color="auto"/>
                        <w:left w:val="none" w:sz="0" w:space="0" w:color="auto"/>
                        <w:bottom w:val="none" w:sz="0" w:space="0" w:color="auto"/>
                        <w:right w:val="none" w:sz="0" w:space="0" w:color="auto"/>
                      </w:divBdr>
                      <w:divsChild>
                        <w:div w:id="309479592">
                          <w:marLeft w:val="0"/>
                          <w:marRight w:val="0"/>
                          <w:marTop w:val="0"/>
                          <w:marBottom w:val="0"/>
                          <w:divBdr>
                            <w:top w:val="none" w:sz="0" w:space="0" w:color="auto"/>
                            <w:left w:val="none" w:sz="0" w:space="0" w:color="auto"/>
                            <w:bottom w:val="none" w:sz="0" w:space="0" w:color="auto"/>
                            <w:right w:val="none" w:sz="0" w:space="0" w:color="auto"/>
                          </w:divBdr>
                          <w:divsChild>
                            <w:div w:id="19984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6578">
                      <w:marLeft w:val="0"/>
                      <w:marRight w:val="0"/>
                      <w:marTop w:val="0"/>
                      <w:marBottom w:val="0"/>
                      <w:divBdr>
                        <w:top w:val="none" w:sz="0" w:space="0" w:color="auto"/>
                        <w:left w:val="none" w:sz="0" w:space="0" w:color="auto"/>
                        <w:bottom w:val="none" w:sz="0" w:space="0" w:color="auto"/>
                        <w:right w:val="none" w:sz="0" w:space="0" w:color="auto"/>
                      </w:divBdr>
                      <w:divsChild>
                        <w:div w:id="992103082">
                          <w:marLeft w:val="0"/>
                          <w:marRight w:val="0"/>
                          <w:marTop w:val="0"/>
                          <w:marBottom w:val="0"/>
                          <w:divBdr>
                            <w:top w:val="none" w:sz="0" w:space="0" w:color="auto"/>
                            <w:left w:val="none" w:sz="0" w:space="0" w:color="auto"/>
                            <w:bottom w:val="none" w:sz="0" w:space="0" w:color="auto"/>
                            <w:right w:val="none" w:sz="0" w:space="0" w:color="auto"/>
                          </w:divBdr>
                          <w:divsChild>
                            <w:div w:id="1644113274">
                              <w:marLeft w:val="0"/>
                              <w:marRight w:val="0"/>
                              <w:marTop w:val="0"/>
                              <w:marBottom w:val="0"/>
                              <w:divBdr>
                                <w:top w:val="none" w:sz="0" w:space="0" w:color="auto"/>
                                <w:left w:val="none" w:sz="0" w:space="0" w:color="auto"/>
                                <w:bottom w:val="none" w:sz="0" w:space="0" w:color="auto"/>
                                <w:right w:val="none" w:sz="0" w:space="0" w:color="auto"/>
                              </w:divBdr>
                            </w:div>
                            <w:div w:id="1577132813">
                              <w:marLeft w:val="0"/>
                              <w:marRight w:val="0"/>
                              <w:marTop w:val="0"/>
                              <w:marBottom w:val="0"/>
                              <w:divBdr>
                                <w:top w:val="none" w:sz="0" w:space="0" w:color="auto"/>
                                <w:left w:val="none" w:sz="0" w:space="0" w:color="auto"/>
                                <w:bottom w:val="none" w:sz="0" w:space="0" w:color="auto"/>
                                <w:right w:val="none" w:sz="0" w:space="0" w:color="auto"/>
                              </w:divBdr>
                              <w:divsChild>
                                <w:div w:id="855271080">
                                  <w:marLeft w:val="0"/>
                                  <w:marRight w:val="0"/>
                                  <w:marTop w:val="0"/>
                                  <w:marBottom w:val="0"/>
                                  <w:divBdr>
                                    <w:top w:val="none" w:sz="0" w:space="0" w:color="auto"/>
                                    <w:left w:val="none" w:sz="0" w:space="0" w:color="auto"/>
                                    <w:bottom w:val="none" w:sz="0" w:space="0" w:color="auto"/>
                                    <w:right w:val="none" w:sz="0" w:space="0" w:color="auto"/>
                                  </w:divBdr>
                                </w:div>
                              </w:divsChild>
                            </w:div>
                            <w:div w:id="1064525448">
                              <w:marLeft w:val="0"/>
                              <w:marRight w:val="0"/>
                              <w:marTop w:val="0"/>
                              <w:marBottom w:val="0"/>
                              <w:divBdr>
                                <w:top w:val="none" w:sz="0" w:space="0" w:color="auto"/>
                                <w:left w:val="none" w:sz="0" w:space="0" w:color="auto"/>
                                <w:bottom w:val="none" w:sz="0" w:space="0" w:color="auto"/>
                                <w:right w:val="none" w:sz="0" w:space="0" w:color="auto"/>
                              </w:divBdr>
                            </w:div>
                            <w:div w:id="682897529">
                              <w:marLeft w:val="0"/>
                              <w:marRight w:val="0"/>
                              <w:marTop w:val="0"/>
                              <w:marBottom w:val="0"/>
                              <w:divBdr>
                                <w:top w:val="none" w:sz="0" w:space="0" w:color="auto"/>
                                <w:left w:val="none" w:sz="0" w:space="0" w:color="auto"/>
                                <w:bottom w:val="none" w:sz="0" w:space="0" w:color="auto"/>
                                <w:right w:val="none" w:sz="0" w:space="0" w:color="auto"/>
                              </w:divBdr>
                              <w:divsChild>
                                <w:div w:id="895433837">
                                  <w:marLeft w:val="0"/>
                                  <w:marRight w:val="0"/>
                                  <w:marTop w:val="0"/>
                                  <w:marBottom w:val="0"/>
                                  <w:divBdr>
                                    <w:top w:val="none" w:sz="0" w:space="0" w:color="auto"/>
                                    <w:left w:val="none" w:sz="0" w:space="0" w:color="auto"/>
                                    <w:bottom w:val="none" w:sz="0" w:space="0" w:color="auto"/>
                                    <w:right w:val="none" w:sz="0" w:space="0" w:color="auto"/>
                                  </w:divBdr>
                                </w:div>
                              </w:divsChild>
                            </w:div>
                            <w:div w:id="847595991">
                              <w:marLeft w:val="0"/>
                              <w:marRight w:val="0"/>
                              <w:marTop w:val="0"/>
                              <w:marBottom w:val="0"/>
                              <w:divBdr>
                                <w:top w:val="none" w:sz="0" w:space="0" w:color="auto"/>
                                <w:left w:val="none" w:sz="0" w:space="0" w:color="auto"/>
                                <w:bottom w:val="none" w:sz="0" w:space="0" w:color="auto"/>
                                <w:right w:val="none" w:sz="0" w:space="0" w:color="auto"/>
                              </w:divBdr>
                            </w:div>
                            <w:div w:id="1919057028">
                              <w:marLeft w:val="0"/>
                              <w:marRight w:val="0"/>
                              <w:marTop w:val="0"/>
                              <w:marBottom w:val="0"/>
                              <w:divBdr>
                                <w:top w:val="none" w:sz="0" w:space="0" w:color="auto"/>
                                <w:left w:val="none" w:sz="0" w:space="0" w:color="auto"/>
                                <w:bottom w:val="none" w:sz="0" w:space="0" w:color="auto"/>
                                <w:right w:val="none" w:sz="0" w:space="0" w:color="auto"/>
                              </w:divBdr>
                              <w:divsChild>
                                <w:div w:id="1782989228">
                                  <w:marLeft w:val="0"/>
                                  <w:marRight w:val="0"/>
                                  <w:marTop w:val="0"/>
                                  <w:marBottom w:val="0"/>
                                  <w:divBdr>
                                    <w:top w:val="none" w:sz="0" w:space="0" w:color="auto"/>
                                    <w:left w:val="none" w:sz="0" w:space="0" w:color="auto"/>
                                    <w:bottom w:val="none" w:sz="0" w:space="0" w:color="auto"/>
                                    <w:right w:val="none" w:sz="0" w:space="0" w:color="auto"/>
                                  </w:divBdr>
                                </w:div>
                              </w:divsChild>
                            </w:div>
                            <w:div w:id="1660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7265">
      <w:bodyDiv w:val="1"/>
      <w:marLeft w:val="0"/>
      <w:marRight w:val="0"/>
      <w:marTop w:val="0"/>
      <w:marBottom w:val="0"/>
      <w:divBdr>
        <w:top w:val="none" w:sz="0" w:space="0" w:color="auto"/>
        <w:left w:val="none" w:sz="0" w:space="0" w:color="auto"/>
        <w:bottom w:val="none" w:sz="0" w:space="0" w:color="auto"/>
        <w:right w:val="none" w:sz="0" w:space="0" w:color="auto"/>
      </w:divBdr>
      <w:divsChild>
        <w:div w:id="37901593">
          <w:marLeft w:val="0"/>
          <w:marRight w:val="0"/>
          <w:marTop w:val="0"/>
          <w:marBottom w:val="0"/>
          <w:divBdr>
            <w:top w:val="none" w:sz="0" w:space="0" w:color="auto"/>
            <w:left w:val="none" w:sz="0" w:space="0" w:color="auto"/>
            <w:bottom w:val="none" w:sz="0" w:space="0" w:color="auto"/>
            <w:right w:val="none" w:sz="0" w:space="0" w:color="auto"/>
          </w:divBdr>
          <w:divsChild>
            <w:div w:id="62066611">
              <w:marLeft w:val="0"/>
              <w:marRight w:val="0"/>
              <w:marTop w:val="0"/>
              <w:marBottom w:val="0"/>
              <w:divBdr>
                <w:top w:val="none" w:sz="0" w:space="0" w:color="auto"/>
                <w:left w:val="none" w:sz="0" w:space="0" w:color="auto"/>
                <w:bottom w:val="none" w:sz="0" w:space="0" w:color="auto"/>
                <w:right w:val="none" w:sz="0" w:space="0" w:color="auto"/>
              </w:divBdr>
            </w:div>
            <w:div w:id="1465736502">
              <w:marLeft w:val="0"/>
              <w:marRight w:val="0"/>
              <w:marTop w:val="0"/>
              <w:marBottom w:val="0"/>
              <w:divBdr>
                <w:top w:val="none" w:sz="0" w:space="0" w:color="auto"/>
                <w:left w:val="none" w:sz="0" w:space="0" w:color="auto"/>
                <w:bottom w:val="none" w:sz="0" w:space="0" w:color="auto"/>
                <w:right w:val="none" w:sz="0" w:space="0" w:color="auto"/>
              </w:divBdr>
            </w:div>
          </w:divsChild>
        </w:div>
        <w:div w:id="892886329">
          <w:marLeft w:val="0"/>
          <w:marRight w:val="0"/>
          <w:marTop w:val="0"/>
          <w:marBottom w:val="0"/>
          <w:divBdr>
            <w:top w:val="none" w:sz="0" w:space="0" w:color="auto"/>
            <w:left w:val="none" w:sz="0" w:space="0" w:color="auto"/>
            <w:bottom w:val="none" w:sz="0" w:space="0" w:color="auto"/>
            <w:right w:val="none" w:sz="0" w:space="0" w:color="auto"/>
          </w:divBdr>
        </w:div>
      </w:divsChild>
    </w:div>
    <w:div w:id="73360411">
      <w:bodyDiv w:val="1"/>
      <w:marLeft w:val="0"/>
      <w:marRight w:val="0"/>
      <w:marTop w:val="0"/>
      <w:marBottom w:val="0"/>
      <w:divBdr>
        <w:top w:val="none" w:sz="0" w:space="0" w:color="auto"/>
        <w:left w:val="none" w:sz="0" w:space="0" w:color="auto"/>
        <w:bottom w:val="none" w:sz="0" w:space="0" w:color="auto"/>
        <w:right w:val="none" w:sz="0" w:space="0" w:color="auto"/>
      </w:divBdr>
      <w:divsChild>
        <w:div w:id="274674278">
          <w:marLeft w:val="0"/>
          <w:marRight w:val="0"/>
          <w:marTop w:val="0"/>
          <w:marBottom w:val="0"/>
          <w:divBdr>
            <w:top w:val="none" w:sz="0" w:space="0" w:color="auto"/>
            <w:left w:val="none" w:sz="0" w:space="0" w:color="auto"/>
            <w:bottom w:val="none" w:sz="0" w:space="0" w:color="auto"/>
            <w:right w:val="none" w:sz="0" w:space="0" w:color="auto"/>
          </w:divBdr>
          <w:divsChild>
            <w:div w:id="1118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419">
      <w:bodyDiv w:val="1"/>
      <w:marLeft w:val="0"/>
      <w:marRight w:val="0"/>
      <w:marTop w:val="0"/>
      <w:marBottom w:val="0"/>
      <w:divBdr>
        <w:top w:val="none" w:sz="0" w:space="0" w:color="auto"/>
        <w:left w:val="none" w:sz="0" w:space="0" w:color="auto"/>
        <w:bottom w:val="none" w:sz="0" w:space="0" w:color="auto"/>
        <w:right w:val="none" w:sz="0" w:space="0" w:color="auto"/>
      </w:divBdr>
      <w:divsChild>
        <w:div w:id="1103115427">
          <w:marLeft w:val="0"/>
          <w:marRight w:val="0"/>
          <w:marTop w:val="0"/>
          <w:marBottom w:val="0"/>
          <w:divBdr>
            <w:top w:val="none" w:sz="0" w:space="0" w:color="auto"/>
            <w:left w:val="none" w:sz="0" w:space="0" w:color="auto"/>
            <w:bottom w:val="none" w:sz="0" w:space="0" w:color="auto"/>
            <w:right w:val="none" w:sz="0" w:space="0" w:color="auto"/>
          </w:divBdr>
        </w:div>
        <w:div w:id="1620988725">
          <w:marLeft w:val="0"/>
          <w:marRight w:val="0"/>
          <w:marTop w:val="0"/>
          <w:marBottom w:val="0"/>
          <w:divBdr>
            <w:top w:val="none" w:sz="0" w:space="0" w:color="auto"/>
            <w:left w:val="none" w:sz="0" w:space="0" w:color="auto"/>
            <w:bottom w:val="none" w:sz="0" w:space="0" w:color="auto"/>
            <w:right w:val="none" w:sz="0" w:space="0" w:color="auto"/>
          </w:divBdr>
        </w:div>
        <w:div w:id="1557088620">
          <w:marLeft w:val="0"/>
          <w:marRight w:val="0"/>
          <w:marTop w:val="0"/>
          <w:marBottom w:val="0"/>
          <w:divBdr>
            <w:top w:val="none" w:sz="0" w:space="0" w:color="auto"/>
            <w:left w:val="none" w:sz="0" w:space="0" w:color="auto"/>
            <w:bottom w:val="none" w:sz="0" w:space="0" w:color="auto"/>
            <w:right w:val="none" w:sz="0" w:space="0" w:color="auto"/>
          </w:divBdr>
          <w:divsChild>
            <w:div w:id="12283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67">
      <w:bodyDiv w:val="1"/>
      <w:marLeft w:val="0"/>
      <w:marRight w:val="0"/>
      <w:marTop w:val="0"/>
      <w:marBottom w:val="0"/>
      <w:divBdr>
        <w:top w:val="none" w:sz="0" w:space="0" w:color="auto"/>
        <w:left w:val="none" w:sz="0" w:space="0" w:color="auto"/>
        <w:bottom w:val="none" w:sz="0" w:space="0" w:color="auto"/>
        <w:right w:val="none" w:sz="0" w:space="0" w:color="auto"/>
      </w:divBdr>
      <w:divsChild>
        <w:div w:id="651561795">
          <w:marLeft w:val="0"/>
          <w:marRight w:val="0"/>
          <w:marTop w:val="0"/>
          <w:marBottom w:val="0"/>
          <w:divBdr>
            <w:top w:val="none" w:sz="0" w:space="0" w:color="auto"/>
            <w:left w:val="none" w:sz="0" w:space="0" w:color="auto"/>
            <w:bottom w:val="none" w:sz="0" w:space="0" w:color="auto"/>
            <w:right w:val="none" w:sz="0" w:space="0" w:color="auto"/>
          </w:divBdr>
        </w:div>
        <w:div w:id="294407188">
          <w:marLeft w:val="0"/>
          <w:marRight w:val="0"/>
          <w:marTop w:val="0"/>
          <w:marBottom w:val="0"/>
          <w:divBdr>
            <w:top w:val="none" w:sz="0" w:space="0" w:color="auto"/>
            <w:left w:val="none" w:sz="0" w:space="0" w:color="auto"/>
            <w:bottom w:val="none" w:sz="0" w:space="0" w:color="auto"/>
            <w:right w:val="none" w:sz="0" w:space="0" w:color="auto"/>
          </w:divBdr>
          <w:divsChild>
            <w:div w:id="516777801">
              <w:marLeft w:val="0"/>
              <w:marRight w:val="0"/>
              <w:marTop w:val="0"/>
              <w:marBottom w:val="0"/>
              <w:divBdr>
                <w:top w:val="none" w:sz="0" w:space="0" w:color="auto"/>
                <w:left w:val="none" w:sz="0" w:space="0" w:color="auto"/>
                <w:bottom w:val="none" w:sz="0" w:space="0" w:color="auto"/>
                <w:right w:val="none" w:sz="0" w:space="0" w:color="auto"/>
              </w:divBdr>
            </w:div>
          </w:divsChild>
        </w:div>
        <w:div w:id="1218013782">
          <w:marLeft w:val="0"/>
          <w:marRight w:val="0"/>
          <w:marTop w:val="0"/>
          <w:marBottom w:val="0"/>
          <w:divBdr>
            <w:top w:val="none" w:sz="0" w:space="0" w:color="auto"/>
            <w:left w:val="none" w:sz="0" w:space="0" w:color="auto"/>
            <w:bottom w:val="none" w:sz="0" w:space="0" w:color="auto"/>
            <w:right w:val="none" w:sz="0" w:space="0" w:color="auto"/>
          </w:divBdr>
        </w:div>
      </w:divsChild>
    </w:div>
    <w:div w:id="75053703">
      <w:bodyDiv w:val="1"/>
      <w:marLeft w:val="0"/>
      <w:marRight w:val="0"/>
      <w:marTop w:val="0"/>
      <w:marBottom w:val="0"/>
      <w:divBdr>
        <w:top w:val="none" w:sz="0" w:space="0" w:color="auto"/>
        <w:left w:val="none" w:sz="0" w:space="0" w:color="auto"/>
        <w:bottom w:val="none" w:sz="0" w:space="0" w:color="auto"/>
        <w:right w:val="none" w:sz="0" w:space="0" w:color="auto"/>
      </w:divBdr>
      <w:divsChild>
        <w:div w:id="1365014785">
          <w:marLeft w:val="0"/>
          <w:marRight w:val="0"/>
          <w:marTop w:val="0"/>
          <w:marBottom w:val="0"/>
          <w:divBdr>
            <w:top w:val="none" w:sz="0" w:space="0" w:color="auto"/>
            <w:left w:val="none" w:sz="0" w:space="0" w:color="auto"/>
            <w:bottom w:val="none" w:sz="0" w:space="0" w:color="auto"/>
            <w:right w:val="none" w:sz="0" w:space="0" w:color="auto"/>
          </w:divBdr>
          <w:divsChild>
            <w:div w:id="1398866461">
              <w:marLeft w:val="0"/>
              <w:marRight w:val="0"/>
              <w:marTop w:val="0"/>
              <w:marBottom w:val="0"/>
              <w:divBdr>
                <w:top w:val="none" w:sz="0" w:space="0" w:color="auto"/>
                <w:left w:val="none" w:sz="0" w:space="0" w:color="auto"/>
                <w:bottom w:val="none" w:sz="0" w:space="0" w:color="auto"/>
                <w:right w:val="none" w:sz="0" w:space="0" w:color="auto"/>
              </w:divBdr>
            </w:div>
            <w:div w:id="460274381">
              <w:marLeft w:val="0"/>
              <w:marRight w:val="0"/>
              <w:marTop w:val="0"/>
              <w:marBottom w:val="0"/>
              <w:divBdr>
                <w:top w:val="none" w:sz="0" w:space="0" w:color="auto"/>
                <w:left w:val="none" w:sz="0" w:space="0" w:color="auto"/>
                <w:bottom w:val="none" w:sz="0" w:space="0" w:color="auto"/>
                <w:right w:val="none" w:sz="0" w:space="0" w:color="auto"/>
              </w:divBdr>
            </w:div>
          </w:divsChild>
        </w:div>
        <w:div w:id="943195590">
          <w:marLeft w:val="0"/>
          <w:marRight w:val="0"/>
          <w:marTop w:val="0"/>
          <w:marBottom w:val="0"/>
          <w:divBdr>
            <w:top w:val="none" w:sz="0" w:space="0" w:color="auto"/>
            <w:left w:val="none" w:sz="0" w:space="0" w:color="auto"/>
            <w:bottom w:val="none" w:sz="0" w:space="0" w:color="auto"/>
            <w:right w:val="none" w:sz="0" w:space="0" w:color="auto"/>
          </w:divBdr>
        </w:div>
      </w:divsChild>
    </w:div>
    <w:div w:id="75637428">
      <w:bodyDiv w:val="1"/>
      <w:marLeft w:val="0"/>
      <w:marRight w:val="0"/>
      <w:marTop w:val="0"/>
      <w:marBottom w:val="0"/>
      <w:divBdr>
        <w:top w:val="none" w:sz="0" w:space="0" w:color="auto"/>
        <w:left w:val="none" w:sz="0" w:space="0" w:color="auto"/>
        <w:bottom w:val="none" w:sz="0" w:space="0" w:color="auto"/>
        <w:right w:val="none" w:sz="0" w:space="0" w:color="auto"/>
      </w:divBdr>
      <w:divsChild>
        <w:div w:id="31804646">
          <w:marLeft w:val="0"/>
          <w:marRight w:val="0"/>
          <w:marTop w:val="0"/>
          <w:marBottom w:val="0"/>
          <w:divBdr>
            <w:top w:val="none" w:sz="0" w:space="0" w:color="auto"/>
            <w:left w:val="none" w:sz="0" w:space="0" w:color="auto"/>
            <w:bottom w:val="none" w:sz="0" w:space="0" w:color="auto"/>
            <w:right w:val="none" w:sz="0" w:space="0" w:color="auto"/>
          </w:divBdr>
          <w:divsChild>
            <w:div w:id="1704282691">
              <w:marLeft w:val="0"/>
              <w:marRight w:val="0"/>
              <w:marTop w:val="0"/>
              <w:marBottom w:val="0"/>
              <w:divBdr>
                <w:top w:val="none" w:sz="0" w:space="0" w:color="auto"/>
                <w:left w:val="none" w:sz="0" w:space="0" w:color="auto"/>
                <w:bottom w:val="none" w:sz="0" w:space="0" w:color="auto"/>
                <w:right w:val="none" w:sz="0" w:space="0" w:color="auto"/>
              </w:divBdr>
            </w:div>
            <w:div w:id="2112429898">
              <w:marLeft w:val="0"/>
              <w:marRight w:val="0"/>
              <w:marTop w:val="0"/>
              <w:marBottom w:val="0"/>
              <w:divBdr>
                <w:top w:val="none" w:sz="0" w:space="0" w:color="auto"/>
                <w:left w:val="none" w:sz="0" w:space="0" w:color="auto"/>
                <w:bottom w:val="none" w:sz="0" w:space="0" w:color="auto"/>
                <w:right w:val="none" w:sz="0" w:space="0" w:color="auto"/>
              </w:divBdr>
            </w:div>
            <w:div w:id="1475027804">
              <w:marLeft w:val="0"/>
              <w:marRight w:val="0"/>
              <w:marTop w:val="0"/>
              <w:marBottom w:val="0"/>
              <w:divBdr>
                <w:top w:val="none" w:sz="0" w:space="0" w:color="auto"/>
                <w:left w:val="none" w:sz="0" w:space="0" w:color="auto"/>
                <w:bottom w:val="none" w:sz="0" w:space="0" w:color="auto"/>
                <w:right w:val="none" w:sz="0" w:space="0" w:color="auto"/>
              </w:divBdr>
            </w:div>
          </w:divsChild>
        </w:div>
        <w:div w:id="656030747">
          <w:marLeft w:val="0"/>
          <w:marRight w:val="0"/>
          <w:marTop w:val="0"/>
          <w:marBottom w:val="0"/>
          <w:divBdr>
            <w:top w:val="none" w:sz="0" w:space="0" w:color="auto"/>
            <w:left w:val="none" w:sz="0" w:space="0" w:color="auto"/>
            <w:bottom w:val="none" w:sz="0" w:space="0" w:color="auto"/>
            <w:right w:val="none" w:sz="0" w:space="0" w:color="auto"/>
          </w:divBdr>
        </w:div>
      </w:divsChild>
    </w:div>
    <w:div w:id="76023013">
      <w:bodyDiv w:val="1"/>
      <w:marLeft w:val="0"/>
      <w:marRight w:val="0"/>
      <w:marTop w:val="0"/>
      <w:marBottom w:val="0"/>
      <w:divBdr>
        <w:top w:val="none" w:sz="0" w:space="0" w:color="auto"/>
        <w:left w:val="none" w:sz="0" w:space="0" w:color="auto"/>
        <w:bottom w:val="none" w:sz="0" w:space="0" w:color="auto"/>
        <w:right w:val="none" w:sz="0" w:space="0" w:color="auto"/>
      </w:divBdr>
      <w:divsChild>
        <w:div w:id="1903640687">
          <w:marLeft w:val="0"/>
          <w:marRight w:val="0"/>
          <w:marTop w:val="0"/>
          <w:marBottom w:val="0"/>
          <w:divBdr>
            <w:top w:val="none" w:sz="0" w:space="0" w:color="auto"/>
            <w:left w:val="none" w:sz="0" w:space="0" w:color="auto"/>
            <w:bottom w:val="none" w:sz="0" w:space="0" w:color="auto"/>
            <w:right w:val="none" w:sz="0" w:space="0" w:color="auto"/>
          </w:divBdr>
          <w:divsChild>
            <w:div w:id="954020010">
              <w:marLeft w:val="0"/>
              <w:marRight w:val="0"/>
              <w:marTop w:val="0"/>
              <w:marBottom w:val="0"/>
              <w:divBdr>
                <w:top w:val="none" w:sz="0" w:space="0" w:color="auto"/>
                <w:left w:val="none" w:sz="0" w:space="0" w:color="auto"/>
                <w:bottom w:val="none" w:sz="0" w:space="0" w:color="auto"/>
                <w:right w:val="none" w:sz="0" w:space="0" w:color="auto"/>
              </w:divBdr>
            </w:div>
          </w:divsChild>
        </w:div>
        <w:div w:id="17391422">
          <w:marLeft w:val="0"/>
          <w:marRight w:val="0"/>
          <w:marTop w:val="0"/>
          <w:marBottom w:val="0"/>
          <w:divBdr>
            <w:top w:val="none" w:sz="0" w:space="0" w:color="auto"/>
            <w:left w:val="none" w:sz="0" w:space="0" w:color="auto"/>
            <w:bottom w:val="none" w:sz="0" w:space="0" w:color="auto"/>
            <w:right w:val="none" w:sz="0" w:space="0" w:color="auto"/>
          </w:divBdr>
        </w:div>
      </w:divsChild>
    </w:div>
    <w:div w:id="76249513">
      <w:bodyDiv w:val="1"/>
      <w:marLeft w:val="0"/>
      <w:marRight w:val="0"/>
      <w:marTop w:val="0"/>
      <w:marBottom w:val="0"/>
      <w:divBdr>
        <w:top w:val="none" w:sz="0" w:space="0" w:color="auto"/>
        <w:left w:val="none" w:sz="0" w:space="0" w:color="auto"/>
        <w:bottom w:val="none" w:sz="0" w:space="0" w:color="auto"/>
        <w:right w:val="none" w:sz="0" w:space="0" w:color="auto"/>
      </w:divBdr>
      <w:divsChild>
        <w:div w:id="1818112189">
          <w:marLeft w:val="0"/>
          <w:marRight w:val="300"/>
          <w:marTop w:val="0"/>
          <w:marBottom w:val="0"/>
          <w:divBdr>
            <w:top w:val="none" w:sz="0" w:space="0" w:color="auto"/>
            <w:left w:val="none" w:sz="0" w:space="0" w:color="auto"/>
            <w:bottom w:val="none" w:sz="0" w:space="0" w:color="auto"/>
            <w:right w:val="none" w:sz="0" w:space="0" w:color="auto"/>
          </w:divBdr>
          <w:divsChild>
            <w:div w:id="982999158">
              <w:marLeft w:val="0"/>
              <w:marRight w:val="0"/>
              <w:marTop w:val="0"/>
              <w:marBottom w:val="0"/>
              <w:divBdr>
                <w:top w:val="none" w:sz="0" w:space="0" w:color="auto"/>
                <w:left w:val="none" w:sz="0" w:space="0" w:color="auto"/>
                <w:bottom w:val="none" w:sz="0" w:space="0" w:color="auto"/>
                <w:right w:val="none" w:sz="0" w:space="0" w:color="auto"/>
              </w:divBdr>
              <w:divsChild>
                <w:div w:id="1414813728">
                  <w:marLeft w:val="0"/>
                  <w:marRight w:val="0"/>
                  <w:marTop w:val="0"/>
                  <w:marBottom w:val="0"/>
                  <w:divBdr>
                    <w:top w:val="none" w:sz="0" w:space="0" w:color="auto"/>
                    <w:left w:val="none" w:sz="0" w:space="0" w:color="auto"/>
                    <w:bottom w:val="none" w:sz="0" w:space="0" w:color="auto"/>
                    <w:right w:val="none" w:sz="0" w:space="0" w:color="auto"/>
                  </w:divBdr>
                </w:div>
                <w:div w:id="1520968167">
                  <w:marLeft w:val="0"/>
                  <w:marRight w:val="0"/>
                  <w:marTop w:val="0"/>
                  <w:marBottom w:val="0"/>
                  <w:divBdr>
                    <w:top w:val="none" w:sz="0" w:space="0" w:color="auto"/>
                    <w:left w:val="none" w:sz="0" w:space="0" w:color="auto"/>
                    <w:bottom w:val="none" w:sz="0" w:space="0" w:color="auto"/>
                    <w:right w:val="none" w:sz="0" w:space="0" w:color="auto"/>
                  </w:divBdr>
                </w:div>
              </w:divsChild>
            </w:div>
            <w:div w:id="655379954">
              <w:marLeft w:val="0"/>
              <w:marRight w:val="0"/>
              <w:marTop w:val="0"/>
              <w:marBottom w:val="0"/>
              <w:divBdr>
                <w:top w:val="none" w:sz="0" w:space="0" w:color="auto"/>
                <w:left w:val="none" w:sz="0" w:space="0" w:color="auto"/>
                <w:bottom w:val="none" w:sz="0" w:space="0" w:color="auto"/>
                <w:right w:val="none" w:sz="0" w:space="0" w:color="auto"/>
              </w:divBdr>
            </w:div>
          </w:divsChild>
        </w:div>
        <w:div w:id="1701316001">
          <w:marLeft w:val="0"/>
          <w:marRight w:val="0"/>
          <w:marTop w:val="0"/>
          <w:marBottom w:val="0"/>
          <w:divBdr>
            <w:top w:val="none" w:sz="0" w:space="0" w:color="auto"/>
            <w:left w:val="none" w:sz="0" w:space="0" w:color="auto"/>
            <w:bottom w:val="none" w:sz="0" w:space="0" w:color="auto"/>
            <w:right w:val="none" w:sz="0" w:space="0" w:color="auto"/>
          </w:divBdr>
        </w:div>
      </w:divsChild>
    </w:div>
    <w:div w:id="76755828">
      <w:bodyDiv w:val="1"/>
      <w:marLeft w:val="0"/>
      <w:marRight w:val="0"/>
      <w:marTop w:val="0"/>
      <w:marBottom w:val="0"/>
      <w:divBdr>
        <w:top w:val="none" w:sz="0" w:space="0" w:color="auto"/>
        <w:left w:val="none" w:sz="0" w:space="0" w:color="auto"/>
        <w:bottom w:val="none" w:sz="0" w:space="0" w:color="auto"/>
        <w:right w:val="none" w:sz="0" w:space="0" w:color="auto"/>
      </w:divBdr>
      <w:divsChild>
        <w:div w:id="328563464">
          <w:marLeft w:val="0"/>
          <w:marRight w:val="0"/>
          <w:marTop w:val="0"/>
          <w:marBottom w:val="0"/>
          <w:divBdr>
            <w:top w:val="none" w:sz="0" w:space="0" w:color="auto"/>
            <w:left w:val="none" w:sz="0" w:space="0" w:color="auto"/>
            <w:bottom w:val="none" w:sz="0" w:space="0" w:color="auto"/>
            <w:right w:val="none" w:sz="0" w:space="0" w:color="auto"/>
          </w:divBdr>
          <w:divsChild>
            <w:div w:id="634020363">
              <w:marLeft w:val="0"/>
              <w:marRight w:val="0"/>
              <w:marTop w:val="0"/>
              <w:marBottom w:val="0"/>
              <w:divBdr>
                <w:top w:val="none" w:sz="0" w:space="0" w:color="auto"/>
                <w:left w:val="none" w:sz="0" w:space="0" w:color="auto"/>
                <w:bottom w:val="none" w:sz="0" w:space="0" w:color="auto"/>
                <w:right w:val="none" w:sz="0" w:space="0" w:color="auto"/>
              </w:divBdr>
            </w:div>
            <w:div w:id="1683623367">
              <w:marLeft w:val="0"/>
              <w:marRight w:val="0"/>
              <w:marTop w:val="0"/>
              <w:marBottom w:val="0"/>
              <w:divBdr>
                <w:top w:val="none" w:sz="0" w:space="0" w:color="auto"/>
                <w:left w:val="none" w:sz="0" w:space="0" w:color="auto"/>
                <w:bottom w:val="none" w:sz="0" w:space="0" w:color="auto"/>
                <w:right w:val="none" w:sz="0" w:space="0" w:color="auto"/>
              </w:divBdr>
            </w:div>
          </w:divsChild>
        </w:div>
        <w:div w:id="213010864">
          <w:marLeft w:val="0"/>
          <w:marRight w:val="0"/>
          <w:marTop w:val="0"/>
          <w:marBottom w:val="0"/>
          <w:divBdr>
            <w:top w:val="none" w:sz="0" w:space="0" w:color="auto"/>
            <w:left w:val="none" w:sz="0" w:space="0" w:color="auto"/>
            <w:bottom w:val="none" w:sz="0" w:space="0" w:color="auto"/>
            <w:right w:val="none" w:sz="0" w:space="0" w:color="auto"/>
          </w:divBdr>
        </w:div>
      </w:divsChild>
    </w:div>
    <w:div w:id="77558224">
      <w:bodyDiv w:val="1"/>
      <w:marLeft w:val="0"/>
      <w:marRight w:val="0"/>
      <w:marTop w:val="0"/>
      <w:marBottom w:val="0"/>
      <w:divBdr>
        <w:top w:val="none" w:sz="0" w:space="0" w:color="auto"/>
        <w:left w:val="none" w:sz="0" w:space="0" w:color="auto"/>
        <w:bottom w:val="none" w:sz="0" w:space="0" w:color="auto"/>
        <w:right w:val="none" w:sz="0" w:space="0" w:color="auto"/>
      </w:divBdr>
      <w:divsChild>
        <w:div w:id="338656695">
          <w:marLeft w:val="0"/>
          <w:marRight w:val="0"/>
          <w:marTop w:val="0"/>
          <w:marBottom w:val="0"/>
          <w:divBdr>
            <w:top w:val="none" w:sz="0" w:space="0" w:color="auto"/>
            <w:left w:val="none" w:sz="0" w:space="0" w:color="auto"/>
            <w:bottom w:val="none" w:sz="0" w:space="0" w:color="auto"/>
            <w:right w:val="none" w:sz="0" w:space="0" w:color="auto"/>
          </w:divBdr>
          <w:divsChild>
            <w:div w:id="411245774">
              <w:marLeft w:val="0"/>
              <w:marRight w:val="0"/>
              <w:marTop w:val="0"/>
              <w:marBottom w:val="0"/>
              <w:divBdr>
                <w:top w:val="none" w:sz="0" w:space="0" w:color="auto"/>
                <w:left w:val="none" w:sz="0" w:space="0" w:color="auto"/>
                <w:bottom w:val="none" w:sz="0" w:space="0" w:color="auto"/>
                <w:right w:val="none" w:sz="0" w:space="0" w:color="auto"/>
              </w:divBdr>
            </w:div>
            <w:div w:id="381831093">
              <w:marLeft w:val="0"/>
              <w:marRight w:val="0"/>
              <w:marTop w:val="0"/>
              <w:marBottom w:val="0"/>
              <w:divBdr>
                <w:top w:val="none" w:sz="0" w:space="0" w:color="auto"/>
                <w:left w:val="none" w:sz="0" w:space="0" w:color="auto"/>
                <w:bottom w:val="none" w:sz="0" w:space="0" w:color="auto"/>
                <w:right w:val="none" w:sz="0" w:space="0" w:color="auto"/>
              </w:divBdr>
            </w:div>
          </w:divsChild>
        </w:div>
        <w:div w:id="2108427985">
          <w:marLeft w:val="0"/>
          <w:marRight w:val="0"/>
          <w:marTop w:val="0"/>
          <w:marBottom w:val="0"/>
          <w:divBdr>
            <w:top w:val="none" w:sz="0" w:space="0" w:color="auto"/>
            <w:left w:val="none" w:sz="0" w:space="0" w:color="auto"/>
            <w:bottom w:val="none" w:sz="0" w:space="0" w:color="auto"/>
            <w:right w:val="none" w:sz="0" w:space="0" w:color="auto"/>
          </w:divBdr>
        </w:div>
      </w:divsChild>
    </w:div>
    <w:div w:id="79301104">
      <w:bodyDiv w:val="1"/>
      <w:marLeft w:val="0"/>
      <w:marRight w:val="0"/>
      <w:marTop w:val="0"/>
      <w:marBottom w:val="0"/>
      <w:divBdr>
        <w:top w:val="none" w:sz="0" w:space="0" w:color="auto"/>
        <w:left w:val="none" w:sz="0" w:space="0" w:color="auto"/>
        <w:bottom w:val="none" w:sz="0" w:space="0" w:color="auto"/>
        <w:right w:val="none" w:sz="0" w:space="0" w:color="auto"/>
      </w:divBdr>
      <w:divsChild>
        <w:div w:id="737435380">
          <w:marLeft w:val="0"/>
          <w:marRight w:val="0"/>
          <w:marTop w:val="0"/>
          <w:marBottom w:val="0"/>
          <w:divBdr>
            <w:top w:val="none" w:sz="0" w:space="0" w:color="auto"/>
            <w:left w:val="none" w:sz="0" w:space="0" w:color="auto"/>
            <w:bottom w:val="none" w:sz="0" w:space="0" w:color="auto"/>
            <w:right w:val="none" w:sz="0" w:space="0" w:color="auto"/>
          </w:divBdr>
        </w:div>
      </w:divsChild>
    </w:div>
    <w:div w:id="79447051">
      <w:bodyDiv w:val="1"/>
      <w:marLeft w:val="0"/>
      <w:marRight w:val="0"/>
      <w:marTop w:val="0"/>
      <w:marBottom w:val="0"/>
      <w:divBdr>
        <w:top w:val="none" w:sz="0" w:space="0" w:color="auto"/>
        <w:left w:val="none" w:sz="0" w:space="0" w:color="auto"/>
        <w:bottom w:val="none" w:sz="0" w:space="0" w:color="auto"/>
        <w:right w:val="none" w:sz="0" w:space="0" w:color="auto"/>
      </w:divBdr>
      <w:divsChild>
        <w:div w:id="684289118">
          <w:marLeft w:val="0"/>
          <w:marRight w:val="0"/>
          <w:marTop w:val="0"/>
          <w:marBottom w:val="0"/>
          <w:divBdr>
            <w:top w:val="none" w:sz="0" w:space="0" w:color="auto"/>
            <w:left w:val="none" w:sz="0" w:space="0" w:color="auto"/>
            <w:bottom w:val="none" w:sz="0" w:space="0" w:color="auto"/>
            <w:right w:val="none" w:sz="0" w:space="0" w:color="auto"/>
          </w:divBdr>
          <w:divsChild>
            <w:div w:id="1516921589">
              <w:marLeft w:val="0"/>
              <w:marRight w:val="0"/>
              <w:marTop w:val="0"/>
              <w:marBottom w:val="0"/>
              <w:divBdr>
                <w:top w:val="none" w:sz="0" w:space="0" w:color="auto"/>
                <w:left w:val="none" w:sz="0" w:space="0" w:color="auto"/>
                <w:bottom w:val="none" w:sz="0" w:space="0" w:color="auto"/>
                <w:right w:val="none" w:sz="0" w:space="0" w:color="auto"/>
              </w:divBdr>
            </w:div>
            <w:div w:id="2139839976">
              <w:marLeft w:val="0"/>
              <w:marRight w:val="0"/>
              <w:marTop w:val="0"/>
              <w:marBottom w:val="0"/>
              <w:divBdr>
                <w:top w:val="none" w:sz="0" w:space="0" w:color="auto"/>
                <w:left w:val="none" w:sz="0" w:space="0" w:color="auto"/>
                <w:bottom w:val="none" w:sz="0" w:space="0" w:color="auto"/>
                <w:right w:val="none" w:sz="0" w:space="0" w:color="auto"/>
              </w:divBdr>
            </w:div>
            <w:div w:id="8257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829">
      <w:bodyDiv w:val="1"/>
      <w:marLeft w:val="0"/>
      <w:marRight w:val="0"/>
      <w:marTop w:val="0"/>
      <w:marBottom w:val="0"/>
      <w:divBdr>
        <w:top w:val="none" w:sz="0" w:space="0" w:color="auto"/>
        <w:left w:val="none" w:sz="0" w:space="0" w:color="auto"/>
        <w:bottom w:val="none" w:sz="0" w:space="0" w:color="auto"/>
        <w:right w:val="none" w:sz="0" w:space="0" w:color="auto"/>
      </w:divBdr>
      <w:divsChild>
        <w:div w:id="1350335954">
          <w:marLeft w:val="0"/>
          <w:marRight w:val="0"/>
          <w:marTop w:val="0"/>
          <w:marBottom w:val="0"/>
          <w:divBdr>
            <w:top w:val="none" w:sz="0" w:space="0" w:color="auto"/>
            <w:left w:val="none" w:sz="0" w:space="0" w:color="auto"/>
            <w:bottom w:val="none" w:sz="0" w:space="0" w:color="auto"/>
            <w:right w:val="none" w:sz="0" w:space="0" w:color="auto"/>
          </w:divBdr>
          <w:divsChild>
            <w:div w:id="488254859">
              <w:marLeft w:val="0"/>
              <w:marRight w:val="0"/>
              <w:marTop w:val="0"/>
              <w:marBottom w:val="0"/>
              <w:divBdr>
                <w:top w:val="none" w:sz="0" w:space="0" w:color="auto"/>
                <w:left w:val="none" w:sz="0" w:space="0" w:color="auto"/>
                <w:bottom w:val="none" w:sz="0" w:space="0" w:color="auto"/>
                <w:right w:val="none" w:sz="0" w:space="0" w:color="auto"/>
              </w:divBdr>
            </w:div>
            <w:div w:id="1378243358">
              <w:marLeft w:val="0"/>
              <w:marRight w:val="0"/>
              <w:marTop w:val="0"/>
              <w:marBottom w:val="0"/>
              <w:divBdr>
                <w:top w:val="none" w:sz="0" w:space="0" w:color="auto"/>
                <w:left w:val="none" w:sz="0" w:space="0" w:color="auto"/>
                <w:bottom w:val="none" w:sz="0" w:space="0" w:color="auto"/>
                <w:right w:val="none" w:sz="0" w:space="0" w:color="auto"/>
              </w:divBdr>
            </w:div>
          </w:divsChild>
        </w:div>
        <w:div w:id="133261950">
          <w:marLeft w:val="0"/>
          <w:marRight w:val="0"/>
          <w:marTop w:val="0"/>
          <w:marBottom w:val="0"/>
          <w:divBdr>
            <w:top w:val="none" w:sz="0" w:space="0" w:color="auto"/>
            <w:left w:val="none" w:sz="0" w:space="0" w:color="auto"/>
            <w:bottom w:val="none" w:sz="0" w:space="0" w:color="auto"/>
            <w:right w:val="none" w:sz="0" w:space="0" w:color="auto"/>
          </w:divBdr>
        </w:div>
      </w:divsChild>
    </w:div>
    <w:div w:id="83192452">
      <w:bodyDiv w:val="1"/>
      <w:marLeft w:val="0"/>
      <w:marRight w:val="0"/>
      <w:marTop w:val="0"/>
      <w:marBottom w:val="0"/>
      <w:divBdr>
        <w:top w:val="none" w:sz="0" w:space="0" w:color="auto"/>
        <w:left w:val="none" w:sz="0" w:space="0" w:color="auto"/>
        <w:bottom w:val="none" w:sz="0" w:space="0" w:color="auto"/>
        <w:right w:val="none" w:sz="0" w:space="0" w:color="auto"/>
      </w:divBdr>
      <w:divsChild>
        <w:div w:id="794913709">
          <w:marLeft w:val="0"/>
          <w:marRight w:val="0"/>
          <w:marTop w:val="0"/>
          <w:marBottom w:val="0"/>
          <w:divBdr>
            <w:top w:val="none" w:sz="0" w:space="0" w:color="auto"/>
            <w:left w:val="none" w:sz="0" w:space="0" w:color="auto"/>
            <w:bottom w:val="none" w:sz="0" w:space="0" w:color="auto"/>
            <w:right w:val="none" w:sz="0" w:space="0" w:color="auto"/>
          </w:divBdr>
        </w:div>
        <w:div w:id="2006593018">
          <w:marLeft w:val="0"/>
          <w:marRight w:val="0"/>
          <w:marTop w:val="0"/>
          <w:marBottom w:val="0"/>
          <w:divBdr>
            <w:top w:val="none" w:sz="0" w:space="0" w:color="auto"/>
            <w:left w:val="none" w:sz="0" w:space="0" w:color="auto"/>
            <w:bottom w:val="none" w:sz="0" w:space="0" w:color="auto"/>
            <w:right w:val="none" w:sz="0" w:space="0" w:color="auto"/>
          </w:divBdr>
          <w:divsChild>
            <w:div w:id="1933391248">
              <w:marLeft w:val="0"/>
              <w:marRight w:val="0"/>
              <w:marTop w:val="0"/>
              <w:marBottom w:val="0"/>
              <w:divBdr>
                <w:top w:val="none" w:sz="0" w:space="0" w:color="auto"/>
                <w:left w:val="none" w:sz="0" w:space="0" w:color="auto"/>
                <w:bottom w:val="none" w:sz="0" w:space="0" w:color="auto"/>
                <w:right w:val="none" w:sz="0" w:space="0" w:color="auto"/>
              </w:divBdr>
            </w:div>
          </w:divsChild>
        </w:div>
        <w:div w:id="1654605488">
          <w:marLeft w:val="0"/>
          <w:marRight w:val="0"/>
          <w:marTop w:val="0"/>
          <w:marBottom w:val="0"/>
          <w:divBdr>
            <w:top w:val="none" w:sz="0" w:space="0" w:color="auto"/>
            <w:left w:val="none" w:sz="0" w:space="0" w:color="auto"/>
            <w:bottom w:val="none" w:sz="0" w:space="0" w:color="auto"/>
            <w:right w:val="none" w:sz="0" w:space="0" w:color="auto"/>
          </w:divBdr>
        </w:div>
        <w:div w:id="80641420">
          <w:marLeft w:val="0"/>
          <w:marRight w:val="0"/>
          <w:marTop w:val="0"/>
          <w:marBottom w:val="0"/>
          <w:divBdr>
            <w:top w:val="none" w:sz="0" w:space="0" w:color="auto"/>
            <w:left w:val="none" w:sz="0" w:space="0" w:color="auto"/>
            <w:bottom w:val="none" w:sz="0" w:space="0" w:color="auto"/>
            <w:right w:val="none" w:sz="0" w:space="0" w:color="auto"/>
          </w:divBdr>
        </w:div>
      </w:divsChild>
    </w:div>
    <w:div w:id="83232882">
      <w:bodyDiv w:val="1"/>
      <w:marLeft w:val="0"/>
      <w:marRight w:val="0"/>
      <w:marTop w:val="0"/>
      <w:marBottom w:val="0"/>
      <w:divBdr>
        <w:top w:val="none" w:sz="0" w:space="0" w:color="auto"/>
        <w:left w:val="none" w:sz="0" w:space="0" w:color="auto"/>
        <w:bottom w:val="none" w:sz="0" w:space="0" w:color="auto"/>
        <w:right w:val="none" w:sz="0" w:space="0" w:color="auto"/>
      </w:divBdr>
      <w:divsChild>
        <w:div w:id="1174415756">
          <w:marLeft w:val="0"/>
          <w:marRight w:val="0"/>
          <w:marTop w:val="0"/>
          <w:marBottom w:val="0"/>
          <w:divBdr>
            <w:top w:val="none" w:sz="0" w:space="0" w:color="auto"/>
            <w:left w:val="none" w:sz="0" w:space="0" w:color="auto"/>
            <w:bottom w:val="none" w:sz="0" w:space="0" w:color="auto"/>
            <w:right w:val="none" w:sz="0" w:space="0" w:color="auto"/>
          </w:divBdr>
          <w:divsChild>
            <w:div w:id="601378417">
              <w:marLeft w:val="0"/>
              <w:marRight w:val="0"/>
              <w:marTop w:val="0"/>
              <w:marBottom w:val="0"/>
              <w:divBdr>
                <w:top w:val="none" w:sz="0" w:space="0" w:color="auto"/>
                <w:left w:val="none" w:sz="0" w:space="0" w:color="auto"/>
                <w:bottom w:val="none" w:sz="0" w:space="0" w:color="auto"/>
                <w:right w:val="none" w:sz="0" w:space="0" w:color="auto"/>
              </w:divBdr>
            </w:div>
            <w:div w:id="1989170290">
              <w:marLeft w:val="0"/>
              <w:marRight w:val="0"/>
              <w:marTop w:val="0"/>
              <w:marBottom w:val="0"/>
              <w:divBdr>
                <w:top w:val="none" w:sz="0" w:space="0" w:color="auto"/>
                <w:left w:val="none" w:sz="0" w:space="0" w:color="auto"/>
                <w:bottom w:val="none" w:sz="0" w:space="0" w:color="auto"/>
                <w:right w:val="none" w:sz="0" w:space="0" w:color="auto"/>
              </w:divBdr>
            </w:div>
            <w:div w:id="1164470708">
              <w:marLeft w:val="0"/>
              <w:marRight w:val="0"/>
              <w:marTop w:val="0"/>
              <w:marBottom w:val="0"/>
              <w:divBdr>
                <w:top w:val="none" w:sz="0" w:space="0" w:color="auto"/>
                <w:left w:val="none" w:sz="0" w:space="0" w:color="auto"/>
                <w:bottom w:val="none" w:sz="0" w:space="0" w:color="auto"/>
                <w:right w:val="none" w:sz="0" w:space="0" w:color="auto"/>
              </w:divBdr>
            </w:div>
            <w:div w:id="1077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598">
      <w:bodyDiv w:val="1"/>
      <w:marLeft w:val="0"/>
      <w:marRight w:val="0"/>
      <w:marTop w:val="0"/>
      <w:marBottom w:val="0"/>
      <w:divBdr>
        <w:top w:val="none" w:sz="0" w:space="0" w:color="auto"/>
        <w:left w:val="none" w:sz="0" w:space="0" w:color="auto"/>
        <w:bottom w:val="none" w:sz="0" w:space="0" w:color="auto"/>
        <w:right w:val="none" w:sz="0" w:space="0" w:color="auto"/>
      </w:divBdr>
      <w:divsChild>
        <w:div w:id="978074437">
          <w:marLeft w:val="0"/>
          <w:marRight w:val="0"/>
          <w:marTop w:val="0"/>
          <w:marBottom w:val="0"/>
          <w:divBdr>
            <w:top w:val="none" w:sz="0" w:space="0" w:color="auto"/>
            <w:left w:val="none" w:sz="0" w:space="0" w:color="auto"/>
            <w:bottom w:val="none" w:sz="0" w:space="0" w:color="auto"/>
            <w:right w:val="none" w:sz="0" w:space="0" w:color="auto"/>
          </w:divBdr>
        </w:div>
        <w:div w:id="2086802600">
          <w:marLeft w:val="0"/>
          <w:marRight w:val="0"/>
          <w:marTop w:val="0"/>
          <w:marBottom w:val="0"/>
          <w:divBdr>
            <w:top w:val="none" w:sz="0" w:space="0" w:color="auto"/>
            <w:left w:val="none" w:sz="0" w:space="0" w:color="auto"/>
            <w:bottom w:val="none" w:sz="0" w:space="0" w:color="auto"/>
            <w:right w:val="none" w:sz="0" w:space="0" w:color="auto"/>
          </w:divBdr>
          <w:divsChild>
            <w:div w:id="53700388">
              <w:marLeft w:val="0"/>
              <w:marRight w:val="0"/>
              <w:marTop w:val="0"/>
              <w:marBottom w:val="0"/>
              <w:divBdr>
                <w:top w:val="none" w:sz="0" w:space="0" w:color="auto"/>
                <w:left w:val="none" w:sz="0" w:space="0" w:color="auto"/>
                <w:bottom w:val="none" w:sz="0" w:space="0" w:color="auto"/>
                <w:right w:val="none" w:sz="0" w:space="0" w:color="auto"/>
              </w:divBdr>
              <w:divsChild>
                <w:div w:id="124544738">
                  <w:marLeft w:val="0"/>
                  <w:marRight w:val="0"/>
                  <w:marTop w:val="0"/>
                  <w:marBottom w:val="0"/>
                  <w:divBdr>
                    <w:top w:val="none" w:sz="0" w:space="0" w:color="auto"/>
                    <w:left w:val="none" w:sz="0" w:space="0" w:color="auto"/>
                    <w:bottom w:val="none" w:sz="0" w:space="0" w:color="auto"/>
                    <w:right w:val="none" w:sz="0" w:space="0" w:color="auto"/>
                  </w:divBdr>
                  <w:divsChild>
                    <w:div w:id="1393654978">
                      <w:marLeft w:val="0"/>
                      <w:marRight w:val="0"/>
                      <w:marTop w:val="0"/>
                      <w:marBottom w:val="0"/>
                      <w:divBdr>
                        <w:top w:val="none" w:sz="0" w:space="0" w:color="auto"/>
                        <w:left w:val="none" w:sz="0" w:space="0" w:color="auto"/>
                        <w:bottom w:val="none" w:sz="0" w:space="0" w:color="auto"/>
                        <w:right w:val="none" w:sz="0" w:space="0" w:color="auto"/>
                      </w:divBdr>
                    </w:div>
                    <w:div w:id="1077439171">
                      <w:marLeft w:val="0"/>
                      <w:marRight w:val="0"/>
                      <w:marTop w:val="0"/>
                      <w:marBottom w:val="0"/>
                      <w:divBdr>
                        <w:top w:val="none" w:sz="0" w:space="0" w:color="auto"/>
                        <w:left w:val="none" w:sz="0" w:space="0" w:color="auto"/>
                        <w:bottom w:val="none" w:sz="0" w:space="0" w:color="auto"/>
                        <w:right w:val="none" w:sz="0" w:space="0" w:color="auto"/>
                      </w:divBdr>
                    </w:div>
                    <w:div w:id="1461607813">
                      <w:marLeft w:val="0"/>
                      <w:marRight w:val="0"/>
                      <w:marTop w:val="0"/>
                      <w:marBottom w:val="0"/>
                      <w:divBdr>
                        <w:top w:val="none" w:sz="0" w:space="0" w:color="auto"/>
                        <w:left w:val="none" w:sz="0" w:space="0" w:color="auto"/>
                        <w:bottom w:val="none" w:sz="0" w:space="0" w:color="auto"/>
                        <w:right w:val="none" w:sz="0" w:space="0" w:color="auto"/>
                      </w:divBdr>
                    </w:div>
                    <w:div w:id="484516052">
                      <w:marLeft w:val="0"/>
                      <w:marRight w:val="0"/>
                      <w:marTop w:val="0"/>
                      <w:marBottom w:val="0"/>
                      <w:divBdr>
                        <w:top w:val="none" w:sz="0" w:space="0" w:color="auto"/>
                        <w:left w:val="none" w:sz="0" w:space="0" w:color="auto"/>
                        <w:bottom w:val="none" w:sz="0" w:space="0" w:color="auto"/>
                        <w:right w:val="none" w:sz="0" w:space="0" w:color="auto"/>
                      </w:divBdr>
                      <w:divsChild>
                        <w:div w:id="1257206943">
                          <w:marLeft w:val="0"/>
                          <w:marRight w:val="0"/>
                          <w:marTop w:val="0"/>
                          <w:marBottom w:val="0"/>
                          <w:divBdr>
                            <w:top w:val="none" w:sz="0" w:space="0" w:color="auto"/>
                            <w:left w:val="none" w:sz="0" w:space="0" w:color="auto"/>
                            <w:bottom w:val="none" w:sz="0" w:space="0" w:color="auto"/>
                            <w:right w:val="none" w:sz="0" w:space="0" w:color="auto"/>
                          </w:divBdr>
                          <w:divsChild>
                            <w:div w:id="1943487271">
                              <w:marLeft w:val="0"/>
                              <w:marRight w:val="0"/>
                              <w:marTop w:val="0"/>
                              <w:marBottom w:val="0"/>
                              <w:divBdr>
                                <w:top w:val="none" w:sz="0" w:space="0" w:color="auto"/>
                                <w:left w:val="none" w:sz="0" w:space="0" w:color="auto"/>
                                <w:bottom w:val="none" w:sz="0" w:space="0" w:color="auto"/>
                                <w:right w:val="none" w:sz="0" w:space="0" w:color="auto"/>
                              </w:divBdr>
                              <w:divsChild>
                                <w:div w:id="13497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19118">
      <w:bodyDiv w:val="1"/>
      <w:marLeft w:val="0"/>
      <w:marRight w:val="0"/>
      <w:marTop w:val="0"/>
      <w:marBottom w:val="0"/>
      <w:divBdr>
        <w:top w:val="none" w:sz="0" w:space="0" w:color="auto"/>
        <w:left w:val="none" w:sz="0" w:space="0" w:color="auto"/>
        <w:bottom w:val="none" w:sz="0" w:space="0" w:color="auto"/>
        <w:right w:val="none" w:sz="0" w:space="0" w:color="auto"/>
      </w:divBdr>
      <w:divsChild>
        <w:div w:id="1963684344">
          <w:marLeft w:val="0"/>
          <w:marRight w:val="0"/>
          <w:marTop w:val="0"/>
          <w:marBottom w:val="0"/>
          <w:divBdr>
            <w:top w:val="none" w:sz="0" w:space="0" w:color="auto"/>
            <w:left w:val="none" w:sz="0" w:space="0" w:color="auto"/>
            <w:bottom w:val="none" w:sz="0" w:space="0" w:color="auto"/>
            <w:right w:val="none" w:sz="0" w:space="0" w:color="auto"/>
          </w:divBdr>
          <w:divsChild>
            <w:div w:id="2011717447">
              <w:marLeft w:val="0"/>
              <w:marRight w:val="0"/>
              <w:marTop w:val="0"/>
              <w:marBottom w:val="0"/>
              <w:divBdr>
                <w:top w:val="none" w:sz="0" w:space="0" w:color="auto"/>
                <w:left w:val="none" w:sz="0" w:space="0" w:color="auto"/>
                <w:bottom w:val="none" w:sz="0" w:space="0" w:color="auto"/>
                <w:right w:val="none" w:sz="0" w:space="0" w:color="auto"/>
              </w:divBdr>
            </w:div>
            <w:div w:id="1129974444">
              <w:marLeft w:val="0"/>
              <w:marRight w:val="0"/>
              <w:marTop w:val="0"/>
              <w:marBottom w:val="0"/>
              <w:divBdr>
                <w:top w:val="none" w:sz="0" w:space="0" w:color="auto"/>
                <w:left w:val="none" w:sz="0" w:space="0" w:color="auto"/>
                <w:bottom w:val="none" w:sz="0" w:space="0" w:color="auto"/>
                <w:right w:val="none" w:sz="0" w:space="0" w:color="auto"/>
              </w:divBdr>
            </w:div>
          </w:divsChild>
        </w:div>
        <w:div w:id="1474323206">
          <w:marLeft w:val="0"/>
          <w:marRight w:val="0"/>
          <w:marTop w:val="0"/>
          <w:marBottom w:val="0"/>
          <w:divBdr>
            <w:top w:val="none" w:sz="0" w:space="0" w:color="auto"/>
            <w:left w:val="none" w:sz="0" w:space="0" w:color="auto"/>
            <w:bottom w:val="none" w:sz="0" w:space="0" w:color="auto"/>
            <w:right w:val="none" w:sz="0" w:space="0" w:color="auto"/>
          </w:divBdr>
        </w:div>
      </w:divsChild>
    </w:div>
    <w:div w:id="87888793">
      <w:bodyDiv w:val="1"/>
      <w:marLeft w:val="0"/>
      <w:marRight w:val="0"/>
      <w:marTop w:val="0"/>
      <w:marBottom w:val="0"/>
      <w:divBdr>
        <w:top w:val="none" w:sz="0" w:space="0" w:color="auto"/>
        <w:left w:val="none" w:sz="0" w:space="0" w:color="auto"/>
        <w:bottom w:val="none" w:sz="0" w:space="0" w:color="auto"/>
        <w:right w:val="none" w:sz="0" w:space="0" w:color="auto"/>
      </w:divBdr>
      <w:divsChild>
        <w:div w:id="112943486">
          <w:marLeft w:val="0"/>
          <w:marRight w:val="0"/>
          <w:marTop w:val="0"/>
          <w:marBottom w:val="0"/>
          <w:divBdr>
            <w:top w:val="none" w:sz="0" w:space="0" w:color="auto"/>
            <w:left w:val="none" w:sz="0" w:space="0" w:color="auto"/>
            <w:bottom w:val="none" w:sz="0" w:space="0" w:color="auto"/>
            <w:right w:val="none" w:sz="0" w:space="0" w:color="auto"/>
          </w:divBdr>
          <w:divsChild>
            <w:div w:id="1404254192">
              <w:marLeft w:val="0"/>
              <w:marRight w:val="0"/>
              <w:marTop w:val="0"/>
              <w:marBottom w:val="0"/>
              <w:divBdr>
                <w:top w:val="none" w:sz="0" w:space="0" w:color="auto"/>
                <w:left w:val="none" w:sz="0" w:space="0" w:color="auto"/>
                <w:bottom w:val="none" w:sz="0" w:space="0" w:color="auto"/>
                <w:right w:val="none" w:sz="0" w:space="0" w:color="auto"/>
              </w:divBdr>
            </w:div>
            <w:div w:id="407656094">
              <w:marLeft w:val="0"/>
              <w:marRight w:val="0"/>
              <w:marTop w:val="0"/>
              <w:marBottom w:val="0"/>
              <w:divBdr>
                <w:top w:val="none" w:sz="0" w:space="0" w:color="auto"/>
                <w:left w:val="none" w:sz="0" w:space="0" w:color="auto"/>
                <w:bottom w:val="none" w:sz="0" w:space="0" w:color="auto"/>
                <w:right w:val="none" w:sz="0" w:space="0" w:color="auto"/>
              </w:divBdr>
            </w:div>
          </w:divsChild>
        </w:div>
        <w:div w:id="1216893421">
          <w:marLeft w:val="0"/>
          <w:marRight w:val="0"/>
          <w:marTop w:val="0"/>
          <w:marBottom w:val="0"/>
          <w:divBdr>
            <w:top w:val="none" w:sz="0" w:space="0" w:color="auto"/>
            <w:left w:val="none" w:sz="0" w:space="0" w:color="auto"/>
            <w:bottom w:val="none" w:sz="0" w:space="0" w:color="auto"/>
            <w:right w:val="none" w:sz="0" w:space="0" w:color="auto"/>
          </w:divBdr>
        </w:div>
      </w:divsChild>
    </w:div>
    <w:div w:id="88889340">
      <w:bodyDiv w:val="1"/>
      <w:marLeft w:val="0"/>
      <w:marRight w:val="0"/>
      <w:marTop w:val="0"/>
      <w:marBottom w:val="0"/>
      <w:divBdr>
        <w:top w:val="none" w:sz="0" w:space="0" w:color="auto"/>
        <w:left w:val="none" w:sz="0" w:space="0" w:color="auto"/>
        <w:bottom w:val="none" w:sz="0" w:space="0" w:color="auto"/>
        <w:right w:val="none" w:sz="0" w:space="0" w:color="auto"/>
      </w:divBdr>
      <w:divsChild>
        <w:div w:id="1370034372">
          <w:marLeft w:val="0"/>
          <w:marRight w:val="0"/>
          <w:marTop w:val="0"/>
          <w:marBottom w:val="0"/>
          <w:divBdr>
            <w:top w:val="none" w:sz="0" w:space="0" w:color="auto"/>
            <w:left w:val="none" w:sz="0" w:space="0" w:color="auto"/>
            <w:bottom w:val="none" w:sz="0" w:space="0" w:color="auto"/>
            <w:right w:val="none" w:sz="0" w:space="0" w:color="auto"/>
          </w:divBdr>
          <w:divsChild>
            <w:div w:id="930241999">
              <w:marLeft w:val="0"/>
              <w:marRight w:val="0"/>
              <w:marTop w:val="0"/>
              <w:marBottom w:val="0"/>
              <w:divBdr>
                <w:top w:val="none" w:sz="0" w:space="0" w:color="auto"/>
                <w:left w:val="none" w:sz="0" w:space="0" w:color="auto"/>
                <w:bottom w:val="none" w:sz="0" w:space="0" w:color="auto"/>
                <w:right w:val="none" w:sz="0" w:space="0" w:color="auto"/>
              </w:divBdr>
            </w:div>
            <w:div w:id="1161311351">
              <w:marLeft w:val="0"/>
              <w:marRight w:val="0"/>
              <w:marTop w:val="0"/>
              <w:marBottom w:val="0"/>
              <w:divBdr>
                <w:top w:val="none" w:sz="0" w:space="0" w:color="auto"/>
                <w:left w:val="none" w:sz="0" w:space="0" w:color="auto"/>
                <w:bottom w:val="none" w:sz="0" w:space="0" w:color="auto"/>
                <w:right w:val="none" w:sz="0" w:space="0" w:color="auto"/>
              </w:divBdr>
            </w:div>
          </w:divsChild>
        </w:div>
        <w:div w:id="1958903130">
          <w:marLeft w:val="0"/>
          <w:marRight w:val="0"/>
          <w:marTop w:val="0"/>
          <w:marBottom w:val="0"/>
          <w:divBdr>
            <w:top w:val="none" w:sz="0" w:space="0" w:color="auto"/>
            <w:left w:val="none" w:sz="0" w:space="0" w:color="auto"/>
            <w:bottom w:val="none" w:sz="0" w:space="0" w:color="auto"/>
            <w:right w:val="none" w:sz="0" w:space="0" w:color="auto"/>
          </w:divBdr>
          <w:divsChild>
            <w:div w:id="912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9509">
      <w:bodyDiv w:val="1"/>
      <w:marLeft w:val="0"/>
      <w:marRight w:val="0"/>
      <w:marTop w:val="0"/>
      <w:marBottom w:val="0"/>
      <w:divBdr>
        <w:top w:val="none" w:sz="0" w:space="0" w:color="auto"/>
        <w:left w:val="none" w:sz="0" w:space="0" w:color="auto"/>
        <w:bottom w:val="none" w:sz="0" w:space="0" w:color="auto"/>
        <w:right w:val="none" w:sz="0" w:space="0" w:color="auto"/>
      </w:divBdr>
      <w:divsChild>
        <w:div w:id="571080900">
          <w:marLeft w:val="0"/>
          <w:marRight w:val="0"/>
          <w:marTop w:val="0"/>
          <w:marBottom w:val="0"/>
          <w:divBdr>
            <w:top w:val="none" w:sz="0" w:space="0" w:color="auto"/>
            <w:left w:val="none" w:sz="0" w:space="0" w:color="auto"/>
            <w:bottom w:val="none" w:sz="0" w:space="0" w:color="auto"/>
            <w:right w:val="none" w:sz="0" w:space="0" w:color="auto"/>
          </w:divBdr>
          <w:divsChild>
            <w:div w:id="1248616319">
              <w:marLeft w:val="0"/>
              <w:marRight w:val="0"/>
              <w:marTop w:val="0"/>
              <w:marBottom w:val="0"/>
              <w:divBdr>
                <w:top w:val="none" w:sz="0" w:space="0" w:color="auto"/>
                <w:left w:val="none" w:sz="0" w:space="0" w:color="auto"/>
                <w:bottom w:val="none" w:sz="0" w:space="0" w:color="auto"/>
                <w:right w:val="none" w:sz="0" w:space="0" w:color="auto"/>
              </w:divBdr>
            </w:div>
            <w:div w:id="1077291038">
              <w:marLeft w:val="0"/>
              <w:marRight w:val="0"/>
              <w:marTop w:val="0"/>
              <w:marBottom w:val="0"/>
              <w:divBdr>
                <w:top w:val="none" w:sz="0" w:space="0" w:color="auto"/>
                <w:left w:val="none" w:sz="0" w:space="0" w:color="auto"/>
                <w:bottom w:val="none" w:sz="0" w:space="0" w:color="auto"/>
                <w:right w:val="none" w:sz="0" w:space="0" w:color="auto"/>
              </w:divBdr>
            </w:div>
          </w:divsChild>
        </w:div>
        <w:div w:id="1726949632">
          <w:marLeft w:val="0"/>
          <w:marRight w:val="0"/>
          <w:marTop w:val="0"/>
          <w:marBottom w:val="0"/>
          <w:divBdr>
            <w:top w:val="none" w:sz="0" w:space="0" w:color="auto"/>
            <w:left w:val="none" w:sz="0" w:space="0" w:color="auto"/>
            <w:bottom w:val="none" w:sz="0" w:space="0" w:color="auto"/>
            <w:right w:val="none" w:sz="0" w:space="0" w:color="auto"/>
          </w:divBdr>
        </w:div>
      </w:divsChild>
    </w:div>
    <w:div w:id="92409248">
      <w:bodyDiv w:val="1"/>
      <w:marLeft w:val="0"/>
      <w:marRight w:val="0"/>
      <w:marTop w:val="0"/>
      <w:marBottom w:val="0"/>
      <w:divBdr>
        <w:top w:val="none" w:sz="0" w:space="0" w:color="auto"/>
        <w:left w:val="none" w:sz="0" w:space="0" w:color="auto"/>
        <w:bottom w:val="none" w:sz="0" w:space="0" w:color="auto"/>
        <w:right w:val="none" w:sz="0" w:space="0" w:color="auto"/>
      </w:divBdr>
      <w:divsChild>
        <w:div w:id="1916471358">
          <w:marLeft w:val="0"/>
          <w:marRight w:val="0"/>
          <w:marTop w:val="0"/>
          <w:marBottom w:val="0"/>
          <w:divBdr>
            <w:top w:val="none" w:sz="0" w:space="0" w:color="auto"/>
            <w:left w:val="none" w:sz="0" w:space="0" w:color="auto"/>
            <w:bottom w:val="none" w:sz="0" w:space="0" w:color="auto"/>
            <w:right w:val="none" w:sz="0" w:space="0" w:color="auto"/>
          </w:divBdr>
          <w:divsChild>
            <w:div w:id="1695155897">
              <w:marLeft w:val="0"/>
              <w:marRight w:val="0"/>
              <w:marTop w:val="0"/>
              <w:marBottom w:val="0"/>
              <w:divBdr>
                <w:top w:val="none" w:sz="0" w:space="0" w:color="auto"/>
                <w:left w:val="none" w:sz="0" w:space="0" w:color="auto"/>
                <w:bottom w:val="none" w:sz="0" w:space="0" w:color="auto"/>
                <w:right w:val="none" w:sz="0" w:space="0" w:color="auto"/>
              </w:divBdr>
              <w:divsChild>
                <w:div w:id="21060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2827">
          <w:marLeft w:val="0"/>
          <w:marRight w:val="0"/>
          <w:marTop w:val="0"/>
          <w:marBottom w:val="0"/>
          <w:divBdr>
            <w:top w:val="none" w:sz="0" w:space="0" w:color="auto"/>
            <w:left w:val="none" w:sz="0" w:space="0" w:color="auto"/>
            <w:bottom w:val="none" w:sz="0" w:space="0" w:color="auto"/>
            <w:right w:val="none" w:sz="0" w:space="0" w:color="auto"/>
          </w:divBdr>
          <w:divsChild>
            <w:div w:id="997656742">
              <w:marLeft w:val="0"/>
              <w:marRight w:val="0"/>
              <w:marTop w:val="0"/>
              <w:marBottom w:val="0"/>
              <w:divBdr>
                <w:top w:val="none" w:sz="0" w:space="0" w:color="auto"/>
                <w:left w:val="none" w:sz="0" w:space="0" w:color="auto"/>
                <w:bottom w:val="none" w:sz="0" w:space="0" w:color="auto"/>
                <w:right w:val="none" w:sz="0" w:space="0" w:color="auto"/>
              </w:divBdr>
            </w:div>
            <w:div w:id="1162354305">
              <w:marLeft w:val="0"/>
              <w:marRight w:val="0"/>
              <w:marTop w:val="0"/>
              <w:marBottom w:val="0"/>
              <w:divBdr>
                <w:top w:val="none" w:sz="0" w:space="0" w:color="auto"/>
                <w:left w:val="none" w:sz="0" w:space="0" w:color="auto"/>
                <w:bottom w:val="none" w:sz="0" w:space="0" w:color="auto"/>
                <w:right w:val="none" w:sz="0" w:space="0" w:color="auto"/>
              </w:divBdr>
            </w:div>
          </w:divsChild>
        </w:div>
        <w:div w:id="1192886356">
          <w:marLeft w:val="0"/>
          <w:marRight w:val="0"/>
          <w:marTop w:val="0"/>
          <w:marBottom w:val="0"/>
          <w:divBdr>
            <w:top w:val="none" w:sz="0" w:space="0" w:color="auto"/>
            <w:left w:val="none" w:sz="0" w:space="0" w:color="auto"/>
            <w:bottom w:val="none" w:sz="0" w:space="0" w:color="auto"/>
            <w:right w:val="none" w:sz="0" w:space="0" w:color="auto"/>
          </w:divBdr>
        </w:div>
        <w:div w:id="1209995902">
          <w:marLeft w:val="0"/>
          <w:marRight w:val="0"/>
          <w:marTop w:val="0"/>
          <w:marBottom w:val="0"/>
          <w:divBdr>
            <w:top w:val="none" w:sz="0" w:space="0" w:color="auto"/>
            <w:left w:val="none" w:sz="0" w:space="0" w:color="auto"/>
            <w:bottom w:val="none" w:sz="0" w:space="0" w:color="auto"/>
            <w:right w:val="none" w:sz="0" w:space="0" w:color="auto"/>
          </w:divBdr>
          <w:divsChild>
            <w:div w:id="6967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4848">
      <w:bodyDiv w:val="1"/>
      <w:marLeft w:val="0"/>
      <w:marRight w:val="0"/>
      <w:marTop w:val="0"/>
      <w:marBottom w:val="0"/>
      <w:divBdr>
        <w:top w:val="none" w:sz="0" w:space="0" w:color="auto"/>
        <w:left w:val="none" w:sz="0" w:space="0" w:color="auto"/>
        <w:bottom w:val="none" w:sz="0" w:space="0" w:color="auto"/>
        <w:right w:val="none" w:sz="0" w:space="0" w:color="auto"/>
      </w:divBdr>
      <w:divsChild>
        <w:div w:id="1539586179">
          <w:marLeft w:val="0"/>
          <w:marRight w:val="0"/>
          <w:marTop w:val="0"/>
          <w:marBottom w:val="0"/>
          <w:divBdr>
            <w:top w:val="none" w:sz="0" w:space="0" w:color="auto"/>
            <w:left w:val="none" w:sz="0" w:space="0" w:color="auto"/>
            <w:bottom w:val="none" w:sz="0" w:space="0" w:color="auto"/>
            <w:right w:val="none" w:sz="0" w:space="0" w:color="auto"/>
          </w:divBdr>
          <w:divsChild>
            <w:div w:id="3718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5218">
      <w:bodyDiv w:val="1"/>
      <w:marLeft w:val="0"/>
      <w:marRight w:val="0"/>
      <w:marTop w:val="0"/>
      <w:marBottom w:val="0"/>
      <w:divBdr>
        <w:top w:val="none" w:sz="0" w:space="0" w:color="auto"/>
        <w:left w:val="none" w:sz="0" w:space="0" w:color="auto"/>
        <w:bottom w:val="none" w:sz="0" w:space="0" w:color="auto"/>
        <w:right w:val="none" w:sz="0" w:space="0" w:color="auto"/>
      </w:divBdr>
      <w:divsChild>
        <w:div w:id="318387810">
          <w:marLeft w:val="0"/>
          <w:marRight w:val="0"/>
          <w:marTop w:val="0"/>
          <w:marBottom w:val="0"/>
          <w:divBdr>
            <w:top w:val="none" w:sz="0" w:space="0" w:color="auto"/>
            <w:left w:val="none" w:sz="0" w:space="0" w:color="auto"/>
            <w:bottom w:val="none" w:sz="0" w:space="0" w:color="auto"/>
            <w:right w:val="none" w:sz="0" w:space="0" w:color="auto"/>
          </w:divBdr>
          <w:divsChild>
            <w:div w:id="1503886398">
              <w:marLeft w:val="0"/>
              <w:marRight w:val="0"/>
              <w:marTop w:val="0"/>
              <w:marBottom w:val="0"/>
              <w:divBdr>
                <w:top w:val="none" w:sz="0" w:space="0" w:color="auto"/>
                <w:left w:val="none" w:sz="0" w:space="0" w:color="auto"/>
                <w:bottom w:val="none" w:sz="0" w:space="0" w:color="auto"/>
                <w:right w:val="none" w:sz="0" w:space="0" w:color="auto"/>
              </w:divBdr>
            </w:div>
            <w:div w:id="2087722744">
              <w:marLeft w:val="0"/>
              <w:marRight w:val="0"/>
              <w:marTop w:val="0"/>
              <w:marBottom w:val="0"/>
              <w:divBdr>
                <w:top w:val="none" w:sz="0" w:space="0" w:color="auto"/>
                <w:left w:val="none" w:sz="0" w:space="0" w:color="auto"/>
                <w:bottom w:val="none" w:sz="0" w:space="0" w:color="auto"/>
                <w:right w:val="none" w:sz="0" w:space="0" w:color="auto"/>
              </w:divBdr>
            </w:div>
          </w:divsChild>
        </w:div>
        <w:div w:id="1532493984">
          <w:marLeft w:val="0"/>
          <w:marRight w:val="0"/>
          <w:marTop w:val="0"/>
          <w:marBottom w:val="0"/>
          <w:divBdr>
            <w:top w:val="none" w:sz="0" w:space="0" w:color="auto"/>
            <w:left w:val="none" w:sz="0" w:space="0" w:color="auto"/>
            <w:bottom w:val="none" w:sz="0" w:space="0" w:color="auto"/>
            <w:right w:val="none" w:sz="0" w:space="0" w:color="auto"/>
          </w:divBdr>
        </w:div>
      </w:divsChild>
    </w:div>
    <w:div w:id="92745396">
      <w:bodyDiv w:val="1"/>
      <w:marLeft w:val="0"/>
      <w:marRight w:val="0"/>
      <w:marTop w:val="0"/>
      <w:marBottom w:val="0"/>
      <w:divBdr>
        <w:top w:val="none" w:sz="0" w:space="0" w:color="auto"/>
        <w:left w:val="none" w:sz="0" w:space="0" w:color="auto"/>
        <w:bottom w:val="none" w:sz="0" w:space="0" w:color="auto"/>
        <w:right w:val="none" w:sz="0" w:space="0" w:color="auto"/>
      </w:divBdr>
      <w:divsChild>
        <w:div w:id="1605532072">
          <w:marLeft w:val="0"/>
          <w:marRight w:val="0"/>
          <w:marTop w:val="0"/>
          <w:marBottom w:val="0"/>
          <w:divBdr>
            <w:top w:val="none" w:sz="0" w:space="0" w:color="auto"/>
            <w:left w:val="none" w:sz="0" w:space="0" w:color="auto"/>
            <w:bottom w:val="none" w:sz="0" w:space="0" w:color="auto"/>
            <w:right w:val="none" w:sz="0" w:space="0" w:color="auto"/>
          </w:divBdr>
          <w:divsChild>
            <w:div w:id="394352150">
              <w:marLeft w:val="0"/>
              <w:marRight w:val="0"/>
              <w:marTop w:val="0"/>
              <w:marBottom w:val="0"/>
              <w:divBdr>
                <w:top w:val="none" w:sz="0" w:space="0" w:color="auto"/>
                <w:left w:val="none" w:sz="0" w:space="0" w:color="auto"/>
                <w:bottom w:val="none" w:sz="0" w:space="0" w:color="auto"/>
                <w:right w:val="none" w:sz="0" w:space="0" w:color="auto"/>
              </w:divBdr>
            </w:div>
            <w:div w:id="805126561">
              <w:marLeft w:val="0"/>
              <w:marRight w:val="0"/>
              <w:marTop w:val="0"/>
              <w:marBottom w:val="0"/>
              <w:divBdr>
                <w:top w:val="none" w:sz="0" w:space="0" w:color="auto"/>
                <w:left w:val="none" w:sz="0" w:space="0" w:color="auto"/>
                <w:bottom w:val="none" w:sz="0" w:space="0" w:color="auto"/>
                <w:right w:val="none" w:sz="0" w:space="0" w:color="auto"/>
              </w:divBdr>
            </w:div>
          </w:divsChild>
        </w:div>
        <w:div w:id="1492941546">
          <w:marLeft w:val="0"/>
          <w:marRight w:val="0"/>
          <w:marTop w:val="0"/>
          <w:marBottom w:val="0"/>
          <w:divBdr>
            <w:top w:val="none" w:sz="0" w:space="0" w:color="auto"/>
            <w:left w:val="none" w:sz="0" w:space="0" w:color="auto"/>
            <w:bottom w:val="none" w:sz="0" w:space="0" w:color="auto"/>
            <w:right w:val="none" w:sz="0" w:space="0" w:color="auto"/>
          </w:divBdr>
        </w:div>
      </w:divsChild>
    </w:div>
    <w:div w:id="95253748">
      <w:bodyDiv w:val="1"/>
      <w:marLeft w:val="0"/>
      <w:marRight w:val="0"/>
      <w:marTop w:val="0"/>
      <w:marBottom w:val="0"/>
      <w:divBdr>
        <w:top w:val="none" w:sz="0" w:space="0" w:color="auto"/>
        <w:left w:val="none" w:sz="0" w:space="0" w:color="auto"/>
        <w:bottom w:val="none" w:sz="0" w:space="0" w:color="auto"/>
        <w:right w:val="none" w:sz="0" w:space="0" w:color="auto"/>
      </w:divBdr>
      <w:divsChild>
        <w:div w:id="29039300">
          <w:marLeft w:val="0"/>
          <w:marRight w:val="0"/>
          <w:marTop w:val="0"/>
          <w:marBottom w:val="0"/>
          <w:divBdr>
            <w:top w:val="none" w:sz="0" w:space="0" w:color="auto"/>
            <w:left w:val="none" w:sz="0" w:space="0" w:color="auto"/>
            <w:bottom w:val="none" w:sz="0" w:space="0" w:color="auto"/>
            <w:right w:val="none" w:sz="0" w:space="0" w:color="auto"/>
          </w:divBdr>
          <w:divsChild>
            <w:div w:id="1164660823">
              <w:marLeft w:val="0"/>
              <w:marRight w:val="0"/>
              <w:marTop w:val="0"/>
              <w:marBottom w:val="0"/>
              <w:divBdr>
                <w:top w:val="none" w:sz="0" w:space="0" w:color="auto"/>
                <w:left w:val="none" w:sz="0" w:space="0" w:color="auto"/>
                <w:bottom w:val="none" w:sz="0" w:space="0" w:color="auto"/>
                <w:right w:val="none" w:sz="0" w:space="0" w:color="auto"/>
              </w:divBdr>
            </w:div>
            <w:div w:id="732658680">
              <w:marLeft w:val="0"/>
              <w:marRight w:val="0"/>
              <w:marTop w:val="0"/>
              <w:marBottom w:val="0"/>
              <w:divBdr>
                <w:top w:val="none" w:sz="0" w:space="0" w:color="auto"/>
                <w:left w:val="none" w:sz="0" w:space="0" w:color="auto"/>
                <w:bottom w:val="none" w:sz="0" w:space="0" w:color="auto"/>
                <w:right w:val="none" w:sz="0" w:space="0" w:color="auto"/>
              </w:divBdr>
            </w:div>
            <w:div w:id="907422519">
              <w:marLeft w:val="0"/>
              <w:marRight w:val="0"/>
              <w:marTop w:val="0"/>
              <w:marBottom w:val="0"/>
              <w:divBdr>
                <w:top w:val="none" w:sz="0" w:space="0" w:color="auto"/>
                <w:left w:val="none" w:sz="0" w:space="0" w:color="auto"/>
                <w:bottom w:val="none" w:sz="0" w:space="0" w:color="auto"/>
                <w:right w:val="none" w:sz="0" w:space="0" w:color="auto"/>
              </w:divBdr>
            </w:div>
          </w:divsChild>
        </w:div>
        <w:div w:id="620457571">
          <w:marLeft w:val="0"/>
          <w:marRight w:val="0"/>
          <w:marTop w:val="0"/>
          <w:marBottom w:val="0"/>
          <w:divBdr>
            <w:top w:val="none" w:sz="0" w:space="0" w:color="auto"/>
            <w:left w:val="none" w:sz="0" w:space="0" w:color="auto"/>
            <w:bottom w:val="none" w:sz="0" w:space="0" w:color="auto"/>
            <w:right w:val="none" w:sz="0" w:space="0" w:color="auto"/>
          </w:divBdr>
        </w:div>
      </w:divsChild>
    </w:div>
    <w:div w:id="96754563">
      <w:bodyDiv w:val="1"/>
      <w:marLeft w:val="0"/>
      <w:marRight w:val="0"/>
      <w:marTop w:val="0"/>
      <w:marBottom w:val="0"/>
      <w:divBdr>
        <w:top w:val="none" w:sz="0" w:space="0" w:color="auto"/>
        <w:left w:val="none" w:sz="0" w:space="0" w:color="auto"/>
        <w:bottom w:val="none" w:sz="0" w:space="0" w:color="auto"/>
        <w:right w:val="none" w:sz="0" w:space="0" w:color="auto"/>
      </w:divBdr>
      <w:divsChild>
        <w:div w:id="1490170694">
          <w:marLeft w:val="0"/>
          <w:marRight w:val="0"/>
          <w:marTop w:val="0"/>
          <w:marBottom w:val="0"/>
          <w:divBdr>
            <w:top w:val="none" w:sz="0" w:space="0" w:color="auto"/>
            <w:left w:val="none" w:sz="0" w:space="0" w:color="auto"/>
            <w:bottom w:val="none" w:sz="0" w:space="0" w:color="auto"/>
            <w:right w:val="none" w:sz="0" w:space="0" w:color="auto"/>
          </w:divBdr>
        </w:div>
        <w:div w:id="428550540">
          <w:marLeft w:val="0"/>
          <w:marRight w:val="0"/>
          <w:marTop w:val="0"/>
          <w:marBottom w:val="0"/>
          <w:divBdr>
            <w:top w:val="none" w:sz="0" w:space="0" w:color="auto"/>
            <w:left w:val="none" w:sz="0" w:space="0" w:color="auto"/>
            <w:bottom w:val="none" w:sz="0" w:space="0" w:color="auto"/>
            <w:right w:val="none" w:sz="0" w:space="0" w:color="auto"/>
          </w:divBdr>
          <w:divsChild>
            <w:div w:id="153302894">
              <w:marLeft w:val="0"/>
              <w:marRight w:val="0"/>
              <w:marTop w:val="0"/>
              <w:marBottom w:val="0"/>
              <w:divBdr>
                <w:top w:val="none" w:sz="0" w:space="0" w:color="auto"/>
                <w:left w:val="none" w:sz="0" w:space="0" w:color="auto"/>
                <w:bottom w:val="none" w:sz="0" w:space="0" w:color="auto"/>
                <w:right w:val="none" w:sz="0" w:space="0" w:color="auto"/>
              </w:divBdr>
            </w:div>
          </w:divsChild>
        </w:div>
        <w:div w:id="2048677063">
          <w:marLeft w:val="0"/>
          <w:marRight w:val="0"/>
          <w:marTop w:val="0"/>
          <w:marBottom w:val="0"/>
          <w:divBdr>
            <w:top w:val="none" w:sz="0" w:space="0" w:color="auto"/>
            <w:left w:val="none" w:sz="0" w:space="0" w:color="auto"/>
            <w:bottom w:val="none" w:sz="0" w:space="0" w:color="auto"/>
            <w:right w:val="none" w:sz="0" w:space="0" w:color="auto"/>
          </w:divBdr>
        </w:div>
      </w:divsChild>
    </w:div>
    <w:div w:id="104037474">
      <w:bodyDiv w:val="1"/>
      <w:marLeft w:val="0"/>
      <w:marRight w:val="0"/>
      <w:marTop w:val="0"/>
      <w:marBottom w:val="0"/>
      <w:divBdr>
        <w:top w:val="none" w:sz="0" w:space="0" w:color="auto"/>
        <w:left w:val="none" w:sz="0" w:space="0" w:color="auto"/>
        <w:bottom w:val="none" w:sz="0" w:space="0" w:color="auto"/>
        <w:right w:val="none" w:sz="0" w:space="0" w:color="auto"/>
      </w:divBdr>
      <w:divsChild>
        <w:div w:id="1624071038">
          <w:marLeft w:val="0"/>
          <w:marRight w:val="0"/>
          <w:marTop w:val="0"/>
          <w:marBottom w:val="0"/>
          <w:divBdr>
            <w:top w:val="none" w:sz="0" w:space="0" w:color="auto"/>
            <w:left w:val="none" w:sz="0" w:space="0" w:color="auto"/>
            <w:bottom w:val="none" w:sz="0" w:space="0" w:color="auto"/>
            <w:right w:val="none" w:sz="0" w:space="0" w:color="auto"/>
          </w:divBdr>
        </w:div>
        <w:div w:id="645669597">
          <w:marLeft w:val="0"/>
          <w:marRight w:val="0"/>
          <w:marTop w:val="0"/>
          <w:marBottom w:val="0"/>
          <w:divBdr>
            <w:top w:val="none" w:sz="0" w:space="0" w:color="auto"/>
            <w:left w:val="none" w:sz="0" w:space="0" w:color="auto"/>
            <w:bottom w:val="none" w:sz="0" w:space="0" w:color="auto"/>
            <w:right w:val="none" w:sz="0" w:space="0" w:color="auto"/>
          </w:divBdr>
          <w:divsChild>
            <w:div w:id="1499542783">
              <w:marLeft w:val="0"/>
              <w:marRight w:val="0"/>
              <w:marTop w:val="0"/>
              <w:marBottom w:val="0"/>
              <w:divBdr>
                <w:top w:val="none" w:sz="0" w:space="0" w:color="auto"/>
                <w:left w:val="none" w:sz="0" w:space="0" w:color="auto"/>
                <w:bottom w:val="none" w:sz="0" w:space="0" w:color="auto"/>
                <w:right w:val="none" w:sz="0" w:space="0" w:color="auto"/>
              </w:divBdr>
              <w:divsChild>
                <w:div w:id="5487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5386">
      <w:bodyDiv w:val="1"/>
      <w:marLeft w:val="0"/>
      <w:marRight w:val="0"/>
      <w:marTop w:val="0"/>
      <w:marBottom w:val="0"/>
      <w:divBdr>
        <w:top w:val="none" w:sz="0" w:space="0" w:color="auto"/>
        <w:left w:val="none" w:sz="0" w:space="0" w:color="auto"/>
        <w:bottom w:val="none" w:sz="0" w:space="0" w:color="auto"/>
        <w:right w:val="none" w:sz="0" w:space="0" w:color="auto"/>
      </w:divBdr>
      <w:divsChild>
        <w:div w:id="6107068">
          <w:marLeft w:val="0"/>
          <w:marRight w:val="0"/>
          <w:marTop w:val="0"/>
          <w:marBottom w:val="0"/>
          <w:divBdr>
            <w:top w:val="none" w:sz="0" w:space="0" w:color="auto"/>
            <w:left w:val="none" w:sz="0" w:space="0" w:color="auto"/>
            <w:bottom w:val="none" w:sz="0" w:space="0" w:color="auto"/>
            <w:right w:val="none" w:sz="0" w:space="0" w:color="auto"/>
          </w:divBdr>
          <w:divsChild>
            <w:div w:id="472871827">
              <w:marLeft w:val="0"/>
              <w:marRight w:val="0"/>
              <w:marTop w:val="0"/>
              <w:marBottom w:val="0"/>
              <w:divBdr>
                <w:top w:val="none" w:sz="0" w:space="0" w:color="auto"/>
                <w:left w:val="none" w:sz="0" w:space="0" w:color="auto"/>
                <w:bottom w:val="none" w:sz="0" w:space="0" w:color="auto"/>
                <w:right w:val="none" w:sz="0" w:space="0" w:color="auto"/>
              </w:divBdr>
            </w:div>
            <w:div w:id="2049061394">
              <w:marLeft w:val="0"/>
              <w:marRight w:val="0"/>
              <w:marTop w:val="0"/>
              <w:marBottom w:val="0"/>
              <w:divBdr>
                <w:top w:val="none" w:sz="0" w:space="0" w:color="auto"/>
                <w:left w:val="none" w:sz="0" w:space="0" w:color="auto"/>
                <w:bottom w:val="none" w:sz="0" w:space="0" w:color="auto"/>
                <w:right w:val="none" w:sz="0" w:space="0" w:color="auto"/>
              </w:divBdr>
            </w:div>
          </w:divsChild>
        </w:div>
        <w:div w:id="1752114706">
          <w:marLeft w:val="0"/>
          <w:marRight w:val="0"/>
          <w:marTop w:val="0"/>
          <w:marBottom w:val="0"/>
          <w:divBdr>
            <w:top w:val="none" w:sz="0" w:space="0" w:color="auto"/>
            <w:left w:val="none" w:sz="0" w:space="0" w:color="auto"/>
            <w:bottom w:val="none" w:sz="0" w:space="0" w:color="auto"/>
            <w:right w:val="none" w:sz="0" w:space="0" w:color="auto"/>
          </w:divBdr>
        </w:div>
        <w:div w:id="468666853">
          <w:marLeft w:val="0"/>
          <w:marRight w:val="0"/>
          <w:marTop w:val="0"/>
          <w:marBottom w:val="0"/>
          <w:divBdr>
            <w:top w:val="none" w:sz="0" w:space="0" w:color="auto"/>
            <w:left w:val="none" w:sz="0" w:space="0" w:color="auto"/>
            <w:bottom w:val="none" w:sz="0" w:space="0" w:color="auto"/>
            <w:right w:val="none" w:sz="0" w:space="0" w:color="auto"/>
          </w:divBdr>
        </w:div>
      </w:divsChild>
    </w:div>
    <w:div w:id="107436245">
      <w:bodyDiv w:val="1"/>
      <w:marLeft w:val="0"/>
      <w:marRight w:val="0"/>
      <w:marTop w:val="0"/>
      <w:marBottom w:val="0"/>
      <w:divBdr>
        <w:top w:val="none" w:sz="0" w:space="0" w:color="auto"/>
        <w:left w:val="none" w:sz="0" w:space="0" w:color="auto"/>
        <w:bottom w:val="none" w:sz="0" w:space="0" w:color="auto"/>
        <w:right w:val="none" w:sz="0" w:space="0" w:color="auto"/>
      </w:divBdr>
      <w:divsChild>
        <w:div w:id="1886791113">
          <w:marLeft w:val="0"/>
          <w:marRight w:val="0"/>
          <w:marTop w:val="0"/>
          <w:marBottom w:val="0"/>
          <w:divBdr>
            <w:top w:val="none" w:sz="0" w:space="0" w:color="auto"/>
            <w:left w:val="none" w:sz="0" w:space="0" w:color="auto"/>
            <w:bottom w:val="none" w:sz="0" w:space="0" w:color="auto"/>
            <w:right w:val="none" w:sz="0" w:space="0" w:color="auto"/>
          </w:divBdr>
          <w:divsChild>
            <w:div w:id="660081942">
              <w:marLeft w:val="0"/>
              <w:marRight w:val="0"/>
              <w:marTop w:val="0"/>
              <w:marBottom w:val="0"/>
              <w:divBdr>
                <w:top w:val="none" w:sz="0" w:space="0" w:color="auto"/>
                <w:left w:val="none" w:sz="0" w:space="0" w:color="auto"/>
                <w:bottom w:val="none" w:sz="0" w:space="0" w:color="auto"/>
                <w:right w:val="none" w:sz="0" w:space="0" w:color="auto"/>
              </w:divBdr>
            </w:div>
            <w:div w:id="113062822">
              <w:marLeft w:val="0"/>
              <w:marRight w:val="0"/>
              <w:marTop w:val="0"/>
              <w:marBottom w:val="0"/>
              <w:divBdr>
                <w:top w:val="none" w:sz="0" w:space="0" w:color="auto"/>
                <w:left w:val="none" w:sz="0" w:space="0" w:color="auto"/>
                <w:bottom w:val="none" w:sz="0" w:space="0" w:color="auto"/>
                <w:right w:val="none" w:sz="0" w:space="0" w:color="auto"/>
              </w:divBdr>
            </w:div>
          </w:divsChild>
        </w:div>
        <w:div w:id="834417030">
          <w:marLeft w:val="0"/>
          <w:marRight w:val="0"/>
          <w:marTop w:val="0"/>
          <w:marBottom w:val="0"/>
          <w:divBdr>
            <w:top w:val="none" w:sz="0" w:space="0" w:color="auto"/>
            <w:left w:val="none" w:sz="0" w:space="0" w:color="auto"/>
            <w:bottom w:val="none" w:sz="0" w:space="0" w:color="auto"/>
            <w:right w:val="none" w:sz="0" w:space="0" w:color="auto"/>
          </w:divBdr>
        </w:div>
      </w:divsChild>
    </w:div>
    <w:div w:id="108278369">
      <w:bodyDiv w:val="1"/>
      <w:marLeft w:val="0"/>
      <w:marRight w:val="0"/>
      <w:marTop w:val="0"/>
      <w:marBottom w:val="0"/>
      <w:divBdr>
        <w:top w:val="none" w:sz="0" w:space="0" w:color="auto"/>
        <w:left w:val="none" w:sz="0" w:space="0" w:color="auto"/>
        <w:bottom w:val="none" w:sz="0" w:space="0" w:color="auto"/>
        <w:right w:val="none" w:sz="0" w:space="0" w:color="auto"/>
      </w:divBdr>
      <w:divsChild>
        <w:div w:id="1532912833">
          <w:marLeft w:val="0"/>
          <w:marRight w:val="0"/>
          <w:marTop w:val="0"/>
          <w:marBottom w:val="0"/>
          <w:divBdr>
            <w:top w:val="none" w:sz="0" w:space="0" w:color="auto"/>
            <w:left w:val="none" w:sz="0" w:space="0" w:color="auto"/>
            <w:bottom w:val="none" w:sz="0" w:space="0" w:color="auto"/>
            <w:right w:val="none" w:sz="0" w:space="0" w:color="auto"/>
          </w:divBdr>
          <w:divsChild>
            <w:div w:id="1208642366">
              <w:marLeft w:val="0"/>
              <w:marRight w:val="0"/>
              <w:marTop w:val="0"/>
              <w:marBottom w:val="0"/>
              <w:divBdr>
                <w:top w:val="none" w:sz="0" w:space="0" w:color="auto"/>
                <w:left w:val="none" w:sz="0" w:space="0" w:color="auto"/>
                <w:bottom w:val="none" w:sz="0" w:space="0" w:color="auto"/>
                <w:right w:val="none" w:sz="0" w:space="0" w:color="auto"/>
              </w:divBdr>
            </w:div>
          </w:divsChild>
        </w:div>
        <w:div w:id="786192700">
          <w:marLeft w:val="0"/>
          <w:marRight w:val="0"/>
          <w:marTop w:val="0"/>
          <w:marBottom w:val="0"/>
          <w:divBdr>
            <w:top w:val="none" w:sz="0" w:space="0" w:color="auto"/>
            <w:left w:val="none" w:sz="0" w:space="0" w:color="auto"/>
            <w:bottom w:val="none" w:sz="0" w:space="0" w:color="auto"/>
            <w:right w:val="none" w:sz="0" w:space="0" w:color="auto"/>
          </w:divBdr>
          <w:divsChild>
            <w:div w:id="1713382614">
              <w:marLeft w:val="0"/>
              <w:marRight w:val="0"/>
              <w:marTop w:val="0"/>
              <w:marBottom w:val="0"/>
              <w:divBdr>
                <w:top w:val="none" w:sz="0" w:space="0" w:color="auto"/>
                <w:left w:val="none" w:sz="0" w:space="0" w:color="auto"/>
                <w:bottom w:val="none" w:sz="0" w:space="0" w:color="auto"/>
                <w:right w:val="none" w:sz="0" w:space="0" w:color="auto"/>
              </w:divBdr>
            </w:div>
            <w:div w:id="1040857900">
              <w:marLeft w:val="0"/>
              <w:marRight w:val="0"/>
              <w:marTop w:val="0"/>
              <w:marBottom w:val="0"/>
              <w:divBdr>
                <w:top w:val="none" w:sz="0" w:space="0" w:color="auto"/>
                <w:left w:val="none" w:sz="0" w:space="0" w:color="auto"/>
                <w:bottom w:val="none" w:sz="0" w:space="0" w:color="auto"/>
                <w:right w:val="none" w:sz="0" w:space="0" w:color="auto"/>
              </w:divBdr>
            </w:div>
            <w:div w:id="328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0208">
      <w:bodyDiv w:val="1"/>
      <w:marLeft w:val="0"/>
      <w:marRight w:val="0"/>
      <w:marTop w:val="0"/>
      <w:marBottom w:val="0"/>
      <w:divBdr>
        <w:top w:val="none" w:sz="0" w:space="0" w:color="auto"/>
        <w:left w:val="none" w:sz="0" w:space="0" w:color="auto"/>
        <w:bottom w:val="none" w:sz="0" w:space="0" w:color="auto"/>
        <w:right w:val="none" w:sz="0" w:space="0" w:color="auto"/>
      </w:divBdr>
      <w:divsChild>
        <w:div w:id="852719314">
          <w:marLeft w:val="0"/>
          <w:marRight w:val="0"/>
          <w:marTop w:val="0"/>
          <w:marBottom w:val="0"/>
          <w:divBdr>
            <w:top w:val="none" w:sz="0" w:space="0" w:color="auto"/>
            <w:left w:val="none" w:sz="0" w:space="0" w:color="auto"/>
            <w:bottom w:val="none" w:sz="0" w:space="0" w:color="auto"/>
            <w:right w:val="none" w:sz="0" w:space="0" w:color="auto"/>
          </w:divBdr>
          <w:divsChild>
            <w:div w:id="1020158077">
              <w:marLeft w:val="0"/>
              <w:marRight w:val="0"/>
              <w:marTop w:val="0"/>
              <w:marBottom w:val="0"/>
              <w:divBdr>
                <w:top w:val="none" w:sz="0" w:space="0" w:color="auto"/>
                <w:left w:val="none" w:sz="0" w:space="0" w:color="auto"/>
                <w:bottom w:val="none" w:sz="0" w:space="0" w:color="auto"/>
                <w:right w:val="none" w:sz="0" w:space="0" w:color="auto"/>
              </w:divBdr>
              <w:divsChild>
                <w:div w:id="12479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479">
          <w:marLeft w:val="0"/>
          <w:marRight w:val="0"/>
          <w:marTop w:val="0"/>
          <w:marBottom w:val="0"/>
          <w:divBdr>
            <w:top w:val="none" w:sz="0" w:space="0" w:color="auto"/>
            <w:left w:val="none" w:sz="0" w:space="0" w:color="auto"/>
            <w:bottom w:val="none" w:sz="0" w:space="0" w:color="auto"/>
            <w:right w:val="none" w:sz="0" w:space="0" w:color="auto"/>
          </w:divBdr>
          <w:divsChild>
            <w:div w:id="869537908">
              <w:marLeft w:val="0"/>
              <w:marRight w:val="0"/>
              <w:marTop w:val="0"/>
              <w:marBottom w:val="0"/>
              <w:divBdr>
                <w:top w:val="none" w:sz="0" w:space="0" w:color="auto"/>
                <w:left w:val="none" w:sz="0" w:space="0" w:color="auto"/>
                <w:bottom w:val="none" w:sz="0" w:space="0" w:color="auto"/>
                <w:right w:val="none" w:sz="0" w:space="0" w:color="auto"/>
              </w:divBdr>
              <w:divsChild>
                <w:div w:id="19204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242">
          <w:marLeft w:val="0"/>
          <w:marRight w:val="0"/>
          <w:marTop w:val="0"/>
          <w:marBottom w:val="0"/>
          <w:divBdr>
            <w:top w:val="none" w:sz="0" w:space="0" w:color="auto"/>
            <w:left w:val="none" w:sz="0" w:space="0" w:color="auto"/>
            <w:bottom w:val="none" w:sz="0" w:space="0" w:color="auto"/>
            <w:right w:val="none" w:sz="0" w:space="0" w:color="auto"/>
          </w:divBdr>
          <w:divsChild>
            <w:div w:id="839465549">
              <w:marLeft w:val="0"/>
              <w:marRight w:val="0"/>
              <w:marTop w:val="0"/>
              <w:marBottom w:val="0"/>
              <w:divBdr>
                <w:top w:val="none" w:sz="0" w:space="0" w:color="auto"/>
                <w:left w:val="none" w:sz="0" w:space="0" w:color="auto"/>
                <w:bottom w:val="none" w:sz="0" w:space="0" w:color="auto"/>
                <w:right w:val="none" w:sz="0" w:space="0" w:color="auto"/>
              </w:divBdr>
            </w:div>
            <w:div w:id="1043748061">
              <w:marLeft w:val="0"/>
              <w:marRight w:val="0"/>
              <w:marTop w:val="0"/>
              <w:marBottom w:val="0"/>
              <w:divBdr>
                <w:top w:val="none" w:sz="0" w:space="0" w:color="auto"/>
                <w:left w:val="none" w:sz="0" w:space="0" w:color="auto"/>
                <w:bottom w:val="none" w:sz="0" w:space="0" w:color="auto"/>
                <w:right w:val="none" w:sz="0" w:space="0" w:color="auto"/>
              </w:divBdr>
            </w:div>
          </w:divsChild>
        </w:div>
        <w:div w:id="41290887">
          <w:marLeft w:val="0"/>
          <w:marRight w:val="0"/>
          <w:marTop w:val="0"/>
          <w:marBottom w:val="0"/>
          <w:divBdr>
            <w:top w:val="none" w:sz="0" w:space="0" w:color="auto"/>
            <w:left w:val="none" w:sz="0" w:space="0" w:color="auto"/>
            <w:bottom w:val="none" w:sz="0" w:space="0" w:color="auto"/>
            <w:right w:val="none" w:sz="0" w:space="0" w:color="auto"/>
          </w:divBdr>
        </w:div>
        <w:div w:id="1998069635">
          <w:marLeft w:val="0"/>
          <w:marRight w:val="0"/>
          <w:marTop w:val="0"/>
          <w:marBottom w:val="0"/>
          <w:divBdr>
            <w:top w:val="none" w:sz="0" w:space="0" w:color="auto"/>
            <w:left w:val="none" w:sz="0" w:space="0" w:color="auto"/>
            <w:bottom w:val="none" w:sz="0" w:space="0" w:color="auto"/>
            <w:right w:val="none" w:sz="0" w:space="0" w:color="auto"/>
          </w:divBdr>
          <w:divsChild>
            <w:div w:id="83279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5992">
      <w:bodyDiv w:val="1"/>
      <w:marLeft w:val="0"/>
      <w:marRight w:val="0"/>
      <w:marTop w:val="0"/>
      <w:marBottom w:val="0"/>
      <w:divBdr>
        <w:top w:val="none" w:sz="0" w:space="0" w:color="auto"/>
        <w:left w:val="none" w:sz="0" w:space="0" w:color="auto"/>
        <w:bottom w:val="none" w:sz="0" w:space="0" w:color="auto"/>
        <w:right w:val="none" w:sz="0" w:space="0" w:color="auto"/>
      </w:divBdr>
      <w:divsChild>
        <w:div w:id="1490830421">
          <w:marLeft w:val="0"/>
          <w:marRight w:val="0"/>
          <w:marTop w:val="0"/>
          <w:marBottom w:val="0"/>
          <w:divBdr>
            <w:top w:val="none" w:sz="0" w:space="0" w:color="auto"/>
            <w:left w:val="none" w:sz="0" w:space="0" w:color="auto"/>
            <w:bottom w:val="none" w:sz="0" w:space="0" w:color="auto"/>
            <w:right w:val="none" w:sz="0" w:space="0" w:color="auto"/>
          </w:divBdr>
        </w:div>
        <w:div w:id="453715165">
          <w:marLeft w:val="0"/>
          <w:marRight w:val="0"/>
          <w:marTop w:val="0"/>
          <w:marBottom w:val="0"/>
          <w:divBdr>
            <w:top w:val="none" w:sz="0" w:space="0" w:color="auto"/>
            <w:left w:val="none" w:sz="0" w:space="0" w:color="auto"/>
            <w:bottom w:val="none" w:sz="0" w:space="0" w:color="auto"/>
            <w:right w:val="none" w:sz="0" w:space="0" w:color="auto"/>
          </w:divBdr>
        </w:div>
        <w:div w:id="1329871629">
          <w:marLeft w:val="0"/>
          <w:marRight w:val="0"/>
          <w:marTop w:val="0"/>
          <w:marBottom w:val="0"/>
          <w:divBdr>
            <w:top w:val="none" w:sz="0" w:space="0" w:color="auto"/>
            <w:left w:val="none" w:sz="0" w:space="0" w:color="auto"/>
            <w:bottom w:val="none" w:sz="0" w:space="0" w:color="auto"/>
            <w:right w:val="none" w:sz="0" w:space="0" w:color="auto"/>
          </w:divBdr>
        </w:div>
      </w:divsChild>
    </w:div>
    <w:div w:id="113444812">
      <w:bodyDiv w:val="1"/>
      <w:marLeft w:val="0"/>
      <w:marRight w:val="0"/>
      <w:marTop w:val="0"/>
      <w:marBottom w:val="0"/>
      <w:divBdr>
        <w:top w:val="none" w:sz="0" w:space="0" w:color="auto"/>
        <w:left w:val="none" w:sz="0" w:space="0" w:color="auto"/>
        <w:bottom w:val="none" w:sz="0" w:space="0" w:color="auto"/>
        <w:right w:val="none" w:sz="0" w:space="0" w:color="auto"/>
      </w:divBdr>
      <w:divsChild>
        <w:div w:id="329600363">
          <w:marLeft w:val="0"/>
          <w:marRight w:val="0"/>
          <w:marTop w:val="0"/>
          <w:marBottom w:val="0"/>
          <w:divBdr>
            <w:top w:val="none" w:sz="0" w:space="0" w:color="auto"/>
            <w:left w:val="none" w:sz="0" w:space="0" w:color="auto"/>
            <w:bottom w:val="none" w:sz="0" w:space="0" w:color="auto"/>
            <w:right w:val="none" w:sz="0" w:space="0" w:color="auto"/>
          </w:divBdr>
        </w:div>
        <w:div w:id="1079596348">
          <w:marLeft w:val="0"/>
          <w:marRight w:val="0"/>
          <w:marTop w:val="0"/>
          <w:marBottom w:val="0"/>
          <w:divBdr>
            <w:top w:val="none" w:sz="0" w:space="0" w:color="auto"/>
            <w:left w:val="none" w:sz="0" w:space="0" w:color="auto"/>
            <w:bottom w:val="none" w:sz="0" w:space="0" w:color="auto"/>
            <w:right w:val="none" w:sz="0" w:space="0" w:color="auto"/>
          </w:divBdr>
          <w:divsChild>
            <w:div w:id="697973712">
              <w:marLeft w:val="0"/>
              <w:marRight w:val="0"/>
              <w:marTop w:val="0"/>
              <w:marBottom w:val="0"/>
              <w:divBdr>
                <w:top w:val="none" w:sz="0" w:space="0" w:color="auto"/>
                <w:left w:val="none" w:sz="0" w:space="0" w:color="auto"/>
                <w:bottom w:val="none" w:sz="0" w:space="0" w:color="auto"/>
                <w:right w:val="none" w:sz="0" w:space="0" w:color="auto"/>
              </w:divBdr>
              <w:divsChild>
                <w:div w:id="2091929907">
                  <w:marLeft w:val="0"/>
                  <w:marRight w:val="0"/>
                  <w:marTop w:val="0"/>
                  <w:marBottom w:val="0"/>
                  <w:divBdr>
                    <w:top w:val="none" w:sz="0" w:space="0" w:color="auto"/>
                    <w:left w:val="none" w:sz="0" w:space="0" w:color="auto"/>
                    <w:bottom w:val="none" w:sz="0" w:space="0" w:color="auto"/>
                    <w:right w:val="none" w:sz="0" w:space="0" w:color="auto"/>
                  </w:divBdr>
                  <w:divsChild>
                    <w:div w:id="241717664">
                      <w:marLeft w:val="0"/>
                      <w:marRight w:val="0"/>
                      <w:marTop w:val="0"/>
                      <w:marBottom w:val="0"/>
                      <w:divBdr>
                        <w:top w:val="none" w:sz="0" w:space="0" w:color="auto"/>
                        <w:left w:val="none" w:sz="0" w:space="0" w:color="auto"/>
                        <w:bottom w:val="none" w:sz="0" w:space="0" w:color="auto"/>
                        <w:right w:val="none" w:sz="0" w:space="0" w:color="auto"/>
                      </w:divBdr>
                      <w:divsChild>
                        <w:div w:id="10259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39724">
          <w:marLeft w:val="0"/>
          <w:marRight w:val="0"/>
          <w:marTop w:val="0"/>
          <w:marBottom w:val="0"/>
          <w:divBdr>
            <w:top w:val="none" w:sz="0" w:space="0" w:color="auto"/>
            <w:left w:val="none" w:sz="0" w:space="0" w:color="auto"/>
            <w:bottom w:val="none" w:sz="0" w:space="0" w:color="auto"/>
            <w:right w:val="none" w:sz="0" w:space="0" w:color="auto"/>
          </w:divBdr>
        </w:div>
      </w:divsChild>
    </w:div>
    <w:div w:id="116536080">
      <w:bodyDiv w:val="1"/>
      <w:marLeft w:val="0"/>
      <w:marRight w:val="0"/>
      <w:marTop w:val="0"/>
      <w:marBottom w:val="0"/>
      <w:divBdr>
        <w:top w:val="none" w:sz="0" w:space="0" w:color="auto"/>
        <w:left w:val="none" w:sz="0" w:space="0" w:color="auto"/>
        <w:bottom w:val="none" w:sz="0" w:space="0" w:color="auto"/>
        <w:right w:val="none" w:sz="0" w:space="0" w:color="auto"/>
      </w:divBdr>
      <w:divsChild>
        <w:div w:id="675228458">
          <w:marLeft w:val="0"/>
          <w:marRight w:val="0"/>
          <w:marTop w:val="0"/>
          <w:marBottom w:val="0"/>
          <w:divBdr>
            <w:top w:val="none" w:sz="0" w:space="0" w:color="auto"/>
            <w:left w:val="none" w:sz="0" w:space="0" w:color="auto"/>
            <w:bottom w:val="none" w:sz="0" w:space="0" w:color="auto"/>
            <w:right w:val="none" w:sz="0" w:space="0" w:color="auto"/>
          </w:divBdr>
          <w:divsChild>
            <w:div w:id="1715034640">
              <w:marLeft w:val="0"/>
              <w:marRight w:val="0"/>
              <w:marTop w:val="0"/>
              <w:marBottom w:val="0"/>
              <w:divBdr>
                <w:top w:val="none" w:sz="0" w:space="0" w:color="auto"/>
                <w:left w:val="none" w:sz="0" w:space="0" w:color="auto"/>
                <w:bottom w:val="none" w:sz="0" w:space="0" w:color="auto"/>
                <w:right w:val="none" w:sz="0" w:space="0" w:color="auto"/>
              </w:divBdr>
            </w:div>
          </w:divsChild>
        </w:div>
        <w:div w:id="1961833616">
          <w:marLeft w:val="0"/>
          <w:marRight w:val="0"/>
          <w:marTop w:val="0"/>
          <w:marBottom w:val="0"/>
          <w:divBdr>
            <w:top w:val="none" w:sz="0" w:space="0" w:color="auto"/>
            <w:left w:val="none" w:sz="0" w:space="0" w:color="auto"/>
            <w:bottom w:val="none" w:sz="0" w:space="0" w:color="auto"/>
            <w:right w:val="none" w:sz="0" w:space="0" w:color="auto"/>
          </w:divBdr>
        </w:div>
        <w:div w:id="218441247">
          <w:marLeft w:val="0"/>
          <w:marRight w:val="0"/>
          <w:marTop w:val="0"/>
          <w:marBottom w:val="0"/>
          <w:divBdr>
            <w:top w:val="none" w:sz="0" w:space="0" w:color="auto"/>
            <w:left w:val="none" w:sz="0" w:space="0" w:color="auto"/>
            <w:bottom w:val="none" w:sz="0" w:space="0" w:color="auto"/>
            <w:right w:val="none" w:sz="0" w:space="0" w:color="auto"/>
          </w:divBdr>
        </w:div>
      </w:divsChild>
    </w:div>
    <w:div w:id="120077540">
      <w:bodyDiv w:val="1"/>
      <w:marLeft w:val="0"/>
      <w:marRight w:val="0"/>
      <w:marTop w:val="0"/>
      <w:marBottom w:val="0"/>
      <w:divBdr>
        <w:top w:val="none" w:sz="0" w:space="0" w:color="auto"/>
        <w:left w:val="none" w:sz="0" w:space="0" w:color="auto"/>
        <w:bottom w:val="none" w:sz="0" w:space="0" w:color="auto"/>
        <w:right w:val="none" w:sz="0" w:space="0" w:color="auto"/>
      </w:divBdr>
      <w:divsChild>
        <w:div w:id="1825000398">
          <w:marLeft w:val="0"/>
          <w:marRight w:val="0"/>
          <w:marTop w:val="0"/>
          <w:marBottom w:val="0"/>
          <w:divBdr>
            <w:top w:val="none" w:sz="0" w:space="0" w:color="auto"/>
            <w:left w:val="none" w:sz="0" w:space="0" w:color="auto"/>
            <w:bottom w:val="none" w:sz="0" w:space="0" w:color="auto"/>
            <w:right w:val="none" w:sz="0" w:space="0" w:color="auto"/>
          </w:divBdr>
          <w:divsChild>
            <w:div w:id="344939863">
              <w:marLeft w:val="0"/>
              <w:marRight w:val="0"/>
              <w:marTop w:val="0"/>
              <w:marBottom w:val="0"/>
              <w:divBdr>
                <w:top w:val="none" w:sz="0" w:space="0" w:color="auto"/>
                <w:left w:val="none" w:sz="0" w:space="0" w:color="auto"/>
                <w:bottom w:val="none" w:sz="0" w:space="0" w:color="auto"/>
                <w:right w:val="none" w:sz="0" w:space="0" w:color="auto"/>
              </w:divBdr>
            </w:div>
            <w:div w:id="1751737017">
              <w:marLeft w:val="0"/>
              <w:marRight w:val="0"/>
              <w:marTop w:val="0"/>
              <w:marBottom w:val="0"/>
              <w:divBdr>
                <w:top w:val="none" w:sz="0" w:space="0" w:color="auto"/>
                <w:left w:val="none" w:sz="0" w:space="0" w:color="auto"/>
                <w:bottom w:val="none" w:sz="0" w:space="0" w:color="auto"/>
                <w:right w:val="none" w:sz="0" w:space="0" w:color="auto"/>
              </w:divBdr>
            </w:div>
          </w:divsChild>
        </w:div>
        <w:div w:id="1172984324">
          <w:marLeft w:val="0"/>
          <w:marRight w:val="0"/>
          <w:marTop w:val="0"/>
          <w:marBottom w:val="0"/>
          <w:divBdr>
            <w:top w:val="none" w:sz="0" w:space="0" w:color="auto"/>
            <w:left w:val="none" w:sz="0" w:space="0" w:color="auto"/>
            <w:bottom w:val="none" w:sz="0" w:space="0" w:color="auto"/>
            <w:right w:val="none" w:sz="0" w:space="0" w:color="auto"/>
          </w:divBdr>
        </w:div>
      </w:divsChild>
    </w:div>
    <w:div w:id="120150721">
      <w:bodyDiv w:val="1"/>
      <w:marLeft w:val="0"/>
      <w:marRight w:val="0"/>
      <w:marTop w:val="0"/>
      <w:marBottom w:val="0"/>
      <w:divBdr>
        <w:top w:val="none" w:sz="0" w:space="0" w:color="auto"/>
        <w:left w:val="none" w:sz="0" w:space="0" w:color="auto"/>
        <w:bottom w:val="none" w:sz="0" w:space="0" w:color="auto"/>
        <w:right w:val="none" w:sz="0" w:space="0" w:color="auto"/>
      </w:divBdr>
      <w:divsChild>
        <w:div w:id="11302240">
          <w:marLeft w:val="0"/>
          <w:marRight w:val="0"/>
          <w:marTop w:val="0"/>
          <w:marBottom w:val="0"/>
          <w:divBdr>
            <w:top w:val="none" w:sz="0" w:space="0" w:color="auto"/>
            <w:left w:val="none" w:sz="0" w:space="0" w:color="auto"/>
            <w:bottom w:val="none" w:sz="0" w:space="0" w:color="auto"/>
            <w:right w:val="none" w:sz="0" w:space="0" w:color="auto"/>
          </w:divBdr>
          <w:divsChild>
            <w:div w:id="322975267">
              <w:marLeft w:val="0"/>
              <w:marRight w:val="0"/>
              <w:marTop w:val="0"/>
              <w:marBottom w:val="0"/>
              <w:divBdr>
                <w:top w:val="none" w:sz="0" w:space="0" w:color="auto"/>
                <w:left w:val="none" w:sz="0" w:space="0" w:color="auto"/>
                <w:bottom w:val="none" w:sz="0" w:space="0" w:color="auto"/>
                <w:right w:val="none" w:sz="0" w:space="0" w:color="auto"/>
              </w:divBdr>
            </w:div>
            <w:div w:id="1963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4893">
      <w:bodyDiv w:val="1"/>
      <w:marLeft w:val="0"/>
      <w:marRight w:val="0"/>
      <w:marTop w:val="0"/>
      <w:marBottom w:val="0"/>
      <w:divBdr>
        <w:top w:val="none" w:sz="0" w:space="0" w:color="auto"/>
        <w:left w:val="none" w:sz="0" w:space="0" w:color="auto"/>
        <w:bottom w:val="none" w:sz="0" w:space="0" w:color="auto"/>
        <w:right w:val="none" w:sz="0" w:space="0" w:color="auto"/>
      </w:divBdr>
      <w:divsChild>
        <w:div w:id="146943133">
          <w:marLeft w:val="0"/>
          <w:marRight w:val="0"/>
          <w:marTop w:val="0"/>
          <w:marBottom w:val="0"/>
          <w:divBdr>
            <w:top w:val="none" w:sz="0" w:space="0" w:color="auto"/>
            <w:left w:val="none" w:sz="0" w:space="0" w:color="auto"/>
            <w:bottom w:val="none" w:sz="0" w:space="0" w:color="auto"/>
            <w:right w:val="none" w:sz="0" w:space="0" w:color="auto"/>
          </w:divBdr>
        </w:div>
      </w:divsChild>
    </w:div>
    <w:div w:id="121120374">
      <w:bodyDiv w:val="1"/>
      <w:marLeft w:val="0"/>
      <w:marRight w:val="0"/>
      <w:marTop w:val="0"/>
      <w:marBottom w:val="0"/>
      <w:divBdr>
        <w:top w:val="none" w:sz="0" w:space="0" w:color="auto"/>
        <w:left w:val="none" w:sz="0" w:space="0" w:color="auto"/>
        <w:bottom w:val="none" w:sz="0" w:space="0" w:color="auto"/>
        <w:right w:val="none" w:sz="0" w:space="0" w:color="auto"/>
      </w:divBdr>
      <w:divsChild>
        <w:div w:id="1846626773">
          <w:marLeft w:val="0"/>
          <w:marRight w:val="0"/>
          <w:marTop w:val="0"/>
          <w:marBottom w:val="0"/>
          <w:divBdr>
            <w:top w:val="none" w:sz="0" w:space="0" w:color="auto"/>
            <w:left w:val="none" w:sz="0" w:space="0" w:color="auto"/>
            <w:bottom w:val="none" w:sz="0" w:space="0" w:color="auto"/>
            <w:right w:val="none" w:sz="0" w:space="0" w:color="auto"/>
          </w:divBdr>
        </w:div>
        <w:div w:id="187524640">
          <w:marLeft w:val="0"/>
          <w:marRight w:val="0"/>
          <w:marTop w:val="0"/>
          <w:marBottom w:val="0"/>
          <w:divBdr>
            <w:top w:val="none" w:sz="0" w:space="0" w:color="auto"/>
            <w:left w:val="none" w:sz="0" w:space="0" w:color="auto"/>
            <w:bottom w:val="none" w:sz="0" w:space="0" w:color="auto"/>
            <w:right w:val="none" w:sz="0" w:space="0" w:color="auto"/>
          </w:divBdr>
          <w:divsChild>
            <w:div w:id="268245558">
              <w:marLeft w:val="0"/>
              <w:marRight w:val="0"/>
              <w:marTop w:val="0"/>
              <w:marBottom w:val="0"/>
              <w:divBdr>
                <w:top w:val="none" w:sz="0" w:space="0" w:color="auto"/>
                <w:left w:val="none" w:sz="0" w:space="0" w:color="auto"/>
                <w:bottom w:val="none" w:sz="0" w:space="0" w:color="auto"/>
                <w:right w:val="none" w:sz="0" w:space="0" w:color="auto"/>
              </w:divBdr>
            </w:div>
          </w:divsChild>
        </w:div>
        <w:div w:id="2015836321">
          <w:marLeft w:val="0"/>
          <w:marRight w:val="0"/>
          <w:marTop w:val="0"/>
          <w:marBottom w:val="0"/>
          <w:divBdr>
            <w:top w:val="none" w:sz="0" w:space="0" w:color="auto"/>
            <w:left w:val="none" w:sz="0" w:space="0" w:color="auto"/>
            <w:bottom w:val="none" w:sz="0" w:space="0" w:color="auto"/>
            <w:right w:val="none" w:sz="0" w:space="0" w:color="auto"/>
          </w:divBdr>
        </w:div>
        <w:div w:id="1626815729">
          <w:marLeft w:val="0"/>
          <w:marRight w:val="0"/>
          <w:marTop w:val="0"/>
          <w:marBottom w:val="0"/>
          <w:divBdr>
            <w:top w:val="none" w:sz="0" w:space="0" w:color="auto"/>
            <w:left w:val="none" w:sz="0" w:space="0" w:color="auto"/>
            <w:bottom w:val="none" w:sz="0" w:space="0" w:color="auto"/>
            <w:right w:val="none" w:sz="0" w:space="0" w:color="auto"/>
          </w:divBdr>
        </w:div>
      </w:divsChild>
    </w:div>
    <w:div w:id="121189200">
      <w:bodyDiv w:val="1"/>
      <w:marLeft w:val="0"/>
      <w:marRight w:val="0"/>
      <w:marTop w:val="0"/>
      <w:marBottom w:val="0"/>
      <w:divBdr>
        <w:top w:val="none" w:sz="0" w:space="0" w:color="auto"/>
        <w:left w:val="none" w:sz="0" w:space="0" w:color="auto"/>
        <w:bottom w:val="none" w:sz="0" w:space="0" w:color="auto"/>
        <w:right w:val="none" w:sz="0" w:space="0" w:color="auto"/>
      </w:divBdr>
      <w:divsChild>
        <w:div w:id="2040472663">
          <w:marLeft w:val="0"/>
          <w:marRight w:val="0"/>
          <w:marTop w:val="0"/>
          <w:marBottom w:val="0"/>
          <w:divBdr>
            <w:top w:val="none" w:sz="0" w:space="0" w:color="auto"/>
            <w:left w:val="none" w:sz="0" w:space="0" w:color="auto"/>
            <w:bottom w:val="none" w:sz="0" w:space="0" w:color="auto"/>
            <w:right w:val="none" w:sz="0" w:space="0" w:color="auto"/>
          </w:divBdr>
          <w:divsChild>
            <w:div w:id="138622292">
              <w:marLeft w:val="0"/>
              <w:marRight w:val="0"/>
              <w:marTop w:val="0"/>
              <w:marBottom w:val="0"/>
              <w:divBdr>
                <w:top w:val="none" w:sz="0" w:space="0" w:color="auto"/>
                <w:left w:val="none" w:sz="0" w:space="0" w:color="auto"/>
                <w:bottom w:val="none" w:sz="0" w:space="0" w:color="auto"/>
                <w:right w:val="none" w:sz="0" w:space="0" w:color="auto"/>
              </w:divBdr>
            </w:div>
            <w:div w:id="1980920746">
              <w:marLeft w:val="0"/>
              <w:marRight w:val="0"/>
              <w:marTop w:val="0"/>
              <w:marBottom w:val="0"/>
              <w:divBdr>
                <w:top w:val="none" w:sz="0" w:space="0" w:color="auto"/>
                <w:left w:val="none" w:sz="0" w:space="0" w:color="auto"/>
                <w:bottom w:val="none" w:sz="0" w:space="0" w:color="auto"/>
                <w:right w:val="none" w:sz="0" w:space="0" w:color="auto"/>
              </w:divBdr>
            </w:div>
          </w:divsChild>
        </w:div>
        <w:div w:id="1055860275">
          <w:marLeft w:val="0"/>
          <w:marRight w:val="0"/>
          <w:marTop w:val="0"/>
          <w:marBottom w:val="0"/>
          <w:divBdr>
            <w:top w:val="none" w:sz="0" w:space="0" w:color="auto"/>
            <w:left w:val="none" w:sz="0" w:space="0" w:color="auto"/>
            <w:bottom w:val="none" w:sz="0" w:space="0" w:color="auto"/>
            <w:right w:val="none" w:sz="0" w:space="0" w:color="auto"/>
          </w:divBdr>
        </w:div>
      </w:divsChild>
    </w:div>
    <w:div w:id="121189515">
      <w:bodyDiv w:val="1"/>
      <w:marLeft w:val="0"/>
      <w:marRight w:val="0"/>
      <w:marTop w:val="0"/>
      <w:marBottom w:val="0"/>
      <w:divBdr>
        <w:top w:val="none" w:sz="0" w:space="0" w:color="auto"/>
        <w:left w:val="none" w:sz="0" w:space="0" w:color="auto"/>
        <w:bottom w:val="none" w:sz="0" w:space="0" w:color="auto"/>
        <w:right w:val="none" w:sz="0" w:space="0" w:color="auto"/>
      </w:divBdr>
      <w:divsChild>
        <w:div w:id="1770616922">
          <w:marLeft w:val="0"/>
          <w:marRight w:val="0"/>
          <w:marTop w:val="0"/>
          <w:marBottom w:val="0"/>
          <w:divBdr>
            <w:top w:val="none" w:sz="0" w:space="0" w:color="auto"/>
            <w:left w:val="none" w:sz="0" w:space="0" w:color="auto"/>
            <w:bottom w:val="none" w:sz="0" w:space="0" w:color="auto"/>
            <w:right w:val="none" w:sz="0" w:space="0" w:color="auto"/>
          </w:divBdr>
          <w:divsChild>
            <w:div w:id="1126587137">
              <w:marLeft w:val="0"/>
              <w:marRight w:val="0"/>
              <w:marTop w:val="0"/>
              <w:marBottom w:val="0"/>
              <w:divBdr>
                <w:top w:val="none" w:sz="0" w:space="0" w:color="auto"/>
                <w:left w:val="none" w:sz="0" w:space="0" w:color="auto"/>
                <w:bottom w:val="none" w:sz="0" w:space="0" w:color="auto"/>
                <w:right w:val="none" w:sz="0" w:space="0" w:color="auto"/>
              </w:divBdr>
            </w:div>
            <w:div w:id="1274091447">
              <w:marLeft w:val="0"/>
              <w:marRight w:val="0"/>
              <w:marTop w:val="0"/>
              <w:marBottom w:val="0"/>
              <w:divBdr>
                <w:top w:val="none" w:sz="0" w:space="0" w:color="auto"/>
                <w:left w:val="none" w:sz="0" w:space="0" w:color="auto"/>
                <w:bottom w:val="none" w:sz="0" w:space="0" w:color="auto"/>
                <w:right w:val="none" w:sz="0" w:space="0" w:color="auto"/>
              </w:divBdr>
            </w:div>
          </w:divsChild>
        </w:div>
        <w:div w:id="942491683">
          <w:marLeft w:val="0"/>
          <w:marRight w:val="0"/>
          <w:marTop w:val="0"/>
          <w:marBottom w:val="0"/>
          <w:divBdr>
            <w:top w:val="none" w:sz="0" w:space="0" w:color="auto"/>
            <w:left w:val="none" w:sz="0" w:space="0" w:color="auto"/>
            <w:bottom w:val="none" w:sz="0" w:space="0" w:color="auto"/>
            <w:right w:val="none" w:sz="0" w:space="0" w:color="auto"/>
          </w:divBdr>
        </w:div>
      </w:divsChild>
    </w:div>
    <w:div w:id="121845832">
      <w:bodyDiv w:val="1"/>
      <w:marLeft w:val="0"/>
      <w:marRight w:val="0"/>
      <w:marTop w:val="0"/>
      <w:marBottom w:val="0"/>
      <w:divBdr>
        <w:top w:val="none" w:sz="0" w:space="0" w:color="auto"/>
        <w:left w:val="none" w:sz="0" w:space="0" w:color="auto"/>
        <w:bottom w:val="none" w:sz="0" w:space="0" w:color="auto"/>
        <w:right w:val="none" w:sz="0" w:space="0" w:color="auto"/>
      </w:divBdr>
      <w:divsChild>
        <w:div w:id="879131406">
          <w:marLeft w:val="0"/>
          <w:marRight w:val="0"/>
          <w:marTop w:val="0"/>
          <w:marBottom w:val="0"/>
          <w:divBdr>
            <w:top w:val="none" w:sz="0" w:space="0" w:color="auto"/>
            <w:left w:val="none" w:sz="0" w:space="0" w:color="auto"/>
            <w:bottom w:val="none" w:sz="0" w:space="0" w:color="auto"/>
            <w:right w:val="none" w:sz="0" w:space="0" w:color="auto"/>
          </w:divBdr>
          <w:divsChild>
            <w:div w:id="18703822">
              <w:marLeft w:val="0"/>
              <w:marRight w:val="0"/>
              <w:marTop w:val="0"/>
              <w:marBottom w:val="0"/>
              <w:divBdr>
                <w:top w:val="none" w:sz="0" w:space="0" w:color="auto"/>
                <w:left w:val="none" w:sz="0" w:space="0" w:color="auto"/>
                <w:bottom w:val="none" w:sz="0" w:space="0" w:color="auto"/>
                <w:right w:val="none" w:sz="0" w:space="0" w:color="auto"/>
              </w:divBdr>
              <w:divsChild>
                <w:div w:id="1221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4309">
      <w:bodyDiv w:val="1"/>
      <w:marLeft w:val="0"/>
      <w:marRight w:val="0"/>
      <w:marTop w:val="0"/>
      <w:marBottom w:val="0"/>
      <w:divBdr>
        <w:top w:val="none" w:sz="0" w:space="0" w:color="auto"/>
        <w:left w:val="none" w:sz="0" w:space="0" w:color="auto"/>
        <w:bottom w:val="none" w:sz="0" w:space="0" w:color="auto"/>
        <w:right w:val="none" w:sz="0" w:space="0" w:color="auto"/>
      </w:divBdr>
      <w:divsChild>
        <w:div w:id="977807845">
          <w:marLeft w:val="0"/>
          <w:marRight w:val="0"/>
          <w:marTop w:val="0"/>
          <w:marBottom w:val="0"/>
          <w:divBdr>
            <w:top w:val="none" w:sz="0" w:space="0" w:color="auto"/>
            <w:left w:val="none" w:sz="0" w:space="0" w:color="auto"/>
            <w:bottom w:val="none" w:sz="0" w:space="0" w:color="auto"/>
            <w:right w:val="none" w:sz="0" w:space="0" w:color="auto"/>
          </w:divBdr>
          <w:divsChild>
            <w:div w:id="252324673">
              <w:marLeft w:val="0"/>
              <w:marRight w:val="0"/>
              <w:marTop w:val="0"/>
              <w:marBottom w:val="0"/>
              <w:divBdr>
                <w:top w:val="none" w:sz="0" w:space="0" w:color="auto"/>
                <w:left w:val="none" w:sz="0" w:space="0" w:color="auto"/>
                <w:bottom w:val="none" w:sz="0" w:space="0" w:color="auto"/>
                <w:right w:val="none" w:sz="0" w:space="0" w:color="auto"/>
              </w:divBdr>
            </w:div>
            <w:div w:id="1914120803">
              <w:marLeft w:val="0"/>
              <w:marRight w:val="0"/>
              <w:marTop w:val="0"/>
              <w:marBottom w:val="0"/>
              <w:divBdr>
                <w:top w:val="none" w:sz="0" w:space="0" w:color="auto"/>
                <w:left w:val="none" w:sz="0" w:space="0" w:color="auto"/>
                <w:bottom w:val="none" w:sz="0" w:space="0" w:color="auto"/>
                <w:right w:val="none" w:sz="0" w:space="0" w:color="auto"/>
              </w:divBdr>
            </w:div>
          </w:divsChild>
        </w:div>
        <w:div w:id="1029067311">
          <w:marLeft w:val="0"/>
          <w:marRight w:val="0"/>
          <w:marTop w:val="0"/>
          <w:marBottom w:val="0"/>
          <w:divBdr>
            <w:top w:val="none" w:sz="0" w:space="0" w:color="auto"/>
            <w:left w:val="none" w:sz="0" w:space="0" w:color="auto"/>
            <w:bottom w:val="none" w:sz="0" w:space="0" w:color="auto"/>
            <w:right w:val="none" w:sz="0" w:space="0" w:color="auto"/>
          </w:divBdr>
        </w:div>
      </w:divsChild>
    </w:div>
    <w:div w:id="124157719">
      <w:bodyDiv w:val="1"/>
      <w:marLeft w:val="0"/>
      <w:marRight w:val="0"/>
      <w:marTop w:val="0"/>
      <w:marBottom w:val="0"/>
      <w:divBdr>
        <w:top w:val="none" w:sz="0" w:space="0" w:color="auto"/>
        <w:left w:val="none" w:sz="0" w:space="0" w:color="auto"/>
        <w:bottom w:val="none" w:sz="0" w:space="0" w:color="auto"/>
        <w:right w:val="none" w:sz="0" w:space="0" w:color="auto"/>
      </w:divBdr>
      <w:divsChild>
        <w:div w:id="2068914922">
          <w:marLeft w:val="0"/>
          <w:marRight w:val="0"/>
          <w:marTop w:val="0"/>
          <w:marBottom w:val="0"/>
          <w:divBdr>
            <w:top w:val="none" w:sz="0" w:space="0" w:color="auto"/>
            <w:left w:val="none" w:sz="0" w:space="0" w:color="auto"/>
            <w:bottom w:val="none" w:sz="0" w:space="0" w:color="auto"/>
            <w:right w:val="none" w:sz="0" w:space="0" w:color="auto"/>
          </w:divBdr>
          <w:divsChild>
            <w:div w:id="1815827022">
              <w:marLeft w:val="0"/>
              <w:marRight w:val="0"/>
              <w:marTop w:val="0"/>
              <w:marBottom w:val="0"/>
              <w:divBdr>
                <w:top w:val="none" w:sz="0" w:space="0" w:color="auto"/>
                <w:left w:val="none" w:sz="0" w:space="0" w:color="auto"/>
                <w:bottom w:val="none" w:sz="0" w:space="0" w:color="auto"/>
                <w:right w:val="none" w:sz="0" w:space="0" w:color="auto"/>
              </w:divBdr>
            </w:div>
            <w:div w:id="166557541">
              <w:marLeft w:val="0"/>
              <w:marRight w:val="0"/>
              <w:marTop w:val="0"/>
              <w:marBottom w:val="0"/>
              <w:divBdr>
                <w:top w:val="none" w:sz="0" w:space="0" w:color="auto"/>
                <w:left w:val="none" w:sz="0" w:space="0" w:color="auto"/>
                <w:bottom w:val="none" w:sz="0" w:space="0" w:color="auto"/>
                <w:right w:val="none" w:sz="0" w:space="0" w:color="auto"/>
              </w:divBdr>
            </w:div>
          </w:divsChild>
        </w:div>
        <w:div w:id="2106227280">
          <w:marLeft w:val="0"/>
          <w:marRight w:val="0"/>
          <w:marTop w:val="0"/>
          <w:marBottom w:val="0"/>
          <w:divBdr>
            <w:top w:val="none" w:sz="0" w:space="0" w:color="auto"/>
            <w:left w:val="none" w:sz="0" w:space="0" w:color="auto"/>
            <w:bottom w:val="none" w:sz="0" w:space="0" w:color="auto"/>
            <w:right w:val="none" w:sz="0" w:space="0" w:color="auto"/>
          </w:divBdr>
        </w:div>
      </w:divsChild>
    </w:div>
    <w:div w:id="125054052">
      <w:bodyDiv w:val="1"/>
      <w:marLeft w:val="0"/>
      <w:marRight w:val="0"/>
      <w:marTop w:val="0"/>
      <w:marBottom w:val="0"/>
      <w:divBdr>
        <w:top w:val="none" w:sz="0" w:space="0" w:color="auto"/>
        <w:left w:val="none" w:sz="0" w:space="0" w:color="auto"/>
        <w:bottom w:val="none" w:sz="0" w:space="0" w:color="auto"/>
        <w:right w:val="none" w:sz="0" w:space="0" w:color="auto"/>
      </w:divBdr>
      <w:divsChild>
        <w:div w:id="17238017">
          <w:marLeft w:val="0"/>
          <w:marRight w:val="0"/>
          <w:marTop w:val="0"/>
          <w:marBottom w:val="0"/>
          <w:divBdr>
            <w:top w:val="none" w:sz="0" w:space="0" w:color="auto"/>
            <w:left w:val="none" w:sz="0" w:space="0" w:color="auto"/>
            <w:bottom w:val="none" w:sz="0" w:space="0" w:color="auto"/>
            <w:right w:val="none" w:sz="0" w:space="0" w:color="auto"/>
          </w:divBdr>
          <w:divsChild>
            <w:div w:id="423720501">
              <w:marLeft w:val="0"/>
              <w:marRight w:val="0"/>
              <w:marTop w:val="0"/>
              <w:marBottom w:val="0"/>
              <w:divBdr>
                <w:top w:val="none" w:sz="0" w:space="0" w:color="auto"/>
                <w:left w:val="none" w:sz="0" w:space="0" w:color="auto"/>
                <w:bottom w:val="none" w:sz="0" w:space="0" w:color="auto"/>
                <w:right w:val="none" w:sz="0" w:space="0" w:color="auto"/>
              </w:divBdr>
            </w:div>
          </w:divsChild>
        </w:div>
        <w:div w:id="192689523">
          <w:marLeft w:val="0"/>
          <w:marRight w:val="0"/>
          <w:marTop w:val="0"/>
          <w:marBottom w:val="0"/>
          <w:divBdr>
            <w:top w:val="none" w:sz="0" w:space="0" w:color="auto"/>
            <w:left w:val="none" w:sz="0" w:space="0" w:color="auto"/>
            <w:bottom w:val="none" w:sz="0" w:space="0" w:color="auto"/>
            <w:right w:val="none" w:sz="0" w:space="0" w:color="auto"/>
          </w:divBdr>
        </w:div>
      </w:divsChild>
    </w:div>
    <w:div w:id="125054532">
      <w:bodyDiv w:val="1"/>
      <w:marLeft w:val="0"/>
      <w:marRight w:val="0"/>
      <w:marTop w:val="0"/>
      <w:marBottom w:val="0"/>
      <w:divBdr>
        <w:top w:val="none" w:sz="0" w:space="0" w:color="auto"/>
        <w:left w:val="none" w:sz="0" w:space="0" w:color="auto"/>
        <w:bottom w:val="none" w:sz="0" w:space="0" w:color="auto"/>
        <w:right w:val="none" w:sz="0" w:space="0" w:color="auto"/>
      </w:divBdr>
      <w:divsChild>
        <w:div w:id="1299455126">
          <w:marLeft w:val="0"/>
          <w:marRight w:val="0"/>
          <w:marTop w:val="0"/>
          <w:marBottom w:val="0"/>
          <w:divBdr>
            <w:top w:val="none" w:sz="0" w:space="0" w:color="auto"/>
            <w:left w:val="none" w:sz="0" w:space="0" w:color="auto"/>
            <w:bottom w:val="none" w:sz="0" w:space="0" w:color="auto"/>
            <w:right w:val="none" w:sz="0" w:space="0" w:color="auto"/>
          </w:divBdr>
        </w:div>
        <w:div w:id="774207042">
          <w:marLeft w:val="0"/>
          <w:marRight w:val="0"/>
          <w:marTop w:val="0"/>
          <w:marBottom w:val="0"/>
          <w:divBdr>
            <w:top w:val="none" w:sz="0" w:space="0" w:color="auto"/>
            <w:left w:val="none" w:sz="0" w:space="0" w:color="auto"/>
            <w:bottom w:val="none" w:sz="0" w:space="0" w:color="auto"/>
            <w:right w:val="none" w:sz="0" w:space="0" w:color="auto"/>
          </w:divBdr>
          <w:divsChild>
            <w:div w:id="739593177">
              <w:marLeft w:val="0"/>
              <w:marRight w:val="0"/>
              <w:marTop w:val="0"/>
              <w:marBottom w:val="0"/>
              <w:divBdr>
                <w:top w:val="none" w:sz="0" w:space="0" w:color="auto"/>
                <w:left w:val="none" w:sz="0" w:space="0" w:color="auto"/>
                <w:bottom w:val="none" w:sz="0" w:space="0" w:color="auto"/>
                <w:right w:val="none" w:sz="0" w:space="0" w:color="auto"/>
              </w:divBdr>
            </w:div>
            <w:div w:id="1784035136">
              <w:marLeft w:val="0"/>
              <w:marRight w:val="0"/>
              <w:marTop w:val="0"/>
              <w:marBottom w:val="0"/>
              <w:divBdr>
                <w:top w:val="none" w:sz="0" w:space="0" w:color="auto"/>
                <w:left w:val="none" w:sz="0" w:space="0" w:color="auto"/>
                <w:bottom w:val="none" w:sz="0" w:space="0" w:color="auto"/>
                <w:right w:val="none" w:sz="0" w:space="0" w:color="auto"/>
              </w:divBdr>
            </w:div>
          </w:divsChild>
        </w:div>
        <w:div w:id="144855120">
          <w:marLeft w:val="0"/>
          <w:marRight w:val="0"/>
          <w:marTop w:val="0"/>
          <w:marBottom w:val="0"/>
          <w:divBdr>
            <w:top w:val="none" w:sz="0" w:space="0" w:color="auto"/>
            <w:left w:val="none" w:sz="0" w:space="0" w:color="auto"/>
            <w:bottom w:val="none" w:sz="0" w:space="0" w:color="auto"/>
            <w:right w:val="none" w:sz="0" w:space="0" w:color="auto"/>
          </w:divBdr>
          <w:divsChild>
            <w:div w:id="1773285106">
              <w:marLeft w:val="0"/>
              <w:marRight w:val="0"/>
              <w:marTop w:val="0"/>
              <w:marBottom w:val="0"/>
              <w:divBdr>
                <w:top w:val="none" w:sz="0" w:space="0" w:color="auto"/>
                <w:left w:val="none" w:sz="0" w:space="0" w:color="auto"/>
                <w:bottom w:val="none" w:sz="0" w:space="0" w:color="auto"/>
                <w:right w:val="none" w:sz="0" w:space="0" w:color="auto"/>
              </w:divBdr>
              <w:divsChild>
                <w:div w:id="564997706">
                  <w:marLeft w:val="0"/>
                  <w:marRight w:val="0"/>
                  <w:marTop w:val="0"/>
                  <w:marBottom w:val="0"/>
                  <w:divBdr>
                    <w:top w:val="none" w:sz="0" w:space="0" w:color="auto"/>
                    <w:left w:val="none" w:sz="0" w:space="0" w:color="auto"/>
                    <w:bottom w:val="none" w:sz="0" w:space="0" w:color="auto"/>
                    <w:right w:val="none" w:sz="0" w:space="0" w:color="auto"/>
                  </w:divBdr>
                </w:div>
                <w:div w:id="540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4773">
          <w:marLeft w:val="0"/>
          <w:marRight w:val="0"/>
          <w:marTop w:val="0"/>
          <w:marBottom w:val="0"/>
          <w:divBdr>
            <w:top w:val="none" w:sz="0" w:space="0" w:color="auto"/>
            <w:left w:val="none" w:sz="0" w:space="0" w:color="auto"/>
            <w:bottom w:val="none" w:sz="0" w:space="0" w:color="auto"/>
            <w:right w:val="none" w:sz="0" w:space="0" w:color="auto"/>
          </w:divBdr>
        </w:div>
      </w:divsChild>
    </w:div>
    <w:div w:id="125389814">
      <w:bodyDiv w:val="1"/>
      <w:marLeft w:val="0"/>
      <w:marRight w:val="0"/>
      <w:marTop w:val="0"/>
      <w:marBottom w:val="0"/>
      <w:divBdr>
        <w:top w:val="none" w:sz="0" w:space="0" w:color="auto"/>
        <w:left w:val="none" w:sz="0" w:space="0" w:color="auto"/>
        <w:bottom w:val="none" w:sz="0" w:space="0" w:color="auto"/>
        <w:right w:val="none" w:sz="0" w:space="0" w:color="auto"/>
      </w:divBdr>
      <w:divsChild>
        <w:div w:id="1719697277">
          <w:marLeft w:val="0"/>
          <w:marRight w:val="0"/>
          <w:marTop w:val="0"/>
          <w:marBottom w:val="0"/>
          <w:divBdr>
            <w:top w:val="none" w:sz="0" w:space="0" w:color="auto"/>
            <w:left w:val="none" w:sz="0" w:space="0" w:color="auto"/>
            <w:bottom w:val="none" w:sz="0" w:space="0" w:color="auto"/>
            <w:right w:val="none" w:sz="0" w:space="0" w:color="auto"/>
          </w:divBdr>
        </w:div>
        <w:div w:id="2040204858">
          <w:marLeft w:val="0"/>
          <w:marRight w:val="0"/>
          <w:marTop w:val="0"/>
          <w:marBottom w:val="0"/>
          <w:divBdr>
            <w:top w:val="none" w:sz="0" w:space="0" w:color="auto"/>
            <w:left w:val="none" w:sz="0" w:space="0" w:color="auto"/>
            <w:bottom w:val="none" w:sz="0" w:space="0" w:color="auto"/>
            <w:right w:val="none" w:sz="0" w:space="0" w:color="auto"/>
          </w:divBdr>
          <w:divsChild>
            <w:div w:id="297687989">
              <w:marLeft w:val="0"/>
              <w:marRight w:val="0"/>
              <w:marTop w:val="0"/>
              <w:marBottom w:val="0"/>
              <w:divBdr>
                <w:top w:val="none" w:sz="0" w:space="0" w:color="auto"/>
                <w:left w:val="none" w:sz="0" w:space="0" w:color="auto"/>
                <w:bottom w:val="none" w:sz="0" w:space="0" w:color="auto"/>
                <w:right w:val="none" w:sz="0" w:space="0" w:color="auto"/>
              </w:divBdr>
            </w:div>
            <w:div w:id="984165402">
              <w:marLeft w:val="0"/>
              <w:marRight w:val="0"/>
              <w:marTop w:val="0"/>
              <w:marBottom w:val="0"/>
              <w:divBdr>
                <w:top w:val="none" w:sz="0" w:space="0" w:color="auto"/>
                <w:left w:val="none" w:sz="0" w:space="0" w:color="auto"/>
                <w:bottom w:val="none" w:sz="0" w:space="0" w:color="auto"/>
                <w:right w:val="none" w:sz="0" w:space="0" w:color="auto"/>
              </w:divBdr>
            </w:div>
          </w:divsChild>
        </w:div>
        <w:div w:id="1112672533">
          <w:marLeft w:val="0"/>
          <w:marRight w:val="0"/>
          <w:marTop w:val="0"/>
          <w:marBottom w:val="0"/>
          <w:divBdr>
            <w:top w:val="none" w:sz="0" w:space="0" w:color="auto"/>
            <w:left w:val="none" w:sz="0" w:space="0" w:color="auto"/>
            <w:bottom w:val="none" w:sz="0" w:space="0" w:color="auto"/>
            <w:right w:val="none" w:sz="0" w:space="0" w:color="auto"/>
          </w:divBdr>
        </w:div>
        <w:div w:id="121191051">
          <w:marLeft w:val="0"/>
          <w:marRight w:val="0"/>
          <w:marTop w:val="0"/>
          <w:marBottom w:val="0"/>
          <w:divBdr>
            <w:top w:val="none" w:sz="0" w:space="0" w:color="auto"/>
            <w:left w:val="none" w:sz="0" w:space="0" w:color="auto"/>
            <w:bottom w:val="none" w:sz="0" w:space="0" w:color="auto"/>
            <w:right w:val="none" w:sz="0" w:space="0" w:color="auto"/>
          </w:divBdr>
        </w:div>
      </w:divsChild>
    </w:div>
    <w:div w:id="125782221">
      <w:bodyDiv w:val="1"/>
      <w:marLeft w:val="0"/>
      <w:marRight w:val="0"/>
      <w:marTop w:val="0"/>
      <w:marBottom w:val="0"/>
      <w:divBdr>
        <w:top w:val="none" w:sz="0" w:space="0" w:color="auto"/>
        <w:left w:val="none" w:sz="0" w:space="0" w:color="auto"/>
        <w:bottom w:val="none" w:sz="0" w:space="0" w:color="auto"/>
        <w:right w:val="none" w:sz="0" w:space="0" w:color="auto"/>
      </w:divBdr>
      <w:divsChild>
        <w:div w:id="1057702203">
          <w:marLeft w:val="0"/>
          <w:marRight w:val="0"/>
          <w:marTop w:val="0"/>
          <w:marBottom w:val="0"/>
          <w:divBdr>
            <w:top w:val="none" w:sz="0" w:space="0" w:color="auto"/>
            <w:left w:val="none" w:sz="0" w:space="0" w:color="auto"/>
            <w:bottom w:val="none" w:sz="0" w:space="0" w:color="auto"/>
            <w:right w:val="none" w:sz="0" w:space="0" w:color="auto"/>
          </w:divBdr>
          <w:divsChild>
            <w:div w:id="688217350">
              <w:marLeft w:val="0"/>
              <w:marRight w:val="0"/>
              <w:marTop w:val="0"/>
              <w:marBottom w:val="0"/>
              <w:divBdr>
                <w:top w:val="none" w:sz="0" w:space="0" w:color="auto"/>
                <w:left w:val="none" w:sz="0" w:space="0" w:color="auto"/>
                <w:bottom w:val="none" w:sz="0" w:space="0" w:color="auto"/>
                <w:right w:val="none" w:sz="0" w:space="0" w:color="auto"/>
              </w:divBdr>
            </w:div>
            <w:div w:id="1102073443">
              <w:marLeft w:val="0"/>
              <w:marRight w:val="0"/>
              <w:marTop w:val="0"/>
              <w:marBottom w:val="0"/>
              <w:divBdr>
                <w:top w:val="none" w:sz="0" w:space="0" w:color="auto"/>
                <w:left w:val="none" w:sz="0" w:space="0" w:color="auto"/>
                <w:bottom w:val="none" w:sz="0" w:space="0" w:color="auto"/>
                <w:right w:val="none" w:sz="0" w:space="0" w:color="auto"/>
              </w:divBdr>
            </w:div>
          </w:divsChild>
        </w:div>
        <w:div w:id="54672502">
          <w:marLeft w:val="0"/>
          <w:marRight w:val="0"/>
          <w:marTop w:val="0"/>
          <w:marBottom w:val="0"/>
          <w:divBdr>
            <w:top w:val="none" w:sz="0" w:space="0" w:color="auto"/>
            <w:left w:val="none" w:sz="0" w:space="0" w:color="auto"/>
            <w:bottom w:val="none" w:sz="0" w:space="0" w:color="auto"/>
            <w:right w:val="none" w:sz="0" w:space="0" w:color="auto"/>
          </w:divBdr>
        </w:div>
      </w:divsChild>
    </w:div>
    <w:div w:id="125978636">
      <w:bodyDiv w:val="1"/>
      <w:marLeft w:val="0"/>
      <w:marRight w:val="0"/>
      <w:marTop w:val="0"/>
      <w:marBottom w:val="0"/>
      <w:divBdr>
        <w:top w:val="none" w:sz="0" w:space="0" w:color="auto"/>
        <w:left w:val="none" w:sz="0" w:space="0" w:color="auto"/>
        <w:bottom w:val="none" w:sz="0" w:space="0" w:color="auto"/>
        <w:right w:val="none" w:sz="0" w:space="0" w:color="auto"/>
      </w:divBdr>
      <w:divsChild>
        <w:div w:id="1330593059">
          <w:marLeft w:val="0"/>
          <w:marRight w:val="0"/>
          <w:marTop w:val="0"/>
          <w:marBottom w:val="0"/>
          <w:divBdr>
            <w:top w:val="none" w:sz="0" w:space="0" w:color="auto"/>
            <w:left w:val="none" w:sz="0" w:space="0" w:color="auto"/>
            <w:bottom w:val="none" w:sz="0" w:space="0" w:color="auto"/>
            <w:right w:val="none" w:sz="0" w:space="0" w:color="auto"/>
          </w:divBdr>
          <w:divsChild>
            <w:div w:id="766996326">
              <w:marLeft w:val="0"/>
              <w:marRight w:val="0"/>
              <w:marTop w:val="0"/>
              <w:marBottom w:val="0"/>
              <w:divBdr>
                <w:top w:val="none" w:sz="0" w:space="0" w:color="auto"/>
                <w:left w:val="none" w:sz="0" w:space="0" w:color="auto"/>
                <w:bottom w:val="none" w:sz="0" w:space="0" w:color="auto"/>
                <w:right w:val="none" w:sz="0" w:space="0" w:color="auto"/>
              </w:divBdr>
              <w:divsChild>
                <w:div w:id="1532452561">
                  <w:marLeft w:val="0"/>
                  <w:marRight w:val="0"/>
                  <w:marTop w:val="0"/>
                  <w:marBottom w:val="0"/>
                  <w:divBdr>
                    <w:top w:val="none" w:sz="0" w:space="0" w:color="auto"/>
                    <w:left w:val="none" w:sz="0" w:space="0" w:color="auto"/>
                    <w:bottom w:val="none" w:sz="0" w:space="0" w:color="auto"/>
                    <w:right w:val="none" w:sz="0" w:space="0" w:color="auto"/>
                  </w:divBdr>
                  <w:divsChild>
                    <w:div w:id="2835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3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7251">
          <w:marLeft w:val="0"/>
          <w:marRight w:val="0"/>
          <w:marTop w:val="0"/>
          <w:marBottom w:val="0"/>
          <w:divBdr>
            <w:top w:val="none" w:sz="0" w:space="0" w:color="auto"/>
            <w:left w:val="none" w:sz="0" w:space="0" w:color="auto"/>
            <w:bottom w:val="none" w:sz="0" w:space="0" w:color="auto"/>
            <w:right w:val="none" w:sz="0" w:space="0" w:color="auto"/>
          </w:divBdr>
          <w:divsChild>
            <w:div w:id="446239476">
              <w:marLeft w:val="0"/>
              <w:marRight w:val="0"/>
              <w:marTop w:val="0"/>
              <w:marBottom w:val="0"/>
              <w:divBdr>
                <w:top w:val="none" w:sz="0" w:space="0" w:color="auto"/>
                <w:left w:val="none" w:sz="0" w:space="0" w:color="auto"/>
                <w:bottom w:val="none" w:sz="0" w:space="0" w:color="auto"/>
                <w:right w:val="none" w:sz="0" w:space="0" w:color="auto"/>
              </w:divBdr>
            </w:div>
            <w:div w:id="764568995">
              <w:marLeft w:val="0"/>
              <w:marRight w:val="0"/>
              <w:marTop w:val="0"/>
              <w:marBottom w:val="0"/>
              <w:divBdr>
                <w:top w:val="none" w:sz="0" w:space="0" w:color="auto"/>
                <w:left w:val="none" w:sz="0" w:space="0" w:color="auto"/>
                <w:bottom w:val="none" w:sz="0" w:space="0" w:color="auto"/>
                <w:right w:val="none" w:sz="0" w:space="0" w:color="auto"/>
              </w:divBdr>
            </w:div>
          </w:divsChild>
        </w:div>
        <w:div w:id="1340085116">
          <w:marLeft w:val="0"/>
          <w:marRight w:val="0"/>
          <w:marTop w:val="0"/>
          <w:marBottom w:val="0"/>
          <w:divBdr>
            <w:top w:val="none" w:sz="0" w:space="0" w:color="auto"/>
            <w:left w:val="none" w:sz="0" w:space="0" w:color="auto"/>
            <w:bottom w:val="none" w:sz="0" w:space="0" w:color="auto"/>
            <w:right w:val="none" w:sz="0" w:space="0" w:color="auto"/>
          </w:divBdr>
        </w:div>
        <w:div w:id="474490349">
          <w:marLeft w:val="0"/>
          <w:marRight w:val="0"/>
          <w:marTop w:val="0"/>
          <w:marBottom w:val="0"/>
          <w:divBdr>
            <w:top w:val="none" w:sz="0" w:space="0" w:color="auto"/>
            <w:left w:val="none" w:sz="0" w:space="0" w:color="auto"/>
            <w:bottom w:val="none" w:sz="0" w:space="0" w:color="auto"/>
            <w:right w:val="none" w:sz="0" w:space="0" w:color="auto"/>
          </w:divBdr>
        </w:div>
        <w:div w:id="1170876589">
          <w:marLeft w:val="0"/>
          <w:marRight w:val="0"/>
          <w:marTop w:val="0"/>
          <w:marBottom w:val="0"/>
          <w:divBdr>
            <w:top w:val="none" w:sz="0" w:space="0" w:color="auto"/>
            <w:left w:val="none" w:sz="0" w:space="0" w:color="auto"/>
            <w:bottom w:val="none" w:sz="0" w:space="0" w:color="auto"/>
            <w:right w:val="none" w:sz="0" w:space="0" w:color="auto"/>
          </w:divBdr>
          <w:divsChild>
            <w:div w:id="236281984">
              <w:marLeft w:val="0"/>
              <w:marRight w:val="0"/>
              <w:marTop w:val="0"/>
              <w:marBottom w:val="0"/>
              <w:divBdr>
                <w:top w:val="none" w:sz="0" w:space="0" w:color="auto"/>
                <w:left w:val="none" w:sz="0" w:space="0" w:color="auto"/>
                <w:bottom w:val="none" w:sz="0" w:space="0" w:color="auto"/>
                <w:right w:val="none" w:sz="0" w:space="0" w:color="auto"/>
              </w:divBdr>
              <w:divsChild>
                <w:div w:id="1606383907">
                  <w:marLeft w:val="0"/>
                  <w:marRight w:val="0"/>
                  <w:marTop w:val="0"/>
                  <w:marBottom w:val="0"/>
                  <w:divBdr>
                    <w:top w:val="none" w:sz="0" w:space="0" w:color="auto"/>
                    <w:left w:val="none" w:sz="0" w:space="0" w:color="auto"/>
                    <w:bottom w:val="none" w:sz="0" w:space="0" w:color="auto"/>
                    <w:right w:val="none" w:sz="0" w:space="0" w:color="auto"/>
                  </w:divBdr>
                </w:div>
                <w:div w:id="5868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201">
      <w:bodyDiv w:val="1"/>
      <w:marLeft w:val="0"/>
      <w:marRight w:val="0"/>
      <w:marTop w:val="0"/>
      <w:marBottom w:val="0"/>
      <w:divBdr>
        <w:top w:val="none" w:sz="0" w:space="0" w:color="auto"/>
        <w:left w:val="none" w:sz="0" w:space="0" w:color="auto"/>
        <w:bottom w:val="none" w:sz="0" w:space="0" w:color="auto"/>
        <w:right w:val="none" w:sz="0" w:space="0" w:color="auto"/>
      </w:divBdr>
      <w:divsChild>
        <w:div w:id="1572228975">
          <w:marLeft w:val="0"/>
          <w:marRight w:val="0"/>
          <w:marTop w:val="0"/>
          <w:marBottom w:val="0"/>
          <w:divBdr>
            <w:top w:val="none" w:sz="0" w:space="0" w:color="auto"/>
            <w:left w:val="none" w:sz="0" w:space="0" w:color="auto"/>
            <w:bottom w:val="none" w:sz="0" w:space="0" w:color="auto"/>
            <w:right w:val="none" w:sz="0" w:space="0" w:color="auto"/>
          </w:divBdr>
          <w:divsChild>
            <w:div w:id="834994224">
              <w:marLeft w:val="0"/>
              <w:marRight w:val="0"/>
              <w:marTop w:val="0"/>
              <w:marBottom w:val="0"/>
              <w:divBdr>
                <w:top w:val="none" w:sz="0" w:space="0" w:color="auto"/>
                <w:left w:val="none" w:sz="0" w:space="0" w:color="auto"/>
                <w:bottom w:val="none" w:sz="0" w:space="0" w:color="auto"/>
                <w:right w:val="none" w:sz="0" w:space="0" w:color="auto"/>
              </w:divBdr>
            </w:div>
            <w:div w:id="1220943826">
              <w:marLeft w:val="0"/>
              <w:marRight w:val="0"/>
              <w:marTop w:val="0"/>
              <w:marBottom w:val="0"/>
              <w:divBdr>
                <w:top w:val="none" w:sz="0" w:space="0" w:color="auto"/>
                <w:left w:val="none" w:sz="0" w:space="0" w:color="auto"/>
                <w:bottom w:val="none" w:sz="0" w:space="0" w:color="auto"/>
                <w:right w:val="none" w:sz="0" w:space="0" w:color="auto"/>
              </w:divBdr>
            </w:div>
            <w:div w:id="380835016">
              <w:marLeft w:val="0"/>
              <w:marRight w:val="0"/>
              <w:marTop w:val="0"/>
              <w:marBottom w:val="0"/>
              <w:divBdr>
                <w:top w:val="none" w:sz="0" w:space="0" w:color="auto"/>
                <w:left w:val="none" w:sz="0" w:space="0" w:color="auto"/>
                <w:bottom w:val="none" w:sz="0" w:space="0" w:color="auto"/>
                <w:right w:val="none" w:sz="0" w:space="0" w:color="auto"/>
              </w:divBdr>
            </w:div>
          </w:divsChild>
        </w:div>
        <w:div w:id="489753084">
          <w:marLeft w:val="0"/>
          <w:marRight w:val="0"/>
          <w:marTop w:val="0"/>
          <w:marBottom w:val="0"/>
          <w:divBdr>
            <w:top w:val="none" w:sz="0" w:space="0" w:color="auto"/>
            <w:left w:val="none" w:sz="0" w:space="0" w:color="auto"/>
            <w:bottom w:val="none" w:sz="0" w:space="0" w:color="auto"/>
            <w:right w:val="none" w:sz="0" w:space="0" w:color="auto"/>
          </w:divBdr>
        </w:div>
      </w:divsChild>
    </w:div>
    <w:div w:id="131362818">
      <w:bodyDiv w:val="1"/>
      <w:marLeft w:val="0"/>
      <w:marRight w:val="0"/>
      <w:marTop w:val="0"/>
      <w:marBottom w:val="0"/>
      <w:divBdr>
        <w:top w:val="none" w:sz="0" w:space="0" w:color="auto"/>
        <w:left w:val="none" w:sz="0" w:space="0" w:color="auto"/>
        <w:bottom w:val="none" w:sz="0" w:space="0" w:color="auto"/>
        <w:right w:val="none" w:sz="0" w:space="0" w:color="auto"/>
      </w:divBdr>
      <w:divsChild>
        <w:div w:id="1643461286">
          <w:marLeft w:val="0"/>
          <w:marRight w:val="0"/>
          <w:marTop w:val="0"/>
          <w:marBottom w:val="0"/>
          <w:divBdr>
            <w:top w:val="none" w:sz="0" w:space="0" w:color="auto"/>
            <w:left w:val="none" w:sz="0" w:space="0" w:color="auto"/>
            <w:bottom w:val="none" w:sz="0" w:space="0" w:color="auto"/>
            <w:right w:val="none" w:sz="0" w:space="0" w:color="auto"/>
          </w:divBdr>
          <w:divsChild>
            <w:div w:id="2143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220">
      <w:bodyDiv w:val="1"/>
      <w:marLeft w:val="0"/>
      <w:marRight w:val="0"/>
      <w:marTop w:val="0"/>
      <w:marBottom w:val="0"/>
      <w:divBdr>
        <w:top w:val="none" w:sz="0" w:space="0" w:color="auto"/>
        <w:left w:val="none" w:sz="0" w:space="0" w:color="auto"/>
        <w:bottom w:val="none" w:sz="0" w:space="0" w:color="auto"/>
        <w:right w:val="none" w:sz="0" w:space="0" w:color="auto"/>
      </w:divBdr>
      <w:divsChild>
        <w:div w:id="1376738240">
          <w:marLeft w:val="0"/>
          <w:marRight w:val="0"/>
          <w:marTop w:val="0"/>
          <w:marBottom w:val="0"/>
          <w:divBdr>
            <w:top w:val="none" w:sz="0" w:space="0" w:color="auto"/>
            <w:left w:val="none" w:sz="0" w:space="0" w:color="auto"/>
            <w:bottom w:val="none" w:sz="0" w:space="0" w:color="auto"/>
            <w:right w:val="none" w:sz="0" w:space="0" w:color="auto"/>
          </w:divBdr>
          <w:divsChild>
            <w:div w:id="1228570575">
              <w:marLeft w:val="0"/>
              <w:marRight w:val="0"/>
              <w:marTop w:val="0"/>
              <w:marBottom w:val="0"/>
              <w:divBdr>
                <w:top w:val="none" w:sz="0" w:space="0" w:color="auto"/>
                <w:left w:val="none" w:sz="0" w:space="0" w:color="auto"/>
                <w:bottom w:val="none" w:sz="0" w:space="0" w:color="auto"/>
                <w:right w:val="none" w:sz="0" w:space="0" w:color="auto"/>
              </w:divBdr>
              <w:divsChild>
                <w:div w:id="442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3792">
      <w:bodyDiv w:val="1"/>
      <w:marLeft w:val="0"/>
      <w:marRight w:val="0"/>
      <w:marTop w:val="0"/>
      <w:marBottom w:val="0"/>
      <w:divBdr>
        <w:top w:val="none" w:sz="0" w:space="0" w:color="auto"/>
        <w:left w:val="none" w:sz="0" w:space="0" w:color="auto"/>
        <w:bottom w:val="none" w:sz="0" w:space="0" w:color="auto"/>
        <w:right w:val="none" w:sz="0" w:space="0" w:color="auto"/>
      </w:divBdr>
      <w:divsChild>
        <w:div w:id="1405958581">
          <w:marLeft w:val="0"/>
          <w:marRight w:val="0"/>
          <w:marTop w:val="0"/>
          <w:marBottom w:val="0"/>
          <w:divBdr>
            <w:top w:val="none" w:sz="0" w:space="0" w:color="auto"/>
            <w:left w:val="none" w:sz="0" w:space="0" w:color="auto"/>
            <w:bottom w:val="none" w:sz="0" w:space="0" w:color="auto"/>
            <w:right w:val="none" w:sz="0" w:space="0" w:color="auto"/>
          </w:divBdr>
        </w:div>
        <w:div w:id="883558838">
          <w:marLeft w:val="0"/>
          <w:marRight w:val="0"/>
          <w:marTop w:val="0"/>
          <w:marBottom w:val="0"/>
          <w:divBdr>
            <w:top w:val="none" w:sz="0" w:space="0" w:color="auto"/>
            <w:left w:val="none" w:sz="0" w:space="0" w:color="auto"/>
            <w:bottom w:val="none" w:sz="0" w:space="0" w:color="auto"/>
            <w:right w:val="none" w:sz="0" w:space="0" w:color="auto"/>
          </w:divBdr>
          <w:divsChild>
            <w:div w:id="1856655469">
              <w:marLeft w:val="0"/>
              <w:marRight w:val="0"/>
              <w:marTop w:val="0"/>
              <w:marBottom w:val="0"/>
              <w:divBdr>
                <w:top w:val="none" w:sz="0" w:space="0" w:color="auto"/>
                <w:left w:val="none" w:sz="0" w:space="0" w:color="auto"/>
                <w:bottom w:val="none" w:sz="0" w:space="0" w:color="auto"/>
                <w:right w:val="none" w:sz="0" w:space="0" w:color="auto"/>
              </w:divBdr>
            </w:div>
          </w:divsChild>
        </w:div>
        <w:div w:id="64646295">
          <w:marLeft w:val="0"/>
          <w:marRight w:val="0"/>
          <w:marTop w:val="0"/>
          <w:marBottom w:val="0"/>
          <w:divBdr>
            <w:top w:val="none" w:sz="0" w:space="0" w:color="auto"/>
            <w:left w:val="none" w:sz="0" w:space="0" w:color="auto"/>
            <w:bottom w:val="none" w:sz="0" w:space="0" w:color="auto"/>
            <w:right w:val="none" w:sz="0" w:space="0" w:color="auto"/>
          </w:divBdr>
        </w:div>
        <w:div w:id="212617915">
          <w:marLeft w:val="0"/>
          <w:marRight w:val="0"/>
          <w:marTop w:val="0"/>
          <w:marBottom w:val="0"/>
          <w:divBdr>
            <w:top w:val="none" w:sz="0" w:space="0" w:color="auto"/>
            <w:left w:val="none" w:sz="0" w:space="0" w:color="auto"/>
            <w:bottom w:val="none" w:sz="0" w:space="0" w:color="auto"/>
            <w:right w:val="none" w:sz="0" w:space="0" w:color="auto"/>
          </w:divBdr>
        </w:div>
      </w:divsChild>
    </w:div>
    <w:div w:id="133379278">
      <w:bodyDiv w:val="1"/>
      <w:marLeft w:val="0"/>
      <w:marRight w:val="0"/>
      <w:marTop w:val="0"/>
      <w:marBottom w:val="0"/>
      <w:divBdr>
        <w:top w:val="none" w:sz="0" w:space="0" w:color="auto"/>
        <w:left w:val="none" w:sz="0" w:space="0" w:color="auto"/>
        <w:bottom w:val="none" w:sz="0" w:space="0" w:color="auto"/>
        <w:right w:val="none" w:sz="0" w:space="0" w:color="auto"/>
      </w:divBdr>
      <w:divsChild>
        <w:div w:id="1895576694">
          <w:marLeft w:val="0"/>
          <w:marRight w:val="0"/>
          <w:marTop w:val="0"/>
          <w:marBottom w:val="0"/>
          <w:divBdr>
            <w:top w:val="none" w:sz="0" w:space="0" w:color="auto"/>
            <w:left w:val="none" w:sz="0" w:space="0" w:color="auto"/>
            <w:bottom w:val="none" w:sz="0" w:space="0" w:color="auto"/>
            <w:right w:val="none" w:sz="0" w:space="0" w:color="auto"/>
          </w:divBdr>
        </w:div>
        <w:div w:id="690568470">
          <w:marLeft w:val="0"/>
          <w:marRight w:val="0"/>
          <w:marTop w:val="0"/>
          <w:marBottom w:val="0"/>
          <w:divBdr>
            <w:top w:val="none" w:sz="0" w:space="0" w:color="auto"/>
            <w:left w:val="none" w:sz="0" w:space="0" w:color="auto"/>
            <w:bottom w:val="none" w:sz="0" w:space="0" w:color="auto"/>
            <w:right w:val="none" w:sz="0" w:space="0" w:color="auto"/>
          </w:divBdr>
        </w:div>
      </w:divsChild>
    </w:div>
    <w:div w:id="135800067">
      <w:bodyDiv w:val="1"/>
      <w:marLeft w:val="0"/>
      <w:marRight w:val="0"/>
      <w:marTop w:val="0"/>
      <w:marBottom w:val="0"/>
      <w:divBdr>
        <w:top w:val="none" w:sz="0" w:space="0" w:color="auto"/>
        <w:left w:val="none" w:sz="0" w:space="0" w:color="auto"/>
        <w:bottom w:val="none" w:sz="0" w:space="0" w:color="auto"/>
        <w:right w:val="none" w:sz="0" w:space="0" w:color="auto"/>
      </w:divBdr>
      <w:divsChild>
        <w:div w:id="431896727">
          <w:marLeft w:val="0"/>
          <w:marRight w:val="0"/>
          <w:marTop w:val="0"/>
          <w:marBottom w:val="0"/>
          <w:divBdr>
            <w:top w:val="none" w:sz="0" w:space="0" w:color="auto"/>
            <w:left w:val="none" w:sz="0" w:space="0" w:color="auto"/>
            <w:bottom w:val="none" w:sz="0" w:space="0" w:color="auto"/>
            <w:right w:val="none" w:sz="0" w:space="0" w:color="auto"/>
          </w:divBdr>
        </w:div>
      </w:divsChild>
    </w:div>
    <w:div w:id="138619841">
      <w:bodyDiv w:val="1"/>
      <w:marLeft w:val="0"/>
      <w:marRight w:val="0"/>
      <w:marTop w:val="0"/>
      <w:marBottom w:val="0"/>
      <w:divBdr>
        <w:top w:val="none" w:sz="0" w:space="0" w:color="auto"/>
        <w:left w:val="none" w:sz="0" w:space="0" w:color="auto"/>
        <w:bottom w:val="none" w:sz="0" w:space="0" w:color="auto"/>
        <w:right w:val="none" w:sz="0" w:space="0" w:color="auto"/>
      </w:divBdr>
      <w:divsChild>
        <w:div w:id="53238469">
          <w:marLeft w:val="0"/>
          <w:marRight w:val="0"/>
          <w:marTop w:val="0"/>
          <w:marBottom w:val="0"/>
          <w:divBdr>
            <w:top w:val="none" w:sz="0" w:space="0" w:color="auto"/>
            <w:left w:val="none" w:sz="0" w:space="0" w:color="auto"/>
            <w:bottom w:val="none" w:sz="0" w:space="0" w:color="auto"/>
            <w:right w:val="none" w:sz="0" w:space="0" w:color="auto"/>
          </w:divBdr>
          <w:divsChild>
            <w:div w:id="884222752">
              <w:marLeft w:val="0"/>
              <w:marRight w:val="0"/>
              <w:marTop w:val="0"/>
              <w:marBottom w:val="0"/>
              <w:divBdr>
                <w:top w:val="none" w:sz="0" w:space="0" w:color="auto"/>
                <w:left w:val="none" w:sz="0" w:space="0" w:color="auto"/>
                <w:bottom w:val="none" w:sz="0" w:space="0" w:color="auto"/>
                <w:right w:val="none" w:sz="0" w:space="0" w:color="auto"/>
              </w:divBdr>
              <w:divsChild>
                <w:div w:id="6085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342">
          <w:marLeft w:val="0"/>
          <w:marRight w:val="0"/>
          <w:marTop w:val="0"/>
          <w:marBottom w:val="0"/>
          <w:divBdr>
            <w:top w:val="none" w:sz="0" w:space="0" w:color="auto"/>
            <w:left w:val="none" w:sz="0" w:space="0" w:color="auto"/>
            <w:bottom w:val="none" w:sz="0" w:space="0" w:color="auto"/>
            <w:right w:val="none" w:sz="0" w:space="0" w:color="auto"/>
          </w:divBdr>
          <w:divsChild>
            <w:div w:id="1841970317">
              <w:marLeft w:val="0"/>
              <w:marRight w:val="0"/>
              <w:marTop w:val="0"/>
              <w:marBottom w:val="0"/>
              <w:divBdr>
                <w:top w:val="none" w:sz="0" w:space="0" w:color="auto"/>
                <w:left w:val="none" w:sz="0" w:space="0" w:color="auto"/>
                <w:bottom w:val="none" w:sz="0" w:space="0" w:color="auto"/>
                <w:right w:val="none" w:sz="0" w:space="0" w:color="auto"/>
              </w:divBdr>
              <w:divsChild>
                <w:div w:id="16099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9393">
          <w:marLeft w:val="0"/>
          <w:marRight w:val="0"/>
          <w:marTop w:val="0"/>
          <w:marBottom w:val="0"/>
          <w:divBdr>
            <w:top w:val="none" w:sz="0" w:space="0" w:color="auto"/>
            <w:left w:val="none" w:sz="0" w:space="0" w:color="auto"/>
            <w:bottom w:val="none" w:sz="0" w:space="0" w:color="auto"/>
            <w:right w:val="none" w:sz="0" w:space="0" w:color="auto"/>
          </w:divBdr>
          <w:divsChild>
            <w:div w:id="471025431">
              <w:marLeft w:val="0"/>
              <w:marRight w:val="0"/>
              <w:marTop w:val="0"/>
              <w:marBottom w:val="0"/>
              <w:divBdr>
                <w:top w:val="none" w:sz="0" w:space="0" w:color="auto"/>
                <w:left w:val="none" w:sz="0" w:space="0" w:color="auto"/>
                <w:bottom w:val="none" w:sz="0" w:space="0" w:color="auto"/>
                <w:right w:val="none" w:sz="0" w:space="0" w:color="auto"/>
              </w:divBdr>
              <w:divsChild>
                <w:div w:id="1253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3380">
      <w:bodyDiv w:val="1"/>
      <w:marLeft w:val="0"/>
      <w:marRight w:val="0"/>
      <w:marTop w:val="0"/>
      <w:marBottom w:val="0"/>
      <w:divBdr>
        <w:top w:val="none" w:sz="0" w:space="0" w:color="auto"/>
        <w:left w:val="none" w:sz="0" w:space="0" w:color="auto"/>
        <w:bottom w:val="none" w:sz="0" w:space="0" w:color="auto"/>
        <w:right w:val="none" w:sz="0" w:space="0" w:color="auto"/>
      </w:divBdr>
      <w:divsChild>
        <w:div w:id="888027984">
          <w:marLeft w:val="0"/>
          <w:marRight w:val="0"/>
          <w:marTop w:val="0"/>
          <w:marBottom w:val="0"/>
          <w:divBdr>
            <w:top w:val="none" w:sz="0" w:space="0" w:color="auto"/>
            <w:left w:val="none" w:sz="0" w:space="0" w:color="auto"/>
            <w:bottom w:val="none" w:sz="0" w:space="0" w:color="auto"/>
            <w:right w:val="none" w:sz="0" w:space="0" w:color="auto"/>
          </w:divBdr>
          <w:divsChild>
            <w:div w:id="1538661686">
              <w:marLeft w:val="0"/>
              <w:marRight w:val="0"/>
              <w:marTop w:val="0"/>
              <w:marBottom w:val="0"/>
              <w:divBdr>
                <w:top w:val="none" w:sz="0" w:space="0" w:color="auto"/>
                <w:left w:val="none" w:sz="0" w:space="0" w:color="auto"/>
                <w:bottom w:val="none" w:sz="0" w:space="0" w:color="auto"/>
                <w:right w:val="none" w:sz="0" w:space="0" w:color="auto"/>
              </w:divBdr>
            </w:div>
          </w:divsChild>
        </w:div>
        <w:div w:id="617487532">
          <w:marLeft w:val="0"/>
          <w:marRight w:val="0"/>
          <w:marTop w:val="0"/>
          <w:marBottom w:val="0"/>
          <w:divBdr>
            <w:top w:val="none" w:sz="0" w:space="0" w:color="auto"/>
            <w:left w:val="none" w:sz="0" w:space="0" w:color="auto"/>
            <w:bottom w:val="none" w:sz="0" w:space="0" w:color="auto"/>
            <w:right w:val="none" w:sz="0" w:space="0" w:color="auto"/>
          </w:divBdr>
          <w:divsChild>
            <w:div w:id="2124494496">
              <w:marLeft w:val="0"/>
              <w:marRight w:val="0"/>
              <w:marTop w:val="0"/>
              <w:marBottom w:val="0"/>
              <w:divBdr>
                <w:top w:val="none" w:sz="0" w:space="0" w:color="auto"/>
                <w:left w:val="none" w:sz="0" w:space="0" w:color="auto"/>
                <w:bottom w:val="none" w:sz="0" w:space="0" w:color="auto"/>
                <w:right w:val="none" w:sz="0" w:space="0" w:color="auto"/>
              </w:divBdr>
            </w:div>
            <w:div w:id="2039692823">
              <w:marLeft w:val="0"/>
              <w:marRight w:val="0"/>
              <w:marTop w:val="0"/>
              <w:marBottom w:val="0"/>
              <w:divBdr>
                <w:top w:val="none" w:sz="0" w:space="0" w:color="auto"/>
                <w:left w:val="none" w:sz="0" w:space="0" w:color="auto"/>
                <w:bottom w:val="none" w:sz="0" w:space="0" w:color="auto"/>
                <w:right w:val="none" w:sz="0" w:space="0" w:color="auto"/>
              </w:divBdr>
              <w:divsChild>
                <w:div w:id="5119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687">
      <w:bodyDiv w:val="1"/>
      <w:marLeft w:val="0"/>
      <w:marRight w:val="0"/>
      <w:marTop w:val="0"/>
      <w:marBottom w:val="0"/>
      <w:divBdr>
        <w:top w:val="none" w:sz="0" w:space="0" w:color="auto"/>
        <w:left w:val="none" w:sz="0" w:space="0" w:color="auto"/>
        <w:bottom w:val="none" w:sz="0" w:space="0" w:color="auto"/>
        <w:right w:val="none" w:sz="0" w:space="0" w:color="auto"/>
      </w:divBdr>
      <w:divsChild>
        <w:div w:id="1688209435">
          <w:marLeft w:val="0"/>
          <w:marRight w:val="0"/>
          <w:marTop w:val="0"/>
          <w:marBottom w:val="0"/>
          <w:divBdr>
            <w:top w:val="none" w:sz="0" w:space="0" w:color="auto"/>
            <w:left w:val="none" w:sz="0" w:space="0" w:color="auto"/>
            <w:bottom w:val="none" w:sz="0" w:space="0" w:color="auto"/>
            <w:right w:val="none" w:sz="0" w:space="0" w:color="auto"/>
          </w:divBdr>
          <w:divsChild>
            <w:div w:id="970286113">
              <w:marLeft w:val="0"/>
              <w:marRight w:val="0"/>
              <w:marTop w:val="0"/>
              <w:marBottom w:val="0"/>
              <w:divBdr>
                <w:top w:val="none" w:sz="0" w:space="0" w:color="auto"/>
                <w:left w:val="none" w:sz="0" w:space="0" w:color="auto"/>
                <w:bottom w:val="none" w:sz="0" w:space="0" w:color="auto"/>
                <w:right w:val="none" w:sz="0" w:space="0" w:color="auto"/>
              </w:divBdr>
              <w:divsChild>
                <w:div w:id="19604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99419">
          <w:marLeft w:val="0"/>
          <w:marRight w:val="0"/>
          <w:marTop w:val="0"/>
          <w:marBottom w:val="0"/>
          <w:divBdr>
            <w:top w:val="none" w:sz="0" w:space="0" w:color="auto"/>
            <w:left w:val="none" w:sz="0" w:space="0" w:color="auto"/>
            <w:bottom w:val="none" w:sz="0" w:space="0" w:color="auto"/>
            <w:right w:val="none" w:sz="0" w:space="0" w:color="auto"/>
          </w:divBdr>
          <w:divsChild>
            <w:div w:id="11416412">
              <w:marLeft w:val="0"/>
              <w:marRight w:val="0"/>
              <w:marTop w:val="0"/>
              <w:marBottom w:val="0"/>
              <w:divBdr>
                <w:top w:val="none" w:sz="0" w:space="0" w:color="auto"/>
                <w:left w:val="none" w:sz="0" w:space="0" w:color="auto"/>
                <w:bottom w:val="none" w:sz="0" w:space="0" w:color="auto"/>
                <w:right w:val="none" w:sz="0" w:space="0" w:color="auto"/>
              </w:divBdr>
              <w:divsChild>
                <w:div w:id="1737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5578">
          <w:marLeft w:val="0"/>
          <w:marRight w:val="0"/>
          <w:marTop w:val="0"/>
          <w:marBottom w:val="0"/>
          <w:divBdr>
            <w:top w:val="none" w:sz="0" w:space="0" w:color="auto"/>
            <w:left w:val="none" w:sz="0" w:space="0" w:color="auto"/>
            <w:bottom w:val="none" w:sz="0" w:space="0" w:color="auto"/>
            <w:right w:val="none" w:sz="0" w:space="0" w:color="auto"/>
          </w:divBdr>
          <w:divsChild>
            <w:div w:id="671883608">
              <w:marLeft w:val="0"/>
              <w:marRight w:val="0"/>
              <w:marTop w:val="0"/>
              <w:marBottom w:val="0"/>
              <w:divBdr>
                <w:top w:val="none" w:sz="0" w:space="0" w:color="auto"/>
                <w:left w:val="none" w:sz="0" w:space="0" w:color="auto"/>
                <w:bottom w:val="none" w:sz="0" w:space="0" w:color="auto"/>
                <w:right w:val="none" w:sz="0" w:space="0" w:color="auto"/>
              </w:divBdr>
              <w:divsChild>
                <w:div w:id="10643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8016">
      <w:bodyDiv w:val="1"/>
      <w:marLeft w:val="0"/>
      <w:marRight w:val="0"/>
      <w:marTop w:val="0"/>
      <w:marBottom w:val="0"/>
      <w:divBdr>
        <w:top w:val="none" w:sz="0" w:space="0" w:color="auto"/>
        <w:left w:val="none" w:sz="0" w:space="0" w:color="auto"/>
        <w:bottom w:val="none" w:sz="0" w:space="0" w:color="auto"/>
        <w:right w:val="none" w:sz="0" w:space="0" w:color="auto"/>
      </w:divBdr>
      <w:divsChild>
        <w:div w:id="766195095">
          <w:marLeft w:val="0"/>
          <w:marRight w:val="0"/>
          <w:marTop w:val="0"/>
          <w:marBottom w:val="0"/>
          <w:divBdr>
            <w:top w:val="none" w:sz="0" w:space="0" w:color="auto"/>
            <w:left w:val="none" w:sz="0" w:space="0" w:color="auto"/>
            <w:bottom w:val="none" w:sz="0" w:space="0" w:color="auto"/>
            <w:right w:val="none" w:sz="0" w:space="0" w:color="auto"/>
          </w:divBdr>
          <w:divsChild>
            <w:div w:id="23794831">
              <w:marLeft w:val="0"/>
              <w:marRight w:val="0"/>
              <w:marTop w:val="0"/>
              <w:marBottom w:val="0"/>
              <w:divBdr>
                <w:top w:val="none" w:sz="0" w:space="0" w:color="auto"/>
                <w:left w:val="none" w:sz="0" w:space="0" w:color="auto"/>
                <w:bottom w:val="none" w:sz="0" w:space="0" w:color="auto"/>
                <w:right w:val="none" w:sz="0" w:space="0" w:color="auto"/>
              </w:divBdr>
            </w:div>
            <w:div w:id="878276113">
              <w:marLeft w:val="0"/>
              <w:marRight w:val="0"/>
              <w:marTop w:val="0"/>
              <w:marBottom w:val="0"/>
              <w:divBdr>
                <w:top w:val="none" w:sz="0" w:space="0" w:color="auto"/>
                <w:left w:val="none" w:sz="0" w:space="0" w:color="auto"/>
                <w:bottom w:val="none" w:sz="0" w:space="0" w:color="auto"/>
                <w:right w:val="none" w:sz="0" w:space="0" w:color="auto"/>
              </w:divBdr>
            </w:div>
          </w:divsChild>
        </w:div>
        <w:div w:id="162205560">
          <w:marLeft w:val="0"/>
          <w:marRight w:val="0"/>
          <w:marTop w:val="0"/>
          <w:marBottom w:val="0"/>
          <w:divBdr>
            <w:top w:val="none" w:sz="0" w:space="0" w:color="auto"/>
            <w:left w:val="none" w:sz="0" w:space="0" w:color="auto"/>
            <w:bottom w:val="none" w:sz="0" w:space="0" w:color="auto"/>
            <w:right w:val="none" w:sz="0" w:space="0" w:color="auto"/>
          </w:divBdr>
        </w:div>
      </w:divsChild>
    </w:div>
    <w:div w:id="144900893">
      <w:bodyDiv w:val="1"/>
      <w:marLeft w:val="0"/>
      <w:marRight w:val="0"/>
      <w:marTop w:val="0"/>
      <w:marBottom w:val="0"/>
      <w:divBdr>
        <w:top w:val="none" w:sz="0" w:space="0" w:color="auto"/>
        <w:left w:val="none" w:sz="0" w:space="0" w:color="auto"/>
        <w:bottom w:val="none" w:sz="0" w:space="0" w:color="auto"/>
        <w:right w:val="none" w:sz="0" w:space="0" w:color="auto"/>
      </w:divBdr>
      <w:divsChild>
        <w:div w:id="360017816">
          <w:marLeft w:val="0"/>
          <w:marRight w:val="0"/>
          <w:marTop w:val="0"/>
          <w:marBottom w:val="0"/>
          <w:divBdr>
            <w:top w:val="none" w:sz="0" w:space="0" w:color="auto"/>
            <w:left w:val="none" w:sz="0" w:space="0" w:color="auto"/>
            <w:bottom w:val="none" w:sz="0" w:space="0" w:color="auto"/>
            <w:right w:val="none" w:sz="0" w:space="0" w:color="auto"/>
          </w:divBdr>
          <w:divsChild>
            <w:div w:id="1721830828">
              <w:marLeft w:val="0"/>
              <w:marRight w:val="0"/>
              <w:marTop w:val="0"/>
              <w:marBottom w:val="0"/>
              <w:divBdr>
                <w:top w:val="none" w:sz="0" w:space="0" w:color="auto"/>
                <w:left w:val="none" w:sz="0" w:space="0" w:color="auto"/>
                <w:bottom w:val="none" w:sz="0" w:space="0" w:color="auto"/>
                <w:right w:val="none" w:sz="0" w:space="0" w:color="auto"/>
              </w:divBdr>
            </w:div>
            <w:div w:id="108016037">
              <w:marLeft w:val="0"/>
              <w:marRight w:val="0"/>
              <w:marTop w:val="0"/>
              <w:marBottom w:val="0"/>
              <w:divBdr>
                <w:top w:val="none" w:sz="0" w:space="0" w:color="auto"/>
                <w:left w:val="none" w:sz="0" w:space="0" w:color="auto"/>
                <w:bottom w:val="none" w:sz="0" w:space="0" w:color="auto"/>
                <w:right w:val="none" w:sz="0" w:space="0" w:color="auto"/>
              </w:divBdr>
            </w:div>
          </w:divsChild>
        </w:div>
        <w:div w:id="1148202091">
          <w:marLeft w:val="0"/>
          <w:marRight w:val="0"/>
          <w:marTop w:val="0"/>
          <w:marBottom w:val="0"/>
          <w:divBdr>
            <w:top w:val="none" w:sz="0" w:space="0" w:color="auto"/>
            <w:left w:val="none" w:sz="0" w:space="0" w:color="auto"/>
            <w:bottom w:val="none" w:sz="0" w:space="0" w:color="auto"/>
            <w:right w:val="none" w:sz="0" w:space="0" w:color="auto"/>
          </w:divBdr>
        </w:div>
      </w:divsChild>
    </w:div>
    <w:div w:id="145516967">
      <w:bodyDiv w:val="1"/>
      <w:marLeft w:val="0"/>
      <w:marRight w:val="0"/>
      <w:marTop w:val="0"/>
      <w:marBottom w:val="0"/>
      <w:divBdr>
        <w:top w:val="none" w:sz="0" w:space="0" w:color="auto"/>
        <w:left w:val="none" w:sz="0" w:space="0" w:color="auto"/>
        <w:bottom w:val="none" w:sz="0" w:space="0" w:color="auto"/>
        <w:right w:val="none" w:sz="0" w:space="0" w:color="auto"/>
      </w:divBdr>
      <w:divsChild>
        <w:div w:id="2071805323">
          <w:marLeft w:val="0"/>
          <w:marRight w:val="0"/>
          <w:marTop w:val="0"/>
          <w:marBottom w:val="0"/>
          <w:divBdr>
            <w:top w:val="none" w:sz="0" w:space="0" w:color="auto"/>
            <w:left w:val="none" w:sz="0" w:space="0" w:color="auto"/>
            <w:bottom w:val="none" w:sz="0" w:space="0" w:color="auto"/>
            <w:right w:val="none" w:sz="0" w:space="0" w:color="auto"/>
          </w:divBdr>
        </w:div>
      </w:divsChild>
    </w:div>
    <w:div w:id="146357986">
      <w:bodyDiv w:val="1"/>
      <w:marLeft w:val="0"/>
      <w:marRight w:val="0"/>
      <w:marTop w:val="0"/>
      <w:marBottom w:val="0"/>
      <w:divBdr>
        <w:top w:val="none" w:sz="0" w:space="0" w:color="auto"/>
        <w:left w:val="none" w:sz="0" w:space="0" w:color="auto"/>
        <w:bottom w:val="none" w:sz="0" w:space="0" w:color="auto"/>
        <w:right w:val="none" w:sz="0" w:space="0" w:color="auto"/>
      </w:divBdr>
      <w:divsChild>
        <w:div w:id="101270407">
          <w:marLeft w:val="0"/>
          <w:marRight w:val="0"/>
          <w:marTop w:val="0"/>
          <w:marBottom w:val="0"/>
          <w:divBdr>
            <w:top w:val="none" w:sz="0" w:space="0" w:color="auto"/>
            <w:left w:val="none" w:sz="0" w:space="0" w:color="auto"/>
            <w:bottom w:val="none" w:sz="0" w:space="0" w:color="auto"/>
            <w:right w:val="none" w:sz="0" w:space="0" w:color="auto"/>
          </w:divBdr>
        </w:div>
        <w:div w:id="599992740">
          <w:marLeft w:val="0"/>
          <w:marRight w:val="0"/>
          <w:marTop w:val="0"/>
          <w:marBottom w:val="0"/>
          <w:divBdr>
            <w:top w:val="none" w:sz="0" w:space="0" w:color="auto"/>
            <w:left w:val="none" w:sz="0" w:space="0" w:color="auto"/>
            <w:bottom w:val="none" w:sz="0" w:space="0" w:color="auto"/>
            <w:right w:val="none" w:sz="0" w:space="0" w:color="auto"/>
          </w:divBdr>
          <w:divsChild>
            <w:div w:id="7081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9008">
      <w:bodyDiv w:val="1"/>
      <w:marLeft w:val="0"/>
      <w:marRight w:val="0"/>
      <w:marTop w:val="0"/>
      <w:marBottom w:val="0"/>
      <w:divBdr>
        <w:top w:val="none" w:sz="0" w:space="0" w:color="auto"/>
        <w:left w:val="none" w:sz="0" w:space="0" w:color="auto"/>
        <w:bottom w:val="none" w:sz="0" w:space="0" w:color="auto"/>
        <w:right w:val="none" w:sz="0" w:space="0" w:color="auto"/>
      </w:divBdr>
      <w:divsChild>
        <w:div w:id="803743363">
          <w:marLeft w:val="0"/>
          <w:marRight w:val="0"/>
          <w:marTop w:val="0"/>
          <w:marBottom w:val="0"/>
          <w:divBdr>
            <w:top w:val="none" w:sz="0" w:space="0" w:color="auto"/>
            <w:left w:val="none" w:sz="0" w:space="0" w:color="auto"/>
            <w:bottom w:val="none" w:sz="0" w:space="0" w:color="auto"/>
            <w:right w:val="none" w:sz="0" w:space="0" w:color="auto"/>
          </w:divBdr>
          <w:divsChild>
            <w:div w:id="1754623060">
              <w:marLeft w:val="0"/>
              <w:marRight w:val="0"/>
              <w:marTop w:val="0"/>
              <w:marBottom w:val="0"/>
              <w:divBdr>
                <w:top w:val="none" w:sz="0" w:space="0" w:color="auto"/>
                <w:left w:val="none" w:sz="0" w:space="0" w:color="auto"/>
                <w:bottom w:val="none" w:sz="0" w:space="0" w:color="auto"/>
                <w:right w:val="none" w:sz="0" w:space="0" w:color="auto"/>
              </w:divBdr>
            </w:div>
            <w:div w:id="21232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740">
      <w:bodyDiv w:val="1"/>
      <w:marLeft w:val="0"/>
      <w:marRight w:val="0"/>
      <w:marTop w:val="0"/>
      <w:marBottom w:val="0"/>
      <w:divBdr>
        <w:top w:val="none" w:sz="0" w:space="0" w:color="auto"/>
        <w:left w:val="none" w:sz="0" w:space="0" w:color="auto"/>
        <w:bottom w:val="none" w:sz="0" w:space="0" w:color="auto"/>
        <w:right w:val="none" w:sz="0" w:space="0" w:color="auto"/>
      </w:divBdr>
      <w:divsChild>
        <w:div w:id="1561473743">
          <w:marLeft w:val="0"/>
          <w:marRight w:val="0"/>
          <w:marTop w:val="0"/>
          <w:marBottom w:val="0"/>
          <w:divBdr>
            <w:top w:val="none" w:sz="0" w:space="0" w:color="auto"/>
            <w:left w:val="none" w:sz="0" w:space="0" w:color="auto"/>
            <w:bottom w:val="none" w:sz="0" w:space="0" w:color="auto"/>
            <w:right w:val="none" w:sz="0" w:space="0" w:color="auto"/>
          </w:divBdr>
          <w:divsChild>
            <w:div w:id="865677868">
              <w:marLeft w:val="0"/>
              <w:marRight w:val="0"/>
              <w:marTop w:val="0"/>
              <w:marBottom w:val="0"/>
              <w:divBdr>
                <w:top w:val="none" w:sz="0" w:space="0" w:color="auto"/>
                <w:left w:val="none" w:sz="0" w:space="0" w:color="auto"/>
                <w:bottom w:val="none" w:sz="0" w:space="0" w:color="auto"/>
                <w:right w:val="none" w:sz="0" w:space="0" w:color="auto"/>
              </w:divBdr>
            </w:div>
          </w:divsChild>
        </w:div>
        <w:div w:id="1444694307">
          <w:marLeft w:val="0"/>
          <w:marRight w:val="0"/>
          <w:marTop w:val="0"/>
          <w:marBottom w:val="0"/>
          <w:divBdr>
            <w:top w:val="none" w:sz="0" w:space="0" w:color="auto"/>
            <w:left w:val="none" w:sz="0" w:space="0" w:color="auto"/>
            <w:bottom w:val="none" w:sz="0" w:space="0" w:color="auto"/>
            <w:right w:val="none" w:sz="0" w:space="0" w:color="auto"/>
          </w:divBdr>
        </w:div>
        <w:div w:id="1561212972">
          <w:marLeft w:val="0"/>
          <w:marRight w:val="0"/>
          <w:marTop w:val="0"/>
          <w:marBottom w:val="0"/>
          <w:divBdr>
            <w:top w:val="none" w:sz="0" w:space="0" w:color="auto"/>
            <w:left w:val="none" w:sz="0" w:space="0" w:color="auto"/>
            <w:bottom w:val="none" w:sz="0" w:space="0" w:color="auto"/>
            <w:right w:val="none" w:sz="0" w:space="0" w:color="auto"/>
          </w:divBdr>
        </w:div>
      </w:divsChild>
    </w:div>
    <w:div w:id="149030667">
      <w:bodyDiv w:val="1"/>
      <w:marLeft w:val="0"/>
      <w:marRight w:val="0"/>
      <w:marTop w:val="0"/>
      <w:marBottom w:val="0"/>
      <w:divBdr>
        <w:top w:val="none" w:sz="0" w:space="0" w:color="auto"/>
        <w:left w:val="none" w:sz="0" w:space="0" w:color="auto"/>
        <w:bottom w:val="none" w:sz="0" w:space="0" w:color="auto"/>
        <w:right w:val="none" w:sz="0" w:space="0" w:color="auto"/>
      </w:divBdr>
      <w:divsChild>
        <w:div w:id="339744297">
          <w:marLeft w:val="0"/>
          <w:marRight w:val="0"/>
          <w:marTop w:val="0"/>
          <w:marBottom w:val="0"/>
          <w:divBdr>
            <w:top w:val="none" w:sz="0" w:space="0" w:color="auto"/>
            <w:left w:val="none" w:sz="0" w:space="0" w:color="auto"/>
            <w:bottom w:val="none" w:sz="0" w:space="0" w:color="auto"/>
            <w:right w:val="none" w:sz="0" w:space="0" w:color="auto"/>
          </w:divBdr>
          <w:divsChild>
            <w:div w:id="1817526614">
              <w:marLeft w:val="0"/>
              <w:marRight w:val="0"/>
              <w:marTop w:val="0"/>
              <w:marBottom w:val="0"/>
              <w:divBdr>
                <w:top w:val="none" w:sz="0" w:space="0" w:color="auto"/>
                <w:left w:val="none" w:sz="0" w:space="0" w:color="auto"/>
                <w:bottom w:val="none" w:sz="0" w:space="0" w:color="auto"/>
                <w:right w:val="none" w:sz="0" w:space="0" w:color="auto"/>
              </w:divBdr>
            </w:div>
            <w:div w:id="579601836">
              <w:marLeft w:val="0"/>
              <w:marRight w:val="0"/>
              <w:marTop w:val="0"/>
              <w:marBottom w:val="0"/>
              <w:divBdr>
                <w:top w:val="none" w:sz="0" w:space="0" w:color="auto"/>
                <w:left w:val="none" w:sz="0" w:space="0" w:color="auto"/>
                <w:bottom w:val="none" w:sz="0" w:space="0" w:color="auto"/>
                <w:right w:val="none" w:sz="0" w:space="0" w:color="auto"/>
              </w:divBdr>
            </w:div>
          </w:divsChild>
        </w:div>
        <w:div w:id="602419420">
          <w:marLeft w:val="0"/>
          <w:marRight w:val="0"/>
          <w:marTop w:val="0"/>
          <w:marBottom w:val="0"/>
          <w:divBdr>
            <w:top w:val="none" w:sz="0" w:space="0" w:color="auto"/>
            <w:left w:val="none" w:sz="0" w:space="0" w:color="auto"/>
            <w:bottom w:val="none" w:sz="0" w:space="0" w:color="auto"/>
            <w:right w:val="none" w:sz="0" w:space="0" w:color="auto"/>
          </w:divBdr>
        </w:div>
      </w:divsChild>
    </w:div>
    <w:div w:id="149182180">
      <w:bodyDiv w:val="1"/>
      <w:marLeft w:val="0"/>
      <w:marRight w:val="0"/>
      <w:marTop w:val="0"/>
      <w:marBottom w:val="0"/>
      <w:divBdr>
        <w:top w:val="none" w:sz="0" w:space="0" w:color="auto"/>
        <w:left w:val="none" w:sz="0" w:space="0" w:color="auto"/>
        <w:bottom w:val="none" w:sz="0" w:space="0" w:color="auto"/>
        <w:right w:val="none" w:sz="0" w:space="0" w:color="auto"/>
      </w:divBdr>
      <w:divsChild>
        <w:div w:id="1972979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92756">
      <w:bodyDiv w:val="1"/>
      <w:marLeft w:val="0"/>
      <w:marRight w:val="0"/>
      <w:marTop w:val="0"/>
      <w:marBottom w:val="0"/>
      <w:divBdr>
        <w:top w:val="none" w:sz="0" w:space="0" w:color="auto"/>
        <w:left w:val="none" w:sz="0" w:space="0" w:color="auto"/>
        <w:bottom w:val="none" w:sz="0" w:space="0" w:color="auto"/>
        <w:right w:val="none" w:sz="0" w:space="0" w:color="auto"/>
      </w:divBdr>
      <w:divsChild>
        <w:div w:id="34039963">
          <w:marLeft w:val="0"/>
          <w:marRight w:val="0"/>
          <w:marTop w:val="0"/>
          <w:marBottom w:val="0"/>
          <w:divBdr>
            <w:top w:val="none" w:sz="0" w:space="0" w:color="auto"/>
            <w:left w:val="none" w:sz="0" w:space="0" w:color="auto"/>
            <w:bottom w:val="none" w:sz="0" w:space="0" w:color="auto"/>
            <w:right w:val="none" w:sz="0" w:space="0" w:color="auto"/>
          </w:divBdr>
          <w:divsChild>
            <w:div w:id="693189980">
              <w:marLeft w:val="0"/>
              <w:marRight w:val="0"/>
              <w:marTop w:val="0"/>
              <w:marBottom w:val="0"/>
              <w:divBdr>
                <w:top w:val="none" w:sz="0" w:space="0" w:color="auto"/>
                <w:left w:val="none" w:sz="0" w:space="0" w:color="auto"/>
                <w:bottom w:val="none" w:sz="0" w:space="0" w:color="auto"/>
                <w:right w:val="none" w:sz="0" w:space="0" w:color="auto"/>
              </w:divBdr>
            </w:div>
          </w:divsChild>
        </w:div>
        <w:div w:id="871379848">
          <w:marLeft w:val="0"/>
          <w:marRight w:val="0"/>
          <w:marTop w:val="0"/>
          <w:marBottom w:val="0"/>
          <w:divBdr>
            <w:top w:val="none" w:sz="0" w:space="0" w:color="auto"/>
            <w:left w:val="none" w:sz="0" w:space="0" w:color="auto"/>
            <w:bottom w:val="none" w:sz="0" w:space="0" w:color="auto"/>
            <w:right w:val="none" w:sz="0" w:space="0" w:color="auto"/>
          </w:divBdr>
        </w:div>
      </w:divsChild>
    </w:div>
    <w:div w:id="151216644">
      <w:bodyDiv w:val="1"/>
      <w:marLeft w:val="0"/>
      <w:marRight w:val="0"/>
      <w:marTop w:val="0"/>
      <w:marBottom w:val="0"/>
      <w:divBdr>
        <w:top w:val="none" w:sz="0" w:space="0" w:color="auto"/>
        <w:left w:val="none" w:sz="0" w:space="0" w:color="auto"/>
        <w:bottom w:val="none" w:sz="0" w:space="0" w:color="auto"/>
        <w:right w:val="none" w:sz="0" w:space="0" w:color="auto"/>
      </w:divBdr>
      <w:divsChild>
        <w:div w:id="304774494">
          <w:marLeft w:val="0"/>
          <w:marRight w:val="0"/>
          <w:marTop w:val="0"/>
          <w:marBottom w:val="0"/>
          <w:divBdr>
            <w:top w:val="none" w:sz="0" w:space="0" w:color="auto"/>
            <w:left w:val="none" w:sz="0" w:space="0" w:color="auto"/>
            <w:bottom w:val="none" w:sz="0" w:space="0" w:color="auto"/>
            <w:right w:val="none" w:sz="0" w:space="0" w:color="auto"/>
          </w:divBdr>
          <w:divsChild>
            <w:div w:id="512500082">
              <w:marLeft w:val="0"/>
              <w:marRight w:val="0"/>
              <w:marTop w:val="0"/>
              <w:marBottom w:val="0"/>
              <w:divBdr>
                <w:top w:val="none" w:sz="0" w:space="0" w:color="auto"/>
                <w:left w:val="none" w:sz="0" w:space="0" w:color="auto"/>
                <w:bottom w:val="none" w:sz="0" w:space="0" w:color="auto"/>
                <w:right w:val="none" w:sz="0" w:space="0" w:color="auto"/>
              </w:divBdr>
              <w:divsChild>
                <w:div w:id="563567800">
                  <w:marLeft w:val="0"/>
                  <w:marRight w:val="0"/>
                  <w:marTop w:val="0"/>
                  <w:marBottom w:val="0"/>
                  <w:divBdr>
                    <w:top w:val="none" w:sz="0" w:space="0" w:color="auto"/>
                    <w:left w:val="none" w:sz="0" w:space="0" w:color="auto"/>
                    <w:bottom w:val="none" w:sz="0" w:space="0" w:color="auto"/>
                    <w:right w:val="none" w:sz="0" w:space="0" w:color="auto"/>
                  </w:divBdr>
                  <w:divsChild>
                    <w:div w:id="1234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964">
              <w:marLeft w:val="0"/>
              <w:marRight w:val="0"/>
              <w:marTop w:val="0"/>
              <w:marBottom w:val="0"/>
              <w:divBdr>
                <w:top w:val="none" w:sz="0" w:space="0" w:color="auto"/>
                <w:left w:val="none" w:sz="0" w:space="0" w:color="auto"/>
                <w:bottom w:val="none" w:sz="0" w:space="0" w:color="auto"/>
                <w:right w:val="none" w:sz="0" w:space="0" w:color="auto"/>
              </w:divBdr>
            </w:div>
            <w:div w:id="66341276">
              <w:marLeft w:val="0"/>
              <w:marRight w:val="0"/>
              <w:marTop w:val="0"/>
              <w:marBottom w:val="0"/>
              <w:divBdr>
                <w:top w:val="none" w:sz="0" w:space="0" w:color="auto"/>
                <w:left w:val="none" w:sz="0" w:space="0" w:color="auto"/>
                <w:bottom w:val="none" w:sz="0" w:space="0" w:color="auto"/>
                <w:right w:val="none" w:sz="0" w:space="0" w:color="auto"/>
              </w:divBdr>
            </w:div>
          </w:divsChild>
        </w:div>
        <w:div w:id="17509272">
          <w:marLeft w:val="0"/>
          <w:marRight w:val="0"/>
          <w:marTop w:val="0"/>
          <w:marBottom w:val="0"/>
          <w:divBdr>
            <w:top w:val="none" w:sz="0" w:space="0" w:color="auto"/>
            <w:left w:val="none" w:sz="0" w:space="0" w:color="auto"/>
            <w:bottom w:val="none" w:sz="0" w:space="0" w:color="auto"/>
            <w:right w:val="none" w:sz="0" w:space="0" w:color="auto"/>
          </w:divBdr>
          <w:divsChild>
            <w:div w:id="1143891798">
              <w:marLeft w:val="0"/>
              <w:marRight w:val="0"/>
              <w:marTop w:val="0"/>
              <w:marBottom w:val="0"/>
              <w:divBdr>
                <w:top w:val="none" w:sz="0" w:space="0" w:color="auto"/>
                <w:left w:val="none" w:sz="0" w:space="0" w:color="auto"/>
                <w:bottom w:val="none" w:sz="0" w:space="0" w:color="auto"/>
                <w:right w:val="none" w:sz="0" w:space="0" w:color="auto"/>
              </w:divBdr>
              <w:divsChild>
                <w:div w:id="1404257743">
                  <w:marLeft w:val="0"/>
                  <w:marRight w:val="0"/>
                  <w:marTop w:val="0"/>
                  <w:marBottom w:val="0"/>
                  <w:divBdr>
                    <w:top w:val="none" w:sz="0" w:space="0" w:color="auto"/>
                    <w:left w:val="none" w:sz="0" w:space="0" w:color="auto"/>
                    <w:bottom w:val="none" w:sz="0" w:space="0" w:color="auto"/>
                    <w:right w:val="none" w:sz="0" w:space="0" w:color="auto"/>
                  </w:divBdr>
                  <w:divsChild>
                    <w:div w:id="2062367343">
                      <w:marLeft w:val="0"/>
                      <w:marRight w:val="0"/>
                      <w:marTop w:val="0"/>
                      <w:marBottom w:val="0"/>
                      <w:divBdr>
                        <w:top w:val="none" w:sz="0" w:space="0" w:color="auto"/>
                        <w:left w:val="none" w:sz="0" w:space="0" w:color="auto"/>
                        <w:bottom w:val="none" w:sz="0" w:space="0" w:color="auto"/>
                        <w:right w:val="none" w:sz="0" w:space="0" w:color="auto"/>
                      </w:divBdr>
                      <w:divsChild>
                        <w:div w:id="3091766">
                          <w:marLeft w:val="0"/>
                          <w:marRight w:val="0"/>
                          <w:marTop w:val="0"/>
                          <w:marBottom w:val="0"/>
                          <w:divBdr>
                            <w:top w:val="none" w:sz="0" w:space="0" w:color="auto"/>
                            <w:left w:val="none" w:sz="0" w:space="0" w:color="auto"/>
                            <w:bottom w:val="none" w:sz="0" w:space="0" w:color="auto"/>
                            <w:right w:val="none" w:sz="0" w:space="0" w:color="auto"/>
                          </w:divBdr>
                          <w:divsChild>
                            <w:div w:id="1408531181">
                              <w:marLeft w:val="0"/>
                              <w:marRight w:val="0"/>
                              <w:marTop w:val="0"/>
                              <w:marBottom w:val="0"/>
                              <w:divBdr>
                                <w:top w:val="none" w:sz="0" w:space="0" w:color="auto"/>
                                <w:left w:val="none" w:sz="0" w:space="0" w:color="auto"/>
                                <w:bottom w:val="none" w:sz="0" w:space="0" w:color="auto"/>
                                <w:right w:val="none" w:sz="0" w:space="0" w:color="auto"/>
                              </w:divBdr>
                              <w:divsChild>
                                <w:div w:id="567570712">
                                  <w:marLeft w:val="0"/>
                                  <w:marRight w:val="0"/>
                                  <w:marTop w:val="0"/>
                                  <w:marBottom w:val="0"/>
                                  <w:divBdr>
                                    <w:top w:val="none" w:sz="0" w:space="0" w:color="auto"/>
                                    <w:left w:val="none" w:sz="0" w:space="0" w:color="auto"/>
                                    <w:bottom w:val="none" w:sz="0" w:space="0" w:color="auto"/>
                                    <w:right w:val="none" w:sz="0" w:space="0" w:color="auto"/>
                                  </w:divBdr>
                                  <w:divsChild>
                                    <w:div w:id="415397607">
                                      <w:marLeft w:val="0"/>
                                      <w:marRight w:val="0"/>
                                      <w:marTop w:val="0"/>
                                      <w:marBottom w:val="0"/>
                                      <w:divBdr>
                                        <w:top w:val="none" w:sz="0" w:space="0" w:color="auto"/>
                                        <w:left w:val="none" w:sz="0" w:space="0" w:color="auto"/>
                                        <w:bottom w:val="none" w:sz="0" w:space="0" w:color="auto"/>
                                        <w:right w:val="none" w:sz="0" w:space="0" w:color="auto"/>
                                      </w:divBdr>
                                      <w:divsChild>
                                        <w:div w:id="2008363092">
                                          <w:marLeft w:val="0"/>
                                          <w:marRight w:val="0"/>
                                          <w:marTop w:val="0"/>
                                          <w:marBottom w:val="0"/>
                                          <w:divBdr>
                                            <w:top w:val="none" w:sz="0" w:space="0" w:color="auto"/>
                                            <w:left w:val="none" w:sz="0" w:space="0" w:color="auto"/>
                                            <w:bottom w:val="none" w:sz="0" w:space="0" w:color="auto"/>
                                            <w:right w:val="none" w:sz="0" w:space="0" w:color="auto"/>
                                          </w:divBdr>
                                          <w:divsChild>
                                            <w:div w:id="1557744241">
                                              <w:marLeft w:val="0"/>
                                              <w:marRight w:val="0"/>
                                              <w:marTop w:val="0"/>
                                              <w:marBottom w:val="0"/>
                                              <w:divBdr>
                                                <w:top w:val="none" w:sz="0" w:space="0" w:color="auto"/>
                                                <w:left w:val="none" w:sz="0" w:space="0" w:color="auto"/>
                                                <w:bottom w:val="none" w:sz="0" w:space="0" w:color="auto"/>
                                                <w:right w:val="none" w:sz="0" w:space="0" w:color="auto"/>
                                              </w:divBdr>
                                            </w:div>
                                          </w:divsChild>
                                        </w:div>
                                        <w:div w:id="2066223996">
                                          <w:marLeft w:val="0"/>
                                          <w:marRight w:val="0"/>
                                          <w:marTop w:val="0"/>
                                          <w:marBottom w:val="0"/>
                                          <w:divBdr>
                                            <w:top w:val="none" w:sz="0" w:space="0" w:color="auto"/>
                                            <w:left w:val="none" w:sz="0" w:space="0" w:color="auto"/>
                                            <w:bottom w:val="none" w:sz="0" w:space="0" w:color="auto"/>
                                            <w:right w:val="none" w:sz="0" w:space="0" w:color="auto"/>
                                          </w:divBdr>
                                          <w:divsChild>
                                            <w:div w:id="5134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7445">
                                  <w:marLeft w:val="0"/>
                                  <w:marRight w:val="0"/>
                                  <w:marTop w:val="0"/>
                                  <w:marBottom w:val="0"/>
                                  <w:divBdr>
                                    <w:top w:val="none" w:sz="0" w:space="0" w:color="auto"/>
                                    <w:left w:val="none" w:sz="0" w:space="0" w:color="auto"/>
                                    <w:bottom w:val="none" w:sz="0" w:space="0" w:color="auto"/>
                                    <w:right w:val="none" w:sz="0" w:space="0" w:color="auto"/>
                                  </w:divBdr>
                                </w:div>
                                <w:div w:id="756441656">
                                  <w:marLeft w:val="0"/>
                                  <w:marRight w:val="0"/>
                                  <w:marTop w:val="0"/>
                                  <w:marBottom w:val="0"/>
                                  <w:divBdr>
                                    <w:top w:val="none" w:sz="0" w:space="0" w:color="auto"/>
                                    <w:left w:val="none" w:sz="0" w:space="0" w:color="auto"/>
                                    <w:bottom w:val="none" w:sz="0" w:space="0" w:color="auto"/>
                                    <w:right w:val="none" w:sz="0" w:space="0" w:color="auto"/>
                                  </w:divBdr>
                                  <w:divsChild>
                                    <w:div w:id="1235504481">
                                      <w:marLeft w:val="0"/>
                                      <w:marRight w:val="0"/>
                                      <w:marTop w:val="0"/>
                                      <w:marBottom w:val="0"/>
                                      <w:divBdr>
                                        <w:top w:val="none" w:sz="0" w:space="0" w:color="auto"/>
                                        <w:left w:val="none" w:sz="0" w:space="0" w:color="auto"/>
                                        <w:bottom w:val="none" w:sz="0" w:space="0" w:color="auto"/>
                                        <w:right w:val="none" w:sz="0" w:space="0" w:color="auto"/>
                                      </w:divBdr>
                                      <w:divsChild>
                                        <w:div w:id="1540976633">
                                          <w:marLeft w:val="0"/>
                                          <w:marRight w:val="0"/>
                                          <w:marTop w:val="0"/>
                                          <w:marBottom w:val="0"/>
                                          <w:divBdr>
                                            <w:top w:val="none" w:sz="0" w:space="0" w:color="auto"/>
                                            <w:left w:val="none" w:sz="0" w:space="0" w:color="auto"/>
                                            <w:bottom w:val="none" w:sz="0" w:space="0" w:color="auto"/>
                                            <w:right w:val="none" w:sz="0" w:space="0" w:color="auto"/>
                                          </w:divBdr>
                                        </w:div>
                                        <w:div w:id="15013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1409">
      <w:bodyDiv w:val="1"/>
      <w:marLeft w:val="0"/>
      <w:marRight w:val="0"/>
      <w:marTop w:val="0"/>
      <w:marBottom w:val="0"/>
      <w:divBdr>
        <w:top w:val="none" w:sz="0" w:space="0" w:color="auto"/>
        <w:left w:val="none" w:sz="0" w:space="0" w:color="auto"/>
        <w:bottom w:val="none" w:sz="0" w:space="0" w:color="auto"/>
        <w:right w:val="none" w:sz="0" w:space="0" w:color="auto"/>
      </w:divBdr>
      <w:divsChild>
        <w:div w:id="1621260079">
          <w:marLeft w:val="0"/>
          <w:marRight w:val="0"/>
          <w:marTop w:val="0"/>
          <w:marBottom w:val="0"/>
          <w:divBdr>
            <w:top w:val="none" w:sz="0" w:space="0" w:color="auto"/>
            <w:left w:val="none" w:sz="0" w:space="0" w:color="auto"/>
            <w:bottom w:val="none" w:sz="0" w:space="0" w:color="auto"/>
            <w:right w:val="none" w:sz="0" w:space="0" w:color="auto"/>
          </w:divBdr>
          <w:divsChild>
            <w:div w:id="1262179545">
              <w:marLeft w:val="0"/>
              <w:marRight w:val="0"/>
              <w:marTop w:val="0"/>
              <w:marBottom w:val="0"/>
              <w:divBdr>
                <w:top w:val="none" w:sz="0" w:space="0" w:color="auto"/>
                <w:left w:val="none" w:sz="0" w:space="0" w:color="auto"/>
                <w:bottom w:val="none" w:sz="0" w:space="0" w:color="auto"/>
                <w:right w:val="none" w:sz="0" w:space="0" w:color="auto"/>
              </w:divBdr>
            </w:div>
            <w:div w:id="527334316">
              <w:marLeft w:val="0"/>
              <w:marRight w:val="0"/>
              <w:marTop w:val="0"/>
              <w:marBottom w:val="0"/>
              <w:divBdr>
                <w:top w:val="none" w:sz="0" w:space="0" w:color="auto"/>
                <w:left w:val="none" w:sz="0" w:space="0" w:color="auto"/>
                <w:bottom w:val="none" w:sz="0" w:space="0" w:color="auto"/>
                <w:right w:val="none" w:sz="0" w:space="0" w:color="auto"/>
              </w:divBdr>
            </w:div>
            <w:div w:id="1221557399">
              <w:marLeft w:val="0"/>
              <w:marRight w:val="0"/>
              <w:marTop w:val="0"/>
              <w:marBottom w:val="0"/>
              <w:divBdr>
                <w:top w:val="none" w:sz="0" w:space="0" w:color="auto"/>
                <w:left w:val="none" w:sz="0" w:space="0" w:color="auto"/>
                <w:bottom w:val="none" w:sz="0" w:space="0" w:color="auto"/>
                <w:right w:val="none" w:sz="0" w:space="0" w:color="auto"/>
              </w:divBdr>
            </w:div>
          </w:divsChild>
        </w:div>
        <w:div w:id="1041857271">
          <w:marLeft w:val="0"/>
          <w:marRight w:val="0"/>
          <w:marTop w:val="0"/>
          <w:marBottom w:val="0"/>
          <w:divBdr>
            <w:top w:val="none" w:sz="0" w:space="0" w:color="auto"/>
            <w:left w:val="none" w:sz="0" w:space="0" w:color="auto"/>
            <w:bottom w:val="none" w:sz="0" w:space="0" w:color="auto"/>
            <w:right w:val="none" w:sz="0" w:space="0" w:color="auto"/>
          </w:divBdr>
        </w:div>
      </w:divsChild>
    </w:div>
    <w:div w:id="152137642">
      <w:bodyDiv w:val="1"/>
      <w:marLeft w:val="0"/>
      <w:marRight w:val="0"/>
      <w:marTop w:val="0"/>
      <w:marBottom w:val="0"/>
      <w:divBdr>
        <w:top w:val="none" w:sz="0" w:space="0" w:color="auto"/>
        <w:left w:val="none" w:sz="0" w:space="0" w:color="auto"/>
        <w:bottom w:val="none" w:sz="0" w:space="0" w:color="auto"/>
        <w:right w:val="none" w:sz="0" w:space="0" w:color="auto"/>
      </w:divBdr>
      <w:divsChild>
        <w:div w:id="1296906367">
          <w:marLeft w:val="0"/>
          <w:marRight w:val="0"/>
          <w:marTop w:val="0"/>
          <w:marBottom w:val="0"/>
          <w:divBdr>
            <w:top w:val="none" w:sz="0" w:space="0" w:color="auto"/>
            <w:left w:val="none" w:sz="0" w:space="0" w:color="auto"/>
            <w:bottom w:val="none" w:sz="0" w:space="0" w:color="auto"/>
            <w:right w:val="none" w:sz="0" w:space="0" w:color="auto"/>
          </w:divBdr>
          <w:divsChild>
            <w:div w:id="592281114">
              <w:marLeft w:val="0"/>
              <w:marRight w:val="0"/>
              <w:marTop w:val="0"/>
              <w:marBottom w:val="0"/>
              <w:divBdr>
                <w:top w:val="none" w:sz="0" w:space="0" w:color="auto"/>
                <w:left w:val="none" w:sz="0" w:space="0" w:color="auto"/>
                <w:bottom w:val="none" w:sz="0" w:space="0" w:color="auto"/>
                <w:right w:val="none" w:sz="0" w:space="0" w:color="auto"/>
              </w:divBdr>
            </w:div>
            <w:div w:id="1546258728">
              <w:marLeft w:val="0"/>
              <w:marRight w:val="0"/>
              <w:marTop w:val="0"/>
              <w:marBottom w:val="0"/>
              <w:divBdr>
                <w:top w:val="none" w:sz="0" w:space="0" w:color="auto"/>
                <w:left w:val="none" w:sz="0" w:space="0" w:color="auto"/>
                <w:bottom w:val="none" w:sz="0" w:space="0" w:color="auto"/>
                <w:right w:val="none" w:sz="0" w:space="0" w:color="auto"/>
              </w:divBdr>
            </w:div>
          </w:divsChild>
        </w:div>
        <w:div w:id="1970239970">
          <w:marLeft w:val="0"/>
          <w:marRight w:val="0"/>
          <w:marTop w:val="0"/>
          <w:marBottom w:val="0"/>
          <w:divBdr>
            <w:top w:val="none" w:sz="0" w:space="0" w:color="auto"/>
            <w:left w:val="none" w:sz="0" w:space="0" w:color="auto"/>
            <w:bottom w:val="none" w:sz="0" w:space="0" w:color="auto"/>
            <w:right w:val="none" w:sz="0" w:space="0" w:color="auto"/>
          </w:divBdr>
        </w:div>
      </w:divsChild>
    </w:div>
    <w:div w:id="152575185">
      <w:bodyDiv w:val="1"/>
      <w:marLeft w:val="0"/>
      <w:marRight w:val="0"/>
      <w:marTop w:val="0"/>
      <w:marBottom w:val="0"/>
      <w:divBdr>
        <w:top w:val="none" w:sz="0" w:space="0" w:color="auto"/>
        <w:left w:val="none" w:sz="0" w:space="0" w:color="auto"/>
        <w:bottom w:val="none" w:sz="0" w:space="0" w:color="auto"/>
        <w:right w:val="none" w:sz="0" w:space="0" w:color="auto"/>
      </w:divBdr>
      <w:divsChild>
        <w:div w:id="191723881">
          <w:marLeft w:val="0"/>
          <w:marRight w:val="0"/>
          <w:marTop w:val="0"/>
          <w:marBottom w:val="0"/>
          <w:divBdr>
            <w:top w:val="none" w:sz="0" w:space="0" w:color="auto"/>
            <w:left w:val="none" w:sz="0" w:space="0" w:color="auto"/>
            <w:bottom w:val="none" w:sz="0" w:space="0" w:color="auto"/>
            <w:right w:val="none" w:sz="0" w:space="0" w:color="auto"/>
          </w:divBdr>
        </w:div>
        <w:div w:id="433670410">
          <w:marLeft w:val="0"/>
          <w:marRight w:val="0"/>
          <w:marTop w:val="0"/>
          <w:marBottom w:val="0"/>
          <w:divBdr>
            <w:top w:val="none" w:sz="0" w:space="0" w:color="auto"/>
            <w:left w:val="none" w:sz="0" w:space="0" w:color="auto"/>
            <w:bottom w:val="none" w:sz="0" w:space="0" w:color="auto"/>
            <w:right w:val="none" w:sz="0" w:space="0" w:color="auto"/>
          </w:divBdr>
        </w:div>
        <w:div w:id="1813019934">
          <w:marLeft w:val="0"/>
          <w:marRight w:val="0"/>
          <w:marTop w:val="0"/>
          <w:marBottom w:val="0"/>
          <w:divBdr>
            <w:top w:val="none" w:sz="0" w:space="0" w:color="auto"/>
            <w:left w:val="none" w:sz="0" w:space="0" w:color="auto"/>
            <w:bottom w:val="none" w:sz="0" w:space="0" w:color="auto"/>
            <w:right w:val="none" w:sz="0" w:space="0" w:color="auto"/>
          </w:divBdr>
          <w:divsChild>
            <w:div w:id="388118796">
              <w:marLeft w:val="0"/>
              <w:marRight w:val="0"/>
              <w:marTop w:val="0"/>
              <w:marBottom w:val="0"/>
              <w:divBdr>
                <w:top w:val="none" w:sz="0" w:space="0" w:color="auto"/>
                <w:left w:val="none" w:sz="0" w:space="0" w:color="auto"/>
                <w:bottom w:val="none" w:sz="0" w:space="0" w:color="auto"/>
                <w:right w:val="none" w:sz="0" w:space="0" w:color="auto"/>
              </w:divBdr>
            </w:div>
            <w:div w:id="3305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2622">
      <w:bodyDiv w:val="1"/>
      <w:marLeft w:val="0"/>
      <w:marRight w:val="0"/>
      <w:marTop w:val="0"/>
      <w:marBottom w:val="0"/>
      <w:divBdr>
        <w:top w:val="none" w:sz="0" w:space="0" w:color="auto"/>
        <w:left w:val="none" w:sz="0" w:space="0" w:color="auto"/>
        <w:bottom w:val="none" w:sz="0" w:space="0" w:color="auto"/>
        <w:right w:val="none" w:sz="0" w:space="0" w:color="auto"/>
      </w:divBdr>
      <w:divsChild>
        <w:div w:id="587738394">
          <w:marLeft w:val="0"/>
          <w:marRight w:val="0"/>
          <w:marTop w:val="0"/>
          <w:marBottom w:val="0"/>
          <w:divBdr>
            <w:top w:val="none" w:sz="0" w:space="0" w:color="auto"/>
            <w:left w:val="none" w:sz="0" w:space="0" w:color="auto"/>
            <w:bottom w:val="none" w:sz="0" w:space="0" w:color="auto"/>
            <w:right w:val="none" w:sz="0" w:space="0" w:color="auto"/>
          </w:divBdr>
          <w:divsChild>
            <w:div w:id="274993424">
              <w:marLeft w:val="0"/>
              <w:marRight w:val="0"/>
              <w:marTop w:val="0"/>
              <w:marBottom w:val="0"/>
              <w:divBdr>
                <w:top w:val="none" w:sz="0" w:space="0" w:color="auto"/>
                <w:left w:val="none" w:sz="0" w:space="0" w:color="auto"/>
                <w:bottom w:val="none" w:sz="0" w:space="0" w:color="auto"/>
                <w:right w:val="none" w:sz="0" w:space="0" w:color="auto"/>
              </w:divBdr>
            </w:div>
            <w:div w:id="598223185">
              <w:marLeft w:val="0"/>
              <w:marRight w:val="0"/>
              <w:marTop w:val="0"/>
              <w:marBottom w:val="0"/>
              <w:divBdr>
                <w:top w:val="none" w:sz="0" w:space="0" w:color="auto"/>
                <w:left w:val="none" w:sz="0" w:space="0" w:color="auto"/>
                <w:bottom w:val="none" w:sz="0" w:space="0" w:color="auto"/>
                <w:right w:val="none" w:sz="0" w:space="0" w:color="auto"/>
              </w:divBdr>
            </w:div>
          </w:divsChild>
        </w:div>
        <w:div w:id="1224872011">
          <w:marLeft w:val="0"/>
          <w:marRight w:val="0"/>
          <w:marTop w:val="0"/>
          <w:marBottom w:val="0"/>
          <w:divBdr>
            <w:top w:val="none" w:sz="0" w:space="0" w:color="auto"/>
            <w:left w:val="none" w:sz="0" w:space="0" w:color="auto"/>
            <w:bottom w:val="none" w:sz="0" w:space="0" w:color="auto"/>
            <w:right w:val="none" w:sz="0" w:space="0" w:color="auto"/>
          </w:divBdr>
        </w:div>
      </w:divsChild>
    </w:div>
    <w:div w:id="156042230">
      <w:bodyDiv w:val="1"/>
      <w:marLeft w:val="0"/>
      <w:marRight w:val="0"/>
      <w:marTop w:val="0"/>
      <w:marBottom w:val="0"/>
      <w:divBdr>
        <w:top w:val="none" w:sz="0" w:space="0" w:color="auto"/>
        <w:left w:val="none" w:sz="0" w:space="0" w:color="auto"/>
        <w:bottom w:val="none" w:sz="0" w:space="0" w:color="auto"/>
        <w:right w:val="none" w:sz="0" w:space="0" w:color="auto"/>
      </w:divBdr>
      <w:divsChild>
        <w:div w:id="1306277386">
          <w:marLeft w:val="0"/>
          <w:marRight w:val="0"/>
          <w:marTop w:val="0"/>
          <w:marBottom w:val="0"/>
          <w:divBdr>
            <w:top w:val="none" w:sz="0" w:space="0" w:color="auto"/>
            <w:left w:val="none" w:sz="0" w:space="0" w:color="auto"/>
            <w:bottom w:val="none" w:sz="0" w:space="0" w:color="auto"/>
            <w:right w:val="none" w:sz="0" w:space="0" w:color="auto"/>
          </w:divBdr>
          <w:divsChild>
            <w:div w:id="1045830964">
              <w:marLeft w:val="0"/>
              <w:marRight w:val="0"/>
              <w:marTop w:val="0"/>
              <w:marBottom w:val="0"/>
              <w:divBdr>
                <w:top w:val="none" w:sz="0" w:space="0" w:color="auto"/>
                <w:left w:val="none" w:sz="0" w:space="0" w:color="auto"/>
                <w:bottom w:val="none" w:sz="0" w:space="0" w:color="auto"/>
                <w:right w:val="none" w:sz="0" w:space="0" w:color="auto"/>
              </w:divBdr>
            </w:div>
            <w:div w:id="1904565340">
              <w:marLeft w:val="0"/>
              <w:marRight w:val="0"/>
              <w:marTop w:val="0"/>
              <w:marBottom w:val="0"/>
              <w:divBdr>
                <w:top w:val="none" w:sz="0" w:space="0" w:color="auto"/>
                <w:left w:val="none" w:sz="0" w:space="0" w:color="auto"/>
                <w:bottom w:val="none" w:sz="0" w:space="0" w:color="auto"/>
                <w:right w:val="none" w:sz="0" w:space="0" w:color="auto"/>
              </w:divBdr>
            </w:div>
          </w:divsChild>
        </w:div>
        <w:div w:id="732894063">
          <w:marLeft w:val="0"/>
          <w:marRight w:val="0"/>
          <w:marTop w:val="0"/>
          <w:marBottom w:val="0"/>
          <w:divBdr>
            <w:top w:val="none" w:sz="0" w:space="0" w:color="auto"/>
            <w:left w:val="none" w:sz="0" w:space="0" w:color="auto"/>
            <w:bottom w:val="none" w:sz="0" w:space="0" w:color="auto"/>
            <w:right w:val="none" w:sz="0" w:space="0" w:color="auto"/>
          </w:divBdr>
        </w:div>
      </w:divsChild>
    </w:div>
    <w:div w:id="156305253">
      <w:bodyDiv w:val="1"/>
      <w:marLeft w:val="0"/>
      <w:marRight w:val="0"/>
      <w:marTop w:val="0"/>
      <w:marBottom w:val="0"/>
      <w:divBdr>
        <w:top w:val="none" w:sz="0" w:space="0" w:color="auto"/>
        <w:left w:val="none" w:sz="0" w:space="0" w:color="auto"/>
        <w:bottom w:val="none" w:sz="0" w:space="0" w:color="auto"/>
        <w:right w:val="none" w:sz="0" w:space="0" w:color="auto"/>
      </w:divBdr>
      <w:divsChild>
        <w:div w:id="1073160062">
          <w:marLeft w:val="0"/>
          <w:marRight w:val="0"/>
          <w:marTop w:val="0"/>
          <w:marBottom w:val="0"/>
          <w:divBdr>
            <w:top w:val="none" w:sz="0" w:space="0" w:color="auto"/>
            <w:left w:val="none" w:sz="0" w:space="0" w:color="auto"/>
            <w:bottom w:val="none" w:sz="0" w:space="0" w:color="auto"/>
            <w:right w:val="none" w:sz="0" w:space="0" w:color="auto"/>
          </w:divBdr>
          <w:divsChild>
            <w:div w:id="1984459583">
              <w:marLeft w:val="0"/>
              <w:marRight w:val="0"/>
              <w:marTop w:val="0"/>
              <w:marBottom w:val="0"/>
              <w:divBdr>
                <w:top w:val="none" w:sz="0" w:space="0" w:color="auto"/>
                <w:left w:val="none" w:sz="0" w:space="0" w:color="auto"/>
                <w:bottom w:val="none" w:sz="0" w:space="0" w:color="auto"/>
                <w:right w:val="none" w:sz="0" w:space="0" w:color="auto"/>
              </w:divBdr>
            </w:div>
            <w:div w:id="1871332332">
              <w:marLeft w:val="0"/>
              <w:marRight w:val="0"/>
              <w:marTop w:val="0"/>
              <w:marBottom w:val="0"/>
              <w:divBdr>
                <w:top w:val="none" w:sz="0" w:space="0" w:color="auto"/>
                <w:left w:val="none" w:sz="0" w:space="0" w:color="auto"/>
                <w:bottom w:val="none" w:sz="0" w:space="0" w:color="auto"/>
                <w:right w:val="none" w:sz="0" w:space="0" w:color="auto"/>
              </w:divBdr>
            </w:div>
          </w:divsChild>
        </w:div>
        <w:div w:id="1107577364">
          <w:marLeft w:val="0"/>
          <w:marRight w:val="0"/>
          <w:marTop w:val="0"/>
          <w:marBottom w:val="0"/>
          <w:divBdr>
            <w:top w:val="none" w:sz="0" w:space="0" w:color="auto"/>
            <w:left w:val="none" w:sz="0" w:space="0" w:color="auto"/>
            <w:bottom w:val="none" w:sz="0" w:space="0" w:color="auto"/>
            <w:right w:val="none" w:sz="0" w:space="0" w:color="auto"/>
          </w:divBdr>
        </w:div>
      </w:divsChild>
    </w:div>
    <w:div w:id="158735875">
      <w:bodyDiv w:val="1"/>
      <w:marLeft w:val="0"/>
      <w:marRight w:val="0"/>
      <w:marTop w:val="0"/>
      <w:marBottom w:val="0"/>
      <w:divBdr>
        <w:top w:val="none" w:sz="0" w:space="0" w:color="auto"/>
        <w:left w:val="none" w:sz="0" w:space="0" w:color="auto"/>
        <w:bottom w:val="none" w:sz="0" w:space="0" w:color="auto"/>
        <w:right w:val="none" w:sz="0" w:space="0" w:color="auto"/>
      </w:divBdr>
      <w:divsChild>
        <w:div w:id="1479037310">
          <w:marLeft w:val="0"/>
          <w:marRight w:val="0"/>
          <w:marTop w:val="0"/>
          <w:marBottom w:val="0"/>
          <w:divBdr>
            <w:top w:val="none" w:sz="0" w:space="0" w:color="auto"/>
            <w:left w:val="none" w:sz="0" w:space="0" w:color="auto"/>
            <w:bottom w:val="none" w:sz="0" w:space="0" w:color="auto"/>
            <w:right w:val="none" w:sz="0" w:space="0" w:color="auto"/>
          </w:divBdr>
          <w:divsChild>
            <w:div w:id="2086219155">
              <w:marLeft w:val="0"/>
              <w:marRight w:val="0"/>
              <w:marTop w:val="0"/>
              <w:marBottom w:val="0"/>
              <w:divBdr>
                <w:top w:val="none" w:sz="0" w:space="0" w:color="auto"/>
                <w:left w:val="none" w:sz="0" w:space="0" w:color="auto"/>
                <w:bottom w:val="none" w:sz="0" w:space="0" w:color="auto"/>
                <w:right w:val="none" w:sz="0" w:space="0" w:color="auto"/>
              </w:divBdr>
            </w:div>
            <w:div w:id="2129161326">
              <w:marLeft w:val="0"/>
              <w:marRight w:val="0"/>
              <w:marTop w:val="0"/>
              <w:marBottom w:val="0"/>
              <w:divBdr>
                <w:top w:val="none" w:sz="0" w:space="0" w:color="auto"/>
                <w:left w:val="none" w:sz="0" w:space="0" w:color="auto"/>
                <w:bottom w:val="none" w:sz="0" w:space="0" w:color="auto"/>
                <w:right w:val="none" w:sz="0" w:space="0" w:color="auto"/>
              </w:divBdr>
            </w:div>
          </w:divsChild>
        </w:div>
        <w:div w:id="15347338">
          <w:marLeft w:val="0"/>
          <w:marRight w:val="0"/>
          <w:marTop w:val="0"/>
          <w:marBottom w:val="0"/>
          <w:divBdr>
            <w:top w:val="none" w:sz="0" w:space="0" w:color="auto"/>
            <w:left w:val="none" w:sz="0" w:space="0" w:color="auto"/>
            <w:bottom w:val="none" w:sz="0" w:space="0" w:color="auto"/>
            <w:right w:val="none" w:sz="0" w:space="0" w:color="auto"/>
          </w:divBdr>
        </w:div>
      </w:divsChild>
    </w:div>
    <w:div w:id="162086096">
      <w:bodyDiv w:val="1"/>
      <w:marLeft w:val="0"/>
      <w:marRight w:val="0"/>
      <w:marTop w:val="0"/>
      <w:marBottom w:val="0"/>
      <w:divBdr>
        <w:top w:val="none" w:sz="0" w:space="0" w:color="auto"/>
        <w:left w:val="none" w:sz="0" w:space="0" w:color="auto"/>
        <w:bottom w:val="none" w:sz="0" w:space="0" w:color="auto"/>
        <w:right w:val="none" w:sz="0" w:space="0" w:color="auto"/>
      </w:divBdr>
      <w:divsChild>
        <w:div w:id="32586377">
          <w:marLeft w:val="0"/>
          <w:marRight w:val="0"/>
          <w:marTop w:val="0"/>
          <w:marBottom w:val="0"/>
          <w:divBdr>
            <w:top w:val="none" w:sz="0" w:space="0" w:color="auto"/>
            <w:left w:val="none" w:sz="0" w:space="0" w:color="auto"/>
            <w:bottom w:val="none" w:sz="0" w:space="0" w:color="auto"/>
            <w:right w:val="none" w:sz="0" w:space="0" w:color="auto"/>
          </w:divBdr>
          <w:divsChild>
            <w:div w:id="444662023">
              <w:marLeft w:val="0"/>
              <w:marRight w:val="0"/>
              <w:marTop w:val="0"/>
              <w:marBottom w:val="0"/>
              <w:divBdr>
                <w:top w:val="none" w:sz="0" w:space="0" w:color="auto"/>
                <w:left w:val="none" w:sz="0" w:space="0" w:color="auto"/>
                <w:bottom w:val="none" w:sz="0" w:space="0" w:color="auto"/>
                <w:right w:val="none" w:sz="0" w:space="0" w:color="auto"/>
              </w:divBdr>
            </w:div>
            <w:div w:id="1844858358">
              <w:marLeft w:val="0"/>
              <w:marRight w:val="0"/>
              <w:marTop w:val="0"/>
              <w:marBottom w:val="0"/>
              <w:divBdr>
                <w:top w:val="none" w:sz="0" w:space="0" w:color="auto"/>
                <w:left w:val="none" w:sz="0" w:space="0" w:color="auto"/>
                <w:bottom w:val="none" w:sz="0" w:space="0" w:color="auto"/>
                <w:right w:val="none" w:sz="0" w:space="0" w:color="auto"/>
              </w:divBdr>
            </w:div>
          </w:divsChild>
        </w:div>
        <w:div w:id="719480636">
          <w:marLeft w:val="0"/>
          <w:marRight w:val="0"/>
          <w:marTop w:val="0"/>
          <w:marBottom w:val="0"/>
          <w:divBdr>
            <w:top w:val="none" w:sz="0" w:space="0" w:color="auto"/>
            <w:left w:val="none" w:sz="0" w:space="0" w:color="auto"/>
            <w:bottom w:val="none" w:sz="0" w:space="0" w:color="auto"/>
            <w:right w:val="none" w:sz="0" w:space="0" w:color="auto"/>
          </w:divBdr>
        </w:div>
      </w:divsChild>
    </w:div>
    <w:div w:id="162555883">
      <w:bodyDiv w:val="1"/>
      <w:marLeft w:val="0"/>
      <w:marRight w:val="0"/>
      <w:marTop w:val="0"/>
      <w:marBottom w:val="0"/>
      <w:divBdr>
        <w:top w:val="none" w:sz="0" w:space="0" w:color="auto"/>
        <w:left w:val="none" w:sz="0" w:space="0" w:color="auto"/>
        <w:bottom w:val="none" w:sz="0" w:space="0" w:color="auto"/>
        <w:right w:val="none" w:sz="0" w:space="0" w:color="auto"/>
      </w:divBdr>
      <w:divsChild>
        <w:div w:id="876160620">
          <w:marLeft w:val="0"/>
          <w:marRight w:val="0"/>
          <w:marTop w:val="0"/>
          <w:marBottom w:val="0"/>
          <w:divBdr>
            <w:top w:val="none" w:sz="0" w:space="0" w:color="auto"/>
            <w:left w:val="none" w:sz="0" w:space="0" w:color="auto"/>
            <w:bottom w:val="none" w:sz="0" w:space="0" w:color="auto"/>
            <w:right w:val="none" w:sz="0" w:space="0" w:color="auto"/>
          </w:divBdr>
          <w:divsChild>
            <w:div w:id="18358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548">
      <w:bodyDiv w:val="1"/>
      <w:marLeft w:val="0"/>
      <w:marRight w:val="0"/>
      <w:marTop w:val="0"/>
      <w:marBottom w:val="0"/>
      <w:divBdr>
        <w:top w:val="none" w:sz="0" w:space="0" w:color="auto"/>
        <w:left w:val="none" w:sz="0" w:space="0" w:color="auto"/>
        <w:bottom w:val="none" w:sz="0" w:space="0" w:color="auto"/>
        <w:right w:val="none" w:sz="0" w:space="0" w:color="auto"/>
      </w:divBdr>
    </w:div>
    <w:div w:id="163668025">
      <w:bodyDiv w:val="1"/>
      <w:marLeft w:val="0"/>
      <w:marRight w:val="0"/>
      <w:marTop w:val="0"/>
      <w:marBottom w:val="0"/>
      <w:divBdr>
        <w:top w:val="none" w:sz="0" w:space="0" w:color="auto"/>
        <w:left w:val="none" w:sz="0" w:space="0" w:color="auto"/>
        <w:bottom w:val="none" w:sz="0" w:space="0" w:color="auto"/>
        <w:right w:val="none" w:sz="0" w:space="0" w:color="auto"/>
      </w:divBdr>
      <w:divsChild>
        <w:div w:id="172382281">
          <w:marLeft w:val="0"/>
          <w:marRight w:val="0"/>
          <w:marTop w:val="0"/>
          <w:marBottom w:val="0"/>
          <w:divBdr>
            <w:top w:val="none" w:sz="0" w:space="0" w:color="auto"/>
            <w:left w:val="none" w:sz="0" w:space="0" w:color="auto"/>
            <w:bottom w:val="none" w:sz="0" w:space="0" w:color="auto"/>
            <w:right w:val="none" w:sz="0" w:space="0" w:color="auto"/>
          </w:divBdr>
          <w:divsChild>
            <w:div w:id="1759911925">
              <w:marLeft w:val="0"/>
              <w:marRight w:val="0"/>
              <w:marTop w:val="0"/>
              <w:marBottom w:val="0"/>
              <w:divBdr>
                <w:top w:val="none" w:sz="0" w:space="0" w:color="auto"/>
                <w:left w:val="none" w:sz="0" w:space="0" w:color="auto"/>
                <w:bottom w:val="none" w:sz="0" w:space="0" w:color="auto"/>
                <w:right w:val="none" w:sz="0" w:space="0" w:color="auto"/>
              </w:divBdr>
            </w:div>
          </w:divsChild>
        </w:div>
        <w:div w:id="922833526">
          <w:marLeft w:val="0"/>
          <w:marRight w:val="0"/>
          <w:marTop w:val="0"/>
          <w:marBottom w:val="0"/>
          <w:divBdr>
            <w:top w:val="none" w:sz="0" w:space="0" w:color="auto"/>
            <w:left w:val="none" w:sz="0" w:space="0" w:color="auto"/>
            <w:bottom w:val="none" w:sz="0" w:space="0" w:color="auto"/>
            <w:right w:val="none" w:sz="0" w:space="0" w:color="auto"/>
          </w:divBdr>
          <w:divsChild>
            <w:div w:id="474300652">
              <w:marLeft w:val="0"/>
              <w:marRight w:val="0"/>
              <w:marTop w:val="0"/>
              <w:marBottom w:val="0"/>
              <w:divBdr>
                <w:top w:val="none" w:sz="0" w:space="0" w:color="auto"/>
                <w:left w:val="none" w:sz="0" w:space="0" w:color="auto"/>
                <w:bottom w:val="none" w:sz="0" w:space="0" w:color="auto"/>
                <w:right w:val="none" w:sz="0" w:space="0" w:color="auto"/>
              </w:divBdr>
            </w:div>
          </w:divsChild>
        </w:div>
        <w:div w:id="841238120">
          <w:marLeft w:val="0"/>
          <w:marRight w:val="0"/>
          <w:marTop w:val="0"/>
          <w:marBottom w:val="0"/>
          <w:divBdr>
            <w:top w:val="none" w:sz="0" w:space="0" w:color="auto"/>
            <w:left w:val="none" w:sz="0" w:space="0" w:color="auto"/>
            <w:bottom w:val="none" w:sz="0" w:space="0" w:color="auto"/>
            <w:right w:val="none" w:sz="0" w:space="0" w:color="auto"/>
          </w:divBdr>
          <w:divsChild>
            <w:div w:id="205338038">
              <w:marLeft w:val="0"/>
              <w:marRight w:val="0"/>
              <w:marTop w:val="0"/>
              <w:marBottom w:val="0"/>
              <w:divBdr>
                <w:top w:val="none" w:sz="0" w:space="0" w:color="auto"/>
                <w:left w:val="none" w:sz="0" w:space="0" w:color="auto"/>
                <w:bottom w:val="none" w:sz="0" w:space="0" w:color="auto"/>
                <w:right w:val="none" w:sz="0" w:space="0" w:color="auto"/>
              </w:divBdr>
            </w:div>
            <w:div w:id="317350413">
              <w:marLeft w:val="0"/>
              <w:marRight w:val="0"/>
              <w:marTop w:val="0"/>
              <w:marBottom w:val="0"/>
              <w:divBdr>
                <w:top w:val="none" w:sz="0" w:space="0" w:color="auto"/>
                <w:left w:val="none" w:sz="0" w:space="0" w:color="auto"/>
                <w:bottom w:val="none" w:sz="0" w:space="0" w:color="auto"/>
                <w:right w:val="none" w:sz="0" w:space="0" w:color="auto"/>
              </w:divBdr>
            </w:div>
          </w:divsChild>
        </w:div>
        <w:div w:id="1522011150">
          <w:marLeft w:val="0"/>
          <w:marRight w:val="0"/>
          <w:marTop w:val="0"/>
          <w:marBottom w:val="0"/>
          <w:divBdr>
            <w:top w:val="none" w:sz="0" w:space="0" w:color="auto"/>
            <w:left w:val="none" w:sz="0" w:space="0" w:color="auto"/>
            <w:bottom w:val="none" w:sz="0" w:space="0" w:color="auto"/>
            <w:right w:val="none" w:sz="0" w:space="0" w:color="auto"/>
          </w:divBdr>
          <w:divsChild>
            <w:div w:id="468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355">
      <w:bodyDiv w:val="1"/>
      <w:marLeft w:val="0"/>
      <w:marRight w:val="0"/>
      <w:marTop w:val="0"/>
      <w:marBottom w:val="0"/>
      <w:divBdr>
        <w:top w:val="none" w:sz="0" w:space="0" w:color="auto"/>
        <w:left w:val="none" w:sz="0" w:space="0" w:color="auto"/>
        <w:bottom w:val="none" w:sz="0" w:space="0" w:color="auto"/>
        <w:right w:val="none" w:sz="0" w:space="0" w:color="auto"/>
      </w:divBdr>
    </w:div>
    <w:div w:id="165443482">
      <w:bodyDiv w:val="1"/>
      <w:marLeft w:val="0"/>
      <w:marRight w:val="0"/>
      <w:marTop w:val="0"/>
      <w:marBottom w:val="0"/>
      <w:divBdr>
        <w:top w:val="none" w:sz="0" w:space="0" w:color="auto"/>
        <w:left w:val="none" w:sz="0" w:space="0" w:color="auto"/>
        <w:bottom w:val="none" w:sz="0" w:space="0" w:color="auto"/>
        <w:right w:val="none" w:sz="0" w:space="0" w:color="auto"/>
      </w:divBdr>
      <w:divsChild>
        <w:div w:id="1883243831">
          <w:marLeft w:val="0"/>
          <w:marRight w:val="0"/>
          <w:marTop w:val="0"/>
          <w:marBottom w:val="0"/>
          <w:divBdr>
            <w:top w:val="none" w:sz="0" w:space="0" w:color="auto"/>
            <w:left w:val="none" w:sz="0" w:space="0" w:color="auto"/>
            <w:bottom w:val="none" w:sz="0" w:space="0" w:color="auto"/>
            <w:right w:val="none" w:sz="0" w:space="0" w:color="auto"/>
          </w:divBdr>
          <w:divsChild>
            <w:div w:id="2089571671">
              <w:marLeft w:val="0"/>
              <w:marRight w:val="0"/>
              <w:marTop w:val="0"/>
              <w:marBottom w:val="0"/>
              <w:divBdr>
                <w:top w:val="none" w:sz="0" w:space="0" w:color="auto"/>
                <w:left w:val="none" w:sz="0" w:space="0" w:color="auto"/>
                <w:bottom w:val="none" w:sz="0" w:space="0" w:color="auto"/>
                <w:right w:val="none" w:sz="0" w:space="0" w:color="auto"/>
              </w:divBdr>
            </w:div>
            <w:div w:id="475076142">
              <w:marLeft w:val="0"/>
              <w:marRight w:val="0"/>
              <w:marTop w:val="0"/>
              <w:marBottom w:val="0"/>
              <w:divBdr>
                <w:top w:val="none" w:sz="0" w:space="0" w:color="auto"/>
                <w:left w:val="none" w:sz="0" w:space="0" w:color="auto"/>
                <w:bottom w:val="none" w:sz="0" w:space="0" w:color="auto"/>
                <w:right w:val="none" w:sz="0" w:space="0" w:color="auto"/>
              </w:divBdr>
            </w:div>
          </w:divsChild>
        </w:div>
        <w:div w:id="389766234">
          <w:marLeft w:val="0"/>
          <w:marRight w:val="0"/>
          <w:marTop w:val="0"/>
          <w:marBottom w:val="0"/>
          <w:divBdr>
            <w:top w:val="none" w:sz="0" w:space="0" w:color="auto"/>
            <w:left w:val="none" w:sz="0" w:space="0" w:color="auto"/>
            <w:bottom w:val="none" w:sz="0" w:space="0" w:color="auto"/>
            <w:right w:val="none" w:sz="0" w:space="0" w:color="auto"/>
          </w:divBdr>
        </w:div>
      </w:divsChild>
    </w:div>
    <w:div w:id="166097452">
      <w:bodyDiv w:val="1"/>
      <w:marLeft w:val="0"/>
      <w:marRight w:val="0"/>
      <w:marTop w:val="0"/>
      <w:marBottom w:val="0"/>
      <w:divBdr>
        <w:top w:val="none" w:sz="0" w:space="0" w:color="auto"/>
        <w:left w:val="none" w:sz="0" w:space="0" w:color="auto"/>
        <w:bottom w:val="none" w:sz="0" w:space="0" w:color="auto"/>
        <w:right w:val="none" w:sz="0" w:space="0" w:color="auto"/>
      </w:divBdr>
      <w:divsChild>
        <w:div w:id="1852261154">
          <w:marLeft w:val="0"/>
          <w:marRight w:val="0"/>
          <w:marTop w:val="0"/>
          <w:marBottom w:val="0"/>
          <w:divBdr>
            <w:top w:val="none" w:sz="0" w:space="0" w:color="auto"/>
            <w:left w:val="none" w:sz="0" w:space="0" w:color="auto"/>
            <w:bottom w:val="none" w:sz="0" w:space="0" w:color="auto"/>
            <w:right w:val="none" w:sz="0" w:space="0" w:color="auto"/>
          </w:divBdr>
          <w:divsChild>
            <w:div w:id="427384718">
              <w:marLeft w:val="0"/>
              <w:marRight w:val="0"/>
              <w:marTop w:val="0"/>
              <w:marBottom w:val="0"/>
              <w:divBdr>
                <w:top w:val="none" w:sz="0" w:space="0" w:color="auto"/>
                <w:left w:val="none" w:sz="0" w:space="0" w:color="auto"/>
                <w:bottom w:val="none" w:sz="0" w:space="0" w:color="auto"/>
                <w:right w:val="none" w:sz="0" w:space="0" w:color="auto"/>
              </w:divBdr>
            </w:div>
            <w:div w:id="1746106966">
              <w:marLeft w:val="0"/>
              <w:marRight w:val="0"/>
              <w:marTop w:val="0"/>
              <w:marBottom w:val="0"/>
              <w:divBdr>
                <w:top w:val="none" w:sz="0" w:space="0" w:color="auto"/>
                <w:left w:val="none" w:sz="0" w:space="0" w:color="auto"/>
                <w:bottom w:val="none" w:sz="0" w:space="0" w:color="auto"/>
                <w:right w:val="none" w:sz="0" w:space="0" w:color="auto"/>
              </w:divBdr>
            </w:div>
          </w:divsChild>
        </w:div>
        <w:div w:id="426772017">
          <w:marLeft w:val="0"/>
          <w:marRight w:val="0"/>
          <w:marTop w:val="0"/>
          <w:marBottom w:val="0"/>
          <w:divBdr>
            <w:top w:val="none" w:sz="0" w:space="0" w:color="auto"/>
            <w:left w:val="none" w:sz="0" w:space="0" w:color="auto"/>
            <w:bottom w:val="none" w:sz="0" w:space="0" w:color="auto"/>
            <w:right w:val="none" w:sz="0" w:space="0" w:color="auto"/>
          </w:divBdr>
        </w:div>
      </w:divsChild>
    </w:div>
    <w:div w:id="166478825">
      <w:bodyDiv w:val="1"/>
      <w:marLeft w:val="0"/>
      <w:marRight w:val="0"/>
      <w:marTop w:val="0"/>
      <w:marBottom w:val="0"/>
      <w:divBdr>
        <w:top w:val="none" w:sz="0" w:space="0" w:color="auto"/>
        <w:left w:val="none" w:sz="0" w:space="0" w:color="auto"/>
        <w:bottom w:val="none" w:sz="0" w:space="0" w:color="auto"/>
        <w:right w:val="none" w:sz="0" w:space="0" w:color="auto"/>
      </w:divBdr>
      <w:divsChild>
        <w:div w:id="470251193">
          <w:marLeft w:val="0"/>
          <w:marRight w:val="0"/>
          <w:marTop w:val="0"/>
          <w:marBottom w:val="0"/>
          <w:divBdr>
            <w:top w:val="none" w:sz="0" w:space="0" w:color="auto"/>
            <w:left w:val="none" w:sz="0" w:space="0" w:color="auto"/>
            <w:bottom w:val="none" w:sz="0" w:space="0" w:color="auto"/>
            <w:right w:val="none" w:sz="0" w:space="0" w:color="auto"/>
          </w:divBdr>
          <w:divsChild>
            <w:div w:id="1258903275">
              <w:marLeft w:val="0"/>
              <w:marRight w:val="0"/>
              <w:marTop w:val="0"/>
              <w:marBottom w:val="0"/>
              <w:divBdr>
                <w:top w:val="none" w:sz="0" w:space="0" w:color="auto"/>
                <w:left w:val="none" w:sz="0" w:space="0" w:color="auto"/>
                <w:bottom w:val="none" w:sz="0" w:space="0" w:color="auto"/>
                <w:right w:val="none" w:sz="0" w:space="0" w:color="auto"/>
              </w:divBdr>
            </w:div>
            <w:div w:id="305938687">
              <w:marLeft w:val="0"/>
              <w:marRight w:val="0"/>
              <w:marTop w:val="0"/>
              <w:marBottom w:val="0"/>
              <w:divBdr>
                <w:top w:val="none" w:sz="0" w:space="0" w:color="auto"/>
                <w:left w:val="none" w:sz="0" w:space="0" w:color="auto"/>
                <w:bottom w:val="none" w:sz="0" w:space="0" w:color="auto"/>
                <w:right w:val="none" w:sz="0" w:space="0" w:color="auto"/>
              </w:divBdr>
            </w:div>
          </w:divsChild>
        </w:div>
        <w:div w:id="809590477">
          <w:marLeft w:val="0"/>
          <w:marRight w:val="0"/>
          <w:marTop w:val="0"/>
          <w:marBottom w:val="0"/>
          <w:divBdr>
            <w:top w:val="none" w:sz="0" w:space="0" w:color="auto"/>
            <w:left w:val="none" w:sz="0" w:space="0" w:color="auto"/>
            <w:bottom w:val="none" w:sz="0" w:space="0" w:color="auto"/>
            <w:right w:val="none" w:sz="0" w:space="0" w:color="auto"/>
          </w:divBdr>
        </w:div>
      </w:divsChild>
    </w:div>
    <w:div w:id="168057325">
      <w:bodyDiv w:val="1"/>
      <w:marLeft w:val="0"/>
      <w:marRight w:val="0"/>
      <w:marTop w:val="0"/>
      <w:marBottom w:val="0"/>
      <w:divBdr>
        <w:top w:val="none" w:sz="0" w:space="0" w:color="auto"/>
        <w:left w:val="none" w:sz="0" w:space="0" w:color="auto"/>
        <w:bottom w:val="none" w:sz="0" w:space="0" w:color="auto"/>
        <w:right w:val="none" w:sz="0" w:space="0" w:color="auto"/>
      </w:divBdr>
      <w:divsChild>
        <w:div w:id="315957868">
          <w:marLeft w:val="0"/>
          <w:marRight w:val="0"/>
          <w:marTop w:val="0"/>
          <w:marBottom w:val="0"/>
          <w:divBdr>
            <w:top w:val="single" w:sz="36" w:space="2" w:color="FF6600"/>
            <w:left w:val="none" w:sz="0" w:space="0" w:color="auto"/>
            <w:bottom w:val="none" w:sz="0" w:space="0" w:color="auto"/>
            <w:right w:val="none" w:sz="0" w:space="0" w:color="auto"/>
          </w:divBdr>
          <w:divsChild>
            <w:div w:id="302585738">
              <w:marLeft w:val="0"/>
              <w:marRight w:val="0"/>
              <w:marTop w:val="0"/>
              <w:marBottom w:val="0"/>
              <w:divBdr>
                <w:top w:val="none" w:sz="0" w:space="0" w:color="auto"/>
                <w:left w:val="none" w:sz="0" w:space="0" w:color="auto"/>
                <w:bottom w:val="none" w:sz="0" w:space="0" w:color="auto"/>
                <w:right w:val="none" w:sz="0" w:space="0" w:color="auto"/>
              </w:divBdr>
            </w:div>
            <w:div w:id="373967681">
              <w:marLeft w:val="0"/>
              <w:marRight w:val="0"/>
              <w:marTop w:val="0"/>
              <w:marBottom w:val="0"/>
              <w:divBdr>
                <w:top w:val="none" w:sz="0" w:space="0" w:color="auto"/>
                <w:left w:val="none" w:sz="0" w:space="0" w:color="auto"/>
                <w:bottom w:val="none" w:sz="0" w:space="0" w:color="auto"/>
                <w:right w:val="none" w:sz="0" w:space="0" w:color="auto"/>
              </w:divBdr>
            </w:div>
          </w:divsChild>
        </w:div>
        <w:div w:id="1220433793">
          <w:marLeft w:val="0"/>
          <w:marRight w:val="0"/>
          <w:marTop w:val="90"/>
          <w:marBottom w:val="0"/>
          <w:divBdr>
            <w:top w:val="single" w:sz="12" w:space="4" w:color="000000"/>
            <w:left w:val="none" w:sz="0" w:space="0" w:color="auto"/>
            <w:bottom w:val="none" w:sz="0" w:space="0" w:color="auto"/>
            <w:right w:val="none" w:sz="0" w:space="0" w:color="auto"/>
          </w:divBdr>
          <w:divsChild>
            <w:div w:id="141655067">
              <w:marLeft w:val="75"/>
              <w:marRight w:val="0"/>
              <w:marTop w:val="0"/>
              <w:marBottom w:val="0"/>
              <w:divBdr>
                <w:top w:val="none" w:sz="0" w:space="0" w:color="auto"/>
                <w:left w:val="none" w:sz="0" w:space="0" w:color="auto"/>
                <w:bottom w:val="none" w:sz="0" w:space="0" w:color="auto"/>
                <w:right w:val="none" w:sz="0" w:space="0" w:color="auto"/>
              </w:divBdr>
              <w:divsChild>
                <w:div w:id="824665535">
                  <w:marLeft w:val="0"/>
                  <w:marRight w:val="0"/>
                  <w:marTop w:val="0"/>
                  <w:marBottom w:val="0"/>
                  <w:divBdr>
                    <w:top w:val="none" w:sz="0" w:space="0" w:color="auto"/>
                    <w:left w:val="none" w:sz="0" w:space="0" w:color="auto"/>
                    <w:bottom w:val="none" w:sz="0" w:space="0" w:color="auto"/>
                    <w:right w:val="none" w:sz="0" w:space="0" w:color="auto"/>
                  </w:divBdr>
                  <w:divsChild>
                    <w:div w:id="1478033883">
                      <w:marLeft w:val="0"/>
                      <w:marRight w:val="0"/>
                      <w:marTop w:val="0"/>
                      <w:marBottom w:val="0"/>
                      <w:divBdr>
                        <w:top w:val="none" w:sz="0" w:space="0" w:color="auto"/>
                        <w:left w:val="none" w:sz="0" w:space="0" w:color="auto"/>
                        <w:bottom w:val="none" w:sz="0" w:space="0" w:color="auto"/>
                        <w:right w:val="none" w:sz="0" w:space="0" w:color="auto"/>
                      </w:divBdr>
                      <w:divsChild>
                        <w:div w:id="251092057">
                          <w:marLeft w:val="0"/>
                          <w:marRight w:val="0"/>
                          <w:marTop w:val="0"/>
                          <w:marBottom w:val="0"/>
                          <w:divBdr>
                            <w:top w:val="none" w:sz="0" w:space="0" w:color="auto"/>
                            <w:left w:val="none" w:sz="0" w:space="0" w:color="auto"/>
                            <w:bottom w:val="none" w:sz="0" w:space="0" w:color="auto"/>
                            <w:right w:val="none" w:sz="0" w:space="0" w:color="auto"/>
                          </w:divBdr>
                          <w:divsChild>
                            <w:div w:id="422803314">
                              <w:marLeft w:val="0"/>
                              <w:marRight w:val="0"/>
                              <w:marTop w:val="0"/>
                              <w:marBottom w:val="0"/>
                              <w:divBdr>
                                <w:top w:val="none" w:sz="0" w:space="0" w:color="auto"/>
                                <w:left w:val="none" w:sz="0" w:space="0" w:color="auto"/>
                                <w:bottom w:val="none" w:sz="0" w:space="0" w:color="auto"/>
                                <w:right w:val="none" w:sz="0" w:space="0" w:color="auto"/>
                              </w:divBdr>
                              <w:divsChild>
                                <w:div w:id="437919256">
                                  <w:marLeft w:val="0"/>
                                  <w:marRight w:val="0"/>
                                  <w:marTop w:val="0"/>
                                  <w:marBottom w:val="0"/>
                                  <w:divBdr>
                                    <w:top w:val="none" w:sz="0" w:space="0" w:color="auto"/>
                                    <w:left w:val="none" w:sz="0" w:space="0" w:color="auto"/>
                                    <w:bottom w:val="none" w:sz="0" w:space="0" w:color="auto"/>
                                    <w:right w:val="none" w:sz="0" w:space="0" w:color="auto"/>
                                  </w:divBdr>
                                </w:div>
                                <w:div w:id="397674318">
                                  <w:marLeft w:val="0"/>
                                  <w:marRight w:val="0"/>
                                  <w:marTop w:val="0"/>
                                  <w:marBottom w:val="0"/>
                                  <w:divBdr>
                                    <w:top w:val="none" w:sz="0" w:space="0" w:color="auto"/>
                                    <w:left w:val="none" w:sz="0" w:space="0" w:color="auto"/>
                                    <w:bottom w:val="none" w:sz="0" w:space="0" w:color="auto"/>
                                    <w:right w:val="none" w:sz="0" w:space="0" w:color="auto"/>
                                  </w:divBdr>
                                </w:div>
                                <w:div w:id="1427265409">
                                  <w:marLeft w:val="0"/>
                                  <w:marRight w:val="0"/>
                                  <w:marTop w:val="0"/>
                                  <w:marBottom w:val="0"/>
                                  <w:divBdr>
                                    <w:top w:val="none" w:sz="0" w:space="0" w:color="auto"/>
                                    <w:left w:val="none" w:sz="0" w:space="0" w:color="auto"/>
                                    <w:bottom w:val="none" w:sz="0" w:space="0" w:color="auto"/>
                                    <w:right w:val="none" w:sz="0" w:space="0" w:color="auto"/>
                                  </w:divBdr>
                                </w:div>
                                <w:div w:id="541867607">
                                  <w:marLeft w:val="0"/>
                                  <w:marRight w:val="0"/>
                                  <w:marTop w:val="0"/>
                                  <w:marBottom w:val="0"/>
                                  <w:divBdr>
                                    <w:top w:val="none" w:sz="0" w:space="0" w:color="auto"/>
                                    <w:left w:val="none" w:sz="0" w:space="0" w:color="auto"/>
                                    <w:bottom w:val="none" w:sz="0" w:space="0" w:color="auto"/>
                                    <w:right w:val="none" w:sz="0" w:space="0" w:color="auto"/>
                                  </w:divBdr>
                                </w:div>
                                <w:div w:id="692611818">
                                  <w:marLeft w:val="0"/>
                                  <w:marRight w:val="0"/>
                                  <w:marTop w:val="0"/>
                                  <w:marBottom w:val="0"/>
                                  <w:divBdr>
                                    <w:top w:val="none" w:sz="0" w:space="0" w:color="auto"/>
                                    <w:left w:val="none" w:sz="0" w:space="0" w:color="auto"/>
                                    <w:bottom w:val="none" w:sz="0" w:space="0" w:color="auto"/>
                                    <w:right w:val="none" w:sz="0" w:space="0" w:color="auto"/>
                                  </w:divBdr>
                                </w:div>
                                <w:div w:id="976494723">
                                  <w:marLeft w:val="0"/>
                                  <w:marRight w:val="0"/>
                                  <w:marTop w:val="0"/>
                                  <w:marBottom w:val="0"/>
                                  <w:divBdr>
                                    <w:top w:val="none" w:sz="0" w:space="0" w:color="auto"/>
                                    <w:left w:val="none" w:sz="0" w:space="0" w:color="auto"/>
                                    <w:bottom w:val="none" w:sz="0" w:space="0" w:color="auto"/>
                                    <w:right w:val="none" w:sz="0" w:space="0" w:color="auto"/>
                                  </w:divBdr>
                                </w:div>
                                <w:div w:id="1581981426">
                                  <w:marLeft w:val="0"/>
                                  <w:marRight w:val="0"/>
                                  <w:marTop w:val="0"/>
                                  <w:marBottom w:val="0"/>
                                  <w:divBdr>
                                    <w:top w:val="none" w:sz="0" w:space="0" w:color="auto"/>
                                    <w:left w:val="none" w:sz="0" w:space="0" w:color="auto"/>
                                    <w:bottom w:val="none" w:sz="0" w:space="0" w:color="auto"/>
                                    <w:right w:val="none" w:sz="0" w:space="0" w:color="auto"/>
                                  </w:divBdr>
                                </w:div>
                                <w:div w:id="1268343376">
                                  <w:marLeft w:val="0"/>
                                  <w:marRight w:val="0"/>
                                  <w:marTop w:val="0"/>
                                  <w:marBottom w:val="0"/>
                                  <w:divBdr>
                                    <w:top w:val="none" w:sz="0" w:space="0" w:color="auto"/>
                                    <w:left w:val="none" w:sz="0" w:space="0" w:color="auto"/>
                                    <w:bottom w:val="none" w:sz="0" w:space="0" w:color="auto"/>
                                    <w:right w:val="none" w:sz="0" w:space="0" w:color="auto"/>
                                  </w:divBdr>
                                </w:div>
                                <w:div w:id="1193034545">
                                  <w:marLeft w:val="0"/>
                                  <w:marRight w:val="0"/>
                                  <w:marTop w:val="0"/>
                                  <w:marBottom w:val="0"/>
                                  <w:divBdr>
                                    <w:top w:val="none" w:sz="0" w:space="0" w:color="auto"/>
                                    <w:left w:val="none" w:sz="0" w:space="0" w:color="auto"/>
                                    <w:bottom w:val="none" w:sz="0" w:space="0" w:color="auto"/>
                                    <w:right w:val="none" w:sz="0" w:space="0" w:color="auto"/>
                                  </w:divBdr>
                                </w:div>
                                <w:div w:id="1290359467">
                                  <w:marLeft w:val="0"/>
                                  <w:marRight w:val="0"/>
                                  <w:marTop w:val="0"/>
                                  <w:marBottom w:val="0"/>
                                  <w:divBdr>
                                    <w:top w:val="none" w:sz="0" w:space="0" w:color="auto"/>
                                    <w:left w:val="none" w:sz="0" w:space="0" w:color="auto"/>
                                    <w:bottom w:val="none" w:sz="0" w:space="0" w:color="auto"/>
                                    <w:right w:val="none" w:sz="0" w:space="0" w:color="auto"/>
                                  </w:divBdr>
                                </w:div>
                                <w:div w:id="299267627">
                                  <w:marLeft w:val="0"/>
                                  <w:marRight w:val="0"/>
                                  <w:marTop w:val="0"/>
                                  <w:marBottom w:val="0"/>
                                  <w:divBdr>
                                    <w:top w:val="none" w:sz="0" w:space="0" w:color="auto"/>
                                    <w:left w:val="none" w:sz="0" w:space="0" w:color="auto"/>
                                    <w:bottom w:val="none" w:sz="0" w:space="0" w:color="auto"/>
                                    <w:right w:val="none" w:sz="0" w:space="0" w:color="auto"/>
                                  </w:divBdr>
                                </w:div>
                                <w:div w:id="146945857">
                                  <w:marLeft w:val="0"/>
                                  <w:marRight w:val="0"/>
                                  <w:marTop w:val="0"/>
                                  <w:marBottom w:val="0"/>
                                  <w:divBdr>
                                    <w:top w:val="none" w:sz="0" w:space="0" w:color="auto"/>
                                    <w:left w:val="none" w:sz="0" w:space="0" w:color="auto"/>
                                    <w:bottom w:val="none" w:sz="0" w:space="0" w:color="auto"/>
                                    <w:right w:val="none" w:sz="0" w:space="0" w:color="auto"/>
                                  </w:divBdr>
                                </w:div>
                                <w:div w:id="1631747954">
                                  <w:marLeft w:val="0"/>
                                  <w:marRight w:val="0"/>
                                  <w:marTop w:val="0"/>
                                  <w:marBottom w:val="0"/>
                                  <w:divBdr>
                                    <w:top w:val="none" w:sz="0" w:space="0" w:color="auto"/>
                                    <w:left w:val="none" w:sz="0" w:space="0" w:color="auto"/>
                                    <w:bottom w:val="none" w:sz="0" w:space="0" w:color="auto"/>
                                    <w:right w:val="none" w:sz="0" w:space="0" w:color="auto"/>
                                  </w:divBdr>
                                </w:div>
                                <w:div w:id="1877112714">
                                  <w:marLeft w:val="0"/>
                                  <w:marRight w:val="0"/>
                                  <w:marTop w:val="0"/>
                                  <w:marBottom w:val="0"/>
                                  <w:divBdr>
                                    <w:top w:val="none" w:sz="0" w:space="0" w:color="auto"/>
                                    <w:left w:val="none" w:sz="0" w:space="0" w:color="auto"/>
                                    <w:bottom w:val="none" w:sz="0" w:space="0" w:color="auto"/>
                                    <w:right w:val="none" w:sz="0" w:space="0" w:color="auto"/>
                                  </w:divBdr>
                                </w:div>
                                <w:div w:id="340398856">
                                  <w:marLeft w:val="0"/>
                                  <w:marRight w:val="0"/>
                                  <w:marTop w:val="0"/>
                                  <w:marBottom w:val="0"/>
                                  <w:divBdr>
                                    <w:top w:val="none" w:sz="0" w:space="0" w:color="auto"/>
                                    <w:left w:val="none" w:sz="0" w:space="0" w:color="auto"/>
                                    <w:bottom w:val="none" w:sz="0" w:space="0" w:color="auto"/>
                                    <w:right w:val="none" w:sz="0" w:space="0" w:color="auto"/>
                                  </w:divBdr>
                                </w:div>
                                <w:div w:id="904727424">
                                  <w:marLeft w:val="0"/>
                                  <w:marRight w:val="0"/>
                                  <w:marTop w:val="0"/>
                                  <w:marBottom w:val="0"/>
                                  <w:divBdr>
                                    <w:top w:val="none" w:sz="0" w:space="0" w:color="auto"/>
                                    <w:left w:val="none" w:sz="0" w:space="0" w:color="auto"/>
                                    <w:bottom w:val="none" w:sz="0" w:space="0" w:color="auto"/>
                                    <w:right w:val="none" w:sz="0" w:space="0" w:color="auto"/>
                                  </w:divBdr>
                                </w:div>
                                <w:div w:id="1050230073">
                                  <w:marLeft w:val="0"/>
                                  <w:marRight w:val="0"/>
                                  <w:marTop w:val="0"/>
                                  <w:marBottom w:val="0"/>
                                  <w:divBdr>
                                    <w:top w:val="none" w:sz="0" w:space="0" w:color="auto"/>
                                    <w:left w:val="none" w:sz="0" w:space="0" w:color="auto"/>
                                    <w:bottom w:val="none" w:sz="0" w:space="0" w:color="auto"/>
                                    <w:right w:val="none" w:sz="0" w:space="0" w:color="auto"/>
                                  </w:divBdr>
                                </w:div>
                                <w:div w:id="1467893935">
                                  <w:marLeft w:val="0"/>
                                  <w:marRight w:val="0"/>
                                  <w:marTop w:val="0"/>
                                  <w:marBottom w:val="0"/>
                                  <w:divBdr>
                                    <w:top w:val="none" w:sz="0" w:space="0" w:color="auto"/>
                                    <w:left w:val="none" w:sz="0" w:space="0" w:color="auto"/>
                                    <w:bottom w:val="none" w:sz="0" w:space="0" w:color="auto"/>
                                    <w:right w:val="none" w:sz="0" w:space="0" w:color="auto"/>
                                  </w:divBdr>
                                </w:div>
                                <w:div w:id="1906868106">
                                  <w:marLeft w:val="0"/>
                                  <w:marRight w:val="0"/>
                                  <w:marTop w:val="0"/>
                                  <w:marBottom w:val="0"/>
                                  <w:divBdr>
                                    <w:top w:val="none" w:sz="0" w:space="0" w:color="auto"/>
                                    <w:left w:val="none" w:sz="0" w:space="0" w:color="auto"/>
                                    <w:bottom w:val="none" w:sz="0" w:space="0" w:color="auto"/>
                                    <w:right w:val="none" w:sz="0" w:space="0" w:color="auto"/>
                                  </w:divBdr>
                                </w:div>
                                <w:div w:id="1003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7057">
              <w:marLeft w:val="0"/>
              <w:marRight w:val="0"/>
              <w:marTop w:val="0"/>
              <w:marBottom w:val="0"/>
              <w:divBdr>
                <w:top w:val="none" w:sz="0" w:space="0" w:color="auto"/>
                <w:left w:val="none" w:sz="0" w:space="0" w:color="auto"/>
                <w:bottom w:val="none" w:sz="0" w:space="0" w:color="auto"/>
                <w:right w:val="none" w:sz="0" w:space="0" w:color="auto"/>
              </w:divBdr>
              <w:divsChild>
                <w:div w:id="2118478538">
                  <w:marLeft w:val="0"/>
                  <w:marRight w:val="0"/>
                  <w:marTop w:val="0"/>
                  <w:marBottom w:val="0"/>
                  <w:divBdr>
                    <w:top w:val="none" w:sz="0" w:space="0" w:color="auto"/>
                    <w:left w:val="none" w:sz="0" w:space="0" w:color="auto"/>
                    <w:bottom w:val="none" w:sz="0" w:space="0" w:color="auto"/>
                    <w:right w:val="none" w:sz="0" w:space="0" w:color="auto"/>
                  </w:divBdr>
                  <w:divsChild>
                    <w:div w:id="842740012">
                      <w:marLeft w:val="0"/>
                      <w:marRight w:val="0"/>
                      <w:marTop w:val="0"/>
                      <w:marBottom w:val="0"/>
                      <w:divBdr>
                        <w:top w:val="none" w:sz="0" w:space="0" w:color="auto"/>
                        <w:left w:val="none" w:sz="0" w:space="0" w:color="auto"/>
                        <w:bottom w:val="none" w:sz="0" w:space="0" w:color="auto"/>
                        <w:right w:val="none" w:sz="0" w:space="0" w:color="auto"/>
                      </w:divBdr>
                      <w:divsChild>
                        <w:div w:id="1109084234">
                          <w:marLeft w:val="0"/>
                          <w:marRight w:val="0"/>
                          <w:marTop w:val="90"/>
                          <w:marBottom w:val="0"/>
                          <w:divBdr>
                            <w:top w:val="none" w:sz="0" w:space="0" w:color="auto"/>
                            <w:left w:val="none" w:sz="0" w:space="0" w:color="auto"/>
                            <w:bottom w:val="none" w:sz="0" w:space="0" w:color="auto"/>
                            <w:right w:val="none" w:sz="0" w:space="0" w:color="auto"/>
                          </w:divBdr>
                        </w:div>
                        <w:div w:id="1366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18103">
      <w:bodyDiv w:val="1"/>
      <w:marLeft w:val="0"/>
      <w:marRight w:val="0"/>
      <w:marTop w:val="0"/>
      <w:marBottom w:val="0"/>
      <w:divBdr>
        <w:top w:val="none" w:sz="0" w:space="0" w:color="auto"/>
        <w:left w:val="none" w:sz="0" w:space="0" w:color="auto"/>
        <w:bottom w:val="none" w:sz="0" w:space="0" w:color="auto"/>
        <w:right w:val="none" w:sz="0" w:space="0" w:color="auto"/>
      </w:divBdr>
      <w:divsChild>
        <w:div w:id="522479548">
          <w:marLeft w:val="0"/>
          <w:marRight w:val="0"/>
          <w:marTop w:val="0"/>
          <w:marBottom w:val="0"/>
          <w:divBdr>
            <w:top w:val="none" w:sz="0" w:space="0" w:color="auto"/>
            <w:left w:val="none" w:sz="0" w:space="0" w:color="auto"/>
            <w:bottom w:val="none" w:sz="0" w:space="0" w:color="auto"/>
            <w:right w:val="none" w:sz="0" w:space="0" w:color="auto"/>
          </w:divBdr>
          <w:divsChild>
            <w:div w:id="455225303">
              <w:marLeft w:val="0"/>
              <w:marRight w:val="0"/>
              <w:marTop w:val="0"/>
              <w:marBottom w:val="0"/>
              <w:divBdr>
                <w:top w:val="none" w:sz="0" w:space="0" w:color="auto"/>
                <w:left w:val="none" w:sz="0" w:space="0" w:color="auto"/>
                <w:bottom w:val="none" w:sz="0" w:space="0" w:color="auto"/>
                <w:right w:val="none" w:sz="0" w:space="0" w:color="auto"/>
              </w:divBdr>
            </w:div>
            <w:div w:id="1779257203">
              <w:marLeft w:val="0"/>
              <w:marRight w:val="0"/>
              <w:marTop w:val="0"/>
              <w:marBottom w:val="0"/>
              <w:divBdr>
                <w:top w:val="none" w:sz="0" w:space="0" w:color="auto"/>
                <w:left w:val="none" w:sz="0" w:space="0" w:color="auto"/>
                <w:bottom w:val="none" w:sz="0" w:space="0" w:color="auto"/>
                <w:right w:val="none" w:sz="0" w:space="0" w:color="auto"/>
              </w:divBdr>
            </w:div>
          </w:divsChild>
        </w:div>
        <w:div w:id="1044451219">
          <w:marLeft w:val="0"/>
          <w:marRight w:val="0"/>
          <w:marTop w:val="0"/>
          <w:marBottom w:val="0"/>
          <w:divBdr>
            <w:top w:val="none" w:sz="0" w:space="0" w:color="auto"/>
            <w:left w:val="none" w:sz="0" w:space="0" w:color="auto"/>
            <w:bottom w:val="none" w:sz="0" w:space="0" w:color="auto"/>
            <w:right w:val="none" w:sz="0" w:space="0" w:color="auto"/>
          </w:divBdr>
        </w:div>
      </w:divsChild>
    </w:div>
    <w:div w:id="169561908">
      <w:bodyDiv w:val="1"/>
      <w:marLeft w:val="0"/>
      <w:marRight w:val="0"/>
      <w:marTop w:val="0"/>
      <w:marBottom w:val="0"/>
      <w:divBdr>
        <w:top w:val="none" w:sz="0" w:space="0" w:color="auto"/>
        <w:left w:val="none" w:sz="0" w:space="0" w:color="auto"/>
        <w:bottom w:val="none" w:sz="0" w:space="0" w:color="auto"/>
        <w:right w:val="none" w:sz="0" w:space="0" w:color="auto"/>
      </w:divBdr>
    </w:div>
    <w:div w:id="171383498">
      <w:bodyDiv w:val="1"/>
      <w:marLeft w:val="0"/>
      <w:marRight w:val="0"/>
      <w:marTop w:val="0"/>
      <w:marBottom w:val="0"/>
      <w:divBdr>
        <w:top w:val="none" w:sz="0" w:space="0" w:color="auto"/>
        <w:left w:val="none" w:sz="0" w:space="0" w:color="auto"/>
        <w:bottom w:val="none" w:sz="0" w:space="0" w:color="auto"/>
        <w:right w:val="none" w:sz="0" w:space="0" w:color="auto"/>
      </w:divBdr>
      <w:divsChild>
        <w:div w:id="2029410383">
          <w:marLeft w:val="0"/>
          <w:marRight w:val="0"/>
          <w:marTop w:val="0"/>
          <w:marBottom w:val="0"/>
          <w:divBdr>
            <w:top w:val="none" w:sz="0" w:space="0" w:color="auto"/>
            <w:left w:val="none" w:sz="0" w:space="0" w:color="auto"/>
            <w:bottom w:val="none" w:sz="0" w:space="0" w:color="auto"/>
            <w:right w:val="none" w:sz="0" w:space="0" w:color="auto"/>
          </w:divBdr>
          <w:divsChild>
            <w:div w:id="793712191">
              <w:marLeft w:val="0"/>
              <w:marRight w:val="0"/>
              <w:marTop w:val="0"/>
              <w:marBottom w:val="0"/>
              <w:divBdr>
                <w:top w:val="none" w:sz="0" w:space="0" w:color="auto"/>
                <w:left w:val="none" w:sz="0" w:space="0" w:color="auto"/>
                <w:bottom w:val="none" w:sz="0" w:space="0" w:color="auto"/>
                <w:right w:val="none" w:sz="0" w:space="0" w:color="auto"/>
              </w:divBdr>
            </w:div>
            <w:div w:id="232393692">
              <w:marLeft w:val="0"/>
              <w:marRight w:val="0"/>
              <w:marTop w:val="0"/>
              <w:marBottom w:val="0"/>
              <w:divBdr>
                <w:top w:val="none" w:sz="0" w:space="0" w:color="auto"/>
                <w:left w:val="none" w:sz="0" w:space="0" w:color="auto"/>
                <w:bottom w:val="none" w:sz="0" w:space="0" w:color="auto"/>
                <w:right w:val="none" w:sz="0" w:space="0" w:color="auto"/>
              </w:divBdr>
            </w:div>
          </w:divsChild>
        </w:div>
        <w:div w:id="2048530167">
          <w:marLeft w:val="0"/>
          <w:marRight w:val="0"/>
          <w:marTop w:val="0"/>
          <w:marBottom w:val="0"/>
          <w:divBdr>
            <w:top w:val="none" w:sz="0" w:space="0" w:color="auto"/>
            <w:left w:val="none" w:sz="0" w:space="0" w:color="auto"/>
            <w:bottom w:val="none" w:sz="0" w:space="0" w:color="auto"/>
            <w:right w:val="none" w:sz="0" w:space="0" w:color="auto"/>
          </w:divBdr>
        </w:div>
      </w:divsChild>
    </w:div>
    <w:div w:id="171645848">
      <w:bodyDiv w:val="1"/>
      <w:marLeft w:val="0"/>
      <w:marRight w:val="0"/>
      <w:marTop w:val="0"/>
      <w:marBottom w:val="0"/>
      <w:divBdr>
        <w:top w:val="none" w:sz="0" w:space="0" w:color="auto"/>
        <w:left w:val="none" w:sz="0" w:space="0" w:color="auto"/>
        <w:bottom w:val="none" w:sz="0" w:space="0" w:color="auto"/>
        <w:right w:val="none" w:sz="0" w:space="0" w:color="auto"/>
      </w:divBdr>
      <w:divsChild>
        <w:div w:id="899635493">
          <w:marLeft w:val="0"/>
          <w:marRight w:val="0"/>
          <w:marTop w:val="0"/>
          <w:marBottom w:val="0"/>
          <w:divBdr>
            <w:top w:val="none" w:sz="0" w:space="0" w:color="auto"/>
            <w:left w:val="none" w:sz="0" w:space="0" w:color="auto"/>
            <w:bottom w:val="none" w:sz="0" w:space="0" w:color="auto"/>
            <w:right w:val="none" w:sz="0" w:space="0" w:color="auto"/>
          </w:divBdr>
          <w:divsChild>
            <w:div w:id="185992305">
              <w:marLeft w:val="0"/>
              <w:marRight w:val="0"/>
              <w:marTop w:val="0"/>
              <w:marBottom w:val="0"/>
              <w:divBdr>
                <w:top w:val="none" w:sz="0" w:space="0" w:color="auto"/>
                <w:left w:val="none" w:sz="0" w:space="0" w:color="auto"/>
                <w:bottom w:val="none" w:sz="0" w:space="0" w:color="auto"/>
                <w:right w:val="none" w:sz="0" w:space="0" w:color="auto"/>
              </w:divBdr>
            </w:div>
            <w:div w:id="1990403256">
              <w:marLeft w:val="0"/>
              <w:marRight w:val="0"/>
              <w:marTop w:val="0"/>
              <w:marBottom w:val="0"/>
              <w:divBdr>
                <w:top w:val="none" w:sz="0" w:space="0" w:color="auto"/>
                <w:left w:val="none" w:sz="0" w:space="0" w:color="auto"/>
                <w:bottom w:val="none" w:sz="0" w:space="0" w:color="auto"/>
                <w:right w:val="none" w:sz="0" w:space="0" w:color="auto"/>
              </w:divBdr>
            </w:div>
          </w:divsChild>
        </w:div>
        <w:div w:id="1962765570">
          <w:marLeft w:val="0"/>
          <w:marRight w:val="0"/>
          <w:marTop w:val="0"/>
          <w:marBottom w:val="0"/>
          <w:divBdr>
            <w:top w:val="none" w:sz="0" w:space="0" w:color="auto"/>
            <w:left w:val="none" w:sz="0" w:space="0" w:color="auto"/>
            <w:bottom w:val="none" w:sz="0" w:space="0" w:color="auto"/>
            <w:right w:val="none" w:sz="0" w:space="0" w:color="auto"/>
          </w:divBdr>
        </w:div>
        <w:div w:id="66811340">
          <w:marLeft w:val="0"/>
          <w:marRight w:val="0"/>
          <w:marTop w:val="0"/>
          <w:marBottom w:val="0"/>
          <w:divBdr>
            <w:top w:val="none" w:sz="0" w:space="0" w:color="auto"/>
            <w:left w:val="none" w:sz="0" w:space="0" w:color="auto"/>
            <w:bottom w:val="none" w:sz="0" w:space="0" w:color="auto"/>
            <w:right w:val="none" w:sz="0" w:space="0" w:color="auto"/>
          </w:divBdr>
        </w:div>
        <w:div w:id="812605561">
          <w:marLeft w:val="0"/>
          <w:marRight w:val="0"/>
          <w:marTop w:val="0"/>
          <w:marBottom w:val="0"/>
          <w:divBdr>
            <w:top w:val="none" w:sz="0" w:space="0" w:color="auto"/>
            <w:left w:val="none" w:sz="0" w:space="0" w:color="auto"/>
            <w:bottom w:val="none" w:sz="0" w:space="0" w:color="auto"/>
            <w:right w:val="none" w:sz="0" w:space="0" w:color="auto"/>
          </w:divBdr>
          <w:divsChild>
            <w:div w:id="949511890">
              <w:marLeft w:val="0"/>
              <w:marRight w:val="0"/>
              <w:marTop w:val="0"/>
              <w:marBottom w:val="0"/>
              <w:divBdr>
                <w:top w:val="none" w:sz="0" w:space="0" w:color="auto"/>
                <w:left w:val="none" w:sz="0" w:space="0" w:color="auto"/>
                <w:bottom w:val="none" w:sz="0" w:space="0" w:color="auto"/>
                <w:right w:val="none" w:sz="0" w:space="0" w:color="auto"/>
              </w:divBdr>
              <w:divsChild>
                <w:div w:id="1268273748">
                  <w:marLeft w:val="0"/>
                  <w:marRight w:val="0"/>
                  <w:marTop w:val="0"/>
                  <w:marBottom w:val="0"/>
                  <w:divBdr>
                    <w:top w:val="none" w:sz="0" w:space="0" w:color="auto"/>
                    <w:left w:val="none" w:sz="0" w:space="0" w:color="auto"/>
                    <w:bottom w:val="none" w:sz="0" w:space="0" w:color="auto"/>
                    <w:right w:val="none" w:sz="0" w:space="0" w:color="auto"/>
                  </w:divBdr>
                </w:div>
                <w:div w:id="15188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32389">
          <w:marLeft w:val="0"/>
          <w:marRight w:val="0"/>
          <w:marTop w:val="0"/>
          <w:marBottom w:val="0"/>
          <w:divBdr>
            <w:top w:val="none" w:sz="0" w:space="0" w:color="auto"/>
            <w:left w:val="none" w:sz="0" w:space="0" w:color="auto"/>
            <w:bottom w:val="none" w:sz="0" w:space="0" w:color="auto"/>
            <w:right w:val="none" w:sz="0" w:space="0" w:color="auto"/>
          </w:divBdr>
        </w:div>
      </w:divsChild>
    </w:div>
    <w:div w:id="172258853">
      <w:bodyDiv w:val="1"/>
      <w:marLeft w:val="0"/>
      <w:marRight w:val="0"/>
      <w:marTop w:val="0"/>
      <w:marBottom w:val="0"/>
      <w:divBdr>
        <w:top w:val="none" w:sz="0" w:space="0" w:color="auto"/>
        <w:left w:val="none" w:sz="0" w:space="0" w:color="auto"/>
        <w:bottom w:val="none" w:sz="0" w:space="0" w:color="auto"/>
        <w:right w:val="none" w:sz="0" w:space="0" w:color="auto"/>
      </w:divBdr>
      <w:divsChild>
        <w:div w:id="1259826461">
          <w:marLeft w:val="0"/>
          <w:marRight w:val="0"/>
          <w:marTop w:val="0"/>
          <w:marBottom w:val="0"/>
          <w:divBdr>
            <w:top w:val="none" w:sz="0" w:space="0" w:color="auto"/>
            <w:left w:val="none" w:sz="0" w:space="0" w:color="auto"/>
            <w:bottom w:val="none" w:sz="0" w:space="0" w:color="auto"/>
            <w:right w:val="none" w:sz="0" w:space="0" w:color="auto"/>
          </w:divBdr>
        </w:div>
        <w:div w:id="362249988">
          <w:marLeft w:val="0"/>
          <w:marRight w:val="0"/>
          <w:marTop w:val="0"/>
          <w:marBottom w:val="0"/>
          <w:divBdr>
            <w:top w:val="none" w:sz="0" w:space="0" w:color="auto"/>
            <w:left w:val="none" w:sz="0" w:space="0" w:color="auto"/>
            <w:bottom w:val="none" w:sz="0" w:space="0" w:color="auto"/>
            <w:right w:val="none" w:sz="0" w:space="0" w:color="auto"/>
          </w:divBdr>
        </w:div>
        <w:div w:id="1870993916">
          <w:marLeft w:val="0"/>
          <w:marRight w:val="0"/>
          <w:marTop w:val="0"/>
          <w:marBottom w:val="0"/>
          <w:divBdr>
            <w:top w:val="none" w:sz="0" w:space="0" w:color="auto"/>
            <w:left w:val="none" w:sz="0" w:space="0" w:color="auto"/>
            <w:bottom w:val="none" w:sz="0" w:space="0" w:color="auto"/>
            <w:right w:val="none" w:sz="0" w:space="0" w:color="auto"/>
          </w:divBdr>
          <w:divsChild>
            <w:div w:id="1678341308">
              <w:marLeft w:val="0"/>
              <w:marRight w:val="0"/>
              <w:marTop w:val="0"/>
              <w:marBottom w:val="0"/>
              <w:divBdr>
                <w:top w:val="none" w:sz="0" w:space="0" w:color="auto"/>
                <w:left w:val="none" w:sz="0" w:space="0" w:color="auto"/>
                <w:bottom w:val="none" w:sz="0" w:space="0" w:color="auto"/>
                <w:right w:val="none" w:sz="0" w:space="0" w:color="auto"/>
              </w:divBdr>
            </w:div>
            <w:div w:id="637956597">
              <w:marLeft w:val="0"/>
              <w:marRight w:val="0"/>
              <w:marTop w:val="0"/>
              <w:marBottom w:val="0"/>
              <w:divBdr>
                <w:top w:val="none" w:sz="0" w:space="0" w:color="auto"/>
                <w:left w:val="none" w:sz="0" w:space="0" w:color="auto"/>
                <w:bottom w:val="none" w:sz="0" w:space="0" w:color="auto"/>
                <w:right w:val="none" w:sz="0" w:space="0" w:color="auto"/>
              </w:divBdr>
            </w:div>
            <w:div w:id="988747170">
              <w:marLeft w:val="0"/>
              <w:marRight w:val="0"/>
              <w:marTop w:val="0"/>
              <w:marBottom w:val="0"/>
              <w:divBdr>
                <w:top w:val="none" w:sz="0" w:space="0" w:color="auto"/>
                <w:left w:val="none" w:sz="0" w:space="0" w:color="auto"/>
                <w:bottom w:val="none" w:sz="0" w:space="0" w:color="auto"/>
                <w:right w:val="none" w:sz="0" w:space="0" w:color="auto"/>
              </w:divBdr>
              <w:divsChild>
                <w:div w:id="2049061049">
                  <w:marLeft w:val="0"/>
                  <w:marRight w:val="0"/>
                  <w:marTop w:val="0"/>
                  <w:marBottom w:val="0"/>
                  <w:divBdr>
                    <w:top w:val="none" w:sz="0" w:space="0" w:color="auto"/>
                    <w:left w:val="none" w:sz="0" w:space="0" w:color="auto"/>
                    <w:bottom w:val="none" w:sz="0" w:space="0" w:color="auto"/>
                    <w:right w:val="none" w:sz="0" w:space="0" w:color="auto"/>
                  </w:divBdr>
                  <w:divsChild>
                    <w:div w:id="99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6850">
          <w:marLeft w:val="0"/>
          <w:marRight w:val="0"/>
          <w:marTop w:val="0"/>
          <w:marBottom w:val="0"/>
          <w:divBdr>
            <w:top w:val="none" w:sz="0" w:space="0" w:color="auto"/>
            <w:left w:val="none" w:sz="0" w:space="0" w:color="auto"/>
            <w:bottom w:val="none" w:sz="0" w:space="0" w:color="auto"/>
            <w:right w:val="none" w:sz="0" w:space="0" w:color="auto"/>
          </w:divBdr>
          <w:divsChild>
            <w:div w:id="116409652">
              <w:marLeft w:val="0"/>
              <w:marRight w:val="0"/>
              <w:marTop w:val="0"/>
              <w:marBottom w:val="0"/>
              <w:divBdr>
                <w:top w:val="none" w:sz="0" w:space="0" w:color="auto"/>
                <w:left w:val="none" w:sz="0" w:space="0" w:color="auto"/>
                <w:bottom w:val="none" w:sz="0" w:space="0" w:color="auto"/>
                <w:right w:val="none" w:sz="0" w:space="0" w:color="auto"/>
              </w:divBdr>
              <w:divsChild>
                <w:div w:id="1926107366">
                  <w:marLeft w:val="0"/>
                  <w:marRight w:val="0"/>
                  <w:marTop w:val="0"/>
                  <w:marBottom w:val="0"/>
                  <w:divBdr>
                    <w:top w:val="none" w:sz="0" w:space="0" w:color="auto"/>
                    <w:left w:val="none" w:sz="0" w:space="0" w:color="auto"/>
                    <w:bottom w:val="none" w:sz="0" w:space="0" w:color="auto"/>
                    <w:right w:val="none" w:sz="0" w:space="0" w:color="auto"/>
                  </w:divBdr>
                </w:div>
                <w:div w:id="1309896956">
                  <w:marLeft w:val="0"/>
                  <w:marRight w:val="0"/>
                  <w:marTop w:val="0"/>
                  <w:marBottom w:val="0"/>
                  <w:divBdr>
                    <w:top w:val="none" w:sz="0" w:space="0" w:color="auto"/>
                    <w:left w:val="none" w:sz="0" w:space="0" w:color="auto"/>
                    <w:bottom w:val="none" w:sz="0" w:space="0" w:color="auto"/>
                    <w:right w:val="none" w:sz="0" w:space="0" w:color="auto"/>
                  </w:divBdr>
                </w:div>
                <w:div w:id="2051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66">
      <w:bodyDiv w:val="1"/>
      <w:marLeft w:val="0"/>
      <w:marRight w:val="0"/>
      <w:marTop w:val="0"/>
      <w:marBottom w:val="0"/>
      <w:divBdr>
        <w:top w:val="none" w:sz="0" w:space="0" w:color="auto"/>
        <w:left w:val="none" w:sz="0" w:space="0" w:color="auto"/>
        <w:bottom w:val="none" w:sz="0" w:space="0" w:color="auto"/>
        <w:right w:val="none" w:sz="0" w:space="0" w:color="auto"/>
      </w:divBdr>
      <w:divsChild>
        <w:div w:id="311566455">
          <w:marLeft w:val="0"/>
          <w:marRight w:val="0"/>
          <w:marTop w:val="0"/>
          <w:marBottom w:val="0"/>
          <w:divBdr>
            <w:top w:val="none" w:sz="0" w:space="0" w:color="auto"/>
            <w:left w:val="none" w:sz="0" w:space="0" w:color="auto"/>
            <w:bottom w:val="none" w:sz="0" w:space="0" w:color="auto"/>
            <w:right w:val="none" w:sz="0" w:space="0" w:color="auto"/>
          </w:divBdr>
          <w:divsChild>
            <w:div w:id="893739219">
              <w:marLeft w:val="0"/>
              <w:marRight w:val="0"/>
              <w:marTop w:val="0"/>
              <w:marBottom w:val="0"/>
              <w:divBdr>
                <w:top w:val="none" w:sz="0" w:space="0" w:color="auto"/>
                <w:left w:val="none" w:sz="0" w:space="0" w:color="auto"/>
                <w:bottom w:val="none" w:sz="0" w:space="0" w:color="auto"/>
                <w:right w:val="none" w:sz="0" w:space="0" w:color="auto"/>
              </w:divBdr>
              <w:divsChild>
                <w:div w:id="1815294961">
                  <w:marLeft w:val="0"/>
                  <w:marRight w:val="0"/>
                  <w:marTop w:val="0"/>
                  <w:marBottom w:val="0"/>
                  <w:divBdr>
                    <w:top w:val="none" w:sz="0" w:space="0" w:color="auto"/>
                    <w:left w:val="none" w:sz="0" w:space="0" w:color="auto"/>
                    <w:bottom w:val="none" w:sz="0" w:space="0" w:color="auto"/>
                    <w:right w:val="none" w:sz="0" w:space="0" w:color="auto"/>
                  </w:divBdr>
                  <w:divsChild>
                    <w:div w:id="16215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3571">
      <w:bodyDiv w:val="1"/>
      <w:marLeft w:val="0"/>
      <w:marRight w:val="0"/>
      <w:marTop w:val="0"/>
      <w:marBottom w:val="0"/>
      <w:divBdr>
        <w:top w:val="none" w:sz="0" w:space="0" w:color="auto"/>
        <w:left w:val="none" w:sz="0" w:space="0" w:color="auto"/>
        <w:bottom w:val="none" w:sz="0" w:space="0" w:color="auto"/>
        <w:right w:val="none" w:sz="0" w:space="0" w:color="auto"/>
      </w:divBdr>
      <w:divsChild>
        <w:div w:id="927424086">
          <w:marLeft w:val="0"/>
          <w:marRight w:val="0"/>
          <w:marTop w:val="0"/>
          <w:marBottom w:val="0"/>
          <w:divBdr>
            <w:top w:val="none" w:sz="0" w:space="0" w:color="auto"/>
            <w:left w:val="none" w:sz="0" w:space="0" w:color="auto"/>
            <w:bottom w:val="none" w:sz="0" w:space="0" w:color="auto"/>
            <w:right w:val="none" w:sz="0" w:space="0" w:color="auto"/>
          </w:divBdr>
        </w:div>
        <w:div w:id="603808370">
          <w:marLeft w:val="0"/>
          <w:marRight w:val="0"/>
          <w:marTop w:val="0"/>
          <w:marBottom w:val="0"/>
          <w:divBdr>
            <w:top w:val="none" w:sz="0" w:space="0" w:color="auto"/>
            <w:left w:val="none" w:sz="0" w:space="0" w:color="auto"/>
            <w:bottom w:val="none" w:sz="0" w:space="0" w:color="auto"/>
            <w:right w:val="none" w:sz="0" w:space="0" w:color="auto"/>
          </w:divBdr>
        </w:div>
        <w:div w:id="374426695">
          <w:marLeft w:val="0"/>
          <w:marRight w:val="0"/>
          <w:marTop w:val="75"/>
          <w:marBottom w:val="0"/>
          <w:divBdr>
            <w:top w:val="none" w:sz="0" w:space="0" w:color="auto"/>
            <w:left w:val="none" w:sz="0" w:space="0" w:color="auto"/>
            <w:bottom w:val="none" w:sz="0" w:space="0" w:color="auto"/>
            <w:right w:val="none" w:sz="0" w:space="0" w:color="auto"/>
          </w:divBdr>
          <w:divsChild>
            <w:div w:id="2101827247">
              <w:marLeft w:val="0"/>
              <w:marRight w:val="0"/>
              <w:marTop w:val="0"/>
              <w:marBottom w:val="0"/>
              <w:divBdr>
                <w:top w:val="none" w:sz="0" w:space="0" w:color="auto"/>
                <w:left w:val="none" w:sz="0" w:space="0" w:color="auto"/>
                <w:bottom w:val="none" w:sz="0" w:space="0" w:color="auto"/>
                <w:right w:val="none" w:sz="0" w:space="0" w:color="auto"/>
              </w:divBdr>
              <w:divsChild>
                <w:div w:id="809513837">
                  <w:marLeft w:val="0"/>
                  <w:marRight w:val="0"/>
                  <w:marTop w:val="0"/>
                  <w:marBottom w:val="0"/>
                  <w:divBdr>
                    <w:top w:val="none" w:sz="0" w:space="0" w:color="auto"/>
                    <w:left w:val="none" w:sz="0" w:space="0" w:color="auto"/>
                    <w:bottom w:val="none" w:sz="0" w:space="0" w:color="auto"/>
                    <w:right w:val="none" w:sz="0" w:space="0" w:color="auto"/>
                  </w:divBdr>
                  <w:divsChild>
                    <w:div w:id="2091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9644">
          <w:marLeft w:val="0"/>
          <w:marRight w:val="0"/>
          <w:marTop w:val="75"/>
          <w:marBottom w:val="0"/>
          <w:divBdr>
            <w:top w:val="none" w:sz="0" w:space="0" w:color="auto"/>
            <w:left w:val="none" w:sz="0" w:space="0" w:color="auto"/>
            <w:bottom w:val="none" w:sz="0" w:space="0" w:color="auto"/>
            <w:right w:val="none" w:sz="0" w:space="0" w:color="auto"/>
          </w:divBdr>
        </w:div>
        <w:div w:id="1811677798">
          <w:marLeft w:val="0"/>
          <w:marRight w:val="0"/>
          <w:marTop w:val="75"/>
          <w:marBottom w:val="0"/>
          <w:divBdr>
            <w:top w:val="none" w:sz="0" w:space="0" w:color="auto"/>
            <w:left w:val="none" w:sz="0" w:space="0" w:color="auto"/>
            <w:bottom w:val="none" w:sz="0" w:space="0" w:color="auto"/>
            <w:right w:val="none" w:sz="0" w:space="0" w:color="auto"/>
          </w:divBdr>
        </w:div>
      </w:divsChild>
    </w:div>
    <w:div w:id="173611726">
      <w:bodyDiv w:val="1"/>
      <w:marLeft w:val="0"/>
      <w:marRight w:val="0"/>
      <w:marTop w:val="0"/>
      <w:marBottom w:val="0"/>
      <w:divBdr>
        <w:top w:val="none" w:sz="0" w:space="0" w:color="auto"/>
        <w:left w:val="none" w:sz="0" w:space="0" w:color="auto"/>
        <w:bottom w:val="none" w:sz="0" w:space="0" w:color="auto"/>
        <w:right w:val="none" w:sz="0" w:space="0" w:color="auto"/>
      </w:divBdr>
      <w:divsChild>
        <w:div w:id="758258950">
          <w:marLeft w:val="75"/>
          <w:marRight w:val="75"/>
          <w:marTop w:val="75"/>
          <w:marBottom w:val="75"/>
          <w:divBdr>
            <w:top w:val="none" w:sz="0" w:space="0" w:color="auto"/>
            <w:left w:val="none" w:sz="0" w:space="0" w:color="auto"/>
            <w:bottom w:val="none" w:sz="0" w:space="0" w:color="auto"/>
            <w:right w:val="none" w:sz="0" w:space="0" w:color="auto"/>
          </w:divBdr>
        </w:div>
      </w:divsChild>
    </w:div>
    <w:div w:id="174002416">
      <w:bodyDiv w:val="1"/>
      <w:marLeft w:val="0"/>
      <w:marRight w:val="0"/>
      <w:marTop w:val="0"/>
      <w:marBottom w:val="0"/>
      <w:divBdr>
        <w:top w:val="none" w:sz="0" w:space="0" w:color="auto"/>
        <w:left w:val="none" w:sz="0" w:space="0" w:color="auto"/>
        <w:bottom w:val="none" w:sz="0" w:space="0" w:color="auto"/>
        <w:right w:val="none" w:sz="0" w:space="0" w:color="auto"/>
      </w:divBdr>
      <w:divsChild>
        <w:div w:id="2054041305">
          <w:marLeft w:val="0"/>
          <w:marRight w:val="0"/>
          <w:marTop w:val="0"/>
          <w:marBottom w:val="0"/>
          <w:divBdr>
            <w:top w:val="none" w:sz="0" w:space="0" w:color="auto"/>
            <w:left w:val="none" w:sz="0" w:space="0" w:color="auto"/>
            <w:bottom w:val="none" w:sz="0" w:space="0" w:color="auto"/>
            <w:right w:val="none" w:sz="0" w:space="0" w:color="auto"/>
          </w:divBdr>
          <w:divsChild>
            <w:div w:id="267280131">
              <w:marLeft w:val="0"/>
              <w:marRight w:val="0"/>
              <w:marTop w:val="0"/>
              <w:marBottom w:val="0"/>
              <w:divBdr>
                <w:top w:val="none" w:sz="0" w:space="0" w:color="auto"/>
                <w:left w:val="none" w:sz="0" w:space="0" w:color="auto"/>
                <w:bottom w:val="none" w:sz="0" w:space="0" w:color="auto"/>
                <w:right w:val="none" w:sz="0" w:space="0" w:color="auto"/>
              </w:divBdr>
            </w:div>
            <w:div w:id="464931858">
              <w:marLeft w:val="0"/>
              <w:marRight w:val="0"/>
              <w:marTop w:val="0"/>
              <w:marBottom w:val="0"/>
              <w:divBdr>
                <w:top w:val="none" w:sz="0" w:space="0" w:color="auto"/>
                <w:left w:val="none" w:sz="0" w:space="0" w:color="auto"/>
                <w:bottom w:val="none" w:sz="0" w:space="0" w:color="auto"/>
                <w:right w:val="none" w:sz="0" w:space="0" w:color="auto"/>
              </w:divBdr>
            </w:div>
          </w:divsChild>
        </w:div>
        <w:div w:id="1492335587">
          <w:marLeft w:val="0"/>
          <w:marRight w:val="0"/>
          <w:marTop w:val="0"/>
          <w:marBottom w:val="0"/>
          <w:divBdr>
            <w:top w:val="none" w:sz="0" w:space="0" w:color="auto"/>
            <w:left w:val="none" w:sz="0" w:space="0" w:color="auto"/>
            <w:bottom w:val="none" w:sz="0" w:space="0" w:color="auto"/>
            <w:right w:val="none" w:sz="0" w:space="0" w:color="auto"/>
          </w:divBdr>
        </w:div>
      </w:divsChild>
    </w:div>
    <w:div w:id="174348193">
      <w:bodyDiv w:val="1"/>
      <w:marLeft w:val="0"/>
      <w:marRight w:val="0"/>
      <w:marTop w:val="0"/>
      <w:marBottom w:val="0"/>
      <w:divBdr>
        <w:top w:val="none" w:sz="0" w:space="0" w:color="auto"/>
        <w:left w:val="none" w:sz="0" w:space="0" w:color="auto"/>
        <w:bottom w:val="none" w:sz="0" w:space="0" w:color="auto"/>
        <w:right w:val="none" w:sz="0" w:space="0" w:color="auto"/>
      </w:divBdr>
      <w:divsChild>
        <w:div w:id="408423557">
          <w:marLeft w:val="0"/>
          <w:marRight w:val="0"/>
          <w:marTop w:val="0"/>
          <w:marBottom w:val="0"/>
          <w:divBdr>
            <w:top w:val="none" w:sz="0" w:space="0" w:color="auto"/>
            <w:left w:val="none" w:sz="0" w:space="0" w:color="auto"/>
            <w:bottom w:val="none" w:sz="0" w:space="0" w:color="auto"/>
            <w:right w:val="none" w:sz="0" w:space="0" w:color="auto"/>
          </w:divBdr>
          <w:divsChild>
            <w:div w:id="1791241723">
              <w:marLeft w:val="0"/>
              <w:marRight w:val="0"/>
              <w:marTop w:val="0"/>
              <w:marBottom w:val="0"/>
              <w:divBdr>
                <w:top w:val="none" w:sz="0" w:space="0" w:color="auto"/>
                <w:left w:val="none" w:sz="0" w:space="0" w:color="auto"/>
                <w:bottom w:val="none" w:sz="0" w:space="0" w:color="auto"/>
                <w:right w:val="none" w:sz="0" w:space="0" w:color="auto"/>
              </w:divBdr>
            </w:div>
          </w:divsChild>
        </w:div>
        <w:div w:id="1619557498">
          <w:marLeft w:val="0"/>
          <w:marRight w:val="0"/>
          <w:marTop w:val="0"/>
          <w:marBottom w:val="0"/>
          <w:divBdr>
            <w:top w:val="none" w:sz="0" w:space="0" w:color="auto"/>
            <w:left w:val="none" w:sz="0" w:space="0" w:color="auto"/>
            <w:bottom w:val="none" w:sz="0" w:space="0" w:color="auto"/>
            <w:right w:val="none" w:sz="0" w:space="0" w:color="auto"/>
          </w:divBdr>
        </w:div>
      </w:divsChild>
    </w:div>
    <w:div w:id="174466857">
      <w:bodyDiv w:val="1"/>
      <w:marLeft w:val="0"/>
      <w:marRight w:val="0"/>
      <w:marTop w:val="0"/>
      <w:marBottom w:val="0"/>
      <w:divBdr>
        <w:top w:val="none" w:sz="0" w:space="0" w:color="auto"/>
        <w:left w:val="none" w:sz="0" w:space="0" w:color="auto"/>
        <w:bottom w:val="none" w:sz="0" w:space="0" w:color="auto"/>
        <w:right w:val="none" w:sz="0" w:space="0" w:color="auto"/>
      </w:divBdr>
      <w:divsChild>
        <w:div w:id="111289453">
          <w:marLeft w:val="0"/>
          <w:marRight w:val="0"/>
          <w:marTop w:val="0"/>
          <w:marBottom w:val="0"/>
          <w:divBdr>
            <w:top w:val="none" w:sz="0" w:space="0" w:color="auto"/>
            <w:left w:val="none" w:sz="0" w:space="0" w:color="auto"/>
            <w:bottom w:val="none" w:sz="0" w:space="0" w:color="auto"/>
            <w:right w:val="none" w:sz="0" w:space="0" w:color="auto"/>
          </w:divBdr>
        </w:div>
        <w:div w:id="2063093138">
          <w:marLeft w:val="0"/>
          <w:marRight w:val="0"/>
          <w:marTop w:val="0"/>
          <w:marBottom w:val="0"/>
          <w:divBdr>
            <w:top w:val="none" w:sz="0" w:space="0" w:color="auto"/>
            <w:left w:val="none" w:sz="0" w:space="0" w:color="auto"/>
            <w:bottom w:val="none" w:sz="0" w:space="0" w:color="auto"/>
            <w:right w:val="none" w:sz="0" w:space="0" w:color="auto"/>
          </w:divBdr>
        </w:div>
      </w:divsChild>
    </w:div>
    <w:div w:id="174660807">
      <w:bodyDiv w:val="1"/>
      <w:marLeft w:val="0"/>
      <w:marRight w:val="0"/>
      <w:marTop w:val="0"/>
      <w:marBottom w:val="0"/>
      <w:divBdr>
        <w:top w:val="none" w:sz="0" w:space="0" w:color="auto"/>
        <w:left w:val="none" w:sz="0" w:space="0" w:color="auto"/>
        <w:bottom w:val="none" w:sz="0" w:space="0" w:color="auto"/>
        <w:right w:val="none" w:sz="0" w:space="0" w:color="auto"/>
      </w:divBdr>
      <w:divsChild>
        <w:div w:id="460852562">
          <w:marLeft w:val="0"/>
          <w:marRight w:val="0"/>
          <w:marTop w:val="0"/>
          <w:marBottom w:val="0"/>
          <w:divBdr>
            <w:top w:val="none" w:sz="0" w:space="0" w:color="auto"/>
            <w:left w:val="none" w:sz="0" w:space="0" w:color="auto"/>
            <w:bottom w:val="none" w:sz="0" w:space="0" w:color="auto"/>
            <w:right w:val="none" w:sz="0" w:space="0" w:color="auto"/>
          </w:divBdr>
          <w:divsChild>
            <w:div w:id="1310860678">
              <w:marLeft w:val="0"/>
              <w:marRight w:val="0"/>
              <w:marTop w:val="0"/>
              <w:marBottom w:val="0"/>
              <w:divBdr>
                <w:top w:val="none" w:sz="0" w:space="0" w:color="auto"/>
                <w:left w:val="none" w:sz="0" w:space="0" w:color="auto"/>
                <w:bottom w:val="none" w:sz="0" w:space="0" w:color="auto"/>
                <w:right w:val="none" w:sz="0" w:space="0" w:color="auto"/>
              </w:divBdr>
              <w:divsChild>
                <w:div w:id="1826045665">
                  <w:marLeft w:val="0"/>
                  <w:marRight w:val="0"/>
                  <w:marTop w:val="0"/>
                  <w:marBottom w:val="0"/>
                  <w:divBdr>
                    <w:top w:val="none" w:sz="0" w:space="0" w:color="auto"/>
                    <w:left w:val="none" w:sz="0" w:space="0" w:color="auto"/>
                    <w:bottom w:val="none" w:sz="0" w:space="0" w:color="auto"/>
                    <w:right w:val="none" w:sz="0" w:space="0" w:color="auto"/>
                  </w:divBdr>
                  <w:divsChild>
                    <w:div w:id="447941769">
                      <w:marLeft w:val="0"/>
                      <w:marRight w:val="0"/>
                      <w:marTop w:val="0"/>
                      <w:marBottom w:val="0"/>
                      <w:divBdr>
                        <w:top w:val="none" w:sz="0" w:space="0" w:color="auto"/>
                        <w:left w:val="none" w:sz="0" w:space="0" w:color="auto"/>
                        <w:bottom w:val="none" w:sz="0" w:space="0" w:color="auto"/>
                        <w:right w:val="none" w:sz="0" w:space="0" w:color="auto"/>
                      </w:divBdr>
                      <w:divsChild>
                        <w:div w:id="3439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09042">
      <w:bodyDiv w:val="1"/>
      <w:marLeft w:val="0"/>
      <w:marRight w:val="0"/>
      <w:marTop w:val="0"/>
      <w:marBottom w:val="0"/>
      <w:divBdr>
        <w:top w:val="none" w:sz="0" w:space="0" w:color="auto"/>
        <w:left w:val="none" w:sz="0" w:space="0" w:color="auto"/>
        <w:bottom w:val="none" w:sz="0" w:space="0" w:color="auto"/>
        <w:right w:val="none" w:sz="0" w:space="0" w:color="auto"/>
      </w:divBdr>
      <w:divsChild>
        <w:div w:id="1252347793">
          <w:marLeft w:val="0"/>
          <w:marRight w:val="0"/>
          <w:marTop w:val="0"/>
          <w:marBottom w:val="0"/>
          <w:divBdr>
            <w:top w:val="none" w:sz="0" w:space="0" w:color="auto"/>
            <w:left w:val="none" w:sz="0" w:space="0" w:color="auto"/>
            <w:bottom w:val="none" w:sz="0" w:space="0" w:color="auto"/>
            <w:right w:val="none" w:sz="0" w:space="0" w:color="auto"/>
          </w:divBdr>
          <w:divsChild>
            <w:div w:id="77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1558">
      <w:bodyDiv w:val="1"/>
      <w:marLeft w:val="0"/>
      <w:marRight w:val="0"/>
      <w:marTop w:val="0"/>
      <w:marBottom w:val="0"/>
      <w:divBdr>
        <w:top w:val="none" w:sz="0" w:space="0" w:color="auto"/>
        <w:left w:val="none" w:sz="0" w:space="0" w:color="auto"/>
        <w:bottom w:val="none" w:sz="0" w:space="0" w:color="auto"/>
        <w:right w:val="none" w:sz="0" w:space="0" w:color="auto"/>
      </w:divBdr>
    </w:div>
    <w:div w:id="176818727">
      <w:bodyDiv w:val="1"/>
      <w:marLeft w:val="0"/>
      <w:marRight w:val="0"/>
      <w:marTop w:val="0"/>
      <w:marBottom w:val="0"/>
      <w:divBdr>
        <w:top w:val="none" w:sz="0" w:space="0" w:color="auto"/>
        <w:left w:val="none" w:sz="0" w:space="0" w:color="auto"/>
        <w:bottom w:val="none" w:sz="0" w:space="0" w:color="auto"/>
        <w:right w:val="none" w:sz="0" w:space="0" w:color="auto"/>
      </w:divBdr>
      <w:divsChild>
        <w:div w:id="1901666515">
          <w:marLeft w:val="0"/>
          <w:marRight w:val="0"/>
          <w:marTop w:val="0"/>
          <w:marBottom w:val="0"/>
          <w:divBdr>
            <w:top w:val="none" w:sz="0" w:space="0" w:color="auto"/>
            <w:left w:val="none" w:sz="0" w:space="0" w:color="auto"/>
            <w:bottom w:val="none" w:sz="0" w:space="0" w:color="auto"/>
            <w:right w:val="none" w:sz="0" w:space="0" w:color="auto"/>
          </w:divBdr>
          <w:divsChild>
            <w:div w:id="1029144301">
              <w:marLeft w:val="0"/>
              <w:marRight w:val="0"/>
              <w:marTop w:val="0"/>
              <w:marBottom w:val="0"/>
              <w:divBdr>
                <w:top w:val="none" w:sz="0" w:space="0" w:color="auto"/>
                <w:left w:val="none" w:sz="0" w:space="0" w:color="auto"/>
                <w:bottom w:val="none" w:sz="0" w:space="0" w:color="auto"/>
                <w:right w:val="none" w:sz="0" w:space="0" w:color="auto"/>
              </w:divBdr>
            </w:div>
            <w:div w:id="172763345">
              <w:marLeft w:val="0"/>
              <w:marRight w:val="0"/>
              <w:marTop w:val="0"/>
              <w:marBottom w:val="0"/>
              <w:divBdr>
                <w:top w:val="none" w:sz="0" w:space="0" w:color="auto"/>
                <w:left w:val="none" w:sz="0" w:space="0" w:color="auto"/>
                <w:bottom w:val="none" w:sz="0" w:space="0" w:color="auto"/>
                <w:right w:val="none" w:sz="0" w:space="0" w:color="auto"/>
              </w:divBdr>
            </w:div>
          </w:divsChild>
        </w:div>
        <w:div w:id="1593735327">
          <w:marLeft w:val="0"/>
          <w:marRight w:val="0"/>
          <w:marTop w:val="0"/>
          <w:marBottom w:val="0"/>
          <w:divBdr>
            <w:top w:val="none" w:sz="0" w:space="0" w:color="auto"/>
            <w:left w:val="none" w:sz="0" w:space="0" w:color="auto"/>
            <w:bottom w:val="none" w:sz="0" w:space="0" w:color="auto"/>
            <w:right w:val="none" w:sz="0" w:space="0" w:color="auto"/>
          </w:divBdr>
        </w:div>
      </w:divsChild>
    </w:div>
    <w:div w:id="177277304">
      <w:bodyDiv w:val="1"/>
      <w:marLeft w:val="0"/>
      <w:marRight w:val="0"/>
      <w:marTop w:val="0"/>
      <w:marBottom w:val="0"/>
      <w:divBdr>
        <w:top w:val="none" w:sz="0" w:space="0" w:color="auto"/>
        <w:left w:val="none" w:sz="0" w:space="0" w:color="auto"/>
        <w:bottom w:val="none" w:sz="0" w:space="0" w:color="auto"/>
        <w:right w:val="none" w:sz="0" w:space="0" w:color="auto"/>
      </w:divBdr>
      <w:divsChild>
        <w:div w:id="1599677783">
          <w:marLeft w:val="0"/>
          <w:marRight w:val="0"/>
          <w:marTop w:val="0"/>
          <w:marBottom w:val="0"/>
          <w:divBdr>
            <w:top w:val="none" w:sz="0" w:space="0" w:color="auto"/>
            <w:left w:val="none" w:sz="0" w:space="0" w:color="auto"/>
            <w:bottom w:val="none" w:sz="0" w:space="0" w:color="auto"/>
            <w:right w:val="none" w:sz="0" w:space="0" w:color="auto"/>
          </w:divBdr>
        </w:div>
      </w:divsChild>
    </w:div>
    <w:div w:id="178396218">
      <w:bodyDiv w:val="1"/>
      <w:marLeft w:val="0"/>
      <w:marRight w:val="0"/>
      <w:marTop w:val="0"/>
      <w:marBottom w:val="0"/>
      <w:divBdr>
        <w:top w:val="none" w:sz="0" w:space="0" w:color="auto"/>
        <w:left w:val="none" w:sz="0" w:space="0" w:color="auto"/>
        <w:bottom w:val="none" w:sz="0" w:space="0" w:color="auto"/>
        <w:right w:val="none" w:sz="0" w:space="0" w:color="auto"/>
      </w:divBdr>
      <w:divsChild>
        <w:div w:id="1079795034">
          <w:marLeft w:val="0"/>
          <w:marRight w:val="0"/>
          <w:marTop w:val="0"/>
          <w:marBottom w:val="0"/>
          <w:divBdr>
            <w:top w:val="none" w:sz="0" w:space="0" w:color="auto"/>
            <w:left w:val="none" w:sz="0" w:space="0" w:color="auto"/>
            <w:bottom w:val="none" w:sz="0" w:space="0" w:color="auto"/>
            <w:right w:val="none" w:sz="0" w:space="0" w:color="auto"/>
          </w:divBdr>
          <w:divsChild>
            <w:div w:id="371735958">
              <w:marLeft w:val="0"/>
              <w:marRight w:val="0"/>
              <w:marTop w:val="0"/>
              <w:marBottom w:val="0"/>
              <w:divBdr>
                <w:top w:val="none" w:sz="0" w:space="0" w:color="auto"/>
                <w:left w:val="none" w:sz="0" w:space="0" w:color="auto"/>
                <w:bottom w:val="none" w:sz="0" w:space="0" w:color="auto"/>
                <w:right w:val="none" w:sz="0" w:space="0" w:color="auto"/>
              </w:divBdr>
            </w:div>
            <w:div w:id="1233657746">
              <w:marLeft w:val="0"/>
              <w:marRight w:val="0"/>
              <w:marTop w:val="0"/>
              <w:marBottom w:val="0"/>
              <w:divBdr>
                <w:top w:val="none" w:sz="0" w:space="0" w:color="auto"/>
                <w:left w:val="none" w:sz="0" w:space="0" w:color="auto"/>
                <w:bottom w:val="none" w:sz="0" w:space="0" w:color="auto"/>
                <w:right w:val="none" w:sz="0" w:space="0" w:color="auto"/>
              </w:divBdr>
            </w:div>
          </w:divsChild>
        </w:div>
        <w:div w:id="1530023765">
          <w:marLeft w:val="0"/>
          <w:marRight w:val="0"/>
          <w:marTop w:val="0"/>
          <w:marBottom w:val="0"/>
          <w:divBdr>
            <w:top w:val="none" w:sz="0" w:space="0" w:color="auto"/>
            <w:left w:val="none" w:sz="0" w:space="0" w:color="auto"/>
            <w:bottom w:val="none" w:sz="0" w:space="0" w:color="auto"/>
            <w:right w:val="none" w:sz="0" w:space="0" w:color="auto"/>
          </w:divBdr>
        </w:div>
      </w:divsChild>
    </w:div>
    <w:div w:id="182286441">
      <w:bodyDiv w:val="1"/>
      <w:marLeft w:val="0"/>
      <w:marRight w:val="0"/>
      <w:marTop w:val="0"/>
      <w:marBottom w:val="0"/>
      <w:divBdr>
        <w:top w:val="none" w:sz="0" w:space="0" w:color="auto"/>
        <w:left w:val="none" w:sz="0" w:space="0" w:color="auto"/>
        <w:bottom w:val="none" w:sz="0" w:space="0" w:color="auto"/>
        <w:right w:val="none" w:sz="0" w:space="0" w:color="auto"/>
      </w:divBdr>
      <w:divsChild>
        <w:div w:id="525558102">
          <w:marLeft w:val="0"/>
          <w:marRight w:val="0"/>
          <w:marTop w:val="0"/>
          <w:marBottom w:val="0"/>
          <w:divBdr>
            <w:top w:val="none" w:sz="0" w:space="0" w:color="auto"/>
            <w:left w:val="none" w:sz="0" w:space="0" w:color="auto"/>
            <w:bottom w:val="none" w:sz="0" w:space="0" w:color="auto"/>
            <w:right w:val="none" w:sz="0" w:space="0" w:color="auto"/>
          </w:divBdr>
          <w:divsChild>
            <w:div w:id="1040318765">
              <w:marLeft w:val="0"/>
              <w:marRight w:val="0"/>
              <w:marTop w:val="0"/>
              <w:marBottom w:val="0"/>
              <w:divBdr>
                <w:top w:val="none" w:sz="0" w:space="0" w:color="auto"/>
                <w:left w:val="none" w:sz="0" w:space="0" w:color="auto"/>
                <w:bottom w:val="none" w:sz="0" w:space="0" w:color="auto"/>
                <w:right w:val="none" w:sz="0" w:space="0" w:color="auto"/>
              </w:divBdr>
              <w:divsChild>
                <w:div w:id="41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046">
          <w:marLeft w:val="0"/>
          <w:marRight w:val="0"/>
          <w:marTop w:val="0"/>
          <w:marBottom w:val="0"/>
          <w:divBdr>
            <w:top w:val="none" w:sz="0" w:space="0" w:color="auto"/>
            <w:left w:val="none" w:sz="0" w:space="0" w:color="auto"/>
            <w:bottom w:val="none" w:sz="0" w:space="0" w:color="auto"/>
            <w:right w:val="none" w:sz="0" w:space="0" w:color="auto"/>
          </w:divBdr>
          <w:divsChild>
            <w:div w:id="1104348915">
              <w:marLeft w:val="0"/>
              <w:marRight w:val="0"/>
              <w:marTop w:val="0"/>
              <w:marBottom w:val="0"/>
              <w:divBdr>
                <w:top w:val="none" w:sz="0" w:space="0" w:color="auto"/>
                <w:left w:val="none" w:sz="0" w:space="0" w:color="auto"/>
                <w:bottom w:val="none" w:sz="0" w:space="0" w:color="auto"/>
                <w:right w:val="none" w:sz="0" w:space="0" w:color="auto"/>
              </w:divBdr>
              <w:divsChild>
                <w:div w:id="8862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818">
          <w:marLeft w:val="0"/>
          <w:marRight w:val="0"/>
          <w:marTop w:val="0"/>
          <w:marBottom w:val="0"/>
          <w:divBdr>
            <w:top w:val="none" w:sz="0" w:space="0" w:color="auto"/>
            <w:left w:val="none" w:sz="0" w:space="0" w:color="auto"/>
            <w:bottom w:val="none" w:sz="0" w:space="0" w:color="auto"/>
            <w:right w:val="none" w:sz="0" w:space="0" w:color="auto"/>
          </w:divBdr>
          <w:divsChild>
            <w:div w:id="2078017677">
              <w:marLeft w:val="0"/>
              <w:marRight w:val="0"/>
              <w:marTop w:val="0"/>
              <w:marBottom w:val="0"/>
              <w:divBdr>
                <w:top w:val="none" w:sz="0" w:space="0" w:color="auto"/>
                <w:left w:val="none" w:sz="0" w:space="0" w:color="auto"/>
                <w:bottom w:val="none" w:sz="0" w:space="0" w:color="auto"/>
                <w:right w:val="none" w:sz="0" w:space="0" w:color="auto"/>
              </w:divBdr>
              <w:divsChild>
                <w:div w:id="1143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7029">
      <w:bodyDiv w:val="1"/>
      <w:marLeft w:val="0"/>
      <w:marRight w:val="0"/>
      <w:marTop w:val="0"/>
      <w:marBottom w:val="0"/>
      <w:divBdr>
        <w:top w:val="none" w:sz="0" w:space="0" w:color="auto"/>
        <w:left w:val="none" w:sz="0" w:space="0" w:color="auto"/>
        <w:bottom w:val="none" w:sz="0" w:space="0" w:color="auto"/>
        <w:right w:val="none" w:sz="0" w:space="0" w:color="auto"/>
      </w:divBdr>
      <w:divsChild>
        <w:div w:id="892891114">
          <w:marLeft w:val="0"/>
          <w:marRight w:val="0"/>
          <w:marTop w:val="0"/>
          <w:marBottom w:val="0"/>
          <w:divBdr>
            <w:top w:val="none" w:sz="0" w:space="0" w:color="auto"/>
            <w:left w:val="none" w:sz="0" w:space="0" w:color="auto"/>
            <w:bottom w:val="none" w:sz="0" w:space="0" w:color="auto"/>
            <w:right w:val="none" w:sz="0" w:space="0" w:color="auto"/>
          </w:divBdr>
          <w:divsChild>
            <w:div w:id="1082876335">
              <w:marLeft w:val="0"/>
              <w:marRight w:val="0"/>
              <w:marTop w:val="0"/>
              <w:marBottom w:val="0"/>
              <w:divBdr>
                <w:top w:val="none" w:sz="0" w:space="0" w:color="auto"/>
                <w:left w:val="none" w:sz="0" w:space="0" w:color="auto"/>
                <w:bottom w:val="none" w:sz="0" w:space="0" w:color="auto"/>
                <w:right w:val="none" w:sz="0" w:space="0" w:color="auto"/>
              </w:divBdr>
            </w:div>
            <w:div w:id="397824463">
              <w:marLeft w:val="0"/>
              <w:marRight w:val="0"/>
              <w:marTop w:val="0"/>
              <w:marBottom w:val="0"/>
              <w:divBdr>
                <w:top w:val="none" w:sz="0" w:space="0" w:color="auto"/>
                <w:left w:val="none" w:sz="0" w:space="0" w:color="auto"/>
                <w:bottom w:val="none" w:sz="0" w:space="0" w:color="auto"/>
                <w:right w:val="none" w:sz="0" w:space="0" w:color="auto"/>
              </w:divBdr>
            </w:div>
            <w:div w:id="1332370340">
              <w:marLeft w:val="0"/>
              <w:marRight w:val="0"/>
              <w:marTop w:val="0"/>
              <w:marBottom w:val="0"/>
              <w:divBdr>
                <w:top w:val="none" w:sz="0" w:space="0" w:color="auto"/>
                <w:left w:val="none" w:sz="0" w:space="0" w:color="auto"/>
                <w:bottom w:val="none" w:sz="0" w:space="0" w:color="auto"/>
                <w:right w:val="none" w:sz="0" w:space="0" w:color="auto"/>
              </w:divBdr>
            </w:div>
          </w:divsChild>
        </w:div>
        <w:div w:id="615016796">
          <w:marLeft w:val="0"/>
          <w:marRight w:val="0"/>
          <w:marTop w:val="0"/>
          <w:marBottom w:val="0"/>
          <w:divBdr>
            <w:top w:val="none" w:sz="0" w:space="0" w:color="auto"/>
            <w:left w:val="none" w:sz="0" w:space="0" w:color="auto"/>
            <w:bottom w:val="none" w:sz="0" w:space="0" w:color="auto"/>
            <w:right w:val="none" w:sz="0" w:space="0" w:color="auto"/>
          </w:divBdr>
        </w:div>
      </w:divsChild>
    </w:div>
    <w:div w:id="184945184">
      <w:bodyDiv w:val="1"/>
      <w:marLeft w:val="0"/>
      <w:marRight w:val="0"/>
      <w:marTop w:val="0"/>
      <w:marBottom w:val="0"/>
      <w:divBdr>
        <w:top w:val="none" w:sz="0" w:space="0" w:color="auto"/>
        <w:left w:val="none" w:sz="0" w:space="0" w:color="auto"/>
        <w:bottom w:val="none" w:sz="0" w:space="0" w:color="auto"/>
        <w:right w:val="none" w:sz="0" w:space="0" w:color="auto"/>
      </w:divBdr>
      <w:divsChild>
        <w:div w:id="805393180">
          <w:marLeft w:val="0"/>
          <w:marRight w:val="0"/>
          <w:marTop w:val="0"/>
          <w:marBottom w:val="0"/>
          <w:divBdr>
            <w:top w:val="none" w:sz="0" w:space="0" w:color="auto"/>
            <w:left w:val="none" w:sz="0" w:space="0" w:color="auto"/>
            <w:bottom w:val="none" w:sz="0" w:space="0" w:color="auto"/>
            <w:right w:val="none" w:sz="0" w:space="0" w:color="auto"/>
          </w:divBdr>
          <w:divsChild>
            <w:div w:id="735397397">
              <w:marLeft w:val="0"/>
              <w:marRight w:val="0"/>
              <w:marTop w:val="0"/>
              <w:marBottom w:val="0"/>
              <w:divBdr>
                <w:top w:val="none" w:sz="0" w:space="0" w:color="auto"/>
                <w:left w:val="none" w:sz="0" w:space="0" w:color="auto"/>
                <w:bottom w:val="none" w:sz="0" w:space="0" w:color="auto"/>
                <w:right w:val="none" w:sz="0" w:space="0" w:color="auto"/>
              </w:divBdr>
            </w:div>
            <w:div w:id="654145766">
              <w:marLeft w:val="0"/>
              <w:marRight w:val="0"/>
              <w:marTop w:val="0"/>
              <w:marBottom w:val="0"/>
              <w:divBdr>
                <w:top w:val="none" w:sz="0" w:space="0" w:color="auto"/>
                <w:left w:val="none" w:sz="0" w:space="0" w:color="auto"/>
                <w:bottom w:val="none" w:sz="0" w:space="0" w:color="auto"/>
                <w:right w:val="none" w:sz="0" w:space="0" w:color="auto"/>
              </w:divBdr>
            </w:div>
          </w:divsChild>
        </w:div>
        <w:div w:id="2124615631">
          <w:marLeft w:val="0"/>
          <w:marRight w:val="0"/>
          <w:marTop w:val="0"/>
          <w:marBottom w:val="0"/>
          <w:divBdr>
            <w:top w:val="none" w:sz="0" w:space="0" w:color="auto"/>
            <w:left w:val="none" w:sz="0" w:space="0" w:color="auto"/>
            <w:bottom w:val="none" w:sz="0" w:space="0" w:color="auto"/>
            <w:right w:val="none" w:sz="0" w:space="0" w:color="auto"/>
          </w:divBdr>
        </w:div>
      </w:divsChild>
    </w:div>
    <w:div w:id="186525557">
      <w:bodyDiv w:val="1"/>
      <w:marLeft w:val="0"/>
      <w:marRight w:val="0"/>
      <w:marTop w:val="0"/>
      <w:marBottom w:val="0"/>
      <w:divBdr>
        <w:top w:val="none" w:sz="0" w:space="0" w:color="auto"/>
        <w:left w:val="none" w:sz="0" w:space="0" w:color="auto"/>
        <w:bottom w:val="none" w:sz="0" w:space="0" w:color="auto"/>
        <w:right w:val="none" w:sz="0" w:space="0" w:color="auto"/>
      </w:divBdr>
      <w:divsChild>
        <w:div w:id="754404207">
          <w:marLeft w:val="0"/>
          <w:marRight w:val="0"/>
          <w:marTop w:val="0"/>
          <w:marBottom w:val="0"/>
          <w:divBdr>
            <w:top w:val="none" w:sz="0" w:space="0" w:color="auto"/>
            <w:left w:val="none" w:sz="0" w:space="0" w:color="auto"/>
            <w:bottom w:val="none" w:sz="0" w:space="0" w:color="auto"/>
            <w:right w:val="none" w:sz="0" w:space="0" w:color="auto"/>
          </w:divBdr>
          <w:divsChild>
            <w:div w:id="269095224">
              <w:marLeft w:val="0"/>
              <w:marRight w:val="0"/>
              <w:marTop w:val="0"/>
              <w:marBottom w:val="0"/>
              <w:divBdr>
                <w:top w:val="none" w:sz="0" w:space="0" w:color="auto"/>
                <w:left w:val="none" w:sz="0" w:space="0" w:color="auto"/>
                <w:bottom w:val="none" w:sz="0" w:space="0" w:color="auto"/>
                <w:right w:val="none" w:sz="0" w:space="0" w:color="auto"/>
              </w:divBdr>
              <w:divsChild>
                <w:div w:id="12326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2117">
          <w:marLeft w:val="0"/>
          <w:marRight w:val="0"/>
          <w:marTop w:val="0"/>
          <w:marBottom w:val="0"/>
          <w:divBdr>
            <w:top w:val="none" w:sz="0" w:space="0" w:color="auto"/>
            <w:left w:val="none" w:sz="0" w:space="0" w:color="auto"/>
            <w:bottom w:val="none" w:sz="0" w:space="0" w:color="auto"/>
            <w:right w:val="none" w:sz="0" w:space="0" w:color="auto"/>
          </w:divBdr>
        </w:div>
      </w:divsChild>
    </w:div>
    <w:div w:id="186910223">
      <w:bodyDiv w:val="1"/>
      <w:marLeft w:val="0"/>
      <w:marRight w:val="0"/>
      <w:marTop w:val="0"/>
      <w:marBottom w:val="0"/>
      <w:divBdr>
        <w:top w:val="none" w:sz="0" w:space="0" w:color="auto"/>
        <w:left w:val="none" w:sz="0" w:space="0" w:color="auto"/>
        <w:bottom w:val="none" w:sz="0" w:space="0" w:color="auto"/>
        <w:right w:val="none" w:sz="0" w:space="0" w:color="auto"/>
      </w:divBdr>
      <w:divsChild>
        <w:div w:id="1085607497">
          <w:marLeft w:val="0"/>
          <w:marRight w:val="0"/>
          <w:marTop w:val="0"/>
          <w:marBottom w:val="0"/>
          <w:divBdr>
            <w:top w:val="none" w:sz="0" w:space="0" w:color="auto"/>
            <w:left w:val="none" w:sz="0" w:space="0" w:color="auto"/>
            <w:bottom w:val="none" w:sz="0" w:space="0" w:color="auto"/>
            <w:right w:val="none" w:sz="0" w:space="0" w:color="auto"/>
          </w:divBdr>
          <w:divsChild>
            <w:div w:id="59599174">
              <w:marLeft w:val="0"/>
              <w:marRight w:val="0"/>
              <w:marTop w:val="0"/>
              <w:marBottom w:val="0"/>
              <w:divBdr>
                <w:top w:val="none" w:sz="0" w:space="0" w:color="auto"/>
                <w:left w:val="none" w:sz="0" w:space="0" w:color="auto"/>
                <w:bottom w:val="none" w:sz="0" w:space="0" w:color="auto"/>
                <w:right w:val="none" w:sz="0" w:space="0" w:color="auto"/>
              </w:divBdr>
            </w:div>
            <w:div w:id="1532256451">
              <w:marLeft w:val="0"/>
              <w:marRight w:val="0"/>
              <w:marTop w:val="0"/>
              <w:marBottom w:val="0"/>
              <w:divBdr>
                <w:top w:val="none" w:sz="0" w:space="0" w:color="auto"/>
                <w:left w:val="none" w:sz="0" w:space="0" w:color="auto"/>
                <w:bottom w:val="none" w:sz="0" w:space="0" w:color="auto"/>
                <w:right w:val="none" w:sz="0" w:space="0" w:color="auto"/>
              </w:divBdr>
            </w:div>
          </w:divsChild>
        </w:div>
        <w:div w:id="560484998">
          <w:marLeft w:val="0"/>
          <w:marRight w:val="0"/>
          <w:marTop w:val="0"/>
          <w:marBottom w:val="0"/>
          <w:divBdr>
            <w:top w:val="none" w:sz="0" w:space="0" w:color="auto"/>
            <w:left w:val="none" w:sz="0" w:space="0" w:color="auto"/>
            <w:bottom w:val="none" w:sz="0" w:space="0" w:color="auto"/>
            <w:right w:val="none" w:sz="0" w:space="0" w:color="auto"/>
          </w:divBdr>
        </w:div>
      </w:divsChild>
    </w:div>
    <w:div w:id="187524978">
      <w:bodyDiv w:val="1"/>
      <w:marLeft w:val="0"/>
      <w:marRight w:val="0"/>
      <w:marTop w:val="0"/>
      <w:marBottom w:val="0"/>
      <w:divBdr>
        <w:top w:val="none" w:sz="0" w:space="0" w:color="auto"/>
        <w:left w:val="none" w:sz="0" w:space="0" w:color="auto"/>
        <w:bottom w:val="none" w:sz="0" w:space="0" w:color="auto"/>
        <w:right w:val="none" w:sz="0" w:space="0" w:color="auto"/>
      </w:divBdr>
      <w:divsChild>
        <w:div w:id="1936866838">
          <w:marLeft w:val="0"/>
          <w:marRight w:val="0"/>
          <w:marTop w:val="0"/>
          <w:marBottom w:val="0"/>
          <w:divBdr>
            <w:top w:val="none" w:sz="0" w:space="0" w:color="auto"/>
            <w:left w:val="none" w:sz="0" w:space="0" w:color="auto"/>
            <w:bottom w:val="none" w:sz="0" w:space="0" w:color="auto"/>
            <w:right w:val="none" w:sz="0" w:space="0" w:color="auto"/>
          </w:divBdr>
          <w:divsChild>
            <w:div w:id="1071273191">
              <w:marLeft w:val="0"/>
              <w:marRight w:val="0"/>
              <w:marTop w:val="0"/>
              <w:marBottom w:val="0"/>
              <w:divBdr>
                <w:top w:val="none" w:sz="0" w:space="0" w:color="auto"/>
                <w:left w:val="none" w:sz="0" w:space="0" w:color="auto"/>
                <w:bottom w:val="none" w:sz="0" w:space="0" w:color="auto"/>
                <w:right w:val="none" w:sz="0" w:space="0" w:color="auto"/>
              </w:divBdr>
            </w:div>
            <w:div w:id="882906753">
              <w:marLeft w:val="0"/>
              <w:marRight w:val="0"/>
              <w:marTop w:val="0"/>
              <w:marBottom w:val="0"/>
              <w:divBdr>
                <w:top w:val="none" w:sz="0" w:space="0" w:color="auto"/>
                <w:left w:val="none" w:sz="0" w:space="0" w:color="auto"/>
                <w:bottom w:val="none" w:sz="0" w:space="0" w:color="auto"/>
                <w:right w:val="none" w:sz="0" w:space="0" w:color="auto"/>
              </w:divBdr>
            </w:div>
          </w:divsChild>
        </w:div>
        <w:div w:id="2023168482">
          <w:marLeft w:val="0"/>
          <w:marRight w:val="0"/>
          <w:marTop w:val="0"/>
          <w:marBottom w:val="0"/>
          <w:divBdr>
            <w:top w:val="none" w:sz="0" w:space="0" w:color="auto"/>
            <w:left w:val="none" w:sz="0" w:space="0" w:color="auto"/>
            <w:bottom w:val="none" w:sz="0" w:space="0" w:color="auto"/>
            <w:right w:val="none" w:sz="0" w:space="0" w:color="auto"/>
          </w:divBdr>
        </w:div>
      </w:divsChild>
    </w:div>
    <w:div w:id="188104887">
      <w:bodyDiv w:val="1"/>
      <w:marLeft w:val="0"/>
      <w:marRight w:val="0"/>
      <w:marTop w:val="0"/>
      <w:marBottom w:val="0"/>
      <w:divBdr>
        <w:top w:val="none" w:sz="0" w:space="0" w:color="auto"/>
        <w:left w:val="none" w:sz="0" w:space="0" w:color="auto"/>
        <w:bottom w:val="none" w:sz="0" w:space="0" w:color="auto"/>
        <w:right w:val="none" w:sz="0" w:space="0" w:color="auto"/>
      </w:divBdr>
      <w:divsChild>
        <w:div w:id="300311400">
          <w:marLeft w:val="0"/>
          <w:marRight w:val="0"/>
          <w:marTop w:val="0"/>
          <w:marBottom w:val="0"/>
          <w:divBdr>
            <w:top w:val="none" w:sz="0" w:space="0" w:color="auto"/>
            <w:left w:val="none" w:sz="0" w:space="0" w:color="auto"/>
            <w:bottom w:val="none" w:sz="0" w:space="0" w:color="auto"/>
            <w:right w:val="none" w:sz="0" w:space="0" w:color="auto"/>
          </w:divBdr>
          <w:divsChild>
            <w:div w:id="1167476164">
              <w:marLeft w:val="0"/>
              <w:marRight w:val="0"/>
              <w:marTop w:val="0"/>
              <w:marBottom w:val="0"/>
              <w:divBdr>
                <w:top w:val="none" w:sz="0" w:space="0" w:color="auto"/>
                <w:left w:val="none" w:sz="0" w:space="0" w:color="auto"/>
                <w:bottom w:val="none" w:sz="0" w:space="0" w:color="auto"/>
                <w:right w:val="none" w:sz="0" w:space="0" w:color="auto"/>
              </w:divBdr>
              <w:divsChild>
                <w:div w:id="6731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5130">
          <w:marLeft w:val="0"/>
          <w:marRight w:val="0"/>
          <w:marTop w:val="0"/>
          <w:marBottom w:val="0"/>
          <w:divBdr>
            <w:top w:val="none" w:sz="0" w:space="0" w:color="auto"/>
            <w:left w:val="none" w:sz="0" w:space="0" w:color="auto"/>
            <w:bottom w:val="none" w:sz="0" w:space="0" w:color="auto"/>
            <w:right w:val="none" w:sz="0" w:space="0" w:color="auto"/>
          </w:divBdr>
          <w:divsChild>
            <w:div w:id="1540818162">
              <w:marLeft w:val="0"/>
              <w:marRight w:val="0"/>
              <w:marTop w:val="0"/>
              <w:marBottom w:val="0"/>
              <w:divBdr>
                <w:top w:val="none" w:sz="0" w:space="0" w:color="auto"/>
                <w:left w:val="none" w:sz="0" w:space="0" w:color="auto"/>
                <w:bottom w:val="none" w:sz="0" w:space="0" w:color="auto"/>
                <w:right w:val="none" w:sz="0" w:space="0" w:color="auto"/>
              </w:divBdr>
              <w:divsChild>
                <w:div w:id="28772248">
                  <w:marLeft w:val="0"/>
                  <w:marRight w:val="0"/>
                  <w:marTop w:val="0"/>
                  <w:marBottom w:val="0"/>
                  <w:divBdr>
                    <w:top w:val="none" w:sz="0" w:space="0" w:color="auto"/>
                    <w:left w:val="none" w:sz="0" w:space="0" w:color="auto"/>
                    <w:bottom w:val="none" w:sz="0" w:space="0" w:color="auto"/>
                    <w:right w:val="none" w:sz="0" w:space="0" w:color="auto"/>
                  </w:divBdr>
                  <w:divsChild>
                    <w:div w:id="802846260">
                      <w:marLeft w:val="0"/>
                      <w:marRight w:val="0"/>
                      <w:marTop w:val="0"/>
                      <w:marBottom w:val="0"/>
                      <w:divBdr>
                        <w:top w:val="none" w:sz="0" w:space="0" w:color="auto"/>
                        <w:left w:val="none" w:sz="0" w:space="0" w:color="auto"/>
                        <w:bottom w:val="none" w:sz="0" w:space="0" w:color="auto"/>
                        <w:right w:val="none" w:sz="0" w:space="0" w:color="auto"/>
                      </w:divBdr>
                    </w:div>
                    <w:div w:id="1600991229">
                      <w:marLeft w:val="0"/>
                      <w:marRight w:val="0"/>
                      <w:marTop w:val="0"/>
                      <w:marBottom w:val="0"/>
                      <w:divBdr>
                        <w:top w:val="none" w:sz="0" w:space="0" w:color="auto"/>
                        <w:left w:val="none" w:sz="0" w:space="0" w:color="auto"/>
                        <w:bottom w:val="none" w:sz="0" w:space="0" w:color="auto"/>
                        <w:right w:val="none" w:sz="0" w:space="0" w:color="auto"/>
                      </w:divBdr>
                    </w:div>
                  </w:divsChild>
                </w:div>
                <w:div w:id="18033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8476">
          <w:marLeft w:val="0"/>
          <w:marRight w:val="0"/>
          <w:marTop w:val="0"/>
          <w:marBottom w:val="0"/>
          <w:divBdr>
            <w:top w:val="none" w:sz="0" w:space="0" w:color="auto"/>
            <w:left w:val="none" w:sz="0" w:space="0" w:color="auto"/>
            <w:bottom w:val="none" w:sz="0" w:space="0" w:color="auto"/>
            <w:right w:val="none" w:sz="0" w:space="0" w:color="auto"/>
          </w:divBdr>
        </w:div>
        <w:div w:id="262999762">
          <w:marLeft w:val="0"/>
          <w:marRight w:val="0"/>
          <w:marTop w:val="0"/>
          <w:marBottom w:val="0"/>
          <w:divBdr>
            <w:top w:val="none" w:sz="0" w:space="0" w:color="auto"/>
            <w:left w:val="none" w:sz="0" w:space="0" w:color="auto"/>
            <w:bottom w:val="none" w:sz="0" w:space="0" w:color="auto"/>
            <w:right w:val="none" w:sz="0" w:space="0" w:color="auto"/>
          </w:divBdr>
          <w:divsChild>
            <w:div w:id="550655916">
              <w:marLeft w:val="0"/>
              <w:marRight w:val="0"/>
              <w:marTop w:val="0"/>
              <w:marBottom w:val="0"/>
              <w:divBdr>
                <w:top w:val="none" w:sz="0" w:space="0" w:color="auto"/>
                <w:left w:val="none" w:sz="0" w:space="0" w:color="auto"/>
                <w:bottom w:val="none" w:sz="0" w:space="0" w:color="auto"/>
                <w:right w:val="none" w:sz="0" w:space="0" w:color="auto"/>
              </w:divBdr>
              <w:divsChild>
                <w:div w:id="58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6097">
      <w:bodyDiv w:val="1"/>
      <w:marLeft w:val="0"/>
      <w:marRight w:val="0"/>
      <w:marTop w:val="0"/>
      <w:marBottom w:val="0"/>
      <w:divBdr>
        <w:top w:val="none" w:sz="0" w:space="0" w:color="auto"/>
        <w:left w:val="none" w:sz="0" w:space="0" w:color="auto"/>
        <w:bottom w:val="none" w:sz="0" w:space="0" w:color="auto"/>
        <w:right w:val="none" w:sz="0" w:space="0" w:color="auto"/>
      </w:divBdr>
      <w:divsChild>
        <w:div w:id="1334381691">
          <w:marLeft w:val="0"/>
          <w:marRight w:val="0"/>
          <w:marTop w:val="0"/>
          <w:marBottom w:val="0"/>
          <w:divBdr>
            <w:top w:val="none" w:sz="0" w:space="0" w:color="auto"/>
            <w:left w:val="none" w:sz="0" w:space="0" w:color="auto"/>
            <w:bottom w:val="none" w:sz="0" w:space="0" w:color="auto"/>
            <w:right w:val="none" w:sz="0" w:space="0" w:color="auto"/>
          </w:divBdr>
          <w:divsChild>
            <w:div w:id="69468298">
              <w:marLeft w:val="0"/>
              <w:marRight w:val="0"/>
              <w:marTop w:val="0"/>
              <w:marBottom w:val="0"/>
              <w:divBdr>
                <w:top w:val="none" w:sz="0" w:space="0" w:color="auto"/>
                <w:left w:val="none" w:sz="0" w:space="0" w:color="auto"/>
                <w:bottom w:val="none" w:sz="0" w:space="0" w:color="auto"/>
                <w:right w:val="none" w:sz="0" w:space="0" w:color="auto"/>
              </w:divBdr>
            </w:div>
            <w:div w:id="645359372">
              <w:marLeft w:val="0"/>
              <w:marRight w:val="0"/>
              <w:marTop w:val="0"/>
              <w:marBottom w:val="0"/>
              <w:divBdr>
                <w:top w:val="none" w:sz="0" w:space="0" w:color="auto"/>
                <w:left w:val="none" w:sz="0" w:space="0" w:color="auto"/>
                <w:bottom w:val="none" w:sz="0" w:space="0" w:color="auto"/>
                <w:right w:val="none" w:sz="0" w:space="0" w:color="auto"/>
              </w:divBdr>
            </w:div>
          </w:divsChild>
        </w:div>
        <w:div w:id="1738238126">
          <w:marLeft w:val="0"/>
          <w:marRight w:val="0"/>
          <w:marTop w:val="0"/>
          <w:marBottom w:val="0"/>
          <w:divBdr>
            <w:top w:val="none" w:sz="0" w:space="0" w:color="auto"/>
            <w:left w:val="none" w:sz="0" w:space="0" w:color="auto"/>
            <w:bottom w:val="none" w:sz="0" w:space="0" w:color="auto"/>
            <w:right w:val="none" w:sz="0" w:space="0" w:color="auto"/>
          </w:divBdr>
        </w:div>
      </w:divsChild>
    </w:div>
    <w:div w:id="189033661">
      <w:bodyDiv w:val="1"/>
      <w:marLeft w:val="0"/>
      <w:marRight w:val="0"/>
      <w:marTop w:val="0"/>
      <w:marBottom w:val="0"/>
      <w:divBdr>
        <w:top w:val="none" w:sz="0" w:space="0" w:color="auto"/>
        <w:left w:val="none" w:sz="0" w:space="0" w:color="auto"/>
        <w:bottom w:val="none" w:sz="0" w:space="0" w:color="auto"/>
        <w:right w:val="none" w:sz="0" w:space="0" w:color="auto"/>
      </w:divBdr>
      <w:divsChild>
        <w:div w:id="378481807">
          <w:marLeft w:val="0"/>
          <w:marRight w:val="0"/>
          <w:marTop w:val="0"/>
          <w:marBottom w:val="0"/>
          <w:divBdr>
            <w:top w:val="none" w:sz="0" w:space="0" w:color="auto"/>
            <w:left w:val="none" w:sz="0" w:space="0" w:color="auto"/>
            <w:bottom w:val="none" w:sz="0" w:space="0" w:color="auto"/>
            <w:right w:val="none" w:sz="0" w:space="0" w:color="auto"/>
          </w:divBdr>
          <w:divsChild>
            <w:div w:id="938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45">
      <w:bodyDiv w:val="1"/>
      <w:marLeft w:val="0"/>
      <w:marRight w:val="0"/>
      <w:marTop w:val="0"/>
      <w:marBottom w:val="0"/>
      <w:divBdr>
        <w:top w:val="none" w:sz="0" w:space="0" w:color="auto"/>
        <w:left w:val="none" w:sz="0" w:space="0" w:color="auto"/>
        <w:bottom w:val="none" w:sz="0" w:space="0" w:color="auto"/>
        <w:right w:val="none" w:sz="0" w:space="0" w:color="auto"/>
      </w:divBdr>
      <w:divsChild>
        <w:div w:id="1047071099">
          <w:marLeft w:val="0"/>
          <w:marRight w:val="0"/>
          <w:marTop w:val="0"/>
          <w:marBottom w:val="0"/>
          <w:divBdr>
            <w:top w:val="none" w:sz="0" w:space="0" w:color="auto"/>
            <w:left w:val="none" w:sz="0" w:space="0" w:color="auto"/>
            <w:bottom w:val="none" w:sz="0" w:space="0" w:color="auto"/>
            <w:right w:val="none" w:sz="0" w:space="0" w:color="auto"/>
          </w:divBdr>
          <w:divsChild>
            <w:div w:id="2048677036">
              <w:marLeft w:val="0"/>
              <w:marRight w:val="0"/>
              <w:marTop w:val="0"/>
              <w:marBottom w:val="0"/>
              <w:divBdr>
                <w:top w:val="none" w:sz="0" w:space="0" w:color="auto"/>
                <w:left w:val="none" w:sz="0" w:space="0" w:color="auto"/>
                <w:bottom w:val="none" w:sz="0" w:space="0" w:color="auto"/>
                <w:right w:val="none" w:sz="0" w:space="0" w:color="auto"/>
              </w:divBdr>
            </w:div>
            <w:div w:id="1536505951">
              <w:marLeft w:val="0"/>
              <w:marRight w:val="0"/>
              <w:marTop w:val="0"/>
              <w:marBottom w:val="0"/>
              <w:divBdr>
                <w:top w:val="none" w:sz="0" w:space="0" w:color="auto"/>
                <w:left w:val="none" w:sz="0" w:space="0" w:color="auto"/>
                <w:bottom w:val="none" w:sz="0" w:space="0" w:color="auto"/>
                <w:right w:val="none" w:sz="0" w:space="0" w:color="auto"/>
              </w:divBdr>
            </w:div>
            <w:div w:id="528222347">
              <w:marLeft w:val="0"/>
              <w:marRight w:val="0"/>
              <w:marTop w:val="0"/>
              <w:marBottom w:val="0"/>
              <w:divBdr>
                <w:top w:val="none" w:sz="0" w:space="0" w:color="auto"/>
                <w:left w:val="none" w:sz="0" w:space="0" w:color="auto"/>
                <w:bottom w:val="none" w:sz="0" w:space="0" w:color="auto"/>
                <w:right w:val="none" w:sz="0" w:space="0" w:color="auto"/>
              </w:divBdr>
            </w:div>
          </w:divsChild>
        </w:div>
        <w:div w:id="797839822">
          <w:marLeft w:val="0"/>
          <w:marRight w:val="0"/>
          <w:marTop w:val="0"/>
          <w:marBottom w:val="0"/>
          <w:divBdr>
            <w:top w:val="none" w:sz="0" w:space="0" w:color="auto"/>
            <w:left w:val="none" w:sz="0" w:space="0" w:color="auto"/>
            <w:bottom w:val="none" w:sz="0" w:space="0" w:color="auto"/>
            <w:right w:val="none" w:sz="0" w:space="0" w:color="auto"/>
          </w:divBdr>
          <w:divsChild>
            <w:div w:id="10958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493">
      <w:bodyDiv w:val="1"/>
      <w:marLeft w:val="0"/>
      <w:marRight w:val="0"/>
      <w:marTop w:val="0"/>
      <w:marBottom w:val="0"/>
      <w:divBdr>
        <w:top w:val="none" w:sz="0" w:space="0" w:color="auto"/>
        <w:left w:val="none" w:sz="0" w:space="0" w:color="auto"/>
        <w:bottom w:val="none" w:sz="0" w:space="0" w:color="auto"/>
        <w:right w:val="none" w:sz="0" w:space="0" w:color="auto"/>
      </w:divBdr>
      <w:divsChild>
        <w:div w:id="1246189424">
          <w:marLeft w:val="0"/>
          <w:marRight w:val="0"/>
          <w:marTop w:val="0"/>
          <w:marBottom w:val="0"/>
          <w:divBdr>
            <w:top w:val="none" w:sz="0" w:space="0" w:color="auto"/>
            <w:left w:val="none" w:sz="0" w:space="0" w:color="auto"/>
            <w:bottom w:val="none" w:sz="0" w:space="0" w:color="auto"/>
            <w:right w:val="none" w:sz="0" w:space="0" w:color="auto"/>
          </w:divBdr>
        </w:div>
      </w:divsChild>
    </w:div>
    <w:div w:id="191648620">
      <w:bodyDiv w:val="1"/>
      <w:marLeft w:val="0"/>
      <w:marRight w:val="0"/>
      <w:marTop w:val="0"/>
      <w:marBottom w:val="0"/>
      <w:divBdr>
        <w:top w:val="none" w:sz="0" w:space="0" w:color="auto"/>
        <w:left w:val="none" w:sz="0" w:space="0" w:color="auto"/>
        <w:bottom w:val="none" w:sz="0" w:space="0" w:color="auto"/>
        <w:right w:val="none" w:sz="0" w:space="0" w:color="auto"/>
      </w:divBdr>
    </w:div>
    <w:div w:id="192429274">
      <w:bodyDiv w:val="1"/>
      <w:marLeft w:val="0"/>
      <w:marRight w:val="0"/>
      <w:marTop w:val="0"/>
      <w:marBottom w:val="0"/>
      <w:divBdr>
        <w:top w:val="none" w:sz="0" w:space="0" w:color="auto"/>
        <w:left w:val="none" w:sz="0" w:space="0" w:color="auto"/>
        <w:bottom w:val="none" w:sz="0" w:space="0" w:color="auto"/>
        <w:right w:val="none" w:sz="0" w:space="0" w:color="auto"/>
      </w:divBdr>
      <w:divsChild>
        <w:div w:id="770861398">
          <w:marLeft w:val="0"/>
          <w:marRight w:val="0"/>
          <w:marTop w:val="0"/>
          <w:marBottom w:val="0"/>
          <w:divBdr>
            <w:top w:val="none" w:sz="0" w:space="0" w:color="auto"/>
            <w:left w:val="none" w:sz="0" w:space="0" w:color="auto"/>
            <w:bottom w:val="none" w:sz="0" w:space="0" w:color="auto"/>
            <w:right w:val="none" w:sz="0" w:space="0" w:color="auto"/>
          </w:divBdr>
          <w:divsChild>
            <w:div w:id="793867900">
              <w:marLeft w:val="0"/>
              <w:marRight w:val="0"/>
              <w:marTop w:val="0"/>
              <w:marBottom w:val="0"/>
              <w:divBdr>
                <w:top w:val="none" w:sz="0" w:space="0" w:color="auto"/>
                <w:left w:val="none" w:sz="0" w:space="0" w:color="auto"/>
                <w:bottom w:val="none" w:sz="0" w:space="0" w:color="auto"/>
                <w:right w:val="none" w:sz="0" w:space="0" w:color="auto"/>
              </w:divBdr>
            </w:div>
            <w:div w:id="627903533">
              <w:marLeft w:val="0"/>
              <w:marRight w:val="0"/>
              <w:marTop w:val="0"/>
              <w:marBottom w:val="0"/>
              <w:divBdr>
                <w:top w:val="none" w:sz="0" w:space="0" w:color="auto"/>
                <w:left w:val="none" w:sz="0" w:space="0" w:color="auto"/>
                <w:bottom w:val="none" w:sz="0" w:space="0" w:color="auto"/>
                <w:right w:val="none" w:sz="0" w:space="0" w:color="auto"/>
              </w:divBdr>
            </w:div>
          </w:divsChild>
        </w:div>
        <w:div w:id="891771093">
          <w:marLeft w:val="0"/>
          <w:marRight w:val="0"/>
          <w:marTop w:val="0"/>
          <w:marBottom w:val="0"/>
          <w:divBdr>
            <w:top w:val="none" w:sz="0" w:space="0" w:color="auto"/>
            <w:left w:val="none" w:sz="0" w:space="0" w:color="auto"/>
            <w:bottom w:val="none" w:sz="0" w:space="0" w:color="auto"/>
            <w:right w:val="none" w:sz="0" w:space="0" w:color="auto"/>
          </w:divBdr>
        </w:div>
      </w:divsChild>
    </w:div>
    <w:div w:id="193078053">
      <w:bodyDiv w:val="1"/>
      <w:marLeft w:val="0"/>
      <w:marRight w:val="0"/>
      <w:marTop w:val="0"/>
      <w:marBottom w:val="0"/>
      <w:divBdr>
        <w:top w:val="none" w:sz="0" w:space="0" w:color="auto"/>
        <w:left w:val="none" w:sz="0" w:space="0" w:color="auto"/>
        <w:bottom w:val="none" w:sz="0" w:space="0" w:color="auto"/>
        <w:right w:val="none" w:sz="0" w:space="0" w:color="auto"/>
      </w:divBdr>
      <w:divsChild>
        <w:div w:id="732587377">
          <w:marLeft w:val="0"/>
          <w:marRight w:val="0"/>
          <w:marTop w:val="0"/>
          <w:marBottom w:val="0"/>
          <w:divBdr>
            <w:top w:val="none" w:sz="0" w:space="0" w:color="auto"/>
            <w:left w:val="none" w:sz="0" w:space="0" w:color="auto"/>
            <w:bottom w:val="none" w:sz="0" w:space="0" w:color="auto"/>
            <w:right w:val="none" w:sz="0" w:space="0" w:color="auto"/>
          </w:divBdr>
          <w:divsChild>
            <w:div w:id="616832103">
              <w:marLeft w:val="0"/>
              <w:marRight w:val="0"/>
              <w:marTop w:val="0"/>
              <w:marBottom w:val="0"/>
              <w:divBdr>
                <w:top w:val="none" w:sz="0" w:space="0" w:color="auto"/>
                <w:left w:val="none" w:sz="0" w:space="0" w:color="auto"/>
                <w:bottom w:val="none" w:sz="0" w:space="0" w:color="auto"/>
                <w:right w:val="none" w:sz="0" w:space="0" w:color="auto"/>
              </w:divBdr>
              <w:divsChild>
                <w:div w:id="844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0743">
          <w:marLeft w:val="0"/>
          <w:marRight w:val="0"/>
          <w:marTop w:val="0"/>
          <w:marBottom w:val="0"/>
          <w:divBdr>
            <w:top w:val="none" w:sz="0" w:space="0" w:color="auto"/>
            <w:left w:val="none" w:sz="0" w:space="0" w:color="auto"/>
            <w:bottom w:val="none" w:sz="0" w:space="0" w:color="auto"/>
            <w:right w:val="none" w:sz="0" w:space="0" w:color="auto"/>
          </w:divBdr>
          <w:divsChild>
            <w:div w:id="372928035">
              <w:marLeft w:val="0"/>
              <w:marRight w:val="0"/>
              <w:marTop w:val="0"/>
              <w:marBottom w:val="0"/>
              <w:divBdr>
                <w:top w:val="none" w:sz="0" w:space="0" w:color="auto"/>
                <w:left w:val="none" w:sz="0" w:space="0" w:color="auto"/>
                <w:bottom w:val="none" w:sz="0" w:space="0" w:color="auto"/>
                <w:right w:val="none" w:sz="0" w:space="0" w:color="auto"/>
              </w:divBdr>
              <w:divsChild>
                <w:div w:id="9000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9340">
          <w:marLeft w:val="0"/>
          <w:marRight w:val="0"/>
          <w:marTop w:val="0"/>
          <w:marBottom w:val="0"/>
          <w:divBdr>
            <w:top w:val="none" w:sz="0" w:space="0" w:color="auto"/>
            <w:left w:val="none" w:sz="0" w:space="0" w:color="auto"/>
            <w:bottom w:val="none" w:sz="0" w:space="0" w:color="auto"/>
            <w:right w:val="none" w:sz="0" w:space="0" w:color="auto"/>
          </w:divBdr>
          <w:divsChild>
            <w:div w:id="1536886716">
              <w:marLeft w:val="0"/>
              <w:marRight w:val="0"/>
              <w:marTop w:val="0"/>
              <w:marBottom w:val="0"/>
              <w:divBdr>
                <w:top w:val="none" w:sz="0" w:space="0" w:color="auto"/>
                <w:left w:val="none" w:sz="0" w:space="0" w:color="auto"/>
                <w:bottom w:val="none" w:sz="0" w:space="0" w:color="auto"/>
                <w:right w:val="none" w:sz="0" w:space="0" w:color="auto"/>
              </w:divBdr>
              <w:divsChild>
                <w:div w:id="6775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514">
      <w:bodyDiv w:val="1"/>
      <w:marLeft w:val="0"/>
      <w:marRight w:val="0"/>
      <w:marTop w:val="0"/>
      <w:marBottom w:val="0"/>
      <w:divBdr>
        <w:top w:val="none" w:sz="0" w:space="0" w:color="auto"/>
        <w:left w:val="none" w:sz="0" w:space="0" w:color="auto"/>
        <w:bottom w:val="none" w:sz="0" w:space="0" w:color="auto"/>
        <w:right w:val="none" w:sz="0" w:space="0" w:color="auto"/>
      </w:divBdr>
      <w:divsChild>
        <w:div w:id="857699276">
          <w:marLeft w:val="0"/>
          <w:marRight w:val="0"/>
          <w:marTop w:val="0"/>
          <w:marBottom w:val="0"/>
          <w:divBdr>
            <w:top w:val="none" w:sz="0" w:space="0" w:color="auto"/>
            <w:left w:val="none" w:sz="0" w:space="0" w:color="auto"/>
            <w:bottom w:val="none" w:sz="0" w:space="0" w:color="auto"/>
            <w:right w:val="none" w:sz="0" w:space="0" w:color="auto"/>
          </w:divBdr>
        </w:div>
      </w:divsChild>
    </w:div>
    <w:div w:id="194118933">
      <w:bodyDiv w:val="1"/>
      <w:marLeft w:val="0"/>
      <w:marRight w:val="0"/>
      <w:marTop w:val="0"/>
      <w:marBottom w:val="0"/>
      <w:divBdr>
        <w:top w:val="none" w:sz="0" w:space="0" w:color="auto"/>
        <w:left w:val="none" w:sz="0" w:space="0" w:color="auto"/>
        <w:bottom w:val="none" w:sz="0" w:space="0" w:color="auto"/>
        <w:right w:val="none" w:sz="0" w:space="0" w:color="auto"/>
      </w:divBdr>
      <w:divsChild>
        <w:div w:id="1384256995">
          <w:marLeft w:val="0"/>
          <w:marRight w:val="0"/>
          <w:marTop w:val="0"/>
          <w:marBottom w:val="0"/>
          <w:divBdr>
            <w:top w:val="none" w:sz="0" w:space="0" w:color="auto"/>
            <w:left w:val="none" w:sz="0" w:space="0" w:color="auto"/>
            <w:bottom w:val="none" w:sz="0" w:space="0" w:color="auto"/>
            <w:right w:val="none" w:sz="0" w:space="0" w:color="auto"/>
          </w:divBdr>
          <w:divsChild>
            <w:div w:id="133838956">
              <w:marLeft w:val="0"/>
              <w:marRight w:val="0"/>
              <w:marTop w:val="0"/>
              <w:marBottom w:val="0"/>
              <w:divBdr>
                <w:top w:val="none" w:sz="0" w:space="0" w:color="auto"/>
                <w:left w:val="none" w:sz="0" w:space="0" w:color="auto"/>
                <w:bottom w:val="none" w:sz="0" w:space="0" w:color="auto"/>
                <w:right w:val="none" w:sz="0" w:space="0" w:color="auto"/>
              </w:divBdr>
            </w:div>
            <w:div w:id="517620276">
              <w:marLeft w:val="0"/>
              <w:marRight w:val="0"/>
              <w:marTop w:val="0"/>
              <w:marBottom w:val="0"/>
              <w:divBdr>
                <w:top w:val="none" w:sz="0" w:space="0" w:color="auto"/>
                <w:left w:val="none" w:sz="0" w:space="0" w:color="auto"/>
                <w:bottom w:val="none" w:sz="0" w:space="0" w:color="auto"/>
                <w:right w:val="none" w:sz="0" w:space="0" w:color="auto"/>
              </w:divBdr>
            </w:div>
          </w:divsChild>
        </w:div>
        <w:div w:id="775946310">
          <w:marLeft w:val="0"/>
          <w:marRight w:val="0"/>
          <w:marTop w:val="0"/>
          <w:marBottom w:val="0"/>
          <w:divBdr>
            <w:top w:val="none" w:sz="0" w:space="0" w:color="auto"/>
            <w:left w:val="none" w:sz="0" w:space="0" w:color="auto"/>
            <w:bottom w:val="none" w:sz="0" w:space="0" w:color="auto"/>
            <w:right w:val="none" w:sz="0" w:space="0" w:color="auto"/>
          </w:divBdr>
        </w:div>
      </w:divsChild>
    </w:div>
    <w:div w:id="195697253">
      <w:bodyDiv w:val="1"/>
      <w:marLeft w:val="0"/>
      <w:marRight w:val="0"/>
      <w:marTop w:val="0"/>
      <w:marBottom w:val="0"/>
      <w:divBdr>
        <w:top w:val="none" w:sz="0" w:space="0" w:color="auto"/>
        <w:left w:val="none" w:sz="0" w:space="0" w:color="auto"/>
        <w:bottom w:val="none" w:sz="0" w:space="0" w:color="auto"/>
        <w:right w:val="none" w:sz="0" w:space="0" w:color="auto"/>
      </w:divBdr>
      <w:divsChild>
        <w:div w:id="236978489">
          <w:marLeft w:val="0"/>
          <w:marRight w:val="0"/>
          <w:marTop w:val="0"/>
          <w:marBottom w:val="0"/>
          <w:divBdr>
            <w:top w:val="none" w:sz="0" w:space="0" w:color="auto"/>
            <w:left w:val="none" w:sz="0" w:space="0" w:color="auto"/>
            <w:bottom w:val="none" w:sz="0" w:space="0" w:color="auto"/>
            <w:right w:val="none" w:sz="0" w:space="0" w:color="auto"/>
          </w:divBdr>
        </w:div>
        <w:div w:id="1191869226">
          <w:marLeft w:val="0"/>
          <w:marRight w:val="0"/>
          <w:marTop w:val="0"/>
          <w:marBottom w:val="0"/>
          <w:divBdr>
            <w:top w:val="none" w:sz="0" w:space="0" w:color="auto"/>
            <w:left w:val="none" w:sz="0" w:space="0" w:color="auto"/>
            <w:bottom w:val="none" w:sz="0" w:space="0" w:color="auto"/>
            <w:right w:val="none" w:sz="0" w:space="0" w:color="auto"/>
          </w:divBdr>
          <w:divsChild>
            <w:div w:id="66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86">
      <w:bodyDiv w:val="1"/>
      <w:marLeft w:val="0"/>
      <w:marRight w:val="0"/>
      <w:marTop w:val="0"/>
      <w:marBottom w:val="0"/>
      <w:divBdr>
        <w:top w:val="none" w:sz="0" w:space="0" w:color="auto"/>
        <w:left w:val="none" w:sz="0" w:space="0" w:color="auto"/>
        <w:bottom w:val="none" w:sz="0" w:space="0" w:color="auto"/>
        <w:right w:val="none" w:sz="0" w:space="0" w:color="auto"/>
      </w:divBdr>
      <w:divsChild>
        <w:div w:id="1990940848">
          <w:marLeft w:val="0"/>
          <w:marRight w:val="0"/>
          <w:marTop w:val="0"/>
          <w:marBottom w:val="0"/>
          <w:divBdr>
            <w:top w:val="none" w:sz="0" w:space="0" w:color="auto"/>
            <w:left w:val="none" w:sz="0" w:space="0" w:color="auto"/>
            <w:bottom w:val="none" w:sz="0" w:space="0" w:color="auto"/>
            <w:right w:val="none" w:sz="0" w:space="0" w:color="auto"/>
          </w:divBdr>
          <w:divsChild>
            <w:div w:id="2122143833">
              <w:marLeft w:val="0"/>
              <w:marRight w:val="0"/>
              <w:marTop w:val="0"/>
              <w:marBottom w:val="0"/>
              <w:divBdr>
                <w:top w:val="none" w:sz="0" w:space="0" w:color="auto"/>
                <w:left w:val="none" w:sz="0" w:space="0" w:color="auto"/>
                <w:bottom w:val="none" w:sz="0" w:space="0" w:color="auto"/>
                <w:right w:val="none" w:sz="0" w:space="0" w:color="auto"/>
              </w:divBdr>
              <w:divsChild>
                <w:div w:id="781802578">
                  <w:marLeft w:val="0"/>
                  <w:marRight w:val="0"/>
                  <w:marTop w:val="0"/>
                  <w:marBottom w:val="0"/>
                  <w:divBdr>
                    <w:top w:val="none" w:sz="0" w:space="0" w:color="auto"/>
                    <w:left w:val="none" w:sz="0" w:space="0" w:color="auto"/>
                    <w:bottom w:val="none" w:sz="0" w:space="0" w:color="auto"/>
                    <w:right w:val="none" w:sz="0" w:space="0" w:color="auto"/>
                  </w:divBdr>
                  <w:divsChild>
                    <w:div w:id="1945720582">
                      <w:marLeft w:val="0"/>
                      <w:marRight w:val="0"/>
                      <w:marTop w:val="0"/>
                      <w:marBottom w:val="0"/>
                      <w:divBdr>
                        <w:top w:val="none" w:sz="0" w:space="0" w:color="auto"/>
                        <w:left w:val="none" w:sz="0" w:space="0" w:color="auto"/>
                        <w:bottom w:val="none" w:sz="0" w:space="0" w:color="auto"/>
                        <w:right w:val="none" w:sz="0" w:space="0" w:color="auto"/>
                      </w:divBdr>
                    </w:div>
                  </w:divsChild>
                </w:div>
                <w:div w:id="185100525">
                  <w:marLeft w:val="0"/>
                  <w:marRight w:val="300"/>
                  <w:marTop w:val="0"/>
                  <w:marBottom w:val="0"/>
                  <w:divBdr>
                    <w:top w:val="none" w:sz="0" w:space="0" w:color="auto"/>
                    <w:left w:val="none" w:sz="0" w:space="0" w:color="auto"/>
                    <w:bottom w:val="none" w:sz="0" w:space="0" w:color="auto"/>
                    <w:right w:val="none" w:sz="0" w:space="0" w:color="auto"/>
                  </w:divBdr>
                  <w:divsChild>
                    <w:div w:id="738284992">
                      <w:marLeft w:val="0"/>
                      <w:marRight w:val="0"/>
                      <w:marTop w:val="0"/>
                      <w:marBottom w:val="0"/>
                      <w:divBdr>
                        <w:top w:val="none" w:sz="0" w:space="0" w:color="auto"/>
                        <w:left w:val="none" w:sz="0" w:space="0" w:color="auto"/>
                        <w:bottom w:val="none" w:sz="0" w:space="0" w:color="auto"/>
                        <w:right w:val="none" w:sz="0" w:space="0" w:color="auto"/>
                      </w:divBdr>
                      <w:divsChild>
                        <w:div w:id="1275594572">
                          <w:marLeft w:val="0"/>
                          <w:marRight w:val="0"/>
                          <w:marTop w:val="0"/>
                          <w:marBottom w:val="0"/>
                          <w:divBdr>
                            <w:top w:val="none" w:sz="0" w:space="0" w:color="auto"/>
                            <w:left w:val="none" w:sz="0" w:space="0" w:color="auto"/>
                            <w:bottom w:val="none" w:sz="0" w:space="0" w:color="auto"/>
                            <w:right w:val="none" w:sz="0" w:space="0" w:color="auto"/>
                          </w:divBdr>
                        </w:div>
                        <w:div w:id="1741947412">
                          <w:marLeft w:val="0"/>
                          <w:marRight w:val="0"/>
                          <w:marTop w:val="0"/>
                          <w:marBottom w:val="0"/>
                          <w:divBdr>
                            <w:top w:val="none" w:sz="0" w:space="0" w:color="auto"/>
                            <w:left w:val="none" w:sz="0" w:space="0" w:color="auto"/>
                            <w:bottom w:val="none" w:sz="0" w:space="0" w:color="auto"/>
                            <w:right w:val="none" w:sz="0" w:space="0" w:color="auto"/>
                          </w:divBdr>
                        </w:div>
                        <w:div w:id="1323385425">
                          <w:marLeft w:val="0"/>
                          <w:marRight w:val="0"/>
                          <w:marTop w:val="0"/>
                          <w:marBottom w:val="0"/>
                          <w:divBdr>
                            <w:top w:val="none" w:sz="0" w:space="0" w:color="auto"/>
                            <w:left w:val="none" w:sz="0" w:space="0" w:color="auto"/>
                            <w:bottom w:val="none" w:sz="0" w:space="0" w:color="auto"/>
                            <w:right w:val="none" w:sz="0" w:space="0" w:color="auto"/>
                          </w:divBdr>
                        </w:div>
                      </w:divsChild>
                    </w:div>
                    <w:div w:id="15035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1198">
      <w:bodyDiv w:val="1"/>
      <w:marLeft w:val="0"/>
      <w:marRight w:val="0"/>
      <w:marTop w:val="0"/>
      <w:marBottom w:val="0"/>
      <w:divBdr>
        <w:top w:val="none" w:sz="0" w:space="0" w:color="auto"/>
        <w:left w:val="none" w:sz="0" w:space="0" w:color="auto"/>
        <w:bottom w:val="none" w:sz="0" w:space="0" w:color="auto"/>
        <w:right w:val="none" w:sz="0" w:space="0" w:color="auto"/>
      </w:divBdr>
      <w:divsChild>
        <w:div w:id="104737722">
          <w:marLeft w:val="0"/>
          <w:marRight w:val="0"/>
          <w:marTop w:val="0"/>
          <w:marBottom w:val="0"/>
          <w:divBdr>
            <w:top w:val="none" w:sz="0" w:space="0" w:color="auto"/>
            <w:left w:val="none" w:sz="0" w:space="0" w:color="auto"/>
            <w:bottom w:val="none" w:sz="0" w:space="0" w:color="auto"/>
            <w:right w:val="none" w:sz="0" w:space="0" w:color="auto"/>
          </w:divBdr>
          <w:divsChild>
            <w:div w:id="2083522961">
              <w:marLeft w:val="0"/>
              <w:marRight w:val="0"/>
              <w:marTop w:val="0"/>
              <w:marBottom w:val="0"/>
              <w:divBdr>
                <w:top w:val="none" w:sz="0" w:space="0" w:color="auto"/>
                <w:left w:val="none" w:sz="0" w:space="0" w:color="auto"/>
                <w:bottom w:val="none" w:sz="0" w:space="0" w:color="auto"/>
                <w:right w:val="none" w:sz="0" w:space="0" w:color="auto"/>
              </w:divBdr>
            </w:div>
          </w:divsChild>
        </w:div>
        <w:div w:id="201796284">
          <w:marLeft w:val="0"/>
          <w:marRight w:val="0"/>
          <w:marTop w:val="0"/>
          <w:marBottom w:val="0"/>
          <w:divBdr>
            <w:top w:val="none" w:sz="0" w:space="0" w:color="auto"/>
            <w:left w:val="none" w:sz="0" w:space="0" w:color="auto"/>
            <w:bottom w:val="none" w:sz="0" w:space="0" w:color="auto"/>
            <w:right w:val="none" w:sz="0" w:space="0" w:color="auto"/>
          </w:divBdr>
        </w:div>
      </w:divsChild>
    </w:div>
    <w:div w:id="201678531">
      <w:bodyDiv w:val="1"/>
      <w:marLeft w:val="0"/>
      <w:marRight w:val="0"/>
      <w:marTop w:val="0"/>
      <w:marBottom w:val="0"/>
      <w:divBdr>
        <w:top w:val="none" w:sz="0" w:space="0" w:color="auto"/>
        <w:left w:val="none" w:sz="0" w:space="0" w:color="auto"/>
        <w:bottom w:val="none" w:sz="0" w:space="0" w:color="auto"/>
        <w:right w:val="none" w:sz="0" w:space="0" w:color="auto"/>
      </w:divBdr>
      <w:divsChild>
        <w:div w:id="1670477161">
          <w:marLeft w:val="0"/>
          <w:marRight w:val="0"/>
          <w:marTop w:val="0"/>
          <w:marBottom w:val="0"/>
          <w:divBdr>
            <w:top w:val="none" w:sz="0" w:space="0" w:color="auto"/>
            <w:left w:val="none" w:sz="0" w:space="0" w:color="auto"/>
            <w:bottom w:val="none" w:sz="0" w:space="0" w:color="auto"/>
            <w:right w:val="none" w:sz="0" w:space="0" w:color="auto"/>
          </w:divBdr>
        </w:div>
        <w:div w:id="902985620">
          <w:marLeft w:val="0"/>
          <w:marRight w:val="0"/>
          <w:marTop w:val="0"/>
          <w:marBottom w:val="0"/>
          <w:divBdr>
            <w:top w:val="none" w:sz="0" w:space="0" w:color="auto"/>
            <w:left w:val="none" w:sz="0" w:space="0" w:color="auto"/>
            <w:bottom w:val="none" w:sz="0" w:space="0" w:color="auto"/>
            <w:right w:val="none" w:sz="0" w:space="0" w:color="auto"/>
          </w:divBdr>
        </w:div>
      </w:divsChild>
    </w:div>
    <w:div w:id="204106234">
      <w:bodyDiv w:val="1"/>
      <w:marLeft w:val="0"/>
      <w:marRight w:val="0"/>
      <w:marTop w:val="0"/>
      <w:marBottom w:val="0"/>
      <w:divBdr>
        <w:top w:val="none" w:sz="0" w:space="0" w:color="auto"/>
        <w:left w:val="none" w:sz="0" w:space="0" w:color="auto"/>
        <w:bottom w:val="none" w:sz="0" w:space="0" w:color="auto"/>
        <w:right w:val="none" w:sz="0" w:space="0" w:color="auto"/>
      </w:divBdr>
      <w:divsChild>
        <w:div w:id="370618568">
          <w:marLeft w:val="0"/>
          <w:marRight w:val="0"/>
          <w:marTop w:val="0"/>
          <w:marBottom w:val="0"/>
          <w:divBdr>
            <w:top w:val="none" w:sz="0" w:space="0" w:color="auto"/>
            <w:left w:val="none" w:sz="0" w:space="0" w:color="auto"/>
            <w:bottom w:val="none" w:sz="0" w:space="0" w:color="auto"/>
            <w:right w:val="none" w:sz="0" w:space="0" w:color="auto"/>
          </w:divBdr>
          <w:divsChild>
            <w:div w:id="1509711759">
              <w:marLeft w:val="0"/>
              <w:marRight w:val="0"/>
              <w:marTop w:val="0"/>
              <w:marBottom w:val="0"/>
              <w:divBdr>
                <w:top w:val="none" w:sz="0" w:space="0" w:color="auto"/>
                <w:left w:val="none" w:sz="0" w:space="0" w:color="auto"/>
                <w:bottom w:val="none" w:sz="0" w:space="0" w:color="auto"/>
                <w:right w:val="none" w:sz="0" w:space="0" w:color="auto"/>
              </w:divBdr>
            </w:div>
            <w:div w:id="6234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832">
      <w:bodyDiv w:val="1"/>
      <w:marLeft w:val="0"/>
      <w:marRight w:val="0"/>
      <w:marTop w:val="0"/>
      <w:marBottom w:val="0"/>
      <w:divBdr>
        <w:top w:val="none" w:sz="0" w:space="0" w:color="auto"/>
        <w:left w:val="none" w:sz="0" w:space="0" w:color="auto"/>
        <w:bottom w:val="none" w:sz="0" w:space="0" w:color="auto"/>
        <w:right w:val="none" w:sz="0" w:space="0" w:color="auto"/>
      </w:divBdr>
      <w:divsChild>
        <w:div w:id="1219782533">
          <w:marLeft w:val="0"/>
          <w:marRight w:val="0"/>
          <w:marTop w:val="0"/>
          <w:marBottom w:val="0"/>
          <w:divBdr>
            <w:top w:val="none" w:sz="0" w:space="0" w:color="auto"/>
            <w:left w:val="none" w:sz="0" w:space="0" w:color="auto"/>
            <w:bottom w:val="none" w:sz="0" w:space="0" w:color="auto"/>
            <w:right w:val="none" w:sz="0" w:space="0" w:color="auto"/>
          </w:divBdr>
        </w:div>
      </w:divsChild>
    </w:div>
    <w:div w:id="205683357">
      <w:bodyDiv w:val="1"/>
      <w:marLeft w:val="0"/>
      <w:marRight w:val="0"/>
      <w:marTop w:val="0"/>
      <w:marBottom w:val="0"/>
      <w:divBdr>
        <w:top w:val="none" w:sz="0" w:space="0" w:color="auto"/>
        <w:left w:val="none" w:sz="0" w:space="0" w:color="auto"/>
        <w:bottom w:val="none" w:sz="0" w:space="0" w:color="auto"/>
        <w:right w:val="none" w:sz="0" w:space="0" w:color="auto"/>
      </w:divBdr>
      <w:divsChild>
        <w:div w:id="425928864">
          <w:marLeft w:val="0"/>
          <w:marRight w:val="0"/>
          <w:marTop w:val="0"/>
          <w:marBottom w:val="0"/>
          <w:divBdr>
            <w:top w:val="none" w:sz="0" w:space="0" w:color="auto"/>
            <w:left w:val="none" w:sz="0" w:space="0" w:color="auto"/>
            <w:bottom w:val="none" w:sz="0" w:space="0" w:color="auto"/>
            <w:right w:val="none" w:sz="0" w:space="0" w:color="auto"/>
          </w:divBdr>
          <w:divsChild>
            <w:div w:id="63334469">
              <w:marLeft w:val="0"/>
              <w:marRight w:val="0"/>
              <w:marTop w:val="0"/>
              <w:marBottom w:val="0"/>
              <w:divBdr>
                <w:top w:val="none" w:sz="0" w:space="0" w:color="auto"/>
                <w:left w:val="none" w:sz="0" w:space="0" w:color="auto"/>
                <w:bottom w:val="none" w:sz="0" w:space="0" w:color="auto"/>
                <w:right w:val="none" w:sz="0" w:space="0" w:color="auto"/>
              </w:divBdr>
            </w:div>
            <w:div w:id="1467311545">
              <w:marLeft w:val="0"/>
              <w:marRight w:val="0"/>
              <w:marTop w:val="0"/>
              <w:marBottom w:val="0"/>
              <w:divBdr>
                <w:top w:val="none" w:sz="0" w:space="0" w:color="auto"/>
                <w:left w:val="none" w:sz="0" w:space="0" w:color="auto"/>
                <w:bottom w:val="none" w:sz="0" w:space="0" w:color="auto"/>
                <w:right w:val="none" w:sz="0" w:space="0" w:color="auto"/>
              </w:divBdr>
            </w:div>
          </w:divsChild>
        </w:div>
        <w:div w:id="88476376">
          <w:marLeft w:val="0"/>
          <w:marRight w:val="0"/>
          <w:marTop w:val="0"/>
          <w:marBottom w:val="0"/>
          <w:divBdr>
            <w:top w:val="none" w:sz="0" w:space="0" w:color="auto"/>
            <w:left w:val="none" w:sz="0" w:space="0" w:color="auto"/>
            <w:bottom w:val="none" w:sz="0" w:space="0" w:color="auto"/>
            <w:right w:val="none" w:sz="0" w:space="0" w:color="auto"/>
          </w:divBdr>
        </w:div>
      </w:divsChild>
    </w:div>
    <w:div w:id="205684382">
      <w:bodyDiv w:val="1"/>
      <w:marLeft w:val="0"/>
      <w:marRight w:val="0"/>
      <w:marTop w:val="0"/>
      <w:marBottom w:val="0"/>
      <w:divBdr>
        <w:top w:val="none" w:sz="0" w:space="0" w:color="auto"/>
        <w:left w:val="none" w:sz="0" w:space="0" w:color="auto"/>
        <w:bottom w:val="none" w:sz="0" w:space="0" w:color="auto"/>
        <w:right w:val="none" w:sz="0" w:space="0" w:color="auto"/>
      </w:divBdr>
      <w:divsChild>
        <w:div w:id="2099016484">
          <w:marLeft w:val="0"/>
          <w:marRight w:val="0"/>
          <w:marTop w:val="0"/>
          <w:marBottom w:val="0"/>
          <w:divBdr>
            <w:top w:val="none" w:sz="0" w:space="0" w:color="auto"/>
            <w:left w:val="none" w:sz="0" w:space="0" w:color="auto"/>
            <w:bottom w:val="none" w:sz="0" w:space="0" w:color="auto"/>
            <w:right w:val="none" w:sz="0" w:space="0" w:color="auto"/>
          </w:divBdr>
          <w:divsChild>
            <w:div w:id="1114179890">
              <w:marLeft w:val="0"/>
              <w:marRight w:val="0"/>
              <w:marTop w:val="0"/>
              <w:marBottom w:val="0"/>
              <w:divBdr>
                <w:top w:val="none" w:sz="0" w:space="0" w:color="auto"/>
                <w:left w:val="none" w:sz="0" w:space="0" w:color="auto"/>
                <w:bottom w:val="none" w:sz="0" w:space="0" w:color="auto"/>
                <w:right w:val="none" w:sz="0" w:space="0" w:color="auto"/>
              </w:divBdr>
            </w:div>
            <w:div w:id="987594374">
              <w:marLeft w:val="0"/>
              <w:marRight w:val="0"/>
              <w:marTop w:val="0"/>
              <w:marBottom w:val="0"/>
              <w:divBdr>
                <w:top w:val="none" w:sz="0" w:space="0" w:color="auto"/>
                <w:left w:val="none" w:sz="0" w:space="0" w:color="auto"/>
                <w:bottom w:val="none" w:sz="0" w:space="0" w:color="auto"/>
                <w:right w:val="none" w:sz="0" w:space="0" w:color="auto"/>
              </w:divBdr>
            </w:div>
          </w:divsChild>
        </w:div>
        <w:div w:id="1735086736">
          <w:marLeft w:val="0"/>
          <w:marRight w:val="0"/>
          <w:marTop w:val="0"/>
          <w:marBottom w:val="0"/>
          <w:divBdr>
            <w:top w:val="none" w:sz="0" w:space="0" w:color="auto"/>
            <w:left w:val="none" w:sz="0" w:space="0" w:color="auto"/>
            <w:bottom w:val="none" w:sz="0" w:space="0" w:color="auto"/>
            <w:right w:val="none" w:sz="0" w:space="0" w:color="auto"/>
          </w:divBdr>
        </w:div>
      </w:divsChild>
    </w:div>
    <w:div w:id="206188499">
      <w:bodyDiv w:val="1"/>
      <w:marLeft w:val="0"/>
      <w:marRight w:val="0"/>
      <w:marTop w:val="0"/>
      <w:marBottom w:val="0"/>
      <w:divBdr>
        <w:top w:val="none" w:sz="0" w:space="0" w:color="auto"/>
        <w:left w:val="none" w:sz="0" w:space="0" w:color="auto"/>
        <w:bottom w:val="none" w:sz="0" w:space="0" w:color="auto"/>
        <w:right w:val="none" w:sz="0" w:space="0" w:color="auto"/>
      </w:divBdr>
      <w:divsChild>
        <w:div w:id="1248343544">
          <w:marLeft w:val="0"/>
          <w:marRight w:val="0"/>
          <w:marTop w:val="0"/>
          <w:marBottom w:val="0"/>
          <w:divBdr>
            <w:top w:val="none" w:sz="0" w:space="0" w:color="auto"/>
            <w:left w:val="none" w:sz="0" w:space="0" w:color="auto"/>
            <w:bottom w:val="none" w:sz="0" w:space="0" w:color="auto"/>
            <w:right w:val="none" w:sz="0" w:space="0" w:color="auto"/>
          </w:divBdr>
        </w:div>
      </w:divsChild>
    </w:div>
    <w:div w:id="206648531">
      <w:bodyDiv w:val="1"/>
      <w:marLeft w:val="0"/>
      <w:marRight w:val="0"/>
      <w:marTop w:val="0"/>
      <w:marBottom w:val="0"/>
      <w:divBdr>
        <w:top w:val="none" w:sz="0" w:space="0" w:color="auto"/>
        <w:left w:val="none" w:sz="0" w:space="0" w:color="auto"/>
        <w:bottom w:val="none" w:sz="0" w:space="0" w:color="auto"/>
        <w:right w:val="none" w:sz="0" w:space="0" w:color="auto"/>
      </w:divBdr>
      <w:divsChild>
        <w:div w:id="932855546">
          <w:marLeft w:val="0"/>
          <w:marRight w:val="0"/>
          <w:marTop w:val="0"/>
          <w:marBottom w:val="0"/>
          <w:divBdr>
            <w:top w:val="none" w:sz="0" w:space="0" w:color="auto"/>
            <w:left w:val="none" w:sz="0" w:space="0" w:color="auto"/>
            <w:bottom w:val="none" w:sz="0" w:space="0" w:color="auto"/>
            <w:right w:val="none" w:sz="0" w:space="0" w:color="auto"/>
          </w:divBdr>
          <w:divsChild>
            <w:div w:id="337847530">
              <w:marLeft w:val="0"/>
              <w:marRight w:val="0"/>
              <w:marTop w:val="0"/>
              <w:marBottom w:val="0"/>
              <w:divBdr>
                <w:top w:val="none" w:sz="0" w:space="0" w:color="auto"/>
                <w:left w:val="none" w:sz="0" w:space="0" w:color="auto"/>
                <w:bottom w:val="none" w:sz="0" w:space="0" w:color="auto"/>
                <w:right w:val="none" w:sz="0" w:space="0" w:color="auto"/>
              </w:divBdr>
              <w:divsChild>
                <w:div w:id="1398474976">
                  <w:marLeft w:val="0"/>
                  <w:marRight w:val="0"/>
                  <w:marTop w:val="0"/>
                  <w:marBottom w:val="0"/>
                  <w:divBdr>
                    <w:top w:val="none" w:sz="0" w:space="0" w:color="auto"/>
                    <w:left w:val="none" w:sz="0" w:space="0" w:color="auto"/>
                    <w:bottom w:val="none" w:sz="0" w:space="0" w:color="auto"/>
                    <w:right w:val="none" w:sz="0" w:space="0" w:color="auto"/>
                  </w:divBdr>
                  <w:divsChild>
                    <w:div w:id="369306037">
                      <w:marLeft w:val="0"/>
                      <w:marRight w:val="0"/>
                      <w:marTop w:val="0"/>
                      <w:marBottom w:val="0"/>
                      <w:divBdr>
                        <w:top w:val="none" w:sz="0" w:space="0" w:color="auto"/>
                        <w:left w:val="none" w:sz="0" w:space="0" w:color="auto"/>
                        <w:bottom w:val="none" w:sz="0" w:space="0" w:color="auto"/>
                        <w:right w:val="none" w:sz="0" w:space="0" w:color="auto"/>
                      </w:divBdr>
                    </w:div>
                    <w:div w:id="465314880">
                      <w:marLeft w:val="0"/>
                      <w:marRight w:val="0"/>
                      <w:marTop w:val="0"/>
                      <w:marBottom w:val="0"/>
                      <w:divBdr>
                        <w:top w:val="none" w:sz="0" w:space="0" w:color="auto"/>
                        <w:left w:val="none" w:sz="0" w:space="0" w:color="auto"/>
                        <w:bottom w:val="none" w:sz="0" w:space="0" w:color="auto"/>
                        <w:right w:val="none" w:sz="0" w:space="0" w:color="auto"/>
                      </w:divBdr>
                    </w:div>
                    <w:div w:id="1323923900">
                      <w:marLeft w:val="0"/>
                      <w:marRight w:val="0"/>
                      <w:marTop w:val="0"/>
                      <w:marBottom w:val="0"/>
                      <w:divBdr>
                        <w:top w:val="none" w:sz="0" w:space="0" w:color="auto"/>
                        <w:left w:val="none" w:sz="0" w:space="0" w:color="auto"/>
                        <w:bottom w:val="none" w:sz="0" w:space="0" w:color="auto"/>
                        <w:right w:val="none" w:sz="0" w:space="0" w:color="auto"/>
                      </w:divBdr>
                    </w:div>
                    <w:div w:id="1442139444">
                      <w:marLeft w:val="0"/>
                      <w:marRight w:val="0"/>
                      <w:marTop w:val="0"/>
                      <w:marBottom w:val="0"/>
                      <w:divBdr>
                        <w:top w:val="none" w:sz="0" w:space="0" w:color="auto"/>
                        <w:left w:val="none" w:sz="0" w:space="0" w:color="auto"/>
                        <w:bottom w:val="none" w:sz="0" w:space="0" w:color="auto"/>
                        <w:right w:val="none" w:sz="0" w:space="0" w:color="auto"/>
                      </w:divBdr>
                    </w:div>
                    <w:div w:id="816071213">
                      <w:marLeft w:val="150"/>
                      <w:marRight w:val="0"/>
                      <w:marTop w:val="0"/>
                      <w:marBottom w:val="240"/>
                      <w:divBdr>
                        <w:top w:val="none" w:sz="0" w:space="0" w:color="auto"/>
                        <w:left w:val="none" w:sz="0" w:space="0" w:color="auto"/>
                        <w:bottom w:val="none" w:sz="0" w:space="0" w:color="auto"/>
                        <w:right w:val="none" w:sz="0" w:space="0" w:color="auto"/>
                      </w:divBdr>
                    </w:div>
                  </w:divsChild>
                </w:div>
                <w:div w:id="3360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814">
      <w:bodyDiv w:val="1"/>
      <w:marLeft w:val="0"/>
      <w:marRight w:val="0"/>
      <w:marTop w:val="0"/>
      <w:marBottom w:val="0"/>
      <w:divBdr>
        <w:top w:val="none" w:sz="0" w:space="0" w:color="auto"/>
        <w:left w:val="none" w:sz="0" w:space="0" w:color="auto"/>
        <w:bottom w:val="none" w:sz="0" w:space="0" w:color="auto"/>
        <w:right w:val="none" w:sz="0" w:space="0" w:color="auto"/>
      </w:divBdr>
      <w:divsChild>
        <w:div w:id="441075711">
          <w:marLeft w:val="0"/>
          <w:marRight w:val="0"/>
          <w:marTop w:val="0"/>
          <w:marBottom w:val="0"/>
          <w:divBdr>
            <w:top w:val="none" w:sz="0" w:space="0" w:color="auto"/>
            <w:left w:val="none" w:sz="0" w:space="0" w:color="auto"/>
            <w:bottom w:val="none" w:sz="0" w:space="0" w:color="auto"/>
            <w:right w:val="none" w:sz="0" w:space="0" w:color="auto"/>
          </w:divBdr>
        </w:div>
      </w:divsChild>
    </w:div>
    <w:div w:id="208225129">
      <w:bodyDiv w:val="1"/>
      <w:marLeft w:val="0"/>
      <w:marRight w:val="0"/>
      <w:marTop w:val="0"/>
      <w:marBottom w:val="0"/>
      <w:divBdr>
        <w:top w:val="none" w:sz="0" w:space="0" w:color="auto"/>
        <w:left w:val="none" w:sz="0" w:space="0" w:color="auto"/>
        <w:bottom w:val="none" w:sz="0" w:space="0" w:color="auto"/>
        <w:right w:val="none" w:sz="0" w:space="0" w:color="auto"/>
      </w:divBdr>
      <w:divsChild>
        <w:div w:id="1893612026">
          <w:marLeft w:val="0"/>
          <w:marRight w:val="0"/>
          <w:marTop w:val="0"/>
          <w:marBottom w:val="0"/>
          <w:divBdr>
            <w:top w:val="none" w:sz="0" w:space="0" w:color="auto"/>
            <w:left w:val="none" w:sz="0" w:space="0" w:color="auto"/>
            <w:bottom w:val="none" w:sz="0" w:space="0" w:color="auto"/>
            <w:right w:val="none" w:sz="0" w:space="0" w:color="auto"/>
          </w:divBdr>
          <w:divsChild>
            <w:div w:id="1585528790">
              <w:marLeft w:val="0"/>
              <w:marRight w:val="0"/>
              <w:marTop w:val="0"/>
              <w:marBottom w:val="0"/>
              <w:divBdr>
                <w:top w:val="none" w:sz="0" w:space="0" w:color="auto"/>
                <w:left w:val="none" w:sz="0" w:space="0" w:color="auto"/>
                <w:bottom w:val="none" w:sz="0" w:space="0" w:color="auto"/>
                <w:right w:val="none" w:sz="0" w:space="0" w:color="auto"/>
              </w:divBdr>
            </w:div>
            <w:div w:id="223034175">
              <w:marLeft w:val="0"/>
              <w:marRight w:val="0"/>
              <w:marTop w:val="0"/>
              <w:marBottom w:val="0"/>
              <w:divBdr>
                <w:top w:val="none" w:sz="0" w:space="0" w:color="auto"/>
                <w:left w:val="none" w:sz="0" w:space="0" w:color="auto"/>
                <w:bottom w:val="none" w:sz="0" w:space="0" w:color="auto"/>
                <w:right w:val="none" w:sz="0" w:space="0" w:color="auto"/>
              </w:divBdr>
            </w:div>
          </w:divsChild>
        </w:div>
        <w:div w:id="1479616929">
          <w:marLeft w:val="0"/>
          <w:marRight w:val="0"/>
          <w:marTop w:val="0"/>
          <w:marBottom w:val="0"/>
          <w:divBdr>
            <w:top w:val="none" w:sz="0" w:space="0" w:color="auto"/>
            <w:left w:val="none" w:sz="0" w:space="0" w:color="auto"/>
            <w:bottom w:val="none" w:sz="0" w:space="0" w:color="auto"/>
            <w:right w:val="none" w:sz="0" w:space="0" w:color="auto"/>
          </w:divBdr>
        </w:div>
      </w:divsChild>
    </w:div>
    <w:div w:id="208416894">
      <w:bodyDiv w:val="1"/>
      <w:marLeft w:val="0"/>
      <w:marRight w:val="0"/>
      <w:marTop w:val="0"/>
      <w:marBottom w:val="0"/>
      <w:divBdr>
        <w:top w:val="none" w:sz="0" w:space="0" w:color="auto"/>
        <w:left w:val="none" w:sz="0" w:space="0" w:color="auto"/>
        <w:bottom w:val="none" w:sz="0" w:space="0" w:color="auto"/>
        <w:right w:val="none" w:sz="0" w:space="0" w:color="auto"/>
      </w:divBdr>
      <w:divsChild>
        <w:div w:id="1160854135">
          <w:marLeft w:val="0"/>
          <w:marRight w:val="0"/>
          <w:marTop w:val="0"/>
          <w:marBottom w:val="0"/>
          <w:divBdr>
            <w:top w:val="none" w:sz="0" w:space="0" w:color="auto"/>
            <w:left w:val="none" w:sz="0" w:space="0" w:color="auto"/>
            <w:bottom w:val="none" w:sz="0" w:space="0" w:color="auto"/>
            <w:right w:val="none" w:sz="0" w:space="0" w:color="auto"/>
          </w:divBdr>
          <w:divsChild>
            <w:div w:id="452361690">
              <w:marLeft w:val="0"/>
              <w:marRight w:val="0"/>
              <w:marTop w:val="0"/>
              <w:marBottom w:val="0"/>
              <w:divBdr>
                <w:top w:val="none" w:sz="0" w:space="0" w:color="auto"/>
                <w:left w:val="none" w:sz="0" w:space="0" w:color="auto"/>
                <w:bottom w:val="none" w:sz="0" w:space="0" w:color="auto"/>
                <w:right w:val="none" w:sz="0" w:space="0" w:color="auto"/>
              </w:divBdr>
              <w:divsChild>
                <w:div w:id="19294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5713">
      <w:bodyDiv w:val="1"/>
      <w:marLeft w:val="0"/>
      <w:marRight w:val="0"/>
      <w:marTop w:val="0"/>
      <w:marBottom w:val="0"/>
      <w:divBdr>
        <w:top w:val="none" w:sz="0" w:space="0" w:color="auto"/>
        <w:left w:val="none" w:sz="0" w:space="0" w:color="auto"/>
        <w:bottom w:val="none" w:sz="0" w:space="0" w:color="auto"/>
        <w:right w:val="none" w:sz="0" w:space="0" w:color="auto"/>
      </w:divBdr>
    </w:div>
    <w:div w:id="211506441">
      <w:bodyDiv w:val="1"/>
      <w:marLeft w:val="0"/>
      <w:marRight w:val="0"/>
      <w:marTop w:val="0"/>
      <w:marBottom w:val="0"/>
      <w:divBdr>
        <w:top w:val="none" w:sz="0" w:space="0" w:color="auto"/>
        <w:left w:val="none" w:sz="0" w:space="0" w:color="auto"/>
        <w:bottom w:val="none" w:sz="0" w:space="0" w:color="auto"/>
        <w:right w:val="none" w:sz="0" w:space="0" w:color="auto"/>
      </w:divBdr>
      <w:divsChild>
        <w:div w:id="414281833">
          <w:marLeft w:val="0"/>
          <w:marRight w:val="0"/>
          <w:marTop w:val="0"/>
          <w:marBottom w:val="0"/>
          <w:divBdr>
            <w:top w:val="none" w:sz="0" w:space="0" w:color="auto"/>
            <w:left w:val="none" w:sz="0" w:space="0" w:color="auto"/>
            <w:bottom w:val="none" w:sz="0" w:space="0" w:color="auto"/>
            <w:right w:val="none" w:sz="0" w:space="0" w:color="auto"/>
          </w:divBdr>
          <w:divsChild>
            <w:div w:id="1396200688">
              <w:marLeft w:val="0"/>
              <w:marRight w:val="0"/>
              <w:marTop w:val="0"/>
              <w:marBottom w:val="0"/>
              <w:divBdr>
                <w:top w:val="none" w:sz="0" w:space="0" w:color="auto"/>
                <w:left w:val="none" w:sz="0" w:space="0" w:color="auto"/>
                <w:bottom w:val="none" w:sz="0" w:space="0" w:color="auto"/>
                <w:right w:val="none" w:sz="0" w:space="0" w:color="auto"/>
              </w:divBdr>
            </w:div>
            <w:div w:id="571543173">
              <w:marLeft w:val="0"/>
              <w:marRight w:val="0"/>
              <w:marTop w:val="0"/>
              <w:marBottom w:val="0"/>
              <w:divBdr>
                <w:top w:val="none" w:sz="0" w:space="0" w:color="auto"/>
                <w:left w:val="none" w:sz="0" w:space="0" w:color="auto"/>
                <w:bottom w:val="none" w:sz="0" w:space="0" w:color="auto"/>
                <w:right w:val="none" w:sz="0" w:space="0" w:color="auto"/>
              </w:divBdr>
            </w:div>
          </w:divsChild>
        </w:div>
        <w:div w:id="234245759">
          <w:marLeft w:val="0"/>
          <w:marRight w:val="0"/>
          <w:marTop w:val="0"/>
          <w:marBottom w:val="0"/>
          <w:divBdr>
            <w:top w:val="none" w:sz="0" w:space="0" w:color="auto"/>
            <w:left w:val="none" w:sz="0" w:space="0" w:color="auto"/>
            <w:bottom w:val="none" w:sz="0" w:space="0" w:color="auto"/>
            <w:right w:val="none" w:sz="0" w:space="0" w:color="auto"/>
          </w:divBdr>
        </w:div>
      </w:divsChild>
    </w:div>
    <w:div w:id="212356629">
      <w:bodyDiv w:val="1"/>
      <w:marLeft w:val="0"/>
      <w:marRight w:val="0"/>
      <w:marTop w:val="0"/>
      <w:marBottom w:val="0"/>
      <w:divBdr>
        <w:top w:val="none" w:sz="0" w:space="0" w:color="auto"/>
        <w:left w:val="none" w:sz="0" w:space="0" w:color="auto"/>
        <w:bottom w:val="none" w:sz="0" w:space="0" w:color="auto"/>
        <w:right w:val="none" w:sz="0" w:space="0" w:color="auto"/>
      </w:divBdr>
      <w:divsChild>
        <w:div w:id="2011249448">
          <w:marLeft w:val="0"/>
          <w:marRight w:val="0"/>
          <w:marTop w:val="0"/>
          <w:marBottom w:val="0"/>
          <w:divBdr>
            <w:top w:val="none" w:sz="0" w:space="0" w:color="auto"/>
            <w:left w:val="none" w:sz="0" w:space="0" w:color="auto"/>
            <w:bottom w:val="none" w:sz="0" w:space="0" w:color="auto"/>
            <w:right w:val="none" w:sz="0" w:space="0" w:color="auto"/>
          </w:divBdr>
        </w:div>
      </w:divsChild>
    </w:div>
    <w:div w:id="212428626">
      <w:bodyDiv w:val="1"/>
      <w:marLeft w:val="0"/>
      <w:marRight w:val="0"/>
      <w:marTop w:val="0"/>
      <w:marBottom w:val="0"/>
      <w:divBdr>
        <w:top w:val="none" w:sz="0" w:space="0" w:color="auto"/>
        <w:left w:val="none" w:sz="0" w:space="0" w:color="auto"/>
        <w:bottom w:val="none" w:sz="0" w:space="0" w:color="auto"/>
        <w:right w:val="none" w:sz="0" w:space="0" w:color="auto"/>
      </w:divBdr>
      <w:divsChild>
        <w:div w:id="118114563">
          <w:marLeft w:val="0"/>
          <w:marRight w:val="0"/>
          <w:marTop w:val="0"/>
          <w:marBottom w:val="0"/>
          <w:divBdr>
            <w:top w:val="none" w:sz="0" w:space="0" w:color="auto"/>
            <w:left w:val="none" w:sz="0" w:space="0" w:color="auto"/>
            <w:bottom w:val="none" w:sz="0" w:space="0" w:color="auto"/>
            <w:right w:val="none" w:sz="0" w:space="0" w:color="auto"/>
          </w:divBdr>
          <w:divsChild>
            <w:div w:id="1076972503">
              <w:marLeft w:val="0"/>
              <w:marRight w:val="0"/>
              <w:marTop w:val="0"/>
              <w:marBottom w:val="0"/>
              <w:divBdr>
                <w:top w:val="none" w:sz="0" w:space="0" w:color="auto"/>
                <w:left w:val="none" w:sz="0" w:space="0" w:color="auto"/>
                <w:bottom w:val="none" w:sz="0" w:space="0" w:color="auto"/>
                <w:right w:val="none" w:sz="0" w:space="0" w:color="auto"/>
              </w:divBdr>
              <w:divsChild>
                <w:div w:id="741755775">
                  <w:marLeft w:val="0"/>
                  <w:marRight w:val="0"/>
                  <w:marTop w:val="0"/>
                  <w:marBottom w:val="0"/>
                  <w:divBdr>
                    <w:top w:val="none" w:sz="0" w:space="0" w:color="auto"/>
                    <w:left w:val="none" w:sz="0" w:space="0" w:color="auto"/>
                    <w:bottom w:val="none" w:sz="0" w:space="0" w:color="auto"/>
                    <w:right w:val="none" w:sz="0" w:space="0" w:color="auto"/>
                  </w:divBdr>
                  <w:divsChild>
                    <w:div w:id="156113040">
                      <w:marLeft w:val="0"/>
                      <w:marRight w:val="0"/>
                      <w:marTop w:val="0"/>
                      <w:marBottom w:val="0"/>
                      <w:divBdr>
                        <w:top w:val="none" w:sz="0" w:space="0" w:color="auto"/>
                        <w:left w:val="none" w:sz="0" w:space="0" w:color="auto"/>
                        <w:bottom w:val="none" w:sz="0" w:space="0" w:color="auto"/>
                        <w:right w:val="none" w:sz="0" w:space="0" w:color="auto"/>
                      </w:divBdr>
                    </w:div>
                  </w:divsChild>
                </w:div>
                <w:div w:id="1032731614">
                  <w:marLeft w:val="0"/>
                  <w:marRight w:val="300"/>
                  <w:marTop w:val="0"/>
                  <w:marBottom w:val="0"/>
                  <w:divBdr>
                    <w:top w:val="none" w:sz="0" w:space="0" w:color="auto"/>
                    <w:left w:val="none" w:sz="0" w:space="0" w:color="auto"/>
                    <w:bottom w:val="none" w:sz="0" w:space="0" w:color="auto"/>
                    <w:right w:val="none" w:sz="0" w:space="0" w:color="auto"/>
                  </w:divBdr>
                  <w:divsChild>
                    <w:div w:id="726757257">
                      <w:marLeft w:val="0"/>
                      <w:marRight w:val="0"/>
                      <w:marTop w:val="0"/>
                      <w:marBottom w:val="0"/>
                      <w:divBdr>
                        <w:top w:val="none" w:sz="0" w:space="0" w:color="auto"/>
                        <w:left w:val="none" w:sz="0" w:space="0" w:color="auto"/>
                        <w:bottom w:val="none" w:sz="0" w:space="0" w:color="auto"/>
                        <w:right w:val="none" w:sz="0" w:space="0" w:color="auto"/>
                      </w:divBdr>
                      <w:divsChild>
                        <w:div w:id="2011789049">
                          <w:marLeft w:val="0"/>
                          <w:marRight w:val="0"/>
                          <w:marTop w:val="0"/>
                          <w:marBottom w:val="0"/>
                          <w:divBdr>
                            <w:top w:val="none" w:sz="0" w:space="0" w:color="auto"/>
                            <w:left w:val="none" w:sz="0" w:space="0" w:color="auto"/>
                            <w:bottom w:val="none" w:sz="0" w:space="0" w:color="auto"/>
                            <w:right w:val="none" w:sz="0" w:space="0" w:color="auto"/>
                          </w:divBdr>
                        </w:div>
                        <w:div w:id="1658532463">
                          <w:marLeft w:val="0"/>
                          <w:marRight w:val="0"/>
                          <w:marTop w:val="0"/>
                          <w:marBottom w:val="0"/>
                          <w:divBdr>
                            <w:top w:val="none" w:sz="0" w:space="0" w:color="auto"/>
                            <w:left w:val="none" w:sz="0" w:space="0" w:color="auto"/>
                            <w:bottom w:val="none" w:sz="0" w:space="0" w:color="auto"/>
                            <w:right w:val="none" w:sz="0" w:space="0" w:color="auto"/>
                          </w:divBdr>
                        </w:div>
                        <w:div w:id="1835876177">
                          <w:marLeft w:val="0"/>
                          <w:marRight w:val="0"/>
                          <w:marTop w:val="0"/>
                          <w:marBottom w:val="0"/>
                          <w:divBdr>
                            <w:top w:val="none" w:sz="0" w:space="0" w:color="auto"/>
                            <w:left w:val="none" w:sz="0" w:space="0" w:color="auto"/>
                            <w:bottom w:val="none" w:sz="0" w:space="0" w:color="auto"/>
                            <w:right w:val="none" w:sz="0" w:space="0" w:color="auto"/>
                          </w:divBdr>
                        </w:div>
                      </w:divsChild>
                    </w:div>
                    <w:div w:id="1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0703">
      <w:bodyDiv w:val="1"/>
      <w:marLeft w:val="0"/>
      <w:marRight w:val="0"/>
      <w:marTop w:val="0"/>
      <w:marBottom w:val="0"/>
      <w:divBdr>
        <w:top w:val="none" w:sz="0" w:space="0" w:color="auto"/>
        <w:left w:val="none" w:sz="0" w:space="0" w:color="auto"/>
        <w:bottom w:val="none" w:sz="0" w:space="0" w:color="auto"/>
        <w:right w:val="none" w:sz="0" w:space="0" w:color="auto"/>
      </w:divBdr>
      <w:divsChild>
        <w:div w:id="404954291">
          <w:marLeft w:val="0"/>
          <w:marRight w:val="0"/>
          <w:marTop w:val="0"/>
          <w:marBottom w:val="0"/>
          <w:divBdr>
            <w:top w:val="none" w:sz="0" w:space="0" w:color="auto"/>
            <w:left w:val="none" w:sz="0" w:space="0" w:color="auto"/>
            <w:bottom w:val="none" w:sz="0" w:space="0" w:color="auto"/>
            <w:right w:val="none" w:sz="0" w:space="0" w:color="auto"/>
          </w:divBdr>
        </w:div>
        <w:div w:id="252010022">
          <w:marLeft w:val="0"/>
          <w:marRight w:val="0"/>
          <w:marTop w:val="0"/>
          <w:marBottom w:val="0"/>
          <w:divBdr>
            <w:top w:val="none" w:sz="0" w:space="0" w:color="auto"/>
            <w:left w:val="none" w:sz="0" w:space="0" w:color="auto"/>
            <w:bottom w:val="none" w:sz="0" w:space="0" w:color="auto"/>
            <w:right w:val="none" w:sz="0" w:space="0" w:color="auto"/>
          </w:divBdr>
        </w:div>
      </w:divsChild>
    </w:div>
    <w:div w:id="214434629">
      <w:bodyDiv w:val="1"/>
      <w:marLeft w:val="0"/>
      <w:marRight w:val="0"/>
      <w:marTop w:val="0"/>
      <w:marBottom w:val="0"/>
      <w:divBdr>
        <w:top w:val="none" w:sz="0" w:space="0" w:color="auto"/>
        <w:left w:val="none" w:sz="0" w:space="0" w:color="auto"/>
        <w:bottom w:val="none" w:sz="0" w:space="0" w:color="auto"/>
        <w:right w:val="none" w:sz="0" w:space="0" w:color="auto"/>
      </w:divBdr>
      <w:divsChild>
        <w:div w:id="483546295">
          <w:marLeft w:val="0"/>
          <w:marRight w:val="0"/>
          <w:marTop w:val="0"/>
          <w:marBottom w:val="0"/>
          <w:divBdr>
            <w:top w:val="none" w:sz="0" w:space="0" w:color="auto"/>
            <w:left w:val="none" w:sz="0" w:space="0" w:color="auto"/>
            <w:bottom w:val="none" w:sz="0" w:space="0" w:color="auto"/>
            <w:right w:val="none" w:sz="0" w:space="0" w:color="auto"/>
          </w:divBdr>
          <w:divsChild>
            <w:div w:id="35008611">
              <w:marLeft w:val="0"/>
              <w:marRight w:val="0"/>
              <w:marTop w:val="0"/>
              <w:marBottom w:val="0"/>
              <w:divBdr>
                <w:top w:val="none" w:sz="0" w:space="0" w:color="auto"/>
                <w:left w:val="none" w:sz="0" w:space="0" w:color="auto"/>
                <w:bottom w:val="none" w:sz="0" w:space="0" w:color="auto"/>
                <w:right w:val="none" w:sz="0" w:space="0" w:color="auto"/>
              </w:divBdr>
            </w:div>
            <w:div w:id="1659724310">
              <w:marLeft w:val="0"/>
              <w:marRight w:val="0"/>
              <w:marTop w:val="0"/>
              <w:marBottom w:val="0"/>
              <w:divBdr>
                <w:top w:val="none" w:sz="0" w:space="0" w:color="auto"/>
                <w:left w:val="none" w:sz="0" w:space="0" w:color="auto"/>
                <w:bottom w:val="none" w:sz="0" w:space="0" w:color="auto"/>
                <w:right w:val="none" w:sz="0" w:space="0" w:color="auto"/>
              </w:divBdr>
            </w:div>
          </w:divsChild>
        </w:div>
        <w:div w:id="95950343">
          <w:marLeft w:val="0"/>
          <w:marRight w:val="0"/>
          <w:marTop w:val="0"/>
          <w:marBottom w:val="0"/>
          <w:divBdr>
            <w:top w:val="none" w:sz="0" w:space="0" w:color="auto"/>
            <w:left w:val="none" w:sz="0" w:space="0" w:color="auto"/>
            <w:bottom w:val="none" w:sz="0" w:space="0" w:color="auto"/>
            <w:right w:val="none" w:sz="0" w:space="0" w:color="auto"/>
          </w:divBdr>
        </w:div>
      </w:divsChild>
    </w:div>
    <w:div w:id="214968967">
      <w:bodyDiv w:val="1"/>
      <w:marLeft w:val="0"/>
      <w:marRight w:val="0"/>
      <w:marTop w:val="0"/>
      <w:marBottom w:val="0"/>
      <w:divBdr>
        <w:top w:val="none" w:sz="0" w:space="0" w:color="auto"/>
        <w:left w:val="none" w:sz="0" w:space="0" w:color="auto"/>
        <w:bottom w:val="none" w:sz="0" w:space="0" w:color="auto"/>
        <w:right w:val="none" w:sz="0" w:space="0" w:color="auto"/>
      </w:divBdr>
      <w:divsChild>
        <w:div w:id="465780309">
          <w:marLeft w:val="0"/>
          <w:marRight w:val="0"/>
          <w:marTop w:val="0"/>
          <w:marBottom w:val="0"/>
          <w:divBdr>
            <w:top w:val="none" w:sz="0" w:space="0" w:color="auto"/>
            <w:left w:val="none" w:sz="0" w:space="0" w:color="auto"/>
            <w:bottom w:val="none" w:sz="0" w:space="0" w:color="auto"/>
            <w:right w:val="none" w:sz="0" w:space="0" w:color="auto"/>
          </w:divBdr>
        </w:div>
        <w:div w:id="1756128140">
          <w:marLeft w:val="0"/>
          <w:marRight w:val="0"/>
          <w:marTop w:val="0"/>
          <w:marBottom w:val="0"/>
          <w:divBdr>
            <w:top w:val="none" w:sz="0" w:space="0" w:color="auto"/>
            <w:left w:val="none" w:sz="0" w:space="0" w:color="auto"/>
            <w:bottom w:val="none" w:sz="0" w:space="0" w:color="auto"/>
            <w:right w:val="none" w:sz="0" w:space="0" w:color="auto"/>
          </w:divBdr>
        </w:div>
      </w:divsChild>
    </w:div>
    <w:div w:id="215052037">
      <w:bodyDiv w:val="1"/>
      <w:marLeft w:val="0"/>
      <w:marRight w:val="0"/>
      <w:marTop w:val="0"/>
      <w:marBottom w:val="0"/>
      <w:divBdr>
        <w:top w:val="none" w:sz="0" w:space="0" w:color="auto"/>
        <w:left w:val="none" w:sz="0" w:space="0" w:color="auto"/>
        <w:bottom w:val="none" w:sz="0" w:space="0" w:color="auto"/>
        <w:right w:val="none" w:sz="0" w:space="0" w:color="auto"/>
      </w:divBdr>
      <w:divsChild>
        <w:div w:id="1955676380">
          <w:marLeft w:val="0"/>
          <w:marRight w:val="0"/>
          <w:marTop w:val="0"/>
          <w:marBottom w:val="0"/>
          <w:divBdr>
            <w:top w:val="none" w:sz="0" w:space="0" w:color="auto"/>
            <w:left w:val="none" w:sz="0" w:space="0" w:color="auto"/>
            <w:bottom w:val="none" w:sz="0" w:space="0" w:color="auto"/>
            <w:right w:val="none" w:sz="0" w:space="0" w:color="auto"/>
          </w:divBdr>
          <w:divsChild>
            <w:div w:id="899828187">
              <w:marLeft w:val="0"/>
              <w:marRight w:val="0"/>
              <w:marTop w:val="0"/>
              <w:marBottom w:val="0"/>
              <w:divBdr>
                <w:top w:val="none" w:sz="0" w:space="0" w:color="auto"/>
                <w:left w:val="none" w:sz="0" w:space="0" w:color="auto"/>
                <w:bottom w:val="none" w:sz="0" w:space="0" w:color="auto"/>
                <w:right w:val="none" w:sz="0" w:space="0" w:color="auto"/>
              </w:divBdr>
            </w:div>
          </w:divsChild>
        </w:div>
        <w:div w:id="1533113406">
          <w:marLeft w:val="0"/>
          <w:marRight w:val="0"/>
          <w:marTop w:val="0"/>
          <w:marBottom w:val="0"/>
          <w:divBdr>
            <w:top w:val="none" w:sz="0" w:space="0" w:color="auto"/>
            <w:left w:val="none" w:sz="0" w:space="0" w:color="auto"/>
            <w:bottom w:val="none" w:sz="0" w:space="0" w:color="auto"/>
            <w:right w:val="none" w:sz="0" w:space="0" w:color="auto"/>
          </w:divBdr>
        </w:div>
      </w:divsChild>
    </w:div>
    <w:div w:id="215315948">
      <w:bodyDiv w:val="1"/>
      <w:marLeft w:val="0"/>
      <w:marRight w:val="0"/>
      <w:marTop w:val="0"/>
      <w:marBottom w:val="0"/>
      <w:divBdr>
        <w:top w:val="none" w:sz="0" w:space="0" w:color="auto"/>
        <w:left w:val="none" w:sz="0" w:space="0" w:color="auto"/>
        <w:bottom w:val="none" w:sz="0" w:space="0" w:color="auto"/>
        <w:right w:val="none" w:sz="0" w:space="0" w:color="auto"/>
      </w:divBdr>
      <w:divsChild>
        <w:div w:id="2122870464">
          <w:marLeft w:val="0"/>
          <w:marRight w:val="0"/>
          <w:marTop w:val="0"/>
          <w:marBottom w:val="0"/>
          <w:divBdr>
            <w:top w:val="none" w:sz="0" w:space="0" w:color="auto"/>
            <w:left w:val="none" w:sz="0" w:space="0" w:color="auto"/>
            <w:bottom w:val="none" w:sz="0" w:space="0" w:color="auto"/>
            <w:right w:val="none" w:sz="0" w:space="0" w:color="auto"/>
          </w:divBdr>
          <w:divsChild>
            <w:div w:id="1862933609">
              <w:marLeft w:val="0"/>
              <w:marRight w:val="0"/>
              <w:marTop w:val="0"/>
              <w:marBottom w:val="0"/>
              <w:divBdr>
                <w:top w:val="none" w:sz="0" w:space="0" w:color="auto"/>
                <w:left w:val="none" w:sz="0" w:space="0" w:color="auto"/>
                <w:bottom w:val="none" w:sz="0" w:space="0" w:color="auto"/>
                <w:right w:val="none" w:sz="0" w:space="0" w:color="auto"/>
              </w:divBdr>
            </w:div>
            <w:div w:id="32384249">
              <w:marLeft w:val="0"/>
              <w:marRight w:val="0"/>
              <w:marTop w:val="0"/>
              <w:marBottom w:val="0"/>
              <w:divBdr>
                <w:top w:val="none" w:sz="0" w:space="0" w:color="auto"/>
                <w:left w:val="none" w:sz="0" w:space="0" w:color="auto"/>
                <w:bottom w:val="none" w:sz="0" w:space="0" w:color="auto"/>
                <w:right w:val="none" w:sz="0" w:space="0" w:color="auto"/>
              </w:divBdr>
            </w:div>
          </w:divsChild>
        </w:div>
        <w:div w:id="1590581044">
          <w:marLeft w:val="0"/>
          <w:marRight w:val="0"/>
          <w:marTop w:val="0"/>
          <w:marBottom w:val="0"/>
          <w:divBdr>
            <w:top w:val="none" w:sz="0" w:space="0" w:color="auto"/>
            <w:left w:val="none" w:sz="0" w:space="0" w:color="auto"/>
            <w:bottom w:val="none" w:sz="0" w:space="0" w:color="auto"/>
            <w:right w:val="none" w:sz="0" w:space="0" w:color="auto"/>
          </w:divBdr>
        </w:div>
      </w:divsChild>
    </w:div>
    <w:div w:id="217127055">
      <w:bodyDiv w:val="1"/>
      <w:marLeft w:val="0"/>
      <w:marRight w:val="0"/>
      <w:marTop w:val="0"/>
      <w:marBottom w:val="0"/>
      <w:divBdr>
        <w:top w:val="none" w:sz="0" w:space="0" w:color="auto"/>
        <w:left w:val="none" w:sz="0" w:space="0" w:color="auto"/>
        <w:bottom w:val="none" w:sz="0" w:space="0" w:color="auto"/>
        <w:right w:val="none" w:sz="0" w:space="0" w:color="auto"/>
      </w:divBdr>
      <w:divsChild>
        <w:div w:id="1634866138">
          <w:marLeft w:val="0"/>
          <w:marRight w:val="0"/>
          <w:marTop w:val="0"/>
          <w:marBottom w:val="0"/>
          <w:divBdr>
            <w:top w:val="none" w:sz="0" w:space="0" w:color="auto"/>
            <w:left w:val="none" w:sz="0" w:space="0" w:color="auto"/>
            <w:bottom w:val="none" w:sz="0" w:space="0" w:color="auto"/>
            <w:right w:val="none" w:sz="0" w:space="0" w:color="auto"/>
          </w:divBdr>
          <w:divsChild>
            <w:div w:id="1454521564">
              <w:marLeft w:val="0"/>
              <w:marRight w:val="0"/>
              <w:marTop w:val="0"/>
              <w:marBottom w:val="0"/>
              <w:divBdr>
                <w:top w:val="none" w:sz="0" w:space="0" w:color="auto"/>
                <w:left w:val="none" w:sz="0" w:space="0" w:color="auto"/>
                <w:bottom w:val="none" w:sz="0" w:space="0" w:color="auto"/>
                <w:right w:val="none" w:sz="0" w:space="0" w:color="auto"/>
              </w:divBdr>
            </w:div>
          </w:divsChild>
        </w:div>
        <w:div w:id="321542611">
          <w:marLeft w:val="0"/>
          <w:marRight w:val="0"/>
          <w:marTop w:val="0"/>
          <w:marBottom w:val="0"/>
          <w:divBdr>
            <w:top w:val="none" w:sz="0" w:space="0" w:color="auto"/>
            <w:left w:val="none" w:sz="0" w:space="0" w:color="auto"/>
            <w:bottom w:val="none" w:sz="0" w:space="0" w:color="auto"/>
            <w:right w:val="none" w:sz="0" w:space="0" w:color="auto"/>
          </w:divBdr>
          <w:divsChild>
            <w:div w:id="6502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0251">
      <w:bodyDiv w:val="1"/>
      <w:marLeft w:val="0"/>
      <w:marRight w:val="0"/>
      <w:marTop w:val="0"/>
      <w:marBottom w:val="0"/>
      <w:divBdr>
        <w:top w:val="none" w:sz="0" w:space="0" w:color="auto"/>
        <w:left w:val="none" w:sz="0" w:space="0" w:color="auto"/>
        <w:bottom w:val="none" w:sz="0" w:space="0" w:color="auto"/>
        <w:right w:val="none" w:sz="0" w:space="0" w:color="auto"/>
      </w:divBdr>
      <w:divsChild>
        <w:div w:id="402801272">
          <w:marLeft w:val="0"/>
          <w:marRight w:val="0"/>
          <w:marTop w:val="0"/>
          <w:marBottom w:val="0"/>
          <w:divBdr>
            <w:top w:val="none" w:sz="0" w:space="0" w:color="auto"/>
            <w:left w:val="none" w:sz="0" w:space="0" w:color="auto"/>
            <w:bottom w:val="none" w:sz="0" w:space="0" w:color="auto"/>
            <w:right w:val="none" w:sz="0" w:space="0" w:color="auto"/>
          </w:divBdr>
        </w:div>
      </w:divsChild>
    </w:div>
    <w:div w:id="222330675">
      <w:bodyDiv w:val="1"/>
      <w:marLeft w:val="0"/>
      <w:marRight w:val="0"/>
      <w:marTop w:val="0"/>
      <w:marBottom w:val="0"/>
      <w:divBdr>
        <w:top w:val="none" w:sz="0" w:space="0" w:color="auto"/>
        <w:left w:val="none" w:sz="0" w:space="0" w:color="auto"/>
        <w:bottom w:val="none" w:sz="0" w:space="0" w:color="auto"/>
        <w:right w:val="none" w:sz="0" w:space="0" w:color="auto"/>
      </w:divBdr>
      <w:divsChild>
        <w:div w:id="747314509">
          <w:marLeft w:val="0"/>
          <w:marRight w:val="0"/>
          <w:marTop w:val="0"/>
          <w:marBottom w:val="0"/>
          <w:divBdr>
            <w:top w:val="none" w:sz="0" w:space="0" w:color="auto"/>
            <w:left w:val="none" w:sz="0" w:space="0" w:color="auto"/>
            <w:bottom w:val="none" w:sz="0" w:space="0" w:color="auto"/>
            <w:right w:val="none" w:sz="0" w:space="0" w:color="auto"/>
          </w:divBdr>
          <w:divsChild>
            <w:div w:id="55596366">
              <w:marLeft w:val="0"/>
              <w:marRight w:val="0"/>
              <w:marTop w:val="0"/>
              <w:marBottom w:val="0"/>
              <w:divBdr>
                <w:top w:val="none" w:sz="0" w:space="0" w:color="auto"/>
                <w:left w:val="none" w:sz="0" w:space="0" w:color="auto"/>
                <w:bottom w:val="none" w:sz="0" w:space="0" w:color="auto"/>
                <w:right w:val="none" w:sz="0" w:space="0" w:color="auto"/>
              </w:divBdr>
            </w:div>
            <w:div w:id="1110314973">
              <w:marLeft w:val="0"/>
              <w:marRight w:val="0"/>
              <w:marTop w:val="0"/>
              <w:marBottom w:val="0"/>
              <w:divBdr>
                <w:top w:val="none" w:sz="0" w:space="0" w:color="auto"/>
                <w:left w:val="none" w:sz="0" w:space="0" w:color="auto"/>
                <w:bottom w:val="none" w:sz="0" w:space="0" w:color="auto"/>
                <w:right w:val="none" w:sz="0" w:space="0" w:color="auto"/>
              </w:divBdr>
            </w:div>
          </w:divsChild>
        </w:div>
        <w:div w:id="383872662">
          <w:marLeft w:val="0"/>
          <w:marRight w:val="0"/>
          <w:marTop w:val="0"/>
          <w:marBottom w:val="0"/>
          <w:divBdr>
            <w:top w:val="none" w:sz="0" w:space="0" w:color="auto"/>
            <w:left w:val="none" w:sz="0" w:space="0" w:color="auto"/>
            <w:bottom w:val="none" w:sz="0" w:space="0" w:color="auto"/>
            <w:right w:val="none" w:sz="0" w:space="0" w:color="auto"/>
          </w:divBdr>
        </w:div>
      </w:divsChild>
    </w:div>
    <w:div w:id="222764488">
      <w:bodyDiv w:val="1"/>
      <w:marLeft w:val="0"/>
      <w:marRight w:val="0"/>
      <w:marTop w:val="0"/>
      <w:marBottom w:val="0"/>
      <w:divBdr>
        <w:top w:val="none" w:sz="0" w:space="0" w:color="auto"/>
        <w:left w:val="none" w:sz="0" w:space="0" w:color="auto"/>
        <w:bottom w:val="none" w:sz="0" w:space="0" w:color="auto"/>
        <w:right w:val="none" w:sz="0" w:space="0" w:color="auto"/>
      </w:divBdr>
      <w:divsChild>
        <w:div w:id="48001083">
          <w:marLeft w:val="0"/>
          <w:marRight w:val="0"/>
          <w:marTop w:val="0"/>
          <w:marBottom w:val="0"/>
          <w:divBdr>
            <w:top w:val="none" w:sz="0" w:space="0" w:color="auto"/>
            <w:left w:val="none" w:sz="0" w:space="0" w:color="auto"/>
            <w:bottom w:val="none" w:sz="0" w:space="0" w:color="auto"/>
            <w:right w:val="none" w:sz="0" w:space="0" w:color="auto"/>
          </w:divBdr>
          <w:divsChild>
            <w:div w:id="1891265301">
              <w:marLeft w:val="0"/>
              <w:marRight w:val="0"/>
              <w:marTop w:val="0"/>
              <w:marBottom w:val="0"/>
              <w:divBdr>
                <w:top w:val="none" w:sz="0" w:space="0" w:color="auto"/>
                <w:left w:val="none" w:sz="0" w:space="0" w:color="auto"/>
                <w:bottom w:val="none" w:sz="0" w:space="0" w:color="auto"/>
                <w:right w:val="none" w:sz="0" w:space="0" w:color="auto"/>
              </w:divBdr>
            </w:div>
            <w:div w:id="757288922">
              <w:marLeft w:val="0"/>
              <w:marRight w:val="0"/>
              <w:marTop w:val="0"/>
              <w:marBottom w:val="0"/>
              <w:divBdr>
                <w:top w:val="none" w:sz="0" w:space="0" w:color="auto"/>
                <w:left w:val="none" w:sz="0" w:space="0" w:color="auto"/>
                <w:bottom w:val="none" w:sz="0" w:space="0" w:color="auto"/>
                <w:right w:val="none" w:sz="0" w:space="0" w:color="auto"/>
              </w:divBdr>
            </w:div>
          </w:divsChild>
        </w:div>
        <w:div w:id="885532151">
          <w:marLeft w:val="0"/>
          <w:marRight w:val="0"/>
          <w:marTop w:val="0"/>
          <w:marBottom w:val="0"/>
          <w:divBdr>
            <w:top w:val="none" w:sz="0" w:space="0" w:color="auto"/>
            <w:left w:val="none" w:sz="0" w:space="0" w:color="auto"/>
            <w:bottom w:val="none" w:sz="0" w:space="0" w:color="auto"/>
            <w:right w:val="none" w:sz="0" w:space="0" w:color="auto"/>
          </w:divBdr>
        </w:div>
      </w:divsChild>
    </w:div>
    <w:div w:id="22422015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6">
          <w:marLeft w:val="0"/>
          <w:marRight w:val="0"/>
          <w:marTop w:val="0"/>
          <w:marBottom w:val="0"/>
          <w:divBdr>
            <w:top w:val="none" w:sz="0" w:space="0" w:color="auto"/>
            <w:left w:val="none" w:sz="0" w:space="0" w:color="auto"/>
            <w:bottom w:val="none" w:sz="0" w:space="0" w:color="auto"/>
            <w:right w:val="none" w:sz="0" w:space="0" w:color="auto"/>
          </w:divBdr>
          <w:divsChild>
            <w:div w:id="1216307527">
              <w:marLeft w:val="0"/>
              <w:marRight w:val="0"/>
              <w:marTop w:val="0"/>
              <w:marBottom w:val="0"/>
              <w:divBdr>
                <w:top w:val="none" w:sz="0" w:space="0" w:color="auto"/>
                <w:left w:val="none" w:sz="0" w:space="0" w:color="auto"/>
                <w:bottom w:val="none" w:sz="0" w:space="0" w:color="auto"/>
                <w:right w:val="none" w:sz="0" w:space="0" w:color="auto"/>
              </w:divBdr>
            </w:div>
          </w:divsChild>
        </w:div>
        <w:div w:id="1414619390">
          <w:marLeft w:val="0"/>
          <w:marRight w:val="0"/>
          <w:marTop w:val="0"/>
          <w:marBottom w:val="0"/>
          <w:divBdr>
            <w:top w:val="none" w:sz="0" w:space="0" w:color="auto"/>
            <w:left w:val="none" w:sz="0" w:space="0" w:color="auto"/>
            <w:bottom w:val="none" w:sz="0" w:space="0" w:color="auto"/>
            <w:right w:val="none" w:sz="0" w:space="0" w:color="auto"/>
          </w:divBdr>
        </w:div>
      </w:divsChild>
    </w:div>
    <w:div w:id="224487352">
      <w:bodyDiv w:val="1"/>
      <w:marLeft w:val="0"/>
      <w:marRight w:val="0"/>
      <w:marTop w:val="0"/>
      <w:marBottom w:val="0"/>
      <w:divBdr>
        <w:top w:val="none" w:sz="0" w:space="0" w:color="auto"/>
        <w:left w:val="none" w:sz="0" w:space="0" w:color="auto"/>
        <w:bottom w:val="none" w:sz="0" w:space="0" w:color="auto"/>
        <w:right w:val="none" w:sz="0" w:space="0" w:color="auto"/>
      </w:divBdr>
      <w:divsChild>
        <w:div w:id="1727140989">
          <w:marLeft w:val="0"/>
          <w:marRight w:val="0"/>
          <w:marTop w:val="0"/>
          <w:marBottom w:val="0"/>
          <w:divBdr>
            <w:top w:val="none" w:sz="0" w:space="0" w:color="auto"/>
            <w:left w:val="none" w:sz="0" w:space="0" w:color="auto"/>
            <w:bottom w:val="none" w:sz="0" w:space="0" w:color="auto"/>
            <w:right w:val="none" w:sz="0" w:space="0" w:color="auto"/>
          </w:divBdr>
          <w:divsChild>
            <w:div w:id="1099715194">
              <w:marLeft w:val="0"/>
              <w:marRight w:val="0"/>
              <w:marTop w:val="0"/>
              <w:marBottom w:val="0"/>
              <w:divBdr>
                <w:top w:val="none" w:sz="0" w:space="0" w:color="auto"/>
                <w:left w:val="none" w:sz="0" w:space="0" w:color="auto"/>
                <w:bottom w:val="none" w:sz="0" w:space="0" w:color="auto"/>
                <w:right w:val="none" w:sz="0" w:space="0" w:color="auto"/>
              </w:divBdr>
            </w:div>
            <w:div w:id="785857076">
              <w:marLeft w:val="0"/>
              <w:marRight w:val="0"/>
              <w:marTop w:val="0"/>
              <w:marBottom w:val="0"/>
              <w:divBdr>
                <w:top w:val="none" w:sz="0" w:space="0" w:color="auto"/>
                <w:left w:val="none" w:sz="0" w:space="0" w:color="auto"/>
                <w:bottom w:val="none" w:sz="0" w:space="0" w:color="auto"/>
                <w:right w:val="none" w:sz="0" w:space="0" w:color="auto"/>
              </w:divBdr>
            </w:div>
          </w:divsChild>
        </w:div>
        <w:div w:id="131992190">
          <w:marLeft w:val="0"/>
          <w:marRight w:val="0"/>
          <w:marTop w:val="0"/>
          <w:marBottom w:val="0"/>
          <w:divBdr>
            <w:top w:val="none" w:sz="0" w:space="0" w:color="auto"/>
            <w:left w:val="none" w:sz="0" w:space="0" w:color="auto"/>
            <w:bottom w:val="none" w:sz="0" w:space="0" w:color="auto"/>
            <w:right w:val="none" w:sz="0" w:space="0" w:color="auto"/>
          </w:divBdr>
        </w:div>
      </w:divsChild>
    </w:div>
    <w:div w:id="226114139">
      <w:bodyDiv w:val="1"/>
      <w:marLeft w:val="0"/>
      <w:marRight w:val="0"/>
      <w:marTop w:val="0"/>
      <w:marBottom w:val="0"/>
      <w:divBdr>
        <w:top w:val="none" w:sz="0" w:space="0" w:color="auto"/>
        <w:left w:val="none" w:sz="0" w:space="0" w:color="auto"/>
        <w:bottom w:val="none" w:sz="0" w:space="0" w:color="auto"/>
        <w:right w:val="none" w:sz="0" w:space="0" w:color="auto"/>
      </w:divBdr>
      <w:divsChild>
        <w:div w:id="1224560374">
          <w:marLeft w:val="0"/>
          <w:marRight w:val="0"/>
          <w:marTop w:val="0"/>
          <w:marBottom w:val="0"/>
          <w:divBdr>
            <w:top w:val="none" w:sz="0" w:space="0" w:color="auto"/>
            <w:left w:val="none" w:sz="0" w:space="0" w:color="auto"/>
            <w:bottom w:val="none" w:sz="0" w:space="0" w:color="auto"/>
            <w:right w:val="none" w:sz="0" w:space="0" w:color="auto"/>
          </w:divBdr>
          <w:divsChild>
            <w:div w:id="1886522918">
              <w:marLeft w:val="0"/>
              <w:marRight w:val="0"/>
              <w:marTop w:val="0"/>
              <w:marBottom w:val="0"/>
              <w:divBdr>
                <w:top w:val="none" w:sz="0" w:space="0" w:color="auto"/>
                <w:left w:val="none" w:sz="0" w:space="0" w:color="auto"/>
                <w:bottom w:val="none" w:sz="0" w:space="0" w:color="auto"/>
                <w:right w:val="none" w:sz="0" w:space="0" w:color="auto"/>
              </w:divBdr>
              <w:divsChild>
                <w:div w:id="385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062">
          <w:marLeft w:val="0"/>
          <w:marRight w:val="0"/>
          <w:marTop w:val="0"/>
          <w:marBottom w:val="0"/>
          <w:divBdr>
            <w:top w:val="none" w:sz="0" w:space="0" w:color="auto"/>
            <w:left w:val="none" w:sz="0" w:space="0" w:color="auto"/>
            <w:bottom w:val="none" w:sz="0" w:space="0" w:color="auto"/>
            <w:right w:val="none" w:sz="0" w:space="0" w:color="auto"/>
          </w:divBdr>
          <w:divsChild>
            <w:div w:id="636375157">
              <w:marLeft w:val="0"/>
              <w:marRight w:val="0"/>
              <w:marTop w:val="0"/>
              <w:marBottom w:val="0"/>
              <w:divBdr>
                <w:top w:val="none" w:sz="0" w:space="0" w:color="auto"/>
                <w:left w:val="none" w:sz="0" w:space="0" w:color="auto"/>
                <w:bottom w:val="none" w:sz="0" w:space="0" w:color="auto"/>
                <w:right w:val="none" w:sz="0" w:space="0" w:color="auto"/>
              </w:divBdr>
              <w:divsChild>
                <w:div w:id="15563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7176">
          <w:marLeft w:val="0"/>
          <w:marRight w:val="0"/>
          <w:marTop w:val="0"/>
          <w:marBottom w:val="0"/>
          <w:divBdr>
            <w:top w:val="none" w:sz="0" w:space="0" w:color="auto"/>
            <w:left w:val="none" w:sz="0" w:space="0" w:color="auto"/>
            <w:bottom w:val="none" w:sz="0" w:space="0" w:color="auto"/>
            <w:right w:val="none" w:sz="0" w:space="0" w:color="auto"/>
          </w:divBdr>
          <w:divsChild>
            <w:div w:id="2083873415">
              <w:marLeft w:val="0"/>
              <w:marRight w:val="0"/>
              <w:marTop w:val="0"/>
              <w:marBottom w:val="0"/>
              <w:divBdr>
                <w:top w:val="none" w:sz="0" w:space="0" w:color="auto"/>
                <w:left w:val="none" w:sz="0" w:space="0" w:color="auto"/>
                <w:bottom w:val="none" w:sz="0" w:space="0" w:color="auto"/>
                <w:right w:val="none" w:sz="0" w:space="0" w:color="auto"/>
              </w:divBdr>
              <w:divsChild>
                <w:div w:id="12800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645">
      <w:bodyDiv w:val="1"/>
      <w:marLeft w:val="0"/>
      <w:marRight w:val="0"/>
      <w:marTop w:val="0"/>
      <w:marBottom w:val="0"/>
      <w:divBdr>
        <w:top w:val="none" w:sz="0" w:space="0" w:color="auto"/>
        <w:left w:val="none" w:sz="0" w:space="0" w:color="auto"/>
        <w:bottom w:val="none" w:sz="0" w:space="0" w:color="auto"/>
        <w:right w:val="none" w:sz="0" w:space="0" w:color="auto"/>
      </w:divBdr>
      <w:divsChild>
        <w:div w:id="77292867">
          <w:marLeft w:val="0"/>
          <w:marRight w:val="0"/>
          <w:marTop w:val="0"/>
          <w:marBottom w:val="0"/>
          <w:divBdr>
            <w:top w:val="none" w:sz="0" w:space="0" w:color="auto"/>
            <w:left w:val="none" w:sz="0" w:space="0" w:color="auto"/>
            <w:bottom w:val="none" w:sz="0" w:space="0" w:color="auto"/>
            <w:right w:val="none" w:sz="0" w:space="0" w:color="auto"/>
          </w:divBdr>
          <w:divsChild>
            <w:div w:id="161743365">
              <w:marLeft w:val="0"/>
              <w:marRight w:val="0"/>
              <w:marTop w:val="0"/>
              <w:marBottom w:val="0"/>
              <w:divBdr>
                <w:top w:val="none" w:sz="0" w:space="0" w:color="auto"/>
                <w:left w:val="none" w:sz="0" w:space="0" w:color="auto"/>
                <w:bottom w:val="none" w:sz="0" w:space="0" w:color="auto"/>
                <w:right w:val="none" w:sz="0" w:space="0" w:color="auto"/>
              </w:divBdr>
            </w:div>
            <w:div w:id="48846557">
              <w:marLeft w:val="0"/>
              <w:marRight w:val="0"/>
              <w:marTop w:val="0"/>
              <w:marBottom w:val="0"/>
              <w:divBdr>
                <w:top w:val="none" w:sz="0" w:space="0" w:color="auto"/>
                <w:left w:val="none" w:sz="0" w:space="0" w:color="auto"/>
                <w:bottom w:val="none" w:sz="0" w:space="0" w:color="auto"/>
                <w:right w:val="none" w:sz="0" w:space="0" w:color="auto"/>
              </w:divBdr>
            </w:div>
          </w:divsChild>
        </w:div>
        <w:div w:id="1913737919">
          <w:marLeft w:val="0"/>
          <w:marRight w:val="0"/>
          <w:marTop w:val="0"/>
          <w:marBottom w:val="0"/>
          <w:divBdr>
            <w:top w:val="none" w:sz="0" w:space="0" w:color="auto"/>
            <w:left w:val="none" w:sz="0" w:space="0" w:color="auto"/>
            <w:bottom w:val="none" w:sz="0" w:space="0" w:color="auto"/>
            <w:right w:val="none" w:sz="0" w:space="0" w:color="auto"/>
          </w:divBdr>
        </w:div>
      </w:divsChild>
    </w:div>
    <w:div w:id="228460339">
      <w:bodyDiv w:val="1"/>
      <w:marLeft w:val="0"/>
      <w:marRight w:val="0"/>
      <w:marTop w:val="0"/>
      <w:marBottom w:val="0"/>
      <w:divBdr>
        <w:top w:val="none" w:sz="0" w:space="0" w:color="auto"/>
        <w:left w:val="none" w:sz="0" w:space="0" w:color="auto"/>
        <w:bottom w:val="none" w:sz="0" w:space="0" w:color="auto"/>
        <w:right w:val="none" w:sz="0" w:space="0" w:color="auto"/>
      </w:divBdr>
      <w:divsChild>
        <w:div w:id="1920862761">
          <w:marLeft w:val="0"/>
          <w:marRight w:val="0"/>
          <w:marTop w:val="0"/>
          <w:marBottom w:val="0"/>
          <w:divBdr>
            <w:top w:val="none" w:sz="0" w:space="0" w:color="auto"/>
            <w:left w:val="none" w:sz="0" w:space="0" w:color="auto"/>
            <w:bottom w:val="none" w:sz="0" w:space="0" w:color="auto"/>
            <w:right w:val="none" w:sz="0" w:space="0" w:color="auto"/>
          </w:divBdr>
        </w:div>
        <w:div w:id="1437478498">
          <w:marLeft w:val="0"/>
          <w:marRight w:val="0"/>
          <w:marTop w:val="0"/>
          <w:marBottom w:val="0"/>
          <w:divBdr>
            <w:top w:val="none" w:sz="0" w:space="0" w:color="auto"/>
            <w:left w:val="none" w:sz="0" w:space="0" w:color="auto"/>
            <w:bottom w:val="none" w:sz="0" w:space="0" w:color="auto"/>
            <w:right w:val="none" w:sz="0" w:space="0" w:color="auto"/>
          </w:divBdr>
        </w:div>
      </w:divsChild>
    </w:div>
    <w:div w:id="229660491">
      <w:bodyDiv w:val="1"/>
      <w:marLeft w:val="0"/>
      <w:marRight w:val="0"/>
      <w:marTop w:val="0"/>
      <w:marBottom w:val="0"/>
      <w:divBdr>
        <w:top w:val="none" w:sz="0" w:space="0" w:color="auto"/>
        <w:left w:val="none" w:sz="0" w:space="0" w:color="auto"/>
        <w:bottom w:val="none" w:sz="0" w:space="0" w:color="auto"/>
        <w:right w:val="none" w:sz="0" w:space="0" w:color="auto"/>
      </w:divBdr>
      <w:divsChild>
        <w:div w:id="1737120985">
          <w:marLeft w:val="0"/>
          <w:marRight w:val="0"/>
          <w:marTop w:val="0"/>
          <w:marBottom w:val="0"/>
          <w:divBdr>
            <w:top w:val="none" w:sz="0" w:space="0" w:color="auto"/>
            <w:left w:val="none" w:sz="0" w:space="0" w:color="auto"/>
            <w:bottom w:val="none" w:sz="0" w:space="0" w:color="auto"/>
            <w:right w:val="none" w:sz="0" w:space="0" w:color="auto"/>
          </w:divBdr>
          <w:divsChild>
            <w:div w:id="2065987915">
              <w:marLeft w:val="0"/>
              <w:marRight w:val="0"/>
              <w:marTop w:val="0"/>
              <w:marBottom w:val="0"/>
              <w:divBdr>
                <w:top w:val="none" w:sz="0" w:space="0" w:color="auto"/>
                <w:left w:val="none" w:sz="0" w:space="0" w:color="auto"/>
                <w:bottom w:val="none" w:sz="0" w:space="0" w:color="auto"/>
                <w:right w:val="none" w:sz="0" w:space="0" w:color="auto"/>
              </w:divBdr>
              <w:divsChild>
                <w:div w:id="9313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0891">
      <w:bodyDiv w:val="1"/>
      <w:marLeft w:val="0"/>
      <w:marRight w:val="0"/>
      <w:marTop w:val="0"/>
      <w:marBottom w:val="0"/>
      <w:divBdr>
        <w:top w:val="none" w:sz="0" w:space="0" w:color="auto"/>
        <w:left w:val="none" w:sz="0" w:space="0" w:color="auto"/>
        <w:bottom w:val="none" w:sz="0" w:space="0" w:color="auto"/>
        <w:right w:val="none" w:sz="0" w:space="0" w:color="auto"/>
      </w:divBdr>
      <w:divsChild>
        <w:div w:id="568468919">
          <w:marLeft w:val="0"/>
          <w:marRight w:val="0"/>
          <w:marTop w:val="0"/>
          <w:marBottom w:val="0"/>
          <w:divBdr>
            <w:top w:val="none" w:sz="0" w:space="0" w:color="auto"/>
            <w:left w:val="none" w:sz="0" w:space="0" w:color="auto"/>
            <w:bottom w:val="none" w:sz="0" w:space="0" w:color="auto"/>
            <w:right w:val="none" w:sz="0" w:space="0" w:color="auto"/>
          </w:divBdr>
        </w:div>
      </w:divsChild>
    </w:div>
    <w:div w:id="235670780">
      <w:bodyDiv w:val="1"/>
      <w:marLeft w:val="0"/>
      <w:marRight w:val="0"/>
      <w:marTop w:val="0"/>
      <w:marBottom w:val="0"/>
      <w:divBdr>
        <w:top w:val="none" w:sz="0" w:space="0" w:color="auto"/>
        <w:left w:val="none" w:sz="0" w:space="0" w:color="auto"/>
        <w:bottom w:val="none" w:sz="0" w:space="0" w:color="auto"/>
        <w:right w:val="none" w:sz="0" w:space="0" w:color="auto"/>
      </w:divBdr>
      <w:divsChild>
        <w:div w:id="1781026680">
          <w:marLeft w:val="0"/>
          <w:marRight w:val="0"/>
          <w:marTop w:val="0"/>
          <w:marBottom w:val="0"/>
          <w:divBdr>
            <w:top w:val="none" w:sz="0" w:space="0" w:color="auto"/>
            <w:left w:val="none" w:sz="0" w:space="0" w:color="auto"/>
            <w:bottom w:val="none" w:sz="0" w:space="0" w:color="auto"/>
            <w:right w:val="none" w:sz="0" w:space="0" w:color="auto"/>
          </w:divBdr>
          <w:divsChild>
            <w:div w:id="1325351349">
              <w:marLeft w:val="0"/>
              <w:marRight w:val="0"/>
              <w:marTop w:val="0"/>
              <w:marBottom w:val="0"/>
              <w:divBdr>
                <w:top w:val="none" w:sz="0" w:space="0" w:color="auto"/>
                <w:left w:val="none" w:sz="0" w:space="0" w:color="auto"/>
                <w:bottom w:val="none" w:sz="0" w:space="0" w:color="auto"/>
                <w:right w:val="none" w:sz="0" w:space="0" w:color="auto"/>
              </w:divBdr>
            </w:div>
            <w:div w:id="1388608820">
              <w:marLeft w:val="0"/>
              <w:marRight w:val="0"/>
              <w:marTop w:val="0"/>
              <w:marBottom w:val="0"/>
              <w:divBdr>
                <w:top w:val="none" w:sz="0" w:space="0" w:color="auto"/>
                <w:left w:val="none" w:sz="0" w:space="0" w:color="auto"/>
                <w:bottom w:val="none" w:sz="0" w:space="0" w:color="auto"/>
                <w:right w:val="none" w:sz="0" w:space="0" w:color="auto"/>
              </w:divBdr>
            </w:div>
          </w:divsChild>
        </w:div>
        <w:div w:id="1328243923">
          <w:marLeft w:val="0"/>
          <w:marRight w:val="0"/>
          <w:marTop w:val="0"/>
          <w:marBottom w:val="0"/>
          <w:divBdr>
            <w:top w:val="none" w:sz="0" w:space="0" w:color="auto"/>
            <w:left w:val="none" w:sz="0" w:space="0" w:color="auto"/>
            <w:bottom w:val="none" w:sz="0" w:space="0" w:color="auto"/>
            <w:right w:val="none" w:sz="0" w:space="0" w:color="auto"/>
          </w:divBdr>
        </w:div>
      </w:divsChild>
    </w:div>
    <w:div w:id="235945180">
      <w:bodyDiv w:val="1"/>
      <w:marLeft w:val="0"/>
      <w:marRight w:val="0"/>
      <w:marTop w:val="0"/>
      <w:marBottom w:val="0"/>
      <w:divBdr>
        <w:top w:val="none" w:sz="0" w:space="0" w:color="auto"/>
        <w:left w:val="none" w:sz="0" w:space="0" w:color="auto"/>
        <w:bottom w:val="none" w:sz="0" w:space="0" w:color="auto"/>
        <w:right w:val="none" w:sz="0" w:space="0" w:color="auto"/>
      </w:divBdr>
      <w:divsChild>
        <w:div w:id="837231335">
          <w:marLeft w:val="0"/>
          <w:marRight w:val="0"/>
          <w:marTop w:val="0"/>
          <w:marBottom w:val="0"/>
          <w:divBdr>
            <w:top w:val="none" w:sz="0" w:space="0" w:color="auto"/>
            <w:left w:val="none" w:sz="0" w:space="0" w:color="auto"/>
            <w:bottom w:val="none" w:sz="0" w:space="0" w:color="auto"/>
            <w:right w:val="none" w:sz="0" w:space="0" w:color="auto"/>
          </w:divBdr>
        </w:div>
        <w:div w:id="177235061">
          <w:marLeft w:val="0"/>
          <w:marRight w:val="0"/>
          <w:marTop w:val="0"/>
          <w:marBottom w:val="0"/>
          <w:divBdr>
            <w:top w:val="none" w:sz="0" w:space="0" w:color="auto"/>
            <w:left w:val="none" w:sz="0" w:space="0" w:color="auto"/>
            <w:bottom w:val="none" w:sz="0" w:space="0" w:color="auto"/>
            <w:right w:val="none" w:sz="0" w:space="0" w:color="auto"/>
          </w:divBdr>
          <w:divsChild>
            <w:div w:id="123235235">
              <w:marLeft w:val="0"/>
              <w:marRight w:val="0"/>
              <w:marTop w:val="0"/>
              <w:marBottom w:val="0"/>
              <w:divBdr>
                <w:top w:val="none" w:sz="0" w:space="0" w:color="auto"/>
                <w:left w:val="none" w:sz="0" w:space="0" w:color="auto"/>
                <w:bottom w:val="none" w:sz="0" w:space="0" w:color="auto"/>
                <w:right w:val="none" w:sz="0" w:space="0" w:color="auto"/>
              </w:divBdr>
            </w:div>
            <w:div w:id="1862665073">
              <w:marLeft w:val="0"/>
              <w:marRight w:val="0"/>
              <w:marTop w:val="0"/>
              <w:marBottom w:val="0"/>
              <w:divBdr>
                <w:top w:val="none" w:sz="0" w:space="0" w:color="auto"/>
                <w:left w:val="none" w:sz="0" w:space="0" w:color="auto"/>
                <w:bottom w:val="none" w:sz="0" w:space="0" w:color="auto"/>
                <w:right w:val="none" w:sz="0" w:space="0" w:color="auto"/>
              </w:divBdr>
            </w:div>
          </w:divsChild>
        </w:div>
        <w:div w:id="1137915865">
          <w:marLeft w:val="0"/>
          <w:marRight w:val="0"/>
          <w:marTop w:val="0"/>
          <w:marBottom w:val="0"/>
          <w:divBdr>
            <w:top w:val="none" w:sz="0" w:space="0" w:color="auto"/>
            <w:left w:val="none" w:sz="0" w:space="0" w:color="auto"/>
            <w:bottom w:val="none" w:sz="0" w:space="0" w:color="auto"/>
            <w:right w:val="none" w:sz="0" w:space="0" w:color="auto"/>
          </w:divBdr>
          <w:divsChild>
            <w:div w:id="1530947323">
              <w:marLeft w:val="0"/>
              <w:marRight w:val="0"/>
              <w:marTop w:val="0"/>
              <w:marBottom w:val="0"/>
              <w:divBdr>
                <w:top w:val="none" w:sz="0" w:space="0" w:color="auto"/>
                <w:left w:val="none" w:sz="0" w:space="0" w:color="auto"/>
                <w:bottom w:val="none" w:sz="0" w:space="0" w:color="auto"/>
                <w:right w:val="none" w:sz="0" w:space="0" w:color="auto"/>
              </w:divBdr>
              <w:divsChild>
                <w:div w:id="798185510">
                  <w:marLeft w:val="0"/>
                  <w:marRight w:val="0"/>
                  <w:marTop w:val="0"/>
                  <w:marBottom w:val="0"/>
                  <w:divBdr>
                    <w:top w:val="none" w:sz="0" w:space="0" w:color="auto"/>
                    <w:left w:val="none" w:sz="0" w:space="0" w:color="auto"/>
                    <w:bottom w:val="none" w:sz="0" w:space="0" w:color="auto"/>
                    <w:right w:val="none" w:sz="0" w:space="0" w:color="auto"/>
                  </w:divBdr>
                </w:div>
                <w:div w:id="5865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690">
      <w:bodyDiv w:val="1"/>
      <w:marLeft w:val="0"/>
      <w:marRight w:val="0"/>
      <w:marTop w:val="0"/>
      <w:marBottom w:val="0"/>
      <w:divBdr>
        <w:top w:val="none" w:sz="0" w:space="0" w:color="auto"/>
        <w:left w:val="none" w:sz="0" w:space="0" w:color="auto"/>
        <w:bottom w:val="none" w:sz="0" w:space="0" w:color="auto"/>
        <w:right w:val="none" w:sz="0" w:space="0" w:color="auto"/>
      </w:divBdr>
      <w:divsChild>
        <w:div w:id="643779920">
          <w:marLeft w:val="0"/>
          <w:marRight w:val="0"/>
          <w:marTop w:val="0"/>
          <w:marBottom w:val="0"/>
          <w:divBdr>
            <w:top w:val="none" w:sz="0" w:space="0" w:color="auto"/>
            <w:left w:val="none" w:sz="0" w:space="0" w:color="auto"/>
            <w:bottom w:val="none" w:sz="0" w:space="0" w:color="auto"/>
            <w:right w:val="none" w:sz="0" w:space="0" w:color="auto"/>
          </w:divBdr>
        </w:div>
        <w:div w:id="346491681">
          <w:marLeft w:val="0"/>
          <w:marRight w:val="0"/>
          <w:marTop w:val="0"/>
          <w:marBottom w:val="0"/>
          <w:divBdr>
            <w:top w:val="none" w:sz="0" w:space="0" w:color="auto"/>
            <w:left w:val="none" w:sz="0" w:space="0" w:color="auto"/>
            <w:bottom w:val="none" w:sz="0" w:space="0" w:color="auto"/>
            <w:right w:val="none" w:sz="0" w:space="0" w:color="auto"/>
          </w:divBdr>
        </w:div>
      </w:divsChild>
    </w:div>
    <w:div w:id="236135142">
      <w:bodyDiv w:val="1"/>
      <w:marLeft w:val="0"/>
      <w:marRight w:val="0"/>
      <w:marTop w:val="0"/>
      <w:marBottom w:val="0"/>
      <w:divBdr>
        <w:top w:val="none" w:sz="0" w:space="0" w:color="auto"/>
        <w:left w:val="none" w:sz="0" w:space="0" w:color="auto"/>
        <w:bottom w:val="none" w:sz="0" w:space="0" w:color="auto"/>
        <w:right w:val="none" w:sz="0" w:space="0" w:color="auto"/>
      </w:divBdr>
      <w:divsChild>
        <w:div w:id="1243880195">
          <w:marLeft w:val="0"/>
          <w:marRight w:val="0"/>
          <w:marTop w:val="0"/>
          <w:marBottom w:val="0"/>
          <w:divBdr>
            <w:top w:val="none" w:sz="0" w:space="0" w:color="auto"/>
            <w:left w:val="none" w:sz="0" w:space="0" w:color="auto"/>
            <w:bottom w:val="none" w:sz="0" w:space="0" w:color="auto"/>
            <w:right w:val="none" w:sz="0" w:space="0" w:color="auto"/>
          </w:divBdr>
          <w:divsChild>
            <w:div w:id="923488388">
              <w:marLeft w:val="0"/>
              <w:marRight w:val="0"/>
              <w:marTop w:val="0"/>
              <w:marBottom w:val="0"/>
              <w:divBdr>
                <w:top w:val="none" w:sz="0" w:space="0" w:color="auto"/>
                <w:left w:val="none" w:sz="0" w:space="0" w:color="auto"/>
                <w:bottom w:val="none" w:sz="0" w:space="0" w:color="auto"/>
                <w:right w:val="none" w:sz="0" w:space="0" w:color="auto"/>
              </w:divBdr>
            </w:div>
            <w:div w:id="1857958874">
              <w:marLeft w:val="0"/>
              <w:marRight w:val="0"/>
              <w:marTop w:val="0"/>
              <w:marBottom w:val="0"/>
              <w:divBdr>
                <w:top w:val="none" w:sz="0" w:space="0" w:color="auto"/>
                <w:left w:val="none" w:sz="0" w:space="0" w:color="auto"/>
                <w:bottom w:val="none" w:sz="0" w:space="0" w:color="auto"/>
                <w:right w:val="none" w:sz="0" w:space="0" w:color="auto"/>
              </w:divBdr>
            </w:div>
          </w:divsChild>
        </w:div>
        <w:div w:id="1543247780">
          <w:marLeft w:val="0"/>
          <w:marRight w:val="0"/>
          <w:marTop w:val="0"/>
          <w:marBottom w:val="0"/>
          <w:divBdr>
            <w:top w:val="none" w:sz="0" w:space="0" w:color="auto"/>
            <w:left w:val="none" w:sz="0" w:space="0" w:color="auto"/>
            <w:bottom w:val="none" w:sz="0" w:space="0" w:color="auto"/>
            <w:right w:val="none" w:sz="0" w:space="0" w:color="auto"/>
          </w:divBdr>
        </w:div>
      </w:divsChild>
    </w:div>
    <w:div w:id="237985090">
      <w:bodyDiv w:val="1"/>
      <w:marLeft w:val="0"/>
      <w:marRight w:val="0"/>
      <w:marTop w:val="0"/>
      <w:marBottom w:val="0"/>
      <w:divBdr>
        <w:top w:val="none" w:sz="0" w:space="0" w:color="auto"/>
        <w:left w:val="none" w:sz="0" w:space="0" w:color="auto"/>
        <w:bottom w:val="none" w:sz="0" w:space="0" w:color="auto"/>
        <w:right w:val="none" w:sz="0" w:space="0" w:color="auto"/>
      </w:divBdr>
      <w:divsChild>
        <w:div w:id="1302613974">
          <w:marLeft w:val="0"/>
          <w:marRight w:val="0"/>
          <w:marTop w:val="0"/>
          <w:marBottom w:val="0"/>
          <w:divBdr>
            <w:top w:val="none" w:sz="0" w:space="0" w:color="auto"/>
            <w:left w:val="none" w:sz="0" w:space="0" w:color="auto"/>
            <w:bottom w:val="none" w:sz="0" w:space="0" w:color="auto"/>
            <w:right w:val="none" w:sz="0" w:space="0" w:color="auto"/>
          </w:divBdr>
          <w:divsChild>
            <w:div w:id="927693478">
              <w:marLeft w:val="0"/>
              <w:marRight w:val="0"/>
              <w:marTop w:val="0"/>
              <w:marBottom w:val="0"/>
              <w:divBdr>
                <w:top w:val="none" w:sz="0" w:space="0" w:color="auto"/>
                <w:left w:val="none" w:sz="0" w:space="0" w:color="auto"/>
                <w:bottom w:val="none" w:sz="0" w:space="0" w:color="auto"/>
                <w:right w:val="none" w:sz="0" w:space="0" w:color="auto"/>
              </w:divBdr>
              <w:divsChild>
                <w:div w:id="18039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46">
          <w:marLeft w:val="0"/>
          <w:marRight w:val="0"/>
          <w:marTop w:val="0"/>
          <w:marBottom w:val="0"/>
          <w:divBdr>
            <w:top w:val="none" w:sz="0" w:space="0" w:color="auto"/>
            <w:left w:val="none" w:sz="0" w:space="0" w:color="auto"/>
            <w:bottom w:val="none" w:sz="0" w:space="0" w:color="auto"/>
            <w:right w:val="none" w:sz="0" w:space="0" w:color="auto"/>
          </w:divBdr>
          <w:divsChild>
            <w:div w:id="282418303">
              <w:marLeft w:val="0"/>
              <w:marRight w:val="0"/>
              <w:marTop w:val="0"/>
              <w:marBottom w:val="0"/>
              <w:divBdr>
                <w:top w:val="none" w:sz="0" w:space="0" w:color="auto"/>
                <w:left w:val="none" w:sz="0" w:space="0" w:color="auto"/>
                <w:bottom w:val="none" w:sz="0" w:space="0" w:color="auto"/>
                <w:right w:val="none" w:sz="0" w:space="0" w:color="auto"/>
              </w:divBdr>
              <w:divsChild>
                <w:div w:id="1642618296">
                  <w:marLeft w:val="0"/>
                  <w:marRight w:val="0"/>
                  <w:marTop w:val="0"/>
                  <w:marBottom w:val="0"/>
                  <w:divBdr>
                    <w:top w:val="none" w:sz="0" w:space="0" w:color="auto"/>
                    <w:left w:val="none" w:sz="0" w:space="0" w:color="auto"/>
                    <w:bottom w:val="none" w:sz="0" w:space="0" w:color="auto"/>
                    <w:right w:val="none" w:sz="0" w:space="0" w:color="auto"/>
                  </w:divBdr>
                  <w:divsChild>
                    <w:div w:id="1643465795">
                      <w:marLeft w:val="0"/>
                      <w:marRight w:val="0"/>
                      <w:marTop w:val="0"/>
                      <w:marBottom w:val="0"/>
                      <w:divBdr>
                        <w:top w:val="none" w:sz="0" w:space="0" w:color="auto"/>
                        <w:left w:val="none" w:sz="0" w:space="0" w:color="auto"/>
                        <w:bottom w:val="none" w:sz="0" w:space="0" w:color="auto"/>
                        <w:right w:val="none" w:sz="0" w:space="0" w:color="auto"/>
                      </w:divBdr>
                    </w:div>
                    <w:div w:id="1118068662">
                      <w:marLeft w:val="0"/>
                      <w:marRight w:val="0"/>
                      <w:marTop w:val="0"/>
                      <w:marBottom w:val="0"/>
                      <w:divBdr>
                        <w:top w:val="none" w:sz="0" w:space="0" w:color="auto"/>
                        <w:left w:val="none" w:sz="0" w:space="0" w:color="auto"/>
                        <w:bottom w:val="none" w:sz="0" w:space="0" w:color="auto"/>
                        <w:right w:val="none" w:sz="0" w:space="0" w:color="auto"/>
                      </w:divBdr>
                    </w:div>
                  </w:divsChild>
                </w:div>
                <w:div w:id="19286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54">
          <w:marLeft w:val="0"/>
          <w:marRight w:val="0"/>
          <w:marTop w:val="0"/>
          <w:marBottom w:val="0"/>
          <w:divBdr>
            <w:top w:val="none" w:sz="0" w:space="0" w:color="auto"/>
            <w:left w:val="none" w:sz="0" w:space="0" w:color="auto"/>
            <w:bottom w:val="none" w:sz="0" w:space="0" w:color="auto"/>
            <w:right w:val="none" w:sz="0" w:space="0" w:color="auto"/>
          </w:divBdr>
        </w:div>
        <w:div w:id="426577508">
          <w:marLeft w:val="0"/>
          <w:marRight w:val="0"/>
          <w:marTop w:val="0"/>
          <w:marBottom w:val="0"/>
          <w:divBdr>
            <w:top w:val="none" w:sz="0" w:space="0" w:color="auto"/>
            <w:left w:val="none" w:sz="0" w:space="0" w:color="auto"/>
            <w:bottom w:val="none" w:sz="0" w:space="0" w:color="auto"/>
            <w:right w:val="none" w:sz="0" w:space="0" w:color="auto"/>
          </w:divBdr>
          <w:divsChild>
            <w:div w:id="1559705568">
              <w:marLeft w:val="0"/>
              <w:marRight w:val="0"/>
              <w:marTop w:val="0"/>
              <w:marBottom w:val="0"/>
              <w:divBdr>
                <w:top w:val="none" w:sz="0" w:space="0" w:color="auto"/>
                <w:left w:val="none" w:sz="0" w:space="0" w:color="auto"/>
                <w:bottom w:val="none" w:sz="0" w:space="0" w:color="auto"/>
                <w:right w:val="none" w:sz="0" w:space="0" w:color="auto"/>
              </w:divBdr>
              <w:divsChild>
                <w:div w:id="9461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322">
      <w:bodyDiv w:val="1"/>
      <w:marLeft w:val="0"/>
      <w:marRight w:val="0"/>
      <w:marTop w:val="0"/>
      <w:marBottom w:val="0"/>
      <w:divBdr>
        <w:top w:val="none" w:sz="0" w:space="0" w:color="auto"/>
        <w:left w:val="none" w:sz="0" w:space="0" w:color="auto"/>
        <w:bottom w:val="none" w:sz="0" w:space="0" w:color="auto"/>
        <w:right w:val="none" w:sz="0" w:space="0" w:color="auto"/>
      </w:divBdr>
      <w:divsChild>
        <w:div w:id="909580313">
          <w:marLeft w:val="0"/>
          <w:marRight w:val="0"/>
          <w:marTop w:val="0"/>
          <w:marBottom w:val="0"/>
          <w:divBdr>
            <w:top w:val="none" w:sz="0" w:space="0" w:color="auto"/>
            <w:left w:val="none" w:sz="0" w:space="0" w:color="auto"/>
            <w:bottom w:val="none" w:sz="0" w:space="0" w:color="auto"/>
            <w:right w:val="none" w:sz="0" w:space="0" w:color="auto"/>
          </w:divBdr>
        </w:div>
      </w:divsChild>
    </w:div>
    <w:div w:id="242421358">
      <w:bodyDiv w:val="1"/>
      <w:marLeft w:val="0"/>
      <w:marRight w:val="0"/>
      <w:marTop w:val="0"/>
      <w:marBottom w:val="0"/>
      <w:divBdr>
        <w:top w:val="none" w:sz="0" w:space="0" w:color="auto"/>
        <w:left w:val="none" w:sz="0" w:space="0" w:color="auto"/>
        <w:bottom w:val="none" w:sz="0" w:space="0" w:color="auto"/>
        <w:right w:val="none" w:sz="0" w:space="0" w:color="auto"/>
      </w:divBdr>
      <w:divsChild>
        <w:div w:id="883904858">
          <w:marLeft w:val="0"/>
          <w:marRight w:val="0"/>
          <w:marTop w:val="0"/>
          <w:marBottom w:val="0"/>
          <w:divBdr>
            <w:top w:val="none" w:sz="0" w:space="0" w:color="auto"/>
            <w:left w:val="none" w:sz="0" w:space="0" w:color="auto"/>
            <w:bottom w:val="none" w:sz="0" w:space="0" w:color="auto"/>
            <w:right w:val="none" w:sz="0" w:space="0" w:color="auto"/>
          </w:divBdr>
          <w:divsChild>
            <w:div w:id="91318923">
              <w:marLeft w:val="0"/>
              <w:marRight w:val="0"/>
              <w:marTop w:val="0"/>
              <w:marBottom w:val="0"/>
              <w:divBdr>
                <w:top w:val="none" w:sz="0" w:space="0" w:color="auto"/>
                <w:left w:val="none" w:sz="0" w:space="0" w:color="auto"/>
                <w:bottom w:val="none" w:sz="0" w:space="0" w:color="auto"/>
                <w:right w:val="none" w:sz="0" w:space="0" w:color="auto"/>
              </w:divBdr>
            </w:div>
            <w:div w:id="2144107218">
              <w:marLeft w:val="0"/>
              <w:marRight w:val="0"/>
              <w:marTop w:val="0"/>
              <w:marBottom w:val="0"/>
              <w:divBdr>
                <w:top w:val="none" w:sz="0" w:space="0" w:color="auto"/>
                <w:left w:val="none" w:sz="0" w:space="0" w:color="auto"/>
                <w:bottom w:val="none" w:sz="0" w:space="0" w:color="auto"/>
                <w:right w:val="none" w:sz="0" w:space="0" w:color="auto"/>
              </w:divBdr>
            </w:div>
            <w:div w:id="123929879">
              <w:marLeft w:val="0"/>
              <w:marRight w:val="0"/>
              <w:marTop w:val="0"/>
              <w:marBottom w:val="0"/>
              <w:divBdr>
                <w:top w:val="none" w:sz="0" w:space="0" w:color="auto"/>
                <w:left w:val="none" w:sz="0" w:space="0" w:color="auto"/>
                <w:bottom w:val="none" w:sz="0" w:space="0" w:color="auto"/>
                <w:right w:val="none" w:sz="0" w:space="0" w:color="auto"/>
              </w:divBdr>
            </w:div>
            <w:div w:id="1124496840">
              <w:marLeft w:val="0"/>
              <w:marRight w:val="0"/>
              <w:marTop w:val="0"/>
              <w:marBottom w:val="0"/>
              <w:divBdr>
                <w:top w:val="none" w:sz="0" w:space="0" w:color="auto"/>
                <w:left w:val="none" w:sz="0" w:space="0" w:color="auto"/>
                <w:bottom w:val="none" w:sz="0" w:space="0" w:color="auto"/>
                <w:right w:val="none" w:sz="0" w:space="0" w:color="auto"/>
              </w:divBdr>
              <w:divsChild>
                <w:div w:id="908735767">
                  <w:marLeft w:val="0"/>
                  <w:marRight w:val="0"/>
                  <w:marTop w:val="0"/>
                  <w:marBottom w:val="0"/>
                  <w:divBdr>
                    <w:top w:val="none" w:sz="0" w:space="0" w:color="auto"/>
                    <w:left w:val="none" w:sz="0" w:space="0" w:color="auto"/>
                    <w:bottom w:val="none" w:sz="0" w:space="0" w:color="auto"/>
                    <w:right w:val="none" w:sz="0" w:space="0" w:color="auto"/>
                  </w:divBdr>
                  <w:divsChild>
                    <w:div w:id="448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50223">
      <w:bodyDiv w:val="1"/>
      <w:marLeft w:val="0"/>
      <w:marRight w:val="0"/>
      <w:marTop w:val="0"/>
      <w:marBottom w:val="0"/>
      <w:divBdr>
        <w:top w:val="none" w:sz="0" w:space="0" w:color="auto"/>
        <w:left w:val="none" w:sz="0" w:space="0" w:color="auto"/>
        <w:bottom w:val="none" w:sz="0" w:space="0" w:color="auto"/>
        <w:right w:val="none" w:sz="0" w:space="0" w:color="auto"/>
      </w:divBdr>
    </w:div>
    <w:div w:id="242494095">
      <w:bodyDiv w:val="1"/>
      <w:marLeft w:val="0"/>
      <w:marRight w:val="0"/>
      <w:marTop w:val="0"/>
      <w:marBottom w:val="0"/>
      <w:divBdr>
        <w:top w:val="none" w:sz="0" w:space="0" w:color="auto"/>
        <w:left w:val="none" w:sz="0" w:space="0" w:color="auto"/>
        <w:bottom w:val="none" w:sz="0" w:space="0" w:color="auto"/>
        <w:right w:val="none" w:sz="0" w:space="0" w:color="auto"/>
      </w:divBdr>
      <w:divsChild>
        <w:div w:id="327707528">
          <w:marLeft w:val="0"/>
          <w:marRight w:val="0"/>
          <w:marTop w:val="0"/>
          <w:marBottom w:val="0"/>
          <w:divBdr>
            <w:top w:val="none" w:sz="0" w:space="0" w:color="auto"/>
            <w:left w:val="none" w:sz="0" w:space="0" w:color="auto"/>
            <w:bottom w:val="none" w:sz="0" w:space="0" w:color="auto"/>
            <w:right w:val="none" w:sz="0" w:space="0" w:color="auto"/>
          </w:divBdr>
          <w:divsChild>
            <w:div w:id="1135368064">
              <w:marLeft w:val="0"/>
              <w:marRight w:val="0"/>
              <w:marTop w:val="0"/>
              <w:marBottom w:val="0"/>
              <w:divBdr>
                <w:top w:val="none" w:sz="0" w:space="0" w:color="auto"/>
                <w:left w:val="none" w:sz="0" w:space="0" w:color="auto"/>
                <w:bottom w:val="none" w:sz="0" w:space="0" w:color="auto"/>
                <w:right w:val="none" w:sz="0" w:space="0" w:color="auto"/>
              </w:divBdr>
            </w:div>
            <w:div w:id="2006127568">
              <w:marLeft w:val="0"/>
              <w:marRight w:val="0"/>
              <w:marTop w:val="0"/>
              <w:marBottom w:val="0"/>
              <w:divBdr>
                <w:top w:val="none" w:sz="0" w:space="0" w:color="auto"/>
                <w:left w:val="none" w:sz="0" w:space="0" w:color="auto"/>
                <w:bottom w:val="none" w:sz="0" w:space="0" w:color="auto"/>
                <w:right w:val="none" w:sz="0" w:space="0" w:color="auto"/>
              </w:divBdr>
            </w:div>
          </w:divsChild>
        </w:div>
        <w:div w:id="1676112424">
          <w:marLeft w:val="0"/>
          <w:marRight w:val="0"/>
          <w:marTop w:val="0"/>
          <w:marBottom w:val="0"/>
          <w:divBdr>
            <w:top w:val="none" w:sz="0" w:space="0" w:color="auto"/>
            <w:left w:val="none" w:sz="0" w:space="0" w:color="auto"/>
            <w:bottom w:val="none" w:sz="0" w:space="0" w:color="auto"/>
            <w:right w:val="none" w:sz="0" w:space="0" w:color="auto"/>
          </w:divBdr>
        </w:div>
      </w:divsChild>
    </w:div>
    <w:div w:id="244458350">
      <w:bodyDiv w:val="1"/>
      <w:marLeft w:val="0"/>
      <w:marRight w:val="0"/>
      <w:marTop w:val="0"/>
      <w:marBottom w:val="0"/>
      <w:divBdr>
        <w:top w:val="none" w:sz="0" w:space="0" w:color="auto"/>
        <w:left w:val="none" w:sz="0" w:space="0" w:color="auto"/>
        <w:bottom w:val="none" w:sz="0" w:space="0" w:color="auto"/>
        <w:right w:val="none" w:sz="0" w:space="0" w:color="auto"/>
      </w:divBdr>
      <w:divsChild>
        <w:div w:id="357514455">
          <w:marLeft w:val="0"/>
          <w:marRight w:val="0"/>
          <w:marTop w:val="0"/>
          <w:marBottom w:val="0"/>
          <w:divBdr>
            <w:top w:val="none" w:sz="0" w:space="0" w:color="auto"/>
            <w:left w:val="none" w:sz="0" w:space="0" w:color="auto"/>
            <w:bottom w:val="none" w:sz="0" w:space="0" w:color="auto"/>
            <w:right w:val="none" w:sz="0" w:space="0" w:color="auto"/>
          </w:divBdr>
          <w:divsChild>
            <w:div w:id="55780662">
              <w:marLeft w:val="0"/>
              <w:marRight w:val="0"/>
              <w:marTop w:val="0"/>
              <w:marBottom w:val="0"/>
              <w:divBdr>
                <w:top w:val="none" w:sz="0" w:space="0" w:color="auto"/>
                <w:left w:val="none" w:sz="0" w:space="0" w:color="auto"/>
                <w:bottom w:val="none" w:sz="0" w:space="0" w:color="auto"/>
                <w:right w:val="none" w:sz="0" w:space="0" w:color="auto"/>
              </w:divBdr>
              <w:divsChild>
                <w:div w:id="341005858">
                  <w:marLeft w:val="0"/>
                  <w:marRight w:val="0"/>
                  <w:marTop w:val="45"/>
                  <w:marBottom w:val="0"/>
                  <w:divBdr>
                    <w:top w:val="none" w:sz="0" w:space="0" w:color="auto"/>
                    <w:left w:val="none" w:sz="0" w:space="0" w:color="auto"/>
                    <w:bottom w:val="none" w:sz="0" w:space="0" w:color="auto"/>
                    <w:right w:val="none" w:sz="0" w:space="0" w:color="auto"/>
                  </w:divBdr>
                </w:div>
              </w:divsChild>
            </w:div>
            <w:div w:id="1050694712">
              <w:marLeft w:val="0"/>
              <w:marRight w:val="0"/>
              <w:marTop w:val="0"/>
              <w:marBottom w:val="0"/>
              <w:divBdr>
                <w:top w:val="none" w:sz="0" w:space="0" w:color="auto"/>
                <w:left w:val="none" w:sz="0" w:space="0" w:color="auto"/>
                <w:bottom w:val="none" w:sz="0" w:space="0" w:color="auto"/>
                <w:right w:val="none" w:sz="0" w:space="0" w:color="auto"/>
              </w:divBdr>
              <w:divsChild>
                <w:div w:id="3883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14">
          <w:marLeft w:val="0"/>
          <w:marRight w:val="0"/>
          <w:marTop w:val="0"/>
          <w:marBottom w:val="0"/>
          <w:divBdr>
            <w:top w:val="none" w:sz="0" w:space="0" w:color="auto"/>
            <w:left w:val="none" w:sz="0" w:space="0" w:color="auto"/>
            <w:bottom w:val="none" w:sz="0" w:space="0" w:color="auto"/>
            <w:right w:val="none" w:sz="0" w:space="0" w:color="auto"/>
          </w:divBdr>
        </w:div>
      </w:divsChild>
    </w:div>
    <w:div w:id="245501798">
      <w:bodyDiv w:val="1"/>
      <w:marLeft w:val="0"/>
      <w:marRight w:val="0"/>
      <w:marTop w:val="0"/>
      <w:marBottom w:val="0"/>
      <w:divBdr>
        <w:top w:val="none" w:sz="0" w:space="0" w:color="auto"/>
        <w:left w:val="none" w:sz="0" w:space="0" w:color="auto"/>
        <w:bottom w:val="none" w:sz="0" w:space="0" w:color="auto"/>
        <w:right w:val="none" w:sz="0" w:space="0" w:color="auto"/>
      </w:divBdr>
      <w:divsChild>
        <w:div w:id="292757360">
          <w:marLeft w:val="0"/>
          <w:marRight w:val="0"/>
          <w:marTop w:val="0"/>
          <w:marBottom w:val="0"/>
          <w:divBdr>
            <w:top w:val="none" w:sz="0" w:space="0" w:color="auto"/>
            <w:left w:val="none" w:sz="0" w:space="0" w:color="auto"/>
            <w:bottom w:val="none" w:sz="0" w:space="0" w:color="auto"/>
            <w:right w:val="none" w:sz="0" w:space="0" w:color="auto"/>
          </w:divBdr>
        </w:div>
      </w:divsChild>
    </w:div>
    <w:div w:id="247203663">
      <w:bodyDiv w:val="1"/>
      <w:marLeft w:val="0"/>
      <w:marRight w:val="0"/>
      <w:marTop w:val="0"/>
      <w:marBottom w:val="0"/>
      <w:divBdr>
        <w:top w:val="none" w:sz="0" w:space="0" w:color="auto"/>
        <w:left w:val="none" w:sz="0" w:space="0" w:color="auto"/>
        <w:bottom w:val="none" w:sz="0" w:space="0" w:color="auto"/>
        <w:right w:val="none" w:sz="0" w:space="0" w:color="auto"/>
      </w:divBdr>
      <w:divsChild>
        <w:div w:id="291522335">
          <w:marLeft w:val="0"/>
          <w:marRight w:val="0"/>
          <w:marTop w:val="0"/>
          <w:marBottom w:val="0"/>
          <w:divBdr>
            <w:top w:val="none" w:sz="0" w:space="0" w:color="auto"/>
            <w:left w:val="none" w:sz="0" w:space="0" w:color="auto"/>
            <w:bottom w:val="none" w:sz="0" w:space="0" w:color="auto"/>
            <w:right w:val="none" w:sz="0" w:space="0" w:color="auto"/>
          </w:divBdr>
          <w:divsChild>
            <w:div w:id="949436521">
              <w:marLeft w:val="0"/>
              <w:marRight w:val="0"/>
              <w:marTop w:val="0"/>
              <w:marBottom w:val="0"/>
              <w:divBdr>
                <w:top w:val="none" w:sz="0" w:space="0" w:color="auto"/>
                <w:left w:val="none" w:sz="0" w:space="0" w:color="auto"/>
                <w:bottom w:val="none" w:sz="0" w:space="0" w:color="auto"/>
                <w:right w:val="none" w:sz="0" w:space="0" w:color="auto"/>
              </w:divBdr>
              <w:divsChild>
                <w:div w:id="5395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751">
          <w:marLeft w:val="0"/>
          <w:marRight w:val="0"/>
          <w:marTop w:val="0"/>
          <w:marBottom w:val="0"/>
          <w:divBdr>
            <w:top w:val="none" w:sz="0" w:space="0" w:color="auto"/>
            <w:left w:val="none" w:sz="0" w:space="0" w:color="auto"/>
            <w:bottom w:val="none" w:sz="0" w:space="0" w:color="auto"/>
            <w:right w:val="none" w:sz="0" w:space="0" w:color="auto"/>
          </w:divBdr>
        </w:div>
        <w:div w:id="1274630924">
          <w:marLeft w:val="0"/>
          <w:marRight w:val="0"/>
          <w:marTop w:val="0"/>
          <w:marBottom w:val="0"/>
          <w:divBdr>
            <w:top w:val="none" w:sz="0" w:space="0" w:color="auto"/>
            <w:left w:val="none" w:sz="0" w:space="0" w:color="auto"/>
            <w:bottom w:val="none" w:sz="0" w:space="0" w:color="auto"/>
            <w:right w:val="none" w:sz="0" w:space="0" w:color="auto"/>
          </w:divBdr>
          <w:divsChild>
            <w:div w:id="1884445461">
              <w:marLeft w:val="0"/>
              <w:marRight w:val="0"/>
              <w:marTop w:val="0"/>
              <w:marBottom w:val="0"/>
              <w:divBdr>
                <w:top w:val="none" w:sz="0" w:space="0" w:color="auto"/>
                <w:left w:val="none" w:sz="0" w:space="0" w:color="auto"/>
                <w:bottom w:val="none" w:sz="0" w:space="0" w:color="auto"/>
                <w:right w:val="none" w:sz="0" w:space="0" w:color="auto"/>
              </w:divBdr>
              <w:divsChild>
                <w:div w:id="6072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9115">
      <w:bodyDiv w:val="1"/>
      <w:marLeft w:val="0"/>
      <w:marRight w:val="0"/>
      <w:marTop w:val="0"/>
      <w:marBottom w:val="0"/>
      <w:divBdr>
        <w:top w:val="none" w:sz="0" w:space="0" w:color="auto"/>
        <w:left w:val="none" w:sz="0" w:space="0" w:color="auto"/>
        <w:bottom w:val="none" w:sz="0" w:space="0" w:color="auto"/>
        <w:right w:val="none" w:sz="0" w:space="0" w:color="auto"/>
      </w:divBdr>
      <w:divsChild>
        <w:div w:id="1855266315">
          <w:marLeft w:val="0"/>
          <w:marRight w:val="0"/>
          <w:marTop w:val="0"/>
          <w:marBottom w:val="0"/>
          <w:divBdr>
            <w:top w:val="none" w:sz="0" w:space="0" w:color="auto"/>
            <w:left w:val="none" w:sz="0" w:space="0" w:color="auto"/>
            <w:bottom w:val="none" w:sz="0" w:space="0" w:color="auto"/>
            <w:right w:val="none" w:sz="0" w:space="0" w:color="auto"/>
          </w:divBdr>
          <w:divsChild>
            <w:div w:id="2001696476">
              <w:marLeft w:val="0"/>
              <w:marRight w:val="0"/>
              <w:marTop w:val="0"/>
              <w:marBottom w:val="0"/>
              <w:divBdr>
                <w:top w:val="none" w:sz="0" w:space="0" w:color="auto"/>
                <w:left w:val="none" w:sz="0" w:space="0" w:color="auto"/>
                <w:bottom w:val="none" w:sz="0" w:space="0" w:color="auto"/>
                <w:right w:val="none" w:sz="0" w:space="0" w:color="auto"/>
              </w:divBdr>
            </w:div>
            <w:div w:id="130829174">
              <w:marLeft w:val="0"/>
              <w:marRight w:val="0"/>
              <w:marTop w:val="0"/>
              <w:marBottom w:val="0"/>
              <w:divBdr>
                <w:top w:val="none" w:sz="0" w:space="0" w:color="auto"/>
                <w:left w:val="none" w:sz="0" w:space="0" w:color="auto"/>
                <w:bottom w:val="none" w:sz="0" w:space="0" w:color="auto"/>
                <w:right w:val="none" w:sz="0" w:space="0" w:color="auto"/>
              </w:divBdr>
            </w:div>
            <w:div w:id="21388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400">
      <w:bodyDiv w:val="1"/>
      <w:marLeft w:val="0"/>
      <w:marRight w:val="0"/>
      <w:marTop w:val="0"/>
      <w:marBottom w:val="0"/>
      <w:divBdr>
        <w:top w:val="none" w:sz="0" w:space="0" w:color="auto"/>
        <w:left w:val="none" w:sz="0" w:space="0" w:color="auto"/>
        <w:bottom w:val="none" w:sz="0" w:space="0" w:color="auto"/>
        <w:right w:val="none" w:sz="0" w:space="0" w:color="auto"/>
      </w:divBdr>
      <w:divsChild>
        <w:div w:id="1040128165">
          <w:marLeft w:val="0"/>
          <w:marRight w:val="0"/>
          <w:marTop w:val="0"/>
          <w:marBottom w:val="0"/>
          <w:divBdr>
            <w:top w:val="none" w:sz="0" w:space="0" w:color="auto"/>
            <w:left w:val="none" w:sz="0" w:space="0" w:color="auto"/>
            <w:bottom w:val="none" w:sz="0" w:space="0" w:color="auto"/>
            <w:right w:val="none" w:sz="0" w:space="0" w:color="auto"/>
          </w:divBdr>
        </w:div>
      </w:divsChild>
    </w:div>
    <w:div w:id="248392410">
      <w:bodyDiv w:val="1"/>
      <w:marLeft w:val="0"/>
      <w:marRight w:val="0"/>
      <w:marTop w:val="0"/>
      <w:marBottom w:val="0"/>
      <w:divBdr>
        <w:top w:val="none" w:sz="0" w:space="0" w:color="auto"/>
        <w:left w:val="none" w:sz="0" w:space="0" w:color="auto"/>
        <w:bottom w:val="none" w:sz="0" w:space="0" w:color="auto"/>
        <w:right w:val="none" w:sz="0" w:space="0" w:color="auto"/>
      </w:divBdr>
      <w:divsChild>
        <w:div w:id="1664429179">
          <w:marLeft w:val="0"/>
          <w:marRight w:val="0"/>
          <w:marTop w:val="0"/>
          <w:marBottom w:val="0"/>
          <w:divBdr>
            <w:top w:val="none" w:sz="0" w:space="0" w:color="auto"/>
            <w:left w:val="none" w:sz="0" w:space="0" w:color="auto"/>
            <w:bottom w:val="none" w:sz="0" w:space="0" w:color="auto"/>
            <w:right w:val="none" w:sz="0" w:space="0" w:color="auto"/>
          </w:divBdr>
          <w:divsChild>
            <w:div w:id="113445355">
              <w:marLeft w:val="0"/>
              <w:marRight w:val="0"/>
              <w:marTop w:val="0"/>
              <w:marBottom w:val="0"/>
              <w:divBdr>
                <w:top w:val="none" w:sz="0" w:space="0" w:color="auto"/>
                <w:left w:val="none" w:sz="0" w:space="0" w:color="auto"/>
                <w:bottom w:val="none" w:sz="0" w:space="0" w:color="auto"/>
                <w:right w:val="none" w:sz="0" w:space="0" w:color="auto"/>
              </w:divBdr>
            </w:div>
            <w:div w:id="1983465786">
              <w:marLeft w:val="0"/>
              <w:marRight w:val="0"/>
              <w:marTop w:val="0"/>
              <w:marBottom w:val="0"/>
              <w:divBdr>
                <w:top w:val="none" w:sz="0" w:space="0" w:color="auto"/>
                <w:left w:val="none" w:sz="0" w:space="0" w:color="auto"/>
                <w:bottom w:val="none" w:sz="0" w:space="0" w:color="auto"/>
                <w:right w:val="none" w:sz="0" w:space="0" w:color="auto"/>
              </w:divBdr>
            </w:div>
          </w:divsChild>
        </w:div>
        <w:div w:id="33191468">
          <w:marLeft w:val="0"/>
          <w:marRight w:val="0"/>
          <w:marTop w:val="0"/>
          <w:marBottom w:val="0"/>
          <w:divBdr>
            <w:top w:val="none" w:sz="0" w:space="0" w:color="auto"/>
            <w:left w:val="none" w:sz="0" w:space="0" w:color="auto"/>
            <w:bottom w:val="none" w:sz="0" w:space="0" w:color="auto"/>
            <w:right w:val="none" w:sz="0" w:space="0" w:color="auto"/>
          </w:divBdr>
        </w:div>
      </w:divsChild>
    </w:div>
    <w:div w:id="248544714">
      <w:bodyDiv w:val="1"/>
      <w:marLeft w:val="0"/>
      <w:marRight w:val="0"/>
      <w:marTop w:val="0"/>
      <w:marBottom w:val="0"/>
      <w:divBdr>
        <w:top w:val="none" w:sz="0" w:space="0" w:color="auto"/>
        <w:left w:val="none" w:sz="0" w:space="0" w:color="auto"/>
        <w:bottom w:val="none" w:sz="0" w:space="0" w:color="auto"/>
        <w:right w:val="none" w:sz="0" w:space="0" w:color="auto"/>
      </w:divBdr>
      <w:divsChild>
        <w:div w:id="779302696">
          <w:marLeft w:val="0"/>
          <w:marRight w:val="0"/>
          <w:marTop w:val="0"/>
          <w:marBottom w:val="0"/>
          <w:divBdr>
            <w:top w:val="none" w:sz="0" w:space="0" w:color="auto"/>
            <w:left w:val="none" w:sz="0" w:space="0" w:color="auto"/>
            <w:bottom w:val="none" w:sz="0" w:space="0" w:color="auto"/>
            <w:right w:val="none" w:sz="0" w:space="0" w:color="auto"/>
          </w:divBdr>
          <w:divsChild>
            <w:div w:id="1246841158">
              <w:marLeft w:val="0"/>
              <w:marRight w:val="0"/>
              <w:marTop w:val="0"/>
              <w:marBottom w:val="0"/>
              <w:divBdr>
                <w:top w:val="none" w:sz="0" w:space="0" w:color="auto"/>
                <w:left w:val="none" w:sz="0" w:space="0" w:color="auto"/>
                <w:bottom w:val="none" w:sz="0" w:space="0" w:color="auto"/>
                <w:right w:val="none" w:sz="0" w:space="0" w:color="auto"/>
              </w:divBdr>
            </w:div>
            <w:div w:id="260996162">
              <w:marLeft w:val="0"/>
              <w:marRight w:val="0"/>
              <w:marTop w:val="0"/>
              <w:marBottom w:val="0"/>
              <w:divBdr>
                <w:top w:val="none" w:sz="0" w:space="0" w:color="auto"/>
                <w:left w:val="none" w:sz="0" w:space="0" w:color="auto"/>
                <w:bottom w:val="none" w:sz="0" w:space="0" w:color="auto"/>
                <w:right w:val="none" w:sz="0" w:space="0" w:color="auto"/>
              </w:divBdr>
            </w:div>
          </w:divsChild>
        </w:div>
        <w:div w:id="350835164">
          <w:marLeft w:val="0"/>
          <w:marRight w:val="0"/>
          <w:marTop w:val="0"/>
          <w:marBottom w:val="0"/>
          <w:divBdr>
            <w:top w:val="none" w:sz="0" w:space="0" w:color="auto"/>
            <w:left w:val="none" w:sz="0" w:space="0" w:color="auto"/>
            <w:bottom w:val="none" w:sz="0" w:space="0" w:color="auto"/>
            <w:right w:val="none" w:sz="0" w:space="0" w:color="auto"/>
          </w:divBdr>
        </w:div>
      </w:divsChild>
    </w:div>
    <w:div w:id="249854684">
      <w:bodyDiv w:val="1"/>
      <w:marLeft w:val="0"/>
      <w:marRight w:val="0"/>
      <w:marTop w:val="0"/>
      <w:marBottom w:val="0"/>
      <w:divBdr>
        <w:top w:val="none" w:sz="0" w:space="0" w:color="auto"/>
        <w:left w:val="none" w:sz="0" w:space="0" w:color="auto"/>
        <w:bottom w:val="none" w:sz="0" w:space="0" w:color="auto"/>
        <w:right w:val="none" w:sz="0" w:space="0" w:color="auto"/>
      </w:divBdr>
      <w:divsChild>
        <w:div w:id="1337075494">
          <w:marLeft w:val="0"/>
          <w:marRight w:val="0"/>
          <w:marTop w:val="0"/>
          <w:marBottom w:val="0"/>
          <w:divBdr>
            <w:top w:val="none" w:sz="0" w:space="0" w:color="auto"/>
            <w:left w:val="none" w:sz="0" w:space="0" w:color="auto"/>
            <w:bottom w:val="none" w:sz="0" w:space="0" w:color="auto"/>
            <w:right w:val="none" w:sz="0" w:space="0" w:color="auto"/>
          </w:divBdr>
          <w:divsChild>
            <w:div w:id="63726950">
              <w:marLeft w:val="0"/>
              <w:marRight w:val="0"/>
              <w:marTop w:val="0"/>
              <w:marBottom w:val="0"/>
              <w:divBdr>
                <w:top w:val="none" w:sz="0" w:space="0" w:color="auto"/>
                <w:left w:val="none" w:sz="0" w:space="0" w:color="auto"/>
                <w:bottom w:val="none" w:sz="0" w:space="0" w:color="auto"/>
                <w:right w:val="none" w:sz="0" w:space="0" w:color="auto"/>
              </w:divBdr>
            </w:div>
            <w:div w:id="830684433">
              <w:marLeft w:val="0"/>
              <w:marRight w:val="0"/>
              <w:marTop w:val="0"/>
              <w:marBottom w:val="0"/>
              <w:divBdr>
                <w:top w:val="none" w:sz="0" w:space="0" w:color="auto"/>
                <w:left w:val="none" w:sz="0" w:space="0" w:color="auto"/>
                <w:bottom w:val="none" w:sz="0" w:space="0" w:color="auto"/>
                <w:right w:val="none" w:sz="0" w:space="0" w:color="auto"/>
              </w:divBdr>
            </w:div>
          </w:divsChild>
        </w:div>
        <w:div w:id="7634513">
          <w:marLeft w:val="0"/>
          <w:marRight w:val="0"/>
          <w:marTop w:val="0"/>
          <w:marBottom w:val="0"/>
          <w:divBdr>
            <w:top w:val="none" w:sz="0" w:space="0" w:color="auto"/>
            <w:left w:val="none" w:sz="0" w:space="0" w:color="auto"/>
            <w:bottom w:val="none" w:sz="0" w:space="0" w:color="auto"/>
            <w:right w:val="none" w:sz="0" w:space="0" w:color="auto"/>
          </w:divBdr>
        </w:div>
      </w:divsChild>
    </w:div>
    <w:div w:id="250741886">
      <w:bodyDiv w:val="1"/>
      <w:marLeft w:val="0"/>
      <w:marRight w:val="0"/>
      <w:marTop w:val="0"/>
      <w:marBottom w:val="0"/>
      <w:divBdr>
        <w:top w:val="none" w:sz="0" w:space="0" w:color="auto"/>
        <w:left w:val="none" w:sz="0" w:space="0" w:color="auto"/>
        <w:bottom w:val="none" w:sz="0" w:space="0" w:color="auto"/>
        <w:right w:val="none" w:sz="0" w:space="0" w:color="auto"/>
      </w:divBdr>
      <w:divsChild>
        <w:div w:id="829516317">
          <w:marLeft w:val="0"/>
          <w:marRight w:val="0"/>
          <w:marTop w:val="0"/>
          <w:marBottom w:val="0"/>
          <w:divBdr>
            <w:top w:val="none" w:sz="0" w:space="0" w:color="auto"/>
            <w:left w:val="none" w:sz="0" w:space="0" w:color="auto"/>
            <w:bottom w:val="none" w:sz="0" w:space="0" w:color="auto"/>
            <w:right w:val="none" w:sz="0" w:space="0" w:color="auto"/>
          </w:divBdr>
          <w:divsChild>
            <w:div w:id="1339188589">
              <w:marLeft w:val="0"/>
              <w:marRight w:val="0"/>
              <w:marTop w:val="0"/>
              <w:marBottom w:val="0"/>
              <w:divBdr>
                <w:top w:val="none" w:sz="0" w:space="0" w:color="auto"/>
                <w:left w:val="none" w:sz="0" w:space="0" w:color="auto"/>
                <w:bottom w:val="none" w:sz="0" w:space="0" w:color="auto"/>
                <w:right w:val="none" w:sz="0" w:space="0" w:color="auto"/>
              </w:divBdr>
            </w:div>
            <w:div w:id="501972809">
              <w:marLeft w:val="0"/>
              <w:marRight w:val="0"/>
              <w:marTop w:val="0"/>
              <w:marBottom w:val="0"/>
              <w:divBdr>
                <w:top w:val="none" w:sz="0" w:space="0" w:color="auto"/>
                <w:left w:val="none" w:sz="0" w:space="0" w:color="auto"/>
                <w:bottom w:val="none" w:sz="0" w:space="0" w:color="auto"/>
                <w:right w:val="none" w:sz="0" w:space="0" w:color="auto"/>
              </w:divBdr>
            </w:div>
          </w:divsChild>
        </w:div>
        <w:div w:id="244346471">
          <w:marLeft w:val="0"/>
          <w:marRight w:val="0"/>
          <w:marTop w:val="0"/>
          <w:marBottom w:val="0"/>
          <w:divBdr>
            <w:top w:val="none" w:sz="0" w:space="0" w:color="auto"/>
            <w:left w:val="none" w:sz="0" w:space="0" w:color="auto"/>
            <w:bottom w:val="none" w:sz="0" w:space="0" w:color="auto"/>
            <w:right w:val="none" w:sz="0" w:space="0" w:color="auto"/>
          </w:divBdr>
        </w:div>
      </w:divsChild>
    </w:div>
    <w:div w:id="252051727">
      <w:bodyDiv w:val="1"/>
      <w:marLeft w:val="0"/>
      <w:marRight w:val="0"/>
      <w:marTop w:val="0"/>
      <w:marBottom w:val="0"/>
      <w:divBdr>
        <w:top w:val="none" w:sz="0" w:space="0" w:color="auto"/>
        <w:left w:val="none" w:sz="0" w:space="0" w:color="auto"/>
        <w:bottom w:val="none" w:sz="0" w:space="0" w:color="auto"/>
        <w:right w:val="none" w:sz="0" w:space="0" w:color="auto"/>
      </w:divBdr>
      <w:divsChild>
        <w:div w:id="1712952">
          <w:marLeft w:val="0"/>
          <w:marRight w:val="0"/>
          <w:marTop w:val="0"/>
          <w:marBottom w:val="0"/>
          <w:divBdr>
            <w:top w:val="none" w:sz="0" w:space="0" w:color="auto"/>
            <w:left w:val="none" w:sz="0" w:space="0" w:color="auto"/>
            <w:bottom w:val="none" w:sz="0" w:space="0" w:color="auto"/>
            <w:right w:val="none" w:sz="0" w:space="0" w:color="auto"/>
          </w:divBdr>
          <w:divsChild>
            <w:div w:id="1615676277">
              <w:marLeft w:val="0"/>
              <w:marRight w:val="0"/>
              <w:marTop w:val="0"/>
              <w:marBottom w:val="0"/>
              <w:divBdr>
                <w:top w:val="none" w:sz="0" w:space="0" w:color="auto"/>
                <w:left w:val="none" w:sz="0" w:space="0" w:color="auto"/>
                <w:bottom w:val="none" w:sz="0" w:space="0" w:color="auto"/>
                <w:right w:val="none" w:sz="0" w:space="0" w:color="auto"/>
              </w:divBdr>
            </w:div>
          </w:divsChild>
        </w:div>
        <w:div w:id="518281439">
          <w:marLeft w:val="0"/>
          <w:marRight w:val="0"/>
          <w:marTop w:val="0"/>
          <w:marBottom w:val="0"/>
          <w:divBdr>
            <w:top w:val="none" w:sz="0" w:space="0" w:color="auto"/>
            <w:left w:val="none" w:sz="0" w:space="0" w:color="auto"/>
            <w:bottom w:val="none" w:sz="0" w:space="0" w:color="auto"/>
            <w:right w:val="none" w:sz="0" w:space="0" w:color="auto"/>
          </w:divBdr>
        </w:div>
        <w:div w:id="178786465">
          <w:marLeft w:val="0"/>
          <w:marRight w:val="0"/>
          <w:marTop w:val="0"/>
          <w:marBottom w:val="0"/>
          <w:divBdr>
            <w:top w:val="none" w:sz="0" w:space="0" w:color="auto"/>
            <w:left w:val="none" w:sz="0" w:space="0" w:color="auto"/>
            <w:bottom w:val="none" w:sz="0" w:space="0" w:color="auto"/>
            <w:right w:val="none" w:sz="0" w:space="0" w:color="auto"/>
          </w:divBdr>
          <w:divsChild>
            <w:div w:id="20883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69986">
      <w:bodyDiv w:val="1"/>
      <w:marLeft w:val="0"/>
      <w:marRight w:val="0"/>
      <w:marTop w:val="0"/>
      <w:marBottom w:val="0"/>
      <w:divBdr>
        <w:top w:val="none" w:sz="0" w:space="0" w:color="auto"/>
        <w:left w:val="none" w:sz="0" w:space="0" w:color="auto"/>
        <w:bottom w:val="none" w:sz="0" w:space="0" w:color="auto"/>
        <w:right w:val="none" w:sz="0" w:space="0" w:color="auto"/>
      </w:divBdr>
      <w:divsChild>
        <w:div w:id="880753835">
          <w:marLeft w:val="0"/>
          <w:marRight w:val="0"/>
          <w:marTop w:val="0"/>
          <w:marBottom w:val="0"/>
          <w:divBdr>
            <w:top w:val="none" w:sz="0" w:space="0" w:color="auto"/>
            <w:left w:val="none" w:sz="0" w:space="0" w:color="auto"/>
            <w:bottom w:val="none" w:sz="0" w:space="0" w:color="auto"/>
            <w:right w:val="none" w:sz="0" w:space="0" w:color="auto"/>
          </w:divBdr>
          <w:divsChild>
            <w:div w:id="2071809518">
              <w:marLeft w:val="0"/>
              <w:marRight w:val="0"/>
              <w:marTop w:val="0"/>
              <w:marBottom w:val="0"/>
              <w:divBdr>
                <w:top w:val="none" w:sz="0" w:space="0" w:color="auto"/>
                <w:left w:val="none" w:sz="0" w:space="0" w:color="auto"/>
                <w:bottom w:val="none" w:sz="0" w:space="0" w:color="auto"/>
                <w:right w:val="none" w:sz="0" w:space="0" w:color="auto"/>
              </w:divBdr>
            </w:div>
            <w:div w:id="1325628866">
              <w:marLeft w:val="0"/>
              <w:marRight w:val="0"/>
              <w:marTop w:val="0"/>
              <w:marBottom w:val="0"/>
              <w:divBdr>
                <w:top w:val="none" w:sz="0" w:space="0" w:color="auto"/>
                <w:left w:val="none" w:sz="0" w:space="0" w:color="auto"/>
                <w:bottom w:val="none" w:sz="0" w:space="0" w:color="auto"/>
                <w:right w:val="none" w:sz="0" w:space="0" w:color="auto"/>
              </w:divBdr>
            </w:div>
          </w:divsChild>
        </w:div>
        <w:div w:id="2023819732">
          <w:marLeft w:val="0"/>
          <w:marRight w:val="0"/>
          <w:marTop w:val="0"/>
          <w:marBottom w:val="0"/>
          <w:divBdr>
            <w:top w:val="none" w:sz="0" w:space="0" w:color="auto"/>
            <w:left w:val="none" w:sz="0" w:space="0" w:color="auto"/>
            <w:bottom w:val="none" w:sz="0" w:space="0" w:color="auto"/>
            <w:right w:val="none" w:sz="0" w:space="0" w:color="auto"/>
          </w:divBdr>
        </w:div>
      </w:divsChild>
    </w:div>
    <w:div w:id="254748454">
      <w:bodyDiv w:val="1"/>
      <w:marLeft w:val="0"/>
      <w:marRight w:val="0"/>
      <w:marTop w:val="0"/>
      <w:marBottom w:val="0"/>
      <w:divBdr>
        <w:top w:val="none" w:sz="0" w:space="0" w:color="auto"/>
        <w:left w:val="none" w:sz="0" w:space="0" w:color="auto"/>
        <w:bottom w:val="none" w:sz="0" w:space="0" w:color="auto"/>
        <w:right w:val="none" w:sz="0" w:space="0" w:color="auto"/>
      </w:divBdr>
      <w:divsChild>
        <w:div w:id="466508034">
          <w:marLeft w:val="0"/>
          <w:marRight w:val="0"/>
          <w:marTop w:val="0"/>
          <w:marBottom w:val="0"/>
          <w:divBdr>
            <w:top w:val="none" w:sz="0" w:space="0" w:color="auto"/>
            <w:left w:val="none" w:sz="0" w:space="0" w:color="auto"/>
            <w:bottom w:val="none" w:sz="0" w:space="0" w:color="auto"/>
            <w:right w:val="none" w:sz="0" w:space="0" w:color="auto"/>
          </w:divBdr>
          <w:divsChild>
            <w:div w:id="1742023714">
              <w:marLeft w:val="0"/>
              <w:marRight w:val="0"/>
              <w:marTop w:val="0"/>
              <w:marBottom w:val="0"/>
              <w:divBdr>
                <w:top w:val="none" w:sz="0" w:space="0" w:color="auto"/>
                <w:left w:val="none" w:sz="0" w:space="0" w:color="auto"/>
                <w:bottom w:val="none" w:sz="0" w:space="0" w:color="auto"/>
                <w:right w:val="none" w:sz="0" w:space="0" w:color="auto"/>
              </w:divBdr>
            </w:div>
            <w:div w:id="736366730">
              <w:marLeft w:val="0"/>
              <w:marRight w:val="0"/>
              <w:marTop w:val="0"/>
              <w:marBottom w:val="0"/>
              <w:divBdr>
                <w:top w:val="none" w:sz="0" w:space="0" w:color="auto"/>
                <w:left w:val="none" w:sz="0" w:space="0" w:color="auto"/>
                <w:bottom w:val="none" w:sz="0" w:space="0" w:color="auto"/>
                <w:right w:val="none" w:sz="0" w:space="0" w:color="auto"/>
              </w:divBdr>
            </w:div>
          </w:divsChild>
        </w:div>
        <w:div w:id="1177114984">
          <w:marLeft w:val="0"/>
          <w:marRight w:val="0"/>
          <w:marTop w:val="0"/>
          <w:marBottom w:val="0"/>
          <w:divBdr>
            <w:top w:val="none" w:sz="0" w:space="0" w:color="auto"/>
            <w:left w:val="none" w:sz="0" w:space="0" w:color="auto"/>
            <w:bottom w:val="none" w:sz="0" w:space="0" w:color="auto"/>
            <w:right w:val="none" w:sz="0" w:space="0" w:color="auto"/>
          </w:divBdr>
        </w:div>
        <w:div w:id="140780487">
          <w:marLeft w:val="0"/>
          <w:marRight w:val="0"/>
          <w:marTop w:val="0"/>
          <w:marBottom w:val="0"/>
          <w:divBdr>
            <w:top w:val="none" w:sz="0" w:space="0" w:color="auto"/>
            <w:left w:val="none" w:sz="0" w:space="0" w:color="auto"/>
            <w:bottom w:val="none" w:sz="0" w:space="0" w:color="auto"/>
            <w:right w:val="none" w:sz="0" w:space="0" w:color="auto"/>
          </w:divBdr>
        </w:div>
      </w:divsChild>
    </w:div>
    <w:div w:id="256796721">
      <w:bodyDiv w:val="1"/>
      <w:marLeft w:val="0"/>
      <w:marRight w:val="0"/>
      <w:marTop w:val="0"/>
      <w:marBottom w:val="0"/>
      <w:divBdr>
        <w:top w:val="none" w:sz="0" w:space="0" w:color="auto"/>
        <w:left w:val="none" w:sz="0" w:space="0" w:color="auto"/>
        <w:bottom w:val="none" w:sz="0" w:space="0" w:color="auto"/>
        <w:right w:val="none" w:sz="0" w:space="0" w:color="auto"/>
      </w:divBdr>
      <w:divsChild>
        <w:div w:id="1319266769">
          <w:marLeft w:val="0"/>
          <w:marRight w:val="0"/>
          <w:marTop w:val="0"/>
          <w:marBottom w:val="0"/>
          <w:divBdr>
            <w:top w:val="none" w:sz="0" w:space="0" w:color="auto"/>
            <w:left w:val="none" w:sz="0" w:space="0" w:color="auto"/>
            <w:bottom w:val="none" w:sz="0" w:space="0" w:color="auto"/>
            <w:right w:val="none" w:sz="0" w:space="0" w:color="auto"/>
          </w:divBdr>
          <w:divsChild>
            <w:div w:id="575359840">
              <w:marLeft w:val="0"/>
              <w:marRight w:val="0"/>
              <w:marTop w:val="0"/>
              <w:marBottom w:val="0"/>
              <w:divBdr>
                <w:top w:val="none" w:sz="0" w:space="0" w:color="auto"/>
                <w:left w:val="none" w:sz="0" w:space="0" w:color="auto"/>
                <w:bottom w:val="none" w:sz="0" w:space="0" w:color="auto"/>
                <w:right w:val="none" w:sz="0" w:space="0" w:color="auto"/>
              </w:divBdr>
              <w:divsChild>
                <w:div w:id="1840191130">
                  <w:marLeft w:val="0"/>
                  <w:marRight w:val="0"/>
                  <w:marTop w:val="0"/>
                  <w:marBottom w:val="0"/>
                  <w:divBdr>
                    <w:top w:val="none" w:sz="0" w:space="0" w:color="auto"/>
                    <w:left w:val="none" w:sz="0" w:space="0" w:color="auto"/>
                    <w:bottom w:val="none" w:sz="0" w:space="0" w:color="auto"/>
                    <w:right w:val="none" w:sz="0" w:space="0" w:color="auto"/>
                  </w:divBdr>
                  <w:divsChild>
                    <w:div w:id="68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7045">
      <w:bodyDiv w:val="1"/>
      <w:marLeft w:val="0"/>
      <w:marRight w:val="0"/>
      <w:marTop w:val="0"/>
      <w:marBottom w:val="0"/>
      <w:divBdr>
        <w:top w:val="none" w:sz="0" w:space="0" w:color="auto"/>
        <w:left w:val="none" w:sz="0" w:space="0" w:color="auto"/>
        <w:bottom w:val="none" w:sz="0" w:space="0" w:color="auto"/>
        <w:right w:val="none" w:sz="0" w:space="0" w:color="auto"/>
      </w:divBdr>
      <w:divsChild>
        <w:div w:id="1587877980">
          <w:marLeft w:val="0"/>
          <w:marRight w:val="0"/>
          <w:marTop w:val="0"/>
          <w:marBottom w:val="0"/>
          <w:divBdr>
            <w:top w:val="none" w:sz="0" w:space="0" w:color="auto"/>
            <w:left w:val="none" w:sz="0" w:space="0" w:color="auto"/>
            <w:bottom w:val="none" w:sz="0" w:space="0" w:color="auto"/>
            <w:right w:val="none" w:sz="0" w:space="0" w:color="auto"/>
          </w:divBdr>
        </w:div>
        <w:div w:id="265039749">
          <w:marLeft w:val="0"/>
          <w:marRight w:val="0"/>
          <w:marTop w:val="0"/>
          <w:marBottom w:val="0"/>
          <w:divBdr>
            <w:top w:val="none" w:sz="0" w:space="0" w:color="auto"/>
            <w:left w:val="none" w:sz="0" w:space="0" w:color="auto"/>
            <w:bottom w:val="none" w:sz="0" w:space="0" w:color="auto"/>
            <w:right w:val="none" w:sz="0" w:space="0" w:color="auto"/>
          </w:divBdr>
        </w:div>
        <w:div w:id="251743091">
          <w:marLeft w:val="0"/>
          <w:marRight w:val="0"/>
          <w:marTop w:val="0"/>
          <w:marBottom w:val="0"/>
          <w:divBdr>
            <w:top w:val="none" w:sz="0" w:space="0" w:color="auto"/>
            <w:left w:val="none" w:sz="0" w:space="0" w:color="auto"/>
            <w:bottom w:val="none" w:sz="0" w:space="0" w:color="auto"/>
            <w:right w:val="none" w:sz="0" w:space="0" w:color="auto"/>
          </w:divBdr>
        </w:div>
      </w:divsChild>
    </w:div>
    <w:div w:id="258148000">
      <w:bodyDiv w:val="1"/>
      <w:marLeft w:val="0"/>
      <w:marRight w:val="0"/>
      <w:marTop w:val="0"/>
      <w:marBottom w:val="0"/>
      <w:divBdr>
        <w:top w:val="none" w:sz="0" w:space="0" w:color="auto"/>
        <w:left w:val="none" w:sz="0" w:space="0" w:color="auto"/>
        <w:bottom w:val="none" w:sz="0" w:space="0" w:color="auto"/>
        <w:right w:val="none" w:sz="0" w:space="0" w:color="auto"/>
      </w:divBdr>
      <w:divsChild>
        <w:div w:id="712538925">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
          </w:divsChild>
        </w:div>
        <w:div w:id="1631352524">
          <w:marLeft w:val="0"/>
          <w:marRight w:val="0"/>
          <w:marTop w:val="0"/>
          <w:marBottom w:val="0"/>
          <w:divBdr>
            <w:top w:val="none" w:sz="0" w:space="0" w:color="auto"/>
            <w:left w:val="none" w:sz="0" w:space="0" w:color="auto"/>
            <w:bottom w:val="none" w:sz="0" w:space="0" w:color="auto"/>
            <w:right w:val="none" w:sz="0" w:space="0" w:color="auto"/>
          </w:divBdr>
          <w:divsChild>
            <w:div w:id="4018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9650">
      <w:bodyDiv w:val="1"/>
      <w:marLeft w:val="0"/>
      <w:marRight w:val="0"/>
      <w:marTop w:val="0"/>
      <w:marBottom w:val="0"/>
      <w:divBdr>
        <w:top w:val="none" w:sz="0" w:space="0" w:color="auto"/>
        <w:left w:val="none" w:sz="0" w:space="0" w:color="auto"/>
        <w:bottom w:val="none" w:sz="0" w:space="0" w:color="auto"/>
        <w:right w:val="none" w:sz="0" w:space="0" w:color="auto"/>
      </w:divBdr>
      <w:divsChild>
        <w:div w:id="1216433401">
          <w:marLeft w:val="0"/>
          <w:marRight w:val="0"/>
          <w:marTop w:val="0"/>
          <w:marBottom w:val="0"/>
          <w:divBdr>
            <w:top w:val="none" w:sz="0" w:space="0" w:color="auto"/>
            <w:left w:val="none" w:sz="0" w:space="0" w:color="auto"/>
            <w:bottom w:val="none" w:sz="0" w:space="0" w:color="auto"/>
            <w:right w:val="none" w:sz="0" w:space="0" w:color="auto"/>
          </w:divBdr>
        </w:div>
      </w:divsChild>
    </w:div>
    <w:div w:id="261845729">
      <w:bodyDiv w:val="1"/>
      <w:marLeft w:val="0"/>
      <w:marRight w:val="0"/>
      <w:marTop w:val="0"/>
      <w:marBottom w:val="0"/>
      <w:divBdr>
        <w:top w:val="none" w:sz="0" w:space="0" w:color="auto"/>
        <w:left w:val="none" w:sz="0" w:space="0" w:color="auto"/>
        <w:bottom w:val="none" w:sz="0" w:space="0" w:color="auto"/>
        <w:right w:val="none" w:sz="0" w:space="0" w:color="auto"/>
      </w:divBdr>
      <w:divsChild>
        <w:div w:id="1900743005">
          <w:marLeft w:val="0"/>
          <w:marRight w:val="0"/>
          <w:marTop w:val="0"/>
          <w:marBottom w:val="0"/>
          <w:divBdr>
            <w:top w:val="none" w:sz="0" w:space="0" w:color="auto"/>
            <w:left w:val="none" w:sz="0" w:space="0" w:color="auto"/>
            <w:bottom w:val="none" w:sz="0" w:space="0" w:color="auto"/>
            <w:right w:val="none" w:sz="0" w:space="0" w:color="auto"/>
          </w:divBdr>
          <w:divsChild>
            <w:div w:id="625937191">
              <w:marLeft w:val="0"/>
              <w:marRight w:val="0"/>
              <w:marTop w:val="0"/>
              <w:marBottom w:val="0"/>
              <w:divBdr>
                <w:top w:val="none" w:sz="0" w:space="0" w:color="auto"/>
                <w:left w:val="none" w:sz="0" w:space="0" w:color="auto"/>
                <w:bottom w:val="none" w:sz="0" w:space="0" w:color="auto"/>
                <w:right w:val="none" w:sz="0" w:space="0" w:color="auto"/>
              </w:divBdr>
            </w:div>
            <w:div w:id="1791389313">
              <w:marLeft w:val="0"/>
              <w:marRight w:val="0"/>
              <w:marTop w:val="0"/>
              <w:marBottom w:val="0"/>
              <w:divBdr>
                <w:top w:val="none" w:sz="0" w:space="0" w:color="auto"/>
                <w:left w:val="none" w:sz="0" w:space="0" w:color="auto"/>
                <w:bottom w:val="none" w:sz="0" w:space="0" w:color="auto"/>
                <w:right w:val="none" w:sz="0" w:space="0" w:color="auto"/>
              </w:divBdr>
            </w:div>
          </w:divsChild>
        </w:div>
        <w:div w:id="963660011">
          <w:marLeft w:val="0"/>
          <w:marRight w:val="0"/>
          <w:marTop w:val="0"/>
          <w:marBottom w:val="0"/>
          <w:divBdr>
            <w:top w:val="none" w:sz="0" w:space="0" w:color="auto"/>
            <w:left w:val="none" w:sz="0" w:space="0" w:color="auto"/>
            <w:bottom w:val="none" w:sz="0" w:space="0" w:color="auto"/>
            <w:right w:val="none" w:sz="0" w:space="0" w:color="auto"/>
          </w:divBdr>
        </w:div>
      </w:divsChild>
    </w:div>
    <w:div w:id="264003124">
      <w:bodyDiv w:val="1"/>
      <w:marLeft w:val="0"/>
      <w:marRight w:val="0"/>
      <w:marTop w:val="0"/>
      <w:marBottom w:val="0"/>
      <w:divBdr>
        <w:top w:val="none" w:sz="0" w:space="0" w:color="auto"/>
        <w:left w:val="none" w:sz="0" w:space="0" w:color="auto"/>
        <w:bottom w:val="none" w:sz="0" w:space="0" w:color="auto"/>
        <w:right w:val="none" w:sz="0" w:space="0" w:color="auto"/>
      </w:divBdr>
      <w:divsChild>
        <w:div w:id="248467075">
          <w:marLeft w:val="0"/>
          <w:marRight w:val="0"/>
          <w:marTop w:val="0"/>
          <w:marBottom w:val="0"/>
          <w:divBdr>
            <w:top w:val="none" w:sz="0" w:space="0" w:color="auto"/>
            <w:left w:val="none" w:sz="0" w:space="0" w:color="auto"/>
            <w:bottom w:val="none" w:sz="0" w:space="0" w:color="auto"/>
            <w:right w:val="none" w:sz="0" w:space="0" w:color="auto"/>
          </w:divBdr>
          <w:divsChild>
            <w:div w:id="466901900">
              <w:marLeft w:val="0"/>
              <w:marRight w:val="0"/>
              <w:marTop w:val="0"/>
              <w:marBottom w:val="0"/>
              <w:divBdr>
                <w:top w:val="none" w:sz="0" w:space="0" w:color="auto"/>
                <w:left w:val="none" w:sz="0" w:space="0" w:color="auto"/>
                <w:bottom w:val="none" w:sz="0" w:space="0" w:color="auto"/>
                <w:right w:val="none" w:sz="0" w:space="0" w:color="auto"/>
              </w:divBdr>
            </w:div>
            <w:div w:id="624039514">
              <w:marLeft w:val="0"/>
              <w:marRight w:val="0"/>
              <w:marTop w:val="0"/>
              <w:marBottom w:val="0"/>
              <w:divBdr>
                <w:top w:val="none" w:sz="0" w:space="0" w:color="auto"/>
                <w:left w:val="none" w:sz="0" w:space="0" w:color="auto"/>
                <w:bottom w:val="none" w:sz="0" w:space="0" w:color="auto"/>
                <w:right w:val="none" w:sz="0" w:space="0" w:color="auto"/>
              </w:divBdr>
            </w:div>
          </w:divsChild>
        </w:div>
        <w:div w:id="563030246">
          <w:marLeft w:val="0"/>
          <w:marRight w:val="0"/>
          <w:marTop w:val="0"/>
          <w:marBottom w:val="0"/>
          <w:divBdr>
            <w:top w:val="none" w:sz="0" w:space="0" w:color="auto"/>
            <w:left w:val="none" w:sz="0" w:space="0" w:color="auto"/>
            <w:bottom w:val="none" w:sz="0" w:space="0" w:color="auto"/>
            <w:right w:val="none" w:sz="0" w:space="0" w:color="auto"/>
          </w:divBdr>
        </w:div>
      </w:divsChild>
    </w:div>
    <w:div w:id="266616369">
      <w:bodyDiv w:val="1"/>
      <w:marLeft w:val="0"/>
      <w:marRight w:val="0"/>
      <w:marTop w:val="0"/>
      <w:marBottom w:val="0"/>
      <w:divBdr>
        <w:top w:val="none" w:sz="0" w:space="0" w:color="auto"/>
        <w:left w:val="none" w:sz="0" w:space="0" w:color="auto"/>
        <w:bottom w:val="none" w:sz="0" w:space="0" w:color="auto"/>
        <w:right w:val="none" w:sz="0" w:space="0" w:color="auto"/>
      </w:divBdr>
      <w:divsChild>
        <w:div w:id="983509075">
          <w:marLeft w:val="0"/>
          <w:marRight w:val="0"/>
          <w:marTop w:val="0"/>
          <w:marBottom w:val="0"/>
          <w:divBdr>
            <w:top w:val="none" w:sz="0" w:space="0" w:color="auto"/>
            <w:left w:val="none" w:sz="0" w:space="0" w:color="auto"/>
            <w:bottom w:val="none" w:sz="0" w:space="0" w:color="auto"/>
            <w:right w:val="none" w:sz="0" w:space="0" w:color="auto"/>
          </w:divBdr>
          <w:divsChild>
            <w:div w:id="784352623">
              <w:marLeft w:val="0"/>
              <w:marRight w:val="0"/>
              <w:marTop w:val="0"/>
              <w:marBottom w:val="0"/>
              <w:divBdr>
                <w:top w:val="none" w:sz="0" w:space="0" w:color="auto"/>
                <w:left w:val="none" w:sz="0" w:space="0" w:color="auto"/>
                <w:bottom w:val="none" w:sz="0" w:space="0" w:color="auto"/>
                <w:right w:val="none" w:sz="0" w:space="0" w:color="auto"/>
              </w:divBdr>
            </w:div>
            <w:div w:id="1334987759">
              <w:marLeft w:val="0"/>
              <w:marRight w:val="0"/>
              <w:marTop w:val="0"/>
              <w:marBottom w:val="0"/>
              <w:divBdr>
                <w:top w:val="none" w:sz="0" w:space="0" w:color="auto"/>
                <w:left w:val="none" w:sz="0" w:space="0" w:color="auto"/>
                <w:bottom w:val="none" w:sz="0" w:space="0" w:color="auto"/>
                <w:right w:val="none" w:sz="0" w:space="0" w:color="auto"/>
              </w:divBdr>
            </w:div>
          </w:divsChild>
        </w:div>
        <w:div w:id="2050035333">
          <w:marLeft w:val="0"/>
          <w:marRight w:val="0"/>
          <w:marTop w:val="0"/>
          <w:marBottom w:val="0"/>
          <w:divBdr>
            <w:top w:val="none" w:sz="0" w:space="0" w:color="auto"/>
            <w:left w:val="none" w:sz="0" w:space="0" w:color="auto"/>
            <w:bottom w:val="none" w:sz="0" w:space="0" w:color="auto"/>
            <w:right w:val="none" w:sz="0" w:space="0" w:color="auto"/>
          </w:divBdr>
        </w:div>
      </w:divsChild>
    </w:div>
    <w:div w:id="266933443">
      <w:bodyDiv w:val="1"/>
      <w:marLeft w:val="0"/>
      <w:marRight w:val="0"/>
      <w:marTop w:val="0"/>
      <w:marBottom w:val="0"/>
      <w:divBdr>
        <w:top w:val="none" w:sz="0" w:space="0" w:color="auto"/>
        <w:left w:val="none" w:sz="0" w:space="0" w:color="auto"/>
        <w:bottom w:val="none" w:sz="0" w:space="0" w:color="auto"/>
        <w:right w:val="none" w:sz="0" w:space="0" w:color="auto"/>
      </w:divBdr>
      <w:divsChild>
        <w:div w:id="1651245668">
          <w:marLeft w:val="0"/>
          <w:marRight w:val="0"/>
          <w:marTop w:val="0"/>
          <w:marBottom w:val="0"/>
          <w:divBdr>
            <w:top w:val="none" w:sz="0" w:space="0" w:color="auto"/>
            <w:left w:val="none" w:sz="0" w:space="0" w:color="auto"/>
            <w:bottom w:val="none" w:sz="0" w:space="0" w:color="auto"/>
            <w:right w:val="none" w:sz="0" w:space="0" w:color="auto"/>
          </w:divBdr>
          <w:divsChild>
            <w:div w:id="546915230">
              <w:marLeft w:val="0"/>
              <w:marRight w:val="0"/>
              <w:marTop w:val="0"/>
              <w:marBottom w:val="0"/>
              <w:divBdr>
                <w:top w:val="none" w:sz="0" w:space="0" w:color="auto"/>
                <w:left w:val="none" w:sz="0" w:space="0" w:color="auto"/>
                <w:bottom w:val="none" w:sz="0" w:space="0" w:color="auto"/>
                <w:right w:val="none" w:sz="0" w:space="0" w:color="auto"/>
              </w:divBdr>
            </w:div>
            <w:div w:id="446824490">
              <w:marLeft w:val="0"/>
              <w:marRight w:val="0"/>
              <w:marTop w:val="0"/>
              <w:marBottom w:val="0"/>
              <w:divBdr>
                <w:top w:val="none" w:sz="0" w:space="0" w:color="auto"/>
                <w:left w:val="none" w:sz="0" w:space="0" w:color="auto"/>
                <w:bottom w:val="none" w:sz="0" w:space="0" w:color="auto"/>
                <w:right w:val="none" w:sz="0" w:space="0" w:color="auto"/>
              </w:divBdr>
            </w:div>
          </w:divsChild>
        </w:div>
        <w:div w:id="1042678855">
          <w:marLeft w:val="0"/>
          <w:marRight w:val="0"/>
          <w:marTop w:val="0"/>
          <w:marBottom w:val="0"/>
          <w:divBdr>
            <w:top w:val="none" w:sz="0" w:space="0" w:color="auto"/>
            <w:left w:val="none" w:sz="0" w:space="0" w:color="auto"/>
            <w:bottom w:val="none" w:sz="0" w:space="0" w:color="auto"/>
            <w:right w:val="none" w:sz="0" w:space="0" w:color="auto"/>
          </w:divBdr>
        </w:div>
      </w:divsChild>
    </w:div>
    <w:div w:id="267735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6603">
          <w:marLeft w:val="0"/>
          <w:marRight w:val="0"/>
          <w:marTop w:val="0"/>
          <w:marBottom w:val="0"/>
          <w:divBdr>
            <w:top w:val="none" w:sz="0" w:space="0" w:color="auto"/>
            <w:left w:val="none" w:sz="0" w:space="0" w:color="auto"/>
            <w:bottom w:val="none" w:sz="0" w:space="0" w:color="auto"/>
            <w:right w:val="none" w:sz="0" w:space="0" w:color="auto"/>
          </w:divBdr>
        </w:div>
        <w:div w:id="2019767614">
          <w:marLeft w:val="0"/>
          <w:marRight w:val="0"/>
          <w:marTop w:val="0"/>
          <w:marBottom w:val="0"/>
          <w:divBdr>
            <w:top w:val="none" w:sz="0" w:space="0" w:color="auto"/>
            <w:left w:val="none" w:sz="0" w:space="0" w:color="auto"/>
            <w:bottom w:val="none" w:sz="0" w:space="0" w:color="auto"/>
            <w:right w:val="none" w:sz="0" w:space="0" w:color="auto"/>
          </w:divBdr>
          <w:divsChild>
            <w:div w:id="1341472780">
              <w:marLeft w:val="0"/>
              <w:marRight w:val="0"/>
              <w:marTop w:val="0"/>
              <w:marBottom w:val="0"/>
              <w:divBdr>
                <w:top w:val="none" w:sz="0" w:space="0" w:color="auto"/>
                <w:left w:val="none" w:sz="0" w:space="0" w:color="auto"/>
                <w:bottom w:val="none" w:sz="0" w:space="0" w:color="auto"/>
                <w:right w:val="none" w:sz="0" w:space="0" w:color="auto"/>
              </w:divBdr>
            </w:div>
            <w:div w:id="788740770">
              <w:marLeft w:val="0"/>
              <w:marRight w:val="0"/>
              <w:marTop w:val="0"/>
              <w:marBottom w:val="0"/>
              <w:divBdr>
                <w:top w:val="none" w:sz="0" w:space="0" w:color="auto"/>
                <w:left w:val="none" w:sz="0" w:space="0" w:color="auto"/>
                <w:bottom w:val="none" w:sz="0" w:space="0" w:color="auto"/>
                <w:right w:val="none" w:sz="0" w:space="0" w:color="auto"/>
              </w:divBdr>
            </w:div>
            <w:div w:id="2059667712">
              <w:marLeft w:val="0"/>
              <w:marRight w:val="0"/>
              <w:marTop w:val="0"/>
              <w:marBottom w:val="0"/>
              <w:divBdr>
                <w:top w:val="none" w:sz="0" w:space="0" w:color="auto"/>
                <w:left w:val="none" w:sz="0" w:space="0" w:color="auto"/>
                <w:bottom w:val="none" w:sz="0" w:space="0" w:color="auto"/>
                <w:right w:val="none" w:sz="0" w:space="0" w:color="auto"/>
              </w:divBdr>
            </w:div>
            <w:div w:id="1325744069">
              <w:marLeft w:val="0"/>
              <w:marRight w:val="0"/>
              <w:marTop w:val="0"/>
              <w:marBottom w:val="0"/>
              <w:divBdr>
                <w:top w:val="none" w:sz="0" w:space="0" w:color="auto"/>
                <w:left w:val="none" w:sz="0" w:space="0" w:color="auto"/>
                <w:bottom w:val="none" w:sz="0" w:space="0" w:color="auto"/>
                <w:right w:val="none" w:sz="0" w:space="0" w:color="auto"/>
              </w:divBdr>
            </w:div>
          </w:divsChild>
        </w:div>
        <w:div w:id="395904971">
          <w:marLeft w:val="0"/>
          <w:marRight w:val="0"/>
          <w:marTop w:val="0"/>
          <w:marBottom w:val="0"/>
          <w:divBdr>
            <w:top w:val="none" w:sz="0" w:space="0" w:color="auto"/>
            <w:left w:val="none" w:sz="0" w:space="0" w:color="auto"/>
            <w:bottom w:val="none" w:sz="0" w:space="0" w:color="auto"/>
            <w:right w:val="none" w:sz="0" w:space="0" w:color="auto"/>
          </w:divBdr>
        </w:div>
      </w:divsChild>
    </w:div>
    <w:div w:id="268510799">
      <w:bodyDiv w:val="1"/>
      <w:marLeft w:val="0"/>
      <w:marRight w:val="0"/>
      <w:marTop w:val="0"/>
      <w:marBottom w:val="0"/>
      <w:divBdr>
        <w:top w:val="none" w:sz="0" w:space="0" w:color="auto"/>
        <w:left w:val="none" w:sz="0" w:space="0" w:color="auto"/>
        <w:bottom w:val="none" w:sz="0" w:space="0" w:color="auto"/>
        <w:right w:val="none" w:sz="0" w:space="0" w:color="auto"/>
      </w:divBdr>
      <w:divsChild>
        <w:div w:id="745303807">
          <w:marLeft w:val="0"/>
          <w:marRight w:val="0"/>
          <w:marTop w:val="0"/>
          <w:marBottom w:val="0"/>
          <w:divBdr>
            <w:top w:val="none" w:sz="0" w:space="0" w:color="auto"/>
            <w:left w:val="none" w:sz="0" w:space="0" w:color="auto"/>
            <w:bottom w:val="none" w:sz="0" w:space="0" w:color="auto"/>
            <w:right w:val="none" w:sz="0" w:space="0" w:color="auto"/>
          </w:divBdr>
          <w:divsChild>
            <w:div w:id="947783218">
              <w:marLeft w:val="0"/>
              <w:marRight w:val="0"/>
              <w:marTop w:val="0"/>
              <w:marBottom w:val="0"/>
              <w:divBdr>
                <w:top w:val="none" w:sz="0" w:space="0" w:color="auto"/>
                <w:left w:val="none" w:sz="0" w:space="0" w:color="auto"/>
                <w:bottom w:val="none" w:sz="0" w:space="0" w:color="auto"/>
                <w:right w:val="none" w:sz="0" w:space="0" w:color="auto"/>
              </w:divBdr>
            </w:div>
            <w:div w:id="1102381871">
              <w:marLeft w:val="0"/>
              <w:marRight w:val="0"/>
              <w:marTop w:val="0"/>
              <w:marBottom w:val="0"/>
              <w:divBdr>
                <w:top w:val="none" w:sz="0" w:space="0" w:color="auto"/>
                <w:left w:val="none" w:sz="0" w:space="0" w:color="auto"/>
                <w:bottom w:val="none" w:sz="0" w:space="0" w:color="auto"/>
                <w:right w:val="none" w:sz="0" w:space="0" w:color="auto"/>
              </w:divBdr>
            </w:div>
          </w:divsChild>
        </w:div>
        <w:div w:id="1291009736">
          <w:marLeft w:val="0"/>
          <w:marRight w:val="0"/>
          <w:marTop w:val="0"/>
          <w:marBottom w:val="0"/>
          <w:divBdr>
            <w:top w:val="none" w:sz="0" w:space="0" w:color="auto"/>
            <w:left w:val="none" w:sz="0" w:space="0" w:color="auto"/>
            <w:bottom w:val="none" w:sz="0" w:space="0" w:color="auto"/>
            <w:right w:val="none" w:sz="0" w:space="0" w:color="auto"/>
          </w:divBdr>
        </w:div>
      </w:divsChild>
    </w:div>
    <w:div w:id="268901967">
      <w:bodyDiv w:val="1"/>
      <w:marLeft w:val="0"/>
      <w:marRight w:val="0"/>
      <w:marTop w:val="0"/>
      <w:marBottom w:val="0"/>
      <w:divBdr>
        <w:top w:val="none" w:sz="0" w:space="0" w:color="auto"/>
        <w:left w:val="none" w:sz="0" w:space="0" w:color="auto"/>
        <w:bottom w:val="none" w:sz="0" w:space="0" w:color="auto"/>
        <w:right w:val="none" w:sz="0" w:space="0" w:color="auto"/>
      </w:divBdr>
      <w:divsChild>
        <w:div w:id="1141846798">
          <w:marLeft w:val="0"/>
          <w:marRight w:val="0"/>
          <w:marTop w:val="0"/>
          <w:marBottom w:val="0"/>
          <w:divBdr>
            <w:top w:val="none" w:sz="0" w:space="0" w:color="auto"/>
            <w:left w:val="none" w:sz="0" w:space="0" w:color="auto"/>
            <w:bottom w:val="none" w:sz="0" w:space="0" w:color="auto"/>
            <w:right w:val="none" w:sz="0" w:space="0" w:color="auto"/>
          </w:divBdr>
          <w:divsChild>
            <w:div w:id="168179215">
              <w:marLeft w:val="0"/>
              <w:marRight w:val="0"/>
              <w:marTop w:val="0"/>
              <w:marBottom w:val="0"/>
              <w:divBdr>
                <w:top w:val="none" w:sz="0" w:space="0" w:color="auto"/>
                <w:left w:val="none" w:sz="0" w:space="0" w:color="auto"/>
                <w:bottom w:val="none" w:sz="0" w:space="0" w:color="auto"/>
                <w:right w:val="none" w:sz="0" w:space="0" w:color="auto"/>
              </w:divBdr>
            </w:div>
            <w:div w:id="1750691773">
              <w:marLeft w:val="0"/>
              <w:marRight w:val="0"/>
              <w:marTop w:val="0"/>
              <w:marBottom w:val="0"/>
              <w:divBdr>
                <w:top w:val="none" w:sz="0" w:space="0" w:color="auto"/>
                <w:left w:val="none" w:sz="0" w:space="0" w:color="auto"/>
                <w:bottom w:val="none" w:sz="0" w:space="0" w:color="auto"/>
                <w:right w:val="none" w:sz="0" w:space="0" w:color="auto"/>
              </w:divBdr>
            </w:div>
            <w:div w:id="1376612532">
              <w:marLeft w:val="0"/>
              <w:marRight w:val="0"/>
              <w:marTop w:val="0"/>
              <w:marBottom w:val="0"/>
              <w:divBdr>
                <w:top w:val="none" w:sz="0" w:space="0" w:color="auto"/>
                <w:left w:val="none" w:sz="0" w:space="0" w:color="auto"/>
                <w:bottom w:val="none" w:sz="0" w:space="0" w:color="auto"/>
                <w:right w:val="none" w:sz="0" w:space="0" w:color="auto"/>
              </w:divBdr>
            </w:div>
          </w:divsChild>
        </w:div>
        <w:div w:id="1947271699">
          <w:marLeft w:val="0"/>
          <w:marRight w:val="0"/>
          <w:marTop w:val="0"/>
          <w:marBottom w:val="0"/>
          <w:divBdr>
            <w:top w:val="none" w:sz="0" w:space="0" w:color="auto"/>
            <w:left w:val="none" w:sz="0" w:space="0" w:color="auto"/>
            <w:bottom w:val="none" w:sz="0" w:space="0" w:color="auto"/>
            <w:right w:val="none" w:sz="0" w:space="0" w:color="auto"/>
          </w:divBdr>
        </w:div>
      </w:divsChild>
    </w:div>
    <w:div w:id="270433420">
      <w:bodyDiv w:val="1"/>
      <w:marLeft w:val="0"/>
      <w:marRight w:val="0"/>
      <w:marTop w:val="0"/>
      <w:marBottom w:val="0"/>
      <w:divBdr>
        <w:top w:val="none" w:sz="0" w:space="0" w:color="auto"/>
        <w:left w:val="none" w:sz="0" w:space="0" w:color="auto"/>
        <w:bottom w:val="none" w:sz="0" w:space="0" w:color="auto"/>
        <w:right w:val="none" w:sz="0" w:space="0" w:color="auto"/>
      </w:divBdr>
      <w:divsChild>
        <w:div w:id="977958927">
          <w:marLeft w:val="0"/>
          <w:marRight w:val="0"/>
          <w:marTop w:val="0"/>
          <w:marBottom w:val="0"/>
          <w:divBdr>
            <w:top w:val="none" w:sz="0" w:space="0" w:color="auto"/>
            <w:left w:val="none" w:sz="0" w:space="0" w:color="auto"/>
            <w:bottom w:val="none" w:sz="0" w:space="0" w:color="auto"/>
            <w:right w:val="none" w:sz="0" w:space="0" w:color="auto"/>
          </w:divBdr>
        </w:div>
        <w:div w:id="293487828">
          <w:marLeft w:val="0"/>
          <w:marRight w:val="0"/>
          <w:marTop w:val="0"/>
          <w:marBottom w:val="0"/>
          <w:divBdr>
            <w:top w:val="none" w:sz="0" w:space="0" w:color="auto"/>
            <w:left w:val="none" w:sz="0" w:space="0" w:color="auto"/>
            <w:bottom w:val="none" w:sz="0" w:space="0" w:color="auto"/>
            <w:right w:val="none" w:sz="0" w:space="0" w:color="auto"/>
          </w:divBdr>
        </w:div>
      </w:divsChild>
    </w:div>
    <w:div w:id="272320360">
      <w:bodyDiv w:val="1"/>
      <w:marLeft w:val="0"/>
      <w:marRight w:val="0"/>
      <w:marTop w:val="0"/>
      <w:marBottom w:val="0"/>
      <w:divBdr>
        <w:top w:val="none" w:sz="0" w:space="0" w:color="auto"/>
        <w:left w:val="none" w:sz="0" w:space="0" w:color="auto"/>
        <w:bottom w:val="none" w:sz="0" w:space="0" w:color="auto"/>
        <w:right w:val="none" w:sz="0" w:space="0" w:color="auto"/>
      </w:divBdr>
      <w:divsChild>
        <w:div w:id="321659046">
          <w:marLeft w:val="0"/>
          <w:marRight w:val="0"/>
          <w:marTop w:val="0"/>
          <w:marBottom w:val="0"/>
          <w:divBdr>
            <w:top w:val="none" w:sz="0" w:space="0" w:color="auto"/>
            <w:left w:val="none" w:sz="0" w:space="0" w:color="auto"/>
            <w:bottom w:val="none" w:sz="0" w:space="0" w:color="auto"/>
            <w:right w:val="none" w:sz="0" w:space="0" w:color="auto"/>
          </w:divBdr>
          <w:divsChild>
            <w:div w:id="11976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6708">
      <w:bodyDiv w:val="1"/>
      <w:marLeft w:val="0"/>
      <w:marRight w:val="0"/>
      <w:marTop w:val="0"/>
      <w:marBottom w:val="0"/>
      <w:divBdr>
        <w:top w:val="none" w:sz="0" w:space="0" w:color="auto"/>
        <w:left w:val="none" w:sz="0" w:space="0" w:color="auto"/>
        <w:bottom w:val="none" w:sz="0" w:space="0" w:color="auto"/>
        <w:right w:val="none" w:sz="0" w:space="0" w:color="auto"/>
      </w:divBdr>
      <w:divsChild>
        <w:div w:id="1856456906">
          <w:marLeft w:val="0"/>
          <w:marRight w:val="0"/>
          <w:marTop w:val="0"/>
          <w:marBottom w:val="0"/>
          <w:divBdr>
            <w:top w:val="none" w:sz="0" w:space="0" w:color="auto"/>
            <w:left w:val="none" w:sz="0" w:space="0" w:color="auto"/>
            <w:bottom w:val="none" w:sz="0" w:space="0" w:color="auto"/>
            <w:right w:val="none" w:sz="0" w:space="0" w:color="auto"/>
          </w:divBdr>
          <w:divsChild>
            <w:div w:id="611283227">
              <w:marLeft w:val="0"/>
              <w:marRight w:val="0"/>
              <w:marTop w:val="0"/>
              <w:marBottom w:val="0"/>
              <w:divBdr>
                <w:top w:val="none" w:sz="0" w:space="0" w:color="auto"/>
                <w:left w:val="none" w:sz="0" w:space="0" w:color="auto"/>
                <w:bottom w:val="none" w:sz="0" w:space="0" w:color="auto"/>
                <w:right w:val="none" w:sz="0" w:space="0" w:color="auto"/>
              </w:divBdr>
            </w:div>
            <w:div w:id="1154486593">
              <w:marLeft w:val="0"/>
              <w:marRight w:val="0"/>
              <w:marTop w:val="0"/>
              <w:marBottom w:val="0"/>
              <w:divBdr>
                <w:top w:val="none" w:sz="0" w:space="0" w:color="auto"/>
                <w:left w:val="none" w:sz="0" w:space="0" w:color="auto"/>
                <w:bottom w:val="none" w:sz="0" w:space="0" w:color="auto"/>
                <w:right w:val="none" w:sz="0" w:space="0" w:color="auto"/>
              </w:divBdr>
            </w:div>
          </w:divsChild>
        </w:div>
        <w:div w:id="378668186">
          <w:marLeft w:val="0"/>
          <w:marRight w:val="0"/>
          <w:marTop w:val="0"/>
          <w:marBottom w:val="0"/>
          <w:divBdr>
            <w:top w:val="none" w:sz="0" w:space="0" w:color="auto"/>
            <w:left w:val="none" w:sz="0" w:space="0" w:color="auto"/>
            <w:bottom w:val="none" w:sz="0" w:space="0" w:color="auto"/>
            <w:right w:val="none" w:sz="0" w:space="0" w:color="auto"/>
          </w:divBdr>
        </w:div>
      </w:divsChild>
    </w:div>
    <w:div w:id="275068754">
      <w:bodyDiv w:val="1"/>
      <w:marLeft w:val="0"/>
      <w:marRight w:val="0"/>
      <w:marTop w:val="0"/>
      <w:marBottom w:val="0"/>
      <w:divBdr>
        <w:top w:val="none" w:sz="0" w:space="0" w:color="auto"/>
        <w:left w:val="none" w:sz="0" w:space="0" w:color="auto"/>
        <w:bottom w:val="none" w:sz="0" w:space="0" w:color="auto"/>
        <w:right w:val="none" w:sz="0" w:space="0" w:color="auto"/>
      </w:divBdr>
      <w:divsChild>
        <w:div w:id="586112621">
          <w:marLeft w:val="0"/>
          <w:marRight w:val="0"/>
          <w:marTop w:val="0"/>
          <w:marBottom w:val="0"/>
          <w:divBdr>
            <w:top w:val="none" w:sz="0" w:space="0" w:color="auto"/>
            <w:left w:val="none" w:sz="0" w:space="0" w:color="auto"/>
            <w:bottom w:val="none" w:sz="0" w:space="0" w:color="auto"/>
            <w:right w:val="none" w:sz="0" w:space="0" w:color="auto"/>
          </w:divBdr>
          <w:divsChild>
            <w:div w:id="49808211">
              <w:marLeft w:val="0"/>
              <w:marRight w:val="0"/>
              <w:marTop w:val="0"/>
              <w:marBottom w:val="0"/>
              <w:divBdr>
                <w:top w:val="none" w:sz="0" w:space="0" w:color="auto"/>
                <w:left w:val="none" w:sz="0" w:space="0" w:color="auto"/>
                <w:bottom w:val="none" w:sz="0" w:space="0" w:color="auto"/>
                <w:right w:val="none" w:sz="0" w:space="0" w:color="auto"/>
              </w:divBdr>
              <w:divsChild>
                <w:div w:id="2106463968">
                  <w:marLeft w:val="0"/>
                  <w:marRight w:val="0"/>
                  <w:marTop w:val="0"/>
                  <w:marBottom w:val="0"/>
                  <w:divBdr>
                    <w:top w:val="none" w:sz="0" w:space="0" w:color="auto"/>
                    <w:left w:val="none" w:sz="0" w:space="0" w:color="auto"/>
                    <w:bottom w:val="none" w:sz="0" w:space="0" w:color="auto"/>
                    <w:right w:val="none" w:sz="0" w:space="0" w:color="auto"/>
                  </w:divBdr>
                  <w:divsChild>
                    <w:div w:id="1649170518">
                      <w:marLeft w:val="0"/>
                      <w:marRight w:val="0"/>
                      <w:marTop w:val="0"/>
                      <w:marBottom w:val="0"/>
                      <w:divBdr>
                        <w:top w:val="none" w:sz="0" w:space="0" w:color="auto"/>
                        <w:left w:val="none" w:sz="0" w:space="0" w:color="auto"/>
                        <w:bottom w:val="none" w:sz="0" w:space="0" w:color="auto"/>
                        <w:right w:val="none" w:sz="0" w:space="0" w:color="auto"/>
                      </w:divBdr>
                      <w:divsChild>
                        <w:div w:id="1450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464">
                  <w:marLeft w:val="0"/>
                  <w:marRight w:val="0"/>
                  <w:marTop w:val="0"/>
                  <w:marBottom w:val="0"/>
                  <w:divBdr>
                    <w:top w:val="none" w:sz="0" w:space="0" w:color="auto"/>
                    <w:left w:val="none" w:sz="0" w:space="0" w:color="auto"/>
                    <w:bottom w:val="none" w:sz="0" w:space="0" w:color="auto"/>
                    <w:right w:val="none" w:sz="0" w:space="0" w:color="auto"/>
                  </w:divBdr>
                  <w:divsChild>
                    <w:div w:id="746809338">
                      <w:marLeft w:val="0"/>
                      <w:marRight w:val="0"/>
                      <w:marTop w:val="0"/>
                      <w:marBottom w:val="0"/>
                      <w:divBdr>
                        <w:top w:val="none" w:sz="0" w:space="0" w:color="auto"/>
                        <w:left w:val="none" w:sz="0" w:space="0" w:color="auto"/>
                        <w:bottom w:val="none" w:sz="0" w:space="0" w:color="auto"/>
                        <w:right w:val="none" w:sz="0" w:space="0" w:color="auto"/>
                      </w:divBdr>
                      <w:divsChild>
                        <w:div w:id="616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521836">
      <w:bodyDiv w:val="1"/>
      <w:marLeft w:val="0"/>
      <w:marRight w:val="0"/>
      <w:marTop w:val="0"/>
      <w:marBottom w:val="0"/>
      <w:divBdr>
        <w:top w:val="none" w:sz="0" w:space="0" w:color="auto"/>
        <w:left w:val="none" w:sz="0" w:space="0" w:color="auto"/>
        <w:bottom w:val="none" w:sz="0" w:space="0" w:color="auto"/>
        <w:right w:val="none" w:sz="0" w:space="0" w:color="auto"/>
      </w:divBdr>
      <w:divsChild>
        <w:div w:id="2973853">
          <w:marLeft w:val="0"/>
          <w:marRight w:val="0"/>
          <w:marTop w:val="0"/>
          <w:marBottom w:val="0"/>
          <w:divBdr>
            <w:top w:val="none" w:sz="0" w:space="0" w:color="auto"/>
            <w:left w:val="none" w:sz="0" w:space="0" w:color="auto"/>
            <w:bottom w:val="none" w:sz="0" w:space="0" w:color="auto"/>
            <w:right w:val="none" w:sz="0" w:space="0" w:color="auto"/>
          </w:divBdr>
        </w:div>
      </w:divsChild>
    </w:div>
    <w:div w:id="276300082">
      <w:bodyDiv w:val="1"/>
      <w:marLeft w:val="0"/>
      <w:marRight w:val="0"/>
      <w:marTop w:val="0"/>
      <w:marBottom w:val="0"/>
      <w:divBdr>
        <w:top w:val="none" w:sz="0" w:space="0" w:color="auto"/>
        <w:left w:val="none" w:sz="0" w:space="0" w:color="auto"/>
        <w:bottom w:val="none" w:sz="0" w:space="0" w:color="auto"/>
        <w:right w:val="none" w:sz="0" w:space="0" w:color="auto"/>
      </w:divBdr>
      <w:divsChild>
        <w:div w:id="1244684069">
          <w:marLeft w:val="0"/>
          <w:marRight w:val="0"/>
          <w:marTop w:val="0"/>
          <w:marBottom w:val="0"/>
          <w:divBdr>
            <w:top w:val="none" w:sz="0" w:space="0" w:color="auto"/>
            <w:left w:val="none" w:sz="0" w:space="0" w:color="auto"/>
            <w:bottom w:val="none" w:sz="0" w:space="0" w:color="auto"/>
            <w:right w:val="none" w:sz="0" w:space="0" w:color="auto"/>
          </w:divBdr>
          <w:divsChild>
            <w:div w:id="1733431080">
              <w:marLeft w:val="0"/>
              <w:marRight w:val="0"/>
              <w:marTop w:val="0"/>
              <w:marBottom w:val="0"/>
              <w:divBdr>
                <w:top w:val="none" w:sz="0" w:space="0" w:color="auto"/>
                <w:left w:val="none" w:sz="0" w:space="0" w:color="auto"/>
                <w:bottom w:val="none" w:sz="0" w:space="0" w:color="auto"/>
                <w:right w:val="none" w:sz="0" w:space="0" w:color="auto"/>
              </w:divBdr>
              <w:divsChild>
                <w:div w:id="1776365944">
                  <w:marLeft w:val="0"/>
                  <w:marRight w:val="0"/>
                  <w:marTop w:val="0"/>
                  <w:marBottom w:val="0"/>
                  <w:divBdr>
                    <w:top w:val="none" w:sz="0" w:space="0" w:color="auto"/>
                    <w:left w:val="none" w:sz="0" w:space="0" w:color="auto"/>
                    <w:bottom w:val="none" w:sz="0" w:space="0" w:color="auto"/>
                    <w:right w:val="none" w:sz="0" w:space="0" w:color="auto"/>
                  </w:divBdr>
                </w:div>
              </w:divsChild>
            </w:div>
            <w:div w:id="2022320229">
              <w:marLeft w:val="0"/>
              <w:marRight w:val="0"/>
              <w:marTop w:val="0"/>
              <w:marBottom w:val="0"/>
              <w:divBdr>
                <w:top w:val="none" w:sz="0" w:space="0" w:color="auto"/>
                <w:left w:val="none" w:sz="0" w:space="0" w:color="auto"/>
                <w:bottom w:val="none" w:sz="0" w:space="0" w:color="auto"/>
                <w:right w:val="none" w:sz="0" w:space="0" w:color="auto"/>
              </w:divBdr>
            </w:div>
          </w:divsChild>
        </w:div>
        <w:div w:id="2093427385">
          <w:marLeft w:val="0"/>
          <w:marRight w:val="0"/>
          <w:marTop w:val="0"/>
          <w:marBottom w:val="0"/>
          <w:divBdr>
            <w:top w:val="none" w:sz="0" w:space="0" w:color="auto"/>
            <w:left w:val="none" w:sz="0" w:space="0" w:color="auto"/>
            <w:bottom w:val="none" w:sz="0" w:space="0" w:color="auto"/>
            <w:right w:val="none" w:sz="0" w:space="0" w:color="auto"/>
          </w:divBdr>
          <w:divsChild>
            <w:div w:id="1012143673">
              <w:marLeft w:val="0"/>
              <w:marRight w:val="0"/>
              <w:marTop w:val="0"/>
              <w:marBottom w:val="0"/>
              <w:divBdr>
                <w:top w:val="none" w:sz="0" w:space="0" w:color="auto"/>
                <w:left w:val="none" w:sz="0" w:space="0" w:color="auto"/>
                <w:bottom w:val="none" w:sz="0" w:space="0" w:color="auto"/>
                <w:right w:val="none" w:sz="0" w:space="0" w:color="auto"/>
              </w:divBdr>
            </w:div>
            <w:div w:id="4416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1137">
      <w:bodyDiv w:val="1"/>
      <w:marLeft w:val="0"/>
      <w:marRight w:val="0"/>
      <w:marTop w:val="0"/>
      <w:marBottom w:val="0"/>
      <w:divBdr>
        <w:top w:val="none" w:sz="0" w:space="0" w:color="auto"/>
        <w:left w:val="none" w:sz="0" w:space="0" w:color="auto"/>
        <w:bottom w:val="none" w:sz="0" w:space="0" w:color="auto"/>
        <w:right w:val="none" w:sz="0" w:space="0" w:color="auto"/>
      </w:divBdr>
      <w:divsChild>
        <w:div w:id="1504201672">
          <w:marLeft w:val="0"/>
          <w:marRight w:val="0"/>
          <w:marTop w:val="0"/>
          <w:marBottom w:val="0"/>
          <w:divBdr>
            <w:top w:val="none" w:sz="0" w:space="0" w:color="auto"/>
            <w:left w:val="none" w:sz="0" w:space="0" w:color="auto"/>
            <w:bottom w:val="none" w:sz="0" w:space="0" w:color="auto"/>
            <w:right w:val="none" w:sz="0" w:space="0" w:color="auto"/>
          </w:divBdr>
          <w:divsChild>
            <w:div w:id="341511727">
              <w:marLeft w:val="0"/>
              <w:marRight w:val="0"/>
              <w:marTop w:val="0"/>
              <w:marBottom w:val="0"/>
              <w:divBdr>
                <w:top w:val="none" w:sz="0" w:space="0" w:color="auto"/>
                <w:left w:val="none" w:sz="0" w:space="0" w:color="auto"/>
                <w:bottom w:val="none" w:sz="0" w:space="0" w:color="auto"/>
                <w:right w:val="none" w:sz="0" w:space="0" w:color="auto"/>
              </w:divBdr>
            </w:div>
            <w:div w:id="932395735">
              <w:marLeft w:val="0"/>
              <w:marRight w:val="0"/>
              <w:marTop w:val="0"/>
              <w:marBottom w:val="0"/>
              <w:divBdr>
                <w:top w:val="none" w:sz="0" w:space="0" w:color="auto"/>
                <w:left w:val="none" w:sz="0" w:space="0" w:color="auto"/>
                <w:bottom w:val="none" w:sz="0" w:space="0" w:color="auto"/>
                <w:right w:val="none" w:sz="0" w:space="0" w:color="auto"/>
              </w:divBdr>
            </w:div>
          </w:divsChild>
        </w:div>
        <w:div w:id="1527213764">
          <w:marLeft w:val="0"/>
          <w:marRight w:val="0"/>
          <w:marTop w:val="0"/>
          <w:marBottom w:val="0"/>
          <w:divBdr>
            <w:top w:val="none" w:sz="0" w:space="0" w:color="auto"/>
            <w:left w:val="none" w:sz="0" w:space="0" w:color="auto"/>
            <w:bottom w:val="none" w:sz="0" w:space="0" w:color="auto"/>
            <w:right w:val="none" w:sz="0" w:space="0" w:color="auto"/>
          </w:divBdr>
        </w:div>
      </w:divsChild>
    </w:div>
    <w:div w:id="277570312">
      <w:bodyDiv w:val="1"/>
      <w:marLeft w:val="0"/>
      <w:marRight w:val="0"/>
      <w:marTop w:val="0"/>
      <w:marBottom w:val="0"/>
      <w:divBdr>
        <w:top w:val="none" w:sz="0" w:space="0" w:color="auto"/>
        <w:left w:val="none" w:sz="0" w:space="0" w:color="auto"/>
        <w:bottom w:val="none" w:sz="0" w:space="0" w:color="auto"/>
        <w:right w:val="none" w:sz="0" w:space="0" w:color="auto"/>
      </w:divBdr>
      <w:divsChild>
        <w:div w:id="207109688">
          <w:marLeft w:val="0"/>
          <w:marRight w:val="0"/>
          <w:marTop w:val="0"/>
          <w:marBottom w:val="0"/>
          <w:divBdr>
            <w:top w:val="none" w:sz="0" w:space="0" w:color="auto"/>
            <w:left w:val="none" w:sz="0" w:space="0" w:color="auto"/>
            <w:bottom w:val="none" w:sz="0" w:space="0" w:color="auto"/>
            <w:right w:val="none" w:sz="0" w:space="0" w:color="auto"/>
          </w:divBdr>
          <w:divsChild>
            <w:div w:id="256716765">
              <w:marLeft w:val="0"/>
              <w:marRight w:val="0"/>
              <w:marTop w:val="0"/>
              <w:marBottom w:val="0"/>
              <w:divBdr>
                <w:top w:val="none" w:sz="0" w:space="0" w:color="auto"/>
                <w:left w:val="none" w:sz="0" w:space="0" w:color="auto"/>
                <w:bottom w:val="none" w:sz="0" w:space="0" w:color="auto"/>
                <w:right w:val="none" w:sz="0" w:space="0" w:color="auto"/>
              </w:divBdr>
            </w:div>
            <w:div w:id="13218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5433">
      <w:bodyDiv w:val="1"/>
      <w:marLeft w:val="0"/>
      <w:marRight w:val="0"/>
      <w:marTop w:val="0"/>
      <w:marBottom w:val="0"/>
      <w:divBdr>
        <w:top w:val="none" w:sz="0" w:space="0" w:color="auto"/>
        <w:left w:val="none" w:sz="0" w:space="0" w:color="auto"/>
        <w:bottom w:val="none" w:sz="0" w:space="0" w:color="auto"/>
        <w:right w:val="none" w:sz="0" w:space="0" w:color="auto"/>
      </w:divBdr>
      <w:divsChild>
        <w:div w:id="2015760038">
          <w:marLeft w:val="0"/>
          <w:marRight w:val="0"/>
          <w:marTop w:val="0"/>
          <w:marBottom w:val="0"/>
          <w:divBdr>
            <w:top w:val="none" w:sz="0" w:space="0" w:color="auto"/>
            <w:left w:val="none" w:sz="0" w:space="0" w:color="auto"/>
            <w:bottom w:val="none" w:sz="0" w:space="0" w:color="auto"/>
            <w:right w:val="none" w:sz="0" w:space="0" w:color="auto"/>
          </w:divBdr>
        </w:div>
        <w:div w:id="1191189488">
          <w:marLeft w:val="0"/>
          <w:marRight w:val="0"/>
          <w:marTop w:val="0"/>
          <w:marBottom w:val="0"/>
          <w:divBdr>
            <w:top w:val="none" w:sz="0" w:space="0" w:color="auto"/>
            <w:left w:val="none" w:sz="0" w:space="0" w:color="auto"/>
            <w:bottom w:val="none" w:sz="0" w:space="0" w:color="auto"/>
            <w:right w:val="none" w:sz="0" w:space="0" w:color="auto"/>
          </w:divBdr>
          <w:divsChild>
            <w:div w:id="1954903235">
              <w:marLeft w:val="0"/>
              <w:marRight w:val="0"/>
              <w:marTop w:val="0"/>
              <w:marBottom w:val="0"/>
              <w:divBdr>
                <w:top w:val="none" w:sz="0" w:space="0" w:color="auto"/>
                <w:left w:val="none" w:sz="0" w:space="0" w:color="auto"/>
                <w:bottom w:val="none" w:sz="0" w:space="0" w:color="auto"/>
                <w:right w:val="none" w:sz="0" w:space="0" w:color="auto"/>
              </w:divBdr>
            </w:div>
            <w:div w:id="2138910311">
              <w:marLeft w:val="0"/>
              <w:marRight w:val="0"/>
              <w:marTop w:val="0"/>
              <w:marBottom w:val="0"/>
              <w:divBdr>
                <w:top w:val="none" w:sz="0" w:space="0" w:color="auto"/>
                <w:left w:val="none" w:sz="0" w:space="0" w:color="auto"/>
                <w:bottom w:val="none" w:sz="0" w:space="0" w:color="auto"/>
                <w:right w:val="none" w:sz="0" w:space="0" w:color="auto"/>
              </w:divBdr>
            </w:div>
          </w:divsChild>
        </w:div>
        <w:div w:id="952635367">
          <w:marLeft w:val="0"/>
          <w:marRight w:val="0"/>
          <w:marTop w:val="0"/>
          <w:marBottom w:val="0"/>
          <w:divBdr>
            <w:top w:val="none" w:sz="0" w:space="0" w:color="auto"/>
            <w:left w:val="none" w:sz="0" w:space="0" w:color="auto"/>
            <w:bottom w:val="none" w:sz="0" w:space="0" w:color="auto"/>
            <w:right w:val="none" w:sz="0" w:space="0" w:color="auto"/>
          </w:divBdr>
          <w:divsChild>
            <w:div w:id="2100826325">
              <w:marLeft w:val="0"/>
              <w:marRight w:val="0"/>
              <w:marTop w:val="0"/>
              <w:marBottom w:val="0"/>
              <w:divBdr>
                <w:top w:val="none" w:sz="0" w:space="0" w:color="auto"/>
                <w:left w:val="none" w:sz="0" w:space="0" w:color="auto"/>
                <w:bottom w:val="none" w:sz="0" w:space="0" w:color="auto"/>
                <w:right w:val="none" w:sz="0" w:space="0" w:color="auto"/>
              </w:divBdr>
              <w:divsChild>
                <w:div w:id="994721957">
                  <w:marLeft w:val="0"/>
                  <w:marRight w:val="0"/>
                  <w:marTop w:val="0"/>
                  <w:marBottom w:val="0"/>
                  <w:divBdr>
                    <w:top w:val="none" w:sz="0" w:space="0" w:color="auto"/>
                    <w:left w:val="none" w:sz="0" w:space="0" w:color="auto"/>
                    <w:bottom w:val="none" w:sz="0" w:space="0" w:color="auto"/>
                    <w:right w:val="none" w:sz="0" w:space="0" w:color="auto"/>
                  </w:divBdr>
                </w:div>
                <w:div w:id="342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1056">
      <w:bodyDiv w:val="1"/>
      <w:marLeft w:val="0"/>
      <w:marRight w:val="0"/>
      <w:marTop w:val="0"/>
      <w:marBottom w:val="0"/>
      <w:divBdr>
        <w:top w:val="none" w:sz="0" w:space="0" w:color="auto"/>
        <w:left w:val="none" w:sz="0" w:space="0" w:color="auto"/>
        <w:bottom w:val="none" w:sz="0" w:space="0" w:color="auto"/>
        <w:right w:val="none" w:sz="0" w:space="0" w:color="auto"/>
      </w:divBdr>
      <w:divsChild>
        <w:div w:id="1975408316">
          <w:marLeft w:val="0"/>
          <w:marRight w:val="0"/>
          <w:marTop w:val="0"/>
          <w:marBottom w:val="0"/>
          <w:divBdr>
            <w:top w:val="none" w:sz="0" w:space="0" w:color="auto"/>
            <w:left w:val="none" w:sz="0" w:space="0" w:color="auto"/>
            <w:bottom w:val="none" w:sz="0" w:space="0" w:color="auto"/>
            <w:right w:val="none" w:sz="0" w:space="0" w:color="auto"/>
          </w:divBdr>
          <w:divsChild>
            <w:div w:id="82265016">
              <w:marLeft w:val="0"/>
              <w:marRight w:val="0"/>
              <w:marTop w:val="0"/>
              <w:marBottom w:val="0"/>
              <w:divBdr>
                <w:top w:val="none" w:sz="0" w:space="0" w:color="auto"/>
                <w:left w:val="none" w:sz="0" w:space="0" w:color="auto"/>
                <w:bottom w:val="none" w:sz="0" w:space="0" w:color="auto"/>
                <w:right w:val="none" w:sz="0" w:space="0" w:color="auto"/>
              </w:divBdr>
              <w:divsChild>
                <w:div w:id="1001741719">
                  <w:marLeft w:val="0"/>
                  <w:marRight w:val="0"/>
                  <w:marTop w:val="0"/>
                  <w:marBottom w:val="0"/>
                  <w:divBdr>
                    <w:top w:val="none" w:sz="0" w:space="0" w:color="auto"/>
                    <w:left w:val="none" w:sz="0" w:space="0" w:color="auto"/>
                    <w:bottom w:val="none" w:sz="0" w:space="0" w:color="auto"/>
                    <w:right w:val="none" w:sz="0" w:space="0" w:color="auto"/>
                  </w:divBdr>
                </w:div>
              </w:divsChild>
            </w:div>
            <w:div w:id="1763453744">
              <w:marLeft w:val="0"/>
              <w:marRight w:val="0"/>
              <w:marTop w:val="0"/>
              <w:marBottom w:val="0"/>
              <w:divBdr>
                <w:top w:val="none" w:sz="0" w:space="0" w:color="auto"/>
                <w:left w:val="none" w:sz="0" w:space="0" w:color="auto"/>
                <w:bottom w:val="none" w:sz="0" w:space="0" w:color="auto"/>
                <w:right w:val="none" w:sz="0" w:space="0" w:color="auto"/>
              </w:divBdr>
              <w:divsChild>
                <w:div w:id="3654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4342">
      <w:bodyDiv w:val="1"/>
      <w:marLeft w:val="0"/>
      <w:marRight w:val="0"/>
      <w:marTop w:val="0"/>
      <w:marBottom w:val="0"/>
      <w:divBdr>
        <w:top w:val="none" w:sz="0" w:space="0" w:color="auto"/>
        <w:left w:val="none" w:sz="0" w:space="0" w:color="auto"/>
        <w:bottom w:val="none" w:sz="0" w:space="0" w:color="auto"/>
        <w:right w:val="none" w:sz="0" w:space="0" w:color="auto"/>
      </w:divBdr>
      <w:divsChild>
        <w:div w:id="1798179387">
          <w:marLeft w:val="0"/>
          <w:marRight w:val="0"/>
          <w:marTop w:val="0"/>
          <w:marBottom w:val="0"/>
          <w:divBdr>
            <w:top w:val="none" w:sz="0" w:space="0" w:color="auto"/>
            <w:left w:val="none" w:sz="0" w:space="0" w:color="auto"/>
            <w:bottom w:val="none" w:sz="0" w:space="0" w:color="auto"/>
            <w:right w:val="none" w:sz="0" w:space="0" w:color="auto"/>
          </w:divBdr>
          <w:divsChild>
            <w:div w:id="804273613">
              <w:marLeft w:val="0"/>
              <w:marRight w:val="0"/>
              <w:marTop w:val="0"/>
              <w:marBottom w:val="0"/>
              <w:divBdr>
                <w:top w:val="none" w:sz="0" w:space="0" w:color="auto"/>
                <w:left w:val="none" w:sz="0" w:space="0" w:color="auto"/>
                <w:bottom w:val="none" w:sz="0" w:space="0" w:color="auto"/>
                <w:right w:val="none" w:sz="0" w:space="0" w:color="auto"/>
              </w:divBdr>
            </w:div>
            <w:div w:id="1926261200">
              <w:marLeft w:val="0"/>
              <w:marRight w:val="0"/>
              <w:marTop w:val="0"/>
              <w:marBottom w:val="0"/>
              <w:divBdr>
                <w:top w:val="none" w:sz="0" w:space="0" w:color="auto"/>
                <w:left w:val="none" w:sz="0" w:space="0" w:color="auto"/>
                <w:bottom w:val="none" w:sz="0" w:space="0" w:color="auto"/>
                <w:right w:val="none" w:sz="0" w:space="0" w:color="auto"/>
              </w:divBdr>
            </w:div>
          </w:divsChild>
        </w:div>
        <w:div w:id="338898617">
          <w:marLeft w:val="0"/>
          <w:marRight w:val="0"/>
          <w:marTop w:val="0"/>
          <w:marBottom w:val="0"/>
          <w:divBdr>
            <w:top w:val="none" w:sz="0" w:space="0" w:color="auto"/>
            <w:left w:val="none" w:sz="0" w:space="0" w:color="auto"/>
            <w:bottom w:val="none" w:sz="0" w:space="0" w:color="auto"/>
            <w:right w:val="none" w:sz="0" w:space="0" w:color="auto"/>
          </w:divBdr>
        </w:div>
      </w:divsChild>
    </w:div>
    <w:div w:id="281231401">
      <w:bodyDiv w:val="1"/>
      <w:marLeft w:val="0"/>
      <w:marRight w:val="0"/>
      <w:marTop w:val="0"/>
      <w:marBottom w:val="0"/>
      <w:divBdr>
        <w:top w:val="none" w:sz="0" w:space="0" w:color="auto"/>
        <w:left w:val="none" w:sz="0" w:space="0" w:color="auto"/>
        <w:bottom w:val="none" w:sz="0" w:space="0" w:color="auto"/>
        <w:right w:val="none" w:sz="0" w:space="0" w:color="auto"/>
      </w:divBdr>
      <w:divsChild>
        <w:div w:id="111214946">
          <w:marLeft w:val="0"/>
          <w:marRight w:val="0"/>
          <w:marTop w:val="0"/>
          <w:marBottom w:val="0"/>
          <w:divBdr>
            <w:top w:val="none" w:sz="0" w:space="0" w:color="auto"/>
            <w:left w:val="none" w:sz="0" w:space="0" w:color="auto"/>
            <w:bottom w:val="none" w:sz="0" w:space="0" w:color="auto"/>
            <w:right w:val="none" w:sz="0" w:space="0" w:color="auto"/>
          </w:divBdr>
          <w:divsChild>
            <w:div w:id="1939562876">
              <w:marLeft w:val="0"/>
              <w:marRight w:val="0"/>
              <w:marTop w:val="0"/>
              <w:marBottom w:val="0"/>
              <w:divBdr>
                <w:top w:val="none" w:sz="0" w:space="0" w:color="auto"/>
                <w:left w:val="none" w:sz="0" w:space="0" w:color="auto"/>
                <w:bottom w:val="none" w:sz="0" w:space="0" w:color="auto"/>
                <w:right w:val="none" w:sz="0" w:space="0" w:color="auto"/>
              </w:divBdr>
            </w:div>
            <w:div w:id="1734547141">
              <w:marLeft w:val="0"/>
              <w:marRight w:val="0"/>
              <w:marTop w:val="0"/>
              <w:marBottom w:val="0"/>
              <w:divBdr>
                <w:top w:val="none" w:sz="0" w:space="0" w:color="auto"/>
                <w:left w:val="none" w:sz="0" w:space="0" w:color="auto"/>
                <w:bottom w:val="none" w:sz="0" w:space="0" w:color="auto"/>
                <w:right w:val="none" w:sz="0" w:space="0" w:color="auto"/>
              </w:divBdr>
            </w:div>
          </w:divsChild>
        </w:div>
        <w:div w:id="425426800">
          <w:marLeft w:val="0"/>
          <w:marRight w:val="0"/>
          <w:marTop w:val="0"/>
          <w:marBottom w:val="0"/>
          <w:divBdr>
            <w:top w:val="none" w:sz="0" w:space="0" w:color="auto"/>
            <w:left w:val="none" w:sz="0" w:space="0" w:color="auto"/>
            <w:bottom w:val="none" w:sz="0" w:space="0" w:color="auto"/>
            <w:right w:val="none" w:sz="0" w:space="0" w:color="auto"/>
          </w:divBdr>
        </w:div>
      </w:divsChild>
    </w:div>
    <w:div w:id="281574200">
      <w:bodyDiv w:val="1"/>
      <w:marLeft w:val="0"/>
      <w:marRight w:val="0"/>
      <w:marTop w:val="0"/>
      <w:marBottom w:val="0"/>
      <w:divBdr>
        <w:top w:val="none" w:sz="0" w:space="0" w:color="auto"/>
        <w:left w:val="none" w:sz="0" w:space="0" w:color="auto"/>
        <w:bottom w:val="none" w:sz="0" w:space="0" w:color="auto"/>
        <w:right w:val="none" w:sz="0" w:space="0" w:color="auto"/>
      </w:divBdr>
      <w:divsChild>
        <w:div w:id="609707326">
          <w:marLeft w:val="0"/>
          <w:marRight w:val="0"/>
          <w:marTop w:val="0"/>
          <w:marBottom w:val="0"/>
          <w:divBdr>
            <w:top w:val="none" w:sz="0" w:space="0" w:color="auto"/>
            <w:left w:val="none" w:sz="0" w:space="0" w:color="auto"/>
            <w:bottom w:val="none" w:sz="0" w:space="0" w:color="auto"/>
            <w:right w:val="none" w:sz="0" w:space="0" w:color="auto"/>
          </w:divBdr>
        </w:div>
      </w:divsChild>
    </w:div>
    <w:div w:id="282348488">
      <w:bodyDiv w:val="1"/>
      <w:marLeft w:val="0"/>
      <w:marRight w:val="0"/>
      <w:marTop w:val="0"/>
      <w:marBottom w:val="0"/>
      <w:divBdr>
        <w:top w:val="none" w:sz="0" w:space="0" w:color="auto"/>
        <w:left w:val="none" w:sz="0" w:space="0" w:color="auto"/>
        <w:bottom w:val="none" w:sz="0" w:space="0" w:color="auto"/>
        <w:right w:val="none" w:sz="0" w:space="0" w:color="auto"/>
      </w:divBdr>
      <w:divsChild>
        <w:div w:id="363946764">
          <w:marLeft w:val="0"/>
          <w:marRight w:val="0"/>
          <w:marTop w:val="0"/>
          <w:marBottom w:val="0"/>
          <w:divBdr>
            <w:top w:val="none" w:sz="0" w:space="0" w:color="auto"/>
            <w:left w:val="none" w:sz="0" w:space="0" w:color="auto"/>
            <w:bottom w:val="none" w:sz="0" w:space="0" w:color="auto"/>
            <w:right w:val="none" w:sz="0" w:space="0" w:color="auto"/>
          </w:divBdr>
          <w:divsChild>
            <w:div w:id="1651254522">
              <w:marLeft w:val="0"/>
              <w:marRight w:val="0"/>
              <w:marTop w:val="0"/>
              <w:marBottom w:val="0"/>
              <w:divBdr>
                <w:top w:val="none" w:sz="0" w:space="0" w:color="auto"/>
                <w:left w:val="none" w:sz="0" w:space="0" w:color="auto"/>
                <w:bottom w:val="none" w:sz="0" w:space="0" w:color="auto"/>
                <w:right w:val="none" w:sz="0" w:space="0" w:color="auto"/>
              </w:divBdr>
            </w:div>
            <w:div w:id="364137901">
              <w:marLeft w:val="0"/>
              <w:marRight w:val="0"/>
              <w:marTop w:val="0"/>
              <w:marBottom w:val="0"/>
              <w:divBdr>
                <w:top w:val="none" w:sz="0" w:space="0" w:color="auto"/>
                <w:left w:val="none" w:sz="0" w:space="0" w:color="auto"/>
                <w:bottom w:val="none" w:sz="0" w:space="0" w:color="auto"/>
                <w:right w:val="none" w:sz="0" w:space="0" w:color="auto"/>
              </w:divBdr>
            </w:div>
          </w:divsChild>
        </w:div>
        <w:div w:id="1933851829">
          <w:marLeft w:val="0"/>
          <w:marRight w:val="0"/>
          <w:marTop w:val="0"/>
          <w:marBottom w:val="0"/>
          <w:divBdr>
            <w:top w:val="none" w:sz="0" w:space="0" w:color="auto"/>
            <w:left w:val="none" w:sz="0" w:space="0" w:color="auto"/>
            <w:bottom w:val="none" w:sz="0" w:space="0" w:color="auto"/>
            <w:right w:val="none" w:sz="0" w:space="0" w:color="auto"/>
          </w:divBdr>
        </w:div>
      </w:divsChild>
    </w:div>
    <w:div w:id="282349306">
      <w:bodyDiv w:val="1"/>
      <w:marLeft w:val="0"/>
      <w:marRight w:val="0"/>
      <w:marTop w:val="0"/>
      <w:marBottom w:val="0"/>
      <w:divBdr>
        <w:top w:val="none" w:sz="0" w:space="0" w:color="auto"/>
        <w:left w:val="none" w:sz="0" w:space="0" w:color="auto"/>
        <w:bottom w:val="none" w:sz="0" w:space="0" w:color="auto"/>
        <w:right w:val="none" w:sz="0" w:space="0" w:color="auto"/>
      </w:divBdr>
      <w:divsChild>
        <w:div w:id="483008003">
          <w:marLeft w:val="0"/>
          <w:marRight w:val="0"/>
          <w:marTop w:val="0"/>
          <w:marBottom w:val="0"/>
          <w:divBdr>
            <w:top w:val="none" w:sz="0" w:space="0" w:color="auto"/>
            <w:left w:val="none" w:sz="0" w:space="0" w:color="auto"/>
            <w:bottom w:val="none" w:sz="0" w:space="0" w:color="auto"/>
            <w:right w:val="none" w:sz="0" w:space="0" w:color="auto"/>
          </w:divBdr>
          <w:divsChild>
            <w:div w:id="1155141587">
              <w:marLeft w:val="0"/>
              <w:marRight w:val="0"/>
              <w:marTop w:val="0"/>
              <w:marBottom w:val="0"/>
              <w:divBdr>
                <w:top w:val="none" w:sz="0" w:space="0" w:color="auto"/>
                <w:left w:val="none" w:sz="0" w:space="0" w:color="auto"/>
                <w:bottom w:val="none" w:sz="0" w:space="0" w:color="auto"/>
                <w:right w:val="none" w:sz="0" w:space="0" w:color="auto"/>
              </w:divBdr>
            </w:div>
            <w:div w:id="766390112">
              <w:marLeft w:val="0"/>
              <w:marRight w:val="0"/>
              <w:marTop w:val="0"/>
              <w:marBottom w:val="0"/>
              <w:divBdr>
                <w:top w:val="none" w:sz="0" w:space="0" w:color="auto"/>
                <w:left w:val="none" w:sz="0" w:space="0" w:color="auto"/>
                <w:bottom w:val="none" w:sz="0" w:space="0" w:color="auto"/>
                <w:right w:val="none" w:sz="0" w:space="0" w:color="auto"/>
              </w:divBdr>
            </w:div>
          </w:divsChild>
        </w:div>
        <w:div w:id="1771005686">
          <w:marLeft w:val="0"/>
          <w:marRight w:val="0"/>
          <w:marTop w:val="0"/>
          <w:marBottom w:val="0"/>
          <w:divBdr>
            <w:top w:val="none" w:sz="0" w:space="0" w:color="auto"/>
            <w:left w:val="none" w:sz="0" w:space="0" w:color="auto"/>
            <w:bottom w:val="none" w:sz="0" w:space="0" w:color="auto"/>
            <w:right w:val="none" w:sz="0" w:space="0" w:color="auto"/>
          </w:divBdr>
        </w:div>
      </w:divsChild>
    </w:div>
    <w:div w:id="285544461">
      <w:bodyDiv w:val="1"/>
      <w:marLeft w:val="0"/>
      <w:marRight w:val="0"/>
      <w:marTop w:val="0"/>
      <w:marBottom w:val="0"/>
      <w:divBdr>
        <w:top w:val="none" w:sz="0" w:space="0" w:color="auto"/>
        <w:left w:val="none" w:sz="0" w:space="0" w:color="auto"/>
        <w:bottom w:val="none" w:sz="0" w:space="0" w:color="auto"/>
        <w:right w:val="none" w:sz="0" w:space="0" w:color="auto"/>
      </w:divBdr>
      <w:divsChild>
        <w:div w:id="1575385765">
          <w:marLeft w:val="0"/>
          <w:marRight w:val="0"/>
          <w:marTop w:val="0"/>
          <w:marBottom w:val="0"/>
          <w:divBdr>
            <w:top w:val="none" w:sz="0" w:space="0" w:color="auto"/>
            <w:left w:val="none" w:sz="0" w:space="0" w:color="auto"/>
            <w:bottom w:val="none" w:sz="0" w:space="0" w:color="auto"/>
            <w:right w:val="none" w:sz="0" w:space="0" w:color="auto"/>
          </w:divBdr>
          <w:divsChild>
            <w:div w:id="8726768">
              <w:marLeft w:val="0"/>
              <w:marRight w:val="0"/>
              <w:marTop w:val="0"/>
              <w:marBottom w:val="0"/>
              <w:divBdr>
                <w:top w:val="none" w:sz="0" w:space="0" w:color="auto"/>
                <w:left w:val="none" w:sz="0" w:space="0" w:color="auto"/>
                <w:bottom w:val="none" w:sz="0" w:space="0" w:color="auto"/>
                <w:right w:val="none" w:sz="0" w:space="0" w:color="auto"/>
              </w:divBdr>
            </w:div>
            <w:div w:id="411439311">
              <w:marLeft w:val="0"/>
              <w:marRight w:val="0"/>
              <w:marTop w:val="0"/>
              <w:marBottom w:val="0"/>
              <w:divBdr>
                <w:top w:val="none" w:sz="0" w:space="0" w:color="auto"/>
                <w:left w:val="none" w:sz="0" w:space="0" w:color="auto"/>
                <w:bottom w:val="none" w:sz="0" w:space="0" w:color="auto"/>
                <w:right w:val="none" w:sz="0" w:space="0" w:color="auto"/>
              </w:divBdr>
            </w:div>
          </w:divsChild>
        </w:div>
        <w:div w:id="1139954254">
          <w:marLeft w:val="0"/>
          <w:marRight w:val="0"/>
          <w:marTop w:val="0"/>
          <w:marBottom w:val="0"/>
          <w:divBdr>
            <w:top w:val="none" w:sz="0" w:space="0" w:color="auto"/>
            <w:left w:val="none" w:sz="0" w:space="0" w:color="auto"/>
            <w:bottom w:val="none" w:sz="0" w:space="0" w:color="auto"/>
            <w:right w:val="none" w:sz="0" w:space="0" w:color="auto"/>
          </w:divBdr>
        </w:div>
      </w:divsChild>
    </w:div>
    <w:div w:id="289170474">
      <w:bodyDiv w:val="1"/>
      <w:marLeft w:val="0"/>
      <w:marRight w:val="0"/>
      <w:marTop w:val="0"/>
      <w:marBottom w:val="0"/>
      <w:divBdr>
        <w:top w:val="none" w:sz="0" w:space="0" w:color="auto"/>
        <w:left w:val="none" w:sz="0" w:space="0" w:color="auto"/>
        <w:bottom w:val="none" w:sz="0" w:space="0" w:color="auto"/>
        <w:right w:val="none" w:sz="0" w:space="0" w:color="auto"/>
      </w:divBdr>
      <w:divsChild>
        <w:div w:id="1519465356">
          <w:marLeft w:val="0"/>
          <w:marRight w:val="0"/>
          <w:marTop w:val="0"/>
          <w:marBottom w:val="0"/>
          <w:divBdr>
            <w:top w:val="none" w:sz="0" w:space="0" w:color="auto"/>
            <w:left w:val="none" w:sz="0" w:space="0" w:color="auto"/>
            <w:bottom w:val="none" w:sz="0" w:space="0" w:color="auto"/>
            <w:right w:val="none" w:sz="0" w:space="0" w:color="auto"/>
          </w:divBdr>
          <w:divsChild>
            <w:div w:id="382675660">
              <w:marLeft w:val="0"/>
              <w:marRight w:val="0"/>
              <w:marTop w:val="0"/>
              <w:marBottom w:val="0"/>
              <w:divBdr>
                <w:top w:val="none" w:sz="0" w:space="0" w:color="auto"/>
                <w:left w:val="none" w:sz="0" w:space="0" w:color="auto"/>
                <w:bottom w:val="none" w:sz="0" w:space="0" w:color="auto"/>
                <w:right w:val="none" w:sz="0" w:space="0" w:color="auto"/>
              </w:divBdr>
            </w:div>
          </w:divsChild>
        </w:div>
        <w:div w:id="622469773">
          <w:marLeft w:val="0"/>
          <w:marRight w:val="0"/>
          <w:marTop w:val="0"/>
          <w:marBottom w:val="0"/>
          <w:divBdr>
            <w:top w:val="none" w:sz="0" w:space="0" w:color="auto"/>
            <w:left w:val="none" w:sz="0" w:space="0" w:color="auto"/>
            <w:bottom w:val="none" w:sz="0" w:space="0" w:color="auto"/>
            <w:right w:val="none" w:sz="0" w:space="0" w:color="auto"/>
          </w:divBdr>
        </w:div>
      </w:divsChild>
    </w:div>
    <w:div w:id="290862764">
      <w:bodyDiv w:val="1"/>
      <w:marLeft w:val="0"/>
      <w:marRight w:val="0"/>
      <w:marTop w:val="0"/>
      <w:marBottom w:val="0"/>
      <w:divBdr>
        <w:top w:val="none" w:sz="0" w:space="0" w:color="auto"/>
        <w:left w:val="none" w:sz="0" w:space="0" w:color="auto"/>
        <w:bottom w:val="none" w:sz="0" w:space="0" w:color="auto"/>
        <w:right w:val="none" w:sz="0" w:space="0" w:color="auto"/>
      </w:divBdr>
      <w:divsChild>
        <w:div w:id="1134173175">
          <w:marLeft w:val="0"/>
          <w:marRight w:val="0"/>
          <w:marTop w:val="0"/>
          <w:marBottom w:val="0"/>
          <w:divBdr>
            <w:top w:val="none" w:sz="0" w:space="0" w:color="auto"/>
            <w:left w:val="none" w:sz="0" w:space="0" w:color="auto"/>
            <w:bottom w:val="none" w:sz="0" w:space="0" w:color="auto"/>
            <w:right w:val="none" w:sz="0" w:space="0" w:color="auto"/>
          </w:divBdr>
          <w:divsChild>
            <w:div w:id="252009102">
              <w:marLeft w:val="0"/>
              <w:marRight w:val="0"/>
              <w:marTop w:val="0"/>
              <w:marBottom w:val="0"/>
              <w:divBdr>
                <w:top w:val="none" w:sz="0" w:space="0" w:color="auto"/>
                <w:left w:val="none" w:sz="0" w:space="0" w:color="auto"/>
                <w:bottom w:val="none" w:sz="0" w:space="0" w:color="auto"/>
                <w:right w:val="none" w:sz="0" w:space="0" w:color="auto"/>
              </w:divBdr>
            </w:div>
            <w:div w:id="163787654">
              <w:marLeft w:val="0"/>
              <w:marRight w:val="0"/>
              <w:marTop w:val="0"/>
              <w:marBottom w:val="0"/>
              <w:divBdr>
                <w:top w:val="none" w:sz="0" w:space="0" w:color="auto"/>
                <w:left w:val="none" w:sz="0" w:space="0" w:color="auto"/>
                <w:bottom w:val="none" w:sz="0" w:space="0" w:color="auto"/>
                <w:right w:val="none" w:sz="0" w:space="0" w:color="auto"/>
              </w:divBdr>
            </w:div>
          </w:divsChild>
        </w:div>
        <w:div w:id="1822388112">
          <w:marLeft w:val="0"/>
          <w:marRight w:val="0"/>
          <w:marTop w:val="0"/>
          <w:marBottom w:val="0"/>
          <w:divBdr>
            <w:top w:val="none" w:sz="0" w:space="0" w:color="auto"/>
            <w:left w:val="none" w:sz="0" w:space="0" w:color="auto"/>
            <w:bottom w:val="none" w:sz="0" w:space="0" w:color="auto"/>
            <w:right w:val="none" w:sz="0" w:space="0" w:color="auto"/>
          </w:divBdr>
        </w:div>
      </w:divsChild>
    </w:div>
    <w:div w:id="291984656">
      <w:bodyDiv w:val="1"/>
      <w:marLeft w:val="0"/>
      <w:marRight w:val="0"/>
      <w:marTop w:val="0"/>
      <w:marBottom w:val="0"/>
      <w:divBdr>
        <w:top w:val="none" w:sz="0" w:space="0" w:color="auto"/>
        <w:left w:val="none" w:sz="0" w:space="0" w:color="auto"/>
        <w:bottom w:val="none" w:sz="0" w:space="0" w:color="auto"/>
        <w:right w:val="none" w:sz="0" w:space="0" w:color="auto"/>
      </w:divBdr>
      <w:divsChild>
        <w:div w:id="1636056906">
          <w:marLeft w:val="0"/>
          <w:marRight w:val="0"/>
          <w:marTop w:val="0"/>
          <w:marBottom w:val="0"/>
          <w:divBdr>
            <w:top w:val="none" w:sz="0" w:space="0" w:color="auto"/>
            <w:left w:val="none" w:sz="0" w:space="0" w:color="auto"/>
            <w:bottom w:val="none" w:sz="0" w:space="0" w:color="auto"/>
            <w:right w:val="none" w:sz="0" w:space="0" w:color="auto"/>
          </w:divBdr>
          <w:divsChild>
            <w:div w:id="2015840620">
              <w:marLeft w:val="0"/>
              <w:marRight w:val="0"/>
              <w:marTop w:val="0"/>
              <w:marBottom w:val="0"/>
              <w:divBdr>
                <w:top w:val="none" w:sz="0" w:space="0" w:color="auto"/>
                <w:left w:val="none" w:sz="0" w:space="0" w:color="auto"/>
                <w:bottom w:val="none" w:sz="0" w:space="0" w:color="auto"/>
                <w:right w:val="none" w:sz="0" w:space="0" w:color="auto"/>
              </w:divBdr>
            </w:div>
            <w:div w:id="1477409913">
              <w:marLeft w:val="0"/>
              <w:marRight w:val="0"/>
              <w:marTop w:val="0"/>
              <w:marBottom w:val="0"/>
              <w:divBdr>
                <w:top w:val="none" w:sz="0" w:space="0" w:color="auto"/>
                <w:left w:val="none" w:sz="0" w:space="0" w:color="auto"/>
                <w:bottom w:val="none" w:sz="0" w:space="0" w:color="auto"/>
                <w:right w:val="none" w:sz="0" w:space="0" w:color="auto"/>
              </w:divBdr>
            </w:div>
          </w:divsChild>
        </w:div>
        <w:div w:id="68698037">
          <w:marLeft w:val="0"/>
          <w:marRight w:val="0"/>
          <w:marTop w:val="0"/>
          <w:marBottom w:val="0"/>
          <w:divBdr>
            <w:top w:val="none" w:sz="0" w:space="0" w:color="auto"/>
            <w:left w:val="none" w:sz="0" w:space="0" w:color="auto"/>
            <w:bottom w:val="none" w:sz="0" w:space="0" w:color="auto"/>
            <w:right w:val="none" w:sz="0" w:space="0" w:color="auto"/>
          </w:divBdr>
        </w:div>
      </w:divsChild>
    </w:div>
    <w:div w:id="292294556">
      <w:bodyDiv w:val="1"/>
      <w:marLeft w:val="0"/>
      <w:marRight w:val="0"/>
      <w:marTop w:val="0"/>
      <w:marBottom w:val="0"/>
      <w:divBdr>
        <w:top w:val="none" w:sz="0" w:space="0" w:color="auto"/>
        <w:left w:val="none" w:sz="0" w:space="0" w:color="auto"/>
        <w:bottom w:val="none" w:sz="0" w:space="0" w:color="auto"/>
        <w:right w:val="none" w:sz="0" w:space="0" w:color="auto"/>
      </w:divBdr>
      <w:divsChild>
        <w:div w:id="233396197">
          <w:marLeft w:val="0"/>
          <w:marRight w:val="0"/>
          <w:marTop w:val="0"/>
          <w:marBottom w:val="0"/>
          <w:divBdr>
            <w:top w:val="none" w:sz="0" w:space="0" w:color="auto"/>
            <w:left w:val="none" w:sz="0" w:space="0" w:color="auto"/>
            <w:bottom w:val="none" w:sz="0" w:space="0" w:color="auto"/>
            <w:right w:val="none" w:sz="0" w:space="0" w:color="auto"/>
          </w:divBdr>
        </w:div>
      </w:divsChild>
    </w:div>
    <w:div w:id="293102624">
      <w:bodyDiv w:val="1"/>
      <w:marLeft w:val="0"/>
      <w:marRight w:val="0"/>
      <w:marTop w:val="0"/>
      <w:marBottom w:val="0"/>
      <w:divBdr>
        <w:top w:val="none" w:sz="0" w:space="0" w:color="auto"/>
        <w:left w:val="none" w:sz="0" w:space="0" w:color="auto"/>
        <w:bottom w:val="none" w:sz="0" w:space="0" w:color="auto"/>
        <w:right w:val="none" w:sz="0" w:space="0" w:color="auto"/>
      </w:divBdr>
      <w:divsChild>
        <w:div w:id="256403779">
          <w:marLeft w:val="0"/>
          <w:marRight w:val="0"/>
          <w:marTop w:val="0"/>
          <w:marBottom w:val="0"/>
          <w:divBdr>
            <w:top w:val="none" w:sz="0" w:space="0" w:color="auto"/>
            <w:left w:val="none" w:sz="0" w:space="0" w:color="auto"/>
            <w:bottom w:val="none" w:sz="0" w:space="0" w:color="auto"/>
            <w:right w:val="none" w:sz="0" w:space="0" w:color="auto"/>
          </w:divBdr>
          <w:divsChild>
            <w:div w:id="1560359329">
              <w:marLeft w:val="0"/>
              <w:marRight w:val="0"/>
              <w:marTop w:val="0"/>
              <w:marBottom w:val="0"/>
              <w:divBdr>
                <w:top w:val="none" w:sz="0" w:space="0" w:color="auto"/>
                <w:left w:val="none" w:sz="0" w:space="0" w:color="auto"/>
                <w:bottom w:val="none" w:sz="0" w:space="0" w:color="auto"/>
                <w:right w:val="none" w:sz="0" w:space="0" w:color="auto"/>
              </w:divBdr>
            </w:div>
            <w:div w:id="356464501">
              <w:marLeft w:val="0"/>
              <w:marRight w:val="0"/>
              <w:marTop w:val="0"/>
              <w:marBottom w:val="0"/>
              <w:divBdr>
                <w:top w:val="none" w:sz="0" w:space="0" w:color="auto"/>
                <w:left w:val="none" w:sz="0" w:space="0" w:color="auto"/>
                <w:bottom w:val="none" w:sz="0" w:space="0" w:color="auto"/>
                <w:right w:val="none" w:sz="0" w:space="0" w:color="auto"/>
              </w:divBdr>
            </w:div>
          </w:divsChild>
        </w:div>
        <w:div w:id="1481117384">
          <w:marLeft w:val="0"/>
          <w:marRight w:val="0"/>
          <w:marTop w:val="0"/>
          <w:marBottom w:val="0"/>
          <w:divBdr>
            <w:top w:val="none" w:sz="0" w:space="0" w:color="auto"/>
            <w:left w:val="none" w:sz="0" w:space="0" w:color="auto"/>
            <w:bottom w:val="none" w:sz="0" w:space="0" w:color="auto"/>
            <w:right w:val="none" w:sz="0" w:space="0" w:color="auto"/>
          </w:divBdr>
        </w:div>
      </w:divsChild>
    </w:div>
    <w:div w:id="294676734">
      <w:bodyDiv w:val="1"/>
      <w:marLeft w:val="0"/>
      <w:marRight w:val="0"/>
      <w:marTop w:val="0"/>
      <w:marBottom w:val="0"/>
      <w:divBdr>
        <w:top w:val="none" w:sz="0" w:space="0" w:color="auto"/>
        <w:left w:val="none" w:sz="0" w:space="0" w:color="auto"/>
        <w:bottom w:val="none" w:sz="0" w:space="0" w:color="auto"/>
        <w:right w:val="none" w:sz="0" w:space="0" w:color="auto"/>
      </w:divBdr>
      <w:divsChild>
        <w:div w:id="360740885">
          <w:marLeft w:val="0"/>
          <w:marRight w:val="0"/>
          <w:marTop w:val="0"/>
          <w:marBottom w:val="0"/>
          <w:divBdr>
            <w:top w:val="none" w:sz="0" w:space="0" w:color="auto"/>
            <w:left w:val="none" w:sz="0" w:space="0" w:color="auto"/>
            <w:bottom w:val="none" w:sz="0" w:space="0" w:color="auto"/>
            <w:right w:val="none" w:sz="0" w:space="0" w:color="auto"/>
          </w:divBdr>
          <w:divsChild>
            <w:div w:id="1131824480">
              <w:marLeft w:val="0"/>
              <w:marRight w:val="0"/>
              <w:marTop w:val="0"/>
              <w:marBottom w:val="0"/>
              <w:divBdr>
                <w:top w:val="none" w:sz="0" w:space="0" w:color="auto"/>
                <w:left w:val="none" w:sz="0" w:space="0" w:color="auto"/>
                <w:bottom w:val="none" w:sz="0" w:space="0" w:color="auto"/>
                <w:right w:val="none" w:sz="0" w:space="0" w:color="auto"/>
              </w:divBdr>
              <w:divsChild>
                <w:div w:id="1974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1163">
          <w:marLeft w:val="0"/>
          <w:marRight w:val="0"/>
          <w:marTop w:val="0"/>
          <w:marBottom w:val="0"/>
          <w:divBdr>
            <w:top w:val="none" w:sz="0" w:space="0" w:color="auto"/>
            <w:left w:val="none" w:sz="0" w:space="0" w:color="auto"/>
            <w:bottom w:val="none" w:sz="0" w:space="0" w:color="auto"/>
            <w:right w:val="none" w:sz="0" w:space="0" w:color="auto"/>
          </w:divBdr>
          <w:divsChild>
            <w:div w:id="1778476125">
              <w:marLeft w:val="0"/>
              <w:marRight w:val="0"/>
              <w:marTop w:val="0"/>
              <w:marBottom w:val="0"/>
              <w:divBdr>
                <w:top w:val="none" w:sz="0" w:space="0" w:color="auto"/>
                <w:left w:val="none" w:sz="0" w:space="0" w:color="auto"/>
                <w:bottom w:val="none" w:sz="0" w:space="0" w:color="auto"/>
                <w:right w:val="none" w:sz="0" w:space="0" w:color="auto"/>
              </w:divBdr>
              <w:divsChild>
                <w:div w:id="18281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5826">
          <w:marLeft w:val="0"/>
          <w:marRight w:val="0"/>
          <w:marTop w:val="0"/>
          <w:marBottom w:val="0"/>
          <w:divBdr>
            <w:top w:val="none" w:sz="0" w:space="0" w:color="auto"/>
            <w:left w:val="none" w:sz="0" w:space="0" w:color="auto"/>
            <w:bottom w:val="none" w:sz="0" w:space="0" w:color="auto"/>
            <w:right w:val="none" w:sz="0" w:space="0" w:color="auto"/>
          </w:divBdr>
          <w:divsChild>
            <w:div w:id="1545561178">
              <w:marLeft w:val="0"/>
              <w:marRight w:val="0"/>
              <w:marTop w:val="0"/>
              <w:marBottom w:val="0"/>
              <w:divBdr>
                <w:top w:val="none" w:sz="0" w:space="0" w:color="auto"/>
                <w:left w:val="none" w:sz="0" w:space="0" w:color="auto"/>
                <w:bottom w:val="none" w:sz="0" w:space="0" w:color="auto"/>
                <w:right w:val="none" w:sz="0" w:space="0" w:color="auto"/>
              </w:divBdr>
              <w:divsChild>
                <w:div w:id="948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6704">
      <w:bodyDiv w:val="1"/>
      <w:marLeft w:val="0"/>
      <w:marRight w:val="0"/>
      <w:marTop w:val="0"/>
      <w:marBottom w:val="0"/>
      <w:divBdr>
        <w:top w:val="none" w:sz="0" w:space="0" w:color="auto"/>
        <w:left w:val="none" w:sz="0" w:space="0" w:color="auto"/>
        <w:bottom w:val="none" w:sz="0" w:space="0" w:color="auto"/>
        <w:right w:val="none" w:sz="0" w:space="0" w:color="auto"/>
      </w:divBdr>
      <w:divsChild>
        <w:div w:id="627660815">
          <w:marLeft w:val="0"/>
          <w:marRight w:val="0"/>
          <w:marTop w:val="0"/>
          <w:marBottom w:val="0"/>
          <w:divBdr>
            <w:top w:val="none" w:sz="0" w:space="0" w:color="auto"/>
            <w:left w:val="none" w:sz="0" w:space="0" w:color="auto"/>
            <w:bottom w:val="none" w:sz="0" w:space="0" w:color="auto"/>
            <w:right w:val="none" w:sz="0" w:space="0" w:color="auto"/>
          </w:divBdr>
        </w:div>
        <w:div w:id="1452095769">
          <w:marLeft w:val="0"/>
          <w:marRight w:val="0"/>
          <w:marTop w:val="0"/>
          <w:marBottom w:val="0"/>
          <w:divBdr>
            <w:top w:val="none" w:sz="0" w:space="0" w:color="auto"/>
            <w:left w:val="none" w:sz="0" w:space="0" w:color="auto"/>
            <w:bottom w:val="none" w:sz="0" w:space="0" w:color="auto"/>
            <w:right w:val="none" w:sz="0" w:space="0" w:color="auto"/>
          </w:divBdr>
          <w:divsChild>
            <w:div w:id="594553446">
              <w:marLeft w:val="0"/>
              <w:marRight w:val="0"/>
              <w:marTop w:val="0"/>
              <w:marBottom w:val="0"/>
              <w:divBdr>
                <w:top w:val="none" w:sz="0" w:space="0" w:color="auto"/>
                <w:left w:val="none" w:sz="0" w:space="0" w:color="auto"/>
                <w:bottom w:val="none" w:sz="0" w:space="0" w:color="auto"/>
                <w:right w:val="none" w:sz="0" w:space="0" w:color="auto"/>
              </w:divBdr>
            </w:div>
            <w:div w:id="487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9623">
      <w:bodyDiv w:val="1"/>
      <w:marLeft w:val="0"/>
      <w:marRight w:val="0"/>
      <w:marTop w:val="0"/>
      <w:marBottom w:val="0"/>
      <w:divBdr>
        <w:top w:val="none" w:sz="0" w:space="0" w:color="auto"/>
        <w:left w:val="none" w:sz="0" w:space="0" w:color="auto"/>
        <w:bottom w:val="none" w:sz="0" w:space="0" w:color="auto"/>
        <w:right w:val="none" w:sz="0" w:space="0" w:color="auto"/>
      </w:divBdr>
    </w:div>
    <w:div w:id="300498454">
      <w:bodyDiv w:val="1"/>
      <w:marLeft w:val="0"/>
      <w:marRight w:val="0"/>
      <w:marTop w:val="0"/>
      <w:marBottom w:val="0"/>
      <w:divBdr>
        <w:top w:val="none" w:sz="0" w:space="0" w:color="auto"/>
        <w:left w:val="none" w:sz="0" w:space="0" w:color="auto"/>
        <w:bottom w:val="none" w:sz="0" w:space="0" w:color="auto"/>
        <w:right w:val="none" w:sz="0" w:space="0" w:color="auto"/>
      </w:divBdr>
      <w:divsChild>
        <w:div w:id="1226339519">
          <w:marLeft w:val="0"/>
          <w:marRight w:val="0"/>
          <w:marTop w:val="0"/>
          <w:marBottom w:val="0"/>
          <w:divBdr>
            <w:top w:val="none" w:sz="0" w:space="0" w:color="auto"/>
            <w:left w:val="none" w:sz="0" w:space="0" w:color="auto"/>
            <w:bottom w:val="none" w:sz="0" w:space="0" w:color="auto"/>
            <w:right w:val="none" w:sz="0" w:space="0" w:color="auto"/>
          </w:divBdr>
        </w:div>
        <w:div w:id="22944763">
          <w:marLeft w:val="0"/>
          <w:marRight w:val="0"/>
          <w:marTop w:val="0"/>
          <w:marBottom w:val="0"/>
          <w:divBdr>
            <w:top w:val="none" w:sz="0" w:space="0" w:color="auto"/>
            <w:left w:val="none" w:sz="0" w:space="0" w:color="auto"/>
            <w:bottom w:val="none" w:sz="0" w:space="0" w:color="auto"/>
            <w:right w:val="none" w:sz="0" w:space="0" w:color="auto"/>
          </w:divBdr>
        </w:div>
        <w:div w:id="1097949273">
          <w:marLeft w:val="0"/>
          <w:marRight w:val="0"/>
          <w:marTop w:val="0"/>
          <w:marBottom w:val="0"/>
          <w:divBdr>
            <w:top w:val="none" w:sz="0" w:space="0" w:color="auto"/>
            <w:left w:val="none" w:sz="0" w:space="0" w:color="auto"/>
            <w:bottom w:val="none" w:sz="0" w:space="0" w:color="auto"/>
            <w:right w:val="none" w:sz="0" w:space="0" w:color="auto"/>
          </w:divBdr>
        </w:div>
        <w:div w:id="1625498040">
          <w:marLeft w:val="0"/>
          <w:marRight w:val="0"/>
          <w:marTop w:val="0"/>
          <w:marBottom w:val="0"/>
          <w:divBdr>
            <w:top w:val="none" w:sz="0" w:space="0" w:color="auto"/>
            <w:left w:val="none" w:sz="0" w:space="0" w:color="auto"/>
            <w:bottom w:val="none" w:sz="0" w:space="0" w:color="auto"/>
            <w:right w:val="none" w:sz="0" w:space="0" w:color="auto"/>
          </w:divBdr>
        </w:div>
      </w:divsChild>
    </w:div>
    <w:div w:id="303589718">
      <w:bodyDiv w:val="1"/>
      <w:marLeft w:val="0"/>
      <w:marRight w:val="0"/>
      <w:marTop w:val="0"/>
      <w:marBottom w:val="0"/>
      <w:divBdr>
        <w:top w:val="none" w:sz="0" w:space="0" w:color="auto"/>
        <w:left w:val="none" w:sz="0" w:space="0" w:color="auto"/>
        <w:bottom w:val="none" w:sz="0" w:space="0" w:color="auto"/>
        <w:right w:val="none" w:sz="0" w:space="0" w:color="auto"/>
      </w:divBdr>
      <w:divsChild>
        <w:div w:id="2072386350">
          <w:marLeft w:val="0"/>
          <w:marRight w:val="0"/>
          <w:marTop w:val="0"/>
          <w:marBottom w:val="75"/>
          <w:divBdr>
            <w:top w:val="none" w:sz="0" w:space="0" w:color="auto"/>
            <w:left w:val="none" w:sz="0" w:space="0" w:color="auto"/>
            <w:bottom w:val="none" w:sz="0" w:space="0" w:color="auto"/>
            <w:right w:val="none" w:sz="0" w:space="0" w:color="auto"/>
          </w:divBdr>
        </w:div>
        <w:div w:id="577056004">
          <w:marLeft w:val="0"/>
          <w:marRight w:val="0"/>
          <w:marTop w:val="0"/>
          <w:marBottom w:val="0"/>
          <w:divBdr>
            <w:top w:val="none" w:sz="0" w:space="0" w:color="auto"/>
            <w:left w:val="none" w:sz="0" w:space="0" w:color="auto"/>
            <w:bottom w:val="none" w:sz="0" w:space="0" w:color="auto"/>
            <w:right w:val="none" w:sz="0" w:space="0" w:color="auto"/>
          </w:divBdr>
          <w:divsChild>
            <w:div w:id="13549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7662">
      <w:bodyDiv w:val="1"/>
      <w:marLeft w:val="0"/>
      <w:marRight w:val="0"/>
      <w:marTop w:val="0"/>
      <w:marBottom w:val="0"/>
      <w:divBdr>
        <w:top w:val="none" w:sz="0" w:space="0" w:color="auto"/>
        <w:left w:val="none" w:sz="0" w:space="0" w:color="auto"/>
        <w:bottom w:val="none" w:sz="0" w:space="0" w:color="auto"/>
        <w:right w:val="none" w:sz="0" w:space="0" w:color="auto"/>
      </w:divBdr>
      <w:divsChild>
        <w:div w:id="1825655929">
          <w:marLeft w:val="0"/>
          <w:marRight w:val="0"/>
          <w:marTop w:val="0"/>
          <w:marBottom w:val="0"/>
          <w:divBdr>
            <w:top w:val="single" w:sz="36" w:space="2" w:color="FF6600"/>
            <w:left w:val="none" w:sz="0" w:space="0" w:color="auto"/>
            <w:bottom w:val="none" w:sz="0" w:space="0" w:color="auto"/>
            <w:right w:val="none" w:sz="0" w:space="0" w:color="auto"/>
          </w:divBdr>
          <w:divsChild>
            <w:div w:id="1488593007">
              <w:marLeft w:val="0"/>
              <w:marRight w:val="0"/>
              <w:marTop w:val="0"/>
              <w:marBottom w:val="0"/>
              <w:divBdr>
                <w:top w:val="none" w:sz="0" w:space="0" w:color="auto"/>
                <w:left w:val="none" w:sz="0" w:space="0" w:color="auto"/>
                <w:bottom w:val="none" w:sz="0" w:space="0" w:color="auto"/>
                <w:right w:val="none" w:sz="0" w:space="0" w:color="auto"/>
              </w:divBdr>
            </w:div>
            <w:div w:id="1496796608">
              <w:marLeft w:val="0"/>
              <w:marRight w:val="0"/>
              <w:marTop w:val="0"/>
              <w:marBottom w:val="0"/>
              <w:divBdr>
                <w:top w:val="none" w:sz="0" w:space="0" w:color="auto"/>
                <w:left w:val="none" w:sz="0" w:space="0" w:color="auto"/>
                <w:bottom w:val="none" w:sz="0" w:space="0" w:color="auto"/>
                <w:right w:val="none" w:sz="0" w:space="0" w:color="auto"/>
              </w:divBdr>
            </w:div>
          </w:divsChild>
        </w:div>
        <w:div w:id="1899591999">
          <w:marLeft w:val="0"/>
          <w:marRight w:val="0"/>
          <w:marTop w:val="90"/>
          <w:marBottom w:val="0"/>
          <w:divBdr>
            <w:top w:val="single" w:sz="12" w:space="4" w:color="000000"/>
            <w:left w:val="none" w:sz="0" w:space="0" w:color="auto"/>
            <w:bottom w:val="none" w:sz="0" w:space="0" w:color="auto"/>
            <w:right w:val="none" w:sz="0" w:space="0" w:color="auto"/>
          </w:divBdr>
          <w:divsChild>
            <w:div w:id="1161313856">
              <w:marLeft w:val="75"/>
              <w:marRight w:val="0"/>
              <w:marTop w:val="0"/>
              <w:marBottom w:val="0"/>
              <w:divBdr>
                <w:top w:val="none" w:sz="0" w:space="0" w:color="auto"/>
                <w:left w:val="none" w:sz="0" w:space="0" w:color="auto"/>
                <w:bottom w:val="none" w:sz="0" w:space="0" w:color="auto"/>
                <w:right w:val="none" w:sz="0" w:space="0" w:color="auto"/>
              </w:divBdr>
              <w:divsChild>
                <w:div w:id="1839075728">
                  <w:marLeft w:val="0"/>
                  <w:marRight w:val="0"/>
                  <w:marTop w:val="0"/>
                  <w:marBottom w:val="0"/>
                  <w:divBdr>
                    <w:top w:val="none" w:sz="0" w:space="0" w:color="auto"/>
                    <w:left w:val="none" w:sz="0" w:space="0" w:color="auto"/>
                    <w:bottom w:val="none" w:sz="0" w:space="0" w:color="auto"/>
                    <w:right w:val="none" w:sz="0" w:space="0" w:color="auto"/>
                  </w:divBdr>
                  <w:divsChild>
                    <w:div w:id="472142553">
                      <w:marLeft w:val="0"/>
                      <w:marRight w:val="0"/>
                      <w:marTop w:val="0"/>
                      <w:marBottom w:val="0"/>
                      <w:divBdr>
                        <w:top w:val="none" w:sz="0" w:space="0" w:color="auto"/>
                        <w:left w:val="none" w:sz="0" w:space="0" w:color="auto"/>
                        <w:bottom w:val="none" w:sz="0" w:space="0" w:color="auto"/>
                        <w:right w:val="none" w:sz="0" w:space="0" w:color="auto"/>
                      </w:divBdr>
                      <w:divsChild>
                        <w:div w:id="626471233">
                          <w:marLeft w:val="0"/>
                          <w:marRight w:val="0"/>
                          <w:marTop w:val="0"/>
                          <w:marBottom w:val="0"/>
                          <w:divBdr>
                            <w:top w:val="none" w:sz="0" w:space="0" w:color="auto"/>
                            <w:left w:val="none" w:sz="0" w:space="0" w:color="auto"/>
                            <w:bottom w:val="none" w:sz="0" w:space="0" w:color="auto"/>
                            <w:right w:val="none" w:sz="0" w:space="0" w:color="auto"/>
                          </w:divBdr>
                          <w:divsChild>
                            <w:div w:id="504898777">
                              <w:marLeft w:val="0"/>
                              <w:marRight w:val="0"/>
                              <w:marTop w:val="0"/>
                              <w:marBottom w:val="0"/>
                              <w:divBdr>
                                <w:top w:val="none" w:sz="0" w:space="0" w:color="auto"/>
                                <w:left w:val="none" w:sz="0" w:space="0" w:color="auto"/>
                                <w:bottom w:val="none" w:sz="0" w:space="0" w:color="auto"/>
                                <w:right w:val="none" w:sz="0" w:space="0" w:color="auto"/>
                              </w:divBdr>
                              <w:divsChild>
                                <w:div w:id="1329596692">
                                  <w:marLeft w:val="0"/>
                                  <w:marRight w:val="0"/>
                                  <w:marTop w:val="0"/>
                                  <w:marBottom w:val="0"/>
                                  <w:divBdr>
                                    <w:top w:val="none" w:sz="0" w:space="0" w:color="auto"/>
                                    <w:left w:val="none" w:sz="0" w:space="0" w:color="auto"/>
                                    <w:bottom w:val="none" w:sz="0" w:space="0" w:color="auto"/>
                                    <w:right w:val="none" w:sz="0" w:space="0" w:color="auto"/>
                                  </w:divBdr>
                                </w:div>
                                <w:div w:id="1624535325">
                                  <w:marLeft w:val="0"/>
                                  <w:marRight w:val="0"/>
                                  <w:marTop w:val="0"/>
                                  <w:marBottom w:val="0"/>
                                  <w:divBdr>
                                    <w:top w:val="none" w:sz="0" w:space="0" w:color="auto"/>
                                    <w:left w:val="none" w:sz="0" w:space="0" w:color="auto"/>
                                    <w:bottom w:val="none" w:sz="0" w:space="0" w:color="auto"/>
                                    <w:right w:val="none" w:sz="0" w:space="0" w:color="auto"/>
                                  </w:divBdr>
                                </w:div>
                                <w:div w:id="457723561">
                                  <w:marLeft w:val="0"/>
                                  <w:marRight w:val="0"/>
                                  <w:marTop w:val="0"/>
                                  <w:marBottom w:val="0"/>
                                  <w:divBdr>
                                    <w:top w:val="none" w:sz="0" w:space="0" w:color="auto"/>
                                    <w:left w:val="none" w:sz="0" w:space="0" w:color="auto"/>
                                    <w:bottom w:val="none" w:sz="0" w:space="0" w:color="auto"/>
                                    <w:right w:val="none" w:sz="0" w:space="0" w:color="auto"/>
                                  </w:divBdr>
                                </w:div>
                                <w:div w:id="1129663142">
                                  <w:marLeft w:val="0"/>
                                  <w:marRight w:val="0"/>
                                  <w:marTop w:val="0"/>
                                  <w:marBottom w:val="0"/>
                                  <w:divBdr>
                                    <w:top w:val="none" w:sz="0" w:space="0" w:color="auto"/>
                                    <w:left w:val="none" w:sz="0" w:space="0" w:color="auto"/>
                                    <w:bottom w:val="none" w:sz="0" w:space="0" w:color="auto"/>
                                    <w:right w:val="none" w:sz="0" w:space="0" w:color="auto"/>
                                  </w:divBdr>
                                </w:div>
                                <w:div w:id="1823233918">
                                  <w:marLeft w:val="0"/>
                                  <w:marRight w:val="0"/>
                                  <w:marTop w:val="0"/>
                                  <w:marBottom w:val="0"/>
                                  <w:divBdr>
                                    <w:top w:val="none" w:sz="0" w:space="0" w:color="auto"/>
                                    <w:left w:val="none" w:sz="0" w:space="0" w:color="auto"/>
                                    <w:bottom w:val="none" w:sz="0" w:space="0" w:color="auto"/>
                                    <w:right w:val="none" w:sz="0" w:space="0" w:color="auto"/>
                                  </w:divBdr>
                                </w:div>
                                <w:div w:id="562329197">
                                  <w:marLeft w:val="0"/>
                                  <w:marRight w:val="0"/>
                                  <w:marTop w:val="0"/>
                                  <w:marBottom w:val="0"/>
                                  <w:divBdr>
                                    <w:top w:val="none" w:sz="0" w:space="0" w:color="auto"/>
                                    <w:left w:val="none" w:sz="0" w:space="0" w:color="auto"/>
                                    <w:bottom w:val="none" w:sz="0" w:space="0" w:color="auto"/>
                                    <w:right w:val="none" w:sz="0" w:space="0" w:color="auto"/>
                                  </w:divBdr>
                                </w:div>
                                <w:div w:id="1904900816">
                                  <w:marLeft w:val="0"/>
                                  <w:marRight w:val="0"/>
                                  <w:marTop w:val="0"/>
                                  <w:marBottom w:val="0"/>
                                  <w:divBdr>
                                    <w:top w:val="none" w:sz="0" w:space="0" w:color="auto"/>
                                    <w:left w:val="none" w:sz="0" w:space="0" w:color="auto"/>
                                    <w:bottom w:val="none" w:sz="0" w:space="0" w:color="auto"/>
                                    <w:right w:val="none" w:sz="0" w:space="0" w:color="auto"/>
                                  </w:divBdr>
                                </w:div>
                                <w:div w:id="815144340">
                                  <w:marLeft w:val="0"/>
                                  <w:marRight w:val="0"/>
                                  <w:marTop w:val="0"/>
                                  <w:marBottom w:val="0"/>
                                  <w:divBdr>
                                    <w:top w:val="none" w:sz="0" w:space="0" w:color="auto"/>
                                    <w:left w:val="none" w:sz="0" w:space="0" w:color="auto"/>
                                    <w:bottom w:val="none" w:sz="0" w:space="0" w:color="auto"/>
                                    <w:right w:val="none" w:sz="0" w:space="0" w:color="auto"/>
                                  </w:divBdr>
                                </w:div>
                                <w:div w:id="953370845">
                                  <w:marLeft w:val="0"/>
                                  <w:marRight w:val="0"/>
                                  <w:marTop w:val="0"/>
                                  <w:marBottom w:val="0"/>
                                  <w:divBdr>
                                    <w:top w:val="none" w:sz="0" w:space="0" w:color="auto"/>
                                    <w:left w:val="none" w:sz="0" w:space="0" w:color="auto"/>
                                    <w:bottom w:val="none" w:sz="0" w:space="0" w:color="auto"/>
                                    <w:right w:val="none" w:sz="0" w:space="0" w:color="auto"/>
                                  </w:divBdr>
                                </w:div>
                                <w:div w:id="1905949033">
                                  <w:marLeft w:val="0"/>
                                  <w:marRight w:val="0"/>
                                  <w:marTop w:val="0"/>
                                  <w:marBottom w:val="0"/>
                                  <w:divBdr>
                                    <w:top w:val="none" w:sz="0" w:space="0" w:color="auto"/>
                                    <w:left w:val="none" w:sz="0" w:space="0" w:color="auto"/>
                                    <w:bottom w:val="none" w:sz="0" w:space="0" w:color="auto"/>
                                    <w:right w:val="none" w:sz="0" w:space="0" w:color="auto"/>
                                  </w:divBdr>
                                </w:div>
                                <w:div w:id="1876962279">
                                  <w:marLeft w:val="0"/>
                                  <w:marRight w:val="0"/>
                                  <w:marTop w:val="0"/>
                                  <w:marBottom w:val="0"/>
                                  <w:divBdr>
                                    <w:top w:val="none" w:sz="0" w:space="0" w:color="auto"/>
                                    <w:left w:val="none" w:sz="0" w:space="0" w:color="auto"/>
                                    <w:bottom w:val="none" w:sz="0" w:space="0" w:color="auto"/>
                                    <w:right w:val="none" w:sz="0" w:space="0" w:color="auto"/>
                                  </w:divBdr>
                                </w:div>
                                <w:div w:id="1553617782">
                                  <w:marLeft w:val="0"/>
                                  <w:marRight w:val="0"/>
                                  <w:marTop w:val="0"/>
                                  <w:marBottom w:val="0"/>
                                  <w:divBdr>
                                    <w:top w:val="none" w:sz="0" w:space="0" w:color="auto"/>
                                    <w:left w:val="none" w:sz="0" w:space="0" w:color="auto"/>
                                    <w:bottom w:val="none" w:sz="0" w:space="0" w:color="auto"/>
                                    <w:right w:val="none" w:sz="0" w:space="0" w:color="auto"/>
                                  </w:divBdr>
                                </w:div>
                                <w:div w:id="1760560088">
                                  <w:marLeft w:val="0"/>
                                  <w:marRight w:val="0"/>
                                  <w:marTop w:val="0"/>
                                  <w:marBottom w:val="0"/>
                                  <w:divBdr>
                                    <w:top w:val="none" w:sz="0" w:space="0" w:color="auto"/>
                                    <w:left w:val="none" w:sz="0" w:space="0" w:color="auto"/>
                                    <w:bottom w:val="none" w:sz="0" w:space="0" w:color="auto"/>
                                    <w:right w:val="none" w:sz="0" w:space="0" w:color="auto"/>
                                  </w:divBdr>
                                </w:div>
                                <w:div w:id="2070298050">
                                  <w:marLeft w:val="0"/>
                                  <w:marRight w:val="0"/>
                                  <w:marTop w:val="0"/>
                                  <w:marBottom w:val="0"/>
                                  <w:divBdr>
                                    <w:top w:val="none" w:sz="0" w:space="0" w:color="auto"/>
                                    <w:left w:val="none" w:sz="0" w:space="0" w:color="auto"/>
                                    <w:bottom w:val="none" w:sz="0" w:space="0" w:color="auto"/>
                                    <w:right w:val="none" w:sz="0" w:space="0" w:color="auto"/>
                                  </w:divBdr>
                                </w:div>
                                <w:div w:id="1709379574">
                                  <w:marLeft w:val="0"/>
                                  <w:marRight w:val="0"/>
                                  <w:marTop w:val="0"/>
                                  <w:marBottom w:val="0"/>
                                  <w:divBdr>
                                    <w:top w:val="none" w:sz="0" w:space="0" w:color="auto"/>
                                    <w:left w:val="none" w:sz="0" w:space="0" w:color="auto"/>
                                    <w:bottom w:val="none" w:sz="0" w:space="0" w:color="auto"/>
                                    <w:right w:val="none" w:sz="0" w:space="0" w:color="auto"/>
                                  </w:divBdr>
                                </w:div>
                                <w:div w:id="1251814963">
                                  <w:marLeft w:val="0"/>
                                  <w:marRight w:val="0"/>
                                  <w:marTop w:val="0"/>
                                  <w:marBottom w:val="0"/>
                                  <w:divBdr>
                                    <w:top w:val="none" w:sz="0" w:space="0" w:color="auto"/>
                                    <w:left w:val="none" w:sz="0" w:space="0" w:color="auto"/>
                                    <w:bottom w:val="none" w:sz="0" w:space="0" w:color="auto"/>
                                    <w:right w:val="none" w:sz="0" w:space="0" w:color="auto"/>
                                  </w:divBdr>
                                </w:div>
                                <w:div w:id="1571575048">
                                  <w:marLeft w:val="0"/>
                                  <w:marRight w:val="0"/>
                                  <w:marTop w:val="0"/>
                                  <w:marBottom w:val="0"/>
                                  <w:divBdr>
                                    <w:top w:val="none" w:sz="0" w:space="0" w:color="auto"/>
                                    <w:left w:val="none" w:sz="0" w:space="0" w:color="auto"/>
                                    <w:bottom w:val="none" w:sz="0" w:space="0" w:color="auto"/>
                                    <w:right w:val="none" w:sz="0" w:space="0" w:color="auto"/>
                                  </w:divBdr>
                                </w:div>
                                <w:div w:id="975840173">
                                  <w:marLeft w:val="0"/>
                                  <w:marRight w:val="0"/>
                                  <w:marTop w:val="0"/>
                                  <w:marBottom w:val="0"/>
                                  <w:divBdr>
                                    <w:top w:val="none" w:sz="0" w:space="0" w:color="auto"/>
                                    <w:left w:val="none" w:sz="0" w:space="0" w:color="auto"/>
                                    <w:bottom w:val="none" w:sz="0" w:space="0" w:color="auto"/>
                                    <w:right w:val="none" w:sz="0" w:space="0" w:color="auto"/>
                                  </w:divBdr>
                                </w:div>
                                <w:div w:id="1075250284">
                                  <w:marLeft w:val="0"/>
                                  <w:marRight w:val="0"/>
                                  <w:marTop w:val="0"/>
                                  <w:marBottom w:val="0"/>
                                  <w:divBdr>
                                    <w:top w:val="none" w:sz="0" w:space="0" w:color="auto"/>
                                    <w:left w:val="none" w:sz="0" w:space="0" w:color="auto"/>
                                    <w:bottom w:val="none" w:sz="0" w:space="0" w:color="auto"/>
                                    <w:right w:val="none" w:sz="0" w:space="0" w:color="auto"/>
                                  </w:divBdr>
                                </w:div>
                                <w:div w:id="8577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398850">
              <w:marLeft w:val="0"/>
              <w:marRight w:val="0"/>
              <w:marTop w:val="0"/>
              <w:marBottom w:val="0"/>
              <w:divBdr>
                <w:top w:val="none" w:sz="0" w:space="0" w:color="auto"/>
                <w:left w:val="none" w:sz="0" w:space="0" w:color="auto"/>
                <w:bottom w:val="none" w:sz="0" w:space="0" w:color="auto"/>
                <w:right w:val="none" w:sz="0" w:space="0" w:color="auto"/>
              </w:divBdr>
              <w:divsChild>
                <w:div w:id="1352340970">
                  <w:marLeft w:val="0"/>
                  <w:marRight w:val="0"/>
                  <w:marTop w:val="0"/>
                  <w:marBottom w:val="0"/>
                  <w:divBdr>
                    <w:top w:val="none" w:sz="0" w:space="0" w:color="auto"/>
                    <w:left w:val="none" w:sz="0" w:space="0" w:color="auto"/>
                    <w:bottom w:val="none" w:sz="0" w:space="0" w:color="auto"/>
                    <w:right w:val="none" w:sz="0" w:space="0" w:color="auto"/>
                  </w:divBdr>
                  <w:divsChild>
                    <w:div w:id="669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117955">
      <w:bodyDiv w:val="1"/>
      <w:marLeft w:val="0"/>
      <w:marRight w:val="0"/>
      <w:marTop w:val="0"/>
      <w:marBottom w:val="0"/>
      <w:divBdr>
        <w:top w:val="none" w:sz="0" w:space="0" w:color="auto"/>
        <w:left w:val="none" w:sz="0" w:space="0" w:color="auto"/>
        <w:bottom w:val="none" w:sz="0" w:space="0" w:color="auto"/>
        <w:right w:val="none" w:sz="0" w:space="0" w:color="auto"/>
      </w:divBdr>
      <w:divsChild>
        <w:div w:id="1450776284">
          <w:marLeft w:val="0"/>
          <w:marRight w:val="0"/>
          <w:marTop w:val="0"/>
          <w:marBottom w:val="0"/>
          <w:divBdr>
            <w:top w:val="none" w:sz="0" w:space="0" w:color="auto"/>
            <w:left w:val="none" w:sz="0" w:space="0" w:color="auto"/>
            <w:bottom w:val="none" w:sz="0" w:space="0" w:color="auto"/>
            <w:right w:val="none" w:sz="0" w:space="0" w:color="auto"/>
          </w:divBdr>
          <w:divsChild>
            <w:div w:id="380983475">
              <w:marLeft w:val="0"/>
              <w:marRight w:val="0"/>
              <w:marTop w:val="0"/>
              <w:marBottom w:val="0"/>
              <w:divBdr>
                <w:top w:val="none" w:sz="0" w:space="0" w:color="auto"/>
                <w:left w:val="none" w:sz="0" w:space="0" w:color="auto"/>
                <w:bottom w:val="none" w:sz="0" w:space="0" w:color="auto"/>
                <w:right w:val="none" w:sz="0" w:space="0" w:color="auto"/>
              </w:divBdr>
            </w:div>
            <w:div w:id="2124809395">
              <w:marLeft w:val="0"/>
              <w:marRight w:val="0"/>
              <w:marTop w:val="0"/>
              <w:marBottom w:val="0"/>
              <w:divBdr>
                <w:top w:val="none" w:sz="0" w:space="0" w:color="auto"/>
                <w:left w:val="none" w:sz="0" w:space="0" w:color="auto"/>
                <w:bottom w:val="none" w:sz="0" w:space="0" w:color="auto"/>
                <w:right w:val="none" w:sz="0" w:space="0" w:color="auto"/>
              </w:divBdr>
            </w:div>
          </w:divsChild>
        </w:div>
        <w:div w:id="2137336538">
          <w:marLeft w:val="0"/>
          <w:marRight w:val="0"/>
          <w:marTop w:val="0"/>
          <w:marBottom w:val="0"/>
          <w:divBdr>
            <w:top w:val="none" w:sz="0" w:space="0" w:color="auto"/>
            <w:left w:val="none" w:sz="0" w:space="0" w:color="auto"/>
            <w:bottom w:val="none" w:sz="0" w:space="0" w:color="auto"/>
            <w:right w:val="none" w:sz="0" w:space="0" w:color="auto"/>
          </w:divBdr>
        </w:div>
      </w:divsChild>
    </w:div>
    <w:div w:id="305162335">
      <w:bodyDiv w:val="1"/>
      <w:marLeft w:val="0"/>
      <w:marRight w:val="0"/>
      <w:marTop w:val="0"/>
      <w:marBottom w:val="0"/>
      <w:divBdr>
        <w:top w:val="none" w:sz="0" w:space="0" w:color="auto"/>
        <w:left w:val="none" w:sz="0" w:space="0" w:color="auto"/>
        <w:bottom w:val="none" w:sz="0" w:space="0" w:color="auto"/>
        <w:right w:val="none" w:sz="0" w:space="0" w:color="auto"/>
      </w:divBdr>
      <w:divsChild>
        <w:div w:id="496188860">
          <w:marLeft w:val="0"/>
          <w:marRight w:val="0"/>
          <w:marTop w:val="0"/>
          <w:marBottom w:val="0"/>
          <w:divBdr>
            <w:top w:val="none" w:sz="0" w:space="0" w:color="auto"/>
            <w:left w:val="none" w:sz="0" w:space="0" w:color="auto"/>
            <w:bottom w:val="none" w:sz="0" w:space="0" w:color="auto"/>
            <w:right w:val="none" w:sz="0" w:space="0" w:color="auto"/>
          </w:divBdr>
        </w:div>
        <w:div w:id="622226290">
          <w:marLeft w:val="0"/>
          <w:marRight w:val="0"/>
          <w:marTop w:val="0"/>
          <w:marBottom w:val="0"/>
          <w:divBdr>
            <w:top w:val="none" w:sz="0" w:space="0" w:color="auto"/>
            <w:left w:val="none" w:sz="0" w:space="0" w:color="auto"/>
            <w:bottom w:val="none" w:sz="0" w:space="0" w:color="auto"/>
            <w:right w:val="none" w:sz="0" w:space="0" w:color="auto"/>
          </w:divBdr>
          <w:divsChild>
            <w:div w:id="1718311244">
              <w:marLeft w:val="0"/>
              <w:marRight w:val="0"/>
              <w:marTop w:val="0"/>
              <w:marBottom w:val="0"/>
              <w:divBdr>
                <w:top w:val="none" w:sz="0" w:space="0" w:color="auto"/>
                <w:left w:val="none" w:sz="0" w:space="0" w:color="auto"/>
                <w:bottom w:val="none" w:sz="0" w:space="0" w:color="auto"/>
                <w:right w:val="none" w:sz="0" w:space="0" w:color="auto"/>
              </w:divBdr>
            </w:div>
            <w:div w:id="1449542148">
              <w:marLeft w:val="0"/>
              <w:marRight w:val="0"/>
              <w:marTop w:val="0"/>
              <w:marBottom w:val="0"/>
              <w:divBdr>
                <w:top w:val="none" w:sz="0" w:space="0" w:color="auto"/>
                <w:left w:val="none" w:sz="0" w:space="0" w:color="auto"/>
                <w:bottom w:val="none" w:sz="0" w:space="0" w:color="auto"/>
                <w:right w:val="none" w:sz="0" w:space="0" w:color="auto"/>
              </w:divBdr>
            </w:div>
          </w:divsChild>
        </w:div>
        <w:div w:id="488639152">
          <w:marLeft w:val="0"/>
          <w:marRight w:val="0"/>
          <w:marTop w:val="0"/>
          <w:marBottom w:val="0"/>
          <w:divBdr>
            <w:top w:val="none" w:sz="0" w:space="0" w:color="auto"/>
            <w:left w:val="none" w:sz="0" w:space="0" w:color="auto"/>
            <w:bottom w:val="none" w:sz="0" w:space="0" w:color="auto"/>
            <w:right w:val="none" w:sz="0" w:space="0" w:color="auto"/>
          </w:divBdr>
          <w:divsChild>
            <w:div w:id="1007365110">
              <w:marLeft w:val="0"/>
              <w:marRight w:val="0"/>
              <w:marTop w:val="0"/>
              <w:marBottom w:val="0"/>
              <w:divBdr>
                <w:top w:val="none" w:sz="0" w:space="0" w:color="auto"/>
                <w:left w:val="none" w:sz="0" w:space="0" w:color="auto"/>
                <w:bottom w:val="none" w:sz="0" w:space="0" w:color="auto"/>
                <w:right w:val="none" w:sz="0" w:space="0" w:color="auto"/>
              </w:divBdr>
              <w:divsChild>
                <w:div w:id="813891">
                  <w:marLeft w:val="0"/>
                  <w:marRight w:val="0"/>
                  <w:marTop w:val="0"/>
                  <w:marBottom w:val="0"/>
                  <w:divBdr>
                    <w:top w:val="none" w:sz="0" w:space="0" w:color="auto"/>
                    <w:left w:val="none" w:sz="0" w:space="0" w:color="auto"/>
                    <w:bottom w:val="none" w:sz="0" w:space="0" w:color="auto"/>
                    <w:right w:val="none" w:sz="0" w:space="0" w:color="auto"/>
                  </w:divBdr>
                </w:div>
                <w:div w:id="14512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3336">
      <w:bodyDiv w:val="1"/>
      <w:marLeft w:val="0"/>
      <w:marRight w:val="0"/>
      <w:marTop w:val="0"/>
      <w:marBottom w:val="0"/>
      <w:divBdr>
        <w:top w:val="none" w:sz="0" w:space="0" w:color="auto"/>
        <w:left w:val="none" w:sz="0" w:space="0" w:color="auto"/>
        <w:bottom w:val="none" w:sz="0" w:space="0" w:color="auto"/>
        <w:right w:val="none" w:sz="0" w:space="0" w:color="auto"/>
      </w:divBdr>
      <w:divsChild>
        <w:div w:id="1833790208">
          <w:marLeft w:val="0"/>
          <w:marRight w:val="0"/>
          <w:marTop w:val="0"/>
          <w:marBottom w:val="0"/>
          <w:divBdr>
            <w:top w:val="none" w:sz="0" w:space="0" w:color="auto"/>
            <w:left w:val="none" w:sz="0" w:space="0" w:color="auto"/>
            <w:bottom w:val="none" w:sz="0" w:space="0" w:color="auto"/>
            <w:right w:val="none" w:sz="0" w:space="0" w:color="auto"/>
          </w:divBdr>
        </w:div>
        <w:div w:id="404914052">
          <w:marLeft w:val="0"/>
          <w:marRight w:val="0"/>
          <w:marTop w:val="0"/>
          <w:marBottom w:val="0"/>
          <w:divBdr>
            <w:top w:val="none" w:sz="0" w:space="0" w:color="auto"/>
            <w:left w:val="none" w:sz="0" w:space="0" w:color="auto"/>
            <w:bottom w:val="none" w:sz="0" w:space="0" w:color="auto"/>
            <w:right w:val="none" w:sz="0" w:space="0" w:color="auto"/>
          </w:divBdr>
        </w:div>
      </w:divsChild>
    </w:div>
    <w:div w:id="305665282">
      <w:bodyDiv w:val="1"/>
      <w:marLeft w:val="0"/>
      <w:marRight w:val="0"/>
      <w:marTop w:val="0"/>
      <w:marBottom w:val="0"/>
      <w:divBdr>
        <w:top w:val="none" w:sz="0" w:space="0" w:color="auto"/>
        <w:left w:val="none" w:sz="0" w:space="0" w:color="auto"/>
        <w:bottom w:val="none" w:sz="0" w:space="0" w:color="auto"/>
        <w:right w:val="none" w:sz="0" w:space="0" w:color="auto"/>
      </w:divBdr>
      <w:divsChild>
        <w:div w:id="463162031">
          <w:marLeft w:val="0"/>
          <w:marRight w:val="0"/>
          <w:marTop w:val="0"/>
          <w:marBottom w:val="0"/>
          <w:divBdr>
            <w:top w:val="none" w:sz="0" w:space="0" w:color="auto"/>
            <w:left w:val="none" w:sz="0" w:space="0" w:color="auto"/>
            <w:bottom w:val="none" w:sz="0" w:space="0" w:color="auto"/>
            <w:right w:val="none" w:sz="0" w:space="0" w:color="auto"/>
          </w:divBdr>
          <w:divsChild>
            <w:div w:id="2020042603">
              <w:marLeft w:val="0"/>
              <w:marRight w:val="0"/>
              <w:marTop w:val="0"/>
              <w:marBottom w:val="0"/>
              <w:divBdr>
                <w:top w:val="none" w:sz="0" w:space="0" w:color="auto"/>
                <w:left w:val="none" w:sz="0" w:space="0" w:color="auto"/>
                <w:bottom w:val="none" w:sz="0" w:space="0" w:color="auto"/>
                <w:right w:val="none" w:sz="0" w:space="0" w:color="auto"/>
              </w:divBdr>
              <w:divsChild>
                <w:div w:id="51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5219">
          <w:marLeft w:val="0"/>
          <w:marRight w:val="0"/>
          <w:marTop w:val="0"/>
          <w:marBottom w:val="0"/>
          <w:divBdr>
            <w:top w:val="none" w:sz="0" w:space="0" w:color="auto"/>
            <w:left w:val="none" w:sz="0" w:space="0" w:color="auto"/>
            <w:bottom w:val="none" w:sz="0" w:space="0" w:color="auto"/>
            <w:right w:val="none" w:sz="0" w:space="0" w:color="auto"/>
          </w:divBdr>
          <w:divsChild>
            <w:div w:id="1454397457">
              <w:marLeft w:val="0"/>
              <w:marRight w:val="0"/>
              <w:marTop w:val="0"/>
              <w:marBottom w:val="0"/>
              <w:divBdr>
                <w:top w:val="none" w:sz="0" w:space="0" w:color="auto"/>
                <w:left w:val="none" w:sz="0" w:space="0" w:color="auto"/>
                <w:bottom w:val="none" w:sz="0" w:space="0" w:color="auto"/>
                <w:right w:val="none" w:sz="0" w:space="0" w:color="auto"/>
              </w:divBdr>
              <w:divsChild>
                <w:div w:id="12908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0001">
          <w:marLeft w:val="0"/>
          <w:marRight w:val="0"/>
          <w:marTop w:val="0"/>
          <w:marBottom w:val="0"/>
          <w:divBdr>
            <w:top w:val="none" w:sz="0" w:space="0" w:color="auto"/>
            <w:left w:val="none" w:sz="0" w:space="0" w:color="auto"/>
            <w:bottom w:val="none" w:sz="0" w:space="0" w:color="auto"/>
            <w:right w:val="none" w:sz="0" w:space="0" w:color="auto"/>
          </w:divBdr>
          <w:divsChild>
            <w:div w:id="311369426">
              <w:marLeft w:val="0"/>
              <w:marRight w:val="0"/>
              <w:marTop w:val="0"/>
              <w:marBottom w:val="0"/>
              <w:divBdr>
                <w:top w:val="none" w:sz="0" w:space="0" w:color="auto"/>
                <w:left w:val="none" w:sz="0" w:space="0" w:color="auto"/>
                <w:bottom w:val="none" w:sz="0" w:space="0" w:color="auto"/>
                <w:right w:val="none" w:sz="0" w:space="0" w:color="auto"/>
              </w:divBdr>
              <w:divsChild>
                <w:div w:id="11854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1122">
      <w:bodyDiv w:val="1"/>
      <w:marLeft w:val="0"/>
      <w:marRight w:val="0"/>
      <w:marTop w:val="0"/>
      <w:marBottom w:val="0"/>
      <w:divBdr>
        <w:top w:val="none" w:sz="0" w:space="0" w:color="auto"/>
        <w:left w:val="none" w:sz="0" w:space="0" w:color="auto"/>
        <w:bottom w:val="none" w:sz="0" w:space="0" w:color="auto"/>
        <w:right w:val="none" w:sz="0" w:space="0" w:color="auto"/>
      </w:divBdr>
      <w:divsChild>
        <w:div w:id="793838701">
          <w:marLeft w:val="0"/>
          <w:marRight w:val="0"/>
          <w:marTop w:val="0"/>
          <w:marBottom w:val="0"/>
          <w:divBdr>
            <w:top w:val="none" w:sz="0" w:space="0" w:color="auto"/>
            <w:left w:val="none" w:sz="0" w:space="0" w:color="auto"/>
            <w:bottom w:val="none" w:sz="0" w:space="0" w:color="auto"/>
            <w:right w:val="none" w:sz="0" w:space="0" w:color="auto"/>
          </w:divBdr>
          <w:divsChild>
            <w:div w:id="359475487">
              <w:marLeft w:val="0"/>
              <w:marRight w:val="0"/>
              <w:marTop w:val="0"/>
              <w:marBottom w:val="0"/>
              <w:divBdr>
                <w:top w:val="none" w:sz="0" w:space="0" w:color="auto"/>
                <w:left w:val="none" w:sz="0" w:space="0" w:color="auto"/>
                <w:bottom w:val="none" w:sz="0" w:space="0" w:color="auto"/>
                <w:right w:val="none" w:sz="0" w:space="0" w:color="auto"/>
              </w:divBdr>
            </w:div>
            <w:div w:id="423496172">
              <w:marLeft w:val="0"/>
              <w:marRight w:val="0"/>
              <w:marTop w:val="0"/>
              <w:marBottom w:val="0"/>
              <w:divBdr>
                <w:top w:val="none" w:sz="0" w:space="0" w:color="auto"/>
                <w:left w:val="none" w:sz="0" w:space="0" w:color="auto"/>
                <w:bottom w:val="none" w:sz="0" w:space="0" w:color="auto"/>
                <w:right w:val="none" w:sz="0" w:space="0" w:color="auto"/>
              </w:divBdr>
            </w:div>
          </w:divsChild>
        </w:div>
        <w:div w:id="1387534461">
          <w:marLeft w:val="0"/>
          <w:marRight w:val="0"/>
          <w:marTop w:val="0"/>
          <w:marBottom w:val="0"/>
          <w:divBdr>
            <w:top w:val="none" w:sz="0" w:space="0" w:color="auto"/>
            <w:left w:val="none" w:sz="0" w:space="0" w:color="auto"/>
            <w:bottom w:val="none" w:sz="0" w:space="0" w:color="auto"/>
            <w:right w:val="none" w:sz="0" w:space="0" w:color="auto"/>
          </w:divBdr>
        </w:div>
      </w:divsChild>
    </w:div>
    <w:div w:id="307176094">
      <w:bodyDiv w:val="1"/>
      <w:marLeft w:val="0"/>
      <w:marRight w:val="0"/>
      <w:marTop w:val="0"/>
      <w:marBottom w:val="0"/>
      <w:divBdr>
        <w:top w:val="none" w:sz="0" w:space="0" w:color="auto"/>
        <w:left w:val="none" w:sz="0" w:space="0" w:color="auto"/>
        <w:bottom w:val="none" w:sz="0" w:space="0" w:color="auto"/>
        <w:right w:val="none" w:sz="0" w:space="0" w:color="auto"/>
      </w:divBdr>
      <w:divsChild>
        <w:div w:id="781607724">
          <w:marLeft w:val="0"/>
          <w:marRight w:val="0"/>
          <w:marTop w:val="0"/>
          <w:marBottom w:val="0"/>
          <w:divBdr>
            <w:top w:val="none" w:sz="0" w:space="0" w:color="auto"/>
            <w:left w:val="none" w:sz="0" w:space="0" w:color="auto"/>
            <w:bottom w:val="none" w:sz="0" w:space="0" w:color="auto"/>
            <w:right w:val="none" w:sz="0" w:space="0" w:color="auto"/>
          </w:divBdr>
          <w:divsChild>
            <w:div w:id="634723074">
              <w:marLeft w:val="0"/>
              <w:marRight w:val="0"/>
              <w:marTop w:val="0"/>
              <w:marBottom w:val="0"/>
              <w:divBdr>
                <w:top w:val="none" w:sz="0" w:space="0" w:color="auto"/>
                <w:left w:val="none" w:sz="0" w:space="0" w:color="auto"/>
                <w:bottom w:val="none" w:sz="0" w:space="0" w:color="auto"/>
                <w:right w:val="none" w:sz="0" w:space="0" w:color="auto"/>
              </w:divBdr>
            </w:div>
          </w:divsChild>
        </w:div>
        <w:div w:id="1082946755">
          <w:marLeft w:val="0"/>
          <w:marRight w:val="0"/>
          <w:marTop w:val="0"/>
          <w:marBottom w:val="0"/>
          <w:divBdr>
            <w:top w:val="none" w:sz="0" w:space="0" w:color="auto"/>
            <w:left w:val="none" w:sz="0" w:space="0" w:color="auto"/>
            <w:bottom w:val="none" w:sz="0" w:space="0" w:color="auto"/>
            <w:right w:val="none" w:sz="0" w:space="0" w:color="auto"/>
          </w:divBdr>
        </w:div>
      </w:divsChild>
    </w:div>
    <w:div w:id="307901010">
      <w:bodyDiv w:val="1"/>
      <w:marLeft w:val="0"/>
      <w:marRight w:val="0"/>
      <w:marTop w:val="0"/>
      <w:marBottom w:val="0"/>
      <w:divBdr>
        <w:top w:val="none" w:sz="0" w:space="0" w:color="auto"/>
        <w:left w:val="none" w:sz="0" w:space="0" w:color="auto"/>
        <w:bottom w:val="none" w:sz="0" w:space="0" w:color="auto"/>
        <w:right w:val="none" w:sz="0" w:space="0" w:color="auto"/>
      </w:divBdr>
      <w:divsChild>
        <w:div w:id="206333077">
          <w:marLeft w:val="0"/>
          <w:marRight w:val="0"/>
          <w:marTop w:val="0"/>
          <w:marBottom w:val="0"/>
          <w:divBdr>
            <w:top w:val="none" w:sz="0" w:space="0" w:color="auto"/>
            <w:left w:val="none" w:sz="0" w:space="0" w:color="auto"/>
            <w:bottom w:val="none" w:sz="0" w:space="0" w:color="auto"/>
            <w:right w:val="none" w:sz="0" w:space="0" w:color="auto"/>
          </w:divBdr>
          <w:divsChild>
            <w:div w:id="2011519202">
              <w:marLeft w:val="0"/>
              <w:marRight w:val="0"/>
              <w:marTop w:val="0"/>
              <w:marBottom w:val="0"/>
              <w:divBdr>
                <w:top w:val="none" w:sz="0" w:space="0" w:color="auto"/>
                <w:left w:val="none" w:sz="0" w:space="0" w:color="auto"/>
                <w:bottom w:val="none" w:sz="0" w:space="0" w:color="auto"/>
                <w:right w:val="none" w:sz="0" w:space="0" w:color="auto"/>
              </w:divBdr>
            </w:div>
            <w:div w:id="1924216159">
              <w:marLeft w:val="0"/>
              <w:marRight w:val="0"/>
              <w:marTop w:val="0"/>
              <w:marBottom w:val="0"/>
              <w:divBdr>
                <w:top w:val="none" w:sz="0" w:space="0" w:color="auto"/>
                <w:left w:val="none" w:sz="0" w:space="0" w:color="auto"/>
                <w:bottom w:val="none" w:sz="0" w:space="0" w:color="auto"/>
                <w:right w:val="none" w:sz="0" w:space="0" w:color="auto"/>
              </w:divBdr>
            </w:div>
          </w:divsChild>
        </w:div>
        <w:div w:id="1314796922">
          <w:marLeft w:val="0"/>
          <w:marRight w:val="0"/>
          <w:marTop w:val="0"/>
          <w:marBottom w:val="0"/>
          <w:divBdr>
            <w:top w:val="none" w:sz="0" w:space="0" w:color="auto"/>
            <w:left w:val="none" w:sz="0" w:space="0" w:color="auto"/>
            <w:bottom w:val="none" w:sz="0" w:space="0" w:color="auto"/>
            <w:right w:val="none" w:sz="0" w:space="0" w:color="auto"/>
          </w:divBdr>
        </w:div>
      </w:divsChild>
    </w:div>
    <w:div w:id="308049423">
      <w:bodyDiv w:val="1"/>
      <w:marLeft w:val="0"/>
      <w:marRight w:val="0"/>
      <w:marTop w:val="0"/>
      <w:marBottom w:val="0"/>
      <w:divBdr>
        <w:top w:val="none" w:sz="0" w:space="0" w:color="auto"/>
        <w:left w:val="none" w:sz="0" w:space="0" w:color="auto"/>
        <w:bottom w:val="none" w:sz="0" w:space="0" w:color="auto"/>
        <w:right w:val="none" w:sz="0" w:space="0" w:color="auto"/>
      </w:divBdr>
      <w:divsChild>
        <w:div w:id="705446833">
          <w:marLeft w:val="0"/>
          <w:marRight w:val="0"/>
          <w:marTop w:val="0"/>
          <w:marBottom w:val="300"/>
          <w:divBdr>
            <w:top w:val="none" w:sz="0" w:space="0" w:color="auto"/>
            <w:left w:val="none" w:sz="0" w:space="0" w:color="auto"/>
            <w:bottom w:val="none" w:sz="0" w:space="0" w:color="auto"/>
            <w:right w:val="none" w:sz="0" w:space="0" w:color="auto"/>
          </w:divBdr>
        </w:div>
        <w:div w:id="16124512">
          <w:marLeft w:val="0"/>
          <w:marRight w:val="0"/>
          <w:marTop w:val="0"/>
          <w:marBottom w:val="300"/>
          <w:divBdr>
            <w:top w:val="none" w:sz="0" w:space="0" w:color="auto"/>
            <w:left w:val="none" w:sz="0" w:space="0" w:color="auto"/>
            <w:bottom w:val="none" w:sz="0" w:space="0" w:color="auto"/>
            <w:right w:val="none" w:sz="0" w:space="0" w:color="auto"/>
          </w:divBdr>
          <w:divsChild>
            <w:div w:id="1557859756">
              <w:marLeft w:val="0"/>
              <w:marRight w:val="0"/>
              <w:marTop w:val="0"/>
              <w:marBottom w:val="0"/>
              <w:divBdr>
                <w:top w:val="none" w:sz="0" w:space="0" w:color="auto"/>
                <w:left w:val="none" w:sz="0" w:space="0" w:color="auto"/>
                <w:bottom w:val="none" w:sz="0" w:space="0" w:color="auto"/>
                <w:right w:val="none" w:sz="0" w:space="0" w:color="auto"/>
              </w:divBdr>
              <w:divsChild>
                <w:div w:id="1727408357">
                  <w:marLeft w:val="0"/>
                  <w:marRight w:val="0"/>
                  <w:marTop w:val="0"/>
                  <w:marBottom w:val="0"/>
                  <w:divBdr>
                    <w:top w:val="none" w:sz="0" w:space="0" w:color="auto"/>
                    <w:left w:val="none" w:sz="0" w:space="0" w:color="auto"/>
                    <w:bottom w:val="none" w:sz="0" w:space="0" w:color="auto"/>
                    <w:right w:val="none" w:sz="0" w:space="0" w:color="auto"/>
                  </w:divBdr>
                </w:div>
                <w:div w:id="18329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6512">
      <w:bodyDiv w:val="1"/>
      <w:marLeft w:val="0"/>
      <w:marRight w:val="0"/>
      <w:marTop w:val="0"/>
      <w:marBottom w:val="0"/>
      <w:divBdr>
        <w:top w:val="none" w:sz="0" w:space="0" w:color="auto"/>
        <w:left w:val="none" w:sz="0" w:space="0" w:color="auto"/>
        <w:bottom w:val="none" w:sz="0" w:space="0" w:color="auto"/>
        <w:right w:val="none" w:sz="0" w:space="0" w:color="auto"/>
      </w:divBdr>
      <w:divsChild>
        <w:div w:id="2113280306">
          <w:marLeft w:val="0"/>
          <w:marRight w:val="0"/>
          <w:marTop w:val="0"/>
          <w:marBottom w:val="0"/>
          <w:divBdr>
            <w:top w:val="none" w:sz="0" w:space="0" w:color="auto"/>
            <w:left w:val="none" w:sz="0" w:space="0" w:color="auto"/>
            <w:bottom w:val="none" w:sz="0" w:space="0" w:color="auto"/>
            <w:right w:val="none" w:sz="0" w:space="0" w:color="auto"/>
          </w:divBdr>
          <w:divsChild>
            <w:div w:id="1059206651">
              <w:marLeft w:val="0"/>
              <w:marRight w:val="0"/>
              <w:marTop w:val="0"/>
              <w:marBottom w:val="0"/>
              <w:divBdr>
                <w:top w:val="none" w:sz="0" w:space="0" w:color="auto"/>
                <w:left w:val="none" w:sz="0" w:space="0" w:color="auto"/>
                <w:bottom w:val="none" w:sz="0" w:space="0" w:color="auto"/>
                <w:right w:val="none" w:sz="0" w:space="0" w:color="auto"/>
              </w:divBdr>
              <w:divsChild>
                <w:div w:id="319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1242">
      <w:bodyDiv w:val="1"/>
      <w:marLeft w:val="0"/>
      <w:marRight w:val="0"/>
      <w:marTop w:val="0"/>
      <w:marBottom w:val="0"/>
      <w:divBdr>
        <w:top w:val="none" w:sz="0" w:space="0" w:color="auto"/>
        <w:left w:val="none" w:sz="0" w:space="0" w:color="auto"/>
        <w:bottom w:val="none" w:sz="0" w:space="0" w:color="auto"/>
        <w:right w:val="none" w:sz="0" w:space="0" w:color="auto"/>
      </w:divBdr>
      <w:divsChild>
        <w:div w:id="335813325">
          <w:marLeft w:val="0"/>
          <w:marRight w:val="0"/>
          <w:marTop w:val="0"/>
          <w:marBottom w:val="0"/>
          <w:divBdr>
            <w:top w:val="none" w:sz="0" w:space="0" w:color="auto"/>
            <w:left w:val="none" w:sz="0" w:space="0" w:color="auto"/>
            <w:bottom w:val="none" w:sz="0" w:space="0" w:color="auto"/>
            <w:right w:val="none" w:sz="0" w:space="0" w:color="auto"/>
          </w:divBdr>
          <w:divsChild>
            <w:div w:id="1492600590">
              <w:marLeft w:val="0"/>
              <w:marRight w:val="0"/>
              <w:marTop w:val="0"/>
              <w:marBottom w:val="0"/>
              <w:divBdr>
                <w:top w:val="none" w:sz="0" w:space="0" w:color="auto"/>
                <w:left w:val="none" w:sz="0" w:space="0" w:color="auto"/>
                <w:bottom w:val="none" w:sz="0" w:space="0" w:color="auto"/>
                <w:right w:val="none" w:sz="0" w:space="0" w:color="auto"/>
              </w:divBdr>
            </w:div>
            <w:div w:id="147791464">
              <w:marLeft w:val="0"/>
              <w:marRight w:val="0"/>
              <w:marTop w:val="0"/>
              <w:marBottom w:val="0"/>
              <w:divBdr>
                <w:top w:val="none" w:sz="0" w:space="0" w:color="auto"/>
                <w:left w:val="none" w:sz="0" w:space="0" w:color="auto"/>
                <w:bottom w:val="none" w:sz="0" w:space="0" w:color="auto"/>
                <w:right w:val="none" w:sz="0" w:space="0" w:color="auto"/>
              </w:divBdr>
            </w:div>
          </w:divsChild>
        </w:div>
        <w:div w:id="1254820562">
          <w:marLeft w:val="0"/>
          <w:marRight w:val="0"/>
          <w:marTop w:val="0"/>
          <w:marBottom w:val="0"/>
          <w:divBdr>
            <w:top w:val="none" w:sz="0" w:space="0" w:color="auto"/>
            <w:left w:val="none" w:sz="0" w:space="0" w:color="auto"/>
            <w:bottom w:val="none" w:sz="0" w:space="0" w:color="auto"/>
            <w:right w:val="none" w:sz="0" w:space="0" w:color="auto"/>
          </w:divBdr>
        </w:div>
      </w:divsChild>
    </w:div>
    <w:div w:id="310409755">
      <w:bodyDiv w:val="1"/>
      <w:marLeft w:val="0"/>
      <w:marRight w:val="0"/>
      <w:marTop w:val="0"/>
      <w:marBottom w:val="0"/>
      <w:divBdr>
        <w:top w:val="none" w:sz="0" w:space="0" w:color="auto"/>
        <w:left w:val="none" w:sz="0" w:space="0" w:color="auto"/>
        <w:bottom w:val="none" w:sz="0" w:space="0" w:color="auto"/>
        <w:right w:val="none" w:sz="0" w:space="0" w:color="auto"/>
      </w:divBdr>
      <w:divsChild>
        <w:div w:id="1919635463">
          <w:marLeft w:val="0"/>
          <w:marRight w:val="0"/>
          <w:marTop w:val="0"/>
          <w:marBottom w:val="0"/>
          <w:divBdr>
            <w:top w:val="none" w:sz="0" w:space="0" w:color="auto"/>
            <w:left w:val="none" w:sz="0" w:space="0" w:color="auto"/>
            <w:bottom w:val="none" w:sz="0" w:space="0" w:color="auto"/>
            <w:right w:val="none" w:sz="0" w:space="0" w:color="auto"/>
          </w:divBdr>
          <w:divsChild>
            <w:div w:id="142433219">
              <w:marLeft w:val="0"/>
              <w:marRight w:val="0"/>
              <w:marTop w:val="0"/>
              <w:marBottom w:val="0"/>
              <w:divBdr>
                <w:top w:val="none" w:sz="0" w:space="0" w:color="auto"/>
                <w:left w:val="none" w:sz="0" w:space="0" w:color="auto"/>
                <w:bottom w:val="none" w:sz="0" w:space="0" w:color="auto"/>
                <w:right w:val="none" w:sz="0" w:space="0" w:color="auto"/>
              </w:divBdr>
            </w:div>
          </w:divsChild>
        </w:div>
        <w:div w:id="889150095">
          <w:marLeft w:val="0"/>
          <w:marRight w:val="0"/>
          <w:marTop w:val="0"/>
          <w:marBottom w:val="0"/>
          <w:divBdr>
            <w:top w:val="none" w:sz="0" w:space="0" w:color="auto"/>
            <w:left w:val="none" w:sz="0" w:space="0" w:color="auto"/>
            <w:bottom w:val="none" w:sz="0" w:space="0" w:color="auto"/>
            <w:right w:val="none" w:sz="0" w:space="0" w:color="auto"/>
          </w:divBdr>
        </w:div>
        <w:div w:id="1305701154">
          <w:marLeft w:val="0"/>
          <w:marRight w:val="0"/>
          <w:marTop w:val="0"/>
          <w:marBottom w:val="0"/>
          <w:divBdr>
            <w:top w:val="none" w:sz="0" w:space="0" w:color="auto"/>
            <w:left w:val="none" w:sz="0" w:space="0" w:color="auto"/>
            <w:bottom w:val="none" w:sz="0" w:space="0" w:color="auto"/>
            <w:right w:val="none" w:sz="0" w:space="0" w:color="auto"/>
          </w:divBdr>
        </w:div>
      </w:divsChild>
    </w:div>
    <w:div w:id="311182639">
      <w:bodyDiv w:val="1"/>
      <w:marLeft w:val="0"/>
      <w:marRight w:val="0"/>
      <w:marTop w:val="0"/>
      <w:marBottom w:val="0"/>
      <w:divBdr>
        <w:top w:val="none" w:sz="0" w:space="0" w:color="auto"/>
        <w:left w:val="none" w:sz="0" w:space="0" w:color="auto"/>
        <w:bottom w:val="none" w:sz="0" w:space="0" w:color="auto"/>
        <w:right w:val="none" w:sz="0" w:space="0" w:color="auto"/>
      </w:divBdr>
      <w:divsChild>
        <w:div w:id="372582746">
          <w:marLeft w:val="0"/>
          <w:marRight w:val="0"/>
          <w:marTop w:val="0"/>
          <w:marBottom w:val="0"/>
          <w:divBdr>
            <w:top w:val="none" w:sz="0" w:space="0" w:color="auto"/>
            <w:left w:val="none" w:sz="0" w:space="0" w:color="auto"/>
            <w:bottom w:val="none" w:sz="0" w:space="0" w:color="auto"/>
            <w:right w:val="none" w:sz="0" w:space="0" w:color="auto"/>
          </w:divBdr>
          <w:divsChild>
            <w:div w:id="1033115386">
              <w:marLeft w:val="0"/>
              <w:marRight w:val="0"/>
              <w:marTop w:val="0"/>
              <w:marBottom w:val="0"/>
              <w:divBdr>
                <w:top w:val="none" w:sz="0" w:space="0" w:color="auto"/>
                <w:left w:val="none" w:sz="0" w:space="0" w:color="auto"/>
                <w:bottom w:val="none" w:sz="0" w:space="0" w:color="auto"/>
                <w:right w:val="none" w:sz="0" w:space="0" w:color="auto"/>
              </w:divBdr>
              <w:divsChild>
                <w:div w:id="10510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29">
          <w:marLeft w:val="0"/>
          <w:marRight w:val="0"/>
          <w:marTop w:val="0"/>
          <w:marBottom w:val="0"/>
          <w:divBdr>
            <w:top w:val="none" w:sz="0" w:space="0" w:color="auto"/>
            <w:left w:val="none" w:sz="0" w:space="0" w:color="auto"/>
            <w:bottom w:val="none" w:sz="0" w:space="0" w:color="auto"/>
            <w:right w:val="none" w:sz="0" w:space="0" w:color="auto"/>
          </w:divBdr>
        </w:div>
        <w:div w:id="122776811">
          <w:marLeft w:val="0"/>
          <w:marRight w:val="0"/>
          <w:marTop w:val="0"/>
          <w:marBottom w:val="0"/>
          <w:divBdr>
            <w:top w:val="none" w:sz="0" w:space="0" w:color="auto"/>
            <w:left w:val="none" w:sz="0" w:space="0" w:color="auto"/>
            <w:bottom w:val="none" w:sz="0" w:space="0" w:color="auto"/>
            <w:right w:val="none" w:sz="0" w:space="0" w:color="auto"/>
          </w:divBdr>
          <w:divsChild>
            <w:div w:id="932662351">
              <w:marLeft w:val="0"/>
              <w:marRight w:val="0"/>
              <w:marTop w:val="0"/>
              <w:marBottom w:val="0"/>
              <w:divBdr>
                <w:top w:val="none" w:sz="0" w:space="0" w:color="auto"/>
                <w:left w:val="none" w:sz="0" w:space="0" w:color="auto"/>
                <w:bottom w:val="none" w:sz="0" w:space="0" w:color="auto"/>
                <w:right w:val="none" w:sz="0" w:space="0" w:color="auto"/>
              </w:divBdr>
              <w:divsChild>
                <w:div w:id="115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5097">
      <w:bodyDiv w:val="1"/>
      <w:marLeft w:val="0"/>
      <w:marRight w:val="0"/>
      <w:marTop w:val="0"/>
      <w:marBottom w:val="0"/>
      <w:divBdr>
        <w:top w:val="none" w:sz="0" w:space="0" w:color="auto"/>
        <w:left w:val="none" w:sz="0" w:space="0" w:color="auto"/>
        <w:bottom w:val="none" w:sz="0" w:space="0" w:color="auto"/>
        <w:right w:val="none" w:sz="0" w:space="0" w:color="auto"/>
      </w:divBdr>
      <w:divsChild>
        <w:div w:id="382486497">
          <w:marLeft w:val="0"/>
          <w:marRight w:val="0"/>
          <w:marTop w:val="0"/>
          <w:marBottom w:val="0"/>
          <w:divBdr>
            <w:top w:val="none" w:sz="0" w:space="0" w:color="auto"/>
            <w:left w:val="none" w:sz="0" w:space="0" w:color="auto"/>
            <w:bottom w:val="none" w:sz="0" w:space="0" w:color="auto"/>
            <w:right w:val="none" w:sz="0" w:space="0" w:color="auto"/>
          </w:divBdr>
          <w:divsChild>
            <w:div w:id="168641985">
              <w:marLeft w:val="0"/>
              <w:marRight w:val="0"/>
              <w:marTop w:val="0"/>
              <w:marBottom w:val="0"/>
              <w:divBdr>
                <w:top w:val="none" w:sz="0" w:space="0" w:color="auto"/>
                <w:left w:val="none" w:sz="0" w:space="0" w:color="auto"/>
                <w:bottom w:val="none" w:sz="0" w:space="0" w:color="auto"/>
                <w:right w:val="none" w:sz="0" w:space="0" w:color="auto"/>
              </w:divBdr>
              <w:divsChild>
                <w:div w:id="213465025">
                  <w:marLeft w:val="0"/>
                  <w:marRight w:val="0"/>
                  <w:marTop w:val="0"/>
                  <w:marBottom w:val="0"/>
                  <w:divBdr>
                    <w:top w:val="none" w:sz="0" w:space="0" w:color="auto"/>
                    <w:left w:val="none" w:sz="0" w:space="0" w:color="auto"/>
                    <w:bottom w:val="none" w:sz="0" w:space="0" w:color="auto"/>
                    <w:right w:val="none" w:sz="0" w:space="0" w:color="auto"/>
                  </w:divBdr>
                  <w:divsChild>
                    <w:div w:id="4258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5675">
          <w:marLeft w:val="0"/>
          <w:marRight w:val="0"/>
          <w:marTop w:val="0"/>
          <w:marBottom w:val="0"/>
          <w:divBdr>
            <w:top w:val="none" w:sz="0" w:space="0" w:color="auto"/>
            <w:left w:val="none" w:sz="0" w:space="0" w:color="auto"/>
            <w:bottom w:val="none" w:sz="0" w:space="0" w:color="auto"/>
            <w:right w:val="none" w:sz="0" w:space="0" w:color="auto"/>
          </w:divBdr>
          <w:divsChild>
            <w:div w:id="6890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675">
      <w:bodyDiv w:val="1"/>
      <w:marLeft w:val="0"/>
      <w:marRight w:val="0"/>
      <w:marTop w:val="0"/>
      <w:marBottom w:val="0"/>
      <w:divBdr>
        <w:top w:val="none" w:sz="0" w:space="0" w:color="auto"/>
        <w:left w:val="none" w:sz="0" w:space="0" w:color="auto"/>
        <w:bottom w:val="none" w:sz="0" w:space="0" w:color="auto"/>
        <w:right w:val="none" w:sz="0" w:space="0" w:color="auto"/>
      </w:divBdr>
      <w:divsChild>
        <w:div w:id="828402709">
          <w:marLeft w:val="0"/>
          <w:marRight w:val="0"/>
          <w:marTop w:val="0"/>
          <w:marBottom w:val="0"/>
          <w:divBdr>
            <w:top w:val="none" w:sz="0" w:space="0" w:color="auto"/>
            <w:left w:val="none" w:sz="0" w:space="0" w:color="auto"/>
            <w:bottom w:val="none" w:sz="0" w:space="0" w:color="auto"/>
            <w:right w:val="none" w:sz="0" w:space="0" w:color="auto"/>
          </w:divBdr>
        </w:div>
        <w:div w:id="389546625">
          <w:marLeft w:val="0"/>
          <w:marRight w:val="0"/>
          <w:marTop w:val="0"/>
          <w:marBottom w:val="0"/>
          <w:divBdr>
            <w:top w:val="none" w:sz="0" w:space="0" w:color="auto"/>
            <w:left w:val="none" w:sz="0" w:space="0" w:color="auto"/>
            <w:bottom w:val="none" w:sz="0" w:space="0" w:color="auto"/>
            <w:right w:val="none" w:sz="0" w:space="0" w:color="auto"/>
          </w:divBdr>
        </w:div>
      </w:divsChild>
    </w:div>
    <w:div w:id="315652691">
      <w:bodyDiv w:val="1"/>
      <w:marLeft w:val="0"/>
      <w:marRight w:val="0"/>
      <w:marTop w:val="0"/>
      <w:marBottom w:val="0"/>
      <w:divBdr>
        <w:top w:val="none" w:sz="0" w:space="0" w:color="auto"/>
        <w:left w:val="none" w:sz="0" w:space="0" w:color="auto"/>
        <w:bottom w:val="none" w:sz="0" w:space="0" w:color="auto"/>
        <w:right w:val="none" w:sz="0" w:space="0" w:color="auto"/>
      </w:divBdr>
      <w:divsChild>
        <w:div w:id="805706293">
          <w:marLeft w:val="0"/>
          <w:marRight w:val="0"/>
          <w:marTop w:val="0"/>
          <w:marBottom w:val="0"/>
          <w:divBdr>
            <w:top w:val="none" w:sz="0" w:space="0" w:color="auto"/>
            <w:left w:val="none" w:sz="0" w:space="0" w:color="auto"/>
            <w:bottom w:val="none" w:sz="0" w:space="0" w:color="auto"/>
            <w:right w:val="none" w:sz="0" w:space="0" w:color="auto"/>
          </w:divBdr>
        </w:div>
        <w:div w:id="1376926906">
          <w:marLeft w:val="0"/>
          <w:marRight w:val="0"/>
          <w:marTop w:val="0"/>
          <w:marBottom w:val="0"/>
          <w:divBdr>
            <w:top w:val="none" w:sz="0" w:space="0" w:color="auto"/>
            <w:left w:val="none" w:sz="0" w:space="0" w:color="auto"/>
            <w:bottom w:val="none" w:sz="0" w:space="0" w:color="auto"/>
            <w:right w:val="none" w:sz="0" w:space="0" w:color="auto"/>
          </w:divBdr>
          <w:divsChild>
            <w:div w:id="1139031497">
              <w:marLeft w:val="0"/>
              <w:marRight w:val="0"/>
              <w:marTop w:val="0"/>
              <w:marBottom w:val="0"/>
              <w:divBdr>
                <w:top w:val="none" w:sz="0" w:space="0" w:color="auto"/>
                <w:left w:val="none" w:sz="0" w:space="0" w:color="auto"/>
                <w:bottom w:val="none" w:sz="0" w:space="0" w:color="auto"/>
                <w:right w:val="none" w:sz="0" w:space="0" w:color="auto"/>
              </w:divBdr>
            </w:div>
          </w:divsChild>
        </w:div>
        <w:div w:id="1167862102">
          <w:marLeft w:val="0"/>
          <w:marRight w:val="0"/>
          <w:marTop w:val="0"/>
          <w:marBottom w:val="0"/>
          <w:divBdr>
            <w:top w:val="none" w:sz="0" w:space="0" w:color="auto"/>
            <w:left w:val="none" w:sz="0" w:space="0" w:color="auto"/>
            <w:bottom w:val="none" w:sz="0" w:space="0" w:color="auto"/>
            <w:right w:val="none" w:sz="0" w:space="0" w:color="auto"/>
          </w:divBdr>
        </w:div>
        <w:div w:id="1413775266">
          <w:marLeft w:val="0"/>
          <w:marRight w:val="0"/>
          <w:marTop w:val="0"/>
          <w:marBottom w:val="0"/>
          <w:divBdr>
            <w:top w:val="none" w:sz="0" w:space="0" w:color="auto"/>
            <w:left w:val="none" w:sz="0" w:space="0" w:color="auto"/>
            <w:bottom w:val="none" w:sz="0" w:space="0" w:color="auto"/>
            <w:right w:val="none" w:sz="0" w:space="0" w:color="auto"/>
          </w:divBdr>
        </w:div>
      </w:divsChild>
    </w:div>
    <w:div w:id="315839964">
      <w:bodyDiv w:val="1"/>
      <w:marLeft w:val="0"/>
      <w:marRight w:val="0"/>
      <w:marTop w:val="0"/>
      <w:marBottom w:val="0"/>
      <w:divBdr>
        <w:top w:val="none" w:sz="0" w:space="0" w:color="auto"/>
        <w:left w:val="none" w:sz="0" w:space="0" w:color="auto"/>
        <w:bottom w:val="none" w:sz="0" w:space="0" w:color="auto"/>
        <w:right w:val="none" w:sz="0" w:space="0" w:color="auto"/>
      </w:divBdr>
      <w:divsChild>
        <w:div w:id="1816296483">
          <w:marLeft w:val="0"/>
          <w:marRight w:val="0"/>
          <w:marTop w:val="0"/>
          <w:marBottom w:val="0"/>
          <w:divBdr>
            <w:top w:val="none" w:sz="0" w:space="0" w:color="auto"/>
            <w:left w:val="none" w:sz="0" w:space="0" w:color="auto"/>
            <w:bottom w:val="none" w:sz="0" w:space="0" w:color="auto"/>
            <w:right w:val="none" w:sz="0" w:space="0" w:color="auto"/>
          </w:divBdr>
          <w:divsChild>
            <w:div w:id="1150094172">
              <w:marLeft w:val="0"/>
              <w:marRight w:val="0"/>
              <w:marTop w:val="0"/>
              <w:marBottom w:val="0"/>
              <w:divBdr>
                <w:top w:val="none" w:sz="0" w:space="0" w:color="auto"/>
                <w:left w:val="none" w:sz="0" w:space="0" w:color="auto"/>
                <w:bottom w:val="none" w:sz="0" w:space="0" w:color="auto"/>
                <w:right w:val="none" w:sz="0" w:space="0" w:color="auto"/>
              </w:divBdr>
            </w:div>
            <w:div w:id="1347947717">
              <w:marLeft w:val="0"/>
              <w:marRight w:val="0"/>
              <w:marTop w:val="0"/>
              <w:marBottom w:val="0"/>
              <w:divBdr>
                <w:top w:val="none" w:sz="0" w:space="0" w:color="auto"/>
                <w:left w:val="none" w:sz="0" w:space="0" w:color="auto"/>
                <w:bottom w:val="none" w:sz="0" w:space="0" w:color="auto"/>
                <w:right w:val="none" w:sz="0" w:space="0" w:color="auto"/>
              </w:divBdr>
            </w:div>
          </w:divsChild>
        </w:div>
        <w:div w:id="140271935">
          <w:marLeft w:val="0"/>
          <w:marRight w:val="0"/>
          <w:marTop w:val="0"/>
          <w:marBottom w:val="0"/>
          <w:divBdr>
            <w:top w:val="none" w:sz="0" w:space="0" w:color="auto"/>
            <w:left w:val="none" w:sz="0" w:space="0" w:color="auto"/>
            <w:bottom w:val="none" w:sz="0" w:space="0" w:color="auto"/>
            <w:right w:val="none" w:sz="0" w:space="0" w:color="auto"/>
          </w:divBdr>
        </w:div>
        <w:div w:id="1071778126">
          <w:marLeft w:val="0"/>
          <w:marRight w:val="0"/>
          <w:marTop w:val="0"/>
          <w:marBottom w:val="0"/>
          <w:divBdr>
            <w:top w:val="none" w:sz="0" w:space="0" w:color="auto"/>
            <w:left w:val="none" w:sz="0" w:space="0" w:color="auto"/>
            <w:bottom w:val="none" w:sz="0" w:space="0" w:color="auto"/>
            <w:right w:val="none" w:sz="0" w:space="0" w:color="auto"/>
          </w:divBdr>
        </w:div>
      </w:divsChild>
    </w:div>
    <w:div w:id="316107421">
      <w:bodyDiv w:val="1"/>
      <w:marLeft w:val="0"/>
      <w:marRight w:val="0"/>
      <w:marTop w:val="0"/>
      <w:marBottom w:val="0"/>
      <w:divBdr>
        <w:top w:val="none" w:sz="0" w:space="0" w:color="auto"/>
        <w:left w:val="none" w:sz="0" w:space="0" w:color="auto"/>
        <w:bottom w:val="none" w:sz="0" w:space="0" w:color="auto"/>
        <w:right w:val="none" w:sz="0" w:space="0" w:color="auto"/>
      </w:divBdr>
      <w:divsChild>
        <w:div w:id="1056195747">
          <w:marLeft w:val="0"/>
          <w:marRight w:val="0"/>
          <w:marTop w:val="0"/>
          <w:marBottom w:val="0"/>
          <w:divBdr>
            <w:top w:val="none" w:sz="0" w:space="0" w:color="auto"/>
            <w:left w:val="none" w:sz="0" w:space="0" w:color="auto"/>
            <w:bottom w:val="none" w:sz="0" w:space="0" w:color="auto"/>
            <w:right w:val="none" w:sz="0" w:space="0" w:color="auto"/>
          </w:divBdr>
          <w:divsChild>
            <w:div w:id="1696348276">
              <w:marLeft w:val="0"/>
              <w:marRight w:val="0"/>
              <w:marTop w:val="0"/>
              <w:marBottom w:val="0"/>
              <w:divBdr>
                <w:top w:val="none" w:sz="0" w:space="0" w:color="auto"/>
                <w:left w:val="none" w:sz="0" w:space="0" w:color="auto"/>
                <w:bottom w:val="none" w:sz="0" w:space="0" w:color="auto"/>
                <w:right w:val="none" w:sz="0" w:space="0" w:color="auto"/>
              </w:divBdr>
            </w:div>
            <w:div w:id="1418936933">
              <w:marLeft w:val="0"/>
              <w:marRight w:val="0"/>
              <w:marTop w:val="0"/>
              <w:marBottom w:val="0"/>
              <w:divBdr>
                <w:top w:val="none" w:sz="0" w:space="0" w:color="auto"/>
                <w:left w:val="none" w:sz="0" w:space="0" w:color="auto"/>
                <w:bottom w:val="none" w:sz="0" w:space="0" w:color="auto"/>
                <w:right w:val="none" w:sz="0" w:space="0" w:color="auto"/>
              </w:divBdr>
            </w:div>
          </w:divsChild>
        </w:div>
        <w:div w:id="1299452783">
          <w:marLeft w:val="0"/>
          <w:marRight w:val="0"/>
          <w:marTop w:val="0"/>
          <w:marBottom w:val="0"/>
          <w:divBdr>
            <w:top w:val="none" w:sz="0" w:space="0" w:color="auto"/>
            <w:left w:val="none" w:sz="0" w:space="0" w:color="auto"/>
            <w:bottom w:val="none" w:sz="0" w:space="0" w:color="auto"/>
            <w:right w:val="none" w:sz="0" w:space="0" w:color="auto"/>
          </w:divBdr>
        </w:div>
      </w:divsChild>
    </w:div>
    <w:div w:id="318659876">
      <w:bodyDiv w:val="1"/>
      <w:marLeft w:val="0"/>
      <w:marRight w:val="0"/>
      <w:marTop w:val="0"/>
      <w:marBottom w:val="0"/>
      <w:divBdr>
        <w:top w:val="none" w:sz="0" w:space="0" w:color="auto"/>
        <w:left w:val="none" w:sz="0" w:space="0" w:color="auto"/>
        <w:bottom w:val="none" w:sz="0" w:space="0" w:color="auto"/>
        <w:right w:val="none" w:sz="0" w:space="0" w:color="auto"/>
      </w:divBdr>
      <w:divsChild>
        <w:div w:id="1988780084">
          <w:marLeft w:val="0"/>
          <w:marRight w:val="0"/>
          <w:marTop w:val="0"/>
          <w:marBottom w:val="0"/>
          <w:divBdr>
            <w:top w:val="none" w:sz="0" w:space="0" w:color="auto"/>
            <w:left w:val="none" w:sz="0" w:space="0" w:color="auto"/>
            <w:bottom w:val="none" w:sz="0" w:space="0" w:color="auto"/>
            <w:right w:val="none" w:sz="0" w:space="0" w:color="auto"/>
          </w:divBdr>
        </w:div>
        <w:div w:id="220796660">
          <w:marLeft w:val="0"/>
          <w:marRight w:val="0"/>
          <w:marTop w:val="0"/>
          <w:marBottom w:val="0"/>
          <w:divBdr>
            <w:top w:val="none" w:sz="0" w:space="0" w:color="auto"/>
            <w:left w:val="none" w:sz="0" w:space="0" w:color="auto"/>
            <w:bottom w:val="none" w:sz="0" w:space="0" w:color="auto"/>
            <w:right w:val="none" w:sz="0" w:space="0" w:color="auto"/>
          </w:divBdr>
          <w:divsChild>
            <w:div w:id="427195518">
              <w:marLeft w:val="0"/>
              <w:marRight w:val="0"/>
              <w:marTop w:val="0"/>
              <w:marBottom w:val="0"/>
              <w:divBdr>
                <w:top w:val="none" w:sz="0" w:space="0" w:color="auto"/>
                <w:left w:val="none" w:sz="0" w:space="0" w:color="auto"/>
                <w:bottom w:val="none" w:sz="0" w:space="0" w:color="auto"/>
                <w:right w:val="none" w:sz="0" w:space="0" w:color="auto"/>
              </w:divBdr>
              <w:divsChild>
                <w:div w:id="12024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3158">
      <w:bodyDiv w:val="1"/>
      <w:marLeft w:val="0"/>
      <w:marRight w:val="0"/>
      <w:marTop w:val="0"/>
      <w:marBottom w:val="0"/>
      <w:divBdr>
        <w:top w:val="none" w:sz="0" w:space="0" w:color="auto"/>
        <w:left w:val="none" w:sz="0" w:space="0" w:color="auto"/>
        <w:bottom w:val="none" w:sz="0" w:space="0" w:color="auto"/>
        <w:right w:val="none" w:sz="0" w:space="0" w:color="auto"/>
      </w:divBdr>
      <w:divsChild>
        <w:div w:id="1989237326">
          <w:marLeft w:val="0"/>
          <w:marRight w:val="0"/>
          <w:marTop w:val="0"/>
          <w:marBottom w:val="0"/>
          <w:divBdr>
            <w:top w:val="none" w:sz="0" w:space="0" w:color="auto"/>
            <w:left w:val="none" w:sz="0" w:space="0" w:color="auto"/>
            <w:bottom w:val="none" w:sz="0" w:space="0" w:color="auto"/>
            <w:right w:val="none" w:sz="0" w:space="0" w:color="auto"/>
          </w:divBdr>
        </w:div>
      </w:divsChild>
    </w:div>
    <w:div w:id="320622004">
      <w:bodyDiv w:val="1"/>
      <w:marLeft w:val="0"/>
      <w:marRight w:val="0"/>
      <w:marTop w:val="0"/>
      <w:marBottom w:val="0"/>
      <w:divBdr>
        <w:top w:val="none" w:sz="0" w:space="0" w:color="auto"/>
        <w:left w:val="none" w:sz="0" w:space="0" w:color="auto"/>
        <w:bottom w:val="none" w:sz="0" w:space="0" w:color="auto"/>
        <w:right w:val="none" w:sz="0" w:space="0" w:color="auto"/>
      </w:divBdr>
      <w:divsChild>
        <w:div w:id="174881423">
          <w:marLeft w:val="0"/>
          <w:marRight w:val="0"/>
          <w:marTop w:val="0"/>
          <w:marBottom w:val="0"/>
          <w:divBdr>
            <w:top w:val="none" w:sz="0" w:space="0" w:color="auto"/>
            <w:left w:val="none" w:sz="0" w:space="0" w:color="auto"/>
            <w:bottom w:val="none" w:sz="0" w:space="0" w:color="auto"/>
            <w:right w:val="none" w:sz="0" w:space="0" w:color="auto"/>
          </w:divBdr>
          <w:divsChild>
            <w:div w:id="2067141379">
              <w:marLeft w:val="0"/>
              <w:marRight w:val="0"/>
              <w:marTop w:val="0"/>
              <w:marBottom w:val="0"/>
              <w:divBdr>
                <w:top w:val="none" w:sz="0" w:space="0" w:color="auto"/>
                <w:left w:val="none" w:sz="0" w:space="0" w:color="auto"/>
                <w:bottom w:val="none" w:sz="0" w:space="0" w:color="auto"/>
                <w:right w:val="none" w:sz="0" w:space="0" w:color="auto"/>
              </w:divBdr>
            </w:div>
            <w:div w:id="1522740554">
              <w:marLeft w:val="0"/>
              <w:marRight w:val="0"/>
              <w:marTop w:val="0"/>
              <w:marBottom w:val="0"/>
              <w:divBdr>
                <w:top w:val="none" w:sz="0" w:space="0" w:color="auto"/>
                <w:left w:val="none" w:sz="0" w:space="0" w:color="auto"/>
                <w:bottom w:val="none" w:sz="0" w:space="0" w:color="auto"/>
                <w:right w:val="none" w:sz="0" w:space="0" w:color="auto"/>
              </w:divBdr>
            </w:div>
          </w:divsChild>
        </w:div>
        <w:div w:id="1736509077">
          <w:marLeft w:val="0"/>
          <w:marRight w:val="0"/>
          <w:marTop w:val="0"/>
          <w:marBottom w:val="0"/>
          <w:divBdr>
            <w:top w:val="none" w:sz="0" w:space="0" w:color="auto"/>
            <w:left w:val="none" w:sz="0" w:space="0" w:color="auto"/>
            <w:bottom w:val="none" w:sz="0" w:space="0" w:color="auto"/>
            <w:right w:val="none" w:sz="0" w:space="0" w:color="auto"/>
          </w:divBdr>
        </w:div>
      </w:divsChild>
    </w:div>
    <w:div w:id="322516058">
      <w:bodyDiv w:val="1"/>
      <w:marLeft w:val="0"/>
      <w:marRight w:val="0"/>
      <w:marTop w:val="0"/>
      <w:marBottom w:val="0"/>
      <w:divBdr>
        <w:top w:val="none" w:sz="0" w:space="0" w:color="auto"/>
        <w:left w:val="none" w:sz="0" w:space="0" w:color="auto"/>
        <w:bottom w:val="none" w:sz="0" w:space="0" w:color="auto"/>
        <w:right w:val="none" w:sz="0" w:space="0" w:color="auto"/>
      </w:divBdr>
      <w:divsChild>
        <w:div w:id="1353844144">
          <w:marLeft w:val="0"/>
          <w:marRight w:val="0"/>
          <w:marTop w:val="0"/>
          <w:marBottom w:val="0"/>
          <w:divBdr>
            <w:top w:val="none" w:sz="0" w:space="0" w:color="auto"/>
            <w:left w:val="none" w:sz="0" w:space="0" w:color="auto"/>
            <w:bottom w:val="none" w:sz="0" w:space="0" w:color="auto"/>
            <w:right w:val="none" w:sz="0" w:space="0" w:color="auto"/>
          </w:divBdr>
          <w:divsChild>
            <w:div w:id="1402750398">
              <w:marLeft w:val="0"/>
              <w:marRight w:val="0"/>
              <w:marTop w:val="0"/>
              <w:marBottom w:val="0"/>
              <w:divBdr>
                <w:top w:val="none" w:sz="0" w:space="0" w:color="auto"/>
                <w:left w:val="none" w:sz="0" w:space="0" w:color="auto"/>
                <w:bottom w:val="none" w:sz="0" w:space="0" w:color="auto"/>
                <w:right w:val="none" w:sz="0" w:space="0" w:color="auto"/>
              </w:divBdr>
            </w:div>
            <w:div w:id="543298049">
              <w:marLeft w:val="0"/>
              <w:marRight w:val="0"/>
              <w:marTop w:val="0"/>
              <w:marBottom w:val="0"/>
              <w:divBdr>
                <w:top w:val="none" w:sz="0" w:space="0" w:color="auto"/>
                <w:left w:val="none" w:sz="0" w:space="0" w:color="auto"/>
                <w:bottom w:val="none" w:sz="0" w:space="0" w:color="auto"/>
                <w:right w:val="none" w:sz="0" w:space="0" w:color="auto"/>
              </w:divBdr>
            </w:div>
          </w:divsChild>
        </w:div>
        <w:div w:id="711004638">
          <w:marLeft w:val="0"/>
          <w:marRight w:val="0"/>
          <w:marTop w:val="0"/>
          <w:marBottom w:val="0"/>
          <w:divBdr>
            <w:top w:val="none" w:sz="0" w:space="0" w:color="auto"/>
            <w:left w:val="none" w:sz="0" w:space="0" w:color="auto"/>
            <w:bottom w:val="none" w:sz="0" w:space="0" w:color="auto"/>
            <w:right w:val="none" w:sz="0" w:space="0" w:color="auto"/>
          </w:divBdr>
        </w:div>
        <w:div w:id="207225867">
          <w:marLeft w:val="0"/>
          <w:marRight w:val="0"/>
          <w:marTop w:val="0"/>
          <w:marBottom w:val="0"/>
          <w:divBdr>
            <w:top w:val="none" w:sz="0" w:space="0" w:color="auto"/>
            <w:left w:val="none" w:sz="0" w:space="0" w:color="auto"/>
            <w:bottom w:val="none" w:sz="0" w:space="0" w:color="auto"/>
            <w:right w:val="none" w:sz="0" w:space="0" w:color="auto"/>
          </w:divBdr>
        </w:div>
      </w:divsChild>
    </w:div>
    <w:div w:id="322592462">
      <w:bodyDiv w:val="1"/>
      <w:marLeft w:val="0"/>
      <w:marRight w:val="0"/>
      <w:marTop w:val="0"/>
      <w:marBottom w:val="0"/>
      <w:divBdr>
        <w:top w:val="none" w:sz="0" w:space="0" w:color="auto"/>
        <w:left w:val="none" w:sz="0" w:space="0" w:color="auto"/>
        <w:bottom w:val="none" w:sz="0" w:space="0" w:color="auto"/>
        <w:right w:val="none" w:sz="0" w:space="0" w:color="auto"/>
      </w:divBdr>
      <w:divsChild>
        <w:div w:id="1187066013">
          <w:marLeft w:val="0"/>
          <w:marRight w:val="0"/>
          <w:marTop w:val="0"/>
          <w:marBottom w:val="0"/>
          <w:divBdr>
            <w:top w:val="none" w:sz="0" w:space="0" w:color="auto"/>
            <w:left w:val="none" w:sz="0" w:space="0" w:color="auto"/>
            <w:bottom w:val="none" w:sz="0" w:space="0" w:color="auto"/>
            <w:right w:val="none" w:sz="0" w:space="0" w:color="auto"/>
          </w:divBdr>
        </w:div>
      </w:divsChild>
    </w:div>
    <w:div w:id="324238749">
      <w:bodyDiv w:val="1"/>
      <w:marLeft w:val="0"/>
      <w:marRight w:val="0"/>
      <w:marTop w:val="0"/>
      <w:marBottom w:val="0"/>
      <w:divBdr>
        <w:top w:val="none" w:sz="0" w:space="0" w:color="auto"/>
        <w:left w:val="none" w:sz="0" w:space="0" w:color="auto"/>
        <w:bottom w:val="none" w:sz="0" w:space="0" w:color="auto"/>
        <w:right w:val="none" w:sz="0" w:space="0" w:color="auto"/>
      </w:divBdr>
      <w:divsChild>
        <w:div w:id="784008142">
          <w:marLeft w:val="0"/>
          <w:marRight w:val="0"/>
          <w:marTop w:val="0"/>
          <w:marBottom w:val="0"/>
          <w:divBdr>
            <w:top w:val="none" w:sz="0" w:space="0" w:color="auto"/>
            <w:left w:val="none" w:sz="0" w:space="0" w:color="auto"/>
            <w:bottom w:val="none" w:sz="0" w:space="0" w:color="auto"/>
            <w:right w:val="none" w:sz="0" w:space="0" w:color="auto"/>
          </w:divBdr>
          <w:divsChild>
            <w:div w:id="2122456366">
              <w:marLeft w:val="0"/>
              <w:marRight w:val="0"/>
              <w:marTop w:val="0"/>
              <w:marBottom w:val="0"/>
              <w:divBdr>
                <w:top w:val="none" w:sz="0" w:space="0" w:color="auto"/>
                <w:left w:val="none" w:sz="0" w:space="0" w:color="auto"/>
                <w:bottom w:val="none" w:sz="0" w:space="0" w:color="auto"/>
                <w:right w:val="none" w:sz="0" w:space="0" w:color="auto"/>
              </w:divBdr>
            </w:div>
            <w:div w:id="1885021374">
              <w:marLeft w:val="0"/>
              <w:marRight w:val="0"/>
              <w:marTop w:val="0"/>
              <w:marBottom w:val="0"/>
              <w:divBdr>
                <w:top w:val="none" w:sz="0" w:space="0" w:color="auto"/>
                <w:left w:val="none" w:sz="0" w:space="0" w:color="auto"/>
                <w:bottom w:val="none" w:sz="0" w:space="0" w:color="auto"/>
                <w:right w:val="none" w:sz="0" w:space="0" w:color="auto"/>
              </w:divBdr>
            </w:div>
          </w:divsChild>
        </w:div>
        <w:div w:id="283540529">
          <w:marLeft w:val="0"/>
          <w:marRight w:val="0"/>
          <w:marTop w:val="0"/>
          <w:marBottom w:val="0"/>
          <w:divBdr>
            <w:top w:val="none" w:sz="0" w:space="0" w:color="auto"/>
            <w:left w:val="none" w:sz="0" w:space="0" w:color="auto"/>
            <w:bottom w:val="none" w:sz="0" w:space="0" w:color="auto"/>
            <w:right w:val="none" w:sz="0" w:space="0" w:color="auto"/>
          </w:divBdr>
        </w:div>
      </w:divsChild>
    </w:div>
    <w:div w:id="325474584">
      <w:bodyDiv w:val="1"/>
      <w:marLeft w:val="0"/>
      <w:marRight w:val="0"/>
      <w:marTop w:val="0"/>
      <w:marBottom w:val="0"/>
      <w:divBdr>
        <w:top w:val="none" w:sz="0" w:space="0" w:color="auto"/>
        <w:left w:val="none" w:sz="0" w:space="0" w:color="auto"/>
        <w:bottom w:val="none" w:sz="0" w:space="0" w:color="auto"/>
        <w:right w:val="none" w:sz="0" w:space="0" w:color="auto"/>
      </w:divBdr>
      <w:divsChild>
        <w:div w:id="1958945969">
          <w:marLeft w:val="0"/>
          <w:marRight w:val="0"/>
          <w:marTop w:val="0"/>
          <w:marBottom w:val="0"/>
          <w:divBdr>
            <w:top w:val="none" w:sz="0" w:space="0" w:color="auto"/>
            <w:left w:val="none" w:sz="0" w:space="0" w:color="auto"/>
            <w:bottom w:val="none" w:sz="0" w:space="0" w:color="auto"/>
            <w:right w:val="none" w:sz="0" w:space="0" w:color="auto"/>
          </w:divBdr>
          <w:divsChild>
            <w:div w:id="1419595075">
              <w:marLeft w:val="0"/>
              <w:marRight w:val="0"/>
              <w:marTop w:val="0"/>
              <w:marBottom w:val="0"/>
              <w:divBdr>
                <w:top w:val="none" w:sz="0" w:space="0" w:color="auto"/>
                <w:left w:val="none" w:sz="0" w:space="0" w:color="auto"/>
                <w:bottom w:val="none" w:sz="0" w:space="0" w:color="auto"/>
                <w:right w:val="none" w:sz="0" w:space="0" w:color="auto"/>
              </w:divBdr>
            </w:div>
            <w:div w:id="359666549">
              <w:marLeft w:val="0"/>
              <w:marRight w:val="0"/>
              <w:marTop w:val="0"/>
              <w:marBottom w:val="0"/>
              <w:divBdr>
                <w:top w:val="none" w:sz="0" w:space="0" w:color="auto"/>
                <w:left w:val="none" w:sz="0" w:space="0" w:color="auto"/>
                <w:bottom w:val="none" w:sz="0" w:space="0" w:color="auto"/>
                <w:right w:val="none" w:sz="0" w:space="0" w:color="auto"/>
              </w:divBdr>
            </w:div>
          </w:divsChild>
        </w:div>
        <w:div w:id="1007751123">
          <w:marLeft w:val="0"/>
          <w:marRight w:val="0"/>
          <w:marTop w:val="0"/>
          <w:marBottom w:val="0"/>
          <w:divBdr>
            <w:top w:val="none" w:sz="0" w:space="0" w:color="auto"/>
            <w:left w:val="none" w:sz="0" w:space="0" w:color="auto"/>
            <w:bottom w:val="none" w:sz="0" w:space="0" w:color="auto"/>
            <w:right w:val="none" w:sz="0" w:space="0" w:color="auto"/>
          </w:divBdr>
        </w:div>
      </w:divsChild>
    </w:div>
    <w:div w:id="325668182">
      <w:bodyDiv w:val="1"/>
      <w:marLeft w:val="0"/>
      <w:marRight w:val="0"/>
      <w:marTop w:val="0"/>
      <w:marBottom w:val="0"/>
      <w:divBdr>
        <w:top w:val="none" w:sz="0" w:space="0" w:color="auto"/>
        <w:left w:val="none" w:sz="0" w:space="0" w:color="auto"/>
        <w:bottom w:val="none" w:sz="0" w:space="0" w:color="auto"/>
        <w:right w:val="none" w:sz="0" w:space="0" w:color="auto"/>
      </w:divBdr>
    </w:div>
    <w:div w:id="326566584">
      <w:bodyDiv w:val="1"/>
      <w:marLeft w:val="0"/>
      <w:marRight w:val="0"/>
      <w:marTop w:val="0"/>
      <w:marBottom w:val="0"/>
      <w:divBdr>
        <w:top w:val="none" w:sz="0" w:space="0" w:color="auto"/>
        <w:left w:val="none" w:sz="0" w:space="0" w:color="auto"/>
        <w:bottom w:val="none" w:sz="0" w:space="0" w:color="auto"/>
        <w:right w:val="none" w:sz="0" w:space="0" w:color="auto"/>
      </w:divBdr>
      <w:divsChild>
        <w:div w:id="191841516">
          <w:marLeft w:val="0"/>
          <w:marRight w:val="0"/>
          <w:marTop w:val="0"/>
          <w:marBottom w:val="0"/>
          <w:divBdr>
            <w:top w:val="none" w:sz="0" w:space="0" w:color="auto"/>
            <w:left w:val="none" w:sz="0" w:space="0" w:color="auto"/>
            <w:bottom w:val="none" w:sz="0" w:space="0" w:color="auto"/>
            <w:right w:val="none" w:sz="0" w:space="0" w:color="auto"/>
          </w:divBdr>
          <w:divsChild>
            <w:div w:id="1304233004">
              <w:marLeft w:val="0"/>
              <w:marRight w:val="0"/>
              <w:marTop w:val="0"/>
              <w:marBottom w:val="0"/>
              <w:divBdr>
                <w:top w:val="none" w:sz="0" w:space="0" w:color="auto"/>
                <w:left w:val="none" w:sz="0" w:space="0" w:color="auto"/>
                <w:bottom w:val="none" w:sz="0" w:space="0" w:color="auto"/>
                <w:right w:val="none" w:sz="0" w:space="0" w:color="auto"/>
              </w:divBdr>
            </w:div>
            <w:div w:id="379790275">
              <w:marLeft w:val="0"/>
              <w:marRight w:val="0"/>
              <w:marTop w:val="0"/>
              <w:marBottom w:val="0"/>
              <w:divBdr>
                <w:top w:val="none" w:sz="0" w:space="0" w:color="auto"/>
                <w:left w:val="none" w:sz="0" w:space="0" w:color="auto"/>
                <w:bottom w:val="none" w:sz="0" w:space="0" w:color="auto"/>
                <w:right w:val="none" w:sz="0" w:space="0" w:color="auto"/>
              </w:divBdr>
            </w:div>
          </w:divsChild>
        </w:div>
        <w:div w:id="793207068">
          <w:marLeft w:val="0"/>
          <w:marRight w:val="0"/>
          <w:marTop w:val="0"/>
          <w:marBottom w:val="0"/>
          <w:divBdr>
            <w:top w:val="none" w:sz="0" w:space="0" w:color="auto"/>
            <w:left w:val="none" w:sz="0" w:space="0" w:color="auto"/>
            <w:bottom w:val="none" w:sz="0" w:space="0" w:color="auto"/>
            <w:right w:val="none" w:sz="0" w:space="0" w:color="auto"/>
          </w:divBdr>
        </w:div>
      </w:divsChild>
    </w:div>
    <w:div w:id="327710324">
      <w:bodyDiv w:val="1"/>
      <w:marLeft w:val="0"/>
      <w:marRight w:val="0"/>
      <w:marTop w:val="0"/>
      <w:marBottom w:val="0"/>
      <w:divBdr>
        <w:top w:val="none" w:sz="0" w:space="0" w:color="auto"/>
        <w:left w:val="none" w:sz="0" w:space="0" w:color="auto"/>
        <w:bottom w:val="none" w:sz="0" w:space="0" w:color="auto"/>
        <w:right w:val="none" w:sz="0" w:space="0" w:color="auto"/>
      </w:divBdr>
      <w:divsChild>
        <w:div w:id="633799617">
          <w:marLeft w:val="0"/>
          <w:marRight w:val="0"/>
          <w:marTop w:val="0"/>
          <w:marBottom w:val="0"/>
          <w:divBdr>
            <w:top w:val="none" w:sz="0" w:space="0" w:color="auto"/>
            <w:left w:val="none" w:sz="0" w:space="0" w:color="auto"/>
            <w:bottom w:val="none" w:sz="0" w:space="0" w:color="auto"/>
            <w:right w:val="none" w:sz="0" w:space="0" w:color="auto"/>
          </w:divBdr>
          <w:divsChild>
            <w:div w:id="1727490354">
              <w:marLeft w:val="0"/>
              <w:marRight w:val="0"/>
              <w:marTop w:val="0"/>
              <w:marBottom w:val="0"/>
              <w:divBdr>
                <w:top w:val="none" w:sz="0" w:space="0" w:color="auto"/>
                <w:left w:val="none" w:sz="0" w:space="0" w:color="auto"/>
                <w:bottom w:val="none" w:sz="0" w:space="0" w:color="auto"/>
                <w:right w:val="none" w:sz="0" w:space="0" w:color="auto"/>
              </w:divBdr>
            </w:div>
            <w:div w:id="1419643459">
              <w:marLeft w:val="0"/>
              <w:marRight w:val="0"/>
              <w:marTop w:val="0"/>
              <w:marBottom w:val="0"/>
              <w:divBdr>
                <w:top w:val="none" w:sz="0" w:space="0" w:color="auto"/>
                <w:left w:val="none" w:sz="0" w:space="0" w:color="auto"/>
                <w:bottom w:val="none" w:sz="0" w:space="0" w:color="auto"/>
                <w:right w:val="none" w:sz="0" w:space="0" w:color="auto"/>
              </w:divBdr>
            </w:div>
          </w:divsChild>
        </w:div>
        <w:div w:id="341593291">
          <w:marLeft w:val="0"/>
          <w:marRight w:val="0"/>
          <w:marTop w:val="0"/>
          <w:marBottom w:val="0"/>
          <w:divBdr>
            <w:top w:val="none" w:sz="0" w:space="0" w:color="auto"/>
            <w:left w:val="none" w:sz="0" w:space="0" w:color="auto"/>
            <w:bottom w:val="none" w:sz="0" w:space="0" w:color="auto"/>
            <w:right w:val="none" w:sz="0" w:space="0" w:color="auto"/>
          </w:divBdr>
        </w:div>
      </w:divsChild>
    </w:div>
    <w:div w:id="330983761">
      <w:bodyDiv w:val="1"/>
      <w:marLeft w:val="0"/>
      <w:marRight w:val="0"/>
      <w:marTop w:val="0"/>
      <w:marBottom w:val="0"/>
      <w:divBdr>
        <w:top w:val="none" w:sz="0" w:space="0" w:color="auto"/>
        <w:left w:val="none" w:sz="0" w:space="0" w:color="auto"/>
        <w:bottom w:val="none" w:sz="0" w:space="0" w:color="auto"/>
        <w:right w:val="none" w:sz="0" w:space="0" w:color="auto"/>
      </w:divBdr>
      <w:divsChild>
        <w:div w:id="947348938">
          <w:marLeft w:val="0"/>
          <w:marRight w:val="0"/>
          <w:marTop w:val="0"/>
          <w:marBottom w:val="0"/>
          <w:divBdr>
            <w:top w:val="none" w:sz="0" w:space="0" w:color="auto"/>
            <w:left w:val="none" w:sz="0" w:space="0" w:color="auto"/>
            <w:bottom w:val="none" w:sz="0" w:space="0" w:color="auto"/>
            <w:right w:val="none" w:sz="0" w:space="0" w:color="auto"/>
          </w:divBdr>
          <w:divsChild>
            <w:div w:id="167794406">
              <w:marLeft w:val="0"/>
              <w:marRight w:val="0"/>
              <w:marTop w:val="0"/>
              <w:marBottom w:val="0"/>
              <w:divBdr>
                <w:top w:val="none" w:sz="0" w:space="0" w:color="auto"/>
                <w:left w:val="none" w:sz="0" w:space="0" w:color="auto"/>
                <w:bottom w:val="none" w:sz="0" w:space="0" w:color="auto"/>
                <w:right w:val="none" w:sz="0" w:space="0" w:color="auto"/>
              </w:divBdr>
            </w:div>
            <w:div w:id="1428230026">
              <w:marLeft w:val="0"/>
              <w:marRight w:val="0"/>
              <w:marTop w:val="0"/>
              <w:marBottom w:val="0"/>
              <w:divBdr>
                <w:top w:val="none" w:sz="0" w:space="0" w:color="auto"/>
                <w:left w:val="none" w:sz="0" w:space="0" w:color="auto"/>
                <w:bottom w:val="none" w:sz="0" w:space="0" w:color="auto"/>
                <w:right w:val="none" w:sz="0" w:space="0" w:color="auto"/>
              </w:divBdr>
            </w:div>
          </w:divsChild>
        </w:div>
        <w:div w:id="731855253">
          <w:marLeft w:val="0"/>
          <w:marRight w:val="0"/>
          <w:marTop w:val="0"/>
          <w:marBottom w:val="0"/>
          <w:divBdr>
            <w:top w:val="none" w:sz="0" w:space="0" w:color="auto"/>
            <w:left w:val="none" w:sz="0" w:space="0" w:color="auto"/>
            <w:bottom w:val="none" w:sz="0" w:space="0" w:color="auto"/>
            <w:right w:val="none" w:sz="0" w:space="0" w:color="auto"/>
          </w:divBdr>
        </w:div>
      </w:divsChild>
    </w:div>
    <w:div w:id="333067192">
      <w:bodyDiv w:val="1"/>
      <w:marLeft w:val="0"/>
      <w:marRight w:val="0"/>
      <w:marTop w:val="0"/>
      <w:marBottom w:val="0"/>
      <w:divBdr>
        <w:top w:val="none" w:sz="0" w:space="0" w:color="auto"/>
        <w:left w:val="none" w:sz="0" w:space="0" w:color="auto"/>
        <w:bottom w:val="none" w:sz="0" w:space="0" w:color="auto"/>
        <w:right w:val="none" w:sz="0" w:space="0" w:color="auto"/>
      </w:divBdr>
      <w:divsChild>
        <w:div w:id="241991090">
          <w:marLeft w:val="0"/>
          <w:marRight w:val="0"/>
          <w:marTop w:val="0"/>
          <w:marBottom w:val="0"/>
          <w:divBdr>
            <w:top w:val="none" w:sz="0" w:space="0" w:color="auto"/>
            <w:left w:val="none" w:sz="0" w:space="0" w:color="auto"/>
            <w:bottom w:val="none" w:sz="0" w:space="0" w:color="auto"/>
            <w:right w:val="none" w:sz="0" w:space="0" w:color="auto"/>
          </w:divBdr>
          <w:divsChild>
            <w:div w:id="1189027219">
              <w:marLeft w:val="0"/>
              <w:marRight w:val="0"/>
              <w:marTop w:val="0"/>
              <w:marBottom w:val="0"/>
              <w:divBdr>
                <w:top w:val="none" w:sz="0" w:space="0" w:color="auto"/>
                <w:left w:val="none" w:sz="0" w:space="0" w:color="auto"/>
                <w:bottom w:val="none" w:sz="0" w:space="0" w:color="auto"/>
                <w:right w:val="none" w:sz="0" w:space="0" w:color="auto"/>
              </w:divBdr>
              <w:divsChild>
                <w:div w:id="19606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8265">
          <w:marLeft w:val="0"/>
          <w:marRight w:val="0"/>
          <w:marTop w:val="0"/>
          <w:marBottom w:val="0"/>
          <w:divBdr>
            <w:top w:val="none" w:sz="0" w:space="0" w:color="auto"/>
            <w:left w:val="none" w:sz="0" w:space="0" w:color="auto"/>
            <w:bottom w:val="none" w:sz="0" w:space="0" w:color="auto"/>
            <w:right w:val="none" w:sz="0" w:space="0" w:color="auto"/>
          </w:divBdr>
          <w:divsChild>
            <w:div w:id="1653292836">
              <w:marLeft w:val="0"/>
              <w:marRight w:val="0"/>
              <w:marTop w:val="0"/>
              <w:marBottom w:val="0"/>
              <w:divBdr>
                <w:top w:val="none" w:sz="0" w:space="0" w:color="auto"/>
                <w:left w:val="none" w:sz="0" w:space="0" w:color="auto"/>
                <w:bottom w:val="none" w:sz="0" w:space="0" w:color="auto"/>
                <w:right w:val="none" w:sz="0" w:space="0" w:color="auto"/>
              </w:divBdr>
              <w:divsChild>
                <w:div w:id="11466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7787">
          <w:marLeft w:val="0"/>
          <w:marRight w:val="0"/>
          <w:marTop w:val="0"/>
          <w:marBottom w:val="0"/>
          <w:divBdr>
            <w:top w:val="none" w:sz="0" w:space="0" w:color="auto"/>
            <w:left w:val="none" w:sz="0" w:space="0" w:color="auto"/>
            <w:bottom w:val="none" w:sz="0" w:space="0" w:color="auto"/>
            <w:right w:val="none" w:sz="0" w:space="0" w:color="auto"/>
          </w:divBdr>
          <w:divsChild>
            <w:div w:id="1669989004">
              <w:marLeft w:val="0"/>
              <w:marRight w:val="0"/>
              <w:marTop w:val="0"/>
              <w:marBottom w:val="0"/>
              <w:divBdr>
                <w:top w:val="none" w:sz="0" w:space="0" w:color="auto"/>
                <w:left w:val="none" w:sz="0" w:space="0" w:color="auto"/>
                <w:bottom w:val="none" w:sz="0" w:space="0" w:color="auto"/>
                <w:right w:val="none" w:sz="0" w:space="0" w:color="auto"/>
              </w:divBdr>
              <w:divsChild>
                <w:div w:id="8275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72391">
      <w:bodyDiv w:val="1"/>
      <w:marLeft w:val="0"/>
      <w:marRight w:val="0"/>
      <w:marTop w:val="0"/>
      <w:marBottom w:val="0"/>
      <w:divBdr>
        <w:top w:val="none" w:sz="0" w:space="0" w:color="auto"/>
        <w:left w:val="none" w:sz="0" w:space="0" w:color="auto"/>
        <w:bottom w:val="none" w:sz="0" w:space="0" w:color="auto"/>
        <w:right w:val="none" w:sz="0" w:space="0" w:color="auto"/>
      </w:divBdr>
      <w:divsChild>
        <w:div w:id="344091360">
          <w:marLeft w:val="0"/>
          <w:marRight w:val="0"/>
          <w:marTop w:val="0"/>
          <w:marBottom w:val="0"/>
          <w:divBdr>
            <w:top w:val="none" w:sz="0" w:space="0" w:color="auto"/>
            <w:left w:val="none" w:sz="0" w:space="0" w:color="auto"/>
            <w:bottom w:val="none" w:sz="0" w:space="0" w:color="auto"/>
            <w:right w:val="none" w:sz="0" w:space="0" w:color="auto"/>
          </w:divBdr>
          <w:divsChild>
            <w:div w:id="1334914161">
              <w:marLeft w:val="0"/>
              <w:marRight w:val="0"/>
              <w:marTop w:val="0"/>
              <w:marBottom w:val="0"/>
              <w:divBdr>
                <w:top w:val="none" w:sz="0" w:space="0" w:color="auto"/>
                <w:left w:val="none" w:sz="0" w:space="0" w:color="auto"/>
                <w:bottom w:val="none" w:sz="0" w:space="0" w:color="auto"/>
                <w:right w:val="none" w:sz="0" w:space="0" w:color="auto"/>
              </w:divBdr>
            </w:div>
            <w:div w:id="1835102236">
              <w:marLeft w:val="0"/>
              <w:marRight w:val="0"/>
              <w:marTop w:val="0"/>
              <w:marBottom w:val="0"/>
              <w:divBdr>
                <w:top w:val="none" w:sz="0" w:space="0" w:color="auto"/>
                <w:left w:val="none" w:sz="0" w:space="0" w:color="auto"/>
                <w:bottom w:val="none" w:sz="0" w:space="0" w:color="auto"/>
                <w:right w:val="none" w:sz="0" w:space="0" w:color="auto"/>
              </w:divBdr>
            </w:div>
          </w:divsChild>
        </w:div>
        <w:div w:id="762380874">
          <w:marLeft w:val="0"/>
          <w:marRight w:val="0"/>
          <w:marTop w:val="0"/>
          <w:marBottom w:val="0"/>
          <w:divBdr>
            <w:top w:val="single" w:sz="6" w:space="0" w:color="3B6798"/>
            <w:left w:val="single" w:sz="2" w:space="0" w:color="3B6798"/>
            <w:bottom w:val="single" w:sz="6" w:space="0" w:color="3B6798"/>
            <w:right w:val="single" w:sz="6" w:space="0" w:color="3B6798"/>
          </w:divBdr>
          <w:divsChild>
            <w:div w:id="810094587">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470640127">
          <w:marLeft w:val="0"/>
          <w:marRight w:val="0"/>
          <w:marTop w:val="0"/>
          <w:marBottom w:val="0"/>
          <w:divBdr>
            <w:top w:val="none" w:sz="0" w:space="0" w:color="auto"/>
            <w:left w:val="none" w:sz="0" w:space="0" w:color="auto"/>
            <w:bottom w:val="none" w:sz="0" w:space="0" w:color="auto"/>
            <w:right w:val="none" w:sz="0" w:space="0" w:color="auto"/>
          </w:divBdr>
        </w:div>
        <w:div w:id="27027653">
          <w:marLeft w:val="0"/>
          <w:marRight w:val="0"/>
          <w:marTop w:val="0"/>
          <w:marBottom w:val="0"/>
          <w:divBdr>
            <w:top w:val="none" w:sz="0" w:space="0" w:color="auto"/>
            <w:left w:val="none" w:sz="0" w:space="0" w:color="auto"/>
            <w:bottom w:val="none" w:sz="0" w:space="0" w:color="auto"/>
            <w:right w:val="none" w:sz="0" w:space="0" w:color="auto"/>
          </w:divBdr>
        </w:div>
        <w:div w:id="607932879">
          <w:marLeft w:val="0"/>
          <w:marRight w:val="0"/>
          <w:marTop w:val="0"/>
          <w:marBottom w:val="0"/>
          <w:divBdr>
            <w:top w:val="none" w:sz="0" w:space="0" w:color="auto"/>
            <w:left w:val="none" w:sz="0" w:space="0" w:color="auto"/>
            <w:bottom w:val="none" w:sz="0" w:space="0" w:color="auto"/>
            <w:right w:val="none" w:sz="0" w:space="0" w:color="auto"/>
          </w:divBdr>
        </w:div>
      </w:divsChild>
    </w:div>
    <w:div w:id="333799677">
      <w:bodyDiv w:val="1"/>
      <w:marLeft w:val="0"/>
      <w:marRight w:val="0"/>
      <w:marTop w:val="0"/>
      <w:marBottom w:val="0"/>
      <w:divBdr>
        <w:top w:val="none" w:sz="0" w:space="0" w:color="auto"/>
        <w:left w:val="none" w:sz="0" w:space="0" w:color="auto"/>
        <w:bottom w:val="none" w:sz="0" w:space="0" w:color="auto"/>
        <w:right w:val="none" w:sz="0" w:space="0" w:color="auto"/>
      </w:divBdr>
      <w:divsChild>
        <w:div w:id="726612477">
          <w:marLeft w:val="0"/>
          <w:marRight w:val="0"/>
          <w:marTop w:val="0"/>
          <w:marBottom w:val="0"/>
          <w:divBdr>
            <w:top w:val="none" w:sz="0" w:space="0" w:color="auto"/>
            <w:left w:val="none" w:sz="0" w:space="0" w:color="auto"/>
            <w:bottom w:val="none" w:sz="0" w:space="0" w:color="auto"/>
            <w:right w:val="none" w:sz="0" w:space="0" w:color="auto"/>
          </w:divBdr>
          <w:divsChild>
            <w:div w:id="308287089">
              <w:marLeft w:val="0"/>
              <w:marRight w:val="0"/>
              <w:marTop w:val="0"/>
              <w:marBottom w:val="0"/>
              <w:divBdr>
                <w:top w:val="none" w:sz="0" w:space="0" w:color="auto"/>
                <w:left w:val="none" w:sz="0" w:space="0" w:color="auto"/>
                <w:bottom w:val="none" w:sz="0" w:space="0" w:color="auto"/>
                <w:right w:val="none" w:sz="0" w:space="0" w:color="auto"/>
              </w:divBdr>
            </w:div>
            <w:div w:id="183327618">
              <w:marLeft w:val="0"/>
              <w:marRight w:val="0"/>
              <w:marTop w:val="0"/>
              <w:marBottom w:val="0"/>
              <w:divBdr>
                <w:top w:val="none" w:sz="0" w:space="0" w:color="auto"/>
                <w:left w:val="none" w:sz="0" w:space="0" w:color="auto"/>
                <w:bottom w:val="none" w:sz="0" w:space="0" w:color="auto"/>
                <w:right w:val="none" w:sz="0" w:space="0" w:color="auto"/>
              </w:divBdr>
            </w:div>
          </w:divsChild>
        </w:div>
        <w:div w:id="1098335391">
          <w:marLeft w:val="0"/>
          <w:marRight w:val="0"/>
          <w:marTop w:val="0"/>
          <w:marBottom w:val="0"/>
          <w:divBdr>
            <w:top w:val="none" w:sz="0" w:space="0" w:color="auto"/>
            <w:left w:val="none" w:sz="0" w:space="0" w:color="auto"/>
            <w:bottom w:val="none" w:sz="0" w:space="0" w:color="auto"/>
            <w:right w:val="none" w:sz="0" w:space="0" w:color="auto"/>
          </w:divBdr>
        </w:div>
      </w:divsChild>
    </w:div>
    <w:div w:id="333916264">
      <w:bodyDiv w:val="1"/>
      <w:marLeft w:val="0"/>
      <w:marRight w:val="0"/>
      <w:marTop w:val="0"/>
      <w:marBottom w:val="0"/>
      <w:divBdr>
        <w:top w:val="none" w:sz="0" w:space="0" w:color="auto"/>
        <w:left w:val="none" w:sz="0" w:space="0" w:color="auto"/>
        <w:bottom w:val="none" w:sz="0" w:space="0" w:color="auto"/>
        <w:right w:val="none" w:sz="0" w:space="0" w:color="auto"/>
      </w:divBdr>
      <w:divsChild>
        <w:div w:id="675881313">
          <w:marLeft w:val="0"/>
          <w:marRight w:val="300"/>
          <w:marTop w:val="0"/>
          <w:marBottom w:val="0"/>
          <w:divBdr>
            <w:top w:val="none" w:sz="0" w:space="0" w:color="auto"/>
            <w:left w:val="none" w:sz="0" w:space="0" w:color="auto"/>
            <w:bottom w:val="none" w:sz="0" w:space="0" w:color="auto"/>
            <w:right w:val="none" w:sz="0" w:space="0" w:color="auto"/>
          </w:divBdr>
          <w:divsChild>
            <w:div w:id="1987589849">
              <w:marLeft w:val="0"/>
              <w:marRight w:val="0"/>
              <w:marTop w:val="0"/>
              <w:marBottom w:val="0"/>
              <w:divBdr>
                <w:top w:val="none" w:sz="0" w:space="0" w:color="auto"/>
                <w:left w:val="none" w:sz="0" w:space="0" w:color="auto"/>
                <w:bottom w:val="none" w:sz="0" w:space="0" w:color="auto"/>
                <w:right w:val="none" w:sz="0" w:space="0" w:color="auto"/>
              </w:divBdr>
              <w:divsChild>
                <w:div w:id="1743678566">
                  <w:marLeft w:val="0"/>
                  <w:marRight w:val="0"/>
                  <w:marTop w:val="0"/>
                  <w:marBottom w:val="0"/>
                  <w:divBdr>
                    <w:top w:val="none" w:sz="0" w:space="0" w:color="auto"/>
                    <w:left w:val="none" w:sz="0" w:space="0" w:color="auto"/>
                    <w:bottom w:val="none" w:sz="0" w:space="0" w:color="auto"/>
                    <w:right w:val="none" w:sz="0" w:space="0" w:color="auto"/>
                  </w:divBdr>
                </w:div>
                <w:div w:id="1022895974">
                  <w:marLeft w:val="0"/>
                  <w:marRight w:val="0"/>
                  <w:marTop w:val="0"/>
                  <w:marBottom w:val="0"/>
                  <w:divBdr>
                    <w:top w:val="none" w:sz="0" w:space="0" w:color="auto"/>
                    <w:left w:val="none" w:sz="0" w:space="0" w:color="auto"/>
                    <w:bottom w:val="none" w:sz="0" w:space="0" w:color="auto"/>
                    <w:right w:val="none" w:sz="0" w:space="0" w:color="auto"/>
                  </w:divBdr>
                </w:div>
              </w:divsChild>
            </w:div>
            <w:div w:id="1110125849">
              <w:marLeft w:val="0"/>
              <w:marRight w:val="0"/>
              <w:marTop w:val="0"/>
              <w:marBottom w:val="0"/>
              <w:divBdr>
                <w:top w:val="none" w:sz="0" w:space="0" w:color="auto"/>
                <w:left w:val="none" w:sz="0" w:space="0" w:color="auto"/>
                <w:bottom w:val="none" w:sz="0" w:space="0" w:color="auto"/>
                <w:right w:val="none" w:sz="0" w:space="0" w:color="auto"/>
              </w:divBdr>
            </w:div>
          </w:divsChild>
        </w:div>
        <w:div w:id="610358105">
          <w:marLeft w:val="0"/>
          <w:marRight w:val="0"/>
          <w:marTop w:val="0"/>
          <w:marBottom w:val="0"/>
          <w:divBdr>
            <w:top w:val="none" w:sz="0" w:space="0" w:color="auto"/>
            <w:left w:val="none" w:sz="0" w:space="0" w:color="auto"/>
            <w:bottom w:val="none" w:sz="0" w:space="0" w:color="auto"/>
            <w:right w:val="none" w:sz="0" w:space="0" w:color="auto"/>
          </w:divBdr>
        </w:div>
      </w:divsChild>
    </w:div>
    <w:div w:id="334261202">
      <w:bodyDiv w:val="1"/>
      <w:marLeft w:val="0"/>
      <w:marRight w:val="0"/>
      <w:marTop w:val="0"/>
      <w:marBottom w:val="0"/>
      <w:divBdr>
        <w:top w:val="none" w:sz="0" w:space="0" w:color="auto"/>
        <w:left w:val="none" w:sz="0" w:space="0" w:color="auto"/>
        <w:bottom w:val="none" w:sz="0" w:space="0" w:color="auto"/>
        <w:right w:val="none" w:sz="0" w:space="0" w:color="auto"/>
      </w:divBdr>
      <w:divsChild>
        <w:div w:id="1580628853">
          <w:marLeft w:val="0"/>
          <w:marRight w:val="0"/>
          <w:marTop w:val="0"/>
          <w:marBottom w:val="0"/>
          <w:divBdr>
            <w:top w:val="none" w:sz="0" w:space="0" w:color="auto"/>
            <w:left w:val="none" w:sz="0" w:space="0" w:color="auto"/>
            <w:bottom w:val="none" w:sz="0" w:space="0" w:color="auto"/>
            <w:right w:val="none" w:sz="0" w:space="0" w:color="auto"/>
          </w:divBdr>
          <w:divsChild>
            <w:div w:id="152919159">
              <w:marLeft w:val="0"/>
              <w:marRight w:val="0"/>
              <w:marTop w:val="0"/>
              <w:marBottom w:val="0"/>
              <w:divBdr>
                <w:top w:val="none" w:sz="0" w:space="0" w:color="auto"/>
                <w:left w:val="none" w:sz="0" w:space="0" w:color="auto"/>
                <w:bottom w:val="none" w:sz="0" w:space="0" w:color="auto"/>
                <w:right w:val="none" w:sz="0" w:space="0" w:color="auto"/>
              </w:divBdr>
            </w:div>
            <w:div w:id="1524898490">
              <w:marLeft w:val="0"/>
              <w:marRight w:val="0"/>
              <w:marTop w:val="0"/>
              <w:marBottom w:val="0"/>
              <w:divBdr>
                <w:top w:val="none" w:sz="0" w:space="0" w:color="auto"/>
                <w:left w:val="none" w:sz="0" w:space="0" w:color="auto"/>
                <w:bottom w:val="none" w:sz="0" w:space="0" w:color="auto"/>
                <w:right w:val="none" w:sz="0" w:space="0" w:color="auto"/>
              </w:divBdr>
            </w:div>
          </w:divsChild>
        </w:div>
        <w:div w:id="1461872888">
          <w:marLeft w:val="0"/>
          <w:marRight w:val="0"/>
          <w:marTop w:val="0"/>
          <w:marBottom w:val="0"/>
          <w:divBdr>
            <w:top w:val="none" w:sz="0" w:space="0" w:color="auto"/>
            <w:left w:val="none" w:sz="0" w:space="0" w:color="auto"/>
            <w:bottom w:val="none" w:sz="0" w:space="0" w:color="auto"/>
            <w:right w:val="none" w:sz="0" w:space="0" w:color="auto"/>
          </w:divBdr>
        </w:div>
      </w:divsChild>
    </w:div>
    <w:div w:id="335304908">
      <w:bodyDiv w:val="1"/>
      <w:marLeft w:val="0"/>
      <w:marRight w:val="0"/>
      <w:marTop w:val="0"/>
      <w:marBottom w:val="0"/>
      <w:divBdr>
        <w:top w:val="none" w:sz="0" w:space="0" w:color="auto"/>
        <w:left w:val="none" w:sz="0" w:space="0" w:color="auto"/>
        <w:bottom w:val="none" w:sz="0" w:space="0" w:color="auto"/>
        <w:right w:val="none" w:sz="0" w:space="0" w:color="auto"/>
      </w:divBdr>
      <w:divsChild>
        <w:div w:id="741831817">
          <w:marLeft w:val="0"/>
          <w:marRight w:val="0"/>
          <w:marTop w:val="0"/>
          <w:marBottom w:val="0"/>
          <w:divBdr>
            <w:top w:val="none" w:sz="0" w:space="0" w:color="auto"/>
            <w:left w:val="none" w:sz="0" w:space="0" w:color="auto"/>
            <w:bottom w:val="none" w:sz="0" w:space="0" w:color="auto"/>
            <w:right w:val="none" w:sz="0" w:space="0" w:color="auto"/>
          </w:divBdr>
          <w:divsChild>
            <w:div w:id="1854997332">
              <w:marLeft w:val="0"/>
              <w:marRight w:val="0"/>
              <w:marTop w:val="0"/>
              <w:marBottom w:val="0"/>
              <w:divBdr>
                <w:top w:val="none" w:sz="0" w:space="0" w:color="auto"/>
                <w:left w:val="none" w:sz="0" w:space="0" w:color="auto"/>
                <w:bottom w:val="none" w:sz="0" w:space="0" w:color="auto"/>
                <w:right w:val="none" w:sz="0" w:space="0" w:color="auto"/>
              </w:divBdr>
            </w:div>
          </w:divsChild>
        </w:div>
        <w:div w:id="1157184723">
          <w:marLeft w:val="0"/>
          <w:marRight w:val="0"/>
          <w:marTop w:val="0"/>
          <w:marBottom w:val="0"/>
          <w:divBdr>
            <w:top w:val="none" w:sz="0" w:space="0" w:color="auto"/>
            <w:left w:val="none" w:sz="0" w:space="0" w:color="auto"/>
            <w:bottom w:val="none" w:sz="0" w:space="0" w:color="auto"/>
            <w:right w:val="none" w:sz="0" w:space="0" w:color="auto"/>
          </w:divBdr>
        </w:div>
      </w:divsChild>
    </w:div>
    <w:div w:id="335764212">
      <w:bodyDiv w:val="1"/>
      <w:marLeft w:val="0"/>
      <w:marRight w:val="0"/>
      <w:marTop w:val="0"/>
      <w:marBottom w:val="0"/>
      <w:divBdr>
        <w:top w:val="none" w:sz="0" w:space="0" w:color="auto"/>
        <w:left w:val="none" w:sz="0" w:space="0" w:color="auto"/>
        <w:bottom w:val="none" w:sz="0" w:space="0" w:color="auto"/>
        <w:right w:val="none" w:sz="0" w:space="0" w:color="auto"/>
      </w:divBdr>
      <w:divsChild>
        <w:div w:id="1614827197">
          <w:marLeft w:val="0"/>
          <w:marRight w:val="0"/>
          <w:marTop w:val="0"/>
          <w:marBottom w:val="0"/>
          <w:divBdr>
            <w:top w:val="none" w:sz="0" w:space="0" w:color="auto"/>
            <w:left w:val="none" w:sz="0" w:space="0" w:color="auto"/>
            <w:bottom w:val="none" w:sz="0" w:space="0" w:color="auto"/>
            <w:right w:val="none" w:sz="0" w:space="0" w:color="auto"/>
          </w:divBdr>
          <w:divsChild>
            <w:div w:id="224923646">
              <w:marLeft w:val="0"/>
              <w:marRight w:val="0"/>
              <w:marTop w:val="0"/>
              <w:marBottom w:val="0"/>
              <w:divBdr>
                <w:top w:val="none" w:sz="0" w:space="0" w:color="auto"/>
                <w:left w:val="none" w:sz="0" w:space="0" w:color="auto"/>
                <w:bottom w:val="none" w:sz="0" w:space="0" w:color="auto"/>
                <w:right w:val="none" w:sz="0" w:space="0" w:color="auto"/>
              </w:divBdr>
            </w:div>
            <w:div w:id="508106649">
              <w:marLeft w:val="0"/>
              <w:marRight w:val="0"/>
              <w:marTop w:val="0"/>
              <w:marBottom w:val="0"/>
              <w:divBdr>
                <w:top w:val="none" w:sz="0" w:space="0" w:color="auto"/>
                <w:left w:val="none" w:sz="0" w:space="0" w:color="auto"/>
                <w:bottom w:val="none" w:sz="0" w:space="0" w:color="auto"/>
                <w:right w:val="none" w:sz="0" w:space="0" w:color="auto"/>
              </w:divBdr>
            </w:div>
          </w:divsChild>
        </w:div>
        <w:div w:id="1203979152">
          <w:marLeft w:val="0"/>
          <w:marRight w:val="0"/>
          <w:marTop w:val="0"/>
          <w:marBottom w:val="0"/>
          <w:divBdr>
            <w:top w:val="none" w:sz="0" w:space="0" w:color="auto"/>
            <w:left w:val="none" w:sz="0" w:space="0" w:color="auto"/>
            <w:bottom w:val="none" w:sz="0" w:space="0" w:color="auto"/>
            <w:right w:val="none" w:sz="0" w:space="0" w:color="auto"/>
          </w:divBdr>
        </w:div>
      </w:divsChild>
    </w:div>
    <w:div w:id="336151105">
      <w:bodyDiv w:val="1"/>
      <w:marLeft w:val="0"/>
      <w:marRight w:val="0"/>
      <w:marTop w:val="0"/>
      <w:marBottom w:val="0"/>
      <w:divBdr>
        <w:top w:val="none" w:sz="0" w:space="0" w:color="auto"/>
        <w:left w:val="none" w:sz="0" w:space="0" w:color="auto"/>
        <w:bottom w:val="none" w:sz="0" w:space="0" w:color="auto"/>
        <w:right w:val="none" w:sz="0" w:space="0" w:color="auto"/>
      </w:divBdr>
      <w:divsChild>
        <w:div w:id="1608275483">
          <w:marLeft w:val="0"/>
          <w:marRight w:val="0"/>
          <w:marTop w:val="0"/>
          <w:marBottom w:val="0"/>
          <w:divBdr>
            <w:top w:val="none" w:sz="0" w:space="0" w:color="auto"/>
            <w:left w:val="none" w:sz="0" w:space="0" w:color="auto"/>
            <w:bottom w:val="none" w:sz="0" w:space="0" w:color="auto"/>
            <w:right w:val="none" w:sz="0" w:space="0" w:color="auto"/>
          </w:divBdr>
        </w:div>
        <w:div w:id="897864852">
          <w:marLeft w:val="0"/>
          <w:marRight w:val="0"/>
          <w:marTop w:val="0"/>
          <w:marBottom w:val="0"/>
          <w:divBdr>
            <w:top w:val="none" w:sz="0" w:space="0" w:color="auto"/>
            <w:left w:val="none" w:sz="0" w:space="0" w:color="auto"/>
            <w:bottom w:val="none" w:sz="0" w:space="0" w:color="auto"/>
            <w:right w:val="none" w:sz="0" w:space="0" w:color="auto"/>
          </w:divBdr>
          <w:divsChild>
            <w:div w:id="1896695751">
              <w:marLeft w:val="0"/>
              <w:marRight w:val="0"/>
              <w:marTop w:val="0"/>
              <w:marBottom w:val="0"/>
              <w:divBdr>
                <w:top w:val="none" w:sz="0" w:space="0" w:color="auto"/>
                <w:left w:val="none" w:sz="0" w:space="0" w:color="auto"/>
                <w:bottom w:val="none" w:sz="0" w:space="0" w:color="auto"/>
                <w:right w:val="none" w:sz="0" w:space="0" w:color="auto"/>
              </w:divBdr>
            </w:div>
            <w:div w:id="8691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3513">
      <w:bodyDiv w:val="1"/>
      <w:marLeft w:val="0"/>
      <w:marRight w:val="0"/>
      <w:marTop w:val="0"/>
      <w:marBottom w:val="0"/>
      <w:divBdr>
        <w:top w:val="none" w:sz="0" w:space="0" w:color="auto"/>
        <w:left w:val="none" w:sz="0" w:space="0" w:color="auto"/>
        <w:bottom w:val="none" w:sz="0" w:space="0" w:color="auto"/>
        <w:right w:val="none" w:sz="0" w:space="0" w:color="auto"/>
      </w:divBdr>
      <w:divsChild>
        <w:div w:id="386421168">
          <w:marLeft w:val="0"/>
          <w:marRight w:val="0"/>
          <w:marTop w:val="0"/>
          <w:marBottom w:val="0"/>
          <w:divBdr>
            <w:top w:val="none" w:sz="0" w:space="0" w:color="auto"/>
            <w:left w:val="none" w:sz="0" w:space="0" w:color="auto"/>
            <w:bottom w:val="none" w:sz="0" w:space="0" w:color="auto"/>
            <w:right w:val="none" w:sz="0" w:space="0" w:color="auto"/>
          </w:divBdr>
          <w:divsChild>
            <w:div w:id="2116631678">
              <w:marLeft w:val="0"/>
              <w:marRight w:val="0"/>
              <w:marTop w:val="0"/>
              <w:marBottom w:val="0"/>
              <w:divBdr>
                <w:top w:val="none" w:sz="0" w:space="0" w:color="auto"/>
                <w:left w:val="none" w:sz="0" w:space="0" w:color="auto"/>
                <w:bottom w:val="none" w:sz="0" w:space="0" w:color="auto"/>
                <w:right w:val="none" w:sz="0" w:space="0" w:color="auto"/>
              </w:divBdr>
              <w:divsChild>
                <w:div w:id="792482688">
                  <w:marLeft w:val="0"/>
                  <w:marRight w:val="0"/>
                  <w:marTop w:val="0"/>
                  <w:marBottom w:val="0"/>
                  <w:divBdr>
                    <w:top w:val="none" w:sz="0" w:space="0" w:color="auto"/>
                    <w:left w:val="none" w:sz="0" w:space="0" w:color="auto"/>
                    <w:bottom w:val="none" w:sz="0" w:space="0" w:color="auto"/>
                    <w:right w:val="none" w:sz="0" w:space="0" w:color="auto"/>
                  </w:divBdr>
                  <w:divsChild>
                    <w:div w:id="843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3519">
              <w:marLeft w:val="0"/>
              <w:marRight w:val="0"/>
              <w:marTop w:val="0"/>
              <w:marBottom w:val="0"/>
              <w:divBdr>
                <w:top w:val="none" w:sz="0" w:space="0" w:color="auto"/>
                <w:left w:val="none" w:sz="0" w:space="0" w:color="auto"/>
                <w:bottom w:val="none" w:sz="0" w:space="0" w:color="auto"/>
                <w:right w:val="none" w:sz="0" w:space="0" w:color="auto"/>
              </w:divBdr>
            </w:div>
          </w:divsChild>
        </w:div>
        <w:div w:id="1030376010">
          <w:marLeft w:val="0"/>
          <w:marRight w:val="0"/>
          <w:marTop w:val="0"/>
          <w:marBottom w:val="0"/>
          <w:divBdr>
            <w:top w:val="none" w:sz="0" w:space="0" w:color="auto"/>
            <w:left w:val="none" w:sz="0" w:space="0" w:color="auto"/>
            <w:bottom w:val="none" w:sz="0" w:space="0" w:color="auto"/>
            <w:right w:val="none" w:sz="0" w:space="0" w:color="auto"/>
          </w:divBdr>
          <w:divsChild>
            <w:div w:id="632565824">
              <w:marLeft w:val="0"/>
              <w:marRight w:val="0"/>
              <w:marTop w:val="0"/>
              <w:marBottom w:val="0"/>
              <w:divBdr>
                <w:top w:val="none" w:sz="0" w:space="0" w:color="auto"/>
                <w:left w:val="none" w:sz="0" w:space="0" w:color="auto"/>
                <w:bottom w:val="none" w:sz="0" w:space="0" w:color="auto"/>
                <w:right w:val="none" w:sz="0" w:space="0" w:color="auto"/>
              </w:divBdr>
            </w:div>
            <w:div w:id="1255090357">
              <w:marLeft w:val="0"/>
              <w:marRight w:val="0"/>
              <w:marTop w:val="0"/>
              <w:marBottom w:val="0"/>
              <w:divBdr>
                <w:top w:val="none" w:sz="0" w:space="0" w:color="auto"/>
                <w:left w:val="none" w:sz="0" w:space="0" w:color="auto"/>
                <w:bottom w:val="none" w:sz="0" w:space="0" w:color="auto"/>
                <w:right w:val="none" w:sz="0" w:space="0" w:color="auto"/>
              </w:divBdr>
              <w:divsChild>
                <w:div w:id="1727559714">
                  <w:marLeft w:val="0"/>
                  <w:marRight w:val="0"/>
                  <w:marTop w:val="0"/>
                  <w:marBottom w:val="0"/>
                  <w:divBdr>
                    <w:top w:val="none" w:sz="0" w:space="0" w:color="auto"/>
                    <w:left w:val="none" w:sz="0" w:space="0" w:color="auto"/>
                    <w:bottom w:val="none" w:sz="0" w:space="0" w:color="auto"/>
                    <w:right w:val="none" w:sz="0" w:space="0" w:color="auto"/>
                  </w:divBdr>
                  <w:divsChild>
                    <w:div w:id="154535679">
                      <w:marLeft w:val="0"/>
                      <w:marRight w:val="0"/>
                      <w:marTop w:val="0"/>
                      <w:marBottom w:val="0"/>
                      <w:divBdr>
                        <w:top w:val="none" w:sz="0" w:space="0" w:color="auto"/>
                        <w:left w:val="none" w:sz="0" w:space="0" w:color="auto"/>
                        <w:bottom w:val="none" w:sz="0" w:space="0" w:color="auto"/>
                        <w:right w:val="none" w:sz="0" w:space="0" w:color="auto"/>
                      </w:divBdr>
                      <w:divsChild>
                        <w:div w:id="728236322">
                          <w:marLeft w:val="0"/>
                          <w:marRight w:val="0"/>
                          <w:marTop w:val="0"/>
                          <w:marBottom w:val="0"/>
                          <w:divBdr>
                            <w:top w:val="none" w:sz="0" w:space="0" w:color="auto"/>
                            <w:left w:val="none" w:sz="0" w:space="0" w:color="auto"/>
                            <w:bottom w:val="none" w:sz="0" w:space="0" w:color="auto"/>
                            <w:right w:val="none" w:sz="0" w:space="0" w:color="auto"/>
                          </w:divBdr>
                          <w:divsChild>
                            <w:div w:id="5815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654056">
      <w:bodyDiv w:val="1"/>
      <w:marLeft w:val="0"/>
      <w:marRight w:val="0"/>
      <w:marTop w:val="0"/>
      <w:marBottom w:val="0"/>
      <w:divBdr>
        <w:top w:val="none" w:sz="0" w:space="0" w:color="auto"/>
        <w:left w:val="none" w:sz="0" w:space="0" w:color="auto"/>
        <w:bottom w:val="none" w:sz="0" w:space="0" w:color="auto"/>
        <w:right w:val="none" w:sz="0" w:space="0" w:color="auto"/>
      </w:divBdr>
      <w:divsChild>
        <w:div w:id="1981612403">
          <w:marLeft w:val="0"/>
          <w:marRight w:val="0"/>
          <w:marTop w:val="0"/>
          <w:marBottom w:val="0"/>
          <w:divBdr>
            <w:top w:val="none" w:sz="0" w:space="0" w:color="auto"/>
            <w:left w:val="none" w:sz="0" w:space="0" w:color="auto"/>
            <w:bottom w:val="none" w:sz="0" w:space="0" w:color="auto"/>
            <w:right w:val="none" w:sz="0" w:space="0" w:color="auto"/>
          </w:divBdr>
        </w:div>
      </w:divsChild>
    </w:div>
    <w:div w:id="338235642">
      <w:bodyDiv w:val="1"/>
      <w:marLeft w:val="0"/>
      <w:marRight w:val="0"/>
      <w:marTop w:val="0"/>
      <w:marBottom w:val="0"/>
      <w:divBdr>
        <w:top w:val="none" w:sz="0" w:space="0" w:color="auto"/>
        <w:left w:val="none" w:sz="0" w:space="0" w:color="auto"/>
        <w:bottom w:val="none" w:sz="0" w:space="0" w:color="auto"/>
        <w:right w:val="none" w:sz="0" w:space="0" w:color="auto"/>
      </w:divBdr>
      <w:divsChild>
        <w:div w:id="531042244">
          <w:marLeft w:val="0"/>
          <w:marRight w:val="0"/>
          <w:marTop w:val="0"/>
          <w:marBottom w:val="0"/>
          <w:divBdr>
            <w:top w:val="none" w:sz="0" w:space="0" w:color="auto"/>
            <w:left w:val="none" w:sz="0" w:space="0" w:color="auto"/>
            <w:bottom w:val="none" w:sz="0" w:space="0" w:color="auto"/>
            <w:right w:val="none" w:sz="0" w:space="0" w:color="auto"/>
          </w:divBdr>
          <w:divsChild>
            <w:div w:id="645403918">
              <w:marLeft w:val="0"/>
              <w:marRight w:val="0"/>
              <w:marTop w:val="0"/>
              <w:marBottom w:val="0"/>
              <w:divBdr>
                <w:top w:val="none" w:sz="0" w:space="0" w:color="auto"/>
                <w:left w:val="none" w:sz="0" w:space="0" w:color="auto"/>
                <w:bottom w:val="none" w:sz="0" w:space="0" w:color="auto"/>
                <w:right w:val="none" w:sz="0" w:space="0" w:color="auto"/>
              </w:divBdr>
            </w:div>
            <w:div w:id="1207255382">
              <w:marLeft w:val="0"/>
              <w:marRight w:val="0"/>
              <w:marTop w:val="0"/>
              <w:marBottom w:val="0"/>
              <w:divBdr>
                <w:top w:val="none" w:sz="0" w:space="0" w:color="auto"/>
                <w:left w:val="none" w:sz="0" w:space="0" w:color="auto"/>
                <w:bottom w:val="none" w:sz="0" w:space="0" w:color="auto"/>
                <w:right w:val="none" w:sz="0" w:space="0" w:color="auto"/>
              </w:divBdr>
            </w:div>
          </w:divsChild>
        </w:div>
        <w:div w:id="1730222933">
          <w:marLeft w:val="0"/>
          <w:marRight w:val="0"/>
          <w:marTop w:val="0"/>
          <w:marBottom w:val="0"/>
          <w:divBdr>
            <w:top w:val="none" w:sz="0" w:space="0" w:color="auto"/>
            <w:left w:val="none" w:sz="0" w:space="0" w:color="auto"/>
            <w:bottom w:val="none" w:sz="0" w:space="0" w:color="auto"/>
            <w:right w:val="none" w:sz="0" w:space="0" w:color="auto"/>
          </w:divBdr>
        </w:div>
      </w:divsChild>
    </w:div>
    <w:div w:id="338313063">
      <w:bodyDiv w:val="1"/>
      <w:marLeft w:val="0"/>
      <w:marRight w:val="0"/>
      <w:marTop w:val="0"/>
      <w:marBottom w:val="0"/>
      <w:divBdr>
        <w:top w:val="none" w:sz="0" w:space="0" w:color="auto"/>
        <w:left w:val="none" w:sz="0" w:space="0" w:color="auto"/>
        <w:bottom w:val="none" w:sz="0" w:space="0" w:color="auto"/>
        <w:right w:val="none" w:sz="0" w:space="0" w:color="auto"/>
      </w:divBdr>
      <w:divsChild>
        <w:div w:id="1787655130">
          <w:marLeft w:val="0"/>
          <w:marRight w:val="0"/>
          <w:marTop w:val="0"/>
          <w:marBottom w:val="0"/>
          <w:divBdr>
            <w:top w:val="none" w:sz="0" w:space="0" w:color="auto"/>
            <w:left w:val="none" w:sz="0" w:space="0" w:color="auto"/>
            <w:bottom w:val="none" w:sz="0" w:space="0" w:color="auto"/>
            <w:right w:val="none" w:sz="0" w:space="0" w:color="auto"/>
          </w:divBdr>
        </w:div>
      </w:divsChild>
    </w:div>
    <w:div w:id="338970066">
      <w:bodyDiv w:val="1"/>
      <w:marLeft w:val="0"/>
      <w:marRight w:val="0"/>
      <w:marTop w:val="0"/>
      <w:marBottom w:val="0"/>
      <w:divBdr>
        <w:top w:val="none" w:sz="0" w:space="0" w:color="auto"/>
        <w:left w:val="none" w:sz="0" w:space="0" w:color="auto"/>
        <w:bottom w:val="none" w:sz="0" w:space="0" w:color="auto"/>
        <w:right w:val="none" w:sz="0" w:space="0" w:color="auto"/>
      </w:divBdr>
      <w:divsChild>
        <w:div w:id="1472332460">
          <w:marLeft w:val="0"/>
          <w:marRight w:val="0"/>
          <w:marTop w:val="0"/>
          <w:marBottom w:val="0"/>
          <w:divBdr>
            <w:top w:val="none" w:sz="0" w:space="0" w:color="auto"/>
            <w:left w:val="none" w:sz="0" w:space="0" w:color="auto"/>
            <w:bottom w:val="none" w:sz="0" w:space="0" w:color="auto"/>
            <w:right w:val="none" w:sz="0" w:space="0" w:color="auto"/>
          </w:divBdr>
          <w:divsChild>
            <w:div w:id="1028407419">
              <w:marLeft w:val="0"/>
              <w:marRight w:val="0"/>
              <w:marTop w:val="0"/>
              <w:marBottom w:val="0"/>
              <w:divBdr>
                <w:top w:val="none" w:sz="0" w:space="0" w:color="auto"/>
                <w:left w:val="none" w:sz="0" w:space="0" w:color="auto"/>
                <w:bottom w:val="none" w:sz="0" w:space="0" w:color="auto"/>
                <w:right w:val="none" w:sz="0" w:space="0" w:color="auto"/>
              </w:divBdr>
            </w:div>
            <w:div w:id="1482112387">
              <w:marLeft w:val="0"/>
              <w:marRight w:val="0"/>
              <w:marTop w:val="0"/>
              <w:marBottom w:val="0"/>
              <w:divBdr>
                <w:top w:val="none" w:sz="0" w:space="0" w:color="auto"/>
                <w:left w:val="none" w:sz="0" w:space="0" w:color="auto"/>
                <w:bottom w:val="none" w:sz="0" w:space="0" w:color="auto"/>
                <w:right w:val="none" w:sz="0" w:space="0" w:color="auto"/>
              </w:divBdr>
            </w:div>
          </w:divsChild>
        </w:div>
        <w:div w:id="419642496">
          <w:marLeft w:val="0"/>
          <w:marRight w:val="0"/>
          <w:marTop w:val="0"/>
          <w:marBottom w:val="0"/>
          <w:divBdr>
            <w:top w:val="none" w:sz="0" w:space="0" w:color="auto"/>
            <w:left w:val="none" w:sz="0" w:space="0" w:color="auto"/>
            <w:bottom w:val="none" w:sz="0" w:space="0" w:color="auto"/>
            <w:right w:val="none" w:sz="0" w:space="0" w:color="auto"/>
          </w:divBdr>
        </w:div>
      </w:divsChild>
    </w:div>
    <w:div w:id="339701326">
      <w:bodyDiv w:val="1"/>
      <w:marLeft w:val="0"/>
      <w:marRight w:val="0"/>
      <w:marTop w:val="0"/>
      <w:marBottom w:val="0"/>
      <w:divBdr>
        <w:top w:val="none" w:sz="0" w:space="0" w:color="auto"/>
        <w:left w:val="none" w:sz="0" w:space="0" w:color="auto"/>
        <w:bottom w:val="none" w:sz="0" w:space="0" w:color="auto"/>
        <w:right w:val="none" w:sz="0" w:space="0" w:color="auto"/>
      </w:divBdr>
      <w:divsChild>
        <w:div w:id="623000974">
          <w:marLeft w:val="0"/>
          <w:marRight w:val="0"/>
          <w:marTop w:val="300"/>
          <w:marBottom w:val="300"/>
          <w:divBdr>
            <w:top w:val="none" w:sz="0" w:space="0" w:color="auto"/>
            <w:left w:val="none" w:sz="0" w:space="0" w:color="auto"/>
            <w:bottom w:val="none" w:sz="0" w:space="0" w:color="auto"/>
            <w:right w:val="none" w:sz="0" w:space="0" w:color="auto"/>
          </w:divBdr>
        </w:div>
      </w:divsChild>
    </w:div>
    <w:div w:id="340088727">
      <w:bodyDiv w:val="1"/>
      <w:marLeft w:val="0"/>
      <w:marRight w:val="0"/>
      <w:marTop w:val="0"/>
      <w:marBottom w:val="0"/>
      <w:divBdr>
        <w:top w:val="none" w:sz="0" w:space="0" w:color="auto"/>
        <w:left w:val="none" w:sz="0" w:space="0" w:color="auto"/>
        <w:bottom w:val="none" w:sz="0" w:space="0" w:color="auto"/>
        <w:right w:val="none" w:sz="0" w:space="0" w:color="auto"/>
      </w:divBdr>
      <w:divsChild>
        <w:div w:id="560478655">
          <w:marLeft w:val="0"/>
          <w:marRight w:val="0"/>
          <w:marTop w:val="0"/>
          <w:marBottom w:val="0"/>
          <w:divBdr>
            <w:top w:val="none" w:sz="0" w:space="0" w:color="auto"/>
            <w:left w:val="none" w:sz="0" w:space="0" w:color="auto"/>
            <w:bottom w:val="none" w:sz="0" w:space="0" w:color="auto"/>
            <w:right w:val="none" w:sz="0" w:space="0" w:color="auto"/>
          </w:divBdr>
        </w:div>
        <w:div w:id="2072071778">
          <w:marLeft w:val="0"/>
          <w:marRight w:val="0"/>
          <w:marTop w:val="0"/>
          <w:marBottom w:val="0"/>
          <w:divBdr>
            <w:top w:val="none" w:sz="0" w:space="0" w:color="auto"/>
            <w:left w:val="none" w:sz="0" w:space="0" w:color="auto"/>
            <w:bottom w:val="none" w:sz="0" w:space="0" w:color="auto"/>
            <w:right w:val="none" w:sz="0" w:space="0" w:color="auto"/>
          </w:divBdr>
          <w:divsChild>
            <w:div w:id="384959252">
              <w:marLeft w:val="0"/>
              <w:marRight w:val="0"/>
              <w:marTop w:val="0"/>
              <w:marBottom w:val="0"/>
              <w:divBdr>
                <w:top w:val="none" w:sz="0" w:space="0" w:color="auto"/>
                <w:left w:val="none" w:sz="0" w:space="0" w:color="auto"/>
                <w:bottom w:val="none" w:sz="0" w:space="0" w:color="auto"/>
                <w:right w:val="none" w:sz="0" w:space="0" w:color="auto"/>
              </w:divBdr>
              <w:divsChild>
                <w:div w:id="1698776206">
                  <w:marLeft w:val="0"/>
                  <w:marRight w:val="0"/>
                  <w:marTop w:val="0"/>
                  <w:marBottom w:val="0"/>
                  <w:divBdr>
                    <w:top w:val="none" w:sz="0" w:space="0" w:color="auto"/>
                    <w:left w:val="none" w:sz="0" w:space="0" w:color="auto"/>
                    <w:bottom w:val="none" w:sz="0" w:space="0" w:color="auto"/>
                    <w:right w:val="none" w:sz="0" w:space="0" w:color="auto"/>
                  </w:divBdr>
                </w:div>
              </w:divsChild>
            </w:div>
            <w:div w:id="614678189">
              <w:marLeft w:val="0"/>
              <w:marRight w:val="0"/>
              <w:marTop w:val="0"/>
              <w:marBottom w:val="0"/>
              <w:divBdr>
                <w:top w:val="none" w:sz="0" w:space="0" w:color="auto"/>
                <w:left w:val="none" w:sz="0" w:space="0" w:color="auto"/>
                <w:bottom w:val="none" w:sz="0" w:space="0" w:color="auto"/>
                <w:right w:val="none" w:sz="0" w:space="0" w:color="auto"/>
              </w:divBdr>
            </w:div>
          </w:divsChild>
        </w:div>
        <w:div w:id="830406880">
          <w:marLeft w:val="180"/>
          <w:marRight w:val="180"/>
          <w:marTop w:val="180"/>
          <w:marBottom w:val="180"/>
          <w:divBdr>
            <w:top w:val="none" w:sz="0" w:space="0" w:color="auto"/>
            <w:left w:val="none" w:sz="0" w:space="0" w:color="auto"/>
            <w:bottom w:val="none" w:sz="0" w:space="0" w:color="auto"/>
            <w:right w:val="none" w:sz="0" w:space="0" w:color="auto"/>
          </w:divBdr>
        </w:div>
      </w:divsChild>
    </w:div>
    <w:div w:id="342325766">
      <w:bodyDiv w:val="1"/>
      <w:marLeft w:val="0"/>
      <w:marRight w:val="0"/>
      <w:marTop w:val="0"/>
      <w:marBottom w:val="0"/>
      <w:divBdr>
        <w:top w:val="none" w:sz="0" w:space="0" w:color="auto"/>
        <w:left w:val="none" w:sz="0" w:space="0" w:color="auto"/>
        <w:bottom w:val="none" w:sz="0" w:space="0" w:color="auto"/>
        <w:right w:val="none" w:sz="0" w:space="0" w:color="auto"/>
      </w:divBdr>
      <w:divsChild>
        <w:div w:id="237207303">
          <w:marLeft w:val="0"/>
          <w:marRight w:val="0"/>
          <w:marTop w:val="0"/>
          <w:marBottom w:val="0"/>
          <w:divBdr>
            <w:top w:val="none" w:sz="0" w:space="0" w:color="auto"/>
            <w:left w:val="none" w:sz="0" w:space="0" w:color="auto"/>
            <w:bottom w:val="none" w:sz="0" w:space="0" w:color="auto"/>
            <w:right w:val="none" w:sz="0" w:space="0" w:color="auto"/>
          </w:divBdr>
          <w:divsChild>
            <w:div w:id="1999535760">
              <w:marLeft w:val="0"/>
              <w:marRight w:val="0"/>
              <w:marTop w:val="0"/>
              <w:marBottom w:val="0"/>
              <w:divBdr>
                <w:top w:val="none" w:sz="0" w:space="0" w:color="auto"/>
                <w:left w:val="none" w:sz="0" w:space="0" w:color="auto"/>
                <w:bottom w:val="none" w:sz="0" w:space="0" w:color="auto"/>
                <w:right w:val="none" w:sz="0" w:space="0" w:color="auto"/>
              </w:divBdr>
              <w:divsChild>
                <w:div w:id="1623994452">
                  <w:marLeft w:val="0"/>
                  <w:marRight w:val="0"/>
                  <w:marTop w:val="0"/>
                  <w:marBottom w:val="0"/>
                  <w:divBdr>
                    <w:top w:val="none" w:sz="0" w:space="0" w:color="auto"/>
                    <w:left w:val="none" w:sz="0" w:space="0" w:color="auto"/>
                    <w:bottom w:val="none" w:sz="0" w:space="0" w:color="auto"/>
                    <w:right w:val="none" w:sz="0" w:space="0" w:color="auto"/>
                  </w:divBdr>
                  <w:divsChild>
                    <w:div w:id="191115873">
                      <w:marLeft w:val="0"/>
                      <w:marRight w:val="0"/>
                      <w:marTop w:val="0"/>
                      <w:marBottom w:val="0"/>
                      <w:divBdr>
                        <w:top w:val="none" w:sz="0" w:space="0" w:color="auto"/>
                        <w:left w:val="none" w:sz="0" w:space="0" w:color="auto"/>
                        <w:bottom w:val="none" w:sz="0" w:space="0" w:color="auto"/>
                        <w:right w:val="none" w:sz="0" w:space="0" w:color="auto"/>
                      </w:divBdr>
                    </w:div>
                    <w:div w:id="1419523378">
                      <w:marLeft w:val="0"/>
                      <w:marRight w:val="0"/>
                      <w:marTop w:val="0"/>
                      <w:marBottom w:val="0"/>
                      <w:divBdr>
                        <w:top w:val="none" w:sz="0" w:space="0" w:color="auto"/>
                        <w:left w:val="none" w:sz="0" w:space="0" w:color="auto"/>
                        <w:bottom w:val="none" w:sz="0" w:space="0" w:color="auto"/>
                        <w:right w:val="none" w:sz="0" w:space="0" w:color="auto"/>
                      </w:divBdr>
                    </w:div>
                  </w:divsChild>
                </w:div>
                <w:div w:id="6297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975">
          <w:marLeft w:val="0"/>
          <w:marRight w:val="0"/>
          <w:marTop w:val="0"/>
          <w:marBottom w:val="0"/>
          <w:divBdr>
            <w:top w:val="none" w:sz="0" w:space="0" w:color="auto"/>
            <w:left w:val="none" w:sz="0" w:space="0" w:color="auto"/>
            <w:bottom w:val="none" w:sz="0" w:space="0" w:color="auto"/>
            <w:right w:val="none" w:sz="0" w:space="0" w:color="auto"/>
          </w:divBdr>
        </w:div>
        <w:div w:id="575475880">
          <w:marLeft w:val="0"/>
          <w:marRight w:val="0"/>
          <w:marTop w:val="0"/>
          <w:marBottom w:val="0"/>
          <w:divBdr>
            <w:top w:val="none" w:sz="0" w:space="0" w:color="auto"/>
            <w:left w:val="none" w:sz="0" w:space="0" w:color="auto"/>
            <w:bottom w:val="none" w:sz="0" w:space="0" w:color="auto"/>
            <w:right w:val="none" w:sz="0" w:space="0" w:color="auto"/>
          </w:divBdr>
          <w:divsChild>
            <w:div w:id="210381554">
              <w:marLeft w:val="0"/>
              <w:marRight w:val="0"/>
              <w:marTop w:val="0"/>
              <w:marBottom w:val="0"/>
              <w:divBdr>
                <w:top w:val="none" w:sz="0" w:space="0" w:color="auto"/>
                <w:left w:val="none" w:sz="0" w:space="0" w:color="auto"/>
                <w:bottom w:val="none" w:sz="0" w:space="0" w:color="auto"/>
                <w:right w:val="none" w:sz="0" w:space="0" w:color="auto"/>
              </w:divBdr>
              <w:divsChild>
                <w:div w:id="14977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9718">
      <w:bodyDiv w:val="1"/>
      <w:marLeft w:val="0"/>
      <w:marRight w:val="0"/>
      <w:marTop w:val="0"/>
      <w:marBottom w:val="0"/>
      <w:divBdr>
        <w:top w:val="none" w:sz="0" w:space="0" w:color="auto"/>
        <w:left w:val="none" w:sz="0" w:space="0" w:color="auto"/>
        <w:bottom w:val="none" w:sz="0" w:space="0" w:color="auto"/>
        <w:right w:val="none" w:sz="0" w:space="0" w:color="auto"/>
      </w:divBdr>
      <w:divsChild>
        <w:div w:id="486361586">
          <w:marLeft w:val="0"/>
          <w:marRight w:val="0"/>
          <w:marTop w:val="0"/>
          <w:marBottom w:val="0"/>
          <w:divBdr>
            <w:top w:val="none" w:sz="0" w:space="0" w:color="auto"/>
            <w:left w:val="none" w:sz="0" w:space="0" w:color="auto"/>
            <w:bottom w:val="none" w:sz="0" w:space="0" w:color="auto"/>
            <w:right w:val="none" w:sz="0" w:space="0" w:color="auto"/>
          </w:divBdr>
        </w:div>
        <w:div w:id="1609968006">
          <w:marLeft w:val="0"/>
          <w:marRight w:val="0"/>
          <w:marTop w:val="0"/>
          <w:marBottom w:val="0"/>
          <w:divBdr>
            <w:top w:val="none" w:sz="0" w:space="0" w:color="auto"/>
            <w:left w:val="none" w:sz="0" w:space="0" w:color="auto"/>
            <w:bottom w:val="none" w:sz="0" w:space="0" w:color="auto"/>
            <w:right w:val="none" w:sz="0" w:space="0" w:color="auto"/>
          </w:divBdr>
        </w:div>
        <w:div w:id="144249257">
          <w:marLeft w:val="0"/>
          <w:marRight w:val="0"/>
          <w:marTop w:val="0"/>
          <w:marBottom w:val="0"/>
          <w:divBdr>
            <w:top w:val="none" w:sz="0" w:space="0" w:color="auto"/>
            <w:left w:val="none" w:sz="0" w:space="0" w:color="auto"/>
            <w:bottom w:val="none" w:sz="0" w:space="0" w:color="auto"/>
            <w:right w:val="none" w:sz="0" w:space="0" w:color="auto"/>
          </w:divBdr>
        </w:div>
      </w:divsChild>
    </w:div>
    <w:div w:id="343748732">
      <w:bodyDiv w:val="1"/>
      <w:marLeft w:val="0"/>
      <w:marRight w:val="0"/>
      <w:marTop w:val="0"/>
      <w:marBottom w:val="0"/>
      <w:divBdr>
        <w:top w:val="none" w:sz="0" w:space="0" w:color="auto"/>
        <w:left w:val="none" w:sz="0" w:space="0" w:color="auto"/>
        <w:bottom w:val="none" w:sz="0" w:space="0" w:color="auto"/>
        <w:right w:val="none" w:sz="0" w:space="0" w:color="auto"/>
      </w:divBdr>
    </w:div>
    <w:div w:id="344593705">
      <w:bodyDiv w:val="1"/>
      <w:marLeft w:val="0"/>
      <w:marRight w:val="0"/>
      <w:marTop w:val="0"/>
      <w:marBottom w:val="0"/>
      <w:divBdr>
        <w:top w:val="none" w:sz="0" w:space="0" w:color="auto"/>
        <w:left w:val="none" w:sz="0" w:space="0" w:color="auto"/>
        <w:bottom w:val="none" w:sz="0" w:space="0" w:color="auto"/>
        <w:right w:val="none" w:sz="0" w:space="0" w:color="auto"/>
      </w:divBdr>
      <w:divsChild>
        <w:div w:id="1623267228">
          <w:marLeft w:val="0"/>
          <w:marRight w:val="0"/>
          <w:marTop w:val="0"/>
          <w:marBottom w:val="0"/>
          <w:divBdr>
            <w:top w:val="none" w:sz="0" w:space="0" w:color="auto"/>
            <w:left w:val="none" w:sz="0" w:space="0" w:color="auto"/>
            <w:bottom w:val="none" w:sz="0" w:space="0" w:color="auto"/>
            <w:right w:val="none" w:sz="0" w:space="0" w:color="auto"/>
          </w:divBdr>
          <w:divsChild>
            <w:div w:id="2008239928">
              <w:marLeft w:val="0"/>
              <w:marRight w:val="0"/>
              <w:marTop w:val="0"/>
              <w:marBottom w:val="0"/>
              <w:divBdr>
                <w:top w:val="none" w:sz="0" w:space="0" w:color="auto"/>
                <w:left w:val="none" w:sz="0" w:space="0" w:color="auto"/>
                <w:bottom w:val="none" w:sz="0" w:space="0" w:color="auto"/>
                <w:right w:val="none" w:sz="0" w:space="0" w:color="auto"/>
              </w:divBdr>
            </w:div>
            <w:div w:id="1140227487">
              <w:marLeft w:val="0"/>
              <w:marRight w:val="0"/>
              <w:marTop w:val="0"/>
              <w:marBottom w:val="0"/>
              <w:divBdr>
                <w:top w:val="none" w:sz="0" w:space="0" w:color="auto"/>
                <w:left w:val="none" w:sz="0" w:space="0" w:color="auto"/>
                <w:bottom w:val="none" w:sz="0" w:space="0" w:color="auto"/>
                <w:right w:val="none" w:sz="0" w:space="0" w:color="auto"/>
              </w:divBdr>
            </w:div>
          </w:divsChild>
        </w:div>
        <w:div w:id="1377924298">
          <w:marLeft w:val="0"/>
          <w:marRight w:val="0"/>
          <w:marTop w:val="0"/>
          <w:marBottom w:val="0"/>
          <w:divBdr>
            <w:top w:val="none" w:sz="0" w:space="0" w:color="auto"/>
            <w:left w:val="none" w:sz="0" w:space="0" w:color="auto"/>
            <w:bottom w:val="none" w:sz="0" w:space="0" w:color="auto"/>
            <w:right w:val="none" w:sz="0" w:space="0" w:color="auto"/>
          </w:divBdr>
        </w:div>
      </w:divsChild>
    </w:div>
    <w:div w:id="345985286">
      <w:bodyDiv w:val="1"/>
      <w:marLeft w:val="0"/>
      <w:marRight w:val="0"/>
      <w:marTop w:val="0"/>
      <w:marBottom w:val="0"/>
      <w:divBdr>
        <w:top w:val="none" w:sz="0" w:space="0" w:color="auto"/>
        <w:left w:val="none" w:sz="0" w:space="0" w:color="auto"/>
        <w:bottom w:val="none" w:sz="0" w:space="0" w:color="auto"/>
        <w:right w:val="none" w:sz="0" w:space="0" w:color="auto"/>
      </w:divBdr>
      <w:divsChild>
        <w:div w:id="277568261">
          <w:marLeft w:val="0"/>
          <w:marRight w:val="0"/>
          <w:marTop w:val="0"/>
          <w:marBottom w:val="0"/>
          <w:divBdr>
            <w:top w:val="none" w:sz="0" w:space="0" w:color="auto"/>
            <w:left w:val="none" w:sz="0" w:space="0" w:color="auto"/>
            <w:bottom w:val="none" w:sz="0" w:space="0" w:color="auto"/>
            <w:right w:val="none" w:sz="0" w:space="0" w:color="auto"/>
          </w:divBdr>
          <w:divsChild>
            <w:div w:id="1282960264">
              <w:marLeft w:val="0"/>
              <w:marRight w:val="0"/>
              <w:marTop w:val="0"/>
              <w:marBottom w:val="0"/>
              <w:divBdr>
                <w:top w:val="none" w:sz="0" w:space="0" w:color="auto"/>
                <w:left w:val="none" w:sz="0" w:space="0" w:color="auto"/>
                <w:bottom w:val="none" w:sz="0" w:space="0" w:color="auto"/>
                <w:right w:val="none" w:sz="0" w:space="0" w:color="auto"/>
              </w:divBdr>
            </w:div>
            <w:div w:id="2001880032">
              <w:marLeft w:val="0"/>
              <w:marRight w:val="0"/>
              <w:marTop w:val="0"/>
              <w:marBottom w:val="0"/>
              <w:divBdr>
                <w:top w:val="none" w:sz="0" w:space="0" w:color="auto"/>
                <w:left w:val="none" w:sz="0" w:space="0" w:color="auto"/>
                <w:bottom w:val="none" w:sz="0" w:space="0" w:color="auto"/>
                <w:right w:val="none" w:sz="0" w:space="0" w:color="auto"/>
              </w:divBdr>
            </w:div>
          </w:divsChild>
        </w:div>
        <w:div w:id="1766219183">
          <w:marLeft w:val="0"/>
          <w:marRight w:val="0"/>
          <w:marTop w:val="0"/>
          <w:marBottom w:val="0"/>
          <w:divBdr>
            <w:top w:val="none" w:sz="0" w:space="0" w:color="auto"/>
            <w:left w:val="none" w:sz="0" w:space="0" w:color="auto"/>
            <w:bottom w:val="none" w:sz="0" w:space="0" w:color="auto"/>
            <w:right w:val="none" w:sz="0" w:space="0" w:color="auto"/>
          </w:divBdr>
        </w:div>
      </w:divsChild>
    </w:div>
    <w:div w:id="348607249">
      <w:bodyDiv w:val="1"/>
      <w:marLeft w:val="0"/>
      <w:marRight w:val="0"/>
      <w:marTop w:val="0"/>
      <w:marBottom w:val="0"/>
      <w:divBdr>
        <w:top w:val="none" w:sz="0" w:space="0" w:color="auto"/>
        <w:left w:val="none" w:sz="0" w:space="0" w:color="auto"/>
        <w:bottom w:val="none" w:sz="0" w:space="0" w:color="auto"/>
        <w:right w:val="none" w:sz="0" w:space="0" w:color="auto"/>
      </w:divBdr>
      <w:divsChild>
        <w:div w:id="273513708">
          <w:marLeft w:val="0"/>
          <w:marRight w:val="0"/>
          <w:marTop w:val="0"/>
          <w:marBottom w:val="0"/>
          <w:divBdr>
            <w:top w:val="none" w:sz="0" w:space="0" w:color="auto"/>
            <w:left w:val="none" w:sz="0" w:space="0" w:color="auto"/>
            <w:bottom w:val="none" w:sz="0" w:space="0" w:color="auto"/>
            <w:right w:val="none" w:sz="0" w:space="0" w:color="auto"/>
          </w:divBdr>
          <w:divsChild>
            <w:div w:id="409011051">
              <w:marLeft w:val="0"/>
              <w:marRight w:val="0"/>
              <w:marTop w:val="0"/>
              <w:marBottom w:val="0"/>
              <w:divBdr>
                <w:top w:val="none" w:sz="0" w:space="0" w:color="auto"/>
                <w:left w:val="none" w:sz="0" w:space="0" w:color="auto"/>
                <w:bottom w:val="none" w:sz="0" w:space="0" w:color="auto"/>
                <w:right w:val="none" w:sz="0" w:space="0" w:color="auto"/>
              </w:divBdr>
            </w:div>
            <w:div w:id="781651606">
              <w:marLeft w:val="0"/>
              <w:marRight w:val="0"/>
              <w:marTop w:val="0"/>
              <w:marBottom w:val="0"/>
              <w:divBdr>
                <w:top w:val="none" w:sz="0" w:space="0" w:color="auto"/>
                <w:left w:val="none" w:sz="0" w:space="0" w:color="auto"/>
                <w:bottom w:val="none" w:sz="0" w:space="0" w:color="auto"/>
                <w:right w:val="none" w:sz="0" w:space="0" w:color="auto"/>
              </w:divBdr>
            </w:div>
          </w:divsChild>
        </w:div>
        <w:div w:id="143862591">
          <w:marLeft w:val="0"/>
          <w:marRight w:val="0"/>
          <w:marTop w:val="0"/>
          <w:marBottom w:val="0"/>
          <w:divBdr>
            <w:top w:val="none" w:sz="0" w:space="0" w:color="auto"/>
            <w:left w:val="none" w:sz="0" w:space="0" w:color="auto"/>
            <w:bottom w:val="none" w:sz="0" w:space="0" w:color="auto"/>
            <w:right w:val="none" w:sz="0" w:space="0" w:color="auto"/>
          </w:divBdr>
        </w:div>
      </w:divsChild>
    </w:div>
    <w:div w:id="349647101">
      <w:bodyDiv w:val="1"/>
      <w:marLeft w:val="0"/>
      <w:marRight w:val="0"/>
      <w:marTop w:val="0"/>
      <w:marBottom w:val="0"/>
      <w:divBdr>
        <w:top w:val="none" w:sz="0" w:space="0" w:color="auto"/>
        <w:left w:val="none" w:sz="0" w:space="0" w:color="auto"/>
        <w:bottom w:val="none" w:sz="0" w:space="0" w:color="auto"/>
        <w:right w:val="none" w:sz="0" w:space="0" w:color="auto"/>
      </w:divBdr>
      <w:divsChild>
        <w:div w:id="1249071034">
          <w:marLeft w:val="0"/>
          <w:marRight w:val="0"/>
          <w:marTop w:val="0"/>
          <w:marBottom w:val="0"/>
          <w:divBdr>
            <w:top w:val="none" w:sz="0" w:space="0" w:color="auto"/>
            <w:left w:val="none" w:sz="0" w:space="0" w:color="auto"/>
            <w:bottom w:val="none" w:sz="0" w:space="0" w:color="auto"/>
            <w:right w:val="none" w:sz="0" w:space="0" w:color="auto"/>
          </w:divBdr>
          <w:divsChild>
            <w:div w:id="469833758">
              <w:marLeft w:val="0"/>
              <w:marRight w:val="0"/>
              <w:marTop w:val="0"/>
              <w:marBottom w:val="0"/>
              <w:divBdr>
                <w:top w:val="none" w:sz="0" w:space="0" w:color="auto"/>
                <w:left w:val="none" w:sz="0" w:space="0" w:color="auto"/>
                <w:bottom w:val="none" w:sz="0" w:space="0" w:color="auto"/>
                <w:right w:val="none" w:sz="0" w:space="0" w:color="auto"/>
              </w:divBdr>
            </w:div>
            <w:div w:id="905847449">
              <w:marLeft w:val="0"/>
              <w:marRight w:val="0"/>
              <w:marTop w:val="0"/>
              <w:marBottom w:val="0"/>
              <w:divBdr>
                <w:top w:val="none" w:sz="0" w:space="0" w:color="auto"/>
                <w:left w:val="none" w:sz="0" w:space="0" w:color="auto"/>
                <w:bottom w:val="none" w:sz="0" w:space="0" w:color="auto"/>
                <w:right w:val="none" w:sz="0" w:space="0" w:color="auto"/>
              </w:divBdr>
            </w:div>
          </w:divsChild>
        </w:div>
        <w:div w:id="1696223568">
          <w:marLeft w:val="0"/>
          <w:marRight w:val="0"/>
          <w:marTop w:val="0"/>
          <w:marBottom w:val="0"/>
          <w:divBdr>
            <w:top w:val="none" w:sz="0" w:space="0" w:color="auto"/>
            <w:left w:val="none" w:sz="0" w:space="0" w:color="auto"/>
            <w:bottom w:val="none" w:sz="0" w:space="0" w:color="auto"/>
            <w:right w:val="none" w:sz="0" w:space="0" w:color="auto"/>
          </w:divBdr>
        </w:div>
      </w:divsChild>
    </w:div>
    <w:div w:id="350642964">
      <w:bodyDiv w:val="1"/>
      <w:marLeft w:val="0"/>
      <w:marRight w:val="0"/>
      <w:marTop w:val="0"/>
      <w:marBottom w:val="0"/>
      <w:divBdr>
        <w:top w:val="none" w:sz="0" w:space="0" w:color="auto"/>
        <w:left w:val="none" w:sz="0" w:space="0" w:color="auto"/>
        <w:bottom w:val="none" w:sz="0" w:space="0" w:color="auto"/>
        <w:right w:val="none" w:sz="0" w:space="0" w:color="auto"/>
      </w:divBdr>
      <w:divsChild>
        <w:div w:id="1104887025">
          <w:marLeft w:val="0"/>
          <w:marRight w:val="0"/>
          <w:marTop w:val="0"/>
          <w:marBottom w:val="0"/>
          <w:divBdr>
            <w:top w:val="none" w:sz="0" w:space="0" w:color="auto"/>
            <w:left w:val="none" w:sz="0" w:space="0" w:color="auto"/>
            <w:bottom w:val="none" w:sz="0" w:space="0" w:color="auto"/>
            <w:right w:val="none" w:sz="0" w:space="0" w:color="auto"/>
          </w:divBdr>
          <w:divsChild>
            <w:div w:id="2033679854">
              <w:marLeft w:val="0"/>
              <w:marRight w:val="0"/>
              <w:marTop w:val="0"/>
              <w:marBottom w:val="0"/>
              <w:divBdr>
                <w:top w:val="none" w:sz="0" w:space="0" w:color="auto"/>
                <w:left w:val="none" w:sz="0" w:space="0" w:color="auto"/>
                <w:bottom w:val="none" w:sz="0" w:space="0" w:color="auto"/>
                <w:right w:val="none" w:sz="0" w:space="0" w:color="auto"/>
              </w:divBdr>
              <w:divsChild>
                <w:div w:id="14742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3528">
      <w:bodyDiv w:val="1"/>
      <w:marLeft w:val="0"/>
      <w:marRight w:val="0"/>
      <w:marTop w:val="0"/>
      <w:marBottom w:val="0"/>
      <w:divBdr>
        <w:top w:val="none" w:sz="0" w:space="0" w:color="auto"/>
        <w:left w:val="none" w:sz="0" w:space="0" w:color="auto"/>
        <w:bottom w:val="none" w:sz="0" w:space="0" w:color="auto"/>
        <w:right w:val="none" w:sz="0" w:space="0" w:color="auto"/>
      </w:divBdr>
      <w:divsChild>
        <w:div w:id="1769882214">
          <w:marLeft w:val="0"/>
          <w:marRight w:val="0"/>
          <w:marTop w:val="0"/>
          <w:marBottom w:val="0"/>
          <w:divBdr>
            <w:top w:val="none" w:sz="0" w:space="0" w:color="auto"/>
            <w:left w:val="none" w:sz="0" w:space="0" w:color="auto"/>
            <w:bottom w:val="none" w:sz="0" w:space="0" w:color="auto"/>
            <w:right w:val="none" w:sz="0" w:space="0" w:color="auto"/>
          </w:divBdr>
        </w:div>
        <w:div w:id="1612466790">
          <w:marLeft w:val="0"/>
          <w:marRight w:val="0"/>
          <w:marTop w:val="0"/>
          <w:marBottom w:val="0"/>
          <w:divBdr>
            <w:top w:val="none" w:sz="0" w:space="0" w:color="auto"/>
            <w:left w:val="none" w:sz="0" w:space="0" w:color="auto"/>
            <w:bottom w:val="none" w:sz="0" w:space="0" w:color="auto"/>
            <w:right w:val="none" w:sz="0" w:space="0" w:color="auto"/>
          </w:divBdr>
          <w:divsChild>
            <w:div w:id="1391225528">
              <w:marLeft w:val="0"/>
              <w:marRight w:val="0"/>
              <w:marTop w:val="0"/>
              <w:marBottom w:val="0"/>
              <w:divBdr>
                <w:top w:val="none" w:sz="0" w:space="0" w:color="auto"/>
                <w:left w:val="none" w:sz="0" w:space="0" w:color="auto"/>
                <w:bottom w:val="none" w:sz="0" w:space="0" w:color="auto"/>
                <w:right w:val="none" w:sz="0" w:space="0" w:color="auto"/>
              </w:divBdr>
            </w:div>
            <w:div w:id="781531933">
              <w:marLeft w:val="0"/>
              <w:marRight w:val="0"/>
              <w:marTop w:val="0"/>
              <w:marBottom w:val="0"/>
              <w:divBdr>
                <w:top w:val="none" w:sz="0" w:space="0" w:color="auto"/>
                <w:left w:val="none" w:sz="0" w:space="0" w:color="auto"/>
                <w:bottom w:val="none" w:sz="0" w:space="0" w:color="auto"/>
                <w:right w:val="none" w:sz="0" w:space="0" w:color="auto"/>
              </w:divBdr>
            </w:div>
          </w:divsChild>
        </w:div>
        <w:div w:id="274018118">
          <w:marLeft w:val="0"/>
          <w:marRight w:val="0"/>
          <w:marTop w:val="0"/>
          <w:marBottom w:val="0"/>
          <w:divBdr>
            <w:top w:val="none" w:sz="0" w:space="0" w:color="auto"/>
            <w:left w:val="none" w:sz="0" w:space="0" w:color="auto"/>
            <w:bottom w:val="none" w:sz="0" w:space="0" w:color="auto"/>
            <w:right w:val="none" w:sz="0" w:space="0" w:color="auto"/>
          </w:divBdr>
          <w:divsChild>
            <w:div w:id="1448889053">
              <w:marLeft w:val="0"/>
              <w:marRight w:val="0"/>
              <w:marTop w:val="0"/>
              <w:marBottom w:val="0"/>
              <w:divBdr>
                <w:top w:val="none" w:sz="0" w:space="0" w:color="auto"/>
                <w:left w:val="none" w:sz="0" w:space="0" w:color="auto"/>
                <w:bottom w:val="none" w:sz="0" w:space="0" w:color="auto"/>
                <w:right w:val="none" w:sz="0" w:space="0" w:color="auto"/>
              </w:divBdr>
              <w:divsChild>
                <w:div w:id="1639607758">
                  <w:marLeft w:val="0"/>
                  <w:marRight w:val="0"/>
                  <w:marTop w:val="0"/>
                  <w:marBottom w:val="0"/>
                  <w:divBdr>
                    <w:top w:val="none" w:sz="0" w:space="0" w:color="auto"/>
                    <w:left w:val="none" w:sz="0" w:space="0" w:color="auto"/>
                    <w:bottom w:val="none" w:sz="0" w:space="0" w:color="auto"/>
                    <w:right w:val="none" w:sz="0" w:space="0" w:color="auto"/>
                  </w:divBdr>
                </w:div>
                <w:div w:id="20341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8103">
      <w:bodyDiv w:val="1"/>
      <w:marLeft w:val="0"/>
      <w:marRight w:val="0"/>
      <w:marTop w:val="0"/>
      <w:marBottom w:val="0"/>
      <w:divBdr>
        <w:top w:val="none" w:sz="0" w:space="0" w:color="auto"/>
        <w:left w:val="none" w:sz="0" w:space="0" w:color="auto"/>
        <w:bottom w:val="none" w:sz="0" w:space="0" w:color="auto"/>
        <w:right w:val="none" w:sz="0" w:space="0" w:color="auto"/>
      </w:divBdr>
      <w:divsChild>
        <w:div w:id="2000888643">
          <w:marLeft w:val="0"/>
          <w:marRight w:val="0"/>
          <w:marTop w:val="0"/>
          <w:marBottom w:val="0"/>
          <w:divBdr>
            <w:top w:val="none" w:sz="0" w:space="0" w:color="auto"/>
            <w:left w:val="none" w:sz="0" w:space="0" w:color="auto"/>
            <w:bottom w:val="none" w:sz="0" w:space="0" w:color="auto"/>
            <w:right w:val="none" w:sz="0" w:space="0" w:color="auto"/>
          </w:divBdr>
          <w:divsChild>
            <w:div w:id="1568491291">
              <w:marLeft w:val="0"/>
              <w:marRight w:val="0"/>
              <w:marTop w:val="0"/>
              <w:marBottom w:val="0"/>
              <w:divBdr>
                <w:top w:val="none" w:sz="0" w:space="0" w:color="auto"/>
                <w:left w:val="none" w:sz="0" w:space="0" w:color="auto"/>
                <w:bottom w:val="none" w:sz="0" w:space="0" w:color="auto"/>
                <w:right w:val="none" w:sz="0" w:space="0" w:color="auto"/>
              </w:divBdr>
            </w:div>
          </w:divsChild>
        </w:div>
        <w:div w:id="1841577779">
          <w:marLeft w:val="0"/>
          <w:marRight w:val="0"/>
          <w:marTop w:val="0"/>
          <w:marBottom w:val="0"/>
          <w:divBdr>
            <w:top w:val="none" w:sz="0" w:space="0" w:color="auto"/>
            <w:left w:val="none" w:sz="0" w:space="0" w:color="auto"/>
            <w:bottom w:val="none" w:sz="0" w:space="0" w:color="auto"/>
            <w:right w:val="none" w:sz="0" w:space="0" w:color="auto"/>
          </w:divBdr>
          <w:divsChild>
            <w:div w:id="1332564353">
              <w:marLeft w:val="0"/>
              <w:marRight w:val="0"/>
              <w:marTop w:val="0"/>
              <w:marBottom w:val="0"/>
              <w:divBdr>
                <w:top w:val="none" w:sz="0" w:space="0" w:color="auto"/>
                <w:left w:val="none" w:sz="0" w:space="0" w:color="auto"/>
                <w:bottom w:val="none" w:sz="0" w:space="0" w:color="auto"/>
                <w:right w:val="none" w:sz="0" w:space="0" w:color="auto"/>
              </w:divBdr>
              <w:divsChild>
                <w:div w:id="452794747">
                  <w:marLeft w:val="0"/>
                  <w:marRight w:val="0"/>
                  <w:marTop w:val="0"/>
                  <w:marBottom w:val="0"/>
                  <w:divBdr>
                    <w:top w:val="none" w:sz="0" w:space="0" w:color="auto"/>
                    <w:left w:val="none" w:sz="0" w:space="0" w:color="auto"/>
                    <w:bottom w:val="none" w:sz="0" w:space="0" w:color="auto"/>
                    <w:right w:val="none" w:sz="0" w:space="0" w:color="auto"/>
                  </w:divBdr>
                </w:div>
                <w:div w:id="185992783">
                  <w:marLeft w:val="0"/>
                  <w:marRight w:val="0"/>
                  <w:marTop w:val="0"/>
                  <w:marBottom w:val="0"/>
                  <w:divBdr>
                    <w:top w:val="none" w:sz="0" w:space="0" w:color="auto"/>
                    <w:left w:val="none" w:sz="0" w:space="0" w:color="auto"/>
                    <w:bottom w:val="none" w:sz="0" w:space="0" w:color="auto"/>
                    <w:right w:val="none" w:sz="0" w:space="0" w:color="auto"/>
                  </w:divBdr>
                </w:div>
                <w:div w:id="238367445">
                  <w:marLeft w:val="0"/>
                  <w:marRight w:val="0"/>
                  <w:marTop w:val="0"/>
                  <w:marBottom w:val="0"/>
                  <w:divBdr>
                    <w:top w:val="none" w:sz="0" w:space="0" w:color="auto"/>
                    <w:left w:val="none" w:sz="0" w:space="0" w:color="auto"/>
                    <w:bottom w:val="none" w:sz="0" w:space="0" w:color="auto"/>
                    <w:right w:val="none" w:sz="0" w:space="0" w:color="auto"/>
                  </w:divBdr>
                </w:div>
                <w:div w:id="612519736">
                  <w:marLeft w:val="0"/>
                  <w:marRight w:val="0"/>
                  <w:marTop w:val="0"/>
                  <w:marBottom w:val="0"/>
                  <w:divBdr>
                    <w:top w:val="none" w:sz="0" w:space="0" w:color="auto"/>
                    <w:left w:val="none" w:sz="0" w:space="0" w:color="auto"/>
                    <w:bottom w:val="none" w:sz="0" w:space="0" w:color="auto"/>
                    <w:right w:val="none" w:sz="0" w:space="0" w:color="auto"/>
                  </w:divBdr>
                </w:div>
                <w:div w:id="7254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119">
          <w:marLeft w:val="0"/>
          <w:marRight w:val="0"/>
          <w:marTop w:val="0"/>
          <w:marBottom w:val="0"/>
          <w:divBdr>
            <w:top w:val="none" w:sz="0" w:space="0" w:color="auto"/>
            <w:left w:val="none" w:sz="0" w:space="0" w:color="auto"/>
            <w:bottom w:val="none" w:sz="0" w:space="0" w:color="auto"/>
            <w:right w:val="none" w:sz="0" w:space="0" w:color="auto"/>
          </w:divBdr>
          <w:divsChild>
            <w:div w:id="1161653778">
              <w:marLeft w:val="0"/>
              <w:marRight w:val="0"/>
              <w:marTop w:val="0"/>
              <w:marBottom w:val="0"/>
              <w:divBdr>
                <w:top w:val="none" w:sz="0" w:space="0" w:color="auto"/>
                <w:left w:val="none" w:sz="0" w:space="0" w:color="auto"/>
                <w:bottom w:val="none" w:sz="0" w:space="0" w:color="auto"/>
                <w:right w:val="none" w:sz="0" w:space="0" w:color="auto"/>
              </w:divBdr>
              <w:divsChild>
                <w:div w:id="6231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5611">
      <w:bodyDiv w:val="1"/>
      <w:marLeft w:val="0"/>
      <w:marRight w:val="0"/>
      <w:marTop w:val="0"/>
      <w:marBottom w:val="0"/>
      <w:divBdr>
        <w:top w:val="none" w:sz="0" w:space="0" w:color="auto"/>
        <w:left w:val="none" w:sz="0" w:space="0" w:color="auto"/>
        <w:bottom w:val="none" w:sz="0" w:space="0" w:color="auto"/>
        <w:right w:val="none" w:sz="0" w:space="0" w:color="auto"/>
      </w:divBdr>
      <w:divsChild>
        <w:div w:id="1840148579">
          <w:marLeft w:val="0"/>
          <w:marRight w:val="0"/>
          <w:marTop w:val="0"/>
          <w:marBottom w:val="0"/>
          <w:divBdr>
            <w:top w:val="none" w:sz="0" w:space="0" w:color="auto"/>
            <w:left w:val="none" w:sz="0" w:space="0" w:color="auto"/>
            <w:bottom w:val="none" w:sz="0" w:space="0" w:color="auto"/>
            <w:right w:val="none" w:sz="0" w:space="0" w:color="auto"/>
          </w:divBdr>
          <w:divsChild>
            <w:div w:id="1996032087">
              <w:marLeft w:val="0"/>
              <w:marRight w:val="0"/>
              <w:marTop w:val="0"/>
              <w:marBottom w:val="0"/>
              <w:divBdr>
                <w:top w:val="none" w:sz="0" w:space="0" w:color="auto"/>
                <w:left w:val="none" w:sz="0" w:space="0" w:color="auto"/>
                <w:bottom w:val="none" w:sz="0" w:space="0" w:color="auto"/>
                <w:right w:val="none" w:sz="0" w:space="0" w:color="auto"/>
              </w:divBdr>
            </w:div>
            <w:div w:id="2101291898">
              <w:marLeft w:val="0"/>
              <w:marRight w:val="0"/>
              <w:marTop w:val="0"/>
              <w:marBottom w:val="0"/>
              <w:divBdr>
                <w:top w:val="none" w:sz="0" w:space="0" w:color="auto"/>
                <w:left w:val="none" w:sz="0" w:space="0" w:color="auto"/>
                <w:bottom w:val="none" w:sz="0" w:space="0" w:color="auto"/>
                <w:right w:val="none" w:sz="0" w:space="0" w:color="auto"/>
              </w:divBdr>
            </w:div>
          </w:divsChild>
        </w:div>
        <w:div w:id="785395706">
          <w:marLeft w:val="0"/>
          <w:marRight w:val="0"/>
          <w:marTop w:val="0"/>
          <w:marBottom w:val="0"/>
          <w:divBdr>
            <w:top w:val="none" w:sz="0" w:space="0" w:color="auto"/>
            <w:left w:val="none" w:sz="0" w:space="0" w:color="auto"/>
            <w:bottom w:val="none" w:sz="0" w:space="0" w:color="auto"/>
            <w:right w:val="none" w:sz="0" w:space="0" w:color="auto"/>
          </w:divBdr>
        </w:div>
      </w:divsChild>
    </w:div>
    <w:div w:id="353927154">
      <w:bodyDiv w:val="1"/>
      <w:marLeft w:val="0"/>
      <w:marRight w:val="0"/>
      <w:marTop w:val="0"/>
      <w:marBottom w:val="0"/>
      <w:divBdr>
        <w:top w:val="none" w:sz="0" w:space="0" w:color="auto"/>
        <w:left w:val="none" w:sz="0" w:space="0" w:color="auto"/>
        <w:bottom w:val="none" w:sz="0" w:space="0" w:color="auto"/>
        <w:right w:val="none" w:sz="0" w:space="0" w:color="auto"/>
      </w:divBdr>
      <w:divsChild>
        <w:div w:id="635724957">
          <w:marLeft w:val="0"/>
          <w:marRight w:val="0"/>
          <w:marTop w:val="0"/>
          <w:marBottom w:val="0"/>
          <w:divBdr>
            <w:top w:val="none" w:sz="0" w:space="0" w:color="auto"/>
            <w:left w:val="none" w:sz="0" w:space="0" w:color="auto"/>
            <w:bottom w:val="none" w:sz="0" w:space="0" w:color="auto"/>
            <w:right w:val="none" w:sz="0" w:space="0" w:color="auto"/>
          </w:divBdr>
          <w:divsChild>
            <w:div w:id="1508906057">
              <w:marLeft w:val="0"/>
              <w:marRight w:val="0"/>
              <w:marTop w:val="0"/>
              <w:marBottom w:val="0"/>
              <w:divBdr>
                <w:top w:val="none" w:sz="0" w:space="0" w:color="auto"/>
                <w:left w:val="none" w:sz="0" w:space="0" w:color="auto"/>
                <w:bottom w:val="none" w:sz="0" w:space="0" w:color="auto"/>
                <w:right w:val="none" w:sz="0" w:space="0" w:color="auto"/>
              </w:divBdr>
            </w:div>
            <w:div w:id="874584347">
              <w:marLeft w:val="0"/>
              <w:marRight w:val="0"/>
              <w:marTop w:val="0"/>
              <w:marBottom w:val="0"/>
              <w:divBdr>
                <w:top w:val="none" w:sz="0" w:space="0" w:color="auto"/>
                <w:left w:val="none" w:sz="0" w:space="0" w:color="auto"/>
                <w:bottom w:val="none" w:sz="0" w:space="0" w:color="auto"/>
                <w:right w:val="none" w:sz="0" w:space="0" w:color="auto"/>
              </w:divBdr>
            </w:div>
          </w:divsChild>
        </w:div>
        <w:div w:id="1854293835">
          <w:marLeft w:val="0"/>
          <w:marRight w:val="0"/>
          <w:marTop w:val="0"/>
          <w:marBottom w:val="0"/>
          <w:divBdr>
            <w:top w:val="none" w:sz="0" w:space="0" w:color="auto"/>
            <w:left w:val="none" w:sz="0" w:space="0" w:color="auto"/>
            <w:bottom w:val="none" w:sz="0" w:space="0" w:color="auto"/>
            <w:right w:val="none" w:sz="0" w:space="0" w:color="auto"/>
          </w:divBdr>
        </w:div>
      </w:divsChild>
    </w:div>
    <w:div w:id="355350305">
      <w:bodyDiv w:val="1"/>
      <w:marLeft w:val="0"/>
      <w:marRight w:val="0"/>
      <w:marTop w:val="0"/>
      <w:marBottom w:val="0"/>
      <w:divBdr>
        <w:top w:val="none" w:sz="0" w:space="0" w:color="auto"/>
        <w:left w:val="none" w:sz="0" w:space="0" w:color="auto"/>
        <w:bottom w:val="none" w:sz="0" w:space="0" w:color="auto"/>
        <w:right w:val="none" w:sz="0" w:space="0" w:color="auto"/>
      </w:divBdr>
      <w:divsChild>
        <w:div w:id="460418236">
          <w:marLeft w:val="0"/>
          <w:marRight w:val="0"/>
          <w:marTop w:val="0"/>
          <w:marBottom w:val="0"/>
          <w:divBdr>
            <w:top w:val="none" w:sz="0" w:space="0" w:color="auto"/>
            <w:left w:val="none" w:sz="0" w:space="0" w:color="auto"/>
            <w:bottom w:val="none" w:sz="0" w:space="0" w:color="auto"/>
            <w:right w:val="none" w:sz="0" w:space="0" w:color="auto"/>
          </w:divBdr>
          <w:divsChild>
            <w:div w:id="1552424369">
              <w:marLeft w:val="0"/>
              <w:marRight w:val="0"/>
              <w:marTop w:val="0"/>
              <w:marBottom w:val="0"/>
              <w:divBdr>
                <w:top w:val="none" w:sz="0" w:space="0" w:color="auto"/>
                <w:left w:val="none" w:sz="0" w:space="0" w:color="auto"/>
                <w:bottom w:val="none" w:sz="0" w:space="0" w:color="auto"/>
                <w:right w:val="none" w:sz="0" w:space="0" w:color="auto"/>
              </w:divBdr>
            </w:div>
            <w:div w:id="19314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0731">
      <w:bodyDiv w:val="1"/>
      <w:marLeft w:val="0"/>
      <w:marRight w:val="0"/>
      <w:marTop w:val="0"/>
      <w:marBottom w:val="0"/>
      <w:divBdr>
        <w:top w:val="none" w:sz="0" w:space="0" w:color="auto"/>
        <w:left w:val="none" w:sz="0" w:space="0" w:color="auto"/>
        <w:bottom w:val="none" w:sz="0" w:space="0" w:color="auto"/>
        <w:right w:val="none" w:sz="0" w:space="0" w:color="auto"/>
      </w:divBdr>
      <w:divsChild>
        <w:div w:id="973758936">
          <w:marLeft w:val="0"/>
          <w:marRight w:val="0"/>
          <w:marTop w:val="0"/>
          <w:marBottom w:val="0"/>
          <w:divBdr>
            <w:top w:val="none" w:sz="0" w:space="0" w:color="auto"/>
            <w:left w:val="none" w:sz="0" w:space="0" w:color="auto"/>
            <w:bottom w:val="none" w:sz="0" w:space="0" w:color="auto"/>
            <w:right w:val="none" w:sz="0" w:space="0" w:color="auto"/>
          </w:divBdr>
          <w:divsChild>
            <w:div w:id="942036438">
              <w:marLeft w:val="0"/>
              <w:marRight w:val="0"/>
              <w:marTop w:val="0"/>
              <w:marBottom w:val="0"/>
              <w:divBdr>
                <w:top w:val="none" w:sz="0" w:space="0" w:color="auto"/>
                <w:left w:val="none" w:sz="0" w:space="0" w:color="auto"/>
                <w:bottom w:val="none" w:sz="0" w:space="0" w:color="auto"/>
                <w:right w:val="none" w:sz="0" w:space="0" w:color="auto"/>
              </w:divBdr>
            </w:div>
            <w:div w:id="496070141">
              <w:marLeft w:val="0"/>
              <w:marRight w:val="0"/>
              <w:marTop w:val="0"/>
              <w:marBottom w:val="0"/>
              <w:divBdr>
                <w:top w:val="none" w:sz="0" w:space="0" w:color="auto"/>
                <w:left w:val="none" w:sz="0" w:space="0" w:color="auto"/>
                <w:bottom w:val="none" w:sz="0" w:space="0" w:color="auto"/>
                <w:right w:val="none" w:sz="0" w:space="0" w:color="auto"/>
              </w:divBdr>
            </w:div>
          </w:divsChild>
        </w:div>
        <w:div w:id="845438289">
          <w:marLeft w:val="0"/>
          <w:marRight w:val="0"/>
          <w:marTop w:val="0"/>
          <w:marBottom w:val="0"/>
          <w:divBdr>
            <w:top w:val="none" w:sz="0" w:space="0" w:color="auto"/>
            <w:left w:val="none" w:sz="0" w:space="0" w:color="auto"/>
            <w:bottom w:val="none" w:sz="0" w:space="0" w:color="auto"/>
            <w:right w:val="none" w:sz="0" w:space="0" w:color="auto"/>
          </w:divBdr>
        </w:div>
      </w:divsChild>
    </w:div>
    <w:div w:id="356397014">
      <w:bodyDiv w:val="1"/>
      <w:marLeft w:val="0"/>
      <w:marRight w:val="0"/>
      <w:marTop w:val="0"/>
      <w:marBottom w:val="0"/>
      <w:divBdr>
        <w:top w:val="none" w:sz="0" w:space="0" w:color="auto"/>
        <w:left w:val="none" w:sz="0" w:space="0" w:color="auto"/>
        <w:bottom w:val="none" w:sz="0" w:space="0" w:color="auto"/>
        <w:right w:val="none" w:sz="0" w:space="0" w:color="auto"/>
      </w:divBdr>
      <w:divsChild>
        <w:div w:id="711880278">
          <w:marLeft w:val="0"/>
          <w:marRight w:val="0"/>
          <w:marTop w:val="0"/>
          <w:marBottom w:val="0"/>
          <w:divBdr>
            <w:top w:val="none" w:sz="0" w:space="0" w:color="auto"/>
            <w:left w:val="none" w:sz="0" w:space="0" w:color="auto"/>
            <w:bottom w:val="none" w:sz="0" w:space="0" w:color="auto"/>
            <w:right w:val="none" w:sz="0" w:space="0" w:color="auto"/>
          </w:divBdr>
          <w:divsChild>
            <w:div w:id="1193811961">
              <w:marLeft w:val="0"/>
              <w:marRight w:val="0"/>
              <w:marTop w:val="0"/>
              <w:marBottom w:val="0"/>
              <w:divBdr>
                <w:top w:val="none" w:sz="0" w:space="0" w:color="auto"/>
                <w:left w:val="none" w:sz="0" w:space="0" w:color="auto"/>
                <w:bottom w:val="none" w:sz="0" w:space="0" w:color="auto"/>
                <w:right w:val="none" w:sz="0" w:space="0" w:color="auto"/>
              </w:divBdr>
            </w:div>
            <w:div w:id="463932094">
              <w:marLeft w:val="0"/>
              <w:marRight w:val="0"/>
              <w:marTop w:val="0"/>
              <w:marBottom w:val="0"/>
              <w:divBdr>
                <w:top w:val="none" w:sz="0" w:space="0" w:color="auto"/>
                <w:left w:val="none" w:sz="0" w:space="0" w:color="auto"/>
                <w:bottom w:val="none" w:sz="0" w:space="0" w:color="auto"/>
                <w:right w:val="none" w:sz="0" w:space="0" w:color="auto"/>
              </w:divBdr>
            </w:div>
          </w:divsChild>
        </w:div>
        <w:div w:id="106389451">
          <w:marLeft w:val="0"/>
          <w:marRight w:val="0"/>
          <w:marTop w:val="0"/>
          <w:marBottom w:val="0"/>
          <w:divBdr>
            <w:top w:val="none" w:sz="0" w:space="0" w:color="auto"/>
            <w:left w:val="none" w:sz="0" w:space="0" w:color="auto"/>
            <w:bottom w:val="none" w:sz="0" w:space="0" w:color="auto"/>
            <w:right w:val="none" w:sz="0" w:space="0" w:color="auto"/>
          </w:divBdr>
        </w:div>
      </w:divsChild>
    </w:div>
    <w:div w:id="357126015">
      <w:bodyDiv w:val="1"/>
      <w:marLeft w:val="0"/>
      <w:marRight w:val="0"/>
      <w:marTop w:val="0"/>
      <w:marBottom w:val="0"/>
      <w:divBdr>
        <w:top w:val="none" w:sz="0" w:space="0" w:color="auto"/>
        <w:left w:val="none" w:sz="0" w:space="0" w:color="auto"/>
        <w:bottom w:val="none" w:sz="0" w:space="0" w:color="auto"/>
        <w:right w:val="none" w:sz="0" w:space="0" w:color="auto"/>
      </w:divBdr>
      <w:divsChild>
        <w:div w:id="1199583547">
          <w:marLeft w:val="0"/>
          <w:marRight w:val="0"/>
          <w:marTop w:val="0"/>
          <w:marBottom w:val="0"/>
          <w:divBdr>
            <w:top w:val="none" w:sz="0" w:space="0" w:color="auto"/>
            <w:left w:val="none" w:sz="0" w:space="0" w:color="auto"/>
            <w:bottom w:val="none" w:sz="0" w:space="0" w:color="auto"/>
            <w:right w:val="none" w:sz="0" w:space="0" w:color="auto"/>
          </w:divBdr>
        </w:div>
        <w:div w:id="1626081575">
          <w:marLeft w:val="0"/>
          <w:marRight w:val="0"/>
          <w:marTop w:val="0"/>
          <w:marBottom w:val="0"/>
          <w:divBdr>
            <w:top w:val="none" w:sz="0" w:space="0" w:color="auto"/>
            <w:left w:val="none" w:sz="0" w:space="0" w:color="auto"/>
            <w:bottom w:val="none" w:sz="0" w:space="0" w:color="auto"/>
            <w:right w:val="none" w:sz="0" w:space="0" w:color="auto"/>
          </w:divBdr>
          <w:divsChild>
            <w:div w:id="1688368545">
              <w:marLeft w:val="0"/>
              <w:marRight w:val="0"/>
              <w:marTop w:val="0"/>
              <w:marBottom w:val="0"/>
              <w:divBdr>
                <w:top w:val="none" w:sz="0" w:space="0" w:color="auto"/>
                <w:left w:val="none" w:sz="0" w:space="0" w:color="auto"/>
                <w:bottom w:val="none" w:sz="0" w:space="0" w:color="auto"/>
                <w:right w:val="none" w:sz="0" w:space="0" w:color="auto"/>
              </w:divBdr>
              <w:divsChild>
                <w:div w:id="739712815">
                  <w:marLeft w:val="0"/>
                  <w:marRight w:val="0"/>
                  <w:marTop w:val="0"/>
                  <w:marBottom w:val="0"/>
                  <w:divBdr>
                    <w:top w:val="none" w:sz="0" w:space="0" w:color="auto"/>
                    <w:left w:val="none" w:sz="0" w:space="0" w:color="auto"/>
                    <w:bottom w:val="none" w:sz="0" w:space="0" w:color="auto"/>
                    <w:right w:val="none" w:sz="0" w:space="0" w:color="auto"/>
                  </w:divBdr>
                </w:div>
              </w:divsChild>
            </w:div>
            <w:div w:id="1026180417">
              <w:marLeft w:val="0"/>
              <w:marRight w:val="0"/>
              <w:marTop w:val="0"/>
              <w:marBottom w:val="0"/>
              <w:divBdr>
                <w:top w:val="none" w:sz="0" w:space="0" w:color="auto"/>
                <w:left w:val="none" w:sz="0" w:space="0" w:color="auto"/>
                <w:bottom w:val="none" w:sz="0" w:space="0" w:color="auto"/>
                <w:right w:val="none" w:sz="0" w:space="0" w:color="auto"/>
              </w:divBdr>
              <w:divsChild>
                <w:div w:id="728039882">
                  <w:marLeft w:val="0"/>
                  <w:marRight w:val="0"/>
                  <w:marTop w:val="0"/>
                  <w:marBottom w:val="0"/>
                  <w:divBdr>
                    <w:top w:val="none" w:sz="0" w:space="0" w:color="auto"/>
                    <w:left w:val="none" w:sz="0" w:space="0" w:color="auto"/>
                    <w:bottom w:val="none" w:sz="0" w:space="0" w:color="auto"/>
                    <w:right w:val="none" w:sz="0" w:space="0" w:color="auto"/>
                  </w:divBdr>
                  <w:divsChild>
                    <w:div w:id="993142363">
                      <w:marLeft w:val="0"/>
                      <w:marRight w:val="0"/>
                      <w:marTop w:val="0"/>
                      <w:marBottom w:val="0"/>
                      <w:divBdr>
                        <w:top w:val="none" w:sz="0" w:space="0" w:color="auto"/>
                        <w:left w:val="none" w:sz="0" w:space="0" w:color="auto"/>
                        <w:bottom w:val="none" w:sz="0" w:space="0" w:color="auto"/>
                        <w:right w:val="none" w:sz="0" w:space="0" w:color="auto"/>
                      </w:divBdr>
                    </w:div>
                    <w:div w:id="1628202015">
                      <w:marLeft w:val="0"/>
                      <w:marRight w:val="0"/>
                      <w:marTop w:val="0"/>
                      <w:marBottom w:val="0"/>
                      <w:divBdr>
                        <w:top w:val="none" w:sz="0" w:space="0" w:color="auto"/>
                        <w:left w:val="none" w:sz="0" w:space="0" w:color="auto"/>
                        <w:bottom w:val="none" w:sz="0" w:space="0" w:color="auto"/>
                        <w:right w:val="none" w:sz="0" w:space="0" w:color="auto"/>
                      </w:divBdr>
                      <w:divsChild>
                        <w:div w:id="1588997365">
                          <w:marLeft w:val="0"/>
                          <w:marRight w:val="0"/>
                          <w:marTop w:val="0"/>
                          <w:marBottom w:val="0"/>
                          <w:divBdr>
                            <w:top w:val="none" w:sz="0" w:space="0" w:color="auto"/>
                            <w:left w:val="none" w:sz="0" w:space="0" w:color="auto"/>
                            <w:bottom w:val="none" w:sz="0" w:space="0" w:color="auto"/>
                            <w:right w:val="none" w:sz="0" w:space="0" w:color="auto"/>
                          </w:divBdr>
                          <w:divsChild>
                            <w:div w:id="2109085222">
                              <w:marLeft w:val="0"/>
                              <w:marRight w:val="0"/>
                              <w:marTop w:val="0"/>
                              <w:marBottom w:val="0"/>
                              <w:divBdr>
                                <w:top w:val="none" w:sz="0" w:space="0" w:color="auto"/>
                                <w:left w:val="none" w:sz="0" w:space="0" w:color="auto"/>
                                <w:bottom w:val="none" w:sz="0" w:space="0" w:color="auto"/>
                                <w:right w:val="none" w:sz="0" w:space="0" w:color="auto"/>
                              </w:divBdr>
                            </w:div>
                            <w:div w:id="829979996">
                              <w:marLeft w:val="0"/>
                              <w:marRight w:val="0"/>
                              <w:marTop w:val="0"/>
                              <w:marBottom w:val="0"/>
                              <w:divBdr>
                                <w:top w:val="none" w:sz="0" w:space="0" w:color="auto"/>
                                <w:left w:val="none" w:sz="0" w:space="0" w:color="auto"/>
                                <w:bottom w:val="none" w:sz="0" w:space="0" w:color="auto"/>
                                <w:right w:val="none" w:sz="0" w:space="0" w:color="auto"/>
                              </w:divBdr>
                            </w:div>
                          </w:divsChild>
                        </w:div>
                        <w:div w:id="585767684">
                          <w:marLeft w:val="0"/>
                          <w:marRight w:val="0"/>
                          <w:marTop w:val="0"/>
                          <w:marBottom w:val="0"/>
                          <w:divBdr>
                            <w:top w:val="none" w:sz="0" w:space="0" w:color="auto"/>
                            <w:left w:val="none" w:sz="0" w:space="0" w:color="auto"/>
                            <w:bottom w:val="none" w:sz="0" w:space="0" w:color="auto"/>
                            <w:right w:val="none" w:sz="0" w:space="0" w:color="auto"/>
                          </w:divBdr>
                          <w:divsChild>
                            <w:div w:id="1049304355">
                              <w:marLeft w:val="0"/>
                              <w:marRight w:val="0"/>
                              <w:marTop w:val="0"/>
                              <w:marBottom w:val="0"/>
                              <w:divBdr>
                                <w:top w:val="none" w:sz="0" w:space="0" w:color="auto"/>
                                <w:left w:val="none" w:sz="0" w:space="0" w:color="auto"/>
                                <w:bottom w:val="none" w:sz="0" w:space="0" w:color="auto"/>
                                <w:right w:val="none" w:sz="0" w:space="0" w:color="auto"/>
                              </w:divBdr>
                            </w:div>
                            <w:div w:id="1260605670">
                              <w:marLeft w:val="0"/>
                              <w:marRight w:val="0"/>
                              <w:marTop w:val="0"/>
                              <w:marBottom w:val="0"/>
                              <w:divBdr>
                                <w:top w:val="none" w:sz="0" w:space="0" w:color="auto"/>
                                <w:left w:val="none" w:sz="0" w:space="0" w:color="auto"/>
                                <w:bottom w:val="none" w:sz="0" w:space="0" w:color="auto"/>
                                <w:right w:val="none" w:sz="0" w:space="0" w:color="auto"/>
                              </w:divBdr>
                            </w:div>
                          </w:divsChild>
                        </w:div>
                        <w:div w:id="1756433782">
                          <w:marLeft w:val="0"/>
                          <w:marRight w:val="0"/>
                          <w:marTop w:val="0"/>
                          <w:marBottom w:val="0"/>
                          <w:divBdr>
                            <w:top w:val="none" w:sz="0" w:space="0" w:color="auto"/>
                            <w:left w:val="none" w:sz="0" w:space="0" w:color="auto"/>
                            <w:bottom w:val="none" w:sz="0" w:space="0" w:color="auto"/>
                            <w:right w:val="none" w:sz="0" w:space="0" w:color="auto"/>
                          </w:divBdr>
                          <w:divsChild>
                            <w:div w:id="1846741766">
                              <w:marLeft w:val="0"/>
                              <w:marRight w:val="0"/>
                              <w:marTop w:val="0"/>
                              <w:marBottom w:val="0"/>
                              <w:divBdr>
                                <w:top w:val="none" w:sz="0" w:space="0" w:color="auto"/>
                                <w:left w:val="none" w:sz="0" w:space="0" w:color="auto"/>
                                <w:bottom w:val="none" w:sz="0" w:space="0" w:color="auto"/>
                                <w:right w:val="none" w:sz="0" w:space="0" w:color="auto"/>
                              </w:divBdr>
                            </w:div>
                            <w:div w:id="2029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6102">
                  <w:marLeft w:val="0"/>
                  <w:marRight w:val="0"/>
                  <w:marTop w:val="0"/>
                  <w:marBottom w:val="0"/>
                  <w:divBdr>
                    <w:top w:val="none" w:sz="0" w:space="0" w:color="auto"/>
                    <w:left w:val="none" w:sz="0" w:space="0" w:color="auto"/>
                    <w:bottom w:val="none" w:sz="0" w:space="0" w:color="auto"/>
                    <w:right w:val="none" w:sz="0" w:space="0" w:color="auto"/>
                  </w:divBdr>
                  <w:divsChild>
                    <w:div w:id="722217423">
                      <w:marLeft w:val="0"/>
                      <w:marRight w:val="0"/>
                      <w:marTop w:val="0"/>
                      <w:marBottom w:val="0"/>
                      <w:divBdr>
                        <w:top w:val="none" w:sz="0" w:space="0" w:color="auto"/>
                        <w:left w:val="none" w:sz="0" w:space="0" w:color="auto"/>
                        <w:bottom w:val="none" w:sz="0" w:space="0" w:color="auto"/>
                        <w:right w:val="none" w:sz="0" w:space="0" w:color="auto"/>
                      </w:divBdr>
                      <w:divsChild>
                        <w:div w:id="734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7059">
                  <w:marLeft w:val="0"/>
                  <w:marRight w:val="0"/>
                  <w:marTop w:val="0"/>
                  <w:marBottom w:val="0"/>
                  <w:divBdr>
                    <w:top w:val="none" w:sz="0" w:space="0" w:color="auto"/>
                    <w:left w:val="none" w:sz="0" w:space="0" w:color="auto"/>
                    <w:bottom w:val="none" w:sz="0" w:space="0" w:color="auto"/>
                    <w:right w:val="none" w:sz="0" w:space="0" w:color="auto"/>
                  </w:divBdr>
                  <w:divsChild>
                    <w:div w:id="652219646">
                      <w:marLeft w:val="0"/>
                      <w:marRight w:val="0"/>
                      <w:marTop w:val="0"/>
                      <w:marBottom w:val="0"/>
                      <w:divBdr>
                        <w:top w:val="none" w:sz="0" w:space="0" w:color="auto"/>
                        <w:left w:val="none" w:sz="0" w:space="0" w:color="auto"/>
                        <w:bottom w:val="none" w:sz="0" w:space="0" w:color="auto"/>
                        <w:right w:val="none" w:sz="0" w:space="0" w:color="auto"/>
                      </w:divBdr>
                      <w:divsChild>
                        <w:div w:id="670645844">
                          <w:marLeft w:val="0"/>
                          <w:marRight w:val="0"/>
                          <w:marTop w:val="0"/>
                          <w:marBottom w:val="0"/>
                          <w:divBdr>
                            <w:top w:val="single" w:sz="6" w:space="0" w:color="1E79D2"/>
                            <w:left w:val="single" w:sz="6" w:space="0" w:color="1E79D2"/>
                            <w:bottom w:val="single" w:sz="6" w:space="0" w:color="1E79D2"/>
                            <w:right w:val="single" w:sz="6" w:space="0" w:color="1E79D2"/>
                          </w:divBdr>
                          <w:divsChild>
                            <w:div w:id="655961052">
                              <w:marLeft w:val="75"/>
                              <w:marRight w:val="75"/>
                              <w:marTop w:val="75"/>
                              <w:marBottom w:val="75"/>
                              <w:divBdr>
                                <w:top w:val="none" w:sz="0" w:space="0" w:color="auto"/>
                                <w:left w:val="none" w:sz="0" w:space="0" w:color="auto"/>
                                <w:bottom w:val="none" w:sz="0" w:space="0" w:color="auto"/>
                                <w:right w:val="none" w:sz="0" w:space="0" w:color="auto"/>
                              </w:divBdr>
                            </w:div>
                            <w:div w:id="809900201">
                              <w:marLeft w:val="75"/>
                              <w:marRight w:val="75"/>
                              <w:marTop w:val="75"/>
                              <w:marBottom w:val="75"/>
                              <w:divBdr>
                                <w:top w:val="none" w:sz="0" w:space="0" w:color="auto"/>
                                <w:left w:val="none" w:sz="0" w:space="0" w:color="auto"/>
                                <w:bottom w:val="none" w:sz="0" w:space="0" w:color="auto"/>
                                <w:right w:val="none" w:sz="0" w:space="0" w:color="auto"/>
                              </w:divBdr>
                            </w:div>
                            <w:div w:id="366948872">
                              <w:marLeft w:val="75"/>
                              <w:marRight w:val="75"/>
                              <w:marTop w:val="75"/>
                              <w:marBottom w:val="75"/>
                              <w:divBdr>
                                <w:top w:val="none" w:sz="0" w:space="0" w:color="auto"/>
                                <w:left w:val="none" w:sz="0" w:space="0" w:color="auto"/>
                                <w:bottom w:val="none" w:sz="0" w:space="0" w:color="auto"/>
                                <w:right w:val="none" w:sz="0" w:space="0" w:color="auto"/>
                              </w:divBdr>
                            </w:div>
                            <w:div w:id="2104182608">
                              <w:marLeft w:val="75"/>
                              <w:marRight w:val="75"/>
                              <w:marTop w:val="75"/>
                              <w:marBottom w:val="75"/>
                              <w:divBdr>
                                <w:top w:val="none" w:sz="0" w:space="0" w:color="auto"/>
                                <w:left w:val="none" w:sz="0" w:space="0" w:color="auto"/>
                                <w:bottom w:val="none" w:sz="0" w:space="0" w:color="auto"/>
                                <w:right w:val="none" w:sz="0" w:space="0" w:color="auto"/>
                              </w:divBdr>
                            </w:div>
                            <w:div w:id="19326604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762602629">
                  <w:marLeft w:val="0"/>
                  <w:marRight w:val="0"/>
                  <w:marTop w:val="0"/>
                  <w:marBottom w:val="0"/>
                  <w:divBdr>
                    <w:top w:val="none" w:sz="0" w:space="0" w:color="auto"/>
                    <w:left w:val="none" w:sz="0" w:space="0" w:color="auto"/>
                    <w:bottom w:val="none" w:sz="0" w:space="0" w:color="auto"/>
                    <w:right w:val="none" w:sz="0" w:space="0" w:color="auto"/>
                  </w:divBdr>
                  <w:divsChild>
                    <w:div w:id="1528905064">
                      <w:marLeft w:val="0"/>
                      <w:marRight w:val="0"/>
                      <w:marTop w:val="0"/>
                      <w:marBottom w:val="0"/>
                      <w:divBdr>
                        <w:top w:val="none" w:sz="0" w:space="0" w:color="auto"/>
                        <w:left w:val="none" w:sz="0" w:space="0" w:color="auto"/>
                        <w:bottom w:val="none" w:sz="0" w:space="0" w:color="auto"/>
                        <w:right w:val="none" w:sz="0" w:space="0" w:color="auto"/>
                      </w:divBdr>
                      <w:divsChild>
                        <w:div w:id="521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3473">
      <w:bodyDiv w:val="1"/>
      <w:marLeft w:val="0"/>
      <w:marRight w:val="0"/>
      <w:marTop w:val="0"/>
      <w:marBottom w:val="0"/>
      <w:divBdr>
        <w:top w:val="none" w:sz="0" w:space="0" w:color="auto"/>
        <w:left w:val="none" w:sz="0" w:space="0" w:color="auto"/>
        <w:bottom w:val="none" w:sz="0" w:space="0" w:color="auto"/>
        <w:right w:val="none" w:sz="0" w:space="0" w:color="auto"/>
      </w:divBdr>
      <w:divsChild>
        <w:div w:id="539780887">
          <w:marLeft w:val="0"/>
          <w:marRight w:val="0"/>
          <w:marTop w:val="0"/>
          <w:marBottom w:val="0"/>
          <w:divBdr>
            <w:top w:val="none" w:sz="0" w:space="0" w:color="auto"/>
            <w:left w:val="none" w:sz="0" w:space="0" w:color="auto"/>
            <w:bottom w:val="none" w:sz="0" w:space="0" w:color="auto"/>
            <w:right w:val="none" w:sz="0" w:space="0" w:color="auto"/>
          </w:divBdr>
          <w:divsChild>
            <w:div w:id="1657100988">
              <w:marLeft w:val="0"/>
              <w:marRight w:val="0"/>
              <w:marTop w:val="0"/>
              <w:marBottom w:val="0"/>
              <w:divBdr>
                <w:top w:val="none" w:sz="0" w:space="0" w:color="auto"/>
                <w:left w:val="none" w:sz="0" w:space="0" w:color="auto"/>
                <w:bottom w:val="none" w:sz="0" w:space="0" w:color="auto"/>
                <w:right w:val="none" w:sz="0" w:space="0" w:color="auto"/>
              </w:divBdr>
            </w:div>
            <w:div w:id="2043086636">
              <w:marLeft w:val="0"/>
              <w:marRight w:val="0"/>
              <w:marTop w:val="0"/>
              <w:marBottom w:val="0"/>
              <w:divBdr>
                <w:top w:val="none" w:sz="0" w:space="0" w:color="auto"/>
                <w:left w:val="none" w:sz="0" w:space="0" w:color="auto"/>
                <w:bottom w:val="none" w:sz="0" w:space="0" w:color="auto"/>
                <w:right w:val="none" w:sz="0" w:space="0" w:color="auto"/>
              </w:divBdr>
            </w:div>
          </w:divsChild>
        </w:div>
        <w:div w:id="319696750">
          <w:marLeft w:val="0"/>
          <w:marRight w:val="0"/>
          <w:marTop w:val="0"/>
          <w:marBottom w:val="0"/>
          <w:divBdr>
            <w:top w:val="none" w:sz="0" w:space="0" w:color="auto"/>
            <w:left w:val="none" w:sz="0" w:space="0" w:color="auto"/>
            <w:bottom w:val="none" w:sz="0" w:space="0" w:color="auto"/>
            <w:right w:val="none" w:sz="0" w:space="0" w:color="auto"/>
          </w:divBdr>
        </w:div>
      </w:divsChild>
    </w:div>
    <w:div w:id="357319501">
      <w:bodyDiv w:val="1"/>
      <w:marLeft w:val="0"/>
      <w:marRight w:val="0"/>
      <w:marTop w:val="0"/>
      <w:marBottom w:val="0"/>
      <w:divBdr>
        <w:top w:val="none" w:sz="0" w:space="0" w:color="auto"/>
        <w:left w:val="none" w:sz="0" w:space="0" w:color="auto"/>
        <w:bottom w:val="none" w:sz="0" w:space="0" w:color="auto"/>
        <w:right w:val="none" w:sz="0" w:space="0" w:color="auto"/>
      </w:divBdr>
      <w:divsChild>
        <w:div w:id="1942448371">
          <w:marLeft w:val="0"/>
          <w:marRight w:val="0"/>
          <w:marTop w:val="0"/>
          <w:marBottom w:val="0"/>
          <w:divBdr>
            <w:top w:val="none" w:sz="0" w:space="0" w:color="auto"/>
            <w:left w:val="none" w:sz="0" w:space="0" w:color="auto"/>
            <w:bottom w:val="none" w:sz="0" w:space="0" w:color="auto"/>
            <w:right w:val="none" w:sz="0" w:space="0" w:color="auto"/>
          </w:divBdr>
          <w:divsChild>
            <w:div w:id="10573608">
              <w:marLeft w:val="0"/>
              <w:marRight w:val="0"/>
              <w:marTop w:val="0"/>
              <w:marBottom w:val="0"/>
              <w:divBdr>
                <w:top w:val="none" w:sz="0" w:space="0" w:color="auto"/>
                <w:left w:val="none" w:sz="0" w:space="0" w:color="auto"/>
                <w:bottom w:val="none" w:sz="0" w:space="0" w:color="auto"/>
                <w:right w:val="none" w:sz="0" w:space="0" w:color="auto"/>
              </w:divBdr>
            </w:div>
            <w:div w:id="731659138">
              <w:marLeft w:val="0"/>
              <w:marRight w:val="0"/>
              <w:marTop w:val="0"/>
              <w:marBottom w:val="0"/>
              <w:divBdr>
                <w:top w:val="none" w:sz="0" w:space="0" w:color="auto"/>
                <w:left w:val="none" w:sz="0" w:space="0" w:color="auto"/>
                <w:bottom w:val="none" w:sz="0" w:space="0" w:color="auto"/>
                <w:right w:val="none" w:sz="0" w:space="0" w:color="auto"/>
              </w:divBdr>
            </w:div>
          </w:divsChild>
        </w:div>
        <w:div w:id="1670600731">
          <w:marLeft w:val="0"/>
          <w:marRight w:val="0"/>
          <w:marTop w:val="0"/>
          <w:marBottom w:val="0"/>
          <w:divBdr>
            <w:top w:val="none" w:sz="0" w:space="0" w:color="auto"/>
            <w:left w:val="none" w:sz="0" w:space="0" w:color="auto"/>
            <w:bottom w:val="none" w:sz="0" w:space="0" w:color="auto"/>
            <w:right w:val="none" w:sz="0" w:space="0" w:color="auto"/>
          </w:divBdr>
        </w:div>
      </w:divsChild>
    </w:div>
    <w:div w:id="357513911">
      <w:bodyDiv w:val="1"/>
      <w:marLeft w:val="0"/>
      <w:marRight w:val="0"/>
      <w:marTop w:val="0"/>
      <w:marBottom w:val="0"/>
      <w:divBdr>
        <w:top w:val="none" w:sz="0" w:space="0" w:color="auto"/>
        <w:left w:val="none" w:sz="0" w:space="0" w:color="auto"/>
        <w:bottom w:val="none" w:sz="0" w:space="0" w:color="auto"/>
        <w:right w:val="none" w:sz="0" w:space="0" w:color="auto"/>
      </w:divBdr>
      <w:divsChild>
        <w:div w:id="800348418">
          <w:marLeft w:val="0"/>
          <w:marRight w:val="0"/>
          <w:marTop w:val="0"/>
          <w:marBottom w:val="0"/>
          <w:divBdr>
            <w:top w:val="none" w:sz="0" w:space="0" w:color="auto"/>
            <w:left w:val="none" w:sz="0" w:space="0" w:color="auto"/>
            <w:bottom w:val="none" w:sz="0" w:space="0" w:color="auto"/>
            <w:right w:val="none" w:sz="0" w:space="0" w:color="auto"/>
          </w:divBdr>
          <w:divsChild>
            <w:div w:id="293682717">
              <w:marLeft w:val="0"/>
              <w:marRight w:val="0"/>
              <w:marTop w:val="0"/>
              <w:marBottom w:val="0"/>
              <w:divBdr>
                <w:top w:val="none" w:sz="0" w:space="0" w:color="auto"/>
                <w:left w:val="none" w:sz="0" w:space="0" w:color="auto"/>
                <w:bottom w:val="none" w:sz="0" w:space="0" w:color="auto"/>
                <w:right w:val="none" w:sz="0" w:space="0" w:color="auto"/>
              </w:divBdr>
            </w:div>
            <w:div w:id="1983120245">
              <w:marLeft w:val="0"/>
              <w:marRight w:val="0"/>
              <w:marTop w:val="0"/>
              <w:marBottom w:val="0"/>
              <w:divBdr>
                <w:top w:val="none" w:sz="0" w:space="0" w:color="auto"/>
                <w:left w:val="none" w:sz="0" w:space="0" w:color="auto"/>
                <w:bottom w:val="none" w:sz="0" w:space="0" w:color="auto"/>
                <w:right w:val="none" w:sz="0" w:space="0" w:color="auto"/>
              </w:divBdr>
            </w:div>
          </w:divsChild>
        </w:div>
        <w:div w:id="1146968908">
          <w:marLeft w:val="0"/>
          <w:marRight w:val="0"/>
          <w:marTop w:val="0"/>
          <w:marBottom w:val="0"/>
          <w:divBdr>
            <w:top w:val="none" w:sz="0" w:space="0" w:color="auto"/>
            <w:left w:val="none" w:sz="0" w:space="0" w:color="auto"/>
            <w:bottom w:val="none" w:sz="0" w:space="0" w:color="auto"/>
            <w:right w:val="none" w:sz="0" w:space="0" w:color="auto"/>
          </w:divBdr>
        </w:div>
      </w:divsChild>
    </w:div>
    <w:div w:id="357706895">
      <w:bodyDiv w:val="1"/>
      <w:marLeft w:val="0"/>
      <w:marRight w:val="0"/>
      <w:marTop w:val="0"/>
      <w:marBottom w:val="0"/>
      <w:divBdr>
        <w:top w:val="none" w:sz="0" w:space="0" w:color="auto"/>
        <w:left w:val="none" w:sz="0" w:space="0" w:color="auto"/>
        <w:bottom w:val="none" w:sz="0" w:space="0" w:color="auto"/>
        <w:right w:val="none" w:sz="0" w:space="0" w:color="auto"/>
      </w:divBdr>
      <w:divsChild>
        <w:div w:id="1174564888">
          <w:marLeft w:val="0"/>
          <w:marRight w:val="0"/>
          <w:marTop w:val="0"/>
          <w:marBottom w:val="0"/>
          <w:divBdr>
            <w:top w:val="none" w:sz="0" w:space="0" w:color="auto"/>
            <w:left w:val="none" w:sz="0" w:space="0" w:color="auto"/>
            <w:bottom w:val="none" w:sz="0" w:space="0" w:color="auto"/>
            <w:right w:val="none" w:sz="0" w:space="0" w:color="auto"/>
          </w:divBdr>
          <w:divsChild>
            <w:div w:id="688334583">
              <w:marLeft w:val="0"/>
              <w:marRight w:val="0"/>
              <w:marTop w:val="0"/>
              <w:marBottom w:val="0"/>
              <w:divBdr>
                <w:top w:val="none" w:sz="0" w:space="0" w:color="auto"/>
                <w:left w:val="none" w:sz="0" w:space="0" w:color="auto"/>
                <w:bottom w:val="none" w:sz="0" w:space="0" w:color="auto"/>
                <w:right w:val="none" w:sz="0" w:space="0" w:color="auto"/>
              </w:divBdr>
            </w:div>
            <w:div w:id="1866748128">
              <w:marLeft w:val="0"/>
              <w:marRight w:val="0"/>
              <w:marTop w:val="0"/>
              <w:marBottom w:val="0"/>
              <w:divBdr>
                <w:top w:val="none" w:sz="0" w:space="0" w:color="auto"/>
                <w:left w:val="none" w:sz="0" w:space="0" w:color="auto"/>
                <w:bottom w:val="none" w:sz="0" w:space="0" w:color="auto"/>
                <w:right w:val="none" w:sz="0" w:space="0" w:color="auto"/>
              </w:divBdr>
            </w:div>
          </w:divsChild>
        </w:div>
        <w:div w:id="49152421">
          <w:marLeft w:val="0"/>
          <w:marRight w:val="0"/>
          <w:marTop w:val="0"/>
          <w:marBottom w:val="0"/>
          <w:divBdr>
            <w:top w:val="none" w:sz="0" w:space="0" w:color="auto"/>
            <w:left w:val="none" w:sz="0" w:space="0" w:color="auto"/>
            <w:bottom w:val="none" w:sz="0" w:space="0" w:color="auto"/>
            <w:right w:val="none" w:sz="0" w:space="0" w:color="auto"/>
          </w:divBdr>
        </w:div>
      </w:divsChild>
    </w:div>
    <w:div w:id="358749320">
      <w:bodyDiv w:val="1"/>
      <w:marLeft w:val="0"/>
      <w:marRight w:val="0"/>
      <w:marTop w:val="0"/>
      <w:marBottom w:val="0"/>
      <w:divBdr>
        <w:top w:val="none" w:sz="0" w:space="0" w:color="auto"/>
        <w:left w:val="none" w:sz="0" w:space="0" w:color="auto"/>
        <w:bottom w:val="none" w:sz="0" w:space="0" w:color="auto"/>
        <w:right w:val="none" w:sz="0" w:space="0" w:color="auto"/>
      </w:divBdr>
      <w:divsChild>
        <w:div w:id="339816118">
          <w:marLeft w:val="0"/>
          <w:marRight w:val="0"/>
          <w:marTop w:val="0"/>
          <w:marBottom w:val="0"/>
          <w:divBdr>
            <w:top w:val="none" w:sz="0" w:space="0" w:color="auto"/>
            <w:left w:val="none" w:sz="0" w:space="0" w:color="auto"/>
            <w:bottom w:val="none" w:sz="0" w:space="0" w:color="auto"/>
            <w:right w:val="none" w:sz="0" w:space="0" w:color="auto"/>
          </w:divBdr>
          <w:divsChild>
            <w:div w:id="1344938692">
              <w:marLeft w:val="0"/>
              <w:marRight w:val="0"/>
              <w:marTop w:val="0"/>
              <w:marBottom w:val="0"/>
              <w:divBdr>
                <w:top w:val="none" w:sz="0" w:space="0" w:color="auto"/>
                <w:left w:val="none" w:sz="0" w:space="0" w:color="auto"/>
                <w:bottom w:val="none" w:sz="0" w:space="0" w:color="auto"/>
                <w:right w:val="none" w:sz="0" w:space="0" w:color="auto"/>
              </w:divBdr>
            </w:div>
            <w:div w:id="1198785326">
              <w:marLeft w:val="300"/>
              <w:marRight w:val="-300"/>
              <w:marTop w:val="0"/>
              <w:marBottom w:val="0"/>
              <w:divBdr>
                <w:top w:val="none" w:sz="0" w:space="0" w:color="auto"/>
                <w:left w:val="none" w:sz="0" w:space="0" w:color="auto"/>
                <w:bottom w:val="none" w:sz="0" w:space="0" w:color="auto"/>
                <w:right w:val="none" w:sz="0" w:space="0" w:color="auto"/>
              </w:divBdr>
              <w:divsChild>
                <w:div w:id="2324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6771">
          <w:marLeft w:val="0"/>
          <w:marRight w:val="0"/>
          <w:marTop w:val="0"/>
          <w:marBottom w:val="0"/>
          <w:divBdr>
            <w:top w:val="none" w:sz="0" w:space="0" w:color="auto"/>
            <w:left w:val="none" w:sz="0" w:space="0" w:color="auto"/>
            <w:bottom w:val="none" w:sz="0" w:space="0" w:color="auto"/>
            <w:right w:val="none" w:sz="0" w:space="0" w:color="auto"/>
          </w:divBdr>
          <w:divsChild>
            <w:div w:id="76556981">
              <w:marLeft w:val="0"/>
              <w:marRight w:val="0"/>
              <w:marTop w:val="0"/>
              <w:marBottom w:val="0"/>
              <w:divBdr>
                <w:top w:val="none" w:sz="0" w:space="0" w:color="auto"/>
                <w:left w:val="none" w:sz="0" w:space="0" w:color="auto"/>
                <w:bottom w:val="none" w:sz="0" w:space="0" w:color="auto"/>
                <w:right w:val="none" w:sz="0" w:space="0" w:color="auto"/>
              </w:divBdr>
            </w:div>
            <w:div w:id="73868744">
              <w:marLeft w:val="0"/>
              <w:marRight w:val="0"/>
              <w:marTop w:val="0"/>
              <w:marBottom w:val="0"/>
              <w:divBdr>
                <w:top w:val="none" w:sz="0" w:space="0" w:color="auto"/>
                <w:left w:val="none" w:sz="0" w:space="0" w:color="auto"/>
                <w:bottom w:val="none" w:sz="0" w:space="0" w:color="auto"/>
                <w:right w:val="none" w:sz="0" w:space="0" w:color="auto"/>
              </w:divBdr>
            </w:div>
          </w:divsChild>
        </w:div>
        <w:div w:id="2004577201">
          <w:marLeft w:val="0"/>
          <w:marRight w:val="0"/>
          <w:marTop w:val="0"/>
          <w:marBottom w:val="0"/>
          <w:divBdr>
            <w:top w:val="none" w:sz="0" w:space="0" w:color="auto"/>
            <w:left w:val="none" w:sz="0" w:space="0" w:color="auto"/>
            <w:bottom w:val="none" w:sz="0" w:space="0" w:color="auto"/>
            <w:right w:val="none" w:sz="0" w:space="0" w:color="auto"/>
          </w:divBdr>
          <w:divsChild>
            <w:div w:id="191501994">
              <w:marLeft w:val="0"/>
              <w:marRight w:val="0"/>
              <w:marTop w:val="0"/>
              <w:marBottom w:val="0"/>
              <w:divBdr>
                <w:top w:val="none" w:sz="0" w:space="0" w:color="auto"/>
                <w:left w:val="none" w:sz="0" w:space="0" w:color="auto"/>
                <w:bottom w:val="none" w:sz="0" w:space="0" w:color="auto"/>
                <w:right w:val="none" w:sz="0" w:space="0" w:color="auto"/>
              </w:divBdr>
              <w:divsChild>
                <w:div w:id="1017078411">
                  <w:marLeft w:val="0"/>
                  <w:marRight w:val="0"/>
                  <w:marTop w:val="0"/>
                  <w:marBottom w:val="0"/>
                  <w:divBdr>
                    <w:top w:val="none" w:sz="0" w:space="0" w:color="auto"/>
                    <w:left w:val="none" w:sz="0" w:space="0" w:color="auto"/>
                    <w:bottom w:val="none" w:sz="0" w:space="0" w:color="auto"/>
                    <w:right w:val="none" w:sz="0" w:space="0" w:color="auto"/>
                  </w:divBdr>
                  <w:divsChild>
                    <w:div w:id="2692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0436">
      <w:bodyDiv w:val="1"/>
      <w:marLeft w:val="0"/>
      <w:marRight w:val="0"/>
      <w:marTop w:val="0"/>
      <w:marBottom w:val="0"/>
      <w:divBdr>
        <w:top w:val="none" w:sz="0" w:space="0" w:color="auto"/>
        <w:left w:val="none" w:sz="0" w:space="0" w:color="auto"/>
        <w:bottom w:val="none" w:sz="0" w:space="0" w:color="auto"/>
        <w:right w:val="none" w:sz="0" w:space="0" w:color="auto"/>
      </w:divBdr>
      <w:divsChild>
        <w:div w:id="1198349296">
          <w:marLeft w:val="0"/>
          <w:marRight w:val="0"/>
          <w:marTop w:val="0"/>
          <w:marBottom w:val="0"/>
          <w:divBdr>
            <w:top w:val="none" w:sz="0" w:space="0" w:color="auto"/>
            <w:left w:val="none" w:sz="0" w:space="0" w:color="auto"/>
            <w:bottom w:val="none" w:sz="0" w:space="0" w:color="auto"/>
            <w:right w:val="none" w:sz="0" w:space="0" w:color="auto"/>
          </w:divBdr>
          <w:divsChild>
            <w:div w:id="265237608">
              <w:marLeft w:val="0"/>
              <w:marRight w:val="0"/>
              <w:marTop w:val="0"/>
              <w:marBottom w:val="0"/>
              <w:divBdr>
                <w:top w:val="none" w:sz="0" w:space="0" w:color="auto"/>
                <w:left w:val="none" w:sz="0" w:space="0" w:color="auto"/>
                <w:bottom w:val="none" w:sz="0" w:space="0" w:color="auto"/>
                <w:right w:val="none" w:sz="0" w:space="0" w:color="auto"/>
              </w:divBdr>
            </w:div>
            <w:div w:id="26377914">
              <w:marLeft w:val="0"/>
              <w:marRight w:val="0"/>
              <w:marTop w:val="0"/>
              <w:marBottom w:val="0"/>
              <w:divBdr>
                <w:top w:val="none" w:sz="0" w:space="0" w:color="auto"/>
                <w:left w:val="none" w:sz="0" w:space="0" w:color="auto"/>
                <w:bottom w:val="none" w:sz="0" w:space="0" w:color="auto"/>
                <w:right w:val="none" w:sz="0" w:space="0" w:color="auto"/>
              </w:divBdr>
            </w:div>
          </w:divsChild>
        </w:div>
        <w:div w:id="973565970">
          <w:marLeft w:val="0"/>
          <w:marRight w:val="0"/>
          <w:marTop w:val="0"/>
          <w:marBottom w:val="0"/>
          <w:divBdr>
            <w:top w:val="none" w:sz="0" w:space="0" w:color="auto"/>
            <w:left w:val="none" w:sz="0" w:space="0" w:color="auto"/>
            <w:bottom w:val="none" w:sz="0" w:space="0" w:color="auto"/>
            <w:right w:val="none" w:sz="0" w:space="0" w:color="auto"/>
          </w:divBdr>
        </w:div>
      </w:divsChild>
    </w:div>
    <w:div w:id="359355699">
      <w:bodyDiv w:val="1"/>
      <w:marLeft w:val="0"/>
      <w:marRight w:val="0"/>
      <w:marTop w:val="0"/>
      <w:marBottom w:val="0"/>
      <w:divBdr>
        <w:top w:val="none" w:sz="0" w:space="0" w:color="auto"/>
        <w:left w:val="none" w:sz="0" w:space="0" w:color="auto"/>
        <w:bottom w:val="none" w:sz="0" w:space="0" w:color="auto"/>
        <w:right w:val="none" w:sz="0" w:space="0" w:color="auto"/>
      </w:divBdr>
      <w:divsChild>
        <w:div w:id="229077562">
          <w:marLeft w:val="0"/>
          <w:marRight w:val="0"/>
          <w:marTop w:val="0"/>
          <w:marBottom w:val="0"/>
          <w:divBdr>
            <w:top w:val="none" w:sz="0" w:space="0" w:color="auto"/>
            <w:left w:val="none" w:sz="0" w:space="0" w:color="auto"/>
            <w:bottom w:val="none" w:sz="0" w:space="0" w:color="auto"/>
            <w:right w:val="none" w:sz="0" w:space="0" w:color="auto"/>
          </w:divBdr>
        </w:div>
        <w:div w:id="676229891">
          <w:marLeft w:val="0"/>
          <w:marRight w:val="0"/>
          <w:marTop w:val="0"/>
          <w:marBottom w:val="0"/>
          <w:divBdr>
            <w:top w:val="none" w:sz="0" w:space="0" w:color="auto"/>
            <w:left w:val="none" w:sz="0" w:space="0" w:color="auto"/>
            <w:bottom w:val="none" w:sz="0" w:space="0" w:color="auto"/>
            <w:right w:val="none" w:sz="0" w:space="0" w:color="auto"/>
          </w:divBdr>
          <w:divsChild>
            <w:div w:id="1353610539">
              <w:marLeft w:val="0"/>
              <w:marRight w:val="0"/>
              <w:marTop w:val="0"/>
              <w:marBottom w:val="0"/>
              <w:divBdr>
                <w:top w:val="none" w:sz="0" w:space="0" w:color="auto"/>
                <w:left w:val="none" w:sz="0" w:space="0" w:color="auto"/>
                <w:bottom w:val="none" w:sz="0" w:space="0" w:color="auto"/>
                <w:right w:val="none" w:sz="0" w:space="0" w:color="auto"/>
              </w:divBdr>
            </w:div>
          </w:divsChild>
        </w:div>
        <w:div w:id="1415206121">
          <w:marLeft w:val="0"/>
          <w:marRight w:val="0"/>
          <w:marTop w:val="0"/>
          <w:marBottom w:val="0"/>
          <w:divBdr>
            <w:top w:val="none" w:sz="0" w:space="0" w:color="auto"/>
            <w:left w:val="none" w:sz="0" w:space="0" w:color="auto"/>
            <w:bottom w:val="none" w:sz="0" w:space="0" w:color="auto"/>
            <w:right w:val="none" w:sz="0" w:space="0" w:color="auto"/>
          </w:divBdr>
        </w:div>
        <w:div w:id="91627372">
          <w:marLeft w:val="0"/>
          <w:marRight w:val="0"/>
          <w:marTop w:val="0"/>
          <w:marBottom w:val="0"/>
          <w:divBdr>
            <w:top w:val="none" w:sz="0" w:space="0" w:color="auto"/>
            <w:left w:val="none" w:sz="0" w:space="0" w:color="auto"/>
            <w:bottom w:val="none" w:sz="0" w:space="0" w:color="auto"/>
            <w:right w:val="none" w:sz="0" w:space="0" w:color="auto"/>
          </w:divBdr>
        </w:div>
      </w:divsChild>
    </w:div>
    <w:div w:id="360597303">
      <w:bodyDiv w:val="1"/>
      <w:marLeft w:val="0"/>
      <w:marRight w:val="0"/>
      <w:marTop w:val="0"/>
      <w:marBottom w:val="0"/>
      <w:divBdr>
        <w:top w:val="none" w:sz="0" w:space="0" w:color="auto"/>
        <w:left w:val="none" w:sz="0" w:space="0" w:color="auto"/>
        <w:bottom w:val="none" w:sz="0" w:space="0" w:color="auto"/>
        <w:right w:val="none" w:sz="0" w:space="0" w:color="auto"/>
      </w:divBdr>
      <w:divsChild>
        <w:div w:id="826939088">
          <w:marLeft w:val="0"/>
          <w:marRight w:val="0"/>
          <w:marTop w:val="0"/>
          <w:marBottom w:val="0"/>
          <w:divBdr>
            <w:top w:val="none" w:sz="0" w:space="0" w:color="auto"/>
            <w:left w:val="none" w:sz="0" w:space="0" w:color="auto"/>
            <w:bottom w:val="none" w:sz="0" w:space="0" w:color="auto"/>
            <w:right w:val="none" w:sz="0" w:space="0" w:color="auto"/>
          </w:divBdr>
        </w:div>
        <w:div w:id="1772580579">
          <w:marLeft w:val="0"/>
          <w:marRight w:val="0"/>
          <w:marTop w:val="0"/>
          <w:marBottom w:val="0"/>
          <w:divBdr>
            <w:top w:val="none" w:sz="0" w:space="0" w:color="auto"/>
            <w:left w:val="none" w:sz="0" w:space="0" w:color="auto"/>
            <w:bottom w:val="none" w:sz="0" w:space="0" w:color="auto"/>
            <w:right w:val="none" w:sz="0" w:space="0" w:color="auto"/>
          </w:divBdr>
          <w:divsChild>
            <w:div w:id="1102645057">
              <w:marLeft w:val="0"/>
              <w:marRight w:val="0"/>
              <w:marTop w:val="0"/>
              <w:marBottom w:val="0"/>
              <w:divBdr>
                <w:top w:val="none" w:sz="0" w:space="0" w:color="auto"/>
                <w:left w:val="none" w:sz="0" w:space="0" w:color="auto"/>
                <w:bottom w:val="none" w:sz="0" w:space="0" w:color="auto"/>
                <w:right w:val="none" w:sz="0" w:space="0" w:color="auto"/>
              </w:divBdr>
            </w:div>
            <w:div w:id="11892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1970">
      <w:bodyDiv w:val="1"/>
      <w:marLeft w:val="0"/>
      <w:marRight w:val="0"/>
      <w:marTop w:val="0"/>
      <w:marBottom w:val="0"/>
      <w:divBdr>
        <w:top w:val="none" w:sz="0" w:space="0" w:color="auto"/>
        <w:left w:val="none" w:sz="0" w:space="0" w:color="auto"/>
        <w:bottom w:val="none" w:sz="0" w:space="0" w:color="auto"/>
        <w:right w:val="none" w:sz="0" w:space="0" w:color="auto"/>
      </w:divBdr>
      <w:divsChild>
        <w:div w:id="28340095">
          <w:marLeft w:val="0"/>
          <w:marRight w:val="0"/>
          <w:marTop w:val="0"/>
          <w:marBottom w:val="0"/>
          <w:divBdr>
            <w:top w:val="none" w:sz="0" w:space="0" w:color="auto"/>
            <w:left w:val="none" w:sz="0" w:space="0" w:color="auto"/>
            <w:bottom w:val="none" w:sz="0" w:space="0" w:color="auto"/>
            <w:right w:val="none" w:sz="0" w:space="0" w:color="auto"/>
          </w:divBdr>
        </w:div>
        <w:div w:id="2012679746">
          <w:marLeft w:val="0"/>
          <w:marRight w:val="0"/>
          <w:marTop w:val="0"/>
          <w:marBottom w:val="0"/>
          <w:divBdr>
            <w:top w:val="none" w:sz="0" w:space="0" w:color="auto"/>
            <w:left w:val="none" w:sz="0" w:space="0" w:color="auto"/>
            <w:bottom w:val="none" w:sz="0" w:space="0" w:color="auto"/>
            <w:right w:val="none" w:sz="0" w:space="0" w:color="auto"/>
          </w:divBdr>
        </w:div>
      </w:divsChild>
    </w:div>
    <w:div w:id="363989164">
      <w:bodyDiv w:val="1"/>
      <w:marLeft w:val="0"/>
      <w:marRight w:val="0"/>
      <w:marTop w:val="0"/>
      <w:marBottom w:val="0"/>
      <w:divBdr>
        <w:top w:val="none" w:sz="0" w:space="0" w:color="auto"/>
        <w:left w:val="none" w:sz="0" w:space="0" w:color="auto"/>
        <w:bottom w:val="none" w:sz="0" w:space="0" w:color="auto"/>
        <w:right w:val="none" w:sz="0" w:space="0" w:color="auto"/>
      </w:divBdr>
      <w:divsChild>
        <w:div w:id="308559806">
          <w:marLeft w:val="0"/>
          <w:marRight w:val="0"/>
          <w:marTop w:val="0"/>
          <w:marBottom w:val="0"/>
          <w:divBdr>
            <w:top w:val="none" w:sz="0" w:space="0" w:color="auto"/>
            <w:left w:val="none" w:sz="0" w:space="0" w:color="auto"/>
            <w:bottom w:val="none" w:sz="0" w:space="0" w:color="auto"/>
            <w:right w:val="none" w:sz="0" w:space="0" w:color="auto"/>
          </w:divBdr>
          <w:divsChild>
            <w:div w:id="112286136">
              <w:marLeft w:val="0"/>
              <w:marRight w:val="0"/>
              <w:marTop w:val="0"/>
              <w:marBottom w:val="0"/>
              <w:divBdr>
                <w:top w:val="none" w:sz="0" w:space="0" w:color="auto"/>
                <w:left w:val="none" w:sz="0" w:space="0" w:color="auto"/>
                <w:bottom w:val="none" w:sz="0" w:space="0" w:color="auto"/>
                <w:right w:val="none" w:sz="0" w:space="0" w:color="auto"/>
              </w:divBdr>
            </w:div>
            <w:div w:id="39399184">
              <w:marLeft w:val="0"/>
              <w:marRight w:val="0"/>
              <w:marTop w:val="0"/>
              <w:marBottom w:val="0"/>
              <w:divBdr>
                <w:top w:val="none" w:sz="0" w:space="0" w:color="auto"/>
                <w:left w:val="none" w:sz="0" w:space="0" w:color="auto"/>
                <w:bottom w:val="none" w:sz="0" w:space="0" w:color="auto"/>
                <w:right w:val="none" w:sz="0" w:space="0" w:color="auto"/>
              </w:divBdr>
            </w:div>
          </w:divsChild>
        </w:div>
        <w:div w:id="1780103316">
          <w:marLeft w:val="0"/>
          <w:marRight w:val="0"/>
          <w:marTop w:val="0"/>
          <w:marBottom w:val="0"/>
          <w:divBdr>
            <w:top w:val="none" w:sz="0" w:space="0" w:color="auto"/>
            <w:left w:val="none" w:sz="0" w:space="0" w:color="auto"/>
            <w:bottom w:val="none" w:sz="0" w:space="0" w:color="auto"/>
            <w:right w:val="none" w:sz="0" w:space="0" w:color="auto"/>
          </w:divBdr>
        </w:div>
      </w:divsChild>
    </w:div>
    <w:div w:id="364334229">
      <w:bodyDiv w:val="1"/>
      <w:marLeft w:val="0"/>
      <w:marRight w:val="0"/>
      <w:marTop w:val="0"/>
      <w:marBottom w:val="0"/>
      <w:divBdr>
        <w:top w:val="none" w:sz="0" w:space="0" w:color="auto"/>
        <w:left w:val="none" w:sz="0" w:space="0" w:color="auto"/>
        <w:bottom w:val="none" w:sz="0" w:space="0" w:color="auto"/>
        <w:right w:val="none" w:sz="0" w:space="0" w:color="auto"/>
      </w:divBdr>
    </w:div>
    <w:div w:id="364671213">
      <w:bodyDiv w:val="1"/>
      <w:marLeft w:val="0"/>
      <w:marRight w:val="0"/>
      <w:marTop w:val="0"/>
      <w:marBottom w:val="0"/>
      <w:divBdr>
        <w:top w:val="none" w:sz="0" w:space="0" w:color="auto"/>
        <w:left w:val="none" w:sz="0" w:space="0" w:color="auto"/>
        <w:bottom w:val="none" w:sz="0" w:space="0" w:color="auto"/>
        <w:right w:val="none" w:sz="0" w:space="0" w:color="auto"/>
      </w:divBdr>
      <w:divsChild>
        <w:div w:id="2060126603">
          <w:marLeft w:val="0"/>
          <w:marRight w:val="0"/>
          <w:marTop w:val="0"/>
          <w:marBottom w:val="0"/>
          <w:divBdr>
            <w:top w:val="none" w:sz="0" w:space="0" w:color="auto"/>
            <w:left w:val="none" w:sz="0" w:space="0" w:color="auto"/>
            <w:bottom w:val="none" w:sz="0" w:space="0" w:color="auto"/>
            <w:right w:val="none" w:sz="0" w:space="0" w:color="auto"/>
          </w:divBdr>
        </w:div>
      </w:divsChild>
    </w:div>
    <w:div w:id="364869749">
      <w:bodyDiv w:val="1"/>
      <w:marLeft w:val="0"/>
      <w:marRight w:val="0"/>
      <w:marTop w:val="0"/>
      <w:marBottom w:val="0"/>
      <w:divBdr>
        <w:top w:val="none" w:sz="0" w:space="0" w:color="auto"/>
        <w:left w:val="none" w:sz="0" w:space="0" w:color="auto"/>
        <w:bottom w:val="none" w:sz="0" w:space="0" w:color="auto"/>
        <w:right w:val="none" w:sz="0" w:space="0" w:color="auto"/>
      </w:divBdr>
      <w:divsChild>
        <w:div w:id="640576270">
          <w:marLeft w:val="0"/>
          <w:marRight w:val="0"/>
          <w:marTop w:val="0"/>
          <w:marBottom w:val="0"/>
          <w:divBdr>
            <w:top w:val="none" w:sz="0" w:space="0" w:color="auto"/>
            <w:left w:val="none" w:sz="0" w:space="0" w:color="auto"/>
            <w:bottom w:val="none" w:sz="0" w:space="0" w:color="auto"/>
            <w:right w:val="none" w:sz="0" w:space="0" w:color="auto"/>
          </w:divBdr>
        </w:div>
      </w:divsChild>
    </w:div>
    <w:div w:id="365643370">
      <w:bodyDiv w:val="1"/>
      <w:marLeft w:val="0"/>
      <w:marRight w:val="0"/>
      <w:marTop w:val="0"/>
      <w:marBottom w:val="0"/>
      <w:divBdr>
        <w:top w:val="none" w:sz="0" w:space="0" w:color="auto"/>
        <w:left w:val="none" w:sz="0" w:space="0" w:color="auto"/>
        <w:bottom w:val="none" w:sz="0" w:space="0" w:color="auto"/>
        <w:right w:val="none" w:sz="0" w:space="0" w:color="auto"/>
      </w:divBdr>
      <w:divsChild>
        <w:div w:id="1381054470">
          <w:marLeft w:val="0"/>
          <w:marRight w:val="0"/>
          <w:marTop w:val="0"/>
          <w:marBottom w:val="0"/>
          <w:divBdr>
            <w:top w:val="none" w:sz="0" w:space="0" w:color="auto"/>
            <w:left w:val="none" w:sz="0" w:space="0" w:color="auto"/>
            <w:bottom w:val="none" w:sz="0" w:space="0" w:color="auto"/>
            <w:right w:val="none" w:sz="0" w:space="0" w:color="auto"/>
          </w:divBdr>
          <w:divsChild>
            <w:div w:id="1849782664">
              <w:marLeft w:val="0"/>
              <w:marRight w:val="0"/>
              <w:marTop w:val="0"/>
              <w:marBottom w:val="0"/>
              <w:divBdr>
                <w:top w:val="none" w:sz="0" w:space="0" w:color="auto"/>
                <w:left w:val="none" w:sz="0" w:space="0" w:color="auto"/>
                <w:bottom w:val="none" w:sz="0" w:space="0" w:color="auto"/>
                <w:right w:val="none" w:sz="0" w:space="0" w:color="auto"/>
              </w:divBdr>
            </w:div>
            <w:div w:id="446854334">
              <w:marLeft w:val="0"/>
              <w:marRight w:val="0"/>
              <w:marTop w:val="0"/>
              <w:marBottom w:val="0"/>
              <w:divBdr>
                <w:top w:val="none" w:sz="0" w:space="0" w:color="auto"/>
                <w:left w:val="none" w:sz="0" w:space="0" w:color="auto"/>
                <w:bottom w:val="none" w:sz="0" w:space="0" w:color="auto"/>
                <w:right w:val="none" w:sz="0" w:space="0" w:color="auto"/>
              </w:divBdr>
            </w:div>
          </w:divsChild>
        </w:div>
        <w:div w:id="1569152164">
          <w:marLeft w:val="0"/>
          <w:marRight w:val="0"/>
          <w:marTop w:val="0"/>
          <w:marBottom w:val="0"/>
          <w:divBdr>
            <w:top w:val="none" w:sz="0" w:space="0" w:color="auto"/>
            <w:left w:val="none" w:sz="0" w:space="0" w:color="auto"/>
            <w:bottom w:val="none" w:sz="0" w:space="0" w:color="auto"/>
            <w:right w:val="none" w:sz="0" w:space="0" w:color="auto"/>
          </w:divBdr>
        </w:div>
      </w:divsChild>
    </w:div>
    <w:div w:id="365713708">
      <w:bodyDiv w:val="1"/>
      <w:marLeft w:val="0"/>
      <w:marRight w:val="0"/>
      <w:marTop w:val="0"/>
      <w:marBottom w:val="0"/>
      <w:divBdr>
        <w:top w:val="none" w:sz="0" w:space="0" w:color="auto"/>
        <w:left w:val="none" w:sz="0" w:space="0" w:color="auto"/>
        <w:bottom w:val="none" w:sz="0" w:space="0" w:color="auto"/>
        <w:right w:val="none" w:sz="0" w:space="0" w:color="auto"/>
      </w:divBdr>
    </w:div>
    <w:div w:id="366759501">
      <w:bodyDiv w:val="1"/>
      <w:marLeft w:val="0"/>
      <w:marRight w:val="0"/>
      <w:marTop w:val="0"/>
      <w:marBottom w:val="0"/>
      <w:divBdr>
        <w:top w:val="none" w:sz="0" w:space="0" w:color="auto"/>
        <w:left w:val="none" w:sz="0" w:space="0" w:color="auto"/>
        <w:bottom w:val="none" w:sz="0" w:space="0" w:color="auto"/>
        <w:right w:val="none" w:sz="0" w:space="0" w:color="auto"/>
      </w:divBdr>
      <w:divsChild>
        <w:div w:id="851647440">
          <w:marLeft w:val="0"/>
          <w:marRight w:val="0"/>
          <w:marTop w:val="0"/>
          <w:marBottom w:val="0"/>
          <w:divBdr>
            <w:top w:val="none" w:sz="0" w:space="0" w:color="auto"/>
            <w:left w:val="none" w:sz="0" w:space="0" w:color="auto"/>
            <w:bottom w:val="none" w:sz="0" w:space="0" w:color="auto"/>
            <w:right w:val="none" w:sz="0" w:space="0" w:color="auto"/>
          </w:divBdr>
        </w:div>
        <w:div w:id="492183525">
          <w:marLeft w:val="0"/>
          <w:marRight w:val="0"/>
          <w:marTop w:val="0"/>
          <w:marBottom w:val="0"/>
          <w:divBdr>
            <w:top w:val="none" w:sz="0" w:space="0" w:color="auto"/>
            <w:left w:val="none" w:sz="0" w:space="0" w:color="auto"/>
            <w:bottom w:val="none" w:sz="0" w:space="0" w:color="auto"/>
            <w:right w:val="none" w:sz="0" w:space="0" w:color="auto"/>
          </w:divBdr>
        </w:div>
      </w:divsChild>
    </w:div>
    <w:div w:id="372847855">
      <w:bodyDiv w:val="1"/>
      <w:marLeft w:val="0"/>
      <w:marRight w:val="0"/>
      <w:marTop w:val="0"/>
      <w:marBottom w:val="0"/>
      <w:divBdr>
        <w:top w:val="none" w:sz="0" w:space="0" w:color="auto"/>
        <w:left w:val="none" w:sz="0" w:space="0" w:color="auto"/>
        <w:bottom w:val="none" w:sz="0" w:space="0" w:color="auto"/>
        <w:right w:val="none" w:sz="0" w:space="0" w:color="auto"/>
      </w:divBdr>
      <w:divsChild>
        <w:div w:id="176357426">
          <w:marLeft w:val="0"/>
          <w:marRight w:val="0"/>
          <w:marTop w:val="0"/>
          <w:marBottom w:val="0"/>
          <w:divBdr>
            <w:top w:val="none" w:sz="0" w:space="0" w:color="auto"/>
            <w:left w:val="none" w:sz="0" w:space="0" w:color="auto"/>
            <w:bottom w:val="none" w:sz="0" w:space="0" w:color="auto"/>
            <w:right w:val="none" w:sz="0" w:space="0" w:color="auto"/>
          </w:divBdr>
        </w:div>
      </w:divsChild>
    </w:div>
    <w:div w:id="373113964">
      <w:bodyDiv w:val="1"/>
      <w:marLeft w:val="0"/>
      <w:marRight w:val="0"/>
      <w:marTop w:val="0"/>
      <w:marBottom w:val="0"/>
      <w:divBdr>
        <w:top w:val="none" w:sz="0" w:space="0" w:color="auto"/>
        <w:left w:val="none" w:sz="0" w:space="0" w:color="auto"/>
        <w:bottom w:val="none" w:sz="0" w:space="0" w:color="auto"/>
        <w:right w:val="none" w:sz="0" w:space="0" w:color="auto"/>
      </w:divBdr>
      <w:divsChild>
        <w:div w:id="33620083">
          <w:marLeft w:val="0"/>
          <w:marRight w:val="0"/>
          <w:marTop w:val="0"/>
          <w:marBottom w:val="0"/>
          <w:divBdr>
            <w:top w:val="none" w:sz="0" w:space="0" w:color="auto"/>
            <w:left w:val="none" w:sz="0" w:space="0" w:color="auto"/>
            <w:bottom w:val="none" w:sz="0" w:space="0" w:color="auto"/>
            <w:right w:val="none" w:sz="0" w:space="0" w:color="auto"/>
          </w:divBdr>
          <w:divsChild>
            <w:div w:id="133064378">
              <w:marLeft w:val="0"/>
              <w:marRight w:val="0"/>
              <w:marTop w:val="0"/>
              <w:marBottom w:val="0"/>
              <w:divBdr>
                <w:top w:val="none" w:sz="0" w:space="0" w:color="auto"/>
                <w:left w:val="none" w:sz="0" w:space="0" w:color="auto"/>
                <w:bottom w:val="none" w:sz="0" w:space="0" w:color="auto"/>
                <w:right w:val="none" w:sz="0" w:space="0" w:color="auto"/>
              </w:divBdr>
            </w:div>
            <w:div w:id="341712731">
              <w:marLeft w:val="0"/>
              <w:marRight w:val="0"/>
              <w:marTop w:val="0"/>
              <w:marBottom w:val="0"/>
              <w:divBdr>
                <w:top w:val="none" w:sz="0" w:space="0" w:color="auto"/>
                <w:left w:val="none" w:sz="0" w:space="0" w:color="auto"/>
                <w:bottom w:val="none" w:sz="0" w:space="0" w:color="auto"/>
                <w:right w:val="none" w:sz="0" w:space="0" w:color="auto"/>
              </w:divBdr>
            </w:div>
          </w:divsChild>
        </w:div>
        <w:div w:id="979462525">
          <w:marLeft w:val="0"/>
          <w:marRight w:val="0"/>
          <w:marTop w:val="0"/>
          <w:marBottom w:val="0"/>
          <w:divBdr>
            <w:top w:val="none" w:sz="0" w:space="0" w:color="auto"/>
            <w:left w:val="none" w:sz="0" w:space="0" w:color="auto"/>
            <w:bottom w:val="none" w:sz="0" w:space="0" w:color="auto"/>
            <w:right w:val="none" w:sz="0" w:space="0" w:color="auto"/>
          </w:divBdr>
        </w:div>
      </w:divsChild>
    </w:div>
    <w:div w:id="373118689">
      <w:bodyDiv w:val="1"/>
      <w:marLeft w:val="0"/>
      <w:marRight w:val="0"/>
      <w:marTop w:val="0"/>
      <w:marBottom w:val="0"/>
      <w:divBdr>
        <w:top w:val="none" w:sz="0" w:space="0" w:color="auto"/>
        <w:left w:val="none" w:sz="0" w:space="0" w:color="auto"/>
        <w:bottom w:val="none" w:sz="0" w:space="0" w:color="auto"/>
        <w:right w:val="none" w:sz="0" w:space="0" w:color="auto"/>
      </w:divBdr>
      <w:divsChild>
        <w:div w:id="1667242676">
          <w:marLeft w:val="0"/>
          <w:marRight w:val="0"/>
          <w:marTop w:val="0"/>
          <w:marBottom w:val="0"/>
          <w:divBdr>
            <w:top w:val="none" w:sz="0" w:space="0" w:color="auto"/>
            <w:left w:val="none" w:sz="0" w:space="0" w:color="auto"/>
            <w:bottom w:val="none" w:sz="0" w:space="0" w:color="auto"/>
            <w:right w:val="none" w:sz="0" w:space="0" w:color="auto"/>
          </w:divBdr>
          <w:divsChild>
            <w:div w:id="1395860293">
              <w:marLeft w:val="0"/>
              <w:marRight w:val="0"/>
              <w:marTop w:val="0"/>
              <w:marBottom w:val="0"/>
              <w:divBdr>
                <w:top w:val="none" w:sz="0" w:space="0" w:color="auto"/>
                <w:left w:val="none" w:sz="0" w:space="0" w:color="auto"/>
                <w:bottom w:val="none" w:sz="0" w:space="0" w:color="auto"/>
                <w:right w:val="none" w:sz="0" w:space="0" w:color="auto"/>
              </w:divBdr>
            </w:div>
            <w:div w:id="233008528">
              <w:marLeft w:val="0"/>
              <w:marRight w:val="0"/>
              <w:marTop w:val="0"/>
              <w:marBottom w:val="0"/>
              <w:divBdr>
                <w:top w:val="none" w:sz="0" w:space="0" w:color="auto"/>
                <w:left w:val="none" w:sz="0" w:space="0" w:color="auto"/>
                <w:bottom w:val="none" w:sz="0" w:space="0" w:color="auto"/>
                <w:right w:val="none" w:sz="0" w:space="0" w:color="auto"/>
              </w:divBdr>
            </w:div>
          </w:divsChild>
        </w:div>
        <w:div w:id="1953436697">
          <w:marLeft w:val="0"/>
          <w:marRight w:val="0"/>
          <w:marTop w:val="0"/>
          <w:marBottom w:val="0"/>
          <w:divBdr>
            <w:top w:val="none" w:sz="0" w:space="0" w:color="auto"/>
            <w:left w:val="none" w:sz="0" w:space="0" w:color="auto"/>
            <w:bottom w:val="none" w:sz="0" w:space="0" w:color="auto"/>
            <w:right w:val="none" w:sz="0" w:space="0" w:color="auto"/>
          </w:divBdr>
        </w:div>
      </w:divsChild>
    </w:div>
    <w:div w:id="374738754">
      <w:bodyDiv w:val="1"/>
      <w:marLeft w:val="0"/>
      <w:marRight w:val="0"/>
      <w:marTop w:val="0"/>
      <w:marBottom w:val="0"/>
      <w:divBdr>
        <w:top w:val="none" w:sz="0" w:space="0" w:color="auto"/>
        <w:left w:val="none" w:sz="0" w:space="0" w:color="auto"/>
        <w:bottom w:val="none" w:sz="0" w:space="0" w:color="auto"/>
        <w:right w:val="none" w:sz="0" w:space="0" w:color="auto"/>
      </w:divBdr>
      <w:divsChild>
        <w:div w:id="1378354948">
          <w:marLeft w:val="0"/>
          <w:marRight w:val="0"/>
          <w:marTop w:val="0"/>
          <w:marBottom w:val="0"/>
          <w:divBdr>
            <w:top w:val="none" w:sz="0" w:space="0" w:color="auto"/>
            <w:left w:val="none" w:sz="0" w:space="0" w:color="auto"/>
            <w:bottom w:val="none" w:sz="0" w:space="0" w:color="auto"/>
            <w:right w:val="none" w:sz="0" w:space="0" w:color="auto"/>
          </w:divBdr>
          <w:divsChild>
            <w:div w:id="1468476331">
              <w:marLeft w:val="0"/>
              <w:marRight w:val="0"/>
              <w:marTop w:val="0"/>
              <w:marBottom w:val="0"/>
              <w:divBdr>
                <w:top w:val="none" w:sz="0" w:space="0" w:color="auto"/>
                <w:left w:val="none" w:sz="0" w:space="0" w:color="auto"/>
                <w:bottom w:val="none" w:sz="0" w:space="0" w:color="auto"/>
                <w:right w:val="none" w:sz="0" w:space="0" w:color="auto"/>
              </w:divBdr>
              <w:divsChild>
                <w:div w:id="1484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5556">
          <w:marLeft w:val="0"/>
          <w:marRight w:val="0"/>
          <w:marTop w:val="0"/>
          <w:marBottom w:val="0"/>
          <w:divBdr>
            <w:top w:val="none" w:sz="0" w:space="0" w:color="auto"/>
            <w:left w:val="none" w:sz="0" w:space="0" w:color="auto"/>
            <w:bottom w:val="none" w:sz="0" w:space="0" w:color="auto"/>
            <w:right w:val="none" w:sz="0" w:space="0" w:color="auto"/>
          </w:divBdr>
          <w:divsChild>
            <w:div w:id="406457980">
              <w:marLeft w:val="0"/>
              <w:marRight w:val="0"/>
              <w:marTop w:val="0"/>
              <w:marBottom w:val="0"/>
              <w:divBdr>
                <w:top w:val="none" w:sz="0" w:space="0" w:color="auto"/>
                <w:left w:val="none" w:sz="0" w:space="0" w:color="auto"/>
                <w:bottom w:val="none" w:sz="0" w:space="0" w:color="auto"/>
                <w:right w:val="none" w:sz="0" w:space="0" w:color="auto"/>
              </w:divBdr>
              <w:divsChild>
                <w:div w:id="8312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5356">
          <w:marLeft w:val="0"/>
          <w:marRight w:val="0"/>
          <w:marTop w:val="0"/>
          <w:marBottom w:val="0"/>
          <w:divBdr>
            <w:top w:val="none" w:sz="0" w:space="0" w:color="auto"/>
            <w:left w:val="none" w:sz="0" w:space="0" w:color="auto"/>
            <w:bottom w:val="none" w:sz="0" w:space="0" w:color="auto"/>
            <w:right w:val="none" w:sz="0" w:space="0" w:color="auto"/>
          </w:divBdr>
          <w:divsChild>
            <w:div w:id="1576548308">
              <w:marLeft w:val="0"/>
              <w:marRight w:val="0"/>
              <w:marTop w:val="0"/>
              <w:marBottom w:val="0"/>
              <w:divBdr>
                <w:top w:val="none" w:sz="0" w:space="0" w:color="auto"/>
                <w:left w:val="none" w:sz="0" w:space="0" w:color="auto"/>
                <w:bottom w:val="none" w:sz="0" w:space="0" w:color="auto"/>
                <w:right w:val="none" w:sz="0" w:space="0" w:color="auto"/>
              </w:divBdr>
              <w:divsChild>
                <w:div w:id="11027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4627">
      <w:bodyDiv w:val="1"/>
      <w:marLeft w:val="0"/>
      <w:marRight w:val="0"/>
      <w:marTop w:val="0"/>
      <w:marBottom w:val="0"/>
      <w:divBdr>
        <w:top w:val="none" w:sz="0" w:space="0" w:color="auto"/>
        <w:left w:val="none" w:sz="0" w:space="0" w:color="auto"/>
        <w:bottom w:val="none" w:sz="0" w:space="0" w:color="auto"/>
        <w:right w:val="none" w:sz="0" w:space="0" w:color="auto"/>
      </w:divBdr>
      <w:divsChild>
        <w:div w:id="871235731">
          <w:marLeft w:val="0"/>
          <w:marRight w:val="0"/>
          <w:marTop w:val="0"/>
          <w:marBottom w:val="0"/>
          <w:divBdr>
            <w:top w:val="none" w:sz="0" w:space="0" w:color="auto"/>
            <w:left w:val="none" w:sz="0" w:space="0" w:color="auto"/>
            <w:bottom w:val="none" w:sz="0" w:space="0" w:color="auto"/>
            <w:right w:val="none" w:sz="0" w:space="0" w:color="auto"/>
          </w:divBdr>
          <w:divsChild>
            <w:div w:id="845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1192">
      <w:bodyDiv w:val="1"/>
      <w:marLeft w:val="0"/>
      <w:marRight w:val="0"/>
      <w:marTop w:val="0"/>
      <w:marBottom w:val="0"/>
      <w:divBdr>
        <w:top w:val="none" w:sz="0" w:space="0" w:color="auto"/>
        <w:left w:val="none" w:sz="0" w:space="0" w:color="auto"/>
        <w:bottom w:val="none" w:sz="0" w:space="0" w:color="auto"/>
        <w:right w:val="none" w:sz="0" w:space="0" w:color="auto"/>
      </w:divBdr>
      <w:divsChild>
        <w:div w:id="2066876216">
          <w:marLeft w:val="0"/>
          <w:marRight w:val="0"/>
          <w:marTop w:val="0"/>
          <w:marBottom w:val="0"/>
          <w:divBdr>
            <w:top w:val="none" w:sz="0" w:space="0" w:color="auto"/>
            <w:left w:val="none" w:sz="0" w:space="0" w:color="auto"/>
            <w:bottom w:val="none" w:sz="0" w:space="0" w:color="auto"/>
            <w:right w:val="none" w:sz="0" w:space="0" w:color="auto"/>
          </w:divBdr>
          <w:divsChild>
            <w:div w:id="2062361952">
              <w:marLeft w:val="0"/>
              <w:marRight w:val="0"/>
              <w:marTop w:val="0"/>
              <w:marBottom w:val="0"/>
              <w:divBdr>
                <w:top w:val="none" w:sz="0" w:space="0" w:color="auto"/>
                <w:left w:val="none" w:sz="0" w:space="0" w:color="auto"/>
                <w:bottom w:val="none" w:sz="0" w:space="0" w:color="auto"/>
                <w:right w:val="none" w:sz="0" w:space="0" w:color="auto"/>
              </w:divBdr>
            </w:div>
            <w:div w:id="1837959612">
              <w:marLeft w:val="0"/>
              <w:marRight w:val="0"/>
              <w:marTop w:val="0"/>
              <w:marBottom w:val="0"/>
              <w:divBdr>
                <w:top w:val="none" w:sz="0" w:space="0" w:color="auto"/>
                <w:left w:val="none" w:sz="0" w:space="0" w:color="auto"/>
                <w:bottom w:val="none" w:sz="0" w:space="0" w:color="auto"/>
                <w:right w:val="none" w:sz="0" w:space="0" w:color="auto"/>
              </w:divBdr>
            </w:div>
          </w:divsChild>
        </w:div>
        <w:div w:id="1757902206">
          <w:marLeft w:val="0"/>
          <w:marRight w:val="0"/>
          <w:marTop w:val="0"/>
          <w:marBottom w:val="0"/>
          <w:divBdr>
            <w:top w:val="none" w:sz="0" w:space="0" w:color="auto"/>
            <w:left w:val="none" w:sz="0" w:space="0" w:color="auto"/>
            <w:bottom w:val="none" w:sz="0" w:space="0" w:color="auto"/>
            <w:right w:val="none" w:sz="0" w:space="0" w:color="auto"/>
          </w:divBdr>
        </w:div>
      </w:divsChild>
    </w:div>
    <w:div w:id="377316821">
      <w:bodyDiv w:val="1"/>
      <w:marLeft w:val="0"/>
      <w:marRight w:val="0"/>
      <w:marTop w:val="0"/>
      <w:marBottom w:val="0"/>
      <w:divBdr>
        <w:top w:val="none" w:sz="0" w:space="0" w:color="auto"/>
        <w:left w:val="none" w:sz="0" w:space="0" w:color="auto"/>
        <w:bottom w:val="none" w:sz="0" w:space="0" w:color="auto"/>
        <w:right w:val="none" w:sz="0" w:space="0" w:color="auto"/>
      </w:divBdr>
      <w:divsChild>
        <w:div w:id="1891963432">
          <w:marLeft w:val="0"/>
          <w:marRight w:val="0"/>
          <w:marTop w:val="0"/>
          <w:marBottom w:val="0"/>
          <w:divBdr>
            <w:top w:val="none" w:sz="0" w:space="0" w:color="auto"/>
            <w:left w:val="none" w:sz="0" w:space="0" w:color="auto"/>
            <w:bottom w:val="none" w:sz="0" w:space="0" w:color="auto"/>
            <w:right w:val="none" w:sz="0" w:space="0" w:color="auto"/>
          </w:divBdr>
          <w:divsChild>
            <w:div w:id="683944994">
              <w:marLeft w:val="0"/>
              <w:marRight w:val="0"/>
              <w:marTop w:val="0"/>
              <w:marBottom w:val="0"/>
              <w:divBdr>
                <w:top w:val="none" w:sz="0" w:space="0" w:color="auto"/>
                <w:left w:val="none" w:sz="0" w:space="0" w:color="auto"/>
                <w:bottom w:val="none" w:sz="0" w:space="0" w:color="auto"/>
                <w:right w:val="none" w:sz="0" w:space="0" w:color="auto"/>
              </w:divBdr>
            </w:div>
            <w:div w:id="4112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4021">
      <w:bodyDiv w:val="1"/>
      <w:marLeft w:val="0"/>
      <w:marRight w:val="0"/>
      <w:marTop w:val="0"/>
      <w:marBottom w:val="0"/>
      <w:divBdr>
        <w:top w:val="none" w:sz="0" w:space="0" w:color="auto"/>
        <w:left w:val="none" w:sz="0" w:space="0" w:color="auto"/>
        <w:bottom w:val="none" w:sz="0" w:space="0" w:color="auto"/>
        <w:right w:val="none" w:sz="0" w:space="0" w:color="auto"/>
      </w:divBdr>
      <w:divsChild>
        <w:div w:id="1581717466">
          <w:marLeft w:val="0"/>
          <w:marRight w:val="0"/>
          <w:marTop w:val="0"/>
          <w:marBottom w:val="0"/>
          <w:divBdr>
            <w:top w:val="none" w:sz="0" w:space="0" w:color="auto"/>
            <w:left w:val="none" w:sz="0" w:space="0" w:color="auto"/>
            <w:bottom w:val="none" w:sz="0" w:space="0" w:color="auto"/>
            <w:right w:val="none" w:sz="0" w:space="0" w:color="auto"/>
          </w:divBdr>
        </w:div>
        <w:div w:id="1125394589">
          <w:marLeft w:val="0"/>
          <w:marRight w:val="0"/>
          <w:marTop w:val="0"/>
          <w:marBottom w:val="0"/>
          <w:divBdr>
            <w:top w:val="none" w:sz="0" w:space="0" w:color="auto"/>
            <w:left w:val="none" w:sz="0" w:space="0" w:color="auto"/>
            <w:bottom w:val="none" w:sz="0" w:space="0" w:color="auto"/>
            <w:right w:val="none" w:sz="0" w:space="0" w:color="auto"/>
          </w:divBdr>
          <w:divsChild>
            <w:div w:id="358702157">
              <w:marLeft w:val="0"/>
              <w:marRight w:val="0"/>
              <w:marTop w:val="0"/>
              <w:marBottom w:val="0"/>
              <w:divBdr>
                <w:top w:val="none" w:sz="0" w:space="0" w:color="auto"/>
                <w:left w:val="none" w:sz="0" w:space="0" w:color="auto"/>
                <w:bottom w:val="none" w:sz="0" w:space="0" w:color="auto"/>
                <w:right w:val="none" w:sz="0" w:space="0" w:color="auto"/>
              </w:divBdr>
            </w:div>
            <w:div w:id="463426258">
              <w:marLeft w:val="0"/>
              <w:marRight w:val="0"/>
              <w:marTop w:val="0"/>
              <w:marBottom w:val="0"/>
              <w:divBdr>
                <w:top w:val="none" w:sz="0" w:space="0" w:color="auto"/>
                <w:left w:val="none" w:sz="0" w:space="0" w:color="auto"/>
                <w:bottom w:val="none" w:sz="0" w:space="0" w:color="auto"/>
                <w:right w:val="none" w:sz="0" w:space="0" w:color="auto"/>
              </w:divBdr>
            </w:div>
            <w:div w:id="1512796815">
              <w:marLeft w:val="0"/>
              <w:marRight w:val="0"/>
              <w:marTop w:val="0"/>
              <w:marBottom w:val="0"/>
              <w:divBdr>
                <w:top w:val="none" w:sz="0" w:space="0" w:color="auto"/>
                <w:left w:val="none" w:sz="0" w:space="0" w:color="auto"/>
                <w:bottom w:val="none" w:sz="0" w:space="0" w:color="auto"/>
                <w:right w:val="none" w:sz="0" w:space="0" w:color="auto"/>
              </w:divBdr>
            </w:div>
            <w:div w:id="46801992">
              <w:marLeft w:val="0"/>
              <w:marRight w:val="0"/>
              <w:marTop w:val="0"/>
              <w:marBottom w:val="0"/>
              <w:divBdr>
                <w:top w:val="none" w:sz="0" w:space="0" w:color="auto"/>
                <w:left w:val="none" w:sz="0" w:space="0" w:color="auto"/>
                <w:bottom w:val="none" w:sz="0" w:space="0" w:color="auto"/>
                <w:right w:val="none" w:sz="0" w:space="0" w:color="auto"/>
              </w:divBdr>
            </w:div>
            <w:div w:id="2079596036">
              <w:marLeft w:val="0"/>
              <w:marRight w:val="0"/>
              <w:marTop w:val="0"/>
              <w:marBottom w:val="0"/>
              <w:divBdr>
                <w:top w:val="none" w:sz="0" w:space="0" w:color="auto"/>
                <w:left w:val="none" w:sz="0" w:space="0" w:color="auto"/>
                <w:bottom w:val="none" w:sz="0" w:space="0" w:color="auto"/>
                <w:right w:val="none" w:sz="0" w:space="0" w:color="auto"/>
              </w:divBdr>
            </w:div>
            <w:div w:id="74018748">
              <w:marLeft w:val="0"/>
              <w:marRight w:val="0"/>
              <w:marTop w:val="0"/>
              <w:marBottom w:val="0"/>
              <w:divBdr>
                <w:top w:val="none" w:sz="0" w:space="0" w:color="auto"/>
                <w:left w:val="none" w:sz="0" w:space="0" w:color="auto"/>
                <w:bottom w:val="none" w:sz="0" w:space="0" w:color="auto"/>
                <w:right w:val="none" w:sz="0" w:space="0" w:color="auto"/>
              </w:divBdr>
            </w:div>
            <w:div w:id="5697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7112">
      <w:bodyDiv w:val="1"/>
      <w:marLeft w:val="0"/>
      <w:marRight w:val="0"/>
      <w:marTop w:val="0"/>
      <w:marBottom w:val="0"/>
      <w:divBdr>
        <w:top w:val="none" w:sz="0" w:space="0" w:color="auto"/>
        <w:left w:val="none" w:sz="0" w:space="0" w:color="auto"/>
        <w:bottom w:val="none" w:sz="0" w:space="0" w:color="auto"/>
        <w:right w:val="none" w:sz="0" w:space="0" w:color="auto"/>
      </w:divBdr>
      <w:divsChild>
        <w:div w:id="1286930764">
          <w:marLeft w:val="0"/>
          <w:marRight w:val="0"/>
          <w:marTop w:val="0"/>
          <w:marBottom w:val="0"/>
          <w:divBdr>
            <w:top w:val="none" w:sz="0" w:space="0" w:color="auto"/>
            <w:left w:val="none" w:sz="0" w:space="0" w:color="auto"/>
            <w:bottom w:val="none" w:sz="0" w:space="0" w:color="auto"/>
            <w:right w:val="none" w:sz="0" w:space="0" w:color="auto"/>
          </w:divBdr>
          <w:divsChild>
            <w:div w:id="1203708295">
              <w:marLeft w:val="0"/>
              <w:marRight w:val="0"/>
              <w:marTop w:val="0"/>
              <w:marBottom w:val="0"/>
              <w:divBdr>
                <w:top w:val="none" w:sz="0" w:space="0" w:color="auto"/>
                <w:left w:val="none" w:sz="0" w:space="0" w:color="auto"/>
                <w:bottom w:val="none" w:sz="0" w:space="0" w:color="auto"/>
                <w:right w:val="none" w:sz="0" w:space="0" w:color="auto"/>
              </w:divBdr>
            </w:div>
          </w:divsChild>
        </w:div>
        <w:div w:id="94517019">
          <w:marLeft w:val="0"/>
          <w:marRight w:val="0"/>
          <w:marTop w:val="0"/>
          <w:marBottom w:val="0"/>
          <w:divBdr>
            <w:top w:val="none" w:sz="0" w:space="0" w:color="auto"/>
            <w:left w:val="none" w:sz="0" w:space="0" w:color="auto"/>
            <w:bottom w:val="none" w:sz="0" w:space="0" w:color="auto"/>
            <w:right w:val="none" w:sz="0" w:space="0" w:color="auto"/>
          </w:divBdr>
          <w:divsChild>
            <w:div w:id="604071903">
              <w:marLeft w:val="0"/>
              <w:marRight w:val="0"/>
              <w:marTop w:val="0"/>
              <w:marBottom w:val="0"/>
              <w:divBdr>
                <w:top w:val="none" w:sz="0" w:space="0" w:color="auto"/>
                <w:left w:val="none" w:sz="0" w:space="0" w:color="auto"/>
                <w:bottom w:val="none" w:sz="0" w:space="0" w:color="auto"/>
                <w:right w:val="none" w:sz="0" w:space="0" w:color="auto"/>
              </w:divBdr>
              <w:divsChild>
                <w:div w:id="718550163">
                  <w:marLeft w:val="0"/>
                  <w:marRight w:val="0"/>
                  <w:marTop w:val="0"/>
                  <w:marBottom w:val="0"/>
                  <w:divBdr>
                    <w:top w:val="none" w:sz="0" w:space="0" w:color="auto"/>
                    <w:left w:val="none" w:sz="0" w:space="0" w:color="auto"/>
                    <w:bottom w:val="none" w:sz="0" w:space="0" w:color="auto"/>
                    <w:right w:val="none" w:sz="0" w:space="0" w:color="auto"/>
                  </w:divBdr>
                  <w:divsChild>
                    <w:div w:id="391930658">
                      <w:marLeft w:val="0"/>
                      <w:marRight w:val="0"/>
                      <w:marTop w:val="0"/>
                      <w:marBottom w:val="0"/>
                      <w:divBdr>
                        <w:top w:val="none" w:sz="0" w:space="0" w:color="auto"/>
                        <w:left w:val="none" w:sz="0" w:space="0" w:color="auto"/>
                        <w:bottom w:val="none" w:sz="0" w:space="0" w:color="auto"/>
                        <w:right w:val="none" w:sz="0" w:space="0" w:color="auto"/>
                      </w:divBdr>
                      <w:divsChild>
                        <w:div w:id="1346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9165">
                  <w:marLeft w:val="0"/>
                  <w:marRight w:val="0"/>
                  <w:marTop w:val="0"/>
                  <w:marBottom w:val="0"/>
                  <w:divBdr>
                    <w:top w:val="none" w:sz="0" w:space="0" w:color="auto"/>
                    <w:left w:val="none" w:sz="0" w:space="0" w:color="auto"/>
                    <w:bottom w:val="none" w:sz="0" w:space="0" w:color="auto"/>
                    <w:right w:val="none" w:sz="0" w:space="0" w:color="auto"/>
                  </w:divBdr>
                </w:div>
                <w:div w:id="530529699">
                  <w:marLeft w:val="0"/>
                  <w:marRight w:val="0"/>
                  <w:marTop w:val="0"/>
                  <w:marBottom w:val="0"/>
                  <w:divBdr>
                    <w:top w:val="none" w:sz="0" w:space="0" w:color="auto"/>
                    <w:left w:val="none" w:sz="0" w:space="0" w:color="auto"/>
                    <w:bottom w:val="none" w:sz="0" w:space="0" w:color="auto"/>
                    <w:right w:val="none" w:sz="0" w:space="0" w:color="auto"/>
                  </w:divBdr>
                </w:div>
                <w:div w:id="1339231987">
                  <w:marLeft w:val="0"/>
                  <w:marRight w:val="0"/>
                  <w:marTop w:val="0"/>
                  <w:marBottom w:val="0"/>
                  <w:divBdr>
                    <w:top w:val="none" w:sz="0" w:space="0" w:color="auto"/>
                    <w:left w:val="none" w:sz="0" w:space="0" w:color="auto"/>
                    <w:bottom w:val="none" w:sz="0" w:space="0" w:color="auto"/>
                    <w:right w:val="none" w:sz="0" w:space="0" w:color="auto"/>
                  </w:divBdr>
                </w:div>
                <w:div w:id="2104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9351">
      <w:bodyDiv w:val="1"/>
      <w:marLeft w:val="0"/>
      <w:marRight w:val="0"/>
      <w:marTop w:val="0"/>
      <w:marBottom w:val="0"/>
      <w:divBdr>
        <w:top w:val="none" w:sz="0" w:space="0" w:color="auto"/>
        <w:left w:val="none" w:sz="0" w:space="0" w:color="auto"/>
        <w:bottom w:val="none" w:sz="0" w:space="0" w:color="auto"/>
        <w:right w:val="none" w:sz="0" w:space="0" w:color="auto"/>
      </w:divBdr>
      <w:divsChild>
        <w:div w:id="841968278">
          <w:marLeft w:val="0"/>
          <w:marRight w:val="0"/>
          <w:marTop w:val="0"/>
          <w:marBottom w:val="0"/>
          <w:divBdr>
            <w:top w:val="none" w:sz="0" w:space="0" w:color="auto"/>
            <w:left w:val="none" w:sz="0" w:space="0" w:color="auto"/>
            <w:bottom w:val="none" w:sz="0" w:space="0" w:color="auto"/>
            <w:right w:val="none" w:sz="0" w:space="0" w:color="auto"/>
          </w:divBdr>
        </w:div>
      </w:divsChild>
    </w:div>
    <w:div w:id="382215823">
      <w:bodyDiv w:val="1"/>
      <w:marLeft w:val="0"/>
      <w:marRight w:val="0"/>
      <w:marTop w:val="0"/>
      <w:marBottom w:val="0"/>
      <w:divBdr>
        <w:top w:val="none" w:sz="0" w:space="0" w:color="auto"/>
        <w:left w:val="none" w:sz="0" w:space="0" w:color="auto"/>
        <w:bottom w:val="none" w:sz="0" w:space="0" w:color="auto"/>
        <w:right w:val="none" w:sz="0" w:space="0" w:color="auto"/>
      </w:divBdr>
      <w:divsChild>
        <w:div w:id="583803983">
          <w:marLeft w:val="0"/>
          <w:marRight w:val="0"/>
          <w:marTop w:val="0"/>
          <w:marBottom w:val="0"/>
          <w:divBdr>
            <w:top w:val="none" w:sz="0" w:space="0" w:color="auto"/>
            <w:left w:val="none" w:sz="0" w:space="0" w:color="auto"/>
            <w:bottom w:val="none" w:sz="0" w:space="0" w:color="auto"/>
            <w:right w:val="none" w:sz="0" w:space="0" w:color="auto"/>
          </w:divBdr>
          <w:divsChild>
            <w:div w:id="1841966973">
              <w:marLeft w:val="0"/>
              <w:marRight w:val="0"/>
              <w:marTop w:val="0"/>
              <w:marBottom w:val="0"/>
              <w:divBdr>
                <w:top w:val="none" w:sz="0" w:space="0" w:color="auto"/>
                <w:left w:val="none" w:sz="0" w:space="0" w:color="auto"/>
                <w:bottom w:val="none" w:sz="0" w:space="0" w:color="auto"/>
                <w:right w:val="none" w:sz="0" w:space="0" w:color="auto"/>
              </w:divBdr>
            </w:div>
            <w:div w:id="1418134666">
              <w:marLeft w:val="0"/>
              <w:marRight w:val="0"/>
              <w:marTop w:val="0"/>
              <w:marBottom w:val="0"/>
              <w:divBdr>
                <w:top w:val="none" w:sz="0" w:space="0" w:color="auto"/>
                <w:left w:val="none" w:sz="0" w:space="0" w:color="auto"/>
                <w:bottom w:val="none" w:sz="0" w:space="0" w:color="auto"/>
                <w:right w:val="none" w:sz="0" w:space="0" w:color="auto"/>
              </w:divBdr>
            </w:div>
          </w:divsChild>
        </w:div>
        <w:div w:id="192884660">
          <w:marLeft w:val="0"/>
          <w:marRight w:val="0"/>
          <w:marTop w:val="0"/>
          <w:marBottom w:val="0"/>
          <w:divBdr>
            <w:top w:val="none" w:sz="0" w:space="0" w:color="auto"/>
            <w:left w:val="none" w:sz="0" w:space="0" w:color="auto"/>
            <w:bottom w:val="none" w:sz="0" w:space="0" w:color="auto"/>
            <w:right w:val="none" w:sz="0" w:space="0" w:color="auto"/>
          </w:divBdr>
        </w:div>
      </w:divsChild>
    </w:div>
    <w:div w:id="384372489">
      <w:bodyDiv w:val="1"/>
      <w:marLeft w:val="0"/>
      <w:marRight w:val="0"/>
      <w:marTop w:val="0"/>
      <w:marBottom w:val="0"/>
      <w:divBdr>
        <w:top w:val="none" w:sz="0" w:space="0" w:color="auto"/>
        <w:left w:val="none" w:sz="0" w:space="0" w:color="auto"/>
        <w:bottom w:val="none" w:sz="0" w:space="0" w:color="auto"/>
        <w:right w:val="none" w:sz="0" w:space="0" w:color="auto"/>
      </w:divBdr>
      <w:divsChild>
        <w:div w:id="1551186881">
          <w:marLeft w:val="0"/>
          <w:marRight w:val="0"/>
          <w:marTop w:val="0"/>
          <w:marBottom w:val="0"/>
          <w:divBdr>
            <w:top w:val="none" w:sz="0" w:space="0" w:color="auto"/>
            <w:left w:val="none" w:sz="0" w:space="0" w:color="auto"/>
            <w:bottom w:val="none" w:sz="0" w:space="0" w:color="auto"/>
            <w:right w:val="none" w:sz="0" w:space="0" w:color="auto"/>
          </w:divBdr>
          <w:divsChild>
            <w:div w:id="388962251">
              <w:marLeft w:val="0"/>
              <w:marRight w:val="0"/>
              <w:marTop w:val="0"/>
              <w:marBottom w:val="0"/>
              <w:divBdr>
                <w:top w:val="none" w:sz="0" w:space="0" w:color="auto"/>
                <w:left w:val="none" w:sz="0" w:space="0" w:color="auto"/>
                <w:bottom w:val="none" w:sz="0" w:space="0" w:color="auto"/>
                <w:right w:val="none" w:sz="0" w:space="0" w:color="auto"/>
              </w:divBdr>
              <w:divsChild>
                <w:div w:id="10837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1564">
          <w:marLeft w:val="0"/>
          <w:marRight w:val="0"/>
          <w:marTop w:val="0"/>
          <w:marBottom w:val="0"/>
          <w:divBdr>
            <w:top w:val="none" w:sz="0" w:space="0" w:color="auto"/>
            <w:left w:val="none" w:sz="0" w:space="0" w:color="auto"/>
            <w:bottom w:val="none" w:sz="0" w:space="0" w:color="auto"/>
            <w:right w:val="none" w:sz="0" w:space="0" w:color="auto"/>
          </w:divBdr>
          <w:divsChild>
            <w:div w:id="864171643">
              <w:marLeft w:val="0"/>
              <w:marRight w:val="0"/>
              <w:marTop w:val="0"/>
              <w:marBottom w:val="0"/>
              <w:divBdr>
                <w:top w:val="none" w:sz="0" w:space="0" w:color="auto"/>
                <w:left w:val="none" w:sz="0" w:space="0" w:color="auto"/>
                <w:bottom w:val="none" w:sz="0" w:space="0" w:color="auto"/>
                <w:right w:val="none" w:sz="0" w:space="0" w:color="auto"/>
              </w:divBdr>
              <w:divsChild>
                <w:div w:id="1940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992">
          <w:marLeft w:val="0"/>
          <w:marRight w:val="0"/>
          <w:marTop w:val="0"/>
          <w:marBottom w:val="0"/>
          <w:divBdr>
            <w:top w:val="none" w:sz="0" w:space="0" w:color="auto"/>
            <w:left w:val="none" w:sz="0" w:space="0" w:color="auto"/>
            <w:bottom w:val="none" w:sz="0" w:space="0" w:color="auto"/>
            <w:right w:val="none" w:sz="0" w:space="0" w:color="auto"/>
          </w:divBdr>
          <w:divsChild>
            <w:div w:id="111285461">
              <w:marLeft w:val="0"/>
              <w:marRight w:val="0"/>
              <w:marTop w:val="0"/>
              <w:marBottom w:val="0"/>
              <w:divBdr>
                <w:top w:val="none" w:sz="0" w:space="0" w:color="auto"/>
                <w:left w:val="none" w:sz="0" w:space="0" w:color="auto"/>
                <w:bottom w:val="none" w:sz="0" w:space="0" w:color="auto"/>
                <w:right w:val="none" w:sz="0" w:space="0" w:color="auto"/>
              </w:divBdr>
              <w:divsChild>
                <w:div w:id="7479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4216">
      <w:bodyDiv w:val="1"/>
      <w:marLeft w:val="0"/>
      <w:marRight w:val="0"/>
      <w:marTop w:val="0"/>
      <w:marBottom w:val="0"/>
      <w:divBdr>
        <w:top w:val="none" w:sz="0" w:space="0" w:color="auto"/>
        <w:left w:val="none" w:sz="0" w:space="0" w:color="auto"/>
        <w:bottom w:val="none" w:sz="0" w:space="0" w:color="auto"/>
        <w:right w:val="none" w:sz="0" w:space="0" w:color="auto"/>
      </w:divBdr>
      <w:divsChild>
        <w:div w:id="1746997868">
          <w:marLeft w:val="0"/>
          <w:marRight w:val="0"/>
          <w:marTop w:val="0"/>
          <w:marBottom w:val="0"/>
          <w:divBdr>
            <w:top w:val="none" w:sz="0" w:space="0" w:color="auto"/>
            <w:left w:val="none" w:sz="0" w:space="0" w:color="auto"/>
            <w:bottom w:val="none" w:sz="0" w:space="0" w:color="auto"/>
            <w:right w:val="none" w:sz="0" w:space="0" w:color="auto"/>
          </w:divBdr>
          <w:divsChild>
            <w:div w:id="1044332423">
              <w:marLeft w:val="0"/>
              <w:marRight w:val="0"/>
              <w:marTop w:val="0"/>
              <w:marBottom w:val="0"/>
              <w:divBdr>
                <w:top w:val="none" w:sz="0" w:space="0" w:color="auto"/>
                <w:left w:val="none" w:sz="0" w:space="0" w:color="auto"/>
                <w:bottom w:val="none" w:sz="0" w:space="0" w:color="auto"/>
                <w:right w:val="none" w:sz="0" w:space="0" w:color="auto"/>
              </w:divBdr>
            </w:div>
            <w:div w:id="662052292">
              <w:marLeft w:val="0"/>
              <w:marRight w:val="0"/>
              <w:marTop w:val="0"/>
              <w:marBottom w:val="0"/>
              <w:divBdr>
                <w:top w:val="none" w:sz="0" w:space="0" w:color="auto"/>
                <w:left w:val="none" w:sz="0" w:space="0" w:color="auto"/>
                <w:bottom w:val="none" w:sz="0" w:space="0" w:color="auto"/>
                <w:right w:val="none" w:sz="0" w:space="0" w:color="auto"/>
              </w:divBdr>
            </w:div>
          </w:divsChild>
        </w:div>
        <w:div w:id="955674412">
          <w:marLeft w:val="0"/>
          <w:marRight w:val="0"/>
          <w:marTop w:val="0"/>
          <w:marBottom w:val="0"/>
          <w:divBdr>
            <w:top w:val="none" w:sz="0" w:space="0" w:color="auto"/>
            <w:left w:val="none" w:sz="0" w:space="0" w:color="auto"/>
            <w:bottom w:val="none" w:sz="0" w:space="0" w:color="auto"/>
            <w:right w:val="none" w:sz="0" w:space="0" w:color="auto"/>
          </w:divBdr>
        </w:div>
      </w:divsChild>
    </w:div>
    <w:div w:id="385644603">
      <w:bodyDiv w:val="1"/>
      <w:marLeft w:val="0"/>
      <w:marRight w:val="0"/>
      <w:marTop w:val="0"/>
      <w:marBottom w:val="0"/>
      <w:divBdr>
        <w:top w:val="none" w:sz="0" w:space="0" w:color="auto"/>
        <w:left w:val="none" w:sz="0" w:space="0" w:color="auto"/>
        <w:bottom w:val="none" w:sz="0" w:space="0" w:color="auto"/>
        <w:right w:val="none" w:sz="0" w:space="0" w:color="auto"/>
      </w:divBdr>
      <w:divsChild>
        <w:div w:id="965507901">
          <w:marLeft w:val="0"/>
          <w:marRight w:val="0"/>
          <w:marTop w:val="0"/>
          <w:marBottom w:val="0"/>
          <w:divBdr>
            <w:top w:val="none" w:sz="0" w:space="0" w:color="auto"/>
            <w:left w:val="none" w:sz="0" w:space="0" w:color="auto"/>
            <w:bottom w:val="none" w:sz="0" w:space="0" w:color="auto"/>
            <w:right w:val="none" w:sz="0" w:space="0" w:color="auto"/>
          </w:divBdr>
          <w:divsChild>
            <w:div w:id="199051372">
              <w:marLeft w:val="0"/>
              <w:marRight w:val="0"/>
              <w:marTop w:val="0"/>
              <w:marBottom w:val="0"/>
              <w:divBdr>
                <w:top w:val="none" w:sz="0" w:space="0" w:color="auto"/>
                <w:left w:val="none" w:sz="0" w:space="0" w:color="auto"/>
                <w:bottom w:val="none" w:sz="0" w:space="0" w:color="auto"/>
                <w:right w:val="none" w:sz="0" w:space="0" w:color="auto"/>
              </w:divBdr>
            </w:div>
            <w:div w:id="71008173">
              <w:marLeft w:val="0"/>
              <w:marRight w:val="0"/>
              <w:marTop w:val="0"/>
              <w:marBottom w:val="0"/>
              <w:divBdr>
                <w:top w:val="none" w:sz="0" w:space="0" w:color="auto"/>
                <w:left w:val="none" w:sz="0" w:space="0" w:color="auto"/>
                <w:bottom w:val="none" w:sz="0" w:space="0" w:color="auto"/>
                <w:right w:val="none" w:sz="0" w:space="0" w:color="auto"/>
              </w:divBdr>
            </w:div>
          </w:divsChild>
        </w:div>
        <w:div w:id="236399032">
          <w:marLeft w:val="0"/>
          <w:marRight w:val="0"/>
          <w:marTop w:val="0"/>
          <w:marBottom w:val="0"/>
          <w:divBdr>
            <w:top w:val="none" w:sz="0" w:space="0" w:color="auto"/>
            <w:left w:val="none" w:sz="0" w:space="0" w:color="auto"/>
            <w:bottom w:val="none" w:sz="0" w:space="0" w:color="auto"/>
            <w:right w:val="none" w:sz="0" w:space="0" w:color="auto"/>
          </w:divBdr>
        </w:div>
      </w:divsChild>
    </w:div>
    <w:div w:id="388264292">
      <w:bodyDiv w:val="1"/>
      <w:marLeft w:val="0"/>
      <w:marRight w:val="0"/>
      <w:marTop w:val="0"/>
      <w:marBottom w:val="0"/>
      <w:divBdr>
        <w:top w:val="none" w:sz="0" w:space="0" w:color="auto"/>
        <w:left w:val="none" w:sz="0" w:space="0" w:color="auto"/>
        <w:bottom w:val="none" w:sz="0" w:space="0" w:color="auto"/>
        <w:right w:val="none" w:sz="0" w:space="0" w:color="auto"/>
      </w:divBdr>
      <w:divsChild>
        <w:div w:id="367991193">
          <w:marLeft w:val="0"/>
          <w:marRight w:val="0"/>
          <w:marTop w:val="0"/>
          <w:marBottom w:val="0"/>
          <w:divBdr>
            <w:top w:val="none" w:sz="0" w:space="0" w:color="auto"/>
            <w:left w:val="none" w:sz="0" w:space="0" w:color="auto"/>
            <w:bottom w:val="none" w:sz="0" w:space="0" w:color="auto"/>
            <w:right w:val="none" w:sz="0" w:space="0" w:color="auto"/>
          </w:divBdr>
          <w:divsChild>
            <w:div w:id="596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1734">
      <w:bodyDiv w:val="1"/>
      <w:marLeft w:val="0"/>
      <w:marRight w:val="0"/>
      <w:marTop w:val="0"/>
      <w:marBottom w:val="0"/>
      <w:divBdr>
        <w:top w:val="none" w:sz="0" w:space="0" w:color="auto"/>
        <w:left w:val="none" w:sz="0" w:space="0" w:color="auto"/>
        <w:bottom w:val="none" w:sz="0" w:space="0" w:color="auto"/>
        <w:right w:val="none" w:sz="0" w:space="0" w:color="auto"/>
      </w:divBdr>
      <w:divsChild>
        <w:div w:id="2132049605">
          <w:marLeft w:val="0"/>
          <w:marRight w:val="0"/>
          <w:marTop w:val="0"/>
          <w:marBottom w:val="0"/>
          <w:divBdr>
            <w:top w:val="none" w:sz="0" w:space="0" w:color="auto"/>
            <w:left w:val="none" w:sz="0" w:space="0" w:color="auto"/>
            <w:bottom w:val="none" w:sz="0" w:space="0" w:color="auto"/>
            <w:right w:val="none" w:sz="0" w:space="0" w:color="auto"/>
          </w:divBdr>
          <w:divsChild>
            <w:div w:id="1373846379">
              <w:marLeft w:val="0"/>
              <w:marRight w:val="0"/>
              <w:marTop w:val="0"/>
              <w:marBottom w:val="0"/>
              <w:divBdr>
                <w:top w:val="none" w:sz="0" w:space="0" w:color="auto"/>
                <w:left w:val="none" w:sz="0" w:space="0" w:color="auto"/>
                <w:bottom w:val="none" w:sz="0" w:space="0" w:color="auto"/>
                <w:right w:val="none" w:sz="0" w:space="0" w:color="auto"/>
              </w:divBdr>
            </w:div>
            <w:div w:id="472524612">
              <w:marLeft w:val="0"/>
              <w:marRight w:val="0"/>
              <w:marTop w:val="0"/>
              <w:marBottom w:val="0"/>
              <w:divBdr>
                <w:top w:val="none" w:sz="0" w:space="0" w:color="auto"/>
                <w:left w:val="none" w:sz="0" w:space="0" w:color="auto"/>
                <w:bottom w:val="none" w:sz="0" w:space="0" w:color="auto"/>
                <w:right w:val="none" w:sz="0" w:space="0" w:color="auto"/>
              </w:divBdr>
            </w:div>
            <w:div w:id="973483508">
              <w:marLeft w:val="0"/>
              <w:marRight w:val="0"/>
              <w:marTop w:val="0"/>
              <w:marBottom w:val="0"/>
              <w:divBdr>
                <w:top w:val="none" w:sz="0" w:space="0" w:color="auto"/>
                <w:left w:val="none" w:sz="0" w:space="0" w:color="auto"/>
                <w:bottom w:val="none" w:sz="0" w:space="0" w:color="auto"/>
                <w:right w:val="none" w:sz="0" w:space="0" w:color="auto"/>
              </w:divBdr>
            </w:div>
          </w:divsChild>
        </w:div>
        <w:div w:id="37825873">
          <w:marLeft w:val="0"/>
          <w:marRight w:val="0"/>
          <w:marTop w:val="0"/>
          <w:marBottom w:val="0"/>
          <w:divBdr>
            <w:top w:val="none" w:sz="0" w:space="0" w:color="auto"/>
            <w:left w:val="none" w:sz="0" w:space="0" w:color="auto"/>
            <w:bottom w:val="none" w:sz="0" w:space="0" w:color="auto"/>
            <w:right w:val="none" w:sz="0" w:space="0" w:color="auto"/>
          </w:divBdr>
        </w:div>
      </w:divsChild>
    </w:div>
    <w:div w:id="392195703">
      <w:bodyDiv w:val="1"/>
      <w:marLeft w:val="0"/>
      <w:marRight w:val="0"/>
      <w:marTop w:val="0"/>
      <w:marBottom w:val="0"/>
      <w:divBdr>
        <w:top w:val="none" w:sz="0" w:space="0" w:color="auto"/>
        <w:left w:val="none" w:sz="0" w:space="0" w:color="auto"/>
        <w:bottom w:val="none" w:sz="0" w:space="0" w:color="auto"/>
        <w:right w:val="none" w:sz="0" w:space="0" w:color="auto"/>
      </w:divBdr>
      <w:divsChild>
        <w:div w:id="404114186">
          <w:marLeft w:val="0"/>
          <w:marRight w:val="0"/>
          <w:marTop w:val="0"/>
          <w:marBottom w:val="0"/>
          <w:divBdr>
            <w:top w:val="none" w:sz="0" w:space="0" w:color="auto"/>
            <w:left w:val="none" w:sz="0" w:space="0" w:color="auto"/>
            <w:bottom w:val="none" w:sz="0" w:space="0" w:color="auto"/>
            <w:right w:val="none" w:sz="0" w:space="0" w:color="auto"/>
          </w:divBdr>
          <w:divsChild>
            <w:div w:id="274869652">
              <w:marLeft w:val="0"/>
              <w:marRight w:val="0"/>
              <w:marTop w:val="0"/>
              <w:marBottom w:val="0"/>
              <w:divBdr>
                <w:top w:val="none" w:sz="0" w:space="0" w:color="auto"/>
                <w:left w:val="none" w:sz="0" w:space="0" w:color="auto"/>
                <w:bottom w:val="none" w:sz="0" w:space="0" w:color="auto"/>
                <w:right w:val="none" w:sz="0" w:space="0" w:color="auto"/>
              </w:divBdr>
            </w:div>
            <w:div w:id="532109646">
              <w:marLeft w:val="0"/>
              <w:marRight w:val="0"/>
              <w:marTop w:val="0"/>
              <w:marBottom w:val="0"/>
              <w:divBdr>
                <w:top w:val="none" w:sz="0" w:space="0" w:color="auto"/>
                <w:left w:val="none" w:sz="0" w:space="0" w:color="auto"/>
                <w:bottom w:val="none" w:sz="0" w:space="0" w:color="auto"/>
                <w:right w:val="none" w:sz="0" w:space="0" w:color="auto"/>
              </w:divBdr>
            </w:div>
          </w:divsChild>
        </w:div>
        <w:div w:id="1744915185">
          <w:marLeft w:val="0"/>
          <w:marRight w:val="0"/>
          <w:marTop w:val="0"/>
          <w:marBottom w:val="0"/>
          <w:divBdr>
            <w:top w:val="none" w:sz="0" w:space="0" w:color="auto"/>
            <w:left w:val="none" w:sz="0" w:space="0" w:color="auto"/>
            <w:bottom w:val="none" w:sz="0" w:space="0" w:color="auto"/>
            <w:right w:val="none" w:sz="0" w:space="0" w:color="auto"/>
          </w:divBdr>
        </w:div>
      </w:divsChild>
    </w:div>
    <w:div w:id="392241506">
      <w:bodyDiv w:val="1"/>
      <w:marLeft w:val="0"/>
      <w:marRight w:val="0"/>
      <w:marTop w:val="0"/>
      <w:marBottom w:val="0"/>
      <w:divBdr>
        <w:top w:val="none" w:sz="0" w:space="0" w:color="auto"/>
        <w:left w:val="none" w:sz="0" w:space="0" w:color="auto"/>
        <w:bottom w:val="none" w:sz="0" w:space="0" w:color="auto"/>
        <w:right w:val="none" w:sz="0" w:space="0" w:color="auto"/>
      </w:divBdr>
      <w:divsChild>
        <w:div w:id="1737124577">
          <w:marLeft w:val="0"/>
          <w:marRight w:val="0"/>
          <w:marTop w:val="0"/>
          <w:marBottom w:val="0"/>
          <w:divBdr>
            <w:top w:val="none" w:sz="0" w:space="0" w:color="auto"/>
            <w:left w:val="none" w:sz="0" w:space="0" w:color="auto"/>
            <w:bottom w:val="none" w:sz="0" w:space="0" w:color="auto"/>
            <w:right w:val="none" w:sz="0" w:space="0" w:color="auto"/>
          </w:divBdr>
        </w:div>
      </w:divsChild>
    </w:div>
    <w:div w:id="393478734">
      <w:bodyDiv w:val="1"/>
      <w:marLeft w:val="0"/>
      <w:marRight w:val="0"/>
      <w:marTop w:val="0"/>
      <w:marBottom w:val="0"/>
      <w:divBdr>
        <w:top w:val="none" w:sz="0" w:space="0" w:color="auto"/>
        <w:left w:val="none" w:sz="0" w:space="0" w:color="auto"/>
        <w:bottom w:val="none" w:sz="0" w:space="0" w:color="auto"/>
        <w:right w:val="none" w:sz="0" w:space="0" w:color="auto"/>
      </w:divBdr>
      <w:divsChild>
        <w:div w:id="438912404">
          <w:marLeft w:val="0"/>
          <w:marRight w:val="0"/>
          <w:marTop w:val="0"/>
          <w:marBottom w:val="0"/>
          <w:divBdr>
            <w:top w:val="none" w:sz="0" w:space="0" w:color="auto"/>
            <w:left w:val="none" w:sz="0" w:space="0" w:color="auto"/>
            <w:bottom w:val="none" w:sz="0" w:space="0" w:color="auto"/>
            <w:right w:val="none" w:sz="0" w:space="0" w:color="auto"/>
          </w:divBdr>
        </w:div>
        <w:div w:id="1638563379">
          <w:marLeft w:val="0"/>
          <w:marRight w:val="0"/>
          <w:marTop w:val="0"/>
          <w:marBottom w:val="0"/>
          <w:divBdr>
            <w:top w:val="none" w:sz="0" w:space="0" w:color="auto"/>
            <w:left w:val="none" w:sz="0" w:space="0" w:color="auto"/>
            <w:bottom w:val="none" w:sz="0" w:space="0" w:color="auto"/>
            <w:right w:val="none" w:sz="0" w:space="0" w:color="auto"/>
          </w:divBdr>
        </w:div>
      </w:divsChild>
    </w:div>
    <w:div w:id="393627834">
      <w:bodyDiv w:val="1"/>
      <w:marLeft w:val="0"/>
      <w:marRight w:val="0"/>
      <w:marTop w:val="0"/>
      <w:marBottom w:val="0"/>
      <w:divBdr>
        <w:top w:val="none" w:sz="0" w:space="0" w:color="auto"/>
        <w:left w:val="none" w:sz="0" w:space="0" w:color="auto"/>
        <w:bottom w:val="none" w:sz="0" w:space="0" w:color="auto"/>
        <w:right w:val="none" w:sz="0" w:space="0" w:color="auto"/>
      </w:divBdr>
      <w:divsChild>
        <w:div w:id="2048723057">
          <w:marLeft w:val="0"/>
          <w:marRight w:val="0"/>
          <w:marTop w:val="0"/>
          <w:marBottom w:val="0"/>
          <w:divBdr>
            <w:top w:val="none" w:sz="0" w:space="0" w:color="auto"/>
            <w:left w:val="none" w:sz="0" w:space="0" w:color="auto"/>
            <w:bottom w:val="none" w:sz="0" w:space="0" w:color="auto"/>
            <w:right w:val="none" w:sz="0" w:space="0" w:color="auto"/>
          </w:divBdr>
          <w:divsChild>
            <w:div w:id="2104253153">
              <w:marLeft w:val="0"/>
              <w:marRight w:val="0"/>
              <w:marTop w:val="0"/>
              <w:marBottom w:val="0"/>
              <w:divBdr>
                <w:top w:val="none" w:sz="0" w:space="0" w:color="auto"/>
                <w:left w:val="none" w:sz="0" w:space="0" w:color="auto"/>
                <w:bottom w:val="none" w:sz="0" w:space="0" w:color="auto"/>
                <w:right w:val="none" w:sz="0" w:space="0" w:color="auto"/>
              </w:divBdr>
            </w:div>
            <w:div w:id="124157874">
              <w:marLeft w:val="0"/>
              <w:marRight w:val="0"/>
              <w:marTop w:val="0"/>
              <w:marBottom w:val="0"/>
              <w:divBdr>
                <w:top w:val="none" w:sz="0" w:space="0" w:color="auto"/>
                <w:left w:val="none" w:sz="0" w:space="0" w:color="auto"/>
                <w:bottom w:val="none" w:sz="0" w:space="0" w:color="auto"/>
                <w:right w:val="none" w:sz="0" w:space="0" w:color="auto"/>
              </w:divBdr>
            </w:div>
          </w:divsChild>
        </w:div>
        <w:div w:id="1902515939">
          <w:marLeft w:val="0"/>
          <w:marRight w:val="0"/>
          <w:marTop w:val="0"/>
          <w:marBottom w:val="0"/>
          <w:divBdr>
            <w:top w:val="none" w:sz="0" w:space="0" w:color="auto"/>
            <w:left w:val="none" w:sz="0" w:space="0" w:color="auto"/>
            <w:bottom w:val="none" w:sz="0" w:space="0" w:color="auto"/>
            <w:right w:val="none" w:sz="0" w:space="0" w:color="auto"/>
          </w:divBdr>
        </w:div>
      </w:divsChild>
    </w:div>
    <w:div w:id="394203307">
      <w:bodyDiv w:val="1"/>
      <w:marLeft w:val="0"/>
      <w:marRight w:val="0"/>
      <w:marTop w:val="0"/>
      <w:marBottom w:val="0"/>
      <w:divBdr>
        <w:top w:val="none" w:sz="0" w:space="0" w:color="auto"/>
        <w:left w:val="none" w:sz="0" w:space="0" w:color="auto"/>
        <w:bottom w:val="none" w:sz="0" w:space="0" w:color="auto"/>
        <w:right w:val="none" w:sz="0" w:space="0" w:color="auto"/>
      </w:divBdr>
    </w:div>
    <w:div w:id="394666855">
      <w:bodyDiv w:val="1"/>
      <w:marLeft w:val="0"/>
      <w:marRight w:val="0"/>
      <w:marTop w:val="0"/>
      <w:marBottom w:val="0"/>
      <w:divBdr>
        <w:top w:val="none" w:sz="0" w:space="0" w:color="auto"/>
        <w:left w:val="none" w:sz="0" w:space="0" w:color="auto"/>
        <w:bottom w:val="none" w:sz="0" w:space="0" w:color="auto"/>
        <w:right w:val="none" w:sz="0" w:space="0" w:color="auto"/>
      </w:divBdr>
      <w:divsChild>
        <w:div w:id="259338581">
          <w:marLeft w:val="0"/>
          <w:marRight w:val="0"/>
          <w:marTop w:val="0"/>
          <w:marBottom w:val="0"/>
          <w:divBdr>
            <w:top w:val="none" w:sz="0" w:space="0" w:color="auto"/>
            <w:left w:val="none" w:sz="0" w:space="0" w:color="auto"/>
            <w:bottom w:val="none" w:sz="0" w:space="0" w:color="auto"/>
            <w:right w:val="none" w:sz="0" w:space="0" w:color="auto"/>
          </w:divBdr>
          <w:divsChild>
            <w:div w:id="11024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672">
      <w:bodyDiv w:val="1"/>
      <w:marLeft w:val="0"/>
      <w:marRight w:val="0"/>
      <w:marTop w:val="0"/>
      <w:marBottom w:val="0"/>
      <w:divBdr>
        <w:top w:val="none" w:sz="0" w:space="0" w:color="auto"/>
        <w:left w:val="none" w:sz="0" w:space="0" w:color="auto"/>
        <w:bottom w:val="none" w:sz="0" w:space="0" w:color="auto"/>
        <w:right w:val="none" w:sz="0" w:space="0" w:color="auto"/>
      </w:divBdr>
      <w:divsChild>
        <w:div w:id="2050107635">
          <w:marLeft w:val="0"/>
          <w:marRight w:val="0"/>
          <w:marTop w:val="0"/>
          <w:marBottom w:val="0"/>
          <w:divBdr>
            <w:top w:val="none" w:sz="0" w:space="0" w:color="auto"/>
            <w:left w:val="none" w:sz="0" w:space="0" w:color="auto"/>
            <w:bottom w:val="none" w:sz="0" w:space="0" w:color="auto"/>
            <w:right w:val="none" w:sz="0" w:space="0" w:color="auto"/>
          </w:divBdr>
        </w:div>
        <w:div w:id="2025549454">
          <w:marLeft w:val="0"/>
          <w:marRight w:val="0"/>
          <w:marTop w:val="0"/>
          <w:marBottom w:val="0"/>
          <w:divBdr>
            <w:top w:val="none" w:sz="0" w:space="0" w:color="auto"/>
            <w:left w:val="none" w:sz="0" w:space="0" w:color="auto"/>
            <w:bottom w:val="none" w:sz="0" w:space="0" w:color="auto"/>
            <w:right w:val="none" w:sz="0" w:space="0" w:color="auto"/>
          </w:divBdr>
          <w:divsChild>
            <w:div w:id="962686716">
              <w:marLeft w:val="0"/>
              <w:marRight w:val="0"/>
              <w:marTop w:val="0"/>
              <w:marBottom w:val="0"/>
              <w:divBdr>
                <w:top w:val="none" w:sz="0" w:space="0" w:color="auto"/>
                <w:left w:val="none" w:sz="0" w:space="0" w:color="auto"/>
                <w:bottom w:val="none" w:sz="0" w:space="0" w:color="auto"/>
                <w:right w:val="none" w:sz="0" w:space="0" w:color="auto"/>
              </w:divBdr>
            </w:div>
            <w:div w:id="1734114843">
              <w:marLeft w:val="0"/>
              <w:marRight w:val="0"/>
              <w:marTop w:val="0"/>
              <w:marBottom w:val="0"/>
              <w:divBdr>
                <w:top w:val="none" w:sz="0" w:space="0" w:color="auto"/>
                <w:left w:val="none" w:sz="0" w:space="0" w:color="auto"/>
                <w:bottom w:val="none" w:sz="0" w:space="0" w:color="auto"/>
                <w:right w:val="none" w:sz="0" w:space="0" w:color="auto"/>
              </w:divBdr>
            </w:div>
          </w:divsChild>
        </w:div>
        <w:div w:id="143621786">
          <w:marLeft w:val="0"/>
          <w:marRight w:val="0"/>
          <w:marTop w:val="0"/>
          <w:marBottom w:val="0"/>
          <w:divBdr>
            <w:top w:val="none" w:sz="0" w:space="0" w:color="auto"/>
            <w:left w:val="none" w:sz="0" w:space="0" w:color="auto"/>
            <w:bottom w:val="none" w:sz="0" w:space="0" w:color="auto"/>
            <w:right w:val="none" w:sz="0" w:space="0" w:color="auto"/>
          </w:divBdr>
          <w:divsChild>
            <w:div w:id="494564912">
              <w:marLeft w:val="0"/>
              <w:marRight w:val="0"/>
              <w:marTop w:val="0"/>
              <w:marBottom w:val="0"/>
              <w:divBdr>
                <w:top w:val="none" w:sz="0" w:space="0" w:color="auto"/>
                <w:left w:val="none" w:sz="0" w:space="0" w:color="auto"/>
                <w:bottom w:val="none" w:sz="0" w:space="0" w:color="auto"/>
                <w:right w:val="none" w:sz="0" w:space="0" w:color="auto"/>
              </w:divBdr>
              <w:divsChild>
                <w:div w:id="1146320084">
                  <w:marLeft w:val="0"/>
                  <w:marRight w:val="0"/>
                  <w:marTop w:val="0"/>
                  <w:marBottom w:val="0"/>
                  <w:divBdr>
                    <w:top w:val="none" w:sz="0" w:space="0" w:color="auto"/>
                    <w:left w:val="none" w:sz="0" w:space="0" w:color="auto"/>
                    <w:bottom w:val="none" w:sz="0" w:space="0" w:color="auto"/>
                    <w:right w:val="none" w:sz="0" w:space="0" w:color="auto"/>
                  </w:divBdr>
                  <w:divsChild>
                    <w:div w:id="1987657793">
                      <w:marLeft w:val="0"/>
                      <w:marRight w:val="0"/>
                      <w:marTop w:val="0"/>
                      <w:marBottom w:val="0"/>
                      <w:divBdr>
                        <w:top w:val="none" w:sz="0" w:space="0" w:color="auto"/>
                        <w:left w:val="none" w:sz="0" w:space="0" w:color="auto"/>
                        <w:bottom w:val="none" w:sz="0" w:space="0" w:color="auto"/>
                        <w:right w:val="none" w:sz="0" w:space="0" w:color="auto"/>
                      </w:divBdr>
                    </w:div>
                    <w:div w:id="566498424">
                      <w:marLeft w:val="0"/>
                      <w:marRight w:val="0"/>
                      <w:marTop w:val="0"/>
                      <w:marBottom w:val="0"/>
                      <w:divBdr>
                        <w:top w:val="none" w:sz="0" w:space="0" w:color="auto"/>
                        <w:left w:val="none" w:sz="0" w:space="0" w:color="auto"/>
                        <w:bottom w:val="none" w:sz="0" w:space="0" w:color="auto"/>
                        <w:right w:val="none" w:sz="0" w:space="0" w:color="auto"/>
                      </w:divBdr>
                      <w:divsChild>
                        <w:div w:id="597295868">
                          <w:marLeft w:val="0"/>
                          <w:marRight w:val="0"/>
                          <w:marTop w:val="0"/>
                          <w:marBottom w:val="0"/>
                          <w:divBdr>
                            <w:top w:val="none" w:sz="0" w:space="0" w:color="auto"/>
                            <w:left w:val="none" w:sz="0" w:space="0" w:color="auto"/>
                            <w:bottom w:val="none" w:sz="0" w:space="0" w:color="auto"/>
                            <w:right w:val="none" w:sz="0" w:space="0" w:color="auto"/>
                          </w:divBdr>
                        </w:div>
                        <w:div w:id="426661322">
                          <w:marLeft w:val="0"/>
                          <w:marRight w:val="0"/>
                          <w:marTop w:val="0"/>
                          <w:marBottom w:val="0"/>
                          <w:divBdr>
                            <w:top w:val="none" w:sz="0" w:space="0" w:color="auto"/>
                            <w:left w:val="none" w:sz="0" w:space="0" w:color="auto"/>
                            <w:bottom w:val="none" w:sz="0" w:space="0" w:color="auto"/>
                            <w:right w:val="none" w:sz="0" w:space="0" w:color="auto"/>
                          </w:divBdr>
                        </w:div>
                        <w:div w:id="13205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8531">
              <w:marLeft w:val="0"/>
              <w:marRight w:val="0"/>
              <w:marTop w:val="0"/>
              <w:marBottom w:val="0"/>
              <w:divBdr>
                <w:top w:val="none" w:sz="0" w:space="0" w:color="auto"/>
                <w:left w:val="none" w:sz="0" w:space="0" w:color="auto"/>
                <w:bottom w:val="none" w:sz="0" w:space="0" w:color="auto"/>
                <w:right w:val="none" w:sz="0" w:space="0" w:color="auto"/>
              </w:divBdr>
            </w:div>
            <w:div w:id="20233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5549">
      <w:bodyDiv w:val="1"/>
      <w:marLeft w:val="0"/>
      <w:marRight w:val="0"/>
      <w:marTop w:val="0"/>
      <w:marBottom w:val="0"/>
      <w:divBdr>
        <w:top w:val="none" w:sz="0" w:space="0" w:color="auto"/>
        <w:left w:val="none" w:sz="0" w:space="0" w:color="auto"/>
        <w:bottom w:val="none" w:sz="0" w:space="0" w:color="auto"/>
        <w:right w:val="none" w:sz="0" w:space="0" w:color="auto"/>
      </w:divBdr>
      <w:divsChild>
        <w:div w:id="1215776463">
          <w:marLeft w:val="0"/>
          <w:marRight w:val="0"/>
          <w:marTop w:val="0"/>
          <w:marBottom w:val="0"/>
          <w:divBdr>
            <w:top w:val="none" w:sz="0" w:space="0" w:color="auto"/>
            <w:left w:val="none" w:sz="0" w:space="0" w:color="auto"/>
            <w:bottom w:val="none" w:sz="0" w:space="0" w:color="auto"/>
            <w:right w:val="none" w:sz="0" w:space="0" w:color="auto"/>
          </w:divBdr>
          <w:divsChild>
            <w:div w:id="874663225">
              <w:marLeft w:val="0"/>
              <w:marRight w:val="0"/>
              <w:marTop w:val="0"/>
              <w:marBottom w:val="0"/>
              <w:divBdr>
                <w:top w:val="none" w:sz="0" w:space="0" w:color="auto"/>
                <w:left w:val="none" w:sz="0" w:space="0" w:color="auto"/>
                <w:bottom w:val="none" w:sz="0" w:space="0" w:color="auto"/>
                <w:right w:val="none" w:sz="0" w:space="0" w:color="auto"/>
              </w:divBdr>
            </w:div>
            <w:div w:id="555169554">
              <w:marLeft w:val="0"/>
              <w:marRight w:val="0"/>
              <w:marTop w:val="0"/>
              <w:marBottom w:val="0"/>
              <w:divBdr>
                <w:top w:val="none" w:sz="0" w:space="0" w:color="auto"/>
                <w:left w:val="none" w:sz="0" w:space="0" w:color="auto"/>
                <w:bottom w:val="none" w:sz="0" w:space="0" w:color="auto"/>
                <w:right w:val="none" w:sz="0" w:space="0" w:color="auto"/>
              </w:divBdr>
            </w:div>
          </w:divsChild>
        </w:div>
        <w:div w:id="561718562">
          <w:marLeft w:val="0"/>
          <w:marRight w:val="0"/>
          <w:marTop w:val="0"/>
          <w:marBottom w:val="0"/>
          <w:divBdr>
            <w:top w:val="none" w:sz="0" w:space="0" w:color="auto"/>
            <w:left w:val="none" w:sz="0" w:space="0" w:color="auto"/>
            <w:bottom w:val="none" w:sz="0" w:space="0" w:color="auto"/>
            <w:right w:val="none" w:sz="0" w:space="0" w:color="auto"/>
          </w:divBdr>
        </w:div>
      </w:divsChild>
    </w:div>
    <w:div w:id="400173311">
      <w:bodyDiv w:val="1"/>
      <w:marLeft w:val="0"/>
      <w:marRight w:val="0"/>
      <w:marTop w:val="0"/>
      <w:marBottom w:val="0"/>
      <w:divBdr>
        <w:top w:val="none" w:sz="0" w:space="0" w:color="auto"/>
        <w:left w:val="none" w:sz="0" w:space="0" w:color="auto"/>
        <w:bottom w:val="none" w:sz="0" w:space="0" w:color="auto"/>
        <w:right w:val="none" w:sz="0" w:space="0" w:color="auto"/>
      </w:divBdr>
      <w:divsChild>
        <w:div w:id="1133794564">
          <w:marLeft w:val="0"/>
          <w:marRight w:val="0"/>
          <w:marTop w:val="0"/>
          <w:marBottom w:val="0"/>
          <w:divBdr>
            <w:top w:val="none" w:sz="0" w:space="0" w:color="auto"/>
            <w:left w:val="none" w:sz="0" w:space="0" w:color="auto"/>
            <w:bottom w:val="none" w:sz="0" w:space="0" w:color="auto"/>
            <w:right w:val="none" w:sz="0" w:space="0" w:color="auto"/>
          </w:divBdr>
          <w:divsChild>
            <w:div w:id="933906089">
              <w:marLeft w:val="0"/>
              <w:marRight w:val="0"/>
              <w:marTop w:val="0"/>
              <w:marBottom w:val="0"/>
              <w:divBdr>
                <w:top w:val="none" w:sz="0" w:space="0" w:color="auto"/>
                <w:left w:val="none" w:sz="0" w:space="0" w:color="auto"/>
                <w:bottom w:val="none" w:sz="0" w:space="0" w:color="auto"/>
                <w:right w:val="none" w:sz="0" w:space="0" w:color="auto"/>
              </w:divBdr>
            </w:div>
            <w:div w:id="1276910325">
              <w:marLeft w:val="0"/>
              <w:marRight w:val="0"/>
              <w:marTop w:val="0"/>
              <w:marBottom w:val="0"/>
              <w:divBdr>
                <w:top w:val="none" w:sz="0" w:space="0" w:color="auto"/>
                <w:left w:val="none" w:sz="0" w:space="0" w:color="auto"/>
                <w:bottom w:val="none" w:sz="0" w:space="0" w:color="auto"/>
                <w:right w:val="none" w:sz="0" w:space="0" w:color="auto"/>
              </w:divBdr>
            </w:div>
          </w:divsChild>
        </w:div>
        <w:div w:id="387001327">
          <w:marLeft w:val="0"/>
          <w:marRight w:val="0"/>
          <w:marTop w:val="0"/>
          <w:marBottom w:val="0"/>
          <w:divBdr>
            <w:top w:val="none" w:sz="0" w:space="0" w:color="auto"/>
            <w:left w:val="none" w:sz="0" w:space="0" w:color="auto"/>
            <w:bottom w:val="none" w:sz="0" w:space="0" w:color="auto"/>
            <w:right w:val="none" w:sz="0" w:space="0" w:color="auto"/>
          </w:divBdr>
        </w:div>
      </w:divsChild>
    </w:div>
    <w:div w:id="400182625">
      <w:bodyDiv w:val="1"/>
      <w:marLeft w:val="0"/>
      <w:marRight w:val="0"/>
      <w:marTop w:val="0"/>
      <w:marBottom w:val="0"/>
      <w:divBdr>
        <w:top w:val="none" w:sz="0" w:space="0" w:color="auto"/>
        <w:left w:val="none" w:sz="0" w:space="0" w:color="auto"/>
        <w:bottom w:val="none" w:sz="0" w:space="0" w:color="auto"/>
        <w:right w:val="none" w:sz="0" w:space="0" w:color="auto"/>
      </w:divBdr>
      <w:divsChild>
        <w:div w:id="1862475102">
          <w:marLeft w:val="0"/>
          <w:marRight w:val="0"/>
          <w:marTop w:val="0"/>
          <w:marBottom w:val="0"/>
          <w:divBdr>
            <w:top w:val="none" w:sz="0" w:space="0" w:color="auto"/>
            <w:left w:val="none" w:sz="0" w:space="0" w:color="auto"/>
            <w:bottom w:val="none" w:sz="0" w:space="0" w:color="auto"/>
            <w:right w:val="none" w:sz="0" w:space="0" w:color="auto"/>
          </w:divBdr>
          <w:divsChild>
            <w:div w:id="467094449">
              <w:marLeft w:val="0"/>
              <w:marRight w:val="0"/>
              <w:marTop w:val="0"/>
              <w:marBottom w:val="0"/>
              <w:divBdr>
                <w:top w:val="none" w:sz="0" w:space="0" w:color="auto"/>
                <w:left w:val="none" w:sz="0" w:space="0" w:color="auto"/>
                <w:bottom w:val="none" w:sz="0" w:space="0" w:color="auto"/>
                <w:right w:val="none" w:sz="0" w:space="0" w:color="auto"/>
              </w:divBdr>
              <w:divsChild>
                <w:div w:id="1942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6315">
          <w:marLeft w:val="0"/>
          <w:marRight w:val="0"/>
          <w:marTop w:val="0"/>
          <w:marBottom w:val="0"/>
          <w:divBdr>
            <w:top w:val="none" w:sz="0" w:space="0" w:color="auto"/>
            <w:left w:val="none" w:sz="0" w:space="0" w:color="auto"/>
            <w:bottom w:val="none" w:sz="0" w:space="0" w:color="auto"/>
            <w:right w:val="none" w:sz="0" w:space="0" w:color="auto"/>
          </w:divBdr>
          <w:divsChild>
            <w:div w:id="905188749">
              <w:marLeft w:val="0"/>
              <w:marRight w:val="0"/>
              <w:marTop w:val="0"/>
              <w:marBottom w:val="0"/>
              <w:divBdr>
                <w:top w:val="none" w:sz="0" w:space="0" w:color="auto"/>
                <w:left w:val="none" w:sz="0" w:space="0" w:color="auto"/>
                <w:bottom w:val="none" w:sz="0" w:space="0" w:color="auto"/>
                <w:right w:val="none" w:sz="0" w:space="0" w:color="auto"/>
              </w:divBdr>
              <w:divsChild>
                <w:div w:id="6499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8032">
          <w:marLeft w:val="0"/>
          <w:marRight w:val="0"/>
          <w:marTop w:val="0"/>
          <w:marBottom w:val="0"/>
          <w:divBdr>
            <w:top w:val="none" w:sz="0" w:space="0" w:color="auto"/>
            <w:left w:val="none" w:sz="0" w:space="0" w:color="auto"/>
            <w:bottom w:val="none" w:sz="0" w:space="0" w:color="auto"/>
            <w:right w:val="none" w:sz="0" w:space="0" w:color="auto"/>
          </w:divBdr>
          <w:divsChild>
            <w:div w:id="1629310396">
              <w:marLeft w:val="0"/>
              <w:marRight w:val="0"/>
              <w:marTop w:val="0"/>
              <w:marBottom w:val="0"/>
              <w:divBdr>
                <w:top w:val="none" w:sz="0" w:space="0" w:color="auto"/>
                <w:left w:val="none" w:sz="0" w:space="0" w:color="auto"/>
                <w:bottom w:val="none" w:sz="0" w:space="0" w:color="auto"/>
                <w:right w:val="none" w:sz="0" w:space="0" w:color="auto"/>
              </w:divBdr>
              <w:divsChild>
                <w:div w:id="1977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1807">
      <w:bodyDiv w:val="1"/>
      <w:marLeft w:val="0"/>
      <w:marRight w:val="0"/>
      <w:marTop w:val="0"/>
      <w:marBottom w:val="0"/>
      <w:divBdr>
        <w:top w:val="none" w:sz="0" w:space="0" w:color="auto"/>
        <w:left w:val="none" w:sz="0" w:space="0" w:color="auto"/>
        <w:bottom w:val="none" w:sz="0" w:space="0" w:color="auto"/>
        <w:right w:val="none" w:sz="0" w:space="0" w:color="auto"/>
      </w:divBdr>
      <w:divsChild>
        <w:div w:id="111555635">
          <w:marLeft w:val="0"/>
          <w:marRight w:val="0"/>
          <w:marTop w:val="0"/>
          <w:marBottom w:val="0"/>
          <w:divBdr>
            <w:top w:val="none" w:sz="0" w:space="0" w:color="auto"/>
            <w:left w:val="none" w:sz="0" w:space="0" w:color="auto"/>
            <w:bottom w:val="none" w:sz="0" w:space="0" w:color="auto"/>
            <w:right w:val="none" w:sz="0" w:space="0" w:color="auto"/>
          </w:divBdr>
          <w:divsChild>
            <w:div w:id="780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8338">
      <w:bodyDiv w:val="1"/>
      <w:marLeft w:val="0"/>
      <w:marRight w:val="0"/>
      <w:marTop w:val="0"/>
      <w:marBottom w:val="0"/>
      <w:divBdr>
        <w:top w:val="none" w:sz="0" w:space="0" w:color="auto"/>
        <w:left w:val="none" w:sz="0" w:space="0" w:color="auto"/>
        <w:bottom w:val="none" w:sz="0" w:space="0" w:color="auto"/>
        <w:right w:val="none" w:sz="0" w:space="0" w:color="auto"/>
      </w:divBdr>
      <w:divsChild>
        <w:div w:id="1022172873">
          <w:marLeft w:val="0"/>
          <w:marRight w:val="0"/>
          <w:marTop w:val="0"/>
          <w:marBottom w:val="0"/>
          <w:divBdr>
            <w:top w:val="none" w:sz="0" w:space="0" w:color="auto"/>
            <w:left w:val="none" w:sz="0" w:space="0" w:color="auto"/>
            <w:bottom w:val="none" w:sz="0" w:space="0" w:color="auto"/>
            <w:right w:val="none" w:sz="0" w:space="0" w:color="auto"/>
          </w:divBdr>
          <w:divsChild>
            <w:div w:id="474682050">
              <w:marLeft w:val="0"/>
              <w:marRight w:val="0"/>
              <w:marTop w:val="0"/>
              <w:marBottom w:val="0"/>
              <w:divBdr>
                <w:top w:val="none" w:sz="0" w:space="0" w:color="auto"/>
                <w:left w:val="none" w:sz="0" w:space="0" w:color="auto"/>
                <w:bottom w:val="none" w:sz="0" w:space="0" w:color="auto"/>
                <w:right w:val="none" w:sz="0" w:space="0" w:color="auto"/>
              </w:divBdr>
            </w:div>
            <w:div w:id="659578434">
              <w:marLeft w:val="0"/>
              <w:marRight w:val="0"/>
              <w:marTop w:val="0"/>
              <w:marBottom w:val="0"/>
              <w:divBdr>
                <w:top w:val="none" w:sz="0" w:space="0" w:color="auto"/>
                <w:left w:val="none" w:sz="0" w:space="0" w:color="auto"/>
                <w:bottom w:val="none" w:sz="0" w:space="0" w:color="auto"/>
                <w:right w:val="none" w:sz="0" w:space="0" w:color="auto"/>
              </w:divBdr>
            </w:div>
          </w:divsChild>
        </w:div>
        <w:div w:id="554320718">
          <w:marLeft w:val="0"/>
          <w:marRight w:val="0"/>
          <w:marTop w:val="0"/>
          <w:marBottom w:val="0"/>
          <w:divBdr>
            <w:top w:val="none" w:sz="0" w:space="0" w:color="auto"/>
            <w:left w:val="none" w:sz="0" w:space="0" w:color="auto"/>
            <w:bottom w:val="none" w:sz="0" w:space="0" w:color="auto"/>
            <w:right w:val="none" w:sz="0" w:space="0" w:color="auto"/>
          </w:divBdr>
        </w:div>
      </w:divsChild>
    </w:div>
    <w:div w:id="402677672">
      <w:bodyDiv w:val="1"/>
      <w:marLeft w:val="0"/>
      <w:marRight w:val="0"/>
      <w:marTop w:val="0"/>
      <w:marBottom w:val="0"/>
      <w:divBdr>
        <w:top w:val="none" w:sz="0" w:space="0" w:color="auto"/>
        <w:left w:val="none" w:sz="0" w:space="0" w:color="auto"/>
        <w:bottom w:val="none" w:sz="0" w:space="0" w:color="auto"/>
        <w:right w:val="none" w:sz="0" w:space="0" w:color="auto"/>
      </w:divBdr>
      <w:divsChild>
        <w:div w:id="1670936887">
          <w:marLeft w:val="0"/>
          <w:marRight w:val="0"/>
          <w:marTop w:val="0"/>
          <w:marBottom w:val="0"/>
          <w:divBdr>
            <w:top w:val="none" w:sz="0" w:space="0" w:color="auto"/>
            <w:left w:val="none" w:sz="0" w:space="0" w:color="auto"/>
            <w:bottom w:val="none" w:sz="0" w:space="0" w:color="auto"/>
            <w:right w:val="none" w:sz="0" w:space="0" w:color="auto"/>
          </w:divBdr>
          <w:divsChild>
            <w:div w:id="646982288">
              <w:marLeft w:val="0"/>
              <w:marRight w:val="0"/>
              <w:marTop w:val="0"/>
              <w:marBottom w:val="0"/>
              <w:divBdr>
                <w:top w:val="none" w:sz="0" w:space="0" w:color="auto"/>
                <w:left w:val="none" w:sz="0" w:space="0" w:color="auto"/>
                <w:bottom w:val="none" w:sz="0" w:space="0" w:color="auto"/>
                <w:right w:val="none" w:sz="0" w:space="0" w:color="auto"/>
              </w:divBdr>
            </w:div>
            <w:div w:id="1926306877">
              <w:marLeft w:val="0"/>
              <w:marRight w:val="0"/>
              <w:marTop w:val="0"/>
              <w:marBottom w:val="0"/>
              <w:divBdr>
                <w:top w:val="none" w:sz="0" w:space="0" w:color="auto"/>
                <w:left w:val="none" w:sz="0" w:space="0" w:color="auto"/>
                <w:bottom w:val="none" w:sz="0" w:space="0" w:color="auto"/>
                <w:right w:val="none" w:sz="0" w:space="0" w:color="auto"/>
              </w:divBdr>
            </w:div>
          </w:divsChild>
        </w:div>
        <w:div w:id="1866675191">
          <w:marLeft w:val="0"/>
          <w:marRight w:val="0"/>
          <w:marTop w:val="0"/>
          <w:marBottom w:val="0"/>
          <w:divBdr>
            <w:top w:val="none" w:sz="0" w:space="0" w:color="auto"/>
            <w:left w:val="none" w:sz="0" w:space="0" w:color="auto"/>
            <w:bottom w:val="none" w:sz="0" w:space="0" w:color="auto"/>
            <w:right w:val="none" w:sz="0" w:space="0" w:color="auto"/>
          </w:divBdr>
        </w:div>
      </w:divsChild>
    </w:div>
    <w:div w:id="402987640">
      <w:bodyDiv w:val="1"/>
      <w:marLeft w:val="0"/>
      <w:marRight w:val="0"/>
      <w:marTop w:val="0"/>
      <w:marBottom w:val="0"/>
      <w:divBdr>
        <w:top w:val="none" w:sz="0" w:space="0" w:color="auto"/>
        <w:left w:val="none" w:sz="0" w:space="0" w:color="auto"/>
        <w:bottom w:val="none" w:sz="0" w:space="0" w:color="auto"/>
        <w:right w:val="none" w:sz="0" w:space="0" w:color="auto"/>
      </w:divBdr>
      <w:divsChild>
        <w:div w:id="1341353537">
          <w:marLeft w:val="0"/>
          <w:marRight w:val="0"/>
          <w:marTop w:val="0"/>
          <w:marBottom w:val="0"/>
          <w:divBdr>
            <w:top w:val="none" w:sz="0" w:space="0" w:color="auto"/>
            <w:left w:val="none" w:sz="0" w:space="0" w:color="auto"/>
            <w:bottom w:val="none" w:sz="0" w:space="0" w:color="auto"/>
            <w:right w:val="none" w:sz="0" w:space="0" w:color="auto"/>
          </w:divBdr>
          <w:divsChild>
            <w:div w:id="90274628">
              <w:marLeft w:val="0"/>
              <w:marRight w:val="0"/>
              <w:marTop w:val="0"/>
              <w:marBottom w:val="0"/>
              <w:divBdr>
                <w:top w:val="none" w:sz="0" w:space="0" w:color="auto"/>
                <w:left w:val="none" w:sz="0" w:space="0" w:color="auto"/>
                <w:bottom w:val="none" w:sz="0" w:space="0" w:color="auto"/>
                <w:right w:val="none" w:sz="0" w:space="0" w:color="auto"/>
              </w:divBdr>
            </w:div>
            <w:div w:id="126777284">
              <w:marLeft w:val="0"/>
              <w:marRight w:val="0"/>
              <w:marTop w:val="0"/>
              <w:marBottom w:val="0"/>
              <w:divBdr>
                <w:top w:val="none" w:sz="0" w:space="0" w:color="auto"/>
                <w:left w:val="none" w:sz="0" w:space="0" w:color="auto"/>
                <w:bottom w:val="none" w:sz="0" w:space="0" w:color="auto"/>
                <w:right w:val="none" w:sz="0" w:space="0" w:color="auto"/>
              </w:divBdr>
            </w:div>
          </w:divsChild>
        </w:div>
        <w:div w:id="1873305270">
          <w:marLeft w:val="0"/>
          <w:marRight w:val="0"/>
          <w:marTop w:val="0"/>
          <w:marBottom w:val="0"/>
          <w:divBdr>
            <w:top w:val="none" w:sz="0" w:space="0" w:color="auto"/>
            <w:left w:val="none" w:sz="0" w:space="0" w:color="auto"/>
            <w:bottom w:val="none" w:sz="0" w:space="0" w:color="auto"/>
            <w:right w:val="none" w:sz="0" w:space="0" w:color="auto"/>
          </w:divBdr>
        </w:div>
      </w:divsChild>
    </w:div>
    <w:div w:id="404185758">
      <w:bodyDiv w:val="1"/>
      <w:marLeft w:val="0"/>
      <w:marRight w:val="0"/>
      <w:marTop w:val="0"/>
      <w:marBottom w:val="0"/>
      <w:divBdr>
        <w:top w:val="none" w:sz="0" w:space="0" w:color="auto"/>
        <w:left w:val="none" w:sz="0" w:space="0" w:color="auto"/>
        <w:bottom w:val="none" w:sz="0" w:space="0" w:color="auto"/>
        <w:right w:val="none" w:sz="0" w:space="0" w:color="auto"/>
      </w:divBdr>
      <w:divsChild>
        <w:div w:id="781655570">
          <w:marLeft w:val="0"/>
          <w:marRight w:val="0"/>
          <w:marTop w:val="0"/>
          <w:marBottom w:val="0"/>
          <w:divBdr>
            <w:top w:val="none" w:sz="0" w:space="0" w:color="auto"/>
            <w:left w:val="none" w:sz="0" w:space="0" w:color="auto"/>
            <w:bottom w:val="none" w:sz="0" w:space="0" w:color="auto"/>
            <w:right w:val="none" w:sz="0" w:space="0" w:color="auto"/>
          </w:divBdr>
        </w:div>
        <w:div w:id="312487616">
          <w:marLeft w:val="0"/>
          <w:marRight w:val="0"/>
          <w:marTop w:val="0"/>
          <w:marBottom w:val="0"/>
          <w:divBdr>
            <w:top w:val="none" w:sz="0" w:space="0" w:color="auto"/>
            <w:left w:val="none" w:sz="0" w:space="0" w:color="auto"/>
            <w:bottom w:val="none" w:sz="0" w:space="0" w:color="auto"/>
            <w:right w:val="none" w:sz="0" w:space="0" w:color="auto"/>
          </w:divBdr>
          <w:divsChild>
            <w:div w:id="722103337">
              <w:marLeft w:val="0"/>
              <w:marRight w:val="0"/>
              <w:marTop w:val="0"/>
              <w:marBottom w:val="0"/>
              <w:divBdr>
                <w:top w:val="none" w:sz="0" w:space="0" w:color="auto"/>
                <w:left w:val="none" w:sz="0" w:space="0" w:color="auto"/>
                <w:bottom w:val="none" w:sz="0" w:space="0" w:color="auto"/>
                <w:right w:val="none" w:sz="0" w:space="0" w:color="auto"/>
              </w:divBdr>
              <w:divsChild>
                <w:div w:id="9608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00133">
      <w:bodyDiv w:val="1"/>
      <w:marLeft w:val="0"/>
      <w:marRight w:val="0"/>
      <w:marTop w:val="0"/>
      <w:marBottom w:val="0"/>
      <w:divBdr>
        <w:top w:val="none" w:sz="0" w:space="0" w:color="auto"/>
        <w:left w:val="none" w:sz="0" w:space="0" w:color="auto"/>
        <w:bottom w:val="none" w:sz="0" w:space="0" w:color="auto"/>
        <w:right w:val="none" w:sz="0" w:space="0" w:color="auto"/>
      </w:divBdr>
      <w:divsChild>
        <w:div w:id="426389480">
          <w:marLeft w:val="0"/>
          <w:marRight w:val="0"/>
          <w:marTop w:val="0"/>
          <w:marBottom w:val="0"/>
          <w:divBdr>
            <w:top w:val="none" w:sz="0" w:space="0" w:color="auto"/>
            <w:left w:val="none" w:sz="0" w:space="0" w:color="auto"/>
            <w:bottom w:val="none" w:sz="0" w:space="0" w:color="auto"/>
            <w:right w:val="none" w:sz="0" w:space="0" w:color="auto"/>
          </w:divBdr>
        </w:div>
        <w:div w:id="2077510108">
          <w:marLeft w:val="0"/>
          <w:marRight w:val="0"/>
          <w:marTop w:val="0"/>
          <w:marBottom w:val="0"/>
          <w:divBdr>
            <w:top w:val="none" w:sz="0" w:space="0" w:color="auto"/>
            <w:left w:val="none" w:sz="0" w:space="0" w:color="auto"/>
            <w:bottom w:val="none" w:sz="0" w:space="0" w:color="auto"/>
            <w:right w:val="none" w:sz="0" w:space="0" w:color="auto"/>
          </w:divBdr>
        </w:div>
        <w:div w:id="690566065">
          <w:marLeft w:val="0"/>
          <w:marRight w:val="0"/>
          <w:marTop w:val="0"/>
          <w:marBottom w:val="0"/>
          <w:divBdr>
            <w:top w:val="none" w:sz="0" w:space="0" w:color="auto"/>
            <w:left w:val="none" w:sz="0" w:space="0" w:color="auto"/>
            <w:bottom w:val="none" w:sz="0" w:space="0" w:color="auto"/>
            <w:right w:val="none" w:sz="0" w:space="0" w:color="auto"/>
          </w:divBdr>
        </w:div>
        <w:div w:id="2121752927">
          <w:marLeft w:val="0"/>
          <w:marRight w:val="0"/>
          <w:marTop w:val="0"/>
          <w:marBottom w:val="0"/>
          <w:divBdr>
            <w:top w:val="none" w:sz="0" w:space="0" w:color="auto"/>
            <w:left w:val="none" w:sz="0" w:space="0" w:color="auto"/>
            <w:bottom w:val="none" w:sz="0" w:space="0" w:color="auto"/>
            <w:right w:val="none" w:sz="0" w:space="0" w:color="auto"/>
          </w:divBdr>
          <w:divsChild>
            <w:div w:id="400325453">
              <w:marLeft w:val="0"/>
              <w:marRight w:val="0"/>
              <w:marTop w:val="0"/>
              <w:marBottom w:val="0"/>
              <w:divBdr>
                <w:top w:val="none" w:sz="0" w:space="0" w:color="auto"/>
                <w:left w:val="none" w:sz="0" w:space="0" w:color="auto"/>
                <w:bottom w:val="none" w:sz="0" w:space="0" w:color="auto"/>
                <w:right w:val="none" w:sz="0" w:space="0" w:color="auto"/>
              </w:divBdr>
            </w:div>
          </w:divsChild>
        </w:div>
        <w:div w:id="817264692">
          <w:marLeft w:val="0"/>
          <w:marRight w:val="0"/>
          <w:marTop w:val="0"/>
          <w:marBottom w:val="0"/>
          <w:divBdr>
            <w:top w:val="none" w:sz="0" w:space="0" w:color="auto"/>
            <w:left w:val="none" w:sz="0" w:space="0" w:color="auto"/>
            <w:bottom w:val="none" w:sz="0" w:space="0" w:color="auto"/>
            <w:right w:val="none" w:sz="0" w:space="0" w:color="auto"/>
          </w:divBdr>
        </w:div>
        <w:div w:id="384912136">
          <w:marLeft w:val="0"/>
          <w:marRight w:val="0"/>
          <w:marTop w:val="0"/>
          <w:marBottom w:val="0"/>
          <w:divBdr>
            <w:top w:val="none" w:sz="0" w:space="0" w:color="auto"/>
            <w:left w:val="none" w:sz="0" w:space="0" w:color="auto"/>
            <w:bottom w:val="none" w:sz="0" w:space="0" w:color="auto"/>
            <w:right w:val="none" w:sz="0" w:space="0" w:color="auto"/>
          </w:divBdr>
          <w:divsChild>
            <w:div w:id="1806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3708">
      <w:bodyDiv w:val="1"/>
      <w:marLeft w:val="0"/>
      <w:marRight w:val="0"/>
      <w:marTop w:val="0"/>
      <w:marBottom w:val="0"/>
      <w:divBdr>
        <w:top w:val="none" w:sz="0" w:space="0" w:color="auto"/>
        <w:left w:val="none" w:sz="0" w:space="0" w:color="auto"/>
        <w:bottom w:val="none" w:sz="0" w:space="0" w:color="auto"/>
        <w:right w:val="none" w:sz="0" w:space="0" w:color="auto"/>
      </w:divBdr>
      <w:divsChild>
        <w:div w:id="2085957378">
          <w:marLeft w:val="0"/>
          <w:marRight w:val="0"/>
          <w:marTop w:val="0"/>
          <w:marBottom w:val="0"/>
          <w:divBdr>
            <w:top w:val="none" w:sz="0" w:space="0" w:color="auto"/>
            <w:left w:val="none" w:sz="0" w:space="0" w:color="auto"/>
            <w:bottom w:val="none" w:sz="0" w:space="0" w:color="auto"/>
            <w:right w:val="none" w:sz="0" w:space="0" w:color="auto"/>
          </w:divBdr>
          <w:divsChild>
            <w:div w:id="1742555250">
              <w:marLeft w:val="0"/>
              <w:marRight w:val="0"/>
              <w:marTop w:val="0"/>
              <w:marBottom w:val="0"/>
              <w:divBdr>
                <w:top w:val="none" w:sz="0" w:space="0" w:color="auto"/>
                <w:left w:val="none" w:sz="0" w:space="0" w:color="auto"/>
                <w:bottom w:val="none" w:sz="0" w:space="0" w:color="auto"/>
                <w:right w:val="none" w:sz="0" w:space="0" w:color="auto"/>
              </w:divBdr>
            </w:div>
            <w:div w:id="1746340971">
              <w:marLeft w:val="0"/>
              <w:marRight w:val="0"/>
              <w:marTop w:val="0"/>
              <w:marBottom w:val="0"/>
              <w:divBdr>
                <w:top w:val="none" w:sz="0" w:space="0" w:color="auto"/>
                <w:left w:val="none" w:sz="0" w:space="0" w:color="auto"/>
                <w:bottom w:val="none" w:sz="0" w:space="0" w:color="auto"/>
                <w:right w:val="none" w:sz="0" w:space="0" w:color="auto"/>
              </w:divBdr>
            </w:div>
          </w:divsChild>
        </w:div>
        <w:div w:id="2011367942">
          <w:marLeft w:val="0"/>
          <w:marRight w:val="0"/>
          <w:marTop w:val="0"/>
          <w:marBottom w:val="0"/>
          <w:divBdr>
            <w:top w:val="none" w:sz="0" w:space="0" w:color="auto"/>
            <w:left w:val="none" w:sz="0" w:space="0" w:color="auto"/>
            <w:bottom w:val="none" w:sz="0" w:space="0" w:color="auto"/>
            <w:right w:val="none" w:sz="0" w:space="0" w:color="auto"/>
          </w:divBdr>
        </w:div>
      </w:divsChild>
    </w:div>
    <w:div w:id="405736277">
      <w:bodyDiv w:val="1"/>
      <w:marLeft w:val="0"/>
      <w:marRight w:val="0"/>
      <w:marTop w:val="0"/>
      <w:marBottom w:val="0"/>
      <w:divBdr>
        <w:top w:val="none" w:sz="0" w:space="0" w:color="auto"/>
        <w:left w:val="none" w:sz="0" w:space="0" w:color="auto"/>
        <w:bottom w:val="none" w:sz="0" w:space="0" w:color="auto"/>
        <w:right w:val="none" w:sz="0" w:space="0" w:color="auto"/>
      </w:divBdr>
      <w:divsChild>
        <w:div w:id="354117138">
          <w:marLeft w:val="0"/>
          <w:marRight w:val="0"/>
          <w:marTop w:val="0"/>
          <w:marBottom w:val="0"/>
          <w:divBdr>
            <w:top w:val="none" w:sz="0" w:space="0" w:color="auto"/>
            <w:left w:val="none" w:sz="0" w:space="0" w:color="auto"/>
            <w:bottom w:val="none" w:sz="0" w:space="0" w:color="auto"/>
            <w:right w:val="none" w:sz="0" w:space="0" w:color="auto"/>
          </w:divBdr>
          <w:divsChild>
            <w:div w:id="978068466">
              <w:marLeft w:val="0"/>
              <w:marRight w:val="0"/>
              <w:marTop w:val="0"/>
              <w:marBottom w:val="0"/>
              <w:divBdr>
                <w:top w:val="none" w:sz="0" w:space="0" w:color="auto"/>
                <w:left w:val="none" w:sz="0" w:space="0" w:color="auto"/>
                <w:bottom w:val="none" w:sz="0" w:space="0" w:color="auto"/>
                <w:right w:val="none" w:sz="0" w:space="0" w:color="auto"/>
              </w:divBdr>
            </w:div>
          </w:divsChild>
        </w:div>
        <w:div w:id="1955552063">
          <w:marLeft w:val="0"/>
          <w:marRight w:val="0"/>
          <w:marTop w:val="0"/>
          <w:marBottom w:val="0"/>
          <w:divBdr>
            <w:top w:val="none" w:sz="0" w:space="0" w:color="auto"/>
            <w:left w:val="none" w:sz="0" w:space="0" w:color="auto"/>
            <w:bottom w:val="none" w:sz="0" w:space="0" w:color="auto"/>
            <w:right w:val="none" w:sz="0" w:space="0" w:color="auto"/>
          </w:divBdr>
          <w:divsChild>
            <w:div w:id="1495605313">
              <w:marLeft w:val="0"/>
              <w:marRight w:val="0"/>
              <w:marTop w:val="0"/>
              <w:marBottom w:val="0"/>
              <w:divBdr>
                <w:top w:val="none" w:sz="0" w:space="0" w:color="auto"/>
                <w:left w:val="none" w:sz="0" w:space="0" w:color="auto"/>
                <w:bottom w:val="none" w:sz="0" w:space="0" w:color="auto"/>
                <w:right w:val="none" w:sz="0" w:space="0" w:color="auto"/>
              </w:divBdr>
              <w:divsChild>
                <w:div w:id="458300785">
                  <w:marLeft w:val="0"/>
                  <w:marRight w:val="0"/>
                  <w:marTop w:val="0"/>
                  <w:marBottom w:val="0"/>
                  <w:divBdr>
                    <w:top w:val="none" w:sz="0" w:space="0" w:color="auto"/>
                    <w:left w:val="none" w:sz="0" w:space="0" w:color="auto"/>
                    <w:bottom w:val="none" w:sz="0" w:space="0" w:color="auto"/>
                    <w:right w:val="none" w:sz="0" w:space="0" w:color="auto"/>
                  </w:divBdr>
                </w:div>
                <w:div w:id="1042441498">
                  <w:marLeft w:val="0"/>
                  <w:marRight w:val="0"/>
                  <w:marTop w:val="0"/>
                  <w:marBottom w:val="0"/>
                  <w:divBdr>
                    <w:top w:val="none" w:sz="0" w:space="0" w:color="auto"/>
                    <w:left w:val="none" w:sz="0" w:space="0" w:color="auto"/>
                    <w:bottom w:val="none" w:sz="0" w:space="0" w:color="auto"/>
                    <w:right w:val="none" w:sz="0" w:space="0" w:color="auto"/>
                  </w:divBdr>
                  <w:divsChild>
                    <w:div w:id="2071885050">
                      <w:marLeft w:val="0"/>
                      <w:marRight w:val="0"/>
                      <w:marTop w:val="0"/>
                      <w:marBottom w:val="0"/>
                      <w:divBdr>
                        <w:top w:val="none" w:sz="0" w:space="0" w:color="auto"/>
                        <w:left w:val="none" w:sz="0" w:space="0" w:color="auto"/>
                        <w:bottom w:val="none" w:sz="0" w:space="0" w:color="auto"/>
                        <w:right w:val="none" w:sz="0" w:space="0" w:color="auto"/>
                      </w:divBdr>
                    </w:div>
                    <w:div w:id="1378310664">
                      <w:marLeft w:val="0"/>
                      <w:marRight w:val="0"/>
                      <w:marTop w:val="0"/>
                      <w:marBottom w:val="0"/>
                      <w:divBdr>
                        <w:top w:val="none" w:sz="0" w:space="0" w:color="auto"/>
                        <w:left w:val="none" w:sz="0" w:space="0" w:color="auto"/>
                        <w:bottom w:val="none" w:sz="0" w:space="0" w:color="auto"/>
                        <w:right w:val="none" w:sz="0" w:space="0" w:color="auto"/>
                      </w:divBdr>
                    </w:div>
                    <w:div w:id="231431793">
                      <w:marLeft w:val="0"/>
                      <w:marRight w:val="0"/>
                      <w:marTop w:val="0"/>
                      <w:marBottom w:val="0"/>
                      <w:divBdr>
                        <w:top w:val="none" w:sz="0" w:space="0" w:color="auto"/>
                        <w:left w:val="none" w:sz="0" w:space="0" w:color="auto"/>
                        <w:bottom w:val="none" w:sz="0" w:space="0" w:color="auto"/>
                        <w:right w:val="none" w:sz="0" w:space="0" w:color="auto"/>
                      </w:divBdr>
                    </w:div>
                    <w:div w:id="893076660">
                      <w:marLeft w:val="0"/>
                      <w:marRight w:val="0"/>
                      <w:marTop w:val="0"/>
                      <w:marBottom w:val="0"/>
                      <w:divBdr>
                        <w:top w:val="none" w:sz="0" w:space="0" w:color="auto"/>
                        <w:left w:val="none" w:sz="0" w:space="0" w:color="auto"/>
                        <w:bottom w:val="none" w:sz="0" w:space="0" w:color="auto"/>
                        <w:right w:val="none" w:sz="0" w:space="0" w:color="auto"/>
                      </w:divBdr>
                    </w:div>
                  </w:divsChild>
                </w:div>
                <w:div w:id="1065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4319">
      <w:bodyDiv w:val="1"/>
      <w:marLeft w:val="0"/>
      <w:marRight w:val="0"/>
      <w:marTop w:val="0"/>
      <w:marBottom w:val="0"/>
      <w:divBdr>
        <w:top w:val="none" w:sz="0" w:space="0" w:color="auto"/>
        <w:left w:val="none" w:sz="0" w:space="0" w:color="auto"/>
        <w:bottom w:val="none" w:sz="0" w:space="0" w:color="auto"/>
        <w:right w:val="none" w:sz="0" w:space="0" w:color="auto"/>
      </w:divBdr>
      <w:divsChild>
        <w:div w:id="877812099">
          <w:marLeft w:val="0"/>
          <w:marRight w:val="0"/>
          <w:marTop w:val="0"/>
          <w:marBottom w:val="0"/>
          <w:divBdr>
            <w:top w:val="none" w:sz="0" w:space="0" w:color="auto"/>
            <w:left w:val="none" w:sz="0" w:space="0" w:color="auto"/>
            <w:bottom w:val="none" w:sz="0" w:space="0" w:color="auto"/>
            <w:right w:val="none" w:sz="0" w:space="0" w:color="auto"/>
          </w:divBdr>
          <w:divsChild>
            <w:div w:id="56975767">
              <w:marLeft w:val="0"/>
              <w:marRight w:val="0"/>
              <w:marTop w:val="0"/>
              <w:marBottom w:val="0"/>
              <w:divBdr>
                <w:top w:val="none" w:sz="0" w:space="0" w:color="auto"/>
                <w:left w:val="none" w:sz="0" w:space="0" w:color="auto"/>
                <w:bottom w:val="none" w:sz="0" w:space="0" w:color="auto"/>
                <w:right w:val="none" w:sz="0" w:space="0" w:color="auto"/>
              </w:divBdr>
              <w:divsChild>
                <w:div w:id="1604532581">
                  <w:marLeft w:val="0"/>
                  <w:marRight w:val="0"/>
                  <w:marTop w:val="0"/>
                  <w:marBottom w:val="0"/>
                  <w:divBdr>
                    <w:top w:val="none" w:sz="0" w:space="0" w:color="auto"/>
                    <w:left w:val="none" w:sz="0" w:space="0" w:color="auto"/>
                    <w:bottom w:val="none" w:sz="0" w:space="0" w:color="auto"/>
                    <w:right w:val="none" w:sz="0" w:space="0" w:color="auto"/>
                  </w:divBdr>
                  <w:divsChild>
                    <w:div w:id="5777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634">
              <w:marLeft w:val="0"/>
              <w:marRight w:val="0"/>
              <w:marTop w:val="0"/>
              <w:marBottom w:val="0"/>
              <w:divBdr>
                <w:top w:val="none" w:sz="0" w:space="0" w:color="auto"/>
                <w:left w:val="none" w:sz="0" w:space="0" w:color="auto"/>
                <w:bottom w:val="none" w:sz="0" w:space="0" w:color="auto"/>
                <w:right w:val="none" w:sz="0" w:space="0" w:color="auto"/>
              </w:divBdr>
            </w:div>
          </w:divsChild>
        </w:div>
        <w:div w:id="1456481640">
          <w:marLeft w:val="0"/>
          <w:marRight w:val="0"/>
          <w:marTop w:val="0"/>
          <w:marBottom w:val="0"/>
          <w:divBdr>
            <w:top w:val="none" w:sz="0" w:space="0" w:color="auto"/>
            <w:left w:val="none" w:sz="0" w:space="0" w:color="auto"/>
            <w:bottom w:val="none" w:sz="0" w:space="0" w:color="auto"/>
            <w:right w:val="none" w:sz="0" w:space="0" w:color="auto"/>
          </w:divBdr>
          <w:divsChild>
            <w:div w:id="1430616645">
              <w:marLeft w:val="0"/>
              <w:marRight w:val="0"/>
              <w:marTop w:val="0"/>
              <w:marBottom w:val="0"/>
              <w:divBdr>
                <w:top w:val="none" w:sz="0" w:space="0" w:color="auto"/>
                <w:left w:val="none" w:sz="0" w:space="0" w:color="auto"/>
                <w:bottom w:val="none" w:sz="0" w:space="0" w:color="auto"/>
                <w:right w:val="none" w:sz="0" w:space="0" w:color="auto"/>
              </w:divBdr>
            </w:div>
            <w:div w:id="934946541">
              <w:marLeft w:val="0"/>
              <w:marRight w:val="0"/>
              <w:marTop w:val="0"/>
              <w:marBottom w:val="0"/>
              <w:divBdr>
                <w:top w:val="none" w:sz="0" w:space="0" w:color="auto"/>
                <w:left w:val="none" w:sz="0" w:space="0" w:color="auto"/>
                <w:bottom w:val="none" w:sz="0" w:space="0" w:color="auto"/>
                <w:right w:val="none" w:sz="0" w:space="0" w:color="auto"/>
              </w:divBdr>
              <w:divsChild>
                <w:div w:id="704790614">
                  <w:marLeft w:val="0"/>
                  <w:marRight w:val="0"/>
                  <w:marTop w:val="0"/>
                  <w:marBottom w:val="0"/>
                  <w:divBdr>
                    <w:top w:val="none" w:sz="0" w:space="0" w:color="auto"/>
                    <w:left w:val="none" w:sz="0" w:space="0" w:color="auto"/>
                    <w:bottom w:val="none" w:sz="0" w:space="0" w:color="auto"/>
                    <w:right w:val="none" w:sz="0" w:space="0" w:color="auto"/>
                  </w:divBdr>
                  <w:divsChild>
                    <w:div w:id="1576934266">
                      <w:marLeft w:val="0"/>
                      <w:marRight w:val="0"/>
                      <w:marTop w:val="0"/>
                      <w:marBottom w:val="0"/>
                      <w:divBdr>
                        <w:top w:val="none" w:sz="0" w:space="0" w:color="auto"/>
                        <w:left w:val="none" w:sz="0" w:space="0" w:color="auto"/>
                        <w:bottom w:val="none" w:sz="0" w:space="0" w:color="auto"/>
                        <w:right w:val="none" w:sz="0" w:space="0" w:color="auto"/>
                      </w:divBdr>
                      <w:divsChild>
                        <w:div w:id="690498469">
                          <w:marLeft w:val="0"/>
                          <w:marRight w:val="0"/>
                          <w:marTop w:val="0"/>
                          <w:marBottom w:val="0"/>
                          <w:divBdr>
                            <w:top w:val="none" w:sz="0" w:space="0" w:color="auto"/>
                            <w:left w:val="none" w:sz="0" w:space="0" w:color="auto"/>
                            <w:bottom w:val="none" w:sz="0" w:space="0" w:color="auto"/>
                            <w:right w:val="none" w:sz="0" w:space="0" w:color="auto"/>
                          </w:divBdr>
                          <w:divsChild>
                            <w:div w:id="1689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94882">
      <w:bodyDiv w:val="1"/>
      <w:marLeft w:val="0"/>
      <w:marRight w:val="0"/>
      <w:marTop w:val="0"/>
      <w:marBottom w:val="0"/>
      <w:divBdr>
        <w:top w:val="none" w:sz="0" w:space="0" w:color="auto"/>
        <w:left w:val="none" w:sz="0" w:space="0" w:color="auto"/>
        <w:bottom w:val="none" w:sz="0" w:space="0" w:color="auto"/>
        <w:right w:val="none" w:sz="0" w:space="0" w:color="auto"/>
      </w:divBdr>
      <w:divsChild>
        <w:div w:id="25755980">
          <w:marLeft w:val="0"/>
          <w:marRight w:val="0"/>
          <w:marTop w:val="0"/>
          <w:marBottom w:val="0"/>
          <w:divBdr>
            <w:top w:val="none" w:sz="0" w:space="0" w:color="auto"/>
            <w:left w:val="none" w:sz="0" w:space="0" w:color="auto"/>
            <w:bottom w:val="none" w:sz="0" w:space="0" w:color="auto"/>
            <w:right w:val="none" w:sz="0" w:space="0" w:color="auto"/>
          </w:divBdr>
          <w:divsChild>
            <w:div w:id="1815486299">
              <w:marLeft w:val="0"/>
              <w:marRight w:val="0"/>
              <w:marTop w:val="0"/>
              <w:marBottom w:val="0"/>
              <w:divBdr>
                <w:top w:val="none" w:sz="0" w:space="0" w:color="auto"/>
                <w:left w:val="none" w:sz="0" w:space="0" w:color="auto"/>
                <w:bottom w:val="none" w:sz="0" w:space="0" w:color="auto"/>
                <w:right w:val="none" w:sz="0" w:space="0" w:color="auto"/>
              </w:divBdr>
            </w:div>
          </w:divsChild>
        </w:div>
        <w:div w:id="1996489982">
          <w:marLeft w:val="0"/>
          <w:marRight w:val="0"/>
          <w:marTop w:val="0"/>
          <w:marBottom w:val="0"/>
          <w:divBdr>
            <w:top w:val="none" w:sz="0" w:space="0" w:color="auto"/>
            <w:left w:val="none" w:sz="0" w:space="0" w:color="auto"/>
            <w:bottom w:val="none" w:sz="0" w:space="0" w:color="auto"/>
            <w:right w:val="none" w:sz="0" w:space="0" w:color="auto"/>
          </w:divBdr>
          <w:divsChild>
            <w:div w:id="9991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2642">
      <w:bodyDiv w:val="1"/>
      <w:marLeft w:val="0"/>
      <w:marRight w:val="0"/>
      <w:marTop w:val="0"/>
      <w:marBottom w:val="0"/>
      <w:divBdr>
        <w:top w:val="none" w:sz="0" w:space="0" w:color="auto"/>
        <w:left w:val="none" w:sz="0" w:space="0" w:color="auto"/>
        <w:bottom w:val="none" w:sz="0" w:space="0" w:color="auto"/>
        <w:right w:val="none" w:sz="0" w:space="0" w:color="auto"/>
      </w:divBdr>
    </w:div>
    <w:div w:id="413360124">
      <w:bodyDiv w:val="1"/>
      <w:marLeft w:val="0"/>
      <w:marRight w:val="0"/>
      <w:marTop w:val="0"/>
      <w:marBottom w:val="0"/>
      <w:divBdr>
        <w:top w:val="none" w:sz="0" w:space="0" w:color="auto"/>
        <w:left w:val="none" w:sz="0" w:space="0" w:color="auto"/>
        <w:bottom w:val="none" w:sz="0" w:space="0" w:color="auto"/>
        <w:right w:val="none" w:sz="0" w:space="0" w:color="auto"/>
      </w:divBdr>
      <w:divsChild>
        <w:div w:id="71852177">
          <w:marLeft w:val="0"/>
          <w:marRight w:val="0"/>
          <w:marTop w:val="0"/>
          <w:marBottom w:val="0"/>
          <w:divBdr>
            <w:top w:val="none" w:sz="0" w:space="0" w:color="auto"/>
            <w:left w:val="none" w:sz="0" w:space="0" w:color="auto"/>
            <w:bottom w:val="none" w:sz="0" w:space="0" w:color="auto"/>
            <w:right w:val="none" w:sz="0" w:space="0" w:color="auto"/>
          </w:divBdr>
          <w:divsChild>
            <w:div w:id="1422406307">
              <w:marLeft w:val="0"/>
              <w:marRight w:val="0"/>
              <w:marTop w:val="0"/>
              <w:marBottom w:val="0"/>
              <w:divBdr>
                <w:top w:val="none" w:sz="0" w:space="0" w:color="auto"/>
                <w:left w:val="none" w:sz="0" w:space="0" w:color="auto"/>
                <w:bottom w:val="none" w:sz="0" w:space="0" w:color="auto"/>
                <w:right w:val="none" w:sz="0" w:space="0" w:color="auto"/>
              </w:divBdr>
            </w:div>
            <w:div w:id="460654035">
              <w:marLeft w:val="0"/>
              <w:marRight w:val="0"/>
              <w:marTop w:val="0"/>
              <w:marBottom w:val="0"/>
              <w:divBdr>
                <w:top w:val="none" w:sz="0" w:space="0" w:color="auto"/>
                <w:left w:val="none" w:sz="0" w:space="0" w:color="auto"/>
                <w:bottom w:val="none" w:sz="0" w:space="0" w:color="auto"/>
                <w:right w:val="none" w:sz="0" w:space="0" w:color="auto"/>
              </w:divBdr>
            </w:div>
          </w:divsChild>
        </w:div>
        <w:div w:id="1266887403">
          <w:marLeft w:val="0"/>
          <w:marRight w:val="0"/>
          <w:marTop w:val="0"/>
          <w:marBottom w:val="0"/>
          <w:divBdr>
            <w:top w:val="none" w:sz="0" w:space="0" w:color="auto"/>
            <w:left w:val="none" w:sz="0" w:space="0" w:color="auto"/>
            <w:bottom w:val="none" w:sz="0" w:space="0" w:color="auto"/>
            <w:right w:val="none" w:sz="0" w:space="0" w:color="auto"/>
          </w:divBdr>
        </w:div>
      </w:divsChild>
    </w:div>
    <w:div w:id="415369943">
      <w:bodyDiv w:val="1"/>
      <w:marLeft w:val="0"/>
      <w:marRight w:val="0"/>
      <w:marTop w:val="0"/>
      <w:marBottom w:val="0"/>
      <w:divBdr>
        <w:top w:val="none" w:sz="0" w:space="0" w:color="auto"/>
        <w:left w:val="none" w:sz="0" w:space="0" w:color="auto"/>
        <w:bottom w:val="none" w:sz="0" w:space="0" w:color="auto"/>
        <w:right w:val="none" w:sz="0" w:space="0" w:color="auto"/>
      </w:divBdr>
      <w:divsChild>
        <w:div w:id="957221130">
          <w:marLeft w:val="0"/>
          <w:marRight w:val="0"/>
          <w:marTop w:val="0"/>
          <w:marBottom w:val="0"/>
          <w:divBdr>
            <w:top w:val="none" w:sz="0" w:space="0" w:color="auto"/>
            <w:left w:val="none" w:sz="0" w:space="0" w:color="auto"/>
            <w:bottom w:val="none" w:sz="0" w:space="0" w:color="auto"/>
            <w:right w:val="none" w:sz="0" w:space="0" w:color="auto"/>
          </w:divBdr>
        </w:div>
        <w:div w:id="125316477">
          <w:marLeft w:val="0"/>
          <w:marRight w:val="0"/>
          <w:marTop w:val="0"/>
          <w:marBottom w:val="0"/>
          <w:divBdr>
            <w:top w:val="none" w:sz="0" w:space="0" w:color="auto"/>
            <w:left w:val="none" w:sz="0" w:space="0" w:color="auto"/>
            <w:bottom w:val="none" w:sz="0" w:space="0" w:color="auto"/>
            <w:right w:val="none" w:sz="0" w:space="0" w:color="auto"/>
          </w:divBdr>
          <w:divsChild>
            <w:div w:id="487718972">
              <w:marLeft w:val="0"/>
              <w:marRight w:val="0"/>
              <w:marTop w:val="0"/>
              <w:marBottom w:val="0"/>
              <w:divBdr>
                <w:top w:val="none" w:sz="0" w:space="0" w:color="auto"/>
                <w:left w:val="none" w:sz="0" w:space="0" w:color="auto"/>
                <w:bottom w:val="none" w:sz="0" w:space="0" w:color="auto"/>
                <w:right w:val="none" w:sz="0" w:space="0" w:color="auto"/>
              </w:divBdr>
              <w:divsChild>
                <w:div w:id="143544079">
                  <w:marLeft w:val="0"/>
                  <w:marRight w:val="0"/>
                  <w:marTop w:val="0"/>
                  <w:marBottom w:val="0"/>
                  <w:divBdr>
                    <w:top w:val="none" w:sz="0" w:space="0" w:color="auto"/>
                    <w:left w:val="none" w:sz="0" w:space="0" w:color="auto"/>
                    <w:bottom w:val="none" w:sz="0" w:space="0" w:color="auto"/>
                    <w:right w:val="none" w:sz="0" w:space="0" w:color="auto"/>
                  </w:divBdr>
                  <w:divsChild>
                    <w:div w:id="961348795">
                      <w:marLeft w:val="0"/>
                      <w:marRight w:val="0"/>
                      <w:marTop w:val="0"/>
                      <w:marBottom w:val="0"/>
                      <w:divBdr>
                        <w:top w:val="none" w:sz="0" w:space="0" w:color="auto"/>
                        <w:left w:val="none" w:sz="0" w:space="0" w:color="auto"/>
                        <w:bottom w:val="none" w:sz="0" w:space="0" w:color="auto"/>
                        <w:right w:val="none" w:sz="0" w:space="0" w:color="auto"/>
                      </w:divBdr>
                      <w:divsChild>
                        <w:div w:id="10306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982007">
      <w:bodyDiv w:val="1"/>
      <w:marLeft w:val="0"/>
      <w:marRight w:val="0"/>
      <w:marTop w:val="0"/>
      <w:marBottom w:val="0"/>
      <w:divBdr>
        <w:top w:val="none" w:sz="0" w:space="0" w:color="auto"/>
        <w:left w:val="none" w:sz="0" w:space="0" w:color="auto"/>
        <w:bottom w:val="none" w:sz="0" w:space="0" w:color="auto"/>
        <w:right w:val="none" w:sz="0" w:space="0" w:color="auto"/>
      </w:divBdr>
      <w:divsChild>
        <w:div w:id="134032414">
          <w:marLeft w:val="0"/>
          <w:marRight w:val="0"/>
          <w:marTop w:val="0"/>
          <w:marBottom w:val="0"/>
          <w:divBdr>
            <w:top w:val="none" w:sz="0" w:space="0" w:color="auto"/>
            <w:left w:val="none" w:sz="0" w:space="0" w:color="auto"/>
            <w:bottom w:val="none" w:sz="0" w:space="0" w:color="auto"/>
            <w:right w:val="none" w:sz="0" w:space="0" w:color="auto"/>
          </w:divBdr>
          <w:divsChild>
            <w:div w:id="370738420">
              <w:marLeft w:val="0"/>
              <w:marRight w:val="0"/>
              <w:marTop w:val="0"/>
              <w:marBottom w:val="0"/>
              <w:divBdr>
                <w:top w:val="none" w:sz="0" w:space="0" w:color="auto"/>
                <w:left w:val="none" w:sz="0" w:space="0" w:color="auto"/>
                <w:bottom w:val="none" w:sz="0" w:space="0" w:color="auto"/>
                <w:right w:val="none" w:sz="0" w:space="0" w:color="auto"/>
              </w:divBdr>
              <w:divsChild>
                <w:div w:id="80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0259">
          <w:marLeft w:val="0"/>
          <w:marRight w:val="0"/>
          <w:marTop w:val="0"/>
          <w:marBottom w:val="0"/>
          <w:divBdr>
            <w:top w:val="none" w:sz="0" w:space="0" w:color="auto"/>
            <w:left w:val="none" w:sz="0" w:space="0" w:color="auto"/>
            <w:bottom w:val="none" w:sz="0" w:space="0" w:color="auto"/>
            <w:right w:val="none" w:sz="0" w:space="0" w:color="auto"/>
          </w:divBdr>
        </w:div>
        <w:div w:id="1320690167">
          <w:marLeft w:val="0"/>
          <w:marRight w:val="0"/>
          <w:marTop w:val="0"/>
          <w:marBottom w:val="0"/>
          <w:divBdr>
            <w:top w:val="none" w:sz="0" w:space="0" w:color="auto"/>
            <w:left w:val="none" w:sz="0" w:space="0" w:color="auto"/>
            <w:bottom w:val="none" w:sz="0" w:space="0" w:color="auto"/>
            <w:right w:val="none" w:sz="0" w:space="0" w:color="auto"/>
          </w:divBdr>
          <w:divsChild>
            <w:div w:id="793328413">
              <w:marLeft w:val="0"/>
              <w:marRight w:val="0"/>
              <w:marTop w:val="0"/>
              <w:marBottom w:val="0"/>
              <w:divBdr>
                <w:top w:val="none" w:sz="0" w:space="0" w:color="auto"/>
                <w:left w:val="none" w:sz="0" w:space="0" w:color="auto"/>
                <w:bottom w:val="none" w:sz="0" w:space="0" w:color="auto"/>
                <w:right w:val="none" w:sz="0" w:space="0" w:color="auto"/>
              </w:divBdr>
              <w:divsChild>
                <w:div w:id="10346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1766">
      <w:bodyDiv w:val="1"/>
      <w:marLeft w:val="0"/>
      <w:marRight w:val="0"/>
      <w:marTop w:val="0"/>
      <w:marBottom w:val="0"/>
      <w:divBdr>
        <w:top w:val="none" w:sz="0" w:space="0" w:color="auto"/>
        <w:left w:val="none" w:sz="0" w:space="0" w:color="auto"/>
        <w:bottom w:val="none" w:sz="0" w:space="0" w:color="auto"/>
        <w:right w:val="none" w:sz="0" w:space="0" w:color="auto"/>
      </w:divBdr>
      <w:divsChild>
        <w:div w:id="584073139">
          <w:marLeft w:val="0"/>
          <w:marRight w:val="0"/>
          <w:marTop w:val="0"/>
          <w:marBottom w:val="0"/>
          <w:divBdr>
            <w:top w:val="none" w:sz="0" w:space="0" w:color="auto"/>
            <w:left w:val="none" w:sz="0" w:space="0" w:color="auto"/>
            <w:bottom w:val="none" w:sz="0" w:space="0" w:color="auto"/>
            <w:right w:val="none" w:sz="0" w:space="0" w:color="auto"/>
          </w:divBdr>
          <w:divsChild>
            <w:div w:id="703361224">
              <w:marLeft w:val="0"/>
              <w:marRight w:val="0"/>
              <w:marTop w:val="0"/>
              <w:marBottom w:val="0"/>
              <w:divBdr>
                <w:top w:val="none" w:sz="0" w:space="0" w:color="auto"/>
                <w:left w:val="none" w:sz="0" w:space="0" w:color="auto"/>
                <w:bottom w:val="none" w:sz="0" w:space="0" w:color="auto"/>
                <w:right w:val="none" w:sz="0" w:space="0" w:color="auto"/>
              </w:divBdr>
            </w:div>
            <w:div w:id="1193763424">
              <w:marLeft w:val="0"/>
              <w:marRight w:val="0"/>
              <w:marTop w:val="0"/>
              <w:marBottom w:val="0"/>
              <w:divBdr>
                <w:top w:val="none" w:sz="0" w:space="0" w:color="auto"/>
                <w:left w:val="none" w:sz="0" w:space="0" w:color="auto"/>
                <w:bottom w:val="none" w:sz="0" w:space="0" w:color="auto"/>
                <w:right w:val="none" w:sz="0" w:space="0" w:color="auto"/>
              </w:divBdr>
            </w:div>
          </w:divsChild>
        </w:div>
        <w:div w:id="1353996925">
          <w:marLeft w:val="0"/>
          <w:marRight w:val="0"/>
          <w:marTop w:val="0"/>
          <w:marBottom w:val="0"/>
          <w:divBdr>
            <w:top w:val="none" w:sz="0" w:space="0" w:color="auto"/>
            <w:left w:val="none" w:sz="0" w:space="0" w:color="auto"/>
            <w:bottom w:val="none" w:sz="0" w:space="0" w:color="auto"/>
            <w:right w:val="none" w:sz="0" w:space="0" w:color="auto"/>
          </w:divBdr>
        </w:div>
        <w:div w:id="2129659168">
          <w:marLeft w:val="0"/>
          <w:marRight w:val="0"/>
          <w:marTop w:val="0"/>
          <w:marBottom w:val="0"/>
          <w:divBdr>
            <w:top w:val="none" w:sz="0" w:space="0" w:color="auto"/>
            <w:left w:val="none" w:sz="0" w:space="0" w:color="auto"/>
            <w:bottom w:val="none" w:sz="0" w:space="0" w:color="auto"/>
            <w:right w:val="none" w:sz="0" w:space="0" w:color="auto"/>
          </w:divBdr>
        </w:div>
      </w:divsChild>
    </w:div>
    <w:div w:id="420640740">
      <w:bodyDiv w:val="1"/>
      <w:marLeft w:val="0"/>
      <w:marRight w:val="0"/>
      <w:marTop w:val="0"/>
      <w:marBottom w:val="0"/>
      <w:divBdr>
        <w:top w:val="none" w:sz="0" w:space="0" w:color="auto"/>
        <w:left w:val="none" w:sz="0" w:space="0" w:color="auto"/>
        <w:bottom w:val="none" w:sz="0" w:space="0" w:color="auto"/>
        <w:right w:val="none" w:sz="0" w:space="0" w:color="auto"/>
      </w:divBdr>
    </w:div>
    <w:div w:id="420882155">
      <w:bodyDiv w:val="1"/>
      <w:marLeft w:val="0"/>
      <w:marRight w:val="0"/>
      <w:marTop w:val="0"/>
      <w:marBottom w:val="0"/>
      <w:divBdr>
        <w:top w:val="none" w:sz="0" w:space="0" w:color="auto"/>
        <w:left w:val="none" w:sz="0" w:space="0" w:color="auto"/>
        <w:bottom w:val="none" w:sz="0" w:space="0" w:color="auto"/>
        <w:right w:val="none" w:sz="0" w:space="0" w:color="auto"/>
      </w:divBdr>
    </w:div>
    <w:div w:id="421029921">
      <w:bodyDiv w:val="1"/>
      <w:marLeft w:val="0"/>
      <w:marRight w:val="0"/>
      <w:marTop w:val="0"/>
      <w:marBottom w:val="0"/>
      <w:divBdr>
        <w:top w:val="none" w:sz="0" w:space="0" w:color="auto"/>
        <w:left w:val="none" w:sz="0" w:space="0" w:color="auto"/>
        <w:bottom w:val="none" w:sz="0" w:space="0" w:color="auto"/>
        <w:right w:val="none" w:sz="0" w:space="0" w:color="auto"/>
      </w:divBdr>
      <w:divsChild>
        <w:div w:id="1643999018">
          <w:marLeft w:val="0"/>
          <w:marRight w:val="0"/>
          <w:marTop w:val="0"/>
          <w:marBottom w:val="0"/>
          <w:divBdr>
            <w:top w:val="none" w:sz="0" w:space="0" w:color="auto"/>
            <w:left w:val="none" w:sz="0" w:space="0" w:color="auto"/>
            <w:bottom w:val="none" w:sz="0" w:space="0" w:color="auto"/>
            <w:right w:val="none" w:sz="0" w:space="0" w:color="auto"/>
          </w:divBdr>
          <w:divsChild>
            <w:div w:id="320889302">
              <w:marLeft w:val="0"/>
              <w:marRight w:val="0"/>
              <w:marTop w:val="0"/>
              <w:marBottom w:val="0"/>
              <w:divBdr>
                <w:top w:val="none" w:sz="0" w:space="0" w:color="auto"/>
                <w:left w:val="none" w:sz="0" w:space="0" w:color="auto"/>
                <w:bottom w:val="none" w:sz="0" w:space="0" w:color="auto"/>
                <w:right w:val="none" w:sz="0" w:space="0" w:color="auto"/>
              </w:divBdr>
            </w:div>
            <w:div w:id="1788112860">
              <w:marLeft w:val="0"/>
              <w:marRight w:val="0"/>
              <w:marTop w:val="0"/>
              <w:marBottom w:val="0"/>
              <w:divBdr>
                <w:top w:val="none" w:sz="0" w:space="0" w:color="auto"/>
                <w:left w:val="none" w:sz="0" w:space="0" w:color="auto"/>
                <w:bottom w:val="none" w:sz="0" w:space="0" w:color="auto"/>
                <w:right w:val="none" w:sz="0" w:space="0" w:color="auto"/>
              </w:divBdr>
            </w:div>
          </w:divsChild>
        </w:div>
        <w:div w:id="1066152060">
          <w:marLeft w:val="0"/>
          <w:marRight w:val="0"/>
          <w:marTop w:val="0"/>
          <w:marBottom w:val="0"/>
          <w:divBdr>
            <w:top w:val="none" w:sz="0" w:space="0" w:color="auto"/>
            <w:left w:val="none" w:sz="0" w:space="0" w:color="auto"/>
            <w:bottom w:val="none" w:sz="0" w:space="0" w:color="auto"/>
            <w:right w:val="none" w:sz="0" w:space="0" w:color="auto"/>
          </w:divBdr>
        </w:div>
      </w:divsChild>
    </w:div>
    <w:div w:id="422921776">
      <w:bodyDiv w:val="1"/>
      <w:marLeft w:val="0"/>
      <w:marRight w:val="0"/>
      <w:marTop w:val="0"/>
      <w:marBottom w:val="0"/>
      <w:divBdr>
        <w:top w:val="none" w:sz="0" w:space="0" w:color="auto"/>
        <w:left w:val="none" w:sz="0" w:space="0" w:color="auto"/>
        <w:bottom w:val="none" w:sz="0" w:space="0" w:color="auto"/>
        <w:right w:val="none" w:sz="0" w:space="0" w:color="auto"/>
      </w:divBdr>
      <w:divsChild>
        <w:div w:id="912474804">
          <w:marLeft w:val="0"/>
          <w:marRight w:val="0"/>
          <w:marTop w:val="0"/>
          <w:marBottom w:val="0"/>
          <w:divBdr>
            <w:top w:val="none" w:sz="0" w:space="0" w:color="auto"/>
            <w:left w:val="none" w:sz="0" w:space="0" w:color="auto"/>
            <w:bottom w:val="none" w:sz="0" w:space="0" w:color="auto"/>
            <w:right w:val="none" w:sz="0" w:space="0" w:color="auto"/>
          </w:divBdr>
          <w:divsChild>
            <w:div w:id="1735622219">
              <w:marLeft w:val="0"/>
              <w:marRight w:val="0"/>
              <w:marTop w:val="0"/>
              <w:marBottom w:val="0"/>
              <w:divBdr>
                <w:top w:val="none" w:sz="0" w:space="0" w:color="auto"/>
                <w:left w:val="none" w:sz="0" w:space="0" w:color="auto"/>
                <w:bottom w:val="none" w:sz="0" w:space="0" w:color="auto"/>
                <w:right w:val="none" w:sz="0" w:space="0" w:color="auto"/>
              </w:divBdr>
              <w:divsChild>
                <w:div w:id="15292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2887">
          <w:marLeft w:val="0"/>
          <w:marRight w:val="0"/>
          <w:marTop w:val="0"/>
          <w:marBottom w:val="0"/>
          <w:divBdr>
            <w:top w:val="none" w:sz="0" w:space="0" w:color="auto"/>
            <w:left w:val="none" w:sz="0" w:space="0" w:color="auto"/>
            <w:bottom w:val="none" w:sz="0" w:space="0" w:color="auto"/>
            <w:right w:val="none" w:sz="0" w:space="0" w:color="auto"/>
          </w:divBdr>
          <w:divsChild>
            <w:div w:id="559175323">
              <w:marLeft w:val="0"/>
              <w:marRight w:val="0"/>
              <w:marTop w:val="0"/>
              <w:marBottom w:val="0"/>
              <w:divBdr>
                <w:top w:val="none" w:sz="0" w:space="0" w:color="auto"/>
                <w:left w:val="none" w:sz="0" w:space="0" w:color="auto"/>
                <w:bottom w:val="none" w:sz="0" w:space="0" w:color="auto"/>
                <w:right w:val="none" w:sz="0" w:space="0" w:color="auto"/>
              </w:divBdr>
              <w:divsChild>
                <w:div w:id="3708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0525">
          <w:marLeft w:val="0"/>
          <w:marRight w:val="0"/>
          <w:marTop w:val="0"/>
          <w:marBottom w:val="0"/>
          <w:divBdr>
            <w:top w:val="none" w:sz="0" w:space="0" w:color="auto"/>
            <w:left w:val="none" w:sz="0" w:space="0" w:color="auto"/>
            <w:bottom w:val="none" w:sz="0" w:space="0" w:color="auto"/>
            <w:right w:val="none" w:sz="0" w:space="0" w:color="auto"/>
          </w:divBdr>
          <w:divsChild>
            <w:div w:id="1780445084">
              <w:marLeft w:val="0"/>
              <w:marRight w:val="0"/>
              <w:marTop w:val="0"/>
              <w:marBottom w:val="0"/>
              <w:divBdr>
                <w:top w:val="none" w:sz="0" w:space="0" w:color="auto"/>
                <w:left w:val="none" w:sz="0" w:space="0" w:color="auto"/>
                <w:bottom w:val="none" w:sz="0" w:space="0" w:color="auto"/>
                <w:right w:val="none" w:sz="0" w:space="0" w:color="auto"/>
              </w:divBdr>
              <w:divsChild>
                <w:div w:id="14233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3232">
      <w:bodyDiv w:val="1"/>
      <w:marLeft w:val="0"/>
      <w:marRight w:val="0"/>
      <w:marTop w:val="0"/>
      <w:marBottom w:val="0"/>
      <w:divBdr>
        <w:top w:val="none" w:sz="0" w:space="0" w:color="auto"/>
        <w:left w:val="none" w:sz="0" w:space="0" w:color="auto"/>
        <w:bottom w:val="none" w:sz="0" w:space="0" w:color="auto"/>
        <w:right w:val="none" w:sz="0" w:space="0" w:color="auto"/>
      </w:divBdr>
      <w:divsChild>
        <w:div w:id="2000694770">
          <w:marLeft w:val="0"/>
          <w:marRight w:val="0"/>
          <w:marTop w:val="0"/>
          <w:marBottom w:val="0"/>
          <w:divBdr>
            <w:top w:val="none" w:sz="0" w:space="0" w:color="auto"/>
            <w:left w:val="none" w:sz="0" w:space="0" w:color="auto"/>
            <w:bottom w:val="none" w:sz="0" w:space="0" w:color="auto"/>
            <w:right w:val="none" w:sz="0" w:space="0" w:color="auto"/>
          </w:divBdr>
          <w:divsChild>
            <w:div w:id="2014183618">
              <w:marLeft w:val="0"/>
              <w:marRight w:val="0"/>
              <w:marTop w:val="0"/>
              <w:marBottom w:val="0"/>
              <w:divBdr>
                <w:top w:val="none" w:sz="0" w:space="0" w:color="auto"/>
                <w:left w:val="none" w:sz="0" w:space="0" w:color="auto"/>
                <w:bottom w:val="none" w:sz="0" w:space="0" w:color="auto"/>
                <w:right w:val="none" w:sz="0" w:space="0" w:color="auto"/>
              </w:divBdr>
            </w:div>
            <w:div w:id="307436809">
              <w:marLeft w:val="0"/>
              <w:marRight w:val="0"/>
              <w:marTop w:val="0"/>
              <w:marBottom w:val="0"/>
              <w:divBdr>
                <w:top w:val="none" w:sz="0" w:space="0" w:color="auto"/>
                <w:left w:val="none" w:sz="0" w:space="0" w:color="auto"/>
                <w:bottom w:val="none" w:sz="0" w:space="0" w:color="auto"/>
                <w:right w:val="none" w:sz="0" w:space="0" w:color="auto"/>
              </w:divBdr>
            </w:div>
          </w:divsChild>
        </w:div>
        <w:div w:id="754668250">
          <w:marLeft w:val="0"/>
          <w:marRight w:val="0"/>
          <w:marTop w:val="0"/>
          <w:marBottom w:val="0"/>
          <w:divBdr>
            <w:top w:val="none" w:sz="0" w:space="0" w:color="auto"/>
            <w:left w:val="none" w:sz="0" w:space="0" w:color="auto"/>
            <w:bottom w:val="none" w:sz="0" w:space="0" w:color="auto"/>
            <w:right w:val="none" w:sz="0" w:space="0" w:color="auto"/>
          </w:divBdr>
        </w:div>
      </w:divsChild>
    </w:div>
    <w:div w:id="423842282">
      <w:bodyDiv w:val="1"/>
      <w:marLeft w:val="0"/>
      <w:marRight w:val="0"/>
      <w:marTop w:val="0"/>
      <w:marBottom w:val="0"/>
      <w:divBdr>
        <w:top w:val="none" w:sz="0" w:space="0" w:color="auto"/>
        <w:left w:val="none" w:sz="0" w:space="0" w:color="auto"/>
        <w:bottom w:val="none" w:sz="0" w:space="0" w:color="auto"/>
        <w:right w:val="none" w:sz="0" w:space="0" w:color="auto"/>
      </w:divBdr>
      <w:divsChild>
        <w:div w:id="1732997823">
          <w:marLeft w:val="0"/>
          <w:marRight w:val="0"/>
          <w:marTop w:val="0"/>
          <w:marBottom w:val="0"/>
          <w:divBdr>
            <w:top w:val="none" w:sz="0" w:space="0" w:color="auto"/>
            <w:left w:val="none" w:sz="0" w:space="0" w:color="auto"/>
            <w:bottom w:val="none" w:sz="0" w:space="0" w:color="auto"/>
            <w:right w:val="none" w:sz="0" w:space="0" w:color="auto"/>
          </w:divBdr>
          <w:divsChild>
            <w:div w:id="969360749">
              <w:marLeft w:val="0"/>
              <w:marRight w:val="0"/>
              <w:marTop w:val="0"/>
              <w:marBottom w:val="0"/>
              <w:divBdr>
                <w:top w:val="none" w:sz="0" w:space="0" w:color="auto"/>
                <w:left w:val="none" w:sz="0" w:space="0" w:color="auto"/>
                <w:bottom w:val="none" w:sz="0" w:space="0" w:color="auto"/>
                <w:right w:val="none" w:sz="0" w:space="0" w:color="auto"/>
              </w:divBdr>
            </w:div>
            <w:div w:id="184558777">
              <w:marLeft w:val="0"/>
              <w:marRight w:val="0"/>
              <w:marTop w:val="0"/>
              <w:marBottom w:val="0"/>
              <w:divBdr>
                <w:top w:val="none" w:sz="0" w:space="0" w:color="auto"/>
                <w:left w:val="none" w:sz="0" w:space="0" w:color="auto"/>
                <w:bottom w:val="none" w:sz="0" w:space="0" w:color="auto"/>
                <w:right w:val="none" w:sz="0" w:space="0" w:color="auto"/>
              </w:divBdr>
            </w:div>
          </w:divsChild>
        </w:div>
        <w:div w:id="884101320">
          <w:marLeft w:val="0"/>
          <w:marRight w:val="0"/>
          <w:marTop w:val="0"/>
          <w:marBottom w:val="0"/>
          <w:divBdr>
            <w:top w:val="none" w:sz="0" w:space="0" w:color="auto"/>
            <w:left w:val="none" w:sz="0" w:space="0" w:color="auto"/>
            <w:bottom w:val="none" w:sz="0" w:space="0" w:color="auto"/>
            <w:right w:val="none" w:sz="0" w:space="0" w:color="auto"/>
          </w:divBdr>
        </w:div>
      </w:divsChild>
    </w:div>
    <w:div w:id="426313686">
      <w:bodyDiv w:val="1"/>
      <w:marLeft w:val="0"/>
      <w:marRight w:val="0"/>
      <w:marTop w:val="0"/>
      <w:marBottom w:val="0"/>
      <w:divBdr>
        <w:top w:val="none" w:sz="0" w:space="0" w:color="auto"/>
        <w:left w:val="none" w:sz="0" w:space="0" w:color="auto"/>
        <w:bottom w:val="none" w:sz="0" w:space="0" w:color="auto"/>
        <w:right w:val="none" w:sz="0" w:space="0" w:color="auto"/>
      </w:divBdr>
      <w:divsChild>
        <w:div w:id="1714424798">
          <w:marLeft w:val="0"/>
          <w:marRight w:val="0"/>
          <w:marTop w:val="0"/>
          <w:marBottom w:val="0"/>
          <w:divBdr>
            <w:top w:val="none" w:sz="0" w:space="0" w:color="auto"/>
            <w:left w:val="none" w:sz="0" w:space="0" w:color="auto"/>
            <w:bottom w:val="none" w:sz="0" w:space="0" w:color="auto"/>
            <w:right w:val="none" w:sz="0" w:space="0" w:color="auto"/>
          </w:divBdr>
          <w:divsChild>
            <w:div w:id="1282422673">
              <w:marLeft w:val="0"/>
              <w:marRight w:val="0"/>
              <w:marTop w:val="0"/>
              <w:marBottom w:val="0"/>
              <w:divBdr>
                <w:top w:val="none" w:sz="0" w:space="0" w:color="auto"/>
                <w:left w:val="none" w:sz="0" w:space="0" w:color="auto"/>
                <w:bottom w:val="none" w:sz="0" w:space="0" w:color="auto"/>
                <w:right w:val="none" w:sz="0" w:space="0" w:color="auto"/>
              </w:divBdr>
            </w:div>
            <w:div w:id="1063144586">
              <w:marLeft w:val="0"/>
              <w:marRight w:val="0"/>
              <w:marTop w:val="0"/>
              <w:marBottom w:val="0"/>
              <w:divBdr>
                <w:top w:val="none" w:sz="0" w:space="0" w:color="auto"/>
                <w:left w:val="none" w:sz="0" w:space="0" w:color="auto"/>
                <w:bottom w:val="none" w:sz="0" w:space="0" w:color="auto"/>
                <w:right w:val="none" w:sz="0" w:space="0" w:color="auto"/>
              </w:divBdr>
            </w:div>
          </w:divsChild>
        </w:div>
        <w:div w:id="1064570541">
          <w:marLeft w:val="0"/>
          <w:marRight w:val="0"/>
          <w:marTop w:val="0"/>
          <w:marBottom w:val="0"/>
          <w:divBdr>
            <w:top w:val="none" w:sz="0" w:space="0" w:color="auto"/>
            <w:left w:val="none" w:sz="0" w:space="0" w:color="auto"/>
            <w:bottom w:val="none" w:sz="0" w:space="0" w:color="auto"/>
            <w:right w:val="none" w:sz="0" w:space="0" w:color="auto"/>
          </w:divBdr>
        </w:div>
      </w:divsChild>
    </w:div>
    <w:div w:id="426460756">
      <w:bodyDiv w:val="1"/>
      <w:marLeft w:val="0"/>
      <w:marRight w:val="0"/>
      <w:marTop w:val="0"/>
      <w:marBottom w:val="0"/>
      <w:divBdr>
        <w:top w:val="none" w:sz="0" w:space="0" w:color="auto"/>
        <w:left w:val="none" w:sz="0" w:space="0" w:color="auto"/>
        <w:bottom w:val="none" w:sz="0" w:space="0" w:color="auto"/>
        <w:right w:val="none" w:sz="0" w:space="0" w:color="auto"/>
      </w:divBdr>
      <w:divsChild>
        <w:div w:id="2006930722">
          <w:marLeft w:val="0"/>
          <w:marRight w:val="0"/>
          <w:marTop w:val="0"/>
          <w:marBottom w:val="0"/>
          <w:divBdr>
            <w:top w:val="none" w:sz="0" w:space="0" w:color="auto"/>
            <w:left w:val="none" w:sz="0" w:space="0" w:color="auto"/>
            <w:bottom w:val="none" w:sz="0" w:space="0" w:color="auto"/>
            <w:right w:val="none" w:sz="0" w:space="0" w:color="auto"/>
          </w:divBdr>
          <w:divsChild>
            <w:div w:id="910311631">
              <w:marLeft w:val="0"/>
              <w:marRight w:val="0"/>
              <w:marTop w:val="0"/>
              <w:marBottom w:val="0"/>
              <w:divBdr>
                <w:top w:val="none" w:sz="0" w:space="0" w:color="auto"/>
                <w:left w:val="none" w:sz="0" w:space="0" w:color="auto"/>
                <w:bottom w:val="none" w:sz="0" w:space="0" w:color="auto"/>
                <w:right w:val="none" w:sz="0" w:space="0" w:color="auto"/>
              </w:divBdr>
              <w:divsChild>
                <w:div w:id="725838204">
                  <w:marLeft w:val="0"/>
                  <w:marRight w:val="0"/>
                  <w:marTop w:val="0"/>
                  <w:marBottom w:val="0"/>
                  <w:divBdr>
                    <w:top w:val="none" w:sz="0" w:space="0" w:color="auto"/>
                    <w:left w:val="none" w:sz="0" w:space="0" w:color="auto"/>
                    <w:bottom w:val="none" w:sz="0" w:space="0" w:color="auto"/>
                    <w:right w:val="none" w:sz="0" w:space="0" w:color="auto"/>
                  </w:divBdr>
                </w:div>
                <w:div w:id="447358470">
                  <w:marLeft w:val="0"/>
                  <w:marRight w:val="0"/>
                  <w:marTop w:val="0"/>
                  <w:marBottom w:val="0"/>
                  <w:divBdr>
                    <w:top w:val="none" w:sz="0" w:space="0" w:color="auto"/>
                    <w:left w:val="none" w:sz="0" w:space="0" w:color="auto"/>
                    <w:bottom w:val="none" w:sz="0" w:space="0" w:color="auto"/>
                    <w:right w:val="none" w:sz="0" w:space="0" w:color="auto"/>
                  </w:divBdr>
                  <w:divsChild>
                    <w:div w:id="1845591312">
                      <w:marLeft w:val="0"/>
                      <w:marRight w:val="0"/>
                      <w:marTop w:val="0"/>
                      <w:marBottom w:val="0"/>
                      <w:divBdr>
                        <w:top w:val="none" w:sz="0" w:space="0" w:color="auto"/>
                        <w:left w:val="none" w:sz="0" w:space="0" w:color="auto"/>
                        <w:bottom w:val="none" w:sz="0" w:space="0" w:color="auto"/>
                        <w:right w:val="none" w:sz="0" w:space="0" w:color="auto"/>
                      </w:divBdr>
                    </w:div>
                    <w:div w:id="1797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86300">
              <w:marLeft w:val="0"/>
              <w:marRight w:val="0"/>
              <w:marTop w:val="0"/>
              <w:marBottom w:val="0"/>
              <w:divBdr>
                <w:top w:val="none" w:sz="0" w:space="0" w:color="auto"/>
                <w:left w:val="none" w:sz="0" w:space="0" w:color="auto"/>
                <w:bottom w:val="none" w:sz="0" w:space="0" w:color="auto"/>
                <w:right w:val="none" w:sz="0" w:space="0" w:color="auto"/>
              </w:divBdr>
              <w:divsChild>
                <w:div w:id="964046059">
                  <w:marLeft w:val="0"/>
                  <w:marRight w:val="0"/>
                  <w:marTop w:val="0"/>
                  <w:marBottom w:val="0"/>
                  <w:divBdr>
                    <w:top w:val="none" w:sz="0" w:space="0" w:color="auto"/>
                    <w:left w:val="none" w:sz="0" w:space="0" w:color="auto"/>
                    <w:bottom w:val="none" w:sz="0" w:space="0" w:color="auto"/>
                    <w:right w:val="none" w:sz="0" w:space="0" w:color="auto"/>
                  </w:divBdr>
                </w:div>
                <w:div w:id="1305816669">
                  <w:marLeft w:val="0"/>
                  <w:marRight w:val="0"/>
                  <w:marTop w:val="0"/>
                  <w:marBottom w:val="0"/>
                  <w:divBdr>
                    <w:top w:val="none" w:sz="0" w:space="0" w:color="auto"/>
                    <w:left w:val="none" w:sz="0" w:space="0" w:color="auto"/>
                    <w:bottom w:val="none" w:sz="0" w:space="0" w:color="auto"/>
                    <w:right w:val="none" w:sz="0" w:space="0" w:color="auto"/>
                  </w:divBdr>
                </w:div>
                <w:div w:id="608857854">
                  <w:marLeft w:val="0"/>
                  <w:marRight w:val="0"/>
                  <w:marTop w:val="0"/>
                  <w:marBottom w:val="0"/>
                  <w:divBdr>
                    <w:top w:val="none" w:sz="0" w:space="0" w:color="auto"/>
                    <w:left w:val="none" w:sz="0" w:space="0" w:color="auto"/>
                    <w:bottom w:val="none" w:sz="0" w:space="0" w:color="auto"/>
                    <w:right w:val="none" w:sz="0" w:space="0" w:color="auto"/>
                  </w:divBdr>
                  <w:divsChild>
                    <w:div w:id="671681958">
                      <w:marLeft w:val="0"/>
                      <w:marRight w:val="75"/>
                      <w:marTop w:val="0"/>
                      <w:marBottom w:val="75"/>
                      <w:divBdr>
                        <w:top w:val="none" w:sz="0" w:space="0" w:color="auto"/>
                        <w:left w:val="none" w:sz="0" w:space="0" w:color="auto"/>
                        <w:bottom w:val="none" w:sz="0" w:space="0" w:color="auto"/>
                        <w:right w:val="none" w:sz="0" w:space="0" w:color="auto"/>
                      </w:divBdr>
                      <w:divsChild>
                        <w:div w:id="11342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36165">
      <w:bodyDiv w:val="1"/>
      <w:marLeft w:val="0"/>
      <w:marRight w:val="0"/>
      <w:marTop w:val="0"/>
      <w:marBottom w:val="0"/>
      <w:divBdr>
        <w:top w:val="none" w:sz="0" w:space="0" w:color="auto"/>
        <w:left w:val="none" w:sz="0" w:space="0" w:color="auto"/>
        <w:bottom w:val="none" w:sz="0" w:space="0" w:color="auto"/>
        <w:right w:val="none" w:sz="0" w:space="0" w:color="auto"/>
      </w:divBdr>
      <w:divsChild>
        <w:div w:id="1097170653">
          <w:marLeft w:val="0"/>
          <w:marRight w:val="0"/>
          <w:marTop w:val="0"/>
          <w:marBottom w:val="0"/>
          <w:divBdr>
            <w:top w:val="none" w:sz="0" w:space="0" w:color="auto"/>
            <w:left w:val="none" w:sz="0" w:space="0" w:color="auto"/>
            <w:bottom w:val="none" w:sz="0" w:space="0" w:color="auto"/>
            <w:right w:val="none" w:sz="0" w:space="0" w:color="auto"/>
          </w:divBdr>
          <w:divsChild>
            <w:div w:id="236981735">
              <w:marLeft w:val="0"/>
              <w:marRight w:val="0"/>
              <w:marTop w:val="0"/>
              <w:marBottom w:val="0"/>
              <w:divBdr>
                <w:top w:val="none" w:sz="0" w:space="0" w:color="auto"/>
                <w:left w:val="none" w:sz="0" w:space="0" w:color="auto"/>
                <w:bottom w:val="none" w:sz="0" w:space="0" w:color="auto"/>
                <w:right w:val="none" w:sz="0" w:space="0" w:color="auto"/>
              </w:divBdr>
            </w:div>
            <w:div w:id="1779375585">
              <w:marLeft w:val="0"/>
              <w:marRight w:val="0"/>
              <w:marTop w:val="0"/>
              <w:marBottom w:val="0"/>
              <w:divBdr>
                <w:top w:val="none" w:sz="0" w:space="0" w:color="auto"/>
                <w:left w:val="none" w:sz="0" w:space="0" w:color="auto"/>
                <w:bottom w:val="none" w:sz="0" w:space="0" w:color="auto"/>
                <w:right w:val="none" w:sz="0" w:space="0" w:color="auto"/>
              </w:divBdr>
            </w:div>
          </w:divsChild>
        </w:div>
        <w:div w:id="495999216">
          <w:marLeft w:val="0"/>
          <w:marRight w:val="0"/>
          <w:marTop w:val="0"/>
          <w:marBottom w:val="0"/>
          <w:divBdr>
            <w:top w:val="none" w:sz="0" w:space="0" w:color="auto"/>
            <w:left w:val="none" w:sz="0" w:space="0" w:color="auto"/>
            <w:bottom w:val="none" w:sz="0" w:space="0" w:color="auto"/>
            <w:right w:val="none" w:sz="0" w:space="0" w:color="auto"/>
          </w:divBdr>
        </w:div>
      </w:divsChild>
    </w:div>
    <w:div w:id="427697191">
      <w:bodyDiv w:val="1"/>
      <w:marLeft w:val="0"/>
      <w:marRight w:val="0"/>
      <w:marTop w:val="0"/>
      <w:marBottom w:val="0"/>
      <w:divBdr>
        <w:top w:val="none" w:sz="0" w:space="0" w:color="auto"/>
        <w:left w:val="none" w:sz="0" w:space="0" w:color="auto"/>
        <w:bottom w:val="none" w:sz="0" w:space="0" w:color="auto"/>
        <w:right w:val="none" w:sz="0" w:space="0" w:color="auto"/>
      </w:divBdr>
      <w:divsChild>
        <w:div w:id="2140487854">
          <w:marLeft w:val="0"/>
          <w:marRight w:val="0"/>
          <w:marTop w:val="0"/>
          <w:marBottom w:val="0"/>
          <w:divBdr>
            <w:top w:val="none" w:sz="0" w:space="0" w:color="auto"/>
            <w:left w:val="none" w:sz="0" w:space="0" w:color="auto"/>
            <w:bottom w:val="none" w:sz="0" w:space="0" w:color="auto"/>
            <w:right w:val="none" w:sz="0" w:space="0" w:color="auto"/>
          </w:divBdr>
          <w:divsChild>
            <w:div w:id="81489231">
              <w:marLeft w:val="0"/>
              <w:marRight w:val="0"/>
              <w:marTop w:val="0"/>
              <w:marBottom w:val="0"/>
              <w:divBdr>
                <w:top w:val="none" w:sz="0" w:space="0" w:color="auto"/>
                <w:left w:val="none" w:sz="0" w:space="0" w:color="auto"/>
                <w:bottom w:val="none" w:sz="0" w:space="0" w:color="auto"/>
                <w:right w:val="none" w:sz="0" w:space="0" w:color="auto"/>
              </w:divBdr>
            </w:div>
            <w:div w:id="478694896">
              <w:marLeft w:val="0"/>
              <w:marRight w:val="0"/>
              <w:marTop w:val="0"/>
              <w:marBottom w:val="0"/>
              <w:divBdr>
                <w:top w:val="none" w:sz="0" w:space="0" w:color="auto"/>
                <w:left w:val="none" w:sz="0" w:space="0" w:color="auto"/>
                <w:bottom w:val="none" w:sz="0" w:space="0" w:color="auto"/>
                <w:right w:val="none" w:sz="0" w:space="0" w:color="auto"/>
              </w:divBdr>
            </w:div>
          </w:divsChild>
        </w:div>
        <w:div w:id="1538272883">
          <w:marLeft w:val="0"/>
          <w:marRight w:val="0"/>
          <w:marTop w:val="0"/>
          <w:marBottom w:val="0"/>
          <w:divBdr>
            <w:top w:val="none" w:sz="0" w:space="0" w:color="auto"/>
            <w:left w:val="none" w:sz="0" w:space="0" w:color="auto"/>
            <w:bottom w:val="none" w:sz="0" w:space="0" w:color="auto"/>
            <w:right w:val="none" w:sz="0" w:space="0" w:color="auto"/>
          </w:divBdr>
        </w:div>
      </w:divsChild>
    </w:div>
    <w:div w:id="428887310">
      <w:bodyDiv w:val="1"/>
      <w:marLeft w:val="0"/>
      <w:marRight w:val="0"/>
      <w:marTop w:val="0"/>
      <w:marBottom w:val="0"/>
      <w:divBdr>
        <w:top w:val="none" w:sz="0" w:space="0" w:color="auto"/>
        <w:left w:val="none" w:sz="0" w:space="0" w:color="auto"/>
        <w:bottom w:val="none" w:sz="0" w:space="0" w:color="auto"/>
        <w:right w:val="none" w:sz="0" w:space="0" w:color="auto"/>
      </w:divBdr>
      <w:divsChild>
        <w:div w:id="815997398">
          <w:marLeft w:val="0"/>
          <w:marRight w:val="0"/>
          <w:marTop w:val="0"/>
          <w:marBottom w:val="0"/>
          <w:divBdr>
            <w:top w:val="none" w:sz="0" w:space="0" w:color="auto"/>
            <w:left w:val="none" w:sz="0" w:space="0" w:color="auto"/>
            <w:bottom w:val="none" w:sz="0" w:space="0" w:color="auto"/>
            <w:right w:val="none" w:sz="0" w:space="0" w:color="auto"/>
          </w:divBdr>
          <w:divsChild>
            <w:div w:id="1516765914">
              <w:marLeft w:val="0"/>
              <w:marRight w:val="0"/>
              <w:marTop w:val="0"/>
              <w:marBottom w:val="0"/>
              <w:divBdr>
                <w:top w:val="none" w:sz="0" w:space="0" w:color="auto"/>
                <w:left w:val="none" w:sz="0" w:space="0" w:color="auto"/>
                <w:bottom w:val="none" w:sz="0" w:space="0" w:color="auto"/>
                <w:right w:val="none" w:sz="0" w:space="0" w:color="auto"/>
              </w:divBdr>
            </w:div>
            <w:div w:id="1920868425">
              <w:marLeft w:val="0"/>
              <w:marRight w:val="0"/>
              <w:marTop w:val="0"/>
              <w:marBottom w:val="0"/>
              <w:divBdr>
                <w:top w:val="none" w:sz="0" w:space="0" w:color="auto"/>
                <w:left w:val="none" w:sz="0" w:space="0" w:color="auto"/>
                <w:bottom w:val="none" w:sz="0" w:space="0" w:color="auto"/>
                <w:right w:val="none" w:sz="0" w:space="0" w:color="auto"/>
              </w:divBdr>
            </w:div>
          </w:divsChild>
        </w:div>
        <w:div w:id="300038696">
          <w:marLeft w:val="0"/>
          <w:marRight w:val="0"/>
          <w:marTop w:val="0"/>
          <w:marBottom w:val="0"/>
          <w:divBdr>
            <w:top w:val="none" w:sz="0" w:space="0" w:color="auto"/>
            <w:left w:val="none" w:sz="0" w:space="0" w:color="auto"/>
            <w:bottom w:val="none" w:sz="0" w:space="0" w:color="auto"/>
            <w:right w:val="none" w:sz="0" w:space="0" w:color="auto"/>
          </w:divBdr>
        </w:div>
      </w:divsChild>
    </w:div>
    <w:div w:id="429013352">
      <w:bodyDiv w:val="1"/>
      <w:marLeft w:val="0"/>
      <w:marRight w:val="0"/>
      <w:marTop w:val="0"/>
      <w:marBottom w:val="0"/>
      <w:divBdr>
        <w:top w:val="none" w:sz="0" w:space="0" w:color="auto"/>
        <w:left w:val="none" w:sz="0" w:space="0" w:color="auto"/>
        <w:bottom w:val="none" w:sz="0" w:space="0" w:color="auto"/>
        <w:right w:val="none" w:sz="0" w:space="0" w:color="auto"/>
      </w:divBdr>
      <w:divsChild>
        <w:div w:id="801193116">
          <w:marLeft w:val="0"/>
          <w:marRight w:val="0"/>
          <w:marTop w:val="0"/>
          <w:marBottom w:val="0"/>
          <w:divBdr>
            <w:top w:val="none" w:sz="0" w:space="0" w:color="auto"/>
            <w:left w:val="none" w:sz="0" w:space="0" w:color="auto"/>
            <w:bottom w:val="none" w:sz="0" w:space="0" w:color="auto"/>
            <w:right w:val="none" w:sz="0" w:space="0" w:color="auto"/>
          </w:divBdr>
        </w:div>
        <w:div w:id="1951473097">
          <w:marLeft w:val="0"/>
          <w:marRight w:val="0"/>
          <w:marTop w:val="0"/>
          <w:marBottom w:val="0"/>
          <w:divBdr>
            <w:top w:val="none" w:sz="0" w:space="0" w:color="auto"/>
            <w:left w:val="none" w:sz="0" w:space="0" w:color="auto"/>
            <w:bottom w:val="none" w:sz="0" w:space="0" w:color="auto"/>
            <w:right w:val="none" w:sz="0" w:space="0" w:color="auto"/>
          </w:divBdr>
          <w:divsChild>
            <w:div w:id="1431318467">
              <w:marLeft w:val="0"/>
              <w:marRight w:val="0"/>
              <w:marTop w:val="0"/>
              <w:marBottom w:val="0"/>
              <w:divBdr>
                <w:top w:val="none" w:sz="0" w:space="0" w:color="auto"/>
                <w:left w:val="none" w:sz="0" w:space="0" w:color="auto"/>
                <w:bottom w:val="none" w:sz="0" w:space="0" w:color="auto"/>
                <w:right w:val="none" w:sz="0" w:space="0" w:color="auto"/>
              </w:divBdr>
            </w:div>
            <w:div w:id="1913735243">
              <w:marLeft w:val="0"/>
              <w:marRight w:val="0"/>
              <w:marTop w:val="0"/>
              <w:marBottom w:val="0"/>
              <w:divBdr>
                <w:top w:val="none" w:sz="0" w:space="0" w:color="auto"/>
                <w:left w:val="none" w:sz="0" w:space="0" w:color="auto"/>
                <w:bottom w:val="none" w:sz="0" w:space="0" w:color="auto"/>
                <w:right w:val="none" w:sz="0" w:space="0" w:color="auto"/>
              </w:divBdr>
            </w:div>
          </w:divsChild>
        </w:div>
        <w:div w:id="1377659969">
          <w:marLeft w:val="0"/>
          <w:marRight w:val="0"/>
          <w:marTop w:val="0"/>
          <w:marBottom w:val="0"/>
          <w:divBdr>
            <w:top w:val="none" w:sz="0" w:space="0" w:color="auto"/>
            <w:left w:val="none" w:sz="0" w:space="0" w:color="auto"/>
            <w:bottom w:val="none" w:sz="0" w:space="0" w:color="auto"/>
            <w:right w:val="none" w:sz="0" w:space="0" w:color="auto"/>
          </w:divBdr>
          <w:divsChild>
            <w:div w:id="259609848">
              <w:marLeft w:val="0"/>
              <w:marRight w:val="0"/>
              <w:marTop w:val="0"/>
              <w:marBottom w:val="0"/>
              <w:divBdr>
                <w:top w:val="none" w:sz="0" w:space="0" w:color="auto"/>
                <w:left w:val="none" w:sz="0" w:space="0" w:color="auto"/>
                <w:bottom w:val="none" w:sz="0" w:space="0" w:color="auto"/>
                <w:right w:val="none" w:sz="0" w:space="0" w:color="auto"/>
              </w:divBdr>
              <w:divsChild>
                <w:div w:id="2123988013">
                  <w:marLeft w:val="0"/>
                  <w:marRight w:val="0"/>
                  <w:marTop w:val="0"/>
                  <w:marBottom w:val="0"/>
                  <w:divBdr>
                    <w:top w:val="none" w:sz="0" w:space="0" w:color="auto"/>
                    <w:left w:val="none" w:sz="0" w:space="0" w:color="auto"/>
                    <w:bottom w:val="none" w:sz="0" w:space="0" w:color="auto"/>
                    <w:right w:val="none" w:sz="0" w:space="0" w:color="auto"/>
                  </w:divBdr>
                </w:div>
                <w:div w:id="20032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6721">
      <w:bodyDiv w:val="1"/>
      <w:marLeft w:val="0"/>
      <w:marRight w:val="0"/>
      <w:marTop w:val="0"/>
      <w:marBottom w:val="0"/>
      <w:divBdr>
        <w:top w:val="none" w:sz="0" w:space="0" w:color="auto"/>
        <w:left w:val="none" w:sz="0" w:space="0" w:color="auto"/>
        <w:bottom w:val="none" w:sz="0" w:space="0" w:color="auto"/>
        <w:right w:val="none" w:sz="0" w:space="0" w:color="auto"/>
      </w:divBdr>
      <w:divsChild>
        <w:div w:id="335303647">
          <w:marLeft w:val="0"/>
          <w:marRight w:val="0"/>
          <w:marTop w:val="0"/>
          <w:marBottom w:val="0"/>
          <w:divBdr>
            <w:top w:val="none" w:sz="0" w:space="0" w:color="auto"/>
            <w:left w:val="none" w:sz="0" w:space="0" w:color="auto"/>
            <w:bottom w:val="none" w:sz="0" w:space="0" w:color="auto"/>
            <w:right w:val="none" w:sz="0" w:space="0" w:color="auto"/>
          </w:divBdr>
          <w:divsChild>
            <w:div w:id="1632318824">
              <w:marLeft w:val="0"/>
              <w:marRight w:val="0"/>
              <w:marTop w:val="0"/>
              <w:marBottom w:val="0"/>
              <w:divBdr>
                <w:top w:val="none" w:sz="0" w:space="0" w:color="auto"/>
                <w:left w:val="none" w:sz="0" w:space="0" w:color="auto"/>
                <w:bottom w:val="none" w:sz="0" w:space="0" w:color="auto"/>
                <w:right w:val="none" w:sz="0" w:space="0" w:color="auto"/>
              </w:divBdr>
            </w:div>
            <w:div w:id="1548180427">
              <w:marLeft w:val="0"/>
              <w:marRight w:val="0"/>
              <w:marTop w:val="0"/>
              <w:marBottom w:val="0"/>
              <w:divBdr>
                <w:top w:val="none" w:sz="0" w:space="0" w:color="auto"/>
                <w:left w:val="none" w:sz="0" w:space="0" w:color="auto"/>
                <w:bottom w:val="none" w:sz="0" w:space="0" w:color="auto"/>
                <w:right w:val="none" w:sz="0" w:space="0" w:color="auto"/>
              </w:divBdr>
            </w:div>
          </w:divsChild>
        </w:div>
        <w:div w:id="809128332">
          <w:marLeft w:val="0"/>
          <w:marRight w:val="0"/>
          <w:marTop w:val="0"/>
          <w:marBottom w:val="0"/>
          <w:divBdr>
            <w:top w:val="none" w:sz="0" w:space="0" w:color="auto"/>
            <w:left w:val="none" w:sz="0" w:space="0" w:color="auto"/>
            <w:bottom w:val="none" w:sz="0" w:space="0" w:color="auto"/>
            <w:right w:val="none" w:sz="0" w:space="0" w:color="auto"/>
          </w:divBdr>
        </w:div>
      </w:divsChild>
    </w:div>
    <w:div w:id="431124457">
      <w:bodyDiv w:val="1"/>
      <w:marLeft w:val="0"/>
      <w:marRight w:val="0"/>
      <w:marTop w:val="0"/>
      <w:marBottom w:val="0"/>
      <w:divBdr>
        <w:top w:val="none" w:sz="0" w:space="0" w:color="auto"/>
        <w:left w:val="none" w:sz="0" w:space="0" w:color="auto"/>
        <w:bottom w:val="none" w:sz="0" w:space="0" w:color="auto"/>
        <w:right w:val="none" w:sz="0" w:space="0" w:color="auto"/>
      </w:divBdr>
      <w:divsChild>
        <w:div w:id="1827553890">
          <w:marLeft w:val="0"/>
          <w:marRight w:val="0"/>
          <w:marTop w:val="0"/>
          <w:marBottom w:val="0"/>
          <w:divBdr>
            <w:top w:val="none" w:sz="0" w:space="0" w:color="auto"/>
            <w:left w:val="none" w:sz="0" w:space="0" w:color="auto"/>
            <w:bottom w:val="none" w:sz="0" w:space="0" w:color="auto"/>
            <w:right w:val="none" w:sz="0" w:space="0" w:color="auto"/>
          </w:divBdr>
          <w:divsChild>
            <w:div w:id="1165167549">
              <w:marLeft w:val="0"/>
              <w:marRight w:val="0"/>
              <w:marTop w:val="0"/>
              <w:marBottom w:val="0"/>
              <w:divBdr>
                <w:top w:val="none" w:sz="0" w:space="0" w:color="auto"/>
                <w:left w:val="none" w:sz="0" w:space="0" w:color="auto"/>
                <w:bottom w:val="none" w:sz="0" w:space="0" w:color="auto"/>
                <w:right w:val="none" w:sz="0" w:space="0" w:color="auto"/>
              </w:divBdr>
            </w:div>
            <w:div w:id="1713727395">
              <w:marLeft w:val="0"/>
              <w:marRight w:val="0"/>
              <w:marTop w:val="0"/>
              <w:marBottom w:val="0"/>
              <w:divBdr>
                <w:top w:val="none" w:sz="0" w:space="0" w:color="auto"/>
                <w:left w:val="none" w:sz="0" w:space="0" w:color="auto"/>
                <w:bottom w:val="none" w:sz="0" w:space="0" w:color="auto"/>
                <w:right w:val="none" w:sz="0" w:space="0" w:color="auto"/>
              </w:divBdr>
            </w:div>
          </w:divsChild>
        </w:div>
        <w:div w:id="1237782580">
          <w:marLeft w:val="0"/>
          <w:marRight w:val="0"/>
          <w:marTop w:val="0"/>
          <w:marBottom w:val="0"/>
          <w:divBdr>
            <w:top w:val="none" w:sz="0" w:space="0" w:color="auto"/>
            <w:left w:val="none" w:sz="0" w:space="0" w:color="auto"/>
            <w:bottom w:val="none" w:sz="0" w:space="0" w:color="auto"/>
            <w:right w:val="none" w:sz="0" w:space="0" w:color="auto"/>
          </w:divBdr>
        </w:div>
      </w:divsChild>
    </w:div>
    <w:div w:id="431899033">
      <w:bodyDiv w:val="1"/>
      <w:marLeft w:val="0"/>
      <w:marRight w:val="0"/>
      <w:marTop w:val="0"/>
      <w:marBottom w:val="0"/>
      <w:divBdr>
        <w:top w:val="none" w:sz="0" w:space="0" w:color="auto"/>
        <w:left w:val="none" w:sz="0" w:space="0" w:color="auto"/>
        <w:bottom w:val="none" w:sz="0" w:space="0" w:color="auto"/>
        <w:right w:val="none" w:sz="0" w:space="0" w:color="auto"/>
      </w:divBdr>
      <w:divsChild>
        <w:div w:id="1820413722">
          <w:marLeft w:val="0"/>
          <w:marRight w:val="0"/>
          <w:marTop w:val="0"/>
          <w:marBottom w:val="0"/>
          <w:divBdr>
            <w:top w:val="none" w:sz="0" w:space="0" w:color="auto"/>
            <w:left w:val="none" w:sz="0" w:space="0" w:color="auto"/>
            <w:bottom w:val="none" w:sz="0" w:space="0" w:color="auto"/>
            <w:right w:val="none" w:sz="0" w:space="0" w:color="auto"/>
          </w:divBdr>
          <w:divsChild>
            <w:div w:id="1828401916">
              <w:marLeft w:val="0"/>
              <w:marRight w:val="0"/>
              <w:marTop w:val="0"/>
              <w:marBottom w:val="0"/>
              <w:divBdr>
                <w:top w:val="none" w:sz="0" w:space="0" w:color="auto"/>
                <w:left w:val="none" w:sz="0" w:space="0" w:color="auto"/>
                <w:bottom w:val="none" w:sz="0" w:space="0" w:color="auto"/>
                <w:right w:val="none" w:sz="0" w:space="0" w:color="auto"/>
              </w:divBdr>
            </w:div>
            <w:div w:id="1955676588">
              <w:marLeft w:val="0"/>
              <w:marRight w:val="0"/>
              <w:marTop w:val="0"/>
              <w:marBottom w:val="0"/>
              <w:divBdr>
                <w:top w:val="none" w:sz="0" w:space="0" w:color="auto"/>
                <w:left w:val="none" w:sz="0" w:space="0" w:color="auto"/>
                <w:bottom w:val="none" w:sz="0" w:space="0" w:color="auto"/>
                <w:right w:val="none" w:sz="0" w:space="0" w:color="auto"/>
              </w:divBdr>
            </w:div>
          </w:divsChild>
        </w:div>
        <w:div w:id="1008141073">
          <w:marLeft w:val="0"/>
          <w:marRight w:val="0"/>
          <w:marTop w:val="0"/>
          <w:marBottom w:val="0"/>
          <w:divBdr>
            <w:top w:val="none" w:sz="0" w:space="0" w:color="auto"/>
            <w:left w:val="none" w:sz="0" w:space="0" w:color="auto"/>
            <w:bottom w:val="none" w:sz="0" w:space="0" w:color="auto"/>
            <w:right w:val="none" w:sz="0" w:space="0" w:color="auto"/>
          </w:divBdr>
        </w:div>
      </w:divsChild>
    </w:div>
    <w:div w:id="432631781">
      <w:bodyDiv w:val="1"/>
      <w:marLeft w:val="0"/>
      <w:marRight w:val="0"/>
      <w:marTop w:val="0"/>
      <w:marBottom w:val="0"/>
      <w:divBdr>
        <w:top w:val="none" w:sz="0" w:space="0" w:color="auto"/>
        <w:left w:val="none" w:sz="0" w:space="0" w:color="auto"/>
        <w:bottom w:val="none" w:sz="0" w:space="0" w:color="auto"/>
        <w:right w:val="none" w:sz="0" w:space="0" w:color="auto"/>
      </w:divBdr>
      <w:divsChild>
        <w:div w:id="1788498569">
          <w:marLeft w:val="0"/>
          <w:marRight w:val="0"/>
          <w:marTop w:val="0"/>
          <w:marBottom w:val="0"/>
          <w:divBdr>
            <w:top w:val="none" w:sz="0" w:space="0" w:color="auto"/>
            <w:left w:val="none" w:sz="0" w:space="0" w:color="auto"/>
            <w:bottom w:val="none" w:sz="0" w:space="0" w:color="auto"/>
            <w:right w:val="none" w:sz="0" w:space="0" w:color="auto"/>
          </w:divBdr>
        </w:div>
        <w:div w:id="1887061334">
          <w:marLeft w:val="0"/>
          <w:marRight w:val="0"/>
          <w:marTop w:val="0"/>
          <w:marBottom w:val="0"/>
          <w:divBdr>
            <w:top w:val="none" w:sz="0" w:space="0" w:color="auto"/>
            <w:left w:val="none" w:sz="0" w:space="0" w:color="auto"/>
            <w:bottom w:val="none" w:sz="0" w:space="0" w:color="auto"/>
            <w:right w:val="none" w:sz="0" w:space="0" w:color="auto"/>
          </w:divBdr>
        </w:div>
        <w:div w:id="68818797">
          <w:marLeft w:val="0"/>
          <w:marRight w:val="0"/>
          <w:marTop w:val="0"/>
          <w:marBottom w:val="0"/>
          <w:divBdr>
            <w:top w:val="none" w:sz="0" w:space="0" w:color="auto"/>
            <w:left w:val="none" w:sz="0" w:space="0" w:color="auto"/>
            <w:bottom w:val="none" w:sz="0" w:space="0" w:color="auto"/>
            <w:right w:val="none" w:sz="0" w:space="0" w:color="auto"/>
          </w:divBdr>
        </w:div>
        <w:div w:id="2975107">
          <w:marLeft w:val="0"/>
          <w:marRight w:val="0"/>
          <w:marTop w:val="0"/>
          <w:marBottom w:val="0"/>
          <w:divBdr>
            <w:top w:val="none" w:sz="0" w:space="0" w:color="auto"/>
            <w:left w:val="none" w:sz="0" w:space="0" w:color="auto"/>
            <w:bottom w:val="none" w:sz="0" w:space="0" w:color="auto"/>
            <w:right w:val="none" w:sz="0" w:space="0" w:color="auto"/>
          </w:divBdr>
          <w:divsChild>
            <w:div w:id="958949936">
              <w:marLeft w:val="0"/>
              <w:marRight w:val="0"/>
              <w:marTop w:val="0"/>
              <w:marBottom w:val="0"/>
              <w:divBdr>
                <w:top w:val="none" w:sz="0" w:space="0" w:color="auto"/>
                <w:left w:val="none" w:sz="0" w:space="0" w:color="auto"/>
                <w:bottom w:val="none" w:sz="0" w:space="0" w:color="auto"/>
                <w:right w:val="none" w:sz="0" w:space="0" w:color="auto"/>
              </w:divBdr>
            </w:div>
          </w:divsChild>
        </w:div>
        <w:div w:id="2012488597">
          <w:marLeft w:val="0"/>
          <w:marRight w:val="0"/>
          <w:marTop w:val="0"/>
          <w:marBottom w:val="0"/>
          <w:divBdr>
            <w:top w:val="none" w:sz="0" w:space="0" w:color="auto"/>
            <w:left w:val="none" w:sz="0" w:space="0" w:color="auto"/>
            <w:bottom w:val="none" w:sz="0" w:space="0" w:color="auto"/>
            <w:right w:val="none" w:sz="0" w:space="0" w:color="auto"/>
          </w:divBdr>
        </w:div>
      </w:divsChild>
    </w:div>
    <w:div w:id="433522331">
      <w:bodyDiv w:val="1"/>
      <w:marLeft w:val="0"/>
      <w:marRight w:val="0"/>
      <w:marTop w:val="0"/>
      <w:marBottom w:val="0"/>
      <w:divBdr>
        <w:top w:val="none" w:sz="0" w:space="0" w:color="auto"/>
        <w:left w:val="none" w:sz="0" w:space="0" w:color="auto"/>
        <w:bottom w:val="none" w:sz="0" w:space="0" w:color="auto"/>
        <w:right w:val="none" w:sz="0" w:space="0" w:color="auto"/>
      </w:divBdr>
      <w:divsChild>
        <w:div w:id="403576316">
          <w:marLeft w:val="0"/>
          <w:marRight w:val="0"/>
          <w:marTop w:val="0"/>
          <w:marBottom w:val="0"/>
          <w:divBdr>
            <w:top w:val="none" w:sz="0" w:space="0" w:color="auto"/>
            <w:left w:val="none" w:sz="0" w:space="0" w:color="auto"/>
            <w:bottom w:val="none" w:sz="0" w:space="0" w:color="auto"/>
            <w:right w:val="none" w:sz="0" w:space="0" w:color="auto"/>
          </w:divBdr>
          <w:divsChild>
            <w:div w:id="1614631148">
              <w:marLeft w:val="0"/>
              <w:marRight w:val="0"/>
              <w:marTop w:val="0"/>
              <w:marBottom w:val="0"/>
              <w:divBdr>
                <w:top w:val="none" w:sz="0" w:space="0" w:color="auto"/>
                <w:left w:val="none" w:sz="0" w:space="0" w:color="auto"/>
                <w:bottom w:val="none" w:sz="0" w:space="0" w:color="auto"/>
                <w:right w:val="none" w:sz="0" w:space="0" w:color="auto"/>
              </w:divBdr>
              <w:divsChild>
                <w:div w:id="2058316097">
                  <w:marLeft w:val="0"/>
                  <w:marRight w:val="0"/>
                  <w:marTop w:val="0"/>
                  <w:marBottom w:val="0"/>
                  <w:divBdr>
                    <w:top w:val="none" w:sz="0" w:space="0" w:color="auto"/>
                    <w:left w:val="none" w:sz="0" w:space="0" w:color="auto"/>
                    <w:bottom w:val="none" w:sz="0" w:space="0" w:color="auto"/>
                    <w:right w:val="none" w:sz="0" w:space="0" w:color="auto"/>
                  </w:divBdr>
                </w:div>
                <w:div w:id="20533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8246">
          <w:marLeft w:val="0"/>
          <w:marRight w:val="0"/>
          <w:marTop w:val="0"/>
          <w:marBottom w:val="0"/>
          <w:divBdr>
            <w:top w:val="none" w:sz="0" w:space="0" w:color="auto"/>
            <w:left w:val="none" w:sz="0" w:space="0" w:color="auto"/>
            <w:bottom w:val="none" w:sz="0" w:space="0" w:color="auto"/>
            <w:right w:val="none" w:sz="0" w:space="0" w:color="auto"/>
          </w:divBdr>
        </w:div>
      </w:divsChild>
    </w:div>
    <w:div w:id="436408876">
      <w:bodyDiv w:val="1"/>
      <w:marLeft w:val="0"/>
      <w:marRight w:val="0"/>
      <w:marTop w:val="0"/>
      <w:marBottom w:val="0"/>
      <w:divBdr>
        <w:top w:val="none" w:sz="0" w:space="0" w:color="auto"/>
        <w:left w:val="none" w:sz="0" w:space="0" w:color="auto"/>
        <w:bottom w:val="none" w:sz="0" w:space="0" w:color="auto"/>
        <w:right w:val="none" w:sz="0" w:space="0" w:color="auto"/>
      </w:divBdr>
    </w:div>
    <w:div w:id="438061936">
      <w:bodyDiv w:val="1"/>
      <w:marLeft w:val="0"/>
      <w:marRight w:val="0"/>
      <w:marTop w:val="0"/>
      <w:marBottom w:val="0"/>
      <w:divBdr>
        <w:top w:val="none" w:sz="0" w:space="0" w:color="auto"/>
        <w:left w:val="none" w:sz="0" w:space="0" w:color="auto"/>
        <w:bottom w:val="none" w:sz="0" w:space="0" w:color="auto"/>
        <w:right w:val="none" w:sz="0" w:space="0" w:color="auto"/>
      </w:divBdr>
      <w:divsChild>
        <w:div w:id="1933275515">
          <w:marLeft w:val="0"/>
          <w:marRight w:val="0"/>
          <w:marTop w:val="0"/>
          <w:marBottom w:val="0"/>
          <w:divBdr>
            <w:top w:val="none" w:sz="0" w:space="0" w:color="auto"/>
            <w:left w:val="none" w:sz="0" w:space="0" w:color="auto"/>
            <w:bottom w:val="none" w:sz="0" w:space="0" w:color="auto"/>
            <w:right w:val="none" w:sz="0" w:space="0" w:color="auto"/>
          </w:divBdr>
        </w:div>
      </w:divsChild>
    </w:div>
    <w:div w:id="4384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128044">
          <w:marLeft w:val="0"/>
          <w:marRight w:val="0"/>
          <w:marTop w:val="0"/>
          <w:marBottom w:val="0"/>
          <w:divBdr>
            <w:top w:val="none" w:sz="0" w:space="0" w:color="auto"/>
            <w:left w:val="none" w:sz="0" w:space="0" w:color="auto"/>
            <w:bottom w:val="none" w:sz="0" w:space="0" w:color="auto"/>
            <w:right w:val="none" w:sz="0" w:space="0" w:color="auto"/>
          </w:divBdr>
          <w:divsChild>
            <w:div w:id="620306786">
              <w:marLeft w:val="0"/>
              <w:marRight w:val="0"/>
              <w:marTop w:val="0"/>
              <w:marBottom w:val="0"/>
              <w:divBdr>
                <w:top w:val="none" w:sz="0" w:space="0" w:color="auto"/>
                <w:left w:val="none" w:sz="0" w:space="0" w:color="auto"/>
                <w:bottom w:val="none" w:sz="0" w:space="0" w:color="auto"/>
                <w:right w:val="none" w:sz="0" w:space="0" w:color="auto"/>
              </w:divBdr>
            </w:div>
            <w:div w:id="927999113">
              <w:marLeft w:val="0"/>
              <w:marRight w:val="0"/>
              <w:marTop w:val="0"/>
              <w:marBottom w:val="0"/>
              <w:divBdr>
                <w:top w:val="none" w:sz="0" w:space="0" w:color="auto"/>
                <w:left w:val="none" w:sz="0" w:space="0" w:color="auto"/>
                <w:bottom w:val="none" w:sz="0" w:space="0" w:color="auto"/>
                <w:right w:val="none" w:sz="0" w:space="0" w:color="auto"/>
              </w:divBdr>
            </w:div>
            <w:div w:id="1325355576">
              <w:marLeft w:val="0"/>
              <w:marRight w:val="0"/>
              <w:marTop w:val="0"/>
              <w:marBottom w:val="0"/>
              <w:divBdr>
                <w:top w:val="none" w:sz="0" w:space="0" w:color="auto"/>
                <w:left w:val="none" w:sz="0" w:space="0" w:color="auto"/>
                <w:bottom w:val="none" w:sz="0" w:space="0" w:color="auto"/>
                <w:right w:val="none" w:sz="0" w:space="0" w:color="auto"/>
              </w:divBdr>
            </w:div>
          </w:divsChild>
        </w:div>
        <w:div w:id="699011284">
          <w:marLeft w:val="0"/>
          <w:marRight w:val="0"/>
          <w:marTop w:val="0"/>
          <w:marBottom w:val="0"/>
          <w:divBdr>
            <w:top w:val="none" w:sz="0" w:space="0" w:color="auto"/>
            <w:left w:val="none" w:sz="0" w:space="0" w:color="auto"/>
            <w:bottom w:val="none" w:sz="0" w:space="0" w:color="auto"/>
            <w:right w:val="none" w:sz="0" w:space="0" w:color="auto"/>
          </w:divBdr>
        </w:div>
      </w:divsChild>
    </w:div>
    <w:div w:id="438912476">
      <w:bodyDiv w:val="1"/>
      <w:marLeft w:val="0"/>
      <w:marRight w:val="0"/>
      <w:marTop w:val="0"/>
      <w:marBottom w:val="0"/>
      <w:divBdr>
        <w:top w:val="none" w:sz="0" w:space="0" w:color="auto"/>
        <w:left w:val="none" w:sz="0" w:space="0" w:color="auto"/>
        <w:bottom w:val="none" w:sz="0" w:space="0" w:color="auto"/>
        <w:right w:val="none" w:sz="0" w:space="0" w:color="auto"/>
      </w:divBdr>
    </w:div>
    <w:div w:id="440422127">
      <w:bodyDiv w:val="1"/>
      <w:marLeft w:val="0"/>
      <w:marRight w:val="0"/>
      <w:marTop w:val="0"/>
      <w:marBottom w:val="0"/>
      <w:divBdr>
        <w:top w:val="none" w:sz="0" w:space="0" w:color="auto"/>
        <w:left w:val="none" w:sz="0" w:space="0" w:color="auto"/>
        <w:bottom w:val="none" w:sz="0" w:space="0" w:color="auto"/>
        <w:right w:val="none" w:sz="0" w:space="0" w:color="auto"/>
      </w:divBdr>
      <w:divsChild>
        <w:div w:id="1254896677">
          <w:marLeft w:val="0"/>
          <w:marRight w:val="0"/>
          <w:marTop w:val="0"/>
          <w:marBottom w:val="0"/>
          <w:divBdr>
            <w:top w:val="none" w:sz="0" w:space="0" w:color="auto"/>
            <w:left w:val="none" w:sz="0" w:space="0" w:color="auto"/>
            <w:bottom w:val="none" w:sz="0" w:space="0" w:color="auto"/>
            <w:right w:val="none" w:sz="0" w:space="0" w:color="auto"/>
          </w:divBdr>
        </w:div>
        <w:div w:id="1429037633">
          <w:marLeft w:val="0"/>
          <w:marRight w:val="0"/>
          <w:marTop w:val="0"/>
          <w:marBottom w:val="0"/>
          <w:divBdr>
            <w:top w:val="none" w:sz="0" w:space="0" w:color="auto"/>
            <w:left w:val="none" w:sz="0" w:space="0" w:color="auto"/>
            <w:bottom w:val="none" w:sz="0" w:space="0" w:color="auto"/>
            <w:right w:val="none" w:sz="0" w:space="0" w:color="auto"/>
          </w:divBdr>
          <w:divsChild>
            <w:div w:id="968047830">
              <w:marLeft w:val="0"/>
              <w:marRight w:val="0"/>
              <w:marTop w:val="0"/>
              <w:marBottom w:val="0"/>
              <w:divBdr>
                <w:top w:val="none" w:sz="0" w:space="0" w:color="auto"/>
                <w:left w:val="none" w:sz="0" w:space="0" w:color="auto"/>
                <w:bottom w:val="none" w:sz="0" w:space="0" w:color="auto"/>
                <w:right w:val="none" w:sz="0" w:space="0" w:color="auto"/>
              </w:divBdr>
              <w:divsChild>
                <w:div w:id="1943682064">
                  <w:marLeft w:val="0"/>
                  <w:marRight w:val="0"/>
                  <w:marTop w:val="0"/>
                  <w:marBottom w:val="0"/>
                  <w:divBdr>
                    <w:top w:val="none" w:sz="0" w:space="0" w:color="auto"/>
                    <w:left w:val="none" w:sz="0" w:space="0" w:color="auto"/>
                    <w:bottom w:val="none" w:sz="0" w:space="0" w:color="auto"/>
                    <w:right w:val="none" w:sz="0" w:space="0" w:color="auto"/>
                  </w:divBdr>
                </w:div>
              </w:divsChild>
            </w:div>
            <w:div w:id="1985969616">
              <w:marLeft w:val="0"/>
              <w:marRight w:val="0"/>
              <w:marTop w:val="0"/>
              <w:marBottom w:val="0"/>
              <w:divBdr>
                <w:top w:val="none" w:sz="0" w:space="0" w:color="auto"/>
                <w:left w:val="none" w:sz="0" w:space="0" w:color="auto"/>
                <w:bottom w:val="none" w:sz="0" w:space="0" w:color="auto"/>
                <w:right w:val="none" w:sz="0" w:space="0" w:color="auto"/>
              </w:divBdr>
            </w:div>
          </w:divsChild>
        </w:div>
        <w:div w:id="193929579">
          <w:marLeft w:val="180"/>
          <w:marRight w:val="180"/>
          <w:marTop w:val="180"/>
          <w:marBottom w:val="180"/>
          <w:divBdr>
            <w:top w:val="none" w:sz="0" w:space="0" w:color="auto"/>
            <w:left w:val="none" w:sz="0" w:space="0" w:color="auto"/>
            <w:bottom w:val="none" w:sz="0" w:space="0" w:color="auto"/>
            <w:right w:val="none" w:sz="0" w:space="0" w:color="auto"/>
          </w:divBdr>
        </w:div>
      </w:divsChild>
    </w:div>
    <w:div w:id="441337641">
      <w:bodyDiv w:val="1"/>
      <w:marLeft w:val="0"/>
      <w:marRight w:val="0"/>
      <w:marTop w:val="0"/>
      <w:marBottom w:val="0"/>
      <w:divBdr>
        <w:top w:val="none" w:sz="0" w:space="0" w:color="auto"/>
        <w:left w:val="none" w:sz="0" w:space="0" w:color="auto"/>
        <w:bottom w:val="none" w:sz="0" w:space="0" w:color="auto"/>
        <w:right w:val="none" w:sz="0" w:space="0" w:color="auto"/>
      </w:divBdr>
      <w:divsChild>
        <w:div w:id="280961610">
          <w:marLeft w:val="0"/>
          <w:marRight w:val="0"/>
          <w:marTop w:val="0"/>
          <w:marBottom w:val="0"/>
          <w:divBdr>
            <w:top w:val="none" w:sz="0" w:space="0" w:color="auto"/>
            <w:left w:val="none" w:sz="0" w:space="0" w:color="auto"/>
            <w:bottom w:val="none" w:sz="0" w:space="0" w:color="auto"/>
            <w:right w:val="none" w:sz="0" w:space="0" w:color="auto"/>
          </w:divBdr>
          <w:divsChild>
            <w:div w:id="750739813">
              <w:marLeft w:val="0"/>
              <w:marRight w:val="0"/>
              <w:marTop w:val="0"/>
              <w:marBottom w:val="0"/>
              <w:divBdr>
                <w:top w:val="none" w:sz="0" w:space="0" w:color="auto"/>
                <w:left w:val="none" w:sz="0" w:space="0" w:color="auto"/>
                <w:bottom w:val="none" w:sz="0" w:space="0" w:color="auto"/>
                <w:right w:val="none" w:sz="0" w:space="0" w:color="auto"/>
              </w:divBdr>
            </w:div>
            <w:div w:id="394353447">
              <w:marLeft w:val="0"/>
              <w:marRight w:val="0"/>
              <w:marTop w:val="0"/>
              <w:marBottom w:val="0"/>
              <w:divBdr>
                <w:top w:val="none" w:sz="0" w:space="0" w:color="auto"/>
                <w:left w:val="none" w:sz="0" w:space="0" w:color="auto"/>
                <w:bottom w:val="none" w:sz="0" w:space="0" w:color="auto"/>
                <w:right w:val="none" w:sz="0" w:space="0" w:color="auto"/>
              </w:divBdr>
            </w:div>
          </w:divsChild>
        </w:div>
        <w:div w:id="1905676885">
          <w:marLeft w:val="0"/>
          <w:marRight w:val="0"/>
          <w:marTop w:val="0"/>
          <w:marBottom w:val="0"/>
          <w:divBdr>
            <w:top w:val="none" w:sz="0" w:space="0" w:color="auto"/>
            <w:left w:val="none" w:sz="0" w:space="0" w:color="auto"/>
            <w:bottom w:val="none" w:sz="0" w:space="0" w:color="auto"/>
            <w:right w:val="none" w:sz="0" w:space="0" w:color="auto"/>
          </w:divBdr>
        </w:div>
      </w:divsChild>
    </w:div>
    <w:div w:id="441730458">
      <w:bodyDiv w:val="1"/>
      <w:marLeft w:val="0"/>
      <w:marRight w:val="0"/>
      <w:marTop w:val="0"/>
      <w:marBottom w:val="0"/>
      <w:divBdr>
        <w:top w:val="none" w:sz="0" w:space="0" w:color="auto"/>
        <w:left w:val="none" w:sz="0" w:space="0" w:color="auto"/>
        <w:bottom w:val="none" w:sz="0" w:space="0" w:color="auto"/>
        <w:right w:val="none" w:sz="0" w:space="0" w:color="auto"/>
      </w:divBdr>
      <w:divsChild>
        <w:div w:id="471408990">
          <w:marLeft w:val="0"/>
          <w:marRight w:val="0"/>
          <w:marTop w:val="0"/>
          <w:marBottom w:val="0"/>
          <w:divBdr>
            <w:top w:val="none" w:sz="0" w:space="0" w:color="auto"/>
            <w:left w:val="none" w:sz="0" w:space="0" w:color="auto"/>
            <w:bottom w:val="none" w:sz="0" w:space="0" w:color="auto"/>
            <w:right w:val="none" w:sz="0" w:space="0" w:color="auto"/>
          </w:divBdr>
        </w:div>
        <w:div w:id="143860839">
          <w:marLeft w:val="0"/>
          <w:marRight w:val="0"/>
          <w:marTop w:val="0"/>
          <w:marBottom w:val="0"/>
          <w:divBdr>
            <w:top w:val="none" w:sz="0" w:space="0" w:color="auto"/>
            <w:left w:val="none" w:sz="0" w:space="0" w:color="auto"/>
            <w:bottom w:val="none" w:sz="0" w:space="0" w:color="auto"/>
            <w:right w:val="none" w:sz="0" w:space="0" w:color="auto"/>
          </w:divBdr>
          <w:divsChild>
            <w:div w:id="3105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359">
      <w:bodyDiv w:val="1"/>
      <w:marLeft w:val="0"/>
      <w:marRight w:val="0"/>
      <w:marTop w:val="0"/>
      <w:marBottom w:val="0"/>
      <w:divBdr>
        <w:top w:val="none" w:sz="0" w:space="0" w:color="auto"/>
        <w:left w:val="none" w:sz="0" w:space="0" w:color="auto"/>
        <w:bottom w:val="none" w:sz="0" w:space="0" w:color="auto"/>
        <w:right w:val="none" w:sz="0" w:space="0" w:color="auto"/>
      </w:divBdr>
      <w:divsChild>
        <w:div w:id="1377780294">
          <w:marLeft w:val="0"/>
          <w:marRight w:val="0"/>
          <w:marTop w:val="0"/>
          <w:marBottom w:val="0"/>
          <w:divBdr>
            <w:top w:val="none" w:sz="0" w:space="0" w:color="auto"/>
            <w:left w:val="none" w:sz="0" w:space="0" w:color="auto"/>
            <w:bottom w:val="none" w:sz="0" w:space="0" w:color="auto"/>
            <w:right w:val="none" w:sz="0" w:space="0" w:color="auto"/>
          </w:divBdr>
          <w:divsChild>
            <w:div w:id="1377586323">
              <w:marLeft w:val="0"/>
              <w:marRight w:val="0"/>
              <w:marTop w:val="0"/>
              <w:marBottom w:val="0"/>
              <w:divBdr>
                <w:top w:val="none" w:sz="0" w:space="0" w:color="auto"/>
                <w:left w:val="none" w:sz="0" w:space="0" w:color="auto"/>
                <w:bottom w:val="none" w:sz="0" w:space="0" w:color="auto"/>
                <w:right w:val="none" w:sz="0" w:space="0" w:color="auto"/>
              </w:divBdr>
              <w:divsChild>
                <w:div w:id="1070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0790">
      <w:bodyDiv w:val="1"/>
      <w:marLeft w:val="0"/>
      <w:marRight w:val="0"/>
      <w:marTop w:val="0"/>
      <w:marBottom w:val="0"/>
      <w:divBdr>
        <w:top w:val="none" w:sz="0" w:space="0" w:color="auto"/>
        <w:left w:val="none" w:sz="0" w:space="0" w:color="auto"/>
        <w:bottom w:val="none" w:sz="0" w:space="0" w:color="auto"/>
        <w:right w:val="none" w:sz="0" w:space="0" w:color="auto"/>
      </w:divBdr>
    </w:div>
    <w:div w:id="446513128">
      <w:bodyDiv w:val="1"/>
      <w:marLeft w:val="0"/>
      <w:marRight w:val="0"/>
      <w:marTop w:val="0"/>
      <w:marBottom w:val="0"/>
      <w:divBdr>
        <w:top w:val="none" w:sz="0" w:space="0" w:color="auto"/>
        <w:left w:val="none" w:sz="0" w:space="0" w:color="auto"/>
        <w:bottom w:val="none" w:sz="0" w:space="0" w:color="auto"/>
        <w:right w:val="none" w:sz="0" w:space="0" w:color="auto"/>
      </w:divBdr>
      <w:divsChild>
        <w:div w:id="1543011102">
          <w:marLeft w:val="0"/>
          <w:marRight w:val="0"/>
          <w:marTop w:val="0"/>
          <w:marBottom w:val="0"/>
          <w:divBdr>
            <w:top w:val="none" w:sz="0" w:space="0" w:color="auto"/>
            <w:left w:val="none" w:sz="0" w:space="0" w:color="auto"/>
            <w:bottom w:val="none" w:sz="0" w:space="0" w:color="auto"/>
            <w:right w:val="none" w:sz="0" w:space="0" w:color="auto"/>
          </w:divBdr>
          <w:divsChild>
            <w:div w:id="1109465936">
              <w:marLeft w:val="0"/>
              <w:marRight w:val="0"/>
              <w:marTop w:val="0"/>
              <w:marBottom w:val="0"/>
              <w:divBdr>
                <w:top w:val="none" w:sz="0" w:space="0" w:color="auto"/>
                <w:left w:val="none" w:sz="0" w:space="0" w:color="auto"/>
                <w:bottom w:val="none" w:sz="0" w:space="0" w:color="auto"/>
                <w:right w:val="none" w:sz="0" w:space="0" w:color="auto"/>
              </w:divBdr>
            </w:div>
            <w:div w:id="1709717183">
              <w:marLeft w:val="0"/>
              <w:marRight w:val="0"/>
              <w:marTop w:val="0"/>
              <w:marBottom w:val="0"/>
              <w:divBdr>
                <w:top w:val="none" w:sz="0" w:space="0" w:color="auto"/>
                <w:left w:val="none" w:sz="0" w:space="0" w:color="auto"/>
                <w:bottom w:val="none" w:sz="0" w:space="0" w:color="auto"/>
                <w:right w:val="none" w:sz="0" w:space="0" w:color="auto"/>
              </w:divBdr>
            </w:div>
          </w:divsChild>
        </w:div>
        <w:div w:id="1342733368">
          <w:marLeft w:val="0"/>
          <w:marRight w:val="0"/>
          <w:marTop w:val="0"/>
          <w:marBottom w:val="0"/>
          <w:divBdr>
            <w:top w:val="none" w:sz="0" w:space="0" w:color="auto"/>
            <w:left w:val="none" w:sz="0" w:space="0" w:color="auto"/>
            <w:bottom w:val="none" w:sz="0" w:space="0" w:color="auto"/>
            <w:right w:val="none" w:sz="0" w:space="0" w:color="auto"/>
          </w:divBdr>
        </w:div>
      </w:divsChild>
    </w:div>
    <w:div w:id="447167586">
      <w:bodyDiv w:val="1"/>
      <w:marLeft w:val="0"/>
      <w:marRight w:val="0"/>
      <w:marTop w:val="0"/>
      <w:marBottom w:val="0"/>
      <w:divBdr>
        <w:top w:val="none" w:sz="0" w:space="0" w:color="auto"/>
        <w:left w:val="none" w:sz="0" w:space="0" w:color="auto"/>
        <w:bottom w:val="none" w:sz="0" w:space="0" w:color="auto"/>
        <w:right w:val="none" w:sz="0" w:space="0" w:color="auto"/>
      </w:divBdr>
      <w:divsChild>
        <w:div w:id="174808074">
          <w:marLeft w:val="0"/>
          <w:marRight w:val="0"/>
          <w:marTop w:val="0"/>
          <w:marBottom w:val="0"/>
          <w:divBdr>
            <w:top w:val="none" w:sz="0" w:space="0" w:color="auto"/>
            <w:left w:val="none" w:sz="0" w:space="0" w:color="auto"/>
            <w:bottom w:val="none" w:sz="0" w:space="0" w:color="auto"/>
            <w:right w:val="none" w:sz="0" w:space="0" w:color="auto"/>
          </w:divBdr>
        </w:div>
        <w:div w:id="79063042">
          <w:marLeft w:val="0"/>
          <w:marRight w:val="0"/>
          <w:marTop w:val="0"/>
          <w:marBottom w:val="0"/>
          <w:divBdr>
            <w:top w:val="none" w:sz="0" w:space="0" w:color="auto"/>
            <w:left w:val="none" w:sz="0" w:space="0" w:color="auto"/>
            <w:bottom w:val="none" w:sz="0" w:space="0" w:color="auto"/>
            <w:right w:val="none" w:sz="0" w:space="0" w:color="auto"/>
          </w:divBdr>
        </w:div>
        <w:div w:id="732654420">
          <w:marLeft w:val="0"/>
          <w:marRight w:val="0"/>
          <w:marTop w:val="0"/>
          <w:marBottom w:val="0"/>
          <w:divBdr>
            <w:top w:val="none" w:sz="0" w:space="0" w:color="auto"/>
            <w:left w:val="none" w:sz="0" w:space="0" w:color="auto"/>
            <w:bottom w:val="none" w:sz="0" w:space="0" w:color="auto"/>
            <w:right w:val="none" w:sz="0" w:space="0" w:color="auto"/>
          </w:divBdr>
        </w:div>
        <w:div w:id="771970351">
          <w:marLeft w:val="0"/>
          <w:marRight w:val="0"/>
          <w:marTop w:val="0"/>
          <w:marBottom w:val="0"/>
          <w:divBdr>
            <w:top w:val="none" w:sz="0" w:space="0" w:color="auto"/>
            <w:left w:val="none" w:sz="0" w:space="0" w:color="auto"/>
            <w:bottom w:val="none" w:sz="0" w:space="0" w:color="auto"/>
            <w:right w:val="none" w:sz="0" w:space="0" w:color="auto"/>
          </w:divBdr>
          <w:divsChild>
            <w:div w:id="817259316">
              <w:marLeft w:val="0"/>
              <w:marRight w:val="0"/>
              <w:marTop w:val="0"/>
              <w:marBottom w:val="0"/>
              <w:divBdr>
                <w:top w:val="none" w:sz="0" w:space="0" w:color="auto"/>
                <w:left w:val="none" w:sz="0" w:space="0" w:color="auto"/>
                <w:bottom w:val="none" w:sz="0" w:space="0" w:color="auto"/>
                <w:right w:val="none" w:sz="0" w:space="0" w:color="auto"/>
              </w:divBdr>
            </w:div>
          </w:divsChild>
        </w:div>
        <w:div w:id="221328236">
          <w:marLeft w:val="0"/>
          <w:marRight w:val="0"/>
          <w:marTop w:val="0"/>
          <w:marBottom w:val="0"/>
          <w:divBdr>
            <w:top w:val="none" w:sz="0" w:space="0" w:color="auto"/>
            <w:left w:val="none" w:sz="0" w:space="0" w:color="auto"/>
            <w:bottom w:val="none" w:sz="0" w:space="0" w:color="auto"/>
            <w:right w:val="none" w:sz="0" w:space="0" w:color="auto"/>
          </w:divBdr>
        </w:div>
        <w:div w:id="1252005954">
          <w:marLeft w:val="0"/>
          <w:marRight w:val="0"/>
          <w:marTop w:val="0"/>
          <w:marBottom w:val="0"/>
          <w:divBdr>
            <w:top w:val="none" w:sz="0" w:space="0" w:color="auto"/>
            <w:left w:val="none" w:sz="0" w:space="0" w:color="auto"/>
            <w:bottom w:val="none" w:sz="0" w:space="0" w:color="auto"/>
            <w:right w:val="none" w:sz="0" w:space="0" w:color="auto"/>
          </w:divBdr>
          <w:divsChild>
            <w:div w:id="15577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2283">
      <w:bodyDiv w:val="1"/>
      <w:marLeft w:val="0"/>
      <w:marRight w:val="0"/>
      <w:marTop w:val="0"/>
      <w:marBottom w:val="0"/>
      <w:divBdr>
        <w:top w:val="none" w:sz="0" w:space="0" w:color="auto"/>
        <w:left w:val="none" w:sz="0" w:space="0" w:color="auto"/>
        <w:bottom w:val="none" w:sz="0" w:space="0" w:color="auto"/>
        <w:right w:val="none" w:sz="0" w:space="0" w:color="auto"/>
      </w:divBdr>
      <w:divsChild>
        <w:div w:id="1684043655">
          <w:marLeft w:val="0"/>
          <w:marRight w:val="0"/>
          <w:marTop w:val="0"/>
          <w:marBottom w:val="0"/>
          <w:divBdr>
            <w:top w:val="none" w:sz="0" w:space="0" w:color="auto"/>
            <w:left w:val="none" w:sz="0" w:space="0" w:color="auto"/>
            <w:bottom w:val="none" w:sz="0" w:space="0" w:color="auto"/>
            <w:right w:val="none" w:sz="0" w:space="0" w:color="auto"/>
          </w:divBdr>
          <w:divsChild>
            <w:div w:id="487091211">
              <w:marLeft w:val="0"/>
              <w:marRight w:val="0"/>
              <w:marTop w:val="0"/>
              <w:marBottom w:val="0"/>
              <w:divBdr>
                <w:top w:val="none" w:sz="0" w:space="0" w:color="auto"/>
                <w:left w:val="none" w:sz="0" w:space="0" w:color="auto"/>
                <w:bottom w:val="none" w:sz="0" w:space="0" w:color="auto"/>
                <w:right w:val="none" w:sz="0" w:space="0" w:color="auto"/>
              </w:divBdr>
            </w:div>
            <w:div w:id="2068871105">
              <w:marLeft w:val="0"/>
              <w:marRight w:val="0"/>
              <w:marTop w:val="0"/>
              <w:marBottom w:val="0"/>
              <w:divBdr>
                <w:top w:val="none" w:sz="0" w:space="0" w:color="auto"/>
                <w:left w:val="none" w:sz="0" w:space="0" w:color="auto"/>
                <w:bottom w:val="none" w:sz="0" w:space="0" w:color="auto"/>
                <w:right w:val="none" w:sz="0" w:space="0" w:color="auto"/>
              </w:divBdr>
            </w:div>
          </w:divsChild>
        </w:div>
        <w:div w:id="386151071">
          <w:marLeft w:val="0"/>
          <w:marRight w:val="0"/>
          <w:marTop w:val="0"/>
          <w:marBottom w:val="0"/>
          <w:divBdr>
            <w:top w:val="none" w:sz="0" w:space="0" w:color="auto"/>
            <w:left w:val="none" w:sz="0" w:space="0" w:color="auto"/>
            <w:bottom w:val="none" w:sz="0" w:space="0" w:color="auto"/>
            <w:right w:val="none" w:sz="0" w:space="0" w:color="auto"/>
          </w:divBdr>
        </w:div>
      </w:divsChild>
    </w:div>
    <w:div w:id="448356889">
      <w:bodyDiv w:val="1"/>
      <w:marLeft w:val="0"/>
      <w:marRight w:val="0"/>
      <w:marTop w:val="0"/>
      <w:marBottom w:val="0"/>
      <w:divBdr>
        <w:top w:val="none" w:sz="0" w:space="0" w:color="auto"/>
        <w:left w:val="none" w:sz="0" w:space="0" w:color="auto"/>
        <w:bottom w:val="none" w:sz="0" w:space="0" w:color="auto"/>
        <w:right w:val="none" w:sz="0" w:space="0" w:color="auto"/>
      </w:divBdr>
      <w:divsChild>
        <w:div w:id="30304362">
          <w:marLeft w:val="0"/>
          <w:marRight w:val="0"/>
          <w:marTop w:val="0"/>
          <w:marBottom w:val="0"/>
          <w:divBdr>
            <w:top w:val="none" w:sz="0" w:space="0" w:color="auto"/>
            <w:left w:val="none" w:sz="0" w:space="0" w:color="auto"/>
            <w:bottom w:val="none" w:sz="0" w:space="0" w:color="auto"/>
            <w:right w:val="none" w:sz="0" w:space="0" w:color="auto"/>
          </w:divBdr>
          <w:divsChild>
            <w:div w:id="1007248063">
              <w:marLeft w:val="0"/>
              <w:marRight w:val="0"/>
              <w:marTop w:val="0"/>
              <w:marBottom w:val="0"/>
              <w:divBdr>
                <w:top w:val="none" w:sz="0" w:space="0" w:color="auto"/>
                <w:left w:val="none" w:sz="0" w:space="0" w:color="auto"/>
                <w:bottom w:val="none" w:sz="0" w:space="0" w:color="auto"/>
                <w:right w:val="none" w:sz="0" w:space="0" w:color="auto"/>
              </w:divBdr>
            </w:div>
            <w:div w:id="1478719516">
              <w:marLeft w:val="0"/>
              <w:marRight w:val="0"/>
              <w:marTop w:val="0"/>
              <w:marBottom w:val="0"/>
              <w:divBdr>
                <w:top w:val="none" w:sz="0" w:space="0" w:color="auto"/>
                <w:left w:val="none" w:sz="0" w:space="0" w:color="auto"/>
                <w:bottom w:val="none" w:sz="0" w:space="0" w:color="auto"/>
                <w:right w:val="none" w:sz="0" w:space="0" w:color="auto"/>
              </w:divBdr>
            </w:div>
          </w:divsChild>
        </w:div>
        <w:div w:id="1065026451">
          <w:marLeft w:val="0"/>
          <w:marRight w:val="0"/>
          <w:marTop w:val="0"/>
          <w:marBottom w:val="0"/>
          <w:divBdr>
            <w:top w:val="none" w:sz="0" w:space="0" w:color="auto"/>
            <w:left w:val="none" w:sz="0" w:space="0" w:color="auto"/>
            <w:bottom w:val="none" w:sz="0" w:space="0" w:color="auto"/>
            <w:right w:val="none" w:sz="0" w:space="0" w:color="auto"/>
          </w:divBdr>
        </w:div>
      </w:divsChild>
    </w:div>
    <w:div w:id="448939424">
      <w:bodyDiv w:val="1"/>
      <w:marLeft w:val="0"/>
      <w:marRight w:val="0"/>
      <w:marTop w:val="0"/>
      <w:marBottom w:val="0"/>
      <w:divBdr>
        <w:top w:val="none" w:sz="0" w:space="0" w:color="auto"/>
        <w:left w:val="none" w:sz="0" w:space="0" w:color="auto"/>
        <w:bottom w:val="none" w:sz="0" w:space="0" w:color="auto"/>
        <w:right w:val="none" w:sz="0" w:space="0" w:color="auto"/>
      </w:divBdr>
      <w:divsChild>
        <w:div w:id="320348589">
          <w:marLeft w:val="0"/>
          <w:marRight w:val="0"/>
          <w:marTop w:val="0"/>
          <w:marBottom w:val="0"/>
          <w:divBdr>
            <w:top w:val="none" w:sz="0" w:space="0" w:color="auto"/>
            <w:left w:val="none" w:sz="0" w:space="0" w:color="auto"/>
            <w:bottom w:val="none" w:sz="0" w:space="0" w:color="auto"/>
            <w:right w:val="none" w:sz="0" w:space="0" w:color="auto"/>
          </w:divBdr>
          <w:divsChild>
            <w:div w:id="655383148">
              <w:marLeft w:val="0"/>
              <w:marRight w:val="0"/>
              <w:marTop w:val="0"/>
              <w:marBottom w:val="0"/>
              <w:divBdr>
                <w:top w:val="none" w:sz="0" w:space="0" w:color="auto"/>
                <w:left w:val="none" w:sz="0" w:space="0" w:color="auto"/>
                <w:bottom w:val="none" w:sz="0" w:space="0" w:color="auto"/>
                <w:right w:val="none" w:sz="0" w:space="0" w:color="auto"/>
              </w:divBdr>
            </w:div>
            <w:div w:id="122309257">
              <w:marLeft w:val="0"/>
              <w:marRight w:val="0"/>
              <w:marTop w:val="0"/>
              <w:marBottom w:val="0"/>
              <w:divBdr>
                <w:top w:val="none" w:sz="0" w:space="0" w:color="auto"/>
                <w:left w:val="none" w:sz="0" w:space="0" w:color="auto"/>
                <w:bottom w:val="none" w:sz="0" w:space="0" w:color="auto"/>
                <w:right w:val="none" w:sz="0" w:space="0" w:color="auto"/>
              </w:divBdr>
            </w:div>
          </w:divsChild>
        </w:div>
        <w:div w:id="2078550023">
          <w:marLeft w:val="0"/>
          <w:marRight w:val="0"/>
          <w:marTop w:val="0"/>
          <w:marBottom w:val="0"/>
          <w:divBdr>
            <w:top w:val="none" w:sz="0" w:space="0" w:color="auto"/>
            <w:left w:val="none" w:sz="0" w:space="0" w:color="auto"/>
            <w:bottom w:val="none" w:sz="0" w:space="0" w:color="auto"/>
            <w:right w:val="none" w:sz="0" w:space="0" w:color="auto"/>
          </w:divBdr>
        </w:div>
      </w:divsChild>
    </w:div>
    <w:div w:id="450515311">
      <w:bodyDiv w:val="1"/>
      <w:marLeft w:val="0"/>
      <w:marRight w:val="0"/>
      <w:marTop w:val="0"/>
      <w:marBottom w:val="0"/>
      <w:divBdr>
        <w:top w:val="none" w:sz="0" w:space="0" w:color="auto"/>
        <w:left w:val="none" w:sz="0" w:space="0" w:color="auto"/>
        <w:bottom w:val="none" w:sz="0" w:space="0" w:color="auto"/>
        <w:right w:val="none" w:sz="0" w:space="0" w:color="auto"/>
      </w:divBdr>
      <w:divsChild>
        <w:div w:id="1005060784">
          <w:marLeft w:val="0"/>
          <w:marRight w:val="0"/>
          <w:marTop w:val="0"/>
          <w:marBottom w:val="0"/>
          <w:divBdr>
            <w:top w:val="none" w:sz="0" w:space="0" w:color="auto"/>
            <w:left w:val="none" w:sz="0" w:space="0" w:color="auto"/>
            <w:bottom w:val="none" w:sz="0" w:space="0" w:color="auto"/>
            <w:right w:val="none" w:sz="0" w:space="0" w:color="auto"/>
          </w:divBdr>
          <w:divsChild>
            <w:div w:id="53234816">
              <w:marLeft w:val="0"/>
              <w:marRight w:val="0"/>
              <w:marTop w:val="0"/>
              <w:marBottom w:val="0"/>
              <w:divBdr>
                <w:top w:val="none" w:sz="0" w:space="0" w:color="auto"/>
                <w:left w:val="none" w:sz="0" w:space="0" w:color="auto"/>
                <w:bottom w:val="none" w:sz="0" w:space="0" w:color="auto"/>
                <w:right w:val="none" w:sz="0" w:space="0" w:color="auto"/>
              </w:divBdr>
            </w:div>
            <w:div w:id="2065904999">
              <w:marLeft w:val="0"/>
              <w:marRight w:val="0"/>
              <w:marTop w:val="0"/>
              <w:marBottom w:val="0"/>
              <w:divBdr>
                <w:top w:val="none" w:sz="0" w:space="0" w:color="auto"/>
                <w:left w:val="none" w:sz="0" w:space="0" w:color="auto"/>
                <w:bottom w:val="none" w:sz="0" w:space="0" w:color="auto"/>
                <w:right w:val="none" w:sz="0" w:space="0" w:color="auto"/>
              </w:divBdr>
            </w:div>
          </w:divsChild>
        </w:div>
        <w:div w:id="324403598">
          <w:marLeft w:val="0"/>
          <w:marRight w:val="0"/>
          <w:marTop w:val="0"/>
          <w:marBottom w:val="0"/>
          <w:divBdr>
            <w:top w:val="none" w:sz="0" w:space="0" w:color="auto"/>
            <w:left w:val="none" w:sz="0" w:space="0" w:color="auto"/>
            <w:bottom w:val="none" w:sz="0" w:space="0" w:color="auto"/>
            <w:right w:val="none" w:sz="0" w:space="0" w:color="auto"/>
          </w:divBdr>
        </w:div>
      </w:divsChild>
    </w:div>
    <w:div w:id="450708092">
      <w:bodyDiv w:val="1"/>
      <w:marLeft w:val="0"/>
      <w:marRight w:val="0"/>
      <w:marTop w:val="0"/>
      <w:marBottom w:val="0"/>
      <w:divBdr>
        <w:top w:val="none" w:sz="0" w:space="0" w:color="auto"/>
        <w:left w:val="none" w:sz="0" w:space="0" w:color="auto"/>
        <w:bottom w:val="none" w:sz="0" w:space="0" w:color="auto"/>
        <w:right w:val="none" w:sz="0" w:space="0" w:color="auto"/>
      </w:divBdr>
      <w:divsChild>
        <w:div w:id="161236627">
          <w:marLeft w:val="0"/>
          <w:marRight w:val="0"/>
          <w:marTop w:val="0"/>
          <w:marBottom w:val="0"/>
          <w:divBdr>
            <w:top w:val="none" w:sz="0" w:space="0" w:color="auto"/>
            <w:left w:val="none" w:sz="0" w:space="0" w:color="auto"/>
            <w:bottom w:val="none" w:sz="0" w:space="0" w:color="auto"/>
            <w:right w:val="none" w:sz="0" w:space="0" w:color="auto"/>
          </w:divBdr>
        </w:div>
      </w:divsChild>
    </w:div>
    <w:div w:id="451285801">
      <w:bodyDiv w:val="1"/>
      <w:marLeft w:val="0"/>
      <w:marRight w:val="0"/>
      <w:marTop w:val="0"/>
      <w:marBottom w:val="0"/>
      <w:divBdr>
        <w:top w:val="none" w:sz="0" w:space="0" w:color="auto"/>
        <w:left w:val="none" w:sz="0" w:space="0" w:color="auto"/>
        <w:bottom w:val="none" w:sz="0" w:space="0" w:color="auto"/>
        <w:right w:val="none" w:sz="0" w:space="0" w:color="auto"/>
      </w:divBdr>
      <w:divsChild>
        <w:div w:id="532809228">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 w:id="1865166472">
              <w:marLeft w:val="0"/>
              <w:marRight w:val="0"/>
              <w:marTop w:val="0"/>
              <w:marBottom w:val="0"/>
              <w:divBdr>
                <w:top w:val="none" w:sz="0" w:space="0" w:color="auto"/>
                <w:left w:val="none" w:sz="0" w:space="0" w:color="auto"/>
                <w:bottom w:val="none" w:sz="0" w:space="0" w:color="auto"/>
                <w:right w:val="none" w:sz="0" w:space="0" w:color="auto"/>
              </w:divBdr>
            </w:div>
          </w:divsChild>
        </w:div>
        <w:div w:id="349068011">
          <w:marLeft w:val="0"/>
          <w:marRight w:val="0"/>
          <w:marTop w:val="0"/>
          <w:marBottom w:val="0"/>
          <w:divBdr>
            <w:top w:val="none" w:sz="0" w:space="0" w:color="auto"/>
            <w:left w:val="none" w:sz="0" w:space="0" w:color="auto"/>
            <w:bottom w:val="none" w:sz="0" w:space="0" w:color="auto"/>
            <w:right w:val="none" w:sz="0" w:space="0" w:color="auto"/>
          </w:divBdr>
        </w:div>
      </w:divsChild>
    </w:div>
    <w:div w:id="451706274">
      <w:bodyDiv w:val="1"/>
      <w:marLeft w:val="0"/>
      <w:marRight w:val="0"/>
      <w:marTop w:val="0"/>
      <w:marBottom w:val="0"/>
      <w:divBdr>
        <w:top w:val="none" w:sz="0" w:space="0" w:color="auto"/>
        <w:left w:val="none" w:sz="0" w:space="0" w:color="auto"/>
        <w:bottom w:val="none" w:sz="0" w:space="0" w:color="auto"/>
        <w:right w:val="none" w:sz="0" w:space="0" w:color="auto"/>
      </w:divBdr>
    </w:div>
    <w:div w:id="452673868">
      <w:bodyDiv w:val="1"/>
      <w:marLeft w:val="0"/>
      <w:marRight w:val="0"/>
      <w:marTop w:val="0"/>
      <w:marBottom w:val="0"/>
      <w:divBdr>
        <w:top w:val="none" w:sz="0" w:space="0" w:color="auto"/>
        <w:left w:val="none" w:sz="0" w:space="0" w:color="auto"/>
        <w:bottom w:val="none" w:sz="0" w:space="0" w:color="auto"/>
        <w:right w:val="none" w:sz="0" w:space="0" w:color="auto"/>
      </w:divBdr>
      <w:divsChild>
        <w:div w:id="1249853224">
          <w:marLeft w:val="0"/>
          <w:marRight w:val="0"/>
          <w:marTop w:val="0"/>
          <w:marBottom w:val="0"/>
          <w:divBdr>
            <w:top w:val="none" w:sz="0" w:space="0" w:color="auto"/>
            <w:left w:val="none" w:sz="0" w:space="0" w:color="auto"/>
            <w:bottom w:val="none" w:sz="0" w:space="0" w:color="auto"/>
            <w:right w:val="none" w:sz="0" w:space="0" w:color="auto"/>
          </w:divBdr>
          <w:divsChild>
            <w:div w:id="1204631099">
              <w:marLeft w:val="0"/>
              <w:marRight w:val="0"/>
              <w:marTop w:val="0"/>
              <w:marBottom w:val="0"/>
              <w:divBdr>
                <w:top w:val="none" w:sz="0" w:space="0" w:color="auto"/>
                <w:left w:val="none" w:sz="0" w:space="0" w:color="auto"/>
                <w:bottom w:val="none" w:sz="0" w:space="0" w:color="auto"/>
                <w:right w:val="none" w:sz="0" w:space="0" w:color="auto"/>
              </w:divBdr>
            </w:div>
            <w:div w:id="357007294">
              <w:marLeft w:val="0"/>
              <w:marRight w:val="0"/>
              <w:marTop w:val="0"/>
              <w:marBottom w:val="0"/>
              <w:divBdr>
                <w:top w:val="none" w:sz="0" w:space="0" w:color="auto"/>
                <w:left w:val="none" w:sz="0" w:space="0" w:color="auto"/>
                <w:bottom w:val="none" w:sz="0" w:space="0" w:color="auto"/>
                <w:right w:val="none" w:sz="0" w:space="0" w:color="auto"/>
              </w:divBdr>
            </w:div>
          </w:divsChild>
        </w:div>
        <w:div w:id="91361916">
          <w:marLeft w:val="0"/>
          <w:marRight w:val="0"/>
          <w:marTop w:val="0"/>
          <w:marBottom w:val="0"/>
          <w:divBdr>
            <w:top w:val="none" w:sz="0" w:space="0" w:color="auto"/>
            <w:left w:val="none" w:sz="0" w:space="0" w:color="auto"/>
            <w:bottom w:val="none" w:sz="0" w:space="0" w:color="auto"/>
            <w:right w:val="none" w:sz="0" w:space="0" w:color="auto"/>
          </w:divBdr>
        </w:div>
      </w:divsChild>
    </w:div>
    <w:div w:id="454758315">
      <w:bodyDiv w:val="1"/>
      <w:marLeft w:val="0"/>
      <w:marRight w:val="0"/>
      <w:marTop w:val="0"/>
      <w:marBottom w:val="0"/>
      <w:divBdr>
        <w:top w:val="none" w:sz="0" w:space="0" w:color="auto"/>
        <w:left w:val="none" w:sz="0" w:space="0" w:color="auto"/>
        <w:bottom w:val="none" w:sz="0" w:space="0" w:color="auto"/>
        <w:right w:val="none" w:sz="0" w:space="0" w:color="auto"/>
      </w:divBdr>
      <w:divsChild>
        <w:div w:id="509027940">
          <w:marLeft w:val="0"/>
          <w:marRight w:val="0"/>
          <w:marTop w:val="0"/>
          <w:marBottom w:val="0"/>
          <w:divBdr>
            <w:top w:val="none" w:sz="0" w:space="0" w:color="auto"/>
            <w:left w:val="none" w:sz="0" w:space="0" w:color="auto"/>
            <w:bottom w:val="none" w:sz="0" w:space="0" w:color="auto"/>
            <w:right w:val="none" w:sz="0" w:space="0" w:color="auto"/>
          </w:divBdr>
        </w:div>
        <w:div w:id="515659543">
          <w:marLeft w:val="0"/>
          <w:marRight w:val="0"/>
          <w:marTop w:val="0"/>
          <w:marBottom w:val="0"/>
          <w:divBdr>
            <w:top w:val="none" w:sz="0" w:space="0" w:color="auto"/>
            <w:left w:val="none" w:sz="0" w:space="0" w:color="auto"/>
            <w:bottom w:val="none" w:sz="0" w:space="0" w:color="auto"/>
            <w:right w:val="none" w:sz="0" w:space="0" w:color="auto"/>
          </w:divBdr>
          <w:divsChild>
            <w:div w:id="1465349739">
              <w:marLeft w:val="0"/>
              <w:marRight w:val="0"/>
              <w:marTop w:val="0"/>
              <w:marBottom w:val="0"/>
              <w:divBdr>
                <w:top w:val="none" w:sz="0" w:space="0" w:color="auto"/>
                <w:left w:val="none" w:sz="0" w:space="0" w:color="auto"/>
                <w:bottom w:val="none" w:sz="0" w:space="0" w:color="auto"/>
                <w:right w:val="none" w:sz="0" w:space="0" w:color="auto"/>
              </w:divBdr>
            </w:div>
          </w:divsChild>
        </w:div>
        <w:div w:id="519197038">
          <w:marLeft w:val="0"/>
          <w:marRight w:val="0"/>
          <w:marTop w:val="0"/>
          <w:marBottom w:val="0"/>
          <w:divBdr>
            <w:top w:val="none" w:sz="0" w:space="0" w:color="auto"/>
            <w:left w:val="none" w:sz="0" w:space="0" w:color="auto"/>
            <w:bottom w:val="none" w:sz="0" w:space="0" w:color="auto"/>
            <w:right w:val="none" w:sz="0" w:space="0" w:color="auto"/>
          </w:divBdr>
          <w:divsChild>
            <w:div w:id="6253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1371">
      <w:bodyDiv w:val="1"/>
      <w:marLeft w:val="0"/>
      <w:marRight w:val="0"/>
      <w:marTop w:val="0"/>
      <w:marBottom w:val="0"/>
      <w:divBdr>
        <w:top w:val="none" w:sz="0" w:space="0" w:color="auto"/>
        <w:left w:val="none" w:sz="0" w:space="0" w:color="auto"/>
        <w:bottom w:val="none" w:sz="0" w:space="0" w:color="auto"/>
        <w:right w:val="none" w:sz="0" w:space="0" w:color="auto"/>
      </w:divBdr>
    </w:div>
    <w:div w:id="455950206">
      <w:bodyDiv w:val="1"/>
      <w:marLeft w:val="0"/>
      <w:marRight w:val="0"/>
      <w:marTop w:val="0"/>
      <w:marBottom w:val="0"/>
      <w:divBdr>
        <w:top w:val="none" w:sz="0" w:space="0" w:color="auto"/>
        <w:left w:val="none" w:sz="0" w:space="0" w:color="auto"/>
        <w:bottom w:val="none" w:sz="0" w:space="0" w:color="auto"/>
        <w:right w:val="none" w:sz="0" w:space="0" w:color="auto"/>
      </w:divBdr>
      <w:divsChild>
        <w:div w:id="1607884680">
          <w:marLeft w:val="0"/>
          <w:marRight w:val="0"/>
          <w:marTop w:val="0"/>
          <w:marBottom w:val="0"/>
          <w:divBdr>
            <w:top w:val="none" w:sz="0" w:space="0" w:color="auto"/>
            <w:left w:val="none" w:sz="0" w:space="0" w:color="auto"/>
            <w:bottom w:val="none" w:sz="0" w:space="0" w:color="auto"/>
            <w:right w:val="none" w:sz="0" w:space="0" w:color="auto"/>
          </w:divBdr>
        </w:div>
      </w:divsChild>
    </w:div>
    <w:div w:id="459884390">
      <w:bodyDiv w:val="1"/>
      <w:marLeft w:val="0"/>
      <w:marRight w:val="0"/>
      <w:marTop w:val="0"/>
      <w:marBottom w:val="0"/>
      <w:divBdr>
        <w:top w:val="none" w:sz="0" w:space="0" w:color="auto"/>
        <w:left w:val="none" w:sz="0" w:space="0" w:color="auto"/>
        <w:bottom w:val="none" w:sz="0" w:space="0" w:color="auto"/>
        <w:right w:val="none" w:sz="0" w:space="0" w:color="auto"/>
      </w:divBdr>
      <w:divsChild>
        <w:div w:id="1608150581">
          <w:marLeft w:val="0"/>
          <w:marRight w:val="0"/>
          <w:marTop w:val="0"/>
          <w:marBottom w:val="0"/>
          <w:divBdr>
            <w:top w:val="none" w:sz="0" w:space="0" w:color="auto"/>
            <w:left w:val="none" w:sz="0" w:space="0" w:color="auto"/>
            <w:bottom w:val="none" w:sz="0" w:space="0" w:color="auto"/>
            <w:right w:val="none" w:sz="0" w:space="0" w:color="auto"/>
          </w:divBdr>
          <w:divsChild>
            <w:div w:id="13216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5329">
      <w:bodyDiv w:val="1"/>
      <w:marLeft w:val="0"/>
      <w:marRight w:val="0"/>
      <w:marTop w:val="0"/>
      <w:marBottom w:val="0"/>
      <w:divBdr>
        <w:top w:val="none" w:sz="0" w:space="0" w:color="auto"/>
        <w:left w:val="none" w:sz="0" w:space="0" w:color="auto"/>
        <w:bottom w:val="none" w:sz="0" w:space="0" w:color="auto"/>
        <w:right w:val="none" w:sz="0" w:space="0" w:color="auto"/>
      </w:divBdr>
      <w:divsChild>
        <w:div w:id="908147812">
          <w:marLeft w:val="0"/>
          <w:marRight w:val="0"/>
          <w:marTop w:val="0"/>
          <w:marBottom w:val="0"/>
          <w:divBdr>
            <w:top w:val="none" w:sz="0" w:space="0" w:color="auto"/>
            <w:left w:val="none" w:sz="0" w:space="0" w:color="auto"/>
            <w:bottom w:val="none" w:sz="0" w:space="0" w:color="auto"/>
            <w:right w:val="none" w:sz="0" w:space="0" w:color="auto"/>
          </w:divBdr>
          <w:divsChild>
            <w:div w:id="297077762">
              <w:marLeft w:val="0"/>
              <w:marRight w:val="0"/>
              <w:marTop w:val="0"/>
              <w:marBottom w:val="0"/>
              <w:divBdr>
                <w:top w:val="none" w:sz="0" w:space="0" w:color="auto"/>
                <w:left w:val="none" w:sz="0" w:space="0" w:color="auto"/>
                <w:bottom w:val="none" w:sz="0" w:space="0" w:color="auto"/>
                <w:right w:val="none" w:sz="0" w:space="0" w:color="auto"/>
              </w:divBdr>
              <w:divsChild>
                <w:div w:id="11693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01258">
          <w:marLeft w:val="0"/>
          <w:marRight w:val="0"/>
          <w:marTop w:val="0"/>
          <w:marBottom w:val="0"/>
          <w:divBdr>
            <w:top w:val="none" w:sz="0" w:space="0" w:color="auto"/>
            <w:left w:val="none" w:sz="0" w:space="0" w:color="auto"/>
            <w:bottom w:val="none" w:sz="0" w:space="0" w:color="auto"/>
            <w:right w:val="none" w:sz="0" w:space="0" w:color="auto"/>
          </w:divBdr>
          <w:divsChild>
            <w:div w:id="660809963">
              <w:marLeft w:val="0"/>
              <w:marRight w:val="0"/>
              <w:marTop w:val="0"/>
              <w:marBottom w:val="0"/>
              <w:divBdr>
                <w:top w:val="none" w:sz="0" w:space="0" w:color="auto"/>
                <w:left w:val="none" w:sz="0" w:space="0" w:color="auto"/>
                <w:bottom w:val="none" w:sz="0" w:space="0" w:color="auto"/>
                <w:right w:val="none" w:sz="0" w:space="0" w:color="auto"/>
              </w:divBdr>
              <w:divsChild>
                <w:div w:id="15609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418">
          <w:marLeft w:val="0"/>
          <w:marRight w:val="0"/>
          <w:marTop w:val="0"/>
          <w:marBottom w:val="0"/>
          <w:divBdr>
            <w:top w:val="none" w:sz="0" w:space="0" w:color="auto"/>
            <w:left w:val="none" w:sz="0" w:space="0" w:color="auto"/>
            <w:bottom w:val="none" w:sz="0" w:space="0" w:color="auto"/>
            <w:right w:val="none" w:sz="0" w:space="0" w:color="auto"/>
          </w:divBdr>
          <w:divsChild>
            <w:div w:id="1793471964">
              <w:marLeft w:val="0"/>
              <w:marRight w:val="0"/>
              <w:marTop w:val="0"/>
              <w:marBottom w:val="0"/>
              <w:divBdr>
                <w:top w:val="none" w:sz="0" w:space="0" w:color="auto"/>
                <w:left w:val="none" w:sz="0" w:space="0" w:color="auto"/>
                <w:bottom w:val="none" w:sz="0" w:space="0" w:color="auto"/>
                <w:right w:val="none" w:sz="0" w:space="0" w:color="auto"/>
              </w:divBdr>
              <w:divsChild>
                <w:div w:id="15804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935">
      <w:bodyDiv w:val="1"/>
      <w:marLeft w:val="0"/>
      <w:marRight w:val="0"/>
      <w:marTop w:val="0"/>
      <w:marBottom w:val="0"/>
      <w:divBdr>
        <w:top w:val="none" w:sz="0" w:space="0" w:color="auto"/>
        <w:left w:val="none" w:sz="0" w:space="0" w:color="auto"/>
        <w:bottom w:val="none" w:sz="0" w:space="0" w:color="auto"/>
        <w:right w:val="none" w:sz="0" w:space="0" w:color="auto"/>
      </w:divBdr>
      <w:divsChild>
        <w:div w:id="645283091">
          <w:marLeft w:val="0"/>
          <w:marRight w:val="0"/>
          <w:marTop w:val="0"/>
          <w:marBottom w:val="0"/>
          <w:divBdr>
            <w:top w:val="none" w:sz="0" w:space="0" w:color="auto"/>
            <w:left w:val="none" w:sz="0" w:space="0" w:color="auto"/>
            <w:bottom w:val="none" w:sz="0" w:space="0" w:color="auto"/>
            <w:right w:val="none" w:sz="0" w:space="0" w:color="auto"/>
          </w:divBdr>
          <w:divsChild>
            <w:div w:id="1164734583">
              <w:marLeft w:val="0"/>
              <w:marRight w:val="0"/>
              <w:marTop w:val="0"/>
              <w:marBottom w:val="0"/>
              <w:divBdr>
                <w:top w:val="none" w:sz="0" w:space="0" w:color="auto"/>
                <w:left w:val="none" w:sz="0" w:space="0" w:color="auto"/>
                <w:bottom w:val="none" w:sz="0" w:space="0" w:color="auto"/>
                <w:right w:val="none" w:sz="0" w:space="0" w:color="auto"/>
              </w:divBdr>
            </w:div>
            <w:div w:id="507403802">
              <w:marLeft w:val="0"/>
              <w:marRight w:val="0"/>
              <w:marTop w:val="0"/>
              <w:marBottom w:val="0"/>
              <w:divBdr>
                <w:top w:val="none" w:sz="0" w:space="0" w:color="auto"/>
                <w:left w:val="none" w:sz="0" w:space="0" w:color="auto"/>
                <w:bottom w:val="none" w:sz="0" w:space="0" w:color="auto"/>
                <w:right w:val="none" w:sz="0" w:space="0" w:color="auto"/>
              </w:divBdr>
            </w:div>
          </w:divsChild>
        </w:div>
        <w:div w:id="389307379">
          <w:marLeft w:val="0"/>
          <w:marRight w:val="0"/>
          <w:marTop w:val="0"/>
          <w:marBottom w:val="0"/>
          <w:divBdr>
            <w:top w:val="none" w:sz="0" w:space="0" w:color="auto"/>
            <w:left w:val="none" w:sz="0" w:space="0" w:color="auto"/>
            <w:bottom w:val="none" w:sz="0" w:space="0" w:color="auto"/>
            <w:right w:val="none" w:sz="0" w:space="0" w:color="auto"/>
          </w:divBdr>
        </w:div>
      </w:divsChild>
    </w:div>
    <w:div w:id="463163888">
      <w:bodyDiv w:val="1"/>
      <w:marLeft w:val="0"/>
      <w:marRight w:val="0"/>
      <w:marTop w:val="0"/>
      <w:marBottom w:val="0"/>
      <w:divBdr>
        <w:top w:val="none" w:sz="0" w:space="0" w:color="auto"/>
        <w:left w:val="none" w:sz="0" w:space="0" w:color="auto"/>
        <w:bottom w:val="none" w:sz="0" w:space="0" w:color="auto"/>
        <w:right w:val="none" w:sz="0" w:space="0" w:color="auto"/>
      </w:divBdr>
      <w:divsChild>
        <w:div w:id="1652907309">
          <w:marLeft w:val="0"/>
          <w:marRight w:val="0"/>
          <w:marTop w:val="0"/>
          <w:marBottom w:val="0"/>
          <w:divBdr>
            <w:top w:val="none" w:sz="0" w:space="0" w:color="auto"/>
            <w:left w:val="none" w:sz="0" w:space="0" w:color="auto"/>
            <w:bottom w:val="none" w:sz="0" w:space="0" w:color="auto"/>
            <w:right w:val="none" w:sz="0" w:space="0" w:color="auto"/>
          </w:divBdr>
          <w:divsChild>
            <w:div w:id="691565501">
              <w:marLeft w:val="0"/>
              <w:marRight w:val="0"/>
              <w:marTop w:val="0"/>
              <w:marBottom w:val="0"/>
              <w:divBdr>
                <w:top w:val="none" w:sz="0" w:space="0" w:color="auto"/>
                <w:left w:val="none" w:sz="0" w:space="0" w:color="auto"/>
                <w:bottom w:val="none" w:sz="0" w:space="0" w:color="auto"/>
                <w:right w:val="none" w:sz="0" w:space="0" w:color="auto"/>
              </w:divBdr>
            </w:div>
            <w:div w:id="1313489297">
              <w:marLeft w:val="0"/>
              <w:marRight w:val="0"/>
              <w:marTop w:val="0"/>
              <w:marBottom w:val="0"/>
              <w:divBdr>
                <w:top w:val="none" w:sz="0" w:space="0" w:color="auto"/>
                <w:left w:val="none" w:sz="0" w:space="0" w:color="auto"/>
                <w:bottom w:val="none" w:sz="0" w:space="0" w:color="auto"/>
                <w:right w:val="none" w:sz="0" w:space="0" w:color="auto"/>
              </w:divBdr>
            </w:div>
          </w:divsChild>
        </w:div>
        <w:div w:id="764696012">
          <w:marLeft w:val="0"/>
          <w:marRight w:val="0"/>
          <w:marTop w:val="0"/>
          <w:marBottom w:val="0"/>
          <w:divBdr>
            <w:top w:val="none" w:sz="0" w:space="0" w:color="auto"/>
            <w:left w:val="none" w:sz="0" w:space="0" w:color="auto"/>
            <w:bottom w:val="none" w:sz="0" w:space="0" w:color="auto"/>
            <w:right w:val="none" w:sz="0" w:space="0" w:color="auto"/>
          </w:divBdr>
        </w:div>
      </w:divsChild>
    </w:div>
    <w:div w:id="464737814">
      <w:bodyDiv w:val="1"/>
      <w:marLeft w:val="0"/>
      <w:marRight w:val="0"/>
      <w:marTop w:val="0"/>
      <w:marBottom w:val="0"/>
      <w:divBdr>
        <w:top w:val="none" w:sz="0" w:space="0" w:color="auto"/>
        <w:left w:val="none" w:sz="0" w:space="0" w:color="auto"/>
        <w:bottom w:val="none" w:sz="0" w:space="0" w:color="auto"/>
        <w:right w:val="none" w:sz="0" w:space="0" w:color="auto"/>
      </w:divBdr>
      <w:divsChild>
        <w:div w:id="1401487936">
          <w:marLeft w:val="0"/>
          <w:marRight w:val="0"/>
          <w:marTop w:val="0"/>
          <w:marBottom w:val="0"/>
          <w:divBdr>
            <w:top w:val="none" w:sz="0" w:space="0" w:color="auto"/>
            <w:left w:val="none" w:sz="0" w:space="0" w:color="auto"/>
            <w:bottom w:val="none" w:sz="0" w:space="0" w:color="auto"/>
            <w:right w:val="none" w:sz="0" w:space="0" w:color="auto"/>
          </w:divBdr>
          <w:divsChild>
            <w:div w:id="976881053">
              <w:marLeft w:val="0"/>
              <w:marRight w:val="0"/>
              <w:marTop w:val="0"/>
              <w:marBottom w:val="0"/>
              <w:divBdr>
                <w:top w:val="none" w:sz="0" w:space="0" w:color="auto"/>
                <w:left w:val="none" w:sz="0" w:space="0" w:color="auto"/>
                <w:bottom w:val="none" w:sz="0" w:space="0" w:color="auto"/>
                <w:right w:val="none" w:sz="0" w:space="0" w:color="auto"/>
              </w:divBdr>
            </w:div>
            <w:div w:id="1508473263">
              <w:marLeft w:val="0"/>
              <w:marRight w:val="0"/>
              <w:marTop w:val="0"/>
              <w:marBottom w:val="0"/>
              <w:divBdr>
                <w:top w:val="none" w:sz="0" w:space="0" w:color="auto"/>
                <w:left w:val="none" w:sz="0" w:space="0" w:color="auto"/>
                <w:bottom w:val="none" w:sz="0" w:space="0" w:color="auto"/>
                <w:right w:val="none" w:sz="0" w:space="0" w:color="auto"/>
              </w:divBdr>
            </w:div>
          </w:divsChild>
        </w:div>
        <w:div w:id="1800371706">
          <w:marLeft w:val="0"/>
          <w:marRight w:val="0"/>
          <w:marTop w:val="0"/>
          <w:marBottom w:val="0"/>
          <w:divBdr>
            <w:top w:val="none" w:sz="0" w:space="0" w:color="auto"/>
            <w:left w:val="none" w:sz="0" w:space="0" w:color="auto"/>
            <w:bottom w:val="none" w:sz="0" w:space="0" w:color="auto"/>
            <w:right w:val="none" w:sz="0" w:space="0" w:color="auto"/>
          </w:divBdr>
        </w:div>
      </w:divsChild>
    </w:div>
    <w:div w:id="469983722">
      <w:bodyDiv w:val="1"/>
      <w:marLeft w:val="0"/>
      <w:marRight w:val="0"/>
      <w:marTop w:val="0"/>
      <w:marBottom w:val="0"/>
      <w:divBdr>
        <w:top w:val="none" w:sz="0" w:space="0" w:color="auto"/>
        <w:left w:val="none" w:sz="0" w:space="0" w:color="auto"/>
        <w:bottom w:val="none" w:sz="0" w:space="0" w:color="auto"/>
        <w:right w:val="none" w:sz="0" w:space="0" w:color="auto"/>
      </w:divBdr>
      <w:divsChild>
        <w:div w:id="501823309">
          <w:marLeft w:val="0"/>
          <w:marRight w:val="0"/>
          <w:marTop w:val="0"/>
          <w:marBottom w:val="0"/>
          <w:divBdr>
            <w:top w:val="none" w:sz="0" w:space="0" w:color="auto"/>
            <w:left w:val="none" w:sz="0" w:space="0" w:color="auto"/>
            <w:bottom w:val="none" w:sz="0" w:space="0" w:color="auto"/>
            <w:right w:val="none" w:sz="0" w:space="0" w:color="auto"/>
          </w:divBdr>
        </w:div>
      </w:divsChild>
    </w:div>
    <w:div w:id="471023907">
      <w:bodyDiv w:val="1"/>
      <w:marLeft w:val="0"/>
      <w:marRight w:val="0"/>
      <w:marTop w:val="0"/>
      <w:marBottom w:val="0"/>
      <w:divBdr>
        <w:top w:val="none" w:sz="0" w:space="0" w:color="auto"/>
        <w:left w:val="none" w:sz="0" w:space="0" w:color="auto"/>
        <w:bottom w:val="none" w:sz="0" w:space="0" w:color="auto"/>
        <w:right w:val="none" w:sz="0" w:space="0" w:color="auto"/>
      </w:divBdr>
      <w:divsChild>
        <w:div w:id="2094666120">
          <w:marLeft w:val="0"/>
          <w:marRight w:val="0"/>
          <w:marTop w:val="0"/>
          <w:marBottom w:val="0"/>
          <w:divBdr>
            <w:top w:val="none" w:sz="0" w:space="0" w:color="auto"/>
            <w:left w:val="none" w:sz="0" w:space="0" w:color="auto"/>
            <w:bottom w:val="none" w:sz="0" w:space="0" w:color="auto"/>
            <w:right w:val="none" w:sz="0" w:space="0" w:color="auto"/>
          </w:divBdr>
          <w:divsChild>
            <w:div w:id="1204712810">
              <w:marLeft w:val="0"/>
              <w:marRight w:val="0"/>
              <w:marTop w:val="0"/>
              <w:marBottom w:val="0"/>
              <w:divBdr>
                <w:top w:val="none" w:sz="0" w:space="0" w:color="auto"/>
                <w:left w:val="none" w:sz="0" w:space="0" w:color="auto"/>
                <w:bottom w:val="none" w:sz="0" w:space="0" w:color="auto"/>
                <w:right w:val="none" w:sz="0" w:space="0" w:color="auto"/>
              </w:divBdr>
              <w:divsChild>
                <w:div w:id="1721400574">
                  <w:marLeft w:val="0"/>
                  <w:marRight w:val="0"/>
                  <w:marTop w:val="0"/>
                  <w:marBottom w:val="0"/>
                  <w:divBdr>
                    <w:top w:val="none" w:sz="0" w:space="0" w:color="auto"/>
                    <w:left w:val="none" w:sz="0" w:space="0" w:color="auto"/>
                    <w:bottom w:val="none" w:sz="0" w:space="0" w:color="auto"/>
                    <w:right w:val="none" w:sz="0" w:space="0" w:color="auto"/>
                  </w:divBdr>
                  <w:divsChild>
                    <w:div w:id="718281175">
                      <w:marLeft w:val="0"/>
                      <w:marRight w:val="0"/>
                      <w:marTop w:val="0"/>
                      <w:marBottom w:val="0"/>
                      <w:divBdr>
                        <w:top w:val="none" w:sz="0" w:space="0" w:color="auto"/>
                        <w:left w:val="none" w:sz="0" w:space="0" w:color="auto"/>
                        <w:bottom w:val="none" w:sz="0" w:space="0" w:color="auto"/>
                        <w:right w:val="none" w:sz="0" w:space="0" w:color="auto"/>
                      </w:divBdr>
                      <w:divsChild>
                        <w:div w:id="21376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3105">
      <w:bodyDiv w:val="1"/>
      <w:marLeft w:val="0"/>
      <w:marRight w:val="0"/>
      <w:marTop w:val="0"/>
      <w:marBottom w:val="0"/>
      <w:divBdr>
        <w:top w:val="none" w:sz="0" w:space="0" w:color="auto"/>
        <w:left w:val="none" w:sz="0" w:space="0" w:color="auto"/>
        <w:bottom w:val="none" w:sz="0" w:space="0" w:color="auto"/>
        <w:right w:val="none" w:sz="0" w:space="0" w:color="auto"/>
      </w:divBdr>
      <w:divsChild>
        <w:div w:id="742332193">
          <w:marLeft w:val="0"/>
          <w:marRight w:val="0"/>
          <w:marTop w:val="0"/>
          <w:marBottom w:val="0"/>
          <w:divBdr>
            <w:top w:val="none" w:sz="0" w:space="0" w:color="auto"/>
            <w:left w:val="none" w:sz="0" w:space="0" w:color="auto"/>
            <w:bottom w:val="none" w:sz="0" w:space="0" w:color="auto"/>
            <w:right w:val="none" w:sz="0" w:space="0" w:color="auto"/>
          </w:divBdr>
          <w:divsChild>
            <w:div w:id="1617105983">
              <w:marLeft w:val="0"/>
              <w:marRight w:val="0"/>
              <w:marTop w:val="0"/>
              <w:marBottom w:val="0"/>
              <w:divBdr>
                <w:top w:val="none" w:sz="0" w:space="0" w:color="auto"/>
                <w:left w:val="none" w:sz="0" w:space="0" w:color="auto"/>
                <w:bottom w:val="none" w:sz="0" w:space="0" w:color="auto"/>
                <w:right w:val="none" w:sz="0" w:space="0" w:color="auto"/>
              </w:divBdr>
            </w:div>
            <w:div w:id="1201286919">
              <w:marLeft w:val="0"/>
              <w:marRight w:val="0"/>
              <w:marTop w:val="0"/>
              <w:marBottom w:val="0"/>
              <w:divBdr>
                <w:top w:val="none" w:sz="0" w:space="0" w:color="auto"/>
                <w:left w:val="none" w:sz="0" w:space="0" w:color="auto"/>
                <w:bottom w:val="none" w:sz="0" w:space="0" w:color="auto"/>
                <w:right w:val="none" w:sz="0" w:space="0" w:color="auto"/>
              </w:divBdr>
            </w:div>
          </w:divsChild>
        </w:div>
        <w:div w:id="1349795385">
          <w:marLeft w:val="0"/>
          <w:marRight w:val="0"/>
          <w:marTop w:val="0"/>
          <w:marBottom w:val="0"/>
          <w:divBdr>
            <w:top w:val="none" w:sz="0" w:space="0" w:color="auto"/>
            <w:left w:val="none" w:sz="0" w:space="0" w:color="auto"/>
            <w:bottom w:val="none" w:sz="0" w:space="0" w:color="auto"/>
            <w:right w:val="none" w:sz="0" w:space="0" w:color="auto"/>
          </w:divBdr>
        </w:div>
      </w:divsChild>
    </w:div>
    <w:div w:id="471869231">
      <w:bodyDiv w:val="1"/>
      <w:marLeft w:val="0"/>
      <w:marRight w:val="0"/>
      <w:marTop w:val="0"/>
      <w:marBottom w:val="0"/>
      <w:divBdr>
        <w:top w:val="none" w:sz="0" w:space="0" w:color="auto"/>
        <w:left w:val="none" w:sz="0" w:space="0" w:color="auto"/>
        <w:bottom w:val="none" w:sz="0" w:space="0" w:color="auto"/>
        <w:right w:val="none" w:sz="0" w:space="0" w:color="auto"/>
      </w:divBdr>
      <w:divsChild>
        <w:div w:id="1566987124">
          <w:marLeft w:val="0"/>
          <w:marRight w:val="0"/>
          <w:marTop w:val="0"/>
          <w:marBottom w:val="0"/>
          <w:divBdr>
            <w:top w:val="none" w:sz="0" w:space="0" w:color="auto"/>
            <w:left w:val="none" w:sz="0" w:space="0" w:color="auto"/>
            <w:bottom w:val="none" w:sz="0" w:space="0" w:color="auto"/>
            <w:right w:val="none" w:sz="0" w:space="0" w:color="auto"/>
          </w:divBdr>
          <w:divsChild>
            <w:div w:id="1311250112">
              <w:marLeft w:val="0"/>
              <w:marRight w:val="0"/>
              <w:marTop w:val="0"/>
              <w:marBottom w:val="0"/>
              <w:divBdr>
                <w:top w:val="none" w:sz="0" w:space="0" w:color="auto"/>
                <w:left w:val="none" w:sz="0" w:space="0" w:color="auto"/>
                <w:bottom w:val="none" w:sz="0" w:space="0" w:color="auto"/>
                <w:right w:val="none" w:sz="0" w:space="0" w:color="auto"/>
              </w:divBdr>
            </w:div>
            <w:div w:id="1334799283">
              <w:marLeft w:val="0"/>
              <w:marRight w:val="0"/>
              <w:marTop w:val="0"/>
              <w:marBottom w:val="0"/>
              <w:divBdr>
                <w:top w:val="none" w:sz="0" w:space="0" w:color="auto"/>
                <w:left w:val="none" w:sz="0" w:space="0" w:color="auto"/>
                <w:bottom w:val="none" w:sz="0" w:space="0" w:color="auto"/>
                <w:right w:val="none" w:sz="0" w:space="0" w:color="auto"/>
              </w:divBdr>
            </w:div>
          </w:divsChild>
        </w:div>
        <w:div w:id="963803896">
          <w:marLeft w:val="0"/>
          <w:marRight w:val="0"/>
          <w:marTop w:val="0"/>
          <w:marBottom w:val="0"/>
          <w:divBdr>
            <w:top w:val="none" w:sz="0" w:space="0" w:color="auto"/>
            <w:left w:val="none" w:sz="0" w:space="0" w:color="auto"/>
            <w:bottom w:val="none" w:sz="0" w:space="0" w:color="auto"/>
            <w:right w:val="none" w:sz="0" w:space="0" w:color="auto"/>
          </w:divBdr>
        </w:div>
      </w:divsChild>
    </w:div>
    <w:div w:id="472409219">
      <w:bodyDiv w:val="1"/>
      <w:marLeft w:val="0"/>
      <w:marRight w:val="0"/>
      <w:marTop w:val="0"/>
      <w:marBottom w:val="0"/>
      <w:divBdr>
        <w:top w:val="none" w:sz="0" w:space="0" w:color="auto"/>
        <w:left w:val="none" w:sz="0" w:space="0" w:color="auto"/>
        <w:bottom w:val="none" w:sz="0" w:space="0" w:color="auto"/>
        <w:right w:val="none" w:sz="0" w:space="0" w:color="auto"/>
      </w:divBdr>
      <w:divsChild>
        <w:div w:id="483662857">
          <w:marLeft w:val="-150"/>
          <w:marRight w:val="0"/>
          <w:marTop w:val="0"/>
          <w:marBottom w:val="0"/>
          <w:divBdr>
            <w:top w:val="none" w:sz="0" w:space="0" w:color="auto"/>
            <w:left w:val="none" w:sz="0" w:space="0" w:color="auto"/>
            <w:bottom w:val="none" w:sz="0" w:space="0" w:color="auto"/>
            <w:right w:val="none" w:sz="0" w:space="0" w:color="auto"/>
          </w:divBdr>
          <w:divsChild>
            <w:div w:id="16378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8177">
      <w:bodyDiv w:val="1"/>
      <w:marLeft w:val="0"/>
      <w:marRight w:val="0"/>
      <w:marTop w:val="0"/>
      <w:marBottom w:val="0"/>
      <w:divBdr>
        <w:top w:val="none" w:sz="0" w:space="0" w:color="auto"/>
        <w:left w:val="none" w:sz="0" w:space="0" w:color="auto"/>
        <w:bottom w:val="none" w:sz="0" w:space="0" w:color="auto"/>
        <w:right w:val="none" w:sz="0" w:space="0" w:color="auto"/>
      </w:divBdr>
      <w:divsChild>
        <w:div w:id="652297970">
          <w:marLeft w:val="0"/>
          <w:marRight w:val="0"/>
          <w:marTop w:val="0"/>
          <w:marBottom w:val="0"/>
          <w:divBdr>
            <w:top w:val="none" w:sz="0" w:space="0" w:color="auto"/>
            <w:left w:val="none" w:sz="0" w:space="0" w:color="auto"/>
            <w:bottom w:val="none" w:sz="0" w:space="0" w:color="auto"/>
            <w:right w:val="none" w:sz="0" w:space="0" w:color="auto"/>
          </w:divBdr>
          <w:divsChild>
            <w:div w:id="1884830922">
              <w:marLeft w:val="0"/>
              <w:marRight w:val="0"/>
              <w:marTop w:val="0"/>
              <w:marBottom w:val="0"/>
              <w:divBdr>
                <w:top w:val="none" w:sz="0" w:space="0" w:color="auto"/>
                <w:left w:val="none" w:sz="0" w:space="0" w:color="auto"/>
                <w:bottom w:val="none" w:sz="0" w:space="0" w:color="auto"/>
                <w:right w:val="none" w:sz="0" w:space="0" w:color="auto"/>
              </w:divBdr>
              <w:divsChild>
                <w:div w:id="1855267197">
                  <w:marLeft w:val="0"/>
                  <w:marRight w:val="0"/>
                  <w:marTop w:val="0"/>
                  <w:marBottom w:val="0"/>
                  <w:divBdr>
                    <w:top w:val="none" w:sz="0" w:space="0" w:color="auto"/>
                    <w:left w:val="none" w:sz="0" w:space="0" w:color="auto"/>
                    <w:bottom w:val="none" w:sz="0" w:space="0" w:color="auto"/>
                    <w:right w:val="none" w:sz="0" w:space="0" w:color="auto"/>
                  </w:divBdr>
                  <w:divsChild>
                    <w:div w:id="204872999">
                      <w:marLeft w:val="0"/>
                      <w:marRight w:val="0"/>
                      <w:marTop w:val="0"/>
                      <w:marBottom w:val="0"/>
                      <w:divBdr>
                        <w:top w:val="none" w:sz="0" w:space="0" w:color="auto"/>
                        <w:left w:val="none" w:sz="0" w:space="0" w:color="auto"/>
                        <w:bottom w:val="none" w:sz="0" w:space="0" w:color="auto"/>
                        <w:right w:val="none" w:sz="0" w:space="0" w:color="auto"/>
                      </w:divBdr>
                    </w:div>
                    <w:div w:id="2121531995">
                      <w:marLeft w:val="0"/>
                      <w:marRight w:val="0"/>
                      <w:marTop w:val="0"/>
                      <w:marBottom w:val="0"/>
                      <w:divBdr>
                        <w:top w:val="none" w:sz="0" w:space="0" w:color="auto"/>
                        <w:left w:val="none" w:sz="0" w:space="0" w:color="auto"/>
                        <w:bottom w:val="none" w:sz="0" w:space="0" w:color="auto"/>
                        <w:right w:val="none" w:sz="0" w:space="0" w:color="auto"/>
                      </w:divBdr>
                    </w:div>
                  </w:divsChild>
                </w:div>
                <w:div w:id="1144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8504">
          <w:marLeft w:val="0"/>
          <w:marRight w:val="0"/>
          <w:marTop w:val="0"/>
          <w:marBottom w:val="0"/>
          <w:divBdr>
            <w:top w:val="none" w:sz="0" w:space="0" w:color="auto"/>
            <w:left w:val="none" w:sz="0" w:space="0" w:color="auto"/>
            <w:bottom w:val="none" w:sz="0" w:space="0" w:color="auto"/>
            <w:right w:val="none" w:sz="0" w:space="0" w:color="auto"/>
          </w:divBdr>
        </w:div>
        <w:div w:id="946085150">
          <w:marLeft w:val="0"/>
          <w:marRight w:val="0"/>
          <w:marTop w:val="0"/>
          <w:marBottom w:val="0"/>
          <w:divBdr>
            <w:top w:val="none" w:sz="0" w:space="0" w:color="auto"/>
            <w:left w:val="none" w:sz="0" w:space="0" w:color="auto"/>
            <w:bottom w:val="none" w:sz="0" w:space="0" w:color="auto"/>
            <w:right w:val="none" w:sz="0" w:space="0" w:color="auto"/>
          </w:divBdr>
          <w:divsChild>
            <w:div w:id="1796678329">
              <w:marLeft w:val="0"/>
              <w:marRight w:val="0"/>
              <w:marTop w:val="0"/>
              <w:marBottom w:val="0"/>
              <w:divBdr>
                <w:top w:val="none" w:sz="0" w:space="0" w:color="auto"/>
                <w:left w:val="none" w:sz="0" w:space="0" w:color="auto"/>
                <w:bottom w:val="none" w:sz="0" w:space="0" w:color="auto"/>
                <w:right w:val="none" w:sz="0" w:space="0" w:color="auto"/>
              </w:divBdr>
              <w:divsChild>
                <w:div w:id="16844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7165">
      <w:bodyDiv w:val="1"/>
      <w:marLeft w:val="0"/>
      <w:marRight w:val="0"/>
      <w:marTop w:val="0"/>
      <w:marBottom w:val="0"/>
      <w:divBdr>
        <w:top w:val="none" w:sz="0" w:space="0" w:color="auto"/>
        <w:left w:val="none" w:sz="0" w:space="0" w:color="auto"/>
        <w:bottom w:val="none" w:sz="0" w:space="0" w:color="auto"/>
        <w:right w:val="none" w:sz="0" w:space="0" w:color="auto"/>
      </w:divBdr>
      <w:divsChild>
        <w:div w:id="1978144038">
          <w:marLeft w:val="0"/>
          <w:marRight w:val="0"/>
          <w:marTop w:val="0"/>
          <w:marBottom w:val="0"/>
          <w:divBdr>
            <w:top w:val="none" w:sz="0" w:space="0" w:color="auto"/>
            <w:left w:val="none" w:sz="0" w:space="0" w:color="auto"/>
            <w:bottom w:val="none" w:sz="0" w:space="0" w:color="auto"/>
            <w:right w:val="none" w:sz="0" w:space="0" w:color="auto"/>
          </w:divBdr>
          <w:divsChild>
            <w:div w:id="1275938364">
              <w:marLeft w:val="0"/>
              <w:marRight w:val="0"/>
              <w:marTop w:val="0"/>
              <w:marBottom w:val="0"/>
              <w:divBdr>
                <w:top w:val="none" w:sz="0" w:space="0" w:color="auto"/>
                <w:left w:val="none" w:sz="0" w:space="0" w:color="auto"/>
                <w:bottom w:val="none" w:sz="0" w:space="0" w:color="auto"/>
                <w:right w:val="none" w:sz="0" w:space="0" w:color="auto"/>
              </w:divBdr>
            </w:div>
            <w:div w:id="2058772610">
              <w:marLeft w:val="0"/>
              <w:marRight w:val="0"/>
              <w:marTop w:val="0"/>
              <w:marBottom w:val="0"/>
              <w:divBdr>
                <w:top w:val="none" w:sz="0" w:space="0" w:color="auto"/>
                <w:left w:val="none" w:sz="0" w:space="0" w:color="auto"/>
                <w:bottom w:val="none" w:sz="0" w:space="0" w:color="auto"/>
                <w:right w:val="none" w:sz="0" w:space="0" w:color="auto"/>
              </w:divBdr>
            </w:div>
          </w:divsChild>
        </w:div>
        <w:div w:id="1653944814">
          <w:marLeft w:val="0"/>
          <w:marRight w:val="0"/>
          <w:marTop w:val="0"/>
          <w:marBottom w:val="0"/>
          <w:divBdr>
            <w:top w:val="none" w:sz="0" w:space="0" w:color="auto"/>
            <w:left w:val="none" w:sz="0" w:space="0" w:color="auto"/>
            <w:bottom w:val="none" w:sz="0" w:space="0" w:color="auto"/>
            <w:right w:val="none" w:sz="0" w:space="0" w:color="auto"/>
          </w:divBdr>
        </w:div>
      </w:divsChild>
    </w:div>
    <w:div w:id="473450479">
      <w:bodyDiv w:val="1"/>
      <w:marLeft w:val="0"/>
      <w:marRight w:val="0"/>
      <w:marTop w:val="0"/>
      <w:marBottom w:val="0"/>
      <w:divBdr>
        <w:top w:val="none" w:sz="0" w:space="0" w:color="auto"/>
        <w:left w:val="none" w:sz="0" w:space="0" w:color="auto"/>
        <w:bottom w:val="none" w:sz="0" w:space="0" w:color="auto"/>
        <w:right w:val="none" w:sz="0" w:space="0" w:color="auto"/>
      </w:divBdr>
      <w:divsChild>
        <w:div w:id="159467199">
          <w:marLeft w:val="0"/>
          <w:marRight w:val="0"/>
          <w:marTop w:val="0"/>
          <w:marBottom w:val="0"/>
          <w:divBdr>
            <w:top w:val="none" w:sz="0" w:space="0" w:color="auto"/>
            <w:left w:val="none" w:sz="0" w:space="0" w:color="auto"/>
            <w:bottom w:val="none" w:sz="0" w:space="0" w:color="auto"/>
            <w:right w:val="none" w:sz="0" w:space="0" w:color="auto"/>
          </w:divBdr>
        </w:div>
      </w:divsChild>
    </w:div>
    <w:div w:id="476074097">
      <w:bodyDiv w:val="1"/>
      <w:marLeft w:val="0"/>
      <w:marRight w:val="0"/>
      <w:marTop w:val="0"/>
      <w:marBottom w:val="0"/>
      <w:divBdr>
        <w:top w:val="none" w:sz="0" w:space="0" w:color="auto"/>
        <w:left w:val="none" w:sz="0" w:space="0" w:color="auto"/>
        <w:bottom w:val="none" w:sz="0" w:space="0" w:color="auto"/>
        <w:right w:val="none" w:sz="0" w:space="0" w:color="auto"/>
      </w:divBdr>
      <w:divsChild>
        <w:div w:id="1777561272">
          <w:marLeft w:val="0"/>
          <w:marRight w:val="0"/>
          <w:marTop w:val="0"/>
          <w:marBottom w:val="0"/>
          <w:divBdr>
            <w:top w:val="none" w:sz="0" w:space="0" w:color="auto"/>
            <w:left w:val="none" w:sz="0" w:space="0" w:color="auto"/>
            <w:bottom w:val="none" w:sz="0" w:space="0" w:color="auto"/>
            <w:right w:val="none" w:sz="0" w:space="0" w:color="auto"/>
          </w:divBdr>
          <w:divsChild>
            <w:div w:id="805463863">
              <w:marLeft w:val="0"/>
              <w:marRight w:val="0"/>
              <w:marTop w:val="0"/>
              <w:marBottom w:val="0"/>
              <w:divBdr>
                <w:top w:val="none" w:sz="0" w:space="0" w:color="auto"/>
                <w:left w:val="none" w:sz="0" w:space="0" w:color="auto"/>
                <w:bottom w:val="none" w:sz="0" w:space="0" w:color="auto"/>
                <w:right w:val="none" w:sz="0" w:space="0" w:color="auto"/>
              </w:divBdr>
            </w:div>
            <w:div w:id="1172990199">
              <w:marLeft w:val="0"/>
              <w:marRight w:val="0"/>
              <w:marTop w:val="0"/>
              <w:marBottom w:val="0"/>
              <w:divBdr>
                <w:top w:val="none" w:sz="0" w:space="0" w:color="auto"/>
                <w:left w:val="none" w:sz="0" w:space="0" w:color="auto"/>
                <w:bottom w:val="none" w:sz="0" w:space="0" w:color="auto"/>
                <w:right w:val="none" w:sz="0" w:space="0" w:color="auto"/>
              </w:divBdr>
            </w:div>
          </w:divsChild>
        </w:div>
        <w:div w:id="524170715">
          <w:marLeft w:val="0"/>
          <w:marRight w:val="0"/>
          <w:marTop w:val="0"/>
          <w:marBottom w:val="0"/>
          <w:divBdr>
            <w:top w:val="none" w:sz="0" w:space="0" w:color="auto"/>
            <w:left w:val="none" w:sz="0" w:space="0" w:color="auto"/>
            <w:bottom w:val="none" w:sz="0" w:space="0" w:color="auto"/>
            <w:right w:val="none" w:sz="0" w:space="0" w:color="auto"/>
          </w:divBdr>
        </w:div>
      </w:divsChild>
    </w:div>
    <w:div w:id="476188152">
      <w:bodyDiv w:val="1"/>
      <w:marLeft w:val="0"/>
      <w:marRight w:val="0"/>
      <w:marTop w:val="0"/>
      <w:marBottom w:val="0"/>
      <w:divBdr>
        <w:top w:val="none" w:sz="0" w:space="0" w:color="auto"/>
        <w:left w:val="none" w:sz="0" w:space="0" w:color="auto"/>
        <w:bottom w:val="none" w:sz="0" w:space="0" w:color="auto"/>
        <w:right w:val="none" w:sz="0" w:space="0" w:color="auto"/>
      </w:divBdr>
      <w:divsChild>
        <w:div w:id="2140997334">
          <w:marLeft w:val="0"/>
          <w:marRight w:val="0"/>
          <w:marTop w:val="0"/>
          <w:marBottom w:val="0"/>
          <w:divBdr>
            <w:top w:val="none" w:sz="0" w:space="0" w:color="auto"/>
            <w:left w:val="none" w:sz="0" w:space="0" w:color="auto"/>
            <w:bottom w:val="none" w:sz="0" w:space="0" w:color="auto"/>
            <w:right w:val="none" w:sz="0" w:space="0" w:color="auto"/>
          </w:divBdr>
        </w:div>
        <w:div w:id="970986241">
          <w:marLeft w:val="0"/>
          <w:marRight w:val="0"/>
          <w:marTop w:val="0"/>
          <w:marBottom w:val="0"/>
          <w:divBdr>
            <w:top w:val="none" w:sz="0" w:space="0" w:color="auto"/>
            <w:left w:val="none" w:sz="0" w:space="0" w:color="auto"/>
            <w:bottom w:val="none" w:sz="0" w:space="0" w:color="auto"/>
            <w:right w:val="none" w:sz="0" w:space="0" w:color="auto"/>
          </w:divBdr>
        </w:div>
        <w:div w:id="1769614840">
          <w:marLeft w:val="0"/>
          <w:marRight w:val="0"/>
          <w:marTop w:val="0"/>
          <w:marBottom w:val="0"/>
          <w:divBdr>
            <w:top w:val="none" w:sz="0" w:space="0" w:color="auto"/>
            <w:left w:val="none" w:sz="0" w:space="0" w:color="auto"/>
            <w:bottom w:val="none" w:sz="0" w:space="0" w:color="auto"/>
            <w:right w:val="none" w:sz="0" w:space="0" w:color="auto"/>
          </w:divBdr>
        </w:div>
        <w:div w:id="763457221">
          <w:marLeft w:val="0"/>
          <w:marRight w:val="0"/>
          <w:marTop w:val="0"/>
          <w:marBottom w:val="0"/>
          <w:divBdr>
            <w:top w:val="none" w:sz="0" w:space="0" w:color="auto"/>
            <w:left w:val="none" w:sz="0" w:space="0" w:color="auto"/>
            <w:bottom w:val="none" w:sz="0" w:space="0" w:color="auto"/>
            <w:right w:val="none" w:sz="0" w:space="0" w:color="auto"/>
          </w:divBdr>
          <w:divsChild>
            <w:div w:id="528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3780">
      <w:bodyDiv w:val="1"/>
      <w:marLeft w:val="0"/>
      <w:marRight w:val="0"/>
      <w:marTop w:val="0"/>
      <w:marBottom w:val="0"/>
      <w:divBdr>
        <w:top w:val="none" w:sz="0" w:space="0" w:color="auto"/>
        <w:left w:val="none" w:sz="0" w:space="0" w:color="auto"/>
        <w:bottom w:val="none" w:sz="0" w:space="0" w:color="auto"/>
        <w:right w:val="none" w:sz="0" w:space="0" w:color="auto"/>
      </w:divBdr>
      <w:divsChild>
        <w:div w:id="1910505646">
          <w:marLeft w:val="0"/>
          <w:marRight w:val="0"/>
          <w:marTop w:val="0"/>
          <w:marBottom w:val="0"/>
          <w:divBdr>
            <w:top w:val="none" w:sz="0" w:space="0" w:color="auto"/>
            <w:left w:val="none" w:sz="0" w:space="0" w:color="auto"/>
            <w:bottom w:val="none" w:sz="0" w:space="0" w:color="auto"/>
            <w:right w:val="none" w:sz="0" w:space="0" w:color="auto"/>
          </w:divBdr>
          <w:divsChild>
            <w:div w:id="1539198128">
              <w:marLeft w:val="0"/>
              <w:marRight w:val="0"/>
              <w:marTop w:val="0"/>
              <w:marBottom w:val="0"/>
              <w:divBdr>
                <w:top w:val="none" w:sz="0" w:space="0" w:color="auto"/>
                <w:left w:val="none" w:sz="0" w:space="0" w:color="auto"/>
                <w:bottom w:val="none" w:sz="0" w:space="0" w:color="auto"/>
                <w:right w:val="none" w:sz="0" w:space="0" w:color="auto"/>
              </w:divBdr>
            </w:div>
            <w:div w:id="249312629">
              <w:marLeft w:val="0"/>
              <w:marRight w:val="0"/>
              <w:marTop w:val="0"/>
              <w:marBottom w:val="0"/>
              <w:divBdr>
                <w:top w:val="none" w:sz="0" w:space="0" w:color="auto"/>
                <w:left w:val="none" w:sz="0" w:space="0" w:color="auto"/>
                <w:bottom w:val="none" w:sz="0" w:space="0" w:color="auto"/>
                <w:right w:val="none" w:sz="0" w:space="0" w:color="auto"/>
              </w:divBdr>
            </w:div>
          </w:divsChild>
        </w:div>
        <w:div w:id="141042878">
          <w:marLeft w:val="0"/>
          <w:marRight w:val="0"/>
          <w:marTop w:val="0"/>
          <w:marBottom w:val="0"/>
          <w:divBdr>
            <w:top w:val="none" w:sz="0" w:space="0" w:color="auto"/>
            <w:left w:val="none" w:sz="0" w:space="0" w:color="auto"/>
            <w:bottom w:val="none" w:sz="0" w:space="0" w:color="auto"/>
            <w:right w:val="none" w:sz="0" w:space="0" w:color="auto"/>
          </w:divBdr>
        </w:div>
      </w:divsChild>
    </w:div>
    <w:div w:id="480388147">
      <w:bodyDiv w:val="1"/>
      <w:marLeft w:val="0"/>
      <w:marRight w:val="0"/>
      <w:marTop w:val="0"/>
      <w:marBottom w:val="0"/>
      <w:divBdr>
        <w:top w:val="none" w:sz="0" w:space="0" w:color="auto"/>
        <w:left w:val="none" w:sz="0" w:space="0" w:color="auto"/>
        <w:bottom w:val="none" w:sz="0" w:space="0" w:color="auto"/>
        <w:right w:val="none" w:sz="0" w:space="0" w:color="auto"/>
      </w:divBdr>
      <w:divsChild>
        <w:div w:id="1842885676">
          <w:marLeft w:val="0"/>
          <w:marRight w:val="0"/>
          <w:marTop w:val="0"/>
          <w:marBottom w:val="0"/>
          <w:divBdr>
            <w:top w:val="none" w:sz="0" w:space="0" w:color="auto"/>
            <w:left w:val="none" w:sz="0" w:space="0" w:color="auto"/>
            <w:bottom w:val="none" w:sz="0" w:space="0" w:color="auto"/>
            <w:right w:val="none" w:sz="0" w:space="0" w:color="auto"/>
          </w:divBdr>
          <w:divsChild>
            <w:div w:id="889994784">
              <w:marLeft w:val="0"/>
              <w:marRight w:val="0"/>
              <w:marTop w:val="0"/>
              <w:marBottom w:val="0"/>
              <w:divBdr>
                <w:top w:val="none" w:sz="0" w:space="0" w:color="auto"/>
                <w:left w:val="none" w:sz="0" w:space="0" w:color="auto"/>
                <w:bottom w:val="none" w:sz="0" w:space="0" w:color="auto"/>
                <w:right w:val="none" w:sz="0" w:space="0" w:color="auto"/>
              </w:divBdr>
              <w:divsChild>
                <w:div w:id="9338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0793">
          <w:marLeft w:val="0"/>
          <w:marRight w:val="0"/>
          <w:marTop w:val="0"/>
          <w:marBottom w:val="0"/>
          <w:divBdr>
            <w:top w:val="none" w:sz="0" w:space="0" w:color="auto"/>
            <w:left w:val="none" w:sz="0" w:space="0" w:color="auto"/>
            <w:bottom w:val="none" w:sz="0" w:space="0" w:color="auto"/>
            <w:right w:val="none" w:sz="0" w:space="0" w:color="auto"/>
          </w:divBdr>
          <w:divsChild>
            <w:div w:id="215941459">
              <w:marLeft w:val="0"/>
              <w:marRight w:val="0"/>
              <w:marTop w:val="0"/>
              <w:marBottom w:val="0"/>
              <w:divBdr>
                <w:top w:val="none" w:sz="0" w:space="0" w:color="auto"/>
                <w:left w:val="none" w:sz="0" w:space="0" w:color="auto"/>
                <w:bottom w:val="none" w:sz="0" w:space="0" w:color="auto"/>
                <w:right w:val="none" w:sz="0" w:space="0" w:color="auto"/>
              </w:divBdr>
              <w:divsChild>
                <w:div w:id="5642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98972">
          <w:marLeft w:val="0"/>
          <w:marRight w:val="0"/>
          <w:marTop w:val="0"/>
          <w:marBottom w:val="0"/>
          <w:divBdr>
            <w:top w:val="none" w:sz="0" w:space="0" w:color="auto"/>
            <w:left w:val="none" w:sz="0" w:space="0" w:color="auto"/>
            <w:bottom w:val="none" w:sz="0" w:space="0" w:color="auto"/>
            <w:right w:val="none" w:sz="0" w:space="0" w:color="auto"/>
          </w:divBdr>
          <w:divsChild>
            <w:div w:id="442726856">
              <w:marLeft w:val="0"/>
              <w:marRight w:val="0"/>
              <w:marTop w:val="0"/>
              <w:marBottom w:val="0"/>
              <w:divBdr>
                <w:top w:val="none" w:sz="0" w:space="0" w:color="auto"/>
                <w:left w:val="none" w:sz="0" w:space="0" w:color="auto"/>
                <w:bottom w:val="none" w:sz="0" w:space="0" w:color="auto"/>
                <w:right w:val="none" w:sz="0" w:space="0" w:color="auto"/>
              </w:divBdr>
              <w:divsChild>
                <w:div w:id="10430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188">
      <w:bodyDiv w:val="1"/>
      <w:marLeft w:val="0"/>
      <w:marRight w:val="0"/>
      <w:marTop w:val="0"/>
      <w:marBottom w:val="0"/>
      <w:divBdr>
        <w:top w:val="none" w:sz="0" w:space="0" w:color="auto"/>
        <w:left w:val="none" w:sz="0" w:space="0" w:color="auto"/>
        <w:bottom w:val="none" w:sz="0" w:space="0" w:color="auto"/>
        <w:right w:val="none" w:sz="0" w:space="0" w:color="auto"/>
      </w:divBdr>
      <w:divsChild>
        <w:div w:id="1713918940">
          <w:marLeft w:val="0"/>
          <w:marRight w:val="0"/>
          <w:marTop w:val="0"/>
          <w:marBottom w:val="0"/>
          <w:divBdr>
            <w:top w:val="none" w:sz="0" w:space="0" w:color="auto"/>
            <w:left w:val="none" w:sz="0" w:space="0" w:color="auto"/>
            <w:bottom w:val="none" w:sz="0" w:space="0" w:color="auto"/>
            <w:right w:val="none" w:sz="0" w:space="0" w:color="auto"/>
          </w:divBdr>
          <w:divsChild>
            <w:div w:id="1623343705">
              <w:marLeft w:val="0"/>
              <w:marRight w:val="0"/>
              <w:marTop w:val="0"/>
              <w:marBottom w:val="0"/>
              <w:divBdr>
                <w:top w:val="none" w:sz="0" w:space="0" w:color="auto"/>
                <w:left w:val="none" w:sz="0" w:space="0" w:color="auto"/>
                <w:bottom w:val="none" w:sz="0" w:space="0" w:color="auto"/>
                <w:right w:val="none" w:sz="0" w:space="0" w:color="auto"/>
              </w:divBdr>
            </w:div>
            <w:div w:id="1770739991">
              <w:marLeft w:val="0"/>
              <w:marRight w:val="0"/>
              <w:marTop w:val="0"/>
              <w:marBottom w:val="0"/>
              <w:divBdr>
                <w:top w:val="none" w:sz="0" w:space="0" w:color="auto"/>
                <w:left w:val="none" w:sz="0" w:space="0" w:color="auto"/>
                <w:bottom w:val="none" w:sz="0" w:space="0" w:color="auto"/>
                <w:right w:val="none" w:sz="0" w:space="0" w:color="auto"/>
              </w:divBdr>
            </w:div>
          </w:divsChild>
        </w:div>
        <w:div w:id="998536194">
          <w:marLeft w:val="0"/>
          <w:marRight w:val="0"/>
          <w:marTop w:val="0"/>
          <w:marBottom w:val="0"/>
          <w:divBdr>
            <w:top w:val="none" w:sz="0" w:space="0" w:color="auto"/>
            <w:left w:val="none" w:sz="0" w:space="0" w:color="auto"/>
            <w:bottom w:val="none" w:sz="0" w:space="0" w:color="auto"/>
            <w:right w:val="none" w:sz="0" w:space="0" w:color="auto"/>
          </w:divBdr>
        </w:div>
      </w:divsChild>
    </w:div>
    <w:div w:id="480970091">
      <w:bodyDiv w:val="1"/>
      <w:marLeft w:val="0"/>
      <w:marRight w:val="0"/>
      <w:marTop w:val="0"/>
      <w:marBottom w:val="0"/>
      <w:divBdr>
        <w:top w:val="none" w:sz="0" w:space="0" w:color="auto"/>
        <w:left w:val="none" w:sz="0" w:space="0" w:color="auto"/>
        <w:bottom w:val="none" w:sz="0" w:space="0" w:color="auto"/>
        <w:right w:val="none" w:sz="0" w:space="0" w:color="auto"/>
      </w:divBdr>
      <w:divsChild>
        <w:div w:id="1307734057">
          <w:marLeft w:val="0"/>
          <w:marRight w:val="0"/>
          <w:marTop w:val="0"/>
          <w:marBottom w:val="0"/>
          <w:divBdr>
            <w:top w:val="none" w:sz="0" w:space="0" w:color="auto"/>
            <w:left w:val="none" w:sz="0" w:space="0" w:color="auto"/>
            <w:bottom w:val="none" w:sz="0" w:space="0" w:color="auto"/>
            <w:right w:val="none" w:sz="0" w:space="0" w:color="auto"/>
          </w:divBdr>
          <w:divsChild>
            <w:div w:id="458763079">
              <w:marLeft w:val="0"/>
              <w:marRight w:val="0"/>
              <w:marTop w:val="0"/>
              <w:marBottom w:val="0"/>
              <w:divBdr>
                <w:top w:val="none" w:sz="0" w:space="0" w:color="auto"/>
                <w:left w:val="none" w:sz="0" w:space="0" w:color="auto"/>
                <w:bottom w:val="none" w:sz="0" w:space="0" w:color="auto"/>
                <w:right w:val="none" w:sz="0" w:space="0" w:color="auto"/>
              </w:divBdr>
              <w:divsChild>
                <w:div w:id="305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821">
          <w:marLeft w:val="0"/>
          <w:marRight w:val="0"/>
          <w:marTop w:val="0"/>
          <w:marBottom w:val="0"/>
          <w:divBdr>
            <w:top w:val="none" w:sz="0" w:space="0" w:color="auto"/>
            <w:left w:val="none" w:sz="0" w:space="0" w:color="auto"/>
            <w:bottom w:val="none" w:sz="0" w:space="0" w:color="auto"/>
            <w:right w:val="none" w:sz="0" w:space="0" w:color="auto"/>
          </w:divBdr>
          <w:divsChild>
            <w:div w:id="436801511">
              <w:marLeft w:val="0"/>
              <w:marRight w:val="0"/>
              <w:marTop w:val="0"/>
              <w:marBottom w:val="0"/>
              <w:divBdr>
                <w:top w:val="none" w:sz="0" w:space="0" w:color="auto"/>
                <w:left w:val="none" w:sz="0" w:space="0" w:color="auto"/>
                <w:bottom w:val="none" w:sz="0" w:space="0" w:color="auto"/>
                <w:right w:val="none" w:sz="0" w:space="0" w:color="auto"/>
              </w:divBdr>
              <w:divsChild>
                <w:div w:id="1812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9074">
          <w:marLeft w:val="0"/>
          <w:marRight w:val="0"/>
          <w:marTop w:val="0"/>
          <w:marBottom w:val="0"/>
          <w:divBdr>
            <w:top w:val="none" w:sz="0" w:space="0" w:color="auto"/>
            <w:left w:val="none" w:sz="0" w:space="0" w:color="auto"/>
            <w:bottom w:val="none" w:sz="0" w:space="0" w:color="auto"/>
            <w:right w:val="none" w:sz="0" w:space="0" w:color="auto"/>
          </w:divBdr>
          <w:divsChild>
            <w:div w:id="531458460">
              <w:marLeft w:val="0"/>
              <w:marRight w:val="0"/>
              <w:marTop w:val="0"/>
              <w:marBottom w:val="0"/>
              <w:divBdr>
                <w:top w:val="none" w:sz="0" w:space="0" w:color="auto"/>
                <w:left w:val="none" w:sz="0" w:space="0" w:color="auto"/>
                <w:bottom w:val="none" w:sz="0" w:space="0" w:color="auto"/>
                <w:right w:val="none" w:sz="0" w:space="0" w:color="auto"/>
              </w:divBdr>
              <w:divsChild>
                <w:div w:id="8082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40483">
      <w:bodyDiv w:val="1"/>
      <w:marLeft w:val="0"/>
      <w:marRight w:val="0"/>
      <w:marTop w:val="0"/>
      <w:marBottom w:val="0"/>
      <w:divBdr>
        <w:top w:val="none" w:sz="0" w:space="0" w:color="auto"/>
        <w:left w:val="none" w:sz="0" w:space="0" w:color="auto"/>
        <w:bottom w:val="none" w:sz="0" w:space="0" w:color="auto"/>
        <w:right w:val="none" w:sz="0" w:space="0" w:color="auto"/>
      </w:divBdr>
      <w:divsChild>
        <w:div w:id="1248464414">
          <w:marLeft w:val="0"/>
          <w:marRight w:val="0"/>
          <w:marTop w:val="0"/>
          <w:marBottom w:val="0"/>
          <w:divBdr>
            <w:top w:val="none" w:sz="0" w:space="0" w:color="auto"/>
            <w:left w:val="none" w:sz="0" w:space="0" w:color="auto"/>
            <w:bottom w:val="none" w:sz="0" w:space="0" w:color="auto"/>
            <w:right w:val="none" w:sz="0" w:space="0" w:color="auto"/>
          </w:divBdr>
        </w:div>
        <w:div w:id="479658893">
          <w:marLeft w:val="0"/>
          <w:marRight w:val="0"/>
          <w:marTop w:val="0"/>
          <w:marBottom w:val="0"/>
          <w:divBdr>
            <w:top w:val="none" w:sz="0" w:space="0" w:color="auto"/>
            <w:left w:val="none" w:sz="0" w:space="0" w:color="auto"/>
            <w:bottom w:val="none" w:sz="0" w:space="0" w:color="auto"/>
            <w:right w:val="none" w:sz="0" w:space="0" w:color="auto"/>
          </w:divBdr>
        </w:div>
        <w:div w:id="1333948700">
          <w:marLeft w:val="0"/>
          <w:marRight w:val="0"/>
          <w:marTop w:val="0"/>
          <w:marBottom w:val="0"/>
          <w:divBdr>
            <w:top w:val="none" w:sz="0" w:space="0" w:color="auto"/>
            <w:left w:val="none" w:sz="0" w:space="0" w:color="auto"/>
            <w:bottom w:val="none" w:sz="0" w:space="0" w:color="auto"/>
            <w:right w:val="none" w:sz="0" w:space="0" w:color="auto"/>
          </w:divBdr>
        </w:div>
        <w:div w:id="1942101353">
          <w:marLeft w:val="0"/>
          <w:marRight w:val="0"/>
          <w:marTop w:val="0"/>
          <w:marBottom w:val="0"/>
          <w:divBdr>
            <w:top w:val="none" w:sz="0" w:space="0" w:color="auto"/>
            <w:left w:val="none" w:sz="0" w:space="0" w:color="auto"/>
            <w:bottom w:val="none" w:sz="0" w:space="0" w:color="auto"/>
            <w:right w:val="none" w:sz="0" w:space="0" w:color="auto"/>
          </w:divBdr>
          <w:divsChild>
            <w:div w:id="1468746043">
              <w:marLeft w:val="0"/>
              <w:marRight w:val="0"/>
              <w:marTop w:val="0"/>
              <w:marBottom w:val="0"/>
              <w:divBdr>
                <w:top w:val="none" w:sz="0" w:space="0" w:color="auto"/>
                <w:left w:val="none" w:sz="0" w:space="0" w:color="auto"/>
                <w:bottom w:val="none" w:sz="0" w:space="0" w:color="auto"/>
                <w:right w:val="none" w:sz="0" w:space="0" w:color="auto"/>
              </w:divBdr>
            </w:div>
          </w:divsChild>
        </w:div>
        <w:div w:id="1426267672">
          <w:marLeft w:val="0"/>
          <w:marRight w:val="0"/>
          <w:marTop w:val="0"/>
          <w:marBottom w:val="0"/>
          <w:divBdr>
            <w:top w:val="none" w:sz="0" w:space="0" w:color="auto"/>
            <w:left w:val="none" w:sz="0" w:space="0" w:color="auto"/>
            <w:bottom w:val="none" w:sz="0" w:space="0" w:color="auto"/>
            <w:right w:val="none" w:sz="0" w:space="0" w:color="auto"/>
          </w:divBdr>
        </w:div>
        <w:div w:id="76635994">
          <w:marLeft w:val="0"/>
          <w:marRight w:val="0"/>
          <w:marTop w:val="0"/>
          <w:marBottom w:val="0"/>
          <w:divBdr>
            <w:top w:val="none" w:sz="0" w:space="0" w:color="auto"/>
            <w:left w:val="none" w:sz="0" w:space="0" w:color="auto"/>
            <w:bottom w:val="none" w:sz="0" w:space="0" w:color="auto"/>
            <w:right w:val="none" w:sz="0" w:space="0" w:color="auto"/>
          </w:divBdr>
          <w:divsChild>
            <w:div w:id="1267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423">
      <w:bodyDiv w:val="1"/>
      <w:marLeft w:val="0"/>
      <w:marRight w:val="0"/>
      <w:marTop w:val="0"/>
      <w:marBottom w:val="0"/>
      <w:divBdr>
        <w:top w:val="none" w:sz="0" w:space="0" w:color="auto"/>
        <w:left w:val="none" w:sz="0" w:space="0" w:color="auto"/>
        <w:bottom w:val="none" w:sz="0" w:space="0" w:color="auto"/>
        <w:right w:val="none" w:sz="0" w:space="0" w:color="auto"/>
      </w:divBdr>
      <w:divsChild>
        <w:div w:id="1356345341">
          <w:marLeft w:val="0"/>
          <w:marRight w:val="0"/>
          <w:marTop w:val="0"/>
          <w:marBottom w:val="0"/>
          <w:divBdr>
            <w:top w:val="none" w:sz="0" w:space="0" w:color="auto"/>
            <w:left w:val="none" w:sz="0" w:space="0" w:color="auto"/>
            <w:bottom w:val="none" w:sz="0" w:space="0" w:color="auto"/>
            <w:right w:val="none" w:sz="0" w:space="0" w:color="auto"/>
          </w:divBdr>
          <w:divsChild>
            <w:div w:id="582878149">
              <w:marLeft w:val="0"/>
              <w:marRight w:val="0"/>
              <w:marTop w:val="0"/>
              <w:marBottom w:val="0"/>
              <w:divBdr>
                <w:top w:val="none" w:sz="0" w:space="0" w:color="auto"/>
                <w:left w:val="none" w:sz="0" w:space="0" w:color="auto"/>
                <w:bottom w:val="none" w:sz="0" w:space="0" w:color="auto"/>
                <w:right w:val="none" w:sz="0" w:space="0" w:color="auto"/>
              </w:divBdr>
            </w:div>
            <w:div w:id="544680998">
              <w:marLeft w:val="0"/>
              <w:marRight w:val="0"/>
              <w:marTop w:val="0"/>
              <w:marBottom w:val="0"/>
              <w:divBdr>
                <w:top w:val="none" w:sz="0" w:space="0" w:color="auto"/>
                <w:left w:val="none" w:sz="0" w:space="0" w:color="auto"/>
                <w:bottom w:val="none" w:sz="0" w:space="0" w:color="auto"/>
                <w:right w:val="none" w:sz="0" w:space="0" w:color="auto"/>
              </w:divBdr>
            </w:div>
          </w:divsChild>
        </w:div>
        <w:div w:id="303319976">
          <w:marLeft w:val="0"/>
          <w:marRight w:val="0"/>
          <w:marTop w:val="0"/>
          <w:marBottom w:val="0"/>
          <w:divBdr>
            <w:top w:val="none" w:sz="0" w:space="0" w:color="auto"/>
            <w:left w:val="none" w:sz="0" w:space="0" w:color="auto"/>
            <w:bottom w:val="none" w:sz="0" w:space="0" w:color="auto"/>
            <w:right w:val="none" w:sz="0" w:space="0" w:color="auto"/>
          </w:divBdr>
        </w:div>
      </w:divsChild>
    </w:div>
    <w:div w:id="485753909">
      <w:bodyDiv w:val="1"/>
      <w:marLeft w:val="0"/>
      <w:marRight w:val="0"/>
      <w:marTop w:val="0"/>
      <w:marBottom w:val="0"/>
      <w:divBdr>
        <w:top w:val="none" w:sz="0" w:space="0" w:color="auto"/>
        <w:left w:val="none" w:sz="0" w:space="0" w:color="auto"/>
        <w:bottom w:val="none" w:sz="0" w:space="0" w:color="auto"/>
        <w:right w:val="none" w:sz="0" w:space="0" w:color="auto"/>
      </w:divBdr>
      <w:divsChild>
        <w:div w:id="1620065805">
          <w:marLeft w:val="0"/>
          <w:marRight w:val="0"/>
          <w:marTop w:val="0"/>
          <w:marBottom w:val="0"/>
          <w:divBdr>
            <w:top w:val="none" w:sz="0" w:space="0" w:color="auto"/>
            <w:left w:val="none" w:sz="0" w:space="0" w:color="auto"/>
            <w:bottom w:val="none" w:sz="0" w:space="0" w:color="auto"/>
            <w:right w:val="none" w:sz="0" w:space="0" w:color="auto"/>
          </w:divBdr>
          <w:divsChild>
            <w:div w:id="1732386081">
              <w:marLeft w:val="0"/>
              <w:marRight w:val="0"/>
              <w:marTop w:val="0"/>
              <w:marBottom w:val="0"/>
              <w:divBdr>
                <w:top w:val="none" w:sz="0" w:space="0" w:color="auto"/>
                <w:left w:val="none" w:sz="0" w:space="0" w:color="auto"/>
                <w:bottom w:val="none" w:sz="0" w:space="0" w:color="auto"/>
                <w:right w:val="none" w:sz="0" w:space="0" w:color="auto"/>
              </w:divBdr>
            </w:div>
            <w:div w:id="1526556563">
              <w:marLeft w:val="0"/>
              <w:marRight w:val="0"/>
              <w:marTop w:val="0"/>
              <w:marBottom w:val="0"/>
              <w:divBdr>
                <w:top w:val="none" w:sz="0" w:space="0" w:color="auto"/>
                <w:left w:val="none" w:sz="0" w:space="0" w:color="auto"/>
                <w:bottom w:val="none" w:sz="0" w:space="0" w:color="auto"/>
                <w:right w:val="none" w:sz="0" w:space="0" w:color="auto"/>
              </w:divBdr>
            </w:div>
            <w:div w:id="1967808595">
              <w:marLeft w:val="0"/>
              <w:marRight w:val="0"/>
              <w:marTop w:val="0"/>
              <w:marBottom w:val="0"/>
              <w:divBdr>
                <w:top w:val="none" w:sz="0" w:space="0" w:color="auto"/>
                <w:left w:val="none" w:sz="0" w:space="0" w:color="auto"/>
                <w:bottom w:val="none" w:sz="0" w:space="0" w:color="auto"/>
                <w:right w:val="none" w:sz="0" w:space="0" w:color="auto"/>
              </w:divBdr>
            </w:div>
            <w:div w:id="1639993572">
              <w:marLeft w:val="0"/>
              <w:marRight w:val="0"/>
              <w:marTop w:val="0"/>
              <w:marBottom w:val="0"/>
              <w:divBdr>
                <w:top w:val="none" w:sz="0" w:space="0" w:color="auto"/>
                <w:left w:val="none" w:sz="0" w:space="0" w:color="auto"/>
                <w:bottom w:val="none" w:sz="0" w:space="0" w:color="auto"/>
                <w:right w:val="none" w:sz="0" w:space="0" w:color="auto"/>
              </w:divBdr>
            </w:div>
            <w:div w:id="649481563">
              <w:marLeft w:val="0"/>
              <w:marRight w:val="0"/>
              <w:marTop w:val="0"/>
              <w:marBottom w:val="0"/>
              <w:divBdr>
                <w:top w:val="none" w:sz="0" w:space="0" w:color="auto"/>
                <w:left w:val="none" w:sz="0" w:space="0" w:color="auto"/>
                <w:bottom w:val="none" w:sz="0" w:space="0" w:color="auto"/>
                <w:right w:val="none" w:sz="0" w:space="0" w:color="auto"/>
              </w:divBdr>
            </w:div>
            <w:div w:id="300313000">
              <w:marLeft w:val="0"/>
              <w:marRight w:val="0"/>
              <w:marTop w:val="0"/>
              <w:marBottom w:val="0"/>
              <w:divBdr>
                <w:top w:val="none" w:sz="0" w:space="0" w:color="auto"/>
                <w:left w:val="none" w:sz="0" w:space="0" w:color="auto"/>
                <w:bottom w:val="none" w:sz="0" w:space="0" w:color="auto"/>
                <w:right w:val="none" w:sz="0" w:space="0" w:color="auto"/>
              </w:divBdr>
            </w:div>
            <w:div w:id="1164976139">
              <w:marLeft w:val="0"/>
              <w:marRight w:val="0"/>
              <w:marTop w:val="0"/>
              <w:marBottom w:val="0"/>
              <w:divBdr>
                <w:top w:val="none" w:sz="0" w:space="0" w:color="auto"/>
                <w:left w:val="none" w:sz="0" w:space="0" w:color="auto"/>
                <w:bottom w:val="none" w:sz="0" w:space="0" w:color="auto"/>
                <w:right w:val="none" w:sz="0" w:space="0" w:color="auto"/>
              </w:divBdr>
            </w:div>
            <w:div w:id="2081711595">
              <w:marLeft w:val="0"/>
              <w:marRight w:val="0"/>
              <w:marTop w:val="0"/>
              <w:marBottom w:val="0"/>
              <w:divBdr>
                <w:top w:val="none" w:sz="0" w:space="0" w:color="auto"/>
                <w:left w:val="none" w:sz="0" w:space="0" w:color="auto"/>
                <w:bottom w:val="none" w:sz="0" w:space="0" w:color="auto"/>
                <w:right w:val="none" w:sz="0" w:space="0" w:color="auto"/>
              </w:divBdr>
            </w:div>
            <w:div w:id="1225603144">
              <w:marLeft w:val="0"/>
              <w:marRight w:val="0"/>
              <w:marTop w:val="0"/>
              <w:marBottom w:val="0"/>
              <w:divBdr>
                <w:top w:val="none" w:sz="0" w:space="0" w:color="auto"/>
                <w:left w:val="none" w:sz="0" w:space="0" w:color="auto"/>
                <w:bottom w:val="none" w:sz="0" w:space="0" w:color="auto"/>
                <w:right w:val="none" w:sz="0" w:space="0" w:color="auto"/>
              </w:divBdr>
            </w:div>
            <w:div w:id="1773166178">
              <w:marLeft w:val="0"/>
              <w:marRight w:val="0"/>
              <w:marTop w:val="0"/>
              <w:marBottom w:val="0"/>
              <w:divBdr>
                <w:top w:val="none" w:sz="0" w:space="0" w:color="auto"/>
                <w:left w:val="none" w:sz="0" w:space="0" w:color="auto"/>
                <w:bottom w:val="none" w:sz="0" w:space="0" w:color="auto"/>
                <w:right w:val="none" w:sz="0" w:space="0" w:color="auto"/>
              </w:divBdr>
            </w:div>
            <w:div w:id="1127118767">
              <w:marLeft w:val="0"/>
              <w:marRight w:val="0"/>
              <w:marTop w:val="0"/>
              <w:marBottom w:val="0"/>
              <w:divBdr>
                <w:top w:val="none" w:sz="0" w:space="0" w:color="auto"/>
                <w:left w:val="none" w:sz="0" w:space="0" w:color="auto"/>
                <w:bottom w:val="none" w:sz="0" w:space="0" w:color="auto"/>
                <w:right w:val="none" w:sz="0" w:space="0" w:color="auto"/>
              </w:divBdr>
            </w:div>
            <w:div w:id="414136811">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0590">
      <w:bodyDiv w:val="1"/>
      <w:marLeft w:val="0"/>
      <w:marRight w:val="0"/>
      <w:marTop w:val="0"/>
      <w:marBottom w:val="0"/>
      <w:divBdr>
        <w:top w:val="none" w:sz="0" w:space="0" w:color="auto"/>
        <w:left w:val="none" w:sz="0" w:space="0" w:color="auto"/>
        <w:bottom w:val="none" w:sz="0" w:space="0" w:color="auto"/>
        <w:right w:val="none" w:sz="0" w:space="0" w:color="auto"/>
      </w:divBdr>
      <w:divsChild>
        <w:div w:id="655770319">
          <w:marLeft w:val="0"/>
          <w:marRight w:val="0"/>
          <w:marTop w:val="0"/>
          <w:marBottom w:val="0"/>
          <w:divBdr>
            <w:top w:val="none" w:sz="0" w:space="0" w:color="auto"/>
            <w:left w:val="none" w:sz="0" w:space="0" w:color="auto"/>
            <w:bottom w:val="none" w:sz="0" w:space="0" w:color="auto"/>
            <w:right w:val="none" w:sz="0" w:space="0" w:color="auto"/>
          </w:divBdr>
        </w:div>
      </w:divsChild>
    </w:div>
    <w:div w:id="485978776">
      <w:bodyDiv w:val="1"/>
      <w:marLeft w:val="0"/>
      <w:marRight w:val="0"/>
      <w:marTop w:val="0"/>
      <w:marBottom w:val="0"/>
      <w:divBdr>
        <w:top w:val="none" w:sz="0" w:space="0" w:color="auto"/>
        <w:left w:val="none" w:sz="0" w:space="0" w:color="auto"/>
        <w:bottom w:val="none" w:sz="0" w:space="0" w:color="auto"/>
        <w:right w:val="none" w:sz="0" w:space="0" w:color="auto"/>
      </w:divBdr>
      <w:divsChild>
        <w:div w:id="816652676">
          <w:marLeft w:val="0"/>
          <w:marRight w:val="0"/>
          <w:marTop w:val="0"/>
          <w:marBottom w:val="0"/>
          <w:divBdr>
            <w:top w:val="none" w:sz="0" w:space="0" w:color="auto"/>
            <w:left w:val="none" w:sz="0" w:space="0" w:color="auto"/>
            <w:bottom w:val="none" w:sz="0" w:space="0" w:color="auto"/>
            <w:right w:val="none" w:sz="0" w:space="0" w:color="auto"/>
          </w:divBdr>
          <w:divsChild>
            <w:div w:id="2030325290">
              <w:marLeft w:val="0"/>
              <w:marRight w:val="0"/>
              <w:marTop w:val="0"/>
              <w:marBottom w:val="0"/>
              <w:divBdr>
                <w:top w:val="none" w:sz="0" w:space="0" w:color="auto"/>
                <w:left w:val="none" w:sz="0" w:space="0" w:color="auto"/>
                <w:bottom w:val="none" w:sz="0" w:space="0" w:color="auto"/>
                <w:right w:val="none" w:sz="0" w:space="0" w:color="auto"/>
              </w:divBdr>
            </w:div>
            <w:div w:id="854154635">
              <w:marLeft w:val="0"/>
              <w:marRight w:val="0"/>
              <w:marTop w:val="0"/>
              <w:marBottom w:val="0"/>
              <w:divBdr>
                <w:top w:val="none" w:sz="0" w:space="0" w:color="auto"/>
                <w:left w:val="none" w:sz="0" w:space="0" w:color="auto"/>
                <w:bottom w:val="none" w:sz="0" w:space="0" w:color="auto"/>
                <w:right w:val="none" w:sz="0" w:space="0" w:color="auto"/>
              </w:divBdr>
            </w:div>
          </w:divsChild>
        </w:div>
        <w:div w:id="1527670738">
          <w:marLeft w:val="0"/>
          <w:marRight w:val="0"/>
          <w:marTop w:val="0"/>
          <w:marBottom w:val="0"/>
          <w:divBdr>
            <w:top w:val="none" w:sz="0" w:space="0" w:color="auto"/>
            <w:left w:val="none" w:sz="0" w:space="0" w:color="auto"/>
            <w:bottom w:val="none" w:sz="0" w:space="0" w:color="auto"/>
            <w:right w:val="none" w:sz="0" w:space="0" w:color="auto"/>
          </w:divBdr>
        </w:div>
      </w:divsChild>
    </w:div>
    <w:div w:id="487744662">
      <w:bodyDiv w:val="1"/>
      <w:marLeft w:val="0"/>
      <w:marRight w:val="0"/>
      <w:marTop w:val="0"/>
      <w:marBottom w:val="0"/>
      <w:divBdr>
        <w:top w:val="none" w:sz="0" w:space="0" w:color="auto"/>
        <w:left w:val="none" w:sz="0" w:space="0" w:color="auto"/>
        <w:bottom w:val="none" w:sz="0" w:space="0" w:color="auto"/>
        <w:right w:val="none" w:sz="0" w:space="0" w:color="auto"/>
      </w:divBdr>
      <w:divsChild>
        <w:div w:id="242882012">
          <w:marLeft w:val="0"/>
          <w:marRight w:val="0"/>
          <w:marTop w:val="0"/>
          <w:marBottom w:val="0"/>
          <w:divBdr>
            <w:top w:val="none" w:sz="0" w:space="0" w:color="auto"/>
            <w:left w:val="none" w:sz="0" w:space="0" w:color="auto"/>
            <w:bottom w:val="none" w:sz="0" w:space="0" w:color="auto"/>
            <w:right w:val="none" w:sz="0" w:space="0" w:color="auto"/>
          </w:divBdr>
          <w:divsChild>
            <w:div w:id="348920363">
              <w:marLeft w:val="0"/>
              <w:marRight w:val="0"/>
              <w:marTop w:val="0"/>
              <w:marBottom w:val="0"/>
              <w:divBdr>
                <w:top w:val="none" w:sz="0" w:space="0" w:color="auto"/>
                <w:left w:val="none" w:sz="0" w:space="0" w:color="auto"/>
                <w:bottom w:val="none" w:sz="0" w:space="0" w:color="auto"/>
                <w:right w:val="none" w:sz="0" w:space="0" w:color="auto"/>
              </w:divBdr>
            </w:div>
            <w:div w:id="2083748499">
              <w:marLeft w:val="0"/>
              <w:marRight w:val="0"/>
              <w:marTop w:val="0"/>
              <w:marBottom w:val="0"/>
              <w:divBdr>
                <w:top w:val="none" w:sz="0" w:space="0" w:color="auto"/>
                <w:left w:val="none" w:sz="0" w:space="0" w:color="auto"/>
                <w:bottom w:val="none" w:sz="0" w:space="0" w:color="auto"/>
                <w:right w:val="none" w:sz="0" w:space="0" w:color="auto"/>
              </w:divBdr>
            </w:div>
          </w:divsChild>
        </w:div>
        <w:div w:id="872379057">
          <w:marLeft w:val="0"/>
          <w:marRight w:val="0"/>
          <w:marTop w:val="0"/>
          <w:marBottom w:val="0"/>
          <w:divBdr>
            <w:top w:val="none" w:sz="0" w:space="0" w:color="auto"/>
            <w:left w:val="none" w:sz="0" w:space="0" w:color="auto"/>
            <w:bottom w:val="none" w:sz="0" w:space="0" w:color="auto"/>
            <w:right w:val="none" w:sz="0" w:space="0" w:color="auto"/>
          </w:divBdr>
        </w:div>
      </w:divsChild>
    </w:div>
    <w:div w:id="490759426">
      <w:bodyDiv w:val="1"/>
      <w:marLeft w:val="0"/>
      <w:marRight w:val="0"/>
      <w:marTop w:val="0"/>
      <w:marBottom w:val="0"/>
      <w:divBdr>
        <w:top w:val="none" w:sz="0" w:space="0" w:color="auto"/>
        <w:left w:val="none" w:sz="0" w:space="0" w:color="auto"/>
        <w:bottom w:val="none" w:sz="0" w:space="0" w:color="auto"/>
        <w:right w:val="none" w:sz="0" w:space="0" w:color="auto"/>
      </w:divBdr>
      <w:divsChild>
        <w:div w:id="1245453598">
          <w:marLeft w:val="0"/>
          <w:marRight w:val="0"/>
          <w:marTop w:val="0"/>
          <w:marBottom w:val="0"/>
          <w:divBdr>
            <w:top w:val="none" w:sz="0" w:space="0" w:color="auto"/>
            <w:left w:val="none" w:sz="0" w:space="0" w:color="auto"/>
            <w:bottom w:val="none" w:sz="0" w:space="0" w:color="auto"/>
            <w:right w:val="none" w:sz="0" w:space="0" w:color="auto"/>
          </w:divBdr>
          <w:divsChild>
            <w:div w:id="10897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9385">
      <w:bodyDiv w:val="1"/>
      <w:marLeft w:val="0"/>
      <w:marRight w:val="0"/>
      <w:marTop w:val="0"/>
      <w:marBottom w:val="0"/>
      <w:divBdr>
        <w:top w:val="none" w:sz="0" w:space="0" w:color="auto"/>
        <w:left w:val="none" w:sz="0" w:space="0" w:color="auto"/>
        <w:bottom w:val="none" w:sz="0" w:space="0" w:color="auto"/>
        <w:right w:val="none" w:sz="0" w:space="0" w:color="auto"/>
      </w:divBdr>
      <w:divsChild>
        <w:div w:id="861286640">
          <w:marLeft w:val="0"/>
          <w:marRight w:val="0"/>
          <w:marTop w:val="0"/>
          <w:marBottom w:val="0"/>
          <w:divBdr>
            <w:top w:val="none" w:sz="0" w:space="0" w:color="auto"/>
            <w:left w:val="none" w:sz="0" w:space="0" w:color="auto"/>
            <w:bottom w:val="none" w:sz="0" w:space="0" w:color="auto"/>
            <w:right w:val="none" w:sz="0" w:space="0" w:color="auto"/>
          </w:divBdr>
          <w:divsChild>
            <w:div w:id="1421487886">
              <w:marLeft w:val="0"/>
              <w:marRight w:val="0"/>
              <w:marTop w:val="0"/>
              <w:marBottom w:val="0"/>
              <w:divBdr>
                <w:top w:val="none" w:sz="0" w:space="0" w:color="auto"/>
                <w:left w:val="none" w:sz="0" w:space="0" w:color="auto"/>
                <w:bottom w:val="none" w:sz="0" w:space="0" w:color="auto"/>
                <w:right w:val="none" w:sz="0" w:space="0" w:color="auto"/>
              </w:divBdr>
              <w:divsChild>
                <w:div w:id="9481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8040">
          <w:marLeft w:val="0"/>
          <w:marRight w:val="0"/>
          <w:marTop w:val="0"/>
          <w:marBottom w:val="0"/>
          <w:divBdr>
            <w:top w:val="none" w:sz="0" w:space="0" w:color="auto"/>
            <w:left w:val="none" w:sz="0" w:space="0" w:color="auto"/>
            <w:bottom w:val="none" w:sz="0" w:space="0" w:color="auto"/>
            <w:right w:val="none" w:sz="0" w:space="0" w:color="auto"/>
          </w:divBdr>
          <w:divsChild>
            <w:div w:id="1288320154">
              <w:marLeft w:val="0"/>
              <w:marRight w:val="0"/>
              <w:marTop w:val="0"/>
              <w:marBottom w:val="0"/>
              <w:divBdr>
                <w:top w:val="none" w:sz="0" w:space="0" w:color="auto"/>
                <w:left w:val="none" w:sz="0" w:space="0" w:color="auto"/>
                <w:bottom w:val="none" w:sz="0" w:space="0" w:color="auto"/>
                <w:right w:val="none" w:sz="0" w:space="0" w:color="auto"/>
              </w:divBdr>
              <w:divsChild>
                <w:div w:id="1924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2011">
          <w:marLeft w:val="0"/>
          <w:marRight w:val="0"/>
          <w:marTop w:val="0"/>
          <w:marBottom w:val="0"/>
          <w:divBdr>
            <w:top w:val="none" w:sz="0" w:space="0" w:color="auto"/>
            <w:left w:val="none" w:sz="0" w:space="0" w:color="auto"/>
            <w:bottom w:val="none" w:sz="0" w:space="0" w:color="auto"/>
            <w:right w:val="none" w:sz="0" w:space="0" w:color="auto"/>
          </w:divBdr>
          <w:divsChild>
            <w:div w:id="520318413">
              <w:marLeft w:val="0"/>
              <w:marRight w:val="0"/>
              <w:marTop w:val="0"/>
              <w:marBottom w:val="0"/>
              <w:divBdr>
                <w:top w:val="none" w:sz="0" w:space="0" w:color="auto"/>
                <w:left w:val="none" w:sz="0" w:space="0" w:color="auto"/>
                <w:bottom w:val="none" w:sz="0" w:space="0" w:color="auto"/>
                <w:right w:val="none" w:sz="0" w:space="0" w:color="auto"/>
              </w:divBdr>
              <w:divsChild>
                <w:div w:id="11671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9128">
      <w:bodyDiv w:val="1"/>
      <w:marLeft w:val="0"/>
      <w:marRight w:val="0"/>
      <w:marTop w:val="0"/>
      <w:marBottom w:val="0"/>
      <w:divBdr>
        <w:top w:val="none" w:sz="0" w:space="0" w:color="auto"/>
        <w:left w:val="none" w:sz="0" w:space="0" w:color="auto"/>
        <w:bottom w:val="none" w:sz="0" w:space="0" w:color="auto"/>
        <w:right w:val="none" w:sz="0" w:space="0" w:color="auto"/>
      </w:divBdr>
      <w:divsChild>
        <w:div w:id="394354742">
          <w:marLeft w:val="0"/>
          <w:marRight w:val="0"/>
          <w:marTop w:val="0"/>
          <w:marBottom w:val="0"/>
          <w:divBdr>
            <w:top w:val="none" w:sz="0" w:space="0" w:color="auto"/>
            <w:left w:val="none" w:sz="0" w:space="0" w:color="auto"/>
            <w:bottom w:val="none" w:sz="0" w:space="0" w:color="auto"/>
            <w:right w:val="none" w:sz="0" w:space="0" w:color="auto"/>
          </w:divBdr>
          <w:divsChild>
            <w:div w:id="1626813844">
              <w:marLeft w:val="0"/>
              <w:marRight w:val="0"/>
              <w:marTop w:val="0"/>
              <w:marBottom w:val="0"/>
              <w:divBdr>
                <w:top w:val="none" w:sz="0" w:space="0" w:color="auto"/>
                <w:left w:val="none" w:sz="0" w:space="0" w:color="auto"/>
                <w:bottom w:val="none" w:sz="0" w:space="0" w:color="auto"/>
                <w:right w:val="none" w:sz="0" w:space="0" w:color="auto"/>
              </w:divBdr>
            </w:div>
            <w:div w:id="2036080663">
              <w:marLeft w:val="0"/>
              <w:marRight w:val="0"/>
              <w:marTop w:val="0"/>
              <w:marBottom w:val="0"/>
              <w:divBdr>
                <w:top w:val="none" w:sz="0" w:space="0" w:color="auto"/>
                <w:left w:val="none" w:sz="0" w:space="0" w:color="auto"/>
                <w:bottom w:val="none" w:sz="0" w:space="0" w:color="auto"/>
                <w:right w:val="none" w:sz="0" w:space="0" w:color="auto"/>
              </w:divBdr>
            </w:div>
          </w:divsChild>
        </w:div>
        <w:div w:id="512958090">
          <w:marLeft w:val="0"/>
          <w:marRight w:val="0"/>
          <w:marTop w:val="0"/>
          <w:marBottom w:val="0"/>
          <w:divBdr>
            <w:top w:val="none" w:sz="0" w:space="0" w:color="auto"/>
            <w:left w:val="none" w:sz="0" w:space="0" w:color="auto"/>
            <w:bottom w:val="none" w:sz="0" w:space="0" w:color="auto"/>
            <w:right w:val="none" w:sz="0" w:space="0" w:color="auto"/>
          </w:divBdr>
        </w:div>
      </w:divsChild>
    </w:div>
    <w:div w:id="494148140">
      <w:bodyDiv w:val="1"/>
      <w:marLeft w:val="0"/>
      <w:marRight w:val="0"/>
      <w:marTop w:val="0"/>
      <w:marBottom w:val="0"/>
      <w:divBdr>
        <w:top w:val="none" w:sz="0" w:space="0" w:color="auto"/>
        <w:left w:val="none" w:sz="0" w:space="0" w:color="auto"/>
        <w:bottom w:val="none" w:sz="0" w:space="0" w:color="auto"/>
        <w:right w:val="none" w:sz="0" w:space="0" w:color="auto"/>
      </w:divBdr>
      <w:divsChild>
        <w:div w:id="1994411206">
          <w:marLeft w:val="0"/>
          <w:marRight w:val="0"/>
          <w:marTop w:val="0"/>
          <w:marBottom w:val="0"/>
          <w:divBdr>
            <w:top w:val="none" w:sz="0" w:space="0" w:color="auto"/>
            <w:left w:val="none" w:sz="0" w:space="0" w:color="auto"/>
            <w:bottom w:val="none" w:sz="0" w:space="0" w:color="auto"/>
            <w:right w:val="none" w:sz="0" w:space="0" w:color="auto"/>
          </w:divBdr>
          <w:divsChild>
            <w:div w:id="1906181149">
              <w:marLeft w:val="0"/>
              <w:marRight w:val="0"/>
              <w:marTop w:val="0"/>
              <w:marBottom w:val="0"/>
              <w:divBdr>
                <w:top w:val="none" w:sz="0" w:space="0" w:color="auto"/>
                <w:left w:val="none" w:sz="0" w:space="0" w:color="auto"/>
                <w:bottom w:val="none" w:sz="0" w:space="0" w:color="auto"/>
                <w:right w:val="none" w:sz="0" w:space="0" w:color="auto"/>
              </w:divBdr>
            </w:div>
            <w:div w:id="1205093637">
              <w:marLeft w:val="0"/>
              <w:marRight w:val="0"/>
              <w:marTop w:val="0"/>
              <w:marBottom w:val="0"/>
              <w:divBdr>
                <w:top w:val="none" w:sz="0" w:space="0" w:color="auto"/>
                <w:left w:val="none" w:sz="0" w:space="0" w:color="auto"/>
                <w:bottom w:val="none" w:sz="0" w:space="0" w:color="auto"/>
                <w:right w:val="none" w:sz="0" w:space="0" w:color="auto"/>
              </w:divBdr>
            </w:div>
          </w:divsChild>
        </w:div>
        <w:div w:id="1675378780">
          <w:marLeft w:val="0"/>
          <w:marRight w:val="0"/>
          <w:marTop w:val="0"/>
          <w:marBottom w:val="0"/>
          <w:divBdr>
            <w:top w:val="none" w:sz="0" w:space="0" w:color="auto"/>
            <w:left w:val="none" w:sz="0" w:space="0" w:color="auto"/>
            <w:bottom w:val="none" w:sz="0" w:space="0" w:color="auto"/>
            <w:right w:val="none" w:sz="0" w:space="0" w:color="auto"/>
          </w:divBdr>
        </w:div>
      </w:divsChild>
    </w:div>
    <w:div w:id="497304693">
      <w:bodyDiv w:val="1"/>
      <w:marLeft w:val="0"/>
      <w:marRight w:val="0"/>
      <w:marTop w:val="0"/>
      <w:marBottom w:val="0"/>
      <w:divBdr>
        <w:top w:val="none" w:sz="0" w:space="0" w:color="auto"/>
        <w:left w:val="none" w:sz="0" w:space="0" w:color="auto"/>
        <w:bottom w:val="none" w:sz="0" w:space="0" w:color="auto"/>
        <w:right w:val="none" w:sz="0" w:space="0" w:color="auto"/>
      </w:divBdr>
      <w:divsChild>
        <w:div w:id="371196295">
          <w:marLeft w:val="0"/>
          <w:marRight w:val="0"/>
          <w:marTop w:val="0"/>
          <w:marBottom w:val="0"/>
          <w:divBdr>
            <w:top w:val="none" w:sz="0" w:space="0" w:color="auto"/>
            <w:left w:val="none" w:sz="0" w:space="0" w:color="auto"/>
            <w:bottom w:val="none" w:sz="0" w:space="0" w:color="auto"/>
            <w:right w:val="none" w:sz="0" w:space="0" w:color="auto"/>
          </w:divBdr>
          <w:divsChild>
            <w:div w:id="1443838722">
              <w:marLeft w:val="0"/>
              <w:marRight w:val="0"/>
              <w:marTop w:val="0"/>
              <w:marBottom w:val="0"/>
              <w:divBdr>
                <w:top w:val="none" w:sz="0" w:space="0" w:color="auto"/>
                <w:left w:val="none" w:sz="0" w:space="0" w:color="auto"/>
                <w:bottom w:val="none" w:sz="0" w:space="0" w:color="auto"/>
                <w:right w:val="none" w:sz="0" w:space="0" w:color="auto"/>
              </w:divBdr>
            </w:div>
            <w:div w:id="1167985659">
              <w:marLeft w:val="0"/>
              <w:marRight w:val="0"/>
              <w:marTop w:val="0"/>
              <w:marBottom w:val="0"/>
              <w:divBdr>
                <w:top w:val="none" w:sz="0" w:space="0" w:color="auto"/>
                <w:left w:val="none" w:sz="0" w:space="0" w:color="auto"/>
                <w:bottom w:val="none" w:sz="0" w:space="0" w:color="auto"/>
                <w:right w:val="none" w:sz="0" w:space="0" w:color="auto"/>
              </w:divBdr>
            </w:div>
          </w:divsChild>
        </w:div>
        <w:div w:id="278729273">
          <w:marLeft w:val="0"/>
          <w:marRight w:val="0"/>
          <w:marTop w:val="0"/>
          <w:marBottom w:val="0"/>
          <w:divBdr>
            <w:top w:val="none" w:sz="0" w:space="0" w:color="auto"/>
            <w:left w:val="none" w:sz="0" w:space="0" w:color="auto"/>
            <w:bottom w:val="none" w:sz="0" w:space="0" w:color="auto"/>
            <w:right w:val="none" w:sz="0" w:space="0" w:color="auto"/>
          </w:divBdr>
        </w:div>
      </w:divsChild>
    </w:div>
    <w:div w:id="498234004">
      <w:bodyDiv w:val="1"/>
      <w:marLeft w:val="0"/>
      <w:marRight w:val="0"/>
      <w:marTop w:val="0"/>
      <w:marBottom w:val="0"/>
      <w:divBdr>
        <w:top w:val="none" w:sz="0" w:space="0" w:color="auto"/>
        <w:left w:val="none" w:sz="0" w:space="0" w:color="auto"/>
        <w:bottom w:val="none" w:sz="0" w:space="0" w:color="auto"/>
        <w:right w:val="none" w:sz="0" w:space="0" w:color="auto"/>
      </w:divBdr>
    </w:div>
    <w:div w:id="498234608">
      <w:bodyDiv w:val="1"/>
      <w:marLeft w:val="0"/>
      <w:marRight w:val="0"/>
      <w:marTop w:val="0"/>
      <w:marBottom w:val="0"/>
      <w:divBdr>
        <w:top w:val="none" w:sz="0" w:space="0" w:color="auto"/>
        <w:left w:val="none" w:sz="0" w:space="0" w:color="auto"/>
        <w:bottom w:val="none" w:sz="0" w:space="0" w:color="auto"/>
        <w:right w:val="none" w:sz="0" w:space="0" w:color="auto"/>
      </w:divBdr>
      <w:divsChild>
        <w:div w:id="1121997555">
          <w:marLeft w:val="0"/>
          <w:marRight w:val="0"/>
          <w:marTop w:val="0"/>
          <w:marBottom w:val="0"/>
          <w:divBdr>
            <w:top w:val="none" w:sz="0" w:space="0" w:color="auto"/>
            <w:left w:val="none" w:sz="0" w:space="0" w:color="auto"/>
            <w:bottom w:val="none" w:sz="0" w:space="0" w:color="auto"/>
            <w:right w:val="none" w:sz="0" w:space="0" w:color="auto"/>
          </w:divBdr>
          <w:divsChild>
            <w:div w:id="36274166">
              <w:marLeft w:val="0"/>
              <w:marRight w:val="0"/>
              <w:marTop w:val="0"/>
              <w:marBottom w:val="0"/>
              <w:divBdr>
                <w:top w:val="none" w:sz="0" w:space="0" w:color="auto"/>
                <w:left w:val="none" w:sz="0" w:space="0" w:color="auto"/>
                <w:bottom w:val="none" w:sz="0" w:space="0" w:color="auto"/>
                <w:right w:val="none" w:sz="0" w:space="0" w:color="auto"/>
              </w:divBdr>
            </w:div>
            <w:div w:id="995375433">
              <w:marLeft w:val="0"/>
              <w:marRight w:val="0"/>
              <w:marTop w:val="0"/>
              <w:marBottom w:val="0"/>
              <w:divBdr>
                <w:top w:val="none" w:sz="0" w:space="0" w:color="auto"/>
                <w:left w:val="none" w:sz="0" w:space="0" w:color="auto"/>
                <w:bottom w:val="none" w:sz="0" w:space="0" w:color="auto"/>
                <w:right w:val="none" w:sz="0" w:space="0" w:color="auto"/>
              </w:divBdr>
            </w:div>
          </w:divsChild>
        </w:div>
        <w:div w:id="1747530286">
          <w:marLeft w:val="0"/>
          <w:marRight w:val="0"/>
          <w:marTop w:val="0"/>
          <w:marBottom w:val="0"/>
          <w:divBdr>
            <w:top w:val="none" w:sz="0" w:space="0" w:color="auto"/>
            <w:left w:val="none" w:sz="0" w:space="0" w:color="auto"/>
            <w:bottom w:val="none" w:sz="0" w:space="0" w:color="auto"/>
            <w:right w:val="none" w:sz="0" w:space="0" w:color="auto"/>
          </w:divBdr>
        </w:div>
      </w:divsChild>
    </w:div>
    <w:div w:id="499083465">
      <w:bodyDiv w:val="1"/>
      <w:marLeft w:val="0"/>
      <w:marRight w:val="0"/>
      <w:marTop w:val="0"/>
      <w:marBottom w:val="0"/>
      <w:divBdr>
        <w:top w:val="none" w:sz="0" w:space="0" w:color="auto"/>
        <w:left w:val="none" w:sz="0" w:space="0" w:color="auto"/>
        <w:bottom w:val="none" w:sz="0" w:space="0" w:color="auto"/>
        <w:right w:val="none" w:sz="0" w:space="0" w:color="auto"/>
      </w:divBdr>
      <w:divsChild>
        <w:div w:id="350692003">
          <w:marLeft w:val="0"/>
          <w:marRight w:val="0"/>
          <w:marTop w:val="0"/>
          <w:marBottom w:val="0"/>
          <w:divBdr>
            <w:top w:val="none" w:sz="0" w:space="0" w:color="auto"/>
            <w:left w:val="none" w:sz="0" w:space="0" w:color="auto"/>
            <w:bottom w:val="none" w:sz="0" w:space="0" w:color="auto"/>
            <w:right w:val="none" w:sz="0" w:space="0" w:color="auto"/>
          </w:divBdr>
          <w:divsChild>
            <w:div w:id="116874287">
              <w:marLeft w:val="0"/>
              <w:marRight w:val="0"/>
              <w:marTop w:val="0"/>
              <w:marBottom w:val="0"/>
              <w:divBdr>
                <w:top w:val="none" w:sz="0" w:space="0" w:color="auto"/>
                <w:left w:val="none" w:sz="0" w:space="0" w:color="auto"/>
                <w:bottom w:val="none" w:sz="0" w:space="0" w:color="auto"/>
                <w:right w:val="none" w:sz="0" w:space="0" w:color="auto"/>
              </w:divBdr>
            </w:div>
            <w:div w:id="229736264">
              <w:marLeft w:val="0"/>
              <w:marRight w:val="0"/>
              <w:marTop w:val="0"/>
              <w:marBottom w:val="0"/>
              <w:divBdr>
                <w:top w:val="none" w:sz="0" w:space="0" w:color="auto"/>
                <w:left w:val="none" w:sz="0" w:space="0" w:color="auto"/>
                <w:bottom w:val="none" w:sz="0" w:space="0" w:color="auto"/>
                <w:right w:val="none" w:sz="0" w:space="0" w:color="auto"/>
              </w:divBdr>
            </w:div>
          </w:divsChild>
        </w:div>
        <w:div w:id="1364751729">
          <w:marLeft w:val="0"/>
          <w:marRight w:val="0"/>
          <w:marTop w:val="0"/>
          <w:marBottom w:val="0"/>
          <w:divBdr>
            <w:top w:val="none" w:sz="0" w:space="0" w:color="auto"/>
            <w:left w:val="none" w:sz="0" w:space="0" w:color="auto"/>
            <w:bottom w:val="none" w:sz="0" w:space="0" w:color="auto"/>
            <w:right w:val="none" w:sz="0" w:space="0" w:color="auto"/>
          </w:divBdr>
        </w:div>
      </w:divsChild>
    </w:div>
    <w:div w:id="499740562">
      <w:bodyDiv w:val="1"/>
      <w:marLeft w:val="0"/>
      <w:marRight w:val="0"/>
      <w:marTop w:val="0"/>
      <w:marBottom w:val="0"/>
      <w:divBdr>
        <w:top w:val="none" w:sz="0" w:space="0" w:color="auto"/>
        <w:left w:val="none" w:sz="0" w:space="0" w:color="auto"/>
        <w:bottom w:val="none" w:sz="0" w:space="0" w:color="auto"/>
        <w:right w:val="none" w:sz="0" w:space="0" w:color="auto"/>
      </w:divBdr>
      <w:divsChild>
        <w:div w:id="2026591998">
          <w:marLeft w:val="0"/>
          <w:marRight w:val="0"/>
          <w:marTop w:val="0"/>
          <w:marBottom w:val="0"/>
          <w:divBdr>
            <w:top w:val="none" w:sz="0" w:space="0" w:color="auto"/>
            <w:left w:val="none" w:sz="0" w:space="0" w:color="auto"/>
            <w:bottom w:val="none" w:sz="0" w:space="0" w:color="auto"/>
            <w:right w:val="none" w:sz="0" w:space="0" w:color="auto"/>
          </w:divBdr>
          <w:divsChild>
            <w:div w:id="819729818">
              <w:marLeft w:val="0"/>
              <w:marRight w:val="0"/>
              <w:marTop w:val="0"/>
              <w:marBottom w:val="0"/>
              <w:divBdr>
                <w:top w:val="none" w:sz="0" w:space="0" w:color="auto"/>
                <w:left w:val="none" w:sz="0" w:space="0" w:color="auto"/>
                <w:bottom w:val="none" w:sz="0" w:space="0" w:color="auto"/>
                <w:right w:val="none" w:sz="0" w:space="0" w:color="auto"/>
              </w:divBdr>
            </w:div>
            <w:div w:id="1124805915">
              <w:marLeft w:val="0"/>
              <w:marRight w:val="0"/>
              <w:marTop w:val="0"/>
              <w:marBottom w:val="0"/>
              <w:divBdr>
                <w:top w:val="none" w:sz="0" w:space="0" w:color="auto"/>
                <w:left w:val="none" w:sz="0" w:space="0" w:color="auto"/>
                <w:bottom w:val="none" w:sz="0" w:space="0" w:color="auto"/>
                <w:right w:val="none" w:sz="0" w:space="0" w:color="auto"/>
              </w:divBdr>
            </w:div>
          </w:divsChild>
        </w:div>
        <w:div w:id="1709144380">
          <w:marLeft w:val="0"/>
          <w:marRight w:val="0"/>
          <w:marTop w:val="0"/>
          <w:marBottom w:val="0"/>
          <w:divBdr>
            <w:top w:val="none" w:sz="0" w:space="0" w:color="auto"/>
            <w:left w:val="none" w:sz="0" w:space="0" w:color="auto"/>
            <w:bottom w:val="none" w:sz="0" w:space="0" w:color="auto"/>
            <w:right w:val="none" w:sz="0" w:space="0" w:color="auto"/>
          </w:divBdr>
        </w:div>
      </w:divsChild>
    </w:div>
    <w:div w:id="502934607">
      <w:bodyDiv w:val="1"/>
      <w:marLeft w:val="0"/>
      <w:marRight w:val="0"/>
      <w:marTop w:val="0"/>
      <w:marBottom w:val="0"/>
      <w:divBdr>
        <w:top w:val="none" w:sz="0" w:space="0" w:color="auto"/>
        <w:left w:val="none" w:sz="0" w:space="0" w:color="auto"/>
        <w:bottom w:val="none" w:sz="0" w:space="0" w:color="auto"/>
        <w:right w:val="none" w:sz="0" w:space="0" w:color="auto"/>
      </w:divBdr>
      <w:divsChild>
        <w:div w:id="298808396">
          <w:marLeft w:val="0"/>
          <w:marRight w:val="0"/>
          <w:marTop w:val="0"/>
          <w:marBottom w:val="0"/>
          <w:divBdr>
            <w:top w:val="none" w:sz="0" w:space="0" w:color="auto"/>
            <w:left w:val="none" w:sz="0" w:space="0" w:color="auto"/>
            <w:bottom w:val="none" w:sz="0" w:space="0" w:color="auto"/>
            <w:right w:val="none" w:sz="0" w:space="0" w:color="auto"/>
          </w:divBdr>
          <w:divsChild>
            <w:div w:id="1483699394">
              <w:marLeft w:val="0"/>
              <w:marRight w:val="0"/>
              <w:marTop w:val="0"/>
              <w:marBottom w:val="0"/>
              <w:divBdr>
                <w:top w:val="none" w:sz="0" w:space="0" w:color="auto"/>
                <w:left w:val="none" w:sz="0" w:space="0" w:color="auto"/>
                <w:bottom w:val="none" w:sz="0" w:space="0" w:color="auto"/>
                <w:right w:val="none" w:sz="0" w:space="0" w:color="auto"/>
              </w:divBdr>
            </w:div>
            <w:div w:id="1521161848">
              <w:marLeft w:val="0"/>
              <w:marRight w:val="0"/>
              <w:marTop w:val="0"/>
              <w:marBottom w:val="0"/>
              <w:divBdr>
                <w:top w:val="none" w:sz="0" w:space="0" w:color="auto"/>
                <w:left w:val="none" w:sz="0" w:space="0" w:color="auto"/>
                <w:bottom w:val="none" w:sz="0" w:space="0" w:color="auto"/>
                <w:right w:val="none" w:sz="0" w:space="0" w:color="auto"/>
              </w:divBdr>
            </w:div>
          </w:divsChild>
        </w:div>
        <w:div w:id="616062349">
          <w:marLeft w:val="0"/>
          <w:marRight w:val="0"/>
          <w:marTop w:val="0"/>
          <w:marBottom w:val="0"/>
          <w:divBdr>
            <w:top w:val="none" w:sz="0" w:space="0" w:color="auto"/>
            <w:left w:val="none" w:sz="0" w:space="0" w:color="auto"/>
            <w:bottom w:val="none" w:sz="0" w:space="0" w:color="auto"/>
            <w:right w:val="none" w:sz="0" w:space="0" w:color="auto"/>
          </w:divBdr>
        </w:div>
      </w:divsChild>
    </w:div>
    <w:div w:id="504975709">
      <w:bodyDiv w:val="1"/>
      <w:marLeft w:val="0"/>
      <w:marRight w:val="0"/>
      <w:marTop w:val="0"/>
      <w:marBottom w:val="0"/>
      <w:divBdr>
        <w:top w:val="none" w:sz="0" w:space="0" w:color="auto"/>
        <w:left w:val="none" w:sz="0" w:space="0" w:color="auto"/>
        <w:bottom w:val="none" w:sz="0" w:space="0" w:color="auto"/>
        <w:right w:val="none" w:sz="0" w:space="0" w:color="auto"/>
      </w:divBdr>
      <w:divsChild>
        <w:div w:id="1761171411">
          <w:marLeft w:val="0"/>
          <w:marRight w:val="0"/>
          <w:marTop w:val="0"/>
          <w:marBottom w:val="0"/>
          <w:divBdr>
            <w:top w:val="none" w:sz="0" w:space="0" w:color="auto"/>
            <w:left w:val="none" w:sz="0" w:space="0" w:color="auto"/>
            <w:bottom w:val="none" w:sz="0" w:space="0" w:color="auto"/>
            <w:right w:val="none" w:sz="0" w:space="0" w:color="auto"/>
          </w:divBdr>
          <w:divsChild>
            <w:div w:id="1750157743">
              <w:marLeft w:val="0"/>
              <w:marRight w:val="0"/>
              <w:marTop w:val="0"/>
              <w:marBottom w:val="0"/>
              <w:divBdr>
                <w:top w:val="none" w:sz="0" w:space="0" w:color="auto"/>
                <w:left w:val="none" w:sz="0" w:space="0" w:color="auto"/>
                <w:bottom w:val="none" w:sz="0" w:space="0" w:color="auto"/>
                <w:right w:val="none" w:sz="0" w:space="0" w:color="auto"/>
              </w:divBdr>
            </w:div>
            <w:div w:id="2095973476">
              <w:marLeft w:val="0"/>
              <w:marRight w:val="0"/>
              <w:marTop w:val="0"/>
              <w:marBottom w:val="0"/>
              <w:divBdr>
                <w:top w:val="none" w:sz="0" w:space="0" w:color="auto"/>
                <w:left w:val="none" w:sz="0" w:space="0" w:color="auto"/>
                <w:bottom w:val="none" w:sz="0" w:space="0" w:color="auto"/>
                <w:right w:val="none" w:sz="0" w:space="0" w:color="auto"/>
              </w:divBdr>
            </w:div>
          </w:divsChild>
        </w:div>
        <w:div w:id="1772167791">
          <w:marLeft w:val="0"/>
          <w:marRight w:val="0"/>
          <w:marTop w:val="0"/>
          <w:marBottom w:val="0"/>
          <w:divBdr>
            <w:top w:val="none" w:sz="0" w:space="0" w:color="auto"/>
            <w:left w:val="none" w:sz="0" w:space="0" w:color="auto"/>
            <w:bottom w:val="none" w:sz="0" w:space="0" w:color="auto"/>
            <w:right w:val="none" w:sz="0" w:space="0" w:color="auto"/>
          </w:divBdr>
        </w:div>
        <w:div w:id="547453070">
          <w:marLeft w:val="0"/>
          <w:marRight w:val="0"/>
          <w:marTop w:val="0"/>
          <w:marBottom w:val="0"/>
          <w:divBdr>
            <w:top w:val="none" w:sz="0" w:space="0" w:color="auto"/>
            <w:left w:val="none" w:sz="0" w:space="0" w:color="auto"/>
            <w:bottom w:val="none" w:sz="0" w:space="0" w:color="auto"/>
            <w:right w:val="none" w:sz="0" w:space="0" w:color="auto"/>
          </w:divBdr>
        </w:div>
      </w:divsChild>
    </w:div>
    <w:div w:id="505048979">
      <w:bodyDiv w:val="1"/>
      <w:marLeft w:val="0"/>
      <w:marRight w:val="0"/>
      <w:marTop w:val="0"/>
      <w:marBottom w:val="0"/>
      <w:divBdr>
        <w:top w:val="none" w:sz="0" w:space="0" w:color="auto"/>
        <w:left w:val="none" w:sz="0" w:space="0" w:color="auto"/>
        <w:bottom w:val="none" w:sz="0" w:space="0" w:color="auto"/>
        <w:right w:val="none" w:sz="0" w:space="0" w:color="auto"/>
      </w:divBdr>
      <w:divsChild>
        <w:div w:id="422922463">
          <w:marLeft w:val="0"/>
          <w:marRight w:val="0"/>
          <w:marTop w:val="0"/>
          <w:marBottom w:val="0"/>
          <w:divBdr>
            <w:top w:val="none" w:sz="0" w:space="0" w:color="auto"/>
            <w:left w:val="none" w:sz="0" w:space="0" w:color="auto"/>
            <w:bottom w:val="none" w:sz="0" w:space="0" w:color="auto"/>
            <w:right w:val="none" w:sz="0" w:space="0" w:color="auto"/>
          </w:divBdr>
          <w:divsChild>
            <w:div w:id="1042175286">
              <w:marLeft w:val="0"/>
              <w:marRight w:val="0"/>
              <w:marTop w:val="0"/>
              <w:marBottom w:val="0"/>
              <w:divBdr>
                <w:top w:val="none" w:sz="0" w:space="0" w:color="auto"/>
                <w:left w:val="none" w:sz="0" w:space="0" w:color="auto"/>
                <w:bottom w:val="none" w:sz="0" w:space="0" w:color="auto"/>
                <w:right w:val="none" w:sz="0" w:space="0" w:color="auto"/>
              </w:divBdr>
            </w:div>
            <w:div w:id="512300144">
              <w:marLeft w:val="0"/>
              <w:marRight w:val="0"/>
              <w:marTop w:val="0"/>
              <w:marBottom w:val="0"/>
              <w:divBdr>
                <w:top w:val="none" w:sz="0" w:space="0" w:color="auto"/>
                <w:left w:val="none" w:sz="0" w:space="0" w:color="auto"/>
                <w:bottom w:val="none" w:sz="0" w:space="0" w:color="auto"/>
                <w:right w:val="none" w:sz="0" w:space="0" w:color="auto"/>
              </w:divBdr>
            </w:div>
          </w:divsChild>
        </w:div>
        <w:div w:id="1117288297">
          <w:marLeft w:val="0"/>
          <w:marRight w:val="0"/>
          <w:marTop w:val="0"/>
          <w:marBottom w:val="0"/>
          <w:divBdr>
            <w:top w:val="none" w:sz="0" w:space="0" w:color="auto"/>
            <w:left w:val="none" w:sz="0" w:space="0" w:color="auto"/>
            <w:bottom w:val="none" w:sz="0" w:space="0" w:color="auto"/>
            <w:right w:val="none" w:sz="0" w:space="0" w:color="auto"/>
          </w:divBdr>
        </w:div>
      </w:divsChild>
    </w:div>
    <w:div w:id="505751259">
      <w:bodyDiv w:val="1"/>
      <w:marLeft w:val="0"/>
      <w:marRight w:val="0"/>
      <w:marTop w:val="0"/>
      <w:marBottom w:val="0"/>
      <w:divBdr>
        <w:top w:val="none" w:sz="0" w:space="0" w:color="auto"/>
        <w:left w:val="none" w:sz="0" w:space="0" w:color="auto"/>
        <w:bottom w:val="none" w:sz="0" w:space="0" w:color="auto"/>
        <w:right w:val="none" w:sz="0" w:space="0" w:color="auto"/>
      </w:divBdr>
      <w:divsChild>
        <w:div w:id="767892809">
          <w:marLeft w:val="0"/>
          <w:marRight w:val="0"/>
          <w:marTop w:val="0"/>
          <w:marBottom w:val="0"/>
          <w:divBdr>
            <w:top w:val="none" w:sz="0" w:space="0" w:color="auto"/>
            <w:left w:val="none" w:sz="0" w:space="0" w:color="auto"/>
            <w:bottom w:val="none" w:sz="0" w:space="0" w:color="auto"/>
            <w:right w:val="none" w:sz="0" w:space="0" w:color="auto"/>
          </w:divBdr>
          <w:divsChild>
            <w:div w:id="1589269211">
              <w:marLeft w:val="0"/>
              <w:marRight w:val="0"/>
              <w:marTop w:val="0"/>
              <w:marBottom w:val="0"/>
              <w:divBdr>
                <w:top w:val="none" w:sz="0" w:space="0" w:color="auto"/>
                <w:left w:val="none" w:sz="0" w:space="0" w:color="auto"/>
                <w:bottom w:val="none" w:sz="0" w:space="0" w:color="auto"/>
                <w:right w:val="none" w:sz="0" w:space="0" w:color="auto"/>
              </w:divBdr>
            </w:div>
            <w:div w:id="1239825373">
              <w:marLeft w:val="0"/>
              <w:marRight w:val="0"/>
              <w:marTop w:val="0"/>
              <w:marBottom w:val="0"/>
              <w:divBdr>
                <w:top w:val="none" w:sz="0" w:space="0" w:color="auto"/>
                <w:left w:val="none" w:sz="0" w:space="0" w:color="auto"/>
                <w:bottom w:val="none" w:sz="0" w:space="0" w:color="auto"/>
                <w:right w:val="none" w:sz="0" w:space="0" w:color="auto"/>
              </w:divBdr>
            </w:div>
          </w:divsChild>
        </w:div>
        <w:div w:id="360323044">
          <w:marLeft w:val="0"/>
          <w:marRight w:val="0"/>
          <w:marTop w:val="0"/>
          <w:marBottom w:val="0"/>
          <w:divBdr>
            <w:top w:val="none" w:sz="0" w:space="0" w:color="auto"/>
            <w:left w:val="none" w:sz="0" w:space="0" w:color="auto"/>
            <w:bottom w:val="none" w:sz="0" w:space="0" w:color="auto"/>
            <w:right w:val="none" w:sz="0" w:space="0" w:color="auto"/>
          </w:divBdr>
        </w:div>
      </w:divsChild>
    </w:div>
    <w:div w:id="506409608">
      <w:bodyDiv w:val="1"/>
      <w:marLeft w:val="0"/>
      <w:marRight w:val="0"/>
      <w:marTop w:val="0"/>
      <w:marBottom w:val="0"/>
      <w:divBdr>
        <w:top w:val="none" w:sz="0" w:space="0" w:color="auto"/>
        <w:left w:val="none" w:sz="0" w:space="0" w:color="auto"/>
        <w:bottom w:val="none" w:sz="0" w:space="0" w:color="auto"/>
        <w:right w:val="none" w:sz="0" w:space="0" w:color="auto"/>
      </w:divBdr>
      <w:divsChild>
        <w:div w:id="1821844441">
          <w:marLeft w:val="0"/>
          <w:marRight w:val="0"/>
          <w:marTop w:val="0"/>
          <w:marBottom w:val="0"/>
          <w:divBdr>
            <w:top w:val="none" w:sz="0" w:space="0" w:color="auto"/>
            <w:left w:val="none" w:sz="0" w:space="0" w:color="auto"/>
            <w:bottom w:val="none" w:sz="0" w:space="0" w:color="auto"/>
            <w:right w:val="none" w:sz="0" w:space="0" w:color="auto"/>
          </w:divBdr>
          <w:divsChild>
            <w:div w:id="2045131389">
              <w:marLeft w:val="0"/>
              <w:marRight w:val="0"/>
              <w:marTop w:val="0"/>
              <w:marBottom w:val="0"/>
              <w:divBdr>
                <w:top w:val="none" w:sz="0" w:space="0" w:color="auto"/>
                <w:left w:val="none" w:sz="0" w:space="0" w:color="auto"/>
                <w:bottom w:val="none" w:sz="0" w:space="0" w:color="auto"/>
                <w:right w:val="none" w:sz="0" w:space="0" w:color="auto"/>
              </w:divBdr>
            </w:div>
            <w:div w:id="1471552236">
              <w:marLeft w:val="0"/>
              <w:marRight w:val="0"/>
              <w:marTop w:val="0"/>
              <w:marBottom w:val="0"/>
              <w:divBdr>
                <w:top w:val="none" w:sz="0" w:space="0" w:color="auto"/>
                <w:left w:val="none" w:sz="0" w:space="0" w:color="auto"/>
                <w:bottom w:val="none" w:sz="0" w:space="0" w:color="auto"/>
                <w:right w:val="none" w:sz="0" w:space="0" w:color="auto"/>
              </w:divBdr>
            </w:div>
          </w:divsChild>
        </w:div>
        <w:div w:id="1281305784">
          <w:marLeft w:val="0"/>
          <w:marRight w:val="0"/>
          <w:marTop w:val="0"/>
          <w:marBottom w:val="0"/>
          <w:divBdr>
            <w:top w:val="none" w:sz="0" w:space="0" w:color="auto"/>
            <w:left w:val="none" w:sz="0" w:space="0" w:color="auto"/>
            <w:bottom w:val="none" w:sz="0" w:space="0" w:color="auto"/>
            <w:right w:val="none" w:sz="0" w:space="0" w:color="auto"/>
          </w:divBdr>
        </w:div>
      </w:divsChild>
    </w:div>
    <w:div w:id="506749377">
      <w:bodyDiv w:val="1"/>
      <w:marLeft w:val="0"/>
      <w:marRight w:val="0"/>
      <w:marTop w:val="0"/>
      <w:marBottom w:val="0"/>
      <w:divBdr>
        <w:top w:val="none" w:sz="0" w:space="0" w:color="auto"/>
        <w:left w:val="none" w:sz="0" w:space="0" w:color="auto"/>
        <w:bottom w:val="none" w:sz="0" w:space="0" w:color="auto"/>
        <w:right w:val="none" w:sz="0" w:space="0" w:color="auto"/>
      </w:divBdr>
      <w:divsChild>
        <w:div w:id="2107573441">
          <w:marLeft w:val="0"/>
          <w:marRight w:val="0"/>
          <w:marTop w:val="0"/>
          <w:marBottom w:val="0"/>
          <w:divBdr>
            <w:top w:val="none" w:sz="0" w:space="0" w:color="auto"/>
            <w:left w:val="none" w:sz="0" w:space="0" w:color="auto"/>
            <w:bottom w:val="none" w:sz="0" w:space="0" w:color="auto"/>
            <w:right w:val="none" w:sz="0" w:space="0" w:color="auto"/>
          </w:divBdr>
          <w:divsChild>
            <w:div w:id="276254776">
              <w:marLeft w:val="0"/>
              <w:marRight w:val="0"/>
              <w:marTop w:val="0"/>
              <w:marBottom w:val="0"/>
              <w:divBdr>
                <w:top w:val="none" w:sz="0" w:space="0" w:color="auto"/>
                <w:left w:val="none" w:sz="0" w:space="0" w:color="auto"/>
                <w:bottom w:val="none" w:sz="0" w:space="0" w:color="auto"/>
                <w:right w:val="none" w:sz="0" w:space="0" w:color="auto"/>
              </w:divBdr>
            </w:div>
            <w:div w:id="350032553">
              <w:marLeft w:val="0"/>
              <w:marRight w:val="0"/>
              <w:marTop w:val="0"/>
              <w:marBottom w:val="0"/>
              <w:divBdr>
                <w:top w:val="none" w:sz="0" w:space="0" w:color="auto"/>
                <w:left w:val="none" w:sz="0" w:space="0" w:color="auto"/>
                <w:bottom w:val="none" w:sz="0" w:space="0" w:color="auto"/>
                <w:right w:val="none" w:sz="0" w:space="0" w:color="auto"/>
              </w:divBdr>
            </w:div>
          </w:divsChild>
        </w:div>
        <w:div w:id="1597903000">
          <w:marLeft w:val="0"/>
          <w:marRight w:val="0"/>
          <w:marTop w:val="0"/>
          <w:marBottom w:val="0"/>
          <w:divBdr>
            <w:top w:val="none" w:sz="0" w:space="0" w:color="auto"/>
            <w:left w:val="none" w:sz="0" w:space="0" w:color="auto"/>
            <w:bottom w:val="none" w:sz="0" w:space="0" w:color="auto"/>
            <w:right w:val="none" w:sz="0" w:space="0" w:color="auto"/>
          </w:divBdr>
        </w:div>
      </w:divsChild>
    </w:div>
    <w:div w:id="509101578">
      <w:bodyDiv w:val="1"/>
      <w:marLeft w:val="0"/>
      <w:marRight w:val="0"/>
      <w:marTop w:val="0"/>
      <w:marBottom w:val="0"/>
      <w:divBdr>
        <w:top w:val="none" w:sz="0" w:space="0" w:color="auto"/>
        <w:left w:val="none" w:sz="0" w:space="0" w:color="auto"/>
        <w:bottom w:val="none" w:sz="0" w:space="0" w:color="auto"/>
        <w:right w:val="none" w:sz="0" w:space="0" w:color="auto"/>
      </w:divBdr>
      <w:divsChild>
        <w:div w:id="181163892">
          <w:marLeft w:val="0"/>
          <w:marRight w:val="0"/>
          <w:marTop w:val="0"/>
          <w:marBottom w:val="0"/>
          <w:divBdr>
            <w:top w:val="none" w:sz="0" w:space="0" w:color="auto"/>
            <w:left w:val="none" w:sz="0" w:space="0" w:color="auto"/>
            <w:bottom w:val="none" w:sz="0" w:space="0" w:color="auto"/>
            <w:right w:val="none" w:sz="0" w:space="0" w:color="auto"/>
          </w:divBdr>
        </w:div>
      </w:divsChild>
    </w:div>
    <w:div w:id="509221380">
      <w:bodyDiv w:val="1"/>
      <w:marLeft w:val="0"/>
      <w:marRight w:val="0"/>
      <w:marTop w:val="0"/>
      <w:marBottom w:val="0"/>
      <w:divBdr>
        <w:top w:val="none" w:sz="0" w:space="0" w:color="auto"/>
        <w:left w:val="none" w:sz="0" w:space="0" w:color="auto"/>
        <w:bottom w:val="none" w:sz="0" w:space="0" w:color="auto"/>
        <w:right w:val="none" w:sz="0" w:space="0" w:color="auto"/>
      </w:divBdr>
      <w:divsChild>
        <w:div w:id="1393963503">
          <w:marLeft w:val="0"/>
          <w:marRight w:val="0"/>
          <w:marTop w:val="0"/>
          <w:marBottom w:val="0"/>
          <w:divBdr>
            <w:top w:val="none" w:sz="0" w:space="0" w:color="auto"/>
            <w:left w:val="none" w:sz="0" w:space="0" w:color="auto"/>
            <w:bottom w:val="none" w:sz="0" w:space="0" w:color="auto"/>
            <w:right w:val="none" w:sz="0" w:space="0" w:color="auto"/>
          </w:divBdr>
          <w:divsChild>
            <w:div w:id="1857233502">
              <w:marLeft w:val="0"/>
              <w:marRight w:val="0"/>
              <w:marTop w:val="0"/>
              <w:marBottom w:val="0"/>
              <w:divBdr>
                <w:top w:val="none" w:sz="0" w:space="0" w:color="auto"/>
                <w:left w:val="none" w:sz="0" w:space="0" w:color="auto"/>
                <w:bottom w:val="none" w:sz="0" w:space="0" w:color="auto"/>
                <w:right w:val="none" w:sz="0" w:space="0" w:color="auto"/>
              </w:divBdr>
            </w:div>
            <w:div w:id="260526248">
              <w:marLeft w:val="0"/>
              <w:marRight w:val="0"/>
              <w:marTop w:val="0"/>
              <w:marBottom w:val="0"/>
              <w:divBdr>
                <w:top w:val="none" w:sz="0" w:space="0" w:color="auto"/>
                <w:left w:val="none" w:sz="0" w:space="0" w:color="auto"/>
                <w:bottom w:val="none" w:sz="0" w:space="0" w:color="auto"/>
                <w:right w:val="none" w:sz="0" w:space="0" w:color="auto"/>
              </w:divBdr>
            </w:div>
          </w:divsChild>
        </w:div>
        <w:div w:id="1144737298">
          <w:marLeft w:val="0"/>
          <w:marRight w:val="0"/>
          <w:marTop w:val="0"/>
          <w:marBottom w:val="0"/>
          <w:divBdr>
            <w:top w:val="none" w:sz="0" w:space="0" w:color="auto"/>
            <w:left w:val="none" w:sz="0" w:space="0" w:color="auto"/>
            <w:bottom w:val="none" w:sz="0" w:space="0" w:color="auto"/>
            <w:right w:val="none" w:sz="0" w:space="0" w:color="auto"/>
          </w:divBdr>
        </w:div>
      </w:divsChild>
    </w:div>
    <w:div w:id="509418286">
      <w:bodyDiv w:val="1"/>
      <w:marLeft w:val="0"/>
      <w:marRight w:val="0"/>
      <w:marTop w:val="0"/>
      <w:marBottom w:val="0"/>
      <w:divBdr>
        <w:top w:val="none" w:sz="0" w:space="0" w:color="auto"/>
        <w:left w:val="none" w:sz="0" w:space="0" w:color="auto"/>
        <w:bottom w:val="none" w:sz="0" w:space="0" w:color="auto"/>
        <w:right w:val="none" w:sz="0" w:space="0" w:color="auto"/>
      </w:divBdr>
      <w:divsChild>
        <w:div w:id="376054224">
          <w:marLeft w:val="0"/>
          <w:marRight w:val="0"/>
          <w:marTop w:val="0"/>
          <w:marBottom w:val="0"/>
          <w:divBdr>
            <w:top w:val="none" w:sz="0" w:space="0" w:color="auto"/>
            <w:left w:val="none" w:sz="0" w:space="0" w:color="auto"/>
            <w:bottom w:val="none" w:sz="0" w:space="0" w:color="auto"/>
            <w:right w:val="none" w:sz="0" w:space="0" w:color="auto"/>
          </w:divBdr>
          <w:divsChild>
            <w:div w:id="718090316">
              <w:marLeft w:val="0"/>
              <w:marRight w:val="0"/>
              <w:marTop w:val="0"/>
              <w:marBottom w:val="0"/>
              <w:divBdr>
                <w:top w:val="none" w:sz="0" w:space="0" w:color="auto"/>
                <w:left w:val="none" w:sz="0" w:space="0" w:color="auto"/>
                <w:bottom w:val="none" w:sz="0" w:space="0" w:color="auto"/>
                <w:right w:val="none" w:sz="0" w:space="0" w:color="auto"/>
              </w:divBdr>
            </w:div>
            <w:div w:id="2095319922">
              <w:marLeft w:val="0"/>
              <w:marRight w:val="0"/>
              <w:marTop w:val="0"/>
              <w:marBottom w:val="0"/>
              <w:divBdr>
                <w:top w:val="none" w:sz="0" w:space="0" w:color="auto"/>
                <w:left w:val="none" w:sz="0" w:space="0" w:color="auto"/>
                <w:bottom w:val="none" w:sz="0" w:space="0" w:color="auto"/>
                <w:right w:val="none" w:sz="0" w:space="0" w:color="auto"/>
              </w:divBdr>
            </w:div>
          </w:divsChild>
        </w:div>
        <w:div w:id="1126702373">
          <w:marLeft w:val="0"/>
          <w:marRight w:val="0"/>
          <w:marTop w:val="0"/>
          <w:marBottom w:val="0"/>
          <w:divBdr>
            <w:top w:val="none" w:sz="0" w:space="0" w:color="auto"/>
            <w:left w:val="none" w:sz="0" w:space="0" w:color="auto"/>
            <w:bottom w:val="none" w:sz="0" w:space="0" w:color="auto"/>
            <w:right w:val="none" w:sz="0" w:space="0" w:color="auto"/>
          </w:divBdr>
          <w:divsChild>
            <w:div w:id="7802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8813">
      <w:bodyDiv w:val="1"/>
      <w:marLeft w:val="0"/>
      <w:marRight w:val="0"/>
      <w:marTop w:val="0"/>
      <w:marBottom w:val="0"/>
      <w:divBdr>
        <w:top w:val="none" w:sz="0" w:space="0" w:color="auto"/>
        <w:left w:val="none" w:sz="0" w:space="0" w:color="auto"/>
        <w:bottom w:val="none" w:sz="0" w:space="0" w:color="auto"/>
        <w:right w:val="none" w:sz="0" w:space="0" w:color="auto"/>
      </w:divBdr>
      <w:divsChild>
        <w:div w:id="104859733">
          <w:marLeft w:val="0"/>
          <w:marRight w:val="0"/>
          <w:marTop w:val="0"/>
          <w:marBottom w:val="0"/>
          <w:divBdr>
            <w:top w:val="none" w:sz="0" w:space="0" w:color="auto"/>
            <w:left w:val="none" w:sz="0" w:space="0" w:color="auto"/>
            <w:bottom w:val="none" w:sz="0" w:space="0" w:color="auto"/>
            <w:right w:val="none" w:sz="0" w:space="0" w:color="auto"/>
          </w:divBdr>
          <w:divsChild>
            <w:div w:id="813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517">
      <w:bodyDiv w:val="1"/>
      <w:marLeft w:val="0"/>
      <w:marRight w:val="0"/>
      <w:marTop w:val="0"/>
      <w:marBottom w:val="0"/>
      <w:divBdr>
        <w:top w:val="none" w:sz="0" w:space="0" w:color="auto"/>
        <w:left w:val="none" w:sz="0" w:space="0" w:color="auto"/>
        <w:bottom w:val="none" w:sz="0" w:space="0" w:color="auto"/>
        <w:right w:val="none" w:sz="0" w:space="0" w:color="auto"/>
      </w:divBdr>
      <w:divsChild>
        <w:div w:id="543953116">
          <w:marLeft w:val="0"/>
          <w:marRight w:val="0"/>
          <w:marTop w:val="0"/>
          <w:marBottom w:val="0"/>
          <w:divBdr>
            <w:top w:val="none" w:sz="0" w:space="0" w:color="auto"/>
            <w:left w:val="none" w:sz="0" w:space="0" w:color="auto"/>
            <w:bottom w:val="none" w:sz="0" w:space="0" w:color="auto"/>
            <w:right w:val="none" w:sz="0" w:space="0" w:color="auto"/>
          </w:divBdr>
          <w:divsChild>
            <w:div w:id="1068841922">
              <w:marLeft w:val="0"/>
              <w:marRight w:val="0"/>
              <w:marTop w:val="0"/>
              <w:marBottom w:val="0"/>
              <w:divBdr>
                <w:top w:val="none" w:sz="0" w:space="0" w:color="auto"/>
                <w:left w:val="none" w:sz="0" w:space="0" w:color="auto"/>
                <w:bottom w:val="none" w:sz="0" w:space="0" w:color="auto"/>
                <w:right w:val="none" w:sz="0" w:space="0" w:color="auto"/>
              </w:divBdr>
            </w:div>
          </w:divsChild>
        </w:div>
        <w:div w:id="1136025867">
          <w:marLeft w:val="0"/>
          <w:marRight w:val="0"/>
          <w:marTop w:val="0"/>
          <w:marBottom w:val="0"/>
          <w:divBdr>
            <w:top w:val="none" w:sz="0" w:space="0" w:color="auto"/>
            <w:left w:val="none" w:sz="0" w:space="0" w:color="auto"/>
            <w:bottom w:val="none" w:sz="0" w:space="0" w:color="auto"/>
            <w:right w:val="none" w:sz="0" w:space="0" w:color="auto"/>
          </w:divBdr>
        </w:div>
        <w:div w:id="1979141205">
          <w:marLeft w:val="0"/>
          <w:marRight w:val="0"/>
          <w:marTop w:val="0"/>
          <w:marBottom w:val="0"/>
          <w:divBdr>
            <w:top w:val="none" w:sz="0" w:space="0" w:color="auto"/>
            <w:left w:val="none" w:sz="0" w:space="0" w:color="auto"/>
            <w:bottom w:val="none" w:sz="0" w:space="0" w:color="auto"/>
            <w:right w:val="none" w:sz="0" w:space="0" w:color="auto"/>
          </w:divBdr>
        </w:div>
        <w:div w:id="1980954">
          <w:marLeft w:val="0"/>
          <w:marRight w:val="0"/>
          <w:marTop w:val="0"/>
          <w:marBottom w:val="0"/>
          <w:divBdr>
            <w:top w:val="none" w:sz="0" w:space="0" w:color="auto"/>
            <w:left w:val="none" w:sz="0" w:space="0" w:color="auto"/>
            <w:bottom w:val="none" w:sz="0" w:space="0" w:color="auto"/>
            <w:right w:val="none" w:sz="0" w:space="0" w:color="auto"/>
          </w:divBdr>
        </w:div>
      </w:divsChild>
    </w:div>
    <w:div w:id="511653919">
      <w:bodyDiv w:val="1"/>
      <w:marLeft w:val="0"/>
      <w:marRight w:val="0"/>
      <w:marTop w:val="0"/>
      <w:marBottom w:val="0"/>
      <w:divBdr>
        <w:top w:val="none" w:sz="0" w:space="0" w:color="auto"/>
        <w:left w:val="none" w:sz="0" w:space="0" w:color="auto"/>
        <w:bottom w:val="none" w:sz="0" w:space="0" w:color="auto"/>
        <w:right w:val="none" w:sz="0" w:space="0" w:color="auto"/>
      </w:divBdr>
      <w:divsChild>
        <w:div w:id="1341152897">
          <w:marLeft w:val="0"/>
          <w:marRight w:val="0"/>
          <w:marTop w:val="0"/>
          <w:marBottom w:val="0"/>
          <w:divBdr>
            <w:top w:val="none" w:sz="0" w:space="0" w:color="auto"/>
            <w:left w:val="none" w:sz="0" w:space="0" w:color="auto"/>
            <w:bottom w:val="none" w:sz="0" w:space="0" w:color="auto"/>
            <w:right w:val="none" w:sz="0" w:space="0" w:color="auto"/>
          </w:divBdr>
        </w:div>
        <w:div w:id="784663253">
          <w:marLeft w:val="0"/>
          <w:marRight w:val="0"/>
          <w:marTop w:val="0"/>
          <w:marBottom w:val="0"/>
          <w:divBdr>
            <w:top w:val="none" w:sz="0" w:space="0" w:color="auto"/>
            <w:left w:val="none" w:sz="0" w:space="0" w:color="auto"/>
            <w:bottom w:val="none" w:sz="0" w:space="0" w:color="auto"/>
            <w:right w:val="none" w:sz="0" w:space="0" w:color="auto"/>
          </w:divBdr>
          <w:divsChild>
            <w:div w:id="413674318">
              <w:marLeft w:val="0"/>
              <w:marRight w:val="0"/>
              <w:marTop w:val="0"/>
              <w:marBottom w:val="0"/>
              <w:divBdr>
                <w:top w:val="none" w:sz="0" w:space="0" w:color="auto"/>
                <w:left w:val="none" w:sz="0" w:space="0" w:color="auto"/>
                <w:bottom w:val="none" w:sz="0" w:space="0" w:color="auto"/>
                <w:right w:val="none" w:sz="0" w:space="0" w:color="auto"/>
              </w:divBdr>
            </w:div>
            <w:div w:id="1475640705">
              <w:marLeft w:val="0"/>
              <w:marRight w:val="0"/>
              <w:marTop w:val="0"/>
              <w:marBottom w:val="0"/>
              <w:divBdr>
                <w:top w:val="none" w:sz="0" w:space="0" w:color="auto"/>
                <w:left w:val="none" w:sz="0" w:space="0" w:color="auto"/>
                <w:bottom w:val="none" w:sz="0" w:space="0" w:color="auto"/>
                <w:right w:val="none" w:sz="0" w:space="0" w:color="auto"/>
              </w:divBdr>
            </w:div>
            <w:div w:id="1728919917">
              <w:marLeft w:val="0"/>
              <w:marRight w:val="0"/>
              <w:marTop w:val="0"/>
              <w:marBottom w:val="0"/>
              <w:divBdr>
                <w:top w:val="none" w:sz="0" w:space="0" w:color="auto"/>
                <w:left w:val="none" w:sz="0" w:space="0" w:color="auto"/>
                <w:bottom w:val="none" w:sz="0" w:space="0" w:color="auto"/>
                <w:right w:val="none" w:sz="0" w:space="0" w:color="auto"/>
              </w:divBdr>
            </w:div>
            <w:div w:id="842278641">
              <w:marLeft w:val="0"/>
              <w:marRight w:val="0"/>
              <w:marTop w:val="0"/>
              <w:marBottom w:val="0"/>
              <w:divBdr>
                <w:top w:val="none" w:sz="0" w:space="0" w:color="auto"/>
                <w:left w:val="none" w:sz="0" w:space="0" w:color="auto"/>
                <w:bottom w:val="none" w:sz="0" w:space="0" w:color="auto"/>
                <w:right w:val="none" w:sz="0" w:space="0" w:color="auto"/>
              </w:divBdr>
            </w:div>
            <w:div w:id="1842545979">
              <w:marLeft w:val="0"/>
              <w:marRight w:val="0"/>
              <w:marTop w:val="0"/>
              <w:marBottom w:val="0"/>
              <w:divBdr>
                <w:top w:val="none" w:sz="0" w:space="0" w:color="auto"/>
                <w:left w:val="none" w:sz="0" w:space="0" w:color="auto"/>
                <w:bottom w:val="none" w:sz="0" w:space="0" w:color="auto"/>
                <w:right w:val="none" w:sz="0" w:space="0" w:color="auto"/>
              </w:divBdr>
            </w:div>
            <w:div w:id="619193056">
              <w:marLeft w:val="0"/>
              <w:marRight w:val="0"/>
              <w:marTop w:val="0"/>
              <w:marBottom w:val="0"/>
              <w:divBdr>
                <w:top w:val="none" w:sz="0" w:space="0" w:color="auto"/>
                <w:left w:val="none" w:sz="0" w:space="0" w:color="auto"/>
                <w:bottom w:val="none" w:sz="0" w:space="0" w:color="auto"/>
                <w:right w:val="none" w:sz="0" w:space="0" w:color="auto"/>
              </w:divBdr>
            </w:div>
            <w:div w:id="1497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8959">
      <w:bodyDiv w:val="1"/>
      <w:marLeft w:val="0"/>
      <w:marRight w:val="0"/>
      <w:marTop w:val="0"/>
      <w:marBottom w:val="0"/>
      <w:divBdr>
        <w:top w:val="none" w:sz="0" w:space="0" w:color="auto"/>
        <w:left w:val="none" w:sz="0" w:space="0" w:color="auto"/>
        <w:bottom w:val="none" w:sz="0" w:space="0" w:color="auto"/>
        <w:right w:val="none" w:sz="0" w:space="0" w:color="auto"/>
      </w:divBdr>
      <w:divsChild>
        <w:div w:id="1220553303">
          <w:marLeft w:val="0"/>
          <w:marRight w:val="0"/>
          <w:marTop w:val="0"/>
          <w:marBottom w:val="0"/>
          <w:divBdr>
            <w:top w:val="none" w:sz="0" w:space="0" w:color="auto"/>
            <w:left w:val="none" w:sz="0" w:space="0" w:color="auto"/>
            <w:bottom w:val="none" w:sz="0" w:space="0" w:color="auto"/>
            <w:right w:val="none" w:sz="0" w:space="0" w:color="auto"/>
          </w:divBdr>
          <w:divsChild>
            <w:div w:id="4599512">
              <w:marLeft w:val="0"/>
              <w:marRight w:val="0"/>
              <w:marTop w:val="0"/>
              <w:marBottom w:val="0"/>
              <w:divBdr>
                <w:top w:val="none" w:sz="0" w:space="0" w:color="auto"/>
                <w:left w:val="none" w:sz="0" w:space="0" w:color="auto"/>
                <w:bottom w:val="none" w:sz="0" w:space="0" w:color="auto"/>
                <w:right w:val="none" w:sz="0" w:space="0" w:color="auto"/>
              </w:divBdr>
            </w:div>
            <w:div w:id="877009960">
              <w:marLeft w:val="0"/>
              <w:marRight w:val="0"/>
              <w:marTop w:val="0"/>
              <w:marBottom w:val="0"/>
              <w:divBdr>
                <w:top w:val="none" w:sz="0" w:space="0" w:color="auto"/>
                <w:left w:val="none" w:sz="0" w:space="0" w:color="auto"/>
                <w:bottom w:val="none" w:sz="0" w:space="0" w:color="auto"/>
                <w:right w:val="none" w:sz="0" w:space="0" w:color="auto"/>
              </w:divBdr>
            </w:div>
          </w:divsChild>
        </w:div>
        <w:div w:id="1366178447">
          <w:marLeft w:val="0"/>
          <w:marRight w:val="0"/>
          <w:marTop w:val="0"/>
          <w:marBottom w:val="0"/>
          <w:divBdr>
            <w:top w:val="none" w:sz="0" w:space="0" w:color="auto"/>
            <w:left w:val="none" w:sz="0" w:space="0" w:color="auto"/>
            <w:bottom w:val="none" w:sz="0" w:space="0" w:color="auto"/>
            <w:right w:val="none" w:sz="0" w:space="0" w:color="auto"/>
          </w:divBdr>
        </w:div>
      </w:divsChild>
    </w:div>
    <w:div w:id="512842926">
      <w:bodyDiv w:val="1"/>
      <w:marLeft w:val="0"/>
      <w:marRight w:val="0"/>
      <w:marTop w:val="0"/>
      <w:marBottom w:val="0"/>
      <w:divBdr>
        <w:top w:val="none" w:sz="0" w:space="0" w:color="auto"/>
        <w:left w:val="none" w:sz="0" w:space="0" w:color="auto"/>
        <w:bottom w:val="none" w:sz="0" w:space="0" w:color="auto"/>
        <w:right w:val="none" w:sz="0" w:space="0" w:color="auto"/>
      </w:divBdr>
      <w:divsChild>
        <w:div w:id="1417050972">
          <w:marLeft w:val="0"/>
          <w:marRight w:val="0"/>
          <w:marTop w:val="0"/>
          <w:marBottom w:val="0"/>
          <w:divBdr>
            <w:top w:val="none" w:sz="0" w:space="0" w:color="auto"/>
            <w:left w:val="none" w:sz="0" w:space="0" w:color="auto"/>
            <w:bottom w:val="none" w:sz="0" w:space="0" w:color="auto"/>
            <w:right w:val="none" w:sz="0" w:space="0" w:color="auto"/>
          </w:divBdr>
        </w:div>
        <w:div w:id="558519506">
          <w:marLeft w:val="0"/>
          <w:marRight w:val="0"/>
          <w:marTop w:val="0"/>
          <w:marBottom w:val="0"/>
          <w:divBdr>
            <w:top w:val="none" w:sz="0" w:space="0" w:color="auto"/>
            <w:left w:val="none" w:sz="0" w:space="0" w:color="auto"/>
            <w:bottom w:val="none" w:sz="0" w:space="0" w:color="auto"/>
            <w:right w:val="none" w:sz="0" w:space="0" w:color="auto"/>
          </w:divBdr>
        </w:div>
      </w:divsChild>
    </w:div>
    <w:div w:id="513037212">
      <w:bodyDiv w:val="1"/>
      <w:marLeft w:val="0"/>
      <w:marRight w:val="0"/>
      <w:marTop w:val="0"/>
      <w:marBottom w:val="0"/>
      <w:divBdr>
        <w:top w:val="none" w:sz="0" w:space="0" w:color="auto"/>
        <w:left w:val="none" w:sz="0" w:space="0" w:color="auto"/>
        <w:bottom w:val="none" w:sz="0" w:space="0" w:color="auto"/>
        <w:right w:val="none" w:sz="0" w:space="0" w:color="auto"/>
      </w:divBdr>
      <w:divsChild>
        <w:div w:id="469329062">
          <w:marLeft w:val="0"/>
          <w:marRight w:val="0"/>
          <w:marTop w:val="0"/>
          <w:marBottom w:val="0"/>
          <w:divBdr>
            <w:top w:val="none" w:sz="0" w:space="0" w:color="auto"/>
            <w:left w:val="none" w:sz="0" w:space="0" w:color="auto"/>
            <w:bottom w:val="none" w:sz="0" w:space="0" w:color="auto"/>
            <w:right w:val="none" w:sz="0" w:space="0" w:color="auto"/>
          </w:divBdr>
          <w:divsChild>
            <w:div w:id="816528678">
              <w:marLeft w:val="0"/>
              <w:marRight w:val="0"/>
              <w:marTop w:val="0"/>
              <w:marBottom w:val="0"/>
              <w:divBdr>
                <w:top w:val="none" w:sz="0" w:space="0" w:color="auto"/>
                <w:left w:val="none" w:sz="0" w:space="0" w:color="auto"/>
                <w:bottom w:val="none" w:sz="0" w:space="0" w:color="auto"/>
                <w:right w:val="none" w:sz="0" w:space="0" w:color="auto"/>
              </w:divBdr>
            </w:div>
            <w:div w:id="2086099091">
              <w:marLeft w:val="0"/>
              <w:marRight w:val="0"/>
              <w:marTop w:val="0"/>
              <w:marBottom w:val="0"/>
              <w:divBdr>
                <w:top w:val="none" w:sz="0" w:space="0" w:color="auto"/>
                <w:left w:val="none" w:sz="0" w:space="0" w:color="auto"/>
                <w:bottom w:val="none" w:sz="0" w:space="0" w:color="auto"/>
                <w:right w:val="none" w:sz="0" w:space="0" w:color="auto"/>
              </w:divBdr>
            </w:div>
          </w:divsChild>
        </w:div>
        <w:div w:id="1527409132">
          <w:marLeft w:val="0"/>
          <w:marRight w:val="0"/>
          <w:marTop w:val="0"/>
          <w:marBottom w:val="0"/>
          <w:divBdr>
            <w:top w:val="none" w:sz="0" w:space="0" w:color="auto"/>
            <w:left w:val="none" w:sz="0" w:space="0" w:color="auto"/>
            <w:bottom w:val="none" w:sz="0" w:space="0" w:color="auto"/>
            <w:right w:val="none" w:sz="0" w:space="0" w:color="auto"/>
          </w:divBdr>
        </w:div>
      </w:divsChild>
    </w:div>
    <w:div w:id="515653203">
      <w:bodyDiv w:val="1"/>
      <w:marLeft w:val="0"/>
      <w:marRight w:val="0"/>
      <w:marTop w:val="0"/>
      <w:marBottom w:val="0"/>
      <w:divBdr>
        <w:top w:val="none" w:sz="0" w:space="0" w:color="auto"/>
        <w:left w:val="none" w:sz="0" w:space="0" w:color="auto"/>
        <w:bottom w:val="none" w:sz="0" w:space="0" w:color="auto"/>
        <w:right w:val="none" w:sz="0" w:space="0" w:color="auto"/>
      </w:divBdr>
      <w:divsChild>
        <w:div w:id="430977801">
          <w:marLeft w:val="0"/>
          <w:marRight w:val="0"/>
          <w:marTop w:val="0"/>
          <w:marBottom w:val="0"/>
          <w:divBdr>
            <w:top w:val="none" w:sz="0" w:space="0" w:color="auto"/>
            <w:left w:val="none" w:sz="0" w:space="0" w:color="auto"/>
            <w:bottom w:val="none" w:sz="0" w:space="0" w:color="auto"/>
            <w:right w:val="none" w:sz="0" w:space="0" w:color="auto"/>
          </w:divBdr>
          <w:divsChild>
            <w:div w:id="1453939845">
              <w:marLeft w:val="0"/>
              <w:marRight w:val="0"/>
              <w:marTop w:val="0"/>
              <w:marBottom w:val="0"/>
              <w:divBdr>
                <w:top w:val="none" w:sz="0" w:space="0" w:color="auto"/>
                <w:left w:val="none" w:sz="0" w:space="0" w:color="auto"/>
                <w:bottom w:val="none" w:sz="0" w:space="0" w:color="auto"/>
                <w:right w:val="none" w:sz="0" w:space="0" w:color="auto"/>
              </w:divBdr>
            </w:div>
            <w:div w:id="1797094843">
              <w:marLeft w:val="0"/>
              <w:marRight w:val="0"/>
              <w:marTop w:val="0"/>
              <w:marBottom w:val="0"/>
              <w:divBdr>
                <w:top w:val="none" w:sz="0" w:space="0" w:color="auto"/>
                <w:left w:val="none" w:sz="0" w:space="0" w:color="auto"/>
                <w:bottom w:val="none" w:sz="0" w:space="0" w:color="auto"/>
                <w:right w:val="none" w:sz="0" w:space="0" w:color="auto"/>
              </w:divBdr>
            </w:div>
          </w:divsChild>
        </w:div>
        <w:div w:id="2091543180">
          <w:marLeft w:val="0"/>
          <w:marRight w:val="0"/>
          <w:marTop w:val="0"/>
          <w:marBottom w:val="0"/>
          <w:divBdr>
            <w:top w:val="none" w:sz="0" w:space="0" w:color="auto"/>
            <w:left w:val="none" w:sz="0" w:space="0" w:color="auto"/>
            <w:bottom w:val="none" w:sz="0" w:space="0" w:color="auto"/>
            <w:right w:val="none" w:sz="0" w:space="0" w:color="auto"/>
          </w:divBdr>
        </w:div>
      </w:divsChild>
    </w:div>
    <w:div w:id="516971485">
      <w:bodyDiv w:val="1"/>
      <w:marLeft w:val="0"/>
      <w:marRight w:val="0"/>
      <w:marTop w:val="0"/>
      <w:marBottom w:val="0"/>
      <w:divBdr>
        <w:top w:val="none" w:sz="0" w:space="0" w:color="auto"/>
        <w:left w:val="none" w:sz="0" w:space="0" w:color="auto"/>
        <w:bottom w:val="none" w:sz="0" w:space="0" w:color="auto"/>
        <w:right w:val="none" w:sz="0" w:space="0" w:color="auto"/>
      </w:divBdr>
      <w:divsChild>
        <w:div w:id="621881760">
          <w:marLeft w:val="0"/>
          <w:marRight w:val="0"/>
          <w:marTop w:val="0"/>
          <w:marBottom w:val="0"/>
          <w:divBdr>
            <w:top w:val="none" w:sz="0" w:space="0" w:color="auto"/>
            <w:left w:val="none" w:sz="0" w:space="0" w:color="auto"/>
            <w:bottom w:val="none" w:sz="0" w:space="0" w:color="auto"/>
            <w:right w:val="none" w:sz="0" w:space="0" w:color="auto"/>
          </w:divBdr>
          <w:divsChild>
            <w:div w:id="1782919299">
              <w:marLeft w:val="0"/>
              <w:marRight w:val="0"/>
              <w:marTop w:val="0"/>
              <w:marBottom w:val="0"/>
              <w:divBdr>
                <w:top w:val="none" w:sz="0" w:space="0" w:color="auto"/>
                <w:left w:val="none" w:sz="0" w:space="0" w:color="auto"/>
                <w:bottom w:val="none" w:sz="0" w:space="0" w:color="auto"/>
                <w:right w:val="none" w:sz="0" w:space="0" w:color="auto"/>
              </w:divBdr>
            </w:div>
            <w:div w:id="547299004">
              <w:marLeft w:val="0"/>
              <w:marRight w:val="0"/>
              <w:marTop w:val="0"/>
              <w:marBottom w:val="0"/>
              <w:divBdr>
                <w:top w:val="none" w:sz="0" w:space="0" w:color="auto"/>
                <w:left w:val="none" w:sz="0" w:space="0" w:color="auto"/>
                <w:bottom w:val="none" w:sz="0" w:space="0" w:color="auto"/>
                <w:right w:val="none" w:sz="0" w:space="0" w:color="auto"/>
              </w:divBdr>
            </w:div>
          </w:divsChild>
        </w:div>
        <w:div w:id="1850362873">
          <w:marLeft w:val="0"/>
          <w:marRight w:val="0"/>
          <w:marTop w:val="0"/>
          <w:marBottom w:val="0"/>
          <w:divBdr>
            <w:top w:val="none" w:sz="0" w:space="0" w:color="auto"/>
            <w:left w:val="none" w:sz="0" w:space="0" w:color="auto"/>
            <w:bottom w:val="none" w:sz="0" w:space="0" w:color="auto"/>
            <w:right w:val="none" w:sz="0" w:space="0" w:color="auto"/>
          </w:divBdr>
        </w:div>
      </w:divsChild>
    </w:div>
    <w:div w:id="517037637">
      <w:bodyDiv w:val="1"/>
      <w:marLeft w:val="0"/>
      <w:marRight w:val="0"/>
      <w:marTop w:val="0"/>
      <w:marBottom w:val="0"/>
      <w:divBdr>
        <w:top w:val="none" w:sz="0" w:space="0" w:color="auto"/>
        <w:left w:val="none" w:sz="0" w:space="0" w:color="auto"/>
        <w:bottom w:val="none" w:sz="0" w:space="0" w:color="auto"/>
        <w:right w:val="none" w:sz="0" w:space="0" w:color="auto"/>
      </w:divBdr>
      <w:divsChild>
        <w:div w:id="560333287">
          <w:marLeft w:val="0"/>
          <w:marRight w:val="0"/>
          <w:marTop w:val="0"/>
          <w:marBottom w:val="0"/>
          <w:divBdr>
            <w:top w:val="none" w:sz="0" w:space="0" w:color="auto"/>
            <w:left w:val="none" w:sz="0" w:space="0" w:color="auto"/>
            <w:bottom w:val="none" w:sz="0" w:space="0" w:color="auto"/>
            <w:right w:val="none" w:sz="0" w:space="0" w:color="auto"/>
          </w:divBdr>
          <w:divsChild>
            <w:div w:id="881283425">
              <w:marLeft w:val="0"/>
              <w:marRight w:val="0"/>
              <w:marTop w:val="0"/>
              <w:marBottom w:val="0"/>
              <w:divBdr>
                <w:top w:val="none" w:sz="0" w:space="0" w:color="auto"/>
                <w:left w:val="none" w:sz="0" w:space="0" w:color="auto"/>
                <w:bottom w:val="none" w:sz="0" w:space="0" w:color="auto"/>
                <w:right w:val="none" w:sz="0" w:space="0" w:color="auto"/>
              </w:divBdr>
            </w:div>
          </w:divsChild>
        </w:div>
        <w:div w:id="293026158">
          <w:marLeft w:val="0"/>
          <w:marRight w:val="0"/>
          <w:marTop w:val="0"/>
          <w:marBottom w:val="0"/>
          <w:divBdr>
            <w:top w:val="none" w:sz="0" w:space="0" w:color="auto"/>
            <w:left w:val="none" w:sz="0" w:space="0" w:color="auto"/>
            <w:bottom w:val="none" w:sz="0" w:space="0" w:color="auto"/>
            <w:right w:val="none" w:sz="0" w:space="0" w:color="auto"/>
          </w:divBdr>
        </w:div>
        <w:div w:id="181405110">
          <w:marLeft w:val="0"/>
          <w:marRight w:val="0"/>
          <w:marTop w:val="0"/>
          <w:marBottom w:val="0"/>
          <w:divBdr>
            <w:top w:val="none" w:sz="0" w:space="0" w:color="auto"/>
            <w:left w:val="none" w:sz="0" w:space="0" w:color="auto"/>
            <w:bottom w:val="none" w:sz="0" w:space="0" w:color="auto"/>
            <w:right w:val="none" w:sz="0" w:space="0" w:color="auto"/>
          </w:divBdr>
          <w:divsChild>
            <w:div w:id="12231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20830">
      <w:bodyDiv w:val="1"/>
      <w:marLeft w:val="0"/>
      <w:marRight w:val="0"/>
      <w:marTop w:val="0"/>
      <w:marBottom w:val="0"/>
      <w:divBdr>
        <w:top w:val="none" w:sz="0" w:space="0" w:color="auto"/>
        <w:left w:val="none" w:sz="0" w:space="0" w:color="auto"/>
        <w:bottom w:val="none" w:sz="0" w:space="0" w:color="auto"/>
        <w:right w:val="none" w:sz="0" w:space="0" w:color="auto"/>
      </w:divBdr>
      <w:divsChild>
        <w:div w:id="1497380812">
          <w:marLeft w:val="0"/>
          <w:marRight w:val="0"/>
          <w:marTop w:val="0"/>
          <w:marBottom w:val="0"/>
          <w:divBdr>
            <w:top w:val="none" w:sz="0" w:space="0" w:color="auto"/>
            <w:left w:val="none" w:sz="0" w:space="0" w:color="auto"/>
            <w:bottom w:val="none" w:sz="0" w:space="0" w:color="auto"/>
            <w:right w:val="none" w:sz="0" w:space="0" w:color="auto"/>
          </w:divBdr>
          <w:divsChild>
            <w:div w:id="887885257">
              <w:marLeft w:val="0"/>
              <w:marRight w:val="0"/>
              <w:marTop w:val="0"/>
              <w:marBottom w:val="0"/>
              <w:divBdr>
                <w:top w:val="none" w:sz="0" w:space="0" w:color="auto"/>
                <w:left w:val="none" w:sz="0" w:space="0" w:color="auto"/>
                <w:bottom w:val="none" w:sz="0" w:space="0" w:color="auto"/>
                <w:right w:val="none" w:sz="0" w:space="0" w:color="auto"/>
              </w:divBdr>
              <w:divsChild>
                <w:div w:id="1312059987">
                  <w:marLeft w:val="0"/>
                  <w:marRight w:val="0"/>
                  <w:marTop w:val="0"/>
                  <w:marBottom w:val="0"/>
                  <w:divBdr>
                    <w:top w:val="none" w:sz="0" w:space="0" w:color="auto"/>
                    <w:left w:val="none" w:sz="0" w:space="0" w:color="auto"/>
                    <w:bottom w:val="none" w:sz="0" w:space="0" w:color="auto"/>
                    <w:right w:val="none" w:sz="0" w:space="0" w:color="auto"/>
                  </w:divBdr>
                  <w:divsChild>
                    <w:div w:id="1532572704">
                      <w:marLeft w:val="0"/>
                      <w:marRight w:val="30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0"/>
                          <w:divBdr>
                            <w:top w:val="none" w:sz="0" w:space="0" w:color="auto"/>
                            <w:left w:val="none" w:sz="0" w:space="0" w:color="auto"/>
                            <w:bottom w:val="none" w:sz="0" w:space="0" w:color="auto"/>
                            <w:right w:val="none" w:sz="0" w:space="0" w:color="auto"/>
                          </w:divBdr>
                          <w:divsChild>
                            <w:div w:id="836849556">
                              <w:marLeft w:val="0"/>
                              <w:marRight w:val="0"/>
                              <w:marTop w:val="0"/>
                              <w:marBottom w:val="0"/>
                              <w:divBdr>
                                <w:top w:val="none" w:sz="0" w:space="0" w:color="auto"/>
                                <w:left w:val="none" w:sz="0" w:space="0" w:color="auto"/>
                                <w:bottom w:val="none" w:sz="0" w:space="0" w:color="auto"/>
                                <w:right w:val="none" w:sz="0" w:space="0" w:color="auto"/>
                              </w:divBdr>
                            </w:div>
                            <w:div w:id="105513982">
                              <w:marLeft w:val="0"/>
                              <w:marRight w:val="0"/>
                              <w:marTop w:val="0"/>
                              <w:marBottom w:val="0"/>
                              <w:divBdr>
                                <w:top w:val="none" w:sz="0" w:space="0" w:color="auto"/>
                                <w:left w:val="none" w:sz="0" w:space="0" w:color="auto"/>
                                <w:bottom w:val="none" w:sz="0" w:space="0" w:color="auto"/>
                                <w:right w:val="none" w:sz="0" w:space="0" w:color="auto"/>
                              </w:divBdr>
                            </w:div>
                          </w:divsChild>
                        </w:div>
                        <w:div w:id="1279335502">
                          <w:marLeft w:val="0"/>
                          <w:marRight w:val="0"/>
                          <w:marTop w:val="0"/>
                          <w:marBottom w:val="0"/>
                          <w:divBdr>
                            <w:top w:val="none" w:sz="0" w:space="0" w:color="auto"/>
                            <w:left w:val="none" w:sz="0" w:space="0" w:color="auto"/>
                            <w:bottom w:val="none" w:sz="0" w:space="0" w:color="auto"/>
                            <w:right w:val="none" w:sz="0" w:space="0" w:color="auto"/>
                          </w:divBdr>
                        </w:div>
                      </w:divsChild>
                    </w:div>
                    <w:div w:id="917784973">
                      <w:marLeft w:val="0"/>
                      <w:marRight w:val="0"/>
                      <w:marTop w:val="0"/>
                      <w:marBottom w:val="0"/>
                      <w:divBdr>
                        <w:top w:val="none" w:sz="0" w:space="0" w:color="auto"/>
                        <w:left w:val="none" w:sz="0" w:space="0" w:color="auto"/>
                        <w:bottom w:val="none" w:sz="0" w:space="0" w:color="auto"/>
                        <w:right w:val="none" w:sz="0" w:space="0" w:color="auto"/>
                      </w:divBdr>
                    </w:div>
                  </w:divsChild>
                </w:div>
                <w:div w:id="742145236">
                  <w:marLeft w:val="0"/>
                  <w:marRight w:val="0"/>
                  <w:marTop w:val="0"/>
                  <w:marBottom w:val="0"/>
                  <w:divBdr>
                    <w:top w:val="none" w:sz="0" w:space="0" w:color="auto"/>
                    <w:left w:val="none" w:sz="0" w:space="0" w:color="auto"/>
                    <w:bottom w:val="none" w:sz="0" w:space="0" w:color="auto"/>
                    <w:right w:val="none" w:sz="0" w:space="0" w:color="auto"/>
                  </w:divBdr>
                  <w:divsChild>
                    <w:div w:id="2097893469">
                      <w:marLeft w:val="0"/>
                      <w:marRight w:val="0"/>
                      <w:marTop w:val="0"/>
                      <w:marBottom w:val="0"/>
                      <w:divBdr>
                        <w:top w:val="none" w:sz="0" w:space="0" w:color="auto"/>
                        <w:left w:val="none" w:sz="0" w:space="0" w:color="auto"/>
                        <w:bottom w:val="none" w:sz="0" w:space="0" w:color="auto"/>
                        <w:right w:val="none" w:sz="0" w:space="0" w:color="auto"/>
                      </w:divBdr>
                      <w:divsChild>
                        <w:div w:id="2030449598">
                          <w:marLeft w:val="0"/>
                          <w:marRight w:val="0"/>
                          <w:marTop w:val="0"/>
                          <w:marBottom w:val="0"/>
                          <w:divBdr>
                            <w:top w:val="none" w:sz="0" w:space="0" w:color="auto"/>
                            <w:left w:val="none" w:sz="0" w:space="0" w:color="auto"/>
                            <w:bottom w:val="none" w:sz="0" w:space="0" w:color="auto"/>
                            <w:right w:val="none" w:sz="0" w:space="0" w:color="auto"/>
                          </w:divBdr>
                          <w:divsChild>
                            <w:div w:id="1415199019">
                              <w:marLeft w:val="0"/>
                              <w:marRight w:val="0"/>
                              <w:marTop w:val="0"/>
                              <w:marBottom w:val="0"/>
                              <w:divBdr>
                                <w:top w:val="none" w:sz="0" w:space="0" w:color="auto"/>
                                <w:left w:val="none" w:sz="0" w:space="0" w:color="auto"/>
                                <w:bottom w:val="none" w:sz="0" w:space="0" w:color="auto"/>
                                <w:right w:val="none" w:sz="0" w:space="0" w:color="auto"/>
                              </w:divBdr>
                              <w:divsChild>
                                <w:div w:id="1186673846">
                                  <w:marLeft w:val="0"/>
                                  <w:marRight w:val="0"/>
                                  <w:marTop w:val="0"/>
                                  <w:marBottom w:val="0"/>
                                  <w:divBdr>
                                    <w:top w:val="none" w:sz="0" w:space="0" w:color="auto"/>
                                    <w:left w:val="none" w:sz="0" w:space="0" w:color="auto"/>
                                    <w:bottom w:val="none" w:sz="0" w:space="0" w:color="auto"/>
                                    <w:right w:val="none" w:sz="0" w:space="0" w:color="auto"/>
                                  </w:divBdr>
                                  <w:divsChild>
                                    <w:div w:id="2189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9726">
                              <w:marLeft w:val="0"/>
                              <w:marRight w:val="0"/>
                              <w:marTop w:val="0"/>
                              <w:marBottom w:val="0"/>
                              <w:divBdr>
                                <w:top w:val="none" w:sz="0" w:space="0" w:color="auto"/>
                                <w:left w:val="none" w:sz="0" w:space="0" w:color="auto"/>
                                <w:bottom w:val="none" w:sz="0" w:space="0" w:color="auto"/>
                                <w:right w:val="none" w:sz="0" w:space="0" w:color="auto"/>
                              </w:divBdr>
                              <w:divsChild>
                                <w:div w:id="2736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563">
                          <w:marLeft w:val="0"/>
                          <w:marRight w:val="0"/>
                          <w:marTop w:val="0"/>
                          <w:marBottom w:val="0"/>
                          <w:divBdr>
                            <w:top w:val="none" w:sz="0" w:space="0" w:color="auto"/>
                            <w:left w:val="none" w:sz="0" w:space="0" w:color="auto"/>
                            <w:bottom w:val="none" w:sz="0" w:space="0" w:color="auto"/>
                            <w:right w:val="none" w:sz="0" w:space="0" w:color="auto"/>
                          </w:divBdr>
                          <w:divsChild>
                            <w:div w:id="1731803726">
                              <w:marLeft w:val="0"/>
                              <w:marRight w:val="0"/>
                              <w:marTop w:val="0"/>
                              <w:marBottom w:val="0"/>
                              <w:divBdr>
                                <w:top w:val="none" w:sz="0" w:space="0" w:color="auto"/>
                                <w:left w:val="none" w:sz="0" w:space="0" w:color="auto"/>
                                <w:bottom w:val="none" w:sz="0" w:space="0" w:color="auto"/>
                                <w:right w:val="none" w:sz="0" w:space="0" w:color="auto"/>
                              </w:divBdr>
                              <w:divsChild>
                                <w:div w:id="617370222">
                                  <w:marLeft w:val="0"/>
                                  <w:marRight w:val="0"/>
                                  <w:marTop w:val="0"/>
                                  <w:marBottom w:val="0"/>
                                  <w:divBdr>
                                    <w:top w:val="none" w:sz="0" w:space="0" w:color="auto"/>
                                    <w:left w:val="none" w:sz="0" w:space="0" w:color="auto"/>
                                    <w:bottom w:val="none" w:sz="0" w:space="0" w:color="auto"/>
                                    <w:right w:val="none" w:sz="0" w:space="0" w:color="auto"/>
                                  </w:divBdr>
                                  <w:divsChild>
                                    <w:div w:id="2976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0488">
                              <w:marLeft w:val="0"/>
                              <w:marRight w:val="0"/>
                              <w:marTop w:val="0"/>
                              <w:marBottom w:val="0"/>
                              <w:divBdr>
                                <w:top w:val="none" w:sz="0" w:space="0" w:color="auto"/>
                                <w:left w:val="none" w:sz="0" w:space="0" w:color="auto"/>
                                <w:bottom w:val="none" w:sz="0" w:space="0" w:color="auto"/>
                                <w:right w:val="none" w:sz="0" w:space="0" w:color="auto"/>
                              </w:divBdr>
                              <w:divsChild>
                                <w:div w:id="1832065444">
                                  <w:marLeft w:val="0"/>
                                  <w:marRight w:val="0"/>
                                  <w:marTop w:val="0"/>
                                  <w:marBottom w:val="0"/>
                                  <w:divBdr>
                                    <w:top w:val="none" w:sz="0" w:space="0" w:color="auto"/>
                                    <w:left w:val="none" w:sz="0" w:space="0" w:color="auto"/>
                                    <w:bottom w:val="none" w:sz="0" w:space="0" w:color="auto"/>
                                    <w:right w:val="none" w:sz="0" w:space="0" w:color="auto"/>
                                  </w:divBdr>
                                </w:div>
                                <w:div w:id="1986471947">
                                  <w:marLeft w:val="0"/>
                                  <w:marRight w:val="0"/>
                                  <w:marTop w:val="0"/>
                                  <w:marBottom w:val="0"/>
                                  <w:divBdr>
                                    <w:top w:val="none" w:sz="0" w:space="0" w:color="auto"/>
                                    <w:left w:val="none" w:sz="0" w:space="0" w:color="auto"/>
                                    <w:bottom w:val="none" w:sz="0" w:space="0" w:color="auto"/>
                                    <w:right w:val="none" w:sz="0" w:space="0" w:color="auto"/>
                                  </w:divBdr>
                                  <w:divsChild>
                                    <w:div w:id="6346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21607">
                          <w:marLeft w:val="0"/>
                          <w:marRight w:val="0"/>
                          <w:marTop w:val="0"/>
                          <w:marBottom w:val="0"/>
                          <w:divBdr>
                            <w:top w:val="none" w:sz="0" w:space="0" w:color="auto"/>
                            <w:left w:val="none" w:sz="0" w:space="0" w:color="auto"/>
                            <w:bottom w:val="none" w:sz="0" w:space="0" w:color="auto"/>
                            <w:right w:val="none" w:sz="0" w:space="0" w:color="auto"/>
                          </w:divBdr>
                          <w:divsChild>
                            <w:div w:id="220555702">
                              <w:marLeft w:val="0"/>
                              <w:marRight w:val="0"/>
                              <w:marTop w:val="0"/>
                              <w:marBottom w:val="0"/>
                              <w:divBdr>
                                <w:top w:val="none" w:sz="0" w:space="0" w:color="auto"/>
                                <w:left w:val="none" w:sz="0" w:space="0" w:color="auto"/>
                                <w:bottom w:val="none" w:sz="0" w:space="0" w:color="auto"/>
                                <w:right w:val="none" w:sz="0" w:space="0" w:color="auto"/>
                              </w:divBdr>
                              <w:divsChild>
                                <w:div w:id="452288989">
                                  <w:marLeft w:val="0"/>
                                  <w:marRight w:val="0"/>
                                  <w:marTop w:val="0"/>
                                  <w:marBottom w:val="0"/>
                                  <w:divBdr>
                                    <w:top w:val="none" w:sz="0" w:space="0" w:color="auto"/>
                                    <w:left w:val="none" w:sz="0" w:space="0" w:color="auto"/>
                                    <w:bottom w:val="none" w:sz="0" w:space="0" w:color="auto"/>
                                    <w:right w:val="none" w:sz="0" w:space="0" w:color="auto"/>
                                  </w:divBdr>
                                  <w:divsChild>
                                    <w:div w:id="2465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3432">
                              <w:marLeft w:val="0"/>
                              <w:marRight w:val="0"/>
                              <w:marTop w:val="0"/>
                              <w:marBottom w:val="0"/>
                              <w:divBdr>
                                <w:top w:val="none" w:sz="0" w:space="0" w:color="auto"/>
                                <w:left w:val="none" w:sz="0" w:space="0" w:color="auto"/>
                                <w:bottom w:val="none" w:sz="0" w:space="0" w:color="auto"/>
                                <w:right w:val="none" w:sz="0" w:space="0" w:color="auto"/>
                              </w:divBdr>
                              <w:divsChild>
                                <w:div w:id="460880111">
                                  <w:marLeft w:val="0"/>
                                  <w:marRight w:val="0"/>
                                  <w:marTop w:val="0"/>
                                  <w:marBottom w:val="0"/>
                                  <w:divBdr>
                                    <w:top w:val="none" w:sz="0" w:space="0" w:color="auto"/>
                                    <w:left w:val="none" w:sz="0" w:space="0" w:color="auto"/>
                                    <w:bottom w:val="none" w:sz="0" w:space="0" w:color="auto"/>
                                    <w:right w:val="none" w:sz="0" w:space="0" w:color="auto"/>
                                  </w:divBdr>
                                  <w:divsChild>
                                    <w:div w:id="266013223">
                                      <w:marLeft w:val="0"/>
                                      <w:marRight w:val="0"/>
                                      <w:marTop w:val="0"/>
                                      <w:marBottom w:val="0"/>
                                      <w:divBdr>
                                        <w:top w:val="none" w:sz="0" w:space="0" w:color="auto"/>
                                        <w:left w:val="none" w:sz="0" w:space="0" w:color="auto"/>
                                        <w:bottom w:val="none" w:sz="0" w:space="0" w:color="auto"/>
                                        <w:right w:val="none" w:sz="0" w:space="0" w:color="auto"/>
                                      </w:divBdr>
                                    </w:div>
                                  </w:divsChild>
                                </w:div>
                                <w:div w:id="2062824904">
                                  <w:marLeft w:val="0"/>
                                  <w:marRight w:val="0"/>
                                  <w:marTop w:val="0"/>
                                  <w:marBottom w:val="0"/>
                                  <w:divBdr>
                                    <w:top w:val="none" w:sz="0" w:space="0" w:color="auto"/>
                                    <w:left w:val="none" w:sz="0" w:space="0" w:color="auto"/>
                                    <w:bottom w:val="none" w:sz="0" w:space="0" w:color="auto"/>
                                    <w:right w:val="none" w:sz="0" w:space="0" w:color="auto"/>
                                  </w:divBdr>
                                  <w:divsChild>
                                    <w:div w:id="269558119">
                                      <w:marLeft w:val="0"/>
                                      <w:marRight w:val="0"/>
                                      <w:marTop w:val="0"/>
                                      <w:marBottom w:val="0"/>
                                      <w:divBdr>
                                        <w:top w:val="none" w:sz="0" w:space="0" w:color="auto"/>
                                        <w:left w:val="none" w:sz="0" w:space="0" w:color="auto"/>
                                        <w:bottom w:val="none" w:sz="0" w:space="0" w:color="auto"/>
                                        <w:right w:val="none" w:sz="0" w:space="0" w:color="auto"/>
                                      </w:divBdr>
                                    </w:div>
                                  </w:divsChild>
                                </w:div>
                                <w:div w:id="521285516">
                                  <w:marLeft w:val="0"/>
                                  <w:marRight w:val="0"/>
                                  <w:marTop w:val="0"/>
                                  <w:marBottom w:val="0"/>
                                  <w:divBdr>
                                    <w:top w:val="none" w:sz="0" w:space="0" w:color="auto"/>
                                    <w:left w:val="none" w:sz="0" w:space="0" w:color="auto"/>
                                    <w:bottom w:val="none" w:sz="0" w:space="0" w:color="auto"/>
                                    <w:right w:val="none" w:sz="0" w:space="0" w:color="auto"/>
                                  </w:divBdr>
                                  <w:divsChild>
                                    <w:div w:id="1083601013">
                                      <w:marLeft w:val="0"/>
                                      <w:marRight w:val="0"/>
                                      <w:marTop w:val="0"/>
                                      <w:marBottom w:val="0"/>
                                      <w:divBdr>
                                        <w:top w:val="none" w:sz="0" w:space="0" w:color="auto"/>
                                        <w:left w:val="none" w:sz="0" w:space="0" w:color="auto"/>
                                        <w:bottom w:val="none" w:sz="0" w:space="0" w:color="auto"/>
                                        <w:right w:val="none" w:sz="0" w:space="0" w:color="auto"/>
                                      </w:divBdr>
                                    </w:div>
                                  </w:divsChild>
                                </w:div>
                                <w:div w:id="977144613">
                                  <w:marLeft w:val="0"/>
                                  <w:marRight w:val="0"/>
                                  <w:marTop w:val="0"/>
                                  <w:marBottom w:val="0"/>
                                  <w:divBdr>
                                    <w:top w:val="none" w:sz="0" w:space="0" w:color="auto"/>
                                    <w:left w:val="none" w:sz="0" w:space="0" w:color="auto"/>
                                    <w:bottom w:val="none" w:sz="0" w:space="0" w:color="auto"/>
                                    <w:right w:val="none" w:sz="0" w:space="0" w:color="auto"/>
                                  </w:divBdr>
                                  <w:divsChild>
                                    <w:div w:id="388655248">
                                      <w:marLeft w:val="0"/>
                                      <w:marRight w:val="0"/>
                                      <w:marTop w:val="0"/>
                                      <w:marBottom w:val="0"/>
                                      <w:divBdr>
                                        <w:top w:val="none" w:sz="0" w:space="0" w:color="auto"/>
                                        <w:left w:val="none" w:sz="0" w:space="0" w:color="auto"/>
                                        <w:bottom w:val="none" w:sz="0" w:space="0" w:color="auto"/>
                                        <w:right w:val="none" w:sz="0" w:space="0" w:color="auto"/>
                                      </w:divBdr>
                                    </w:div>
                                  </w:divsChild>
                                </w:div>
                                <w:div w:id="485510253">
                                  <w:marLeft w:val="0"/>
                                  <w:marRight w:val="0"/>
                                  <w:marTop w:val="0"/>
                                  <w:marBottom w:val="0"/>
                                  <w:divBdr>
                                    <w:top w:val="none" w:sz="0" w:space="0" w:color="auto"/>
                                    <w:left w:val="none" w:sz="0" w:space="0" w:color="auto"/>
                                    <w:bottom w:val="none" w:sz="0" w:space="0" w:color="auto"/>
                                    <w:right w:val="none" w:sz="0" w:space="0" w:color="auto"/>
                                  </w:divBdr>
                                  <w:divsChild>
                                    <w:div w:id="6072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6850">
                          <w:marLeft w:val="0"/>
                          <w:marRight w:val="0"/>
                          <w:marTop w:val="0"/>
                          <w:marBottom w:val="0"/>
                          <w:divBdr>
                            <w:top w:val="none" w:sz="0" w:space="0" w:color="auto"/>
                            <w:left w:val="none" w:sz="0" w:space="0" w:color="auto"/>
                            <w:bottom w:val="none" w:sz="0" w:space="0" w:color="auto"/>
                            <w:right w:val="none" w:sz="0" w:space="0" w:color="auto"/>
                          </w:divBdr>
                          <w:divsChild>
                            <w:div w:id="672530459">
                              <w:marLeft w:val="0"/>
                              <w:marRight w:val="0"/>
                              <w:marTop w:val="0"/>
                              <w:marBottom w:val="0"/>
                              <w:divBdr>
                                <w:top w:val="none" w:sz="0" w:space="0" w:color="auto"/>
                                <w:left w:val="none" w:sz="0" w:space="0" w:color="auto"/>
                                <w:bottom w:val="none" w:sz="0" w:space="0" w:color="auto"/>
                                <w:right w:val="none" w:sz="0" w:space="0" w:color="auto"/>
                              </w:divBdr>
                              <w:divsChild>
                                <w:div w:id="1789473967">
                                  <w:marLeft w:val="0"/>
                                  <w:marRight w:val="0"/>
                                  <w:marTop w:val="0"/>
                                  <w:marBottom w:val="0"/>
                                  <w:divBdr>
                                    <w:top w:val="none" w:sz="0" w:space="0" w:color="auto"/>
                                    <w:left w:val="none" w:sz="0" w:space="0" w:color="auto"/>
                                    <w:bottom w:val="none" w:sz="0" w:space="0" w:color="auto"/>
                                    <w:right w:val="none" w:sz="0" w:space="0" w:color="auto"/>
                                  </w:divBdr>
                                  <w:divsChild>
                                    <w:div w:id="3858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9411">
                              <w:marLeft w:val="0"/>
                              <w:marRight w:val="0"/>
                              <w:marTop w:val="0"/>
                              <w:marBottom w:val="0"/>
                              <w:divBdr>
                                <w:top w:val="none" w:sz="0" w:space="0" w:color="auto"/>
                                <w:left w:val="none" w:sz="0" w:space="0" w:color="auto"/>
                                <w:bottom w:val="none" w:sz="0" w:space="0" w:color="auto"/>
                                <w:right w:val="none" w:sz="0" w:space="0" w:color="auto"/>
                              </w:divBdr>
                              <w:divsChild>
                                <w:div w:id="1378971793">
                                  <w:marLeft w:val="0"/>
                                  <w:marRight w:val="0"/>
                                  <w:marTop w:val="0"/>
                                  <w:marBottom w:val="0"/>
                                  <w:divBdr>
                                    <w:top w:val="none" w:sz="0" w:space="0" w:color="auto"/>
                                    <w:left w:val="none" w:sz="0" w:space="0" w:color="auto"/>
                                    <w:bottom w:val="none" w:sz="0" w:space="0" w:color="auto"/>
                                    <w:right w:val="none" w:sz="0" w:space="0" w:color="auto"/>
                                  </w:divBdr>
                                  <w:divsChild>
                                    <w:div w:id="1366324248">
                                      <w:marLeft w:val="0"/>
                                      <w:marRight w:val="0"/>
                                      <w:marTop w:val="0"/>
                                      <w:marBottom w:val="0"/>
                                      <w:divBdr>
                                        <w:top w:val="none" w:sz="0" w:space="0" w:color="auto"/>
                                        <w:left w:val="none" w:sz="0" w:space="0" w:color="auto"/>
                                        <w:bottom w:val="none" w:sz="0" w:space="0" w:color="auto"/>
                                        <w:right w:val="none" w:sz="0" w:space="0" w:color="auto"/>
                                      </w:divBdr>
                                    </w:div>
                                  </w:divsChild>
                                </w:div>
                                <w:div w:id="1036392668">
                                  <w:marLeft w:val="0"/>
                                  <w:marRight w:val="0"/>
                                  <w:marTop w:val="0"/>
                                  <w:marBottom w:val="0"/>
                                  <w:divBdr>
                                    <w:top w:val="none" w:sz="0" w:space="0" w:color="auto"/>
                                    <w:left w:val="none" w:sz="0" w:space="0" w:color="auto"/>
                                    <w:bottom w:val="none" w:sz="0" w:space="0" w:color="auto"/>
                                    <w:right w:val="none" w:sz="0" w:space="0" w:color="auto"/>
                                  </w:divBdr>
                                  <w:divsChild>
                                    <w:div w:id="3286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94551">
                          <w:marLeft w:val="0"/>
                          <w:marRight w:val="0"/>
                          <w:marTop w:val="0"/>
                          <w:marBottom w:val="0"/>
                          <w:divBdr>
                            <w:top w:val="none" w:sz="0" w:space="0" w:color="auto"/>
                            <w:left w:val="none" w:sz="0" w:space="0" w:color="auto"/>
                            <w:bottom w:val="none" w:sz="0" w:space="0" w:color="auto"/>
                            <w:right w:val="none" w:sz="0" w:space="0" w:color="auto"/>
                          </w:divBdr>
                          <w:divsChild>
                            <w:div w:id="720517668">
                              <w:marLeft w:val="0"/>
                              <w:marRight w:val="0"/>
                              <w:marTop w:val="0"/>
                              <w:marBottom w:val="0"/>
                              <w:divBdr>
                                <w:top w:val="none" w:sz="0" w:space="0" w:color="auto"/>
                                <w:left w:val="none" w:sz="0" w:space="0" w:color="auto"/>
                                <w:bottom w:val="none" w:sz="0" w:space="0" w:color="auto"/>
                                <w:right w:val="none" w:sz="0" w:space="0" w:color="auto"/>
                              </w:divBdr>
                              <w:divsChild>
                                <w:div w:id="2126458617">
                                  <w:marLeft w:val="0"/>
                                  <w:marRight w:val="0"/>
                                  <w:marTop w:val="0"/>
                                  <w:marBottom w:val="0"/>
                                  <w:divBdr>
                                    <w:top w:val="none" w:sz="0" w:space="0" w:color="auto"/>
                                    <w:left w:val="none" w:sz="0" w:space="0" w:color="auto"/>
                                    <w:bottom w:val="none" w:sz="0" w:space="0" w:color="auto"/>
                                    <w:right w:val="none" w:sz="0" w:space="0" w:color="auto"/>
                                  </w:divBdr>
                                  <w:divsChild>
                                    <w:div w:id="2554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9043">
                              <w:marLeft w:val="0"/>
                              <w:marRight w:val="0"/>
                              <w:marTop w:val="0"/>
                              <w:marBottom w:val="0"/>
                              <w:divBdr>
                                <w:top w:val="none" w:sz="0" w:space="0" w:color="auto"/>
                                <w:left w:val="none" w:sz="0" w:space="0" w:color="auto"/>
                                <w:bottom w:val="none" w:sz="0" w:space="0" w:color="auto"/>
                                <w:right w:val="none" w:sz="0" w:space="0" w:color="auto"/>
                              </w:divBdr>
                              <w:divsChild>
                                <w:div w:id="2050058942">
                                  <w:marLeft w:val="0"/>
                                  <w:marRight w:val="0"/>
                                  <w:marTop w:val="0"/>
                                  <w:marBottom w:val="0"/>
                                  <w:divBdr>
                                    <w:top w:val="none" w:sz="0" w:space="0" w:color="auto"/>
                                    <w:left w:val="none" w:sz="0" w:space="0" w:color="auto"/>
                                    <w:bottom w:val="none" w:sz="0" w:space="0" w:color="auto"/>
                                    <w:right w:val="none" w:sz="0" w:space="0" w:color="auto"/>
                                  </w:divBdr>
                                  <w:divsChild>
                                    <w:div w:id="1579290081">
                                      <w:marLeft w:val="0"/>
                                      <w:marRight w:val="0"/>
                                      <w:marTop w:val="0"/>
                                      <w:marBottom w:val="0"/>
                                      <w:divBdr>
                                        <w:top w:val="none" w:sz="0" w:space="0" w:color="auto"/>
                                        <w:left w:val="none" w:sz="0" w:space="0" w:color="auto"/>
                                        <w:bottom w:val="none" w:sz="0" w:space="0" w:color="auto"/>
                                        <w:right w:val="none" w:sz="0" w:space="0" w:color="auto"/>
                                      </w:divBdr>
                                    </w:div>
                                  </w:divsChild>
                                </w:div>
                                <w:div w:id="1369992728">
                                  <w:marLeft w:val="0"/>
                                  <w:marRight w:val="0"/>
                                  <w:marTop w:val="0"/>
                                  <w:marBottom w:val="0"/>
                                  <w:divBdr>
                                    <w:top w:val="none" w:sz="0" w:space="0" w:color="auto"/>
                                    <w:left w:val="none" w:sz="0" w:space="0" w:color="auto"/>
                                    <w:bottom w:val="none" w:sz="0" w:space="0" w:color="auto"/>
                                    <w:right w:val="none" w:sz="0" w:space="0" w:color="auto"/>
                                  </w:divBdr>
                                  <w:divsChild>
                                    <w:div w:id="650133602">
                                      <w:marLeft w:val="0"/>
                                      <w:marRight w:val="0"/>
                                      <w:marTop w:val="0"/>
                                      <w:marBottom w:val="0"/>
                                      <w:divBdr>
                                        <w:top w:val="none" w:sz="0" w:space="0" w:color="auto"/>
                                        <w:left w:val="none" w:sz="0" w:space="0" w:color="auto"/>
                                        <w:bottom w:val="none" w:sz="0" w:space="0" w:color="auto"/>
                                        <w:right w:val="none" w:sz="0" w:space="0" w:color="auto"/>
                                      </w:divBdr>
                                    </w:div>
                                  </w:divsChild>
                                </w:div>
                                <w:div w:id="1533958009">
                                  <w:marLeft w:val="0"/>
                                  <w:marRight w:val="0"/>
                                  <w:marTop w:val="0"/>
                                  <w:marBottom w:val="0"/>
                                  <w:divBdr>
                                    <w:top w:val="none" w:sz="0" w:space="0" w:color="auto"/>
                                    <w:left w:val="none" w:sz="0" w:space="0" w:color="auto"/>
                                    <w:bottom w:val="none" w:sz="0" w:space="0" w:color="auto"/>
                                    <w:right w:val="none" w:sz="0" w:space="0" w:color="auto"/>
                                  </w:divBdr>
                                  <w:divsChild>
                                    <w:div w:id="675615193">
                                      <w:marLeft w:val="0"/>
                                      <w:marRight w:val="0"/>
                                      <w:marTop w:val="0"/>
                                      <w:marBottom w:val="0"/>
                                      <w:divBdr>
                                        <w:top w:val="none" w:sz="0" w:space="0" w:color="auto"/>
                                        <w:left w:val="none" w:sz="0" w:space="0" w:color="auto"/>
                                        <w:bottom w:val="none" w:sz="0" w:space="0" w:color="auto"/>
                                        <w:right w:val="none" w:sz="0" w:space="0" w:color="auto"/>
                                      </w:divBdr>
                                    </w:div>
                                  </w:divsChild>
                                </w:div>
                                <w:div w:id="384838406">
                                  <w:marLeft w:val="0"/>
                                  <w:marRight w:val="0"/>
                                  <w:marTop w:val="0"/>
                                  <w:marBottom w:val="0"/>
                                  <w:divBdr>
                                    <w:top w:val="none" w:sz="0" w:space="0" w:color="auto"/>
                                    <w:left w:val="none" w:sz="0" w:space="0" w:color="auto"/>
                                    <w:bottom w:val="none" w:sz="0" w:space="0" w:color="auto"/>
                                    <w:right w:val="none" w:sz="0" w:space="0" w:color="auto"/>
                                  </w:divBdr>
                                  <w:divsChild>
                                    <w:div w:id="1856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121993">
      <w:bodyDiv w:val="1"/>
      <w:marLeft w:val="0"/>
      <w:marRight w:val="0"/>
      <w:marTop w:val="0"/>
      <w:marBottom w:val="0"/>
      <w:divBdr>
        <w:top w:val="none" w:sz="0" w:space="0" w:color="auto"/>
        <w:left w:val="none" w:sz="0" w:space="0" w:color="auto"/>
        <w:bottom w:val="none" w:sz="0" w:space="0" w:color="auto"/>
        <w:right w:val="none" w:sz="0" w:space="0" w:color="auto"/>
      </w:divBdr>
      <w:divsChild>
        <w:div w:id="1767997210">
          <w:marLeft w:val="0"/>
          <w:marRight w:val="0"/>
          <w:marTop w:val="0"/>
          <w:marBottom w:val="0"/>
          <w:divBdr>
            <w:top w:val="none" w:sz="0" w:space="0" w:color="auto"/>
            <w:left w:val="none" w:sz="0" w:space="0" w:color="auto"/>
            <w:bottom w:val="none" w:sz="0" w:space="0" w:color="auto"/>
            <w:right w:val="none" w:sz="0" w:space="0" w:color="auto"/>
          </w:divBdr>
        </w:div>
      </w:divsChild>
    </w:div>
    <w:div w:id="520245089">
      <w:bodyDiv w:val="1"/>
      <w:marLeft w:val="0"/>
      <w:marRight w:val="0"/>
      <w:marTop w:val="0"/>
      <w:marBottom w:val="0"/>
      <w:divBdr>
        <w:top w:val="none" w:sz="0" w:space="0" w:color="auto"/>
        <w:left w:val="none" w:sz="0" w:space="0" w:color="auto"/>
        <w:bottom w:val="none" w:sz="0" w:space="0" w:color="auto"/>
        <w:right w:val="none" w:sz="0" w:space="0" w:color="auto"/>
      </w:divBdr>
      <w:divsChild>
        <w:div w:id="1227297625">
          <w:marLeft w:val="0"/>
          <w:marRight w:val="0"/>
          <w:marTop w:val="0"/>
          <w:marBottom w:val="0"/>
          <w:divBdr>
            <w:top w:val="none" w:sz="0" w:space="0" w:color="auto"/>
            <w:left w:val="none" w:sz="0" w:space="0" w:color="auto"/>
            <w:bottom w:val="none" w:sz="0" w:space="0" w:color="auto"/>
            <w:right w:val="none" w:sz="0" w:space="0" w:color="auto"/>
          </w:divBdr>
        </w:div>
        <w:div w:id="1383480965">
          <w:marLeft w:val="0"/>
          <w:marRight w:val="0"/>
          <w:marTop w:val="0"/>
          <w:marBottom w:val="0"/>
          <w:divBdr>
            <w:top w:val="none" w:sz="0" w:space="0" w:color="auto"/>
            <w:left w:val="none" w:sz="0" w:space="0" w:color="auto"/>
            <w:bottom w:val="none" w:sz="0" w:space="0" w:color="auto"/>
            <w:right w:val="none" w:sz="0" w:space="0" w:color="auto"/>
          </w:divBdr>
          <w:divsChild>
            <w:div w:id="953755766">
              <w:marLeft w:val="0"/>
              <w:marRight w:val="0"/>
              <w:marTop w:val="0"/>
              <w:marBottom w:val="0"/>
              <w:divBdr>
                <w:top w:val="none" w:sz="0" w:space="0" w:color="auto"/>
                <w:left w:val="none" w:sz="0" w:space="0" w:color="auto"/>
                <w:bottom w:val="none" w:sz="0" w:space="0" w:color="auto"/>
                <w:right w:val="none" w:sz="0" w:space="0" w:color="auto"/>
              </w:divBdr>
              <w:divsChild>
                <w:div w:id="1720741353">
                  <w:marLeft w:val="0"/>
                  <w:marRight w:val="0"/>
                  <w:marTop w:val="0"/>
                  <w:marBottom w:val="0"/>
                  <w:divBdr>
                    <w:top w:val="none" w:sz="0" w:space="0" w:color="auto"/>
                    <w:left w:val="none" w:sz="0" w:space="0" w:color="auto"/>
                    <w:bottom w:val="none" w:sz="0" w:space="0" w:color="auto"/>
                    <w:right w:val="none" w:sz="0" w:space="0" w:color="auto"/>
                  </w:divBdr>
                  <w:divsChild>
                    <w:div w:id="9510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32017">
      <w:bodyDiv w:val="1"/>
      <w:marLeft w:val="0"/>
      <w:marRight w:val="0"/>
      <w:marTop w:val="0"/>
      <w:marBottom w:val="0"/>
      <w:divBdr>
        <w:top w:val="none" w:sz="0" w:space="0" w:color="auto"/>
        <w:left w:val="none" w:sz="0" w:space="0" w:color="auto"/>
        <w:bottom w:val="none" w:sz="0" w:space="0" w:color="auto"/>
        <w:right w:val="none" w:sz="0" w:space="0" w:color="auto"/>
      </w:divBdr>
      <w:divsChild>
        <w:div w:id="1740326884">
          <w:marLeft w:val="0"/>
          <w:marRight w:val="0"/>
          <w:marTop w:val="0"/>
          <w:marBottom w:val="0"/>
          <w:divBdr>
            <w:top w:val="none" w:sz="0" w:space="0" w:color="auto"/>
            <w:left w:val="none" w:sz="0" w:space="0" w:color="auto"/>
            <w:bottom w:val="none" w:sz="0" w:space="0" w:color="auto"/>
            <w:right w:val="none" w:sz="0" w:space="0" w:color="auto"/>
          </w:divBdr>
          <w:divsChild>
            <w:div w:id="1115175586">
              <w:marLeft w:val="0"/>
              <w:marRight w:val="0"/>
              <w:marTop w:val="0"/>
              <w:marBottom w:val="0"/>
              <w:divBdr>
                <w:top w:val="none" w:sz="0" w:space="0" w:color="auto"/>
                <w:left w:val="none" w:sz="0" w:space="0" w:color="auto"/>
                <w:bottom w:val="none" w:sz="0" w:space="0" w:color="auto"/>
                <w:right w:val="none" w:sz="0" w:space="0" w:color="auto"/>
              </w:divBdr>
              <w:divsChild>
                <w:div w:id="577785029">
                  <w:marLeft w:val="0"/>
                  <w:marRight w:val="0"/>
                  <w:marTop w:val="0"/>
                  <w:marBottom w:val="0"/>
                  <w:divBdr>
                    <w:top w:val="none" w:sz="0" w:space="0" w:color="auto"/>
                    <w:left w:val="none" w:sz="0" w:space="0" w:color="auto"/>
                    <w:bottom w:val="none" w:sz="0" w:space="0" w:color="auto"/>
                    <w:right w:val="none" w:sz="0" w:space="0" w:color="auto"/>
                  </w:divBdr>
                  <w:divsChild>
                    <w:div w:id="974481319">
                      <w:marLeft w:val="0"/>
                      <w:marRight w:val="0"/>
                      <w:marTop w:val="0"/>
                      <w:marBottom w:val="0"/>
                      <w:divBdr>
                        <w:top w:val="none" w:sz="0" w:space="0" w:color="auto"/>
                        <w:left w:val="none" w:sz="0" w:space="0" w:color="auto"/>
                        <w:bottom w:val="none" w:sz="0" w:space="0" w:color="auto"/>
                        <w:right w:val="none" w:sz="0" w:space="0" w:color="auto"/>
                      </w:divBdr>
                      <w:divsChild>
                        <w:div w:id="1303774441">
                          <w:marLeft w:val="0"/>
                          <w:marRight w:val="0"/>
                          <w:marTop w:val="0"/>
                          <w:marBottom w:val="0"/>
                          <w:divBdr>
                            <w:top w:val="none" w:sz="0" w:space="0" w:color="auto"/>
                            <w:left w:val="none" w:sz="0" w:space="0" w:color="auto"/>
                            <w:bottom w:val="none" w:sz="0" w:space="0" w:color="auto"/>
                            <w:right w:val="none" w:sz="0" w:space="0" w:color="auto"/>
                          </w:divBdr>
                        </w:div>
                        <w:div w:id="1934630809">
                          <w:marLeft w:val="0"/>
                          <w:marRight w:val="0"/>
                          <w:marTop w:val="0"/>
                          <w:marBottom w:val="0"/>
                          <w:divBdr>
                            <w:top w:val="none" w:sz="0" w:space="0" w:color="auto"/>
                            <w:left w:val="none" w:sz="0" w:space="0" w:color="auto"/>
                            <w:bottom w:val="none" w:sz="0" w:space="0" w:color="auto"/>
                            <w:right w:val="none" w:sz="0" w:space="0" w:color="auto"/>
                          </w:divBdr>
                          <w:divsChild>
                            <w:div w:id="971638337">
                              <w:marLeft w:val="0"/>
                              <w:marRight w:val="0"/>
                              <w:marTop w:val="0"/>
                              <w:marBottom w:val="0"/>
                              <w:divBdr>
                                <w:top w:val="none" w:sz="0" w:space="0" w:color="auto"/>
                                <w:left w:val="none" w:sz="0" w:space="0" w:color="auto"/>
                                <w:bottom w:val="none" w:sz="0" w:space="0" w:color="auto"/>
                                <w:right w:val="none" w:sz="0" w:space="0" w:color="auto"/>
                              </w:divBdr>
                              <w:divsChild>
                                <w:div w:id="14683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1228">
      <w:bodyDiv w:val="1"/>
      <w:marLeft w:val="0"/>
      <w:marRight w:val="0"/>
      <w:marTop w:val="0"/>
      <w:marBottom w:val="0"/>
      <w:divBdr>
        <w:top w:val="none" w:sz="0" w:space="0" w:color="auto"/>
        <w:left w:val="none" w:sz="0" w:space="0" w:color="auto"/>
        <w:bottom w:val="none" w:sz="0" w:space="0" w:color="auto"/>
        <w:right w:val="none" w:sz="0" w:space="0" w:color="auto"/>
      </w:divBdr>
      <w:divsChild>
        <w:div w:id="2091732157">
          <w:marLeft w:val="75"/>
          <w:marRight w:val="225"/>
          <w:marTop w:val="0"/>
          <w:marBottom w:val="0"/>
          <w:divBdr>
            <w:top w:val="none" w:sz="0" w:space="0" w:color="auto"/>
            <w:left w:val="none" w:sz="0" w:space="0" w:color="auto"/>
            <w:bottom w:val="none" w:sz="0" w:space="0" w:color="auto"/>
            <w:right w:val="none" w:sz="0" w:space="0" w:color="auto"/>
          </w:divBdr>
          <w:divsChild>
            <w:div w:id="668948502">
              <w:marLeft w:val="0"/>
              <w:marRight w:val="0"/>
              <w:marTop w:val="0"/>
              <w:marBottom w:val="0"/>
              <w:divBdr>
                <w:top w:val="none" w:sz="0" w:space="0" w:color="auto"/>
                <w:left w:val="none" w:sz="0" w:space="0" w:color="auto"/>
                <w:bottom w:val="none" w:sz="0" w:space="0" w:color="auto"/>
                <w:right w:val="none" w:sz="0" w:space="0" w:color="auto"/>
              </w:divBdr>
            </w:div>
            <w:div w:id="18998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6116">
      <w:bodyDiv w:val="1"/>
      <w:marLeft w:val="0"/>
      <w:marRight w:val="0"/>
      <w:marTop w:val="0"/>
      <w:marBottom w:val="0"/>
      <w:divBdr>
        <w:top w:val="none" w:sz="0" w:space="0" w:color="auto"/>
        <w:left w:val="none" w:sz="0" w:space="0" w:color="auto"/>
        <w:bottom w:val="none" w:sz="0" w:space="0" w:color="auto"/>
        <w:right w:val="none" w:sz="0" w:space="0" w:color="auto"/>
      </w:divBdr>
      <w:divsChild>
        <w:div w:id="1936286828">
          <w:marLeft w:val="0"/>
          <w:marRight w:val="0"/>
          <w:marTop w:val="0"/>
          <w:marBottom w:val="0"/>
          <w:divBdr>
            <w:top w:val="none" w:sz="0" w:space="0" w:color="auto"/>
            <w:left w:val="none" w:sz="0" w:space="0" w:color="auto"/>
            <w:bottom w:val="none" w:sz="0" w:space="0" w:color="auto"/>
            <w:right w:val="none" w:sz="0" w:space="0" w:color="auto"/>
          </w:divBdr>
          <w:divsChild>
            <w:div w:id="1413695919">
              <w:marLeft w:val="0"/>
              <w:marRight w:val="0"/>
              <w:marTop w:val="0"/>
              <w:marBottom w:val="0"/>
              <w:divBdr>
                <w:top w:val="none" w:sz="0" w:space="0" w:color="auto"/>
                <w:left w:val="none" w:sz="0" w:space="0" w:color="auto"/>
                <w:bottom w:val="none" w:sz="0" w:space="0" w:color="auto"/>
                <w:right w:val="none" w:sz="0" w:space="0" w:color="auto"/>
              </w:divBdr>
              <w:divsChild>
                <w:div w:id="665862304">
                  <w:marLeft w:val="0"/>
                  <w:marRight w:val="0"/>
                  <w:marTop w:val="0"/>
                  <w:marBottom w:val="0"/>
                  <w:divBdr>
                    <w:top w:val="none" w:sz="0" w:space="0" w:color="auto"/>
                    <w:left w:val="none" w:sz="0" w:space="0" w:color="auto"/>
                    <w:bottom w:val="none" w:sz="0" w:space="0" w:color="auto"/>
                    <w:right w:val="none" w:sz="0" w:space="0" w:color="auto"/>
                  </w:divBdr>
                </w:div>
              </w:divsChild>
            </w:div>
            <w:div w:id="746028116">
              <w:marLeft w:val="0"/>
              <w:marRight w:val="0"/>
              <w:marTop w:val="0"/>
              <w:marBottom w:val="0"/>
              <w:divBdr>
                <w:top w:val="none" w:sz="0" w:space="0" w:color="auto"/>
                <w:left w:val="none" w:sz="0" w:space="0" w:color="auto"/>
                <w:bottom w:val="none" w:sz="0" w:space="0" w:color="auto"/>
                <w:right w:val="none" w:sz="0" w:space="0" w:color="auto"/>
              </w:divBdr>
              <w:divsChild>
                <w:div w:id="535117452">
                  <w:marLeft w:val="0"/>
                  <w:marRight w:val="0"/>
                  <w:marTop w:val="0"/>
                  <w:marBottom w:val="0"/>
                  <w:divBdr>
                    <w:top w:val="none" w:sz="0" w:space="0" w:color="auto"/>
                    <w:left w:val="none" w:sz="0" w:space="0" w:color="auto"/>
                    <w:bottom w:val="none" w:sz="0" w:space="0" w:color="auto"/>
                    <w:right w:val="none" w:sz="0" w:space="0" w:color="auto"/>
                  </w:divBdr>
                  <w:divsChild>
                    <w:div w:id="17725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5242">
              <w:marLeft w:val="0"/>
              <w:marRight w:val="0"/>
              <w:marTop w:val="0"/>
              <w:marBottom w:val="0"/>
              <w:divBdr>
                <w:top w:val="none" w:sz="0" w:space="0" w:color="auto"/>
                <w:left w:val="none" w:sz="0" w:space="0" w:color="auto"/>
                <w:bottom w:val="none" w:sz="0" w:space="0" w:color="auto"/>
                <w:right w:val="none" w:sz="0" w:space="0" w:color="auto"/>
              </w:divBdr>
            </w:div>
          </w:divsChild>
        </w:div>
        <w:div w:id="901791893">
          <w:marLeft w:val="0"/>
          <w:marRight w:val="0"/>
          <w:marTop w:val="0"/>
          <w:marBottom w:val="0"/>
          <w:divBdr>
            <w:top w:val="none" w:sz="0" w:space="0" w:color="auto"/>
            <w:left w:val="none" w:sz="0" w:space="0" w:color="auto"/>
            <w:bottom w:val="none" w:sz="0" w:space="0" w:color="auto"/>
            <w:right w:val="none" w:sz="0" w:space="0" w:color="auto"/>
          </w:divBdr>
          <w:divsChild>
            <w:div w:id="1450196292">
              <w:marLeft w:val="0"/>
              <w:marRight w:val="0"/>
              <w:marTop w:val="0"/>
              <w:marBottom w:val="0"/>
              <w:divBdr>
                <w:top w:val="none" w:sz="0" w:space="0" w:color="auto"/>
                <w:left w:val="none" w:sz="0" w:space="0" w:color="auto"/>
                <w:bottom w:val="none" w:sz="0" w:space="0" w:color="auto"/>
                <w:right w:val="none" w:sz="0" w:space="0" w:color="auto"/>
              </w:divBdr>
            </w:div>
            <w:div w:id="388305315">
              <w:marLeft w:val="0"/>
              <w:marRight w:val="0"/>
              <w:marTop w:val="0"/>
              <w:marBottom w:val="0"/>
              <w:divBdr>
                <w:top w:val="none" w:sz="0" w:space="0" w:color="auto"/>
                <w:left w:val="none" w:sz="0" w:space="0" w:color="auto"/>
                <w:bottom w:val="none" w:sz="0" w:space="0" w:color="auto"/>
                <w:right w:val="none" w:sz="0" w:space="0" w:color="auto"/>
              </w:divBdr>
              <w:divsChild>
                <w:div w:id="597566323">
                  <w:marLeft w:val="0"/>
                  <w:marRight w:val="0"/>
                  <w:marTop w:val="0"/>
                  <w:marBottom w:val="0"/>
                  <w:divBdr>
                    <w:top w:val="none" w:sz="0" w:space="0" w:color="auto"/>
                    <w:left w:val="none" w:sz="0" w:space="0" w:color="auto"/>
                    <w:bottom w:val="none" w:sz="0" w:space="0" w:color="auto"/>
                    <w:right w:val="none" w:sz="0" w:space="0" w:color="auto"/>
                  </w:divBdr>
                  <w:divsChild>
                    <w:div w:id="276181275">
                      <w:marLeft w:val="0"/>
                      <w:marRight w:val="0"/>
                      <w:marTop w:val="0"/>
                      <w:marBottom w:val="0"/>
                      <w:divBdr>
                        <w:top w:val="none" w:sz="0" w:space="0" w:color="auto"/>
                        <w:left w:val="none" w:sz="0" w:space="0" w:color="auto"/>
                        <w:bottom w:val="none" w:sz="0" w:space="0" w:color="auto"/>
                        <w:right w:val="none" w:sz="0" w:space="0" w:color="auto"/>
                      </w:divBdr>
                      <w:divsChild>
                        <w:div w:id="1737581292">
                          <w:marLeft w:val="0"/>
                          <w:marRight w:val="0"/>
                          <w:marTop w:val="0"/>
                          <w:marBottom w:val="0"/>
                          <w:divBdr>
                            <w:top w:val="none" w:sz="0" w:space="0" w:color="auto"/>
                            <w:left w:val="none" w:sz="0" w:space="0" w:color="auto"/>
                            <w:bottom w:val="none" w:sz="0" w:space="0" w:color="auto"/>
                            <w:right w:val="none" w:sz="0" w:space="0" w:color="auto"/>
                          </w:divBdr>
                          <w:divsChild>
                            <w:div w:id="18668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8">
                      <w:marLeft w:val="0"/>
                      <w:marRight w:val="0"/>
                      <w:marTop w:val="0"/>
                      <w:marBottom w:val="0"/>
                      <w:divBdr>
                        <w:top w:val="none" w:sz="0" w:space="0" w:color="auto"/>
                        <w:left w:val="none" w:sz="0" w:space="0" w:color="auto"/>
                        <w:bottom w:val="none" w:sz="0" w:space="0" w:color="auto"/>
                        <w:right w:val="none" w:sz="0" w:space="0" w:color="auto"/>
                      </w:divBdr>
                      <w:divsChild>
                        <w:div w:id="575553417">
                          <w:marLeft w:val="0"/>
                          <w:marRight w:val="0"/>
                          <w:marTop w:val="0"/>
                          <w:marBottom w:val="0"/>
                          <w:divBdr>
                            <w:top w:val="none" w:sz="0" w:space="0" w:color="auto"/>
                            <w:left w:val="none" w:sz="0" w:space="0" w:color="auto"/>
                            <w:bottom w:val="none" w:sz="0" w:space="0" w:color="auto"/>
                            <w:right w:val="none" w:sz="0" w:space="0" w:color="auto"/>
                          </w:divBdr>
                          <w:divsChild>
                            <w:div w:id="868566254">
                              <w:marLeft w:val="0"/>
                              <w:marRight w:val="0"/>
                              <w:marTop w:val="0"/>
                              <w:marBottom w:val="0"/>
                              <w:divBdr>
                                <w:top w:val="none" w:sz="0" w:space="0" w:color="auto"/>
                                <w:left w:val="none" w:sz="0" w:space="0" w:color="auto"/>
                                <w:bottom w:val="none" w:sz="0" w:space="0" w:color="auto"/>
                                <w:right w:val="none" w:sz="0" w:space="0" w:color="auto"/>
                              </w:divBdr>
                            </w:div>
                            <w:div w:id="239021701">
                              <w:marLeft w:val="0"/>
                              <w:marRight w:val="0"/>
                              <w:marTop w:val="0"/>
                              <w:marBottom w:val="0"/>
                              <w:divBdr>
                                <w:top w:val="none" w:sz="0" w:space="0" w:color="auto"/>
                                <w:left w:val="none" w:sz="0" w:space="0" w:color="auto"/>
                                <w:bottom w:val="none" w:sz="0" w:space="0" w:color="auto"/>
                                <w:right w:val="none" w:sz="0" w:space="0" w:color="auto"/>
                              </w:divBdr>
                              <w:divsChild>
                                <w:div w:id="166290152">
                                  <w:marLeft w:val="0"/>
                                  <w:marRight w:val="0"/>
                                  <w:marTop w:val="0"/>
                                  <w:marBottom w:val="0"/>
                                  <w:divBdr>
                                    <w:top w:val="none" w:sz="0" w:space="0" w:color="auto"/>
                                    <w:left w:val="none" w:sz="0" w:space="0" w:color="auto"/>
                                    <w:bottom w:val="none" w:sz="0" w:space="0" w:color="auto"/>
                                    <w:right w:val="none" w:sz="0" w:space="0" w:color="auto"/>
                                  </w:divBdr>
                                </w:div>
                              </w:divsChild>
                            </w:div>
                            <w:div w:id="785006289">
                              <w:marLeft w:val="0"/>
                              <w:marRight w:val="0"/>
                              <w:marTop w:val="0"/>
                              <w:marBottom w:val="0"/>
                              <w:divBdr>
                                <w:top w:val="none" w:sz="0" w:space="0" w:color="auto"/>
                                <w:left w:val="none" w:sz="0" w:space="0" w:color="auto"/>
                                <w:bottom w:val="none" w:sz="0" w:space="0" w:color="auto"/>
                                <w:right w:val="none" w:sz="0" w:space="0" w:color="auto"/>
                              </w:divBdr>
                            </w:div>
                            <w:div w:id="488639186">
                              <w:marLeft w:val="0"/>
                              <w:marRight w:val="0"/>
                              <w:marTop w:val="0"/>
                              <w:marBottom w:val="0"/>
                              <w:divBdr>
                                <w:top w:val="none" w:sz="0" w:space="0" w:color="auto"/>
                                <w:left w:val="none" w:sz="0" w:space="0" w:color="auto"/>
                                <w:bottom w:val="none" w:sz="0" w:space="0" w:color="auto"/>
                                <w:right w:val="none" w:sz="0" w:space="0" w:color="auto"/>
                              </w:divBdr>
                              <w:divsChild>
                                <w:div w:id="2038390614">
                                  <w:marLeft w:val="0"/>
                                  <w:marRight w:val="0"/>
                                  <w:marTop w:val="0"/>
                                  <w:marBottom w:val="0"/>
                                  <w:divBdr>
                                    <w:top w:val="none" w:sz="0" w:space="0" w:color="auto"/>
                                    <w:left w:val="none" w:sz="0" w:space="0" w:color="auto"/>
                                    <w:bottom w:val="none" w:sz="0" w:space="0" w:color="auto"/>
                                    <w:right w:val="none" w:sz="0" w:space="0" w:color="auto"/>
                                  </w:divBdr>
                                </w:div>
                              </w:divsChild>
                            </w:div>
                            <w:div w:id="364015912">
                              <w:marLeft w:val="0"/>
                              <w:marRight w:val="0"/>
                              <w:marTop w:val="0"/>
                              <w:marBottom w:val="0"/>
                              <w:divBdr>
                                <w:top w:val="none" w:sz="0" w:space="0" w:color="auto"/>
                                <w:left w:val="none" w:sz="0" w:space="0" w:color="auto"/>
                                <w:bottom w:val="none" w:sz="0" w:space="0" w:color="auto"/>
                                <w:right w:val="none" w:sz="0" w:space="0" w:color="auto"/>
                              </w:divBdr>
                            </w:div>
                            <w:div w:id="153952843">
                              <w:marLeft w:val="0"/>
                              <w:marRight w:val="0"/>
                              <w:marTop w:val="0"/>
                              <w:marBottom w:val="0"/>
                              <w:divBdr>
                                <w:top w:val="none" w:sz="0" w:space="0" w:color="auto"/>
                                <w:left w:val="none" w:sz="0" w:space="0" w:color="auto"/>
                                <w:bottom w:val="none" w:sz="0" w:space="0" w:color="auto"/>
                                <w:right w:val="none" w:sz="0" w:space="0" w:color="auto"/>
                              </w:divBdr>
                              <w:divsChild>
                                <w:div w:id="1143504571">
                                  <w:marLeft w:val="0"/>
                                  <w:marRight w:val="0"/>
                                  <w:marTop w:val="0"/>
                                  <w:marBottom w:val="0"/>
                                  <w:divBdr>
                                    <w:top w:val="none" w:sz="0" w:space="0" w:color="auto"/>
                                    <w:left w:val="none" w:sz="0" w:space="0" w:color="auto"/>
                                    <w:bottom w:val="none" w:sz="0" w:space="0" w:color="auto"/>
                                    <w:right w:val="none" w:sz="0" w:space="0" w:color="auto"/>
                                  </w:divBdr>
                                </w:div>
                              </w:divsChild>
                            </w:div>
                            <w:div w:id="7963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0588">
      <w:bodyDiv w:val="1"/>
      <w:marLeft w:val="0"/>
      <w:marRight w:val="0"/>
      <w:marTop w:val="0"/>
      <w:marBottom w:val="0"/>
      <w:divBdr>
        <w:top w:val="none" w:sz="0" w:space="0" w:color="auto"/>
        <w:left w:val="none" w:sz="0" w:space="0" w:color="auto"/>
        <w:bottom w:val="none" w:sz="0" w:space="0" w:color="auto"/>
        <w:right w:val="none" w:sz="0" w:space="0" w:color="auto"/>
      </w:divBdr>
      <w:divsChild>
        <w:div w:id="3941059">
          <w:marLeft w:val="0"/>
          <w:marRight w:val="0"/>
          <w:marTop w:val="0"/>
          <w:marBottom w:val="0"/>
          <w:divBdr>
            <w:top w:val="none" w:sz="0" w:space="0" w:color="auto"/>
            <w:left w:val="none" w:sz="0" w:space="0" w:color="auto"/>
            <w:bottom w:val="none" w:sz="0" w:space="0" w:color="auto"/>
            <w:right w:val="none" w:sz="0" w:space="0" w:color="auto"/>
          </w:divBdr>
          <w:divsChild>
            <w:div w:id="876086689">
              <w:marLeft w:val="0"/>
              <w:marRight w:val="0"/>
              <w:marTop w:val="0"/>
              <w:marBottom w:val="0"/>
              <w:divBdr>
                <w:top w:val="none" w:sz="0" w:space="0" w:color="auto"/>
                <w:left w:val="none" w:sz="0" w:space="0" w:color="auto"/>
                <w:bottom w:val="none" w:sz="0" w:space="0" w:color="auto"/>
                <w:right w:val="none" w:sz="0" w:space="0" w:color="auto"/>
              </w:divBdr>
              <w:divsChild>
                <w:div w:id="20679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400">
          <w:marLeft w:val="0"/>
          <w:marRight w:val="0"/>
          <w:marTop w:val="0"/>
          <w:marBottom w:val="0"/>
          <w:divBdr>
            <w:top w:val="none" w:sz="0" w:space="0" w:color="auto"/>
            <w:left w:val="none" w:sz="0" w:space="0" w:color="auto"/>
            <w:bottom w:val="none" w:sz="0" w:space="0" w:color="auto"/>
            <w:right w:val="none" w:sz="0" w:space="0" w:color="auto"/>
          </w:divBdr>
          <w:divsChild>
            <w:div w:id="888345928">
              <w:marLeft w:val="0"/>
              <w:marRight w:val="0"/>
              <w:marTop w:val="0"/>
              <w:marBottom w:val="0"/>
              <w:divBdr>
                <w:top w:val="none" w:sz="0" w:space="0" w:color="auto"/>
                <w:left w:val="none" w:sz="0" w:space="0" w:color="auto"/>
                <w:bottom w:val="none" w:sz="0" w:space="0" w:color="auto"/>
                <w:right w:val="none" w:sz="0" w:space="0" w:color="auto"/>
              </w:divBdr>
              <w:divsChild>
                <w:div w:id="4012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8862">
          <w:marLeft w:val="0"/>
          <w:marRight w:val="0"/>
          <w:marTop w:val="0"/>
          <w:marBottom w:val="0"/>
          <w:divBdr>
            <w:top w:val="none" w:sz="0" w:space="0" w:color="auto"/>
            <w:left w:val="none" w:sz="0" w:space="0" w:color="auto"/>
            <w:bottom w:val="none" w:sz="0" w:space="0" w:color="auto"/>
            <w:right w:val="none" w:sz="0" w:space="0" w:color="auto"/>
          </w:divBdr>
          <w:divsChild>
            <w:div w:id="891501628">
              <w:marLeft w:val="0"/>
              <w:marRight w:val="0"/>
              <w:marTop w:val="0"/>
              <w:marBottom w:val="0"/>
              <w:divBdr>
                <w:top w:val="none" w:sz="0" w:space="0" w:color="auto"/>
                <w:left w:val="none" w:sz="0" w:space="0" w:color="auto"/>
                <w:bottom w:val="none" w:sz="0" w:space="0" w:color="auto"/>
                <w:right w:val="none" w:sz="0" w:space="0" w:color="auto"/>
              </w:divBdr>
              <w:divsChild>
                <w:div w:id="1199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5127">
      <w:bodyDiv w:val="1"/>
      <w:marLeft w:val="0"/>
      <w:marRight w:val="0"/>
      <w:marTop w:val="0"/>
      <w:marBottom w:val="0"/>
      <w:divBdr>
        <w:top w:val="none" w:sz="0" w:space="0" w:color="auto"/>
        <w:left w:val="none" w:sz="0" w:space="0" w:color="auto"/>
        <w:bottom w:val="none" w:sz="0" w:space="0" w:color="auto"/>
        <w:right w:val="none" w:sz="0" w:space="0" w:color="auto"/>
      </w:divBdr>
      <w:divsChild>
        <w:div w:id="2114007518">
          <w:marLeft w:val="0"/>
          <w:marRight w:val="0"/>
          <w:marTop w:val="0"/>
          <w:marBottom w:val="0"/>
          <w:divBdr>
            <w:top w:val="none" w:sz="0" w:space="0" w:color="auto"/>
            <w:left w:val="none" w:sz="0" w:space="0" w:color="auto"/>
            <w:bottom w:val="none" w:sz="0" w:space="0" w:color="auto"/>
            <w:right w:val="none" w:sz="0" w:space="0" w:color="auto"/>
          </w:divBdr>
        </w:div>
      </w:divsChild>
    </w:div>
    <w:div w:id="522671123">
      <w:bodyDiv w:val="1"/>
      <w:marLeft w:val="0"/>
      <w:marRight w:val="0"/>
      <w:marTop w:val="0"/>
      <w:marBottom w:val="0"/>
      <w:divBdr>
        <w:top w:val="none" w:sz="0" w:space="0" w:color="auto"/>
        <w:left w:val="none" w:sz="0" w:space="0" w:color="auto"/>
        <w:bottom w:val="none" w:sz="0" w:space="0" w:color="auto"/>
        <w:right w:val="none" w:sz="0" w:space="0" w:color="auto"/>
      </w:divBdr>
      <w:divsChild>
        <w:div w:id="433477637">
          <w:marLeft w:val="0"/>
          <w:marRight w:val="0"/>
          <w:marTop w:val="0"/>
          <w:marBottom w:val="0"/>
          <w:divBdr>
            <w:top w:val="none" w:sz="0" w:space="0" w:color="auto"/>
            <w:left w:val="none" w:sz="0" w:space="0" w:color="auto"/>
            <w:bottom w:val="none" w:sz="0" w:space="0" w:color="auto"/>
            <w:right w:val="none" w:sz="0" w:space="0" w:color="auto"/>
          </w:divBdr>
          <w:divsChild>
            <w:div w:id="900168669">
              <w:marLeft w:val="0"/>
              <w:marRight w:val="0"/>
              <w:marTop w:val="0"/>
              <w:marBottom w:val="0"/>
              <w:divBdr>
                <w:top w:val="none" w:sz="0" w:space="0" w:color="auto"/>
                <w:left w:val="none" w:sz="0" w:space="0" w:color="auto"/>
                <w:bottom w:val="none" w:sz="0" w:space="0" w:color="auto"/>
                <w:right w:val="none" w:sz="0" w:space="0" w:color="auto"/>
              </w:divBdr>
            </w:div>
            <w:div w:id="1746874182">
              <w:marLeft w:val="0"/>
              <w:marRight w:val="0"/>
              <w:marTop w:val="0"/>
              <w:marBottom w:val="0"/>
              <w:divBdr>
                <w:top w:val="none" w:sz="0" w:space="0" w:color="auto"/>
                <w:left w:val="none" w:sz="0" w:space="0" w:color="auto"/>
                <w:bottom w:val="none" w:sz="0" w:space="0" w:color="auto"/>
                <w:right w:val="none" w:sz="0" w:space="0" w:color="auto"/>
              </w:divBdr>
            </w:div>
          </w:divsChild>
        </w:div>
        <w:div w:id="1267154072">
          <w:marLeft w:val="0"/>
          <w:marRight w:val="0"/>
          <w:marTop w:val="0"/>
          <w:marBottom w:val="0"/>
          <w:divBdr>
            <w:top w:val="none" w:sz="0" w:space="0" w:color="auto"/>
            <w:left w:val="none" w:sz="0" w:space="0" w:color="auto"/>
            <w:bottom w:val="none" w:sz="0" w:space="0" w:color="auto"/>
            <w:right w:val="none" w:sz="0" w:space="0" w:color="auto"/>
          </w:divBdr>
        </w:div>
      </w:divsChild>
    </w:div>
    <w:div w:id="524171571">
      <w:bodyDiv w:val="1"/>
      <w:marLeft w:val="0"/>
      <w:marRight w:val="0"/>
      <w:marTop w:val="0"/>
      <w:marBottom w:val="0"/>
      <w:divBdr>
        <w:top w:val="none" w:sz="0" w:space="0" w:color="auto"/>
        <w:left w:val="none" w:sz="0" w:space="0" w:color="auto"/>
        <w:bottom w:val="none" w:sz="0" w:space="0" w:color="auto"/>
        <w:right w:val="none" w:sz="0" w:space="0" w:color="auto"/>
      </w:divBdr>
      <w:divsChild>
        <w:div w:id="1132555771">
          <w:marLeft w:val="0"/>
          <w:marRight w:val="0"/>
          <w:marTop w:val="0"/>
          <w:marBottom w:val="0"/>
          <w:divBdr>
            <w:top w:val="none" w:sz="0" w:space="0" w:color="auto"/>
            <w:left w:val="none" w:sz="0" w:space="0" w:color="auto"/>
            <w:bottom w:val="none" w:sz="0" w:space="0" w:color="auto"/>
            <w:right w:val="none" w:sz="0" w:space="0" w:color="auto"/>
          </w:divBdr>
        </w:div>
        <w:div w:id="1884781651">
          <w:marLeft w:val="0"/>
          <w:marRight w:val="0"/>
          <w:marTop w:val="0"/>
          <w:marBottom w:val="0"/>
          <w:divBdr>
            <w:top w:val="none" w:sz="0" w:space="0" w:color="auto"/>
            <w:left w:val="none" w:sz="0" w:space="0" w:color="auto"/>
            <w:bottom w:val="none" w:sz="0" w:space="0" w:color="auto"/>
            <w:right w:val="none" w:sz="0" w:space="0" w:color="auto"/>
          </w:divBdr>
        </w:div>
      </w:divsChild>
    </w:div>
    <w:div w:id="525603775">
      <w:bodyDiv w:val="1"/>
      <w:marLeft w:val="0"/>
      <w:marRight w:val="0"/>
      <w:marTop w:val="0"/>
      <w:marBottom w:val="0"/>
      <w:divBdr>
        <w:top w:val="none" w:sz="0" w:space="0" w:color="auto"/>
        <w:left w:val="none" w:sz="0" w:space="0" w:color="auto"/>
        <w:bottom w:val="none" w:sz="0" w:space="0" w:color="auto"/>
        <w:right w:val="none" w:sz="0" w:space="0" w:color="auto"/>
      </w:divBdr>
    </w:div>
    <w:div w:id="527764549">
      <w:bodyDiv w:val="1"/>
      <w:marLeft w:val="0"/>
      <w:marRight w:val="0"/>
      <w:marTop w:val="0"/>
      <w:marBottom w:val="0"/>
      <w:divBdr>
        <w:top w:val="none" w:sz="0" w:space="0" w:color="auto"/>
        <w:left w:val="none" w:sz="0" w:space="0" w:color="auto"/>
        <w:bottom w:val="none" w:sz="0" w:space="0" w:color="auto"/>
        <w:right w:val="none" w:sz="0" w:space="0" w:color="auto"/>
      </w:divBdr>
      <w:divsChild>
        <w:div w:id="906957555">
          <w:marLeft w:val="0"/>
          <w:marRight w:val="0"/>
          <w:marTop w:val="0"/>
          <w:marBottom w:val="0"/>
          <w:divBdr>
            <w:top w:val="none" w:sz="0" w:space="0" w:color="auto"/>
            <w:left w:val="none" w:sz="0" w:space="0" w:color="auto"/>
            <w:bottom w:val="none" w:sz="0" w:space="0" w:color="auto"/>
            <w:right w:val="none" w:sz="0" w:space="0" w:color="auto"/>
          </w:divBdr>
        </w:div>
        <w:div w:id="1878353327">
          <w:marLeft w:val="0"/>
          <w:marRight w:val="0"/>
          <w:marTop w:val="0"/>
          <w:marBottom w:val="0"/>
          <w:divBdr>
            <w:top w:val="none" w:sz="0" w:space="0" w:color="auto"/>
            <w:left w:val="none" w:sz="0" w:space="0" w:color="auto"/>
            <w:bottom w:val="none" w:sz="0" w:space="0" w:color="auto"/>
            <w:right w:val="none" w:sz="0" w:space="0" w:color="auto"/>
          </w:divBdr>
        </w:div>
      </w:divsChild>
    </w:div>
    <w:div w:id="530218844">
      <w:bodyDiv w:val="1"/>
      <w:marLeft w:val="0"/>
      <w:marRight w:val="0"/>
      <w:marTop w:val="0"/>
      <w:marBottom w:val="0"/>
      <w:divBdr>
        <w:top w:val="none" w:sz="0" w:space="0" w:color="auto"/>
        <w:left w:val="none" w:sz="0" w:space="0" w:color="auto"/>
        <w:bottom w:val="none" w:sz="0" w:space="0" w:color="auto"/>
        <w:right w:val="none" w:sz="0" w:space="0" w:color="auto"/>
      </w:divBdr>
      <w:divsChild>
        <w:div w:id="21177511">
          <w:marLeft w:val="0"/>
          <w:marRight w:val="0"/>
          <w:marTop w:val="0"/>
          <w:marBottom w:val="0"/>
          <w:divBdr>
            <w:top w:val="none" w:sz="0" w:space="0" w:color="auto"/>
            <w:left w:val="none" w:sz="0" w:space="0" w:color="auto"/>
            <w:bottom w:val="none" w:sz="0" w:space="0" w:color="auto"/>
            <w:right w:val="none" w:sz="0" w:space="0" w:color="auto"/>
          </w:divBdr>
          <w:divsChild>
            <w:div w:id="404377962">
              <w:marLeft w:val="0"/>
              <w:marRight w:val="0"/>
              <w:marTop w:val="0"/>
              <w:marBottom w:val="0"/>
              <w:divBdr>
                <w:top w:val="none" w:sz="0" w:space="0" w:color="auto"/>
                <w:left w:val="none" w:sz="0" w:space="0" w:color="auto"/>
                <w:bottom w:val="none" w:sz="0" w:space="0" w:color="auto"/>
                <w:right w:val="none" w:sz="0" w:space="0" w:color="auto"/>
              </w:divBdr>
              <w:divsChild>
                <w:div w:id="367217652">
                  <w:marLeft w:val="0"/>
                  <w:marRight w:val="0"/>
                  <w:marTop w:val="0"/>
                  <w:marBottom w:val="0"/>
                  <w:divBdr>
                    <w:top w:val="none" w:sz="0" w:space="0" w:color="auto"/>
                    <w:left w:val="none" w:sz="0" w:space="0" w:color="auto"/>
                    <w:bottom w:val="none" w:sz="0" w:space="0" w:color="auto"/>
                    <w:right w:val="none" w:sz="0" w:space="0" w:color="auto"/>
                  </w:divBdr>
                  <w:divsChild>
                    <w:div w:id="344132010">
                      <w:marLeft w:val="0"/>
                      <w:marRight w:val="0"/>
                      <w:marTop w:val="0"/>
                      <w:marBottom w:val="0"/>
                      <w:divBdr>
                        <w:top w:val="none" w:sz="0" w:space="0" w:color="auto"/>
                        <w:left w:val="none" w:sz="0" w:space="0" w:color="auto"/>
                        <w:bottom w:val="none" w:sz="0" w:space="0" w:color="auto"/>
                        <w:right w:val="none" w:sz="0" w:space="0" w:color="auto"/>
                      </w:divBdr>
                    </w:div>
                    <w:div w:id="1314681404">
                      <w:marLeft w:val="0"/>
                      <w:marRight w:val="0"/>
                      <w:marTop w:val="0"/>
                      <w:marBottom w:val="0"/>
                      <w:divBdr>
                        <w:top w:val="none" w:sz="0" w:space="0" w:color="auto"/>
                        <w:left w:val="none" w:sz="0" w:space="0" w:color="auto"/>
                        <w:bottom w:val="none" w:sz="0" w:space="0" w:color="auto"/>
                        <w:right w:val="none" w:sz="0" w:space="0" w:color="auto"/>
                      </w:divBdr>
                    </w:div>
                  </w:divsChild>
                </w:div>
                <w:div w:id="1691755463">
                  <w:marLeft w:val="0"/>
                  <w:marRight w:val="0"/>
                  <w:marTop w:val="0"/>
                  <w:marBottom w:val="0"/>
                  <w:divBdr>
                    <w:top w:val="none" w:sz="0" w:space="0" w:color="auto"/>
                    <w:left w:val="none" w:sz="0" w:space="0" w:color="auto"/>
                    <w:bottom w:val="none" w:sz="0" w:space="0" w:color="auto"/>
                    <w:right w:val="none" w:sz="0" w:space="0" w:color="auto"/>
                  </w:divBdr>
                </w:div>
              </w:divsChild>
            </w:div>
            <w:div w:id="1714454110">
              <w:marLeft w:val="0"/>
              <w:marRight w:val="0"/>
              <w:marTop w:val="0"/>
              <w:marBottom w:val="0"/>
              <w:divBdr>
                <w:top w:val="none" w:sz="0" w:space="0" w:color="auto"/>
                <w:left w:val="none" w:sz="0" w:space="0" w:color="auto"/>
                <w:bottom w:val="none" w:sz="0" w:space="0" w:color="auto"/>
                <w:right w:val="none" w:sz="0" w:space="0" w:color="auto"/>
              </w:divBdr>
            </w:div>
          </w:divsChild>
        </w:div>
        <w:div w:id="53622682">
          <w:marLeft w:val="0"/>
          <w:marRight w:val="0"/>
          <w:marTop w:val="0"/>
          <w:marBottom w:val="0"/>
          <w:divBdr>
            <w:top w:val="none" w:sz="0" w:space="0" w:color="auto"/>
            <w:left w:val="none" w:sz="0" w:space="0" w:color="auto"/>
            <w:bottom w:val="none" w:sz="0" w:space="0" w:color="auto"/>
            <w:right w:val="none" w:sz="0" w:space="0" w:color="auto"/>
          </w:divBdr>
          <w:divsChild>
            <w:div w:id="1939367026">
              <w:marLeft w:val="0"/>
              <w:marRight w:val="0"/>
              <w:marTop w:val="0"/>
              <w:marBottom w:val="0"/>
              <w:divBdr>
                <w:top w:val="none" w:sz="0" w:space="0" w:color="auto"/>
                <w:left w:val="none" w:sz="0" w:space="0" w:color="auto"/>
                <w:bottom w:val="none" w:sz="0" w:space="0" w:color="auto"/>
                <w:right w:val="none" w:sz="0" w:space="0" w:color="auto"/>
              </w:divBdr>
              <w:divsChild>
                <w:div w:id="1785952648">
                  <w:marLeft w:val="0"/>
                  <w:marRight w:val="0"/>
                  <w:marTop w:val="0"/>
                  <w:marBottom w:val="0"/>
                  <w:divBdr>
                    <w:top w:val="none" w:sz="0" w:space="0" w:color="auto"/>
                    <w:left w:val="none" w:sz="0" w:space="0" w:color="auto"/>
                    <w:bottom w:val="none" w:sz="0" w:space="0" w:color="auto"/>
                    <w:right w:val="none" w:sz="0" w:space="0" w:color="auto"/>
                  </w:divBdr>
                  <w:divsChild>
                    <w:div w:id="39523368">
                      <w:marLeft w:val="0"/>
                      <w:marRight w:val="0"/>
                      <w:marTop w:val="0"/>
                      <w:marBottom w:val="0"/>
                      <w:divBdr>
                        <w:top w:val="none" w:sz="0" w:space="0" w:color="auto"/>
                        <w:left w:val="none" w:sz="0" w:space="0" w:color="auto"/>
                        <w:bottom w:val="none" w:sz="0" w:space="0" w:color="auto"/>
                        <w:right w:val="none" w:sz="0" w:space="0" w:color="auto"/>
                      </w:divBdr>
                      <w:divsChild>
                        <w:div w:id="1572961199">
                          <w:marLeft w:val="0"/>
                          <w:marRight w:val="0"/>
                          <w:marTop w:val="0"/>
                          <w:marBottom w:val="0"/>
                          <w:divBdr>
                            <w:top w:val="none" w:sz="0" w:space="0" w:color="auto"/>
                            <w:left w:val="none" w:sz="0" w:space="0" w:color="auto"/>
                            <w:bottom w:val="none" w:sz="0" w:space="0" w:color="auto"/>
                            <w:right w:val="none" w:sz="0" w:space="0" w:color="auto"/>
                          </w:divBdr>
                          <w:divsChild>
                            <w:div w:id="6007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037">
                      <w:marLeft w:val="0"/>
                      <w:marRight w:val="0"/>
                      <w:marTop w:val="0"/>
                      <w:marBottom w:val="0"/>
                      <w:divBdr>
                        <w:top w:val="none" w:sz="0" w:space="0" w:color="auto"/>
                        <w:left w:val="none" w:sz="0" w:space="0" w:color="auto"/>
                        <w:bottom w:val="none" w:sz="0" w:space="0" w:color="auto"/>
                        <w:right w:val="none" w:sz="0" w:space="0" w:color="auto"/>
                      </w:divBdr>
                      <w:divsChild>
                        <w:div w:id="13215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2244">
                  <w:marLeft w:val="0"/>
                  <w:marRight w:val="0"/>
                  <w:marTop w:val="0"/>
                  <w:marBottom w:val="0"/>
                  <w:divBdr>
                    <w:top w:val="none" w:sz="0" w:space="0" w:color="auto"/>
                    <w:left w:val="none" w:sz="0" w:space="0" w:color="auto"/>
                    <w:bottom w:val="none" w:sz="0" w:space="0" w:color="auto"/>
                    <w:right w:val="none" w:sz="0" w:space="0" w:color="auto"/>
                  </w:divBdr>
                  <w:divsChild>
                    <w:div w:id="488909937">
                      <w:marLeft w:val="0"/>
                      <w:marRight w:val="0"/>
                      <w:marTop w:val="0"/>
                      <w:marBottom w:val="0"/>
                      <w:divBdr>
                        <w:top w:val="none" w:sz="0" w:space="0" w:color="auto"/>
                        <w:left w:val="none" w:sz="0" w:space="0" w:color="auto"/>
                        <w:bottom w:val="none" w:sz="0" w:space="0" w:color="auto"/>
                        <w:right w:val="none" w:sz="0" w:space="0" w:color="auto"/>
                      </w:divBdr>
                      <w:divsChild>
                        <w:div w:id="767386098">
                          <w:marLeft w:val="0"/>
                          <w:marRight w:val="0"/>
                          <w:marTop w:val="0"/>
                          <w:marBottom w:val="0"/>
                          <w:divBdr>
                            <w:top w:val="none" w:sz="0" w:space="0" w:color="auto"/>
                            <w:left w:val="none" w:sz="0" w:space="0" w:color="auto"/>
                            <w:bottom w:val="none" w:sz="0" w:space="0" w:color="auto"/>
                            <w:right w:val="none" w:sz="0" w:space="0" w:color="auto"/>
                          </w:divBdr>
                          <w:divsChild>
                            <w:div w:id="213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4247">
                      <w:marLeft w:val="0"/>
                      <w:marRight w:val="0"/>
                      <w:marTop w:val="0"/>
                      <w:marBottom w:val="0"/>
                      <w:divBdr>
                        <w:top w:val="none" w:sz="0" w:space="0" w:color="auto"/>
                        <w:left w:val="none" w:sz="0" w:space="0" w:color="auto"/>
                        <w:bottom w:val="none" w:sz="0" w:space="0" w:color="auto"/>
                        <w:right w:val="none" w:sz="0" w:space="0" w:color="auto"/>
                      </w:divBdr>
                      <w:divsChild>
                        <w:div w:id="1590263304">
                          <w:marLeft w:val="0"/>
                          <w:marRight w:val="0"/>
                          <w:marTop w:val="0"/>
                          <w:marBottom w:val="0"/>
                          <w:divBdr>
                            <w:top w:val="none" w:sz="0" w:space="0" w:color="auto"/>
                            <w:left w:val="none" w:sz="0" w:space="0" w:color="auto"/>
                            <w:bottom w:val="none" w:sz="0" w:space="0" w:color="auto"/>
                            <w:right w:val="none" w:sz="0" w:space="0" w:color="auto"/>
                          </w:divBdr>
                          <w:divsChild>
                            <w:div w:id="1335493048">
                              <w:marLeft w:val="0"/>
                              <w:marRight w:val="0"/>
                              <w:marTop w:val="0"/>
                              <w:marBottom w:val="0"/>
                              <w:divBdr>
                                <w:top w:val="none" w:sz="0" w:space="0" w:color="auto"/>
                                <w:left w:val="none" w:sz="0" w:space="0" w:color="auto"/>
                                <w:bottom w:val="none" w:sz="0" w:space="0" w:color="auto"/>
                                <w:right w:val="none" w:sz="0" w:space="0" w:color="auto"/>
                              </w:divBdr>
                              <w:divsChild>
                                <w:div w:id="10884446">
                                  <w:marLeft w:val="0"/>
                                  <w:marRight w:val="0"/>
                                  <w:marTop w:val="0"/>
                                  <w:marBottom w:val="0"/>
                                  <w:divBdr>
                                    <w:top w:val="none" w:sz="0" w:space="0" w:color="auto"/>
                                    <w:left w:val="none" w:sz="0" w:space="0" w:color="auto"/>
                                    <w:bottom w:val="none" w:sz="0" w:space="0" w:color="auto"/>
                                    <w:right w:val="none" w:sz="0" w:space="0" w:color="auto"/>
                                  </w:divBdr>
                                </w:div>
                              </w:divsChild>
                            </w:div>
                            <w:div w:id="17784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9118">
                  <w:marLeft w:val="0"/>
                  <w:marRight w:val="0"/>
                  <w:marTop w:val="0"/>
                  <w:marBottom w:val="0"/>
                  <w:divBdr>
                    <w:top w:val="none" w:sz="0" w:space="0" w:color="auto"/>
                    <w:left w:val="none" w:sz="0" w:space="0" w:color="auto"/>
                    <w:bottom w:val="none" w:sz="0" w:space="0" w:color="auto"/>
                    <w:right w:val="none" w:sz="0" w:space="0" w:color="auto"/>
                  </w:divBdr>
                  <w:divsChild>
                    <w:div w:id="1927494447">
                      <w:marLeft w:val="0"/>
                      <w:marRight w:val="0"/>
                      <w:marTop w:val="0"/>
                      <w:marBottom w:val="0"/>
                      <w:divBdr>
                        <w:top w:val="none" w:sz="0" w:space="0" w:color="auto"/>
                        <w:left w:val="none" w:sz="0" w:space="0" w:color="auto"/>
                        <w:bottom w:val="none" w:sz="0" w:space="0" w:color="auto"/>
                        <w:right w:val="none" w:sz="0" w:space="0" w:color="auto"/>
                      </w:divBdr>
                      <w:divsChild>
                        <w:div w:id="1402750360">
                          <w:marLeft w:val="0"/>
                          <w:marRight w:val="0"/>
                          <w:marTop w:val="0"/>
                          <w:marBottom w:val="0"/>
                          <w:divBdr>
                            <w:top w:val="none" w:sz="0" w:space="0" w:color="auto"/>
                            <w:left w:val="none" w:sz="0" w:space="0" w:color="auto"/>
                            <w:bottom w:val="none" w:sz="0" w:space="0" w:color="auto"/>
                            <w:right w:val="none" w:sz="0" w:space="0" w:color="auto"/>
                          </w:divBdr>
                          <w:divsChild>
                            <w:div w:id="19368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6697">
                      <w:marLeft w:val="0"/>
                      <w:marRight w:val="0"/>
                      <w:marTop w:val="0"/>
                      <w:marBottom w:val="0"/>
                      <w:divBdr>
                        <w:top w:val="none" w:sz="0" w:space="0" w:color="auto"/>
                        <w:left w:val="none" w:sz="0" w:space="0" w:color="auto"/>
                        <w:bottom w:val="none" w:sz="0" w:space="0" w:color="auto"/>
                        <w:right w:val="none" w:sz="0" w:space="0" w:color="auto"/>
                      </w:divBdr>
                      <w:divsChild>
                        <w:div w:id="1960993902">
                          <w:marLeft w:val="0"/>
                          <w:marRight w:val="0"/>
                          <w:marTop w:val="0"/>
                          <w:marBottom w:val="0"/>
                          <w:divBdr>
                            <w:top w:val="none" w:sz="0" w:space="0" w:color="auto"/>
                            <w:left w:val="none" w:sz="0" w:space="0" w:color="auto"/>
                            <w:bottom w:val="none" w:sz="0" w:space="0" w:color="auto"/>
                            <w:right w:val="none" w:sz="0" w:space="0" w:color="auto"/>
                          </w:divBdr>
                          <w:divsChild>
                            <w:div w:id="410736454">
                              <w:marLeft w:val="0"/>
                              <w:marRight w:val="0"/>
                              <w:marTop w:val="0"/>
                              <w:marBottom w:val="0"/>
                              <w:divBdr>
                                <w:top w:val="none" w:sz="0" w:space="0" w:color="auto"/>
                                <w:left w:val="none" w:sz="0" w:space="0" w:color="auto"/>
                                <w:bottom w:val="none" w:sz="0" w:space="0" w:color="auto"/>
                                <w:right w:val="none" w:sz="0" w:space="0" w:color="auto"/>
                              </w:divBdr>
                              <w:divsChild>
                                <w:div w:id="688021024">
                                  <w:marLeft w:val="0"/>
                                  <w:marRight w:val="0"/>
                                  <w:marTop w:val="0"/>
                                  <w:marBottom w:val="0"/>
                                  <w:divBdr>
                                    <w:top w:val="none" w:sz="0" w:space="0" w:color="auto"/>
                                    <w:left w:val="none" w:sz="0" w:space="0" w:color="auto"/>
                                    <w:bottom w:val="none" w:sz="0" w:space="0" w:color="auto"/>
                                    <w:right w:val="none" w:sz="0" w:space="0" w:color="auto"/>
                                  </w:divBdr>
                                </w:div>
                              </w:divsChild>
                            </w:div>
                            <w:div w:id="1144200621">
                              <w:marLeft w:val="0"/>
                              <w:marRight w:val="0"/>
                              <w:marTop w:val="0"/>
                              <w:marBottom w:val="0"/>
                              <w:divBdr>
                                <w:top w:val="none" w:sz="0" w:space="0" w:color="auto"/>
                                <w:left w:val="none" w:sz="0" w:space="0" w:color="auto"/>
                                <w:bottom w:val="none" w:sz="0" w:space="0" w:color="auto"/>
                                <w:right w:val="none" w:sz="0" w:space="0" w:color="auto"/>
                              </w:divBdr>
                            </w:div>
                          </w:divsChild>
                        </w:div>
                        <w:div w:id="1848714609">
                          <w:marLeft w:val="0"/>
                          <w:marRight w:val="0"/>
                          <w:marTop w:val="0"/>
                          <w:marBottom w:val="0"/>
                          <w:divBdr>
                            <w:top w:val="none" w:sz="0" w:space="0" w:color="auto"/>
                            <w:left w:val="none" w:sz="0" w:space="0" w:color="auto"/>
                            <w:bottom w:val="none" w:sz="0" w:space="0" w:color="auto"/>
                            <w:right w:val="none" w:sz="0" w:space="0" w:color="auto"/>
                          </w:divBdr>
                          <w:divsChild>
                            <w:div w:id="426387639">
                              <w:marLeft w:val="0"/>
                              <w:marRight w:val="0"/>
                              <w:marTop w:val="0"/>
                              <w:marBottom w:val="0"/>
                              <w:divBdr>
                                <w:top w:val="none" w:sz="0" w:space="0" w:color="auto"/>
                                <w:left w:val="none" w:sz="0" w:space="0" w:color="auto"/>
                                <w:bottom w:val="none" w:sz="0" w:space="0" w:color="auto"/>
                                <w:right w:val="none" w:sz="0" w:space="0" w:color="auto"/>
                              </w:divBdr>
                              <w:divsChild>
                                <w:div w:id="21208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9242">
                  <w:marLeft w:val="0"/>
                  <w:marRight w:val="0"/>
                  <w:marTop w:val="0"/>
                  <w:marBottom w:val="0"/>
                  <w:divBdr>
                    <w:top w:val="none" w:sz="0" w:space="0" w:color="auto"/>
                    <w:left w:val="none" w:sz="0" w:space="0" w:color="auto"/>
                    <w:bottom w:val="none" w:sz="0" w:space="0" w:color="auto"/>
                    <w:right w:val="none" w:sz="0" w:space="0" w:color="auto"/>
                  </w:divBdr>
                  <w:divsChild>
                    <w:div w:id="745037141">
                      <w:marLeft w:val="0"/>
                      <w:marRight w:val="0"/>
                      <w:marTop w:val="0"/>
                      <w:marBottom w:val="0"/>
                      <w:divBdr>
                        <w:top w:val="none" w:sz="0" w:space="0" w:color="auto"/>
                        <w:left w:val="none" w:sz="0" w:space="0" w:color="auto"/>
                        <w:bottom w:val="none" w:sz="0" w:space="0" w:color="auto"/>
                        <w:right w:val="none" w:sz="0" w:space="0" w:color="auto"/>
                      </w:divBdr>
                      <w:divsChild>
                        <w:div w:id="10452969">
                          <w:marLeft w:val="0"/>
                          <w:marRight w:val="0"/>
                          <w:marTop w:val="0"/>
                          <w:marBottom w:val="0"/>
                          <w:divBdr>
                            <w:top w:val="none" w:sz="0" w:space="0" w:color="auto"/>
                            <w:left w:val="none" w:sz="0" w:space="0" w:color="auto"/>
                            <w:bottom w:val="none" w:sz="0" w:space="0" w:color="auto"/>
                            <w:right w:val="none" w:sz="0" w:space="0" w:color="auto"/>
                          </w:divBdr>
                          <w:divsChild>
                            <w:div w:id="150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2537">
                      <w:marLeft w:val="0"/>
                      <w:marRight w:val="0"/>
                      <w:marTop w:val="0"/>
                      <w:marBottom w:val="0"/>
                      <w:divBdr>
                        <w:top w:val="none" w:sz="0" w:space="0" w:color="auto"/>
                        <w:left w:val="none" w:sz="0" w:space="0" w:color="auto"/>
                        <w:bottom w:val="none" w:sz="0" w:space="0" w:color="auto"/>
                        <w:right w:val="none" w:sz="0" w:space="0" w:color="auto"/>
                      </w:divBdr>
                      <w:divsChild>
                        <w:div w:id="1720281070">
                          <w:marLeft w:val="0"/>
                          <w:marRight w:val="0"/>
                          <w:marTop w:val="0"/>
                          <w:marBottom w:val="0"/>
                          <w:divBdr>
                            <w:top w:val="none" w:sz="0" w:space="0" w:color="auto"/>
                            <w:left w:val="none" w:sz="0" w:space="0" w:color="auto"/>
                            <w:bottom w:val="none" w:sz="0" w:space="0" w:color="auto"/>
                            <w:right w:val="none" w:sz="0" w:space="0" w:color="auto"/>
                          </w:divBdr>
                        </w:div>
                        <w:div w:id="12888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39182">
                  <w:marLeft w:val="0"/>
                  <w:marRight w:val="0"/>
                  <w:marTop w:val="0"/>
                  <w:marBottom w:val="0"/>
                  <w:divBdr>
                    <w:top w:val="none" w:sz="0" w:space="0" w:color="auto"/>
                    <w:left w:val="none" w:sz="0" w:space="0" w:color="auto"/>
                    <w:bottom w:val="none" w:sz="0" w:space="0" w:color="auto"/>
                    <w:right w:val="none" w:sz="0" w:space="0" w:color="auto"/>
                  </w:divBdr>
                  <w:divsChild>
                    <w:div w:id="1820917918">
                      <w:marLeft w:val="0"/>
                      <w:marRight w:val="0"/>
                      <w:marTop w:val="0"/>
                      <w:marBottom w:val="0"/>
                      <w:divBdr>
                        <w:top w:val="none" w:sz="0" w:space="0" w:color="auto"/>
                        <w:left w:val="none" w:sz="0" w:space="0" w:color="auto"/>
                        <w:bottom w:val="none" w:sz="0" w:space="0" w:color="auto"/>
                        <w:right w:val="none" w:sz="0" w:space="0" w:color="auto"/>
                      </w:divBdr>
                      <w:divsChild>
                        <w:div w:id="1041246657">
                          <w:marLeft w:val="0"/>
                          <w:marRight w:val="0"/>
                          <w:marTop w:val="0"/>
                          <w:marBottom w:val="0"/>
                          <w:divBdr>
                            <w:top w:val="none" w:sz="0" w:space="0" w:color="auto"/>
                            <w:left w:val="none" w:sz="0" w:space="0" w:color="auto"/>
                            <w:bottom w:val="none" w:sz="0" w:space="0" w:color="auto"/>
                            <w:right w:val="none" w:sz="0" w:space="0" w:color="auto"/>
                          </w:divBdr>
                          <w:divsChild>
                            <w:div w:id="14738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00531">
                      <w:marLeft w:val="0"/>
                      <w:marRight w:val="0"/>
                      <w:marTop w:val="0"/>
                      <w:marBottom w:val="0"/>
                      <w:divBdr>
                        <w:top w:val="none" w:sz="0" w:space="0" w:color="auto"/>
                        <w:left w:val="none" w:sz="0" w:space="0" w:color="auto"/>
                        <w:bottom w:val="none" w:sz="0" w:space="0" w:color="auto"/>
                        <w:right w:val="none" w:sz="0" w:space="0" w:color="auto"/>
                      </w:divBdr>
                      <w:divsChild>
                        <w:div w:id="1975019280">
                          <w:marLeft w:val="0"/>
                          <w:marRight w:val="0"/>
                          <w:marTop w:val="0"/>
                          <w:marBottom w:val="0"/>
                          <w:divBdr>
                            <w:top w:val="none" w:sz="0" w:space="0" w:color="auto"/>
                            <w:left w:val="none" w:sz="0" w:space="0" w:color="auto"/>
                            <w:bottom w:val="none" w:sz="0" w:space="0" w:color="auto"/>
                            <w:right w:val="none" w:sz="0" w:space="0" w:color="auto"/>
                          </w:divBdr>
                          <w:divsChild>
                            <w:div w:id="7477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4154">
                  <w:marLeft w:val="0"/>
                  <w:marRight w:val="0"/>
                  <w:marTop w:val="0"/>
                  <w:marBottom w:val="0"/>
                  <w:divBdr>
                    <w:top w:val="none" w:sz="0" w:space="0" w:color="auto"/>
                    <w:left w:val="none" w:sz="0" w:space="0" w:color="auto"/>
                    <w:bottom w:val="none" w:sz="0" w:space="0" w:color="auto"/>
                    <w:right w:val="none" w:sz="0" w:space="0" w:color="auto"/>
                  </w:divBdr>
                  <w:divsChild>
                    <w:div w:id="1522861489">
                      <w:marLeft w:val="0"/>
                      <w:marRight w:val="0"/>
                      <w:marTop w:val="0"/>
                      <w:marBottom w:val="0"/>
                      <w:divBdr>
                        <w:top w:val="none" w:sz="0" w:space="0" w:color="auto"/>
                        <w:left w:val="none" w:sz="0" w:space="0" w:color="auto"/>
                        <w:bottom w:val="none" w:sz="0" w:space="0" w:color="auto"/>
                        <w:right w:val="none" w:sz="0" w:space="0" w:color="auto"/>
                      </w:divBdr>
                      <w:divsChild>
                        <w:div w:id="1255089991">
                          <w:marLeft w:val="0"/>
                          <w:marRight w:val="0"/>
                          <w:marTop w:val="0"/>
                          <w:marBottom w:val="0"/>
                          <w:divBdr>
                            <w:top w:val="none" w:sz="0" w:space="0" w:color="auto"/>
                            <w:left w:val="none" w:sz="0" w:space="0" w:color="auto"/>
                            <w:bottom w:val="none" w:sz="0" w:space="0" w:color="auto"/>
                            <w:right w:val="none" w:sz="0" w:space="0" w:color="auto"/>
                          </w:divBdr>
                          <w:divsChild>
                            <w:div w:id="12081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45347">
                      <w:marLeft w:val="0"/>
                      <w:marRight w:val="0"/>
                      <w:marTop w:val="0"/>
                      <w:marBottom w:val="0"/>
                      <w:divBdr>
                        <w:top w:val="none" w:sz="0" w:space="0" w:color="auto"/>
                        <w:left w:val="none" w:sz="0" w:space="0" w:color="auto"/>
                        <w:bottom w:val="none" w:sz="0" w:space="0" w:color="auto"/>
                        <w:right w:val="none" w:sz="0" w:space="0" w:color="auto"/>
                      </w:divBdr>
                      <w:divsChild>
                        <w:div w:id="309018337">
                          <w:marLeft w:val="0"/>
                          <w:marRight w:val="0"/>
                          <w:marTop w:val="0"/>
                          <w:marBottom w:val="0"/>
                          <w:divBdr>
                            <w:top w:val="none" w:sz="0" w:space="0" w:color="auto"/>
                            <w:left w:val="none" w:sz="0" w:space="0" w:color="auto"/>
                            <w:bottom w:val="none" w:sz="0" w:space="0" w:color="auto"/>
                            <w:right w:val="none" w:sz="0" w:space="0" w:color="auto"/>
                          </w:divBdr>
                          <w:divsChild>
                            <w:div w:id="1995261016">
                              <w:marLeft w:val="0"/>
                              <w:marRight w:val="0"/>
                              <w:marTop w:val="0"/>
                              <w:marBottom w:val="0"/>
                              <w:divBdr>
                                <w:top w:val="none" w:sz="0" w:space="0" w:color="auto"/>
                                <w:left w:val="none" w:sz="0" w:space="0" w:color="auto"/>
                                <w:bottom w:val="none" w:sz="0" w:space="0" w:color="auto"/>
                                <w:right w:val="none" w:sz="0" w:space="0" w:color="auto"/>
                              </w:divBdr>
                            </w:div>
                          </w:divsChild>
                        </w:div>
                        <w:div w:id="817191163">
                          <w:marLeft w:val="0"/>
                          <w:marRight w:val="0"/>
                          <w:marTop w:val="0"/>
                          <w:marBottom w:val="0"/>
                          <w:divBdr>
                            <w:top w:val="none" w:sz="0" w:space="0" w:color="auto"/>
                            <w:left w:val="none" w:sz="0" w:space="0" w:color="auto"/>
                            <w:bottom w:val="none" w:sz="0" w:space="0" w:color="auto"/>
                            <w:right w:val="none" w:sz="0" w:space="0" w:color="auto"/>
                          </w:divBdr>
                          <w:divsChild>
                            <w:div w:id="1629819184">
                              <w:marLeft w:val="0"/>
                              <w:marRight w:val="0"/>
                              <w:marTop w:val="0"/>
                              <w:marBottom w:val="0"/>
                              <w:divBdr>
                                <w:top w:val="none" w:sz="0" w:space="0" w:color="auto"/>
                                <w:left w:val="none" w:sz="0" w:space="0" w:color="auto"/>
                                <w:bottom w:val="none" w:sz="0" w:space="0" w:color="auto"/>
                                <w:right w:val="none" w:sz="0" w:space="0" w:color="auto"/>
                              </w:divBdr>
                            </w:div>
                          </w:divsChild>
                        </w:div>
                        <w:div w:id="243757835">
                          <w:marLeft w:val="0"/>
                          <w:marRight w:val="0"/>
                          <w:marTop w:val="0"/>
                          <w:marBottom w:val="0"/>
                          <w:divBdr>
                            <w:top w:val="none" w:sz="0" w:space="0" w:color="auto"/>
                            <w:left w:val="none" w:sz="0" w:space="0" w:color="auto"/>
                            <w:bottom w:val="none" w:sz="0" w:space="0" w:color="auto"/>
                            <w:right w:val="none" w:sz="0" w:space="0" w:color="auto"/>
                          </w:divBdr>
                          <w:divsChild>
                            <w:div w:id="1168983373">
                              <w:marLeft w:val="0"/>
                              <w:marRight w:val="0"/>
                              <w:marTop w:val="0"/>
                              <w:marBottom w:val="0"/>
                              <w:divBdr>
                                <w:top w:val="none" w:sz="0" w:space="0" w:color="auto"/>
                                <w:left w:val="none" w:sz="0" w:space="0" w:color="auto"/>
                                <w:bottom w:val="none" w:sz="0" w:space="0" w:color="auto"/>
                                <w:right w:val="none" w:sz="0" w:space="0" w:color="auto"/>
                              </w:divBdr>
                            </w:div>
                          </w:divsChild>
                        </w:div>
                        <w:div w:id="1927616320">
                          <w:marLeft w:val="0"/>
                          <w:marRight w:val="0"/>
                          <w:marTop w:val="0"/>
                          <w:marBottom w:val="0"/>
                          <w:divBdr>
                            <w:top w:val="none" w:sz="0" w:space="0" w:color="auto"/>
                            <w:left w:val="none" w:sz="0" w:space="0" w:color="auto"/>
                            <w:bottom w:val="none" w:sz="0" w:space="0" w:color="auto"/>
                            <w:right w:val="none" w:sz="0" w:space="0" w:color="auto"/>
                          </w:divBdr>
                          <w:divsChild>
                            <w:div w:id="2995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85147">
      <w:bodyDiv w:val="1"/>
      <w:marLeft w:val="0"/>
      <w:marRight w:val="0"/>
      <w:marTop w:val="0"/>
      <w:marBottom w:val="0"/>
      <w:divBdr>
        <w:top w:val="none" w:sz="0" w:space="0" w:color="auto"/>
        <w:left w:val="none" w:sz="0" w:space="0" w:color="auto"/>
        <w:bottom w:val="none" w:sz="0" w:space="0" w:color="auto"/>
        <w:right w:val="none" w:sz="0" w:space="0" w:color="auto"/>
      </w:divBdr>
      <w:divsChild>
        <w:div w:id="1597517726">
          <w:marLeft w:val="0"/>
          <w:marRight w:val="0"/>
          <w:marTop w:val="0"/>
          <w:marBottom w:val="0"/>
          <w:divBdr>
            <w:top w:val="none" w:sz="0" w:space="0" w:color="auto"/>
            <w:left w:val="none" w:sz="0" w:space="0" w:color="auto"/>
            <w:bottom w:val="none" w:sz="0" w:space="0" w:color="auto"/>
            <w:right w:val="none" w:sz="0" w:space="0" w:color="auto"/>
          </w:divBdr>
          <w:divsChild>
            <w:div w:id="2040624440">
              <w:marLeft w:val="0"/>
              <w:marRight w:val="0"/>
              <w:marTop w:val="0"/>
              <w:marBottom w:val="0"/>
              <w:divBdr>
                <w:top w:val="none" w:sz="0" w:space="0" w:color="auto"/>
                <w:left w:val="none" w:sz="0" w:space="0" w:color="auto"/>
                <w:bottom w:val="none" w:sz="0" w:space="0" w:color="auto"/>
                <w:right w:val="none" w:sz="0" w:space="0" w:color="auto"/>
              </w:divBdr>
            </w:div>
            <w:div w:id="524905535">
              <w:marLeft w:val="0"/>
              <w:marRight w:val="0"/>
              <w:marTop w:val="0"/>
              <w:marBottom w:val="0"/>
              <w:divBdr>
                <w:top w:val="none" w:sz="0" w:space="0" w:color="auto"/>
                <w:left w:val="none" w:sz="0" w:space="0" w:color="auto"/>
                <w:bottom w:val="none" w:sz="0" w:space="0" w:color="auto"/>
                <w:right w:val="none" w:sz="0" w:space="0" w:color="auto"/>
              </w:divBdr>
            </w:div>
          </w:divsChild>
        </w:div>
        <w:div w:id="1709135258">
          <w:marLeft w:val="0"/>
          <w:marRight w:val="0"/>
          <w:marTop w:val="0"/>
          <w:marBottom w:val="0"/>
          <w:divBdr>
            <w:top w:val="none" w:sz="0" w:space="0" w:color="auto"/>
            <w:left w:val="none" w:sz="0" w:space="0" w:color="auto"/>
            <w:bottom w:val="none" w:sz="0" w:space="0" w:color="auto"/>
            <w:right w:val="none" w:sz="0" w:space="0" w:color="auto"/>
          </w:divBdr>
        </w:div>
      </w:divsChild>
    </w:div>
    <w:div w:id="532503020">
      <w:bodyDiv w:val="1"/>
      <w:marLeft w:val="0"/>
      <w:marRight w:val="0"/>
      <w:marTop w:val="0"/>
      <w:marBottom w:val="0"/>
      <w:divBdr>
        <w:top w:val="none" w:sz="0" w:space="0" w:color="auto"/>
        <w:left w:val="none" w:sz="0" w:space="0" w:color="auto"/>
        <w:bottom w:val="none" w:sz="0" w:space="0" w:color="auto"/>
        <w:right w:val="none" w:sz="0" w:space="0" w:color="auto"/>
      </w:divBdr>
      <w:divsChild>
        <w:div w:id="1709909837">
          <w:marLeft w:val="0"/>
          <w:marRight w:val="0"/>
          <w:marTop w:val="0"/>
          <w:marBottom w:val="0"/>
          <w:divBdr>
            <w:top w:val="none" w:sz="0" w:space="0" w:color="auto"/>
            <w:left w:val="none" w:sz="0" w:space="0" w:color="auto"/>
            <w:bottom w:val="none" w:sz="0" w:space="0" w:color="auto"/>
            <w:right w:val="none" w:sz="0" w:space="0" w:color="auto"/>
          </w:divBdr>
          <w:divsChild>
            <w:div w:id="798189761">
              <w:marLeft w:val="0"/>
              <w:marRight w:val="0"/>
              <w:marTop w:val="0"/>
              <w:marBottom w:val="0"/>
              <w:divBdr>
                <w:top w:val="none" w:sz="0" w:space="0" w:color="auto"/>
                <w:left w:val="none" w:sz="0" w:space="0" w:color="auto"/>
                <w:bottom w:val="none" w:sz="0" w:space="0" w:color="auto"/>
                <w:right w:val="none" w:sz="0" w:space="0" w:color="auto"/>
              </w:divBdr>
            </w:div>
            <w:div w:id="1810173031">
              <w:marLeft w:val="0"/>
              <w:marRight w:val="0"/>
              <w:marTop w:val="0"/>
              <w:marBottom w:val="0"/>
              <w:divBdr>
                <w:top w:val="none" w:sz="0" w:space="0" w:color="auto"/>
                <w:left w:val="none" w:sz="0" w:space="0" w:color="auto"/>
                <w:bottom w:val="none" w:sz="0" w:space="0" w:color="auto"/>
                <w:right w:val="none" w:sz="0" w:space="0" w:color="auto"/>
              </w:divBdr>
            </w:div>
          </w:divsChild>
        </w:div>
        <w:div w:id="1255044852">
          <w:marLeft w:val="0"/>
          <w:marRight w:val="0"/>
          <w:marTop w:val="0"/>
          <w:marBottom w:val="0"/>
          <w:divBdr>
            <w:top w:val="none" w:sz="0" w:space="0" w:color="auto"/>
            <w:left w:val="none" w:sz="0" w:space="0" w:color="auto"/>
            <w:bottom w:val="none" w:sz="0" w:space="0" w:color="auto"/>
            <w:right w:val="none" w:sz="0" w:space="0" w:color="auto"/>
          </w:divBdr>
        </w:div>
      </w:divsChild>
    </w:div>
    <w:div w:id="534386560">
      <w:bodyDiv w:val="1"/>
      <w:marLeft w:val="0"/>
      <w:marRight w:val="0"/>
      <w:marTop w:val="0"/>
      <w:marBottom w:val="0"/>
      <w:divBdr>
        <w:top w:val="none" w:sz="0" w:space="0" w:color="auto"/>
        <w:left w:val="none" w:sz="0" w:space="0" w:color="auto"/>
        <w:bottom w:val="none" w:sz="0" w:space="0" w:color="auto"/>
        <w:right w:val="none" w:sz="0" w:space="0" w:color="auto"/>
      </w:divBdr>
      <w:divsChild>
        <w:div w:id="872841132">
          <w:marLeft w:val="0"/>
          <w:marRight w:val="0"/>
          <w:marTop w:val="0"/>
          <w:marBottom w:val="0"/>
          <w:divBdr>
            <w:top w:val="none" w:sz="0" w:space="0" w:color="auto"/>
            <w:left w:val="none" w:sz="0" w:space="0" w:color="auto"/>
            <w:bottom w:val="none" w:sz="0" w:space="0" w:color="auto"/>
            <w:right w:val="none" w:sz="0" w:space="0" w:color="auto"/>
          </w:divBdr>
          <w:divsChild>
            <w:div w:id="162211240">
              <w:marLeft w:val="0"/>
              <w:marRight w:val="0"/>
              <w:marTop w:val="0"/>
              <w:marBottom w:val="0"/>
              <w:divBdr>
                <w:top w:val="none" w:sz="0" w:space="0" w:color="auto"/>
                <w:left w:val="none" w:sz="0" w:space="0" w:color="auto"/>
                <w:bottom w:val="none" w:sz="0" w:space="0" w:color="auto"/>
                <w:right w:val="none" w:sz="0" w:space="0" w:color="auto"/>
              </w:divBdr>
              <w:divsChild>
                <w:div w:id="1166357890">
                  <w:marLeft w:val="0"/>
                  <w:marRight w:val="0"/>
                  <w:marTop w:val="0"/>
                  <w:marBottom w:val="0"/>
                  <w:divBdr>
                    <w:top w:val="none" w:sz="0" w:space="0" w:color="auto"/>
                    <w:left w:val="none" w:sz="0" w:space="0" w:color="auto"/>
                    <w:bottom w:val="none" w:sz="0" w:space="0" w:color="auto"/>
                    <w:right w:val="none" w:sz="0" w:space="0" w:color="auto"/>
                  </w:divBdr>
                </w:div>
                <w:div w:id="907571019">
                  <w:marLeft w:val="0"/>
                  <w:marRight w:val="0"/>
                  <w:marTop w:val="0"/>
                  <w:marBottom w:val="0"/>
                  <w:divBdr>
                    <w:top w:val="none" w:sz="0" w:space="0" w:color="auto"/>
                    <w:left w:val="none" w:sz="0" w:space="0" w:color="auto"/>
                    <w:bottom w:val="none" w:sz="0" w:space="0" w:color="auto"/>
                    <w:right w:val="none" w:sz="0" w:space="0" w:color="auto"/>
                  </w:divBdr>
                  <w:divsChild>
                    <w:div w:id="1143084975">
                      <w:marLeft w:val="0"/>
                      <w:marRight w:val="0"/>
                      <w:marTop w:val="0"/>
                      <w:marBottom w:val="0"/>
                      <w:divBdr>
                        <w:top w:val="none" w:sz="0" w:space="0" w:color="auto"/>
                        <w:left w:val="none" w:sz="0" w:space="0" w:color="auto"/>
                        <w:bottom w:val="none" w:sz="0" w:space="0" w:color="auto"/>
                        <w:right w:val="none" w:sz="0" w:space="0" w:color="auto"/>
                      </w:divBdr>
                    </w:div>
                  </w:divsChild>
                </w:div>
                <w:div w:id="9910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2770">
      <w:bodyDiv w:val="1"/>
      <w:marLeft w:val="0"/>
      <w:marRight w:val="0"/>
      <w:marTop w:val="0"/>
      <w:marBottom w:val="0"/>
      <w:divBdr>
        <w:top w:val="none" w:sz="0" w:space="0" w:color="auto"/>
        <w:left w:val="none" w:sz="0" w:space="0" w:color="auto"/>
        <w:bottom w:val="none" w:sz="0" w:space="0" w:color="auto"/>
        <w:right w:val="none" w:sz="0" w:space="0" w:color="auto"/>
      </w:divBdr>
      <w:divsChild>
        <w:div w:id="421222074">
          <w:marLeft w:val="0"/>
          <w:marRight w:val="0"/>
          <w:marTop w:val="0"/>
          <w:marBottom w:val="0"/>
          <w:divBdr>
            <w:top w:val="none" w:sz="0" w:space="0" w:color="auto"/>
            <w:left w:val="none" w:sz="0" w:space="0" w:color="auto"/>
            <w:bottom w:val="none" w:sz="0" w:space="0" w:color="auto"/>
            <w:right w:val="none" w:sz="0" w:space="0" w:color="auto"/>
          </w:divBdr>
          <w:divsChild>
            <w:div w:id="1653100854">
              <w:marLeft w:val="0"/>
              <w:marRight w:val="0"/>
              <w:marTop w:val="0"/>
              <w:marBottom w:val="0"/>
              <w:divBdr>
                <w:top w:val="none" w:sz="0" w:space="0" w:color="auto"/>
                <w:left w:val="none" w:sz="0" w:space="0" w:color="auto"/>
                <w:bottom w:val="none" w:sz="0" w:space="0" w:color="auto"/>
                <w:right w:val="none" w:sz="0" w:space="0" w:color="auto"/>
              </w:divBdr>
            </w:div>
            <w:div w:id="897663385">
              <w:marLeft w:val="0"/>
              <w:marRight w:val="0"/>
              <w:marTop w:val="0"/>
              <w:marBottom w:val="0"/>
              <w:divBdr>
                <w:top w:val="none" w:sz="0" w:space="0" w:color="auto"/>
                <w:left w:val="none" w:sz="0" w:space="0" w:color="auto"/>
                <w:bottom w:val="none" w:sz="0" w:space="0" w:color="auto"/>
                <w:right w:val="none" w:sz="0" w:space="0" w:color="auto"/>
              </w:divBdr>
            </w:div>
          </w:divsChild>
        </w:div>
        <w:div w:id="1301305668">
          <w:marLeft w:val="0"/>
          <w:marRight w:val="0"/>
          <w:marTop w:val="0"/>
          <w:marBottom w:val="0"/>
          <w:divBdr>
            <w:top w:val="none" w:sz="0" w:space="0" w:color="auto"/>
            <w:left w:val="none" w:sz="0" w:space="0" w:color="auto"/>
            <w:bottom w:val="none" w:sz="0" w:space="0" w:color="auto"/>
            <w:right w:val="none" w:sz="0" w:space="0" w:color="auto"/>
          </w:divBdr>
        </w:div>
      </w:divsChild>
    </w:div>
    <w:div w:id="535388285">
      <w:bodyDiv w:val="1"/>
      <w:marLeft w:val="0"/>
      <w:marRight w:val="0"/>
      <w:marTop w:val="0"/>
      <w:marBottom w:val="0"/>
      <w:divBdr>
        <w:top w:val="none" w:sz="0" w:space="0" w:color="auto"/>
        <w:left w:val="none" w:sz="0" w:space="0" w:color="auto"/>
        <w:bottom w:val="none" w:sz="0" w:space="0" w:color="auto"/>
        <w:right w:val="none" w:sz="0" w:space="0" w:color="auto"/>
      </w:divBdr>
      <w:divsChild>
        <w:div w:id="867988483">
          <w:marLeft w:val="0"/>
          <w:marRight w:val="0"/>
          <w:marTop w:val="0"/>
          <w:marBottom w:val="0"/>
          <w:divBdr>
            <w:top w:val="none" w:sz="0" w:space="0" w:color="auto"/>
            <w:left w:val="none" w:sz="0" w:space="0" w:color="auto"/>
            <w:bottom w:val="none" w:sz="0" w:space="0" w:color="auto"/>
            <w:right w:val="none" w:sz="0" w:space="0" w:color="auto"/>
          </w:divBdr>
        </w:div>
        <w:div w:id="998340517">
          <w:marLeft w:val="0"/>
          <w:marRight w:val="0"/>
          <w:marTop w:val="0"/>
          <w:marBottom w:val="0"/>
          <w:divBdr>
            <w:top w:val="none" w:sz="0" w:space="0" w:color="auto"/>
            <w:left w:val="none" w:sz="0" w:space="0" w:color="auto"/>
            <w:bottom w:val="none" w:sz="0" w:space="0" w:color="auto"/>
            <w:right w:val="none" w:sz="0" w:space="0" w:color="auto"/>
          </w:divBdr>
        </w:div>
      </w:divsChild>
    </w:div>
    <w:div w:id="536041725">
      <w:bodyDiv w:val="1"/>
      <w:marLeft w:val="0"/>
      <w:marRight w:val="0"/>
      <w:marTop w:val="0"/>
      <w:marBottom w:val="0"/>
      <w:divBdr>
        <w:top w:val="none" w:sz="0" w:space="0" w:color="auto"/>
        <w:left w:val="none" w:sz="0" w:space="0" w:color="auto"/>
        <w:bottom w:val="none" w:sz="0" w:space="0" w:color="auto"/>
        <w:right w:val="none" w:sz="0" w:space="0" w:color="auto"/>
      </w:divBdr>
      <w:divsChild>
        <w:div w:id="1725257511">
          <w:marLeft w:val="0"/>
          <w:marRight w:val="0"/>
          <w:marTop w:val="0"/>
          <w:marBottom w:val="0"/>
          <w:divBdr>
            <w:top w:val="none" w:sz="0" w:space="0" w:color="auto"/>
            <w:left w:val="none" w:sz="0" w:space="0" w:color="auto"/>
            <w:bottom w:val="none" w:sz="0" w:space="0" w:color="auto"/>
            <w:right w:val="none" w:sz="0" w:space="0" w:color="auto"/>
          </w:divBdr>
        </w:div>
        <w:div w:id="1172254767">
          <w:marLeft w:val="0"/>
          <w:marRight w:val="0"/>
          <w:marTop w:val="0"/>
          <w:marBottom w:val="0"/>
          <w:divBdr>
            <w:top w:val="none" w:sz="0" w:space="0" w:color="auto"/>
            <w:left w:val="none" w:sz="0" w:space="0" w:color="auto"/>
            <w:bottom w:val="none" w:sz="0" w:space="0" w:color="auto"/>
            <w:right w:val="none" w:sz="0" w:space="0" w:color="auto"/>
          </w:divBdr>
          <w:divsChild>
            <w:div w:id="609439696">
              <w:marLeft w:val="0"/>
              <w:marRight w:val="0"/>
              <w:marTop w:val="0"/>
              <w:marBottom w:val="0"/>
              <w:divBdr>
                <w:top w:val="none" w:sz="0" w:space="0" w:color="auto"/>
                <w:left w:val="none" w:sz="0" w:space="0" w:color="auto"/>
                <w:bottom w:val="none" w:sz="0" w:space="0" w:color="auto"/>
                <w:right w:val="none" w:sz="0" w:space="0" w:color="auto"/>
              </w:divBdr>
            </w:div>
            <w:div w:id="226455955">
              <w:marLeft w:val="0"/>
              <w:marRight w:val="0"/>
              <w:marTop w:val="0"/>
              <w:marBottom w:val="0"/>
              <w:divBdr>
                <w:top w:val="none" w:sz="0" w:space="0" w:color="auto"/>
                <w:left w:val="none" w:sz="0" w:space="0" w:color="auto"/>
                <w:bottom w:val="none" w:sz="0" w:space="0" w:color="auto"/>
                <w:right w:val="none" w:sz="0" w:space="0" w:color="auto"/>
              </w:divBdr>
            </w:div>
          </w:divsChild>
        </w:div>
        <w:div w:id="230582237">
          <w:marLeft w:val="0"/>
          <w:marRight w:val="0"/>
          <w:marTop w:val="0"/>
          <w:marBottom w:val="0"/>
          <w:divBdr>
            <w:top w:val="none" w:sz="0" w:space="0" w:color="auto"/>
            <w:left w:val="none" w:sz="0" w:space="0" w:color="auto"/>
            <w:bottom w:val="none" w:sz="0" w:space="0" w:color="auto"/>
            <w:right w:val="none" w:sz="0" w:space="0" w:color="auto"/>
          </w:divBdr>
          <w:divsChild>
            <w:div w:id="1081751546">
              <w:marLeft w:val="0"/>
              <w:marRight w:val="0"/>
              <w:marTop w:val="0"/>
              <w:marBottom w:val="0"/>
              <w:divBdr>
                <w:top w:val="none" w:sz="0" w:space="0" w:color="auto"/>
                <w:left w:val="none" w:sz="0" w:space="0" w:color="auto"/>
                <w:bottom w:val="none" w:sz="0" w:space="0" w:color="auto"/>
                <w:right w:val="none" w:sz="0" w:space="0" w:color="auto"/>
              </w:divBdr>
              <w:divsChild>
                <w:div w:id="1227183363">
                  <w:marLeft w:val="0"/>
                  <w:marRight w:val="0"/>
                  <w:marTop w:val="0"/>
                  <w:marBottom w:val="0"/>
                  <w:divBdr>
                    <w:top w:val="none" w:sz="0" w:space="0" w:color="auto"/>
                    <w:left w:val="none" w:sz="0" w:space="0" w:color="auto"/>
                    <w:bottom w:val="none" w:sz="0" w:space="0" w:color="auto"/>
                    <w:right w:val="none" w:sz="0" w:space="0" w:color="auto"/>
                  </w:divBdr>
                </w:div>
                <w:div w:id="2530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54">
      <w:bodyDiv w:val="1"/>
      <w:marLeft w:val="0"/>
      <w:marRight w:val="0"/>
      <w:marTop w:val="0"/>
      <w:marBottom w:val="0"/>
      <w:divBdr>
        <w:top w:val="none" w:sz="0" w:space="0" w:color="auto"/>
        <w:left w:val="none" w:sz="0" w:space="0" w:color="auto"/>
        <w:bottom w:val="none" w:sz="0" w:space="0" w:color="auto"/>
        <w:right w:val="none" w:sz="0" w:space="0" w:color="auto"/>
      </w:divBdr>
      <w:divsChild>
        <w:div w:id="1267732452">
          <w:marLeft w:val="0"/>
          <w:marRight w:val="0"/>
          <w:marTop w:val="0"/>
          <w:marBottom w:val="0"/>
          <w:divBdr>
            <w:top w:val="none" w:sz="0" w:space="0" w:color="auto"/>
            <w:left w:val="none" w:sz="0" w:space="0" w:color="auto"/>
            <w:bottom w:val="none" w:sz="0" w:space="0" w:color="auto"/>
            <w:right w:val="none" w:sz="0" w:space="0" w:color="auto"/>
          </w:divBdr>
        </w:div>
      </w:divsChild>
    </w:div>
    <w:div w:id="536696889">
      <w:bodyDiv w:val="1"/>
      <w:marLeft w:val="0"/>
      <w:marRight w:val="0"/>
      <w:marTop w:val="0"/>
      <w:marBottom w:val="0"/>
      <w:divBdr>
        <w:top w:val="none" w:sz="0" w:space="0" w:color="auto"/>
        <w:left w:val="none" w:sz="0" w:space="0" w:color="auto"/>
        <w:bottom w:val="none" w:sz="0" w:space="0" w:color="auto"/>
        <w:right w:val="none" w:sz="0" w:space="0" w:color="auto"/>
      </w:divBdr>
      <w:divsChild>
        <w:div w:id="1049691686">
          <w:marLeft w:val="0"/>
          <w:marRight w:val="0"/>
          <w:marTop w:val="0"/>
          <w:marBottom w:val="0"/>
          <w:divBdr>
            <w:top w:val="none" w:sz="0" w:space="0" w:color="auto"/>
            <w:left w:val="none" w:sz="0" w:space="0" w:color="auto"/>
            <w:bottom w:val="none" w:sz="0" w:space="0" w:color="auto"/>
            <w:right w:val="none" w:sz="0" w:space="0" w:color="auto"/>
          </w:divBdr>
          <w:divsChild>
            <w:div w:id="881748087">
              <w:marLeft w:val="0"/>
              <w:marRight w:val="0"/>
              <w:marTop w:val="0"/>
              <w:marBottom w:val="0"/>
              <w:divBdr>
                <w:top w:val="none" w:sz="0" w:space="0" w:color="auto"/>
                <w:left w:val="none" w:sz="0" w:space="0" w:color="auto"/>
                <w:bottom w:val="none" w:sz="0" w:space="0" w:color="auto"/>
                <w:right w:val="none" w:sz="0" w:space="0" w:color="auto"/>
              </w:divBdr>
            </w:div>
            <w:div w:id="1348403422">
              <w:marLeft w:val="0"/>
              <w:marRight w:val="0"/>
              <w:marTop w:val="0"/>
              <w:marBottom w:val="0"/>
              <w:divBdr>
                <w:top w:val="none" w:sz="0" w:space="0" w:color="auto"/>
                <w:left w:val="none" w:sz="0" w:space="0" w:color="auto"/>
                <w:bottom w:val="none" w:sz="0" w:space="0" w:color="auto"/>
                <w:right w:val="none" w:sz="0" w:space="0" w:color="auto"/>
              </w:divBdr>
            </w:div>
          </w:divsChild>
        </w:div>
        <w:div w:id="957564003">
          <w:marLeft w:val="0"/>
          <w:marRight w:val="0"/>
          <w:marTop w:val="0"/>
          <w:marBottom w:val="0"/>
          <w:divBdr>
            <w:top w:val="none" w:sz="0" w:space="0" w:color="auto"/>
            <w:left w:val="none" w:sz="0" w:space="0" w:color="auto"/>
            <w:bottom w:val="none" w:sz="0" w:space="0" w:color="auto"/>
            <w:right w:val="none" w:sz="0" w:space="0" w:color="auto"/>
          </w:divBdr>
        </w:div>
      </w:divsChild>
    </w:div>
    <w:div w:id="537159432">
      <w:bodyDiv w:val="1"/>
      <w:marLeft w:val="0"/>
      <w:marRight w:val="0"/>
      <w:marTop w:val="0"/>
      <w:marBottom w:val="0"/>
      <w:divBdr>
        <w:top w:val="none" w:sz="0" w:space="0" w:color="auto"/>
        <w:left w:val="none" w:sz="0" w:space="0" w:color="auto"/>
        <w:bottom w:val="none" w:sz="0" w:space="0" w:color="auto"/>
        <w:right w:val="none" w:sz="0" w:space="0" w:color="auto"/>
      </w:divBdr>
      <w:divsChild>
        <w:div w:id="1841894944">
          <w:marLeft w:val="0"/>
          <w:marRight w:val="0"/>
          <w:marTop w:val="0"/>
          <w:marBottom w:val="0"/>
          <w:divBdr>
            <w:top w:val="none" w:sz="0" w:space="0" w:color="auto"/>
            <w:left w:val="none" w:sz="0" w:space="0" w:color="auto"/>
            <w:bottom w:val="none" w:sz="0" w:space="0" w:color="auto"/>
            <w:right w:val="none" w:sz="0" w:space="0" w:color="auto"/>
          </w:divBdr>
        </w:div>
        <w:div w:id="1319577310">
          <w:marLeft w:val="0"/>
          <w:marRight w:val="0"/>
          <w:marTop w:val="0"/>
          <w:marBottom w:val="0"/>
          <w:divBdr>
            <w:top w:val="none" w:sz="0" w:space="0" w:color="auto"/>
            <w:left w:val="none" w:sz="0" w:space="0" w:color="auto"/>
            <w:bottom w:val="none" w:sz="0" w:space="0" w:color="auto"/>
            <w:right w:val="none" w:sz="0" w:space="0" w:color="auto"/>
          </w:divBdr>
          <w:divsChild>
            <w:div w:id="1420370757">
              <w:marLeft w:val="0"/>
              <w:marRight w:val="0"/>
              <w:marTop w:val="0"/>
              <w:marBottom w:val="0"/>
              <w:divBdr>
                <w:top w:val="none" w:sz="0" w:space="0" w:color="auto"/>
                <w:left w:val="none" w:sz="0" w:space="0" w:color="auto"/>
                <w:bottom w:val="none" w:sz="0" w:space="0" w:color="auto"/>
                <w:right w:val="none" w:sz="0" w:space="0" w:color="auto"/>
              </w:divBdr>
            </w:div>
            <w:div w:id="366176686">
              <w:marLeft w:val="0"/>
              <w:marRight w:val="0"/>
              <w:marTop w:val="0"/>
              <w:marBottom w:val="0"/>
              <w:divBdr>
                <w:top w:val="none" w:sz="0" w:space="0" w:color="auto"/>
                <w:left w:val="none" w:sz="0" w:space="0" w:color="auto"/>
                <w:bottom w:val="none" w:sz="0" w:space="0" w:color="auto"/>
                <w:right w:val="none" w:sz="0" w:space="0" w:color="auto"/>
              </w:divBdr>
            </w:div>
          </w:divsChild>
        </w:div>
        <w:div w:id="1352217534">
          <w:marLeft w:val="0"/>
          <w:marRight w:val="0"/>
          <w:marTop w:val="0"/>
          <w:marBottom w:val="0"/>
          <w:divBdr>
            <w:top w:val="none" w:sz="0" w:space="0" w:color="auto"/>
            <w:left w:val="none" w:sz="0" w:space="0" w:color="auto"/>
            <w:bottom w:val="none" w:sz="0" w:space="0" w:color="auto"/>
            <w:right w:val="none" w:sz="0" w:space="0" w:color="auto"/>
          </w:divBdr>
          <w:divsChild>
            <w:div w:id="358970935">
              <w:marLeft w:val="0"/>
              <w:marRight w:val="0"/>
              <w:marTop w:val="0"/>
              <w:marBottom w:val="0"/>
              <w:divBdr>
                <w:top w:val="none" w:sz="0" w:space="0" w:color="auto"/>
                <w:left w:val="none" w:sz="0" w:space="0" w:color="auto"/>
                <w:bottom w:val="none" w:sz="0" w:space="0" w:color="auto"/>
                <w:right w:val="none" w:sz="0" w:space="0" w:color="auto"/>
              </w:divBdr>
              <w:divsChild>
                <w:div w:id="952786051">
                  <w:marLeft w:val="0"/>
                  <w:marRight w:val="0"/>
                  <w:marTop w:val="0"/>
                  <w:marBottom w:val="0"/>
                  <w:divBdr>
                    <w:top w:val="none" w:sz="0" w:space="0" w:color="auto"/>
                    <w:left w:val="none" w:sz="0" w:space="0" w:color="auto"/>
                    <w:bottom w:val="none" w:sz="0" w:space="0" w:color="auto"/>
                    <w:right w:val="none" w:sz="0" w:space="0" w:color="auto"/>
                  </w:divBdr>
                </w:div>
                <w:div w:id="1600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9961">
      <w:bodyDiv w:val="1"/>
      <w:marLeft w:val="0"/>
      <w:marRight w:val="0"/>
      <w:marTop w:val="0"/>
      <w:marBottom w:val="0"/>
      <w:divBdr>
        <w:top w:val="none" w:sz="0" w:space="0" w:color="auto"/>
        <w:left w:val="none" w:sz="0" w:space="0" w:color="auto"/>
        <w:bottom w:val="none" w:sz="0" w:space="0" w:color="auto"/>
        <w:right w:val="none" w:sz="0" w:space="0" w:color="auto"/>
      </w:divBdr>
      <w:divsChild>
        <w:div w:id="141696163">
          <w:marLeft w:val="0"/>
          <w:marRight w:val="0"/>
          <w:marTop w:val="0"/>
          <w:marBottom w:val="0"/>
          <w:divBdr>
            <w:top w:val="none" w:sz="0" w:space="0" w:color="auto"/>
            <w:left w:val="none" w:sz="0" w:space="0" w:color="auto"/>
            <w:bottom w:val="none" w:sz="0" w:space="0" w:color="auto"/>
            <w:right w:val="none" w:sz="0" w:space="0" w:color="auto"/>
          </w:divBdr>
        </w:div>
        <w:div w:id="919101978">
          <w:marLeft w:val="0"/>
          <w:marRight w:val="0"/>
          <w:marTop w:val="0"/>
          <w:marBottom w:val="0"/>
          <w:divBdr>
            <w:top w:val="none" w:sz="0" w:space="0" w:color="auto"/>
            <w:left w:val="none" w:sz="0" w:space="0" w:color="auto"/>
            <w:bottom w:val="none" w:sz="0" w:space="0" w:color="auto"/>
            <w:right w:val="none" w:sz="0" w:space="0" w:color="auto"/>
          </w:divBdr>
        </w:div>
      </w:divsChild>
    </w:div>
    <w:div w:id="537553021">
      <w:bodyDiv w:val="1"/>
      <w:marLeft w:val="0"/>
      <w:marRight w:val="0"/>
      <w:marTop w:val="0"/>
      <w:marBottom w:val="0"/>
      <w:divBdr>
        <w:top w:val="none" w:sz="0" w:space="0" w:color="auto"/>
        <w:left w:val="none" w:sz="0" w:space="0" w:color="auto"/>
        <w:bottom w:val="none" w:sz="0" w:space="0" w:color="auto"/>
        <w:right w:val="none" w:sz="0" w:space="0" w:color="auto"/>
      </w:divBdr>
      <w:divsChild>
        <w:div w:id="2025007800">
          <w:marLeft w:val="0"/>
          <w:marRight w:val="0"/>
          <w:marTop w:val="0"/>
          <w:marBottom w:val="0"/>
          <w:divBdr>
            <w:top w:val="none" w:sz="0" w:space="0" w:color="auto"/>
            <w:left w:val="none" w:sz="0" w:space="0" w:color="auto"/>
            <w:bottom w:val="none" w:sz="0" w:space="0" w:color="auto"/>
            <w:right w:val="none" w:sz="0" w:space="0" w:color="auto"/>
          </w:divBdr>
        </w:div>
        <w:div w:id="1933001427">
          <w:marLeft w:val="0"/>
          <w:marRight w:val="0"/>
          <w:marTop w:val="0"/>
          <w:marBottom w:val="0"/>
          <w:divBdr>
            <w:top w:val="none" w:sz="0" w:space="0" w:color="auto"/>
            <w:left w:val="none" w:sz="0" w:space="0" w:color="auto"/>
            <w:bottom w:val="none" w:sz="0" w:space="0" w:color="auto"/>
            <w:right w:val="none" w:sz="0" w:space="0" w:color="auto"/>
          </w:divBdr>
        </w:div>
        <w:div w:id="1140420656">
          <w:marLeft w:val="0"/>
          <w:marRight w:val="0"/>
          <w:marTop w:val="0"/>
          <w:marBottom w:val="0"/>
          <w:divBdr>
            <w:top w:val="none" w:sz="0" w:space="0" w:color="auto"/>
            <w:left w:val="none" w:sz="0" w:space="0" w:color="auto"/>
            <w:bottom w:val="none" w:sz="0" w:space="0" w:color="auto"/>
            <w:right w:val="none" w:sz="0" w:space="0" w:color="auto"/>
          </w:divBdr>
        </w:div>
      </w:divsChild>
    </w:div>
    <w:div w:id="537745869">
      <w:bodyDiv w:val="1"/>
      <w:marLeft w:val="0"/>
      <w:marRight w:val="0"/>
      <w:marTop w:val="0"/>
      <w:marBottom w:val="0"/>
      <w:divBdr>
        <w:top w:val="none" w:sz="0" w:space="0" w:color="auto"/>
        <w:left w:val="none" w:sz="0" w:space="0" w:color="auto"/>
        <w:bottom w:val="none" w:sz="0" w:space="0" w:color="auto"/>
        <w:right w:val="none" w:sz="0" w:space="0" w:color="auto"/>
      </w:divBdr>
      <w:divsChild>
        <w:div w:id="1493521725">
          <w:marLeft w:val="0"/>
          <w:marRight w:val="0"/>
          <w:marTop w:val="0"/>
          <w:marBottom w:val="0"/>
          <w:divBdr>
            <w:top w:val="none" w:sz="0" w:space="0" w:color="auto"/>
            <w:left w:val="none" w:sz="0" w:space="0" w:color="auto"/>
            <w:bottom w:val="none" w:sz="0" w:space="0" w:color="auto"/>
            <w:right w:val="none" w:sz="0" w:space="0" w:color="auto"/>
          </w:divBdr>
        </w:div>
      </w:divsChild>
    </w:div>
    <w:div w:id="538014767">
      <w:bodyDiv w:val="1"/>
      <w:marLeft w:val="0"/>
      <w:marRight w:val="0"/>
      <w:marTop w:val="0"/>
      <w:marBottom w:val="0"/>
      <w:divBdr>
        <w:top w:val="none" w:sz="0" w:space="0" w:color="auto"/>
        <w:left w:val="none" w:sz="0" w:space="0" w:color="auto"/>
        <w:bottom w:val="none" w:sz="0" w:space="0" w:color="auto"/>
        <w:right w:val="none" w:sz="0" w:space="0" w:color="auto"/>
      </w:divBdr>
      <w:divsChild>
        <w:div w:id="1120302949">
          <w:marLeft w:val="0"/>
          <w:marRight w:val="0"/>
          <w:marTop w:val="0"/>
          <w:marBottom w:val="0"/>
          <w:divBdr>
            <w:top w:val="none" w:sz="0" w:space="0" w:color="auto"/>
            <w:left w:val="none" w:sz="0" w:space="0" w:color="auto"/>
            <w:bottom w:val="none" w:sz="0" w:space="0" w:color="auto"/>
            <w:right w:val="none" w:sz="0" w:space="0" w:color="auto"/>
          </w:divBdr>
          <w:divsChild>
            <w:div w:id="106509220">
              <w:marLeft w:val="0"/>
              <w:marRight w:val="0"/>
              <w:marTop w:val="0"/>
              <w:marBottom w:val="0"/>
              <w:divBdr>
                <w:top w:val="none" w:sz="0" w:space="0" w:color="auto"/>
                <w:left w:val="none" w:sz="0" w:space="0" w:color="auto"/>
                <w:bottom w:val="none" w:sz="0" w:space="0" w:color="auto"/>
                <w:right w:val="none" w:sz="0" w:space="0" w:color="auto"/>
              </w:divBdr>
            </w:div>
            <w:div w:id="978143953">
              <w:marLeft w:val="0"/>
              <w:marRight w:val="0"/>
              <w:marTop w:val="0"/>
              <w:marBottom w:val="0"/>
              <w:divBdr>
                <w:top w:val="none" w:sz="0" w:space="0" w:color="auto"/>
                <w:left w:val="none" w:sz="0" w:space="0" w:color="auto"/>
                <w:bottom w:val="none" w:sz="0" w:space="0" w:color="auto"/>
                <w:right w:val="none" w:sz="0" w:space="0" w:color="auto"/>
              </w:divBdr>
            </w:div>
          </w:divsChild>
        </w:div>
        <w:div w:id="2137679483">
          <w:marLeft w:val="0"/>
          <w:marRight w:val="0"/>
          <w:marTop w:val="0"/>
          <w:marBottom w:val="0"/>
          <w:divBdr>
            <w:top w:val="none" w:sz="0" w:space="0" w:color="auto"/>
            <w:left w:val="none" w:sz="0" w:space="0" w:color="auto"/>
            <w:bottom w:val="none" w:sz="0" w:space="0" w:color="auto"/>
            <w:right w:val="none" w:sz="0" w:space="0" w:color="auto"/>
          </w:divBdr>
        </w:div>
      </w:divsChild>
    </w:div>
    <w:div w:id="538858424">
      <w:bodyDiv w:val="1"/>
      <w:marLeft w:val="0"/>
      <w:marRight w:val="0"/>
      <w:marTop w:val="0"/>
      <w:marBottom w:val="0"/>
      <w:divBdr>
        <w:top w:val="none" w:sz="0" w:space="0" w:color="auto"/>
        <w:left w:val="none" w:sz="0" w:space="0" w:color="auto"/>
        <w:bottom w:val="none" w:sz="0" w:space="0" w:color="auto"/>
        <w:right w:val="none" w:sz="0" w:space="0" w:color="auto"/>
      </w:divBdr>
      <w:divsChild>
        <w:div w:id="861043718">
          <w:marLeft w:val="0"/>
          <w:marRight w:val="0"/>
          <w:marTop w:val="0"/>
          <w:marBottom w:val="0"/>
          <w:divBdr>
            <w:top w:val="none" w:sz="0" w:space="0" w:color="auto"/>
            <w:left w:val="none" w:sz="0" w:space="0" w:color="auto"/>
            <w:bottom w:val="none" w:sz="0" w:space="0" w:color="auto"/>
            <w:right w:val="none" w:sz="0" w:space="0" w:color="auto"/>
          </w:divBdr>
          <w:divsChild>
            <w:div w:id="675310093">
              <w:marLeft w:val="0"/>
              <w:marRight w:val="0"/>
              <w:marTop w:val="0"/>
              <w:marBottom w:val="0"/>
              <w:divBdr>
                <w:top w:val="none" w:sz="0" w:space="0" w:color="auto"/>
                <w:left w:val="none" w:sz="0" w:space="0" w:color="auto"/>
                <w:bottom w:val="none" w:sz="0" w:space="0" w:color="auto"/>
                <w:right w:val="none" w:sz="0" w:space="0" w:color="auto"/>
              </w:divBdr>
            </w:div>
            <w:div w:id="745151338">
              <w:marLeft w:val="0"/>
              <w:marRight w:val="0"/>
              <w:marTop w:val="0"/>
              <w:marBottom w:val="0"/>
              <w:divBdr>
                <w:top w:val="none" w:sz="0" w:space="0" w:color="auto"/>
                <w:left w:val="none" w:sz="0" w:space="0" w:color="auto"/>
                <w:bottom w:val="none" w:sz="0" w:space="0" w:color="auto"/>
                <w:right w:val="none" w:sz="0" w:space="0" w:color="auto"/>
              </w:divBdr>
            </w:div>
          </w:divsChild>
        </w:div>
        <w:div w:id="569772250">
          <w:marLeft w:val="0"/>
          <w:marRight w:val="0"/>
          <w:marTop w:val="0"/>
          <w:marBottom w:val="0"/>
          <w:divBdr>
            <w:top w:val="none" w:sz="0" w:space="0" w:color="auto"/>
            <w:left w:val="none" w:sz="0" w:space="0" w:color="auto"/>
            <w:bottom w:val="none" w:sz="0" w:space="0" w:color="auto"/>
            <w:right w:val="none" w:sz="0" w:space="0" w:color="auto"/>
          </w:divBdr>
        </w:div>
      </w:divsChild>
    </w:div>
    <w:div w:id="542837905">
      <w:bodyDiv w:val="1"/>
      <w:marLeft w:val="0"/>
      <w:marRight w:val="0"/>
      <w:marTop w:val="0"/>
      <w:marBottom w:val="0"/>
      <w:divBdr>
        <w:top w:val="none" w:sz="0" w:space="0" w:color="auto"/>
        <w:left w:val="none" w:sz="0" w:space="0" w:color="auto"/>
        <w:bottom w:val="none" w:sz="0" w:space="0" w:color="auto"/>
        <w:right w:val="none" w:sz="0" w:space="0" w:color="auto"/>
      </w:divBdr>
      <w:divsChild>
        <w:div w:id="873883954">
          <w:marLeft w:val="0"/>
          <w:marRight w:val="0"/>
          <w:marTop w:val="0"/>
          <w:marBottom w:val="0"/>
          <w:divBdr>
            <w:top w:val="none" w:sz="0" w:space="0" w:color="auto"/>
            <w:left w:val="none" w:sz="0" w:space="0" w:color="auto"/>
            <w:bottom w:val="none" w:sz="0" w:space="0" w:color="auto"/>
            <w:right w:val="none" w:sz="0" w:space="0" w:color="auto"/>
          </w:divBdr>
        </w:div>
        <w:div w:id="1423064626">
          <w:marLeft w:val="0"/>
          <w:marRight w:val="0"/>
          <w:marTop w:val="0"/>
          <w:marBottom w:val="0"/>
          <w:divBdr>
            <w:top w:val="none" w:sz="0" w:space="0" w:color="auto"/>
            <w:left w:val="none" w:sz="0" w:space="0" w:color="auto"/>
            <w:bottom w:val="none" w:sz="0" w:space="0" w:color="auto"/>
            <w:right w:val="none" w:sz="0" w:space="0" w:color="auto"/>
          </w:divBdr>
        </w:div>
      </w:divsChild>
    </w:div>
    <w:div w:id="543249215">
      <w:bodyDiv w:val="1"/>
      <w:marLeft w:val="0"/>
      <w:marRight w:val="0"/>
      <w:marTop w:val="0"/>
      <w:marBottom w:val="0"/>
      <w:divBdr>
        <w:top w:val="none" w:sz="0" w:space="0" w:color="auto"/>
        <w:left w:val="none" w:sz="0" w:space="0" w:color="auto"/>
        <w:bottom w:val="none" w:sz="0" w:space="0" w:color="auto"/>
        <w:right w:val="none" w:sz="0" w:space="0" w:color="auto"/>
      </w:divBdr>
      <w:divsChild>
        <w:div w:id="1431469190">
          <w:marLeft w:val="0"/>
          <w:marRight w:val="0"/>
          <w:marTop w:val="0"/>
          <w:marBottom w:val="0"/>
          <w:divBdr>
            <w:top w:val="none" w:sz="0" w:space="0" w:color="auto"/>
            <w:left w:val="none" w:sz="0" w:space="0" w:color="auto"/>
            <w:bottom w:val="none" w:sz="0" w:space="0" w:color="auto"/>
            <w:right w:val="none" w:sz="0" w:space="0" w:color="auto"/>
          </w:divBdr>
          <w:divsChild>
            <w:div w:id="1174030858">
              <w:marLeft w:val="0"/>
              <w:marRight w:val="0"/>
              <w:marTop w:val="0"/>
              <w:marBottom w:val="0"/>
              <w:divBdr>
                <w:top w:val="none" w:sz="0" w:space="0" w:color="auto"/>
                <w:left w:val="none" w:sz="0" w:space="0" w:color="auto"/>
                <w:bottom w:val="none" w:sz="0" w:space="0" w:color="auto"/>
                <w:right w:val="none" w:sz="0" w:space="0" w:color="auto"/>
              </w:divBdr>
            </w:div>
            <w:div w:id="2145460849">
              <w:marLeft w:val="0"/>
              <w:marRight w:val="0"/>
              <w:marTop w:val="0"/>
              <w:marBottom w:val="0"/>
              <w:divBdr>
                <w:top w:val="none" w:sz="0" w:space="0" w:color="auto"/>
                <w:left w:val="none" w:sz="0" w:space="0" w:color="auto"/>
                <w:bottom w:val="none" w:sz="0" w:space="0" w:color="auto"/>
                <w:right w:val="none" w:sz="0" w:space="0" w:color="auto"/>
              </w:divBdr>
            </w:div>
          </w:divsChild>
        </w:div>
        <w:div w:id="1529025431">
          <w:marLeft w:val="0"/>
          <w:marRight w:val="0"/>
          <w:marTop w:val="0"/>
          <w:marBottom w:val="0"/>
          <w:divBdr>
            <w:top w:val="none" w:sz="0" w:space="0" w:color="auto"/>
            <w:left w:val="none" w:sz="0" w:space="0" w:color="auto"/>
            <w:bottom w:val="none" w:sz="0" w:space="0" w:color="auto"/>
            <w:right w:val="none" w:sz="0" w:space="0" w:color="auto"/>
          </w:divBdr>
        </w:div>
      </w:divsChild>
    </w:div>
    <w:div w:id="544878909">
      <w:bodyDiv w:val="1"/>
      <w:marLeft w:val="0"/>
      <w:marRight w:val="0"/>
      <w:marTop w:val="0"/>
      <w:marBottom w:val="0"/>
      <w:divBdr>
        <w:top w:val="none" w:sz="0" w:space="0" w:color="auto"/>
        <w:left w:val="none" w:sz="0" w:space="0" w:color="auto"/>
        <w:bottom w:val="none" w:sz="0" w:space="0" w:color="auto"/>
        <w:right w:val="none" w:sz="0" w:space="0" w:color="auto"/>
      </w:divBdr>
      <w:divsChild>
        <w:div w:id="1894846689">
          <w:marLeft w:val="0"/>
          <w:marRight w:val="0"/>
          <w:marTop w:val="0"/>
          <w:marBottom w:val="75"/>
          <w:divBdr>
            <w:top w:val="none" w:sz="0" w:space="0" w:color="auto"/>
            <w:left w:val="none" w:sz="0" w:space="0" w:color="auto"/>
            <w:bottom w:val="none" w:sz="0" w:space="0" w:color="auto"/>
            <w:right w:val="none" w:sz="0" w:space="0" w:color="auto"/>
          </w:divBdr>
        </w:div>
        <w:div w:id="1648128614">
          <w:marLeft w:val="0"/>
          <w:marRight w:val="0"/>
          <w:marTop w:val="0"/>
          <w:marBottom w:val="0"/>
          <w:divBdr>
            <w:top w:val="none" w:sz="0" w:space="0" w:color="auto"/>
            <w:left w:val="none" w:sz="0" w:space="0" w:color="auto"/>
            <w:bottom w:val="none" w:sz="0" w:space="0" w:color="auto"/>
            <w:right w:val="none" w:sz="0" w:space="0" w:color="auto"/>
          </w:divBdr>
        </w:div>
        <w:div w:id="1324359964">
          <w:marLeft w:val="0"/>
          <w:marRight w:val="0"/>
          <w:marTop w:val="0"/>
          <w:marBottom w:val="0"/>
          <w:divBdr>
            <w:top w:val="none" w:sz="0" w:space="0" w:color="auto"/>
            <w:left w:val="none" w:sz="0" w:space="0" w:color="auto"/>
            <w:bottom w:val="none" w:sz="0" w:space="0" w:color="auto"/>
            <w:right w:val="none" w:sz="0" w:space="0" w:color="auto"/>
          </w:divBdr>
        </w:div>
      </w:divsChild>
    </w:div>
    <w:div w:id="545609598">
      <w:bodyDiv w:val="1"/>
      <w:marLeft w:val="0"/>
      <w:marRight w:val="0"/>
      <w:marTop w:val="0"/>
      <w:marBottom w:val="0"/>
      <w:divBdr>
        <w:top w:val="none" w:sz="0" w:space="0" w:color="auto"/>
        <w:left w:val="none" w:sz="0" w:space="0" w:color="auto"/>
        <w:bottom w:val="none" w:sz="0" w:space="0" w:color="auto"/>
        <w:right w:val="none" w:sz="0" w:space="0" w:color="auto"/>
      </w:divBdr>
      <w:divsChild>
        <w:div w:id="85687821">
          <w:marLeft w:val="0"/>
          <w:marRight w:val="0"/>
          <w:marTop w:val="0"/>
          <w:marBottom w:val="0"/>
          <w:divBdr>
            <w:top w:val="none" w:sz="0" w:space="0" w:color="auto"/>
            <w:left w:val="none" w:sz="0" w:space="0" w:color="auto"/>
            <w:bottom w:val="none" w:sz="0" w:space="0" w:color="auto"/>
            <w:right w:val="none" w:sz="0" w:space="0" w:color="auto"/>
          </w:divBdr>
          <w:divsChild>
            <w:div w:id="1301422157">
              <w:marLeft w:val="0"/>
              <w:marRight w:val="0"/>
              <w:marTop w:val="0"/>
              <w:marBottom w:val="0"/>
              <w:divBdr>
                <w:top w:val="none" w:sz="0" w:space="0" w:color="auto"/>
                <w:left w:val="none" w:sz="0" w:space="0" w:color="auto"/>
                <w:bottom w:val="none" w:sz="0" w:space="0" w:color="auto"/>
                <w:right w:val="none" w:sz="0" w:space="0" w:color="auto"/>
              </w:divBdr>
            </w:div>
            <w:div w:id="1123966626">
              <w:marLeft w:val="0"/>
              <w:marRight w:val="0"/>
              <w:marTop w:val="0"/>
              <w:marBottom w:val="0"/>
              <w:divBdr>
                <w:top w:val="none" w:sz="0" w:space="0" w:color="auto"/>
                <w:left w:val="none" w:sz="0" w:space="0" w:color="auto"/>
                <w:bottom w:val="none" w:sz="0" w:space="0" w:color="auto"/>
                <w:right w:val="none" w:sz="0" w:space="0" w:color="auto"/>
              </w:divBdr>
            </w:div>
          </w:divsChild>
        </w:div>
        <w:div w:id="1580410483">
          <w:marLeft w:val="0"/>
          <w:marRight w:val="0"/>
          <w:marTop w:val="0"/>
          <w:marBottom w:val="0"/>
          <w:divBdr>
            <w:top w:val="none" w:sz="0" w:space="0" w:color="auto"/>
            <w:left w:val="none" w:sz="0" w:space="0" w:color="auto"/>
            <w:bottom w:val="none" w:sz="0" w:space="0" w:color="auto"/>
            <w:right w:val="none" w:sz="0" w:space="0" w:color="auto"/>
          </w:divBdr>
        </w:div>
      </w:divsChild>
    </w:div>
    <w:div w:id="547836930">
      <w:bodyDiv w:val="1"/>
      <w:marLeft w:val="0"/>
      <w:marRight w:val="0"/>
      <w:marTop w:val="0"/>
      <w:marBottom w:val="0"/>
      <w:divBdr>
        <w:top w:val="none" w:sz="0" w:space="0" w:color="auto"/>
        <w:left w:val="none" w:sz="0" w:space="0" w:color="auto"/>
        <w:bottom w:val="none" w:sz="0" w:space="0" w:color="auto"/>
        <w:right w:val="none" w:sz="0" w:space="0" w:color="auto"/>
      </w:divBdr>
      <w:divsChild>
        <w:div w:id="640307444">
          <w:marLeft w:val="0"/>
          <w:marRight w:val="0"/>
          <w:marTop w:val="0"/>
          <w:marBottom w:val="0"/>
          <w:divBdr>
            <w:top w:val="none" w:sz="0" w:space="0" w:color="auto"/>
            <w:left w:val="none" w:sz="0" w:space="0" w:color="auto"/>
            <w:bottom w:val="none" w:sz="0" w:space="0" w:color="auto"/>
            <w:right w:val="none" w:sz="0" w:space="0" w:color="auto"/>
          </w:divBdr>
          <w:divsChild>
            <w:div w:id="1085762473">
              <w:marLeft w:val="0"/>
              <w:marRight w:val="0"/>
              <w:marTop w:val="0"/>
              <w:marBottom w:val="0"/>
              <w:divBdr>
                <w:top w:val="none" w:sz="0" w:space="0" w:color="auto"/>
                <w:left w:val="none" w:sz="0" w:space="0" w:color="auto"/>
                <w:bottom w:val="none" w:sz="0" w:space="0" w:color="auto"/>
                <w:right w:val="none" w:sz="0" w:space="0" w:color="auto"/>
              </w:divBdr>
            </w:div>
            <w:div w:id="1281184801">
              <w:marLeft w:val="0"/>
              <w:marRight w:val="0"/>
              <w:marTop w:val="0"/>
              <w:marBottom w:val="0"/>
              <w:divBdr>
                <w:top w:val="none" w:sz="0" w:space="0" w:color="auto"/>
                <w:left w:val="none" w:sz="0" w:space="0" w:color="auto"/>
                <w:bottom w:val="none" w:sz="0" w:space="0" w:color="auto"/>
                <w:right w:val="none" w:sz="0" w:space="0" w:color="auto"/>
              </w:divBdr>
            </w:div>
          </w:divsChild>
        </w:div>
        <w:div w:id="851145463">
          <w:marLeft w:val="0"/>
          <w:marRight w:val="0"/>
          <w:marTop w:val="0"/>
          <w:marBottom w:val="0"/>
          <w:divBdr>
            <w:top w:val="none" w:sz="0" w:space="0" w:color="auto"/>
            <w:left w:val="none" w:sz="0" w:space="0" w:color="auto"/>
            <w:bottom w:val="none" w:sz="0" w:space="0" w:color="auto"/>
            <w:right w:val="none" w:sz="0" w:space="0" w:color="auto"/>
          </w:divBdr>
        </w:div>
      </w:divsChild>
    </w:div>
    <w:div w:id="549727549">
      <w:bodyDiv w:val="1"/>
      <w:marLeft w:val="0"/>
      <w:marRight w:val="0"/>
      <w:marTop w:val="0"/>
      <w:marBottom w:val="0"/>
      <w:divBdr>
        <w:top w:val="none" w:sz="0" w:space="0" w:color="auto"/>
        <w:left w:val="none" w:sz="0" w:space="0" w:color="auto"/>
        <w:bottom w:val="none" w:sz="0" w:space="0" w:color="auto"/>
        <w:right w:val="none" w:sz="0" w:space="0" w:color="auto"/>
      </w:divBdr>
      <w:divsChild>
        <w:div w:id="887717080">
          <w:marLeft w:val="0"/>
          <w:marRight w:val="0"/>
          <w:marTop w:val="0"/>
          <w:marBottom w:val="0"/>
          <w:divBdr>
            <w:top w:val="none" w:sz="0" w:space="0" w:color="auto"/>
            <w:left w:val="none" w:sz="0" w:space="0" w:color="auto"/>
            <w:bottom w:val="none" w:sz="0" w:space="0" w:color="auto"/>
            <w:right w:val="none" w:sz="0" w:space="0" w:color="auto"/>
          </w:divBdr>
          <w:divsChild>
            <w:div w:id="614485623">
              <w:marLeft w:val="0"/>
              <w:marRight w:val="0"/>
              <w:marTop w:val="0"/>
              <w:marBottom w:val="0"/>
              <w:divBdr>
                <w:top w:val="none" w:sz="0" w:space="0" w:color="auto"/>
                <w:left w:val="none" w:sz="0" w:space="0" w:color="auto"/>
                <w:bottom w:val="none" w:sz="0" w:space="0" w:color="auto"/>
                <w:right w:val="none" w:sz="0" w:space="0" w:color="auto"/>
              </w:divBdr>
            </w:div>
            <w:div w:id="989552174">
              <w:marLeft w:val="0"/>
              <w:marRight w:val="0"/>
              <w:marTop w:val="0"/>
              <w:marBottom w:val="0"/>
              <w:divBdr>
                <w:top w:val="none" w:sz="0" w:space="0" w:color="auto"/>
                <w:left w:val="none" w:sz="0" w:space="0" w:color="auto"/>
                <w:bottom w:val="none" w:sz="0" w:space="0" w:color="auto"/>
                <w:right w:val="none" w:sz="0" w:space="0" w:color="auto"/>
              </w:divBdr>
            </w:div>
          </w:divsChild>
        </w:div>
        <w:div w:id="392847701">
          <w:marLeft w:val="0"/>
          <w:marRight w:val="0"/>
          <w:marTop w:val="0"/>
          <w:marBottom w:val="0"/>
          <w:divBdr>
            <w:top w:val="none" w:sz="0" w:space="0" w:color="auto"/>
            <w:left w:val="none" w:sz="0" w:space="0" w:color="auto"/>
            <w:bottom w:val="none" w:sz="0" w:space="0" w:color="auto"/>
            <w:right w:val="none" w:sz="0" w:space="0" w:color="auto"/>
          </w:divBdr>
        </w:div>
      </w:divsChild>
    </w:div>
    <w:div w:id="550387607">
      <w:bodyDiv w:val="1"/>
      <w:marLeft w:val="0"/>
      <w:marRight w:val="0"/>
      <w:marTop w:val="0"/>
      <w:marBottom w:val="0"/>
      <w:divBdr>
        <w:top w:val="none" w:sz="0" w:space="0" w:color="auto"/>
        <w:left w:val="none" w:sz="0" w:space="0" w:color="auto"/>
        <w:bottom w:val="none" w:sz="0" w:space="0" w:color="auto"/>
        <w:right w:val="none" w:sz="0" w:space="0" w:color="auto"/>
      </w:divBdr>
      <w:divsChild>
        <w:div w:id="1879782312">
          <w:marLeft w:val="0"/>
          <w:marRight w:val="0"/>
          <w:marTop w:val="0"/>
          <w:marBottom w:val="0"/>
          <w:divBdr>
            <w:top w:val="none" w:sz="0" w:space="0" w:color="auto"/>
            <w:left w:val="none" w:sz="0" w:space="0" w:color="auto"/>
            <w:bottom w:val="none" w:sz="0" w:space="0" w:color="auto"/>
            <w:right w:val="none" w:sz="0" w:space="0" w:color="auto"/>
          </w:divBdr>
          <w:divsChild>
            <w:div w:id="532428466">
              <w:marLeft w:val="0"/>
              <w:marRight w:val="0"/>
              <w:marTop w:val="0"/>
              <w:marBottom w:val="0"/>
              <w:divBdr>
                <w:top w:val="none" w:sz="0" w:space="0" w:color="auto"/>
                <w:left w:val="none" w:sz="0" w:space="0" w:color="auto"/>
                <w:bottom w:val="none" w:sz="0" w:space="0" w:color="auto"/>
                <w:right w:val="none" w:sz="0" w:space="0" w:color="auto"/>
              </w:divBdr>
            </w:div>
            <w:div w:id="1366370553">
              <w:marLeft w:val="0"/>
              <w:marRight w:val="0"/>
              <w:marTop w:val="0"/>
              <w:marBottom w:val="0"/>
              <w:divBdr>
                <w:top w:val="none" w:sz="0" w:space="0" w:color="auto"/>
                <w:left w:val="none" w:sz="0" w:space="0" w:color="auto"/>
                <w:bottom w:val="none" w:sz="0" w:space="0" w:color="auto"/>
                <w:right w:val="none" w:sz="0" w:space="0" w:color="auto"/>
              </w:divBdr>
            </w:div>
          </w:divsChild>
        </w:div>
        <w:div w:id="1293831581">
          <w:marLeft w:val="0"/>
          <w:marRight w:val="0"/>
          <w:marTop w:val="0"/>
          <w:marBottom w:val="0"/>
          <w:divBdr>
            <w:top w:val="none" w:sz="0" w:space="0" w:color="auto"/>
            <w:left w:val="none" w:sz="0" w:space="0" w:color="auto"/>
            <w:bottom w:val="none" w:sz="0" w:space="0" w:color="auto"/>
            <w:right w:val="none" w:sz="0" w:space="0" w:color="auto"/>
          </w:divBdr>
        </w:div>
      </w:divsChild>
    </w:div>
    <w:div w:id="550961776">
      <w:bodyDiv w:val="1"/>
      <w:marLeft w:val="0"/>
      <w:marRight w:val="0"/>
      <w:marTop w:val="0"/>
      <w:marBottom w:val="0"/>
      <w:divBdr>
        <w:top w:val="none" w:sz="0" w:space="0" w:color="auto"/>
        <w:left w:val="none" w:sz="0" w:space="0" w:color="auto"/>
        <w:bottom w:val="none" w:sz="0" w:space="0" w:color="auto"/>
        <w:right w:val="none" w:sz="0" w:space="0" w:color="auto"/>
      </w:divBdr>
      <w:divsChild>
        <w:div w:id="1101217735">
          <w:marLeft w:val="0"/>
          <w:marRight w:val="0"/>
          <w:marTop w:val="0"/>
          <w:marBottom w:val="0"/>
          <w:divBdr>
            <w:top w:val="none" w:sz="0" w:space="0" w:color="auto"/>
            <w:left w:val="none" w:sz="0" w:space="0" w:color="auto"/>
            <w:bottom w:val="none" w:sz="0" w:space="0" w:color="auto"/>
            <w:right w:val="none" w:sz="0" w:space="0" w:color="auto"/>
          </w:divBdr>
        </w:div>
        <w:div w:id="1268391370">
          <w:marLeft w:val="0"/>
          <w:marRight w:val="0"/>
          <w:marTop w:val="0"/>
          <w:marBottom w:val="0"/>
          <w:divBdr>
            <w:top w:val="none" w:sz="0" w:space="0" w:color="auto"/>
            <w:left w:val="none" w:sz="0" w:space="0" w:color="auto"/>
            <w:bottom w:val="none" w:sz="0" w:space="0" w:color="auto"/>
            <w:right w:val="none" w:sz="0" w:space="0" w:color="auto"/>
          </w:divBdr>
        </w:div>
        <w:div w:id="1894923737">
          <w:marLeft w:val="0"/>
          <w:marRight w:val="0"/>
          <w:marTop w:val="0"/>
          <w:marBottom w:val="0"/>
          <w:divBdr>
            <w:top w:val="none" w:sz="0" w:space="0" w:color="auto"/>
            <w:left w:val="none" w:sz="0" w:space="0" w:color="auto"/>
            <w:bottom w:val="none" w:sz="0" w:space="0" w:color="auto"/>
            <w:right w:val="none" w:sz="0" w:space="0" w:color="auto"/>
          </w:divBdr>
        </w:div>
        <w:div w:id="585774795">
          <w:marLeft w:val="0"/>
          <w:marRight w:val="0"/>
          <w:marTop w:val="0"/>
          <w:marBottom w:val="0"/>
          <w:divBdr>
            <w:top w:val="none" w:sz="0" w:space="0" w:color="auto"/>
            <w:left w:val="none" w:sz="0" w:space="0" w:color="auto"/>
            <w:bottom w:val="none" w:sz="0" w:space="0" w:color="auto"/>
            <w:right w:val="none" w:sz="0" w:space="0" w:color="auto"/>
          </w:divBdr>
          <w:divsChild>
            <w:div w:id="926427854">
              <w:marLeft w:val="0"/>
              <w:marRight w:val="0"/>
              <w:marTop w:val="0"/>
              <w:marBottom w:val="0"/>
              <w:divBdr>
                <w:top w:val="none" w:sz="0" w:space="0" w:color="auto"/>
                <w:left w:val="none" w:sz="0" w:space="0" w:color="auto"/>
                <w:bottom w:val="none" w:sz="0" w:space="0" w:color="auto"/>
                <w:right w:val="none" w:sz="0" w:space="0" w:color="auto"/>
              </w:divBdr>
            </w:div>
            <w:div w:id="1091976537">
              <w:marLeft w:val="0"/>
              <w:marRight w:val="0"/>
              <w:marTop w:val="0"/>
              <w:marBottom w:val="0"/>
              <w:divBdr>
                <w:top w:val="none" w:sz="0" w:space="0" w:color="auto"/>
                <w:left w:val="none" w:sz="0" w:space="0" w:color="auto"/>
                <w:bottom w:val="none" w:sz="0" w:space="0" w:color="auto"/>
                <w:right w:val="none" w:sz="0" w:space="0" w:color="auto"/>
              </w:divBdr>
            </w:div>
            <w:div w:id="593785861">
              <w:marLeft w:val="0"/>
              <w:marRight w:val="0"/>
              <w:marTop w:val="0"/>
              <w:marBottom w:val="0"/>
              <w:divBdr>
                <w:top w:val="none" w:sz="0" w:space="0" w:color="auto"/>
                <w:left w:val="none" w:sz="0" w:space="0" w:color="auto"/>
                <w:bottom w:val="none" w:sz="0" w:space="0" w:color="auto"/>
                <w:right w:val="none" w:sz="0" w:space="0" w:color="auto"/>
              </w:divBdr>
            </w:div>
            <w:div w:id="2143962821">
              <w:marLeft w:val="0"/>
              <w:marRight w:val="0"/>
              <w:marTop w:val="0"/>
              <w:marBottom w:val="0"/>
              <w:divBdr>
                <w:top w:val="none" w:sz="0" w:space="0" w:color="auto"/>
                <w:left w:val="none" w:sz="0" w:space="0" w:color="auto"/>
                <w:bottom w:val="none" w:sz="0" w:space="0" w:color="auto"/>
                <w:right w:val="none" w:sz="0" w:space="0" w:color="auto"/>
              </w:divBdr>
            </w:div>
            <w:div w:id="405305100">
              <w:marLeft w:val="0"/>
              <w:marRight w:val="0"/>
              <w:marTop w:val="0"/>
              <w:marBottom w:val="0"/>
              <w:divBdr>
                <w:top w:val="none" w:sz="0" w:space="0" w:color="auto"/>
                <w:left w:val="none" w:sz="0" w:space="0" w:color="auto"/>
                <w:bottom w:val="none" w:sz="0" w:space="0" w:color="auto"/>
                <w:right w:val="none" w:sz="0" w:space="0" w:color="auto"/>
              </w:divBdr>
            </w:div>
            <w:div w:id="607354665">
              <w:marLeft w:val="0"/>
              <w:marRight w:val="0"/>
              <w:marTop w:val="0"/>
              <w:marBottom w:val="0"/>
              <w:divBdr>
                <w:top w:val="none" w:sz="0" w:space="0" w:color="auto"/>
                <w:left w:val="none" w:sz="0" w:space="0" w:color="auto"/>
                <w:bottom w:val="none" w:sz="0" w:space="0" w:color="auto"/>
                <w:right w:val="none" w:sz="0" w:space="0" w:color="auto"/>
              </w:divBdr>
            </w:div>
            <w:div w:id="89470909">
              <w:marLeft w:val="0"/>
              <w:marRight w:val="0"/>
              <w:marTop w:val="0"/>
              <w:marBottom w:val="0"/>
              <w:divBdr>
                <w:top w:val="none" w:sz="0" w:space="0" w:color="auto"/>
                <w:left w:val="none" w:sz="0" w:space="0" w:color="auto"/>
                <w:bottom w:val="none" w:sz="0" w:space="0" w:color="auto"/>
                <w:right w:val="none" w:sz="0" w:space="0" w:color="auto"/>
              </w:divBdr>
            </w:div>
            <w:div w:id="1682588136">
              <w:marLeft w:val="0"/>
              <w:marRight w:val="0"/>
              <w:marTop w:val="0"/>
              <w:marBottom w:val="0"/>
              <w:divBdr>
                <w:top w:val="none" w:sz="0" w:space="0" w:color="auto"/>
                <w:left w:val="none" w:sz="0" w:space="0" w:color="auto"/>
                <w:bottom w:val="none" w:sz="0" w:space="0" w:color="auto"/>
                <w:right w:val="none" w:sz="0" w:space="0" w:color="auto"/>
              </w:divBdr>
            </w:div>
            <w:div w:id="174194887">
              <w:marLeft w:val="0"/>
              <w:marRight w:val="0"/>
              <w:marTop w:val="0"/>
              <w:marBottom w:val="0"/>
              <w:divBdr>
                <w:top w:val="none" w:sz="0" w:space="0" w:color="auto"/>
                <w:left w:val="none" w:sz="0" w:space="0" w:color="auto"/>
                <w:bottom w:val="none" w:sz="0" w:space="0" w:color="auto"/>
                <w:right w:val="none" w:sz="0" w:space="0" w:color="auto"/>
              </w:divBdr>
            </w:div>
            <w:div w:id="1626737638">
              <w:marLeft w:val="0"/>
              <w:marRight w:val="0"/>
              <w:marTop w:val="0"/>
              <w:marBottom w:val="0"/>
              <w:divBdr>
                <w:top w:val="none" w:sz="0" w:space="0" w:color="auto"/>
                <w:left w:val="none" w:sz="0" w:space="0" w:color="auto"/>
                <w:bottom w:val="none" w:sz="0" w:space="0" w:color="auto"/>
                <w:right w:val="none" w:sz="0" w:space="0" w:color="auto"/>
              </w:divBdr>
            </w:div>
            <w:div w:id="183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992">
      <w:bodyDiv w:val="1"/>
      <w:marLeft w:val="0"/>
      <w:marRight w:val="0"/>
      <w:marTop w:val="0"/>
      <w:marBottom w:val="0"/>
      <w:divBdr>
        <w:top w:val="none" w:sz="0" w:space="0" w:color="auto"/>
        <w:left w:val="none" w:sz="0" w:space="0" w:color="auto"/>
        <w:bottom w:val="none" w:sz="0" w:space="0" w:color="auto"/>
        <w:right w:val="none" w:sz="0" w:space="0" w:color="auto"/>
      </w:divBdr>
      <w:divsChild>
        <w:div w:id="668094587">
          <w:marLeft w:val="0"/>
          <w:marRight w:val="0"/>
          <w:marTop w:val="0"/>
          <w:marBottom w:val="0"/>
          <w:divBdr>
            <w:top w:val="none" w:sz="0" w:space="0" w:color="auto"/>
            <w:left w:val="none" w:sz="0" w:space="0" w:color="auto"/>
            <w:bottom w:val="none" w:sz="0" w:space="0" w:color="auto"/>
            <w:right w:val="none" w:sz="0" w:space="0" w:color="auto"/>
          </w:divBdr>
        </w:div>
        <w:div w:id="823472329">
          <w:marLeft w:val="0"/>
          <w:marRight w:val="0"/>
          <w:marTop w:val="0"/>
          <w:marBottom w:val="0"/>
          <w:divBdr>
            <w:top w:val="none" w:sz="0" w:space="0" w:color="auto"/>
            <w:left w:val="none" w:sz="0" w:space="0" w:color="auto"/>
            <w:bottom w:val="none" w:sz="0" w:space="0" w:color="auto"/>
            <w:right w:val="none" w:sz="0" w:space="0" w:color="auto"/>
          </w:divBdr>
        </w:div>
      </w:divsChild>
    </w:div>
    <w:div w:id="551965295">
      <w:bodyDiv w:val="1"/>
      <w:marLeft w:val="0"/>
      <w:marRight w:val="0"/>
      <w:marTop w:val="0"/>
      <w:marBottom w:val="0"/>
      <w:divBdr>
        <w:top w:val="none" w:sz="0" w:space="0" w:color="auto"/>
        <w:left w:val="none" w:sz="0" w:space="0" w:color="auto"/>
        <w:bottom w:val="none" w:sz="0" w:space="0" w:color="auto"/>
        <w:right w:val="none" w:sz="0" w:space="0" w:color="auto"/>
      </w:divBdr>
      <w:divsChild>
        <w:div w:id="634063472">
          <w:marLeft w:val="0"/>
          <w:marRight w:val="0"/>
          <w:marTop w:val="0"/>
          <w:marBottom w:val="0"/>
          <w:divBdr>
            <w:top w:val="none" w:sz="0" w:space="0" w:color="auto"/>
            <w:left w:val="none" w:sz="0" w:space="0" w:color="auto"/>
            <w:bottom w:val="none" w:sz="0" w:space="0" w:color="auto"/>
            <w:right w:val="none" w:sz="0" w:space="0" w:color="auto"/>
          </w:divBdr>
        </w:div>
        <w:div w:id="1637907816">
          <w:marLeft w:val="0"/>
          <w:marRight w:val="0"/>
          <w:marTop w:val="0"/>
          <w:marBottom w:val="0"/>
          <w:divBdr>
            <w:top w:val="none" w:sz="0" w:space="0" w:color="auto"/>
            <w:left w:val="none" w:sz="0" w:space="0" w:color="auto"/>
            <w:bottom w:val="none" w:sz="0" w:space="0" w:color="auto"/>
            <w:right w:val="none" w:sz="0" w:space="0" w:color="auto"/>
          </w:divBdr>
          <w:divsChild>
            <w:div w:id="20663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7711">
      <w:bodyDiv w:val="1"/>
      <w:marLeft w:val="0"/>
      <w:marRight w:val="0"/>
      <w:marTop w:val="0"/>
      <w:marBottom w:val="0"/>
      <w:divBdr>
        <w:top w:val="none" w:sz="0" w:space="0" w:color="auto"/>
        <w:left w:val="none" w:sz="0" w:space="0" w:color="auto"/>
        <w:bottom w:val="none" w:sz="0" w:space="0" w:color="auto"/>
        <w:right w:val="none" w:sz="0" w:space="0" w:color="auto"/>
      </w:divBdr>
      <w:divsChild>
        <w:div w:id="1983652815">
          <w:marLeft w:val="0"/>
          <w:marRight w:val="0"/>
          <w:marTop w:val="0"/>
          <w:marBottom w:val="0"/>
          <w:divBdr>
            <w:top w:val="none" w:sz="0" w:space="0" w:color="auto"/>
            <w:left w:val="none" w:sz="0" w:space="0" w:color="auto"/>
            <w:bottom w:val="none" w:sz="0" w:space="0" w:color="auto"/>
            <w:right w:val="none" w:sz="0" w:space="0" w:color="auto"/>
          </w:divBdr>
        </w:div>
        <w:div w:id="102578599">
          <w:marLeft w:val="0"/>
          <w:marRight w:val="0"/>
          <w:marTop w:val="0"/>
          <w:marBottom w:val="0"/>
          <w:divBdr>
            <w:top w:val="none" w:sz="0" w:space="0" w:color="auto"/>
            <w:left w:val="none" w:sz="0" w:space="0" w:color="auto"/>
            <w:bottom w:val="none" w:sz="0" w:space="0" w:color="auto"/>
            <w:right w:val="none" w:sz="0" w:space="0" w:color="auto"/>
          </w:divBdr>
          <w:divsChild>
            <w:div w:id="1470123396">
              <w:marLeft w:val="0"/>
              <w:marRight w:val="0"/>
              <w:marTop w:val="0"/>
              <w:marBottom w:val="0"/>
              <w:divBdr>
                <w:top w:val="none" w:sz="0" w:space="0" w:color="auto"/>
                <w:left w:val="none" w:sz="0" w:space="0" w:color="auto"/>
                <w:bottom w:val="none" w:sz="0" w:space="0" w:color="auto"/>
                <w:right w:val="none" w:sz="0" w:space="0" w:color="auto"/>
              </w:divBdr>
            </w:div>
            <w:div w:id="1606115865">
              <w:marLeft w:val="0"/>
              <w:marRight w:val="0"/>
              <w:marTop w:val="0"/>
              <w:marBottom w:val="0"/>
              <w:divBdr>
                <w:top w:val="none" w:sz="0" w:space="0" w:color="auto"/>
                <w:left w:val="none" w:sz="0" w:space="0" w:color="auto"/>
                <w:bottom w:val="none" w:sz="0" w:space="0" w:color="auto"/>
                <w:right w:val="none" w:sz="0" w:space="0" w:color="auto"/>
              </w:divBdr>
            </w:div>
          </w:divsChild>
        </w:div>
        <w:div w:id="469053844">
          <w:marLeft w:val="0"/>
          <w:marRight w:val="0"/>
          <w:marTop w:val="0"/>
          <w:marBottom w:val="0"/>
          <w:divBdr>
            <w:top w:val="none" w:sz="0" w:space="0" w:color="auto"/>
            <w:left w:val="none" w:sz="0" w:space="0" w:color="auto"/>
            <w:bottom w:val="none" w:sz="0" w:space="0" w:color="auto"/>
            <w:right w:val="none" w:sz="0" w:space="0" w:color="auto"/>
          </w:divBdr>
          <w:divsChild>
            <w:div w:id="1738624323">
              <w:marLeft w:val="0"/>
              <w:marRight w:val="0"/>
              <w:marTop w:val="0"/>
              <w:marBottom w:val="0"/>
              <w:divBdr>
                <w:top w:val="none" w:sz="0" w:space="0" w:color="auto"/>
                <w:left w:val="none" w:sz="0" w:space="0" w:color="auto"/>
                <w:bottom w:val="none" w:sz="0" w:space="0" w:color="auto"/>
                <w:right w:val="none" w:sz="0" w:space="0" w:color="auto"/>
              </w:divBdr>
              <w:divsChild>
                <w:div w:id="1743285656">
                  <w:marLeft w:val="0"/>
                  <w:marRight w:val="0"/>
                  <w:marTop w:val="0"/>
                  <w:marBottom w:val="0"/>
                  <w:divBdr>
                    <w:top w:val="none" w:sz="0" w:space="0" w:color="auto"/>
                    <w:left w:val="none" w:sz="0" w:space="0" w:color="auto"/>
                    <w:bottom w:val="none" w:sz="0" w:space="0" w:color="auto"/>
                    <w:right w:val="none" w:sz="0" w:space="0" w:color="auto"/>
                  </w:divBdr>
                </w:div>
                <w:div w:id="8444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2485">
      <w:bodyDiv w:val="1"/>
      <w:marLeft w:val="0"/>
      <w:marRight w:val="0"/>
      <w:marTop w:val="0"/>
      <w:marBottom w:val="0"/>
      <w:divBdr>
        <w:top w:val="none" w:sz="0" w:space="0" w:color="auto"/>
        <w:left w:val="none" w:sz="0" w:space="0" w:color="auto"/>
        <w:bottom w:val="none" w:sz="0" w:space="0" w:color="auto"/>
        <w:right w:val="none" w:sz="0" w:space="0" w:color="auto"/>
      </w:divBdr>
      <w:divsChild>
        <w:div w:id="1354458063">
          <w:marLeft w:val="0"/>
          <w:marRight w:val="0"/>
          <w:marTop w:val="0"/>
          <w:marBottom w:val="0"/>
          <w:divBdr>
            <w:top w:val="none" w:sz="0" w:space="0" w:color="auto"/>
            <w:left w:val="none" w:sz="0" w:space="0" w:color="auto"/>
            <w:bottom w:val="none" w:sz="0" w:space="0" w:color="auto"/>
            <w:right w:val="none" w:sz="0" w:space="0" w:color="auto"/>
          </w:divBdr>
        </w:div>
      </w:divsChild>
    </w:div>
    <w:div w:id="555624289">
      <w:bodyDiv w:val="1"/>
      <w:marLeft w:val="0"/>
      <w:marRight w:val="0"/>
      <w:marTop w:val="0"/>
      <w:marBottom w:val="0"/>
      <w:divBdr>
        <w:top w:val="none" w:sz="0" w:space="0" w:color="auto"/>
        <w:left w:val="none" w:sz="0" w:space="0" w:color="auto"/>
        <w:bottom w:val="none" w:sz="0" w:space="0" w:color="auto"/>
        <w:right w:val="none" w:sz="0" w:space="0" w:color="auto"/>
      </w:divBdr>
      <w:divsChild>
        <w:div w:id="2106538908">
          <w:marLeft w:val="0"/>
          <w:marRight w:val="0"/>
          <w:marTop w:val="0"/>
          <w:marBottom w:val="0"/>
          <w:divBdr>
            <w:top w:val="none" w:sz="0" w:space="0" w:color="auto"/>
            <w:left w:val="none" w:sz="0" w:space="0" w:color="auto"/>
            <w:bottom w:val="none" w:sz="0" w:space="0" w:color="auto"/>
            <w:right w:val="none" w:sz="0" w:space="0" w:color="auto"/>
          </w:divBdr>
        </w:div>
        <w:div w:id="1449542850">
          <w:marLeft w:val="0"/>
          <w:marRight w:val="0"/>
          <w:marTop w:val="225"/>
          <w:marBottom w:val="0"/>
          <w:divBdr>
            <w:top w:val="none" w:sz="0" w:space="0" w:color="auto"/>
            <w:left w:val="none" w:sz="0" w:space="0" w:color="auto"/>
            <w:bottom w:val="none" w:sz="0" w:space="0" w:color="auto"/>
            <w:right w:val="none" w:sz="0" w:space="0" w:color="auto"/>
          </w:divBdr>
          <w:divsChild>
            <w:div w:id="538932706">
              <w:marLeft w:val="0"/>
              <w:marRight w:val="0"/>
              <w:marTop w:val="0"/>
              <w:marBottom w:val="0"/>
              <w:divBdr>
                <w:top w:val="single" w:sz="6" w:space="0" w:color="3B6798"/>
                <w:left w:val="single" w:sz="2" w:space="0" w:color="3B6798"/>
                <w:bottom w:val="single" w:sz="6" w:space="0" w:color="3B6798"/>
                <w:right w:val="single" w:sz="6" w:space="0" w:color="3B6798"/>
              </w:divBdr>
              <w:divsChild>
                <w:div w:id="1074279839">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681004033">
          <w:marLeft w:val="0"/>
          <w:marRight w:val="0"/>
          <w:marTop w:val="0"/>
          <w:marBottom w:val="0"/>
          <w:divBdr>
            <w:top w:val="none" w:sz="0" w:space="0" w:color="auto"/>
            <w:left w:val="none" w:sz="0" w:space="0" w:color="auto"/>
            <w:bottom w:val="none" w:sz="0" w:space="0" w:color="auto"/>
            <w:right w:val="none" w:sz="0" w:space="0" w:color="auto"/>
          </w:divBdr>
        </w:div>
        <w:div w:id="1806697536">
          <w:marLeft w:val="0"/>
          <w:marRight w:val="0"/>
          <w:marTop w:val="0"/>
          <w:marBottom w:val="0"/>
          <w:divBdr>
            <w:top w:val="none" w:sz="0" w:space="0" w:color="auto"/>
            <w:left w:val="none" w:sz="0" w:space="0" w:color="auto"/>
            <w:bottom w:val="none" w:sz="0" w:space="0" w:color="auto"/>
            <w:right w:val="none" w:sz="0" w:space="0" w:color="auto"/>
          </w:divBdr>
          <w:divsChild>
            <w:div w:id="10143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7319">
      <w:bodyDiv w:val="1"/>
      <w:marLeft w:val="0"/>
      <w:marRight w:val="0"/>
      <w:marTop w:val="0"/>
      <w:marBottom w:val="0"/>
      <w:divBdr>
        <w:top w:val="none" w:sz="0" w:space="0" w:color="auto"/>
        <w:left w:val="none" w:sz="0" w:space="0" w:color="auto"/>
        <w:bottom w:val="none" w:sz="0" w:space="0" w:color="auto"/>
        <w:right w:val="none" w:sz="0" w:space="0" w:color="auto"/>
      </w:divBdr>
      <w:divsChild>
        <w:div w:id="796724820">
          <w:marLeft w:val="0"/>
          <w:marRight w:val="0"/>
          <w:marTop w:val="0"/>
          <w:marBottom w:val="0"/>
          <w:divBdr>
            <w:top w:val="none" w:sz="0" w:space="0" w:color="auto"/>
            <w:left w:val="none" w:sz="0" w:space="0" w:color="auto"/>
            <w:bottom w:val="none" w:sz="0" w:space="0" w:color="auto"/>
            <w:right w:val="none" w:sz="0" w:space="0" w:color="auto"/>
          </w:divBdr>
        </w:div>
        <w:div w:id="1740322487">
          <w:marLeft w:val="0"/>
          <w:marRight w:val="0"/>
          <w:marTop w:val="0"/>
          <w:marBottom w:val="0"/>
          <w:divBdr>
            <w:top w:val="none" w:sz="0" w:space="0" w:color="auto"/>
            <w:left w:val="none" w:sz="0" w:space="0" w:color="auto"/>
            <w:bottom w:val="none" w:sz="0" w:space="0" w:color="auto"/>
            <w:right w:val="none" w:sz="0" w:space="0" w:color="auto"/>
          </w:divBdr>
          <w:divsChild>
            <w:div w:id="907963904">
              <w:marLeft w:val="0"/>
              <w:marRight w:val="0"/>
              <w:marTop w:val="0"/>
              <w:marBottom w:val="0"/>
              <w:divBdr>
                <w:top w:val="none" w:sz="0" w:space="0" w:color="auto"/>
                <w:left w:val="none" w:sz="0" w:space="0" w:color="auto"/>
                <w:bottom w:val="none" w:sz="0" w:space="0" w:color="auto"/>
                <w:right w:val="none" w:sz="0" w:space="0" w:color="auto"/>
              </w:divBdr>
              <w:divsChild>
                <w:div w:id="1031540160">
                  <w:marLeft w:val="0"/>
                  <w:marRight w:val="0"/>
                  <w:marTop w:val="0"/>
                  <w:marBottom w:val="0"/>
                  <w:divBdr>
                    <w:top w:val="none" w:sz="0" w:space="0" w:color="auto"/>
                    <w:left w:val="none" w:sz="0" w:space="0" w:color="auto"/>
                    <w:bottom w:val="none" w:sz="0" w:space="0" w:color="auto"/>
                    <w:right w:val="none" w:sz="0" w:space="0" w:color="auto"/>
                  </w:divBdr>
                </w:div>
                <w:div w:id="2100129744">
                  <w:marLeft w:val="0"/>
                  <w:marRight w:val="0"/>
                  <w:marTop w:val="0"/>
                  <w:marBottom w:val="0"/>
                  <w:divBdr>
                    <w:top w:val="none" w:sz="0" w:space="0" w:color="auto"/>
                    <w:left w:val="none" w:sz="0" w:space="0" w:color="auto"/>
                    <w:bottom w:val="none" w:sz="0" w:space="0" w:color="auto"/>
                    <w:right w:val="none" w:sz="0" w:space="0" w:color="auto"/>
                  </w:divBdr>
                  <w:divsChild>
                    <w:div w:id="376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2060">
              <w:marLeft w:val="0"/>
              <w:marRight w:val="0"/>
              <w:marTop w:val="0"/>
              <w:marBottom w:val="0"/>
              <w:divBdr>
                <w:top w:val="none" w:sz="0" w:space="0" w:color="auto"/>
                <w:left w:val="none" w:sz="0" w:space="0" w:color="auto"/>
                <w:bottom w:val="none" w:sz="0" w:space="0" w:color="auto"/>
                <w:right w:val="none" w:sz="0" w:space="0" w:color="auto"/>
              </w:divBdr>
              <w:divsChild>
                <w:div w:id="6680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9427">
          <w:marLeft w:val="0"/>
          <w:marRight w:val="0"/>
          <w:marTop w:val="0"/>
          <w:marBottom w:val="0"/>
          <w:divBdr>
            <w:top w:val="none" w:sz="0" w:space="0" w:color="auto"/>
            <w:left w:val="none" w:sz="0" w:space="0" w:color="auto"/>
            <w:bottom w:val="none" w:sz="0" w:space="0" w:color="auto"/>
            <w:right w:val="none" w:sz="0" w:space="0" w:color="auto"/>
          </w:divBdr>
        </w:div>
      </w:divsChild>
    </w:div>
    <w:div w:id="556743240">
      <w:bodyDiv w:val="1"/>
      <w:marLeft w:val="0"/>
      <w:marRight w:val="0"/>
      <w:marTop w:val="0"/>
      <w:marBottom w:val="0"/>
      <w:divBdr>
        <w:top w:val="none" w:sz="0" w:space="0" w:color="auto"/>
        <w:left w:val="none" w:sz="0" w:space="0" w:color="auto"/>
        <w:bottom w:val="none" w:sz="0" w:space="0" w:color="auto"/>
        <w:right w:val="none" w:sz="0" w:space="0" w:color="auto"/>
      </w:divBdr>
      <w:divsChild>
        <w:div w:id="1193229851">
          <w:marLeft w:val="0"/>
          <w:marRight w:val="0"/>
          <w:marTop w:val="0"/>
          <w:marBottom w:val="0"/>
          <w:divBdr>
            <w:top w:val="none" w:sz="0" w:space="0" w:color="auto"/>
            <w:left w:val="none" w:sz="0" w:space="0" w:color="auto"/>
            <w:bottom w:val="none" w:sz="0" w:space="0" w:color="auto"/>
            <w:right w:val="none" w:sz="0" w:space="0" w:color="auto"/>
          </w:divBdr>
          <w:divsChild>
            <w:div w:id="1058045466">
              <w:marLeft w:val="0"/>
              <w:marRight w:val="0"/>
              <w:marTop w:val="0"/>
              <w:marBottom w:val="0"/>
              <w:divBdr>
                <w:top w:val="none" w:sz="0" w:space="0" w:color="auto"/>
                <w:left w:val="none" w:sz="0" w:space="0" w:color="auto"/>
                <w:bottom w:val="none" w:sz="0" w:space="0" w:color="auto"/>
                <w:right w:val="none" w:sz="0" w:space="0" w:color="auto"/>
              </w:divBdr>
            </w:div>
          </w:divsChild>
        </w:div>
        <w:div w:id="780563936">
          <w:marLeft w:val="0"/>
          <w:marRight w:val="0"/>
          <w:marTop w:val="0"/>
          <w:marBottom w:val="0"/>
          <w:divBdr>
            <w:top w:val="none" w:sz="0" w:space="0" w:color="auto"/>
            <w:left w:val="none" w:sz="0" w:space="0" w:color="auto"/>
            <w:bottom w:val="none" w:sz="0" w:space="0" w:color="auto"/>
            <w:right w:val="none" w:sz="0" w:space="0" w:color="auto"/>
          </w:divBdr>
        </w:div>
        <w:div w:id="914903223">
          <w:marLeft w:val="0"/>
          <w:marRight w:val="0"/>
          <w:marTop w:val="0"/>
          <w:marBottom w:val="0"/>
          <w:divBdr>
            <w:top w:val="none" w:sz="0" w:space="0" w:color="auto"/>
            <w:left w:val="none" w:sz="0" w:space="0" w:color="auto"/>
            <w:bottom w:val="none" w:sz="0" w:space="0" w:color="auto"/>
            <w:right w:val="none" w:sz="0" w:space="0" w:color="auto"/>
          </w:divBdr>
        </w:div>
      </w:divsChild>
    </w:div>
    <w:div w:id="557284937">
      <w:bodyDiv w:val="1"/>
      <w:marLeft w:val="0"/>
      <w:marRight w:val="0"/>
      <w:marTop w:val="0"/>
      <w:marBottom w:val="0"/>
      <w:divBdr>
        <w:top w:val="none" w:sz="0" w:space="0" w:color="auto"/>
        <w:left w:val="none" w:sz="0" w:space="0" w:color="auto"/>
        <w:bottom w:val="none" w:sz="0" w:space="0" w:color="auto"/>
        <w:right w:val="none" w:sz="0" w:space="0" w:color="auto"/>
      </w:divBdr>
      <w:divsChild>
        <w:div w:id="2125537277">
          <w:marLeft w:val="0"/>
          <w:marRight w:val="0"/>
          <w:marTop w:val="0"/>
          <w:marBottom w:val="0"/>
          <w:divBdr>
            <w:top w:val="none" w:sz="0" w:space="0" w:color="auto"/>
            <w:left w:val="none" w:sz="0" w:space="0" w:color="auto"/>
            <w:bottom w:val="none" w:sz="0" w:space="0" w:color="auto"/>
            <w:right w:val="none" w:sz="0" w:space="0" w:color="auto"/>
          </w:divBdr>
          <w:divsChild>
            <w:div w:id="1031224374">
              <w:marLeft w:val="0"/>
              <w:marRight w:val="0"/>
              <w:marTop w:val="0"/>
              <w:marBottom w:val="0"/>
              <w:divBdr>
                <w:top w:val="none" w:sz="0" w:space="0" w:color="auto"/>
                <w:left w:val="none" w:sz="0" w:space="0" w:color="auto"/>
                <w:bottom w:val="none" w:sz="0" w:space="0" w:color="auto"/>
                <w:right w:val="none" w:sz="0" w:space="0" w:color="auto"/>
              </w:divBdr>
              <w:divsChild>
                <w:div w:id="230966029">
                  <w:marLeft w:val="0"/>
                  <w:marRight w:val="0"/>
                  <w:marTop w:val="0"/>
                  <w:marBottom w:val="0"/>
                  <w:divBdr>
                    <w:top w:val="none" w:sz="0" w:space="0" w:color="auto"/>
                    <w:left w:val="none" w:sz="0" w:space="0" w:color="auto"/>
                    <w:bottom w:val="none" w:sz="0" w:space="0" w:color="auto"/>
                    <w:right w:val="none" w:sz="0" w:space="0" w:color="auto"/>
                  </w:divBdr>
                  <w:divsChild>
                    <w:div w:id="96826866">
                      <w:marLeft w:val="0"/>
                      <w:marRight w:val="0"/>
                      <w:marTop w:val="0"/>
                      <w:marBottom w:val="0"/>
                      <w:divBdr>
                        <w:top w:val="none" w:sz="0" w:space="0" w:color="auto"/>
                        <w:left w:val="none" w:sz="0" w:space="0" w:color="auto"/>
                        <w:bottom w:val="none" w:sz="0" w:space="0" w:color="auto"/>
                        <w:right w:val="none" w:sz="0" w:space="0" w:color="auto"/>
                      </w:divBdr>
                    </w:div>
                    <w:div w:id="1645625082">
                      <w:marLeft w:val="0"/>
                      <w:marRight w:val="0"/>
                      <w:marTop w:val="0"/>
                      <w:marBottom w:val="0"/>
                      <w:divBdr>
                        <w:top w:val="none" w:sz="0" w:space="0" w:color="auto"/>
                        <w:left w:val="none" w:sz="0" w:space="0" w:color="auto"/>
                        <w:bottom w:val="none" w:sz="0" w:space="0" w:color="auto"/>
                        <w:right w:val="none" w:sz="0" w:space="0" w:color="auto"/>
                      </w:divBdr>
                    </w:div>
                  </w:divsChild>
                </w:div>
                <w:div w:id="174153196">
                  <w:marLeft w:val="0"/>
                  <w:marRight w:val="0"/>
                  <w:marTop w:val="0"/>
                  <w:marBottom w:val="0"/>
                  <w:divBdr>
                    <w:top w:val="none" w:sz="0" w:space="0" w:color="auto"/>
                    <w:left w:val="none" w:sz="0" w:space="0" w:color="auto"/>
                    <w:bottom w:val="none" w:sz="0" w:space="0" w:color="auto"/>
                    <w:right w:val="none" w:sz="0" w:space="0" w:color="auto"/>
                  </w:divBdr>
                </w:div>
              </w:divsChild>
            </w:div>
            <w:div w:id="1798260941">
              <w:marLeft w:val="0"/>
              <w:marRight w:val="0"/>
              <w:marTop w:val="0"/>
              <w:marBottom w:val="0"/>
              <w:divBdr>
                <w:top w:val="none" w:sz="0" w:space="0" w:color="auto"/>
                <w:left w:val="none" w:sz="0" w:space="0" w:color="auto"/>
                <w:bottom w:val="none" w:sz="0" w:space="0" w:color="auto"/>
                <w:right w:val="none" w:sz="0" w:space="0" w:color="auto"/>
              </w:divBdr>
            </w:div>
          </w:divsChild>
        </w:div>
        <w:div w:id="869731269">
          <w:marLeft w:val="0"/>
          <w:marRight w:val="0"/>
          <w:marTop w:val="0"/>
          <w:marBottom w:val="0"/>
          <w:divBdr>
            <w:top w:val="none" w:sz="0" w:space="0" w:color="auto"/>
            <w:left w:val="none" w:sz="0" w:space="0" w:color="auto"/>
            <w:bottom w:val="none" w:sz="0" w:space="0" w:color="auto"/>
            <w:right w:val="none" w:sz="0" w:space="0" w:color="auto"/>
          </w:divBdr>
          <w:divsChild>
            <w:div w:id="1460538267">
              <w:marLeft w:val="0"/>
              <w:marRight w:val="0"/>
              <w:marTop w:val="0"/>
              <w:marBottom w:val="0"/>
              <w:divBdr>
                <w:top w:val="none" w:sz="0" w:space="0" w:color="auto"/>
                <w:left w:val="none" w:sz="0" w:space="0" w:color="auto"/>
                <w:bottom w:val="none" w:sz="0" w:space="0" w:color="auto"/>
                <w:right w:val="none" w:sz="0" w:space="0" w:color="auto"/>
              </w:divBdr>
              <w:divsChild>
                <w:div w:id="2107143372">
                  <w:marLeft w:val="0"/>
                  <w:marRight w:val="0"/>
                  <w:marTop w:val="0"/>
                  <w:marBottom w:val="0"/>
                  <w:divBdr>
                    <w:top w:val="none" w:sz="0" w:space="0" w:color="auto"/>
                    <w:left w:val="none" w:sz="0" w:space="0" w:color="auto"/>
                    <w:bottom w:val="none" w:sz="0" w:space="0" w:color="auto"/>
                    <w:right w:val="none" w:sz="0" w:space="0" w:color="auto"/>
                  </w:divBdr>
                  <w:divsChild>
                    <w:div w:id="1122724840">
                      <w:marLeft w:val="0"/>
                      <w:marRight w:val="0"/>
                      <w:marTop w:val="0"/>
                      <w:marBottom w:val="0"/>
                      <w:divBdr>
                        <w:top w:val="none" w:sz="0" w:space="0" w:color="auto"/>
                        <w:left w:val="none" w:sz="0" w:space="0" w:color="auto"/>
                        <w:bottom w:val="none" w:sz="0" w:space="0" w:color="auto"/>
                        <w:right w:val="none" w:sz="0" w:space="0" w:color="auto"/>
                      </w:divBdr>
                      <w:divsChild>
                        <w:div w:id="1044019380">
                          <w:marLeft w:val="0"/>
                          <w:marRight w:val="0"/>
                          <w:marTop w:val="0"/>
                          <w:marBottom w:val="0"/>
                          <w:divBdr>
                            <w:top w:val="none" w:sz="0" w:space="0" w:color="auto"/>
                            <w:left w:val="none" w:sz="0" w:space="0" w:color="auto"/>
                            <w:bottom w:val="none" w:sz="0" w:space="0" w:color="auto"/>
                            <w:right w:val="none" w:sz="0" w:space="0" w:color="auto"/>
                          </w:divBdr>
                          <w:divsChild>
                            <w:div w:id="7455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4323">
                      <w:marLeft w:val="0"/>
                      <w:marRight w:val="0"/>
                      <w:marTop w:val="0"/>
                      <w:marBottom w:val="0"/>
                      <w:divBdr>
                        <w:top w:val="none" w:sz="0" w:space="0" w:color="auto"/>
                        <w:left w:val="none" w:sz="0" w:space="0" w:color="auto"/>
                        <w:bottom w:val="none" w:sz="0" w:space="0" w:color="auto"/>
                        <w:right w:val="none" w:sz="0" w:space="0" w:color="auto"/>
                      </w:divBdr>
                      <w:divsChild>
                        <w:div w:id="9842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614">
                  <w:marLeft w:val="0"/>
                  <w:marRight w:val="0"/>
                  <w:marTop w:val="0"/>
                  <w:marBottom w:val="0"/>
                  <w:divBdr>
                    <w:top w:val="none" w:sz="0" w:space="0" w:color="auto"/>
                    <w:left w:val="none" w:sz="0" w:space="0" w:color="auto"/>
                    <w:bottom w:val="none" w:sz="0" w:space="0" w:color="auto"/>
                    <w:right w:val="none" w:sz="0" w:space="0" w:color="auto"/>
                  </w:divBdr>
                  <w:divsChild>
                    <w:div w:id="93063251">
                      <w:marLeft w:val="0"/>
                      <w:marRight w:val="0"/>
                      <w:marTop w:val="0"/>
                      <w:marBottom w:val="0"/>
                      <w:divBdr>
                        <w:top w:val="none" w:sz="0" w:space="0" w:color="auto"/>
                        <w:left w:val="none" w:sz="0" w:space="0" w:color="auto"/>
                        <w:bottom w:val="none" w:sz="0" w:space="0" w:color="auto"/>
                        <w:right w:val="none" w:sz="0" w:space="0" w:color="auto"/>
                      </w:divBdr>
                      <w:divsChild>
                        <w:div w:id="1524246537">
                          <w:marLeft w:val="0"/>
                          <w:marRight w:val="0"/>
                          <w:marTop w:val="0"/>
                          <w:marBottom w:val="0"/>
                          <w:divBdr>
                            <w:top w:val="none" w:sz="0" w:space="0" w:color="auto"/>
                            <w:left w:val="none" w:sz="0" w:space="0" w:color="auto"/>
                            <w:bottom w:val="none" w:sz="0" w:space="0" w:color="auto"/>
                            <w:right w:val="none" w:sz="0" w:space="0" w:color="auto"/>
                          </w:divBdr>
                          <w:divsChild>
                            <w:div w:id="13558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0553">
                      <w:marLeft w:val="0"/>
                      <w:marRight w:val="0"/>
                      <w:marTop w:val="0"/>
                      <w:marBottom w:val="0"/>
                      <w:divBdr>
                        <w:top w:val="none" w:sz="0" w:space="0" w:color="auto"/>
                        <w:left w:val="none" w:sz="0" w:space="0" w:color="auto"/>
                        <w:bottom w:val="none" w:sz="0" w:space="0" w:color="auto"/>
                        <w:right w:val="none" w:sz="0" w:space="0" w:color="auto"/>
                      </w:divBdr>
                      <w:divsChild>
                        <w:div w:id="1701316291">
                          <w:marLeft w:val="0"/>
                          <w:marRight w:val="0"/>
                          <w:marTop w:val="0"/>
                          <w:marBottom w:val="0"/>
                          <w:divBdr>
                            <w:top w:val="none" w:sz="0" w:space="0" w:color="auto"/>
                            <w:left w:val="none" w:sz="0" w:space="0" w:color="auto"/>
                            <w:bottom w:val="none" w:sz="0" w:space="0" w:color="auto"/>
                            <w:right w:val="none" w:sz="0" w:space="0" w:color="auto"/>
                          </w:divBdr>
                          <w:divsChild>
                            <w:div w:id="1401364807">
                              <w:marLeft w:val="0"/>
                              <w:marRight w:val="0"/>
                              <w:marTop w:val="0"/>
                              <w:marBottom w:val="0"/>
                              <w:divBdr>
                                <w:top w:val="none" w:sz="0" w:space="0" w:color="auto"/>
                                <w:left w:val="none" w:sz="0" w:space="0" w:color="auto"/>
                                <w:bottom w:val="none" w:sz="0" w:space="0" w:color="auto"/>
                                <w:right w:val="none" w:sz="0" w:space="0" w:color="auto"/>
                              </w:divBdr>
                              <w:divsChild>
                                <w:div w:id="740785516">
                                  <w:marLeft w:val="0"/>
                                  <w:marRight w:val="0"/>
                                  <w:marTop w:val="0"/>
                                  <w:marBottom w:val="0"/>
                                  <w:divBdr>
                                    <w:top w:val="none" w:sz="0" w:space="0" w:color="auto"/>
                                    <w:left w:val="none" w:sz="0" w:space="0" w:color="auto"/>
                                    <w:bottom w:val="none" w:sz="0" w:space="0" w:color="auto"/>
                                    <w:right w:val="none" w:sz="0" w:space="0" w:color="auto"/>
                                  </w:divBdr>
                                </w:div>
                              </w:divsChild>
                            </w:div>
                            <w:div w:id="840007078">
                              <w:marLeft w:val="0"/>
                              <w:marRight w:val="0"/>
                              <w:marTop w:val="0"/>
                              <w:marBottom w:val="0"/>
                              <w:divBdr>
                                <w:top w:val="none" w:sz="0" w:space="0" w:color="auto"/>
                                <w:left w:val="none" w:sz="0" w:space="0" w:color="auto"/>
                                <w:bottom w:val="none" w:sz="0" w:space="0" w:color="auto"/>
                                <w:right w:val="none" w:sz="0" w:space="0" w:color="auto"/>
                              </w:divBdr>
                            </w:div>
                          </w:divsChild>
                        </w:div>
                        <w:div w:id="328800207">
                          <w:marLeft w:val="0"/>
                          <w:marRight w:val="0"/>
                          <w:marTop w:val="0"/>
                          <w:marBottom w:val="0"/>
                          <w:divBdr>
                            <w:top w:val="none" w:sz="0" w:space="0" w:color="auto"/>
                            <w:left w:val="none" w:sz="0" w:space="0" w:color="auto"/>
                            <w:bottom w:val="none" w:sz="0" w:space="0" w:color="auto"/>
                            <w:right w:val="none" w:sz="0" w:space="0" w:color="auto"/>
                          </w:divBdr>
                          <w:divsChild>
                            <w:div w:id="1800876268">
                              <w:marLeft w:val="0"/>
                              <w:marRight w:val="0"/>
                              <w:marTop w:val="0"/>
                              <w:marBottom w:val="0"/>
                              <w:divBdr>
                                <w:top w:val="none" w:sz="0" w:space="0" w:color="auto"/>
                                <w:left w:val="none" w:sz="0" w:space="0" w:color="auto"/>
                                <w:bottom w:val="none" w:sz="0" w:space="0" w:color="auto"/>
                                <w:right w:val="none" w:sz="0" w:space="0" w:color="auto"/>
                              </w:divBdr>
                              <w:divsChild>
                                <w:div w:id="2053843767">
                                  <w:marLeft w:val="0"/>
                                  <w:marRight w:val="0"/>
                                  <w:marTop w:val="0"/>
                                  <w:marBottom w:val="0"/>
                                  <w:divBdr>
                                    <w:top w:val="none" w:sz="0" w:space="0" w:color="auto"/>
                                    <w:left w:val="none" w:sz="0" w:space="0" w:color="auto"/>
                                    <w:bottom w:val="none" w:sz="0" w:space="0" w:color="auto"/>
                                    <w:right w:val="none" w:sz="0" w:space="0" w:color="auto"/>
                                  </w:divBdr>
                                </w:div>
                              </w:divsChild>
                            </w:div>
                            <w:div w:id="1490947139">
                              <w:marLeft w:val="0"/>
                              <w:marRight w:val="0"/>
                              <w:marTop w:val="0"/>
                              <w:marBottom w:val="0"/>
                              <w:divBdr>
                                <w:top w:val="none" w:sz="0" w:space="0" w:color="auto"/>
                                <w:left w:val="none" w:sz="0" w:space="0" w:color="auto"/>
                                <w:bottom w:val="none" w:sz="0" w:space="0" w:color="auto"/>
                                <w:right w:val="none" w:sz="0" w:space="0" w:color="auto"/>
                              </w:divBdr>
                            </w:div>
                          </w:divsChild>
                        </w:div>
                        <w:div w:id="1388258909">
                          <w:marLeft w:val="0"/>
                          <w:marRight w:val="0"/>
                          <w:marTop w:val="0"/>
                          <w:marBottom w:val="0"/>
                          <w:divBdr>
                            <w:top w:val="none" w:sz="0" w:space="0" w:color="auto"/>
                            <w:left w:val="none" w:sz="0" w:space="0" w:color="auto"/>
                            <w:bottom w:val="none" w:sz="0" w:space="0" w:color="auto"/>
                            <w:right w:val="none" w:sz="0" w:space="0" w:color="auto"/>
                          </w:divBdr>
                          <w:divsChild>
                            <w:div w:id="832798333">
                              <w:marLeft w:val="0"/>
                              <w:marRight w:val="0"/>
                              <w:marTop w:val="0"/>
                              <w:marBottom w:val="0"/>
                              <w:divBdr>
                                <w:top w:val="none" w:sz="0" w:space="0" w:color="auto"/>
                                <w:left w:val="none" w:sz="0" w:space="0" w:color="auto"/>
                                <w:bottom w:val="none" w:sz="0" w:space="0" w:color="auto"/>
                                <w:right w:val="none" w:sz="0" w:space="0" w:color="auto"/>
                              </w:divBdr>
                              <w:divsChild>
                                <w:div w:id="1904950601">
                                  <w:marLeft w:val="0"/>
                                  <w:marRight w:val="0"/>
                                  <w:marTop w:val="0"/>
                                  <w:marBottom w:val="0"/>
                                  <w:divBdr>
                                    <w:top w:val="none" w:sz="0" w:space="0" w:color="auto"/>
                                    <w:left w:val="none" w:sz="0" w:space="0" w:color="auto"/>
                                    <w:bottom w:val="none" w:sz="0" w:space="0" w:color="auto"/>
                                    <w:right w:val="none" w:sz="0" w:space="0" w:color="auto"/>
                                  </w:divBdr>
                                </w:div>
                              </w:divsChild>
                            </w:div>
                            <w:div w:id="947665384">
                              <w:marLeft w:val="0"/>
                              <w:marRight w:val="0"/>
                              <w:marTop w:val="0"/>
                              <w:marBottom w:val="0"/>
                              <w:divBdr>
                                <w:top w:val="none" w:sz="0" w:space="0" w:color="auto"/>
                                <w:left w:val="none" w:sz="0" w:space="0" w:color="auto"/>
                                <w:bottom w:val="none" w:sz="0" w:space="0" w:color="auto"/>
                                <w:right w:val="none" w:sz="0" w:space="0" w:color="auto"/>
                              </w:divBdr>
                            </w:div>
                          </w:divsChild>
                        </w:div>
                        <w:div w:id="1080100459">
                          <w:marLeft w:val="0"/>
                          <w:marRight w:val="0"/>
                          <w:marTop w:val="0"/>
                          <w:marBottom w:val="0"/>
                          <w:divBdr>
                            <w:top w:val="none" w:sz="0" w:space="0" w:color="auto"/>
                            <w:left w:val="none" w:sz="0" w:space="0" w:color="auto"/>
                            <w:bottom w:val="none" w:sz="0" w:space="0" w:color="auto"/>
                            <w:right w:val="none" w:sz="0" w:space="0" w:color="auto"/>
                          </w:divBdr>
                          <w:divsChild>
                            <w:div w:id="2102870267">
                              <w:marLeft w:val="0"/>
                              <w:marRight w:val="0"/>
                              <w:marTop w:val="0"/>
                              <w:marBottom w:val="0"/>
                              <w:divBdr>
                                <w:top w:val="none" w:sz="0" w:space="0" w:color="auto"/>
                                <w:left w:val="none" w:sz="0" w:space="0" w:color="auto"/>
                                <w:bottom w:val="none" w:sz="0" w:space="0" w:color="auto"/>
                                <w:right w:val="none" w:sz="0" w:space="0" w:color="auto"/>
                              </w:divBdr>
                              <w:divsChild>
                                <w:div w:id="1630819948">
                                  <w:marLeft w:val="0"/>
                                  <w:marRight w:val="0"/>
                                  <w:marTop w:val="0"/>
                                  <w:marBottom w:val="0"/>
                                  <w:divBdr>
                                    <w:top w:val="none" w:sz="0" w:space="0" w:color="auto"/>
                                    <w:left w:val="none" w:sz="0" w:space="0" w:color="auto"/>
                                    <w:bottom w:val="none" w:sz="0" w:space="0" w:color="auto"/>
                                    <w:right w:val="none" w:sz="0" w:space="0" w:color="auto"/>
                                  </w:divBdr>
                                </w:div>
                              </w:divsChild>
                            </w:div>
                            <w:div w:id="1883706611">
                              <w:marLeft w:val="0"/>
                              <w:marRight w:val="0"/>
                              <w:marTop w:val="0"/>
                              <w:marBottom w:val="0"/>
                              <w:divBdr>
                                <w:top w:val="none" w:sz="0" w:space="0" w:color="auto"/>
                                <w:left w:val="none" w:sz="0" w:space="0" w:color="auto"/>
                                <w:bottom w:val="none" w:sz="0" w:space="0" w:color="auto"/>
                                <w:right w:val="none" w:sz="0" w:space="0" w:color="auto"/>
                              </w:divBdr>
                            </w:div>
                          </w:divsChild>
                        </w:div>
                        <w:div w:id="2050260546">
                          <w:marLeft w:val="0"/>
                          <w:marRight w:val="0"/>
                          <w:marTop w:val="0"/>
                          <w:marBottom w:val="0"/>
                          <w:divBdr>
                            <w:top w:val="none" w:sz="0" w:space="0" w:color="auto"/>
                            <w:left w:val="none" w:sz="0" w:space="0" w:color="auto"/>
                            <w:bottom w:val="none" w:sz="0" w:space="0" w:color="auto"/>
                            <w:right w:val="none" w:sz="0" w:space="0" w:color="auto"/>
                          </w:divBdr>
                          <w:divsChild>
                            <w:div w:id="533463970">
                              <w:marLeft w:val="0"/>
                              <w:marRight w:val="0"/>
                              <w:marTop w:val="0"/>
                              <w:marBottom w:val="0"/>
                              <w:divBdr>
                                <w:top w:val="none" w:sz="0" w:space="0" w:color="auto"/>
                                <w:left w:val="none" w:sz="0" w:space="0" w:color="auto"/>
                                <w:bottom w:val="none" w:sz="0" w:space="0" w:color="auto"/>
                                <w:right w:val="none" w:sz="0" w:space="0" w:color="auto"/>
                              </w:divBdr>
                              <w:divsChild>
                                <w:div w:id="953055018">
                                  <w:marLeft w:val="0"/>
                                  <w:marRight w:val="0"/>
                                  <w:marTop w:val="0"/>
                                  <w:marBottom w:val="0"/>
                                  <w:divBdr>
                                    <w:top w:val="none" w:sz="0" w:space="0" w:color="auto"/>
                                    <w:left w:val="none" w:sz="0" w:space="0" w:color="auto"/>
                                    <w:bottom w:val="none" w:sz="0" w:space="0" w:color="auto"/>
                                    <w:right w:val="none" w:sz="0" w:space="0" w:color="auto"/>
                                  </w:divBdr>
                                </w:div>
                              </w:divsChild>
                            </w:div>
                            <w:div w:id="15924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53606">
                  <w:marLeft w:val="0"/>
                  <w:marRight w:val="0"/>
                  <w:marTop w:val="0"/>
                  <w:marBottom w:val="0"/>
                  <w:divBdr>
                    <w:top w:val="none" w:sz="0" w:space="0" w:color="auto"/>
                    <w:left w:val="none" w:sz="0" w:space="0" w:color="auto"/>
                    <w:bottom w:val="none" w:sz="0" w:space="0" w:color="auto"/>
                    <w:right w:val="none" w:sz="0" w:space="0" w:color="auto"/>
                  </w:divBdr>
                  <w:divsChild>
                    <w:div w:id="1356922945">
                      <w:marLeft w:val="0"/>
                      <w:marRight w:val="0"/>
                      <w:marTop w:val="0"/>
                      <w:marBottom w:val="0"/>
                      <w:divBdr>
                        <w:top w:val="none" w:sz="0" w:space="0" w:color="auto"/>
                        <w:left w:val="none" w:sz="0" w:space="0" w:color="auto"/>
                        <w:bottom w:val="none" w:sz="0" w:space="0" w:color="auto"/>
                        <w:right w:val="none" w:sz="0" w:space="0" w:color="auto"/>
                      </w:divBdr>
                      <w:divsChild>
                        <w:div w:id="1142502162">
                          <w:marLeft w:val="0"/>
                          <w:marRight w:val="0"/>
                          <w:marTop w:val="0"/>
                          <w:marBottom w:val="0"/>
                          <w:divBdr>
                            <w:top w:val="none" w:sz="0" w:space="0" w:color="auto"/>
                            <w:left w:val="none" w:sz="0" w:space="0" w:color="auto"/>
                            <w:bottom w:val="none" w:sz="0" w:space="0" w:color="auto"/>
                            <w:right w:val="none" w:sz="0" w:space="0" w:color="auto"/>
                          </w:divBdr>
                          <w:divsChild>
                            <w:div w:id="17308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5103">
                      <w:marLeft w:val="0"/>
                      <w:marRight w:val="0"/>
                      <w:marTop w:val="0"/>
                      <w:marBottom w:val="0"/>
                      <w:divBdr>
                        <w:top w:val="none" w:sz="0" w:space="0" w:color="auto"/>
                        <w:left w:val="none" w:sz="0" w:space="0" w:color="auto"/>
                        <w:bottom w:val="none" w:sz="0" w:space="0" w:color="auto"/>
                        <w:right w:val="none" w:sz="0" w:space="0" w:color="auto"/>
                      </w:divBdr>
                      <w:divsChild>
                        <w:div w:id="5124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8791">
                  <w:marLeft w:val="0"/>
                  <w:marRight w:val="0"/>
                  <w:marTop w:val="0"/>
                  <w:marBottom w:val="0"/>
                  <w:divBdr>
                    <w:top w:val="none" w:sz="0" w:space="0" w:color="auto"/>
                    <w:left w:val="none" w:sz="0" w:space="0" w:color="auto"/>
                    <w:bottom w:val="none" w:sz="0" w:space="0" w:color="auto"/>
                    <w:right w:val="none" w:sz="0" w:space="0" w:color="auto"/>
                  </w:divBdr>
                  <w:divsChild>
                    <w:div w:id="1821455250">
                      <w:marLeft w:val="0"/>
                      <w:marRight w:val="0"/>
                      <w:marTop w:val="0"/>
                      <w:marBottom w:val="0"/>
                      <w:divBdr>
                        <w:top w:val="none" w:sz="0" w:space="0" w:color="auto"/>
                        <w:left w:val="none" w:sz="0" w:space="0" w:color="auto"/>
                        <w:bottom w:val="none" w:sz="0" w:space="0" w:color="auto"/>
                        <w:right w:val="none" w:sz="0" w:space="0" w:color="auto"/>
                      </w:divBdr>
                      <w:divsChild>
                        <w:div w:id="1031610450">
                          <w:marLeft w:val="0"/>
                          <w:marRight w:val="0"/>
                          <w:marTop w:val="0"/>
                          <w:marBottom w:val="0"/>
                          <w:divBdr>
                            <w:top w:val="none" w:sz="0" w:space="0" w:color="auto"/>
                            <w:left w:val="none" w:sz="0" w:space="0" w:color="auto"/>
                            <w:bottom w:val="none" w:sz="0" w:space="0" w:color="auto"/>
                            <w:right w:val="none" w:sz="0" w:space="0" w:color="auto"/>
                          </w:divBdr>
                          <w:divsChild>
                            <w:div w:id="1693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0217">
                      <w:marLeft w:val="0"/>
                      <w:marRight w:val="0"/>
                      <w:marTop w:val="0"/>
                      <w:marBottom w:val="0"/>
                      <w:divBdr>
                        <w:top w:val="none" w:sz="0" w:space="0" w:color="auto"/>
                        <w:left w:val="none" w:sz="0" w:space="0" w:color="auto"/>
                        <w:bottom w:val="none" w:sz="0" w:space="0" w:color="auto"/>
                        <w:right w:val="none" w:sz="0" w:space="0" w:color="auto"/>
                      </w:divBdr>
                      <w:divsChild>
                        <w:div w:id="1048070004">
                          <w:marLeft w:val="0"/>
                          <w:marRight w:val="0"/>
                          <w:marTop w:val="0"/>
                          <w:marBottom w:val="0"/>
                          <w:divBdr>
                            <w:top w:val="none" w:sz="0" w:space="0" w:color="auto"/>
                            <w:left w:val="none" w:sz="0" w:space="0" w:color="auto"/>
                            <w:bottom w:val="none" w:sz="0" w:space="0" w:color="auto"/>
                            <w:right w:val="none" w:sz="0" w:space="0" w:color="auto"/>
                          </w:divBdr>
                          <w:divsChild>
                            <w:div w:id="1870989699">
                              <w:marLeft w:val="0"/>
                              <w:marRight w:val="0"/>
                              <w:marTop w:val="0"/>
                              <w:marBottom w:val="0"/>
                              <w:divBdr>
                                <w:top w:val="none" w:sz="0" w:space="0" w:color="auto"/>
                                <w:left w:val="none" w:sz="0" w:space="0" w:color="auto"/>
                                <w:bottom w:val="none" w:sz="0" w:space="0" w:color="auto"/>
                                <w:right w:val="none" w:sz="0" w:space="0" w:color="auto"/>
                              </w:divBdr>
                            </w:div>
                          </w:divsChild>
                        </w:div>
                        <w:div w:id="539629357">
                          <w:marLeft w:val="0"/>
                          <w:marRight w:val="0"/>
                          <w:marTop w:val="0"/>
                          <w:marBottom w:val="0"/>
                          <w:divBdr>
                            <w:top w:val="none" w:sz="0" w:space="0" w:color="auto"/>
                            <w:left w:val="none" w:sz="0" w:space="0" w:color="auto"/>
                            <w:bottom w:val="none" w:sz="0" w:space="0" w:color="auto"/>
                            <w:right w:val="none" w:sz="0" w:space="0" w:color="auto"/>
                          </w:divBdr>
                          <w:divsChild>
                            <w:div w:id="928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4441">
                  <w:marLeft w:val="0"/>
                  <w:marRight w:val="0"/>
                  <w:marTop w:val="0"/>
                  <w:marBottom w:val="0"/>
                  <w:divBdr>
                    <w:top w:val="none" w:sz="0" w:space="0" w:color="auto"/>
                    <w:left w:val="none" w:sz="0" w:space="0" w:color="auto"/>
                    <w:bottom w:val="none" w:sz="0" w:space="0" w:color="auto"/>
                    <w:right w:val="none" w:sz="0" w:space="0" w:color="auto"/>
                  </w:divBdr>
                  <w:divsChild>
                    <w:div w:id="2095202407">
                      <w:marLeft w:val="0"/>
                      <w:marRight w:val="0"/>
                      <w:marTop w:val="0"/>
                      <w:marBottom w:val="0"/>
                      <w:divBdr>
                        <w:top w:val="none" w:sz="0" w:space="0" w:color="auto"/>
                        <w:left w:val="none" w:sz="0" w:space="0" w:color="auto"/>
                        <w:bottom w:val="none" w:sz="0" w:space="0" w:color="auto"/>
                        <w:right w:val="none" w:sz="0" w:space="0" w:color="auto"/>
                      </w:divBdr>
                      <w:divsChild>
                        <w:div w:id="1550220553">
                          <w:marLeft w:val="0"/>
                          <w:marRight w:val="0"/>
                          <w:marTop w:val="0"/>
                          <w:marBottom w:val="0"/>
                          <w:divBdr>
                            <w:top w:val="none" w:sz="0" w:space="0" w:color="auto"/>
                            <w:left w:val="none" w:sz="0" w:space="0" w:color="auto"/>
                            <w:bottom w:val="none" w:sz="0" w:space="0" w:color="auto"/>
                            <w:right w:val="none" w:sz="0" w:space="0" w:color="auto"/>
                          </w:divBdr>
                          <w:divsChild>
                            <w:div w:id="2550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4217">
                      <w:marLeft w:val="0"/>
                      <w:marRight w:val="0"/>
                      <w:marTop w:val="0"/>
                      <w:marBottom w:val="0"/>
                      <w:divBdr>
                        <w:top w:val="none" w:sz="0" w:space="0" w:color="auto"/>
                        <w:left w:val="none" w:sz="0" w:space="0" w:color="auto"/>
                        <w:bottom w:val="none" w:sz="0" w:space="0" w:color="auto"/>
                        <w:right w:val="none" w:sz="0" w:space="0" w:color="auto"/>
                      </w:divBdr>
                      <w:divsChild>
                        <w:div w:id="429160718">
                          <w:marLeft w:val="0"/>
                          <w:marRight w:val="0"/>
                          <w:marTop w:val="0"/>
                          <w:marBottom w:val="0"/>
                          <w:divBdr>
                            <w:top w:val="none" w:sz="0" w:space="0" w:color="auto"/>
                            <w:left w:val="none" w:sz="0" w:space="0" w:color="auto"/>
                            <w:bottom w:val="none" w:sz="0" w:space="0" w:color="auto"/>
                            <w:right w:val="none" w:sz="0" w:space="0" w:color="auto"/>
                          </w:divBdr>
                          <w:divsChild>
                            <w:div w:id="12837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5214">
                  <w:marLeft w:val="0"/>
                  <w:marRight w:val="0"/>
                  <w:marTop w:val="0"/>
                  <w:marBottom w:val="0"/>
                  <w:divBdr>
                    <w:top w:val="none" w:sz="0" w:space="0" w:color="auto"/>
                    <w:left w:val="none" w:sz="0" w:space="0" w:color="auto"/>
                    <w:bottom w:val="none" w:sz="0" w:space="0" w:color="auto"/>
                    <w:right w:val="none" w:sz="0" w:space="0" w:color="auto"/>
                  </w:divBdr>
                  <w:divsChild>
                    <w:div w:id="440999945">
                      <w:marLeft w:val="0"/>
                      <w:marRight w:val="0"/>
                      <w:marTop w:val="0"/>
                      <w:marBottom w:val="0"/>
                      <w:divBdr>
                        <w:top w:val="none" w:sz="0" w:space="0" w:color="auto"/>
                        <w:left w:val="none" w:sz="0" w:space="0" w:color="auto"/>
                        <w:bottom w:val="none" w:sz="0" w:space="0" w:color="auto"/>
                        <w:right w:val="none" w:sz="0" w:space="0" w:color="auto"/>
                      </w:divBdr>
                      <w:divsChild>
                        <w:div w:id="434599555">
                          <w:marLeft w:val="0"/>
                          <w:marRight w:val="0"/>
                          <w:marTop w:val="0"/>
                          <w:marBottom w:val="0"/>
                          <w:divBdr>
                            <w:top w:val="none" w:sz="0" w:space="0" w:color="auto"/>
                            <w:left w:val="none" w:sz="0" w:space="0" w:color="auto"/>
                            <w:bottom w:val="none" w:sz="0" w:space="0" w:color="auto"/>
                            <w:right w:val="none" w:sz="0" w:space="0" w:color="auto"/>
                          </w:divBdr>
                          <w:divsChild>
                            <w:div w:id="1726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8657">
                      <w:marLeft w:val="0"/>
                      <w:marRight w:val="0"/>
                      <w:marTop w:val="0"/>
                      <w:marBottom w:val="0"/>
                      <w:divBdr>
                        <w:top w:val="none" w:sz="0" w:space="0" w:color="auto"/>
                        <w:left w:val="none" w:sz="0" w:space="0" w:color="auto"/>
                        <w:bottom w:val="none" w:sz="0" w:space="0" w:color="auto"/>
                        <w:right w:val="none" w:sz="0" w:space="0" w:color="auto"/>
                      </w:divBdr>
                      <w:divsChild>
                        <w:div w:id="1528981790">
                          <w:marLeft w:val="0"/>
                          <w:marRight w:val="0"/>
                          <w:marTop w:val="0"/>
                          <w:marBottom w:val="0"/>
                          <w:divBdr>
                            <w:top w:val="none" w:sz="0" w:space="0" w:color="auto"/>
                            <w:left w:val="none" w:sz="0" w:space="0" w:color="auto"/>
                            <w:bottom w:val="none" w:sz="0" w:space="0" w:color="auto"/>
                            <w:right w:val="none" w:sz="0" w:space="0" w:color="auto"/>
                          </w:divBdr>
                          <w:divsChild>
                            <w:div w:id="1954366014">
                              <w:marLeft w:val="0"/>
                              <w:marRight w:val="0"/>
                              <w:marTop w:val="0"/>
                              <w:marBottom w:val="0"/>
                              <w:divBdr>
                                <w:top w:val="none" w:sz="0" w:space="0" w:color="auto"/>
                                <w:left w:val="none" w:sz="0" w:space="0" w:color="auto"/>
                                <w:bottom w:val="none" w:sz="0" w:space="0" w:color="auto"/>
                                <w:right w:val="none" w:sz="0" w:space="0" w:color="auto"/>
                              </w:divBdr>
                            </w:div>
                          </w:divsChild>
                        </w:div>
                        <w:div w:id="1781294666">
                          <w:marLeft w:val="0"/>
                          <w:marRight w:val="0"/>
                          <w:marTop w:val="0"/>
                          <w:marBottom w:val="0"/>
                          <w:divBdr>
                            <w:top w:val="none" w:sz="0" w:space="0" w:color="auto"/>
                            <w:left w:val="none" w:sz="0" w:space="0" w:color="auto"/>
                            <w:bottom w:val="none" w:sz="0" w:space="0" w:color="auto"/>
                            <w:right w:val="none" w:sz="0" w:space="0" w:color="auto"/>
                          </w:divBdr>
                          <w:divsChild>
                            <w:div w:id="15719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395317">
      <w:bodyDiv w:val="1"/>
      <w:marLeft w:val="0"/>
      <w:marRight w:val="0"/>
      <w:marTop w:val="0"/>
      <w:marBottom w:val="0"/>
      <w:divBdr>
        <w:top w:val="none" w:sz="0" w:space="0" w:color="auto"/>
        <w:left w:val="none" w:sz="0" w:space="0" w:color="auto"/>
        <w:bottom w:val="none" w:sz="0" w:space="0" w:color="auto"/>
        <w:right w:val="none" w:sz="0" w:space="0" w:color="auto"/>
      </w:divBdr>
      <w:divsChild>
        <w:div w:id="779834646">
          <w:marLeft w:val="0"/>
          <w:marRight w:val="0"/>
          <w:marTop w:val="0"/>
          <w:marBottom w:val="0"/>
          <w:divBdr>
            <w:top w:val="none" w:sz="0" w:space="0" w:color="auto"/>
            <w:left w:val="none" w:sz="0" w:space="0" w:color="auto"/>
            <w:bottom w:val="none" w:sz="0" w:space="0" w:color="auto"/>
            <w:right w:val="none" w:sz="0" w:space="0" w:color="auto"/>
          </w:divBdr>
          <w:divsChild>
            <w:div w:id="222982522">
              <w:marLeft w:val="0"/>
              <w:marRight w:val="0"/>
              <w:marTop w:val="0"/>
              <w:marBottom w:val="0"/>
              <w:divBdr>
                <w:top w:val="none" w:sz="0" w:space="0" w:color="auto"/>
                <w:left w:val="none" w:sz="0" w:space="0" w:color="auto"/>
                <w:bottom w:val="none" w:sz="0" w:space="0" w:color="auto"/>
                <w:right w:val="none" w:sz="0" w:space="0" w:color="auto"/>
              </w:divBdr>
            </w:div>
            <w:div w:id="14506271">
              <w:marLeft w:val="0"/>
              <w:marRight w:val="0"/>
              <w:marTop w:val="0"/>
              <w:marBottom w:val="0"/>
              <w:divBdr>
                <w:top w:val="none" w:sz="0" w:space="0" w:color="auto"/>
                <w:left w:val="none" w:sz="0" w:space="0" w:color="auto"/>
                <w:bottom w:val="none" w:sz="0" w:space="0" w:color="auto"/>
                <w:right w:val="none" w:sz="0" w:space="0" w:color="auto"/>
              </w:divBdr>
            </w:div>
          </w:divsChild>
        </w:div>
        <w:div w:id="1359353409">
          <w:marLeft w:val="0"/>
          <w:marRight w:val="0"/>
          <w:marTop w:val="0"/>
          <w:marBottom w:val="0"/>
          <w:divBdr>
            <w:top w:val="none" w:sz="0" w:space="0" w:color="auto"/>
            <w:left w:val="none" w:sz="0" w:space="0" w:color="auto"/>
            <w:bottom w:val="none" w:sz="0" w:space="0" w:color="auto"/>
            <w:right w:val="none" w:sz="0" w:space="0" w:color="auto"/>
          </w:divBdr>
        </w:div>
        <w:div w:id="1453281520">
          <w:marLeft w:val="0"/>
          <w:marRight w:val="0"/>
          <w:marTop w:val="0"/>
          <w:marBottom w:val="0"/>
          <w:divBdr>
            <w:top w:val="none" w:sz="0" w:space="0" w:color="auto"/>
            <w:left w:val="none" w:sz="0" w:space="0" w:color="auto"/>
            <w:bottom w:val="none" w:sz="0" w:space="0" w:color="auto"/>
            <w:right w:val="none" w:sz="0" w:space="0" w:color="auto"/>
          </w:divBdr>
        </w:div>
      </w:divsChild>
    </w:div>
    <w:div w:id="559637909">
      <w:bodyDiv w:val="1"/>
      <w:marLeft w:val="0"/>
      <w:marRight w:val="0"/>
      <w:marTop w:val="0"/>
      <w:marBottom w:val="0"/>
      <w:divBdr>
        <w:top w:val="none" w:sz="0" w:space="0" w:color="auto"/>
        <w:left w:val="none" w:sz="0" w:space="0" w:color="auto"/>
        <w:bottom w:val="none" w:sz="0" w:space="0" w:color="auto"/>
        <w:right w:val="none" w:sz="0" w:space="0" w:color="auto"/>
      </w:divBdr>
      <w:divsChild>
        <w:div w:id="1894736020">
          <w:marLeft w:val="0"/>
          <w:marRight w:val="0"/>
          <w:marTop w:val="0"/>
          <w:marBottom w:val="0"/>
          <w:divBdr>
            <w:top w:val="none" w:sz="0" w:space="0" w:color="auto"/>
            <w:left w:val="none" w:sz="0" w:space="0" w:color="auto"/>
            <w:bottom w:val="none" w:sz="0" w:space="0" w:color="auto"/>
            <w:right w:val="none" w:sz="0" w:space="0" w:color="auto"/>
          </w:divBdr>
          <w:divsChild>
            <w:div w:id="579758357">
              <w:marLeft w:val="0"/>
              <w:marRight w:val="0"/>
              <w:marTop w:val="0"/>
              <w:marBottom w:val="0"/>
              <w:divBdr>
                <w:top w:val="none" w:sz="0" w:space="0" w:color="auto"/>
                <w:left w:val="none" w:sz="0" w:space="0" w:color="auto"/>
                <w:bottom w:val="none" w:sz="0" w:space="0" w:color="auto"/>
                <w:right w:val="none" w:sz="0" w:space="0" w:color="auto"/>
              </w:divBdr>
            </w:div>
            <w:div w:id="1699042129">
              <w:marLeft w:val="0"/>
              <w:marRight w:val="0"/>
              <w:marTop w:val="0"/>
              <w:marBottom w:val="0"/>
              <w:divBdr>
                <w:top w:val="none" w:sz="0" w:space="0" w:color="auto"/>
                <w:left w:val="none" w:sz="0" w:space="0" w:color="auto"/>
                <w:bottom w:val="none" w:sz="0" w:space="0" w:color="auto"/>
                <w:right w:val="none" w:sz="0" w:space="0" w:color="auto"/>
              </w:divBdr>
            </w:div>
          </w:divsChild>
        </w:div>
        <w:div w:id="1040327096">
          <w:marLeft w:val="0"/>
          <w:marRight w:val="0"/>
          <w:marTop w:val="0"/>
          <w:marBottom w:val="0"/>
          <w:divBdr>
            <w:top w:val="none" w:sz="0" w:space="0" w:color="auto"/>
            <w:left w:val="none" w:sz="0" w:space="0" w:color="auto"/>
            <w:bottom w:val="none" w:sz="0" w:space="0" w:color="auto"/>
            <w:right w:val="none" w:sz="0" w:space="0" w:color="auto"/>
          </w:divBdr>
        </w:div>
      </w:divsChild>
    </w:div>
    <w:div w:id="561058408">
      <w:bodyDiv w:val="1"/>
      <w:marLeft w:val="0"/>
      <w:marRight w:val="0"/>
      <w:marTop w:val="0"/>
      <w:marBottom w:val="0"/>
      <w:divBdr>
        <w:top w:val="none" w:sz="0" w:space="0" w:color="auto"/>
        <w:left w:val="none" w:sz="0" w:space="0" w:color="auto"/>
        <w:bottom w:val="none" w:sz="0" w:space="0" w:color="auto"/>
        <w:right w:val="none" w:sz="0" w:space="0" w:color="auto"/>
      </w:divBdr>
      <w:divsChild>
        <w:div w:id="1377269729">
          <w:marLeft w:val="0"/>
          <w:marRight w:val="0"/>
          <w:marTop w:val="0"/>
          <w:marBottom w:val="0"/>
          <w:divBdr>
            <w:top w:val="none" w:sz="0" w:space="0" w:color="auto"/>
            <w:left w:val="none" w:sz="0" w:space="0" w:color="auto"/>
            <w:bottom w:val="none" w:sz="0" w:space="0" w:color="auto"/>
            <w:right w:val="none" w:sz="0" w:space="0" w:color="auto"/>
          </w:divBdr>
          <w:divsChild>
            <w:div w:id="1680740124">
              <w:marLeft w:val="0"/>
              <w:marRight w:val="0"/>
              <w:marTop w:val="0"/>
              <w:marBottom w:val="0"/>
              <w:divBdr>
                <w:top w:val="none" w:sz="0" w:space="0" w:color="auto"/>
                <w:left w:val="none" w:sz="0" w:space="0" w:color="auto"/>
                <w:bottom w:val="none" w:sz="0" w:space="0" w:color="auto"/>
                <w:right w:val="none" w:sz="0" w:space="0" w:color="auto"/>
              </w:divBdr>
            </w:div>
            <w:div w:id="581722798">
              <w:marLeft w:val="0"/>
              <w:marRight w:val="0"/>
              <w:marTop w:val="0"/>
              <w:marBottom w:val="0"/>
              <w:divBdr>
                <w:top w:val="none" w:sz="0" w:space="0" w:color="auto"/>
                <w:left w:val="none" w:sz="0" w:space="0" w:color="auto"/>
                <w:bottom w:val="none" w:sz="0" w:space="0" w:color="auto"/>
                <w:right w:val="none" w:sz="0" w:space="0" w:color="auto"/>
              </w:divBdr>
            </w:div>
          </w:divsChild>
        </w:div>
        <w:div w:id="583731905">
          <w:marLeft w:val="0"/>
          <w:marRight w:val="0"/>
          <w:marTop w:val="0"/>
          <w:marBottom w:val="0"/>
          <w:divBdr>
            <w:top w:val="none" w:sz="0" w:space="0" w:color="auto"/>
            <w:left w:val="none" w:sz="0" w:space="0" w:color="auto"/>
            <w:bottom w:val="none" w:sz="0" w:space="0" w:color="auto"/>
            <w:right w:val="none" w:sz="0" w:space="0" w:color="auto"/>
          </w:divBdr>
        </w:div>
      </w:divsChild>
    </w:div>
    <w:div w:id="561521962">
      <w:bodyDiv w:val="1"/>
      <w:marLeft w:val="0"/>
      <w:marRight w:val="0"/>
      <w:marTop w:val="0"/>
      <w:marBottom w:val="0"/>
      <w:divBdr>
        <w:top w:val="none" w:sz="0" w:space="0" w:color="auto"/>
        <w:left w:val="none" w:sz="0" w:space="0" w:color="auto"/>
        <w:bottom w:val="none" w:sz="0" w:space="0" w:color="auto"/>
        <w:right w:val="none" w:sz="0" w:space="0" w:color="auto"/>
      </w:divBdr>
      <w:divsChild>
        <w:div w:id="2073695927">
          <w:marLeft w:val="0"/>
          <w:marRight w:val="0"/>
          <w:marTop w:val="0"/>
          <w:marBottom w:val="0"/>
          <w:divBdr>
            <w:top w:val="none" w:sz="0" w:space="0" w:color="auto"/>
            <w:left w:val="none" w:sz="0" w:space="0" w:color="auto"/>
            <w:bottom w:val="none" w:sz="0" w:space="0" w:color="auto"/>
            <w:right w:val="none" w:sz="0" w:space="0" w:color="auto"/>
          </w:divBdr>
          <w:divsChild>
            <w:div w:id="13578236">
              <w:marLeft w:val="0"/>
              <w:marRight w:val="0"/>
              <w:marTop w:val="300"/>
              <w:marBottom w:val="300"/>
              <w:divBdr>
                <w:top w:val="none" w:sz="0" w:space="0" w:color="auto"/>
                <w:left w:val="none" w:sz="0" w:space="0" w:color="auto"/>
                <w:bottom w:val="none" w:sz="0" w:space="0" w:color="auto"/>
                <w:right w:val="none" w:sz="0" w:space="0" w:color="auto"/>
              </w:divBdr>
              <w:divsChild>
                <w:div w:id="1592087491">
                  <w:marLeft w:val="0"/>
                  <w:marRight w:val="0"/>
                  <w:marTop w:val="0"/>
                  <w:marBottom w:val="0"/>
                  <w:divBdr>
                    <w:top w:val="none" w:sz="0" w:space="0" w:color="auto"/>
                    <w:left w:val="none" w:sz="0" w:space="0" w:color="auto"/>
                    <w:bottom w:val="none" w:sz="0" w:space="0" w:color="auto"/>
                    <w:right w:val="none" w:sz="0" w:space="0" w:color="auto"/>
                  </w:divBdr>
                </w:div>
                <w:div w:id="292492475">
                  <w:marLeft w:val="0"/>
                  <w:marRight w:val="0"/>
                  <w:marTop w:val="0"/>
                  <w:marBottom w:val="0"/>
                  <w:divBdr>
                    <w:top w:val="none" w:sz="0" w:space="0" w:color="auto"/>
                    <w:left w:val="none" w:sz="0" w:space="0" w:color="auto"/>
                    <w:bottom w:val="none" w:sz="0" w:space="0" w:color="auto"/>
                    <w:right w:val="none" w:sz="0" w:space="0" w:color="auto"/>
                  </w:divBdr>
                </w:div>
                <w:div w:id="1525752597">
                  <w:marLeft w:val="0"/>
                  <w:marRight w:val="0"/>
                  <w:marTop w:val="0"/>
                  <w:marBottom w:val="0"/>
                  <w:divBdr>
                    <w:top w:val="none" w:sz="0" w:space="0" w:color="auto"/>
                    <w:left w:val="none" w:sz="0" w:space="0" w:color="auto"/>
                    <w:bottom w:val="none" w:sz="0" w:space="0" w:color="auto"/>
                    <w:right w:val="none" w:sz="0" w:space="0" w:color="auto"/>
                  </w:divBdr>
                </w:div>
                <w:div w:id="20758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5891">
          <w:marLeft w:val="0"/>
          <w:marRight w:val="0"/>
          <w:marTop w:val="0"/>
          <w:marBottom w:val="0"/>
          <w:divBdr>
            <w:top w:val="none" w:sz="0" w:space="0" w:color="auto"/>
            <w:left w:val="none" w:sz="0" w:space="0" w:color="auto"/>
            <w:bottom w:val="none" w:sz="0" w:space="0" w:color="auto"/>
            <w:right w:val="none" w:sz="0" w:space="0" w:color="auto"/>
          </w:divBdr>
          <w:divsChild>
            <w:div w:id="19712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1047">
      <w:bodyDiv w:val="1"/>
      <w:marLeft w:val="0"/>
      <w:marRight w:val="0"/>
      <w:marTop w:val="0"/>
      <w:marBottom w:val="0"/>
      <w:divBdr>
        <w:top w:val="none" w:sz="0" w:space="0" w:color="auto"/>
        <w:left w:val="none" w:sz="0" w:space="0" w:color="auto"/>
        <w:bottom w:val="none" w:sz="0" w:space="0" w:color="auto"/>
        <w:right w:val="none" w:sz="0" w:space="0" w:color="auto"/>
      </w:divBdr>
      <w:divsChild>
        <w:div w:id="1489593374">
          <w:marLeft w:val="0"/>
          <w:marRight w:val="0"/>
          <w:marTop w:val="0"/>
          <w:marBottom w:val="0"/>
          <w:divBdr>
            <w:top w:val="none" w:sz="0" w:space="0" w:color="auto"/>
            <w:left w:val="none" w:sz="0" w:space="0" w:color="auto"/>
            <w:bottom w:val="none" w:sz="0" w:space="0" w:color="auto"/>
            <w:right w:val="none" w:sz="0" w:space="0" w:color="auto"/>
          </w:divBdr>
        </w:div>
        <w:div w:id="87627748">
          <w:marLeft w:val="0"/>
          <w:marRight w:val="0"/>
          <w:marTop w:val="0"/>
          <w:marBottom w:val="0"/>
          <w:divBdr>
            <w:top w:val="none" w:sz="0" w:space="0" w:color="auto"/>
            <w:left w:val="none" w:sz="0" w:space="0" w:color="auto"/>
            <w:bottom w:val="none" w:sz="0" w:space="0" w:color="auto"/>
            <w:right w:val="none" w:sz="0" w:space="0" w:color="auto"/>
          </w:divBdr>
        </w:div>
      </w:divsChild>
    </w:div>
    <w:div w:id="562637948">
      <w:bodyDiv w:val="1"/>
      <w:marLeft w:val="0"/>
      <w:marRight w:val="0"/>
      <w:marTop w:val="0"/>
      <w:marBottom w:val="0"/>
      <w:divBdr>
        <w:top w:val="none" w:sz="0" w:space="0" w:color="auto"/>
        <w:left w:val="none" w:sz="0" w:space="0" w:color="auto"/>
        <w:bottom w:val="none" w:sz="0" w:space="0" w:color="auto"/>
        <w:right w:val="none" w:sz="0" w:space="0" w:color="auto"/>
      </w:divBdr>
      <w:divsChild>
        <w:div w:id="1680035070">
          <w:marLeft w:val="0"/>
          <w:marRight w:val="0"/>
          <w:marTop w:val="0"/>
          <w:marBottom w:val="0"/>
          <w:divBdr>
            <w:top w:val="none" w:sz="0" w:space="0" w:color="auto"/>
            <w:left w:val="none" w:sz="0" w:space="0" w:color="auto"/>
            <w:bottom w:val="none" w:sz="0" w:space="0" w:color="auto"/>
            <w:right w:val="none" w:sz="0" w:space="0" w:color="auto"/>
          </w:divBdr>
          <w:divsChild>
            <w:div w:id="708795516">
              <w:marLeft w:val="0"/>
              <w:marRight w:val="0"/>
              <w:marTop w:val="0"/>
              <w:marBottom w:val="0"/>
              <w:divBdr>
                <w:top w:val="none" w:sz="0" w:space="0" w:color="auto"/>
                <w:left w:val="none" w:sz="0" w:space="0" w:color="auto"/>
                <w:bottom w:val="none" w:sz="0" w:space="0" w:color="auto"/>
                <w:right w:val="none" w:sz="0" w:space="0" w:color="auto"/>
              </w:divBdr>
            </w:div>
            <w:div w:id="911810728">
              <w:marLeft w:val="0"/>
              <w:marRight w:val="0"/>
              <w:marTop w:val="0"/>
              <w:marBottom w:val="0"/>
              <w:divBdr>
                <w:top w:val="none" w:sz="0" w:space="0" w:color="auto"/>
                <w:left w:val="none" w:sz="0" w:space="0" w:color="auto"/>
                <w:bottom w:val="none" w:sz="0" w:space="0" w:color="auto"/>
                <w:right w:val="none" w:sz="0" w:space="0" w:color="auto"/>
              </w:divBdr>
            </w:div>
          </w:divsChild>
        </w:div>
        <w:div w:id="1172915336">
          <w:marLeft w:val="0"/>
          <w:marRight w:val="0"/>
          <w:marTop w:val="0"/>
          <w:marBottom w:val="0"/>
          <w:divBdr>
            <w:top w:val="none" w:sz="0" w:space="0" w:color="auto"/>
            <w:left w:val="none" w:sz="0" w:space="0" w:color="auto"/>
            <w:bottom w:val="none" w:sz="0" w:space="0" w:color="auto"/>
            <w:right w:val="none" w:sz="0" w:space="0" w:color="auto"/>
          </w:divBdr>
        </w:div>
      </w:divsChild>
    </w:div>
    <w:div w:id="564141595">
      <w:bodyDiv w:val="1"/>
      <w:marLeft w:val="0"/>
      <w:marRight w:val="0"/>
      <w:marTop w:val="0"/>
      <w:marBottom w:val="0"/>
      <w:divBdr>
        <w:top w:val="none" w:sz="0" w:space="0" w:color="auto"/>
        <w:left w:val="none" w:sz="0" w:space="0" w:color="auto"/>
        <w:bottom w:val="none" w:sz="0" w:space="0" w:color="auto"/>
        <w:right w:val="none" w:sz="0" w:space="0" w:color="auto"/>
      </w:divBdr>
      <w:divsChild>
        <w:div w:id="1233155328">
          <w:marLeft w:val="0"/>
          <w:marRight w:val="0"/>
          <w:marTop w:val="0"/>
          <w:marBottom w:val="0"/>
          <w:divBdr>
            <w:top w:val="none" w:sz="0" w:space="0" w:color="auto"/>
            <w:left w:val="none" w:sz="0" w:space="0" w:color="auto"/>
            <w:bottom w:val="none" w:sz="0" w:space="0" w:color="auto"/>
            <w:right w:val="none" w:sz="0" w:space="0" w:color="auto"/>
          </w:divBdr>
          <w:divsChild>
            <w:div w:id="1162234741">
              <w:marLeft w:val="0"/>
              <w:marRight w:val="0"/>
              <w:marTop w:val="0"/>
              <w:marBottom w:val="0"/>
              <w:divBdr>
                <w:top w:val="none" w:sz="0" w:space="0" w:color="auto"/>
                <w:left w:val="none" w:sz="0" w:space="0" w:color="auto"/>
                <w:bottom w:val="none" w:sz="0" w:space="0" w:color="auto"/>
                <w:right w:val="none" w:sz="0" w:space="0" w:color="auto"/>
              </w:divBdr>
            </w:div>
            <w:div w:id="1805004301">
              <w:marLeft w:val="0"/>
              <w:marRight w:val="0"/>
              <w:marTop w:val="0"/>
              <w:marBottom w:val="0"/>
              <w:divBdr>
                <w:top w:val="none" w:sz="0" w:space="0" w:color="auto"/>
                <w:left w:val="none" w:sz="0" w:space="0" w:color="auto"/>
                <w:bottom w:val="none" w:sz="0" w:space="0" w:color="auto"/>
                <w:right w:val="none" w:sz="0" w:space="0" w:color="auto"/>
              </w:divBdr>
            </w:div>
          </w:divsChild>
        </w:div>
        <w:div w:id="1000739925">
          <w:marLeft w:val="0"/>
          <w:marRight w:val="0"/>
          <w:marTop w:val="0"/>
          <w:marBottom w:val="0"/>
          <w:divBdr>
            <w:top w:val="none" w:sz="0" w:space="0" w:color="auto"/>
            <w:left w:val="none" w:sz="0" w:space="0" w:color="auto"/>
            <w:bottom w:val="none" w:sz="0" w:space="0" w:color="auto"/>
            <w:right w:val="none" w:sz="0" w:space="0" w:color="auto"/>
          </w:divBdr>
        </w:div>
      </w:divsChild>
    </w:div>
    <w:div w:id="564797618">
      <w:bodyDiv w:val="1"/>
      <w:marLeft w:val="0"/>
      <w:marRight w:val="0"/>
      <w:marTop w:val="0"/>
      <w:marBottom w:val="0"/>
      <w:divBdr>
        <w:top w:val="none" w:sz="0" w:space="0" w:color="auto"/>
        <w:left w:val="none" w:sz="0" w:space="0" w:color="auto"/>
        <w:bottom w:val="none" w:sz="0" w:space="0" w:color="auto"/>
        <w:right w:val="none" w:sz="0" w:space="0" w:color="auto"/>
      </w:divBdr>
    </w:div>
    <w:div w:id="566652948">
      <w:bodyDiv w:val="1"/>
      <w:marLeft w:val="0"/>
      <w:marRight w:val="0"/>
      <w:marTop w:val="0"/>
      <w:marBottom w:val="0"/>
      <w:divBdr>
        <w:top w:val="none" w:sz="0" w:space="0" w:color="auto"/>
        <w:left w:val="none" w:sz="0" w:space="0" w:color="auto"/>
        <w:bottom w:val="none" w:sz="0" w:space="0" w:color="auto"/>
        <w:right w:val="none" w:sz="0" w:space="0" w:color="auto"/>
      </w:divBdr>
      <w:divsChild>
        <w:div w:id="59257919">
          <w:marLeft w:val="0"/>
          <w:marRight w:val="0"/>
          <w:marTop w:val="0"/>
          <w:marBottom w:val="0"/>
          <w:divBdr>
            <w:top w:val="none" w:sz="0" w:space="0" w:color="auto"/>
            <w:left w:val="none" w:sz="0" w:space="0" w:color="auto"/>
            <w:bottom w:val="none" w:sz="0" w:space="0" w:color="auto"/>
            <w:right w:val="none" w:sz="0" w:space="0" w:color="auto"/>
          </w:divBdr>
          <w:divsChild>
            <w:div w:id="988899595">
              <w:marLeft w:val="0"/>
              <w:marRight w:val="0"/>
              <w:marTop w:val="0"/>
              <w:marBottom w:val="0"/>
              <w:divBdr>
                <w:top w:val="none" w:sz="0" w:space="0" w:color="auto"/>
                <w:left w:val="none" w:sz="0" w:space="0" w:color="auto"/>
                <w:bottom w:val="none" w:sz="0" w:space="0" w:color="auto"/>
                <w:right w:val="none" w:sz="0" w:space="0" w:color="auto"/>
              </w:divBdr>
              <w:divsChild>
                <w:div w:id="192691139">
                  <w:marLeft w:val="0"/>
                  <w:marRight w:val="0"/>
                  <w:marTop w:val="0"/>
                  <w:marBottom w:val="0"/>
                  <w:divBdr>
                    <w:top w:val="none" w:sz="0" w:space="0" w:color="auto"/>
                    <w:left w:val="none" w:sz="0" w:space="0" w:color="auto"/>
                    <w:bottom w:val="none" w:sz="0" w:space="0" w:color="auto"/>
                    <w:right w:val="none" w:sz="0" w:space="0" w:color="auto"/>
                  </w:divBdr>
                  <w:divsChild>
                    <w:div w:id="4019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236">
          <w:marLeft w:val="0"/>
          <w:marRight w:val="0"/>
          <w:marTop w:val="0"/>
          <w:marBottom w:val="0"/>
          <w:divBdr>
            <w:top w:val="none" w:sz="0" w:space="0" w:color="auto"/>
            <w:left w:val="none" w:sz="0" w:space="0" w:color="auto"/>
            <w:bottom w:val="none" w:sz="0" w:space="0" w:color="auto"/>
            <w:right w:val="none" w:sz="0" w:space="0" w:color="auto"/>
          </w:divBdr>
          <w:divsChild>
            <w:div w:id="1927958638">
              <w:marLeft w:val="0"/>
              <w:marRight w:val="0"/>
              <w:marTop w:val="0"/>
              <w:marBottom w:val="0"/>
              <w:divBdr>
                <w:top w:val="none" w:sz="0" w:space="0" w:color="auto"/>
                <w:left w:val="none" w:sz="0" w:space="0" w:color="auto"/>
                <w:bottom w:val="none" w:sz="0" w:space="0" w:color="auto"/>
                <w:right w:val="none" w:sz="0" w:space="0" w:color="auto"/>
              </w:divBdr>
              <w:divsChild>
                <w:div w:id="259724873">
                  <w:marLeft w:val="0"/>
                  <w:marRight w:val="0"/>
                  <w:marTop w:val="0"/>
                  <w:marBottom w:val="0"/>
                  <w:divBdr>
                    <w:top w:val="none" w:sz="0" w:space="0" w:color="auto"/>
                    <w:left w:val="none" w:sz="0" w:space="0" w:color="auto"/>
                    <w:bottom w:val="none" w:sz="0" w:space="0" w:color="auto"/>
                    <w:right w:val="none" w:sz="0" w:space="0" w:color="auto"/>
                  </w:divBdr>
                  <w:divsChild>
                    <w:div w:id="65342575">
                      <w:marLeft w:val="0"/>
                      <w:marRight w:val="0"/>
                      <w:marTop w:val="0"/>
                      <w:marBottom w:val="0"/>
                      <w:divBdr>
                        <w:top w:val="none" w:sz="0" w:space="0" w:color="auto"/>
                        <w:left w:val="none" w:sz="0" w:space="0" w:color="auto"/>
                        <w:bottom w:val="none" w:sz="0" w:space="0" w:color="auto"/>
                        <w:right w:val="none" w:sz="0" w:space="0" w:color="auto"/>
                      </w:divBdr>
                      <w:divsChild>
                        <w:div w:id="2006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2373">
      <w:bodyDiv w:val="1"/>
      <w:marLeft w:val="0"/>
      <w:marRight w:val="0"/>
      <w:marTop w:val="0"/>
      <w:marBottom w:val="0"/>
      <w:divBdr>
        <w:top w:val="none" w:sz="0" w:space="0" w:color="auto"/>
        <w:left w:val="none" w:sz="0" w:space="0" w:color="auto"/>
        <w:bottom w:val="none" w:sz="0" w:space="0" w:color="auto"/>
        <w:right w:val="none" w:sz="0" w:space="0" w:color="auto"/>
      </w:divBdr>
      <w:divsChild>
        <w:div w:id="437724627">
          <w:marLeft w:val="0"/>
          <w:marRight w:val="0"/>
          <w:marTop w:val="0"/>
          <w:marBottom w:val="0"/>
          <w:divBdr>
            <w:top w:val="none" w:sz="0" w:space="0" w:color="auto"/>
            <w:left w:val="none" w:sz="0" w:space="0" w:color="auto"/>
            <w:bottom w:val="none" w:sz="0" w:space="0" w:color="auto"/>
            <w:right w:val="none" w:sz="0" w:space="0" w:color="auto"/>
          </w:divBdr>
          <w:divsChild>
            <w:div w:id="188762062">
              <w:marLeft w:val="0"/>
              <w:marRight w:val="0"/>
              <w:marTop w:val="0"/>
              <w:marBottom w:val="0"/>
              <w:divBdr>
                <w:top w:val="none" w:sz="0" w:space="0" w:color="auto"/>
                <w:left w:val="none" w:sz="0" w:space="0" w:color="auto"/>
                <w:bottom w:val="none" w:sz="0" w:space="0" w:color="auto"/>
                <w:right w:val="none" w:sz="0" w:space="0" w:color="auto"/>
              </w:divBdr>
            </w:div>
            <w:div w:id="1172259231">
              <w:marLeft w:val="0"/>
              <w:marRight w:val="0"/>
              <w:marTop w:val="0"/>
              <w:marBottom w:val="0"/>
              <w:divBdr>
                <w:top w:val="none" w:sz="0" w:space="0" w:color="auto"/>
                <w:left w:val="none" w:sz="0" w:space="0" w:color="auto"/>
                <w:bottom w:val="none" w:sz="0" w:space="0" w:color="auto"/>
                <w:right w:val="none" w:sz="0" w:space="0" w:color="auto"/>
              </w:divBdr>
            </w:div>
          </w:divsChild>
        </w:div>
        <w:div w:id="553346830">
          <w:marLeft w:val="0"/>
          <w:marRight w:val="0"/>
          <w:marTop w:val="0"/>
          <w:marBottom w:val="0"/>
          <w:divBdr>
            <w:top w:val="none" w:sz="0" w:space="0" w:color="auto"/>
            <w:left w:val="none" w:sz="0" w:space="0" w:color="auto"/>
            <w:bottom w:val="none" w:sz="0" w:space="0" w:color="auto"/>
            <w:right w:val="none" w:sz="0" w:space="0" w:color="auto"/>
          </w:divBdr>
        </w:div>
      </w:divsChild>
    </w:div>
    <w:div w:id="571082068">
      <w:bodyDiv w:val="1"/>
      <w:marLeft w:val="0"/>
      <w:marRight w:val="0"/>
      <w:marTop w:val="0"/>
      <w:marBottom w:val="0"/>
      <w:divBdr>
        <w:top w:val="none" w:sz="0" w:space="0" w:color="auto"/>
        <w:left w:val="none" w:sz="0" w:space="0" w:color="auto"/>
        <w:bottom w:val="none" w:sz="0" w:space="0" w:color="auto"/>
        <w:right w:val="none" w:sz="0" w:space="0" w:color="auto"/>
      </w:divBdr>
      <w:divsChild>
        <w:div w:id="1931699983">
          <w:marLeft w:val="0"/>
          <w:marRight w:val="0"/>
          <w:marTop w:val="0"/>
          <w:marBottom w:val="0"/>
          <w:divBdr>
            <w:top w:val="none" w:sz="0" w:space="0" w:color="auto"/>
            <w:left w:val="none" w:sz="0" w:space="0" w:color="auto"/>
            <w:bottom w:val="none" w:sz="0" w:space="0" w:color="auto"/>
            <w:right w:val="none" w:sz="0" w:space="0" w:color="auto"/>
          </w:divBdr>
          <w:divsChild>
            <w:div w:id="1057238987">
              <w:marLeft w:val="0"/>
              <w:marRight w:val="0"/>
              <w:marTop w:val="0"/>
              <w:marBottom w:val="0"/>
              <w:divBdr>
                <w:top w:val="none" w:sz="0" w:space="0" w:color="auto"/>
                <w:left w:val="none" w:sz="0" w:space="0" w:color="auto"/>
                <w:bottom w:val="none" w:sz="0" w:space="0" w:color="auto"/>
                <w:right w:val="none" w:sz="0" w:space="0" w:color="auto"/>
              </w:divBdr>
            </w:div>
            <w:div w:id="400521977">
              <w:marLeft w:val="0"/>
              <w:marRight w:val="0"/>
              <w:marTop w:val="0"/>
              <w:marBottom w:val="0"/>
              <w:divBdr>
                <w:top w:val="none" w:sz="0" w:space="0" w:color="auto"/>
                <w:left w:val="none" w:sz="0" w:space="0" w:color="auto"/>
                <w:bottom w:val="none" w:sz="0" w:space="0" w:color="auto"/>
                <w:right w:val="none" w:sz="0" w:space="0" w:color="auto"/>
              </w:divBdr>
            </w:div>
            <w:div w:id="86735960">
              <w:marLeft w:val="0"/>
              <w:marRight w:val="0"/>
              <w:marTop w:val="0"/>
              <w:marBottom w:val="0"/>
              <w:divBdr>
                <w:top w:val="none" w:sz="0" w:space="0" w:color="auto"/>
                <w:left w:val="none" w:sz="0" w:space="0" w:color="auto"/>
                <w:bottom w:val="none" w:sz="0" w:space="0" w:color="auto"/>
                <w:right w:val="none" w:sz="0" w:space="0" w:color="auto"/>
              </w:divBdr>
            </w:div>
          </w:divsChild>
        </w:div>
        <w:div w:id="1094401246">
          <w:marLeft w:val="0"/>
          <w:marRight w:val="0"/>
          <w:marTop w:val="0"/>
          <w:marBottom w:val="0"/>
          <w:divBdr>
            <w:top w:val="none" w:sz="0" w:space="0" w:color="auto"/>
            <w:left w:val="none" w:sz="0" w:space="0" w:color="auto"/>
            <w:bottom w:val="none" w:sz="0" w:space="0" w:color="auto"/>
            <w:right w:val="none" w:sz="0" w:space="0" w:color="auto"/>
          </w:divBdr>
          <w:divsChild>
            <w:div w:id="693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8530">
      <w:bodyDiv w:val="1"/>
      <w:marLeft w:val="0"/>
      <w:marRight w:val="0"/>
      <w:marTop w:val="0"/>
      <w:marBottom w:val="0"/>
      <w:divBdr>
        <w:top w:val="none" w:sz="0" w:space="0" w:color="auto"/>
        <w:left w:val="none" w:sz="0" w:space="0" w:color="auto"/>
        <w:bottom w:val="none" w:sz="0" w:space="0" w:color="auto"/>
        <w:right w:val="none" w:sz="0" w:space="0" w:color="auto"/>
      </w:divBdr>
      <w:divsChild>
        <w:div w:id="1806242308">
          <w:marLeft w:val="0"/>
          <w:marRight w:val="0"/>
          <w:marTop w:val="0"/>
          <w:marBottom w:val="0"/>
          <w:divBdr>
            <w:top w:val="none" w:sz="0" w:space="0" w:color="auto"/>
            <w:left w:val="none" w:sz="0" w:space="0" w:color="auto"/>
            <w:bottom w:val="none" w:sz="0" w:space="0" w:color="auto"/>
            <w:right w:val="none" w:sz="0" w:space="0" w:color="auto"/>
          </w:divBdr>
          <w:divsChild>
            <w:div w:id="527184968">
              <w:marLeft w:val="0"/>
              <w:marRight w:val="0"/>
              <w:marTop w:val="0"/>
              <w:marBottom w:val="0"/>
              <w:divBdr>
                <w:top w:val="none" w:sz="0" w:space="0" w:color="auto"/>
                <w:left w:val="none" w:sz="0" w:space="0" w:color="auto"/>
                <w:bottom w:val="none" w:sz="0" w:space="0" w:color="auto"/>
                <w:right w:val="none" w:sz="0" w:space="0" w:color="auto"/>
              </w:divBdr>
            </w:div>
            <w:div w:id="1295451319">
              <w:marLeft w:val="0"/>
              <w:marRight w:val="0"/>
              <w:marTop w:val="0"/>
              <w:marBottom w:val="0"/>
              <w:divBdr>
                <w:top w:val="none" w:sz="0" w:space="0" w:color="auto"/>
                <w:left w:val="none" w:sz="0" w:space="0" w:color="auto"/>
                <w:bottom w:val="none" w:sz="0" w:space="0" w:color="auto"/>
                <w:right w:val="none" w:sz="0" w:space="0" w:color="auto"/>
              </w:divBdr>
            </w:div>
          </w:divsChild>
        </w:div>
        <w:div w:id="1126972207">
          <w:marLeft w:val="0"/>
          <w:marRight w:val="0"/>
          <w:marTop w:val="0"/>
          <w:marBottom w:val="0"/>
          <w:divBdr>
            <w:top w:val="none" w:sz="0" w:space="0" w:color="auto"/>
            <w:left w:val="none" w:sz="0" w:space="0" w:color="auto"/>
            <w:bottom w:val="none" w:sz="0" w:space="0" w:color="auto"/>
            <w:right w:val="none" w:sz="0" w:space="0" w:color="auto"/>
          </w:divBdr>
        </w:div>
      </w:divsChild>
    </w:div>
    <w:div w:id="571476370">
      <w:bodyDiv w:val="1"/>
      <w:marLeft w:val="0"/>
      <w:marRight w:val="0"/>
      <w:marTop w:val="0"/>
      <w:marBottom w:val="0"/>
      <w:divBdr>
        <w:top w:val="none" w:sz="0" w:space="0" w:color="auto"/>
        <w:left w:val="none" w:sz="0" w:space="0" w:color="auto"/>
        <w:bottom w:val="none" w:sz="0" w:space="0" w:color="auto"/>
        <w:right w:val="none" w:sz="0" w:space="0" w:color="auto"/>
      </w:divBdr>
      <w:divsChild>
        <w:div w:id="1925873110">
          <w:marLeft w:val="0"/>
          <w:marRight w:val="0"/>
          <w:marTop w:val="0"/>
          <w:marBottom w:val="0"/>
          <w:divBdr>
            <w:top w:val="none" w:sz="0" w:space="0" w:color="auto"/>
            <w:left w:val="none" w:sz="0" w:space="0" w:color="auto"/>
            <w:bottom w:val="none" w:sz="0" w:space="0" w:color="auto"/>
            <w:right w:val="none" w:sz="0" w:space="0" w:color="auto"/>
          </w:divBdr>
        </w:div>
        <w:div w:id="751703489">
          <w:marLeft w:val="0"/>
          <w:marRight w:val="0"/>
          <w:marTop w:val="0"/>
          <w:marBottom w:val="0"/>
          <w:divBdr>
            <w:top w:val="none" w:sz="0" w:space="0" w:color="auto"/>
            <w:left w:val="none" w:sz="0" w:space="0" w:color="auto"/>
            <w:bottom w:val="none" w:sz="0" w:space="0" w:color="auto"/>
            <w:right w:val="none" w:sz="0" w:space="0" w:color="auto"/>
          </w:divBdr>
        </w:div>
      </w:divsChild>
    </w:div>
    <w:div w:id="571699855">
      <w:bodyDiv w:val="1"/>
      <w:marLeft w:val="0"/>
      <w:marRight w:val="0"/>
      <w:marTop w:val="0"/>
      <w:marBottom w:val="0"/>
      <w:divBdr>
        <w:top w:val="none" w:sz="0" w:space="0" w:color="auto"/>
        <w:left w:val="none" w:sz="0" w:space="0" w:color="auto"/>
        <w:bottom w:val="none" w:sz="0" w:space="0" w:color="auto"/>
        <w:right w:val="none" w:sz="0" w:space="0" w:color="auto"/>
      </w:divBdr>
      <w:divsChild>
        <w:div w:id="945311073">
          <w:marLeft w:val="0"/>
          <w:marRight w:val="0"/>
          <w:marTop w:val="0"/>
          <w:marBottom w:val="0"/>
          <w:divBdr>
            <w:top w:val="none" w:sz="0" w:space="0" w:color="auto"/>
            <w:left w:val="none" w:sz="0" w:space="0" w:color="auto"/>
            <w:bottom w:val="none" w:sz="0" w:space="0" w:color="auto"/>
            <w:right w:val="none" w:sz="0" w:space="0" w:color="auto"/>
          </w:divBdr>
          <w:divsChild>
            <w:div w:id="1495490772">
              <w:marLeft w:val="0"/>
              <w:marRight w:val="0"/>
              <w:marTop w:val="0"/>
              <w:marBottom w:val="0"/>
              <w:divBdr>
                <w:top w:val="none" w:sz="0" w:space="0" w:color="auto"/>
                <w:left w:val="none" w:sz="0" w:space="0" w:color="auto"/>
                <w:bottom w:val="none" w:sz="0" w:space="0" w:color="auto"/>
                <w:right w:val="none" w:sz="0" w:space="0" w:color="auto"/>
              </w:divBdr>
              <w:divsChild>
                <w:div w:id="110711209">
                  <w:marLeft w:val="0"/>
                  <w:marRight w:val="0"/>
                  <w:marTop w:val="0"/>
                  <w:marBottom w:val="0"/>
                  <w:divBdr>
                    <w:top w:val="none" w:sz="0" w:space="0" w:color="auto"/>
                    <w:left w:val="none" w:sz="0" w:space="0" w:color="auto"/>
                    <w:bottom w:val="none" w:sz="0" w:space="0" w:color="auto"/>
                    <w:right w:val="none" w:sz="0" w:space="0" w:color="auto"/>
                  </w:divBdr>
                  <w:divsChild>
                    <w:div w:id="730347058">
                      <w:marLeft w:val="0"/>
                      <w:marRight w:val="0"/>
                      <w:marTop w:val="0"/>
                      <w:marBottom w:val="0"/>
                      <w:divBdr>
                        <w:top w:val="none" w:sz="0" w:space="0" w:color="auto"/>
                        <w:left w:val="none" w:sz="0" w:space="0" w:color="auto"/>
                        <w:bottom w:val="none" w:sz="0" w:space="0" w:color="auto"/>
                        <w:right w:val="none" w:sz="0" w:space="0" w:color="auto"/>
                      </w:divBdr>
                    </w:div>
                    <w:div w:id="860781918">
                      <w:marLeft w:val="0"/>
                      <w:marRight w:val="0"/>
                      <w:marTop w:val="0"/>
                      <w:marBottom w:val="0"/>
                      <w:divBdr>
                        <w:top w:val="none" w:sz="0" w:space="0" w:color="auto"/>
                        <w:left w:val="none" w:sz="0" w:space="0" w:color="auto"/>
                        <w:bottom w:val="none" w:sz="0" w:space="0" w:color="auto"/>
                        <w:right w:val="none" w:sz="0" w:space="0" w:color="auto"/>
                      </w:divBdr>
                      <w:divsChild>
                        <w:div w:id="831220176">
                          <w:marLeft w:val="0"/>
                          <w:marRight w:val="0"/>
                          <w:marTop w:val="0"/>
                          <w:marBottom w:val="0"/>
                          <w:divBdr>
                            <w:top w:val="none" w:sz="0" w:space="0" w:color="auto"/>
                            <w:left w:val="none" w:sz="0" w:space="0" w:color="auto"/>
                            <w:bottom w:val="none" w:sz="0" w:space="0" w:color="auto"/>
                            <w:right w:val="none" w:sz="0" w:space="0" w:color="auto"/>
                          </w:divBdr>
                        </w:div>
                        <w:div w:id="1867519436">
                          <w:marLeft w:val="0"/>
                          <w:marRight w:val="0"/>
                          <w:marTop w:val="0"/>
                          <w:marBottom w:val="0"/>
                          <w:divBdr>
                            <w:top w:val="none" w:sz="0" w:space="0" w:color="auto"/>
                            <w:left w:val="none" w:sz="0" w:space="0" w:color="auto"/>
                            <w:bottom w:val="none" w:sz="0" w:space="0" w:color="auto"/>
                            <w:right w:val="none" w:sz="0" w:space="0" w:color="auto"/>
                          </w:divBdr>
                        </w:div>
                      </w:divsChild>
                    </w:div>
                    <w:div w:id="8558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1658">
      <w:bodyDiv w:val="1"/>
      <w:marLeft w:val="0"/>
      <w:marRight w:val="0"/>
      <w:marTop w:val="0"/>
      <w:marBottom w:val="0"/>
      <w:divBdr>
        <w:top w:val="none" w:sz="0" w:space="0" w:color="auto"/>
        <w:left w:val="none" w:sz="0" w:space="0" w:color="auto"/>
        <w:bottom w:val="none" w:sz="0" w:space="0" w:color="auto"/>
        <w:right w:val="none" w:sz="0" w:space="0" w:color="auto"/>
      </w:divBdr>
      <w:divsChild>
        <w:div w:id="389692660">
          <w:marLeft w:val="0"/>
          <w:marRight w:val="0"/>
          <w:marTop w:val="0"/>
          <w:marBottom w:val="0"/>
          <w:divBdr>
            <w:top w:val="none" w:sz="0" w:space="0" w:color="auto"/>
            <w:left w:val="none" w:sz="0" w:space="0" w:color="auto"/>
            <w:bottom w:val="none" w:sz="0" w:space="0" w:color="auto"/>
            <w:right w:val="none" w:sz="0" w:space="0" w:color="auto"/>
          </w:divBdr>
          <w:divsChild>
            <w:div w:id="1425804192">
              <w:marLeft w:val="0"/>
              <w:marRight w:val="0"/>
              <w:marTop w:val="0"/>
              <w:marBottom w:val="0"/>
              <w:divBdr>
                <w:top w:val="none" w:sz="0" w:space="0" w:color="auto"/>
                <w:left w:val="none" w:sz="0" w:space="0" w:color="auto"/>
                <w:bottom w:val="none" w:sz="0" w:space="0" w:color="auto"/>
                <w:right w:val="none" w:sz="0" w:space="0" w:color="auto"/>
              </w:divBdr>
            </w:div>
            <w:div w:id="1994606444">
              <w:marLeft w:val="0"/>
              <w:marRight w:val="0"/>
              <w:marTop w:val="0"/>
              <w:marBottom w:val="0"/>
              <w:divBdr>
                <w:top w:val="none" w:sz="0" w:space="0" w:color="auto"/>
                <w:left w:val="none" w:sz="0" w:space="0" w:color="auto"/>
                <w:bottom w:val="none" w:sz="0" w:space="0" w:color="auto"/>
                <w:right w:val="none" w:sz="0" w:space="0" w:color="auto"/>
              </w:divBdr>
            </w:div>
          </w:divsChild>
        </w:div>
        <w:div w:id="1886402865">
          <w:marLeft w:val="0"/>
          <w:marRight w:val="0"/>
          <w:marTop w:val="0"/>
          <w:marBottom w:val="0"/>
          <w:divBdr>
            <w:top w:val="none" w:sz="0" w:space="0" w:color="auto"/>
            <w:left w:val="none" w:sz="0" w:space="0" w:color="auto"/>
            <w:bottom w:val="none" w:sz="0" w:space="0" w:color="auto"/>
            <w:right w:val="none" w:sz="0" w:space="0" w:color="auto"/>
          </w:divBdr>
        </w:div>
      </w:divsChild>
    </w:div>
    <w:div w:id="572862568">
      <w:bodyDiv w:val="1"/>
      <w:marLeft w:val="0"/>
      <w:marRight w:val="0"/>
      <w:marTop w:val="0"/>
      <w:marBottom w:val="0"/>
      <w:divBdr>
        <w:top w:val="none" w:sz="0" w:space="0" w:color="auto"/>
        <w:left w:val="none" w:sz="0" w:space="0" w:color="auto"/>
        <w:bottom w:val="none" w:sz="0" w:space="0" w:color="auto"/>
        <w:right w:val="none" w:sz="0" w:space="0" w:color="auto"/>
      </w:divBdr>
      <w:divsChild>
        <w:div w:id="922033479">
          <w:marLeft w:val="0"/>
          <w:marRight w:val="0"/>
          <w:marTop w:val="0"/>
          <w:marBottom w:val="0"/>
          <w:divBdr>
            <w:top w:val="none" w:sz="0" w:space="0" w:color="auto"/>
            <w:left w:val="none" w:sz="0" w:space="0" w:color="auto"/>
            <w:bottom w:val="none" w:sz="0" w:space="0" w:color="auto"/>
            <w:right w:val="none" w:sz="0" w:space="0" w:color="auto"/>
          </w:divBdr>
          <w:divsChild>
            <w:div w:id="90974668">
              <w:marLeft w:val="0"/>
              <w:marRight w:val="0"/>
              <w:marTop w:val="0"/>
              <w:marBottom w:val="0"/>
              <w:divBdr>
                <w:top w:val="none" w:sz="0" w:space="0" w:color="auto"/>
                <w:left w:val="none" w:sz="0" w:space="0" w:color="auto"/>
                <w:bottom w:val="none" w:sz="0" w:space="0" w:color="auto"/>
                <w:right w:val="none" w:sz="0" w:space="0" w:color="auto"/>
              </w:divBdr>
            </w:div>
            <w:div w:id="217673413">
              <w:marLeft w:val="0"/>
              <w:marRight w:val="0"/>
              <w:marTop w:val="0"/>
              <w:marBottom w:val="0"/>
              <w:divBdr>
                <w:top w:val="none" w:sz="0" w:space="0" w:color="auto"/>
                <w:left w:val="none" w:sz="0" w:space="0" w:color="auto"/>
                <w:bottom w:val="none" w:sz="0" w:space="0" w:color="auto"/>
                <w:right w:val="none" w:sz="0" w:space="0" w:color="auto"/>
              </w:divBdr>
            </w:div>
          </w:divsChild>
        </w:div>
        <w:div w:id="1004937316">
          <w:marLeft w:val="0"/>
          <w:marRight w:val="0"/>
          <w:marTop w:val="0"/>
          <w:marBottom w:val="0"/>
          <w:divBdr>
            <w:top w:val="none" w:sz="0" w:space="0" w:color="auto"/>
            <w:left w:val="none" w:sz="0" w:space="0" w:color="auto"/>
            <w:bottom w:val="none" w:sz="0" w:space="0" w:color="auto"/>
            <w:right w:val="none" w:sz="0" w:space="0" w:color="auto"/>
          </w:divBdr>
        </w:div>
      </w:divsChild>
    </w:div>
    <w:div w:id="573127425">
      <w:bodyDiv w:val="1"/>
      <w:marLeft w:val="0"/>
      <w:marRight w:val="0"/>
      <w:marTop w:val="0"/>
      <w:marBottom w:val="0"/>
      <w:divBdr>
        <w:top w:val="none" w:sz="0" w:space="0" w:color="auto"/>
        <w:left w:val="none" w:sz="0" w:space="0" w:color="auto"/>
        <w:bottom w:val="none" w:sz="0" w:space="0" w:color="auto"/>
        <w:right w:val="none" w:sz="0" w:space="0" w:color="auto"/>
      </w:divBdr>
      <w:divsChild>
        <w:div w:id="607390168">
          <w:marLeft w:val="0"/>
          <w:marRight w:val="0"/>
          <w:marTop w:val="0"/>
          <w:marBottom w:val="0"/>
          <w:divBdr>
            <w:top w:val="none" w:sz="0" w:space="0" w:color="auto"/>
            <w:left w:val="none" w:sz="0" w:space="0" w:color="auto"/>
            <w:bottom w:val="none" w:sz="0" w:space="0" w:color="auto"/>
            <w:right w:val="none" w:sz="0" w:space="0" w:color="auto"/>
          </w:divBdr>
        </w:div>
      </w:divsChild>
    </w:div>
    <w:div w:id="574169343">
      <w:bodyDiv w:val="1"/>
      <w:marLeft w:val="0"/>
      <w:marRight w:val="0"/>
      <w:marTop w:val="0"/>
      <w:marBottom w:val="0"/>
      <w:divBdr>
        <w:top w:val="none" w:sz="0" w:space="0" w:color="auto"/>
        <w:left w:val="none" w:sz="0" w:space="0" w:color="auto"/>
        <w:bottom w:val="none" w:sz="0" w:space="0" w:color="auto"/>
        <w:right w:val="none" w:sz="0" w:space="0" w:color="auto"/>
      </w:divBdr>
      <w:divsChild>
        <w:div w:id="947472445">
          <w:marLeft w:val="0"/>
          <w:marRight w:val="0"/>
          <w:marTop w:val="0"/>
          <w:marBottom w:val="0"/>
          <w:divBdr>
            <w:top w:val="none" w:sz="0" w:space="0" w:color="auto"/>
            <w:left w:val="none" w:sz="0" w:space="0" w:color="auto"/>
            <w:bottom w:val="none" w:sz="0" w:space="0" w:color="auto"/>
            <w:right w:val="none" w:sz="0" w:space="0" w:color="auto"/>
          </w:divBdr>
          <w:divsChild>
            <w:div w:id="803306303">
              <w:marLeft w:val="0"/>
              <w:marRight w:val="0"/>
              <w:marTop w:val="0"/>
              <w:marBottom w:val="0"/>
              <w:divBdr>
                <w:top w:val="none" w:sz="0" w:space="0" w:color="auto"/>
                <w:left w:val="none" w:sz="0" w:space="0" w:color="auto"/>
                <w:bottom w:val="none" w:sz="0" w:space="0" w:color="auto"/>
                <w:right w:val="none" w:sz="0" w:space="0" w:color="auto"/>
              </w:divBdr>
            </w:div>
            <w:div w:id="1589146857">
              <w:marLeft w:val="0"/>
              <w:marRight w:val="0"/>
              <w:marTop w:val="0"/>
              <w:marBottom w:val="0"/>
              <w:divBdr>
                <w:top w:val="none" w:sz="0" w:space="0" w:color="auto"/>
                <w:left w:val="none" w:sz="0" w:space="0" w:color="auto"/>
                <w:bottom w:val="none" w:sz="0" w:space="0" w:color="auto"/>
                <w:right w:val="none" w:sz="0" w:space="0" w:color="auto"/>
              </w:divBdr>
            </w:div>
          </w:divsChild>
        </w:div>
        <w:div w:id="1727217973">
          <w:marLeft w:val="0"/>
          <w:marRight w:val="0"/>
          <w:marTop w:val="0"/>
          <w:marBottom w:val="0"/>
          <w:divBdr>
            <w:top w:val="none" w:sz="0" w:space="0" w:color="auto"/>
            <w:left w:val="none" w:sz="0" w:space="0" w:color="auto"/>
            <w:bottom w:val="none" w:sz="0" w:space="0" w:color="auto"/>
            <w:right w:val="none" w:sz="0" w:space="0" w:color="auto"/>
          </w:divBdr>
        </w:div>
      </w:divsChild>
    </w:div>
    <w:div w:id="575018402">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3">
          <w:marLeft w:val="0"/>
          <w:marRight w:val="0"/>
          <w:marTop w:val="0"/>
          <w:marBottom w:val="0"/>
          <w:divBdr>
            <w:top w:val="none" w:sz="0" w:space="0" w:color="auto"/>
            <w:left w:val="none" w:sz="0" w:space="0" w:color="auto"/>
            <w:bottom w:val="none" w:sz="0" w:space="0" w:color="auto"/>
            <w:right w:val="none" w:sz="0" w:space="0" w:color="auto"/>
          </w:divBdr>
          <w:divsChild>
            <w:div w:id="1302727671">
              <w:marLeft w:val="0"/>
              <w:marRight w:val="0"/>
              <w:marTop w:val="0"/>
              <w:marBottom w:val="0"/>
              <w:divBdr>
                <w:top w:val="none" w:sz="0" w:space="0" w:color="auto"/>
                <w:left w:val="none" w:sz="0" w:space="0" w:color="auto"/>
                <w:bottom w:val="none" w:sz="0" w:space="0" w:color="auto"/>
                <w:right w:val="none" w:sz="0" w:space="0" w:color="auto"/>
              </w:divBdr>
            </w:div>
            <w:div w:id="379987252">
              <w:marLeft w:val="0"/>
              <w:marRight w:val="0"/>
              <w:marTop w:val="0"/>
              <w:marBottom w:val="0"/>
              <w:divBdr>
                <w:top w:val="none" w:sz="0" w:space="0" w:color="auto"/>
                <w:left w:val="none" w:sz="0" w:space="0" w:color="auto"/>
                <w:bottom w:val="none" w:sz="0" w:space="0" w:color="auto"/>
                <w:right w:val="none" w:sz="0" w:space="0" w:color="auto"/>
              </w:divBdr>
            </w:div>
          </w:divsChild>
        </w:div>
        <w:div w:id="1336615862">
          <w:marLeft w:val="0"/>
          <w:marRight w:val="0"/>
          <w:marTop w:val="0"/>
          <w:marBottom w:val="0"/>
          <w:divBdr>
            <w:top w:val="none" w:sz="0" w:space="0" w:color="auto"/>
            <w:left w:val="none" w:sz="0" w:space="0" w:color="auto"/>
            <w:bottom w:val="none" w:sz="0" w:space="0" w:color="auto"/>
            <w:right w:val="none" w:sz="0" w:space="0" w:color="auto"/>
          </w:divBdr>
        </w:div>
      </w:divsChild>
    </w:div>
    <w:div w:id="576134322">
      <w:bodyDiv w:val="1"/>
      <w:marLeft w:val="0"/>
      <w:marRight w:val="0"/>
      <w:marTop w:val="0"/>
      <w:marBottom w:val="0"/>
      <w:divBdr>
        <w:top w:val="none" w:sz="0" w:space="0" w:color="auto"/>
        <w:left w:val="none" w:sz="0" w:space="0" w:color="auto"/>
        <w:bottom w:val="none" w:sz="0" w:space="0" w:color="auto"/>
        <w:right w:val="none" w:sz="0" w:space="0" w:color="auto"/>
      </w:divBdr>
      <w:divsChild>
        <w:div w:id="961417619">
          <w:marLeft w:val="0"/>
          <w:marRight w:val="0"/>
          <w:marTop w:val="0"/>
          <w:marBottom w:val="0"/>
          <w:divBdr>
            <w:top w:val="none" w:sz="0" w:space="0" w:color="auto"/>
            <w:left w:val="none" w:sz="0" w:space="0" w:color="auto"/>
            <w:bottom w:val="none" w:sz="0" w:space="0" w:color="auto"/>
            <w:right w:val="none" w:sz="0" w:space="0" w:color="auto"/>
          </w:divBdr>
          <w:divsChild>
            <w:div w:id="153421077">
              <w:marLeft w:val="0"/>
              <w:marRight w:val="0"/>
              <w:marTop w:val="0"/>
              <w:marBottom w:val="0"/>
              <w:divBdr>
                <w:top w:val="none" w:sz="0" w:space="0" w:color="auto"/>
                <w:left w:val="none" w:sz="0" w:space="0" w:color="auto"/>
                <w:bottom w:val="none" w:sz="0" w:space="0" w:color="auto"/>
                <w:right w:val="none" w:sz="0" w:space="0" w:color="auto"/>
              </w:divBdr>
            </w:div>
            <w:div w:id="261689887">
              <w:marLeft w:val="0"/>
              <w:marRight w:val="0"/>
              <w:marTop w:val="0"/>
              <w:marBottom w:val="0"/>
              <w:divBdr>
                <w:top w:val="none" w:sz="0" w:space="0" w:color="auto"/>
                <w:left w:val="none" w:sz="0" w:space="0" w:color="auto"/>
                <w:bottom w:val="none" w:sz="0" w:space="0" w:color="auto"/>
                <w:right w:val="none" w:sz="0" w:space="0" w:color="auto"/>
              </w:divBdr>
            </w:div>
          </w:divsChild>
        </w:div>
        <w:div w:id="1058287850">
          <w:marLeft w:val="0"/>
          <w:marRight w:val="0"/>
          <w:marTop w:val="0"/>
          <w:marBottom w:val="0"/>
          <w:divBdr>
            <w:top w:val="none" w:sz="0" w:space="0" w:color="auto"/>
            <w:left w:val="none" w:sz="0" w:space="0" w:color="auto"/>
            <w:bottom w:val="none" w:sz="0" w:space="0" w:color="auto"/>
            <w:right w:val="none" w:sz="0" w:space="0" w:color="auto"/>
          </w:divBdr>
        </w:div>
      </w:divsChild>
    </w:div>
    <w:div w:id="576672738">
      <w:bodyDiv w:val="1"/>
      <w:marLeft w:val="0"/>
      <w:marRight w:val="0"/>
      <w:marTop w:val="0"/>
      <w:marBottom w:val="0"/>
      <w:divBdr>
        <w:top w:val="none" w:sz="0" w:space="0" w:color="auto"/>
        <w:left w:val="none" w:sz="0" w:space="0" w:color="auto"/>
        <w:bottom w:val="none" w:sz="0" w:space="0" w:color="auto"/>
        <w:right w:val="none" w:sz="0" w:space="0" w:color="auto"/>
      </w:divBdr>
      <w:divsChild>
        <w:div w:id="1377729705">
          <w:marLeft w:val="0"/>
          <w:marRight w:val="0"/>
          <w:marTop w:val="0"/>
          <w:marBottom w:val="0"/>
          <w:divBdr>
            <w:top w:val="none" w:sz="0" w:space="0" w:color="auto"/>
            <w:left w:val="none" w:sz="0" w:space="0" w:color="auto"/>
            <w:bottom w:val="none" w:sz="0" w:space="0" w:color="auto"/>
            <w:right w:val="none" w:sz="0" w:space="0" w:color="auto"/>
          </w:divBdr>
          <w:divsChild>
            <w:div w:id="1393888902">
              <w:marLeft w:val="0"/>
              <w:marRight w:val="0"/>
              <w:marTop w:val="0"/>
              <w:marBottom w:val="0"/>
              <w:divBdr>
                <w:top w:val="none" w:sz="0" w:space="0" w:color="auto"/>
                <w:left w:val="none" w:sz="0" w:space="0" w:color="auto"/>
                <w:bottom w:val="none" w:sz="0" w:space="0" w:color="auto"/>
                <w:right w:val="none" w:sz="0" w:space="0" w:color="auto"/>
              </w:divBdr>
            </w:div>
            <w:div w:id="826046605">
              <w:marLeft w:val="0"/>
              <w:marRight w:val="0"/>
              <w:marTop w:val="0"/>
              <w:marBottom w:val="0"/>
              <w:divBdr>
                <w:top w:val="none" w:sz="0" w:space="0" w:color="auto"/>
                <w:left w:val="none" w:sz="0" w:space="0" w:color="auto"/>
                <w:bottom w:val="none" w:sz="0" w:space="0" w:color="auto"/>
                <w:right w:val="none" w:sz="0" w:space="0" w:color="auto"/>
              </w:divBdr>
            </w:div>
          </w:divsChild>
        </w:div>
        <w:div w:id="470178683">
          <w:marLeft w:val="0"/>
          <w:marRight w:val="0"/>
          <w:marTop w:val="0"/>
          <w:marBottom w:val="0"/>
          <w:divBdr>
            <w:top w:val="none" w:sz="0" w:space="0" w:color="auto"/>
            <w:left w:val="none" w:sz="0" w:space="0" w:color="auto"/>
            <w:bottom w:val="none" w:sz="0" w:space="0" w:color="auto"/>
            <w:right w:val="none" w:sz="0" w:space="0" w:color="auto"/>
          </w:divBdr>
        </w:div>
      </w:divsChild>
    </w:div>
    <w:div w:id="576980297">
      <w:bodyDiv w:val="1"/>
      <w:marLeft w:val="0"/>
      <w:marRight w:val="0"/>
      <w:marTop w:val="0"/>
      <w:marBottom w:val="0"/>
      <w:divBdr>
        <w:top w:val="none" w:sz="0" w:space="0" w:color="auto"/>
        <w:left w:val="none" w:sz="0" w:space="0" w:color="auto"/>
        <w:bottom w:val="none" w:sz="0" w:space="0" w:color="auto"/>
        <w:right w:val="none" w:sz="0" w:space="0" w:color="auto"/>
      </w:divBdr>
      <w:divsChild>
        <w:div w:id="1166048001">
          <w:marLeft w:val="0"/>
          <w:marRight w:val="0"/>
          <w:marTop w:val="0"/>
          <w:marBottom w:val="0"/>
          <w:divBdr>
            <w:top w:val="none" w:sz="0" w:space="0" w:color="auto"/>
            <w:left w:val="none" w:sz="0" w:space="0" w:color="auto"/>
            <w:bottom w:val="none" w:sz="0" w:space="0" w:color="auto"/>
            <w:right w:val="none" w:sz="0" w:space="0" w:color="auto"/>
          </w:divBdr>
          <w:divsChild>
            <w:div w:id="1567031538">
              <w:marLeft w:val="0"/>
              <w:marRight w:val="0"/>
              <w:marTop w:val="0"/>
              <w:marBottom w:val="0"/>
              <w:divBdr>
                <w:top w:val="none" w:sz="0" w:space="0" w:color="auto"/>
                <w:left w:val="none" w:sz="0" w:space="0" w:color="auto"/>
                <w:bottom w:val="none" w:sz="0" w:space="0" w:color="auto"/>
                <w:right w:val="none" w:sz="0" w:space="0" w:color="auto"/>
              </w:divBdr>
            </w:div>
          </w:divsChild>
        </w:div>
        <w:div w:id="1992906852">
          <w:marLeft w:val="0"/>
          <w:marRight w:val="0"/>
          <w:marTop w:val="0"/>
          <w:marBottom w:val="0"/>
          <w:divBdr>
            <w:top w:val="none" w:sz="0" w:space="0" w:color="auto"/>
            <w:left w:val="none" w:sz="0" w:space="0" w:color="auto"/>
            <w:bottom w:val="none" w:sz="0" w:space="0" w:color="auto"/>
            <w:right w:val="none" w:sz="0" w:space="0" w:color="auto"/>
          </w:divBdr>
        </w:div>
      </w:divsChild>
    </w:div>
    <w:div w:id="577325233">
      <w:bodyDiv w:val="1"/>
      <w:marLeft w:val="0"/>
      <w:marRight w:val="0"/>
      <w:marTop w:val="0"/>
      <w:marBottom w:val="0"/>
      <w:divBdr>
        <w:top w:val="none" w:sz="0" w:space="0" w:color="auto"/>
        <w:left w:val="none" w:sz="0" w:space="0" w:color="auto"/>
        <w:bottom w:val="none" w:sz="0" w:space="0" w:color="auto"/>
        <w:right w:val="none" w:sz="0" w:space="0" w:color="auto"/>
      </w:divBdr>
      <w:divsChild>
        <w:div w:id="228539081">
          <w:marLeft w:val="0"/>
          <w:marRight w:val="0"/>
          <w:marTop w:val="0"/>
          <w:marBottom w:val="0"/>
          <w:divBdr>
            <w:top w:val="none" w:sz="0" w:space="0" w:color="auto"/>
            <w:left w:val="none" w:sz="0" w:space="0" w:color="auto"/>
            <w:bottom w:val="none" w:sz="0" w:space="0" w:color="auto"/>
            <w:right w:val="none" w:sz="0" w:space="0" w:color="auto"/>
          </w:divBdr>
          <w:divsChild>
            <w:div w:id="688607972">
              <w:marLeft w:val="0"/>
              <w:marRight w:val="0"/>
              <w:marTop w:val="0"/>
              <w:marBottom w:val="0"/>
              <w:divBdr>
                <w:top w:val="none" w:sz="0" w:space="0" w:color="auto"/>
                <w:left w:val="none" w:sz="0" w:space="0" w:color="auto"/>
                <w:bottom w:val="none" w:sz="0" w:space="0" w:color="auto"/>
                <w:right w:val="none" w:sz="0" w:space="0" w:color="auto"/>
              </w:divBdr>
            </w:div>
            <w:div w:id="760880224">
              <w:marLeft w:val="0"/>
              <w:marRight w:val="0"/>
              <w:marTop w:val="0"/>
              <w:marBottom w:val="0"/>
              <w:divBdr>
                <w:top w:val="none" w:sz="0" w:space="0" w:color="auto"/>
                <w:left w:val="none" w:sz="0" w:space="0" w:color="auto"/>
                <w:bottom w:val="none" w:sz="0" w:space="0" w:color="auto"/>
                <w:right w:val="none" w:sz="0" w:space="0" w:color="auto"/>
              </w:divBdr>
            </w:div>
          </w:divsChild>
        </w:div>
        <w:div w:id="1402559078">
          <w:marLeft w:val="0"/>
          <w:marRight w:val="0"/>
          <w:marTop w:val="0"/>
          <w:marBottom w:val="0"/>
          <w:divBdr>
            <w:top w:val="none" w:sz="0" w:space="0" w:color="auto"/>
            <w:left w:val="none" w:sz="0" w:space="0" w:color="auto"/>
            <w:bottom w:val="none" w:sz="0" w:space="0" w:color="auto"/>
            <w:right w:val="none" w:sz="0" w:space="0" w:color="auto"/>
          </w:divBdr>
        </w:div>
      </w:divsChild>
    </w:div>
    <w:div w:id="577787763">
      <w:bodyDiv w:val="1"/>
      <w:marLeft w:val="0"/>
      <w:marRight w:val="0"/>
      <w:marTop w:val="0"/>
      <w:marBottom w:val="0"/>
      <w:divBdr>
        <w:top w:val="none" w:sz="0" w:space="0" w:color="auto"/>
        <w:left w:val="none" w:sz="0" w:space="0" w:color="auto"/>
        <w:bottom w:val="none" w:sz="0" w:space="0" w:color="auto"/>
        <w:right w:val="none" w:sz="0" w:space="0" w:color="auto"/>
      </w:divBdr>
      <w:divsChild>
        <w:div w:id="1521164900">
          <w:marLeft w:val="0"/>
          <w:marRight w:val="0"/>
          <w:marTop w:val="0"/>
          <w:marBottom w:val="0"/>
          <w:divBdr>
            <w:top w:val="none" w:sz="0" w:space="0" w:color="auto"/>
            <w:left w:val="none" w:sz="0" w:space="0" w:color="auto"/>
            <w:bottom w:val="none" w:sz="0" w:space="0" w:color="auto"/>
            <w:right w:val="none" w:sz="0" w:space="0" w:color="auto"/>
          </w:divBdr>
        </w:div>
        <w:div w:id="505634016">
          <w:marLeft w:val="0"/>
          <w:marRight w:val="0"/>
          <w:marTop w:val="0"/>
          <w:marBottom w:val="0"/>
          <w:divBdr>
            <w:top w:val="none" w:sz="0" w:space="0" w:color="auto"/>
            <w:left w:val="none" w:sz="0" w:space="0" w:color="auto"/>
            <w:bottom w:val="none" w:sz="0" w:space="0" w:color="auto"/>
            <w:right w:val="none" w:sz="0" w:space="0" w:color="auto"/>
          </w:divBdr>
          <w:divsChild>
            <w:div w:id="18601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3994">
      <w:bodyDiv w:val="1"/>
      <w:marLeft w:val="0"/>
      <w:marRight w:val="0"/>
      <w:marTop w:val="0"/>
      <w:marBottom w:val="0"/>
      <w:divBdr>
        <w:top w:val="none" w:sz="0" w:space="0" w:color="auto"/>
        <w:left w:val="none" w:sz="0" w:space="0" w:color="auto"/>
        <w:bottom w:val="none" w:sz="0" w:space="0" w:color="auto"/>
        <w:right w:val="none" w:sz="0" w:space="0" w:color="auto"/>
      </w:divBdr>
      <w:divsChild>
        <w:div w:id="1156187111">
          <w:marLeft w:val="0"/>
          <w:marRight w:val="0"/>
          <w:marTop w:val="0"/>
          <w:marBottom w:val="0"/>
          <w:divBdr>
            <w:top w:val="none" w:sz="0" w:space="0" w:color="auto"/>
            <w:left w:val="none" w:sz="0" w:space="0" w:color="auto"/>
            <w:bottom w:val="none" w:sz="0" w:space="0" w:color="auto"/>
            <w:right w:val="none" w:sz="0" w:space="0" w:color="auto"/>
          </w:divBdr>
          <w:divsChild>
            <w:div w:id="64307152">
              <w:marLeft w:val="0"/>
              <w:marRight w:val="0"/>
              <w:marTop w:val="0"/>
              <w:marBottom w:val="0"/>
              <w:divBdr>
                <w:top w:val="none" w:sz="0" w:space="0" w:color="auto"/>
                <w:left w:val="none" w:sz="0" w:space="0" w:color="auto"/>
                <w:bottom w:val="none" w:sz="0" w:space="0" w:color="auto"/>
                <w:right w:val="none" w:sz="0" w:space="0" w:color="auto"/>
              </w:divBdr>
            </w:div>
            <w:div w:id="610432794">
              <w:marLeft w:val="0"/>
              <w:marRight w:val="0"/>
              <w:marTop w:val="0"/>
              <w:marBottom w:val="0"/>
              <w:divBdr>
                <w:top w:val="none" w:sz="0" w:space="0" w:color="auto"/>
                <w:left w:val="none" w:sz="0" w:space="0" w:color="auto"/>
                <w:bottom w:val="none" w:sz="0" w:space="0" w:color="auto"/>
                <w:right w:val="none" w:sz="0" w:space="0" w:color="auto"/>
              </w:divBdr>
            </w:div>
          </w:divsChild>
        </w:div>
        <w:div w:id="1341933183">
          <w:marLeft w:val="0"/>
          <w:marRight w:val="0"/>
          <w:marTop w:val="0"/>
          <w:marBottom w:val="0"/>
          <w:divBdr>
            <w:top w:val="none" w:sz="0" w:space="0" w:color="auto"/>
            <w:left w:val="none" w:sz="0" w:space="0" w:color="auto"/>
            <w:bottom w:val="none" w:sz="0" w:space="0" w:color="auto"/>
            <w:right w:val="none" w:sz="0" w:space="0" w:color="auto"/>
          </w:divBdr>
        </w:div>
      </w:divsChild>
    </w:div>
    <w:div w:id="581067848">
      <w:bodyDiv w:val="1"/>
      <w:marLeft w:val="0"/>
      <w:marRight w:val="0"/>
      <w:marTop w:val="0"/>
      <w:marBottom w:val="0"/>
      <w:divBdr>
        <w:top w:val="none" w:sz="0" w:space="0" w:color="auto"/>
        <w:left w:val="none" w:sz="0" w:space="0" w:color="auto"/>
        <w:bottom w:val="none" w:sz="0" w:space="0" w:color="auto"/>
        <w:right w:val="none" w:sz="0" w:space="0" w:color="auto"/>
      </w:divBdr>
      <w:divsChild>
        <w:div w:id="2079400886">
          <w:marLeft w:val="0"/>
          <w:marRight w:val="0"/>
          <w:marTop w:val="0"/>
          <w:marBottom w:val="0"/>
          <w:divBdr>
            <w:top w:val="none" w:sz="0" w:space="0" w:color="auto"/>
            <w:left w:val="none" w:sz="0" w:space="0" w:color="auto"/>
            <w:bottom w:val="none" w:sz="0" w:space="0" w:color="auto"/>
            <w:right w:val="none" w:sz="0" w:space="0" w:color="auto"/>
          </w:divBdr>
          <w:divsChild>
            <w:div w:id="384988100">
              <w:marLeft w:val="0"/>
              <w:marRight w:val="0"/>
              <w:marTop w:val="0"/>
              <w:marBottom w:val="0"/>
              <w:divBdr>
                <w:top w:val="none" w:sz="0" w:space="0" w:color="auto"/>
                <w:left w:val="none" w:sz="0" w:space="0" w:color="auto"/>
                <w:bottom w:val="none" w:sz="0" w:space="0" w:color="auto"/>
                <w:right w:val="none" w:sz="0" w:space="0" w:color="auto"/>
              </w:divBdr>
            </w:div>
            <w:div w:id="1161695340">
              <w:marLeft w:val="0"/>
              <w:marRight w:val="0"/>
              <w:marTop w:val="0"/>
              <w:marBottom w:val="0"/>
              <w:divBdr>
                <w:top w:val="none" w:sz="0" w:space="0" w:color="auto"/>
                <w:left w:val="none" w:sz="0" w:space="0" w:color="auto"/>
                <w:bottom w:val="none" w:sz="0" w:space="0" w:color="auto"/>
                <w:right w:val="none" w:sz="0" w:space="0" w:color="auto"/>
              </w:divBdr>
            </w:div>
          </w:divsChild>
        </w:div>
        <w:div w:id="125591903">
          <w:marLeft w:val="0"/>
          <w:marRight w:val="0"/>
          <w:marTop w:val="0"/>
          <w:marBottom w:val="0"/>
          <w:divBdr>
            <w:top w:val="none" w:sz="0" w:space="0" w:color="auto"/>
            <w:left w:val="none" w:sz="0" w:space="0" w:color="auto"/>
            <w:bottom w:val="none" w:sz="0" w:space="0" w:color="auto"/>
            <w:right w:val="none" w:sz="0" w:space="0" w:color="auto"/>
          </w:divBdr>
        </w:div>
      </w:divsChild>
    </w:div>
    <w:div w:id="581454477">
      <w:bodyDiv w:val="1"/>
      <w:marLeft w:val="0"/>
      <w:marRight w:val="0"/>
      <w:marTop w:val="0"/>
      <w:marBottom w:val="0"/>
      <w:divBdr>
        <w:top w:val="none" w:sz="0" w:space="0" w:color="auto"/>
        <w:left w:val="none" w:sz="0" w:space="0" w:color="auto"/>
        <w:bottom w:val="none" w:sz="0" w:space="0" w:color="auto"/>
        <w:right w:val="none" w:sz="0" w:space="0" w:color="auto"/>
      </w:divBdr>
      <w:divsChild>
        <w:div w:id="284699639">
          <w:marLeft w:val="0"/>
          <w:marRight w:val="0"/>
          <w:marTop w:val="0"/>
          <w:marBottom w:val="0"/>
          <w:divBdr>
            <w:top w:val="none" w:sz="0" w:space="0" w:color="auto"/>
            <w:left w:val="none" w:sz="0" w:space="0" w:color="auto"/>
            <w:bottom w:val="none" w:sz="0" w:space="0" w:color="auto"/>
            <w:right w:val="none" w:sz="0" w:space="0" w:color="auto"/>
          </w:divBdr>
          <w:divsChild>
            <w:div w:id="167058958">
              <w:marLeft w:val="0"/>
              <w:marRight w:val="0"/>
              <w:marTop w:val="0"/>
              <w:marBottom w:val="0"/>
              <w:divBdr>
                <w:top w:val="none" w:sz="0" w:space="0" w:color="auto"/>
                <w:left w:val="none" w:sz="0" w:space="0" w:color="auto"/>
                <w:bottom w:val="none" w:sz="0" w:space="0" w:color="auto"/>
                <w:right w:val="none" w:sz="0" w:space="0" w:color="auto"/>
              </w:divBdr>
            </w:div>
            <w:div w:id="2100054372">
              <w:marLeft w:val="0"/>
              <w:marRight w:val="0"/>
              <w:marTop w:val="0"/>
              <w:marBottom w:val="0"/>
              <w:divBdr>
                <w:top w:val="none" w:sz="0" w:space="0" w:color="auto"/>
                <w:left w:val="none" w:sz="0" w:space="0" w:color="auto"/>
                <w:bottom w:val="none" w:sz="0" w:space="0" w:color="auto"/>
                <w:right w:val="none" w:sz="0" w:space="0" w:color="auto"/>
              </w:divBdr>
            </w:div>
          </w:divsChild>
        </w:div>
        <w:div w:id="855312135">
          <w:marLeft w:val="0"/>
          <w:marRight w:val="0"/>
          <w:marTop w:val="0"/>
          <w:marBottom w:val="0"/>
          <w:divBdr>
            <w:top w:val="none" w:sz="0" w:space="0" w:color="auto"/>
            <w:left w:val="none" w:sz="0" w:space="0" w:color="auto"/>
            <w:bottom w:val="none" w:sz="0" w:space="0" w:color="auto"/>
            <w:right w:val="none" w:sz="0" w:space="0" w:color="auto"/>
          </w:divBdr>
        </w:div>
      </w:divsChild>
    </w:div>
    <w:div w:id="582833278">
      <w:bodyDiv w:val="1"/>
      <w:marLeft w:val="0"/>
      <w:marRight w:val="0"/>
      <w:marTop w:val="0"/>
      <w:marBottom w:val="0"/>
      <w:divBdr>
        <w:top w:val="none" w:sz="0" w:space="0" w:color="auto"/>
        <w:left w:val="none" w:sz="0" w:space="0" w:color="auto"/>
        <w:bottom w:val="none" w:sz="0" w:space="0" w:color="auto"/>
        <w:right w:val="none" w:sz="0" w:space="0" w:color="auto"/>
      </w:divBdr>
      <w:divsChild>
        <w:div w:id="202210957">
          <w:marLeft w:val="0"/>
          <w:marRight w:val="0"/>
          <w:marTop w:val="0"/>
          <w:marBottom w:val="0"/>
          <w:divBdr>
            <w:top w:val="none" w:sz="0" w:space="0" w:color="auto"/>
            <w:left w:val="none" w:sz="0" w:space="0" w:color="auto"/>
            <w:bottom w:val="none" w:sz="0" w:space="0" w:color="auto"/>
            <w:right w:val="none" w:sz="0" w:space="0" w:color="auto"/>
          </w:divBdr>
        </w:div>
      </w:divsChild>
    </w:div>
    <w:div w:id="584654314">
      <w:bodyDiv w:val="1"/>
      <w:marLeft w:val="0"/>
      <w:marRight w:val="0"/>
      <w:marTop w:val="0"/>
      <w:marBottom w:val="0"/>
      <w:divBdr>
        <w:top w:val="none" w:sz="0" w:space="0" w:color="auto"/>
        <w:left w:val="none" w:sz="0" w:space="0" w:color="auto"/>
        <w:bottom w:val="none" w:sz="0" w:space="0" w:color="auto"/>
        <w:right w:val="none" w:sz="0" w:space="0" w:color="auto"/>
      </w:divBdr>
      <w:divsChild>
        <w:div w:id="2052991845">
          <w:marLeft w:val="0"/>
          <w:marRight w:val="0"/>
          <w:marTop w:val="0"/>
          <w:marBottom w:val="0"/>
          <w:divBdr>
            <w:top w:val="none" w:sz="0" w:space="0" w:color="auto"/>
            <w:left w:val="none" w:sz="0" w:space="0" w:color="auto"/>
            <w:bottom w:val="none" w:sz="0" w:space="0" w:color="auto"/>
            <w:right w:val="none" w:sz="0" w:space="0" w:color="auto"/>
          </w:divBdr>
          <w:divsChild>
            <w:div w:id="1092506756">
              <w:marLeft w:val="0"/>
              <w:marRight w:val="0"/>
              <w:marTop w:val="0"/>
              <w:marBottom w:val="0"/>
              <w:divBdr>
                <w:top w:val="none" w:sz="0" w:space="0" w:color="auto"/>
                <w:left w:val="none" w:sz="0" w:space="0" w:color="auto"/>
                <w:bottom w:val="none" w:sz="0" w:space="0" w:color="auto"/>
                <w:right w:val="none" w:sz="0" w:space="0" w:color="auto"/>
              </w:divBdr>
            </w:div>
            <w:div w:id="2005084660">
              <w:marLeft w:val="0"/>
              <w:marRight w:val="0"/>
              <w:marTop w:val="0"/>
              <w:marBottom w:val="0"/>
              <w:divBdr>
                <w:top w:val="none" w:sz="0" w:space="0" w:color="auto"/>
                <w:left w:val="none" w:sz="0" w:space="0" w:color="auto"/>
                <w:bottom w:val="none" w:sz="0" w:space="0" w:color="auto"/>
                <w:right w:val="none" w:sz="0" w:space="0" w:color="auto"/>
              </w:divBdr>
            </w:div>
          </w:divsChild>
        </w:div>
        <w:div w:id="1309898315">
          <w:marLeft w:val="0"/>
          <w:marRight w:val="0"/>
          <w:marTop w:val="0"/>
          <w:marBottom w:val="0"/>
          <w:divBdr>
            <w:top w:val="none" w:sz="0" w:space="0" w:color="auto"/>
            <w:left w:val="none" w:sz="0" w:space="0" w:color="auto"/>
            <w:bottom w:val="none" w:sz="0" w:space="0" w:color="auto"/>
            <w:right w:val="none" w:sz="0" w:space="0" w:color="auto"/>
          </w:divBdr>
        </w:div>
        <w:div w:id="1059204140">
          <w:marLeft w:val="0"/>
          <w:marRight w:val="0"/>
          <w:marTop w:val="0"/>
          <w:marBottom w:val="0"/>
          <w:divBdr>
            <w:top w:val="none" w:sz="0" w:space="0" w:color="auto"/>
            <w:left w:val="none" w:sz="0" w:space="0" w:color="auto"/>
            <w:bottom w:val="none" w:sz="0" w:space="0" w:color="auto"/>
            <w:right w:val="none" w:sz="0" w:space="0" w:color="auto"/>
          </w:divBdr>
        </w:div>
      </w:divsChild>
    </w:div>
    <w:div w:id="585915851">
      <w:bodyDiv w:val="1"/>
      <w:marLeft w:val="0"/>
      <w:marRight w:val="0"/>
      <w:marTop w:val="0"/>
      <w:marBottom w:val="0"/>
      <w:divBdr>
        <w:top w:val="none" w:sz="0" w:space="0" w:color="auto"/>
        <w:left w:val="none" w:sz="0" w:space="0" w:color="auto"/>
        <w:bottom w:val="none" w:sz="0" w:space="0" w:color="auto"/>
        <w:right w:val="none" w:sz="0" w:space="0" w:color="auto"/>
      </w:divBdr>
      <w:divsChild>
        <w:div w:id="369307383">
          <w:marLeft w:val="0"/>
          <w:marRight w:val="0"/>
          <w:marTop w:val="0"/>
          <w:marBottom w:val="0"/>
          <w:divBdr>
            <w:top w:val="none" w:sz="0" w:space="0" w:color="auto"/>
            <w:left w:val="none" w:sz="0" w:space="0" w:color="auto"/>
            <w:bottom w:val="none" w:sz="0" w:space="0" w:color="auto"/>
            <w:right w:val="none" w:sz="0" w:space="0" w:color="auto"/>
          </w:divBdr>
          <w:divsChild>
            <w:div w:id="645667573">
              <w:marLeft w:val="0"/>
              <w:marRight w:val="0"/>
              <w:marTop w:val="0"/>
              <w:marBottom w:val="0"/>
              <w:divBdr>
                <w:top w:val="none" w:sz="0" w:space="0" w:color="auto"/>
                <w:left w:val="none" w:sz="0" w:space="0" w:color="auto"/>
                <w:bottom w:val="none" w:sz="0" w:space="0" w:color="auto"/>
                <w:right w:val="none" w:sz="0" w:space="0" w:color="auto"/>
              </w:divBdr>
            </w:div>
            <w:div w:id="805510957">
              <w:marLeft w:val="0"/>
              <w:marRight w:val="0"/>
              <w:marTop w:val="0"/>
              <w:marBottom w:val="0"/>
              <w:divBdr>
                <w:top w:val="none" w:sz="0" w:space="0" w:color="auto"/>
                <w:left w:val="none" w:sz="0" w:space="0" w:color="auto"/>
                <w:bottom w:val="none" w:sz="0" w:space="0" w:color="auto"/>
                <w:right w:val="none" w:sz="0" w:space="0" w:color="auto"/>
              </w:divBdr>
            </w:div>
          </w:divsChild>
        </w:div>
        <w:div w:id="1051343817">
          <w:marLeft w:val="0"/>
          <w:marRight w:val="0"/>
          <w:marTop w:val="0"/>
          <w:marBottom w:val="0"/>
          <w:divBdr>
            <w:top w:val="none" w:sz="0" w:space="0" w:color="auto"/>
            <w:left w:val="none" w:sz="0" w:space="0" w:color="auto"/>
            <w:bottom w:val="none" w:sz="0" w:space="0" w:color="auto"/>
            <w:right w:val="none" w:sz="0" w:space="0" w:color="auto"/>
          </w:divBdr>
        </w:div>
      </w:divsChild>
    </w:div>
    <w:div w:id="586621597">
      <w:bodyDiv w:val="1"/>
      <w:marLeft w:val="0"/>
      <w:marRight w:val="0"/>
      <w:marTop w:val="0"/>
      <w:marBottom w:val="0"/>
      <w:divBdr>
        <w:top w:val="none" w:sz="0" w:space="0" w:color="auto"/>
        <w:left w:val="none" w:sz="0" w:space="0" w:color="auto"/>
        <w:bottom w:val="none" w:sz="0" w:space="0" w:color="auto"/>
        <w:right w:val="none" w:sz="0" w:space="0" w:color="auto"/>
      </w:divBdr>
      <w:divsChild>
        <w:div w:id="661155112">
          <w:marLeft w:val="0"/>
          <w:marRight w:val="0"/>
          <w:marTop w:val="0"/>
          <w:marBottom w:val="0"/>
          <w:divBdr>
            <w:top w:val="none" w:sz="0" w:space="0" w:color="auto"/>
            <w:left w:val="none" w:sz="0" w:space="0" w:color="auto"/>
            <w:bottom w:val="none" w:sz="0" w:space="0" w:color="auto"/>
            <w:right w:val="none" w:sz="0" w:space="0" w:color="auto"/>
          </w:divBdr>
        </w:div>
        <w:div w:id="1086726467">
          <w:marLeft w:val="0"/>
          <w:marRight w:val="0"/>
          <w:marTop w:val="0"/>
          <w:marBottom w:val="0"/>
          <w:divBdr>
            <w:top w:val="none" w:sz="0" w:space="0" w:color="auto"/>
            <w:left w:val="none" w:sz="0" w:space="0" w:color="auto"/>
            <w:bottom w:val="none" w:sz="0" w:space="0" w:color="auto"/>
            <w:right w:val="none" w:sz="0" w:space="0" w:color="auto"/>
          </w:divBdr>
        </w:div>
      </w:divsChild>
    </w:div>
    <w:div w:id="587232683">
      <w:bodyDiv w:val="1"/>
      <w:marLeft w:val="0"/>
      <w:marRight w:val="0"/>
      <w:marTop w:val="0"/>
      <w:marBottom w:val="0"/>
      <w:divBdr>
        <w:top w:val="none" w:sz="0" w:space="0" w:color="auto"/>
        <w:left w:val="none" w:sz="0" w:space="0" w:color="auto"/>
        <w:bottom w:val="none" w:sz="0" w:space="0" w:color="auto"/>
        <w:right w:val="none" w:sz="0" w:space="0" w:color="auto"/>
      </w:divBdr>
      <w:divsChild>
        <w:div w:id="618100325">
          <w:marLeft w:val="0"/>
          <w:marRight w:val="0"/>
          <w:marTop w:val="0"/>
          <w:marBottom w:val="0"/>
          <w:divBdr>
            <w:top w:val="none" w:sz="0" w:space="0" w:color="auto"/>
            <w:left w:val="none" w:sz="0" w:space="0" w:color="auto"/>
            <w:bottom w:val="none" w:sz="0" w:space="0" w:color="auto"/>
            <w:right w:val="none" w:sz="0" w:space="0" w:color="auto"/>
          </w:divBdr>
        </w:div>
      </w:divsChild>
    </w:div>
    <w:div w:id="587814274">
      <w:bodyDiv w:val="1"/>
      <w:marLeft w:val="0"/>
      <w:marRight w:val="0"/>
      <w:marTop w:val="0"/>
      <w:marBottom w:val="0"/>
      <w:divBdr>
        <w:top w:val="none" w:sz="0" w:space="0" w:color="auto"/>
        <w:left w:val="none" w:sz="0" w:space="0" w:color="auto"/>
        <w:bottom w:val="none" w:sz="0" w:space="0" w:color="auto"/>
        <w:right w:val="none" w:sz="0" w:space="0" w:color="auto"/>
      </w:divBdr>
      <w:divsChild>
        <w:div w:id="1408722273">
          <w:marLeft w:val="0"/>
          <w:marRight w:val="0"/>
          <w:marTop w:val="0"/>
          <w:marBottom w:val="0"/>
          <w:divBdr>
            <w:top w:val="none" w:sz="0" w:space="0" w:color="auto"/>
            <w:left w:val="none" w:sz="0" w:space="0" w:color="auto"/>
            <w:bottom w:val="none" w:sz="0" w:space="0" w:color="auto"/>
            <w:right w:val="none" w:sz="0" w:space="0" w:color="auto"/>
          </w:divBdr>
          <w:divsChild>
            <w:div w:id="300618106">
              <w:marLeft w:val="0"/>
              <w:marRight w:val="0"/>
              <w:marTop w:val="0"/>
              <w:marBottom w:val="0"/>
              <w:divBdr>
                <w:top w:val="none" w:sz="0" w:space="0" w:color="auto"/>
                <w:left w:val="none" w:sz="0" w:space="0" w:color="auto"/>
                <w:bottom w:val="none" w:sz="0" w:space="0" w:color="auto"/>
                <w:right w:val="none" w:sz="0" w:space="0" w:color="auto"/>
              </w:divBdr>
            </w:div>
            <w:div w:id="21439773">
              <w:marLeft w:val="0"/>
              <w:marRight w:val="0"/>
              <w:marTop w:val="0"/>
              <w:marBottom w:val="0"/>
              <w:divBdr>
                <w:top w:val="none" w:sz="0" w:space="0" w:color="auto"/>
                <w:left w:val="none" w:sz="0" w:space="0" w:color="auto"/>
                <w:bottom w:val="none" w:sz="0" w:space="0" w:color="auto"/>
                <w:right w:val="none" w:sz="0" w:space="0" w:color="auto"/>
              </w:divBdr>
            </w:div>
          </w:divsChild>
        </w:div>
        <w:div w:id="1573270809">
          <w:marLeft w:val="0"/>
          <w:marRight w:val="0"/>
          <w:marTop w:val="0"/>
          <w:marBottom w:val="0"/>
          <w:divBdr>
            <w:top w:val="none" w:sz="0" w:space="0" w:color="auto"/>
            <w:left w:val="none" w:sz="0" w:space="0" w:color="auto"/>
            <w:bottom w:val="none" w:sz="0" w:space="0" w:color="auto"/>
            <w:right w:val="none" w:sz="0" w:space="0" w:color="auto"/>
          </w:divBdr>
        </w:div>
      </w:divsChild>
    </w:div>
    <w:div w:id="588318689">
      <w:bodyDiv w:val="1"/>
      <w:marLeft w:val="0"/>
      <w:marRight w:val="0"/>
      <w:marTop w:val="0"/>
      <w:marBottom w:val="0"/>
      <w:divBdr>
        <w:top w:val="none" w:sz="0" w:space="0" w:color="auto"/>
        <w:left w:val="none" w:sz="0" w:space="0" w:color="auto"/>
        <w:bottom w:val="none" w:sz="0" w:space="0" w:color="auto"/>
        <w:right w:val="none" w:sz="0" w:space="0" w:color="auto"/>
      </w:divBdr>
      <w:divsChild>
        <w:div w:id="1023704353">
          <w:marLeft w:val="0"/>
          <w:marRight w:val="0"/>
          <w:marTop w:val="0"/>
          <w:marBottom w:val="0"/>
          <w:divBdr>
            <w:top w:val="none" w:sz="0" w:space="0" w:color="auto"/>
            <w:left w:val="none" w:sz="0" w:space="0" w:color="auto"/>
            <w:bottom w:val="none" w:sz="0" w:space="0" w:color="auto"/>
            <w:right w:val="none" w:sz="0" w:space="0" w:color="auto"/>
          </w:divBdr>
          <w:divsChild>
            <w:div w:id="1809929270">
              <w:marLeft w:val="0"/>
              <w:marRight w:val="0"/>
              <w:marTop w:val="0"/>
              <w:marBottom w:val="0"/>
              <w:divBdr>
                <w:top w:val="none" w:sz="0" w:space="0" w:color="auto"/>
                <w:left w:val="none" w:sz="0" w:space="0" w:color="auto"/>
                <w:bottom w:val="none" w:sz="0" w:space="0" w:color="auto"/>
                <w:right w:val="none" w:sz="0" w:space="0" w:color="auto"/>
              </w:divBdr>
            </w:div>
            <w:div w:id="1071150003">
              <w:marLeft w:val="0"/>
              <w:marRight w:val="0"/>
              <w:marTop w:val="0"/>
              <w:marBottom w:val="0"/>
              <w:divBdr>
                <w:top w:val="none" w:sz="0" w:space="0" w:color="auto"/>
                <w:left w:val="none" w:sz="0" w:space="0" w:color="auto"/>
                <w:bottom w:val="none" w:sz="0" w:space="0" w:color="auto"/>
                <w:right w:val="none" w:sz="0" w:space="0" w:color="auto"/>
              </w:divBdr>
            </w:div>
          </w:divsChild>
        </w:div>
        <w:div w:id="294800934">
          <w:marLeft w:val="0"/>
          <w:marRight w:val="0"/>
          <w:marTop w:val="0"/>
          <w:marBottom w:val="0"/>
          <w:divBdr>
            <w:top w:val="none" w:sz="0" w:space="0" w:color="auto"/>
            <w:left w:val="none" w:sz="0" w:space="0" w:color="auto"/>
            <w:bottom w:val="none" w:sz="0" w:space="0" w:color="auto"/>
            <w:right w:val="none" w:sz="0" w:space="0" w:color="auto"/>
          </w:divBdr>
        </w:div>
      </w:divsChild>
    </w:div>
    <w:div w:id="588466751">
      <w:bodyDiv w:val="1"/>
      <w:marLeft w:val="0"/>
      <w:marRight w:val="0"/>
      <w:marTop w:val="0"/>
      <w:marBottom w:val="0"/>
      <w:divBdr>
        <w:top w:val="none" w:sz="0" w:space="0" w:color="auto"/>
        <w:left w:val="none" w:sz="0" w:space="0" w:color="auto"/>
        <w:bottom w:val="none" w:sz="0" w:space="0" w:color="auto"/>
        <w:right w:val="none" w:sz="0" w:space="0" w:color="auto"/>
      </w:divBdr>
      <w:divsChild>
        <w:div w:id="1671328409">
          <w:marLeft w:val="0"/>
          <w:marRight w:val="0"/>
          <w:marTop w:val="0"/>
          <w:marBottom w:val="75"/>
          <w:divBdr>
            <w:top w:val="none" w:sz="0" w:space="0" w:color="auto"/>
            <w:left w:val="none" w:sz="0" w:space="0" w:color="auto"/>
            <w:bottom w:val="none" w:sz="0" w:space="0" w:color="auto"/>
            <w:right w:val="none" w:sz="0" w:space="0" w:color="auto"/>
          </w:divBdr>
        </w:div>
        <w:div w:id="2090030120">
          <w:marLeft w:val="0"/>
          <w:marRight w:val="0"/>
          <w:marTop w:val="0"/>
          <w:marBottom w:val="75"/>
          <w:divBdr>
            <w:top w:val="none" w:sz="0" w:space="0" w:color="auto"/>
            <w:left w:val="none" w:sz="0" w:space="0" w:color="auto"/>
            <w:bottom w:val="none" w:sz="0" w:space="0" w:color="auto"/>
            <w:right w:val="none" w:sz="0" w:space="0" w:color="auto"/>
          </w:divBdr>
        </w:div>
        <w:div w:id="421687042">
          <w:marLeft w:val="0"/>
          <w:marRight w:val="0"/>
          <w:marTop w:val="0"/>
          <w:marBottom w:val="75"/>
          <w:divBdr>
            <w:top w:val="none" w:sz="0" w:space="0" w:color="auto"/>
            <w:left w:val="none" w:sz="0" w:space="0" w:color="auto"/>
            <w:bottom w:val="none" w:sz="0" w:space="0" w:color="auto"/>
            <w:right w:val="none" w:sz="0" w:space="0" w:color="auto"/>
          </w:divBdr>
        </w:div>
      </w:divsChild>
    </w:div>
    <w:div w:id="590747186">
      <w:bodyDiv w:val="1"/>
      <w:marLeft w:val="0"/>
      <w:marRight w:val="0"/>
      <w:marTop w:val="0"/>
      <w:marBottom w:val="0"/>
      <w:divBdr>
        <w:top w:val="none" w:sz="0" w:space="0" w:color="auto"/>
        <w:left w:val="none" w:sz="0" w:space="0" w:color="auto"/>
        <w:bottom w:val="none" w:sz="0" w:space="0" w:color="auto"/>
        <w:right w:val="none" w:sz="0" w:space="0" w:color="auto"/>
      </w:divBdr>
      <w:divsChild>
        <w:div w:id="1866289718">
          <w:marLeft w:val="0"/>
          <w:marRight w:val="0"/>
          <w:marTop w:val="0"/>
          <w:marBottom w:val="0"/>
          <w:divBdr>
            <w:top w:val="none" w:sz="0" w:space="0" w:color="auto"/>
            <w:left w:val="none" w:sz="0" w:space="0" w:color="auto"/>
            <w:bottom w:val="none" w:sz="0" w:space="0" w:color="auto"/>
            <w:right w:val="none" w:sz="0" w:space="0" w:color="auto"/>
          </w:divBdr>
        </w:div>
        <w:div w:id="303238897">
          <w:marLeft w:val="0"/>
          <w:marRight w:val="0"/>
          <w:marTop w:val="0"/>
          <w:marBottom w:val="0"/>
          <w:divBdr>
            <w:top w:val="none" w:sz="0" w:space="0" w:color="auto"/>
            <w:left w:val="none" w:sz="0" w:space="0" w:color="auto"/>
            <w:bottom w:val="none" w:sz="0" w:space="0" w:color="auto"/>
            <w:right w:val="none" w:sz="0" w:space="0" w:color="auto"/>
          </w:divBdr>
        </w:div>
      </w:divsChild>
    </w:div>
    <w:div w:id="591742780">
      <w:bodyDiv w:val="1"/>
      <w:marLeft w:val="0"/>
      <w:marRight w:val="0"/>
      <w:marTop w:val="0"/>
      <w:marBottom w:val="0"/>
      <w:divBdr>
        <w:top w:val="none" w:sz="0" w:space="0" w:color="auto"/>
        <w:left w:val="none" w:sz="0" w:space="0" w:color="auto"/>
        <w:bottom w:val="none" w:sz="0" w:space="0" w:color="auto"/>
        <w:right w:val="none" w:sz="0" w:space="0" w:color="auto"/>
      </w:divBdr>
      <w:divsChild>
        <w:div w:id="1165508186">
          <w:marLeft w:val="0"/>
          <w:marRight w:val="0"/>
          <w:marTop w:val="0"/>
          <w:marBottom w:val="0"/>
          <w:divBdr>
            <w:top w:val="none" w:sz="0" w:space="0" w:color="auto"/>
            <w:left w:val="none" w:sz="0" w:space="0" w:color="auto"/>
            <w:bottom w:val="none" w:sz="0" w:space="0" w:color="auto"/>
            <w:right w:val="none" w:sz="0" w:space="0" w:color="auto"/>
          </w:divBdr>
        </w:div>
        <w:div w:id="1697190981">
          <w:marLeft w:val="0"/>
          <w:marRight w:val="0"/>
          <w:marTop w:val="0"/>
          <w:marBottom w:val="0"/>
          <w:divBdr>
            <w:top w:val="none" w:sz="0" w:space="0" w:color="auto"/>
            <w:left w:val="none" w:sz="0" w:space="0" w:color="auto"/>
            <w:bottom w:val="none" w:sz="0" w:space="0" w:color="auto"/>
            <w:right w:val="none" w:sz="0" w:space="0" w:color="auto"/>
          </w:divBdr>
          <w:divsChild>
            <w:div w:id="1675955280">
              <w:marLeft w:val="0"/>
              <w:marRight w:val="0"/>
              <w:marTop w:val="0"/>
              <w:marBottom w:val="0"/>
              <w:divBdr>
                <w:top w:val="none" w:sz="0" w:space="0" w:color="auto"/>
                <w:left w:val="none" w:sz="0" w:space="0" w:color="auto"/>
                <w:bottom w:val="none" w:sz="0" w:space="0" w:color="auto"/>
                <w:right w:val="none" w:sz="0" w:space="0" w:color="auto"/>
              </w:divBdr>
              <w:divsChild>
                <w:div w:id="7474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9406">
      <w:bodyDiv w:val="1"/>
      <w:marLeft w:val="0"/>
      <w:marRight w:val="0"/>
      <w:marTop w:val="0"/>
      <w:marBottom w:val="0"/>
      <w:divBdr>
        <w:top w:val="none" w:sz="0" w:space="0" w:color="auto"/>
        <w:left w:val="none" w:sz="0" w:space="0" w:color="auto"/>
        <w:bottom w:val="none" w:sz="0" w:space="0" w:color="auto"/>
        <w:right w:val="none" w:sz="0" w:space="0" w:color="auto"/>
      </w:divBdr>
      <w:divsChild>
        <w:div w:id="1984502149">
          <w:marLeft w:val="0"/>
          <w:marRight w:val="0"/>
          <w:marTop w:val="0"/>
          <w:marBottom w:val="0"/>
          <w:divBdr>
            <w:top w:val="none" w:sz="0" w:space="0" w:color="auto"/>
            <w:left w:val="none" w:sz="0" w:space="0" w:color="auto"/>
            <w:bottom w:val="none" w:sz="0" w:space="0" w:color="auto"/>
            <w:right w:val="none" w:sz="0" w:space="0" w:color="auto"/>
          </w:divBdr>
          <w:divsChild>
            <w:div w:id="2709069">
              <w:marLeft w:val="0"/>
              <w:marRight w:val="0"/>
              <w:marTop w:val="0"/>
              <w:marBottom w:val="0"/>
              <w:divBdr>
                <w:top w:val="none" w:sz="0" w:space="0" w:color="auto"/>
                <w:left w:val="none" w:sz="0" w:space="0" w:color="auto"/>
                <w:bottom w:val="none" w:sz="0" w:space="0" w:color="auto"/>
                <w:right w:val="none" w:sz="0" w:space="0" w:color="auto"/>
              </w:divBdr>
              <w:divsChild>
                <w:div w:id="1606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11318">
      <w:bodyDiv w:val="1"/>
      <w:marLeft w:val="0"/>
      <w:marRight w:val="0"/>
      <w:marTop w:val="0"/>
      <w:marBottom w:val="0"/>
      <w:divBdr>
        <w:top w:val="none" w:sz="0" w:space="0" w:color="auto"/>
        <w:left w:val="none" w:sz="0" w:space="0" w:color="auto"/>
        <w:bottom w:val="none" w:sz="0" w:space="0" w:color="auto"/>
        <w:right w:val="none" w:sz="0" w:space="0" w:color="auto"/>
      </w:divBdr>
      <w:divsChild>
        <w:div w:id="212156306">
          <w:marLeft w:val="0"/>
          <w:marRight w:val="0"/>
          <w:marTop w:val="0"/>
          <w:marBottom w:val="0"/>
          <w:divBdr>
            <w:top w:val="none" w:sz="0" w:space="0" w:color="auto"/>
            <w:left w:val="none" w:sz="0" w:space="0" w:color="auto"/>
            <w:bottom w:val="none" w:sz="0" w:space="0" w:color="auto"/>
            <w:right w:val="none" w:sz="0" w:space="0" w:color="auto"/>
          </w:divBdr>
          <w:divsChild>
            <w:div w:id="1070470508">
              <w:marLeft w:val="0"/>
              <w:marRight w:val="0"/>
              <w:marTop w:val="0"/>
              <w:marBottom w:val="0"/>
              <w:divBdr>
                <w:top w:val="none" w:sz="0" w:space="0" w:color="auto"/>
                <w:left w:val="none" w:sz="0" w:space="0" w:color="auto"/>
                <w:bottom w:val="none" w:sz="0" w:space="0" w:color="auto"/>
                <w:right w:val="none" w:sz="0" w:space="0" w:color="auto"/>
              </w:divBdr>
            </w:div>
            <w:div w:id="1605455050">
              <w:marLeft w:val="0"/>
              <w:marRight w:val="0"/>
              <w:marTop w:val="0"/>
              <w:marBottom w:val="0"/>
              <w:divBdr>
                <w:top w:val="none" w:sz="0" w:space="0" w:color="auto"/>
                <w:left w:val="none" w:sz="0" w:space="0" w:color="auto"/>
                <w:bottom w:val="none" w:sz="0" w:space="0" w:color="auto"/>
                <w:right w:val="none" w:sz="0" w:space="0" w:color="auto"/>
              </w:divBdr>
            </w:div>
          </w:divsChild>
        </w:div>
        <w:div w:id="1403142413">
          <w:marLeft w:val="0"/>
          <w:marRight w:val="0"/>
          <w:marTop w:val="0"/>
          <w:marBottom w:val="0"/>
          <w:divBdr>
            <w:top w:val="none" w:sz="0" w:space="0" w:color="auto"/>
            <w:left w:val="none" w:sz="0" w:space="0" w:color="auto"/>
            <w:bottom w:val="none" w:sz="0" w:space="0" w:color="auto"/>
            <w:right w:val="none" w:sz="0" w:space="0" w:color="auto"/>
          </w:divBdr>
        </w:div>
      </w:divsChild>
    </w:div>
    <w:div w:id="594047672">
      <w:bodyDiv w:val="1"/>
      <w:marLeft w:val="0"/>
      <w:marRight w:val="0"/>
      <w:marTop w:val="0"/>
      <w:marBottom w:val="0"/>
      <w:divBdr>
        <w:top w:val="none" w:sz="0" w:space="0" w:color="auto"/>
        <w:left w:val="none" w:sz="0" w:space="0" w:color="auto"/>
        <w:bottom w:val="none" w:sz="0" w:space="0" w:color="auto"/>
        <w:right w:val="none" w:sz="0" w:space="0" w:color="auto"/>
      </w:divBdr>
      <w:divsChild>
        <w:div w:id="1292592658">
          <w:marLeft w:val="0"/>
          <w:marRight w:val="0"/>
          <w:marTop w:val="0"/>
          <w:marBottom w:val="0"/>
          <w:divBdr>
            <w:top w:val="none" w:sz="0" w:space="0" w:color="auto"/>
            <w:left w:val="none" w:sz="0" w:space="0" w:color="auto"/>
            <w:bottom w:val="none" w:sz="0" w:space="0" w:color="auto"/>
            <w:right w:val="none" w:sz="0" w:space="0" w:color="auto"/>
          </w:divBdr>
          <w:divsChild>
            <w:div w:id="1217544711">
              <w:marLeft w:val="0"/>
              <w:marRight w:val="0"/>
              <w:marTop w:val="0"/>
              <w:marBottom w:val="0"/>
              <w:divBdr>
                <w:top w:val="none" w:sz="0" w:space="0" w:color="auto"/>
                <w:left w:val="none" w:sz="0" w:space="0" w:color="auto"/>
                <w:bottom w:val="none" w:sz="0" w:space="0" w:color="auto"/>
                <w:right w:val="none" w:sz="0" w:space="0" w:color="auto"/>
              </w:divBdr>
            </w:div>
            <w:div w:id="577058401">
              <w:marLeft w:val="0"/>
              <w:marRight w:val="0"/>
              <w:marTop w:val="0"/>
              <w:marBottom w:val="0"/>
              <w:divBdr>
                <w:top w:val="none" w:sz="0" w:space="0" w:color="auto"/>
                <w:left w:val="none" w:sz="0" w:space="0" w:color="auto"/>
                <w:bottom w:val="none" w:sz="0" w:space="0" w:color="auto"/>
                <w:right w:val="none" w:sz="0" w:space="0" w:color="auto"/>
              </w:divBdr>
            </w:div>
          </w:divsChild>
        </w:div>
        <w:div w:id="1917590878">
          <w:marLeft w:val="0"/>
          <w:marRight w:val="0"/>
          <w:marTop w:val="0"/>
          <w:marBottom w:val="0"/>
          <w:divBdr>
            <w:top w:val="none" w:sz="0" w:space="0" w:color="auto"/>
            <w:left w:val="none" w:sz="0" w:space="0" w:color="auto"/>
            <w:bottom w:val="none" w:sz="0" w:space="0" w:color="auto"/>
            <w:right w:val="none" w:sz="0" w:space="0" w:color="auto"/>
          </w:divBdr>
        </w:div>
      </w:divsChild>
    </w:div>
    <w:div w:id="597371687">
      <w:bodyDiv w:val="1"/>
      <w:marLeft w:val="0"/>
      <w:marRight w:val="0"/>
      <w:marTop w:val="0"/>
      <w:marBottom w:val="0"/>
      <w:divBdr>
        <w:top w:val="none" w:sz="0" w:space="0" w:color="auto"/>
        <w:left w:val="none" w:sz="0" w:space="0" w:color="auto"/>
        <w:bottom w:val="none" w:sz="0" w:space="0" w:color="auto"/>
        <w:right w:val="none" w:sz="0" w:space="0" w:color="auto"/>
      </w:divBdr>
      <w:divsChild>
        <w:div w:id="1604148660">
          <w:marLeft w:val="0"/>
          <w:marRight w:val="0"/>
          <w:marTop w:val="0"/>
          <w:marBottom w:val="0"/>
          <w:divBdr>
            <w:top w:val="none" w:sz="0" w:space="0" w:color="auto"/>
            <w:left w:val="none" w:sz="0" w:space="0" w:color="auto"/>
            <w:bottom w:val="none" w:sz="0" w:space="0" w:color="auto"/>
            <w:right w:val="none" w:sz="0" w:space="0" w:color="auto"/>
          </w:divBdr>
          <w:divsChild>
            <w:div w:id="1136680514">
              <w:marLeft w:val="0"/>
              <w:marRight w:val="0"/>
              <w:marTop w:val="0"/>
              <w:marBottom w:val="0"/>
              <w:divBdr>
                <w:top w:val="none" w:sz="0" w:space="0" w:color="auto"/>
                <w:left w:val="none" w:sz="0" w:space="0" w:color="auto"/>
                <w:bottom w:val="none" w:sz="0" w:space="0" w:color="auto"/>
                <w:right w:val="none" w:sz="0" w:space="0" w:color="auto"/>
              </w:divBdr>
            </w:div>
            <w:div w:id="809980576">
              <w:marLeft w:val="0"/>
              <w:marRight w:val="0"/>
              <w:marTop w:val="0"/>
              <w:marBottom w:val="0"/>
              <w:divBdr>
                <w:top w:val="none" w:sz="0" w:space="0" w:color="auto"/>
                <w:left w:val="none" w:sz="0" w:space="0" w:color="auto"/>
                <w:bottom w:val="none" w:sz="0" w:space="0" w:color="auto"/>
                <w:right w:val="none" w:sz="0" w:space="0" w:color="auto"/>
              </w:divBdr>
            </w:div>
          </w:divsChild>
        </w:div>
        <w:div w:id="1811628718">
          <w:marLeft w:val="0"/>
          <w:marRight w:val="0"/>
          <w:marTop w:val="0"/>
          <w:marBottom w:val="0"/>
          <w:divBdr>
            <w:top w:val="none" w:sz="0" w:space="0" w:color="auto"/>
            <w:left w:val="none" w:sz="0" w:space="0" w:color="auto"/>
            <w:bottom w:val="none" w:sz="0" w:space="0" w:color="auto"/>
            <w:right w:val="none" w:sz="0" w:space="0" w:color="auto"/>
          </w:divBdr>
        </w:div>
      </w:divsChild>
    </w:div>
    <w:div w:id="597372551">
      <w:bodyDiv w:val="1"/>
      <w:marLeft w:val="0"/>
      <w:marRight w:val="0"/>
      <w:marTop w:val="0"/>
      <w:marBottom w:val="0"/>
      <w:divBdr>
        <w:top w:val="none" w:sz="0" w:space="0" w:color="auto"/>
        <w:left w:val="none" w:sz="0" w:space="0" w:color="auto"/>
        <w:bottom w:val="none" w:sz="0" w:space="0" w:color="auto"/>
        <w:right w:val="none" w:sz="0" w:space="0" w:color="auto"/>
      </w:divBdr>
      <w:divsChild>
        <w:div w:id="12342285">
          <w:marLeft w:val="0"/>
          <w:marRight w:val="0"/>
          <w:marTop w:val="0"/>
          <w:marBottom w:val="0"/>
          <w:divBdr>
            <w:top w:val="none" w:sz="0" w:space="0" w:color="auto"/>
            <w:left w:val="none" w:sz="0" w:space="0" w:color="auto"/>
            <w:bottom w:val="none" w:sz="0" w:space="0" w:color="auto"/>
            <w:right w:val="none" w:sz="0" w:space="0" w:color="auto"/>
          </w:divBdr>
          <w:divsChild>
            <w:div w:id="509297862">
              <w:marLeft w:val="0"/>
              <w:marRight w:val="0"/>
              <w:marTop w:val="0"/>
              <w:marBottom w:val="0"/>
              <w:divBdr>
                <w:top w:val="none" w:sz="0" w:space="0" w:color="auto"/>
                <w:left w:val="none" w:sz="0" w:space="0" w:color="auto"/>
                <w:bottom w:val="none" w:sz="0" w:space="0" w:color="auto"/>
                <w:right w:val="none" w:sz="0" w:space="0" w:color="auto"/>
              </w:divBdr>
              <w:divsChild>
                <w:div w:id="11715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3346">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0"/>
              <w:divBdr>
                <w:top w:val="none" w:sz="0" w:space="0" w:color="auto"/>
                <w:left w:val="none" w:sz="0" w:space="0" w:color="auto"/>
                <w:bottom w:val="none" w:sz="0" w:space="0" w:color="auto"/>
                <w:right w:val="none" w:sz="0" w:space="0" w:color="auto"/>
              </w:divBdr>
              <w:divsChild>
                <w:div w:id="3143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5769">
          <w:marLeft w:val="0"/>
          <w:marRight w:val="0"/>
          <w:marTop w:val="0"/>
          <w:marBottom w:val="0"/>
          <w:divBdr>
            <w:top w:val="none" w:sz="0" w:space="0" w:color="auto"/>
            <w:left w:val="none" w:sz="0" w:space="0" w:color="auto"/>
            <w:bottom w:val="none" w:sz="0" w:space="0" w:color="auto"/>
            <w:right w:val="none" w:sz="0" w:space="0" w:color="auto"/>
          </w:divBdr>
          <w:divsChild>
            <w:div w:id="564342661">
              <w:marLeft w:val="0"/>
              <w:marRight w:val="0"/>
              <w:marTop w:val="0"/>
              <w:marBottom w:val="0"/>
              <w:divBdr>
                <w:top w:val="none" w:sz="0" w:space="0" w:color="auto"/>
                <w:left w:val="none" w:sz="0" w:space="0" w:color="auto"/>
                <w:bottom w:val="none" w:sz="0" w:space="0" w:color="auto"/>
                <w:right w:val="none" w:sz="0" w:space="0" w:color="auto"/>
              </w:divBdr>
              <w:divsChild>
                <w:div w:id="3178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9065">
      <w:bodyDiv w:val="1"/>
      <w:marLeft w:val="0"/>
      <w:marRight w:val="0"/>
      <w:marTop w:val="0"/>
      <w:marBottom w:val="0"/>
      <w:divBdr>
        <w:top w:val="none" w:sz="0" w:space="0" w:color="auto"/>
        <w:left w:val="none" w:sz="0" w:space="0" w:color="auto"/>
        <w:bottom w:val="none" w:sz="0" w:space="0" w:color="auto"/>
        <w:right w:val="none" w:sz="0" w:space="0" w:color="auto"/>
      </w:divBdr>
    </w:div>
    <w:div w:id="598683931">
      <w:bodyDiv w:val="1"/>
      <w:marLeft w:val="0"/>
      <w:marRight w:val="0"/>
      <w:marTop w:val="0"/>
      <w:marBottom w:val="0"/>
      <w:divBdr>
        <w:top w:val="none" w:sz="0" w:space="0" w:color="auto"/>
        <w:left w:val="none" w:sz="0" w:space="0" w:color="auto"/>
        <w:bottom w:val="none" w:sz="0" w:space="0" w:color="auto"/>
        <w:right w:val="none" w:sz="0" w:space="0" w:color="auto"/>
      </w:divBdr>
      <w:divsChild>
        <w:div w:id="361786035">
          <w:marLeft w:val="0"/>
          <w:marRight w:val="0"/>
          <w:marTop w:val="0"/>
          <w:marBottom w:val="75"/>
          <w:divBdr>
            <w:top w:val="none" w:sz="0" w:space="0" w:color="auto"/>
            <w:left w:val="none" w:sz="0" w:space="0" w:color="auto"/>
            <w:bottom w:val="none" w:sz="0" w:space="0" w:color="auto"/>
            <w:right w:val="none" w:sz="0" w:space="0" w:color="auto"/>
          </w:divBdr>
        </w:div>
        <w:div w:id="213464714">
          <w:marLeft w:val="0"/>
          <w:marRight w:val="0"/>
          <w:marTop w:val="0"/>
          <w:marBottom w:val="75"/>
          <w:divBdr>
            <w:top w:val="none" w:sz="0" w:space="0" w:color="auto"/>
            <w:left w:val="none" w:sz="0" w:space="0" w:color="auto"/>
            <w:bottom w:val="none" w:sz="0" w:space="0" w:color="auto"/>
            <w:right w:val="none" w:sz="0" w:space="0" w:color="auto"/>
          </w:divBdr>
        </w:div>
      </w:divsChild>
    </w:div>
    <w:div w:id="598954522">
      <w:bodyDiv w:val="1"/>
      <w:marLeft w:val="0"/>
      <w:marRight w:val="0"/>
      <w:marTop w:val="0"/>
      <w:marBottom w:val="0"/>
      <w:divBdr>
        <w:top w:val="none" w:sz="0" w:space="0" w:color="auto"/>
        <w:left w:val="none" w:sz="0" w:space="0" w:color="auto"/>
        <w:bottom w:val="none" w:sz="0" w:space="0" w:color="auto"/>
        <w:right w:val="none" w:sz="0" w:space="0" w:color="auto"/>
      </w:divBdr>
      <w:divsChild>
        <w:div w:id="1822233726">
          <w:marLeft w:val="0"/>
          <w:marRight w:val="0"/>
          <w:marTop w:val="0"/>
          <w:marBottom w:val="0"/>
          <w:divBdr>
            <w:top w:val="none" w:sz="0" w:space="0" w:color="auto"/>
            <w:left w:val="none" w:sz="0" w:space="0" w:color="auto"/>
            <w:bottom w:val="none" w:sz="0" w:space="0" w:color="auto"/>
            <w:right w:val="none" w:sz="0" w:space="0" w:color="auto"/>
          </w:divBdr>
          <w:divsChild>
            <w:div w:id="1381244317">
              <w:marLeft w:val="0"/>
              <w:marRight w:val="0"/>
              <w:marTop w:val="0"/>
              <w:marBottom w:val="0"/>
              <w:divBdr>
                <w:top w:val="none" w:sz="0" w:space="0" w:color="auto"/>
                <w:left w:val="none" w:sz="0" w:space="0" w:color="auto"/>
                <w:bottom w:val="none" w:sz="0" w:space="0" w:color="auto"/>
                <w:right w:val="none" w:sz="0" w:space="0" w:color="auto"/>
              </w:divBdr>
            </w:div>
            <w:div w:id="655765373">
              <w:marLeft w:val="0"/>
              <w:marRight w:val="0"/>
              <w:marTop w:val="0"/>
              <w:marBottom w:val="0"/>
              <w:divBdr>
                <w:top w:val="none" w:sz="0" w:space="0" w:color="auto"/>
                <w:left w:val="none" w:sz="0" w:space="0" w:color="auto"/>
                <w:bottom w:val="none" w:sz="0" w:space="0" w:color="auto"/>
                <w:right w:val="none" w:sz="0" w:space="0" w:color="auto"/>
              </w:divBdr>
            </w:div>
          </w:divsChild>
        </w:div>
        <w:div w:id="709039620">
          <w:marLeft w:val="0"/>
          <w:marRight w:val="0"/>
          <w:marTop w:val="0"/>
          <w:marBottom w:val="0"/>
          <w:divBdr>
            <w:top w:val="none" w:sz="0" w:space="0" w:color="auto"/>
            <w:left w:val="none" w:sz="0" w:space="0" w:color="auto"/>
            <w:bottom w:val="none" w:sz="0" w:space="0" w:color="auto"/>
            <w:right w:val="none" w:sz="0" w:space="0" w:color="auto"/>
          </w:divBdr>
        </w:div>
      </w:divsChild>
    </w:div>
    <w:div w:id="599407976">
      <w:bodyDiv w:val="1"/>
      <w:marLeft w:val="0"/>
      <w:marRight w:val="0"/>
      <w:marTop w:val="0"/>
      <w:marBottom w:val="0"/>
      <w:divBdr>
        <w:top w:val="none" w:sz="0" w:space="0" w:color="auto"/>
        <w:left w:val="none" w:sz="0" w:space="0" w:color="auto"/>
        <w:bottom w:val="none" w:sz="0" w:space="0" w:color="auto"/>
        <w:right w:val="none" w:sz="0" w:space="0" w:color="auto"/>
      </w:divBdr>
      <w:divsChild>
        <w:div w:id="993801676">
          <w:marLeft w:val="0"/>
          <w:marRight w:val="0"/>
          <w:marTop w:val="0"/>
          <w:marBottom w:val="0"/>
          <w:divBdr>
            <w:top w:val="none" w:sz="0" w:space="0" w:color="auto"/>
            <w:left w:val="none" w:sz="0" w:space="0" w:color="auto"/>
            <w:bottom w:val="none" w:sz="0" w:space="0" w:color="auto"/>
            <w:right w:val="none" w:sz="0" w:space="0" w:color="auto"/>
          </w:divBdr>
          <w:divsChild>
            <w:div w:id="629045803">
              <w:marLeft w:val="0"/>
              <w:marRight w:val="0"/>
              <w:marTop w:val="0"/>
              <w:marBottom w:val="0"/>
              <w:divBdr>
                <w:top w:val="none" w:sz="0" w:space="0" w:color="auto"/>
                <w:left w:val="none" w:sz="0" w:space="0" w:color="auto"/>
                <w:bottom w:val="none" w:sz="0" w:space="0" w:color="auto"/>
                <w:right w:val="none" w:sz="0" w:space="0" w:color="auto"/>
              </w:divBdr>
            </w:div>
            <w:div w:id="1989434423">
              <w:marLeft w:val="0"/>
              <w:marRight w:val="0"/>
              <w:marTop w:val="0"/>
              <w:marBottom w:val="0"/>
              <w:divBdr>
                <w:top w:val="none" w:sz="0" w:space="0" w:color="auto"/>
                <w:left w:val="none" w:sz="0" w:space="0" w:color="auto"/>
                <w:bottom w:val="none" w:sz="0" w:space="0" w:color="auto"/>
                <w:right w:val="none" w:sz="0" w:space="0" w:color="auto"/>
              </w:divBdr>
            </w:div>
          </w:divsChild>
        </w:div>
        <w:div w:id="1140030023">
          <w:marLeft w:val="0"/>
          <w:marRight w:val="0"/>
          <w:marTop w:val="0"/>
          <w:marBottom w:val="0"/>
          <w:divBdr>
            <w:top w:val="none" w:sz="0" w:space="0" w:color="auto"/>
            <w:left w:val="none" w:sz="0" w:space="0" w:color="auto"/>
            <w:bottom w:val="none" w:sz="0" w:space="0" w:color="auto"/>
            <w:right w:val="none" w:sz="0" w:space="0" w:color="auto"/>
          </w:divBdr>
          <w:divsChild>
            <w:div w:id="2068070008">
              <w:marLeft w:val="0"/>
              <w:marRight w:val="0"/>
              <w:marTop w:val="0"/>
              <w:marBottom w:val="0"/>
              <w:divBdr>
                <w:top w:val="none" w:sz="0" w:space="0" w:color="auto"/>
                <w:left w:val="none" w:sz="0" w:space="0" w:color="auto"/>
                <w:bottom w:val="none" w:sz="0" w:space="0" w:color="auto"/>
                <w:right w:val="none" w:sz="0" w:space="0" w:color="auto"/>
              </w:divBdr>
            </w:div>
            <w:div w:id="2244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10760">
      <w:bodyDiv w:val="1"/>
      <w:marLeft w:val="0"/>
      <w:marRight w:val="0"/>
      <w:marTop w:val="0"/>
      <w:marBottom w:val="0"/>
      <w:divBdr>
        <w:top w:val="none" w:sz="0" w:space="0" w:color="auto"/>
        <w:left w:val="none" w:sz="0" w:space="0" w:color="auto"/>
        <w:bottom w:val="none" w:sz="0" w:space="0" w:color="auto"/>
        <w:right w:val="none" w:sz="0" w:space="0" w:color="auto"/>
      </w:divBdr>
      <w:divsChild>
        <w:div w:id="854809839">
          <w:marLeft w:val="0"/>
          <w:marRight w:val="0"/>
          <w:marTop w:val="0"/>
          <w:marBottom w:val="0"/>
          <w:divBdr>
            <w:top w:val="none" w:sz="0" w:space="0" w:color="auto"/>
            <w:left w:val="none" w:sz="0" w:space="0" w:color="auto"/>
            <w:bottom w:val="none" w:sz="0" w:space="0" w:color="auto"/>
            <w:right w:val="none" w:sz="0" w:space="0" w:color="auto"/>
          </w:divBdr>
        </w:div>
        <w:div w:id="1713994611">
          <w:marLeft w:val="0"/>
          <w:marRight w:val="0"/>
          <w:marTop w:val="0"/>
          <w:marBottom w:val="0"/>
          <w:divBdr>
            <w:top w:val="none" w:sz="0" w:space="0" w:color="auto"/>
            <w:left w:val="none" w:sz="0" w:space="0" w:color="auto"/>
            <w:bottom w:val="none" w:sz="0" w:space="0" w:color="auto"/>
            <w:right w:val="none" w:sz="0" w:space="0" w:color="auto"/>
          </w:divBdr>
        </w:div>
      </w:divsChild>
    </w:div>
    <w:div w:id="600721225">
      <w:bodyDiv w:val="1"/>
      <w:marLeft w:val="0"/>
      <w:marRight w:val="0"/>
      <w:marTop w:val="0"/>
      <w:marBottom w:val="0"/>
      <w:divBdr>
        <w:top w:val="none" w:sz="0" w:space="0" w:color="auto"/>
        <w:left w:val="none" w:sz="0" w:space="0" w:color="auto"/>
        <w:bottom w:val="none" w:sz="0" w:space="0" w:color="auto"/>
        <w:right w:val="none" w:sz="0" w:space="0" w:color="auto"/>
      </w:divBdr>
      <w:divsChild>
        <w:div w:id="924999645">
          <w:marLeft w:val="0"/>
          <w:marRight w:val="0"/>
          <w:marTop w:val="0"/>
          <w:marBottom w:val="0"/>
          <w:divBdr>
            <w:top w:val="none" w:sz="0" w:space="0" w:color="auto"/>
            <w:left w:val="none" w:sz="0" w:space="0" w:color="auto"/>
            <w:bottom w:val="none" w:sz="0" w:space="0" w:color="auto"/>
            <w:right w:val="none" w:sz="0" w:space="0" w:color="auto"/>
          </w:divBdr>
          <w:divsChild>
            <w:div w:id="296179045">
              <w:marLeft w:val="0"/>
              <w:marRight w:val="0"/>
              <w:marTop w:val="0"/>
              <w:marBottom w:val="0"/>
              <w:divBdr>
                <w:top w:val="none" w:sz="0" w:space="0" w:color="auto"/>
                <w:left w:val="none" w:sz="0" w:space="0" w:color="auto"/>
                <w:bottom w:val="none" w:sz="0" w:space="0" w:color="auto"/>
                <w:right w:val="none" w:sz="0" w:space="0" w:color="auto"/>
              </w:divBdr>
            </w:div>
          </w:divsChild>
        </w:div>
        <w:div w:id="1268267314">
          <w:marLeft w:val="0"/>
          <w:marRight w:val="0"/>
          <w:marTop w:val="0"/>
          <w:marBottom w:val="0"/>
          <w:divBdr>
            <w:top w:val="none" w:sz="0" w:space="0" w:color="auto"/>
            <w:left w:val="none" w:sz="0" w:space="0" w:color="auto"/>
            <w:bottom w:val="none" w:sz="0" w:space="0" w:color="auto"/>
            <w:right w:val="none" w:sz="0" w:space="0" w:color="auto"/>
          </w:divBdr>
        </w:div>
        <w:div w:id="1102191749">
          <w:marLeft w:val="0"/>
          <w:marRight w:val="0"/>
          <w:marTop w:val="0"/>
          <w:marBottom w:val="0"/>
          <w:divBdr>
            <w:top w:val="none" w:sz="0" w:space="0" w:color="auto"/>
            <w:left w:val="none" w:sz="0" w:space="0" w:color="auto"/>
            <w:bottom w:val="none" w:sz="0" w:space="0" w:color="auto"/>
            <w:right w:val="none" w:sz="0" w:space="0" w:color="auto"/>
          </w:divBdr>
        </w:div>
      </w:divsChild>
    </w:div>
    <w:div w:id="600993105">
      <w:bodyDiv w:val="1"/>
      <w:marLeft w:val="0"/>
      <w:marRight w:val="0"/>
      <w:marTop w:val="0"/>
      <w:marBottom w:val="0"/>
      <w:divBdr>
        <w:top w:val="none" w:sz="0" w:space="0" w:color="auto"/>
        <w:left w:val="none" w:sz="0" w:space="0" w:color="auto"/>
        <w:bottom w:val="none" w:sz="0" w:space="0" w:color="auto"/>
        <w:right w:val="none" w:sz="0" w:space="0" w:color="auto"/>
      </w:divBdr>
      <w:divsChild>
        <w:div w:id="878904784">
          <w:marLeft w:val="0"/>
          <w:marRight w:val="0"/>
          <w:marTop w:val="0"/>
          <w:marBottom w:val="0"/>
          <w:divBdr>
            <w:top w:val="none" w:sz="0" w:space="0" w:color="auto"/>
            <w:left w:val="none" w:sz="0" w:space="0" w:color="auto"/>
            <w:bottom w:val="none" w:sz="0" w:space="0" w:color="auto"/>
            <w:right w:val="none" w:sz="0" w:space="0" w:color="auto"/>
          </w:divBdr>
        </w:div>
        <w:div w:id="2044286633">
          <w:marLeft w:val="0"/>
          <w:marRight w:val="0"/>
          <w:marTop w:val="0"/>
          <w:marBottom w:val="0"/>
          <w:divBdr>
            <w:top w:val="none" w:sz="0" w:space="0" w:color="auto"/>
            <w:left w:val="none" w:sz="0" w:space="0" w:color="auto"/>
            <w:bottom w:val="none" w:sz="0" w:space="0" w:color="auto"/>
            <w:right w:val="none" w:sz="0" w:space="0" w:color="auto"/>
          </w:divBdr>
          <w:divsChild>
            <w:div w:id="1430811396">
              <w:marLeft w:val="0"/>
              <w:marRight w:val="0"/>
              <w:marTop w:val="0"/>
              <w:marBottom w:val="0"/>
              <w:divBdr>
                <w:top w:val="none" w:sz="0" w:space="0" w:color="auto"/>
                <w:left w:val="none" w:sz="0" w:space="0" w:color="auto"/>
                <w:bottom w:val="none" w:sz="0" w:space="0" w:color="auto"/>
                <w:right w:val="none" w:sz="0" w:space="0" w:color="auto"/>
              </w:divBdr>
              <w:divsChild>
                <w:div w:id="124273575">
                  <w:marLeft w:val="0"/>
                  <w:marRight w:val="0"/>
                  <w:marTop w:val="0"/>
                  <w:marBottom w:val="0"/>
                  <w:divBdr>
                    <w:top w:val="none" w:sz="0" w:space="0" w:color="auto"/>
                    <w:left w:val="none" w:sz="0" w:space="0" w:color="auto"/>
                    <w:bottom w:val="none" w:sz="0" w:space="0" w:color="auto"/>
                    <w:right w:val="none" w:sz="0" w:space="0" w:color="auto"/>
                  </w:divBdr>
                  <w:divsChild>
                    <w:div w:id="2879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334">
          <w:marLeft w:val="0"/>
          <w:marRight w:val="0"/>
          <w:marTop w:val="0"/>
          <w:marBottom w:val="0"/>
          <w:divBdr>
            <w:top w:val="none" w:sz="0" w:space="0" w:color="auto"/>
            <w:left w:val="none" w:sz="0" w:space="0" w:color="auto"/>
            <w:bottom w:val="none" w:sz="0" w:space="0" w:color="auto"/>
            <w:right w:val="none" w:sz="0" w:space="0" w:color="auto"/>
          </w:divBdr>
          <w:divsChild>
            <w:div w:id="971209177">
              <w:marLeft w:val="0"/>
              <w:marRight w:val="0"/>
              <w:marTop w:val="0"/>
              <w:marBottom w:val="0"/>
              <w:divBdr>
                <w:top w:val="none" w:sz="0" w:space="0" w:color="auto"/>
                <w:left w:val="none" w:sz="0" w:space="0" w:color="auto"/>
                <w:bottom w:val="none" w:sz="0" w:space="0" w:color="auto"/>
                <w:right w:val="none" w:sz="0" w:space="0" w:color="auto"/>
              </w:divBdr>
            </w:div>
            <w:div w:id="926420079">
              <w:marLeft w:val="0"/>
              <w:marRight w:val="0"/>
              <w:marTop w:val="0"/>
              <w:marBottom w:val="0"/>
              <w:divBdr>
                <w:top w:val="none" w:sz="0" w:space="0" w:color="auto"/>
                <w:left w:val="none" w:sz="0" w:space="0" w:color="auto"/>
                <w:bottom w:val="none" w:sz="0" w:space="0" w:color="auto"/>
                <w:right w:val="none" w:sz="0" w:space="0" w:color="auto"/>
              </w:divBdr>
              <w:divsChild>
                <w:div w:id="532694726">
                  <w:marLeft w:val="0"/>
                  <w:marRight w:val="0"/>
                  <w:marTop w:val="0"/>
                  <w:marBottom w:val="0"/>
                  <w:divBdr>
                    <w:top w:val="none" w:sz="0" w:space="0" w:color="auto"/>
                    <w:left w:val="none" w:sz="0" w:space="0" w:color="auto"/>
                    <w:bottom w:val="none" w:sz="0" w:space="0" w:color="auto"/>
                    <w:right w:val="none" w:sz="0" w:space="0" w:color="auto"/>
                  </w:divBdr>
                </w:div>
                <w:div w:id="612565317">
                  <w:marLeft w:val="0"/>
                  <w:marRight w:val="0"/>
                  <w:marTop w:val="0"/>
                  <w:marBottom w:val="0"/>
                  <w:divBdr>
                    <w:top w:val="none" w:sz="0" w:space="0" w:color="auto"/>
                    <w:left w:val="none" w:sz="0" w:space="0" w:color="auto"/>
                    <w:bottom w:val="none" w:sz="0" w:space="0" w:color="auto"/>
                    <w:right w:val="none" w:sz="0" w:space="0" w:color="auto"/>
                  </w:divBdr>
                </w:div>
                <w:div w:id="1067532501">
                  <w:marLeft w:val="0"/>
                  <w:marRight w:val="0"/>
                  <w:marTop w:val="0"/>
                  <w:marBottom w:val="0"/>
                  <w:divBdr>
                    <w:top w:val="none" w:sz="0" w:space="0" w:color="auto"/>
                    <w:left w:val="none" w:sz="0" w:space="0" w:color="auto"/>
                    <w:bottom w:val="none" w:sz="0" w:space="0" w:color="auto"/>
                    <w:right w:val="none" w:sz="0" w:space="0" w:color="auto"/>
                  </w:divBdr>
                </w:div>
                <w:div w:id="1031298624">
                  <w:marLeft w:val="0"/>
                  <w:marRight w:val="0"/>
                  <w:marTop w:val="0"/>
                  <w:marBottom w:val="0"/>
                  <w:divBdr>
                    <w:top w:val="none" w:sz="0" w:space="0" w:color="auto"/>
                    <w:left w:val="none" w:sz="0" w:space="0" w:color="auto"/>
                    <w:bottom w:val="none" w:sz="0" w:space="0" w:color="auto"/>
                    <w:right w:val="none" w:sz="0" w:space="0" w:color="auto"/>
                  </w:divBdr>
                </w:div>
                <w:div w:id="1751150537">
                  <w:marLeft w:val="0"/>
                  <w:marRight w:val="0"/>
                  <w:marTop w:val="0"/>
                  <w:marBottom w:val="0"/>
                  <w:divBdr>
                    <w:top w:val="none" w:sz="0" w:space="0" w:color="auto"/>
                    <w:left w:val="none" w:sz="0" w:space="0" w:color="auto"/>
                    <w:bottom w:val="none" w:sz="0" w:space="0" w:color="auto"/>
                    <w:right w:val="none" w:sz="0" w:space="0" w:color="auto"/>
                  </w:divBdr>
                </w:div>
                <w:div w:id="7076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2933">
      <w:bodyDiv w:val="1"/>
      <w:marLeft w:val="0"/>
      <w:marRight w:val="0"/>
      <w:marTop w:val="0"/>
      <w:marBottom w:val="0"/>
      <w:divBdr>
        <w:top w:val="none" w:sz="0" w:space="0" w:color="auto"/>
        <w:left w:val="none" w:sz="0" w:space="0" w:color="auto"/>
        <w:bottom w:val="none" w:sz="0" w:space="0" w:color="auto"/>
        <w:right w:val="none" w:sz="0" w:space="0" w:color="auto"/>
      </w:divBdr>
      <w:divsChild>
        <w:div w:id="2014988037">
          <w:marLeft w:val="0"/>
          <w:marRight w:val="0"/>
          <w:marTop w:val="0"/>
          <w:marBottom w:val="0"/>
          <w:divBdr>
            <w:top w:val="none" w:sz="0" w:space="0" w:color="auto"/>
            <w:left w:val="none" w:sz="0" w:space="0" w:color="auto"/>
            <w:bottom w:val="none" w:sz="0" w:space="0" w:color="auto"/>
            <w:right w:val="none" w:sz="0" w:space="0" w:color="auto"/>
          </w:divBdr>
          <w:divsChild>
            <w:div w:id="681858171">
              <w:marLeft w:val="0"/>
              <w:marRight w:val="0"/>
              <w:marTop w:val="0"/>
              <w:marBottom w:val="0"/>
              <w:divBdr>
                <w:top w:val="none" w:sz="0" w:space="0" w:color="auto"/>
                <w:left w:val="none" w:sz="0" w:space="0" w:color="auto"/>
                <w:bottom w:val="none" w:sz="0" w:space="0" w:color="auto"/>
                <w:right w:val="none" w:sz="0" w:space="0" w:color="auto"/>
              </w:divBdr>
            </w:div>
            <w:div w:id="475804402">
              <w:marLeft w:val="0"/>
              <w:marRight w:val="0"/>
              <w:marTop w:val="0"/>
              <w:marBottom w:val="0"/>
              <w:divBdr>
                <w:top w:val="none" w:sz="0" w:space="0" w:color="auto"/>
                <w:left w:val="none" w:sz="0" w:space="0" w:color="auto"/>
                <w:bottom w:val="none" w:sz="0" w:space="0" w:color="auto"/>
                <w:right w:val="none" w:sz="0" w:space="0" w:color="auto"/>
              </w:divBdr>
            </w:div>
          </w:divsChild>
        </w:div>
        <w:div w:id="645933563">
          <w:marLeft w:val="0"/>
          <w:marRight w:val="0"/>
          <w:marTop w:val="0"/>
          <w:marBottom w:val="0"/>
          <w:divBdr>
            <w:top w:val="none" w:sz="0" w:space="0" w:color="auto"/>
            <w:left w:val="none" w:sz="0" w:space="0" w:color="auto"/>
            <w:bottom w:val="none" w:sz="0" w:space="0" w:color="auto"/>
            <w:right w:val="none" w:sz="0" w:space="0" w:color="auto"/>
          </w:divBdr>
        </w:div>
      </w:divsChild>
    </w:div>
    <w:div w:id="605312439">
      <w:bodyDiv w:val="1"/>
      <w:marLeft w:val="0"/>
      <w:marRight w:val="0"/>
      <w:marTop w:val="0"/>
      <w:marBottom w:val="0"/>
      <w:divBdr>
        <w:top w:val="none" w:sz="0" w:space="0" w:color="auto"/>
        <w:left w:val="none" w:sz="0" w:space="0" w:color="auto"/>
        <w:bottom w:val="none" w:sz="0" w:space="0" w:color="auto"/>
        <w:right w:val="none" w:sz="0" w:space="0" w:color="auto"/>
      </w:divBdr>
      <w:divsChild>
        <w:div w:id="1661733113">
          <w:marLeft w:val="0"/>
          <w:marRight w:val="0"/>
          <w:marTop w:val="0"/>
          <w:marBottom w:val="0"/>
          <w:divBdr>
            <w:top w:val="none" w:sz="0" w:space="0" w:color="auto"/>
            <w:left w:val="none" w:sz="0" w:space="0" w:color="auto"/>
            <w:bottom w:val="none" w:sz="0" w:space="0" w:color="auto"/>
            <w:right w:val="none" w:sz="0" w:space="0" w:color="auto"/>
          </w:divBdr>
        </w:div>
        <w:div w:id="1297955645">
          <w:marLeft w:val="0"/>
          <w:marRight w:val="0"/>
          <w:marTop w:val="0"/>
          <w:marBottom w:val="0"/>
          <w:divBdr>
            <w:top w:val="none" w:sz="0" w:space="0" w:color="auto"/>
            <w:left w:val="none" w:sz="0" w:space="0" w:color="auto"/>
            <w:bottom w:val="none" w:sz="0" w:space="0" w:color="auto"/>
            <w:right w:val="none" w:sz="0" w:space="0" w:color="auto"/>
          </w:divBdr>
        </w:div>
      </w:divsChild>
    </w:div>
    <w:div w:id="605432022">
      <w:bodyDiv w:val="1"/>
      <w:marLeft w:val="0"/>
      <w:marRight w:val="0"/>
      <w:marTop w:val="0"/>
      <w:marBottom w:val="0"/>
      <w:divBdr>
        <w:top w:val="none" w:sz="0" w:space="0" w:color="auto"/>
        <w:left w:val="none" w:sz="0" w:space="0" w:color="auto"/>
        <w:bottom w:val="none" w:sz="0" w:space="0" w:color="auto"/>
        <w:right w:val="none" w:sz="0" w:space="0" w:color="auto"/>
      </w:divBdr>
      <w:divsChild>
        <w:div w:id="1325471730">
          <w:marLeft w:val="0"/>
          <w:marRight w:val="0"/>
          <w:marTop w:val="0"/>
          <w:marBottom w:val="0"/>
          <w:divBdr>
            <w:top w:val="none" w:sz="0" w:space="0" w:color="auto"/>
            <w:left w:val="none" w:sz="0" w:space="0" w:color="auto"/>
            <w:bottom w:val="none" w:sz="0" w:space="0" w:color="auto"/>
            <w:right w:val="none" w:sz="0" w:space="0" w:color="auto"/>
          </w:divBdr>
          <w:divsChild>
            <w:div w:id="7799314">
              <w:marLeft w:val="0"/>
              <w:marRight w:val="0"/>
              <w:marTop w:val="0"/>
              <w:marBottom w:val="0"/>
              <w:divBdr>
                <w:top w:val="none" w:sz="0" w:space="0" w:color="auto"/>
                <w:left w:val="none" w:sz="0" w:space="0" w:color="auto"/>
                <w:bottom w:val="none" w:sz="0" w:space="0" w:color="auto"/>
                <w:right w:val="none" w:sz="0" w:space="0" w:color="auto"/>
              </w:divBdr>
              <w:divsChild>
                <w:div w:id="1732268214">
                  <w:marLeft w:val="0"/>
                  <w:marRight w:val="300"/>
                  <w:marTop w:val="0"/>
                  <w:marBottom w:val="0"/>
                  <w:divBdr>
                    <w:top w:val="none" w:sz="0" w:space="0" w:color="auto"/>
                    <w:left w:val="none" w:sz="0" w:space="0" w:color="auto"/>
                    <w:bottom w:val="none" w:sz="0" w:space="0" w:color="auto"/>
                    <w:right w:val="none" w:sz="0" w:space="0" w:color="auto"/>
                  </w:divBdr>
                  <w:divsChild>
                    <w:div w:id="1999965746">
                      <w:marLeft w:val="0"/>
                      <w:marRight w:val="0"/>
                      <w:marTop w:val="0"/>
                      <w:marBottom w:val="0"/>
                      <w:divBdr>
                        <w:top w:val="none" w:sz="0" w:space="0" w:color="auto"/>
                        <w:left w:val="none" w:sz="0" w:space="0" w:color="auto"/>
                        <w:bottom w:val="none" w:sz="0" w:space="0" w:color="auto"/>
                        <w:right w:val="none" w:sz="0" w:space="0" w:color="auto"/>
                      </w:divBdr>
                      <w:divsChild>
                        <w:div w:id="1873414589">
                          <w:marLeft w:val="0"/>
                          <w:marRight w:val="0"/>
                          <w:marTop w:val="0"/>
                          <w:marBottom w:val="0"/>
                          <w:divBdr>
                            <w:top w:val="none" w:sz="0" w:space="0" w:color="auto"/>
                            <w:left w:val="none" w:sz="0" w:space="0" w:color="auto"/>
                            <w:bottom w:val="none" w:sz="0" w:space="0" w:color="auto"/>
                            <w:right w:val="none" w:sz="0" w:space="0" w:color="auto"/>
                          </w:divBdr>
                        </w:div>
                        <w:div w:id="361905573">
                          <w:marLeft w:val="0"/>
                          <w:marRight w:val="0"/>
                          <w:marTop w:val="0"/>
                          <w:marBottom w:val="0"/>
                          <w:divBdr>
                            <w:top w:val="none" w:sz="0" w:space="0" w:color="auto"/>
                            <w:left w:val="none" w:sz="0" w:space="0" w:color="auto"/>
                            <w:bottom w:val="none" w:sz="0" w:space="0" w:color="auto"/>
                            <w:right w:val="none" w:sz="0" w:space="0" w:color="auto"/>
                          </w:divBdr>
                        </w:div>
                      </w:divsChild>
                    </w:div>
                    <w:div w:id="777523437">
                      <w:marLeft w:val="0"/>
                      <w:marRight w:val="0"/>
                      <w:marTop w:val="0"/>
                      <w:marBottom w:val="0"/>
                      <w:divBdr>
                        <w:top w:val="none" w:sz="0" w:space="0" w:color="auto"/>
                        <w:left w:val="none" w:sz="0" w:space="0" w:color="auto"/>
                        <w:bottom w:val="none" w:sz="0" w:space="0" w:color="auto"/>
                        <w:right w:val="none" w:sz="0" w:space="0" w:color="auto"/>
                      </w:divBdr>
                    </w:div>
                  </w:divsChild>
                </w:div>
                <w:div w:id="1906599793">
                  <w:marLeft w:val="0"/>
                  <w:marRight w:val="0"/>
                  <w:marTop w:val="0"/>
                  <w:marBottom w:val="0"/>
                  <w:divBdr>
                    <w:top w:val="none" w:sz="0" w:space="0" w:color="auto"/>
                    <w:left w:val="none" w:sz="0" w:space="0" w:color="auto"/>
                    <w:bottom w:val="none" w:sz="0" w:space="0" w:color="auto"/>
                    <w:right w:val="none" w:sz="0" w:space="0" w:color="auto"/>
                  </w:divBdr>
                </w:div>
              </w:divsChild>
            </w:div>
            <w:div w:id="602154139">
              <w:marLeft w:val="0"/>
              <w:marRight w:val="0"/>
              <w:marTop w:val="0"/>
              <w:marBottom w:val="0"/>
              <w:divBdr>
                <w:top w:val="none" w:sz="0" w:space="0" w:color="auto"/>
                <w:left w:val="none" w:sz="0" w:space="0" w:color="auto"/>
                <w:bottom w:val="none" w:sz="0" w:space="0" w:color="auto"/>
                <w:right w:val="none" w:sz="0" w:space="0" w:color="auto"/>
              </w:divBdr>
              <w:divsChild>
                <w:div w:id="161357206">
                  <w:marLeft w:val="0"/>
                  <w:marRight w:val="0"/>
                  <w:marTop w:val="0"/>
                  <w:marBottom w:val="0"/>
                  <w:divBdr>
                    <w:top w:val="none" w:sz="0" w:space="0" w:color="auto"/>
                    <w:left w:val="none" w:sz="0" w:space="0" w:color="auto"/>
                    <w:bottom w:val="none" w:sz="0" w:space="0" w:color="auto"/>
                    <w:right w:val="none" w:sz="0" w:space="0" w:color="auto"/>
                  </w:divBdr>
                  <w:divsChild>
                    <w:div w:id="2065985834">
                      <w:marLeft w:val="0"/>
                      <w:marRight w:val="0"/>
                      <w:marTop w:val="0"/>
                      <w:marBottom w:val="0"/>
                      <w:divBdr>
                        <w:top w:val="none" w:sz="0" w:space="0" w:color="auto"/>
                        <w:left w:val="none" w:sz="0" w:space="0" w:color="auto"/>
                        <w:bottom w:val="none" w:sz="0" w:space="0" w:color="auto"/>
                        <w:right w:val="none" w:sz="0" w:space="0" w:color="auto"/>
                      </w:divBdr>
                      <w:divsChild>
                        <w:div w:id="1768652574">
                          <w:marLeft w:val="0"/>
                          <w:marRight w:val="0"/>
                          <w:marTop w:val="0"/>
                          <w:marBottom w:val="0"/>
                          <w:divBdr>
                            <w:top w:val="none" w:sz="0" w:space="0" w:color="auto"/>
                            <w:left w:val="none" w:sz="0" w:space="0" w:color="auto"/>
                            <w:bottom w:val="none" w:sz="0" w:space="0" w:color="auto"/>
                            <w:right w:val="none" w:sz="0" w:space="0" w:color="auto"/>
                          </w:divBdr>
                          <w:divsChild>
                            <w:div w:id="1492059866">
                              <w:marLeft w:val="0"/>
                              <w:marRight w:val="0"/>
                              <w:marTop w:val="0"/>
                              <w:marBottom w:val="0"/>
                              <w:divBdr>
                                <w:top w:val="none" w:sz="0" w:space="0" w:color="auto"/>
                                <w:left w:val="none" w:sz="0" w:space="0" w:color="auto"/>
                                <w:bottom w:val="none" w:sz="0" w:space="0" w:color="auto"/>
                                <w:right w:val="none" w:sz="0" w:space="0" w:color="auto"/>
                              </w:divBdr>
                              <w:divsChild>
                                <w:div w:id="579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073">
                          <w:marLeft w:val="0"/>
                          <w:marRight w:val="0"/>
                          <w:marTop w:val="0"/>
                          <w:marBottom w:val="0"/>
                          <w:divBdr>
                            <w:top w:val="none" w:sz="0" w:space="0" w:color="auto"/>
                            <w:left w:val="none" w:sz="0" w:space="0" w:color="auto"/>
                            <w:bottom w:val="none" w:sz="0" w:space="0" w:color="auto"/>
                            <w:right w:val="none" w:sz="0" w:space="0" w:color="auto"/>
                          </w:divBdr>
                          <w:divsChild>
                            <w:div w:id="12060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0908">
                      <w:marLeft w:val="0"/>
                      <w:marRight w:val="0"/>
                      <w:marTop w:val="0"/>
                      <w:marBottom w:val="0"/>
                      <w:divBdr>
                        <w:top w:val="none" w:sz="0" w:space="0" w:color="auto"/>
                        <w:left w:val="none" w:sz="0" w:space="0" w:color="auto"/>
                        <w:bottom w:val="none" w:sz="0" w:space="0" w:color="auto"/>
                        <w:right w:val="none" w:sz="0" w:space="0" w:color="auto"/>
                      </w:divBdr>
                      <w:divsChild>
                        <w:div w:id="328143950">
                          <w:marLeft w:val="0"/>
                          <w:marRight w:val="0"/>
                          <w:marTop w:val="0"/>
                          <w:marBottom w:val="0"/>
                          <w:divBdr>
                            <w:top w:val="none" w:sz="0" w:space="0" w:color="auto"/>
                            <w:left w:val="none" w:sz="0" w:space="0" w:color="auto"/>
                            <w:bottom w:val="none" w:sz="0" w:space="0" w:color="auto"/>
                            <w:right w:val="none" w:sz="0" w:space="0" w:color="auto"/>
                          </w:divBdr>
                          <w:divsChild>
                            <w:div w:id="1845125187">
                              <w:marLeft w:val="0"/>
                              <w:marRight w:val="0"/>
                              <w:marTop w:val="0"/>
                              <w:marBottom w:val="0"/>
                              <w:divBdr>
                                <w:top w:val="none" w:sz="0" w:space="0" w:color="auto"/>
                                <w:left w:val="none" w:sz="0" w:space="0" w:color="auto"/>
                                <w:bottom w:val="none" w:sz="0" w:space="0" w:color="auto"/>
                                <w:right w:val="none" w:sz="0" w:space="0" w:color="auto"/>
                              </w:divBdr>
                              <w:divsChild>
                                <w:div w:id="21303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253">
                          <w:marLeft w:val="0"/>
                          <w:marRight w:val="0"/>
                          <w:marTop w:val="0"/>
                          <w:marBottom w:val="0"/>
                          <w:divBdr>
                            <w:top w:val="none" w:sz="0" w:space="0" w:color="auto"/>
                            <w:left w:val="none" w:sz="0" w:space="0" w:color="auto"/>
                            <w:bottom w:val="none" w:sz="0" w:space="0" w:color="auto"/>
                            <w:right w:val="none" w:sz="0" w:space="0" w:color="auto"/>
                          </w:divBdr>
                          <w:divsChild>
                            <w:div w:id="913900850">
                              <w:marLeft w:val="0"/>
                              <w:marRight w:val="0"/>
                              <w:marTop w:val="0"/>
                              <w:marBottom w:val="0"/>
                              <w:divBdr>
                                <w:top w:val="none" w:sz="0" w:space="0" w:color="auto"/>
                                <w:left w:val="none" w:sz="0" w:space="0" w:color="auto"/>
                                <w:bottom w:val="none" w:sz="0" w:space="0" w:color="auto"/>
                                <w:right w:val="none" w:sz="0" w:space="0" w:color="auto"/>
                              </w:divBdr>
                              <w:divsChild>
                                <w:div w:id="1629358086">
                                  <w:marLeft w:val="0"/>
                                  <w:marRight w:val="0"/>
                                  <w:marTop w:val="0"/>
                                  <w:marBottom w:val="0"/>
                                  <w:divBdr>
                                    <w:top w:val="none" w:sz="0" w:space="0" w:color="auto"/>
                                    <w:left w:val="none" w:sz="0" w:space="0" w:color="auto"/>
                                    <w:bottom w:val="none" w:sz="0" w:space="0" w:color="auto"/>
                                    <w:right w:val="none" w:sz="0" w:space="0" w:color="auto"/>
                                  </w:divBdr>
                                  <w:divsChild>
                                    <w:div w:id="659119690">
                                      <w:marLeft w:val="0"/>
                                      <w:marRight w:val="0"/>
                                      <w:marTop w:val="0"/>
                                      <w:marBottom w:val="0"/>
                                      <w:divBdr>
                                        <w:top w:val="none" w:sz="0" w:space="0" w:color="auto"/>
                                        <w:left w:val="none" w:sz="0" w:space="0" w:color="auto"/>
                                        <w:bottom w:val="none" w:sz="0" w:space="0" w:color="auto"/>
                                        <w:right w:val="none" w:sz="0" w:space="0" w:color="auto"/>
                                      </w:divBdr>
                                    </w:div>
                                  </w:divsChild>
                                </w:div>
                                <w:div w:id="1260257481">
                                  <w:marLeft w:val="0"/>
                                  <w:marRight w:val="0"/>
                                  <w:marTop w:val="0"/>
                                  <w:marBottom w:val="0"/>
                                  <w:divBdr>
                                    <w:top w:val="none" w:sz="0" w:space="0" w:color="auto"/>
                                    <w:left w:val="none" w:sz="0" w:space="0" w:color="auto"/>
                                    <w:bottom w:val="none" w:sz="0" w:space="0" w:color="auto"/>
                                    <w:right w:val="none" w:sz="0" w:space="0" w:color="auto"/>
                                  </w:divBdr>
                                </w:div>
                              </w:divsChild>
                            </w:div>
                            <w:div w:id="291326489">
                              <w:marLeft w:val="0"/>
                              <w:marRight w:val="0"/>
                              <w:marTop w:val="0"/>
                              <w:marBottom w:val="0"/>
                              <w:divBdr>
                                <w:top w:val="none" w:sz="0" w:space="0" w:color="auto"/>
                                <w:left w:val="none" w:sz="0" w:space="0" w:color="auto"/>
                                <w:bottom w:val="none" w:sz="0" w:space="0" w:color="auto"/>
                                <w:right w:val="none" w:sz="0" w:space="0" w:color="auto"/>
                              </w:divBdr>
                              <w:divsChild>
                                <w:div w:id="451830808">
                                  <w:marLeft w:val="0"/>
                                  <w:marRight w:val="0"/>
                                  <w:marTop w:val="0"/>
                                  <w:marBottom w:val="0"/>
                                  <w:divBdr>
                                    <w:top w:val="none" w:sz="0" w:space="0" w:color="auto"/>
                                    <w:left w:val="none" w:sz="0" w:space="0" w:color="auto"/>
                                    <w:bottom w:val="none" w:sz="0" w:space="0" w:color="auto"/>
                                    <w:right w:val="none" w:sz="0" w:space="0" w:color="auto"/>
                                  </w:divBdr>
                                  <w:divsChild>
                                    <w:div w:id="1512334694">
                                      <w:marLeft w:val="0"/>
                                      <w:marRight w:val="0"/>
                                      <w:marTop w:val="0"/>
                                      <w:marBottom w:val="0"/>
                                      <w:divBdr>
                                        <w:top w:val="none" w:sz="0" w:space="0" w:color="auto"/>
                                        <w:left w:val="none" w:sz="0" w:space="0" w:color="auto"/>
                                        <w:bottom w:val="none" w:sz="0" w:space="0" w:color="auto"/>
                                        <w:right w:val="none" w:sz="0" w:space="0" w:color="auto"/>
                                      </w:divBdr>
                                    </w:div>
                                  </w:divsChild>
                                </w:div>
                                <w:div w:id="306054877">
                                  <w:marLeft w:val="0"/>
                                  <w:marRight w:val="0"/>
                                  <w:marTop w:val="0"/>
                                  <w:marBottom w:val="0"/>
                                  <w:divBdr>
                                    <w:top w:val="none" w:sz="0" w:space="0" w:color="auto"/>
                                    <w:left w:val="none" w:sz="0" w:space="0" w:color="auto"/>
                                    <w:bottom w:val="none" w:sz="0" w:space="0" w:color="auto"/>
                                    <w:right w:val="none" w:sz="0" w:space="0" w:color="auto"/>
                                  </w:divBdr>
                                </w:div>
                              </w:divsChild>
                            </w:div>
                            <w:div w:id="1432163356">
                              <w:marLeft w:val="0"/>
                              <w:marRight w:val="0"/>
                              <w:marTop w:val="0"/>
                              <w:marBottom w:val="0"/>
                              <w:divBdr>
                                <w:top w:val="none" w:sz="0" w:space="0" w:color="auto"/>
                                <w:left w:val="none" w:sz="0" w:space="0" w:color="auto"/>
                                <w:bottom w:val="none" w:sz="0" w:space="0" w:color="auto"/>
                                <w:right w:val="none" w:sz="0" w:space="0" w:color="auto"/>
                              </w:divBdr>
                              <w:divsChild>
                                <w:div w:id="444884624">
                                  <w:marLeft w:val="0"/>
                                  <w:marRight w:val="0"/>
                                  <w:marTop w:val="0"/>
                                  <w:marBottom w:val="0"/>
                                  <w:divBdr>
                                    <w:top w:val="none" w:sz="0" w:space="0" w:color="auto"/>
                                    <w:left w:val="none" w:sz="0" w:space="0" w:color="auto"/>
                                    <w:bottom w:val="none" w:sz="0" w:space="0" w:color="auto"/>
                                    <w:right w:val="none" w:sz="0" w:space="0" w:color="auto"/>
                                  </w:divBdr>
                                  <w:divsChild>
                                    <w:div w:id="1325473541">
                                      <w:marLeft w:val="0"/>
                                      <w:marRight w:val="0"/>
                                      <w:marTop w:val="0"/>
                                      <w:marBottom w:val="0"/>
                                      <w:divBdr>
                                        <w:top w:val="none" w:sz="0" w:space="0" w:color="auto"/>
                                        <w:left w:val="none" w:sz="0" w:space="0" w:color="auto"/>
                                        <w:bottom w:val="none" w:sz="0" w:space="0" w:color="auto"/>
                                        <w:right w:val="none" w:sz="0" w:space="0" w:color="auto"/>
                                      </w:divBdr>
                                    </w:div>
                                  </w:divsChild>
                                </w:div>
                                <w:div w:id="1014576699">
                                  <w:marLeft w:val="0"/>
                                  <w:marRight w:val="0"/>
                                  <w:marTop w:val="0"/>
                                  <w:marBottom w:val="0"/>
                                  <w:divBdr>
                                    <w:top w:val="none" w:sz="0" w:space="0" w:color="auto"/>
                                    <w:left w:val="none" w:sz="0" w:space="0" w:color="auto"/>
                                    <w:bottom w:val="none" w:sz="0" w:space="0" w:color="auto"/>
                                    <w:right w:val="none" w:sz="0" w:space="0" w:color="auto"/>
                                  </w:divBdr>
                                </w:div>
                              </w:divsChild>
                            </w:div>
                            <w:div w:id="882136102">
                              <w:marLeft w:val="0"/>
                              <w:marRight w:val="0"/>
                              <w:marTop w:val="0"/>
                              <w:marBottom w:val="0"/>
                              <w:divBdr>
                                <w:top w:val="none" w:sz="0" w:space="0" w:color="auto"/>
                                <w:left w:val="none" w:sz="0" w:space="0" w:color="auto"/>
                                <w:bottom w:val="none" w:sz="0" w:space="0" w:color="auto"/>
                                <w:right w:val="none" w:sz="0" w:space="0" w:color="auto"/>
                              </w:divBdr>
                              <w:divsChild>
                                <w:div w:id="386029870">
                                  <w:marLeft w:val="0"/>
                                  <w:marRight w:val="0"/>
                                  <w:marTop w:val="0"/>
                                  <w:marBottom w:val="0"/>
                                  <w:divBdr>
                                    <w:top w:val="none" w:sz="0" w:space="0" w:color="auto"/>
                                    <w:left w:val="none" w:sz="0" w:space="0" w:color="auto"/>
                                    <w:bottom w:val="none" w:sz="0" w:space="0" w:color="auto"/>
                                    <w:right w:val="none" w:sz="0" w:space="0" w:color="auto"/>
                                  </w:divBdr>
                                  <w:divsChild>
                                    <w:div w:id="329798943">
                                      <w:marLeft w:val="0"/>
                                      <w:marRight w:val="0"/>
                                      <w:marTop w:val="0"/>
                                      <w:marBottom w:val="0"/>
                                      <w:divBdr>
                                        <w:top w:val="none" w:sz="0" w:space="0" w:color="auto"/>
                                        <w:left w:val="none" w:sz="0" w:space="0" w:color="auto"/>
                                        <w:bottom w:val="none" w:sz="0" w:space="0" w:color="auto"/>
                                        <w:right w:val="none" w:sz="0" w:space="0" w:color="auto"/>
                                      </w:divBdr>
                                    </w:div>
                                  </w:divsChild>
                                </w:div>
                                <w:div w:id="1843927756">
                                  <w:marLeft w:val="0"/>
                                  <w:marRight w:val="0"/>
                                  <w:marTop w:val="0"/>
                                  <w:marBottom w:val="0"/>
                                  <w:divBdr>
                                    <w:top w:val="none" w:sz="0" w:space="0" w:color="auto"/>
                                    <w:left w:val="none" w:sz="0" w:space="0" w:color="auto"/>
                                    <w:bottom w:val="none" w:sz="0" w:space="0" w:color="auto"/>
                                    <w:right w:val="none" w:sz="0" w:space="0" w:color="auto"/>
                                  </w:divBdr>
                                </w:div>
                              </w:divsChild>
                            </w:div>
                            <w:div w:id="1199931254">
                              <w:marLeft w:val="0"/>
                              <w:marRight w:val="0"/>
                              <w:marTop w:val="0"/>
                              <w:marBottom w:val="0"/>
                              <w:divBdr>
                                <w:top w:val="none" w:sz="0" w:space="0" w:color="auto"/>
                                <w:left w:val="none" w:sz="0" w:space="0" w:color="auto"/>
                                <w:bottom w:val="none" w:sz="0" w:space="0" w:color="auto"/>
                                <w:right w:val="none" w:sz="0" w:space="0" w:color="auto"/>
                              </w:divBdr>
                              <w:divsChild>
                                <w:div w:id="1277441426">
                                  <w:marLeft w:val="0"/>
                                  <w:marRight w:val="0"/>
                                  <w:marTop w:val="0"/>
                                  <w:marBottom w:val="0"/>
                                  <w:divBdr>
                                    <w:top w:val="none" w:sz="0" w:space="0" w:color="auto"/>
                                    <w:left w:val="none" w:sz="0" w:space="0" w:color="auto"/>
                                    <w:bottom w:val="none" w:sz="0" w:space="0" w:color="auto"/>
                                    <w:right w:val="none" w:sz="0" w:space="0" w:color="auto"/>
                                  </w:divBdr>
                                  <w:divsChild>
                                    <w:div w:id="1161656824">
                                      <w:marLeft w:val="0"/>
                                      <w:marRight w:val="0"/>
                                      <w:marTop w:val="0"/>
                                      <w:marBottom w:val="0"/>
                                      <w:divBdr>
                                        <w:top w:val="none" w:sz="0" w:space="0" w:color="auto"/>
                                        <w:left w:val="none" w:sz="0" w:space="0" w:color="auto"/>
                                        <w:bottom w:val="none" w:sz="0" w:space="0" w:color="auto"/>
                                        <w:right w:val="none" w:sz="0" w:space="0" w:color="auto"/>
                                      </w:divBdr>
                                    </w:div>
                                  </w:divsChild>
                                </w:div>
                                <w:div w:id="1142506356">
                                  <w:marLeft w:val="0"/>
                                  <w:marRight w:val="0"/>
                                  <w:marTop w:val="0"/>
                                  <w:marBottom w:val="0"/>
                                  <w:divBdr>
                                    <w:top w:val="none" w:sz="0" w:space="0" w:color="auto"/>
                                    <w:left w:val="none" w:sz="0" w:space="0" w:color="auto"/>
                                    <w:bottom w:val="none" w:sz="0" w:space="0" w:color="auto"/>
                                    <w:right w:val="none" w:sz="0" w:space="0" w:color="auto"/>
                                  </w:divBdr>
                                </w:div>
                              </w:divsChild>
                            </w:div>
                            <w:div w:id="584798650">
                              <w:marLeft w:val="0"/>
                              <w:marRight w:val="0"/>
                              <w:marTop w:val="0"/>
                              <w:marBottom w:val="0"/>
                              <w:divBdr>
                                <w:top w:val="none" w:sz="0" w:space="0" w:color="auto"/>
                                <w:left w:val="none" w:sz="0" w:space="0" w:color="auto"/>
                                <w:bottom w:val="none" w:sz="0" w:space="0" w:color="auto"/>
                                <w:right w:val="none" w:sz="0" w:space="0" w:color="auto"/>
                              </w:divBdr>
                              <w:divsChild>
                                <w:div w:id="535043805">
                                  <w:marLeft w:val="0"/>
                                  <w:marRight w:val="0"/>
                                  <w:marTop w:val="0"/>
                                  <w:marBottom w:val="0"/>
                                  <w:divBdr>
                                    <w:top w:val="none" w:sz="0" w:space="0" w:color="auto"/>
                                    <w:left w:val="none" w:sz="0" w:space="0" w:color="auto"/>
                                    <w:bottom w:val="none" w:sz="0" w:space="0" w:color="auto"/>
                                    <w:right w:val="none" w:sz="0" w:space="0" w:color="auto"/>
                                  </w:divBdr>
                                  <w:divsChild>
                                    <w:div w:id="2009362804">
                                      <w:marLeft w:val="0"/>
                                      <w:marRight w:val="0"/>
                                      <w:marTop w:val="0"/>
                                      <w:marBottom w:val="0"/>
                                      <w:divBdr>
                                        <w:top w:val="none" w:sz="0" w:space="0" w:color="auto"/>
                                        <w:left w:val="none" w:sz="0" w:space="0" w:color="auto"/>
                                        <w:bottom w:val="none" w:sz="0" w:space="0" w:color="auto"/>
                                        <w:right w:val="none" w:sz="0" w:space="0" w:color="auto"/>
                                      </w:divBdr>
                                    </w:div>
                                  </w:divsChild>
                                </w:div>
                                <w:div w:id="184682591">
                                  <w:marLeft w:val="0"/>
                                  <w:marRight w:val="0"/>
                                  <w:marTop w:val="0"/>
                                  <w:marBottom w:val="0"/>
                                  <w:divBdr>
                                    <w:top w:val="none" w:sz="0" w:space="0" w:color="auto"/>
                                    <w:left w:val="none" w:sz="0" w:space="0" w:color="auto"/>
                                    <w:bottom w:val="none" w:sz="0" w:space="0" w:color="auto"/>
                                    <w:right w:val="none" w:sz="0" w:space="0" w:color="auto"/>
                                  </w:divBdr>
                                </w:div>
                              </w:divsChild>
                            </w:div>
                            <w:div w:id="2065446542">
                              <w:marLeft w:val="0"/>
                              <w:marRight w:val="0"/>
                              <w:marTop w:val="0"/>
                              <w:marBottom w:val="0"/>
                              <w:divBdr>
                                <w:top w:val="none" w:sz="0" w:space="0" w:color="auto"/>
                                <w:left w:val="none" w:sz="0" w:space="0" w:color="auto"/>
                                <w:bottom w:val="none" w:sz="0" w:space="0" w:color="auto"/>
                                <w:right w:val="none" w:sz="0" w:space="0" w:color="auto"/>
                              </w:divBdr>
                              <w:divsChild>
                                <w:div w:id="665741943">
                                  <w:marLeft w:val="0"/>
                                  <w:marRight w:val="0"/>
                                  <w:marTop w:val="0"/>
                                  <w:marBottom w:val="0"/>
                                  <w:divBdr>
                                    <w:top w:val="none" w:sz="0" w:space="0" w:color="auto"/>
                                    <w:left w:val="none" w:sz="0" w:space="0" w:color="auto"/>
                                    <w:bottom w:val="none" w:sz="0" w:space="0" w:color="auto"/>
                                    <w:right w:val="none" w:sz="0" w:space="0" w:color="auto"/>
                                  </w:divBdr>
                                  <w:divsChild>
                                    <w:div w:id="1940943464">
                                      <w:marLeft w:val="0"/>
                                      <w:marRight w:val="0"/>
                                      <w:marTop w:val="0"/>
                                      <w:marBottom w:val="0"/>
                                      <w:divBdr>
                                        <w:top w:val="none" w:sz="0" w:space="0" w:color="auto"/>
                                        <w:left w:val="none" w:sz="0" w:space="0" w:color="auto"/>
                                        <w:bottom w:val="none" w:sz="0" w:space="0" w:color="auto"/>
                                        <w:right w:val="none" w:sz="0" w:space="0" w:color="auto"/>
                                      </w:divBdr>
                                    </w:div>
                                  </w:divsChild>
                                </w:div>
                                <w:div w:id="1943343342">
                                  <w:marLeft w:val="0"/>
                                  <w:marRight w:val="0"/>
                                  <w:marTop w:val="0"/>
                                  <w:marBottom w:val="0"/>
                                  <w:divBdr>
                                    <w:top w:val="none" w:sz="0" w:space="0" w:color="auto"/>
                                    <w:left w:val="none" w:sz="0" w:space="0" w:color="auto"/>
                                    <w:bottom w:val="none" w:sz="0" w:space="0" w:color="auto"/>
                                    <w:right w:val="none" w:sz="0" w:space="0" w:color="auto"/>
                                  </w:divBdr>
                                </w:div>
                              </w:divsChild>
                            </w:div>
                            <w:div w:id="529732286">
                              <w:marLeft w:val="0"/>
                              <w:marRight w:val="0"/>
                              <w:marTop w:val="0"/>
                              <w:marBottom w:val="0"/>
                              <w:divBdr>
                                <w:top w:val="none" w:sz="0" w:space="0" w:color="auto"/>
                                <w:left w:val="none" w:sz="0" w:space="0" w:color="auto"/>
                                <w:bottom w:val="none" w:sz="0" w:space="0" w:color="auto"/>
                                <w:right w:val="none" w:sz="0" w:space="0" w:color="auto"/>
                              </w:divBdr>
                              <w:divsChild>
                                <w:div w:id="550699819">
                                  <w:marLeft w:val="0"/>
                                  <w:marRight w:val="0"/>
                                  <w:marTop w:val="0"/>
                                  <w:marBottom w:val="0"/>
                                  <w:divBdr>
                                    <w:top w:val="none" w:sz="0" w:space="0" w:color="auto"/>
                                    <w:left w:val="none" w:sz="0" w:space="0" w:color="auto"/>
                                    <w:bottom w:val="none" w:sz="0" w:space="0" w:color="auto"/>
                                    <w:right w:val="none" w:sz="0" w:space="0" w:color="auto"/>
                                  </w:divBdr>
                                  <w:divsChild>
                                    <w:div w:id="2055957873">
                                      <w:marLeft w:val="0"/>
                                      <w:marRight w:val="0"/>
                                      <w:marTop w:val="0"/>
                                      <w:marBottom w:val="0"/>
                                      <w:divBdr>
                                        <w:top w:val="none" w:sz="0" w:space="0" w:color="auto"/>
                                        <w:left w:val="none" w:sz="0" w:space="0" w:color="auto"/>
                                        <w:bottom w:val="none" w:sz="0" w:space="0" w:color="auto"/>
                                        <w:right w:val="none" w:sz="0" w:space="0" w:color="auto"/>
                                      </w:divBdr>
                                    </w:div>
                                  </w:divsChild>
                                </w:div>
                                <w:div w:id="278537863">
                                  <w:marLeft w:val="0"/>
                                  <w:marRight w:val="0"/>
                                  <w:marTop w:val="0"/>
                                  <w:marBottom w:val="0"/>
                                  <w:divBdr>
                                    <w:top w:val="none" w:sz="0" w:space="0" w:color="auto"/>
                                    <w:left w:val="none" w:sz="0" w:space="0" w:color="auto"/>
                                    <w:bottom w:val="none" w:sz="0" w:space="0" w:color="auto"/>
                                    <w:right w:val="none" w:sz="0" w:space="0" w:color="auto"/>
                                  </w:divBdr>
                                </w:div>
                              </w:divsChild>
                            </w:div>
                            <w:div w:id="596136299">
                              <w:marLeft w:val="0"/>
                              <w:marRight w:val="0"/>
                              <w:marTop w:val="0"/>
                              <w:marBottom w:val="0"/>
                              <w:divBdr>
                                <w:top w:val="none" w:sz="0" w:space="0" w:color="auto"/>
                                <w:left w:val="none" w:sz="0" w:space="0" w:color="auto"/>
                                <w:bottom w:val="none" w:sz="0" w:space="0" w:color="auto"/>
                                <w:right w:val="none" w:sz="0" w:space="0" w:color="auto"/>
                              </w:divBdr>
                              <w:divsChild>
                                <w:div w:id="976762003">
                                  <w:marLeft w:val="0"/>
                                  <w:marRight w:val="0"/>
                                  <w:marTop w:val="0"/>
                                  <w:marBottom w:val="0"/>
                                  <w:divBdr>
                                    <w:top w:val="none" w:sz="0" w:space="0" w:color="auto"/>
                                    <w:left w:val="none" w:sz="0" w:space="0" w:color="auto"/>
                                    <w:bottom w:val="none" w:sz="0" w:space="0" w:color="auto"/>
                                    <w:right w:val="none" w:sz="0" w:space="0" w:color="auto"/>
                                  </w:divBdr>
                                  <w:divsChild>
                                    <w:div w:id="491727122">
                                      <w:marLeft w:val="0"/>
                                      <w:marRight w:val="0"/>
                                      <w:marTop w:val="0"/>
                                      <w:marBottom w:val="0"/>
                                      <w:divBdr>
                                        <w:top w:val="none" w:sz="0" w:space="0" w:color="auto"/>
                                        <w:left w:val="none" w:sz="0" w:space="0" w:color="auto"/>
                                        <w:bottom w:val="none" w:sz="0" w:space="0" w:color="auto"/>
                                        <w:right w:val="none" w:sz="0" w:space="0" w:color="auto"/>
                                      </w:divBdr>
                                    </w:div>
                                  </w:divsChild>
                                </w:div>
                                <w:div w:id="292449404">
                                  <w:marLeft w:val="0"/>
                                  <w:marRight w:val="0"/>
                                  <w:marTop w:val="0"/>
                                  <w:marBottom w:val="0"/>
                                  <w:divBdr>
                                    <w:top w:val="none" w:sz="0" w:space="0" w:color="auto"/>
                                    <w:left w:val="none" w:sz="0" w:space="0" w:color="auto"/>
                                    <w:bottom w:val="none" w:sz="0" w:space="0" w:color="auto"/>
                                    <w:right w:val="none" w:sz="0" w:space="0" w:color="auto"/>
                                  </w:divBdr>
                                </w:div>
                              </w:divsChild>
                            </w:div>
                            <w:div w:id="946425893">
                              <w:marLeft w:val="0"/>
                              <w:marRight w:val="0"/>
                              <w:marTop w:val="0"/>
                              <w:marBottom w:val="0"/>
                              <w:divBdr>
                                <w:top w:val="none" w:sz="0" w:space="0" w:color="auto"/>
                                <w:left w:val="none" w:sz="0" w:space="0" w:color="auto"/>
                                <w:bottom w:val="none" w:sz="0" w:space="0" w:color="auto"/>
                                <w:right w:val="none" w:sz="0" w:space="0" w:color="auto"/>
                              </w:divBdr>
                              <w:divsChild>
                                <w:div w:id="913979320">
                                  <w:marLeft w:val="0"/>
                                  <w:marRight w:val="0"/>
                                  <w:marTop w:val="0"/>
                                  <w:marBottom w:val="0"/>
                                  <w:divBdr>
                                    <w:top w:val="none" w:sz="0" w:space="0" w:color="auto"/>
                                    <w:left w:val="none" w:sz="0" w:space="0" w:color="auto"/>
                                    <w:bottom w:val="none" w:sz="0" w:space="0" w:color="auto"/>
                                    <w:right w:val="none" w:sz="0" w:space="0" w:color="auto"/>
                                  </w:divBdr>
                                  <w:divsChild>
                                    <w:div w:id="349642232">
                                      <w:marLeft w:val="0"/>
                                      <w:marRight w:val="0"/>
                                      <w:marTop w:val="0"/>
                                      <w:marBottom w:val="0"/>
                                      <w:divBdr>
                                        <w:top w:val="none" w:sz="0" w:space="0" w:color="auto"/>
                                        <w:left w:val="none" w:sz="0" w:space="0" w:color="auto"/>
                                        <w:bottom w:val="none" w:sz="0" w:space="0" w:color="auto"/>
                                        <w:right w:val="none" w:sz="0" w:space="0" w:color="auto"/>
                                      </w:divBdr>
                                    </w:div>
                                  </w:divsChild>
                                </w:div>
                                <w:div w:id="6689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3506">
                      <w:marLeft w:val="0"/>
                      <w:marRight w:val="0"/>
                      <w:marTop w:val="0"/>
                      <w:marBottom w:val="0"/>
                      <w:divBdr>
                        <w:top w:val="none" w:sz="0" w:space="0" w:color="auto"/>
                        <w:left w:val="none" w:sz="0" w:space="0" w:color="auto"/>
                        <w:bottom w:val="none" w:sz="0" w:space="0" w:color="auto"/>
                        <w:right w:val="none" w:sz="0" w:space="0" w:color="auto"/>
                      </w:divBdr>
                      <w:divsChild>
                        <w:div w:id="1475025092">
                          <w:marLeft w:val="0"/>
                          <w:marRight w:val="0"/>
                          <w:marTop w:val="0"/>
                          <w:marBottom w:val="0"/>
                          <w:divBdr>
                            <w:top w:val="none" w:sz="0" w:space="0" w:color="auto"/>
                            <w:left w:val="none" w:sz="0" w:space="0" w:color="auto"/>
                            <w:bottom w:val="none" w:sz="0" w:space="0" w:color="auto"/>
                            <w:right w:val="none" w:sz="0" w:space="0" w:color="auto"/>
                          </w:divBdr>
                          <w:divsChild>
                            <w:div w:id="840193896">
                              <w:marLeft w:val="0"/>
                              <w:marRight w:val="0"/>
                              <w:marTop w:val="0"/>
                              <w:marBottom w:val="0"/>
                              <w:divBdr>
                                <w:top w:val="none" w:sz="0" w:space="0" w:color="auto"/>
                                <w:left w:val="none" w:sz="0" w:space="0" w:color="auto"/>
                                <w:bottom w:val="none" w:sz="0" w:space="0" w:color="auto"/>
                                <w:right w:val="none" w:sz="0" w:space="0" w:color="auto"/>
                              </w:divBdr>
                              <w:divsChild>
                                <w:div w:id="6191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897">
                          <w:marLeft w:val="0"/>
                          <w:marRight w:val="0"/>
                          <w:marTop w:val="0"/>
                          <w:marBottom w:val="0"/>
                          <w:divBdr>
                            <w:top w:val="none" w:sz="0" w:space="0" w:color="auto"/>
                            <w:left w:val="none" w:sz="0" w:space="0" w:color="auto"/>
                            <w:bottom w:val="none" w:sz="0" w:space="0" w:color="auto"/>
                            <w:right w:val="none" w:sz="0" w:space="0" w:color="auto"/>
                          </w:divBdr>
                          <w:divsChild>
                            <w:div w:id="494230210">
                              <w:marLeft w:val="0"/>
                              <w:marRight w:val="0"/>
                              <w:marTop w:val="0"/>
                              <w:marBottom w:val="0"/>
                              <w:divBdr>
                                <w:top w:val="none" w:sz="0" w:space="0" w:color="auto"/>
                                <w:left w:val="none" w:sz="0" w:space="0" w:color="auto"/>
                                <w:bottom w:val="none" w:sz="0" w:space="0" w:color="auto"/>
                                <w:right w:val="none" w:sz="0" w:space="0" w:color="auto"/>
                              </w:divBdr>
                            </w:div>
                            <w:div w:id="1849249697">
                              <w:marLeft w:val="0"/>
                              <w:marRight w:val="0"/>
                              <w:marTop w:val="0"/>
                              <w:marBottom w:val="0"/>
                              <w:divBdr>
                                <w:top w:val="none" w:sz="0" w:space="0" w:color="auto"/>
                                <w:left w:val="none" w:sz="0" w:space="0" w:color="auto"/>
                                <w:bottom w:val="none" w:sz="0" w:space="0" w:color="auto"/>
                                <w:right w:val="none" w:sz="0" w:space="0" w:color="auto"/>
                              </w:divBdr>
                            </w:div>
                            <w:div w:id="1071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5018">
                      <w:marLeft w:val="0"/>
                      <w:marRight w:val="0"/>
                      <w:marTop w:val="0"/>
                      <w:marBottom w:val="0"/>
                      <w:divBdr>
                        <w:top w:val="none" w:sz="0" w:space="0" w:color="auto"/>
                        <w:left w:val="none" w:sz="0" w:space="0" w:color="auto"/>
                        <w:bottom w:val="none" w:sz="0" w:space="0" w:color="auto"/>
                        <w:right w:val="none" w:sz="0" w:space="0" w:color="auto"/>
                      </w:divBdr>
                      <w:divsChild>
                        <w:div w:id="211498732">
                          <w:marLeft w:val="0"/>
                          <w:marRight w:val="0"/>
                          <w:marTop w:val="0"/>
                          <w:marBottom w:val="0"/>
                          <w:divBdr>
                            <w:top w:val="none" w:sz="0" w:space="0" w:color="auto"/>
                            <w:left w:val="none" w:sz="0" w:space="0" w:color="auto"/>
                            <w:bottom w:val="none" w:sz="0" w:space="0" w:color="auto"/>
                            <w:right w:val="none" w:sz="0" w:space="0" w:color="auto"/>
                          </w:divBdr>
                          <w:divsChild>
                            <w:div w:id="753094131">
                              <w:marLeft w:val="0"/>
                              <w:marRight w:val="0"/>
                              <w:marTop w:val="0"/>
                              <w:marBottom w:val="0"/>
                              <w:divBdr>
                                <w:top w:val="none" w:sz="0" w:space="0" w:color="auto"/>
                                <w:left w:val="none" w:sz="0" w:space="0" w:color="auto"/>
                                <w:bottom w:val="none" w:sz="0" w:space="0" w:color="auto"/>
                                <w:right w:val="none" w:sz="0" w:space="0" w:color="auto"/>
                              </w:divBdr>
                              <w:divsChild>
                                <w:div w:id="16572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8795">
                          <w:marLeft w:val="0"/>
                          <w:marRight w:val="0"/>
                          <w:marTop w:val="0"/>
                          <w:marBottom w:val="0"/>
                          <w:divBdr>
                            <w:top w:val="none" w:sz="0" w:space="0" w:color="auto"/>
                            <w:left w:val="none" w:sz="0" w:space="0" w:color="auto"/>
                            <w:bottom w:val="none" w:sz="0" w:space="0" w:color="auto"/>
                            <w:right w:val="none" w:sz="0" w:space="0" w:color="auto"/>
                          </w:divBdr>
                          <w:divsChild>
                            <w:div w:id="722563407">
                              <w:marLeft w:val="0"/>
                              <w:marRight w:val="0"/>
                              <w:marTop w:val="0"/>
                              <w:marBottom w:val="0"/>
                              <w:divBdr>
                                <w:top w:val="none" w:sz="0" w:space="0" w:color="auto"/>
                                <w:left w:val="none" w:sz="0" w:space="0" w:color="auto"/>
                                <w:bottom w:val="none" w:sz="0" w:space="0" w:color="auto"/>
                                <w:right w:val="none" w:sz="0" w:space="0" w:color="auto"/>
                              </w:divBdr>
                              <w:divsChild>
                                <w:div w:id="17466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9585">
                      <w:marLeft w:val="0"/>
                      <w:marRight w:val="0"/>
                      <w:marTop w:val="0"/>
                      <w:marBottom w:val="0"/>
                      <w:divBdr>
                        <w:top w:val="none" w:sz="0" w:space="0" w:color="auto"/>
                        <w:left w:val="none" w:sz="0" w:space="0" w:color="auto"/>
                        <w:bottom w:val="none" w:sz="0" w:space="0" w:color="auto"/>
                        <w:right w:val="none" w:sz="0" w:space="0" w:color="auto"/>
                      </w:divBdr>
                      <w:divsChild>
                        <w:div w:id="1585915357">
                          <w:marLeft w:val="0"/>
                          <w:marRight w:val="0"/>
                          <w:marTop w:val="0"/>
                          <w:marBottom w:val="0"/>
                          <w:divBdr>
                            <w:top w:val="none" w:sz="0" w:space="0" w:color="auto"/>
                            <w:left w:val="none" w:sz="0" w:space="0" w:color="auto"/>
                            <w:bottom w:val="none" w:sz="0" w:space="0" w:color="auto"/>
                            <w:right w:val="none" w:sz="0" w:space="0" w:color="auto"/>
                          </w:divBdr>
                          <w:divsChild>
                            <w:div w:id="645624192">
                              <w:marLeft w:val="0"/>
                              <w:marRight w:val="0"/>
                              <w:marTop w:val="0"/>
                              <w:marBottom w:val="0"/>
                              <w:divBdr>
                                <w:top w:val="none" w:sz="0" w:space="0" w:color="auto"/>
                                <w:left w:val="none" w:sz="0" w:space="0" w:color="auto"/>
                                <w:bottom w:val="none" w:sz="0" w:space="0" w:color="auto"/>
                                <w:right w:val="none" w:sz="0" w:space="0" w:color="auto"/>
                              </w:divBdr>
                              <w:divsChild>
                                <w:div w:id="16453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976">
                          <w:marLeft w:val="0"/>
                          <w:marRight w:val="0"/>
                          <w:marTop w:val="0"/>
                          <w:marBottom w:val="0"/>
                          <w:divBdr>
                            <w:top w:val="none" w:sz="0" w:space="0" w:color="auto"/>
                            <w:left w:val="none" w:sz="0" w:space="0" w:color="auto"/>
                            <w:bottom w:val="none" w:sz="0" w:space="0" w:color="auto"/>
                            <w:right w:val="none" w:sz="0" w:space="0" w:color="auto"/>
                          </w:divBdr>
                          <w:divsChild>
                            <w:div w:id="237636887">
                              <w:marLeft w:val="0"/>
                              <w:marRight w:val="0"/>
                              <w:marTop w:val="0"/>
                              <w:marBottom w:val="0"/>
                              <w:divBdr>
                                <w:top w:val="none" w:sz="0" w:space="0" w:color="auto"/>
                                <w:left w:val="none" w:sz="0" w:space="0" w:color="auto"/>
                                <w:bottom w:val="none" w:sz="0" w:space="0" w:color="auto"/>
                                <w:right w:val="none" w:sz="0" w:space="0" w:color="auto"/>
                              </w:divBdr>
                              <w:divsChild>
                                <w:div w:id="1147237100">
                                  <w:marLeft w:val="0"/>
                                  <w:marRight w:val="0"/>
                                  <w:marTop w:val="0"/>
                                  <w:marBottom w:val="0"/>
                                  <w:divBdr>
                                    <w:top w:val="none" w:sz="0" w:space="0" w:color="auto"/>
                                    <w:left w:val="none" w:sz="0" w:space="0" w:color="auto"/>
                                    <w:bottom w:val="none" w:sz="0" w:space="0" w:color="auto"/>
                                    <w:right w:val="none" w:sz="0" w:space="0" w:color="auto"/>
                                  </w:divBdr>
                                </w:div>
                              </w:divsChild>
                            </w:div>
                            <w:div w:id="175846927">
                              <w:marLeft w:val="0"/>
                              <w:marRight w:val="0"/>
                              <w:marTop w:val="0"/>
                              <w:marBottom w:val="0"/>
                              <w:divBdr>
                                <w:top w:val="none" w:sz="0" w:space="0" w:color="auto"/>
                                <w:left w:val="none" w:sz="0" w:space="0" w:color="auto"/>
                                <w:bottom w:val="none" w:sz="0" w:space="0" w:color="auto"/>
                                <w:right w:val="none" w:sz="0" w:space="0" w:color="auto"/>
                              </w:divBdr>
                              <w:divsChild>
                                <w:div w:id="9889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7865">
                      <w:marLeft w:val="0"/>
                      <w:marRight w:val="0"/>
                      <w:marTop w:val="0"/>
                      <w:marBottom w:val="0"/>
                      <w:divBdr>
                        <w:top w:val="none" w:sz="0" w:space="0" w:color="auto"/>
                        <w:left w:val="none" w:sz="0" w:space="0" w:color="auto"/>
                        <w:bottom w:val="none" w:sz="0" w:space="0" w:color="auto"/>
                        <w:right w:val="none" w:sz="0" w:space="0" w:color="auto"/>
                      </w:divBdr>
                      <w:divsChild>
                        <w:div w:id="665862784">
                          <w:marLeft w:val="0"/>
                          <w:marRight w:val="0"/>
                          <w:marTop w:val="0"/>
                          <w:marBottom w:val="0"/>
                          <w:divBdr>
                            <w:top w:val="none" w:sz="0" w:space="0" w:color="auto"/>
                            <w:left w:val="none" w:sz="0" w:space="0" w:color="auto"/>
                            <w:bottom w:val="none" w:sz="0" w:space="0" w:color="auto"/>
                            <w:right w:val="none" w:sz="0" w:space="0" w:color="auto"/>
                          </w:divBdr>
                          <w:divsChild>
                            <w:div w:id="7870803">
                              <w:marLeft w:val="0"/>
                              <w:marRight w:val="0"/>
                              <w:marTop w:val="0"/>
                              <w:marBottom w:val="0"/>
                              <w:divBdr>
                                <w:top w:val="none" w:sz="0" w:space="0" w:color="auto"/>
                                <w:left w:val="none" w:sz="0" w:space="0" w:color="auto"/>
                                <w:bottom w:val="none" w:sz="0" w:space="0" w:color="auto"/>
                                <w:right w:val="none" w:sz="0" w:space="0" w:color="auto"/>
                              </w:divBdr>
                              <w:divsChild>
                                <w:div w:id="7071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813">
                          <w:marLeft w:val="0"/>
                          <w:marRight w:val="0"/>
                          <w:marTop w:val="0"/>
                          <w:marBottom w:val="0"/>
                          <w:divBdr>
                            <w:top w:val="none" w:sz="0" w:space="0" w:color="auto"/>
                            <w:left w:val="none" w:sz="0" w:space="0" w:color="auto"/>
                            <w:bottom w:val="none" w:sz="0" w:space="0" w:color="auto"/>
                            <w:right w:val="none" w:sz="0" w:space="0" w:color="auto"/>
                          </w:divBdr>
                          <w:divsChild>
                            <w:div w:id="1648700356">
                              <w:marLeft w:val="0"/>
                              <w:marRight w:val="0"/>
                              <w:marTop w:val="0"/>
                              <w:marBottom w:val="0"/>
                              <w:divBdr>
                                <w:top w:val="none" w:sz="0" w:space="0" w:color="auto"/>
                                <w:left w:val="none" w:sz="0" w:space="0" w:color="auto"/>
                                <w:bottom w:val="none" w:sz="0" w:space="0" w:color="auto"/>
                                <w:right w:val="none" w:sz="0" w:space="0" w:color="auto"/>
                              </w:divBdr>
                              <w:divsChild>
                                <w:div w:id="645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7492">
      <w:bodyDiv w:val="1"/>
      <w:marLeft w:val="0"/>
      <w:marRight w:val="0"/>
      <w:marTop w:val="0"/>
      <w:marBottom w:val="0"/>
      <w:divBdr>
        <w:top w:val="none" w:sz="0" w:space="0" w:color="auto"/>
        <w:left w:val="none" w:sz="0" w:space="0" w:color="auto"/>
        <w:bottom w:val="none" w:sz="0" w:space="0" w:color="auto"/>
        <w:right w:val="none" w:sz="0" w:space="0" w:color="auto"/>
      </w:divBdr>
      <w:divsChild>
        <w:div w:id="794832603">
          <w:marLeft w:val="0"/>
          <w:marRight w:val="0"/>
          <w:marTop w:val="0"/>
          <w:marBottom w:val="0"/>
          <w:divBdr>
            <w:top w:val="none" w:sz="0" w:space="0" w:color="auto"/>
            <w:left w:val="none" w:sz="0" w:space="0" w:color="auto"/>
            <w:bottom w:val="none" w:sz="0" w:space="0" w:color="auto"/>
            <w:right w:val="none" w:sz="0" w:space="0" w:color="auto"/>
          </w:divBdr>
        </w:div>
        <w:div w:id="124658808">
          <w:marLeft w:val="0"/>
          <w:marRight w:val="0"/>
          <w:marTop w:val="0"/>
          <w:marBottom w:val="0"/>
          <w:divBdr>
            <w:top w:val="none" w:sz="0" w:space="0" w:color="auto"/>
            <w:left w:val="none" w:sz="0" w:space="0" w:color="auto"/>
            <w:bottom w:val="none" w:sz="0" w:space="0" w:color="auto"/>
            <w:right w:val="none" w:sz="0" w:space="0" w:color="auto"/>
          </w:divBdr>
          <w:divsChild>
            <w:div w:id="3155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2335">
      <w:bodyDiv w:val="1"/>
      <w:marLeft w:val="0"/>
      <w:marRight w:val="0"/>
      <w:marTop w:val="0"/>
      <w:marBottom w:val="0"/>
      <w:divBdr>
        <w:top w:val="none" w:sz="0" w:space="0" w:color="auto"/>
        <w:left w:val="none" w:sz="0" w:space="0" w:color="auto"/>
        <w:bottom w:val="none" w:sz="0" w:space="0" w:color="auto"/>
        <w:right w:val="none" w:sz="0" w:space="0" w:color="auto"/>
      </w:divBdr>
      <w:divsChild>
        <w:div w:id="332270832">
          <w:marLeft w:val="0"/>
          <w:marRight w:val="0"/>
          <w:marTop w:val="0"/>
          <w:marBottom w:val="0"/>
          <w:divBdr>
            <w:top w:val="none" w:sz="0" w:space="0" w:color="auto"/>
            <w:left w:val="none" w:sz="0" w:space="0" w:color="auto"/>
            <w:bottom w:val="none" w:sz="0" w:space="0" w:color="auto"/>
            <w:right w:val="none" w:sz="0" w:space="0" w:color="auto"/>
          </w:divBdr>
        </w:div>
        <w:div w:id="1454866163">
          <w:marLeft w:val="0"/>
          <w:marRight w:val="0"/>
          <w:marTop w:val="0"/>
          <w:marBottom w:val="0"/>
          <w:divBdr>
            <w:top w:val="none" w:sz="0" w:space="0" w:color="auto"/>
            <w:left w:val="none" w:sz="0" w:space="0" w:color="auto"/>
            <w:bottom w:val="none" w:sz="0" w:space="0" w:color="auto"/>
            <w:right w:val="none" w:sz="0" w:space="0" w:color="auto"/>
          </w:divBdr>
        </w:div>
        <w:div w:id="224151177">
          <w:marLeft w:val="0"/>
          <w:marRight w:val="0"/>
          <w:marTop w:val="0"/>
          <w:marBottom w:val="0"/>
          <w:divBdr>
            <w:top w:val="none" w:sz="0" w:space="0" w:color="auto"/>
            <w:left w:val="none" w:sz="0" w:space="0" w:color="auto"/>
            <w:bottom w:val="none" w:sz="0" w:space="0" w:color="auto"/>
            <w:right w:val="none" w:sz="0" w:space="0" w:color="auto"/>
          </w:divBdr>
          <w:divsChild>
            <w:div w:id="1890142893">
              <w:marLeft w:val="0"/>
              <w:marRight w:val="0"/>
              <w:marTop w:val="0"/>
              <w:marBottom w:val="0"/>
              <w:divBdr>
                <w:top w:val="none" w:sz="0" w:space="0" w:color="auto"/>
                <w:left w:val="none" w:sz="0" w:space="0" w:color="auto"/>
                <w:bottom w:val="none" w:sz="0" w:space="0" w:color="auto"/>
                <w:right w:val="none" w:sz="0" w:space="0" w:color="auto"/>
              </w:divBdr>
            </w:div>
          </w:divsChild>
        </w:div>
        <w:div w:id="512115735">
          <w:marLeft w:val="0"/>
          <w:marRight w:val="0"/>
          <w:marTop w:val="0"/>
          <w:marBottom w:val="0"/>
          <w:divBdr>
            <w:top w:val="none" w:sz="0" w:space="0" w:color="auto"/>
            <w:left w:val="none" w:sz="0" w:space="0" w:color="auto"/>
            <w:bottom w:val="none" w:sz="0" w:space="0" w:color="auto"/>
            <w:right w:val="none" w:sz="0" w:space="0" w:color="auto"/>
          </w:divBdr>
        </w:div>
        <w:div w:id="927151798">
          <w:marLeft w:val="0"/>
          <w:marRight w:val="0"/>
          <w:marTop w:val="0"/>
          <w:marBottom w:val="0"/>
          <w:divBdr>
            <w:top w:val="none" w:sz="0" w:space="0" w:color="auto"/>
            <w:left w:val="none" w:sz="0" w:space="0" w:color="auto"/>
            <w:bottom w:val="none" w:sz="0" w:space="0" w:color="auto"/>
            <w:right w:val="none" w:sz="0" w:space="0" w:color="auto"/>
          </w:divBdr>
        </w:div>
      </w:divsChild>
    </w:div>
    <w:div w:id="606811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2266">
          <w:marLeft w:val="0"/>
          <w:marRight w:val="0"/>
          <w:marTop w:val="0"/>
          <w:marBottom w:val="0"/>
          <w:divBdr>
            <w:top w:val="none" w:sz="0" w:space="0" w:color="auto"/>
            <w:left w:val="none" w:sz="0" w:space="0" w:color="auto"/>
            <w:bottom w:val="none" w:sz="0" w:space="0" w:color="auto"/>
            <w:right w:val="none" w:sz="0" w:space="0" w:color="auto"/>
          </w:divBdr>
          <w:divsChild>
            <w:div w:id="881094606">
              <w:marLeft w:val="0"/>
              <w:marRight w:val="0"/>
              <w:marTop w:val="0"/>
              <w:marBottom w:val="0"/>
              <w:divBdr>
                <w:top w:val="none" w:sz="0" w:space="0" w:color="auto"/>
                <w:left w:val="none" w:sz="0" w:space="0" w:color="auto"/>
                <w:bottom w:val="none" w:sz="0" w:space="0" w:color="auto"/>
                <w:right w:val="none" w:sz="0" w:space="0" w:color="auto"/>
              </w:divBdr>
              <w:divsChild>
                <w:div w:id="3573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4220">
      <w:bodyDiv w:val="1"/>
      <w:marLeft w:val="0"/>
      <w:marRight w:val="0"/>
      <w:marTop w:val="0"/>
      <w:marBottom w:val="0"/>
      <w:divBdr>
        <w:top w:val="none" w:sz="0" w:space="0" w:color="auto"/>
        <w:left w:val="none" w:sz="0" w:space="0" w:color="auto"/>
        <w:bottom w:val="none" w:sz="0" w:space="0" w:color="auto"/>
        <w:right w:val="none" w:sz="0" w:space="0" w:color="auto"/>
      </w:divBdr>
      <w:divsChild>
        <w:div w:id="428159844">
          <w:marLeft w:val="0"/>
          <w:marRight w:val="0"/>
          <w:marTop w:val="0"/>
          <w:marBottom w:val="0"/>
          <w:divBdr>
            <w:top w:val="none" w:sz="0" w:space="0" w:color="auto"/>
            <w:left w:val="none" w:sz="0" w:space="0" w:color="auto"/>
            <w:bottom w:val="none" w:sz="0" w:space="0" w:color="auto"/>
            <w:right w:val="none" w:sz="0" w:space="0" w:color="auto"/>
          </w:divBdr>
          <w:divsChild>
            <w:div w:id="297883882">
              <w:marLeft w:val="0"/>
              <w:marRight w:val="0"/>
              <w:marTop w:val="0"/>
              <w:marBottom w:val="0"/>
              <w:divBdr>
                <w:top w:val="none" w:sz="0" w:space="0" w:color="auto"/>
                <w:left w:val="none" w:sz="0" w:space="0" w:color="auto"/>
                <w:bottom w:val="none" w:sz="0" w:space="0" w:color="auto"/>
                <w:right w:val="none" w:sz="0" w:space="0" w:color="auto"/>
              </w:divBdr>
              <w:divsChild>
                <w:div w:id="774403989">
                  <w:marLeft w:val="0"/>
                  <w:marRight w:val="0"/>
                  <w:marTop w:val="0"/>
                  <w:marBottom w:val="0"/>
                  <w:divBdr>
                    <w:top w:val="none" w:sz="0" w:space="0" w:color="auto"/>
                    <w:left w:val="none" w:sz="0" w:space="0" w:color="auto"/>
                    <w:bottom w:val="none" w:sz="0" w:space="0" w:color="auto"/>
                    <w:right w:val="none" w:sz="0" w:space="0" w:color="auto"/>
                  </w:divBdr>
                  <w:divsChild>
                    <w:div w:id="1097363607">
                      <w:marLeft w:val="0"/>
                      <w:marRight w:val="0"/>
                      <w:marTop w:val="0"/>
                      <w:marBottom w:val="0"/>
                      <w:divBdr>
                        <w:top w:val="none" w:sz="0" w:space="0" w:color="auto"/>
                        <w:left w:val="none" w:sz="0" w:space="0" w:color="auto"/>
                        <w:bottom w:val="none" w:sz="0" w:space="0" w:color="auto"/>
                        <w:right w:val="none" w:sz="0" w:space="0" w:color="auto"/>
                      </w:divBdr>
                    </w:div>
                  </w:divsChild>
                </w:div>
                <w:div w:id="946734321">
                  <w:marLeft w:val="0"/>
                  <w:marRight w:val="300"/>
                  <w:marTop w:val="0"/>
                  <w:marBottom w:val="0"/>
                  <w:divBdr>
                    <w:top w:val="none" w:sz="0" w:space="0" w:color="auto"/>
                    <w:left w:val="none" w:sz="0" w:space="0" w:color="auto"/>
                    <w:bottom w:val="none" w:sz="0" w:space="0" w:color="auto"/>
                    <w:right w:val="none" w:sz="0" w:space="0" w:color="auto"/>
                  </w:divBdr>
                  <w:divsChild>
                    <w:div w:id="1583181985">
                      <w:marLeft w:val="0"/>
                      <w:marRight w:val="0"/>
                      <w:marTop w:val="0"/>
                      <w:marBottom w:val="0"/>
                      <w:divBdr>
                        <w:top w:val="none" w:sz="0" w:space="0" w:color="auto"/>
                        <w:left w:val="none" w:sz="0" w:space="0" w:color="auto"/>
                        <w:bottom w:val="none" w:sz="0" w:space="0" w:color="auto"/>
                        <w:right w:val="none" w:sz="0" w:space="0" w:color="auto"/>
                      </w:divBdr>
                      <w:divsChild>
                        <w:div w:id="1286539354">
                          <w:marLeft w:val="0"/>
                          <w:marRight w:val="0"/>
                          <w:marTop w:val="0"/>
                          <w:marBottom w:val="0"/>
                          <w:divBdr>
                            <w:top w:val="none" w:sz="0" w:space="0" w:color="auto"/>
                            <w:left w:val="none" w:sz="0" w:space="0" w:color="auto"/>
                            <w:bottom w:val="none" w:sz="0" w:space="0" w:color="auto"/>
                            <w:right w:val="none" w:sz="0" w:space="0" w:color="auto"/>
                          </w:divBdr>
                        </w:div>
                        <w:div w:id="1630814541">
                          <w:marLeft w:val="0"/>
                          <w:marRight w:val="0"/>
                          <w:marTop w:val="0"/>
                          <w:marBottom w:val="0"/>
                          <w:divBdr>
                            <w:top w:val="none" w:sz="0" w:space="0" w:color="auto"/>
                            <w:left w:val="none" w:sz="0" w:space="0" w:color="auto"/>
                            <w:bottom w:val="none" w:sz="0" w:space="0" w:color="auto"/>
                            <w:right w:val="none" w:sz="0" w:space="0" w:color="auto"/>
                          </w:divBdr>
                        </w:div>
                        <w:div w:id="1062211631">
                          <w:marLeft w:val="0"/>
                          <w:marRight w:val="0"/>
                          <w:marTop w:val="0"/>
                          <w:marBottom w:val="0"/>
                          <w:divBdr>
                            <w:top w:val="none" w:sz="0" w:space="0" w:color="auto"/>
                            <w:left w:val="none" w:sz="0" w:space="0" w:color="auto"/>
                            <w:bottom w:val="none" w:sz="0" w:space="0" w:color="auto"/>
                            <w:right w:val="none" w:sz="0" w:space="0" w:color="auto"/>
                          </w:divBdr>
                        </w:div>
                      </w:divsChild>
                    </w:div>
                    <w:div w:id="410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79874">
      <w:bodyDiv w:val="1"/>
      <w:marLeft w:val="0"/>
      <w:marRight w:val="0"/>
      <w:marTop w:val="0"/>
      <w:marBottom w:val="0"/>
      <w:divBdr>
        <w:top w:val="none" w:sz="0" w:space="0" w:color="auto"/>
        <w:left w:val="none" w:sz="0" w:space="0" w:color="auto"/>
        <w:bottom w:val="none" w:sz="0" w:space="0" w:color="auto"/>
        <w:right w:val="none" w:sz="0" w:space="0" w:color="auto"/>
      </w:divBdr>
      <w:divsChild>
        <w:div w:id="158011617">
          <w:marLeft w:val="0"/>
          <w:marRight w:val="0"/>
          <w:marTop w:val="0"/>
          <w:marBottom w:val="0"/>
          <w:divBdr>
            <w:top w:val="none" w:sz="0" w:space="0" w:color="auto"/>
            <w:left w:val="none" w:sz="0" w:space="0" w:color="auto"/>
            <w:bottom w:val="none" w:sz="0" w:space="0" w:color="auto"/>
            <w:right w:val="none" w:sz="0" w:space="0" w:color="auto"/>
          </w:divBdr>
          <w:divsChild>
            <w:div w:id="252907515">
              <w:marLeft w:val="0"/>
              <w:marRight w:val="0"/>
              <w:marTop w:val="0"/>
              <w:marBottom w:val="0"/>
              <w:divBdr>
                <w:top w:val="none" w:sz="0" w:space="0" w:color="auto"/>
                <w:left w:val="none" w:sz="0" w:space="0" w:color="auto"/>
                <w:bottom w:val="none" w:sz="0" w:space="0" w:color="auto"/>
                <w:right w:val="none" w:sz="0" w:space="0" w:color="auto"/>
              </w:divBdr>
            </w:div>
            <w:div w:id="420758643">
              <w:marLeft w:val="0"/>
              <w:marRight w:val="0"/>
              <w:marTop w:val="0"/>
              <w:marBottom w:val="0"/>
              <w:divBdr>
                <w:top w:val="none" w:sz="0" w:space="0" w:color="auto"/>
                <w:left w:val="none" w:sz="0" w:space="0" w:color="auto"/>
                <w:bottom w:val="none" w:sz="0" w:space="0" w:color="auto"/>
                <w:right w:val="none" w:sz="0" w:space="0" w:color="auto"/>
              </w:divBdr>
            </w:div>
          </w:divsChild>
        </w:div>
        <w:div w:id="277613416">
          <w:marLeft w:val="0"/>
          <w:marRight w:val="0"/>
          <w:marTop w:val="0"/>
          <w:marBottom w:val="0"/>
          <w:divBdr>
            <w:top w:val="none" w:sz="0" w:space="0" w:color="auto"/>
            <w:left w:val="none" w:sz="0" w:space="0" w:color="auto"/>
            <w:bottom w:val="none" w:sz="0" w:space="0" w:color="auto"/>
            <w:right w:val="none" w:sz="0" w:space="0" w:color="auto"/>
          </w:divBdr>
        </w:div>
      </w:divsChild>
    </w:div>
    <w:div w:id="609897650">
      <w:bodyDiv w:val="1"/>
      <w:marLeft w:val="0"/>
      <w:marRight w:val="0"/>
      <w:marTop w:val="0"/>
      <w:marBottom w:val="0"/>
      <w:divBdr>
        <w:top w:val="none" w:sz="0" w:space="0" w:color="auto"/>
        <w:left w:val="none" w:sz="0" w:space="0" w:color="auto"/>
        <w:bottom w:val="none" w:sz="0" w:space="0" w:color="auto"/>
        <w:right w:val="none" w:sz="0" w:space="0" w:color="auto"/>
      </w:divBdr>
      <w:divsChild>
        <w:div w:id="150755448">
          <w:marLeft w:val="0"/>
          <w:marRight w:val="0"/>
          <w:marTop w:val="0"/>
          <w:marBottom w:val="0"/>
          <w:divBdr>
            <w:top w:val="none" w:sz="0" w:space="0" w:color="auto"/>
            <w:left w:val="none" w:sz="0" w:space="0" w:color="auto"/>
            <w:bottom w:val="none" w:sz="0" w:space="0" w:color="auto"/>
            <w:right w:val="none" w:sz="0" w:space="0" w:color="auto"/>
          </w:divBdr>
          <w:divsChild>
            <w:div w:id="2081175003">
              <w:marLeft w:val="0"/>
              <w:marRight w:val="0"/>
              <w:marTop w:val="0"/>
              <w:marBottom w:val="0"/>
              <w:divBdr>
                <w:top w:val="none" w:sz="0" w:space="0" w:color="auto"/>
                <w:left w:val="none" w:sz="0" w:space="0" w:color="auto"/>
                <w:bottom w:val="none" w:sz="0" w:space="0" w:color="auto"/>
                <w:right w:val="none" w:sz="0" w:space="0" w:color="auto"/>
              </w:divBdr>
            </w:div>
            <w:div w:id="700672024">
              <w:marLeft w:val="0"/>
              <w:marRight w:val="0"/>
              <w:marTop w:val="0"/>
              <w:marBottom w:val="0"/>
              <w:divBdr>
                <w:top w:val="none" w:sz="0" w:space="0" w:color="auto"/>
                <w:left w:val="none" w:sz="0" w:space="0" w:color="auto"/>
                <w:bottom w:val="none" w:sz="0" w:space="0" w:color="auto"/>
                <w:right w:val="none" w:sz="0" w:space="0" w:color="auto"/>
              </w:divBdr>
            </w:div>
          </w:divsChild>
        </w:div>
        <w:div w:id="417291939">
          <w:marLeft w:val="0"/>
          <w:marRight w:val="0"/>
          <w:marTop w:val="0"/>
          <w:marBottom w:val="0"/>
          <w:divBdr>
            <w:top w:val="none" w:sz="0" w:space="0" w:color="auto"/>
            <w:left w:val="none" w:sz="0" w:space="0" w:color="auto"/>
            <w:bottom w:val="none" w:sz="0" w:space="0" w:color="auto"/>
            <w:right w:val="none" w:sz="0" w:space="0" w:color="auto"/>
          </w:divBdr>
        </w:div>
      </w:divsChild>
    </w:div>
    <w:div w:id="610212500">
      <w:bodyDiv w:val="1"/>
      <w:marLeft w:val="0"/>
      <w:marRight w:val="0"/>
      <w:marTop w:val="0"/>
      <w:marBottom w:val="0"/>
      <w:divBdr>
        <w:top w:val="none" w:sz="0" w:space="0" w:color="auto"/>
        <w:left w:val="none" w:sz="0" w:space="0" w:color="auto"/>
        <w:bottom w:val="none" w:sz="0" w:space="0" w:color="auto"/>
        <w:right w:val="none" w:sz="0" w:space="0" w:color="auto"/>
      </w:divBdr>
      <w:divsChild>
        <w:div w:id="1680889898">
          <w:marLeft w:val="0"/>
          <w:marRight w:val="0"/>
          <w:marTop w:val="0"/>
          <w:marBottom w:val="0"/>
          <w:divBdr>
            <w:top w:val="none" w:sz="0" w:space="0" w:color="auto"/>
            <w:left w:val="none" w:sz="0" w:space="0" w:color="auto"/>
            <w:bottom w:val="none" w:sz="0" w:space="0" w:color="auto"/>
            <w:right w:val="none" w:sz="0" w:space="0" w:color="auto"/>
          </w:divBdr>
        </w:div>
        <w:div w:id="1389838181">
          <w:marLeft w:val="0"/>
          <w:marRight w:val="0"/>
          <w:marTop w:val="0"/>
          <w:marBottom w:val="0"/>
          <w:divBdr>
            <w:top w:val="none" w:sz="0" w:space="0" w:color="auto"/>
            <w:left w:val="none" w:sz="0" w:space="0" w:color="auto"/>
            <w:bottom w:val="none" w:sz="0" w:space="0" w:color="auto"/>
            <w:right w:val="none" w:sz="0" w:space="0" w:color="auto"/>
          </w:divBdr>
        </w:div>
      </w:divsChild>
    </w:div>
    <w:div w:id="612709753">
      <w:bodyDiv w:val="1"/>
      <w:marLeft w:val="0"/>
      <w:marRight w:val="0"/>
      <w:marTop w:val="0"/>
      <w:marBottom w:val="0"/>
      <w:divBdr>
        <w:top w:val="none" w:sz="0" w:space="0" w:color="auto"/>
        <w:left w:val="none" w:sz="0" w:space="0" w:color="auto"/>
        <w:bottom w:val="none" w:sz="0" w:space="0" w:color="auto"/>
        <w:right w:val="none" w:sz="0" w:space="0" w:color="auto"/>
      </w:divBdr>
      <w:divsChild>
        <w:div w:id="1881820141">
          <w:marLeft w:val="0"/>
          <w:marRight w:val="0"/>
          <w:marTop w:val="0"/>
          <w:marBottom w:val="0"/>
          <w:divBdr>
            <w:top w:val="none" w:sz="0" w:space="0" w:color="auto"/>
            <w:left w:val="none" w:sz="0" w:space="0" w:color="auto"/>
            <w:bottom w:val="none" w:sz="0" w:space="0" w:color="auto"/>
            <w:right w:val="none" w:sz="0" w:space="0" w:color="auto"/>
          </w:divBdr>
          <w:divsChild>
            <w:div w:id="1766029500">
              <w:marLeft w:val="0"/>
              <w:marRight w:val="0"/>
              <w:marTop w:val="0"/>
              <w:marBottom w:val="0"/>
              <w:divBdr>
                <w:top w:val="none" w:sz="0" w:space="0" w:color="auto"/>
                <w:left w:val="none" w:sz="0" w:space="0" w:color="auto"/>
                <w:bottom w:val="none" w:sz="0" w:space="0" w:color="auto"/>
                <w:right w:val="none" w:sz="0" w:space="0" w:color="auto"/>
              </w:divBdr>
            </w:div>
          </w:divsChild>
        </w:div>
        <w:div w:id="989868049">
          <w:marLeft w:val="0"/>
          <w:marRight w:val="0"/>
          <w:marTop w:val="0"/>
          <w:marBottom w:val="0"/>
          <w:divBdr>
            <w:top w:val="none" w:sz="0" w:space="0" w:color="auto"/>
            <w:left w:val="none" w:sz="0" w:space="0" w:color="auto"/>
            <w:bottom w:val="none" w:sz="0" w:space="0" w:color="auto"/>
            <w:right w:val="none" w:sz="0" w:space="0" w:color="auto"/>
          </w:divBdr>
          <w:divsChild>
            <w:div w:id="1264849699">
              <w:marLeft w:val="0"/>
              <w:marRight w:val="0"/>
              <w:marTop w:val="0"/>
              <w:marBottom w:val="0"/>
              <w:divBdr>
                <w:top w:val="none" w:sz="0" w:space="0" w:color="auto"/>
                <w:left w:val="none" w:sz="0" w:space="0" w:color="auto"/>
                <w:bottom w:val="none" w:sz="0" w:space="0" w:color="auto"/>
                <w:right w:val="none" w:sz="0" w:space="0" w:color="auto"/>
              </w:divBdr>
              <w:divsChild>
                <w:div w:id="399720125">
                  <w:marLeft w:val="0"/>
                  <w:marRight w:val="0"/>
                  <w:marTop w:val="0"/>
                  <w:marBottom w:val="0"/>
                  <w:divBdr>
                    <w:top w:val="none" w:sz="0" w:space="0" w:color="auto"/>
                    <w:left w:val="none" w:sz="0" w:space="0" w:color="auto"/>
                    <w:bottom w:val="none" w:sz="0" w:space="0" w:color="auto"/>
                    <w:right w:val="none" w:sz="0" w:space="0" w:color="auto"/>
                  </w:divBdr>
                  <w:divsChild>
                    <w:div w:id="279187411">
                      <w:marLeft w:val="0"/>
                      <w:marRight w:val="0"/>
                      <w:marTop w:val="0"/>
                      <w:marBottom w:val="0"/>
                      <w:divBdr>
                        <w:top w:val="none" w:sz="0" w:space="0" w:color="auto"/>
                        <w:left w:val="none" w:sz="0" w:space="0" w:color="auto"/>
                        <w:bottom w:val="none" w:sz="0" w:space="0" w:color="auto"/>
                        <w:right w:val="none" w:sz="0" w:space="0" w:color="auto"/>
                      </w:divBdr>
                      <w:divsChild>
                        <w:div w:id="16862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2883">
                  <w:marLeft w:val="0"/>
                  <w:marRight w:val="0"/>
                  <w:marTop w:val="0"/>
                  <w:marBottom w:val="0"/>
                  <w:divBdr>
                    <w:top w:val="none" w:sz="0" w:space="0" w:color="auto"/>
                    <w:left w:val="none" w:sz="0" w:space="0" w:color="auto"/>
                    <w:bottom w:val="none" w:sz="0" w:space="0" w:color="auto"/>
                    <w:right w:val="none" w:sz="0" w:space="0" w:color="auto"/>
                  </w:divBdr>
                </w:div>
                <w:div w:id="1756245149">
                  <w:marLeft w:val="0"/>
                  <w:marRight w:val="0"/>
                  <w:marTop w:val="0"/>
                  <w:marBottom w:val="0"/>
                  <w:divBdr>
                    <w:top w:val="none" w:sz="0" w:space="0" w:color="auto"/>
                    <w:left w:val="none" w:sz="0" w:space="0" w:color="auto"/>
                    <w:bottom w:val="none" w:sz="0" w:space="0" w:color="auto"/>
                    <w:right w:val="none" w:sz="0" w:space="0" w:color="auto"/>
                  </w:divBdr>
                </w:div>
                <w:div w:id="1264145560">
                  <w:marLeft w:val="0"/>
                  <w:marRight w:val="0"/>
                  <w:marTop w:val="0"/>
                  <w:marBottom w:val="0"/>
                  <w:divBdr>
                    <w:top w:val="none" w:sz="0" w:space="0" w:color="auto"/>
                    <w:left w:val="none" w:sz="0" w:space="0" w:color="auto"/>
                    <w:bottom w:val="none" w:sz="0" w:space="0" w:color="auto"/>
                    <w:right w:val="none" w:sz="0" w:space="0" w:color="auto"/>
                  </w:divBdr>
                </w:div>
                <w:div w:id="15212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2203">
      <w:bodyDiv w:val="1"/>
      <w:marLeft w:val="0"/>
      <w:marRight w:val="0"/>
      <w:marTop w:val="0"/>
      <w:marBottom w:val="0"/>
      <w:divBdr>
        <w:top w:val="none" w:sz="0" w:space="0" w:color="auto"/>
        <w:left w:val="none" w:sz="0" w:space="0" w:color="auto"/>
        <w:bottom w:val="none" w:sz="0" w:space="0" w:color="auto"/>
        <w:right w:val="none" w:sz="0" w:space="0" w:color="auto"/>
      </w:divBdr>
      <w:divsChild>
        <w:div w:id="766924366">
          <w:marLeft w:val="0"/>
          <w:marRight w:val="0"/>
          <w:marTop w:val="0"/>
          <w:marBottom w:val="0"/>
          <w:divBdr>
            <w:top w:val="none" w:sz="0" w:space="0" w:color="auto"/>
            <w:left w:val="none" w:sz="0" w:space="0" w:color="auto"/>
            <w:bottom w:val="none" w:sz="0" w:space="0" w:color="auto"/>
            <w:right w:val="none" w:sz="0" w:space="0" w:color="auto"/>
          </w:divBdr>
          <w:divsChild>
            <w:div w:id="605236508">
              <w:marLeft w:val="0"/>
              <w:marRight w:val="0"/>
              <w:marTop w:val="0"/>
              <w:marBottom w:val="0"/>
              <w:divBdr>
                <w:top w:val="none" w:sz="0" w:space="0" w:color="auto"/>
                <w:left w:val="none" w:sz="0" w:space="0" w:color="auto"/>
                <w:bottom w:val="none" w:sz="0" w:space="0" w:color="auto"/>
                <w:right w:val="none" w:sz="0" w:space="0" w:color="auto"/>
              </w:divBdr>
              <w:divsChild>
                <w:div w:id="200216708">
                  <w:marLeft w:val="0"/>
                  <w:marRight w:val="0"/>
                  <w:marTop w:val="0"/>
                  <w:marBottom w:val="0"/>
                  <w:divBdr>
                    <w:top w:val="none" w:sz="0" w:space="0" w:color="auto"/>
                    <w:left w:val="none" w:sz="0" w:space="0" w:color="auto"/>
                    <w:bottom w:val="none" w:sz="0" w:space="0" w:color="auto"/>
                    <w:right w:val="none" w:sz="0" w:space="0" w:color="auto"/>
                  </w:divBdr>
                  <w:divsChild>
                    <w:div w:id="1236358667">
                      <w:marLeft w:val="0"/>
                      <w:marRight w:val="0"/>
                      <w:marTop w:val="0"/>
                      <w:marBottom w:val="0"/>
                      <w:divBdr>
                        <w:top w:val="none" w:sz="0" w:space="0" w:color="auto"/>
                        <w:left w:val="none" w:sz="0" w:space="0" w:color="auto"/>
                        <w:bottom w:val="none" w:sz="0" w:space="0" w:color="auto"/>
                        <w:right w:val="none" w:sz="0" w:space="0" w:color="auto"/>
                      </w:divBdr>
                      <w:divsChild>
                        <w:div w:id="10742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4759">
          <w:marLeft w:val="0"/>
          <w:marRight w:val="0"/>
          <w:marTop w:val="0"/>
          <w:marBottom w:val="0"/>
          <w:divBdr>
            <w:top w:val="none" w:sz="0" w:space="0" w:color="auto"/>
            <w:left w:val="none" w:sz="0" w:space="0" w:color="auto"/>
            <w:bottom w:val="none" w:sz="0" w:space="0" w:color="auto"/>
            <w:right w:val="none" w:sz="0" w:space="0" w:color="auto"/>
          </w:divBdr>
          <w:divsChild>
            <w:div w:id="699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31144">
      <w:bodyDiv w:val="1"/>
      <w:marLeft w:val="0"/>
      <w:marRight w:val="0"/>
      <w:marTop w:val="0"/>
      <w:marBottom w:val="0"/>
      <w:divBdr>
        <w:top w:val="none" w:sz="0" w:space="0" w:color="auto"/>
        <w:left w:val="none" w:sz="0" w:space="0" w:color="auto"/>
        <w:bottom w:val="none" w:sz="0" w:space="0" w:color="auto"/>
        <w:right w:val="none" w:sz="0" w:space="0" w:color="auto"/>
      </w:divBdr>
      <w:divsChild>
        <w:div w:id="143548209">
          <w:marLeft w:val="0"/>
          <w:marRight w:val="0"/>
          <w:marTop w:val="0"/>
          <w:marBottom w:val="0"/>
          <w:divBdr>
            <w:top w:val="none" w:sz="0" w:space="0" w:color="auto"/>
            <w:left w:val="none" w:sz="0" w:space="0" w:color="auto"/>
            <w:bottom w:val="none" w:sz="0" w:space="0" w:color="auto"/>
            <w:right w:val="none" w:sz="0" w:space="0" w:color="auto"/>
          </w:divBdr>
          <w:divsChild>
            <w:div w:id="654725773">
              <w:marLeft w:val="0"/>
              <w:marRight w:val="0"/>
              <w:marTop w:val="0"/>
              <w:marBottom w:val="0"/>
              <w:divBdr>
                <w:top w:val="none" w:sz="0" w:space="0" w:color="auto"/>
                <w:left w:val="none" w:sz="0" w:space="0" w:color="auto"/>
                <w:bottom w:val="none" w:sz="0" w:space="0" w:color="auto"/>
                <w:right w:val="none" w:sz="0" w:space="0" w:color="auto"/>
              </w:divBdr>
            </w:div>
            <w:div w:id="2120224482">
              <w:marLeft w:val="0"/>
              <w:marRight w:val="0"/>
              <w:marTop w:val="0"/>
              <w:marBottom w:val="0"/>
              <w:divBdr>
                <w:top w:val="none" w:sz="0" w:space="0" w:color="auto"/>
                <w:left w:val="none" w:sz="0" w:space="0" w:color="auto"/>
                <w:bottom w:val="none" w:sz="0" w:space="0" w:color="auto"/>
                <w:right w:val="none" w:sz="0" w:space="0" w:color="auto"/>
              </w:divBdr>
            </w:div>
          </w:divsChild>
        </w:div>
        <w:div w:id="2069986210">
          <w:marLeft w:val="0"/>
          <w:marRight w:val="0"/>
          <w:marTop w:val="0"/>
          <w:marBottom w:val="0"/>
          <w:divBdr>
            <w:top w:val="none" w:sz="0" w:space="0" w:color="auto"/>
            <w:left w:val="none" w:sz="0" w:space="0" w:color="auto"/>
            <w:bottom w:val="none" w:sz="0" w:space="0" w:color="auto"/>
            <w:right w:val="none" w:sz="0" w:space="0" w:color="auto"/>
          </w:divBdr>
        </w:div>
      </w:divsChild>
    </w:div>
    <w:div w:id="614755473">
      <w:bodyDiv w:val="1"/>
      <w:marLeft w:val="0"/>
      <w:marRight w:val="0"/>
      <w:marTop w:val="0"/>
      <w:marBottom w:val="0"/>
      <w:divBdr>
        <w:top w:val="none" w:sz="0" w:space="0" w:color="auto"/>
        <w:left w:val="none" w:sz="0" w:space="0" w:color="auto"/>
        <w:bottom w:val="none" w:sz="0" w:space="0" w:color="auto"/>
        <w:right w:val="none" w:sz="0" w:space="0" w:color="auto"/>
      </w:divBdr>
      <w:divsChild>
        <w:div w:id="237911538">
          <w:marLeft w:val="0"/>
          <w:marRight w:val="0"/>
          <w:marTop w:val="0"/>
          <w:marBottom w:val="0"/>
          <w:divBdr>
            <w:top w:val="none" w:sz="0" w:space="0" w:color="auto"/>
            <w:left w:val="none" w:sz="0" w:space="0" w:color="auto"/>
            <w:bottom w:val="none" w:sz="0" w:space="0" w:color="auto"/>
            <w:right w:val="none" w:sz="0" w:space="0" w:color="auto"/>
          </w:divBdr>
        </w:div>
        <w:div w:id="2059696151">
          <w:marLeft w:val="0"/>
          <w:marRight w:val="0"/>
          <w:marTop w:val="0"/>
          <w:marBottom w:val="0"/>
          <w:divBdr>
            <w:top w:val="none" w:sz="0" w:space="0" w:color="auto"/>
            <w:left w:val="none" w:sz="0" w:space="0" w:color="auto"/>
            <w:bottom w:val="none" w:sz="0" w:space="0" w:color="auto"/>
            <w:right w:val="none" w:sz="0" w:space="0" w:color="auto"/>
          </w:divBdr>
        </w:div>
      </w:divsChild>
    </w:div>
    <w:div w:id="615908472">
      <w:bodyDiv w:val="1"/>
      <w:marLeft w:val="0"/>
      <w:marRight w:val="0"/>
      <w:marTop w:val="0"/>
      <w:marBottom w:val="0"/>
      <w:divBdr>
        <w:top w:val="none" w:sz="0" w:space="0" w:color="auto"/>
        <w:left w:val="none" w:sz="0" w:space="0" w:color="auto"/>
        <w:bottom w:val="none" w:sz="0" w:space="0" w:color="auto"/>
        <w:right w:val="none" w:sz="0" w:space="0" w:color="auto"/>
      </w:divBdr>
      <w:divsChild>
        <w:div w:id="1431661166">
          <w:marLeft w:val="0"/>
          <w:marRight w:val="0"/>
          <w:marTop w:val="0"/>
          <w:marBottom w:val="0"/>
          <w:divBdr>
            <w:top w:val="none" w:sz="0" w:space="0" w:color="auto"/>
            <w:left w:val="none" w:sz="0" w:space="0" w:color="auto"/>
            <w:bottom w:val="none" w:sz="0" w:space="0" w:color="auto"/>
            <w:right w:val="none" w:sz="0" w:space="0" w:color="auto"/>
          </w:divBdr>
          <w:divsChild>
            <w:div w:id="5178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346">
      <w:bodyDiv w:val="1"/>
      <w:marLeft w:val="0"/>
      <w:marRight w:val="0"/>
      <w:marTop w:val="0"/>
      <w:marBottom w:val="0"/>
      <w:divBdr>
        <w:top w:val="none" w:sz="0" w:space="0" w:color="auto"/>
        <w:left w:val="none" w:sz="0" w:space="0" w:color="auto"/>
        <w:bottom w:val="none" w:sz="0" w:space="0" w:color="auto"/>
        <w:right w:val="none" w:sz="0" w:space="0" w:color="auto"/>
      </w:divBdr>
      <w:divsChild>
        <w:div w:id="1351178921">
          <w:marLeft w:val="0"/>
          <w:marRight w:val="0"/>
          <w:marTop w:val="0"/>
          <w:marBottom w:val="0"/>
          <w:divBdr>
            <w:top w:val="none" w:sz="0" w:space="0" w:color="auto"/>
            <w:left w:val="none" w:sz="0" w:space="0" w:color="auto"/>
            <w:bottom w:val="none" w:sz="0" w:space="0" w:color="auto"/>
            <w:right w:val="none" w:sz="0" w:space="0" w:color="auto"/>
          </w:divBdr>
          <w:divsChild>
            <w:div w:id="14135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9610">
      <w:bodyDiv w:val="1"/>
      <w:marLeft w:val="0"/>
      <w:marRight w:val="0"/>
      <w:marTop w:val="0"/>
      <w:marBottom w:val="0"/>
      <w:divBdr>
        <w:top w:val="none" w:sz="0" w:space="0" w:color="auto"/>
        <w:left w:val="none" w:sz="0" w:space="0" w:color="auto"/>
        <w:bottom w:val="none" w:sz="0" w:space="0" w:color="auto"/>
        <w:right w:val="none" w:sz="0" w:space="0" w:color="auto"/>
      </w:divBdr>
      <w:divsChild>
        <w:div w:id="1061948977">
          <w:marLeft w:val="0"/>
          <w:marRight w:val="0"/>
          <w:marTop w:val="0"/>
          <w:marBottom w:val="0"/>
          <w:divBdr>
            <w:top w:val="none" w:sz="0" w:space="0" w:color="auto"/>
            <w:left w:val="none" w:sz="0" w:space="0" w:color="auto"/>
            <w:bottom w:val="none" w:sz="0" w:space="0" w:color="auto"/>
            <w:right w:val="none" w:sz="0" w:space="0" w:color="auto"/>
          </w:divBdr>
          <w:divsChild>
            <w:div w:id="1654796876">
              <w:marLeft w:val="0"/>
              <w:marRight w:val="0"/>
              <w:marTop w:val="0"/>
              <w:marBottom w:val="0"/>
              <w:divBdr>
                <w:top w:val="none" w:sz="0" w:space="0" w:color="auto"/>
                <w:left w:val="none" w:sz="0" w:space="0" w:color="auto"/>
                <w:bottom w:val="none" w:sz="0" w:space="0" w:color="auto"/>
                <w:right w:val="none" w:sz="0" w:space="0" w:color="auto"/>
              </w:divBdr>
            </w:div>
            <w:div w:id="679819286">
              <w:marLeft w:val="0"/>
              <w:marRight w:val="0"/>
              <w:marTop w:val="0"/>
              <w:marBottom w:val="0"/>
              <w:divBdr>
                <w:top w:val="none" w:sz="0" w:space="0" w:color="auto"/>
                <w:left w:val="none" w:sz="0" w:space="0" w:color="auto"/>
                <w:bottom w:val="none" w:sz="0" w:space="0" w:color="auto"/>
                <w:right w:val="none" w:sz="0" w:space="0" w:color="auto"/>
              </w:divBdr>
            </w:div>
          </w:divsChild>
        </w:div>
        <w:div w:id="1761634626">
          <w:marLeft w:val="0"/>
          <w:marRight w:val="0"/>
          <w:marTop w:val="0"/>
          <w:marBottom w:val="0"/>
          <w:divBdr>
            <w:top w:val="none" w:sz="0" w:space="0" w:color="auto"/>
            <w:left w:val="none" w:sz="0" w:space="0" w:color="auto"/>
            <w:bottom w:val="none" w:sz="0" w:space="0" w:color="auto"/>
            <w:right w:val="none" w:sz="0" w:space="0" w:color="auto"/>
          </w:divBdr>
        </w:div>
      </w:divsChild>
    </w:div>
    <w:div w:id="621303945">
      <w:bodyDiv w:val="1"/>
      <w:marLeft w:val="0"/>
      <w:marRight w:val="0"/>
      <w:marTop w:val="0"/>
      <w:marBottom w:val="0"/>
      <w:divBdr>
        <w:top w:val="none" w:sz="0" w:space="0" w:color="auto"/>
        <w:left w:val="none" w:sz="0" w:space="0" w:color="auto"/>
        <w:bottom w:val="none" w:sz="0" w:space="0" w:color="auto"/>
        <w:right w:val="none" w:sz="0" w:space="0" w:color="auto"/>
      </w:divBdr>
      <w:divsChild>
        <w:div w:id="2134401777">
          <w:marLeft w:val="0"/>
          <w:marRight w:val="0"/>
          <w:marTop w:val="0"/>
          <w:marBottom w:val="0"/>
          <w:divBdr>
            <w:top w:val="none" w:sz="0" w:space="0" w:color="auto"/>
            <w:left w:val="none" w:sz="0" w:space="0" w:color="auto"/>
            <w:bottom w:val="none" w:sz="0" w:space="0" w:color="auto"/>
            <w:right w:val="none" w:sz="0" w:space="0" w:color="auto"/>
          </w:divBdr>
        </w:div>
        <w:div w:id="1271352303">
          <w:marLeft w:val="0"/>
          <w:marRight w:val="0"/>
          <w:marTop w:val="0"/>
          <w:marBottom w:val="0"/>
          <w:divBdr>
            <w:top w:val="none" w:sz="0" w:space="0" w:color="auto"/>
            <w:left w:val="none" w:sz="0" w:space="0" w:color="auto"/>
            <w:bottom w:val="none" w:sz="0" w:space="0" w:color="auto"/>
            <w:right w:val="none" w:sz="0" w:space="0" w:color="auto"/>
          </w:divBdr>
        </w:div>
        <w:div w:id="883709378">
          <w:marLeft w:val="0"/>
          <w:marRight w:val="0"/>
          <w:marTop w:val="0"/>
          <w:marBottom w:val="0"/>
          <w:divBdr>
            <w:top w:val="none" w:sz="0" w:space="0" w:color="auto"/>
            <w:left w:val="none" w:sz="0" w:space="0" w:color="auto"/>
            <w:bottom w:val="none" w:sz="0" w:space="0" w:color="auto"/>
            <w:right w:val="none" w:sz="0" w:space="0" w:color="auto"/>
          </w:divBdr>
        </w:div>
      </w:divsChild>
    </w:div>
    <w:div w:id="623390241">
      <w:bodyDiv w:val="1"/>
      <w:marLeft w:val="0"/>
      <w:marRight w:val="0"/>
      <w:marTop w:val="0"/>
      <w:marBottom w:val="0"/>
      <w:divBdr>
        <w:top w:val="none" w:sz="0" w:space="0" w:color="auto"/>
        <w:left w:val="none" w:sz="0" w:space="0" w:color="auto"/>
        <w:bottom w:val="none" w:sz="0" w:space="0" w:color="auto"/>
        <w:right w:val="none" w:sz="0" w:space="0" w:color="auto"/>
      </w:divBdr>
      <w:divsChild>
        <w:div w:id="1422678413">
          <w:marLeft w:val="0"/>
          <w:marRight w:val="0"/>
          <w:marTop w:val="0"/>
          <w:marBottom w:val="0"/>
          <w:divBdr>
            <w:top w:val="none" w:sz="0" w:space="0" w:color="auto"/>
            <w:left w:val="none" w:sz="0" w:space="0" w:color="auto"/>
            <w:bottom w:val="none" w:sz="0" w:space="0" w:color="auto"/>
            <w:right w:val="none" w:sz="0" w:space="0" w:color="auto"/>
          </w:divBdr>
          <w:divsChild>
            <w:div w:id="1186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68748">
      <w:bodyDiv w:val="1"/>
      <w:marLeft w:val="0"/>
      <w:marRight w:val="0"/>
      <w:marTop w:val="0"/>
      <w:marBottom w:val="0"/>
      <w:divBdr>
        <w:top w:val="none" w:sz="0" w:space="0" w:color="auto"/>
        <w:left w:val="none" w:sz="0" w:space="0" w:color="auto"/>
        <w:bottom w:val="none" w:sz="0" w:space="0" w:color="auto"/>
        <w:right w:val="none" w:sz="0" w:space="0" w:color="auto"/>
      </w:divBdr>
      <w:divsChild>
        <w:div w:id="762990248">
          <w:marLeft w:val="0"/>
          <w:marRight w:val="0"/>
          <w:marTop w:val="0"/>
          <w:marBottom w:val="0"/>
          <w:divBdr>
            <w:top w:val="none" w:sz="0" w:space="0" w:color="auto"/>
            <w:left w:val="none" w:sz="0" w:space="0" w:color="auto"/>
            <w:bottom w:val="none" w:sz="0" w:space="0" w:color="auto"/>
            <w:right w:val="none" w:sz="0" w:space="0" w:color="auto"/>
          </w:divBdr>
          <w:divsChild>
            <w:div w:id="956448960">
              <w:marLeft w:val="0"/>
              <w:marRight w:val="0"/>
              <w:marTop w:val="0"/>
              <w:marBottom w:val="0"/>
              <w:divBdr>
                <w:top w:val="none" w:sz="0" w:space="0" w:color="auto"/>
                <w:left w:val="none" w:sz="0" w:space="0" w:color="auto"/>
                <w:bottom w:val="none" w:sz="0" w:space="0" w:color="auto"/>
                <w:right w:val="none" w:sz="0" w:space="0" w:color="auto"/>
              </w:divBdr>
              <w:divsChild>
                <w:div w:id="17301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0281">
      <w:bodyDiv w:val="1"/>
      <w:marLeft w:val="0"/>
      <w:marRight w:val="0"/>
      <w:marTop w:val="0"/>
      <w:marBottom w:val="0"/>
      <w:divBdr>
        <w:top w:val="none" w:sz="0" w:space="0" w:color="auto"/>
        <w:left w:val="none" w:sz="0" w:space="0" w:color="auto"/>
        <w:bottom w:val="none" w:sz="0" w:space="0" w:color="auto"/>
        <w:right w:val="none" w:sz="0" w:space="0" w:color="auto"/>
      </w:divBdr>
      <w:divsChild>
        <w:div w:id="1244338726">
          <w:marLeft w:val="0"/>
          <w:marRight w:val="0"/>
          <w:marTop w:val="0"/>
          <w:marBottom w:val="0"/>
          <w:divBdr>
            <w:top w:val="none" w:sz="0" w:space="0" w:color="auto"/>
            <w:left w:val="none" w:sz="0" w:space="0" w:color="auto"/>
            <w:bottom w:val="none" w:sz="0" w:space="0" w:color="auto"/>
            <w:right w:val="none" w:sz="0" w:space="0" w:color="auto"/>
          </w:divBdr>
          <w:divsChild>
            <w:div w:id="2002536152">
              <w:marLeft w:val="0"/>
              <w:marRight w:val="0"/>
              <w:marTop w:val="0"/>
              <w:marBottom w:val="0"/>
              <w:divBdr>
                <w:top w:val="none" w:sz="0" w:space="0" w:color="auto"/>
                <w:left w:val="none" w:sz="0" w:space="0" w:color="auto"/>
                <w:bottom w:val="none" w:sz="0" w:space="0" w:color="auto"/>
                <w:right w:val="none" w:sz="0" w:space="0" w:color="auto"/>
              </w:divBdr>
            </w:div>
            <w:div w:id="1695033085">
              <w:marLeft w:val="0"/>
              <w:marRight w:val="0"/>
              <w:marTop w:val="0"/>
              <w:marBottom w:val="0"/>
              <w:divBdr>
                <w:top w:val="none" w:sz="0" w:space="0" w:color="auto"/>
                <w:left w:val="none" w:sz="0" w:space="0" w:color="auto"/>
                <w:bottom w:val="none" w:sz="0" w:space="0" w:color="auto"/>
                <w:right w:val="none" w:sz="0" w:space="0" w:color="auto"/>
              </w:divBdr>
            </w:div>
          </w:divsChild>
        </w:div>
        <w:div w:id="1133210355">
          <w:marLeft w:val="0"/>
          <w:marRight w:val="0"/>
          <w:marTop w:val="0"/>
          <w:marBottom w:val="0"/>
          <w:divBdr>
            <w:top w:val="none" w:sz="0" w:space="0" w:color="auto"/>
            <w:left w:val="none" w:sz="0" w:space="0" w:color="auto"/>
            <w:bottom w:val="none" w:sz="0" w:space="0" w:color="auto"/>
            <w:right w:val="none" w:sz="0" w:space="0" w:color="auto"/>
          </w:divBdr>
        </w:div>
      </w:divsChild>
    </w:div>
    <w:div w:id="626203293">
      <w:bodyDiv w:val="1"/>
      <w:marLeft w:val="0"/>
      <w:marRight w:val="0"/>
      <w:marTop w:val="0"/>
      <w:marBottom w:val="0"/>
      <w:divBdr>
        <w:top w:val="none" w:sz="0" w:space="0" w:color="auto"/>
        <w:left w:val="none" w:sz="0" w:space="0" w:color="auto"/>
        <w:bottom w:val="none" w:sz="0" w:space="0" w:color="auto"/>
        <w:right w:val="none" w:sz="0" w:space="0" w:color="auto"/>
      </w:divBdr>
      <w:divsChild>
        <w:div w:id="1168905024">
          <w:marLeft w:val="0"/>
          <w:marRight w:val="0"/>
          <w:marTop w:val="0"/>
          <w:marBottom w:val="0"/>
          <w:divBdr>
            <w:top w:val="none" w:sz="0" w:space="0" w:color="auto"/>
            <w:left w:val="none" w:sz="0" w:space="0" w:color="auto"/>
            <w:bottom w:val="none" w:sz="0" w:space="0" w:color="auto"/>
            <w:right w:val="none" w:sz="0" w:space="0" w:color="auto"/>
          </w:divBdr>
          <w:divsChild>
            <w:div w:id="1534810661">
              <w:marLeft w:val="0"/>
              <w:marRight w:val="0"/>
              <w:marTop w:val="0"/>
              <w:marBottom w:val="0"/>
              <w:divBdr>
                <w:top w:val="none" w:sz="0" w:space="0" w:color="auto"/>
                <w:left w:val="none" w:sz="0" w:space="0" w:color="auto"/>
                <w:bottom w:val="none" w:sz="0" w:space="0" w:color="auto"/>
                <w:right w:val="none" w:sz="0" w:space="0" w:color="auto"/>
              </w:divBdr>
            </w:div>
            <w:div w:id="1451238835">
              <w:marLeft w:val="0"/>
              <w:marRight w:val="0"/>
              <w:marTop w:val="0"/>
              <w:marBottom w:val="0"/>
              <w:divBdr>
                <w:top w:val="none" w:sz="0" w:space="0" w:color="auto"/>
                <w:left w:val="none" w:sz="0" w:space="0" w:color="auto"/>
                <w:bottom w:val="none" w:sz="0" w:space="0" w:color="auto"/>
                <w:right w:val="none" w:sz="0" w:space="0" w:color="auto"/>
              </w:divBdr>
            </w:div>
            <w:div w:id="1547065842">
              <w:marLeft w:val="0"/>
              <w:marRight w:val="0"/>
              <w:marTop w:val="0"/>
              <w:marBottom w:val="0"/>
              <w:divBdr>
                <w:top w:val="none" w:sz="0" w:space="0" w:color="auto"/>
                <w:left w:val="none" w:sz="0" w:space="0" w:color="auto"/>
                <w:bottom w:val="none" w:sz="0" w:space="0" w:color="auto"/>
                <w:right w:val="none" w:sz="0" w:space="0" w:color="auto"/>
              </w:divBdr>
              <w:divsChild>
                <w:div w:id="1282416676">
                  <w:marLeft w:val="0"/>
                  <w:marRight w:val="0"/>
                  <w:marTop w:val="0"/>
                  <w:marBottom w:val="0"/>
                  <w:divBdr>
                    <w:top w:val="none" w:sz="0" w:space="0" w:color="auto"/>
                    <w:left w:val="none" w:sz="0" w:space="0" w:color="auto"/>
                    <w:bottom w:val="none" w:sz="0" w:space="0" w:color="auto"/>
                    <w:right w:val="none" w:sz="0" w:space="0" w:color="auto"/>
                  </w:divBdr>
                </w:div>
                <w:div w:id="123743782">
                  <w:marLeft w:val="0"/>
                  <w:marRight w:val="0"/>
                  <w:marTop w:val="0"/>
                  <w:marBottom w:val="0"/>
                  <w:divBdr>
                    <w:top w:val="none" w:sz="0" w:space="0" w:color="auto"/>
                    <w:left w:val="none" w:sz="0" w:space="0" w:color="auto"/>
                    <w:bottom w:val="none" w:sz="0" w:space="0" w:color="auto"/>
                    <w:right w:val="none" w:sz="0" w:space="0" w:color="auto"/>
                  </w:divBdr>
                </w:div>
                <w:div w:id="93286727">
                  <w:marLeft w:val="0"/>
                  <w:marRight w:val="0"/>
                  <w:marTop w:val="0"/>
                  <w:marBottom w:val="0"/>
                  <w:divBdr>
                    <w:top w:val="none" w:sz="0" w:space="0" w:color="auto"/>
                    <w:left w:val="none" w:sz="0" w:space="0" w:color="auto"/>
                    <w:bottom w:val="none" w:sz="0" w:space="0" w:color="auto"/>
                    <w:right w:val="none" w:sz="0" w:space="0" w:color="auto"/>
                  </w:divBdr>
                </w:div>
              </w:divsChild>
            </w:div>
            <w:div w:id="888420731">
              <w:marLeft w:val="0"/>
              <w:marRight w:val="0"/>
              <w:marTop w:val="0"/>
              <w:marBottom w:val="0"/>
              <w:divBdr>
                <w:top w:val="none" w:sz="0" w:space="0" w:color="auto"/>
                <w:left w:val="none" w:sz="0" w:space="0" w:color="auto"/>
                <w:bottom w:val="none" w:sz="0" w:space="0" w:color="auto"/>
                <w:right w:val="none" w:sz="0" w:space="0" w:color="auto"/>
              </w:divBdr>
            </w:div>
          </w:divsChild>
        </w:div>
        <w:div w:id="198133237">
          <w:marLeft w:val="0"/>
          <w:marRight w:val="0"/>
          <w:marTop w:val="0"/>
          <w:marBottom w:val="0"/>
          <w:divBdr>
            <w:top w:val="none" w:sz="0" w:space="0" w:color="auto"/>
            <w:left w:val="none" w:sz="0" w:space="0" w:color="auto"/>
            <w:bottom w:val="none" w:sz="0" w:space="0" w:color="auto"/>
            <w:right w:val="none" w:sz="0" w:space="0" w:color="auto"/>
          </w:divBdr>
        </w:div>
        <w:div w:id="1716004410">
          <w:marLeft w:val="0"/>
          <w:marRight w:val="0"/>
          <w:marTop w:val="0"/>
          <w:marBottom w:val="0"/>
          <w:divBdr>
            <w:top w:val="none" w:sz="0" w:space="0" w:color="auto"/>
            <w:left w:val="none" w:sz="0" w:space="0" w:color="auto"/>
            <w:bottom w:val="none" w:sz="0" w:space="0" w:color="auto"/>
            <w:right w:val="none" w:sz="0" w:space="0" w:color="auto"/>
          </w:divBdr>
        </w:div>
      </w:divsChild>
    </w:div>
    <w:div w:id="628126131">
      <w:bodyDiv w:val="1"/>
      <w:marLeft w:val="0"/>
      <w:marRight w:val="0"/>
      <w:marTop w:val="0"/>
      <w:marBottom w:val="0"/>
      <w:divBdr>
        <w:top w:val="none" w:sz="0" w:space="0" w:color="auto"/>
        <w:left w:val="none" w:sz="0" w:space="0" w:color="auto"/>
        <w:bottom w:val="none" w:sz="0" w:space="0" w:color="auto"/>
        <w:right w:val="none" w:sz="0" w:space="0" w:color="auto"/>
      </w:divBdr>
      <w:divsChild>
        <w:div w:id="2070961495">
          <w:marLeft w:val="0"/>
          <w:marRight w:val="0"/>
          <w:marTop w:val="0"/>
          <w:marBottom w:val="0"/>
          <w:divBdr>
            <w:top w:val="none" w:sz="0" w:space="0" w:color="auto"/>
            <w:left w:val="none" w:sz="0" w:space="0" w:color="auto"/>
            <w:bottom w:val="none" w:sz="0" w:space="0" w:color="auto"/>
            <w:right w:val="none" w:sz="0" w:space="0" w:color="auto"/>
          </w:divBdr>
          <w:divsChild>
            <w:div w:id="295646262">
              <w:marLeft w:val="0"/>
              <w:marRight w:val="0"/>
              <w:marTop w:val="0"/>
              <w:marBottom w:val="0"/>
              <w:divBdr>
                <w:top w:val="none" w:sz="0" w:space="0" w:color="auto"/>
                <w:left w:val="none" w:sz="0" w:space="0" w:color="auto"/>
                <w:bottom w:val="none" w:sz="0" w:space="0" w:color="auto"/>
                <w:right w:val="none" w:sz="0" w:space="0" w:color="auto"/>
              </w:divBdr>
            </w:div>
            <w:div w:id="299458703">
              <w:marLeft w:val="0"/>
              <w:marRight w:val="0"/>
              <w:marTop w:val="0"/>
              <w:marBottom w:val="0"/>
              <w:divBdr>
                <w:top w:val="none" w:sz="0" w:space="0" w:color="auto"/>
                <w:left w:val="none" w:sz="0" w:space="0" w:color="auto"/>
                <w:bottom w:val="none" w:sz="0" w:space="0" w:color="auto"/>
                <w:right w:val="none" w:sz="0" w:space="0" w:color="auto"/>
              </w:divBdr>
            </w:div>
          </w:divsChild>
        </w:div>
        <w:div w:id="1957826972">
          <w:marLeft w:val="0"/>
          <w:marRight w:val="0"/>
          <w:marTop w:val="0"/>
          <w:marBottom w:val="0"/>
          <w:divBdr>
            <w:top w:val="none" w:sz="0" w:space="0" w:color="auto"/>
            <w:left w:val="none" w:sz="0" w:space="0" w:color="auto"/>
            <w:bottom w:val="none" w:sz="0" w:space="0" w:color="auto"/>
            <w:right w:val="none" w:sz="0" w:space="0" w:color="auto"/>
          </w:divBdr>
        </w:div>
      </w:divsChild>
    </w:div>
    <w:div w:id="629476864">
      <w:bodyDiv w:val="1"/>
      <w:marLeft w:val="0"/>
      <w:marRight w:val="0"/>
      <w:marTop w:val="0"/>
      <w:marBottom w:val="0"/>
      <w:divBdr>
        <w:top w:val="none" w:sz="0" w:space="0" w:color="auto"/>
        <w:left w:val="none" w:sz="0" w:space="0" w:color="auto"/>
        <w:bottom w:val="none" w:sz="0" w:space="0" w:color="auto"/>
        <w:right w:val="none" w:sz="0" w:space="0" w:color="auto"/>
      </w:divBdr>
      <w:divsChild>
        <w:div w:id="1236085183">
          <w:marLeft w:val="0"/>
          <w:marRight w:val="0"/>
          <w:marTop w:val="0"/>
          <w:marBottom w:val="0"/>
          <w:divBdr>
            <w:top w:val="none" w:sz="0" w:space="0" w:color="auto"/>
            <w:left w:val="none" w:sz="0" w:space="0" w:color="auto"/>
            <w:bottom w:val="none" w:sz="0" w:space="0" w:color="auto"/>
            <w:right w:val="none" w:sz="0" w:space="0" w:color="auto"/>
          </w:divBdr>
          <w:divsChild>
            <w:div w:id="1670012487">
              <w:marLeft w:val="0"/>
              <w:marRight w:val="0"/>
              <w:marTop w:val="0"/>
              <w:marBottom w:val="0"/>
              <w:divBdr>
                <w:top w:val="none" w:sz="0" w:space="0" w:color="auto"/>
                <w:left w:val="none" w:sz="0" w:space="0" w:color="auto"/>
                <w:bottom w:val="none" w:sz="0" w:space="0" w:color="auto"/>
                <w:right w:val="none" w:sz="0" w:space="0" w:color="auto"/>
              </w:divBdr>
            </w:div>
            <w:div w:id="1954163827">
              <w:marLeft w:val="0"/>
              <w:marRight w:val="0"/>
              <w:marTop w:val="0"/>
              <w:marBottom w:val="0"/>
              <w:divBdr>
                <w:top w:val="none" w:sz="0" w:space="0" w:color="auto"/>
                <w:left w:val="none" w:sz="0" w:space="0" w:color="auto"/>
                <w:bottom w:val="none" w:sz="0" w:space="0" w:color="auto"/>
                <w:right w:val="none" w:sz="0" w:space="0" w:color="auto"/>
              </w:divBdr>
            </w:div>
          </w:divsChild>
        </w:div>
        <w:div w:id="734594910">
          <w:marLeft w:val="0"/>
          <w:marRight w:val="0"/>
          <w:marTop w:val="0"/>
          <w:marBottom w:val="0"/>
          <w:divBdr>
            <w:top w:val="none" w:sz="0" w:space="0" w:color="auto"/>
            <w:left w:val="none" w:sz="0" w:space="0" w:color="auto"/>
            <w:bottom w:val="none" w:sz="0" w:space="0" w:color="auto"/>
            <w:right w:val="none" w:sz="0" w:space="0" w:color="auto"/>
          </w:divBdr>
        </w:div>
      </w:divsChild>
    </w:div>
    <w:div w:id="630789167">
      <w:bodyDiv w:val="1"/>
      <w:marLeft w:val="0"/>
      <w:marRight w:val="0"/>
      <w:marTop w:val="0"/>
      <w:marBottom w:val="0"/>
      <w:divBdr>
        <w:top w:val="none" w:sz="0" w:space="0" w:color="auto"/>
        <w:left w:val="none" w:sz="0" w:space="0" w:color="auto"/>
        <w:bottom w:val="none" w:sz="0" w:space="0" w:color="auto"/>
        <w:right w:val="none" w:sz="0" w:space="0" w:color="auto"/>
      </w:divBdr>
      <w:divsChild>
        <w:div w:id="467943337">
          <w:marLeft w:val="0"/>
          <w:marRight w:val="0"/>
          <w:marTop w:val="0"/>
          <w:marBottom w:val="0"/>
          <w:divBdr>
            <w:top w:val="none" w:sz="0" w:space="0" w:color="auto"/>
            <w:left w:val="none" w:sz="0" w:space="0" w:color="auto"/>
            <w:bottom w:val="none" w:sz="0" w:space="0" w:color="auto"/>
            <w:right w:val="none" w:sz="0" w:space="0" w:color="auto"/>
          </w:divBdr>
        </w:div>
        <w:div w:id="1530215135">
          <w:marLeft w:val="0"/>
          <w:marRight w:val="0"/>
          <w:marTop w:val="0"/>
          <w:marBottom w:val="0"/>
          <w:divBdr>
            <w:top w:val="none" w:sz="0" w:space="0" w:color="auto"/>
            <w:left w:val="none" w:sz="0" w:space="0" w:color="auto"/>
            <w:bottom w:val="none" w:sz="0" w:space="0" w:color="auto"/>
            <w:right w:val="none" w:sz="0" w:space="0" w:color="auto"/>
          </w:divBdr>
        </w:div>
        <w:div w:id="1108895278">
          <w:marLeft w:val="0"/>
          <w:marRight w:val="0"/>
          <w:marTop w:val="0"/>
          <w:marBottom w:val="0"/>
          <w:divBdr>
            <w:top w:val="none" w:sz="0" w:space="0" w:color="auto"/>
            <w:left w:val="none" w:sz="0" w:space="0" w:color="auto"/>
            <w:bottom w:val="none" w:sz="0" w:space="0" w:color="auto"/>
            <w:right w:val="none" w:sz="0" w:space="0" w:color="auto"/>
          </w:divBdr>
          <w:divsChild>
            <w:div w:id="813765168">
              <w:marLeft w:val="0"/>
              <w:marRight w:val="0"/>
              <w:marTop w:val="0"/>
              <w:marBottom w:val="0"/>
              <w:divBdr>
                <w:top w:val="none" w:sz="0" w:space="0" w:color="auto"/>
                <w:left w:val="none" w:sz="0" w:space="0" w:color="auto"/>
                <w:bottom w:val="none" w:sz="0" w:space="0" w:color="auto"/>
                <w:right w:val="none" w:sz="0" w:space="0" w:color="auto"/>
              </w:divBdr>
              <w:divsChild>
                <w:div w:id="60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5727">
      <w:bodyDiv w:val="1"/>
      <w:marLeft w:val="0"/>
      <w:marRight w:val="0"/>
      <w:marTop w:val="0"/>
      <w:marBottom w:val="0"/>
      <w:divBdr>
        <w:top w:val="none" w:sz="0" w:space="0" w:color="auto"/>
        <w:left w:val="none" w:sz="0" w:space="0" w:color="auto"/>
        <w:bottom w:val="none" w:sz="0" w:space="0" w:color="auto"/>
        <w:right w:val="none" w:sz="0" w:space="0" w:color="auto"/>
      </w:divBdr>
      <w:divsChild>
        <w:div w:id="799809505">
          <w:marLeft w:val="0"/>
          <w:marRight w:val="0"/>
          <w:marTop w:val="0"/>
          <w:marBottom w:val="0"/>
          <w:divBdr>
            <w:top w:val="none" w:sz="0" w:space="0" w:color="auto"/>
            <w:left w:val="none" w:sz="0" w:space="0" w:color="auto"/>
            <w:bottom w:val="none" w:sz="0" w:space="0" w:color="auto"/>
            <w:right w:val="none" w:sz="0" w:space="0" w:color="auto"/>
          </w:divBdr>
          <w:divsChild>
            <w:div w:id="1032340598">
              <w:marLeft w:val="0"/>
              <w:marRight w:val="0"/>
              <w:marTop w:val="0"/>
              <w:marBottom w:val="0"/>
              <w:divBdr>
                <w:top w:val="none" w:sz="0" w:space="0" w:color="auto"/>
                <w:left w:val="none" w:sz="0" w:space="0" w:color="auto"/>
                <w:bottom w:val="none" w:sz="0" w:space="0" w:color="auto"/>
                <w:right w:val="none" w:sz="0" w:space="0" w:color="auto"/>
              </w:divBdr>
            </w:div>
            <w:div w:id="27532718">
              <w:marLeft w:val="0"/>
              <w:marRight w:val="0"/>
              <w:marTop w:val="0"/>
              <w:marBottom w:val="0"/>
              <w:divBdr>
                <w:top w:val="none" w:sz="0" w:space="0" w:color="auto"/>
                <w:left w:val="none" w:sz="0" w:space="0" w:color="auto"/>
                <w:bottom w:val="none" w:sz="0" w:space="0" w:color="auto"/>
                <w:right w:val="none" w:sz="0" w:space="0" w:color="auto"/>
              </w:divBdr>
            </w:div>
          </w:divsChild>
        </w:div>
        <w:div w:id="327952471">
          <w:marLeft w:val="0"/>
          <w:marRight w:val="0"/>
          <w:marTop w:val="0"/>
          <w:marBottom w:val="0"/>
          <w:divBdr>
            <w:top w:val="none" w:sz="0" w:space="0" w:color="auto"/>
            <w:left w:val="none" w:sz="0" w:space="0" w:color="auto"/>
            <w:bottom w:val="none" w:sz="0" w:space="0" w:color="auto"/>
            <w:right w:val="none" w:sz="0" w:space="0" w:color="auto"/>
          </w:divBdr>
        </w:div>
      </w:divsChild>
    </w:div>
    <w:div w:id="635914985">
      <w:bodyDiv w:val="1"/>
      <w:marLeft w:val="0"/>
      <w:marRight w:val="0"/>
      <w:marTop w:val="0"/>
      <w:marBottom w:val="0"/>
      <w:divBdr>
        <w:top w:val="none" w:sz="0" w:space="0" w:color="auto"/>
        <w:left w:val="none" w:sz="0" w:space="0" w:color="auto"/>
        <w:bottom w:val="none" w:sz="0" w:space="0" w:color="auto"/>
        <w:right w:val="none" w:sz="0" w:space="0" w:color="auto"/>
      </w:divBdr>
      <w:divsChild>
        <w:div w:id="132067289">
          <w:marLeft w:val="0"/>
          <w:marRight w:val="0"/>
          <w:marTop w:val="0"/>
          <w:marBottom w:val="0"/>
          <w:divBdr>
            <w:top w:val="none" w:sz="0" w:space="0" w:color="auto"/>
            <w:left w:val="none" w:sz="0" w:space="0" w:color="auto"/>
            <w:bottom w:val="none" w:sz="0" w:space="0" w:color="auto"/>
            <w:right w:val="none" w:sz="0" w:space="0" w:color="auto"/>
          </w:divBdr>
          <w:divsChild>
            <w:div w:id="1254973312">
              <w:marLeft w:val="0"/>
              <w:marRight w:val="0"/>
              <w:marTop w:val="0"/>
              <w:marBottom w:val="0"/>
              <w:divBdr>
                <w:top w:val="none" w:sz="0" w:space="0" w:color="auto"/>
                <w:left w:val="none" w:sz="0" w:space="0" w:color="auto"/>
                <w:bottom w:val="none" w:sz="0" w:space="0" w:color="auto"/>
                <w:right w:val="none" w:sz="0" w:space="0" w:color="auto"/>
              </w:divBdr>
            </w:div>
            <w:div w:id="1540126191">
              <w:marLeft w:val="0"/>
              <w:marRight w:val="0"/>
              <w:marTop w:val="0"/>
              <w:marBottom w:val="0"/>
              <w:divBdr>
                <w:top w:val="none" w:sz="0" w:space="0" w:color="auto"/>
                <w:left w:val="none" w:sz="0" w:space="0" w:color="auto"/>
                <w:bottom w:val="none" w:sz="0" w:space="0" w:color="auto"/>
                <w:right w:val="none" w:sz="0" w:space="0" w:color="auto"/>
              </w:divBdr>
            </w:div>
          </w:divsChild>
        </w:div>
        <w:div w:id="772897381">
          <w:marLeft w:val="0"/>
          <w:marRight w:val="0"/>
          <w:marTop w:val="0"/>
          <w:marBottom w:val="0"/>
          <w:divBdr>
            <w:top w:val="none" w:sz="0" w:space="0" w:color="auto"/>
            <w:left w:val="none" w:sz="0" w:space="0" w:color="auto"/>
            <w:bottom w:val="none" w:sz="0" w:space="0" w:color="auto"/>
            <w:right w:val="none" w:sz="0" w:space="0" w:color="auto"/>
          </w:divBdr>
        </w:div>
      </w:divsChild>
    </w:div>
    <w:div w:id="636185897">
      <w:bodyDiv w:val="1"/>
      <w:marLeft w:val="0"/>
      <w:marRight w:val="0"/>
      <w:marTop w:val="0"/>
      <w:marBottom w:val="0"/>
      <w:divBdr>
        <w:top w:val="none" w:sz="0" w:space="0" w:color="auto"/>
        <w:left w:val="none" w:sz="0" w:space="0" w:color="auto"/>
        <w:bottom w:val="none" w:sz="0" w:space="0" w:color="auto"/>
        <w:right w:val="none" w:sz="0" w:space="0" w:color="auto"/>
      </w:divBdr>
      <w:divsChild>
        <w:div w:id="1470704273">
          <w:marLeft w:val="0"/>
          <w:marRight w:val="0"/>
          <w:marTop w:val="0"/>
          <w:marBottom w:val="0"/>
          <w:divBdr>
            <w:top w:val="none" w:sz="0" w:space="0" w:color="auto"/>
            <w:left w:val="none" w:sz="0" w:space="0" w:color="auto"/>
            <w:bottom w:val="none" w:sz="0" w:space="0" w:color="auto"/>
            <w:right w:val="none" w:sz="0" w:space="0" w:color="auto"/>
          </w:divBdr>
          <w:divsChild>
            <w:div w:id="1267469725">
              <w:marLeft w:val="0"/>
              <w:marRight w:val="0"/>
              <w:marTop w:val="0"/>
              <w:marBottom w:val="0"/>
              <w:divBdr>
                <w:top w:val="none" w:sz="0" w:space="0" w:color="auto"/>
                <w:left w:val="none" w:sz="0" w:space="0" w:color="auto"/>
                <w:bottom w:val="none" w:sz="0" w:space="0" w:color="auto"/>
                <w:right w:val="none" w:sz="0" w:space="0" w:color="auto"/>
              </w:divBdr>
            </w:div>
            <w:div w:id="1451243599">
              <w:marLeft w:val="0"/>
              <w:marRight w:val="0"/>
              <w:marTop w:val="0"/>
              <w:marBottom w:val="0"/>
              <w:divBdr>
                <w:top w:val="none" w:sz="0" w:space="0" w:color="auto"/>
                <w:left w:val="none" w:sz="0" w:space="0" w:color="auto"/>
                <w:bottom w:val="none" w:sz="0" w:space="0" w:color="auto"/>
                <w:right w:val="none" w:sz="0" w:space="0" w:color="auto"/>
              </w:divBdr>
            </w:div>
          </w:divsChild>
        </w:div>
        <w:div w:id="545027745">
          <w:marLeft w:val="0"/>
          <w:marRight w:val="0"/>
          <w:marTop w:val="0"/>
          <w:marBottom w:val="0"/>
          <w:divBdr>
            <w:top w:val="none" w:sz="0" w:space="0" w:color="auto"/>
            <w:left w:val="none" w:sz="0" w:space="0" w:color="auto"/>
            <w:bottom w:val="none" w:sz="0" w:space="0" w:color="auto"/>
            <w:right w:val="none" w:sz="0" w:space="0" w:color="auto"/>
          </w:divBdr>
        </w:div>
      </w:divsChild>
    </w:div>
    <w:div w:id="636254725">
      <w:bodyDiv w:val="1"/>
      <w:marLeft w:val="0"/>
      <w:marRight w:val="0"/>
      <w:marTop w:val="0"/>
      <w:marBottom w:val="0"/>
      <w:divBdr>
        <w:top w:val="none" w:sz="0" w:space="0" w:color="auto"/>
        <w:left w:val="none" w:sz="0" w:space="0" w:color="auto"/>
        <w:bottom w:val="none" w:sz="0" w:space="0" w:color="auto"/>
        <w:right w:val="none" w:sz="0" w:space="0" w:color="auto"/>
      </w:divBdr>
      <w:divsChild>
        <w:div w:id="28605923">
          <w:marLeft w:val="0"/>
          <w:marRight w:val="0"/>
          <w:marTop w:val="0"/>
          <w:marBottom w:val="0"/>
          <w:divBdr>
            <w:top w:val="none" w:sz="0" w:space="0" w:color="auto"/>
            <w:left w:val="none" w:sz="0" w:space="0" w:color="auto"/>
            <w:bottom w:val="none" w:sz="0" w:space="0" w:color="auto"/>
            <w:right w:val="none" w:sz="0" w:space="0" w:color="auto"/>
          </w:divBdr>
          <w:divsChild>
            <w:div w:id="1360929688">
              <w:marLeft w:val="0"/>
              <w:marRight w:val="0"/>
              <w:marTop w:val="0"/>
              <w:marBottom w:val="0"/>
              <w:divBdr>
                <w:top w:val="none" w:sz="0" w:space="0" w:color="auto"/>
                <w:left w:val="none" w:sz="0" w:space="0" w:color="auto"/>
                <w:bottom w:val="none" w:sz="0" w:space="0" w:color="auto"/>
                <w:right w:val="none" w:sz="0" w:space="0" w:color="auto"/>
              </w:divBdr>
              <w:divsChild>
                <w:div w:id="3987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3733">
          <w:marLeft w:val="0"/>
          <w:marRight w:val="0"/>
          <w:marTop w:val="0"/>
          <w:marBottom w:val="0"/>
          <w:divBdr>
            <w:top w:val="none" w:sz="0" w:space="0" w:color="auto"/>
            <w:left w:val="none" w:sz="0" w:space="0" w:color="auto"/>
            <w:bottom w:val="none" w:sz="0" w:space="0" w:color="auto"/>
            <w:right w:val="none" w:sz="0" w:space="0" w:color="auto"/>
          </w:divBdr>
          <w:divsChild>
            <w:div w:id="2131897700">
              <w:marLeft w:val="0"/>
              <w:marRight w:val="0"/>
              <w:marTop w:val="0"/>
              <w:marBottom w:val="0"/>
              <w:divBdr>
                <w:top w:val="none" w:sz="0" w:space="0" w:color="auto"/>
                <w:left w:val="none" w:sz="0" w:space="0" w:color="auto"/>
                <w:bottom w:val="none" w:sz="0" w:space="0" w:color="auto"/>
                <w:right w:val="none" w:sz="0" w:space="0" w:color="auto"/>
              </w:divBdr>
              <w:divsChild>
                <w:div w:id="4534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3489">
          <w:marLeft w:val="0"/>
          <w:marRight w:val="0"/>
          <w:marTop w:val="0"/>
          <w:marBottom w:val="0"/>
          <w:divBdr>
            <w:top w:val="none" w:sz="0" w:space="0" w:color="auto"/>
            <w:left w:val="none" w:sz="0" w:space="0" w:color="auto"/>
            <w:bottom w:val="none" w:sz="0" w:space="0" w:color="auto"/>
            <w:right w:val="none" w:sz="0" w:space="0" w:color="auto"/>
          </w:divBdr>
          <w:divsChild>
            <w:div w:id="1602184778">
              <w:marLeft w:val="0"/>
              <w:marRight w:val="0"/>
              <w:marTop w:val="0"/>
              <w:marBottom w:val="0"/>
              <w:divBdr>
                <w:top w:val="none" w:sz="0" w:space="0" w:color="auto"/>
                <w:left w:val="none" w:sz="0" w:space="0" w:color="auto"/>
                <w:bottom w:val="none" w:sz="0" w:space="0" w:color="auto"/>
                <w:right w:val="none" w:sz="0" w:space="0" w:color="auto"/>
              </w:divBdr>
              <w:divsChild>
                <w:div w:id="20763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5499">
      <w:bodyDiv w:val="1"/>
      <w:marLeft w:val="0"/>
      <w:marRight w:val="0"/>
      <w:marTop w:val="0"/>
      <w:marBottom w:val="0"/>
      <w:divBdr>
        <w:top w:val="none" w:sz="0" w:space="0" w:color="auto"/>
        <w:left w:val="none" w:sz="0" w:space="0" w:color="auto"/>
        <w:bottom w:val="none" w:sz="0" w:space="0" w:color="auto"/>
        <w:right w:val="none" w:sz="0" w:space="0" w:color="auto"/>
      </w:divBdr>
      <w:divsChild>
        <w:div w:id="532882929">
          <w:marLeft w:val="0"/>
          <w:marRight w:val="0"/>
          <w:marTop w:val="0"/>
          <w:marBottom w:val="0"/>
          <w:divBdr>
            <w:top w:val="none" w:sz="0" w:space="0" w:color="auto"/>
            <w:left w:val="none" w:sz="0" w:space="0" w:color="auto"/>
            <w:bottom w:val="none" w:sz="0" w:space="0" w:color="auto"/>
            <w:right w:val="none" w:sz="0" w:space="0" w:color="auto"/>
          </w:divBdr>
        </w:div>
      </w:divsChild>
    </w:div>
    <w:div w:id="639307644">
      <w:bodyDiv w:val="1"/>
      <w:marLeft w:val="0"/>
      <w:marRight w:val="0"/>
      <w:marTop w:val="0"/>
      <w:marBottom w:val="0"/>
      <w:divBdr>
        <w:top w:val="none" w:sz="0" w:space="0" w:color="auto"/>
        <w:left w:val="none" w:sz="0" w:space="0" w:color="auto"/>
        <w:bottom w:val="none" w:sz="0" w:space="0" w:color="auto"/>
        <w:right w:val="none" w:sz="0" w:space="0" w:color="auto"/>
      </w:divBdr>
      <w:divsChild>
        <w:div w:id="674697461">
          <w:marLeft w:val="0"/>
          <w:marRight w:val="0"/>
          <w:marTop w:val="0"/>
          <w:marBottom w:val="0"/>
          <w:divBdr>
            <w:top w:val="none" w:sz="0" w:space="0" w:color="auto"/>
            <w:left w:val="none" w:sz="0" w:space="0" w:color="auto"/>
            <w:bottom w:val="none" w:sz="0" w:space="0" w:color="auto"/>
            <w:right w:val="none" w:sz="0" w:space="0" w:color="auto"/>
          </w:divBdr>
          <w:divsChild>
            <w:div w:id="444664669">
              <w:marLeft w:val="0"/>
              <w:marRight w:val="0"/>
              <w:marTop w:val="0"/>
              <w:marBottom w:val="0"/>
              <w:divBdr>
                <w:top w:val="none" w:sz="0" w:space="0" w:color="auto"/>
                <w:left w:val="none" w:sz="0" w:space="0" w:color="auto"/>
                <w:bottom w:val="none" w:sz="0" w:space="0" w:color="auto"/>
                <w:right w:val="none" w:sz="0" w:space="0" w:color="auto"/>
              </w:divBdr>
              <w:divsChild>
                <w:div w:id="795677450">
                  <w:marLeft w:val="0"/>
                  <w:marRight w:val="0"/>
                  <w:marTop w:val="0"/>
                  <w:marBottom w:val="0"/>
                  <w:divBdr>
                    <w:top w:val="none" w:sz="0" w:space="0" w:color="auto"/>
                    <w:left w:val="none" w:sz="0" w:space="0" w:color="auto"/>
                    <w:bottom w:val="none" w:sz="0" w:space="0" w:color="auto"/>
                    <w:right w:val="none" w:sz="0" w:space="0" w:color="auto"/>
                  </w:divBdr>
                </w:div>
                <w:div w:id="35275037">
                  <w:marLeft w:val="0"/>
                  <w:marRight w:val="0"/>
                  <w:marTop w:val="0"/>
                  <w:marBottom w:val="0"/>
                  <w:divBdr>
                    <w:top w:val="none" w:sz="0" w:space="0" w:color="auto"/>
                    <w:left w:val="none" w:sz="0" w:space="0" w:color="auto"/>
                    <w:bottom w:val="none" w:sz="0" w:space="0" w:color="auto"/>
                    <w:right w:val="none" w:sz="0" w:space="0" w:color="auto"/>
                  </w:divBdr>
                </w:div>
              </w:divsChild>
            </w:div>
            <w:div w:id="278419738">
              <w:marLeft w:val="0"/>
              <w:marRight w:val="0"/>
              <w:marTop w:val="0"/>
              <w:marBottom w:val="0"/>
              <w:divBdr>
                <w:top w:val="none" w:sz="0" w:space="0" w:color="auto"/>
                <w:left w:val="none" w:sz="0" w:space="0" w:color="auto"/>
                <w:bottom w:val="none" w:sz="0" w:space="0" w:color="auto"/>
                <w:right w:val="none" w:sz="0" w:space="0" w:color="auto"/>
              </w:divBdr>
              <w:divsChild>
                <w:div w:id="107624754">
                  <w:marLeft w:val="0"/>
                  <w:marRight w:val="0"/>
                  <w:marTop w:val="0"/>
                  <w:marBottom w:val="0"/>
                  <w:divBdr>
                    <w:top w:val="none" w:sz="0" w:space="0" w:color="auto"/>
                    <w:left w:val="none" w:sz="0" w:space="0" w:color="auto"/>
                    <w:bottom w:val="none" w:sz="0" w:space="0" w:color="auto"/>
                    <w:right w:val="none" w:sz="0" w:space="0" w:color="auto"/>
                  </w:divBdr>
                </w:div>
                <w:div w:id="35398632">
                  <w:marLeft w:val="0"/>
                  <w:marRight w:val="0"/>
                  <w:marTop w:val="0"/>
                  <w:marBottom w:val="0"/>
                  <w:divBdr>
                    <w:top w:val="none" w:sz="0" w:space="0" w:color="auto"/>
                    <w:left w:val="none" w:sz="0" w:space="0" w:color="auto"/>
                    <w:bottom w:val="none" w:sz="0" w:space="0" w:color="auto"/>
                    <w:right w:val="none" w:sz="0" w:space="0" w:color="auto"/>
                  </w:divBdr>
                </w:div>
              </w:divsChild>
            </w:div>
            <w:div w:id="942615746">
              <w:marLeft w:val="0"/>
              <w:marRight w:val="0"/>
              <w:marTop w:val="0"/>
              <w:marBottom w:val="0"/>
              <w:divBdr>
                <w:top w:val="none" w:sz="0" w:space="0" w:color="auto"/>
                <w:left w:val="none" w:sz="0" w:space="0" w:color="auto"/>
                <w:bottom w:val="none" w:sz="0" w:space="0" w:color="auto"/>
                <w:right w:val="none" w:sz="0" w:space="0" w:color="auto"/>
              </w:divBdr>
              <w:divsChild>
                <w:div w:id="1880126934">
                  <w:marLeft w:val="0"/>
                  <w:marRight w:val="0"/>
                  <w:marTop w:val="0"/>
                  <w:marBottom w:val="0"/>
                  <w:divBdr>
                    <w:top w:val="none" w:sz="0" w:space="0" w:color="auto"/>
                    <w:left w:val="none" w:sz="0" w:space="0" w:color="auto"/>
                    <w:bottom w:val="none" w:sz="0" w:space="0" w:color="auto"/>
                    <w:right w:val="none" w:sz="0" w:space="0" w:color="auto"/>
                  </w:divBdr>
                </w:div>
                <w:div w:id="858736843">
                  <w:marLeft w:val="0"/>
                  <w:marRight w:val="0"/>
                  <w:marTop w:val="0"/>
                  <w:marBottom w:val="0"/>
                  <w:divBdr>
                    <w:top w:val="none" w:sz="0" w:space="0" w:color="auto"/>
                    <w:left w:val="none" w:sz="0" w:space="0" w:color="auto"/>
                    <w:bottom w:val="none" w:sz="0" w:space="0" w:color="auto"/>
                    <w:right w:val="none" w:sz="0" w:space="0" w:color="auto"/>
                  </w:divBdr>
                </w:div>
              </w:divsChild>
            </w:div>
            <w:div w:id="33963777">
              <w:marLeft w:val="0"/>
              <w:marRight w:val="0"/>
              <w:marTop w:val="0"/>
              <w:marBottom w:val="0"/>
              <w:divBdr>
                <w:top w:val="none" w:sz="0" w:space="0" w:color="auto"/>
                <w:left w:val="none" w:sz="0" w:space="0" w:color="auto"/>
                <w:bottom w:val="none" w:sz="0" w:space="0" w:color="auto"/>
                <w:right w:val="none" w:sz="0" w:space="0" w:color="auto"/>
              </w:divBdr>
              <w:divsChild>
                <w:div w:id="582839690">
                  <w:marLeft w:val="0"/>
                  <w:marRight w:val="0"/>
                  <w:marTop w:val="0"/>
                  <w:marBottom w:val="0"/>
                  <w:divBdr>
                    <w:top w:val="none" w:sz="0" w:space="0" w:color="auto"/>
                    <w:left w:val="none" w:sz="0" w:space="0" w:color="auto"/>
                    <w:bottom w:val="none" w:sz="0" w:space="0" w:color="auto"/>
                    <w:right w:val="none" w:sz="0" w:space="0" w:color="auto"/>
                  </w:divBdr>
                </w:div>
                <w:div w:id="1850441567">
                  <w:marLeft w:val="0"/>
                  <w:marRight w:val="0"/>
                  <w:marTop w:val="0"/>
                  <w:marBottom w:val="0"/>
                  <w:divBdr>
                    <w:top w:val="none" w:sz="0" w:space="0" w:color="auto"/>
                    <w:left w:val="none" w:sz="0" w:space="0" w:color="auto"/>
                    <w:bottom w:val="none" w:sz="0" w:space="0" w:color="auto"/>
                    <w:right w:val="none" w:sz="0" w:space="0" w:color="auto"/>
                  </w:divBdr>
                </w:div>
              </w:divsChild>
            </w:div>
            <w:div w:id="1939480003">
              <w:marLeft w:val="0"/>
              <w:marRight w:val="0"/>
              <w:marTop w:val="0"/>
              <w:marBottom w:val="0"/>
              <w:divBdr>
                <w:top w:val="none" w:sz="0" w:space="0" w:color="auto"/>
                <w:left w:val="none" w:sz="0" w:space="0" w:color="auto"/>
                <w:bottom w:val="none" w:sz="0" w:space="0" w:color="auto"/>
                <w:right w:val="none" w:sz="0" w:space="0" w:color="auto"/>
              </w:divBdr>
              <w:divsChild>
                <w:div w:id="477235445">
                  <w:marLeft w:val="0"/>
                  <w:marRight w:val="0"/>
                  <w:marTop w:val="0"/>
                  <w:marBottom w:val="0"/>
                  <w:divBdr>
                    <w:top w:val="none" w:sz="0" w:space="0" w:color="auto"/>
                    <w:left w:val="none" w:sz="0" w:space="0" w:color="auto"/>
                    <w:bottom w:val="none" w:sz="0" w:space="0" w:color="auto"/>
                    <w:right w:val="none" w:sz="0" w:space="0" w:color="auto"/>
                  </w:divBdr>
                </w:div>
                <w:div w:id="1088620187">
                  <w:marLeft w:val="0"/>
                  <w:marRight w:val="0"/>
                  <w:marTop w:val="0"/>
                  <w:marBottom w:val="0"/>
                  <w:divBdr>
                    <w:top w:val="none" w:sz="0" w:space="0" w:color="auto"/>
                    <w:left w:val="none" w:sz="0" w:space="0" w:color="auto"/>
                    <w:bottom w:val="none" w:sz="0" w:space="0" w:color="auto"/>
                    <w:right w:val="none" w:sz="0" w:space="0" w:color="auto"/>
                  </w:divBdr>
                </w:div>
              </w:divsChild>
            </w:div>
            <w:div w:id="426577423">
              <w:marLeft w:val="0"/>
              <w:marRight w:val="0"/>
              <w:marTop w:val="0"/>
              <w:marBottom w:val="0"/>
              <w:divBdr>
                <w:top w:val="none" w:sz="0" w:space="0" w:color="auto"/>
                <w:left w:val="none" w:sz="0" w:space="0" w:color="auto"/>
                <w:bottom w:val="none" w:sz="0" w:space="0" w:color="auto"/>
                <w:right w:val="none" w:sz="0" w:space="0" w:color="auto"/>
              </w:divBdr>
              <w:divsChild>
                <w:div w:id="1470853537">
                  <w:marLeft w:val="0"/>
                  <w:marRight w:val="0"/>
                  <w:marTop w:val="0"/>
                  <w:marBottom w:val="0"/>
                  <w:divBdr>
                    <w:top w:val="none" w:sz="0" w:space="0" w:color="auto"/>
                    <w:left w:val="none" w:sz="0" w:space="0" w:color="auto"/>
                    <w:bottom w:val="none" w:sz="0" w:space="0" w:color="auto"/>
                    <w:right w:val="none" w:sz="0" w:space="0" w:color="auto"/>
                  </w:divBdr>
                </w:div>
                <w:div w:id="1238398998">
                  <w:marLeft w:val="0"/>
                  <w:marRight w:val="0"/>
                  <w:marTop w:val="0"/>
                  <w:marBottom w:val="0"/>
                  <w:divBdr>
                    <w:top w:val="none" w:sz="0" w:space="0" w:color="auto"/>
                    <w:left w:val="none" w:sz="0" w:space="0" w:color="auto"/>
                    <w:bottom w:val="none" w:sz="0" w:space="0" w:color="auto"/>
                    <w:right w:val="none" w:sz="0" w:space="0" w:color="auto"/>
                  </w:divBdr>
                </w:div>
              </w:divsChild>
            </w:div>
            <w:div w:id="1752702397">
              <w:marLeft w:val="0"/>
              <w:marRight w:val="0"/>
              <w:marTop w:val="0"/>
              <w:marBottom w:val="0"/>
              <w:divBdr>
                <w:top w:val="none" w:sz="0" w:space="0" w:color="auto"/>
                <w:left w:val="none" w:sz="0" w:space="0" w:color="auto"/>
                <w:bottom w:val="none" w:sz="0" w:space="0" w:color="auto"/>
                <w:right w:val="none" w:sz="0" w:space="0" w:color="auto"/>
              </w:divBdr>
              <w:divsChild>
                <w:div w:id="1718235614">
                  <w:marLeft w:val="0"/>
                  <w:marRight w:val="0"/>
                  <w:marTop w:val="0"/>
                  <w:marBottom w:val="0"/>
                  <w:divBdr>
                    <w:top w:val="none" w:sz="0" w:space="0" w:color="auto"/>
                    <w:left w:val="none" w:sz="0" w:space="0" w:color="auto"/>
                    <w:bottom w:val="none" w:sz="0" w:space="0" w:color="auto"/>
                    <w:right w:val="none" w:sz="0" w:space="0" w:color="auto"/>
                  </w:divBdr>
                </w:div>
                <w:div w:id="385497388">
                  <w:marLeft w:val="0"/>
                  <w:marRight w:val="0"/>
                  <w:marTop w:val="0"/>
                  <w:marBottom w:val="0"/>
                  <w:divBdr>
                    <w:top w:val="none" w:sz="0" w:space="0" w:color="auto"/>
                    <w:left w:val="none" w:sz="0" w:space="0" w:color="auto"/>
                    <w:bottom w:val="none" w:sz="0" w:space="0" w:color="auto"/>
                    <w:right w:val="none" w:sz="0" w:space="0" w:color="auto"/>
                  </w:divBdr>
                </w:div>
              </w:divsChild>
            </w:div>
            <w:div w:id="850416091">
              <w:marLeft w:val="0"/>
              <w:marRight w:val="0"/>
              <w:marTop w:val="0"/>
              <w:marBottom w:val="0"/>
              <w:divBdr>
                <w:top w:val="none" w:sz="0" w:space="0" w:color="auto"/>
                <w:left w:val="none" w:sz="0" w:space="0" w:color="auto"/>
                <w:bottom w:val="none" w:sz="0" w:space="0" w:color="auto"/>
                <w:right w:val="none" w:sz="0" w:space="0" w:color="auto"/>
              </w:divBdr>
              <w:divsChild>
                <w:div w:id="1871722592">
                  <w:marLeft w:val="0"/>
                  <w:marRight w:val="0"/>
                  <w:marTop w:val="0"/>
                  <w:marBottom w:val="0"/>
                  <w:divBdr>
                    <w:top w:val="none" w:sz="0" w:space="0" w:color="auto"/>
                    <w:left w:val="none" w:sz="0" w:space="0" w:color="auto"/>
                    <w:bottom w:val="none" w:sz="0" w:space="0" w:color="auto"/>
                    <w:right w:val="none" w:sz="0" w:space="0" w:color="auto"/>
                  </w:divBdr>
                </w:div>
                <w:div w:id="1524711516">
                  <w:marLeft w:val="0"/>
                  <w:marRight w:val="0"/>
                  <w:marTop w:val="0"/>
                  <w:marBottom w:val="0"/>
                  <w:divBdr>
                    <w:top w:val="none" w:sz="0" w:space="0" w:color="auto"/>
                    <w:left w:val="none" w:sz="0" w:space="0" w:color="auto"/>
                    <w:bottom w:val="none" w:sz="0" w:space="0" w:color="auto"/>
                    <w:right w:val="none" w:sz="0" w:space="0" w:color="auto"/>
                  </w:divBdr>
                </w:div>
              </w:divsChild>
            </w:div>
            <w:div w:id="1834374180">
              <w:marLeft w:val="0"/>
              <w:marRight w:val="0"/>
              <w:marTop w:val="0"/>
              <w:marBottom w:val="0"/>
              <w:divBdr>
                <w:top w:val="none" w:sz="0" w:space="0" w:color="auto"/>
                <w:left w:val="none" w:sz="0" w:space="0" w:color="auto"/>
                <w:bottom w:val="none" w:sz="0" w:space="0" w:color="auto"/>
                <w:right w:val="none" w:sz="0" w:space="0" w:color="auto"/>
              </w:divBdr>
              <w:divsChild>
                <w:div w:id="1791167717">
                  <w:marLeft w:val="0"/>
                  <w:marRight w:val="0"/>
                  <w:marTop w:val="0"/>
                  <w:marBottom w:val="0"/>
                  <w:divBdr>
                    <w:top w:val="none" w:sz="0" w:space="0" w:color="auto"/>
                    <w:left w:val="none" w:sz="0" w:space="0" w:color="auto"/>
                    <w:bottom w:val="none" w:sz="0" w:space="0" w:color="auto"/>
                    <w:right w:val="none" w:sz="0" w:space="0" w:color="auto"/>
                  </w:divBdr>
                </w:div>
                <w:div w:id="1233809188">
                  <w:marLeft w:val="0"/>
                  <w:marRight w:val="0"/>
                  <w:marTop w:val="0"/>
                  <w:marBottom w:val="0"/>
                  <w:divBdr>
                    <w:top w:val="none" w:sz="0" w:space="0" w:color="auto"/>
                    <w:left w:val="none" w:sz="0" w:space="0" w:color="auto"/>
                    <w:bottom w:val="none" w:sz="0" w:space="0" w:color="auto"/>
                    <w:right w:val="none" w:sz="0" w:space="0" w:color="auto"/>
                  </w:divBdr>
                </w:div>
              </w:divsChild>
            </w:div>
            <w:div w:id="964385321">
              <w:marLeft w:val="0"/>
              <w:marRight w:val="0"/>
              <w:marTop w:val="0"/>
              <w:marBottom w:val="0"/>
              <w:divBdr>
                <w:top w:val="none" w:sz="0" w:space="0" w:color="auto"/>
                <w:left w:val="none" w:sz="0" w:space="0" w:color="auto"/>
                <w:bottom w:val="none" w:sz="0" w:space="0" w:color="auto"/>
                <w:right w:val="none" w:sz="0" w:space="0" w:color="auto"/>
              </w:divBdr>
              <w:divsChild>
                <w:div w:id="2006277608">
                  <w:marLeft w:val="0"/>
                  <w:marRight w:val="0"/>
                  <w:marTop w:val="0"/>
                  <w:marBottom w:val="0"/>
                  <w:divBdr>
                    <w:top w:val="none" w:sz="0" w:space="0" w:color="auto"/>
                    <w:left w:val="none" w:sz="0" w:space="0" w:color="auto"/>
                    <w:bottom w:val="none" w:sz="0" w:space="0" w:color="auto"/>
                    <w:right w:val="none" w:sz="0" w:space="0" w:color="auto"/>
                  </w:divBdr>
                </w:div>
                <w:div w:id="317731148">
                  <w:marLeft w:val="0"/>
                  <w:marRight w:val="0"/>
                  <w:marTop w:val="0"/>
                  <w:marBottom w:val="0"/>
                  <w:divBdr>
                    <w:top w:val="none" w:sz="0" w:space="0" w:color="auto"/>
                    <w:left w:val="none" w:sz="0" w:space="0" w:color="auto"/>
                    <w:bottom w:val="none" w:sz="0" w:space="0" w:color="auto"/>
                    <w:right w:val="none" w:sz="0" w:space="0" w:color="auto"/>
                  </w:divBdr>
                </w:div>
              </w:divsChild>
            </w:div>
            <w:div w:id="19792603">
              <w:marLeft w:val="0"/>
              <w:marRight w:val="0"/>
              <w:marTop w:val="0"/>
              <w:marBottom w:val="0"/>
              <w:divBdr>
                <w:top w:val="none" w:sz="0" w:space="0" w:color="auto"/>
                <w:left w:val="none" w:sz="0" w:space="0" w:color="auto"/>
                <w:bottom w:val="none" w:sz="0" w:space="0" w:color="auto"/>
                <w:right w:val="none" w:sz="0" w:space="0" w:color="auto"/>
              </w:divBdr>
              <w:divsChild>
                <w:div w:id="28801590">
                  <w:marLeft w:val="0"/>
                  <w:marRight w:val="0"/>
                  <w:marTop w:val="0"/>
                  <w:marBottom w:val="0"/>
                  <w:divBdr>
                    <w:top w:val="none" w:sz="0" w:space="0" w:color="auto"/>
                    <w:left w:val="none" w:sz="0" w:space="0" w:color="auto"/>
                    <w:bottom w:val="none" w:sz="0" w:space="0" w:color="auto"/>
                    <w:right w:val="none" w:sz="0" w:space="0" w:color="auto"/>
                  </w:divBdr>
                </w:div>
                <w:div w:id="589506436">
                  <w:marLeft w:val="0"/>
                  <w:marRight w:val="0"/>
                  <w:marTop w:val="0"/>
                  <w:marBottom w:val="0"/>
                  <w:divBdr>
                    <w:top w:val="none" w:sz="0" w:space="0" w:color="auto"/>
                    <w:left w:val="none" w:sz="0" w:space="0" w:color="auto"/>
                    <w:bottom w:val="none" w:sz="0" w:space="0" w:color="auto"/>
                    <w:right w:val="none" w:sz="0" w:space="0" w:color="auto"/>
                  </w:divBdr>
                </w:div>
              </w:divsChild>
            </w:div>
            <w:div w:id="397288452">
              <w:marLeft w:val="0"/>
              <w:marRight w:val="0"/>
              <w:marTop w:val="0"/>
              <w:marBottom w:val="0"/>
              <w:divBdr>
                <w:top w:val="none" w:sz="0" w:space="0" w:color="auto"/>
                <w:left w:val="none" w:sz="0" w:space="0" w:color="auto"/>
                <w:bottom w:val="none" w:sz="0" w:space="0" w:color="auto"/>
                <w:right w:val="none" w:sz="0" w:space="0" w:color="auto"/>
              </w:divBdr>
              <w:divsChild>
                <w:div w:id="626275914">
                  <w:marLeft w:val="0"/>
                  <w:marRight w:val="0"/>
                  <w:marTop w:val="0"/>
                  <w:marBottom w:val="0"/>
                  <w:divBdr>
                    <w:top w:val="none" w:sz="0" w:space="0" w:color="auto"/>
                    <w:left w:val="none" w:sz="0" w:space="0" w:color="auto"/>
                    <w:bottom w:val="none" w:sz="0" w:space="0" w:color="auto"/>
                    <w:right w:val="none" w:sz="0" w:space="0" w:color="auto"/>
                  </w:divBdr>
                </w:div>
                <w:div w:id="1265766011">
                  <w:marLeft w:val="0"/>
                  <w:marRight w:val="0"/>
                  <w:marTop w:val="0"/>
                  <w:marBottom w:val="0"/>
                  <w:divBdr>
                    <w:top w:val="none" w:sz="0" w:space="0" w:color="auto"/>
                    <w:left w:val="none" w:sz="0" w:space="0" w:color="auto"/>
                    <w:bottom w:val="none" w:sz="0" w:space="0" w:color="auto"/>
                    <w:right w:val="none" w:sz="0" w:space="0" w:color="auto"/>
                  </w:divBdr>
                </w:div>
              </w:divsChild>
            </w:div>
            <w:div w:id="2031297906">
              <w:marLeft w:val="0"/>
              <w:marRight w:val="0"/>
              <w:marTop w:val="0"/>
              <w:marBottom w:val="0"/>
              <w:divBdr>
                <w:top w:val="none" w:sz="0" w:space="0" w:color="auto"/>
                <w:left w:val="none" w:sz="0" w:space="0" w:color="auto"/>
                <w:bottom w:val="none" w:sz="0" w:space="0" w:color="auto"/>
                <w:right w:val="none" w:sz="0" w:space="0" w:color="auto"/>
              </w:divBdr>
              <w:divsChild>
                <w:div w:id="998577248">
                  <w:marLeft w:val="0"/>
                  <w:marRight w:val="0"/>
                  <w:marTop w:val="0"/>
                  <w:marBottom w:val="0"/>
                  <w:divBdr>
                    <w:top w:val="none" w:sz="0" w:space="0" w:color="auto"/>
                    <w:left w:val="none" w:sz="0" w:space="0" w:color="auto"/>
                    <w:bottom w:val="none" w:sz="0" w:space="0" w:color="auto"/>
                    <w:right w:val="none" w:sz="0" w:space="0" w:color="auto"/>
                  </w:divBdr>
                </w:div>
                <w:div w:id="1922181089">
                  <w:marLeft w:val="0"/>
                  <w:marRight w:val="0"/>
                  <w:marTop w:val="0"/>
                  <w:marBottom w:val="0"/>
                  <w:divBdr>
                    <w:top w:val="none" w:sz="0" w:space="0" w:color="auto"/>
                    <w:left w:val="none" w:sz="0" w:space="0" w:color="auto"/>
                    <w:bottom w:val="none" w:sz="0" w:space="0" w:color="auto"/>
                    <w:right w:val="none" w:sz="0" w:space="0" w:color="auto"/>
                  </w:divBdr>
                </w:div>
              </w:divsChild>
            </w:div>
            <w:div w:id="728772067">
              <w:marLeft w:val="0"/>
              <w:marRight w:val="0"/>
              <w:marTop w:val="0"/>
              <w:marBottom w:val="0"/>
              <w:divBdr>
                <w:top w:val="none" w:sz="0" w:space="0" w:color="auto"/>
                <w:left w:val="none" w:sz="0" w:space="0" w:color="auto"/>
                <w:bottom w:val="none" w:sz="0" w:space="0" w:color="auto"/>
                <w:right w:val="none" w:sz="0" w:space="0" w:color="auto"/>
              </w:divBdr>
              <w:divsChild>
                <w:div w:id="347562131">
                  <w:marLeft w:val="0"/>
                  <w:marRight w:val="0"/>
                  <w:marTop w:val="0"/>
                  <w:marBottom w:val="0"/>
                  <w:divBdr>
                    <w:top w:val="none" w:sz="0" w:space="0" w:color="auto"/>
                    <w:left w:val="none" w:sz="0" w:space="0" w:color="auto"/>
                    <w:bottom w:val="none" w:sz="0" w:space="0" w:color="auto"/>
                    <w:right w:val="none" w:sz="0" w:space="0" w:color="auto"/>
                  </w:divBdr>
                </w:div>
                <w:div w:id="243730730">
                  <w:marLeft w:val="0"/>
                  <w:marRight w:val="0"/>
                  <w:marTop w:val="0"/>
                  <w:marBottom w:val="0"/>
                  <w:divBdr>
                    <w:top w:val="none" w:sz="0" w:space="0" w:color="auto"/>
                    <w:left w:val="none" w:sz="0" w:space="0" w:color="auto"/>
                    <w:bottom w:val="none" w:sz="0" w:space="0" w:color="auto"/>
                    <w:right w:val="none" w:sz="0" w:space="0" w:color="auto"/>
                  </w:divBdr>
                </w:div>
              </w:divsChild>
            </w:div>
            <w:div w:id="1907842218">
              <w:marLeft w:val="0"/>
              <w:marRight w:val="0"/>
              <w:marTop w:val="0"/>
              <w:marBottom w:val="0"/>
              <w:divBdr>
                <w:top w:val="none" w:sz="0" w:space="0" w:color="auto"/>
                <w:left w:val="none" w:sz="0" w:space="0" w:color="auto"/>
                <w:bottom w:val="none" w:sz="0" w:space="0" w:color="auto"/>
                <w:right w:val="none" w:sz="0" w:space="0" w:color="auto"/>
              </w:divBdr>
              <w:divsChild>
                <w:div w:id="11995259">
                  <w:marLeft w:val="0"/>
                  <w:marRight w:val="0"/>
                  <w:marTop w:val="0"/>
                  <w:marBottom w:val="0"/>
                  <w:divBdr>
                    <w:top w:val="none" w:sz="0" w:space="0" w:color="auto"/>
                    <w:left w:val="none" w:sz="0" w:space="0" w:color="auto"/>
                    <w:bottom w:val="none" w:sz="0" w:space="0" w:color="auto"/>
                    <w:right w:val="none" w:sz="0" w:space="0" w:color="auto"/>
                  </w:divBdr>
                </w:div>
                <w:div w:id="1879776524">
                  <w:marLeft w:val="0"/>
                  <w:marRight w:val="0"/>
                  <w:marTop w:val="0"/>
                  <w:marBottom w:val="0"/>
                  <w:divBdr>
                    <w:top w:val="none" w:sz="0" w:space="0" w:color="auto"/>
                    <w:left w:val="none" w:sz="0" w:space="0" w:color="auto"/>
                    <w:bottom w:val="none" w:sz="0" w:space="0" w:color="auto"/>
                    <w:right w:val="none" w:sz="0" w:space="0" w:color="auto"/>
                  </w:divBdr>
                </w:div>
              </w:divsChild>
            </w:div>
            <w:div w:id="1972587532">
              <w:marLeft w:val="0"/>
              <w:marRight w:val="0"/>
              <w:marTop w:val="0"/>
              <w:marBottom w:val="0"/>
              <w:divBdr>
                <w:top w:val="none" w:sz="0" w:space="0" w:color="auto"/>
                <w:left w:val="none" w:sz="0" w:space="0" w:color="auto"/>
                <w:bottom w:val="none" w:sz="0" w:space="0" w:color="auto"/>
                <w:right w:val="none" w:sz="0" w:space="0" w:color="auto"/>
              </w:divBdr>
              <w:divsChild>
                <w:div w:id="100498762">
                  <w:marLeft w:val="0"/>
                  <w:marRight w:val="0"/>
                  <w:marTop w:val="0"/>
                  <w:marBottom w:val="0"/>
                  <w:divBdr>
                    <w:top w:val="none" w:sz="0" w:space="0" w:color="auto"/>
                    <w:left w:val="none" w:sz="0" w:space="0" w:color="auto"/>
                    <w:bottom w:val="none" w:sz="0" w:space="0" w:color="auto"/>
                    <w:right w:val="none" w:sz="0" w:space="0" w:color="auto"/>
                  </w:divBdr>
                </w:div>
                <w:div w:id="563640051">
                  <w:marLeft w:val="0"/>
                  <w:marRight w:val="0"/>
                  <w:marTop w:val="0"/>
                  <w:marBottom w:val="0"/>
                  <w:divBdr>
                    <w:top w:val="none" w:sz="0" w:space="0" w:color="auto"/>
                    <w:left w:val="none" w:sz="0" w:space="0" w:color="auto"/>
                    <w:bottom w:val="none" w:sz="0" w:space="0" w:color="auto"/>
                    <w:right w:val="none" w:sz="0" w:space="0" w:color="auto"/>
                  </w:divBdr>
                </w:div>
              </w:divsChild>
            </w:div>
            <w:div w:id="1228105184">
              <w:marLeft w:val="0"/>
              <w:marRight w:val="0"/>
              <w:marTop w:val="0"/>
              <w:marBottom w:val="0"/>
              <w:divBdr>
                <w:top w:val="none" w:sz="0" w:space="0" w:color="auto"/>
                <w:left w:val="none" w:sz="0" w:space="0" w:color="auto"/>
                <w:bottom w:val="none" w:sz="0" w:space="0" w:color="auto"/>
                <w:right w:val="none" w:sz="0" w:space="0" w:color="auto"/>
              </w:divBdr>
              <w:divsChild>
                <w:div w:id="402996914">
                  <w:marLeft w:val="0"/>
                  <w:marRight w:val="0"/>
                  <w:marTop w:val="0"/>
                  <w:marBottom w:val="0"/>
                  <w:divBdr>
                    <w:top w:val="none" w:sz="0" w:space="0" w:color="auto"/>
                    <w:left w:val="none" w:sz="0" w:space="0" w:color="auto"/>
                    <w:bottom w:val="none" w:sz="0" w:space="0" w:color="auto"/>
                    <w:right w:val="none" w:sz="0" w:space="0" w:color="auto"/>
                  </w:divBdr>
                </w:div>
                <w:div w:id="1168448763">
                  <w:marLeft w:val="0"/>
                  <w:marRight w:val="0"/>
                  <w:marTop w:val="0"/>
                  <w:marBottom w:val="0"/>
                  <w:divBdr>
                    <w:top w:val="none" w:sz="0" w:space="0" w:color="auto"/>
                    <w:left w:val="none" w:sz="0" w:space="0" w:color="auto"/>
                    <w:bottom w:val="none" w:sz="0" w:space="0" w:color="auto"/>
                    <w:right w:val="none" w:sz="0" w:space="0" w:color="auto"/>
                  </w:divBdr>
                </w:div>
              </w:divsChild>
            </w:div>
            <w:div w:id="1452477557">
              <w:marLeft w:val="0"/>
              <w:marRight w:val="0"/>
              <w:marTop w:val="0"/>
              <w:marBottom w:val="0"/>
              <w:divBdr>
                <w:top w:val="none" w:sz="0" w:space="0" w:color="auto"/>
                <w:left w:val="none" w:sz="0" w:space="0" w:color="auto"/>
                <w:bottom w:val="none" w:sz="0" w:space="0" w:color="auto"/>
                <w:right w:val="none" w:sz="0" w:space="0" w:color="auto"/>
              </w:divBdr>
              <w:divsChild>
                <w:div w:id="2036078267">
                  <w:marLeft w:val="0"/>
                  <w:marRight w:val="0"/>
                  <w:marTop w:val="0"/>
                  <w:marBottom w:val="0"/>
                  <w:divBdr>
                    <w:top w:val="none" w:sz="0" w:space="0" w:color="auto"/>
                    <w:left w:val="none" w:sz="0" w:space="0" w:color="auto"/>
                    <w:bottom w:val="none" w:sz="0" w:space="0" w:color="auto"/>
                    <w:right w:val="none" w:sz="0" w:space="0" w:color="auto"/>
                  </w:divBdr>
                </w:div>
                <w:div w:id="529031721">
                  <w:marLeft w:val="0"/>
                  <w:marRight w:val="0"/>
                  <w:marTop w:val="0"/>
                  <w:marBottom w:val="0"/>
                  <w:divBdr>
                    <w:top w:val="none" w:sz="0" w:space="0" w:color="auto"/>
                    <w:left w:val="none" w:sz="0" w:space="0" w:color="auto"/>
                    <w:bottom w:val="none" w:sz="0" w:space="0" w:color="auto"/>
                    <w:right w:val="none" w:sz="0" w:space="0" w:color="auto"/>
                  </w:divBdr>
                </w:div>
              </w:divsChild>
            </w:div>
            <w:div w:id="809521016">
              <w:marLeft w:val="0"/>
              <w:marRight w:val="0"/>
              <w:marTop w:val="0"/>
              <w:marBottom w:val="0"/>
              <w:divBdr>
                <w:top w:val="none" w:sz="0" w:space="0" w:color="auto"/>
                <w:left w:val="none" w:sz="0" w:space="0" w:color="auto"/>
                <w:bottom w:val="none" w:sz="0" w:space="0" w:color="auto"/>
                <w:right w:val="none" w:sz="0" w:space="0" w:color="auto"/>
              </w:divBdr>
              <w:divsChild>
                <w:div w:id="1764836409">
                  <w:marLeft w:val="0"/>
                  <w:marRight w:val="0"/>
                  <w:marTop w:val="0"/>
                  <w:marBottom w:val="0"/>
                  <w:divBdr>
                    <w:top w:val="none" w:sz="0" w:space="0" w:color="auto"/>
                    <w:left w:val="none" w:sz="0" w:space="0" w:color="auto"/>
                    <w:bottom w:val="none" w:sz="0" w:space="0" w:color="auto"/>
                    <w:right w:val="none" w:sz="0" w:space="0" w:color="auto"/>
                  </w:divBdr>
                </w:div>
                <w:div w:id="1467115689">
                  <w:marLeft w:val="0"/>
                  <w:marRight w:val="0"/>
                  <w:marTop w:val="0"/>
                  <w:marBottom w:val="0"/>
                  <w:divBdr>
                    <w:top w:val="none" w:sz="0" w:space="0" w:color="auto"/>
                    <w:left w:val="none" w:sz="0" w:space="0" w:color="auto"/>
                    <w:bottom w:val="none" w:sz="0" w:space="0" w:color="auto"/>
                    <w:right w:val="none" w:sz="0" w:space="0" w:color="auto"/>
                  </w:divBdr>
                </w:div>
              </w:divsChild>
            </w:div>
            <w:div w:id="1430194653">
              <w:marLeft w:val="0"/>
              <w:marRight w:val="0"/>
              <w:marTop w:val="0"/>
              <w:marBottom w:val="0"/>
              <w:divBdr>
                <w:top w:val="none" w:sz="0" w:space="0" w:color="auto"/>
                <w:left w:val="none" w:sz="0" w:space="0" w:color="auto"/>
                <w:bottom w:val="none" w:sz="0" w:space="0" w:color="auto"/>
                <w:right w:val="none" w:sz="0" w:space="0" w:color="auto"/>
              </w:divBdr>
              <w:divsChild>
                <w:div w:id="1563250555">
                  <w:marLeft w:val="0"/>
                  <w:marRight w:val="0"/>
                  <w:marTop w:val="0"/>
                  <w:marBottom w:val="0"/>
                  <w:divBdr>
                    <w:top w:val="none" w:sz="0" w:space="0" w:color="auto"/>
                    <w:left w:val="none" w:sz="0" w:space="0" w:color="auto"/>
                    <w:bottom w:val="none" w:sz="0" w:space="0" w:color="auto"/>
                    <w:right w:val="none" w:sz="0" w:space="0" w:color="auto"/>
                  </w:divBdr>
                </w:div>
                <w:div w:id="2029479298">
                  <w:marLeft w:val="0"/>
                  <w:marRight w:val="0"/>
                  <w:marTop w:val="0"/>
                  <w:marBottom w:val="0"/>
                  <w:divBdr>
                    <w:top w:val="none" w:sz="0" w:space="0" w:color="auto"/>
                    <w:left w:val="none" w:sz="0" w:space="0" w:color="auto"/>
                    <w:bottom w:val="none" w:sz="0" w:space="0" w:color="auto"/>
                    <w:right w:val="none" w:sz="0" w:space="0" w:color="auto"/>
                  </w:divBdr>
                </w:div>
              </w:divsChild>
            </w:div>
            <w:div w:id="282425777">
              <w:marLeft w:val="0"/>
              <w:marRight w:val="0"/>
              <w:marTop w:val="0"/>
              <w:marBottom w:val="0"/>
              <w:divBdr>
                <w:top w:val="none" w:sz="0" w:space="0" w:color="auto"/>
                <w:left w:val="none" w:sz="0" w:space="0" w:color="auto"/>
                <w:bottom w:val="none" w:sz="0" w:space="0" w:color="auto"/>
                <w:right w:val="none" w:sz="0" w:space="0" w:color="auto"/>
              </w:divBdr>
              <w:divsChild>
                <w:div w:id="1573933323">
                  <w:marLeft w:val="0"/>
                  <w:marRight w:val="0"/>
                  <w:marTop w:val="0"/>
                  <w:marBottom w:val="0"/>
                  <w:divBdr>
                    <w:top w:val="none" w:sz="0" w:space="0" w:color="auto"/>
                    <w:left w:val="none" w:sz="0" w:space="0" w:color="auto"/>
                    <w:bottom w:val="none" w:sz="0" w:space="0" w:color="auto"/>
                    <w:right w:val="none" w:sz="0" w:space="0" w:color="auto"/>
                  </w:divBdr>
                </w:div>
                <w:div w:id="628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1843">
      <w:bodyDiv w:val="1"/>
      <w:marLeft w:val="0"/>
      <w:marRight w:val="0"/>
      <w:marTop w:val="0"/>
      <w:marBottom w:val="0"/>
      <w:divBdr>
        <w:top w:val="none" w:sz="0" w:space="0" w:color="auto"/>
        <w:left w:val="none" w:sz="0" w:space="0" w:color="auto"/>
        <w:bottom w:val="none" w:sz="0" w:space="0" w:color="auto"/>
        <w:right w:val="none" w:sz="0" w:space="0" w:color="auto"/>
      </w:divBdr>
      <w:divsChild>
        <w:div w:id="1457523156">
          <w:marLeft w:val="0"/>
          <w:marRight w:val="0"/>
          <w:marTop w:val="0"/>
          <w:marBottom w:val="0"/>
          <w:divBdr>
            <w:top w:val="none" w:sz="0" w:space="0" w:color="auto"/>
            <w:left w:val="none" w:sz="0" w:space="0" w:color="auto"/>
            <w:bottom w:val="none" w:sz="0" w:space="0" w:color="auto"/>
            <w:right w:val="none" w:sz="0" w:space="0" w:color="auto"/>
          </w:divBdr>
          <w:divsChild>
            <w:div w:id="2011716685">
              <w:marLeft w:val="0"/>
              <w:marRight w:val="0"/>
              <w:marTop w:val="0"/>
              <w:marBottom w:val="0"/>
              <w:divBdr>
                <w:top w:val="none" w:sz="0" w:space="0" w:color="auto"/>
                <w:left w:val="none" w:sz="0" w:space="0" w:color="auto"/>
                <w:bottom w:val="none" w:sz="0" w:space="0" w:color="auto"/>
                <w:right w:val="none" w:sz="0" w:space="0" w:color="auto"/>
              </w:divBdr>
            </w:div>
            <w:div w:id="554201759">
              <w:marLeft w:val="0"/>
              <w:marRight w:val="0"/>
              <w:marTop w:val="0"/>
              <w:marBottom w:val="0"/>
              <w:divBdr>
                <w:top w:val="none" w:sz="0" w:space="0" w:color="auto"/>
                <w:left w:val="none" w:sz="0" w:space="0" w:color="auto"/>
                <w:bottom w:val="none" w:sz="0" w:space="0" w:color="auto"/>
                <w:right w:val="none" w:sz="0" w:space="0" w:color="auto"/>
              </w:divBdr>
            </w:div>
          </w:divsChild>
        </w:div>
        <w:div w:id="167529488">
          <w:marLeft w:val="0"/>
          <w:marRight w:val="0"/>
          <w:marTop w:val="0"/>
          <w:marBottom w:val="0"/>
          <w:divBdr>
            <w:top w:val="none" w:sz="0" w:space="0" w:color="auto"/>
            <w:left w:val="none" w:sz="0" w:space="0" w:color="auto"/>
            <w:bottom w:val="none" w:sz="0" w:space="0" w:color="auto"/>
            <w:right w:val="none" w:sz="0" w:space="0" w:color="auto"/>
          </w:divBdr>
        </w:div>
      </w:divsChild>
    </w:div>
    <w:div w:id="641934570">
      <w:bodyDiv w:val="1"/>
      <w:marLeft w:val="0"/>
      <w:marRight w:val="0"/>
      <w:marTop w:val="0"/>
      <w:marBottom w:val="0"/>
      <w:divBdr>
        <w:top w:val="none" w:sz="0" w:space="0" w:color="auto"/>
        <w:left w:val="none" w:sz="0" w:space="0" w:color="auto"/>
        <w:bottom w:val="none" w:sz="0" w:space="0" w:color="auto"/>
        <w:right w:val="none" w:sz="0" w:space="0" w:color="auto"/>
      </w:divBdr>
      <w:divsChild>
        <w:div w:id="675499427">
          <w:marLeft w:val="0"/>
          <w:marRight w:val="0"/>
          <w:marTop w:val="0"/>
          <w:marBottom w:val="0"/>
          <w:divBdr>
            <w:top w:val="none" w:sz="0" w:space="0" w:color="auto"/>
            <w:left w:val="none" w:sz="0" w:space="0" w:color="auto"/>
            <w:bottom w:val="none" w:sz="0" w:space="0" w:color="auto"/>
            <w:right w:val="none" w:sz="0" w:space="0" w:color="auto"/>
          </w:divBdr>
        </w:div>
        <w:div w:id="109516956">
          <w:marLeft w:val="0"/>
          <w:marRight w:val="0"/>
          <w:marTop w:val="0"/>
          <w:marBottom w:val="0"/>
          <w:divBdr>
            <w:top w:val="none" w:sz="0" w:space="0" w:color="auto"/>
            <w:left w:val="none" w:sz="0" w:space="0" w:color="auto"/>
            <w:bottom w:val="none" w:sz="0" w:space="0" w:color="auto"/>
            <w:right w:val="none" w:sz="0" w:space="0" w:color="auto"/>
          </w:divBdr>
        </w:div>
      </w:divsChild>
    </w:div>
    <w:div w:id="643197232">
      <w:bodyDiv w:val="1"/>
      <w:marLeft w:val="0"/>
      <w:marRight w:val="0"/>
      <w:marTop w:val="0"/>
      <w:marBottom w:val="0"/>
      <w:divBdr>
        <w:top w:val="none" w:sz="0" w:space="0" w:color="auto"/>
        <w:left w:val="none" w:sz="0" w:space="0" w:color="auto"/>
        <w:bottom w:val="none" w:sz="0" w:space="0" w:color="auto"/>
        <w:right w:val="none" w:sz="0" w:space="0" w:color="auto"/>
      </w:divBdr>
      <w:divsChild>
        <w:div w:id="32462437">
          <w:marLeft w:val="0"/>
          <w:marRight w:val="0"/>
          <w:marTop w:val="0"/>
          <w:marBottom w:val="0"/>
          <w:divBdr>
            <w:top w:val="none" w:sz="0" w:space="0" w:color="auto"/>
            <w:left w:val="none" w:sz="0" w:space="0" w:color="auto"/>
            <w:bottom w:val="none" w:sz="0" w:space="0" w:color="auto"/>
            <w:right w:val="none" w:sz="0" w:space="0" w:color="auto"/>
          </w:divBdr>
          <w:divsChild>
            <w:div w:id="947078995">
              <w:marLeft w:val="0"/>
              <w:marRight w:val="0"/>
              <w:marTop w:val="0"/>
              <w:marBottom w:val="0"/>
              <w:divBdr>
                <w:top w:val="none" w:sz="0" w:space="0" w:color="auto"/>
                <w:left w:val="none" w:sz="0" w:space="0" w:color="auto"/>
                <w:bottom w:val="none" w:sz="0" w:space="0" w:color="auto"/>
                <w:right w:val="none" w:sz="0" w:space="0" w:color="auto"/>
              </w:divBdr>
            </w:div>
            <w:div w:id="1385906307">
              <w:marLeft w:val="0"/>
              <w:marRight w:val="0"/>
              <w:marTop w:val="0"/>
              <w:marBottom w:val="0"/>
              <w:divBdr>
                <w:top w:val="none" w:sz="0" w:space="0" w:color="auto"/>
                <w:left w:val="none" w:sz="0" w:space="0" w:color="auto"/>
                <w:bottom w:val="none" w:sz="0" w:space="0" w:color="auto"/>
                <w:right w:val="none" w:sz="0" w:space="0" w:color="auto"/>
              </w:divBdr>
            </w:div>
          </w:divsChild>
        </w:div>
        <w:div w:id="189803010">
          <w:marLeft w:val="0"/>
          <w:marRight w:val="0"/>
          <w:marTop w:val="0"/>
          <w:marBottom w:val="0"/>
          <w:divBdr>
            <w:top w:val="none" w:sz="0" w:space="0" w:color="auto"/>
            <w:left w:val="none" w:sz="0" w:space="0" w:color="auto"/>
            <w:bottom w:val="none" w:sz="0" w:space="0" w:color="auto"/>
            <w:right w:val="none" w:sz="0" w:space="0" w:color="auto"/>
          </w:divBdr>
        </w:div>
      </w:divsChild>
    </w:div>
    <w:div w:id="646664282">
      <w:bodyDiv w:val="1"/>
      <w:marLeft w:val="0"/>
      <w:marRight w:val="0"/>
      <w:marTop w:val="0"/>
      <w:marBottom w:val="0"/>
      <w:divBdr>
        <w:top w:val="none" w:sz="0" w:space="0" w:color="auto"/>
        <w:left w:val="none" w:sz="0" w:space="0" w:color="auto"/>
        <w:bottom w:val="none" w:sz="0" w:space="0" w:color="auto"/>
        <w:right w:val="none" w:sz="0" w:space="0" w:color="auto"/>
      </w:divBdr>
      <w:divsChild>
        <w:div w:id="1901407528">
          <w:marLeft w:val="0"/>
          <w:marRight w:val="0"/>
          <w:marTop w:val="0"/>
          <w:marBottom w:val="0"/>
          <w:divBdr>
            <w:top w:val="none" w:sz="0" w:space="0" w:color="auto"/>
            <w:left w:val="none" w:sz="0" w:space="0" w:color="auto"/>
            <w:bottom w:val="none" w:sz="0" w:space="0" w:color="auto"/>
            <w:right w:val="none" w:sz="0" w:space="0" w:color="auto"/>
          </w:divBdr>
        </w:div>
        <w:div w:id="630743191">
          <w:marLeft w:val="0"/>
          <w:marRight w:val="0"/>
          <w:marTop w:val="0"/>
          <w:marBottom w:val="0"/>
          <w:divBdr>
            <w:top w:val="none" w:sz="0" w:space="0" w:color="auto"/>
            <w:left w:val="none" w:sz="0" w:space="0" w:color="auto"/>
            <w:bottom w:val="none" w:sz="0" w:space="0" w:color="auto"/>
            <w:right w:val="none" w:sz="0" w:space="0" w:color="auto"/>
          </w:divBdr>
          <w:divsChild>
            <w:div w:id="1534076802">
              <w:marLeft w:val="0"/>
              <w:marRight w:val="300"/>
              <w:marTop w:val="150"/>
              <w:marBottom w:val="300"/>
              <w:divBdr>
                <w:top w:val="none" w:sz="0" w:space="0" w:color="auto"/>
                <w:left w:val="none" w:sz="0" w:space="0" w:color="auto"/>
                <w:bottom w:val="none" w:sz="0" w:space="0" w:color="auto"/>
                <w:right w:val="none" w:sz="0" w:space="0" w:color="auto"/>
              </w:divBdr>
            </w:div>
            <w:div w:id="1263102439">
              <w:marLeft w:val="0"/>
              <w:marRight w:val="0"/>
              <w:marTop w:val="0"/>
              <w:marBottom w:val="0"/>
              <w:divBdr>
                <w:top w:val="none" w:sz="0" w:space="0" w:color="auto"/>
                <w:left w:val="none" w:sz="0" w:space="0" w:color="auto"/>
                <w:bottom w:val="none" w:sz="0" w:space="0" w:color="auto"/>
                <w:right w:val="none" w:sz="0" w:space="0" w:color="auto"/>
              </w:divBdr>
            </w:div>
            <w:div w:id="1868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6">
      <w:bodyDiv w:val="1"/>
      <w:marLeft w:val="0"/>
      <w:marRight w:val="0"/>
      <w:marTop w:val="0"/>
      <w:marBottom w:val="0"/>
      <w:divBdr>
        <w:top w:val="none" w:sz="0" w:space="0" w:color="auto"/>
        <w:left w:val="none" w:sz="0" w:space="0" w:color="auto"/>
        <w:bottom w:val="none" w:sz="0" w:space="0" w:color="auto"/>
        <w:right w:val="none" w:sz="0" w:space="0" w:color="auto"/>
      </w:divBdr>
    </w:div>
    <w:div w:id="651983102">
      <w:bodyDiv w:val="1"/>
      <w:marLeft w:val="0"/>
      <w:marRight w:val="0"/>
      <w:marTop w:val="0"/>
      <w:marBottom w:val="0"/>
      <w:divBdr>
        <w:top w:val="none" w:sz="0" w:space="0" w:color="auto"/>
        <w:left w:val="none" w:sz="0" w:space="0" w:color="auto"/>
        <w:bottom w:val="none" w:sz="0" w:space="0" w:color="auto"/>
        <w:right w:val="none" w:sz="0" w:space="0" w:color="auto"/>
      </w:divBdr>
      <w:divsChild>
        <w:div w:id="2052731008">
          <w:marLeft w:val="0"/>
          <w:marRight w:val="0"/>
          <w:marTop w:val="0"/>
          <w:marBottom w:val="0"/>
          <w:divBdr>
            <w:top w:val="none" w:sz="0" w:space="0" w:color="auto"/>
            <w:left w:val="none" w:sz="0" w:space="0" w:color="auto"/>
            <w:bottom w:val="none" w:sz="0" w:space="0" w:color="auto"/>
            <w:right w:val="none" w:sz="0" w:space="0" w:color="auto"/>
          </w:divBdr>
        </w:div>
      </w:divsChild>
    </w:div>
    <w:div w:id="653098037">
      <w:bodyDiv w:val="1"/>
      <w:marLeft w:val="0"/>
      <w:marRight w:val="0"/>
      <w:marTop w:val="0"/>
      <w:marBottom w:val="0"/>
      <w:divBdr>
        <w:top w:val="none" w:sz="0" w:space="0" w:color="auto"/>
        <w:left w:val="none" w:sz="0" w:space="0" w:color="auto"/>
        <w:bottom w:val="none" w:sz="0" w:space="0" w:color="auto"/>
        <w:right w:val="none" w:sz="0" w:space="0" w:color="auto"/>
      </w:divBdr>
      <w:divsChild>
        <w:div w:id="324207508">
          <w:marLeft w:val="0"/>
          <w:marRight w:val="0"/>
          <w:marTop w:val="0"/>
          <w:marBottom w:val="0"/>
          <w:divBdr>
            <w:top w:val="none" w:sz="0" w:space="0" w:color="auto"/>
            <w:left w:val="none" w:sz="0" w:space="0" w:color="auto"/>
            <w:bottom w:val="none" w:sz="0" w:space="0" w:color="auto"/>
            <w:right w:val="none" w:sz="0" w:space="0" w:color="auto"/>
          </w:divBdr>
          <w:divsChild>
            <w:div w:id="667906763">
              <w:marLeft w:val="0"/>
              <w:marRight w:val="0"/>
              <w:marTop w:val="0"/>
              <w:marBottom w:val="0"/>
              <w:divBdr>
                <w:top w:val="none" w:sz="0" w:space="0" w:color="auto"/>
                <w:left w:val="none" w:sz="0" w:space="0" w:color="auto"/>
                <w:bottom w:val="none" w:sz="0" w:space="0" w:color="auto"/>
                <w:right w:val="none" w:sz="0" w:space="0" w:color="auto"/>
              </w:divBdr>
            </w:div>
            <w:div w:id="18896629">
              <w:marLeft w:val="0"/>
              <w:marRight w:val="0"/>
              <w:marTop w:val="0"/>
              <w:marBottom w:val="0"/>
              <w:divBdr>
                <w:top w:val="none" w:sz="0" w:space="0" w:color="auto"/>
                <w:left w:val="none" w:sz="0" w:space="0" w:color="auto"/>
                <w:bottom w:val="none" w:sz="0" w:space="0" w:color="auto"/>
                <w:right w:val="none" w:sz="0" w:space="0" w:color="auto"/>
              </w:divBdr>
            </w:div>
          </w:divsChild>
        </w:div>
        <w:div w:id="1326978074">
          <w:marLeft w:val="0"/>
          <w:marRight w:val="0"/>
          <w:marTop w:val="0"/>
          <w:marBottom w:val="0"/>
          <w:divBdr>
            <w:top w:val="none" w:sz="0" w:space="0" w:color="auto"/>
            <w:left w:val="none" w:sz="0" w:space="0" w:color="auto"/>
            <w:bottom w:val="none" w:sz="0" w:space="0" w:color="auto"/>
            <w:right w:val="none" w:sz="0" w:space="0" w:color="auto"/>
          </w:divBdr>
        </w:div>
      </w:divsChild>
    </w:div>
    <w:div w:id="653684103">
      <w:bodyDiv w:val="1"/>
      <w:marLeft w:val="0"/>
      <w:marRight w:val="0"/>
      <w:marTop w:val="0"/>
      <w:marBottom w:val="0"/>
      <w:divBdr>
        <w:top w:val="none" w:sz="0" w:space="0" w:color="auto"/>
        <w:left w:val="none" w:sz="0" w:space="0" w:color="auto"/>
        <w:bottom w:val="none" w:sz="0" w:space="0" w:color="auto"/>
        <w:right w:val="none" w:sz="0" w:space="0" w:color="auto"/>
      </w:divBdr>
      <w:divsChild>
        <w:div w:id="137766387">
          <w:marLeft w:val="0"/>
          <w:marRight w:val="0"/>
          <w:marTop w:val="0"/>
          <w:marBottom w:val="0"/>
          <w:divBdr>
            <w:top w:val="none" w:sz="0" w:space="0" w:color="auto"/>
            <w:left w:val="none" w:sz="0" w:space="0" w:color="auto"/>
            <w:bottom w:val="none" w:sz="0" w:space="0" w:color="auto"/>
            <w:right w:val="none" w:sz="0" w:space="0" w:color="auto"/>
          </w:divBdr>
        </w:div>
        <w:div w:id="1572544629">
          <w:marLeft w:val="0"/>
          <w:marRight w:val="0"/>
          <w:marTop w:val="0"/>
          <w:marBottom w:val="0"/>
          <w:divBdr>
            <w:top w:val="none" w:sz="0" w:space="0" w:color="auto"/>
            <w:left w:val="none" w:sz="0" w:space="0" w:color="auto"/>
            <w:bottom w:val="none" w:sz="0" w:space="0" w:color="auto"/>
            <w:right w:val="none" w:sz="0" w:space="0" w:color="auto"/>
          </w:divBdr>
        </w:div>
      </w:divsChild>
    </w:div>
    <w:div w:id="654064778">
      <w:bodyDiv w:val="1"/>
      <w:marLeft w:val="0"/>
      <w:marRight w:val="0"/>
      <w:marTop w:val="0"/>
      <w:marBottom w:val="0"/>
      <w:divBdr>
        <w:top w:val="none" w:sz="0" w:space="0" w:color="auto"/>
        <w:left w:val="none" w:sz="0" w:space="0" w:color="auto"/>
        <w:bottom w:val="none" w:sz="0" w:space="0" w:color="auto"/>
        <w:right w:val="none" w:sz="0" w:space="0" w:color="auto"/>
      </w:divBdr>
    </w:div>
    <w:div w:id="654531536">
      <w:bodyDiv w:val="1"/>
      <w:marLeft w:val="0"/>
      <w:marRight w:val="0"/>
      <w:marTop w:val="0"/>
      <w:marBottom w:val="0"/>
      <w:divBdr>
        <w:top w:val="none" w:sz="0" w:space="0" w:color="auto"/>
        <w:left w:val="none" w:sz="0" w:space="0" w:color="auto"/>
        <w:bottom w:val="none" w:sz="0" w:space="0" w:color="auto"/>
        <w:right w:val="none" w:sz="0" w:space="0" w:color="auto"/>
      </w:divBdr>
      <w:divsChild>
        <w:div w:id="1902405638">
          <w:marLeft w:val="0"/>
          <w:marRight w:val="0"/>
          <w:marTop w:val="0"/>
          <w:marBottom w:val="0"/>
          <w:divBdr>
            <w:top w:val="none" w:sz="0" w:space="0" w:color="auto"/>
            <w:left w:val="none" w:sz="0" w:space="0" w:color="auto"/>
            <w:bottom w:val="none" w:sz="0" w:space="0" w:color="auto"/>
            <w:right w:val="none" w:sz="0" w:space="0" w:color="auto"/>
          </w:divBdr>
          <w:divsChild>
            <w:div w:id="1248614683">
              <w:marLeft w:val="0"/>
              <w:marRight w:val="0"/>
              <w:marTop w:val="0"/>
              <w:marBottom w:val="0"/>
              <w:divBdr>
                <w:top w:val="none" w:sz="0" w:space="0" w:color="auto"/>
                <w:left w:val="none" w:sz="0" w:space="0" w:color="auto"/>
                <w:bottom w:val="none" w:sz="0" w:space="0" w:color="auto"/>
                <w:right w:val="none" w:sz="0" w:space="0" w:color="auto"/>
              </w:divBdr>
            </w:div>
          </w:divsChild>
        </w:div>
        <w:div w:id="1622373452">
          <w:marLeft w:val="0"/>
          <w:marRight w:val="0"/>
          <w:marTop w:val="0"/>
          <w:marBottom w:val="0"/>
          <w:divBdr>
            <w:top w:val="none" w:sz="0" w:space="0" w:color="auto"/>
            <w:left w:val="none" w:sz="0" w:space="0" w:color="auto"/>
            <w:bottom w:val="none" w:sz="0" w:space="0" w:color="auto"/>
            <w:right w:val="none" w:sz="0" w:space="0" w:color="auto"/>
          </w:divBdr>
        </w:div>
      </w:divsChild>
    </w:div>
    <w:div w:id="655379977">
      <w:bodyDiv w:val="1"/>
      <w:marLeft w:val="0"/>
      <w:marRight w:val="0"/>
      <w:marTop w:val="0"/>
      <w:marBottom w:val="0"/>
      <w:divBdr>
        <w:top w:val="none" w:sz="0" w:space="0" w:color="auto"/>
        <w:left w:val="none" w:sz="0" w:space="0" w:color="auto"/>
        <w:bottom w:val="none" w:sz="0" w:space="0" w:color="auto"/>
        <w:right w:val="none" w:sz="0" w:space="0" w:color="auto"/>
      </w:divBdr>
      <w:divsChild>
        <w:div w:id="773980605">
          <w:marLeft w:val="0"/>
          <w:marRight w:val="0"/>
          <w:marTop w:val="0"/>
          <w:marBottom w:val="0"/>
          <w:divBdr>
            <w:top w:val="none" w:sz="0" w:space="0" w:color="auto"/>
            <w:left w:val="none" w:sz="0" w:space="0" w:color="auto"/>
            <w:bottom w:val="none" w:sz="0" w:space="0" w:color="auto"/>
            <w:right w:val="none" w:sz="0" w:space="0" w:color="auto"/>
          </w:divBdr>
          <w:divsChild>
            <w:div w:id="1548178749">
              <w:marLeft w:val="0"/>
              <w:marRight w:val="0"/>
              <w:marTop w:val="0"/>
              <w:marBottom w:val="0"/>
              <w:divBdr>
                <w:top w:val="none" w:sz="0" w:space="0" w:color="auto"/>
                <w:left w:val="none" w:sz="0" w:space="0" w:color="auto"/>
                <w:bottom w:val="none" w:sz="0" w:space="0" w:color="auto"/>
                <w:right w:val="none" w:sz="0" w:space="0" w:color="auto"/>
              </w:divBdr>
              <w:divsChild>
                <w:div w:id="5912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443">
      <w:bodyDiv w:val="1"/>
      <w:marLeft w:val="0"/>
      <w:marRight w:val="0"/>
      <w:marTop w:val="0"/>
      <w:marBottom w:val="0"/>
      <w:divBdr>
        <w:top w:val="none" w:sz="0" w:space="0" w:color="auto"/>
        <w:left w:val="none" w:sz="0" w:space="0" w:color="auto"/>
        <w:bottom w:val="none" w:sz="0" w:space="0" w:color="auto"/>
        <w:right w:val="none" w:sz="0" w:space="0" w:color="auto"/>
      </w:divBdr>
      <w:divsChild>
        <w:div w:id="438840576">
          <w:marLeft w:val="0"/>
          <w:marRight w:val="0"/>
          <w:marTop w:val="0"/>
          <w:marBottom w:val="0"/>
          <w:divBdr>
            <w:top w:val="none" w:sz="0" w:space="0" w:color="auto"/>
            <w:left w:val="none" w:sz="0" w:space="0" w:color="auto"/>
            <w:bottom w:val="none" w:sz="0" w:space="0" w:color="auto"/>
            <w:right w:val="none" w:sz="0" w:space="0" w:color="auto"/>
          </w:divBdr>
          <w:divsChild>
            <w:div w:id="1082528355">
              <w:marLeft w:val="0"/>
              <w:marRight w:val="0"/>
              <w:marTop w:val="0"/>
              <w:marBottom w:val="0"/>
              <w:divBdr>
                <w:top w:val="none" w:sz="0" w:space="0" w:color="auto"/>
                <w:left w:val="none" w:sz="0" w:space="0" w:color="auto"/>
                <w:bottom w:val="none" w:sz="0" w:space="0" w:color="auto"/>
                <w:right w:val="none" w:sz="0" w:space="0" w:color="auto"/>
              </w:divBdr>
            </w:div>
            <w:div w:id="1784494878">
              <w:marLeft w:val="0"/>
              <w:marRight w:val="0"/>
              <w:marTop w:val="0"/>
              <w:marBottom w:val="0"/>
              <w:divBdr>
                <w:top w:val="none" w:sz="0" w:space="0" w:color="auto"/>
                <w:left w:val="none" w:sz="0" w:space="0" w:color="auto"/>
                <w:bottom w:val="none" w:sz="0" w:space="0" w:color="auto"/>
                <w:right w:val="none" w:sz="0" w:space="0" w:color="auto"/>
              </w:divBdr>
            </w:div>
          </w:divsChild>
        </w:div>
        <w:div w:id="1850409561">
          <w:marLeft w:val="0"/>
          <w:marRight w:val="0"/>
          <w:marTop w:val="0"/>
          <w:marBottom w:val="0"/>
          <w:divBdr>
            <w:top w:val="none" w:sz="0" w:space="0" w:color="auto"/>
            <w:left w:val="none" w:sz="0" w:space="0" w:color="auto"/>
            <w:bottom w:val="none" w:sz="0" w:space="0" w:color="auto"/>
            <w:right w:val="none" w:sz="0" w:space="0" w:color="auto"/>
          </w:divBdr>
        </w:div>
      </w:divsChild>
    </w:div>
    <w:div w:id="657998024">
      <w:bodyDiv w:val="1"/>
      <w:marLeft w:val="0"/>
      <w:marRight w:val="0"/>
      <w:marTop w:val="0"/>
      <w:marBottom w:val="0"/>
      <w:divBdr>
        <w:top w:val="none" w:sz="0" w:space="0" w:color="auto"/>
        <w:left w:val="none" w:sz="0" w:space="0" w:color="auto"/>
        <w:bottom w:val="none" w:sz="0" w:space="0" w:color="auto"/>
        <w:right w:val="none" w:sz="0" w:space="0" w:color="auto"/>
      </w:divBdr>
      <w:divsChild>
        <w:div w:id="502621534">
          <w:marLeft w:val="0"/>
          <w:marRight w:val="0"/>
          <w:marTop w:val="0"/>
          <w:marBottom w:val="0"/>
          <w:divBdr>
            <w:top w:val="none" w:sz="0" w:space="0" w:color="auto"/>
            <w:left w:val="none" w:sz="0" w:space="0" w:color="auto"/>
            <w:bottom w:val="none" w:sz="0" w:space="0" w:color="auto"/>
            <w:right w:val="none" w:sz="0" w:space="0" w:color="auto"/>
          </w:divBdr>
          <w:divsChild>
            <w:div w:id="1632902764">
              <w:marLeft w:val="0"/>
              <w:marRight w:val="0"/>
              <w:marTop w:val="0"/>
              <w:marBottom w:val="0"/>
              <w:divBdr>
                <w:top w:val="none" w:sz="0" w:space="0" w:color="auto"/>
                <w:left w:val="none" w:sz="0" w:space="0" w:color="auto"/>
                <w:bottom w:val="none" w:sz="0" w:space="0" w:color="auto"/>
                <w:right w:val="none" w:sz="0" w:space="0" w:color="auto"/>
              </w:divBdr>
              <w:divsChild>
                <w:div w:id="6999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7490">
          <w:marLeft w:val="0"/>
          <w:marRight w:val="0"/>
          <w:marTop w:val="0"/>
          <w:marBottom w:val="0"/>
          <w:divBdr>
            <w:top w:val="none" w:sz="0" w:space="0" w:color="auto"/>
            <w:left w:val="none" w:sz="0" w:space="0" w:color="auto"/>
            <w:bottom w:val="none" w:sz="0" w:space="0" w:color="auto"/>
            <w:right w:val="none" w:sz="0" w:space="0" w:color="auto"/>
          </w:divBdr>
        </w:div>
      </w:divsChild>
    </w:div>
    <w:div w:id="659239651">
      <w:bodyDiv w:val="1"/>
      <w:marLeft w:val="0"/>
      <w:marRight w:val="0"/>
      <w:marTop w:val="0"/>
      <w:marBottom w:val="0"/>
      <w:divBdr>
        <w:top w:val="none" w:sz="0" w:space="0" w:color="auto"/>
        <w:left w:val="none" w:sz="0" w:space="0" w:color="auto"/>
        <w:bottom w:val="none" w:sz="0" w:space="0" w:color="auto"/>
        <w:right w:val="none" w:sz="0" w:space="0" w:color="auto"/>
      </w:divBdr>
      <w:divsChild>
        <w:div w:id="1490948042">
          <w:marLeft w:val="0"/>
          <w:marRight w:val="0"/>
          <w:marTop w:val="0"/>
          <w:marBottom w:val="0"/>
          <w:divBdr>
            <w:top w:val="none" w:sz="0" w:space="0" w:color="auto"/>
            <w:left w:val="none" w:sz="0" w:space="0" w:color="auto"/>
            <w:bottom w:val="none" w:sz="0" w:space="0" w:color="auto"/>
            <w:right w:val="none" w:sz="0" w:space="0" w:color="auto"/>
          </w:divBdr>
          <w:divsChild>
            <w:div w:id="1394354744">
              <w:marLeft w:val="0"/>
              <w:marRight w:val="0"/>
              <w:marTop w:val="0"/>
              <w:marBottom w:val="0"/>
              <w:divBdr>
                <w:top w:val="none" w:sz="0" w:space="0" w:color="auto"/>
                <w:left w:val="none" w:sz="0" w:space="0" w:color="auto"/>
                <w:bottom w:val="none" w:sz="0" w:space="0" w:color="auto"/>
                <w:right w:val="none" w:sz="0" w:space="0" w:color="auto"/>
              </w:divBdr>
            </w:div>
            <w:div w:id="1232157913">
              <w:marLeft w:val="0"/>
              <w:marRight w:val="0"/>
              <w:marTop w:val="0"/>
              <w:marBottom w:val="0"/>
              <w:divBdr>
                <w:top w:val="none" w:sz="0" w:space="0" w:color="auto"/>
                <w:left w:val="none" w:sz="0" w:space="0" w:color="auto"/>
                <w:bottom w:val="none" w:sz="0" w:space="0" w:color="auto"/>
                <w:right w:val="none" w:sz="0" w:space="0" w:color="auto"/>
              </w:divBdr>
            </w:div>
          </w:divsChild>
        </w:div>
        <w:div w:id="1068069003">
          <w:marLeft w:val="0"/>
          <w:marRight w:val="0"/>
          <w:marTop w:val="0"/>
          <w:marBottom w:val="0"/>
          <w:divBdr>
            <w:top w:val="none" w:sz="0" w:space="0" w:color="auto"/>
            <w:left w:val="none" w:sz="0" w:space="0" w:color="auto"/>
            <w:bottom w:val="none" w:sz="0" w:space="0" w:color="auto"/>
            <w:right w:val="none" w:sz="0" w:space="0" w:color="auto"/>
          </w:divBdr>
        </w:div>
      </w:divsChild>
    </w:div>
    <w:div w:id="659699738">
      <w:bodyDiv w:val="1"/>
      <w:marLeft w:val="0"/>
      <w:marRight w:val="0"/>
      <w:marTop w:val="0"/>
      <w:marBottom w:val="0"/>
      <w:divBdr>
        <w:top w:val="none" w:sz="0" w:space="0" w:color="auto"/>
        <w:left w:val="none" w:sz="0" w:space="0" w:color="auto"/>
        <w:bottom w:val="none" w:sz="0" w:space="0" w:color="auto"/>
        <w:right w:val="none" w:sz="0" w:space="0" w:color="auto"/>
      </w:divBdr>
      <w:divsChild>
        <w:div w:id="482697715">
          <w:marLeft w:val="0"/>
          <w:marRight w:val="0"/>
          <w:marTop w:val="0"/>
          <w:marBottom w:val="0"/>
          <w:divBdr>
            <w:top w:val="none" w:sz="0" w:space="0" w:color="auto"/>
            <w:left w:val="none" w:sz="0" w:space="0" w:color="auto"/>
            <w:bottom w:val="none" w:sz="0" w:space="0" w:color="auto"/>
            <w:right w:val="none" w:sz="0" w:space="0" w:color="auto"/>
          </w:divBdr>
          <w:divsChild>
            <w:div w:id="2113740816">
              <w:marLeft w:val="0"/>
              <w:marRight w:val="0"/>
              <w:marTop w:val="0"/>
              <w:marBottom w:val="0"/>
              <w:divBdr>
                <w:top w:val="none" w:sz="0" w:space="0" w:color="auto"/>
                <w:left w:val="none" w:sz="0" w:space="0" w:color="auto"/>
                <w:bottom w:val="none" w:sz="0" w:space="0" w:color="auto"/>
                <w:right w:val="none" w:sz="0" w:space="0" w:color="auto"/>
              </w:divBdr>
              <w:divsChild>
                <w:div w:id="20522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6413">
          <w:marLeft w:val="0"/>
          <w:marRight w:val="0"/>
          <w:marTop w:val="0"/>
          <w:marBottom w:val="0"/>
          <w:divBdr>
            <w:top w:val="none" w:sz="0" w:space="0" w:color="auto"/>
            <w:left w:val="none" w:sz="0" w:space="0" w:color="auto"/>
            <w:bottom w:val="none" w:sz="0" w:space="0" w:color="auto"/>
            <w:right w:val="none" w:sz="0" w:space="0" w:color="auto"/>
          </w:divBdr>
          <w:divsChild>
            <w:div w:id="407070626">
              <w:marLeft w:val="0"/>
              <w:marRight w:val="0"/>
              <w:marTop w:val="0"/>
              <w:marBottom w:val="0"/>
              <w:divBdr>
                <w:top w:val="none" w:sz="0" w:space="0" w:color="auto"/>
                <w:left w:val="none" w:sz="0" w:space="0" w:color="auto"/>
                <w:bottom w:val="none" w:sz="0" w:space="0" w:color="auto"/>
                <w:right w:val="none" w:sz="0" w:space="0" w:color="auto"/>
              </w:divBdr>
              <w:divsChild>
                <w:div w:id="11103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0814">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sChild>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5078">
      <w:bodyDiv w:val="1"/>
      <w:marLeft w:val="0"/>
      <w:marRight w:val="0"/>
      <w:marTop w:val="0"/>
      <w:marBottom w:val="0"/>
      <w:divBdr>
        <w:top w:val="none" w:sz="0" w:space="0" w:color="auto"/>
        <w:left w:val="none" w:sz="0" w:space="0" w:color="auto"/>
        <w:bottom w:val="none" w:sz="0" w:space="0" w:color="auto"/>
        <w:right w:val="none" w:sz="0" w:space="0" w:color="auto"/>
      </w:divBdr>
      <w:divsChild>
        <w:div w:id="694620369">
          <w:marLeft w:val="0"/>
          <w:marRight w:val="0"/>
          <w:marTop w:val="0"/>
          <w:marBottom w:val="0"/>
          <w:divBdr>
            <w:top w:val="none" w:sz="0" w:space="0" w:color="auto"/>
            <w:left w:val="none" w:sz="0" w:space="0" w:color="auto"/>
            <w:bottom w:val="none" w:sz="0" w:space="0" w:color="auto"/>
            <w:right w:val="none" w:sz="0" w:space="0" w:color="auto"/>
          </w:divBdr>
          <w:divsChild>
            <w:div w:id="450439829">
              <w:marLeft w:val="0"/>
              <w:marRight w:val="0"/>
              <w:marTop w:val="0"/>
              <w:marBottom w:val="0"/>
              <w:divBdr>
                <w:top w:val="none" w:sz="0" w:space="0" w:color="auto"/>
                <w:left w:val="none" w:sz="0" w:space="0" w:color="auto"/>
                <w:bottom w:val="none" w:sz="0" w:space="0" w:color="auto"/>
                <w:right w:val="none" w:sz="0" w:space="0" w:color="auto"/>
              </w:divBdr>
              <w:divsChild>
                <w:div w:id="325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09481">
          <w:marLeft w:val="0"/>
          <w:marRight w:val="0"/>
          <w:marTop w:val="0"/>
          <w:marBottom w:val="0"/>
          <w:divBdr>
            <w:top w:val="none" w:sz="0" w:space="0" w:color="auto"/>
            <w:left w:val="none" w:sz="0" w:space="0" w:color="auto"/>
            <w:bottom w:val="none" w:sz="0" w:space="0" w:color="auto"/>
            <w:right w:val="none" w:sz="0" w:space="0" w:color="auto"/>
          </w:divBdr>
          <w:divsChild>
            <w:div w:id="1258640733">
              <w:marLeft w:val="0"/>
              <w:marRight w:val="0"/>
              <w:marTop w:val="0"/>
              <w:marBottom w:val="0"/>
              <w:divBdr>
                <w:top w:val="none" w:sz="0" w:space="0" w:color="auto"/>
                <w:left w:val="none" w:sz="0" w:space="0" w:color="auto"/>
                <w:bottom w:val="none" w:sz="0" w:space="0" w:color="auto"/>
                <w:right w:val="none" w:sz="0" w:space="0" w:color="auto"/>
              </w:divBdr>
              <w:divsChild>
                <w:div w:id="1067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4595">
          <w:marLeft w:val="0"/>
          <w:marRight w:val="0"/>
          <w:marTop w:val="0"/>
          <w:marBottom w:val="0"/>
          <w:divBdr>
            <w:top w:val="none" w:sz="0" w:space="0" w:color="auto"/>
            <w:left w:val="none" w:sz="0" w:space="0" w:color="auto"/>
            <w:bottom w:val="none" w:sz="0" w:space="0" w:color="auto"/>
            <w:right w:val="none" w:sz="0" w:space="0" w:color="auto"/>
          </w:divBdr>
          <w:divsChild>
            <w:div w:id="777019724">
              <w:marLeft w:val="0"/>
              <w:marRight w:val="0"/>
              <w:marTop w:val="0"/>
              <w:marBottom w:val="0"/>
              <w:divBdr>
                <w:top w:val="none" w:sz="0" w:space="0" w:color="auto"/>
                <w:left w:val="none" w:sz="0" w:space="0" w:color="auto"/>
                <w:bottom w:val="none" w:sz="0" w:space="0" w:color="auto"/>
                <w:right w:val="none" w:sz="0" w:space="0" w:color="auto"/>
              </w:divBdr>
              <w:divsChild>
                <w:div w:id="4646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0072">
      <w:bodyDiv w:val="1"/>
      <w:marLeft w:val="0"/>
      <w:marRight w:val="0"/>
      <w:marTop w:val="0"/>
      <w:marBottom w:val="0"/>
      <w:divBdr>
        <w:top w:val="none" w:sz="0" w:space="0" w:color="auto"/>
        <w:left w:val="none" w:sz="0" w:space="0" w:color="auto"/>
        <w:bottom w:val="none" w:sz="0" w:space="0" w:color="auto"/>
        <w:right w:val="none" w:sz="0" w:space="0" w:color="auto"/>
      </w:divBdr>
    </w:div>
    <w:div w:id="665939705">
      <w:bodyDiv w:val="1"/>
      <w:marLeft w:val="0"/>
      <w:marRight w:val="0"/>
      <w:marTop w:val="0"/>
      <w:marBottom w:val="0"/>
      <w:divBdr>
        <w:top w:val="none" w:sz="0" w:space="0" w:color="auto"/>
        <w:left w:val="none" w:sz="0" w:space="0" w:color="auto"/>
        <w:bottom w:val="none" w:sz="0" w:space="0" w:color="auto"/>
        <w:right w:val="none" w:sz="0" w:space="0" w:color="auto"/>
      </w:divBdr>
      <w:divsChild>
        <w:div w:id="2112041664">
          <w:marLeft w:val="0"/>
          <w:marRight w:val="0"/>
          <w:marTop w:val="0"/>
          <w:marBottom w:val="0"/>
          <w:divBdr>
            <w:top w:val="none" w:sz="0" w:space="0" w:color="auto"/>
            <w:left w:val="none" w:sz="0" w:space="0" w:color="auto"/>
            <w:bottom w:val="none" w:sz="0" w:space="0" w:color="auto"/>
            <w:right w:val="none" w:sz="0" w:space="0" w:color="auto"/>
          </w:divBdr>
        </w:div>
        <w:div w:id="2977421">
          <w:marLeft w:val="0"/>
          <w:marRight w:val="0"/>
          <w:marTop w:val="150"/>
          <w:marBottom w:val="150"/>
          <w:divBdr>
            <w:top w:val="none" w:sz="0" w:space="0" w:color="auto"/>
            <w:left w:val="none" w:sz="0" w:space="0" w:color="auto"/>
            <w:bottom w:val="none" w:sz="0" w:space="0" w:color="auto"/>
            <w:right w:val="none" w:sz="0" w:space="0" w:color="auto"/>
          </w:divBdr>
        </w:div>
        <w:div w:id="1056392629">
          <w:marLeft w:val="0"/>
          <w:marRight w:val="0"/>
          <w:marTop w:val="0"/>
          <w:marBottom w:val="0"/>
          <w:divBdr>
            <w:top w:val="none" w:sz="0" w:space="0" w:color="auto"/>
            <w:left w:val="none" w:sz="0" w:space="0" w:color="auto"/>
            <w:bottom w:val="none" w:sz="0" w:space="0" w:color="auto"/>
            <w:right w:val="none" w:sz="0" w:space="0" w:color="auto"/>
          </w:divBdr>
        </w:div>
        <w:div w:id="2008558910">
          <w:marLeft w:val="0"/>
          <w:marRight w:val="0"/>
          <w:marTop w:val="0"/>
          <w:marBottom w:val="0"/>
          <w:divBdr>
            <w:top w:val="none" w:sz="0" w:space="0" w:color="auto"/>
            <w:left w:val="none" w:sz="0" w:space="0" w:color="auto"/>
            <w:bottom w:val="none" w:sz="0" w:space="0" w:color="auto"/>
            <w:right w:val="none" w:sz="0" w:space="0" w:color="auto"/>
          </w:divBdr>
        </w:div>
      </w:divsChild>
    </w:div>
    <w:div w:id="666203950">
      <w:bodyDiv w:val="1"/>
      <w:marLeft w:val="0"/>
      <w:marRight w:val="0"/>
      <w:marTop w:val="0"/>
      <w:marBottom w:val="0"/>
      <w:divBdr>
        <w:top w:val="none" w:sz="0" w:space="0" w:color="auto"/>
        <w:left w:val="none" w:sz="0" w:space="0" w:color="auto"/>
        <w:bottom w:val="none" w:sz="0" w:space="0" w:color="auto"/>
        <w:right w:val="none" w:sz="0" w:space="0" w:color="auto"/>
      </w:divBdr>
      <w:divsChild>
        <w:div w:id="2073428452">
          <w:marLeft w:val="0"/>
          <w:marRight w:val="0"/>
          <w:marTop w:val="0"/>
          <w:marBottom w:val="0"/>
          <w:divBdr>
            <w:top w:val="none" w:sz="0" w:space="0" w:color="auto"/>
            <w:left w:val="none" w:sz="0" w:space="0" w:color="auto"/>
            <w:bottom w:val="none" w:sz="0" w:space="0" w:color="auto"/>
            <w:right w:val="none" w:sz="0" w:space="0" w:color="auto"/>
          </w:divBdr>
          <w:divsChild>
            <w:div w:id="1852836998">
              <w:marLeft w:val="0"/>
              <w:marRight w:val="0"/>
              <w:marTop w:val="0"/>
              <w:marBottom w:val="0"/>
              <w:divBdr>
                <w:top w:val="none" w:sz="0" w:space="0" w:color="auto"/>
                <w:left w:val="none" w:sz="0" w:space="0" w:color="auto"/>
                <w:bottom w:val="none" w:sz="0" w:space="0" w:color="auto"/>
                <w:right w:val="none" w:sz="0" w:space="0" w:color="auto"/>
              </w:divBdr>
            </w:div>
            <w:div w:id="815102">
              <w:marLeft w:val="0"/>
              <w:marRight w:val="0"/>
              <w:marTop w:val="0"/>
              <w:marBottom w:val="0"/>
              <w:divBdr>
                <w:top w:val="none" w:sz="0" w:space="0" w:color="auto"/>
                <w:left w:val="none" w:sz="0" w:space="0" w:color="auto"/>
                <w:bottom w:val="none" w:sz="0" w:space="0" w:color="auto"/>
                <w:right w:val="none" w:sz="0" w:space="0" w:color="auto"/>
              </w:divBdr>
            </w:div>
          </w:divsChild>
        </w:div>
        <w:div w:id="475149166">
          <w:marLeft w:val="0"/>
          <w:marRight w:val="0"/>
          <w:marTop w:val="0"/>
          <w:marBottom w:val="0"/>
          <w:divBdr>
            <w:top w:val="none" w:sz="0" w:space="0" w:color="auto"/>
            <w:left w:val="none" w:sz="0" w:space="0" w:color="auto"/>
            <w:bottom w:val="none" w:sz="0" w:space="0" w:color="auto"/>
            <w:right w:val="none" w:sz="0" w:space="0" w:color="auto"/>
          </w:divBdr>
        </w:div>
      </w:divsChild>
    </w:div>
    <w:div w:id="666708925">
      <w:bodyDiv w:val="1"/>
      <w:marLeft w:val="0"/>
      <w:marRight w:val="0"/>
      <w:marTop w:val="0"/>
      <w:marBottom w:val="0"/>
      <w:divBdr>
        <w:top w:val="none" w:sz="0" w:space="0" w:color="auto"/>
        <w:left w:val="none" w:sz="0" w:space="0" w:color="auto"/>
        <w:bottom w:val="none" w:sz="0" w:space="0" w:color="auto"/>
        <w:right w:val="none" w:sz="0" w:space="0" w:color="auto"/>
      </w:divBdr>
      <w:divsChild>
        <w:div w:id="1766146346">
          <w:marLeft w:val="0"/>
          <w:marRight w:val="0"/>
          <w:marTop w:val="0"/>
          <w:marBottom w:val="0"/>
          <w:divBdr>
            <w:top w:val="none" w:sz="0" w:space="0" w:color="auto"/>
            <w:left w:val="none" w:sz="0" w:space="0" w:color="auto"/>
            <w:bottom w:val="none" w:sz="0" w:space="0" w:color="auto"/>
            <w:right w:val="none" w:sz="0" w:space="0" w:color="auto"/>
          </w:divBdr>
          <w:divsChild>
            <w:div w:id="770785991">
              <w:marLeft w:val="0"/>
              <w:marRight w:val="0"/>
              <w:marTop w:val="0"/>
              <w:marBottom w:val="0"/>
              <w:divBdr>
                <w:top w:val="none" w:sz="0" w:space="0" w:color="auto"/>
                <w:left w:val="none" w:sz="0" w:space="0" w:color="auto"/>
                <w:bottom w:val="none" w:sz="0" w:space="0" w:color="auto"/>
                <w:right w:val="none" w:sz="0" w:space="0" w:color="auto"/>
              </w:divBdr>
              <w:divsChild>
                <w:div w:id="19277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61502">
          <w:marLeft w:val="0"/>
          <w:marRight w:val="0"/>
          <w:marTop w:val="0"/>
          <w:marBottom w:val="0"/>
          <w:divBdr>
            <w:top w:val="none" w:sz="0" w:space="0" w:color="auto"/>
            <w:left w:val="none" w:sz="0" w:space="0" w:color="auto"/>
            <w:bottom w:val="none" w:sz="0" w:space="0" w:color="auto"/>
            <w:right w:val="none" w:sz="0" w:space="0" w:color="auto"/>
          </w:divBdr>
          <w:divsChild>
            <w:div w:id="735472146">
              <w:marLeft w:val="0"/>
              <w:marRight w:val="0"/>
              <w:marTop w:val="0"/>
              <w:marBottom w:val="0"/>
              <w:divBdr>
                <w:top w:val="none" w:sz="0" w:space="0" w:color="auto"/>
                <w:left w:val="none" w:sz="0" w:space="0" w:color="auto"/>
                <w:bottom w:val="none" w:sz="0" w:space="0" w:color="auto"/>
                <w:right w:val="none" w:sz="0" w:space="0" w:color="auto"/>
              </w:divBdr>
              <w:divsChild>
                <w:div w:id="454712355">
                  <w:marLeft w:val="0"/>
                  <w:marRight w:val="0"/>
                  <w:marTop w:val="0"/>
                  <w:marBottom w:val="0"/>
                  <w:divBdr>
                    <w:top w:val="none" w:sz="0" w:space="0" w:color="auto"/>
                    <w:left w:val="none" w:sz="0" w:space="0" w:color="auto"/>
                    <w:bottom w:val="none" w:sz="0" w:space="0" w:color="auto"/>
                    <w:right w:val="none" w:sz="0" w:space="0" w:color="auto"/>
                  </w:divBdr>
                  <w:divsChild>
                    <w:div w:id="91171902">
                      <w:marLeft w:val="0"/>
                      <w:marRight w:val="0"/>
                      <w:marTop w:val="0"/>
                      <w:marBottom w:val="0"/>
                      <w:divBdr>
                        <w:top w:val="none" w:sz="0" w:space="0" w:color="auto"/>
                        <w:left w:val="none" w:sz="0" w:space="0" w:color="auto"/>
                        <w:bottom w:val="none" w:sz="0" w:space="0" w:color="auto"/>
                        <w:right w:val="none" w:sz="0" w:space="0" w:color="auto"/>
                      </w:divBdr>
                    </w:div>
                    <w:div w:id="1847791988">
                      <w:marLeft w:val="0"/>
                      <w:marRight w:val="0"/>
                      <w:marTop w:val="0"/>
                      <w:marBottom w:val="0"/>
                      <w:divBdr>
                        <w:top w:val="none" w:sz="0" w:space="0" w:color="auto"/>
                        <w:left w:val="none" w:sz="0" w:space="0" w:color="auto"/>
                        <w:bottom w:val="none" w:sz="0" w:space="0" w:color="auto"/>
                        <w:right w:val="none" w:sz="0" w:space="0" w:color="auto"/>
                      </w:divBdr>
                    </w:div>
                  </w:divsChild>
                </w:div>
                <w:div w:id="12116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244">
          <w:marLeft w:val="0"/>
          <w:marRight w:val="0"/>
          <w:marTop w:val="0"/>
          <w:marBottom w:val="0"/>
          <w:divBdr>
            <w:top w:val="none" w:sz="0" w:space="0" w:color="auto"/>
            <w:left w:val="none" w:sz="0" w:space="0" w:color="auto"/>
            <w:bottom w:val="none" w:sz="0" w:space="0" w:color="auto"/>
            <w:right w:val="none" w:sz="0" w:space="0" w:color="auto"/>
          </w:divBdr>
        </w:div>
        <w:div w:id="636641194">
          <w:marLeft w:val="0"/>
          <w:marRight w:val="0"/>
          <w:marTop w:val="0"/>
          <w:marBottom w:val="0"/>
          <w:divBdr>
            <w:top w:val="none" w:sz="0" w:space="0" w:color="auto"/>
            <w:left w:val="none" w:sz="0" w:space="0" w:color="auto"/>
            <w:bottom w:val="none" w:sz="0" w:space="0" w:color="auto"/>
            <w:right w:val="none" w:sz="0" w:space="0" w:color="auto"/>
          </w:divBdr>
          <w:divsChild>
            <w:div w:id="346031469">
              <w:marLeft w:val="0"/>
              <w:marRight w:val="0"/>
              <w:marTop w:val="0"/>
              <w:marBottom w:val="0"/>
              <w:divBdr>
                <w:top w:val="none" w:sz="0" w:space="0" w:color="auto"/>
                <w:left w:val="none" w:sz="0" w:space="0" w:color="auto"/>
                <w:bottom w:val="none" w:sz="0" w:space="0" w:color="auto"/>
                <w:right w:val="none" w:sz="0" w:space="0" w:color="auto"/>
              </w:divBdr>
              <w:divsChild>
                <w:div w:id="15912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7707">
      <w:bodyDiv w:val="1"/>
      <w:marLeft w:val="0"/>
      <w:marRight w:val="0"/>
      <w:marTop w:val="0"/>
      <w:marBottom w:val="0"/>
      <w:divBdr>
        <w:top w:val="none" w:sz="0" w:space="0" w:color="auto"/>
        <w:left w:val="none" w:sz="0" w:space="0" w:color="auto"/>
        <w:bottom w:val="none" w:sz="0" w:space="0" w:color="auto"/>
        <w:right w:val="none" w:sz="0" w:space="0" w:color="auto"/>
      </w:divBdr>
      <w:divsChild>
        <w:div w:id="639194116">
          <w:marLeft w:val="0"/>
          <w:marRight w:val="0"/>
          <w:marTop w:val="0"/>
          <w:marBottom w:val="0"/>
          <w:divBdr>
            <w:top w:val="none" w:sz="0" w:space="0" w:color="auto"/>
            <w:left w:val="none" w:sz="0" w:space="0" w:color="auto"/>
            <w:bottom w:val="none" w:sz="0" w:space="0" w:color="auto"/>
            <w:right w:val="none" w:sz="0" w:space="0" w:color="auto"/>
          </w:divBdr>
        </w:div>
        <w:div w:id="1021055540">
          <w:marLeft w:val="0"/>
          <w:marRight w:val="0"/>
          <w:marTop w:val="0"/>
          <w:marBottom w:val="0"/>
          <w:divBdr>
            <w:top w:val="none" w:sz="0" w:space="0" w:color="auto"/>
            <w:left w:val="none" w:sz="0" w:space="0" w:color="auto"/>
            <w:bottom w:val="none" w:sz="0" w:space="0" w:color="auto"/>
            <w:right w:val="none" w:sz="0" w:space="0" w:color="auto"/>
          </w:divBdr>
        </w:div>
        <w:div w:id="241766969">
          <w:marLeft w:val="0"/>
          <w:marRight w:val="0"/>
          <w:marTop w:val="0"/>
          <w:marBottom w:val="0"/>
          <w:divBdr>
            <w:top w:val="none" w:sz="0" w:space="0" w:color="auto"/>
            <w:left w:val="none" w:sz="0" w:space="0" w:color="auto"/>
            <w:bottom w:val="none" w:sz="0" w:space="0" w:color="auto"/>
            <w:right w:val="none" w:sz="0" w:space="0" w:color="auto"/>
          </w:divBdr>
          <w:divsChild>
            <w:div w:id="13620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8037">
      <w:bodyDiv w:val="1"/>
      <w:marLeft w:val="0"/>
      <w:marRight w:val="0"/>
      <w:marTop w:val="0"/>
      <w:marBottom w:val="0"/>
      <w:divBdr>
        <w:top w:val="none" w:sz="0" w:space="0" w:color="auto"/>
        <w:left w:val="none" w:sz="0" w:space="0" w:color="auto"/>
        <w:bottom w:val="none" w:sz="0" w:space="0" w:color="auto"/>
        <w:right w:val="none" w:sz="0" w:space="0" w:color="auto"/>
      </w:divBdr>
      <w:divsChild>
        <w:div w:id="291863654">
          <w:marLeft w:val="0"/>
          <w:marRight w:val="0"/>
          <w:marTop w:val="0"/>
          <w:marBottom w:val="0"/>
          <w:divBdr>
            <w:top w:val="none" w:sz="0" w:space="0" w:color="auto"/>
            <w:left w:val="none" w:sz="0" w:space="0" w:color="auto"/>
            <w:bottom w:val="none" w:sz="0" w:space="0" w:color="auto"/>
            <w:right w:val="none" w:sz="0" w:space="0" w:color="auto"/>
          </w:divBdr>
          <w:divsChild>
            <w:div w:id="1598293062">
              <w:marLeft w:val="0"/>
              <w:marRight w:val="0"/>
              <w:marTop w:val="0"/>
              <w:marBottom w:val="0"/>
              <w:divBdr>
                <w:top w:val="none" w:sz="0" w:space="0" w:color="auto"/>
                <w:left w:val="none" w:sz="0" w:space="0" w:color="auto"/>
                <w:bottom w:val="none" w:sz="0" w:space="0" w:color="auto"/>
                <w:right w:val="none" w:sz="0" w:space="0" w:color="auto"/>
              </w:divBdr>
            </w:div>
            <w:div w:id="1947082521">
              <w:marLeft w:val="0"/>
              <w:marRight w:val="0"/>
              <w:marTop w:val="0"/>
              <w:marBottom w:val="0"/>
              <w:divBdr>
                <w:top w:val="none" w:sz="0" w:space="0" w:color="auto"/>
                <w:left w:val="none" w:sz="0" w:space="0" w:color="auto"/>
                <w:bottom w:val="none" w:sz="0" w:space="0" w:color="auto"/>
                <w:right w:val="none" w:sz="0" w:space="0" w:color="auto"/>
              </w:divBdr>
            </w:div>
          </w:divsChild>
        </w:div>
        <w:div w:id="360782524">
          <w:marLeft w:val="0"/>
          <w:marRight w:val="0"/>
          <w:marTop w:val="0"/>
          <w:marBottom w:val="0"/>
          <w:divBdr>
            <w:top w:val="none" w:sz="0" w:space="0" w:color="auto"/>
            <w:left w:val="none" w:sz="0" w:space="0" w:color="auto"/>
            <w:bottom w:val="none" w:sz="0" w:space="0" w:color="auto"/>
            <w:right w:val="none" w:sz="0" w:space="0" w:color="auto"/>
          </w:divBdr>
          <w:divsChild>
            <w:div w:id="1237713873">
              <w:marLeft w:val="0"/>
              <w:marRight w:val="0"/>
              <w:marTop w:val="0"/>
              <w:marBottom w:val="0"/>
              <w:divBdr>
                <w:top w:val="none" w:sz="0" w:space="0" w:color="auto"/>
                <w:left w:val="none" w:sz="0" w:space="0" w:color="auto"/>
                <w:bottom w:val="none" w:sz="0" w:space="0" w:color="auto"/>
                <w:right w:val="none" w:sz="0" w:space="0" w:color="auto"/>
              </w:divBdr>
              <w:divsChild>
                <w:div w:id="1352760754">
                  <w:marLeft w:val="0"/>
                  <w:marRight w:val="0"/>
                  <w:marTop w:val="0"/>
                  <w:marBottom w:val="0"/>
                  <w:divBdr>
                    <w:top w:val="none" w:sz="0" w:space="0" w:color="auto"/>
                    <w:left w:val="none" w:sz="0" w:space="0" w:color="auto"/>
                    <w:bottom w:val="none" w:sz="0" w:space="0" w:color="auto"/>
                    <w:right w:val="none" w:sz="0" w:space="0" w:color="auto"/>
                  </w:divBdr>
                </w:div>
              </w:divsChild>
            </w:div>
            <w:div w:id="1166360384">
              <w:marLeft w:val="0"/>
              <w:marRight w:val="0"/>
              <w:marTop w:val="0"/>
              <w:marBottom w:val="0"/>
              <w:divBdr>
                <w:top w:val="none" w:sz="0" w:space="0" w:color="auto"/>
                <w:left w:val="none" w:sz="0" w:space="0" w:color="auto"/>
                <w:bottom w:val="none" w:sz="0" w:space="0" w:color="auto"/>
                <w:right w:val="none" w:sz="0" w:space="0" w:color="auto"/>
              </w:divBdr>
              <w:divsChild>
                <w:div w:id="1640258241">
                  <w:marLeft w:val="0"/>
                  <w:marRight w:val="0"/>
                  <w:marTop w:val="0"/>
                  <w:marBottom w:val="0"/>
                  <w:divBdr>
                    <w:top w:val="none" w:sz="0" w:space="0" w:color="auto"/>
                    <w:left w:val="none" w:sz="0" w:space="0" w:color="auto"/>
                    <w:bottom w:val="none" w:sz="0" w:space="0" w:color="auto"/>
                    <w:right w:val="none" w:sz="0" w:space="0" w:color="auto"/>
                  </w:divBdr>
                  <w:divsChild>
                    <w:div w:id="1709524742">
                      <w:marLeft w:val="0"/>
                      <w:marRight w:val="0"/>
                      <w:marTop w:val="0"/>
                      <w:marBottom w:val="0"/>
                      <w:divBdr>
                        <w:top w:val="none" w:sz="0" w:space="0" w:color="auto"/>
                        <w:left w:val="none" w:sz="0" w:space="0" w:color="auto"/>
                        <w:bottom w:val="none" w:sz="0" w:space="0" w:color="auto"/>
                        <w:right w:val="none" w:sz="0" w:space="0" w:color="auto"/>
                      </w:divBdr>
                    </w:div>
                    <w:div w:id="1116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7587">
      <w:bodyDiv w:val="1"/>
      <w:marLeft w:val="0"/>
      <w:marRight w:val="0"/>
      <w:marTop w:val="0"/>
      <w:marBottom w:val="0"/>
      <w:divBdr>
        <w:top w:val="none" w:sz="0" w:space="0" w:color="auto"/>
        <w:left w:val="none" w:sz="0" w:space="0" w:color="auto"/>
        <w:bottom w:val="none" w:sz="0" w:space="0" w:color="auto"/>
        <w:right w:val="none" w:sz="0" w:space="0" w:color="auto"/>
      </w:divBdr>
      <w:divsChild>
        <w:div w:id="1439715959">
          <w:marLeft w:val="0"/>
          <w:marRight w:val="0"/>
          <w:marTop w:val="0"/>
          <w:marBottom w:val="0"/>
          <w:divBdr>
            <w:top w:val="none" w:sz="0" w:space="0" w:color="auto"/>
            <w:left w:val="none" w:sz="0" w:space="0" w:color="auto"/>
            <w:bottom w:val="none" w:sz="0" w:space="0" w:color="auto"/>
            <w:right w:val="none" w:sz="0" w:space="0" w:color="auto"/>
          </w:divBdr>
        </w:div>
        <w:div w:id="866599016">
          <w:marLeft w:val="0"/>
          <w:marRight w:val="0"/>
          <w:marTop w:val="0"/>
          <w:marBottom w:val="0"/>
          <w:divBdr>
            <w:top w:val="none" w:sz="0" w:space="0" w:color="auto"/>
            <w:left w:val="none" w:sz="0" w:space="0" w:color="auto"/>
            <w:bottom w:val="none" w:sz="0" w:space="0" w:color="auto"/>
            <w:right w:val="none" w:sz="0" w:space="0" w:color="auto"/>
          </w:divBdr>
        </w:div>
        <w:div w:id="1610551428">
          <w:marLeft w:val="0"/>
          <w:marRight w:val="0"/>
          <w:marTop w:val="0"/>
          <w:marBottom w:val="0"/>
          <w:divBdr>
            <w:top w:val="none" w:sz="0" w:space="0" w:color="auto"/>
            <w:left w:val="none" w:sz="0" w:space="0" w:color="auto"/>
            <w:bottom w:val="none" w:sz="0" w:space="0" w:color="auto"/>
            <w:right w:val="none" w:sz="0" w:space="0" w:color="auto"/>
          </w:divBdr>
        </w:div>
      </w:divsChild>
    </w:div>
    <w:div w:id="671564218">
      <w:bodyDiv w:val="1"/>
      <w:marLeft w:val="0"/>
      <w:marRight w:val="0"/>
      <w:marTop w:val="0"/>
      <w:marBottom w:val="0"/>
      <w:divBdr>
        <w:top w:val="none" w:sz="0" w:space="0" w:color="auto"/>
        <w:left w:val="none" w:sz="0" w:space="0" w:color="auto"/>
        <w:bottom w:val="none" w:sz="0" w:space="0" w:color="auto"/>
        <w:right w:val="none" w:sz="0" w:space="0" w:color="auto"/>
      </w:divBdr>
      <w:divsChild>
        <w:div w:id="1109085069">
          <w:marLeft w:val="0"/>
          <w:marRight w:val="0"/>
          <w:marTop w:val="0"/>
          <w:marBottom w:val="0"/>
          <w:divBdr>
            <w:top w:val="none" w:sz="0" w:space="0" w:color="auto"/>
            <w:left w:val="none" w:sz="0" w:space="0" w:color="auto"/>
            <w:bottom w:val="none" w:sz="0" w:space="0" w:color="auto"/>
            <w:right w:val="none" w:sz="0" w:space="0" w:color="auto"/>
          </w:divBdr>
          <w:divsChild>
            <w:div w:id="367611999">
              <w:marLeft w:val="0"/>
              <w:marRight w:val="0"/>
              <w:marTop w:val="0"/>
              <w:marBottom w:val="0"/>
              <w:divBdr>
                <w:top w:val="none" w:sz="0" w:space="0" w:color="auto"/>
                <w:left w:val="none" w:sz="0" w:space="0" w:color="auto"/>
                <w:bottom w:val="none" w:sz="0" w:space="0" w:color="auto"/>
                <w:right w:val="none" w:sz="0" w:space="0" w:color="auto"/>
              </w:divBdr>
            </w:div>
            <w:div w:id="1546329682">
              <w:marLeft w:val="0"/>
              <w:marRight w:val="0"/>
              <w:marTop w:val="0"/>
              <w:marBottom w:val="0"/>
              <w:divBdr>
                <w:top w:val="none" w:sz="0" w:space="0" w:color="auto"/>
                <w:left w:val="none" w:sz="0" w:space="0" w:color="auto"/>
                <w:bottom w:val="none" w:sz="0" w:space="0" w:color="auto"/>
                <w:right w:val="none" w:sz="0" w:space="0" w:color="auto"/>
              </w:divBdr>
            </w:div>
          </w:divsChild>
        </w:div>
        <w:div w:id="1999070142">
          <w:marLeft w:val="0"/>
          <w:marRight w:val="0"/>
          <w:marTop w:val="0"/>
          <w:marBottom w:val="0"/>
          <w:divBdr>
            <w:top w:val="none" w:sz="0" w:space="0" w:color="auto"/>
            <w:left w:val="none" w:sz="0" w:space="0" w:color="auto"/>
            <w:bottom w:val="none" w:sz="0" w:space="0" w:color="auto"/>
            <w:right w:val="none" w:sz="0" w:space="0" w:color="auto"/>
          </w:divBdr>
        </w:div>
      </w:divsChild>
    </w:div>
    <w:div w:id="673386462">
      <w:bodyDiv w:val="1"/>
      <w:marLeft w:val="0"/>
      <w:marRight w:val="0"/>
      <w:marTop w:val="0"/>
      <w:marBottom w:val="0"/>
      <w:divBdr>
        <w:top w:val="none" w:sz="0" w:space="0" w:color="auto"/>
        <w:left w:val="none" w:sz="0" w:space="0" w:color="auto"/>
        <w:bottom w:val="none" w:sz="0" w:space="0" w:color="auto"/>
        <w:right w:val="none" w:sz="0" w:space="0" w:color="auto"/>
      </w:divBdr>
    </w:div>
    <w:div w:id="674889954">
      <w:bodyDiv w:val="1"/>
      <w:marLeft w:val="0"/>
      <w:marRight w:val="0"/>
      <w:marTop w:val="0"/>
      <w:marBottom w:val="0"/>
      <w:divBdr>
        <w:top w:val="none" w:sz="0" w:space="0" w:color="auto"/>
        <w:left w:val="none" w:sz="0" w:space="0" w:color="auto"/>
        <w:bottom w:val="none" w:sz="0" w:space="0" w:color="auto"/>
        <w:right w:val="none" w:sz="0" w:space="0" w:color="auto"/>
      </w:divBdr>
      <w:divsChild>
        <w:div w:id="228149341">
          <w:marLeft w:val="0"/>
          <w:marRight w:val="0"/>
          <w:marTop w:val="0"/>
          <w:marBottom w:val="0"/>
          <w:divBdr>
            <w:top w:val="none" w:sz="0" w:space="0" w:color="auto"/>
            <w:left w:val="none" w:sz="0" w:space="0" w:color="auto"/>
            <w:bottom w:val="none" w:sz="0" w:space="0" w:color="auto"/>
            <w:right w:val="none" w:sz="0" w:space="0" w:color="auto"/>
          </w:divBdr>
          <w:divsChild>
            <w:div w:id="1902328166">
              <w:marLeft w:val="0"/>
              <w:marRight w:val="0"/>
              <w:marTop w:val="0"/>
              <w:marBottom w:val="0"/>
              <w:divBdr>
                <w:top w:val="none" w:sz="0" w:space="0" w:color="auto"/>
                <w:left w:val="none" w:sz="0" w:space="0" w:color="auto"/>
                <w:bottom w:val="none" w:sz="0" w:space="0" w:color="auto"/>
                <w:right w:val="none" w:sz="0" w:space="0" w:color="auto"/>
              </w:divBdr>
              <w:divsChild>
                <w:div w:id="1955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8085">
          <w:marLeft w:val="0"/>
          <w:marRight w:val="0"/>
          <w:marTop w:val="0"/>
          <w:marBottom w:val="0"/>
          <w:divBdr>
            <w:top w:val="none" w:sz="0" w:space="0" w:color="auto"/>
            <w:left w:val="none" w:sz="0" w:space="0" w:color="auto"/>
            <w:bottom w:val="none" w:sz="0" w:space="0" w:color="auto"/>
            <w:right w:val="none" w:sz="0" w:space="0" w:color="auto"/>
          </w:divBdr>
          <w:divsChild>
            <w:div w:id="656037525">
              <w:marLeft w:val="0"/>
              <w:marRight w:val="0"/>
              <w:marTop w:val="0"/>
              <w:marBottom w:val="0"/>
              <w:divBdr>
                <w:top w:val="none" w:sz="0" w:space="0" w:color="auto"/>
                <w:left w:val="none" w:sz="0" w:space="0" w:color="auto"/>
                <w:bottom w:val="none" w:sz="0" w:space="0" w:color="auto"/>
                <w:right w:val="none" w:sz="0" w:space="0" w:color="auto"/>
              </w:divBdr>
              <w:divsChild>
                <w:div w:id="5905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6">
          <w:marLeft w:val="0"/>
          <w:marRight w:val="0"/>
          <w:marTop w:val="0"/>
          <w:marBottom w:val="0"/>
          <w:divBdr>
            <w:top w:val="none" w:sz="0" w:space="0" w:color="auto"/>
            <w:left w:val="none" w:sz="0" w:space="0" w:color="auto"/>
            <w:bottom w:val="none" w:sz="0" w:space="0" w:color="auto"/>
            <w:right w:val="none" w:sz="0" w:space="0" w:color="auto"/>
          </w:divBdr>
          <w:divsChild>
            <w:div w:id="915555359">
              <w:marLeft w:val="0"/>
              <w:marRight w:val="0"/>
              <w:marTop w:val="0"/>
              <w:marBottom w:val="0"/>
              <w:divBdr>
                <w:top w:val="none" w:sz="0" w:space="0" w:color="auto"/>
                <w:left w:val="none" w:sz="0" w:space="0" w:color="auto"/>
                <w:bottom w:val="none" w:sz="0" w:space="0" w:color="auto"/>
                <w:right w:val="none" w:sz="0" w:space="0" w:color="auto"/>
              </w:divBdr>
            </w:div>
          </w:divsChild>
        </w:div>
        <w:div w:id="363408262">
          <w:marLeft w:val="0"/>
          <w:marRight w:val="0"/>
          <w:marTop w:val="0"/>
          <w:marBottom w:val="0"/>
          <w:divBdr>
            <w:top w:val="none" w:sz="0" w:space="0" w:color="auto"/>
            <w:left w:val="none" w:sz="0" w:space="0" w:color="auto"/>
            <w:bottom w:val="none" w:sz="0" w:space="0" w:color="auto"/>
            <w:right w:val="none" w:sz="0" w:space="0" w:color="auto"/>
          </w:divBdr>
        </w:div>
        <w:div w:id="1998067661">
          <w:marLeft w:val="0"/>
          <w:marRight w:val="0"/>
          <w:marTop w:val="0"/>
          <w:marBottom w:val="0"/>
          <w:divBdr>
            <w:top w:val="none" w:sz="0" w:space="0" w:color="auto"/>
            <w:left w:val="none" w:sz="0" w:space="0" w:color="auto"/>
            <w:bottom w:val="none" w:sz="0" w:space="0" w:color="auto"/>
            <w:right w:val="none" w:sz="0" w:space="0" w:color="auto"/>
          </w:divBdr>
          <w:divsChild>
            <w:div w:id="10921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999">
      <w:bodyDiv w:val="1"/>
      <w:marLeft w:val="0"/>
      <w:marRight w:val="0"/>
      <w:marTop w:val="0"/>
      <w:marBottom w:val="0"/>
      <w:divBdr>
        <w:top w:val="none" w:sz="0" w:space="0" w:color="auto"/>
        <w:left w:val="none" w:sz="0" w:space="0" w:color="auto"/>
        <w:bottom w:val="none" w:sz="0" w:space="0" w:color="auto"/>
        <w:right w:val="none" w:sz="0" w:space="0" w:color="auto"/>
      </w:divBdr>
      <w:divsChild>
        <w:div w:id="581915757">
          <w:marLeft w:val="0"/>
          <w:marRight w:val="0"/>
          <w:marTop w:val="0"/>
          <w:marBottom w:val="0"/>
          <w:divBdr>
            <w:top w:val="none" w:sz="0" w:space="0" w:color="auto"/>
            <w:left w:val="none" w:sz="0" w:space="0" w:color="auto"/>
            <w:bottom w:val="none" w:sz="0" w:space="0" w:color="auto"/>
            <w:right w:val="none" w:sz="0" w:space="0" w:color="auto"/>
          </w:divBdr>
          <w:divsChild>
            <w:div w:id="391541892">
              <w:marLeft w:val="0"/>
              <w:marRight w:val="0"/>
              <w:marTop w:val="0"/>
              <w:marBottom w:val="0"/>
              <w:divBdr>
                <w:top w:val="none" w:sz="0" w:space="0" w:color="auto"/>
                <w:left w:val="none" w:sz="0" w:space="0" w:color="auto"/>
                <w:bottom w:val="none" w:sz="0" w:space="0" w:color="auto"/>
                <w:right w:val="none" w:sz="0" w:space="0" w:color="auto"/>
              </w:divBdr>
            </w:div>
            <w:div w:id="691103178">
              <w:marLeft w:val="0"/>
              <w:marRight w:val="0"/>
              <w:marTop w:val="0"/>
              <w:marBottom w:val="0"/>
              <w:divBdr>
                <w:top w:val="none" w:sz="0" w:space="0" w:color="auto"/>
                <w:left w:val="none" w:sz="0" w:space="0" w:color="auto"/>
                <w:bottom w:val="none" w:sz="0" w:space="0" w:color="auto"/>
                <w:right w:val="none" w:sz="0" w:space="0" w:color="auto"/>
              </w:divBdr>
            </w:div>
          </w:divsChild>
        </w:div>
        <w:div w:id="1983923066">
          <w:marLeft w:val="0"/>
          <w:marRight w:val="0"/>
          <w:marTop w:val="0"/>
          <w:marBottom w:val="0"/>
          <w:divBdr>
            <w:top w:val="none" w:sz="0" w:space="0" w:color="auto"/>
            <w:left w:val="none" w:sz="0" w:space="0" w:color="auto"/>
            <w:bottom w:val="none" w:sz="0" w:space="0" w:color="auto"/>
            <w:right w:val="none" w:sz="0" w:space="0" w:color="auto"/>
          </w:divBdr>
        </w:div>
      </w:divsChild>
    </w:div>
    <w:div w:id="675421291">
      <w:bodyDiv w:val="1"/>
      <w:marLeft w:val="0"/>
      <w:marRight w:val="0"/>
      <w:marTop w:val="0"/>
      <w:marBottom w:val="0"/>
      <w:divBdr>
        <w:top w:val="none" w:sz="0" w:space="0" w:color="auto"/>
        <w:left w:val="none" w:sz="0" w:space="0" w:color="auto"/>
        <w:bottom w:val="none" w:sz="0" w:space="0" w:color="auto"/>
        <w:right w:val="none" w:sz="0" w:space="0" w:color="auto"/>
      </w:divBdr>
      <w:divsChild>
        <w:div w:id="1633561151">
          <w:marLeft w:val="0"/>
          <w:marRight w:val="0"/>
          <w:marTop w:val="0"/>
          <w:marBottom w:val="0"/>
          <w:divBdr>
            <w:top w:val="none" w:sz="0" w:space="0" w:color="auto"/>
            <w:left w:val="none" w:sz="0" w:space="0" w:color="auto"/>
            <w:bottom w:val="none" w:sz="0" w:space="0" w:color="auto"/>
            <w:right w:val="none" w:sz="0" w:space="0" w:color="auto"/>
          </w:divBdr>
          <w:divsChild>
            <w:div w:id="1008631588">
              <w:marLeft w:val="0"/>
              <w:marRight w:val="0"/>
              <w:marTop w:val="0"/>
              <w:marBottom w:val="0"/>
              <w:divBdr>
                <w:top w:val="none" w:sz="0" w:space="0" w:color="auto"/>
                <w:left w:val="none" w:sz="0" w:space="0" w:color="auto"/>
                <w:bottom w:val="none" w:sz="0" w:space="0" w:color="auto"/>
                <w:right w:val="none" w:sz="0" w:space="0" w:color="auto"/>
              </w:divBdr>
            </w:div>
            <w:div w:id="782070044">
              <w:marLeft w:val="0"/>
              <w:marRight w:val="0"/>
              <w:marTop w:val="0"/>
              <w:marBottom w:val="0"/>
              <w:divBdr>
                <w:top w:val="none" w:sz="0" w:space="0" w:color="auto"/>
                <w:left w:val="none" w:sz="0" w:space="0" w:color="auto"/>
                <w:bottom w:val="none" w:sz="0" w:space="0" w:color="auto"/>
                <w:right w:val="none" w:sz="0" w:space="0" w:color="auto"/>
              </w:divBdr>
            </w:div>
          </w:divsChild>
        </w:div>
        <w:div w:id="1109005121">
          <w:marLeft w:val="0"/>
          <w:marRight w:val="0"/>
          <w:marTop w:val="0"/>
          <w:marBottom w:val="0"/>
          <w:divBdr>
            <w:top w:val="none" w:sz="0" w:space="0" w:color="auto"/>
            <w:left w:val="none" w:sz="0" w:space="0" w:color="auto"/>
            <w:bottom w:val="none" w:sz="0" w:space="0" w:color="auto"/>
            <w:right w:val="none" w:sz="0" w:space="0" w:color="auto"/>
          </w:divBdr>
        </w:div>
      </w:divsChild>
    </w:div>
    <w:div w:id="675500689">
      <w:bodyDiv w:val="1"/>
      <w:marLeft w:val="0"/>
      <w:marRight w:val="0"/>
      <w:marTop w:val="0"/>
      <w:marBottom w:val="0"/>
      <w:divBdr>
        <w:top w:val="none" w:sz="0" w:space="0" w:color="auto"/>
        <w:left w:val="none" w:sz="0" w:space="0" w:color="auto"/>
        <w:bottom w:val="none" w:sz="0" w:space="0" w:color="auto"/>
        <w:right w:val="none" w:sz="0" w:space="0" w:color="auto"/>
      </w:divBdr>
      <w:divsChild>
        <w:div w:id="1624531245">
          <w:marLeft w:val="0"/>
          <w:marRight w:val="0"/>
          <w:marTop w:val="0"/>
          <w:marBottom w:val="0"/>
          <w:divBdr>
            <w:top w:val="none" w:sz="0" w:space="0" w:color="auto"/>
            <w:left w:val="none" w:sz="0" w:space="0" w:color="auto"/>
            <w:bottom w:val="none" w:sz="0" w:space="0" w:color="auto"/>
            <w:right w:val="none" w:sz="0" w:space="0" w:color="auto"/>
          </w:divBdr>
          <w:divsChild>
            <w:div w:id="82999878">
              <w:marLeft w:val="0"/>
              <w:marRight w:val="0"/>
              <w:marTop w:val="0"/>
              <w:marBottom w:val="0"/>
              <w:divBdr>
                <w:top w:val="none" w:sz="0" w:space="0" w:color="auto"/>
                <w:left w:val="none" w:sz="0" w:space="0" w:color="auto"/>
                <w:bottom w:val="none" w:sz="0" w:space="0" w:color="auto"/>
                <w:right w:val="none" w:sz="0" w:space="0" w:color="auto"/>
              </w:divBdr>
            </w:div>
            <w:div w:id="1814520544">
              <w:marLeft w:val="0"/>
              <w:marRight w:val="0"/>
              <w:marTop w:val="0"/>
              <w:marBottom w:val="0"/>
              <w:divBdr>
                <w:top w:val="none" w:sz="0" w:space="0" w:color="auto"/>
                <w:left w:val="none" w:sz="0" w:space="0" w:color="auto"/>
                <w:bottom w:val="none" w:sz="0" w:space="0" w:color="auto"/>
                <w:right w:val="none" w:sz="0" w:space="0" w:color="auto"/>
              </w:divBdr>
            </w:div>
          </w:divsChild>
        </w:div>
        <w:div w:id="775296006">
          <w:marLeft w:val="0"/>
          <w:marRight w:val="0"/>
          <w:marTop w:val="0"/>
          <w:marBottom w:val="0"/>
          <w:divBdr>
            <w:top w:val="none" w:sz="0" w:space="0" w:color="auto"/>
            <w:left w:val="none" w:sz="0" w:space="0" w:color="auto"/>
            <w:bottom w:val="none" w:sz="0" w:space="0" w:color="auto"/>
            <w:right w:val="none" w:sz="0" w:space="0" w:color="auto"/>
          </w:divBdr>
        </w:div>
      </w:divsChild>
    </w:div>
    <w:div w:id="675576896">
      <w:bodyDiv w:val="1"/>
      <w:marLeft w:val="0"/>
      <w:marRight w:val="0"/>
      <w:marTop w:val="0"/>
      <w:marBottom w:val="0"/>
      <w:divBdr>
        <w:top w:val="none" w:sz="0" w:space="0" w:color="auto"/>
        <w:left w:val="none" w:sz="0" w:space="0" w:color="auto"/>
        <w:bottom w:val="none" w:sz="0" w:space="0" w:color="auto"/>
        <w:right w:val="none" w:sz="0" w:space="0" w:color="auto"/>
      </w:divBdr>
      <w:divsChild>
        <w:div w:id="582374656">
          <w:marLeft w:val="0"/>
          <w:marRight w:val="0"/>
          <w:marTop w:val="0"/>
          <w:marBottom w:val="0"/>
          <w:divBdr>
            <w:top w:val="none" w:sz="0" w:space="0" w:color="auto"/>
            <w:left w:val="none" w:sz="0" w:space="0" w:color="auto"/>
            <w:bottom w:val="none" w:sz="0" w:space="0" w:color="auto"/>
            <w:right w:val="none" w:sz="0" w:space="0" w:color="auto"/>
          </w:divBdr>
          <w:divsChild>
            <w:div w:id="1050687502">
              <w:marLeft w:val="0"/>
              <w:marRight w:val="0"/>
              <w:marTop w:val="0"/>
              <w:marBottom w:val="0"/>
              <w:divBdr>
                <w:top w:val="none" w:sz="0" w:space="0" w:color="auto"/>
                <w:left w:val="none" w:sz="0" w:space="0" w:color="auto"/>
                <w:bottom w:val="none" w:sz="0" w:space="0" w:color="auto"/>
                <w:right w:val="none" w:sz="0" w:space="0" w:color="auto"/>
              </w:divBdr>
            </w:div>
            <w:div w:id="2026128670">
              <w:marLeft w:val="0"/>
              <w:marRight w:val="0"/>
              <w:marTop w:val="0"/>
              <w:marBottom w:val="0"/>
              <w:divBdr>
                <w:top w:val="none" w:sz="0" w:space="0" w:color="auto"/>
                <w:left w:val="none" w:sz="0" w:space="0" w:color="auto"/>
                <w:bottom w:val="none" w:sz="0" w:space="0" w:color="auto"/>
                <w:right w:val="none" w:sz="0" w:space="0" w:color="auto"/>
              </w:divBdr>
            </w:div>
          </w:divsChild>
        </w:div>
        <w:div w:id="303656268">
          <w:marLeft w:val="0"/>
          <w:marRight w:val="0"/>
          <w:marTop w:val="0"/>
          <w:marBottom w:val="0"/>
          <w:divBdr>
            <w:top w:val="none" w:sz="0" w:space="0" w:color="auto"/>
            <w:left w:val="none" w:sz="0" w:space="0" w:color="auto"/>
            <w:bottom w:val="none" w:sz="0" w:space="0" w:color="auto"/>
            <w:right w:val="none" w:sz="0" w:space="0" w:color="auto"/>
          </w:divBdr>
        </w:div>
      </w:divsChild>
    </w:div>
    <w:div w:id="675616234">
      <w:bodyDiv w:val="1"/>
      <w:marLeft w:val="0"/>
      <w:marRight w:val="0"/>
      <w:marTop w:val="0"/>
      <w:marBottom w:val="0"/>
      <w:divBdr>
        <w:top w:val="none" w:sz="0" w:space="0" w:color="auto"/>
        <w:left w:val="none" w:sz="0" w:space="0" w:color="auto"/>
        <w:bottom w:val="none" w:sz="0" w:space="0" w:color="auto"/>
        <w:right w:val="none" w:sz="0" w:space="0" w:color="auto"/>
      </w:divBdr>
      <w:divsChild>
        <w:div w:id="706948236">
          <w:marLeft w:val="0"/>
          <w:marRight w:val="0"/>
          <w:marTop w:val="0"/>
          <w:marBottom w:val="0"/>
          <w:divBdr>
            <w:top w:val="none" w:sz="0" w:space="0" w:color="auto"/>
            <w:left w:val="none" w:sz="0" w:space="0" w:color="auto"/>
            <w:bottom w:val="none" w:sz="0" w:space="0" w:color="auto"/>
            <w:right w:val="none" w:sz="0" w:space="0" w:color="auto"/>
          </w:divBdr>
          <w:divsChild>
            <w:div w:id="1935556506">
              <w:marLeft w:val="0"/>
              <w:marRight w:val="0"/>
              <w:marTop w:val="0"/>
              <w:marBottom w:val="0"/>
              <w:divBdr>
                <w:top w:val="none" w:sz="0" w:space="0" w:color="auto"/>
                <w:left w:val="none" w:sz="0" w:space="0" w:color="auto"/>
                <w:bottom w:val="none" w:sz="0" w:space="0" w:color="auto"/>
                <w:right w:val="none" w:sz="0" w:space="0" w:color="auto"/>
              </w:divBdr>
            </w:div>
            <w:div w:id="595334754">
              <w:marLeft w:val="0"/>
              <w:marRight w:val="0"/>
              <w:marTop w:val="0"/>
              <w:marBottom w:val="0"/>
              <w:divBdr>
                <w:top w:val="none" w:sz="0" w:space="0" w:color="auto"/>
                <w:left w:val="none" w:sz="0" w:space="0" w:color="auto"/>
                <w:bottom w:val="none" w:sz="0" w:space="0" w:color="auto"/>
                <w:right w:val="none" w:sz="0" w:space="0" w:color="auto"/>
              </w:divBdr>
            </w:div>
          </w:divsChild>
        </w:div>
        <w:div w:id="354043556">
          <w:marLeft w:val="0"/>
          <w:marRight w:val="0"/>
          <w:marTop w:val="0"/>
          <w:marBottom w:val="0"/>
          <w:divBdr>
            <w:top w:val="none" w:sz="0" w:space="0" w:color="auto"/>
            <w:left w:val="none" w:sz="0" w:space="0" w:color="auto"/>
            <w:bottom w:val="none" w:sz="0" w:space="0" w:color="auto"/>
            <w:right w:val="none" w:sz="0" w:space="0" w:color="auto"/>
          </w:divBdr>
        </w:div>
      </w:divsChild>
    </w:div>
    <w:div w:id="675769630">
      <w:bodyDiv w:val="1"/>
      <w:marLeft w:val="0"/>
      <w:marRight w:val="0"/>
      <w:marTop w:val="0"/>
      <w:marBottom w:val="0"/>
      <w:divBdr>
        <w:top w:val="none" w:sz="0" w:space="0" w:color="auto"/>
        <w:left w:val="none" w:sz="0" w:space="0" w:color="auto"/>
        <w:bottom w:val="none" w:sz="0" w:space="0" w:color="auto"/>
        <w:right w:val="none" w:sz="0" w:space="0" w:color="auto"/>
      </w:divBdr>
      <w:divsChild>
        <w:div w:id="2098137567">
          <w:marLeft w:val="0"/>
          <w:marRight w:val="0"/>
          <w:marTop w:val="0"/>
          <w:marBottom w:val="0"/>
          <w:divBdr>
            <w:top w:val="none" w:sz="0" w:space="0" w:color="auto"/>
            <w:left w:val="none" w:sz="0" w:space="0" w:color="auto"/>
            <w:bottom w:val="none" w:sz="0" w:space="0" w:color="auto"/>
            <w:right w:val="none" w:sz="0" w:space="0" w:color="auto"/>
          </w:divBdr>
        </w:div>
      </w:divsChild>
    </w:div>
    <w:div w:id="675958427">
      <w:bodyDiv w:val="1"/>
      <w:marLeft w:val="0"/>
      <w:marRight w:val="0"/>
      <w:marTop w:val="0"/>
      <w:marBottom w:val="0"/>
      <w:divBdr>
        <w:top w:val="none" w:sz="0" w:space="0" w:color="auto"/>
        <w:left w:val="none" w:sz="0" w:space="0" w:color="auto"/>
        <w:bottom w:val="none" w:sz="0" w:space="0" w:color="auto"/>
        <w:right w:val="none" w:sz="0" w:space="0" w:color="auto"/>
      </w:divBdr>
      <w:divsChild>
        <w:div w:id="1346908465">
          <w:marLeft w:val="0"/>
          <w:marRight w:val="0"/>
          <w:marTop w:val="0"/>
          <w:marBottom w:val="0"/>
          <w:divBdr>
            <w:top w:val="none" w:sz="0" w:space="0" w:color="auto"/>
            <w:left w:val="none" w:sz="0" w:space="0" w:color="auto"/>
            <w:bottom w:val="none" w:sz="0" w:space="0" w:color="auto"/>
            <w:right w:val="none" w:sz="0" w:space="0" w:color="auto"/>
          </w:divBdr>
          <w:divsChild>
            <w:div w:id="2080010976">
              <w:marLeft w:val="0"/>
              <w:marRight w:val="0"/>
              <w:marTop w:val="0"/>
              <w:marBottom w:val="0"/>
              <w:divBdr>
                <w:top w:val="none" w:sz="0" w:space="0" w:color="auto"/>
                <w:left w:val="none" w:sz="0" w:space="0" w:color="auto"/>
                <w:bottom w:val="none" w:sz="0" w:space="0" w:color="auto"/>
                <w:right w:val="none" w:sz="0" w:space="0" w:color="auto"/>
              </w:divBdr>
            </w:div>
            <w:div w:id="582031102">
              <w:marLeft w:val="0"/>
              <w:marRight w:val="0"/>
              <w:marTop w:val="0"/>
              <w:marBottom w:val="0"/>
              <w:divBdr>
                <w:top w:val="none" w:sz="0" w:space="0" w:color="auto"/>
                <w:left w:val="none" w:sz="0" w:space="0" w:color="auto"/>
                <w:bottom w:val="none" w:sz="0" w:space="0" w:color="auto"/>
                <w:right w:val="none" w:sz="0" w:space="0" w:color="auto"/>
              </w:divBdr>
            </w:div>
            <w:div w:id="1422532718">
              <w:marLeft w:val="0"/>
              <w:marRight w:val="0"/>
              <w:marTop w:val="0"/>
              <w:marBottom w:val="0"/>
              <w:divBdr>
                <w:top w:val="none" w:sz="0" w:space="0" w:color="auto"/>
                <w:left w:val="none" w:sz="0" w:space="0" w:color="auto"/>
                <w:bottom w:val="none" w:sz="0" w:space="0" w:color="auto"/>
                <w:right w:val="none" w:sz="0" w:space="0" w:color="auto"/>
              </w:divBdr>
              <w:divsChild>
                <w:div w:id="528758216">
                  <w:marLeft w:val="0"/>
                  <w:marRight w:val="0"/>
                  <w:marTop w:val="0"/>
                  <w:marBottom w:val="0"/>
                  <w:divBdr>
                    <w:top w:val="none" w:sz="0" w:space="0" w:color="auto"/>
                    <w:left w:val="none" w:sz="0" w:space="0" w:color="auto"/>
                    <w:bottom w:val="none" w:sz="0" w:space="0" w:color="auto"/>
                    <w:right w:val="none" w:sz="0" w:space="0" w:color="auto"/>
                  </w:divBdr>
                </w:div>
              </w:divsChild>
            </w:div>
            <w:div w:id="628631518">
              <w:marLeft w:val="0"/>
              <w:marRight w:val="0"/>
              <w:marTop w:val="0"/>
              <w:marBottom w:val="0"/>
              <w:divBdr>
                <w:top w:val="none" w:sz="0" w:space="0" w:color="auto"/>
                <w:left w:val="none" w:sz="0" w:space="0" w:color="auto"/>
                <w:bottom w:val="none" w:sz="0" w:space="0" w:color="auto"/>
                <w:right w:val="none" w:sz="0" w:space="0" w:color="auto"/>
              </w:divBdr>
            </w:div>
            <w:div w:id="3295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0697">
      <w:bodyDiv w:val="1"/>
      <w:marLeft w:val="0"/>
      <w:marRight w:val="0"/>
      <w:marTop w:val="0"/>
      <w:marBottom w:val="0"/>
      <w:divBdr>
        <w:top w:val="none" w:sz="0" w:space="0" w:color="auto"/>
        <w:left w:val="none" w:sz="0" w:space="0" w:color="auto"/>
        <w:bottom w:val="none" w:sz="0" w:space="0" w:color="auto"/>
        <w:right w:val="none" w:sz="0" w:space="0" w:color="auto"/>
      </w:divBdr>
      <w:divsChild>
        <w:div w:id="1542089440">
          <w:marLeft w:val="0"/>
          <w:marRight w:val="0"/>
          <w:marTop w:val="0"/>
          <w:marBottom w:val="0"/>
          <w:divBdr>
            <w:top w:val="none" w:sz="0" w:space="0" w:color="auto"/>
            <w:left w:val="none" w:sz="0" w:space="0" w:color="auto"/>
            <w:bottom w:val="none" w:sz="0" w:space="0" w:color="auto"/>
            <w:right w:val="none" w:sz="0" w:space="0" w:color="auto"/>
          </w:divBdr>
          <w:divsChild>
            <w:div w:id="10412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216">
      <w:bodyDiv w:val="1"/>
      <w:marLeft w:val="0"/>
      <w:marRight w:val="0"/>
      <w:marTop w:val="0"/>
      <w:marBottom w:val="0"/>
      <w:divBdr>
        <w:top w:val="none" w:sz="0" w:space="0" w:color="auto"/>
        <w:left w:val="none" w:sz="0" w:space="0" w:color="auto"/>
        <w:bottom w:val="none" w:sz="0" w:space="0" w:color="auto"/>
        <w:right w:val="none" w:sz="0" w:space="0" w:color="auto"/>
      </w:divBdr>
      <w:divsChild>
        <w:div w:id="123619903">
          <w:marLeft w:val="0"/>
          <w:marRight w:val="0"/>
          <w:marTop w:val="0"/>
          <w:marBottom w:val="0"/>
          <w:divBdr>
            <w:top w:val="none" w:sz="0" w:space="0" w:color="auto"/>
            <w:left w:val="none" w:sz="0" w:space="0" w:color="auto"/>
            <w:bottom w:val="none" w:sz="0" w:space="0" w:color="auto"/>
            <w:right w:val="none" w:sz="0" w:space="0" w:color="auto"/>
          </w:divBdr>
        </w:div>
        <w:div w:id="355354713">
          <w:marLeft w:val="0"/>
          <w:marRight w:val="0"/>
          <w:marTop w:val="0"/>
          <w:marBottom w:val="0"/>
          <w:divBdr>
            <w:top w:val="none" w:sz="0" w:space="0" w:color="auto"/>
            <w:left w:val="none" w:sz="0" w:space="0" w:color="auto"/>
            <w:bottom w:val="none" w:sz="0" w:space="0" w:color="auto"/>
            <w:right w:val="none" w:sz="0" w:space="0" w:color="auto"/>
          </w:divBdr>
          <w:divsChild>
            <w:div w:id="10844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3635">
      <w:bodyDiv w:val="1"/>
      <w:marLeft w:val="0"/>
      <w:marRight w:val="0"/>
      <w:marTop w:val="0"/>
      <w:marBottom w:val="0"/>
      <w:divBdr>
        <w:top w:val="none" w:sz="0" w:space="0" w:color="auto"/>
        <w:left w:val="none" w:sz="0" w:space="0" w:color="auto"/>
        <w:bottom w:val="none" w:sz="0" w:space="0" w:color="auto"/>
        <w:right w:val="none" w:sz="0" w:space="0" w:color="auto"/>
      </w:divBdr>
      <w:divsChild>
        <w:div w:id="664435357">
          <w:marLeft w:val="0"/>
          <w:marRight w:val="0"/>
          <w:marTop w:val="0"/>
          <w:marBottom w:val="0"/>
          <w:divBdr>
            <w:top w:val="none" w:sz="0" w:space="0" w:color="auto"/>
            <w:left w:val="none" w:sz="0" w:space="0" w:color="auto"/>
            <w:bottom w:val="none" w:sz="0" w:space="0" w:color="auto"/>
            <w:right w:val="none" w:sz="0" w:space="0" w:color="auto"/>
          </w:divBdr>
          <w:divsChild>
            <w:div w:id="1467316047">
              <w:marLeft w:val="0"/>
              <w:marRight w:val="0"/>
              <w:marTop w:val="0"/>
              <w:marBottom w:val="0"/>
              <w:divBdr>
                <w:top w:val="none" w:sz="0" w:space="0" w:color="auto"/>
                <w:left w:val="none" w:sz="0" w:space="0" w:color="auto"/>
                <w:bottom w:val="none" w:sz="0" w:space="0" w:color="auto"/>
                <w:right w:val="none" w:sz="0" w:space="0" w:color="auto"/>
              </w:divBdr>
            </w:div>
            <w:div w:id="1311785973">
              <w:marLeft w:val="0"/>
              <w:marRight w:val="0"/>
              <w:marTop w:val="0"/>
              <w:marBottom w:val="0"/>
              <w:divBdr>
                <w:top w:val="none" w:sz="0" w:space="0" w:color="auto"/>
                <w:left w:val="none" w:sz="0" w:space="0" w:color="auto"/>
                <w:bottom w:val="none" w:sz="0" w:space="0" w:color="auto"/>
                <w:right w:val="none" w:sz="0" w:space="0" w:color="auto"/>
              </w:divBdr>
            </w:div>
          </w:divsChild>
        </w:div>
        <w:div w:id="19355758">
          <w:marLeft w:val="0"/>
          <w:marRight w:val="0"/>
          <w:marTop w:val="0"/>
          <w:marBottom w:val="0"/>
          <w:divBdr>
            <w:top w:val="none" w:sz="0" w:space="0" w:color="auto"/>
            <w:left w:val="none" w:sz="0" w:space="0" w:color="auto"/>
            <w:bottom w:val="none" w:sz="0" w:space="0" w:color="auto"/>
            <w:right w:val="none" w:sz="0" w:space="0" w:color="auto"/>
          </w:divBdr>
        </w:div>
      </w:divsChild>
    </w:div>
    <w:div w:id="680476010">
      <w:bodyDiv w:val="1"/>
      <w:marLeft w:val="0"/>
      <w:marRight w:val="0"/>
      <w:marTop w:val="0"/>
      <w:marBottom w:val="0"/>
      <w:divBdr>
        <w:top w:val="none" w:sz="0" w:space="0" w:color="auto"/>
        <w:left w:val="none" w:sz="0" w:space="0" w:color="auto"/>
        <w:bottom w:val="none" w:sz="0" w:space="0" w:color="auto"/>
        <w:right w:val="none" w:sz="0" w:space="0" w:color="auto"/>
      </w:divBdr>
      <w:divsChild>
        <w:div w:id="610744633">
          <w:marLeft w:val="0"/>
          <w:marRight w:val="0"/>
          <w:marTop w:val="0"/>
          <w:marBottom w:val="0"/>
          <w:divBdr>
            <w:top w:val="none" w:sz="0" w:space="0" w:color="auto"/>
            <w:left w:val="none" w:sz="0" w:space="0" w:color="auto"/>
            <w:bottom w:val="none" w:sz="0" w:space="0" w:color="auto"/>
            <w:right w:val="none" w:sz="0" w:space="0" w:color="auto"/>
          </w:divBdr>
          <w:divsChild>
            <w:div w:id="1098525940">
              <w:marLeft w:val="0"/>
              <w:marRight w:val="0"/>
              <w:marTop w:val="0"/>
              <w:marBottom w:val="0"/>
              <w:divBdr>
                <w:top w:val="none" w:sz="0" w:space="0" w:color="auto"/>
                <w:left w:val="none" w:sz="0" w:space="0" w:color="auto"/>
                <w:bottom w:val="none" w:sz="0" w:space="0" w:color="auto"/>
                <w:right w:val="none" w:sz="0" w:space="0" w:color="auto"/>
              </w:divBdr>
            </w:div>
            <w:div w:id="526257961">
              <w:marLeft w:val="0"/>
              <w:marRight w:val="0"/>
              <w:marTop w:val="0"/>
              <w:marBottom w:val="0"/>
              <w:divBdr>
                <w:top w:val="none" w:sz="0" w:space="0" w:color="auto"/>
                <w:left w:val="none" w:sz="0" w:space="0" w:color="auto"/>
                <w:bottom w:val="none" w:sz="0" w:space="0" w:color="auto"/>
                <w:right w:val="none" w:sz="0" w:space="0" w:color="auto"/>
              </w:divBdr>
            </w:div>
          </w:divsChild>
        </w:div>
        <w:div w:id="1628657357">
          <w:marLeft w:val="0"/>
          <w:marRight w:val="0"/>
          <w:marTop w:val="0"/>
          <w:marBottom w:val="0"/>
          <w:divBdr>
            <w:top w:val="none" w:sz="0" w:space="0" w:color="auto"/>
            <w:left w:val="none" w:sz="0" w:space="0" w:color="auto"/>
            <w:bottom w:val="none" w:sz="0" w:space="0" w:color="auto"/>
            <w:right w:val="none" w:sz="0" w:space="0" w:color="auto"/>
          </w:divBdr>
        </w:div>
      </w:divsChild>
    </w:div>
    <w:div w:id="680855739">
      <w:bodyDiv w:val="1"/>
      <w:marLeft w:val="0"/>
      <w:marRight w:val="0"/>
      <w:marTop w:val="0"/>
      <w:marBottom w:val="0"/>
      <w:divBdr>
        <w:top w:val="none" w:sz="0" w:space="0" w:color="auto"/>
        <w:left w:val="none" w:sz="0" w:space="0" w:color="auto"/>
        <w:bottom w:val="none" w:sz="0" w:space="0" w:color="auto"/>
        <w:right w:val="none" w:sz="0" w:space="0" w:color="auto"/>
      </w:divBdr>
      <w:divsChild>
        <w:div w:id="725496227">
          <w:marLeft w:val="0"/>
          <w:marRight w:val="0"/>
          <w:marTop w:val="0"/>
          <w:marBottom w:val="0"/>
          <w:divBdr>
            <w:top w:val="none" w:sz="0" w:space="0" w:color="auto"/>
            <w:left w:val="none" w:sz="0" w:space="0" w:color="auto"/>
            <w:bottom w:val="none" w:sz="0" w:space="0" w:color="auto"/>
            <w:right w:val="none" w:sz="0" w:space="0" w:color="auto"/>
          </w:divBdr>
          <w:divsChild>
            <w:div w:id="1442258954">
              <w:marLeft w:val="0"/>
              <w:marRight w:val="0"/>
              <w:marTop w:val="0"/>
              <w:marBottom w:val="0"/>
              <w:divBdr>
                <w:top w:val="none" w:sz="0" w:space="0" w:color="auto"/>
                <w:left w:val="none" w:sz="0" w:space="0" w:color="auto"/>
                <w:bottom w:val="none" w:sz="0" w:space="0" w:color="auto"/>
                <w:right w:val="none" w:sz="0" w:space="0" w:color="auto"/>
              </w:divBdr>
            </w:div>
            <w:div w:id="615675613">
              <w:marLeft w:val="0"/>
              <w:marRight w:val="0"/>
              <w:marTop w:val="0"/>
              <w:marBottom w:val="0"/>
              <w:divBdr>
                <w:top w:val="none" w:sz="0" w:space="0" w:color="auto"/>
                <w:left w:val="none" w:sz="0" w:space="0" w:color="auto"/>
                <w:bottom w:val="none" w:sz="0" w:space="0" w:color="auto"/>
                <w:right w:val="none" w:sz="0" w:space="0" w:color="auto"/>
              </w:divBdr>
            </w:div>
          </w:divsChild>
        </w:div>
        <w:div w:id="1535803005">
          <w:marLeft w:val="0"/>
          <w:marRight w:val="0"/>
          <w:marTop w:val="0"/>
          <w:marBottom w:val="0"/>
          <w:divBdr>
            <w:top w:val="none" w:sz="0" w:space="0" w:color="auto"/>
            <w:left w:val="none" w:sz="0" w:space="0" w:color="auto"/>
            <w:bottom w:val="none" w:sz="0" w:space="0" w:color="auto"/>
            <w:right w:val="none" w:sz="0" w:space="0" w:color="auto"/>
          </w:divBdr>
        </w:div>
      </w:divsChild>
    </w:div>
    <w:div w:id="681324641">
      <w:bodyDiv w:val="1"/>
      <w:marLeft w:val="0"/>
      <w:marRight w:val="0"/>
      <w:marTop w:val="0"/>
      <w:marBottom w:val="0"/>
      <w:divBdr>
        <w:top w:val="none" w:sz="0" w:space="0" w:color="auto"/>
        <w:left w:val="none" w:sz="0" w:space="0" w:color="auto"/>
        <w:bottom w:val="none" w:sz="0" w:space="0" w:color="auto"/>
        <w:right w:val="none" w:sz="0" w:space="0" w:color="auto"/>
      </w:divBdr>
      <w:divsChild>
        <w:div w:id="592933758">
          <w:marLeft w:val="0"/>
          <w:marRight w:val="0"/>
          <w:marTop w:val="0"/>
          <w:marBottom w:val="0"/>
          <w:divBdr>
            <w:top w:val="none" w:sz="0" w:space="0" w:color="auto"/>
            <w:left w:val="none" w:sz="0" w:space="0" w:color="auto"/>
            <w:bottom w:val="none" w:sz="0" w:space="0" w:color="auto"/>
            <w:right w:val="none" w:sz="0" w:space="0" w:color="auto"/>
          </w:divBdr>
          <w:divsChild>
            <w:div w:id="582107586">
              <w:marLeft w:val="0"/>
              <w:marRight w:val="0"/>
              <w:marTop w:val="0"/>
              <w:marBottom w:val="0"/>
              <w:divBdr>
                <w:top w:val="none" w:sz="0" w:space="0" w:color="auto"/>
                <w:left w:val="none" w:sz="0" w:space="0" w:color="auto"/>
                <w:bottom w:val="none" w:sz="0" w:space="0" w:color="auto"/>
                <w:right w:val="none" w:sz="0" w:space="0" w:color="auto"/>
              </w:divBdr>
            </w:div>
            <w:div w:id="1291011174">
              <w:marLeft w:val="0"/>
              <w:marRight w:val="0"/>
              <w:marTop w:val="0"/>
              <w:marBottom w:val="0"/>
              <w:divBdr>
                <w:top w:val="none" w:sz="0" w:space="0" w:color="auto"/>
                <w:left w:val="none" w:sz="0" w:space="0" w:color="auto"/>
                <w:bottom w:val="none" w:sz="0" w:space="0" w:color="auto"/>
                <w:right w:val="none" w:sz="0" w:space="0" w:color="auto"/>
              </w:divBdr>
            </w:div>
          </w:divsChild>
        </w:div>
        <w:div w:id="1590196249">
          <w:marLeft w:val="0"/>
          <w:marRight w:val="0"/>
          <w:marTop w:val="0"/>
          <w:marBottom w:val="0"/>
          <w:divBdr>
            <w:top w:val="none" w:sz="0" w:space="0" w:color="auto"/>
            <w:left w:val="none" w:sz="0" w:space="0" w:color="auto"/>
            <w:bottom w:val="none" w:sz="0" w:space="0" w:color="auto"/>
            <w:right w:val="none" w:sz="0" w:space="0" w:color="auto"/>
          </w:divBdr>
        </w:div>
        <w:div w:id="145174572">
          <w:marLeft w:val="0"/>
          <w:marRight w:val="0"/>
          <w:marTop w:val="0"/>
          <w:marBottom w:val="0"/>
          <w:divBdr>
            <w:top w:val="none" w:sz="0" w:space="0" w:color="auto"/>
            <w:left w:val="none" w:sz="0" w:space="0" w:color="auto"/>
            <w:bottom w:val="none" w:sz="0" w:space="0" w:color="auto"/>
            <w:right w:val="none" w:sz="0" w:space="0" w:color="auto"/>
          </w:divBdr>
        </w:div>
      </w:divsChild>
    </w:div>
    <w:div w:id="681784335">
      <w:bodyDiv w:val="1"/>
      <w:marLeft w:val="0"/>
      <w:marRight w:val="0"/>
      <w:marTop w:val="0"/>
      <w:marBottom w:val="0"/>
      <w:divBdr>
        <w:top w:val="none" w:sz="0" w:space="0" w:color="auto"/>
        <w:left w:val="none" w:sz="0" w:space="0" w:color="auto"/>
        <w:bottom w:val="none" w:sz="0" w:space="0" w:color="auto"/>
        <w:right w:val="none" w:sz="0" w:space="0" w:color="auto"/>
      </w:divBdr>
      <w:divsChild>
        <w:div w:id="1895652914">
          <w:marLeft w:val="0"/>
          <w:marRight w:val="0"/>
          <w:marTop w:val="0"/>
          <w:marBottom w:val="0"/>
          <w:divBdr>
            <w:top w:val="none" w:sz="0" w:space="0" w:color="auto"/>
            <w:left w:val="none" w:sz="0" w:space="0" w:color="auto"/>
            <w:bottom w:val="none" w:sz="0" w:space="0" w:color="auto"/>
            <w:right w:val="none" w:sz="0" w:space="0" w:color="auto"/>
          </w:divBdr>
          <w:divsChild>
            <w:div w:id="1900750108">
              <w:marLeft w:val="0"/>
              <w:marRight w:val="0"/>
              <w:marTop w:val="0"/>
              <w:marBottom w:val="0"/>
              <w:divBdr>
                <w:top w:val="none" w:sz="0" w:space="0" w:color="auto"/>
                <w:left w:val="none" w:sz="0" w:space="0" w:color="auto"/>
                <w:bottom w:val="none" w:sz="0" w:space="0" w:color="auto"/>
                <w:right w:val="none" w:sz="0" w:space="0" w:color="auto"/>
              </w:divBdr>
            </w:div>
            <w:div w:id="1026058987">
              <w:marLeft w:val="0"/>
              <w:marRight w:val="0"/>
              <w:marTop w:val="0"/>
              <w:marBottom w:val="0"/>
              <w:divBdr>
                <w:top w:val="none" w:sz="0" w:space="0" w:color="auto"/>
                <w:left w:val="none" w:sz="0" w:space="0" w:color="auto"/>
                <w:bottom w:val="none" w:sz="0" w:space="0" w:color="auto"/>
                <w:right w:val="none" w:sz="0" w:space="0" w:color="auto"/>
              </w:divBdr>
            </w:div>
          </w:divsChild>
        </w:div>
        <w:div w:id="1095440467">
          <w:marLeft w:val="0"/>
          <w:marRight w:val="0"/>
          <w:marTop w:val="0"/>
          <w:marBottom w:val="0"/>
          <w:divBdr>
            <w:top w:val="none" w:sz="0" w:space="0" w:color="auto"/>
            <w:left w:val="none" w:sz="0" w:space="0" w:color="auto"/>
            <w:bottom w:val="none" w:sz="0" w:space="0" w:color="auto"/>
            <w:right w:val="none" w:sz="0" w:space="0" w:color="auto"/>
          </w:divBdr>
        </w:div>
      </w:divsChild>
    </w:div>
    <w:div w:id="682783643">
      <w:bodyDiv w:val="1"/>
      <w:marLeft w:val="0"/>
      <w:marRight w:val="0"/>
      <w:marTop w:val="0"/>
      <w:marBottom w:val="0"/>
      <w:divBdr>
        <w:top w:val="none" w:sz="0" w:space="0" w:color="auto"/>
        <w:left w:val="none" w:sz="0" w:space="0" w:color="auto"/>
        <w:bottom w:val="none" w:sz="0" w:space="0" w:color="auto"/>
        <w:right w:val="none" w:sz="0" w:space="0" w:color="auto"/>
      </w:divBdr>
      <w:divsChild>
        <w:div w:id="678235496">
          <w:marLeft w:val="0"/>
          <w:marRight w:val="0"/>
          <w:marTop w:val="0"/>
          <w:marBottom w:val="0"/>
          <w:divBdr>
            <w:top w:val="none" w:sz="0" w:space="0" w:color="auto"/>
            <w:left w:val="none" w:sz="0" w:space="0" w:color="auto"/>
            <w:bottom w:val="none" w:sz="0" w:space="0" w:color="auto"/>
            <w:right w:val="none" w:sz="0" w:space="0" w:color="auto"/>
          </w:divBdr>
          <w:divsChild>
            <w:div w:id="2064937200">
              <w:marLeft w:val="0"/>
              <w:marRight w:val="0"/>
              <w:marTop w:val="0"/>
              <w:marBottom w:val="0"/>
              <w:divBdr>
                <w:top w:val="none" w:sz="0" w:space="0" w:color="auto"/>
                <w:left w:val="none" w:sz="0" w:space="0" w:color="auto"/>
                <w:bottom w:val="none" w:sz="0" w:space="0" w:color="auto"/>
                <w:right w:val="none" w:sz="0" w:space="0" w:color="auto"/>
              </w:divBdr>
            </w:div>
            <w:div w:id="1436441871">
              <w:marLeft w:val="0"/>
              <w:marRight w:val="0"/>
              <w:marTop w:val="0"/>
              <w:marBottom w:val="0"/>
              <w:divBdr>
                <w:top w:val="none" w:sz="0" w:space="0" w:color="auto"/>
                <w:left w:val="none" w:sz="0" w:space="0" w:color="auto"/>
                <w:bottom w:val="none" w:sz="0" w:space="0" w:color="auto"/>
                <w:right w:val="none" w:sz="0" w:space="0" w:color="auto"/>
              </w:divBdr>
            </w:div>
          </w:divsChild>
        </w:div>
        <w:div w:id="1662125791">
          <w:marLeft w:val="0"/>
          <w:marRight w:val="0"/>
          <w:marTop w:val="0"/>
          <w:marBottom w:val="0"/>
          <w:divBdr>
            <w:top w:val="none" w:sz="0" w:space="0" w:color="auto"/>
            <w:left w:val="none" w:sz="0" w:space="0" w:color="auto"/>
            <w:bottom w:val="none" w:sz="0" w:space="0" w:color="auto"/>
            <w:right w:val="none" w:sz="0" w:space="0" w:color="auto"/>
          </w:divBdr>
        </w:div>
      </w:divsChild>
    </w:div>
    <w:div w:id="683558589">
      <w:bodyDiv w:val="1"/>
      <w:marLeft w:val="0"/>
      <w:marRight w:val="0"/>
      <w:marTop w:val="0"/>
      <w:marBottom w:val="0"/>
      <w:divBdr>
        <w:top w:val="none" w:sz="0" w:space="0" w:color="auto"/>
        <w:left w:val="none" w:sz="0" w:space="0" w:color="auto"/>
        <w:bottom w:val="none" w:sz="0" w:space="0" w:color="auto"/>
        <w:right w:val="none" w:sz="0" w:space="0" w:color="auto"/>
      </w:divBdr>
      <w:divsChild>
        <w:div w:id="445853054">
          <w:marLeft w:val="0"/>
          <w:marRight w:val="0"/>
          <w:marTop w:val="0"/>
          <w:marBottom w:val="0"/>
          <w:divBdr>
            <w:top w:val="none" w:sz="0" w:space="0" w:color="auto"/>
            <w:left w:val="none" w:sz="0" w:space="0" w:color="auto"/>
            <w:bottom w:val="none" w:sz="0" w:space="0" w:color="auto"/>
            <w:right w:val="none" w:sz="0" w:space="0" w:color="auto"/>
          </w:divBdr>
          <w:divsChild>
            <w:div w:id="387191609">
              <w:marLeft w:val="0"/>
              <w:marRight w:val="0"/>
              <w:marTop w:val="0"/>
              <w:marBottom w:val="0"/>
              <w:divBdr>
                <w:top w:val="none" w:sz="0" w:space="0" w:color="auto"/>
                <w:left w:val="none" w:sz="0" w:space="0" w:color="auto"/>
                <w:bottom w:val="none" w:sz="0" w:space="0" w:color="auto"/>
                <w:right w:val="none" w:sz="0" w:space="0" w:color="auto"/>
              </w:divBdr>
            </w:div>
            <w:div w:id="1995329192">
              <w:marLeft w:val="0"/>
              <w:marRight w:val="0"/>
              <w:marTop w:val="0"/>
              <w:marBottom w:val="0"/>
              <w:divBdr>
                <w:top w:val="none" w:sz="0" w:space="0" w:color="auto"/>
                <w:left w:val="none" w:sz="0" w:space="0" w:color="auto"/>
                <w:bottom w:val="none" w:sz="0" w:space="0" w:color="auto"/>
                <w:right w:val="none" w:sz="0" w:space="0" w:color="auto"/>
              </w:divBdr>
            </w:div>
          </w:divsChild>
        </w:div>
        <w:div w:id="1073158263">
          <w:marLeft w:val="0"/>
          <w:marRight w:val="0"/>
          <w:marTop w:val="0"/>
          <w:marBottom w:val="0"/>
          <w:divBdr>
            <w:top w:val="none" w:sz="0" w:space="0" w:color="auto"/>
            <w:left w:val="none" w:sz="0" w:space="0" w:color="auto"/>
            <w:bottom w:val="none" w:sz="0" w:space="0" w:color="auto"/>
            <w:right w:val="none" w:sz="0" w:space="0" w:color="auto"/>
          </w:divBdr>
        </w:div>
      </w:divsChild>
    </w:div>
    <w:div w:id="684284042">
      <w:bodyDiv w:val="1"/>
      <w:marLeft w:val="0"/>
      <w:marRight w:val="0"/>
      <w:marTop w:val="0"/>
      <w:marBottom w:val="0"/>
      <w:divBdr>
        <w:top w:val="none" w:sz="0" w:space="0" w:color="auto"/>
        <w:left w:val="none" w:sz="0" w:space="0" w:color="auto"/>
        <w:bottom w:val="none" w:sz="0" w:space="0" w:color="auto"/>
        <w:right w:val="none" w:sz="0" w:space="0" w:color="auto"/>
      </w:divBdr>
      <w:divsChild>
        <w:div w:id="1566448209">
          <w:marLeft w:val="0"/>
          <w:marRight w:val="0"/>
          <w:marTop w:val="0"/>
          <w:marBottom w:val="0"/>
          <w:divBdr>
            <w:top w:val="none" w:sz="0" w:space="0" w:color="auto"/>
            <w:left w:val="none" w:sz="0" w:space="0" w:color="auto"/>
            <w:bottom w:val="none" w:sz="0" w:space="0" w:color="auto"/>
            <w:right w:val="none" w:sz="0" w:space="0" w:color="auto"/>
          </w:divBdr>
        </w:div>
        <w:div w:id="614287943">
          <w:marLeft w:val="0"/>
          <w:marRight w:val="0"/>
          <w:marTop w:val="0"/>
          <w:marBottom w:val="0"/>
          <w:divBdr>
            <w:top w:val="none" w:sz="0" w:space="0" w:color="auto"/>
            <w:left w:val="none" w:sz="0" w:space="0" w:color="auto"/>
            <w:bottom w:val="none" w:sz="0" w:space="0" w:color="auto"/>
            <w:right w:val="none" w:sz="0" w:space="0" w:color="auto"/>
          </w:divBdr>
          <w:divsChild>
            <w:div w:id="147946402">
              <w:marLeft w:val="0"/>
              <w:marRight w:val="0"/>
              <w:marTop w:val="0"/>
              <w:marBottom w:val="0"/>
              <w:divBdr>
                <w:top w:val="none" w:sz="0" w:space="0" w:color="auto"/>
                <w:left w:val="none" w:sz="0" w:space="0" w:color="auto"/>
                <w:bottom w:val="none" w:sz="0" w:space="0" w:color="auto"/>
                <w:right w:val="none" w:sz="0" w:space="0" w:color="auto"/>
              </w:divBdr>
              <w:divsChild>
                <w:div w:id="3710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5067">
      <w:bodyDiv w:val="1"/>
      <w:marLeft w:val="0"/>
      <w:marRight w:val="0"/>
      <w:marTop w:val="0"/>
      <w:marBottom w:val="0"/>
      <w:divBdr>
        <w:top w:val="none" w:sz="0" w:space="0" w:color="auto"/>
        <w:left w:val="none" w:sz="0" w:space="0" w:color="auto"/>
        <w:bottom w:val="none" w:sz="0" w:space="0" w:color="auto"/>
        <w:right w:val="none" w:sz="0" w:space="0" w:color="auto"/>
      </w:divBdr>
      <w:divsChild>
        <w:div w:id="1341083991">
          <w:marLeft w:val="0"/>
          <w:marRight w:val="0"/>
          <w:marTop w:val="0"/>
          <w:marBottom w:val="0"/>
          <w:divBdr>
            <w:top w:val="none" w:sz="0" w:space="0" w:color="auto"/>
            <w:left w:val="none" w:sz="0" w:space="0" w:color="auto"/>
            <w:bottom w:val="none" w:sz="0" w:space="0" w:color="auto"/>
            <w:right w:val="none" w:sz="0" w:space="0" w:color="auto"/>
          </w:divBdr>
        </w:div>
      </w:divsChild>
    </w:div>
    <w:div w:id="685407050">
      <w:bodyDiv w:val="1"/>
      <w:marLeft w:val="0"/>
      <w:marRight w:val="0"/>
      <w:marTop w:val="0"/>
      <w:marBottom w:val="0"/>
      <w:divBdr>
        <w:top w:val="none" w:sz="0" w:space="0" w:color="auto"/>
        <w:left w:val="none" w:sz="0" w:space="0" w:color="auto"/>
        <w:bottom w:val="none" w:sz="0" w:space="0" w:color="auto"/>
        <w:right w:val="none" w:sz="0" w:space="0" w:color="auto"/>
      </w:divBdr>
      <w:divsChild>
        <w:div w:id="1245997295">
          <w:marLeft w:val="0"/>
          <w:marRight w:val="0"/>
          <w:marTop w:val="0"/>
          <w:marBottom w:val="0"/>
          <w:divBdr>
            <w:top w:val="none" w:sz="0" w:space="0" w:color="auto"/>
            <w:left w:val="none" w:sz="0" w:space="0" w:color="auto"/>
            <w:bottom w:val="none" w:sz="0" w:space="0" w:color="auto"/>
            <w:right w:val="none" w:sz="0" w:space="0" w:color="auto"/>
          </w:divBdr>
          <w:divsChild>
            <w:div w:id="1219588420">
              <w:marLeft w:val="0"/>
              <w:marRight w:val="0"/>
              <w:marTop w:val="0"/>
              <w:marBottom w:val="0"/>
              <w:divBdr>
                <w:top w:val="none" w:sz="0" w:space="0" w:color="auto"/>
                <w:left w:val="none" w:sz="0" w:space="0" w:color="auto"/>
                <w:bottom w:val="none" w:sz="0" w:space="0" w:color="auto"/>
                <w:right w:val="none" w:sz="0" w:space="0" w:color="auto"/>
              </w:divBdr>
            </w:div>
            <w:div w:id="1541431775">
              <w:marLeft w:val="0"/>
              <w:marRight w:val="0"/>
              <w:marTop w:val="0"/>
              <w:marBottom w:val="0"/>
              <w:divBdr>
                <w:top w:val="none" w:sz="0" w:space="0" w:color="auto"/>
                <w:left w:val="none" w:sz="0" w:space="0" w:color="auto"/>
                <w:bottom w:val="none" w:sz="0" w:space="0" w:color="auto"/>
                <w:right w:val="none" w:sz="0" w:space="0" w:color="auto"/>
              </w:divBdr>
            </w:div>
          </w:divsChild>
        </w:div>
        <w:div w:id="1089043766">
          <w:marLeft w:val="0"/>
          <w:marRight w:val="0"/>
          <w:marTop w:val="0"/>
          <w:marBottom w:val="0"/>
          <w:divBdr>
            <w:top w:val="none" w:sz="0" w:space="0" w:color="auto"/>
            <w:left w:val="none" w:sz="0" w:space="0" w:color="auto"/>
            <w:bottom w:val="none" w:sz="0" w:space="0" w:color="auto"/>
            <w:right w:val="none" w:sz="0" w:space="0" w:color="auto"/>
          </w:divBdr>
        </w:div>
      </w:divsChild>
    </w:div>
    <w:div w:id="685904404">
      <w:bodyDiv w:val="1"/>
      <w:marLeft w:val="0"/>
      <w:marRight w:val="0"/>
      <w:marTop w:val="0"/>
      <w:marBottom w:val="0"/>
      <w:divBdr>
        <w:top w:val="none" w:sz="0" w:space="0" w:color="auto"/>
        <w:left w:val="none" w:sz="0" w:space="0" w:color="auto"/>
        <w:bottom w:val="none" w:sz="0" w:space="0" w:color="auto"/>
        <w:right w:val="none" w:sz="0" w:space="0" w:color="auto"/>
      </w:divBdr>
      <w:divsChild>
        <w:div w:id="958030649">
          <w:marLeft w:val="0"/>
          <w:marRight w:val="0"/>
          <w:marTop w:val="0"/>
          <w:marBottom w:val="0"/>
          <w:divBdr>
            <w:top w:val="none" w:sz="0" w:space="0" w:color="auto"/>
            <w:left w:val="none" w:sz="0" w:space="0" w:color="auto"/>
            <w:bottom w:val="none" w:sz="0" w:space="0" w:color="auto"/>
            <w:right w:val="none" w:sz="0" w:space="0" w:color="auto"/>
          </w:divBdr>
          <w:divsChild>
            <w:div w:id="197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3476">
      <w:bodyDiv w:val="1"/>
      <w:marLeft w:val="0"/>
      <w:marRight w:val="0"/>
      <w:marTop w:val="0"/>
      <w:marBottom w:val="0"/>
      <w:divBdr>
        <w:top w:val="none" w:sz="0" w:space="0" w:color="auto"/>
        <w:left w:val="none" w:sz="0" w:space="0" w:color="auto"/>
        <w:bottom w:val="none" w:sz="0" w:space="0" w:color="auto"/>
        <w:right w:val="none" w:sz="0" w:space="0" w:color="auto"/>
      </w:divBdr>
      <w:divsChild>
        <w:div w:id="282737393">
          <w:marLeft w:val="0"/>
          <w:marRight w:val="0"/>
          <w:marTop w:val="0"/>
          <w:marBottom w:val="0"/>
          <w:divBdr>
            <w:top w:val="none" w:sz="0" w:space="0" w:color="auto"/>
            <w:left w:val="none" w:sz="0" w:space="0" w:color="auto"/>
            <w:bottom w:val="none" w:sz="0" w:space="0" w:color="auto"/>
            <w:right w:val="none" w:sz="0" w:space="0" w:color="auto"/>
          </w:divBdr>
        </w:div>
        <w:div w:id="121657254">
          <w:marLeft w:val="0"/>
          <w:marRight w:val="0"/>
          <w:marTop w:val="0"/>
          <w:marBottom w:val="0"/>
          <w:divBdr>
            <w:top w:val="none" w:sz="0" w:space="0" w:color="auto"/>
            <w:left w:val="none" w:sz="0" w:space="0" w:color="auto"/>
            <w:bottom w:val="none" w:sz="0" w:space="0" w:color="auto"/>
            <w:right w:val="none" w:sz="0" w:space="0" w:color="auto"/>
          </w:divBdr>
          <w:divsChild>
            <w:div w:id="918293495">
              <w:marLeft w:val="0"/>
              <w:marRight w:val="0"/>
              <w:marTop w:val="0"/>
              <w:marBottom w:val="0"/>
              <w:divBdr>
                <w:top w:val="none" w:sz="0" w:space="0" w:color="auto"/>
                <w:left w:val="none" w:sz="0" w:space="0" w:color="auto"/>
                <w:bottom w:val="none" w:sz="0" w:space="0" w:color="auto"/>
                <w:right w:val="none" w:sz="0" w:space="0" w:color="auto"/>
              </w:divBdr>
            </w:div>
          </w:divsChild>
        </w:div>
        <w:div w:id="1227303937">
          <w:marLeft w:val="0"/>
          <w:marRight w:val="0"/>
          <w:marTop w:val="0"/>
          <w:marBottom w:val="0"/>
          <w:divBdr>
            <w:top w:val="none" w:sz="0" w:space="0" w:color="auto"/>
            <w:left w:val="none" w:sz="0" w:space="0" w:color="auto"/>
            <w:bottom w:val="none" w:sz="0" w:space="0" w:color="auto"/>
            <w:right w:val="none" w:sz="0" w:space="0" w:color="auto"/>
          </w:divBdr>
          <w:divsChild>
            <w:div w:id="274295157">
              <w:marLeft w:val="0"/>
              <w:marRight w:val="0"/>
              <w:marTop w:val="0"/>
              <w:marBottom w:val="0"/>
              <w:divBdr>
                <w:top w:val="none" w:sz="0" w:space="0" w:color="auto"/>
                <w:left w:val="none" w:sz="0" w:space="0" w:color="auto"/>
                <w:bottom w:val="none" w:sz="0" w:space="0" w:color="auto"/>
                <w:right w:val="none" w:sz="0" w:space="0" w:color="auto"/>
              </w:divBdr>
            </w:div>
          </w:divsChild>
        </w:div>
        <w:div w:id="1563981690">
          <w:marLeft w:val="0"/>
          <w:marRight w:val="0"/>
          <w:marTop w:val="0"/>
          <w:marBottom w:val="150"/>
          <w:divBdr>
            <w:top w:val="none" w:sz="0" w:space="0" w:color="auto"/>
            <w:left w:val="none" w:sz="0" w:space="0" w:color="auto"/>
            <w:bottom w:val="none" w:sz="0" w:space="0" w:color="auto"/>
            <w:right w:val="none" w:sz="0" w:space="0" w:color="auto"/>
          </w:divBdr>
        </w:div>
      </w:divsChild>
    </w:div>
    <w:div w:id="688680062">
      <w:bodyDiv w:val="1"/>
      <w:marLeft w:val="0"/>
      <w:marRight w:val="0"/>
      <w:marTop w:val="0"/>
      <w:marBottom w:val="0"/>
      <w:divBdr>
        <w:top w:val="none" w:sz="0" w:space="0" w:color="auto"/>
        <w:left w:val="none" w:sz="0" w:space="0" w:color="auto"/>
        <w:bottom w:val="none" w:sz="0" w:space="0" w:color="auto"/>
        <w:right w:val="none" w:sz="0" w:space="0" w:color="auto"/>
      </w:divBdr>
      <w:divsChild>
        <w:div w:id="1825974769">
          <w:marLeft w:val="0"/>
          <w:marRight w:val="0"/>
          <w:marTop w:val="0"/>
          <w:marBottom w:val="0"/>
          <w:divBdr>
            <w:top w:val="none" w:sz="0" w:space="0" w:color="auto"/>
            <w:left w:val="none" w:sz="0" w:space="0" w:color="auto"/>
            <w:bottom w:val="none" w:sz="0" w:space="0" w:color="auto"/>
            <w:right w:val="none" w:sz="0" w:space="0" w:color="auto"/>
          </w:divBdr>
          <w:divsChild>
            <w:div w:id="1395080496">
              <w:marLeft w:val="0"/>
              <w:marRight w:val="0"/>
              <w:marTop w:val="0"/>
              <w:marBottom w:val="0"/>
              <w:divBdr>
                <w:top w:val="none" w:sz="0" w:space="0" w:color="auto"/>
                <w:left w:val="none" w:sz="0" w:space="0" w:color="auto"/>
                <w:bottom w:val="none" w:sz="0" w:space="0" w:color="auto"/>
                <w:right w:val="none" w:sz="0" w:space="0" w:color="auto"/>
              </w:divBdr>
            </w:div>
            <w:div w:id="1801412634">
              <w:marLeft w:val="0"/>
              <w:marRight w:val="0"/>
              <w:marTop w:val="0"/>
              <w:marBottom w:val="0"/>
              <w:divBdr>
                <w:top w:val="none" w:sz="0" w:space="0" w:color="auto"/>
                <w:left w:val="none" w:sz="0" w:space="0" w:color="auto"/>
                <w:bottom w:val="none" w:sz="0" w:space="0" w:color="auto"/>
                <w:right w:val="none" w:sz="0" w:space="0" w:color="auto"/>
              </w:divBdr>
            </w:div>
          </w:divsChild>
        </w:div>
        <w:div w:id="665593066">
          <w:marLeft w:val="0"/>
          <w:marRight w:val="0"/>
          <w:marTop w:val="0"/>
          <w:marBottom w:val="0"/>
          <w:divBdr>
            <w:top w:val="none" w:sz="0" w:space="0" w:color="auto"/>
            <w:left w:val="none" w:sz="0" w:space="0" w:color="auto"/>
            <w:bottom w:val="none" w:sz="0" w:space="0" w:color="auto"/>
            <w:right w:val="none" w:sz="0" w:space="0" w:color="auto"/>
          </w:divBdr>
        </w:div>
      </w:divsChild>
    </w:div>
    <w:div w:id="690225549">
      <w:bodyDiv w:val="1"/>
      <w:marLeft w:val="0"/>
      <w:marRight w:val="0"/>
      <w:marTop w:val="0"/>
      <w:marBottom w:val="0"/>
      <w:divBdr>
        <w:top w:val="none" w:sz="0" w:space="0" w:color="auto"/>
        <w:left w:val="none" w:sz="0" w:space="0" w:color="auto"/>
        <w:bottom w:val="none" w:sz="0" w:space="0" w:color="auto"/>
        <w:right w:val="none" w:sz="0" w:space="0" w:color="auto"/>
      </w:divBdr>
    </w:div>
    <w:div w:id="692654901">
      <w:bodyDiv w:val="1"/>
      <w:marLeft w:val="0"/>
      <w:marRight w:val="0"/>
      <w:marTop w:val="0"/>
      <w:marBottom w:val="0"/>
      <w:divBdr>
        <w:top w:val="none" w:sz="0" w:space="0" w:color="auto"/>
        <w:left w:val="none" w:sz="0" w:space="0" w:color="auto"/>
        <w:bottom w:val="none" w:sz="0" w:space="0" w:color="auto"/>
        <w:right w:val="none" w:sz="0" w:space="0" w:color="auto"/>
      </w:divBdr>
      <w:divsChild>
        <w:div w:id="429863046">
          <w:marLeft w:val="0"/>
          <w:marRight w:val="0"/>
          <w:marTop w:val="0"/>
          <w:marBottom w:val="0"/>
          <w:divBdr>
            <w:top w:val="none" w:sz="0" w:space="0" w:color="auto"/>
            <w:left w:val="none" w:sz="0" w:space="0" w:color="auto"/>
            <w:bottom w:val="none" w:sz="0" w:space="0" w:color="auto"/>
            <w:right w:val="none" w:sz="0" w:space="0" w:color="auto"/>
          </w:divBdr>
          <w:divsChild>
            <w:div w:id="1505510720">
              <w:marLeft w:val="0"/>
              <w:marRight w:val="0"/>
              <w:marTop w:val="0"/>
              <w:marBottom w:val="0"/>
              <w:divBdr>
                <w:top w:val="none" w:sz="0" w:space="0" w:color="auto"/>
                <w:left w:val="none" w:sz="0" w:space="0" w:color="auto"/>
                <w:bottom w:val="none" w:sz="0" w:space="0" w:color="auto"/>
                <w:right w:val="none" w:sz="0" w:space="0" w:color="auto"/>
              </w:divBdr>
            </w:div>
            <w:div w:id="1382292566">
              <w:marLeft w:val="0"/>
              <w:marRight w:val="0"/>
              <w:marTop w:val="0"/>
              <w:marBottom w:val="0"/>
              <w:divBdr>
                <w:top w:val="none" w:sz="0" w:space="0" w:color="auto"/>
                <w:left w:val="none" w:sz="0" w:space="0" w:color="auto"/>
                <w:bottom w:val="none" w:sz="0" w:space="0" w:color="auto"/>
                <w:right w:val="none" w:sz="0" w:space="0" w:color="auto"/>
              </w:divBdr>
            </w:div>
          </w:divsChild>
        </w:div>
        <w:div w:id="547958331">
          <w:marLeft w:val="0"/>
          <w:marRight w:val="0"/>
          <w:marTop w:val="0"/>
          <w:marBottom w:val="0"/>
          <w:divBdr>
            <w:top w:val="none" w:sz="0" w:space="0" w:color="auto"/>
            <w:left w:val="none" w:sz="0" w:space="0" w:color="auto"/>
            <w:bottom w:val="none" w:sz="0" w:space="0" w:color="auto"/>
            <w:right w:val="none" w:sz="0" w:space="0" w:color="auto"/>
          </w:divBdr>
        </w:div>
      </w:divsChild>
    </w:div>
    <w:div w:id="693043580">
      <w:bodyDiv w:val="1"/>
      <w:marLeft w:val="0"/>
      <w:marRight w:val="0"/>
      <w:marTop w:val="0"/>
      <w:marBottom w:val="0"/>
      <w:divBdr>
        <w:top w:val="none" w:sz="0" w:space="0" w:color="auto"/>
        <w:left w:val="none" w:sz="0" w:space="0" w:color="auto"/>
        <w:bottom w:val="none" w:sz="0" w:space="0" w:color="auto"/>
        <w:right w:val="none" w:sz="0" w:space="0" w:color="auto"/>
      </w:divBdr>
      <w:divsChild>
        <w:div w:id="1350642604">
          <w:marLeft w:val="0"/>
          <w:marRight w:val="0"/>
          <w:marTop w:val="0"/>
          <w:marBottom w:val="0"/>
          <w:divBdr>
            <w:top w:val="none" w:sz="0" w:space="0" w:color="auto"/>
            <w:left w:val="none" w:sz="0" w:space="0" w:color="auto"/>
            <w:bottom w:val="none" w:sz="0" w:space="0" w:color="auto"/>
            <w:right w:val="none" w:sz="0" w:space="0" w:color="auto"/>
          </w:divBdr>
          <w:divsChild>
            <w:div w:id="596720399">
              <w:marLeft w:val="0"/>
              <w:marRight w:val="0"/>
              <w:marTop w:val="0"/>
              <w:marBottom w:val="0"/>
              <w:divBdr>
                <w:top w:val="none" w:sz="0" w:space="0" w:color="auto"/>
                <w:left w:val="none" w:sz="0" w:space="0" w:color="auto"/>
                <w:bottom w:val="none" w:sz="0" w:space="0" w:color="auto"/>
                <w:right w:val="none" w:sz="0" w:space="0" w:color="auto"/>
              </w:divBdr>
            </w:div>
            <w:div w:id="1412774534">
              <w:marLeft w:val="0"/>
              <w:marRight w:val="0"/>
              <w:marTop w:val="0"/>
              <w:marBottom w:val="0"/>
              <w:divBdr>
                <w:top w:val="none" w:sz="0" w:space="0" w:color="auto"/>
                <w:left w:val="none" w:sz="0" w:space="0" w:color="auto"/>
                <w:bottom w:val="none" w:sz="0" w:space="0" w:color="auto"/>
                <w:right w:val="none" w:sz="0" w:space="0" w:color="auto"/>
              </w:divBdr>
            </w:div>
          </w:divsChild>
        </w:div>
        <w:div w:id="205147646">
          <w:marLeft w:val="0"/>
          <w:marRight w:val="0"/>
          <w:marTop w:val="0"/>
          <w:marBottom w:val="0"/>
          <w:divBdr>
            <w:top w:val="none" w:sz="0" w:space="0" w:color="auto"/>
            <w:left w:val="none" w:sz="0" w:space="0" w:color="auto"/>
            <w:bottom w:val="none" w:sz="0" w:space="0" w:color="auto"/>
            <w:right w:val="none" w:sz="0" w:space="0" w:color="auto"/>
          </w:divBdr>
        </w:div>
      </w:divsChild>
    </w:div>
    <w:div w:id="693115072">
      <w:bodyDiv w:val="1"/>
      <w:marLeft w:val="0"/>
      <w:marRight w:val="0"/>
      <w:marTop w:val="0"/>
      <w:marBottom w:val="0"/>
      <w:divBdr>
        <w:top w:val="none" w:sz="0" w:space="0" w:color="auto"/>
        <w:left w:val="none" w:sz="0" w:space="0" w:color="auto"/>
        <w:bottom w:val="none" w:sz="0" w:space="0" w:color="auto"/>
        <w:right w:val="none" w:sz="0" w:space="0" w:color="auto"/>
      </w:divBdr>
      <w:divsChild>
        <w:div w:id="817116859">
          <w:marLeft w:val="0"/>
          <w:marRight w:val="0"/>
          <w:marTop w:val="0"/>
          <w:marBottom w:val="0"/>
          <w:divBdr>
            <w:top w:val="none" w:sz="0" w:space="0" w:color="auto"/>
            <w:left w:val="none" w:sz="0" w:space="0" w:color="auto"/>
            <w:bottom w:val="none" w:sz="0" w:space="0" w:color="auto"/>
            <w:right w:val="none" w:sz="0" w:space="0" w:color="auto"/>
          </w:divBdr>
          <w:divsChild>
            <w:div w:id="1415054711">
              <w:marLeft w:val="0"/>
              <w:marRight w:val="0"/>
              <w:marTop w:val="0"/>
              <w:marBottom w:val="0"/>
              <w:divBdr>
                <w:top w:val="none" w:sz="0" w:space="0" w:color="auto"/>
                <w:left w:val="none" w:sz="0" w:space="0" w:color="auto"/>
                <w:bottom w:val="none" w:sz="0" w:space="0" w:color="auto"/>
                <w:right w:val="none" w:sz="0" w:space="0" w:color="auto"/>
              </w:divBdr>
              <w:divsChild>
                <w:div w:id="13442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6757">
          <w:marLeft w:val="0"/>
          <w:marRight w:val="0"/>
          <w:marTop w:val="0"/>
          <w:marBottom w:val="0"/>
          <w:divBdr>
            <w:top w:val="none" w:sz="0" w:space="0" w:color="auto"/>
            <w:left w:val="none" w:sz="0" w:space="0" w:color="auto"/>
            <w:bottom w:val="none" w:sz="0" w:space="0" w:color="auto"/>
            <w:right w:val="none" w:sz="0" w:space="0" w:color="auto"/>
          </w:divBdr>
        </w:div>
      </w:divsChild>
    </w:div>
    <w:div w:id="693459872">
      <w:bodyDiv w:val="1"/>
      <w:marLeft w:val="0"/>
      <w:marRight w:val="0"/>
      <w:marTop w:val="0"/>
      <w:marBottom w:val="0"/>
      <w:divBdr>
        <w:top w:val="none" w:sz="0" w:space="0" w:color="auto"/>
        <w:left w:val="none" w:sz="0" w:space="0" w:color="auto"/>
        <w:bottom w:val="none" w:sz="0" w:space="0" w:color="auto"/>
        <w:right w:val="none" w:sz="0" w:space="0" w:color="auto"/>
      </w:divBdr>
      <w:divsChild>
        <w:div w:id="673076194">
          <w:marLeft w:val="0"/>
          <w:marRight w:val="0"/>
          <w:marTop w:val="0"/>
          <w:marBottom w:val="0"/>
          <w:divBdr>
            <w:top w:val="none" w:sz="0" w:space="0" w:color="auto"/>
            <w:left w:val="none" w:sz="0" w:space="0" w:color="auto"/>
            <w:bottom w:val="none" w:sz="0" w:space="0" w:color="auto"/>
            <w:right w:val="none" w:sz="0" w:space="0" w:color="auto"/>
          </w:divBdr>
        </w:div>
        <w:div w:id="1682970106">
          <w:marLeft w:val="0"/>
          <w:marRight w:val="0"/>
          <w:marTop w:val="0"/>
          <w:marBottom w:val="0"/>
          <w:divBdr>
            <w:top w:val="none" w:sz="0" w:space="0" w:color="auto"/>
            <w:left w:val="none" w:sz="0" w:space="0" w:color="auto"/>
            <w:bottom w:val="none" w:sz="0" w:space="0" w:color="auto"/>
            <w:right w:val="none" w:sz="0" w:space="0" w:color="auto"/>
          </w:divBdr>
          <w:divsChild>
            <w:div w:id="808401880">
              <w:marLeft w:val="0"/>
              <w:marRight w:val="0"/>
              <w:marTop w:val="0"/>
              <w:marBottom w:val="0"/>
              <w:divBdr>
                <w:top w:val="none" w:sz="0" w:space="0" w:color="auto"/>
                <w:left w:val="none" w:sz="0" w:space="0" w:color="auto"/>
                <w:bottom w:val="none" w:sz="0" w:space="0" w:color="auto"/>
                <w:right w:val="none" w:sz="0" w:space="0" w:color="auto"/>
              </w:divBdr>
              <w:divsChild>
                <w:div w:id="14106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28846">
      <w:bodyDiv w:val="1"/>
      <w:marLeft w:val="0"/>
      <w:marRight w:val="0"/>
      <w:marTop w:val="0"/>
      <w:marBottom w:val="0"/>
      <w:divBdr>
        <w:top w:val="none" w:sz="0" w:space="0" w:color="auto"/>
        <w:left w:val="none" w:sz="0" w:space="0" w:color="auto"/>
        <w:bottom w:val="none" w:sz="0" w:space="0" w:color="auto"/>
        <w:right w:val="none" w:sz="0" w:space="0" w:color="auto"/>
      </w:divBdr>
      <w:divsChild>
        <w:div w:id="1884360852">
          <w:marLeft w:val="0"/>
          <w:marRight w:val="0"/>
          <w:marTop w:val="0"/>
          <w:marBottom w:val="0"/>
          <w:divBdr>
            <w:top w:val="none" w:sz="0" w:space="0" w:color="auto"/>
            <w:left w:val="none" w:sz="0" w:space="0" w:color="auto"/>
            <w:bottom w:val="none" w:sz="0" w:space="0" w:color="auto"/>
            <w:right w:val="none" w:sz="0" w:space="0" w:color="auto"/>
          </w:divBdr>
        </w:div>
        <w:div w:id="111411884">
          <w:marLeft w:val="0"/>
          <w:marRight w:val="0"/>
          <w:marTop w:val="0"/>
          <w:marBottom w:val="0"/>
          <w:divBdr>
            <w:top w:val="none" w:sz="0" w:space="0" w:color="auto"/>
            <w:left w:val="none" w:sz="0" w:space="0" w:color="auto"/>
            <w:bottom w:val="none" w:sz="0" w:space="0" w:color="auto"/>
            <w:right w:val="none" w:sz="0" w:space="0" w:color="auto"/>
          </w:divBdr>
        </w:div>
        <w:div w:id="434597453">
          <w:marLeft w:val="0"/>
          <w:marRight w:val="0"/>
          <w:marTop w:val="0"/>
          <w:marBottom w:val="0"/>
          <w:divBdr>
            <w:top w:val="none" w:sz="0" w:space="0" w:color="auto"/>
            <w:left w:val="none" w:sz="0" w:space="0" w:color="auto"/>
            <w:bottom w:val="none" w:sz="0" w:space="0" w:color="auto"/>
            <w:right w:val="none" w:sz="0" w:space="0" w:color="auto"/>
          </w:divBdr>
        </w:div>
      </w:divsChild>
    </w:div>
    <w:div w:id="695354359">
      <w:bodyDiv w:val="1"/>
      <w:marLeft w:val="0"/>
      <w:marRight w:val="0"/>
      <w:marTop w:val="0"/>
      <w:marBottom w:val="0"/>
      <w:divBdr>
        <w:top w:val="none" w:sz="0" w:space="0" w:color="auto"/>
        <w:left w:val="none" w:sz="0" w:space="0" w:color="auto"/>
        <w:bottom w:val="none" w:sz="0" w:space="0" w:color="auto"/>
        <w:right w:val="none" w:sz="0" w:space="0" w:color="auto"/>
      </w:divBdr>
      <w:divsChild>
        <w:div w:id="553811613">
          <w:marLeft w:val="0"/>
          <w:marRight w:val="0"/>
          <w:marTop w:val="0"/>
          <w:marBottom w:val="0"/>
          <w:divBdr>
            <w:top w:val="none" w:sz="0" w:space="0" w:color="auto"/>
            <w:left w:val="none" w:sz="0" w:space="0" w:color="auto"/>
            <w:bottom w:val="none" w:sz="0" w:space="0" w:color="auto"/>
            <w:right w:val="none" w:sz="0" w:space="0" w:color="auto"/>
          </w:divBdr>
        </w:div>
        <w:div w:id="46152112">
          <w:marLeft w:val="0"/>
          <w:marRight w:val="0"/>
          <w:marTop w:val="0"/>
          <w:marBottom w:val="0"/>
          <w:divBdr>
            <w:top w:val="none" w:sz="0" w:space="0" w:color="auto"/>
            <w:left w:val="none" w:sz="0" w:space="0" w:color="auto"/>
            <w:bottom w:val="none" w:sz="0" w:space="0" w:color="auto"/>
            <w:right w:val="none" w:sz="0" w:space="0" w:color="auto"/>
          </w:divBdr>
        </w:div>
      </w:divsChild>
    </w:div>
    <w:div w:id="696464059">
      <w:bodyDiv w:val="1"/>
      <w:marLeft w:val="0"/>
      <w:marRight w:val="0"/>
      <w:marTop w:val="0"/>
      <w:marBottom w:val="0"/>
      <w:divBdr>
        <w:top w:val="none" w:sz="0" w:space="0" w:color="auto"/>
        <w:left w:val="none" w:sz="0" w:space="0" w:color="auto"/>
        <w:bottom w:val="none" w:sz="0" w:space="0" w:color="auto"/>
        <w:right w:val="none" w:sz="0" w:space="0" w:color="auto"/>
      </w:divBdr>
      <w:divsChild>
        <w:div w:id="1909419917">
          <w:marLeft w:val="0"/>
          <w:marRight w:val="0"/>
          <w:marTop w:val="0"/>
          <w:marBottom w:val="0"/>
          <w:divBdr>
            <w:top w:val="none" w:sz="0" w:space="0" w:color="auto"/>
            <w:left w:val="none" w:sz="0" w:space="0" w:color="auto"/>
            <w:bottom w:val="none" w:sz="0" w:space="0" w:color="auto"/>
            <w:right w:val="none" w:sz="0" w:space="0" w:color="auto"/>
          </w:divBdr>
          <w:divsChild>
            <w:div w:id="1145899846">
              <w:marLeft w:val="0"/>
              <w:marRight w:val="0"/>
              <w:marTop w:val="0"/>
              <w:marBottom w:val="0"/>
              <w:divBdr>
                <w:top w:val="none" w:sz="0" w:space="0" w:color="auto"/>
                <w:left w:val="none" w:sz="0" w:space="0" w:color="auto"/>
                <w:bottom w:val="none" w:sz="0" w:space="0" w:color="auto"/>
                <w:right w:val="none" w:sz="0" w:space="0" w:color="auto"/>
              </w:divBdr>
            </w:div>
            <w:div w:id="310058412">
              <w:marLeft w:val="0"/>
              <w:marRight w:val="0"/>
              <w:marTop w:val="0"/>
              <w:marBottom w:val="0"/>
              <w:divBdr>
                <w:top w:val="none" w:sz="0" w:space="0" w:color="auto"/>
                <w:left w:val="none" w:sz="0" w:space="0" w:color="auto"/>
                <w:bottom w:val="none" w:sz="0" w:space="0" w:color="auto"/>
                <w:right w:val="none" w:sz="0" w:space="0" w:color="auto"/>
              </w:divBdr>
            </w:div>
          </w:divsChild>
        </w:div>
        <w:div w:id="466436959">
          <w:marLeft w:val="0"/>
          <w:marRight w:val="0"/>
          <w:marTop w:val="0"/>
          <w:marBottom w:val="0"/>
          <w:divBdr>
            <w:top w:val="none" w:sz="0" w:space="0" w:color="auto"/>
            <w:left w:val="none" w:sz="0" w:space="0" w:color="auto"/>
            <w:bottom w:val="none" w:sz="0" w:space="0" w:color="auto"/>
            <w:right w:val="none" w:sz="0" w:space="0" w:color="auto"/>
          </w:divBdr>
        </w:div>
      </w:divsChild>
    </w:div>
    <w:div w:id="696470946">
      <w:bodyDiv w:val="1"/>
      <w:marLeft w:val="0"/>
      <w:marRight w:val="0"/>
      <w:marTop w:val="0"/>
      <w:marBottom w:val="0"/>
      <w:divBdr>
        <w:top w:val="none" w:sz="0" w:space="0" w:color="auto"/>
        <w:left w:val="none" w:sz="0" w:space="0" w:color="auto"/>
        <w:bottom w:val="none" w:sz="0" w:space="0" w:color="auto"/>
        <w:right w:val="none" w:sz="0" w:space="0" w:color="auto"/>
      </w:divBdr>
      <w:divsChild>
        <w:div w:id="1095437436">
          <w:marLeft w:val="0"/>
          <w:marRight w:val="0"/>
          <w:marTop w:val="0"/>
          <w:marBottom w:val="0"/>
          <w:divBdr>
            <w:top w:val="none" w:sz="0" w:space="0" w:color="auto"/>
            <w:left w:val="none" w:sz="0" w:space="0" w:color="auto"/>
            <w:bottom w:val="none" w:sz="0" w:space="0" w:color="auto"/>
            <w:right w:val="none" w:sz="0" w:space="0" w:color="auto"/>
          </w:divBdr>
          <w:divsChild>
            <w:div w:id="935749788">
              <w:marLeft w:val="0"/>
              <w:marRight w:val="0"/>
              <w:marTop w:val="0"/>
              <w:marBottom w:val="0"/>
              <w:divBdr>
                <w:top w:val="none" w:sz="0" w:space="0" w:color="auto"/>
                <w:left w:val="none" w:sz="0" w:space="0" w:color="auto"/>
                <w:bottom w:val="none" w:sz="0" w:space="0" w:color="auto"/>
                <w:right w:val="none" w:sz="0" w:space="0" w:color="auto"/>
              </w:divBdr>
            </w:div>
          </w:divsChild>
        </w:div>
        <w:div w:id="1601984949">
          <w:marLeft w:val="0"/>
          <w:marRight w:val="0"/>
          <w:marTop w:val="0"/>
          <w:marBottom w:val="0"/>
          <w:divBdr>
            <w:top w:val="none" w:sz="0" w:space="0" w:color="auto"/>
            <w:left w:val="none" w:sz="0" w:space="0" w:color="auto"/>
            <w:bottom w:val="none" w:sz="0" w:space="0" w:color="auto"/>
            <w:right w:val="none" w:sz="0" w:space="0" w:color="auto"/>
          </w:divBdr>
          <w:divsChild>
            <w:div w:id="211776584">
              <w:marLeft w:val="0"/>
              <w:marRight w:val="0"/>
              <w:marTop w:val="0"/>
              <w:marBottom w:val="0"/>
              <w:divBdr>
                <w:top w:val="none" w:sz="0" w:space="0" w:color="auto"/>
                <w:left w:val="none" w:sz="0" w:space="0" w:color="auto"/>
                <w:bottom w:val="none" w:sz="0" w:space="0" w:color="auto"/>
                <w:right w:val="none" w:sz="0" w:space="0" w:color="auto"/>
              </w:divBdr>
            </w:div>
            <w:div w:id="211582911">
              <w:marLeft w:val="0"/>
              <w:marRight w:val="0"/>
              <w:marTop w:val="0"/>
              <w:marBottom w:val="0"/>
              <w:divBdr>
                <w:top w:val="none" w:sz="0" w:space="0" w:color="auto"/>
                <w:left w:val="none" w:sz="0" w:space="0" w:color="auto"/>
                <w:bottom w:val="none" w:sz="0" w:space="0" w:color="auto"/>
                <w:right w:val="none" w:sz="0" w:space="0" w:color="auto"/>
              </w:divBdr>
            </w:div>
            <w:div w:id="21115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7395">
      <w:bodyDiv w:val="1"/>
      <w:marLeft w:val="0"/>
      <w:marRight w:val="0"/>
      <w:marTop w:val="0"/>
      <w:marBottom w:val="0"/>
      <w:divBdr>
        <w:top w:val="none" w:sz="0" w:space="0" w:color="auto"/>
        <w:left w:val="none" w:sz="0" w:space="0" w:color="auto"/>
        <w:bottom w:val="none" w:sz="0" w:space="0" w:color="auto"/>
        <w:right w:val="none" w:sz="0" w:space="0" w:color="auto"/>
      </w:divBdr>
      <w:divsChild>
        <w:div w:id="121307446">
          <w:marLeft w:val="0"/>
          <w:marRight w:val="0"/>
          <w:marTop w:val="0"/>
          <w:marBottom w:val="0"/>
          <w:divBdr>
            <w:top w:val="none" w:sz="0" w:space="0" w:color="auto"/>
            <w:left w:val="none" w:sz="0" w:space="0" w:color="auto"/>
            <w:bottom w:val="none" w:sz="0" w:space="0" w:color="auto"/>
            <w:right w:val="none" w:sz="0" w:space="0" w:color="auto"/>
          </w:divBdr>
          <w:divsChild>
            <w:div w:id="1011033961">
              <w:marLeft w:val="0"/>
              <w:marRight w:val="0"/>
              <w:marTop w:val="0"/>
              <w:marBottom w:val="0"/>
              <w:divBdr>
                <w:top w:val="none" w:sz="0" w:space="0" w:color="auto"/>
                <w:left w:val="none" w:sz="0" w:space="0" w:color="auto"/>
                <w:bottom w:val="none" w:sz="0" w:space="0" w:color="auto"/>
                <w:right w:val="none" w:sz="0" w:space="0" w:color="auto"/>
              </w:divBdr>
              <w:divsChild>
                <w:div w:id="9497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9189">
          <w:marLeft w:val="0"/>
          <w:marRight w:val="0"/>
          <w:marTop w:val="0"/>
          <w:marBottom w:val="0"/>
          <w:divBdr>
            <w:top w:val="none" w:sz="0" w:space="0" w:color="auto"/>
            <w:left w:val="none" w:sz="0" w:space="0" w:color="auto"/>
            <w:bottom w:val="none" w:sz="0" w:space="0" w:color="auto"/>
            <w:right w:val="none" w:sz="0" w:space="0" w:color="auto"/>
          </w:divBdr>
          <w:divsChild>
            <w:div w:id="1038704724">
              <w:marLeft w:val="0"/>
              <w:marRight w:val="0"/>
              <w:marTop w:val="0"/>
              <w:marBottom w:val="0"/>
              <w:divBdr>
                <w:top w:val="none" w:sz="0" w:space="0" w:color="auto"/>
                <w:left w:val="none" w:sz="0" w:space="0" w:color="auto"/>
                <w:bottom w:val="none" w:sz="0" w:space="0" w:color="auto"/>
                <w:right w:val="none" w:sz="0" w:space="0" w:color="auto"/>
              </w:divBdr>
              <w:divsChild>
                <w:div w:id="1098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7349">
          <w:marLeft w:val="0"/>
          <w:marRight w:val="0"/>
          <w:marTop w:val="0"/>
          <w:marBottom w:val="0"/>
          <w:divBdr>
            <w:top w:val="none" w:sz="0" w:space="0" w:color="auto"/>
            <w:left w:val="none" w:sz="0" w:space="0" w:color="auto"/>
            <w:bottom w:val="none" w:sz="0" w:space="0" w:color="auto"/>
            <w:right w:val="none" w:sz="0" w:space="0" w:color="auto"/>
          </w:divBdr>
          <w:divsChild>
            <w:div w:id="1329362293">
              <w:marLeft w:val="0"/>
              <w:marRight w:val="0"/>
              <w:marTop w:val="0"/>
              <w:marBottom w:val="0"/>
              <w:divBdr>
                <w:top w:val="none" w:sz="0" w:space="0" w:color="auto"/>
                <w:left w:val="none" w:sz="0" w:space="0" w:color="auto"/>
                <w:bottom w:val="none" w:sz="0" w:space="0" w:color="auto"/>
                <w:right w:val="none" w:sz="0" w:space="0" w:color="auto"/>
              </w:divBdr>
              <w:divsChild>
                <w:div w:id="51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8992">
      <w:bodyDiv w:val="1"/>
      <w:marLeft w:val="0"/>
      <w:marRight w:val="0"/>
      <w:marTop w:val="0"/>
      <w:marBottom w:val="0"/>
      <w:divBdr>
        <w:top w:val="none" w:sz="0" w:space="0" w:color="auto"/>
        <w:left w:val="none" w:sz="0" w:space="0" w:color="auto"/>
        <w:bottom w:val="none" w:sz="0" w:space="0" w:color="auto"/>
        <w:right w:val="none" w:sz="0" w:space="0" w:color="auto"/>
      </w:divBdr>
      <w:divsChild>
        <w:div w:id="868026166">
          <w:marLeft w:val="0"/>
          <w:marRight w:val="0"/>
          <w:marTop w:val="0"/>
          <w:marBottom w:val="0"/>
          <w:divBdr>
            <w:top w:val="none" w:sz="0" w:space="0" w:color="auto"/>
            <w:left w:val="none" w:sz="0" w:space="0" w:color="auto"/>
            <w:bottom w:val="none" w:sz="0" w:space="0" w:color="auto"/>
            <w:right w:val="none" w:sz="0" w:space="0" w:color="auto"/>
          </w:divBdr>
          <w:divsChild>
            <w:div w:id="553273715">
              <w:marLeft w:val="0"/>
              <w:marRight w:val="0"/>
              <w:marTop w:val="0"/>
              <w:marBottom w:val="0"/>
              <w:divBdr>
                <w:top w:val="none" w:sz="0" w:space="0" w:color="auto"/>
                <w:left w:val="none" w:sz="0" w:space="0" w:color="auto"/>
                <w:bottom w:val="none" w:sz="0" w:space="0" w:color="auto"/>
                <w:right w:val="none" w:sz="0" w:space="0" w:color="auto"/>
              </w:divBdr>
            </w:div>
            <w:div w:id="1329334307">
              <w:marLeft w:val="0"/>
              <w:marRight w:val="0"/>
              <w:marTop w:val="0"/>
              <w:marBottom w:val="0"/>
              <w:divBdr>
                <w:top w:val="none" w:sz="0" w:space="0" w:color="auto"/>
                <w:left w:val="none" w:sz="0" w:space="0" w:color="auto"/>
                <w:bottom w:val="none" w:sz="0" w:space="0" w:color="auto"/>
                <w:right w:val="none" w:sz="0" w:space="0" w:color="auto"/>
              </w:divBdr>
            </w:div>
          </w:divsChild>
        </w:div>
        <w:div w:id="844590509">
          <w:marLeft w:val="0"/>
          <w:marRight w:val="0"/>
          <w:marTop w:val="0"/>
          <w:marBottom w:val="0"/>
          <w:divBdr>
            <w:top w:val="none" w:sz="0" w:space="0" w:color="auto"/>
            <w:left w:val="none" w:sz="0" w:space="0" w:color="auto"/>
            <w:bottom w:val="none" w:sz="0" w:space="0" w:color="auto"/>
            <w:right w:val="none" w:sz="0" w:space="0" w:color="auto"/>
          </w:divBdr>
        </w:div>
      </w:divsChild>
    </w:div>
    <w:div w:id="699671198">
      <w:bodyDiv w:val="1"/>
      <w:marLeft w:val="0"/>
      <w:marRight w:val="0"/>
      <w:marTop w:val="0"/>
      <w:marBottom w:val="0"/>
      <w:divBdr>
        <w:top w:val="none" w:sz="0" w:space="0" w:color="auto"/>
        <w:left w:val="none" w:sz="0" w:space="0" w:color="auto"/>
        <w:bottom w:val="none" w:sz="0" w:space="0" w:color="auto"/>
        <w:right w:val="none" w:sz="0" w:space="0" w:color="auto"/>
      </w:divBdr>
      <w:divsChild>
        <w:div w:id="1396513141">
          <w:marLeft w:val="0"/>
          <w:marRight w:val="0"/>
          <w:marTop w:val="0"/>
          <w:marBottom w:val="0"/>
          <w:divBdr>
            <w:top w:val="none" w:sz="0" w:space="0" w:color="auto"/>
            <w:left w:val="none" w:sz="0" w:space="0" w:color="auto"/>
            <w:bottom w:val="none" w:sz="0" w:space="0" w:color="auto"/>
            <w:right w:val="none" w:sz="0" w:space="0" w:color="auto"/>
          </w:divBdr>
          <w:divsChild>
            <w:div w:id="1949778927">
              <w:marLeft w:val="0"/>
              <w:marRight w:val="0"/>
              <w:marTop w:val="0"/>
              <w:marBottom w:val="0"/>
              <w:divBdr>
                <w:top w:val="none" w:sz="0" w:space="0" w:color="auto"/>
                <w:left w:val="none" w:sz="0" w:space="0" w:color="auto"/>
                <w:bottom w:val="none" w:sz="0" w:space="0" w:color="auto"/>
                <w:right w:val="none" w:sz="0" w:space="0" w:color="auto"/>
              </w:divBdr>
              <w:divsChild>
                <w:div w:id="51197191">
                  <w:marLeft w:val="0"/>
                  <w:marRight w:val="0"/>
                  <w:marTop w:val="0"/>
                  <w:marBottom w:val="0"/>
                  <w:divBdr>
                    <w:top w:val="none" w:sz="0" w:space="0" w:color="auto"/>
                    <w:left w:val="none" w:sz="0" w:space="0" w:color="auto"/>
                    <w:bottom w:val="none" w:sz="0" w:space="0" w:color="auto"/>
                    <w:right w:val="none" w:sz="0" w:space="0" w:color="auto"/>
                  </w:divBdr>
                  <w:divsChild>
                    <w:div w:id="18788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85044">
      <w:bodyDiv w:val="1"/>
      <w:marLeft w:val="0"/>
      <w:marRight w:val="0"/>
      <w:marTop w:val="0"/>
      <w:marBottom w:val="0"/>
      <w:divBdr>
        <w:top w:val="none" w:sz="0" w:space="0" w:color="auto"/>
        <w:left w:val="none" w:sz="0" w:space="0" w:color="auto"/>
        <w:bottom w:val="none" w:sz="0" w:space="0" w:color="auto"/>
        <w:right w:val="none" w:sz="0" w:space="0" w:color="auto"/>
      </w:divBdr>
      <w:divsChild>
        <w:div w:id="929267263">
          <w:marLeft w:val="0"/>
          <w:marRight w:val="0"/>
          <w:marTop w:val="0"/>
          <w:marBottom w:val="0"/>
          <w:divBdr>
            <w:top w:val="none" w:sz="0" w:space="0" w:color="auto"/>
            <w:left w:val="none" w:sz="0" w:space="0" w:color="auto"/>
            <w:bottom w:val="none" w:sz="0" w:space="0" w:color="auto"/>
            <w:right w:val="none" w:sz="0" w:space="0" w:color="auto"/>
          </w:divBdr>
          <w:divsChild>
            <w:div w:id="814956453">
              <w:marLeft w:val="0"/>
              <w:marRight w:val="0"/>
              <w:marTop w:val="0"/>
              <w:marBottom w:val="0"/>
              <w:divBdr>
                <w:top w:val="none" w:sz="0" w:space="0" w:color="auto"/>
                <w:left w:val="none" w:sz="0" w:space="0" w:color="auto"/>
                <w:bottom w:val="none" w:sz="0" w:space="0" w:color="auto"/>
                <w:right w:val="none" w:sz="0" w:space="0" w:color="auto"/>
              </w:divBdr>
            </w:div>
          </w:divsChild>
        </w:div>
        <w:div w:id="1883976297">
          <w:marLeft w:val="0"/>
          <w:marRight w:val="0"/>
          <w:marTop w:val="0"/>
          <w:marBottom w:val="0"/>
          <w:divBdr>
            <w:top w:val="none" w:sz="0" w:space="0" w:color="auto"/>
            <w:left w:val="none" w:sz="0" w:space="0" w:color="auto"/>
            <w:bottom w:val="none" w:sz="0" w:space="0" w:color="auto"/>
            <w:right w:val="none" w:sz="0" w:space="0" w:color="auto"/>
          </w:divBdr>
          <w:divsChild>
            <w:div w:id="1581794125">
              <w:marLeft w:val="0"/>
              <w:marRight w:val="0"/>
              <w:marTop w:val="0"/>
              <w:marBottom w:val="0"/>
              <w:divBdr>
                <w:top w:val="none" w:sz="0" w:space="0" w:color="auto"/>
                <w:left w:val="none" w:sz="0" w:space="0" w:color="auto"/>
                <w:bottom w:val="none" w:sz="0" w:space="0" w:color="auto"/>
                <w:right w:val="none" w:sz="0" w:space="0" w:color="auto"/>
              </w:divBdr>
            </w:div>
          </w:divsChild>
        </w:div>
        <w:div w:id="2011173053">
          <w:marLeft w:val="0"/>
          <w:marRight w:val="0"/>
          <w:marTop w:val="0"/>
          <w:marBottom w:val="0"/>
          <w:divBdr>
            <w:top w:val="none" w:sz="0" w:space="0" w:color="auto"/>
            <w:left w:val="none" w:sz="0" w:space="0" w:color="auto"/>
            <w:bottom w:val="none" w:sz="0" w:space="0" w:color="auto"/>
            <w:right w:val="none" w:sz="0" w:space="0" w:color="auto"/>
          </w:divBdr>
        </w:div>
      </w:divsChild>
    </w:div>
    <w:div w:id="701051319">
      <w:bodyDiv w:val="1"/>
      <w:marLeft w:val="0"/>
      <w:marRight w:val="0"/>
      <w:marTop w:val="0"/>
      <w:marBottom w:val="0"/>
      <w:divBdr>
        <w:top w:val="none" w:sz="0" w:space="0" w:color="auto"/>
        <w:left w:val="none" w:sz="0" w:space="0" w:color="auto"/>
        <w:bottom w:val="none" w:sz="0" w:space="0" w:color="auto"/>
        <w:right w:val="none" w:sz="0" w:space="0" w:color="auto"/>
      </w:divBdr>
      <w:divsChild>
        <w:div w:id="553007700">
          <w:marLeft w:val="0"/>
          <w:marRight w:val="0"/>
          <w:marTop w:val="0"/>
          <w:marBottom w:val="0"/>
          <w:divBdr>
            <w:top w:val="none" w:sz="0" w:space="0" w:color="auto"/>
            <w:left w:val="none" w:sz="0" w:space="0" w:color="auto"/>
            <w:bottom w:val="none" w:sz="0" w:space="0" w:color="auto"/>
            <w:right w:val="none" w:sz="0" w:space="0" w:color="auto"/>
          </w:divBdr>
          <w:divsChild>
            <w:div w:id="343170985">
              <w:marLeft w:val="0"/>
              <w:marRight w:val="0"/>
              <w:marTop w:val="0"/>
              <w:marBottom w:val="0"/>
              <w:divBdr>
                <w:top w:val="none" w:sz="0" w:space="0" w:color="auto"/>
                <w:left w:val="none" w:sz="0" w:space="0" w:color="auto"/>
                <w:bottom w:val="none" w:sz="0" w:space="0" w:color="auto"/>
                <w:right w:val="none" w:sz="0" w:space="0" w:color="auto"/>
              </w:divBdr>
            </w:div>
            <w:div w:id="1875343099">
              <w:marLeft w:val="0"/>
              <w:marRight w:val="0"/>
              <w:marTop w:val="0"/>
              <w:marBottom w:val="0"/>
              <w:divBdr>
                <w:top w:val="none" w:sz="0" w:space="0" w:color="auto"/>
                <w:left w:val="none" w:sz="0" w:space="0" w:color="auto"/>
                <w:bottom w:val="none" w:sz="0" w:space="0" w:color="auto"/>
                <w:right w:val="none" w:sz="0" w:space="0" w:color="auto"/>
              </w:divBdr>
            </w:div>
          </w:divsChild>
        </w:div>
        <w:div w:id="1297221235">
          <w:marLeft w:val="0"/>
          <w:marRight w:val="0"/>
          <w:marTop w:val="0"/>
          <w:marBottom w:val="0"/>
          <w:divBdr>
            <w:top w:val="none" w:sz="0" w:space="0" w:color="auto"/>
            <w:left w:val="none" w:sz="0" w:space="0" w:color="auto"/>
            <w:bottom w:val="none" w:sz="0" w:space="0" w:color="auto"/>
            <w:right w:val="none" w:sz="0" w:space="0" w:color="auto"/>
          </w:divBdr>
        </w:div>
        <w:div w:id="2132240132">
          <w:marLeft w:val="0"/>
          <w:marRight w:val="0"/>
          <w:marTop w:val="0"/>
          <w:marBottom w:val="0"/>
          <w:divBdr>
            <w:top w:val="none" w:sz="0" w:space="0" w:color="auto"/>
            <w:left w:val="none" w:sz="0" w:space="0" w:color="auto"/>
            <w:bottom w:val="none" w:sz="0" w:space="0" w:color="auto"/>
            <w:right w:val="none" w:sz="0" w:space="0" w:color="auto"/>
          </w:divBdr>
        </w:div>
      </w:divsChild>
    </w:div>
    <w:div w:id="701513686">
      <w:bodyDiv w:val="1"/>
      <w:marLeft w:val="0"/>
      <w:marRight w:val="0"/>
      <w:marTop w:val="0"/>
      <w:marBottom w:val="0"/>
      <w:divBdr>
        <w:top w:val="none" w:sz="0" w:space="0" w:color="auto"/>
        <w:left w:val="none" w:sz="0" w:space="0" w:color="auto"/>
        <w:bottom w:val="none" w:sz="0" w:space="0" w:color="auto"/>
        <w:right w:val="none" w:sz="0" w:space="0" w:color="auto"/>
      </w:divBdr>
      <w:divsChild>
        <w:div w:id="948199158">
          <w:marLeft w:val="0"/>
          <w:marRight w:val="0"/>
          <w:marTop w:val="0"/>
          <w:marBottom w:val="0"/>
          <w:divBdr>
            <w:top w:val="none" w:sz="0" w:space="0" w:color="auto"/>
            <w:left w:val="none" w:sz="0" w:space="0" w:color="auto"/>
            <w:bottom w:val="none" w:sz="0" w:space="0" w:color="auto"/>
            <w:right w:val="none" w:sz="0" w:space="0" w:color="auto"/>
          </w:divBdr>
          <w:divsChild>
            <w:div w:id="1871842887">
              <w:marLeft w:val="0"/>
              <w:marRight w:val="0"/>
              <w:marTop w:val="0"/>
              <w:marBottom w:val="0"/>
              <w:divBdr>
                <w:top w:val="none" w:sz="0" w:space="0" w:color="auto"/>
                <w:left w:val="none" w:sz="0" w:space="0" w:color="auto"/>
                <w:bottom w:val="none" w:sz="0" w:space="0" w:color="auto"/>
                <w:right w:val="none" w:sz="0" w:space="0" w:color="auto"/>
              </w:divBdr>
              <w:divsChild>
                <w:div w:id="4698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40073">
          <w:marLeft w:val="0"/>
          <w:marRight w:val="0"/>
          <w:marTop w:val="0"/>
          <w:marBottom w:val="0"/>
          <w:divBdr>
            <w:top w:val="none" w:sz="0" w:space="0" w:color="auto"/>
            <w:left w:val="none" w:sz="0" w:space="0" w:color="auto"/>
            <w:bottom w:val="none" w:sz="0" w:space="0" w:color="auto"/>
            <w:right w:val="none" w:sz="0" w:space="0" w:color="auto"/>
          </w:divBdr>
          <w:divsChild>
            <w:div w:id="503209915">
              <w:marLeft w:val="0"/>
              <w:marRight w:val="0"/>
              <w:marTop w:val="0"/>
              <w:marBottom w:val="0"/>
              <w:divBdr>
                <w:top w:val="none" w:sz="0" w:space="0" w:color="auto"/>
                <w:left w:val="none" w:sz="0" w:space="0" w:color="auto"/>
                <w:bottom w:val="none" w:sz="0" w:space="0" w:color="auto"/>
                <w:right w:val="none" w:sz="0" w:space="0" w:color="auto"/>
              </w:divBdr>
              <w:divsChild>
                <w:div w:id="6153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922">
          <w:marLeft w:val="0"/>
          <w:marRight w:val="0"/>
          <w:marTop w:val="0"/>
          <w:marBottom w:val="0"/>
          <w:divBdr>
            <w:top w:val="none" w:sz="0" w:space="0" w:color="auto"/>
            <w:left w:val="none" w:sz="0" w:space="0" w:color="auto"/>
            <w:bottom w:val="none" w:sz="0" w:space="0" w:color="auto"/>
            <w:right w:val="none" w:sz="0" w:space="0" w:color="auto"/>
          </w:divBdr>
          <w:divsChild>
            <w:div w:id="227882054">
              <w:marLeft w:val="0"/>
              <w:marRight w:val="0"/>
              <w:marTop w:val="0"/>
              <w:marBottom w:val="0"/>
              <w:divBdr>
                <w:top w:val="none" w:sz="0" w:space="0" w:color="auto"/>
                <w:left w:val="none" w:sz="0" w:space="0" w:color="auto"/>
                <w:bottom w:val="none" w:sz="0" w:space="0" w:color="auto"/>
                <w:right w:val="none" w:sz="0" w:space="0" w:color="auto"/>
              </w:divBdr>
              <w:divsChild>
                <w:div w:id="19545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9878">
      <w:bodyDiv w:val="1"/>
      <w:marLeft w:val="0"/>
      <w:marRight w:val="0"/>
      <w:marTop w:val="0"/>
      <w:marBottom w:val="0"/>
      <w:divBdr>
        <w:top w:val="none" w:sz="0" w:space="0" w:color="auto"/>
        <w:left w:val="none" w:sz="0" w:space="0" w:color="auto"/>
        <w:bottom w:val="none" w:sz="0" w:space="0" w:color="auto"/>
        <w:right w:val="none" w:sz="0" w:space="0" w:color="auto"/>
      </w:divBdr>
      <w:divsChild>
        <w:div w:id="90275096">
          <w:marLeft w:val="0"/>
          <w:marRight w:val="0"/>
          <w:marTop w:val="0"/>
          <w:marBottom w:val="0"/>
          <w:divBdr>
            <w:top w:val="none" w:sz="0" w:space="0" w:color="auto"/>
            <w:left w:val="none" w:sz="0" w:space="0" w:color="auto"/>
            <w:bottom w:val="none" w:sz="0" w:space="0" w:color="auto"/>
            <w:right w:val="none" w:sz="0" w:space="0" w:color="auto"/>
          </w:divBdr>
          <w:divsChild>
            <w:div w:id="3744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5576">
      <w:bodyDiv w:val="1"/>
      <w:marLeft w:val="0"/>
      <w:marRight w:val="0"/>
      <w:marTop w:val="0"/>
      <w:marBottom w:val="0"/>
      <w:divBdr>
        <w:top w:val="none" w:sz="0" w:space="0" w:color="auto"/>
        <w:left w:val="none" w:sz="0" w:space="0" w:color="auto"/>
        <w:bottom w:val="none" w:sz="0" w:space="0" w:color="auto"/>
        <w:right w:val="none" w:sz="0" w:space="0" w:color="auto"/>
      </w:divBdr>
      <w:divsChild>
        <w:div w:id="924529577">
          <w:marLeft w:val="0"/>
          <w:marRight w:val="0"/>
          <w:marTop w:val="0"/>
          <w:marBottom w:val="0"/>
          <w:divBdr>
            <w:top w:val="none" w:sz="0" w:space="0" w:color="auto"/>
            <w:left w:val="none" w:sz="0" w:space="0" w:color="auto"/>
            <w:bottom w:val="none" w:sz="0" w:space="0" w:color="auto"/>
            <w:right w:val="none" w:sz="0" w:space="0" w:color="auto"/>
          </w:divBdr>
          <w:divsChild>
            <w:div w:id="372929099">
              <w:marLeft w:val="0"/>
              <w:marRight w:val="0"/>
              <w:marTop w:val="0"/>
              <w:marBottom w:val="0"/>
              <w:divBdr>
                <w:top w:val="none" w:sz="0" w:space="0" w:color="auto"/>
                <w:left w:val="none" w:sz="0" w:space="0" w:color="auto"/>
                <w:bottom w:val="none" w:sz="0" w:space="0" w:color="auto"/>
                <w:right w:val="none" w:sz="0" w:space="0" w:color="auto"/>
              </w:divBdr>
            </w:div>
            <w:div w:id="1462921822">
              <w:marLeft w:val="0"/>
              <w:marRight w:val="0"/>
              <w:marTop w:val="0"/>
              <w:marBottom w:val="0"/>
              <w:divBdr>
                <w:top w:val="none" w:sz="0" w:space="0" w:color="auto"/>
                <w:left w:val="none" w:sz="0" w:space="0" w:color="auto"/>
                <w:bottom w:val="none" w:sz="0" w:space="0" w:color="auto"/>
                <w:right w:val="none" w:sz="0" w:space="0" w:color="auto"/>
              </w:divBdr>
            </w:div>
          </w:divsChild>
        </w:div>
        <w:div w:id="1932814958">
          <w:marLeft w:val="0"/>
          <w:marRight w:val="0"/>
          <w:marTop w:val="0"/>
          <w:marBottom w:val="0"/>
          <w:divBdr>
            <w:top w:val="none" w:sz="0" w:space="0" w:color="auto"/>
            <w:left w:val="none" w:sz="0" w:space="0" w:color="auto"/>
            <w:bottom w:val="none" w:sz="0" w:space="0" w:color="auto"/>
            <w:right w:val="none" w:sz="0" w:space="0" w:color="auto"/>
          </w:divBdr>
        </w:div>
      </w:divsChild>
    </w:div>
    <w:div w:id="706686087">
      <w:bodyDiv w:val="1"/>
      <w:marLeft w:val="0"/>
      <w:marRight w:val="0"/>
      <w:marTop w:val="0"/>
      <w:marBottom w:val="0"/>
      <w:divBdr>
        <w:top w:val="none" w:sz="0" w:space="0" w:color="auto"/>
        <w:left w:val="none" w:sz="0" w:space="0" w:color="auto"/>
        <w:bottom w:val="none" w:sz="0" w:space="0" w:color="auto"/>
        <w:right w:val="none" w:sz="0" w:space="0" w:color="auto"/>
      </w:divBdr>
      <w:divsChild>
        <w:div w:id="1625575490">
          <w:marLeft w:val="0"/>
          <w:marRight w:val="0"/>
          <w:marTop w:val="375"/>
          <w:marBottom w:val="0"/>
          <w:divBdr>
            <w:top w:val="none" w:sz="0" w:space="0" w:color="auto"/>
            <w:left w:val="none" w:sz="0" w:space="0" w:color="auto"/>
            <w:bottom w:val="none" w:sz="0" w:space="0" w:color="auto"/>
            <w:right w:val="none" w:sz="0" w:space="0" w:color="auto"/>
          </w:divBdr>
        </w:div>
        <w:div w:id="179246423">
          <w:marLeft w:val="0"/>
          <w:marRight w:val="0"/>
          <w:marTop w:val="0"/>
          <w:marBottom w:val="0"/>
          <w:divBdr>
            <w:top w:val="none" w:sz="0" w:space="0" w:color="auto"/>
            <w:left w:val="none" w:sz="0" w:space="0" w:color="auto"/>
            <w:bottom w:val="none" w:sz="0" w:space="0" w:color="auto"/>
            <w:right w:val="none" w:sz="0" w:space="0" w:color="auto"/>
          </w:divBdr>
          <w:divsChild>
            <w:div w:id="728380518">
              <w:marLeft w:val="0"/>
              <w:marRight w:val="0"/>
              <w:marTop w:val="0"/>
              <w:marBottom w:val="0"/>
              <w:divBdr>
                <w:top w:val="none" w:sz="0" w:space="0" w:color="auto"/>
                <w:left w:val="none" w:sz="0" w:space="0" w:color="auto"/>
                <w:bottom w:val="none" w:sz="0" w:space="0" w:color="auto"/>
                <w:right w:val="none" w:sz="0" w:space="0" w:color="auto"/>
              </w:divBdr>
              <w:divsChild>
                <w:div w:id="1437865943">
                  <w:marLeft w:val="0"/>
                  <w:marRight w:val="0"/>
                  <w:marTop w:val="0"/>
                  <w:marBottom w:val="0"/>
                  <w:divBdr>
                    <w:top w:val="none" w:sz="0" w:space="0" w:color="auto"/>
                    <w:left w:val="none" w:sz="0" w:space="0" w:color="auto"/>
                    <w:bottom w:val="none" w:sz="0" w:space="0" w:color="auto"/>
                    <w:right w:val="none" w:sz="0" w:space="0" w:color="auto"/>
                  </w:divBdr>
                </w:div>
              </w:divsChild>
            </w:div>
            <w:div w:id="1513950513">
              <w:marLeft w:val="0"/>
              <w:marRight w:val="0"/>
              <w:marTop w:val="0"/>
              <w:marBottom w:val="0"/>
              <w:divBdr>
                <w:top w:val="none" w:sz="0" w:space="0" w:color="auto"/>
                <w:left w:val="none" w:sz="0" w:space="0" w:color="auto"/>
                <w:bottom w:val="none" w:sz="0" w:space="0" w:color="auto"/>
                <w:right w:val="none" w:sz="0" w:space="0" w:color="auto"/>
              </w:divBdr>
              <w:divsChild>
                <w:div w:id="1090005246">
                  <w:marLeft w:val="0"/>
                  <w:marRight w:val="0"/>
                  <w:marTop w:val="0"/>
                  <w:marBottom w:val="75"/>
                  <w:divBdr>
                    <w:top w:val="none" w:sz="0" w:space="0" w:color="auto"/>
                    <w:left w:val="none" w:sz="0" w:space="0" w:color="auto"/>
                    <w:bottom w:val="none" w:sz="0" w:space="0" w:color="auto"/>
                    <w:right w:val="none" w:sz="0" w:space="0" w:color="auto"/>
                  </w:divBdr>
                </w:div>
                <w:div w:id="712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0403">
      <w:bodyDiv w:val="1"/>
      <w:marLeft w:val="0"/>
      <w:marRight w:val="0"/>
      <w:marTop w:val="0"/>
      <w:marBottom w:val="0"/>
      <w:divBdr>
        <w:top w:val="none" w:sz="0" w:space="0" w:color="auto"/>
        <w:left w:val="none" w:sz="0" w:space="0" w:color="auto"/>
        <w:bottom w:val="none" w:sz="0" w:space="0" w:color="auto"/>
        <w:right w:val="none" w:sz="0" w:space="0" w:color="auto"/>
      </w:divBdr>
      <w:divsChild>
        <w:div w:id="1961261039">
          <w:marLeft w:val="0"/>
          <w:marRight w:val="0"/>
          <w:marTop w:val="0"/>
          <w:marBottom w:val="0"/>
          <w:divBdr>
            <w:top w:val="none" w:sz="0" w:space="0" w:color="auto"/>
            <w:left w:val="none" w:sz="0" w:space="0" w:color="auto"/>
            <w:bottom w:val="none" w:sz="0" w:space="0" w:color="auto"/>
            <w:right w:val="none" w:sz="0" w:space="0" w:color="auto"/>
          </w:divBdr>
        </w:div>
      </w:divsChild>
    </w:div>
    <w:div w:id="709380599">
      <w:bodyDiv w:val="1"/>
      <w:marLeft w:val="0"/>
      <w:marRight w:val="0"/>
      <w:marTop w:val="0"/>
      <w:marBottom w:val="0"/>
      <w:divBdr>
        <w:top w:val="none" w:sz="0" w:space="0" w:color="auto"/>
        <w:left w:val="none" w:sz="0" w:space="0" w:color="auto"/>
        <w:bottom w:val="none" w:sz="0" w:space="0" w:color="auto"/>
        <w:right w:val="none" w:sz="0" w:space="0" w:color="auto"/>
      </w:divBdr>
      <w:divsChild>
        <w:div w:id="1470517611">
          <w:marLeft w:val="0"/>
          <w:marRight w:val="0"/>
          <w:marTop w:val="0"/>
          <w:marBottom w:val="0"/>
          <w:divBdr>
            <w:top w:val="none" w:sz="0" w:space="0" w:color="auto"/>
            <w:left w:val="none" w:sz="0" w:space="0" w:color="auto"/>
            <w:bottom w:val="none" w:sz="0" w:space="0" w:color="auto"/>
            <w:right w:val="none" w:sz="0" w:space="0" w:color="auto"/>
          </w:divBdr>
        </w:div>
        <w:div w:id="497578570">
          <w:marLeft w:val="0"/>
          <w:marRight w:val="0"/>
          <w:marTop w:val="0"/>
          <w:marBottom w:val="0"/>
          <w:divBdr>
            <w:top w:val="none" w:sz="0" w:space="0" w:color="auto"/>
            <w:left w:val="none" w:sz="0" w:space="0" w:color="auto"/>
            <w:bottom w:val="none" w:sz="0" w:space="0" w:color="auto"/>
            <w:right w:val="none" w:sz="0" w:space="0" w:color="auto"/>
          </w:divBdr>
        </w:div>
      </w:divsChild>
    </w:div>
    <w:div w:id="709570290">
      <w:bodyDiv w:val="1"/>
      <w:marLeft w:val="0"/>
      <w:marRight w:val="0"/>
      <w:marTop w:val="0"/>
      <w:marBottom w:val="0"/>
      <w:divBdr>
        <w:top w:val="none" w:sz="0" w:space="0" w:color="auto"/>
        <w:left w:val="none" w:sz="0" w:space="0" w:color="auto"/>
        <w:bottom w:val="none" w:sz="0" w:space="0" w:color="auto"/>
        <w:right w:val="none" w:sz="0" w:space="0" w:color="auto"/>
      </w:divBdr>
      <w:divsChild>
        <w:div w:id="27072184">
          <w:marLeft w:val="0"/>
          <w:marRight w:val="0"/>
          <w:marTop w:val="0"/>
          <w:marBottom w:val="0"/>
          <w:divBdr>
            <w:top w:val="none" w:sz="0" w:space="0" w:color="auto"/>
            <w:left w:val="none" w:sz="0" w:space="0" w:color="auto"/>
            <w:bottom w:val="none" w:sz="0" w:space="0" w:color="auto"/>
            <w:right w:val="none" w:sz="0" w:space="0" w:color="auto"/>
          </w:divBdr>
          <w:divsChild>
            <w:div w:id="1865050780">
              <w:marLeft w:val="0"/>
              <w:marRight w:val="0"/>
              <w:marTop w:val="0"/>
              <w:marBottom w:val="0"/>
              <w:divBdr>
                <w:top w:val="none" w:sz="0" w:space="0" w:color="auto"/>
                <w:left w:val="none" w:sz="0" w:space="0" w:color="auto"/>
                <w:bottom w:val="none" w:sz="0" w:space="0" w:color="auto"/>
                <w:right w:val="none" w:sz="0" w:space="0" w:color="auto"/>
              </w:divBdr>
              <w:divsChild>
                <w:div w:id="2120680044">
                  <w:marLeft w:val="0"/>
                  <w:marRight w:val="0"/>
                  <w:marTop w:val="0"/>
                  <w:marBottom w:val="0"/>
                  <w:divBdr>
                    <w:top w:val="none" w:sz="0" w:space="0" w:color="auto"/>
                    <w:left w:val="none" w:sz="0" w:space="0" w:color="auto"/>
                    <w:bottom w:val="none" w:sz="0" w:space="0" w:color="auto"/>
                    <w:right w:val="none" w:sz="0" w:space="0" w:color="auto"/>
                  </w:divBdr>
                  <w:divsChild>
                    <w:div w:id="1104962877">
                      <w:marLeft w:val="0"/>
                      <w:marRight w:val="0"/>
                      <w:marTop w:val="0"/>
                      <w:marBottom w:val="0"/>
                      <w:divBdr>
                        <w:top w:val="none" w:sz="0" w:space="0" w:color="auto"/>
                        <w:left w:val="none" w:sz="0" w:space="0" w:color="auto"/>
                        <w:bottom w:val="none" w:sz="0" w:space="0" w:color="auto"/>
                        <w:right w:val="none" w:sz="0" w:space="0" w:color="auto"/>
                      </w:divBdr>
                      <w:divsChild>
                        <w:div w:id="1134522514">
                          <w:marLeft w:val="0"/>
                          <w:marRight w:val="0"/>
                          <w:marTop w:val="0"/>
                          <w:marBottom w:val="0"/>
                          <w:divBdr>
                            <w:top w:val="none" w:sz="0" w:space="0" w:color="auto"/>
                            <w:left w:val="none" w:sz="0" w:space="0" w:color="auto"/>
                            <w:bottom w:val="none" w:sz="0" w:space="0" w:color="auto"/>
                            <w:right w:val="none" w:sz="0" w:space="0" w:color="auto"/>
                          </w:divBdr>
                          <w:divsChild>
                            <w:div w:id="1595168556">
                              <w:marLeft w:val="0"/>
                              <w:marRight w:val="0"/>
                              <w:marTop w:val="0"/>
                              <w:marBottom w:val="0"/>
                              <w:divBdr>
                                <w:top w:val="none" w:sz="0" w:space="0" w:color="auto"/>
                                <w:left w:val="none" w:sz="0" w:space="0" w:color="auto"/>
                                <w:bottom w:val="none" w:sz="0" w:space="0" w:color="auto"/>
                                <w:right w:val="none" w:sz="0" w:space="0" w:color="auto"/>
                              </w:divBdr>
                              <w:divsChild>
                                <w:div w:id="1034311512">
                                  <w:marLeft w:val="0"/>
                                  <w:marRight w:val="0"/>
                                  <w:marTop w:val="0"/>
                                  <w:marBottom w:val="0"/>
                                  <w:divBdr>
                                    <w:top w:val="none" w:sz="0" w:space="0" w:color="auto"/>
                                    <w:left w:val="none" w:sz="0" w:space="0" w:color="auto"/>
                                    <w:bottom w:val="none" w:sz="0" w:space="0" w:color="auto"/>
                                    <w:right w:val="none" w:sz="0" w:space="0" w:color="auto"/>
                                  </w:divBdr>
                                  <w:divsChild>
                                    <w:div w:id="1775595160">
                                      <w:marLeft w:val="0"/>
                                      <w:marRight w:val="0"/>
                                      <w:marTop w:val="0"/>
                                      <w:marBottom w:val="0"/>
                                      <w:divBdr>
                                        <w:top w:val="none" w:sz="0" w:space="0" w:color="auto"/>
                                        <w:left w:val="none" w:sz="0" w:space="0" w:color="auto"/>
                                        <w:bottom w:val="none" w:sz="0" w:space="0" w:color="auto"/>
                                        <w:right w:val="none" w:sz="0" w:space="0" w:color="auto"/>
                                      </w:divBdr>
                                      <w:divsChild>
                                        <w:div w:id="630091046">
                                          <w:marLeft w:val="0"/>
                                          <w:marRight w:val="0"/>
                                          <w:marTop w:val="0"/>
                                          <w:marBottom w:val="0"/>
                                          <w:divBdr>
                                            <w:top w:val="none" w:sz="0" w:space="0" w:color="auto"/>
                                            <w:left w:val="none" w:sz="0" w:space="0" w:color="auto"/>
                                            <w:bottom w:val="none" w:sz="0" w:space="0" w:color="auto"/>
                                            <w:right w:val="none" w:sz="0" w:space="0" w:color="auto"/>
                                          </w:divBdr>
                                        </w:div>
                                        <w:div w:id="1808745003">
                                          <w:marLeft w:val="0"/>
                                          <w:marRight w:val="0"/>
                                          <w:marTop w:val="0"/>
                                          <w:marBottom w:val="0"/>
                                          <w:divBdr>
                                            <w:top w:val="none" w:sz="0" w:space="0" w:color="auto"/>
                                            <w:left w:val="none" w:sz="0" w:space="0" w:color="auto"/>
                                            <w:bottom w:val="none" w:sz="0" w:space="0" w:color="auto"/>
                                            <w:right w:val="none" w:sz="0" w:space="0" w:color="auto"/>
                                          </w:divBdr>
                                        </w:div>
                                        <w:div w:id="231356125">
                                          <w:marLeft w:val="0"/>
                                          <w:marRight w:val="0"/>
                                          <w:marTop w:val="0"/>
                                          <w:marBottom w:val="0"/>
                                          <w:divBdr>
                                            <w:top w:val="none" w:sz="0" w:space="0" w:color="auto"/>
                                            <w:left w:val="none" w:sz="0" w:space="0" w:color="auto"/>
                                            <w:bottom w:val="none" w:sz="0" w:space="0" w:color="auto"/>
                                            <w:right w:val="none" w:sz="0" w:space="0" w:color="auto"/>
                                          </w:divBdr>
                                        </w:div>
                                        <w:div w:id="1159736756">
                                          <w:marLeft w:val="0"/>
                                          <w:marRight w:val="0"/>
                                          <w:marTop w:val="0"/>
                                          <w:marBottom w:val="0"/>
                                          <w:divBdr>
                                            <w:top w:val="none" w:sz="0" w:space="0" w:color="auto"/>
                                            <w:left w:val="none" w:sz="0" w:space="0" w:color="auto"/>
                                            <w:bottom w:val="none" w:sz="0" w:space="0" w:color="auto"/>
                                            <w:right w:val="none" w:sz="0" w:space="0" w:color="auto"/>
                                          </w:divBdr>
                                        </w:div>
                                        <w:div w:id="1528643291">
                                          <w:marLeft w:val="0"/>
                                          <w:marRight w:val="0"/>
                                          <w:marTop w:val="0"/>
                                          <w:marBottom w:val="0"/>
                                          <w:divBdr>
                                            <w:top w:val="none" w:sz="0" w:space="0" w:color="auto"/>
                                            <w:left w:val="none" w:sz="0" w:space="0" w:color="auto"/>
                                            <w:bottom w:val="none" w:sz="0" w:space="0" w:color="auto"/>
                                            <w:right w:val="none" w:sz="0" w:space="0" w:color="auto"/>
                                          </w:divBdr>
                                        </w:div>
                                      </w:divsChild>
                                    </w:div>
                                    <w:div w:id="1579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31397">
      <w:bodyDiv w:val="1"/>
      <w:marLeft w:val="0"/>
      <w:marRight w:val="0"/>
      <w:marTop w:val="0"/>
      <w:marBottom w:val="0"/>
      <w:divBdr>
        <w:top w:val="none" w:sz="0" w:space="0" w:color="auto"/>
        <w:left w:val="none" w:sz="0" w:space="0" w:color="auto"/>
        <w:bottom w:val="none" w:sz="0" w:space="0" w:color="auto"/>
        <w:right w:val="none" w:sz="0" w:space="0" w:color="auto"/>
      </w:divBdr>
      <w:divsChild>
        <w:div w:id="894657974">
          <w:marLeft w:val="0"/>
          <w:marRight w:val="0"/>
          <w:marTop w:val="0"/>
          <w:marBottom w:val="0"/>
          <w:divBdr>
            <w:top w:val="none" w:sz="0" w:space="0" w:color="auto"/>
            <w:left w:val="none" w:sz="0" w:space="0" w:color="auto"/>
            <w:bottom w:val="none" w:sz="0" w:space="0" w:color="auto"/>
            <w:right w:val="none" w:sz="0" w:space="0" w:color="auto"/>
          </w:divBdr>
          <w:divsChild>
            <w:div w:id="788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1514">
      <w:bodyDiv w:val="1"/>
      <w:marLeft w:val="0"/>
      <w:marRight w:val="0"/>
      <w:marTop w:val="0"/>
      <w:marBottom w:val="0"/>
      <w:divBdr>
        <w:top w:val="none" w:sz="0" w:space="0" w:color="auto"/>
        <w:left w:val="none" w:sz="0" w:space="0" w:color="auto"/>
        <w:bottom w:val="none" w:sz="0" w:space="0" w:color="auto"/>
        <w:right w:val="none" w:sz="0" w:space="0" w:color="auto"/>
      </w:divBdr>
      <w:divsChild>
        <w:div w:id="969214297">
          <w:marLeft w:val="0"/>
          <w:marRight w:val="0"/>
          <w:marTop w:val="0"/>
          <w:marBottom w:val="0"/>
          <w:divBdr>
            <w:top w:val="none" w:sz="0" w:space="0" w:color="auto"/>
            <w:left w:val="none" w:sz="0" w:space="0" w:color="auto"/>
            <w:bottom w:val="none" w:sz="0" w:space="0" w:color="auto"/>
            <w:right w:val="none" w:sz="0" w:space="0" w:color="auto"/>
          </w:divBdr>
        </w:div>
      </w:divsChild>
    </w:div>
    <w:div w:id="713428317">
      <w:bodyDiv w:val="1"/>
      <w:marLeft w:val="0"/>
      <w:marRight w:val="0"/>
      <w:marTop w:val="0"/>
      <w:marBottom w:val="0"/>
      <w:divBdr>
        <w:top w:val="none" w:sz="0" w:space="0" w:color="auto"/>
        <w:left w:val="none" w:sz="0" w:space="0" w:color="auto"/>
        <w:bottom w:val="none" w:sz="0" w:space="0" w:color="auto"/>
        <w:right w:val="none" w:sz="0" w:space="0" w:color="auto"/>
      </w:divBdr>
      <w:divsChild>
        <w:div w:id="371197833">
          <w:marLeft w:val="0"/>
          <w:marRight w:val="0"/>
          <w:marTop w:val="0"/>
          <w:marBottom w:val="0"/>
          <w:divBdr>
            <w:top w:val="none" w:sz="0" w:space="0" w:color="auto"/>
            <w:left w:val="none" w:sz="0" w:space="0" w:color="auto"/>
            <w:bottom w:val="none" w:sz="0" w:space="0" w:color="auto"/>
            <w:right w:val="none" w:sz="0" w:space="0" w:color="auto"/>
          </w:divBdr>
          <w:divsChild>
            <w:div w:id="1001128490">
              <w:marLeft w:val="0"/>
              <w:marRight w:val="0"/>
              <w:marTop w:val="0"/>
              <w:marBottom w:val="0"/>
              <w:divBdr>
                <w:top w:val="none" w:sz="0" w:space="0" w:color="auto"/>
                <w:left w:val="none" w:sz="0" w:space="0" w:color="auto"/>
                <w:bottom w:val="none" w:sz="0" w:space="0" w:color="auto"/>
                <w:right w:val="none" w:sz="0" w:space="0" w:color="auto"/>
              </w:divBdr>
            </w:div>
            <w:div w:id="235749896">
              <w:marLeft w:val="0"/>
              <w:marRight w:val="0"/>
              <w:marTop w:val="0"/>
              <w:marBottom w:val="0"/>
              <w:divBdr>
                <w:top w:val="none" w:sz="0" w:space="0" w:color="auto"/>
                <w:left w:val="none" w:sz="0" w:space="0" w:color="auto"/>
                <w:bottom w:val="none" w:sz="0" w:space="0" w:color="auto"/>
                <w:right w:val="none" w:sz="0" w:space="0" w:color="auto"/>
              </w:divBdr>
            </w:div>
            <w:div w:id="913779192">
              <w:marLeft w:val="0"/>
              <w:marRight w:val="0"/>
              <w:marTop w:val="0"/>
              <w:marBottom w:val="0"/>
              <w:divBdr>
                <w:top w:val="none" w:sz="0" w:space="0" w:color="auto"/>
                <w:left w:val="none" w:sz="0" w:space="0" w:color="auto"/>
                <w:bottom w:val="none" w:sz="0" w:space="0" w:color="auto"/>
                <w:right w:val="none" w:sz="0" w:space="0" w:color="auto"/>
              </w:divBdr>
            </w:div>
          </w:divsChild>
        </w:div>
        <w:div w:id="706873309">
          <w:marLeft w:val="0"/>
          <w:marRight w:val="0"/>
          <w:marTop w:val="0"/>
          <w:marBottom w:val="0"/>
          <w:divBdr>
            <w:top w:val="none" w:sz="0" w:space="0" w:color="auto"/>
            <w:left w:val="none" w:sz="0" w:space="0" w:color="auto"/>
            <w:bottom w:val="none" w:sz="0" w:space="0" w:color="auto"/>
            <w:right w:val="none" w:sz="0" w:space="0" w:color="auto"/>
          </w:divBdr>
          <w:divsChild>
            <w:div w:id="555049598">
              <w:marLeft w:val="0"/>
              <w:marRight w:val="0"/>
              <w:marTop w:val="0"/>
              <w:marBottom w:val="0"/>
              <w:divBdr>
                <w:top w:val="none" w:sz="0" w:space="0" w:color="auto"/>
                <w:left w:val="none" w:sz="0" w:space="0" w:color="auto"/>
                <w:bottom w:val="none" w:sz="0" w:space="0" w:color="auto"/>
                <w:right w:val="none" w:sz="0" w:space="0" w:color="auto"/>
              </w:divBdr>
              <w:divsChild>
                <w:div w:id="1919516418">
                  <w:marLeft w:val="0"/>
                  <w:marRight w:val="0"/>
                  <w:marTop w:val="0"/>
                  <w:marBottom w:val="0"/>
                  <w:divBdr>
                    <w:top w:val="none" w:sz="0" w:space="0" w:color="auto"/>
                    <w:left w:val="none" w:sz="0" w:space="0" w:color="auto"/>
                    <w:bottom w:val="none" w:sz="0" w:space="0" w:color="auto"/>
                    <w:right w:val="none" w:sz="0" w:space="0" w:color="auto"/>
                  </w:divBdr>
                  <w:divsChild>
                    <w:div w:id="1377243312">
                      <w:marLeft w:val="0"/>
                      <w:marRight w:val="0"/>
                      <w:marTop w:val="0"/>
                      <w:marBottom w:val="0"/>
                      <w:divBdr>
                        <w:top w:val="none" w:sz="0" w:space="0" w:color="auto"/>
                        <w:left w:val="none" w:sz="0" w:space="0" w:color="auto"/>
                        <w:bottom w:val="none" w:sz="0" w:space="0" w:color="auto"/>
                        <w:right w:val="none" w:sz="0" w:space="0" w:color="auto"/>
                      </w:divBdr>
                    </w:div>
                    <w:div w:id="1632714223">
                      <w:marLeft w:val="0"/>
                      <w:marRight w:val="0"/>
                      <w:marTop w:val="0"/>
                      <w:marBottom w:val="150"/>
                      <w:divBdr>
                        <w:top w:val="none" w:sz="0" w:space="0" w:color="auto"/>
                        <w:left w:val="none" w:sz="0" w:space="0" w:color="auto"/>
                        <w:bottom w:val="none" w:sz="0" w:space="0" w:color="auto"/>
                        <w:right w:val="none" w:sz="0" w:space="0" w:color="auto"/>
                      </w:divBdr>
                    </w:div>
                    <w:div w:id="2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738">
              <w:marLeft w:val="0"/>
              <w:marRight w:val="0"/>
              <w:marTop w:val="0"/>
              <w:marBottom w:val="0"/>
              <w:divBdr>
                <w:top w:val="none" w:sz="0" w:space="0" w:color="auto"/>
                <w:left w:val="none" w:sz="0" w:space="0" w:color="auto"/>
                <w:bottom w:val="none" w:sz="0" w:space="0" w:color="auto"/>
                <w:right w:val="none" w:sz="0" w:space="0" w:color="auto"/>
              </w:divBdr>
            </w:div>
            <w:div w:id="82990834">
              <w:marLeft w:val="0"/>
              <w:marRight w:val="0"/>
              <w:marTop w:val="0"/>
              <w:marBottom w:val="0"/>
              <w:divBdr>
                <w:top w:val="none" w:sz="0" w:space="0" w:color="auto"/>
                <w:left w:val="none" w:sz="0" w:space="0" w:color="auto"/>
                <w:bottom w:val="none" w:sz="0" w:space="0" w:color="auto"/>
                <w:right w:val="none" w:sz="0" w:space="0" w:color="auto"/>
              </w:divBdr>
              <w:divsChild>
                <w:div w:id="958994314">
                  <w:marLeft w:val="0"/>
                  <w:marRight w:val="0"/>
                  <w:marTop w:val="0"/>
                  <w:marBottom w:val="0"/>
                  <w:divBdr>
                    <w:top w:val="none" w:sz="0" w:space="0" w:color="auto"/>
                    <w:left w:val="none" w:sz="0" w:space="0" w:color="auto"/>
                    <w:bottom w:val="none" w:sz="0" w:space="0" w:color="auto"/>
                    <w:right w:val="none" w:sz="0" w:space="0" w:color="auto"/>
                  </w:divBdr>
                  <w:divsChild>
                    <w:div w:id="1011955345">
                      <w:marLeft w:val="0"/>
                      <w:marRight w:val="0"/>
                      <w:marTop w:val="0"/>
                      <w:marBottom w:val="0"/>
                      <w:divBdr>
                        <w:top w:val="none" w:sz="0" w:space="0" w:color="auto"/>
                        <w:left w:val="none" w:sz="0" w:space="0" w:color="auto"/>
                        <w:bottom w:val="none" w:sz="0" w:space="0" w:color="auto"/>
                        <w:right w:val="none" w:sz="0" w:space="0" w:color="auto"/>
                      </w:divBdr>
                    </w:div>
                    <w:div w:id="1784035716">
                      <w:marLeft w:val="0"/>
                      <w:marRight w:val="0"/>
                      <w:marTop w:val="0"/>
                      <w:marBottom w:val="150"/>
                      <w:divBdr>
                        <w:top w:val="none" w:sz="0" w:space="0" w:color="auto"/>
                        <w:left w:val="none" w:sz="0" w:space="0" w:color="auto"/>
                        <w:bottom w:val="none" w:sz="0" w:space="0" w:color="auto"/>
                        <w:right w:val="none" w:sz="0" w:space="0" w:color="auto"/>
                      </w:divBdr>
                    </w:div>
                    <w:div w:id="592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82885">
      <w:bodyDiv w:val="1"/>
      <w:marLeft w:val="0"/>
      <w:marRight w:val="0"/>
      <w:marTop w:val="0"/>
      <w:marBottom w:val="0"/>
      <w:divBdr>
        <w:top w:val="none" w:sz="0" w:space="0" w:color="auto"/>
        <w:left w:val="none" w:sz="0" w:space="0" w:color="auto"/>
        <w:bottom w:val="none" w:sz="0" w:space="0" w:color="auto"/>
        <w:right w:val="none" w:sz="0" w:space="0" w:color="auto"/>
      </w:divBdr>
      <w:divsChild>
        <w:div w:id="86922339">
          <w:marLeft w:val="0"/>
          <w:marRight w:val="0"/>
          <w:marTop w:val="0"/>
          <w:marBottom w:val="0"/>
          <w:divBdr>
            <w:top w:val="none" w:sz="0" w:space="0" w:color="auto"/>
            <w:left w:val="none" w:sz="0" w:space="0" w:color="auto"/>
            <w:bottom w:val="none" w:sz="0" w:space="0" w:color="auto"/>
            <w:right w:val="none" w:sz="0" w:space="0" w:color="auto"/>
          </w:divBdr>
          <w:divsChild>
            <w:div w:id="904411287">
              <w:marLeft w:val="0"/>
              <w:marRight w:val="0"/>
              <w:marTop w:val="0"/>
              <w:marBottom w:val="0"/>
              <w:divBdr>
                <w:top w:val="none" w:sz="0" w:space="0" w:color="auto"/>
                <w:left w:val="none" w:sz="0" w:space="0" w:color="auto"/>
                <w:bottom w:val="none" w:sz="0" w:space="0" w:color="auto"/>
                <w:right w:val="none" w:sz="0" w:space="0" w:color="auto"/>
              </w:divBdr>
            </w:div>
          </w:divsChild>
        </w:div>
        <w:div w:id="37750869">
          <w:marLeft w:val="0"/>
          <w:marRight w:val="0"/>
          <w:marTop w:val="0"/>
          <w:marBottom w:val="0"/>
          <w:divBdr>
            <w:top w:val="none" w:sz="0" w:space="0" w:color="auto"/>
            <w:left w:val="none" w:sz="0" w:space="0" w:color="auto"/>
            <w:bottom w:val="none" w:sz="0" w:space="0" w:color="auto"/>
            <w:right w:val="none" w:sz="0" w:space="0" w:color="auto"/>
          </w:divBdr>
          <w:divsChild>
            <w:div w:id="26220754">
              <w:marLeft w:val="0"/>
              <w:marRight w:val="0"/>
              <w:marTop w:val="0"/>
              <w:marBottom w:val="0"/>
              <w:divBdr>
                <w:top w:val="none" w:sz="0" w:space="0" w:color="auto"/>
                <w:left w:val="none" w:sz="0" w:space="0" w:color="auto"/>
                <w:bottom w:val="none" w:sz="0" w:space="0" w:color="auto"/>
                <w:right w:val="none" w:sz="0" w:space="0" w:color="auto"/>
              </w:divBdr>
            </w:div>
            <w:div w:id="1122722109">
              <w:marLeft w:val="0"/>
              <w:marRight w:val="0"/>
              <w:marTop w:val="0"/>
              <w:marBottom w:val="0"/>
              <w:divBdr>
                <w:top w:val="none" w:sz="0" w:space="0" w:color="auto"/>
                <w:left w:val="none" w:sz="0" w:space="0" w:color="auto"/>
                <w:bottom w:val="none" w:sz="0" w:space="0" w:color="auto"/>
                <w:right w:val="none" w:sz="0" w:space="0" w:color="auto"/>
              </w:divBdr>
            </w:div>
            <w:div w:id="1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86">
      <w:bodyDiv w:val="1"/>
      <w:marLeft w:val="0"/>
      <w:marRight w:val="0"/>
      <w:marTop w:val="0"/>
      <w:marBottom w:val="0"/>
      <w:divBdr>
        <w:top w:val="none" w:sz="0" w:space="0" w:color="auto"/>
        <w:left w:val="none" w:sz="0" w:space="0" w:color="auto"/>
        <w:bottom w:val="none" w:sz="0" w:space="0" w:color="auto"/>
        <w:right w:val="none" w:sz="0" w:space="0" w:color="auto"/>
      </w:divBdr>
    </w:div>
    <w:div w:id="714741650">
      <w:bodyDiv w:val="1"/>
      <w:marLeft w:val="0"/>
      <w:marRight w:val="0"/>
      <w:marTop w:val="0"/>
      <w:marBottom w:val="0"/>
      <w:divBdr>
        <w:top w:val="none" w:sz="0" w:space="0" w:color="auto"/>
        <w:left w:val="none" w:sz="0" w:space="0" w:color="auto"/>
        <w:bottom w:val="none" w:sz="0" w:space="0" w:color="auto"/>
        <w:right w:val="none" w:sz="0" w:space="0" w:color="auto"/>
      </w:divBdr>
      <w:divsChild>
        <w:div w:id="363219000">
          <w:marLeft w:val="0"/>
          <w:marRight w:val="0"/>
          <w:marTop w:val="0"/>
          <w:marBottom w:val="0"/>
          <w:divBdr>
            <w:top w:val="none" w:sz="0" w:space="0" w:color="auto"/>
            <w:left w:val="none" w:sz="0" w:space="0" w:color="auto"/>
            <w:bottom w:val="none" w:sz="0" w:space="0" w:color="auto"/>
            <w:right w:val="none" w:sz="0" w:space="0" w:color="auto"/>
          </w:divBdr>
          <w:divsChild>
            <w:div w:id="1304582710">
              <w:marLeft w:val="0"/>
              <w:marRight w:val="0"/>
              <w:marTop w:val="0"/>
              <w:marBottom w:val="0"/>
              <w:divBdr>
                <w:top w:val="none" w:sz="0" w:space="0" w:color="auto"/>
                <w:left w:val="none" w:sz="0" w:space="0" w:color="auto"/>
                <w:bottom w:val="none" w:sz="0" w:space="0" w:color="auto"/>
                <w:right w:val="none" w:sz="0" w:space="0" w:color="auto"/>
              </w:divBdr>
            </w:div>
            <w:div w:id="2068528883">
              <w:marLeft w:val="0"/>
              <w:marRight w:val="0"/>
              <w:marTop w:val="0"/>
              <w:marBottom w:val="0"/>
              <w:divBdr>
                <w:top w:val="none" w:sz="0" w:space="0" w:color="auto"/>
                <w:left w:val="none" w:sz="0" w:space="0" w:color="auto"/>
                <w:bottom w:val="none" w:sz="0" w:space="0" w:color="auto"/>
                <w:right w:val="none" w:sz="0" w:space="0" w:color="auto"/>
              </w:divBdr>
            </w:div>
          </w:divsChild>
        </w:div>
        <w:div w:id="860245889">
          <w:marLeft w:val="0"/>
          <w:marRight w:val="0"/>
          <w:marTop w:val="0"/>
          <w:marBottom w:val="0"/>
          <w:divBdr>
            <w:top w:val="none" w:sz="0" w:space="0" w:color="auto"/>
            <w:left w:val="none" w:sz="0" w:space="0" w:color="auto"/>
            <w:bottom w:val="none" w:sz="0" w:space="0" w:color="auto"/>
            <w:right w:val="none" w:sz="0" w:space="0" w:color="auto"/>
          </w:divBdr>
        </w:div>
      </w:divsChild>
    </w:div>
    <w:div w:id="715588050">
      <w:bodyDiv w:val="1"/>
      <w:marLeft w:val="0"/>
      <w:marRight w:val="0"/>
      <w:marTop w:val="0"/>
      <w:marBottom w:val="0"/>
      <w:divBdr>
        <w:top w:val="none" w:sz="0" w:space="0" w:color="auto"/>
        <w:left w:val="none" w:sz="0" w:space="0" w:color="auto"/>
        <w:bottom w:val="none" w:sz="0" w:space="0" w:color="auto"/>
        <w:right w:val="none" w:sz="0" w:space="0" w:color="auto"/>
      </w:divBdr>
      <w:divsChild>
        <w:div w:id="1502745081">
          <w:marLeft w:val="0"/>
          <w:marRight w:val="0"/>
          <w:marTop w:val="0"/>
          <w:marBottom w:val="0"/>
          <w:divBdr>
            <w:top w:val="none" w:sz="0" w:space="0" w:color="auto"/>
            <w:left w:val="none" w:sz="0" w:space="0" w:color="auto"/>
            <w:bottom w:val="none" w:sz="0" w:space="0" w:color="auto"/>
            <w:right w:val="none" w:sz="0" w:space="0" w:color="auto"/>
          </w:divBdr>
          <w:divsChild>
            <w:div w:id="868026472">
              <w:marLeft w:val="0"/>
              <w:marRight w:val="0"/>
              <w:marTop w:val="0"/>
              <w:marBottom w:val="0"/>
              <w:divBdr>
                <w:top w:val="none" w:sz="0" w:space="0" w:color="auto"/>
                <w:left w:val="none" w:sz="0" w:space="0" w:color="auto"/>
                <w:bottom w:val="none" w:sz="0" w:space="0" w:color="auto"/>
                <w:right w:val="none" w:sz="0" w:space="0" w:color="auto"/>
              </w:divBdr>
              <w:divsChild>
                <w:div w:id="1821917286">
                  <w:marLeft w:val="0"/>
                  <w:marRight w:val="0"/>
                  <w:marTop w:val="0"/>
                  <w:marBottom w:val="0"/>
                  <w:divBdr>
                    <w:top w:val="none" w:sz="0" w:space="0" w:color="auto"/>
                    <w:left w:val="none" w:sz="0" w:space="0" w:color="auto"/>
                    <w:bottom w:val="none" w:sz="0" w:space="0" w:color="auto"/>
                    <w:right w:val="none" w:sz="0" w:space="0" w:color="auto"/>
                  </w:divBdr>
                </w:div>
              </w:divsChild>
            </w:div>
            <w:div w:id="26609845">
              <w:marLeft w:val="0"/>
              <w:marRight w:val="0"/>
              <w:marTop w:val="0"/>
              <w:marBottom w:val="0"/>
              <w:divBdr>
                <w:top w:val="none" w:sz="0" w:space="0" w:color="auto"/>
                <w:left w:val="none" w:sz="0" w:space="0" w:color="auto"/>
                <w:bottom w:val="none" w:sz="0" w:space="0" w:color="auto"/>
                <w:right w:val="none" w:sz="0" w:space="0" w:color="auto"/>
              </w:divBdr>
              <w:divsChild>
                <w:div w:id="837157384">
                  <w:marLeft w:val="0"/>
                  <w:marRight w:val="0"/>
                  <w:marTop w:val="0"/>
                  <w:marBottom w:val="0"/>
                  <w:divBdr>
                    <w:top w:val="none" w:sz="0" w:space="0" w:color="auto"/>
                    <w:left w:val="none" w:sz="0" w:space="0" w:color="auto"/>
                    <w:bottom w:val="none" w:sz="0" w:space="0" w:color="auto"/>
                    <w:right w:val="none" w:sz="0" w:space="0" w:color="auto"/>
                  </w:divBdr>
                  <w:divsChild>
                    <w:div w:id="4446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7811">
              <w:marLeft w:val="0"/>
              <w:marRight w:val="0"/>
              <w:marTop w:val="0"/>
              <w:marBottom w:val="0"/>
              <w:divBdr>
                <w:top w:val="none" w:sz="0" w:space="0" w:color="auto"/>
                <w:left w:val="none" w:sz="0" w:space="0" w:color="auto"/>
                <w:bottom w:val="none" w:sz="0" w:space="0" w:color="auto"/>
                <w:right w:val="none" w:sz="0" w:space="0" w:color="auto"/>
              </w:divBdr>
            </w:div>
          </w:divsChild>
        </w:div>
        <w:div w:id="754328052">
          <w:marLeft w:val="0"/>
          <w:marRight w:val="0"/>
          <w:marTop w:val="0"/>
          <w:marBottom w:val="0"/>
          <w:divBdr>
            <w:top w:val="none" w:sz="0" w:space="0" w:color="auto"/>
            <w:left w:val="none" w:sz="0" w:space="0" w:color="auto"/>
            <w:bottom w:val="none" w:sz="0" w:space="0" w:color="auto"/>
            <w:right w:val="none" w:sz="0" w:space="0" w:color="auto"/>
          </w:divBdr>
          <w:divsChild>
            <w:div w:id="850218108">
              <w:marLeft w:val="0"/>
              <w:marRight w:val="0"/>
              <w:marTop w:val="0"/>
              <w:marBottom w:val="0"/>
              <w:divBdr>
                <w:top w:val="none" w:sz="0" w:space="0" w:color="auto"/>
                <w:left w:val="none" w:sz="0" w:space="0" w:color="auto"/>
                <w:bottom w:val="none" w:sz="0" w:space="0" w:color="auto"/>
                <w:right w:val="none" w:sz="0" w:space="0" w:color="auto"/>
              </w:divBdr>
            </w:div>
            <w:div w:id="20252123">
              <w:marLeft w:val="0"/>
              <w:marRight w:val="0"/>
              <w:marTop w:val="0"/>
              <w:marBottom w:val="0"/>
              <w:divBdr>
                <w:top w:val="none" w:sz="0" w:space="0" w:color="auto"/>
                <w:left w:val="none" w:sz="0" w:space="0" w:color="auto"/>
                <w:bottom w:val="none" w:sz="0" w:space="0" w:color="auto"/>
                <w:right w:val="none" w:sz="0" w:space="0" w:color="auto"/>
              </w:divBdr>
              <w:divsChild>
                <w:div w:id="733624701">
                  <w:marLeft w:val="0"/>
                  <w:marRight w:val="0"/>
                  <w:marTop w:val="0"/>
                  <w:marBottom w:val="0"/>
                  <w:divBdr>
                    <w:top w:val="none" w:sz="0" w:space="0" w:color="auto"/>
                    <w:left w:val="none" w:sz="0" w:space="0" w:color="auto"/>
                    <w:bottom w:val="none" w:sz="0" w:space="0" w:color="auto"/>
                    <w:right w:val="none" w:sz="0" w:space="0" w:color="auto"/>
                  </w:divBdr>
                  <w:divsChild>
                    <w:div w:id="98918650">
                      <w:marLeft w:val="0"/>
                      <w:marRight w:val="0"/>
                      <w:marTop w:val="0"/>
                      <w:marBottom w:val="0"/>
                      <w:divBdr>
                        <w:top w:val="none" w:sz="0" w:space="0" w:color="auto"/>
                        <w:left w:val="none" w:sz="0" w:space="0" w:color="auto"/>
                        <w:bottom w:val="none" w:sz="0" w:space="0" w:color="auto"/>
                        <w:right w:val="none" w:sz="0" w:space="0" w:color="auto"/>
                      </w:divBdr>
                      <w:divsChild>
                        <w:div w:id="102042461">
                          <w:marLeft w:val="0"/>
                          <w:marRight w:val="0"/>
                          <w:marTop w:val="0"/>
                          <w:marBottom w:val="0"/>
                          <w:divBdr>
                            <w:top w:val="none" w:sz="0" w:space="0" w:color="auto"/>
                            <w:left w:val="none" w:sz="0" w:space="0" w:color="auto"/>
                            <w:bottom w:val="none" w:sz="0" w:space="0" w:color="auto"/>
                            <w:right w:val="none" w:sz="0" w:space="0" w:color="auto"/>
                          </w:divBdr>
                          <w:divsChild>
                            <w:div w:id="13866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855">
                      <w:marLeft w:val="0"/>
                      <w:marRight w:val="0"/>
                      <w:marTop w:val="0"/>
                      <w:marBottom w:val="0"/>
                      <w:divBdr>
                        <w:top w:val="none" w:sz="0" w:space="0" w:color="auto"/>
                        <w:left w:val="none" w:sz="0" w:space="0" w:color="auto"/>
                        <w:bottom w:val="none" w:sz="0" w:space="0" w:color="auto"/>
                        <w:right w:val="none" w:sz="0" w:space="0" w:color="auto"/>
                      </w:divBdr>
                      <w:divsChild>
                        <w:div w:id="598104284">
                          <w:marLeft w:val="0"/>
                          <w:marRight w:val="0"/>
                          <w:marTop w:val="0"/>
                          <w:marBottom w:val="0"/>
                          <w:divBdr>
                            <w:top w:val="none" w:sz="0" w:space="0" w:color="auto"/>
                            <w:left w:val="none" w:sz="0" w:space="0" w:color="auto"/>
                            <w:bottom w:val="none" w:sz="0" w:space="0" w:color="auto"/>
                            <w:right w:val="none" w:sz="0" w:space="0" w:color="auto"/>
                          </w:divBdr>
                          <w:divsChild>
                            <w:div w:id="2024285170">
                              <w:marLeft w:val="0"/>
                              <w:marRight w:val="0"/>
                              <w:marTop w:val="0"/>
                              <w:marBottom w:val="0"/>
                              <w:divBdr>
                                <w:top w:val="none" w:sz="0" w:space="0" w:color="auto"/>
                                <w:left w:val="none" w:sz="0" w:space="0" w:color="auto"/>
                                <w:bottom w:val="none" w:sz="0" w:space="0" w:color="auto"/>
                                <w:right w:val="none" w:sz="0" w:space="0" w:color="auto"/>
                              </w:divBdr>
                            </w:div>
                            <w:div w:id="2033221408">
                              <w:marLeft w:val="0"/>
                              <w:marRight w:val="0"/>
                              <w:marTop w:val="0"/>
                              <w:marBottom w:val="0"/>
                              <w:divBdr>
                                <w:top w:val="none" w:sz="0" w:space="0" w:color="auto"/>
                                <w:left w:val="none" w:sz="0" w:space="0" w:color="auto"/>
                                <w:bottom w:val="none" w:sz="0" w:space="0" w:color="auto"/>
                                <w:right w:val="none" w:sz="0" w:space="0" w:color="auto"/>
                              </w:divBdr>
                              <w:divsChild>
                                <w:div w:id="2055689081">
                                  <w:marLeft w:val="0"/>
                                  <w:marRight w:val="0"/>
                                  <w:marTop w:val="0"/>
                                  <w:marBottom w:val="0"/>
                                  <w:divBdr>
                                    <w:top w:val="none" w:sz="0" w:space="0" w:color="auto"/>
                                    <w:left w:val="none" w:sz="0" w:space="0" w:color="auto"/>
                                    <w:bottom w:val="none" w:sz="0" w:space="0" w:color="auto"/>
                                    <w:right w:val="none" w:sz="0" w:space="0" w:color="auto"/>
                                  </w:divBdr>
                                </w:div>
                              </w:divsChild>
                            </w:div>
                            <w:div w:id="640575893">
                              <w:marLeft w:val="0"/>
                              <w:marRight w:val="0"/>
                              <w:marTop w:val="0"/>
                              <w:marBottom w:val="0"/>
                              <w:divBdr>
                                <w:top w:val="none" w:sz="0" w:space="0" w:color="auto"/>
                                <w:left w:val="none" w:sz="0" w:space="0" w:color="auto"/>
                                <w:bottom w:val="none" w:sz="0" w:space="0" w:color="auto"/>
                                <w:right w:val="none" w:sz="0" w:space="0" w:color="auto"/>
                              </w:divBdr>
                            </w:div>
                            <w:div w:id="190607408">
                              <w:marLeft w:val="0"/>
                              <w:marRight w:val="0"/>
                              <w:marTop w:val="0"/>
                              <w:marBottom w:val="0"/>
                              <w:divBdr>
                                <w:top w:val="none" w:sz="0" w:space="0" w:color="auto"/>
                                <w:left w:val="none" w:sz="0" w:space="0" w:color="auto"/>
                                <w:bottom w:val="none" w:sz="0" w:space="0" w:color="auto"/>
                                <w:right w:val="none" w:sz="0" w:space="0" w:color="auto"/>
                              </w:divBdr>
                              <w:divsChild>
                                <w:div w:id="836387528">
                                  <w:marLeft w:val="0"/>
                                  <w:marRight w:val="0"/>
                                  <w:marTop w:val="0"/>
                                  <w:marBottom w:val="0"/>
                                  <w:divBdr>
                                    <w:top w:val="none" w:sz="0" w:space="0" w:color="auto"/>
                                    <w:left w:val="none" w:sz="0" w:space="0" w:color="auto"/>
                                    <w:bottom w:val="none" w:sz="0" w:space="0" w:color="auto"/>
                                    <w:right w:val="none" w:sz="0" w:space="0" w:color="auto"/>
                                  </w:divBdr>
                                </w:div>
                              </w:divsChild>
                            </w:div>
                            <w:div w:id="94903390">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sChild>
                                <w:div w:id="1678773784">
                                  <w:marLeft w:val="0"/>
                                  <w:marRight w:val="0"/>
                                  <w:marTop w:val="0"/>
                                  <w:marBottom w:val="0"/>
                                  <w:divBdr>
                                    <w:top w:val="none" w:sz="0" w:space="0" w:color="auto"/>
                                    <w:left w:val="none" w:sz="0" w:space="0" w:color="auto"/>
                                    <w:bottom w:val="none" w:sz="0" w:space="0" w:color="auto"/>
                                    <w:right w:val="none" w:sz="0" w:space="0" w:color="auto"/>
                                  </w:divBdr>
                                </w:div>
                              </w:divsChild>
                            </w:div>
                            <w:div w:id="1757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734762">
      <w:bodyDiv w:val="1"/>
      <w:marLeft w:val="0"/>
      <w:marRight w:val="0"/>
      <w:marTop w:val="0"/>
      <w:marBottom w:val="0"/>
      <w:divBdr>
        <w:top w:val="none" w:sz="0" w:space="0" w:color="auto"/>
        <w:left w:val="none" w:sz="0" w:space="0" w:color="auto"/>
        <w:bottom w:val="none" w:sz="0" w:space="0" w:color="auto"/>
        <w:right w:val="none" w:sz="0" w:space="0" w:color="auto"/>
      </w:divBdr>
      <w:divsChild>
        <w:div w:id="1593973058">
          <w:marLeft w:val="0"/>
          <w:marRight w:val="0"/>
          <w:marTop w:val="0"/>
          <w:marBottom w:val="0"/>
          <w:divBdr>
            <w:top w:val="none" w:sz="0" w:space="0" w:color="auto"/>
            <w:left w:val="none" w:sz="0" w:space="0" w:color="auto"/>
            <w:bottom w:val="none" w:sz="0" w:space="0" w:color="auto"/>
            <w:right w:val="none" w:sz="0" w:space="0" w:color="auto"/>
          </w:divBdr>
          <w:divsChild>
            <w:div w:id="437912019">
              <w:marLeft w:val="0"/>
              <w:marRight w:val="0"/>
              <w:marTop w:val="0"/>
              <w:marBottom w:val="0"/>
              <w:divBdr>
                <w:top w:val="none" w:sz="0" w:space="0" w:color="auto"/>
                <w:left w:val="none" w:sz="0" w:space="0" w:color="auto"/>
                <w:bottom w:val="none" w:sz="0" w:space="0" w:color="auto"/>
                <w:right w:val="none" w:sz="0" w:space="0" w:color="auto"/>
              </w:divBdr>
            </w:div>
            <w:div w:id="305093551">
              <w:marLeft w:val="0"/>
              <w:marRight w:val="0"/>
              <w:marTop w:val="0"/>
              <w:marBottom w:val="0"/>
              <w:divBdr>
                <w:top w:val="none" w:sz="0" w:space="0" w:color="auto"/>
                <w:left w:val="none" w:sz="0" w:space="0" w:color="auto"/>
                <w:bottom w:val="none" w:sz="0" w:space="0" w:color="auto"/>
                <w:right w:val="none" w:sz="0" w:space="0" w:color="auto"/>
              </w:divBdr>
            </w:div>
          </w:divsChild>
        </w:div>
        <w:div w:id="2015716560">
          <w:marLeft w:val="0"/>
          <w:marRight w:val="0"/>
          <w:marTop w:val="0"/>
          <w:marBottom w:val="0"/>
          <w:divBdr>
            <w:top w:val="none" w:sz="0" w:space="0" w:color="auto"/>
            <w:left w:val="none" w:sz="0" w:space="0" w:color="auto"/>
            <w:bottom w:val="none" w:sz="0" w:space="0" w:color="auto"/>
            <w:right w:val="none" w:sz="0" w:space="0" w:color="auto"/>
          </w:divBdr>
        </w:div>
      </w:divsChild>
    </w:div>
    <w:div w:id="717357213">
      <w:bodyDiv w:val="1"/>
      <w:marLeft w:val="0"/>
      <w:marRight w:val="0"/>
      <w:marTop w:val="0"/>
      <w:marBottom w:val="0"/>
      <w:divBdr>
        <w:top w:val="none" w:sz="0" w:space="0" w:color="auto"/>
        <w:left w:val="none" w:sz="0" w:space="0" w:color="auto"/>
        <w:bottom w:val="none" w:sz="0" w:space="0" w:color="auto"/>
        <w:right w:val="none" w:sz="0" w:space="0" w:color="auto"/>
      </w:divBdr>
      <w:divsChild>
        <w:div w:id="447966266">
          <w:marLeft w:val="0"/>
          <w:marRight w:val="0"/>
          <w:marTop w:val="0"/>
          <w:marBottom w:val="0"/>
          <w:divBdr>
            <w:top w:val="none" w:sz="0" w:space="0" w:color="auto"/>
            <w:left w:val="none" w:sz="0" w:space="0" w:color="auto"/>
            <w:bottom w:val="none" w:sz="0" w:space="0" w:color="auto"/>
            <w:right w:val="none" w:sz="0" w:space="0" w:color="auto"/>
          </w:divBdr>
          <w:divsChild>
            <w:div w:id="707801740">
              <w:marLeft w:val="0"/>
              <w:marRight w:val="0"/>
              <w:marTop w:val="0"/>
              <w:marBottom w:val="0"/>
              <w:divBdr>
                <w:top w:val="none" w:sz="0" w:space="0" w:color="auto"/>
                <w:left w:val="none" w:sz="0" w:space="0" w:color="auto"/>
                <w:bottom w:val="none" w:sz="0" w:space="0" w:color="auto"/>
                <w:right w:val="none" w:sz="0" w:space="0" w:color="auto"/>
              </w:divBdr>
            </w:div>
            <w:div w:id="1031682883">
              <w:marLeft w:val="0"/>
              <w:marRight w:val="0"/>
              <w:marTop w:val="0"/>
              <w:marBottom w:val="0"/>
              <w:divBdr>
                <w:top w:val="none" w:sz="0" w:space="0" w:color="auto"/>
                <w:left w:val="none" w:sz="0" w:space="0" w:color="auto"/>
                <w:bottom w:val="none" w:sz="0" w:space="0" w:color="auto"/>
                <w:right w:val="none" w:sz="0" w:space="0" w:color="auto"/>
              </w:divBdr>
            </w:div>
          </w:divsChild>
        </w:div>
        <w:div w:id="431515730">
          <w:marLeft w:val="0"/>
          <w:marRight w:val="0"/>
          <w:marTop w:val="0"/>
          <w:marBottom w:val="0"/>
          <w:divBdr>
            <w:top w:val="none" w:sz="0" w:space="0" w:color="auto"/>
            <w:left w:val="none" w:sz="0" w:space="0" w:color="auto"/>
            <w:bottom w:val="none" w:sz="0" w:space="0" w:color="auto"/>
            <w:right w:val="none" w:sz="0" w:space="0" w:color="auto"/>
          </w:divBdr>
        </w:div>
      </w:divsChild>
    </w:div>
    <w:div w:id="717512408">
      <w:bodyDiv w:val="1"/>
      <w:marLeft w:val="0"/>
      <w:marRight w:val="0"/>
      <w:marTop w:val="0"/>
      <w:marBottom w:val="0"/>
      <w:divBdr>
        <w:top w:val="none" w:sz="0" w:space="0" w:color="auto"/>
        <w:left w:val="none" w:sz="0" w:space="0" w:color="auto"/>
        <w:bottom w:val="none" w:sz="0" w:space="0" w:color="auto"/>
        <w:right w:val="none" w:sz="0" w:space="0" w:color="auto"/>
      </w:divBdr>
      <w:divsChild>
        <w:div w:id="152912305">
          <w:marLeft w:val="0"/>
          <w:marRight w:val="0"/>
          <w:marTop w:val="0"/>
          <w:marBottom w:val="0"/>
          <w:divBdr>
            <w:top w:val="none" w:sz="0" w:space="0" w:color="auto"/>
            <w:left w:val="none" w:sz="0" w:space="0" w:color="auto"/>
            <w:bottom w:val="none" w:sz="0" w:space="0" w:color="auto"/>
            <w:right w:val="none" w:sz="0" w:space="0" w:color="auto"/>
          </w:divBdr>
          <w:divsChild>
            <w:div w:id="1513183899">
              <w:marLeft w:val="0"/>
              <w:marRight w:val="0"/>
              <w:marTop w:val="0"/>
              <w:marBottom w:val="0"/>
              <w:divBdr>
                <w:top w:val="single" w:sz="12" w:space="0" w:color="C9C9C9"/>
                <w:left w:val="single" w:sz="12" w:space="0" w:color="C9C9C9"/>
                <w:bottom w:val="single" w:sz="12" w:space="0" w:color="C9C9C9"/>
                <w:right w:val="single" w:sz="12" w:space="0" w:color="C9C9C9"/>
              </w:divBdr>
            </w:div>
          </w:divsChild>
        </w:div>
        <w:div w:id="1270892730">
          <w:marLeft w:val="0"/>
          <w:marRight w:val="0"/>
          <w:marTop w:val="0"/>
          <w:marBottom w:val="0"/>
          <w:divBdr>
            <w:top w:val="none" w:sz="0" w:space="0" w:color="auto"/>
            <w:left w:val="none" w:sz="0" w:space="0" w:color="auto"/>
            <w:bottom w:val="none" w:sz="0" w:space="0" w:color="auto"/>
            <w:right w:val="none" w:sz="0" w:space="0" w:color="auto"/>
          </w:divBdr>
          <w:divsChild>
            <w:div w:id="1355768962">
              <w:marLeft w:val="0"/>
              <w:marRight w:val="0"/>
              <w:marTop w:val="0"/>
              <w:marBottom w:val="0"/>
              <w:divBdr>
                <w:top w:val="none" w:sz="0" w:space="0" w:color="auto"/>
                <w:left w:val="none" w:sz="0" w:space="0" w:color="auto"/>
                <w:bottom w:val="none" w:sz="0" w:space="0" w:color="auto"/>
                <w:right w:val="none" w:sz="0" w:space="0" w:color="auto"/>
              </w:divBdr>
            </w:div>
            <w:div w:id="1758020124">
              <w:marLeft w:val="0"/>
              <w:marRight w:val="0"/>
              <w:marTop w:val="0"/>
              <w:marBottom w:val="0"/>
              <w:divBdr>
                <w:top w:val="none" w:sz="0" w:space="0" w:color="auto"/>
                <w:left w:val="none" w:sz="0" w:space="0" w:color="auto"/>
                <w:bottom w:val="none" w:sz="0" w:space="0" w:color="auto"/>
                <w:right w:val="none" w:sz="0" w:space="0" w:color="auto"/>
              </w:divBdr>
              <w:divsChild>
                <w:div w:id="269243561">
                  <w:marLeft w:val="0"/>
                  <w:marRight w:val="0"/>
                  <w:marTop w:val="0"/>
                  <w:marBottom w:val="0"/>
                  <w:divBdr>
                    <w:top w:val="none" w:sz="0" w:space="0" w:color="auto"/>
                    <w:left w:val="none" w:sz="0" w:space="0" w:color="auto"/>
                    <w:bottom w:val="none" w:sz="0" w:space="0" w:color="auto"/>
                    <w:right w:val="none" w:sz="0" w:space="0" w:color="auto"/>
                  </w:divBdr>
                  <w:divsChild>
                    <w:div w:id="855390102">
                      <w:marLeft w:val="0"/>
                      <w:marRight w:val="0"/>
                      <w:marTop w:val="0"/>
                      <w:marBottom w:val="0"/>
                      <w:divBdr>
                        <w:top w:val="none" w:sz="0" w:space="0" w:color="auto"/>
                        <w:left w:val="none" w:sz="0" w:space="0" w:color="auto"/>
                        <w:bottom w:val="none" w:sz="0" w:space="0" w:color="auto"/>
                        <w:right w:val="none" w:sz="0" w:space="0" w:color="auto"/>
                      </w:divBdr>
                      <w:divsChild>
                        <w:div w:id="2143226392">
                          <w:marLeft w:val="0"/>
                          <w:marRight w:val="0"/>
                          <w:marTop w:val="0"/>
                          <w:marBottom w:val="0"/>
                          <w:divBdr>
                            <w:top w:val="none" w:sz="0" w:space="0" w:color="auto"/>
                            <w:left w:val="none" w:sz="0" w:space="0" w:color="auto"/>
                            <w:bottom w:val="none" w:sz="0" w:space="0" w:color="auto"/>
                            <w:right w:val="none" w:sz="0" w:space="0" w:color="auto"/>
                          </w:divBdr>
                          <w:divsChild>
                            <w:div w:id="21232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2358">
          <w:marLeft w:val="0"/>
          <w:marRight w:val="0"/>
          <w:marTop w:val="150"/>
          <w:marBottom w:val="0"/>
          <w:divBdr>
            <w:top w:val="none" w:sz="0" w:space="0" w:color="auto"/>
            <w:left w:val="none" w:sz="0" w:space="0" w:color="auto"/>
            <w:bottom w:val="none" w:sz="0" w:space="0" w:color="auto"/>
            <w:right w:val="none" w:sz="0" w:space="0" w:color="auto"/>
          </w:divBdr>
        </w:div>
      </w:divsChild>
    </w:div>
    <w:div w:id="717901115">
      <w:bodyDiv w:val="1"/>
      <w:marLeft w:val="0"/>
      <w:marRight w:val="0"/>
      <w:marTop w:val="0"/>
      <w:marBottom w:val="0"/>
      <w:divBdr>
        <w:top w:val="none" w:sz="0" w:space="0" w:color="auto"/>
        <w:left w:val="none" w:sz="0" w:space="0" w:color="auto"/>
        <w:bottom w:val="none" w:sz="0" w:space="0" w:color="auto"/>
        <w:right w:val="none" w:sz="0" w:space="0" w:color="auto"/>
      </w:divBdr>
      <w:divsChild>
        <w:div w:id="1949192729">
          <w:marLeft w:val="0"/>
          <w:marRight w:val="0"/>
          <w:marTop w:val="0"/>
          <w:marBottom w:val="0"/>
          <w:divBdr>
            <w:top w:val="none" w:sz="0" w:space="0" w:color="auto"/>
            <w:left w:val="none" w:sz="0" w:space="0" w:color="auto"/>
            <w:bottom w:val="none" w:sz="0" w:space="0" w:color="auto"/>
            <w:right w:val="none" w:sz="0" w:space="0" w:color="auto"/>
          </w:divBdr>
          <w:divsChild>
            <w:div w:id="1954092648">
              <w:marLeft w:val="0"/>
              <w:marRight w:val="0"/>
              <w:marTop w:val="0"/>
              <w:marBottom w:val="0"/>
              <w:divBdr>
                <w:top w:val="none" w:sz="0" w:space="0" w:color="auto"/>
                <w:left w:val="none" w:sz="0" w:space="0" w:color="auto"/>
                <w:bottom w:val="none" w:sz="0" w:space="0" w:color="auto"/>
                <w:right w:val="none" w:sz="0" w:space="0" w:color="auto"/>
              </w:divBdr>
            </w:div>
            <w:div w:id="762141375">
              <w:marLeft w:val="0"/>
              <w:marRight w:val="0"/>
              <w:marTop w:val="0"/>
              <w:marBottom w:val="0"/>
              <w:divBdr>
                <w:top w:val="none" w:sz="0" w:space="0" w:color="auto"/>
                <w:left w:val="none" w:sz="0" w:space="0" w:color="auto"/>
                <w:bottom w:val="none" w:sz="0" w:space="0" w:color="auto"/>
                <w:right w:val="none" w:sz="0" w:space="0" w:color="auto"/>
              </w:divBdr>
            </w:div>
          </w:divsChild>
        </w:div>
        <w:div w:id="834952950">
          <w:marLeft w:val="0"/>
          <w:marRight w:val="0"/>
          <w:marTop w:val="0"/>
          <w:marBottom w:val="0"/>
          <w:divBdr>
            <w:top w:val="none" w:sz="0" w:space="0" w:color="auto"/>
            <w:left w:val="none" w:sz="0" w:space="0" w:color="auto"/>
            <w:bottom w:val="none" w:sz="0" w:space="0" w:color="auto"/>
            <w:right w:val="none" w:sz="0" w:space="0" w:color="auto"/>
          </w:divBdr>
        </w:div>
      </w:divsChild>
    </w:div>
    <w:div w:id="718552982">
      <w:bodyDiv w:val="1"/>
      <w:marLeft w:val="0"/>
      <w:marRight w:val="0"/>
      <w:marTop w:val="0"/>
      <w:marBottom w:val="0"/>
      <w:divBdr>
        <w:top w:val="none" w:sz="0" w:space="0" w:color="auto"/>
        <w:left w:val="none" w:sz="0" w:space="0" w:color="auto"/>
        <w:bottom w:val="none" w:sz="0" w:space="0" w:color="auto"/>
        <w:right w:val="none" w:sz="0" w:space="0" w:color="auto"/>
      </w:divBdr>
      <w:divsChild>
        <w:div w:id="287666030">
          <w:marLeft w:val="0"/>
          <w:marRight w:val="0"/>
          <w:marTop w:val="0"/>
          <w:marBottom w:val="0"/>
          <w:divBdr>
            <w:top w:val="none" w:sz="0" w:space="0" w:color="auto"/>
            <w:left w:val="none" w:sz="0" w:space="0" w:color="auto"/>
            <w:bottom w:val="none" w:sz="0" w:space="0" w:color="auto"/>
            <w:right w:val="none" w:sz="0" w:space="0" w:color="auto"/>
          </w:divBdr>
          <w:divsChild>
            <w:div w:id="912130415">
              <w:marLeft w:val="0"/>
              <w:marRight w:val="0"/>
              <w:marTop w:val="0"/>
              <w:marBottom w:val="0"/>
              <w:divBdr>
                <w:top w:val="none" w:sz="0" w:space="0" w:color="auto"/>
                <w:left w:val="none" w:sz="0" w:space="0" w:color="auto"/>
                <w:bottom w:val="none" w:sz="0" w:space="0" w:color="auto"/>
                <w:right w:val="none" w:sz="0" w:space="0" w:color="auto"/>
              </w:divBdr>
            </w:div>
          </w:divsChild>
        </w:div>
        <w:div w:id="1609386754">
          <w:marLeft w:val="0"/>
          <w:marRight w:val="0"/>
          <w:marTop w:val="0"/>
          <w:marBottom w:val="0"/>
          <w:divBdr>
            <w:top w:val="none" w:sz="0" w:space="0" w:color="auto"/>
            <w:left w:val="none" w:sz="0" w:space="0" w:color="auto"/>
            <w:bottom w:val="none" w:sz="0" w:space="0" w:color="auto"/>
            <w:right w:val="none" w:sz="0" w:space="0" w:color="auto"/>
          </w:divBdr>
          <w:divsChild>
            <w:div w:id="144128890">
              <w:marLeft w:val="0"/>
              <w:marRight w:val="0"/>
              <w:marTop w:val="0"/>
              <w:marBottom w:val="0"/>
              <w:divBdr>
                <w:top w:val="none" w:sz="0" w:space="0" w:color="auto"/>
                <w:left w:val="none" w:sz="0" w:space="0" w:color="auto"/>
                <w:bottom w:val="none" w:sz="0" w:space="0" w:color="auto"/>
                <w:right w:val="none" w:sz="0" w:space="0" w:color="auto"/>
              </w:divBdr>
              <w:divsChild>
                <w:div w:id="2021615512">
                  <w:marLeft w:val="0"/>
                  <w:marRight w:val="0"/>
                  <w:marTop w:val="0"/>
                  <w:marBottom w:val="0"/>
                  <w:divBdr>
                    <w:top w:val="none" w:sz="0" w:space="0" w:color="auto"/>
                    <w:left w:val="none" w:sz="0" w:space="0" w:color="auto"/>
                    <w:bottom w:val="none" w:sz="0" w:space="0" w:color="auto"/>
                    <w:right w:val="none" w:sz="0" w:space="0" w:color="auto"/>
                  </w:divBdr>
                  <w:divsChild>
                    <w:div w:id="2105372157">
                      <w:marLeft w:val="0"/>
                      <w:marRight w:val="0"/>
                      <w:marTop w:val="0"/>
                      <w:marBottom w:val="0"/>
                      <w:divBdr>
                        <w:top w:val="none" w:sz="0" w:space="0" w:color="auto"/>
                        <w:left w:val="none" w:sz="0" w:space="0" w:color="auto"/>
                        <w:bottom w:val="none" w:sz="0" w:space="0" w:color="auto"/>
                        <w:right w:val="none" w:sz="0" w:space="0" w:color="auto"/>
                      </w:divBdr>
                    </w:div>
                    <w:div w:id="471018395">
                      <w:marLeft w:val="0"/>
                      <w:marRight w:val="0"/>
                      <w:marTop w:val="0"/>
                      <w:marBottom w:val="0"/>
                      <w:divBdr>
                        <w:top w:val="none" w:sz="0" w:space="0" w:color="auto"/>
                        <w:left w:val="none" w:sz="0" w:space="0" w:color="auto"/>
                        <w:bottom w:val="none" w:sz="0" w:space="0" w:color="auto"/>
                        <w:right w:val="none" w:sz="0" w:space="0" w:color="auto"/>
                      </w:divBdr>
                      <w:divsChild>
                        <w:div w:id="1453868510">
                          <w:marLeft w:val="0"/>
                          <w:marRight w:val="0"/>
                          <w:marTop w:val="0"/>
                          <w:marBottom w:val="0"/>
                          <w:divBdr>
                            <w:top w:val="none" w:sz="0" w:space="0" w:color="auto"/>
                            <w:left w:val="none" w:sz="0" w:space="0" w:color="auto"/>
                            <w:bottom w:val="none" w:sz="0" w:space="0" w:color="auto"/>
                            <w:right w:val="none" w:sz="0" w:space="0" w:color="auto"/>
                          </w:divBdr>
                          <w:divsChild>
                            <w:div w:id="185749578">
                              <w:marLeft w:val="0"/>
                              <w:marRight w:val="0"/>
                              <w:marTop w:val="0"/>
                              <w:marBottom w:val="0"/>
                              <w:divBdr>
                                <w:top w:val="none" w:sz="0" w:space="0" w:color="auto"/>
                                <w:left w:val="none" w:sz="0" w:space="0" w:color="auto"/>
                                <w:bottom w:val="none" w:sz="0" w:space="0" w:color="auto"/>
                                <w:right w:val="none" w:sz="0" w:space="0" w:color="auto"/>
                              </w:divBdr>
                              <w:divsChild>
                                <w:div w:id="756556766">
                                  <w:marLeft w:val="0"/>
                                  <w:marRight w:val="0"/>
                                  <w:marTop w:val="0"/>
                                  <w:marBottom w:val="0"/>
                                  <w:divBdr>
                                    <w:top w:val="none" w:sz="0" w:space="0" w:color="auto"/>
                                    <w:left w:val="none" w:sz="0" w:space="0" w:color="auto"/>
                                    <w:bottom w:val="none" w:sz="0" w:space="0" w:color="auto"/>
                                    <w:right w:val="none" w:sz="0" w:space="0" w:color="auto"/>
                                  </w:divBdr>
                                </w:div>
                                <w:div w:id="1029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2893">
                          <w:marLeft w:val="0"/>
                          <w:marRight w:val="0"/>
                          <w:marTop w:val="0"/>
                          <w:marBottom w:val="0"/>
                          <w:divBdr>
                            <w:top w:val="none" w:sz="0" w:space="0" w:color="auto"/>
                            <w:left w:val="none" w:sz="0" w:space="0" w:color="auto"/>
                            <w:bottom w:val="none" w:sz="0" w:space="0" w:color="auto"/>
                            <w:right w:val="none" w:sz="0" w:space="0" w:color="auto"/>
                          </w:divBdr>
                          <w:divsChild>
                            <w:div w:id="1163007521">
                              <w:marLeft w:val="0"/>
                              <w:marRight w:val="0"/>
                              <w:marTop w:val="0"/>
                              <w:marBottom w:val="0"/>
                              <w:divBdr>
                                <w:top w:val="none" w:sz="0" w:space="0" w:color="auto"/>
                                <w:left w:val="none" w:sz="0" w:space="0" w:color="auto"/>
                                <w:bottom w:val="none" w:sz="0" w:space="0" w:color="auto"/>
                                <w:right w:val="none" w:sz="0" w:space="0" w:color="auto"/>
                              </w:divBdr>
                              <w:divsChild>
                                <w:div w:id="41248906">
                                  <w:marLeft w:val="0"/>
                                  <w:marRight w:val="0"/>
                                  <w:marTop w:val="0"/>
                                  <w:marBottom w:val="0"/>
                                  <w:divBdr>
                                    <w:top w:val="none" w:sz="0" w:space="0" w:color="auto"/>
                                    <w:left w:val="none" w:sz="0" w:space="0" w:color="auto"/>
                                    <w:bottom w:val="none" w:sz="0" w:space="0" w:color="auto"/>
                                    <w:right w:val="none" w:sz="0" w:space="0" w:color="auto"/>
                                  </w:divBdr>
                                </w:div>
                                <w:div w:id="686565609">
                                  <w:marLeft w:val="0"/>
                                  <w:marRight w:val="0"/>
                                  <w:marTop w:val="0"/>
                                  <w:marBottom w:val="0"/>
                                  <w:divBdr>
                                    <w:top w:val="none" w:sz="0" w:space="0" w:color="auto"/>
                                    <w:left w:val="none" w:sz="0" w:space="0" w:color="auto"/>
                                    <w:bottom w:val="none" w:sz="0" w:space="0" w:color="auto"/>
                                    <w:right w:val="none" w:sz="0" w:space="0" w:color="auto"/>
                                  </w:divBdr>
                                </w:div>
                                <w:div w:id="1982726626">
                                  <w:marLeft w:val="0"/>
                                  <w:marRight w:val="0"/>
                                  <w:marTop w:val="0"/>
                                  <w:marBottom w:val="0"/>
                                  <w:divBdr>
                                    <w:top w:val="none" w:sz="0" w:space="0" w:color="auto"/>
                                    <w:left w:val="none" w:sz="0" w:space="0" w:color="auto"/>
                                    <w:bottom w:val="none" w:sz="0" w:space="0" w:color="auto"/>
                                    <w:right w:val="none" w:sz="0" w:space="0" w:color="auto"/>
                                  </w:divBdr>
                                  <w:divsChild>
                                    <w:div w:id="38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644">
                              <w:marLeft w:val="0"/>
                              <w:marRight w:val="0"/>
                              <w:marTop w:val="0"/>
                              <w:marBottom w:val="0"/>
                              <w:divBdr>
                                <w:top w:val="none" w:sz="0" w:space="0" w:color="auto"/>
                                <w:left w:val="none" w:sz="0" w:space="0" w:color="auto"/>
                                <w:bottom w:val="none" w:sz="0" w:space="0" w:color="auto"/>
                                <w:right w:val="none" w:sz="0" w:space="0" w:color="auto"/>
                              </w:divBdr>
                              <w:divsChild>
                                <w:div w:id="7568460">
                                  <w:marLeft w:val="0"/>
                                  <w:marRight w:val="0"/>
                                  <w:marTop w:val="0"/>
                                  <w:marBottom w:val="0"/>
                                  <w:divBdr>
                                    <w:top w:val="none" w:sz="0" w:space="0" w:color="auto"/>
                                    <w:left w:val="none" w:sz="0" w:space="0" w:color="auto"/>
                                    <w:bottom w:val="none" w:sz="0" w:space="0" w:color="auto"/>
                                    <w:right w:val="none" w:sz="0" w:space="0" w:color="auto"/>
                                  </w:divBdr>
                                </w:div>
                                <w:div w:id="645663760">
                                  <w:marLeft w:val="0"/>
                                  <w:marRight w:val="0"/>
                                  <w:marTop w:val="0"/>
                                  <w:marBottom w:val="0"/>
                                  <w:divBdr>
                                    <w:top w:val="none" w:sz="0" w:space="0" w:color="auto"/>
                                    <w:left w:val="none" w:sz="0" w:space="0" w:color="auto"/>
                                    <w:bottom w:val="none" w:sz="0" w:space="0" w:color="auto"/>
                                    <w:right w:val="none" w:sz="0" w:space="0" w:color="auto"/>
                                  </w:divBdr>
                                </w:div>
                                <w:div w:id="1730033933">
                                  <w:marLeft w:val="0"/>
                                  <w:marRight w:val="0"/>
                                  <w:marTop w:val="0"/>
                                  <w:marBottom w:val="0"/>
                                  <w:divBdr>
                                    <w:top w:val="none" w:sz="0" w:space="0" w:color="auto"/>
                                    <w:left w:val="none" w:sz="0" w:space="0" w:color="auto"/>
                                    <w:bottom w:val="none" w:sz="0" w:space="0" w:color="auto"/>
                                    <w:right w:val="none" w:sz="0" w:space="0" w:color="auto"/>
                                  </w:divBdr>
                                  <w:divsChild>
                                    <w:div w:id="10045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3397">
                              <w:marLeft w:val="0"/>
                              <w:marRight w:val="0"/>
                              <w:marTop w:val="0"/>
                              <w:marBottom w:val="0"/>
                              <w:divBdr>
                                <w:top w:val="none" w:sz="0" w:space="0" w:color="auto"/>
                                <w:left w:val="none" w:sz="0" w:space="0" w:color="auto"/>
                                <w:bottom w:val="none" w:sz="0" w:space="0" w:color="auto"/>
                                <w:right w:val="none" w:sz="0" w:space="0" w:color="auto"/>
                              </w:divBdr>
                              <w:divsChild>
                                <w:div w:id="102383249">
                                  <w:marLeft w:val="0"/>
                                  <w:marRight w:val="0"/>
                                  <w:marTop w:val="0"/>
                                  <w:marBottom w:val="0"/>
                                  <w:divBdr>
                                    <w:top w:val="none" w:sz="0" w:space="0" w:color="auto"/>
                                    <w:left w:val="none" w:sz="0" w:space="0" w:color="auto"/>
                                    <w:bottom w:val="none" w:sz="0" w:space="0" w:color="auto"/>
                                    <w:right w:val="none" w:sz="0" w:space="0" w:color="auto"/>
                                  </w:divBdr>
                                </w:div>
                                <w:div w:id="1611737760">
                                  <w:marLeft w:val="0"/>
                                  <w:marRight w:val="0"/>
                                  <w:marTop w:val="0"/>
                                  <w:marBottom w:val="0"/>
                                  <w:divBdr>
                                    <w:top w:val="none" w:sz="0" w:space="0" w:color="auto"/>
                                    <w:left w:val="none" w:sz="0" w:space="0" w:color="auto"/>
                                    <w:bottom w:val="none" w:sz="0" w:space="0" w:color="auto"/>
                                    <w:right w:val="none" w:sz="0" w:space="0" w:color="auto"/>
                                  </w:divBdr>
                                </w:div>
                                <w:div w:id="1726374849">
                                  <w:marLeft w:val="0"/>
                                  <w:marRight w:val="0"/>
                                  <w:marTop w:val="0"/>
                                  <w:marBottom w:val="0"/>
                                  <w:divBdr>
                                    <w:top w:val="none" w:sz="0" w:space="0" w:color="auto"/>
                                    <w:left w:val="none" w:sz="0" w:space="0" w:color="auto"/>
                                    <w:bottom w:val="none" w:sz="0" w:space="0" w:color="auto"/>
                                    <w:right w:val="none" w:sz="0" w:space="0" w:color="auto"/>
                                  </w:divBdr>
                                  <w:divsChild>
                                    <w:div w:id="16648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6877">
                              <w:marLeft w:val="0"/>
                              <w:marRight w:val="0"/>
                              <w:marTop w:val="0"/>
                              <w:marBottom w:val="0"/>
                              <w:divBdr>
                                <w:top w:val="none" w:sz="0" w:space="0" w:color="auto"/>
                                <w:left w:val="none" w:sz="0" w:space="0" w:color="auto"/>
                                <w:bottom w:val="none" w:sz="0" w:space="0" w:color="auto"/>
                                <w:right w:val="none" w:sz="0" w:space="0" w:color="auto"/>
                              </w:divBdr>
                              <w:divsChild>
                                <w:div w:id="474875168">
                                  <w:marLeft w:val="0"/>
                                  <w:marRight w:val="0"/>
                                  <w:marTop w:val="0"/>
                                  <w:marBottom w:val="0"/>
                                  <w:divBdr>
                                    <w:top w:val="none" w:sz="0" w:space="0" w:color="auto"/>
                                    <w:left w:val="none" w:sz="0" w:space="0" w:color="auto"/>
                                    <w:bottom w:val="none" w:sz="0" w:space="0" w:color="auto"/>
                                    <w:right w:val="none" w:sz="0" w:space="0" w:color="auto"/>
                                  </w:divBdr>
                                </w:div>
                                <w:div w:id="841236148">
                                  <w:marLeft w:val="0"/>
                                  <w:marRight w:val="0"/>
                                  <w:marTop w:val="0"/>
                                  <w:marBottom w:val="0"/>
                                  <w:divBdr>
                                    <w:top w:val="none" w:sz="0" w:space="0" w:color="auto"/>
                                    <w:left w:val="none" w:sz="0" w:space="0" w:color="auto"/>
                                    <w:bottom w:val="none" w:sz="0" w:space="0" w:color="auto"/>
                                    <w:right w:val="none" w:sz="0" w:space="0" w:color="auto"/>
                                  </w:divBdr>
                                </w:div>
                                <w:div w:id="1193569236">
                                  <w:marLeft w:val="0"/>
                                  <w:marRight w:val="0"/>
                                  <w:marTop w:val="0"/>
                                  <w:marBottom w:val="0"/>
                                  <w:divBdr>
                                    <w:top w:val="none" w:sz="0" w:space="0" w:color="auto"/>
                                    <w:left w:val="none" w:sz="0" w:space="0" w:color="auto"/>
                                    <w:bottom w:val="none" w:sz="0" w:space="0" w:color="auto"/>
                                    <w:right w:val="none" w:sz="0" w:space="0" w:color="auto"/>
                                  </w:divBdr>
                                  <w:divsChild>
                                    <w:div w:id="4742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014">
                              <w:marLeft w:val="0"/>
                              <w:marRight w:val="0"/>
                              <w:marTop w:val="0"/>
                              <w:marBottom w:val="0"/>
                              <w:divBdr>
                                <w:top w:val="none" w:sz="0" w:space="0" w:color="auto"/>
                                <w:left w:val="none" w:sz="0" w:space="0" w:color="auto"/>
                                <w:bottom w:val="none" w:sz="0" w:space="0" w:color="auto"/>
                                <w:right w:val="none" w:sz="0" w:space="0" w:color="auto"/>
                              </w:divBdr>
                              <w:divsChild>
                                <w:div w:id="1307272569">
                                  <w:marLeft w:val="0"/>
                                  <w:marRight w:val="0"/>
                                  <w:marTop w:val="0"/>
                                  <w:marBottom w:val="0"/>
                                  <w:divBdr>
                                    <w:top w:val="none" w:sz="0" w:space="0" w:color="auto"/>
                                    <w:left w:val="none" w:sz="0" w:space="0" w:color="auto"/>
                                    <w:bottom w:val="none" w:sz="0" w:space="0" w:color="auto"/>
                                    <w:right w:val="none" w:sz="0" w:space="0" w:color="auto"/>
                                  </w:divBdr>
                                </w:div>
                                <w:div w:id="1867210931">
                                  <w:marLeft w:val="0"/>
                                  <w:marRight w:val="0"/>
                                  <w:marTop w:val="0"/>
                                  <w:marBottom w:val="0"/>
                                  <w:divBdr>
                                    <w:top w:val="none" w:sz="0" w:space="0" w:color="auto"/>
                                    <w:left w:val="none" w:sz="0" w:space="0" w:color="auto"/>
                                    <w:bottom w:val="none" w:sz="0" w:space="0" w:color="auto"/>
                                    <w:right w:val="none" w:sz="0" w:space="0" w:color="auto"/>
                                  </w:divBdr>
                                </w:div>
                                <w:div w:id="700981926">
                                  <w:marLeft w:val="0"/>
                                  <w:marRight w:val="0"/>
                                  <w:marTop w:val="0"/>
                                  <w:marBottom w:val="0"/>
                                  <w:divBdr>
                                    <w:top w:val="none" w:sz="0" w:space="0" w:color="auto"/>
                                    <w:left w:val="none" w:sz="0" w:space="0" w:color="auto"/>
                                    <w:bottom w:val="none" w:sz="0" w:space="0" w:color="auto"/>
                                    <w:right w:val="none" w:sz="0" w:space="0" w:color="auto"/>
                                  </w:divBdr>
                                  <w:divsChild>
                                    <w:div w:id="1620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104977">
                  <w:marLeft w:val="0"/>
                  <w:marRight w:val="0"/>
                  <w:marTop w:val="0"/>
                  <w:marBottom w:val="0"/>
                  <w:divBdr>
                    <w:top w:val="none" w:sz="0" w:space="0" w:color="auto"/>
                    <w:left w:val="none" w:sz="0" w:space="0" w:color="auto"/>
                    <w:bottom w:val="none" w:sz="0" w:space="0" w:color="auto"/>
                    <w:right w:val="none" w:sz="0" w:space="0" w:color="auto"/>
                  </w:divBdr>
                  <w:divsChild>
                    <w:div w:id="1480342581">
                      <w:marLeft w:val="0"/>
                      <w:marRight w:val="0"/>
                      <w:marTop w:val="0"/>
                      <w:marBottom w:val="0"/>
                      <w:divBdr>
                        <w:top w:val="none" w:sz="0" w:space="0" w:color="auto"/>
                        <w:left w:val="none" w:sz="0" w:space="0" w:color="auto"/>
                        <w:bottom w:val="none" w:sz="0" w:space="0" w:color="auto"/>
                        <w:right w:val="none" w:sz="0" w:space="0" w:color="auto"/>
                      </w:divBdr>
                    </w:div>
                    <w:div w:id="288631847">
                      <w:marLeft w:val="0"/>
                      <w:marRight w:val="0"/>
                      <w:marTop w:val="0"/>
                      <w:marBottom w:val="0"/>
                      <w:divBdr>
                        <w:top w:val="none" w:sz="0" w:space="0" w:color="auto"/>
                        <w:left w:val="none" w:sz="0" w:space="0" w:color="auto"/>
                        <w:bottom w:val="none" w:sz="0" w:space="0" w:color="auto"/>
                        <w:right w:val="none" w:sz="0" w:space="0" w:color="auto"/>
                      </w:divBdr>
                      <w:divsChild>
                        <w:div w:id="2089690110">
                          <w:marLeft w:val="0"/>
                          <w:marRight w:val="0"/>
                          <w:marTop w:val="0"/>
                          <w:marBottom w:val="0"/>
                          <w:divBdr>
                            <w:top w:val="none" w:sz="0" w:space="0" w:color="auto"/>
                            <w:left w:val="none" w:sz="0" w:space="0" w:color="auto"/>
                            <w:bottom w:val="none" w:sz="0" w:space="0" w:color="auto"/>
                            <w:right w:val="none" w:sz="0" w:space="0" w:color="auto"/>
                          </w:divBdr>
                          <w:divsChild>
                            <w:div w:id="1348407223">
                              <w:marLeft w:val="0"/>
                              <w:marRight w:val="0"/>
                              <w:marTop w:val="0"/>
                              <w:marBottom w:val="0"/>
                              <w:divBdr>
                                <w:top w:val="none" w:sz="0" w:space="0" w:color="auto"/>
                                <w:left w:val="none" w:sz="0" w:space="0" w:color="auto"/>
                                <w:bottom w:val="none" w:sz="0" w:space="0" w:color="auto"/>
                                <w:right w:val="none" w:sz="0" w:space="0" w:color="auto"/>
                              </w:divBdr>
                            </w:div>
                          </w:divsChild>
                        </w:div>
                        <w:div w:id="1654793595">
                          <w:marLeft w:val="0"/>
                          <w:marRight w:val="0"/>
                          <w:marTop w:val="0"/>
                          <w:marBottom w:val="0"/>
                          <w:divBdr>
                            <w:top w:val="none" w:sz="0" w:space="0" w:color="auto"/>
                            <w:left w:val="none" w:sz="0" w:space="0" w:color="auto"/>
                            <w:bottom w:val="none" w:sz="0" w:space="0" w:color="auto"/>
                            <w:right w:val="none" w:sz="0" w:space="0" w:color="auto"/>
                          </w:divBdr>
                          <w:divsChild>
                            <w:div w:id="1422291071">
                              <w:marLeft w:val="0"/>
                              <w:marRight w:val="0"/>
                              <w:marTop w:val="0"/>
                              <w:marBottom w:val="0"/>
                              <w:divBdr>
                                <w:top w:val="none" w:sz="0" w:space="0" w:color="auto"/>
                                <w:left w:val="none" w:sz="0" w:space="0" w:color="auto"/>
                                <w:bottom w:val="none" w:sz="0" w:space="0" w:color="auto"/>
                                <w:right w:val="none" w:sz="0" w:space="0" w:color="auto"/>
                              </w:divBdr>
                            </w:div>
                          </w:divsChild>
                        </w:div>
                        <w:div w:id="1674457005">
                          <w:marLeft w:val="0"/>
                          <w:marRight w:val="0"/>
                          <w:marTop w:val="0"/>
                          <w:marBottom w:val="0"/>
                          <w:divBdr>
                            <w:top w:val="none" w:sz="0" w:space="0" w:color="auto"/>
                            <w:left w:val="none" w:sz="0" w:space="0" w:color="auto"/>
                            <w:bottom w:val="none" w:sz="0" w:space="0" w:color="auto"/>
                            <w:right w:val="none" w:sz="0" w:space="0" w:color="auto"/>
                          </w:divBdr>
                          <w:divsChild>
                            <w:div w:id="1999264760">
                              <w:marLeft w:val="0"/>
                              <w:marRight w:val="0"/>
                              <w:marTop w:val="0"/>
                              <w:marBottom w:val="0"/>
                              <w:divBdr>
                                <w:top w:val="none" w:sz="0" w:space="0" w:color="auto"/>
                                <w:left w:val="none" w:sz="0" w:space="0" w:color="auto"/>
                                <w:bottom w:val="none" w:sz="0" w:space="0" w:color="auto"/>
                                <w:right w:val="none" w:sz="0" w:space="0" w:color="auto"/>
                              </w:divBdr>
                            </w:div>
                          </w:divsChild>
                        </w:div>
                        <w:div w:id="159740379">
                          <w:marLeft w:val="0"/>
                          <w:marRight w:val="0"/>
                          <w:marTop w:val="0"/>
                          <w:marBottom w:val="0"/>
                          <w:divBdr>
                            <w:top w:val="none" w:sz="0" w:space="0" w:color="auto"/>
                            <w:left w:val="none" w:sz="0" w:space="0" w:color="auto"/>
                            <w:bottom w:val="none" w:sz="0" w:space="0" w:color="auto"/>
                            <w:right w:val="none" w:sz="0" w:space="0" w:color="auto"/>
                          </w:divBdr>
                          <w:divsChild>
                            <w:div w:id="305011771">
                              <w:marLeft w:val="0"/>
                              <w:marRight w:val="0"/>
                              <w:marTop w:val="0"/>
                              <w:marBottom w:val="0"/>
                              <w:divBdr>
                                <w:top w:val="none" w:sz="0" w:space="0" w:color="auto"/>
                                <w:left w:val="none" w:sz="0" w:space="0" w:color="auto"/>
                                <w:bottom w:val="none" w:sz="0" w:space="0" w:color="auto"/>
                                <w:right w:val="none" w:sz="0" w:space="0" w:color="auto"/>
                              </w:divBdr>
                            </w:div>
                          </w:divsChild>
                        </w:div>
                        <w:div w:id="93093598">
                          <w:marLeft w:val="0"/>
                          <w:marRight w:val="0"/>
                          <w:marTop w:val="0"/>
                          <w:marBottom w:val="0"/>
                          <w:divBdr>
                            <w:top w:val="none" w:sz="0" w:space="0" w:color="auto"/>
                            <w:left w:val="none" w:sz="0" w:space="0" w:color="auto"/>
                            <w:bottom w:val="none" w:sz="0" w:space="0" w:color="auto"/>
                            <w:right w:val="none" w:sz="0" w:space="0" w:color="auto"/>
                          </w:divBdr>
                          <w:divsChild>
                            <w:div w:id="171458808">
                              <w:marLeft w:val="0"/>
                              <w:marRight w:val="0"/>
                              <w:marTop w:val="0"/>
                              <w:marBottom w:val="0"/>
                              <w:divBdr>
                                <w:top w:val="none" w:sz="0" w:space="0" w:color="auto"/>
                                <w:left w:val="none" w:sz="0" w:space="0" w:color="auto"/>
                                <w:bottom w:val="none" w:sz="0" w:space="0" w:color="auto"/>
                                <w:right w:val="none" w:sz="0" w:space="0" w:color="auto"/>
                              </w:divBdr>
                            </w:div>
                          </w:divsChild>
                        </w:div>
                        <w:div w:id="1950120271">
                          <w:marLeft w:val="0"/>
                          <w:marRight w:val="0"/>
                          <w:marTop w:val="0"/>
                          <w:marBottom w:val="0"/>
                          <w:divBdr>
                            <w:top w:val="none" w:sz="0" w:space="0" w:color="auto"/>
                            <w:left w:val="none" w:sz="0" w:space="0" w:color="auto"/>
                            <w:bottom w:val="none" w:sz="0" w:space="0" w:color="auto"/>
                            <w:right w:val="none" w:sz="0" w:space="0" w:color="auto"/>
                          </w:divBdr>
                          <w:divsChild>
                            <w:div w:id="1039474973">
                              <w:marLeft w:val="0"/>
                              <w:marRight w:val="0"/>
                              <w:marTop w:val="0"/>
                              <w:marBottom w:val="0"/>
                              <w:divBdr>
                                <w:top w:val="none" w:sz="0" w:space="0" w:color="auto"/>
                                <w:left w:val="none" w:sz="0" w:space="0" w:color="auto"/>
                                <w:bottom w:val="none" w:sz="0" w:space="0" w:color="auto"/>
                                <w:right w:val="none" w:sz="0" w:space="0" w:color="auto"/>
                              </w:divBdr>
                            </w:div>
                          </w:divsChild>
                        </w:div>
                        <w:div w:id="1921794281">
                          <w:marLeft w:val="0"/>
                          <w:marRight w:val="0"/>
                          <w:marTop w:val="0"/>
                          <w:marBottom w:val="0"/>
                          <w:divBdr>
                            <w:top w:val="none" w:sz="0" w:space="0" w:color="auto"/>
                            <w:left w:val="none" w:sz="0" w:space="0" w:color="auto"/>
                            <w:bottom w:val="none" w:sz="0" w:space="0" w:color="auto"/>
                            <w:right w:val="none" w:sz="0" w:space="0" w:color="auto"/>
                          </w:divBdr>
                          <w:divsChild>
                            <w:div w:id="180047377">
                              <w:marLeft w:val="0"/>
                              <w:marRight w:val="0"/>
                              <w:marTop w:val="0"/>
                              <w:marBottom w:val="0"/>
                              <w:divBdr>
                                <w:top w:val="none" w:sz="0" w:space="0" w:color="auto"/>
                                <w:left w:val="none" w:sz="0" w:space="0" w:color="auto"/>
                                <w:bottom w:val="none" w:sz="0" w:space="0" w:color="auto"/>
                                <w:right w:val="none" w:sz="0" w:space="0" w:color="auto"/>
                              </w:divBdr>
                            </w:div>
                          </w:divsChild>
                        </w:div>
                        <w:div w:id="237831958">
                          <w:marLeft w:val="0"/>
                          <w:marRight w:val="0"/>
                          <w:marTop w:val="0"/>
                          <w:marBottom w:val="0"/>
                          <w:divBdr>
                            <w:top w:val="none" w:sz="0" w:space="0" w:color="auto"/>
                            <w:left w:val="none" w:sz="0" w:space="0" w:color="auto"/>
                            <w:bottom w:val="none" w:sz="0" w:space="0" w:color="auto"/>
                            <w:right w:val="none" w:sz="0" w:space="0" w:color="auto"/>
                          </w:divBdr>
                          <w:divsChild>
                            <w:div w:id="1448966847">
                              <w:marLeft w:val="0"/>
                              <w:marRight w:val="0"/>
                              <w:marTop w:val="0"/>
                              <w:marBottom w:val="0"/>
                              <w:divBdr>
                                <w:top w:val="none" w:sz="0" w:space="0" w:color="auto"/>
                                <w:left w:val="none" w:sz="0" w:space="0" w:color="auto"/>
                                <w:bottom w:val="none" w:sz="0" w:space="0" w:color="auto"/>
                                <w:right w:val="none" w:sz="0" w:space="0" w:color="auto"/>
                              </w:divBdr>
                            </w:div>
                          </w:divsChild>
                        </w:div>
                        <w:div w:id="1639455796">
                          <w:marLeft w:val="0"/>
                          <w:marRight w:val="0"/>
                          <w:marTop w:val="0"/>
                          <w:marBottom w:val="0"/>
                          <w:divBdr>
                            <w:top w:val="none" w:sz="0" w:space="0" w:color="auto"/>
                            <w:left w:val="none" w:sz="0" w:space="0" w:color="auto"/>
                            <w:bottom w:val="none" w:sz="0" w:space="0" w:color="auto"/>
                            <w:right w:val="none" w:sz="0" w:space="0" w:color="auto"/>
                          </w:divBdr>
                          <w:divsChild>
                            <w:div w:id="17392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9631">
              <w:marLeft w:val="0"/>
              <w:marRight w:val="0"/>
              <w:marTop w:val="0"/>
              <w:marBottom w:val="0"/>
              <w:divBdr>
                <w:top w:val="none" w:sz="0" w:space="0" w:color="auto"/>
                <w:left w:val="none" w:sz="0" w:space="0" w:color="auto"/>
                <w:bottom w:val="none" w:sz="0" w:space="0" w:color="auto"/>
                <w:right w:val="none" w:sz="0" w:space="0" w:color="auto"/>
              </w:divBdr>
              <w:divsChild>
                <w:div w:id="659894896">
                  <w:marLeft w:val="0"/>
                  <w:marRight w:val="0"/>
                  <w:marTop w:val="0"/>
                  <w:marBottom w:val="0"/>
                  <w:divBdr>
                    <w:top w:val="none" w:sz="0" w:space="0" w:color="auto"/>
                    <w:left w:val="none" w:sz="0" w:space="0" w:color="auto"/>
                    <w:bottom w:val="none" w:sz="0" w:space="0" w:color="auto"/>
                    <w:right w:val="none" w:sz="0" w:space="0" w:color="auto"/>
                  </w:divBdr>
                  <w:divsChild>
                    <w:div w:id="1253853200">
                      <w:marLeft w:val="0"/>
                      <w:marRight w:val="0"/>
                      <w:marTop w:val="0"/>
                      <w:marBottom w:val="225"/>
                      <w:divBdr>
                        <w:top w:val="single" w:sz="6" w:space="11" w:color="EEEEEE"/>
                        <w:left w:val="single" w:sz="6" w:space="8" w:color="EEEEEE"/>
                        <w:bottom w:val="single" w:sz="6" w:space="11" w:color="EEEEEE"/>
                        <w:right w:val="single" w:sz="6" w:space="8" w:color="EEEEEE"/>
                      </w:divBdr>
                    </w:div>
                    <w:div w:id="4775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3796">
      <w:bodyDiv w:val="1"/>
      <w:marLeft w:val="0"/>
      <w:marRight w:val="0"/>
      <w:marTop w:val="0"/>
      <w:marBottom w:val="0"/>
      <w:divBdr>
        <w:top w:val="none" w:sz="0" w:space="0" w:color="auto"/>
        <w:left w:val="none" w:sz="0" w:space="0" w:color="auto"/>
        <w:bottom w:val="none" w:sz="0" w:space="0" w:color="auto"/>
        <w:right w:val="none" w:sz="0" w:space="0" w:color="auto"/>
      </w:divBdr>
      <w:divsChild>
        <w:div w:id="1580746435">
          <w:marLeft w:val="0"/>
          <w:marRight w:val="0"/>
          <w:marTop w:val="0"/>
          <w:marBottom w:val="0"/>
          <w:divBdr>
            <w:top w:val="none" w:sz="0" w:space="0" w:color="auto"/>
            <w:left w:val="none" w:sz="0" w:space="0" w:color="auto"/>
            <w:bottom w:val="none" w:sz="0" w:space="0" w:color="auto"/>
            <w:right w:val="none" w:sz="0" w:space="0" w:color="auto"/>
          </w:divBdr>
          <w:divsChild>
            <w:div w:id="1306276802">
              <w:marLeft w:val="0"/>
              <w:marRight w:val="0"/>
              <w:marTop w:val="0"/>
              <w:marBottom w:val="0"/>
              <w:divBdr>
                <w:top w:val="none" w:sz="0" w:space="0" w:color="auto"/>
                <w:left w:val="none" w:sz="0" w:space="0" w:color="auto"/>
                <w:bottom w:val="none" w:sz="0" w:space="0" w:color="auto"/>
                <w:right w:val="none" w:sz="0" w:space="0" w:color="auto"/>
              </w:divBdr>
            </w:div>
            <w:div w:id="964504862">
              <w:marLeft w:val="0"/>
              <w:marRight w:val="0"/>
              <w:marTop w:val="0"/>
              <w:marBottom w:val="0"/>
              <w:divBdr>
                <w:top w:val="none" w:sz="0" w:space="0" w:color="auto"/>
                <w:left w:val="none" w:sz="0" w:space="0" w:color="auto"/>
                <w:bottom w:val="none" w:sz="0" w:space="0" w:color="auto"/>
                <w:right w:val="none" w:sz="0" w:space="0" w:color="auto"/>
              </w:divBdr>
            </w:div>
          </w:divsChild>
        </w:div>
        <w:div w:id="1165783299">
          <w:marLeft w:val="0"/>
          <w:marRight w:val="0"/>
          <w:marTop w:val="0"/>
          <w:marBottom w:val="0"/>
          <w:divBdr>
            <w:top w:val="none" w:sz="0" w:space="0" w:color="auto"/>
            <w:left w:val="none" w:sz="0" w:space="0" w:color="auto"/>
            <w:bottom w:val="none" w:sz="0" w:space="0" w:color="auto"/>
            <w:right w:val="none" w:sz="0" w:space="0" w:color="auto"/>
          </w:divBdr>
        </w:div>
      </w:divsChild>
    </w:div>
    <w:div w:id="724304938">
      <w:bodyDiv w:val="1"/>
      <w:marLeft w:val="0"/>
      <w:marRight w:val="0"/>
      <w:marTop w:val="0"/>
      <w:marBottom w:val="0"/>
      <w:divBdr>
        <w:top w:val="none" w:sz="0" w:space="0" w:color="auto"/>
        <w:left w:val="none" w:sz="0" w:space="0" w:color="auto"/>
        <w:bottom w:val="none" w:sz="0" w:space="0" w:color="auto"/>
        <w:right w:val="none" w:sz="0" w:space="0" w:color="auto"/>
      </w:divBdr>
      <w:divsChild>
        <w:div w:id="889460618">
          <w:marLeft w:val="0"/>
          <w:marRight w:val="0"/>
          <w:marTop w:val="0"/>
          <w:marBottom w:val="0"/>
          <w:divBdr>
            <w:top w:val="none" w:sz="0" w:space="0" w:color="auto"/>
            <w:left w:val="none" w:sz="0" w:space="0" w:color="auto"/>
            <w:bottom w:val="none" w:sz="0" w:space="0" w:color="auto"/>
            <w:right w:val="none" w:sz="0" w:space="0" w:color="auto"/>
          </w:divBdr>
          <w:divsChild>
            <w:div w:id="919633250">
              <w:marLeft w:val="0"/>
              <w:marRight w:val="0"/>
              <w:marTop w:val="0"/>
              <w:marBottom w:val="0"/>
              <w:divBdr>
                <w:top w:val="none" w:sz="0" w:space="0" w:color="auto"/>
                <w:left w:val="none" w:sz="0" w:space="0" w:color="auto"/>
                <w:bottom w:val="none" w:sz="0" w:space="0" w:color="auto"/>
                <w:right w:val="none" w:sz="0" w:space="0" w:color="auto"/>
              </w:divBdr>
            </w:div>
            <w:div w:id="1495684904">
              <w:marLeft w:val="0"/>
              <w:marRight w:val="0"/>
              <w:marTop w:val="0"/>
              <w:marBottom w:val="0"/>
              <w:divBdr>
                <w:top w:val="none" w:sz="0" w:space="0" w:color="auto"/>
                <w:left w:val="none" w:sz="0" w:space="0" w:color="auto"/>
                <w:bottom w:val="none" w:sz="0" w:space="0" w:color="auto"/>
                <w:right w:val="none" w:sz="0" w:space="0" w:color="auto"/>
              </w:divBdr>
            </w:div>
          </w:divsChild>
        </w:div>
        <w:div w:id="363216801">
          <w:marLeft w:val="0"/>
          <w:marRight w:val="0"/>
          <w:marTop w:val="0"/>
          <w:marBottom w:val="0"/>
          <w:divBdr>
            <w:top w:val="none" w:sz="0" w:space="0" w:color="auto"/>
            <w:left w:val="none" w:sz="0" w:space="0" w:color="auto"/>
            <w:bottom w:val="none" w:sz="0" w:space="0" w:color="auto"/>
            <w:right w:val="none" w:sz="0" w:space="0" w:color="auto"/>
          </w:divBdr>
        </w:div>
      </w:divsChild>
    </w:div>
    <w:div w:id="725375832">
      <w:bodyDiv w:val="1"/>
      <w:marLeft w:val="0"/>
      <w:marRight w:val="0"/>
      <w:marTop w:val="0"/>
      <w:marBottom w:val="0"/>
      <w:divBdr>
        <w:top w:val="none" w:sz="0" w:space="0" w:color="auto"/>
        <w:left w:val="none" w:sz="0" w:space="0" w:color="auto"/>
        <w:bottom w:val="none" w:sz="0" w:space="0" w:color="auto"/>
        <w:right w:val="none" w:sz="0" w:space="0" w:color="auto"/>
      </w:divBdr>
      <w:divsChild>
        <w:div w:id="700517124">
          <w:marLeft w:val="0"/>
          <w:marRight w:val="0"/>
          <w:marTop w:val="0"/>
          <w:marBottom w:val="0"/>
          <w:divBdr>
            <w:top w:val="none" w:sz="0" w:space="0" w:color="auto"/>
            <w:left w:val="none" w:sz="0" w:space="0" w:color="auto"/>
            <w:bottom w:val="none" w:sz="0" w:space="0" w:color="auto"/>
            <w:right w:val="none" w:sz="0" w:space="0" w:color="auto"/>
          </w:divBdr>
          <w:divsChild>
            <w:div w:id="81802044">
              <w:marLeft w:val="0"/>
              <w:marRight w:val="0"/>
              <w:marTop w:val="0"/>
              <w:marBottom w:val="0"/>
              <w:divBdr>
                <w:top w:val="none" w:sz="0" w:space="0" w:color="auto"/>
                <w:left w:val="none" w:sz="0" w:space="0" w:color="auto"/>
                <w:bottom w:val="none" w:sz="0" w:space="0" w:color="auto"/>
                <w:right w:val="none" w:sz="0" w:space="0" w:color="auto"/>
              </w:divBdr>
            </w:div>
            <w:div w:id="773550619">
              <w:marLeft w:val="0"/>
              <w:marRight w:val="0"/>
              <w:marTop w:val="0"/>
              <w:marBottom w:val="0"/>
              <w:divBdr>
                <w:top w:val="none" w:sz="0" w:space="0" w:color="auto"/>
                <w:left w:val="none" w:sz="0" w:space="0" w:color="auto"/>
                <w:bottom w:val="none" w:sz="0" w:space="0" w:color="auto"/>
                <w:right w:val="none" w:sz="0" w:space="0" w:color="auto"/>
              </w:divBdr>
            </w:div>
          </w:divsChild>
        </w:div>
        <w:div w:id="916983486">
          <w:marLeft w:val="0"/>
          <w:marRight w:val="0"/>
          <w:marTop w:val="0"/>
          <w:marBottom w:val="0"/>
          <w:divBdr>
            <w:top w:val="none" w:sz="0" w:space="0" w:color="auto"/>
            <w:left w:val="none" w:sz="0" w:space="0" w:color="auto"/>
            <w:bottom w:val="none" w:sz="0" w:space="0" w:color="auto"/>
            <w:right w:val="none" w:sz="0" w:space="0" w:color="auto"/>
          </w:divBdr>
        </w:div>
      </w:divsChild>
    </w:div>
    <w:div w:id="727001468">
      <w:bodyDiv w:val="1"/>
      <w:marLeft w:val="0"/>
      <w:marRight w:val="0"/>
      <w:marTop w:val="0"/>
      <w:marBottom w:val="0"/>
      <w:divBdr>
        <w:top w:val="none" w:sz="0" w:space="0" w:color="auto"/>
        <w:left w:val="none" w:sz="0" w:space="0" w:color="auto"/>
        <w:bottom w:val="none" w:sz="0" w:space="0" w:color="auto"/>
        <w:right w:val="none" w:sz="0" w:space="0" w:color="auto"/>
      </w:divBdr>
      <w:divsChild>
        <w:div w:id="1743479249">
          <w:marLeft w:val="0"/>
          <w:marRight w:val="0"/>
          <w:marTop w:val="0"/>
          <w:marBottom w:val="0"/>
          <w:divBdr>
            <w:top w:val="none" w:sz="0" w:space="0" w:color="auto"/>
            <w:left w:val="none" w:sz="0" w:space="0" w:color="auto"/>
            <w:bottom w:val="none" w:sz="0" w:space="0" w:color="auto"/>
            <w:right w:val="none" w:sz="0" w:space="0" w:color="auto"/>
          </w:divBdr>
          <w:divsChild>
            <w:div w:id="1784029572">
              <w:marLeft w:val="0"/>
              <w:marRight w:val="0"/>
              <w:marTop w:val="0"/>
              <w:marBottom w:val="0"/>
              <w:divBdr>
                <w:top w:val="none" w:sz="0" w:space="0" w:color="auto"/>
                <w:left w:val="none" w:sz="0" w:space="0" w:color="auto"/>
                <w:bottom w:val="none" w:sz="0" w:space="0" w:color="auto"/>
                <w:right w:val="none" w:sz="0" w:space="0" w:color="auto"/>
              </w:divBdr>
            </w:div>
            <w:div w:id="1267345300">
              <w:marLeft w:val="0"/>
              <w:marRight w:val="0"/>
              <w:marTop w:val="0"/>
              <w:marBottom w:val="0"/>
              <w:divBdr>
                <w:top w:val="none" w:sz="0" w:space="0" w:color="auto"/>
                <w:left w:val="none" w:sz="0" w:space="0" w:color="auto"/>
                <w:bottom w:val="none" w:sz="0" w:space="0" w:color="auto"/>
                <w:right w:val="none" w:sz="0" w:space="0" w:color="auto"/>
              </w:divBdr>
            </w:div>
          </w:divsChild>
        </w:div>
        <w:div w:id="773208082">
          <w:marLeft w:val="0"/>
          <w:marRight w:val="0"/>
          <w:marTop w:val="0"/>
          <w:marBottom w:val="0"/>
          <w:divBdr>
            <w:top w:val="none" w:sz="0" w:space="0" w:color="auto"/>
            <w:left w:val="none" w:sz="0" w:space="0" w:color="auto"/>
            <w:bottom w:val="none" w:sz="0" w:space="0" w:color="auto"/>
            <w:right w:val="none" w:sz="0" w:space="0" w:color="auto"/>
          </w:divBdr>
        </w:div>
      </w:divsChild>
    </w:div>
    <w:div w:id="729499932">
      <w:bodyDiv w:val="1"/>
      <w:marLeft w:val="0"/>
      <w:marRight w:val="0"/>
      <w:marTop w:val="0"/>
      <w:marBottom w:val="0"/>
      <w:divBdr>
        <w:top w:val="none" w:sz="0" w:space="0" w:color="auto"/>
        <w:left w:val="none" w:sz="0" w:space="0" w:color="auto"/>
        <w:bottom w:val="none" w:sz="0" w:space="0" w:color="auto"/>
        <w:right w:val="none" w:sz="0" w:space="0" w:color="auto"/>
      </w:divBdr>
      <w:divsChild>
        <w:div w:id="1728138577">
          <w:marLeft w:val="0"/>
          <w:marRight w:val="0"/>
          <w:marTop w:val="0"/>
          <w:marBottom w:val="0"/>
          <w:divBdr>
            <w:top w:val="none" w:sz="0" w:space="0" w:color="auto"/>
            <w:left w:val="none" w:sz="0" w:space="0" w:color="auto"/>
            <w:bottom w:val="none" w:sz="0" w:space="0" w:color="auto"/>
            <w:right w:val="none" w:sz="0" w:space="0" w:color="auto"/>
          </w:divBdr>
        </w:div>
      </w:divsChild>
    </w:div>
    <w:div w:id="729816001">
      <w:bodyDiv w:val="1"/>
      <w:marLeft w:val="0"/>
      <w:marRight w:val="0"/>
      <w:marTop w:val="0"/>
      <w:marBottom w:val="0"/>
      <w:divBdr>
        <w:top w:val="none" w:sz="0" w:space="0" w:color="auto"/>
        <w:left w:val="none" w:sz="0" w:space="0" w:color="auto"/>
        <w:bottom w:val="none" w:sz="0" w:space="0" w:color="auto"/>
        <w:right w:val="none" w:sz="0" w:space="0" w:color="auto"/>
      </w:divBdr>
      <w:divsChild>
        <w:div w:id="1683168209">
          <w:marLeft w:val="0"/>
          <w:marRight w:val="0"/>
          <w:marTop w:val="0"/>
          <w:marBottom w:val="0"/>
          <w:divBdr>
            <w:top w:val="none" w:sz="0" w:space="0" w:color="auto"/>
            <w:left w:val="none" w:sz="0" w:space="0" w:color="auto"/>
            <w:bottom w:val="none" w:sz="0" w:space="0" w:color="auto"/>
            <w:right w:val="none" w:sz="0" w:space="0" w:color="auto"/>
          </w:divBdr>
          <w:divsChild>
            <w:div w:id="10253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022">
      <w:bodyDiv w:val="1"/>
      <w:marLeft w:val="0"/>
      <w:marRight w:val="0"/>
      <w:marTop w:val="0"/>
      <w:marBottom w:val="0"/>
      <w:divBdr>
        <w:top w:val="none" w:sz="0" w:space="0" w:color="auto"/>
        <w:left w:val="none" w:sz="0" w:space="0" w:color="auto"/>
        <w:bottom w:val="none" w:sz="0" w:space="0" w:color="auto"/>
        <w:right w:val="none" w:sz="0" w:space="0" w:color="auto"/>
      </w:divBdr>
      <w:divsChild>
        <w:div w:id="207107827">
          <w:marLeft w:val="0"/>
          <w:marRight w:val="0"/>
          <w:marTop w:val="0"/>
          <w:marBottom w:val="0"/>
          <w:divBdr>
            <w:top w:val="none" w:sz="0" w:space="0" w:color="auto"/>
            <w:left w:val="none" w:sz="0" w:space="0" w:color="auto"/>
            <w:bottom w:val="none" w:sz="0" w:space="0" w:color="auto"/>
            <w:right w:val="none" w:sz="0" w:space="0" w:color="auto"/>
          </w:divBdr>
        </w:div>
      </w:divsChild>
    </w:div>
    <w:div w:id="730923698">
      <w:bodyDiv w:val="1"/>
      <w:marLeft w:val="0"/>
      <w:marRight w:val="0"/>
      <w:marTop w:val="0"/>
      <w:marBottom w:val="0"/>
      <w:divBdr>
        <w:top w:val="none" w:sz="0" w:space="0" w:color="auto"/>
        <w:left w:val="none" w:sz="0" w:space="0" w:color="auto"/>
        <w:bottom w:val="none" w:sz="0" w:space="0" w:color="auto"/>
        <w:right w:val="none" w:sz="0" w:space="0" w:color="auto"/>
      </w:divBdr>
      <w:divsChild>
        <w:div w:id="1747416510">
          <w:marLeft w:val="0"/>
          <w:marRight w:val="0"/>
          <w:marTop w:val="0"/>
          <w:marBottom w:val="0"/>
          <w:divBdr>
            <w:top w:val="none" w:sz="0" w:space="0" w:color="auto"/>
            <w:left w:val="none" w:sz="0" w:space="0" w:color="auto"/>
            <w:bottom w:val="none" w:sz="0" w:space="0" w:color="auto"/>
            <w:right w:val="none" w:sz="0" w:space="0" w:color="auto"/>
          </w:divBdr>
          <w:divsChild>
            <w:div w:id="340932084">
              <w:marLeft w:val="0"/>
              <w:marRight w:val="0"/>
              <w:marTop w:val="0"/>
              <w:marBottom w:val="0"/>
              <w:divBdr>
                <w:top w:val="none" w:sz="0" w:space="0" w:color="auto"/>
                <w:left w:val="none" w:sz="0" w:space="0" w:color="auto"/>
                <w:bottom w:val="none" w:sz="0" w:space="0" w:color="auto"/>
                <w:right w:val="none" w:sz="0" w:space="0" w:color="auto"/>
              </w:divBdr>
              <w:divsChild>
                <w:div w:id="19049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188">
      <w:bodyDiv w:val="1"/>
      <w:marLeft w:val="0"/>
      <w:marRight w:val="0"/>
      <w:marTop w:val="0"/>
      <w:marBottom w:val="0"/>
      <w:divBdr>
        <w:top w:val="none" w:sz="0" w:space="0" w:color="auto"/>
        <w:left w:val="none" w:sz="0" w:space="0" w:color="auto"/>
        <w:bottom w:val="none" w:sz="0" w:space="0" w:color="auto"/>
        <w:right w:val="none" w:sz="0" w:space="0" w:color="auto"/>
      </w:divBdr>
      <w:divsChild>
        <w:div w:id="1232351561">
          <w:marLeft w:val="0"/>
          <w:marRight w:val="0"/>
          <w:marTop w:val="0"/>
          <w:marBottom w:val="0"/>
          <w:divBdr>
            <w:top w:val="none" w:sz="0" w:space="0" w:color="auto"/>
            <w:left w:val="none" w:sz="0" w:space="0" w:color="auto"/>
            <w:bottom w:val="none" w:sz="0" w:space="0" w:color="auto"/>
            <w:right w:val="none" w:sz="0" w:space="0" w:color="auto"/>
          </w:divBdr>
        </w:div>
        <w:div w:id="876745850">
          <w:marLeft w:val="0"/>
          <w:marRight w:val="0"/>
          <w:marTop w:val="0"/>
          <w:marBottom w:val="0"/>
          <w:divBdr>
            <w:top w:val="none" w:sz="0" w:space="0" w:color="auto"/>
            <w:left w:val="none" w:sz="0" w:space="0" w:color="auto"/>
            <w:bottom w:val="none" w:sz="0" w:space="0" w:color="auto"/>
            <w:right w:val="none" w:sz="0" w:space="0" w:color="auto"/>
          </w:divBdr>
          <w:divsChild>
            <w:div w:id="635987162">
              <w:marLeft w:val="0"/>
              <w:marRight w:val="0"/>
              <w:marTop w:val="0"/>
              <w:marBottom w:val="0"/>
              <w:divBdr>
                <w:top w:val="none" w:sz="0" w:space="0" w:color="auto"/>
                <w:left w:val="none" w:sz="0" w:space="0" w:color="auto"/>
                <w:bottom w:val="none" w:sz="0" w:space="0" w:color="auto"/>
                <w:right w:val="none" w:sz="0" w:space="0" w:color="auto"/>
              </w:divBdr>
              <w:divsChild>
                <w:div w:id="13556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0476">
      <w:bodyDiv w:val="1"/>
      <w:marLeft w:val="0"/>
      <w:marRight w:val="0"/>
      <w:marTop w:val="0"/>
      <w:marBottom w:val="0"/>
      <w:divBdr>
        <w:top w:val="none" w:sz="0" w:space="0" w:color="auto"/>
        <w:left w:val="none" w:sz="0" w:space="0" w:color="auto"/>
        <w:bottom w:val="none" w:sz="0" w:space="0" w:color="auto"/>
        <w:right w:val="none" w:sz="0" w:space="0" w:color="auto"/>
      </w:divBdr>
      <w:divsChild>
        <w:div w:id="1369139698">
          <w:marLeft w:val="0"/>
          <w:marRight w:val="0"/>
          <w:marTop w:val="0"/>
          <w:marBottom w:val="0"/>
          <w:divBdr>
            <w:top w:val="none" w:sz="0" w:space="0" w:color="auto"/>
            <w:left w:val="none" w:sz="0" w:space="0" w:color="auto"/>
            <w:bottom w:val="none" w:sz="0" w:space="0" w:color="auto"/>
            <w:right w:val="none" w:sz="0" w:space="0" w:color="auto"/>
          </w:divBdr>
          <w:divsChild>
            <w:div w:id="1461461843">
              <w:marLeft w:val="0"/>
              <w:marRight w:val="0"/>
              <w:marTop w:val="0"/>
              <w:marBottom w:val="0"/>
              <w:divBdr>
                <w:top w:val="none" w:sz="0" w:space="0" w:color="auto"/>
                <w:left w:val="none" w:sz="0" w:space="0" w:color="auto"/>
                <w:bottom w:val="none" w:sz="0" w:space="0" w:color="auto"/>
                <w:right w:val="none" w:sz="0" w:space="0" w:color="auto"/>
              </w:divBdr>
            </w:div>
            <w:div w:id="1250503999">
              <w:marLeft w:val="0"/>
              <w:marRight w:val="0"/>
              <w:marTop w:val="0"/>
              <w:marBottom w:val="0"/>
              <w:divBdr>
                <w:top w:val="none" w:sz="0" w:space="0" w:color="auto"/>
                <w:left w:val="none" w:sz="0" w:space="0" w:color="auto"/>
                <w:bottom w:val="none" w:sz="0" w:space="0" w:color="auto"/>
                <w:right w:val="none" w:sz="0" w:space="0" w:color="auto"/>
              </w:divBdr>
            </w:div>
          </w:divsChild>
        </w:div>
        <w:div w:id="570193039">
          <w:marLeft w:val="0"/>
          <w:marRight w:val="0"/>
          <w:marTop w:val="0"/>
          <w:marBottom w:val="0"/>
          <w:divBdr>
            <w:top w:val="none" w:sz="0" w:space="0" w:color="auto"/>
            <w:left w:val="none" w:sz="0" w:space="0" w:color="auto"/>
            <w:bottom w:val="none" w:sz="0" w:space="0" w:color="auto"/>
            <w:right w:val="none" w:sz="0" w:space="0" w:color="auto"/>
          </w:divBdr>
        </w:div>
      </w:divsChild>
    </w:div>
    <w:div w:id="733545891">
      <w:bodyDiv w:val="1"/>
      <w:marLeft w:val="0"/>
      <w:marRight w:val="0"/>
      <w:marTop w:val="0"/>
      <w:marBottom w:val="0"/>
      <w:divBdr>
        <w:top w:val="none" w:sz="0" w:space="0" w:color="auto"/>
        <w:left w:val="none" w:sz="0" w:space="0" w:color="auto"/>
        <w:bottom w:val="none" w:sz="0" w:space="0" w:color="auto"/>
        <w:right w:val="none" w:sz="0" w:space="0" w:color="auto"/>
      </w:divBdr>
      <w:divsChild>
        <w:div w:id="1495954668">
          <w:marLeft w:val="0"/>
          <w:marRight w:val="0"/>
          <w:marTop w:val="0"/>
          <w:marBottom w:val="0"/>
          <w:divBdr>
            <w:top w:val="none" w:sz="0" w:space="0" w:color="auto"/>
            <w:left w:val="none" w:sz="0" w:space="0" w:color="auto"/>
            <w:bottom w:val="none" w:sz="0" w:space="0" w:color="auto"/>
            <w:right w:val="none" w:sz="0" w:space="0" w:color="auto"/>
          </w:divBdr>
          <w:divsChild>
            <w:div w:id="907769867">
              <w:marLeft w:val="0"/>
              <w:marRight w:val="0"/>
              <w:marTop w:val="0"/>
              <w:marBottom w:val="0"/>
              <w:divBdr>
                <w:top w:val="none" w:sz="0" w:space="0" w:color="auto"/>
                <w:left w:val="none" w:sz="0" w:space="0" w:color="auto"/>
                <w:bottom w:val="none" w:sz="0" w:space="0" w:color="auto"/>
                <w:right w:val="none" w:sz="0" w:space="0" w:color="auto"/>
              </w:divBdr>
            </w:div>
            <w:div w:id="1872254744">
              <w:marLeft w:val="0"/>
              <w:marRight w:val="0"/>
              <w:marTop w:val="0"/>
              <w:marBottom w:val="0"/>
              <w:divBdr>
                <w:top w:val="none" w:sz="0" w:space="0" w:color="auto"/>
                <w:left w:val="none" w:sz="0" w:space="0" w:color="auto"/>
                <w:bottom w:val="none" w:sz="0" w:space="0" w:color="auto"/>
                <w:right w:val="none" w:sz="0" w:space="0" w:color="auto"/>
              </w:divBdr>
            </w:div>
          </w:divsChild>
        </w:div>
        <w:div w:id="738525432">
          <w:marLeft w:val="0"/>
          <w:marRight w:val="0"/>
          <w:marTop w:val="0"/>
          <w:marBottom w:val="0"/>
          <w:divBdr>
            <w:top w:val="none" w:sz="0" w:space="0" w:color="auto"/>
            <w:left w:val="none" w:sz="0" w:space="0" w:color="auto"/>
            <w:bottom w:val="none" w:sz="0" w:space="0" w:color="auto"/>
            <w:right w:val="none" w:sz="0" w:space="0" w:color="auto"/>
          </w:divBdr>
        </w:div>
      </w:divsChild>
    </w:div>
    <w:div w:id="733744076">
      <w:bodyDiv w:val="1"/>
      <w:marLeft w:val="0"/>
      <w:marRight w:val="0"/>
      <w:marTop w:val="0"/>
      <w:marBottom w:val="0"/>
      <w:divBdr>
        <w:top w:val="none" w:sz="0" w:space="0" w:color="auto"/>
        <w:left w:val="none" w:sz="0" w:space="0" w:color="auto"/>
        <w:bottom w:val="none" w:sz="0" w:space="0" w:color="auto"/>
        <w:right w:val="none" w:sz="0" w:space="0" w:color="auto"/>
      </w:divBdr>
      <w:divsChild>
        <w:div w:id="190186799">
          <w:marLeft w:val="0"/>
          <w:marRight w:val="0"/>
          <w:marTop w:val="0"/>
          <w:marBottom w:val="0"/>
          <w:divBdr>
            <w:top w:val="none" w:sz="0" w:space="0" w:color="auto"/>
            <w:left w:val="none" w:sz="0" w:space="0" w:color="auto"/>
            <w:bottom w:val="none" w:sz="0" w:space="0" w:color="auto"/>
            <w:right w:val="none" w:sz="0" w:space="0" w:color="auto"/>
          </w:divBdr>
          <w:divsChild>
            <w:div w:id="726878067">
              <w:marLeft w:val="0"/>
              <w:marRight w:val="0"/>
              <w:marTop w:val="0"/>
              <w:marBottom w:val="0"/>
              <w:divBdr>
                <w:top w:val="none" w:sz="0" w:space="0" w:color="auto"/>
                <w:left w:val="none" w:sz="0" w:space="0" w:color="auto"/>
                <w:bottom w:val="none" w:sz="0" w:space="0" w:color="auto"/>
                <w:right w:val="none" w:sz="0" w:space="0" w:color="auto"/>
              </w:divBdr>
            </w:div>
            <w:div w:id="324092369">
              <w:marLeft w:val="0"/>
              <w:marRight w:val="0"/>
              <w:marTop w:val="0"/>
              <w:marBottom w:val="0"/>
              <w:divBdr>
                <w:top w:val="none" w:sz="0" w:space="0" w:color="auto"/>
                <w:left w:val="none" w:sz="0" w:space="0" w:color="auto"/>
                <w:bottom w:val="none" w:sz="0" w:space="0" w:color="auto"/>
                <w:right w:val="none" w:sz="0" w:space="0" w:color="auto"/>
              </w:divBdr>
            </w:div>
          </w:divsChild>
        </w:div>
        <w:div w:id="1989823324">
          <w:marLeft w:val="0"/>
          <w:marRight w:val="0"/>
          <w:marTop w:val="0"/>
          <w:marBottom w:val="0"/>
          <w:divBdr>
            <w:top w:val="none" w:sz="0" w:space="0" w:color="auto"/>
            <w:left w:val="none" w:sz="0" w:space="0" w:color="auto"/>
            <w:bottom w:val="none" w:sz="0" w:space="0" w:color="auto"/>
            <w:right w:val="none" w:sz="0" w:space="0" w:color="auto"/>
          </w:divBdr>
        </w:div>
      </w:divsChild>
    </w:div>
    <w:div w:id="733745395">
      <w:bodyDiv w:val="1"/>
      <w:marLeft w:val="0"/>
      <w:marRight w:val="0"/>
      <w:marTop w:val="0"/>
      <w:marBottom w:val="0"/>
      <w:divBdr>
        <w:top w:val="none" w:sz="0" w:space="0" w:color="auto"/>
        <w:left w:val="none" w:sz="0" w:space="0" w:color="auto"/>
        <w:bottom w:val="none" w:sz="0" w:space="0" w:color="auto"/>
        <w:right w:val="none" w:sz="0" w:space="0" w:color="auto"/>
      </w:divBdr>
      <w:divsChild>
        <w:div w:id="770395830">
          <w:marLeft w:val="0"/>
          <w:marRight w:val="0"/>
          <w:marTop w:val="0"/>
          <w:marBottom w:val="0"/>
          <w:divBdr>
            <w:top w:val="none" w:sz="0" w:space="0" w:color="auto"/>
            <w:left w:val="none" w:sz="0" w:space="0" w:color="auto"/>
            <w:bottom w:val="none" w:sz="0" w:space="0" w:color="auto"/>
            <w:right w:val="none" w:sz="0" w:space="0" w:color="auto"/>
          </w:divBdr>
        </w:div>
      </w:divsChild>
    </w:div>
    <w:div w:id="735780696">
      <w:bodyDiv w:val="1"/>
      <w:marLeft w:val="0"/>
      <w:marRight w:val="0"/>
      <w:marTop w:val="0"/>
      <w:marBottom w:val="0"/>
      <w:divBdr>
        <w:top w:val="none" w:sz="0" w:space="0" w:color="auto"/>
        <w:left w:val="none" w:sz="0" w:space="0" w:color="auto"/>
        <w:bottom w:val="none" w:sz="0" w:space="0" w:color="auto"/>
        <w:right w:val="none" w:sz="0" w:space="0" w:color="auto"/>
      </w:divBdr>
      <w:divsChild>
        <w:div w:id="716585395">
          <w:marLeft w:val="0"/>
          <w:marRight w:val="0"/>
          <w:marTop w:val="0"/>
          <w:marBottom w:val="0"/>
          <w:divBdr>
            <w:top w:val="none" w:sz="0" w:space="0" w:color="auto"/>
            <w:left w:val="none" w:sz="0" w:space="0" w:color="auto"/>
            <w:bottom w:val="none" w:sz="0" w:space="0" w:color="auto"/>
            <w:right w:val="none" w:sz="0" w:space="0" w:color="auto"/>
          </w:divBdr>
          <w:divsChild>
            <w:div w:id="401682814">
              <w:marLeft w:val="0"/>
              <w:marRight w:val="0"/>
              <w:marTop w:val="0"/>
              <w:marBottom w:val="0"/>
              <w:divBdr>
                <w:top w:val="none" w:sz="0" w:space="0" w:color="auto"/>
                <w:left w:val="none" w:sz="0" w:space="0" w:color="auto"/>
                <w:bottom w:val="none" w:sz="0" w:space="0" w:color="auto"/>
                <w:right w:val="none" w:sz="0" w:space="0" w:color="auto"/>
              </w:divBdr>
              <w:divsChild>
                <w:div w:id="1095251068">
                  <w:marLeft w:val="0"/>
                  <w:marRight w:val="0"/>
                  <w:marTop w:val="0"/>
                  <w:marBottom w:val="0"/>
                  <w:divBdr>
                    <w:top w:val="none" w:sz="0" w:space="0" w:color="auto"/>
                    <w:left w:val="none" w:sz="0" w:space="0" w:color="auto"/>
                    <w:bottom w:val="none" w:sz="0" w:space="0" w:color="auto"/>
                    <w:right w:val="none" w:sz="0" w:space="0" w:color="auto"/>
                  </w:divBdr>
                </w:div>
              </w:divsChild>
            </w:div>
            <w:div w:id="394088714">
              <w:marLeft w:val="0"/>
              <w:marRight w:val="0"/>
              <w:marTop w:val="0"/>
              <w:marBottom w:val="0"/>
              <w:divBdr>
                <w:top w:val="none" w:sz="0" w:space="0" w:color="auto"/>
                <w:left w:val="none" w:sz="0" w:space="0" w:color="auto"/>
                <w:bottom w:val="none" w:sz="0" w:space="0" w:color="auto"/>
                <w:right w:val="none" w:sz="0" w:space="0" w:color="auto"/>
              </w:divBdr>
              <w:divsChild>
                <w:div w:id="1284000607">
                  <w:marLeft w:val="0"/>
                  <w:marRight w:val="0"/>
                  <w:marTop w:val="0"/>
                  <w:marBottom w:val="0"/>
                  <w:divBdr>
                    <w:top w:val="none" w:sz="0" w:space="0" w:color="auto"/>
                    <w:left w:val="none" w:sz="0" w:space="0" w:color="auto"/>
                    <w:bottom w:val="none" w:sz="0" w:space="0" w:color="auto"/>
                    <w:right w:val="none" w:sz="0" w:space="0" w:color="auto"/>
                  </w:divBdr>
                  <w:divsChild>
                    <w:div w:id="10059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854">
              <w:marLeft w:val="0"/>
              <w:marRight w:val="0"/>
              <w:marTop w:val="0"/>
              <w:marBottom w:val="0"/>
              <w:divBdr>
                <w:top w:val="none" w:sz="0" w:space="0" w:color="auto"/>
                <w:left w:val="none" w:sz="0" w:space="0" w:color="auto"/>
                <w:bottom w:val="none" w:sz="0" w:space="0" w:color="auto"/>
                <w:right w:val="none" w:sz="0" w:space="0" w:color="auto"/>
              </w:divBdr>
            </w:div>
          </w:divsChild>
        </w:div>
        <w:div w:id="237793779">
          <w:marLeft w:val="0"/>
          <w:marRight w:val="0"/>
          <w:marTop w:val="0"/>
          <w:marBottom w:val="0"/>
          <w:divBdr>
            <w:top w:val="none" w:sz="0" w:space="0" w:color="auto"/>
            <w:left w:val="none" w:sz="0" w:space="0" w:color="auto"/>
            <w:bottom w:val="none" w:sz="0" w:space="0" w:color="auto"/>
            <w:right w:val="none" w:sz="0" w:space="0" w:color="auto"/>
          </w:divBdr>
          <w:divsChild>
            <w:div w:id="978343023">
              <w:marLeft w:val="0"/>
              <w:marRight w:val="0"/>
              <w:marTop w:val="0"/>
              <w:marBottom w:val="0"/>
              <w:divBdr>
                <w:top w:val="none" w:sz="0" w:space="0" w:color="auto"/>
                <w:left w:val="none" w:sz="0" w:space="0" w:color="auto"/>
                <w:bottom w:val="none" w:sz="0" w:space="0" w:color="auto"/>
                <w:right w:val="none" w:sz="0" w:space="0" w:color="auto"/>
              </w:divBdr>
            </w:div>
            <w:div w:id="1848135332">
              <w:marLeft w:val="0"/>
              <w:marRight w:val="0"/>
              <w:marTop w:val="0"/>
              <w:marBottom w:val="0"/>
              <w:divBdr>
                <w:top w:val="none" w:sz="0" w:space="0" w:color="auto"/>
                <w:left w:val="none" w:sz="0" w:space="0" w:color="auto"/>
                <w:bottom w:val="none" w:sz="0" w:space="0" w:color="auto"/>
                <w:right w:val="none" w:sz="0" w:space="0" w:color="auto"/>
              </w:divBdr>
              <w:divsChild>
                <w:div w:id="728961889">
                  <w:marLeft w:val="0"/>
                  <w:marRight w:val="0"/>
                  <w:marTop w:val="0"/>
                  <w:marBottom w:val="0"/>
                  <w:divBdr>
                    <w:top w:val="none" w:sz="0" w:space="0" w:color="auto"/>
                    <w:left w:val="none" w:sz="0" w:space="0" w:color="auto"/>
                    <w:bottom w:val="none" w:sz="0" w:space="0" w:color="auto"/>
                    <w:right w:val="none" w:sz="0" w:space="0" w:color="auto"/>
                  </w:divBdr>
                  <w:divsChild>
                    <w:div w:id="1737359708">
                      <w:marLeft w:val="0"/>
                      <w:marRight w:val="0"/>
                      <w:marTop w:val="0"/>
                      <w:marBottom w:val="0"/>
                      <w:divBdr>
                        <w:top w:val="none" w:sz="0" w:space="0" w:color="auto"/>
                        <w:left w:val="none" w:sz="0" w:space="0" w:color="auto"/>
                        <w:bottom w:val="none" w:sz="0" w:space="0" w:color="auto"/>
                        <w:right w:val="none" w:sz="0" w:space="0" w:color="auto"/>
                      </w:divBdr>
                      <w:divsChild>
                        <w:div w:id="1329014996">
                          <w:marLeft w:val="0"/>
                          <w:marRight w:val="0"/>
                          <w:marTop w:val="0"/>
                          <w:marBottom w:val="0"/>
                          <w:divBdr>
                            <w:top w:val="none" w:sz="0" w:space="0" w:color="auto"/>
                            <w:left w:val="none" w:sz="0" w:space="0" w:color="auto"/>
                            <w:bottom w:val="none" w:sz="0" w:space="0" w:color="auto"/>
                            <w:right w:val="none" w:sz="0" w:space="0" w:color="auto"/>
                          </w:divBdr>
                          <w:divsChild>
                            <w:div w:id="10245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92788">
                      <w:marLeft w:val="0"/>
                      <w:marRight w:val="0"/>
                      <w:marTop w:val="0"/>
                      <w:marBottom w:val="0"/>
                      <w:divBdr>
                        <w:top w:val="none" w:sz="0" w:space="0" w:color="auto"/>
                        <w:left w:val="none" w:sz="0" w:space="0" w:color="auto"/>
                        <w:bottom w:val="none" w:sz="0" w:space="0" w:color="auto"/>
                        <w:right w:val="none" w:sz="0" w:space="0" w:color="auto"/>
                      </w:divBdr>
                      <w:divsChild>
                        <w:div w:id="1840075509">
                          <w:marLeft w:val="0"/>
                          <w:marRight w:val="0"/>
                          <w:marTop w:val="0"/>
                          <w:marBottom w:val="0"/>
                          <w:divBdr>
                            <w:top w:val="none" w:sz="0" w:space="0" w:color="auto"/>
                            <w:left w:val="none" w:sz="0" w:space="0" w:color="auto"/>
                            <w:bottom w:val="none" w:sz="0" w:space="0" w:color="auto"/>
                            <w:right w:val="none" w:sz="0" w:space="0" w:color="auto"/>
                          </w:divBdr>
                          <w:divsChild>
                            <w:div w:id="500394969">
                              <w:marLeft w:val="0"/>
                              <w:marRight w:val="0"/>
                              <w:marTop w:val="0"/>
                              <w:marBottom w:val="0"/>
                              <w:divBdr>
                                <w:top w:val="none" w:sz="0" w:space="0" w:color="auto"/>
                                <w:left w:val="none" w:sz="0" w:space="0" w:color="auto"/>
                                <w:bottom w:val="none" w:sz="0" w:space="0" w:color="auto"/>
                                <w:right w:val="none" w:sz="0" w:space="0" w:color="auto"/>
                              </w:divBdr>
                            </w:div>
                            <w:div w:id="442044660">
                              <w:marLeft w:val="0"/>
                              <w:marRight w:val="0"/>
                              <w:marTop w:val="0"/>
                              <w:marBottom w:val="0"/>
                              <w:divBdr>
                                <w:top w:val="none" w:sz="0" w:space="0" w:color="auto"/>
                                <w:left w:val="none" w:sz="0" w:space="0" w:color="auto"/>
                                <w:bottom w:val="none" w:sz="0" w:space="0" w:color="auto"/>
                                <w:right w:val="none" w:sz="0" w:space="0" w:color="auto"/>
                              </w:divBdr>
                              <w:divsChild>
                                <w:div w:id="455638516">
                                  <w:marLeft w:val="0"/>
                                  <w:marRight w:val="0"/>
                                  <w:marTop w:val="0"/>
                                  <w:marBottom w:val="0"/>
                                  <w:divBdr>
                                    <w:top w:val="none" w:sz="0" w:space="0" w:color="auto"/>
                                    <w:left w:val="none" w:sz="0" w:space="0" w:color="auto"/>
                                    <w:bottom w:val="none" w:sz="0" w:space="0" w:color="auto"/>
                                    <w:right w:val="none" w:sz="0" w:space="0" w:color="auto"/>
                                  </w:divBdr>
                                </w:div>
                              </w:divsChild>
                            </w:div>
                            <w:div w:id="1879776804">
                              <w:marLeft w:val="0"/>
                              <w:marRight w:val="0"/>
                              <w:marTop w:val="0"/>
                              <w:marBottom w:val="0"/>
                              <w:divBdr>
                                <w:top w:val="none" w:sz="0" w:space="0" w:color="auto"/>
                                <w:left w:val="none" w:sz="0" w:space="0" w:color="auto"/>
                                <w:bottom w:val="none" w:sz="0" w:space="0" w:color="auto"/>
                                <w:right w:val="none" w:sz="0" w:space="0" w:color="auto"/>
                              </w:divBdr>
                            </w:div>
                            <w:div w:id="1119684381">
                              <w:marLeft w:val="0"/>
                              <w:marRight w:val="0"/>
                              <w:marTop w:val="0"/>
                              <w:marBottom w:val="0"/>
                              <w:divBdr>
                                <w:top w:val="none" w:sz="0" w:space="0" w:color="auto"/>
                                <w:left w:val="none" w:sz="0" w:space="0" w:color="auto"/>
                                <w:bottom w:val="none" w:sz="0" w:space="0" w:color="auto"/>
                                <w:right w:val="none" w:sz="0" w:space="0" w:color="auto"/>
                              </w:divBdr>
                              <w:divsChild>
                                <w:div w:id="1473408093">
                                  <w:marLeft w:val="0"/>
                                  <w:marRight w:val="0"/>
                                  <w:marTop w:val="0"/>
                                  <w:marBottom w:val="0"/>
                                  <w:divBdr>
                                    <w:top w:val="none" w:sz="0" w:space="0" w:color="auto"/>
                                    <w:left w:val="none" w:sz="0" w:space="0" w:color="auto"/>
                                    <w:bottom w:val="none" w:sz="0" w:space="0" w:color="auto"/>
                                    <w:right w:val="none" w:sz="0" w:space="0" w:color="auto"/>
                                  </w:divBdr>
                                </w:div>
                              </w:divsChild>
                            </w:div>
                            <w:div w:id="194003750">
                              <w:marLeft w:val="0"/>
                              <w:marRight w:val="0"/>
                              <w:marTop w:val="0"/>
                              <w:marBottom w:val="0"/>
                              <w:divBdr>
                                <w:top w:val="none" w:sz="0" w:space="0" w:color="auto"/>
                                <w:left w:val="none" w:sz="0" w:space="0" w:color="auto"/>
                                <w:bottom w:val="none" w:sz="0" w:space="0" w:color="auto"/>
                                <w:right w:val="none" w:sz="0" w:space="0" w:color="auto"/>
                              </w:divBdr>
                              <w:divsChild>
                                <w:div w:id="1653563462">
                                  <w:marLeft w:val="0"/>
                                  <w:marRight w:val="0"/>
                                  <w:marTop w:val="0"/>
                                  <w:marBottom w:val="0"/>
                                  <w:divBdr>
                                    <w:top w:val="none" w:sz="0" w:space="0" w:color="auto"/>
                                    <w:left w:val="none" w:sz="0" w:space="0" w:color="auto"/>
                                    <w:bottom w:val="none" w:sz="0" w:space="0" w:color="auto"/>
                                    <w:right w:val="none" w:sz="0" w:space="0" w:color="auto"/>
                                  </w:divBdr>
                                </w:div>
                              </w:divsChild>
                            </w:div>
                            <w:div w:id="3220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049140">
      <w:bodyDiv w:val="1"/>
      <w:marLeft w:val="0"/>
      <w:marRight w:val="0"/>
      <w:marTop w:val="0"/>
      <w:marBottom w:val="0"/>
      <w:divBdr>
        <w:top w:val="none" w:sz="0" w:space="0" w:color="auto"/>
        <w:left w:val="none" w:sz="0" w:space="0" w:color="auto"/>
        <w:bottom w:val="none" w:sz="0" w:space="0" w:color="auto"/>
        <w:right w:val="none" w:sz="0" w:space="0" w:color="auto"/>
      </w:divBdr>
      <w:divsChild>
        <w:div w:id="1516387330">
          <w:marLeft w:val="0"/>
          <w:marRight w:val="0"/>
          <w:marTop w:val="0"/>
          <w:marBottom w:val="0"/>
          <w:divBdr>
            <w:top w:val="none" w:sz="0" w:space="0" w:color="auto"/>
            <w:left w:val="none" w:sz="0" w:space="0" w:color="auto"/>
            <w:bottom w:val="none" w:sz="0" w:space="0" w:color="auto"/>
            <w:right w:val="none" w:sz="0" w:space="0" w:color="auto"/>
          </w:divBdr>
          <w:divsChild>
            <w:div w:id="1302154060">
              <w:marLeft w:val="0"/>
              <w:marRight w:val="0"/>
              <w:marTop w:val="0"/>
              <w:marBottom w:val="0"/>
              <w:divBdr>
                <w:top w:val="none" w:sz="0" w:space="0" w:color="auto"/>
                <w:left w:val="none" w:sz="0" w:space="0" w:color="auto"/>
                <w:bottom w:val="none" w:sz="0" w:space="0" w:color="auto"/>
                <w:right w:val="none" w:sz="0" w:space="0" w:color="auto"/>
              </w:divBdr>
            </w:div>
            <w:div w:id="1314024177">
              <w:marLeft w:val="0"/>
              <w:marRight w:val="0"/>
              <w:marTop w:val="0"/>
              <w:marBottom w:val="0"/>
              <w:divBdr>
                <w:top w:val="none" w:sz="0" w:space="0" w:color="auto"/>
                <w:left w:val="none" w:sz="0" w:space="0" w:color="auto"/>
                <w:bottom w:val="none" w:sz="0" w:space="0" w:color="auto"/>
                <w:right w:val="none" w:sz="0" w:space="0" w:color="auto"/>
              </w:divBdr>
            </w:div>
          </w:divsChild>
        </w:div>
        <w:div w:id="588656421">
          <w:marLeft w:val="0"/>
          <w:marRight w:val="0"/>
          <w:marTop w:val="0"/>
          <w:marBottom w:val="0"/>
          <w:divBdr>
            <w:top w:val="none" w:sz="0" w:space="0" w:color="auto"/>
            <w:left w:val="none" w:sz="0" w:space="0" w:color="auto"/>
            <w:bottom w:val="none" w:sz="0" w:space="0" w:color="auto"/>
            <w:right w:val="none" w:sz="0" w:space="0" w:color="auto"/>
          </w:divBdr>
        </w:div>
      </w:divsChild>
    </w:div>
    <w:div w:id="737820630">
      <w:bodyDiv w:val="1"/>
      <w:marLeft w:val="0"/>
      <w:marRight w:val="0"/>
      <w:marTop w:val="0"/>
      <w:marBottom w:val="0"/>
      <w:divBdr>
        <w:top w:val="none" w:sz="0" w:space="0" w:color="auto"/>
        <w:left w:val="none" w:sz="0" w:space="0" w:color="auto"/>
        <w:bottom w:val="none" w:sz="0" w:space="0" w:color="auto"/>
        <w:right w:val="none" w:sz="0" w:space="0" w:color="auto"/>
      </w:divBdr>
      <w:divsChild>
        <w:div w:id="1806580628">
          <w:marLeft w:val="0"/>
          <w:marRight w:val="0"/>
          <w:marTop w:val="0"/>
          <w:marBottom w:val="0"/>
          <w:divBdr>
            <w:top w:val="none" w:sz="0" w:space="0" w:color="auto"/>
            <w:left w:val="none" w:sz="0" w:space="0" w:color="auto"/>
            <w:bottom w:val="none" w:sz="0" w:space="0" w:color="auto"/>
            <w:right w:val="none" w:sz="0" w:space="0" w:color="auto"/>
          </w:divBdr>
          <w:divsChild>
            <w:div w:id="2124380818">
              <w:marLeft w:val="0"/>
              <w:marRight w:val="0"/>
              <w:marTop w:val="0"/>
              <w:marBottom w:val="0"/>
              <w:divBdr>
                <w:top w:val="none" w:sz="0" w:space="0" w:color="auto"/>
                <w:left w:val="none" w:sz="0" w:space="0" w:color="auto"/>
                <w:bottom w:val="none" w:sz="0" w:space="0" w:color="auto"/>
                <w:right w:val="none" w:sz="0" w:space="0" w:color="auto"/>
              </w:divBdr>
            </w:div>
          </w:divsChild>
        </w:div>
        <w:div w:id="1714033860">
          <w:marLeft w:val="0"/>
          <w:marRight w:val="0"/>
          <w:marTop w:val="0"/>
          <w:marBottom w:val="0"/>
          <w:divBdr>
            <w:top w:val="none" w:sz="0" w:space="0" w:color="auto"/>
            <w:left w:val="none" w:sz="0" w:space="0" w:color="auto"/>
            <w:bottom w:val="none" w:sz="0" w:space="0" w:color="auto"/>
            <w:right w:val="none" w:sz="0" w:space="0" w:color="auto"/>
          </w:divBdr>
          <w:divsChild>
            <w:div w:id="2091808542">
              <w:marLeft w:val="0"/>
              <w:marRight w:val="0"/>
              <w:marTop w:val="0"/>
              <w:marBottom w:val="0"/>
              <w:divBdr>
                <w:top w:val="none" w:sz="0" w:space="0" w:color="auto"/>
                <w:left w:val="none" w:sz="0" w:space="0" w:color="auto"/>
                <w:bottom w:val="none" w:sz="0" w:space="0" w:color="auto"/>
                <w:right w:val="none" w:sz="0" w:space="0" w:color="auto"/>
              </w:divBdr>
            </w:div>
            <w:div w:id="1599368636">
              <w:marLeft w:val="0"/>
              <w:marRight w:val="0"/>
              <w:marTop w:val="0"/>
              <w:marBottom w:val="0"/>
              <w:divBdr>
                <w:top w:val="none" w:sz="0" w:space="0" w:color="auto"/>
                <w:left w:val="none" w:sz="0" w:space="0" w:color="auto"/>
                <w:bottom w:val="none" w:sz="0" w:space="0" w:color="auto"/>
                <w:right w:val="none" w:sz="0" w:space="0" w:color="auto"/>
              </w:divBdr>
            </w:div>
            <w:div w:id="1984195173">
              <w:marLeft w:val="0"/>
              <w:marRight w:val="0"/>
              <w:marTop w:val="0"/>
              <w:marBottom w:val="0"/>
              <w:divBdr>
                <w:top w:val="none" w:sz="0" w:space="0" w:color="auto"/>
                <w:left w:val="none" w:sz="0" w:space="0" w:color="auto"/>
                <w:bottom w:val="none" w:sz="0" w:space="0" w:color="auto"/>
                <w:right w:val="none" w:sz="0" w:space="0" w:color="auto"/>
              </w:divBdr>
            </w:div>
            <w:div w:id="1565214761">
              <w:marLeft w:val="0"/>
              <w:marRight w:val="0"/>
              <w:marTop w:val="0"/>
              <w:marBottom w:val="0"/>
              <w:divBdr>
                <w:top w:val="none" w:sz="0" w:space="0" w:color="auto"/>
                <w:left w:val="none" w:sz="0" w:space="0" w:color="auto"/>
                <w:bottom w:val="none" w:sz="0" w:space="0" w:color="auto"/>
                <w:right w:val="none" w:sz="0" w:space="0" w:color="auto"/>
              </w:divBdr>
            </w:div>
            <w:div w:id="1557156284">
              <w:marLeft w:val="0"/>
              <w:marRight w:val="0"/>
              <w:marTop w:val="0"/>
              <w:marBottom w:val="0"/>
              <w:divBdr>
                <w:top w:val="none" w:sz="0" w:space="0" w:color="auto"/>
                <w:left w:val="none" w:sz="0" w:space="0" w:color="auto"/>
                <w:bottom w:val="none" w:sz="0" w:space="0" w:color="auto"/>
                <w:right w:val="none" w:sz="0" w:space="0" w:color="auto"/>
              </w:divBdr>
            </w:div>
            <w:div w:id="910000041">
              <w:marLeft w:val="0"/>
              <w:marRight w:val="0"/>
              <w:marTop w:val="0"/>
              <w:marBottom w:val="0"/>
              <w:divBdr>
                <w:top w:val="none" w:sz="0" w:space="0" w:color="auto"/>
                <w:left w:val="none" w:sz="0" w:space="0" w:color="auto"/>
                <w:bottom w:val="none" w:sz="0" w:space="0" w:color="auto"/>
                <w:right w:val="none" w:sz="0" w:space="0" w:color="auto"/>
              </w:divBdr>
            </w:div>
            <w:div w:id="409278262">
              <w:marLeft w:val="0"/>
              <w:marRight w:val="0"/>
              <w:marTop w:val="0"/>
              <w:marBottom w:val="0"/>
              <w:divBdr>
                <w:top w:val="none" w:sz="0" w:space="0" w:color="auto"/>
                <w:left w:val="none" w:sz="0" w:space="0" w:color="auto"/>
                <w:bottom w:val="none" w:sz="0" w:space="0" w:color="auto"/>
                <w:right w:val="none" w:sz="0" w:space="0" w:color="auto"/>
              </w:divBdr>
            </w:div>
            <w:div w:id="108162117">
              <w:marLeft w:val="0"/>
              <w:marRight w:val="0"/>
              <w:marTop w:val="0"/>
              <w:marBottom w:val="0"/>
              <w:divBdr>
                <w:top w:val="none" w:sz="0" w:space="0" w:color="auto"/>
                <w:left w:val="none" w:sz="0" w:space="0" w:color="auto"/>
                <w:bottom w:val="none" w:sz="0" w:space="0" w:color="auto"/>
                <w:right w:val="none" w:sz="0" w:space="0" w:color="auto"/>
              </w:divBdr>
            </w:div>
            <w:div w:id="1244801167">
              <w:marLeft w:val="0"/>
              <w:marRight w:val="0"/>
              <w:marTop w:val="0"/>
              <w:marBottom w:val="0"/>
              <w:divBdr>
                <w:top w:val="none" w:sz="0" w:space="0" w:color="auto"/>
                <w:left w:val="none" w:sz="0" w:space="0" w:color="auto"/>
                <w:bottom w:val="none" w:sz="0" w:space="0" w:color="auto"/>
                <w:right w:val="none" w:sz="0" w:space="0" w:color="auto"/>
              </w:divBdr>
            </w:div>
            <w:div w:id="442267295">
              <w:marLeft w:val="0"/>
              <w:marRight w:val="0"/>
              <w:marTop w:val="0"/>
              <w:marBottom w:val="0"/>
              <w:divBdr>
                <w:top w:val="none" w:sz="0" w:space="0" w:color="auto"/>
                <w:left w:val="none" w:sz="0" w:space="0" w:color="auto"/>
                <w:bottom w:val="none" w:sz="0" w:space="0" w:color="auto"/>
                <w:right w:val="none" w:sz="0" w:space="0" w:color="auto"/>
              </w:divBdr>
            </w:div>
            <w:div w:id="1486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072">
      <w:bodyDiv w:val="1"/>
      <w:marLeft w:val="0"/>
      <w:marRight w:val="0"/>
      <w:marTop w:val="0"/>
      <w:marBottom w:val="0"/>
      <w:divBdr>
        <w:top w:val="none" w:sz="0" w:space="0" w:color="auto"/>
        <w:left w:val="none" w:sz="0" w:space="0" w:color="auto"/>
        <w:bottom w:val="none" w:sz="0" w:space="0" w:color="auto"/>
        <w:right w:val="none" w:sz="0" w:space="0" w:color="auto"/>
      </w:divBdr>
      <w:divsChild>
        <w:div w:id="589432913">
          <w:marLeft w:val="0"/>
          <w:marRight w:val="0"/>
          <w:marTop w:val="0"/>
          <w:marBottom w:val="0"/>
          <w:divBdr>
            <w:top w:val="none" w:sz="0" w:space="0" w:color="auto"/>
            <w:left w:val="none" w:sz="0" w:space="0" w:color="auto"/>
            <w:bottom w:val="none" w:sz="0" w:space="0" w:color="auto"/>
            <w:right w:val="none" w:sz="0" w:space="0" w:color="auto"/>
          </w:divBdr>
          <w:divsChild>
            <w:div w:id="330452375">
              <w:marLeft w:val="0"/>
              <w:marRight w:val="0"/>
              <w:marTop w:val="0"/>
              <w:marBottom w:val="0"/>
              <w:divBdr>
                <w:top w:val="none" w:sz="0" w:space="0" w:color="auto"/>
                <w:left w:val="none" w:sz="0" w:space="0" w:color="auto"/>
                <w:bottom w:val="none" w:sz="0" w:space="0" w:color="auto"/>
                <w:right w:val="none" w:sz="0" w:space="0" w:color="auto"/>
              </w:divBdr>
            </w:div>
            <w:div w:id="968509376">
              <w:marLeft w:val="0"/>
              <w:marRight w:val="0"/>
              <w:marTop w:val="0"/>
              <w:marBottom w:val="0"/>
              <w:divBdr>
                <w:top w:val="none" w:sz="0" w:space="0" w:color="auto"/>
                <w:left w:val="none" w:sz="0" w:space="0" w:color="auto"/>
                <w:bottom w:val="none" w:sz="0" w:space="0" w:color="auto"/>
                <w:right w:val="none" w:sz="0" w:space="0" w:color="auto"/>
              </w:divBdr>
            </w:div>
          </w:divsChild>
        </w:div>
        <w:div w:id="82843517">
          <w:marLeft w:val="0"/>
          <w:marRight w:val="0"/>
          <w:marTop w:val="0"/>
          <w:marBottom w:val="0"/>
          <w:divBdr>
            <w:top w:val="none" w:sz="0" w:space="0" w:color="auto"/>
            <w:left w:val="none" w:sz="0" w:space="0" w:color="auto"/>
            <w:bottom w:val="none" w:sz="0" w:space="0" w:color="auto"/>
            <w:right w:val="none" w:sz="0" w:space="0" w:color="auto"/>
          </w:divBdr>
        </w:div>
      </w:divsChild>
    </w:div>
    <w:div w:id="738938857">
      <w:bodyDiv w:val="1"/>
      <w:marLeft w:val="0"/>
      <w:marRight w:val="0"/>
      <w:marTop w:val="0"/>
      <w:marBottom w:val="0"/>
      <w:divBdr>
        <w:top w:val="none" w:sz="0" w:space="0" w:color="auto"/>
        <w:left w:val="none" w:sz="0" w:space="0" w:color="auto"/>
        <w:bottom w:val="none" w:sz="0" w:space="0" w:color="auto"/>
        <w:right w:val="none" w:sz="0" w:space="0" w:color="auto"/>
      </w:divBdr>
      <w:divsChild>
        <w:div w:id="2098289092">
          <w:marLeft w:val="0"/>
          <w:marRight w:val="0"/>
          <w:marTop w:val="0"/>
          <w:marBottom w:val="0"/>
          <w:divBdr>
            <w:top w:val="none" w:sz="0" w:space="0" w:color="auto"/>
            <w:left w:val="none" w:sz="0" w:space="0" w:color="auto"/>
            <w:bottom w:val="none" w:sz="0" w:space="0" w:color="auto"/>
            <w:right w:val="none" w:sz="0" w:space="0" w:color="auto"/>
          </w:divBdr>
          <w:divsChild>
            <w:div w:id="1960336610">
              <w:marLeft w:val="0"/>
              <w:marRight w:val="0"/>
              <w:marTop w:val="0"/>
              <w:marBottom w:val="0"/>
              <w:divBdr>
                <w:top w:val="none" w:sz="0" w:space="0" w:color="auto"/>
                <w:left w:val="none" w:sz="0" w:space="0" w:color="auto"/>
                <w:bottom w:val="none" w:sz="0" w:space="0" w:color="auto"/>
                <w:right w:val="none" w:sz="0" w:space="0" w:color="auto"/>
              </w:divBdr>
            </w:div>
          </w:divsChild>
        </w:div>
        <w:div w:id="1336686166">
          <w:marLeft w:val="0"/>
          <w:marRight w:val="0"/>
          <w:marTop w:val="0"/>
          <w:marBottom w:val="0"/>
          <w:divBdr>
            <w:top w:val="none" w:sz="0" w:space="0" w:color="auto"/>
            <w:left w:val="none" w:sz="0" w:space="0" w:color="auto"/>
            <w:bottom w:val="none" w:sz="0" w:space="0" w:color="auto"/>
            <w:right w:val="none" w:sz="0" w:space="0" w:color="auto"/>
          </w:divBdr>
        </w:div>
      </w:divsChild>
    </w:div>
    <w:div w:id="739644134">
      <w:bodyDiv w:val="1"/>
      <w:marLeft w:val="0"/>
      <w:marRight w:val="0"/>
      <w:marTop w:val="0"/>
      <w:marBottom w:val="0"/>
      <w:divBdr>
        <w:top w:val="none" w:sz="0" w:space="0" w:color="auto"/>
        <w:left w:val="none" w:sz="0" w:space="0" w:color="auto"/>
        <w:bottom w:val="none" w:sz="0" w:space="0" w:color="auto"/>
        <w:right w:val="none" w:sz="0" w:space="0" w:color="auto"/>
      </w:divBdr>
      <w:divsChild>
        <w:div w:id="610212150">
          <w:marLeft w:val="0"/>
          <w:marRight w:val="0"/>
          <w:marTop w:val="0"/>
          <w:marBottom w:val="0"/>
          <w:divBdr>
            <w:top w:val="none" w:sz="0" w:space="0" w:color="auto"/>
            <w:left w:val="none" w:sz="0" w:space="0" w:color="auto"/>
            <w:bottom w:val="none" w:sz="0" w:space="0" w:color="auto"/>
            <w:right w:val="none" w:sz="0" w:space="0" w:color="auto"/>
          </w:divBdr>
          <w:divsChild>
            <w:div w:id="2042976570">
              <w:marLeft w:val="0"/>
              <w:marRight w:val="0"/>
              <w:marTop w:val="0"/>
              <w:marBottom w:val="0"/>
              <w:divBdr>
                <w:top w:val="none" w:sz="0" w:space="0" w:color="auto"/>
                <w:left w:val="none" w:sz="0" w:space="0" w:color="auto"/>
                <w:bottom w:val="none" w:sz="0" w:space="0" w:color="auto"/>
                <w:right w:val="none" w:sz="0" w:space="0" w:color="auto"/>
              </w:divBdr>
              <w:divsChild>
                <w:div w:id="44719322">
                  <w:marLeft w:val="0"/>
                  <w:marRight w:val="0"/>
                  <w:marTop w:val="0"/>
                  <w:marBottom w:val="0"/>
                  <w:divBdr>
                    <w:top w:val="none" w:sz="0" w:space="0" w:color="auto"/>
                    <w:left w:val="none" w:sz="0" w:space="0" w:color="auto"/>
                    <w:bottom w:val="none" w:sz="0" w:space="0" w:color="auto"/>
                    <w:right w:val="none" w:sz="0" w:space="0" w:color="auto"/>
                  </w:divBdr>
                  <w:divsChild>
                    <w:div w:id="2124567982">
                      <w:marLeft w:val="0"/>
                      <w:marRight w:val="0"/>
                      <w:marTop w:val="0"/>
                      <w:marBottom w:val="0"/>
                      <w:divBdr>
                        <w:top w:val="none" w:sz="0" w:space="0" w:color="auto"/>
                        <w:left w:val="none" w:sz="0" w:space="0" w:color="auto"/>
                        <w:bottom w:val="none" w:sz="0" w:space="0" w:color="auto"/>
                        <w:right w:val="none" w:sz="0" w:space="0" w:color="auto"/>
                      </w:divBdr>
                      <w:divsChild>
                        <w:div w:id="109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812">
                  <w:marLeft w:val="0"/>
                  <w:marRight w:val="0"/>
                  <w:marTop w:val="0"/>
                  <w:marBottom w:val="0"/>
                  <w:divBdr>
                    <w:top w:val="none" w:sz="0" w:space="0" w:color="auto"/>
                    <w:left w:val="none" w:sz="0" w:space="0" w:color="auto"/>
                    <w:bottom w:val="none" w:sz="0" w:space="0" w:color="auto"/>
                    <w:right w:val="none" w:sz="0" w:space="0" w:color="auto"/>
                  </w:divBdr>
                </w:div>
                <w:div w:id="1858302213">
                  <w:marLeft w:val="0"/>
                  <w:marRight w:val="0"/>
                  <w:marTop w:val="0"/>
                  <w:marBottom w:val="0"/>
                  <w:divBdr>
                    <w:top w:val="none" w:sz="0" w:space="0" w:color="auto"/>
                    <w:left w:val="none" w:sz="0" w:space="0" w:color="auto"/>
                    <w:bottom w:val="none" w:sz="0" w:space="0" w:color="auto"/>
                    <w:right w:val="none" w:sz="0" w:space="0" w:color="auto"/>
                  </w:divBdr>
                  <w:divsChild>
                    <w:div w:id="474175994">
                      <w:marLeft w:val="0"/>
                      <w:marRight w:val="0"/>
                      <w:marTop w:val="0"/>
                      <w:marBottom w:val="0"/>
                      <w:divBdr>
                        <w:top w:val="none" w:sz="0" w:space="0" w:color="auto"/>
                        <w:left w:val="none" w:sz="0" w:space="0" w:color="auto"/>
                        <w:bottom w:val="none" w:sz="0" w:space="0" w:color="auto"/>
                        <w:right w:val="none" w:sz="0" w:space="0" w:color="auto"/>
                      </w:divBdr>
                      <w:divsChild>
                        <w:div w:id="11453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13445">
      <w:bodyDiv w:val="1"/>
      <w:marLeft w:val="0"/>
      <w:marRight w:val="0"/>
      <w:marTop w:val="0"/>
      <w:marBottom w:val="0"/>
      <w:divBdr>
        <w:top w:val="none" w:sz="0" w:space="0" w:color="auto"/>
        <w:left w:val="none" w:sz="0" w:space="0" w:color="auto"/>
        <w:bottom w:val="none" w:sz="0" w:space="0" w:color="auto"/>
        <w:right w:val="none" w:sz="0" w:space="0" w:color="auto"/>
      </w:divBdr>
      <w:divsChild>
        <w:div w:id="1387298053">
          <w:marLeft w:val="0"/>
          <w:marRight w:val="0"/>
          <w:marTop w:val="0"/>
          <w:marBottom w:val="0"/>
          <w:divBdr>
            <w:top w:val="none" w:sz="0" w:space="0" w:color="auto"/>
            <w:left w:val="none" w:sz="0" w:space="0" w:color="auto"/>
            <w:bottom w:val="none" w:sz="0" w:space="0" w:color="auto"/>
            <w:right w:val="none" w:sz="0" w:space="0" w:color="auto"/>
          </w:divBdr>
          <w:divsChild>
            <w:div w:id="1736200863">
              <w:marLeft w:val="0"/>
              <w:marRight w:val="0"/>
              <w:marTop w:val="0"/>
              <w:marBottom w:val="0"/>
              <w:divBdr>
                <w:top w:val="none" w:sz="0" w:space="0" w:color="auto"/>
                <w:left w:val="none" w:sz="0" w:space="0" w:color="auto"/>
                <w:bottom w:val="none" w:sz="0" w:space="0" w:color="auto"/>
                <w:right w:val="none" w:sz="0" w:space="0" w:color="auto"/>
              </w:divBdr>
            </w:div>
            <w:div w:id="1361201780">
              <w:marLeft w:val="0"/>
              <w:marRight w:val="0"/>
              <w:marTop w:val="0"/>
              <w:marBottom w:val="0"/>
              <w:divBdr>
                <w:top w:val="none" w:sz="0" w:space="0" w:color="auto"/>
                <w:left w:val="none" w:sz="0" w:space="0" w:color="auto"/>
                <w:bottom w:val="none" w:sz="0" w:space="0" w:color="auto"/>
                <w:right w:val="none" w:sz="0" w:space="0" w:color="auto"/>
              </w:divBdr>
            </w:div>
          </w:divsChild>
        </w:div>
        <w:div w:id="1623146815">
          <w:marLeft w:val="0"/>
          <w:marRight w:val="0"/>
          <w:marTop w:val="0"/>
          <w:marBottom w:val="0"/>
          <w:divBdr>
            <w:top w:val="none" w:sz="0" w:space="0" w:color="auto"/>
            <w:left w:val="none" w:sz="0" w:space="0" w:color="auto"/>
            <w:bottom w:val="none" w:sz="0" w:space="0" w:color="auto"/>
            <w:right w:val="none" w:sz="0" w:space="0" w:color="auto"/>
          </w:divBdr>
        </w:div>
      </w:divsChild>
    </w:div>
    <w:div w:id="741370454">
      <w:bodyDiv w:val="1"/>
      <w:marLeft w:val="0"/>
      <w:marRight w:val="0"/>
      <w:marTop w:val="0"/>
      <w:marBottom w:val="0"/>
      <w:divBdr>
        <w:top w:val="none" w:sz="0" w:space="0" w:color="auto"/>
        <w:left w:val="none" w:sz="0" w:space="0" w:color="auto"/>
        <w:bottom w:val="none" w:sz="0" w:space="0" w:color="auto"/>
        <w:right w:val="none" w:sz="0" w:space="0" w:color="auto"/>
      </w:divBdr>
      <w:divsChild>
        <w:div w:id="579483066">
          <w:marLeft w:val="0"/>
          <w:marRight w:val="300"/>
          <w:marTop w:val="0"/>
          <w:marBottom w:val="0"/>
          <w:divBdr>
            <w:top w:val="none" w:sz="0" w:space="0" w:color="auto"/>
            <w:left w:val="none" w:sz="0" w:space="0" w:color="auto"/>
            <w:bottom w:val="none" w:sz="0" w:space="0" w:color="auto"/>
            <w:right w:val="none" w:sz="0" w:space="0" w:color="auto"/>
          </w:divBdr>
          <w:divsChild>
            <w:div w:id="5324859">
              <w:marLeft w:val="0"/>
              <w:marRight w:val="0"/>
              <w:marTop w:val="0"/>
              <w:marBottom w:val="0"/>
              <w:divBdr>
                <w:top w:val="none" w:sz="0" w:space="0" w:color="auto"/>
                <w:left w:val="none" w:sz="0" w:space="0" w:color="auto"/>
                <w:bottom w:val="none" w:sz="0" w:space="0" w:color="auto"/>
                <w:right w:val="none" w:sz="0" w:space="0" w:color="auto"/>
              </w:divBdr>
              <w:divsChild>
                <w:div w:id="1353802319">
                  <w:marLeft w:val="0"/>
                  <w:marRight w:val="0"/>
                  <w:marTop w:val="0"/>
                  <w:marBottom w:val="0"/>
                  <w:divBdr>
                    <w:top w:val="none" w:sz="0" w:space="0" w:color="auto"/>
                    <w:left w:val="none" w:sz="0" w:space="0" w:color="auto"/>
                    <w:bottom w:val="none" w:sz="0" w:space="0" w:color="auto"/>
                    <w:right w:val="none" w:sz="0" w:space="0" w:color="auto"/>
                  </w:divBdr>
                </w:div>
                <w:div w:id="437726511">
                  <w:marLeft w:val="0"/>
                  <w:marRight w:val="0"/>
                  <w:marTop w:val="0"/>
                  <w:marBottom w:val="0"/>
                  <w:divBdr>
                    <w:top w:val="none" w:sz="0" w:space="0" w:color="auto"/>
                    <w:left w:val="none" w:sz="0" w:space="0" w:color="auto"/>
                    <w:bottom w:val="none" w:sz="0" w:space="0" w:color="auto"/>
                    <w:right w:val="none" w:sz="0" w:space="0" w:color="auto"/>
                  </w:divBdr>
                </w:div>
                <w:div w:id="19232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7442">
      <w:bodyDiv w:val="1"/>
      <w:marLeft w:val="0"/>
      <w:marRight w:val="0"/>
      <w:marTop w:val="0"/>
      <w:marBottom w:val="0"/>
      <w:divBdr>
        <w:top w:val="none" w:sz="0" w:space="0" w:color="auto"/>
        <w:left w:val="none" w:sz="0" w:space="0" w:color="auto"/>
        <w:bottom w:val="none" w:sz="0" w:space="0" w:color="auto"/>
        <w:right w:val="none" w:sz="0" w:space="0" w:color="auto"/>
      </w:divBdr>
      <w:divsChild>
        <w:div w:id="713502902">
          <w:marLeft w:val="0"/>
          <w:marRight w:val="0"/>
          <w:marTop w:val="0"/>
          <w:marBottom w:val="0"/>
          <w:divBdr>
            <w:top w:val="none" w:sz="0" w:space="0" w:color="auto"/>
            <w:left w:val="none" w:sz="0" w:space="0" w:color="auto"/>
            <w:bottom w:val="none" w:sz="0" w:space="0" w:color="auto"/>
            <w:right w:val="none" w:sz="0" w:space="0" w:color="auto"/>
          </w:divBdr>
          <w:divsChild>
            <w:div w:id="1120536402">
              <w:marLeft w:val="0"/>
              <w:marRight w:val="0"/>
              <w:marTop w:val="0"/>
              <w:marBottom w:val="0"/>
              <w:divBdr>
                <w:top w:val="none" w:sz="0" w:space="0" w:color="auto"/>
                <w:left w:val="none" w:sz="0" w:space="0" w:color="auto"/>
                <w:bottom w:val="none" w:sz="0" w:space="0" w:color="auto"/>
                <w:right w:val="none" w:sz="0" w:space="0" w:color="auto"/>
              </w:divBdr>
            </w:div>
            <w:div w:id="1838422162">
              <w:marLeft w:val="0"/>
              <w:marRight w:val="0"/>
              <w:marTop w:val="0"/>
              <w:marBottom w:val="0"/>
              <w:divBdr>
                <w:top w:val="none" w:sz="0" w:space="0" w:color="auto"/>
                <w:left w:val="none" w:sz="0" w:space="0" w:color="auto"/>
                <w:bottom w:val="none" w:sz="0" w:space="0" w:color="auto"/>
                <w:right w:val="none" w:sz="0" w:space="0" w:color="auto"/>
              </w:divBdr>
            </w:div>
          </w:divsChild>
        </w:div>
        <w:div w:id="1206718383">
          <w:marLeft w:val="0"/>
          <w:marRight w:val="0"/>
          <w:marTop w:val="0"/>
          <w:marBottom w:val="0"/>
          <w:divBdr>
            <w:top w:val="none" w:sz="0" w:space="0" w:color="auto"/>
            <w:left w:val="none" w:sz="0" w:space="0" w:color="auto"/>
            <w:bottom w:val="none" w:sz="0" w:space="0" w:color="auto"/>
            <w:right w:val="none" w:sz="0" w:space="0" w:color="auto"/>
          </w:divBdr>
        </w:div>
      </w:divsChild>
    </w:div>
    <w:div w:id="741832436">
      <w:bodyDiv w:val="1"/>
      <w:marLeft w:val="0"/>
      <w:marRight w:val="0"/>
      <w:marTop w:val="0"/>
      <w:marBottom w:val="0"/>
      <w:divBdr>
        <w:top w:val="none" w:sz="0" w:space="0" w:color="auto"/>
        <w:left w:val="none" w:sz="0" w:space="0" w:color="auto"/>
        <w:bottom w:val="none" w:sz="0" w:space="0" w:color="auto"/>
        <w:right w:val="none" w:sz="0" w:space="0" w:color="auto"/>
      </w:divBdr>
      <w:divsChild>
        <w:div w:id="1788351590">
          <w:marLeft w:val="0"/>
          <w:marRight w:val="0"/>
          <w:marTop w:val="0"/>
          <w:marBottom w:val="0"/>
          <w:divBdr>
            <w:top w:val="none" w:sz="0" w:space="0" w:color="auto"/>
            <w:left w:val="none" w:sz="0" w:space="0" w:color="auto"/>
            <w:bottom w:val="none" w:sz="0" w:space="0" w:color="auto"/>
            <w:right w:val="none" w:sz="0" w:space="0" w:color="auto"/>
          </w:divBdr>
          <w:divsChild>
            <w:div w:id="559899703">
              <w:marLeft w:val="0"/>
              <w:marRight w:val="0"/>
              <w:marTop w:val="0"/>
              <w:marBottom w:val="0"/>
              <w:divBdr>
                <w:top w:val="none" w:sz="0" w:space="0" w:color="auto"/>
                <w:left w:val="none" w:sz="0" w:space="0" w:color="auto"/>
                <w:bottom w:val="none" w:sz="0" w:space="0" w:color="auto"/>
                <w:right w:val="none" w:sz="0" w:space="0" w:color="auto"/>
              </w:divBdr>
            </w:div>
            <w:div w:id="1205486786">
              <w:marLeft w:val="0"/>
              <w:marRight w:val="0"/>
              <w:marTop w:val="0"/>
              <w:marBottom w:val="0"/>
              <w:divBdr>
                <w:top w:val="none" w:sz="0" w:space="0" w:color="auto"/>
                <w:left w:val="none" w:sz="0" w:space="0" w:color="auto"/>
                <w:bottom w:val="none" w:sz="0" w:space="0" w:color="auto"/>
                <w:right w:val="none" w:sz="0" w:space="0" w:color="auto"/>
              </w:divBdr>
            </w:div>
          </w:divsChild>
        </w:div>
        <w:div w:id="536042287">
          <w:marLeft w:val="0"/>
          <w:marRight w:val="0"/>
          <w:marTop w:val="0"/>
          <w:marBottom w:val="0"/>
          <w:divBdr>
            <w:top w:val="none" w:sz="0" w:space="0" w:color="auto"/>
            <w:left w:val="none" w:sz="0" w:space="0" w:color="auto"/>
            <w:bottom w:val="none" w:sz="0" w:space="0" w:color="auto"/>
            <w:right w:val="none" w:sz="0" w:space="0" w:color="auto"/>
          </w:divBdr>
        </w:div>
      </w:divsChild>
    </w:div>
    <w:div w:id="743113245">
      <w:bodyDiv w:val="1"/>
      <w:marLeft w:val="0"/>
      <w:marRight w:val="0"/>
      <w:marTop w:val="0"/>
      <w:marBottom w:val="0"/>
      <w:divBdr>
        <w:top w:val="none" w:sz="0" w:space="0" w:color="auto"/>
        <w:left w:val="none" w:sz="0" w:space="0" w:color="auto"/>
        <w:bottom w:val="none" w:sz="0" w:space="0" w:color="auto"/>
        <w:right w:val="none" w:sz="0" w:space="0" w:color="auto"/>
      </w:divBdr>
      <w:divsChild>
        <w:div w:id="1389917909">
          <w:marLeft w:val="0"/>
          <w:marRight w:val="0"/>
          <w:marTop w:val="0"/>
          <w:marBottom w:val="0"/>
          <w:divBdr>
            <w:top w:val="none" w:sz="0" w:space="0" w:color="auto"/>
            <w:left w:val="none" w:sz="0" w:space="0" w:color="auto"/>
            <w:bottom w:val="none" w:sz="0" w:space="0" w:color="auto"/>
            <w:right w:val="none" w:sz="0" w:space="0" w:color="auto"/>
          </w:divBdr>
        </w:div>
        <w:div w:id="2137988528">
          <w:marLeft w:val="0"/>
          <w:marRight w:val="0"/>
          <w:marTop w:val="0"/>
          <w:marBottom w:val="0"/>
          <w:divBdr>
            <w:top w:val="none" w:sz="0" w:space="0" w:color="auto"/>
            <w:left w:val="none" w:sz="0" w:space="0" w:color="auto"/>
            <w:bottom w:val="none" w:sz="0" w:space="0" w:color="auto"/>
            <w:right w:val="none" w:sz="0" w:space="0" w:color="auto"/>
          </w:divBdr>
        </w:div>
      </w:divsChild>
    </w:div>
    <w:div w:id="744300017">
      <w:bodyDiv w:val="1"/>
      <w:marLeft w:val="0"/>
      <w:marRight w:val="0"/>
      <w:marTop w:val="0"/>
      <w:marBottom w:val="0"/>
      <w:divBdr>
        <w:top w:val="none" w:sz="0" w:space="0" w:color="auto"/>
        <w:left w:val="none" w:sz="0" w:space="0" w:color="auto"/>
        <w:bottom w:val="none" w:sz="0" w:space="0" w:color="auto"/>
        <w:right w:val="none" w:sz="0" w:space="0" w:color="auto"/>
      </w:divBdr>
      <w:divsChild>
        <w:div w:id="1302005160">
          <w:marLeft w:val="0"/>
          <w:marRight w:val="0"/>
          <w:marTop w:val="0"/>
          <w:marBottom w:val="0"/>
          <w:divBdr>
            <w:top w:val="none" w:sz="0" w:space="0" w:color="auto"/>
            <w:left w:val="none" w:sz="0" w:space="0" w:color="auto"/>
            <w:bottom w:val="none" w:sz="0" w:space="0" w:color="auto"/>
            <w:right w:val="none" w:sz="0" w:space="0" w:color="auto"/>
          </w:divBdr>
          <w:divsChild>
            <w:div w:id="15352026">
              <w:marLeft w:val="0"/>
              <w:marRight w:val="0"/>
              <w:marTop w:val="0"/>
              <w:marBottom w:val="0"/>
              <w:divBdr>
                <w:top w:val="none" w:sz="0" w:space="0" w:color="auto"/>
                <w:left w:val="none" w:sz="0" w:space="0" w:color="auto"/>
                <w:bottom w:val="none" w:sz="0" w:space="0" w:color="auto"/>
                <w:right w:val="none" w:sz="0" w:space="0" w:color="auto"/>
              </w:divBdr>
            </w:div>
            <w:div w:id="1970041466">
              <w:marLeft w:val="0"/>
              <w:marRight w:val="0"/>
              <w:marTop w:val="0"/>
              <w:marBottom w:val="0"/>
              <w:divBdr>
                <w:top w:val="none" w:sz="0" w:space="0" w:color="auto"/>
                <w:left w:val="none" w:sz="0" w:space="0" w:color="auto"/>
                <w:bottom w:val="none" w:sz="0" w:space="0" w:color="auto"/>
                <w:right w:val="none" w:sz="0" w:space="0" w:color="auto"/>
              </w:divBdr>
            </w:div>
          </w:divsChild>
        </w:div>
        <w:div w:id="302122145">
          <w:marLeft w:val="0"/>
          <w:marRight w:val="0"/>
          <w:marTop w:val="0"/>
          <w:marBottom w:val="0"/>
          <w:divBdr>
            <w:top w:val="none" w:sz="0" w:space="0" w:color="auto"/>
            <w:left w:val="none" w:sz="0" w:space="0" w:color="auto"/>
            <w:bottom w:val="none" w:sz="0" w:space="0" w:color="auto"/>
            <w:right w:val="none" w:sz="0" w:space="0" w:color="auto"/>
          </w:divBdr>
        </w:div>
      </w:divsChild>
    </w:div>
    <w:div w:id="744500060">
      <w:bodyDiv w:val="1"/>
      <w:marLeft w:val="0"/>
      <w:marRight w:val="0"/>
      <w:marTop w:val="0"/>
      <w:marBottom w:val="0"/>
      <w:divBdr>
        <w:top w:val="none" w:sz="0" w:space="0" w:color="auto"/>
        <w:left w:val="none" w:sz="0" w:space="0" w:color="auto"/>
        <w:bottom w:val="none" w:sz="0" w:space="0" w:color="auto"/>
        <w:right w:val="none" w:sz="0" w:space="0" w:color="auto"/>
      </w:divBdr>
      <w:divsChild>
        <w:div w:id="1670064026">
          <w:marLeft w:val="0"/>
          <w:marRight w:val="0"/>
          <w:marTop w:val="0"/>
          <w:marBottom w:val="0"/>
          <w:divBdr>
            <w:top w:val="none" w:sz="0" w:space="0" w:color="auto"/>
            <w:left w:val="none" w:sz="0" w:space="0" w:color="auto"/>
            <w:bottom w:val="none" w:sz="0" w:space="0" w:color="auto"/>
            <w:right w:val="none" w:sz="0" w:space="0" w:color="auto"/>
          </w:divBdr>
        </w:div>
        <w:div w:id="1053653619">
          <w:marLeft w:val="0"/>
          <w:marRight w:val="0"/>
          <w:marTop w:val="0"/>
          <w:marBottom w:val="0"/>
          <w:divBdr>
            <w:top w:val="none" w:sz="0" w:space="0" w:color="auto"/>
            <w:left w:val="none" w:sz="0" w:space="0" w:color="auto"/>
            <w:bottom w:val="none" w:sz="0" w:space="0" w:color="auto"/>
            <w:right w:val="none" w:sz="0" w:space="0" w:color="auto"/>
          </w:divBdr>
          <w:divsChild>
            <w:div w:id="1110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7243">
      <w:bodyDiv w:val="1"/>
      <w:marLeft w:val="0"/>
      <w:marRight w:val="0"/>
      <w:marTop w:val="0"/>
      <w:marBottom w:val="0"/>
      <w:divBdr>
        <w:top w:val="none" w:sz="0" w:space="0" w:color="auto"/>
        <w:left w:val="none" w:sz="0" w:space="0" w:color="auto"/>
        <w:bottom w:val="none" w:sz="0" w:space="0" w:color="auto"/>
        <w:right w:val="none" w:sz="0" w:space="0" w:color="auto"/>
      </w:divBdr>
      <w:divsChild>
        <w:div w:id="1079451023">
          <w:marLeft w:val="0"/>
          <w:marRight w:val="0"/>
          <w:marTop w:val="0"/>
          <w:marBottom w:val="0"/>
          <w:divBdr>
            <w:top w:val="none" w:sz="0" w:space="0" w:color="auto"/>
            <w:left w:val="none" w:sz="0" w:space="0" w:color="auto"/>
            <w:bottom w:val="none" w:sz="0" w:space="0" w:color="auto"/>
            <w:right w:val="none" w:sz="0" w:space="0" w:color="auto"/>
          </w:divBdr>
          <w:divsChild>
            <w:div w:id="1549225334">
              <w:marLeft w:val="0"/>
              <w:marRight w:val="0"/>
              <w:marTop w:val="0"/>
              <w:marBottom w:val="0"/>
              <w:divBdr>
                <w:top w:val="none" w:sz="0" w:space="0" w:color="auto"/>
                <w:left w:val="none" w:sz="0" w:space="0" w:color="auto"/>
                <w:bottom w:val="none" w:sz="0" w:space="0" w:color="auto"/>
                <w:right w:val="none" w:sz="0" w:space="0" w:color="auto"/>
              </w:divBdr>
            </w:div>
            <w:div w:id="1205800038">
              <w:marLeft w:val="0"/>
              <w:marRight w:val="0"/>
              <w:marTop w:val="0"/>
              <w:marBottom w:val="0"/>
              <w:divBdr>
                <w:top w:val="none" w:sz="0" w:space="0" w:color="auto"/>
                <w:left w:val="none" w:sz="0" w:space="0" w:color="auto"/>
                <w:bottom w:val="none" w:sz="0" w:space="0" w:color="auto"/>
                <w:right w:val="none" w:sz="0" w:space="0" w:color="auto"/>
              </w:divBdr>
            </w:div>
          </w:divsChild>
        </w:div>
        <w:div w:id="217058216">
          <w:marLeft w:val="0"/>
          <w:marRight w:val="0"/>
          <w:marTop w:val="0"/>
          <w:marBottom w:val="0"/>
          <w:divBdr>
            <w:top w:val="none" w:sz="0" w:space="0" w:color="auto"/>
            <w:left w:val="none" w:sz="0" w:space="0" w:color="auto"/>
            <w:bottom w:val="none" w:sz="0" w:space="0" w:color="auto"/>
            <w:right w:val="none" w:sz="0" w:space="0" w:color="auto"/>
          </w:divBdr>
        </w:div>
      </w:divsChild>
    </w:div>
    <w:div w:id="745759368">
      <w:bodyDiv w:val="1"/>
      <w:marLeft w:val="0"/>
      <w:marRight w:val="0"/>
      <w:marTop w:val="0"/>
      <w:marBottom w:val="0"/>
      <w:divBdr>
        <w:top w:val="none" w:sz="0" w:space="0" w:color="auto"/>
        <w:left w:val="none" w:sz="0" w:space="0" w:color="auto"/>
        <w:bottom w:val="none" w:sz="0" w:space="0" w:color="auto"/>
        <w:right w:val="none" w:sz="0" w:space="0" w:color="auto"/>
      </w:divBdr>
      <w:divsChild>
        <w:div w:id="907302741">
          <w:marLeft w:val="0"/>
          <w:marRight w:val="0"/>
          <w:marTop w:val="0"/>
          <w:marBottom w:val="0"/>
          <w:divBdr>
            <w:top w:val="none" w:sz="0" w:space="0" w:color="auto"/>
            <w:left w:val="none" w:sz="0" w:space="0" w:color="auto"/>
            <w:bottom w:val="none" w:sz="0" w:space="0" w:color="auto"/>
            <w:right w:val="none" w:sz="0" w:space="0" w:color="auto"/>
          </w:divBdr>
          <w:divsChild>
            <w:div w:id="1316104370">
              <w:marLeft w:val="0"/>
              <w:marRight w:val="0"/>
              <w:marTop w:val="0"/>
              <w:marBottom w:val="0"/>
              <w:divBdr>
                <w:top w:val="none" w:sz="0" w:space="0" w:color="auto"/>
                <w:left w:val="none" w:sz="0" w:space="0" w:color="auto"/>
                <w:bottom w:val="none" w:sz="0" w:space="0" w:color="auto"/>
                <w:right w:val="none" w:sz="0" w:space="0" w:color="auto"/>
              </w:divBdr>
            </w:div>
            <w:div w:id="1154760069">
              <w:marLeft w:val="0"/>
              <w:marRight w:val="0"/>
              <w:marTop w:val="0"/>
              <w:marBottom w:val="0"/>
              <w:divBdr>
                <w:top w:val="none" w:sz="0" w:space="0" w:color="auto"/>
                <w:left w:val="none" w:sz="0" w:space="0" w:color="auto"/>
                <w:bottom w:val="none" w:sz="0" w:space="0" w:color="auto"/>
                <w:right w:val="none" w:sz="0" w:space="0" w:color="auto"/>
              </w:divBdr>
            </w:div>
          </w:divsChild>
        </w:div>
        <w:div w:id="2103136746">
          <w:marLeft w:val="0"/>
          <w:marRight w:val="0"/>
          <w:marTop w:val="0"/>
          <w:marBottom w:val="0"/>
          <w:divBdr>
            <w:top w:val="none" w:sz="0" w:space="0" w:color="auto"/>
            <w:left w:val="none" w:sz="0" w:space="0" w:color="auto"/>
            <w:bottom w:val="none" w:sz="0" w:space="0" w:color="auto"/>
            <w:right w:val="none" w:sz="0" w:space="0" w:color="auto"/>
          </w:divBdr>
        </w:div>
      </w:divsChild>
    </w:div>
    <w:div w:id="746614490">
      <w:bodyDiv w:val="1"/>
      <w:marLeft w:val="0"/>
      <w:marRight w:val="0"/>
      <w:marTop w:val="0"/>
      <w:marBottom w:val="0"/>
      <w:divBdr>
        <w:top w:val="none" w:sz="0" w:space="0" w:color="auto"/>
        <w:left w:val="none" w:sz="0" w:space="0" w:color="auto"/>
        <w:bottom w:val="none" w:sz="0" w:space="0" w:color="auto"/>
        <w:right w:val="none" w:sz="0" w:space="0" w:color="auto"/>
      </w:divBdr>
      <w:divsChild>
        <w:div w:id="736435924">
          <w:marLeft w:val="0"/>
          <w:marRight w:val="0"/>
          <w:marTop w:val="0"/>
          <w:marBottom w:val="0"/>
          <w:divBdr>
            <w:top w:val="none" w:sz="0" w:space="0" w:color="auto"/>
            <w:left w:val="none" w:sz="0" w:space="0" w:color="auto"/>
            <w:bottom w:val="none" w:sz="0" w:space="0" w:color="auto"/>
            <w:right w:val="none" w:sz="0" w:space="0" w:color="auto"/>
          </w:divBdr>
          <w:divsChild>
            <w:div w:id="1790513818">
              <w:marLeft w:val="0"/>
              <w:marRight w:val="0"/>
              <w:marTop w:val="0"/>
              <w:marBottom w:val="0"/>
              <w:divBdr>
                <w:top w:val="none" w:sz="0" w:space="0" w:color="auto"/>
                <w:left w:val="none" w:sz="0" w:space="0" w:color="auto"/>
                <w:bottom w:val="none" w:sz="0" w:space="0" w:color="auto"/>
                <w:right w:val="none" w:sz="0" w:space="0" w:color="auto"/>
              </w:divBdr>
            </w:div>
            <w:div w:id="677149999">
              <w:marLeft w:val="0"/>
              <w:marRight w:val="0"/>
              <w:marTop w:val="0"/>
              <w:marBottom w:val="0"/>
              <w:divBdr>
                <w:top w:val="none" w:sz="0" w:space="0" w:color="auto"/>
                <w:left w:val="none" w:sz="0" w:space="0" w:color="auto"/>
                <w:bottom w:val="none" w:sz="0" w:space="0" w:color="auto"/>
                <w:right w:val="none" w:sz="0" w:space="0" w:color="auto"/>
              </w:divBdr>
            </w:div>
          </w:divsChild>
        </w:div>
        <w:div w:id="790516606">
          <w:marLeft w:val="0"/>
          <w:marRight w:val="0"/>
          <w:marTop w:val="0"/>
          <w:marBottom w:val="0"/>
          <w:divBdr>
            <w:top w:val="none" w:sz="0" w:space="0" w:color="auto"/>
            <w:left w:val="none" w:sz="0" w:space="0" w:color="auto"/>
            <w:bottom w:val="none" w:sz="0" w:space="0" w:color="auto"/>
            <w:right w:val="none" w:sz="0" w:space="0" w:color="auto"/>
          </w:divBdr>
        </w:div>
      </w:divsChild>
    </w:div>
    <w:div w:id="748699960">
      <w:bodyDiv w:val="1"/>
      <w:marLeft w:val="0"/>
      <w:marRight w:val="0"/>
      <w:marTop w:val="0"/>
      <w:marBottom w:val="0"/>
      <w:divBdr>
        <w:top w:val="none" w:sz="0" w:space="0" w:color="auto"/>
        <w:left w:val="none" w:sz="0" w:space="0" w:color="auto"/>
        <w:bottom w:val="none" w:sz="0" w:space="0" w:color="auto"/>
        <w:right w:val="none" w:sz="0" w:space="0" w:color="auto"/>
      </w:divBdr>
    </w:div>
    <w:div w:id="749734511">
      <w:bodyDiv w:val="1"/>
      <w:marLeft w:val="0"/>
      <w:marRight w:val="0"/>
      <w:marTop w:val="0"/>
      <w:marBottom w:val="0"/>
      <w:divBdr>
        <w:top w:val="none" w:sz="0" w:space="0" w:color="auto"/>
        <w:left w:val="none" w:sz="0" w:space="0" w:color="auto"/>
        <w:bottom w:val="none" w:sz="0" w:space="0" w:color="auto"/>
        <w:right w:val="none" w:sz="0" w:space="0" w:color="auto"/>
      </w:divBdr>
      <w:divsChild>
        <w:div w:id="635070322">
          <w:marLeft w:val="0"/>
          <w:marRight w:val="0"/>
          <w:marTop w:val="0"/>
          <w:marBottom w:val="0"/>
          <w:divBdr>
            <w:top w:val="none" w:sz="0" w:space="0" w:color="auto"/>
            <w:left w:val="none" w:sz="0" w:space="0" w:color="auto"/>
            <w:bottom w:val="none" w:sz="0" w:space="0" w:color="auto"/>
            <w:right w:val="none" w:sz="0" w:space="0" w:color="auto"/>
          </w:divBdr>
          <w:divsChild>
            <w:div w:id="1644314413">
              <w:marLeft w:val="0"/>
              <w:marRight w:val="0"/>
              <w:marTop w:val="0"/>
              <w:marBottom w:val="0"/>
              <w:divBdr>
                <w:top w:val="none" w:sz="0" w:space="0" w:color="auto"/>
                <w:left w:val="none" w:sz="0" w:space="0" w:color="auto"/>
                <w:bottom w:val="none" w:sz="0" w:space="0" w:color="auto"/>
                <w:right w:val="none" w:sz="0" w:space="0" w:color="auto"/>
              </w:divBdr>
            </w:div>
            <w:div w:id="993023800">
              <w:marLeft w:val="0"/>
              <w:marRight w:val="0"/>
              <w:marTop w:val="0"/>
              <w:marBottom w:val="0"/>
              <w:divBdr>
                <w:top w:val="none" w:sz="0" w:space="0" w:color="auto"/>
                <w:left w:val="none" w:sz="0" w:space="0" w:color="auto"/>
                <w:bottom w:val="none" w:sz="0" w:space="0" w:color="auto"/>
                <w:right w:val="none" w:sz="0" w:space="0" w:color="auto"/>
              </w:divBdr>
            </w:div>
          </w:divsChild>
        </w:div>
        <w:div w:id="927349752">
          <w:marLeft w:val="0"/>
          <w:marRight w:val="0"/>
          <w:marTop w:val="0"/>
          <w:marBottom w:val="0"/>
          <w:divBdr>
            <w:top w:val="none" w:sz="0" w:space="0" w:color="auto"/>
            <w:left w:val="none" w:sz="0" w:space="0" w:color="auto"/>
            <w:bottom w:val="none" w:sz="0" w:space="0" w:color="auto"/>
            <w:right w:val="none" w:sz="0" w:space="0" w:color="auto"/>
          </w:divBdr>
        </w:div>
      </w:divsChild>
    </w:div>
    <w:div w:id="750665870">
      <w:bodyDiv w:val="1"/>
      <w:marLeft w:val="0"/>
      <w:marRight w:val="0"/>
      <w:marTop w:val="0"/>
      <w:marBottom w:val="0"/>
      <w:divBdr>
        <w:top w:val="none" w:sz="0" w:space="0" w:color="auto"/>
        <w:left w:val="none" w:sz="0" w:space="0" w:color="auto"/>
        <w:bottom w:val="none" w:sz="0" w:space="0" w:color="auto"/>
        <w:right w:val="none" w:sz="0" w:space="0" w:color="auto"/>
      </w:divBdr>
      <w:divsChild>
        <w:div w:id="1974169035">
          <w:marLeft w:val="0"/>
          <w:marRight w:val="0"/>
          <w:marTop w:val="0"/>
          <w:marBottom w:val="0"/>
          <w:divBdr>
            <w:top w:val="none" w:sz="0" w:space="0" w:color="auto"/>
            <w:left w:val="none" w:sz="0" w:space="0" w:color="auto"/>
            <w:bottom w:val="none" w:sz="0" w:space="0" w:color="auto"/>
            <w:right w:val="none" w:sz="0" w:space="0" w:color="auto"/>
          </w:divBdr>
          <w:divsChild>
            <w:div w:id="1315989989">
              <w:marLeft w:val="0"/>
              <w:marRight w:val="0"/>
              <w:marTop w:val="0"/>
              <w:marBottom w:val="0"/>
              <w:divBdr>
                <w:top w:val="none" w:sz="0" w:space="0" w:color="auto"/>
                <w:left w:val="none" w:sz="0" w:space="0" w:color="auto"/>
                <w:bottom w:val="none" w:sz="0" w:space="0" w:color="auto"/>
                <w:right w:val="none" w:sz="0" w:space="0" w:color="auto"/>
              </w:divBdr>
            </w:div>
            <w:div w:id="411975577">
              <w:marLeft w:val="0"/>
              <w:marRight w:val="0"/>
              <w:marTop w:val="0"/>
              <w:marBottom w:val="0"/>
              <w:divBdr>
                <w:top w:val="none" w:sz="0" w:space="0" w:color="auto"/>
                <w:left w:val="none" w:sz="0" w:space="0" w:color="auto"/>
                <w:bottom w:val="none" w:sz="0" w:space="0" w:color="auto"/>
                <w:right w:val="none" w:sz="0" w:space="0" w:color="auto"/>
              </w:divBdr>
            </w:div>
          </w:divsChild>
        </w:div>
        <w:div w:id="805897100">
          <w:marLeft w:val="0"/>
          <w:marRight w:val="0"/>
          <w:marTop w:val="0"/>
          <w:marBottom w:val="0"/>
          <w:divBdr>
            <w:top w:val="none" w:sz="0" w:space="0" w:color="auto"/>
            <w:left w:val="none" w:sz="0" w:space="0" w:color="auto"/>
            <w:bottom w:val="none" w:sz="0" w:space="0" w:color="auto"/>
            <w:right w:val="none" w:sz="0" w:space="0" w:color="auto"/>
          </w:divBdr>
        </w:div>
      </w:divsChild>
    </w:div>
    <w:div w:id="751198954">
      <w:bodyDiv w:val="1"/>
      <w:marLeft w:val="0"/>
      <w:marRight w:val="0"/>
      <w:marTop w:val="0"/>
      <w:marBottom w:val="0"/>
      <w:divBdr>
        <w:top w:val="none" w:sz="0" w:space="0" w:color="auto"/>
        <w:left w:val="none" w:sz="0" w:space="0" w:color="auto"/>
        <w:bottom w:val="none" w:sz="0" w:space="0" w:color="auto"/>
        <w:right w:val="none" w:sz="0" w:space="0" w:color="auto"/>
      </w:divBdr>
      <w:divsChild>
        <w:div w:id="1728798509">
          <w:marLeft w:val="0"/>
          <w:marRight w:val="0"/>
          <w:marTop w:val="0"/>
          <w:marBottom w:val="0"/>
          <w:divBdr>
            <w:top w:val="none" w:sz="0" w:space="0" w:color="auto"/>
            <w:left w:val="none" w:sz="0" w:space="0" w:color="auto"/>
            <w:bottom w:val="none" w:sz="0" w:space="0" w:color="auto"/>
            <w:right w:val="none" w:sz="0" w:space="0" w:color="auto"/>
          </w:divBdr>
          <w:divsChild>
            <w:div w:id="698163268">
              <w:marLeft w:val="0"/>
              <w:marRight w:val="0"/>
              <w:marTop w:val="0"/>
              <w:marBottom w:val="0"/>
              <w:divBdr>
                <w:top w:val="none" w:sz="0" w:space="0" w:color="auto"/>
                <w:left w:val="none" w:sz="0" w:space="0" w:color="auto"/>
                <w:bottom w:val="none" w:sz="0" w:space="0" w:color="auto"/>
                <w:right w:val="none" w:sz="0" w:space="0" w:color="auto"/>
              </w:divBdr>
            </w:div>
            <w:div w:id="1482576684">
              <w:marLeft w:val="0"/>
              <w:marRight w:val="0"/>
              <w:marTop w:val="0"/>
              <w:marBottom w:val="0"/>
              <w:divBdr>
                <w:top w:val="none" w:sz="0" w:space="0" w:color="auto"/>
                <w:left w:val="none" w:sz="0" w:space="0" w:color="auto"/>
                <w:bottom w:val="none" w:sz="0" w:space="0" w:color="auto"/>
                <w:right w:val="none" w:sz="0" w:space="0" w:color="auto"/>
              </w:divBdr>
            </w:div>
          </w:divsChild>
        </w:div>
        <w:div w:id="1548950324">
          <w:marLeft w:val="0"/>
          <w:marRight w:val="0"/>
          <w:marTop w:val="0"/>
          <w:marBottom w:val="0"/>
          <w:divBdr>
            <w:top w:val="none" w:sz="0" w:space="0" w:color="auto"/>
            <w:left w:val="none" w:sz="0" w:space="0" w:color="auto"/>
            <w:bottom w:val="none" w:sz="0" w:space="0" w:color="auto"/>
            <w:right w:val="none" w:sz="0" w:space="0" w:color="auto"/>
          </w:divBdr>
        </w:div>
      </w:divsChild>
    </w:div>
    <w:div w:id="751664716">
      <w:bodyDiv w:val="1"/>
      <w:marLeft w:val="0"/>
      <w:marRight w:val="0"/>
      <w:marTop w:val="0"/>
      <w:marBottom w:val="0"/>
      <w:divBdr>
        <w:top w:val="none" w:sz="0" w:space="0" w:color="auto"/>
        <w:left w:val="none" w:sz="0" w:space="0" w:color="auto"/>
        <w:bottom w:val="none" w:sz="0" w:space="0" w:color="auto"/>
        <w:right w:val="none" w:sz="0" w:space="0" w:color="auto"/>
      </w:divBdr>
      <w:divsChild>
        <w:div w:id="465398086">
          <w:marLeft w:val="0"/>
          <w:marRight w:val="0"/>
          <w:marTop w:val="0"/>
          <w:marBottom w:val="0"/>
          <w:divBdr>
            <w:top w:val="none" w:sz="0" w:space="0" w:color="auto"/>
            <w:left w:val="none" w:sz="0" w:space="0" w:color="auto"/>
            <w:bottom w:val="none" w:sz="0" w:space="0" w:color="auto"/>
            <w:right w:val="none" w:sz="0" w:space="0" w:color="auto"/>
          </w:divBdr>
          <w:divsChild>
            <w:div w:id="207956465">
              <w:marLeft w:val="0"/>
              <w:marRight w:val="0"/>
              <w:marTop w:val="0"/>
              <w:marBottom w:val="0"/>
              <w:divBdr>
                <w:top w:val="none" w:sz="0" w:space="0" w:color="auto"/>
                <w:left w:val="none" w:sz="0" w:space="0" w:color="auto"/>
                <w:bottom w:val="none" w:sz="0" w:space="0" w:color="auto"/>
                <w:right w:val="none" w:sz="0" w:space="0" w:color="auto"/>
              </w:divBdr>
            </w:div>
            <w:div w:id="318772660">
              <w:marLeft w:val="0"/>
              <w:marRight w:val="0"/>
              <w:marTop w:val="0"/>
              <w:marBottom w:val="0"/>
              <w:divBdr>
                <w:top w:val="none" w:sz="0" w:space="0" w:color="auto"/>
                <w:left w:val="none" w:sz="0" w:space="0" w:color="auto"/>
                <w:bottom w:val="none" w:sz="0" w:space="0" w:color="auto"/>
                <w:right w:val="none" w:sz="0" w:space="0" w:color="auto"/>
              </w:divBdr>
            </w:div>
          </w:divsChild>
        </w:div>
        <w:div w:id="1454323467">
          <w:marLeft w:val="0"/>
          <w:marRight w:val="0"/>
          <w:marTop w:val="0"/>
          <w:marBottom w:val="0"/>
          <w:divBdr>
            <w:top w:val="none" w:sz="0" w:space="0" w:color="auto"/>
            <w:left w:val="none" w:sz="0" w:space="0" w:color="auto"/>
            <w:bottom w:val="none" w:sz="0" w:space="0" w:color="auto"/>
            <w:right w:val="none" w:sz="0" w:space="0" w:color="auto"/>
          </w:divBdr>
        </w:div>
      </w:divsChild>
    </w:div>
    <w:div w:id="753821544">
      <w:bodyDiv w:val="1"/>
      <w:marLeft w:val="0"/>
      <w:marRight w:val="0"/>
      <w:marTop w:val="0"/>
      <w:marBottom w:val="0"/>
      <w:divBdr>
        <w:top w:val="none" w:sz="0" w:space="0" w:color="auto"/>
        <w:left w:val="none" w:sz="0" w:space="0" w:color="auto"/>
        <w:bottom w:val="none" w:sz="0" w:space="0" w:color="auto"/>
        <w:right w:val="none" w:sz="0" w:space="0" w:color="auto"/>
      </w:divBdr>
      <w:divsChild>
        <w:div w:id="931549420">
          <w:marLeft w:val="0"/>
          <w:marRight w:val="0"/>
          <w:marTop w:val="0"/>
          <w:marBottom w:val="0"/>
          <w:divBdr>
            <w:top w:val="none" w:sz="0" w:space="0" w:color="auto"/>
            <w:left w:val="none" w:sz="0" w:space="0" w:color="auto"/>
            <w:bottom w:val="none" w:sz="0" w:space="0" w:color="auto"/>
            <w:right w:val="none" w:sz="0" w:space="0" w:color="auto"/>
          </w:divBdr>
        </w:div>
        <w:div w:id="1137455569">
          <w:marLeft w:val="0"/>
          <w:marRight w:val="0"/>
          <w:marTop w:val="0"/>
          <w:marBottom w:val="0"/>
          <w:divBdr>
            <w:top w:val="none" w:sz="0" w:space="0" w:color="auto"/>
            <w:left w:val="none" w:sz="0" w:space="0" w:color="auto"/>
            <w:bottom w:val="none" w:sz="0" w:space="0" w:color="auto"/>
            <w:right w:val="none" w:sz="0" w:space="0" w:color="auto"/>
          </w:divBdr>
          <w:divsChild>
            <w:div w:id="456526439">
              <w:marLeft w:val="0"/>
              <w:marRight w:val="0"/>
              <w:marTop w:val="0"/>
              <w:marBottom w:val="0"/>
              <w:divBdr>
                <w:top w:val="none" w:sz="0" w:space="0" w:color="auto"/>
                <w:left w:val="none" w:sz="0" w:space="0" w:color="auto"/>
                <w:bottom w:val="none" w:sz="0" w:space="0" w:color="auto"/>
                <w:right w:val="none" w:sz="0" w:space="0" w:color="auto"/>
              </w:divBdr>
            </w:div>
            <w:div w:id="633411677">
              <w:marLeft w:val="0"/>
              <w:marRight w:val="0"/>
              <w:marTop w:val="0"/>
              <w:marBottom w:val="0"/>
              <w:divBdr>
                <w:top w:val="none" w:sz="0" w:space="0" w:color="auto"/>
                <w:left w:val="none" w:sz="0" w:space="0" w:color="auto"/>
                <w:bottom w:val="none" w:sz="0" w:space="0" w:color="auto"/>
                <w:right w:val="none" w:sz="0" w:space="0" w:color="auto"/>
              </w:divBdr>
            </w:div>
          </w:divsChild>
        </w:div>
        <w:div w:id="1604999709">
          <w:marLeft w:val="0"/>
          <w:marRight w:val="0"/>
          <w:marTop w:val="0"/>
          <w:marBottom w:val="0"/>
          <w:divBdr>
            <w:top w:val="none" w:sz="0" w:space="0" w:color="auto"/>
            <w:left w:val="none" w:sz="0" w:space="0" w:color="auto"/>
            <w:bottom w:val="none" w:sz="0" w:space="0" w:color="auto"/>
            <w:right w:val="none" w:sz="0" w:space="0" w:color="auto"/>
          </w:divBdr>
          <w:divsChild>
            <w:div w:id="1746875491">
              <w:marLeft w:val="0"/>
              <w:marRight w:val="0"/>
              <w:marTop w:val="0"/>
              <w:marBottom w:val="0"/>
              <w:divBdr>
                <w:top w:val="none" w:sz="0" w:space="0" w:color="auto"/>
                <w:left w:val="none" w:sz="0" w:space="0" w:color="auto"/>
                <w:bottom w:val="none" w:sz="0" w:space="0" w:color="auto"/>
                <w:right w:val="none" w:sz="0" w:space="0" w:color="auto"/>
              </w:divBdr>
              <w:divsChild>
                <w:div w:id="1724913385">
                  <w:marLeft w:val="0"/>
                  <w:marRight w:val="0"/>
                  <w:marTop w:val="0"/>
                  <w:marBottom w:val="0"/>
                  <w:divBdr>
                    <w:top w:val="none" w:sz="0" w:space="0" w:color="auto"/>
                    <w:left w:val="none" w:sz="0" w:space="0" w:color="auto"/>
                    <w:bottom w:val="none" w:sz="0" w:space="0" w:color="auto"/>
                    <w:right w:val="none" w:sz="0" w:space="0" w:color="auto"/>
                  </w:divBdr>
                </w:div>
                <w:div w:id="93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539">
      <w:bodyDiv w:val="1"/>
      <w:marLeft w:val="0"/>
      <w:marRight w:val="0"/>
      <w:marTop w:val="0"/>
      <w:marBottom w:val="0"/>
      <w:divBdr>
        <w:top w:val="none" w:sz="0" w:space="0" w:color="auto"/>
        <w:left w:val="none" w:sz="0" w:space="0" w:color="auto"/>
        <w:bottom w:val="none" w:sz="0" w:space="0" w:color="auto"/>
        <w:right w:val="none" w:sz="0" w:space="0" w:color="auto"/>
      </w:divBdr>
      <w:divsChild>
        <w:div w:id="950353892">
          <w:marLeft w:val="0"/>
          <w:marRight w:val="0"/>
          <w:marTop w:val="0"/>
          <w:marBottom w:val="0"/>
          <w:divBdr>
            <w:top w:val="none" w:sz="0" w:space="0" w:color="auto"/>
            <w:left w:val="none" w:sz="0" w:space="0" w:color="auto"/>
            <w:bottom w:val="none" w:sz="0" w:space="0" w:color="auto"/>
            <w:right w:val="none" w:sz="0" w:space="0" w:color="auto"/>
          </w:divBdr>
        </w:div>
        <w:div w:id="286816253">
          <w:marLeft w:val="0"/>
          <w:marRight w:val="0"/>
          <w:marTop w:val="0"/>
          <w:marBottom w:val="0"/>
          <w:divBdr>
            <w:top w:val="none" w:sz="0" w:space="0" w:color="auto"/>
            <w:left w:val="none" w:sz="0" w:space="0" w:color="auto"/>
            <w:bottom w:val="none" w:sz="0" w:space="0" w:color="auto"/>
            <w:right w:val="none" w:sz="0" w:space="0" w:color="auto"/>
          </w:divBdr>
          <w:divsChild>
            <w:div w:id="508180608">
              <w:marLeft w:val="0"/>
              <w:marRight w:val="0"/>
              <w:marTop w:val="0"/>
              <w:marBottom w:val="0"/>
              <w:divBdr>
                <w:top w:val="none" w:sz="0" w:space="0" w:color="auto"/>
                <w:left w:val="none" w:sz="0" w:space="0" w:color="auto"/>
                <w:bottom w:val="none" w:sz="0" w:space="0" w:color="auto"/>
                <w:right w:val="none" w:sz="0" w:space="0" w:color="auto"/>
              </w:divBdr>
            </w:div>
          </w:divsChild>
        </w:div>
        <w:div w:id="1178619355">
          <w:marLeft w:val="0"/>
          <w:marRight w:val="0"/>
          <w:marTop w:val="0"/>
          <w:marBottom w:val="0"/>
          <w:divBdr>
            <w:top w:val="none" w:sz="0" w:space="0" w:color="auto"/>
            <w:left w:val="none" w:sz="0" w:space="0" w:color="auto"/>
            <w:bottom w:val="none" w:sz="0" w:space="0" w:color="auto"/>
            <w:right w:val="none" w:sz="0" w:space="0" w:color="auto"/>
          </w:divBdr>
        </w:div>
        <w:div w:id="509763171">
          <w:marLeft w:val="0"/>
          <w:marRight w:val="0"/>
          <w:marTop w:val="0"/>
          <w:marBottom w:val="0"/>
          <w:divBdr>
            <w:top w:val="none" w:sz="0" w:space="0" w:color="auto"/>
            <w:left w:val="none" w:sz="0" w:space="0" w:color="auto"/>
            <w:bottom w:val="none" w:sz="0" w:space="0" w:color="auto"/>
            <w:right w:val="none" w:sz="0" w:space="0" w:color="auto"/>
          </w:divBdr>
          <w:divsChild>
            <w:div w:id="20950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1095">
      <w:bodyDiv w:val="1"/>
      <w:marLeft w:val="0"/>
      <w:marRight w:val="0"/>
      <w:marTop w:val="0"/>
      <w:marBottom w:val="0"/>
      <w:divBdr>
        <w:top w:val="none" w:sz="0" w:space="0" w:color="auto"/>
        <w:left w:val="none" w:sz="0" w:space="0" w:color="auto"/>
        <w:bottom w:val="none" w:sz="0" w:space="0" w:color="auto"/>
        <w:right w:val="none" w:sz="0" w:space="0" w:color="auto"/>
      </w:divBdr>
      <w:divsChild>
        <w:div w:id="531772341">
          <w:marLeft w:val="0"/>
          <w:marRight w:val="0"/>
          <w:marTop w:val="0"/>
          <w:marBottom w:val="0"/>
          <w:divBdr>
            <w:top w:val="none" w:sz="0" w:space="0" w:color="auto"/>
            <w:left w:val="none" w:sz="0" w:space="0" w:color="auto"/>
            <w:bottom w:val="none" w:sz="0" w:space="0" w:color="auto"/>
            <w:right w:val="none" w:sz="0" w:space="0" w:color="auto"/>
          </w:divBdr>
          <w:divsChild>
            <w:div w:id="977104834">
              <w:marLeft w:val="0"/>
              <w:marRight w:val="0"/>
              <w:marTop w:val="0"/>
              <w:marBottom w:val="0"/>
              <w:divBdr>
                <w:top w:val="none" w:sz="0" w:space="0" w:color="auto"/>
                <w:left w:val="none" w:sz="0" w:space="0" w:color="auto"/>
                <w:bottom w:val="none" w:sz="0" w:space="0" w:color="auto"/>
                <w:right w:val="none" w:sz="0" w:space="0" w:color="auto"/>
              </w:divBdr>
              <w:divsChild>
                <w:div w:id="1293829944">
                  <w:marLeft w:val="0"/>
                  <w:marRight w:val="0"/>
                  <w:marTop w:val="0"/>
                  <w:marBottom w:val="0"/>
                  <w:divBdr>
                    <w:top w:val="none" w:sz="0" w:space="0" w:color="auto"/>
                    <w:left w:val="none" w:sz="0" w:space="0" w:color="auto"/>
                    <w:bottom w:val="none" w:sz="0" w:space="0" w:color="auto"/>
                    <w:right w:val="none" w:sz="0" w:space="0" w:color="auto"/>
                  </w:divBdr>
                  <w:divsChild>
                    <w:div w:id="280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5718">
              <w:marLeft w:val="0"/>
              <w:marRight w:val="0"/>
              <w:marTop w:val="0"/>
              <w:marBottom w:val="0"/>
              <w:divBdr>
                <w:top w:val="none" w:sz="0" w:space="0" w:color="auto"/>
                <w:left w:val="none" w:sz="0" w:space="0" w:color="auto"/>
                <w:bottom w:val="none" w:sz="0" w:space="0" w:color="auto"/>
                <w:right w:val="none" w:sz="0" w:space="0" w:color="auto"/>
              </w:divBdr>
            </w:div>
          </w:divsChild>
        </w:div>
        <w:div w:id="1985351462">
          <w:marLeft w:val="0"/>
          <w:marRight w:val="0"/>
          <w:marTop w:val="0"/>
          <w:marBottom w:val="0"/>
          <w:divBdr>
            <w:top w:val="none" w:sz="0" w:space="0" w:color="auto"/>
            <w:left w:val="none" w:sz="0" w:space="0" w:color="auto"/>
            <w:bottom w:val="none" w:sz="0" w:space="0" w:color="auto"/>
            <w:right w:val="none" w:sz="0" w:space="0" w:color="auto"/>
          </w:divBdr>
          <w:divsChild>
            <w:div w:id="2090886057">
              <w:marLeft w:val="0"/>
              <w:marRight w:val="0"/>
              <w:marTop w:val="0"/>
              <w:marBottom w:val="0"/>
              <w:divBdr>
                <w:top w:val="none" w:sz="0" w:space="0" w:color="auto"/>
                <w:left w:val="none" w:sz="0" w:space="0" w:color="auto"/>
                <w:bottom w:val="none" w:sz="0" w:space="0" w:color="auto"/>
                <w:right w:val="none" w:sz="0" w:space="0" w:color="auto"/>
              </w:divBdr>
            </w:div>
            <w:div w:id="496843650">
              <w:marLeft w:val="0"/>
              <w:marRight w:val="0"/>
              <w:marTop w:val="0"/>
              <w:marBottom w:val="0"/>
              <w:divBdr>
                <w:top w:val="none" w:sz="0" w:space="0" w:color="auto"/>
                <w:left w:val="none" w:sz="0" w:space="0" w:color="auto"/>
                <w:bottom w:val="none" w:sz="0" w:space="0" w:color="auto"/>
                <w:right w:val="none" w:sz="0" w:space="0" w:color="auto"/>
              </w:divBdr>
              <w:divsChild>
                <w:div w:id="1797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4058">
      <w:bodyDiv w:val="1"/>
      <w:marLeft w:val="0"/>
      <w:marRight w:val="0"/>
      <w:marTop w:val="0"/>
      <w:marBottom w:val="0"/>
      <w:divBdr>
        <w:top w:val="none" w:sz="0" w:space="0" w:color="auto"/>
        <w:left w:val="none" w:sz="0" w:space="0" w:color="auto"/>
        <w:bottom w:val="none" w:sz="0" w:space="0" w:color="auto"/>
        <w:right w:val="none" w:sz="0" w:space="0" w:color="auto"/>
      </w:divBdr>
      <w:divsChild>
        <w:div w:id="71005094">
          <w:marLeft w:val="0"/>
          <w:marRight w:val="0"/>
          <w:marTop w:val="0"/>
          <w:marBottom w:val="0"/>
          <w:divBdr>
            <w:top w:val="none" w:sz="0" w:space="0" w:color="auto"/>
            <w:left w:val="none" w:sz="0" w:space="0" w:color="auto"/>
            <w:bottom w:val="none" w:sz="0" w:space="0" w:color="auto"/>
            <w:right w:val="none" w:sz="0" w:space="0" w:color="auto"/>
          </w:divBdr>
        </w:div>
        <w:div w:id="1449163162">
          <w:marLeft w:val="0"/>
          <w:marRight w:val="0"/>
          <w:marTop w:val="0"/>
          <w:marBottom w:val="0"/>
          <w:divBdr>
            <w:top w:val="none" w:sz="0" w:space="0" w:color="auto"/>
            <w:left w:val="none" w:sz="0" w:space="0" w:color="auto"/>
            <w:bottom w:val="none" w:sz="0" w:space="0" w:color="auto"/>
            <w:right w:val="none" w:sz="0" w:space="0" w:color="auto"/>
          </w:divBdr>
        </w:div>
      </w:divsChild>
    </w:div>
    <w:div w:id="757213251">
      <w:bodyDiv w:val="1"/>
      <w:marLeft w:val="0"/>
      <w:marRight w:val="0"/>
      <w:marTop w:val="0"/>
      <w:marBottom w:val="0"/>
      <w:divBdr>
        <w:top w:val="none" w:sz="0" w:space="0" w:color="auto"/>
        <w:left w:val="none" w:sz="0" w:space="0" w:color="auto"/>
        <w:bottom w:val="none" w:sz="0" w:space="0" w:color="auto"/>
        <w:right w:val="none" w:sz="0" w:space="0" w:color="auto"/>
      </w:divBdr>
      <w:divsChild>
        <w:div w:id="875773973">
          <w:marLeft w:val="0"/>
          <w:marRight w:val="0"/>
          <w:marTop w:val="0"/>
          <w:marBottom w:val="0"/>
          <w:divBdr>
            <w:top w:val="none" w:sz="0" w:space="0" w:color="auto"/>
            <w:left w:val="none" w:sz="0" w:space="0" w:color="auto"/>
            <w:bottom w:val="none" w:sz="0" w:space="0" w:color="auto"/>
            <w:right w:val="none" w:sz="0" w:space="0" w:color="auto"/>
          </w:divBdr>
          <w:divsChild>
            <w:div w:id="945113404">
              <w:marLeft w:val="0"/>
              <w:marRight w:val="0"/>
              <w:marTop w:val="0"/>
              <w:marBottom w:val="0"/>
              <w:divBdr>
                <w:top w:val="none" w:sz="0" w:space="0" w:color="auto"/>
                <w:left w:val="none" w:sz="0" w:space="0" w:color="auto"/>
                <w:bottom w:val="none" w:sz="0" w:space="0" w:color="auto"/>
                <w:right w:val="none" w:sz="0" w:space="0" w:color="auto"/>
              </w:divBdr>
            </w:div>
            <w:div w:id="800155313">
              <w:marLeft w:val="0"/>
              <w:marRight w:val="0"/>
              <w:marTop w:val="0"/>
              <w:marBottom w:val="0"/>
              <w:divBdr>
                <w:top w:val="none" w:sz="0" w:space="0" w:color="auto"/>
                <w:left w:val="none" w:sz="0" w:space="0" w:color="auto"/>
                <w:bottom w:val="none" w:sz="0" w:space="0" w:color="auto"/>
                <w:right w:val="none" w:sz="0" w:space="0" w:color="auto"/>
              </w:divBdr>
            </w:div>
          </w:divsChild>
        </w:div>
        <w:div w:id="169222177">
          <w:marLeft w:val="0"/>
          <w:marRight w:val="0"/>
          <w:marTop w:val="0"/>
          <w:marBottom w:val="0"/>
          <w:divBdr>
            <w:top w:val="none" w:sz="0" w:space="0" w:color="auto"/>
            <w:left w:val="none" w:sz="0" w:space="0" w:color="auto"/>
            <w:bottom w:val="none" w:sz="0" w:space="0" w:color="auto"/>
            <w:right w:val="none" w:sz="0" w:space="0" w:color="auto"/>
          </w:divBdr>
        </w:div>
      </w:divsChild>
    </w:div>
    <w:div w:id="758216819">
      <w:bodyDiv w:val="1"/>
      <w:marLeft w:val="0"/>
      <w:marRight w:val="0"/>
      <w:marTop w:val="0"/>
      <w:marBottom w:val="0"/>
      <w:divBdr>
        <w:top w:val="none" w:sz="0" w:space="0" w:color="auto"/>
        <w:left w:val="none" w:sz="0" w:space="0" w:color="auto"/>
        <w:bottom w:val="none" w:sz="0" w:space="0" w:color="auto"/>
        <w:right w:val="none" w:sz="0" w:space="0" w:color="auto"/>
      </w:divBdr>
      <w:divsChild>
        <w:div w:id="1201822512">
          <w:marLeft w:val="0"/>
          <w:marRight w:val="0"/>
          <w:marTop w:val="0"/>
          <w:marBottom w:val="0"/>
          <w:divBdr>
            <w:top w:val="none" w:sz="0" w:space="0" w:color="auto"/>
            <w:left w:val="none" w:sz="0" w:space="0" w:color="auto"/>
            <w:bottom w:val="none" w:sz="0" w:space="0" w:color="auto"/>
            <w:right w:val="none" w:sz="0" w:space="0" w:color="auto"/>
          </w:divBdr>
          <w:divsChild>
            <w:div w:id="675619522">
              <w:marLeft w:val="0"/>
              <w:marRight w:val="0"/>
              <w:marTop w:val="0"/>
              <w:marBottom w:val="0"/>
              <w:divBdr>
                <w:top w:val="none" w:sz="0" w:space="0" w:color="auto"/>
                <w:left w:val="none" w:sz="0" w:space="0" w:color="auto"/>
                <w:bottom w:val="none" w:sz="0" w:space="0" w:color="auto"/>
                <w:right w:val="none" w:sz="0" w:space="0" w:color="auto"/>
              </w:divBdr>
            </w:div>
            <w:div w:id="2016108562">
              <w:marLeft w:val="0"/>
              <w:marRight w:val="0"/>
              <w:marTop w:val="0"/>
              <w:marBottom w:val="0"/>
              <w:divBdr>
                <w:top w:val="none" w:sz="0" w:space="0" w:color="auto"/>
                <w:left w:val="none" w:sz="0" w:space="0" w:color="auto"/>
                <w:bottom w:val="none" w:sz="0" w:space="0" w:color="auto"/>
                <w:right w:val="none" w:sz="0" w:space="0" w:color="auto"/>
              </w:divBdr>
            </w:div>
          </w:divsChild>
        </w:div>
        <w:div w:id="1579711234">
          <w:marLeft w:val="0"/>
          <w:marRight w:val="0"/>
          <w:marTop w:val="0"/>
          <w:marBottom w:val="0"/>
          <w:divBdr>
            <w:top w:val="none" w:sz="0" w:space="0" w:color="auto"/>
            <w:left w:val="none" w:sz="0" w:space="0" w:color="auto"/>
            <w:bottom w:val="none" w:sz="0" w:space="0" w:color="auto"/>
            <w:right w:val="none" w:sz="0" w:space="0" w:color="auto"/>
          </w:divBdr>
        </w:div>
      </w:divsChild>
    </w:div>
    <w:div w:id="758526631">
      <w:bodyDiv w:val="1"/>
      <w:marLeft w:val="0"/>
      <w:marRight w:val="0"/>
      <w:marTop w:val="0"/>
      <w:marBottom w:val="0"/>
      <w:divBdr>
        <w:top w:val="none" w:sz="0" w:space="0" w:color="auto"/>
        <w:left w:val="none" w:sz="0" w:space="0" w:color="auto"/>
        <w:bottom w:val="none" w:sz="0" w:space="0" w:color="auto"/>
        <w:right w:val="none" w:sz="0" w:space="0" w:color="auto"/>
      </w:divBdr>
      <w:divsChild>
        <w:div w:id="2028633831">
          <w:marLeft w:val="0"/>
          <w:marRight w:val="0"/>
          <w:marTop w:val="0"/>
          <w:marBottom w:val="0"/>
          <w:divBdr>
            <w:top w:val="none" w:sz="0" w:space="0" w:color="auto"/>
            <w:left w:val="none" w:sz="0" w:space="0" w:color="auto"/>
            <w:bottom w:val="none" w:sz="0" w:space="0" w:color="auto"/>
            <w:right w:val="none" w:sz="0" w:space="0" w:color="auto"/>
          </w:divBdr>
          <w:divsChild>
            <w:div w:id="2062318198">
              <w:marLeft w:val="0"/>
              <w:marRight w:val="0"/>
              <w:marTop w:val="0"/>
              <w:marBottom w:val="0"/>
              <w:divBdr>
                <w:top w:val="none" w:sz="0" w:space="0" w:color="auto"/>
                <w:left w:val="none" w:sz="0" w:space="0" w:color="auto"/>
                <w:bottom w:val="none" w:sz="0" w:space="0" w:color="auto"/>
                <w:right w:val="none" w:sz="0" w:space="0" w:color="auto"/>
              </w:divBdr>
            </w:div>
            <w:div w:id="1050692666">
              <w:marLeft w:val="0"/>
              <w:marRight w:val="0"/>
              <w:marTop w:val="0"/>
              <w:marBottom w:val="0"/>
              <w:divBdr>
                <w:top w:val="none" w:sz="0" w:space="0" w:color="auto"/>
                <w:left w:val="none" w:sz="0" w:space="0" w:color="auto"/>
                <w:bottom w:val="none" w:sz="0" w:space="0" w:color="auto"/>
                <w:right w:val="none" w:sz="0" w:space="0" w:color="auto"/>
              </w:divBdr>
            </w:div>
          </w:divsChild>
        </w:div>
        <w:div w:id="327951604">
          <w:marLeft w:val="0"/>
          <w:marRight w:val="0"/>
          <w:marTop w:val="0"/>
          <w:marBottom w:val="0"/>
          <w:divBdr>
            <w:top w:val="none" w:sz="0" w:space="0" w:color="auto"/>
            <w:left w:val="none" w:sz="0" w:space="0" w:color="auto"/>
            <w:bottom w:val="none" w:sz="0" w:space="0" w:color="auto"/>
            <w:right w:val="none" w:sz="0" w:space="0" w:color="auto"/>
          </w:divBdr>
        </w:div>
      </w:divsChild>
    </w:div>
    <w:div w:id="759987676">
      <w:bodyDiv w:val="1"/>
      <w:marLeft w:val="0"/>
      <w:marRight w:val="0"/>
      <w:marTop w:val="0"/>
      <w:marBottom w:val="0"/>
      <w:divBdr>
        <w:top w:val="none" w:sz="0" w:space="0" w:color="auto"/>
        <w:left w:val="none" w:sz="0" w:space="0" w:color="auto"/>
        <w:bottom w:val="none" w:sz="0" w:space="0" w:color="auto"/>
        <w:right w:val="none" w:sz="0" w:space="0" w:color="auto"/>
      </w:divBdr>
      <w:divsChild>
        <w:div w:id="117140282">
          <w:marLeft w:val="0"/>
          <w:marRight w:val="0"/>
          <w:marTop w:val="0"/>
          <w:marBottom w:val="0"/>
          <w:divBdr>
            <w:top w:val="none" w:sz="0" w:space="0" w:color="auto"/>
            <w:left w:val="none" w:sz="0" w:space="0" w:color="auto"/>
            <w:bottom w:val="none" w:sz="0" w:space="0" w:color="auto"/>
            <w:right w:val="none" w:sz="0" w:space="0" w:color="auto"/>
          </w:divBdr>
          <w:divsChild>
            <w:div w:id="1437367742">
              <w:marLeft w:val="0"/>
              <w:marRight w:val="0"/>
              <w:marTop w:val="0"/>
              <w:marBottom w:val="0"/>
              <w:divBdr>
                <w:top w:val="none" w:sz="0" w:space="0" w:color="auto"/>
                <w:left w:val="none" w:sz="0" w:space="0" w:color="auto"/>
                <w:bottom w:val="none" w:sz="0" w:space="0" w:color="auto"/>
                <w:right w:val="none" w:sz="0" w:space="0" w:color="auto"/>
              </w:divBdr>
            </w:div>
            <w:div w:id="500047581">
              <w:marLeft w:val="0"/>
              <w:marRight w:val="0"/>
              <w:marTop w:val="0"/>
              <w:marBottom w:val="0"/>
              <w:divBdr>
                <w:top w:val="none" w:sz="0" w:space="0" w:color="auto"/>
                <w:left w:val="none" w:sz="0" w:space="0" w:color="auto"/>
                <w:bottom w:val="none" w:sz="0" w:space="0" w:color="auto"/>
                <w:right w:val="none" w:sz="0" w:space="0" w:color="auto"/>
              </w:divBdr>
            </w:div>
          </w:divsChild>
        </w:div>
        <w:div w:id="1370181639">
          <w:marLeft w:val="0"/>
          <w:marRight w:val="0"/>
          <w:marTop w:val="0"/>
          <w:marBottom w:val="0"/>
          <w:divBdr>
            <w:top w:val="none" w:sz="0" w:space="0" w:color="auto"/>
            <w:left w:val="none" w:sz="0" w:space="0" w:color="auto"/>
            <w:bottom w:val="none" w:sz="0" w:space="0" w:color="auto"/>
            <w:right w:val="none" w:sz="0" w:space="0" w:color="auto"/>
          </w:divBdr>
          <w:divsChild>
            <w:div w:id="11057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867">
      <w:bodyDiv w:val="1"/>
      <w:marLeft w:val="0"/>
      <w:marRight w:val="0"/>
      <w:marTop w:val="0"/>
      <w:marBottom w:val="0"/>
      <w:divBdr>
        <w:top w:val="none" w:sz="0" w:space="0" w:color="auto"/>
        <w:left w:val="none" w:sz="0" w:space="0" w:color="auto"/>
        <w:bottom w:val="none" w:sz="0" w:space="0" w:color="auto"/>
        <w:right w:val="none" w:sz="0" w:space="0" w:color="auto"/>
      </w:divBdr>
      <w:divsChild>
        <w:div w:id="916279667">
          <w:marLeft w:val="0"/>
          <w:marRight w:val="225"/>
          <w:marTop w:val="0"/>
          <w:marBottom w:val="0"/>
          <w:divBdr>
            <w:top w:val="none" w:sz="0" w:space="0" w:color="auto"/>
            <w:left w:val="none" w:sz="0" w:space="0" w:color="auto"/>
            <w:bottom w:val="none" w:sz="0" w:space="0" w:color="auto"/>
            <w:right w:val="none" w:sz="0" w:space="0" w:color="auto"/>
          </w:divBdr>
        </w:div>
        <w:div w:id="1167132604">
          <w:marLeft w:val="0"/>
          <w:marRight w:val="0"/>
          <w:marTop w:val="150"/>
          <w:marBottom w:val="0"/>
          <w:divBdr>
            <w:top w:val="none" w:sz="0" w:space="0" w:color="auto"/>
            <w:left w:val="none" w:sz="0" w:space="0" w:color="auto"/>
            <w:bottom w:val="none" w:sz="0" w:space="0" w:color="auto"/>
            <w:right w:val="none" w:sz="0" w:space="0" w:color="auto"/>
          </w:divBdr>
        </w:div>
      </w:divsChild>
    </w:div>
    <w:div w:id="764543975">
      <w:bodyDiv w:val="1"/>
      <w:marLeft w:val="0"/>
      <w:marRight w:val="0"/>
      <w:marTop w:val="0"/>
      <w:marBottom w:val="0"/>
      <w:divBdr>
        <w:top w:val="none" w:sz="0" w:space="0" w:color="auto"/>
        <w:left w:val="none" w:sz="0" w:space="0" w:color="auto"/>
        <w:bottom w:val="none" w:sz="0" w:space="0" w:color="auto"/>
        <w:right w:val="none" w:sz="0" w:space="0" w:color="auto"/>
      </w:divBdr>
      <w:divsChild>
        <w:div w:id="1525091212">
          <w:marLeft w:val="0"/>
          <w:marRight w:val="0"/>
          <w:marTop w:val="0"/>
          <w:marBottom w:val="0"/>
          <w:divBdr>
            <w:top w:val="none" w:sz="0" w:space="0" w:color="auto"/>
            <w:left w:val="none" w:sz="0" w:space="0" w:color="auto"/>
            <w:bottom w:val="none" w:sz="0" w:space="0" w:color="auto"/>
            <w:right w:val="none" w:sz="0" w:space="0" w:color="auto"/>
          </w:divBdr>
          <w:divsChild>
            <w:div w:id="917715572">
              <w:marLeft w:val="0"/>
              <w:marRight w:val="0"/>
              <w:marTop w:val="0"/>
              <w:marBottom w:val="0"/>
              <w:divBdr>
                <w:top w:val="none" w:sz="0" w:space="0" w:color="auto"/>
                <w:left w:val="none" w:sz="0" w:space="0" w:color="auto"/>
                <w:bottom w:val="none" w:sz="0" w:space="0" w:color="auto"/>
                <w:right w:val="none" w:sz="0" w:space="0" w:color="auto"/>
              </w:divBdr>
            </w:div>
            <w:div w:id="435369630">
              <w:marLeft w:val="0"/>
              <w:marRight w:val="0"/>
              <w:marTop w:val="0"/>
              <w:marBottom w:val="0"/>
              <w:divBdr>
                <w:top w:val="none" w:sz="0" w:space="0" w:color="auto"/>
                <w:left w:val="none" w:sz="0" w:space="0" w:color="auto"/>
                <w:bottom w:val="none" w:sz="0" w:space="0" w:color="auto"/>
                <w:right w:val="none" w:sz="0" w:space="0" w:color="auto"/>
              </w:divBdr>
            </w:div>
          </w:divsChild>
        </w:div>
        <w:div w:id="1781216518">
          <w:marLeft w:val="0"/>
          <w:marRight w:val="0"/>
          <w:marTop w:val="0"/>
          <w:marBottom w:val="0"/>
          <w:divBdr>
            <w:top w:val="none" w:sz="0" w:space="0" w:color="auto"/>
            <w:left w:val="none" w:sz="0" w:space="0" w:color="auto"/>
            <w:bottom w:val="none" w:sz="0" w:space="0" w:color="auto"/>
            <w:right w:val="none" w:sz="0" w:space="0" w:color="auto"/>
          </w:divBdr>
        </w:div>
      </w:divsChild>
    </w:div>
    <w:div w:id="766580103">
      <w:bodyDiv w:val="1"/>
      <w:marLeft w:val="0"/>
      <w:marRight w:val="0"/>
      <w:marTop w:val="0"/>
      <w:marBottom w:val="0"/>
      <w:divBdr>
        <w:top w:val="none" w:sz="0" w:space="0" w:color="auto"/>
        <w:left w:val="none" w:sz="0" w:space="0" w:color="auto"/>
        <w:bottom w:val="none" w:sz="0" w:space="0" w:color="auto"/>
        <w:right w:val="none" w:sz="0" w:space="0" w:color="auto"/>
      </w:divBdr>
      <w:divsChild>
        <w:div w:id="528681285">
          <w:marLeft w:val="0"/>
          <w:marRight w:val="0"/>
          <w:marTop w:val="0"/>
          <w:marBottom w:val="0"/>
          <w:divBdr>
            <w:top w:val="none" w:sz="0" w:space="0" w:color="auto"/>
            <w:left w:val="none" w:sz="0" w:space="0" w:color="auto"/>
            <w:bottom w:val="none" w:sz="0" w:space="0" w:color="auto"/>
            <w:right w:val="none" w:sz="0" w:space="0" w:color="auto"/>
          </w:divBdr>
        </w:div>
      </w:divsChild>
    </w:div>
    <w:div w:id="769551286">
      <w:bodyDiv w:val="1"/>
      <w:marLeft w:val="0"/>
      <w:marRight w:val="0"/>
      <w:marTop w:val="0"/>
      <w:marBottom w:val="0"/>
      <w:divBdr>
        <w:top w:val="none" w:sz="0" w:space="0" w:color="auto"/>
        <w:left w:val="none" w:sz="0" w:space="0" w:color="auto"/>
        <w:bottom w:val="none" w:sz="0" w:space="0" w:color="auto"/>
        <w:right w:val="none" w:sz="0" w:space="0" w:color="auto"/>
      </w:divBdr>
      <w:divsChild>
        <w:div w:id="1832913967">
          <w:marLeft w:val="0"/>
          <w:marRight w:val="0"/>
          <w:marTop w:val="0"/>
          <w:marBottom w:val="0"/>
          <w:divBdr>
            <w:top w:val="none" w:sz="0" w:space="0" w:color="auto"/>
            <w:left w:val="none" w:sz="0" w:space="0" w:color="auto"/>
            <w:bottom w:val="none" w:sz="0" w:space="0" w:color="auto"/>
            <w:right w:val="none" w:sz="0" w:space="0" w:color="auto"/>
          </w:divBdr>
          <w:divsChild>
            <w:div w:id="1795908320">
              <w:marLeft w:val="0"/>
              <w:marRight w:val="0"/>
              <w:marTop w:val="0"/>
              <w:marBottom w:val="0"/>
              <w:divBdr>
                <w:top w:val="none" w:sz="0" w:space="0" w:color="auto"/>
                <w:left w:val="none" w:sz="0" w:space="0" w:color="auto"/>
                <w:bottom w:val="none" w:sz="0" w:space="0" w:color="auto"/>
                <w:right w:val="none" w:sz="0" w:space="0" w:color="auto"/>
              </w:divBdr>
            </w:div>
            <w:div w:id="1425611490">
              <w:marLeft w:val="0"/>
              <w:marRight w:val="0"/>
              <w:marTop w:val="0"/>
              <w:marBottom w:val="0"/>
              <w:divBdr>
                <w:top w:val="none" w:sz="0" w:space="0" w:color="auto"/>
                <w:left w:val="none" w:sz="0" w:space="0" w:color="auto"/>
                <w:bottom w:val="none" w:sz="0" w:space="0" w:color="auto"/>
                <w:right w:val="none" w:sz="0" w:space="0" w:color="auto"/>
              </w:divBdr>
            </w:div>
          </w:divsChild>
        </w:div>
        <w:div w:id="1915578063">
          <w:marLeft w:val="0"/>
          <w:marRight w:val="0"/>
          <w:marTop w:val="0"/>
          <w:marBottom w:val="0"/>
          <w:divBdr>
            <w:top w:val="none" w:sz="0" w:space="0" w:color="auto"/>
            <w:left w:val="none" w:sz="0" w:space="0" w:color="auto"/>
            <w:bottom w:val="none" w:sz="0" w:space="0" w:color="auto"/>
            <w:right w:val="none" w:sz="0" w:space="0" w:color="auto"/>
          </w:divBdr>
        </w:div>
        <w:div w:id="1264073521">
          <w:marLeft w:val="0"/>
          <w:marRight w:val="0"/>
          <w:marTop w:val="0"/>
          <w:marBottom w:val="0"/>
          <w:divBdr>
            <w:top w:val="none" w:sz="0" w:space="0" w:color="auto"/>
            <w:left w:val="none" w:sz="0" w:space="0" w:color="auto"/>
            <w:bottom w:val="none" w:sz="0" w:space="0" w:color="auto"/>
            <w:right w:val="none" w:sz="0" w:space="0" w:color="auto"/>
          </w:divBdr>
        </w:div>
        <w:div w:id="653216277">
          <w:marLeft w:val="0"/>
          <w:marRight w:val="0"/>
          <w:marTop w:val="0"/>
          <w:marBottom w:val="0"/>
          <w:divBdr>
            <w:top w:val="none" w:sz="0" w:space="0" w:color="auto"/>
            <w:left w:val="none" w:sz="0" w:space="0" w:color="auto"/>
            <w:bottom w:val="none" w:sz="0" w:space="0" w:color="auto"/>
            <w:right w:val="none" w:sz="0" w:space="0" w:color="auto"/>
          </w:divBdr>
          <w:divsChild>
            <w:div w:id="1944412922">
              <w:marLeft w:val="0"/>
              <w:marRight w:val="0"/>
              <w:marTop w:val="0"/>
              <w:marBottom w:val="0"/>
              <w:divBdr>
                <w:top w:val="none" w:sz="0" w:space="0" w:color="auto"/>
                <w:left w:val="none" w:sz="0" w:space="0" w:color="auto"/>
                <w:bottom w:val="none" w:sz="0" w:space="0" w:color="auto"/>
                <w:right w:val="none" w:sz="0" w:space="0" w:color="auto"/>
              </w:divBdr>
              <w:divsChild>
                <w:div w:id="1766882491">
                  <w:marLeft w:val="0"/>
                  <w:marRight w:val="0"/>
                  <w:marTop w:val="0"/>
                  <w:marBottom w:val="0"/>
                  <w:divBdr>
                    <w:top w:val="none" w:sz="0" w:space="0" w:color="auto"/>
                    <w:left w:val="none" w:sz="0" w:space="0" w:color="auto"/>
                    <w:bottom w:val="none" w:sz="0" w:space="0" w:color="auto"/>
                    <w:right w:val="none" w:sz="0" w:space="0" w:color="auto"/>
                  </w:divBdr>
                </w:div>
                <w:div w:id="1480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8629">
      <w:bodyDiv w:val="1"/>
      <w:marLeft w:val="0"/>
      <w:marRight w:val="0"/>
      <w:marTop w:val="0"/>
      <w:marBottom w:val="0"/>
      <w:divBdr>
        <w:top w:val="none" w:sz="0" w:space="0" w:color="auto"/>
        <w:left w:val="none" w:sz="0" w:space="0" w:color="auto"/>
        <w:bottom w:val="none" w:sz="0" w:space="0" w:color="auto"/>
        <w:right w:val="none" w:sz="0" w:space="0" w:color="auto"/>
      </w:divBdr>
    </w:div>
    <w:div w:id="771973849">
      <w:bodyDiv w:val="1"/>
      <w:marLeft w:val="0"/>
      <w:marRight w:val="0"/>
      <w:marTop w:val="0"/>
      <w:marBottom w:val="0"/>
      <w:divBdr>
        <w:top w:val="none" w:sz="0" w:space="0" w:color="auto"/>
        <w:left w:val="none" w:sz="0" w:space="0" w:color="auto"/>
        <w:bottom w:val="none" w:sz="0" w:space="0" w:color="auto"/>
        <w:right w:val="none" w:sz="0" w:space="0" w:color="auto"/>
      </w:divBdr>
      <w:divsChild>
        <w:div w:id="1247300794">
          <w:marLeft w:val="0"/>
          <w:marRight w:val="0"/>
          <w:marTop w:val="0"/>
          <w:marBottom w:val="0"/>
          <w:divBdr>
            <w:top w:val="none" w:sz="0" w:space="0" w:color="auto"/>
            <w:left w:val="none" w:sz="0" w:space="0" w:color="auto"/>
            <w:bottom w:val="none" w:sz="0" w:space="0" w:color="auto"/>
            <w:right w:val="none" w:sz="0" w:space="0" w:color="auto"/>
          </w:divBdr>
          <w:divsChild>
            <w:div w:id="674307321">
              <w:marLeft w:val="0"/>
              <w:marRight w:val="0"/>
              <w:marTop w:val="0"/>
              <w:marBottom w:val="0"/>
              <w:divBdr>
                <w:top w:val="none" w:sz="0" w:space="0" w:color="auto"/>
                <w:left w:val="none" w:sz="0" w:space="0" w:color="auto"/>
                <w:bottom w:val="none" w:sz="0" w:space="0" w:color="auto"/>
                <w:right w:val="none" w:sz="0" w:space="0" w:color="auto"/>
              </w:divBdr>
            </w:div>
            <w:div w:id="473988647">
              <w:marLeft w:val="0"/>
              <w:marRight w:val="0"/>
              <w:marTop w:val="0"/>
              <w:marBottom w:val="0"/>
              <w:divBdr>
                <w:top w:val="none" w:sz="0" w:space="0" w:color="auto"/>
                <w:left w:val="none" w:sz="0" w:space="0" w:color="auto"/>
                <w:bottom w:val="none" w:sz="0" w:space="0" w:color="auto"/>
                <w:right w:val="none" w:sz="0" w:space="0" w:color="auto"/>
              </w:divBdr>
            </w:div>
          </w:divsChild>
        </w:div>
        <w:div w:id="249432856">
          <w:marLeft w:val="0"/>
          <w:marRight w:val="0"/>
          <w:marTop w:val="0"/>
          <w:marBottom w:val="0"/>
          <w:divBdr>
            <w:top w:val="none" w:sz="0" w:space="0" w:color="auto"/>
            <w:left w:val="none" w:sz="0" w:space="0" w:color="auto"/>
            <w:bottom w:val="none" w:sz="0" w:space="0" w:color="auto"/>
            <w:right w:val="none" w:sz="0" w:space="0" w:color="auto"/>
          </w:divBdr>
        </w:div>
      </w:divsChild>
    </w:div>
    <w:div w:id="773088719">
      <w:bodyDiv w:val="1"/>
      <w:marLeft w:val="0"/>
      <w:marRight w:val="0"/>
      <w:marTop w:val="0"/>
      <w:marBottom w:val="0"/>
      <w:divBdr>
        <w:top w:val="none" w:sz="0" w:space="0" w:color="auto"/>
        <w:left w:val="none" w:sz="0" w:space="0" w:color="auto"/>
        <w:bottom w:val="none" w:sz="0" w:space="0" w:color="auto"/>
        <w:right w:val="none" w:sz="0" w:space="0" w:color="auto"/>
      </w:divBdr>
      <w:divsChild>
        <w:div w:id="459150552">
          <w:marLeft w:val="0"/>
          <w:marRight w:val="0"/>
          <w:marTop w:val="0"/>
          <w:marBottom w:val="0"/>
          <w:divBdr>
            <w:top w:val="none" w:sz="0" w:space="0" w:color="auto"/>
            <w:left w:val="none" w:sz="0" w:space="0" w:color="auto"/>
            <w:bottom w:val="none" w:sz="0" w:space="0" w:color="auto"/>
            <w:right w:val="none" w:sz="0" w:space="0" w:color="auto"/>
          </w:divBdr>
          <w:divsChild>
            <w:div w:id="186870812">
              <w:marLeft w:val="0"/>
              <w:marRight w:val="0"/>
              <w:marTop w:val="0"/>
              <w:marBottom w:val="0"/>
              <w:divBdr>
                <w:top w:val="none" w:sz="0" w:space="0" w:color="auto"/>
                <w:left w:val="none" w:sz="0" w:space="0" w:color="auto"/>
                <w:bottom w:val="none" w:sz="0" w:space="0" w:color="auto"/>
                <w:right w:val="none" w:sz="0" w:space="0" w:color="auto"/>
              </w:divBdr>
            </w:div>
            <w:div w:id="570584242">
              <w:marLeft w:val="0"/>
              <w:marRight w:val="0"/>
              <w:marTop w:val="0"/>
              <w:marBottom w:val="0"/>
              <w:divBdr>
                <w:top w:val="none" w:sz="0" w:space="0" w:color="auto"/>
                <w:left w:val="none" w:sz="0" w:space="0" w:color="auto"/>
                <w:bottom w:val="none" w:sz="0" w:space="0" w:color="auto"/>
                <w:right w:val="none" w:sz="0" w:space="0" w:color="auto"/>
              </w:divBdr>
            </w:div>
          </w:divsChild>
        </w:div>
        <w:div w:id="972905463">
          <w:marLeft w:val="0"/>
          <w:marRight w:val="0"/>
          <w:marTop w:val="0"/>
          <w:marBottom w:val="0"/>
          <w:divBdr>
            <w:top w:val="none" w:sz="0" w:space="0" w:color="auto"/>
            <w:left w:val="none" w:sz="0" w:space="0" w:color="auto"/>
            <w:bottom w:val="none" w:sz="0" w:space="0" w:color="auto"/>
            <w:right w:val="none" w:sz="0" w:space="0" w:color="auto"/>
          </w:divBdr>
        </w:div>
      </w:divsChild>
    </w:div>
    <w:div w:id="773132149">
      <w:bodyDiv w:val="1"/>
      <w:marLeft w:val="0"/>
      <w:marRight w:val="0"/>
      <w:marTop w:val="0"/>
      <w:marBottom w:val="0"/>
      <w:divBdr>
        <w:top w:val="none" w:sz="0" w:space="0" w:color="auto"/>
        <w:left w:val="none" w:sz="0" w:space="0" w:color="auto"/>
        <w:bottom w:val="none" w:sz="0" w:space="0" w:color="auto"/>
        <w:right w:val="none" w:sz="0" w:space="0" w:color="auto"/>
      </w:divBdr>
      <w:divsChild>
        <w:div w:id="310795762">
          <w:marLeft w:val="0"/>
          <w:marRight w:val="0"/>
          <w:marTop w:val="0"/>
          <w:marBottom w:val="0"/>
          <w:divBdr>
            <w:top w:val="none" w:sz="0" w:space="0" w:color="auto"/>
            <w:left w:val="none" w:sz="0" w:space="0" w:color="auto"/>
            <w:bottom w:val="none" w:sz="0" w:space="0" w:color="auto"/>
            <w:right w:val="none" w:sz="0" w:space="0" w:color="auto"/>
          </w:divBdr>
          <w:divsChild>
            <w:div w:id="1787626251">
              <w:marLeft w:val="0"/>
              <w:marRight w:val="0"/>
              <w:marTop w:val="0"/>
              <w:marBottom w:val="0"/>
              <w:divBdr>
                <w:top w:val="none" w:sz="0" w:space="0" w:color="auto"/>
                <w:left w:val="none" w:sz="0" w:space="0" w:color="auto"/>
                <w:bottom w:val="none" w:sz="0" w:space="0" w:color="auto"/>
                <w:right w:val="none" w:sz="0" w:space="0" w:color="auto"/>
              </w:divBdr>
            </w:div>
            <w:div w:id="1141538372">
              <w:marLeft w:val="0"/>
              <w:marRight w:val="0"/>
              <w:marTop w:val="0"/>
              <w:marBottom w:val="0"/>
              <w:divBdr>
                <w:top w:val="none" w:sz="0" w:space="0" w:color="auto"/>
                <w:left w:val="none" w:sz="0" w:space="0" w:color="auto"/>
                <w:bottom w:val="none" w:sz="0" w:space="0" w:color="auto"/>
                <w:right w:val="none" w:sz="0" w:space="0" w:color="auto"/>
              </w:divBdr>
            </w:div>
          </w:divsChild>
        </w:div>
        <w:div w:id="887644952">
          <w:marLeft w:val="0"/>
          <w:marRight w:val="0"/>
          <w:marTop w:val="0"/>
          <w:marBottom w:val="0"/>
          <w:divBdr>
            <w:top w:val="none" w:sz="0" w:space="0" w:color="auto"/>
            <w:left w:val="none" w:sz="0" w:space="0" w:color="auto"/>
            <w:bottom w:val="none" w:sz="0" w:space="0" w:color="auto"/>
            <w:right w:val="none" w:sz="0" w:space="0" w:color="auto"/>
          </w:divBdr>
        </w:div>
      </w:divsChild>
    </w:div>
    <w:div w:id="773132515">
      <w:bodyDiv w:val="1"/>
      <w:marLeft w:val="0"/>
      <w:marRight w:val="0"/>
      <w:marTop w:val="0"/>
      <w:marBottom w:val="0"/>
      <w:divBdr>
        <w:top w:val="none" w:sz="0" w:space="0" w:color="auto"/>
        <w:left w:val="none" w:sz="0" w:space="0" w:color="auto"/>
        <w:bottom w:val="none" w:sz="0" w:space="0" w:color="auto"/>
        <w:right w:val="none" w:sz="0" w:space="0" w:color="auto"/>
      </w:divBdr>
      <w:divsChild>
        <w:div w:id="187305039">
          <w:marLeft w:val="0"/>
          <w:marRight w:val="0"/>
          <w:marTop w:val="0"/>
          <w:marBottom w:val="0"/>
          <w:divBdr>
            <w:top w:val="none" w:sz="0" w:space="0" w:color="auto"/>
            <w:left w:val="none" w:sz="0" w:space="0" w:color="auto"/>
            <w:bottom w:val="none" w:sz="0" w:space="0" w:color="auto"/>
            <w:right w:val="none" w:sz="0" w:space="0" w:color="auto"/>
          </w:divBdr>
          <w:divsChild>
            <w:div w:id="510414087">
              <w:marLeft w:val="0"/>
              <w:marRight w:val="0"/>
              <w:marTop w:val="0"/>
              <w:marBottom w:val="0"/>
              <w:divBdr>
                <w:top w:val="none" w:sz="0" w:space="0" w:color="auto"/>
                <w:left w:val="none" w:sz="0" w:space="0" w:color="auto"/>
                <w:bottom w:val="none" w:sz="0" w:space="0" w:color="auto"/>
                <w:right w:val="none" w:sz="0" w:space="0" w:color="auto"/>
              </w:divBdr>
            </w:div>
            <w:div w:id="919482235">
              <w:marLeft w:val="0"/>
              <w:marRight w:val="0"/>
              <w:marTop w:val="0"/>
              <w:marBottom w:val="0"/>
              <w:divBdr>
                <w:top w:val="none" w:sz="0" w:space="0" w:color="auto"/>
                <w:left w:val="none" w:sz="0" w:space="0" w:color="auto"/>
                <w:bottom w:val="none" w:sz="0" w:space="0" w:color="auto"/>
                <w:right w:val="none" w:sz="0" w:space="0" w:color="auto"/>
              </w:divBdr>
            </w:div>
          </w:divsChild>
        </w:div>
        <w:div w:id="747850318">
          <w:marLeft w:val="0"/>
          <w:marRight w:val="0"/>
          <w:marTop w:val="0"/>
          <w:marBottom w:val="0"/>
          <w:divBdr>
            <w:top w:val="none" w:sz="0" w:space="0" w:color="auto"/>
            <w:left w:val="none" w:sz="0" w:space="0" w:color="auto"/>
            <w:bottom w:val="none" w:sz="0" w:space="0" w:color="auto"/>
            <w:right w:val="none" w:sz="0" w:space="0" w:color="auto"/>
          </w:divBdr>
        </w:div>
      </w:divsChild>
    </w:div>
    <w:div w:id="773672364">
      <w:bodyDiv w:val="1"/>
      <w:marLeft w:val="0"/>
      <w:marRight w:val="0"/>
      <w:marTop w:val="0"/>
      <w:marBottom w:val="0"/>
      <w:divBdr>
        <w:top w:val="none" w:sz="0" w:space="0" w:color="auto"/>
        <w:left w:val="none" w:sz="0" w:space="0" w:color="auto"/>
        <w:bottom w:val="none" w:sz="0" w:space="0" w:color="auto"/>
        <w:right w:val="none" w:sz="0" w:space="0" w:color="auto"/>
      </w:divBdr>
      <w:divsChild>
        <w:div w:id="1528330154">
          <w:marLeft w:val="0"/>
          <w:marRight w:val="0"/>
          <w:marTop w:val="0"/>
          <w:marBottom w:val="0"/>
          <w:divBdr>
            <w:top w:val="none" w:sz="0" w:space="0" w:color="auto"/>
            <w:left w:val="none" w:sz="0" w:space="0" w:color="auto"/>
            <w:bottom w:val="none" w:sz="0" w:space="0" w:color="auto"/>
            <w:right w:val="none" w:sz="0" w:space="0" w:color="auto"/>
          </w:divBdr>
        </w:div>
        <w:div w:id="1939872866">
          <w:marLeft w:val="0"/>
          <w:marRight w:val="0"/>
          <w:marTop w:val="0"/>
          <w:marBottom w:val="0"/>
          <w:divBdr>
            <w:top w:val="none" w:sz="0" w:space="0" w:color="auto"/>
            <w:left w:val="none" w:sz="0" w:space="0" w:color="auto"/>
            <w:bottom w:val="none" w:sz="0" w:space="0" w:color="auto"/>
            <w:right w:val="none" w:sz="0" w:space="0" w:color="auto"/>
          </w:divBdr>
        </w:div>
        <w:div w:id="1716078141">
          <w:marLeft w:val="0"/>
          <w:marRight w:val="0"/>
          <w:marTop w:val="0"/>
          <w:marBottom w:val="0"/>
          <w:divBdr>
            <w:top w:val="none" w:sz="0" w:space="0" w:color="auto"/>
            <w:left w:val="none" w:sz="0" w:space="0" w:color="auto"/>
            <w:bottom w:val="none" w:sz="0" w:space="0" w:color="auto"/>
            <w:right w:val="none" w:sz="0" w:space="0" w:color="auto"/>
          </w:divBdr>
        </w:div>
      </w:divsChild>
    </w:div>
    <w:div w:id="774251043">
      <w:bodyDiv w:val="1"/>
      <w:marLeft w:val="0"/>
      <w:marRight w:val="0"/>
      <w:marTop w:val="0"/>
      <w:marBottom w:val="0"/>
      <w:divBdr>
        <w:top w:val="none" w:sz="0" w:space="0" w:color="auto"/>
        <w:left w:val="none" w:sz="0" w:space="0" w:color="auto"/>
        <w:bottom w:val="none" w:sz="0" w:space="0" w:color="auto"/>
        <w:right w:val="none" w:sz="0" w:space="0" w:color="auto"/>
      </w:divBdr>
    </w:div>
    <w:div w:id="776288317">
      <w:bodyDiv w:val="1"/>
      <w:marLeft w:val="0"/>
      <w:marRight w:val="0"/>
      <w:marTop w:val="0"/>
      <w:marBottom w:val="0"/>
      <w:divBdr>
        <w:top w:val="none" w:sz="0" w:space="0" w:color="auto"/>
        <w:left w:val="none" w:sz="0" w:space="0" w:color="auto"/>
        <w:bottom w:val="none" w:sz="0" w:space="0" w:color="auto"/>
        <w:right w:val="none" w:sz="0" w:space="0" w:color="auto"/>
      </w:divBdr>
      <w:divsChild>
        <w:div w:id="1446539125">
          <w:marLeft w:val="0"/>
          <w:marRight w:val="0"/>
          <w:marTop w:val="0"/>
          <w:marBottom w:val="0"/>
          <w:divBdr>
            <w:top w:val="none" w:sz="0" w:space="0" w:color="auto"/>
            <w:left w:val="none" w:sz="0" w:space="0" w:color="auto"/>
            <w:bottom w:val="none" w:sz="0" w:space="0" w:color="auto"/>
            <w:right w:val="none" w:sz="0" w:space="0" w:color="auto"/>
          </w:divBdr>
          <w:divsChild>
            <w:div w:id="1083379245">
              <w:marLeft w:val="0"/>
              <w:marRight w:val="0"/>
              <w:marTop w:val="0"/>
              <w:marBottom w:val="0"/>
              <w:divBdr>
                <w:top w:val="none" w:sz="0" w:space="0" w:color="auto"/>
                <w:left w:val="none" w:sz="0" w:space="0" w:color="auto"/>
                <w:bottom w:val="none" w:sz="0" w:space="0" w:color="auto"/>
                <w:right w:val="none" w:sz="0" w:space="0" w:color="auto"/>
              </w:divBdr>
            </w:div>
          </w:divsChild>
        </w:div>
        <w:div w:id="814251341">
          <w:marLeft w:val="0"/>
          <w:marRight w:val="0"/>
          <w:marTop w:val="0"/>
          <w:marBottom w:val="0"/>
          <w:divBdr>
            <w:top w:val="none" w:sz="0" w:space="0" w:color="auto"/>
            <w:left w:val="none" w:sz="0" w:space="0" w:color="auto"/>
            <w:bottom w:val="none" w:sz="0" w:space="0" w:color="auto"/>
            <w:right w:val="none" w:sz="0" w:space="0" w:color="auto"/>
          </w:divBdr>
          <w:divsChild>
            <w:div w:id="1909345710">
              <w:marLeft w:val="0"/>
              <w:marRight w:val="0"/>
              <w:marTop w:val="0"/>
              <w:marBottom w:val="0"/>
              <w:divBdr>
                <w:top w:val="none" w:sz="0" w:space="0" w:color="auto"/>
                <w:left w:val="none" w:sz="0" w:space="0" w:color="auto"/>
                <w:bottom w:val="none" w:sz="0" w:space="0" w:color="auto"/>
                <w:right w:val="none" w:sz="0" w:space="0" w:color="auto"/>
              </w:divBdr>
            </w:div>
            <w:div w:id="4903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866">
      <w:bodyDiv w:val="1"/>
      <w:marLeft w:val="0"/>
      <w:marRight w:val="0"/>
      <w:marTop w:val="0"/>
      <w:marBottom w:val="0"/>
      <w:divBdr>
        <w:top w:val="none" w:sz="0" w:space="0" w:color="auto"/>
        <w:left w:val="none" w:sz="0" w:space="0" w:color="auto"/>
        <w:bottom w:val="none" w:sz="0" w:space="0" w:color="auto"/>
        <w:right w:val="none" w:sz="0" w:space="0" w:color="auto"/>
      </w:divBdr>
      <w:divsChild>
        <w:div w:id="4523405">
          <w:marLeft w:val="0"/>
          <w:marRight w:val="0"/>
          <w:marTop w:val="0"/>
          <w:marBottom w:val="0"/>
          <w:divBdr>
            <w:top w:val="none" w:sz="0" w:space="0" w:color="auto"/>
            <w:left w:val="none" w:sz="0" w:space="0" w:color="auto"/>
            <w:bottom w:val="none" w:sz="0" w:space="0" w:color="auto"/>
            <w:right w:val="none" w:sz="0" w:space="0" w:color="auto"/>
          </w:divBdr>
          <w:divsChild>
            <w:div w:id="156925461">
              <w:marLeft w:val="0"/>
              <w:marRight w:val="0"/>
              <w:marTop w:val="0"/>
              <w:marBottom w:val="0"/>
              <w:divBdr>
                <w:top w:val="none" w:sz="0" w:space="0" w:color="auto"/>
                <w:left w:val="none" w:sz="0" w:space="0" w:color="auto"/>
                <w:bottom w:val="none" w:sz="0" w:space="0" w:color="auto"/>
                <w:right w:val="none" w:sz="0" w:space="0" w:color="auto"/>
              </w:divBdr>
            </w:div>
            <w:div w:id="129633334">
              <w:marLeft w:val="0"/>
              <w:marRight w:val="0"/>
              <w:marTop w:val="0"/>
              <w:marBottom w:val="0"/>
              <w:divBdr>
                <w:top w:val="none" w:sz="0" w:space="0" w:color="auto"/>
                <w:left w:val="none" w:sz="0" w:space="0" w:color="auto"/>
                <w:bottom w:val="none" w:sz="0" w:space="0" w:color="auto"/>
                <w:right w:val="none" w:sz="0" w:space="0" w:color="auto"/>
              </w:divBdr>
            </w:div>
          </w:divsChild>
        </w:div>
        <w:div w:id="1972592875">
          <w:marLeft w:val="0"/>
          <w:marRight w:val="0"/>
          <w:marTop w:val="0"/>
          <w:marBottom w:val="0"/>
          <w:divBdr>
            <w:top w:val="none" w:sz="0" w:space="0" w:color="auto"/>
            <w:left w:val="none" w:sz="0" w:space="0" w:color="auto"/>
            <w:bottom w:val="none" w:sz="0" w:space="0" w:color="auto"/>
            <w:right w:val="none" w:sz="0" w:space="0" w:color="auto"/>
          </w:divBdr>
        </w:div>
      </w:divsChild>
    </w:div>
    <w:div w:id="777530013">
      <w:bodyDiv w:val="1"/>
      <w:marLeft w:val="0"/>
      <w:marRight w:val="0"/>
      <w:marTop w:val="0"/>
      <w:marBottom w:val="0"/>
      <w:divBdr>
        <w:top w:val="none" w:sz="0" w:space="0" w:color="auto"/>
        <w:left w:val="none" w:sz="0" w:space="0" w:color="auto"/>
        <w:bottom w:val="none" w:sz="0" w:space="0" w:color="auto"/>
        <w:right w:val="none" w:sz="0" w:space="0" w:color="auto"/>
      </w:divBdr>
      <w:divsChild>
        <w:div w:id="1886480271">
          <w:marLeft w:val="0"/>
          <w:marRight w:val="0"/>
          <w:marTop w:val="75"/>
          <w:marBottom w:val="75"/>
          <w:divBdr>
            <w:top w:val="none" w:sz="0" w:space="0" w:color="auto"/>
            <w:left w:val="none" w:sz="0" w:space="0" w:color="auto"/>
            <w:bottom w:val="none" w:sz="0" w:space="0" w:color="auto"/>
            <w:right w:val="none" w:sz="0" w:space="0" w:color="auto"/>
          </w:divBdr>
        </w:div>
        <w:div w:id="1357459207">
          <w:marLeft w:val="0"/>
          <w:marRight w:val="0"/>
          <w:marTop w:val="0"/>
          <w:marBottom w:val="0"/>
          <w:divBdr>
            <w:top w:val="none" w:sz="0" w:space="0" w:color="auto"/>
            <w:left w:val="none" w:sz="0" w:space="0" w:color="auto"/>
            <w:bottom w:val="none" w:sz="0" w:space="0" w:color="auto"/>
            <w:right w:val="none" w:sz="0" w:space="0" w:color="auto"/>
          </w:divBdr>
          <w:divsChild>
            <w:div w:id="1943144678">
              <w:marLeft w:val="0"/>
              <w:marRight w:val="0"/>
              <w:marTop w:val="0"/>
              <w:marBottom w:val="0"/>
              <w:divBdr>
                <w:top w:val="none" w:sz="0" w:space="0" w:color="auto"/>
                <w:left w:val="none" w:sz="0" w:space="0" w:color="auto"/>
                <w:bottom w:val="none" w:sz="0" w:space="0" w:color="auto"/>
                <w:right w:val="none" w:sz="0" w:space="0" w:color="auto"/>
              </w:divBdr>
            </w:div>
            <w:div w:id="1025014354">
              <w:marLeft w:val="0"/>
              <w:marRight w:val="0"/>
              <w:marTop w:val="0"/>
              <w:marBottom w:val="0"/>
              <w:divBdr>
                <w:top w:val="none" w:sz="0" w:space="0" w:color="auto"/>
                <w:left w:val="none" w:sz="0" w:space="0" w:color="auto"/>
                <w:bottom w:val="none" w:sz="0" w:space="0" w:color="auto"/>
                <w:right w:val="none" w:sz="0" w:space="0" w:color="auto"/>
              </w:divBdr>
              <w:divsChild>
                <w:div w:id="16797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7268">
      <w:bodyDiv w:val="1"/>
      <w:marLeft w:val="0"/>
      <w:marRight w:val="0"/>
      <w:marTop w:val="0"/>
      <w:marBottom w:val="0"/>
      <w:divBdr>
        <w:top w:val="none" w:sz="0" w:space="0" w:color="auto"/>
        <w:left w:val="none" w:sz="0" w:space="0" w:color="auto"/>
        <w:bottom w:val="none" w:sz="0" w:space="0" w:color="auto"/>
        <w:right w:val="none" w:sz="0" w:space="0" w:color="auto"/>
      </w:divBdr>
      <w:divsChild>
        <w:div w:id="292251038">
          <w:marLeft w:val="0"/>
          <w:marRight w:val="0"/>
          <w:marTop w:val="0"/>
          <w:marBottom w:val="0"/>
          <w:divBdr>
            <w:top w:val="none" w:sz="0" w:space="0" w:color="auto"/>
            <w:left w:val="none" w:sz="0" w:space="0" w:color="auto"/>
            <w:bottom w:val="none" w:sz="0" w:space="0" w:color="auto"/>
            <w:right w:val="none" w:sz="0" w:space="0" w:color="auto"/>
          </w:divBdr>
        </w:div>
        <w:div w:id="1877622141">
          <w:marLeft w:val="0"/>
          <w:marRight w:val="0"/>
          <w:marTop w:val="0"/>
          <w:marBottom w:val="0"/>
          <w:divBdr>
            <w:top w:val="none" w:sz="0" w:space="0" w:color="auto"/>
            <w:left w:val="none" w:sz="0" w:space="0" w:color="auto"/>
            <w:bottom w:val="none" w:sz="0" w:space="0" w:color="auto"/>
            <w:right w:val="none" w:sz="0" w:space="0" w:color="auto"/>
          </w:divBdr>
          <w:divsChild>
            <w:div w:id="41910027">
              <w:marLeft w:val="0"/>
              <w:marRight w:val="0"/>
              <w:marTop w:val="0"/>
              <w:marBottom w:val="0"/>
              <w:divBdr>
                <w:top w:val="none" w:sz="0" w:space="0" w:color="auto"/>
                <w:left w:val="none" w:sz="0" w:space="0" w:color="auto"/>
                <w:bottom w:val="none" w:sz="0" w:space="0" w:color="auto"/>
                <w:right w:val="none" w:sz="0" w:space="0" w:color="auto"/>
              </w:divBdr>
            </w:div>
          </w:divsChild>
        </w:div>
        <w:div w:id="1942447489">
          <w:marLeft w:val="0"/>
          <w:marRight w:val="0"/>
          <w:marTop w:val="0"/>
          <w:marBottom w:val="0"/>
          <w:divBdr>
            <w:top w:val="none" w:sz="0" w:space="0" w:color="auto"/>
            <w:left w:val="none" w:sz="0" w:space="0" w:color="auto"/>
            <w:bottom w:val="none" w:sz="0" w:space="0" w:color="auto"/>
            <w:right w:val="none" w:sz="0" w:space="0" w:color="auto"/>
          </w:divBdr>
        </w:div>
      </w:divsChild>
    </w:div>
    <w:div w:id="780761609">
      <w:bodyDiv w:val="1"/>
      <w:marLeft w:val="0"/>
      <w:marRight w:val="0"/>
      <w:marTop w:val="0"/>
      <w:marBottom w:val="0"/>
      <w:divBdr>
        <w:top w:val="none" w:sz="0" w:space="0" w:color="auto"/>
        <w:left w:val="none" w:sz="0" w:space="0" w:color="auto"/>
        <w:bottom w:val="none" w:sz="0" w:space="0" w:color="auto"/>
        <w:right w:val="none" w:sz="0" w:space="0" w:color="auto"/>
      </w:divBdr>
      <w:divsChild>
        <w:div w:id="177624498">
          <w:marLeft w:val="0"/>
          <w:marRight w:val="0"/>
          <w:marTop w:val="0"/>
          <w:marBottom w:val="0"/>
          <w:divBdr>
            <w:top w:val="none" w:sz="0" w:space="0" w:color="auto"/>
            <w:left w:val="none" w:sz="0" w:space="0" w:color="auto"/>
            <w:bottom w:val="none" w:sz="0" w:space="0" w:color="auto"/>
            <w:right w:val="none" w:sz="0" w:space="0" w:color="auto"/>
          </w:divBdr>
        </w:div>
        <w:div w:id="1024865782">
          <w:marLeft w:val="0"/>
          <w:marRight w:val="0"/>
          <w:marTop w:val="0"/>
          <w:marBottom w:val="0"/>
          <w:divBdr>
            <w:top w:val="none" w:sz="0" w:space="0" w:color="auto"/>
            <w:left w:val="none" w:sz="0" w:space="0" w:color="auto"/>
            <w:bottom w:val="none" w:sz="0" w:space="0" w:color="auto"/>
            <w:right w:val="none" w:sz="0" w:space="0" w:color="auto"/>
          </w:divBdr>
        </w:div>
      </w:divsChild>
    </w:div>
    <w:div w:id="781388335">
      <w:bodyDiv w:val="1"/>
      <w:marLeft w:val="0"/>
      <w:marRight w:val="0"/>
      <w:marTop w:val="0"/>
      <w:marBottom w:val="0"/>
      <w:divBdr>
        <w:top w:val="none" w:sz="0" w:space="0" w:color="auto"/>
        <w:left w:val="none" w:sz="0" w:space="0" w:color="auto"/>
        <w:bottom w:val="none" w:sz="0" w:space="0" w:color="auto"/>
        <w:right w:val="none" w:sz="0" w:space="0" w:color="auto"/>
      </w:divBdr>
      <w:divsChild>
        <w:div w:id="1605838708">
          <w:marLeft w:val="0"/>
          <w:marRight w:val="0"/>
          <w:marTop w:val="0"/>
          <w:marBottom w:val="0"/>
          <w:divBdr>
            <w:top w:val="none" w:sz="0" w:space="0" w:color="auto"/>
            <w:left w:val="none" w:sz="0" w:space="0" w:color="auto"/>
            <w:bottom w:val="none" w:sz="0" w:space="0" w:color="auto"/>
            <w:right w:val="none" w:sz="0" w:space="0" w:color="auto"/>
          </w:divBdr>
          <w:divsChild>
            <w:div w:id="1554461512">
              <w:marLeft w:val="0"/>
              <w:marRight w:val="0"/>
              <w:marTop w:val="0"/>
              <w:marBottom w:val="0"/>
              <w:divBdr>
                <w:top w:val="none" w:sz="0" w:space="0" w:color="auto"/>
                <w:left w:val="none" w:sz="0" w:space="0" w:color="auto"/>
                <w:bottom w:val="none" w:sz="0" w:space="0" w:color="auto"/>
                <w:right w:val="none" w:sz="0" w:space="0" w:color="auto"/>
              </w:divBdr>
              <w:divsChild>
                <w:div w:id="134697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028">
          <w:marLeft w:val="0"/>
          <w:marRight w:val="0"/>
          <w:marTop w:val="0"/>
          <w:marBottom w:val="0"/>
          <w:divBdr>
            <w:top w:val="none" w:sz="0" w:space="0" w:color="auto"/>
            <w:left w:val="none" w:sz="0" w:space="0" w:color="auto"/>
            <w:bottom w:val="none" w:sz="0" w:space="0" w:color="auto"/>
            <w:right w:val="none" w:sz="0" w:space="0" w:color="auto"/>
          </w:divBdr>
          <w:divsChild>
            <w:div w:id="1158038549">
              <w:marLeft w:val="0"/>
              <w:marRight w:val="0"/>
              <w:marTop w:val="0"/>
              <w:marBottom w:val="0"/>
              <w:divBdr>
                <w:top w:val="none" w:sz="0" w:space="0" w:color="auto"/>
                <w:left w:val="none" w:sz="0" w:space="0" w:color="auto"/>
                <w:bottom w:val="none" w:sz="0" w:space="0" w:color="auto"/>
                <w:right w:val="none" w:sz="0" w:space="0" w:color="auto"/>
              </w:divBdr>
              <w:divsChild>
                <w:div w:id="3008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0582">
          <w:marLeft w:val="0"/>
          <w:marRight w:val="0"/>
          <w:marTop w:val="0"/>
          <w:marBottom w:val="0"/>
          <w:divBdr>
            <w:top w:val="none" w:sz="0" w:space="0" w:color="auto"/>
            <w:left w:val="none" w:sz="0" w:space="0" w:color="auto"/>
            <w:bottom w:val="none" w:sz="0" w:space="0" w:color="auto"/>
            <w:right w:val="none" w:sz="0" w:space="0" w:color="auto"/>
          </w:divBdr>
          <w:divsChild>
            <w:div w:id="1590693399">
              <w:marLeft w:val="0"/>
              <w:marRight w:val="0"/>
              <w:marTop w:val="0"/>
              <w:marBottom w:val="0"/>
              <w:divBdr>
                <w:top w:val="none" w:sz="0" w:space="0" w:color="auto"/>
                <w:left w:val="none" w:sz="0" w:space="0" w:color="auto"/>
                <w:bottom w:val="none" w:sz="0" w:space="0" w:color="auto"/>
                <w:right w:val="none" w:sz="0" w:space="0" w:color="auto"/>
              </w:divBdr>
              <w:divsChild>
                <w:div w:id="15473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1081">
      <w:bodyDiv w:val="1"/>
      <w:marLeft w:val="0"/>
      <w:marRight w:val="0"/>
      <w:marTop w:val="0"/>
      <w:marBottom w:val="0"/>
      <w:divBdr>
        <w:top w:val="none" w:sz="0" w:space="0" w:color="auto"/>
        <w:left w:val="none" w:sz="0" w:space="0" w:color="auto"/>
        <w:bottom w:val="none" w:sz="0" w:space="0" w:color="auto"/>
        <w:right w:val="none" w:sz="0" w:space="0" w:color="auto"/>
      </w:divBdr>
      <w:divsChild>
        <w:div w:id="823081223">
          <w:marLeft w:val="0"/>
          <w:marRight w:val="0"/>
          <w:marTop w:val="0"/>
          <w:marBottom w:val="0"/>
          <w:divBdr>
            <w:top w:val="none" w:sz="0" w:space="0" w:color="auto"/>
            <w:left w:val="none" w:sz="0" w:space="0" w:color="auto"/>
            <w:bottom w:val="none" w:sz="0" w:space="0" w:color="auto"/>
            <w:right w:val="none" w:sz="0" w:space="0" w:color="auto"/>
          </w:divBdr>
          <w:divsChild>
            <w:div w:id="281155085">
              <w:marLeft w:val="0"/>
              <w:marRight w:val="0"/>
              <w:marTop w:val="0"/>
              <w:marBottom w:val="0"/>
              <w:divBdr>
                <w:top w:val="none" w:sz="0" w:space="0" w:color="auto"/>
                <w:left w:val="none" w:sz="0" w:space="0" w:color="auto"/>
                <w:bottom w:val="none" w:sz="0" w:space="0" w:color="auto"/>
                <w:right w:val="none" w:sz="0" w:space="0" w:color="auto"/>
              </w:divBdr>
            </w:div>
            <w:div w:id="245304309">
              <w:marLeft w:val="0"/>
              <w:marRight w:val="0"/>
              <w:marTop w:val="0"/>
              <w:marBottom w:val="0"/>
              <w:divBdr>
                <w:top w:val="none" w:sz="0" w:space="0" w:color="auto"/>
                <w:left w:val="none" w:sz="0" w:space="0" w:color="auto"/>
                <w:bottom w:val="none" w:sz="0" w:space="0" w:color="auto"/>
                <w:right w:val="none" w:sz="0" w:space="0" w:color="auto"/>
              </w:divBdr>
            </w:div>
          </w:divsChild>
        </w:div>
        <w:div w:id="1763797985">
          <w:marLeft w:val="0"/>
          <w:marRight w:val="0"/>
          <w:marTop w:val="0"/>
          <w:marBottom w:val="0"/>
          <w:divBdr>
            <w:top w:val="none" w:sz="0" w:space="0" w:color="auto"/>
            <w:left w:val="none" w:sz="0" w:space="0" w:color="auto"/>
            <w:bottom w:val="none" w:sz="0" w:space="0" w:color="auto"/>
            <w:right w:val="none" w:sz="0" w:space="0" w:color="auto"/>
          </w:divBdr>
        </w:div>
      </w:divsChild>
    </w:div>
    <w:div w:id="782267826">
      <w:bodyDiv w:val="1"/>
      <w:marLeft w:val="0"/>
      <w:marRight w:val="0"/>
      <w:marTop w:val="0"/>
      <w:marBottom w:val="0"/>
      <w:divBdr>
        <w:top w:val="none" w:sz="0" w:space="0" w:color="auto"/>
        <w:left w:val="none" w:sz="0" w:space="0" w:color="auto"/>
        <w:bottom w:val="none" w:sz="0" w:space="0" w:color="auto"/>
        <w:right w:val="none" w:sz="0" w:space="0" w:color="auto"/>
      </w:divBdr>
      <w:divsChild>
        <w:div w:id="882864954">
          <w:marLeft w:val="0"/>
          <w:marRight w:val="0"/>
          <w:marTop w:val="0"/>
          <w:marBottom w:val="0"/>
          <w:divBdr>
            <w:top w:val="none" w:sz="0" w:space="0" w:color="auto"/>
            <w:left w:val="none" w:sz="0" w:space="0" w:color="auto"/>
            <w:bottom w:val="none" w:sz="0" w:space="0" w:color="auto"/>
            <w:right w:val="none" w:sz="0" w:space="0" w:color="auto"/>
          </w:divBdr>
          <w:divsChild>
            <w:div w:id="847522407">
              <w:marLeft w:val="0"/>
              <w:marRight w:val="0"/>
              <w:marTop w:val="0"/>
              <w:marBottom w:val="0"/>
              <w:divBdr>
                <w:top w:val="none" w:sz="0" w:space="0" w:color="auto"/>
                <w:left w:val="none" w:sz="0" w:space="0" w:color="auto"/>
                <w:bottom w:val="none" w:sz="0" w:space="0" w:color="auto"/>
                <w:right w:val="none" w:sz="0" w:space="0" w:color="auto"/>
              </w:divBdr>
            </w:div>
          </w:divsChild>
        </w:div>
        <w:div w:id="615717140">
          <w:marLeft w:val="0"/>
          <w:marRight w:val="0"/>
          <w:marTop w:val="0"/>
          <w:marBottom w:val="0"/>
          <w:divBdr>
            <w:top w:val="none" w:sz="0" w:space="0" w:color="auto"/>
            <w:left w:val="none" w:sz="0" w:space="0" w:color="auto"/>
            <w:bottom w:val="none" w:sz="0" w:space="0" w:color="auto"/>
            <w:right w:val="none" w:sz="0" w:space="0" w:color="auto"/>
          </w:divBdr>
        </w:div>
      </w:divsChild>
    </w:div>
    <w:div w:id="783185172">
      <w:bodyDiv w:val="1"/>
      <w:marLeft w:val="0"/>
      <w:marRight w:val="0"/>
      <w:marTop w:val="0"/>
      <w:marBottom w:val="0"/>
      <w:divBdr>
        <w:top w:val="none" w:sz="0" w:space="0" w:color="auto"/>
        <w:left w:val="none" w:sz="0" w:space="0" w:color="auto"/>
        <w:bottom w:val="none" w:sz="0" w:space="0" w:color="auto"/>
        <w:right w:val="none" w:sz="0" w:space="0" w:color="auto"/>
      </w:divBdr>
      <w:divsChild>
        <w:div w:id="1628470036">
          <w:marLeft w:val="0"/>
          <w:marRight w:val="0"/>
          <w:marTop w:val="0"/>
          <w:marBottom w:val="0"/>
          <w:divBdr>
            <w:top w:val="none" w:sz="0" w:space="0" w:color="auto"/>
            <w:left w:val="none" w:sz="0" w:space="0" w:color="auto"/>
            <w:bottom w:val="none" w:sz="0" w:space="0" w:color="auto"/>
            <w:right w:val="none" w:sz="0" w:space="0" w:color="auto"/>
          </w:divBdr>
        </w:div>
        <w:div w:id="1543908963">
          <w:marLeft w:val="0"/>
          <w:marRight w:val="0"/>
          <w:marTop w:val="0"/>
          <w:marBottom w:val="0"/>
          <w:divBdr>
            <w:top w:val="none" w:sz="0" w:space="0" w:color="auto"/>
            <w:left w:val="none" w:sz="0" w:space="0" w:color="auto"/>
            <w:bottom w:val="none" w:sz="0" w:space="0" w:color="auto"/>
            <w:right w:val="none" w:sz="0" w:space="0" w:color="auto"/>
          </w:divBdr>
        </w:div>
        <w:div w:id="165244167">
          <w:marLeft w:val="0"/>
          <w:marRight w:val="0"/>
          <w:marTop w:val="0"/>
          <w:marBottom w:val="0"/>
          <w:divBdr>
            <w:top w:val="none" w:sz="0" w:space="0" w:color="auto"/>
            <w:left w:val="none" w:sz="0" w:space="0" w:color="auto"/>
            <w:bottom w:val="none" w:sz="0" w:space="0" w:color="auto"/>
            <w:right w:val="none" w:sz="0" w:space="0" w:color="auto"/>
          </w:divBdr>
          <w:divsChild>
            <w:div w:id="3427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7393">
      <w:bodyDiv w:val="1"/>
      <w:marLeft w:val="0"/>
      <w:marRight w:val="0"/>
      <w:marTop w:val="0"/>
      <w:marBottom w:val="0"/>
      <w:divBdr>
        <w:top w:val="none" w:sz="0" w:space="0" w:color="auto"/>
        <w:left w:val="none" w:sz="0" w:space="0" w:color="auto"/>
        <w:bottom w:val="none" w:sz="0" w:space="0" w:color="auto"/>
        <w:right w:val="none" w:sz="0" w:space="0" w:color="auto"/>
      </w:divBdr>
      <w:divsChild>
        <w:div w:id="1161313219">
          <w:marLeft w:val="0"/>
          <w:marRight w:val="0"/>
          <w:marTop w:val="0"/>
          <w:marBottom w:val="0"/>
          <w:divBdr>
            <w:top w:val="none" w:sz="0" w:space="0" w:color="auto"/>
            <w:left w:val="none" w:sz="0" w:space="0" w:color="auto"/>
            <w:bottom w:val="none" w:sz="0" w:space="0" w:color="auto"/>
            <w:right w:val="none" w:sz="0" w:space="0" w:color="auto"/>
          </w:divBdr>
          <w:divsChild>
            <w:div w:id="1678270716">
              <w:marLeft w:val="0"/>
              <w:marRight w:val="0"/>
              <w:marTop w:val="0"/>
              <w:marBottom w:val="0"/>
              <w:divBdr>
                <w:top w:val="none" w:sz="0" w:space="0" w:color="auto"/>
                <w:left w:val="none" w:sz="0" w:space="0" w:color="auto"/>
                <w:bottom w:val="none" w:sz="0" w:space="0" w:color="auto"/>
                <w:right w:val="none" w:sz="0" w:space="0" w:color="auto"/>
              </w:divBdr>
              <w:divsChild>
                <w:div w:id="1908763601">
                  <w:marLeft w:val="0"/>
                  <w:marRight w:val="0"/>
                  <w:marTop w:val="0"/>
                  <w:marBottom w:val="0"/>
                  <w:divBdr>
                    <w:top w:val="none" w:sz="0" w:space="0" w:color="auto"/>
                    <w:left w:val="none" w:sz="0" w:space="0" w:color="auto"/>
                    <w:bottom w:val="none" w:sz="0" w:space="0" w:color="auto"/>
                    <w:right w:val="none" w:sz="0" w:space="0" w:color="auto"/>
                  </w:divBdr>
                  <w:divsChild>
                    <w:div w:id="2003779110">
                      <w:marLeft w:val="0"/>
                      <w:marRight w:val="300"/>
                      <w:marTop w:val="0"/>
                      <w:marBottom w:val="0"/>
                      <w:divBdr>
                        <w:top w:val="none" w:sz="0" w:space="0" w:color="auto"/>
                        <w:left w:val="none" w:sz="0" w:space="0" w:color="auto"/>
                        <w:bottom w:val="none" w:sz="0" w:space="0" w:color="auto"/>
                        <w:right w:val="none" w:sz="0" w:space="0" w:color="auto"/>
                      </w:divBdr>
                      <w:divsChild>
                        <w:div w:id="966741986">
                          <w:marLeft w:val="0"/>
                          <w:marRight w:val="0"/>
                          <w:marTop w:val="0"/>
                          <w:marBottom w:val="0"/>
                          <w:divBdr>
                            <w:top w:val="none" w:sz="0" w:space="0" w:color="auto"/>
                            <w:left w:val="none" w:sz="0" w:space="0" w:color="auto"/>
                            <w:bottom w:val="none" w:sz="0" w:space="0" w:color="auto"/>
                            <w:right w:val="none" w:sz="0" w:space="0" w:color="auto"/>
                          </w:divBdr>
                          <w:divsChild>
                            <w:div w:id="635181115">
                              <w:marLeft w:val="0"/>
                              <w:marRight w:val="0"/>
                              <w:marTop w:val="0"/>
                              <w:marBottom w:val="0"/>
                              <w:divBdr>
                                <w:top w:val="none" w:sz="0" w:space="0" w:color="auto"/>
                                <w:left w:val="none" w:sz="0" w:space="0" w:color="auto"/>
                                <w:bottom w:val="none" w:sz="0" w:space="0" w:color="auto"/>
                                <w:right w:val="none" w:sz="0" w:space="0" w:color="auto"/>
                              </w:divBdr>
                            </w:div>
                            <w:div w:id="652682294">
                              <w:marLeft w:val="0"/>
                              <w:marRight w:val="0"/>
                              <w:marTop w:val="0"/>
                              <w:marBottom w:val="0"/>
                              <w:divBdr>
                                <w:top w:val="none" w:sz="0" w:space="0" w:color="auto"/>
                                <w:left w:val="none" w:sz="0" w:space="0" w:color="auto"/>
                                <w:bottom w:val="none" w:sz="0" w:space="0" w:color="auto"/>
                                <w:right w:val="none" w:sz="0" w:space="0" w:color="auto"/>
                              </w:divBdr>
                            </w:div>
                          </w:divsChild>
                        </w:div>
                        <w:div w:id="630982823">
                          <w:marLeft w:val="0"/>
                          <w:marRight w:val="0"/>
                          <w:marTop w:val="0"/>
                          <w:marBottom w:val="0"/>
                          <w:divBdr>
                            <w:top w:val="none" w:sz="0" w:space="0" w:color="auto"/>
                            <w:left w:val="none" w:sz="0" w:space="0" w:color="auto"/>
                            <w:bottom w:val="none" w:sz="0" w:space="0" w:color="auto"/>
                            <w:right w:val="none" w:sz="0" w:space="0" w:color="auto"/>
                          </w:divBdr>
                        </w:div>
                      </w:divsChild>
                    </w:div>
                    <w:div w:id="1218054818">
                      <w:marLeft w:val="0"/>
                      <w:marRight w:val="0"/>
                      <w:marTop w:val="0"/>
                      <w:marBottom w:val="0"/>
                      <w:divBdr>
                        <w:top w:val="none" w:sz="0" w:space="0" w:color="auto"/>
                        <w:left w:val="none" w:sz="0" w:space="0" w:color="auto"/>
                        <w:bottom w:val="none" w:sz="0" w:space="0" w:color="auto"/>
                        <w:right w:val="none" w:sz="0" w:space="0" w:color="auto"/>
                      </w:divBdr>
                    </w:div>
                  </w:divsChild>
                </w:div>
                <w:div w:id="128285684">
                  <w:marLeft w:val="0"/>
                  <w:marRight w:val="0"/>
                  <w:marTop w:val="0"/>
                  <w:marBottom w:val="0"/>
                  <w:divBdr>
                    <w:top w:val="none" w:sz="0" w:space="0" w:color="auto"/>
                    <w:left w:val="none" w:sz="0" w:space="0" w:color="auto"/>
                    <w:bottom w:val="none" w:sz="0" w:space="0" w:color="auto"/>
                    <w:right w:val="none" w:sz="0" w:space="0" w:color="auto"/>
                  </w:divBdr>
                  <w:divsChild>
                    <w:div w:id="900873103">
                      <w:marLeft w:val="0"/>
                      <w:marRight w:val="0"/>
                      <w:marTop w:val="0"/>
                      <w:marBottom w:val="0"/>
                      <w:divBdr>
                        <w:top w:val="none" w:sz="0" w:space="0" w:color="auto"/>
                        <w:left w:val="none" w:sz="0" w:space="0" w:color="auto"/>
                        <w:bottom w:val="none" w:sz="0" w:space="0" w:color="auto"/>
                        <w:right w:val="none" w:sz="0" w:space="0" w:color="auto"/>
                      </w:divBdr>
                      <w:divsChild>
                        <w:div w:id="1958753714">
                          <w:marLeft w:val="0"/>
                          <w:marRight w:val="0"/>
                          <w:marTop w:val="0"/>
                          <w:marBottom w:val="0"/>
                          <w:divBdr>
                            <w:top w:val="none" w:sz="0" w:space="0" w:color="auto"/>
                            <w:left w:val="none" w:sz="0" w:space="0" w:color="auto"/>
                            <w:bottom w:val="none" w:sz="0" w:space="0" w:color="auto"/>
                            <w:right w:val="none" w:sz="0" w:space="0" w:color="auto"/>
                          </w:divBdr>
                          <w:divsChild>
                            <w:div w:id="358700603">
                              <w:marLeft w:val="0"/>
                              <w:marRight w:val="0"/>
                              <w:marTop w:val="0"/>
                              <w:marBottom w:val="0"/>
                              <w:divBdr>
                                <w:top w:val="none" w:sz="0" w:space="0" w:color="auto"/>
                                <w:left w:val="none" w:sz="0" w:space="0" w:color="auto"/>
                                <w:bottom w:val="none" w:sz="0" w:space="0" w:color="auto"/>
                                <w:right w:val="none" w:sz="0" w:space="0" w:color="auto"/>
                              </w:divBdr>
                              <w:divsChild>
                                <w:div w:id="950894004">
                                  <w:marLeft w:val="0"/>
                                  <w:marRight w:val="0"/>
                                  <w:marTop w:val="0"/>
                                  <w:marBottom w:val="0"/>
                                  <w:divBdr>
                                    <w:top w:val="none" w:sz="0" w:space="0" w:color="auto"/>
                                    <w:left w:val="none" w:sz="0" w:space="0" w:color="auto"/>
                                    <w:bottom w:val="none" w:sz="0" w:space="0" w:color="auto"/>
                                    <w:right w:val="none" w:sz="0" w:space="0" w:color="auto"/>
                                  </w:divBdr>
                                  <w:divsChild>
                                    <w:div w:id="13613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0888">
                              <w:marLeft w:val="0"/>
                              <w:marRight w:val="0"/>
                              <w:marTop w:val="0"/>
                              <w:marBottom w:val="0"/>
                              <w:divBdr>
                                <w:top w:val="none" w:sz="0" w:space="0" w:color="auto"/>
                                <w:left w:val="none" w:sz="0" w:space="0" w:color="auto"/>
                                <w:bottom w:val="none" w:sz="0" w:space="0" w:color="auto"/>
                                <w:right w:val="none" w:sz="0" w:space="0" w:color="auto"/>
                              </w:divBdr>
                              <w:divsChild>
                                <w:div w:id="967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6613">
                          <w:marLeft w:val="0"/>
                          <w:marRight w:val="0"/>
                          <w:marTop w:val="0"/>
                          <w:marBottom w:val="0"/>
                          <w:divBdr>
                            <w:top w:val="none" w:sz="0" w:space="0" w:color="auto"/>
                            <w:left w:val="none" w:sz="0" w:space="0" w:color="auto"/>
                            <w:bottom w:val="none" w:sz="0" w:space="0" w:color="auto"/>
                            <w:right w:val="none" w:sz="0" w:space="0" w:color="auto"/>
                          </w:divBdr>
                          <w:divsChild>
                            <w:div w:id="1918972436">
                              <w:marLeft w:val="0"/>
                              <w:marRight w:val="0"/>
                              <w:marTop w:val="0"/>
                              <w:marBottom w:val="0"/>
                              <w:divBdr>
                                <w:top w:val="none" w:sz="0" w:space="0" w:color="auto"/>
                                <w:left w:val="none" w:sz="0" w:space="0" w:color="auto"/>
                                <w:bottom w:val="none" w:sz="0" w:space="0" w:color="auto"/>
                                <w:right w:val="none" w:sz="0" w:space="0" w:color="auto"/>
                              </w:divBdr>
                              <w:divsChild>
                                <w:div w:id="1501265184">
                                  <w:marLeft w:val="0"/>
                                  <w:marRight w:val="0"/>
                                  <w:marTop w:val="0"/>
                                  <w:marBottom w:val="0"/>
                                  <w:divBdr>
                                    <w:top w:val="none" w:sz="0" w:space="0" w:color="auto"/>
                                    <w:left w:val="none" w:sz="0" w:space="0" w:color="auto"/>
                                    <w:bottom w:val="none" w:sz="0" w:space="0" w:color="auto"/>
                                    <w:right w:val="none" w:sz="0" w:space="0" w:color="auto"/>
                                  </w:divBdr>
                                  <w:divsChild>
                                    <w:div w:id="120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416">
                              <w:marLeft w:val="0"/>
                              <w:marRight w:val="0"/>
                              <w:marTop w:val="0"/>
                              <w:marBottom w:val="0"/>
                              <w:divBdr>
                                <w:top w:val="none" w:sz="0" w:space="0" w:color="auto"/>
                                <w:left w:val="none" w:sz="0" w:space="0" w:color="auto"/>
                                <w:bottom w:val="none" w:sz="0" w:space="0" w:color="auto"/>
                                <w:right w:val="none" w:sz="0" w:space="0" w:color="auto"/>
                              </w:divBdr>
                              <w:divsChild>
                                <w:div w:id="1524125464">
                                  <w:marLeft w:val="0"/>
                                  <w:marRight w:val="0"/>
                                  <w:marTop w:val="0"/>
                                  <w:marBottom w:val="0"/>
                                  <w:divBdr>
                                    <w:top w:val="none" w:sz="0" w:space="0" w:color="auto"/>
                                    <w:left w:val="none" w:sz="0" w:space="0" w:color="auto"/>
                                    <w:bottom w:val="none" w:sz="0" w:space="0" w:color="auto"/>
                                    <w:right w:val="none" w:sz="0" w:space="0" w:color="auto"/>
                                  </w:divBdr>
                                  <w:divsChild>
                                    <w:div w:id="1288469208">
                                      <w:marLeft w:val="0"/>
                                      <w:marRight w:val="0"/>
                                      <w:marTop w:val="0"/>
                                      <w:marBottom w:val="0"/>
                                      <w:divBdr>
                                        <w:top w:val="none" w:sz="0" w:space="0" w:color="auto"/>
                                        <w:left w:val="none" w:sz="0" w:space="0" w:color="auto"/>
                                        <w:bottom w:val="none" w:sz="0" w:space="0" w:color="auto"/>
                                        <w:right w:val="none" w:sz="0" w:space="0" w:color="auto"/>
                                      </w:divBdr>
                                    </w:div>
                                  </w:divsChild>
                                </w:div>
                                <w:div w:id="322516851">
                                  <w:marLeft w:val="0"/>
                                  <w:marRight w:val="0"/>
                                  <w:marTop w:val="0"/>
                                  <w:marBottom w:val="0"/>
                                  <w:divBdr>
                                    <w:top w:val="none" w:sz="0" w:space="0" w:color="auto"/>
                                    <w:left w:val="none" w:sz="0" w:space="0" w:color="auto"/>
                                    <w:bottom w:val="none" w:sz="0" w:space="0" w:color="auto"/>
                                    <w:right w:val="none" w:sz="0" w:space="0" w:color="auto"/>
                                  </w:divBdr>
                                  <w:divsChild>
                                    <w:div w:id="1588921774">
                                      <w:marLeft w:val="0"/>
                                      <w:marRight w:val="0"/>
                                      <w:marTop w:val="0"/>
                                      <w:marBottom w:val="0"/>
                                      <w:divBdr>
                                        <w:top w:val="none" w:sz="0" w:space="0" w:color="auto"/>
                                        <w:left w:val="none" w:sz="0" w:space="0" w:color="auto"/>
                                        <w:bottom w:val="none" w:sz="0" w:space="0" w:color="auto"/>
                                        <w:right w:val="none" w:sz="0" w:space="0" w:color="auto"/>
                                      </w:divBdr>
                                    </w:div>
                                  </w:divsChild>
                                </w:div>
                                <w:div w:id="782190112">
                                  <w:marLeft w:val="0"/>
                                  <w:marRight w:val="0"/>
                                  <w:marTop w:val="0"/>
                                  <w:marBottom w:val="0"/>
                                  <w:divBdr>
                                    <w:top w:val="none" w:sz="0" w:space="0" w:color="auto"/>
                                    <w:left w:val="none" w:sz="0" w:space="0" w:color="auto"/>
                                    <w:bottom w:val="none" w:sz="0" w:space="0" w:color="auto"/>
                                    <w:right w:val="none" w:sz="0" w:space="0" w:color="auto"/>
                                  </w:divBdr>
                                  <w:divsChild>
                                    <w:div w:id="1440490757">
                                      <w:marLeft w:val="0"/>
                                      <w:marRight w:val="0"/>
                                      <w:marTop w:val="0"/>
                                      <w:marBottom w:val="0"/>
                                      <w:divBdr>
                                        <w:top w:val="none" w:sz="0" w:space="0" w:color="auto"/>
                                        <w:left w:val="none" w:sz="0" w:space="0" w:color="auto"/>
                                        <w:bottom w:val="none" w:sz="0" w:space="0" w:color="auto"/>
                                        <w:right w:val="none" w:sz="0" w:space="0" w:color="auto"/>
                                      </w:divBdr>
                                    </w:div>
                                  </w:divsChild>
                                </w:div>
                                <w:div w:id="836578418">
                                  <w:marLeft w:val="0"/>
                                  <w:marRight w:val="0"/>
                                  <w:marTop w:val="0"/>
                                  <w:marBottom w:val="0"/>
                                  <w:divBdr>
                                    <w:top w:val="none" w:sz="0" w:space="0" w:color="auto"/>
                                    <w:left w:val="none" w:sz="0" w:space="0" w:color="auto"/>
                                    <w:bottom w:val="none" w:sz="0" w:space="0" w:color="auto"/>
                                    <w:right w:val="none" w:sz="0" w:space="0" w:color="auto"/>
                                  </w:divBdr>
                                  <w:divsChild>
                                    <w:div w:id="1290937126">
                                      <w:marLeft w:val="0"/>
                                      <w:marRight w:val="0"/>
                                      <w:marTop w:val="0"/>
                                      <w:marBottom w:val="0"/>
                                      <w:divBdr>
                                        <w:top w:val="none" w:sz="0" w:space="0" w:color="auto"/>
                                        <w:left w:val="none" w:sz="0" w:space="0" w:color="auto"/>
                                        <w:bottom w:val="none" w:sz="0" w:space="0" w:color="auto"/>
                                        <w:right w:val="none" w:sz="0" w:space="0" w:color="auto"/>
                                      </w:divBdr>
                                    </w:div>
                                  </w:divsChild>
                                </w:div>
                                <w:div w:id="1364599634">
                                  <w:marLeft w:val="0"/>
                                  <w:marRight w:val="0"/>
                                  <w:marTop w:val="0"/>
                                  <w:marBottom w:val="0"/>
                                  <w:divBdr>
                                    <w:top w:val="none" w:sz="0" w:space="0" w:color="auto"/>
                                    <w:left w:val="none" w:sz="0" w:space="0" w:color="auto"/>
                                    <w:bottom w:val="none" w:sz="0" w:space="0" w:color="auto"/>
                                    <w:right w:val="none" w:sz="0" w:space="0" w:color="auto"/>
                                  </w:divBdr>
                                  <w:divsChild>
                                    <w:div w:id="580457074">
                                      <w:marLeft w:val="0"/>
                                      <w:marRight w:val="0"/>
                                      <w:marTop w:val="0"/>
                                      <w:marBottom w:val="0"/>
                                      <w:divBdr>
                                        <w:top w:val="none" w:sz="0" w:space="0" w:color="auto"/>
                                        <w:left w:val="none" w:sz="0" w:space="0" w:color="auto"/>
                                        <w:bottom w:val="none" w:sz="0" w:space="0" w:color="auto"/>
                                        <w:right w:val="none" w:sz="0" w:space="0" w:color="auto"/>
                                      </w:divBdr>
                                    </w:div>
                                  </w:divsChild>
                                </w:div>
                                <w:div w:id="1877616001">
                                  <w:marLeft w:val="0"/>
                                  <w:marRight w:val="0"/>
                                  <w:marTop w:val="0"/>
                                  <w:marBottom w:val="0"/>
                                  <w:divBdr>
                                    <w:top w:val="none" w:sz="0" w:space="0" w:color="auto"/>
                                    <w:left w:val="none" w:sz="0" w:space="0" w:color="auto"/>
                                    <w:bottom w:val="none" w:sz="0" w:space="0" w:color="auto"/>
                                    <w:right w:val="none" w:sz="0" w:space="0" w:color="auto"/>
                                  </w:divBdr>
                                  <w:divsChild>
                                    <w:div w:id="469830482">
                                      <w:marLeft w:val="0"/>
                                      <w:marRight w:val="0"/>
                                      <w:marTop w:val="0"/>
                                      <w:marBottom w:val="0"/>
                                      <w:divBdr>
                                        <w:top w:val="none" w:sz="0" w:space="0" w:color="auto"/>
                                        <w:left w:val="none" w:sz="0" w:space="0" w:color="auto"/>
                                        <w:bottom w:val="none" w:sz="0" w:space="0" w:color="auto"/>
                                        <w:right w:val="none" w:sz="0" w:space="0" w:color="auto"/>
                                      </w:divBdr>
                                    </w:div>
                                  </w:divsChild>
                                </w:div>
                                <w:div w:id="936668596">
                                  <w:marLeft w:val="0"/>
                                  <w:marRight w:val="0"/>
                                  <w:marTop w:val="0"/>
                                  <w:marBottom w:val="0"/>
                                  <w:divBdr>
                                    <w:top w:val="none" w:sz="0" w:space="0" w:color="auto"/>
                                    <w:left w:val="none" w:sz="0" w:space="0" w:color="auto"/>
                                    <w:bottom w:val="none" w:sz="0" w:space="0" w:color="auto"/>
                                    <w:right w:val="none" w:sz="0" w:space="0" w:color="auto"/>
                                  </w:divBdr>
                                  <w:divsChild>
                                    <w:div w:id="15927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6075">
                          <w:marLeft w:val="0"/>
                          <w:marRight w:val="0"/>
                          <w:marTop w:val="0"/>
                          <w:marBottom w:val="0"/>
                          <w:divBdr>
                            <w:top w:val="none" w:sz="0" w:space="0" w:color="auto"/>
                            <w:left w:val="none" w:sz="0" w:space="0" w:color="auto"/>
                            <w:bottom w:val="none" w:sz="0" w:space="0" w:color="auto"/>
                            <w:right w:val="none" w:sz="0" w:space="0" w:color="auto"/>
                          </w:divBdr>
                          <w:divsChild>
                            <w:div w:id="60056953">
                              <w:marLeft w:val="0"/>
                              <w:marRight w:val="0"/>
                              <w:marTop w:val="0"/>
                              <w:marBottom w:val="0"/>
                              <w:divBdr>
                                <w:top w:val="none" w:sz="0" w:space="0" w:color="auto"/>
                                <w:left w:val="none" w:sz="0" w:space="0" w:color="auto"/>
                                <w:bottom w:val="none" w:sz="0" w:space="0" w:color="auto"/>
                                <w:right w:val="none" w:sz="0" w:space="0" w:color="auto"/>
                              </w:divBdr>
                              <w:divsChild>
                                <w:div w:id="1896310134">
                                  <w:marLeft w:val="0"/>
                                  <w:marRight w:val="0"/>
                                  <w:marTop w:val="0"/>
                                  <w:marBottom w:val="0"/>
                                  <w:divBdr>
                                    <w:top w:val="none" w:sz="0" w:space="0" w:color="auto"/>
                                    <w:left w:val="none" w:sz="0" w:space="0" w:color="auto"/>
                                    <w:bottom w:val="none" w:sz="0" w:space="0" w:color="auto"/>
                                    <w:right w:val="none" w:sz="0" w:space="0" w:color="auto"/>
                                  </w:divBdr>
                                  <w:divsChild>
                                    <w:div w:id="20492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0847">
                              <w:marLeft w:val="0"/>
                              <w:marRight w:val="0"/>
                              <w:marTop w:val="0"/>
                              <w:marBottom w:val="0"/>
                              <w:divBdr>
                                <w:top w:val="none" w:sz="0" w:space="0" w:color="auto"/>
                                <w:left w:val="none" w:sz="0" w:space="0" w:color="auto"/>
                                <w:bottom w:val="none" w:sz="0" w:space="0" w:color="auto"/>
                                <w:right w:val="none" w:sz="0" w:space="0" w:color="auto"/>
                              </w:divBdr>
                              <w:divsChild>
                                <w:div w:id="1306936344">
                                  <w:marLeft w:val="0"/>
                                  <w:marRight w:val="0"/>
                                  <w:marTop w:val="0"/>
                                  <w:marBottom w:val="0"/>
                                  <w:divBdr>
                                    <w:top w:val="none" w:sz="0" w:space="0" w:color="auto"/>
                                    <w:left w:val="none" w:sz="0" w:space="0" w:color="auto"/>
                                    <w:bottom w:val="none" w:sz="0" w:space="0" w:color="auto"/>
                                    <w:right w:val="none" w:sz="0" w:space="0" w:color="auto"/>
                                  </w:divBdr>
                                  <w:divsChild>
                                    <w:div w:id="1736246631">
                                      <w:marLeft w:val="0"/>
                                      <w:marRight w:val="0"/>
                                      <w:marTop w:val="0"/>
                                      <w:marBottom w:val="0"/>
                                      <w:divBdr>
                                        <w:top w:val="none" w:sz="0" w:space="0" w:color="auto"/>
                                        <w:left w:val="none" w:sz="0" w:space="0" w:color="auto"/>
                                        <w:bottom w:val="none" w:sz="0" w:space="0" w:color="auto"/>
                                        <w:right w:val="none" w:sz="0" w:space="0" w:color="auto"/>
                                      </w:divBdr>
                                    </w:div>
                                  </w:divsChild>
                                </w:div>
                                <w:div w:id="153108346">
                                  <w:marLeft w:val="0"/>
                                  <w:marRight w:val="0"/>
                                  <w:marTop w:val="0"/>
                                  <w:marBottom w:val="0"/>
                                  <w:divBdr>
                                    <w:top w:val="none" w:sz="0" w:space="0" w:color="auto"/>
                                    <w:left w:val="none" w:sz="0" w:space="0" w:color="auto"/>
                                    <w:bottom w:val="none" w:sz="0" w:space="0" w:color="auto"/>
                                    <w:right w:val="none" w:sz="0" w:space="0" w:color="auto"/>
                                  </w:divBdr>
                                  <w:divsChild>
                                    <w:div w:id="1514874404">
                                      <w:marLeft w:val="0"/>
                                      <w:marRight w:val="0"/>
                                      <w:marTop w:val="0"/>
                                      <w:marBottom w:val="0"/>
                                      <w:divBdr>
                                        <w:top w:val="none" w:sz="0" w:space="0" w:color="auto"/>
                                        <w:left w:val="none" w:sz="0" w:space="0" w:color="auto"/>
                                        <w:bottom w:val="none" w:sz="0" w:space="0" w:color="auto"/>
                                        <w:right w:val="none" w:sz="0" w:space="0" w:color="auto"/>
                                      </w:divBdr>
                                    </w:div>
                                  </w:divsChild>
                                </w:div>
                                <w:div w:id="1412770960">
                                  <w:marLeft w:val="0"/>
                                  <w:marRight w:val="0"/>
                                  <w:marTop w:val="0"/>
                                  <w:marBottom w:val="0"/>
                                  <w:divBdr>
                                    <w:top w:val="none" w:sz="0" w:space="0" w:color="auto"/>
                                    <w:left w:val="none" w:sz="0" w:space="0" w:color="auto"/>
                                    <w:bottom w:val="none" w:sz="0" w:space="0" w:color="auto"/>
                                    <w:right w:val="none" w:sz="0" w:space="0" w:color="auto"/>
                                  </w:divBdr>
                                  <w:divsChild>
                                    <w:div w:id="1394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2873">
                          <w:marLeft w:val="0"/>
                          <w:marRight w:val="0"/>
                          <w:marTop w:val="0"/>
                          <w:marBottom w:val="0"/>
                          <w:divBdr>
                            <w:top w:val="none" w:sz="0" w:space="0" w:color="auto"/>
                            <w:left w:val="none" w:sz="0" w:space="0" w:color="auto"/>
                            <w:bottom w:val="none" w:sz="0" w:space="0" w:color="auto"/>
                            <w:right w:val="none" w:sz="0" w:space="0" w:color="auto"/>
                          </w:divBdr>
                          <w:divsChild>
                            <w:div w:id="625626508">
                              <w:marLeft w:val="0"/>
                              <w:marRight w:val="0"/>
                              <w:marTop w:val="0"/>
                              <w:marBottom w:val="0"/>
                              <w:divBdr>
                                <w:top w:val="none" w:sz="0" w:space="0" w:color="auto"/>
                                <w:left w:val="none" w:sz="0" w:space="0" w:color="auto"/>
                                <w:bottom w:val="none" w:sz="0" w:space="0" w:color="auto"/>
                                <w:right w:val="none" w:sz="0" w:space="0" w:color="auto"/>
                              </w:divBdr>
                              <w:divsChild>
                                <w:div w:id="315843692">
                                  <w:marLeft w:val="0"/>
                                  <w:marRight w:val="0"/>
                                  <w:marTop w:val="0"/>
                                  <w:marBottom w:val="0"/>
                                  <w:divBdr>
                                    <w:top w:val="none" w:sz="0" w:space="0" w:color="auto"/>
                                    <w:left w:val="none" w:sz="0" w:space="0" w:color="auto"/>
                                    <w:bottom w:val="none" w:sz="0" w:space="0" w:color="auto"/>
                                    <w:right w:val="none" w:sz="0" w:space="0" w:color="auto"/>
                                  </w:divBdr>
                                  <w:divsChild>
                                    <w:div w:id="1154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8683">
                              <w:marLeft w:val="0"/>
                              <w:marRight w:val="0"/>
                              <w:marTop w:val="0"/>
                              <w:marBottom w:val="0"/>
                              <w:divBdr>
                                <w:top w:val="none" w:sz="0" w:space="0" w:color="auto"/>
                                <w:left w:val="none" w:sz="0" w:space="0" w:color="auto"/>
                                <w:bottom w:val="none" w:sz="0" w:space="0" w:color="auto"/>
                                <w:right w:val="none" w:sz="0" w:space="0" w:color="auto"/>
                              </w:divBdr>
                              <w:divsChild>
                                <w:div w:id="550385960">
                                  <w:marLeft w:val="0"/>
                                  <w:marRight w:val="0"/>
                                  <w:marTop w:val="0"/>
                                  <w:marBottom w:val="0"/>
                                  <w:divBdr>
                                    <w:top w:val="none" w:sz="0" w:space="0" w:color="auto"/>
                                    <w:left w:val="none" w:sz="0" w:space="0" w:color="auto"/>
                                    <w:bottom w:val="none" w:sz="0" w:space="0" w:color="auto"/>
                                    <w:right w:val="none" w:sz="0" w:space="0" w:color="auto"/>
                                  </w:divBdr>
                                  <w:divsChild>
                                    <w:div w:id="119420262">
                                      <w:marLeft w:val="0"/>
                                      <w:marRight w:val="0"/>
                                      <w:marTop w:val="0"/>
                                      <w:marBottom w:val="0"/>
                                      <w:divBdr>
                                        <w:top w:val="none" w:sz="0" w:space="0" w:color="auto"/>
                                        <w:left w:val="none" w:sz="0" w:space="0" w:color="auto"/>
                                        <w:bottom w:val="none" w:sz="0" w:space="0" w:color="auto"/>
                                        <w:right w:val="none" w:sz="0" w:space="0" w:color="auto"/>
                                      </w:divBdr>
                                    </w:div>
                                  </w:divsChild>
                                </w:div>
                                <w:div w:id="1394431945">
                                  <w:marLeft w:val="0"/>
                                  <w:marRight w:val="0"/>
                                  <w:marTop w:val="0"/>
                                  <w:marBottom w:val="0"/>
                                  <w:divBdr>
                                    <w:top w:val="none" w:sz="0" w:space="0" w:color="auto"/>
                                    <w:left w:val="none" w:sz="0" w:space="0" w:color="auto"/>
                                    <w:bottom w:val="none" w:sz="0" w:space="0" w:color="auto"/>
                                    <w:right w:val="none" w:sz="0" w:space="0" w:color="auto"/>
                                  </w:divBdr>
                                  <w:divsChild>
                                    <w:div w:id="1398936909">
                                      <w:marLeft w:val="0"/>
                                      <w:marRight w:val="0"/>
                                      <w:marTop w:val="0"/>
                                      <w:marBottom w:val="0"/>
                                      <w:divBdr>
                                        <w:top w:val="none" w:sz="0" w:space="0" w:color="auto"/>
                                        <w:left w:val="none" w:sz="0" w:space="0" w:color="auto"/>
                                        <w:bottom w:val="none" w:sz="0" w:space="0" w:color="auto"/>
                                        <w:right w:val="none" w:sz="0" w:space="0" w:color="auto"/>
                                      </w:divBdr>
                                    </w:div>
                                  </w:divsChild>
                                </w:div>
                                <w:div w:id="1525628863">
                                  <w:marLeft w:val="0"/>
                                  <w:marRight w:val="0"/>
                                  <w:marTop w:val="0"/>
                                  <w:marBottom w:val="0"/>
                                  <w:divBdr>
                                    <w:top w:val="none" w:sz="0" w:space="0" w:color="auto"/>
                                    <w:left w:val="none" w:sz="0" w:space="0" w:color="auto"/>
                                    <w:bottom w:val="none" w:sz="0" w:space="0" w:color="auto"/>
                                    <w:right w:val="none" w:sz="0" w:space="0" w:color="auto"/>
                                  </w:divBdr>
                                  <w:divsChild>
                                    <w:div w:id="13847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644">
                          <w:marLeft w:val="0"/>
                          <w:marRight w:val="0"/>
                          <w:marTop w:val="0"/>
                          <w:marBottom w:val="0"/>
                          <w:divBdr>
                            <w:top w:val="none" w:sz="0" w:space="0" w:color="auto"/>
                            <w:left w:val="none" w:sz="0" w:space="0" w:color="auto"/>
                            <w:bottom w:val="none" w:sz="0" w:space="0" w:color="auto"/>
                            <w:right w:val="none" w:sz="0" w:space="0" w:color="auto"/>
                          </w:divBdr>
                          <w:divsChild>
                            <w:div w:id="1154685445">
                              <w:marLeft w:val="0"/>
                              <w:marRight w:val="0"/>
                              <w:marTop w:val="0"/>
                              <w:marBottom w:val="0"/>
                              <w:divBdr>
                                <w:top w:val="none" w:sz="0" w:space="0" w:color="auto"/>
                                <w:left w:val="none" w:sz="0" w:space="0" w:color="auto"/>
                                <w:bottom w:val="none" w:sz="0" w:space="0" w:color="auto"/>
                                <w:right w:val="none" w:sz="0" w:space="0" w:color="auto"/>
                              </w:divBdr>
                              <w:divsChild>
                                <w:div w:id="1558514604">
                                  <w:marLeft w:val="0"/>
                                  <w:marRight w:val="0"/>
                                  <w:marTop w:val="0"/>
                                  <w:marBottom w:val="0"/>
                                  <w:divBdr>
                                    <w:top w:val="none" w:sz="0" w:space="0" w:color="auto"/>
                                    <w:left w:val="none" w:sz="0" w:space="0" w:color="auto"/>
                                    <w:bottom w:val="none" w:sz="0" w:space="0" w:color="auto"/>
                                    <w:right w:val="none" w:sz="0" w:space="0" w:color="auto"/>
                                  </w:divBdr>
                                  <w:divsChild>
                                    <w:div w:id="10811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126">
                              <w:marLeft w:val="0"/>
                              <w:marRight w:val="0"/>
                              <w:marTop w:val="0"/>
                              <w:marBottom w:val="0"/>
                              <w:divBdr>
                                <w:top w:val="none" w:sz="0" w:space="0" w:color="auto"/>
                                <w:left w:val="none" w:sz="0" w:space="0" w:color="auto"/>
                                <w:bottom w:val="none" w:sz="0" w:space="0" w:color="auto"/>
                                <w:right w:val="none" w:sz="0" w:space="0" w:color="auto"/>
                              </w:divBdr>
                              <w:divsChild>
                                <w:div w:id="390882923">
                                  <w:marLeft w:val="0"/>
                                  <w:marRight w:val="0"/>
                                  <w:marTop w:val="0"/>
                                  <w:marBottom w:val="0"/>
                                  <w:divBdr>
                                    <w:top w:val="none" w:sz="0" w:space="0" w:color="auto"/>
                                    <w:left w:val="none" w:sz="0" w:space="0" w:color="auto"/>
                                    <w:bottom w:val="none" w:sz="0" w:space="0" w:color="auto"/>
                                    <w:right w:val="none" w:sz="0" w:space="0" w:color="auto"/>
                                  </w:divBdr>
                                  <w:divsChild>
                                    <w:div w:id="1779442717">
                                      <w:marLeft w:val="0"/>
                                      <w:marRight w:val="0"/>
                                      <w:marTop w:val="0"/>
                                      <w:marBottom w:val="0"/>
                                      <w:divBdr>
                                        <w:top w:val="none" w:sz="0" w:space="0" w:color="auto"/>
                                        <w:left w:val="none" w:sz="0" w:space="0" w:color="auto"/>
                                        <w:bottom w:val="none" w:sz="0" w:space="0" w:color="auto"/>
                                        <w:right w:val="none" w:sz="0" w:space="0" w:color="auto"/>
                                      </w:divBdr>
                                    </w:div>
                                  </w:divsChild>
                                </w:div>
                                <w:div w:id="1262185750">
                                  <w:marLeft w:val="0"/>
                                  <w:marRight w:val="0"/>
                                  <w:marTop w:val="0"/>
                                  <w:marBottom w:val="0"/>
                                  <w:divBdr>
                                    <w:top w:val="none" w:sz="0" w:space="0" w:color="auto"/>
                                    <w:left w:val="none" w:sz="0" w:space="0" w:color="auto"/>
                                    <w:bottom w:val="none" w:sz="0" w:space="0" w:color="auto"/>
                                    <w:right w:val="none" w:sz="0" w:space="0" w:color="auto"/>
                                  </w:divBdr>
                                  <w:divsChild>
                                    <w:div w:id="1339504558">
                                      <w:marLeft w:val="0"/>
                                      <w:marRight w:val="0"/>
                                      <w:marTop w:val="0"/>
                                      <w:marBottom w:val="0"/>
                                      <w:divBdr>
                                        <w:top w:val="none" w:sz="0" w:space="0" w:color="auto"/>
                                        <w:left w:val="none" w:sz="0" w:space="0" w:color="auto"/>
                                        <w:bottom w:val="none" w:sz="0" w:space="0" w:color="auto"/>
                                        <w:right w:val="none" w:sz="0" w:space="0" w:color="auto"/>
                                      </w:divBdr>
                                    </w:div>
                                  </w:divsChild>
                                </w:div>
                                <w:div w:id="219830399">
                                  <w:marLeft w:val="0"/>
                                  <w:marRight w:val="0"/>
                                  <w:marTop w:val="0"/>
                                  <w:marBottom w:val="0"/>
                                  <w:divBdr>
                                    <w:top w:val="none" w:sz="0" w:space="0" w:color="auto"/>
                                    <w:left w:val="none" w:sz="0" w:space="0" w:color="auto"/>
                                    <w:bottom w:val="none" w:sz="0" w:space="0" w:color="auto"/>
                                    <w:right w:val="none" w:sz="0" w:space="0" w:color="auto"/>
                                  </w:divBdr>
                                  <w:divsChild>
                                    <w:div w:id="16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386196">
      <w:bodyDiv w:val="1"/>
      <w:marLeft w:val="0"/>
      <w:marRight w:val="0"/>
      <w:marTop w:val="0"/>
      <w:marBottom w:val="0"/>
      <w:divBdr>
        <w:top w:val="none" w:sz="0" w:space="0" w:color="auto"/>
        <w:left w:val="none" w:sz="0" w:space="0" w:color="auto"/>
        <w:bottom w:val="none" w:sz="0" w:space="0" w:color="auto"/>
        <w:right w:val="none" w:sz="0" w:space="0" w:color="auto"/>
      </w:divBdr>
    </w:div>
    <w:div w:id="787043002">
      <w:bodyDiv w:val="1"/>
      <w:marLeft w:val="0"/>
      <w:marRight w:val="0"/>
      <w:marTop w:val="0"/>
      <w:marBottom w:val="0"/>
      <w:divBdr>
        <w:top w:val="none" w:sz="0" w:space="0" w:color="auto"/>
        <w:left w:val="none" w:sz="0" w:space="0" w:color="auto"/>
        <w:bottom w:val="none" w:sz="0" w:space="0" w:color="auto"/>
        <w:right w:val="none" w:sz="0" w:space="0" w:color="auto"/>
      </w:divBdr>
      <w:divsChild>
        <w:div w:id="1549798575">
          <w:marLeft w:val="0"/>
          <w:marRight w:val="0"/>
          <w:marTop w:val="0"/>
          <w:marBottom w:val="0"/>
          <w:divBdr>
            <w:top w:val="none" w:sz="0" w:space="0" w:color="auto"/>
            <w:left w:val="none" w:sz="0" w:space="0" w:color="auto"/>
            <w:bottom w:val="none" w:sz="0" w:space="0" w:color="auto"/>
            <w:right w:val="none" w:sz="0" w:space="0" w:color="auto"/>
          </w:divBdr>
          <w:divsChild>
            <w:div w:id="1699425355">
              <w:marLeft w:val="0"/>
              <w:marRight w:val="0"/>
              <w:marTop w:val="0"/>
              <w:marBottom w:val="0"/>
              <w:divBdr>
                <w:top w:val="none" w:sz="0" w:space="0" w:color="auto"/>
                <w:left w:val="none" w:sz="0" w:space="0" w:color="auto"/>
                <w:bottom w:val="none" w:sz="0" w:space="0" w:color="auto"/>
                <w:right w:val="none" w:sz="0" w:space="0" w:color="auto"/>
              </w:divBdr>
            </w:div>
            <w:div w:id="1054813696">
              <w:marLeft w:val="0"/>
              <w:marRight w:val="0"/>
              <w:marTop w:val="0"/>
              <w:marBottom w:val="0"/>
              <w:divBdr>
                <w:top w:val="none" w:sz="0" w:space="0" w:color="auto"/>
                <w:left w:val="none" w:sz="0" w:space="0" w:color="auto"/>
                <w:bottom w:val="none" w:sz="0" w:space="0" w:color="auto"/>
                <w:right w:val="none" w:sz="0" w:space="0" w:color="auto"/>
              </w:divBdr>
            </w:div>
          </w:divsChild>
        </w:div>
        <w:div w:id="341904840">
          <w:marLeft w:val="0"/>
          <w:marRight w:val="0"/>
          <w:marTop w:val="0"/>
          <w:marBottom w:val="0"/>
          <w:divBdr>
            <w:top w:val="none" w:sz="0" w:space="0" w:color="auto"/>
            <w:left w:val="none" w:sz="0" w:space="0" w:color="auto"/>
            <w:bottom w:val="none" w:sz="0" w:space="0" w:color="auto"/>
            <w:right w:val="none" w:sz="0" w:space="0" w:color="auto"/>
          </w:divBdr>
        </w:div>
      </w:divsChild>
    </w:div>
    <w:div w:id="787310368">
      <w:bodyDiv w:val="1"/>
      <w:marLeft w:val="0"/>
      <w:marRight w:val="0"/>
      <w:marTop w:val="0"/>
      <w:marBottom w:val="0"/>
      <w:divBdr>
        <w:top w:val="none" w:sz="0" w:space="0" w:color="auto"/>
        <w:left w:val="none" w:sz="0" w:space="0" w:color="auto"/>
        <w:bottom w:val="none" w:sz="0" w:space="0" w:color="auto"/>
        <w:right w:val="none" w:sz="0" w:space="0" w:color="auto"/>
      </w:divBdr>
      <w:divsChild>
        <w:div w:id="556939672">
          <w:marLeft w:val="0"/>
          <w:marRight w:val="0"/>
          <w:marTop w:val="0"/>
          <w:marBottom w:val="0"/>
          <w:divBdr>
            <w:top w:val="none" w:sz="0" w:space="0" w:color="auto"/>
            <w:left w:val="none" w:sz="0" w:space="0" w:color="auto"/>
            <w:bottom w:val="none" w:sz="0" w:space="0" w:color="auto"/>
            <w:right w:val="none" w:sz="0" w:space="0" w:color="auto"/>
          </w:divBdr>
          <w:divsChild>
            <w:div w:id="1689872398">
              <w:marLeft w:val="0"/>
              <w:marRight w:val="0"/>
              <w:marTop w:val="0"/>
              <w:marBottom w:val="0"/>
              <w:divBdr>
                <w:top w:val="none" w:sz="0" w:space="0" w:color="auto"/>
                <w:left w:val="none" w:sz="0" w:space="0" w:color="auto"/>
                <w:bottom w:val="none" w:sz="0" w:space="0" w:color="auto"/>
                <w:right w:val="none" w:sz="0" w:space="0" w:color="auto"/>
              </w:divBdr>
            </w:div>
            <w:div w:id="205260151">
              <w:marLeft w:val="0"/>
              <w:marRight w:val="0"/>
              <w:marTop w:val="0"/>
              <w:marBottom w:val="0"/>
              <w:divBdr>
                <w:top w:val="none" w:sz="0" w:space="0" w:color="auto"/>
                <w:left w:val="none" w:sz="0" w:space="0" w:color="auto"/>
                <w:bottom w:val="none" w:sz="0" w:space="0" w:color="auto"/>
                <w:right w:val="none" w:sz="0" w:space="0" w:color="auto"/>
              </w:divBdr>
            </w:div>
          </w:divsChild>
        </w:div>
        <w:div w:id="533005770">
          <w:marLeft w:val="0"/>
          <w:marRight w:val="0"/>
          <w:marTop w:val="0"/>
          <w:marBottom w:val="0"/>
          <w:divBdr>
            <w:top w:val="none" w:sz="0" w:space="0" w:color="auto"/>
            <w:left w:val="none" w:sz="0" w:space="0" w:color="auto"/>
            <w:bottom w:val="none" w:sz="0" w:space="0" w:color="auto"/>
            <w:right w:val="none" w:sz="0" w:space="0" w:color="auto"/>
          </w:divBdr>
        </w:div>
      </w:divsChild>
    </w:div>
    <w:div w:id="787356533">
      <w:bodyDiv w:val="1"/>
      <w:marLeft w:val="0"/>
      <w:marRight w:val="0"/>
      <w:marTop w:val="0"/>
      <w:marBottom w:val="0"/>
      <w:divBdr>
        <w:top w:val="none" w:sz="0" w:space="0" w:color="auto"/>
        <w:left w:val="none" w:sz="0" w:space="0" w:color="auto"/>
        <w:bottom w:val="none" w:sz="0" w:space="0" w:color="auto"/>
        <w:right w:val="none" w:sz="0" w:space="0" w:color="auto"/>
      </w:divBdr>
    </w:div>
    <w:div w:id="789670460">
      <w:bodyDiv w:val="1"/>
      <w:marLeft w:val="0"/>
      <w:marRight w:val="0"/>
      <w:marTop w:val="0"/>
      <w:marBottom w:val="0"/>
      <w:divBdr>
        <w:top w:val="none" w:sz="0" w:space="0" w:color="auto"/>
        <w:left w:val="none" w:sz="0" w:space="0" w:color="auto"/>
        <w:bottom w:val="none" w:sz="0" w:space="0" w:color="auto"/>
        <w:right w:val="none" w:sz="0" w:space="0" w:color="auto"/>
      </w:divBdr>
      <w:divsChild>
        <w:div w:id="400955582">
          <w:marLeft w:val="0"/>
          <w:marRight w:val="0"/>
          <w:marTop w:val="0"/>
          <w:marBottom w:val="0"/>
          <w:divBdr>
            <w:top w:val="none" w:sz="0" w:space="0" w:color="auto"/>
            <w:left w:val="none" w:sz="0" w:space="0" w:color="auto"/>
            <w:bottom w:val="none" w:sz="0" w:space="0" w:color="auto"/>
            <w:right w:val="none" w:sz="0" w:space="0" w:color="auto"/>
          </w:divBdr>
          <w:divsChild>
            <w:div w:id="1239364096">
              <w:marLeft w:val="0"/>
              <w:marRight w:val="0"/>
              <w:marTop w:val="0"/>
              <w:marBottom w:val="0"/>
              <w:divBdr>
                <w:top w:val="none" w:sz="0" w:space="0" w:color="auto"/>
                <w:left w:val="none" w:sz="0" w:space="0" w:color="auto"/>
                <w:bottom w:val="none" w:sz="0" w:space="0" w:color="auto"/>
                <w:right w:val="none" w:sz="0" w:space="0" w:color="auto"/>
              </w:divBdr>
            </w:div>
            <w:div w:id="1010063825">
              <w:marLeft w:val="0"/>
              <w:marRight w:val="0"/>
              <w:marTop w:val="0"/>
              <w:marBottom w:val="0"/>
              <w:divBdr>
                <w:top w:val="none" w:sz="0" w:space="0" w:color="auto"/>
                <w:left w:val="none" w:sz="0" w:space="0" w:color="auto"/>
                <w:bottom w:val="none" w:sz="0" w:space="0" w:color="auto"/>
                <w:right w:val="none" w:sz="0" w:space="0" w:color="auto"/>
              </w:divBdr>
            </w:div>
            <w:div w:id="1475756045">
              <w:marLeft w:val="0"/>
              <w:marRight w:val="0"/>
              <w:marTop w:val="0"/>
              <w:marBottom w:val="0"/>
              <w:divBdr>
                <w:top w:val="none" w:sz="0" w:space="0" w:color="auto"/>
                <w:left w:val="none" w:sz="0" w:space="0" w:color="auto"/>
                <w:bottom w:val="none" w:sz="0" w:space="0" w:color="auto"/>
                <w:right w:val="none" w:sz="0" w:space="0" w:color="auto"/>
              </w:divBdr>
            </w:div>
            <w:div w:id="1194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3654">
      <w:bodyDiv w:val="1"/>
      <w:marLeft w:val="0"/>
      <w:marRight w:val="0"/>
      <w:marTop w:val="0"/>
      <w:marBottom w:val="0"/>
      <w:divBdr>
        <w:top w:val="none" w:sz="0" w:space="0" w:color="auto"/>
        <w:left w:val="none" w:sz="0" w:space="0" w:color="auto"/>
        <w:bottom w:val="none" w:sz="0" w:space="0" w:color="auto"/>
        <w:right w:val="none" w:sz="0" w:space="0" w:color="auto"/>
      </w:divBdr>
      <w:divsChild>
        <w:div w:id="1965846219">
          <w:marLeft w:val="0"/>
          <w:marRight w:val="0"/>
          <w:marTop w:val="0"/>
          <w:marBottom w:val="0"/>
          <w:divBdr>
            <w:top w:val="none" w:sz="0" w:space="0" w:color="auto"/>
            <w:left w:val="none" w:sz="0" w:space="0" w:color="auto"/>
            <w:bottom w:val="none" w:sz="0" w:space="0" w:color="auto"/>
            <w:right w:val="none" w:sz="0" w:space="0" w:color="auto"/>
          </w:divBdr>
          <w:divsChild>
            <w:div w:id="2093622745">
              <w:marLeft w:val="0"/>
              <w:marRight w:val="0"/>
              <w:marTop w:val="0"/>
              <w:marBottom w:val="0"/>
              <w:divBdr>
                <w:top w:val="none" w:sz="0" w:space="0" w:color="auto"/>
                <w:left w:val="none" w:sz="0" w:space="0" w:color="auto"/>
                <w:bottom w:val="none" w:sz="0" w:space="0" w:color="auto"/>
                <w:right w:val="none" w:sz="0" w:space="0" w:color="auto"/>
              </w:divBdr>
            </w:div>
            <w:div w:id="381712512">
              <w:marLeft w:val="0"/>
              <w:marRight w:val="0"/>
              <w:marTop w:val="0"/>
              <w:marBottom w:val="0"/>
              <w:divBdr>
                <w:top w:val="none" w:sz="0" w:space="0" w:color="auto"/>
                <w:left w:val="none" w:sz="0" w:space="0" w:color="auto"/>
                <w:bottom w:val="none" w:sz="0" w:space="0" w:color="auto"/>
                <w:right w:val="none" w:sz="0" w:space="0" w:color="auto"/>
              </w:divBdr>
            </w:div>
          </w:divsChild>
        </w:div>
        <w:div w:id="297035734">
          <w:marLeft w:val="0"/>
          <w:marRight w:val="0"/>
          <w:marTop w:val="0"/>
          <w:marBottom w:val="0"/>
          <w:divBdr>
            <w:top w:val="none" w:sz="0" w:space="0" w:color="auto"/>
            <w:left w:val="none" w:sz="0" w:space="0" w:color="auto"/>
            <w:bottom w:val="none" w:sz="0" w:space="0" w:color="auto"/>
            <w:right w:val="none" w:sz="0" w:space="0" w:color="auto"/>
          </w:divBdr>
        </w:div>
      </w:divsChild>
    </w:div>
    <w:div w:id="791168029">
      <w:bodyDiv w:val="1"/>
      <w:marLeft w:val="0"/>
      <w:marRight w:val="0"/>
      <w:marTop w:val="0"/>
      <w:marBottom w:val="0"/>
      <w:divBdr>
        <w:top w:val="none" w:sz="0" w:space="0" w:color="auto"/>
        <w:left w:val="none" w:sz="0" w:space="0" w:color="auto"/>
        <w:bottom w:val="none" w:sz="0" w:space="0" w:color="auto"/>
        <w:right w:val="none" w:sz="0" w:space="0" w:color="auto"/>
      </w:divBdr>
      <w:divsChild>
        <w:div w:id="1739815351">
          <w:marLeft w:val="0"/>
          <w:marRight w:val="0"/>
          <w:marTop w:val="0"/>
          <w:marBottom w:val="0"/>
          <w:divBdr>
            <w:top w:val="none" w:sz="0" w:space="0" w:color="auto"/>
            <w:left w:val="none" w:sz="0" w:space="0" w:color="auto"/>
            <w:bottom w:val="none" w:sz="0" w:space="0" w:color="auto"/>
            <w:right w:val="none" w:sz="0" w:space="0" w:color="auto"/>
          </w:divBdr>
          <w:divsChild>
            <w:div w:id="934437231">
              <w:marLeft w:val="0"/>
              <w:marRight w:val="0"/>
              <w:marTop w:val="0"/>
              <w:marBottom w:val="0"/>
              <w:divBdr>
                <w:top w:val="none" w:sz="0" w:space="0" w:color="auto"/>
                <w:left w:val="none" w:sz="0" w:space="0" w:color="auto"/>
                <w:bottom w:val="none" w:sz="0" w:space="0" w:color="auto"/>
                <w:right w:val="none" w:sz="0" w:space="0" w:color="auto"/>
              </w:divBdr>
            </w:div>
            <w:div w:id="2119988612">
              <w:marLeft w:val="0"/>
              <w:marRight w:val="0"/>
              <w:marTop w:val="0"/>
              <w:marBottom w:val="0"/>
              <w:divBdr>
                <w:top w:val="none" w:sz="0" w:space="0" w:color="auto"/>
                <w:left w:val="none" w:sz="0" w:space="0" w:color="auto"/>
                <w:bottom w:val="none" w:sz="0" w:space="0" w:color="auto"/>
                <w:right w:val="none" w:sz="0" w:space="0" w:color="auto"/>
              </w:divBdr>
            </w:div>
          </w:divsChild>
        </w:div>
        <w:div w:id="169106299">
          <w:marLeft w:val="0"/>
          <w:marRight w:val="0"/>
          <w:marTop w:val="0"/>
          <w:marBottom w:val="0"/>
          <w:divBdr>
            <w:top w:val="none" w:sz="0" w:space="0" w:color="auto"/>
            <w:left w:val="none" w:sz="0" w:space="0" w:color="auto"/>
            <w:bottom w:val="none" w:sz="0" w:space="0" w:color="auto"/>
            <w:right w:val="none" w:sz="0" w:space="0" w:color="auto"/>
          </w:divBdr>
        </w:div>
      </w:divsChild>
    </w:div>
    <w:div w:id="791947023">
      <w:bodyDiv w:val="1"/>
      <w:marLeft w:val="0"/>
      <w:marRight w:val="0"/>
      <w:marTop w:val="0"/>
      <w:marBottom w:val="0"/>
      <w:divBdr>
        <w:top w:val="none" w:sz="0" w:space="0" w:color="auto"/>
        <w:left w:val="none" w:sz="0" w:space="0" w:color="auto"/>
        <w:bottom w:val="none" w:sz="0" w:space="0" w:color="auto"/>
        <w:right w:val="none" w:sz="0" w:space="0" w:color="auto"/>
      </w:divBdr>
      <w:divsChild>
        <w:div w:id="1985112289">
          <w:marLeft w:val="0"/>
          <w:marRight w:val="0"/>
          <w:marTop w:val="0"/>
          <w:marBottom w:val="0"/>
          <w:divBdr>
            <w:top w:val="none" w:sz="0" w:space="0" w:color="auto"/>
            <w:left w:val="none" w:sz="0" w:space="0" w:color="auto"/>
            <w:bottom w:val="none" w:sz="0" w:space="0" w:color="auto"/>
            <w:right w:val="none" w:sz="0" w:space="0" w:color="auto"/>
          </w:divBdr>
        </w:div>
      </w:divsChild>
    </w:div>
    <w:div w:id="792678630">
      <w:bodyDiv w:val="1"/>
      <w:marLeft w:val="0"/>
      <w:marRight w:val="0"/>
      <w:marTop w:val="0"/>
      <w:marBottom w:val="0"/>
      <w:divBdr>
        <w:top w:val="none" w:sz="0" w:space="0" w:color="auto"/>
        <w:left w:val="none" w:sz="0" w:space="0" w:color="auto"/>
        <w:bottom w:val="none" w:sz="0" w:space="0" w:color="auto"/>
        <w:right w:val="none" w:sz="0" w:space="0" w:color="auto"/>
      </w:divBdr>
      <w:divsChild>
        <w:div w:id="1601839811">
          <w:marLeft w:val="0"/>
          <w:marRight w:val="0"/>
          <w:marTop w:val="0"/>
          <w:marBottom w:val="0"/>
          <w:divBdr>
            <w:top w:val="none" w:sz="0" w:space="0" w:color="auto"/>
            <w:left w:val="none" w:sz="0" w:space="0" w:color="auto"/>
            <w:bottom w:val="none" w:sz="0" w:space="0" w:color="auto"/>
            <w:right w:val="none" w:sz="0" w:space="0" w:color="auto"/>
          </w:divBdr>
          <w:divsChild>
            <w:div w:id="295377696">
              <w:marLeft w:val="0"/>
              <w:marRight w:val="0"/>
              <w:marTop w:val="0"/>
              <w:marBottom w:val="0"/>
              <w:divBdr>
                <w:top w:val="none" w:sz="0" w:space="0" w:color="auto"/>
                <w:left w:val="none" w:sz="0" w:space="0" w:color="auto"/>
                <w:bottom w:val="none" w:sz="0" w:space="0" w:color="auto"/>
                <w:right w:val="none" w:sz="0" w:space="0" w:color="auto"/>
              </w:divBdr>
            </w:div>
            <w:div w:id="731007824">
              <w:marLeft w:val="0"/>
              <w:marRight w:val="0"/>
              <w:marTop w:val="0"/>
              <w:marBottom w:val="0"/>
              <w:divBdr>
                <w:top w:val="none" w:sz="0" w:space="0" w:color="auto"/>
                <w:left w:val="none" w:sz="0" w:space="0" w:color="auto"/>
                <w:bottom w:val="none" w:sz="0" w:space="0" w:color="auto"/>
                <w:right w:val="none" w:sz="0" w:space="0" w:color="auto"/>
              </w:divBdr>
            </w:div>
          </w:divsChild>
        </w:div>
        <w:div w:id="715154804">
          <w:marLeft w:val="0"/>
          <w:marRight w:val="0"/>
          <w:marTop w:val="0"/>
          <w:marBottom w:val="0"/>
          <w:divBdr>
            <w:top w:val="none" w:sz="0" w:space="0" w:color="auto"/>
            <w:left w:val="none" w:sz="0" w:space="0" w:color="auto"/>
            <w:bottom w:val="none" w:sz="0" w:space="0" w:color="auto"/>
            <w:right w:val="none" w:sz="0" w:space="0" w:color="auto"/>
          </w:divBdr>
        </w:div>
      </w:divsChild>
    </w:div>
    <w:div w:id="793016360">
      <w:bodyDiv w:val="1"/>
      <w:marLeft w:val="0"/>
      <w:marRight w:val="0"/>
      <w:marTop w:val="0"/>
      <w:marBottom w:val="0"/>
      <w:divBdr>
        <w:top w:val="none" w:sz="0" w:space="0" w:color="auto"/>
        <w:left w:val="none" w:sz="0" w:space="0" w:color="auto"/>
        <w:bottom w:val="none" w:sz="0" w:space="0" w:color="auto"/>
        <w:right w:val="none" w:sz="0" w:space="0" w:color="auto"/>
      </w:divBdr>
      <w:divsChild>
        <w:div w:id="507326414">
          <w:marLeft w:val="0"/>
          <w:marRight w:val="0"/>
          <w:marTop w:val="0"/>
          <w:marBottom w:val="0"/>
          <w:divBdr>
            <w:top w:val="none" w:sz="0" w:space="0" w:color="auto"/>
            <w:left w:val="none" w:sz="0" w:space="0" w:color="auto"/>
            <w:bottom w:val="none" w:sz="0" w:space="0" w:color="auto"/>
            <w:right w:val="none" w:sz="0" w:space="0" w:color="auto"/>
          </w:divBdr>
          <w:divsChild>
            <w:div w:id="1591113790">
              <w:marLeft w:val="0"/>
              <w:marRight w:val="0"/>
              <w:marTop w:val="0"/>
              <w:marBottom w:val="0"/>
              <w:divBdr>
                <w:top w:val="none" w:sz="0" w:space="0" w:color="auto"/>
                <w:left w:val="none" w:sz="0" w:space="0" w:color="auto"/>
                <w:bottom w:val="none" w:sz="0" w:space="0" w:color="auto"/>
                <w:right w:val="none" w:sz="0" w:space="0" w:color="auto"/>
              </w:divBdr>
              <w:divsChild>
                <w:div w:id="12991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7700">
          <w:marLeft w:val="0"/>
          <w:marRight w:val="0"/>
          <w:marTop w:val="0"/>
          <w:marBottom w:val="0"/>
          <w:divBdr>
            <w:top w:val="none" w:sz="0" w:space="0" w:color="auto"/>
            <w:left w:val="none" w:sz="0" w:space="0" w:color="auto"/>
            <w:bottom w:val="none" w:sz="0" w:space="0" w:color="auto"/>
            <w:right w:val="none" w:sz="0" w:space="0" w:color="auto"/>
          </w:divBdr>
          <w:divsChild>
            <w:div w:id="924417447">
              <w:marLeft w:val="0"/>
              <w:marRight w:val="0"/>
              <w:marTop w:val="0"/>
              <w:marBottom w:val="0"/>
              <w:divBdr>
                <w:top w:val="none" w:sz="0" w:space="0" w:color="auto"/>
                <w:left w:val="none" w:sz="0" w:space="0" w:color="auto"/>
                <w:bottom w:val="none" w:sz="0" w:space="0" w:color="auto"/>
                <w:right w:val="none" w:sz="0" w:space="0" w:color="auto"/>
              </w:divBdr>
              <w:divsChild>
                <w:div w:id="3696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4812">
          <w:marLeft w:val="0"/>
          <w:marRight w:val="0"/>
          <w:marTop w:val="0"/>
          <w:marBottom w:val="0"/>
          <w:divBdr>
            <w:top w:val="none" w:sz="0" w:space="0" w:color="auto"/>
            <w:left w:val="none" w:sz="0" w:space="0" w:color="auto"/>
            <w:bottom w:val="none" w:sz="0" w:space="0" w:color="auto"/>
            <w:right w:val="none" w:sz="0" w:space="0" w:color="auto"/>
          </w:divBdr>
          <w:divsChild>
            <w:div w:id="21173492">
              <w:marLeft w:val="0"/>
              <w:marRight w:val="0"/>
              <w:marTop w:val="0"/>
              <w:marBottom w:val="0"/>
              <w:divBdr>
                <w:top w:val="none" w:sz="0" w:space="0" w:color="auto"/>
                <w:left w:val="none" w:sz="0" w:space="0" w:color="auto"/>
                <w:bottom w:val="none" w:sz="0" w:space="0" w:color="auto"/>
                <w:right w:val="none" w:sz="0" w:space="0" w:color="auto"/>
              </w:divBdr>
              <w:divsChild>
                <w:div w:id="2861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1473">
      <w:bodyDiv w:val="1"/>
      <w:marLeft w:val="0"/>
      <w:marRight w:val="0"/>
      <w:marTop w:val="0"/>
      <w:marBottom w:val="0"/>
      <w:divBdr>
        <w:top w:val="none" w:sz="0" w:space="0" w:color="auto"/>
        <w:left w:val="none" w:sz="0" w:space="0" w:color="auto"/>
        <w:bottom w:val="none" w:sz="0" w:space="0" w:color="auto"/>
        <w:right w:val="none" w:sz="0" w:space="0" w:color="auto"/>
      </w:divBdr>
      <w:divsChild>
        <w:div w:id="1219897615">
          <w:marLeft w:val="0"/>
          <w:marRight w:val="0"/>
          <w:marTop w:val="0"/>
          <w:marBottom w:val="0"/>
          <w:divBdr>
            <w:top w:val="none" w:sz="0" w:space="0" w:color="auto"/>
            <w:left w:val="none" w:sz="0" w:space="0" w:color="auto"/>
            <w:bottom w:val="none" w:sz="0" w:space="0" w:color="auto"/>
            <w:right w:val="none" w:sz="0" w:space="0" w:color="auto"/>
          </w:divBdr>
        </w:div>
      </w:divsChild>
    </w:div>
    <w:div w:id="794787714">
      <w:bodyDiv w:val="1"/>
      <w:marLeft w:val="0"/>
      <w:marRight w:val="0"/>
      <w:marTop w:val="0"/>
      <w:marBottom w:val="0"/>
      <w:divBdr>
        <w:top w:val="none" w:sz="0" w:space="0" w:color="auto"/>
        <w:left w:val="none" w:sz="0" w:space="0" w:color="auto"/>
        <w:bottom w:val="none" w:sz="0" w:space="0" w:color="auto"/>
        <w:right w:val="none" w:sz="0" w:space="0" w:color="auto"/>
      </w:divBdr>
      <w:divsChild>
        <w:div w:id="1157190546">
          <w:marLeft w:val="0"/>
          <w:marRight w:val="0"/>
          <w:marTop w:val="0"/>
          <w:marBottom w:val="0"/>
          <w:divBdr>
            <w:top w:val="none" w:sz="0" w:space="0" w:color="auto"/>
            <w:left w:val="none" w:sz="0" w:space="0" w:color="auto"/>
            <w:bottom w:val="none" w:sz="0" w:space="0" w:color="auto"/>
            <w:right w:val="none" w:sz="0" w:space="0" w:color="auto"/>
          </w:divBdr>
          <w:divsChild>
            <w:div w:id="320737169">
              <w:marLeft w:val="0"/>
              <w:marRight w:val="0"/>
              <w:marTop w:val="0"/>
              <w:marBottom w:val="0"/>
              <w:divBdr>
                <w:top w:val="none" w:sz="0" w:space="0" w:color="auto"/>
                <w:left w:val="none" w:sz="0" w:space="0" w:color="auto"/>
                <w:bottom w:val="none" w:sz="0" w:space="0" w:color="auto"/>
                <w:right w:val="none" w:sz="0" w:space="0" w:color="auto"/>
              </w:divBdr>
              <w:divsChild>
                <w:div w:id="12756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0761">
          <w:marLeft w:val="0"/>
          <w:marRight w:val="0"/>
          <w:marTop w:val="0"/>
          <w:marBottom w:val="0"/>
          <w:divBdr>
            <w:top w:val="none" w:sz="0" w:space="0" w:color="auto"/>
            <w:left w:val="none" w:sz="0" w:space="0" w:color="auto"/>
            <w:bottom w:val="none" w:sz="0" w:space="0" w:color="auto"/>
            <w:right w:val="none" w:sz="0" w:space="0" w:color="auto"/>
          </w:divBdr>
          <w:divsChild>
            <w:div w:id="379672874">
              <w:marLeft w:val="0"/>
              <w:marRight w:val="0"/>
              <w:marTop w:val="0"/>
              <w:marBottom w:val="0"/>
              <w:divBdr>
                <w:top w:val="none" w:sz="0" w:space="0" w:color="auto"/>
                <w:left w:val="none" w:sz="0" w:space="0" w:color="auto"/>
                <w:bottom w:val="none" w:sz="0" w:space="0" w:color="auto"/>
                <w:right w:val="none" w:sz="0" w:space="0" w:color="auto"/>
              </w:divBdr>
              <w:divsChild>
                <w:div w:id="4773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7345">
          <w:marLeft w:val="0"/>
          <w:marRight w:val="0"/>
          <w:marTop w:val="0"/>
          <w:marBottom w:val="0"/>
          <w:divBdr>
            <w:top w:val="none" w:sz="0" w:space="0" w:color="auto"/>
            <w:left w:val="none" w:sz="0" w:space="0" w:color="auto"/>
            <w:bottom w:val="none" w:sz="0" w:space="0" w:color="auto"/>
            <w:right w:val="none" w:sz="0" w:space="0" w:color="auto"/>
          </w:divBdr>
          <w:divsChild>
            <w:div w:id="1996562917">
              <w:marLeft w:val="0"/>
              <w:marRight w:val="0"/>
              <w:marTop w:val="0"/>
              <w:marBottom w:val="0"/>
              <w:divBdr>
                <w:top w:val="none" w:sz="0" w:space="0" w:color="auto"/>
                <w:left w:val="none" w:sz="0" w:space="0" w:color="auto"/>
                <w:bottom w:val="none" w:sz="0" w:space="0" w:color="auto"/>
                <w:right w:val="none" w:sz="0" w:space="0" w:color="auto"/>
              </w:divBdr>
            </w:div>
            <w:div w:id="1304889799">
              <w:marLeft w:val="0"/>
              <w:marRight w:val="0"/>
              <w:marTop w:val="0"/>
              <w:marBottom w:val="0"/>
              <w:divBdr>
                <w:top w:val="none" w:sz="0" w:space="0" w:color="auto"/>
                <w:left w:val="none" w:sz="0" w:space="0" w:color="auto"/>
                <w:bottom w:val="none" w:sz="0" w:space="0" w:color="auto"/>
                <w:right w:val="none" w:sz="0" w:space="0" w:color="auto"/>
              </w:divBdr>
            </w:div>
          </w:divsChild>
        </w:div>
        <w:div w:id="624507405">
          <w:marLeft w:val="0"/>
          <w:marRight w:val="0"/>
          <w:marTop w:val="0"/>
          <w:marBottom w:val="0"/>
          <w:divBdr>
            <w:top w:val="none" w:sz="0" w:space="0" w:color="auto"/>
            <w:left w:val="none" w:sz="0" w:space="0" w:color="auto"/>
            <w:bottom w:val="none" w:sz="0" w:space="0" w:color="auto"/>
            <w:right w:val="none" w:sz="0" w:space="0" w:color="auto"/>
          </w:divBdr>
        </w:div>
        <w:div w:id="1746802007">
          <w:marLeft w:val="0"/>
          <w:marRight w:val="0"/>
          <w:marTop w:val="0"/>
          <w:marBottom w:val="0"/>
          <w:divBdr>
            <w:top w:val="none" w:sz="0" w:space="0" w:color="auto"/>
            <w:left w:val="none" w:sz="0" w:space="0" w:color="auto"/>
            <w:bottom w:val="none" w:sz="0" w:space="0" w:color="auto"/>
            <w:right w:val="none" w:sz="0" w:space="0" w:color="auto"/>
          </w:divBdr>
          <w:divsChild>
            <w:div w:id="6682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8302">
      <w:bodyDiv w:val="1"/>
      <w:marLeft w:val="0"/>
      <w:marRight w:val="0"/>
      <w:marTop w:val="0"/>
      <w:marBottom w:val="0"/>
      <w:divBdr>
        <w:top w:val="none" w:sz="0" w:space="0" w:color="auto"/>
        <w:left w:val="none" w:sz="0" w:space="0" w:color="auto"/>
        <w:bottom w:val="none" w:sz="0" w:space="0" w:color="auto"/>
        <w:right w:val="none" w:sz="0" w:space="0" w:color="auto"/>
      </w:divBdr>
      <w:divsChild>
        <w:div w:id="410542286">
          <w:marLeft w:val="0"/>
          <w:marRight w:val="300"/>
          <w:marTop w:val="0"/>
          <w:marBottom w:val="0"/>
          <w:divBdr>
            <w:top w:val="none" w:sz="0" w:space="0" w:color="auto"/>
            <w:left w:val="none" w:sz="0" w:space="0" w:color="auto"/>
            <w:bottom w:val="none" w:sz="0" w:space="0" w:color="auto"/>
            <w:right w:val="none" w:sz="0" w:space="0" w:color="auto"/>
          </w:divBdr>
          <w:divsChild>
            <w:div w:id="1044595818">
              <w:marLeft w:val="0"/>
              <w:marRight w:val="0"/>
              <w:marTop w:val="0"/>
              <w:marBottom w:val="0"/>
              <w:divBdr>
                <w:top w:val="none" w:sz="0" w:space="0" w:color="auto"/>
                <w:left w:val="none" w:sz="0" w:space="0" w:color="auto"/>
                <w:bottom w:val="none" w:sz="0" w:space="0" w:color="auto"/>
                <w:right w:val="none" w:sz="0" w:space="0" w:color="auto"/>
              </w:divBdr>
              <w:divsChild>
                <w:div w:id="2001031735">
                  <w:marLeft w:val="0"/>
                  <w:marRight w:val="0"/>
                  <w:marTop w:val="0"/>
                  <w:marBottom w:val="0"/>
                  <w:divBdr>
                    <w:top w:val="none" w:sz="0" w:space="0" w:color="auto"/>
                    <w:left w:val="none" w:sz="0" w:space="0" w:color="auto"/>
                    <w:bottom w:val="none" w:sz="0" w:space="0" w:color="auto"/>
                    <w:right w:val="none" w:sz="0" w:space="0" w:color="auto"/>
                  </w:divBdr>
                </w:div>
                <w:div w:id="508762465">
                  <w:marLeft w:val="0"/>
                  <w:marRight w:val="0"/>
                  <w:marTop w:val="0"/>
                  <w:marBottom w:val="0"/>
                  <w:divBdr>
                    <w:top w:val="none" w:sz="0" w:space="0" w:color="auto"/>
                    <w:left w:val="none" w:sz="0" w:space="0" w:color="auto"/>
                    <w:bottom w:val="none" w:sz="0" w:space="0" w:color="auto"/>
                    <w:right w:val="none" w:sz="0" w:space="0" w:color="auto"/>
                  </w:divBdr>
                </w:div>
              </w:divsChild>
            </w:div>
            <w:div w:id="538663896">
              <w:marLeft w:val="0"/>
              <w:marRight w:val="0"/>
              <w:marTop w:val="0"/>
              <w:marBottom w:val="0"/>
              <w:divBdr>
                <w:top w:val="none" w:sz="0" w:space="0" w:color="auto"/>
                <w:left w:val="none" w:sz="0" w:space="0" w:color="auto"/>
                <w:bottom w:val="none" w:sz="0" w:space="0" w:color="auto"/>
                <w:right w:val="none" w:sz="0" w:space="0" w:color="auto"/>
              </w:divBdr>
            </w:div>
          </w:divsChild>
        </w:div>
        <w:div w:id="1705519919">
          <w:marLeft w:val="0"/>
          <w:marRight w:val="0"/>
          <w:marTop w:val="0"/>
          <w:marBottom w:val="0"/>
          <w:divBdr>
            <w:top w:val="none" w:sz="0" w:space="0" w:color="auto"/>
            <w:left w:val="none" w:sz="0" w:space="0" w:color="auto"/>
            <w:bottom w:val="none" w:sz="0" w:space="0" w:color="auto"/>
            <w:right w:val="none" w:sz="0" w:space="0" w:color="auto"/>
          </w:divBdr>
        </w:div>
      </w:divsChild>
    </w:div>
    <w:div w:id="797182303">
      <w:bodyDiv w:val="1"/>
      <w:marLeft w:val="0"/>
      <w:marRight w:val="0"/>
      <w:marTop w:val="0"/>
      <w:marBottom w:val="0"/>
      <w:divBdr>
        <w:top w:val="none" w:sz="0" w:space="0" w:color="auto"/>
        <w:left w:val="none" w:sz="0" w:space="0" w:color="auto"/>
        <w:bottom w:val="none" w:sz="0" w:space="0" w:color="auto"/>
        <w:right w:val="none" w:sz="0" w:space="0" w:color="auto"/>
      </w:divBdr>
      <w:divsChild>
        <w:div w:id="1243953733">
          <w:marLeft w:val="0"/>
          <w:marRight w:val="0"/>
          <w:marTop w:val="0"/>
          <w:marBottom w:val="0"/>
          <w:divBdr>
            <w:top w:val="none" w:sz="0" w:space="0" w:color="auto"/>
            <w:left w:val="none" w:sz="0" w:space="0" w:color="auto"/>
            <w:bottom w:val="none" w:sz="0" w:space="0" w:color="auto"/>
            <w:right w:val="none" w:sz="0" w:space="0" w:color="auto"/>
          </w:divBdr>
        </w:div>
        <w:div w:id="1684475485">
          <w:marLeft w:val="0"/>
          <w:marRight w:val="0"/>
          <w:marTop w:val="0"/>
          <w:marBottom w:val="0"/>
          <w:divBdr>
            <w:top w:val="none" w:sz="0" w:space="0" w:color="auto"/>
            <w:left w:val="none" w:sz="0" w:space="0" w:color="auto"/>
            <w:bottom w:val="none" w:sz="0" w:space="0" w:color="auto"/>
            <w:right w:val="none" w:sz="0" w:space="0" w:color="auto"/>
          </w:divBdr>
          <w:divsChild>
            <w:div w:id="193690081">
              <w:marLeft w:val="0"/>
              <w:marRight w:val="0"/>
              <w:marTop w:val="0"/>
              <w:marBottom w:val="0"/>
              <w:divBdr>
                <w:top w:val="none" w:sz="0" w:space="0" w:color="auto"/>
                <w:left w:val="none" w:sz="0" w:space="0" w:color="auto"/>
                <w:bottom w:val="none" w:sz="0" w:space="0" w:color="auto"/>
                <w:right w:val="none" w:sz="0" w:space="0" w:color="auto"/>
              </w:divBdr>
            </w:div>
            <w:div w:id="1517109462">
              <w:marLeft w:val="0"/>
              <w:marRight w:val="0"/>
              <w:marTop w:val="0"/>
              <w:marBottom w:val="0"/>
              <w:divBdr>
                <w:top w:val="none" w:sz="0" w:space="0" w:color="auto"/>
                <w:left w:val="none" w:sz="0" w:space="0" w:color="auto"/>
                <w:bottom w:val="none" w:sz="0" w:space="0" w:color="auto"/>
                <w:right w:val="none" w:sz="0" w:space="0" w:color="auto"/>
              </w:divBdr>
            </w:div>
          </w:divsChild>
        </w:div>
        <w:div w:id="1403990848">
          <w:marLeft w:val="0"/>
          <w:marRight w:val="0"/>
          <w:marTop w:val="0"/>
          <w:marBottom w:val="0"/>
          <w:divBdr>
            <w:top w:val="none" w:sz="0" w:space="0" w:color="auto"/>
            <w:left w:val="none" w:sz="0" w:space="0" w:color="auto"/>
            <w:bottom w:val="none" w:sz="0" w:space="0" w:color="auto"/>
            <w:right w:val="none" w:sz="0" w:space="0" w:color="auto"/>
          </w:divBdr>
          <w:divsChild>
            <w:div w:id="807940422">
              <w:marLeft w:val="0"/>
              <w:marRight w:val="0"/>
              <w:marTop w:val="0"/>
              <w:marBottom w:val="0"/>
              <w:divBdr>
                <w:top w:val="none" w:sz="0" w:space="0" w:color="auto"/>
                <w:left w:val="none" w:sz="0" w:space="0" w:color="auto"/>
                <w:bottom w:val="none" w:sz="0" w:space="0" w:color="auto"/>
                <w:right w:val="none" w:sz="0" w:space="0" w:color="auto"/>
              </w:divBdr>
              <w:divsChild>
                <w:div w:id="506866767">
                  <w:marLeft w:val="0"/>
                  <w:marRight w:val="0"/>
                  <w:marTop w:val="0"/>
                  <w:marBottom w:val="0"/>
                  <w:divBdr>
                    <w:top w:val="none" w:sz="0" w:space="0" w:color="auto"/>
                    <w:left w:val="none" w:sz="0" w:space="0" w:color="auto"/>
                    <w:bottom w:val="none" w:sz="0" w:space="0" w:color="auto"/>
                    <w:right w:val="none" w:sz="0" w:space="0" w:color="auto"/>
                  </w:divBdr>
                </w:div>
                <w:div w:id="8135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6783">
      <w:bodyDiv w:val="1"/>
      <w:marLeft w:val="0"/>
      <w:marRight w:val="0"/>
      <w:marTop w:val="0"/>
      <w:marBottom w:val="0"/>
      <w:divBdr>
        <w:top w:val="none" w:sz="0" w:space="0" w:color="auto"/>
        <w:left w:val="none" w:sz="0" w:space="0" w:color="auto"/>
        <w:bottom w:val="none" w:sz="0" w:space="0" w:color="auto"/>
        <w:right w:val="none" w:sz="0" w:space="0" w:color="auto"/>
      </w:divBdr>
      <w:divsChild>
        <w:div w:id="1561092895">
          <w:marLeft w:val="0"/>
          <w:marRight w:val="0"/>
          <w:marTop w:val="0"/>
          <w:marBottom w:val="0"/>
          <w:divBdr>
            <w:top w:val="none" w:sz="0" w:space="0" w:color="auto"/>
            <w:left w:val="none" w:sz="0" w:space="0" w:color="auto"/>
            <w:bottom w:val="none" w:sz="0" w:space="0" w:color="auto"/>
            <w:right w:val="none" w:sz="0" w:space="0" w:color="auto"/>
          </w:divBdr>
        </w:div>
        <w:div w:id="125661426">
          <w:marLeft w:val="0"/>
          <w:marRight w:val="0"/>
          <w:marTop w:val="0"/>
          <w:marBottom w:val="0"/>
          <w:divBdr>
            <w:top w:val="none" w:sz="0" w:space="0" w:color="auto"/>
            <w:left w:val="none" w:sz="0" w:space="0" w:color="auto"/>
            <w:bottom w:val="none" w:sz="0" w:space="0" w:color="auto"/>
            <w:right w:val="none" w:sz="0" w:space="0" w:color="auto"/>
          </w:divBdr>
          <w:divsChild>
            <w:div w:id="948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072">
      <w:bodyDiv w:val="1"/>
      <w:marLeft w:val="0"/>
      <w:marRight w:val="0"/>
      <w:marTop w:val="0"/>
      <w:marBottom w:val="0"/>
      <w:divBdr>
        <w:top w:val="none" w:sz="0" w:space="0" w:color="auto"/>
        <w:left w:val="none" w:sz="0" w:space="0" w:color="auto"/>
        <w:bottom w:val="none" w:sz="0" w:space="0" w:color="auto"/>
        <w:right w:val="none" w:sz="0" w:space="0" w:color="auto"/>
      </w:divBdr>
      <w:divsChild>
        <w:div w:id="1802111708">
          <w:marLeft w:val="0"/>
          <w:marRight w:val="0"/>
          <w:marTop w:val="0"/>
          <w:marBottom w:val="0"/>
          <w:divBdr>
            <w:top w:val="none" w:sz="0" w:space="0" w:color="auto"/>
            <w:left w:val="none" w:sz="0" w:space="0" w:color="auto"/>
            <w:bottom w:val="none" w:sz="0" w:space="0" w:color="auto"/>
            <w:right w:val="none" w:sz="0" w:space="0" w:color="auto"/>
          </w:divBdr>
        </w:div>
      </w:divsChild>
    </w:div>
    <w:div w:id="800539787">
      <w:bodyDiv w:val="1"/>
      <w:marLeft w:val="0"/>
      <w:marRight w:val="0"/>
      <w:marTop w:val="0"/>
      <w:marBottom w:val="0"/>
      <w:divBdr>
        <w:top w:val="none" w:sz="0" w:space="0" w:color="auto"/>
        <w:left w:val="none" w:sz="0" w:space="0" w:color="auto"/>
        <w:bottom w:val="none" w:sz="0" w:space="0" w:color="auto"/>
        <w:right w:val="none" w:sz="0" w:space="0" w:color="auto"/>
      </w:divBdr>
      <w:divsChild>
        <w:div w:id="323360578">
          <w:marLeft w:val="0"/>
          <w:marRight w:val="0"/>
          <w:marTop w:val="0"/>
          <w:marBottom w:val="0"/>
          <w:divBdr>
            <w:top w:val="none" w:sz="0" w:space="0" w:color="auto"/>
            <w:left w:val="none" w:sz="0" w:space="0" w:color="auto"/>
            <w:bottom w:val="none" w:sz="0" w:space="0" w:color="auto"/>
            <w:right w:val="none" w:sz="0" w:space="0" w:color="auto"/>
          </w:divBdr>
          <w:divsChild>
            <w:div w:id="2109815403">
              <w:marLeft w:val="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
          </w:divsChild>
        </w:div>
        <w:div w:id="1426926416">
          <w:marLeft w:val="0"/>
          <w:marRight w:val="0"/>
          <w:marTop w:val="0"/>
          <w:marBottom w:val="0"/>
          <w:divBdr>
            <w:top w:val="none" w:sz="0" w:space="0" w:color="auto"/>
            <w:left w:val="none" w:sz="0" w:space="0" w:color="auto"/>
            <w:bottom w:val="none" w:sz="0" w:space="0" w:color="auto"/>
            <w:right w:val="none" w:sz="0" w:space="0" w:color="auto"/>
          </w:divBdr>
        </w:div>
      </w:divsChild>
    </w:div>
    <w:div w:id="801769925">
      <w:bodyDiv w:val="1"/>
      <w:marLeft w:val="0"/>
      <w:marRight w:val="0"/>
      <w:marTop w:val="0"/>
      <w:marBottom w:val="0"/>
      <w:divBdr>
        <w:top w:val="none" w:sz="0" w:space="0" w:color="auto"/>
        <w:left w:val="none" w:sz="0" w:space="0" w:color="auto"/>
        <w:bottom w:val="none" w:sz="0" w:space="0" w:color="auto"/>
        <w:right w:val="none" w:sz="0" w:space="0" w:color="auto"/>
      </w:divBdr>
      <w:divsChild>
        <w:div w:id="1667784520">
          <w:marLeft w:val="0"/>
          <w:marRight w:val="0"/>
          <w:marTop w:val="0"/>
          <w:marBottom w:val="0"/>
          <w:divBdr>
            <w:top w:val="none" w:sz="0" w:space="0" w:color="auto"/>
            <w:left w:val="none" w:sz="0" w:space="0" w:color="auto"/>
            <w:bottom w:val="none" w:sz="0" w:space="0" w:color="auto"/>
            <w:right w:val="none" w:sz="0" w:space="0" w:color="auto"/>
          </w:divBdr>
          <w:divsChild>
            <w:div w:id="210116868">
              <w:marLeft w:val="0"/>
              <w:marRight w:val="0"/>
              <w:marTop w:val="0"/>
              <w:marBottom w:val="0"/>
              <w:divBdr>
                <w:top w:val="none" w:sz="0" w:space="0" w:color="auto"/>
                <w:left w:val="none" w:sz="0" w:space="0" w:color="auto"/>
                <w:bottom w:val="none" w:sz="0" w:space="0" w:color="auto"/>
                <w:right w:val="none" w:sz="0" w:space="0" w:color="auto"/>
              </w:divBdr>
            </w:div>
            <w:div w:id="983125907">
              <w:marLeft w:val="0"/>
              <w:marRight w:val="0"/>
              <w:marTop w:val="0"/>
              <w:marBottom w:val="0"/>
              <w:divBdr>
                <w:top w:val="none" w:sz="0" w:space="0" w:color="auto"/>
                <w:left w:val="none" w:sz="0" w:space="0" w:color="auto"/>
                <w:bottom w:val="none" w:sz="0" w:space="0" w:color="auto"/>
                <w:right w:val="none" w:sz="0" w:space="0" w:color="auto"/>
              </w:divBdr>
            </w:div>
          </w:divsChild>
        </w:div>
        <w:div w:id="1660034615">
          <w:marLeft w:val="0"/>
          <w:marRight w:val="0"/>
          <w:marTop w:val="0"/>
          <w:marBottom w:val="0"/>
          <w:divBdr>
            <w:top w:val="none" w:sz="0" w:space="0" w:color="auto"/>
            <w:left w:val="none" w:sz="0" w:space="0" w:color="auto"/>
            <w:bottom w:val="none" w:sz="0" w:space="0" w:color="auto"/>
            <w:right w:val="none" w:sz="0" w:space="0" w:color="auto"/>
          </w:divBdr>
        </w:div>
      </w:divsChild>
    </w:div>
    <w:div w:id="802698607">
      <w:bodyDiv w:val="1"/>
      <w:marLeft w:val="0"/>
      <w:marRight w:val="0"/>
      <w:marTop w:val="0"/>
      <w:marBottom w:val="0"/>
      <w:divBdr>
        <w:top w:val="none" w:sz="0" w:space="0" w:color="auto"/>
        <w:left w:val="none" w:sz="0" w:space="0" w:color="auto"/>
        <w:bottom w:val="none" w:sz="0" w:space="0" w:color="auto"/>
        <w:right w:val="none" w:sz="0" w:space="0" w:color="auto"/>
      </w:divBdr>
      <w:divsChild>
        <w:div w:id="1224606180">
          <w:marLeft w:val="0"/>
          <w:marRight w:val="0"/>
          <w:marTop w:val="0"/>
          <w:marBottom w:val="0"/>
          <w:divBdr>
            <w:top w:val="none" w:sz="0" w:space="0" w:color="auto"/>
            <w:left w:val="none" w:sz="0" w:space="0" w:color="auto"/>
            <w:bottom w:val="none" w:sz="0" w:space="0" w:color="auto"/>
            <w:right w:val="none" w:sz="0" w:space="0" w:color="auto"/>
          </w:divBdr>
          <w:divsChild>
            <w:div w:id="5511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595">
      <w:bodyDiv w:val="1"/>
      <w:marLeft w:val="0"/>
      <w:marRight w:val="0"/>
      <w:marTop w:val="0"/>
      <w:marBottom w:val="0"/>
      <w:divBdr>
        <w:top w:val="none" w:sz="0" w:space="0" w:color="auto"/>
        <w:left w:val="none" w:sz="0" w:space="0" w:color="auto"/>
        <w:bottom w:val="none" w:sz="0" w:space="0" w:color="auto"/>
        <w:right w:val="none" w:sz="0" w:space="0" w:color="auto"/>
      </w:divBdr>
      <w:divsChild>
        <w:div w:id="97912148">
          <w:marLeft w:val="0"/>
          <w:marRight w:val="0"/>
          <w:marTop w:val="0"/>
          <w:marBottom w:val="0"/>
          <w:divBdr>
            <w:top w:val="none" w:sz="0" w:space="0" w:color="auto"/>
            <w:left w:val="none" w:sz="0" w:space="0" w:color="auto"/>
            <w:bottom w:val="none" w:sz="0" w:space="0" w:color="auto"/>
            <w:right w:val="none" w:sz="0" w:space="0" w:color="auto"/>
          </w:divBdr>
        </w:div>
        <w:div w:id="1852990158">
          <w:marLeft w:val="0"/>
          <w:marRight w:val="0"/>
          <w:marTop w:val="0"/>
          <w:marBottom w:val="0"/>
          <w:divBdr>
            <w:top w:val="none" w:sz="0" w:space="0" w:color="auto"/>
            <w:left w:val="none" w:sz="0" w:space="0" w:color="auto"/>
            <w:bottom w:val="none" w:sz="0" w:space="0" w:color="auto"/>
            <w:right w:val="none" w:sz="0" w:space="0" w:color="auto"/>
          </w:divBdr>
        </w:div>
        <w:div w:id="735788754">
          <w:marLeft w:val="0"/>
          <w:marRight w:val="0"/>
          <w:marTop w:val="0"/>
          <w:marBottom w:val="75"/>
          <w:divBdr>
            <w:top w:val="none" w:sz="0" w:space="0" w:color="auto"/>
            <w:left w:val="none" w:sz="0" w:space="0" w:color="auto"/>
            <w:bottom w:val="none" w:sz="0" w:space="0" w:color="auto"/>
            <w:right w:val="none" w:sz="0" w:space="0" w:color="auto"/>
          </w:divBdr>
        </w:div>
        <w:div w:id="256332945">
          <w:marLeft w:val="0"/>
          <w:marRight w:val="0"/>
          <w:marTop w:val="225"/>
          <w:marBottom w:val="225"/>
          <w:divBdr>
            <w:top w:val="none" w:sz="0" w:space="0" w:color="auto"/>
            <w:left w:val="none" w:sz="0" w:space="0" w:color="auto"/>
            <w:bottom w:val="none" w:sz="0" w:space="0" w:color="auto"/>
            <w:right w:val="none" w:sz="0" w:space="0" w:color="auto"/>
          </w:divBdr>
          <w:divsChild>
            <w:div w:id="1430589712">
              <w:marLeft w:val="0"/>
              <w:marRight w:val="0"/>
              <w:marTop w:val="0"/>
              <w:marBottom w:val="0"/>
              <w:divBdr>
                <w:top w:val="none" w:sz="0" w:space="0" w:color="auto"/>
                <w:left w:val="none" w:sz="0" w:space="0" w:color="auto"/>
                <w:bottom w:val="none" w:sz="0" w:space="0" w:color="auto"/>
                <w:right w:val="none" w:sz="0" w:space="0" w:color="auto"/>
              </w:divBdr>
              <w:divsChild>
                <w:div w:id="651369997">
                  <w:marLeft w:val="0"/>
                  <w:marRight w:val="0"/>
                  <w:marTop w:val="0"/>
                  <w:marBottom w:val="0"/>
                  <w:divBdr>
                    <w:top w:val="none" w:sz="0" w:space="0" w:color="auto"/>
                    <w:left w:val="none" w:sz="0" w:space="0" w:color="auto"/>
                    <w:bottom w:val="none" w:sz="0" w:space="0" w:color="auto"/>
                    <w:right w:val="none" w:sz="0" w:space="0" w:color="auto"/>
                  </w:divBdr>
                </w:div>
                <w:div w:id="1924025531">
                  <w:marLeft w:val="0"/>
                  <w:marRight w:val="0"/>
                  <w:marTop w:val="0"/>
                  <w:marBottom w:val="0"/>
                  <w:divBdr>
                    <w:top w:val="none" w:sz="0" w:space="0" w:color="auto"/>
                    <w:left w:val="none" w:sz="0" w:space="0" w:color="auto"/>
                    <w:bottom w:val="none" w:sz="0" w:space="0" w:color="auto"/>
                    <w:right w:val="none" w:sz="0" w:space="0" w:color="auto"/>
                  </w:divBdr>
                </w:div>
                <w:div w:id="946892213">
                  <w:marLeft w:val="0"/>
                  <w:marRight w:val="0"/>
                  <w:marTop w:val="0"/>
                  <w:marBottom w:val="0"/>
                  <w:divBdr>
                    <w:top w:val="none" w:sz="0" w:space="0" w:color="auto"/>
                    <w:left w:val="none" w:sz="0" w:space="0" w:color="auto"/>
                    <w:bottom w:val="none" w:sz="0" w:space="0" w:color="auto"/>
                    <w:right w:val="none" w:sz="0" w:space="0" w:color="auto"/>
                  </w:divBdr>
                  <w:divsChild>
                    <w:div w:id="1893271434">
                      <w:marLeft w:val="0"/>
                      <w:marRight w:val="0"/>
                      <w:marTop w:val="0"/>
                      <w:marBottom w:val="0"/>
                      <w:divBdr>
                        <w:top w:val="none" w:sz="0" w:space="0" w:color="auto"/>
                        <w:left w:val="none" w:sz="0" w:space="0" w:color="auto"/>
                        <w:bottom w:val="none" w:sz="0" w:space="0" w:color="auto"/>
                        <w:right w:val="none" w:sz="0" w:space="0" w:color="auto"/>
                      </w:divBdr>
                      <w:divsChild>
                        <w:div w:id="882138768">
                          <w:marLeft w:val="0"/>
                          <w:marRight w:val="0"/>
                          <w:marTop w:val="0"/>
                          <w:marBottom w:val="0"/>
                          <w:divBdr>
                            <w:top w:val="none" w:sz="0" w:space="0" w:color="auto"/>
                            <w:left w:val="none" w:sz="0" w:space="0" w:color="auto"/>
                            <w:bottom w:val="none" w:sz="0" w:space="0" w:color="auto"/>
                            <w:right w:val="none" w:sz="0" w:space="0" w:color="auto"/>
                          </w:divBdr>
                        </w:div>
                      </w:divsChild>
                    </w:div>
                    <w:div w:id="1286305666">
                      <w:marLeft w:val="0"/>
                      <w:marRight w:val="0"/>
                      <w:marTop w:val="0"/>
                      <w:marBottom w:val="0"/>
                      <w:divBdr>
                        <w:top w:val="none" w:sz="0" w:space="0" w:color="auto"/>
                        <w:left w:val="none" w:sz="0" w:space="0" w:color="auto"/>
                        <w:bottom w:val="none" w:sz="0" w:space="0" w:color="auto"/>
                        <w:right w:val="none" w:sz="0" w:space="0" w:color="auto"/>
                      </w:divBdr>
                      <w:divsChild>
                        <w:div w:id="1255169893">
                          <w:marLeft w:val="0"/>
                          <w:marRight w:val="0"/>
                          <w:marTop w:val="0"/>
                          <w:marBottom w:val="0"/>
                          <w:divBdr>
                            <w:top w:val="none" w:sz="0" w:space="0" w:color="auto"/>
                            <w:left w:val="none" w:sz="0" w:space="0" w:color="auto"/>
                            <w:bottom w:val="none" w:sz="0" w:space="0" w:color="auto"/>
                            <w:right w:val="none" w:sz="0" w:space="0" w:color="auto"/>
                          </w:divBdr>
                        </w:div>
                      </w:divsChild>
                    </w:div>
                    <w:div w:id="485439340">
                      <w:marLeft w:val="0"/>
                      <w:marRight w:val="0"/>
                      <w:marTop w:val="0"/>
                      <w:marBottom w:val="0"/>
                      <w:divBdr>
                        <w:top w:val="none" w:sz="0" w:space="0" w:color="auto"/>
                        <w:left w:val="none" w:sz="0" w:space="0" w:color="auto"/>
                        <w:bottom w:val="none" w:sz="0" w:space="0" w:color="auto"/>
                        <w:right w:val="none" w:sz="0" w:space="0" w:color="auto"/>
                      </w:divBdr>
                      <w:divsChild>
                        <w:div w:id="13277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88104">
          <w:marLeft w:val="0"/>
          <w:marRight w:val="0"/>
          <w:marTop w:val="0"/>
          <w:marBottom w:val="0"/>
          <w:divBdr>
            <w:top w:val="none" w:sz="0" w:space="0" w:color="auto"/>
            <w:left w:val="none" w:sz="0" w:space="0" w:color="auto"/>
            <w:bottom w:val="none" w:sz="0" w:space="0" w:color="auto"/>
            <w:right w:val="none" w:sz="0" w:space="0" w:color="auto"/>
          </w:divBdr>
        </w:div>
        <w:div w:id="243993536">
          <w:marLeft w:val="0"/>
          <w:marRight w:val="0"/>
          <w:marTop w:val="0"/>
          <w:marBottom w:val="0"/>
          <w:divBdr>
            <w:top w:val="none" w:sz="0" w:space="0" w:color="auto"/>
            <w:left w:val="none" w:sz="0" w:space="0" w:color="auto"/>
            <w:bottom w:val="none" w:sz="0" w:space="0" w:color="auto"/>
            <w:right w:val="none" w:sz="0" w:space="0" w:color="auto"/>
          </w:divBdr>
          <w:divsChild>
            <w:div w:id="308367603">
              <w:marLeft w:val="0"/>
              <w:marRight w:val="0"/>
              <w:marTop w:val="0"/>
              <w:marBottom w:val="0"/>
              <w:divBdr>
                <w:top w:val="none" w:sz="0" w:space="0" w:color="auto"/>
                <w:left w:val="none" w:sz="0" w:space="0" w:color="auto"/>
                <w:bottom w:val="none" w:sz="0" w:space="0" w:color="auto"/>
                <w:right w:val="none" w:sz="0" w:space="0" w:color="auto"/>
              </w:divBdr>
            </w:div>
          </w:divsChild>
        </w:div>
        <w:div w:id="2146196077">
          <w:marLeft w:val="0"/>
          <w:marRight w:val="0"/>
          <w:marTop w:val="0"/>
          <w:marBottom w:val="0"/>
          <w:divBdr>
            <w:top w:val="none" w:sz="0" w:space="0" w:color="auto"/>
            <w:left w:val="none" w:sz="0" w:space="0" w:color="auto"/>
            <w:bottom w:val="none" w:sz="0" w:space="0" w:color="auto"/>
            <w:right w:val="none" w:sz="0" w:space="0" w:color="auto"/>
          </w:divBdr>
          <w:divsChild>
            <w:div w:id="1037049585">
              <w:marLeft w:val="0"/>
              <w:marRight w:val="0"/>
              <w:marTop w:val="0"/>
              <w:marBottom w:val="0"/>
              <w:divBdr>
                <w:top w:val="none" w:sz="0" w:space="0" w:color="auto"/>
                <w:left w:val="none" w:sz="0" w:space="0" w:color="auto"/>
                <w:bottom w:val="none" w:sz="0" w:space="0" w:color="auto"/>
                <w:right w:val="none" w:sz="0" w:space="0" w:color="auto"/>
              </w:divBdr>
              <w:divsChild>
                <w:div w:id="1615363388">
                  <w:marLeft w:val="0"/>
                  <w:marRight w:val="0"/>
                  <w:marTop w:val="0"/>
                  <w:marBottom w:val="0"/>
                  <w:divBdr>
                    <w:top w:val="none" w:sz="0" w:space="0" w:color="auto"/>
                    <w:left w:val="none" w:sz="0" w:space="0" w:color="auto"/>
                    <w:bottom w:val="none" w:sz="0" w:space="0" w:color="auto"/>
                    <w:right w:val="none" w:sz="0" w:space="0" w:color="auto"/>
                  </w:divBdr>
                </w:div>
                <w:div w:id="140199796">
                  <w:marLeft w:val="0"/>
                  <w:marRight w:val="0"/>
                  <w:marTop w:val="0"/>
                  <w:marBottom w:val="0"/>
                  <w:divBdr>
                    <w:top w:val="none" w:sz="0" w:space="0" w:color="auto"/>
                    <w:left w:val="none" w:sz="0" w:space="0" w:color="auto"/>
                    <w:bottom w:val="none" w:sz="0" w:space="0" w:color="auto"/>
                    <w:right w:val="none" w:sz="0" w:space="0" w:color="auto"/>
                  </w:divBdr>
                </w:div>
              </w:divsChild>
            </w:div>
            <w:div w:id="81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114">
      <w:bodyDiv w:val="1"/>
      <w:marLeft w:val="0"/>
      <w:marRight w:val="0"/>
      <w:marTop w:val="0"/>
      <w:marBottom w:val="0"/>
      <w:divBdr>
        <w:top w:val="none" w:sz="0" w:space="0" w:color="auto"/>
        <w:left w:val="none" w:sz="0" w:space="0" w:color="auto"/>
        <w:bottom w:val="none" w:sz="0" w:space="0" w:color="auto"/>
        <w:right w:val="none" w:sz="0" w:space="0" w:color="auto"/>
      </w:divBdr>
      <w:divsChild>
        <w:div w:id="766117881">
          <w:marLeft w:val="0"/>
          <w:marRight w:val="0"/>
          <w:marTop w:val="0"/>
          <w:marBottom w:val="0"/>
          <w:divBdr>
            <w:top w:val="none" w:sz="0" w:space="0" w:color="auto"/>
            <w:left w:val="none" w:sz="0" w:space="0" w:color="auto"/>
            <w:bottom w:val="none" w:sz="0" w:space="0" w:color="auto"/>
            <w:right w:val="none" w:sz="0" w:space="0" w:color="auto"/>
          </w:divBdr>
          <w:divsChild>
            <w:div w:id="1479807845">
              <w:marLeft w:val="0"/>
              <w:marRight w:val="0"/>
              <w:marTop w:val="0"/>
              <w:marBottom w:val="0"/>
              <w:divBdr>
                <w:top w:val="none" w:sz="0" w:space="0" w:color="auto"/>
                <w:left w:val="none" w:sz="0" w:space="0" w:color="auto"/>
                <w:bottom w:val="none" w:sz="0" w:space="0" w:color="auto"/>
                <w:right w:val="none" w:sz="0" w:space="0" w:color="auto"/>
              </w:divBdr>
            </w:div>
            <w:div w:id="186254377">
              <w:marLeft w:val="0"/>
              <w:marRight w:val="0"/>
              <w:marTop w:val="0"/>
              <w:marBottom w:val="0"/>
              <w:divBdr>
                <w:top w:val="none" w:sz="0" w:space="0" w:color="auto"/>
                <w:left w:val="none" w:sz="0" w:space="0" w:color="auto"/>
                <w:bottom w:val="none" w:sz="0" w:space="0" w:color="auto"/>
                <w:right w:val="none" w:sz="0" w:space="0" w:color="auto"/>
              </w:divBdr>
            </w:div>
          </w:divsChild>
        </w:div>
        <w:div w:id="1721898420">
          <w:marLeft w:val="0"/>
          <w:marRight w:val="0"/>
          <w:marTop w:val="0"/>
          <w:marBottom w:val="0"/>
          <w:divBdr>
            <w:top w:val="none" w:sz="0" w:space="0" w:color="auto"/>
            <w:left w:val="none" w:sz="0" w:space="0" w:color="auto"/>
            <w:bottom w:val="none" w:sz="0" w:space="0" w:color="auto"/>
            <w:right w:val="none" w:sz="0" w:space="0" w:color="auto"/>
          </w:divBdr>
        </w:div>
      </w:divsChild>
    </w:div>
    <w:div w:id="805389340">
      <w:bodyDiv w:val="1"/>
      <w:marLeft w:val="0"/>
      <w:marRight w:val="0"/>
      <w:marTop w:val="0"/>
      <w:marBottom w:val="0"/>
      <w:divBdr>
        <w:top w:val="none" w:sz="0" w:space="0" w:color="auto"/>
        <w:left w:val="none" w:sz="0" w:space="0" w:color="auto"/>
        <w:bottom w:val="none" w:sz="0" w:space="0" w:color="auto"/>
        <w:right w:val="none" w:sz="0" w:space="0" w:color="auto"/>
      </w:divBdr>
    </w:div>
    <w:div w:id="805509003">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sChild>
            <w:div w:id="112557983">
              <w:marLeft w:val="0"/>
              <w:marRight w:val="0"/>
              <w:marTop w:val="0"/>
              <w:marBottom w:val="0"/>
              <w:divBdr>
                <w:top w:val="none" w:sz="0" w:space="0" w:color="auto"/>
                <w:left w:val="none" w:sz="0" w:space="0" w:color="auto"/>
                <w:bottom w:val="none" w:sz="0" w:space="0" w:color="auto"/>
                <w:right w:val="none" w:sz="0" w:space="0" w:color="auto"/>
              </w:divBdr>
              <w:divsChild>
                <w:div w:id="3433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7680">
      <w:bodyDiv w:val="1"/>
      <w:marLeft w:val="0"/>
      <w:marRight w:val="0"/>
      <w:marTop w:val="0"/>
      <w:marBottom w:val="0"/>
      <w:divBdr>
        <w:top w:val="none" w:sz="0" w:space="0" w:color="auto"/>
        <w:left w:val="none" w:sz="0" w:space="0" w:color="auto"/>
        <w:bottom w:val="none" w:sz="0" w:space="0" w:color="auto"/>
        <w:right w:val="none" w:sz="0" w:space="0" w:color="auto"/>
      </w:divBdr>
      <w:divsChild>
        <w:div w:id="905453685">
          <w:marLeft w:val="0"/>
          <w:marRight w:val="0"/>
          <w:marTop w:val="0"/>
          <w:marBottom w:val="0"/>
          <w:divBdr>
            <w:top w:val="none" w:sz="0" w:space="0" w:color="auto"/>
            <w:left w:val="none" w:sz="0" w:space="0" w:color="auto"/>
            <w:bottom w:val="none" w:sz="0" w:space="0" w:color="auto"/>
            <w:right w:val="none" w:sz="0" w:space="0" w:color="auto"/>
          </w:divBdr>
          <w:divsChild>
            <w:div w:id="1737123869">
              <w:marLeft w:val="0"/>
              <w:marRight w:val="0"/>
              <w:marTop w:val="0"/>
              <w:marBottom w:val="0"/>
              <w:divBdr>
                <w:top w:val="none" w:sz="0" w:space="0" w:color="auto"/>
                <w:left w:val="none" w:sz="0" w:space="0" w:color="auto"/>
                <w:bottom w:val="none" w:sz="0" w:space="0" w:color="auto"/>
                <w:right w:val="none" w:sz="0" w:space="0" w:color="auto"/>
              </w:divBdr>
            </w:div>
            <w:div w:id="1295329612">
              <w:marLeft w:val="0"/>
              <w:marRight w:val="0"/>
              <w:marTop w:val="0"/>
              <w:marBottom w:val="0"/>
              <w:divBdr>
                <w:top w:val="none" w:sz="0" w:space="0" w:color="auto"/>
                <w:left w:val="none" w:sz="0" w:space="0" w:color="auto"/>
                <w:bottom w:val="none" w:sz="0" w:space="0" w:color="auto"/>
                <w:right w:val="none" w:sz="0" w:space="0" w:color="auto"/>
              </w:divBdr>
            </w:div>
            <w:div w:id="729227461">
              <w:marLeft w:val="0"/>
              <w:marRight w:val="0"/>
              <w:marTop w:val="0"/>
              <w:marBottom w:val="0"/>
              <w:divBdr>
                <w:top w:val="none" w:sz="0" w:space="0" w:color="auto"/>
                <w:left w:val="none" w:sz="0" w:space="0" w:color="auto"/>
                <w:bottom w:val="none" w:sz="0" w:space="0" w:color="auto"/>
                <w:right w:val="none" w:sz="0" w:space="0" w:color="auto"/>
              </w:divBdr>
              <w:divsChild>
                <w:div w:id="1770852930">
                  <w:marLeft w:val="0"/>
                  <w:marRight w:val="0"/>
                  <w:marTop w:val="0"/>
                  <w:marBottom w:val="0"/>
                  <w:divBdr>
                    <w:top w:val="none" w:sz="0" w:space="0" w:color="auto"/>
                    <w:left w:val="none" w:sz="0" w:space="0" w:color="auto"/>
                    <w:bottom w:val="none" w:sz="0" w:space="0" w:color="auto"/>
                    <w:right w:val="none" w:sz="0" w:space="0" w:color="auto"/>
                  </w:divBdr>
                </w:div>
                <w:div w:id="19662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4977">
      <w:bodyDiv w:val="1"/>
      <w:marLeft w:val="0"/>
      <w:marRight w:val="0"/>
      <w:marTop w:val="0"/>
      <w:marBottom w:val="0"/>
      <w:divBdr>
        <w:top w:val="none" w:sz="0" w:space="0" w:color="auto"/>
        <w:left w:val="none" w:sz="0" w:space="0" w:color="auto"/>
        <w:bottom w:val="none" w:sz="0" w:space="0" w:color="auto"/>
        <w:right w:val="none" w:sz="0" w:space="0" w:color="auto"/>
      </w:divBdr>
      <w:divsChild>
        <w:div w:id="1251810841">
          <w:marLeft w:val="0"/>
          <w:marRight w:val="0"/>
          <w:marTop w:val="0"/>
          <w:marBottom w:val="0"/>
          <w:divBdr>
            <w:top w:val="none" w:sz="0" w:space="0" w:color="auto"/>
            <w:left w:val="none" w:sz="0" w:space="0" w:color="auto"/>
            <w:bottom w:val="none" w:sz="0" w:space="0" w:color="auto"/>
            <w:right w:val="none" w:sz="0" w:space="0" w:color="auto"/>
          </w:divBdr>
          <w:divsChild>
            <w:div w:id="600601743">
              <w:marLeft w:val="0"/>
              <w:marRight w:val="0"/>
              <w:marTop w:val="0"/>
              <w:marBottom w:val="0"/>
              <w:divBdr>
                <w:top w:val="none" w:sz="0" w:space="0" w:color="auto"/>
                <w:left w:val="none" w:sz="0" w:space="0" w:color="auto"/>
                <w:bottom w:val="none" w:sz="0" w:space="0" w:color="auto"/>
                <w:right w:val="none" w:sz="0" w:space="0" w:color="auto"/>
              </w:divBdr>
              <w:divsChild>
                <w:div w:id="94180111">
                  <w:marLeft w:val="0"/>
                  <w:marRight w:val="0"/>
                  <w:marTop w:val="0"/>
                  <w:marBottom w:val="0"/>
                  <w:divBdr>
                    <w:top w:val="none" w:sz="0" w:space="0" w:color="auto"/>
                    <w:left w:val="none" w:sz="0" w:space="0" w:color="auto"/>
                    <w:bottom w:val="none" w:sz="0" w:space="0" w:color="auto"/>
                    <w:right w:val="none" w:sz="0" w:space="0" w:color="auto"/>
                  </w:divBdr>
                </w:div>
              </w:divsChild>
            </w:div>
            <w:div w:id="12172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991">
      <w:bodyDiv w:val="1"/>
      <w:marLeft w:val="0"/>
      <w:marRight w:val="0"/>
      <w:marTop w:val="0"/>
      <w:marBottom w:val="0"/>
      <w:divBdr>
        <w:top w:val="none" w:sz="0" w:space="0" w:color="auto"/>
        <w:left w:val="none" w:sz="0" w:space="0" w:color="auto"/>
        <w:bottom w:val="none" w:sz="0" w:space="0" w:color="auto"/>
        <w:right w:val="none" w:sz="0" w:space="0" w:color="auto"/>
      </w:divBdr>
      <w:divsChild>
        <w:div w:id="1500196184">
          <w:marLeft w:val="0"/>
          <w:marRight w:val="0"/>
          <w:marTop w:val="0"/>
          <w:marBottom w:val="0"/>
          <w:divBdr>
            <w:top w:val="none" w:sz="0" w:space="0" w:color="auto"/>
            <w:left w:val="none" w:sz="0" w:space="0" w:color="auto"/>
            <w:bottom w:val="none" w:sz="0" w:space="0" w:color="auto"/>
            <w:right w:val="none" w:sz="0" w:space="0" w:color="auto"/>
          </w:divBdr>
          <w:divsChild>
            <w:div w:id="184560665">
              <w:marLeft w:val="0"/>
              <w:marRight w:val="0"/>
              <w:marTop w:val="0"/>
              <w:marBottom w:val="0"/>
              <w:divBdr>
                <w:top w:val="none" w:sz="0" w:space="0" w:color="auto"/>
                <w:left w:val="none" w:sz="0" w:space="0" w:color="auto"/>
                <w:bottom w:val="none" w:sz="0" w:space="0" w:color="auto"/>
                <w:right w:val="none" w:sz="0" w:space="0" w:color="auto"/>
              </w:divBdr>
              <w:divsChild>
                <w:div w:id="1108042866">
                  <w:marLeft w:val="0"/>
                  <w:marRight w:val="0"/>
                  <w:marTop w:val="0"/>
                  <w:marBottom w:val="0"/>
                  <w:divBdr>
                    <w:top w:val="none" w:sz="0" w:space="0" w:color="auto"/>
                    <w:left w:val="none" w:sz="0" w:space="0" w:color="auto"/>
                    <w:bottom w:val="none" w:sz="0" w:space="0" w:color="auto"/>
                    <w:right w:val="none" w:sz="0" w:space="0" w:color="auto"/>
                  </w:divBdr>
                  <w:divsChild>
                    <w:div w:id="1138380547">
                      <w:marLeft w:val="0"/>
                      <w:marRight w:val="0"/>
                      <w:marTop w:val="0"/>
                      <w:marBottom w:val="0"/>
                      <w:divBdr>
                        <w:top w:val="none" w:sz="0" w:space="0" w:color="auto"/>
                        <w:left w:val="none" w:sz="0" w:space="0" w:color="auto"/>
                        <w:bottom w:val="none" w:sz="0" w:space="0" w:color="auto"/>
                        <w:right w:val="none" w:sz="0" w:space="0" w:color="auto"/>
                      </w:divBdr>
                      <w:divsChild>
                        <w:div w:id="268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591094">
      <w:bodyDiv w:val="1"/>
      <w:marLeft w:val="0"/>
      <w:marRight w:val="0"/>
      <w:marTop w:val="0"/>
      <w:marBottom w:val="0"/>
      <w:divBdr>
        <w:top w:val="none" w:sz="0" w:space="0" w:color="auto"/>
        <w:left w:val="none" w:sz="0" w:space="0" w:color="auto"/>
        <w:bottom w:val="none" w:sz="0" w:space="0" w:color="auto"/>
        <w:right w:val="none" w:sz="0" w:space="0" w:color="auto"/>
      </w:divBdr>
      <w:divsChild>
        <w:div w:id="295986875">
          <w:marLeft w:val="0"/>
          <w:marRight w:val="0"/>
          <w:marTop w:val="0"/>
          <w:marBottom w:val="0"/>
          <w:divBdr>
            <w:top w:val="none" w:sz="0" w:space="0" w:color="auto"/>
            <w:left w:val="none" w:sz="0" w:space="0" w:color="auto"/>
            <w:bottom w:val="none" w:sz="0" w:space="0" w:color="auto"/>
            <w:right w:val="none" w:sz="0" w:space="0" w:color="auto"/>
          </w:divBdr>
          <w:divsChild>
            <w:div w:id="1426421915">
              <w:marLeft w:val="0"/>
              <w:marRight w:val="0"/>
              <w:marTop w:val="0"/>
              <w:marBottom w:val="0"/>
              <w:divBdr>
                <w:top w:val="none" w:sz="0" w:space="0" w:color="auto"/>
                <w:left w:val="none" w:sz="0" w:space="0" w:color="auto"/>
                <w:bottom w:val="none" w:sz="0" w:space="0" w:color="auto"/>
                <w:right w:val="none" w:sz="0" w:space="0" w:color="auto"/>
              </w:divBdr>
            </w:div>
            <w:div w:id="2006661044">
              <w:marLeft w:val="0"/>
              <w:marRight w:val="0"/>
              <w:marTop w:val="0"/>
              <w:marBottom w:val="0"/>
              <w:divBdr>
                <w:top w:val="none" w:sz="0" w:space="0" w:color="auto"/>
                <w:left w:val="none" w:sz="0" w:space="0" w:color="auto"/>
                <w:bottom w:val="none" w:sz="0" w:space="0" w:color="auto"/>
                <w:right w:val="none" w:sz="0" w:space="0" w:color="auto"/>
              </w:divBdr>
            </w:div>
          </w:divsChild>
        </w:div>
        <w:div w:id="709764884">
          <w:marLeft w:val="0"/>
          <w:marRight w:val="0"/>
          <w:marTop w:val="0"/>
          <w:marBottom w:val="0"/>
          <w:divBdr>
            <w:top w:val="none" w:sz="0" w:space="0" w:color="auto"/>
            <w:left w:val="none" w:sz="0" w:space="0" w:color="auto"/>
            <w:bottom w:val="none" w:sz="0" w:space="0" w:color="auto"/>
            <w:right w:val="none" w:sz="0" w:space="0" w:color="auto"/>
          </w:divBdr>
        </w:div>
      </w:divsChild>
    </w:div>
    <w:div w:id="8086669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31">
          <w:marLeft w:val="0"/>
          <w:marRight w:val="0"/>
          <w:marTop w:val="0"/>
          <w:marBottom w:val="0"/>
          <w:divBdr>
            <w:top w:val="none" w:sz="0" w:space="0" w:color="auto"/>
            <w:left w:val="none" w:sz="0" w:space="0" w:color="auto"/>
            <w:bottom w:val="none" w:sz="0" w:space="0" w:color="auto"/>
            <w:right w:val="none" w:sz="0" w:space="0" w:color="auto"/>
          </w:divBdr>
        </w:div>
      </w:divsChild>
    </w:div>
    <w:div w:id="809637961">
      <w:bodyDiv w:val="1"/>
      <w:marLeft w:val="0"/>
      <w:marRight w:val="0"/>
      <w:marTop w:val="0"/>
      <w:marBottom w:val="0"/>
      <w:divBdr>
        <w:top w:val="none" w:sz="0" w:space="0" w:color="auto"/>
        <w:left w:val="none" w:sz="0" w:space="0" w:color="auto"/>
        <w:bottom w:val="none" w:sz="0" w:space="0" w:color="auto"/>
        <w:right w:val="none" w:sz="0" w:space="0" w:color="auto"/>
      </w:divBdr>
      <w:divsChild>
        <w:div w:id="28342589">
          <w:marLeft w:val="0"/>
          <w:marRight w:val="0"/>
          <w:marTop w:val="0"/>
          <w:marBottom w:val="0"/>
          <w:divBdr>
            <w:top w:val="none" w:sz="0" w:space="0" w:color="auto"/>
            <w:left w:val="none" w:sz="0" w:space="0" w:color="auto"/>
            <w:bottom w:val="none" w:sz="0" w:space="0" w:color="auto"/>
            <w:right w:val="none" w:sz="0" w:space="0" w:color="auto"/>
          </w:divBdr>
        </w:div>
        <w:div w:id="940257722">
          <w:marLeft w:val="0"/>
          <w:marRight w:val="0"/>
          <w:marTop w:val="0"/>
          <w:marBottom w:val="0"/>
          <w:divBdr>
            <w:top w:val="none" w:sz="0" w:space="0" w:color="auto"/>
            <w:left w:val="none" w:sz="0" w:space="0" w:color="auto"/>
            <w:bottom w:val="none" w:sz="0" w:space="0" w:color="auto"/>
            <w:right w:val="none" w:sz="0" w:space="0" w:color="auto"/>
          </w:divBdr>
        </w:div>
      </w:divsChild>
    </w:div>
    <w:div w:id="810561051">
      <w:bodyDiv w:val="1"/>
      <w:marLeft w:val="0"/>
      <w:marRight w:val="0"/>
      <w:marTop w:val="0"/>
      <w:marBottom w:val="0"/>
      <w:divBdr>
        <w:top w:val="none" w:sz="0" w:space="0" w:color="auto"/>
        <w:left w:val="none" w:sz="0" w:space="0" w:color="auto"/>
        <w:bottom w:val="none" w:sz="0" w:space="0" w:color="auto"/>
        <w:right w:val="none" w:sz="0" w:space="0" w:color="auto"/>
      </w:divBdr>
      <w:divsChild>
        <w:div w:id="385569627">
          <w:marLeft w:val="0"/>
          <w:marRight w:val="225"/>
          <w:marTop w:val="0"/>
          <w:marBottom w:val="0"/>
          <w:divBdr>
            <w:top w:val="none" w:sz="0" w:space="0" w:color="auto"/>
            <w:left w:val="none" w:sz="0" w:space="0" w:color="auto"/>
            <w:bottom w:val="none" w:sz="0" w:space="0" w:color="auto"/>
            <w:right w:val="none" w:sz="0" w:space="0" w:color="auto"/>
          </w:divBdr>
        </w:div>
        <w:div w:id="1568569121">
          <w:marLeft w:val="0"/>
          <w:marRight w:val="0"/>
          <w:marTop w:val="150"/>
          <w:marBottom w:val="0"/>
          <w:divBdr>
            <w:top w:val="none" w:sz="0" w:space="0" w:color="auto"/>
            <w:left w:val="none" w:sz="0" w:space="0" w:color="auto"/>
            <w:bottom w:val="none" w:sz="0" w:space="0" w:color="auto"/>
            <w:right w:val="none" w:sz="0" w:space="0" w:color="auto"/>
          </w:divBdr>
        </w:div>
      </w:divsChild>
    </w:div>
    <w:div w:id="810754074">
      <w:bodyDiv w:val="1"/>
      <w:marLeft w:val="0"/>
      <w:marRight w:val="0"/>
      <w:marTop w:val="0"/>
      <w:marBottom w:val="0"/>
      <w:divBdr>
        <w:top w:val="none" w:sz="0" w:space="0" w:color="auto"/>
        <w:left w:val="none" w:sz="0" w:space="0" w:color="auto"/>
        <w:bottom w:val="none" w:sz="0" w:space="0" w:color="auto"/>
        <w:right w:val="none" w:sz="0" w:space="0" w:color="auto"/>
      </w:divBdr>
      <w:divsChild>
        <w:div w:id="2088962117">
          <w:marLeft w:val="0"/>
          <w:marRight w:val="0"/>
          <w:marTop w:val="0"/>
          <w:marBottom w:val="0"/>
          <w:divBdr>
            <w:top w:val="none" w:sz="0" w:space="0" w:color="auto"/>
            <w:left w:val="none" w:sz="0" w:space="0" w:color="auto"/>
            <w:bottom w:val="none" w:sz="0" w:space="0" w:color="auto"/>
            <w:right w:val="none" w:sz="0" w:space="0" w:color="auto"/>
          </w:divBdr>
          <w:divsChild>
            <w:div w:id="1384479389">
              <w:marLeft w:val="0"/>
              <w:marRight w:val="0"/>
              <w:marTop w:val="0"/>
              <w:marBottom w:val="0"/>
              <w:divBdr>
                <w:top w:val="none" w:sz="0" w:space="0" w:color="auto"/>
                <w:left w:val="none" w:sz="0" w:space="0" w:color="auto"/>
                <w:bottom w:val="none" w:sz="0" w:space="0" w:color="auto"/>
                <w:right w:val="none" w:sz="0" w:space="0" w:color="auto"/>
              </w:divBdr>
            </w:div>
          </w:divsChild>
        </w:div>
        <w:div w:id="1786073250">
          <w:marLeft w:val="0"/>
          <w:marRight w:val="0"/>
          <w:marTop w:val="0"/>
          <w:marBottom w:val="0"/>
          <w:divBdr>
            <w:top w:val="none" w:sz="0" w:space="0" w:color="auto"/>
            <w:left w:val="none" w:sz="0" w:space="0" w:color="auto"/>
            <w:bottom w:val="none" w:sz="0" w:space="0" w:color="auto"/>
            <w:right w:val="none" w:sz="0" w:space="0" w:color="auto"/>
          </w:divBdr>
          <w:divsChild>
            <w:div w:id="1319572110">
              <w:marLeft w:val="0"/>
              <w:marRight w:val="0"/>
              <w:marTop w:val="0"/>
              <w:marBottom w:val="0"/>
              <w:divBdr>
                <w:top w:val="none" w:sz="0" w:space="0" w:color="auto"/>
                <w:left w:val="none" w:sz="0" w:space="0" w:color="auto"/>
                <w:bottom w:val="none" w:sz="0" w:space="0" w:color="auto"/>
                <w:right w:val="none" w:sz="0" w:space="0" w:color="auto"/>
              </w:divBdr>
              <w:divsChild>
                <w:div w:id="14496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3913">
          <w:marLeft w:val="0"/>
          <w:marRight w:val="0"/>
          <w:marTop w:val="0"/>
          <w:marBottom w:val="0"/>
          <w:divBdr>
            <w:top w:val="none" w:sz="0" w:space="0" w:color="auto"/>
            <w:left w:val="none" w:sz="0" w:space="0" w:color="auto"/>
            <w:bottom w:val="none" w:sz="0" w:space="0" w:color="auto"/>
            <w:right w:val="none" w:sz="0" w:space="0" w:color="auto"/>
          </w:divBdr>
          <w:divsChild>
            <w:div w:id="24212982">
              <w:marLeft w:val="0"/>
              <w:marRight w:val="0"/>
              <w:marTop w:val="0"/>
              <w:marBottom w:val="0"/>
              <w:divBdr>
                <w:top w:val="none" w:sz="0" w:space="0" w:color="auto"/>
                <w:left w:val="none" w:sz="0" w:space="0" w:color="auto"/>
                <w:bottom w:val="none" w:sz="0" w:space="0" w:color="auto"/>
                <w:right w:val="none" w:sz="0" w:space="0" w:color="auto"/>
              </w:divBdr>
            </w:div>
          </w:divsChild>
        </w:div>
        <w:div w:id="582104042">
          <w:marLeft w:val="0"/>
          <w:marRight w:val="0"/>
          <w:marTop w:val="0"/>
          <w:marBottom w:val="0"/>
          <w:divBdr>
            <w:top w:val="none" w:sz="0" w:space="0" w:color="auto"/>
            <w:left w:val="none" w:sz="0" w:space="0" w:color="auto"/>
            <w:bottom w:val="none" w:sz="0" w:space="0" w:color="auto"/>
            <w:right w:val="none" w:sz="0" w:space="0" w:color="auto"/>
          </w:divBdr>
          <w:divsChild>
            <w:div w:id="271279946">
              <w:marLeft w:val="0"/>
              <w:marRight w:val="0"/>
              <w:marTop w:val="0"/>
              <w:marBottom w:val="0"/>
              <w:divBdr>
                <w:top w:val="none" w:sz="0" w:space="0" w:color="auto"/>
                <w:left w:val="none" w:sz="0" w:space="0" w:color="auto"/>
                <w:bottom w:val="none" w:sz="0" w:space="0" w:color="auto"/>
                <w:right w:val="none" w:sz="0" w:space="0" w:color="auto"/>
              </w:divBdr>
            </w:div>
            <w:div w:id="771097825">
              <w:marLeft w:val="0"/>
              <w:marRight w:val="0"/>
              <w:marTop w:val="0"/>
              <w:marBottom w:val="0"/>
              <w:divBdr>
                <w:top w:val="none" w:sz="0" w:space="0" w:color="auto"/>
                <w:left w:val="none" w:sz="0" w:space="0" w:color="auto"/>
                <w:bottom w:val="none" w:sz="0" w:space="0" w:color="auto"/>
                <w:right w:val="none" w:sz="0" w:space="0" w:color="auto"/>
              </w:divBdr>
            </w:div>
          </w:divsChild>
        </w:div>
        <w:div w:id="425420301">
          <w:marLeft w:val="0"/>
          <w:marRight w:val="0"/>
          <w:marTop w:val="0"/>
          <w:marBottom w:val="0"/>
          <w:divBdr>
            <w:top w:val="none" w:sz="0" w:space="0" w:color="auto"/>
            <w:left w:val="none" w:sz="0" w:space="0" w:color="auto"/>
            <w:bottom w:val="none" w:sz="0" w:space="0" w:color="auto"/>
            <w:right w:val="none" w:sz="0" w:space="0" w:color="auto"/>
          </w:divBdr>
          <w:divsChild>
            <w:div w:id="1811287118">
              <w:marLeft w:val="0"/>
              <w:marRight w:val="0"/>
              <w:marTop w:val="0"/>
              <w:marBottom w:val="0"/>
              <w:divBdr>
                <w:top w:val="none" w:sz="0" w:space="0" w:color="auto"/>
                <w:left w:val="none" w:sz="0" w:space="0" w:color="auto"/>
                <w:bottom w:val="none" w:sz="0" w:space="0" w:color="auto"/>
                <w:right w:val="none" w:sz="0" w:space="0" w:color="auto"/>
              </w:divBdr>
              <w:divsChild>
                <w:div w:id="536621826">
                  <w:marLeft w:val="0"/>
                  <w:marRight w:val="0"/>
                  <w:marTop w:val="0"/>
                  <w:marBottom w:val="0"/>
                  <w:divBdr>
                    <w:top w:val="none" w:sz="0" w:space="0" w:color="auto"/>
                    <w:left w:val="none" w:sz="0" w:space="0" w:color="auto"/>
                    <w:bottom w:val="none" w:sz="0" w:space="0" w:color="auto"/>
                    <w:right w:val="none" w:sz="0" w:space="0" w:color="auto"/>
                  </w:divBdr>
                  <w:divsChild>
                    <w:div w:id="931089964">
                      <w:marLeft w:val="0"/>
                      <w:marRight w:val="0"/>
                      <w:marTop w:val="0"/>
                      <w:marBottom w:val="0"/>
                      <w:divBdr>
                        <w:top w:val="none" w:sz="0" w:space="0" w:color="auto"/>
                        <w:left w:val="none" w:sz="0" w:space="0" w:color="auto"/>
                        <w:bottom w:val="none" w:sz="0" w:space="0" w:color="auto"/>
                        <w:right w:val="none" w:sz="0" w:space="0" w:color="auto"/>
                      </w:divBdr>
                    </w:div>
                  </w:divsChild>
                </w:div>
                <w:div w:id="20078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5645">
      <w:bodyDiv w:val="1"/>
      <w:marLeft w:val="0"/>
      <w:marRight w:val="0"/>
      <w:marTop w:val="0"/>
      <w:marBottom w:val="0"/>
      <w:divBdr>
        <w:top w:val="none" w:sz="0" w:space="0" w:color="auto"/>
        <w:left w:val="none" w:sz="0" w:space="0" w:color="auto"/>
        <w:bottom w:val="none" w:sz="0" w:space="0" w:color="auto"/>
        <w:right w:val="none" w:sz="0" w:space="0" w:color="auto"/>
      </w:divBdr>
      <w:divsChild>
        <w:div w:id="31926798">
          <w:marLeft w:val="0"/>
          <w:marRight w:val="0"/>
          <w:marTop w:val="0"/>
          <w:marBottom w:val="0"/>
          <w:divBdr>
            <w:top w:val="none" w:sz="0" w:space="0" w:color="auto"/>
            <w:left w:val="none" w:sz="0" w:space="0" w:color="auto"/>
            <w:bottom w:val="none" w:sz="0" w:space="0" w:color="auto"/>
            <w:right w:val="none" w:sz="0" w:space="0" w:color="auto"/>
          </w:divBdr>
          <w:divsChild>
            <w:div w:id="639072354">
              <w:marLeft w:val="0"/>
              <w:marRight w:val="0"/>
              <w:marTop w:val="0"/>
              <w:marBottom w:val="0"/>
              <w:divBdr>
                <w:top w:val="none" w:sz="0" w:space="0" w:color="auto"/>
                <w:left w:val="none" w:sz="0" w:space="0" w:color="auto"/>
                <w:bottom w:val="none" w:sz="0" w:space="0" w:color="auto"/>
                <w:right w:val="none" w:sz="0" w:space="0" w:color="auto"/>
              </w:divBdr>
              <w:divsChild>
                <w:div w:id="372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7503">
          <w:marLeft w:val="0"/>
          <w:marRight w:val="0"/>
          <w:marTop w:val="0"/>
          <w:marBottom w:val="0"/>
          <w:divBdr>
            <w:top w:val="none" w:sz="0" w:space="0" w:color="auto"/>
            <w:left w:val="none" w:sz="0" w:space="0" w:color="auto"/>
            <w:bottom w:val="none" w:sz="0" w:space="0" w:color="auto"/>
            <w:right w:val="none" w:sz="0" w:space="0" w:color="auto"/>
          </w:divBdr>
        </w:div>
        <w:div w:id="954213323">
          <w:marLeft w:val="0"/>
          <w:marRight w:val="0"/>
          <w:marTop w:val="0"/>
          <w:marBottom w:val="0"/>
          <w:divBdr>
            <w:top w:val="none" w:sz="0" w:space="0" w:color="auto"/>
            <w:left w:val="none" w:sz="0" w:space="0" w:color="auto"/>
            <w:bottom w:val="none" w:sz="0" w:space="0" w:color="auto"/>
            <w:right w:val="none" w:sz="0" w:space="0" w:color="auto"/>
          </w:divBdr>
          <w:divsChild>
            <w:div w:id="970087328">
              <w:marLeft w:val="0"/>
              <w:marRight w:val="0"/>
              <w:marTop w:val="0"/>
              <w:marBottom w:val="0"/>
              <w:divBdr>
                <w:top w:val="none" w:sz="0" w:space="0" w:color="auto"/>
                <w:left w:val="none" w:sz="0" w:space="0" w:color="auto"/>
                <w:bottom w:val="none" w:sz="0" w:space="0" w:color="auto"/>
                <w:right w:val="none" w:sz="0" w:space="0" w:color="auto"/>
              </w:divBdr>
              <w:divsChild>
                <w:div w:id="1453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3092">
      <w:bodyDiv w:val="1"/>
      <w:marLeft w:val="0"/>
      <w:marRight w:val="0"/>
      <w:marTop w:val="0"/>
      <w:marBottom w:val="0"/>
      <w:divBdr>
        <w:top w:val="none" w:sz="0" w:space="0" w:color="auto"/>
        <w:left w:val="none" w:sz="0" w:space="0" w:color="auto"/>
        <w:bottom w:val="none" w:sz="0" w:space="0" w:color="auto"/>
        <w:right w:val="none" w:sz="0" w:space="0" w:color="auto"/>
      </w:divBdr>
      <w:divsChild>
        <w:div w:id="259527614">
          <w:marLeft w:val="0"/>
          <w:marRight w:val="0"/>
          <w:marTop w:val="0"/>
          <w:marBottom w:val="0"/>
          <w:divBdr>
            <w:top w:val="none" w:sz="0" w:space="0" w:color="auto"/>
            <w:left w:val="none" w:sz="0" w:space="0" w:color="auto"/>
            <w:bottom w:val="none" w:sz="0" w:space="0" w:color="auto"/>
            <w:right w:val="none" w:sz="0" w:space="0" w:color="auto"/>
          </w:divBdr>
        </w:div>
        <w:div w:id="1544438790">
          <w:marLeft w:val="0"/>
          <w:marRight w:val="0"/>
          <w:marTop w:val="0"/>
          <w:marBottom w:val="0"/>
          <w:divBdr>
            <w:top w:val="none" w:sz="0" w:space="0" w:color="auto"/>
            <w:left w:val="none" w:sz="0" w:space="0" w:color="auto"/>
            <w:bottom w:val="none" w:sz="0" w:space="0" w:color="auto"/>
            <w:right w:val="none" w:sz="0" w:space="0" w:color="auto"/>
          </w:divBdr>
        </w:div>
      </w:divsChild>
    </w:div>
    <w:div w:id="815292787">
      <w:bodyDiv w:val="1"/>
      <w:marLeft w:val="0"/>
      <w:marRight w:val="0"/>
      <w:marTop w:val="0"/>
      <w:marBottom w:val="0"/>
      <w:divBdr>
        <w:top w:val="none" w:sz="0" w:space="0" w:color="auto"/>
        <w:left w:val="none" w:sz="0" w:space="0" w:color="auto"/>
        <w:bottom w:val="none" w:sz="0" w:space="0" w:color="auto"/>
        <w:right w:val="none" w:sz="0" w:space="0" w:color="auto"/>
      </w:divBdr>
      <w:divsChild>
        <w:div w:id="767894977">
          <w:marLeft w:val="0"/>
          <w:marRight w:val="0"/>
          <w:marTop w:val="0"/>
          <w:marBottom w:val="0"/>
          <w:divBdr>
            <w:top w:val="none" w:sz="0" w:space="0" w:color="auto"/>
            <w:left w:val="none" w:sz="0" w:space="0" w:color="auto"/>
            <w:bottom w:val="none" w:sz="0" w:space="0" w:color="auto"/>
            <w:right w:val="none" w:sz="0" w:space="0" w:color="auto"/>
          </w:divBdr>
          <w:divsChild>
            <w:div w:id="298654936">
              <w:marLeft w:val="0"/>
              <w:marRight w:val="0"/>
              <w:marTop w:val="0"/>
              <w:marBottom w:val="0"/>
              <w:divBdr>
                <w:top w:val="none" w:sz="0" w:space="0" w:color="auto"/>
                <w:left w:val="none" w:sz="0" w:space="0" w:color="auto"/>
                <w:bottom w:val="none" w:sz="0" w:space="0" w:color="auto"/>
                <w:right w:val="none" w:sz="0" w:space="0" w:color="auto"/>
              </w:divBdr>
            </w:div>
          </w:divsChild>
        </w:div>
        <w:div w:id="860121814">
          <w:marLeft w:val="0"/>
          <w:marRight w:val="0"/>
          <w:marTop w:val="0"/>
          <w:marBottom w:val="0"/>
          <w:divBdr>
            <w:top w:val="none" w:sz="0" w:space="0" w:color="auto"/>
            <w:left w:val="none" w:sz="0" w:space="0" w:color="auto"/>
            <w:bottom w:val="none" w:sz="0" w:space="0" w:color="auto"/>
            <w:right w:val="none" w:sz="0" w:space="0" w:color="auto"/>
          </w:divBdr>
          <w:divsChild>
            <w:div w:id="415708001">
              <w:marLeft w:val="0"/>
              <w:marRight w:val="0"/>
              <w:marTop w:val="0"/>
              <w:marBottom w:val="0"/>
              <w:divBdr>
                <w:top w:val="none" w:sz="0" w:space="0" w:color="auto"/>
                <w:left w:val="none" w:sz="0" w:space="0" w:color="auto"/>
                <w:bottom w:val="none" w:sz="0" w:space="0" w:color="auto"/>
                <w:right w:val="none" w:sz="0" w:space="0" w:color="auto"/>
              </w:divBdr>
              <w:divsChild>
                <w:div w:id="1940524922">
                  <w:marLeft w:val="0"/>
                  <w:marRight w:val="0"/>
                  <w:marTop w:val="0"/>
                  <w:marBottom w:val="0"/>
                  <w:divBdr>
                    <w:top w:val="none" w:sz="0" w:space="0" w:color="auto"/>
                    <w:left w:val="none" w:sz="0" w:space="0" w:color="auto"/>
                    <w:bottom w:val="none" w:sz="0" w:space="0" w:color="auto"/>
                    <w:right w:val="none" w:sz="0" w:space="0" w:color="auto"/>
                  </w:divBdr>
                  <w:divsChild>
                    <w:div w:id="724181511">
                      <w:marLeft w:val="0"/>
                      <w:marRight w:val="0"/>
                      <w:marTop w:val="0"/>
                      <w:marBottom w:val="0"/>
                      <w:divBdr>
                        <w:top w:val="none" w:sz="0" w:space="0" w:color="auto"/>
                        <w:left w:val="none" w:sz="0" w:space="0" w:color="auto"/>
                        <w:bottom w:val="none" w:sz="0" w:space="0" w:color="auto"/>
                        <w:right w:val="none" w:sz="0" w:space="0" w:color="auto"/>
                      </w:divBdr>
                      <w:divsChild>
                        <w:div w:id="19033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85692">
      <w:bodyDiv w:val="1"/>
      <w:marLeft w:val="0"/>
      <w:marRight w:val="0"/>
      <w:marTop w:val="0"/>
      <w:marBottom w:val="0"/>
      <w:divBdr>
        <w:top w:val="none" w:sz="0" w:space="0" w:color="auto"/>
        <w:left w:val="none" w:sz="0" w:space="0" w:color="auto"/>
        <w:bottom w:val="none" w:sz="0" w:space="0" w:color="auto"/>
        <w:right w:val="none" w:sz="0" w:space="0" w:color="auto"/>
      </w:divBdr>
      <w:divsChild>
        <w:div w:id="1573659351">
          <w:marLeft w:val="0"/>
          <w:marRight w:val="225"/>
          <w:marTop w:val="0"/>
          <w:marBottom w:val="0"/>
          <w:divBdr>
            <w:top w:val="none" w:sz="0" w:space="0" w:color="auto"/>
            <w:left w:val="none" w:sz="0" w:space="0" w:color="auto"/>
            <w:bottom w:val="none" w:sz="0" w:space="0" w:color="auto"/>
            <w:right w:val="none" w:sz="0" w:space="0" w:color="auto"/>
          </w:divBdr>
        </w:div>
        <w:div w:id="694233557">
          <w:marLeft w:val="0"/>
          <w:marRight w:val="0"/>
          <w:marTop w:val="150"/>
          <w:marBottom w:val="0"/>
          <w:divBdr>
            <w:top w:val="none" w:sz="0" w:space="0" w:color="auto"/>
            <w:left w:val="none" w:sz="0" w:space="0" w:color="auto"/>
            <w:bottom w:val="none" w:sz="0" w:space="0" w:color="auto"/>
            <w:right w:val="none" w:sz="0" w:space="0" w:color="auto"/>
          </w:divBdr>
        </w:div>
      </w:divsChild>
    </w:div>
    <w:div w:id="816410725">
      <w:bodyDiv w:val="1"/>
      <w:marLeft w:val="0"/>
      <w:marRight w:val="0"/>
      <w:marTop w:val="0"/>
      <w:marBottom w:val="0"/>
      <w:divBdr>
        <w:top w:val="none" w:sz="0" w:space="0" w:color="auto"/>
        <w:left w:val="none" w:sz="0" w:space="0" w:color="auto"/>
        <w:bottom w:val="none" w:sz="0" w:space="0" w:color="auto"/>
        <w:right w:val="none" w:sz="0" w:space="0" w:color="auto"/>
      </w:divBdr>
      <w:divsChild>
        <w:div w:id="269551602">
          <w:marLeft w:val="0"/>
          <w:marRight w:val="0"/>
          <w:marTop w:val="0"/>
          <w:marBottom w:val="0"/>
          <w:divBdr>
            <w:top w:val="none" w:sz="0" w:space="0" w:color="auto"/>
            <w:left w:val="none" w:sz="0" w:space="0" w:color="auto"/>
            <w:bottom w:val="none" w:sz="0" w:space="0" w:color="auto"/>
            <w:right w:val="none" w:sz="0" w:space="0" w:color="auto"/>
          </w:divBdr>
          <w:divsChild>
            <w:div w:id="114720353">
              <w:marLeft w:val="0"/>
              <w:marRight w:val="0"/>
              <w:marTop w:val="0"/>
              <w:marBottom w:val="0"/>
              <w:divBdr>
                <w:top w:val="none" w:sz="0" w:space="0" w:color="auto"/>
                <w:left w:val="none" w:sz="0" w:space="0" w:color="auto"/>
                <w:bottom w:val="none" w:sz="0" w:space="0" w:color="auto"/>
                <w:right w:val="none" w:sz="0" w:space="0" w:color="auto"/>
              </w:divBdr>
            </w:div>
            <w:div w:id="85852551">
              <w:marLeft w:val="0"/>
              <w:marRight w:val="0"/>
              <w:marTop w:val="0"/>
              <w:marBottom w:val="0"/>
              <w:divBdr>
                <w:top w:val="none" w:sz="0" w:space="0" w:color="auto"/>
                <w:left w:val="none" w:sz="0" w:space="0" w:color="auto"/>
                <w:bottom w:val="none" w:sz="0" w:space="0" w:color="auto"/>
                <w:right w:val="none" w:sz="0" w:space="0" w:color="auto"/>
              </w:divBdr>
            </w:div>
          </w:divsChild>
        </w:div>
        <w:div w:id="1768504412">
          <w:marLeft w:val="0"/>
          <w:marRight w:val="0"/>
          <w:marTop w:val="0"/>
          <w:marBottom w:val="0"/>
          <w:divBdr>
            <w:top w:val="none" w:sz="0" w:space="0" w:color="auto"/>
            <w:left w:val="none" w:sz="0" w:space="0" w:color="auto"/>
            <w:bottom w:val="none" w:sz="0" w:space="0" w:color="auto"/>
            <w:right w:val="none" w:sz="0" w:space="0" w:color="auto"/>
          </w:divBdr>
        </w:div>
      </w:divsChild>
    </w:div>
    <w:div w:id="817262606">
      <w:bodyDiv w:val="1"/>
      <w:marLeft w:val="0"/>
      <w:marRight w:val="0"/>
      <w:marTop w:val="0"/>
      <w:marBottom w:val="0"/>
      <w:divBdr>
        <w:top w:val="none" w:sz="0" w:space="0" w:color="auto"/>
        <w:left w:val="none" w:sz="0" w:space="0" w:color="auto"/>
        <w:bottom w:val="none" w:sz="0" w:space="0" w:color="auto"/>
        <w:right w:val="none" w:sz="0" w:space="0" w:color="auto"/>
      </w:divBdr>
      <w:divsChild>
        <w:div w:id="442386301">
          <w:marLeft w:val="0"/>
          <w:marRight w:val="0"/>
          <w:marTop w:val="0"/>
          <w:marBottom w:val="0"/>
          <w:divBdr>
            <w:top w:val="none" w:sz="0" w:space="0" w:color="auto"/>
            <w:left w:val="none" w:sz="0" w:space="0" w:color="auto"/>
            <w:bottom w:val="none" w:sz="0" w:space="0" w:color="auto"/>
            <w:right w:val="none" w:sz="0" w:space="0" w:color="auto"/>
          </w:divBdr>
          <w:divsChild>
            <w:div w:id="1216505837">
              <w:marLeft w:val="0"/>
              <w:marRight w:val="0"/>
              <w:marTop w:val="0"/>
              <w:marBottom w:val="0"/>
              <w:divBdr>
                <w:top w:val="none" w:sz="0" w:space="0" w:color="auto"/>
                <w:left w:val="none" w:sz="0" w:space="0" w:color="auto"/>
                <w:bottom w:val="none" w:sz="0" w:space="0" w:color="auto"/>
                <w:right w:val="none" w:sz="0" w:space="0" w:color="auto"/>
              </w:divBdr>
              <w:divsChild>
                <w:div w:id="804733519">
                  <w:marLeft w:val="0"/>
                  <w:marRight w:val="0"/>
                  <w:marTop w:val="0"/>
                  <w:marBottom w:val="0"/>
                  <w:divBdr>
                    <w:top w:val="none" w:sz="0" w:space="0" w:color="auto"/>
                    <w:left w:val="none" w:sz="0" w:space="0" w:color="auto"/>
                    <w:bottom w:val="none" w:sz="0" w:space="0" w:color="auto"/>
                    <w:right w:val="none" w:sz="0" w:space="0" w:color="auto"/>
                  </w:divBdr>
                  <w:divsChild>
                    <w:div w:id="1548713460">
                      <w:marLeft w:val="0"/>
                      <w:marRight w:val="0"/>
                      <w:marTop w:val="0"/>
                      <w:marBottom w:val="0"/>
                      <w:divBdr>
                        <w:top w:val="none" w:sz="0" w:space="0" w:color="auto"/>
                        <w:left w:val="none" w:sz="0" w:space="0" w:color="auto"/>
                        <w:bottom w:val="none" w:sz="0" w:space="0" w:color="auto"/>
                        <w:right w:val="none" w:sz="0" w:space="0" w:color="auto"/>
                      </w:divBdr>
                    </w:div>
                    <w:div w:id="687678216">
                      <w:marLeft w:val="0"/>
                      <w:marRight w:val="0"/>
                      <w:marTop w:val="0"/>
                      <w:marBottom w:val="0"/>
                      <w:divBdr>
                        <w:top w:val="none" w:sz="0" w:space="0" w:color="auto"/>
                        <w:left w:val="none" w:sz="0" w:space="0" w:color="auto"/>
                        <w:bottom w:val="none" w:sz="0" w:space="0" w:color="auto"/>
                        <w:right w:val="none" w:sz="0" w:space="0" w:color="auto"/>
                      </w:divBdr>
                      <w:divsChild>
                        <w:div w:id="923419694">
                          <w:marLeft w:val="0"/>
                          <w:marRight w:val="0"/>
                          <w:marTop w:val="0"/>
                          <w:marBottom w:val="0"/>
                          <w:divBdr>
                            <w:top w:val="none" w:sz="0" w:space="0" w:color="auto"/>
                            <w:left w:val="none" w:sz="0" w:space="0" w:color="auto"/>
                            <w:bottom w:val="none" w:sz="0" w:space="0" w:color="auto"/>
                            <w:right w:val="none" w:sz="0" w:space="0" w:color="auto"/>
                          </w:divBdr>
                        </w:div>
                      </w:divsChild>
                    </w:div>
                    <w:div w:id="1934584313">
                      <w:marLeft w:val="0"/>
                      <w:marRight w:val="0"/>
                      <w:marTop w:val="0"/>
                      <w:marBottom w:val="0"/>
                      <w:divBdr>
                        <w:top w:val="none" w:sz="0" w:space="0" w:color="auto"/>
                        <w:left w:val="none" w:sz="0" w:space="0" w:color="auto"/>
                        <w:bottom w:val="none" w:sz="0" w:space="0" w:color="auto"/>
                        <w:right w:val="none" w:sz="0" w:space="0" w:color="auto"/>
                      </w:divBdr>
                    </w:div>
                  </w:divsChild>
                </w:div>
                <w:div w:id="1691182656">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 w:id="14582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25740">
      <w:bodyDiv w:val="1"/>
      <w:marLeft w:val="0"/>
      <w:marRight w:val="0"/>
      <w:marTop w:val="0"/>
      <w:marBottom w:val="0"/>
      <w:divBdr>
        <w:top w:val="none" w:sz="0" w:space="0" w:color="auto"/>
        <w:left w:val="none" w:sz="0" w:space="0" w:color="auto"/>
        <w:bottom w:val="none" w:sz="0" w:space="0" w:color="auto"/>
        <w:right w:val="none" w:sz="0" w:space="0" w:color="auto"/>
      </w:divBdr>
      <w:divsChild>
        <w:div w:id="721101688">
          <w:marLeft w:val="0"/>
          <w:marRight w:val="0"/>
          <w:marTop w:val="0"/>
          <w:marBottom w:val="0"/>
          <w:divBdr>
            <w:top w:val="none" w:sz="0" w:space="0" w:color="auto"/>
            <w:left w:val="none" w:sz="0" w:space="0" w:color="auto"/>
            <w:bottom w:val="none" w:sz="0" w:space="0" w:color="auto"/>
            <w:right w:val="none" w:sz="0" w:space="0" w:color="auto"/>
          </w:divBdr>
          <w:divsChild>
            <w:div w:id="1287271451">
              <w:marLeft w:val="0"/>
              <w:marRight w:val="0"/>
              <w:marTop w:val="0"/>
              <w:marBottom w:val="0"/>
              <w:divBdr>
                <w:top w:val="none" w:sz="0" w:space="0" w:color="auto"/>
                <w:left w:val="none" w:sz="0" w:space="0" w:color="auto"/>
                <w:bottom w:val="none" w:sz="0" w:space="0" w:color="auto"/>
                <w:right w:val="none" w:sz="0" w:space="0" w:color="auto"/>
              </w:divBdr>
            </w:div>
            <w:div w:id="97993197">
              <w:marLeft w:val="0"/>
              <w:marRight w:val="0"/>
              <w:marTop w:val="0"/>
              <w:marBottom w:val="0"/>
              <w:divBdr>
                <w:top w:val="none" w:sz="0" w:space="0" w:color="auto"/>
                <w:left w:val="none" w:sz="0" w:space="0" w:color="auto"/>
                <w:bottom w:val="none" w:sz="0" w:space="0" w:color="auto"/>
                <w:right w:val="none" w:sz="0" w:space="0" w:color="auto"/>
              </w:divBdr>
            </w:div>
          </w:divsChild>
        </w:div>
        <w:div w:id="1065877925">
          <w:marLeft w:val="0"/>
          <w:marRight w:val="0"/>
          <w:marTop w:val="0"/>
          <w:marBottom w:val="0"/>
          <w:divBdr>
            <w:top w:val="none" w:sz="0" w:space="0" w:color="auto"/>
            <w:left w:val="none" w:sz="0" w:space="0" w:color="auto"/>
            <w:bottom w:val="none" w:sz="0" w:space="0" w:color="auto"/>
            <w:right w:val="none" w:sz="0" w:space="0" w:color="auto"/>
          </w:divBdr>
        </w:div>
      </w:divsChild>
    </w:div>
    <w:div w:id="820266310">
      <w:bodyDiv w:val="1"/>
      <w:marLeft w:val="0"/>
      <w:marRight w:val="0"/>
      <w:marTop w:val="0"/>
      <w:marBottom w:val="0"/>
      <w:divBdr>
        <w:top w:val="none" w:sz="0" w:space="0" w:color="auto"/>
        <w:left w:val="none" w:sz="0" w:space="0" w:color="auto"/>
        <w:bottom w:val="none" w:sz="0" w:space="0" w:color="auto"/>
        <w:right w:val="none" w:sz="0" w:space="0" w:color="auto"/>
      </w:divBdr>
      <w:divsChild>
        <w:div w:id="136530765">
          <w:marLeft w:val="0"/>
          <w:marRight w:val="0"/>
          <w:marTop w:val="0"/>
          <w:marBottom w:val="0"/>
          <w:divBdr>
            <w:top w:val="none" w:sz="0" w:space="0" w:color="auto"/>
            <w:left w:val="none" w:sz="0" w:space="0" w:color="auto"/>
            <w:bottom w:val="none" w:sz="0" w:space="0" w:color="auto"/>
            <w:right w:val="none" w:sz="0" w:space="0" w:color="auto"/>
          </w:divBdr>
          <w:divsChild>
            <w:div w:id="1457260442">
              <w:marLeft w:val="0"/>
              <w:marRight w:val="0"/>
              <w:marTop w:val="0"/>
              <w:marBottom w:val="0"/>
              <w:divBdr>
                <w:top w:val="none" w:sz="0" w:space="0" w:color="auto"/>
                <w:left w:val="none" w:sz="0" w:space="0" w:color="auto"/>
                <w:bottom w:val="none" w:sz="0" w:space="0" w:color="auto"/>
                <w:right w:val="none" w:sz="0" w:space="0" w:color="auto"/>
              </w:divBdr>
            </w:div>
            <w:div w:id="562066290">
              <w:marLeft w:val="0"/>
              <w:marRight w:val="0"/>
              <w:marTop w:val="0"/>
              <w:marBottom w:val="0"/>
              <w:divBdr>
                <w:top w:val="none" w:sz="0" w:space="0" w:color="auto"/>
                <w:left w:val="none" w:sz="0" w:space="0" w:color="auto"/>
                <w:bottom w:val="none" w:sz="0" w:space="0" w:color="auto"/>
                <w:right w:val="none" w:sz="0" w:space="0" w:color="auto"/>
              </w:divBdr>
            </w:div>
          </w:divsChild>
        </w:div>
        <w:div w:id="2006784403">
          <w:marLeft w:val="0"/>
          <w:marRight w:val="0"/>
          <w:marTop w:val="0"/>
          <w:marBottom w:val="0"/>
          <w:divBdr>
            <w:top w:val="none" w:sz="0" w:space="0" w:color="auto"/>
            <w:left w:val="none" w:sz="0" w:space="0" w:color="auto"/>
            <w:bottom w:val="none" w:sz="0" w:space="0" w:color="auto"/>
            <w:right w:val="none" w:sz="0" w:space="0" w:color="auto"/>
          </w:divBdr>
        </w:div>
        <w:div w:id="705062630">
          <w:marLeft w:val="0"/>
          <w:marRight w:val="0"/>
          <w:marTop w:val="0"/>
          <w:marBottom w:val="0"/>
          <w:divBdr>
            <w:top w:val="none" w:sz="0" w:space="0" w:color="auto"/>
            <w:left w:val="none" w:sz="0" w:space="0" w:color="auto"/>
            <w:bottom w:val="none" w:sz="0" w:space="0" w:color="auto"/>
            <w:right w:val="none" w:sz="0" w:space="0" w:color="auto"/>
          </w:divBdr>
        </w:div>
        <w:div w:id="968172121">
          <w:marLeft w:val="0"/>
          <w:marRight w:val="0"/>
          <w:marTop w:val="0"/>
          <w:marBottom w:val="0"/>
          <w:divBdr>
            <w:top w:val="none" w:sz="0" w:space="0" w:color="auto"/>
            <w:left w:val="none" w:sz="0" w:space="0" w:color="auto"/>
            <w:bottom w:val="none" w:sz="0" w:space="0" w:color="auto"/>
            <w:right w:val="none" w:sz="0" w:space="0" w:color="auto"/>
          </w:divBdr>
          <w:divsChild>
            <w:div w:id="133760205">
              <w:marLeft w:val="0"/>
              <w:marRight w:val="0"/>
              <w:marTop w:val="0"/>
              <w:marBottom w:val="0"/>
              <w:divBdr>
                <w:top w:val="none" w:sz="0" w:space="0" w:color="auto"/>
                <w:left w:val="none" w:sz="0" w:space="0" w:color="auto"/>
                <w:bottom w:val="none" w:sz="0" w:space="0" w:color="auto"/>
                <w:right w:val="none" w:sz="0" w:space="0" w:color="auto"/>
              </w:divBdr>
              <w:divsChild>
                <w:div w:id="2098285407">
                  <w:marLeft w:val="0"/>
                  <w:marRight w:val="0"/>
                  <w:marTop w:val="0"/>
                  <w:marBottom w:val="0"/>
                  <w:divBdr>
                    <w:top w:val="none" w:sz="0" w:space="0" w:color="auto"/>
                    <w:left w:val="none" w:sz="0" w:space="0" w:color="auto"/>
                    <w:bottom w:val="none" w:sz="0" w:space="0" w:color="auto"/>
                    <w:right w:val="none" w:sz="0" w:space="0" w:color="auto"/>
                  </w:divBdr>
                </w:div>
                <w:div w:id="20695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88">
      <w:bodyDiv w:val="1"/>
      <w:marLeft w:val="0"/>
      <w:marRight w:val="0"/>
      <w:marTop w:val="0"/>
      <w:marBottom w:val="0"/>
      <w:divBdr>
        <w:top w:val="none" w:sz="0" w:space="0" w:color="auto"/>
        <w:left w:val="none" w:sz="0" w:space="0" w:color="auto"/>
        <w:bottom w:val="none" w:sz="0" w:space="0" w:color="auto"/>
        <w:right w:val="none" w:sz="0" w:space="0" w:color="auto"/>
      </w:divBdr>
      <w:divsChild>
        <w:div w:id="954748277">
          <w:marLeft w:val="0"/>
          <w:marRight w:val="0"/>
          <w:marTop w:val="0"/>
          <w:marBottom w:val="0"/>
          <w:divBdr>
            <w:top w:val="none" w:sz="0" w:space="0" w:color="auto"/>
            <w:left w:val="none" w:sz="0" w:space="0" w:color="auto"/>
            <w:bottom w:val="none" w:sz="0" w:space="0" w:color="auto"/>
            <w:right w:val="none" w:sz="0" w:space="0" w:color="auto"/>
          </w:divBdr>
        </w:div>
      </w:divsChild>
    </w:div>
    <w:div w:id="823551195">
      <w:bodyDiv w:val="1"/>
      <w:marLeft w:val="0"/>
      <w:marRight w:val="0"/>
      <w:marTop w:val="0"/>
      <w:marBottom w:val="0"/>
      <w:divBdr>
        <w:top w:val="none" w:sz="0" w:space="0" w:color="auto"/>
        <w:left w:val="none" w:sz="0" w:space="0" w:color="auto"/>
        <w:bottom w:val="none" w:sz="0" w:space="0" w:color="auto"/>
        <w:right w:val="none" w:sz="0" w:space="0" w:color="auto"/>
      </w:divBdr>
      <w:divsChild>
        <w:div w:id="947274327">
          <w:marLeft w:val="0"/>
          <w:marRight w:val="0"/>
          <w:marTop w:val="0"/>
          <w:marBottom w:val="0"/>
          <w:divBdr>
            <w:top w:val="none" w:sz="0" w:space="0" w:color="auto"/>
            <w:left w:val="none" w:sz="0" w:space="0" w:color="auto"/>
            <w:bottom w:val="none" w:sz="0" w:space="0" w:color="auto"/>
            <w:right w:val="none" w:sz="0" w:space="0" w:color="auto"/>
          </w:divBdr>
        </w:div>
      </w:divsChild>
    </w:div>
    <w:div w:id="825434354">
      <w:bodyDiv w:val="1"/>
      <w:marLeft w:val="0"/>
      <w:marRight w:val="0"/>
      <w:marTop w:val="0"/>
      <w:marBottom w:val="0"/>
      <w:divBdr>
        <w:top w:val="none" w:sz="0" w:space="0" w:color="auto"/>
        <w:left w:val="none" w:sz="0" w:space="0" w:color="auto"/>
        <w:bottom w:val="none" w:sz="0" w:space="0" w:color="auto"/>
        <w:right w:val="none" w:sz="0" w:space="0" w:color="auto"/>
      </w:divBdr>
      <w:divsChild>
        <w:div w:id="1155924034">
          <w:marLeft w:val="0"/>
          <w:marRight w:val="0"/>
          <w:marTop w:val="0"/>
          <w:marBottom w:val="0"/>
          <w:divBdr>
            <w:top w:val="none" w:sz="0" w:space="0" w:color="auto"/>
            <w:left w:val="none" w:sz="0" w:space="0" w:color="auto"/>
            <w:bottom w:val="none" w:sz="0" w:space="0" w:color="auto"/>
            <w:right w:val="none" w:sz="0" w:space="0" w:color="auto"/>
          </w:divBdr>
          <w:divsChild>
            <w:div w:id="1564877472">
              <w:marLeft w:val="0"/>
              <w:marRight w:val="0"/>
              <w:marTop w:val="0"/>
              <w:marBottom w:val="0"/>
              <w:divBdr>
                <w:top w:val="none" w:sz="0" w:space="0" w:color="auto"/>
                <w:left w:val="none" w:sz="0" w:space="0" w:color="auto"/>
                <w:bottom w:val="none" w:sz="0" w:space="0" w:color="auto"/>
                <w:right w:val="none" w:sz="0" w:space="0" w:color="auto"/>
              </w:divBdr>
            </w:div>
            <w:div w:id="1977561780">
              <w:marLeft w:val="0"/>
              <w:marRight w:val="0"/>
              <w:marTop w:val="0"/>
              <w:marBottom w:val="0"/>
              <w:divBdr>
                <w:top w:val="none" w:sz="0" w:space="0" w:color="auto"/>
                <w:left w:val="none" w:sz="0" w:space="0" w:color="auto"/>
                <w:bottom w:val="none" w:sz="0" w:space="0" w:color="auto"/>
                <w:right w:val="none" w:sz="0" w:space="0" w:color="auto"/>
              </w:divBdr>
            </w:div>
          </w:divsChild>
        </w:div>
        <w:div w:id="1776368111">
          <w:marLeft w:val="0"/>
          <w:marRight w:val="0"/>
          <w:marTop w:val="0"/>
          <w:marBottom w:val="0"/>
          <w:divBdr>
            <w:top w:val="none" w:sz="0" w:space="0" w:color="auto"/>
            <w:left w:val="none" w:sz="0" w:space="0" w:color="auto"/>
            <w:bottom w:val="none" w:sz="0" w:space="0" w:color="auto"/>
            <w:right w:val="none" w:sz="0" w:space="0" w:color="auto"/>
          </w:divBdr>
        </w:div>
      </w:divsChild>
    </w:div>
    <w:div w:id="826092394">
      <w:bodyDiv w:val="1"/>
      <w:marLeft w:val="0"/>
      <w:marRight w:val="0"/>
      <w:marTop w:val="0"/>
      <w:marBottom w:val="0"/>
      <w:divBdr>
        <w:top w:val="none" w:sz="0" w:space="0" w:color="auto"/>
        <w:left w:val="none" w:sz="0" w:space="0" w:color="auto"/>
        <w:bottom w:val="none" w:sz="0" w:space="0" w:color="auto"/>
        <w:right w:val="none" w:sz="0" w:space="0" w:color="auto"/>
      </w:divBdr>
      <w:divsChild>
        <w:div w:id="624117952">
          <w:marLeft w:val="0"/>
          <w:marRight w:val="0"/>
          <w:marTop w:val="0"/>
          <w:marBottom w:val="0"/>
          <w:divBdr>
            <w:top w:val="none" w:sz="0" w:space="0" w:color="auto"/>
            <w:left w:val="none" w:sz="0" w:space="0" w:color="auto"/>
            <w:bottom w:val="none" w:sz="0" w:space="0" w:color="auto"/>
            <w:right w:val="none" w:sz="0" w:space="0" w:color="auto"/>
          </w:divBdr>
        </w:div>
        <w:div w:id="25107529">
          <w:marLeft w:val="0"/>
          <w:marRight w:val="0"/>
          <w:marTop w:val="0"/>
          <w:marBottom w:val="0"/>
          <w:divBdr>
            <w:top w:val="none" w:sz="0" w:space="0" w:color="auto"/>
            <w:left w:val="none" w:sz="0" w:space="0" w:color="auto"/>
            <w:bottom w:val="none" w:sz="0" w:space="0" w:color="auto"/>
            <w:right w:val="none" w:sz="0" w:space="0" w:color="auto"/>
          </w:divBdr>
        </w:div>
      </w:divsChild>
    </w:div>
    <w:div w:id="826554016">
      <w:bodyDiv w:val="1"/>
      <w:marLeft w:val="0"/>
      <w:marRight w:val="0"/>
      <w:marTop w:val="0"/>
      <w:marBottom w:val="0"/>
      <w:divBdr>
        <w:top w:val="none" w:sz="0" w:space="0" w:color="auto"/>
        <w:left w:val="none" w:sz="0" w:space="0" w:color="auto"/>
        <w:bottom w:val="none" w:sz="0" w:space="0" w:color="auto"/>
        <w:right w:val="none" w:sz="0" w:space="0" w:color="auto"/>
      </w:divBdr>
      <w:divsChild>
        <w:div w:id="652031747">
          <w:marLeft w:val="0"/>
          <w:marRight w:val="0"/>
          <w:marTop w:val="0"/>
          <w:marBottom w:val="0"/>
          <w:divBdr>
            <w:top w:val="none" w:sz="0" w:space="0" w:color="auto"/>
            <w:left w:val="none" w:sz="0" w:space="0" w:color="auto"/>
            <w:bottom w:val="none" w:sz="0" w:space="0" w:color="auto"/>
            <w:right w:val="none" w:sz="0" w:space="0" w:color="auto"/>
          </w:divBdr>
        </w:div>
        <w:div w:id="1229804678">
          <w:marLeft w:val="0"/>
          <w:marRight w:val="0"/>
          <w:marTop w:val="0"/>
          <w:marBottom w:val="0"/>
          <w:divBdr>
            <w:top w:val="none" w:sz="0" w:space="0" w:color="auto"/>
            <w:left w:val="none" w:sz="0" w:space="0" w:color="auto"/>
            <w:bottom w:val="none" w:sz="0" w:space="0" w:color="auto"/>
            <w:right w:val="none" w:sz="0" w:space="0" w:color="auto"/>
          </w:divBdr>
          <w:divsChild>
            <w:div w:id="59057135">
              <w:marLeft w:val="0"/>
              <w:marRight w:val="0"/>
              <w:marTop w:val="0"/>
              <w:marBottom w:val="0"/>
              <w:divBdr>
                <w:top w:val="none" w:sz="0" w:space="0" w:color="auto"/>
                <w:left w:val="none" w:sz="0" w:space="0" w:color="auto"/>
                <w:bottom w:val="none" w:sz="0" w:space="0" w:color="auto"/>
                <w:right w:val="none" w:sz="0" w:space="0" w:color="auto"/>
              </w:divBdr>
            </w:div>
            <w:div w:id="446510756">
              <w:marLeft w:val="0"/>
              <w:marRight w:val="0"/>
              <w:marTop w:val="0"/>
              <w:marBottom w:val="0"/>
              <w:divBdr>
                <w:top w:val="none" w:sz="0" w:space="0" w:color="auto"/>
                <w:left w:val="none" w:sz="0" w:space="0" w:color="auto"/>
                <w:bottom w:val="none" w:sz="0" w:space="0" w:color="auto"/>
                <w:right w:val="none" w:sz="0" w:space="0" w:color="auto"/>
              </w:divBdr>
            </w:div>
          </w:divsChild>
        </w:div>
        <w:div w:id="856233311">
          <w:marLeft w:val="0"/>
          <w:marRight w:val="0"/>
          <w:marTop w:val="0"/>
          <w:marBottom w:val="0"/>
          <w:divBdr>
            <w:top w:val="none" w:sz="0" w:space="0" w:color="auto"/>
            <w:left w:val="none" w:sz="0" w:space="0" w:color="auto"/>
            <w:bottom w:val="none" w:sz="0" w:space="0" w:color="auto"/>
            <w:right w:val="none" w:sz="0" w:space="0" w:color="auto"/>
          </w:divBdr>
          <w:divsChild>
            <w:div w:id="728917397">
              <w:marLeft w:val="0"/>
              <w:marRight w:val="0"/>
              <w:marTop w:val="0"/>
              <w:marBottom w:val="0"/>
              <w:divBdr>
                <w:top w:val="none" w:sz="0" w:space="0" w:color="auto"/>
                <w:left w:val="none" w:sz="0" w:space="0" w:color="auto"/>
                <w:bottom w:val="none" w:sz="0" w:space="0" w:color="auto"/>
                <w:right w:val="none" w:sz="0" w:space="0" w:color="auto"/>
              </w:divBdr>
              <w:divsChild>
                <w:div w:id="807665668">
                  <w:marLeft w:val="0"/>
                  <w:marRight w:val="0"/>
                  <w:marTop w:val="0"/>
                  <w:marBottom w:val="0"/>
                  <w:divBdr>
                    <w:top w:val="none" w:sz="0" w:space="0" w:color="auto"/>
                    <w:left w:val="none" w:sz="0" w:space="0" w:color="auto"/>
                    <w:bottom w:val="none" w:sz="0" w:space="0" w:color="auto"/>
                    <w:right w:val="none" w:sz="0" w:space="0" w:color="auto"/>
                  </w:divBdr>
                </w:div>
                <w:div w:id="11570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4748">
          <w:marLeft w:val="0"/>
          <w:marRight w:val="0"/>
          <w:marTop w:val="0"/>
          <w:marBottom w:val="0"/>
          <w:divBdr>
            <w:top w:val="none" w:sz="0" w:space="0" w:color="auto"/>
            <w:left w:val="none" w:sz="0" w:space="0" w:color="auto"/>
            <w:bottom w:val="none" w:sz="0" w:space="0" w:color="auto"/>
            <w:right w:val="none" w:sz="0" w:space="0" w:color="auto"/>
          </w:divBdr>
        </w:div>
      </w:divsChild>
    </w:div>
    <w:div w:id="827592095">
      <w:bodyDiv w:val="1"/>
      <w:marLeft w:val="0"/>
      <w:marRight w:val="0"/>
      <w:marTop w:val="0"/>
      <w:marBottom w:val="0"/>
      <w:divBdr>
        <w:top w:val="none" w:sz="0" w:space="0" w:color="auto"/>
        <w:left w:val="none" w:sz="0" w:space="0" w:color="auto"/>
        <w:bottom w:val="none" w:sz="0" w:space="0" w:color="auto"/>
        <w:right w:val="none" w:sz="0" w:space="0" w:color="auto"/>
      </w:divBdr>
      <w:divsChild>
        <w:div w:id="807016253">
          <w:marLeft w:val="0"/>
          <w:marRight w:val="0"/>
          <w:marTop w:val="0"/>
          <w:marBottom w:val="0"/>
          <w:divBdr>
            <w:top w:val="none" w:sz="0" w:space="0" w:color="auto"/>
            <w:left w:val="none" w:sz="0" w:space="0" w:color="auto"/>
            <w:bottom w:val="none" w:sz="0" w:space="0" w:color="auto"/>
            <w:right w:val="none" w:sz="0" w:space="0" w:color="auto"/>
          </w:divBdr>
          <w:divsChild>
            <w:div w:id="494106917">
              <w:marLeft w:val="0"/>
              <w:marRight w:val="0"/>
              <w:marTop w:val="0"/>
              <w:marBottom w:val="0"/>
              <w:divBdr>
                <w:top w:val="none" w:sz="0" w:space="0" w:color="auto"/>
                <w:left w:val="none" w:sz="0" w:space="0" w:color="auto"/>
                <w:bottom w:val="none" w:sz="0" w:space="0" w:color="auto"/>
                <w:right w:val="none" w:sz="0" w:space="0" w:color="auto"/>
              </w:divBdr>
            </w:div>
          </w:divsChild>
        </w:div>
        <w:div w:id="210699239">
          <w:marLeft w:val="0"/>
          <w:marRight w:val="0"/>
          <w:marTop w:val="0"/>
          <w:marBottom w:val="0"/>
          <w:divBdr>
            <w:top w:val="none" w:sz="0" w:space="0" w:color="auto"/>
            <w:left w:val="none" w:sz="0" w:space="0" w:color="auto"/>
            <w:bottom w:val="none" w:sz="0" w:space="0" w:color="auto"/>
            <w:right w:val="none" w:sz="0" w:space="0" w:color="auto"/>
          </w:divBdr>
        </w:div>
      </w:divsChild>
    </w:div>
    <w:div w:id="827943473">
      <w:bodyDiv w:val="1"/>
      <w:marLeft w:val="0"/>
      <w:marRight w:val="0"/>
      <w:marTop w:val="0"/>
      <w:marBottom w:val="0"/>
      <w:divBdr>
        <w:top w:val="none" w:sz="0" w:space="0" w:color="auto"/>
        <w:left w:val="none" w:sz="0" w:space="0" w:color="auto"/>
        <w:bottom w:val="none" w:sz="0" w:space="0" w:color="auto"/>
        <w:right w:val="none" w:sz="0" w:space="0" w:color="auto"/>
      </w:divBdr>
      <w:divsChild>
        <w:div w:id="864443058">
          <w:marLeft w:val="0"/>
          <w:marRight w:val="0"/>
          <w:marTop w:val="0"/>
          <w:marBottom w:val="0"/>
          <w:divBdr>
            <w:top w:val="none" w:sz="0" w:space="0" w:color="auto"/>
            <w:left w:val="none" w:sz="0" w:space="0" w:color="auto"/>
            <w:bottom w:val="none" w:sz="0" w:space="0" w:color="auto"/>
            <w:right w:val="none" w:sz="0" w:space="0" w:color="auto"/>
          </w:divBdr>
          <w:divsChild>
            <w:div w:id="387385873">
              <w:marLeft w:val="0"/>
              <w:marRight w:val="0"/>
              <w:marTop w:val="0"/>
              <w:marBottom w:val="0"/>
              <w:divBdr>
                <w:top w:val="none" w:sz="0" w:space="0" w:color="auto"/>
                <w:left w:val="none" w:sz="0" w:space="0" w:color="auto"/>
                <w:bottom w:val="none" w:sz="0" w:space="0" w:color="auto"/>
                <w:right w:val="none" w:sz="0" w:space="0" w:color="auto"/>
              </w:divBdr>
            </w:div>
          </w:divsChild>
        </w:div>
        <w:div w:id="216164551">
          <w:marLeft w:val="0"/>
          <w:marRight w:val="0"/>
          <w:marTop w:val="0"/>
          <w:marBottom w:val="0"/>
          <w:divBdr>
            <w:top w:val="none" w:sz="0" w:space="0" w:color="auto"/>
            <w:left w:val="none" w:sz="0" w:space="0" w:color="auto"/>
            <w:bottom w:val="none" w:sz="0" w:space="0" w:color="auto"/>
            <w:right w:val="none" w:sz="0" w:space="0" w:color="auto"/>
          </w:divBdr>
        </w:div>
      </w:divsChild>
    </w:div>
    <w:div w:id="828982389">
      <w:bodyDiv w:val="1"/>
      <w:marLeft w:val="0"/>
      <w:marRight w:val="0"/>
      <w:marTop w:val="0"/>
      <w:marBottom w:val="0"/>
      <w:divBdr>
        <w:top w:val="none" w:sz="0" w:space="0" w:color="auto"/>
        <w:left w:val="none" w:sz="0" w:space="0" w:color="auto"/>
        <w:bottom w:val="none" w:sz="0" w:space="0" w:color="auto"/>
        <w:right w:val="none" w:sz="0" w:space="0" w:color="auto"/>
      </w:divBdr>
      <w:divsChild>
        <w:div w:id="372847744">
          <w:marLeft w:val="0"/>
          <w:marRight w:val="300"/>
          <w:marTop w:val="0"/>
          <w:marBottom w:val="0"/>
          <w:divBdr>
            <w:top w:val="none" w:sz="0" w:space="0" w:color="auto"/>
            <w:left w:val="none" w:sz="0" w:space="0" w:color="auto"/>
            <w:bottom w:val="none" w:sz="0" w:space="0" w:color="auto"/>
            <w:right w:val="none" w:sz="0" w:space="0" w:color="auto"/>
          </w:divBdr>
          <w:divsChild>
            <w:div w:id="1715890778">
              <w:marLeft w:val="0"/>
              <w:marRight w:val="0"/>
              <w:marTop w:val="0"/>
              <w:marBottom w:val="0"/>
              <w:divBdr>
                <w:top w:val="none" w:sz="0" w:space="0" w:color="auto"/>
                <w:left w:val="none" w:sz="0" w:space="0" w:color="auto"/>
                <w:bottom w:val="none" w:sz="0" w:space="0" w:color="auto"/>
                <w:right w:val="none" w:sz="0" w:space="0" w:color="auto"/>
              </w:divBdr>
              <w:divsChild>
                <w:div w:id="838816101">
                  <w:marLeft w:val="0"/>
                  <w:marRight w:val="0"/>
                  <w:marTop w:val="0"/>
                  <w:marBottom w:val="0"/>
                  <w:divBdr>
                    <w:top w:val="none" w:sz="0" w:space="0" w:color="auto"/>
                    <w:left w:val="none" w:sz="0" w:space="0" w:color="auto"/>
                    <w:bottom w:val="none" w:sz="0" w:space="0" w:color="auto"/>
                    <w:right w:val="none" w:sz="0" w:space="0" w:color="auto"/>
                  </w:divBdr>
                </w:div>
                <w:div w:id="689071150">
                  <w:marLeft w:val="0"/>
                  <w:marRight w:val="0"/>
                  <w:marTop w:val="0"/>
                  <w:marBottom w:val="0"/>
                  <w:divBdr>
                    <w:top w:val="none" w:sz="0" w:space="0" w:color="auto"/>
                    <w:left w:val="none" w:sz="0" w:space="0" w:color="auto"/>
                    <w:bottom w:val="none" w:sz="0" w:space="0" w:color="auto"/>
                    <w:right w:val="none" w:sz="0" w:space="0" w:color="auto"/>
                  </w:divBdr>
                </w:div>
              </w:divsChild>
            </w:div>
            <w:div w:id="555816942">
              <w:marLeft w:val="0"/>
              <w:marRight w:val="0"/>
              <w:marTop w:val="0"/>
              <w:marBottom w:val="0"/>
              <w:divBdr>
                <w:top w:val="none" w:sz="0" w:space="0" w:color="auto"/>
                <w:left w:val="none" w:sz="0" w:space="0" w:color="auto"/>
                <w:bottom w:val="none" w:sz="0" w:space="0" w:color="auto"/>
                <w:right w:val="none" w:sz="0" w:space="0" w:color="auto"/>
              </w:divBdr>
            </w:div>
          </w:divsChild>
        </w:div>
        <w:div w:id="607322207">
          <w:marLeft w:val="0"/>
          <w:marRight w:val="0"/>
          <w:marTop w:val="0"/>
          <w:marBottom w:val="0"/>
          <w:divBdr>
            <w:top w:val="none" w:sz="0" w:space="0" w:color="auto"/>
            <w:left w:val="none" w:sz="0" w:space="0" w:color="auto"/>
            <w:bottom w:val="none" w:sz="0" w:space="0" w:color="auto"/>
            <w:right w:val="none" w:sz="0" w:space="0" w:color="auto"/>
          </w:divBdr>
        </w:div>
      </w:divsChild>
    </w:div>
    <w:div w:id="830752852">
      <w:bodyDiv w:val="1"/>
      <w:marLeft w:val="0"/>
      <w:marRight w:val="0"/>
      <w:marTop w:val="0"/>
      <w:marBottom w:val="0"/>
      <w:divBdr>
        <w:top w:val="none" w:sz="0" w:space="0" w:color="auto"/>
        <w:left w:val="none" w:sz="0" w:space="0" w:color="auto"/>
        <w:bottom w:val="none" w:sz="0" w:space="0" w:color="auto"/>
        <w:right w:val="none" w:sz="0" w:space="0" w:color="auto"/>
      </w:divBdr>
      <w:divsChild>
        <w:div w:id="1286500601">
          <w:marLeft w:val="0"/>
          <w:marRight w:val="0"/>
          <w:marTop w:val="0"/>
          <w:marBottom w:val="0"/>
          <w:divBdr>
            <w:top w:val="none" w:sz="0" w:space="0" w:color="auto"/>
            <w:left w:val="none" w:sz="0" w:space="0" w:color="auto"/>
            <w:bottom w:val="none" w:sz="0" w:space="0" w:color="auto"/>
            <w:right w:val="none" w:sz="0" w:space="0" w:color="auto"/>
          </w:divBdr>
          <w:divsChild>
            <w:div w:id="303389372">
              <w:marLeft w:val="0"/>
              <w:marRight w:val="0"/>
              <w:marTop w:val="0"/>
              <w:marBottom w:val="0"/>
              <w:divBdr>
                <w:top w:val="none" w:sz="0" w:space="0" w:color="auto"/>
                <w:left w:val="none" w:sz="0" w:space="0" w:color="auto"/>
                <w:bottom w:val="none" w:sz="0" w:space="0" w:color="auto"/>
                <w:right w:val="none" w:sz="0" w:space="0" w:color="auto"/>
              </w:divBdr>
            </w:div>
            <w:div w:id="1444032617">
              <w:marLeft w:val="0"/>
              <w:marRight w:val="0"/>
              <w:marTop w:val="0"/>
              <w:marBottom w:val="0"/>
              <w:divBdr>
                <w:top w:val="none" w:sz="0" w:space="0" w:color="auto"/>
                <w:left w:val="none" w:sz="0" w:space="0" w:color="auto"/>
                <w:bottom w:val="none" w:sz="0" w:space="0" w:color="auto"/>
                <w:right w:val="none" w:sz="0" w:space="0" w:color="auto"/>
              </w:divBdr>
              <w:divsChild>
                <w:div w:id="355812042">
                  <w:marLeft w:val="0"/>
                  <w:marRight w:val="0"/>
                  <w:marTop w:val="0"/>
                  <w:marBottom w:val="0"/>
                  <w:divBdr>
                    <w:top w:val="none" w:sz="0" w:space="0" w:color="auto"/>
                    <w:left w:val="none" w:sz="0" w:space="0" w:color="auto"/>
                    <w:bottom w:val="none" w:sz="0" w:space="0" w:color="auto"/>
                    <w:right w:val="none" w:sz="0" w:space="0" w:color="auto"/>
                  </w:divBdr>
                  <w:divsChild>
                    <w:div w:id="20719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27725">
      <w:bodyDiv w:val="1"/>
      <w:marLeft w:val="0"/>
      <w:marRight w:val="0"/>
      <w:marTop w:val="0"/>
      <w:marBottom w:val="0"/>
      <w:divBdr>
        <w:top w:val="none" w:sz="0" w:space="0" w:color="auto"/>
        <w:left w:val="none" w:sz="0" w:space="0" w:color="auto"/>
        <w:bottom w:val="none" w:sz="0" w:space="0" w:color="auto"/>
        <w:right w:val="none" w:sz="0" w:space="0" w:color="auto"/>
      </w:divBdr>
      <w:divsChild>
        <w:div w:id="645621710">
          <w:marLeft w:val="0"/>
          <w:marRight w:val="225"/>
          <w:marTop w:val="0"/>
          <w:marBottom w:val="0"/>
          <w:divBdr>
            <w:top w:val="none" w:sz="0" w:space="0" w:color="auto"/>
            <w:left w:val="none" w:sz="0" w:space="0" w:color="auto"/>
            <w:bottom w:val="none" w:sz="0" w:space="0" w:color="auto"/>
            <w:right w:val="none" w:sz="0" w:space="0" w:color="auto"/>
          </w:divBdr>
        </w:div>
        <w:div w:id="1861820761">
          <w:marLeft w:val="0"/>
          <w:marRight w:val="0"/>
          <w:marTop w:val="150"/>
          <w:marBottom w:val="0"/>
          <w:divBdr>
            <w:top w:val="none" w:sz="0" w:space="0" w:color="auto"/>
            <w:left w:val="none" w:sz="0" w:space="0" w:color="auto"/>
            <w:bottom w:val="none" w:sz="0" w:space="0" w:color="auto"/>
            <w:right w:val="none" w:sz="0" w:space="0" w:color="auto"/>
          </w:divBdr>
        </w:div>
      </w:divsChild>
    </w:div>
    <w:div w:id="834102960">
      <w:bodyDiv w:val="1"/>
      <w:marLeft w:val="0"/>
      <w:marRight w:val="0"/>
      <w:marTop w:val="0"/>
      <w:marBottom w:val="0"/>
      <w:divBdr>
        <w:top w:val="none" w:sz="0" w:space="0" w:color="auto"/>
        <w:left w:val="none" w:sz="0" w:space="0" w:color="auto"/>
        <w:bottom w:val="none" w:sz="0" w:space="0" w:color="auto"/>
        <w:right w:val="none" w:sz="0" w:space="0" w:color="auto"/>
      </w:divBdr>
      <w:divsChild>
        <w:div w:id="1874223272">
          <w:marLeft w:val="0"/>
          <w:marRight w:val="0"/>
          <w:marTop w:val="0"/>
          <w:marBottom w:val="0"/>
          <w:divBdr>
            <w:top w:val="none" w:sz="0" w:space="0" w:color="auto"/>
            <w:left w:val="none" w:sz="0" w:space="0" w:color="auto"/>
            <w:bottom w:val="none" w:sz="0" w:space="0" w:color="auto"/>
            <w:right w:val="none" w:sz="0" w:space="0" w:color="auto"/>
          </w:divBdr>
          <w:divsChild>
            <w:div w:id="449907116">
              <w:marLeft w:val="0"/>
              <w:marRight w:val="0"/>
              <w:marTop w:val="0"/>
              <w:marBottom w:val="0"/>
              <w:divBdr>
                <w:top w:val="none" w:sz="0" w:space="0" w:color="auto"/>
                <w:left w:val="none" w:sz="0" w:space="0" w:color="auto"/>
                <w:bottom w:val="none" w:sz="0" w:space="0" w:color="auto"/>
                <w:right w:val="none" w:sz="0" w:space="0" w:color="auto"/>
              </w:divBdr>
            </w:div>
            <w:div w:id="52698844">
              <w:marLeft w:val="0"/>
              <w:marRight w:val="0"/>
              <w:marTop w:val="0"/>
              <w:marBottom w:val="0"/>
              <w:divBdr>
                <w:top w:val="none" w:sz="0" w:space="0" w:color="auto"/>
                <w:left w:val="none" w:sz="0" w:space="0" w:color="auto"/>
                <w:bottom w:val="none" w:sz="0" w:space="0" w:color="auto"/>
                <w:right w:val="none" w:sz="0" w:space="0" w:color="auto"/>
              </w:divBdr>
            </w:div>
          </w:divsChild>
        </w:div>
        <w:div w:id="695690795">
          <w:marLeft w:val="0"/>
          <w:marRight w:val="0"/>
          <w:marTop w:val="0"/>
          <w:marBottom w:val="0"/>
          <w:divBdr>
            <w:top w:val="none" w:sz="0" w:space="0" w:color="auto"/>
            <w:left w:val="none" w:sz="0" w:space="0" w:color="auto"/>
            <w:bottom w:val="none" w:sz="0" w:space="0" w:color="auto"/>
            <w:right w:val="none" w:sz="0" w:space="0" w:color="auto"/>
          </w:divBdr>
        </w:div>
      </w:divsChild>
    </w:div>
    <w:div w:id="834801631">
      <w:bodyDiv w:val="1"/>
      <w:marLeft w:val="0"/>
      <w:marRight w:val="0"/>
      <w:marTop w:val="0"/>
      <w:marBottom w:val="0"/>
      <w:divBdr>
        <w:top w:val="none" w:sz="0" w:space="0" w:color="auto"/>
        <w:left w:val="none" w:sz="0" w:space="0" w:color="auto"/>
        <w:bottom w:val="none" w:sz="0" w:space="0" w:color="auto"/>
        <w:right w:val="none" w:sz="0" w:space="0" w:color="auto"/>
      </w:divBdr>
      <w:divsChild>
        <w:div w:id="1804730513">
          <w:marLeft w:val="0"/>
          <w:marRight w:val="0"/>
          <w:marTop w:val="0"/>
          <w:marBottom w:val="0"/>
          <w:divBdr>
            <w:top w:val="none" w:sz="0" w:space="0" w:color="auto"/>
            <w:left w:val="none" w:sz="0" w:space="0" w:color="auto"/>
            <w:bottom w:val="none" w:sz="0" w:space="0" w:color="auto"/>
            <w:right w:val="none" w:sz="0" w:space="0" w:color="auto"/>
          </w:divBdr>
          <w:divsChild>
            <w:div w:id="1634485688">
              <w:marLeft w:val="0"/>
              <w:marRight w:val="0"/>
              <w:marTop w:val="0"/>
              <w:marBottom w:val="0"/>
              <w:divBdr>
                <w:top w:val="none" w:sz="0" w:space="0" w:color="auto"/>
                <w:left w:val="none" w:sz="0" w:space="0" w:color="auto"/>
                <w:bottom w:val="none" w:sz="0" w:space="0" w:color="auto"/>
                <w:right w:val="none" w:sz="0" w:space="0" w:color="auto"/>
              </w:divBdr>
            </w:div>
            <w:div w:id="1190804220">
              <w:marLeft w:val="0"/>
              <w:marRight w:val="0"/>
              <w:marTop w:val="0"/>
              <w:marBottom w:val="0"/>
              <w:divBdr>
                <w:top w:val="none" w:sz="0" w:space="0" w:color="auto"/>
                <w:left w:val="none" w:sz="0" w:space="0" w:color="auto"/>
                <w:bottom w:val="none" w:sz="0" w:space="0" w:color="auto"/>
                <w:right w:val="none" w:sz="0" w:space="0" w:color="auto"/>
              </w:divBdr>
            </w:div>
          </w:divsChild>
        </w:div>
        <w:div w:id="815797951">
          <w:marLeft w:val="0"/>
          <w:marRight w:val="0"/>
          <w:marTop w:val="0"/>
          <w:marBottom w:val="0"/>
          <w:divBdr>
            <w:top w:val="none" w:sz="0" w:space="0" w:color="auto"/>
            <w:left w:val="none" w:sz="0" w:space="0" w:color="auto"/>
            <w:bottom w:val="none" w:sz="0" w:space="0" w:color="auto"/>
            <w:right w:val="none" w:sz="0" w:space="0" w:color="auto"/>
          </w:divBdr>
        </w:div>
      </w:divsChild>
    </w:div>
    <w:div w:id="835150929">
      <w:bodyDiv w:val="1"/>
      <w:marLeft w:val="0"/>
      <w:marRight w:val="0"/>
      <w:marTop w:val="0"/>
      <w:marBottom w:val="0"/>
      <w:divBdr>
        <w:top w:val="none" w:sz="0" w:space="0" w:color="auto"/>
        <w:left w:val="none" w:sz="0" w:space="0" w:color="auto"/>
        <w:bottom w:val="none" w:sz="0" w:space="0" w:color="auto"/>
        <w:right w:val="none" w:sz="0" w:space="0" w:color="auto"/>
      </w:divBdr>
    </w:div>
    <w:div w:id="835339676">
      <w:bodyDiv w:val="1"/>
      <w:marLeft w:val="0"/>
      <w:marRight w:val="0"/>
      <w:marTop w:val="0"/>
      <w:marBottom w:val="0"/>
      <w:divBdr>
        <w:top w:val="none" w:sz="0" w:space="0" w:color="auto"/>
        <w:left w:val="none" w:sz="0" w:space="0" w:color="auto"/>
        <w:bottom w:val="none" w:sz="0" w:space="0" w:color="auto"/>
        <w:right w:val="none" w:sz="0" w:space="0" w:color="auto"/>
      </w:divBdr>
      <w:divsChild>
        <w:div w:id="1432313567">
          <w:marLeft w:val="0"/>
          <w:marRight w:val="0"/>
          <w:marTop w:val="0"/>
          <w:marBottom w:val="0"/>
          <w:divBdr>
            <w:top w:val="none" w:sz="0" w:space="0" w:color="auto"/>
            <w:left w:val="none" w:sz="0" w:space="0" w:color="auto"/>
            <w:bottom w:val="none" w:sz="0" w:space="0" w:color="auto"/>
            <w:right w:val="none" w:sz="0" w:space="0" w:color="auto"/>
          </w:divBdr>
          <w:divsChild>
            <w:div w:id="557671018">
              <w:marLeft w:val="0"/>
              <w:marRight w:val="0"/>
              <w:marTop w:val="0"/>
              <w:marBottom w:val="0"/>
              <w:divBdr>
                <w:top w:val="none" w:sz="0" w:space="0" w:color="auto"/>
                <w:left w:val="none" w:sz="0" w:space="0" w:color="auto"/>
                <w:bottom w:val="none" w:sz="0" w:space="0" w:color="auto"/>
                <w:right w:val="none" w:sz="0" w:space="0" w:color="auto"/>
              </w:divBdr>
            </w:div>
            <w:div w:id="297880757">
              <w:marLeft w:val="0"/>
              <w:marRight w:val="0"/>
              <w:marTop w:val="0"/>
              <w:marBottom w:val="0"/>
              <w:divBdr>
                <w:top w:val="none" w:sz="0" w:space="0" w:color="auto"/>
                <w:left w:val="none" w:sz="0" w:space="0" w:color="auto"/>
                <w:bottom w:val="none" w:sz="0" w:space="0" w:color="auto"/>
                <w:right w:val="none" w:sz="0" w:space="0" w:color="auto"/>
              </w:divBdr>
            </w:div>
          </w:divsChild>
        </w:div>
        <w:div w:id="1192647357">
          <w:marLeft w:val="0"/>
          <w:marRight w:val="0"/>
          <w:marTop w:val="0"/>
          <w:marBottom w:val="0"/>
          <w:divBdr>
            <w:top w:val="none" w:sz="0" w:space="0" w:color="auto"/>
            <w:left w:val="none" w:sz="0" w:space="0" w:color="auto"/>
            <w:bottom w:val="none" w:sz="0" w:space="0" w:color="auto"/>
            <w:right w:val="none" w:sz="0" w:space="0" w:color="auto"/>
          </w:divBdr>
        </w:div>
      </w:divsChild>
    </w:div>
    <w:div w:id="837041729">
      <w:bodyDiv w:val="1"/>
      <w:marLeft w:val="0"/>
      <w:marRight w:val="0"/>
      <w:marTop w:val="0"/>
      <w:marBottom w:val="0"/>
      <w:divBdr>
        <w:top w:val="none" w:sz="0" w:space="0" w:color="auto"/>
        <w:left w:val="none" w:sz="0" w:space="0" w:color="auto"/>
        <w:bottom w:val="none" w:sz="0" w:space="0" w:color="auto"/>
        <w:right w:val="none" w:sz="0" w:space="0" w:color="auto"/>
      </w:divBdr>
      <w:divsChild>
        <w:div w:id="1112702045">
          <w:marLeft w:val="0"/>
          <w:marRight w:val="0"/>
          <w:marTop w:val="0"/>
          <w:marBottom w:val="0"/>
          <w:divBdr>
            <w:top w:val="none" w:sz="0" w:space="0" w:color="auto"/>
            <w:left w:val="none" w:sz="0" w:space="0" w:color="auto"/>
            <w:bottom w:val="none" w:sz="0" w:space="0" w:color="auto"/>
            <w:right w:val="none" w:sz="0" w:space="0" w:color="auto"/>
          </w:divBdr>
          <w:divsChild>
            <w:div w:id="2104454735">
              <w:marLeft w:val="0"/>
              <w:marRight w:val="0"/>
              <w:marTop w:val="0"/>
              <w:marBottom w:val="0"/>
              <w:divBdr>
                <w:top w:val="none" w:sz="0" w:space="0" w:color="auto"/>
                <w:left w:val="none" w:sz="0" w:space="0" w:color="auto"/>
                <w:bottom w:val="none" w:sz="0" w:space="0" w:color="auto"/>
                <w:right w:val="none" w:sz="0" w:space="0" w:color="auto"/>
              </w:divBdr>
            </w:div>
            <w:div w:id="52244018">
              <w:marLeft w:val="0"/>
              <w:marRight w:val="0"/>
              <w:marTop w:val="0"/>
              <w:marBottom w:val="0"/>
              <w:divBdr>
                <w:top w:val="none" w:sz="0" w:space="0" w:color="auto"/>
                <w:left w:val="none" w:sz="0" w:space="0" w:color="auto"/>
                <w:bottom w:val="none" w:sz="0" w:space="0" w:color="auto"/>
                <w:right w:val="none" w:sz="0" w:space="0" w:color="auto"/>
              </w:divBdr>
            </w:div>
          </w:divsChild>
        </w:div>
        <w:div w:id="550389903">
          <w:marLeft w:val="0"/>
          <w:marRight w:val="0"/>
          <w:marTop w:val="0"/>
          <w:marBottom w:val="0"/>
          <w:divBdr>
            <w:top w:val="none" w:sz="0" w:space="0" w:color="auto"/>
            <w:left w:val="none" w:sz="0" w:space="0" w:color="auto"/>
            <w:bottom w:val="none" w:sz="0" w:space="0" w:color="auto"/>
            <w:right w:val="none" w:sz="0" w:space="0" w:color="auto"/>
          </w:divBdr>
        </w:div>
      </w:divsChild>
    </w:div>
    <w:div w:id="837843170">
      <w:bodyDiv w:val="1"/>
      <w:marLeft w:val="0"/>
      <w:marRight w:val="0"/>
      <w:marTop w:val="0"/>
      <w:marBottom w:val="0"/>
      <w:divBdr>
        <w:top w:val="none" w:sz="0" w:space="0" w:color="auto"/>
        <w:left w:val="none" w:sz="0" w:space="0" w:color="auto"/>
        <w:bottom w:val="none" w:sz="0" w:space="0" w:color="auto"/>
        <w:right w:val="none" w:sz="0" w:space="0" w:color="auto"/>
      </w:divBdr>
      <w:divsChild>
        <w:div w:id="1630360451">
          <w:marLeft w:val="0"/>
          <w:marRight w:val="0"/>
          <w:marTop w:val="0"/>
          <w:marBottom w:val="0"/>
          <w:divBdr>
            <w:top w:val="none" w:sz="0" w:space="0" w:color="auto"/>
            <w:left w:val="none" w:sz="0" w:space="0" w:color="auto"/>
            <w:bottom w:val="none" w:sz="0" w:space="0" w:color="auto"/>
            <w:right w:val="none" w:sz="0" w:space="0" w:color="auto"/>
          </w:divBdr>
          <w:divsChild>
            <w:div w:id="426969527">
              <w:marLeft w:val="0"/>
              <w:marRight w:val="0"/>
              <w:marTop w:val="0"/>
              <w:marBottom w:val="0"/>
              <w:divBdr>
                <w:top w:val="none" w:sz="0" w:space="0" w:color="auto"/>
                <w:left w:val="none" w:sz="0" w:space="0" w:color="auto"/>
                <w:bottom w:val="none" w:sz="0" w:space="0" w:color="auto"/>
                <w:right w:val="none" w:sz="0" w:space="0" w:color="auto"/>
              </w:divBdr>
            </w:div>
            <w:div w:id="1059666660">
              <w:marLeft w:val="0"/>
              <w:marRight w:val="0"/>
              <w:marTop w:val="0"/>
              <w:marBottom w:val="0"/>
              <w:divBdr>
                <w:top w:val="none" w:sz="0" w:space="0" w:color="auto"/>
                <w:left w:val="none" w:sz="0" w:space="0" w:color="auto"/>
                <w:bottom w:val="none" w:sz="0" w:space="0" w:color="auto"/>
                <w:right w:val="none" w:sz="0" w:space="0" w:color="auto"/>
              </w:divBdr>
            </w:div>
          </w:divsChild>
        </w:div>
        <w:div w:id="1909415500">
          <w:marLeft w:val="0"/>
          <w:marRight w:val="0"/>
          <w:marTop w:val="0"/>
          <w:marBottom w:val="0"/>
          <w:divBdr>
            <w:top w:val="none" w:sz="0" w:space="0" w:color="auto"/>
            <w:left w:val="none" w:sz="0" w:space="0" w:color="auto"/>
            <w:bottom w:val="none" w:sz="0" w:space="0" w:color="auto"/>
            <w:right w:val="none" w:sz="0" w:space="0" w:color="auto"/>
          </w:divBdr>
        </w:div>
      </w:divsChild>
    </w:div>
    <w:div w:id="837888522">
      <w:bodyDiv w:val="1"/>
      <w:marLeft w:val="0"/>
      <w:marRight w:val="0"/>
      <w:marTop w:val="0"/>
      <w:marBottom w:val="0"/>
      <w:divBdr>
        <w:top w:val="none" w:sz="0" w:space="0" w:color="auto"/>
        <w:left w:val="none" w:sz="0" w:space="0" w:color="auto"/>
        <w:bottom w:val="none" w:sz="0" w:space="0" w:color="auto"/>
        <w:right w:val="none" w:sz="0" w:space="0" w:color="auto"/>
      </w:divBdr>
      <w:divsChild>
        <w:div w:id="1885869340">
          <w:marLeft w:val="0"/>
          <w:marRight w:val="0"/>
          <w:marTop w:val="0"/>
          <w:marBottom w:val="0"/>
          <w:divBdr>
            <w:top w:val="none" w:sz="0" w:space="0" w:color="auto"/>
            <w:left w:val="none" w:sz="0" w:space="0" w:color="auto"/>
            <w:bottom w:val="none" w:sz="0" w:space="0" w:color="auto"/>
            <w:right w:val="none" w:sz="0" w:space="0" w:color="auto"/>
          </w:divBdr>
        </w:div>
        <w:div w:id="1136409182">
          <w:marLeft w:val="0"/>
          <w:marRight w:val="0"/>
          <w:marTop w:val="0"/>
          <w:marBottom w:val="0"/>
          <w:divBdr>
            <w:top w:val="none" w:sz="0" w:space="0" w:color="auto"/>
            <w:left w:val="none" w:sz="0" w:space="0" w:color="auto"/>
            <w:bottom w:val="none" w:sz="0" w:space="0" w:color="auto"/>
            <w:right w:val="none" w:sz="0" w:space="0" w:color="auto"/>
          </w:divBdr>
          <w:divsChild>
            <w:div w:id="1692103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7959493">
      <w:bodyDiv w:val="1"/>
      <w:marLeft w:val="0"/>
      <w:marRight w:val="0"/>
      <w:marTop w:val="0"/>
      <w:marBottom w:val="0"/>
      <w:divBdr>
        <w:top w:val="none" w:sz="0" w:space="0" w:color="auto"/>
        <w:left w:val="none" w:sz="0" w:space="0" w:color="auto"/>
        <w:bottom w:val="none" w:sz="0" w:space="0" w:color="auto"/>
        <w:right w:val="none" w:sz="0" w:space="0" w:color="auto"/>
      </w:divBdr>
      <w:divsChild>
        <w:div w:id="1392386525">
          <w:marLeft w:val="0"/>
          <w:marRight w:val="0"/>
          <w:marTop w:val="0"/>
          <w:marBottom w:val="0"/>
          <w:divBdr>
            <w:top w:val="none" w:sz="0" w:space="0" w:color="auto"/>
            <w:left w:val="none" w:sz="0" w:space="0" w:color="auto"/>
            <w:bottom w:val="none" w:sz="0" w:space="0" w:color="auto"/>
            <w:right w:val="none" w:sz="0" w:space="0" w:color="auto"/>
          </w:divBdr>
          <w:divsChild>
            <w:div w:id="513694020">
              <w:marLeft w:val="0"/>
              <w:marRight w:val="0"/>
              <w:marTop w:val="0"/>
              <w:marBottom w:val="0"/>
              <w:divBdr>
                <w:top w:val="none" w:sz="0" w:space="0" w:color="auto"/>
                <w:left w:val="none" w:sz="0" w:space="0" w:color="auto"/>
                <w:bottom w:val="none" w:sz="0" w:space="0" w:color="auto"/>
                <w:right w:val="none" w:sz="0" w:space="0" w:color="auto"/>
              </w:divBdr>
            </w:div>
            <w:div w:id="413164533">
              <w:marLeft w:val="0"/>
              <w:marRight w:val="0"/>
              <w:marTop w:val="0"/>
              <w:marBottom w:val="0"/>
              <w:divBdr>
                <w:top w:val="none" w:sz="0" w:space="0" w:color="auto"/>
                <w:left w:val="none" w:sz="0" w:space="0" w:color="auto"/>
                <w:bottom w:val="none" w:sz="0" w:space="0" w:color="auto"/>
                <w:right w:val="none" w:sz="0" w:space="0" w:color="auto"/>
              </w:divBdr>
            </w:div>
          </w:divsChild>
        </w:div>
        <w:div w:id="462386559">
          <w:marLeft w:val="0"/>
          <w:marRight w:val="0"/>
          <w:marTop w:val="0"/>
          <w:marBottom w:val="0"/>
          <w:divBdr>
            <w:top w:val="none" w:sz="0" w:space="0" w:color="auto"/>
            <w:left w:val="none" w:sz="0" w:space="0" w:color="auto"/>
            <w:bottom w:val="none" w:sz="0" w:space="0" w:color="auto"/>
            <w:right w:val="none" w:sz="0" w:space="0" w:color="auto"/>
          </w:divBdr>
        </w:div>
      </w:divsChild>
    </w:div>
    <w:div w:id="838472443">
      <w:bodyDiv w:val="1"/>
      <w:marLeft w:val="0"/>
      <w:marRight w:val="0"/>
      <w:marTop w:val="0"/>
      <w:marBottom w:val="0"/>
      <w:divBdr>
        <w:top w:val="none" w:sz="0" w:space="0" w:color="auto"/>
        <w:left w:val="none" w:sz="0" w:space="0" w:color="auto"/>
        <w:bottom w:val="none" w:sz="0" w:space="0" w:color="auto"/>
        <w:right w:val="none" w:sz="0" w:space="0" w:color="auto"/>
      </w:divBdr>
      <w:divsChild>
        <w:div w:id="1355841125">
          <w:marLeft w:val="0"/>
          <w:marRight w:val="0"/>
          <w:marTop w:val="0"/>
          <w:marBottom w:val="0"/>
          <w:divBdr>
            <w:top w:val="none" w:sz="0" w:space="0" w:color="auto"/>
            <w:left w:val="none" w:sz="0" w:space="0" w:color="auto"/>
            <w:bottom w:val="none" w:sz="0" w:space="0" w:color="auto"/>
            <w:right w:val="none" w:sz="0" w:space="0" w:color="auto"/>
          </w:divBdr>
          <w:divsChild>
            <w:div w:id="129589780">
              <w:marLeft w:val="0"/>
              <w:marRight w:val="0"/>
              <w:marTop w:val="0"/>
              <w:marBottom w:val="0"/>
              <w:divBdr>
                <w:top w:val="none" w:sz="0" w:space="0" w:color="auto"/>
                <w:left w:val="none" w:sz="0" w:space="0" w:color="auto"/>
                <w:bottom w:val="none" w:sz="0" w:space="0" w:color="auto"/>
                <w:right w:val="none" w:sz="0" w:space="0" w:color="auto"/>
              </w:divBdr>
              <w:divsChild>
                <w:div w:id="7144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7793">
          <w:marLeft w:val="0"/>
          <w:marRight w:val="0"/>
          <w:marTop w:val="0"/>
          <w:marBottom w:val="0"/>
          <w:divBdr>
            <w:top w:val="none" w:sz="0" w:space="0" w:color="auto"/>
            <w:left w:val="none" w:sz="0" w:space="0" w:color="auto"/>
            <w:bottom w:val="none" w:sz="0" w:space="0" w:color="auto"/>
            <w:right w:val="none" w:sz="0" w:space="0" w:color="auto"/>
          </w:divBdr>
          <w:divsChild>
            <w:div w:id="2080440727">
              <w:marLeft w:val="0"/>
              <w:marRight w:val="0"/>
              <w:marTop w:val="0"/>
              <w:marBottom w:val="0"/>
              <w:divBdr>
                <w:top w:val="none" w:sz="0" w:space="0" w:color="auto"/>
                <w:left w:val="none" w:sz="0" w:space="0" w:color="auto"/>
                <w:bottom w:val="none" w:sz="0" w:space="0" w:color="auto"/>
                <w:right w:val="none" w:sz="0" w:space="0" w:color="auto"/>
              </w:divBdr>
              <w:divsChild>
                <w:div w:id="5050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218">
          <w:marLeft w:val="0"/>
          <w:marRight w:val="0"/>
          <w:marTop w:val="0"/>
          <w:marBottom w:val="0"/>
          <w:divBdr>
            <w:top w:val="none" w:sz="0" w:space="0" w:color="auto"/>
            <w:left w:val="none" w:sz="0" w:space="0" w:color="auto"/>
            <w:bottom w:val="none" w:sz="0" w:space="0" w:color="auto"/>
            <w:right w:val="none" w:sz="0" w:space="0" w:color="auto"/>
          </w:divBdr>
          <w:divsChild>
            <w:div w:id="874582253">
              <w:marLeft w:val="0"/>
              <w:marRight w:val="0"/>
              <w:marTop w:val="0"/>
              <w:marBottom w:val="0"/>
              <w:divBdr>
                <w:top w:val="none" w:sz="0" w:space="0" w:color="auto"/>
                <w:left w:val="none" w:sz="0" w:space="0" w:color="auto"/>
                <w:bottom w:val="none" w:sz="0" w:space="0" w:color="auto"/>
                <w:right w:val="none" w:sz="0" w:space="0" w:color="auto"/>
              </w:divBdr>
              <w:divsChild>
                <w:div w:id="3308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6993">
      <w:bodyDiv w:val="1"/>
      <w:marLeft w:val="0"/>
      <w:marRight w:val="0"/>
      <w:marTop w:val="0"/>
      <w:marBottom w:val="0"/>
      <w:divBdr>
        <w:top w:val="none" w:sz="0" w:space="0" w:color="auto"/>
        <w:left w:val="none" w:sz="0" w:space="0" w:color="auto"/>
        <w:bottom w:val="none" w:sz="0" w:space="0" w:color="auto"/>
        <w:right w:val="none" w:sz="0" w:space="0" w:color="auto"/>
      </w:divBdr>
      <w:divsChild>
        <w:div w:id="70204166">
          <w:marLeft w:val="0"/>
          <w:marRight w:val="0"/>
          <w:marTop w:val="0"/>
          <w:marBottom w:val="0"/>
          <w:divBdr>
            <w:top w:val="none" w:sz="0" w:space="0" w:color="auto"/>
            <w:left w:val="none" w:sz="0" w:space="0" w:color="auto"/>
            <w:bottom w:val="none" w:sz="0" w:space="0" w:color="auto"/>
            <w:right w:val="none" w:sz="0" w:space="0" w:color="auto"/>
          </w:divBdr>
          <w:divsChild>
            <w:div w:id="1249575945">
              <w:marLeft w:val="0"/>
              <w:marRight w:val="0"/>
              <w:marTop w:val="0"/>
              <w:marBottom w:val="0"/>
              <w:divBdr>
                <w:top w:val="none" w:sz="0" w:space="0" w:color="auto"/>
                <w:left w:val="none" w:sz="0" w:space="0" w:color="auto"/>
                <w:bottom w:val="none" w:sz="0" w:space="0" w:color="auto"/>
                <w:right w:val="none" w:sz="0" w:space="0" w:color="auto"/>
              </w:divBdr>
            </w:div>
            <w:div w:id="1179732050">
              <w:marLeft w:val="0"/>
              <w:marRight w:val="0"/>
              <w:marTop w:val="0"/>
              <w:marBottom w:val="0"/>
              <w:divBdr>
                <w:top w:val="none" w:sz="0" w:space="0" w:color="auto"/>
                <w:left w:val="none" w:sz="0" w:space="0" w:color="auto"/>
                <w:bottom w:val="none" w:sz="0" w:space="0" w:color="auto"/>
                <w:right w:val="none" w:sz="0" w:space="0" w:color="auto"/>
              </w:divBdr>
            </w:div>
          </w:divsChild>
        </w:div>
        <w:div w:id="2084521853">
          <w:marLeft w:val="0"/>
          <w:marRight w:val="0"/>
          <w:marTop w:val="0"/>
          <w:marBottom w:val="0"/>
          <w:divBdr>
            <w:top w:val="none" w:sz="0" w:space="0" w:color="auto"/>
            <w:left w:val="none" w:sz="0" w:space="0" w:color="auto"/>
            <w:bottom w:val="none" w:sz="0" w:space="0" w:color="auto"/>
            <w:right w:val="none" w:sz="0" w:space="0" w:color="auto"/>
          </w:divBdr>
        </w:div>
      </w:divsChild>
    </w:div>
    <w:div w:id="843668876">
      <w:bodyDiv w:val="1"/>
      <w:marLeft w:val="0"/>
      <w:marRight w:val="0"/>
      <w:marTop w:val="0"/>
      <w:marBottom w:val="0"/>
      <w:divBdr>
        <w:top w:val="none" w:sz="0" w:space="0" w:color="auto"/>
        <w:left w:val="none" w:sz="0" w:space="0" w:color="auto"/>
        <w:bottom w:val="none" w:sz="0" w:space="0" w:color="auto"/>
        <w:right w:val="none" w:sz="0" w:space="0" w:color="auto"/>
      </w:divBdr>
      <w:divsChild>
        <w:div w:id="1641499528">
          <w:marLeft w:val="0"/>
          <w:marRight w:val="0"/>
          <w:marTop w:val="0"/>
          <w:marBottom w:val="0"/>
          <w:divBdr>
            <w:top w:val="none" w:sz="0" w:space="0" w:color="auto"/>
            <w:left w:val="none" w:sz="0" w:space="0" w:color="auto"/>
            <w:bottom w:val="none" w:sz="0" w:space="0" w:color="auto"/>
            <w:right w:val="none" w:sz="0" w:space="0" w:color="auto"/>
          </w:divBdr>
          <w:divsChild>
            <w:div w:id="1857884528">
              <w:marLeft w:val="0"/>
              <w:marRight w:val="0"/>
              <w:marTop w:val="0"/>
              <w:marBottom w:val="0"/>
              <w:divBdr>
                <w:top w:val="none" w:sz="0" w:space="0" w:color="auto"/>
                <w:left w:val="none" w:sz="0" w:space="0" w:color="auto"/>
                <w:bottom w:val="none" w:sz="0" w:space="0" w:color="auto"/>
                <w:right w:val="none" w:sz="0" w:space="0" w:color="auto"/>
              </w:divBdr>
            </w:div>
            <w:div w:id="2024353661">
              <w:marLeft w:val="0"/>
              <w:marRight w:val="0"/>
              <w:marTop w:val="0"/>
              <w:marBottom w:val="0"/>
              <w:divBdr>
                <w:top w:val="none" w:sz="0" w:space="0" w:color="auto"/>
                <w:left w:val="none" w:sz="0" w:space="0" w:color="auto"/>
                <w:bottom w:val="none" w:sz="0" w:space="0" w:color="auto"/>
                <w:right w:val="none" w:sz="0" w:space="0" w:color="auto"/>
              </w:divBdr>
            </w:div>
          </w:divsChild>
        </w:div>
        <w:div w:id="1067261662">
          <w:marLeft w:val="0"/>
          <w:marRight w:val="0"/>
          <w:marTop w:val="0"/>
          <w:marBottom w:val="0"/>
          <w:divBdr>
            <w:top w:val="none" w:sz="0" w:space="0" w:color="auto"/>
            <w:left w:val="none" w:sz="0" w:space="0" w:color="auto"/>
            <w:bottom w:val="none" w:sz="0" w:space="0" w:color="auto"/>
            <w:right w:val="none" w:sz="0" w:space="0" w:color="auto"/>
          </w:divBdr>
        </w:div>
      </w:divsChild>
    </w:div>
    <w:div w:id="844562954">
      <w:bodyDiv w:val="1"/>
      <w:marLeft w:val="0"/>
      <w:marRight w:val="0"/>
      <w:marTop w:val="0"/>
      <w:marBottom w:val="0"/>
      <w:divBdr>
        <w:top w:val="none" w:sz="0" w:space="0" w:color="auto"/>
        <w:left w:val="none" w:sz="0" w:space="0" w:color="auto"/>
        <w:bottom w:val="none" w:sz="0" w:space="0" w:color="auto"/>
        <w:right w:val="none" w:sz="0" w:space="0" w:color="auto"/>
      </w:divBdr>
      <w:divsChild>
        <w:div w:id="1731224709">
          <w:marLeft w:val="0"/>
          <w:marRight w:val="0"/>
          <w:marTop w:val="0"/>
          <w:marBottom w:val="0"/>
          <w:divBdr>
            <w:top w:val="none" w:sz="0" w:space="0" w:color="auto"/>
            <w:left w:val="none" w:sz="0" w:space="0" w:color="auto"/>
            <w:bottom w:val="none" w:sz="0" w:space="0" w:color="auto"/>
            <w:right w:val="none" w:sz="0" w:space="0" w:color="auto"/>
          </w:divBdr>
          <w:divsChild>
            <w:div w:id="1993632756">
              <w:marLeft w:val="0"/>
              <w:marRight w:val="0"/>
              <w:marTop w:val="0"/>
              <w:marBottom w:val="0"/>
              <w:divBdr>
                <w:top w:val="none" w:sz="0" w:space="0" w:color="auto"/>
                <w:left w:val="none" w:sz="0" w:space="0" w:color="auto"/>
                <w:bottom w:val="none" w:sz="0" w:space="0" w:color="auto"/>
                <w:right w:val="none" w:sz="0" w:space="0" w:color="auto"/>
              </w:divBdr>
            </w:div>
            <w:div w:id="381910801">
              <w:marLeft w:val="0"/>
              <w:marRight w:val="0"/>
              <w:marTop w:val="0"/>
              <w:marBottom w:val="0"/>
              <w:divBdr>
                <w:top w:val="none" w:sz="0" w:space="0" w:color="auto"/>
                <w:left w:val="none" w:sz="0" w:space="0" w:color="auto"/>
                <w:bottom w:val="none" w:sz="0" w:space="0" w:color="auto"/>
                <w:right w:val="none" w:sz="0" w:space="0" w:color="auto"/>
              </w:divBdr>
            </w:div>
          </w:divsChild>
        </w:div>
        <w:div w:id="2006012007">
          <w:marLeft w:val="0"/>
          <w:marRight w:val="0"/>
          <w:marTop w:val="0"/>
          <w:marBottom w:val="0"/>
          <w:divBdr>
            <w:top w:val="none" w:sz="0" w:space="0" w:color="auto"/>
            <w:left w:val="none" w:sz="0" w:space="0" w:color="auto"/>
            <w:bottom w:val="none" w:sz="0" w:space="0" w:color="auto"/>
            <w:right w:val="none" w:sz="0" w:space="0" w:color="auto"/>
          </w:divBdr>
        </w:div>
      </w:divsChild>
    </w:div>
    <w:div w:id="848564684">
      <w:bodyDiv w:val="1"/>
      <w:marLeft w:val="0"/>
      <w:marRight w:val="0"/>
      <w:marTop w:val="0"/>
      <w:marBottom w:val="0"/>
      <w:divBdr>
        <w:top w:val="none" w:sz="0" w:space="0" w:color="auto"/>
        <w:left w:val="none" w:sz="0" w:space="0" w:color="auto"/>
        <w:bottom w:val="none" w:sz="0" w:space="0" w:color="auto"/>
        <w:right w:val="none" w:sz="0" w:space="0" w:color="auto"/>
      </w:divBdr>
      <w:divsChild>
        <w:div w:id="1491949348">
          <w:marLeft w:val="0"/>
          <w:marRight w:val="0"/>
          <w:marTop w:val="0"/>
          <w:marBottom w:val="0"/>
          <w:divBdr>
            <w:top w:val="none" w:sz="0" w:space="0" w:color="auto"/>
            <w:left w:val="none" w:sz="0" w:space="0" w:color="auto"/>
            <w:bottom w:val="none" w:sz="0" w:space="0" w:color="auto"/>
            <w:right w:val="none" w:sz="0" w:space="0" w:color="auto"/>
          </w:divBdr>
        </w:div>
        <w:div w:id="892501522">
          <w:marLeft w:val="0"/>
          <w:marRight w:val="0"/>
          <w:marTop w:val="0"/>
          <w:marBottom w:val="0"/>
          <w:divBdr>
            <w:top w:val="none" w:sz="0" w:space="0" w:color="auto"/>
            <w:left w:val="none" w:sz="0" w:space="0" w:color="auto"/>
            <w:bottom w:val="none" w:sz="0" w:space="0" w:color="auto"/>
            <w:right w:val="none" w:sz="0" w:space="0" w:color="auto"/>
          </w:divBdr>
        </w:div>
      </w:divsChild>
    </w:div>
    <w:div w:id="849101618">
      <w:bodyDiv w:val="1"/>
      <w:marLeft w:val="0"/>
      <w:marRight w:val="0"/>
      <w:marTop w:val="0"/>
      <w:marBottom w:val="0"/>
      <w:divBdr>
        <w:top w:val="none" w:sz="0" w:space="0" w:color="auto"/>
        <w:left w:val="none" w:sz="0" w:space="0" w:color="auto"/>
        <w:bottom w:val="none" w:sz="0" w:space="0" w:color="auto"/>
        <w:right w:val="none" w:sz="0" w:space="0" w:color="auto"/>
      </w:divBdr>
      <w:divsChild>
        <w:div w:id="1570529699">
          <w:marLeft w:val="0"/>
          <w:marRight w:val="0"/>
          <w:marTop w:val="0"/>
          <w:marBottom w:val="0"/>
          <w:divBdr>
            <w:top w:val="none" w:sz="0" w:space="0" w:color="auto"/>
            <w:left w:val="none" w:sz="0" w:space="0" w:color="auto"/>
            <w:bottom w:val="none" w:sz="0" w:space="0" w:color="auto"/>
            <w:right w:val="none" w:sz="0" w:space="0" w:color="auto"/>
          </w:divBdr>
        </w:div>
        <w:div w:id="1556501524">
          <w:marLeft w:val="0"/>
          <w:marRight w:val="0"/>
          <w:marTop w:val="0"/>
          <w:marBottom w:val="0"/>
          <w:divBdr>
            <w:top w:val="none" w:sz="0" w:space="0" w:color="auto"/>
            <w:left w:val="none" w:sz="0" w:space="0" w:color="auto"/>
            <w:bottom w:val="none" w:sz="0" w:space="0" w:color="auto"/>
            <w:right w:val="none" w:sz="0" w:space="0" w:color="auto"/>
          </w:divBdr>
        </w:div>
        <w:div w:id="1634631009">
          <w:marLeft w:val="0"/>
          <w:marRight w:val="0"/>
          <w:marTop w:val="0"/>
          <w:marBottom w:val="0"/>
          <w:divBdr>
            <w:top w:val="none" w:sz="0" w:space="0" w:color="auto"/>
            <w:left w:val="none" w:sz="0" w:space="0" w:color="auto"/>
            <w:bottom w:val="none" w:sz="0" w:space="0" w:color="auto"/>
            <w:right w:val="none" w:sz="0" w:space="0" w:color="auto"/>
          </w:divBdr>
        </w:div>
      </w:divsChild>
    </w:div>
    <w:div w:id="849216991">
      <w:bodyDiv w:val="1"/>
      <w:marLeft w:val="0"/>
      <w:marRight w:val="0"/>
      <w:marTop w:val="0"/>
      <w:marBottom w:val="0"/>
      <w:divBdr>
        <w:top w:val="none" w:sz="0" w:space="0" w:color="auto"/>
        <w:left w:val="none" w:sz="0" w:space="0" w:color="auto"/>
        <w:bottom w:val="none" w:sz="0" w:space="0" w:color="auto"/>
        <w:right w:val="none" w:sz="0" w:space="0" w:color="auto"/>
      </w:divBdr>
      <w:divsChild>
        <w:div w:id="2132049903">
          <w:marLeft w:val="0"/>
          <w:marRight w:val="0"/>
          <w:marTop w:val="0"/>
          <w:marBottom w:val="0"/>
          <w:divBdr>
            <w:top w:val="none" w:sz="0" w:space="0" w:color="auto"/>
            <w:left w:val="none" w:sz="0" w:space="0" w:color="auto"/>
            <w:bottom w:val="none" w:sz="0" w:space="0" w:color="auto"/>
            <w:right w:val="none" w:sz="0" w:space="0" w:color="auto"/>
          </w:divBdr>
          <w:divsChild>
            <w:div w:id="465511476">
              <w:marLeft w:val="0"/>
              <w:marRight w:val="0"/>
              <w:marTop w:val="0"/>
              <w:marBottom w:val="0"/>
              <w:divBdr>
                <w:top w:val="none" w:sz="0" w:space="0" w:color="auto"/>
                <w:left w:val="none" w:sz="0" w:space="0" w:color="auto"/>
                <w:bottom w:val="none" w:sz="0" w:space="0" w:color="auto"/>
                <w:right w:val="none" w:sz="0" w:space="0" w:color="auto"/>
              </w:divBdr>
              <w:divsChild>
                <w:div w:id="6899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5923">
      <w:bodyDiv w:val="1"/>
      <w:marLeft w:val="0"/>
      <w:marRight w:val="0"/>
      <w:marTop w:val="0"/>
      <w:marBottom w:val="0"/>
      <w:divBdr>
        <w:top w:val="none" w:sz="0" w:space="0" w:color="auto"/>
        <w:left w:val="none" w:sz="0" w:space="0" w:color="auto"/>
        <w:bottom w:val="none" w:sz="0" w:space="0" w:color="auto"/>
        <w:right w:val="none" w:sz="0" w:space="0" w:color="auto"/>
      </w:divBdr>
      <w:divsChild>
        <w:div w:id="1374695112">
          <w:marLeft w:val="0"/>
          <w:marRight w:val="0"/>
          <w:marTop w:val="0"/>
          <w:marBottom w:val="0"/>
          <w:divBdr>
            <w:top w:val="none" w:sz="0" w:space="0" w:color="auto"/>
            <w:left w:val="none" w:sz="0" w:space="0" w:color="auto"/>
            <w:bottom w:val="none" w:sz="0" w:space="0" w:color="auto"/>
            <w:right w:val="none" w:sz="0" w:space="0" w:color="auto"/>
          </w:divBdr>
        </w:div>
        <w:div w:id="1244753125">
          <w:marLeft w:val="0"/>
          <w:marRight w:val="0"/>
          <w:marTop w:val="0"/>
          <w:marBottom w:val="0"/>
          <w:divBdr>
            <w:top w:val="none" w:sz="0" w:space="0" w:color="auto"/>
            <w:left w:val="none" w:sz="0" w:space="0" w:color="auto"/>
            <w:bottom w:val="none" w:sz="0" w:space="0" w:color="auto"/>
            <w:right w:val="none" w:sz="0" w:space="0" w:color="auto"/>
          </w:divBdr>
          <w:divsChild>
            <w:div w:id="1850438959">
              <w:marLeft w:val="0"/>
              <w:marRight w:val="0"/>
              <w:marTop w:val="0"/>
              <w:marBottom w:val="0"/>
              <w:divBdr>
                <w:top w:val="none" w:sz="0" w:space="0" w:color="auto"/>
                <w:left w:val="none" w:sz="0" w:space="0" w:color="auto"/>
                <w:bottom w:val="none" w:sz="0" w:space="0" w:color="auto"/>
                <w:right w:val="none" w:sz="0" w:space="0" w:color="auto"/>
              </w:divBdr>
              <w:divsChild>
                <w:div w:id="373432825">
                  <w:marLeft w:val="0"/>
                  <w:marRight w:val="0"/>
                  <w:marTop w:val="0"/>
                  <w:marBottom w:val="0"/>
                  <w:divBdr>
                    <w:top w:val="none" w:sz="0" w:space="0" w:color="auto"/>
                    <w:left w:val="none" w:sz="0" w:space="0" w:color="auto"/>
                    <w:bottom w:val="none" w:sz="0" w:space="0" w:color="auto"/>
                    <w:right w:val="none" w:sz="0" w:space="0" w:color="auto"/>
                  </w:divBdr>
                  <w:divsChild>
                    <w:div w:id="1054768669">
                      <w:marLeft w:val="0"/>
                      <w:marRight w:val="0"/>
                      <w:marTop w:val="0"/>
                      <w:marBottom w:val="0"/>
                      <w:divBdr>
                        <w:top w:val="none" w:sz="0" w:space="0" w:color="auto"/>
                        <w:left w:val="none" w:sz="0" w:space="0" w:color="auto"/>
                        <w:bottom w:val="none" w:sz="0" w:space="0" w:color="auto"/>
                        <w:right w:val="none" w:sz="0" w:space="0" w:color="auto"/>
                      </w:divBdr>
                    </w:div>
                    <w:div w:id="1546211541">
                      <w:marLeft w:val="0"/>
                      <w:marRight w:val="0"/>
                      <w:marTop w:val="0"/>
                      <w:marBottom w:val="0"/>
                      <w:divBdr>
                        <w:top w:val="none" w:sz="0" w:space="0" w:color="auto"/>
                        <w:left w:val="none" w:sz="0" w:space="0" w:color="auto"/>
                        <w:bottom w:val="none" w:sz="0" w:space="0" w:color="auto"/>
                        <w:right w:val="none" w:sz="0" w:space="0" w:color="auto"/>
                      </w:divBdr>
                    </w:div>
                    <w:div w:id="163324866">
                      <w:marLeft w:val="0"/>
                      <w:marRight w:val="0"/>
                      <w:marTop w:val="0"/>
                      <w:marBottom w:val="0"/>
                      <w:divBdr>
                        <w:top w:val="none" w:sz="0" w:space="0" w:color="auto"/>
                        <w:left w:val="none" w:sz="0" w:space="0" w:color="auto"/>
                        <w:bottom w:val="none" w:sz="0" w:space="0" w:color="auto"/>
                        <w:right w:val="none" w:sz="0" w:space="0" w:color="auto"/>
                      </w:divBdr>
                    </w:div>
                    <w:div w:id="2006083361">
                      <w:marLeft w:val="0"/>
                      <w:marRight w:val="0"/>
                      <w:marTop w:val="0"/>
                      <w:marBottom w:val="0"/>
                      <w:divBdr>
                        <w:top w:val="none" w:sz="0" w:space="0" w:color="auto"/>
                        <w:left w:val="none" w:sz="0" w:space="0" w:color="auto"/>
                        <w:bottom w:val="none" w:sz="0" w:space="0" w:color="auto"/>
                        <w:right w:val="none" w:sz="0" w:space="0" w:color="auto"/>
                      </w:divBdr>
                      <w:divsChild>
                        <w:div w:id="2081321098">
                          <w:marLeft w:val="0"/>
                          <w:marRight w:val="0"/>
                          <w:marTop w:val="0"/>
                          <w:marBottom w:val="0"/>
                          <w:divBdr>
                            <w:top w:val="none" w:sz="0" w:space="0" w:color="auto"/>
                            <w:left w:val="none" w:sz="0" w:space="0" w:color="auto"/>
                            <w:bottom w:val="none" w:sz="0" w:space="0" w:color="auto"/>
                            <w:right w:val="none" w:sz="0" w:space="0" w:color="auto"/>
                          </w:divBdr>
                          <w:divsChild>
                            <w:div w:id="1960405436">
                              <w:marLeft w:val="0"/>
                              <w:marRight w:val="0"/>
                              <w:marTop w:val="0"/>
                              <w:marBottom w:val="0"/>
                              <w:divBdr>
                                <w:top w:val="none" w:sz="0" w:space="0" w:color="auto"/>
                                <w:left w:val="none" w:sz="0" w:space="0" w:color="auto"/>
                                <w:bottom w:val="none" w:sz="0" w:space="0" w:color="auto"/>
                                <w:right w:val="none" w:sz="0" w:space="0" w:color="auto"/>
                              </w:divBdr>
                              <w:divsChild>
                                <w:div w:id="14737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868">
      <w:bodyDiv w:val="1"/>
      <w:marLeft w:val="0"/>
      <w:marRight w:val="0"/>
      <w:marTop w:val="0"/>
      <w:marBottom w:val="0"/>
      <w:divBdr>
        <w:top w:val="none" w:sz="0" w:space="0" w:color="auto"/>
        <w:left w:val="none" w:sz="0" w:space="0" w:color="auto"/>
        <w:bottom w:val="none" w:sz="0" w:space="0" w:color="auto"/>
        <w:right w:val="none" w:sz="0" w:space="0" w:color="auto"/>
      </w:divBdr>
      <w:divsChild>
        <w:div w:id="1761947329">
          <w:marLeft w:val="0"/>
          <w:marRight w:val="0"/>
          <w:marTop w:val="0"/>
          <w:marBottom w:val="0"/>
          <w:divBdr>
            <w:top w:val="none" w:sz="0" w:space="0" w:color="auto"/>
            <w:left w:val="none" w:sz="0" w:space="0" w:color="auto"/>
            <w:bottom w:val="none" w:sz="0" w:space="0" w:color="auto"/>
            <w:right w:val="none" w:sz="0" w:space="0" w:color="auto"/>
          </w:divBdr>
          <w:divsChild>
            <w:div w:id="999187608">
              <w:marLeft w:val="0"/>
              <w:marRight w:val="0"/>
              <w:marTop w:val="0"/>
              <w:marBottom w:val="0"/>
              <w:divBdr>
                <w:top w:val="none" w:sz="0" w:space="0" w:color="auto"/>
                <w:left w:val="none" w:sz="0" w:space="0" w:color="auto"/>
                <w:bottom w:val="none" w:sz="0" w:space="0" w:color="auto"/>
                <w:right w:val="none" w:sz="0" w:space="0" w:color="auto"/>
              </w:divBdr>
            </w:div>
            <w:div w:id="798189234">
              <w:marLeft w:val="0"/>
              <w:marRight w:val="0"/>
              <w:marTop w:val="0"/>
              <w:marBottom w:val="0"/>
              <w:divBdr>
                <w:top w:val="none" w:sz="0" w:space="0" w:color="auto"/>
                <w:left w:val="none" w:sz="0" w:space="0" w:color="auto"/>
                <w:bottom w:val="none" w:sz="0" w:space="0" w:color="auto"/>
                <w:right w:val="none" w:sz="0" w:space="0" w:color="auto"/>
              </w:divBdr>
            </w:div>
          </w:divsChild>
        </w:div>
        <w:div w:id="1112675311">
          <w:marLeft w:val="0"/>
          <w:marRight w:val="0"/>
          <w:marTop w:val="0"/>
          <w:marBottom w:val="0"/>
          <w:divBdr>
            <w:top w:val="none" w:sz="0" w:space="0" w:color="auto"/>
            <w:left w:val="none" w:sz="0" w:space="0" w:color="auto"/>
            <w:bottom w:val="none" w:sz="0" w:space="0" w:color="auto"/>
            <w:right w:val="none" w:sz="0" w:space="0" w:color="auto"/>
          </w:divBdr>
        </w:div>
      </w:divsChild>
    </w:div>
    <w:div w:id="850099366">
      <w:bodyDiv w:val="1"/>
      <w:marLeft w:val="0"/>
      <w:marRight w:val="0"/>
      <w:marTop w:val="0"/>
      <w:marBottom w:val="0"/>
      <w:divBdr>
        <w:top w:val="none" w:sz="0" w:space="0" w:color="auto"/>
        <w:left w:val="none" w:sz="0" w:space="0" w:color="auto"/>
        <w:bottom w:val="none" w:sz="0" w:space="0" w:color="auto"/>
        <w:right w:val="none" w:sz="0" w:space="0" w:color="auto"/>
      </w:divBdr>
      <w:divsChild>
        <w:div w:id="693262983">
          <w:marLeft w:val="0"/>
          <w:marRight w:val="0"/>
          <w:marTop w:val="0"/>
          <w:marBottom w:val="0"/>
          <w:divBdr>
            <w:top w:val="none" w:sz="0" w:space="0" w:color="auto"/>
            <w:left w:val="none" w:sz="0" w:space="0" w:color="auto"/>
            <w:bottom w:val="none" w:sz="0" w:space="0" w:color="auto"/>
            <w:right w:val="none" w:sz="0" w:space="0" w:color="auto"/>
          </w:divBdr>
        </w:div>
        <w:div w:id="281350904">
          <w:marLeft w:val="0"/>
          <w:marRight w:val="0"/>
          <w:marTop w:val="0"/>
          <w:marBottom w:val="0"/>
          <w:divBdr>
            <w:top w:val="none" w:sz="0" w:space="0" w:color="auto"/>
            <w:left w:val="none" w:sz="0" w:space="0" w:color="auto"/>
            <w:bottom w:val="none" w:sz="0" w:space="0" w:color="auto"/>
            <w:right w:val="none" w:sz="0" w:space="0" w:color="auto"/>
          </w:divBdr>
        </w:div>
        <w:div w:id="1251698896">
          <w:marLeft w:val="0"/>
          <w:marRight w:val="0"/>
          <w:marTop w:val="0"/>
          <w:marBottom w:val="0"/>
          <w:divBdr>
            <w:top w:val="none" w:sz="0" w:space="0" w:color="auto"/>
            <w:left w:val="none" w:sz="0" w:space="0" w:color="auto"/>
            <w:bottom w:val="none" w:sz="0" w:space="0" w:color="auto"/>
            <w:right w:val="none" w:sz="0" w:space="0" w:color="auto"/>
          </w:divBdr>
        </w:div>
        <w:div w:id="231433901">
          <w:marLeft w:val="0"/>
          <w:marRight w:val="0"/>
          <w:marTop w:val="0"/>
          <w:marBottom w:val="0"/>
          <w:divBdr>
            <w:top w:val="none" w:sz="0" w:space="0" w:color="auto"/>
            <w:left w:val="none" w:sz="0" w:space="0" w:color="auto"/>
            <w:bottom w:val="none" w:sz="0" w:space="0" w:color="auto"/>
            <w:right w:val="none" w:sz="0" w:space="0" w:color="auto"/>
          </w:divBdr>
          <w:divsChild>
            <w:div w:id="2416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062">
      <w:bodyDiv w:val="1"/>
      <w:marLeft w:val="0"/>
      <w:marRight w:val="0"/>
      <w:marTop w:val="0"/>
      <w:marBottom w:val="0"/>
      <w:divBdr>
        <w:top w:val="none" w:sz="0" w:space="0" w:color="auto"/>
        <w:left w:val="none" w:sz="0" w:space="0" w:color="auto"/>
        <w:bottom w:val="none" w:sz="0" w:space="0" w:color="auto"/>
        <w:right w:val="none" w:sz="0" w:space="0" w:color="auto"/>
      </w:divBdr>
      <w:divsChild>
        <w:div w:id="2143189411">
          <w:marLeft w:val="0"/>
          <w:marRight w:val="0"/>
          <w:marTop w:val="0"/>
          <w:marBottom w:val="0"/>
          <w:divBdr>
            <w:top w:val="none" w:sz="0" w:space="0" w:color="auto"/>
            <w:left w:val="none" w:sz="0" w:space="0" w:color="auto"/>
            <w:bottom w:val="none" w:sz="0" w:space="0" w:color="auto"/>
            <w:right w:val="none" w:sz="0" w:space="0" w:color="auto"/>
          </w:divBdr>
          <w:divsChild>
            <w:div w:id="443312499">
              <w:marLeft w:val="0"/>
              <w:marRight w:val="0"/>
              <w:marTop w:val="0"/>
              <w:marBottom w:val="0"/>
              <w:divBdr>
                <w:top w:val="none" w:sz="0" w:space="0" w:color="auto"/>
                <w:left w:val="none" w:sz="0" w:space="0" w:color="auto"/>
                <w:bottom w:val="none" w:sz="0" w:space="0" w:color="auto"/>
                <w:right w:val="none" w:sz="0" w:space="0" w:color="auto"/>
              </w:divBdr>
            </w:div>
            <w:div w:id="2133471195">
              <w:marLeft w:val="0"/>
              <w:marRight w:val="0"/>
              <w:marTop w:val="0"/>
              <w:marBottom w:val="0"/>
              <w:divBdr>
                <w:top w:val="none" w:sz="0" w:space="0" w:color="auto"/>
                <w:left w:val="none" w:sz="0" w:space="0" w:color="auto"/>
                <w:bottom w:val="none" w:sz="0" w:space="0" w:color="auto"/>
                <w:right w:val="none" w:sz="0" w:space="0" w:color="auto"/>
              </w:divBdr>
            </w:div>
          </w:divsChild>
        </w:div>
        <w:div w:id="394475552">
          <w:marLeft w:val="0"/>
          <w:marRight w:val="0"/>
          <w:marTop w:val="0"/>
          <w:marBottom w:val="0"/>
          <w:divBdr>
            <w:top w:val="none" w:sz="0" w:space="0" w:color="auto"/>
            <w:left w:val="none" w:sz="0" w:space="0" w:color="auto"/>
            <w:bottom w:val="none" w:sz="0" w:space="0" w:color="auto"/>
            <w:right w:val="none" w:sz="0" w:space="0" w:color="auto"/>
          </w:divBdr>
        </w:div>
      </w:divsChild>
    </w:div>
    <w:div w:id="851921776">
      <w:bodyDiv w:val="1"/>
      <w:marLeft w:val="0"/>
      <w:marRight w:val="0"/>
      <w:marTop w:val="0"/>
      <w:marBottom w:val="0"/>
      <w:divBdr>
        <w:top w:val="none" w:sz="0" w:space="0" w:color="auto"/>
        <w:left w:val="none" w:sz="0" w:space="0" w:color="auto"/>
        <w:bottom w:val="none" w:sz="0" w:space="0" w:color="auto"/>
        <w:right w:val="none" w:sz="0" w:space="0" w:color="auto"/>
      </w:divBdr>
      <w:divsChild>
        <w:div w:id="1046249082">
          <w:marLeft w:val="0"/>
          <w:marRight w:val="0"/>
          <w:marTop w:val="0"/>
          <w:marBottom w:val="0"/>
          <w:divBdr>
            <w:top w:val="none" w:sz="0" w:space="0" w:color="auto"/>
            <w:left w:val="none" w:sz="0" w:space="0" w:color="auto"/>
            <w:bottom w:val="none" w:sz="0" w:space="0" w:color="auto"/>
            <w:right w:val="none" w:sz="0" w:space="0" w:color="auto"/>
          </w:divBdr>
          <w:divsChild>
            <w:div w:id="843327875">
              <w:marLeft w:val="0"/>
              <w:marRight w:val="0"/>
              <w:marTop w:val="0"/>
              <w:marBottom w:val="0"/>
              <w:divBdr>
                <w:top w:val="none" w:sz="0" w:space="0" w:color="auto"/>
                <w:left w:val="none" w:sz="0" w:space="0" w:color="auto"/>
                <w:bottom w:val="none" w:sz="0" w:space="0" w:color="auto"/>
                <w:right w:val="none" w:sz="0" w:space="0" w:color="auto"/>
              </w:divBdr>
            </w:div>
            <w:div w:id="132253534">
              <w:marLeft w:val="0"/>
              <w:marRight w:val="0"/>
              <w:marTop w:val="0"/>
              <w:marBottom w:val="0"/>
              <w:divBdr>
                <w:top w:val="none" w:sz="0" w:space="0" w:color="auto"/>
                <w:left w:val="none" w:sz="0" w:space="0" w:color="auto"/>
                <w:bottom w:val="none" w:sz="0" w:space="0" w:color="auto"/>
                <w:right w:val="none" w:sz="0" w:space="0" w:color="auto"/>
              </w:divBdr>
            </w:div>
          </w:divsChild>
        </w:div>
        <w:div w:id="927277930">
          <w:marLeft w:val="0"/>
          <w:marRight w:val="0"/>
          <w:marTop w:val="0"/>
          <w:marBottom w:val="0"/>
          <w:divBdr>
            <w:top w:val="none" w:sz="0" w:space="0" w:color="auto"/>
            <w:left w:val="none" w:sz="0" w:space="0" w:color="auto"/>
            <w:bottom w:val="none" w:sz="0" w:space="0" w:color="auto"/>
            <w:right w:val="none" w:sz="0" w:space="0" w:color="auto"/>
          </w:divBdr>
        </w:div>
      </w:divsChild>
    </w:div>
    <w:div w:id="852959898">
      <w:bodyDiv w:val="1"/>
      <w:marLeft w:val="0"/>
      <w:marRight w:val="0"/>
      <w:marTop w:val="0"/>
      <w:marBottom w:val="0"/>
      <w:divBdr>
        <w:top w:val="none" w:sz="0" w:space="0" w:color="auto"/>
        <w:left w:val="none" w:sz="0" w:space="0" w:color="auto"/>
        <w:bottom w:val="none" w:sz="0" w:space="0" w:color="auto"/>
        <w:right w:val="none" w:sz="0" w:space="0" w:color="auto"/>
      </w:divBdr>
      <w:divsChild>
        <w:div w:id="2082562073">
          <w:marLeft w:val="0"/>
          <w:marRight w:val="0"/>
          <w:marTop w:val="0"/>
          <w:marBottom w:val="0"/>
          <w:divBdr>
            <w:top w:val="none" w:sz="0" w:space="0" w:color="auto"/>
            <w:left w:val="none" w:sz="0" w:space="0" w:color="auto"/>
            <w:bottom w:val="none" w:sz="0" w:space="0" w:color="auto"/>
            <w:right w:val="none" w:sz="0" w:space="0" w:color="auto"/>
          </w:divBdr>
          <w:divsChild>
            <w:div w:id="1549226180">
              <w:marLeft w:val="0"/>
              <w:marRight w:val="0"/>
              <w:marTop w:val="0"/>
              <w:marBottom w:val="0"/>
              <w:divBdr>
                <w:top w:val="none" w:sz="0" w:space="0" w:color="auto"/>
                <w:left w:val="none" w:sz="0" w:space="0" w:color="auto"/>
                <w:bottom w:val="none" w:sz="0" w:space="0" w:color="auto"/>
                <w:right w:val="none" w:sz="0" w:space="0" w:color="auto"/>
              </w:divBdr>
            </w:div>
            <w:div w:id="234321388">
              <w:marLeft w:val="0"/>
              <w:marRight w:val="0"/>
              <w:marTop w:val="0"/>
              <w:marBottom w:val="0"/>
              <w:divBdr>
                <w:top w:val="none" w:sz="0" w:space="0" w:color="auto"/>
                <w:left w:val="none" w:sz="0" w:space="0" w:color="auto"/>
                <w:bottom w:val="none" w:sz="0" w:space="0" w:color="auto"/>
                <w:right w:val="none" w:sz="0" w:space="0" w:color="auto"/>
              </w:divBdr>
            </w:div>
          </w:divsChild>
        </w:div>
        <w:div w:id="1019695818">
          <w:marLeft w:val="0"/>
          <w:marRight w:val="0"/>
          <w:marTop w:val="0"/>
          <w:marBottom w:val="0"/>
          <w:divBdr>
            <w:top w:val="none" w:sz="0" w:space="0" w:color="auto"/>
            <w:left w:val="none" w:sz="0" w:space="0" w:color="auto"/>
            <w:bottom w:val="none" w:sz="0" w:space="0" w:color="auto"/>
            <w:right w:val="none" w:sz="0" w:space="0" w:color="auto"/>
          </w:divBdr>
        </w:div>
      </w:divsChild>
    </w:div>
    <w:div w:id="853761418">
      <w:bodyDiv w:val="1"/>
      <w:marLeft w:val="0"/>
      <w:marRight w:val="0"/>
      <w:marTop w:val="0"/>
      <w:marBottom w:val="0"/>
      <w:divBdr>
        <w:top w:val="none" w:sz="0" w:space="0" w:color="auto"/>
        <w:left w:val="none" w:sz="0" w:space="0" w:color="auto"/>
        <w:bottom w:val="none" w:sz="0" w:space="0" w:color="auto"/>
        <w:right w:val="none" w:sz="0" w:space="0" w:color="auto"/>
      </w:divBdr>
      <w:divsChild>
        <w:div w:id="600376054">
          <w:marLeft w:val="0"/>
          <w:marRight w:val="0"/>
          <w:marTop w:val="0"/>
          <w:marBottom w:val="0"/>
          <w:divBdr>
            <w:top w:val="none" w:sz="0" w:space="0" w:color="auto"/>
            <w:left w:val="none" w:sz="0" w:space="0" w:color="auto"/>
            <w:bottom w:val="none" w:sz="0" w:space="0" w:color="auto"/>
            <w:right w:val="none" w:sz="0" w:space="0" w:color="auto"/>
          </w:divBdr>
          <w:divsChild>
            <w:div w:id="507209340">
              <w:marLeft w:val="0"/>
              <w:marRight w:val="0"/>
              <w:marTop w:val="0"/>
              <w:marBottom w:val="0"/>
              <w:divBdr>
                <w:top w:val="none" w:sz="0" w:space="0" w:color="auto"/>
                <w:left w:val="none" w:sz="0" w:space="0" w:color="auto"/>
                <w:bottom w:val="none" w:sz="0" w:space="0" w:color="auto"/>
                <w:right w:val="none" w:sz="0" w:space="0" w:color="auto"/>
              </w:divBdr>
            </w:div>
            <w:div w:id="1321537378">
              <w:marLeft w:val="0"/>
              <w:marRight w:val="0"/>
              <w:marTop w:val="0"/>
              <w:marBottom w:val="0"/>
              <w:divBdr>
                <w:top w:val="none" w:sz="0" w:space="0" w:color="auto"/>
                <w:left w:val="none" w:sz="0" w:space="0" w:color="auto"/>
                <w:bottom w:val="none" w:sz="0" w:space="0" w:color="auto"/>
                <w:right w:val="none" w:sz="0" w:space="0" w:color="auto"/>
              </w:divBdr>
            </w:div>
          </w:divsChild>
        </w:div>
        <w:div w:id="507330696">
          <w:marLeft w:val="0"/>
          <w:marRight w:val="0"/>
          <w:marTop w:val="0"/>
          <w:marBottom w:val="0"/>
          <w:divBdr>
            <w:top w:val="none" w:sz="0" w:space="0" w:color="auto"/>
            <w:left w:val="none" w:sz="0" w:space="0" w:color="auto"/>
            <w:bottom w:val="none" w:sz="0" w:space="0" w:color="auto"/>
            <w:right w:val="none" w:sz="0" w:space="0" w:color="auto"/>
          </w:divBdr>
        </w:div>
      </w:divsChild>
    </w:div>
    <w:div w:id="854416040">
      <w:bodyDiv w:val="1"/>
      <w:marLeft w:val="0"/>
      <w:marRight w:val="0"/>
      <w:marTop w:val="0"/>
      <w:marBottom w:val="0"/>
      <w:divBdr>
        <w:top w:val="none" w:sz="0" w:space="0" w:color="auto"/>
        <w:left w:val="none" w:sz="0" w:space="0" w:color="auto"/>
        <w:bottom w:val="none" w:sz="0" w:space="0" w:color="auto"/>
        <w:right w:val="none" w:sz="0" w:space="0" w:color="auto"/>
      </w:divBdr>
      <w:divsChild>
        <w:div w:id="694039016">
          <w:marLeft w:val="0"/>
          <w:marRight w:val="0"/>
          <w:marTop w:val="0"/>
          <w:marBottom w:val="0"/>
          <w:divBdr>
            <w:top w:val="none" w:sz="0" w:space="0" w:color="auto"/>
            <w:left w:val="none" w:sz="0" w:space="0" w:color="auto"/>
            <w:bottom w:val="none" w:sz="0" w:space="0" w:color="auto"/>
            <w:right w:val="none" w:sz="0" w:space="0" w:color="auto"/>
          </w:divBdr>
        </w:div>
      </w:divsChild>
    </w:div>
    <w:div w:id="855462095">
      <w:bodyDiv w:val="1"/>
      <w:marLeft w:val="0"/>
      <w:marRight w:val="0"/>
      <w:marTop w:val="0"/>
      <w:marBottom w:val="0"/>
      <w:divBdr>
        <w:top w:val="none" w:sz="0" w:space="0" w:color="auto"/>
        <w:left w:val="none" w:sz="0" w:space="0" w:color="auto"/>
        <w:bottom w:val="none" w:sz="0" w:space="0" w:color="auto"/>
        <w:right w:val="none" w:sz="0" w:space="0" w:color="auto"/>
      </w:divBdr>
      <w:divsChild>
        <w:div w:id="1936283833">
          <w:marLeft w:val="0"/>
          <w:marRight w:val="0"/>
          <w:marTop w:val="0"/>
          <w:marBottom w:val="0"/>
          <w:divBdr>
            <w:top w:val="none" w:sz="0" w:space="0" w:color="auto"/>
            <w:left w:val="none" w:sz="0" w:space="0" w:color="auto"/>
            <w:bottom w:val="none" w:sz="0" w:space="0" w:color="auto"/>
            <w:right w:val="none" w:sz="0" w:space="0" w:color="auto"/>
          </w:divBdr>
          <w:divsChild>
            <w:div w:id="586186253">
              <w:marLeft w:val="0"/>
              <w:marRight w:val="0"/>
              <w:marTop w:val="0"/>
              <w:marBottom w:val="0"/>
              <w:divBdr>
                <w:top w:val="none" w:sz="0" w:space="0" w:color="auto"/>
                <w:left w:val="none" w:sz="0" w:space="0" w:color="auto"/>
                <w:bottom w:val="none" w:sz="0" w:space="0" w:color="auto"/>
                <w:right w:val="none" w:sz="0" w:space="0" w:color="auto"/>
              </w:divBdr>
              <w:divsChild>
                <w:div w:id="438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21553">
          <w:marLeft w:val="0"/>
          <w:marRight w:val="0"/>
          <w:marTop w:val="0"/>
          <w:marBottom w:val="0"/>
          <w:divBdr>
            <w:top w:val="none" w:sz="0" w:space="0" w:color="auto"/>
            <w:left w:val="none" w:sz="0" w:space="0" w:color="auto"/>
            <w:bottom w:val="none" w:sz="0" w:space="0" w:color="auto"/>
            <w:right w:val="none" w:sz="0" w:space="0" w:color="auto"/>
          </w:divBdr>
          <w:divsChild>
            <w:div w:id="1125999575">
              <w:marLeft w:val="0"/>
              <w:marRight w:val="0"/>
              <w:marTop w:val="0"/>
              <w:marBottom w:val="0"/>
              <w:divBdr>
                <w:top w:val="none" w:sz="0" w:space="0" w:color="auto"/>
                <w:left w:val="none" w:sz="0" w:space="0" w:color="auto"/>
                <w:bottom w:val="none" w:sz="0" w:space="0" w:color="auto"/>
                <w:right w:val="none" w:sz="0" w:space="0" w:color="auto"/>
              </w:divBdr>
              <w:divsChild>
                <w:div w:id="293487085">
                  <w:marLeft w:val="0"/>
                  <w:marRight w:val="0"/>
                  <w:marTop w:val="0"/>
                  <w:marBottom w:val="0"/>
                  <w:divBdr>
                    <w:top w:val="none" w:sz="0" w:space="0" w:color="auto"/>
                    <w:left w:val="none" w:sz="0" w:space="0" w:color="auto"/>
                    <w:bottom w:val="none" w:sz="0" w:space="0" w:color="auto"/>
                    <w:right w:val="none" w:sz="0" w:space="0" w:color="auto"/>
                  </w:divBdr>
                  <w:divsChild>
                    <w:div w:id="13719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876">
      <w:bodyDiv w:val="1"/>
      <w:marLeft w:val="0"/>
      <w:marRight w:val="0"/>
      <w:marTop w:val="0"/>
      <w:marBottom w:val="0"/>
      <w:divBdr>
        <w:top w:val="none" w:sz="0" w:space="0" w:color="auto"/>
        <w:left w:val="none" w:sz="0" w:space="0" w:color="auto"/>
        <w:bottom w:val="none" w:sz="0" w:space="0" w:color="auto"/>
        <w:right w:val="none" w:sz="0" w:space="0" w:color="auto"/>
      </w:divBdr>
      <w:divsChild>
        <w:div w:id="231504208">
          <w:marLeft w:val="0"/>
          <w:marRight w:val="0"/>
          <w:marTop w:val="0"/>
          <w:marBottom w:val="0"/>
          <w:divBdr>
            <w:top w:val="none" w:sz="0" w:space="0" w:color="auto"/>
            <w:left w:val="none" w:sz="0" w:space="0" w:color="auto"/>
            <w:bottom w:val="none" w:sz="0" w:space="0" w:color="auto"/>
            <w:right w:val="none" w:sz="0" w:space="0" w:color="auto"/>
          </w:divBdr>
          <w:divsChild>
            <w:div w:id="1963077696">
              <w:marLeft w:val="0"/>
              <w:marRight w:val="0"/>
              <w:marTop w:val="0"/>
              <w:marBottom w:val="0"/>
              <w:divBdr>
                <w:top w:val="none" w:sz="0" w:space="0" w:color="auto"/>
                <w:left w:val="none" w:sz="0" w:space="0" w:color="auto"/>
                <w:bottom w:val="none" w:sz="0" w:space="0" w:color="auto"/>
                <w:right w:val="none" w:sz="0" w:space="0" w:color="auto"/>
              </w:divBdr>
            </w:div>
          </w:divsChild>
        </w:div>
        <w:div w:id="1447968137">
          <w:marLeft w:val="0"/>
          <w:marRight w:val="0"/>
          <w:marTop w:val="0"/>
          <w:marBottom w:val="0"/>
          <w:divBdr>
            <w:top w:val="none" w:sz="0" w:space="0" w:color="auto"/>
            <w:left w:val="none" w:sz="0" w:space="0" w:color="auto"/>
            <w:bottom w:val="none" w:sz="0" w:space="0" w:color="auto"/>
            <w:right w:val="none" w:sz="0" w:space="0" w:color="auto"/>
          </w:divBdr>
          <w:divsChild>
            <w:div w:id="189338471">
              <w:marLeft w:val="0"/>
              <w:marRight w:val="0"/>
              <w:marTop w:val="0"/>
              <w:marBottom w:val="0"/>
              <w:divBdr>
                <w:top w:val="none" w:sz="0" w:space="0" w:color="auto"/>
                <w:left w:val="none" w:sz="0" w:space="0" w:color="auto"/>
                <w:bottom w:val="none" w:sz="0" w:space="0" w:color="auto"/>
                <w:right w:val="none" w:sz="0" w:space="0" w:color="auto"/>
              </w:divBdr>
              <w:divsChild>
                <w:div w:id="542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9966">
          <w:marLeft w:val="0"/>
          <w:marRight w:val="0"/>
          <w:marTop w:val="0"/>
          <w:marBottom w:val="0"/>
          <w:divBdr>
            <w:top w:val="none" w:sz="0" w:space="0" w:color="auto"/>
            <w:left w:val="none" w:sz="0" w:space="0" w:color="auto"/>
            <w:bottom w:val="none" w:sz="0" w:space="0" w:color="auto"/>
            <w:right w:val="none" w:sz="0" w:space="0" w:color="auto"/>
          </w:divBdr>
        </w:div>
        <w:div w:id="126047836">
          <w:marLeft w:val="0"/>
          <w:marRight w:val="0"/>
          <w:marTop w:val="0"/>
          <w:marBottom w:val="0"/>
          <w:divBdr>
            <w:top w:val="none" w:sz="0" w:space="0" w:color="auto"/>
            <w:left w:val="none" w:sz="0" w:space="0" w:color="auto"/>
            <w:bottom w:val="none" w:sz="0" w:space="0" w:color="auto"/>
            <w:right w:val="none" w:sz="0" w:space="0" w:color="auto"/>
          </w:divBdr>
          <w:divsChild>
            <w:div w:id="1281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4912">
      <w:bodyDiv w:val="1"/>
      <w:marLeft w:val="0"/>
      <w:marRight w:val="0"/>
      <w:marTop w:val="0"/>
      <w:marBottom w:val="0"/>
      <w:divBdr>
        <w:top w:val="none" w:sz="0" w:space="0" w:color="auto"/>
        <w:left w:val="none" w:sz="0" w:space="0" w:color="auto"/>
        <w:bottom w:val="none" w:sz="0" w:space="0" w:color="auto"/>
        <w:right w:val="none" w:sz="0" w:space="0" w:color="auto"/>
      </w:divBdr>
      <w:divsChild>
        <w:div w:id="1980568128">
          <w:marLeft w:val="0"/>
          <w:marRight w:val="0"/>
          <w:marTop w:val="0"/>
          <w:marBottom w:val="0"/>
          <w:divBdr>
            <w:top w:val="none" w:sz="0" w:space="0" w:color="auto"/>
            <w:left w:val="none" w:sz="0" w:space="0" w:color="auto"/>
            <w:bottom w:val="none" w:sz="0" w:space="0" w:color="auto"/>
            <w:right w:val="none" w:sz="0" w:space="0" w:color="auto"/>
          </w:divBdr>
        </w:div>
        <w:div w:id="664287254">
          <w:marLeft w:val="0"/>
          <w:marRight w:val="0"/>
          <w:marTop w:val="0"/>
          <w:marBottom w:val="0"/>
          <w:divBdr>
            <w:top w:val="none" w:sz="0" w:space="0" w:color="auto"/>
            <w:left w:val="none" w:sz="0" w:space="0" w:color="auto"/>
            <w:bottom w:val="none" w:sz="0" w:space="0" w:color="auto"/>
            <w:right w:val="none" w:sz="0" w:space="0" w:color="auto"/>
          </w:divBdr>
        </w:div>
      </w:divsChild>
    </w:div>
    <w:div w:id="856965514">
      <w:bodyDiv w:val="1"/>
      <w:marLeft w:val="0"/>
      <w:marRight w:val="0"/>
      <w:marTop w:val="0"/>
      <w:marBottom w:val="0"/>
      <w:divBdr>
        <w:top w:val="none" w:sz="0" w:space="0" w:color="auto"/>
        <w:left w:val="none" w:sz="0" w:space="0" w:color="auto"/>
        <w:bottom w:val="none" w:sz="0" w:space="0" w:color="auto"/>
        <w:right w:val="none" w:sz="0" w:space="0" w:color="auto"/>
      </w:divBdr>
    </w:div>
    <w:div w:id="857348824">
      <w:bodyDiv w:val="1"/>
      <w:marLeft w:val="0"/>
      <w:marRight w:val="0"/>
      <w:marTop w:val="0"/>
      <w:marBottom w:val="0"/>
      <w:divBdr>
        <w:top w:val="none" w:sz="0" w:space="0" w:color="auto"/>
        <w:left w:val="none" w:sz="0" w:space="0" w:color="auto"/>
        <w:bottom w:val="none" w:sz="0" w:space="0" w:color="auto"/>
        <w:right w:val="none" w:sz="0" w:space="0" w:color="auto"/>
      </w:divBdr>
    </w:div>
    <w:div w:id="857696679">
      <w:bodyDiv w:val="1"/>
      <w:marLeft w:val="0"/>
      <w:marRight w:val="0"/>
      <w:marTop w:val="0"/>
      <w:marBottom w:val="0"/>
      <w:divBdr>
        <w:top w:val="none" w:sz="0" w:space="0" w:color="auto"/>
        <w:left w:val="none" w:sz="0" w:space="0" w:color="auto"/>
        <w:bottom w:val="none" w:sz="0" w:space="0" w:color="auto"/>
        <w:right w:val="none" w:sz="0" w:space="0" w:color="auto"/>
      </w:divBdr>
      <w:divsChild>
        <w:div w:id="1193882791">
          <w:marLeft w:val="0"/>
          <w:marRight w:val="0"/>
          <w:marTop w:val="0"/>
          <w:marBottom w:val="0"/>
          <w:divBdr>
            <w:top w:val="none" w:sz="0" w:space="0" w:color="auto"/>
            <w:left w:val="none" w:sz="0" w:space="0" w:color="auto"/>
            <w:bottom w:val="none" w:sz="0" w:space="0" w:color="auto"/>
            <w:right w:val="none" w:sz="0" w:space="0" w:color="auto"/>
          </w:divBdr>
          <w:divsChild>
            <w:div w:id="2004232535">
              <w:marLeft w:val="0"/>
              <w:marRight w:val="0"/>
              <w:marTop w:val="0"/>
              <w:marBottom w:val="0"/>
              <w:divBdr>
                <w:top w:val="none" w:sz="0" w:space="0" w:color="auto"/>
                <w:left w:val="none" w:sz="0" w:space="0" w:color="auto"/>
                <w:bottom w:val="none" w:sz="0" w:space="0" w:color="auto"/>
                <w:right w:val="none" w:sz="0" w:space="0" w:color="auto"/>
              </w:divBdr>
            </w:div>
            <w:div w:id="368070707">
              <w:marLeft w:val="0"/>
              <w:marRight w:val="0"/>
              <w:marTop w:val="0"/>
              <w:marBottom w:val="0"/>
              <w:divBdr>
                <w:top w:val="none" w:sz="0" w:space="0" w:color="auto"/>
                <w:left w:val="none" w:sz="0" w:space="0" w:color="auto"/>
                <w:bottom w:val="none" w:sz="0" w:space="0" w:color="auto"/>
                <w:right w:val="none" w:sz="0" w:space="0" w:color="auto"/>
              </w:divBdr>
            </w:div>
          </w:divsChild>
        </w:div>
        <w:div w:id="100031886">
          <w:marLeft w:val="0"/>
          <w:marRight w:val="0"/>
          <w:marTop w:val="0"/>
          <w:marBottom w:val="0"/>
          <w:divBdr>
            <w:top w:val="none" w:sz="0" w:space="0" w:color="auto"/>
            <w:left w:val="none" w:sz="0" w:space="0" w:color="auto"/>
            <w:bottom w:val="none" w:sz="0" w:space="0" w:color="auto"/>
            <w:right w:val="none" w:sz="0" w:space="0" w:color="auto"/>
          </w:divBdr>
        </w:div>
      </w:divsChild>
    </w:div>
    <w:div w:id="857818942">
      <w:bodyDiv w:val="1"/>
      <w:marLeft w:val="0"/>
      <w:marRight w:val="0"/>
      <w:marTop w:val="0"/>
      <w:marBottom w:val="0"/>
      <w:divBdr>
        <w:top w:val="none" w:sz="0" w:space="0" w:color="auto"/>
        <w:left w:val="none" w:sz="0" w:space="0" w:color="auto"/>
        <w:bottom w:val="none" w:sz="0" w:space="0" w:color="auto"/>
        <w:right w:val="none" w:sz="0" w:space="0" w:color="auto"/>
      </w:divBdr>
      <w:divsChild>
        <w:div w:id="1317413550">
          <w:marLeft w:val="0"/>
          <w:marRight w:val="0"/>
          <w:marTop w:val="0"/>
          <w:marBottom w:val="150"/>
          <w:divBdr>
            <w:top w:val="none" w:sz="0" w:space="0" w:color="auto"/>
            <w:left w:val="none" w:sz="0" w:space="0" w:color="auto"/>
            <w:bottom w:val="none" w:sz="0" w:space="0" w:color="auto"/>
            <w:right w:val="none" w:sz="0" w:space="0" w:color="auto"/>
          </w:divBdr>
        </w:div>
        <w:div w:id="1993942520">
          <w:marLeft w:val="0"/>
          <w:marRight w:val="0"/>
          <w:marTop w:val="0"/>
          <w:marBottom w:val="0"/>
          <w:divBdr>
            <w:top w:val="none" w:sz="0" w:space="0" w:color="auto"/>
            <w:left w:val="none" w:sz="0" w:space="0" w:color="auto"/>
            <w:bottom w:val="none" w:sz="0" w:space="0" w:color="auto"/>
            <w:right w:val="none" w:sz="0" w:space="0" w:color="auto"/>
          </w:divBdr>
        </w:div>
      </w:divsChild>
    </w:div>
    <w:div w:id="860510942">
      <w:bodyDiv w:val="1"/>
      <w:marLeft w:val="0"/>
      <w:marRight w:val="0"/>
      <w:marTop w:val="0"/>
      <w:marBottom w:val="0"/>
      <w:divBdr>
        <w:top w:val="none" w:sz="0" w:space="0" w:color="auto"/>
        <w:left w:val="none" w:sz="0" w:space="0" w:color="auto"/>
        <w:bottom w:val="none" w:sz="0" w:space="0" w:color="auto"/>
        <w:right w:val="none" w:sz="0" w:space="0" w:color="auto"/>
      </w:divBdr>
      <w:divsChild>
        <w:div w:id="1662655721">
          <w:marLeft w:val="0"/>
          <w:marRight w:val="0"/>
          <w:marTop w:val="0"/>
          <w:marBottom w:val="0"/>
          <w:divBdr>
            <w:top w:val="none" w:sz="0" w:space="0" w:color="auto"/>
            <w:left w:val="none" w:sz="0" w:space="0" w:color="auto"/>
            <w:bottom w:val="none" w:sz="0" w:space="0" w:color="auto"/>
            <w:right w:val="none" w:sz="0" w:space="0" w:color="auto"/>
          </w:divBdr>
        </w:div>
        <w:div w:id="791630279">
          <w:marLeft w:val="0"/>
          <w:marRight w:val="0"/>
          <w:marTop w:val="0"/>
          <w:marBottom w:val="0"/>
          <w:divBdr>
            <w:top w:val="none" w:sz="0" w:space="0" w:color="auto"/>
            <w:left w:val="none" w:sz="0" w:space="0" w:color="auto"/>
            <w:bottom w:val="none" w:sz="0" w:space="0" w:color="auto"/>
            <w:right w:val="none" w:sz="0" w:space="0" w:color="auto"/>
          </w:divBdr>
        </w:div>
        <w:div w:id="1801221863">
          <w:marLeft w:val="0"/>
          <w:marRight w:val="0"/>
          <w:marTop w:val="0"/>
          <w:marBottom w:val="0"/>
          <w:divBdr>
            <w:top w:val="none" w:sz="0" w:space="0" w:color="auto"/>
            <w:left w:val="none" w:sz="0" w:space="0" w:color="auto"/>
            <w:bottom w:val="none" w:sz="0" w:space="0" w:color="auto"/>
            <w:right w:val="none" w:sz="0" w:space="0" w:color="auto"/>
          </w:divBdr>
        </w:div>
      </w:divsChild>
    </w:div>
    <w:div w:id="861359092">
      <w:bodyDiv w:val="1"/>
      <w:marLeft w:val="0"/>
      <w:marRight w:val="0"/>
      <w:marTop w:val="0"/>
      <w:marBottom w:val="0"/>
      <w:divBdr>
        <w:top w:val="none" w:sz="0" w:space="0" w:color="auto"/>
        <w:left w:val="none" w:sz="0" w:space="0" w:color="auto"/>
        <w:bottom w:val="none" w:sz="0" w:space="0" w:color="auto"/>
        <w:right w:val="none" w:sz="0" w:space="0" w:color="auto"/>
      </w:divBdr>
      <w:divsChild>
        <w:div w:id="1407150399">
          <w:marLeft w:val="0"/>
          <w:marRight w:val="0"/>
          <w:marTop w:val="0"/>
          <w:marBottom w:val="0"/>
          <w:divBdr>
            <w:top w:val="none" w:sz="0" w:space="0" w:color="auto"/>
            <w:left w:val="none" w:sz="0" w:space="0" w:color="auto"/>
            <w:bottom w:val="none" w:sz="0" w:space="0" w:color="auto"/>
            <w:right w:val="none" w:sz="0" w:space="0" w:color="auto"/>
          </w:divBdr>
        </w:div>
      </w:divsChild>
    </w:div>
    <w:div w:id="861552022">
      <w:bodyDiv w:val="1"/>
      <w:marLeft w:val="0"/>
      <w:marRight w:val="0"/>
      <w:marTop w:val="0"/>
      <w:marBottom w:val="0"/>
      <w:divBdr>
        <w:top w:val="none" w:sz="0" w:space="0" w:color="auto"/>
        <w:left w:val="none" w:sz="0" w:space="0" w:color="auto"/>
        <w:bottom w:val="none" w:sz="0" w:space="0" w:color="auto"/>
        <w:right w:val="none" w:sz="0" w:space="0" w:color="auto"/>
      </w:divBdr>
      <w:divsChild>
        <w:div w:id="2123767315">
          <w:marLeft w:val="0"/>
          <w:marRight w:val="0"/>
          <w:marTop w:val="0"/>
          <w:marBottom w:val="0"/>
          <w:divBdr>
            <w:top w:val="none" w:sz="0" w:space="0" w:color="auto"/>
            <w:left w:val="none" w:sz="0" w:space="0" w:color="auto"/>
            <w:bottom w:val="none" w:sz="0" w:space="0" w:color="auto"/>
            <w:right w:val="none" w:sz="0" w:space="0" w:color="auto"/>
          </w:divBdr>
          <w:divsChild>
            <w:div w:id="551969158">
              <w:marLeft w:val="0"/>
              <w:marRight w:val="0"/>
              <w:marTop w:val="0"/>
              <w:marBottom w:val="0"/>
              <w:divBdr>
                <w:top w:val="none" w:sz="0" w:space="0" w:color="auto"/>
                <w:left w:val="none" w:sz="0" w:space="0" w:color="auto"/>
                <w:bottom w:val="none" w:sz="0" w:space="0" w:color="auto"/>
                <w:right w:val="none" w:sz="0" w:space="0" w:color="auto"/>
              </w:divBdr>
            </w:div>
            <w:div w:id="1910924705">
              <w:marLeft w:val="0"/>
              <w:marRight w:val="0"/>
              <w:marTop w:val="0"/>
              <w:marBottom w:val="0"/>
              <w:divBdr>
                <w:top w:val="none" w:sz="0" w:space="0" w:color="auto"/>
                <w:left w:val="none" w:sz="0" w:space="0" w:color="auto"/>
                <w:bottom w:val="none" w:sz="0" w:space="0" w:color="auto"/>
                <w:right w:val="none" w:sz="0" w:space="0" w:color="auto"/>
              </w:divBdr>
            </w:div>
          </w:divsChild>
        </w:div>
        <w:div w:id="1201013645">
          <w:marLeft w:val="0"/>
          <w:marRight w:val="0"/>
          <w:marTop w:val="0"/>
          <w:marBottom w:val="0"/>
          <w:divBdr>
            <w:top w:val="none" w:sz="0" w:space="0" w:color="auto"/>
            <w:left w:val="none" w:sz="0" w:space="0" w:color="auto"/>
            <w:bottom w:val="none" w:sz="0" w:space="0" w:color="auto"/>
            <w:right w:val="none" w:sz="0" w:space="0" w:color="auto"/>
          </w:divBdr>
        </w:div>
      </w:divsChild>
    </w:div>
    <w:div w:id="863204454">
      <w:bodyDiv w:val="1"/>
      <w:marLeft w:val="0"/>
      <w:marRight w:val="0"/>
      <w:marTop w:val="0"/>
      <w:marBottom w:val="0"/>
      <w:divBdr>
        <w:top w:val="none" w:sz="0" w:space="0" w:color="auto"/>
        <w:left w:val="none" w:sz="0" w:space="0" w:color="auto"/>
        <w:bottom w:val="none" w:sz="0" w:space="0" w:color="auto"/>
        <w:right w:val="none" w:sz="0" w:space="0" w:color="auto"/>
      </w:divBdr>
      <w:divsChild>
        <w:div w:id="513962853">
          <w:marLeft w:val="0"/>
          <w:marRight w:val="0"/>
          <w:marTop w:val="0"/>
          <w:marBottom w:val="0"/>
          <w:divBdr>
            <w:top w:val="none" w:sz="0" w:space="0" w:color="auto"/>
            <w:left w:val="none" w:sz="0" w:space="0" w:color="auto"/>
            <w:bottom w:val="none" w:sz="0" w:space="0" w:color="auto"/>
            <w:right w:val="none" w:sz="0" w:space="0" w:color="auto"/>
          </w:divBdr>
        </w:div>
        <w:div w:id="36123116">
          <w:marLeft w:val="0"/>
          <w:marRight w:val="0"/>
          <w:marTop w:val="0"/>
          <w:marBottom w:val="0"/>
          <w:divBdr>
            <w:top w:val="none" w:sz="0" w:space="0" w:color="auto"/>
            <w:left w:val="none" w:sz="0" w:space="0" w:color="auto"/>
            <w:bottom w:val="none" w:sz="0" w:space="0" w:color="auto"/>
            <w:right w:val="none" w:sz="0" w:space="0" w:color="auto"/>
          </w:divBdr>
        </w:div>
        <w:div w:id="686102607">
          <w:marLeft w:val="0"/>
          <w:marRight w:val="0"/>
          <w:marTop w:val="0"/>
          <w:marBottom w:val="0"/>
          <w:divBdr>
            <w:top w:val="none" w:sz="0" w:space="0" w:color="auto"/>
            <w:left w:val="none" w:sz="0" w:space="0" w:color="auto"/>
            <w:bottom w:val="none" w:sz="0" w:space="0" w:color="auto"/>
            <w:right w:val="none" w:sz="0" w:space="0" w:color="auto"/>
          </w:divBdr>
          <w:divsChild>
            <w:div w:id="1406878448">
              <w:marLeft w:val="0"/>
              <w:marRight w:val="0"/>
              <w:marTop w:val="0"/>
              <w:marBottom w:val="0"/>
              <w:divBdr>
                <w:top w:val="none" w:sz="0" w:space="0" w:color="auto"/>
                <w:left w:val="none" w:sz="0" w:space="0" w:color="auto"/>
                <w:bottom w:val="none" w:sz="0" w:space="0" w:color="auto"/>
                <w:right w:val="none" w:sz="0" w:space="0" w:color="auto"/>
              </w:divBdr>
              <w:divsChild>
                <w:div w:id="474956904">
                  <w:marLeft w:val="0"/>
                  <w:marRight w:val="0"/>
                  <w:marTop w:val="0"/>
                  <w:marBottom w:val="0"/>
                  <w:divBdr>
                    <w:top w:val="none" w:sz="0" w:space="0" w:color="auto"/>
                    <w:left w:val="none" w:sz="0" w:space="0" w:color="auto"/>
                    <w:bottom w:val="none" w:sz="0" w:space="0" w:color="auto"/>
                    <w:right w:val="none" w:sz="0" w:space="0" w:color="auto"/>
                  </w:divBdr>
                  <w:divsChild>
                    <w:div w:id="840313346">
                      <w:marLeft w:val="0"/>
                      <w:marRight w:val="0"/>
                      <w:marTop w:val="0"/>
                      <w:marBottom w:val="0"/>
                      <w:divBdr>
                        <w:top w:val="none" w:sz="0" w:space="0" w:color="auto"/>
                        <w:left w:val="none" w:sz="0" w:space="0" w:color="auto"/>
                        <w:bottom w:val="none" w:sz="0" w:space="0" w:color="auto"/>
                        <w:right w:val="none" w:sz="0" w:space="0" w:color="auto"/>
                      </w:divBdr>
                    </w:div>
                  </w:divsChild>
                </w:div>
                <w:div w:id="1262104876">
                  <w:marLeft w:val="0"/>
                  <w:marRight w:val="0"/>
                  <w:marTop w:val="0"/>
                  <w:marBottom w:val="0"/>
                  <w:divBdr>
                    <w:top w:val="none" w:sz="0" w:space="0" w:color="auto"/>
                    <w:left w:val="none" w:sz="0" w:space="0" w:color="auto"/>
                    <w:bottom w:val="none" w:sz="0" w:space="0" w:color="auto"/>
                    <w:right w:val="none" w:sz="0" w:space="0" w:color="auto"/>
                  </w:divBdr>
                  <w:divsChild>
                    <w:div w:id="1598706469">
                      <w:marLeft w:val="0"/>
                      <w:marRight w:val="0"/>
                      <w:marTop w:val="0"/>
                      <w:marBottom w:val="0"/>
                      <w:divBdr>
                        <w:top w:val="none" w:sz="0" w:space="0" w:color="auto"/>
                        <w:left w:val="none" w:sz="0" w:space="0" w:color="auto"/>
                        <w:bottom w:val="none" w:sz="0" w:space="0" w:color="auto"/>
                        <w:right w:val="none" w:sz="0" w:space="0" w:color="auto"/>
                      </w:divBdr>
                    </w:div>
                  </w:divsChild>
                </w:div>
                <w:div w:id="1954289945">
                  <w:marLeft w:val="0"/>
                  <w:marRight w:val="0"/>
                  <w:marTop w:val="0"/>
                  <w:marBottom w:val="0"/>
                  <w:divBdr>
                    <w:top w:val="none" w:sz="0" w:space="0" w:color="auto"/>
                    <w:left w:val="none" w:sz="0" w:space="0" w:color="auto"/>
                    <w:bottom w:val="none" w:sz="0" w:space="0" w:color="auto"/>
                    <w:right w:val="none" w:sz="0" w:space="0" w:color="auto"/>
                  </w:divBdr>
                  <w:divsChild>
                    <w:div w:id="147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80780">
              <w:marLeft w:val="0"/>
              <w:marRight w:val="0"/>
              <w:marTop w:val="0"/>
              <w:marBottom w:val="0"/>
              <w:divBdr>
                <w:top w:val="none" w:sz="0" w:space="0" w:color="auto"/>
                <w:left w:val="none" w:sz="0" w:space="0" w:color="auto"/>
                <w:bottom w:val="none" w:sz="0" w:space="0" w:color="auto"/>
                <w:right w:val="none" w:sz="0" w:space="0" w:color="auto"/>
              </w:divBdr>
            </w:div>
            <w:div w:id="822309957">
              <w:marLeft w:val="0"/>
              <w:marRight w:val="0"/>
              <w:marTop w:val="0"/>
              <w:marBottom w:val="0"/>
              <w:divBdr>
                <w:top w:val="none" w:sz="0" w:space="0" w:color="auto"/>
                <w:left w:val="none" w:sz="0" w:space="0" w:color="auto"/>
                <w:bottom w:val="none" w:sz="0" w:space="0" w:color="auto"/>
                <w:right w:val="none" w:sz="0" w:space="0" w:color="auto"/>
              </w:divBdr>
            </w:div>
          </w:divsChild>
        </w:div>
        <w:div w:id="898133014">
          <w:marLeft w:val="0"/>
          <w:marRight w:val="0"/>
          <w:marTop w:val="0"/>
          <w:marBottom w:val="0"/>
          <w:divBdr>
            <w:top w:val="none" w:sz="0" w:space="0" w:color="auto"/>
            <w:left w:val="none" w:sz="0" w:space="0" w:color="auto"/>
            <w:bottom w:val="none" w:sz="0" w:space="0" w:color="auto"/>
            <w:right w:val="none" w:sz="0" w:space="0" w:color="auto"/>
          </w:divBdr>
          <w:divsChild>
            <w:div w:id="1915160982">
              <w:marLeft w:val="0"/>
              <w:marRight w:val="0"/>
              <w:marTop w:val="0"/>
              <w:marBottom w:val="0"/>
              <w:divBdr>
                <w:top w:val="none" w:sz="0" w:space="0" w:color="auto"/>
                <w:left w:val="none" w:sz="0" w:space="0" w:color="auto"/>
                <w:bottom w:val="none" w:sz="0" w:space="0" w:color="auto"/>
                <w:right w:val="none" w:sz="0" w:space="0" w:color="auto"/>
              </w:divBdr>
              <w:divsChild>
                <w:div w:id="221871292">
                  <w:marLeft w:val="0"/>
                  <w:marRight w:val="0"/>
                  <w:marTop w:val="0"/>
                  <w:marBottom w:val="0"/>
                  <w:divBdr>
                    <w:top w:val="none" w:sz="0" w:space="0" w:color="auto"/>
                    <w:left w:val="none" w:sz="0" w:space="0" w:color="auto"/>
                    <w:bottom w:val="none" w:sz="0" w:space="0" w:color="auto"/>
                    <w:right w:val="none" w:sz="0" w:space="0" w:color="auto"/>
                  </w:divBdr>
                </w:div>
                <w:div w:id="1934319132">
                  <w:marLeft w:val="0"/>
                  <w:marRight w:val="0"/>
                  <w:marTop w:val="0"/>
                  <w:marBottom w:val="0"/>
                  <w:divBdr>
                    <w:top w:val="none" w:sz="0" w:space="0" w:color="auto"/>
                    <w:left w:val="none" w:sz="0" w:space="0" w:color="auto"/>
                    <w:bottom w:val="none" w:sz="0" w:space="0" w:color="auto"/>
                    <w:right w:val="none" w:sz="0" w:space="0" w:color="auto"/>
                  </w:divBdr>
                </w:div>
              </w:divsChild>
            </w:div>
            <w:div w:id="12226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8230">
      <w:bodyDiv w:val="1"/>
      <w:marLeft w:val="0"/>
      <w:marRight w:val="0"/>
      <w:marTop w:val="0"/>
      <w:marBottom w:val="0"/>
      <w:divBdr>
        <w:top w:val="none" w:sz="0" w:space="0" w:color="auto"/>
        <w:left w:val="none" w:sz="0" w:space="0" w:color="auto"/>
        <w:bottom w:val="none" w:sz="0" w:space="0" w:color="auto"/>
        <w:right w:val="none" w:sz="0" w:space="0" w:color="auto"/>
      </w:divBdr>
      <w:divsChild>
        <w:div w:id="1066104585">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none" w:sz="0" w:space="0" w:color="auto"/>
                <w:left w:val="none" w:sz="0" w:space="0" w:color="auto"/>
                <w:bottom w:val="none" w:sz="0" w:space="0" w:color="auto"/>
                <w:right w:val="none" w:sz="0" w:space="0" w:color="auto"/>
              </w:divBdr>
            </w:div>
          </w:divsChild>
        </w:div>
        <w:div w:id="1377779714">
          <w:marLeft w:val="0"/>
          <w:marRight w:val="0"/>
          <w:marTop w:val="0"/>
          <w:marBottom w:val="0"/>
          <w:divBdr>
            <w:top w:val="none" w:sz="0" w:space="0" w:color="auto"/>
            <w:left w:val="none" w:sz="0" w:space="0" w:color="auto"/>
            <w:bottom w:val="none" w:sz="0" w:space="0" w:color="auto"/>
            <w:right w:val="none" w:sz="0" w:space="0" w:color="auto"/>
          </w:divBdr>
        </w:div>
      </w:divsChild>
    </w:div>
    <w:div w:id="864054623">
      <w:bodyDiv w:val="1"/>
      <w:marLeft w:val="0"/>
      <w:marRight w:val="0"/>
      <w:marTop w:val="0"/>
      <w:marBottom w:val="0"/>
      <w:divBdr>
        <w:top w:val="none" w:sz="0" w:space="0" w:color="auto"/>
        <w:left w:val="none" w:sz="0" w:space="0" w:color="auto"/>
        <w:bottom w:val="none" w:sz="0" w:space="0" w:color="auto"/>
        <w:right w:val="none" w:sz="0" w:space="0" w:color="auto"/>
      </w:divBdr>
      <w:divsChild>
        <w:div w:id="1853106193">
          <w:marLeft w:val="0"/>
          <w:marRight w:val="0"/>
          <w:marTop w:val="0"/>
          <w:marBottom w:val="0"/>
          <w:divBdr>
            <w:top w:val="none" w:sz="0" w:space="0" w:color="auto"/>
            <w:left w:val="none" w:sz="0" w:space="0" w:color="auto"/>
            <w:bottom w:val="none" w:sz="0" w:space="0" w:color="auto"/>
            <w:right w:val="none" w:sz="0" w:space="0" w:color="auto"/>
          </w:divBdr>
          <w:divsChild>
            <w:div w:id="1252347851">
              <w:marLeft w:val="0"/>
              <w:marRight w:val="0"/>
              <w:marTop w:val="0"/>
              <w:marBottom w:val="0"/>
              <w:divBdr>
                <w:top w:val="none" w:sz="0" w:space="0" w:color="auto"/>
                <w:left w:val="none" w:sz="0" w:space="0" w:color="auto"/>
                <w:bottom w:val="none" w:sz="0" w:space="0" w:color="auto"/>
                <w:right w:val="none" w:sz="0" w:space="0" w:color="auto"/>
              </w:divBdr>
            </w:div>
            <w:div w:id="921796046">
              <w:marLeft w:val="0"/>
              <w:marRight w:val="0"/>
              <w:marTop w:val="0"/>
              <w:marBottom w:val="0"/>
              <w:divBdr>
                <w:top w:val="none" w:sz="0" w:space="0" w:color="auto"/>
                <w:left w:val="none" w:sz="0" w:space="0" w:color="auto"/>
                <w:bottom w:val="none" w:sz="0" w:space="0" w:color="auto"/>
                <w:right w:val="none" w:sz="0" w:space="0" w:color="auto"/>
              </w:divBdr>
            </w:div>
          </w:divsChild>
        </w:div>
        <w:div w:id="832330072">
          <w:marLeft w:val="0"/>
          <w:marRight w:val="0"/>
          <w:marTop w:val="0"/>
          <w:marBottom w:val="0"/>
          <w:divBdr>
            <w:top w:val="none" w:sz="0" w:space="0" w:color="auto"/>
            <w:left w:val="none" w:sz="0" w:space="0" w:color="auto"/>
            <w:bottom w:val="none" w:sz="0" w:space="0" w:color="auto"/>
            <w:right w:val="none" w:sz="0" w:space="0" w:color="auto"/>
          </w:divBdr>
        </w:div>
      </w:divsChild>
    </w:div>
    <w:div w:id="864517854">
      <w:bodyDiv w:val="1"/>
      <w:marLeft w:val="0"/>
      <w:marRight w:val="0"/>
      <w:marTop w:val="0"/>
      <w:marBottom w:val="0"/>
      <w:divBdr>
        <w:top w:val="none" w:sz="0" w:space="0" w:color="auto"/>
        <w:left w:val="none" w:sz="0" w:space="0" w:color="auto"/>
        <w:bottom w:val="none" w:sz="0" w:space="0" w:color="auto"/>
        <w:right w:val="none" w:sz="0" w:space="0" w:color="auto"/>
      </w:divBdr>
      <w:divsChild>
        <w:div w:id="18092642">
          <w:marLeft w:val="0"/>
          <w:marRight w:val="0"/>
          <w:marTop w:val="0"/>
          <w:marBottom w:val="0"/>
          <w:divBdr>
            <w:top w:val="none" w:sz="0" w:space="0" w:color="auto"/>
            <w:left w:val="none" w:sz="0" w:space="0" w:color="auto"/>
            <w:bottom w:val="none" w:sz="0" w:space="0" w:color="auto"/>
            <w:right w:val="none" w:sz="0" w:space="0" w:color="auto"/>
          </w:divBdr>
          <w:divsChild>
            <w:div w:id="2086410767">
              <w:marLeft w:val="0"/>
              <w:marRight w:val="0"/>
              <w:marTop w:val="0"/>
              <w:marBottom w:val="0"/>
              <w:divBdr>
                <w:top w:val="none" w:sz="0" w:space="0" w:color="auto"/>
                <w:left w:val="none" w:sz="0" w:space="0" w:color="auto"/>
                <w:bottom w:val="none" w:sz="0" w:space="0" w:color="auto"/>
                <w:right w:val="none" w:sz="0" w:space="0" w:color="auto"/>
              </w:divBdr>
            </w:div>
            <w:div w:id="870919978">
              <w:marLeft w:val="0"/>
              <w:marRight w:val="0"/>
              <w:marTop w:val="0"/>
              <w:marBottom w:val="0"/>
              <w:divBdr>
                <w:top w:val="none" w:sz="0" w:space="0" w:color="auto"/>
                <w:left w:val="none" w:sz="0" w:space="0" w:color="auto"/>
                <w:bottom w:val="none" w:sz="0" w:space="0" w:color="auto"/>
                <w:right w:val="none" w:sz="0" w:space="0" w:color="auto"/>
              </w:divBdr>
            </w:div>
          </w:divsChild>
        </w:div>
        <w:div w:id="1510562076">
          <w:marLeft w:val="0"/>
          <w:marRight w:val="0"/>
          <w:marTop w:val="0"/>
          <w:marBottom w:val="0"/>
          <w:divBdr>
            <w:top w:val="none" w:sz="0" w:space="0" w:color="auto"/>
            <w:left w:val="none" w:sz="0" w:space="0" w:color="auto"/>
            <w:bottom w:val="none" w:sz="0" w:space="0" w:color="auto"/>
            <w:right w:val="none" w:sz="0" w:space="0" w:color="auto"/>
          </w:divBdr>
        </w:div>
      </w:divsChild>
    </w:div>
    <w:div w:id="865095847">
      <w:bodyDiv w:val="1"/>
      <w:marLeft w:val="0"/>
      <w:marRight w:val="0"/>
      <w:marTop w:val="0"/>
      <w:marBottom w:val="0"/>
      <w:divBdr>
        <w:top w:val="none" w:sz="0" w:space="0" w:color="auto"/>
        <w:left w:val="none" w:sz="0" w:space="0" w:color="auto"/>
        <w:bottom w:val="none" w:sz="0" w:space="0" w:color="auto"/>
        <w:right w:val="none" w:sz="0" w:space="0" w:color="auto"/>
      </w:divBdr>
      <w:divsChild>
        <w:div w:id="425227146">
          <w:marLeft w:val="0"/>
          <w:marRight w:val="0"/>
          <w:marTop w:val="0"/>
          <w:marBottom w:val="0"/>
          <w:divBdr>
            <w:top w:val="none" w:sz="0" w:space="0" w:color="auto"/>
            <w:left w:val="none" w:sz="0" w:space="0" w:color="auto"/>
            <w:bottom w:val="none" w:sz="0" w:space="0" w:color="auto"/>
            <w:right w:val="none" w:sz="0" w:space="0" w:color="auto"/>
          </w:divBdr>
          <w:divsChild>
            <w:div w:id="1564176952">
              <w:marLeft w:val="0"/>
              <w:marRight w:val="0"/>
              <w:marTop w:val="0"/>
              <w:marBottom w:val="0"/>
              <w:divBdr>
                <w:top w:val="none" w:sz="0" w:space="0" w:color="auto"/>
                <w:left w:val="none" w:sz="0" w:space="0" w:color="auto"/>
                <w:bottom w:val="none" w:sz="0" w:space="0" w:color="auto"/>
                <w:right w:val="none" w:sz="0" w:space="0" w:color="auto"/>
              </w:divBdr>
            </w:div>
            <w:div w:id="177699235">
              <w:marLeft w:val="0"/>
              <w:marRight w:val="0"/>
              <w:marTop w:val="0"/>
              <w:marBottom w:val="0"/>
              <w:divBdr>
                <w:top w:val="none" w:sz="0" w:space="0" w:color="auto"/>
                <w:left w:val="none" w:sz="0" w:space="0" w:color="auto"/>
                <w:bottom w:val="none" w:sz="0" w:space="0" w:color="auto"/>
                <w:right w:val="none" w:sz="0" w:space="0" w:color="auto"/>
              </w:divBdr>
            </w:div>
          </w:divsChild>
        </w:div>
        <w:div w:id="210964669">
          <w:marLeft w:val="0"/>
          <w:marRight w:val="0"/>
          <w:marTop w:val="0"/>
          <w:marBottom w:val="0"/>
          <w:divBdr>
            <w:top w:val="none" w:sz="0" w:space="0" w:color="auto"/>
            <w:left w:val="none" w:sz="0" w:space="0" w:color="auto"/>
            <w:bottom w:val="none" w:sz="0" w:space="0" w:color="auto"/>
            <w:right w:val="none" w:sz="0" w:space="0" w:color="auto"/>
          </w:divBdr>
        </w:div>
      </w:divsChild>
    </w:div>
    <w:div w:id="867763357">
      <w:bodyDiv w:val="1"/>
      <w:marLeft w:val="0"/>
      <w:marRight w:val="0"/>
      <w:marTop w:val="0"/>
      <w:marBottom w:val="0"/>
      <w:divBdr>
        <w:top w:val="none" w:sz="0" w:space="0" w:color="auto"/>
        <w:left w:val="none" w:sz="0" w:space="0" w:color="auto"/>
        <w:bottom w:val="none" w:sz="0" w:space="0" w:color="auto"/>
        <w:right w:val="none" w:sz="0" w:space="0" w:color="auto"/>
      </w:divBdr>
      <w:divsChild>
        <w:div w:id="1794202457">
          <w:marLeft w:val="0"/>
          <w:marRight w:val="0"/>
          <w:marTop w:val="0"/>
          <w:marBottom w:val="0"/>
          <w:divBdr>
            <w:top w:val="none" w:sz="0" w:space="0" w:color="auto"/>
            <w:left w:val="none" w:sz="0" w:space="0" w:color="auto"/>
            <w:bottom w:val="none" w:sz="0" w:space="0" w:color="auto"/>
            <w:right w:val="none" w:sz="0" w:space="0" w:color="auto"/>
          </w:divBdr>
          <w:divsChild>
            <w:div w:id="485511513">
              <w:marLeft w:val="0"/>
              <w:marRight w:val="0"/>
              <w:marTop w:val="0"/>
              <w:marBottom w:val="0"/>
              <w:divBdr>
                <w:top w:val="none" w:sz="0" w:space="0" w:color="auto"/>
                <w:left w:val="none" w:sz="0" w:space="0" w:color="auto"/>
                <w:bottom w:val="none" w:sz="0" w:space="0" w:color="auto"/>
                <w:right w:val="none" w:sz="0" w:space="0" w:color="auto"/>
              </w:divBdr>
              <w:divsChild>
                <w:div w:id="590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7750">
          <w:marLeft w:val="0"/>
          <w:marRight w:val="0"/>
          <w:marTop w:val="0"/>
          <w:marBottom w:val="0"/>
          <w:divBdr>
            <w:top w:val="none" w:sz="0" w:space="0" w:color="auto"/>
            <w:left w:val="none" w:sz="0" w:space="0" w:color="auto"/>
            <w:bottom w:val="none" w:sz="0" w:space="0" w:color="auto"/>
            <w:right w:val="none" w:sz="0" w:space="0" w:color="auto"/>
          </w:divBdr>
        </w:div>
        <w:div w:id="930896487">
          <w:marLeft w:val="0"/>
          <w:marRight w:val="0"/>
          <w:marTop w:val="0"/>
          <w:marBottom w:val="0"/>
          <w:divBdr>
            <w:top w:val="none" w:sz="0" w:space="0" w:color="auto"/>
            <w:left w:val="none" w:sz="0" w:space="0" w:color="auto"/>
            <w:bottom w:val="none" w:sz="0" w:space="0" w:color="auto"/>
            <w:right w:val="none" w:sz="0" w:space="0" w:color="auto"/>
          </w:divBdr>
          <w:divsChild>
            <w:div w:id="479738375">
              <w:marLeft w:val="0"/>
              <w:marRight w:val="0"/>
              <w:marTop w:val="0"/>
              <w:marBottom w:val="0"/>
              <w:divBdr>
                <w:top w:val="none" w:sz="0" w:space="0" w:color="auto"/>
                <w:left w:val="none" w:sz="0" w:space="0" w:color="auto"/>
                <w:bottom w:val="none" w:sz="0" w:space="0" w:color="auto"/>
                <w:right w:val="none" w:sz="0" w:space="0" w:color="auto"/>
              </w:divBdr>
              <w:divsChild>
                <w:div w:id="17641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0411">
      <w:bodyDiv w:val="1"/>
      <w:marLeft w:val="0"/>
      <w:marRight w:val="0"/>
      <w:marTop w:val="0"/>
      <w:marBottom w:val="0"/>
      <w:divBdr>
        <w:top w:val="none" w:sz="0" w:space="0" w:color="auto"/>
        <w:left w:val="none" w:sz="0" w:space="0" w:color="auto"/>
        <w:bottom w:val="none" w:sz="0" w:space="0" w:color="auto"/>
        <w:right w:val="none" w:sz="0" w:space="0" w:color="auto"/>
      </w:divBdr>
      <w:divsChild>
        <w:div w:id="1989673041">
          <w:marLeft w:val="0"/>
          <w:marRight w:val="0"/>
          <w:marTop w:val="0"/>
          <w:marBottom w:val="0"/>
          <w:divBdr>
            <w:top w:val="none" w:sz="0" w:space="0" w:color="auto"/>
            <w:left w:val="none" w:sz="0" w:space="0" w:color="auto"/>
            <w:bottom w:val="none" w:sz="0" w:space="0" w:color="auto"/>
            <w:right w:val="none" w:sz="0" w:space="0" w:color="auto"/>
          </w:divBdr>
          <w:divsChild>
            <w:div w:id="205483830">
              <w:marLeft w:val="0"/>
              <w:marRight w:val="0"/>
              <w:marTop w:val="0"/>
              <w:marBottom w:val="0"/>
              <w:divBdr>
                <w:top w:val="none" w:sz="0" w:space="0" w:color="auto"/>
                <w:left w:val="none" w:sz="0" w:space="0" w:color="auto"/>
                <w:bottom w:val="none" w:sz="0" w:space="0" w:color="auto"/>
                <w:right w:val="none" w:sz="0" w:space="0" w:color="auto"/>
              </w:divBdr>
            </w:div>
            <w:div w:id="283073789">
              <w:marLeft w:val="0"/>
              <w:marRight w:val="0"/>
              <w:marTop w:val="0"/>
              <w:marBottom w:val="0"/>
              <w:divBdr>
                <w:top w:val="none" w:sz="0" w:space="0" w:color="auto"/>
                <w:left w:val="none" w:sz="0" w:space="0" w:color="auto"/>
                <w:bottom w:val="none" w:sz="0" w:space="0" w:color="auto"/>
                <w:right w:val="none" w:sz="0" w:space="0" w:color="auto"/>
              </w:divBdr>
            </w:div>
          </w:divsChild>
        </w:div>
        <w:div w:id="1029598500">
          <w:marLeft w:val="0"/>
          <w:marRight w:val="0"/>
          <w:marTop w:val="0"/>
          <w:marBottom w:val="0"/>
          <w:divBdr>
            <w:top w:val="none" w:sz="0" w:space="0" w:color="auto"/>
            <w:left w:val="none" w:sz="0" w:space="0" w:color="auto"/>
            <w:bottom w:val="none" w:sz="0" w:space="0" w:color="auto"/>
            <w:right w:val="none" w:sz="0" w:space="0" w:color="auto"/>
          </w:divBdr>
        </w:div>
      </w:divsChild>
    </w:div>
    <w:div w:id="868881972">
      <w:bodyDiv w:val="1"/>
      <w:marLeft w:val="0"/>
      <w:marRight w:val="0"/>
      <w:marTop w:val="0"/>
      <w:marBottom w:val="0"/>
      <w:divBdr>
        <w:top w:val="none" w:sz="0" w:space="0" w:color="auto"/>
        <w:left w:val="none" w:sz="0" w:space="0" w:color="auto"/>
        <w:bottom w:val="none" w:sz="0" w:space="0" w:color="auto"/>
        <w:right w:val="none" w:sz="0" w:space="0" w:color="auto"/>
      </w:divBdr>
      <w:divsChild>
        <w:div w:id="1410808450">
          <w:marLeft w:val="0"/>
          <w:marRight w:val="0"/>
          <w:marTop w:val="0"/>
          <w:marBottom w:val="0"/>
          <w:divBdr>
            <w:top w:val="none" w:sz="0" w:space="0" w:color="auto"/>
            <w:left w:val="none" w:sz="0" w:space="0" w:color="auto"/>
            <w:bottom w:val="none" w:sz="0" w:space="0" w:color="auto"/>
            <w:right w:val="none" w:sz="0" w:space="0" w:color="auto"/>
          </w:divBdr>
          <w:divsChild>
            <w:div w:id="1512910651">
              <w:marLeft w:val="0"/>
              <w:marRight w:val="0"/>
              <w:marTop w:val="0"/>
              <w:marBottom w:val="0"/>
              <w:divBdr>
                <w:top w:val="none" w:sz="0" w:space="0" w:color="auto"/>
                <w:left w:val="none" w:sz="0" w:space="0" w:color="auto"/>
                <w:bottom w:val="none" w:sz="0" w:space="0" w:color="auto"/>
                <w:right w:val="none" w:sz="0" w:space="0" w:color="auto"/>
              </w:divBdr>
            </w:div>
            <w:div w:id="2070570627">
              <w:marLeft w:val="0"/>
              <w:marRight w:val="0"/>
              <w:marTop w:val="0"/>
              <w:marBottom w:val="0"/>
              <w:divBdr>
                <w:top w:val="none" w:sz="0" w:space="0" w:color="auto"/>
                <w:left w:val="none" w:sz="0" w:space="0" w:color="auto"/>
                <w:bottom w:val="none" w:sz="0" w:space="0" w:color="auto"/>
                <w:right w:val="none" w:sz="0" w:space="0" w:color="auto"/>
              </w:divBdr>
            </w:div>
          </w:divsChild>
        </w:div>
        <w:div w:id="566961322">
          <w:marLeft w:val="0"/>
          <w:marRight w:val="0"/>
          <w:marTop w:val="0"/>
          <w:marBottom w:val="0"/>
          <w:divBdr>
            <w:top w:val="none" w:sz="0" w:space="0" w:color="auto"/>
            <w:left w:val="none" w:sz="0" w:space="0" w:color="auto"/>
            <w:bottom w:val="none" w:sz="0" w:space="0" w:color="auto"/>
            <w:right w:val="none" w:sz="0" w:space="0" w:color="auto"/>
          </w:divBdr>
        </w:div>
      </w:divsChild>
    </w:div>
    <w:div w:id="868908660">
      <w:bodyDiv w:val="1"/>
      <w:marLeft w:val="0"/>
      <w:marRight w:val="0"/>
      <w:marTop w:val="0"/>
      <w:marBottom w:val="0"/>
      <w:divBdr>
        <w:top w:val="none" w:sz="0" w:space="0" w:color="auto"/>
        <w:left w:val="none" w:sz="0" w:space="0" w:color="auto"/>
        <w:bottom w:val="none" w:sz="0" w:space="0" w:color="auto"/>
        <w:right w:val="none" w:sz="0" w:space="0" w:color="auto"/>
      </w:divBdr>
      <w:divsChild>
        <w:div w:id="536161752">
          <w:marLeft w:val="0"/>
          <w:marRight w:val="0"/>
          <w:marTop w:val="0"/>
          <w:marBottom w:val="0"/>
          <w:divBdr>
            <w:top w:val="none" w:sz="0" w:space="0" w:color="auto"/>
            <w:left w:val="none" w:sz="0" w:space="0" w:color="auto"/>
            <w:bottom w:val="none" w:sz="0" w:space="0" w:color="auto"/>
            <w:right w:val="none" w:sz="0" w:space="0" w:color="auto"/>
          </w:divBdr>
          <w:divsChild>
            <w:div w:id="278686750">
              <w:marLeft w:val="0"/>
              <w:marRight w:val="0"/>
              <w:marTop w:val="0"/>
              <w:marBottom w:val="0"/>
              <w:divBdr>
                <w:top w:val="none" w:sz="0" w:space="0" w:color="auto"/>
                <w:left w:val="none" w:sz="0" w:space="0" w:color="auto"/>
                <w:bottom w:val="none" w:sz="0" w:space="0" w:color="auto"/>
                <w:right w:val="none" w:sz="0" w:space="0" w:color="auto"/>
              </w:divBdr>
            </w:div>
            <w:div w:id="1505974606">
              <w:marLeft w:val="0"/>
              <w:marRight w:val="0"/>
              <w:marTop w:val="0"/>
              <w:marBottom w:val="0"/>
              <w:divBdr>
                <w:top w:val="none" w:sz="0" w:space="0" w:color="auto"/>
                <w:left w:val="none" w:sz="0" w:space="0" w:color="auto"/>
                <w:bottom w:val="none" w:sz="0" w:space="0" w:color="auto"/>
                <w:right w:val="none" w:sz="0" w:space="0" w:color="auto"/>
              </w:divBdr>
            </w:div>
          </w:divsChild>
        </w:div>
        <w:div w:id="1372879912">
          <w:marLeft w:val="0"/>
          <w:marRight w:val="0"/>
          <w:marTop w:val="0"/>
          <w:marBottom w:val="0"/>
          <w:divBdr>
            <w:top w:val="none" w:sz="0" w:space="0" w:color="auto"/>
            <w:left w:val="none" w:sz="0" w:space="0" w:color="auto"/>
            <w:bottom w:val="none" w:sz="0" w:space="0" w:color="auto"/>
            <w:right w:val="none" w:sz="0" w:space="0" w:color="auto"/>
          </w:divBdr>
        </w:div>
      </w:divsChild>
    </w:div>
    <w:div w:id="869998410">
      <w:bodyDiv w:val="1"/>
      <w:marLeft w:val="0"/>
      <w:marRight w:val="0"/>
      <w:marTop w:val="0"/>
      <w:marBottom w:val="0"/>
      <w:divBdr>
        <w:top w:val="none" w:sz="0" w:space="0" w:color="auto"/>
        <w:left w:val="none" w:sz="0" w:space="0" w:color="auto"/>
        <w:bottom w:val="none" w:sz="0" w:space="0" w:color="auto"/>
        <w:right w:val="none" w:sz="0" w:space="0" w:color="auto"/>
      </w:divBdr>
      <w:divsChild>
        <w:div w:id="925842097">
          <w:marLeft w:val="0"/>
          <w:marRight w:val="0"/>
          <w:marTop w:val="0"/>
          <w:marBottom w:val="0"/>
          <w:divBdr>
            <w:top w:val="none" w:sz="0" w:space="0" w:color="auto"/>
            <w:left w:val="none" w:sz="0" w:space="0" w:color="auto"/>
            <w:bottom w:val="none" w:sz="0" w:space="0" w:color="auto"/>
            <w:right w:val="none" w:sz="0" w:space="0" w:color="auto"/>
          </w:divBdr>
          <w:divsChild>
            <w:div w:id="464203984">
              <w:marLeft w:val="0"/>
              <w:marRight w:val="0"/>
              <w:marTop w:val="0"/>
              <w:marBottom w:val="0"/>
              <w:divBdr>
                <w:top w:val="none" w:sz="0" w:space="0" w:color="auto"/>
                <w:left w:val="none" w:sz="0" w:space="0" w:color="auto"/>
                <w:bottom w:val="none" w:sz="0" w:space="0" w:color="auto"/>
                <w:right w:val="none" w:sz="0" w:space="0" w:color="auto"/>
              </w:divBdr>
              <w:divsChild>
                <w:div w:id="19219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9706">
      <w:bodyDiv w:val="1"/>
      <w:marLeft w:val="0"/>
      <w:marRight w:val="0"/>
      <w:marTop w:val="0"/>
      <w:marBottom w:val="0"/>
      <w:divBdr>
        <w:top w:val="none" w:sz="0" w:space="0" w:color="auto"/>
        <w:left w:val="none" w:sz="0" w:space="0" w:color="auto"/>
        <w:bottom w:val="none" w:sz="0" w:space="0" w:color="auto"/>
        <w:right w:val="none" w:sz="0" w:space="0" w:color="auto"/>
      </w:divBdr>
      <w:divsChild>
        <w:div w:id="1725172983">
          <w:marLeft w:val="0"/>
          <w:marRight w:val="0"/>
          <w:marTop w:val="0"/>
          <w:marBottom w:val="0"/>
          <w:divBdr>
            <w:top w:val="none" w:sz="0" w:space="0" w:color="auto"/>
            <w:left w:val="none" w:sz="0" w:space="0" w:color="auto"/>
            <w:bottom w:val="none" w:sz="0" w:space="0" w:color="auto"/>
            <w:right w:val="none" w:sz="0" w:space="0" w:color="auto"/>
          </w:divBdr>
          <w:divsChild>
            <w:div w:id="1123573899">
              <w:marLeft w:val="0"/>
              <w:marRight w:val="0"/>
              <w:marTop w:val="0"/>
              <w:marBottom w:val="0"/>
              <w:divBdr>
                <w:top w:val="none" w:sz="0" w:space="0" w:color="auto"/>
                <w:left w:val="none" w:sz="0" w:space="0" w:color="auto"/>
                <w:bottom w:val="none" w:sz="0" w:space="0" w:color="auto"/>
                <w:right w:val="none" w:sz="0" w:space="0" w:color="auto"/>
              </w:divBdr>
              <w:divsChild>
                <w:div w:id="20201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206">
          <w:marLeft w:val="0"/>
          <w:marRight w:val="0"/>
          <w:marTop w:val="0"/>
          <w:marBottom w:val="0"/>
          <w:divBdr>
            <w:top w:val="none" w:sz="0" w:space="0" w:color="auto"/>
            <w:left w:val="none" w:sz="0" w:space="0" w:color="auto"/>
            <w:bottom w:val="none" w:sz="0" w:space="0" w:color="auto"/>
            <w:right w:val="none" w:sz="0" w:space="0" w:color="auto"/>
          </w:divBdr>
          <w:divsChild>
            <w:div w:id="163278447">
              <w:marLeft w:val="0"/>
              <w:marRight w:val="0"/>
              <w:marTop w:val="0"/>
              <w:marBottom w:val="0"/>
              <w:divBdr>
                <w:top w:val="none" w:sz="0" w:space="0" w:color="auto"/>
                <w:left w:val="none" w:sz="0" w:space="0" w:color="auto"/>
                <w:bottom w:val="none" w:sz="0" w:space="0" w:color="auto"/>
                <w:right w:val="none" w:sz="0" w:space="0" w:color="auto"/>
              </w:divBdr>
              <w:divsChild>
                <w:div w:id="16838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6676">
          <w:marLeft w:val="0"/>
          <w:marRight w:val="0"/>
          <w:marTop w:val="0"/>
          <w:marBottom w:val="0"/>
          <w:divBdr>
            <w:top w:val="none" w:sz="0" w:space="0" w:color="auto"/>
            <w:left w:val="none" w:sz="0" w:space="0" w:color="auto"/>
            <w:bottom w:val="none" w:sz="0" w:space="0" w:color="auto"/>
            <w:right w:val="none" w:sz="0" w:space="0" w:color="auto"/>
          </w:divBdr>
          <w:divsChild>
            <w:div w:id="1660890311">
              <w:marLeft w:val="0"/>
              <w:marRight w:val="0"/>
              <w:marTop w:val="0"/>
              <w:marBottom w:val="0"/>
              <w:divBdr>
                <w:top w:val="none" w:sz="0" w:space="0" w:color="auto"/>
                <w:left w:val="none" w:sz="0" w:space="0" w:color="auto"/>
                <w:bottom w:val="none" w:sz="0" w:space="0" w:color="auto"/>
                <w:right w:val="none" w:sz="0" w:space="0" w:color="auto"/>
              </w:divBdr>
              <w:divsChild>
                <w:div w:id="353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099">
      <w:bodyDiv w:val="1"/>
      <w:marLeft w:val="0"/>
      <w:marRight w:val="0"/>
      <w:marTop w:val="0"/>
      <w:marBottom w:val="0"/>
      <w:divBdr>
        <w:top w:val="none" w:sz="0" w:space="0" w:color="auto"/>
        <w:left w:val="none" w:sz="0" w:space="0" w:color="auto"/>
        <w:bottom w:val="none" w:sz="0" w:space="0" w:color="auto"/>
        <w:right w:val="none" w:sz="0" w:space="0" w:color="auto"/>
      </w:divBdr>
      <w:divsChild>
        <w:div w:id="182327745">
          <w:marLeft w:val="0"/>
          <w:marRight w:val="0"/>
          <w:marTop w:val="0"/>
          <w:marBottom w:val="0"/>
          <w:divBdr>
            <w:top w:val="none" w:sz="0" w:space="0" w:color="auto"/>
            <w:left w:val="none" w:sz="0" w:space="0" w:color="auto"/>
            <w:bottom w:val="none" w:sz="0" w:space="0" w:color="auto"/>
            <w:right w:val="none" w:sz="0" w:space="0" w:color="auto"/>
          </w:divBdr>
          <w:divsChild>
            <w:div w:id="2001425741">
              <w:marLeft w:val="0"/>
              <w:marRight w:val="0"/>
              <w:marTop w:val="0"/>
              <w:marBottom w:val="0"/>
              <w:divBdr>
                <w:top w:val="none" w:sz="0" w:space="0" w:color="auto"/>
                <w:left w:val="none" w:sz="0" w:space="0" w:color="auto"/>
                <w:bottom w:val="none" w:sz="0" w:space="0" w:color="auto"/>
                <w:right w:val="none" w:sz="0" w:space="0" w:color="auto"/>
              </w:divBdr>
              <w:divsChild>
                <w:div w:id="730227679">
                  <w:marLeft w:val="0"/>
                  <w:marRight w:val="0"/>
                  <w:marTop w:val="0"/>
                  <w:marBottom w:val="0"/>
                  <w:divBdr>
                    <w:top w:val="none" w:sz="0" w:space="0" w:color="auto"/>
                    <w:left w:val="none" w:sz="0" w:space="0" w:color="auto"/>
                    <w:bottom w:val="none" w:sz="0" w:space="0" w:color="auto"/>
                    <w:right w:val="none" w:sz="0" w:space="0" w:color="auto"/>
                  </w:divBdr>
                </w:div>
                <w:div w:id="351687299">
                  <w:marLeft w:val="0"/>
                  <w:marRight w:val="0"/>
                  <w:marTop w:val="0"/>
                  <w:marBottom w:val="0"/>
                  <w:divBdr>
                    <w:top w:val="none" w:sz="0" w:space="0" w:color="auto"/>
                    <w:left w:val="none" w:sz="0" w:space="0" w:color="auto"/>
                    <w:bottom w:val="none" w:sz="0" w:space="0" w:color="auto"/>
                    <w:right w:val="none" w:sz="0" w:space="0" w:color="auto"/>
                  </w:divBdr>
                </w:div>
                <w:div w:id="259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4093">
          <w:marLeft w:val="0"/>
          <w:marRight w:val="0"/>
          <w:marTop w:val="0"/>
          <w:marBottom w:val="0"/>
          <w:divBdr>
            <w:top w:val="none" w:sz="0" w:space="0" w:color="auto"/>
            <w:left w:val="none" w:sz="0" w:space="0" w:color="auto"/>
            <w:bottom w:val="none" w:sz="0" w:space="0" w:color="auto"/>
            <w:right w:val="none" w:sz="0" w:space="0" w:color="auto"/>
          </w:divBdr>
          <w:divsChild>
            <w:div w:id="3415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4349">
      <w:bodyDiv w:val="1"/>
      <w:marLeft w:val="0"/>
      <w:marRight w:val="0"/>
      <w:marTop w:val="0"/>
      <w:marBottom w:val="0"/>
      <w:divBdr>
        <w:top w:val="none" w:sz="0" w:space="0" w:color="auto"/>
        <w:left w:val="none" w:sz="0" w:space="0" w:color="auto"/>
        <w:bottom w:val="none" w:sz="0" w:space="0" w:color="auto"/>
        <w:right w:val="none" w:sz="0" w:space="0" w:color="auto"/>
      </w:divBdr>
      <w:divsChild>
        <w:div w:id="952395341">
          <w:marLeft w:val="0"/>
          <w:marRight w:val="0"/>
          <w:marTop w:val="0"/>
          <w:marBottom w:val="0"/>
          <w:divBdr>
            <w:top w:val="none" w:sz="0" w:space="0" w:color="auto"/>
            <w:left w:val="none" w:sz="0" w:space="0" w:color="auto"/>
            <w:bottom w:val="none" w:sz="0" w:space="0" w:color="auto"/>
            <w:right w:val="none" w:sz="0" w:space="0" w:color="auto"/>
          </w:divBdr>
          <w:divsChild>
            <w:div w:id="652026581">
              <w:marLeft w:val="0"/>
              <w:marRight w:val="0"/>
              <w:marTop w:val="0"/>
              <w:marBottom w:val="0"/>
              <w:divBdr>
                <w:top w:val="none" w:sz="0" w:space="0" w:color="auto"/>
                <w:left w:val="none" w:sz="0" w:space="0" w:color="auto"/>
                <w:bottom w:val="none" w:sz="0" w:space="0" w:color="auto"/>
                <w:right w:val="none" w:sz="0" w:space="0" w:color="auto"/>
              </w:divBdr>
            </w:div>
            <w:div w:id="1225028194">
              <w:marLeft w:val="0"/>
              <w:marRight w:val="0"/>
              <w:marTop w:val="0"/>
              <w:marBottom w:val="0"/>
              <w:divBdr>
                <w:top w:val="none" w:sz="0" w:space="0" w:color="auto"/>
                <w:left w:val="none" w:sz="0" w:space="0" w:color="auto"/>
                <w:bottom w:val="none" w:sz="0" w:space="0" w:color="auto"/>
                <w:right w:val="none" w:sz="0" w:space="0" w:color="auto"/>
              </w:divBdr>
            </w:div>
          </w:divsChild>
        </w:div>
        <w:div w:id="1089889689">
          <w:marLeft w:val="0"/>
          <w:marRight w:val="0"/>
          <w:marTop w:val="0"/>
          <w:marBottom w:val="0"/>
          <w:divBdr>
            <w:top w:val="none" w:sz="0" w:space="0" w:color="auto"/>
            <w:left w:val="none" w:sz="0" w:space="0" w:color="auto"/>
            <w:bottom w:val="none" w:sz="0" w:space="0" w:color="auto"/>
            <w:right w:val="none" w:sz="0" w:space="0" w:color="auto"/>
          </w:divBdr>
        </w:div>
      </w:divsChild>
    </w:div>
    <w:div w:id="877160462">
      <w:bodyDiv w:val="1"/>
      <w:marLeft w:val="0"/>
      <w:marRight w:val="0"/>
      <w:marTop w:val="0"/>
      <w:marBottom w:val="0"/>
      <w:divBdr>
        <w:top w:val="none" w:sz="0" w:space="0" w:color="auto"/>
        <w:left w:val="none" w:sz="0" w:space="0" w:color="auto"/>
        <w:bottom w:val="none" w:sz="0" w:space="0" w:color="auto"/>
        <w:right w:val="none" w:sz="0" w:space="0" w:color="auto"/>
      </w:divBdr>
      <w:divsChild>
        <w:div w:id="1005474532">
          <w:marLeft w:val="0"/>
          <w:marRight w:val="0"/>
          <w:marTop w:val="0"/>
          <w:marBottom w:val="0"/>
          <w:divBdr>
            <w:top w:val="none" w:sz="0" w:space="0" w:color="auto"/>
            <w:left w:val="none" w:sz="0" w:space="0" w:color="auto"/>
            <w:bottom w:val="none" w:sz="0" w:space="0" w:color="auto"/>
            <w:right w:val="none" w:sz="0" w:space="0" w:color="auto"/>
          </w:divBdr>
        </w:div>
        <w:div w:id="302121753">
          <w:marLeft w:val="0"/>
          <w:marRight w:val="0"/>
          <w:marTop w:val="0"/>
          <w:marBottom w:val="0"/>
          <w:divBdr>
            <w:top w:val="none" w:sz="0" w:space="0" w:color="auto"/>
            <w:left w:val="none" w:sz="0" w:space="0" w:color="auto"/>
            <w:bottom w:val="none" w:sz="0" w:space="0" w:color="auto"/>
            <w:right w:val="none" w:sz="0" w:space="0" w:color="auto"/>
          </w:divBdr>
        </w:div>
        <w:div w:id="582641946">
          <w:marLeft w:val="0"/>
          <w:marRight w:val="0"/>
          <w:marTop w:val="0"/>
          <w:marBottom w:val="0"/>
          <w:divBdr>
            <w:top w:val="none" w:sz="0" w:space="0" w:color="auto"/>
            <w:left w:val="none" w:sz="0" w:space="0" w:color="auto"/>
            <w:bottom w:val="none" w:sz="0" w:space="0" w:color="auto"/>
            <w:right w:val="none" w:sz="0" w:space="0" w:color="auto"/>
          </w:divBdr>
          <w:divsChild>
            <w:div w:id="176360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8863430">
      <w:bodyDiv w:val="1"/>
      <w:marLeft w:val="0"/>
      <w:marRight w:val="0"/>
      <w:marTop w:val="0"/>
      <w:marBottom w:val="0"/>
      <w:divBdr>
        <w:top w:val="none" w:sz="0" w:space="0" w:color="auto"/>
        <w:left w:val="none" w:sz="0" w:space="0" w:color="auto"/>
        <w:bottom w:val="none" w:sz="0" w:space="0" w:color="auto"/>
        <w:right w:val="none" w:sz="0" w:space="0" w:color="auto"/>
      </w:divBdr>
      <w:divsChild>
        <w:div w:id="332296421">
          <w:marLeft w:val="0"/>
          <w:marRight w:val="0"/>
          <w:marTop w:val="0"/>
          <w:marBottom w:val="0"/>
          <w:divBdr>
            <w:top w:val="none" w:sz="0" w:space="0" w:color="auto"/>
            <w:left w:val="none" w:sz="0" w:space="0" w:color="auto"/>
            <w:bottom w:val="none" w:sz="0" w:space="0" w:color="auto"/>
            <w:right w:val="none" w:sz="0" w:space="0" w:color="auto"/>
          </w:divBdr>
        </w:div>
      </w:divsChild>
    </w:div>
    <w:div w:id="880289625">
      <w:bodyDiv w:val="1"/>
      <w:marLeft w:val="0"/>
      <w:marRight w:val="0"/>
      <w:marTop w:val="0"/>
      <w:marBottom w:val="0"/>
      <w:divBdr>
        <w:top w:val="none" w:sz="0" w:space="0" w:color="auto"/>
        <w:left w:val="none" w:sz="0" w:space="0" w:color="auto"/>
        <w:bottom w:val="none" w:sz="0" w:space="0" w:color="auto"/>
        <w:right w:val="none" w:sz="0" w:space="0" w:color="auto"/>
      </w:divBdr>
    </w:div>
    <w:div w:id="880942943">
      <w:bodyDiv w:val="1"/>
      <w:marLeft w:val="0"/>
      <w:marRight w:val="0"/>
      <w:marTop w:val="0"/>
      <w:marBottom w:val="0"/>
      <w:divBdr>
        <w:top w:val="none" w:sz="0" w:space="0" w:color="auto"/>
        <w:left w:val="none" w:sz="0" w:space="0" w:color="auto"/>
        <w:bottom w:val="none" w:sz="0" w:space="0" w:color="auto"/>
        <w:right w:val="none" w:sz="0" w:space="0" w:color="auto"/>
      </w:divBdr>
      <w:divsChild>
        <w:div w:id="1120369568">
          <w:marLeft w:val="0"/>
          <w:marRight w:val="0"/>
          <w:marTop w:val="0"/>
          <w:marBottom w:val="0"/>
          <w:divBdr>
            <w:top w:val="none" w:sz="0" w:space="0" w:color="auto"/>
            <w:left w:val="none" w:sz="0" w:space="0" w:color="auto"/>
            <w:bottom w:val="none" w:sz="0" w:space="0" w:color="auto"/>
            <w:right w:val="none" w:sz="0" w:space="0" w:color="auto"/>
          </w:divBdr>
          <w:divsChild>
            <w:div w:id="596329966">
              <w:marLeft w:val="0"/>
              <w:marRight w:val="0"/>
              <w:marTop w:val="0"/>
              <w:marBottom w:val="0"/>
              <w:divBdr>
                <w:top w:val="none" w:sz="0" w:space="0" w:color="auto"/>
                <w:left w:val="none" w:sz="0" w:space="0" w:color="auto"/>
                <w:bottom w:val="none" w:sz="0" w:space="0" w:color="auto"/>
                <w:right w:val="none" w:sz="0" w:space="0" w:color="auto"/>
              </w:divBdr>
            </w:div>
            <w:div w:id="1520583947">
              <w:marLeft w:val="0"/>
              <w:marRight w:val="0"/>
              <w:marTop w:val="0"/>
              <w:marBottom w:val="0"/>
              <w:divBdr>
                <w:top w:val="none" w:sz="0" w:space="0" w:color="auto"/>
                <w:left w:val="none" w:sz="0" w:space="0" w:color="auto"/>
                <w:bottom w:val="none" w:sz="0" w:space="0" w:color="auto"/>
                <w:right w:val="none" w:sz="0" w:space="0" w:color="auto"/>
              </w:divBdr>
            </w:div>
          </w:divsChild>
        </w:div>
        <w:div w:id="1459763302">
          <w:marLeft w:val="0"/>
          <w:marRight w:val="0"/>
          <w:marTop w:val="0"/>
          <w:marBottom w:val="0"/>
          <w:divBdr>
            <w:top w:val="none" w:sz="0" w:space="0" w:color="auto"/>
            <w:left w:val="none" w:sz="0" w:space="0" w:color="auto"/>
            <w:bottom w:val="none" w:sz="0" w:space="0" w:color="auto"/>
            <w:right w:val="none" w:sz="0" w:space="0" w:color="auto"/>
          </w:divBdr>
        </w:div>
      </w:divsChild>
    </w:div>
    <w:div w:id="882789038">
      <w:bodyDiv w:val="1"/>
      <w:marLeft w:val="0"/>
      <w:marRight w:val="0"/>
      <w:marTop w:val="0"/>
      <w:marBottom w:val="0"/>
      <w:divBdr>
        <w:top w:val="none" w:sz="0" w:space="0" w:color="auto"/>
        <w:left w:val="none" w:sz="0" w:space="0" w:color="auto"/>
        <w:bottom w:val="none" w:sz="0" w:space="0" w:color="auto"/>
        <w:right w:val="none" w:sz="0" w:space="0" w:color="auto"/>
      </w:divBdr>
      <w:divsChild>
        <w:div w:id="18510088">
          <w:marLeft w:val="0"/>
          <w:marRight w:val="0"/>
          <w:marTop w:val="0"/>
          <w:marBottom w:val="0"/>
          <w:divBdr>
            <w:top w:val="none" w:sz="0" w:space="0" w:color="auto"/>
            <w:left w:val="none" w:sz="0" w:space="0" w:color="auto"/>
            <w:bottom w:val="none" w:sz="0" w:space="0" w:color="auto"/>
            <w:right w:val="none" w:sz="0" w:space="0" w:color="auto"/>
          </w:divBdr>
          <w:divsChild>
            <w:div w:id="531069885">
              <w:marLeft w:val="0"/>
              <w:marRight w:val="0"/>
              <w:marTop w:val="0"/>
              <w:marBottom w:val="0"/>
              <w:divBdr>
                <w:top w:val="none" w:sz="0" w:space="0" w:color="auto"/>
                <w:left w:val="none" w:sz="0" w:space="0" w:color="auto"/>
                <w:bottom w:val="none" w:sz="0" w:space="0" w:color="auto"/>
                <w:right w:val="none" w:sz="0" w:space="0" w:color="auto"/>
              </w:divBdr>
            </w:div>
            <w:div w:id="792091971">
              <w:marLeft w:val="0"/>
              <w:marRight w:val="0"/>
              <w:marTop w:val="0"/>
              <w:marBottom w:val="0"/>
              <w:divBdr>
                <w:top w:val="none" w:sz="0" w:space="0" w:color="auto"/>
                <w:left w:val="none" w:sz="0" w:space="0" w:color="auto"/>
                <w:bottom w:val="none" w:sz="0" w:space="0" w:color="auto"/>
                <w:right w:val="none" w:sz="0" w:space="0" w:color="auto"/>
              </w:divBdr>
            </w:div>
          </w:divsChild>
        </w:div>
        <w:div w:id="1906526868">
          <w:marLeft w:val="0"/>
          <w:marRight w:val="0"/>
          <w:marTop w:val="0"/>
          <w:marBottom w:val="0"/>
          <w:divBdr>
            <w:top w:val="none" w:sz="0" w:space="0" w:color="auto"/>
            <w:left w:val="none" w:sz="0" w:space="0" w:color="auto"/>
            <w:bottom w:val="none" w:sz="0" w:space="0" w:color="auto"/>
            <w:right w:val="none" w:sz="0" w:space="0" w:color="auto"/>
          </w:divBdr>
        </w:div>
      </w:divsChild>
    </w:div>
    <w:div w:id="883785001">
      <w:bodyDiv w:val="1"/>
      <w:marLeft w:val="0"/>
      <w:marRight w:val="0"/>
      <w:marTop w:val="0"/>
      <w:marBottom w:val="0"/>
      <w:divBdr>
        <w:top w:val="none" w:sz="0" w:space="0" w:color="auto"/>
        <w:left w:val="none" w:sz="0" w:space="0" w:color="auto"/>
        <w:bottom w:val="none" w:sz="0" w:space="0" w:color="auto"/>
        <w:right w:val="none" w:sz="0" w:space="0" w:color="auto"/>
      </w:divBdr>
      <w:divsChild>
        <w:div w:id="1102409250">
          <w:marLeft w:val="0"/>
          <w:marRight w:val="0"/>
          <w:marTop w:val="0"/>
          <w:marBottom w:val="0"/>
          <w:divBdr>
            <w:top w:val="none" w:sz="0" w:space="0" w:color="auto"/>
            <w:left w:val="none" w:sz="0" w:space="0" w:color="auto"/>
            <w:bottom w:val="none" w:sz="0" w:space="0" w:color="auto"/>
            <w:right w:val="none" w:sz="0" w:space="0" w:color="auto"/>
          </w:divBdr>
        </w:div>
        <w:div w:id="913314925">
          <w:marLeft w:val="0"/>
          <w:marRight w:val="0"/>
          <w:marTop w:val="0"/>
          <w:marBottom w:val="0"/>
          <w:divBdr>
            <w:top w:val="none" w:sz="0" w:space="0" w:color="auto"/>
            <w:left w:val="none" w:sz="0" w:space="0" w:color="auto"/>
            <w:bottom w:val="none" w:sz="0" w:space="0" w:color="auto"/>
            <w:right w:val="none" w:sz="0" w:space="0" w:color="auto"/>
          </w:divBdr>
        </w:div>
      </w:divsChild>
    </w:div>
    <w:div w:id="888491538">
      <w:bodyDiv w:val="1"/>
      <w:marLeft w:val="0"/>
      <w:marRight w:val="0"/>
      <w:marTop w:val="0"/>
      <w:marBottom w:val="0"/>
      <w:divBdr>
        <w:top w:val="none" w:sz="0" w:space="0" w:color="auto"/>
        <w:left w:val="none" w:sz="0" w:space="0" w:color="auto"/>
        <w:bottom w:val="none" w:sz="0" w:space="0" w:color="auto"/>
        <w:right w:val="none" w:sz="0" w:space="0" w:color="auto"/>
      </w:divBdr>
      <w:divsChild>
        <w:div w:id="1534808754">
          <w:marLeft w:val="0"/>
          <w:marRight w:val="0"/>
          <w:marTop w:val="0"/>
          <w:marBottom w:val="0"/>
          <w:divBdr>
            <w:top w:val="none" w:sz="0" w:space="0" w:color="auto"/>
            <w:left w:val="none" w:sz="0" w:space="0" w:color="auto"/>
            <w:bottom w:val="none" w:sz="0" w:space="0" w:color="auto"/>
            <w:right w:val="none" w:sz="0" w:space="0" w:color="auto"/>
          </w:divBdr>
          <w:divsChild>
            <w:div w:id="1349285798">
              <w:marLeft w:val="0"/>
              <w:marRight w:val="0"/>
              <w:marTop w:val="0"/>
              <w:marBottom w:val="0"/>
              <w:divBdr>
                <w:top w:val="none" w:sz="0" w:space="0" w:color="auto"/>
                <w:left w:val="none" w:sz="0" w:space="0" w:color="auto"/>
                <w:bottom w:val="none" w:sz="0" w:space="0" w:color="auto"/>
                <w:right w:val="none" w:sz="0" w:space="0" w:color="auto"/>
              </w:divBdr>
            </w:div>
            <w:div w:id="1143162073">
              <w:marLeft w:val="0"/>
              <w:marRight w:val="0"/>
              <w:marTop w:val="0"/>
              <w:marBottom w:val="0"/>
              <w:divBdr>
                <w:top w:val="none" w:sz="0" w:space="0" w:color="auto"/>
                <w:left w:val="none" w:sz="0" w:space="0" w:color="auto"/>
                <w:bottom w:val="none" w:sz="0" w:space="0" w:color="auto"/>
                <w:right w:val="none" w:sz="0" w:space="0" w:color="auto"/>
              </w:divBdr>
            </w:div>
          </w:divsChild>
        </w:div>
        <w:div w:id="341781468">
          <w:marLeft w:val="0"/>
          <w:marRight w:val="0"/>
          <w:marTop w:val="0"/>
          <w:marBottom w:val="0"/>
          <w:divBdr>
            <w:top w:val="none" w:sz="0" w:space="0" w:color="auto"/>
            <w:left w:val="none" w:sz="0" w:space="0" w:color="auto"/>
            <w:bottom w:val="none" w:sz="0" w:space="0" w:color="auto"/>
            <w:right w:val="none" w:sz="0" w:space="0" w:color="auto"/>
          </w:divBdr>
        </w:div>
      </w:divsChild>
    </w:div>
    <w:div w:id="889803290">
      <w:bodyDiv w:val="1"/>
      <w:marLeft w:val="0"/>
      <w:marRight w:val="0"/>
      <w:marTop w:val="0"/>
      <w:marBottom w:val="0"/>
      <w:divBdr>
        <w:top w:val="none" w:sz="0" w:space="0" w:color="auto"/>
        <w:left w:val="none" w:sz="0" w:space="0" w:color="auto"/>
        <w:bottom w:val="none" w:sz="0" w:space="0" w:color="auto"/>
        <w:right w:val="none" w:sz="0" w:space="0" w:color="auto"/>
      </w:divBdr>
      <w:divsChild>
        <w:div w:id="1917863117">
          <w:marLeft w:val="0"/>
          <w:marRight w:val="0"/>
          <w:marTop w:val="0"/>
          <w:marBottom w:val="0"/>
          <w:divBdr>
            <w:top w:val="none" w:sz="0" w:space="0" w:color="auto"/>
            <w:left w:val="none" w:sz="0" w:space="0" w:color="auto"/>
            <w:bottom w:val="none" w:sz="0" w:space="0" w:color="auto"/>
            <w:right w:val="none" w:sz="0" w:space="0" w:color="auto"/>
          </w:divBdr>
          <w:divsChild>
            <w:div w:id="499734935">
              <w:marLeft w:val="0"/>
              <w:marRight w:val="0"/>
              <w:marTop w:val="0"/>
              <w:marBottom w:val="0"/>
              <w:divBdr>
                <w:top w:val="none" w:sz="0" w:space="0" w:color="auto"/>
                <w:left w:val="none" w:sz="0" w:space="0" w:color="auto"/>
                <w:bottom w:val="none" w:sz="0" w:space="0" w:color="auto"/>
                <w:right w:val="none" w:sz="0" w:space="0" w:color="auto"/>
              </w:divBdr>
            </w:div>
            <w:div w:id="234780603">
              <w:marLeft w:val="0"/>
              <w:marRight w:val="0"/>
              <w:marTop w:val="0"/>
              <w:marBottom w:val="0"/>
              <w:divBdr>
                <w:top w:val="none" w:sz="0" w:space="0" w:color="auto"/>
                <w:left w:val="none" w:sz="0" w:space="0" w:color="auto"/>
                <w:bottom w:val="none" w:sz="0" w:space="0" w:color="auto"/>
                <w:right w:val="none" w:sz="0" w:space="0" w:color="auto"/>
              </w:divBdr>
            </w:div>
          </w:divsChild>
        </w:div>
        <w:div w:id="1578661574">
          <w:marLeft w:val="0"/>
          <w:marRight w:val="0"/>
          <w:marTop w:val="0"/>
          <w:marBottom w:val="0"/>
          <w:divBdr>
            <w:top w:val="none" w:sz="0" w:space="0" w:color="auto"/>
            <w:left w:val="none" w:sz="0" w:space="0" w:color="auto"/>
            <w:bottom w:val="none" w:sz="0" w:space="0" w:color="auto"/>
            <w:right w:val="none" w:sz="0" w:space="0" w:color="auto"/>
          </w:divBdr>
        </w:div>
      </w:divsChild>
    </w:div>
    <w:div w:id="890774584">
      <w:bodyDiv w:val="1"/>
      <w:marLeft w:val="0"/>
      <w:marRight w:val="0"/>
      <w:marTop w:val="0"/>
      <w:marBottom w:val="0"/>
      <w:divBdr>
        <w:top w:val="none" w:sz="0" w:space="0" w:color="auto"/>
        <w:left w:val="none" w:sz="0" w:space="0" w:color="auto"/>
        <w:bottom w:val="none" w:sz="0" w:space="0" w:color="auto"/>
        <w:right w:val="none" w:sz="0" w:space="0" w:color="auto"/>
      </w:divBdr>
      <w:divsChild>
        <w:div w:id="481699673">
          <w:marLeft w:val="0"/>
          <w:marRight w:val="0"/>
          <w:marTop w:val="0"/>
          <w:marBottom w:val="0"/>
          <w:divBdr>
            <w:top w:val="none" w:sz="0" w:space="0" w:color="auto"/>
            <w:left w:val="none" w:sz="0" w:space="0" w:color="auto"/>
            <w:bottom w:val="none" w:sz="0" w:space="0" w:color="auto"/>
            <w:right w:val="none" w:sz="0" w:space="0" w:color="auto"/>
          </w:divBdr>
        </w:div>
        <w:div w:id="325862719">
          <w:marLeft w:val="0"/>
          <w:marRight w:val="0"/>
          <w:marTop w:val="0"/>
          <w:marBottom w:val="0"/>
          <w:divBdr>
            <w:top w:val="none" w:sz="0" w:space="0" w:color="auto"/>
            <w:left w:val="none" w:sz="0" w:space="0" w:color="auto"/>
            <w:bottom w:val="none" w:sz="0" w:space="0" w:color="auto"/>
            <w:right w:val="none" w:sz="0" w:space="0" w:color="auto"/>
          </w:divBdr>
        </w:div>
        <w:div w:id="1992514820">
          <w:marLeft w:val="0"/>
          <w:marRight w:val="0"/>
          <w:marTop w:val="0"/>
          <w:marBottom w:val="0"/>
          <w:divBdr>
            <w:top w:val="none" w:sz="0" w:space="0" w:color="auto"/>
            <w:left w:val="none" w:sz="0" w:space="0" w:color="auto"/>
            <w:bottom w:val="none" w:sz="0" w:space="0" w:color="auto"/>
            <w:right w:val="none" w:sz="0" w:space="0" w:color="auto"/>
          </w:divBdr>
        </w:div>
        <w:div w:id="321978656">
          <w:marLeft w:val="0"/>
          <w:marRight w:val="0"/>
          <w:marTop w:val="0"/>
          <w:marBottom w:val="0"/>
          <w:divBdr>
            <w:top w:val="none" w:sz="0" w:space="0" w:color="auto"/>
            <w:left w:val="none" w:sz="0" w:space="0" w:color="auto"/>
            <w:bottom w:val="none" w:sz="0" w:space="0" w:color="auto"/>
            <w:right w:val="none" w:sz="0" w:space="0" w:color="auto"/>
          </w:divBdr>
        </w:div>
      </w:divsChild>
    </w:div>
    <w:div w:id="890924846">
      <w:bodyDiv w:val="1"/>
      <w:marLeft w:val="0"/>
      <w:marRight w:val="0"/>
      <w:marTop w:val="0"/>
      <w:marBottom w:val="0"/>
      <w:divBdr>
        <w:top w:val="none" w:sz="0" w:space="0" w:color="auto"/>
        <w:left w:val="none" w:sz="0" w:space="0" w:color="auto"/>
        <w:bottom w:val="none" w:sz="0" w:space="0" w:color="auto"/>
        <w:right w:val="none" w:sz="0" w:space="0" w:color="auto"/>
      </w:divBdr>
      <w:divsChild>
        <w:div w:id="1397972423">
          <w:marLeft w:val="0"/>
          <w:marRight w:val="0"/>
          <w:marTop w:val="0"/>
          <w:marBottom w:val="0"/>
          <w:divBdr>
            <w:top w:val="none" w:sz="0" w:space="0" w:color="auto"/>
            <w:left w:val="none" w:sz="0" w:space="0" w:color="auto"/>
            <w:bottom w:val="none" w:sz="0" w:space="0" w:color="auto"/>
            <w:right w:val="none" w:sz="0" w:space="0" w:color="auto"/>
          </w:divBdr>
        </w:div>
      </w:divsChild>
    </w:div>
    <w:div w:id="893472120">
      <w:bodyDiv w:val="1"/>
      <w:marLeft w:val="0"/>
      <w:marRight w:val="0"/>
      <w:marTop w:val="0"/>
      <w:marBottom w:val="0"/>
      <w:divBdr>
        <w:top w:val="none" w:sz="0" w:space="0" w:color="auto"/>
        <w:left w:val="none" w:sz="0" w:space="0" w:color="auto"/>
        <w:bottom w:val="none" w:sz="0" w:space="0" w:color="auto"/>
        <w:right w:val="none" w:sz="0" w:space="0" w:color="auto"/>
      </w:divBdr>
      <w:divsChild>
        <w:div w:id="1373992600">
          <w:marLeft w:val="0"/>
          <w:marRight w:val="0"/>
          <w:marTop w:val="0"/>
          <w:marBottom w:val="0"/>
          <w:divBdr>
            <w:top w:val="none" w:sz="0" w:space="0" w:color="auto"/>
            <w:left w:val="none" w:sz="0" w:space="0" w:color="auto"/>
            <w:bottom w:val="none" w:sz="0" w:space="0" w:color="auto"/>
            <w:right w:val="none" w:sz="0" w:space="0" w:color="auto"/>
          </w:divBdr>
        </w:div>
        <w:div w:id="1477844688">
          <w:marLeft w:val="0"/>
          <w:marRight w:val="0"/>
          <w:marTop w:val="0"/>
          <w:marBottom w:val="0"/>
          <w:divBdr>
            <w:top w:val="none" w:sz="0" w:space="0" w:color="auto"/>
            <w:left w:val="none" w:sz="0" w:space="0" w:color="auto"/>
            <w:bottom w:val="none" w:sz="0" w:space="0" w:color="auto"/>
            <w:right w:val="none" w:sz="0" w:space="0" w:color="auto"/>
          </w:divBdr>
        </w:div>
      </w:divsChild>
    </w:div>
    <w:div w:id="893811895">
      <w:bodyDiv w:val="1"/>
      <w:marLeft w:val="0"/>
      <w:marRight w:val="0"/>
      <w:marTop w:val="0"/>
      <w:marBottom w:val="0"/>
      <w:divBdr>
        <w:top w:val="none" w:sz="0" w:space="0" w:color="auto"/>
        <w:left w:val="none" w:sz="0" w:space="0" w:color="auto"/>
        <w:bottom w:val="none" w:sz="0" w:space="0" w:color="auto"/>
        <w:right w:val="none" w:sz="0" w:space="0" w:color="auto"/>
      </w:divBdr>
      <w:divsChild>
        <w:div w:id="654651394">
          <w:marLeft w:val="0"/>
          <w:marRight w:val="0"/>
          <w:marTop w:val="0"/>
          <w:marBottom w:val="0"/>
          <w:divBdr>
            <w:top w:val="none" w:sz="0" w:space="0" w:color="auto"/>
            <w:left w:val="none" w:sz="0" w:space="0" w:color="auto"/>
            <w:bottom w:val="none" w:sz="0" w:space="0" w:color="auto"/>
            <w:right w:val="none" w:sz="0" w:space="0" w:color="auto"/>
          </w:divBdr>
          <w:divsChild>
            <w:div w:id="1966152537">
              <w:marLeft w:val="0"/>
              <w:marRight w:val="0"/>
              <w:marTop w:val="0"/>
              <w:marBottom w:val="0"/>
              <w:divBdr>
                <w:top w:val="none" w:sz="0" w:space="0" w:color="auto"/>
                <w:left w:val="none" w:sz="0" w:space="0" w:color="auto"/>
                <w:bottom w:val="none" w:sz="0" w:space="0" w:color="auto"/>
                <w:right w:val="none" w:sz="0" w:space="0" w:color="auto"/>
              </w:divBdr>
            </w:div>
            <w:div w:id="1670056258">
              <w:marLeft w:val="0"/>
              <w:marRight w:val="0"/>
              <w:marTop w:val="0"/>
              <w:marBottom w:val="0"/>
              <w:divBdr>
                <w:top w:val="none" w:sz="0" w:space="0" w:color="auto"/>
                <w:left w:val="none" w:sz="0" w:space="0" w:color="auto"/>
                <w:bottom w:val="none" w:sz="0" w:space="0" w:color="auto"/>
                <w:right w:val="none" w:sz="0" w:space="0" w:color="auto"/>
              </w:divBdr>
            </w:div>
          </w:divsChild>
        </w:div>
        <w:div w:id="1123958196">
          <w:marLeft w:val="0"/>
          <w:marRight w:val="0"/>
          <w:marTop w:val="0"/>
          <w:marBottom w:val="0"/>
          <w:divBdr>
            <w:top w:val="none" w:sz="0" w:space="0" w:color="auto"/>
            <w:left w:val="none" w:sz="0" w:space="0" w:color="auto"/>
            <w:bottom w:val="none" w:sz="0" w:space="0" w:color="auto"/>
            <w:right w:val="none" w:sz="0" w:space="0" w:color="auto"/>
          </w:divBdr>
        </w:div>
      </w:divsChild>
    </w:div>
    <w:div w:id="896160735">
      <w:bodyDiv w:val="1"/>
      <w:marLeft w:val="0"/>
      <w:marRight w:val="0"/>
      <w:marTop w:val="0"/>
      <w:marBottom w:val="0"/>
      <w:divBdr>
        <w:top w:val="none" w:sz="0" w:space="0" w:color="auto"/>
        <w:left w:val="none" w:sz="0" w:space="0" w:color="auto"/>
        <w:bottom w:val="none" w:sz="0" w:space="0" w:color="auto"/>
        <w:right w:val="none" w:sz="0" w:space="0" w:color="auto"/>
      </w:divBdr>
      <w:divsChild>
        <w:div w:id="1590582075">
          <w:marLeft w:val="0"/>
          <w:marRight w:val="0"/>
          <w:marTop w:val="0"/>
          <w:marBottom w:val="0"/>
          <w:divBdr>
            <w:top w:val="none" w:sz="0" w:space="0" w:color="auto"/>
            <w:left w:val="none" w:sz="0" w:space="0" w:color="auto"/>
            <w:bottom w:val="none" w:sz="0" w:space="0" w:color="auto"/>
            <w:right w:val="none" w:sz="0" w:space="0" w:color="auto"/>
          </w:divBdr>
          <w:divsChild>
            <w:div w:id="357122039">
              <w:marLeft w:val="0"/>
              <w:marRight w:val="0"/>
              <w:marTop w:val="0"/>
              <w:marBottom w:val="0"/>
              <w:divBdr>
                <w:top w:val="none" w:sz="0" w:space="0" w:color="auto"/>
                <w:left w:val="none" w:sz="0" w:space="0" w:color="auto"/>
                <w:bottom w:val="none" w:sz="0" w:space="0" w:color="auto"/>
                <w:right w:val="none" w:sz="0" w:space="0" w:color="auto"/>
              </w:divBdr>
            </w:div>
            <w:div w:id="1883593236">
              <w:marLeft w:val="0"/>
              <w:marRight w:val="0"/>
              <w:marTop w:val="0"/>
              <w:marBottom w:val="0"/>
              <w:divBdr>
                <w:top w:val="none" w:sz="0" w:space="0" w:color="auto"/>
                <w:left w:val="none" w:sz="0" w:space="0" w:color="auto"/>
                <w:bottom w:val="none" w:sz="0" w:space="0" w:color="auto"/>
                <w:right w:val="none" w:sz="0" w:space="0" w:color="auto"/>
              </w:divBdr>
            </w:div>
          </w:divsChild>
        </w:div>
        <w:div w:id="222494828">
          <w:marLeft w:val="0"/>
          <w:marRight w:val="0"/>
          <w:marTop w:val="0"/>
          <w:marBottom w:val="0"/>
          <w:divBdr>
            <w:top w:val="none" w:sz="0" w:space="0" w:color="auto"/>
            <w:left w:val="none" w:sz="0" w:space="0" w:color="auto"/>
            <w:bottom w:val="none" w:sz="0" w:space="0" w:color="auto"/>
            <w:right w:val="none" w:sz="0" w:space="0" w:color="auto"/>
          </w:divBdr>
        </w:div>
      </w:divsChild>
    </w:div>
    <w:div w:id="896939252">
      <w:bodyDiv w:val="1"/>
      <w:marLeft w:val="0"/>
      <w:marRight w:val="0"/>
      <w:marTop w:val="0"/>
      <w:marBottom w:val="0"/>
      <w:divBdr>
        <w:top w:val="none" w:sz="0" w:space="0" w:color="auto"/>
        <w:left w:val="none" w:sz="0" w:space="0" w:color="auto"/>
        <w:bottom w:val="none" w:sz="0" w:space="0" w:color="auto"/>
        <w:right w:val="none" w:sz="0" w:space="0" w:color="auto"/>
      </w:divBdr>
      <w:divsChild>
        <w:div w:id="841622965">
          <w:marLeft w:val="0"/>
          <w:marRight w:val="0"/>
          <w:marTop w:val="0"/>
          <w:marBottom w:val="0"/>
          <w:divBdr>
            <w:top w:val="none" w:sz="0" w:space="0" w:color="auto"/>
            <w:left w:val="none" w:sz="0" w:space="0" w:color="auto"/>
            <w:bottom w:val="none" w:sz="0" w:space="0" w:color="auto"/>
            <w:right w:val="none" w:sz="0" w:space="0" w:color="auto"/>
          </w:divBdr>
          <w:divsChild>
            <w:div w:id="693270427">
              <w:marLeft w:val="0"/>
              <w:marRight w:val="0"/>
              <w:marTop w:val="0"/>
              <w:marBottom w:val="0"/>
              <w:divBdr>
                <w:top w:val="none" w:sz="0" w:space="0" w:color="auto"/>
                <w:left w:val="none" w:sz="0" w:space="0" w:color="auto"/>
                <w:bottom w:val="none" w:sz="0" w:space="0" w:color="auto"/>
                <w:right w:val="none" w:sz="0" w:space="0" w:color="auto"/>
              </w:divBdr>
            </w:div>
            <w:div w:id="482746315">
              <w:marLeft w:val="0"/>
              <w:marRight w:val="0"/>
              <w:marTop w:val="0"/>
              <w:marBottom w:val="0"/>
              <w:divBdr>
                <w:top w:val="none" w:sz="0" w:space="0" w:color="auto"/>
                <w:left w:val="none" w:sz="0" w:space="0" w:color="auto"/>
                <w:bottom w:val="none" w:sz="0" w:space="0" w:color="auto"/>
                <w:right w:val="none" w:sz="0" w:space="0" w:color="auto"/>
              </w:divBdr>
            </w:div>
          </w:divsChild>
        </w:div>
        <w:div w:id="765034379">
          <w:marLeft w:val="0"/>
          <w:marRight w:val="0"/>
          <w:marTop w:val="0"/>
          <w:marBottom w:val="0"/>
          <w:divBdr>
            <w:top w:val="none" w:sz="0" w:space="0" w:color="auto"/>
            <w:left w:val="none" w:sz="0" w:space="0" w:color="auto"/>
            <w:bottom w:val="none" w:sz="0" w:space="0" w:color="auto"/>
            <w:right w:val="none" w:sz="0" w:space="0" w:color="auto"/>
          </w:divBdr>
        </w:div>
      </w:divsChild>
    </w:div>
    <w:div w:id="897979247">
      <w:bodyDiv w:val="1"/>
      <w:marLeft w:val="0"/>
      <w:marRight w:val="0"/>
      <w:marTop w:val="0"/>
      <w:marBottom w:val="0"/>
      <w:divBdr>
        <w:top w:val="none" w:sz="0" w:space="0" w:color="auto"/>
        <w:left w:val="none" w:sz="0" w:space="0" w:color="auto"/>
        <w:bottom w:val="none" w:sz="0" w:space="0" w:color="auto"/>
        <w:right w:val="none" w:sz="0" w:space="0" w:color="auto"/>
      </w:divBdr>
      <w:divsChild>
        <w:div w:id="905608531">
          <w:marLeft w:val="0"/>
          <w:marRight w:val="0"/>
          <w:marTop w:val="0"/>
          <w:marBottom w:val="0"/>
          <w:divBdr>
            <w:top w:val="none" w:sz="0" w:space="0" w:color="auto"/>
            <w:left w:val="none" w:sz="0" w:space="0" w:color="auto"/>
            <w:bottom w:val="none" w:sz="0" w:space="0" w:color="auto"/>
            <w:right w:val="none" w:sz="0" w:space="0" w:color="auto"/>
          </w:divBdr>
          <w:divsChild>
            <w:div w:id="264270968">
              <w:marLeft w:val="0"/>
              <w:marRight w:val="0"/>
              <w:marTop w:val="0"/>
              <w:marBottom w:val="0"/>
              <w:divBdr>
                <w:top w:val="none" w:sz="0" w:space="0" w:color="auto"/>
                <w:left w:val="none" w:sz="0" w:space="0" w:color="auto"/>
                <w:bottom w:val="none" w:sz="0" w:space="0" w:color="auto"/>
                <w:right w:val="none" w:sz="0" w:space="0" w:color="auto"/>
              </w:divBdr>
            </w:div>
            <w:div w:id="1174107029">
              <w:marLeft w:val="0"/>
              <w:marRight w:val="0"/>
              <w:marTop w:val="0"/>
              <w:marBottom w:val="0"/>
              <w:divBdr>
                <w:top w:val="none" w:sz="0" w:space="0" w:color="auto"/>
                <w:left w:val="none" w:sz="0" w:space="0" w:color="auto"/>
                <w:bottom w:val="none" w:sz="0" w:space="0" w:color="auto"/>
                <w:right w:val="none" w:sz="0" w:space="0" w:color="auto"/>
              </w:divBdr>
            </w:div>
          </w:divsChild>
        </w:div>
        <w:div w:id="2001083068">
          <w:marLeft w:val="0"/>
          <w:marRight w:val="0"/>
          <w:marTop w:val="0"/>
          <w:marBottom w:val="0"/>
          <w:divBdr>
            <w:top w:val="none" w:sz="0" w:space="0" w:color="auto"/>
            <w:left w:val="none" w:sz="0" w:space="0" w:color="auto"/>
            <w:bottom w:val="none" w:sz="0" w:space="0" w:color="auto"/>
            <w:right w:val="none" w:sz="0" w:space="0" w:color="auto"/>
          </w:divBdr>
        </w:div>
      </w:divsChild>
    </w:div>
    <w:div w:id="898126809">
      <w:bodyDiv w:val="1"/>
      <w:marLeft w:val="0"/>
      <w:marRight w:val="0"/>
      <w:marTop w:val="0"/>
      <w:marBottom w:val="0"/>
      <w:divBdr>
        <w:top w:val="none" w:sz="0" w:space="0" w:color="auto"/>
        <w:left w:val="none" w:sz="0" w:space="0" w:color="auto"/>
        <w:bottom w:val="none" w:sz="0" w:space="0" w:color="auto"/>
        <w:right w:val="none" w:sz="0" w:space="0" w:color="auto"/>
      </w:divBdr>
      <w:divsChild>
        <w:div w:id="1579557527">
          <w:marLeft w:val="0"/>
          <w:marRight w:val="0"/>
          <w:marTop w:val="0"/>
          <w:marBottom w:val="0"/>
          <w:divBdr>
            <w:top w:val="none" w:sz="0" w:space="0" w:color="auto"/>
            <w:left w:val="none" w:sz="0" w:space="0" w:color="auto"/>
            <w:bottom w:val="none" w:sz="0" w:space="0" w:color="auto"/>
            <w:right w:val="none" w:sz="0" w:space="0" w:color="auto"/>
          </w:divBdr>
          <w:divsChild>
            <w:div w:id="975716759">
              <w:marLeft w:val="0"/>
              <w:marRight w:val="0"/>
              <w:marTop w:val="0"/>
              <w:marBottom w:val="0"/>
              <w:divBdr>
                <w:top w:val="none" w:sz="0" w:space="0" w:color="auto"/>
                <w:left w:val="none" w:sz="0" w:space="0" w:color="auto"/>
                <w:bottom w:val="none" w:sz="0" w:space="0" w:color="auto"/>
                <w:right w:val="none" w:sz="0" w:space="0" w:color="auto"/>
              </w:divBdr>
            </w:div>
          </w:divsChild>
        </w:div>
        <w:div w:id="61610821">
          <w:marLeft w:val="0"/>
          <w:marRight w:val="0"/>
          <w:marTop w:val="0"/>
          <w:marBottom w:val="0"/>
          <w:divBdr>
            <w:top w:val="none" w:sz="0" w:space="0" w:color="auto"/>
            <w:left w:val="none" w:sz="0" w:space="0" w:color="auto"/>
            <w:bottom w:val="none" w:sz="0" w:space="0" w:color="auto"/>
            <w:right w:val="none" w:sz="0" w:space="0" w:color="auto"/>
          </w:divBdr>
          <w:divsChild>
            <w:div w:id="1055351371">
              <w:marLeft w:val="0"/>
              <w:marRight w:val="0"/>
              <w:marTop w:val="0"/>
              <w:marBottom w:val="0"/>
              <w:divBdr>
                <w:top w:val="none" w:sz="0" w:space="0" w:color="auto"/>
                <w:left w:val="none" w:sz="0" w:space="0" w:color="auto"/>
                <w:bottom w:val="none" w:sz="0" w:space="0" w:color="auto"/>
                <w:right w:val="none" w:sz="0" w:space="0" w:color="auto"/>
              </w:divBdr>
              <w:divsChild>
                <w:div w:id="886337665">
                  <w:marLeft w:val="0"/>
                  <w:marRight w:val="0"/>
                  <w:marTop w:val="0"/>
                  <w:marBottom w:val="0"/>
                  <w:divBdr>
                    <w:top w:val="none" w:sz="0" w:space="0" w:color="auto"/>
                    <w:left w:val="none" w:sz="0" w:space="0" w:color="auto"/>
                    <w:bottom w:val="none" w:sz="0" w:space="0" w:color="auto"/>
                    <w:right w:val="none" w:sz="0" w:space="0" w:color="auto"/>
                  </w:divBdr>
                  <w:divsChild>
                    <w:div w:id="4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30322">
      <w:bodyDiv w:val="1"/>
      <w:marLeft w:val="0"/>
      <w:marRight w:val="0"/>
      <w:marTop w:val="0"/>
      <w:marBottom w:val="0"/>
      <w:divBdr>
        <w:top w:val="none" w:sz="0" w:space="0" w:color="auto"/>
        <w:left w:val="none" w:sz="0" w:space="0" w:color="auto"/>
        <w:bottom w:val="none" w:sz="0" w:space="0" w:color="auto"/>
        <w:right w:val="none" w:sz="0" w:space="0" w:color="auto"/>
      </w:divBdr>
      <w:divsChild>
        <w:div w:id="342754154">
          <w:marLeft w:val="0"/>
          <w:marRight w:val="0"/>
          <w:marTop w:val="0"/>
          <w:marBottom w:val="0"/>
          <w:divBdr>
            <w:top w:val="none" w:sz="0" w:space="0" w:color="auto"/>
            <w:left w:val="none" w:sz="0" w:space="0" w:color="auto"/>
            <w:bottom w:val="none" w:sz="0" w:space="0" w:color="auto"/>
            <w:right w:val="none" w:sz="0" w:space="0" w:color="auto"/>
          </w:divBdr>
          <w:divsChild>
            <w:div w:id="1199583099">
              <w:marLeft w:val="0"/>
              <w:marRight w:val="0"/>
              <w:marTop w:val="0"/>
              <w:marBottom w:val="0"/>
              <w:divBdr>
                <w:top w:val="none" w:sz="0" w:space="0" w:color="auto"/>
                <w:left w:val="none" w:sz="0" w:space="0" w:color="auto"/>
                <w:bottom w:val="none" w:sz="0" w:space="0" w:color="auto"/>
                <w:right w:val="none" w:sz="0" w:space="0" w:color="auto"/>
              </w:divBdr>
            </w:div>
            <w:div w:id="185364695">
              <w:marLeft w:val="0"/>
              <w:marRight w:val="0"/>
              <w:marTop w:val="0"/>
              <w:marBottom w:val="0"/>
              <w:divBdr>
                <w:top w:val="none" w:sz="0" w:space="0" w:color="auto"/>
                <w:left w:val="none" w:sz="0" w:space="0" w:color="auto"/>
                <w:bottom w:val="none" w:sz="0" w:space="0" w:color="auto"/>
                <w:right w:val="none" w:sz="0" w:space="0" w:color="auto"/>
              </w:divBdr>
            </w:div>
          </w:divsChild>
        </w:div>
        <w:div w:id="1973749568">
          <w:marLeft w:val="0"/>
          <w:marRight w:val="0"/>
          <w:marTop w:val="0"/>
          <w:marBottom w:val="0"/>
          <w:divBdr>
            <w:top w:val="none" w:sz="0" w:space="0" w:color="auto"/>
            <w:left w:val="none" w:sz="0" w:space="0" w:color="auto"/>
            <w:bottom w:val="none" w:sz="0" w:space="0" w:color="auto"/>
            <w:right w:val="none" w:sz="0" w:space="0" w:color="auto"/>
          </w:divBdr>
        </w:div>
      </w:divsChild>
    </w:div>
    <w:div w:id="900093003">
      <w:bodyDiv w:val="1"/>
      <w:marLeft w:val="0"/>
      <w:marRight w:val="0"/>
      <w:marTop w:val="0"/>
      <w:marBottom w:val="0"/>
      <w:divBdr>
        <w:top w:val="none" w:sz="0" w:space="0" w:color="auto"/>
        <w:left w:val="none" w:sz="0" w:space="0" w:color="auto"/>
        <w:bottom w:val="none" w:sz="0" w:space="0" w:color="auto"/>
        <w:right w:val="none" w:sz="0" w:space="0" w:color="auto"/>
      </w:divBdr>
      <w:divsChild>
        <w:div w:id="1401947841">
          <w:marLeft w:val="0"/>
          <w:marRight w:val="0"/>
          <w:marTop w:val="0"/>
          <w:marBottom w:val="0"/>
          <w:divBdr>
            <w:top w:val="none" w:sz="0" w:space="0" w:color="auto"/>
            <w:left w:val="none" w:sz="0" w:space="0" w:color="auto"/>
            <w:bottom w:val="none" w:sz="0" w:space="0" w:color="auto"/>
            <w:right w:val="none" w:sz="0" w:space="0" w:color="auto"/>
          </w:divBdr>
          <w:divsChild>
            <w:div w:id="1010261071">
              <w:marLeft w:val="0"/>
              <w:marRight w:val="0"/>
              <w:marTop w:val="0"/>
              <w:marBottom w:val="0"/>
              <w:divBdr>
                <w:top w:val="none" w:sz="0" w:space="0" w:color="auto"/>
                <w:left w:val="none" w:sz="0" w:space="0" w:color="auto"/>
                <w:bottom w:val="none" w:sz="0" w:space="0" w:color="auto"/>
                <w:right w:val="none" w:sz="0" w:space="0" w:color="auto"/>
              </w:divBdr>
            </w:div>
          </w:divsChild>
        </w:div>
        <w:div w:id="381294929">
          <w:marLeft w:val="0"/>
          <w:marRight w:val="0"/>
          <w:marTop w:val="0"/>
          <w:marBottom w:val="0"/>
          <w:divBdr>
            <w:top w:val="none" w:sz="0" w:space="0" w:color="auto"/>
            <w:left w:val="none" w:sz="0" w:space="0" w:color="auto"/>
            <w:bottom w:val="none" w:sz="0" w:space="0" w:color="auto"/>
            <w:right w:val="none" w:sz="0" w:space="0" w:color="auto"/>
          </w:divBdr>
        </w:div>
      </w:divsChild>
    </w:div>
    <w:div w:id="902253339">
      <w:bodyDiv w:val="1"/>
      <w:marLeft w:val="0"/>
      <w:marRight w:val="0"/>
      <w:marTop w:val="0"/>
      <w:marBottom w:val="0"/>
      <w:divBdr>
        <w:top w:val="none" w:sz="0" w:space="0" w:color="auto"/>
        <w:left w:val="none" w:sz="0" w:space="0" w:color="auto"/>
        <w:bottom w:val="none" w:sz="0" w:space="0" w:color="auto"/>
        <w:right w:val="none" w:sz="0" w:space="0" w:color="auto"/>
      </w:divBdr>
      <w:divsChild>
        <w:div w:id="2098749481">
          <w:marLeft w:val="0"/>
          <w:marRight w:val="0"/>
          <w:marTop w:val="0"/>
          <w:marBottom w:val="0"/>
          <w:divBdr>
            <w:top w:val="none" w:sz="0" w:space="0" w:color="auto"/>
            <w:left w:val="none" w:sz="0" w:space="0" w:color="auto"/>
            <w:bottom w:val="none" w:sz="0" w:space="0" w:color="auto"/>
            <w:right w:val="none" w:sz="0" w:space="0" w:color="auto"/>
          </w:divBdr>
          <w:divsChild>
            <w:div w:id="1191989323">
              <w:marLeft w:val="0"/>
              <w:marRight w:val="0"/>
              <w:marTop w:val="0"/>
              <w:marBottom w:val="0"/>
              <w:divBdr>
                <w:top w:val="none" w:sz="0" w:space="0" w:color="auto"/>
                <w:left w:val="none" w:sz="0" w:space="0" w:color="auto"/>
                <w:bottom w:val="none" w:sz="0" w:space="0" w:color="auto"/>
                <w:right w:val="none" w:sz="0" w:space="0" w:color="auto"/>
              </w:divBdr>
            </w:div>
            <w:div w:id="1910580610">
              <w:marLeft w:val="0"/>
              <w:marRight w:val="0"/>
              <w:marTop w:val="0"/>
              <w:marBottom w:val="0"/>
              <w:divBdr>
                <w:top w:val="none" w:sz="0" w:space="0" w:color="auto"/>
                <w:left w:val="none" w:sz="0" w:space="0" w:color="auto"/>
                <w:bottom w:val="none" w:sz="0" w:space="0" w:color="auto"/>
                <w:right w:val="none" w:sz="0" w:space="0" w:color="auto"/>
              </w:divBdr>
            </w:div>
          </w:divsChild>
        </w:div>
        <w:div w:id="536359664">
          <w:marLeft w:val="0"/>
          <w:marRight w:val="0"/>
          <w:marTop w:val="0"/>
          <w:marBottom w:val="0"/>
          <w:divBdr>
            <w:top w:val="none" w:sz="0" w:space="0" w:color="auto"/>
            <w:left w:val="none" w:sz="0" w:space="0" w:color="auto"/>
            <w:bottom w:val="none" w:sz="0" w:space="0" w:color="auto"/>
            <w:right w:val="none" w:sz="0" w:space="0" w:color="auto"/>
          </w:divBdr>
        </w:div>
      </w:divsChild>
    </w:div>
    <w:div w:id="902832624">
      <w:bodyDiv w:val="1"/>
      <w:marLeft w:val="0"/>
      <w:marRight w:val="0"/>
      <w:marTop w:val="0"/>
      <w:marBottom w:val="0"/>
      <w:divBdr>
        <w:top w:val="none" w:sz="0" w:space="0" w:color="auto"/>
        <w:left w:val="none" w:sz="0" w:space="0" w:color="auto"/>
        <w:bottom w:val="none" w:sz="0" w:space="0" w:color="auto"/>
        <w:right w:val="none" w:sz="0" w:space="0" w:color="auto"/>
      </w:divBdr>
      <w:divsChild>
        <w:div w:id="740640504">
          <w:marLeft w:val="0"/>
          <w:marRight w:val="0"/>
          <w:marTop w:val="0"/>
          <w:marBottom w:val="0"/>
          <w:divBdr>
            <w:top w:val="none" w:sz="0" w:space="0" w:color="auto"/>
            <w:left w:val="none" w:sz="0" w:space="0" w:color="auto"/>
            <w:bottom w:val="none" w:sz="0" w:space="0" w:color="auto"/>
            <w:right w:val="none" w:sz="0" w:space="0" w:color="auto"/>
          </w:divBdr>
          <w:divsChild>
            <w:div w:id="756288404">
              <w:marLeft w:val="0"/>
              <w:marRight w:val="0"/>
              <w:marTop w:val="0"/>
              <w:marBottom w:val="0"/>
              <w:divBdr>
                <w:top w:val="none" w:sz="0" w:space="0" w:color="auto"/>
                <w:left w:val="none" w:sz="0" w:space="0" w:color="auto"/>
                <w:bottom w:val="none" w:sz="0" w:space="0" w:color="auto"/>
                <w:right w:val="none" w:sz="0" w:space="0" w:color="auto"/>
              </w:divBdr>
            </w:div>
          </w:divsChild>
        </w:div>
        <w:div w:id="1901166068">
          <w:marLeft w:val="0"/>
          <w:marRight w:val="0"/>
          <w:marTop w:val="0"/>
          <w:marBottom w:val="0"/>
          <w:divBdr>
            <w:top w:val="none" w:sz="0" w:space="0" w:color="auto"/>
            <w:left w:val="none" w:sz="0" w:space="0" w:color="auto"/>
            <w:bottom w:val="none" w:sz="0" w:space="0" w:color="auto"/>
            <w:right w:val="none" w:sz="0" w:space="0" w:color="auto"/>
          </w:divBdr>
          <w:divsChild>
            <w:div w:id="1855339357">
              <w:marLeft w:val="0"/>
              <w:marRight w:val="0"/>
              <w:marTop w:val="0"/>
              <w:marBottom w:val="0"/>
              <w:divBdr>
                <w:top w:val="none" w:sz="0" w:space="0" w:color="auto"/>
                <w:left w:val="none" w:sz="0" w:space="0" w:color="auto"/>
                <w:bottom w:val="none" w:sz="0" w:space="0" w:color="auto"/>
                <w:right w:val="none" w:sz="0" w:space="0" w:color="auto"/>
              </w:divBdr>
              <w:divsChild>
                <w:div w:id="727800574">
                  <w:marLeft w:val="0"/>
                  <w:marRight w:val="0"/>
                  <w:marTop w:val="0"/>
                  <w:marBottom w:val="0"/>
                  <w:divBdr>
                    <w:top w:val="none" w:sz="0" w:space="0" w:color="auto"/>
                    <w:left w:val="none" w:sz="0" w:space="0" w:color="auto"/>
                    <w:bottom w:val="none" w:sz="0" w:space="0" w:color="auto"/>
                    <w:right w:val="none" w:sz="0" w:space="0" w:color="auto"/>
                  </w:divBdr>
                </w:div>
              </w:divsChild>
            </w:div>
            <w:div w:id="2121995305">
              <w:marLeft w:val="0"/>
              <w:marRight w:val="0"/>
              <w:marTop w:val="0"/>
              <w:marBottom w:val="0"/>
              <w:divBdr>
                <w:top w:val="none" w:sz="0" w:space="0" w:color="auto"/>
                <w:left w:val="none" w:sz="0" w:space="0" w:color="auto"/>
                <w:bottom w:val="none" w:sz="0" w:space="0" w:color="auto"/>
                <w:right w:val="none" w:sz="0" w:space="0" w:color="auto"/>
              </w:divBdr>
              <w:divsChild>
                <w:div w:id="182723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19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2981465">
      <w:bodyDiv w:val="1"/>
      <w:marLeft w:val="0"/>
      <w:marRight w:val="0"/>
      <w:marTop w:val="0"/>
      <w:marBottom w:val="0"/>
      <w:divBdr>
        <w:top w:val="none" w:sz="0" w:space="0" w:color="auto"/>
        <w:left w:val="none" w:sz="0" w:space="0" w:color="auto"/>
        <w:bottom w:val="none" w:sz="0" w:space="0" w:color="auto"/>
        <w:right w:val="none" w:sz="0" w:space="0" w:color="auto"/>
      </w:divBdr>
      <w:divsChild>
        <w:div w:id="493645195">
          <w:marLeft w:val="0"/>
          <w:marRight w:val="0"/>
          <w:marTop w:val="0"/>
          <w:marBottom w:val="0"/>
          <w:divBdr>
            <w:top w:val="none" w:sz="0" w:space="0" w:color="auto"/>
            <w:left w:val="none" w:sz="0" w:space="0" w:color="auto"/>
            <w:bottom w:val="none" w:sz="0" w:space="0" w:color="auto"/>
            <w:right w:val="none" w:sz="0" w:space="0" w:color="auto"/>
          </w:divBdr>
          <w:divsChild>
            <w:div w:id="408041823">
              <w:marLeft w:val="0"/>
              <w:marRight w:val="0"/>
              <w:marTop w:val="0"/>
              <w:marBottom w:val="0"/>
              <w:divBdr>
                <w:top w:val="none" w:sz="0" w:space="0" w:color="auto"/>
                <w:left w:val="none" w:sz="0" w:space="0" w:color="auto"/>
                <w:bottom w:val="none" w:sz="0" w:space="0" w:color="auto"/>
                <w:right w:val="none" w:sz="0" w:space="0" w:color="auto"/>
              </w:divBdr>
              <w:divsChild>
                <w:div w:id="12910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49196">
          <w:marLeft w:val="0"/>
          <w:marRight w:val="0"/>
          <w:marTop w:val="0"/>
          <w:marBottom w:val="0"/>
          <w:divBdr>
            <w:top w:val="none" w:sz="0" w:space="0" w:color="auto"/>
            <w:left w:val="none" w:sz="0" w:space="0" w:color="auto"/>
            <w:bottom w:val="none" w:sz="0" w:space="0" w:color="auto"/>
            <w:right w:val="none" w:sz="0" w:space="0" w:color="auto"/>
          </w:divBdr>
          <w:divsChild>
            <w:div w:id="721712078">
              <w:marLeft w:val="0"/>
              <w:marRight w:val="0"/>
              <w:marTop w:val="0"/>
              <w:marBottom w:val="0"/>
              <w:divBdr>
                <w:top w:val="none" w:sz="0" w:space="0" w:color="auto"/>
                <w:left w:val="none" w:sz="0" w:space="0" w:color="auto"/>
                <w:bottom w:val="none" w:sz="0" w:space="0" w:color="auto"/>
                <w:right w:val="none" w:sz="0" w:space="0" w:color="auto"/>
              </w:divBdr>
              <w:divsChild>
                <w:div w:id="2468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19">
          <w:marLeft w:val="0"/>
          <w:marRight w:val="0"/>
          <w:marTop w:val="0"/>
          <w:marBottom w:val="0"/>
          <w:divBdr>
            <w:top w:val="none" w:sz="0" w:space="0" w:color="auto"/>
            <w:left w:val="none" w:sz="0" w:space="0" w:color="auto"/>
            <w:bottom w:val="none" w:sz="0" w:space="0" w:color="auto"/>
            <w:right w:val="none" w:sz="0" w:space="0" w:color="auto"/>
          </w:divBdr>
          <w:divsChild>
            <w:div w:id="1616519557">
              <w:marLeft w:val="0"/>
              <w:marRight w:val="0"/>
              <w:marTop w:val="0"/>
              <w:marBottom w:val="0"/>
              <w:divBdr>
                <w:top w:val="none" w:sz="0" w:space="0" w:color="auto"/>
                <w:left w:val="none" w:sz="0" w:space="0" w:color="auto"/>
                <w:bottom w:val="none" w:sz="0" w:space="0" w:color="auto"/>
                <w:right w:val="none" w:sz="0" w:space="0" w:color="auto"/>
              </w:divBdr>
              <w:divsChild>
                <w:div w:id="88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19856">
      <w:bodyDiv w:val="1"/>
      <w:marLeft w:val="0"/>
      <w:marRight w:val="0"/>
      <w:marTop w:val="0"/>
      <w:marBottom w:val="0"/>
      <w:divBdr>
        <w:top w:val="none" w:sz="0" w:space="0" w:color="auto"/>
        <w:left w:val="none" w:sz="0" w:space="0" w:color="auto"/>
        <w:bottom w:val="none" w:sz="0" w:space="0" w:color="auto"/>
        <w:right w:val="none" w:sz="0" w:space="0" w:color="auto"/>
      </w:divBdr>
      <w:divsChild>
        <w:div w:id="1390425198">
          <w:marLeft w:val="0"/>
          <w:marRight w:val="0"/>
          <w:marTop w:val="0"/>
          <w:marBottom w:val="0"/>
          <w:divBdr>
            <w:top w:val="none" w:sz="0" w:space="0" w:color="auto"/>
            <w:left w:val="none" w:sz="0" w:space="0" w:color="auto"/>
            <w:bottom w:val="none" w:sz="0" w:space="0" w:color="auto"/>
            <w:right w:val="none" w:sz="0" w:space="0" w:color="auto"/>
          </w:divBdr>
          <w:divsChild>
            <w:div w:id="1258640193">
              <w:marLeft w:val="0"/>
              <w:marRight w:val="0"/>
              <w:marTop w:val="0"/>
              <w:marBottom w:val="0"/>
              <w:divBdr>
                <w:top w:val="none" w:sz="0" w:space="0" w:color="auto"/>
                <w:left w:val="none" w:sz="0" w:space="0" w:color="auto"/>
                <w:bottom w:val="none" w:sz="0" w:space="0" w:color="auto"/>
                <w:right w:val="none" w:sz="0" w:space="0" w:color="auto"/>
              </w:divBdr>
            </w:div>
            <w:div w:id="316685372">
              <w:marLeft w:val="0"/>
              <w:marRight w:val="0"/>
              <w:marTop w:val="0"/>
              <w:marBottom w:val="0"/>
              <w:divBdr>
                <w:top w:val="none" w:sz="0" w:space="0" w:color="auto"/>
                <w:left w:val="none" w:sz="0" w:space="0" w:color="auto"/>
                <w:bottom w:val="none" w:sz="0" w:space="0" w:color="auto"/>
                <w:right w:val="none" w:sz="0" w:space="0" w:color="auto"/>
              </w:divBdr>
            </w:div>
          </w:divsChild>
        </w:div>
        <w:div w:id="1743718075">
          <w:marLeft w:val="0"/>
          <w:marRight w:val="0"/>
          <w:marTop w:val="0"/>
          <w:marBottom w:val="0"/>
          <w:divBdr>
            <w:top w:val="none" w:sz="0" w:space="0" w:color="auto"/>
            <w:left w:val="none" w:sz="0" w:space="0" w:color="auto"/>
            <w:bottom w:val="none" w:sz="0" w:space="0" w:color="auto"/>
            <w:right w:val="none" w:sz="0" w:space="0" w:color="auto"/>
          </w:divBdr>
        </w:div>
      </w:divsChild>
    </w:div>
    <w:div w:id="906964205">
      <w:bodyDiv w:val="1"/>
      <w:marLeft w:val="0"/>
      <w:marRight w:val="0"/>
      <w:marTop w:val="0"/>
      <w:marBottom w:val="0"/>
      <w:divBdr>
        <w:top w:val="none" w:sz="0" w:space="0" w:color="auto"/>
        <w:left w:val="none" w:sz="0" w:space="0" w:color="auto"/>
        <w:bottom w:val="none" w:sz="0" w:space="0" w:color="auto"/>
        <w:right w:val="none" w:sz="0" w:space="0" w:color="auto"/>
      </w:divBdr>
      <w:divsChild>
        <w:div w:id="1898475099">
          <w:marLeft w:val="0"/>
          <w:marRight w:val="0"/>
          <w:marTop w:val="0"/>
          <w:marBottom w:val="0"/>
          <w:divBdr>
            <w:top w:val="none" w:sz="0" w:space="0" w:color="auto"/>
            <w:left w:val="none" w:sz="0" w:space="0" w:color="auto"/>
            <w:bottom w:val="none" w:sz="0" w:space="0" w:color="auto"/>
            <w:right w:val="none" w:sz="0" w:space="0" w:color="auto"/>
          </w:divBdr>
          <w:divsChild>
            <w:div w:id="1875539748">
              <w:marLeft w:val="0"/>
              <w:marRight w:val="0"/>
              <w:marTop w:val="0"/>
              <w:marBottom w:val="0"/>
              <w:divBdr>
                <w:top w:val="none" w:sz="0" w:space="0" w:color="auto"/>
                <w:left w:val="none" w:sz="0" w:space="0" w:color="auto"/>
                <w:bottom w:val="none" w:sz="0" w:space="0" w:color="auto"/>
                <w:right w:val="none" w:sz="0" w:space="0" w:color="auto"/>
              </w:divBdr>
            </w:div>
            <w:div w:id="1009866584">
              <w:marLeft w:val="0"/>
              <w:marRight w:val="0"/>
              <w:marTop w:val="0"/>
              <w:marBottom w:val="0"/>
              <w:divBdr>
                <w:top w:val="none" w:sz="0" w:space="0" w:color="auto"/>
                <w:left w:val="none" w:sz="0" w:space="0" w:color="auto"/>
                <w:bottom w:val="none" w:sz="0" w:space="0" w:color="auto"/>
                <w:right w:val="none" w:sz="0" w:space="0" w:color="auto"/>
              </w:divBdr>
            </w:div>
          </w:divsChild>
        </w:div>
        <w:div w:id="839541288">
          <w:marLeft w:val="0"/>
          <w:marRight w:val="0"/>
          <w:marTop w:val="0"/>
          <w:marBottom w:val="0"/>
          <w:divBdr>
            <w:top w:val="none" w:sz="0" w:space="0" w:color="auto"/>
            <w:left w:val="none" w:sz="0" w:space="0" w:color="auto"/>
            <w:bottom w:val="none" w:sz="0" w:space="0" w:color="auto"/>
            <w:right w:val="none" w:sz="0" w:space="0" w:color="auto"/>
          </w:divBdr>
        </w:div>
      </w:divsChild>
    </w:div>
    <w:div w:id="907302163">
      <w:bodyDiv w:val="1"/>
      <w:marLeft w:val="0"/>
      <w:marRight w:val="0"/>
      <w:marTop w:val="0"/>
      <w:marBottom w:val="0"/>
      <w:divBdr>
        <w:top w:val="none" w:sz="0" w:space="0" w:color="auto"/>
        <w:left w:val="none" w:sz="0" w:space="0" w:color="auto"/>
        <w:bottom w:val="none" w:sz="0" w:space="0" w:color="auto"/>
        <w:right w:val="none" w:sz="0" w:space="0" w:color="auto"/>
      </w:divBdr>
      <w:divsChild>
        <w:div w:id="314645939">
          <w:marLeft w:val="0"/>
          <w:marRight w:val="0"/>
          <w:marTop w:val="0"/>
          <w:marBottom w:val="0"/>
          <w:divBdr>
            <w:top w:val="single" w:sz="36" w:space="2" w:color="FF6600"/>
            <w:left w:val="none" w:sz="0" w:space="0" w:color="auto"/>
            <w:bottom w:val="none" w:sz="0" w:space="0" w:color="auto"/>
            <w:right w:val="none" w:sz="0" w:space="0" w:color="auto"/>
          </w:divBdr>
          <w:divsChild>
            <w:div w:id="1867215411">
              <w:marLeft w:val="0"/>
              <w:marRight w:val="0"/>
              <w:marTop w:val="0"/>
              <w:marBottom w:val="0"/>
              <w:divBdr>
                <w:top w:val="none" w:sz="0" w:space="0" w:color="auto"/>
                <w:left w:val="none" w:sz="0" w:space="0" w:color="auto"/>
                <w:bottom w:val="none" w:sz="0" w:space="0" w:color="auto"/>
                <w:right w:val="none" w:sz="0" w:space="0" w:color="auto"/>
              </w:divBdr>
            </w:div>
            <w:div w:id="978728060">
              <w:marLeft w:val="0"/>
              <w:marRight w:val="0"/>
              <w:marTop w:val="0"/>
              <w:marBottom w:val="0"/>
              <w:divBdr>
                <w:top w:val="none" w:sz="0" w:space="0" w:color="auto"/>
                <w:left w:val="none" w:sz="0" w:space="0" w:color="auto"/>
                <w:bottom w:val="none" w:sz="0" w:space="0" w:color="auto"/>
                <w:right w:val="none" w:sz="0" w:space="0" w:color="auto"/>
              </w:divBdr>
            </w:div>
          </w:divsChild>
        </w:div>
        <w:div w:id="1126507023">
          <w:marLeft w:val="0"/>
          <w:marRight w:val="0"/>
          <w:marTop w:val="90"/>
          <w:marBottom w:val="0"/>
          <w:divBdr>
            <w:top w:val="single" w:sz="12" w:space="4" w:color="000000"/>
            <w:left w:val="none" w:sz="0" w:space="0" w:color="auto"/>
            <w:bottom w:val="none" w:sz="0" w:space="0" w:color="auto"/>
            <w:right w:val="none" w:sz="0" w:space="0" w:color="auto"/>
          </w:divBdr>
          <w:divsChild>
            <w:div w:id="297343554">
              <w:marLeft w:val="75"/>
              <w:marRight w:val="0"/>
              <w:marTop w:val="0"/>
              <w:marBottom w:val="0"/>
              <w:divBdr>
                <w:top w:val="none" w:sz="0" w:space="0" w:color="auto"/>
                <w:left w:val="none" w:sz="0" w:space="0" w:color="auto"/>
                <w:bottom w:val="none" w:sz="0" w:space="0" w:color="auto"/>
                <w:right w:val="none" w:sz="0" w:space="0" w:color="auto"/>
              </w:divBdr>
              <w:divsChild>
                <w:div w:id="435447495">
                  <w:marLeft w:val="0"/>
                  <w:marRight w:val="0"/>
                  <w:marTop w:val="0"/>
                  <w:marBottom w:val="0"/>
                  <w:divBdr>
                    <w:top w:val="none" w:sz="0" w:space="0" w:color="auto"/>
                    <w:left w:val="none" w:sz="0" w:space="0" w:color="auto"/>
                    <w:bottom w:val="none" w:sz="0" w:space="0" w:color="auto"/>
                    <w:right w:val="none" w:sz="0" w:space="0" w:color="auto"/>
                  </w:divBdr>
                  <w:divsChild>
                    <w:div w:id="176193425">
                      <w:marLeft w:val="0"/>
                      <w:marRight w:val="0"/>
                      <w:marTop w:val="0"/>
                      <w:marBottom w:val="0"/>
                      <w:divBdr>
                        <w:top w:val="none" w:sz="0" w:space="0" w:color="auto"/>
                        <w:left w:val="none" w:sz="0" w:space="0" w:color="auto"/>
                        <w:bottom w:val="none" w:sz="0" w:space="0" w:color="auto"/>
                        <w:right w:val="none" w:sz="0" w:space="0" w:color="auto"/>
                      </w:divBdr>
                      <w:divsChild>
                        <w:div w:id="740641807">
                          <w:marLeft w:val="0"/>
                          <w:marRight w:val="0"/>
                          <w:marTop w:val="0"/>
                          <w:marBottom w:val="0"/>
                          <w:divBdr>
                            <w:top w:val="none" w:sz="0" w:space="0" w:color="auto"/>
                            <w:left w:val="none" w:sz="0" w:space="0" w:color="auto"/>
                            <w:bottom w:val="none" w:sz="0" w:space="0" w:color="auto"/>
                            <w:right w:val="none" w:sz="0" w:space="0" w:color="auto"/>
                          </w:divBdr>
                          <w:divsChild>
                            <w:div w:id="1717004450">
                              <w:marLeft w:val="0"/>
                              <w:marRight w:val="0"/>
                              <w:marTop w:val="0"/>
                              <w:marBottom w:val="0"/>
                              <w:divBdr>
                                <w:top w:val="none" w:sz="0" w:space="0" w:color="auto"/>
                                <w:left w:val="none" w:sz="0" w:space="0" w:color="auto"/>
                                <w:bottom w:val="none" w:sz="0" w:space="0" w:color="auto"/>
                                <w:right w:val="none" w:sz="0" w:space="0" w:color="auto"/>
                              </w:divBdr>
                              <w:divsChild>
                                <w:div w:id="1622111224">
                                  <w:marLeft w:val="0"/>
                                  <w:marRight w:val="0"/>
                                  <w:marTop w:val="0"/>
                                  <w:marBottom w:val="0"/>
                                  <w:divBdr>
                                    <w:top w:val="none" w:sz="0" w:space="0" w:color="auto"/>
                                    <w:left w:val="none" w:sz="0" w:space="0" w:color="auto"/>
                                    <w:bottom w:val="none" w:sz="0" w:space="0" w:color="auto"/>
                                    <w:right w:val="none" w:sz="0" w:space="0" w:color="auto"/>
                                  </w:divBdr>
                                </w:div>
                                <w:div w:id="376901921">
                                  <w:marLeft w:val="0"/>
                                  <w:marRight w:val="0"/>
                                  <w:marTop w:val="0"/>
                                  <w:marBottom w:val="0"/>
                                  <w:divBdr>
                                    <w:top w:val="none" w:sz="0" w:space="0" w:color="auto"/>
                                    <w:left w:val="none" w:sz="0" w:space="0" w:color="auto"/>
                                    <w:bottom w:val="none" w:sz="0" w:space="0" w:color="auto"/>
                                    <w:right w:val="none" w:sz="0" w:space="0" w:color="auto"/>
                                  </w:divBdr>
                                </w:div>
                                <w:div w:id="1032265668">
                                  <w:marLeft w:val="0"/>
                                  <w:marRight w:val="0"/>
                                  <w:marTop w:val="0"/>
                                  <w:marBottom w:val="0"/>
                                  <w:divBdr>
                                    <w:top w:val="none" w:sz="0" w:space="0" w:color="auto"/>
                                    <w:left w:val="none" w:sz="0" w:space="0" w:color="auto"/>
                                    <w:bottom w:val="none" w:sz="0" w:space="0" w:color="auto"/>
                                    <w:right w:val="none" w:sz="0" w:space="0" w:color="auto"/>
                                  </w:divBdr>
                                </w:div>
                                <w:div w:id="676350348">
                                  <w:marLeft w:val="0"/>
                                  <w:marRight w:val="0"/>
                                  <w:marTop w:val="0"/>
                                  <w:marBottom w:val="0"/>
                                  <w:divBdr>
                                    <w:top w:val="none" w:sz="0" w:space="0" w:color="auto"/>
                                    <w:left w:val="none" w:sz="0" w:space="0" w:color="auto"/>
                                    <w:bottom w:val="none" w:sz="0" w:space="0" w:color="auto"/>
                                    <w:right w:val="none" w:sz="0" w:space="0" w:color="auto"/>
                                  </w:divBdr>
                                </w:div>
                                <w:div w:id="570240649">
                                  <w:marLeft w:val="0"/>
                                  <w:marRight w:val="0"/>
                                  <w:marTop w:val="0"/>
                                  <w:marBottom w:val="0"/>
                                  <w:divBdr>
                                    <w:top w:val="none" w:sz="0" w:space="0" w:color="auto"/>
                                    <w:left w:val="none" w:sz="0" w:space="0" w:color="auto"/>
                                    <w:bottom w:val="none" w:sz="0" w:space="0" w:color="auto"/>
                                    <w:right w:val="none" w:sz="0" w:space="0" w:color="auto"/>
                                  </w:divBdr>
                                </w:div>
                                <w:div w:id="1637445935">
                                  <w:marLeft w:val="0"/>
                                  <w:marRight w:val="0"/>
                                  <w:marTop w:val="0"/>
                                  <w:marBottom w:val="0"/>
                                  <w:divBdr>
                                    <w:top w:val="none" w:sz="0" w:space="0" w:color="auto"/>
                                    <w:left w:val="none" w:sz="0" w:space="0" w:color="auto"/>
                                    <w:bottom w:val="none" w:sz="0" w:space="0" w:color="auto"/>
                                    <w:right w:val="none" w:sz="0" w:space="0" w:color="auto"/>
                                  </w:divBdr>
                                </w:div>
                                <w:div w:id="997345869">
                                  <w:marLeft w:val="0"/>
                                  <w:marRight w:val="0"/>
                                  <w:marTop w:val="0"/>
                                  <w:marBottom w:val="0"/>
                                  <w:divBdr>
                                    <w:top w:val="none" w:sz="0" w:space="0" w:color="auto"/>
                                    <w:left w:val="none" w:sz="0" w:space="0" w:color="auto"/>
                                    <w:bottom w:val="none" w:sz="0" w:space="0" w:color="auto"/>
                                    <w:right w:val="none" w:sz="0" w:space="0" w:color="auto"/>
                                  </w:divBdr>
                                </w:div>
                                <w:div w:id="79958704">
                                  <w:marLeft w:val="0"/>
                                  <w:marRight w:val="0"/>
                                  <w:marTop w:val="0"/>
                                  <w:marBottom w:val="0"/>
                                  <w:divBdr>
                                    <w:top w:val="none" w:sz="0" w:space="0" w:color="auto"/>
                                    <w:left w:val="none" w:sz="0" w:space="0" w:color="auto"/>
                                    <w:bottom w:val="none" w:sz="0" w:space="0" w:color="auto"/>
                                    <w:right w:val="none" w:sz="0" w:space="0" w:color="auto"/>
                                  </w:divBdr>
                                </w:div>
                                <w:div w:id="2053528508">
                                  <w:marLeft w:val="0"/>
                                  <w:marRight w:val="0"/>
                                  <w:marTop w:val="0"/>
                                  <w:marBottom w:val="0"/>
                                  <w:divBdr>
                                    <w:top w:val="none" w:sz="0" w:space="0" w:color="auto"/>
                                    <w:left w:val="none" w:sz="0" w:space="0" w:color="auto"/>
                                    <w:bottom w:val="none" w:sz="0" w:space="0" w:color="auto"/>
                                    <w:right w:val="none" w:sz="0" w:space="0" w:color="auto"/>
                                  </w:divBdr>
                                </w:div>
                                <w:div w:id="1428190205">
                                  <w:marLeft w:val="0"/>
                                  <w:marRight w:val="0"/>
                                  <w:marTop w:val="0"/>
                                  <w:marBottom w:val="0"/>
                                  <w:divBdr>
                                    <w:top w:val="none" w:sz="0" w:space="0" w:color="auto"/>
                                    <w:left w:val="none" w:sz="0" w:space="0" w:color="auto"/>
                                    <w:bottom w:val="none" w:sz="0" w:space="0" w:color="auto"/>
                                    <w:right w:val="none" w:sz="0" w:space="0" w:color="auto"/>
                                  </w:divBdr>
                                </w:div>
                                <w:div w:id="1503279865">
                                  <w:marLeft w:val="0"/>
                                  <w:marRight w:val="0"/>
                                  <w:marTop w:val="0"/>
                                  <w:marBottom w:val="0"/>
                                  <w:divBdr>
                                    <w:top w:val="none" w:sz="0" w:space="0" w:color="auto"/>
                                    <w:left w:val="none" w:sz="0" w:space="0" w:color="auto"/>
                                    <w:bottom w:val="none" w:sz="0" w:space="0" w:color="auto"/>
                                    <w:right w:val="none" w:sz="0" w:space="0" w:color="auto"/>
                                  </w:divBdr>
                                </w:div>
                                <w:div w:id="95947715">
                                  <w:marLeft w:val="0"/>
                                  <w:marRight w:val="0"/>
                                  <w:marTop w:val="0"/>
                                  <w:marBottom w:val="0"/>
                                  <w:divBdr>
                                    <w:top w:val="none" w:sz="0" w:space="0" w:color="auto"/>
                                    <w:left w:val="none" w:sz="0" w:space="0" w:color="auto"/>
                                    <w:bottom w:val="none" w:sz="0" w:space="0" w:color="auto"/>
                                    <w:right w:val="none" w:sz="0" w:space="0" w:color="auto"/>
                                  </w:divBdr>
                                </w:div>
                                <w:div w:id="983195341">
                                  <w:marLeft w:val="0"/>
                                  <w:marRight w:val="0"/>
                                  <w:marTop w:val="0"/>
                                  <w:marBottom w:val="0"/>
                                  <w:divBdr>
                                    <w:top w:val="none" w:sz="0" w:space="0" w:color="auto"/>
                                    <w:left w:val="none" w:sz="0" w:space="0" w:color="auto"/>
                                    <w:bottom w:val="none" w:sz="0" w:space="0" w:color="auto"/>
                                    <w:right w:val="none" w:sz="0" w:space="0" w:color="auto"/>
                                  </w:divBdr>
                                </w:div>
                                <w:div w:id="300499676">
                                  <w:marLeft w:val="0"/>
                                  <w:marRight w:val="0"/>
                                  <w:marTop w:val="0"/>
                                  <w:marBottom w:val="0"/>
                                  <w:divBdr>
                                    <w:top w:val="none" w:sz="0" w:space="0" w:color="auto"/>
                                    <w:left w:val="none" w:sz="0" w:space="0" w:color="auto"/>
                                    <w:bottom w:val="none" w:sz="0" w:space="0" w:color="auto"/>
                                    <w:right w:val="none" w:sz="0" w:space="0" w:color="auto"/>
                                  </w:divBdr>
                                </w:div>
                                <w:div w:id="456918691">
                                  <w:marLeft w:val="0"/>
                                  <w:marRight w:val="0"/>
                                  <w:marTop w:val="0"/>
                                  <w:marBottom w:val="0"/>
                                  <w:divBdr>
                                    <w:top w:val="none" w:sz="0" w:space="0" w:color="auto"/>
                                    <w:left w:val="none" w:sz="0" w:space="0" w:color="auto"/>
                                    <w:bottom w:val="none" w:sz="0" w:space="0" w:color="auto"/>
                                    <w:right w:val="none" w:sz="0" w:space="0" w:color="auto"/>
                                  </w:divBdr>
                                </w:div>
                                <w:div w:id="423764565">
                                  <w:marLeft w:val="0"/>
                                  <w:marRight w:val="0"/>
                                  <w:marTop w:val="0"/>
                                  <w:marBottom w:val="0"/>
                                  <w:divBdr>
                                    <w:top w:val="none" w:sz="0" w:space="0" w:color="auto"/>
                                    <w:left w:val="none" w:sz="0" w:space="0" w:color="auto"/>
                                    <w:bottom w:val="none" w:sz="0" w:space="0" w:color="auto"/>
                                    <w:right w:val="none" w:sz="0" w:space="0" w:color="auto"/>
                                  </w:divBdr>
                                </w:div>
                                <w:div w:id="570896616">
                                  <w:marLeft w:val="0"/>
                                  <w:marRight w:val="0"/>
                                  <w:marTop w:val="0"/>
                                  <w:marBottom w:val="0"/>
                                  <w:divBdr>
                                    <w:top w:val="none" w:sz="0" w:space="0" w:color="auto"/>
                                    <w:left w:val="none" w:sz="0" w:space="0" w:color="auto"/>
                                    <w:bottom w:val="none" w:sz="0" w:space="0" w:color="auto"/>
                                    <w:right w:val="none" w:sz="0" w:space="0" w:color="auto"/>
                                  </w:divBdr>
                                </w:div>
                                <w:div w:id="1418556654">
                                  <w:marLeft w:val="0"/>
                                  <w:marRight w:val="0"/>
                                  <w:marTop w:val="0"/>
                                  <w:marBottom w:val="0"/>
                                  <w:divBdr>
                                    <w:top w:val="none" w:sz="0" w:space="0" w:color="auto"/>
                                    <w:left w:val="none" w:sz="0" w:space="0" w:color="auto"/>
                                    <w:bottom w:val="none" w:sz="0" w:space="0" w:color="auto"/>
                                    <w:right w:val="none" w:sz="0" w:space="0" w:color="auto"/>
                                  </w:divBdr>
                                </w:div>
                                <w:div w:id="1891771713">
                                  <w:marLeft w:val="0"/>
                                  <w:marRight w:val="0"/>
                                  <w:marTop w:val="0"/>
                                  <w:marBottom w:val="0"/>
                                  <w:divBdr>
                                    <w:top w:val="none" w:sz="0" w:space="0" w:color="auto"/>
                                    <w:left w:val="none" w:sz="0" w:space="0" w:color="auto"/>
                                    <w:bottom w:val="none" w:sz="0" w:space="0" w:color="auto"/>
                                    <w:right w:val="none" w:sz="0" w:space="0" w:color="auto"/>
                                  </w:divBdr>
                                </w:div>
                                <w:div w:id="14225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561581">
              <w:marLeft w:val="0"/>
              <w:marRight w:val="0"/>
              <w:marTop w:val="0"/>
              <w:marBottom w:val="0"/>
              <w:divBdr>
                <w:top w:val="none" w:sz="0" w:space="0" w:color="auto"/>
                <w:left w:val="none" w:sz="0" w:space="0" w:color="auto"/>
                <w:bottom w:val="none" w:sz="0" w:space="0" w:color="auto"/>
                <w:right w:val="none" w:sz="0" w:space="0" w:color="auto"/>
              </w:divBdr>
              <w:divsChild>
                <w:div w:id="468284933">
                  <w:marLeft w:val="0"/>
                  <w:marRight w:val="0"/>
                  <w:marTop w:val="0"/>
                  <w:marBottom w:val="0"/>
                  <w:divBdr>
                    <w:top w:val="none" w:sz="0" w:space="0" w:color="auto"/>
                    <w:left w:val="none" w:sz="0" w:space="0" w:color="auto"/>
                    <w:bottom w:val="none" w:sz="0" w:space="0" w:color="auto"/>
                    <w:right w:val="none" w:sz="0" w:space="0" w:color="auto"/>
                  </w:divBdr>
                  <w:divsChild>
                    <w:div w:id="1501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4842">
      <w:bodyDiv w:val="1"/>
      <w:marLeft w:val="0"/>
      <w:marRight w:val="0"/>
      <w:marTop w:val="0"/>
      <w:marBottom w:val="0"/>
      <w:divBdr>
        <w:top w:val="none" w:sz="0" w:space="0" w:color="auto"/>
        <w:left w:val="none" w:sz="0" w:space="0" w:color="auto"/>
        <w:bottom w:val="none" w:sz="0" w:space="0" w:color="auto"/>
        <w:right w:val="none" w:sz="0" w:space="0" w:color="auto"/>
      </w:divBdr>
      <w:divsChild>
        <w:div w:id="322205117">
          <w:marLeft w:val="0"/>
          <w:marRight w:val="0"/>
          <w:marTop w:val="0"/>
          <w:marBottom w:val="0"/>
          <w:divBdr>
            <w:top w:val="none" w:sz="0" w:space="0" w:color="auto"/>
            <w:left w:val="none" w:sz="0" w:space="0" w:color="auto"/>
            <w:bottom w:val="none" w:sz="0" w:space="0" w:color="auto"/>
            <w:right w:val="none" w:sz="0" w:space="0" w:color="auto"/>
          </w:divBdr>
          <w:divsChild>
            <w:div w:id="1438402922">
              <w:marLeft w:val="0"/>
              <w:marRight w:val="0"/>
              <w:marTop w:val="0"/>
              <w:marBottom w:val="0"/>
              <w:divBdr>
                <w:top w:val="none" w:sz="0" w:space="0" w:color="auto"/>
                <w:left w:val="none" w:sz="0" w:space="0" w:color="auto"/>
                <w:bottom w:val="none" w:sz="0" w:space="0" w:color="auto"/>
                <w:right w:val="none" w:sz="0" w:space="0" w:color="auto"/>
              </w:divBdr>
            </w:div>
          </w:divsChild>
        </w:div>
        <w:div w:id="1001541453">
          <w:marLeft w:val="0"/>
          <w:marRight w:val="0"/>
          <w:marTop w:val="0"/>
          <w:marBottom w:val="0"/>
          <w:divBdr>
            <w:top w:val="none" w:sz="0" w:space="0" w:color="auto"/>
            <w:left w:val="none" w:sz="0" w:space="0" w:color="auto"/>
            <w:bottom w:val="none" w:sz="0" w:space="0" w:color="auto"/>
            <w:right w:val="none" w:sz="0" w:space="0" w:color="auto"/>
          </w:divBdr>
          <w:divsChild>
            <w:div w:id="151605662">
              <w:marLeft w:val="0"/>
              <w:marRight w:val="0"/>
              <w:marTop w:val="0"/>
              <w:marBottom w:val="0"/>
              <w:divBdr>
                <w:top w:val="none" w:sz="0" w:space="0" w:color="auto"/>
                <w:left w:val="none" w:sz="0" w:space="0" w:color="auto"/>
                <w:bottom w:val="none" w:sz="0" w:space="0" w:color="auto"/>
                <w:right w:val="none" w:sz="0" w:space="0" w:color="auto"/>
              </w:divBdr>
            </w:div>
          </w:divsChild>
        </w:div>
        <w:div w:id="466556798">
          <w:marLeft w:val="0"/>
          <w:marRight w:val="0"/>
          <w:marTop w:val="0"/>
          <w:marBottom w:val="0"/>
          <w:divBdr>
            <w:top w:val="none" w:sz="0" w:space="0" w:color="auto"/>
            <w:left w:val="none" w:sz="0" w:space="0" w:color="auto"/>
            <w:bottom w:val="none" w:sz="0" w:space="0" w:color="auto"/>
            <w:right w:val="none" w:sz="0" w:space="0" w:color="auto"/>
          </w:divBdr>
          <w:divsChild>
            <w:div w:id="1647396362">
              <w:marLeft w:val="0"/>
              <w:marRight w:val="0"/>
              <w:marTop w:val="0"/>
              <w:marBottom w:val="0"/>
              <w:divBdr>
                <w:top w:val="none" w:sz="0" w:space="0" w:color="auto"/>
                <w:left w:val="none" w:sz="0" w:space="0" w:color="auto"/>
                <w:bottom w:val="none" w:sz="0" w:space="0" w:color="auto"/>
                <w:right w:val="none" w:sz="0" w:space="0" w:color="auto"/>
              </w:divBdr>
            </w:div>
            <w:div w:id="2067333314">
              <w:marLeft w:val="0"/>
              <w:marRight w:val="0"/>
              <w:marTop w:val="0"/>
              <w:marBottom w:val="0"/>
              <w:divBdr>
                <w:top w:val="none" w:sz="0" w:space="0" w:color="auto"/>
                <w:left w:val="none" w:sz="0" w:space="0" w:color="auto"/>
                <w:bottom w:val="none" w:sz="0" w:space="0" w:color="auto"/>
                <w:right w:val="none" w:sz="0" w:space="0" w:color="auto"/>
              </w:divBdr>
            </w:div>
          </w:divsChild>
        </w:div>
        <w:div w:id="45957459">
          <w:marLeft w:val="0"/>
          <w:marRight w:val="0"/>
          <w:marTop w:val="0"/>
          <w:marBottom w:val="0"/>
          <w:divBdr>
            <w:top w:val="none" w:sz="0" w:space="0" w:color="auto"/>
            <w:left w:val="none" w:sz="0" w:space="0" w:color="auto"/>
            <w:bottom w:val="none" w:sz="0" w:space="0" w:color="auto"/>
            <w:right w:val="none" w:sz="0" w:space="0" w:color="auto"/>
          </w:divBdr>
          <w:divsChild>
            <w:div w:id="12591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088">
      <w:bodyDiv w:val="1"/>
      <w:marLeft w:val="0"/>
      <w:marRight w:val="0"/>
      <w:marTop w:val="0"/>
      <w:marBottom w:val="0"/>
      <w:divBdr>
        <w:top w:val="none" w:sz="0" w:space="0" w:color="auto"/>
        <w:left w:val="none" w:sz="0" w:space="0" w:color="auto"/>
        <w:bottom w:val="none" w:sz="0" w:space="0" w:color="auto"/>
        <w:right w:val="none" w:sz="0" w:space="0" w:color="auto"/>
      </w:divBdr>
      <w:divsChild>
        <w:div w:id="51466763">
          <w:marLeft w:val="0"/>
          <w:marRight w:val="0"/>
          <w:marTop w:val="0"/>
          <w:marBottom w:val="0"/>
          <w:divBdr>
            <w:top w:val="none" w:sz="0" w:space="0" w:color="auto"/>
            <w:left w:val="none" w:sz="0" w:space="0" w:color="auto"/>
            <w:bottom w:val="none" w:sz="0" w:space="0" w:color="auto"/>
            <w:right w:val="none" w:sz="0" w:space="0" w:color="auto"/>
          </w:divBdr>
          <w:divsChild>
            <w:div w:id="1516066896">
              <w:marLeft w:val="0"/>
              <w:marRight w:val="0"/>
              <w:marTop w:val="0"/>
              <w:marBottom w:val="0"/>
              <w:divBdr>
                <w:top w:val="none" w:sz="0" w:space="0" w:color="auto"/>
                <w:left w:val="none" w:sz="0" w:space="0" w:color="auto"/>
                <w:bottom w:val="none" w:sz="0" w:space="0" w:color="auto"/>
                <w:right w:val="none" w:sz="0" w:space="0" w:color="auto"/>
              </w:divBdr>
            </w:div>
            <w:div w:id="518548854">
              <w:marLeft w:val="0"/>
              <w:marRight w:val="0"/>
              <w:marTop w:val="0"/>
              <w:marBottom w:val="0"/>
              <w:divBdr>
                <w:top w:val="none" w:sz="0" w:space="0" w:color="auto"/>
                <w:left w:val="none" w:sz="0" w:space="0" w:color="auto"/>
                <w:bottom w:val="none" w:sz="0" w:space="0" w:color="auto"/>
                <w:right w:val="none" w:sz="0" w:space="0" w:color="auto"/>
              </w:divBdr>
            </w:div>
          </w:divsChild>
        </w:div>
        <w:div w:id="124472750">
          <w:marLeft w:val="0"/>
          <w:marRight w:val="0"/>
          <w:marTop w:val="0"/>
          <w:marBottom w:val="0"/>
          <w:divBdr>
            <w:top w:val="none" w:sz="0" w:space="0" w:color="auto"/>
            <w:left w:val="none" w:sz="0" w:space="0" w:color="auto"/>
            <w:bottom w:val="none" w:sz="0" w:space="0" w:color="auto"/>
            <w:right w:val="none" w:sz="0" w:space="0" w:color="auto"/>
          </w:divBdr>
        </w:div>
      </w:divsChild>
    </w:div>
    <w:div w:id="912737354">
      <w:bodyDiv w:val="1"/>
      <w:marLeft w:val="0"/>
      <w:marRight w:val="0"/>
      <w:marTop w:val="0"/>
      <w:marBottom w:val="0"/>
      <w:divBdr>
        <w:top w:val="none" w:sz="0" w:space="0" w:color="auto"/>
        <w:left w:val="none" w:sz="0" w:space="0" w:color="auto"/>
        <w:bottom w:val="none" w:sz="0" w:space="0" w:color="auto"/>
        <w:right w:val="none" w:sz="0" w:space="0" w:color="auto"/>
      </w:divBdr>
      <w:divsChild>
        <w:div w:id="1893880015">
          <w:marLeft w:val="0"/>
          <w:marRight w:val="0"/>
          <w:marTop w:val="0"/>
          <w:marBottom w:val="0"/>
          <w:divBdr>
            <w:top w:val="none" w:sz="0" w:space="0" w:color="auto"/>
            <w:left w:val="none" w:sz="0" w:space="0" w:color="auto"/>
            <w:bottom w:val="none" w:sz="0" w:space="0" w:color="auto"/>
            <w:right w:val="none" w:sz="0" w:space="0" w:color="auto"/>
          </w:divBdr>
        </w:div>
        <w:div w:id="829952170">
          <w:marLeft w:val="0"/>
          <w:marRight w:val="0"/>
          <w:marTop w:val="0"/>
          <w:marBottom w:val="0"/>
          <w:divBdr>
            <w:top w:val="none" w:sz="0" w:space="0" w:color="auto"/>
            <w:left w:val="none" w:sz="0" w:space="0" w:color="auto"/>
            <w:bottom w:val="none" w:sz="0" w:space="0" w:color="auto"/>
            <w:right w:val="none" w:sz="0" w:space="0" w:color="auto"/>
          </w:divBdr>
        </w:div>
        <w:div w:id="1579825660">
          <w:marLeft w:val="0"/>
          <w:marRight w:val="0"/>
          <w:marTop w:val="0"/>
          <w:marBottom w:val="0"/>
          <w:divBdr>
            <w:top w:val="none" w:sz="0" w:space="0" w:color="auto"/>
            <w:left w:val="none" w:sz="0" w:space="0" w:color="auto"/>
            <w:bottom w:val="none" w:sz="0" w:space="0" w:color="auto"/>
            <w:right w:val="none" w:sz="0" w:space="0" w:color="auto"/>
          </w:divBdr>
        </w:div>
        <w:div w:id="313263875">
          <w:marLeft w:val="0"/>
          <w:marRight w:val="0"/>
          <w:marTop w:val="0"/>
          <w:marBottom w:val="0"/>
          <w:divBdr>
            <w:top w:val="none" w:sz="0" w:space="0" w:color="auto"/>
            <w:left w:val="none" w:sz="0" w:space="0" w:color="auto"/>
            <w:bottom w:val="none" w:sz="0" w:space="0" w:color="auto"/>
            <w:right w:val="none" w:sz="0" w:space="0" w:color="auto"/>
          </w:divBdr>
        </w:div>
        <w:div w:id="177813176">
          <w:marLeft w:val="0"/>
          <w:marRight w:val="0"/>
          <w:marTop w:val="0"/>
          <w:marBottom w:val="0"/>
          <w:divBdr>
            <w:top w:val="none" w:sz="0" w:space="0" w:color="auto"/>
            <w:left w:val="none" w:sz="0" w:space="0" w:color="auto"/>
            <w:bottom w:val="none" w:sz="0" w:space="0" w:color="auto"/>
            <w:right w:val="none" w:sz="0" w:space="0" w:color="auto"/>
          </w:divBdr>
          <w:divsChild>
            <w:div w:id="220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67">
      <w:bodyDiv w:val="1"/>
      <w:marLeft w:val="0"/>
      <w:marRight w:val="0"/>
      <w:marTop w:val="0"/>
      <w:marBottom w:val="0"/>
      <w:divBdr>
        <w:top w:val="none" w:sz="0" w:space="0" w:color="auto"/>
        <w:left w:val="none" w:sz="0" w:space="0" w:color="auto"/>
        <w:bottom w:val="none" w:sz="0" w:space="0" w:color="auto"/>
        <w:right w:val="none" w:sz="0" w:space="0" w:color="auto"/>
      </w:divBdr>
      <w:divsChild>
        <w:div w:id="2131895677">
          <w:marLeft w:val="0"/>
          <w:marRight w:val="0"/>
          <w:marTop w:val="0"/>
          <w:marBottom w:val="0"/>
          <w:divBdr>
            <w:top w:val="none" w:sz="0" w:space="0" w:color="auto"/>
            <w:left w:val="none" w:sz="0" w:space="0" w:color="auto"/>
            <w:bottom w:val="none" w:sz="0" w:space="0" w:color="auto"/>
            <w:right w:val="none" w:sz="0" w:space="0" w:color="auto"/>
          </w:divBdr>
          <w:divsChild>
            <w:div w:id="878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41377">
      <w:bodyDiv w:val="1"/>
      <w:marLeft w:val="0"/>
      <w:marRight w:val="0"/>
      <w:marTop w:val="0"/>
      <w:marBottom w:val="0"/>
      <w:divBdr>
        <w:top w:val="none" w:sz="0" w:space="0" w:color="auto"/>
        <w:left w:val="none" w:sz="0" w:space="0" w:color="auto"/>
        <w:bottom w:val="none" w:sz="0" w:space="0" w:color="auto"/>
        <w:right w:val="none" w:sz="0" w:space="0" w:color="auto"/>
      </w:divBdr>
      <w:divsChild>
        <w:div w:id="1348480912">
          <w:marLeft w:val="0"/>
          <w:marRight w:val="0"/>
          <w:marTop w:val="0"/>
          <w:marBottom w:val="0"/>
          <w:divBdr>
            <w:top w:val="none" w:sz="0" w:space="0" w:color="auto"/>
            <w:left w:val="none" w:sz="0" w:space="0" w:color="auto"/>
            <w:bottom w:val="none" w:sz="0" w:space="0" w:color="auto"/>
            <w:right w:val="none" w:sz="0" w:space="0" w:color="auto"/>
          </w:divBdr>
          <w:divsChild>
            <w:div w:id="951012795">
              <w:marLeft w:val="0"/>
              <w:marRight w:val="0"/>
              <w:marTop w:val="0"/>
              <w:marBottom w:val="0"/>
              <w:divBdr>
                <w:top w:val="none" w:sz="0" w:space="0" w:color="auto"/>
                <w:left w:val="none" w:sz="0" w:space="0" w:color="auto"/>
                <w:bottom w:val="none" w:sz="0" w:space="0" w:color="auto"/>
                <w:right w:val="none" w:sz="0" w:space="0" w:color="auto"/>
              </w:divBdr>
              <w:divsChild>
                <w:div w:id="1637374587">
                  <w:marLeft w:val="0"/>
                  <w:marRight w:val="0"/>
                  <w:marTop w:val="0"/>
                  <w:marBottom w:val="0"/>
                  <w:divBdr>
                    <w:top w:val="none" w:sz="0" w:space="0" w:color="auto"/>
                    <w:left w:val="none" w:sz="0" w:space="0" w:color="auto"/>
                    <w:bottom w:val="none" w:sz="0" w:space="0" w:color="auto"/>
                    <w:right w:val="none" w:sz="0" w:space="0" w:color="auto"/>
                  </w:divBdr>
                  <w:divsChild>
                    <w:div w:id="799953233">
                      <w:marLeft w:val="0"/>
                      <w:marRight w:val="0"/>
                      <w:marTop w:val="0"/>
                      <w:marBottom w:val="0"/>
                      <w:divBdr>
                        <w:top w:val="none" w:sz="0" w:space="0" w:color="auto"/>
                        <w:left w:val="none" w:sz="0" w:space="0" w:color="auto"/>
                        <w:bottom w:val="none" w:sz="0" w:space="0" w:color="auto"/>
                        <w:right w:val="none" w:sz="0" w:space="0" w:color="auto"/>
                      </w:divBdr>
                    </w:div>
                    <w:div w:id="1249923207">
                      <w:marLeft w:val="0"/>
                      <w:marRight w:val="0"/>
                      <w:marTop w:val="0"/>
                      <w:marBottom w:val="0"/>
                      <w:divBdr>
                        <w:top w:val="none" w:sz="0" w:space="0" w:color="auto"/>
                        <w:left w:val="none" w:sz="0" w:space="0" w:color="auto"/>
                        <w:bottom w:val="none" w:sz="0" w:space="0" w:color="auto"/>
                        <w:right w:val="none" w:sz="0" w:space="0" w:color="auto"/>
                      </w:divBdr>
                      <w:divsChild>
                        <w:div w:id="53816801">
                          <w:marLeft w:val="0"/>
                          <w:marRight w:val="0"/>
                          <w:marTop w:val="0"/>
                          <w:marBottom w:val="0"/>
                          <w:divBdr>
                            <w:top w:val="none" w:sz="0" w:space="0" w:color="auto"/>
                            <w:left w:val="none" w:sz="0" w:space="0" w:color="auto"/>
                            <w:bottom w:val="none" w:sz="0" w:space="0" w:color="auto"/>
                            <w:right w:val="none" w:sz="0" w:space="0" w:color="auto"/>
                          </w:divBdr>
                        </w:div>
                        <w:div w:id="688022413">
                          <w:marLeft w:val="0"/>
                          <w:marRight w:val="0"/>
                          <w:marTop w:val="0"/>
                          <w:marBottom w:val="0"/>
                          <w:divBdr>
                            <w:top w:val="none" w:sz="0" w:space="0" w:color="auto"/>
                            <w:left w:val="none" w:sz="0" w:space="0" w:color="auto"/>
                            <w:bottom w:val="none" w:sz="0" w:space="0" w:color="auto"/>
                            <w:right w:val="none" w:sz="0" w:space="0" w:color="auto"/>
                          </w:divBdr>
                        </w:div>
                        <w:div w:id="7551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6284">
              <w:marLeft w:val="0"/>
              <w:marRight w:val="0"/>
              <w:marTop w:val="0"/>
              <w:marBottom w:val="0"/>
              <w:divBdr>
                <w:top w:val="none" w:sz="0" w:space="0" w:color="auto"/>
                <w:left w:val="none" w:sz="0" w:space="0" w:color="auto"/>
                <w:bottom w:val="none" w:sz="0" w:space="0" w:color="auto"/>
                <w:right w:val="none" w:sz="0" w:space="0" w:color="auto"/>
              </w:divBdr>
              <w:divsChild>
                <w:div w:id="758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59158">
      <w:bodyDiv w:val="1"/>
      <w:marLeft w:val="0"/>
      <w:marRight w:val="0"/>
      <w:marTop w:val="0"/>
      <w:marBottom w:val="0"/>
      <w:divBdr>
        <w:top w:val="none" w:sz="0" w:space="0" w:color="auto"/>
        <w:left w:val="none" w:sz="0" w:space="0" w:color="auto"/>
        <w:bottom w:val="none" w:sz="0" w:space="0" w:color="auto"/>
        <w:right w:val="none" w:sz="0" w:space="0" w:color="auto"/>
      </w:divBdr>
      <w:divsChild>
        <w:div w:id="236525689">
          <w:marLeft w:val="0"/>
          <w:marRight w:val="0"/>
          <w:marTop w:val="0"/>
          <w:marBottom w:val="0"/>
          <w:divBdr>
            <w:top w:val="none" w:sz="0" w:space="0" w:color="auto"/>
            <w:left w:val="none" w:sz="0" w:space="0" w:color="auto"/>
            <w:bottom w:val="none" w:sz="0" w:space="0" w:color="auto"/>
            <w:right w:val="none" w:sz="0" w:space="0" w:color="auto"/>
          </w:divBdr>
          <w:divsChild>
            <w:div w:id="801074753">
              <w:marLeft w:val="0"/>
              <w:marRight w:val="0"/>
              <w:marTop w:val="0"/>
              <w:marBottom w:val="0"/>
              <w:divBdr>
                <w:top w:val="none" w:sz="0" w:space="0" w:color="auto"/>
                <w:left w:val="none" w:sz="0" w:space="0" w:color="auto"/>
                <w:bottom w:val="none" w:sz="0" w:space="0" w:color="auto"/>
                <w:right w:val="none" w:sz="0" w:space="0" w:color="auto"/>
              </w:divBdr>
            </w:div>
            <w:div w:id="1699889474">
              <w:marLeft w:val="0"/>
              <w:marRight w:val="0"/>
              <w:marTop w:val="0"/>
              <w:marBottom w:val="0"/>
              <w:divBdr>
                <w:top w:val="none" w:sz="0" w:space="0" w:color="auto"/>
                <w:left w:val="none" w:sz="0" w:space="0" w:color="auto"/>
                <w:bottom w:val="none" w:sz="0" w:space="0" w:color="auto"/>
                <w:right w:val="none" w:sz="0" w:space="0" w:color="auto"/>
              </w:divBdr>
            </w:div>
          </w:divsChild>
        </w:div>
        <w:div w:id="1687749350">
          <w:marLeft w:val="0"/>
          <w:marRight w:val="0"/>
          <w:marTop w:val="0"/>
          <w:marBottom w:val="0"/>
          <w:divBdr>
            <w:top w:val="none" w:sz="0" w:space="0" w:color="auto"/>
            <w:left w:val="none" w:sz="0" w:space="0" w:color="auto"/>
            <w:bottom w:val="none" w:sz="0" w:space="0" w:color="auto"/>
            <w:right w:val="none" w:sz="0" w:space="0" w:color="auto"/>
          </w:divBdr>
        </w:div>
      </w:divsChild>
    </w:div>
    <w:div w:id="914782064">
      <w:bodyDiv w:val="1"/>
      <w:marLeft w:val="0"/>
      <w:marRight w:val="0"/>
      <w:marTop w:val="0"/>
      <w:marBottom w:val="0"/>
      <w:divBdr>
        <w:top w:val="none" w:sz="0" w:space="0" w:color="auto"/>
        <w:left w:val="none" w:sz="0" w:space="0" w:color="auto"/>
        <w:bottom w:val="none" w:sz="0" w:space="0" w:color="auto"/>
        <w:right w:val="none" w:sz="0" w:space="0" w:color="auto"/>
      </w:divBdr>
      <w:divsChild>
        <w:div w:id="134881424">
          <w:marLeft w:val="0"/>
          <w:marRight w:val="0"/>
          <w:marTop w:val="0"/>
          <w:marBottom w:val="0"/>
          <w:divBdr>
            <w:top w:val="none" w:sz="0" w:space="0" w:color="auto"/>
            <w:left w:val="none" w:sz="0" w:space="0" w:color="auto"/>
            <w:bottom w:val="none" w:sz="0" w:space="0" w:color="auto"/>
            <w:right w:val="none" w:sz="0" w:space="0" w:color="auto"/>
          </w:divBdr>
          <w:divsChild>
            <w:div w:id="1998419603">
              <w:marLeft w:val="0"/>
              <w:marRight w:val="0"/>
              <w:marTop w:val="0"/>
              <w:marBottom w:val="0"/>
              <w:divBdr>
                <w:top w:val="none" w:sz="0" w:space="0" w:color="auto"/>
                <w:left w:val="none" w:sz="0" w:space="0" w:color="auto"/>
                <w:bottom w:val="none" w:sz="0" w:space="0" w:color="auto"/>
                <w:right w:val="none" w:sz="0" w:space="0" w:color="auto"/>
              </w:divBdr>
            </w:div>
          </w:divsChild>
        </w:div>
        <w:div w:id="127481564">
          <w:marLeft w:val="0"/>
          <w:marRight w:val="0"/>
          <w:marTop w:val="0"/>
          <w:marBottom w:val="0"/>
          <w:divBdr>
            <w:top w:val="none" w:sz="0" w:space="0" w:color="auto"/>
            <w:left w:val="none" w:sz="0" w:space="0" w:color="auto"/>
            <w:bottom w:val="none" w:sz="0" w:space="0" w:color="auto"/>
            <w:right w:val="none" w:sz="0" w:space="0" w:color="auto"/>
          </w:divBdr>
        </w:div>
      </w:divsChild>
    </w:div>
    <w:div w:id="915355744">
      <w:bodyDiv w:val="1"/>
      <w:marLeft w:val="0"/>
      <w:marRight w:val="0"/>
      <w:marTop w:val="0"/>
      <w:marBottom w:val="0"/>
      <w:divBdr>
        <w:top w:val="none" w:sz="0" w:space="0" w:color="auto"/>
        <w:left w:val="none" w:sz="0" w:space="0" w:color="auto"/>
        <w:bottom w:val="none" w:sz="0" w:space="0" w:color="auto"/>
        <w:right w:val="none" w:sz="0" w:space="0" w:color="auto"/>
      </w:divBdr>
    </w:div>
    <w:div w:id="915745037">
      <w:bodyDiv w:val="1"/>
      <w:marLeft w:val="0"/>
      <w:marRight w:val="0"/>
      <w:marTop w:val="0"/>
      <w:marBottom w:val="0"/>
      <w:divBdr>
        <w:top w:val="none" w:sz="0" w:space="0" w:color="auto"/>
        <w:left w:val="none" w:sz="0" w:space="0" w:color="auto"/>
        <w:bottom w:val="none" w:sz="0" w:space="0" w:color="auto"/>
        <w:right w:val="none" w:sz="0" w:space="0" w:color="auto"/>
      </w:divBdr>
      <w:divsChild>
        <w:div w:id="1064721516">
          <w:marLeft w:val="0"/>
          <w:marRight w:val="0"/>
          <w:marTop w:val="0"/>
          <w:marBottom w:val="0"/>
          <w:divBdr>
            <w:top w:val="none" w:sz="0" w:space="0" w:color="auto"/>
            <w:left w:val="none" w:sz="0" w:space="0" w:color="auto"/>
            <w:bottom w:val="none" w:sz="0" w:space="0" w:color="auto"/>
            <w:right w:val="none" w:sz="0" w:space="0" w:color="auto"/>
          </w:divBdr>
          <w:divsChild>
            <w:div w:id="1491169954">
              <w:marLeft w:val="0"/>
              <w:marRight w:val="0"/>
              <w:marTop w:val="0"/>
              <w:marBottom w:val="0"/>
              <w:divBdr>
                <w:top w:val="none" w:sz="0" w:space="0" w:color="auto"/>
                <w:left w:val="none" w:sz="0" w:space="0" w:color="auto"/>
                <w:bottom w:val="none" w:sz="0" w:space="0" w:color="auto"/>
                <w:right w:val="none" w:sz="0" w:space="0" w:color="auto"/>
              </w:divBdr>
            </w:div>
            <w:div w:id="1526560388">
              <w:marLeft w:val="0"/>
              <w:marRight w:val="0"/>
              <w:marTop w:val="0"/>
              <w:marBottom w:val="0"/>
              <w:divBdr>
                <w:top w:val="none" w:sz="0" w:space="0" w:color="auto"/>
                <w:left w:val="none" w:sz="0" w:space="0" w:color="auto"/>
                <w:bottom w:val="none" w:sz="0" w:space="0" w:color="auto"/>
                <w:right w:val="none" w:sz="0" w:space="0" w:color="auto"/>
              </w:divBdr>
            </w:div>
          </w:divsChild>
        </w:div>
        <w:div w:id="1148401359">
          <w:marLeft w:val="0"/>
          <w:marRight w:val="0"/>
          <w:marTop w:val="0"/>
          <w:marBottom w:val="0"/>
          <w:divBdr>
            <w:top w:val="none" w:sz="0" w:space="0" w:color="auto"/>
            <w:left w:val="none" w:sz="0" w:space="0" w:color="auto"/>
            <w:bottom w:val="none" w:sz="0" w:space="0" w:color="auto"/>
            <w:right w:val="none" w:sz="0" w:space="0" w:color="auto"/>
          </w:divBdr>
        </w:div>
      </w:divsChild>
    </w:div>
    <w:div w:id="916088274">
      <w:bodyDiv w:val="1"/>
      <w:marLeft w:val="0"/>
      <w:marRight w:val="0"/>
      <w:marTop w:val="0"/>
      <w:marBottom w:val="0"/>
      <w:divBdr>
        <w:top w:val="none" w:sz="0" w:space="0" w:color="auto"/>
        <w:left w:val="none" w:sz="0" w:space="0" w:color="auto"/>
        <w:bottom w:val="none" w:sz="0" w:space="0" w:color="auto"/>
        <w:right w:val="none" w:sz="0" w:space="0" w:color="auto"/>
      </w:divBdr>
      <w:divsChild>
        <w:div w:id="446118425">
          <w:marLeft w:val="0"/>
          <w:marRight w:val="0"/>
          <w:marTop w:val="0"/>
          <w:marBottom w:val="0"/>
          <w:divBdr>
            <w:top w:val="none" w:sz="0" w:space="0" w:color="auto"/>
            <w:left w:val="none" w:sz="0" w:space="0" w:color="auto"/>
            <w:bottom w:val="none" w:sz="0" w:space="0" w:color="auto"/>
            <w:right w:val="none" w:sz="0" w:space="0" w:color="auto"/>
          </w:divBdr>
          <w:divsChild>
            <w:div w:id="1417897481">
              <w:marLeft w:val="0"/>
              <w:marRight w:val="0"/>
              <w:marTop w:val="0"/>
              <w:marBottom w:val="0"/>
              <w:divBdr>
                <w:top w:val="none" w:sz="0" w:space="0" w:color="auto"/>
                <w:left w:val="none" w:sz="0" w:space="0" w:color="auto"/>
                <w:bottom w:val="none" w:sz="0" w:space="0" w:color="auto"/>
                <w:right w:val="none" w:sz="0" w:space="0" w:color="auto"/>
              </w:divBdr>
              <w:divsChild>
                <w:div w:id="14249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232">
          <w:marLeft w:val="0"/>
          <w:marRight w:val="0"/>
          <w:marTop w:val="0"/>
          <w:marBottom w:val="0"/>
          <w:divBdr>
            <w:top w:val="none" w:sz="0" w:space="0" w:color="auto"/>
            <w:left w:val="none" w:sz="0" w:space="0" w:color="auto"/>
            <w:bottom w:val="none" w:sz="0" w:space="0" w:color="auto"/>
            <w:right w:val="none" w:sz="0" w:space="0" w:color="auto"/>
          </w:divBdr>
        </w:div>
        <w:div w:id="272171970">
          <w:marLeft w:val="0"/>
          <w:marRight w:val="0"/>
          <w:marTop w:val="0"/>
          <w:marBottom w:val="0"/>
          <w:divBdr>
            <w:top w:val="none" w:sz="0" w:space="0" w:color="auto"/>
            <w:left w:val="none" w:sz="0" w:space="0" w:color="auto"/>
            <w:bottom w:val="none" w:sz="0" w:space="0" w:color="auto"/>
            <w:right w:val="none" w:sz="0" w:space="0" w:color="auto"/>
          </w:divBdr>
          <w:divsChild>
            <w:div w:id="18045752">
              <w:marLeft w:val="0"/>
              <w:marRight w:val="0"/>
              <w:marTop w:val="0"/>
              <w:marBottom w:val="0"/>
              <w:divBdr>
                <w:top w:val="none" w:sz="0" w:space="0" w:color="auto"/>
                <w:left w:val="none" w:sz="0" w:space="0" w:color="auto"/>
                <w:bottom w:val="none" w:sz="0" w:space="0" w:color="auto"/>
                <w:right w:val="none" w:sz="0" w:space="0" w:color="auto"/>
              </w:divBdr>
              <w:divsChild>
                <w:div w:id="14646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3651">
      <w:bodyDiv w:val="1"/>
      <w:marLeft w:val="0"/>
      <w:marRight w:val="0"/>
      <w:marTop w:val="0"/>
      <w:marBottom w:val="0"/>
      <w:divBdr>
        <w:top w:val="none" w:sz="0" w:space="0" w:color="auto"/>
        <w:left w:val="none" w:sz="0" w:space="0" w:color="auto"/>
        <w:bottom w:val="none" w:sz="0" w:space="0" w:color="auto"/>
        <w:right w:val="none" w:sz="0" w:space="0" w:color="auto"/>
      </w:divBdr>
      <w:divsChild>
        <w:div w:id="871580162">
          <w:marLeft w:val="0"/>
          <w:marRight w:val="0"/>
          <w:marTop w:val="0"/>
          <w:marBottom w:val="0"/>
          <w:divBdr>
            <w:top w:val="none" w:sz="0" w:space="0" w:color="auto"/>
            <w:left w:val="none" w:sz="0" w:space="0" w:color="auto"/>
            <w:bottom w:val="none" w:sz="0" w:space="0" w:color="auto"/>
            <w:right w:val="none" w:sz="0" w:space="0" w:color="auto"/>
          </w:divBdr>
          <w:divsChild>
            <w:div w:id="1549029564">
              <w:marLeft w:val="0"/>
              <w:marRight w:val="0"/>
              <w:marTop w:val="0"/>
              <w:marBottom w:val="0"/>
              <w:divBdr>
                <w:top w:val="none" w:sz="0" w:space="0" w:color="auto"/>
                <w:left w:val="none" w:sz="0" w:space="0" w:color="auto"/>
                <w:bottom w:val="none" w:sz="0" w:space="0" w:color="auto"/>
                <w:right w:val="none" w:sz="0" w:space="0" w:color="auto"/>
              </w:divBdr>
            </w:div>
            <w:div w:id="1599287888">
              <w:marLeft w:val="0"/>
              <w:marRight w:val="0"/>
              <w:marTop w:val="0"/>
              <w:marBottom w:val="0"/>
              <w:divBdr>
                <w:top w:val="none" w:sz="0" w:space="0" w:color="auto"/>
                <w:left w:val="none" w:sz="0" w:space="0" w:color="auto"/>
                <w:bottom w:val="none" w:sz="0" w:space="0" w:color="auto"/>
                <w:right w:val="none" w:sz="0" w:space="0" w:color="auto"/>
              </w:divBdr>
            </w:div>
          </w:divsChild>
        </w:div>
        <w:div w:id="1339113064">
          <w:marLeft w:val="0"/>
          <w:marRight w:val="0"/>
          <w:marTop w:val="0"/>
          <w:marBottom w:val="0"/>
          <w:divBdr>
            <w:top w:val="none" w:sz="0" w:space="0" w:color="auto"/>
            <w:left w:val="none" w:sz="0" w:space="0" w:color="auto"/>
            <w:bottom w:val="none" w:sz="0" w:space="0" w:color="auto"/>
            <w:right w:val="none" w:sz="0" w:space="0" w:color="auto"/>
          </w:divBdr>
        </w:div>
      </w:divsChild>
    </w:div>
    <w:div w:id="918096679">
      <w:bodyDiv w:val="1"/>
      <w:marLeft w:val="0"/>
      <w:marRight w:val="0"/>
      <w:marTop w:val="0"/>
      <w:marBottom w:val="0"/>
      <w:divBdr>
        <w:top w:val="none" w:sz="0" w:space="0" w:color="auto"/>
        <w:left w:val="none" w:sz="0" w:space="0" w:color="auto"/>
        <w:bottom w:val="none" w:sz="0" w:space="0" w:color="auto"/>
        <w:right w:val="none" w:sz="0" w:space="0" w:color="auto"/>
      </w:divBdr>
    </w:div>
    <w:div w:id="919409061">
      <w:bodyDiv w:val="1"/>
      <w:marLeft w:val="0"/>
      <w:marRight w:val="0"/>
      <w:marTop w:val="0"/>
      <w:marBottom w:val="0"/>
      <w:divBdr>
        <w:top w:val="none" w:sz="0" w:space="0" w:color="auto"/>
        <w:left w:val="none" w:sz="0" w:space="0" w:color="auto"/>
        <w:bottom w:val="none" w:sz="0" w:space="0" w:color="auto"/>
        <w:right w:val="none" w:sz="0" w:space="0" w:color="auto"/>
      </w:divBdr>
      <w:divsChild>
        <w:div w:id="763385077">
          <w:marLeft w:val="0"/>
          <w:marRight w:val="0"/>
          <w:marTop w:val="0"/>
          <w:marBottom w:val="0"/>
          <w:divBdr>
            <w:top w:val="none" w:sz="0" w:space="0" w:color="auto"/>
            <w:left w:val="none" w:sz="0" w:space="0" w:color="auto"/>
            <w:bottom w:val="none" w:sz="0" w:space="0" w:color="auto"/>
            <w:right w:val="none" w:sz="0" w:space="0" w:color="auto"/>
          </w:divBdr>
          <w:divsChild>
            <w:div w:id="58863511">
              <w:marLeft w:val="0"/>
              <w:marRight w:val="0"/>
              <w:marTop w:val="0"/>
              <w:marBottom w:val="0"/>
              <w:divBdr>
                <w:top w:val="none" w:sz="0" w:space="0" w:color="auto"/>
                <w:left w:val="none" w:sz="0" w:space="0" w:color="auto"/>
                <w:bottom w:val="none" w:sz="0" w:space="0" w:color="auto"/>
                <w:right w:val="none" w:sz="0" w:space="0" w:color="auto"/>
              </w:divBdr>
            </w:div>
            <w:div w:id="1141078356">
              <w:marLeft w:val="0"/>
              <w:marRight w:val="0"/>
              <w:marTop w:val="0"/>
              <w:marBottom w:val="0"/>
              <w:divBdr>
                <w:top w:val="none" w:sz="0" w:space="0" w:color="auto"/>
                <w:left w:val="none" w:sz="0" w:space="0" w:color="auto"/>
                <w:bottom w:val="none" w:sz="0" w:space="0" w:color="auto"/>
                <w:right w:val="none" w:sz="0" w:space="0" w:color="auto"/>
              </w:divBdr>
            </w:div>
          </w:divsChild>
        </w:div>
        <w:div w:id="1253010327">
          <w:marLeft w:val="0"/>
          <w:marRight w:val="0"/>
          <w:marTop w:val="0"/>
          <w:marBottom w:val="0"/>
          <w:divBdr>
            <w:top w:val="none" w:sz="0" w:space="0" w:color="auto"/>
            <w:left w:val="none" w:sz="0" w:space="0" w:color="auto"/>
            <w:bottom w:val="none" w:sz="0" w:space="0" w:color="auto"/>
            <w:right w:val="none" w:sz="0" w:space="0" w:color="auto"/>
          </w:divBdr>
        </w:div>
      </w:divsChild>
    </w:div>
    <w:div w:id="919410344">
      <w:bodyDiv w:val="1"/>
      <w:marLeft w:val="0"/>
      <w:marRight w:val="0"/>
      <w:marTop w:val="0"/>
      <w:marBottom w:val="0"/>
      <w:divBdr>
        <w:top w:val="none" w:sz="0" w:space="0" w:color="auto"/>
        <w:left w:val="none" w:sz="0" w:space="0" w:color="auto"/>
        <w:bottom w:val="none" w:sz="0" w:space="0" w:color="auto"/>
        <w:right w:val="none" w:sz="0" w:space="0" w:color="auto"/>
      </w:divBdr>
      <w:divsChild>
        <w:div w:id="1213806424">
          <w:marLeft w:val="0"/>
          <w:marRight w:val="0"/>
          <w:marTop w:val="0"/>
          <w:marBottom w:val="0"/>
          <w:divBdr>
            <w:top w:val="none" w:sz="0" w:space="0" w:color="auto"/>
            <w:left w:val="none" w:sz="0" w:space="0" w:color="auto"/>
            <w:bottom w:val="none" w:sz="0" w:space="0" w:color="auto"/>
            <w:right w:val="none" w:sz="0" w:space="0" w:color="auto"/>
          </w:divBdr>
          <w:divsChild>
            <w:div w:id="1853646900">
              <w:marLeft w:val="0"/>
              <w:marRight w:val="0"/>
              <w:marTop w:val="0"/>
              <w:marBottom w:val="0"/>
              <w:divBdr>
                <w:top w:val="none" w:sz="0" w:space="0" w:color="auto"/>
                <w:left w:val="none" w:sz="0" w:space="0" w:color="auto"/>
                <w:bottom w:val="none" w:sz="0" w:space="0" w:color="auto"/>
                <w:right w:val="none" w:sz="0" w:space="0" w:color="auto"/>
              </w:divBdr>
            </w:div>
          </w:divsChild>
        </w:div>
        <w:div w:id="2035645560">
          <w:marLeft w:val="0"/>
          <w:marRight w:val="0"/>
          <w:marTop w:val="0"/>
          <w:marBottom w:val="0"/>
          <w:divBdr>
            <w:top w:val="none" w:sz="0" w:space="0" w:color="auto"/>
            <w:left w:val="none" w:sz="0" w:space="0" w:color="auto"/>
            <w:bottom w:val="none" w:sz="0" w:space="0" w:color="auto"/>
            <w:right w:val="none" w:sz="0" w:space="0" w:color="auto"/>
          </w:divBdr>
          <w:divsChild>
            <w:div w:id="11982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3970">
      <w:bodyDiv w:val="1"/>
      <w:marLeft w:val="0"/>
      <w:marRight w:val="0"/>
      <w:marTop w:val="0"/>
      <w:marBottom w:val="0"/>
      <w:divBdr>
        <w:top w:val="none" w:sz="0" w:space="0" w:color="auto"/>
        <w:left w:val="none" w:sz="0" w:space="0" w:color="auto"/>
        <w:bottom w:val="none" w:sz="0" w:space="0" w:color="auto"/>
        <w:right w:val="none" w:sz="0" w:space="0" w:color="auto"/>
      </w:divBdr>
      <w:divsChild>
        <w:div w:id="1323972014">
          <w:marLeft w:val="0"/>
          <w:marRight w:val="0"/>
          <w:marTop w:val="0"/>
          <w:marBottom w:val="0"/>
          <w:divBdr>
            <w:top w:val="none" w:sz="0" w:space="0" w:color="auto"/>
            <w:left w:val="none" w:sz="0" w:space="0" w:color="auto"/>
            <w:bottom w:val="none" w:sz="0" w:space="0" w:color="auto"/>
            <w:right w:val="none" w:sz="0" w:space="0" w:color="auto"/>
          </w:divBdr>
        </w:div>
        <w:div w:id="885870322">
          <w:marLeft w:val="0"/>
          <w:marRight w:val="0"/>
          <w:marTop w:val="0"/>
          <w:marBottom w:val="0"/>
          <w:divBdr>
            <w:top w:val="none" w:sz="0" w:space="0" w:color="auto"/>
            <w:left w:val="none" w:sz="0" w:space="0" w:color="auto"/>
            <w:bottom w:val="none" w:sz="0" w:space="0" w:color="auto"/>
            <w:right w:val="none" w:sz="0" w:space="0" w:color="auto"/>
          </w:divBdr>
          <w:divsChild>
            <w:div w:id="18931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550">
      <w:bodyDiv w:val="1"/>
      <w:marLeft w:val="0"/>
      <w:marRight w:val="0"/>
      <w:marTop w:val="0"/>
      <w:marBottom w:val="0"/>
      <w:divBdr>
        <w:top w:val="none" w:sz="0" w:space="0" w:color="auto"/>
        <w:left w:val="none" w:sz="0" w:space="0" w:color="auto"/>
        <w:bottom w:val="none" w:sz="0" w:space="0" w:color="auto"/>
        <w:right w:val="none" w:sz="0" w:space="0" w:color="auto"/>
      </w:divBdr>
      <w:divsChild>
        <w:div w:id="1276015873">
          <w:marLeft w:val="0"/>
          <w:marRight w:val="0"/>
          <w:marTop w:val="0"/>
          <w:marBottom w:val="0"/>
          <w:divBdr>
            <w:top w:val="none" w:sz="0" w:space="0" w:color="auto"/>
            <w:left w:val="none" w:sz="0" w:space="0" w:color="auto"/>
            <w:bottom w:val="none" w:sz="0" w:space="0" w:color="auto"/>
            <w:right w:val="none" w:sz="0" w:space="0" w:color="auto"/>
          </w:divBdr>
          <w:divsChild>
            <w:div w:id="932126275">
              <w:marLeft w:val="0"/>
              <w:marRight w:val="0"/>
              <w:marTop w:val="0"/>
              <w:marBottom w:val="0"/>
              <w:divBdr>
                <w:top w:val="none" w:sz="0" w:space="0" w:color="auto"/>
                <w:left w:val="none" w:sz="0" w:space="0" w:color="auto"/>
                <w:bottom w:val="none" w:sz="0" w:space="0" w:color="auto"/>
                <w:right w:val="none" w:sz="0" w:space="0" w:color="auto"/>
              </w:divBdr>
            </w:div>
            <w:div w:id="2079205127">
              <w:marLeft w:val="0"/>
              <w:marRight w:val="0"/>
              <w:marTop w:val="0"/>
              <w:marBottom w:val="0"/>
              <w:divBdr>
                <w:top w:val="none" w:sz="0" w:space="0" w:color="auto"/>
                <w:left w:val="none" w:sz="0" w:space="0" w:color="auto"/>
                <w:bottom w:val="none" w:sz="0" w:space="0" w:color="auto"/>
                <w:right w:val="none" w:sz="0" w:space="0" w:color="auto"/>
              </w:divBdr>
            </w:div>
          </w:divsChild>
        </w:div>
        <w:div w:id="1609895231">
          <w:marLeft w:val="0"/>
          <w:marRight w:val="0"/>
          <w:marTop w:val="0"/>
          <w:marBottom w:val="0"/>
          <w:divBdr>
            <w:top w:val="none" w:sz="0" w:space="0" w:color="auto"/>
            <w:left w:val="none" w:sz="0" w:space="0" w:color="auto"/>
            <w:bottom w:val="none" w:sz="0" w:space="0" w:color="auto"/>
            <w:right w:val="none" w:sz="0" w:space="0" w:color="auto"/>
          </w:divBdr>
        </w:div>
      </w:divsChild>
    </w:div>
    <w:div w:id="920336867">
      <w:bodyDiv w:val="1"/>
      <w:marLeft w:val="0"/>
      <w:marRight w:val="0"/>
      <w:marTop w:val="0"/>
      <w:marBottom w:val="0"/>
      <w:divBdr>
        <w:top w:val="none" w:sz="0" w:space="0" w:color="auto"/>
        <w:left w:val="none" w:sz="0" w:space="0" w:color="auto"/>
        <w:bottom w:val="none" w:sz="0" w:space="0" w:color="auto"/>
        <w:right w:val="none" w:sz="0" w:space="0" w:color="auto"/>
      </w:divBdr>
      <w:divsChild>
        <w:div w:id="1146246044">
          <w:marLeft w:val="0"/>
          <w:marRight w:val="0"/>
          <w:marTop w:val="0"/>
          <w:marBottom w:val="0"/>
          <w:divBdr>
            <w:top w:val="none" w:sz="0" w:space="0" w:color="auto"/>
            <w:left w:val="none" w:sz="0" w:space="0" w:color="auto"/>
            <w:bottom w:val="none" w:sz="0" w:space="0" w:color="auto"/>
            <w:right w:val="none" w:sz="0" w:space="0" w:color="auto"/>
          </w:divBdr>
        </w:div>
      </w:divsChild>
    </w:div>
    <w:div w:id="921640937">
      <w:bodyDiv w:val="1"/>
      <w:marLeft w:val="0"/>
      <w:marRight w:val="0"/>
      <w:marTop w:val="0"/>
      <w:marBottom w:val="0"/>
      <w:divBdr>
        <w:top w:val="none" w:sz="0" w:space="0" w:color="auto"/>
        <w:left w:val="none" w:sz="0" w:space="0" w:color="auto"/>
        <w:bottom w:val="none" w:sz="0" w:space="0" w:color="auto"/>
        <w:right w:val="none" w:sz="0" w:space="0" w:color="auto"/>
      </w:divBdr>
      <w:divsChild>
        <w:div w:id="831531973">
          <w:marLeft w:val="0"/>
          <w:marRight w:val="0"/>
          <w:marTop w:val="0"/>
          <w:marBottom w:val="0"/>
          <w:divBdr>
            <w:top w:val="none" w:sz="0" w:space="0" w:color="auto"/>
            <w:left w:val="none" w:sz="0" w:space="0" w:color="auto"/>
            <w:bottom w:val="none" w:sz="0" w:space="0" w:color="auto"/>
            <w:right w:val="none" w:sz="0" w:space="0" w:color="auto"/>
          </w:divBdr>
        </w:div>
      </w:divsChild>
    </w:div>
    <w:div w:id="921909987">
      <w:bodyDiv w:val="1"/>
      <w:marLeft w:val="0"/>
      <w:marRight w:val="0"/>
      <w:marTop w:val="0"/>
      <w:marBottom w:val="0"/>
      <w:divBdr>
        <w:top w:val="none" w:sz="0" w:space="0" w:color="auto"/>
        <w:left w:val="none" w:sz="0" w:space="0" w:color="auto"/>
        <w:bottom w:val="none" w:sz="0" w:space="0" w:color="auto"/>
        <w:right w:val="none" w:sz="0" w:space="0" w:color="auto"/>
      </w:divBdr>
      <w:divsChild>
        <w:div w:id="322701440">
          <w:marLeft w:val="0"/>
          <w:marRight w:val="0"/>
          <w:marTop w:val="0"/>
          <w:marBottom w:val="0"/>
          <w:divBdr>
            <w:top w:val="none" w:sz="0" w:space="0" w:color="auto"/>
            <w:left w:val="none" w:sz="0" w:space="0" w:color="auto"/>
            <w:bottom w:val="none" w:sz="0" w:space="0" w:color="auto"/>
            <w:right w:val="none" w:sz="0" w:space="0" w:color="auto"/>
          </w:divBdr>
          <w:divsChild>
            <w:div w:id="1771701552">
              <w:marLeft w:val="0"/>
              <w:marRight w:val="0"/>
              <w:marTop w:val="0"/>
              <w:marBottom w:val="0"/>
              <w:divBdr>
                <w:top w:val="none" w:sz="0" w:space="0" w:color="auto"/>
                <w:left w:val="none" w:sz="0" w:space="0" w:color="auto"/>
                <w:bottom w:val="none" w:sz="0" w:space="0" w:color="auto"/>
                <w:right w:val="none" w:sz="0" w:space="0" w:color="auto"/>
              </w:divBdr>
            </w:div>
            <w:div w:id="2079131949">
              <w:marLeft w:val="0"/>
              <w:marRight w:val="0"/>
              <w:marTop w:val="0"/>
              <w:marBottom w:val="0"/>
              <w:divBdr>
                <w:top w:val="none" w:sz="0" w:space="0" w:color="auto"/>
                <w:left w:val="none" w:sz="0" w:space="0" w:color="auto"/>
                <w:bottom w:val="none" w:sz="0" w:space="0" w:color="auto"/>
                <w:right w:val="none" w:sz="0" w:space="0" w:color="auto"/>
              </w:divBdr>
            </w:div>
          </w:divsChild>
        </w:div>
        <w:div w:id="585647487">
          <w:marLeft w:val="0"/>
          <w:marRight w:val="0"/>
          <w:marTop w:val="0"/>
          <w:marBottom w:val="0"/>
          <w:divBdr>
            <w:top w:val="none" w:sz="0" w:space="0" w:color="auto"/>
            <w:left w:val="none" w:sz="0" w:space="0" w:color="auto"/>
            <w:bottom w:val="none" w:sz="0" w:space="0" w:color="auto"/>
            <w:right w:val="none" w:sz="0" w:space="0" w:color="auto"/>
          </w:divBdr>
        </w:div>
      </w:divsChild>
    </w:div>
    <w:div w:id="924457877">
      <w:bodyDiv w:val="1"/>
      <w:marLeft w:val="0"/>
      <w:marRight w:val="0"/>
      <w:marTop w:val="0"/>
      <w:marBottom w:val="0"/>
      <w:divBdr>
        <w:top w:val="none" w:sz="0" w:space="0" w:color="auto"/>
        <w:left w:val="none" w:sz="0" w:space="0" w:color="auto"/>
        <w:bottom w:val="none" w:sz="0" w:space="0" w:color="auto"/>
        <w:right w:val="none" w:sz="0" w:space="0" w:color="auto"/>
      </w:divBdr>
      <w:divsChild>
        <w:div w:id="600995738">
          <w:marLeft w:val="0"/>
          <w:marRight w:val="0"/>
          <w:marTop w:val="0"/>
          <w:marBottom w:val="0"/>
          <w:divBdr>
            <w:top w:val="none" w:sz="0" w:space="0" w:color="auto"/>
            <w:left w:val="none" w:sz="0" w:space="0" w:color="auto"/>
            <w:bottom w:val="none" w:sz="0" w:space="0" w:color="auto"/>
            <w:right w:val="none" w:sz="0" w:space="0" w:color="auto"/>
          </w:divBdr>
        </w:div>
        <w:div w:id="1700741969">
          <w:marLeft w:val="0"/>
          <w:marRight w:val="0"/>
          <w:marTop w:val="0"/>
          <w:marBottom w:val="0"/>
          <w:divBdr>
            <w:top w:val="none" w:sz="0" w:space="0" w:color="auto"/>
            <w:left w:val="none" w:sz="0" w:space="0" w:color="auto"/>
            <w:bottom w:val="none" w:sz="0" w:space="0" w:color="auto"/>
            <w:right w:val="none" w:sz="0" w:space="0" w:color="auto"/>
          </w:divBdr>
          <w:divsChild>
            <w:div w:id="2055233321">
              <w:marLeft w:val="0"/>
              <w:marRight w:val="0"/>
              <w:marTop w:val="0"/>
              <w:marBottom w:val="0"/>
              <w:divBdr>
                <w:top w:val="none" w:sz="0" w:space="0" w:color="auto"/>
                <w:left w:val="none" w:sz="0" w:space="0" w:color="auto"/>
                <w:bottom w:val="none" w:sz="0" w:space="0" w:color="auto"/>
                <w:right w:val="none" w:sz="0" w:space="0" w:color="auto"/>
              </w:divBdr>
            </w:div>
            <w:div w:id="1037196203">
              <w:marLeft w:val="0"/>
              <w:marRight w:val="0"/>
              <w:marTop w:val="0"/>
              <w:marBottom w:val="0"/>
              <w:divBdr>
                <w:top w:val="none" w:sz="0" w:space="0" w:color="auto"/>
                <w:left w:val="none" w:sz="0" w:space="0" w:color="auto"/>
                <w:bottom w:val="none" w:sz="0" w:space="0" w:color="auto"/>
                <w:right w:val="none" w:sz="0" w:space="0" w:color="auto"/>
              </w:divBdr>
            </w:div>
          </w:divsChild>
        </w:div>
        <w:div w:id="1343974502">
          <w:marLeft w:val="0"/>
          <w:marRight w:val="0"/>
          <w:marTop w:val="0"/>
          <w:marBottom w:val="0"/>
          <w:divBdr>
            <w:top w:val="none" w:sz="0" w:space="0" w:color="auto"/>
            <w:left w:val="none" w:sz="0" w:space="0" w:color="auto"/>
            <w:bottom w:val="none" w:sz="0" w:space="0" w:color="auto"/>
            <w:right w:val="none" w:sz="0" w:space="0" w:color="auto"/>
          </w:divBdr>
          <w:divsChild>
            <w:div w:id="834300203">
              <w:marLeft w:val="0"/>
              <w:marRight w:val="0"/>
              <w:marTop w:val="0"/>
              <w:marBottom w:val="0"/>
              <w:divBdr>
                <w:top w:val="none" w:sz="0" w:space="0" w:color="auto"/>
                <w:left w:val="none" w:sz="0" w:space="0" w:color="auto"/>
                <w:bottom w:val="none" w:sz="0" w:space="0" w:color="auto"/>
                <w:right w:val="none" w:sz="0" w:space="0" w:color="auto"/>
              </w:divBdr>
              <w:divsChild>
                <w:div w:id="877355504">
                  <w:marLeft w:val="0"/>
                  <w:marRight w:val="0"/>
                  <w:marTop w:val="0"/>
                  <w:marBottom w:val="0"/>
                  <w:divBdr>
                    <w:top w:val="none" w:sz="0" w:space="0" w:color="auto"/>
                    <w:left w:val="none" w:sz="0" w:space="0" w:color="auto"/>
                    <w:bottom w:val="none" w:sz="0" w:space="0" w:color="auto"/>
                    <w:right w:val="none" w:sz="0" w:space="0" w:color="auto"/>
                  </w:divBdr>
                </w:div>
                <w:div w:id="417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9254">
      <w:bodyDiv w:val="1"/>
      <w:marLeft w:val="0"/>
      <w:marRight w:val="0"/>
      <w:marTop w:val="0"/>
      <w:marBottom w:val="0"/>
      <w:divBdr>
        <w:top w:val="none" w:sz="0" w:space="0" w:color="auto"/>
        <w:left w:val="none" w:sz="0" w:space="0" w:color="auto"/>
        <w:bottom w:val="none" w:sz="0" w:space="0" w:color="auto"/>
        <w:right w:val="none" w:sz="0" w:space="0" w:color="auto"/>
      </w:divBdr>
      <w:divsChild>
        <w:div w:id="1661811459">
          <w:marLeft w:val="0"/>
          <w:marRight w:val="0"/>
          <w:marTop w:val="0"/>
          <w:marBottom w:val="0"/>
          <w:divBdr>
            <w:top w:val="single" w:sz="36" w:space="2" w:color="FF6600"/>
            <w:left w:val="none" w:sz="0" w:space="0" w:color="auto"/>
            <w:bottom w:val="none" w:sz="0" w:space="0" w:color="auto"/>
            <w:right w:val="none" w:sz="0" w:space="0" w:color="auto"/>
          </w:divBdr>
          <w:divsChild>
            <w:div w:id="1233928661">
              <w:marLeft w:val="0"/>
              <w:marRight w:val="0"/>
              <w:marTop w:val="0"/>
              <w:marBottom w:val="0"/>
              <w:divBdr>
                <w:top w:val="none" w:sz="0" w:space="0" w:color="auto"/>
                <w:left w:val="none" w:sz="0" w:space="0" w:color="auto"/>
                <w:bottom w:val="none" w:sz="0" w:space="0" w:color="auto"/>
                <w:right w:val="none" w:sz="0" w:space="0" w:color="auto"/>
              </w:divBdr>
            </w:div>
            <w:div w:id="508447325">
              <w:marLeft w:val="0"/>
              <w:marRight w:val="0"/>
              <w:marTop w:val="0"/>
              <w:marBottom w:val="0"/>
              <w:divBdr>
                <w:top w:val="none" w:sz="0" w:space="0" w:color="auto"/>
                <w:left w:val="none" w:sz="0" w:space="0" w:color="auto"/>
                <w:bottom w:val="none" w:sz="0" w:space="0" w:color="auto"/>
                <w:right w:val="none" w:sz="0" w:space="0" w:color="auto"/>
              </w:divBdr>
            </w:div>
          </w:divsChild>
        </w:div>
        <w:div w:id="1404454007">
          <w:marLeft w:val="0"/>
          <w:marRight w:val="0"/>
          <w:marTop w:val="90"/>
          <w:marBottom w:val="0"/>
          <w:divBdr>
            <w:top w:val="single" w:sz="12" w:space="4" w:color="000000"/>
            <w:left w:val="none" w:sz="0" w:space="0" w:color="auto"/>
            <w:bottom w:val="none" w:sz="0" w:space="0" w:color="auto"/>
            <w:right w:val="none" w:sz="0" w:space="0" w:color="auto"/>
          </w:divBdr>
          <w:divsChild>
            <w:div w:id="2145654380">
              <w:marLeft w:val="75"/>
              <w:marRight w:val="0"/>
              <w:marTop w:val="0"/>
              <w:marBottom w:val="0"/>
              <w:divBdr>
                <w:top w:val="none" w:sz="0" w:space="0" w:color="auto"/>
                <w:left w:val="none" w:sz="0" w:space="0" w:color="auto"/>
                <w:bottom w:val="none" w:sz="0" w:space="0" w:color="auto"/>
                <w:right w:val="none" w:sz="0" w:space="0" w:color="auto"/>
              </w:divBdr>
              <w:divsChild>
                <w:div w:id="1691301391">
                  <w:marLeft w:val="0"/>
                  <w:marRight w:val="0"/>
                  <w:marTop w:val="0"/>
                  <w:marBottom w:val="0"/>
                  <w:divBdr>
                    <w:top w:val="none" w:sz="0" w:space="0" w:color="auto"/>
                    <w:left w:val="none" w:sz="0" w:space="0" w:color="auto"/>
                    <w:bottom w:val="none" w:sz="0" w:space="0" w:color="auto"/>
                    <w:right w:val="none" w:sz="0" w:space="0" w:color="auto"/>
                  </w:divBdr>
                  <w:divsChild>
                    <w:div w:id="1395855917">
                      <w:marLeft w:val="0"/>
                      <w:marRight w:val="0"/>
                      <w:marTop w:val="0"/>
                      <w:marBottom w:val="0"/>
                      <w:divBdr>
                        <w:top w:val="none" w:sz="0" w:space="0" w:color="auto"/>
                        <w:left w:val="none" w:sz="0" w:space="0" w:color="auto"/>
                        <w:bottom w:val="none" w:sz="0" w:space="0" w:color="auto"/>
                        <w:right w:val="none" w:sz="0" w:space="0" w:color="auto"/>
                      </w:divBdr>
                      <w:divsChild>
                        <w:div w:id="607351074">
                          <w:marLeft w:val="0"/>
                          <w:marRight w:val="0"/>
                          <w:marTop w:val="0"/>
                          <w:marBottom w:val="0"/>
                          <w:divBdr>
                            <w:top w:val="none" w:sz="0" w:space="0" w:color="auto"/>
                            <w:left w:val="none" w:sz="0" w:space="0" w:color="auto"/>
                            <w:bottom w:val="none" w:sz="0" w:space="0" w:color="auto"/>
                            <w:right w:val="none" w:sz="0" w:space="0" w:color="auto"/>
                          </w:divBdr>
                          <w:divsChild>
                            <w:div w:id="1353721506">
                              <w:marLeft w:val="0"/>
                              <w:marRight w:val="0"/>
                              <w:marTop w:val="0"/>
                              <w:marBottom w:val="0"/>
                              <w:divBdr>
                                <w:top w:val="none" w:sz="0" w:space="0" w:color="auto"/>
                                <w:left w:val="none" w:sz="0" w:space="0" w:color="auto"/>
                                <w:bottom w:val="none" w:sz="0" w:space="0" w:color="auto"/>
                                <w:right w:val="none" w:sz="0" w:space="0" w:color="auto"/>
                              </w:divBdr>
                              <w:divsChild>
                                <w:div w:id="139199745">
                                  <w:marLeft w:val="0"/>
                                  <w:marRight w:val="0"/>
                                  <w:marTop w:val="0"/>
                                  <w:marBottom w:val="0"/>
                                  <w:divBdr>
                                    <w:top w:val="none" w:sz="0" w:space="0" w:color="auto"/>
                                    <w:left w:val="none" w:sz="0" w:space="0" w:color="auto"/>
                                    <w:bottom w:val="none" w:sz="0" w:space="0" w:color="auto"/>
                                    <w:right w:val="none" w:sz="0" w:space="0" w:color="auto"/>
                                  </w:divBdr>
                                </w:div>
                                <w:div w:id="1848252720">
                                  <w:marLeft w:val="0"/>
                                  <w:marRight w:val="0"/>
                                  <w:marTop w:val="0"/>
                                  <w:marBottom w:val="0"/>
                                  <w:divBdr>
                                    <w:top w:val="none" w:sz="0" w:space="0" w:color="auto"/>
                                    <w:left w:val="none" w:sz="0" w:space="0" w:color="auto"/>
                                    <w:bottom w:val="none" w:sz="0" w:space="0" w:color="auto"/>
                                    <w:right w:val="none" w:sz="0" w:space="0" w:color="auto"/>
                                  </w:divBdr>
                                </w:div>
                                <w:div w:id="1706562822">
                                  <w:marLeft w:val="0"/>
                                  <w:marRight w:val="0"/>
                                  <w:marTop w:val="0"/>
                                  <w:marBottom w:val="0"/>
                                  <w:divBdr>
                                    <w:top w:val="none" w:sz="0" w:space="0" w:color="auto"/>
                                    <w:left w:val="none" w:sz="0" w:space="0" w:color="auto"/>
                                    <w:bottom w:val="none" w:sz="0" w:space="0" w:color="auto"/>
                                    <w:right w:val="none" w:sz="0" w:space="0" w:color="auto"/>
                                  </w:divBdr>
                                </w:div>
                                <w:div w:id="204026749">
                                  <w:marLeft w:val="0"/>
                                  <w:marRight w:val="0"/>
                                  <w:marTop w:val="0"/>
                                  <w:marBottom w:val="0"/>
                                  <w:divBdr>
                                    <w:top w:val="none" w:sz="0" w:space="0" w:color="auto"/>
                                    <w:left w:val="none" w:sz="0" w:space="0" w:color="auto"/>
                                    <w:bottom w:val="none" w:sz="0" w:space="0" w:color="auto"/>
                                    <w:right w:val="none" w:sz="0" w:space="0" w:color="auto"/>
                                  </w:divBdr>
                                </w:div>
                                <w:div w:id="1360206181">
                                  <w:marLeft w:val="0"/>
                                  <w:marRight w:val="0"/>
                                  <w:marTop w:val="0"/>
                                  <w:marBottom w:val="0"/>
                                  <w:divBdr>
                                    <w:top w:val="none" w:sz="0" w:space="0" w:color="auto"/>
                                    <w:left w:val="none" w:sz="0" w:space="0" w:color="auto"/>
                                    <w:bottom w:val="none" w:sz="0" w:space="0" w:color="auto"/>
                                    <w:right w:val="none" w:sz="0" w:space="0" w:color="auto"/>
                                  </w:divBdr>
                                </w:div>
                                <w:div w:id="876353499">
                                  <w:marLeft w:val="0"/>
                                  <w:marRight w:val="0"/>
                                  <w:marTop w:val="0"/>
                                  <w:marBottom w:val="0"/>
                                  <w:divBdr>
                                    <w:top w:val="none" w:sz="0" w:space="0" w:color="auto"/>
                                    <w:left w:val="none" w:sz="0" w:space="0" w:color="auto"/>
                                    <w:bottom w:val="none" w:sz="0" w:space="0" w:color="auto"/>
                                    <w:right w:val="none" w:sz="0" w:space="0" w:color="auto"/>
                                  </w:divBdr>
                                </w:div>
                                <w:div w:id="1311520146">
                                  <w:marLeft w:val="0"/>
                                  <w:marRight w:val="0"/>
                                  <w:marTop w:val="0"/>
                                  <w:marBottom w:val="0"/>
                                  <w:divBdr>
                                    <w:top w:val="none" w:sz="0" w:space="0" w:color="auto"/>
                                    <w:left w:val="none" w:sz="0" w:space="0" w:color="auto"/>
                                    <w:bottom w:val="none" w:sz="0" w:space="0" w:color="auto"/>
                                    <w:right w:val="none" w:sz="0" w:space="0" w:color="auto"/>
                                  </w:divBdr>
                                </w:div>
                                <w:div w:id="662660765">
                                  <w:marLeft w:val="0"/>
                                  <w:marRight w:val="0"/>
                                  <w:marTop w:val="0"/>
                                  <w:marBottom w:val="0"/>
                                  <w:divBdr>
                                    <w:top w:val="none" w:sz="0" w:space="0" w:color="auto"/>
                                    <w:left w:val="none" w:sz="0" w:space="0" w:color="auto"/>
                                    <w:bottom w:val="none" w:sz="0" w:space="0" w:color="auto"/>
                                    <w:right w:val="none" w:sz="0" w:space="0" w:color="auto"/>
                                  </w:divBdr>
                                </w:div>
                                <w:div w:id="849219141">
                                  <w:marLeft w:val="0"/>
                                  <w:marRight w:val="0"/>
                                  <w:marTop w:val="0"/>
                                  <w:marBottom w:val="0"/>
                                  <w:divBdr>
                                    <w:top w:val="none" w:sz="0" w:space="0" w:color="auto"/>
                                    <w:left w:val="none" w:sz="0" w:space="0" w:color="auto"/>
                                    <w:bottom w:val="none" w:sz="0" w:space="0" w:color="auto"/>
                                    <w:right w:val="none" w:sz="0" w:space="0" w:color="auto"/>
                                  </w:divBdr>
                                </w:div>
                                <w:div w:id="82267478">
                                  <w:marLeft w:val="0"/>
                                  <w:marRight w:val="0"/>
                                  <w:marTop w:val="0"/>
                                  <w:marBottom w:val="0"/>
                                  <w:divBdr>
                                    <w:top w:val="none" w:sz="0" w:space="0" w:color="auto"/>
                                    <w:left w:val="none" w:sz="0" w:space="0" w:color="auto"/>
                                    <w:bottom w:val="none" w:sz="0" w:space="0" w:color="auto"/>
                                    <w:right w:val="none" w:sz="0" w:space="0" w:color="auto"/>
                                  </w:divBdr>
                                </w:div>
                                <w:div w:id="111828384">
                                  <w:marLeft w:val="0"/>
                                  <w:marRight w:val="0"/>
                                  <w:marTop w:val="0"/>
                                  <w:marBottom w:val="0"/>
                                  <w:divBdr>
                                    <w:top w:val="none" w:sz="0" w:space="0" w:color="auto"/>
                                    <w:left w:val="none" w:sz="0" w:space="0" w:color="auto"/>
                                    <w:bottom w:val="none" w:sz="0" w:space="0" w:color="auto"/>
                                    <w:right w:val="none" w:sz="0" w:space="0" w:color="auto"/>
                                  </w:divBdr>
                                </w:div>
                                <w:div w:id="1653831971">
                                  <w:marLeft w:val="0"/>
                                  <w:marRight w:val="0"/>
                                  <w:marTop w:val="0"/>
                                  <w:marBottom w:val="0"/>
                                  <w:divBdr>
                                    <w:top w:val="none" w:sz="0" w:space="0" w:color="auto"/>
                                    <w:left w:val="none" w:sz="0" w:space="0" w:color="auto"/>
                                    <w:bottom w:val="none" w:sz="0" w:space="0" w:color="auto"/>
                                    <w:right w:val="none" w:sz="0" w:space="0" w:color="auto"/>
                                  </w:divBdr>
                                </w:div>
                                <w:div w:id="1747411430">
                                  <w:marLeft w:val="0"/>
                                  <w:marRight w:val="0"/>
                                  <w:marTop w:val="0"/>
                                  <w:marBottom w:val="0"/>
                                  <w:divBdr>
                                    <w:top w:val="none" w:sz="0" w:space="0" w:color="auto"/>
                                    <w:left w:val="none" w:sz="0" w:space="0" w:color="auto"/>
                                    <w:bottom w:val="none" w:sz="0" w:space="0" w:color="auto"/>
                                    <w:right w:val="none" w:sz="0" w:space="0" w:color="auto"/>
                                  </w:divBdr>
                                </w:div>
                                <w:div w:id="1740516844">
                                  <w:marLeft w:val="0"/>
                                  <w:marRight w:val="0"/>
                                  <w:marTop w:val="0"/>
                                  <w:marBottom w:val="0"/>
                                  <w:divBdr>
                                    <w:top w:val="none" w:sz="0" w:space="0" w:color="auto"/>
                                    <w:left w:val="none" w:sz="0" w:space="0" w:color="auto"/>
                                    <w:bottom w:val="none" w:sz="0" w:space="0" w:color="auto"/>
                                    <w:right w:val="none" w:sz="0" w:space="0" w:color="auto"/>
                                  </w:divBdr>
                                </w:div>
                                <w:div w:id="1182285458">
                                  <w:marLeft w:val="0"/>
                                  <w:marRight w:val="0"/>
                                  <w:marTop w:val="0"/>
                                  <w:marBottom w:val="0"/>
                                  <w:divBdr>
                                    <w:top w:val="none" w:sz="0" w:space="0" w:color="auto"/>
                                    <w:left w:val="none" w:sz="0" w:space="0" w:color="auto"/>
                                    <w:bottom w:val="none" w:sz="0" w:space="0" w:color="auto"/>
                                    <w:right w:val="none" w:sz="0" w:space="0" w:color="auto"/>
                                  </w:divBdr>
                                </w:div>
                                <w:div w:id="93061304">
                                  <w:marLeft w:val="0"/>
                                  <w:marRight w:val="0"/>
                                  <w:marTop w:val="0"/>
                                  <w:marBottom w:val="0"/>
                                  <w:divBdr>
                                    <w:top w:val="none" w:sz="0" w:space="0" w:color="auto"/>
                                    <w:left w:val="none" w:sz="0" w:space="0" w:color="auto"/>
                                    <w:bottom w:val="none" w:sz="0" w:space="0" w:color="auto"/>
                                    <w:right w:val="none" w:sz="0" w:space="0" w:color="auto"/>
                                  </w:divBdr>
                                </w:div>
                                <w:div w:id="493836218">
                                  <w:marLeft w:val="0"/>
                                  <w:marRight w:val="0"/>
                                  <w:marTop w:val="0"/>
                                  <w:marBottom w:val="0"/>
                                  <w:divBdr>
                                    <w:top w:val="none" w:sz="0" w:space="0" w:color="auto"/>
                                    <w:left w:val="none" w:sz="0" w:space="0" w:color="auto"/>
                                    <w:bottom w:val="none" w:sz="0" w:space="0" w:color="auto"/>
                                    <w:right w:val="none" w:sz="0" w:space="0" w:color="auto"/>
                                  </w:divBdr>
                                </w:div>
                                <w:div w:id="717624789">
                                  <w:marLeft w:val="0"/>
                                  <w:marRight w:val="0"/>
                                  <w:marTop w:val="0"/>
                                  <w:marBottom w:val="0"/>
                                  <w:divBdr>
                                    <w:top w:val="none" w:sz="0" w:space="0" w:color="auto"/>
                                    <w:left w:val="none" w:sz="0" w:space="0" w:color="auto"/>
                                    <w:bottom w:val="none" w:sz="0" w:space="0" w:color="auto"/>
                                    <w:right w:val="none" w:sz="0" w:space="0" w:color="auto"/>
                                  </w:divBdr>
                                </w:div>
                                <w:div w:id="151484747">
                                  <w:marLeft w:val="0"/>
                                  <w:marRight w:val="0"/>
                                  <w:marTop w:val="0"/>
                                  <w:marBottom w:val="0"/>
                                  <w:divBdr>
                                    <w:top w:val="none" w:sz="0" w:space="0" w:color="auto"/>
                                    <w:left w:val="none" w:sz="0" w:space="0" w:color="auto"/>
                                    <w:bottom w:val="none" w:sz="0" w:space="0" w:color="auto"/>
                                    <w:right w:val="none" w:sz="0" w:space="0" w:color="auto"/>
                                  </w:divBdr>
                                </w:div>
                                <w:div w:id="1594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65524">
              <w:marLeft w:val="0"/>
              <w:marRight w:val="0"/>
              <w:marTop w:val="0"/>
              <w:marBottom w:val="0"/>
              <w:divBdr>
                <w:top w:val="none" w:sz="0" w:space="0" w:color="auto"/>
                <w:left w:val="none" w:sz="0" w:space="0" w:color="auto"/>
                <w:bottom w:val="none" w:sz="0" w:space="0" w:color="auto"/>
                <w:right w:val="none" w:sz="0" w:space="0" w:color="auto"/>
              </w:divBdr>
              <w:divsChild>
                <w:div w:id="2101487594">
                  <w:marLeft w:val="0"/>
                  <w:marRight w:val="0"/>
                  <w:marTop w:val="0"/>
                  <w:marBottom w:val="0"/>
                  <w:divBdr>
                    <w:top w:val="none" w:sz="0" w:space="0" w:color="auto"/>
                    <w:left w:val="none" w:sz="0" w:space="0" w:color="auto"/>
                    <w:bottom w:val="none" w:sz="0" w:space="0" w:color="auto"/>
                    <w:right w:val="none" w:sz="0" w:space="0" w:color="auto"/>
                  </w:divBdr>
                  <w:divsChild>
                    <w:div w:id="7981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6124">
      <w:bodyDiv w:val="1"/>
      <w:marLeft w:val="0"/>
      <w:marRight w:val="0"/>
      <w:marTop w:val="0"/>
      <w:marBottom w:val="0"/>
      <w:divBdr>
        <w:top w:val="none" w:sz="0" w:space="0" w:color="auto"/>
        <w:left w:val="none" w:sz="0" w:space="0" w:color="auto"/>
        <w:bottom w:val="none" w:sz="0" w:space="0" w:color="auto"/>
        <w:right w:val="none" w:sz="0" w:space="0" w:color="auto"/>
      </w:divBdr>
      <w:divsChild>
        <w:div w:id="34549603">
          <w:marLeft w:val="0"/>
          <w:marRight w:val="0"/>
          <w:marTop w:val="0"/>
          <w:marBottom w:val="0"/>
          <w:divBdr>
            <w:top w:val="none" w:sz="0" w:space="0" w:color="auto"/>
            <w:left w:val="none" w:sz="0" w:space="0" w:color="auto"/>
            <w:bottom w:val="none" w:sz="0" w:space="0" w:color="auto"/>
            <w:right w:val="none" w:sz="0" w:space="0" w:color="auto"/>
          </w:divBdr>
        </w:div>
        <w:div w:id="718015307">
          <w:marLeft w:val="0"/>
          <w:marRight w:val="0"/>
          <w:marTop w:val="0"/>
          <w:marBottom w:val="0"/>
          <w:divBdr>
            <w:top w:val="none" w:sz="0" w:space="0" w:color="auto"/>
            <w:left w:val="none" w:sz="0" w:space="0" w:color="auto"/>
            <w:bottom w:val="none" w:sz="0" w:space="0" w:color="auto"/>
            <w:right w:val="none" w:sz="0" w:space="0" w:color="auto"/>
          </w:divBdr>
          <w:divsChild>
            <w:div w:id="76290745">
              <w:marLeft w:val="0"/>
              <w:marRight w:val="0"/>
              <w:marTop w:val="0"/>
              <w:marBottom w:val="0"/>
              <w:divBdr>
                <w:top w:val="none" w:sz="0" w:space="0" w:color="auto"/>
                <w:left w:val="none" w:sz="0" w:space="0" w:color="auto"/>
                <w:bottom w:val="none" w:sz="0" w:space="0" w:color="auto"/>
                <w:right w:val="none" w:sz="0" w:space="0" w:color="auto"/>
              </w:divBdr>
            </w:div>
            <w:div w:id="10558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9915">
      <w:bodyDiv w:val="1"/>
      <w:marLeft w:val="0"/>
      <w:marRight w:val="0"/>
      <w:marTop w:val="0"/>
      <w:marBottom w:val="0"/>
      <w:divBdr>
        <w:top w:val="none" w:sz="0" w:space="0" w:color="auto"/>
        <w:left w:val="none" w:sz="0" w:space="0" w:color="auto"/>
        <w:bottom w:val="none" w:sz="0" w:space="0" w:color="auto"/>
        <w:right w:val="none" w:sz="0" w:space="0" w:color="auto"/>
      </w:divBdr>
      <w:divsChild>
        <w:div w:id="1871607374">
          <w:marLeft w:val="0"/>
          <w:marRight w:val="0"/>
          <w:marTop w:val="0"/>
          <w:marBottom w:val="0"/>
          <w:divBdr>
            <w:top w:val="none" w:sz="0" w:space="0" w:color="auto"/>
            <w:left w:val="none" w:sz="0" w:space="0" w:color="auto"/>
            <w:bottom w:val="none" w:sz="0" w:space="0" w:color="auto"/>
            <w:right w:val="none" w:sz="0" w:space="0" w:color="auto"/>
          </w:divBdr>
          <w:divsChild>
            <w:div w:id="1937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9831">
      <w:bodyDiv w:val="1"/>
      <w:marLeft w:val="0"/>
      <w:marRight w:val="0"/>
      <w:marTop w:val="0"/>
      <w:marBottom w:val="0"/>
      <w:divBdr>
        <w:top w:val="none" w:sz="0" w:space="0" w:color="auto"/>
        <w:left w:val="none" w:sz="0" w:space="0" w:color="auto"/>
        <w:bottom w:val="none" w:sz="0" w:space="0" w:color="auto"/>
        <w:right w:val="none" w:sz="0" w:space="0" w:color="auto"/>
      </w:divBdr>
      <w:divsChild>
        <w:div w:id="1807236170">
          <w:marLeft w:val="0"/>
          <w:marRight w:val="0"/>
          <w:marTop w:val="0"/>
          <w:marBottom w:val="0"/>
          <w:divBdr>
            <w:top w:val="none" w:sz="0" w:space="0" w:color="auto"/>
            <w:left w:val="none" w:sz="0" w:space="0" w:color="auto"/>
            <w:bottom w:val="none" w:sz="0" w:space="0" w:color="auto"/>
            <w:right w:val="none" w:sz="0" w:space="0" w:color="auto"/>
          </w:divBdr>
          <w:divsChild>
            <w:div w:id="443575026">
              <w:marLeft w:val="0"/>
              <w:marRight w:val="0"/>
              <w:marTop w:val="0"/>
              <w:marBottom w:val="0"/>
              <w:divBdr>
                <w:top w:val="none" w:sz="0" w:space="0" w:color="auto"/>
                <w:left w:val="none" w:sz="0" w:space="0" w:color="auto"/>
                <w:bottom w:val="none" w:sz="0" w:space="0" w:color="auto"/>
                <w:right w:val="none" w:sz="0" w:space="0" w:color="auto"/>
              </w:divBdr>
            </w:div>
            <w:div w:id="2011256524">
              <w:marLeft w:val="0"/>
              <w:marRight w:val="0"/>
              <w:marTop w:val="0"/>
              <w:marBottom w:val="0"/>
              <w:divBdr>
                <w:top w:val="none" w:sz="0" w:space="0" w:color="auto"/>
                <w:left w:val="none" w:sz="0" w:space="0" w:color="auto"/>
                <w:bottom w:val="none" w:sz="0" w:space="0" w:color="auto"/>
                <w:right w:val="none" w:sz="0" w:space="0" w:color="auto"/>
              </w:divBdr>
            </w:div>
          </w:divsChild>
        </w:div>
        <w:div w:id="1896041912">
          <w:marLeft w:val="0"/>
          <w:marRight w:val="0"/>
          <w:marTop w:val="0"/>
          <w:marBottom w:val="0"/>
          <w:divBdr>
            <w:top w:val="none" w:sz="0" w:space="0" w:color="auto"/>
            <w:left w:val="none" w:sz="0" w:space="0" w:color="auto"/>
            <w:bottom w:val="none" w:sz="0" w:space="0" w:color="auto"/>
            <w:right w:val="none" w:sz="0" w:space="0" w:color="auto"/>
          </w:divBdr>
        </w:div>
      </w:divsChild>
    </w:div>
    <w:div w:id="929771744">
      <w:bodyDiv w:val="1"/>
      <w:marLeft w:val="0"/>
      <w:marRight w:val="0"/>
      <w:marTop w:val="0"/>
      <w:marBottom w:val="0"/>
      <w:divBdr>
        <w:top w:val="none" w:sz="0" w:space="0" w:color="auto"/>
        <w:left w:val="none" w:sz="0" w:space="0" w:color="auto"/>
        <w:bottom w:val="none" w:sz="0" w:space="0" w:color="auto"/>
        <w:right w:val="none" w:sz="0" w:space="0" w:color="auto"/>
      </w:divBdr>
      <w:divsChild>
        <w:div w:id="677730638">
          <w:marLeft w:val="0"/>
          <w:marRight w:val="0"/>
          <w:marTop w:val="0"/>
          <w:marBottom w:val="0"/>
          <w:divBdr>
            <w:top w:val="none" w:sz="0" w:space="0" w:color="auto"/>
            <w:left w:val="none" w:sz="0" w:space="0" w:color="auto"/>
            <w:bottom w:val="none" w:sz="0" w:space="0" w:color="auto"/>
            <w:right w:val="none" w:sz="0" w:space="0" w:color="auto"/>
          </w:divBdr>
          <w:divsChild>
            <w:div w:id="1499806985">
              <w:marLeft w:val="0"/>
              <w:marRight w:val="0"/>
              <w:marTop w:val="0"/>
              <w:marBottom w:val="0"/>
              <w:divBdr>
                <w:top w:val="none" w:sz="0" w:space="0" w:color="auto"/>
                <w:left w:val="none" w:sz="0" w:space="0" w:color="auto"/>
                <w:bottom w:val="none" w:sz="0" w:space="0" w:color="auto"/>
                <w:right w:val="none" w:sz="0" w:space="0" w:color="auto"/>
              </w:divBdr>
            </w:div>
            <w:div w:id="333992506">
              <w:marLeft w:val="0"/>
              <w:marRight w:val="0"/>
              <w:marTop w:val="0"/>
              <w:marBottom w:val="0"/>
              <w:divBdr>
                <w:top w:val="none" w:sz="0" w:space="0" w:color="auto"/>
                <w:left w:val="none" w:sz="0" w:space="0" w:color="auto"/>
                <w:bottom w:val="none" w:sz="0" w:space="0" w:color="auto"/>
                <w:right w:val="none" w:sz="0" w:space="0" w:color="auto"/>
              </w:divBdr>
            </w:div>
          </w:divsChild>
        </w:div>
        <w:div w:id="560484516">
          <w:marLeft w:val="0"/>
          <w:marRight w:val="0"/>
          <w:marTop w:val="0"/>
          <w:marBottom w:val="0"/>
          <w:divBdr>
            <w:top w:val="none" w:sz="0" w:space="0" w:color="auto"/>
            <w:left w:val="none" w:sz="0" w:space="0" w:color="auto"/>
            <w:bottom w:val="none" w:sz="0" w:space="0" w:color="auto"/>
            <w:right w:val="none" w:sz="0" w:space="0" w:color="auto"/>
          </w:divBdr>
        </w:div>
      </w:divsChild>
    </w:div>
    <w:div w:id="930744867">
      <w:bodyDiv w:val="1"/>
      <w:marLeft w:val="0"/>
      <w:marRight w:val="0"/>
      <w:marTop w:val="0"/>
      <w:marBottom w:val="0"/>
      <w:divBdr>
        <w:top w:val="none" w:sz="0" w:space="0" w:color="auto"/>
        <w:left w:val="none" w:sz="0" w:space="0" w:color="auto"/>
        <w:bottom w:val="none" w:sz="0" w:space="0" w:color="auto"/>
        <w:right w:val="none" w:sz="0" w:space="0" w:color="auto"/>
      </w:divBdr>
      <w:divsChild>
        <w:div w:id="1452048318">
          <w:marLeft w:val="0"/>
          <w:marRight w:val="0"/>
          <w:marTop w:val="0"/>
          <w:marBottom w:val="0"/>
          <w:divBdr>
            <w:top w:val="none" w:sz="0" w:space="0" w:color="auto"/>
            <w:left w:val="none" w:sz="0" w:space="0" w:color="auto"/>
            <w:bottom w:val="none" w:sz="0" w:space="0" w:color="auto"/>
            <w:right w:val="none" w:sz="0" w:space="0" w:color="auto"/>
          </w:divBdr>
          <w:divsChild>
            <w:div w:id="1598367405">
              <w:marLeft w:val="0"/>
              <w:marRight w:val="0"/>
              <w:marTop w:val="0"/>
              <w:marBottom w:val="0"/>
              <w:divBdr>
                <w:top w:val="none" w:sz="0" w:space="0" w:color="auto"/>
                <w:left w:val="none" w:sz="0" w:space="0" w:color="auto"/>
                <w:bottom w:val="none" w:sz="0" w:space="0" w:color="auto"/>
                <w:right w:val="none" w:sz="0" w:space="0" w:color="auto"/>
              </w:divBdr>
            </w:div>
            <w:div w:id="1482313726">
              <w:marLeft w:val="0"/>
              <w:marRight w:val="0"/>
              <w:marTop w:val="0"/>
              <w:marBottom w:val="0"/>
              <w:divBdr>
                <w:top w:val="none" w:sz="0" w:space="0" w:color="auto"/>
                <w:left w:val="none" w:sz="0" w:space="0" w:color="auto"/>
                <w:bottom w:val="none" w:sz="0" w:space="0" w:color="auto"/>
                <w:right w:val="none" w:sz="0" w:space="0" w:color="auto"/>
              </w:divBdr>
            </w:div>
          </w:divsChild>
        </w:div>
        <w:div w:id="1318457703">
          <w:marLeft w:val="0"/>
          <w:marRight w:val="0"/>
          <w:marTop w:val="0"/>
          <w:marBottom w:val="0"/>
          <w:divBdr>
            <w:top w:val="none" w:sz="0" w:space="0" w:color="auto"/>
            <w:left w:val="none" w:sz="0" w:space="0" w:color="auto"/>
            <w:bottom w:val="none" w:sz="0" w:space="0" w:color="auto"/>
            <w:right w:val="none" w:sz="0" w:space="0" w:color="auto"/>
          </w:divBdr>
        </w:div>
      </w:divsChild>
    </w:div>
    <w:div w:id="930746617">
      <w:bodyDiv w:val="1"/>
      <w:marLeft w:val="0"/>
      <w:marRight w:val="0"/>
      <w:marTop w:val="0"/>
      <w:marBottom w:val="0"/>
      <w:divBdr>
        <w:top w:val="none" w:sz="0" w:space="0" w:color="auto"/>
        <w:left w:val="none" w:sz="0" w:space="0" w:color="auto"/>
        <w:bottom w:val="none" w:sz="0" w:space="0" w:color="auto"/>
        <w:right w:val="none" w:sz="0" w:space="0" w:color="auto"/>
      </w:divBdr>
      <w:divsChild>
        <w:div w:id="462424639">
          <w:marLeft w:val="0"/>
          <w:marRight w:val="0"/>
          <w:marTop w:val="0"/>
          <w:marBottom w:val="0"/>
          <w:divBdr>
            <w:top w:val="none" w:sz="0" w:space="0" w:color="auto"/>
            <w:left w:val="none" w:sz="0" w:space="0" w:color="auto"/>
            <w:bottom w:val="none" w:sz="0" w:space="0" w:color="auto"/>
            <w:right w:val="none" w:sz="0" w:space="0" w:color="auto"/>
          </w:divBdr>
          <w:divsChild>
            <w:div w:id="1459225879">
              <w:marLeft w:val="0"/>
              <w:marRight w:val="0"/>
              <w:marTop w:val="0"/>
              <w:marBottom w:val="0"/>
              <w:divBdr>
                <w:top w:val="none" w:sz="0" w:space="0" w:color="auto"/>
                <w:left w:val="none" w:sz="0" w:space="0" w:color="auto"/>
                <w:bottom w:val="none" w:sz="0" w:space="0" w:color="auto"/>
                <w:right w:val="none" w:sz="0" w:space="0" w:color="auto"/>
              </w:divBdr>
            </w:div>
            <w:div w:id="1004089041">
              <w:marLeft w:val="0"/>
              <w:marRight w:val="0"/>
              <w:marTop w:val="0"/>
              <w:marBottom w:val="0"/>
              <w:divBdr>
                <w:top w:val="none" w:sz="0" w:space="0" w:color="auto"/>
                <w:left w:val="none" w:sz="0" w:space="0" w:color="auto"/>
                <w:bottom w:val="none" w:sz="0" w:space="0" w:color="auto"/>
                <w:right w:val="none" w:sz="0" w:space="0" w:color="auto"/>
              </w:divBdr>
            </w:div>
          </w:divsChild>
        </w:div>
        <w:div w:id="460079927">
          <w:marLeft w:val="0"/>
          <w:marRight w:val="0"/>
          <w:marTop w:val="0"/>
          <w:marBottom w:val="0"/>
          <w:divBdr>
            <w:top w:val="none" w:sz="0" w:space="0" w:color="auto"/>
            <w:left w:val="none" w:sz="0" w:space="0" w:color="auto"/>
            <w:bottom w:val="none" w:sz="0" w:space="0" w:color="auto"/>
            <w:right w:val="none" w:sz="0" w:space="0" w:color="auto"/>
          </w:divBdr>
        </w:div>
      </w:divsChild>
    </w:div>
    <w:div w:id="931738482">
      <w:bodyDiv w:val="1"/>
      <w:marLeft w:val="0"/>
      <w:marRight w:val="0"/>
      <w:marTop w:val="0"/>
      <w:marBottom w:val="0"/>
      <w:divBdr>
        <w:top w:val="none" w:sz="0" w:space="0" w:color="auto"/>
        <w:left w:val="none" w:sz="0" w:space="0" w:color="auto"/>
        <w:bottom w:val="none" w:sz="0" w:space="0" w:color="auto"/>
        <w:right w:val="none" w:sz="0" w:space="0" w:color="auto"/>
      </w:divBdr>
    </w:div>
    <w:div w:id="933787905">
      <w:bodyDiv w:val="1"/>
      <w:marLeft w:val="0"/>
      <w:marRight w:val="0"/>
      <w:marTop w:val="0"/>
      <w:marBottom w:val="0"/>
      <w:divBdr>
        <w:top w:val="none" w:sz="0" w:space="0" w:color="auto"/>
        <w:left w:val="none" w:sz="0" w:space="0" w:color="auto"/>
        <w:bottom w:val="none" w:sz="0" w:space="0" w:color="auto"/>
        <w:right w:val="none" w:sz="0" w:space="0" w:color="auto"/>
      </w:divBdr>
      <w:divsChild>
        <w:div w:id="1045905803">
          <w:marLeft w:val="0"/>
          <w:marRight w:val="0"/>
          <w:marTop w:val="0"/>
          <w:marBottom w:val="0"/>
          <w:divBdr>
            <w:top w:val="none" w:sz="0" w:space="0" w:color="auto"/>
            <w:left w:val="none" w:sz="0" w:space="0" w:color="auto"/>
            <w:bottom w:val="none" w:sz="0" w:space="0" w:color="auto"/>
            <w:right w:val="none" w:sz="0" w:space="0" w:color="auto"/>
          </w:divBdr>
          <w:divsChild>
            <w:div w:id="43529113">
              <w:marLeft w:val="0"/>
              <w:marRight w:val="0"/>
              <w:marTop w:val="0"/>
              <w:marBottom w:val="0"/>
              <w:divBdr>
                <w:top w:val="none" w:sz="0" w:space="0" w:color="auto"/>
                <w:left w:val="none" w:sz="0" w:space="0" w:color="auto"/>
                <w:bottom w:val="none" w:sz="0" w:space="0" w:color="auto"/>
                <w:right w:val="none" w:sz="0" w:space="0" w:color="auto"/>
              </w:divBdr>
            </w:div>
            <w:div w:id="2144884770">
              <w:marLeft w:val="0"/>
              <w:marRight w:val="0"/>
              <w:marTop w:val="0"/>
              <w:marBottom w:val="0"/>
              <w:divBdr>
                <w:top w:val="none" w:sz="0" w:space="0" w:color="auto"/>
                <w:left w:val="none" w:sz="0" w:space="0" w:color="auto"/>
                <w:bottom w:val="none" w:sz="0" w:space="0" w:color="auto"/>
                <w:right w:val="none" w:sz="0" w:space="0" w:color="auto"/>
              </w:divBdr>
            </w:div>
          </w:divsChild>
        </w:div>
        <w:div w:id="22487968">
          <w:marLeft w:val="0"/>
          <w:marRight w:val="0"/>
          <w:marTop w:val="0"/>
          <w:marBottom w:val="0"/>
          <w:divBdr>
            <w:top w:val="none" w:sz="0" w:space="0" w:color="auto"/>
            <w:left w:val="none" w:sz="0" w:space="0" w:color="auto"/>
            <w:bottom w:val="none" w:sz="0" w:space="0" w:color="auto"/>
            <w:right w:val="none" w:sz="0" w:space="0" w:color="auto"/>
          </w:divBdr>
        </w:div>
      </w:divsChild>
    </w:div>
    <w:div w:id="934941373">
      <w:bodyDiv w:val="1"/>
      <w:marLeft w:val="0"/>
      <w:marRight w:val="0"/>
      <w:marTop w:val="0"/>
      <w:marBottom w:val="0"/>
      <w:divBdr>
        <w:top w:val="none" w:sz="0" w:space="0" w:color="auto"/>
        <w:left w:val="none" w:sz="0" w:space="0" w:color="auto"/>
        <w:bottom w:val="none" w:sz="0" w:space="0" w:color="auto"/>
        <w:right w:val="none" w:sz="0" w:space="0" w:color="auto"/>
      </w:divBdr>
      <w:divsChild>
        <w:div w:id="58942446">
          <w:marLeft w:val="0"/>
          <w:marRight w:val="0"/>
          <w:marTop w:val="0"/>
          <w:marBottom w:val="0"/>
          <w:divBdr>
            <w:top w:val="none" w:sz="0" w:space="0" w:color="auto"/>
            <w:left w:val="none" w:sz="0" w:space="0" w:color="auto"/>
            <w:bottom w:val="none" w:sz="0" w:space="0" w:color="auto"/>
            <w:right w:val="none" w:sz="0" w:space="0" w:color="auto"/>
          </w:divBdr>
          <w:divsChild>
            <w:div w:id="1399094222">
              <w:marLeft w:val="0"/>
              <w:marRight w:val="0"/>
              <w:marTop w:val="0"/>
              <w:marBottom w:val="0"/>
              <w:divBdr>
                <w:top w:val="none" w:sz="0" w:space="0" w:color="auto"/>
                <w:left w:val="none" w:sz="0" w:space="0" w:color="auto"/>
                <w:bottom w:val="none" w:sz="0" w:space="0" w:color="auto"/>
                <w:right w:val="none" w:sz="0" w:space="0" w:color="auto"/>
              </w:divBdr>
            </w:div>
            <w:div w:id="1239629925">
              <w:marLeft w:val="0"/>
              <w:marRight w:val="0"/>
              <w:marTop w:val="0"/>
              <w:marBottom w:val="0"/>
              <w:divBdr>
                <w:top w:val="none" w:sz="0" w:space="0" w:color="auto"/>
                <w:left w:val="none" w:sz="0" w:space="0" w:color="auto"/>
                <w:bottom w:val="none" w:sz="0" w:space="0" w:color="auto"/>
                <w:right w:val="none" w:sz="0" w:space="0" w:color="auto"/>
              </w:divBdr>
            </w:div>
          </w:divsChild>
        </w:div>
        <w:div w:id="1472018477">
          <w:marLeft w:val="0"/>
          <w:marRight w:val="0"/>
          <w:marTop w:val="0"/>
          <w:marBottom w:val="0"/>
          <w:divBdr>
            <w:top w:val="none" w:sz="0" w:space="0" w:color="auto"/>
            <w:left w:val="none" w:sz="0" w:space="0" w:color="auto"/>
            <w:bottom w:val="none" w:sz="0" w:space="0" w:color="auto"/>
            <w:right w:val="none" w:sz="0" w:space="0" w:color="auto"/>
          </w:divBdr>
        </w:div>
      </w:divsChild>
    </w:div>
    <w:div w:id="935089212">
      <w:bodyDiv w:val="1"/>
      <w:marLeft w:val="0"/>
      <w:marRight w:val="0"/>
      <w:marTop w:val="0"/>
      <w:marBottom w:val="0"/>
      <w:divBdr>
        <w:top w:val="none" w:sz="0" w:space="0" w:color="auto"/>
        <w:left w:val="none" w:sz="0" w:space="0" w:color="auto"/>
        <w:bottom w:val="none" w:sz="0" w:space="0" w:color="auto"/>
        <w:right w:val="none" w:sz="0" w:space="0" w:color="auto"/>
      </w:divBdr>
      <w:divsChild>
        <w:div w:id="1393582331">
          <w:marLeft w:val="0"/>
          <w:marRight w:val="0"/>
          <w:marTop w:val="0"/>
          <w:marBottom w:val="0"/>
          <w:divBdr>
            <w:top w:val="none" w:sz="0" w:space="0" w:color="auto"/>
            <w:left w:val="none" w:sz="0" w:space="0" w:color="auto"/>
            <w:bottom w:val="none" w:sz="0" w:space="0" w:color="auto"/>
            <w:right w:val="none" w:sz="0" w:space="0" w:color="auto"/>
          </w:divBdr>
        </w:div>
        <w:div w:id="1244334689">
          <w:marLeft w:val="0"/>
          <w:marRight w:val="0"/>
          <w:marTop w:val="0"/>
          <w:marBottom w:val="0"/>
          <w:divBdr>
            <w:top w:val="none" w:sz="0" w:space="0" w:color="auto"/>
            <w:left w:val="none" w:sz="0" w:space="0" w:color="auto"/>
            <w:bottom w:val="none" w:sz="0" w:space="0" w:color="auto"/>
            <w:right w:val="none" w:sz="0" w:space="0" w:color="auto"/>
          </w:divBdr>
          <w:divsChild>
            <w:div w:id="5991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622">
      <w:bodyDiv w:val="1"/>
      <w:marLeft w:val="0"/>
      <w:marRight w:val="0"/>
      <w:marTop w:val="0"/>
      <w:marBottom w:val="0"/>
      <w:divBdr>
        <w:top w:val="none" w:sz="0" w:space="0" w:color="auto"/>
        <w:left w:val="none" w:sz="0" w:space="0" w:color="auto"/>
        <w:bottom w:val="none" w:sz="0" w:space="0" w:color="auto"/>
        <w:right w:val="none" w:sz="0" w:space="0" w:color="auto"/>
      </w:divBdr>
      <w:divsChild>
        <w:div w:id="1134062134">
          <w:marLeft w:val="0"/>
          <w:marRight w:val="0"/>
          <w:marTop w:val="0"/>
          <w:marBottom w:val="0"/>
          <w:divBdr>
            <w:top w:val="none" w:sz="0" w:space="0" w:color="auto"/>
            <w:left w:val="none" w:sz="0" w:space="0" w:color="auto"/>
            <w:bottom w:val="none" w:sz="0" w:space="0" w:color="auto"/>
            <w:right w:val="none" w:sz="0" w:space="0" w:color="auto"/>
          </w:divBdr>
          <w:divsChild>
            <w:div w:id="1022323527">
              <w:marLeft w:val="0"/>
              <w:marRight w:val="0"/>
              <w:marTop w:val="0"/>
              <w:marBottom w:val="0"/>
              <w:divBdr>
                <w:top w:val="none" w:sz="0" w:space="0" w:color="auto"/>
                <w:left w:val="none" w:sz="0" w:space="0" w:color="auto"/>
                <w:bottom w:val="none" w:sz="0" w:space="0" w:color="auto"/>
                <w:right w:val="none" w:sz="0" w:space="0" w:color="auto"/>
              </w:divBdr>
            </w:div>
            <w:div w:id="800147950">
              <w:marLeft w:val="0"/>
              <w:marRight w:val="0"/>
              <w:marTop w:val="0"/>
              <w:marBottom w:val="0"/>
              <w:divBdr>
                <w:top w:val="none" w:sz="0" w:space="0" w:color="auto"/>
                <w:left w:val="none" w:sz="0" w:space="0" w:color="auto"/>
                <w:bottom w:val="none" w:sz="0" w:space="0" w:color="auto"/>
                <w:right w:val="none" w:sz="0" w:space="0" w:color="auto"/>
              </w:divBdr>
            </w:div>
          </w:divsChild>
        </w:div>
        <w:div w:id="1220556638">
          <w:marLeft w:val="0"/>
          <w:marRight w:val="0"/>
          <w:marTop w:val="0"/>
          <w:marBottom w:val="0"/>
          <w:divBdr>
            <w:top w:val="none" w:sz="0" w:space="0" w:color="auto"/>
            <w:left w:val="none" w:sz="0" w:space="0" w:color="auto"/>
            <w:bottom w:val="none" w:sz="0" w:space="0" w:color="auto"/>
            <w:right w:val="none" w:sz="0" w:space="0" w:color="auto"/>
          </w:divBdr>
        </w:div>
      </w:divsChild>
    </w:div>
    <w:div w:id="935480859">
      <w:bodyDiv w:val="1"/>
      <w:marLeft w:val="0"/>
      <w:marRight w:val="0"/>
      <w:marTop w:val="0"/>
      <w:marBottom w:val="0"/>
      <w:divBdr>
        <w:top w:val="none" w:sz="0" w:space="0" w:color="auto"/>
        <w:left w:val="none" w:sz="0" w:space="0" w:color="auto"/>
        <w:bottom w:val="none" w:sz="0" w:space="0" w:color="auto"/>
        <w:right w:val="none" w:sz="0" w:space="0" w:color="auto"/>
      </w:divBdr>
      <w:divsChild>
        <w:div w:id="874537868">
          <w:marLeft w:val="0"/>
          <w:marRight w:val="0"/>
          <w:marTop w:val="0"/>
          <w:marBottom w:val="0"/>
          <w:divBdr>
            <w:top w:val="none" w:sz="0" w:space="0" w:color="auto"/>
            <w:left w:val="none" w:sz="0" w:space="0" w:color="auto"/>
            <w:bottom w:val="none" w:sz="0" w:space="0" w:color="auto"/>
            <w:right w:val="none" w:sz="0" w:space="0" w:color="auto"/>
          </w:divBdr>
          <w:divsChild>
            <w:div w:id="56437300">
              <w:marLeft w:val="0"/>
              <w:marRight w:val="0"/>
              <w:marTop w:val="0"/>
              <w:marBottom w:val="0"/>
              <w:divBdr>
                <w:top w:val="none" w:sz="0" w:space="0" w:color="auto"/>
                <w:left w:val="none" w:sz="0" w:space="0" w:color="auto"/>
                <w:bottom w:val="none" w:sz="0" w:space="0" w:color="auto"/>
                <w:right w:val="none" w:sz="0" w:space="0" w:color="auto"/>
              </w:divBdr>
            </w:div>
            <w:div w:id="488599641">
              <w:marLeft w:val="0"/>
              <w:marRight w:val="0"/>
              <w:marTop w:val="0"/>
              <w:marBottom w:val="0"/>
              <w:divBdr>
                <w:top w:val="none" w:sz="0" w:space="0" w:color="auto"/>
                <w:left w:val="none" w:sz="0" w:space="0" w:color="auto"/>
                <w:bottom w:val="none" w:sz="0" w:space="0" w:color="auto"/>
                <w:right w:val="none" w:sz="0" w:space="0" w:color="auto"/>
              </w:divBdr>
            </w:div>
          </w:divsChild>
        </w:div>
        <w:div w:id="566262546">
          <w:marLeft w:val="0"/>
          <w:marRight w:val="0"/>
          <w:marTop w:val="0"/>
          <w:marBottom w:val="0"/>
          <w:divBdr>
            <w:top w:val="none" w:sz="0" w:space="0" w:color="auto"/>
            <w:left w:val="none" w:sz="0" w:space="0" w:color="auto"/>
            <w:bottom w:val="none" w:sz="0" w:space="0" w:color="auto"/>
            <w:right w:val="none" w:sz="0" w:space="0" w:color="auto"/>
          </w:divBdr>
        </w:div>
        <w:div w:id="94639514">
          <w:marLeft w:val="0"/>
          <w:marRight w:val="0"/>
          <w:marTop w:val="0"/>
          <w:marBottom w:val="0"/>
          <w:divBdr>
            <w:top w:val="none" w:sz="0" w:space="0" w:color="auto"/>
            <w:left w:val="none" w:sz="0" w:space="0" w:color="auto"/>
            <w:bottom w:val="none" w:sz="0" w:space="0" w:color="auto"/>
            <w:right w:val="none" w:sz="0" w:space="0" w:color="auto"/>
          </w:divBdr>
        </w:div>
      </w:divsChild>
    </w:div>
    <w:div w:id="935747165">
      <w:bodyDiv w:val="1"/>
      <w:marLeft w:val="0"/>
      <w:marRight w:val="0"/>
      <w:marTop w:val="0"/>
      <w:marBottom w:val="0"/>
      <w:divBdr>
        <w:top w:val="none" w:sz="0" w:space="0" w:color="auto"/>
        <w:left w:val="none" w:sz="0" w:space="0" w:color="auto"/>
        <w:bottom w:val="none" w:sz="0" w:space="0" w:color="auto"/>
        <w:right w:val="none" w:sz="0" w:space="0" w:color="auto"/>
      </w:divBdr>
      <w:divsChild>
        <w:div w:id="2019966862">
          <w:marLeft w:val="0"/>
          <w:marRight w:val="0"/>
          <w:marTop w:val="0"/>
          <w:marBottom w:val="0"/>
          <w:divBdr>
            <w:top w:val="none" w:sz="0" w:space="0" w:color="auto"/>
            <w:left w:val="none" w:sz="0" w:space="0" w:color="auto"/>
            <w:bottom w:val="none" w:sz="0" w:space="0" w:color="auto"/>
            <w:right w:val="none" w:sz="0" w:space="0" w:color="auto"/>
          </w:divBdr>
        </w:div>
        <w:div w:id="978418840">
          <w:marLeft w:val="0"/>
          <w:marRight w:val="0"/>
          <w:marTop w:val="0"/>
          <w:marBottom w:val="0"/>
          <w:divBdr>
            <w:top w:val="none" w:sz="0" w:space="0" w:color="auto"/>
            <w:left w:val="none" w:sz="0" w:space="0" w:color="auto"/>
            <w:bottom w:val="none" w:sz="0" w:space="0" w:color="auto"/>
            <w:right w:val="none" w:sz="0" w:space="0" w:color="auto"/>
          </w:divBdr>
          <w:divsChild>
            <w:div w:id="1312829979">
              <w:marLeft w:val="0"/>
              <w:marRight w:val="0"/>
              <w:marTop w:val="0"/>
              <w:marBottom w:val="0"/>
              <w:divBdr>
                <w:top w:val="none" w:sz="0" w:space="0" w:color="auto"/>
                <w:left w:val="none" w:sz="0" w:space="0" w:color="auto"/>
                <w:bottom w:val="none" w:sz="0" w:space="0" w:color="auto"/>
                <w:right w:val="none" w:sz="0" w:space="0" w:color="auto"/>
              </w:divBdr>
            </w:div>
          </w:divsChild>
        </w:div>
        <w:div w:id="86728761">
          <w:marLeft w:val="0"/>
          <w:marRight w:val="0"/>
          <w:marTop w:val="0"/>
          <w:marBottom w:val="0"/>
          <w:divBdr>
            <w:top w:val="none" w:sz="0" w:space="0" w:color="auto"/>
            <w:left w:val="none" w:sz="0" w:space="0" w:color="auto"/>
            <w:bottom w:val="none" w:sz="0" w:space="0" w:color="auto"/>
            <w:right w:val="none" w:sz="0" w:space="0" w:color="auto"/>
          </w:divBdr>
        </w:div>
        <w:div w:id="1688367580">
          <w:marLeft w:val="0"/>
          <w:marRight w:val="0"/>
          <w:marTop w:val="0"/>
          <w:marBottom w:val="0"/>
          <w:divBdr>
            <w:top w:val="none" w:sz="0" w:space="0" w:color="auto"/>
            <w:left w:val="none" w:sz="0" w:space="0" w:color="auto"/>
            <w:bottom w:val="none" w:sz="0" w:space="0" w:color="auto"/>
            <w:right w:val="none" w:sz="0" w:space="0" w:color="auto"/>
          </w:divBdr>
        </w:div>
      </w:divsChild>
    </w:div>
    <w:div w:id="936714039">
      <w:bodyDiv w:val="1"/>
      <w:marLeft w:val="0"/>
      <w:marRight w:val="0"/>
      <w:marTop w:val="0"/>
      <w:marBottom w:val="0"/>
      <w:divBdr>
        <w:top w:val="none" w:sz="0" w:space="0" w:color="auto"/>
        <w:left w:val="none" w:sz="0" w:space="0" w:color="auto"/>
        <w:bottom w:val="none" w:sz="0" w:space="0" w:color="auto"/>
        <w:right w:val="none" w:sz="0" w:space="0" w:color="auto"/>
      </w:divBdr>
      <w:divsChild>
        <w:div w:id="132794521">
          <w:marLeft w:val="0"/>
          <w:marRight w:val="0"/>
          <w:marTop w:val="0"/>
          <w:marBottom w:val="0"/>
          <w:divBdr>
            <w:top w:val="none" w:sz="0" w:space="0" w:color="auto"/>
            <w:left w:val="none" w:sz="0" w:space="0" w:color="auto"/>
            <w:bottom w:val="none" w:sz="0" w:space="0" w:color="auto"/>
            <w:right w:val="none" w:sz="0" w:space="0" w:color="auto"/>
          </w:divBdr>
          <w:divsChild>
            <w:div w:id="1087726727">
              <w:marLeft w:val="0"/>
              <w:marRight w:val="0"/>
              <w:marTop w:val="0"/>
              <w:marBottom w:val="0"/>
              <w:divBdr>
                <w:top w:val="none" w:sz="0" w:space="0" w:color="auto"/>
                <w:left w:val="none" w:sz="0" w:space="0" w:color="auto"/>
                <w:bottom w:val="none" w:sz="0" w:space="0" w:color="auto"/>
                <w:right w:val="none" w:sz="0" w:space="0" w:color="auto"/>
              </w:divBdr>
            </w:div>
            <w:div w:id="879125534">
              <w:marLeft w:val="0"/>
              <w:marRight w:val="0"/>
              <w:marTop w:val="0"/>
              <w:marBottom w:val="0"/>
              <w:divBdr>
                <w:top w:val="none" w:sz="0" w:space="0" w:color="auto"/>
                <w:left w:val="none" w:sz="0" w:space="0" w:color="auto"/>
                <w:bottom w:val="none" w:sz="0" w:space="0" w:color="auto"/>
                <w:right w:val="none" w:sz="0" w:space="0" w:color="auto"/>
              </w:divBdr>
            </w:div>
          </w:divsChild>
        </w:div>
        <w:div w:id="1062292477">
          <w:marLeft w:val="0"/>
          <w:marRight w:val="0"/>
          <w:marTop w:val="0"/>
          <w:marBottom w:val="0"/>
          <w:divBdr>
            <w:top w:val="none" w:sz="0" w:space="0" w:color="auto"/>
            <w:left w:val="none" w:sz="0" w:space="0" w:color="auto"/>
            <w:bottom w:val="none" w:sz="0" w:space="0" w:color="auto"/>
            <w:right w:val="none" w:sz="0" w:space="0" w:color="auto"/>
          </w:divBdr>
        </w:div>
      </w:divsChild>
    </w:div>
    <w:div w:id="936866205">
      <w:bodyDiv w:val="1"/>
      <w:marLeft w:val="0"/>
      <w:marRight w:val="0"/>
      <w:marTop w:val="0"/>
      <w:marBottom w:val="0"/>
      <w:divBdr>
        <w:top w:val="none" w:sz="0" w:space="0" w:color="auto"/>
        <w:left w:val="none" w:sz="0" w:space="0" w:color="auto"/>
        <w:bottom w:val="none" w:sz="0" w:space="0" w:color="auto"/>
        <w:right w:val="none" w:sz="0" w:space="0" w:color="auto"/>
      </w:divBdr>
      <w:divsChild>
        <w:div w:id="1290622798">
          <w:marLeft w:val="0"/>
          <w:marRight w:val="0"/>
          <w:marTop w:val="0"/>
          <w:marBottom w:val="0"/>
          <w:divBdr>
            <w:top w:val="none" w:sz="0" w:space="0" w:color="auto"/>
            <w:left w:val="none" w:sz="0" w:space="0" w:color="auto"/>
            <w:bottom w:val="none" w:sz="0" w:space="0" w:color="auto"/>
            <w:right w:val="none" w:sz="0" w:space="0" w:color="auto"/>
          </w:divBdr>
        </w:div>
      </w:divsChild>
    </w:div>
    <w:div w:id="941498113">
      <w:bodyDiv w:val="1"/>
      <w:marLeft w:val="0"/>
      <w:marRight w:val="0"/>
      <w:marTop w:val="0"/>
      <w:marBottom w:val="0"/>
      <w:divBdr>
        <w:top w:val="none" w:sz="0" w:space="0" w:color="auto"/>
        <w:left w:val="none" w:sz="0" w:space="0" w:color="auto"/>
        <w:bottom w:val="none" w:sz="0" w:space="0" w:color="auto"/>
        <w:right w:val="none" w:sz="0" w:space="0" w:color="auto"/>
      </w:divBdr>
      <w:divsChild>
        <w:div w:id="1206142271">
          <w:marLeft w:val="0"/>
          <w:marRight w:val="0"/>
          <w:marTop w:val="0"/>
          <w:marBottom w:val="0"/>
          <w:divBdr>
            <w:top w:val="none" w:sz="0" w:space="0" w:color="auto"/>
            <w:left w:val="none" w:sz="0" w:space="0" w:color="auto"/>
            <w:bottom w:val="none" w:sz="0" w:space="0" w:color="auto"/>
            <w:right w:val="none" w:sz="0" w:space="0" w:color="auto"/>
          </w:divBdr>
          <w:divsChild>
            <w:div w:id="987439809">
              <w:marLeft w:val="0"/>
              <w:marRight w:val="0"/>
              <w:marTop w:val="0"/>
              <w:marBottom w:val="0"/>
              <w:divBdr>
                <w:top w:val="none" w:sz="0" w:space="0" w:color="auto"/>
                <w:left w:val="none" w:sz="0" w:space="0" w:color="auto"/>
                <w:bottom w:val="none" w:sz="0" w:space="0" w:color="auto"/>
                <w:right w:val="none" w:sz="0" w:space="0" w:color="auto"/>
              </w:divBdr>
              <w:divsChild>
                <w:div w:id="2030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764">
          <w:marLeft w:val="0"/>
          <w:marRight w:val="0"/>
          <w:marTop w:val="0"/>
          <w:marBottom w:val="0"/>
          <w:divBdr>
            <w:top w:val="none" w:sz="0" w:space="0" w:color="auto"/>
            <w:left w:val="none" w:sz="0" w:space="0" w:color="auto"/>
            <w:bottom w:val="none" w:sz="0" w:space="0" w:color="auto"/>
            <w:right w:val="none" w:sz="0" w:space="0" w:color="auto"/>
          </w:divBdr>
          <w:divsChild>
            <w:div w:id="382755084">
              <w:marLeft w:val="0"/>
              <w:marRight w:val="0"/>
              <w:marTop w:val="0"/>
              <w:marBottom w:val="0"/>
              <w:divBdr>
                <w:top w:val="none" w:sz="0" w:space="0" w:color="auto"/>
                <w:left w:val="none" w:sz="0" w:space="0" w:color="auto"/>
                <w:bottom w:val="none" w:sz="0" w:space="0" w:color="auto"/>
                <w:right w:val="none" w:sz="0" w:space="0" w:color="auto"/>
              </w:divBdr>
              <w:divsChild>
                <w:div w:id="692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0872">
          <w:marLeft w:val="0"/>
          <w:marRight w:val="0"/>
          <w:marTop w:val="0"/>
          <w:marBottom w:val="0"/>
          <w:divBdr>
            <w:top w:val="none" w:sz="0" w:space="0" w:color="auto"/>
            <w:left w:val="none" w:sz="0" w:space="0" w:color="auto"/>
            <w:bottom w:val="none" w:sz="0" w:space="0" w:color="auto"/>
            <w:right w:val="none" w:sz="0" w:space="0" w:color="auto"/>
          </w:divBdr>
          <w:divsChild>
            <w:div w:id="1290894909">
              <w:marLeft w:val="0"/>
              <w:marRight w:val="0"/>
              <w:marTop w:val="0"/>
              <w:marBottom w:val="0"/>
              <w:divBdr>
                <w:top w:val="none" w:sz="0" w:space="0" w:color="auto"/>
                <w:left w:val="none" w:sz="0" w:space="0" w:color="auto"/>
                <w:bottom w:val="none" w:sz="0" w:space="0" w:color="auto"/>
                <w:right w:val="none" w:sz="0" w:space="0" w:color="auto"/>
              </w:divBdr>
              <w:divsChild>
                <w:div w:id="1112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3319">
      <w:bodyDiv w:val="1"/>
      <w:marLeft w:val="0"/>
      <w:marRight w:val="0"/>
      <w:marTop w:val="0"/>
      <w:marBottom w:val="0"/>
      <w:divBdr>
        <w:top w:val="none" w:sz="0" w:space="0" w:color="auto"/>
        <w:left w:val="none" w:sz="0" w:space="0" w:color="auto"/>
        <w:bottom w:val="none" w:sz="0" w:space="0" w:color="auto"/>
        <w:right w:val="none" w:sz="0" w:space="0" w:color="auto"/>
      </w:divBdr>
      <w:divsChild>
        <w:div w:id="1285961016">
          <w:marLeft w:val="0"/>
          <w:marRight w:val="0"/>
          <w:marTop w:val="0"/>
          <w:marBottom w:val="0"/>
          <w:divBdr>
            <w:top w:val="none" w:sz="0" w:space="0" w:color="auto"/>
            <w:left w:val="none" w:sz="0" w:space="0" w:color="auto"/>
            <w:bottom w:val="none" w:sz="0" w:space="0" w:color="auto"/>
            <w:right w:val="none" w:sz="0" w:space="0" w:color="auto"/>
          </w:divBdr>
        </w:div>
        <w:div w:id="888803593">
          <w:marLeft w:val="0"/>
          <w:marRight w:val="0"/>
          <w:marTop w:val="0"/>
          <w:marBottom w:val="0"/>
          <w:divBdr>
            <w:top w:val="none" w:sz="0" w:space="0" w:color="auto"/>
            <w:left w:val="none" w:sz="0" w:space="0" w:color="auto"/>
            <w:bottom w:val="none" w:sz="0" w:space="0" w:color="auto"/>
            <w:right w:val="none" w:sz="0" w:space="0" w:color="auto"/>
          </w:divBdr>
          <w:divsChild>
            <w:div w:id="1244536251">
              <w:marLeft w:val="0"/>
              <w:marRight w:val="0"/>
              <w:marTop w:val="0"/>
              <w:marBottom w:val="0"/>
              <w:divBdr>
                <w:top w:val="none" w:sz="0" w:space="0" w:color="auto"/>
                <w:left w:val="none" w:sz="0" w:space="0" w:color="auto"/>
                <w:bottom w:val="none" w:sz="0" w:space="0" w:color="auto"/>
                <w:right w:val="none" w:sz="0" w:space="0" w:color="auto"/>
              </w:divBdr>
            </w:div>
            <w:div w:id="734351363">
              <w:marLeft w:val="0"/>
              <w:marRight w:val="0"/>
              <w:marTop w:val="0"/>
              <w:marBottom w:val="0"/>
              <w:divBdr>
                <w:top w:val="none" w:sz="0" w:space="0" w:color="auto"/>
                <w:left w:val="none" w:sz="0" w:space="0" w:color="auto"/>
                <w:bottom w:val="none" w:sz="0" w:space="0" w:color="auto"/>
                <w:right w:val="none" w:sz="0" w:space="0" w:color="auto"/>
              </w:divBdr>
            </w:div>
          </w:divsChild>
        </w:div>
        <w:div w:id="686299052">
          <w:marLeft w:val="0"/>
          <w:marRight w:val="0"/>
          <w:marTop w:val="0"/>
          <w:marBottom w:val="0"/>
          <w:divBdr>
            <w:top w:val="none" w:sz="0" w:space="0" w:color="auto"/>
            <w:left w:val="none" w:sz="0" w:space="0" w:color="auto"/>
            <w:bottom w:val="none" w:sz="0" w:space="0" w:color="auto"/>
            <w:right w:val="none" w:sz="0" w:space="0" w:color="auto"/>
          </w:divBdr>
          <w:divsChild>
            <w:div w:id="62872100">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
                <w:div w:id="8116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71039">
      <w:bodyDiv w:val="1"/>
      <w:marLeft w:val="0"/>
      <w:marRight w:val="0"/>
      <w:marTop w:val="0"/>
      <w:marBottom w:val="0"/>
      <w:divBdr>
        <w:top w:val="none" w:sz="0" w:space="0" w:color="auto"/>
        <w:left w:val="none" w:sz="0" w:space="0" w:color="auto"/>
        <w:bottom w:val="none" w:sz="0" w:space="0" w:color="auto"/>
        <w:right w:val="none" w:sz="0" w:space="0" w:color="auto"/>
      </w:divBdr>
      <w:divsChild>
        <w:div w:id="1370570084">
          <w:marLeft w:val="0"/>
          <w:marRight w:val="0"/>
          <w:marTop w:val="0"/>
          <w:marBottom w:val="0"/>
          <w:divBdr>
            <w:top w:val="none" w:sz="0" w:space="0" w:color="auto"/>
            <w:left w:val="none" w:sz="0" w:space="0" w:color="auto"/>
            <w:bottom w:val="none" w:sz="0" w:space="0" w:color="auto"/>
            <w:right w:val="none" w:sz="0" w:space="0" w:color="auto"/>
          </w:divBdr>
          <w:divsChild>
            <w:div w:id="1390377336">
              <w:marLeft w:val="0"/>
              <w:marRight w:val="0"/>
              <w:marTop w:val="0"/>
              <w:marBottom w:val="0"/>
              <w:divBdr>
                <w:top w:val="none" w:sz="0" w:space="0" w:color="auto"/>
                <w:left w:val="none" w:sz="0" w:space="0" w:color="auto"/>
                <w:bottom w:val="none" w:sz="0" w:space="0" w:color="auto"/>
                <w:right w:val="none" w:sz="0" w:space="0" w:color="auto"/>
              </w:divBdr>
            </w:div>
            <w:div w:id="5155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12">
      <w:bodyDiv w:val="1"/>
      <w:marLeft w:val="0"/>
      <w:marRight w:val="0"/>
      <w:marTop w:val="0"/>
      <w:marBottom w:val="0"/>
      <w:divBdr>
        <w:top w:val="none" w:sz="0" w:space="0" w:color="auto"/>
        <w:left w:val="none" w:sz="0" w:space="0" w:color="auto"/>
        <w:bottom w:val="none" w:sz="0" w:space="0" w:color="auto"/>
        <w:right w:val="none" w:sz="0" w:space="0" w:color="auto"/>
      </w:divBdr>
      <w:divsChild>
        <w:div w:id="26413095">
          <w:marLeft w:val="0"/>
          <w:marRight w:val="0"/>
          <w:marTop w:val="0"/>
          <w:marBottom w:val="0"/>
          <w:divBdr>
            <w:top w:val="none" w:sz="0" w:space="0" w:color="auto"/>
            <w:left w:val="none" w:sz="0" w:space="0" w:color="auto"/>
            <w:bottom w:val="none" w:sz="0" w:space="0" w:color="auto"/>
            <w:right w:val="none" w:sz="0" w:space="0" w:color="auto"/>
          </w:divBdr>
          <w:divsChild>
            <w:div w:id="900019834">
              <w:marLeft w:val="0"/>
              <w:marRight w:val="0"/>
              <w:marTop w:val="0"/>
              <w:marBottom w:val="0"/>
              <w:divBdr>
                <w:top w:val="none" w:sz="0" w:space="0" w:color="auto"/>
                <w:left w:val="none" w:sz="0" w:space="0" w:color="auto"/>
                <w:bottom w:val="none" w:sz="0" w:space="0" w:color="auto"/>
                <w:right w:val="none" w:sz="0" w:space="0" w:color="auto"/>
              </w:divBdr>
              <w:divsChild>
                <w:div w:id="1530415151">
                  <w:marLeft w:val="0"/>
                  <w:marRight w:val="0"/>
                  <w:marTop w:val="0"/>
                  <w:marBottom w:val="0"/>
                  <w:divBdr>
                    <w:top w:val="none" w:sz="0" w:space="0" w:color="auto"/>
                    <w:left w:val="none" w:sz="0" w:space="0" w:color="auto"/>
                    <w:bottom w:val="none" w:sz="0" w:space="0" w:color="auto"/>
                    <w:right w:val="none" w:sz="0" w:space="0" w:color="auto"/>
                  </w:divBdr>
                  <w:divsChild>
                    <w:div w:id="2038391527">
                      <w:marLeft w:val="0"/>
                      <w:marRight w:val="0"/>
                      <w:marTop w:val="0"/>
                      <w:marBottom w:val="0"/>
                      <w:divBdr>
                        <w:top w:val="none" w:sz="0" w:space="0" w:color="auto"/>
                        <w:left w:val="none" w:sz="0" w:space="0" w:color="auto"/>
                        <w:bottom w:val="none" w:sz="0" w:space="0" w:color="auto"/>
                        <w:right w:val="none" w:sz="0" w:space="0" w:color="auto"/>
                      </w:divBdr>
                    </w:div>
                  </w:divsChild>
                </w:div>
                <w:div w:id="305210952">
                  <w:marLeft w:val="0"/>
                  <w:marRight w:val="300"/>
                  <w:marTop w:val="0"/>
                  <w:marBottom w:val="0"/>
                  <w:divBdr>
                    <w:top w:val="none" w:sz="0" w:space="0" w:color="auto"/>
                    <w:left w:val="none" w:sz="0" w:space="0" w:color="auto"/>
                    <w:bottom w:val="none" w:sz="0" w:space="0" w:color="auto"/>
                    <w:right w:val="none" w:sz="0" w:space="0" w:color="auto"/>
                  </w:divBdr>
                  <w:divsChild>
                    <w:div w:id="1089738158">
                      <w:marLeft w:val="0"/>
                      <w:marRight w:val="0"/>
                      <w:marTop w:val="0"/>
                      <w:marBottom w:val="0"/>
                      <w:divBdr>
                        <w:top w:val="none" w:sz="0" w:space="0" w:color="auto"/>
                        <w:left w:val="none" w:sz="0" w:space="0" w:color="auto"/>
                        <w:bottom w:val="none" w:sz="0" w:space="0" w:color="auto"/>
                        <w:right w:val="none" w:sz="0" w:space="0" w:color="auto"/>
                      </w:divBdr>
                      <w:divsChild>
                        <w:div w:id="1044520949">
                          <w:marLeft w:val="0"/>
                          <w:marRight w:val="0"/>
                          <w:marTop w:val="0"/>
                          <w:marBottom w:val="0"/>
                          <w:divBdr>
                            <w:top w:val="none" w:sz="0" w:space="0" w:color="auto"/>
                            <w:left w:val="none" w:sz="0" w:space="0" w:color="auto"/>
                            <w:bottom w:val="none" w:sz="0" w:space="0" w:color="auto"/>
                            <w:right w:val="none" w:sz="0" w:space="0" w:color="auto"/>
                          </w:divBdr>
                        </w:div>
                        <w:div w:id="204756249">
                          <w:marLeft w:val="0"/>
                          <w:marRight w:val="0"/>
                          <w:marTop w:val="0"/>
                          <w:marBottom w:val="0"/>
                          <w:divBdr>
                            <w:top w:val="none" w:sz="0" w:space="0" w:color="auto"/>
                            <w:left w:val="none" w:sz="0" w:space="0" w:color="auto"/>
                            <w:bottom w:val="none" w:sz="0" w:space="0" w:color="auto"/>
                            <w:right w:val="none" w:sz="0" w:space="0" w:color="auto"/>
                          </w:divBdr>
                        </w:div>
                        <w:div w:id="980110713">
                          <w:marLeft w:val="0"/>
                          <w:marRight w:val="0"/>
                          <w:marTop w:val="0"/>
                          <w:marBottom w:val="0"/>
                          <w:divBdr>
                            <w:top w:val="none" w:sz="0" w:space="0" w:color="auto"/>
                            <w:left w:val="none" w:sz="0" w:space="0" w:color="auto"/>
                            <w:bottom w:val="none" w:sz="0" w:space="0" w:color="auto"/>
                            <w:right w:val="none" w:sz="0" w:space="0" w:color="auto"/>
                          </w:divBdr>
                        </w:div>
                      </w:divsChild>
                    </w:div>
                    <w:div w:id="14004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6287">
      <w:bodyDiv w:val="1"/>
      <w:marLeft w:val="0"/>
      <w:marRight w:val="0"/>
      <w:marTop w:val="0"/>
      <w:marBottom w:val="0"/>
      <w:divBdr>
        <w:top w:val="none" w:sz="0" w:space="0" w:color="auto"/>
        <w:left w:val="none" w:sz="0" w:space="0" w:color="auto"/>
        <w:bottom w:val="none" w:sz="0" w:space="0" w:color="auto"/>
        <w:right w:val="none" w:sz="0" w:space="0" w:color="auto"/>
      </w:divBdr>
      <w:divsChild>
        <w:div w:id="1091731159">
          <w:marLeft w:val="0"/>
          <w:marRight w:val="0"/>
          <w:marTop w:val="0"/>
          <w:marBottom w:val="0"/>
          <w:divBdr>
            <w:top w:val="none" w:sz="0" w:space="0" w:color="auto"/>
            <w:left w:val="none" w:sz="0" w:space="0" w:color="auto"/>
            <w:bottom w:val="none" w:sz="0" w:space="0" w:color="auto"/>
            <w:right w:val="none" w:sz="0" w:space="0" w:color="auto"/>
          </w:divBdr>
          <w:divsChild>
            <w:div w:id="202523581">
              <w:marLeft w:val="0"/>
              <w:marRight w:val="0"/>
              <w:marTop w:val="0"/>
              <w:marBottom w:val="0"/>
              <w:divBdr>
                <w:top w:val="none" w:sz="0" w:space="0" w:color="auto"/>
                <w:left w:val="none" w:sz="0" w:space="0" w:color="auto"/>
                <w:bottom w:val="none" w:sz="0" w:space="0" w:color="auto"/>
                <w:right w:val="none" w:sz="0" w:space="0" w:color="auto"/>
              </w:divBdr>
            </w:div>
            <w:div w:id="904224950">
              <w:marLeft w:val="0"/>
              <w:marRight w:val="0"/>
              <w:marTop w:val="0"/>
              <w:marBottom w:val="0"/>
              <w:divBdr>
                <w:top w:val="none" w:sz="0" w:space="0" w:color="auto"/>
                <w:left w:val="none" w:sz="0" w:space="0" w:color="auto"/>
                <w:bottom w:val="none" w:sz="0" w:space="0" w:color="auto"/>
                <w:right w:val="none" w:sz="0" w:space="0" w:color="auto"/>
              </w:divBdr>
            </w:div>
          </w:divsChild>
        </w:div>
        <w:div w:id="809244622">
          <w:marLeft w:val="0"/>
          <w:marRight w:val="0"/>
          <w:marTop w:val="0"/>
          <w:marBottom w:val="0"/>
          <w:divBdr>
            <w:top w:val="none" w:sz="0" w:space="0" w:color="auto"/>
            <w:left w:val="none" w:sz="0" w:space="0" w:color="auto"/>
            <w:bottom w:val="none" w:sz="0" w:space="0" w:color="auto"/>
            <w:right w:val="none" w:sz="0" w:space="0" w:color="auto"/>
          </w:divBdr>
        </w:div>
      </w:divsChild>
    </w:div>
    <w:div w:id="949971502">
      <w:bodyDiv w:val="1"/>
      <w:marLeft w:val="0"/>
      <w:marRight w:val="0"/>
      <w:marTop w:val="0"/>
      <w:marBottom w:val="0"/>
      <w:divBdr>
        <w:top w:val="none" w:sz="0" w:space="0" w:color="auto"/>
        <w:left w:val="none" w:sz="0" w:space="0" w:color="auto"/>
        <w:bottom w:val="none" w:sz="0" w:space="0" w:color="auto"/>
        <w:right w:val="none" w:sz="0" w:space="0" w:color="auto"/>
      </w:divBdr>
      <w:divsChild>
        <w:div w:id="421801960">
          <w:marLeft w:val="0"/>
          <w:marRight w:val="0"/>
          <w:marTop w:val="0"/>
          <w:marBottom w:val="0"/>
          <w:divBdr>
            <w:top w:val="none" w:sz="0" w:space="0" w:color="auto"/>
            <w:left w:val="none" w:sz="0" w:space="0" w:color="auto"/>
            <w:bottom w:val="none" w:sz="0" w:space="0" w:color="auto"/>
            <w:right w:val="none" w:sz="0" w:space="0" w:color="auto"/>
          </w:divBdr>
          <w:divsChild>
            <w:div w:id="1227300124">
              <w:marLeft w:val="0"/>
              <w:marRight w:val="0"/>
              <w:marTop w:val="0"/>
              <w:marBottom w:val="0"/>
              <w:divBdr>
                <w:top w:val="none" w:sz="0" w:space="0" w:color="auto"/>
                <w:left w:val="none" w:sz="0" w:space="0" w:color="auto"/>
                <w:bottom w:val="none" w:sz="0" w:space="0" w:color="auto"/>
                <w:right w:val="none" w:sz="0" w:space="0" w:color="auto"/>
              </w:divBdr>
            </w:div>
            <w:div w:id="1132097618">
              <w:marLeft w:val="0"/>
              <w:marRight w:val="0"/>
              <w:marTop w:val="0"/>
              <w:marBottom w:val="0"/>
              <w:divBdr>
                <w:top w:val="none" w:sz="0" w:space="0" w:color="auto"/>
                <w:left w:val="none" w:sz="0" w:space="0" w:color="auto"/>
                <w:bottom w:val="none" w:sz="0" w:space="0" w:color="auto"/>
                <w:right w:val="none" w:sz="0" w:space="0" w:color="auto"/>
              </w:divBdr>
            </w:div>
          </w:divsChild>
        </w:div>
        <w:div w:id="1733381223">
          <w:marLeft w:val="0"/>
          <w:marRight w:val="0"/>
          <w:marTop w:val="0"/>
          <w:marBottom w:val="0"/>
          <w:divBdr>
            <w:top w:val="none" w:sz="0" w:space="0" w:color="auto"/>
            <w:left w:val="none" w:sz="0" w:space="0" w:color="auto"/>
            <w:bottom w:val="none" w:sz="0" w:space="0" w:color="auto"/>
            <w:right w:val="none" w:sz="0" w:space="0" w:color="auto"/>
          </w:divBdr>
        </w:div>
      </w:divsChild>
    </w:div>
    <w:div w:id="950548179">
      <w:bodyDiv w:val="1"/>
      <w:marLeft w:val="0"/>
      <w:marRight w:val="0"/>
      <w:marTop w:val="0"/>
      <w:marBottom w:val="0"/>
      <w:divBdr>
        <w:top w:val="none" w:sz="0" w:space="0" w:color="auto"/>
        <w:left w:val="none" w:sz="0" w:space="0" w:color="auto"/>
        <w:bottom w:val="none" w:sz="0" w:space="0" w:color="auto"/>
        <w:right w:val="none" w:sz="0" w:space="0" w:color="auto"/>
      </w:divBdr>
    </w:div>
    <w:div w:id="950550955">
      <w:bodyDiv w:val="1"/>
      <w:marLeft w:val="0"/>
      <w:marRight w:val="0"/>
      <w:marTop w:val="0"/>
      <w:marBottom w:val="0"/>
      <w:divBdr>
        <w:top w:val="none" w:sz="0" w:space="0" w:color="auto"/>
        <w:left w:val="none" w:sz="0" w:space="0" w:color="auto"/>
        <w:bottom w:val="none" w:sz="0" w:space="0" w:color="auto"/>
        <w:right w:val="none" w:sz="0" w:space="0" w:color="auto"/>
      </w:divBdr>
      <w:divsChild>
        <w:div w:id="1074232403">
          <w:marLeft w:val="0"/>
          <w:marRight w:val="0"/>
          <w:marTop w:val="0"/>
          <w:marBottom w:val="0"/>
          <w:divBdr>
            <w:top w:val="none" w:sz="0" w:space="0" w:color="auto"/>
            <w:left w:val="none" w:sz="0" w:space="0" w:color="auto"/>
            <w:bottom w:val="none" w:sz="0" w:space="0" w:color="auto"/>
            <w:right w:val="none" w:sz="0" w:space="0" w:color="auto"/>
          </w:divBdr>
          <w:divsChild>
            <w:div w:id="697775336">
              <w:marLeft w:val="0"/>
              <w:marRight w:val="0"/>
              <w:marTop w:val="0"/>
              <w:marBottom w:val="0"/>
              <w:divBdr>
                <w:top w:val="none" w:sz="0" w:space="0" w:color="auto"/>
                <w:left w:val="none" w:sz="0" w:space="0" w:color="auto"/>
                <w:bottom w:val="none" w:sz="0" w:space="0" w:color="auto"/>
                <w:right w:val="none" w:sz="0" w:space="0" w:color="auto"/>
              </w:divBdr>
              <w:divsChild>
                <w:div w:id="20644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241">
      <w:bodyDiv w:val="1"/>
      <w:marLeft w:val="0"/>
      <w:marRight w:val="0"/>
      <w:marTop w:val="0"/>
      <w:marBottom w:val="0"/>
      <w:divBdr>
        <w:top w:val="none" w:sz="0" w:space="0" w:color="auto"/>
        <w:left w:val="none" w:sz="0" w:space="0" w:color="auto"/>
        <w:bottom w:val="none" w:sz="0" w:space="0" w:color="auto"/>
        <w:right w:val="none" w:sz="0" w:space="0" w:color="auto"/>
      </w:divBdr>
      <w:divsChild>
        <w:div w:id="1691877915">
          <w:marLeft w:val="0"/>
          <w:marRight w:val="0"/>
          <w:marTop w:val="0"/>
          <w:marBottom w:val="0"/>
          <w:divBdr>
            <w:top w:val="none" w:sz="0" w:space="0" w:color="auto"/>
            <w:left w:val="none" w:sz="0" w:space="0" w:color="auto"/>
            <w:bottom w:val="none" w:sz="0" w:space="0" w:color="auto"/>
            <w:right w:val="none" w:sz="0" w:space="0" w:color="auto"/>
          </w:divBdr>
          <w:divsChild>
            <w:div w:id="58090487">
              <w:marLeft w:val="0"/>
              <w:marRight w:val="0"/>
              <w:marTop w:val="0"/>
              <w:marBottom w:val="0"/>
              <w:divBdr>
                <w:top w:val="none" w:sz="0" w:space="0" w:color="auto"/>
                <w:left w:val="none" w:sz="0" w:space="0" w:color="auto"/>
                <w:bottom w:val="none" w:sz="0" w:space="0" w:color="auto"/>
                <w:right w:val="none" w:sz="0" w:space="0" w:color="auto"/>
              </w:divBdr>
            </w:div>
            <w:div w:id="715471215">
              <w:marLeft w:val="0"/>
              <w:marRight w:val="0"/>
              <w:marTop w:val="0"/>
              <w:marBottom w:val="0"/>
              <w:divBdr>
                <w:top w:val="none" w:sz="0" w:space="0" w:color="auto"/>
                <w:left w:val="none" w:sz="0" w:space="0" w:color="auto"/>
                <w:bottom w:val="none" w:sz="0" w:space="0" w:color="auto"/>
                <w:right w:val="none" w:sz="0" w:space="0" w:color="auto"/>
              </w:divBdr>
            </w:div>
          </w:divsChild>
        </w:div>
        <w:div w:id="1605532980">
          <w:marLeft w:val="0"/>
          <w:marRight w:val="0"/>
          <w:marTop w:val="0"/>
          <w:marBottom w:val="0"/>
          <w:divBdr>
            <w:top w:val="none" w:sz="0" w:space="0" w:color="auto"/>
            <w:left w:val="none" w:sz="0" w:space="0" w:color="auto"/>
            <w:bottom w:val="none" w:sz="0" w:space="0" w:color="auto"/>
            <w:right w:val="none" w:sz="0" w:space="0" w:color="auto"/>
          </w:divBdr>
        </w:div>
        <w:div w:id="1525752115">
          <w:marLeft w:val="0"/>
          <w:marRight w:val="0"/>
          <w:marTop w:val="0"/>
          <w:marBottom w:val="0"/>
          <w:divBdr>
            <w:top w:val="none" w:sz="0" w:space="0" w:color="auto"/>
            <w:left w:val="none" w:sz="0" w:space="0" w:color="auto"/>
            <w:bottom w:val="none" w:sz="0" w:space="0" w:color="auto"/>
            <w:right w:val="none" w:sz="0" w:space="0" w:color="auto"/>
          </w:divBdr>
        </w:div>
      </w:divsChild>
    </w:div>
    <w:div w:id="952594891">
      <w:bodyDiv w:val="1"/>
      <w:marLeft w:val="0"/>
      <w:marRight w:val="0"/>
      <w:marTop w:val="0"/>
      <w:marBottom w:val="0"/>
      <w:divBdr>
        <w:top w:val="none" w:sz="0" w:space="0" w:color="auto"/>
        <w:left w:val="none" w:sz="0" w:space="0" w:color="auto"/>
        <w:bottom w:val="none" w:sz="0" w:space="0" w:color="auto"/>
        <w:right w:val="none" w:sz="0" w:space="0" w:color="auto"/>
      </w:divBdr>
    </w:div>
    <w:div w:id="953052565">
      <w:bodyDiv w:val="1"/>
      <w:marLeft w:val="0"/>
      <w:marRight w:val="0"/>
      <w:marTop w:val="0"/>
      <w:marBottom w:val="0"/>
      <w:divBdr>
        <w:top w:val="none" w:sz="0" w:space="0" w:color="auto"/>
        <w:left w:val="none" w:sz="0" w:space="0" w:color="auto"/>
        <w:bottom w:val="none" w:sz="0" w:space="0" w:color="auto"/>
        <w:right w:val="none" w:sz="0" w:space="0" w:color="auto"/>
      </w:divBdr>
      <w:divsChild>
        <w:div w:id="1465850473">
          <w:marLeft w:val="0"/>
          <w:marRight w:val="0"/>
          <w:marTop w:val="0"/>
          <w:marBottom w:val="0"/>
          <w:divBdr>
            <w:top w:val="none" w:sz="0" w:space="0" w:color="auto"/>
            <w:left w:val="none" w:sz="0" w:space="0" w:color="auto"/>
            <w:bottom w:val="none" w:sz="0" w:space="0" w:color="auto"/>
            <w:right w:val="none" w:sz="0" w:space="0" w:color="auto"/>
          </w:divBdr>
        </w:div>
      </w:divsChild>
    </w:div>
    <w:div w:id="954366099">
      <w:bodyDiv w:val="1"/>
      <w:marLeft w:val="0"/>
      <w:marRight w:val="0"/>
      <w:marTop w:val="0"/>
      <w:marBottom w:val="0"/>
      <w:divBdr>
        <w:top w:val="none" w:sz="0" w:space="0" w:color="auto"/>
        <w:left w:val="none" w:sz="0" w:space="0" w:color="auto"/>
        <w:bottom w:val="none" w:sz="0" w:space="0" w:color="auto"/>
        <w:right w:val="none" w:sz="0" w:space="0" w:color="auto"/>
      </w:divBdr>
    </w:div>
    <w:div w:id="954947808">
      <w:bodyDiv w:val="1"/>
      <w:marLeft w:val="0"/>
      <w:marRight w:val="0"/>
      <w:marTop w:val="0"/>
      <w:marBottom w:val="0"/>
      <w:divBdr>
        <w:top w:val="none" w:sz="0" w:space="0" w:color="auto"/>
        <w:left w:val="none" w:sz="0" w:space="0" w:color="auto"/>
        <w:bottom w:val="none" w:sz="0" w:space="0" w:color="auto"/>
        <w:right w:val="none" w:sz="0" w:space="0" w:color="auto"/>
      </w:divBdr>
    </w:div>
    <w:div w:id="955526161">
      <w:bodyDiv w:val="1"/>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0"/>
          <w:marBottom w:val="0"/>
          <w:divBdr>
            <w:top w:val="none" w:sz="0" w:space="0" w:color="auto"/>
            <w:left w:val="none" w:sz="0" w:space="0" w:color="auto"/>
            <w:bottom w:val="none" w:sz="0" w:space="0" w:color="auto"/>
            <w:right w:val="none" w:sz="0" w:space="0" w:color="auto"/>
          </w:divBdr>
          <w:divsChild>
            <w:div w:id="967272604">
              <w:marLeft w:val="0"/>
              <w:marRight w:val="0"/>
              <w:marTop w:val="0"/>
              <w:marBottom w:val="0"/>
              <w:divBdr>
                <w:top w:val="none" w:sz="0" w:space="0" w:color="auto"/>
                <w:left w:val="none" w:sz="0" w:space="0" w:color="auto"/>
                <w:bottom w:val="none" w:sz="0" w:space="0" w:color="auto"/>
                <w:right w:val="none" w:sz="0" w:space="0" w:color="auto"/>
              </w:divBdr>
            </w:div>
            <w:div w:id="1432823129">
              <w:marLeft w:val="0"/>
              <w:marRight w:val="0"/>
              <w:marTop w:val="0"/>
              <w:marBottom w:val="0"/>
              <w:divBdr>
                <w:top w:val="none" w:sz="0" w:space="0" w:color="auto"/>
                <w:left w:val="none" w:sz="0" w:space="0" w:color="auto"/>
                <w:bottom w:val="none" w:sz="0" w:space="0" w:color="auto"/>
                <w:right w:val="none" w:sz="0" w:space="0" w:color="auto"/>
              </w:divBdr>
            </w:div>
          </w:divsChild>
        </w:div>
        <w:div w:id="307823477">
          <w:marLeft w:val="0"/>
          <w:marRight w:val="0"/>
          <w:marTop w:val="0"/>
          <w:marBottom w:val="0"/>
          <w:divBdr>
            <w:top w:val="none" w:sz="0" w:space="0" w:color="auto"/>
            <w:left w:val="none" w:sz="0" w:space="0" w:color="auto"/>
            <w:bottom w:val="none" w:sz="0" w:space="0" w:color="auto"/>
            <w:right w:val="none" w:sz="0" w:space="0" w:color="auto"/>
          </w:divBdr>
        </w:div>
      </w:divsChild>
    </w:div>
    <w:div w:id="956640246">
      <w:bodyDiv w:val="1"/>
      <w:marLeft w:val="0"/>
      <w:marRight w:val="0"/>
      <w:marTop w:val="0"/>
      <w:marBottom w:val="0"/>
      <w:divBdr>
        <w:top w:val="none" w:sz="0" w:space="0" w:color="auto"/>
        <w:left w:val="none" w:sz="0" w:space="0" w:color="auto"/>
        <w:bottom w:val="none" w:sz="0" w:space="0" w:color="auto"/>
        <w:right w:val="none" w:sz="0" w:space="0" w:color="auto"/>
      </w:divBdr>
    </w:div>
    <w:div w:id="957105220">
      <w:bodyDiv w:val="1"/>
      <w:marLeft w:val="0"/>
      <w:marRight w:val="0"/>
      <w:marTop w:val="0"/>
      <w:marBottom w:val="0"/>
      <w:divBdr>
        <w:top w:val="none" w:sz="0" w:space="0" w:color="auto"/>
        <w:left w:val="none" w:sz="0" w:space="0" w:color="auto"/>
        <w:bottom w:val="none" w:sz="0" w:space="0" w:color="auto"/>
        <w:right w:val="none" w:sz="0" w:space="0" w:color="auto"/>
      </w:divBdr>
      <w:divsChild>
        <w:div w:id="977759164">
          <w:marLeft w:val="0"/>
          <w:marRight w:val="0"/>
          <w:marTop w:val="0"/>
          <w:marBottom w:val="0"/>
          <w:divBdr>
            <w:top w:val="none" w:sz="0" w:space="0" w:color="auto"/>
            <w:left w:val="none" w:sz="0" w:space="0" w:color="auto"/>
            <w:bottom w:val="none" w:sz="0" w:space="0" w:color="auto"/>
            <w:right w:val="none" w:sz="0" w:space="0" w:color="auto"/>
          </w:divBdr>
          <w:divsChild>
            <w:div w:id="1400983282">
              <w:marLeft w:val="0"/>
              <w:marRight w:val="0"/>
              <w:marTop w:val="0"/>
              <w:marBottom w:val="0"/>
              <w:divBdr>
                <w:top w:val="none" w:sz="0" w:space="0" w:color="auto"/>
                <w:left w:val="none" w:sz="0" w:space="0" w:color="auto"/>
                <w:bottom w:val="none" w:sz="0" w:space="0" w:color="auto"/>
                <w:right w:val="none" w:sz="0" w:space="0" w:color="auto"/>
              </w:divBdr>
            </w:div>
            <w:div w:id="807209746">
              <w:marLeft w:val="0"/>
              <w:marRight w:val="0"/>
              <w:marTop w:val="0"/>
              <w:marBottom w:val="0"/>
              <w:divBdr>
                <w:top w:val="none" w:sz="0" w:space="0" w:color="auto"/>
                <w:left w:val="none" w:sz="0" w:space="0" w:color="auto"/>
                <w:bottom w:val="none" w:sz="0" w:space="0" w:color="auto"/>
                <w:right w:val="none" w:sz="0" w:space="0" w:color="auto"/>
              </w:divBdr>
            </w:div>
          </w:divsChild>
        </w:div>
        <w:div w:id="1041711156">
          <w:marLeft w:val="0"/>
          <w:marRight w:val="0"/>
          <w:marTop w:val="0"/>
          <w:marBottom w:val="0"/>
          <w:divBdr>
            <w:top w:val="none" w:sz="0" w:space="0" w:color="auto"/>
            <w:left w:val="none" w:sz="0" w:space="0" w:color="auto"/>
            <w:bottom w:val="none" w:sz="0" w:space="0" w:color="auto"/>
            <w:right w:val="none" w:sz="0" w:space="0" w:color="auto"/>
          </w:divBdr>
        </w:div>
      </w:divsChild>
    </w:div>
    <w:div w:id="958341713">
      <w:bodyDiv w:val="1"/>
      <w:marLeft w:val="0"/>
      <w:marRight w:val="0"/>
      <w:marTop w:val="0"/>
      <w:marBottom w:val="0"/>
      <w:divBdr>
        <w:top w:val="none" w:sz="0" w:space="0" w:color="auto"/>
        <w:left w:val="none" w:sz="0" w:space="0" w:color="auto"/>
        <w:bottom w:val="none" w:sz="0" w:space="0" w:color="auto"/>
        <w:right w:val="none" w:sz="0" w:space="0" w:color="auto"/>
      </w:divBdr>
      <w:divsChild>
        <w:div w:id="453986063">
          <w:marLeft w:val="0"/>
          <w:marRight w:val="0"/>
          <w:marTop w:val="0"/>
          <w:marBottom w:val="0"/>
          <w:divBdr>
            <w:top w:val="none" w:sz="0" w:space="0" w:color="auto"/>
            <w:left w:val="none" w:sz="0" w:space="0" w:color="auto"/>
            <w:bottom w:val="none" w:sz="0" w:space="0" w:color="auto"/>
            <w:right w:val="none" w:sz="0" w:space="0" w:color="auto"/>
          </w:divBdr>
          <w:divsChild>
            <w:div w:id="2113695413">
              <w:marLeft w:val="0"/>
              <w:marRight w:val="0"/>
              <w:marTop w:val="0"/>
              <w:marBottom w:val="0"/>
              <w:divBdr>
                <w:top w:val="none" w:sz="0" w:space="0" w:color="auto"/>
                <w:left w:val="none" w:sz="0" w:space="0" w:color="auto"/>
                <w:bottom w:val="none" w:sz="0" w:space="0" w:color="auto"/>
                <w:right w:val="none" w:sz="0" w:space="0" w:color="auto"/>
              </w:divBdr>
            </w:div>
            <w:div w:id="890730598">
              <w:marLeft w:val="0"/>
              <w:marRight w:val="0"/>
              <w:marTop w:val="0"/>
              <w:marBottom w:val="0"/>
              <w:divBdr>
                <w:top w:val="none" w:sz="0" w:space="0" w:color="auto"/>
                <w:left w:val="none" w:sz="0" w:space="0" w:color="auto"/>
                <w:bottom w:val="none" w:sz="0" w:space="0" w:color="auto"/>
                <w:right w:val="none" w:sz="0" w:space="0" w:color="auto"/>
              </w:divBdr>
            </w:div>
          </w:divsChild>
        </w:div>
        <w:div w:id="707100028">
          <w:marLeft w:val="0"/>
          <w:marRight w:val="0"/>
          <w:marTop w:val="0"/>
          <w:marBottom w:val="0"/>
          <w:divBdr>
            <w:top w:val="none" w:sz="0" w:space="0" w:color="auto"/>
            <w:left w:val="none" w:sz="0" w:space="0" w:color="auto"/>
            <w:bottom w:val="none" w:sz="0" w:space="0" w:color="auto"/>
            <w:right w:val="none" w:sz="0" w:space="0" w:color="auto"/>
          </w:divBdr>
        </w:div>
      </w:divsChild>
    </w:div>
    <w:div w:id="959191891">
      <w:bodyDiv w:val="1"/>
      <w:marLeft w:val="0"/>
      <w:marRight w:val="0"/>
      <w:marTop w:val="0"/>
      <w:marBottom w:val="0"/>
      <w:divBdr>
        <w:top w:val="none" w:sz="0" w:space="0" w:color="auto"/>
        <w:left w:val="none" w:sz="0" w:space="0" w:color="auto"/>
        <w:bottom w:val="none" w:sz="0" w:space="0" w:color="auto"/>
        <w:right w:val="none" w:sz="0" w:space="0" w:color="auto"/>
      </w:divBdr>
      <w:divsChild>
        <w:div w:id="22950142">
          <w:marLeft w:val="0"/>
          <w:marRight w:val="0"/>
          <w:marTop w:val="0"/>
          <w:marBottom w:val="0"/>
          <w:divBdr>
            <w:top w:val="none" w:sz="0" w:space="0" w:color="auto"/>
            <w:left w:val="none" w:sz="0" w:space="0" w:color="auto"/>
            <w:bottom w:val="none" w:sz="0" w:space="0" w:color="auto"/>
            <w:right w:val="none" w:sz="0" w:space="0" w:color="auto"/>
          </w:divBdr>
        </w:div>
        <w:div w:id="261955274">
          <w:marLeft w:val="0"/>
          <w:marRight w:val="0"/>
          <w:marTop w:val="0"/>
          <w:marBottom w:val="0"/>
          <w:divBdr>
            <w:top w:val="none" w:sz="0" w:space="0" w:color="auto"/>
            <w:left w:val="none" w:sz="0" w:space="0" w:color="auto"/>
            <w:bottom w:val="none" w:sz="0" w:space="0" w:color="auto"/>
            <w:right w:val="none" w:sz="0" w:space="0" w:color="auto"/>
          </w:divBdr>
          <w:divsChild>
            <w:div w:id="1298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0073">
      <w:bodyDiv w:val="1"/>
      <w:marLeft w:val="0"/>
      <w:marRight w:val="0"/>
      <w:marTop w:val="0"/>
      <w:marBottom w:val="0"/>
      <w:divBdr>
        <w:top w:val="none" w:sz="0" w:space="0" w:color="auto"/>
        <w:left w:val="none" w:sz="0" w:space="0" w:color="auto"/>
        <w:bottom w:val="none" w:sz="0" w:space="0" w:color="auto"/>
        <w:right w:val="none" w:sz="0" w:space="0" w:color="auto"/>
      </w:divBdr>
    </w:div>
    <w:div w:id="960307385">
      <w:bodyDiv w:val="1"/>
      <w:marLeft w:val="0"/>
      <w:marRight w:val="0"/>
      <w:marTop w:val="0"/>
      <w:marBottom w:val="0"/>
      <w:divBdr>
        <w:top w:val="none" w:sz="0" w:space="0" w:color="auto"/>
        <w:left w:val="none" w:sz="0" w:space="0" w:color="auto"/>
        <w:bottom w:val="none" w:sz="0" w:space="0" w:color="auto"/>
        <w:right w:val="none" w:sz="0" w:space="0" w:color="auto"/>
      </w:divBdr>
      <w:divsChild>
        <w:div w:id="1937861260">
          <w:marLeft w:val="0"/>
          <w:marRight w:val="0"/>
          <w:marTop w:val="0"/>
          <w:marBottom w:val="0"/>
          <w:divBdr>
            <w:top w:val="none" w:sz="0" w:space="0" w:color="auto"/>
            <w:left w:val="none" w:sz="0" w:space="0" w:color="auto"/>
            <w:bottom w:val="none" w:sz="0" w:space="0" w:color="auto"/>
            <w:right w:val="none" w:sz="0" w:space="0" w:color="auto"/>
          </w:divBdr>
          <w:divsChild>
            <w:div w:id="50278873">
              <w:marLeft w:val="0"/>
              <w:marRight w:val="0"/>
              <w:marTop w:val="0"/>
              <w:marBottom w:val="0"/>
              <w:divBdr>
                <w:top w:val="none" w:sz="0" w:space="0" w:color="auto"/>
                <w:left w:val="none" w:sz="0" w:space="0" w:color="auto"/>
                <w:bottom w:val="none" w:sz="0" w:space="0" w:color="auto"/>
                <w:right w:val="none" w:sz="0" w:space="0" w:color="auto"/>
              </w:divBdr>
            </w:div>
            <w:div w:id="1823303020">
              <w:marLeft w:val="0"/>
              <w:marRight w:val="0"/>
              <w:marTop w:val="0"/>
              <w:marBottom w:val="0"/>
              <w:divBdr>
                <w:top w:val="none" w:sz="0" w:space="0" w:color="auto"/>
                <w:left w:val="none" w:sz="0" w:space="0" w:color="auto"/>
                <w:bottom w:val="none" w:sz="0" w:space="0" w:color="auto"/>
                <w:right w:val="none" w:sz="0" w:space="0" w:color="auto"/>
              </w:divBdr>
            </w:div>
          </w:divsChild>
        </w:div>
        <w:div w:id="705183396">
          <w:marLeft w:val="0"/>
          <w:marRight w:val="0"/>
          <w:marTop w:val="0"/>
          <w:marBottom w:val="0"/>
          <w:divBdr>
            <w:top w:val="none" w:sz="0" w:space="0" w:color="auto"/>
            <w:left w:val="none" w:sz="0" w:space="0" w:color="auto"/>
            <w:bottom w:val="none" w:sz="0" w:space="0" w:color="auto"/>
            <w:right w:val="none" w:sz="0" w:space="0" w:color="auto"/>
          </w:divBdr>
        </w:div>
      </w:divsChild>
    </w:div>
    <w:div w:id="962032086">
      <w:bodyDiv w:val="1"/>
      <w:marLeft w:val="0"/>
      <w:marRight w:val="0"/>
      <w:marTop w:val="0"/>
      <w:marBottom w:val="0"/>
      <w:divBdr>
        <w:top w:val="none" w:sz="0" w:space="0" w:color="auto"/>
        <w:left w:val="none" w:sz="0" w:space="0" w:color="auto"/>
        <w:bottom w:val="none" w:sz="0" w:space="0" w:color="auto"/>
        <w:right w:val="none" w:sz="0" w:space="0" w:color="auto"/>
      </w:divBdr>
      <w:divsChild>
        <w:div w:id="977102030">
          <w:marLeft w:val="0"/>
          <w:marRight w:val="0"/>
          <w:marTop w:val="0"/>
          <w:marBottom w:val="0"/>
          <w:divBdr>
            <w:top w:val="none" w:sz="0" w:space="0" w:color="auto"/>
            <w:left w:val="none" w:sz="0" w:space="0" w:color="auto"/>
            <w:bottom w:val="none" w:sz="0" w:space="0" w:color="auto"/>
            <w:right w:val="none" w:sz="0" w:space="0" w:color="auto"/>
          </w:divBdr>
        </w:div>
        <w:div w:id="63647372">
          <w:marLeft w:val="0"/>
          <w:marRight w:val="0"/>
          <w:marTop w:val="0"/>
          <w:marBottom w:val="0"/>
          <w:divBdr>
            <w:top w:val="none" w:sz="0" w:space="0" w:color="auto"/>
            <w:left w:val="none" w:sz="0" w:space="0" w:color="auto"/>
            <w:bottom w:val="none" w:sz="0" w:space="0" w:color="auto"/>
            <w:right w:val="none" w:sz="0" w:space="0" w:color="auto"/>
          </w:divBdr>
          <w:divsChild>
            <w:div w:id="1491169827">
              <w:marLeft w:val="0"/>
              <w:marRight w:val="0"/>
              <w:marTop w:val="0"/>
              <w:marBottom w:val="0"/>
              <w:divBdr>
                <w:top w:val="none" w:sz="0" w:space="0" w:color="auto"/>
                <w:left w:val="none" w:sz="0" w:space="0" w:color="auto"/>
                <w:bottom w:val="none" w:sz="0" w:space="0" w:color="auto"/>
                <w:right w:val="none" w:sz="0" w:space="0" w:color="auto"/>
              </w:divBdr>
            </w:div>
            <w:div w:id="1158695838">
              <w:marLeft w:val="0"/>
              <w:marRight w:val="0"/>
              <w:marTop w:val="0"/>
              <w:marBottom w:val="0"/>
              <w:divBdr>
                <w:top w:val="none" w:sz="0" w:space="0" w:color="auto"/>
                <w:left w:val="none" w:sz="0" w:space="0" w:color="auto"/>
                <w:bottom w:val="none" w:sz="0" w:space="0" w:color="auto"/>
                <w:right w:val="none" w:sz="0" w:space="0" w:color="auto"/>
              </w:divBdr>
              <w:divsChild>
                <w:div w:id="1147668150">
                  <w:marLeft w:val="0"/>
                  <w:marRight w:val="0"/>
                  <w:marTop w:val="0"/>
                  <w:marBottom w:val="0"/>
                  <w:divBdr>
                    <w:top w:val="none" w:sz="0" w:space="0" w:color="auto"/>
                    <w:left w:val="none" w:sz="0" w:space="0" w:color="auto"/>
                    <w:bottom w:val="none" w:sz="0" w:space="0" w:color="auto"/>
                    <w:right w:val="none" w:sz="0" w:space="0" w:color="auto"/>
                  </w:divBdr>
                </w:div>
                <w:div w:id="190413082">
                  <w:marLeft w:val="0"/>
                  <w:marRight w:val="0"/>
                  <w:marTop w:val="0"/>
                  <w:marBottom w:val="0"/>
                  <w:divBdr>
                    <w:top w:val="none" w:sz="0" w:space="0" w:color="auto"/>
                    <w:left w:val="none" w:sz="0" w:space="0" w:color="auto"/>
                    <w:bottom w:val="none" w:sz="0" w:space="0" w:color="auto"/>
                    <w:right w:val="none" w:sz="0" w:space="0" w:color="auto"/>
                  </w:divBdr>
                </w:div>
                <w:div w:id="383020802">
                  <w:marLeft w:val="0"/>
                  <w:marRight w:val="0"/>
                  <w:marTop w:val="0"/>
                  <w:marBottom w:val="0"/>
                  <w:divBdr>
                    <w:top w:val="none" w:sz="0" w:space="0" w:color="auto"/>
                    <w:left w:val="none" w:sz="0" w:space="0" w:color="auto"/>
                    <w:bottom w:val="none" w:sz="0" w:space="0" w:color="auto"/>
                    <w:right w:val="none" w:sz="0" w:space="0" w:color="auto"/>
                  </w:divBdr>
                </w:div>
                <w:div w:id="11840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7997">
      <w:bodyDiv w:val="1"/>
      <w:marLeft w:val="0"/>
      <w:marRight w:val="0"/>
      <w:marTop w:val="0"/>
      <w:marBottom w:val="0"/>
      <w:divBdr>
        <w:top w:val="none" w:sz="0" w:space="0" w:color="auto"/>
        <w:left w:val="none" w:sz="0" w:space="0" w:color="auto"/>
        <w:bottom w:val="none" w:sz="0" w:space="0" w:color="auto"/>
        <w:right w:val="none" w:sz="0" w:space="0" w:color="auto"/>
      </w:divBdr>
      <w:divsChild>
        <w:div w:id="1203321483">
          <w:marLeft w:val="0"/>
          <w:marRight w:val="0"/>
          <w:marTop w:val="0"/>
          <w:marBottom w:val="0"/>
          <w:divBdr>
            <w:top w:val="none" w:sz="0" w:space="0" w:color="auto"/>
            <w:left w:val="none" w:sz="0" w:space="0" w:color="auto"/>
            <w:bottom w:val="none" w:sz="0" w:space="0" w:color="auto"/>
            <w:right w:val="none" w:sz="0" w:space="0" w:color="auto"/>
          </w:divBdr>
          <w:divsChild>
            <w:div w:id="1509755689">
              <w:marLeft w:val="0"/>
              <w:marRight w:val="0"/>
              <w:marTop w:val="0"/>
              <w:marBottom w:val="0"/>
              <w:divBdr>
                <w:top w:val="none" w:sz="0" w:space="0" w:color="auto"/>
                <w:left w:val="none" w:sz="0" w:space="0" w:color="auto"/>
                <w:bottom w:val="none" w:sz="0" w:space="0" w:color="auto"/>
                <w:right w:val="none" w:sz="0" w:space="0" w:color="auto"/>
              </w:divBdr>
            </w:div>
            <w:div w:id="949049982">
              <w:marLeft w:val="0"/>
              <w:marRight w:val="0"/>
              <w:marTop w:val="0"/>
              <w:marBottom w:val="0"/>
              <w:divBdr>
                <w:top w:val="none" w:sz="0" w:space="0" w:color="auto"/>
                <w:left w:val="none" w:sz="0" w:space="0" w:color="auto"/>
                <w:bottom w:val="none" w:sz="0" w:space="0" w:color="auto"/>
                <w:right w:val="none" w:sz="0" w:space="0" w:color="auto"/>
              </w:divBdr>
            </w:div>
          </w:divsChild>
        </w:div>
        <w:div w:id="116796627">
          <w:marLeft w:val="0"/>
          <w:marRight w:val="0"/>
          <w:marTop w:val="0"/>
          <w:marBottom w:val="0"/>
          <w:divBdr>
            <w:top w:val="none" w:sz="0" w:space="0" w:color="auto"/>
            <w:left w:val="none" w:sz="0" w:space="0" w:color="auto"/>
            <w:bottom w:val="none" w:sz="0" w:space="0" w:color="auto"/>
            <w:right w:val="none" w:sz="0" w:space="0" w:color="auto"/>
          </w:divBdr>
        </w:div>
      </w:divsChild>
    </w:div>
    <w:div w:id="962687320">
      <w:bodyDiv w:val="1"/>
      <w:marLeft w:val="0"/>
      <w:marRight w:val="0"/>
      <w:marTop w:val="0"/>
      <w:marBottom w:val="0"/>
      <w:divBdr>
        <w:top w:val="none" w:sz="0" w:space="0" w:color="auto"/>
        <w:left w:val="none" w:sz="0" w:space="0" w:color="auto"/>
        <w:bottom w:val="none" w:sz="0" w:space="0" w:color="auto"/>
        <w:right w:val="none" w:sz="0" w:space="0" w:color="auto"/>
      </w:divBdr>
      <w:divsChild>
        <w:div w:id="503937519">
          <w:marLeft w:val="0"/>
          <w:marRight w:val="0"/>
          <w:marTop w:val="0"/>
          <w:marBottom w:val="0"/>
          <w:divBdr>
            <w:top w:val="none" w:sz="0" w:space="0" w:color="auto"/>
            <w:left w:val="none" w:sz="0" w:space="0" w:color="auto"/>
            <w:bottom w:val="none" w:sz="0" w:space="0" w:color="auto"/>
            <w:right w:val="none" w:sz="0" w:space="0" w:color="auto"/>
          </w:divBdr>
        </w:div>
        <w:div w:id="441996769">
          <w:marLeft w:val="0"/>
          <w:marRight w:val="0"/>
          <w:marTop w:val="0"/>
          <w:marBottom w:val="0"/>
          <w:divBdr>
            <w:top w:val="none" w:sz="0" w:space="0" w:color="auto"/>
            <w:left w:val="none" w:sz="0" w:space="0" w:color="auto"/>
            <w:bottom w:val="none" w:sz="0" w:space="0" w:color="auto"/>
            <w:right w:val="none" w:sz="0" w:space="0" w:color="auto"/>
          </w:divBdr>
          <w:divsChild>
            <w:div w:id="729884205">
              <w:marLeft w:val="0"/>
              <w:marRight w:val="0"/>
              <w:marTop w:val="0"/>
              <w:marBottom w:val="0"/>
              <w:divBdr>
                <w:top w:val="none" w:sz="0" w:space="0" w:color="auto"/>
                <w:left w:val="none" w:sz="0" w:space="0" w:color="auto"/>
                <w:bottom w:val="none" w:sz="0" w:space="0" w:color="auto"/>
                <w:right w:val="none" w:sz="0" w:space="0" w:color="auto"/>
              </w:divBdr>
              <w:divsChild>
                <w:div w:id="17635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2907">
      <w:bodyDiv w:val="1"/>
      <w:marLeft w:val="0"/>
      <w:marRight w:val="0"/>
      <w:marTop w:val="0"/>
      <w:marBottom w:val="0"/>
      <w:divBdr>
        <w:top w:val="none" w:sz="0" w:space="0" w:color="auto"/>
        <w:left w:val="none" w:sz="0" w:space="0" w:color="auto"/>
        <w:bottom w:val="none" w:sz="0" w:space="0" w:color="auto"/>
        <w:right w:val="none" w:sz="0" w:space="0" w:color="auto"/>
      </w:divBdr>
      <w:divsChild>
        <w:div w:id="991756424">
          <w:marLeft w:val="0"/>
          <w:marRight w:val="0"/>
          <w:marTop w:val="0"/>
          <w:marBottom w:val="0"/>
          <w:divBdr>
            <w:top w:val="none" w:sz="0" w:space="0" w:color="auto"/>
            <w:left w:val="none" w:sz="0" w:space="0" w:color="auto"/>
            <w:bottom w:val="none" w:sz="0" w:space="0" w:color="auto"/>
            <w:right w:val="none" w:sz="0" w:space="0" w:color="auto"/>
          </w:divBdr>
        </w:div>
        <w:div w:id="1779330850">
          <w:marLeft w:val="0"/>
          <w:marRight w:val="0"/>
          <w:marTop w:val="0"/>
          <w:marBottom w:val="0"/>
          <w:divBdr>
            <w:top w:val="none" w:sz="0" w:space="0" w:color="auto"/>
            <w:left w:val="none" w:sz="0" w:space="0" w:color="auto"/>
            <w:bottom w:val="none" w:sz="0" w:space="0" w:color="auto"/>
            <w:right w:val="none" w:sz="0" w:space="0" w:color="auto"/>
          </w:divBdr>
          <w:divsChild>
            <w:div w:id="2083521640">
              <w:marLeft w:val="0"/>
              <w:marRight w:val="0"/>
              <w:marTop w:val="0"/>
              <w:marBottom w:val="0"/>
              <w:divBdr>
                <w:top w:val="none" w:sz="0" w:space="0" w:color="auto"/>
                <w:left w:val="none" w:sz="0" w:space="0" w:color="auto"/>
                <w:bottom w:val="none" w:sz="0" w:space="0" w:color="auto"/>
                <w:right w:val="none" w:sz="0" w:space="0" w:color="auto"/>
              </w:divBdr>
            </w:div>
            <w:div w:id="203324387">
              <w:marLeft w:val="0"/>
              <w:marRight w:val="0"/>
              <w:marTop w:val="0"/>
              <w:marBottom w:val="0"/>
              <w:divBdr>
                <w:top w:val="none" w:sz="0" w:space="0" w:color="auto"/>
                <w:left w:val="none" w:sz="0" w:space="0" w:color="auto"/>
                <w:bottom w:val="none" w:sz="0" w:space="0" w:color="auto"/>
                <w:right w:val="none" w:sz="0" w:space="0" w:color="auto"/>
              </w:divBdr>
            </w:div>
          </w:divsChild>
        </w:div>
        <w:div w:id="942566599">
          <w:marLeft w:val="0"/>
          <w:marRight w:val="0"/>
          <w:marTop w:val="0"/>
          <w:marBottom w:val="0"/>
          <w:divBdr>
            <w:top w:val="none" w:sz="0" w:space="0" w:color="auto"/>
            <w:left w:val="none" w:sz="0" w:space="0" w:color="auto"/>
            <w:bottom w:val="none" w:sz="0" w:space="0" w:color="auto"/>
            <w:right w:val="none" w:sz="0" w:space="0" w:color="auto"/>
          </w:divBdr>
          <w:divsChild>
            <w:div w:id="750003567">
              <w:marLeft w:val="0"/>
              <w:marRight w:val="0"/>
              <w:marTop w:val="0"/>
              <w:marBottom w:val="0"/>
              <w:divBdr>
                <w:top w:val="none" w:sz="0" w:space="0" w:color="auto"/>
                <w:left w:val="none" w:sz="0" w:space="0" w:color="auto"/>
                <w:bottom w:val="none" w:sz="0" w:space="0" w:color="auto"/>
                <w:right w:val="none" w:sz="0" w:space="0" w:color="auto"/>
              </w:divBdr>
              <w:divsChild>
                <w:div w:id="1776056676">
                  <w:marLeft w:val="0"/>
                  <w:marRight w:val="0"/>
                  <w:marTop w:val="0"/>
                  <w:marBottom w:val="0"/>
                  <w:divBdr>
                    <w:top w:val="none" w:sz="0" w:space="0" w:color="auto"/>
                    <w:left w:val="none" w:sz="0" w:space="0" w:color="auto"/>
                    <w:bottom w:val="none" w:sz="0" w:space="0" w:color="auto"/>
                    <w:right w:val="none" w:sz="0" w:space="0" w:color="auto"/>
                  </w:divBdr>
                </w:div>
                <w:div w:id="20115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6369">
      <w:bodyDiv w:val="1"/>
      <w:marLeft w:val="0"/>
      <w:marRight w:val="0"/>
      <w:marTop w:val="0"/>
      <w:marBottom w:val="0"/>
      <w:divBdr>
        <w:top w:val="none" w:sz="0" w:space="0" w:color="auto"/>
        <w:left w:val="none" w:sz="0" w:space="0" w:color="auto"/>
        <w:bottom w:val="none" w:sz="0" w:space="0" w:color="auto"/>
        <w:right w:val="none" w:sz="0" w:space="0" w:color="auto"/>
      </w:divBdr>
      <w:divsChild>
        <w:div w:id="2134979389">
          <w:marLeft w:val="0"/>
          <w:marRight w:val="0"/>
          <w:marTop w:val="0"/>
          <w:marBottom w:val="0"/>
          <w:divBdr>
            <w:top w:val="none" w:sz="0" w:space="0" w:color="auto"/>
            <w:left w:val="none" w:sz="0" w:space="0" w:color="auto"/>
            <w:bottom w:val="none" w:sz="0" w:space="0" w:color="auto"/>
            <w:right w:val="none" w:sz="0" w:space="0" w:color="auto"/>
          </w:divBdr>
        </w:div>
        <w:div w:id="1427385982">
          <w:marLeft w:val="0"/>
          <w:marRight w:val="0"/>
          <w:marTop w:val="0"/>
          <w:marBottom w:val="0"/>
          <w:divBdr>
            <w:top w:val="none" w:sz="0" w:space="0" w:color="auto"/>
            <w:left w:val="none" w:sz="0" w:space="0" w:color="auto"/>
            <w:bottom w:val="none" w:sz="0" w:space="0" w:color="auto"/>
            <w:right w:val="none" w:sz="0" w:space="0" w:color="auto"/>
          </w:divBdr>
        </w:div>
      </w:divsChild>
    </w:div>
    <w:div w:id="963924345">
      <w:bodyDiv w:val="1"/>
      <w:marLeft w:val="0"/>
      <w:marRight w:val="0"/>
      <w:marTop w:val="0"/>
      <w:marBottom w:val="0"/>
      <w:divBdr>
        <w:top w:val="none" w:sz="0" w:space="0" w:color="auto"/>
        <w:left w:val="none" w:sz="0" w:space="0" w:color="auto"/>
        <w:bottom w:val="none" w:sz="0" w:space="0" w:color="auto"/>
        <w:right w:val="none" w:sz="0" w:space="0" w:color="auto"/>
      </w:divBdr>
      <w:divsChild>
        <w:div w:id="962855269">
          <w:marLeft w:val="0"/>
          <w:marRight w:val="0"/>
          <w:marTop w:val="0"/>
          <w:marBottom w:val="0"/>
          <w:divBdr>
            <w:top w:val="none" w:sz="0" w:space="0" w:color="auto"/>
            <w:left w:val="none" w:sz="0" w:space="0" w:color="auto"/>
            <w:bottom w:val="none" w:sz="0" w:space="0" w:color="auto"/>
            <w:right w:val="none" w:sz="0" w:space="0" w:color="auto"/>
          </w:divBdr>
        </w:div>
        <w:div w:id="167140226">
          <w:marLeft w:val="0"/>
          <w:marRight w:val="0"/>
          <w:marTop w:val="0"/>
          <w:marBottom w:val="0"/>
          <w:divBdr>
            <w:top w:val="none" w:sz="0" w:space="0" w:color="auto"/>
            <w:left w:val="none" w:sz="0" w:space="0" w:color="auto"/>
            <w:bottom w:val="none" w:sz="0" w:space="0" w:color="auto"/>
            <w:right w:val="none" w:sz="0" w:space="0" w:color="auto"/>
          </w:divBdr>
        </w:div>
        <w:div w:id="551385972">
          <w:marLeft w:val="0"/>
          <w:marRight w:val="0"/>
          <w:marTop w:val="0"/>
          <w:marBottom w:val="0"/>
          <w:divBdr>
            <w:top w:val="none" w:sz="0" w:space="0" w:color="auto"/>
            <w:left w:val="none" w:sz="0" w:space="0" w:color="auto"/>
            <w:bottom w:val="none" w:sz="0" w:space="0" w:color="auto"/>
            <w:right w:val="none" w:sz="0" w:space="0" w:color="auto"/>
          </w:divBdr>
        </w:div>
        <w:div w:id="912084168">
          <w:marLeft w:val="0"/>
          <w:marRight w:val="0"/>
          <w:marTop w:val="0"/>
          <w:marBottom w:val="0"/>
          <w:divBdr>
            <w:top w:val="none" w:sz="0" w:space="0" w:color="auto"/>
            <w:left w:val="none" w:sz="0" w:space="0" w:color="auto"/>
            <w:bottom w:val="none" w:sz="0" w:space="0" w:color="auto"/>
            <w:right w:val="none" w:sz="0" w:space="0" w:color="auto"/>
          </w:divBdr>
        </w:div>
      </w:divsChild>
    </w:div>
    <w:div w:id="964309530">
      <w:bodyDiv w:val="1"/>
      <w:marLeft w:val="0"/>
      <w:marRight w:val="0"/>
      <w:marTop w:val="0"/>
      <w:marBottom w:val="0"/>
      <w:divBdr>
        <w:top w:val="none" w:sz="0" w:space="0" w:color="auto"/>
        <w:left w:val="none" w:sz="0" w:space="0" w:color="auto"/>
        <w:bottom w:val="none" w:sz="0" w:space="0" w:color="auto"/>
        <w:right w:val="none" w:sz="0" w:space="0" w:color="auto"/>
      </w:divBdr>
      <w:divsChild>
        <w:div w:id="494147924">
          <w:marLeft w:val="0"/>
          <w:marRight w:val="0"/>
          <w:marTop w:val="0"/>
          <w:marBottom w:val="0"/>
          <w:divBdr>
            <w:top w:val="none" w:sz="0" w:space="0" w:color="auto"/>
            <w:left w:val="none" w:sz="0" w:space="0" w:color="auto"/>
            <w:bottom w:val="none" w:sz="0" w:space="0" w:color="auto"/>
            <w:right w:val="none" w:sz="0" w:space="0" w:color="auto"/>
          </w:divBdr>
          <w:divsChild>
            <w:div w:id="1095320345">
              <w:marLeft w:val="0"/>
              <w:marRight w:val="0"/>
              <w:marTop w:val="0"/>
              <w:marBottom w:val="0"/>
              <w:divBdr>
                <w:top w:val="none" w:sz="0" w:space="0" w:color="auto"/>
                <w:left w:val="none" w:sz="0" w:space="0" w:color="auto"/>
                <w:bottom w:val="none" w:sz="0" w:space="0" w:color="auto"/>
                <w:right w:val="none" w:sz="0" w:space="0" w:color="auto"/>
              </w:divBdr>
            </w:div>
            <w:div w:id="1075319713">
              <w:marLeft w:val="0"/>
              <w:marRight w:val="0"/>
              <w:marTop w:val="0"/>
              <w:marBottom w:val="0"/>
              <w:divBdr>
                <w:top w:val="none" w:sz="0" w:space="0" w:color="auto"/>
                <w:left w:val="none" w:sz="0" w:space="0" w:color="auto"/>
                <w:bottom w:val="none" w:sz="0" w:space="0" w:color="auto"/>
                <w:right w:val="none" w:sz="0" w:space="0" w:color="auto"/>
              </w:divBdr>
            </w:div>
          </w:divsChild>
        </w:div>
        <w:div w:id="1182469733">
          <w:marLeft w:val="0"/>
          <w:marRight w:val="0"/>
          <w:marTop w:val="0"/>
          <w:marBottom w:val="0"/>
          <w:divBdr>
            <w:top w:val="none" w:sz="0" w:space="0" w:color="auto"/>
            <w:left w:val="none" w:sz="0" w:space="0" w:color="auto"/>
            <w:bottom w:val="none" w:sz="0" w:space="0" w:color="auto"/>
            <w:right w:val="none" w:sz="0" w:space="0" w:color="auto"/>
          </w:divBdr>
        </w:div>
      </w:divsChild>
    </w:div>
    <w:div w:id="964316837">
      <w:bodyDiv w:val="1"/>
      <w:marLeft w:val="0"/>
      <w:marRight w:val="0"/>
      <w:marTop w:val="0"/>
      <w:marBottom w:val="0"/>
      <w:divBdr>
        <w:top w:val="none" w:sz="0" w:space="0" w:color="auto"/>
        <w:left w:val="none" w:sz="0" w:space="0" w:color="auto"/>
        <w:bottom w:val="none" w:sz="0" w:space="0" w:color="auto"/>
        <w:right w:val="none" w:sz="0" w:space="0" w:color="auto"/>
      </w:divBdr>
      <w:divsChild>
        <w:div w:id="727920611">
          <w:marLeft w:val="0"/>
          <w:marRight w:val="0"/>
          <w:marTop w:val="0"/>
          <w:marBottom w:val="0"/>
          <w:divBdr>
            <w:top w:val="none" w:sz="0" w:space="0" w:color="auto"/>
            <w:left w:val="none" w:sz="0" w:space="0" w:color="auto"/>
            <w:bottom w:val="none" w:sz="0" w:space="0" w:color="auto"/>
            <w:right w:val="none" w:sz="0" w:space="0" w:color="auto"/>
          </w:divBdr>
          <w:divsChild>
            <w:div w:id="1667902661">
              <w:marLeft w:val="0"/>
              <w:marRight w:val="0"/>
              <w:marTop w:val="0"/>
              <w:marBottom w:val="0"/>
              <w:divBdr>
                <w:top w:val="none" w:sz="0" w:space="0" w:color="auto"/>
                <w:left w:val="none" w:sz="0" w:space="0" w:color="auto"/>
                <w:bottom w:val="none" w:sz="0" w:space="0" w:color="auto"/>
                <w:right w:val="none" w:sz="0" w:space="0" w:color="auto"/>
              </w:divBdr>
            </w:div>
            <w:div w:id="609355637">
              <w:marLeft w:val="0"/>
              <w:marRight w:val="0"/>
              <w:marTop w:val="0"/>
              <w:marBottom w:val="0"/>
              <w:divBdr>
                <w:top w:val="none" w:sz="0" w:space="0" w:color="auto"/>
                <w:left w:val="none" w:sz="0" w:space="0" w:color="auto"/>
                <w:bottom w:val="none" w:sz="0" w:space="0" w:color="auto"/>
                <w:right w:val="none" w:sz="0" w:space="0" w:color="auto"/>
              </w:divBdr>
            </w:div>
          </w:divsChild>
        </w:div>
        <w:div w:id="1063796595">
          <w:marLeft w:val="0"/>
          <w:marRight w:val="0"/>
          <w:marTop w:val="0"/>
          <w:marBottom w:val="0"/>
          <w:divBdr>
            <w:top w:val="none" w:sz="0" w:space="0" w:color="auto"/>
            <w:left w:val="none" w:sz="0" w:space="0" w:color="auto"/>
            <w:bottom w:val="none" w:sz="0" w:space="0" w:color="auto"/>
            <w:right w:val="none" w:sz="0" w:space="0" w:color="auto"/>
          </w:divBdr>
        </w:div>
      </w:divsChild>
    </w:div>
    <w:div w:id="966550016">
      <w:bodyDiv w:val="1"/>
      <w:marLeft w:val="0"/>
      <w:marRight w:val="0"/>
      <w:marTop w:val="0"/>
      <w:marBottom w:val="0"/>
      <w:divBdr>
        <w:top w:val="none" w:sz="0" w:space="0" w:color="auto"/>
        <w:left w:val="none" w:sz="0" w:space="0" w:color="auto"/>
        <w:bottom w:val="none" w:sz="0" w:space="0" w:color="auto"/>
        <w:right w:val="none" w:sz="0" w:space="0" w:color="auto"/>
      </w:divBdr>
      <w:divsChild>
        <w:div w:id="1731149894">
          <w:marLeft w:val="0"/>
          <w:marRight w:val="0"/>
          <w:marTop w:val="0"/>
          <w:marBottom w:val="0"/>
          <w:divBdr>
            <w:top w:val="none" w:sz="0" w:space="0" w:color="auto"/>
            <w:left w:val="none" w:sz="0" w:space="0" w:color="auto"/>
            <w:bottom w:val="none" w:sz="0" w:space="0" w:color="auto"/>
            <w:right w:val="none" w:sz="0" w:space="0" w:color="auto"/>
          </w:divBdr>
          <w:divsChild>
            <w:div w:id="2136215432">
              <w:marLeft w:val="0"/>
              <w:marRight w:val="0"/>
              <w:marTop w:val="0"/>
              <w:marBottom w:val="0"/>
              <w:divBdr>
                <w:top w:val="none" w:sz="0" w:space="0" w:color="auto"/>
                <w:left w:val="none" w:sz="0" w:space="0" w:color="auto"/>
                <w:bottom w:val="none" w:sz="0" w:space="0" w:color="auto"/>
                <w:right w:val="none" w:sz="0" w:space="0" w:color="auto"/>
              </w:divBdr>
            </w:div>
            <w:div w:id="1304971832">
              <w:marLeft w:val="0"/>
              <w:marRight w:val="0"/>
              <w:marTop w:val="0"/>
              <w:marBottom w:val="0"/>
              <w:divBdr>
                <w:top w:val="none" w:sz="0" w:space="0" w:color="auto"/>
                <w:left w:val="none" w:sz="0" w:space="0" w:color="auto"/>
                <w:bottom w:val="none" w:sz="0" w:space="0" w:color="auto"/>
                <w:right w:val="none" w:sz="0" w:space="0" w:color="auto"/>
              </w:divBdr>
            </w:div>
          </w:divsChild>
        </w:div>
        <w:div w:id="1366368009">
          <w:marLeft w:val="0"/>
          <w:marRight w:val="0"/>
          <w:marTop w:val="0"/>
          <w:marBottom w:val="0"/>
          <w:divBdr>
            <w:top w:val="none" w:sz="0" w:space="0" w:color="auto"/>
            <w:left w:val="none" w:sz="0" w:space="0" w:color="auto"/>
            <w:bottom w:val="none" w:sz="0" w:space="0" w:color="auto"/>
            <w:right w:val="none" w:sz="0" w:space="0" w:color="auto"/>
          </w:divBdr>
        </w:div>
      </w:divsChild>
    </w:div>
    <w:div w:id="968048070">
      <w:bodyDiv w:val="1"/>
      <w:marLeft w:val="0"/>
      <w:marRight w:val="0"/>
      <w:marTop w:val="0"/>
      <w:marBottom w:val="0"/>
      <w:divBdr>
        <w:top w:val="none" w:sz="0" w:space="0" w:color="auto"/>
        <w:left w:val="none" w:sz="0" w:space="0" w:color="auto"/>
        <w:bottom w:val="none" w:sz="0" w:space="0" w:color="auto"/>
        <w:right w:val="none" w:sz="0" w:space="0" w:color="auto"/>
      </w:divBdr>
      <w:divsChild>
        <w:div w:id="1374110285">
          <w:marLeft w:val="0"/>
          <w:marRight w:val="0"/>
          <w:marTop w:val="0"/>
          <w:marBottom w:val="0"/>
          <w:divBdr>
            <w:top w:val="none" w:sz="0" w:space="0" w:color="auto"/>
            <w:left w:val="none" w:sz="0" w:space="0" w:color="auto"/>
            <w:bottom w:val="none" w:sz="0" w:space="0" w:color="auto"/>
            <w:right w:val="none" w:sz="0" w:space="0" w:color="auto"/>
          </w:divBdr>
          <w:divsChild>
            <w:div w:id="643853884">
              <w:marLeft w:val="0"/>
              <w:marRight w:val="0"/>
              <w:marTop w:val="0"/>
              <w:marBottom w:val="0"/>
              <w:divBdr>
                <w:top w:val="none" w:sz="0" w:space="0" w:color="auto"/>
                <w:left w:val="none" w:sz="0" w:space="0" w:color="auto"/>
                <w:bottom w:val="none" w:sz="0" w:space="0" w:color="auto"/>
                <w:right w:val="none" w:sz="0" w:space="0" w:color="auto"/>
              </w:divBdr>
            </w:div>
            <w:div w:id="333070159">
              <w:marLeft w:val="0"/>
              <w:marRight w:val="0"/>
              <w:marTop w:val="0"/>
              <w:marBottom w:val="0"/>
              <w:divBdr>
                <w:top w:val="none" w:sz="0" w:space="0" w:color="auto"/>
                <w:left w:val="none" w:sz="0" w:space="0" w:color="auto"/>
                <w:bottom w:val="none" w:sz="0" w:space="0" w:color="auto"/>
                <w:right w:val="none" w:sz="0" w:space="0" w:color="auto"/>
              </w:divBdr>
            </w:div>
          </w:divsChild>
        </w:div>
        <w:div w:id="658071086">
          <w:marLeft w:val="0"/>
          <w:marRight w:val="0"/>
          <w:marTop w:val="0"/>
          <w:marBottom w:val="0"/>
          <w:divBdr>
            <w:top w:val="none" w:sz="0" w:space="0" w:color="auto"/>
            <w:left w:val="none" w:sz="0" w:space="0" w:color="auto"/>
            <w:bottom w:val="none" w:sz="0" w:space="0" w:color="auto"/>
            <w:right w:val="none" w:sz="0" w:space="0" w:color="auto"/>
          </w:divBdr>
        </w:div>
      </w:divsChild>
    </w:div>
    <w:div w:id="968969926">
      <w:bodyDiv w:val="1"/>
      <w:marLeft w:val="0"/>
      <w:marRight w:val="0"/>
      <w:marTop w:val="0"/>
      <w:marBottom w:val="0"/>
      <w:divBdr>
        <w:top w:val="none" w:sz="0" w:space="0" w:color="auto"/>
        <w:left w:val="none" w:sz="0" w:space="0" w:color="auto"/>
        <w:bottom w:val="none" w:sz="0" w:space="0" w:color="auto"/>
        <w:right w:val="none" w:sz="0" w:space="0" w:color="auto"/>
      </w:divBdr>
      <w:divsChild>
        <w:div w:id="2071805722">
          <w:marLeft w:val="0"/>
          <w:marRight w:val="0"/>
          <w:marTop w:val="0"/>
          <w:marBottom w:val="0"/>
          <w:divBdr>
            <w:top w:val="none" w:sz="0" w:space="0" w:color="auto"/>
            <w:left w:val="none" w:sz="0" w:space="0" w:color="auto"/>
            <w:bottom w:val="none" w:sz="0" w:space="0" w:color="auto"/>
            <w:right w:val="none" w:sz="0" w:space="0" w:color="auto"/>
          </w:divBdr>
          <w:divsChild>
            <w:div w:id="39063485">
              <w:marLeft w:val="0"/>
              <w:marRight w:val="0"/>
              <w:marTop w:val="0"/>
              <w:marBottom w:val="0"/>
              <w:divBdr>
                <w:top w:val="none" w:sz="0" w:space="0" w:color="auto"/>
                <w:left w:val="none" w:sz="0" w:space="0" w:color="auto"/>
                <w:bottom w:val="none" w:sz="0" w:space="0" w:color="auto"/>
                <w:right w:val="none" w:sz="0" w:space="0" w:color="auto"/>
              </w:divBdr>
            </w:div>
            <w:div w:id="1252008679">
              <w:marLeft w:val="0"/>
              <w:marRight w:val="0"/>
              <w:marTop w:val="0"/>
              <w:marBottom w:val="0"/>
              <w:divBdr>
                <w:top w:val="none" w:sz="0" w:space="0" w:color="auto"/>
                <w:left w:val="none" w:sz="0" w:space="0" w:color="auto"/>
                <w:bottom w:val="none" w:sz="0" w:space="0" w:color="auto"/>
                <w:right w:val="none" w:sz="0" w:space="0" w:color="auto"/>
              </w:divBdr>
            </w:div>
          </w:divsChild>
        </w:div>
        <w:div w:id="1493764465">
          <w:marLeft w:val="0"/>
          <w:marRight w:val="0"/>
          <w:marTop w:val="0"/>
          <w:marBottom w:val="0"/>
          <w:divBdr>
            <w:top w:val="none" w:sz="0" w:space="0" w:color="auto"/>
            <w:left w:val="none" w:sz="0" w:space="0" w:color="auto"/>
            <w:bottom w:val="none" w:sz="0" w:space="0" w:color="auto"/>
            <w:right w:val="none" w:sz="0" w:space="0" w:color="auto"/>
          </w:divBdr>
        </w:div>
      </w:divsChild>
    </w:div>
    <w:div w:id="970593394">
      <w:bodyDiv w:val="1"/>
      <w:marLeft w:val="0"/>
      <w:marRight w:val="0"/>
      <w:marTop w:val="0"/>
      <w:marBottom w:val="0"/>
      <w:divBdr>
        <w:top w:val="none" w:sz="0" w:space="0" w:color="auto"/>
        <w:left w:val="none" w:sz="0" w:space="0" w:color="auto"/>
        <w:bottom w:val="none" w:sz="0" w:space="0" w:color="auto"/>
        <w:right w:val="none" w:sz="0" w:space="0" w:color="auto"/>
      </w:divBdr>
    </w:div>
    <w:div w:id="970791696">
      <w:bodyDiv w:val="1"/>
      <w:marLeft w:val="0"/>
      <w:marRight w:val="0"/>
      <w:marTop w:val="0"/>
      <w:marBottom w:val="0"/>
      <w:divBdr>
        <w:top w:val="none" w:sz="0" w:space="0" w:color="auto"/>
        <w:left w:val="none" w:sz="0" w:space="0" w:color="auto"/>
        <w:bottom w:val="none" w:sz="0" w:space="0" w:color="auto"/>
        <w:right w:val="none" w:sz="0" w:space="0" w:color="auto"/>
      </w:divBdr>
      <w:divsChild>
        <w:div w:id="893807782">
          <w:marLeft w:val="0"/>
          <w:marRight w:val="0"/>
          <w:marTop w:val="0"/>
          <w:marBottom w:val="0"/>
          <w:divBdr>
            <w:top w:val="none" w:sz="0" w:space="0" w:color="auto"/>
            <w:left w:val="none" w:sz="0" w:space="0" w:color="auto"/>
            <w:bottom w:val="none" w:sz="0" w:space="0" w:color="auto"/>
            <w:right w:val="none" w:sz="0" w:space="0" w:color="auto"/>
          </w:divBdr>
        </w:div>
      </w:divsChild>
    </w:div>
    <w:div w:id="971784023">
      <w:bodyDiv w:val="1"/>
      <w:marLeft w:val="0"/>
      <w:marRight w:val="0"/>
      <w:marTop w:val="0"/>
      <w:marBottom w:val="0"/>
      <w:divBdr>
        <w:top w:val="none" w:sz="0" w:space="0" w:color="auto"/>
        <w:left w:val="none" w:sz="0" w:space="0" w:color="auto"/>
        <w:bottom w:val="none" w:sz="0" w:space="0" w:color="auto"/>
        <w:right w:val="none" w:sz="0" w:space="0" w:color="auto"/>
      </w:divBdr>
      <w:divsChild>
        <w:div w:id="1495023359">
          <w:marLeft w:val="0"/>
          <w:marRight w:val="0"/>
          <w:marTop w:val="0"/>
          <w:marBottom w:val="0"/>
          <w:divBdr>
            <w:top w:val="none" w:sz="0" w:space="0" w:color="auto"/>
            <w:left w:val="none" w:sz="0" w:space="0" w:color="auto"/>
            <w:bottom w:val="none" w:sz="0" w:space="0" w:color="auto"/>
            <w:right w:val="none" w:sz="0" w:space="0" w:color="auto"/>
          </w:divBdr>
        </w:div>
        <w:div w:id="1558004515">
          <w:marLeft w:val="0"/>
          <w:marRight w:val="0"/>
          <w:marTop w:val="0"/>
          <w:marBottom w:val="0"/>
          <w:divBdr>
            <w:top w:val="none" w:sz="0" w:space="0" w:color="auto"/>
            <w:left w:val="none" w:sz="0" w:space="0" w:color="auto"/>
            <w:bottom w:val="none" w:sz="0" w:space="0" w:color="auto"/>
            <w:right w:val="none" w:sz="0" w:space="0" w:color="auto"/>
          </w:divBdr>
          <w:divsChild>
            <w:div w:id="595332565">
              <w:marLeft w:val="0"/>
              <w:marRight w:val="0"/>
              <w:marTop w:val="0"/>
              <w:marBottom w:val="0"/>
              <w:divBdr>
                <w:top w:val="none" w:sz="0" w:space="0" w:color="auto"/>
                <w:left w:val="none" w:sz="0" w:space="0" w:color="auto"/>
                <w:bottom w:val="none" w:sz="0" w:space="0" w:color="auto"/>
                <w:right w:val="none" w:sz="0" w:space="0" w:color="auto"/>
              </w:divBdr>
              <w:divsChild>
                <w:div w:id="607663372">
                  <w:marLeft w:val="0"/>
                  <w:marRight w:val="0"/>
                  <w:marTop w:val="0"/>
                  <w:marBottom w:val="0"/>
                  <w:divBdr>
                    <w:top w:val="none" w:sz="0" w:space="0" w:color="auto"/>
                    <w:left w:val="none" w:sz="0" w:space="0" w:color="auto"/>
                    <w:bottom w:val="none" w:sz="0" w:space="0" w:color="auto"/>
                    <w:right w:val="none" w:sz="0" w:space="0" w:color="auto"/>
                  </w:divBdr>
                </w:div>
              </w:divsChild>
            </w:div>
            <w:div w:id="11286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8326">
      <w:bodyDiv w:val="1"/>
      <w:marLeft w:val="0"/>
      <w:marRight w:val="0"/>
      <w:marTop w:val="0"/>
      <w:marBottom w:val="0"/>
      <w:divBdr>
        <w:top w:val="none" w:sz="0" w:space="0" w:color="auto"/>
        <w:left w:val="none" w:sz="0" w:space="0" w:color="auto"/>
        <w:bottom w:val="none" w:sz="0" w:space="0" w:color="auto"/>
        <w:right w:val="none" w:sz="0" w:space="0" w:color="auto"/>
      </w:divBdr>
      <w:divsChild>
        <w:div w:id="724255639">
          <w:marLeft w:val="0"/>
          <w:marRight w:val="0"/>
          <w:marTop w:val="0"/>
          <w:marBottom w:val="0"/>
          <w:divBdr>
            <w:top w:val="none" w:sz="0" w:space="0" w:color="auto"/>
            <w:left w:val="none" w:sz="0" w:space="0" w:color="auto"/>
            <w:bottom w:val="none" w:sz="0" w:space="0" w:color="auto"/>
            <w:right w:val="none" w:sz="0" w:space="0" w:color="auto"/>
          </w:divBdr>
          <w:divsChild>
            <w:div w:id="1959291549">
              <w:marLeft w:val="0"/>
              <w:marRight w:val="0"/>
              <w:marTop w:val="0"/>
              <w:marBottom w:val="0"/>
              <w:divBdr>
                <w:top w:val="none" w:sz="0" w:space="0" w:color="auto"/>
                <w:left w:val="none" w:sz="0" w:space="0" w:color="auto"/>
                <w:bottom w:val="none" w:sz="0" w:space="0" w:color="auto"/>
                <w:right w:val="none" w:sz="0" w:space="0" w:color="auto"/>
              </w:divBdr>
            </w:div>
          </w:divsChild>
        </w:div>
        <w:div w:id="754400612">
          <w:marLeft w:val="0"/>
          <w:marRight w:val="0"/>
          <w:marTop w:val="0"/>
          <w:marBottom w:val="0"/>
          <w:divBdr>
            <w:top w:val="none" w:sz="0" w:space="0" w:color="auto"/>
            <w:left w:val="none" w:sz="0" w:space="0" w:color="auto"/>
            <w:bottom w:val="none" w:sz="0" w:space="0" w:color="auto"/>
            <w:right w:val="none" w:sz="0" w:space="0" w:color="auto"/>
          </w:divBdr>
          <w:divsChild>
            <w:div w:id="687756008">
              <w:marLeft w:val="0"/>
              <w:marRight w:val="0"/>
              <w:marTop w:val="0"/>
              <w:marBottom w:val="0"/>
              <w:divBdr>
                <w:top w:val="none" w:sz="0" w:space="0" w:color="auto"/>
                <w:left w:val="none" w:sz="0" w:space="0" w:color="auto"/>
                <w:bottom w:val="none" w:sz="0" w:space="0" w:color="auto"/>
                <w:right w:val="none" w:sz="0" w:space="0" w:color="auto"/>
              </w:divBdr>
              <w:divsChild>
                <w:div w:id="5149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4514">
          <w:marLeft w:val="0"/>
          <w:marRight w:val="0"/>
          <w:marTop w:val="0"/>
          <w:marBottom w:val="0"/>
          <w:divBdr>
            <w:top w:val="none" w:sz="0" w:space="0" w:color="auto"/>
            <w:left w:val="none" w:sz="0" w:space="0" w:color="auto"/>
            <w:bottom w:val="none" w:sz="0" w:space="0" w:color="auto"/>
            <w:right w:val="none" w:sz="0" w:space="0" w:color="auto"/>
          </w:divBdr>
        </w:div>
      </w:divsChild>
    </w:div>
    <w:div w:id="975984355">
      <w:bodyDiv w:val="1"/>
      <w:marLeft w:val="0"/>
      <w:marRight w:val="0"/>
      <w:marTop w:val="0"/>
      <w:marBottom w:val="0"/>
      <w:divBdr>
        <w:top w:val="none" w:sz="0" w:space="0" w:color="auto"/>
        <w:left w:val="none" w:sz="0" w:space="0" w:color="auto"/>
        <w:bottom w:val="none" w:sz="0" w:space="0" w:color="auto"/>
        <w:right w:val="none" w:sz="0" w:space="0" w:color="auto"/>
      </w:divBdr>
    </w:div>
    <w:div w:id="977491760">
      <w:bodyDiv w:val="1"/>
      <w:marLeft w:val="0"/>
      <w:marRight w:val="0"/>
      <w:marTop w:val="0"/>
      <w:marBottom w:val="0"/>
      <w:divBdr>
        <w:top w:val="none" w:sz="0" w:space="0" w:color="auto"/>
        <w:left w:val="none" w:sz="0" w:space="0" w:color="auto"/>
        <w:bottom w:val="none" w:sz="0" w:space="0" w:color="auto"/>
        <w:right w:val="none" w:sz="0" w:space="0" w:color="auto"/>
      </w:divBdr>
      <w:divsChild>
        <w:div w:id="618487418">
          <w:marLeft w:val="0"/>
          <w:marRight w:val="0"/>
          <w:marTop w:val="0"/>
          <w:marBottom w:val="0"/>
          <w:divBdr>
            <w:top w:val="none" w:sz="0" w:space="0" w:color="auto"/>
            <w:left w:val="none" w:sz="0" w:space="0" w:color="auto"/>
            <w:bottom w:val="none" w:sz="0" w:space="0" w:color="auto"/>
            <w:right w:val="none" w:sz="0" w:space="0" w:color="auto"/>
          </w:divBdr>
        </w:div>
        <w:div w:id="732776987">
          <w:marLeft w:val="0"/>
          <w:marRight w:val="0"/>
          <w:marTop w:val="0"/>
          <w:marBottom w:val="0"/>
          <w:divBdr>
            <w:top w:val="none" w:sz="0" w:space="0" w:color="auto"/>
            <w:left w:val="none" w:sz="0" w:space="0" w:color="auto"/>
            <w:bottom w:val="none" w:sz="0" w:space="0" w:color="auto"/>
            <w:right w:val="none" w:sz="0" w:space="0" w:color="auto"/>
          </w:divBdr>
        </w:div>
        <w:div w:id="853885114">
          <w:marLeft w:val="0"/>
          <w:marRight w:val="0"/>
          <w:marTop w:val="0"/>
          <w:marBottom w:val="0"/>
          <w:divBdr>
            <w:top w:val="none" w:sz="0" w:space="0" w:color="auto"/>
            <w:left w:val="none" w:sz="0" w:space="0" w:color="auto"/>
            <w:bottom w:val="none" w:sz="0" w:space="0" w:color="auto"/>
            <w:right w:val="none" w:sz="0" w:space="0" w:color="auto"/>
          </w:divBdr>
          <w:divsChild>
            <w:div w:id="1618683409">
              <w:marLeft w:val="0"/>
              <w:marRight w:val="0"/>
              <w:marTop w:val="0"/>
              <w:marBottom w:val="0"/>
              <w:divBdr>
                <w:top w:val="none" w:sz="0" w:space="0" w:color="auto"/>
                <w:left w:val="none" w:sz="0" w:space="0" w:color="auto"/>
                <w:bottom w:val="none" w:sz="0" w:space="0" w:color="auto"/>
                <w:right w:val="none" w:sz="0" w:space="0" w:color="auto"/>
              </w:divBdr>
              <w:divsChild>
                <w:div w:id="2078749135">
                  <w:marLeft w:val="0"/>
                  <w:marRight w:val="0"/>
                  <w:marTop w:val="0"/>
                  <w:marBottom w:val="0"/>
                  <w:divBdr>
                    <w:top w:val="none" w:sz="0" w:space="0" w:color="auto"/>
                    <w:left w:val="none" w:sz="0" w:space="0" w:color="auto"/>
                    <w:bottom w:val="none" w:sz="0" w:space="0" w:color="auto"/>
                    <w:right w:val="none" w:sz="0" w:space="0" w:color="auto"/>
                  </w:divBdr>
                </w:div>
              </w:divsChild>
            </w:div>
            <w:div w:id="2080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2439">
      <w:bodyDiv w:val="1"/>
      <w:marLeft w:val="0"/>
      <w:marRight w:val="0"/>
      <w:marTop w:val="0"/>
      <w:marBottom w:val="0"/>
      <w:divBdr>
        <w:top w:val="none" w:sz="0" w:space="0" w:color="auto"/>
        <w:left w:val="none" w:sz="0" w:space="0" w:color="auto"/>
        <w:bottom w:val="none" w:sz="0" w:space="0" w:color="auto"/>
        <w:right w:val="none" w:sz="0" w:space="0" w:color="auto"/>
      </w:divBdr>
      <w:divsChild>
        <w:div w:id="7761154">
          <w:marLeft w:val="0"/>
          <w:marRight w:val="0"/>
          <w:marTop w:val="0"/>
          <w:marBottom w:val="0"/>
          <w:divBdr>
            <w:top w:val="none" w:sz="0" w:space="0" w:color="auto"/>
            <w:left w:val="none" w:sz="0" w:space="0" w:color="auto"/>
            <w:bottom w:val="none" w:sz="0" w:space="0" w:color="auto"/>
            <w:right w:val="none" w:sz="0" w:space="0" w:color="auto"/>
          </w:divBdr>
          <w:divsChild>
            <w:div w:id="1981957614">
              <w:marLeft w:val="0"/>
              <w:marRight w:val="0"/>
              <w:marTop w:val="0"/>
              <w:marBottom w:val="0"/>
              <w:divBdr>
                <w:top w:val="none" w:sz="0" w:space="0" w:color="auto"/>
                <w:left w:val="none" w:sz="0" w:space="0" w:color="auto"/>
                <w:bottom w:val="none" w:sz="0" w:space="0" w:color="auto"/>
                <w:right w:val="none" w:sz="0" w:space="0" w:color="auto"/>
              </w:divBdr>
            </w:div>
            <w:div w:id="1529105253">
              <w:marLeft w:val="0"/>
              <w:marRight w:val="0"/>
              <w:marTop w:val="0"/>
              <w:marBottom w:val="0"/>
              <w:divBdr>
                <w:top w:val="none" w:sz="0" w:space="0" w:color="auto"/>
                <w:left w:val="none" w:sz="0" w:space="0" w:color="auto"/>
                <w:bottom w:val="none" w:sz="0" w:space="0" w:color="auto"/>
                <w:right w:val="none" w:sz="0" w:space="0" w:color="auto"/>
              </w:divBdr>
            </w:div>
          </w:divsChild>
        </w:div>
        <w:div w:id="100956905">
          <w:marLeft w:val="0"/>
          <w:marRight w:val="0"/>
          <w:marTop w:val="0"/>
          <w:marBottom w:val="0"/>
          <w:divBdr>
            <w:top w:val="none" w:sz="0" w:space="0" w:color="auto"/>
            <w:left w:val="none" w:sz="0" w:space="0" w:color="auto"/>
            <w:bottom w:val="none" w:sz="0" w:space="0" w:color="auto"/>
            <w:right w:val="none" w:sz="0" w:space="0" w:color="auto"/>
          </w:divBdr>
        </w:div>
        <w:div w:id="1471552645">
          <w:marLeft w:val="0"/>
          <w:marRight w:val="0"/>
          <w:marTop w:val="0"/>
          <w:marBottom w:val="0"/>
          <w:divBdr>
            <w:top w:val="none" w:sz="0" w:space="0" w:color="auto"/>
            <w:left w:val="none" w:sz="0" w:space="0" w:color="auto"/>
            <w:bottom w:val="none" w:sz="0" w:space="0" w:color="auto"/>
            <w:right w:val="none" w:sz="0" w:space="0" w:color="auto"/>
          </w:divBdr>
        </w:div>
      </w:divsChild>
    </w:div>
    <w:div w:id="982391445">
      <w:bodyDiv w:val="1"/>
      <w:marLeft w:val="0"/>
      <w:marRight w:val="0"/>
      <w:marTop w:val="0"/>
      <w:marBottom w:val="0"/>
      <w:divBdr>
        <w:top w:val="none" w:sz="0" w:space="0" w:color="auto"/>
        <w:left w:val="none" w:sz="0" w:space="0" w:color="auto"/>
        <w:bottom w:val="none" w:sz="0" w:space="0" w:color="auto"/>
        <w:right w:val="none" w:sz="0" w:space="0" w:color="auto"/>
      </w:divBdr>
      <w:divsChild>
        <w:div w:id="993414699">
          <w:marLeft w:val="0"/>
          <w:marRight w:val="0"/>
          <w:marTop w:val="0"/>
          <w:marBottom w:val="0"/>
          <w:divBdr>
            <w:top w:val="none" w:sz="0" w:space="0" w:color="auto"/>
            <w:left w:val="none" w:sz="0" w:space="0" w:color="auto"/>
            <w:bottom w:val="none" w:sz="0" w:space="0" w:color="auto"/>
            <w:right w:val="none" w:sz="0" w:space="0" w:color="auto"/>
          </w:divBdr>
          <w:divsChild>
            <w:div w:id="1994215533">
              <w:marLeft w:val="0"/>
              <w:marRight w:val="0"/>
              <w:marTop w:val="0"/>
              <w:marBottom w:val="0"/>
              <w:divBdr>
                <w:top w:val="none" w:sz="0" w:space="0" w:color="auto"/>
                <w:left w:val="none" w:sz="0" w:space="0" w:color="auto"/>
                <w:bottom w:val="none" w:sz="0" w:space="0" w:color="auto"/>
                <w:right w:val="none" w:sz="0" w:space="0" w:color="auto"/>
              </w:divBdr>
            </w:div>
            <w:div w:id="184098423">
              <w:marLeft w:val="0"/>
              <w:marRight w:val="0"/>
              <w:marTop w:val="0"/>
              <w:marBottom w:val="0"/>
              <w:divBdr>
                <w:top w:val="none" w:sz="0" w:space="0" w:color="auto"/>
                <w:left w:val="none" w:sz="0" w:space="0" w:color="auto"/>
                <w:bottom w:val="none" w:sz="0" w:space="0" w:color="auto"/>
                <w:right w:val="none" w:sz="0" w:space="0" w:color="auto"/>
              </w:divBdr>
            </w:div>
          </w:divsChild>
        </w:div>
        <w:div w:id="1499882478">
          <w:marLeft w:val="0"/>
          <w:marRight w:val="0"/>
          <w:marTop w:val="0"/>
          <w:marBottom w:val="0"/>
          <w:divBdr>
            <w:top w:val="none" w:sz="0" w:space="0" w:color="auto"/>
            <w:left w:val="none" w:sz="0" w:space="0" w:color="auto"/>
            <w:bottom w:val="none" w:sz="0" w:space="0" w:color="auto"/>
            <w:right w:val="none" w:sz="0" w:space="0" w:color="auto"/>
          </w:divBdr>
        </w:div>
      </w:divsChild>
    </w:div>
    <w:div w:id="983849119">
      <w:bodyDiv w:val="1"/>
      <w:marLeft w:val="0"/>
      <w:marRight w:val="0"/>
      <w:marTop w:val="0"/>
      <w:marBottom w:val="0"/>
      <w:divBdr>
        <w:top w:val="none" w:sz="0" w:space="0" w:color="auto"/>
        <w:left w:val="none" w:sz="0" w:space="0" w:color="auto"/>
        <w:bottom w:val="none" w:sz="0" w:space="0" w:color="auto"/>
        <w:right w:val="none" w:sz="0" w:space="0" w:color="auto"/>
      </w:divBdr>
      <w:divsChild>
        <w:div w:id="962879152">
          <w:marLeft w:val="0"/>
          <w:marRight w:val="0"/>
          <w:marTop w:val="0"/>
          <w:marBottom w:val="0"/>
          <w:divBdr>
            <w:top w:val="none" w:sz="0" w:space="0" w:color="auto"/>
            <w:left w:val="none" w:sz="0" w:space="0" w:color="auto"/>
            <w:bottom w:val="none" w:sz="0" w:space="0" w:color="auto"/>
            <w:right w:val="none" w:sz="0" w:space="0" w:color="auto"/>
          </w:divBdr>
          <w:divsChild>
            <w:div w:id="431701530">
              <w:marLeft w:val="0"/>
              <w:marRight w:val="0"/>
              <w:marTop w:val="0"/>
              <w:marBottom w:val="0"/>
              <w:divBdr>
                <w:top w:val="none" w:sz="0" w:space="0" w:color="auto"/>
                <w:left w:val="none" w:sz="0" w:space="0" w:color="auto"/>
                <w:bottom w:val="none" w:sz="0" w:space="0" w:color="auto"/>
                <w:right w:val="none" w:sz="0" w:space="0" w:color="auto"/>
              </w:divBdr>
            </w:div>
            <w:div w:id="867525654">
              <w:marLeft w:val="0"/>
              <w:marRight w:val="0"/>
              <w:marTop w:val="0"/>
              <w:marBottom w:val="0"/>
              <w:divBdr>
                <w:top w:val="none" w:sz="0" w:space="0" w:color="auto"/>
                <w:left w:val="none" w:sz="0" w:space="0" w:color="auto"/>
                <w:bottom w:val="none" w:sz="0" w:space="0" w:color="auto"/>
                <w:right w:val="none" w:sz="0" w:space="0" w:color="auto"/>
              </w:divBdr>
              <w:divsChild>
                <w:div w:id="2021275070">
                  <w:marLeft w:val="0"/>
                  <w:marRight w:val="0"/>
                  <w:marTop w:val="0"/>
                  <w:marBottom w:val="0"/>
                  <w:divBdr>
                    <w:top w:val="none" w:sz="0" w:space="0" w:color="auto"/>
                    <w:left w:val="none" w:sz="0" w:space="0" w:color="auto"/>
                    <w:bottom w:val="none" w:sz="0" w:space="0" w:color="auto"/>
                    <w:right w:val="none" w:sz="0" w:space="0" w:color="auto"/>
                  </w:divBdr>
                  <w:divsChild>
                    <w:div w:id="106705937">
                      <w:marLeft w:val="0"/>
                      <w:marRight w:val="0"/>
                      <w:marTop w:val="0"/>
                      <w:marBottom w:val="0"/>
                      <w:divBdr>
                        <w:top w:val="none" w:sz="0" w:space="0" w:color="auto"/>
                        <w:left w:val="none" w:sz="0" w:space="0" w:color="auto"/>
                        <w:bottom w:val="none" w:sz="0" w:space="0" w:color="auto"/>
                        <w:right w:val="none" w:sz="0" w:space="0" w:color="auto"/>
                      </w:divBdr>
                    </w:div>
                  </w:divsChild>
                </w:div>
                <w:div w:id="1114640070">
                  <w:marLeft w:val="0"/>
                  <w:marRight w:val="0"/>
                  <w:marTop w:val="0"/>
                  <w:marBottom w:val="0"/>
                  <w:divBdr>
                    <w:top w:val="none" w:sz="0" w:space="0" w:color="auto"/>
                    <w:left w:val="none" w:sz="0" w:space="0" w:color="auto"/>
                    <w:bottom w:val="none" w:sz="0" w:space="0" w:color="auto"/>
                    <w:right w:val="none" w:sz="0" w:space="0" w:color="auto"/>
                  </w:divBdr>
                </w:div>
                <w:div w:id="1965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1733">
          <w:marLeft w:val="0"/>
          <w:marRight w:val="0"/>
          <w:marTop w:val="0"/>
          <w:marBottom w:val="0"/>
          <w:divBdr>
            <w:top w:val="none" w:sz="0" w:space="0" w:color="auto"/>
            <w:left w:val="none" w:sz="0" w:space="0" w:color="auto"/>
            <w:bottom w:val="none" w:sz="0" w:space="0" w:color="auto"/>
            <w:right w:val="none" w:sz="0" w:space="0" w:color="auto"/>
          </w:divBdr>
          <w:divsChild>
            <w:div w:id="1277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2698">
      <w:bodyDiv w:val="1"/>
      <w:marLeft w:val="0"/>
      <w:marRight w:val="0"/>
      <w:marTop w:val="0"/>
      <w:marBottom w:val="0"/>
      <w:divBdr>
        <w:top w:val="none" w:sz="0" w:space="0" w:color="auto"/>
        <w:left w:val="none" w:sz="0" w:space="0" w:color="auto"/>
        <w:bottom w:val="none" w:sz="0" w:space="0" w:color="auto"/>
        <w:right w:val="none" w:sz="0" w:space="0" w:color="auto"/>
      </w:divBdr>
      <w:divsChild>
        <w:div w:id="1229069552">
          <w:marLeft w:val="0"/>
          <w:marRight w:val="0"/>
          <w:marTop w:val="0"/>
          <w:marBottom w:val="0"/>
          <w:divBdr>
            <w:top w:val="none" w:sz="0" w:space="0" w:color="auto"/>
            <w:left w:val="none" w:sz="0" w:space="0" w:color="auto"/>
            <w:bottom w:val="none" w:sz="0" w:space="0" w:color="auto"/>
            <w:right w:val="none" w:sz="0" w:space="0" w:color="auto"/>
          </w:divBdr>
          <w:divsChild>
            <w:div w:id="672924677">
              <w:marLeft w:val="0"/>
              <w:marRight w:val="0"/>
              <w:marTop w:val="0"/>
              <w:marBottom w:val="0"/>
              <w:divBdr>
                <w:top w:val="none" w:sz="0" w:space="0" w:color="auto"/>
                <w:left w:val="none" w:sz="0" w:space="0" w:color="auto"/>
                <w:bottom w:val="none" w:sz="0" w:space="0" w:color="auto"/>
                <w:right w:val="none" w:sz="0" w:space="0" w:color="auto"/>
              </w:divBdr>
            </w:div>
            <w:div w:id="784078258">
              <w:marLeft w:val="0"/>
              <w:marRight w:val="0"/>
              <w:marTop w:val="0"/>
              <w:marBottom w:val="0"/>
              <w:divBdr>
                <w:top w:val="none" w:sz="0" w:space="0" w:color="auto"/>
                <w:left w:val="none" w:sz="0" w:space="0" w:color="auto"/>
                <w:bottom w:val="none" w:sz="0" w:space="0" w:color="auto"/>
                <w:right w:val="none" w:sz="0" w:space="0" w:color="auto"/>
              </w:divBdr>
            </w:div>
          </w:divsChild>
        </w:div>
        <w:div w:id="598487278">
          <w:marLeft w:val="0"/>
          <w:marRight w:val="0"/>
          <w:marTop w:val="0"/>
          <w:marBottom w:val="0"/>
          <w:divBdr>
            <w:top w:val="none" w:sz="0" w:space="0" w:color="auto"/>
            <w:left w:val="none" w:sz="0" w:space="0" w:color="auto"/>
            <w:bottom w:val="none" w:sz="0" w:space="0" w:color="auto"/>
            <w:right w:val="none" w:sz="0" w:space="0" w:color="auto"/>
          </w:divBdr>
        </w:div>
      </w:divsChild>
    </w:div>
    <w:div w:id="984941494">
      <w:bodyDiv w:val="1"/>
      <w:marLeft w:val="0"/>
      <w:marRight w:val="0"/>
      <w:marTop w:val="0"/>
      <w:marBottom w:val="0"/>
      <w:divBdr>
        <w:top w:val="none" w:sz="0" w:space="0" w:color="auto"/>
        <w:left w:val="none" w:sz="0" w:space="0" w:color="auto"/>
        <w:bottom w:val="none" w:sz="0" w:space="0" w:color="auto"/>
        <w:right w:val="none" w:sz="0" w:space="0" w:color="auto"/>
      </w:divBdr>
      <w:divsChild>
        <w:div w:id="929856098">
          <w:marLeft w:val="0"/>
          <w:marRight w:val="0"/>
          <w:marTop w:val="0"/>
          <w:marBottom w:val="0"/>
          <w:divBdr>
            <w:top w:val="none" w:sz="0" w:space="0" w:color="auto"/>
            <w:left w:val="none" w:sz="0" w:space="0" w:color="auto"/>
            <w:bottom w:val="none" w:sz="0" w:space="0" w:color="auto"/>
            <w:right w:val="none" w:sz="0" w:space="0" w:color="auto"/>
          </w:divBdr>
        </w:div>
      </w:divsChild>
    </w:div>
    <w:div w:id="985091092">
      <w:bodyDiv w:val="1"/>
      <w:marLeft w:val="0"/>
      <w:marRight w:val="0"/>
      <w:marTop w:val="0"/>
      <w:marBottom w:val="0"/>
      <w:divBdr>
        <w:top w:val="none" w:sz="0" w:space="0" w:color="auto"/>
        <w:left w:val="none" w:sz="0" w:space="0" w:color="auto"/>
        <w:bottom w:val="none" w:sz="0" w:space="0" w:color="auto"/>
        <w:right w:val="none" w:sz="0" w:space="0" w:color="auto"/>
      </w:divBdr>
      <w:divsChild>
        <w:div w:id="1259867213">
          <w:marLeft w:val="0"/>
          <w:marRight w:val="0"/>
          <w:marTop w:val="0"/>
          <w:marBottom w:val="0"/>
          <w:divBdr>
            <w:top w:val="none" w:sz="0" w:space="0" w:color="auto"/>
            <w:left w:val="none" w:sz="0" w:space="0" w:color="auto"/>
            <w:bottom w:val="none" w:sz="0" w:space="0" w:color="auto"/>
            <w:right w:val="none" w:sz="0" w:space="0" w:color="auto"/>
          </w:divBdr>
          <w:divsChild>
            <w:div w:id="1932808886">
              <w:marLeft w:val="0"/>
              <w:marRight w:val="0"/>
              <w:marTop w:val="0"/>
              <w:marBottom w:val="0"/>
              <w:divBdr>
                <w:top w:val="none" w:sz="0" w:space="0" w:color="auto"/>
                <w:left w:val="none" w:sz="0" w:space="0" w:color="auto"/>
                <w:bottom w:val="none" w:sz="0" w:space="0" w:color="auto"/>
                <w:right w:val="none" w:sz="0" w:space="0" w:color="auto"/>
              </w:divBdr>
            </w:div>
            <w:div w:id="569730861">
              <w:marLeft w:val="0"/>
              <w:marRight w:val="0"/>
              <w:marTop w:val="0"/>
              <w:marBottom w:val="0"/>
              <w:divBdr>
                <w:top w:val="none" w:sz="0" w:space="0" w:color="auto"/>
                <w:left w:val="none" w:sz="0" w:space="0" w:color="auto"/>
                <w:bottom w:val="none" w:sz="0" w:space="0" w:color="auto"/>
                <w:right w:val="none" w:sz="0" w:space="0" w:color="auto"/>
              </w:divBdr>
            </w:div>
          </w:divsChild>
        </w:div>
        <w:div w:id="1912498822">
          <w:marLeft w:val="0"/>
          <w:marRight w:val="0"/>
          <w:marTop w:val="0"/>
          <w:marBottom w:val="0"/>
          <w:divBdr>
            <w:top w:val="none" w:sz="0" w:space="0" w:color="auto"/>
            <w:left w:val="none" w:sz="0" w:space="0" w:color="auto"/>
            <w:bottom w:val="none" w:sz="0" w:space="0" w:color="auto"/>
            <w:right w:val="none" w:sz="0" w:space="0" w:color="auto"/>
          </w:divBdr>
        </w:div>
      </w:divsChild>
    </w:div>
    <w:div w:id="986131355">
      <w:bodyDiv w:val="1"/>
      <w:marLeft w:val="0"/>
      <w:marRight w:val="0"/>
      <w:marTop w:val="0"/>
      <w:marBottom w:val="0"/>
      <w:divBdr>
        <w:top w:val="none" w:sz="0" w:space="0" w:color="auto"/>
        <w:left w:val="none" w:sz="0" w:space="0" w:color="auto"/>
        <w:bottom w:val="none" w:sz="0" w:space="0" w:color="auto"/>
        <w:right w:val="none" w:sz="0" w:space="0" w:color="auto"/>
      </w:divBdr>
      <w:divsChild>
        <w:div w:id="1713534125">
          <w:marLeft w:val="0"/>
          <w:marRight w:val="0"/>
          <w:marTop w:val="0"/>
          <w:marBottom w:val="0"/>
          <w:divBdr>
            <w:top w:val="none" w:sz="0" w:space="0" w:color="auto"/>
            <w:left w:val="none" w:sz="0" w:space="0" w:color="auto"/>
            <w:bottom w:val="none" w:sz="0" w:space="0" w:color="auto"/>
            <w:right w:val="none" w:sz="0" w:space="0" w:color="auto"/>
          </w:divBdr>
          <w:divsChild>
            <w:div w:id="511918414">
              <w:marLeft w:val="0"/>
              <w:marRight w:val="0"/>
              <w:marTop w:val="0"/>
              <w:marBottom w:val="0"/>
              <w:divBdr>
                <w:top w:val="none" w:sz="0" w:space="0" w:color="auto"/>
                <w:left w:val="none" w:sz="0" w:space="0" w:color="auto"/>
                <w:bottom w:val="none" w:sz="0" w:space="0" w:color="auto"/>
                <w:right w:val="none" w:sz="0" w:space="0" w:color="auto"/>
              </w:divBdr>
              <w:divsChild>
                <w:div w:id="349333315">
                  <w:marLeft w:val="0"/>
                  <w:marRight w:val="0"/>
                  <w:marTop w:val="0"/>
                  <w:marBottom w:val="0"/>
                  <w:divBdr>
                    <w:top w:val="none" w:sz="0" w:space="0" w:color="auto"/>
                    <w:left w:val="none" w:sz="0" w:space="0" w:color="auto"/>
                    <w:bottom w:val="none" w:sz="0" w:space="0" w:color="auto"/>
                    <w:right w:val="none" w:sz="0" w:space="0" w:color="auto"/>
                  </w:divBdr>
                  <w:divsChild>
                    <w:div w:id="541944343">
                      <w:marLeft w:val="0"/>
                      <w:marRight w:val="0"/>
                      <w:marTop w:val="0"/>
                      <w:marBottom w:val="0"/>
                      <w:divBdr>
                        <w:top w:val="none" w:sz="0" w:space="0" w:color="auto"/>
                        <w:left w:val="none" w:sz="0" w:space="0" w:color="auto"/>
                        <w:bottom w:val="none" w:sz="0" w:space="0" w:color="auto"/>
                        <w:right w:val="none" w:sz="0" w:space="0" w:color="auto"/>
                      </w:divBdr>
                      <w:divsChild>
                        <w:div w:id="1176384370">
                          <w:marLeft w:val="0"/>
                          <w:marRight w:val="0"/>
                          <w:marTop w:val="0"/>
                          <w:marBottom w:val="0"/>
                          <w:divBdr>
                            <w:top w:val="none" w:sz="0" w:space="0" w:color="auto"/>
                            <w:left w:val="none" w:sz="0" w:space="0" w:color="auto"/>
                            <w:bottom w:val="none" w:sz="0" w:space="0" w:color="auto"/>
                            <w:right w:val="none" w:sz="0" w:space="0" w:color="auto"/>
                          </w:divBdr>
                        </w:div>
                        <w:div w:id="927812764">
                          <w:marLeft w:val="0"/>
                          <w:marRight w:val="0"/>
                          <w:marTop w:val="0"/>
                          <w:marBottom w:val="0"/>
                          <w:divBdr>
                            <w:top w:val="none" w:sz="0" w:space="0" w:color="auto"/>
                            <w:left w:val="none" w:sz="0" w:space="0" w:color="auto"/>
                            <w:bottom w:val="none" w:sz="0" w:space="0" w:color="auto"/>
                            <w:right w:val="none" w:sz="0" w:space="0" w:color="auto"/>
                          </w:divBdr>
                        </w:div>
                      </w:divsChild>
                    </w:div>
                    <w:div w:id="530611923">
                      <w:marLeft w:val="0"/>
                      <w:marRight w:val="0"/>
                      <w:marTop w:val="0"/>
                      <w:marBottom w:val="0"/>
                      <w:divBdr>
                        <w:top w:val="none" w:sz="0" w:space="0" w:color="auto"/>
                        <w:left w:val="none" w:sz="0" w:space="0" w:color="auto"/>
                        <w:bottom w:val="none" w:sz="0" w:space="0" w:color="auto"/>
                        <w:right w:val="none" w:sz="0" w:space="0" w:color="auto"/>
                      </w:divBdr>
                    </w:div>
                  </w:divsChild>
                </w:div>
                <w:div w:id="623004578">
                  <w:marLeft w:val="0"/>
                  <w:marRight w:val="0"/>
                  <w:marTop w:val="0"/>
                  <w:marBottom w:val="0"/>
                  <w:divBdr>
                    <w:top w:val="none" w:sz="0" w:space="0" w:color="auto"/>
                    <w:left w:val="none" w:sz="0" w:space="0" w:color="auto"/>
                    <w:bottom w:val="none" w:sz="0" w:space="0" w:color="auto"/>
                    <w:right w:val="none" w:sz="0" w:space="0" w:color="auto"/>
                  </w:divBdr>
                </w:div>
              </w:divsChild>
            </w:div>
            <w:div w:id="1539397157">
              <w:marLeft w:val="0"/>
              <w:marRight w:val="0"/>
              <w:marTop w:val="0"/>
              <w:marBottom w:val="0"/>
              <w:divBdr>
                <w:top w:val="none" w:sz="0" w:space="0" w:color="auto"/>
                <w:left w:val="none" w:sz="0" w:space="0" w:color="auto"/>
                <w:bottom w:val="none" w:sz="0" w:space="0" w:color="auto"/>
                <w:right w:val="none" w:sz="0" w:space="0" w:color="auto"/>
              </w:divBdr>
              <w:divsChild>
                <w:div w:id="432088996">
                  <w:marLeft w:val="0"/>
                  <w:marRight w:val="0"/>
                  <w:marTop w:val="0"/>
                  <w:marBottom w:val="0"/>
                  <w:divBdr>
                    <w:top w:val="none" w:sz="0" w:space="0" w:color="auto"/>
                    <w:left w:val="none" w:sz="0" w:space="0" w:color="auto"/>
                    <w:bottom w:val="none" w:sz="0" w:space="0" w:color="auto"/>
                    <w:right w:val="none" w:sz="0" w:space="0" w:color="auto"/>
                  </w:divBdr>
                  <w:divsChild>
                    <w:div w:id="467556694">
                      <w:marLeft w:val="0"/>
                      <w:marRight w:val="0"/>
                      <w:marTop w:val="0"/>
                      <w:marBottom w:val="0"/>
                      <w:divBdr>
                        <w:top w:val="none" w:sz="0" w:space="0" w:color="auto"/>
                        <w:left w:val="none" w:sz="0" w:space="0" w:color="auto"/>
                        <w:bottom w:val="none" w:sz="0" w:space="0" w:color="auto"/>
                        <w:right w:val="none" w:sz="0" w:space="0" w:color="auto"/>
                      </w:divBdr>
                      <w:divsChild>
                        <w:div w:id="486821184">
                          <w:marLeft w:val="0"/>
                          <w:marRight w:val="0"/>
                          <w:marTop w:val="0"/>
                          <w:marBottom w:val="0"/>
                          <w:divBdr>
                            <w:top w:val="none" w:sz="0" w:space="0" w:color="auto"/>
                            <w:left w:val="none" w:sz="0" w:space="0" w:color="auto"/>
                            <w:bottom w:val="none" w:sz="0" w:space="0" w:color="auto"/>
                            <w:right w:val="none" w:sz="0" w:space="0" w:color="auto"/>
                          </w:divBdr>
                          <w:divsChild>
                            <w:div w:id="2107729224">
                              <w:marLeft w:val="0"/>
                              <w:marRight w:val="0"/>
                              <w:marTop w:val="0"/>
                              <w:marBottom w:val="0"/>
                              <w:divBdr>
                                <w:top w:val="none" w:sz="0" w:space="0" w:color="auto"/>
                                <w:left w:val="none" w:sz="0" w:space="0" w:color="auto"/>
                                <w:bottom w:val="none" w:sz="0" w:space="0" w:color="auto"/>
                                <w:right w:val="none" w:sz="0" w:space="0" w:color="auto"/>
                              </w:divBdr>
                              <w:divsChild>
                                <w:div w:id="2019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609">
                          <w:marLeft w:val="0"/>
                          <w:marRight w:val="0"/>
                          <w:marTop w:val="0"/>
                          <w:marBottom w:val="0"/>
                          <w:divBdr>
                            <w:top w:val="none" w:sz="0" w:space="0" w:color="auto"/>
                            <w:left w:val="none" w:sz="0" w:space="0" w:color="auto"/>
                            <w:bottom w:val="none" w:sz="0" w:space="0" w:color="auto"/>
                            <w:right w:val="none" w:sz="0" w:space="0" w:color="auto"/>
                          </w:divBdr>
                          <w:divsChild>
                            <w:div w:id="19155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619">
                      <w:marLeft w:val="0"/>
                      <w:marRight w:val="0"/>
                      <w:marTop w:val="0"/>
                      <w:marBottom w:val="0"/>
                      <w:divBdr>
                        <w:top w:val="none" w:sz="0" w:space="0" w:color="auto"/>
                        <w:left w:val="none" w:sz="0" w:space="0" w:color="auto"/>
                        <w:bottom w:val="none" w:sz="0" w:space="0" w:color="auto"/>
                        <w:right w:val="none" w:sz="0" w:space="0" w:color="auto"/>
                      </w:divBdr>
                      <w:divsChild>
                        <w:div w:id="978539647">
                          <w:marLeft w:val="0"/>
                          <w:marRight w:val="0"/>
                          <w:marTop w:val="0"/>
                          <w:marBottom w:val="0"/>
                          <w:divBdr>
                            <w:top w:val="none" w:sz="0" w:space="0" w:color="auto"/>
                            <w:left w:val="none" w:sz="0" w:space="0" w:color="auto"/>
                            <w:bottom w:val="none" w:sz="0" w:space="0" w:color="auto"/>
                            <w:right w:val="none" w:sz="0" w:space="0" w:color="auto"/>
                          </w:divBdr>
                          <w:divsChild>
                            <w:div w:id="232281632">
                              <w:marLeft w:val="0"/>
                              <w:marRight w:val="0"/>
                              <w:marTop w:val="0"/>
                              <w:marBottom w:val="0"/>
                              <w:divBdr>
                                <w:top w:val="none" w:sz="0" w:space="0" w:color="auto"/>
                                <w:left w:val="none" w:sz="0" w:space="0" w:color="auto"/>
                                <w:bottom w:val="none" w:sz="0" w:space="0" w:color="auto"/>
                                <w:right w:val="none" w:sz="0" w:space="0" w:color="auto"/>
                              </w:divBdr>
                              <w:divsChild>
                                <w:div w:id="12609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7397">
                          <w:marLeft w:val="0"/>
                          <w:marRight w:val="0"/>
                          <w:marTop w:val="0"/>
                          <w:marBottom w:val="0"/>
                          <w:divBdr>
                            <w:top w:val="none" w:sz="0" w:space="0" w:color="auto"/>
                            <w:left w:val="none" w:sz="0" w:space="0" w:color="auto"/>
                            <w:bottom w:val="none" w:sz="0" w:space="0" w:color="auto"/>
                            <w:right w:val="none" w:sz="0" w:space="0" w:color="auto"/>
                          </w:divBdr>
                          <w:divsChild>
                            <w:div w:id="1082800682">
                              <w:marLeft w:val="0"/>
                              <w:marRight w:val="0"/>
                              <w:marTop w:val="0"/>
                              <w:marBottom w:val="0"/>
                              <w:divBdr>
                                <w:top w:val="none" w:sz="0" w:space="0" w:color="auto"/>
                                <w:left w:val="none" w:sz="0" w:space="0" w:color="auto"/>
                                <w:bottom w:val="none" w:sz="0" w:space="0" w:color="auto"/>
                                <w:right w:val="none" w:sz="0" w:space="0" w:color="auto"/>
                              </w:divBdr>
                              <w:divsChild>
                                <w:div w:id="1447500741">
                                  <w:marLeft w:val="0"/>
                                  <w:marRight w:val="0"/>
                                  <w:marTop w:val="0"/>
                                  <w:marBottom w:val="0"/>
                                  <w:divBdr>
                                    <w:top w:val="none" w:sz="0" w:space="0" w:color="auto"/>
                                    <w:left w:val="none" w:sz="0" w:space="0" w:color="auto"/>
                                    <w:bottom w:val="none" w:sz="0" w:space="0" w:color="auto"/>
                                    <w:right w:val="none" w:sz="0" w:space="0" w:color="auto"/>
                                  </w:divBdr>
                                  <w:divsChild>
                                    <w:div w:id="1286814660">
                                      <w:marLeft w:val="0"/>
                                      <w:marRight w:val="0"/>
                                      <w:marTop w:val="0"/>
                                      <w:marBottom w:val="0"/>
                                      <w:divBdr>
                                        <w:top w:val="none" w:sz="0" w:space="0" w:color="auto"/>
                                        <w:left w:val="none" w:sz="0" w:space="0" w:color="auto"/>
                                        <w:bottom w:val="none" w:sz="0" w:space="0" w:color="auto"/>
                                        <w:right w:val="none" w:sz="0" w:space="0" w:color="auto"/>
                                      </w:divBdr>
                                    </w:div>
                                  </w:divsChild>
                                </w:div>
                                <w:div w:id="1699964724">
                                  <w:marLeft w:val="0"/>
                                  <w:marRight w:val="0"/>
                                  <w:marTop w:val="0"/>
                                  <w:marBottom w:val="0"/>
                                  <w:divBdr>
                                    <w:top w:val="none" w:sz="0" w:space="0" w:color="auto"/>
                                    <w:left w:val="none" w:sz="0" w:space="0" w:color="auto"/>
                                    <w:bottom w:val="none" w:sz="0" w:space="0" w:color="auto"/>
                                    <w:right w:val="none" w:sz="0" w:space="0" w:color="auto"/>
                                  </w:divBdr>
                                </w:div>
                              </w:divsChild>
                            </w:div>
                            <w:div w:id="341513946">
                              <w:marLeft w:val="0"/>
                              <w:marRight w:val="0"/>
                              <w:marTop w:val="0"/>
                              <w:marBottom w:val="0"/>
                              <w:divBdr>
                                <w:top w:val="none" w:sz="0" w:space="0" w:color="auto"/>
                                <w:left w:val="none" w:sz="0" w:space="0" w:color="auto"/>
                                <w:bottom w:val="none" w:sz="0" w:space="0" w:color="auto"/>
                                <w:right w:val="none" w:sz="0" w:space="0" w:color="auto"/>
                              </w:divBdr>
                              <w:divsChild>
                                <w:div w:id="1615135611">
                                  <w:marLeft w:val="0"/>
                                  <w:marRight w:val="0"/>
                                  <w:marTop w:val="0"/>
                                  <w:marBottom w:val="0"/>
                                  <w:divBdr>
                                    <w:top w:val="none" w:sz="0" w:space="0" w:color="auto"/>
                                    <w:left w:val="none" w:sz="0" w:space="0" w:color="auto"/>
                                    <w:bottom w:val="none" w:sz="0" w:space="0" w:color="auto"/>
                                    <w:right w:val="none" w:sz="0" w:space="0" w:color="auto"/>
                                  </w:divBdr>
                                  <w:divsChild>
                                    <w:div w:id="1976908540">
                                      <w:marLeft w:val="0"/>
                                      <w:marRight w:val="0"/>
                                      <w:marTop w:val="0"/>
                                      <w:marBottom w:val="0"/>
                                      <w:divBdr>
                                        <w:top w:val="none" w:sz="0" w:space="0" w:color="auto"/>
                                        <w:left w:val="none" w:sz="0" w:space="0" w:color="auto"/>
                                        <w:bottom w:val="none" w:sz="0" w:space="0" w:color="auto"/>
                                        <w:right w:val="none" w:sz="0" w:space="0" w:color="auto"/>
                                      </w:divBdr>
                                    </w:div>
                                  </w:divsChild>
                                </w:div>
                                <w:div w:id="261115097">
                                  <w:marLeft w:val="0"/>
                                  <w:marRight w:val="0"/>
                                  <w:marTop w:val="0"/>
                                  <w:marBottom w:val="0"/>
                                  <w:divBdr>
                                    <w:top w:val="none" w:sz="0" w:space="0" w:color="auto"/>
                                    <w:left w:val="none" w:sz="0" w:space="0" w:color="auto"/>
                                    <w:bottom w:val="none" w:sz="0" w:space="0" w:color="auto"/>
                                    <w:right w:val="none" w:sz="0" w:space="0" w:color="auto"/>
                                  </w:divBdr>
                                </w:div>
                              </w:divsChild>
                            </w:div>
                            <w:div w:id="1773276276">
                              <w:marLeft w:val="0"/>
                              <w:marRight w:val="0"/>
                              <w:marTop w:val="0"/>
                              <w:marBottom w:val="0"/>
                              <w:divBdr>
                                <w:top w:val="none" w:sz="0" w:space="0" w:color="auto"/>
                                <w:left w:val="none" w:sz="0" w:space="0" w:color="auto"/>
                                <w:bottom w:val="none" w:sz="0" w:space="0" w:color="auto"/>
                                <w:right w:val="none" w:sz="0" w:space="0" w:color="auto"/>
                              </w:divBdr>
                              <w:divsChild>
                                <w:div w:id="492528180">
                                  <w:marLeft w:val="0"/>
                                  <w:marRight w:val="0"/>
                                  <w:marTop w:val="0"/>
                                  <w:marBottom w:val="0"/>
                                  <w:divBdr>
                                    <w:top w:val="none" w:sz="0" w:space="0" w:color="auto"/>
                                    <w:left w:val="none" w:sz="0" w:space="0" w:color="auto"/>
                                    <w:bottom w:val="none" w:sz="0" w:space="0" w:color="auto"/>
                                    <w:right w:val="none" w:sz="0" w:space="0" w:color="auto"/>
                                  </w:divBdr>
                                  <w:divsChild>
                                    <w:div w:id="697506738">
                                      <w:marLeft w:val="0"/>
                                      <w:marRight w:val="0"/>
                                      <w:marTop w:val="0"/>
                                      <w:marBottom w:val="0"/>
                                      <w:divBdr>
                                        <w:top w:val="none" w:sz="0" w:space="0" w:color="auto"/>
                                        <w:left w:val="none" w:sz="0" w:space="0" w:color="auto"/>
                                        <w:bottom w:val="none" w:sz="0" w:space="0" w:color="auto"/>
                                        <w:right w:val="none" w:sz="0" w:space="0" w:color="auto"/>
                                      </w:divBdr>
                                    </w:div>
                                  </w:divsChild>
                                </w:div>
                                <w:div w:id="209346017">
                                  <w:marLeft w:val="0"/>
                                  <w:marRight w:val="0"/>
                                  <w:marTop w:val="0"/>
                                  <w:marBottom w:val="0"/>
                                  <w:divBdr>
                                    <w:top w:val="none" w:sz="0" w:space="0" w:color="auto"/>
                                    <w:left w:val="none" w:sz="0" w:space="0" w:color="auto"/>
                                    <w:bottom w:val="none" w:sz="0" w:space="0" w:color="auto"/>
                                    <w:right w:val="none" w:sz="0" w:space="0" w:color="auto"/>
                                  </w:divBdr>
                                </w:div>
                              </w:divsChild>
                            </w:div>
                            <w:div w:id="401371333">
                              <w:marLeft w:val="0"/>
                              <w:marRight w:val="0"/>
                              <w:marTop w:val="0"/>
                              <w:marBottom w:val="0"/>
                              <w:divBdr>
                                <w:top w:val="none" w:sz="0" w:space="0" w:color="auto"/>
                                <w:left w:val="none" w:sz="0" w:space="0" w:color="auto"/>
                                <w:bottom w:val="none" w:sz="0" w:space="0" w:color="auto"/>
                                <w:right w:val="none" w:sz="0" w:space="0" w:color="auto"/>
                              </w:divBdr>
                              <w:divsChild>
                                <w:div w:id="1853957371">
                                  <w:marLeft w:val="0"/>
                                  <w:marRight w:val="0"/>
                                  <w:marTop w:val="0"/>
                                  <w:marBottom w:val="0"/>
                                  <w:divBdr>
                                    <w:top w:val="none" w:sz="0" w:space="0" w:color="auto"/>
                                    <w:left w:val="none" w:sz="0" w:space="0" w:color="auto"/>
                                    <w:bottom w:val="none" w:sz="0" w:space="0" w:color="auto"/>
                                    <w:right w:val="none" w:sz="0" w:space="0" w:color="auto"/>
                                  </w:divBdr>
                                  <w:divsChild>
                                    <w:div w:id="1100300162">
                                      <w:marLeft w:val="0"/>
                                      <w:marRight w:val="0"/>
                                      <w:marTop w:val="0"/>
                                      <w:marBottom w:val="0"/>
                                      <w:divBdr>
                                        <w:top w:val="none" w:sz="0" w:space="0" w:color="auto"/>
                                        <w:left w:val="none" w:sz="0" w:space="0" w:color="auto"/>
                                        <w:bottom w:val="none" w:sz="0" w:space="0" w:color="auto"/>
                                        <w:right w:val="none" w:sz="0" w:space="0" w:color="auto"/>
                                      </w:divBdr>
                                    </w:div>
                                  </w:divsChild>
                                </w:div>
                                <w:div w:id="841772777">
                                  <w:marLeft w:val="0"/>
                                  <w:marRight w:val="0"/>
                                  <w:marTop w:val="0"/>
                                  <w:marBottom w:val="0"/>
                                  <w:divBdr>
                                    <w:top w:val="none" w:sz="0" w:space="0" w:color="auto"/>
                                    <w:left w:val="none" w:sz="0" w:space="0" w:color="auto"/>
                                    <w:bottom w:val="none" w:sz="0" w:space="0" w:color="auto"/>
                                    <w:right w:val="none" w:sz="0" w:space="0" w:color="auto"/>
                                  </w:divBdr>
                                </w:div>
                              </w:divsChild>
                            </w:div>
                            <w:div w:id="1668901887">
                              <w:marLeft w:val="0"/>
                              <w:marRight w:val="0"/>
                              <w:marTop w:val="0"/>
                              <w:marBottom w:val="0"/>
                              <w:divBdr>
                                <w:top w:val="none" w:sz="0" w:space="0" w:color="auto"/>
                                <w:left w:val="none" w:sz="0" w:space="0" w:color="auto"/>
                                <w:bottom w:val="none" w:sz="0" w:space="0" w:color="auto"/>
                                <w:right w:val="none" w:sz="0" w:space="0" w:color="auto"/>
                              </w:divBdr>
                              <w:divsChild>
                                <w:div w:id="862322908">
                                  <w:marLeft w:val="0"/>
                                  <w:marRight w:val="0"/>
                                  <w:marTop w:val="0"/>
                                  <w:marBottom w:val="0"/>
                                  <w:divBdr>
                                    <w:top w:val="none" w:sz="0" w:space="0" w:color="auto"/>
                                    <w:left w:val="none" w:sz="0" w:space="0" w:color="auto"/>
                                    <w:bottom w:val="none" w:sz="0" w:space="0" w:color="auto"/>
                                    <w:right w:val="none" w:sz="0" w:space="0" w:color="auto"/>
                                  </w:divBdr>
                                  <w:divsChild>
                                    <w:div w:id="1819107453">
                                      <w:marLeft w:val="0"/>
                                      <w:marRight w:val="0"/>
                                      <w:marTop w:val="0"/>
                                      <w:marBottom w:val="0"/>
                                      <w:divBdr>
                                        <w:top w:val="none" w:sz="0" w:space="0" w:color="auto"/>
                                        <w:left w:val="none" w:sz="0" w:space="0" w:color="auto"/>
                                        <w:bottom w:val="none" w:sz="0" w:space="0" w:color="auto"/>
                                        <w:right w:val="none" w:sz="0" w:space="0" w:color="auto"/>
                                      </w:divBdr>
                                    </w:div>
                                  </w:divsChild>
                                </w:div>
                                <w:div w:id="198934121">
                                  <w:marLeft w:val="0"/>
                                  <w:marRight w:val="0"/>
                                  <w:marTop w:val="0"/>
                                  <w:marBottom w:val="0"/>
                                  <w:divBdr>
                                    <w:top w:val="none" w:sz="0" w:space="0" w:color="auto"/>
                                    <w:left w:val="none" w:sz="0" w:space="0" w:color="auto"/>
                                    <w:bottom w:val="none" w:sz="0" w:space="0" w:color="auto"/>
                                    <w:right w:val="none" w:sz="0" w:space="0" w:color="auto"/>
                                  </w:divBdr>
                                </w:div>
                              </w:divsChild>
                            </w:div>
                            <w:div w:id="1602490919">
                              <w:marLeft w:val="0"/>
                              <w:marRight w:val="0"/>
                              <w:marTop w:val="0"/>
                              <w:marBottom w:val="0"/>
                              <w:divBdr>
                                <w:top w:val="none" w:sz="0" w:space="0" w:color="auto"/>
                                <w:left w:val="none" w:sz="0" w:space="0" w:color="auto"/>
                                <w:bottom w:val="none" w:sz="0" w:space="0" w:color="auto"/>
                                <w:right w:val="none" w:sz="0" w:space="0" w:color="auto"/>
                              </w:divBdr>
                              <w:divsChild>
                                <w:div w:id="1994751951">
                                  <w:marLeft w:val="0"/>
                                  <w:marRight w:val="0"/>
                                  <w:marTop w:val="0"/>
                                  <w:marBottom w:val="0"/>
                                  <w:divBdr>
                                    <w:top w:val="none" w:sz="0" w:space="0" w:color="auto"/>
                                    <w:left w:val="none" w:sz="0" w:space="0" w:color="auto"/>
                                    <w:bottom w:val="none" w:sz="0" w:space="0" w:color="auto"/>
                                    <w:right w:val="none" w:sz="0" w:space="0" w:color="auto"/>
                                  </w:divBdr>
                                  <w:divsChild>
                                    <w:div w:id="905143656">
                                      <w:marLeft w:val="0"/>
                                      <w:marRight w:val="0"/>
                                      <w:marTop w:val="0"/>
                                      <w:marBottom w:val="0"/>
                                      <w:divBdr>
                                        <w:top w:val="none" w:sz="0" w:space="0" w:color="auto"/>
                                        <w:left w:val="none" w:sz="0" w:space="0" w:color="auto"/>
                                        <w:bottom w:val="none" w:sz="0" w:space="0" w:color="auto"/>
                                        <w:right w:val="none" w:sz="0" w:space="0" w:color="auto"/>
                                      </w:divBdr>
                                    </w:div>
                                  </w:divsChild>
                                </w:div>
                                <w:div w:id="1135375066">
                                  <w:marLeft w:val="0"/>
                                  <w:marRight w:val="0"/>
                                  <w:marTop w:val="0"/>
                                  <w:marBottom w:val="0"/>
                                  <w:divBdr>
                                    <w:top w:val="none" w:sz="0" w:space="0" w:color="auto"/>
                                    <w:left w:val="none" w:sz="0" w:space="0" w:color="auto"/>
                                    <w:bottom w:val="none" w:sz="0" w:space="0" w:color="auto"/>
                                    <w:right w:val="none" w:sz="0" w:space="0" w:color="auto"/>
                                  </w:divBdr>
                                </w:div>
                              </w:divsChild>
                            </w:div>
                            <w:div w:id="2015261041">
                              <w:marLeft w:val="0"/>
                              <w:marRight w:val="0"/>
                              <w:marTop w:val="0"/>
                              <w:marBottom w:val="0"/>
                              <w:divBdr>
                                <w:top w:val="none" w:sz="0" w:space="0" w:color="auto"/>
                                <w:left w:val="none" w:sz="0" w:space="0" w:color="auto"/>
                                <w:bottom w:val="none" w:sz="0" w:space="0" w:color="auto"/>
                                <w:right w:val="none" w:sz="0" w:space="0" w:color="auto"/>
                              </w:divBdr>
                              <w:divsChild>
                                <w:div w:id="1287658453">
                                  <w:marLeft w:val="0"/>
                                  <w:marRight w:val="0"/>
                                  <w:marTop w:val="0"/>
                                  <w:marBottom w:val="0"/>
                                  <w:divBdr>
                                    <w:top w:val="none" w:sz="0" w:space="0" w:color="auto"/>
                                    <w:left w:val="none" w:sz="0" w:space="0" w:color="auto"/>
                                    <w:bottom w:val="none" w:sz="0" w:space="0" w:color="auto"/>
                                    <w:right w:val="none" w:sz="0" w:space="0" w:color="auto"/>
                                  </w:divBdr>
                                  <w:divsChild>
                                    <w:div w:id="2033797504">
                                      <w:marLeft w:val="0"/>
                                      <w:marRight w:val="0"/>
                                      <w:marTop w:val="0"/>
                                      <w:marBottom w:val="0"/>
                                      <w:divBdr>
                                        <w:top w:val="none" w:sz="0" w:space="0" w:color="auto"/>
                                        <w:left w:val="none" w:sz="0" w:space="0" w:color="auto"/>
                                        <w:bottom w:val="none" w:sz="0" w:space="0" w:color="auto"/>
                                        <w:right w:val="none" w:sz="0" w:space="0" w:color="auto"/>
                                      </w:divBdr>
                                    </w:div>
                                  </w:divsChild>
                                </w:div>
                                <w:div w:id="1047493528">
                                  <w:marLeft w:val="0"/>
                                  <w:marRight w:val="0"/>
                                  <w:marTop w:val="0"/>
                                  <w:marBottom w:val="0"/>
                                  <w:divBdr>
                                    <w:top w:val="none" w:sz="0" w:space="0" w:color="auto"/>
                                    <w:left w:val="none" w:sz="0" w:space="0" w:color="auto"/>
                                    <w:bottom w:val="none" w:sz="0" w:space="0" w:color="auto"/>
                                    <w:right w:val="none" w:sz="0" w:space="0" w:color="auto"/>
                                  </w:divBdr>
                                </w:div>
                              </w:divsChild>
                            </w:div>
                            <w:div w:id="7295924">
                              <w:marLeft w:val="0"/>
                              <w:marRight w:val="0"/>
                              <w:marTop w:val="0"/>
                              <w:marBottom w:val="0"/>
                              <w:divBdr>
                                <w:top w:val="none" w:sz="0" w:space="0" w:color="auto"/>
                                <w:left w:val="none" w:sz="0" w:space="0" w:color="auto"/>
                                <w:bottom w:val="none" w:sz="0" w:space="0" w:color="auto"/>
                                <w:right w:val="none" w:sz="0" w:space="0" w:color="auto"/>
                              </w:divBdr>
                              <w:divsChild>
                                <w:div w:id="1429615204">
                                  <w:marLeft w:val="0"/>
                                  <w:marRight w:val="0"/>
                                  <w:marTop w:val="0"/>
                                  <w:marBottom w:val="0"/>
                                  <w:divBdr>
                                    <w:top w:val="none" w:sz="0" w:space="0" w:color="auto"/>
                                    <w:left w:val="none" w:sz="0" w:space="0" w:color="auto"/>
                                    <w:bottom w:val="none" w:sz="0" w:space="0" w:color="auto"/>
                                    <w:right w:val="none" w:sz="0" w:space="0" w:color="auto"/>
                                  </w:divBdr>
                                  <w:divsChild>
                                    <w:div w:id="733352630">
                                      <w:marLeft w:val="0"/>
                                      <w:marRight w:val="0"/>
                                      <w:marTop w:val="0"/>
                                      <w:marBottom w:val="0"/>
                                      <w:divBdr>
                                        <w:top w:val="none" w:sz="0" w:space="0" w:color="auto"/>
                                        <w:left w:val="none" w:sz="0" w:space="0" w:color="auto"/>
                                        <w:bottom w:val="none" w:sz="0" w:space="0" w:color="auto"/>
                                        <w:right w:val="none" w:sz="0" w:space="0" w:color="auto"/>
                                      </w:divBdr>
                                    </w:div>
                                  </w:divsChild>
                                </w:div>
                                <w:div w:id="1209679818">
                                  <w:marLeft w:val="0"/>
                                  <w:marRight w:val="0"/>
                                  <w:marTop w:val="0"/>
                                  <w:marBottom w:val="0"/>
                                  <w:divBdr>
                                    <w:top w:val="none" w:sz="0" w:space="0" w:color="auto"/>
                                    <w:left w:val="none" w:sz="0" w:space="0" w:color="auto"/>
                                    <w:bottom w:val="none" w:sz="0" w:space="0" w:color="auto"/>
                                    <w:right w:val="none" w:sz="0" w:space="0" w:color="auto"/>
                                  </w:divBdr>
                                </w:div>
                              </w:divsChild>
                            </w:div>
                            <w:div w:id="1809593012">
                              <w:marLeft w:val="0"/>
                              <w:marRight w:val="0"/>
                              <w:marTop w:val="0"/>
                              <w:marBottom w:val="0"/>
                              <w:divBdr>
                                <w:top w:val="none" w:sz="0" w:space="0" w:color="auto"/>
                                <w:left w:val="none" w:sz="0" w:space="0" w:color="auto"/>
                                <w:bottom w:val="none" w:sz="0" w:space="0" w:color="auto"/>
                                <w:right w:val="none" w:sz="0" w:space="0" w:color="auto"/>
                              </w:divBdr>
                              <w:divsChild>
                                <w:div w:id="869881310">
                                  <w:marLeft w:val="0"/>
                                  <w:marRight w:val="0"/>
                                  <w:marTop w:val="0"/>
                                  <w:marBottom w:val="0"/>
                                  <w:divBdr>
                                    <w:top w:val="none" w:sz="0" w:space="0" w:color="auto"/>
                                    <w:left w:val="none" w:sz="0" w:space="0" w:color="auto"/>
                                    <w:bottom w:val="none" w:sz="0" w:space="0" w:color="auto"/>
                                    <w:right w:val="none" w:sz="0" w:space="0" w:color="auto"/>
                                  </w:divBdr>
                                  <w:divsChild>
                                    <w:div w:id="1046952278">
                                      <w:marLeft w:val="0"/>
                                      <w:marRight w:val="0"/>
                                      <w:marTop w:val="0"/>
                                      <w:marBottom w:val="0"/>
                                      <w:divBdr>
                                        <w:top w:val="none" w:sz="0" w:space="0" w:color="auto"/>
                                        <w:left w:val="none" w:sz="0" w:space="0" w:color="auto"/>
                                        <w:bottom w:val="none" w:sz="0" w:space="0" w:color="auto"/>
                                        <w:right w:val="none" w:sz="0" w:space="0" w:color="auto"/>
                                      </w:divBdr>
                                    </w:div>
                                  </w:divsChild>
                                </w:div>
                                <w:div w:id="1106463239">
                                  <w:marLeft w:val="0"/>
                                  <w:marRight w:val="0"/>
                                  <w:marTop w:val="0"/>
                                  <w:marBottom w:val="0"/>
                                  <w:divBdr>
                                    <w:top w:val="none" w:sz="0" w:space="0" w:color="auto"/>
                                    <w:left w:val="none" w:sz="0" w:space="0" w:color="auto"/>
                                    <w:bottom w:val="none" w:sz="0" w:space="0" w:color="auto"/>
                                    <w:right w:val="none" w:sz="0" w:space="0" w:color="auto"/>
                                  </w:divBdr>
                                </w:div>
                              </w:divsChild>
                            </w:div>
                            <w:div w:id="2052222222">
                              <w:marLeft w:val="0"/>
                              <w:marRight w:val="0"/>
                              <w:marTop w:val="0"/>
                              <w:marBottom w:val="0"/>
                              <w:divBdr>
                                <w:top w:val="none" w:sz="0" w:space="0" w:color="auto"/>
                                <w:left w:val="none" w:sz="0" w:space="0" w:color="auto"/>
                                <w:bottom w:val="none" w:sz="0" w:space="0" w:color="auto"/>
                                <w:right w:val="none" w:sz="0" w:space="0" w:color="auto"/>
                              </w:divBdr>
                              <w:divsChild>
                                <w:div w:id="2098398607">
                                  <w:marLeft w:val="0"/>
                                  <w:marRight w:val="0"/>
                                  <w:marTop w:val="0"/>
                                  <w:marBottom w:val="0"/>
                                  <w:divBdr>
                                    <w:top w:val="none" w:sz="0" w:space="0" w:color="auto"/>
                                    <w:left w:val="none" w:sz="0" w:space="0" w:color="auto"/>
                                    <w:bottom w:val="none" w:sz="0" w:space="0" w:color="auto"/>
                                    <w:right w:val="none" w:sz="0" w:space="0" w:color="auto"/>
                                  </w:divBdr>
                                  <w:divsChild>
                                    <w:div w:id="9147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1824">
                              <w:marLeft w:val="0"/>
                              <w:marRight w:val="0"/>
                              <w:marTop w:val="0"/>
                              <w:marBottom w:val="0"/>
                              <w:divBdr>
                                <w:top w:val="none" w:sz="0" w:space="0" w:color="auto"/>
                                <w:left w:val="none" w:sz="0" w:space="0" w:color="auto"/>
                                <w:bottom w:val="none" w:sz="0" w:space="0" w:color="auto"/>
                                <w:right w:val="none" w:sz="0" w:space="0" w:color="auto"/>
                              </w:divBdr>
                              <w:divsChild>
                                <w:div w:id="970280647">
                                  <w:marLeft w:val="0"/>
                                  <w:marRight w:val="0"/>
                                  <w:marTop w:val="0"/>
                                  <w:marBottom w:val="0"/>
                                  <w:divBdr>
                                    <w:top w:val="none" w:sz="0" w:space="0" w:color="auto"/>
                                    <w:left w:val="none" w:sz="0" w:space="0" w:color="auto"/>
                                    <w:bottom w:val="none" w:sz="0" w:space="0" w:color="auto"/>
                                    <w:right w:val="none" w:sz="0" w:space="0" w:color="auto"/>
                                  </w:divBdr>
                                  <w:divsChild>
                                    <w:div w:id="1345400436">
                                      <w:marLeft w:val="0"/>
                                      <w:marRight w:val="0"/>
                                      <w:marTop w:val="0"/>
                                      <w:marBottom w:val="0"/>
                                      <w:divBdr>
                                        <w:top w:val="none" w:sz="0" w:space="0" w:color="auto"/>
                                        <w:left w:val="none" w:sz="0" w:space="0" w:color="auto"/>
                                        <w:bottom w:val="none" w:sz="0" w:space="0" w:color="auto"/>
                                        <w:right w:val="none" w:sz="0" w:space="0" w:color="auto"/>
                                      </w:divBdr>
                                    </w:div>
                                  </w:divsChild>
                                </w:div>
                                <w:div w:id="1081759891">
                                  <w:marLeft w:val="0"/>
                                  <w:marRight w:val="0"/>
                                  <w:marTop w:val="0"/>
                                  <w:marBottom w:val="0"/>
                                  <w:divBdr>
                                    <w:top w:val="none" w:sz="0" w:space="0" w:color="auto"/>
                                    <w:left w:val="none" w:sz="0" w:space="0" w:color="auto"/>
                                    <w:bottom w:val="none" w:sz="0" w:space="0" w:color="auto"/>
                                    <w:right w:val="none" w:sz="0" w:space="0" w:color="auto"/>
                                  </w:divBdr>
                                </w:div>
                              </w:divsChild>
                            </w:div>
                            <w:div w:id="322008420">
                              <w:marLeft w:val="0"/>
                              <w:marRight w:val="0"/>
                              <w:marTop w:val="0"/>
                              <w:marBottom w:val="0"/>
                              <w:divBdr>
                                <w:top w:val="none" w:sz="0" w:space="0" w:color="auto"/>
                                <w:left w:val="none" w:sz="0" w:space="0" w:color="auto"/>
                                <w:bottom w:val="none" w:sz="0" w:space="0" w:color="auto"/>
                                <w:right w:val="none" w:sz="0" w:space="0" w:color="auto"/>
                              </w:divBdr>
                              <w:divsChild>
                                <w:div w:id="531069086">
                                  <w:marLeft w:val="0"/>
                                  <w:marRight w:val="0"/>
                                  <w:marTop w:val="0"/>
                                  <w:marBottom w:val="0"/>
                                  <w:divBdr>
                                    <w:top w:val="none" w:sz="0" w:space="0" w:color="auto"/>
                                    <w:left w:val="none" w:sz="0" w:space="0" w:color="auto"/>
                                    <w:bottom w:val="none" w:sz="0" w:space="0" w:color="auto"/>
                                    <w:right w:val="none" w:sz="0" w:space="0" w:color="auto"/>
                                  </w:divBdr>
                                  <w:divsChild>
                                    <w:div w:id="1834446296">
                                      <w:marLeft w:val="0"/>
                                      <w:marRight w:val="0"/>
                                      <w:marTop w:val="0"/>
                                      <w:marBottom w:val="0"/>
                                      <w:divBdr>
                                        <w:top w:val="none" w:sz="0" w:space="0" w:color="auto"/>
                                        <w:left w:val="none" w:sz="0" w:space="0" w:color="auto"/>
                                        <w:bottom w:val="none" w:sz="0" w:space="0" w:color="auto"/>
                                        <w:right w:val="none" w:sz="0" w:space="0" w:color="auto"/>
                                      </w:divBdr>
                                    </w:div>
                                  </w:divsChild>
                                </w:div>
                                <w:div w:id="1889417300">
                                  <w:marLeft w:val="0"/>
                                  <w:marRight w:val="0"/>
                                  <w:marTop w:val="0"/>
                                  <w:marBottom w:val="0"/>
                                  <w:divBdr>
                                    <w:top w:val="none" w:sz="0" w:space="0" w:color="auto"/>
                                    <w:left w:val="none" w:sz="0" w:space="0" w:color="auto"/>
                                    <w:bottom w:val="none" w:sz="0" w:space="0" w:color="auto"/>
                                    <w:right w:val="none" w:sz="0" w:space="0" w:color="auto"/>
                                  </w:divBdr>
                                </w:div>
                              </w:divsChild>
                            </w:div>
                            <w:div w:id="1256792405">
                              <w:marLeft w:val="0"/>
                              <w:marRight w:val="0"/>
                              <w:marTop w:val="0"/>
                              <w:marBottom w:val="0"/>
                              <w:divBdr>
                                <w:top w:val="none" w:sz="0" w:space="0" w:color="auto"/>
                                <w:left w:val="none" w:sz="0" w:space="0" w:color="auto"/>
                                <w:bottom w:val="none" w:sz="0" w:space="0" w:color="auto"/>
                                <w:right w:val="none" w:sz="0" w:space="0" w:color="auto"/>
                              </w:divBdr>
                              <w:divsChild>
                                <w:div w:id="844247423">
                                  <w:marLeft w:val="0"/>
                                  <w:marRight w:val="0"/>
                                  <w:marTop w:val="0"/>
                                  <w:marBottom w:val="0"/>
                                  <w:divBdr>
                                    <w:top w:val="none" w:sz="0" w:space="0" w:color="auto"/>
                                    <w:left w:val="none" w:sz="0" w:space="0" w:color="auto"/>
                                    <w:bottom w:val="none" w:sz="0" w:space="0" w:color="auto"/>
                                    <w:right w:val="none" w:sz="0" w:space="0" w:color="auto"/>
                                  </w:divBdr>
                                  <w:divsChild>
                                    <w:div w:id="470442192">
                                      <w:marLeft w:val="0"/>
                                      <w:marRight w:val="0"/>
                                      <w:marTop w:val="0"/>
                                      <w:marBottom w:val="0"/>
                                      <w:divBdr>
                                        <w:top w:val="none" w:sz="0" w:space="0" w:color="auto"/>
                                        <w:left w:val="none" w:sz="0" w:space="0" w:color="auto"/>
                                        <w:bottom w:val="none" w:sz="0" w:space="0" w:color="auto"/>
                                        <w:right w:val="none" w:sz="0" w:space="0" w:color="auto"/>
                                      </w:divBdr>
                                    </w:div>
                                  </w:divsChild>
                                </w:div>
                                <w:div w:id="1798914159">
                                  <w:marLeft w:val="0"/>
                                  <w:marRight w:val="0"/>
                                  <w:marTop w:val="0"/>
                                  <w:marBottom w:val="0"/>
                                  <w:divBdr>
                                    <w:top w:val="none" w:sz="0" w:space="0" w:color="auto"/>
                                    <w:left w:val="none" w:sz="0" w:space="0" w:color="auto"/>
                                    <w:bottom w:val="none" w:sz="0" w:space="0" w:color="auto"/>
                                    <w:right w:val="none" w:sz="0" w:space="0" w:color="auto"/>
                                  </w:divBdr>
                                </w:div>
                              </w:divsChild>
                            </w:div>
                            <w:div w:id="1131704717">
                              <w:marLeft w:val="0"/>
                              <w:marRight w:val="0"/>
                              <w:marTop w:val="0"/>
                              <w:marBottom w:val="0"/>
                              <w:divBdr>
                                <w:top w:val="none" w:sz="0" w:space="0" w:color="auto"/>
                                <w:left w:val="none" w:sz="0" w:space="0" w:color="auto"/>
                                <w:bottom w:val="none" w:sz="0" w:space="0" w:color="auto"/>
                                <w:right w:val="none" w:sz="0" w:space="0" w:color="auto"/>
                              </w:divBdr>
                              <w:divsChild>
                                <w:div w:id="1909071403">
                                  <w:marLeft w:val="0"/>
                                  <w:marRight w:val="0"/>
                                  <w:marTop w:val="0"/>
                                  <w:marBottom w:val="0"/>
                                  <w:divBdr>
                                    <w:top w:val="none" w:sz="0" w:space="0" w:color="auto"/>
                                    <w:left w:val="none" w:sz="0" w:space="0" w:color="auto"/>
                                    <w:bottom w:val="none" w:sz="0" w:space="0" w:color="auto"/>
                                    <w:right w:val="none" w:sz="0" w:space="0" w:color="auto"/>
                                  </w:divBdr>
                                  <w:divsChild>
                                    <w:div w:id="1321694799">
                                      <w:marLeft w:val="0"/>
                                      <w:marRight w:val="0"/>
                                      <w:marTop w:val="0"/>
                                      <w:marBottom w:val="0"/>
                                      <w:divBdr>
                                        <w:top w:val="none" w:sz="0" w:space="0" w:color="auto"/>
                                        <w:left w:val="none" w:sz="0" w:space="0" w:color="auto"/>
                                        <w:bottom w:val="none" w:sz="0" w:space="0" w:color="auto"/>
                                        <w:right w:val="none" w:sz="0" w:space="0" w:color="auto"/>
                                      </w:divBdr>
                                    </w:div>
                                  </w:divsChild>
                                </w:div>
                                <w:div w:id="1905869187">
                                  <w:marLeft w:val="0"/>
                                  <w:marRight w:val="0"/>
                                  <w:marTop w:val="0"/>
                                  <w:marBottom w:val="0"/>
                                  <w:divBdr>
                                    <w:top w:val="none" w:sz="0" w:space="0" w:color="auto"/>
                                    <w:left w:val="none" w:sz="0" w:space="0" w:color="auto"/>
                                    <w:bottom w:val="none" w:sz="0" w:space="0" w:color="auto"/>
                                    <w:right w:val="none" w:sz="0" w:space="0" w:color="auto"/>
                                  </w:divBdr>
                                </w:div>
                              </w:divsChild>
                            </w:div>
                            <w:div w:id="754744184">
                              <w:marLeft w:val="0"/>
                              <w:marRight w:val="0"/>
                              <w:marTop w:val="0"/>
                              <w:marBottom w:val="0"/>
                              <w:divBdr>
                                <w:top w:val="none" w:sz="0" w:space="0" w:color="auto"/>
                                <w:left w:val="none" w:sz="0" w:space="0" w:color="auto"/>
                                <w:bottom w:val="none" w:sz="0" w:space="0" w:color="auto"/>
                                <w:right w:val="none" w:sz="0" w:space="0" w:color="auto"/>
                              </w:divBdr>
                              <w:divsChild>
                                <w:div w:id="1681855228">
                                  <w:marLeft w:val="0"/>
                                  <w:marRight w:val="0"/>
                                  <w:marTop w:val="0"/>
                                  <w:marBottom w:val="0"/>
                                  <w:divBdr>
                                    <w:top w:val="none" w:sz="0" w:space="0" w:color="auto"/>
                                    <w:left w:val="none" w:sz="0" w:space="0" w:color="auto"/>
                                    <w:bottom w:val="none" w:sz="0" w:space="0" w:color="auto"/>
                                    <w:right w:val="none" w:sz="0" w:space="0" w:color="auto"/>
                                  </w:divBdr>
                                  <w:divsChild>
                                    <w:div w:id="1466700090">
                                      <w:marLeft w:val="0"/>
                                      <w:marRight w:val="0"/>
                                      <w:marTop w:val="0"/>
                                      <w:marBottom w:val="0"/>
                                      <w:divBdr>
                                        <w:top w:val="none" w:sz="0" w:space="0" w:color="auto"/>
                                        <w:left w:val="none" w:sz="0" w:space="0" w:color="auto"/>
                                        <w:bottom w:val="none" w:sz="0" w:space="0" w:color="auto"/>
                                        <w:right w:val="none" w:sz="0" w:space="0" w:color="auto"/>
                                      </w:divBdr>
                                    </w:div>
                                  </w:divsChild>
                                </w:div>
                                <w:div w:id="1214388536">
                                  <w:marLeft w:val="0"/>
                                  <w:marRight w:val="0"/>
                                  <w:marTop w:val="0"/>
                                  <w:marBottom w:val="0"/>
                                  <w:divBdr>
                                    <w:top w:val="none" w:sz="0" w:space="0" w:color="auto"/>
                                    <w:left w:val="none" w:sz="0" w:space="0" w:color="auto"/>
                                    <w:bottom w:val="none" w:sz="0" w:space="0" w:color="auto"/>
                                    <w:right w:val="none" w:sz="0" w:space="0" w:color="auto"/>
                                  </w:divBdr>
                                </w:div>
                              </w:divsChild>
                            </w:div>
                            <w:div w:id="1029379358">
                              <w:marLeft w:val="0"/>
                              <w:marRight w:val="0"/>
                              <w:marTop w:val="0"/>
                              <w:marBottom w:val="0"/>
                              <w:divBdr>
                                <w:top w:val="none" w:sz="0" w:space="0" w:color="auto"/>
                                <w:left w:val="none" w:sz="0" w:space="0" w:color="auto"/>
                                <w:bottom w:val="none" w:sz="0" w:space="0" w:color="auto"/>
                                <w:right w:val="none" w:sz="0" w:space="0" w:color="auto"/>
                              </w:divBdr>
                              <w:divsChild>
                                <w:div w:id="1527524796">
                                  <w:marLeft w:val="0"/>
                                  <w:marRight w:val="0"/>
                                  <w:marTop w:val="0"/>
                                  <w:marBottom w:val="0"/>
                                  <w:divBdr>
                                    <w:top w:val="none" w:sz="0" w:space="0" w:color="auto"/>
                                    <w:left w:val="none" w:sz="0" w:space="0" w:color="auto"/>
                                    <w:bottom w:val="none" w:sz="0" w:space="0" w:color="auto"/>
                                    <w:right w:val="none" w:sz="0" w:space="0" w:color="auto"/>
                                  </w:divBdr>
                                  <w:divsChild>
                                    <w:div w:id="1282111198">
                                      <w:marLeft w:val="0"/>
                                      <w:marRight w:val="0"/>
                                      <w:marTop w:val="0"/>
                                      <w:marBottom w:val="0"/>
                                      <w:divBdr>
                                        <w:top w:val="none" w:sz="0" w:space="0" w:color="auto"/>
                                        <w:left w:val="none" w:sz="0" w:space="0" w:color="auto"/>
                                        <w:bottom w:val="none" w:sz="0" w:space="0" w:color="auto"/>
                                        <w:right w:val="none" w:sz="0" w:space="0" w:color="auto"/>
                                      </w:divBdr>
                                    </w:div>
                                  </w:divsChild>
                                </w:div>
                                <w:div w:id="765661429">
                                  <w:marLeft w:val="0"/>
                                  <w:marRight w:val="0"/>
                                  <w:marTop w:val="0"/>
                                  <w:marBottom w:val="0"/>
                                  <w:divBdr>
                                    <w:top w:val="none" w:sz="0" w:space="0" w:color="auto"/>
                                    <w:left w:val="none" w:sz="0" w:space="0" w:color="auto"/>
                                    <w:bottom w:val="none" w:sz="0" w:space="0" w:color="auto"/>
                                    <w:right w:val="none" w:sz="0" w:space="0" w:color="auto"/>
                                  </w:divBdr>
                                </w:div>
                              </w:divsChild>
                            </w:div>
                            <w:div w:id="1204639846">
                              <w:marLeft w:val="0"/>
                              <w:marRight w:val="0"/>
                              <w:marTop w:val="0"/>
                              <w:marBottom w:val="0"/>
                              <w:divBdr>
                                <w:top w:val="none" w:sz="0" w:space="0" w:color="auto"/>
                                <w:left w:val="none" w:sz="0" w:space="0" w:color="auto"/>
                                <w:bottom w:val="none" w:sz="0" w:space="0" w:color="auto"/>
                                <w:right w:val="none" w:sz="0" w:space="0" w:color="auto"/>
                              </w:divBdr>
                              <w:divsChild>
                                <w:div w:id="1200895760">
                                  <w:marLeft w:val="0"/>
                                  <w:marRight w:val="0"/>
                                  <w:marTop w:val="0"/>
                                  <w:marBottom w:val="0"/>
                                  <w:divBdr>
                                    <w:top w:val="none" w:sz="0" w:space="0" w:color="auto"/>
                                    <w:left w:val="none" w:sz="0" w:space="0" w:color="auto"/>
                                    <w:bottom w:val="none" w:sz="0" w:space="0" w:color="auto"/>
                                    <w:right w:val="none" w:sz="0" w:space="0" w:color="auto"/>
                                  </w:divBdr>
                                  <w:divsChild>
                                    <w:div w:id="562254085">
                                      <w:marLeft w:val="0"/>
                                      <w:marRight w:val="0"/>
                                      <w:marTop w:val="0"/>
                                      <w:marBottom w:val="0"/>
                                      <w:divBdr>
                                        <w:top w:val="none" w:sz="0" w:space="0" w:color="auto"/>
                                        <w:left w:val="none" w:sz="0" w:space="0" w:color="auto"/>
                                        <w:bottom w:val="none" w:sz="0" w:space="0" w:color="auto"/>
                                        <w:right w:val="none" w:sz="0" w:space="0" w:color="auto"/>
                                      </w:divBdr>
                                    </w:div>
                                  </w:divsChild>
                                </w:div>
                                <w:div w:id="91976613">
                                  <w:marLeft w:val="0"/>
                                  <w:marRight w:val="0"/>
                                  <w:marTop w:val="0"/>
                                  <w:marBottom w:val="0"/>
                                  <w:divBdr>
                                    <w:top w:val="none" w:sz="0" w:space="0" w:color="auto"/>
                                    <w:left w:val="none" w:sz="0" w:space="0" w:color="auto"/>
                                    <w:bottom w:val="none" w:sz="0" w:space="0" w:color="auto"/>
                                    <w:right w:val="none" w:sz="0" w:space="0" w:color="auto"/>
                                  </w:divBdr>
                                </w:div>
                              </w:divsChild>
                            </w:div>
                            <w:div w:id="282081298">
                              <w:marLeft w:val="0"/>
                              <w:marRight w:val="0"/>
                              <w:marTop w:val="0"/>
                              <w:marBottom w:val="0"/>
                              <w:divBdr>
                                <w:top w:val="none" w:sz="0" w:space="0" w:color="auto"/>
                                <w:left w:val="none" w:sz="0" w:space="0" w:color="auto"/>
                                <w:bottom w:val="none" w:sz="0" w:space="0" w:color="auto"/>
                                <w:right w:val="none" w:sz="0" w:space="0" w:color="auto"/>
                              </w:divBdr>
                              <w:divsChild>
                                <w:div w:id="1455324600">
                                  <w:marLeft w:val="0"/>
                                  <w:marRight w:val="0"/>
                                  <w:marTop w:val="0"/>
                                  <w:marBottom w:val="0"/>
                                  <w:divBdr>
                                    <w:top w:val="none" w:sz="0" w:space="0" w:color="auto"/>
                                    <w:left w:val="none" w:sz="0" w:space="0" w:color="auto"/>
                                    <w:bottom w:val="none" w:sz="0" w:space="0" w:color="auto"/>
                                    <w:right w:val="none" w:sz="0" w:space="0" w:color="auto"/>
                                  </w:divBdr>
                                  <w:divsChild>
                                    <w:div w:id="1883324830">
                                      <w:marLeft w:val="0"/>
                                      <w:marRight w:val="0"/>
                                      <w:marTop w:val="0"/>
                                      <w:marBottom w:val="0"/>
                                      <w:divBdr>
                                        <w:top w:val="none" w:sz="0" w:space="0" w:color="auto"/>
                                        <w:left w:val="none" w:sz="0" w:space="0" w:color="auto"/>
                                        <w:bottom w:val="none" w:sz="0" w:space="0" w:color="auto"/>
                                        <w:right w:val="none" w:sz="0" w:space="0" w:color="auto"/>
                                      </w:divBdr>
                                    </w:div>
                                  </w:divsChild>
                                </w:div>
                                <w:div w:id="398018657">
                                  <w:marLeft w:val="0"/>
                                  <w:marRight w:val="0"/>
                                  <w:marTop w:val="0"/>
                                  <w:marBottom w:val="0"/>
                                  <w:divBdr>
                                    <w:top w:val="none" w:sz="0" w:space="0" w:color="auto"/>
                                    <w:left w:val="none" w:sz="0" w:space="0" w:color="auto"/>
                                    <w:bottom w:val="none" w:sz="0" w:space="0" w:color="auto"/>
                                    <w:right w:val="none" w:sz="0" w:space="0" w:color="auto"/>
                                  </w:divBdr>
                                </w:div>
                              </w:divsChild>
                            </w:div>
                            <w:div w:id="2065129850">
                              <w:marLeft w:val="0"/>
                              <w:marRight w:val="0"/>
                              <w:marTop w:val="0"/>
                              <w:marBottom w:val="0"/>
                              <w:divBdr>
                                <w:top w:val="none" w:sz="0" w:space="0" w:color="auto"/>
                                <w:left w:val="none" w:sz="0" w:space="0" w:color="auto"/>
                                <w:bottom w:val="none" w:sz="0" w:space="0" w:color="auto"/>
                                <w:right w:val="none" w:sz="0" w:space="0" w:color="auto"/>
                              </w:divBdr>
                              <w:divsChild>
                                <w:div w:id="897059413">
                                  <w:marLeft w:val="0"/>
                                  <w:marRight w:val="0"/>
                                  <w:marTop w:val="0"/>
                                  <w:marBottom w:val="0"/>
                                  <w:divBdr>
                                    <w:top w:val="none" w:sz="0" w:space="0" w:color="auto"/>
                                    <w:left w:val="none" w:sz="0" w:space="0" w:color="auto"/>
                                    <w:bottom w:val="none" w:sz="0" w:space="0" w:color="auto"/>
                                    <w:right w:val="none" w:sz="0" w:space="0" w:color="auto"/>
                                  </w:divBdr>
                                  <w:divsChild>
                                    <w:div w:id="496457238">
                                      <w:marLeft w:val="0"/>
                                      <w:marRight w:val="0"/>
                                      <w:marTop w:val="0"/>
                                      <w:marBottom w:val="0"/>
                                      <w:divBdr>
                                        <w:top w:val="none" w:sz="0" w:space="0" w:color="auto"/>
                                        <w:left w:val="none" w:sz="0" w:space="0" w:color="auto"/>
                                        <w:bottom w:val="none" w:sz="0" w:space="0" w:color="auto"/>
                                        <w:right w:val="none" w:sz="0" w:space="0" w:color="auto"/>
                                      </w:divBdr>
                                    </w:div>
                                  </w:divsChild>
                                </w:div>
                                <w:div w:id="2059814508">
                                  <w:marLeft w:val="0"/>
                                  <w:marRight w:val="0"/>
                                  <w:marTop w:val="0"/>
                                  <w:marBottom w:val="0"/>
                                  <w:divBdr>
                                    <w:top w:val="none" w:sz="0" w:space="0" w:color="auto"/>
                                    <w:left w:val="none" w:sz="0" w:space="0" w:color="auto"/>
                                    <w:bottom w:val="none" w:sz="0" w:space="0" w:color="auto"/>
                                    <w:right w:val="none" w:sz="0" w:space="0" w:color="auto"/>
                                  </w:divBdr>
                                </w:div>
                              </w:divsChild>
                            </w:div>
                            <w:div w:id="2123108059">
                              <w:marLeft w:val="0"/>
                              <w:marRight w:val="0"/>
                              <w:marTop w:val="0"/>
                              <w:marBottom w:val="0"/>
                              <w:divBdr>
                                <w:top w:val="none" w:sz="0" w:space="0" w:color="auto"/>
                                <w:left w:val="none" w:sz="0" w:space="0" w:color="auto"/>
                                <w:bottom w:val="none" w:sz="0" w:space="0" w:color="auto"/>
                                <w:right w:val="none" w:sz="0" w:space="0" w:color="auto"/>
                              </w:divBdr>
                              <w:divsChild>
                                <w:div w:id="1057583918">
                                  <w:marLeft w:val="0"/>
                                  <w:marRight w:val="0"/>
                                  <w:marTop w:val="0"/>
                                  <w:marBottom w:val="0"/>
                                  <w:divBdr>
                                    <w:top w:val="none" w:sz="0" w:space="0" w:color="auto"/>
                                    <w:left w:val="none" w:sz="0" w:space="0" w:color="auto"/>
                                    <w:bottom w:val="none" w:sz="0" w:space="0" w:color="auto"/>
                                    <w:right w:val="none" w:sz="0" w:space="0" w:color="auto"/>
                                  </w:divBdr>
                                  <w:divsChild>
                                    <w:div w:id="676277253">
                                      <w:marLeft w:val="0"/>
                                      <w:marRight w:val="0"/>
                                      <w:marTop w:val="0"/>
                                      <w:marBottom w:val="0"/>
                                      <w:divBdr>
                                        <w:top w:val="none" w:sz="0" w:space="0" w:color="auto"/>
                                        <w:left w:val="none" w:sz="0" w:space="0" w:color="auto"/>
                                        <w:bottom w:val="none" w:sz="0" w:space="0" w:color="auto"/>
                                        <w:right w:val="none" w:sz="0" w:space="0" w:color="auto"/>
                                      </w:divBdr>
                                    </w:div>
                                  </w:divsChild>
                                </w:div>
                                <w:div w:id="1609851080">
                                  <w:marLeft w:val="0"/>
                                  <w:marRight w:val="0"/>
                                  <w:marTop w:val="0"/>
                                  <w:marBottom w:val="0"/>
                                  <w:divBdr>
                                    <w:top w:val="none" w:sz="0" w:space="0" w:color="auto"/>
                                    <w:left w:val="none" w:sz="0" w:space="0" w:color="auto"/>
                                    <w:bottom w:val="none" w:sz="0" w:space="0" w:color="auto"/>
                                    <w:right w:val="none" w:sz="0" w:space="0" w:color="auto"/>
                                  </w:divBdr>
                                </w:div>
                              </w:divsChild>
                            </w:div>
                            <w:div w:id="1706295692">
                              <w:marLeft w:val="0"/>
                              <w:marRight w:val="0"/>
                              <w:marTop w:val="0"/>
                              <w:marBottom w:val="0"/>
                              <w:divBdr>
                                <w:top w:val="none" w:sz="0" w:space="0" w:color="auto"/>
                                <w:left w:val="none" w:sz="0" w:space="0" w:color="auto"/>
                                <w:bottom w:val="none" w:sz="0" w:space="0" w:color="auto"/>
                                <w:right w:val="none" w:sz="0" w:space="0" w:color="auto"/>
                              </w:divBdr>
                              <w:divsChild>
                                <w:div w:id="722993257">
                                  <w:marLeft w:val="0"/>
                                  <w:marRight w:val="0"/>
                                  <w:marTop w:val="0"/>
                                  <w:marBottom w:val="0"/>
                                  <w:divBdr>
                                    <w:top w:val="none" w:sz="0" w:space="0" w:color="auto"/>
                                    <w:left w:val="none" w:sz="0" w:space="0" w:color="auto"/>
                                    <w:bottom w:val="none" w:sz="0" w:space="0" w:color="auto"/>
                                    <w:right w:val="none" w:sz="0" w:space="0" w:color="auto"/>
                                  </w:divBdr>
                                  <w:divsChild>
                                    <w:div w:id="1879393566">
                                      <w:marLeft w:val="0"/>
                                      <w:marRight w:val="0"/>
                                      <w:marTop w:val="0"/>
                                      <w:marBottom w:val="0"/>
                                      <w:divBdr>
                                        <w:top w:val="none" w:sz="0" w:space="0" w:color="auto"/>
                                        <w:left w:val="none" w:sz="0" w:space="0" w:color="auto"/>
                                        <w:bottom w:val="none" w:sz="0" w:space="0" w:color="auto"/>
                                        <w:right w:val="none" w:sz="0" w:space="0" w:color="auto"/>
                                      </w:divBdr>
                                    </w:div>
                                  </w:divsChild>
                                </w:div>
                                <w:div w:id="946541230">
                                  <w:marLeft w:val="0"/>
                                  <w:marRight w:val="0"/>
                                  <w:marTop w:val="0"/>
                                  <w:marBottom w:val="0"/>
                                  <w:divBdr>
                                    <w:top w:val="none" w:sz="0" w:space="0" w:color="auto"/>
                                    <w:left w:val="none" w:sz="0" w:space="0" w:color="auto"/>
                                    <w:bottom w:val="none" w:sz="0" w:space="0" w:color="auto"/>
                                    <w:right w:val="none" w:sz="0" w:space="0" w:color="auto"/>
                                  </w:divBdr>
                                </w:div>
                              </w:divsChild>
                            </w:div>
                            <w:div w:id="1418674175">
                              <w:marLeft w:val="0"/>
                              <w:marRight w:val="0"/>
                              <w:marTop w:val="0"/>
                              <w:marBottom w:val="0"/>
                              <w:divBdr>
                                <w:top w:val="none" w:sz="0" w:space="0" w:color="auto"/>
                                <w:left w:val="none" w:sz="0" w:space="0" w:color="auto"/>
                                <w:bottom w:val="none" w:sz="0" w:space="0" w:color="auto"/>
                                <w:right w:val="none" w:sz="0" w:space="0" w:color="auto"/>
                              </w:divBdr>
                              <w:divsChild>
                                <w:div w:id="369962528">
                                  <w:marLeft w:val="0"/>
                                  <w:marRight w:val="0"/>
                                  <w:marTop w:val="0"/>
                                  <w:marBottom w:val="0"/>
                                  <w:divBdr>
                                    <w:top w:val="none" w:sz="0" w:space="0" w:color="auto"/>
                                    <w:left w:val="none" w:sz="0" w:space="0" w:color="auto"/>
                                    <w:bottom w:val="none" w:sz="0" w:space="0" w:color="auto"/>
                                    <w:right w:val="none" w:sz="0" w:space="0" w:color="auto"/>
                                  </w:divBdr>
                                  <w:divsChild>
                                    <w:div w:id="1568957201">
                                      <w:marLeft w:val="0"/>
                                      <w:marRight w:val="0"/>
                                      <w:marTop w:val="0"/>
                                      <w:marBottom w:val="0"/>
                                      <w:divBdr>
                                        <w:top w:val="none" w:sz="0" w:space="0" w:color="auto"/>
                                        <w:left w:val="none" w:sz="0" w:space="0" w:color="auto"/>
                                        <w:bottom w:val="none" w:sz="0" w:space="0" w:color="auto"/>
                                        <w:right w:val="none" w:sz="0" w:space="0" w:color="auto"/>
                                      </w:divBdr>
                                    </w:div>
                                  </w:divsChild>
                                </w:div>
                                <w:div w:id="207957891">
                                  <w:marLeft w:val="0"/>
                                  <w:marRight w:val="0"/>
                                  <w:marTop w:val="0"/>
                                  <w:marBottom w:val="0"/>
                                  <w:divBdr>
                                    <w:top w:val="none" w:sz="0" w:space="0" w:color="auto"/>
                                    <w:left w:val="none" w:sz="0" w:space="0" w:color="auto"/>
                                    <w:bottom w:val="none" w:sz="0" w:space="0" w:color="auto"/>
                                    <w:right w:val="none" w:sz="0" w:space="0" w:color="auto"/>
                                  </w:divBdr>
                                </w:div>
                              </w:divsChild>
                            </w:div>
                            <w:div w:id="211116649">
                              <w:marLeft w:val="0"/>
                              <w:marRight w:val="0"/>
                              <w:marTop w:val="0"/>
                              <w:marBottom w:val="0"/>
                              <w:divBdr>
                                <w:top w:val="none" w:sz="0" w:space="0" w:color="auto"/>
                                <w:left w:val="none" w:sz="0" w:space="0" w:color="auto"/>
                                <w:bottom w:val="none" w:sz="0" w:space="0" w:color="auto"/>
                                <w:right w:val="none" w:sz="0" w:space="0" w:color="auto"/>
                              </w:divBdr>
                              <w:divsChild>
                                <w:div w:id="1161504372">
                                  <w:marLeft w:val="0"/>
                                  <w:marRight w:val="0"/>
                                  <w:marTop w:val="0"/>
                                  <w:marBottom w:val="0"/>
                                  <w:divBdr>
                                    <w:top w:val="none" w:sz="0" w:space="0" w:color="auto"/>
                                    <w:left w:val="none" w:sz="0" w:space="0" w:color="auto"/>
                                    <w:bottom w:val="none" w:sz="0" w:space="0" w:color="auto"/>
                                    <w:right w:val="none" w:sz="0" w:space="0" w:color="auto"/>
                                  </w:divBdr>
                                  <w:divsChild>
                                    <w:div w:id="650908391">
                                      <w:marLeft w:val="0"/>
                                      <w:marRight w:val="0"/>
                                      <w:marTop w:val="0"/>
                                      <w:marBottom w:val="0"/>
                                      <w:divBdr>
                                        <w:top w:val="none" w:sz="0" w:space="0" w:color="auto"/>
                                        <w:left w:val="none" w:sz="0" w:space="0" w:color="auto"/>
                                        <w:bottom w:val="none" w:sz="0" w:space="0" w:color="auto"/>
                                        <w:right w:val="none" w:sz="0" w:space="0" w:color="auto"/>
                                      </w:divBdr>
                                    </w:div>
                                  </w:divsChild>
                                </w:div>
                                <w:div w:id="819611403">
                                  <w:marLeft w:val="0"/>
                                  <w:marRight w:val="0"/>
                                  <w:marTop w:val="0"/>
                                  <w:marBottom w:val="0"/>
                                  <w:divBdr>
                                    <w:top w:val="none" w:sz="0" w:space="0" w:color="auto"/>
                                    <w:left w:val="none" w:sz="0" w:space="0" w:color="auto"/>
                                    <w:bottom w:val="none" w:sz="0" w:space="0" w:color="auto"/>
                                    <w:right w:val="none" w:sz="0" w:space="0" w:color="auto"/>
                                  </w:divBdr>
                                </w:div>
                              </w:divsChild>
                            </w:div>
                            <w:div w:id="1737119953">
                              <w:marLeft w:val="0"/>
                              <w:marRight w:val="0"/>
                              <w:marTop w:val="0"/>
                              <w:marBottom w:val="0"/>
                              <w:divBdr>
                                <w:top w:val="none" w:sz="0" w:space="0" w:color="auto"/>
                                <w:left w:val="none" w:sz="0" w:space="0" w:color="auto"/>
                                <w:bottom w:val="none" w:sz="0" w:space="0" w:color="auto"/>
                                <w:right w:val="none" w:sz="0" w:space="0" w:color="auto"/>
                              </w:divBdr>
                              <w:divsChild>
                                <w:div w:id="2023168677">
                                  <w:marLeft w:val="0"/>
                                  <w:marRight w:val="0"/>
                                  <w:marTop w:val="0"/>
                                  <w:marBottom w:val="0"/>
                                  <w:divBdr>
                                    <w:top w:val="none" w:sz="0" w:space="0" w:color="auto"/>
                                    <w:left w:val="none" w:sz="0" w:space="0" w:color="auto"/>
                                    <w:bottom w:val="none" w:sz="0" w:space="0" w:color="auto"/>
                                    <w:right w:val="none" w:sz="0" w:space="0" w:color="auto"/>
                                  </w:divBdr>
                                  <w:divsChild>
                                    <w:div w:id="1885940192">
                                      <w:marLeft w:val="0"/>
                                      <w:marRight w:val="0"/>
                                      <w:marTop w:val="0"/>
                                      <w:marBottom w:val="0"/>
                                      <w:divBdr>
                                        <w:top w:val="none" w:sz="0" w:space="0" w:color="auto"/>
                                        <w:left w:val="none" w:sz="0" w:space="0" w:color="auto"/>
                                        <w:bottom w:val="none" w:sz="0" w:space="0" w:color="auto"/>
                                        <w:right w:val="none" w:sz="0" w:space="0" w:color="auto"/>
                                      </w:divBdr>
                                    </w:div>
                                  </w:divsChild>
                                </w:div>
                                <w:div w:id="746070354">
                                  <w:marLeft w:val="0"/>
                                  <w:marRight w:val="0"/>
                                  <w:marTop w:val="0"/>
                                  <w:marBottom w:val="0"/>
                                  <w:divBdr>
                                    <w:top w:val="none" w:sz="0" w:space="0" w:color="auto"/>
                                    <w:left w:val="none" w:sz="0" w:space="0" w:color="auto"/>
                                    <w:bottom w:val="none" w:sz="0" w:space="0" w:color="auto"/>
                                    <w:right w:val="none" w:sz="0" w:space="0" w:color="auto"/>
                                  </w:divBdr>
                                </w:div>
                              </w:divsChild>
                            </w:div>
                            <w:div w:id="259261750">
                              <w:marLeft w:val="0"/>
                              <w:marRight w:val="0"/>
                              <w:marTop w:val="0"/>
                              <w:marBottom w:val="0"/>
                              <w:divBdr>
                                <w:top w:val="none" w:sz="0" w:space="0" w:color="auto"/>
                                <w:left w:val="none" w:sz="0" w:space="0" w:color="auto"/>
                                <w:bottom w:val="none" w:sz="0" w:space="0" w:color="auto"/>
                                <w:right w:val="none" w:sz="0" w:space="0" w:color="auto"/>
                              </w:divBdr>
                              <w:divsChild>
                                <w:div w:id="551119834">
                                  <w:marLeft w:val="0"/>
                                  <w:marRight w:val="0"/>
                                  <w:marTop w:val="0"/>
                                  <w:marBottom w:val="0"/>
                                  <w:divBdr>
                                    <w:top w:val="none" w:sz="0" w:space="0" w:color="auto"/>
                                    <w:left w:val="none" w:sz="0" w:space="0" w:color="auto"/>
                                    <w:bottom w:val="none" w:sz="0" w:space="0" w:color="auto"/>
                                    <w:right w:val="none" w:sz="0" w:space="0" w:color="auto"/>
                                  </w:divBdr>
                                  <w:divsChild>
                                    <w:div w:id="1957101609">
                                      <w:marLeft w:val="0"/>
                                      <w:marRight w:val="0"/>
                                      <w:marTop w:val="0"/>
                                      <w:marBottom w:val="0"/>
                                      <w:divBdr>
                                        <w:top w:val="none" w:sz="0" w:space="0" w:color="auto"/>
                                        <w:left w:val="none" w:sz="0" w:space="0" w:color="auto"/>
                                        <w:bottom w:val="none" w:sz="0" w:space="0" w:color="auto"/>
                                        <w:right w:val="none" w:sz="0" w:space="0" w:color="auto"/>
                                      </w:divBdr>
                                    </w:div>
                                  </w:divsChild>
                                </w:div>
                                <w:div w:id="968124649">
                                  <w:marLeft w:val="0"/>
                                  <w:marRight w:val="0"/>
                                  <w:marTop w:val="0"/>
                                  <w:marBottom w:val="0"/>
                                  <w:divBdr>
                                    <w:top w:val="none" w:sz="0" w:space="0" w:color="auto"/>
                                    <w:left w:val="none" w:sz="0" w:space="0" w:color="auto"/>
                                    <w:bottom w:val="none" w:sz="0" w:space="0" w:color="auto"/>
                                    <w:right w:val="none" w:sz="0" w:space="0" w:color="auto"/>
                                  </w:divBdr>
                                </w:div>
                              </w:divsChild>
                            </w:div>
                            <w:div w:id="619729253">
                              <w:marLeft w:val="0"/>
                              <w:marRight w:val="0"/>
                              <w:marTop w:val="0"/>
                              <w:marBottom w:val="0"/>
                              <w:divBdr>
                                <w:top w:val="none" w:sz="0" w:space="0" w:color="auto"/>
                                <w:left w:val="none" w:sz="0" w:space="0" w:color="auto"/>
                                <w:bottom w:val="none" w:sz="0" w:space="0" w:color="auto"/>
                                <w:right w:val="none" w:sz="0" w:space="0" w:color="auto"/>
                              </w:divBdr>
                              <w:divsChild>
                                <w:div w:id="2079011274">
                                  <w:marLeft w:val="0"/>
                                  <w:marRight w:val="0"/>
                                  <w:marTop w:val="0"/>
                                  <w:marBottom w:val="0"/>
                                  <w:divBdr>
                                    <w:top w:val="none" w:sz="0" w:space="0" w:color="auto"/>
                                    <w:left w:val="none" w:sz="0" w:space="0" w:color="auto"/>
                                    <w:bottom w:val="none" w:sz="0" w:space="0" w:color="auto"/>
                                    <w:right w:val="none" w:sz="0" w:space="0" w:color="auto"/>
                                  </w:divBdr>
                                  <w:divsChild>
                                    <w:div w:id="1697538512">
                                      <w:marLeft w:val="0"/>
                                      <w:marRight w:val="0"/>
                                      <w:marTop w:val="0"/>
                                      <w:marBottom w:val="0"/>
                                      <w:divBdr>
                                        <w:top w:val="none" w:sz="0" w:space="0" w:color="auto"/>
                                        <w:left w:val="none" w:sz="0" w:space="0" w:color="auto"/>
                                        <w:bottom w:val="none" w:sz="0" w:space="0" w:color="auto"/>
                                        <w:right w:val="none" w:sz="0" w:space="0" w:color="auto"/>
                                      </w:divBdr>
                                    </w:div>
                                  </w:divsChild>
                                </w:div>
                                <w:div w:id="374547996">
                                  <w:marLeft w:val="0"/>
                                  <w:marRight w:val="0"/>
                                  <w:marTop w:val="0"/>
                                  <w:marBottom w:val="0"/>
                                  <w:divBdr>
                                    <w:top w:val="none" w:sz="0" w:space="0" w:color="auto"/>
                                    <w:left w:val="none" w:sz="0" w:space="0" w:color="auto"/>
                                    <w:bottom w:val="none" w:sz="0" w:space="0" w:color="auto"/>
                                    <w:right w:val="none" w:sz="0" w:space="0" w:color="auto"/>
                                  </w:divBdr>
                                </w:div>
                              </w:divsChild>
                            </w:div>
                            <w:div w:id="2043045788">
                              <w:marLeft w:val="0"/>
                              <w:marRight w:val="0"/>
                              <w:marTop w:val="0"/>
                              <w:marBottom w:val="0"/>
                              <w:divBdr>
                                <w:top w:val="none" w:sz="0" w:space="0" w:color="auto"/>
                                <w:left w:val="none" w:sz="0" w:space="0" w:color="auto"/>
                                <w:bottom w:val="none" w:sz="0" w:space="0" w:color="auto"/>
                                <w:right w:val="none" w:sz="0" w:space="0" w:color="auto"/>
                              </w:divBdr>
                              <w:divsChild>
                                <w:div w:id="1126780980">
                                  <w:marLeft w:val="0"/>
                                  <w:marRight w:val="0"/>
                                  <w:marTop w:val="0"/>
                                  <w:marBottom w:val="0"/>
                                  <w:divBdr>
                                    <w:top w:val="none" w:sz="0" w:space="0" w:color="auto"/>
                                    <w:left w:val="none" w:sz="0" w:space="0" w:color="auto"/>
                                    <w:bottom w:val="none" w:sz="0" w:space="0" w:color="auto"/>
                                    <w:right w:val="none" w:sz="0" w:space="0" w:color="auto"/>
                                  </w:divBdr>
                                  <w:divsChild>
                                    <w:div w:id="1002243344">
                                      <w:marLeft w:val="0"/>
                                      <w:marRight w:val="0"/>
                                      <w:marTop w:val="0"/>
                                      <w:marBottom w:val="0"/>
                                      <w:divBdr>
                                        <w:top w:val="none" w:sz="0" w:space="0" w:color="auto"/>
                                        <w:left w:val="none" w:sz="0" w:space="0" w:color="auto"/>
                                        <w:bottom w:val="none" w:sz="0" w:space="0" w:color="auto"/>
                                        <w:right w:val="none" w:sz="0" w:space="0" w:color="auto"/>
                                      </w:divBdr>
                                    </w:div>
                                  </w:divsChild>
                                </w:div>
                                <w:div w:id="2016106841">
                                  <w:marLeft w:val="0"/>
                                  <w:marRight w:val="0"/>
                                  <w:marTop w:val="0"/>
                                  <w:marBottom w:val="0"/>
                                  <w:divBdr>
                                    <w:top w:val="none" w:sz="0" w:space="0" w:color="auto"/>
                                    <w:left w:val="none" w:sz="0" w:space="0" w:color="auto"/>
                                    <w:bottom w:val="none" w:sz="0" w:space="0" w:color="auto"/>
                                    <w:right w:val="none" w:sz="0" w:space="0" w:color="auto"/>
                                  </w:divBdr>
                                </w:div>
                              </w:divsChild>
                            </w:div>
                            <w:div w:id="927079080">
                              <w:marLeft w:val="0"/>
                              <w:marRight w:val="0"/>
                              <w:marTop w:val="0"/>
                              <w:marBottom w:val="0"/>
                              <w:divBdr>
                                <w:top w:val="none" w:sz="0" w:space="0" w:color="auto"/>
                                <w:left w:val="none" w:sz="0" w:space="0" w:color="auto"/>
                                <w:bottom w:val="none" w:sz="0" w:space="0" w:color="auto"/>
                                <w:right w:val="none" w:sz="0" w:space="0" w:color="auto"/>
                              </w:divBdr>
                              <w:divsChild>
                                <w:div w:id="909846175">
                                  <w:marLeft w:val="0"/>
                                  <w:marRight w:val="0"/>
                                  <w:marTop w:val="0"/>
                                  <w:marBottom w:val="0"/>
                                  <w:divBdr>
                                    <w:top w:val="none" w:sz="0" w:space="0" w:color="auto"/>
                                    <w:left w:val="none" w:sz="0" w:space="0" w:color="auto"/>
                                    <w:bottom w:val="none" w:sz="0" w:space="0" w:color="auto"/>
                                    <w:right w:val="none" w:sz="0" w:space="0" w:color="auto"/>
                                  </w:divBdr>
                                  <w:divsChild>
                                    <w:div w:id="20031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2013">
                              <w:marLeft w:val="0"/>
                              <w:marRight w:val="0"/>
                              <w:marTop w:val="0"/>
                              <w:marBottom w:val="0"/>
                              <w:divBdr>
                                <w:top w:val="none" w:sz="0" w:space="0" w:color="auto"/>
                                <w:left w:val="none" w:sz="0" w:space="0" w:color="auto"/>
                                <w:bottom w:val="none" w:sz="0" w:space="0" w:color="auto"/>
                                <w:right w:val="none" w:sz="0" w:space="0" w:color="auto"/>
                              </w:divBdr>
                              <w:divsChild>
                                <w:div w:id="830172757">
                                  <w:marLeft w:val="0"/>
                                  <w:marRight w:val="0"/>
                                  <w:marTop w:val="0"/>
                                  <w:marBottom w:val="0"/>
                                  <w:divBdr>
                                    <w:top w:val="none" w:sz="0" w:space="0" w:color="auto"/>
                                    <w:left w:val="none" w:sz="0" w:space="0" w:color="auto"/>
                                    <w:bottom w:val="none" w:sz="0" w:space="0" w:color="auto"/>
                                    <w:right w:val="none" w:sz="0" w:space="0" w:color="auto"/>
                                  </w:divBdr>
                                  <w:divsChild>
                                    <w:div w:id="705375506">
                                      <w:marLeft w:val="0"/>
                                      <w:marRight w:val="0"/>
                                      <w:marTop w:val="0"/>
                                      <w:marBottom w:val="0"/>
                                      <w:divBdr>
                                        <w:top w:val="none" w:sz="0" w:space="0" w:color="auto"/>
                                        <w:left w:val="none" w:sz="0" w:space="0" w:color="auto"/>
                                        <w:bottom w:val="none" w:sz="0" w:space="0" w:color="auto"/>
                                        <w:right w:val="none" w:sz="0" w:space="0" w:color="auto"/>
                                      </w:divBdr>
                                    </w:div>
                                  </w:divsChild>
                                </w:div>
                                <w:div w:id="1855218068">
                                  <w:marLeft w:val="0"/>
                                  <w:marRight w:val="0"/>
                                  <w:marTop w:val="0"/>
                                  <w:marBottom w:val="0"/>
                                  <w:divBdr>
                                    <w:top w:val="none" w:sz="0" w:space="0" w:color="auto"/>
                                    <w:left w:val="none" w:sz="0" w:space="0" w:color="auto"/>
                                    <w:bottom w:val="none" w:sz="0" w:space="0" w:color="auto"/>
                                    <w:right w:val="none" w:sz="0" w:space="0" w:color="auto"/>
                                  </w:divBdr>
                                </w:div>
                              </w:divsChild>
                            </w:div>
                            <w:div w:id="240798969">
                              <w:marLeft w:val="0"/>
                              <w:marRight w:val="0"/>
                              <w:marTop w:val="0"/>
                              <w:marBottom w:val="0"/>
                              <w:divBdr>
                                <w:top w:val="none" w:sz="0" w:space="0" w:color="auto"/>
                                <w:left w:val="none" w:sz="0" w:space="0" w:color="auto"/>
                                <w:bottom w:val="none" w:sz="0" w:space="0" w:color="auto"/>
                                <w:right w:val="none" w:sz="0" w:space="0" w:color="auto"/>
                              </w:divBdr>
                              <w:divsChild>
                                <w:div w:id="1393701193">
                                  <w:marLeft w:val="0"/>
                                  <w:marRight w:val="0"/>
                                  <w:marTop w:val="0"/>
                                  <w:marBottom w:val="0"/>
                                  <w:divBdr>
                                    <w:top w:val="none" w:sz="0" w:space="0" w:color="auto"/>
                                    <w:left w:val="none" w:sz="0" w:space="0" w:color="auto"/>
                                    <w:bottom w:val="none" w:sz="0" w:space="0" w:color="auto"/>
                                    <w:right w:val="none" w:sz="0" w:space="0" w:color="auto"/>
                                  </w:divBdr>
                                  <w:divsChild>
                                    <w:div w:id="2132094711">
                                      <w:marLeft w:val="0"/>
                                      <w:marRight w:val="0"/>
                                      <w:marTop w:val="0"/>
                                      <w:marBottom w:val="0"/>
                                      <w:divBdr>
                                        <w:top w:val="none" w:sz="0" w:space="0" w:color="auto"/>
                                        <w:left w:val="none" w:sz="0" w:space="0" w:color="auto"/>
                                        <w:bottom w:val="none" w:sz="0" w:space="0" w:color="auto"/>
                                        <w:right w:val="none" w:sz="0" w:space="0" w:color="auto"/>
                                      </w:divBdr>
                                    </w:div>
                                  </w:divsChild>
                                </w:div>
                                <w:div w:id="1722752902">
                                  <w:marLeft w:val="0"/>
                                  <w:marRight w:val="0"/>
                                  <w:marTop w:val="0"/>
                                  <w:marBottom w:val="0"/>
                                  <w:divBdr>
                                    <w:top w:val="none" w:sz="0" w:space="0" w:color="auto"/>
                                    <w:left w:val="none" w:sz="0" w:space="0" w:color="auto"/>
                                    <w:bottom w:val="none" w:sz="0" w:space="0" w:color="auto"/>
                                    <w:right w:val="none" w:sz="0" w:space="0" w:color="auto"/>
                                  </w:divBdr>
                                </w:div>
                              </w:divsChild>
                            </w:div>
                            <w:div w:id="329797124">
                              <w:marLeft w:val="0"/>
                              <w:marRight w:val="0"/>
                              <w:marTop w:val="0"/>
                              <w:marBottom w:val="0"/>
                              <w:divBdr>
                                <w:top w:val="none" w:sz="0" w:space="0" w:color="auto"/>
                                <w:left w:val="none" w:sz="0" w:space="0" w:color="auto"/>
                                <w:bottom w:val="none" w:sz="0" w:space="0" w:color="auto"/>
                                <w:right w:val="none" w:sz="0" w:space="0" w:color="auto"/>
                              </w:divBdr>
                              <w:divsChild>
                                <w:div w:id="1299262783">
                                  <w:marLeft w:val="0"/>
                                  <w:marRight w:val="0"/>
                                  <w:marTop w:val="0"/>
                                  <w:marBottom w:val="0"/>
                                  <w:divBdr>
                                    <w:top w:val="none" w:sz="0" w:space="0" w:color="auto"/>
                                    <w:left w:val="none" w:sz="0" w:space="0" w:color="auto"/>
                                    <w:bottom w:val="none" w:sz="0" w:space="0" w:color="auto"/>
                                    <w:right w:val="none" w:sz="0" w:space="0" w:color="auto"/>
                                  </w:divBdr>
                                  <w:divsChild>
                                    <w:div w:id="2060779962">
                                      <w:marLeft w:val="0"/>
                                      <w:marRight w:val="0"/>
                                      <w:marTop w:val="0"/>
                                      <w:marBottom w:val="0"/>
                                      <w:divBdr>
                                        <w:top w:val="none" w:sz="0" w:space="0" w:color="auto"/>
                                        <w:left w:val="none" w:sz="0" w:space="0" w:color="auto"/>
                                        <w:bottom w:val="none" w:sz="0" w:space="0" w:color="auto"/>
                                        <w:right w:val="none" w:sz="0" w:space="0" w:color="auto"/>
                                      </w:divBdr>
                                    </w:div>
                                  </w:divsChild>
                                </w:div>
                                <w:div w:id="1314067529">
                                  <w:marLeft w:val="0"/>
                                  <w:marRight w:val="0"/>
                                  <w:marTop w:val="0"/>
                                  <w:marBottom w:val="0"/>
                                  <w:divBdr>
                                    <w:top w:val="none" w:sz="0" w:space="0" w:color="auto"/>
                                    <w:left w:val="none" w:sz="0" w:space="0" w:color="auto"/>
                                    <w:bottom w:val="none" w:sz="0" w:space="0" w:color="auto"/>
                                    <w:right w:val="none" w:sz="0" w:space="0" w:color="auto"/>
                                  </w:divBdr>
                                </w:div>
                              </w:divsChild>
                            </w:div>
                            <w:div w:id="1518345943">
                              <w:marLeft w:val="0"/>
                              <w:marRight w:val="0"/>
                              <w:marTop w:val="0"/>
                              <w:marBottom w:val="0"/>
                              <w:divBdr>
                                <w:top w:val="none" w:sz="0" w:space="0" w:color="auto"/>
                                <w:left w:val="none" w:sz="0" w:space="0" w:color="auto"/>
                                <w:bottom w:val="none" w:sz="0" w:space="0" w:color="auto"/>
                                <w:right w:val="none" w:sz="0" w:space="0" w:color="auto"/>
                              </w:divBdr>
                              <w:divsChild>
                                <w:div w:id="2061661742">
                                  <w:marLeft w:val="0"/>
                                  <w:marRight w:val="0"/>
                                  <w:marTop w:val="0"/>
                                  <w:marBottom w:val="0"/>
                                  <w:divBdr>
                                    <w:top w:val="none" w:sz="0" w:space="0" w:color="auto"/>
                                    <w:left w:val="none" w:sz="0" w:space="0" w:color="auto"/>
                                    <w:bottom w:val="none" w:sz="0" w:space="0" w:color="auto"/>
                                    <w:right w:val="none" w:sz="0" w:space="0" w:color="auto"/>
                                  </w:divBdr>
                                  <w:divsChild>
                                    <w:div w:id="390884620">
                                      <w:marLeft w:val="0"/>
                                      <w:marRight w:val="0"/>
                                      <w:marTop w:val="0"/>
                                      <w:marBottom w:val="0"/>
                                      <w:divBdr>
                                        <w:top w:val="none" w:sz="0" w:space="0" w:color="auto"/>
                                        <w:left w:val="none" w:sz="0" w:space="0" w:color="auto"/>
                                        <w:bottom w:val="none" w:sz="0" w:space="0" w:color="auto"/>
                                        <w:right w:val="none" w:sz="0" w:space="0" w:color="auto"/>
                                      </w:divBdr>
                                    </w:div>
                                  </w:divsChild>
                                </w:div>
                                <w:div w:id="1869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4686">
                      <w:marLeft w:val="0"/>
                      <w:marRight w:val="0"/>
                      <w:marTop w:val="0"/>
                      <w:marBottom w:val="0"/>
                      <w:divBdr>
                        <w:top w:val="none" w:sz="0" w:space="0" w:color="auto"/>
                        <w:left w:val="none" w:sz="0" w:space="0" w:color="auto"/>
                        <w:bottom w:val="none" w:sz="0" w:space="0" w:color="auto"/>
                        <w:right w:val="none" w:sz="0" w:space="0" w:color="auto"/>
                      </w:divBdr>
                      <w:divsChild>
                        <w:div w:id="811992852">
                          <w:marLeft w:val="0"/>
                          <w:marRight w:val="0"/>
                          <w:marTop w:val="0"/>
                          <w:marBottom w:val="0"/>
                          <w:divBdr>
                            <w:top w:val="none" w:sz="0" w:space="0" w:color="auto"/>
                            <w:left w:val="none" w:sz="0" w:space="0" w:color="auto"/>
                            <w:bottom w:val="none" w:sz="0" w:space="0" w:color="auto"/>
                            <w:right w:val="none" w:sz="0" w:space="0" w:color="auto"/>
                          </w:divBdr>
                          <w:divsChild>
                            <w:div w:id="1265187341">
                              <w:marLeft w:val="0"/>
                              <w:marRight w:val="0"/>
                              <w:marTop w:val="0"/>
                              <w:marBottom w:val="0"/>
                              <w:divBdr>
                                <w:top w:val="none" w:sz="0" w:space="0" w:color="auto"/>
                                <w:left w:val="none" w:sz="0" w:space="0" w:color="auto"/>
                                <w:bottom w:val="none" w:sz="0" w:space="0" w:color="auto"/>
                                <w:right w:val="none" w:sz="0" w:space="0" w:color="auto"/>
                              </w:divBdr>
                              <w:divsChild>
                                <w:div w:id="8649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3167">
                          <w:marLeft w:val="0"/>
                          <w:marRight w:val="0"/>
                          <w:marTop w:val="0"/>
                          <w:marBottom w:val="0"/>
                          <w:divBdr>
                            <w:top w:val="none" w:sz="0" w:space="0" w:color="auto"/>
                            <w:left w:val="none" w:sz="0" w:space="0" w:color="auto"/>
                            <w:bottom w:val="none" w:sz="0" w:space="0" w:color="auto"/>
                            <w:right w:val="none" w:sz="0" w:space="0" w:color="auto"/>
                          </w:divBdr>
                          <w:divsChild>
                            <w:div w:id="1275211516">
                              <w:marLeft w:val="0"/>
                              <w:marRight w:val="0"/>
                              <w:marTop w:val="0"/>
                              <w:marBottom w:val="0"/>
                              <w:divBdr>
                                <w:top w:val="none" w:sz="0" w:space="0" w:color="auto"/>
                                <w:left w:val="none" w:sz="0" w:space="0" w:color="auto"/>
                                <w:bottom w:val="none" w:sz="0" w:space="0" w:color="auto"/>
                                <w:right w:val="none" w:sz="0" w:space="0" w:color="auto"/>
                              </w:divBdr>
                            </w:div>
                            <w:div w:id="1525248669">
                              <w:marLeft w:val="0"/>
                              <w:marRight w:val="0"/>
                              <w:marTop w:val="0"/>
                              <w:marBottom w:val="0"/>
                              <w:divBdr>
                                <w:top w:val="none" w:sz="0" w:space="0" w:color="auto"/>
                                <w:left w:val="none" w:sz="0" w:space="0" w:color="auto"/>
                                <w:bottom w:val="none" w:sz="0" w:space="0" w:color="auto"/>
                                <w:right w:val="none" w:sz="0" w:space="0" w:color="auto"/>
                              </w:divBdr>
                            </w:div>
                            <w:div w:id="2057971286">
                              <w:marLeft w:val="0"/>
                              <w:marRight w:val="0"/>
                              <w:marTop w:val="0"/>
                              <w:marBottom w:val="0"/>
                              <w:divBdr>
                                <w:top w:val="none" w:sz="0" w:space="0" w:color="auto"/>
                                <w:left w:val="none" w:sz="0" w:space="0" w:color="auto"/>
                                <w:bottom w:val="none" w:sz="0" w:space="0" w:color="auto"/>
                                <w:right w:val="none" w:sz="0" w:space="0" w:color="auto"/>
                              </w:divBdr>
                            </w:div>
                            <w:div w:id="619067772">
                              <w:marLeft w:val="0"/>
                              <w:marRight w:val="0"/>
                              <w:marTop w:val="0"/>
                              <w:marBottom w:val="0"/>
                              <w:divBdr>
                                <w:top w:val="none" w:sz="0" w:space="0" w:color="auto"/>
                                <w:left w:val="none" w:sz="0" w:space="0" w:color="auto"/>
                                <w:bottom w:val="none" w:sz="0" w:space="0" w:color="auto"/>
                                <w:right w:val="none" w:sz="0" w:space="0" w:color="auto"/>
                              </w:divBdr>
                            </w:div>
                            <w:div w:id="1973972061">
                              <w:marLeft w:val="0"/>
                              <w:marRight w:val="0"/>
                              <w:marTop w:val="0"/>
                              <w:marBottom w:val="0"/>
                              <w:divBdr>
                                <w:top w:val="none" w:sz="0" w:space="0" w:color="auto"/>
                                <w:left w:val="none" w:sz="0" w:space="0" w:color="auto"/>
                                <w:bottom w:val="none" w:sz="0" w:space="0" w:color="auto"/>
                                <w:right w:val="none" w:sz="0" w:space="0" w:color="auto"/>
                              </w:divBdr>
                            </w:div>
                            <w:div w:id="753819103">
                              <w:marLeft w:val="0"/>
                              <w:marRight w:val="0"/>
                              <w:marTop w:val="0"/>
                              <w:marBottom w:val="0"/>
                              <w:divBdr>
                                <w:top w:val="none" w:sz="0" w:space="0" w:color="auto"/>
                                <w:left w:val="none" w:sz="0" w:space="0" w:color="auto"/>
                                <w:bottom w:val="none" w:sz="0" w:space="0" w:color="auto"/>
                                <w:right w:val="none" w:sz="0" w:space="0" w:color="auto"/>
                              </w:divBdr>
                              <w:divsChild>
                                <w:div w:id="1618488364">
                                  <w:marLeft w:val="0"/>
                                  <w:marRight w:val="0"/>
                                  <w:marTop w:val="0"/>
                                  <w:marBottom w:val="0"/>
                                  <w:divBdr>
                                    <w:top w:val="none" w:sz="0" w:space="0" w:color="auto"/>
                                    <w:left w:val="none" w:sz="0" w:space="0" w:color="auto"/>
                                    <w:bottom w:val="none" w:sz="0" w:space="0" w:color="auto"/>
                                    <w:right w:val="none" w:sz="0" w:space="0" w:color="auto"/>
                                  </w:divBdr>
                                </w:div>
                              </w:divsChild>
                            </w:div>
                            <w:div w:id="430660905">
                              <w:marLeft w:val="0"/>
                              <w:marRight w:val="0"/>
                              <w:marTop w:val="0"/>
                              <w:marBottom w:val="0"/>
                              <w:divBdr>
                                <w:top w:val="none" w:sz="0" w:space="0" w:color="auto"/>
                                <w:left w:val="none" w:sz="0" w:space="0" w:color="auto"/>
                                <w:bottom w:val="none" w:sz="0" w:space="0" w:color="auto"/>
                                <w:right w:val="none" w:sz="0" w:space="0" w:color="auto"/>
                              </w:divBdr>
                            </w:div>
                            <w:div w:id="1734309552">
                              <w:marLeft w:val="0"/>
                              <w:marRight w:val="0"/>
                              <w:marTop w:val="0"/>
                              <w:marBottom w:val="0"/>
                              <w:divBdr>
                                <w:top w:val="none" w:sz="0" w:space="0" w:color="auto"/>
                                <w:left w:val="none" w:sz="0" w:space="0" w:color="auto"/>
                                <w:bottom w:val="none" w:sz="0" w:space="0" w:color="auto"/>
                                <w:right w:val="none" w:sz="0" w:space="0" w:color="auto"/>
                              </w:divBdr>
                            </w:div>
                            <w:div w:id="738596912">
                              <w:marLeft w:val="0"/>
                              <w:marRight w:val="0"/>
                              <w:marTop w:val="0"/>
                              <w:marBottom w:val="0"/>
                              <w:divBdr>
                                <w:top w:val="none" w:sz="0" w:space="0" w:color="auto"/>
                                <w:left w:val="none" w:sz="0" w:space="0" w:color="auto"/>
                                <w:bottom w:val="none" w:sz="0" w:space="0" w:color="auto"/>
                                <w:right w:val="none" w:sz="0" w:space="0" w:color="auto"/>
                              </w:divBdr>
                            </w:div>
                            <w:div w:id="677777891">
                              <w:marLeft w:val="0"/>
                              <w:marRight w:val="0"/>
                              <w:marTop w:val="0"/>
                              <w:marBottom w:val="0"/>
                              <w:divBdr>
                                <w:top w:val="none" w:sz="0" w:space="0" w:color="auto"/>
                                <w:left w:val="none" w:sz="0" w:space="0" w:color="auto"/>
                                <w:bottom w:val="none" w:sz="0" w:space="0" w:color="auto"/>
                                <w:right w:val="none" w:sz="0" w:space="0" w:color="auto"/>
                              </w:divBdr>
                            </w:div>
                            <w:div w:id="17113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3754">
                      <w:marLeft w:val="0"/>
                      <w:marRight w:val="0"/>
                      <w:marTop w:val="0"/>
                      <w:marBottom w:val="0"/>
                      <w:divBdr>
                        <w:top w:val="none" w:sz="0" w:space="0" w:color="auto"/>
                        <w:left w:val="none" w:sz="0" w:space="0" w:color="auto"/>
                        <w:bottom w:val="none" w:sz="0" w:space="0" w:color="auto"/>
                        <w:right w:val="none" w:sz="0" w:space="0" w:color="auto"/>
                      </w:divBdr>
                      <w:divsChild>
                        <w:div w:id="65232090">
                          <w:marLeft w:val="0"/>
                          <w:marRight w:val="0"/>
                          <w:marTop w:val="0"/>
                          <w:marBottom w:val="0"/>
                          <w:divBdr>
                            <w:top w:val="none" w:sz="0" w:space="0" w:color="auto"/>
                            <w:left w:val="none" w:sz="0" w:space="0" w:color="auto"/>
                            <w:bottom w:val="none" w:sz="0" w:space="0" w:color="auto"/>
                            <w:right w:val="none" w:sz="0" w:space="0" w:color="auto"/>
                          </w:divBdr>
                          <w:divsChild>
                            <w:div w:id="1157569251">
                              <w:marLeft w:val="0"/>
                              <w:marRight w:val="0"/>
                              <w:marTop w:val="0"/>
                              <w:marBottom w:val="0"/>
                              <w:divBdr>
                                <w:top w:val="none" w:sz="0" w:space="0" w:color="auto"/>
                                <w:left w:val="none" w:sz="0" w:space="0" w:color="auto"/>
                                <w:bottom w:val="none" w:sz="0" w:space="0" w:color="auto"/>
                                <w:right w:val="none" w:sz="0" w:space="0" w:color="auto"/>
                              </w:divBdr>
                              <w:divsChild>
                                <w:div w:id="21016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220">
                          <w:marLeft w:val="0"/>
                          <w:marRight w:val="0"/>
                          <w:marTop w:val="0"/>
                          <w:marBottom w:val="0"/>
                          <w:divBdr>
                            <w:top w:val="none" w:sz="0" w:space="0" w:color="auto"/>
                            <w:left w:val="none" w:sz="0" w:space="0" w:color="auto"/>
                            <w:bottom w:val="none" w:sz="0" w:space="0" w:color="auto"/>
                            <w:right w:val="none" w:sz="0" w:space="0" w:color="auto"/>
                          </w:divBdr>
                          <w:divsChild>
                            <w:div w:id="157042113">
                              <w:marLeft w:val="0"/>
                              <w:marRight w:val="0"/>
                              <w:marTop w:val="0"/>
                              <w:marBottom w:val="0"/>
                              <w:divBdr>
                                <w:top w:val="none" w:sz="0" w:space="0" w:color="auto"/>
                                <w:left w:val="none" w:sz="0" w:space="0" w:color="auto"/>
                                <w:bottom w:val="none" w:sz="0" w:space="0" w:color="auto"/>
                                <w:right w:val="none" w:sz="0" w:space="0" w:color="auto"/>
                              </w:divBdr>
                              <w:divsChild>
                                <w:div w:id="1584140902">
                                  <w:marLeft w:val="0"/>
                                  <w:marRight w:val="0"/>
                                  <w:marTop w:val="0"/>
                                  <w:marBottom w:val="0"/>
                                  <w:divBdr>
                                    <w:top w:val="none" w:sz="0" w:space="0" w:color="auto"/>
                                    <w:left w:val="none" w:sz="0" w:space="0" w:color="auto"/>
                                    <w:bottom w:val="none" w:sz="0" w:space="0" w:color="auto"/>
                                    <w:right w:val="none" w:sz="0" w:space="0" w:color="auto"/>
                                  </w:divBdr>
                                </w:div>
                              </w:divsChild>
                            </w:div>
                            <w:div w:id="788623064">
                              <w:marLeft w:val="0"/>
                              <w:marRight w:val="0"/>
                              <w:marTop w:val="0"/>
                              <w:marBottom w:val="0"/>
                              <w:divBdr>
                                <w:top w:val="none" w:sz="0" w:space="0" w:color="auto"/>
                                <w:left w:val="none" w:sz="0" w:space="0" w:color="auto"/>
                                <w:bottom w:val="none" w:sz="0" w:space="0" w:color="auto"/>
                                <w:right w:val="none" w:sz="0" w:space="0" w:color="auto"/>
                              </w:divBdr>
                              <w:divsChild>
                                <w:div w:id="471556212">
                                  <w:marLeft w:val="0"/>
                                  <w:marRight w:val="0"/>
                                  <w:marTop w:val="0"/>
                                  <w:marBottom w:val="0"/>
                                  <w:divBdr>
                                    <w:top w:val="none" w:sz="0" w:space="0" w:color="auto"/>
                                    <w:left w:val="none" w:sz="0" w:space="0" w:color="auto"/>
                                    <w:bottom w:val="none" w:sz="0" w:space="0" w:color="auto"/>
                                    <w:right w:val="none" w:sz="0" w:space="0" w:color="auto"/>
                                  </w:divBdr>
                                </w:div>
                              </w:divsChild>
                            </w:div>
                            <w:div w:id="36975851">
                              <w:marLeft w:val="0"/>
                              <w:marRight w:val="0"/>
                              <w:marTop w:val="0"/>
                              <w:marBottom w:val="0"/>
                              <w:divBdr>
                                <w:top w:val="none" w:sz="0" w:space="0" w:color="auto"/>
                                <w:left w:val="none" w:sz="0" w:space="0" w:color="auto"/>
                                <w:bottom w:val="none" w:sz="0" w:space="0" w:color="auto"/>
                                <w:right w:val="none" w:sz="0" w:space="0" w:color="auto"/>
                              </w:divBdr>
                              <w:divsChild>
                                <w:div w:id="1866552211">
                                  <w:marLeft w:val="0"/>
                                  <w:marRight w:val="0"/>
                                  <w:marTop w:val="0"/>
                                  <w:marBottom w:val="0"/>
                                  <w:divBdr>
                                    <w:top w:val="none" w:sz="0" w:space="0" w:color="auto"/>
                                    <w:left w:val="none" w:sz="0" w:space="0" w:color="auto"/>
                                    <w:bottom w:val="none" w:sz="0" w:space="0" w:color="auto"/>
                                    <w:right w:val="none" w:sz="0" w:space="0" w:color="auto"/>
                                  </w:divBdr>
                                </w:div>
                              </w:divsChild>
                            </w:div>
                            <w:div w:id="1403478873">
                              <w:marLeft w:val="0"/>
                              <w:marRight w:val="0"/>
                              <w:marTop w:val="0"/>
                              <w:marBottom w:val="0"/>
                              <w:divBdr>
                                <w:top w:val="none" w:sz="0" w:space="0" w:color="auto"/>
                                <w:left w:val="none" w:sz="0" w:space="0" w:color="auto"/>
                                <w:bottom w:val="none" w:sz="0" w:space="0" w:color="auto"/>
                                <w:right w:val="none" w:sz="0" w:space="0" w:color="auto"/>
                              </w:divBdr>
                              <w:divsChild>
                                <w:div w:id="7488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2710">
      <w:bodyDiv w:val="1"/>
      <w:marLeft w:val="0"/>
      <w:marRight w:val="0"/>
      <w:marTop w:val="0"/>
      <w:marBottom w:val="0"/>
      <w:divBdr>
        <w:top w:val="none" w:sz="0" w:space="0" w:color="auto"/>
        <w:left w:val="none" w:sz="0" w:space="0" w:color="auto"/>
        <w:bottom w:val="none" w:sz="0" w:space="0" w:color="auto"/>
        <w:right w:val="none" w:sz="0" w:space="0" w:color="auto"/>
      </w:divBdr>
      <w:divsChild>
        <w:div w:id="2028948436">
          <w:marLeft w:val="0"/>
          <w:marRight w:val="0"/>
          <w:marTop w:val="0"/>
          <w:marBottom w:val="0"/>
          <w:divBdr>
            <w:top w:val="none" w:sz="0" w:space="0" w:color="auto"/>
            <w:left w:val="none" w:sz="0" w:space="0" w:color="auto"/>
            <w:bottom w:val="none" w:sz="0" w:space="0" w:color="auto"/>
            <w:right w:val="none" w:sz="0" w:space="0" w:color="auto"/>
          </w:divBdr>
          <w:divsChild>
            <w:div w:id="390542789">
              <w:marLeft w:val="0"/>
              <w:marRight w:val="0"/>
              <w:marTop w:val="0"/>
              <w:marBottom w:val="0"/>
              <w:divBdr>
                <w:top w:val="none" w:sz="0" w:space="0" w:color="auto"/>
                <w:left w:val="none" w:sz="0" w:space="0" w:color="auto"/>
                <w:bottom w:val="none" w:sz="0" w:space="0" w:color="auto"/>
                <w:right w:val="none" w:sz="0" w:space="0" w:color="auto"/>
              </w:divBdr>
            </w:div>
            <w:div w:id="1624969213">
              <w:marLeft w:val="0"/>
              <w:marRight w:val="0"/>
              <w:marTop w:val="0"/>
              <w:marBottom w:val="0"/>
              <w:divBdr>
                <w:top w:val="none" w:sz="0" w:space="0" w:color="auto"/>
                <w:left w:val="none" w:sz="0" w:space="0" w:color="auto"/>
                <w:bottom w:val="none" w:sz="0" w:space="0" w:color="auto"/>
                <w:right w:val="none" w:sz="0" w:space="0" w:color="auto"/>
              </w:divBdr>
            </w:div>
          </w:divsChild>
        </w:div>
        <w:div w:id="1269775943">
          <w:marLeft w:val="0"/>
          <w:marRight w:val="0"/>
          <w:marTop w:val="0"/>
          <w:marBottom w:val="0"/>
          <w:divBdr>
            <w:top w:val="none" w:sz="0" w:space="0" w:color="auto"/>
            <w:left w:val="none" w:sz="0" w:space="0" w:color="auto"/>
            <w:bottom w:val="none" w:sz="0" w:space="0" w:color="auto"/>
            <w:right w:val="none" w:sz="0" w:space="0" w:color="auto"/>
          </w:divBdr>
          <w:divsChild>
            <w:div w:id="667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4222">
      <w:bodyDiv w:val="1"/>
      <w:marLeft w:val="0"/>
      <w:marRight w:val="0"/>
      <w:marTop w:val="0"/>
      <w:marBottom w:val="0"/>
      <w:divBdr>
        <w:top w:val="none" w:sz="0" w:space="0" w:color="auto"/>
        <w:left w:val="none" w:sz="0" w:space="0" w:color="auto"/>
        <w:bottom w:val="none" w:sz="0" w:space="0" w:color="auto"/>
        <w:right w:val="none" w:sz="0" w:space="0" w:color="auto"/>
      </w:divBdr>
      <w:divsChild>
        <w:div w:id="795873650">
          <w:marLeft w:val="0"/>
          <w:marRight w:val="0"/>
          <w:marTop w:val="0"/>
          <w:marBottom w:val="0"/>
          <w:divBdr>
            <w:top w:val="none" w:sz="0" w:space="0" w:color="auto"/>
            <w:left w:val="none" w:sz="0" w:space="0" w:color="auto"/>
            <w:bottom w:val="none" w:sz="0" w:space="0" w:color="auto"/>
            <w:right w:val="none" w:sz="0" w:space="0" w:color="auto"/>
          </w:divBdr>
          <w:divsChild>
            <w:div w:id="325792814">
              <w:marLeft w:val="0"/>
              <w:marRight w:val="0"/>
              <w:marTop w:val="0"/>
              <w:marBottom w:val="0"/>
              <w:divBdr>
                <w:top w:val="none" w:sz="0" w:space="0" w:color="auto"/>
                <w:left w:val="none" w:sz="0" w:space="0" w:color="auto"/>
                <w:bottom w:val="none" w:sz="0" w:space="0" w:color="auto"/>
                <w:right w:val="none" w:sz="0" w:space="0" w:color="auto"/>
              </w:divBdr>
            </w:div>
            <w:div w:id="1664550577">
              <w:marLeft w:val="0"/>
              <w:marRight w:val="0"/>
              <w:marTop w:val="0"/>
              <w:marBottom w:val="0"/>
              <w:divBdr>
                <w:top w:val="none" w:sz="0" w:space="0" w:color="auto"/>
                <w:left w:val="none" w:sz="0" w:space="0" w:color="auto"/>
                <w:bottom w:val="none" w:sz="0" w:space="0" w:color="auto"/>
                <w:right w:val="none" w:sz="0" w:space="0" w:color="auto"/>
              </w:divBdr>
            </w:div>
          </w:divsChild>
        </w:div>
        <w:div w:id="1515267379">
          <w:marLeft w:val="0"/>
          <w:marRight w:val="0"/>
          <w:marTop w:val="0"/>
          <w:marBottom w:val="0"/>
          <w:divBdr>
            <w:top w:val="none" w:sz="0" w:space="0" w:color="auto"/>
            <w:left w:val="none" w:sz="0" w:space="0" w:color="auto"/>
            <w:bottom w:val="none" w:sz="0" w:space="0" w:color="auto"/>
            <w:right w:val="none" w:sz="0" w:space="0" w:color="auto"/>
          </w:divBdr>
        </w:div>
      </w:divsChild>
    </w:div>
    <w:div w:id="987518510">
      <w:bodyDiv w:val="1"/>
      <w:marLeft w:val="0"/>
      <w:marRight w:val="0"/>
      <w:marTop w:val="0"/>
      <w:marBottom w:val="0"/>
      <w:divBdr>
        <w:top w:val="none" w:sz="0" w:space="0" w:color="auto"/>
        <w:left w:val="none" w:sz="0" w:space="0" w:color="auto"/>
        <w:bottom w:val="none" w:sz="0" w:space="0" w:color="auto"/>
        <w:right w:val="none" w:sz="0" w:space="0" w:color="auto"/>
      </w:divBdr>
      <w:divsChild>
        <w:div w:id="1096439529">
          <w:marLeft w:val="0"/>
          <w:marRight w:val="0"/>
          <w:marTop w:val="0"/>
          <w:marBottom w:val="0"/>
          <w:divBdr>
            <w:top w:val="none" w:sz="0" w:space="0" w:color="auto"/>
            <w:left w:val="none" w:sz="0" w:space="0" w:color="auto"/>
            <w:bottom w:val="none" w:sz="0" w:space="0" w:color="auto"/>
            <w:right w:val="none" w:sz="0" w:space="0" w:color="auto"/>
          </w:divBdr>
          <w:divsChild>
            <w:div w:id="2134442430">
              <w:marLeft w:val="0"/>
              <w:marRight w:val="0"/>
              <w:marTop w:val="0"/>
              <w:marBottom w:val="0"/>
              <w:divBdr>
                <w:top w:val="none" w:sz="0" w:space="0" w:color="auto"/>
                <w:left w:val="none" w:sz="0" w:space="0" w:color="auto"/>
                <w:bottom w:val="none" w:sz="0" w:space="0" w:color="auto"/>
                <w:right w:val="none" w:sz="0" w:space="0" w:color="auto"/>
              </w:divBdr>
            </w:div>
            <w:div w:id="1893031647">
              <w:marLeft w:val="0"/>
              <w:marRight w:val="0"/>
              <w:marTop w:val="0"/>
              <w:marBottom w:val="0"/>
              <w:divBdr>
                <w:top w:val="none" w:sz="0" w:space="0" w:color="auto"/>
                <w:left w:val="none" w:sz="0" w:space="0" w:color="auto"/>
                <w:bottom w:val="none" w:sz="0" w:space="0" w:color="auto"/>
                <w:right w:val="none" w:sz="0" w:space="0" w:color="auto"/>
              </w:divBdr>
            </w:div>
          </w:divsChild>
        </w:div>
        <w:div w:id="1393964040">
          <w:marLeft w:val="0"/>
          <w:marRight w:val="0"/>
          <w:marTop w:val="0"/>
          <w:marBottom w:val="0"/>
          <w:divBdr>
            <w:top w:val="none" w:sz="0" w:space="0" w:color="auto"/>
            <w:left w:val="none" w:sz="0" w:space="0" w:color="auto"/>
            <w:bottom w:val="none" w:sz="0" w:space="0" w:color="auto"/>
            <w:right w:val="none" w:sz="0" w:space="0" w:color="auto"/>
          </w:divBdr>
        </w:div>
      </w:divsChild>
    </w:div>
    <w:div w:id="989408592">
      <w:bodyDiv w:val="1"/>
      <w:marLeft w:val="0"/>
      <w:marRight w:val="0"/>
      <w:marTop w:val="0"/>
      <w:marBottom w:val="0"/>
      <w:divBdr>
        <w:top w:val="none" w:sz="0" w:space="0" w:color="auto"/>
        <w:left w:val="none" w:sz="0" w:space="0" w:color="auto"/>
        <w:bottom w:val="none" w:sz="0" w:space="0" w:color="auto"/>
        <w:right w:val="none" w:sz="0" w:space="0" w:color="auto"/>
      </w:divBdr>
      <w:divsChild>
        <w:div w:id="1385830627">
          <w:marLeft w:val="0"/>
          <w:marRight w:val="0"/>
          <w:marTop w:val="0"/>
          <w:marBottom w:val="0"/>
          <w:divBdr>
            <w:top w:val="none" w:sz="0" w:space="0" w:color="auto"/>
            <w:left w:val="none" w:sz="0" w:space="0" w:color="auto"/>
            <w:bottom w:val="none" w:sz="0" w:space="0" w:color="auto"/>
            <w:right w:val="none" w:sz="0" w:space="0" w:color="auto"/>
          </w:divBdr>
        </w:div>
      </w:divsChild>
    </w:div>
    <w:div w:id="990868809">
      <w:bodyDiv w:val="1"/>
      <w:marLeft w:val="0"/>
      <w:marRight w:val="0"/>
      <w:marTop w:val="0"/>
      <w:marBottom w:val="0"/>
      <w:divBdr>
        <w:top w:val="none" w:sz="0" w:space="0" w:color="auto"/>
        <w:left w:val="none" w:sz="0" w:space="0" w:color="auto"/>
        <w:bottom w:val="none" w:sz="0" w:space="0" w:color="auto"/>
        <w:right w:val="none" w:sz="0" w:space="0" w:color="auto"/>
      </w:divBdr>
      <w:divsChild>
        <w:div w:id="2085101104">
          <w:marLeft w:val="0"/>
          <w:marRight w:val="0"/>
          <w:marTop w:val="0"/>
          <w:marBottom w:val="0"/>
          <w:divBdr>
            <w:top w:val="none" w:sz="0" w:space="0" w:color="auto"/>
            <w:left w:val="none" w:sz="0" w:space="0" w:color="auto"/>
            <w:bottom w:val="none" w:sz="0" w:space="0" w:color="auto"/>
            <w:right w:val="none" w:sz="0" w:space="0" w:color="auto"/>
          </w:divBdr>
          <w:divsChild>
            <w:div w:id="10164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3190">
      <w:bodyDiv w:val="1"/>
      <w:marLeft w:val="0"/>
      <w:marRight w:val="0"/>
      <w:marTop w:val="0"/>
      <w:marBottom w:val="0"/>
      <w:divBdr>
        <w:top w:val="none" w:sz="0" w:space="0" w:color="auto"/>
        <w:left w:val="none" w:sz="0" w:space="0" w:color="auto"/>
        <w:bottom w:val="none" w:sz="0" w:space="0" w:color="auto"/>
        <w:right w:val="none" w:sz="0" w:space="0" w:color="auto"/>
      </w:divBdr>
      <w:divsChild>
        <w:div w:id="804354816">
          <w:marLeft w:val="0"/>
          <w:marRight w:val="0"/>
          <w:marTop w:val="0"/>
          <w:marBottom w:val="0"/>
          <w:divBdr>
            <w:top w:val="none" w:sz="0" w:space="0" w:color="auto"/>
            <w:left w:val="none" w:sz="0" w:space="0" w:color="auto"/>
            <w:bottom w:val="none" w:sz="0" w:space="0" w:color="auto"/>
            <w:right w:val="none" w:sz="0" w:space="0" w:color="auto"/>
          </w:divBdr>
        </w:div>
        <w:div w:id="1233658964">
          <w:marLeft w:val="0"/>
          <w:marRight w:val="0"/>
          <w:marTop w:val="0"/>
          <w:marBottom w:val="0"/>
          <w:divBdr>
            <w:top w:val="none" w:sz="0" w:space="0" w:color="auto"/>
            <w:left w:val="none" w:sz="0" w:space="0" w:color="auto"/>
            <w:bottom w:val="none" w:sz="0" w:space="0" w:color="auto"/>
            <w:right w:val="none" w:sz="0" w:space="0" w:color="auto"/>
          </w:divBdr>
        </w:div>
      </w:divsChild>
    </w:div>
    <w:div w:id="991521088">
      <w:bodyDiv w:val="1"/>
      <w:marLeft w:val="0"/>
      <w:marRight w:val="0"/>
      <w:marTop w:val="0"/>
      <w:marBottom w:val="0"/>
      <w:divBdr>
        <w:top w:val="none" w:sz="0" w:space="0" w:color="auto"/>
        <w:left w:val="none" w:sz="0" w:space="0" w:color="auto"/>
        <w:bottom w:val="none" w:sz="0" w:space="0" w:color="auto"/>
        <w:right w:val="none" w:sz="0" w:space="0" w:color="auto"/>
      </w:divBdr>
      <w:divsChild>
        <w:div w:id="585187628">
          <w:marLeft w:val="0"/>
          <w:marRight w:val="0"/>
          <w:marTop w:val="0"/>
          <w:marBottom w:val="0"/>
          <w:divBdr>
            <w:top w:val="none" w:sz="0" w:space="0" w:color="auto"/>
            <w:left w:val="none" w:sz="0" w:space="0" w:color="auto"/>
            <w:bottom w:val="none" w:sz="0" w:space="0" w:color="auto"/>
            <w:right w:val="none" w:sz="0" w:space="0" w:color="auto"/>
          </w:divBdr>
        </w:div>
        <w:div w:id="1383092498">
          <w:marLeft w:val="0"/>
          <w:marRight w:val="0"/>
          <w:marTop w:val="0"/>
          <w:marBottom w:val="0"/>
          <w:divBdr>
            <w:top w:val="none" w:sz="0" w:space="0" w:color="auto"/>
            <w:left w:val="none" w:sz="0" w:space="0" w:color="auto"/>
            <w:bottom w:val="none" w:sz="0" w:space="0" w:color="auto"/>
            <w:right w:val="none" w:sz="0" w:space="0" w:color="auto"/>
          </w:divBdr>
          <w:divsChild>
            <w:div w:id="907300141">
              <w:marLeft w:val="0"/>
              <w:marRight w:val="0"/>
              <w:marTop w:val="0"/>
              <w:marBottom w:val="0"/>
              <w:divBdr>
                <w:top w:val="none" w:sz="0" w:space="0" w:color="auto"/>
                <w:left w:val="none" w:sz="0" w:space="0" w:color="auto"/>
                <w:bottom w:val="none" w:sz="0" w:space="0" w:color="auto"/>
                <w:right w:val="none" w:sz="0" w:space="0" w:color="auto"/>
              </w:divBdr>
              <w:divsChild>
                <w:div w:id="13685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7741">
      <w:bodyDiv w:val="1"/>
      <w:marLeft w:val="0"/>
      <w:marRight w:val="0"/>
      <w:marTop w:val="0"/>
      <w:marBottom w:val="0"/>
      <w:divBdr>
        <w:top w:val="none" w:sz="0" w:space="0" w:color="auto"/>
        <w:left w:val="none" w:sz="0" w:space="0" w:color="auto"/>
        <w:bottom w:val="none" w:sz="0" w:space="0" w:color="auto"/>
        <w:right w:val="none" w:sz="0" w:space="0" w:color="auto"/>
      </w:divBdr>
      <w:divsChild>
        <w:div w:id="613096988">
          <w:marLeft w:val="0"/>
          <w:marRight w:val="0"/>
          <w:marTop w:val="0"/>
          <w:marBottom w:val="0"/>
          <w:divBdr>
            <w:top w:val="none" w:sz="0" w:space="0" w:color="auto"/>
            <w:left w:val="none" w:sz="0" w:space="0" w:color="auto"/>
            <w:bottom w:val="none" w:sz="0" w:space="0" w:color="auto"/>
            <w:right w:val="none" w:sz="0" w:space="0" w:color="auto"/>
          </w:divBdr>
          <w:divsChild>
            <w:div w:id="1978601591">
              <w:marLeft w:val="0"/>
              <w:marRight w:val="0"/>
              <w:marTop w:val="0"/>
              <w:marBottom w:val="0"/>
              <w:divBdr>
                <w:top w:val="none" w:sz="0" w:space="0" w:color="auto"/>
                <w:left w:val="none" w:sz="0" w:space="0" w:color="auto"/>
                <w:bottom w:val="none" w:sz="0" w:space="0" w:color="auto"/>
                <w:right w:val="none" w:sz="0" w:space="0" w:color="auto"/>
              </w:divBdr>
              <w:divsChild>
                <w:div w:id="219246235">
                  <w:marLeft w:val="0"/>
                  <w:marRight w:val="0"/>
                  <w:marTop w:val="0"/>
                  <w:marBottom w:val="0"/>
                  <w:divBdr>
                    <w:top w:val="none" w:sz="0" w:space="0" w:color="auto"/>
                    <w:left w:val="none" w:sz="0" w:space="0" w:color="auto"/>
                    <w:bottom w:val="none" w:sz="0" w:space="0" w:color="auto"/>
                    <w:right w:val="none" w:sz="0" w:space="0" w:color="auto"/>
                  </w:divBdr>
                  <w:divsChild>
                    <w:div w:id="1110008738">
                      <w:marLeft w:val="0"/>
                      <w:marRight w:val="0"/>
                      <w:marTop w:val="0"/>
                      <w:marBottom w:val="0"/>
                      <w:divBdr>
                        <w:top w:val="none" w:sz="0" w:space="0" w:color="auto"/>
                        <w:left w:val="none" w:sz="0" w:space="0" w:color="auto"/>
                        <w:bottom w:val="none" w:sz="0" w:space="0" w:color="auto"/>
                        <w:right w:val="none" w:sz="0" w:space="0" w:color="auto"/>
                      </w:divBdr>
                    </w:div>
                  </w:divsChild>
                </w:div>
                <w:div w:id="1890803426">
                  <w:marLeft w:val="0"/>
                  <w:marRight w:val="300"/>
                  <w:marTop w:val="0"/>
                  <w:marBottom w:val="0"/>
                  <w:divBdr>
                    <w:top w:val="none" w:sz="0" w:space="0" w:color="auto"/>
                    <w:left w:val="none" w:sz="0" w:space="0" w:color="auto"/>
                    <w:bottom w:val="none" w:sz="0" w:space="0" w:color="auto"/>
                    <w:right w:val="none" w:sz="0" w:space="0" w:color="auto"/>
                  </w:divBdr>
                  <w:divsChild>
                    <w:div w:id="1453590461">
                      <w:marLeft w:val="0"/>
                      <w:marRight w:val="0"/>
                      <w:marTop w:val="0"/>
                      <w:marBottom w:val="0"/>
                      <w:divBdr>
                        <w:top w:val="none" w:sz="0" w:space="0" w:color="auto"/>
                        <w:left w:val="none" w:sz="0" w:space="0" w:color="auto"/>
                        <w:bottom w:val="none" w:sz="0" w:space="0" w:color="auto"/>
                        <w:right w:val="none" w:sz="0" w:space="0" w:color="auto"/>
                      </w:divBdr>
                      <w:divsChild>
                        <w:div w:id="1390613778">
                          <w:marLeft w:val="0"/>
                          <w:marRight w:val="0"/>
                          <w:marTop w:val="0"/>
                          <w:marBottom w:val="0"/>
                          <w:divBdr>
                            <w:top w:val="none" w:sz="0" w:space="0" w:color="auto"/>
                            <w:left w:val="none" w:sz="0" w:space="0" w:color="auto"/>
                            <w:bottom w:val="none" w:sz="0" w:space="0" w:color="auto"/>
                            <w:right w:val="none" w:sz="0" w:space="0" w:color="auto"/>
                          </w:divBdr>
                        </w:div>
                        <w:div w:id="1556315137">
                          <w:marLeft w:val="0"/>
                          <w:marRight w:val="0"/>
                          <w:marTop w:val="0"/>
                          <w:marBottom w:val="0"/>
                          <w:divBdr>
                            <w:top w:val="none" w:sz="0" w:space="0" w:color="auto"/>
                            <w:left w:val="none" w:sz="0" w:space="0" w:color="auto"/>
                            <w:bottom w:val="none" w:sz="0" w:space="0" w:color="auto"/>
                            <w:right w:val="none" w:sz="0" w:space="0" w:color="auto"/>
                          </w:divBdr>
                        </w:div>
                        <w:div w:id="1283267385">
                          <w:marLeft w:val="0"/>
                          <w:marRight w:val="0"/>
                          <w:marTop w:val="0"/>
                          <w:marBottom w:val="0"/>
                          <w:divBdr>
                            <w:top w:val="none" w:sz="0" w:space="0" w:color="auto"/>
                            <w:left w:val="none" w:sz="0" w:space="0" w:color="auto"/>
                            <w:bottom w:val="none" w:sz="0" w:space="0" w:color="auto"/>
                            <w:right w:val="none" w:sz="0" w:space="0" w:color="auto"/>
                          </w:divBdr>
                        </w:div>
                      </w:divsChild>
                    </w:div>
                    <w:div w:id="1987856836">
                      <w:marLeft w:val="0"/>
                      <w:marRight w:val="0"/>
                      <w:marTop w:val="0"/>
                      <w:marBottom w:val="0"/>
                      <w:divBdr>
                        <w:top w:val="none" w:sz="0" w:space="0" w:color="auto"/>
                        <w:left w:val="none" w:sz="0" w:space="0" w:color="auto"/>
                        <w:bottom w:val="none" w:sz="0" w:space="0" w:color="auto"/>
                        <w:right w:val="none" w:sz="0" w:space="0" w:color="auto"/>
                      </w:divBdr>
                    </w:div>
                  </w:divsChild>
                </w:div>
                <w:div w:id="68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5187808">
          <w:marLeft w:val="0"/>
          <w:marRight w:val="0"/>
          <w:marTop w:val="0"/>
          <w:marBottom w:val="0"/>
          <w:divBdr>
            <w:top w:val="none" w:sz="0" w:space="0" w:color="auto"/>
            <w:left w:val="none" w:sz="0" w:space="0" w:color="auto"/>
            <w:bottom w:val="none" w:sz="0" w:space="0" w:color="auto"/>
            <w:right w:val="none" w:sz="0" w:space="0" w:color="auto"/>
          </w:divBdr>
          <w:divsChild>
            <w:div w:id="781463046">
              <w:marLeft w:val="0"/>
              <w:marRight w:val="0"/>
              <w:marTop w:val="0"/>
              <w:marBottom w:val="0"/>
              <w:divBdr>
                <w:top w:val="none" w:sz="0" w:space="0" w:color="auto"/>
                <w:left w:val="none" w:sz="0" w:space="0" w:color="auto"/>
                <w:bottom w:val="none" w:sz="0" w:space="0" w:color="auto"/>
                <w:right w:val="none" w:sz="0" w:space="0" w:color="auto"/>
              </w:divBdr>
            </w:div>
            <w:div w:id="734159761">
              <w:marLeft w:val="0"/>
              <w:marRight w:val="0"/>
              <w:marTop w:val="0"/>
              <w:marBottom w:val="0"/>
              <w:divBdr>
                <w:top w:val="none" w:sz="0" w:space="0" w:color="auto"/>
                <w:left w:val="none" w:sz="0" w:space="0" w:color="auto"/>
                <w:bottom w:val="none" w:sz="0" w:space="0" w:color="auto"/>
                <w:right w:val="none" w:sz="0" w:space="0" w:color="auto"/>
              </w:divBdr>
            </w:div>
          </w:divsChild>
        </w:div>
        <w:div w:id="1666009489">
          <w:marLeft w:val="0"/>
          <w:marRight w:val="0"/>
          <w:marTop w:val="0"/>
          <w:marBottom w:val="0"/>
          <w:divBdr>
            <w:top w:val="none" w:sz="0" w:space="0" w:color="auto"/>
            <w:left w:val="none" w:sz="0" w:space="0" w:color="auto"/>
            <w:bottom w:val="none" w:sz="0" w:space="0" w:color="auto"/>
            <w:right w:val="none" w:sz="0" w:space="0" w:color="auto"/>
          </w:divBdr>
        </w:div>
        <w:div w:id="1484463348">
          <w:marLeft w:val="0"/>
          <w:marRight w:val="0"/>
          <w:marTop w:val="0"/>
          <w:marBottom w:val="0"/>
          <w:divBdr>
            <w:top w:val="none" w:sz="0" w:space="0" w:color="auto"/>
            <w:left w:val="none" w:sz="0" w:space="0" w:color="auto"/>
            <w:bottom w:val="none" w:sz="0" w:space="0" w:color="auto"/>
            <w:right w:val="none" w:sz="0" w:space="0" w:color="auto"/>
          </w:divBdr>
        </w:div>
        <w:div w:id="1938904535">
          <w:marLeft w:val="0"/>
          <w:marRight w:val="0"/>
          <w:marTop w:val="0"/>
          <w:marBottom w:val="0"/>
          <w:divBdr>
            <w:top w:val="none" w:sz="0" w:space="0" w:color="auto"/>
            <w:left w:val="none" w:sz="0" w:space="0" w:color="auto"/>
            <w:bottom w:val="none" w:sz="0" w:space="0" w:color="auto"/>
            <w:right w:val="none" w:sz="0" w:space="0" w:color="auto"/>
          </w:divBdr>
          <w:divsChild>
            <w:div w:id="787116873">
              <w:marLeft w:val="0"/>
              <w:marRight w:val="0"/>
              <w:marTop w:val="0"/>
              <w:marBottom w:val="0"/>
              <w:divBdr>
                <w:top w:val="none" w:sz="0" w:space="0" w:color="auto"/>
                <w:left w:val="none" w:sz="0" w:space="0" w:color="auto"/>
                <w:bottom w:val="none" w:sz="0" w:space="0" w:color="auto"/>
                <w:right w:val="none" w:sz="0" w:space="0" w:color="auto"/>
              </w:divBdr>
              <w:divsChild>
                <w:div w:id="402995506">
                  <w:marLeft w:val="0"/>
                  <w:marRight w:val="0"/>
                  <w:marTop w:val="0"/>
                  <w:marBottom w:val="0"/>
                  <w:divBdr>
                    <w:top w:val="none" w:sz="0" w:space="0" w:color="auto"/>
                    <w:left w:val="none" w:sz="0" w:space="0" w:color="auto"/>
                    <w:bottom w:val="none" w:sz="0" w:space="0" w:color="auto"/>
                    <w:right w:val="none" w:sz="0" w:space="0" w:color="auto"/>
                  </w:divBdr>
                </w:div>
                <w:div w:id="1385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1685">
      <w:bodyDiv w:val="1"/>
      <w:marLeft w:val="0"/>
      <w:marRight w:val="0"/>
      <w:marTop w:val="0"/>
      <w:marBottom w:val="0"/>
      <w:divBdr>
        <w:top w:val="none" w:sz="0" w:space="0" w:color="auto"/>
        <w:left w:val="none" w:sz="0" w:space="0" w:color="auto"/>
        <w:bottom w:val="none" w:sz="0" w:space="0" w:color="auto"/>
        <w:right w:val="none" w:sz="0" w:space="0" w:color="auto"/>
      </w:divBdr>
      <w:divsChild>
        <w:div w:id="1587765669">
          <w:marLeft w:val="0"/>
          <w:marRight w:val="0"/>
          <w:marTop w:val="0"/>
          <w:marBottom w:val="0"/>
          <w:divBdr>
            <w:top w:val="none" w:sz="0" w:space="0" w:color="auto"/>
            <w:left w:val="none" w:sz="0" w:space="0" w:color="auto"/>
            <w:bottom w:val="none" w:sz="0" w:space="0" w:color="auto"/>
            <w:right w:val="none" w:sz="0" w:space="0" w:color="auto"/>
          </w:divBdr>
          <w:divsChild>
            <w:div w:id="1543444362">
              <w:marLeft w:val="0"/>
              <w:marRight w:val="0"/>
              <w:marTop w:val="0"/>
              <w:marBottom w:val="0"/>
              <w:divBdr>
                <w:top w:val="none" w:sz="0" w:space="0" w:color="auto"/>
                <w:left w:val="none" w:sz="0" w:space="0" w:color="auto"/>
                <w:bottom w:val="none" w:sz="0" w:space="0" w:color="auto"/>
                <w:right w:val="none" w:sz="0" w:space="0" w:color="auto"/>
              </w:divBdr>
            </w:div>
            <w:div w:id="336619480">
              <w:marLeft w:val="0"/>
              <w:marRight w:val="0"/>
              <w:marTop w:val="0"/>
              <w:marBottom w:val="0"/>
              <w:divBdr>
                <w:top w:val="none" w:sz="0" w:space="0" w:color="auto"/>
                <w:left w:val="none" w:sz="0" w:space="0" w:color="auto"/>
                <w:bottom w:val="none" w:sz="0" w:space="0" w:color="auto"/>
                <w:right w:val="none" w:sz="0" w:space="0" w:color="auto"/>
              </w:divBdr>
            </w:div>
          </w:divsChild>
        </w:div>
        <w:div w:id="318047347">
          <w:marLeft w:val="0"/>
          <w:marRight w:val="0"/>
          <w:marTop w:val="0"/>
          <w:marBottom w:val="0"/>
          <w:divBdr>
            <w:top w:val="none" w:sz="0" w:space="0" w:color="auto"/>
            <w:left w:val="none" w:sz="0" w:space="0" w:color="auto"/>
            <w:bottom w:val="none" w:sz="0" w:space="0" w:color="auto"/>
            <w:right w:val="none" w:sz="0" w:space="0" w:color="auto"/>
          </w:divBdr>
        </w:div>
      </w:divsChild>
    </w:div>
    <w:div w:id="997921994">
      <w:bodyDiv w:val="1"/>
      <w:marLeft w:val="0"/>
      <w:marRight w:val="0"/>
      <w:marTop w:val="0"/>
      <w:marBottom w:val="0"/>
      <w:divBdr>
        <w:top w:val="none" w:sz="0" w:space="0" w:color="auto"/>
        <w:left w:val="none" w:sz="0" w:space="0" w:color="auto"/>
        <w:bottom w:val="none" w:sz="0" w:space="0" w:color="auto"/>
        <w:right w:val="none" w:sz="0" w:space="0" w:color="auto"/>
      </w:divBdr>
      <w:divsChild>
        <w:div w:id="1003699029">
          <w:marLeft w:val="0"/>
          <w:marRight w:val="0"/>
          <w:marTop w:val="0"/>
          <w:marBottom w:val="0"/>
          <w:divBdr>
            <w:top w:val="none" w:sz="0" w:space="0" w:color="auto"/>
            <w:left w:val="none" w:sz="0" w:space="0" w:color="auto"/>
            <w:bottom w:val="none" w:sz="0" w:space="0" w:color="auto"/>
            <w:right w:val="none" w:sz="0" w:space="0" w:color="auto"/>
          </w:divBdr>
        </w:div>
      </w:divsChild>
    </w:div>
    <w:div w:id="1006712733">
      <w:bodyDiv w:val="1"/>
      <w:marLeft w:val="0"/>
      <w:marRight w:val="0"/>
      <w:marTop w:val="0"/>
      <w:marBottom w:val="0"/>
      <w:divBdr>
        <w:top w:val="none" w:sz="0" w:space="0" w:color="auto"/>
        <w:left w:val="none" w:sz="0" w:space="0" w:color="auto"/>
        <w:bottom w:val="none" w:sz="0" w:space="0" w:color="auto"/>
        <w:right w:val="none" w:sz="0" w:space="0" w:color="auto"/>
      </w:divBdr>
      <w:divsChild>
        <w:div w:id="189689681">
          <w:marLeft w:val="0"/>
          <w:marRight w:val="0"/>
          <w:marTop w:val="0"/>
          <w:marBottom w:val="0"/>
          <w:divBdr>
            <w:top w:val="none" w:sz="0" w:space="0" w:color="auto"/>
            <w:left w:val="none" w:sz="0" w:space="0" w:color="auto"/>
            <w:bottom w:val="none" w:sz="0" w:space="0" w:color="auto"/>
            <w:right w:val="none" w:sz="0" w:space="0" w:color="auto"/>
          </w:divBdr>
          <w:divsChild>
            <w:div w:id="1535652575">
              <w:marLeft w:val="0"/>
              <w:marRight w:val="0"/>
              <w:marTop w:val="0"/>
              <w:marBottom w:val="0"/>
              <w:divBdr>
                <w:top w:val="none" w:sz="0" w:space="0" w:color="auto"/>
                <w:left w:val="none" w:sz="0" w:space="0" w:color="auto"/>
                <w:bottom w:val="none" w:sz="0" w:space="0" w:color="auto"/>
                <w:right w:val="none" w:sz="0" w:space="0" w:color="auto"/>
              </w:divBdr>
            </w:div>
            <w:div w:id="515341051">
              <w:marLeft w:val="0"/>
              <w:marRight w:val="0"/>
              <w:marTop w:val="0"/>
              <w:marBottom w:val="0"/>
              <w:divBdr>
                <w:top w:val="none" w:sz="0" w:space="0" w:color="auto"/>
                <w:left w:val="none" w:sz="0" w:space="0" w:color="auto"/>
                <w:bottom w:val="none" w:sz="0" w:space="0" w:color="auto"/>
                <w:right w:val="none" w:sz="0" w:space="0" w:color="auto"/>
              </w:divBdr>
            </w:div>
          </w:divsChild>
        </w:div>
        <w:div w:id="713847247">
          <w:marLeft w:val="0"/>
          <w:marRight w:val="0"/>
          <w:marTop w:val="0"/>
          <w:marBottom w:val="0"/>
          <w:divBdr>
            <w:top w:val="none" w:sz="0" w:space="0" w:color="auto"/>
            <w:left w:val="none" w:sz="0" w:space="0" w:color="auto"/>
            <w:bottom w:val="none" w:sz="0" w:space="0" w:color="auto"/>
            <w:right w:val="none" w:sz="0" w:space="0" w:color="auto"/>
          </w:divBdr>
        </w:div>
      </w:divsChild>
    </w:div>
    <w:div w:id="1007288992">
      <w:bodyDiv w:val="1"/>
      <w:marLeft w:val="0"/>
      <w:marRight w:val="0"/>
      <w:marTop w:val="0"/>
      <w:marBottom w:val="0"/>
      <w:divBdr>
        <w:top w:val="none" w:sz="0" w:space="0" w:color="auto"/>
        <w:left w:val="none" w:sz="0" w:space="0" w:color="auto"/>
        <w:bottom w:val="none" w:sz="0" w:space="0" w:color="auto"/>
        <w:right w:val="none" w:sz="0" w:space="0" w:color="auto"/>
      </w:divBdr>
    </w:div>
    <w:div w:id="1009988749">
      <w:bodyDiv w:val="1"/>
      <w:marLeft w:val="0"/>
      <w:marRight w:val="0"/>
      <w:marTop w:val="0"/>
      <w:marBottom w:val="0"/>
      <w:divBdr>
        <w:top w:val="none" w:sz="0" w:space="0" w:color="auto"/>
        <w:left w:val="none" w:sz="0" w:space="0" w:color="auto"/>
        <w:bottom w:val="none" w:sz="0" w:space="0" w:color="auto"/>
        <w:right w:val="none" w:sz="0" w:space="0" w:color="auto"/>
      </w:divBdr>
      <w:divsChild>
        <w:div w:id="305814446">
          <w:marLeft w:val="0"/>
          <w:marRight w:val="0"/>
          <w:marTop w:val="0"/>
          <w:marBottom w:val="0"/>
          <w:divBdr>
            <w:top w:val="none" w:sz="0" w:space="0" w:color="auto"/>
            <w:left w:val="none" w:sz="0" w:space="0" w:color="auto"/>
            <w:bottom w:val="none" w:sz="0" w:space="0" w:color="auto"/>
            <w:right w:val="none" w:sz="0" w:space="0" w:color="auto"/>
          </w:divBdr>
          <w:divsChild>
            <w:div w:id="2004122800">
              <w:marLeft w:val="0"/>
              <w:marRight w:val="0"/>
              <w:marTop w:val="0"/>
              <w:marBottom w:val="0"/>
              <w:divBdr>
                <w:top w:val="none" w:sz="0" w:space="0" w:color="auto"/>
                <w:left w:val="none" w:sz="0" w:space="0" w:color="auto"/>
                <w:bottom w:val="none" w:sz="0" w:space="0" w:color="auto"/>
                <w:right w:val="none" w:sz="0" w:space="0" w:color="auto"/>
              </w:divBdr>
            </w:div>
            <w:div w:id="707687596">
              <w:marLeft w:val="0"/>
              <w:marRight w:val="0"/>
              <w:marTop w:val="0"/>
              <w:marBottom w:val="0"/>
              <w:divBdr>
                <w:top w:val="none" w:sz="0" w:space="0" w:color="auto"/>
                <w:left w:val="none" w:sz="0" w:space="0" w:color="auto"/>
                <w:bottom w:val="none" w:sz="0" w:space="0" w:color="auto"/>
                <w:right w:val="none" w:sz="0" w:space="0" w:color="auto"/>
              </w:divBdr>
            </w:div>
          </w:divsChild>
        </w:div>
        <w:div w:id="1175530807">
          <w:marLeft w:val="0"/>
          <w:marRight w:val="0"/>
          <w:marTop w:val="0"/>
          <w:marBottom w:val="0"/>
          <w:divBdr>
            <w:top w:val="none" w:sz="0" w:space="0" w:color="auto"/>
            <w:left w:val="none" w:sz="0" w:space="0" w:color="auto"/>
            <w:bottom w:val="none" w:sz="0" w:space="0" w:color="auto"/>
            <w:right w:val="none" w:sz="0" w:space="0" w:color="auto"/>
          </w:divBdr>
        </w:div>
      </w:divsChild>
    </w:div>
    <w:div w:id="1012104491">
      <w:bodyDiv w:val="1"/>
      <w:marLeft w:val="0"/>
      <w:marRight w:val="0"/>
      <w:marTop w:val="0"/>
      <w:marBottom w:val="0"/>
      <w:divBdr>
        <w:top w:val="none" w:sz="0" w:space="0" w:color="auto"/>
        <w:left w:val="none" w:sz="0" w:space="0" w:color="auto"/>
        <w:bottom w:val="none" w:sz="0" w:space="0" w:color="auto"/>
        <w:right w:val="none" w:sz="0" w:space="0" w:color="auto"/>
      </w:divBdr>
      <w:divsChild>
        <w:div w:id="1407848866">
          <w:marLeft w:val="0"/>
          <w:marRight w:val="0"/>
          <w:marTop w:val="0"/>
          <w:marBottom w:val="0"/>
          <w:divBdr>
            <w:top w:val="none" w:sz="0" w:space="0" w:color="auto"/>
            <w:left w:val="none" w:sz="0" w:space="0" w:color="auto"/>
            <w:bottom w:val="none" w:sz="0" w:space="0" w:color="auto"/>
            <w:right w:val="none" w:sz="0" w:space="0" w:color="auto"/>
          </w:divBdr>
          <w:divsChild>
            <w:div w:id="1637905611">
              <w:marLeft w:val="0"/>
              <w:marRight w:val="0"/>
              <w:marTop w:val="0"/>
              <w:marBottom w:val="0"/>
              <w:divBdr>
                <w:top w:val="none" w:sz="0" w:space="0" w:color="auto"/>
                <w:left w:val="none" w:sz="0" w:space="0" w:color="auto"/>
                <w:bottom w:val="none" w:sz="0" w:space="0" w:color="auto"/>
                <w:right w:val="none" w:sz="0" w:space="0" w:color="auto"/>
              </w:divBdr>
            </w:div>
            <w:div w:id="1124544160">
              <w:marLeft w:val="0"/>
              <w:marRight w:val="0"/>
              <w:marTop w:val="0"/>
              <w:marBottom w:val="0"/>
              <w:divBdr>
                <w:top w:val="none" w:sz="0" w:space="0" w:color="auto"/>
                <w:left w:val="none" w:sz="0" w:space="0" w:color="auto"/>
                <w:bottom w:val="none" w:sz="0" w:space="0" w:color="auto"/>
                <w:right w:val="none" w:sz="0" w:space="0" w:color="auto"/>
              </w:divBdr>
            </w:div>
          </w:divsChild>
        </w:div>
        <w:div w:id="6178359">
          <w:marLeft w:val="0"/>
          <w:marRight w:val="0"/>
          <w:marTop w:val="0"/>
          <w:marBottom w:val="0"/>
          <w:divBdr>
            <w:top w:val="none" w:sz="0" w:space="0" w:color="auto"/>
            <w:left w:val="none" w:sz="0" w:space="0" w:color="auto"/>
            <w:bottom w:val="none" w:sz="0" w:space="0" w:color="auto"/>
            <w:right w:val="none" w:sz="0" w:space="0" w:color="auto"/>
          </w:divBdr>
        </w:div>
      </w:divsChild>
    </w:div>
    <w:div w:id="1013072696">
      <w:bodyDiv w:val="1"/>
      <w:marLeft w:val="0"/>
      <w:marRight w:val="0"/>
      <w:marTop w:val="0"/>
      <w:marBottom w:val="0"/>
      <w:divBdr>
        <w:top w:val="none" w:sz="0" w:space="0" w:color="auto"/>
        <w:left w:val="none" w:sz="0" w:space="0" w:color="auto"/>
        <w:bottom w:val="none" w:sz="0" w:space="0" w:color="auto"/>
        <w:right w:val="none" w:sz="0" w:space="0" w:color="auto"/>
      </w:divBdr>
      <w:divsChild>
        <w:div w:id="1343554471">
          <w:marLeft w:val="0"/>
          <w:marRight w:val="0"/>
          <w:marTop w:val="0"/>
          <w:marBottom w:val="0"/>
          <w:divBdr>
            <w:top w:val="none" w:sz="0" w:space="0" w:color="auto"/>
            <w:left w:val="none" w:sz="0" w:space="0" w:color="auto"/>
            <w:bottom w:val="none" w:sz="0" w:space="0" w:color="auto"/>
            <w:right w:val="none" w:sz="0" w:space="0" w:color="auto"/>
          </w:divBdr>
          <w:divsChild>
            <w:div w:id="1238780780">
              <w:marLeft w:val="0"/>
              <w:marRight w:val="0"/>
              <w:marTop w:val="0"/>
              <w:marBottom w:val="0"/>
              <w:divBdr>
                <w:top w:val="none" w:sz="0" w:space="0" w:color="auto"/>
                <w:left w:val="none" w:sz="0" w:space="0" w:color="auto"/>
                <w:bottom w:val="none" w:sz="0" w:space="0" w:color="auto"/>
                <w:right w:val="none" w:sz="0" w:space="0" w:color="auto"/>
              </w:divBdr>
            </w:div>
            <w:div w:id="375131743">
              <w:marLeft w:val="0"/>
              <w:marRight w:val="0"/>
              <w:marTop w:val="0"/>
              <w:marBottom w:val="0"/>
              <w:divBdr>
                <w:top w:val="none" w:sz="0" w:space="0" w:color="auto"/>
                <w:left w:val="none" w:sz="0" w:space="0" w:color="auto"/>
                <w:bottom w:val="none" w:sz="0" w:space="0" w:color="auto"/>
                <w:right w:val="none" w:sz="0" w:space="0" w:color="auto"/>
              </w:divBdr>
            </w:div>
          </w:divsChild>
        </w:div>
        <w:div w:id="730345794">
          <w:marLeft w:val="0"/>
          <w:marRight w:val="0"/>
          <w:marTop w:val="0"/>
          <w:marBottom w:val="0"/>
          <w:divBdr>
            <w:top w:val="none" w:sz="0" w:space="0" w:color="auto"/>
            <w:left w:val="none" w:sz="0" w:space="0" w:color="auto"/>
            <w:bottom w:val="none" w:sz="0" w:space="0" w:color="auto"/>
            <w:right w:val="none" w:sz="0" w:space="0" w:color="auto"/>
          </w:divBdr>
        </w:div>
      </w:divsChild>
    </w:div>
    <w:div w:id="1017460833">
      <w:bodyDiv w:val="1"/>
      <w:marLeft w:val="0"/>
      <w:marRight w:val="0"/>
      <w:marTop w:val="0"/>
      <w:marBottom w:val="0"/>
      <w:divBdr>
        <w:top w:val="none" w:sz="0" w:space="0" w:color="auto"/>
        <w:left w:val="none" w:sz="0" w:space="0" w:color="auto"/>
        <w:bottom w:val="none" w:sz="0" w:space="0" w:color="auto"/>
        <w:right w:val="none" w:sz="0" w:space="0" w:color="auto"/>
      </w:divBdr>
      <w:divsChild>
        <w:div w:id="739640408">
          <w:marLeft w:val="0"/>
          <w:marRight w:val="0"/>
          <w:marTop w:val="0"/>
          <w:marBottom w:val="0"/>
          <w:divBdr>
            <w:top w:val="none" w:sz="0" w:space="0" w:color="auto"/>
            <w:left w:val="none" w:sz="0" w:space="0" w:color="auto"/>
            <w:bottom w:val="none" w:sz="0" w:space="0" w:color="auto"/>
            <w:right w:val="none" w:sz="0" w:space="0" w:color="auto"/>
          </w:divBdr>
          <w:divsChild>
            <w:div w:id="1694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093">
      <w:bodyDiv w:val="1"/>
      <w:marLeft w:val="0"/>
      <w:marRight w:val="0"/>
      <w:marTop w:val="0"/>
      <w:marBottom w:val="0"/>
      <w:divBdr>
        <w:top w:val="none" w:sz="0" w:space="0" w:color="auto"/>
        <w:left w:val="none" w:sz="0" w:space="0" w:color="auto"/>
        <w:bottom w:val="none" w:sz="0" w:space="0" w:color="auto"/>
        <w:right w:val="none" w:sz="0" w:space="0" w:color="auto"/>
      </w:divBdr>
      <w:divsChild>
        <w:div w:id="1215390015">
          <w:marLeft w:val="0"/>
          <w:marRight w:val="0"/>
          <w:marTop w:val="0"/>
          <w:marBottom w:val="0"/>
          <w:divBdr>
            <w:top w:val="none" w:sz="0" w:space="0" w:color="auto"/>
            <w:left w:val="none" w:sz="0" w:space="0" w:color="auto"/>
            <w:bottom w:val="none" w:sz="0" w:space="0" w:color="auto"/>
            <w:right w:val="none" w:sz="0" w:space="0" w:color="auto"/>
          </w:divBdr>
          <w:divsChild>
            <w:div w:id="1253510529">
              <w:marLeft w:val="0"/>
              <w:marRight w:val="0"/>
              <w:marTop w:val="0"/>
              <w:marBottom w:val="0"/>
              <w:divBdr>
                <w:top w:val="none" w:sz="0" w:space="0" w:color="auto"/>
                <w:left w:val="none" w:sz="0" w:space="0" w:color="auto"/>
                <w:bottom w:val="none" w:sz="0" w:space="0" w:color="auto"/>
                <w:right w:val="none" w:sz="0" w:space="0" w:color="auto"/>
              </w:divBdr>
            </w:div>
            <w:div w:id="663048333">
              <w:marLeft w:val="0"/>
              <w:marRight w:val="0"/>
              <w:marTop w:val="0"/>
              <w:marBottom w:val="0"/>
              <w:divBdr>
                <w:top w:val="none" w:sz="0" w:space="0" w:color="auto"/>
                <w:left w:val="none" w:sz="0" w:space="0" w:color="auto"/>
                <w:bottom w:val="none" w:sz="0" w:space="0" w:color="auto"/>
                <w:right w:val="none" w:sz="0" w:space="0" w:color="auto"/>
              </w:divBdr>
            </w:div>
          </w:divsChild>
        </w:div>
        <w:div w:id="1106657566">
          <w:marLeft w:val="0"/>
          <w:marRight w:val="0"/>
          <w:marTop w:val="0"/>
          <w:marBottom w:val="0"/>
          <w:divBdr>
            <w:top w:val="none" w:sz="0" w:space="0" w:color="auto"/>
            <w:left w:val="none" w:sz="0" w:space="0" w:color="auto"/>
            <w:bottom w:val="none" w:sz="0" w:space="0" w:color="auto"/>
            <w:right w:val="none" w:sz="0" w:space="0" w:color="auto"/>
          </w:divBdr>
        </w:div>
      </w:divsChild>
    </w:div>
    <w:div w:id="1023677955">
      <w:bodyDiv w:val="1"/>
      <w:marLeft w:val="0"/>
      <w:marRight w:val="0"/>
      <w:marTop w:val="0"/>
      <w:marBottom w:val="0"/>
      <w:divBdr>
        <w:top w:val="none" w:sz="0" w:space="0" w:color="auto"/>
        <w:left w:val="none" w:sz="0" w:space="0" w:color="auto"/>
        <w:bottom w:val="none" w:sz="0" w:space="0" w:color="auto"/>
        <w:right w:val="none" w:sz="0" w:space="0" w:color="auto"/>
      </w:divBdr>
      <w:divsChild>
        <w:div w:id="147525322">
          <w:marLeft w:val="0"/>
          <w:marRight w:val="0"/>
          <w:marTop w:val="0"/>
          <w:marBottom w:val="0"/>
          <w:divBdr>
            <w:top w:val="none" w:sz="0" w:space="0" w:color="auto"/>
            <w:left w:val="none" w:sz="0" w:space="0" w:color="auto"/>
            <w:bottom w:val="none" w:sz="0" w:space="0" w:color="auto"/>
            <w:right w:val="none" w:sz="0" w:space="0" w:color="auto"/>
          </w:divBdr>
        </w:div>
      </w:divsChild>
    </w:div>
    <w:div w:id="1023870708">
      <w:bodyDiv w:val="1"/>
      <w:marLeft w:val="0"/>
      <w:marRight w:val="0"/>
      <w:marTop w:val="0"/>
      <w:marBottom w:val="0"/>
      <w:divBdr>
        <w:top w:val="none" w:sz="0" w:space="0" w:color="auto"/>
        <w:left w:val="none" w:sz="0" w:space="0" w:color="auto"/>
        <w:bottom w:val="none" w:sz="0" w:space="0" w:color="auto"/>
        <w:right w:val="none" w:sz="0" w:space="0" w:color="auto"/>
      </w:divBdr>
      <w:divsChild>
        <w:div w:id="692534153">
          <w:marLeft w:val="0"/>
          <w:marRight w:val="0"/>
          <w:marTop w:val="0"/>
          <w:marBottom w:val="0"/>
          <w:divBdr>
            <w:top w:val="none" w:sz="0" w:space="0" w:color="auto"/>
            <w:left w:val="none" w:sz="0" w:space="0" w:color="auto"/>
            <w:bottom w:val="none" w:sz="0" w:space="0" w:color="auto"/>
            <w:right w:val="none" w:sz="0" w:space="0" w:color="auto"/>
          </w:divBdr>
          <w:divsChild>
            <w:div w:id="354623608">
              <w:marLeft w:val="0"/>
              <w:marRight w:val="0"/>
              <w:marTop w:val="0"/>
              <w:marBottom w:val="0"/>
              <w:divBdr>
                <w:top w:val="none" w:sz="0" w:space="0" w:color="auto"/>
                <w:left w:val="none" w:sz="0" w:space="0" w:color="auto"/>
                <w:bottom w:val="none" w:sz="0" w:space="0" w:color="auto"/>
                <w:right w:val="none" w:sz="0" w:space="0" w:color="auto"/>
              </w:divBdr>
            </w:div>
            <w:div w:id="1028677149">
              <w:marLeft w:val="0"/>
              <w:marRight w:val="0"/>
              <w:marTop w:val="0"/>
              <w:marBottom w:val="0"/>
              <w:divBdr>
                <w:top w:val="none" w:sz="0" w:space="0" w:color="auto"/>
                <w:left w:val="none" w:sz="0" w:space="0" w:color="auto"/>
                <w:bottom w:val="none" w:sz="0" w:space="0" w:color="auto"/>
                <w:right w:val="none" w:sz="0" w:space="0" w:color="auto"/>
              </w:divBdr>
            </w:div>
          </w:divsChild>
        </w:div>
        <w:div w:id="523372132">
          <w:marLeft w:val="0"/>
          <w:marRight w:val="0"/>
          <w:marTop w:val="0"/>
          <w:marBottom w:val="0"/>
          <w:divBdr>
            <w:top w:val="none" w:sz="0" w:space="0" w:color="auto"/>
            <w:left w:val="none" w:sz="0" w:space="0" w:color="auto"/>
            <w:bottom w:val="none" w:sz="0" w:space="0" w:color="auto"/>
            <w:right w:val="none" w:sz="0" w:space="0" w:color="auto"/>
          </w:divBdr>
        </w:div>
      </w:divsChild>
    </w:div>
    <w:div w:id="1024290018">
      <w:bodyDiv w:val="1"/>
      <w:marLeft w:val="0"/>
      <w:marRight w:val="0"/>
      <w:marTop w:val="0"/>
      <w:marBottom w:val="0"/>
      <w:divBdr>
        <w:top w:val="none" w:sz="0" w:space="0" w:color="auto"/>
        <w:left w:val="none" w:sz="0" w:space="0" w:color="auto"/>
        <w:bottom w:val="none" w:sz="0" w:space="0" w:color="auto"/>
        <w:right w:val="none" w:sz="0" w:space="0" w:color="auto"/>
      </w:divBdr>
      <w:divsChild>
        <w:div w:id="695421408">
          <w:marLeft w:val="0"/>
          <w:marRight w:val="0"/>
          <w:marTop w:val="0"/>
          <w:marBottom w:val="0"/>
          <w:divBdr>
            <w:top w:val="none" w:sz="0" w:space="0" w:color="auto"/>
            <w:left w:val="none" w:sz="0" w:space="0" w:color="auto"/>
            <w:bottom w:val="none" w:sz="0" w:space="0" w:color="auto"/>
            <w:right w:val="none" w:sz="0" w:space="0" w:color="auto"/>
          </w:divBdr>
          <w:divsChild>
            <w:div w:id="534118534">
              <w:marLeft w:val="0"/>
              <w:marRight w:val="0"/>
              <w:marTop w:val="0"/>
              <w:marBottom w:val="0"/>
              <w:divBdr>
                <w:top w:val="none" w:sz="0" w:space="0" w:color="auto"/>
                <w:left w:val="none" w:sz="0" w:space="0" w:color="auto"/>
                <w:bottom w:val="none" w:sz="0" w:space="0" w:color="auto"/>
                <w:right w:val="none" w:sz="0" w:space="0" w:color="auto"/>
              </w:divBdr>
            </w:div>
            <w:div w:id="188764316">
              <w:marLeft w:val="0"/>
              <w:marRight w:val="0"/>
              <w:marTop w:val="0"/>
              <w:marBottom w:val="0"/>
              <w:divBdr>
                <w:top w:val="none" w:sz="0" w:space="0" w:color="auto"/>
                <w:left w:val="none" w:sz="0" w:space="0" w:color="auto"/>
                <w:bottom w:val="none" w:sz="0" w:space="0" w:color="auto"/>
                <w:right w:val="none" w:sz="0" w:space="0" w:color="auto"/>
              </w:divBdr>
            </w:div>
            <w:div w:id="1034307750">
              <w:marLeft w:val="0"/>
              <w:marRight w:val="0"/>
              <w:marTop w:val="0"/>
              <w:marBottom w:val="0"/>
              <w:divBdr>
                <w:top w:val="none" w:sz="0" w:space="0" w:color="auto"/>
                <w:left w:val="none" w:sz="0" w:space="0" w:color="auto"/>
                <w:bottom w:val="none" w:sz="0" w:space="0" w:color="auto"/>
                <w:right w:val="none" w:sz="0" w:space="0" w:color="auto"/>
              </w:divBdr>
              <w:divsChild>
                <w:div w:id="1723482470">
                  <w:marLeft w:val="0"/>
                  <w:marRight w:val="0"/>
                  <w:marTop w:val="0"/>
                  <w:marBottom w:val="0"/>
                  <w:divBdr>
                    <w:top w:val="none" w:sz="0" w:space="0" w:color="auto"/>
                    <w:left w:val="none" w:sz="0" w:space="0" w:color="auto"/>
                    <w:bottom w:val="none" w:sz="0" w:space="0" w:color="auto"/>
                    <w:right w:val="none" w:sz="0" w:space="0" w:color="auto"/>
                  </w:divBdr>
                  <w:divsChild>
                    <w:div w:id="131991208">
                      <w:marLeft w:val="0"/>
                      <w:marRight w:val="0"/>
                      <w:marTop w:val="0"/>
                      <w:marBottom w:val="0"/>
                      <w:divBdr>
                        <w:top w:val="none" w:sz="0" w:space="0" w:color="auto"/>
                        <w:left w:val="none" w:sz="0" w:space="0" w:color="auto"/>
                        <w:bottom w:val="none" w:sz="0" w:space="0" w:color="auto"/>
                        <w:right w:val="none" w:sz="0" w:space="0" w:color="auto"/>
                      </w:divBdr>
                    </w:div>
                  </w:divsChild>
                </w:div>
                <w:div w:id="1446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0839">
      <w:bodyDiv w:val="1"/>
      <w:marLeft w:val="0"/>
      <w:marRight w:val="0"/>
      <w:marTop w:val="0"/>
      <w:marBottom w:val="0"/>
      <w:divBdr>
        <w:top w:val="none" w:sz="0" w:space="0" w:color="auto"/>
        <w:left w:val="none" w:sz="0" w:space="0" w:color="auto"/>
        <w:bottom w:val="none" w:sz="0" w:space="0" w:color="auto"/>
        <w:right w:val="none" w:sz="0" w:space="0" w:color="auto"/>
      </w:divBdr>
      <w:divsChild>
        <w:div w:id="157306524">
          <w:marLeft w:val="0"/>
          <w:marRight w:val="0"/>
          <w:marTop w:val="0"/>
          <w:marBottom w:val="0"/>
          <w:divBdr>
            <w:top w:val="none" w:sz="0" w:space="0" w:color="auto"/>
            <w:left w:val="none" w:sz="0" w:space="0" w:color="auto"/>
            <w:bottom w:val="none" w:sz="0" w:space="0" w:color="auto"/>
            <w:right w:val="none" w:sz="0" w:space="0" w:color="auto"/>
          </w:divBdr>
        </w:div>
        <w:div w:id="1185285999">
          <w:marLeft w:val="0"/>
          <w:marRight w:val="0"/>
          <w:marTop w:val="0"/>
          <w:marBottom w:val="0"/>
          <w:divBdr>
            <w:top w:val="none" w:sz="0" w:space="0" w:color="auto"/>
            <w:left w:val="none" w:sz="0" w:space="0" w:color="auto"/>
            <w:bottom w:val="none" w:sz="0" w:space="0" w:color="auto"/>
            <w:right w:val="none" w:sz="0" w:space="0" w:color="auto"/>
          </w:divBdr>
        </w:div>
      </w:divsChild>
    </w:div>
    <w:div w:id="1026757920">
      <w:bodyDiv w:val="1"/>
      <w:marLeft w:val="0"/>
      <w:marRight w:val="0"/>
      <w:marTop w:val="0"/>
      <w:marBottom w:val="0"/>
      <w:divBdr>
        <w:top w:val="none" w:sz="0" w:space="0" w:color="auto"/>
        <w:left w:val="none" w:sz="0" w:space="0" w:color="auto"/>
        <w:bottom w:val="none" w:sz="0" w:space="0" w:color="auto"/>
        <w:right w:val="none" w:sz="0" w:space="0" w:color="auto"/>
      </w:divBdr>
      <w:divsChild>
        <w:div w:id="634604370">
          <w:marLeft w:val="0"/>
          <w:marRight w:val="0"/>
          <w:marTop w:val="0"/>
          <w:marBottom w:val="0"/>
          <w:divBdr>
            <w:top w:val="none" w:sz="0" w:space="0" w:color="auto"/>
            <w:left w:val="none" w:sz="0" w:space="0" w:color="auto"/>
            <w:bottom w:val="none" w:sz="0" w:space="0" w:color="auto"/>
            <w:right w:val="none" w:sz="0" w:space="0" w:color="auto"/>
          </w:divBdr>
          <w:divsChild>
            <w:div w:id="1897813693">
              <w:marLeft w:val="0"/>
              <w:marRight w:val="0"/>
              <w:marTop w:val="0"/>
              <w:marBottom w:val="0"/>
              <w:divBdr>
                <w:top w:val="none" w:sz="0" w:space="0" w:color="auto"/>
                <w:left w:val="none" w:sz="0" w:space="0" w:color="auto"/>
                <w:bottom w:val="none" w:sz="0" w:space="0" w:color="auto"/>
                <w:right w:val="none" w:sz="0" w:space="0" w:color="auto"/>
              </w:divBdr>
            </w:div>
            <w:div w:id="855192964">
              <w:marLeft w:val="0"/>
              <w:marRight w:val="0"/>
              <w:marTop w:val="0"/>
              <w:marBottom w:val="0"/>
              <w:divBdr>
                <w:top w:val="none" w:sz="0" w:space="0" w:color="auto"/>
                <w:left w:val="none" w:sz="0" w:space="0" w:color="auto"/>
                <w:bottom w:val="none" w:sz="0" w:space="0" w:color="auto"/>
                <w:right w:val="none" w:sz="0" w:space="0" w:color="auto"/>
              </w:divBdr>
            </w:div>
          </w:divsChild>
        </w:div>
        <w:div w:id="653729312">
          <w:marLeft w:val="0"/>
          <w:marRight w:val="0"/>
          <w:marTop w:val="0"/>
          <w:marBottom w:val="0"/>
          <w:divBdr>
            <w:top w:val="none" w:sz="0" w:space="0" w:color="auto"/>
            <w:left w:val="none" w:sz="0" w:space="0" w:color="auto"/>
            <w:bottom w:val="none" w:sz="0" w:space="0" w:color="auto"/>
            <w:right w:val="none" w:sz="0" w:space="0" w:color="auto"/>
          </w:divBdr>
        </w:div>
      </w:divsChild>
    </w:div>
    <w:div w:id="1026910449">
      <w:bodyDiv w:val="1"/>
      <w:marLeft w:val="0"/>
      <w:marRight w:val="0"/>
      <w:marTop w:val="0"/>
      <w:marBottom w:val="0"/>
      <w:divBdr>
        <w:top w:val="none" w:sz="0" w:space="0" w:color="auto"/>
        <w:left w:val="none" w:sz="0" w:space="0" w:color="auto"/>
        <w:bottom w:val="none" w:sz="0" w:space="0" w:color="auto"/>
        <w:right w:val="none" w:sz="0" w:space="0" w:color="auto"/>
      </w:divBdr>
      <w:divsChild>
        <w:div w:id="2050103849">
          <w:marLeft w:val="0"/>
          <w:marRight w:val="0"/>
          <w:marTop w:val="0"/>
          <w:marBottom w:val="0"/>
          <w:divBdr>
            <w:top w:val="none" w:sz="0" w:space="0" w:color="auto"/>
            <w:left w:val="none" w:sz="0" w:space="0" w:color="auto"/>
            <w:bottom w:val="none" w:sz="0" w:space="0" w:color="auto"/>
            <w:right w:val="none" w:sz="0" w:space="0" w:color="auto"/>
          </w:divBdr>
        </w:div>
        <w:div w:id="763262100">
          <w:marLeft w:val="0"/>
          <w:marRight w:val="0"/>
          <w:marTop w:val="0"/>
          <w:marBottom w:val="0"/>
          <w:divBdr>
            <w:top w:val="none" w:sz="0" w:space="0" w:color="auto"/>
            <w:left w:val="none" w:sz="0" w:space="0" w:color="auto"/>
            <w:bottom w:val="none" w:sz="0" w:space="0" w:color="auto"/>
            <w:right w:val="none" w:sz="0" w:space="0" w:color="auto"/>
          </w:divBdr>
        </w:div>
        <w:div w:id="2059740764">
          <w:marLeft w:val="0"/>
          <w:marRight w:val="0"/>
          <w:marTop w:val="0"/>
          <w:marBottom w:val="0"/>
          <w:divBdr>
            <w:top w:val="none" w:sz="0" w:space="0" w:color="auto"/>
            <w:left w:val="none" w:sz="0" w:space="0" w:color="auto"/>
            <w:bottom w:val="none" w:sz="0" w:space="0" w:color="auto"/>
            <w:right w:val="none" w:sz="0" w:space="0" w:color="auto"/>
          </w:divBdr>
        </w:div>
      </w:divsChild>
    </w:div>
    <w:div w:id="1030497025">
      <w:bodyDiv w:val="1"/>
      <w:marLeft w:val="0"/>
      <w:marRight w:val="0"/>
      <w:marTop w:val="0"/>
      <w:marBottom w:val="0"/>
      <w:divBdr>
        <w:top w:val="none" w:sz="0" w:space="0" w:color="auto"/>
        <w:left w:val="none" w:sz="0" w:space="0" w:color="auto"/>
        <w:bottom w:val="none" w:sz="0" w:space="0" w:color="auto"/>
        <w:right w:val="none" w:sz="0" w:space="0" w:color="auto"/>
      </w:divBdr>
      <w:divsChild>
        <w:div w:id="379129990">
          <w:marLeft w:val="0"/>
          <w:marRight w:val="0"/>
          <w:marTop w:val="0"/>
          <w:marBottom w:val="0"/>
          <w:divBdr>
            <w:top w:val="none" w:sz="0" w:space="0" w:color="auto"/>
            <w:left w:val="none" w:sz="0" w:space="0" w:color="auto"/>
            <w:bottom w:val="none" w:sz="0" w:space="0" w:color="auto"/>
            <w:right w:val="none" w:sz="0" w:space="0" w:color="auto"/>
          </w:divBdr>
          <w:divsChild>
            <w:div w:id="1103453093">
              <w:marLeft w:val="0"/>
              <w:marRight w:val="0"/>
              <w:marTop w:val="0"/>
              <w:marBottom w:val="0"/>
              <w:divBdr>
                <w:top w:val="none" w:sz="0" w:space="0" w:color="auto"/>
                <w:left w:val="none" w:sz="0" w:space="0" w:color="auto"/>
                <w:bottom w:val="none" w:sz="0" w:space="0" w:color="auto"/>
                <w:right w:val="none" w:sz="0" w:space="0" w:color="auto"/>
              </w:divBdr>
            </w:div>
            <w:div w:id="1719282655">
              <w:marLeft w:val="0"/>
              <w:marRight w:val="0"/>
              <w:marTop w:val="0"/>
              <w:marBottom w:val="0"/>
              <w:divBdr>
                <w:top w:val="none" w:sz="0" w:space="0" w:color="auto"/>
                <w:left w:val="none" w:sz="0" w:space="0" w:color="auto"/>
                <w:bottom w:val="none" w:sz="0" w:space="0" w:color="auto"/>
                <w:right w:val="none" w:sz="0" w:space="0" w:color="auto"/>
              </w:divBdr>
            </w:div>
          </w:divsChild>
        </w:div>
        <w:div w:id="1919974740">
          <w:marLeft w:val="0"/>
          <w:marRight w:val="0"/>
          <w:marTop w:val="0"/>
          <w:marBottom w:val="0"/>
          <w:divBdr>
            <w:top w:val="none" w:sz="0" w:space="0" w:color="auto"/>
            <w:left w:val="none" w:sz="0" w:space="0" w:color="auto"/>
            <w:bottom w:val="none" w:sz="0" w:space="0" w:color="auto"/>
            <w:right w:val="none" w:sz="0" w:space="0" w:color="auto"/>
          </w:divBdr>
        </w:div>
      </w:divsChild>
    </w:div>
    <w:div w:id="10306464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920">
          <w:marLeft w:val="0"/>
          <w:marRight w:val="0"/>
          <w:marTop w:val="0"/>
          <w:marBottom w:val="0"/>
          <w:divBdr>
            <w:top w:val="none" w:sz="0" w:space="0" w:color="auto"/>
            <w:left w:val="none" w:sz="0" w:space="0" w:color="auto"/>
            <w:bottom w:val="none" w:sz="0" w:space="0" w:color="auto"/>
            <w:right w:val="none" w:sz="0" w:space="0" w:color="auto"/>
          </w:divBdr>
          <w:divsChild>
            <w:div w:id="9129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3416">
      <w:bodyDiv w:val="1"/>
      <w:marLeft w:val="0"/>
      <w:marRight w:val="0"/>
      <w:marTop w:val="0"/>
      <w:marBottom w:val="0"/>
      <w:divBdr>
        <w:top w:val="none" w:sz="0" w:space="0" w:color="auto"/>
        <w:left w:val="none" w:sz="0" w:space="0" w:color="auto"/>
        <w:bottom w:val="none" w:sz="0" w:space="0" w:color="auto"/>
        <w:right w:val="none" w:sz="0" w:space="0" w:color="auto"/>
      </w:divBdr>
      <w:divsChild>
        <w:div w:id="1794055168">
          <w:marLeft w:val="0"/>
          <w:marRight w:val="0"/>
          <w:marTop w:val="0"/>
          <w:marBottom w:val="0"/>
          <w:divBdr>
            <w:top w:val="none" w:sz="0" w:space="0" w:color="auto"/>
            <w:left w:val="none" w:sz="0" w:space="0" w:color="auto"/>
            <w:bottom w:val="none" w:sz="0" w:space="0" w:color="auto"/>
            <w:right w:val="none" w:sz="0" w:space="0" w:color="auto"/>
          </w:divBdr>
          <w:divsChild>
            <w:div w:id="923951548">
              <w:marLeft w:val="0"/>
              <w:marRight w:val="0"/>
              <w:marTop w:val="0"/>
              <w:marBottom w:val="0"/>
              <w:divBdr>
                <w:top w:val="none" w:sz="0" w:space="0" w:color="auto"/>
                <w:left w:val="none" w:sz="0" w:space="0" w:color="auto"/>
                <w:bottom w:val="none" w:sz="0" w:space="0" w:color="auto"/>
                <w:right w:val="none" w:sz="0" w:space="0" w:color="auto"/>
              </w:divBdr>
            </w:div>
            <w:div w:id="202595027">
              <w:marLeft w:val="0"/>
              <w:marRight w:val="0"/>
              <w:marTop w:val="0"/>
              <w:marBottom w:val="0"/>
              <w:divBdr>
                <w:top w:val="none" w:sz="0" w:space="0" w:color="auto"/>
                <w:left w:val="none" w:sz="0" w:space="0" w:color="auto"/>
                <w:bottom w:val="none" w:sz="0" w:space="0" w:color="auto"/>
                <w:right w:val="none" w:sz="0" w:space="0" w:color="auto"/>
              </w:divBdr>
            </w:div>
          </w:divsChild>
        </w:div>
        <w:div w:id="1310212879">
          <w:marLeft w:val="0"/>
          <w:marRight w:val="0"/>
          <w:marTop w:val="0"/>
          <w:marBottom w:val="0"/>
          <w:divBdr>
            <w:top w:val="none" w:sz="0" w:space="0" w:color="auto"/>
            <w:left w:val="none" w:sz="0" w:space="0" w:color="auto"/>
            <w:bottom w:val="none" w:sz="0" w:space="0" w:color="auto"/>
            <w:right w:val="none" w:sz="0" w:space="0" w:color="auto"/>
          </w:divBdr>
        </w:div>
      </w:divsChild>
    </w:div>
    <w:div w:id="1034425689">
      <w:bodyDiv w:val="1"/>
      <w:marLeft w:val="0"/>
      <w:marRight w:val="0"/>
      <w:marTop w:val="0"/>
      <w:marBottom w:val="0"/>
      <w:divBdr>
        <w:top w:val="none" w:sz="0" w:space="0" w:color="auto"/>
        <w:left w:val="none" w:sz="0" w:space="0" w:color="auto"/>
        <w:bottom w:val="none" w:sz="0" w:space="0" w:color="auto"/>
        <w:right w:val="none" w:sz="0" w:space="0" w:color="auto"/>
      </w:divBdr>
      <w:divsChild>
        <w:div w:id="481699658">
          <w:marLeft w:val="0"/>
          <w:marRight w:val="0"/>
          <w:marTop w:val="0"/>
          <w:marBottom w:val="0"/>
          <w:divBdr>
            <w:top w:val="none" w:sz="0" w:space="0" w:color="auto"/>
            <w:left w:val="none" w:sz="0" w:space="0" w:color="auto"/>
            <w:bottom w:val="none" w:sz="0" w:space="0" w:color="auto"/>
            <w:right w:val="none" w:sz="0" w:space="0" w:color="auto"/>
          </w:divBdr>
        </w:div>
        <w:div w:id="1642885596">
          <w:marLeft w:val="0"/>
          <w:marRight w:val="0"/>
          <w:marTop w:val="0"/>
          <w:marBottom w:val="0"/>
          <w:divBdr>
            <w:top w:val="none" w:sz="0" w:space="0" w:color="auto"/>
            <w:left w:val="none" w:sz="0" w:space="0" w:color="auto"/>
            <w:bottom w:val="none" w:sz="0" w:space="0" w:color="auto"/>
            <w:right w:val="none" w:sz="0" w:space="0" w:color="auto"/>
          </w:divBdr>
          <w:divsChild>
            <w:div w:id="12912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4892">
      <w:bodyDiv w:val="1"/>
      <w:marLeft w:val="0"/>
      <w:marRight w:val="0"/>
      <w:marTop w:val="0"/>
      <w:marBottom w:val="0"/>
      <w:divBdr>
        <w:top w:val="none" w:sz="0" w:space="0" w:color="auto"/>
        <w:left w:val="none" w:sz="0" w:space="0" w:color="auto"/>
        <w:bottom w:val="none" w:sz="0" w:space="0" w:color="auto"/>
        <w:right w:val="none" w:sz="0" w:space="0" w:color="auto"/>
      </w:divBdr>
      <w:divsChild>
        <w:div w:id="159850461">
          <w:marLeft w:val="0"/>
          <w:marRight w:val="0"/>
          <w:marTop w:val="0"/>
          <w:marBottom w:val="0"/>
          <w:divBdr>
            <w:top w:val="none" w:sz="0" w:space="0" w:color="auto"/>
            <w:left w:val="none" w:sz="0" w:space="0" w:color="auto"/>
            <w:bottom w:val="none" w:sz="0" w:space="0" w:color="auto"/>
            <w:right w:val="none" w:sz="0" w:space="0" w:color="auto"/>
          </w:divBdr>
        </w:div>
        <w:div w:id="64425723">
          <w:marLeft w:val="0"/>
          <w:marRight w:val="0"/>
          <w:marTop w:val="0"/>
          <w:marBottom w:val="0"/>
          <w:divBdr>
            <w:top w:val="none" w:sz="0" w:space="0" w:color="auto"/>
            <w:left w:val="none" w:sz="0" w:space="0" w:color="auto"/>
            <w:bottom w:val="none" w:sz="0" w:space="0" w:color="auto"/>
            <w:right w:val="none" w:sz="0" w:space="0" w:color="auto"/>
          </w:divBdr>
        </w:div>
      </w:divsChild>
    </w:div>
    <w:div w:id="1037045761">
      <w:bodyDiv w:val="1"/>
      <w:marLeft w:val="0"/>
      <w:marRight w:val="0"/>
      <w:marTop w:val="0"/>
      <w:marBottom w:val="0"/>
      <w:divBdr>
        <w:top w:val="none" w:sz="0" w:space="0" w:color="auto"/>
        <w:left w:val="none" w:sz="0" w:space="0" w:color="auto"/>
        <w:bottom w:val="none" w:sz="0" w:space="0" w:color="auto"/>
        <w:right w:val="none" w:sz="0" w:space="0" w:color="auto"/>
      </w:divBdr>
      <w:divsChild>
        <w:div w:id="249043253">
          <w:marLeft w:val="0"/>
          <w:marRight w:val="0"/>
          <w:marTop w:val="0"/>
          <w:marBottom w:val="0"/>
          <w:divBdr>
            <w:top w:val="none" w:sz="0" w:space="0" w:color="auto"/>
            <w:left w:val="none" w:sz="0" w:space="0" w:color="auto"/>
            <w:bottom w:val="none" w:sz="0" w:space="0" w:color="auto"/>
            <w:right w:val="none" w:sz="0" w:space="0" w:color="auto"/>
          </w:divBdr>
          <w:divsChild>
            <w:div w:id="1762218267">
              <w:marLeft w:val="0"/>
              <w:marRight w:val="0"/>
              <w:marTop w:val="0"/>
              <w:marBottom w:val="0"/>
              <w:divBdr>
                <w:top w:val="none" w:sz="0" w:space="0" w:color="auto"/>
                <w:left w:val="none" w:sz="0" w:space="0" w:color="auto"/>
                <w:bottom w:val="none" w:sz="0" w:space="0" w:color="auto"/>
                <w:right w:val="none" w:sz="0" w:space="0" w:color="auto"/>
              </w:divBdr>
            </w:div>
            <w:div w:id="677124014">
              <w:marLeft w:val="0"/>
              <w:marRight w:val="0"/>
              <w:marTop w:val="0"/>
              <w:marBottom w:val="0"/>
              <w:divBdr>
                <w:top w:val="none" w:sz="0" w:space="0" w:color="auto"/>
                <w:left w:val="none" w:sz="0" w:space="0" w:color="auto"/>
                <w:bottom w:val="none" w:sz="0" w:space="0" w:color="auto"/>
                <w:right w:val="none" w:sz="0" w:space="0" w:color="auto"/>
              </w:divBdr>
            </w:div>
          </w:divsChild>
        </w:div>
        <w:div w:id="545683503">
          <w:marLeft w:val="0"/>
          <w:marRight w:val="0"/>
          <w:marTop w:val="0"/>
          <w:marBottom w:val="0"/>
          <w:divBdr>
            <w:top w:val="none" w:sz="0" w:space="0" w:color="auto"/>
            <w:left w:val="none" w:sz="0" w:space="0" w:color="auto"/>
            <w:bottom w:val="none" w:sz="0" w:space="0" w:color="auto"/>
            <w:right w:val="none" w:sz="0" w:space="0" w:color="auto"/>
          </w:divBdr>
        </w:div>
      </w:divsChild>
    </w:div>
    <w:div w:id="1037512614">
      <w:bodyDiv w:val="1"/>
      <w:marLeft w:val="0"/>
      <w:marRight w:val="0"/>
      <w:marTop w:val="0"/>
      <w:marBottom w:val="0"/>
      <w:divBdr>
        <w:top w:val="none" w:sz="0" w:space="0" w:color="auto"/>
        <w:left w:val="none" w:sz="0" w:space="0" w:color="auto"/>
        <w:bottom w:val="none" w:sz="0" w:space="0" w:color="auto"/>
        <w:right w:val="none" w:sz="0" w:space="0" w:color="auto"/>
      </w:divBdr>
      <w:divsChild>
        <w:div w:id="325330221">
          <w:marLeft w:val="0"/>
          <w:marRight w:val="0"/>
          <w:marTop w:val="0"/>
          <w:marBottom w:val="0"/>
          <w:divBdr>
            <w:top w:val="none" w:sz="0" w:space="0" w:color="auto"/>
            <w:left w:val="none" w:sz="0" w:space="0" w:color="auto"/>
            <w:bottom w:val="none" w:sz="0" w:space="0" w:color="auto"/>
            <w:right w:val="none" w:sz="0" w:space="0" w:color="auto"/>
          </w:divBdr>
          <w:divsChild>
            <w:div w:id="1110203686">
              <w:marLeft w:val="0"/>
              <w:marRight w:val="0"/>
              <w:marTop w:val="0"/>
              <w:marBottom w:val="0"/>
              <w:divBdr>
                <w:top w:val="none" w:sz="0" w:space="0" w:color="auto"/>
                <w:left w:val="none" w:sz="0" w:space="0" w:color="auto"/>
                <w:bottom w:val="none" w:sz="0" w:space="0" w:color="auto"/>
                <w:right w:val="none" w:sz="0" w:space="0" w:color="auto"/>
              </w:divBdr>
            </w:div>
            <w:div w:id="857162187">
              <w:marLeft w:val="0"/>
              <w:marRight w:val="0"/>
              <w:marTop w:val="0"/>
              <w:marBottom w:val="0"/>
              <w:divBdr>
                <w:top w:val="none" w:sz="0" w:space="0" w:color="auto"/>
                <w:left w:val="none" w:sz="0" w:space="0" w:color="auto"/>
                <w:bottom w:val="none" w:sz="0" w:space="0" w:color="auto"/>
                <w:right w:val="none" w:sz="0" w:space="0" w:color="auto"/>
              </w:divBdr>
              <w:divsChild>
                <w:div w:id="46610634">
                  <w:marLeft w:val="0"/>
                  <w:marRight w:val="0"/>
                  <w:marTop w:val="0"/>
                  <w:marBottom w:val="0"/>
                  <w:divBdr>
                    <w:top w:val="none" w:sz="0" w:space="0" w:color="auto"/>
                    <w:left w:val="none" w:sz="0" w:space="0" w:color="auto"/>
                    <w:bottom w:val="none" w:sz="0" w:space="0" w:color="auto"/>
                    <w:right w:val="none" w:sz="0" w:space="0" w:color="auto"/>
                  </w:divBdr>
                  <w:divsChild>
                    <w:div w:id="770708071">
                      <w:marLeft w:val="0"/>
                      <w:marRight w:val="0"/>
                      <w:marTop w:val="0"/>
                      <w:marBottom w:val="0"/>
                      <w:divBdr>
                        <w:top w:val="none" w:sz="0" w:space="0" w:color="auto"/>
                        <w:left w:val="none" w:sz="0" w:space="0" w:color="auto"/>
                        <w:bottom w:val="none" w:sz="0" w:space="0" w:color="auto"/>
                        <w:right w:val="none" w:sz="0" w:space="0" w:color="auto"/>
                      </w:divBdr>
                      <w:divsChild>
                        <w:div w:id="1633706082">
                          <w:marLeft w:val="0"/>
                          <w:marRight w:val="0"/>
                          <w:marTop w:val="0"/>
                          <w:marBottom w:val="0"/>
                          <w:divBdr>
                            <w:top w:val="none" w:sz="0" w:space="0" w:color="auto"/>
                            <w:left w:val="none" w:sz="0" w:space="0" w:color="auto"/>
                            <w:bottom w:val="none" w:sz="0" w:space="0" w:color="auto"/>
                            <w:right w:val="none" w:sz="0" w:space="0" w:color="auto"/>
                          </w:divBdr>
                          <w:divsChild>
                            <w:div w:id="2843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03560">
      <w:bodyDiv w:val="1"/>
      <w:marLeft w:val="0"/>
      <w:marRight w:val="0"/>
      <w:marTop w:val="0"/>
      <w:marBottom w:val="0"/>
      <w:divBdr>
        <w:top w:val="none" w:sz="0" w:space="0" w:color="auto"/>
        <w:left w:val="none" w:sz="0" w:space="0" w:color="auto"/>
        <w:bottom w:val="none" w:sz="0" w:space="0" w:color="auto"/>
        <w:right w:val="none" w:sz="0" w:space="0" w:color="auto"/>
      </w:divBdr>
      <w:divsChild>
        <w:div w:id="1156262198">
          <w:marLeft w:val="0"/>
          <w:marRight w:val="0"/>
          <w:marTop w:val="0"/>
          <w:marBottom w:val="0"/>
          <w:divBdr>
            <w:top w:val="none" w:sz="0" w:space="0" w:color="auto"/>
            <w:left w:val="none" w:sz="0" w:space="0" w:color="auto"/>
            <w:bottom w:val="none" w:sz="0" w:space="0" w:color="auto"/>
            <w:right w:val="none" w:sz="0" w:space="0" w:color="auto"/>
          </w:divBdr>
        </w:div>
        <w:div w:id="597374858">
          <w:marLeft w:val="0"/>
          <w:marRight w:val="0"/>
          <w:marTop w:val="0"/>
          <w:marBottom w:val="0"/>
          <w:divBdr>
            <w:top w:val="none" w:sz="0" w:space="0" w:color="auto"/>
            <w:left w:val="none" w:sz="0" w:space="0" w:color="auto"/>
            <w:bottom w:val="none" w:sz="0" w:space="0" w:color="auto"/>
            <w:right w:val="none" w:sz="0" w:space="0" w:color="auto"/>
          </w:divBdr>
          <w:divsChild>
            <w:div w:id="179248211">
              <w:marLeft w:val="0"/>
              <w:marRight w:val="0"/>
              <w:marTop w:val="0"/>
              <w:marBottom w:val="0"/>
              <w:divBdr>
                <w:top w:val="none" w:sz="0" w:space="0" w:color="auto"/>
                <w:left w:val="none" w:sz="0" w:space="0" w:color="auto"/>
                <w:bottom w:val="none" w:sz="0" w:space="0" w:color="auto"/>
                <w:right w:val="none" w:sz="0" w:space="0" w:color="auto"/>
              </w:divBdr>
            </w:div>
            <w:div w:id="443617843">
              <w:marLeft w:val="0"/>
              <w:marRight w:val="0"/>
              <w:marTop w:val="0"/>
              <w:marBottom w:val="0"/>
              <w:divBdr>
                <w:top w:val="none" w:sz="0" w:space="0" w:color="auto"/>
                <w:left w:val="none" w:sz="0" w:space="0" w:color="auto"/>
                <w:bottom w:val="none" w:sz="0" w:space="0" w:color="auto"/>
                <w:right w:val="none" w:sz="0" w:space="0" w:color="auto"/>
              </w:divBdr>
            </w:div>
            <w:div w:id="1232614669">
              <w:marLeft w:val="0"/>
              <w:marRight w:val="0"/>
              <w:marTop w:val="0"/>
              <w:marBottom w:val="0"/>
              <w:divBdr>
                <w:top w:val="none" w:sz="0" w:space="0" w:color="auto"/>
                <w:left w:val="none" w:sz="0" w:space="0" w:color="auto"/>
                <w:bottom w:val="none" w:sz="0" w:space="0" w:color="auto"/>
                <w:right w:val="none" w:sz="0" w:space="0" w:color="auto"/>
              </w:divBdr>
            </w:div>
            <w:div w:id="950085163">
              <w:marLeft w:val="0"/>
              <w:marRight w:val="0"/>
              <w:marTop w:val="0"/>
              <w:marBottom w:val="0"/>
              <w:divBdr>
                <w:top w:val="none" w:sz="0" w:space="0" w:color="auto"/>
                <w:left w:val="none" w:sz="0" w:space="0" w:color="auto"/>
                <w:bottom w:val="none" w:sz="0" w:space="0" w:color="auto"/>
                <w:right w:val="none" w:sz="0" w:space="0" w:color="auto"/>
              </w:divBdr>
            </w:div>
            <w:div w:id="1403526005">
              <w:marLeft w:val="0"/>
              <w:marRight w:val="0"/>
              <w:marTop w:val="0"/>
              <w:marBottom w:val="0"/>
              <w:divBdr>
                <w:top w:val="none" w:sz="0" w:space="0" w:color="auto"/>
                <w:left w:val="none" w:sz="0" w:space="0" w:color="auto"/>
                <w:bottom w:val="none" w:sz="0" w:space="0" w:color="auto"/>
                <w:right w:val="none" w:sz="0" w:space="0" w:color="auto"/>
              </w:divBdr>
            </w:div>
            <w:div w:id="1683121852">
              <w:marLeft w:val="0"/>
              <w:marRight w:val="0"/>
              <w:marTop w:val="0"/>
              <w:marBottom w:val="0"/>
              <w:divBdr>
                <w:top w:val="none" w:sz="0" w:space="0" w:color="auto"/>
                <w:left w:val="none" w:sz="0" w:space="0" w:color="auto"/>
                <w:bottom w:val="none" w:sz="0" w:space="0" w:color="auto"/>
                <w:right w:val="none" w:sz="0" w:space="0" w:color="auto"/>
              </w:divBdr>
            </w:div>
            <w:div w:id="1399668033">
              <w:marLeft w:val="0"/>
              <w:marRight w:val="0"/>
              <w:marTop w:val="0"/>
              <w:marBottom w:val="0"/>
              <w:divBdr>
                <w:top w:val="none" w:sz="0" w:space="0" w:color="auto"/>
                <w:left w:val="none" w:sz="0" w:space="0" w:color="auto"/>
                <w:bottom w:val="none" w:sz="0" w:space="0" w:color="auto"/>
                <w:right w:val="none" w:sz="0" w:space="0" w:color="auto"/>
              </w:divBdr>
            </w:div>
            <w:div w:id="2005206050">
              <w:marLeft w:val="0"/>
              <w:marRight w:val="0"/>
              <w:marTop w:val="0"/>
              <w:marBottom w:val="0"/>
              <w:divBdr>
                <w:top w:val="none" w:sz="0" w:space="0" w:color="auto"/>
                <w:left w:val="none" w:sz="0" w:space="0" w:color="auto"/>
                <w:bottom w:val="none" w:sz="0" w:space="0" w:color="auto"/>
                <w:right w:val="none" w:sz="0" w:space="0" w:color="auto"/>
              </w:divBdr>
            </w:div>
            <w:div w:id="357855344">
              <w:marLeft w:val="0"/>
              <w:marRight w:val="0"/>
              <w:marTop w:val="0"/>
              <w:marBottom w:val="0"/>
              <w:divBdr>
                <w:top w:val="none" w:sz="0" w:space="0" w:color="auto"/>
                <w:left w:val="none" w:sz="0" w:space="0" w:color="auto"/>
                <w:bottom w:val="none" w:sz="0" w:space="0" w:color="auto"/>
                <w:right w:val="none" w:sz="0" w:space="0" w:color="auto"/>
              </w:divBdr>
            </w:div>
            <w:div w:id="620263149">
              <w:marLeft w:val="0"/>
              <w:marRight w:val="0"/>
              <w:marTop w:val="0"/>
              <w:marBottom w:val="0"/>
              <w:divBdr>
                <w:top w:val="none" w:sz="0" w:space="0" w:color="auto"/>
                <w:left w:val="none" w:sz="0" w:space="0" w:color="auto"/>
                <w:bottom w:val="none" w:sz="0" w:space="0" w:color="auto"/>
                <w:right w:val="none" w:sz="0" w:space="0" w:color="auto"/>
              </w:divBdr>
            </w:div>
            <w:div w:id="375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0461">
      <w:bodyDiv w:val="1"/>
      <w:marLeft w:val="0"/>
      <w:marRight w:val="0"/>
      <w:marTop w:val="0"/>
      <w:marBottom w:val="0"/>
      <w:divBdr>
        <w:top w:val="none" w:sz="0" w:space="0" w:color="auto"/>
        <w:left w:val="none" w:sz="0" w:space="0" w:color="auto"/>
        <w:bottom w:val="none" w:sz="0" w:space="0" w:color="auto"/>
        <w:right w:val="none" w:sz="0" w:space="0" w:color="auto"/>
      </w:divBdr>
      <w:divsChild>
        <w:div w:id="95487192">
          <w:marLeft w:val="0"/>
          <w:marRight w:val="0"/>
          <w:marTop w:val="0"/>
          <w:marBottom w:val="0"/>
          <w:divBdr>
            <w:top w:val="none" w:sz="0" w:space="0" w:color="auto"/>
            <w:left w:val="none" w:sz="0" w:space="0" w:color="auto"/>
            <w:bottom w:val="none" w:sz="0" w:space="0" w:color="auto"/>
            <w:right w:val="none" w:sz="0" w:space="0" w:color="auto"/>
          </w:divBdr>
          <w:divsChild>
            <w:div w:id="244076011">
              <w:marLeft w:val="0"/>
              <w:marRight w:val="0"/>
              <w:marTop w:val="0"/>
              <w:marBottom w:val="0"/>
              <w:divBdr>
                <w:top w:val="none" w:sz="0" w:space="0" w:color="auto"/>
                <w:left w:val="none" w:sz="0" w:space="0" w:color="auto"/>
                <w:bottom w:val="none" w:sz="0" w:space="0" w:color="auto"/>
                <w:right w:val="none" w:sz="0" w:space="0" w:color="auto"/>
              </w:divBdr>
            </w:div>
            <w:div w:id="1257787911">
              <w:marLeft w:val="0"/>
              <w:marRight w:val="0"/>
              <w:marTop w:val="0"/>
              <w:marBottom w:val="0"/>
              <w:divBdr>
                <w:top w:val="none" w:sz="0" w:space="0" w:color="auto"/>
                <w:left w:val="none" w:sz="0" w:space="0" w:color="auto"/>
                <w:bottom w:val="none" w:sz="0" w:space="0" w:color="auto"/>
                <w:right w:val="none" w:sz="0" w:space="0" w:color="auto"/>
              </w:divBdr>
            </w:div>
          </w:divsChild>
        </w:div>
        <w:div w:id="1779448017">
          <w:marLeft w:val="0"/>
          <w:marRight w:val="0"/>
          <w:marTop w:val="0"/>
          <w:marBottom w:val="0"/>
          <w:divBdr>
            <w:top w:val="none" w:sz="0" w:space="0" w:color="auto"/>
            <w:left w:val="none" w:sz="0" w:space="0" w:color="auto"/>
            <w:bottom w:val="none" w:sz="0" w:space="0" w:color="auto"/>
            <w:right w:val="none" w:sz="0" w:space="0" w:color="auto"/>
          </w:divBdr>
        </w:div>
      </w:divsChild>
    </w:div>
    <w:div w:id="1039597634">
      <w:bodyDiv w:val="1"/>
      <w:marLeft w:val="0"/>
      <w:marRight w:val="0"/>
      <w:marTop w:val="0"/>
      <w:marBottom w:val="0"/>
      <w:divBdr>
        <w:top w:val="none" w:sz="0" w:space="0" w:color="auto"/>
        <w:left w:val="none" w:sz="0" w:space="0" w:color="auto"/>
        <w:bottom w:val="none" w:sz="0" w:space="0" w:color="auto"/>
        <w:right w:val="none" w:sz="0" w:space="0" w:color="auto"/>
      </w:divBdr>
      <w:divsChild>
        <w:div w:id="475298340">
          <w:marLeft w:val="0"/>
          <w:marRight w:val="0"/>
          <w:marTop w:val="0"/>
          <w:marBottom w:val="0"/>
          <w:divBdr>
            <w:top w:val="none" w:sz="0" w:space="0" w:color="auto"/>
            <w:left w:val="none" w:sz="0" w:space="0" w:color="auto"/>
            <w:bottom w:val="none" w:sz="0" w:space="0" w:color="auto"/>
            <w:right w:val="none" w:sz="0" w:space="0" w:color="auto"/>
          </w:divBdr>
          <w:divsChild>
            <w:div w:id="1064840274">
              <w:marLeft w:val="0"/>
              <w:marRight w:val="0"/>
              <w:marTop w:val="0"/>
              <w:marBottom w:val="0"/>
              <w:divBdr>
                <w:top w:val="none" w:sz="0" w:space="0" w:color="auto"/>
                <w:left w:val="none" w:sz="0" w:space="0" w:color="auto"/>
                <w:bottom w:val="none" w:sz="0" w:space="0" w:color="auto"/>
                <w:right w:val="none" w:sz="0" w:space="0" w:color="auto"/>
              </w:divBdr>
            </w:div>
            <w:div w:id="1745226376">
              <w:marLeft w:val="0"/>
              <w:marRight w:val="0"/>
              <w:marTop w:val="0"/>
              <w:marBottom w:val="0"/>
              <w:divBdr>
                <w:top w:val="none" w:sz="0" w:space="0" w:color="auto"/>
                <w:left w:val="none" w:sz="0" w:space="0" w:color="auto"/>
                <w:bottom w:val="none" w:sz="0" w:space="0" w:color="auto"/>
                <w:right w:val="none" w:sz="0" w:space="0" w:color="auto"/>
              </w:divBdr>
            </w:div>
          </w:divsChild>
        </w:div>
        <w:div w:id="1454903879">
          <w:marLeft w:val="0"/>
          <w:marRight w:val="0"/>
          <w:marTop w:val="0"/>
          <w:marBottom w:val="0"/>
          <w:divBdr>
            <w:top w:val="none" w:sz="0" w:space="0" w:color="auto"/>
            <w:left w:val="none" w:sz="0" w:space="0" w:color="auto"/>
            <w:bottom w:val="none" w:sz="0" w:space="0" w:color="auto"/>
            <w:right w:val="none" w:sz="0" w:space="0" w:color="auto"/>
          </w:divBdr>
        </w:div>
      </w:divsChild>
    </w:div>
    <w:div w:id="1039673028">
      <w:bodyDiv w:val="1"/>
      <w:marLeft w:val="0"/>
      <w:marRight w:val="0"/>
      <w:marTop w:val="0"/>
      <w:marBottom w:val="0"/>
      <w:divBdr>
        <w:top w:val="none" w:sz="0" w:space="0" w:color="auto"/>
        <w:left w:val="none" w:sz="0" w:space="0" w:color="auto"/>
        <w:bottom w:val="none" w:sz="0" w:space="0" w:color="auto"/>
        <w:right w:val="none" w:sz="0" w:space="0" w:color="auto"/>
      </w:divBdr>
      <w:divsChild>
        <w:div w:id="1494372857">
          <w:marLeft w:val="0"/>
          <w:marRight w:val="0"/>
          <w:marTop w:val="0"/>
          <w:marBottom w:val="0"/>
          <w:divBdr>
            <w:top w:val="none" w:sz="0" w:space="0" w:color="auto"/>
            <w:left w:val="none" w:sz="0" w:space="0" w:color="auto"/>
            <w:bottom w:val="none" w:sz="0" w:space="0" w:color="auto"/>
            <w:right w:val="none" w:sz="0" w:space="0" w:color="auto"/>
          </w:divBdr>
          <w:divsChild>
            <w:div w:id="912816962">
              <w:marLeft w:val="0"/>
              <w:marRight w:val="0"/>
              <w:marTop w:val="0"/>
              <w:marBottom w:val="0"/>
              <w:divBdr>
                <w:top w:val="none" w:sz="0" w:space="0" w:color="auto"/>
                <w:left w:val="none" w:sz="0" w:space="0" w:color="auto"/>
                <w:bottom w:val="none" w:sz="0" w:space="0" w:color="auto"/>
                <w:right w:val="none" w:sz="0" w:space="0" w:color="auto"/>
              </w:divBdr>
            </w:div>
            <w:div w:id="1175876398">
              <w:marLeft w:val="0"/>
              <w:marRight w:val="0"/>
              <w:marTop w:val="0"/>
              <w:marBottom w:val="0"/>
              <w:divBdr>
                <w:top w:val="none" w:sz="0" w:space="0" w:color="auto"/>
                <w:left w:val="none" w:sz="0" w:space="0" w:color="auto"/>
                <w:bottom w:val="none" w:sz="0" w:space="0" w:color="auto"/>
                <w:right w:val="none" w:sz="0" w:space="0" w:color="auto"/>
              </w:divBdr>
            </w:div>
          </w:divsChild>
        </w:div>
        <w:div w:id="1399018066">
          <w:marLeft w:val="0"/>
          <w:marRight w:val="0"/>
          <w:marTop w:val="0"/>
          <w:marBottom w:val="0"/>
          <w:divBdr>
            <w:top w:val="none" w:sz="0" w:space="0" w:color="auto"/>
            <w:left w:val="none" w:sz="0" w:space="0" w:color="auto"/>
            <w:bottom w:val="none" w:sz="0" w:space="0" w:color="auto"/>
            <w:right w:val="none" w:sz="0" w:space="0" w:color="auto"/>
          </w:divBdr>
        </w:div>
      </w:divsChild>
    </w:div>
    <w:div w:id="1040664983">
      <w:bodyDiv w:val="1"/>
      <w:marLeft w:val="0"/>
      <w:marRight w:val="0"/>
      <w:marTop w:val="0"/>
      <w:marBottom w:val="0"/>
      <w:divBdr>
        <w:top w:val="none" w:sz="0" w:space="0" w:color="auto"/>
        <w:left w:val="none" w:sz="0" w:space="0" w:color="auto"/>
        <w:bottom w:val="none" w:sz="0" w:space="0" w:color="auto"/>
        <w:right w:val="none" w:sz="0" w:space="0" w:color="auto"/>
      </w:divBdr>
      <w:divsChild>
        <w:div w:id="278487991">
          <w:marLeft w:val="0"/>
          <w:marRight w:val="0"/>
          <w:marTop w:val="0"/>
          <w:marBottom w:val="0"/>
          <w:divBdr>
            <w:top w:val="none" w:sz="0" w:space="0" w:color="auto"/>
            <w:left w:val="none" w:sz="0" w:space="0" w:color="auto"/>
            <w:bottom w:val="none" w:sz="0" w:space="0" w:color="auto"/>
            <w:right w:val="none" w:sz="0" w:space="0" w:color="auto"/>
          </w:divBdr>
          <w:divsChild>
            <w:div w:id="343820629">
              <w:marLeft w:val="0"/>
              <w:marRight w:val="0"/>
              <w:marTop w:val="0"/>
              <w:marBottom w:val="0"/>
              <w:divBdr>
                <w:top w:val="none" w:sz="0" w:space="0" w:color="auto"/>
                <w:left w:val="none" w:sz="0" w:space="0" w:color="auto"/>
                <w:bottom w:val="none" w:sz="0" w:space="0" w:color="auto"/>
                <w:right w:val="none" w:sz="0" w:space="0" w:color="auto"/>
              </w:divBdr>
            </w:div>
            <w:div w:id="1816213842">
              <w:marLeft w:val="0"/>
              <w:marRight w:val="0"/>
              <w:marTop w:val="0"/>
              <w:marBottom w:val="0"/>
              <w:divBdr>
                <w:top w:val="none" w:sz="0" w:space="0" w:color="auto"/>
                <w:left w:val="none" w:sz="0" w:space="0" w:color="auto"/>
                <w:bottom w:val="none" w:sz="0" w:space="0" w:color="auto"/>
                <w:right w:val="none" w:sz="0" w:space="0" w:color="auto"/>
              </w:divBdr>
            </w:div>
          </w:divsChild>
        </w:div>
        <w:div w:id="180780449">
          <w:marLeft w:val="0"/>
          <w:marRight w:val="0"/>
          <w:marTop w:val="0"/>
          <w:marBottom w:val="0"/>
          <w:divBdr>
            <w:top w:val="none" w:sz="0" w:space="0" w:color="auto"/>
            <w:left w:val="none" w:sz="0" w:space="0" w:color="auto"/>
            <w:bottom w:val="none" w:sz="0" w:space="0" w:color="auto"/>
            <w:right w:val="none" w:sz="0" w:space="0" w:color="auto"/>
          </w:divBdr>
        </w:div>
      </w:divsChild>
    </w:div>
    <w:div w:id="1042825043">
      <w:bodyDiv w:val="1"/>
      <w:marLeft w:val="0"/>
      <w:marRight w:val="0"/>
      <w:marTop w:val="0"/>
      <w:marBottom w:val="0"/>
      <w:divBdr>
        <w:top w:val="none" w:sz="0" w:space="0" w:color="auto"/>
        <w:left w:val="none" w:sz="0" w:space="0" w:color="auto"/>
        <w:bottom w:val="none" w:sz="0" w:space="0" w:color="auto"/>
        <w:right w:val="none" w:sz="0" w:space="0" w:color="auto"/>
      </w:divBdr>
      <w:divsChild>
        <w:div w:id="1410619693">
          <w:marLeft w:val="0"/>
          <w:marRight w:val="0"/>
          <w:marTop w:val="0"/>
          <w:marBottom w:val="0"/>
          <w:divBdr>
            <w:top w:val="none" w:sz="0" w:space="0" w:color="auto"/>
            <w:left w:val="none" w:sz="0" w:space="0" w:color="auto"/>
            <w:bottom w:val="none" w:sz="0" w:space="0" w:color="auto"/>
            <w:right w:val="none" w:sz="0" w:space="0" w:color="auto"/>
          </w:divBdr>
          <w:divsChild>
            <w:div w:id="1619751121">
              <w:marLeft w:val="0"/>
              <w:marRight w:val="0"/>
              <w:marTop w:val="0"/>
              <w:marBottom w:val="0"/>
              <w:divBdr>
                <w:top w:val="none" w:sz="0" w:space="0" w:color="auto"/>
                <w:left w:val="none" w:sz="0" w:space="0" w:color="auto"/>
                <w:bottom w:val="none" w:sz="0" w:space="0" w:color="auto"/>
                <w:right w:val="none" w:sz="0" w:space="0" w:color="auto"/>
              </w:divBdr>
              <w:divsChild>
                <w:div w:id="1744452741">
                  <w:marLeft w:val="0"/>
                  <w:marRight w:val="0"/>
                  <w:marTop w:val="0"/>
                  <w:marBottom w:val="0"/>
                  <w:divBdr>
                    <w:top w:val="none" w:sz="0" w:space="0" w:color="auto"/>
                    <w:left w:val="none" w:sz="0" w:space="0" w:color="auto"/>
                    <w:bottom w:val="none" w:sz="0" w:space="0" w:color="auto"/>
                    <w:right w:val="none" w:sz="0" w:space="0" w:color="auto"/>
                  </w:divBdr>
                  <w:divsChild>
                    <w:div w:id="210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0524">
              <w:marLeft w:val="0"/>
              <w:marRight w:val="0"/>
              <w:marTop w:val="0"/>
              <w:marBottom w:val="0"/>
              <w:divBdr>
                <w:top w:val="none" w:sz="0" w:space="0" w:color="auto"/>
                <w:left w:val="none" w:sz="0" w:space="0" w:color="auto"/>
                <w:bottom w:val="none" w:sz="0" w:space="0" w:color="auto"/>
                <w:right w:val="none" w:sz="0" w:space="0" w:color="auto"/>
              </w:divBdr>
            </w:div>
          </w:divsChild>
        </w:div>
        <w:div w:id="650911521">
          <w:marLeft w:val="0"/>
          <w:marRight w:val="0"/>
          <w:marTop w:val="0"/>
          <w:marBottom w:val="0"/>
          <w:divBdr>
            <w:top w:val="none" w:sz="0" w:space="0" w:color="auto"/>
            <w:left w:val="none" w:sz="0" w:space="0" w:color="auto"/>
            <w:bottom w:val="none" w:sz="0" w:space="0" w:color="auto"/>
            <w:right w:val="none" w:sz="0" w:space="0" w:color="auto"/>
          </w:divBdr>
          <w:divsChild>
            <w:div w:id="498740144">
              <w:marLeft w:val="0"/>
              <w:marRight w:val="0"/>
              <w:marTop w:val="0"/>
              <w:marBottom w:val="0"/>
              <w:divBdr>
                <w:top w:val="none" w:sz="0" w:space="0" w:color="auto"/>
                <w:left w:val="none" w:sz="0" w:space="0" w:color="auto"/>
                <w:bottom w:val="none" w:sz="0" w:space="0" w:color="auto"/>
                <w:right w:val="none" w:sz="0" w:space="0" w:color="auto"/>
              </w:divBdr>
            </w:div>
            <w:div w:id="1085103161">
              <w:marLeft w:val="0"/>
              <w:marRight w:val="0"/>
              <w:marTop w:val="0"/>
              <w:marBottom w:val="0"/>
              <w:divBdr>
                <w:top w:val="none" w:sz="0" w:space="0" w:color="auto"/>
                <w:left w:val="none" w:sz="0" w:space="0" w:color="auto"/>
                <w:bottom w:val="none" w:sz="0" w:space="0" w:color="auto"/>
                <w:right w:val="none" w:sz="0" w:space="0" w:color="auto"/>
              </w:divBdr>
              <w:divsChild>
                <w:div w:id="264115864">
                  <w:marLeft w:val="0"/>
                  <w:marRight w:val="0"/>
                  <w:marTop w:val="0"/>
                  <w:marBottom w:val="0"/>
                  <w:divBdr>
                    <w:top w:val="none" w:sz="0" w:space="0" w:color="auto"/>
                    <w:left w:val="none" w:sz="0" w:space="0" w:color="auto"/>
                    <w:bottom w:val="none" w:sz="0" w:space="0" w:color="auto"/>
                    <w:right w:val="none" w:sz="0" w:space="0" w:color="auto"/>
                  </w:divBdr>
                  <w:divsChild>
                    <w:div w:id="2007317435">
                      <w:marLeft w:val="0"/>
                      <w:marRight w:val="0"/>
                      <w:marTop w:val="0"/>
                      <w:marBottom w:val="0"/>
                      <w:divBdr>
                        <w:top w:val="none" w:sz="0" w:space="0" w:color="auto"/>
                        <w:left w:val="none" w:sz="0" w:space="0" w:color="auto"/>
                        <w:bottom w:val="none" w:sz="0" w:space="0" w:color="auto"/>
                        <w:right w:val="none" w:sz="0" w:space="0" w:color="auto"/>
                      </w:divBdr>
                      <w:divsChild>
                        <w:div w:id="1135100178">
                          <w:marLeft w:val="0"/>
                          <w:marRight w:val="0"/>
                          <w:marTop w:val="0"/>
                          <w:marBottom w:val="0"/>
                          <w:divBdr>
                            <w:top w:val="none" w:sz="0" w:space="0" w:color="auto"/>
                            <w:left w:val="none" w:sz="0" w:space="0" w:color="auto"/>
                            <w:bottom w:val="none" w:sz="0" w:space="0" w:color="auto"/>
                            <w:right w:val="none" w:sz="0" w:space="0" w:color="auto"/>
                          </w:divBdr>
                          <w:divsChild>
                            <w:div w:id="4120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19614">
      <w:bodyDiv w:val="1"/>
      <w:marLeft w:val="0"/>
      <w:marRight w:val="0"/>
      <w:marTop w:val="0"/>
      <w:marBottom w:val="0"/>
      <w:divBdr>
        <w:top w:val="none" w:sz="0" w:space="0" w:color="auto"/>
        <w:left w:val="none" w:sz="0" w:space="0" w:color="auto"/>
        <w:bottom w:val="none" w:sz="0" w:space="0" w:color="auto"/>
        <w:right w:val="none" w:sz="0" w:space="0" w:color="auto"/>
      </w:divBdr>
      <w:divsChild>
        <w:div w:id="462042275">
          <w:marLeft w:val="0"/>
          <w:marRight w:val="0"/>
          <w:marTop w:val="0"/>
          <w:marBottom w:val="0"/>
          <w:divBdr>
            <w:top w:val="none" w:sz="0" w:space="0" w:color="auto"/>
            <w:left w:val="none" w:sz="0" w:space="0" w:color="auto"/>
            <w:bottom w:val="none" w:sz="0" w:space="0" w:color="auto"/>
            <w:right w:val="none" w:sz="0" w:space="0" w:color="auto"/>
          </w:divBdr>
          <w:divsChild>
            <w:div w:id="1347515782">
              <w:marLeft w:val="0"/>
              <w:marRight w:val="0"/>
              <w:marTop w:val="0"/>
              <w:marBottom w:val="0"/>
              <w:divBdr>
                <w:top w:val="none" w:sz="0" w:space="0" w:color="auto"/>
                <w:left w:val="none" w:sz="0" w:space="0" w:color="auto"/>
                <w:bottom w:val="none" w:sz="0" w:space="0" w:color="auto"/>
                <w:right w:val="none" w:sz="0" w:space="0" w:color="auto"/>
              </w:divBdr>
            </w:div>
            <w:div w:id="890921665">
              <w:marLeft w:val="0"/>
              <w:marRight w:val="0"/>
              <w:marTop w:val="0"/>
              <w:marBottom w:val="0"/>
              <w:divBdr>
                <w:top w:val="none" w:sz="0" w:space="0" w:color="auto"/>
                <w:left w:val="none" w:sz="0" w:space="0" w:color="auto"/>
                <w:bottom w:val="none" w:sz="0" w:space="0" w:color="auto"/>
                <w:right w:val="none" w:sz="0" w:space="0" w:color="auto"/>
              </w:divBdr>
            </w:div>
          </w:divsChild>
        </w:div>
        <w:div w:id="2067949834">
          <w:marLeft w:val="0"/>
          <w:marRight w:val="0"/>
          <w:marTop w:val="0"/>
          <w:marBottom w:val="0"/>
          <w:divBdr>
            <w:top w:val="none" w:sz="0" w:space="0" w:color="auto"/>
            <w:left w:val="none" w:sz="0" w:space="0" w:color="auto"/>
            <w:bottom w:val="none" w:sz="0" w:space="0" w:color="auto"/>
            <w:right w:val="none" w:sz="0" w:space="0" w:color="auto"/>
          </w:divBdr>
        </w:div>
      </w:divsChild>
    </w:div>
    <w:div w:id="1045063521">
      <w:bodyDiv w:val="1"/>
      <w:marLeft w:val="0"/>
      <w:marRight w:val="0"/>
      <w:marTop w:val="0"/>
      <w:marBottom w:val="0"/>
      <w:divBdr>
        <w:top w:val="none" w:sz="0" w:space="0" w:color="auto"/>
        <w:left w:val="none" w:sz="0" w:space="0" w:color="auto"/>
        <w:bottom w:val="none" w:sz="0" w:space="0" w:color="auto"/>
        <w:right w:val="none" w:sz="0" w:space="0" w:color="auto"/>
      </w:divBdr>
      <w:divsChild>
        <w:div w:id="1509910106">
          <w:marLeft w:val="0"/>
          <w:marRight w:val="0"/>
          <w:marTop w:val="0"/>
          <w:marBottom w:val="0"/>
          <w:divBdr>
            <w:top w:val="none" w:sz="0" w:space="0" w:color="auto"/>
            <w:left w:val="none" w:sz="0" w:space="0" w:color="auto"/>
            <w:bottom w:val="none" w:sz="0" w:space="0" w:color="auto"/>
            <w:right w:val="none" w:sz="0" w:space="0" w:color="auto"/>
          </w:divBdr>
        </w:div>
      </w:divsChild>
    </w:div>
    <w:div w:id="1047493393">
      <w:bodyDiv w:val="1"/>
      <w:marLeft w:val="0"/>
      <w:marRight w:val="0"/>
      <w:marTop w:val="0"/>
      <w:marBottom w:val="0"/>
      <w:divBdr>
        <w:top w:val="none" w:sz="0" w:space="0" w:color="auto"/>
        <w:left w:val="none" w:sz="0" w:space="0" w:color="auto"/>
        <w:bottom w:val="none" w:sz="0" w:space="0" w:color="auto"/>
        <w:right w:val="none" w:sz="0" w:space="0" w:color="auto"/>
      </w:divBdr>
      <w:divsChild>
        <w:div w:id="844125050">
          <w:marLeft w:val="0"/>
          <w:marRight w:val="0"/>
          <w:marTop w:val="0"/>
          <w:marBottom w:val="0"/>
          <w:divBdr>
            <w:top w:val="none" w:sz="0" w:space="0" w:color="auto"/>
            <w:left w:val="none" w:sz="0" w:space="0" w:color="auto"/>
            <w:bottom w:val="none" w:sz="0" w:space="0" w:color="auto"/>
            <w:right w:val="none" w:sz="0" w:space="0" w:color="auto"/>
          </w:divBdr>
          <w:divsChild>
            <w:div w:id="538710365">
              <w:marLeft w:val="0"/>
              <w:marRight w:val="0"/>
              <w:marTop w:val="0"/>
              <w:marBottom w:val="0"/>
              <w:divBdr>
                <w:top w:val="none" w:sz="0" w:space="0" w:color="auto"/>
                <w:left w:val="none" w:sz="0" w:space="0" w:color="auto"/>
                <w:bottom w:val="none" w:sz="0" w:space="0" w:color="auto"/>
                <w:right w:val="none" w:sz="0" w:space="0" w:color="auto"/>
              </w:divBdr>
              <w:divsChild>
                <w:div w:id="1269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094">
          <w:marLeft w:val="0"/>
          <w:marRight w:val="0"/>
          <w:marTop w:val="0"/>
          <w:marBottom w:val="0"/>
          <w:divBdr>
            <w:top w:val="none" w:sz="0" w:space="0" w:color="auto"/>
            <w:left w:val="none" w:sz="0" w:space="0" w:color="auto"/>
            <w:bottom w:val="none" w:sz="0" w:space="0" w:color="auto"/>
            <w:right w:val="none" w:sz="0" w:space="0" w:color="auto"/>
          </w:divBdr>
        </w:div>
        <w:div w:id="1175195067">
          <w:marLeft w:val="0"/>
          <w:marRight w:val="0"/>
          <w:marTop w:val="0"/>
          <w:marBottom w:val="0"/>
          <w:divBdr>
            <w:top w:val="none" w:sz="0" w:space="0" w:color="auto"/>
            <w:left w:val="none" w:sz="0" w:space="0" w:color="auto"/>
            <w:bottom w:val="none" w:sz="0" w:space="0" w:color="auto"/>
            <w:right w:val="none" w:sz="0" w:space="0" w:color="auto"/>
          </w:divBdr>
          <w:divsChild>
            <w:div w:id="479462582">
              <w:marLeft w:val="0"/>
              <w:marRight w:val="0"/>
              <w:marTop w:val="0"/>
              <w:marBottom w:val="0"/>
              <w:divBdr>
                <w:top w:val="none" w:sz="0" w:space="0" w:color="auto"/>
                <w:left w:val="none" w:sz="0" w:space="0" w:color="auto"/>
                <w:bottom w:val="none" w:sz="0" w:space="0" w:color="auto"/>
                <w:right w:val="none" w:sz="0" w:space="0" w:color="auto"/>
              </w:divBdr>
              <w:divsChild>
                <w:div w:id="16753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831">
      <w:bodyDiv w:val="1"/>
      <w:marLeft w:val="0"/>
      <w:marRight w:val="0"/>
      <w:marTop w:val="0"/>
      <w:marBottom w:val="0"/>
      <w:divBdr>
        <w:top w:val="none" w:sz="0" w:space="0" w:color="auto"/>
        <w:left w:val="none" w:sz="0" w:space="0" w:color="auto"/>
        <w:bottom w:val="none" w:sz="0" w:space="0" w:color="auto"/>
        <w:right w:val="none" w:sz="0" w:space="0" w:color="auto"/>
      </w:divBdr>
      <w:divsChild>
        <w:div w:id="1458640834">
          <w:marLeft w:val="0"/>
          <w:marRight w:val="0"/>
          <w:marTop w:val="0"/>
          <w:marBottom w:val="0"/>
          <w:divBdr>
            <w:top w:val="none" w:sz="0" w:space="0" w:color="auto"/>
            <w:left w:val="none" w:sz="0" w:space="0" w:color="auto"/>
            <w:bottom w:val="none" w:sz="0" w:space="0" w:color="auto"/>
            <w:right w:val="none" w:sz="0" w:space="0" w:color="auto"/>
          </w:divBdr>
          <w:divsChild>
            <w:div w:id="1365204643">
              <w:marLeft w:val="0"/>
              <w:marRight w:val="0"/>
              <w:marTop w:val="0"/>
              <w:marBottom w:val="0"/>
              <w:divBdr>
                <w:top w:val="none" w:sz="0" w:space="0" w:color="auto"/>
                <w:left w:val="none" w:sz="0" w:space="0" w:color="auto"/>
                <w:bottom w:val="none" w:sz="0" w:space="0" w:color="auto"/>
                <w:right w:val="none" w:sz="0" w:space="0" w:color="auto"/>
              </w:divBdr>
            </w:div>
            <w:div w:id="1241939675">
              <w:marLeft w:val="0"/>
              <w:marRight w:val="0"/>
              <w:marTop w:val="0"/>
              <w:marBottom w:val="0"/>
              <w:divBdr>
                <w:top w:val="none" w:sz="0" w:space="0" w:color="auto"/>
                <w:left w:val="none" w:sz="0" w:space="0" w:color="auto"/>
                <w:bottom w:val="none" w:sz="0" w:space="0" w:color="auto"/>
                <w:right w:val="none" w:sz="0" w:space="0" w:color="auto"/>
              </w:divBdr>
            </w:div>
          </w:divsChild>
        </w:div>
        <w:div w:id="71659996">
          <w:marLeft w:val="0"/>
          <w:marRight w:val="0"/>
          <w:marTop w:val="0"/>
          <w:marBottom w:val="0"/>
          <w:divBdr>
            <w:top w:val="none" w:sz="0" w:space="0" w:color="auto"/>
            <w:left w:val="none" w:sz="0" w:space="0" w:color="auto"/>
            <w:bottom w:val="none" w:sz="0" w:space="0" w:color="auto"/>
            <w:right w:val="none" w:sz="0" w:space="0" w:color="auto"/>
          </w:divBdr>
        </w:div>
      </w:divsChild>
    </w:div>
    <w:div w:id="1047796773">
      <w:bodyDiv w:val="1"/>
      <w:marLeft w:val="0"/>
      <w:marRight w:val="0"/>
      <w:marTop w:val="0"/>
      <w:marBottom w:val="0"/>
      <w:divBdr>
        <w:top w:val="none" w:sz="0" w:space="0" w:color="auto"/>
        <w:left w:val="none" w:sz="0" w:space="0" w:color="auto"/>
        <w:bottom w:val="none" w:sz="0" w:space="0" w:color="auto"/>
        <w:right w:val="none" w:sz="0" w:space="0" w:color="auto"/>
      </w:divBdr>
      <w:divsChild>
        <w:div w:id="128548483">
          <w:marLeft w:val="0"/>
          <w:marRight w:val="0"/>
          <w:marTop w:val="0"/>
          <w:marBottom w:val="0"/>
          <w:divBdr>
            <w:top w:val="none" w:sz="0" w:space="0" w:color="auto"/>
            <w:left w:val="none" w:sz="0" w:space="0" w:color="auto"/>
            <w:bottom w:val="none" w:sz="0" w:space="0" w:color="auto"/>
            <w:right w:val="none" w:sz="0" w:space="0" w:color="auto"/>
          </w:divBdr>
          <w:divsChild>
            <w:div w:id="265892488">
              <w:marLeft w:val="0"/>
              <w:marRight w:val="0"/>
              <w:marTop w:val="0"/>
              <w:marBottom w:val="0"/>
              <w:divBdr>
                <w:top w:val="none" w:sz="0" w:space="0" w:color="auto"/>
                <w:left w:val="none" w:sz="0" w:space="0" w:color="auto"/>
                <w:bottom w:val="none" w:sz="0" w:space="0" w:color="auto"/>
                <w:right w:val="none" w:sz="0" w:space="0" w:color="auto"/>
              </w:divBdr>
            </w:div>
            <w:div w:id="372313067">
              <w:marLeft w:val="0"/>
              <w:marRight w:val="0"/>
              <w:marTop w:val="0"/>
              <w:marBottom w:val="0"/>
              <w:divBdr>
                <w:top w:val="none" w:sz="0" w:space="0" w:color="auto"/>
                <w:left w:val="none" w:sz="0" w:space="0" w:color="auto"/>
                <w:bottom w:val="none" w:sz="0" w:space="0" w:color="auto"/>
                <w:right w:val="none" w:sz="0" w:space="0" w:color="auto"/>
              </w:divBdr>
            </w:div>
            <w:div w:id="1600793176">
              <w:marLeft w:val="0"/>
              <w:marRight w:val="0"/>
              <w:marTop w:val="0"/>
              <w:marBottom w:val="0"/>
              <w:divBdr>
                <w:top w:val="none" w:sz="0" w:space="0" w:color="auto"/>
                <w:left w:val="none" w:sz="0" w:space="0" w:color="auto"/>
                <w:bottom w:val="none" w:sz="0" w:space="0" w:color="auto"/>
                <w:right w:val="none" w:sz="0" w:space="0" w:color="auto"/>
              </w:divBdr>
            </w:div>
          </w:divsChild>
        </w:div>
        <w:div w:id="358244317">
          <w:marLeft w:val="0"/>
          <w:marRight w:val="0"/>
          <w:marTop w:val="0"/>
          <w:marBottom w:val="0"/>
          <w:divBdr>
            <w:top w:val="none" w:sz="0" w:space="0" w:color="auto"/>
            <w:left w:val="none" w:sz="0" w:space="0" w:color="auto"/>
            <w:bottom w:val="none" w:sz="0" w:space="0" w:color="auto"/>
            <w:right w:val="none" w:sz="0" w:space="0" w:color="auto"/>
          </w:divBdr>
          <w:divsChild>
            <w:div w:id="417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3893">
      <w:bodyDiv w:val="1"/>
      <w:marLeft w:val="0"/>
      <w:marRight w:val="0"/>
      <w:marTop w:val="0"/>
      <w:marBottom w:val="0"/>
      <w:divBdr>
        <w:top w:val="none" w:sz="0" w:space="0" w:color="auto"/>
        <w:left w:val="none" w:sz="0" w:space="0" w:color="auto"/>
        <w:bottom w:val="none" w:sz="0" w:space="0" w:color="auto"/>
        <w:right w:val="none" w:sz="0" w:space="0" w:color="auto"/>
      </w:divBdr>
      <w:divsChild>
        <w:div w:id="1388263778">
          <w:marLeft w:val="0"/>
          <w:marRight w:val="0"/>
          <w:marTop w:val="0"/>
          <w:marBottom w:val="0"/>
          <w:divBdr>
            <w:top w:val="none" w:sz="0" w:space="0" w:color="auto"/>
            <w:left w:val="none" w:sz="0" w:space="0" w:color="auto"/>
            <w:bottom w:val="none" w:sz="0" w:space="0" w:color="auto"/>
            <w:right w:val="none" w:sz="0" w:space="0" w:color="auto"/>
          </w:divBdr>
          <w:divsChild>
            <w:div w:id="1109275911">
              <w:marLeft w:val="0"/>
              <w:marRight w:val="0"/>
              <w:marTop w:val="0"/>
              <w:marBottom w:val="0"/>
              <w:divBdr>
                <w:top w:val="none" w:sz="0" w:space="0" w:color="auto"/>
                <w:left w:val="none" w:sz="0" w:space="0" w:color="auto"/>
                <w:bottom w:val="none" w:sz="0" w:space="0" w:color="auto"/>
                <w:right w:val="none" w:sz="0" w:space="0" w:color="auto"/>
              </w:divBdr>
            </w:div>
            <w:div w:id="1380782353">
              <w:marLeft w:val="0"/>
              <w:marRight w:val="0"/>
              <w:marTop w:val="0"/>
              <w:marBottom w:val="0"/>
              <w:divBdr>
                <w:top w:val="none" w:sz="0" w:space="0" w:color="auto"/>
                <w:left w:val="none" w:sz="0" w:space="0" w:color="auto"/>
                <w:bottom w:val="none" w:sz="0" w:space="0" w:color="auto"/>
                <w:right w:val="none" w:sz="0" w:space="0" w:color="auto"/>
              </w:divBdr>
            </w:div>
          </w:divsChild>
        </w:div>
        <w:div w:id="1985889413">
          <w:marLeft w:val="0"/>
          <w:marRight w:val="0"/>
          <w:marTop w:val="0"/>
          <w:marBottom w:val="0"/>
          <w:divBdr>
            <w:top w:val="none" w:sz="0" w:space="0" w:color="auto"/>
            <w:left w:val="none" w:sz="0" w:space="0" w:color="auto"/>
            <w:bottom w:val="none" w:sz="0" w:space="0" w:color="auto"/>
            <w:right w:val="none" w:sz="0" w:space="0" w:color="auto"/>
          </w:divBdr>
        </w:div>
      </w:divsChild>
    </w:div>
    <w:div w:id="1050113389">
      <w:bodyDiv w:val="1"/>
      <w:marLeft w:val="0"/>
      <w:marRight w:val="0"/>
      <w:marTop w:val="0"/>
      <w:marBottom w:val="0"/>
      <w:divBdr>
        <w:top w:val="none" w:sz="0" w:space="0" w:color="auto"/>
        <w:left w:val="none" w:sz="0" w:space="0" w:color="auto"/>
        <w:bottom w:val="none" w:sz="0" w:space="0" w:color="auto"/>
        <w:right w:val="none" w:sz="0" w:space="0" w:color="auto"/>
      </w:divBdr>
      <w:divsChild>
        <w:div w:id="929435891">
          <w:marLeft w:val="0"/>
          <w:marRight w:val="0"/>
          <w:marTop w:val="0"/>
          <w:marBottom w:val="0"/>
          <w:divBdr>
            <w:top w:val="none" w:sz="0" w:space="0" w:color="auto"/>
            <w:left w:val="none" w:sz="0" w:space="0" w:color="auto"/>
            <w:bottom w:val="none" w:sz="0" w:space="0" w:color="auto"/>
            <w:right w:val="none" w:sz="0" w:space="0" w:color="auto"/>
          </w:divBdr>
          <w:divsChild>
            <w:div w:id="981496209">
              <w:marLeft w:val="0"/>
              <w:marRight w:val="0"/>
              <w:marTop w:val="0"/>
              <w:marBottom w:val="0"/>
              <w:divBdr>
                <w:top w:val="none" w:sz="0" w:space="0" w:color="auto"/>
                <w:left w:val="none" w:sz="0" w:space="0" w:color="auto"/>
                <w:bottom w:val="none" w:sz="0" w:space="0" w:color="auto"/>
                <w:right w:val="none" w:sz="0" w:space="0" w:color="auto"/>
              </w:divBdr>
            </w:div>
            <w:div w:id="1970896546">
              <w:marLeft w:val="0"/>
              <w:marRight w:val="0"/>
              <w:marTop w:val="0"/>
              <w:marBottom w:val="0"/>
              <w:divBdr>
                <w:top w:val="none" w:sz="0" w:space="0" w:color="auto"/>
                <w:left w:val="none" w:sz="0" w:space="0" w:color="auto"/>
                <w:bottom w:val="none" w:sz="0" w:space="0" w:color="auto"/>
                <w:right w:val="none" w:sz="0" w:space="0" w:color="auto"/>
              </w:divBdr>
            </w:div>
          </w:divsChild>
        </w:div>
        <w:div w:id="1494101837">
          <w:marLeft w:val="0"/>
          <w:marRight w:val="0"/>
          <w:marTop w:val="0"/>
          <w:marBottom w:val="0"/>
          <w:divBdr>
            <w:top w:val="none" w:sz="0" w:space="0" w:color="auto"/>
            <w:left w:val="none" w:sz="0" w:space="0" w:color="auto"/>
            <w:bottom w:val="none" w:sz="0" w:space="0" w:color="auto"/>
            <w:right w:val="none" w:sz="0" w:space="0" w:color="auto"/>
          </w:divBdr>
        </w:div>
      </w:divsChild>
    </w:div>
    <w:div w:id="1051340884">
      <w:bodyDiv w:val="1"/>
      <w:marLeft w:val="0"/>
      <w:marRight w:val="0"/>
      <w:marTop w:val="0"/>
      <w:marBottom w:val="0"/>
      <w:divBdr>
        <w:top w:val="none" w:sz="0" w:space="0" w:color="auto"/>
        <w:left w:val="none" w:sz="0" w:space="0" w:color="auto"/>
        <w:bottom w:val="none" w:sz="0" w:space="0" w:color="auto"/>
        <w:right w:val="none" w:sz="0" w:space="0" w:color="auto"/>
      </w:divBdr>
      <w:divsChild>
        <w:div w:id="1667323936">
          <w:marLeft w:val="0"/>
          <w:marRight w:val="0"/>
          <w:marTop w:val="0"/>
          <w:marBottom w:val="0"/>
          <w:divBdr>
            <w:top w:val="none" w:sz="0" w:space="0" w:color="auto"/>
            <w:left w:val="none" w:sz="0" w:space="0" w:color="auto"/>
            <w:bottom w:val="none" w:sz="0" w:space="0" w:color="auto"/>
            <w:right w:val="none" w:sz="0" w:space="0" w:color="auto"/>
          </w:divBdr>
          <w:divsChild>
            <w:div w:id="1221941287">
              <w:marLeft w:val="0"/>
              <w:marRight w:val="0"/>
              <w:marTop w:val="0"/>
              <w:marBottom w:val="0"/>
              <w:divBdr>
                <w:top w:val="none" w:sz="0" w:space="0" w:color="auto"/>
                <w:left w:val="none" w:sz="0" w:space="0" w:color="auto"/>
                <w:bottom w:val="none" w:sz="0" w:space="0" w:color="auto"/>
                <w:right w:val="none" w:sz="0" w:space="0" w:color="auto"/>
              </w:divBdr>
            </w:div>
            <w:div w:id="1979073086">
              <w:marLeft w:val="0"/>
              <w:marRight w:val="0"/>
              <w:marTop w:val="0"/>
              <w:marBottom w:val="0"/>
              <w:divBdr>
                <w:top w:val="none" w:sz="0" w:space="0" w:color="auto"/>
                <w:left w:val="none" w:sz="0" w:space="0" w:color="auto"/>
                <w:bottom w:val="none" w:sz="0" w:space="0" w:color="auto"/>
                <w:right w:val="none" w:sz="0" w:space="0" w:color="auto"/>
              </w:divBdr>
            </w:div>
          </w:divsChild>
        </w:div>
        <w:div w:id="1431583029">
          <w:marLeft w:val="0"/>
          <w:marRight w:val="0"/>
          <w:marTop w:val="0"/>
          <w:marBottom w:val="0"/>
          <w:divBdr>
            <w:top w:val="none" w:sz="0" w:space="0" w:color="auto"/>
            <w:left w:val="none" w:sz="0" w:space="0" w:color="auto"/>
            <w:bottom w:val="none" w:sz="0" w:space="0" w:color="auto"/>
            <w:right w:val="none" w:sz="0" w:space="0" w:color="auto"/>
          </w:divBdr>
        </w:div>
      </w:divsChild>
    </w:div>
    <w:div w:id="1052771382">
      <w:bodyDiv w:val="1"/>
      <w:marLeft w:val="0"/>
      <w:marRight w:val="0"/>
      <w:marTop w:val="0"/>
      <w:marBottom w:val="0"/>
      <w:divBdr>
        <w:top w:val="none" w:sz="0" w:space="0" w:color="auto"/>
        <w:left w:val="none" w:sz="0" w:space="0" w:color="auto"/>
        <w:bottom w:val="none" w:sz="0" w:space="0" w:color="auto"/>
        <w:right w:val="none" w:sz="0" w:space="0" w:color="auto"/>
      </w:divBdr>
      <w:divsChild>
        <w:div w:id="1058087518">
          <w:marLeft w:val="0"/>
          <w:marRight w:val="0"/>
          <w:marTop w:val="0"/>
          <w:marBottom w:val="0"/>
          <w:divBdr>
            <w:top w:val="none" w:sz="0" w:space="0" w:color="auto"/>
            <w:left w:val="none" w:sz="0" w:space="0" w:color="auto"/>
            <w:bottom w:val="none" w:sz="0" w:space="0" w:color="auto"/>
            <w:right w:val="none" w:sz="0" w:space="0" w:color="auto"/>
          </w:divBdr>
        </w:div>
        <w:div w:id="164053432">
          <w:marLeft w:val="0"/>
          <w:marRight w:val="0"/>
          <w:marTop w:val="0"/>
          <w:marBottom w:val="0"/>
          <w:divBdr>
            <w:top w:val="none" w:sz="0" w:space="0" w:color="auto"/>
            <w:left w:val="none" w:sz="0" w:space="0" w:color="auto"/>
            <w:bottom w:val="none" w:sz="0" w:space="0" w:color="auto"/>
            <w:right w:val="none" w:sz="0" w:space="0" w:color="auto"/>
          </w:divBdr>
        </w:div>
      </w:divsChild>
    </w:div>
    <w:div w:id="1052776839">
      <w:bodyDiv w:val="1"/>
      <w:marLeft w:val="0"/>
      <w:marRight w:val="0"/>
      <w:marTop w:val="0"/>
      <w:marBottom w:val="0"/>
      <w:divBdr>
        <w:top w:val="none" w:sz="0" w:space="0" w:color="auto"/>
        <w:left w:val="none" w:sz="0" w:space="0" w:color="auto"/>
        <w:bottom w:val="none" w:sz="0" w:space="0" w:color="auto"/>
        <w:right w:val="none" w:sz="0" w:space="0" w:color="auto"/>
      </w:divBdr>
      <w:divsChild>
        <w:div w:id="1875262724">
          <w:marLeft w:val="0"/>
          <w:marRight w:val="0"/>
          <w:marTop w:val="0"/>
          <w:marBottom w:val="0"/>
          <w:divBdr>
            <w:top w:val="none" w:sz="0" w:space="0" w:color="auto"/>
            <w:left w:val="none" w:sz="0" w:space="0" w:color="auto"/>
            <w:bottom w:val="none" w:sz="0" w:space="0" w:color="auto"/>
            <w:right w:val="none" w:sz="0" w:space="0" w:color="auto"/>
          </w:divBdr>
        </w:div>
        <w:div w:id="1819610895">
          <w:marLeft w:val="0"/>
          <w:marRight w:val="0"/>
          <w:marTop w:val="0"/>
          <w:marBottom w:val="0"/>
          <w:divBdr>
            <w:top w:val="none" w:sz="0" w:space="0" w:color="auto"/>
            <w:left w:val="none" w:sz="0" w:space="0" w:color="auto"/>
            <w:bottom w:val="none" w:sz="0" w:space="0" w:color="auto"/>
            <w:right w:val="none" w:sz="0" w:space="0" w:color="auto"/>
          </w:divBdr>
        </w:div>
      </w:divsChild>
    </w:div>
    <w:div w:id="1055395030">
      <w:bodyDiv w:val="1"/>
      <w:marLeft w:val="0"/>
      <w:marRight w:val="0"/>
      <w:marTop w:val="0"/>
      <w:marBottom w:val="0"/>
      <w:divBdr>
        <w:top w:val="none" w:sz="0" w:space="0" w:color="auto"/>
        <w:left w:val="none" w:sz="0" w:space="0" w:color="auto"/>
        <w:bottom w:val="none" w:sz="0" w:space="0" w:color="auto"/>
        <w:right w:val="none" w:sz="0" w:space="0" w:color="auto"/>
      </w:divBdr>
      <w:divsChild>
        <w:div w:id="249779879">
          <w:marLeft w:val="0"/>
          <w:marRight w:val="0"/>
          <w:marTop w:val="0"/>
          <w:marBottom w:val="0"/>
          <w:divBdr>
            <w:top w:val="none" w:sz="0" w:space="0" w:color="auto"/>
            <w:left w:val="none" w:sz="0" w:space="0" w:color="auto"/>
            <w:bottom w:val="none" w:sz="0" w:space="0" w:color="auto"/>
            <w:right w:val="none" w:sz="0" w:space="0" w:color="auto"/>
          </w:divBdr>
          <w:divsChild>
            <w:div w:id="1026324946">
              <w:marLeft w:val="0"/>
              <w:marRight w:val="0"/>
              <w:marTop w:val="0"/>
              <w:marBottom w:val="0"/>
              <w:divBdr>
                <w:top w:val="none" w:sz="0" w:space="0" w:color="auto"/>
                <w:left w:val="none" w:sz="0" w:space="0" w:color="auto"/>
                <w:bottom w:val="none" w:sz="0" w:space="0" w:color="auto"/>
                <w:right w:val="none" w:sz="0" w:space="0" w:color="auto"/>
              </w:divBdr>
            </w:div>
            <w:div w:id="749277532">
              <w:marLeft w:val="0"/>
              <w:marRight w:val="0"/>
              <w:marTop w:val="0"/>
              <w:marBottom w:val="0"/>
              <w:divBdr>
                <w:top w:val="none" w:sz="0" w:space="0" w:color="auto"/>
                <w:left w:val="none" w:sz="0" w:space="0" w:color="auto"/>
                <w:bottom w:val="none" w:sz="0" w:space="0" w:color="auto"/>
                <w:right w:val="none" w:sz="0" w:space="0" w:color="auto"/>
              </w:divBdr>
            </w:div>
          </w:divsChild>
        </w:div>
        <w:div w:id="1513109446">
          <w:marLeft w:val="0"/>
          <w:marRight w:val="0"/>
          <w:marTop w:val="0"/>
          <w:marBottom w:val="0"/>
          <w:divBdr>
            <w:top w:val="none" w:sz="0" w:space="0" w:color="auto"/>
            <w:left w:val="none" w:sz="0" w:space="0" w:color="auto"/>
            <w:bottom w:val="none" w:sz="0" w:space="0" w:color="auto"/>
            <w:right w:val="none" w:sz="0" w:space="0" w:color="auto"/>
          </w:divBdr>
        </w:div>
      </w:divsChild>
    </w:div>
    <w:div w:id="1056978691">
      <w:bodyDiv w:val="1"/>
      <w:marLeft w:val="0"/>
      <w:marRight w:val="0"/>
      <w:marTop w:val="0"/>
      <w:marBottom w:val="0"/>
      <w:divBdr>
        <w:top w:val="none" w:sz="0" w:space="0" w:color="auto"/>
        <w:left w:val="none" w:sz="0" w:space="0" w:color="auto"/>
        <w:bottom w:val="none" w:sz="0" w:space="0" w:color="auto"/>
        <w:right w:val="none" w:sz="0" w:space="0" w:color="auto"/>
      </w:divBdr>
      <w:divsChild>
        <w:div w:id="1776900690">
          <w:marLeft w:val="0"/>
          <w:marRight w:val="0"/>
          <w:marTop w:val="0"/>
          <w:marBottom w:val="0"/>
          <w:divBdr>
            <w:top w:val="none" w:sz="0" w:space="0" w:color="auto"/>
            <w:left w:val="none" w:sz="0" w:space="0" w:color="auto"/>
            <w:bottom w:val="none" w:sz="0" w:space="0" w:color="auto"/>
            <w:right w:val="none" w:sz="0" w:space="0" w:color="auto"/>
          </w:divBdr>
          <w:divsChild>
            <w:div w:id="1971934706">
              <w:marLeft w:val="0"/>
              <w:marRight w:val="0"/>
              <w:marTop w:val="0"/>
              <w:marBottom w:val="0"/>
              <w:divBdr>
                <w:top w:val="none" w:sz="0" w:space="0" w:color="auto"/>
                <w:left w:val="none" w:sz="0" w:space="0" w:color="auto"/>
                <w:bottom w:val="none" w:sz="0" w:space="0" w:color="auto"/>
                <w:right w:val="none" w:sz="0" w:space="0" w:color="auto"/>
              </w:divBdr>
            </w:div>
            <w:div w:id="1080446754">
              <w:marLeft w:val="0"/>
              <w:marRight w:val="0"/>
              <w:marTop w:val="0"/>
              <w:marBottom w:val="0"/>
              <w:divBdr>
                <w:top w:val="none" w:sz="0" w:space="0" w:color="auto"/>
                <w:left w:val="none" w:sz="0" w:space="0" w:color="auto"/>
                <w:bottom w:val="none" w:sz="0" w:space="0" w:color="auto"/>
                <w:right w:val="none" w:sz="0" w:space="0" w:color="auto"/>
              </w:divBdr>
            </w:div>
          </w:divsChild>
        </w:div>
        <w:div w:id="560991707">
          <w:marLeft w:val="0"/>
          <w:marRight w:val="0"/>
          <w:marTop w:val="0"/>
          <w:marBottom w:val="0"/>
          <w:divBdr>
            <w:top w:val="none" w:sz="0" w:space="0" w:color="auto"/>
            <w:left w:val="none" w:sz="0" w:space="0" w:color="auto"/>
            <w:bottom w:val="none" w:sz="0" w:space="0" w:color="auto"/>
            <w:right w:val="none" w:sz="0" w:space="0" w:color="auto"/>
          </w:divBdr>
        </w:div>
        <w:div w:id="282001578">
          <w:marLeft w:val="0"/>
          <w:marRight w:val="0"/>
          <w:marTop w:val="0"/>
          <w:marBottom w:val="0"/>
          <w:divBdr>
            <w:top w:val="none" w:sz="0" w:space="0" w:color="auto"/>
            <w:left w:val="none" w:sz="0" w:space="0" w:color="auto"/>
            <w:bottom w:val="none" w:sz="0" w:space="0" w:color="auto"/>
            <w:right w:val="none" w:sz="0" w:space="0" w:color="auto"/>
          </w:divBdr>
        </w:div>
        <w:div w:id="739140323">
          <w:marLeft w:val="0"/>
          <w:marRight w:val="0"/>
          <w:marTop w:val="0"/>
          <w:marBottom w:val="0"/>
          <w:divBdr>
            <w:top w:val="none" w:sz="0" w:space="0" w:color="auto"/>
            <w:left w:val="none" w:sz="0" w:space="0" w:color="auto"/>
            <w:bottom w:val="none" w:sz="0" w:space="0" w:color="auto"/>
            <w:right w:val="none" w:sz="0" w:space="0" w:color="auto"/>
          </w:divBdr>
          <w:divsChild>
            <w:div w:id="1165321825">
              <w:marLeft w:val="0"/>
              <w:marRight w:val="0"/>
              <w:marTop w:val="0"/>
              <w:marBottom w:val="0"/>
              <w:divBdr>
                <w:top w:val="none" w:sz="0" w:space="0" w:color="auto"/>
                <w:left w:val="none" w:sz="0" w:space="0" w:color="auto"/>
                <w:bottom w:val="none" w:sz="0" w:space="0" w:color="auto"/>
                <w:right w:val="none" w:sz="0" w:space="0" w:color="auto"/>
              </w:divBdr>
              <w:divsChild>
                <w:div w:id="879172711">
                  <w:marLeft w:val="0"/>
                  <w:marRight w:val="0"/>
                  <w:marTop w:val="0"/>
                  <w:marBottom w:val="0"/>
                  <w:divBdr>
                    <w:top w:val="none" w:sz="0" w:space="0" w:color="auto"/>
                    <w:left w:val="none" w:sz="0" w:space="0" w:color="auto"/>
                    <w:bottom w:val="none" w:sz="0" w:space="0" w:color="auto"/>
                    <w:right w:val="none" w:sz="0" w:space="0" w:color="auto"/>
                  </w:divBdr>
                </w:div>
                <w:div w:id="7716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3756">
      <w:bodyDiv w:val="1"/>
      <w:marLeft w:val="0"/>
      <w:marRight w:val="0"/>
      <w:marTop w:val="0"/>
      <w:marBottom w:val="0"/>
      <w:divBdr>
        <w:top w:val="none" w:sz="0" w:space="0" w:color="auto"/>
        <w:left w:val="none" w:sz="0" w:space="0" w:color="auto"/>
        <w:bottom w:val="none" w:sz="0" w:space="0" w:color="auto"/>
        <w:right w:val="none" w:sz="0" w:space="0" w:color="auto"/>
      </w:divBdr>
      <w:divsChild>
        <w:div w:id="1315374888">
          <w:marLeft w:val="0"/>
          <w:marRight w:val="0"/>
          <w:marTop w:val="0"/>
          <w:marBottom w:val="0"/>
          <w:divBdr>
            <w:top w:val="none" w:sz="0" w:space="0" w:color="auto"/>
            <w:left w:val="none" w:sz="0" w:space="0" w:color="auto"/>
            <w:bottom w:val="none" w:sz="0" w:space="0" w:color="auto"/>
            <w:right w:val="none" w:sz="0" w:space="0" w:color="auto"/>
          </w:divBdr>
          <w:divsChild>
            <w:div w:id="2054498395">
              <w:marLeft w:val="0"/>
              <w:marRight w:val="0"/>
              <w:marTop w:val="0"/>
              <w:marBottom w:val="0"/>
              <w:divBdr>
                <w:top w:val="none" w:sz="0" w:space="0" w:color="auto"/>
                <w:left w:val="none" w:sz="0" w:space="0" w:color="auto"/>
                <w:bottom w:val="none" w:sz="0" w:space="0" w:color="auto"/>
                <w:right w:val="none" w:sz="0" w:space="0" w:color="auto"/>
              </w:divBdr>
            </w:div>
            <w:div w:id="768164747">
              <w:marLeft w:val="0"/>
              <w:marRight w:val="0"/>
              <w:marTop w:val="0"/>
              <w:marBottom w:val="0"/>
              <w:divBdr>
                <w:top w:val="none" w:sz="0" w:space="0" w:color="auto"/>
                <w:left w:val="none" w:sz="0" w:space="0" w:color="auto"/>
                <w:bottom w:val="none" w:sz="0" w:space="0" w:color="auto"/>
                <w:right w:val="none" w:sz="0" w:space="0" w:color="auto"/>
              </w:divBdr>
            </w:div>
          </w:divsChild>
        </w:div>
        <w:div w:id="385758830">
          <w:marLeft w:val="0"/>
          <w:marRight w:val="0"/>
          <w:marTop w:val="0"/>
          <w:marBottom w:val="0"/>
          <w:divBdr>
            <w:top w:val="none" w:sz="0" w:space="0" w:color="auto"/>
            <w:left w:val="none" w:sz="0" w:space="0" w:color="auto"/>
            <w:bottom w:val="none" w:sz="0" w:space="0" w:color="auto"/>
            <w:right w:val="none" w:sz="0" w:space="0" w:color="auto"/>
          </w:divBdr>
        </w:div>
      </w:divsChild>
    </w:div>
    <w:div w:id="1058018448">
      <w:bodyDiv w:val="1"/>
      <w:marLeft w:val="0"/>
      <w:marRight w:val="0"/>
      <w:marTop w:val="0"/>
      <w:marBottom w:val="0"/>
      <w:divBdr>
        <w:top w:val="none" w:sz="0" w:space="0" w:color="auto"/>
        <w:left w:val="none" w:sz="0" w:space="0" w:color="auto"/>
        <w:bottom w:val="none" w:sz="0" w:space="0" w:color="auto"/>
        <w:right w:val="none" w:sz="0" w:space="0" w:color="auto"/>
      </w:divBdr>
      <w:divsChild>
        <w:div w:id="876964219">
          <w:marLeft w:val="0"/>
          <w:marRight w:val="0"/>
          <w:marTop w:val="0"/>
          <w:marBottom w:val="0"/>
          <w:divBdr>
            <w:top w:val="none" w:sz="0" w:space="0" w:color="auto"/>
            <w:left w:val="none" w:sz="0" w:space="0" w:color="auto"/>
            <w:bottom w:val="none" w:sz="0" w:space="0" w:color="auto"/>
            <w:right w:val="none" w:sz="0" w:space="0" w:color="auto"/>
          </w:divBdr>
          <w:divsChild>
            <w:div w:id="1831829010">
              <w:marLeft w:val="0"/>
              <w:marRight w:val="0"/>
              <w:marTop w:val="0"/>
              <w:marBottom w:val="0"/>
              <w:divBdr>
                <w:top w:val="none" w:sz="0" w:space="0" w:color="auto"/>
                <w:left w:val="none" w:sz="0" w:space="0" w:color="auto"/>
                <w:bottom w:val="none" w:sz="0" w:space="0" w:color="auto"/>
                <w:right w:val="none" w:sz="0" w:space="0" w:color="auto"/>
              </w:divBdr>
            </w:div>
            <w:div w:id="791246190">
              <w:marLeft w:val="0"/>
              <w:marRight w:val="0"/>
              <w:marTop w:val="0"/>
              <w:marBottom w:val="0"/>
              <w:divBdr>
                <w:top w:val="none" w:sz="0" w:space="0" w:color="auto"/>
                <w:left w:val="none" w:sz="0" w:space="0" w:color="auto"/>
                <w:bottom w:val="none" w:sz="0" w:space="0" w:color="auto"/>
                <w:right w:val="none" w:sz="0" w:space="0" w:color="auto"/>
              </w:divBdr>
            </w:div>
          </w:divsChild>
        </w:div>
        <w:div w:id="1277299237">
          <w:marLeft w:val="0"/>
          <w:marRight w:val="0"/>
          <w:marTop w:val="0"/>
          <w:marBottom w:val="0"/>
          <w:divBdr>
            <w:top w:val="none" w:sz="0" w:space="0" w:color="auto"/>
            <w:left w:val="none" w:sz="0" w:space="0" w:color="auto"/>
            <w:bottom w:val="none" w:sz="0" w:space="0" w:color="auto"/>
            <w:right w:val="none" w:sz="0" w:space="0" w:color="auto"/>
          </w:divBdr>
        </w:div>
      </w:divsChild>
    </w:div>
    <w:div w:id="1059983942">
      <w:bodyDiv w:val="1"/>
      <w:marLeft w:val="0"/>
      <w:marRight w:val="0"/>
      <w:marTop w:val="0"/>
      <w:marBottom w:val="0"/>
      <w:divBdr>
        <w:top w:val="none" w:sz="0" w:space="0" w:color="auto"/>
        <w:left w:val="none" w:sz="0" w:space="0" w:color="auto"/>
        <w:bottom w:val="none" w:sz="0" w:space="0" w:color="auto"/>
        <w:right w:val="none" w:sz="0" w:space="0" w:color="auto"/>
      </w:divBdr>
      <w:divsChild>
        <w:div w:id="20664331">
          <w:marLeft w:val="0"/>
          <w:marRight w:val="0"/>
          <w:marTop w:val="0"/>
          <w:marBottom w:val="0"/>
          <w:divBdr>
            <w:top w:val="none" w:sz="0" w:space="0" w:color="auto"/>
            <w:left w:val="none" w:sz="0" w:space="0" w:color="auto"/>
            <w:bottom w:val="none" w:sz="0" w:space="0" w:color="auto"/>
            <w:right w:val="none" w:sz="0" w:space="0" w:color="auto"/>
          </w:divBdr>
        </w:div>
        <w:div w:id="1463841866">
          <w:marLeft w:val="0"/>
          <w:marRight w:val="0"/>
          <w:marTop w:val="0"/>
          <w:marBottom w:val="0"/>
          <w:divBdr>
            <w:top w:val="none" w:sz="0" w:space="0" w:color="auto"/>
            <w:left w:val="none" w:sz="0" w:space="0" w:color="auto"/>
            <w:bottom w:val="none" w:sz="0" w:space="0" w:color="auto"/>
            <w:right w:val="none" w:sz="0" w:space="0" w:color="auto"/>
          </w:divBdr>
        </w:div>
        <w:div w:id="1674261844">
          <w:marLeft w:val="0"/>
          <w:marRight w:val="0"/>
          <w:marTop w:val="0"/>
          <w:marBottom w:val="0"/>
          <w:divBdr>
            <w:top w:val="none" w:sz="0" w:space="0" w:color="auto"/>
            <w:left w:val="none" w:sz="0" w:space="0" w:color="auto"/>
            <w:bottom w:val="none" w:sz="0" w:space="0" w:color="auto"/>
            <w:right w:val="none" w:sz="0" w:space="0" w:color="auto"/>
          </w:divBdr>
        </w:div>
        <w:div w:id="1613510434">
          <w:marLeft w:val="0"/>
          <w:marRight w:val="0"/>
          <w:marTop w:val="0"/>
          <w:marBottom w:val="0"/>
          <w:divBdr>
            <w:top w:val="none" w:sz="0" w:space="0" w:color="auto"/>
            <w:left w:val="none" w:sz="0" w:space="0" w:color="auto"/>
            <w:bottom w:val="none" w:sz="0" w:space="0" w:color="auto"/>
            <w:right w:val="none" w:sz="0" w:space="0" w:color="auto"/>
          </w:divBdr>
        </w:div>
        <w:div w:id="505479997">
          <w:marLeft w:val="0"/>
          <w:marRight w:val="0"/>
          <w:marTop w:val="0"/>
          <w:marBottom w:val="0"/>
          <w:divBdr>
            <w:top w:val="none" w:sz="0" w:space="0" w:color="auto"/>
            <w:left w:val="none" w:sz="0" w:space="0" w:color="auto"/>
            <w:bottom w:val="none" w:sz="0" w:space="0" w:color="auto"/>
            <w:right w:val="none" w:sz="0" w:space="0" w:color="auto"/>
          </w:divBdr>
        </w:div>
        <w:div w:id="587809508">
          <w:marLeft w:val="0"/>
          <w:marRight w:val="0"/>
          <w:marTop w:val="0"/>
          <w:marBottom w:val="0"/>
          <w:divBdr>
            <w:top w:val="none" w:sz="0" w:space="0" w:color="auto"/>
            <w:left w:val="none" w:sz="0" w:space="0" w:color="auto"/>
            <w:bottom w:val="none" w:sz="0" w:space="0" w:color="auto"/>
            <w:right w:val="none" w:sz="0" w:space="0" w:color="auto"/>
          </w:divBdr>
          <w:divsChild>
            <w:div w:id="557785676">
              <w:marLeft w:val="0"/>
              <w:marRight w:val="0"/>
              <w:marTop w:val="0"/>
              <w:marBottom w:val="0"/>
              <w:divBdr>
                <w:top w:val="none" w:sz="0" w:space="0" w:color="auto"/>
                <w:left w:val="none" w:sz="0" w:space="0" w:color="auto"/>
                <w:bottom w:val="none" w:sz="0" w:space="0" w:color="auto"/>
                <w:right w:val="none" w:sz="0" w:space="0" w:color="auto"/>
              </w:divBdr>
            </w:div>
            <w:div w:id="14563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617">
      <w:bodyDiv w:val="1"/>
      <w:marLeft w:val="0"/>
      <w:marRight w:val="0"/>
      <w:marTop w:val="0"/>
      <w:marBottom w:val="0"/>
      <w:divBdr>
        <w:top w:val="none" w:sz="0" w:space="0" w:color="auto"/>
        <w:left w:val="none" w:sz="0" w:space="0" w:color="auto"/>
        <w:bottom w:val="none" w:sz="0" w:space="0" w:color="auto"/>
        <w:right w:val="none" w:sz="0" w:space="0" w:color="auto"/>
      </w:divBdr>
      <w:divsChild>
        <w:div w:id="2082671518">
          <w:marLeft w:val="0"/>
          <w:marRight w:val="0"/>
          <w:marTop w:val="0"/>
          <w:marBottom w:val="0"/>
          <w:divBdr>
            <w:top w:val="none" w:sz="0" w:space="0" w:color="auto"/>
            <w:left w:val="none" w:sz="0" w:space="0" w:color="auto"/>
            <w:bottom w:val="none" w:sz="0" w:space="0" w:color="auto"/>
            <w:right w:val="none" w:sz="0" w:space="0" w:color="auto"/>
          </w:divBdr>
          <w:divsChild>
            <w:div w:id="931745033">
              <w:marLeft w:val="0"/>
              <w:marRight w:val="0"/>
              <w:marTop w:val="0"/>
              <w:marBottom w:val="0"/>
              <w:divBdr>
                <w:top w:val="none" w:sz="0" w:space="0" w:color="auto"/>
                <w:left w:val="none" w:sz="0" w:space="0" w:color="auto"/>
                <w:bottom w:val="none" w:sz="0" w:space="0" w:color="auto"/>
                <w:right w:val="none" w:sz="0" w:space="0" w:color="auto"/>
              </w:divBdr>
            </w:div>
            <w:div w:id="1718427139">
              <w:marLeft w:val="0"/>
              <w:marRight w:val="0"/>
              <w:marTop w:val="0"/>
              <w:marBottom w:val="0"/>
              <w:divBdr>
                <w:top w:val="none" w:sz="0" w:space="0" w:color="auto"/>
                <w:left w:val="none" w:sz="0" w:space="0" w:color="auto"/>
                <w:bottom w:val="none" w:sz="0" w:space="0" w:color="auto"/>
                <w:right w:val="none" w:sz="0" w:space="0" w:color="auto"/>
              </w:divBdr>
            </w:div>
          </w:divsChild>
        </w:div>
        <w:div w:id="666205851">
          <w:marLeft w:val="0"/>
          <w:marRight w:val="0"/>
          <w:marTop w:val="0"/>
          <w:marBottom w:val="0"/>
          <w:divBdr>
            <w:top w:val="none" w:sz="0" w:space="0" w:color="auto"/>
            <w:left w:val="none" w:sz="0" w:space="0" w:color="auto"/>
            <w:bottom w:val="none" w:sz="0" w:space="0" w:color="auto"/>
            <w:right w:val="none" w:sz="0" w:space="0" w:color="auto"/>
          </w:divBdr>
        </w:div>
      </w:divsChild>
    </w:div>
    <w:div w:id="1061948951">
      <w:bodyDiv w:val="1"/>
      <w:marLeft w:val="0"/>
      <w:marRight w:val="0"/>
      <w:marTop w:val="0"/>
      <w:marBottom w:val="0"/>
      <w:divBdr>
        <w:top w:val="none" w:sz="0" w:space="0" w:color="auto"/>
        <w:left w:val="none" w:sz="0" w:space="0" w:color="auto"/>
        <w:bottom w:val="none" w:sz="0" w:space="0" w:color="auto"/>
        <w:right w:val="none" w:sz="0" w:space="0" w:color="auto"/>
      </w:divBdr>
      <w:divsChild>
        <w:div w:id="108547018">
          <w:marLeft w:val="0"/>
          <w:marRight w:val="0"/>
          <w:marTop w:val="0"/>
          <w:marBottom w:val="0"/>
          <w:divBdr>
            <w:top w:val="none" w:sz="0" w:space="0" w:color="auto"/>
            <w:left w:val="none" w:sz="0" w:space="0" w:color="auto"/>
            <w:bottom w:val="none" w:sz="0" w:space="0" w:color="auto"/>
            <w:right w:val="none" w:sz="0" w:space="0" w:color="auto"/>
          </w:divBdr>
        </w:div>
        <w:div w:id="1484471218">
          <w:marLeft w:val="0"/>
          <w:marRight w:val="0"/>
          <w:marTop w:val="0"/>
          <w:marBottom w:val="0"/>
          <w:divBdr>
            <w:top w:val="none" w:sz="0" w:space="0" w:color="auto"/>
            <w:left w:val="none" w:sz="0" w:space="0" w:color="auto"/>
            <w:bottom w:val="none" w:sz="0" w:space="0" w:color="auto"/>
            <w:right w:val="none" w:sz="0" w:space="0" w:color="auto"/>
          </w:divBdr>
          <w:divsChild>
            <w:div w:id="6453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2450">
      <w:bodyDiv w:val="1"/>
      <w:marLeft w:val="0"/>
      <w:marRight w:val="0"/>
      <w:marTop w:val="0"/>
      <w:marBottom w:val="0"/>
      <w:divBdr>
        <w:top w:val="none" w:sz="0" w:space="0" w:color="auto"/>
        <w:left w:val="none" w:sz="0" w:space="0" w:color="auto"/>
        <w:bottom w:val="none" w:sz="0" w:space="0" w:color="auto"/>
        <w:right w:val="none" w:sz="0" w:space="0" w:color="auto"/>
      </w:divBdr>
      <w:divsChild>
        <w:div w:id="1402632506">
          <w:marLeft w:val="0"/>
          <w:marRight w:val="0"/>
          <w:marTop w:val="0"/>
          <w:marBottom w:val="0"/>
          <w:divBdr>
            <w:top w:val="none" w:sz="0" w:space="0" w:color="auto"/>
            <w:left w:val="none" w:sz="0" w:space="0" w:color="auto"/>
            <w:bottom w:val="none" w:sz="0" w:space="0" w:color="auto"/>
            <w:right w:val="none" w:sz="0" w:space="0" w:color="auto"/>
          </w:divBdr>
        </w:div>
        <w:div w:id="1765540762">
          <w:marLeft w:val="0"/>
          <w:marRight w:val="0"/>
          <w:marTop w:val="0"/>
          <w:marBottom w:val="0"/>
          <w:divBdr>
            <w:top w:val="none" w:sz="0" w:space="0" w:color="auto"/>
            <w:left w:val="none" w:sz="0" w:space="0" w:color="auto"/>
            <w:bottom w:val="none" w:sz="0" w:space="0" w:color="auto"/>
            <w:right w:val="none" w:sz="0" w:space="0" w:color="auto"/>
          </w:divBdr>
          <w:divsChild>
            <w:div w:id="5970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226">
      <w:bodyDiv w:val="1"/>
      <w:marLeft w:val="0"/>
      <w:marRight w:val="0"/>
      <w:marTop w:val="0"/>
      <w:marBottom w:val="0"/>
      <w:divBdr>
        <w:top w:val="none" w:sz="0" w:space="0" w:color="auto"/>
        <w:left w:val="none" w:sz="0" w:space="0" w:color="auto"/>
        <w:bottom w:val="none" w:sz="0" w:space="0" w:color="auto"/>
        <w:right w:val="none" w:sz="0" w:space="0" w:color="auto"/>
      </w:divBdr>
      <w:divsChild>
        <w:div w:id="1949389183">
          <w:marLeft w:val="0"/>
          <w:marRight w:val="0"/>
          <w:marTop w:val="0"/>
          <w:marBottom w:val="0"/>
          <w:divBdr>
            <w:top w:val="none" w:sz="0" w:space="0" w:color="auto"/>
            <w:left w:val="none" w:sz="0" w:space="0" w:color="auto"/>
            <w:bottom w:val="none" w:sz="0" w:space="0" w:color="auto"/>
            <w:right w:val="none" w:sz="0" w:space="0" w:color="auto"/>
          </w:divBdr>
          <w:divsChild>
            <w:div w:id="1516069019">
              <w:marLeft w:val="0"/>
              <w:marRight w:val="0"/>
              <w:marTop w:val="0"/>
              <w:marBottom w:val="0"/>
              <w:divBdr>
                <w:top w:val="none" w:sz="0" w:space="0" w:color="auto"/>
                <w:left w:val="none" w:sz="0" w:space="0" w:color="auto"/>
                <w:bottom w:val="none" w:sz="0" w:space="0" w:color="auto"/>
                <w:right w:val="none" w:sz="0" w:space="0" w:color="auto"/>
              </w:divBdr>
            </w:div>
            <w:div w:id="1024987040">
              <w:marLeft w:val="0"/>
              <w:marRight w:val="0"/>
              <w:marTop w:val="0"/>
              <w:marBottom w:val="0"/>
              <w:divBdr>
                <w:top w:val="none" w:sz="0" w:space="0" w:color="auto"/>
                <w:left w:val="none" w:sz="0" w:space="0" w:color="auto"/>
                <w:bottom w:val="none" w:sz="0" w:space="0" w:color="auto"/>
                <w:right w:val="none" w:sz="0" w:space="0" w:color="auto"/>
              </w:divBdr>
            </w:div>
          </w:divsChild>
        </w:div>
        <w:div w:id="619994831">
          <w:marLeft w:val="0"/>
          <w:marRight w:val="0"/>
          <w:marTop w:val="0"/>
          <w:marBottom w:val="0"/>
          <w:divBdr>
            <w:top w:val="none" w:sz="0" w:space="0" w:color="auto"/>
            <w:left w:val="none" w:sz="0" w:space="0" w:color="auto"/>
            <w:bottom w:val="none" w:sz="0" w:space="0" w:color="auto"/>
            <w:right w:val="none" w:sz="0" w:space="0" w:color="auto"/>
          </w:divBdr>
        </w:div>
      </w:divsChild>
    </w:div>
    <w:div w:id="1063985378">
      <w:bodyDiv w:val="1"/>
      <w:marLeft w:val="0"/>
      <w:marRight w:val="0"/>
      <w:marTop w:val="0"/>
      <w:marBottom w:val="0"/>
      <w:divBdr>
        <w:top w:val="none" w:sz="0" w:space="0" w:color="auto"/>
        <w:left w:val="none" w:sz="0" w:space="0" w:color="auto"/>
        <w:bottom w:val="none" w:sz="0" w:space="0" w:color="auto"/>
        <w:right w:val="none" w:sz="0" w:space="0" w:color="auto"/>
      </w:divBdr>
      <w:divsChild>
        <w:div w:id="1223978855">
          <w:marLeft w:val="0"/>
          <w:marRight w:val="0"/>
          <w:marTop w:val="0"/>
          <w:marBottom w:val="0"/>
          <w:divBdr>
            <w:top w:val="none" w:sz="0" w:space="0" w:color="auto"/>
            <w:left w:val="none" w:sz="0" w:space="0" w:color="auto"/>
            <w:bottom w:val="none" w:sz="0" w:space="0" w:color="auto"/>
            <w:right w:val="none" w:sz="0" w:space="0" w:color="auto"/>
          </w:divBdr>
          <w:divsChild>
            <w:div w:id="1762599918">
              <w:marLeft w:val="0"/>
              <w:marRight w:val="0"/>
              <w:marTop w:val="0"/>
              <w:marBottom w:val="0"/>
              <w:divBdr>
                <w:top w:val="none" w:sz="0" w:space="0" w:color="auto"/>
                <w:left w:val="none" w:sz="0" w:space="0" w:color="auto"/>
                <w:bottom w:val="none" w:sz="0" w:space="0" w:color="auto"/>
                <w:right w:val="none" w:sz="0" w:space="0" w:color="auto"/>
              </w:divBdr>
            </w:div>
            <w:div w:id="1833057074">
              <w:marLeft w:val="0"/>
              <w:marRight w:val="0"/>
              <w:marTop w:val="0"/>
              <w:marBottom w:val="0"/>
              <w:divBdr>
                <w:top w:val="none" w:sz="0" w:space="0" w:color="auto"/>
                <w:left w:val="none" w:sz="0" w:space="0" w:color="auto"/>
                <w:bottom w:val="none" w:sz="0" w:space="0" w:color="auto"/>
                <w:right w:val="none" w:sz="0" w:space="0" w:color="auto"/>
              </w:divBdr>
            </w:div>
            <w:div w:id="1312518027">
              <w:marLeft w:val="0"/>
              <w:marRight w:val="0"/>
              <w:marTop w:val="0"/>
              <w:marBottom w:val="0"/>
              <w:divBdr>
                <w:top w:val="none" w:sz="0" w:space="0" w:color="auto"/>
                <w:left w:val="none" w:sz="0" w:space="0" w:color="auto"/>
                <w:bottom w:val="none" w:sz="0" w:space="0" w:color="auto"/>
                <w:right w:val="none" w:sz="0" w:space="0" w:color="auto"/>
              </w:divBdr>
            </w:div>
          </w:divsChild>
        </w:div>
        <w:div w:id="2132703235">
          <w:marLeft w:val="0"/>
          <w:marRight w:val="0"/>
          <w:marTop w:val="0"/>
          <w:marBottom w:val="0"/>
          <w:divBdr>
            <w:top w:val="none" w:sz="0" w:space="0" w:color="auto"/>
            <w:left w:val="none" w:sz="0" w:space="0" w:color="auto"/>
            <w:bottom w:val="none" w:sz="0" w:space="0" w:color="auto"/>
            <w:right w:val="none" w:sz="0" w:space="0" w:color="auto"/>
          </w:divBdr>
        </w:div>
      </w:divsChild>
    </w:div>
    <w:div w:id="1064523511">
      <w:bodyDiv w:val="1"/>
      <w:marLeft w:val="0"/>
      <w:marRight w:val="0"/>
      <w:marTop w:val="0"/>
      <w:marBottom w:val="0"/>
      <w:divBdr>
        <w:top w:val="none" w:sz="0" w:space="0" w:color="auto"/>
        <w:left w:val="none" w:sz="0" w:space="0" w:color="auto"/>
        <w:bottom w:val="none" w:sz="0" w:space="0" w:color="auto"/>
        <w:right w:val="none" w:sz="0" w:space="0" w:color="auto"/>
      </w:divBdr>
      <w:divsChild>
        <w:div w:id="2074962621">
          <w:marLeft w:val="0"/>
          <w:marRight w:val="0"/>
          <w:marTop w:val="0"/>
          <w:marBottom w:val="0"/>
          <w:divBdr>
            <w:top w:val="none" w:sz="0" w:space="0" w:color="auto"/>
            <w:left w:val="none" w:sz="0" w:space="0" w:color="auto"/>
            <w:bottom w:val="none" w:sz="0" w:space="0" w:color="auto"/>
            <w:right w:val="none" w:sz="0" w:space="0" w:color="auto"/>
          </w:divBdr>
        </w:div>
        <w:div w:id="128787757">
          <w:marLeft w:val="0"/>
          <w:marRight w:val="0"/>
          <w:marTop w:val="0"/>
          <w:marBottom w:val="0"/>
          <w:divBdr>
            <w:top w:val="none" w:sz="0" w:space="0" w:color="auto"/>
            <w:left w:val="none" w:sz="0" w:space="0" w:color="auto"/>
            <w:bottom w:val="none" w:sz="0" w:space="0" w:color="auto"/>
            <w:right w:val="none" w:sz="0" w:space="0" w:color="auto"/>
          </w:divBdr>
        </w:div>
        <w:div w:id="1259215006">
          <w:marLeft w:val="0"/>
          <w:marRight w:val="0"/>
          <w:marTop w:val="75"/>
          <w:marBottom w:val="0"/>
          <w:divBdr>
            <w:top w:val="none" w:sz="0" w:space="0" w:color="auto"/>
            <w:left w:val="none" w:sz="0" w:space="0" w:color="auto"/>
            <w:bottom w:val="none" w:sz="0" w:space="0" w:color="auto"/>
            <w:right w:val="none" w:sz="0" w:space="0" w:color="auto"/>
          </w:divBdr>
          <w:divsChild>
            <w:div w:id="706222354">
              <w:marLeft w:val="0"/>
              <w:marRight w:val="0"/>
              <w:marTop w:val="0"/>
              <w:marBottom w:val="0"/>
              <w:divBdr>
                <w:top w:val="none" w:sz="0" w:space="0" w:color="auto"/>
                <w:left w:val="none" w:sz="0" w:space="0" w:color="auto"/>
                <w:bottom w:val="none" w:sz="0" w:space="0" w:color="auto"/>
                <w:right w:val="none" w:sz="0" w:space="0" w:color="auto"/>
              </w:divBdr>
              <w:divsChild>
                <w:div w:id="1804351016">
                  <w:marLeft w:val="0"/>
                  <w:marRight w:val="0"/>
                  <w:marTop w:val="0"/>
                  <w:marBottom w:val="0"/>
                  <w:divBdr>
                    <w:top w:val="none" w:sz="0" w:space="0" w:color="auto"/>
                    <w:left w:val="none" w:sz="0" w:space="0" w:color="auto"/>
                    <w:bottom w:val="none" w:sz="0" w:space="0" w:color="auto"/>
                    <w:right w:val="none" w:sz="0" w:space="0" w:color="auto"/>
                  </w:divBdr>
                  <w:divsChild>
                    <w:div w:id="5282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40767">
          <w:marLeft w:val="0"/>
          <w:marRight w:val="0"/>
          <w:marTop w:val="75"/>
          <w:marBottom w:val="0"/>
          <w:divBdr>
            <w:top w:val="none" w:sz="0" w:space="0" w:color="auto"/>
            <w:left w:val="none" w:sz="0" w:space="0" w:color="auto"/>
            <w:bottom w:val="none" w:sz="0" w:space="0" w:color="auto"/>
            <w:right w:val="none" w:sz="0" w:space="0" w:color="auto"/>
          </w:divBdr>
        </w:div>
        <w:div w:id="1056471207">
          <w:marLeft w:val="0"/>
          <w:marRight w:val="0"/>
          <w:marTop w:val="75"/>
          <w:marBottom w:val="0"/>
          <w:divBdr>
            <w:top w:val="none" w:sz="0" w:space="0" w:color="auto"/>
            <w:left w:val="none" w:sz="0" w:space="0" w:color="auto"/>
            <w:bottom w:val="none" w:sz="0" w:space="0" w:color="auto"/>
            <w:right w:val="none" w:sz="0" w:space="0" w:color="auto"/>
          </w:divBdr>
        </w:div>
      </w:divsChild>
    </w:div>
    <w:div w:id="1064527299">
      <w:bodyDiv w:val="1"/>
      <w:marLeft w:val="0"/>
      <w:marRight w:val="0"/>
      <w:marTop w:val="0"/>
      <w:marBottom w:val="0"/>
      <w:divBdr>
        <w:top w:val="none" w:sz="0" w:space="0" w:color="auto"/>
        <w:left w:val="none" w:sz="0" w:space="0" w:color="auto"/>
        <w:bottom w:val="none" w:sz="0" w:space="0" w:color="auto"/>
        <w:right w:val="none" w:sz="0" w:space="0" w:color="auto"/>
      </w:divBdr>
    </w:div>
    <w:div w:id="1064794274">
      <w:bodyDiv w:val="1"/>
      <w:marLeft w:val="0"/>
      <w:marRight w:val="0"/>
      <w:marTop w:val="0"/>
      <w:marBottom w:val="0"/>
      <w:divBdr>
        <w:top w:val="none" w:sz="0" w:space="0" w:color="auto"/>
        <w:left w:val="none" w:sz="0" w:space="0" w:color="auto"/>
        <w:bottom w:val="none" w:sz="0" w:space="0" w:color="auto"/>
        <w:right w:val="none" w:sz="0" w:space="0" w:color="auto"/>
      </w:divBdr>
      <w:divsChild>
        <w:div w:id="955527852">
          <w:marLeft w:val="0"/>
          <w:marRight w:val="0"/>
          <w:marTop w:val="0"/>
          <w:marBottom w:val="0"/>
          <w:divBdr>
            <w:top w:val="none" w:sz="0" w:space="0" w:color="auto"/>
            <w:left w:val="none" w:sz="0" w:space="0" w:color="auto"/>
            <w:bottom w:val="none" w:sz="0" w:space="0" w:color="auto"/>
            <w:right w:val="none" w:sz="0" w:space="0" w:color="auto"/>
          </w:divBdr>
        </w:div>
        <w:div w:id="355546550">
          <w:marLeft w:val="0"/>
          <w:marRight w:val="0"/>
          <w:marTop w:val="0"/>
          <w:marBottom w:val="0"/>
          <w:divBdr>
            <w:top w:val="none" w:sz="0" w:space="0" w:color="auto"/>
            <w:left w:val="none" w:sz="0" w:space="0" w:color="auto"/>
            <w:bottom w:val="none" w:sz="0" w:space="0" w:color="auto"/>
            <w:right w:val="none" w:sz="0" w:space="0" w:color="auto"/>
          </w:divBdr>
        </w:div>
        <w:div w:id="1704401046">
          <w:marLeft w:val="0"/>
          <w:marRight w:val="0"/>
          <w:marTop w:val="0"/>
          <w:marBottom w:val="0"/>
          <w:divBdr>
            <w:top w:val="none" w:sz="0" w:space="0" w:color="auto"/>
            <w:left w:val="none" w:sz="0" w:space="0" w:color="auto"/>
            <w:bottom w:val="none" w:sz="0" w:space="0" w:color="auto"/>
            <w:right w:val="none" w:sz="0" w:space="0" w:color="auto"/>
          </w:divBdr>
        </w:div>
        <w:div w:id="981154077">
          <w:marLeft w:val="0"/>
          <w:marRight w:val="0"/>
          <w:marTop w:val="0"/>
          <w:marBottom w:val="0"/>
          <w:divBdr>
            <w:top w:val="none" w:sz="0" w:space="0" w:color="auto"/>
            <w:left w:val="none" w:sz="0" w:space="0" w:color="auto"/>
            <w:bottom w:val="none" w:sz="0" w:space="0" w:color="auto"/>
            <w:right w:val="none" w:sz="0" w:space="0" w:color="auto"/>
          </w:divBdr>
        </w:div>
        <w:div w:id="454494187">
          <w:marLeft w:val="0"/>
          <w:marRight w:val="0"/>
          <w:marTop w:val="0"/>
          <w:marBottom w:val="0"/>
          <w:divBdr>
            <w:top w:val="none" w:sz="0" w:space="0" w:color="auto"/>
            <w:left w:val="none" w:sz="0" w:space="0" w:color="auto"/>
            <w:bottom w:val="none" w:sz="0" w:space="0" w:color="auto"/>
            <w:right w:val="none" w:sz="0" w:space="0" w:color="auto"/>
          </w:divBdr>
        </w:div>
      </w:divsChild>
    </w:div>
    <w:div w:id="1065295667">
      <w:bodyDiv w:val="1"/>
      <w:marLeft w:val="0"/>
      <w:marRight w:val="0"/>
      <w:marTop w:val="0"/>
      <w:marBottom w:val="0"/>
      <w:divBdr>
        <w:top w:val="none" w:sz="0" w:space="0" w:color="auto"/>
        <w:left w:val="none" w:sz="0" w:space="0" w:color="auto"/>
        <w:bottom w:val="none" w:sz="0" w:space="0" w:color="auto"/>
        <w:right w:val="none" w:sz="0" w:space="0" w:color="auto"/>
      </w:divBdr>
      <w:divsChild>
        <w:div w:id="1819221229">
          <w:marLeft w:val="0"/>
          <w:marRight w:val="0"/>
          <w:marTop w:val="0"/>
          <w:marBottom w:val="0"/>
          <w:divBdr>
            <w:top w:val="none" w:sz="0" w:space="0" w:color="auto"/>
            <w:left w:val="none" w:sz="0" w:space="0" w:color="auto"/>
            <w:bottom w:val="none" w:sz="0" w:space="0" w:color="auto"/>
            <w:right w:val="none" w:sz="0" w:space="0" w:color="auto"/>
          </w:divBdr>
          <w:divsChild>
            <w:div w:id="1874804992">
              <w:marLeft w:val="0"/>
              <w:marRight w:val="0"/>
              <w:marTop w:val="0"/>
              <w:marBottom w:val="0"/>
              <w:divBdr>
                <w:top w:val="none" w:sz="0" w:space="0" w:color="auto"/>
                <w:left w:val="none" w:sz="0" w:space="0" w:color="auto"/>
                <w:bottom w:val="none" w:sz="0" w:space="0" w:color="auto"/>
                <w:right w:val="none" w:sz="0" w:space="0" w:color="auto"/>
              </w:divBdr>
            </w:div>
            <w:div w:id="1238904928">
              <w:marLeft w:val="0"/>
              <w:marRight w:val="0"/>
              <w:marTop w:val="0"/>
              <w:marBottom w:val="0"/>
              <w:divBdr>
                <w:top w:val="none" w:sz="0" w:space="0" w:color="auto"/>
                <w:left w:val="none" w:sz="0" w:space="0" w:color="auto"/>
                <w:bottom w:val="none" w:sz="0" w:space="0" w:color="auto"/>
                <w:right w:val="none" w:sz="0" w:space="0" w:color="auto"/>
              </w:divBdr>
            </w:div>
          </w:divsChild>
        </w:div>
        <w:div w:id="999234240">
          <w:marLeft w:val="0"/>
          <w:marRight w:val="0"/>
          <w:marTop w:val="0"/>
          <w:marBottom w:val="0"/>
          <w:divBdr>
            <w:top w:val="none" w:sz="0" w:space="0" w:color="auto"/>
            <w:left w:val="none" w:sz="0" w:space="0" w:color="auto"/>
            <w:bottom w:val="none" w:sz="0" w:space="0" w:color="auto"/>
            <w:right w:val="none" w:sz="0" w:space="0" w:color="auto"/>
          </w:divBdr>
        </w:div>
      </w:divsChild>
    </w:div>
    <w:div w:id="1065301687">
      <w:bodyDiv w:val="1"/>
      <w:marLeft w:val="0"/>
      <w:marRight w:val="0"/>
      <w:marTop w:val="0"/>
      <w:marBottom w:val="0"/>
      <w:divBdr>
        <w:top w:val="none" w:sz="0" w:space="0" w:color="auto"/>
        <w:left w:val="none" w:sz="0" w:space="0" w:color="auto"/>
        <w:bottom w:val="none" w:sz="0" w:space="0" w:color="auto"/>
        <w:right w:val="none" w:sz="0" w:space="0" w:color="auto"/>
      </w:divBdr>
      <w:divsChild>
        <w:div w:id="870995059">
          <w:marLeft w:val="0"/>
          <w:marRight w:val="0"/>
          <w:marTop w:val="0"/>
          <w:marBottom w:val="0"/>
          <w:divBdr>
            <w:top w:val="none" w:sz="0" w:space="0" w:color="auto"/>
            <w:left w:val="none" w:sz="0" w:space="0" w:color="auto"/>
            <w:bottom w:val="none" w:sz="0" w:space="0" w:color="auto"/>
            <w:right w:val="none" w:sz="0" w:space="0" w:color="auto"/>
          </w:divBdr>
          <w:divsChild>
            <w:div w:id="1355306075">
              <w:marLeft w:val="0"/>
              <w:marRight w:val="0"/>
              <w:marTop w:val="0"/>
              <w:marBottom w:val="0"/>
              <w:divBdr>
                <w:top w:val="none" w:sz="0" w:space="0" w:color="auto"/>
                <w:left w:val="none" w:sz="0" w:space="0" w:color="auto"/>
                <w:bottom w:val="none" w:sz="0" w:space="0" w:color="auto"/>
                <w:right w:val="none" w:sz="0" w:space="0" w:color="auto"/>
              </w:divBdr>
            </w:div>
            <w:div w:id="929385936">
              <w:marLeft w:val="0"/>
              <w:marRight w:val="0"/>
              <w:marTop w:val="0"/>
              <w:marBottom w:val="0"/>
              <w:divBdr>
                <w:top w:val="none" w:sz="0" w:space="0" w:color="auto"/>
                <w:left w:val="none" w:sz="0" w:space="0" w:color="auto"/>
                <w:bottom w:val="none" w:sz="0" w:space="0" w:color="auto"/>
                <w:right w:val="none" w:sz="0" w:space="0" w:color="auto"/>
              </w:divBdr>
            </w:div>
          </w:divsChild>
        </w:div>
        <w:div w:id="1421835004">
          <w:marLeft w:val="0"/>
          <w:marRight w:val="0"/>
          <w:marTop w:val="0"/>
          <w:marBottom w:val="0"/>
          <w:divBdr>
            <w:top w:val="none" w:sz="0" w:space="0" w:color="auto"/>
            <w:left w:val="none" w:sz="0" w:space="0" w:color="auto"/>
            <w:bottom w:val="none" w:sz="0" w:space="0" w:color="auto"/>
            <w:right w:val="none" w:sz="0" w:space="0" w:color="auto"/>
          </w:divBdr>
        </w:div>
      </w:divsChild>
    </w:div>
    <w:div w:id="1065493830">
      <w:bodyDiv w:val="1"/>
      <w:marLeft w:val="0"/>
      <w:marRight w:val="0"/>
      <w:marTop w:val="0"/>
      <w:marBottom w:val="0"/>
      <w:divBdr>
        <w:top w:val="none" w:sz="0" w:space="0" w:color="auto"/>
        <w:left w:val="none" w:sz="0" w:space="0" w:color="auto"/>
        <w:bottom w:val="none" w:sz="0" w:space="0" w:color="auto"/>
        <w:right w:val="none" w:sz="0" w:space="0" w:color="auto"/>
      </w:divBdr>
      <w:divsChild>
        <w:div w:id="26299873">
          <w:marLeft w:val="0"/>
          <w:marRight w:val="0"/>
          <w:marTop w:val="0"/>
          <w:marBottom w:val="0"/>
          <w:divBdr>
            <w:top w:val="none" w:sz="0" w:space="0" w:color="auto"/>
            <w:left w:val="none" w:sz="0" w:space="0" w:color="auto"/>
            <w:bottom w:val="none" w:sz="0" w:space="0" w:color="auto"/>
            <w:right w:val="none" w:sz="0" w:space="0" w:color="auto"/>
          </w:divBdr>
          <w:divsChild>
            <w:div w:id="893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646">
      <w:bodyDiv w:val="1"/>
      <w:marLeft w:val="0"/>
      <w:marRight w:val="0"/>
      <w:marTop w:val="0"/>
      <w:marBottom w:val="0"/>
      <w:divBdr>
        <w:top w:val="none" w:sz="0" w:space="0" w:color="auto"/>
        <w:left w:val="none" w:sz="0" w:space="0" w:color="auto"/>
        <w:bottom w:val="none" w:sz="0" w:space="0" w:color="auto"/>
        <w:right w:val="none" w:sz="0" w:space="0" w:color="auto"/>
      </w:divBdr>
      <w:divsChild>
        <w:div w:id="1197741130">
          <w:marLeft w:val="0"/>
          <w:marRight w:val="0"/>
          <w:marTop w:val="0"/>
          <w:marBottom w:val="0"/>
          <w:divBdr>
            <w:top w:val="none" w:sz="0" w:space="0" w:color="auto"/>
            <w:left w:val="none" w:sz="0" w:space="0" w:color="auto"/>
            <w:bottom w:val="none" w:sz="0" w:space="0" w:color="auto"/>
            <w:right w:val="none" w:sz="0" w:space="0" w:color="auto"/>
          </w:divBdr>
          <w:divsChild>
            <w:div w:id="1160924988">
              <w:marLeft w:val="0"/>
              <w:marRight w:val="0"/>
              <w:marTop w:val="0"/>
              <w:marBottom w:val="0"/>
              <w:divBdr>
                <w:top w:val="none" w:sz="0" w:space="0" w:color="auto"/>
                <w:left w:val="none" w:sz="0" w:space="0" w:color="auto"/>
                <w:bottom w:val="none" w:sz="0" w:space="0" w:color="auto"/>
                <w:right w:val="none" w:sz="0" w:space="0" w:color="auto"/>
              </w:divBdr>
            </w:div>
            <w:div w:id="1520006841">
              <w:marLeft w:val="0"/>
              <w:marRight w:val="0"/>
              <w:marTop w:val="0"/>
              <w:marBottom w:val="0"/>
              <w:divBdr>
                <w:top w:val="none" w:sz="0" w:space="0" w:color="auto"/>
                <w:left w:val="none" w:sz="0" w:space="0" w:color="auto"/>
                <w:bottom w:val="none" w:sz="0" w:space="0" w:color="auto"/>
                <w:right w:val="none" w:sz="0" w:space="0" w:color="auto"/>
              </w:divBdr>
            </w:div>
          </w:divsChild>
        </w:div>
        <w:div w:id="1645819352">
          <w:marLeft w:val="0"/>
          <w:marRight w:val="0"/>
          <w:marTop w:val="0"/>
          <w:marBottom w:val="0"/>
          <w:divBdr>
            <w:top w:val="none" w:sz="0" w:space="0" w:color="auto"/>
            <w:left w:val="none" w:sz="0" w:space="0" w:color="auto"/>
            <w:bottom w:val="none" w:sz="0" w:space="0" w:color="auto"/>
            <w:right w:val="none" w:sz="0" w:space="0" w:color="auto"/>
          </w:divBdr>
        </w:div>
      </w:divsChild>
    </w:div>
    <w:div w:id="1070348300">
      <w:bodyDiv w:val="1"/>
      <w:marLeft w:val="0"/>
      <w:marRight w:val="0"/>
      <w:marTop w:val="0"/>
      <w:marBottom w:val="0"/>
      <w:divBdr>
        <w:top w:val="none" w:sz="0" w:space="0" w:color="auto"/>
        <w:left w:val="none" w:sz="0" w:space="0" w:color="auto"/>
        <w:bottom w:val="none" w:sz="0" w:space="0" w:color="auto"/>
        <w:right w:val="none" w:sz="0" w:space="0" w:color="auto"/>
      </w:divBdr>
      <w:divsChild>
        <w:div w:id="707220345">
          <w:marLeft w:val="0"/>
          <w:marRight w:val="0"/>
          <w:marTop w:val="0"/>
          <w:marBottom w:val="0"/>
          <w:divBdr>
            <w:top w:val="none" w:sz="0" w:space="0" w:color="auto"/>
            <w:left w:val="none" w:sz="0" w:space="0" w:color="auto"/>
            <w:bottom w:val="none" w:sz="0" w:space="0" w:color="auto"/>
            <w:right w:val="none" w:sz="0" w:space="0" w:color="auto"/>
          </w:divBdr>
          <w:divsChild>
            <w:div w:id="965434110">
              <w:marLeft w:val="0"/>
              <w:marRight w:val="0"/>
              <w:marTop w:val="0"/>
              <w:marBottom w:val="0"/>
              <w:divBdr>
                <w:top w:val="none" w:sz="0" w:space="0" w:color="auto"/>
                <w:left w:val="none" w:sz="0" w:space="0" w:color="auto"/>
                <w:bottom w:val="none" w:sz="0" w:space="0" w:color="auto"/>
                <w:right w:val="none" w:sz="0" w:space="0" w:color="auto"/>
              </w:divBdr>
            </w:div>
            <w:div w:id="1863123716">
              <w:marLeft w:val="0"/>
              <w:marRight w:val="0"/>
              <w:marTop w:val="0"/>
              <w:marBottom w:val="0"/>
              <w:divBdr>
                <w:top w:val="none" w:sz="0" w:space="0" w:color="auto"/>
                <w:left w:val="none" w:sz="0" w:space="0" w:color="auto"/>
                <w:bottom w:val="none" w:sz="0" w:space="0" w:color="auto"/>
                <w:right w:val="none" w:sz="0" w:space="0" w:color="auto"/>
              </w:divBdr>
            </w:div>
          </w:divsChild>
        </w:div>
        <w:div w:id="158466346">
          <w:marLeft w:val="0"/>
          <w:marRight w:val="0"/>
          <w:marTop w:val="0"/>
          <w:marBottom w:val="0"/>
          <w:divBdr>
            <w:top w:val="none" w:sz="0" w:space="0" w:color="auto"/>
            <w:left w:val="none" w:sz="0" w:space="0" w:color="auto"/>
            <w:bottom w:val="none" w:sz="0" w:space="0" w:color="auto"/>
            <w:right w:val="none" w:sz="0" w:space="0" w:color="auto"/>
          </w:divBdr>
        </w:div>
      </w:divsChild>
    </w:div>
    <w:div w:id="1070541174">
      <w:bodyDiv w:val="1"/>
      <w:marLeft w:val="0"/>
      <w:marRight w:val="0"/>
      <w:marTop w:val="0"/>
      <w:marBottom w:val="0"/>
      <w:divBdr>
        <w:top w:val="none" w:sz="0" w:space="0" w:color="auto"/>
        <w:left w:val="none" w:sz="0" w:space="0" w:color="auto"/>
        <w:bottom w:val="none" w:sz="0" w:space="0" w:color="auto"/>
        <w:right w:val="none" w:sz="0" w:space="0" w:color="auto"/>
      </w:divBdr>
      <w:divsChild>
        <w:div w:id="1099063147">
          <w:marLeft w:val="0"/>
          <w:marRight w:val="0"/>
          <w:marTop w:val="0"/>
          <w:marBottom w:val="0"/>
          <w:divBdr>
            <w:top w:val="none" w:sz="0" w:space="0" w:color="auto"/>
            <w:left w:val="none" w:sz="0" w:space="0" w:color="auto"/>
            <w:bottom w:val="none" w:sz="0" w:space="0" w:color="auto"/>
            <w:right w:val="none" w:sz="0" w:space="0" w:color="auto"/>
          </w:divBdr>
        </w:div>
      </w:divsChild>
    </w:div>
    <w:div w:id="1071388562">
      <w:bodyDiv w:val="1"/>
      <w:marLeft w:val="0"/>
      <w:marRight w:val="0"/>
      <w:marTop w:val="0"/>
      <w:marBottom w:val="0"/>
      <w:divBdr>
        <w:top w:val="none" w:sz="0" w:space="0" w:color="auto"/>
        <w:left w:val="none" w:sz="0" w:space="0" w:color="auto"/>
        <w:bottom w:val="none" w:sz="0" w:space="0" w:color="auto"/>
        <w:right w:val="none" w:sz="0" w:space="0" w:color="auto"/>
      </w:divBdr>
      <w:divsChild>
        <w:div w:id="523861518">
          <w:marLeft w:val="0"/>
          <w:marRight w:val="0"/>
          <w:marTop w:val="0"/>
          <w:marBottom w:val="0"/>
          <w:divBdr>
            <w:top w:val="none" w:sz="0" w:space="0" w:color="auto"/>
            <w:left w:val="none" w:sz="0" w:space="0" w:color="auto"/>
            <w:bottom w:val="none" w:sz="0" w:space="0" w:color="auto"/>
            <w:right w:val="none" w:sz="0" w:space="0" w:color="auto"/>
          </w:divBdr>
          <w:divsChild>
            <w:div w:id="1793161635">
              <w:marLeft w:val="0"/>
              <w:marRight w:val="0"/>
              <w:marTop w:val="0"/>
              <w:marBottom w:val="0"/>
              <w:divBdr>
                <w:top w:val="none" w:sz="0" w:space="0" w:color="auto"/>
                <w:left w:val="none" w:sz="0" w:space="0" w:color="auto"/>
                <w:bottom w:val="none" w:sz="0" w:space="0" w:color="auto"/>
                <w:right w:val="none" w:sz="0" w:space="0" w:color="auto"/>
              </w:divBdr>
            </w:div>
            <w:div w:id="106239218">
              <w:marLeft w:val="0"/>
              <w:marRight w:val="0"/>
              <w:marTop w:val="0"/>
              <w:marBottom w:val="0"/>
              <w:divBdr>
                <w:top w:val="none" w:sz="0" w:space="0" w:color="auto"/>
                <w:left w:val="none" w:sz="0" w:space="0" w:color="auto"/>
                <w:bottom w:val="none" w:sz="0" w:space="0" w:color="auto"/>
                <w:right w:val="none" w:sz="0" w:space="0" w:color="auto"/>
              </w:divBdr>
            </w:div>
          </w:divsChild>
        </w:div>
        <w:div w:id="83916173">
          <w:marLeft w:val="0"/>
          <w:marRight w:val="0"/>
          <w:marTop w:val="0"/>
          <w:marBottom w:val="0"/>
          <w:divBdr>
            <w:top w:val="none" w:sz="0" w:space="0" w:color="auto"/>
            <w:left w:val="none" w:sz="0" w:space="0" w:color="auto"/>
            <w:bottom w:val="none" w:sz="0" w:space="0" w:color="auto"/>
            <w:right w:val="none" w:sz="0" w:space="0" w:color="auto"/>
          </w:divBdr>
        </w:div>
      </w:divsChild>
    </w:div>
    <w:div w:id="1071463670">
      <w:bodyDiv w:val="1"/>
      <w:marLeft w:val="0"/>
      <w:marRight w:val="0"/>
      <w:marTop w:val="0"/>
      <w:marBottom w:val="0"/>
      <w:divBdr>
        <w:top w:val="none" w:sz="0" w:space="0" w:color="auto"/>
        <w:left w:val="none" w:sz="0" w:space="0" w:color="auto"/>
        <w:bottom w:val="none" w:sz="0" w:space="0" w:color="auto"/>
        <w:right w:val="none" w:sz="0" w:space="0" w:color="auto"/>
      </w:divBdr>
      <w:divsChild>
        <w:div w:id="1804343297">
          <w:marLeft w:val="0"/>
          <w:marRight w:val="0"/>
          <w:marTop w:val="0"/>
          <w:marBottom w:val="0"/>
          <w:divBdr>
            <w:top w:val="none" w:sz="0" w:space="0" w:color="auto"/>
            <w:left w:val="none" w:sz="0" w:space="0" w:color="auto"/>
            <w:bottom w:val="none" w:sz="0" w:space="0" w:color="auto"/>
            <w:right w:val="none" w:sz="0" w:space="0" w:color="auto"/>
          </w:divBdr>
        </w:div>
      </w:divsChild>
    </w:div>
    <w:div w:id="1071853984">
      <w:bodyDiv w:val="1"/>
      <w:marLeft w:val="0"/>
      <w:marRight w:val="0"/>
      <w:marTop w:val="0"/>
      <w:marBottom w:val="0"/>
      <w:divBdr>
        <w:top w:val="none" w:sz="0" w:space="0" w:color="auto"/>
        <w:left w:val="none" w:sz="0" w:space="0" w:color="auto"/>
        <w:bottom w:val="none" w:sz="0" w:space="0" w:color="auto"/>
        <w:right w:val="none" w:sz="0" w:space="0" w:color="auto"/>
      </w:divBdr>
      <w:divsChild>
        <w:div w:id="1572813350">
          <w:marLeft w:val="0"/>
          <w:marRight w:val="0"/>
          <w:marTop w:val="0"/>
          <w:marBottom w:val="0"/>
          <w:divBdr>
            <w:top w:val="none" w:sz="0" w:space="0" w:color="auto"/>
            <w:left w:val="none" w:sz="0" w:space="0" w:color="auto"/>
            <w:bottom w:val="none" w:sz="0" w:space="0" w:color="auto"/>
            <w:right w:val="none" w:sz="0" w:space="0" w:color="auto"/>
          </w:divBdr>
          <w:divsChild>
            <w:div w:id="1408963644">
              <w:marLeft w:val="0"/>
              <w:marRight w:val="0"/>
              <w:marTop w:val="0"/>
              <w:marBottom w:val="0"/>
              <w:divBdr>
                <w:top w:val="none" w:sz="0" w:space="0" w:color="auto"/>
                <w:left w:val="none" w:sz="0" w:space="0" w:color="auto"/>
                <w:bottom w:val="none" w:sz="0" w:space="0" w:color="auto"/>
                <w:right w:val="none" w:sz="0" w:space="0" w:color="auto"/>
              </w:divBdr>
            </w:div>
            <w:div w:id="1134984009">
              <w:marLeft w:val="0"/>
              <w:marRight w:val="0"/>
              <w:marTop w:val="0"/>
              <w:marBottom w:val="0"/>
              <w:divBdr>
                <w:top w:val="none" w:sz="0" w:space="0" w:color="auto"/>
                <w:left w:val="none" w:sz="0" w:space="0" w:color="auto"/>
                <w:bottom w:val="none" w:sz="0" w:space="0" w:color="auto"/>
                <w:right w:val="none" w:sz="0" w:space="0" w:color="auto"/>
              </w:divBdr>
            </w:div>
          </w:divsChild>
        </w:div>
        <w:div w:id="1632440456">
          <w:marLeft w:val="0"/>
          <w:marRight w:val="0"/>
          <w:marTop w:val="0"/>
          <w:marBottom w:val="0"/>
          <w:divBdr>
            <w:top w:val="none" w:sz="0" w:space="0" w:color="auto"/>
            <w:left w:val="none" w:sz="0" w:space="0" w:color="auto"/>
            <w:bottom w:val="none" w:sz="0" w:space="0" w:color="auto"/>
            <w:right w:val="none" w:sz="0" w:space="0" w:color="auto"/>
          </w:divBdr>
        </w:div>
      </w:divsChild>
    </w:div>
    <w:div w:id="1072849126">
      <w:bodyDiv w:val="1"/>
      <w:marLeft w:val="0"/>
      <w:marRight w:val="0"/>
      <w:marTop w:val="0"/>
      <w:marBottom w:val="0"/>
      <w:divBdr>
        <w:top w:val="none" w:sz="0" w:space="0" w:color="auto"/>
        <w:left w:val="none" w:sz="0" w:space="0" w:color="auto"/>
        <w:bottom w:val="none" w:sz="0" w:space="0" w:color="auto"/>
        <w:right w:val="none" w:sz="0" w:space="0" w:color="auto"/>
      </w:divBdr>
      <w:divsChild>
        <w:div w:id="2129204871">
          <w:marLeft w:val="0"/>
          <w:marRight w:val="0"/>
          <w:marTop w:val="0"/>
          <w:marBottom w:val="0"/>
          <w:divBdr>
            <w:top w:val="none" w:sz="0" w:space="0" w:color="auto"/>
            <w:left w:val="none" w:sz="0" w:space="0" w:color="auto"/>
            <w:bottom w:val="none" w:sz="0" w:space="0" w:color="auto"/>
            <w:right w:val="none" w:sz="0" w:space="0" w:color="auto"/>
          </w:divBdr>
          <w:divsChild>
            <w:div w:id="492914310">
              <w:marLeft w:val="0"/>
              <w:marRight w:val="0"/>
              <w:marTop w:val="0"/>
              <w:marBottom w:val="0"/>
              <w:divBdr>
                <w:top w:val="none" w:sz="0" w:space="0" w:color="auto"/>
                <w:left w:val="none" w:sz="0" w:space="0" w:color="auto"/>
                <w:bottom w:val="none" w:sz="0" w:space="0" w:color="auto"/>
                <w:right w:val="none" w:sz="0" w:space="0" w:color="auto"/>
              </w:divBdr>
            </w:div>
            <w:div w:id="421992229">
              <w:marLeft w:val="0"/>
              <w:marRight w:val="0"/>
              <w:marTop w:val="0"/>
              <w:marBottom w:val="0"/>
              <w:divBdr>
                <w:top w:val="none" w:sz="0" w:space="0" w:color="auto"/>
                <w:left w:val="none" w:sz="0" w:space="0" w:color="auto"/>
                <w:bottom w:val="none" w:sz="0" w:space="0" w:color="auto"/>
                <w:right w:val="none" w:sz="0" w:space="0" w:color="auto"/>
              </w:divBdr>
            </w:div>
          </w:divsChild>
        </w:div>
        <w:div w:id="1413426004">
          <w:marLeft w:val="0"/>
          <w:marRight w:val="0"/>
          <w:marTop w:val="0"/>
          <w:marBottom w:val="0"/>
          <w:divBdr>
            <w:top w:val="none" w:sz="0" w:space="0" w:color="auto"/>
            <w:left w:val="none" w:sz="0" w:space="0" w:color="auto"/>
            <w:bottom w:val="none" w:sz="0" w:space="0" w:color="auto"/>
            <w:right w:val="none" w:sz="0" w:space="0" w:color="auto"/>
          </w:divBdr>
        </w:div>
      </w:divsChild>
    </w:div>
    <w:div w:id="1073048117">
      <w:bodyDiv w:val="1"/>
      <w:marLeft w:val="0"/>
      <w:marRight w:val="0"/>
      <w:marTop w:val="0"/>
      <w:marBottom w:val="0"/>
      <w:divBdr>
        <w:top w:val="none" w:sz="0" w:space="0" w:color="auto"/>
        <w:left w:val="none" w:sz="0" w:space="0" w:color="auto"/>
        <w:bottom w:val="none" w:sz="0" w:space="0" w:color="auto"/>
        <w:right w:val="none" w:sz="0" w:space="0" w:color="auto"/>
      </w:divBdr>
      <w:divsChild>
        <w:div w:id="1123814161">
          <w:marLeft w:val="0"/>
          <w:marRight w:val="0"/>
          <w:marTop w:val="0"/>
          <w:marBottom w:val="0"/>
          <w:divBdr>
            <w:top w:val="none" w:sz="0" w:space="0" w:color="auto"/>
            <w:left w:val="none" w:sz="0" w:space="0" w:color="auto"/>
            <w:bottom w:val="none" w:sz="0" w:space="0" w:color="auto"/>
            <w:right w:val="none" w:sz="0" w:space="0" w:color="auto"/>
          </w:divBdr>
        </w:div>
        <w:div w:id="510490330">
          <w:marLeft w:val="0"/>
          <w:marRight w:val="0"/>
          <w:marTop w:val="0"/>
          <w:marBottom w:val="0"/>
          <w:divBdr>
            <w:top w:val="none" w:sz="0" w:space="0" w:color="auto"/>
            <w:left w:val="none" w:sz="0" w:space="0" w:color="auto"/>
            <w:bottom w:val="none" w:sz="0" w:space="0" w:color="auto"/>
            <w:right w:val="none" w:sz="0" w:space="0" w:color="auto"/>
          </w:divBdr>
          <w:divsChild>
            <w:div w:id="731581972">
              <w:marLeft w:val="0"/>
              <w:marRight w:val="0"/>
              <w:marTop w:val="0"/>
              <w:marBottom w:val="0"/>
              <w:divBdr>
                <w:top w:val="none" w:sz="0" w:space="0" w:color="auto"/>
                <w:left w:val="none" w:sz="0" w:space="0" w:color="auto"/>
                <w:bottom w:val="none" w:sz="0" w:space="0" w:color="auto"/>
                <w:right w:val="none" w:sz="0" w:space="0" w:color="auto"/>
              </w:divBdr>
              <w:divsChild>
                <w:div w:id="36665311">
                  <w:marLeft w:val="0"/>
                  <w:marRight w:val="0"/>
                  <w:marTop w:val="0"/>
                  <w:marBottom w:val="0"/>
                  <w:divBdr>
                    <w:top w:val="none" w:sz="0" w:space="0" w:color="auto"/>
                    <w:left w:val="none" w:sz="0" w:space="0" w:color="auto"/>
                    <w:bottom w:val="none" w:sz="0" w:space="0" w:color="auto"/>
                    <w:right w:val="none" w:sz="0" w:space="0" w:color="auto"/>
                  </w:divBdr>
                  <w:divsChild>
                    <w:div w:id="408886788">
                      <w:marLeft w:val="0"/>
                      <w:marRight w:val="0"/>
                      <w:marTop w:val="0"/>
                      <w:marBottom w:val="0"/>
                      <w:divBdr>
                        <w:top w:val="none" w:sz="0" w:space="0" w:color="auto"/>
                        <w:left w:val="none" w:sz="0" w:space="0" w:color="auto"/>
                        <w:bottom w:val="none" w:sz="0" w:space="0" w:color="auto"/>
                        <w:right w:val="none" w:sz="0" w:space="0" w:color="auto"/>
                      </w:divBdr>
                    </w:div>
                    <w:div w:id="719019441">
                      <w:marLeft w:val="0"/>
                      <w:marRight w:val="0"/>
                      <w:marTop w:val="0"/>
                      <w:marBottom w:val="0"/>
                      <w:divBdr>
                        <w:top w:val="none" w:sz="0" w:space="0" w:color="auto"/>
                        <w:left w:val="none" w:sz="0" w:space="0" w:color="auto"/>
                        <w:bottom w:val="none" w:sz="0" w:space="0" w:color="auto"/>
                        <w:right w:val="none" w:sz="0" w:space="0" w:color="auto"/>
                      </w:divBdr>
                    </w:div>
                  </w:divsChild>
                </w:div>
                <w:div w:id="258686931">
                  <w:marLeft w:val="0"/>
                  <w:marRight w:val="0"/>
                  <w:marTop w:val="0"/>
                  <w:marBottom w:val="0"/>
                  <w:divBdr>
                    <w:top w:val="none" w:sz="0" w:space="0" w:color="auto"/>
                    <w:left w:val="none" w:sz="0" w:space="0" w:color="auto"/>
                    <w:bottom w:val="none" w:sz="0" w:space="0" w:color="auto"/>
                    <w:right w:val="none" w:sz="0" w:space="0" w:color="auto"/>
                  </w:divBdr>
                  <w:divsChild>
                    <w:div w:id="366374106">
                      <w:marLeft w:val="0"/>
                      <w:marRight w:val="0"/>
                      <w:marTop w:val="0"/>
                      <w:marBottom w:val="0"/>
                      <w:divBdr>
                        <w:top w:val="none" w:sz="0" w:space="0" w:color="auto"/>
                        <w:left w:val="none" w:sz="0" w:space="0" w:color="auto"/>
                        <w:bottom w:val="none" w:sz="0" w:space="0" w:color="auto"/>
                        <w:right w:val="none" w:sz="0" w:space="0" w:color="auto"/>
                      </w:divBdr>
                      <w:divsChild>
                        <w:div w:id="1330982214">
                          <w:marLeft w:val="0"/>
                          <w:marRight w:val="0"/>
                          <w:marTop w:val="0"/>
                          <w:marBottom w:val="0"/>
                          <w:divBdr>
                            <w:top w:val="none" w:sz="0" w:space="0" w:color="auto"/>
                            <w:left w:val="none" w:sz="0" w:space="0" w:color="auto"/>
                            <w:bottom w:val="none" w:sz="0" w:space="0" w:color="auto"/>
                            <w:right w:val="none" w:sz="0" w:space="0" w:color="auto"/>
                          </w:divBdr>
                        </w:div>
                        <w:div w:id="164784603">
                          <w:marLeft w:val="0"/>
                          <w:marRight w:val="0"/>
                          <w:marTop w:val="0"/>
                          <w:marBottom w:val="0"/>
                          <w:divBdr>
                            <w:top w:val="none" w:sz="0" w:space="0" w:color="auto"/>
                            <w:left w:val="none" w:sz="0" w:space="0" w:color="auto"/>
                            <w:bottom w:val="none" w:sz="0" w:space="0" w:color="auto"/>
                            <w:right w:val="none" w:sz="0" w:space="0" w:color="auto"/>
                          </w:divBdr>
                          <w:divsChild>
                            <w:div w:id="12613801">
                              <w:marLeft w:val="0"/>
                              <w:marRight w:val="0"/>
                              <w:marTop w:val="0"/>
                              <w:marBottom w:val="0"/>
                              <w:divBdr>
                                <w:top w:val="none" w:sz="0" w:space="0" w:color="auto"/>
                                <w:left w:val="none" w:sz="0" w:space="0" w:color="auto"/>
                                <w:bottom w:val="none" w:sz="0" w:space="0" w:color="auto"/>
                                <w:right w:val="none" w:sz="0" w:space="0" w:color="auto"/>
                              </w:divBdr>
                              <w:divsChild>
                                <w:div w:id="2002653759">
                                  <w:marLeft w:val="0"/>
                                  <w:marRight w:val="0"/>
                                  <w:marTop w:val="0"/>
                                  <w:marBottom w:val="0"/>
                                  <w:divBdr>
                                    <w:top w:val="none" w:sz="0" w:space="0" w:color="auto"/>
                                    <w:left w:val="none" w:sz="0" w:space="0" w:color="auto"/>
                                    <w:bottom w:val="none" w:sz="0" w:space="0" w:color="auto"/>
                                    <w:right w:val="none" w:sz="0" w:space="0" w:color="auto"/>
                                  </w:divBdr>
                                  <w:divsChild>
                                    <w:div w:id="1724061697">
                                      <w:marLeft w:val="0"/>
                                      <w:marRight w:val="0"/>
                                      <w:marTop w:val="0"/>
                                      <w:marBottom w:val="0"/>
                                      <w:divBdr>
                                        <w:top w:val="none" w:sz="0" w:space="0" w:color="auto"/>
                                        <w:left w:val="none" w:sz="0" w:space="0" w:color="auto"/>
                                        <w:bottom w:val="none" w:sz="0" w:space="0" w:color="auto"/>
                                        <w:right w:val="none" w:sz="0" w:space="0" w:color="auto"/>
                                      </w:divBdr>
                                      <w:divsChild>
                                        <w:div w:id="11016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02289">
                      <w:marLeft w:val="0"/>
                      <w:marRight w:val="0"/>
                      <w:marTop w:val="0"/>
                      <w:marBottom w:val="0"/>
                      <w:divBdr>
                        <w:top w:val="none" w:sz="0" w:space="0" w:color="auto"/>
                        <w:left w:val="none" w:sz="0" w:space="0" w:color="auto"/>
                        <w:bottom w:val="none" w:sz="0" w:space="0" w:color="auto"/>
                        <w:right w:val="none" w:sz="0" w:space="0" w:color="auto"/>
                      </w:divBdr>
                    </w:div>
                    <w:div w:id="1812792629">
                      <w:marLeft w:val="0"/>
                      <w:marRight w:val="0"/>
                      <w:marTop w:val="0"/>
                      <w:marBottom w:val="0"/>
                      <w:divBdr>
                        <w:top w:val="none" w:sz="0" w:space="0" w:color="auto"/>
                        <w:left w:val="none" w:sz="0" w:space="0" w:color="auto"/>
                        <w:bottom w:val="none" w:sz="0" w:space="0" w:color="auto"/>
                        <w:right w:val="none" w:sz="0" w:space="0" w:color="auto"/>
                      </w:divBdr>
                    </w:div>
                    <w:div w:id="10300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1810">
      <w:bodyDiv w:val="1"/>
      <w:marLeft w:val="0"/>
      <w:marRight w:val="0"/>
      <w:marTop w:val="0"/>
      <w:marBottom w:val="0"/>
      <w:divBdr>
        <w:top w:val="none" w:sz="0" w:space="0" w:color="auto"/>
        <w:left w:val="none" w:sz="0" w:space="0" w:color="auto"/>
        <w:bottom w:val="none" w:sz="0" w:space="0" w:color="auto"/>
        <w:right w:val="none" w:sz="0" w:space="0" w:color="auto"/>
      </w:divBdr>
    </w:div>
    <w:div w:id="1075399237">
      <w:bodyDiv w:val="1"/>
      <w:marLeft w:val="0"/>
      <w:marRight w:val="0"/>
      <w:marTop w:val="0"/>
      <w:marBottom w:val="0"/>
      <w:divBdr>
        <w:top w:val="none" w:sz="0" w:space="0" w:color="auto"/>
        <w:left w:val="none" w:sz="0" w:space="0" w:color="auto"/>
        <w:bottom w:val="none" w:sz="0" w:space="0" w:color="auto"/>
        <w:right w:val="none" w:sz="0" w:space="0" w:color="auto"/>
      </w:divBdr>
      <w:divsChild>
        <w:div w:id="1970746695">
          <w:marLeft w:val="0"/>
          <w:marRight w:val="0"/>
          <w:marTop w:val="0"/>
          <w:marBottom w:val="0"/>
          <w:divBdr>
            <w:top w:val="none" w:sz="0" w:space="0" w:color="auto"/>
            <w:left w:val="none" w:sz="0" w:space="0" w:color="auto"/>
            <w:bottom w:val="none" w:sz="0" w:space="0" w:color="auto"/>
            <w:right w:val="none" w:sz="0" w:space="0" w:color="auto"/>
          </w:divBdr>
          <w:divsChild>
            <w:div w:id="1326667248">
              <w:marLeft w:val="0"/>
              <w:marRight w:val="0"/>
              <w:marTop w:val="0"/>
              <w:marBottom w:val="0"/>
              <w:divBdr>
                <w:top w:val="none" w:sz="0" w:space="0" w:color="auto"/>
                <w:left w:val="none" w:sz="0" w:space="0" w:color="auto"/>
                <w:bottom w:val="none" w:sz="0" w:space="0" w:color="auto"/>
                <w:right w:val="none" w:sz="0" w:space="0" w:color="auto"/>
              </w:divBdr>
            </w:div>
            <w:div w:id="163324560">
              <w:marLeft w:val="0"/>
              <w:marRight w:val="0"/>
              <w:marTop w:val="0"/>
              <w:marBottom w:val="0"/>
              <w:divBdr>
                <w:top w:val="none" w:sz="0" w:space="0" w:color="auto"/>
                <w:left w:val="none" w:sz="0" w:space="0" w:color="auto"/>
                <w:bottom w:val="none" w:sz="0" w:space="0" w:color="auto"/>
                <w:right w:val="none" w:sz="0" w:space="0" w:color="auto"/>
              </w:divBdr>
            </w:div>
          </w:divsChild>
        </w:div>
        <w:div w:id="254049704">
          <w:marLeft w:val="0"/>
          <w:marRight w:val="0"/>
          <w:marTop w:val="0"/>
          <w:marBottom w:val="0"/>
          <w:divBdr>
            <w:top w:val="none" w:sz="0" w:space="0" w:color="auto"/>
            <w:left w:val="none" w:sz="0" w:space="0" w:color="auto"/>
            <w:bottom w:val="none" w:sz="0" w:space="0" w:color="auto"/>
            <w:right w:val="none" w:sz="0" w:space="0" w:color="auto"/>
          </w:divBdr>
        </w:div>
      </w:divsChild>
    </w:div>
    <w:div w:id="1079595426">
      <w:bodyDiv w:val="1"/>
      <w:marLeft w:val="0"/>
      <w:marRight w:val="0"/>
      <w:marTop w:val="0"/>
      <w:marBottom w:val="0"/>
      <w:divBdr>
        <w:top w:val="none" w:sz="0" w:space="0" w:color="auto"/>
        <w:left w:val="none" w:sz="0" w:space="0" w:color="auto"/>
        <w:bottom w:val="none" w:sz="0" w:space="0" w:color="auto"/>
        <w:right w:val="none" w:sz="0" w:space="0" w:color="auto"/>
      </w:divBdr>
      <w:divsChild>
        <w:div w:id="1084838121">
          <w:marLeft w:val="0"/>
          <w:marRight w:val="0"/>
          <w:marTop w:val="0"/>
          <w:marBottom w:val="0"/>
          <w:divBdr>
            <w:top w:val="none" w:sz="0" w:space="0" w:color="auto"/>
            <w:left w:val="none" w:sz="0" w:space="0" w:color="auto"/>
            <w:bottom w:val="none" w:sz="0" w:space="0" w:color="auto"/>
            <w:right w:val="none" w:sz="0" w:space="0" w:color="auto"/>
          </w:divBdr>
          <w:divsChild>
            <w:div w:id="1001397138">
              <w:marLeft w:val="0"/>
              <w:marRight w:val="0"/>
              <w:marTop w:val="0"/>
              <w:marBottom w:val="0"/>
              <w:divBdr>
                <w:top w:val="none" w:sz="0" w:space="0" w:color="auto"/>
                <w:left w:val="none" w:sz="0" w:space="0" w:color="auto"/>
                <w:bottom w:val="none" w:sz="0" w:space="0" w:color="auto"/>
                <w:right w:val="none" w:sz="0" w:space="0" w:color="auto"/>
              </w:divBdr>
            </w:div>
          </w:divsChild>
        </w:div>
        <w:div w:id="666251623">
          <w:marLeft w:val="0"/>
          <w:marRight w:val="0"/>
          <w:marTop w:val="0"/>
          <w:marBottom w:val="0"/>
          <w:divBdr>
            <w:top w:val="none" w:sz="0" w:space="0" w:color="auto"/>
            <w:left w:val="none" w:sz="0" w:space="0" w:color="auto"/>
            <w:bottom w:val="none" w:sz="0" w:space="0" w:color="auto"/>
            <w:right w:val="none" w:sz="0" w:space="0" w:color="auto"/>
          </w:divBdr>
        </w:div>
      </w:divsChild>
    </w:div>
    <w:div w:id="1080249466">
      <w:bodyDiv w:val="1"/>
      <w:marLeft w:val="0"/>
      <w:marRight w:val="0"/>
      <w:marTop w:val="0"/>
      <w:marBottom w:val="0"/>
      <w:divBdr>
        <w:top w:val="none" w:sz="0" w:space="0" w:color="auto"/>
        <w:left w:val="none" w:sz="0" w:space="0" w:color="auto"/>
        <w:bottom w:val="none" w:sz="0" w:space="0" w:color="auto"/>
        <w:right w:val="none" w:sz="0" w:space="0" w:color="auto"/>
      </w:divBdr>
      <w:divsChild>
        <w:div w:id="1579319084">
          <w:marLeft w:val="0"/>
          <w:marRight w:val="-25"/>
          <w:marTop w:val="0"/>
          <w:marBottom w:val="0"/>
          <w:divBdr>
            <w:top w:val="none" w:sz="0" w:space="0" w:color="auto"/>
            <w:left w:val="none" w:sz="0" w:space="0" w:color="auto"/>
            <w:bottom w:val="none" w:sz="0" w:space="0" w:color="auto"/>
            <w:right w:val="none" w:sz="0" w:space="0" w:color="auto"/>
          </w:divBdr>
          <w:divsChild>
            <w:div w:id="1665234171">
              <w:marLeft w:val="0"/>
              <w:marRight w:val="0"/>
              <w:marTop w:val="45"/>
              <w:marBottom w:val="0"/>
              <w:divBdr>
                <w:top w:val="none" w:sz="0" w:space="0" w:color="auto"/>
                <w:left w:val="none" w:sz="0" w:space="0" w:color="auto"/>
                <w:bottom w:val="none" w:sz="0" w:space="0" w:color="auto"/>
                <w:right w:val="none" w:sz="0" w:space="0" w:color="auto"/>
              </w:divBdr>
            </w:div>
          </w:divsChild>
        </w:div>
        <w:div w:id="1736052427">
          <w:marLeft w:val="0"/>
          <w:marRight w:val="0"/>
          <w:marTop w:val="0"/>
          <w:marBottom w:val="0"/>
          <w:divBdr>
            <w:top w:val="none" w:sz="0" w:space="0" w:color="auto"/>
            <w:left w:val="none" w:sz="0" w:space="0" w:color="auto"/>
            <w:bottom w:val="none" w:sz="0" w:space="0" w:color="auto"/>
            <w:right w:val="none" w:sz="0" w:space="0" w:color="auto"/>
          </w:divBdr>
        </w:div>
        <w:div w:id="1385060543">
          <w:marLeft w:val="0"/>
          <w:marRight w:val="0"/>
          <w:marTop w:val="0"/>
          <w:marBottom w:val="0"/>
          <w:divBdr>
            <w:top w:val="none" w:sz="0" w:space="0" w:color="auto"/>
            <w:left w:val="none" w:sz="0" w:space="0" w:color="auto"/>
            <w:bottom w:val="none" w:sz="0" w:space="0" w:color="auto"/>
            <w:right w:val="none" w:sz="0" w:space="0" w:color="auto"/>
          </w:divBdr>
          <w:divsChild>
            <w:div w:id="401801585">
              <w:marLeft w:val="0"/>
              <w:marRight w:val="0"/>
              <w:marTop w:val="0"/>
              <w:marBottom w:val="0"/>
              <w:divBdr>
                <w:top w:val="none" w:sz="0" w:space="0" w:color="auto"/>
                <w:left w:val="none" w:sz="0" w:space="0" w:color="auto"/>
                <w:bottom w:val="none" w:sz="0" w:space="0" w:color="auto"/>
                <w:right w:val="none" w:sz="0" w:space="0" w:color="auto"/>
              </w:divBdr>
              <w:divsChild>
                <w:div w:id="13968241">
                  <w:marLeft w:val="0"/>
                  <w:marRight w:val="0"/>
                  <w:marTop w:val="0"/>
                  <w:marBottom w:val="0"/>
                  <w:divBdr>
                    <w:top w:val="none" w:sz="0" w:space="0" w:color="auto"/>
                    <w:left w:val="none" w:sz="0" w:space="0" w:color="auto"/>
                    <w:bottom w:val="none" w:sz="0" w:space="0" w:color="auto"/>
                    <w:right w:val="none" w:sz="0" w:space="0" w:color="auto"/>
                  </w:divBdr>
                </w:div>
                <w:div w:id="13641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4790">
      <w:bodyDiv w:val="1"/>
      <w:marLeft w:val="0"/>
      <w:marRight w:val="0"/>
      <w:marTop w:val="0"/>
      <w:marBottom w:val="0"/>
      <w:divBdr>
        <w:top w:val="none" w:sz="0" w:space="0" w:color="auto"/>
        <w:left w:val="none" w:sz="0" w:space="0" w:color="auto"/>
        <w:bottom w:val="none" w:sz="0" w:space="0" w:color="auto"/>
        <w:right w:val="none" w:sz="0" w:space="0" w:color="auto"/>
      </w:divBdr>
      <w:divsChild>
        <w:div w:id="801771061">
          <w:marLeft w:val="0"/>
          <w:marRight w:val="0"/>
          <w:marTop w:val="0"/>
          <w:marBottom w:val="0"/>
          <w:divBdr>
            <w:top w:val="none" w:sz="0" w:space="0" w:color="auto"/>
            <w:left w:val="none" w:sz="0" w:space="0" w:color="auto"/>
            <w:bottom w:val="none" w:sz="0" w:space="0" w:color="auto"/>
            <w:right w:val="none" w:sz="0" w:space="0" w:color="auto"/>
          </w:divBdr>
          <w:divsChild>
            <w:div w:id="1430157524">
              <w:marLeft w:val="0"/>
              <w:marRight w:val="0"/>
              <w:marTop w:val="0"/>
              <w:marBottom w:val="0"/>
              <w:divBdr>
                <w:top w:val="none" w:sz="0" w:space="0" w:color="auto"/>
                <w:left w:val="none" w:sz="0" w:space="0" w:color="auto"/>
                <w:bottom w:val="none" w:sz="0" w:space="0" w:color="auto"/>
                <w:right w:val="none" w:sz="0" w:space="0" w:color="auto"/>
              </w:divBdr>
            </w:div>
            <w:div w:id="2126806743">
              <w:marLeft w:val="0"/>
              <w:marRight w:val="0"/>
              <w:marTop w:val="0"/>
              <w:marBottom w:val="0"/>
              <w:divBdr>
                <w:top w:val="none" w:sz="0" w:space="0" w:color="auto"/>
                <w:left w:val="none" w:sz="0" w:space="0" w:color="auto"/>
                <w:bottom w:val="none" w:sz="0" w:space="0" w:color="auto"/>
                <w:right w:val="none" w:sz="0" w:space="0" w:color="auto"/>
              </w:divBdr>
            </w:div>
          </w:divsChild>
        </w:div>
        <w:div w:id="248465952">
          <w:marLeft w:val="0"/>
          <w:marRight w:val="0"/>
          <w:marTop w:val="0"/>
          <w:marBottom w:val="0"/>
          <w:divBdr>
            <w:top w:val="none" w:sz="0" w:space="0" w:color="auto"/>
            <w:left w:val="none" w:sz="0" w:space="0" w:color="auto"/>
            <w:bottom w:val="none" w:sz="0" w:space="0" w:color="auto"/>
            <w:right w:val="none" w:sz="0" w:space="0" w:color="auto"/>
          </w:divBdr>
        </w:div>
      </w:divsChild>
    </w:div>
    <w:div w:id="1084303021">
      <w:bodyDiv w:val="1"/>
      <w:marLeft w:val="0"/>
      <w:marRight w:val="0"/>
      <w:marTop w:val="0"/>
      <w:marBottom w:val="0"/>
      <w:divBdr>
        <w:top w:val="none" w:sz="0" w:space="0" w:color="auto"/>
        <w:left w:val="none" w:sz="0" w:space="0" w:color="auto"/>
        <w:bottom w:val="none" w:sz="0" w:space="0" w:color="auto"/>
        <w:right w:val="none" w:sz="0" w:space="0" w:color="auto"/>
      </w:divBdr>
      <w:divsChild>
        <w:div w:id="1474370914">
          <w:marLeft w:val="0"/>
          <w:marRight w:val="0"/>
          <w:marTop w:val="0"/>
          <w:marBottom w:val="0"/>
          <w:divBdr>
            <w:top w:val="none" w:sz="0" w:space="0" w:color="auto"/>
            <w:left w:val="none" w:sz="0" w:space="0" w:color="auto"/>
            <w:bottom w:val="none" w:sz="0" w:space="0" w:color="auto"/>
            <w:right w:val="none" w:sz="0" w:space="0" w:color="auto"/>
          </w:divBdr>
          <w:divsChild>
            <w:div w:id="766462281">
              <w:marLeft w:val="0"/>
              <w:marRight w:val="0"/>
              <w:marTop w:val="0"/>
              <w:marBottom w:val="0"/>
              <w:divBdr>
                <w:top w:val="none" w:sz="0" w:space="0" w:color="auto"/>
                <w:left w:val="none" w:sz="0" w:space="0" w:color="auto"/>
                <w:bottom w:val="none" w:sz="0" w:space="0" w:color="auto"/>
                <w:right w:val="none" w:sz="0" w:space="0" w:color="auto"/>
              </w:divBdr>
            </w:div>
            <w:div w:id="44108866">
              <w:marLeft w:val="0"/>
              <w:marRight w:val="0"/>
              <w:marTop w:val="0"/>
              <w:marBottom w:val="0"/>
              <w:divBdr>
                <w:top w:val="none" w:sz="0" w:space="0" w:color="auto"/>
                <w:left w:val="none" w:sz="0" w:space="0" w:color="auto"/>
                <w:bottom w:val="none" w:sz="0" w:space="0" w:color="auto"/>
                <w:right w:val="none" w:sz="0" w:space="0" w:color="auto"/>
              </w:divBdr>
            </w:div>
          </w:divsChild>
        </w:div>
        <w:div w:id="1219130681">
          <w:marLeft w:val="0"/>
          <w:marRight w:val="0"/>
          <w:marTop w:val="0"/>
          <w:marBottom w:val="0"/>
          <w:divBdr>
            <w:top w:val="none" w:sz="0" w:space="0" w:color="auto"/>
            <w:left w:val="none" w:sz="0" w:space="0" w:color="auto"/>
            <w:bottom w:val="none" w:sz="0" w:space="0" w:color="auto"/>
            <w:right w:val="none" w:sz="0" w:space="0" w:color="auto"/>
          </w:divBdr>
        </w:div>
      </w:divsChild>
    </w:div>
    <w:div w:id="1085997682">
      <w:bodyDiv w:val="1"/>
      <w:marLeft w:val="0"/>
      <w:marRight w:val="0"/>
      <w:marTop w:val="0"/>
      <w:marBottom w:val="0"/>
      <w:divBdr>
        <w:top w:val="none" w:sz="0" w:space="0" w:color="auto"/>
        <w:left w:val="none" w:sz="0" w:space="0" w:color="auto"/>
        <w:bottom w:val="none" w:sz="0" w:space="0" w:color="auto"/>
        <w:right w:val="none" w:sz="0" w:space="0" w:color="auto"/>
      </w:divBdr>
      <w:divsChild>
        <w:div w:id="1165441766">
          <w:marLeft w:val="0"/>
          <w:marRight w:val="0"/>
          <w:marTop w:val="0"/>
          <w:marBottom w:val="0"/>
          <w:divBdr>
            <w:top w:val="none" w:sz="0" w:space="0" w:color="auto"/>
            <w:left w:val="none" w:sz="0" w:space="0" w:color="auto"/>
            <w:bottom w:val="none" w:sz="0" w:space="0" w:color="auto"/>
            <w:right w:val="none" w:sz="0" w:space="0" w:color="auto"/>
          </w:divBdr>
          <w:divsChild>
            <w:div w:id="1569800278">
              <w:marLeft w:val="0"/>
              <w:marRight w:val="0"/>
              <w:marTop w:val="0"/>
              <w:marBottom w:val="0"/>
              <w:divBdr>
                <w:top w:val="none" w:sz="0" w:space="0" w:color="auto"/>
                <w:left w:val="none" w:sz="0" w:space="0" w:color="auto"/>
                <w:bottom w:val="none" w:sz="0" w:space="0" w:color="auto"/>
                <w:right w:val="none" w:sz="0" w:space="0" w:color="auto"/>
              </w:divBdr>
            </w:div>
            <w:div w:id="1212031921">
              <w:marLeft w:val="0"/>
              <w:marRight w:val="0"/>
              <w:marTop w:val="0"/>
              <w:marBottom w:val="0"/>
              <w:divBdr>
                <w:top w:val="none" w:sz="0" w:space="0" w:color="auto"/>
                <w:left w:val="none" w:sz="0" w:space="0" w:color="auto"/>
                <w:bottom w:val="none" w:sz="0" w:space="0" w:color="auto"/>
                <w:right w:val="none" w:sz="0" w:space="0" w:color="auto"/>
              </w:divBdr>
            </w:div>
          </w:divsChild>
        </w:div>
        <w:div w:id="587079033">
          <w:marLeft w:val="0"/>
          <w:marRight w:val="0"/>
          <w:marTop w:val="0"/>
          <w:marBottom w:val="0"/>
          <w:divBdr>
            <w:top w:val="none" w:sz="0" w:space="0" w:color="auto"/>
            <w:left w:val="none" w:sz="0" w:space="0" w:color="auto"/>
            <w:bottom w:val="none" w:sz="0" w:space="0" w:color="auto"/>
            <w:right w:val="none" w:sz="0" w:space="0" w:color="auto"/>
          </w:divBdr>
        </w:div>
      </w:divsChild>
    </w:div>
    <w:div w:id="1086416610">
      <w:bodyDiv w:val="1"/>
      <w:marLeft w:val="0"/>
      <w:marRight w:val="0"/>
      <w:marTop w:val="0"/>
      <w:marBottom w:val="0"/>
      <w:divBdr>
        <w:top w:val="none" w:sz="0" w:space="0" w:color="auto"/>
        <w:left w:val="none" w:sz="0" w:space="0" w:color="auto"/>
        <w:bottom w:val="none" w:sz="0" w:space="0" w:color="auto"/>
        <w:right w:val="none" w:sz="0" w:space="0" w:color="auto"/>
      </w:divBdr>
      <w:divsChild>
        <w:div w:id="1895505720">
          <w:marLeft w:val="0"/>
          <w:marRight w:val="0"/>
          <w:marTop w:val="0"/>
          <w:marBottom w:val="0"/>
          <w:divBdr>
            <w:top w:val="none" w:sz="0" w:space="0" w:color="auto"/>
            <w:left w:val="none" w:sz="0" w:space="0" w:color="auto"/>
            <w:bottom w:val="none" w:sz="0" w:space="0" w:color="auto"/>
            <w:right w:val="none" w:sz="0" w:space="0" w:color="auto"/>
          </w:divBdr>
        </w:div>
      </w:divsChild>
    </w:div>
    <w:div w:id="1088426406">
      <w:bodyDiv w:val="1"/>
      <w:marLeft w:val="0"/>
      <w:marRight w:val="0"/>
      <w:marTop w:val="0"/>
      <w:marBottom w:val="0"/>
      <w:divBdr>
        <w:top w:val="none" w:sz="0" w:space="0" w:color="auto"/>
        <w:left w:val="none" w:sz="0" w:space="0" w:color="auto"/>
        <w:bottom w:val="none" w:sz="0" w:space="0" w:color="auto"/>
        <w:right w:val="none" w:sz="0" w:space="0" w:color="auto"/>
      </w:divBdr>
      <w:divsChild>
        <w:div w:id="1367758879">
          <w:marLeft w:val="0"/>
          <w:marRight w:val="0"/>
          <w:marTop w:val="0"/>
          <w:marBottom w:val="0"/>
          <w:divBdr>
            <w:top w:val="none" w:sz="0" w:space="0" w:color="auto"/>
            <w:left w:val="none" w:sz="0" w:space="0" w:color="auto"/>
            <w:bottom w:val="none" w:sz="0" w:space="0" w:color="auto"/>
            <w:right w:val="none" w:sz="0" w:space="0" w:color="auto"/>
          </w:divBdr>
          <w:divsChild>
            <w:div w:id="856695749">
              <w:marLeft w:val="0"/>
              <w:marRight w:val="0"/>
              <w:marTop w:val="0"/>
              <w:marBottom w:val="0"/>
              <w:divBdr>
                <w:top w:val="none" w:sz="0" w:space="0" w:color="auto"/>
                <w:left w:val="none" w:sz="0" w:space="0" w:color="auto"/>
                <w:bottom w:val="none" w:sz="0" w:space="0" w:color="auto"/>
                <w:right w:val="none" w:sz="0" w:space="0" w:color="auto"/>
              </w:divBdr>
            </w:div>
            <w:div w:id="1119106677">
              <w:marLeft w:val="0"/>
              <w:marRight w:val="0"/>
              <w:marTop w:val="0"/>
              <w:marBottom w:val="0"/>
              <w:divBdr>
                <w:top w:val="none" w:sz="0" w:space="0" w:color="auto"/>
                <w:left w:val="none" w:sz="0" w:space="0" w:color="auto"/>
                <w:bottom w:val="none" w:sz="0" w:space="0" w:color="auto"/>
                <w:right w:val="none" w:sz="0" w:space="0" w:color="auto"/>
              </w:divBdr>
            </w:div>
          </w:divsChild>
        </w:div>
        <w:div w:id="1232352358">
          <w:marLeft w:val="0"/>
          <w:marRight w:val="0"/>
          <w:marTop w:val="0"/>
          <w:marBottom w:val="0"/>
          <w:divBdr>
            <w:top w:val="none" w:sz="0" w:space="0" w:color="auto"/>
            <w:left w:val="none" w:sz="0" w:space="0" w:color="auto"/>
            <w:bottom w:val="none" w:sz="0" w:space="0" w:color="auto"/>
            <w:right w:val="none" w:sz="0" w:space="0" w:color="auto"/>
          </w:divBdr>
        </w:div>
      </w:divsChild>
    </w:div>
    <w:div w:id="1090856411">
      <w:bodyDiv w:val="1"/>
      <w:marLeft w:val="0"/>
      <w:marRight w:val="0"/>
      <w:marTop w:val="0"/>
      <w:marBottom w:val="0"/>
      <w:divBdr>
        <w:top w:val="none" w:sz="0" w:space="0" w:color="auto"/>
        <w:left w:val="none" w:sz="0" w:space="0" w:color="auto"/>
        <w:bottom w:val="none" w:sz="0" w:space="0" w:color="auto"/>
        <w:right w:val="none" w:sz="0" w:space="0" w:color="auto"/>
      </w:divBdr>
    </w:div>
    <w:div w:id="1092119876">
      <w:bodyDiv w:val="1"/>
      <w:marLeft w:val="0"/>
      <w:marRight w:val="0"/>
      <w:marTop w:val="0"/>
      <w:marBottom w:val="0"/>
      <w:divBdr>
        <w:top w:val="none" w:sz="0" w:space="0" w:color="auto"/>
        <w:left w:val="none" w:sz="0" w:space="0" w:color="auto"/>
        <w:bottom w:val="none" w:sz="0" w:space="0" w:color="auto"/>
        <w:right w:val="none" w:sz="0" w:space="0" w:color="auto"/>
      </w:divBdr>
      <w:divsChild>
        <w:div w:id="633098877">
          <w:marLeft w:val="0"/>
          <w:marRight w:val="0"/>
          <w:marTop w:val="0"/>
          <w:marBottom w:val="0"/>
          <w:divBdr>
            <w:top w:val="none" w:sz="0" w:space="0" w:color="auto"/>
            <w:left w:val="none" w:sz="0" w:space="0" w:color="auto"/>
            <w:bottom w:val="none" w:sz="0" w:space="0" w:color="auto"/>
            <w:right w:val="none" w:sz="0" w:space="0" w:color="auto"/>
          </w:divBdr>
        </w:div>
        <w:div w:id="876284610">
          <w:marLeft w:val="0"/>
          <w:marRight w:val="0"/>
          <w:marTop w:val="0"/>
          <w:marBottom w:val="0"/>
          <w:divBdr>
            <w:top w:val="none" w:sz="0" w:space="0" w:color="auto"/>
            <w:left w:val="none" w:sz="0" w:space="0" w:color="auto"/>
            <w:bottom w:val="none" w:sz="0" w:space="0" w:color="auto"/>
            <w:right w:val="none" w:sz="0" w:space="0" w:color="auto"/>
          </w:divBdr>
        </w:div>
      </w:divsChild>
    </w:div>
    <w:div w:id="1092822956">
      <w:bodyDiv w:val="1"/>
      <w:marLeft w:val="0"/>
      <w:marRight w:val="0"/>
      <w:marTop w:val="0"/>
      <w:marBottom w:val="0"/>
      <w:divBdr>
        <w:top w:val="none" w:sz="0" w:space="0" w:color="auto"/>
        <w:left w:val="none" w:sz="0" w:space="0" w:color="auto"/>
        <w:bottom w:val="none" w:sz="0" w:space="0" w:color="auto"/>
        <w:right w:val="none" w:sz="0" w:space="0" w:color="auto"/>
      </w:divBdr>
      <w:divsChild>
        <w:div w:id="161357753">
          <w:marLeft w:val="0"/>
          <w:marRight w:val="0"/>
          <w:marTop w:val="0"/>
          <w:marBottom w:val="0"/>
          <w:divBdr>
            <w:top w:val="none" w:sz="0" w:space="0" w:color="auto"/>
            <w:left w:val="none" w:sz="0" w:space="0" w:color="auto"/>
            <w:bottom w:val="none" w:sz="0" w:space="0" w:color="auto"/>
            <w:right w:val="none" w:sz="0" w:space="0" w:color="auto"/>
          </w:divBdr>
        </w:div>
        <w:div w:id="1015541">
          <w:marLeft w:val="0"/>
          <w:marRight w:val="0"/>
          <w:marTop w:val="0"/>
          <w:marBottom w:val="0"/>
          <w:divBdr>
            <w:top w:val="none" w:sz="0" w:space="0" w:color="auto"/>
            <w:left w:val="none" w:sz="0" w:space="0" w:color="auto"/>
            <w:bottom w:val="none" w:sz="0" w:space="0" w:color="auto"/>
            <w:right w:val="none" w:sz="0" w:space="0" w:color="auto"/>
          </w:divBdr>
        </w:div>
        <w:div w:id="907957884">
          <w:marLeft w:val="0"/>
          <w:marRight w:val="0"/>
          <w:marTop w:val="0"/>
          <w:marBottom w:val="0"/>
          <w:divBdr>
            <w:top w:val="none" w:sz="0" w:space="0" w:color="auto"/>
            <w:left w:val="none" w:sz="0" w:space="0" w:color="auto"/>
            <w:bottom w:val="none" w:sz="0" w:space="0" w:color="auto"/>
            <w:right w:val="none" w:sz="0" w:space="0" w:color="auto"/>
          </w:divBdr>
        </w:div>
        <w:div w:id="1908761761">
          <w:marLeft w:val="0"/>
          <w:marRight w:val="0"/>
          <w:marTop w:val="0"/>
          <w:marBottom w:val="0"/>
          <w:divBdr>
            <w:top w:val="none" w:sz="0" w:space="0" w:color="auto"/>
            <w:left w:val="none" w:sz="0" w:space="0" w:color="auto"/>
            <w:bottom w:val="none" w:sz="0" w:space="0" w:color="auto"/>
            <w:right w:val="none" w:sz="0" w:space="0" w:color="auto"/>
          </w:divBdr>
          <w:divsChild>
            <w:div w:id="343244220">
              <w:marLeft w:val="0"/>
              <w:marRight w:val="0"/>
              <w:marTop w:val="0"/>
              <w:marBottom w:val="0"/>
              <w:divBdr>
                <w:top w:val="none" w:sz="0" w:space="0" w:color="auto"/>
                <w:left w:val="none" w:sz="0" w:space="0" w:color="auto"/>
                <w:bottom w:val="none" w:sz="0" w:space="0" w:color="auto"/>
                <w:right w:val="none" w:sz="0" w:space="0" w:color="auto"/>
              </w:divBdr>
              <w:divsChild>
                <w:div w:id="916204707">
                  <w:marLeft w:val="0"/>
                  <w:marRight w:val="0"/>
                  <w:marTop w:val="0"/>
                  <w:marBottom w:val="0"/>
                  <w:divBdr>
                    <w:top w:val="single" w:sz="6" w:space="0" w:color="3B6798"/>
                    <w:left w:val="single" w:sz="2" w:space="0" w:color="3B6798"/>
                    <w:bottom w:val="single" w:sz="6" w:space="0" w:color="3B6798"/>
                    <w:right w:val="single" w:sz="6" w:space="0" w:color="3B6798"/>
                  </w:divBdr>
                  <w:divsChild>
                    <w:div w:id="1270892340">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092510548">
              <w:marLeft w:val="0"/>
              <w:marRight w:val="0"/>
              <w:marTop w:val="0"/>
              <w:marBottom w:val="0"/>
              <w:divBdr>
                <w:top w:val="none" w:sz="0" w:space="0" w:color="auto"/>
                <w:left w:val="none" w:sz="0" w:space="0" w:color="auto"/>
                <w:bottom w:val="none" w:sz="0" w:space="0" w:color="auto"/>
                <w:right w:val="none" w:sz="0" w:space="0" w:color="auto"/>
              </w:divBdr>
            </w:div>
            <w:div w:id="708839334">
              <w:marLeft w:val="0"/>
              <w:marRight w:val="0"/>
              <w:marTop w:val="0"/>
              <w:marBottom w:val="0"/>
              <w:divBdr>
                <w:top w:val="none" w:sz="0" w:space="0" w:color="auto"/>
                <w:left w:val="none" w:sz="0" w:space="0" w:color="auto"/>
                <w:bottom w:val="none" w:sz="0" w:space="0" w:color="auto"/>
                <w:right w:val="none" w:sz="0" w:space="0" w:color="auto"/>
              </w:divBdr>
            </w:div>
          </w:divsChild>
        </w:div>
        <w:div w:id="587663015">
          <w:marLeft w:val="0"/>
          <w:marRight w:val="0"/>
          <w:marTop w:val="0"/>
          <w:marBottom w:val="0"/>
          <w:divBdr>
            <w:top w:val="none" w:sz="0" w:space="0" w:color="auto"/>
            <w:left w:val="none" w:sz="0" w:space="0" w:color="auto"/>
            <w:bottom w:val="none" w:sz="0" w:space="0" w:color="auto"/>
            <w:right w:val="none" w:sz="0" w:space="0" w:color="auto"/>
          </w:divBdr>
        </w:div>
      </w:divsChild>
    </w:div>
    <w:div w:id="1093015173">
      <w:bodyDiv w:val="1"/>
      <w:marLeft w:val="0"/>
      <w:marRight w:val="0"/>
      <w:marTop w:val="0"/>
      <w:marBottom w:val="0"/>
      <w:divBdr>
        <w:top w:val="none" w:sz="0" w:space="0" w:color="auto"/>
        <w:left w:val="none" w:sz="0" w:space="0" w:color="auto"/>
        <w:bottom w:val="none" w:sz="0" w:space="0" w:color="auto"/>
        <w:right w:val="none" w:sz="0" w:space="0" w:color="auto"/>
      </w:divBdr>
      <w:divsChild>
        <w:div w:id="913972919">
          <w:marLeft w:val="0"/>
          <w:marRight w:val="0"/>
          <w:marTop w:val="0"/>
          <w:marBottom w:val="0"/>
          <w:divBdr>
            <w:top w:val="none" w:sz="0" w:space="0" w:color="auto"/>
            <w:left w:val="none" w:sz="0" w:space="0" w:color="auto"/>
            <w:bottom w:val="none" w:sz="0" w:space="0" w:color="auto"/>
            <w:right w:val="none" w:sz="0" w:space="0" w:color="auto"/>
          </w:divBdr>
          <w:divsChild>
            <w:div w:id="739518999">
              <w:marLeft w:val="0"/>
              <w:marRight w:val="0"/>
              <w:marTop w:val="0"/>
              <w:marBottom w:val="0"/>
              <w:divBdr>
                <w:top w:val="none" w:sz="0" w:space="0" w:color="auto"/>
                <w:left w:val="none" w:sz="0" w:space="0" w:color="auto"/>
                <w:bottom w:val="none" w:sz="0" w:space="0" w:color="auto"/>
                <w:right w:val="none" w:sz="0" w:space="0" w:color="auto"/>
              </w:divBdr>
            </w:div>
            <w:div w:id="927881213">
              <w:marLeft w:val="0"/>
              <w:marRight w:val="0"/>
              <w:marTop w:val="0"/>
              <w:marBottom w:val="0"/>
              <w:divBdr>
                <w:top w:val="none" w:sz="0" w:space="0" w:color="auto"/>
                <w:left w:val="none" w:sz="0" w:space="0" w:color="auto"/>
                <w:bottom w:val="none" w:sz="0" w:space="0" w:color="auto"/>
                <w:right w:val="none" w:sz="0" w:space="0" w:color="auto"/>
              </w:divBdr>
            </w:div>
          </w:divsChild>
        </w:div>
        <w:div w:id="1696424091">
          <w:marLeft w:val="0"/>
          <w:marRight w:val="0"/>
          <w:marTop w:val="0"/>
          <w:marBottom w:val="0"/>
          <w:divBdr>
            <w:top w:val="none" w:sz="0" w:space="0" w:color="auto"/>
            <w:left w:val="none" w:sz="0" w:space="0" w:color="auto"/>
            <w:bottom w:val="none" w:sz="0" w:space="0" w:color="auto"/>
            <w:right w:val="none" w:sz="0" w:space="0" w:color="auto"/>
          </w:divBdr>
        </w:div>
      </w:divsChild>
    </w:div>
    <w:div w:id="1093017028">
      <w:bodyDiv w:val="1"/>
      <w:marLeft w:val="0"/>
      <w:marRight w:val="0"/>
      <w:marTop w:val="0"/>
      <w:marBottom w:val="0"/>
      <w:divBdr>
        <w:top w:val="none" w:sz="0" w:space="0" w:color="auto"/>
        <w:left w:val="none" w:sz="0" w:space="0" w:color="auto"/>
        <w:bottom w:val="none" w:sz="0" w:space="0" w:color="auto"/>
        <w:right w:val="none" w:sz="0" w:space="0" w:color="auto"/>
      </w:divBdr>
      <w:divsChild>
        <w:div w:id="1304383336">
          <w:marLeft w:val="0"/>
          <w:marRight w:val="0"/>
          <w:marTop w:val="0"/>
          <w:marBottom w:val="0"/>
          <w:divBdr>
            <w:top w:val="none" w:sz="0" w:space="0" w:color="auto"/>
            <w:left w:val="none" w:sz="0" w:space="0" w:color="auto"/>
            <w:bottom w:val="none" w:sz="0" w:space="0" w:color="auto"/>
            <w:right w:val="none" w:sz="0" w:space="0" w:color="auto"/>
          </w:divBdr>
          <w:divsChild>
            <w:div w:id="1906409089">
              <w:marLeft w:val="0"/>
              <w:marRight w:val="0"/>
              <w:marTop w:val="0"/>
              <w:marBottom w:val="0"/>
              <w:divBdr>
                <w:top w:val="none" w:sz="0" w:space="0" w:color="auto"/>
                <w:left w:val="none" w:sz="0" w:space="0" w:color="auto"/>
                <w:bottom w:val="none" w:sz="0" w:space="0" w:color="auto"/>
                <w:right w:val="none" w:sz="0" w:space="0" w:color="auto"/>
              </w:divBdr>
            </w:div>
            <w:div w:id="1203788101">
              <w:marLeft w:val="0"/>
              <w:marRight w:val="0"/>
              <w:marTop w:val="0"/>
              <w:marBottom w:val="0"/>
              <w:divBdr>
                <w:top w:val="none" w:sz="0" w:space="0" w:color="auto"/>
                <w:left w:val="none" w:sz="0" w:space="0" w:color="auto"/>
                <w:bottom w:val="none" w:sz="0" w:space="0" w:color="auto"/>
                <w:right w:val="none" w:sz="0" w:space="0" w:color="auto"/>
              </w:divBdr>
            </w:div>
          </w:divsChild>
        </w:div>
        <w:div w:id="1652636578">
          <w:marLeft w:val="0"/>
          <w:marRight w:val="0"/>
          <w:marTop w:val="0"/>
          <w:marBottom w:val="0"/>
          <w:divBdr>
            <w:top w:val="none" w:sz="0" w:space="0" w:color="auto"/>
            <w:left w:val="none" w:sz="0" w:space="0" w:color="auto"/>
            <w:bottom w:val="none" w:sz="0" w:space="0" w:color="auto"/>
            <w:right w:val="none" w:sz="0" w:space="0" w:color="auto"/>
          </w:divBdr>
        </w:div>
      </w:divsChild>
    </w:div>
    <w:div w:id="1093555507">
      <w:bodyDiv w:val="1"/>
      <w:marLeft w:val="0"/>
      <w:marRight w:val="0"/>
      <w:marTop w:val="0"/>
      <w:marBottom w:val="0"/>
      <w:divBdr>
        <w:top w:val="none" w:sz="0" w:space="0" w:color="auto"/>
        <w:left w:val="none" w:sz="0" w:space="0" w:color="auto"/>
        <w:bottom w:val="none" w:sz="0" w:space="0" w:color="auto"/>
        <w:right w:val="none" w:sz="0" w:space="0" w:color="auto"/>
      </w:divBdr>
      <w:divsChild>
        <w:div w:id="1294095337">
          <w:marLeft w:val="0"/>
          <w:marRight w:val="0"/>
          <w:marTop w:val="0"/>
          <w:marBottom w:val="0"/>
          <w:divBdr>
            <w:top w:val="none" w:sz="0" w:space="0" w:color="auto"/>
            <w:left w:val="none" w:sz="0" w:space="0" w:color="auto"/>
            <w:bottom w:val="none" w:sz="0" w:space="0" w:color="auto"/>
            <w:right w:val="none" w:sz="0" w:space="0" w:color="auto"/>
          </w:divBdr>
          <w:divsChild>
            <w:div w:id="1465349884">
              <w:marLeft w:val="0"/>
              <w:marRight w:val="0"/>
              <w:marTop w:val="0"/>
              <w:marBottom w:val="0"/>
              <w:divBdr>
                <w:top w:val="none" w:sz="0" w:space="0" w:color="auto"/>
                <w:left w:val="none" w:sz="0" w:space="0" w:color="auto"/>
                <w:bottom w:val="none" w:sz="0" w:space="0" w:color="auto"/>
                <w:right w:val="none" w:sz="0" w:space="0" w:color="auto"/>
              </w:divBdr>
            </w:div>
            <w:div w:id="1433551183">
              <w:marLeft w:val="0"/>
              <w:marRight w:val="0"/>
              <w:marTop w:val="0"/>
              <w:marBottom w:val="0"/>
              <w:divBdr>
                <w:top w:val="none" w:sz="0" w:space="0" w:color="auto"/>
                <w:left w:val="none" w:sz="0" w:space="0" w:color="auto"/>
                <w:bottom w:val="none" w:sz="0" w:space="0" w:color="auto"/>
                <w:right w:val="none" w:sz="0" w:space="0" w:color="auto"/>
              </w:divBdr>
            </w:div>
            <w:div w:id="1584144315">
              <w:marLeft w:val="0"/>
              <w:marRight w:val="0"/>
              <w:marTop w:val="0"/>
              <w:marBottom w:val="0"/>
              <w:divBdr>
                <w:top w:val="none" w:sz="0" w:space="0" w:color="auto"/>
                <w:left w:val="none" w:sz="0" w:space="0" w:color="auto"/>
                <w:bottom w:val="none" w:sz="0" w:space="0" w:color="auto"/>
                <w:right w:val="none" w:sz="0" w:space="0" w:color="auto"/>
              </w:divBdr>
            </w:div>
          </w:divsChild>
        </w:div>
        <w:div w:id="1570992995">
          <w:marLeft w:val="0"/>
          <w:marRight w:val="0"/>
          <w:marTop w:val="0"/>
          <w:marBottom w:val="0"/>
          <w:divBdr>
            <w:top w:val="none" w:sz="0" w:space="0" w:color="auto"/>
            <w:left w:val="none" w:sz="0" w:space="0" w:color="auto"/>
            <w:bottom w:val="none" w:sz="0" w:space="0" w:color="auto"/>
            <w:right w:val="none" w:sz="0" w:space="0" w:color="auto"/>
          </w:divBdr>
        </w:div>
      </w:divsChild>
    </w:div>
    <w:div w:id="1093747361">
      <w:bodyDiv w:val="1"/>
      <w:marLeft w:val="0"/>
      <w:marRight w:val="0"/>
      <w:marTop w:val="0"/>
      <w:marBottom w:val="0"/>
      <w:divBdr>
        <w:top w:val="none" w:sz="0" w:space="0" w:color="auto"/>
        <w:left w:val="none" w:sz="0" w:space="0" w:color="auto"/>
        <w:bottom w:val="none" w:sz="0" w:space="0" w:color="auto"/>
        <w:right w:val="none" w:sz="0" w:space="0" w:color="auto"/>
      </w:divBdr>
    </w:div>
    <w:div w:id="1094472298">
      <w:bodyDiv w:val="1"/>
      <w:marLeft w:val="0"/>
      <w:marRight w:val="0"/>
      <w:marTop w:val="0"/>
      <w:marBottom w:val="0"/>
      <w:divBdr>
        <w:top w:val="none" w:sz="0" w:space="0" w:color="auto"/>
        <w:left w:val="none" w:sz="0" w:space="0" w:color="auto"/>
        <w:bottom w:val="none" w:sz="0" w:space="0" w:color="auto"/>
        <w:right w:val="none" w:sz="0" w:space="0" w:color="auto"/>
      </w:divBdr>
      <w:divsChild>
        <w:div w:id="1385564753">
          <w:marLeft w:val="0"/>
          <w:marRight w:val="0"/>
          <w:marTop w:val="0"/>
          <w:marBottom w:val="0"/>
          <w:divBdr>
            <w:top w:val="none" w:sz="0" w:space="0" w:color="auto"/>
            <w:left w:val="none" w:sz="0" w:space="0" w:color="auto"/>
            <w:bottom w:val="none" w:sz="0" w:space="0" w:color="auto"/>
            <w:right w:val="none" w:sz="0" w:space="0" w:color="auto"/>
          </w:divBdr>
          <w:divsChild>
            <w:div w:id="1414861067">
              <w:marLeft w:val="0"/>
              <w:marRight w:val="0"/>
              <w:marTop w:val="0"/>
              <w:marBottom w:val="0"/>
              <w:divBdr>
                <w:top w:val="none" w:sz="0" w:space="0" w:color="auto"/>
                <w:left w:val="none" w:sz="0" w:space="0" w:color="auto"/>
                <w:bottom w:val="none" w:sz="0" w:space="0" w:color="auto"/>
                <w:right w:val="none" w:sz="0" w:space="0" w:color="auto"/>
              </w:divBdr>
              <w:divsChild>
                <w:div w:id="20153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5650">
      <w:bodyDiv w:val="1"/>
      <w:marLeft w:val="0"/>
      <w:marRight w:val="0"/>
      <w:marTop w:val="0"/>
      <w:marBottom w:val="0"/>
      <w:divBdr>
        <w:top w:val="none" w:sz="0" w:space="0" w:color="auto"/>
        <w:left w:val="none" w:sz="0" w:space="0" w:color="auto"/>
        <w:bottom w:val="none" w:sz="0" w:space="0" w:color="auto"/>
        <w:right w:val="none" w:sz="0" w:space="0" w:color="auto"/>
      </w:divBdr>
      <w:divsChild>
        <w:div w:id="551355517">
          <w:marLeft w:val="0"/>
          <w:marRight w:val="0"/>
          <w:marTop w:val="0"/>
          <w:marBottom w:val="0"/>
          <w:divBdr>
            <w:top w:val="none" w:sz="0" w:space="0" w:color="auto"/>
            <w:left w:val="none" w:sz="0" w:space="0" w:color="auto"/>
            <w:bottom w:val="none" w:sz="0" w:space="0" w:color="auto"/>
            <w:right w:val="none" w:sz="0" w:space="0" w:color="auto"/>
          </w:divBdr>
          <w:divsChild>
            <w:div w:id="1585721928">
              <w:marLeft w:val="0"/>
              <w:marRight w:val="0"/>
              <w:marTop w:val="0"/>
              <w:marBottom w:val="0"/>
              <w:divBdr>
                <w:top w:val="none" w:sz="0" w:space="0" w:color="auto"/>
                <w:left w:val="none" w:sz="0" w:space="0" w:color="auto"/>
                <w:bottom w:val="none" w:sz="0" w:space="0" w:color="auto"/>
                <w:right w:val="none" w:sz="0" w:space="0" w:color="auto"/>
              </w:divBdr>
            </w:div>
            <w:div w:id="2057003946">
              <w:marLeft w:val="0"/>
              <w:marRight w:val="0"/>
              <w:marTop w:val="0"/>
              <w:marBottom w:val="0"/>
              <w:divBdr>
                <w:top w:val="none" w:sz="0" w:space="0" w:color="auto"/>
                <w:left w:val="none" w:sz="0" w:space="0" w:color="auto"/>
                <w:bottom w:val="none" w:sz="0" w:space="0" w:color="auto"/>
                <w:right w:val="none" w:sz="0" w:space="0" w:color="auto"/>
              </w:divBdr>
            </w:div>
          </w:divsChild>
        </w:div>
        <w:div w:id="642127919">
          <w:marLeft w:val="0"/>
          <w:marRight w:val="0"/>
          <w:marTop w:val="0"/>
          <w:marBottom w:val="0"/>
          <w:divBdr>
            <w:top w:val="none" w:sz="0" w:space="0" w:color="auto"/>
            <w:left w:val="none" w:sz="0" w:space="0" w:color="auto"/>
            <w:bottom w:val="none" w:sz="0" w:space="0" w:color="auto"/>
            <w:right w:val="none" w:sz="0" w:space="0" w:color="auto"/>
          </w:divBdr>
        </w:div>
      </w:divsChild>
    </w:div>
    <w:div w:id="1096095674">
      <w:bodyDiv w:val="1"/>
      <w:marLeft w:val="0"/>
      <w:marRight w:val="0"/>
      <w:marTop w:val="0"/>
      <w:marBottom w:val="0"/>
      <w:divBdr>
        <w:top w:val="none" w:sz="0" w:space="0" w:color="auto"/>
        <w:left w:val="none" w:sz="0" w:space="0" w:color="auto"/>
        <w:bottom w:val="none" w:sz="0" w:space="0" w:color="auto"/>
        <w:right w:val="none" w:sz="0" w:space="0" w:color="auto"/>
      </w:divBdr>
      <w:divsChild>
        <w:div w:id="965431306">
          <w:marLeft w:val="0"/>
          <w:marRight w:val="0"/>
          <w:marTop w:val="0"/>
          <w:marBottom w:val="0"/>
          <w:divBdr>
            <w:top w:val="none" w:sz="0" w:space="0" w:color="auto"/>
            <w:left w:val="none" w:sz="0" w:space="0" w:color="auto"/>
            <w:bottom w:val="none" w:sz="0" w:space="0" w:color="auto"/>
            <w:right w:val="none" w:sz="0" w:space="0" w:color="auto"/>
          </w:divBdr>
          <w:divsChild>
            <w:div w:id="934089927">
              <w:marLeft w:val="0"/>
              <w:marRight w:val="0"/>
              <w:marTop w:val="0"/>
              <w:marBottom w:val="0"/>
              <w:divBdr>
                <w:top w:val="none" w:sz="0" w:space="0" w:color="auto"/>
                <w:left w:val="none" w:sz="0" w:space="0" w:color="auto"/>
                <w:bottom w:val="none" w:sz="0" w:space="0" w:color="auto"/>
                <w:right w:val="none" w:sz="0" w:space="0" w:color="auto"/>
              </w:divBdr>
            </w:div>
            <w:div w:id="922179778">
              <w:marLeft w:val="0"/>
              <w:marRight w:val="0"/>
              <w:marTop w:val="0"/>
              <w:marBottom w:val="0"/>
              <w:divBdr>
                <w:top w:val="none" w:sz="0" w:space="0" w:color="auto"/>
                <w:left w:val="none" w:sz="0" w:space="0" w:color="auto"/>
                <w:bottom w:val="none" w:sz="0" w:space="0" w:color="auto"/>
                <w:right w:val="none" w:sz="0" w:space="0" w:color="auto"/>
              </w:divBdr>
            </w:div>
          </w:divsChild>
        </w:div>
        <w:div w:id="897010191">
          <w:marLeft w:val="0"/>
          <w:marRight w:val="0"/>
          <w:marTop w:val="0"/>
          <w:marBottom w:val="0"/>
          <w:divBdr>
            <w:top w:val="none" w:sz="0" w:space="0" w:color="auto"/>
            <w:left w:val="none" w:sz="0" w:space="0" w:color="auto"/>
            <w:bottom w:val="none" w:sz="0" w:space="0" w:color="auto"/>
            <w:right w:val="none" w:sz="0" w:space="0" w:color="auto"/>
          </w:divBdr>
        </w:div>
      </w:divsChild>
    </w:div>
    <w:div w:id="1097408957">
      <w:bodyDiv w:val="1"/>
      <w:marLeft w:val="0"/>
      <w:marRight w:val="0"/>
      <w:marTop w:val="0"/>
      <w:marBottom w:val="0"/>
      <w:divBdr>
        <w:top w:val="none" w:sz="0" w:space="0" w:color="auto"/>
        <w:left w:val="none" w:sz="0" w:space="0" w:color="auto"/>
        <w:bottom w:val="none" w:sz="0" w:space="0" w:color="auto"/>
        <w:right w:val="none" w:sz="0" w:space="0" w:color="auto"/>
      </w:divBdr>
      <w:divsChild>
        <w:div w:id="802310694">
          <w:marLeft w:val="0"/>
          <w:marRight w:val="0"/>
          <w:marTop w:val="0"/>
          <w:marBottom w:val="0"/>
          <w:divBdr>
            <w:top w:val="none" w:sz="0" w:space="0" w:color="auto"/>
            <w:left w:val="none" w:sz="0" w:space="0" w:color="auto"/>
            <w:bottom w:val="none" w:sz="0" w:space="0" w:color="auto"/>
            <w:right w:val="none" w:sz="0" w:space="0" w:color="auto"/>
          </w:divBdr>
        </w:div>
        <w:div w:id="657654552">
          <w:marLeft w:val="0"/>
          <w:marRight w:val="0"/>
          <w:marTop w:val="0"/>
          <w:marBottom w:val="0"/>
          <w:divBdr>
            <w:top w:val="none" w:sz="0" w:space="0" w:color="auto"/>
            <w:left w:val="none" w:sz="0" w:space="0" w:color="auto"/>
            <w:bottom w:val="none" w:sz="0" w:space="0" w:color="auto"/>
            <w:right w:val="none" w:sz="0" w:space="0" w:color="auto"/>
          </w:divBdr>
          <w:divsChild>
            <w:div w:id="623855265">
              <w:marLeft w:val="0"/>
              <w:marRight w:val="0"/>
              <w:marTop w:val="0"/>
              <w:marBottom w:val="0"/>
              <w:divBdr>
                <w:top w:val="none" w:sz="0" w:space="0" w:color="auto"/>
                <w:left w:val="none" w:sz="0" w:space="0" w:color="auto"/>
                <w:bottom w:val="none" w:sz="0" w:space="0" w:color="auto"/>
                <w:right w:val="none" w:sz="0" w:space="0" w:color="auto"/>
              </w:divBdr>
              <w:divsChild>
                <w:div w:id="546332943">
                  <w:marLeft w:val="0"/>
                  <w:marRight w:val="0"/>
                  <w:marTop w:val="0"/>
                  <w:marBottom w:val="0"/>
                  <w:divBdr>
                    <w:top w:val="none" w:sz="0" w:space="0" w:color="auto"/>
                    <w:left w:val="none" w:sz="0" w:space="0" w:color="auto"/>
                    <w:bottom w:val="none" w:sz="0" w:space="0" w:color="auto"/>
                    <w:right w:val="none" w:sz="0" w:space="0" w:color="auto"/>
                  </w:divBdr>
                  <w:divsChild>
                    <w:div w:id="889535967">
                      <w:marLeft w:val="0"/>
                      <w:marRight w:val="0"/>
                      <w:marTop w:val="0"/>
                      <w:marBottom w:val="0"/>
                      <w:divBdr>
                        <w:top w:val="none" w:sz="0" w:space="0" w:color="auto"/>
                        <w:left w:val="none" w:sz="0" w:space="0" w:color="auto"/>
                        <w:bottom w:val="none" w:sz="0" w:space="0" w:color="auto"/>
                        <w:right w:val="none" w:sz="0" w:space="0" w:color="auto"/>
                      </w:divBdr>
                    </w:div>
                    <w:div w:id="684939490">
                      <w:marLeft w:val="0"/>
                      <w:marRight w:val="0"/>
                      <w:marTop w:val="0"/>
                      <w:marBottom w:val="0"/>
                      <w:divBdr>
                        <w:top w:val="none" w:sz="0" w:space="0" w:color="auto"/>
                        <w:left w:val="none" w:sz="0" w:space="0" w:color="auto"/>
                        <w:bottom w:val="none" w:sz="0" w:space="0" w:color="auto"/>
                        <w:right w:val="none" w:sz="0" w:space="0" w:color="auto"/>
                      </w:divBdr>
                    </w:div>
                    <w:div w:id="1968779377">
                      <w:marLeft w:val="0"/>
                      <w:marRight w:val="0"/>
                      <w:marTop w:val="0"/>
                      <w:marBottom w:val="0"/>
                      <w:divBdr>
                        <w:top w:val="none" w:sz="0" w:space="0" w:color="auto"/>
                        <w:left w:val="none" w:sz="0" w:space="0" w:color="auto"/>
                        <w:bottom w:val="none" w:sz="0" w:space="0" w:color="auto"/>
                        <w:right w:val="none" w:sz="0" w:space="0" w:color="auto"/>
                      </w:divBdr>
                    </w:div>
                    <w:div w:id="40133153">
                      <w:marLeft w:val="0"/>
                      <w:marRight w:val="0"/>
                      <w:marTop w:val="0"/>
                      <w:marBottom w:val="0"/>
                      <w:divBdr>
                        <w:top w:val="none" w:sz="0" w:space="0" w:color="auto"/>
                        <w:left w:val="none" w:sz="0" w:space="0" w:color="auto"/>
                        <w:bottom w:val="none" w:sz="0" w:space="0" w:color="auto"/>
                        <w:right w:val="none" w:sz="0" w:space="0" w:color="auto"/>
                      </w:divBdr>
                      <w:divsChild>
                        <w:div w:id="47271217">
                          <w:marLeft w:val="0"/>
                          <w:marRight w:val="0"/>
                          <w:marTop w:val="0"/>
                          <w:marBottom w:val="0"/>
                          <w:divBdr>
                            <w:top w:val="none" w:sz="0" w:space="0" w:color="auto"/>
                            <w:left w:val="none" w:sz="0" w:space="0" w:color="auto"/>
                            <w:bottom w:val="none" w:sz="0" w:space="0" w:color="auto"/>
                            <w:right w:val="none" w:sz="0" w:space="0" w:color="auto"/>
                          </w:divBdr>
                          <w:divsChild>
                            <w:div w:id="294288426">
                              <w:marLeft w:val="0"/>
                              <w:marRight w:val="0"/>
                              <w:marTop w:val="0"/>
                              <w:marBottom w:val="0"/>
                              <w:divBdr>
                                <w:top w:val="none" w:sz="0" w:space="0" w:color="auto"/>
                                <w:left w:val="none" w:sz="0" w:space="0" w:color="auto"/>
                                <w:bottom w:val="none" w:sz="0" w:space="0" w:color="auto"/>
                                <w:right w:val="none" w:sz="0" w:space="0" w:color="auto"/>
                              </w:divBdr>
                              <w:divsChild>
                                <w:div w:id="20335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401765">
      <w:bodyDiv w:val="1"/>
      <w:marLeft w:val="0"/>
      <w:marRight w:val="0"/>
      <w:marTop w:val="0"/>
      <w:marBottom w:val="0"/>
      <w:divBdr>
        <w:top w:val="none" w:sz="0" w:space="0" w:color="auto"/>
        <w:left w:val="none" w:sz="0" w:space="0" w:color="auto"/>
        <w:bottom w:val="none" w:sz="0" w:space="0" w:color="auto"/>
        <w:right w:val="none" w:sz="0" w:space="0" w:color="auto"/>
      </w:divBdr>
      <w:divsChild>
        <w:div w:id="847018236">
          <w:marLeft w:val="0"/>
          <w:marRight w:val="0"/>
          <w:marTop w:val="0"/>
          <w:marBottom w:val="0"/>
          <w:divBdr>
            <w:top w:val="none" w:sz="0" w:space="0" w:color="auto"/>
            <w:left w:val="none" w:sz="0" w:space="0" w:color="auto"/>
            <w:bottom w:val="none" w:sz="0" w:space="0" w:color="auto"/>
            <w:right w:val="none" w:sz="0" w:space="0" w:color="auto"/>
          </w:divBdr>
          <w:divsChild>
            <w:div w:id="1439909898">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sChild>
        </w:div>
        <w:div w:id="429932770">
          <w:marLeft w:val="0"/>
          <w:marRight w:val="0"/>
          <w:marTop w:val="0"/>
          <w:marBottom w:val="0"/>
          <w:divBdr>
            <w:top w:val="none" w:sz="0" w:space="0" w:color="auto"/>
            <w:left w:val="none" w:sz="0" w:space="0" w:color="auto"/>
            <w:bottom w:val="none" w:sz="0" w:space="0" w:color="auto"/>
            <w:right w:val="none" w:sz="0" w:space="0" w:color="auto"/>
          </w:divBdr>
        </w:div>
      </w:divsChild>
    </w:div>
    <w:div w:id="1099134652">
      <w:bodyDiv w:val="1"/>
      <w:marLeft w:val="0"/>
      <w:marRight w:val="0"/>
      <w:marTop w:val="0"/>
      <w:marBottom w:val="0"/>
      <w:divBdr>
        <w:top w:val="none" w:sz="0" w:space="0" w:color="auto"/>
        <w:left w:val="none" w:sz="0" w:space="0" w:color="auto"/>
        <w:bottom w:val="none" w:sz="0" w:space="0" w:color="auto"/>
        <w:right w:val="none" w:sz="0" w:space="0" w:color="auto"/>
      </w:divBdr>
      <w:divsChild>
        <w:div w:id="2133858687">
          <w:marLeft w:val="0"/>
          <w:marRight w:val="0"/>
          <w:marTop w:val="0"/>
          <w:marBottom w:val="0"/>
          <w:divBdr>
            <w:top w:val="none" w:sz="0" w:space="0" w:color="auto"/>
            <w:left w:val="none" w:sz="0" w:space="0" w:color="auto"/>
            <w:bottom w:val="none" w:sz="0" w:space="0" w:color="auto"/>
            <w:right w:val="none" w:sz="0" w:space="0" w:color="auto"/>
          </w:divBdr>
          <w:divsChild>
            <w:div w:id="1562790570">
              <w:marLeft w:val="0"/>
              <w:marRight w:val="0"/>
              <w:marTop w:val="0"/>
              <w:marBottom w:val="0"/>
              <w:divBdr>
                <w:top w:val="none" w:sz="0" w:space="0" w:color="auto"/>
                <w:left w:val="none" w:sz="0" w:space="0" w:color="auto"/>
                <w:bottom w:val="none" w:sz="0" w:space="0" w:color="auto"/>
                <w:right w:val="none" w:sz="0" w:space="0" w:color="auto"/>
              </w:divBdr>
              <w:divsChild>
                <w:div w:id="777716502">
                  <w:marLeft w:val="0"/>
                  <w:marRight w:val="0"/>
                  <w:marTop w:val="0"/>
                  <w:marBottom w:val="0"/>
                  <w:divBdr>
                    <w:top w:val="none" w:sz="0" w:space="0" w:color="auto"/>
                    <w:left w:val="none" w:sz="0" w:space="0" w:color="auto"/>
                    <w:bottom w:val="none" w:sz="0" w:space="0" w:color="auto"/>
                    <w:right w:val="none" w:sz="0" w:space="0" w:color="auto"/>
                  </w:divBdr>
                  <w:divsChild>
                    <w:div w:id="1364984763">
                      <w:marLeft w:val="0"/>
                      <w:marRight w:val="0"/>
                      <w:marTop w:val="0"/>
                      <w:marBottom w:val="0"/>
                      <w:divBdr>
                        <w:top w:val="none" w:sz="0" w:space="0" w:color="auto"/>
                        <w:left w:val="none" w:sz="0" w:space="0" w:color="auto"/>
                        <w:bottom w:val="none" w:sz="0" w:space="0" w:color="auto"/>
                        <w:right w:val="none" w:sz="0" w:space="0" w:color="auto"/>
                      </w:divBdr>
                      <w:divsChild>
                        <w:div w:id="559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03590">
          <w:marLeft w:val="0"/>
          <w:marRight w:val="0"/>
          <w:marTop w:val="0"/>
          <w:marBottom w:val="0"/>
          <w:divBdr>
            <w:top w:val="none" w:sz="0" w:space="0" w:color="auto"/>
            <w:left w:val="none" w:sz="0" w:space="0" w:color="auto"/>
            <w:bottom w:val="none" w:sz="0" w:space="0" w:color="auto"/>
            <w:right w:val="none" w:sz="0" w:space="0" w:color="auto"/>
          </w:divBdr>
          <w:divsChild>
            <w:div w:id="4361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3009">
      <w:bodyDiv w:val="1"/>
      <w:marLeft w:val="0"/>
      <w:marRight w:val="0"/>
      <w:marTop w:val="0"/>
      <w:marBottom w:val="0"/>
      <w:divBdr>
        <w:top w:val="none" w:sz="0" w:space="0" w:color="auto"/>
        <w:left w:val="none" w:sz="0" w:space="0" w:color="auto"/>
        <w:bottom w:val="none" w:sz="0" w:space="0" w:color="auto"/>
        <w:right w:val="none" w:sz="0" w:space="0" w:color="auto"/>
      </w:divBdr>
      <w:divsChild>
        <w:div w:id="991836557">
          <w:marLeft w:val="0"/>
          <w:marRight w:val="0"/>
          <w:marTop w:val="0"/>
          <w:marBottom w:val="0"/>
          <w:divBdr>
            <w:top w:val="none" w:sz="0" w:space="0" w:color="auto"/>
            <w:left w:val="none" w:sz="0" w:space="0" w:color="auto"/>
            <w:bottom w:val="none" w:sz="0" w:space="0" w:color="auto"/>
            <w:right w:val="none" w:sz="0" w:space="0" w:color="auto"/>
          </w:divBdr>
          <w:divsChild>
            <w:div w:id="1871335391">
              <w:marLeft w:val="0"/>
              <w:marRight w:val="0"/>
              <w:marTop w:val="0"/>
              <w:marBottom w:val="0"/>
              <w:divBdr>
                <w:top w:val="none" w:sz="0" w:space="0" w:color="auto"/>
                <w:left w:val="none" w:sz="0" w:space="0" w:color="auto"/>
                <w:bottom w:val="none" w:sz="0" w:space="0" w:color="auto"/>
                <w:right w:val="none" w:sz="0" w:space="0" w:color="auto"/>
              </w:divBdr>
            </w:div>
            <w:div w:id="1135486830">
              <w:marLeft w:val="0"/>
              <w:marRight w:val="0"/>
              <w:marTop w:val="0"/>
              <w:marBottom w:val="0"/>
              <w:divBdr>
                <w:top w:val="none" w:sz="0" w:space="0" w:color="auto"/>
                <w:left w:val="none" w:sz="0" w:space="0" w:color="auto"/>
                <w:bottom w:val="none" w:sz="0" w:space="0" w:color="auto"/>
                <w:right w:val="none" w:sz="0" w:space="0" w:color="auto"/>
              </w:divBdr>
            </w:div>
          </w:divsChild>
        </w:div>
        <w:div w:id="1615937959">
          <w:marLeft w:val="0"/>
          <w:marRight w:val="0"/>
          <w:marTop w:val="0"/>
          <w:marBottom w:val="0"/>
          <w:divBdr>
            <w:top w:val="none" w:sz="0" w:space="0" w:color="auto"/>
            <w:left w:val="none" w:sz="0" w:space="0" w:color="auto"/>
            <w:bottom w:val="none" w:sz="0" w:space="0" w:color="auto"/>
            <w:right w:val="none" w:sz="0" w:space="0" w:color="auto"/>
          </w:divBdr>
        </w:div>
      </w:divsChild>
    </w:div>
    <w:div w:id="1102722064">
      <w:bodyDiv w:val="1"/>
      <w:marLeft w:val="0"/>
      <w:marRight w:val="0"/>
      <w:marTop w:val="0"/>
      <w:marBottom w:val="0"/>
      <w:divBdr>
        <w:top w:val="none" w:sz="0" w:space="0" w:color="auto"/>
        <w:left w:val="none" w:sz="0" w:space="0" w:color="auto"/>
        <w:bottom w:val="none" w:sz="0" w:space="0" w:color="auto"/>
        <w:right w:val="none" w:sz="0" w:space="0" w:color="auto"/>
      </w:divBdr>
    </w:div>
    <w:div w:id="1102919995">
      <w:bodyDiv w:val="1"/>
      <w:marLeft w:val="0"/>
      <w:marRight w:val="0"/>
      <w:marTop w:val="0"/>
      <w:marBottom w:val="0"/>
      <w:divBdr>
        <w:top w:val="none" w:sz="0" w:space="0" w:color="auto"/>
        <w:left w:val="none" w:sz="0" w:space="0" w:color="auto"/>
        <w:bottom w:val="none" w:sz="0" w:space="0" w:color="auto"/>
        <w:right w:val="none" w:sz="0" w:space="0" w:color="auto"/>
      </w:divBdr>
      <w:divsChild>
        <w:div w:id="1743674004">
          <w:marLeft w:val="0"/>
          <w:marRight w:val="0"/>
          <w:marTop w:val="0"/>
          <w:marBottom w:val="0"/>
          <w:divBdr>
            <w:top w:val="none" w:sz="0" w:space="0" w:color="auto"/>
            <w:left w:val="none" w:sz="0" w:space="0" w:color="auto"/>
            <w:bottom w:val="none" w:sz="0" w:space="0" w:color="auto"/>
            <w:right w:val="none" w:sz="0" w:space="0" w:color="auto"/>
          </w:divBdr>
          <w:divsChild>
            <w:div w:id="1314067560">
              <w:marLeft w:val="0"/>
              <w:marRight w:val="0"/>
              <w:marTop w:val="0"/>
              <w:marBottom w:val="0"/>
              <w:divBdr>
                <w:top w:val="none" w:sz="0" w:space="0" w:color="auto"/>
                <w:left w:val="none" w:sz="0" w:space="0" w:color="auto"/>
                <w:bottom w:val="none" w:sz="0" w:space="0" w:color="auto"/>
                <w:right w:val="none" w:sz="0" w:space="0" w:color="auto"/>
              </w:divBdr>
              <w:divsChild>
                <w:div w:id="1490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7707">
          <w:marLeft w:val="0"/>
          <w:marRight w:val="0"/>
          <w:marTop w:val="0"/>
          <w:marBottom w:val="0"/>
          <w:divBdr>
            <w:top w:val="none" w:sz="0" w:space="0" w:color="auto"/>
            <w:left w:val="none" w:sz="0" w:space="0" w:color="auto"/>
            <w:bottom w:val="none" w:sz="0" w:space="0" w:color="auto"/>
            <w:right w:val="none" w:sz="0" w:space="0" w:color="auto"/>
          </w:divBdr>
          <w:divsChild>
            <w:div w:id="101920016">
              <w:marLeft w:val="0"/>
              <w:marRight w:val="0"/>
              <w:marTop w:val="0"/>
              <w:marBottom w:val="0"/>
              <w:divBdr>
                <w:top w:val="none" w:sz="0" w:space="0" w:color="auto"/>
                <w:left w:val="none" w:sz="0" w:space="0" w:color="auto"/>
                <w:bottom w:val="none" w:sz="0" w:space="0" w:color="auto"/>
                <w:right w:val="none" w:sz="0" w:space="0" w:color="auto"/>
              </w:divBdr>
              <w:divsChild>
                <w:div w:id="2719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1387">
          <w:marLeft w:val="0"/>
          <w:marRight w:val="0"/>
          <w:marTop w:val="0"/>
          <w:marBottom w:val="0"/>
          <w:divBdr>
            <w:top w:val="none" w:sz="0" w:space="0" w:color="auto"/>
            <w:left w:val="none" w:sz="0" w:space="0" w:color="auto"/>
            <w:bottom w:val="none" w:sz="0" w:space="0" w:color="auto"/>
            <w:right w:val="none" w:sz="0" w:space="0" w:color="auto"/>
          </w:divBdr>
          <w:divsChild>
            <w:div w:id="1136875301">
              <w:marLeft w:val="0"/>
              <w:marRight w:val="0"/>
              <w:marTop w:val="0"/>
              <w:marBottom w:val="0"/>
              <w:divBdr>
                <w:top w:val="none" w:sz="0" w:space="0" w:color="auto"/>
                <w:left w:val="none" w:sz="0" w:space="0" w:color="auto"/>
                <w:bottom w:val="none" w:sz="0" w:space="0" w:color="auto"/>
                <w:right w:val="none" w:sz="0" w:space="0" w:color="auto"/>
              </w:divBdr>
              <w:divsChild>
                <w:div w:id="2116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89493">
      <w:bodyDiv w:val="1"/>
      <w:marLeft w:val="0"/>
      <w:marRight w:val="0"/>
      <w:marTop w:val="0"/>
      <w:marBottom w:val="0"/>
      <w:divBdr>
        <w:top w:val="none" w:sz="0" w:space="0" w:color="auto"/>
        <w:left w:val="none" w:sz="0" w:space="0" w:color="auto"/>
        <w:bottom w:val="none" w:sz="0" w:space="0" w:color="auto"/>
        <w:right w:val="none" w:sz="0" w:space="0" w:color="auto"/>
      </w:divBdr>
    </w:div>
    <w:div w:id="1104493968">
      <w:bodyDiv w:val="1"/>
      <w:marLeft w:val="0"/>
      <w:marRight w:val="0"/>
      <w:marTop w:val="0"/>
      <w:marBottom w:val="0"/>
      <w:divBdr>
        <w:top w:val="none" w:sz="0" w:space="0" w:color="auto"/>
        <w:left w:val="none" w:sz="0" w:space="0" w:color="auto"/>
        <w:bottom w:val="none" w:sz="0" w:space="0" w:color="auto"/>
        <w:right w:val="none" w:sz="0" w:space="0" w:color="auto"/>
      </w:divBdr>
      <w:divsChild>
        <w:div w:id="995458284">
          <w:marLeft w:val="0"/>
          <w:marRight w:val="0"/>
          <w:marTop w:val="0"/>
          <w:marBottom w:val="0"/>
          <w:divBdr>
            <w:top w:val="none" w:sz="0" w:space="0" w:color="auto"/>
            <w:left w:val="none" w:sz="0" w:space="0" w:color="auto"/>
            <w:bottom w:val="none" w:sz="0" w:space="0" w:color="auto"/>
            <w:right w:val="none" w:sz="0" w:space="0" w:color="auto"/>
          </w:divBdr>
          <w:divsChild>
            <w:div w:id="1105227098">
              <w:marLeft w:val="0"/>
              <w:marRight w:val="0"/>
              <w:marTop w:val="0"/>
              <w:marBottom w:val="0"/>
              <w:divBdr>
                <w:top w:val="none" w:sz="0" w:space="0" w:color="auto"/>
                <w:left w:val="none" w:sz="0" w:space="0" w:color="auto"/>
                <w:bottom w:val="none" w:sz="0" w:space="0" w:color="auto"/>
                <w:right w:val="none" w:sz="0" w:space="0" w:color="auto"/>
              </w:divBdr>
              <w:divsChild>
                <w:div w:id="4050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70668">
          <w:marLeft w:val="0"/>
          <w:marRight w:val="0"/>
          <w:marTop w:val="0"/>
          <w:marBottom w:val="0"/>
          <w:divBdr>
            <w:top w:val="none" w:sz="0" w:space="0" w:color="auto"/>
            <w:left w:val="none" w:sz="0" w:space="0" w:color="auto"/>
            <w:bottom w:val="none" w:sz="0" w:space="0" w:color="auto"/>
            <w:right w:val="none" w:sz="0" w:space="0" w:color="auto"/>
          </w:divBdr>
          <w:divsChild>
            <w:div w:id="622619279">
              <w:marLeft w:val="0"/>
              <w:marRight w:val="0"/>
              <w:marTop w:val="0"/>
              <w:marBottom w:val="0"/>
              <w:divBdr>
                <w:top w:val="none" w:sz="0" w:space="0" w:color="auto"/>
                <w:left w:val="none" w:sz="0" w:space="0" w:color="auto"/>
                <w:bottom w:val="none" w:sz="0" w:space="0" w:color="auto"/>
                <w:right w:val="none" w:sz="0" w:space="0" w:color="auto"/>
              </w:divBdr>
              <w:divsChild>
                <w:div w:id="1794010295">
                  <w:marLeft w:val="0"/>
                  <w:marRight w:val="0"/>
                  <w:marTop w:val="0"/>
                  <w:marBottom w:val="0"/>
                  <w:divBdr>
                    <w:top w:val="none" w:sz="0" w:space="0" w:color="auto"/>
                    <w:left w:val="none" w:sz="0" w:space="0" w:color="auto"/>
                    <w:bottom w:val="none" w:sz="0" w:space="0" w:color="auto"/>
                    <w:right w:val="none" w:sz="0" w:space="0" w:color="auto"/>
                  </w:divBdr>
                  <w:divsChild>
                    <w:div w:id="473720185">
                      <w:marLeft w:val="0"/>
                      <w:marRight w:val="0"/>
                      <w:marTop w:val="0"/>
                      <w:marBottom w:val="0"/>
                      <w:divBdr>
                        <w:top w:val="none" w:sz="0" w:space="0" w:color="auto"/>
                        <w:left w:val="none" w:sz="0" w:space="0" w:color="auto"/>
                        <w:bottom w:val="none" w:sz="0" w:space="0" w:color="auto"/>
                        <w:right w:val="none" w:sz="0" w:space="0" w:color="auto"/>
                      </w:divBdr>
                    </w:div>
                    <w:div w:id="97604163">
                      <w:marLeft w:val="0"/>
                      <w:marRight w:val="0"/>
                      <w:marTop w:val="0"/>
                      <w:marBottom w:val="0"/>
                      <w:divBdr>
                        <w:top w:val="none" w:sz="0" w:space="0" w:color="auto"/>
                        <w:left w:val="none" w:sz="0" w:space="0" w:color="auto"/>
                        <w:bottom w:val="none" w:sz="0" w:space="0" w:color="auto"/>
                        <w:right w:val="none" w:sz="0" w:space="0" w:color="auto"/>
                      </w:divBdr>
                    </w:div>
                  </w:divsChild>
                </w:div>
                <w:div w:id="10690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0646">
          <w:marLeft w:val="0"/>
          <w:marRight w:val="0"/>
          <w:marTop w:val="0"/>
          <w:marBottom w:val="0"/>
          <w:divBdr>
            <w:top w:val="none" w:sz="0" w:space="0" w:color="auto"/>
            <w:left w:val="none" w:sz="0" w:space="0" w:color="auto"/>
            <w:bottom w:val="none" w:sz="0" w:space="0" w:color="auto"/>
            <w:right w:val="none" w:sz="0" w:space="0" w:color="auto"/>
          </w:divBdr>
        </w:div>
        <w:div w:id="1208253450">
          <w:marLeft w:val="0"/>
          <w:marRight w:val="0"/>
          <w:marTop w:val="0"/>
          <w:marBottom w:val="0"/>
          <w:divBdr>
            <w:top w:val="none" w:sz="0" w:space="0" w:color="auto"/>
            <w:left w:val="none" w:sz="0" w:space="0" w:color="auto"/>
            <w:bottom w:val="none" w:sz="0" w:space="0" w:color="auto"/>
            <w:right w:val="none" w:sz="0" w:space="0" w:color="auto"/>
          </w:divBdr>
          <w:divsChild>
            <w:div w:id="1598096896">
              <w:marLeft w:val="0"/>
              <w:marRight w:val="0"/>
              <w:marTop w:val="0"/>
              <w:marBottom w:val="0"/>
              <w:divBdr>
                <w:top w:val="none" w:sz="0" w:space="0" w:color="auto"/>
                <w:left w:val="none" w:sz="0" w:space="0" w:color="auto"/>
                <w:bottom w:val="none" w:sz="0" w:space="0" w:color="auto"/>
                <w:right w:val="none" w:sz="0" w:space="0" w:color="auto"/>
              </w:divBdr>
              <w:divsChild>
                <w:div w:id="735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4223">
      <w:bodyDiv w:val="1"/>
      <w:marLeft w:val="0"/>
      <w:marRight w:val="0"/>
      <w:marTop w:val="0"/>
      <w:marBottom w:val="0"/>
      <w:divBdr>
        <w:top w:val="none" w:sz="0" w:space="0" w:color="auto"/>
        <w:left w:val="none" w:sz="0" w:space="0" w:color="auto"/>
        <w:bottom w:val="none" w:sz="0" w:space="0" w:color="auto"/>
        <w:right w:val="none" w:sz="0" w:space="0" w:color="auto"/>
      </w:divBdr>
      <w:divsChild>
        <w:div w:id="688797367">
          <w:marLeft w:val="0"/>
          <w:marRight w:val="0"/>
          <w:marTop w:val="0"/>
          <w:marBottom w:val="0"/>
          <w:divBdr>
            <w:top w:val="none" w:sz="0" w:space="0" w:color="auto"/>
            <w:left w:val="none" w:sz="0" w:space="0" w:color="auto"/>
            <w:bottom w:val="none" w:sz="0" w:space="0" w:color="auto"/>
            <w:right w:val="none" w:sz="0" w:space="0" w:color="auto"/>
          </w:divBdr>
          <w:divsChild>
            <w:div w:id="2068601388">
              <w:marLeft w:val="0"/>
              <w:marRight w:val="0"/>
              <w:marTop w:val="0"/>
              <w:marBottom w:val="0"/>
              <w:divBdr>
                <w:top w:val="none" w:sz="0" w:space="0" w:color="auto"/>
                <w:left w:val="none" w:sz="0" w:space="0" w:color="auto"/>
                <w:bottom w:val="none" w:sz="0" w:space="0" w:color="auto"/>
                <w:right w:val="none" w:sz="0" w:space="0" w:color="auto"/>
              </w:divBdr>
            </w:div>
            <w:div w:id="1792166531">
              <w:marLeft w:val="0"/>
              <w:marRight w:val="0"/>
              <w:marTop w:val="0"/>
              <w:marBottom w:val="0"/>
              <w:divBdr>
                <w:top w:val="none" w:sz="0" w:space="0" w:color="auto"/>
                <w:left w:val="none" w:sz="0" w:space="0" w:color="auto"/>
                <w:bottom w:val="none" w:sz="0" w:space="0" w:color="auto"/>
                <w:right w:val="none" w:sz="0" w:space="0" w:color="auto"/>
              </w:divBdr>
            </w:div>
          </w:divsChild>
        </w:div>
        <w:div w:id="487207524">
          <w:marLeft w:val="0"/>
          <w:marRight w:val="0"/>
          <w:marTop w:val="0"/>
          <w:marBottom w:val="0"/>
          <w:divBdr>
            <w:top w:val="none" w:sz="0" w:space="0" w:color="auto"/>
            <w:left w:val="none" w:sz="0" w:space="0" w:color="auto"/>
            <w:bottom w:val="none" w:sz="0" w:space="0" w:color="auto"/>
            <w:right w:val="none" w:sz="0" w:space="0" w:color="auto"/>
          </w:divBdr>
        </w:div>
      </w:divsChild>
    </w:div>
    <w:div w:id="1106735421">
      <w:bodyDiv w:val="1"/>
      <w:marLeft w:val="0"/>
      <w:marRight w:val="0"/>
      <w:marTop w:val="0"/>
      <w:marBottom w:val="0"/>
      <w:divBdr>
        <w:top w:val="none" w:sz="0" w:space="0" w:color="auto"/>
        <w:left w:val="none" w:sz="0" w:space="0" w:color="auto"/>
        <w:bottom w:val="none" w:sz="0" w:space="0" w:color="auto"/>
        <w:right w:val="none" w:sz="0" w:space="0" w:color="auto"/>
      </w:divBdr>
      <w:divsChild>
        <w:div w:id="1084959498">
          <w:marLeft w:val="0"/>
          <w:marRight w:val="0"/>
          <w:marTop w:val="0"/>
          <w:marBottom w:val="0"/>
          <w:divBdr>
            <w:top w:val="none" w:sz="0" w:space="0" w:color="auto"/>
            <w:left w:val="none" w:sz="0" w:space="0" w:color="auto"/>
            <w:bottom w:val="none" w:sz="0" w:space="0" w:color="auto"/>
            <w:right w:val="none" w:sz="0" w:space="0" w:color="auto"/>
          </w:divBdr>
          <w:divsChild>
            <w:div w:id="2112581985">
              <w:marLeft w:val="0"/>
              <w:marRight w:val="0"/>
              <w:marTop w:val="0"/>
              <w:marBottom w:val="0"/>
              <w:divBdr>
                <w:top w:val="none" w:sz="0" w:space="0" w:color="auto"/>
                <w:left w:val="none" w:sz="0" w:space="0" w:color="auto"/>
                <w:bottom w:val="none" w:sz="0" w:space="0" w:color="auto"/>
                <w:right w:val="none" w:sz="0" w:space="0" w:color="auto"/>
              </w:divBdr>
              <w:divsChild>
                <w:div w:id="1049525671">
                  <w:marLeft w:val="0"/>
                  <w:marRight w:val="0"/>
                  <w:marTop w:val="0"/>
                  <w:marBottom w:val="0"/>
                  <w:divBdr>
                    <w:top w:val="none" w:sz="0" w:space="0" w:color="auto"/>
                    <w:left w:val="none" w:sz="0" w:space="0" w:color="auto"/>
                    <w:bottom w:val="none" w:sz="0" w:space="0" w:color="auto"/>
                    <w:right w:val="none" w:sz="0" w:space="0" w:color="auto"/>
                  </w:divBdr>
                  <w:divsChild>
                    <w:div w:id="186985673">
                      <w:marLeft w:val="0"/>
                      <w:marRight w:val="0"/>
                      <w:marTop w:val="0"/>
                      <w:marBottom w:val="0"/>
                      <w:divBdr>
                        <w:top w:val="none" w:sz="0" w:space="0" w:color="auto"/>
                        <w:left w:val="none" w:sz="0" w:space="0" w:color="auto"/>
                        <w:bottom w:val="none" w:sz="0" w:space="0" w:color="auto"/>
                        <w:right w:val="none" w:sz="0" w:space="0" w:color="auto"/>
                      </w:divBdr>
                      <w:divsChild>
                        <w:div w:id="1179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030">
                  <w:marLeft w:val="0"/>
                  <w:marRight w:val="0"/>
                  <w:marTop w:val="0"/>
                  <w:marBottom w:val="0"/>
                  <w:divBdr>
                    <w:top w:val="none" w:sz="0" w:space="0" w:color="auto"/>
                    <w:left w:val="none" w:sz="0" w:space="0" w:color="auto"/>
                    <w:bottom w:val="none" w:sz="0" w:space="0" w:color="auto"/>
                    <w:right w:val="none" w:sz="0" w:space="0" w:color="auto"/>
                  </w:divBdr>
                  <w:divsChild>
                    <w:div w:id="1310523702">
                      <w:marLeft w:val="0"/>
                      <w:marRight w:val="0"/>
                      <w:marTop w:val="0"/>
                      <w:marBottom w:val="0"/>
                      <w:divBdr>
                        <w:top w:val="none" w:sz="0" w:space="0" w:color="auto"/>
                        <w:left w:val="none" w:sz="0" w:space="0" w:color="auto"/>
                        <w:bottom w:val="none" w:sz="0" w:space="0" w:color="auto"/>
                        <w:right w:val="none" w:sz="0" w:space="0" w:color="auto"/>
                      </w:divBdr>
                      <w:divsChild>
                        <w:div w:id="1305742849">
                          <w:marLeft w:val="0"/>
                          <w:marRight w:val="0"/>
                          <w:marTop w:val="0"/>
                          <w:marBottom w:val="0"/>
                          <w:divBdr>
                            <w:top w:val="none" w:sz="0" w:space="0" w:color="auto"/>
                            <w:left w:val="none" w:sz="0" w:space="0" w:color="auto"/>
                            <w:bottom w:val="none" w:sz="0" w:space="0" w:color="auto"/>
                            <w:right w:val="none" w:sz="0" w:space="0" w:color="auto"/>
                          </w:divBdr>
                          <w:divsChild>
                            <w:div w:id="295993328">
                              <w:marLeft w:val="0"/>
                              <w:marRight w:val="0"/>
                              <w:marTop w:val="0"/>
                              <w:marBottom w:val="0"/>
                              <w:divBdr>
                                <w:top w:val="none" w:sz="0" w:space="0" w:color="auto"/>
                                <w:left w:val="none" w:sz="0" w:space="0" w:color="auto"/>
                                <w:bottom w:val="none" w:sz="0" w:space="0" w:color="auto"/>
                                <w:right w:val="none" w:sz="0" w:space="0" w:color="auto"/>
                              </w:divBdr>
                            </w:div>
                          </w:divsChild>
                        </w:div>
                        <w:div w:id="12839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539">
                  <w:marLeft w:val="0"/>
                  <w:marRight w:val="0"/>
                  <w:marTop w:val="0"/>
                  <w:marBottom w:val="0"/>
                  <w:divBdr>
                    <w:top w:val="none" w:sz="0" w:space="0" w:color="auto"/>
                    <w:left w:val="none" w:sz="0" w:space="0" w:color="auto"/>
                    <w:bottom w:val="none" w:sz="0" w:space="0" w:color="auto"/>
                    <w:right w:val="none" w:sz="0" w:space="0" w:color="auto"/>
                  </w:divBdr>
                </w:div>
                <w:div w:id="1691252504">
                  <w:marLeft w:val="0"/>
                  <w:marRight w:val="0"/>
                  <w:marTop w:val="0"/>
                  <w:marBottom w:val="0"/>
                  <w:divBdr>
                    <w:top w:val="none" w:sz="0" w:space="0" w:color="auto"/>
                    <w:left w:val="none" w:sz="0" w:space="0" w:color="auto"/>
                    <w:bottom w:val="none" w:sz="0" w:space="0" w:color="auto"/>
                    <w:right w:val="none" w:sz="0" w:space="0" w:color="auto"/>
                  </w:divBdr>
                  <w:divsChild>
                    <w:div w:id="1946845035">
                      <w:marLeft w:val="0"/>
                      <w:marRight w:val="0"/>
                      <w:marTop w:val="0"/>
                      <w:marBottom w:val="0"/>
                      <w:divBdr>
                        <w:top w:val="none" w:sz="0" w:space="0" w:color="auto"/>
                        <w:left w:val="none" w:sz="0" w:space="0" w:color="auto"/>
                        <w:bottom w:val="none" w:sz="0" w:space="0" w:color="auto"/>
                        <w:right w:val="none" w:sz="0" w:space="0" w:color="auto"/>
                      </w:divBdr>
                      <w:divsChild>
                        <w:div w:id="3480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19345">
      <w:bodyDiv w:val="1"/>
      <w:marLeft w:val="0"/>
      <w:marRight w:val="0"/>
      <w:marTop w:val="0"/>
      <w:marBottom w:val="0"/>
      <w:divBdr>
        <w:top w:val="none" w:sz="0" w:space="0" w:color="auto"/>
        <w:left w:val="none" w:sz="0" w:space="0" w:color="auto"/>
        <w:bottom w:val="none" w:sz="0" w:space="0" w:color="auto"/>
        <w:right w:val="none" w:sz="0" w:space="0" w:color="auto"/>
      </w:divBdr>
      <w:divsChild>
        <w:div w:id="1443187332">
          <w:marLeft w:val="0"/>
          <w:marRight w:val="0"/>
          <w:marTop w:val="0"/>
          <w:marBottom w:val="0"/>
          <w:divBdr>
            <w:top w:val="none" w:sz="0" w:space="0" w:color="auto"/>
            <w:left w:val="none" w:sz="0" w:space="0" w:color="auto"/>
            <w:bottom w:val="none" w:sz="0" w:space="0" w:color="auto"/>
            <w:right w:val="none" w:sz="0" w:space="0" w:color="auto"/>
          </w:divBdr>
          <w:divsChild>
            <w:div w:id="1262572218">
              <w:marLeft w:val="0"/>
              <w:marRight w:val="0"/>
              <w:marTop w:val="0"/>
              <w:marBottom w:val="0"/>
              <w:divBdr>
                <w:top w:val="none" w:sz="0" w:space="0" w:color="auto"/>
                <w:left w:val="none" w:sz="0" w:space="0" w:color="auto"/>
                <w:bottom w:val="none" w:sz="0" w:space="0" w:color="auto"/>
                <w:right w:val="none" w:sz="0" w:space="0" w:color="auto"/>
              </w:divBdr>
            </w:div>
            <w:div w:id="1365256414">
              <w:marLeft w:val="0"/>
              <w:marRight w:val="0"/>
              <w:marTop w:val="0"/>
              <w:marBottom w:val="0"/>
              <w:divBdr>
                <w:top w:val="none" w:sz="0" w:space="0" w:color="auto"/>
                <w:left w:val="none" w:sz="0" w:space="0" w:color="auto"/>
                <w:bottom w:val="none" w:sz="0" w:space="0" w:color="auto"/>
                <w:right w:val="none" w:sz="0" w:space="0" w:color="auto"/>
              </w:divBdr>
            </w:div>
            <w:div w:id="328364896">
              <w:marLeft w:val="0"/>
              <w:marRight w:val="0"/>
              <w:marTop w:val="0"/>
              <w:marBottom w:val="0"/>
              <w:divBdr>
                <w:top w:val="none" w:sz="0" w:space="0" w:color="auto"/>
                <w:left w:val="none" w:sz="0" w:space="0" w:color="auto"/>
                <w:bottom w:val="none" w:sz="0" w:space="0" w:color="auto"/>
                <w:right w:val="none" w:sz="0" w:space="0" w:color="auto"/>
              </w:divBdr>
            </w:div>
          </w:divsChild>
        </w:div>
        <w:div w:id="1075973116">
          <w:marLeft w:val="0"/>
          <w:marRight w:val="0"/>
          <w:marTop w:val="0"/>
          <w:marBottom w:val="0"/>
          <w:divBdr>
            <w:top w:val="none" w:sz="0" w:space="0" w:color="auto"/>
            <w:left w:val="none" w:sz="0" w:space="0" w:color="auto"/>
            <w:bottom w:val="none" w:sz="0" w:space="0" w:color="auto"/>
            <w:right w:val="none" w:sz="0" w:space="0" w:color="auto"/>
          </w:divBdr>
        </w:div>
      </w:divsChild>
    </w:div>
    <w:div w:id="1108894708">
      <w:bodyDiv w:val="1"/>
      <w:marLeft w:val="0"/>
      <w:marRight w:val="0"/>
      <w:marTop w:val="0"/>
      <w:marBottom w:val="0"/>
      <w:divBdr>
        <w:top w:val="none" w:sz="0" w:space="0" w:color="auto"/>
        <w:left w:val="none" w:sz="0" w:space="0" w:color="auto"/>
        <w:bottom w:val="none" w:sz="0" w:space="0" w:color="auto"/>
        <w:right w:val="none" w:sz="0" w:space="0" w:color="auto"/>
      </w:divBdr>
      <w:divsChild>
        <w:div w:id="1493372188">
          <w:marLeft w:val="0"/>
          <w:marRight w:val="0"/>
          <w:marTop w:val="0"/>
          <w:marBottom w:val="0"/>
          <w:divBdr>
            <w:top w:val="none" w:sz="0" w:space="0" w:color="auto"/>
            <w:left w:val="none" w:sz="0" w:space="0" w:color="auto"/>
            <w:bottom w:val="none" w:sz="0" w:space="0" w:color="auto"/>
            <w:right w:val="none" w:sz="0" w:space="0" w:color="auto"/>
          </w:divBdr>
          <w:divsChild>
            <w:div w:id="259457592">
              <w:marLeft w:val="0"/>
              <w:marRight w:val="0"/>
              <w:marTop w:val="0"/>
              <w:marBottom w:val="0"/>
              <w:divBdr>
                <w:top w:val="none" w:sz="0" w:space="0" w:color="auto"/>
                <w:left w:val="none" w:sz="0" w:space="0" w:color="auto"/>
                <w:bottom w:val="none" w:sz="0" w:space="0" w:color="auto"/>
                <w:right w:val="none" w:sz="0" w:space="0" w:color="auto"/>
              </w:divBdr>
            </w:div>
            <w:div w:id="431630524">
              <w:marLeft w:val="0"/>
              <w:marRight w:val="0"/>
              <w:marTop w:val="0"/>
              <w:marBottom w:val="0"/>
              <w:divBdr>
                <w:top w:val="none" w:sz="0" w:space="0" w:color="auto"/>
                <w:left w:val="none" w:sz="0" w:space="0" w:color="auto"/>
                <w:bottom w:val="none" w:sz="0" w:space="0" w:color="auto"/>
                <w:right w:val="none" w:sz="0" w:space="0" w:color="auto"/>
              </w:divBdr>
            </w:div>
          </w:divsChild>
        </w:div>
        <w:div w:id="1680543179">
          <w:marLeft w:val="0"/>
          <w:marRight w:val="0"/>
          <w:marTop w:val="0"/>
          <w:marBottom w:val="0"/>
          <w:divBdr>
            <w:top w:val="none" w:sz="0" w:space="0" w:color="auto"/>
            <w:left w:val="none" w:sz="0" w:space="0" w:color="auto"/>
            <w:bottom w:val="none" w:sz="0" w:space="0" w:color="auto"/>
            <w:right w:val="none" w:sz="0" w:space="0" w:color="auto"/>
          </w:divBdr>
        </w:div>
      </w:divsChild>
    </w:div>
    <w:div w:id="1110204089">
      <w:bodyDiv w:val="1"/>
      <w:marLeft w:val="0"/>
      <w:marRight w:val="0"/>
      <w:marTop w:val="0"/>
      <w:marBottom w:val="0"/>
      <w:divBdr>
        <w:top w:val="none" w:sz="0" w:space="0" w:color="auto"/>
        <w:left w:val="none" w:sz="0" w:space="0" w:color="auto"/>
        <w:bottom w:val="none" w:sz="0" w:space="0" w:color="auto"/>
        <w:right w:val="none" w:sz="0" w:space="0" w:color="auto"/>
      </w:divBdr>
      <w:divsChild>
        <w:div w:id="2069839245">
          <w:marLeft w:val="0"/>
          <w:marRight w:val="0"/>
          <w:marTop w:val="0"/>
          <w:marBottom w:val="0"/>
          <w:divBdr>
            <w:top w:val="none" w:sz="0" w:space="0" w:color="auto"/>
            <w:left w:val="none" w:sz="0" w:space="0" w:color="auto"/>
            <w:bottom w:val="none" w:sz="0" w:space="0" w:color="auto"/>
            <w:right w:val="none" w:sz="0" w:space="0" w:color="auto"/>
          </w:divBdr>
          <w:divsChild>
            <w:div w:id="768812537">
              <w:marLeft w:val="0"/>
              <w:marRight w:val="0"/>
              <w:marTop w:val="0"/>
              <w:marBottom w:val="0"/>
              <w:divBdr>
                <w:top w:val="none" w:sz="0" w:space="0" w:color="auto"/>
                <w:left w:val="none" w:sz="0" w:space="0" w:color="auto"/>
                <w:bottom w:val="none" w:sz="0" w:space="0" w:color="auto"/>
                <w:right w:val="none" w:sz="0" w:space="0" w:color="auto"/>
              </w:divBdr>
            </w:div>
            <w:div w:id="1135294801">
              <w:marLeft w:val="0"/>
              <w:marRight w:val="0"/>
              <w:marTop w:val="0"/>
              <w:marBottom w:val="0"/>
              <w:divBdr>
                <w:top w:val="none" w:sz="0" w:space="0" w:color="auto"/>
                <w:left w:val="none" w:sz="0" w:space="0" w:color="auto"/>
                <w:bottom w:val="none" w:sz="0" w:space="0" w:color="auto"/>
                <w:right w:val="none" w:sz="0" w:space="0" w:color="auto"/>
              </w:divBdr>
            </w:div>
          </w:divsChild>
        </w:div>
        <w:div w:id="1957979849">
          <w:marLeft w:val="0"/>
          <w:marRight w:val="0"/>
          <w:marTop w:val="0"/>
          <w:marBottom w:val="0"/>
          <w:divBdr>
            <w:top w:val="none" w:sz="0" w:space="0" w:color="auto"/>
            <w:left w:val="none" w:sz="0" w:space="0" w:color="auto"/>
            <w:bottom w:val="none" w:sz="0" w:space="0" w:color="auto"/>
            <w:right w:val="none" w:sz="0" w:space="0" w:color="auto"/>
          </w:divBdr>
        </w:div>
      </w:divsChild>
    </w:div>
    <w:div w:id="1111970309">
      <w:bodyDiv w:val="1"/>
      <w:marLeft w:val="0"/>
      <w:marRight w:val="0"/>
      <w:marTop w:val="0"/>
      <w:marBottom w:val="0"/>
      <w:divBdr>
        <w:top w:val="none" w:sz="0" w:space="0" w:color="auto"/>
        <w:left w:val="none" w:sz="0" w:space="0" w:color="auto"/>
        <w:bottom w:val="none" w:sz="0" w:space="0" w:color="auto"/>
        <w:right w:val="none" w:sz="0" w:space="0" w:color="auto"/>
      </w:divBdr>
      <w:divsChild>
        <w:div w:id="1252472577">
          <w:marLeft w:val="0"/>
          <w:marRight w:val="0"/>
          <w:marTop w:val="0"/>
          <w:marBottom w:val="0"/>
          <w:divBdr>
            <w:top w:val="none" w:sz="0" w:space="0" w:color="auto"/>
            <w:left w:val="none" w:sz="0" w:space="0" w:color="auto"/>
            <w:bottom w:val="none" w:sz="0" w:space="0" w:color="auto"/>
            <w:right w:val="none" w:sz="0" w:space="0" w:color="auto"/>
          </w:divBdr>
          <w:divsChild>
            <w:div w:id="18314113">
              <w:marLeft w:val="0"/>
              <w:marRight w:val="0"/>
              <w:marTop w:val="0"/>
              <w:marBottom w:val="0"/>
              <w:divBdr>
                <w:top w:val="none" w:sz="0" w:space="0" w:color="auto"/>
                <w:left w:val="none" w:sz="0" w:space="0" w:color="auto"/>
                <w:bottom w:val="none" w:sz="0" w:space="0" w:color="auto"/>
                <w:right w:val="none" w:sz="0" w:space="0" w:color="auto"/>
              </w:divBdr>
            </w:div>
            <w:div w:id="1163395638">
              <w:marLeft w:val="0"/>
              <w:marRight w:val="0"/>
              <w:marTop w:val="0"/>
              <w:marBottom w:val="0"/>
              <w:divBdr>
                <w:top w:val="none" w:sz="0" w:space="0" w:color="auto"/>
                <w:left w:val="none" w:sz="0" w:space="0" w:color="auto"/>
                <w:bottom w:val="none" w:sz="0" w:space="0" w:color="auto"/>
                <w:right w:val="none" w:sz="0" w:space="0" w:color="auto"/>
              </w:divBdr>
            </w:div>
          </w:divsChild>
        </w:div>
        <w:div w:id="1108620577">
          <w:marLeft w:val="0"/>
          <w:marRight w:val="0"/>
          <w:marTop w:val="0"/>
          <w:marBottom w:val="0"/>
          <w:divBdr>
            <w:top w:val="none" w:sz="0" w:space="0" w:color="auto"/>
            <w:left w:val="none" w:sz="0" w:space="0" w:color="auto"/>
            <w:bottom w:val="none" w:sz="0" w:space="0" w:color="auto"/>
            <w:right w:val="none" w:sz="0" w:space="0" w:color="auto"/>
          </w:divBdr>
        </w:div>
      </w:divsChild>
    </w:div>
    <w:div w:id="1112744852">
      <w:bodyDiv w:val="1"/>
      <w:marLeft w:val="0"/>
      <w:marRight w:val="0"/>
      <w:marTop w:val="0"/>
      <w:marBottom w:val="0"/>
      <w:divBdr>
        <w:top w:val="none" w:sz="0" w:space="0" w:color="auto"/>
        <w:left w:val="none" w:sz="0" w:space="0" w:color="auto"/>
        <w:bottom w:val="none" w:sz="0" w:space="0" w:color="auto"/>
        <w:right w:val="none" w:sz="0" w:space="0" w:color="auto"/>
      </w:divBdr>
      <w:divsChild>
        <w:div w:id="1438257617">
          <w:marLeft w:val="0"/>
          <w:marRight w:val="0"/>
          <w:marTop w:val="0"/>
          <w:marBottom w:val="0"/>
          <w:divBdr>
            <w:top w:val="none" w:sz="0" w:space="0" w:color="auto"/>
            <w:left w:val="none" w:sz="0" w:space="0" w:color="auto"/>
            <w:bottom w:val="none" w:sz="0" w:space="0" w:color="auto"/>
            <w:right w:val="none" w:sz="0" w:space="0" w:color="auto"/>
          </w:divBdr>
          <w:divsChild>
            <w:div w:id="1019045019">
              <w:marLeft w:val="0"/>
              <w:marRight w:val="0"/>
              <w:marTop w:val="0"/>
              <w:marBottom w:val="0"/>
              <w:divBdr>
                <w:top w:val="none" w:sz="0" w:space="0" w:color="auto"/>
                <w:left w:val="none" w:sz="0" w:space="0" w:color="auto"/>
                <w:bottom w:val="none" w:sz="0" w:space="0" w:color="auto"/>
                <w:right w:val="none" w:sz="0" w:space="0" w:color="auto"/>
              </w:divBdr>
            </w:div>
            <w:div w:id="1048994078">
              <w:marLeft w:val="0"/>
              <w:marRight w:val="0"/>
              <w:marTop w:val="0"/>
              <w:marBottom w:val="0"/>
              <w:divBdr>
                <w:top w:val="none" w:sz="0" w:space="0" w:color="auto"/>
                <w:left w:val="none" w:sz="0" w:space="0" w:color="auto"/>
                <w:bottom w:val="none" w:sz="0" w:space="0" w:color="auto"/>
                <w:right w:val="none" w:sz="0" w:space="0" w:color="auto"/>
              </w:divBdr>
            </w:div>
          </w:divsChild>
        </w:div>
        <w:div w:id="378627151">
          <w:marLeft w:val="0"/>
          <w:marRight w:val="0"/>
          <w:marTop w:val="0"/>
          <w:marBottom w:val="0"/>
          <w:divBdr>
            <w:top w:val="none" w:sz="0" w:space="0" w:color="auto"/>
            <w:left w:val="none" w:sz="0" w:space="0" w:color="auto"/>
            <w:bottom w:val="none" w:sz="0" w:space="0" w:color="auto"/>
            <w:right w:val="none" w:sz="0" w:space="0" w:color="auto"/>
          </w:divBdr>
        </w:div>
      </w:divsChild>
    </w:div>
    <w:div w:id="1114668259">
      <w:bodyDiv w:val="1"/>
      <w:marLeft w:val="0"/>
      <w:marRight w:val="0"/>
      <w:marTop w:val="0"/>
      <w:marBottom w:val="0"/>
      <w:divBdr>
        <w:top w:val="none" w:sz="0" w:space="0" w:color="auto"/>
        <w:left w:val="none" w:sz="0" w:space="0" w:color="auto"/>
        <w:bottom w:val="none" w:sz="0" w:space="0" w:color="auto"/>
        <w:right w:val="none" w:sz="0" w:space="0" w:color="auto"/>
      </w:divBdr>
    </w:div>
    <w:div w:id="1115176961">
      <w:bodyDiv w:val="1"/>
      <w:marLeft w:val="0"/>
      <w:marRight w:val="0"/>
      <w:marTop w:val="0"/>
      <w:marBottom w:val="0"/>
      <w:divBdr>
        <w:top w:val="none" w:sz="0" w:space="0" w:color="auto"/>
        <w:left w:val="none" w:sz="0" w:space="0" w:color="auto"/>
        <w:bottom w:val="none" w:sz="0" w:space="0" w:color="auto"/>
        <w:right w:val="none" w:sz="0" w:space="0" w:color="auto"/>
      </w:divBdr>
      <w:divsChild>
        <w:div w:id="682053376">
          <w:marLeft w:val="0"/>
          <w:marRight w:val="0"/>
          <w:marTop w:val="0"/>
          <w:marBottom w:val="0"/>
          <w:divBdr>
            <w:top w:val="none" w:sz="0" w:space="0" w:color="auto"/>
            <w:left w:val="none" w:sz="0" w:space="0" w:color="auto"/>
            <w:bottom w:val="none" w:sz="0" w:space="0" w:color="auto"/>
            <w:right w:val="none" w:sz="0" w:space="0" w:color="auto"/>
          </w:divBdr>
          <w:divsChild>
            <w:div w:id="1038748403">
              <w:marLeft w:val="0"/>
              <w:marRight w:val="0"/>
              <w:marTop w:val="0"/>
              <w:marBottom w:val="0"/>
              <w:divBdr>
                <w:top w:val="none" w:sz="0" w:space="0" w:color="auto"/>
                <w:left w:val="none" w:sz="0" w:space="0" w:color="auto"/>
                <w:bottom w:val="none" w:sz="0" w:space="0" w:color="auto"/>
                <w:right w:val="none" w:sz="0" w:space="0" w:color="auto"/>
              </w:divBdr>
              <w:divsChild>
                <w:div w:id="2078896501">
                  <w:marLeft w:val="0"/>
                  <w:marRight w:val="0"/>
                  <w:marTop w:val="0"/>
                  <w:marBottom w:val="0"/>
                  <w:divBdr>
                    <w:top w:val="none" w:sz="0" w:space="0" w:color="auto"/>
                    <w:left w:val="none" w:sz="0" w:space="0" w:color="auto"/>
                    <w:bottom w:val="none" w:sz="0" w:space="0" w:color="auto"/>
                    <w:right w:val="none" w:sz="0" w:space="0" w:color="auto"/>
                  </w:divBdr>
                  <w:divsChild>
                    <w:div w:id="2034266009">
                      <w:marLeft w:val="0"/>
                      <w:marRight w:val="0"/>
                      <w:marTop w:val="0"/>
                      <w:marBottom w:val="0"/>
                      <w:divBdr>
                        <w:top w:val="none" w:sz="0" w:space="0" w:color="auto"/>
                        <w:left w:val="none" w:sz="0" w:space="0" w:color="auto"/>
                        <w:bottom w:val="none" w:sz="0" w:space="0" w:color="auto"/>
                        <w:right w:val="none" w:sz="0" w:space="0" w:color="auto"/>
                      </w:divBdr>
                      <w:divsChild>
                        <w:div w:id="1211727680">
                          <w:marLeft w:val="0"/>
                          <w:marRight w:val="0"/>
                          <w:marTop w:val="0"/>
                          <w:marBottom w:val="0"/>
                          <w:divBdr>
                            <w:top w:val="none" w:sz="0" w:space="0" w:color="auto"/>
                            <w:left w:val="none" w:sz="0" w:space="0" w:color="auto"/>
                            <w:bottom w:val="none" w:sz="0" w:space="0" w:color="auto"/>
                            <w:right w:val="none" w:sz="0" w:space="0" w:color="auto"/>
                          </w:divBdr>
                          <w:divsChild>
                            <w:div w:id="1392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3642">
                      <w:marLeft w:val="0"/>
                      <w:marRight w:val="0"/>
                      <w:marTop w:val="0"/>
                      <w:marBottom w:val="0"/>
                      <w:divBdr>
                        <w:top w:val="none" w:sz="0" w:space="0" w:color="auto"/>
                        <w:left w:val="none" w:sz="0" w:space="0" w:color="auto"/>
                        <w:bottom w:val="none" w:sz="0" w:space="0" w:color="auto"/>
                        <w:right w:val="none" w:sz="0" w:space="0" w:color="auto"/>
                      </w:divBdr>
                      <w:divsChild>
                        <w:div w:id="871308715">
                          <w:marLeft w:val="0"/>
                          <w:marRight w:val="0"/>
                          <w:marTop w:val="0"/>
                          <w:marBottom w:val="0"/>
                          <w:divBdr>
                            <w:top w:val="none" w:sz="0" w:space="0" w:color="auto"/>
                            <w:left w:val="none" w:sz="0" w:space="0" w:color="auto"/>
                            <w:bottom w:val="none" w:sz="0" w:space="0" w:color="auto"/>
                            <w:right w:val="none" w:sz="0" w:space="0" w:color="auto"/>
                          </w:divBdr>
                          <w:divsChild>
                            <w:div w:id="14731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4621">
      <w:bodyDiv w:val="1"/>
      <w:marLeft w:val="0"/>
      <w:marRight w:val="0"/>
      <w:marTop w:val="0"/>
      <w:marBottom w:val="0"/>
      <w:divBdr>
        <w:top w:val="none" w:sz="0" w:space="0" w:color="auto"/>
        <w:left w:val="none" w:sz="0" w:space="0" w:color="auto"/>
        <w:bottom w:val="none" w:sz="0" w:space="0" w:color="auto"/>
        <w:right w:val="none" w:sz="0" w:space="0" w:color="auto"/>
      </w:divBdr>
      <w:divsChild>
        <w:div w:id="404229677">
          <w:marLeft w:val="0"/>
          <w:marRight w:val="0"/>
          <w:marTop w:val="0"/>
          <w:marBottom w:val="0"/>
          <w:divBdr>
            <w:top w:val="none" w:sz="0" w:space="0" w:color="auto"/>
            <w:left w:val="none" w:sz="0" w:space="0" w:color="auto"/>
            <w:bottom w:val="none" w:sz="0" w:space="0" w:color="auto"/>
            <w:right w:val="none" w:sz="0" w:space="0" w:color="auto"/>
          </w:divBdr>
          <w:divsChild>
            <w:div w:id="57561102">
              <w:marLeft w:val="0"/>
              <w:marRight w:val="0"/>
              <w:marTop w:val="0"/>
              <w:marBottom w:val="0"/>
              <w:divBdr>
                <w:top w:val="none" w:sz="0" w:space="0" w:color="auto"/>
                <w:left w:val="none" w:sz="0" w:space="0" w:color="auto"/>
                <w:bottom w:val="none" w:sz="0" w:space="0" w:color="auto"/>
                <w:right w:val="none" w:sz="0" w:space="0" w:color="auto"/>
              </w:divBdr>
            </w:div>
            <w:div w:id="1238902544">
              <w:marLeft w:val="0"/>
              <w:marRight w:val="0"/>
              <w:marTop w:val="0"/>
              <w:marBottom w:val="0"/>
              <w:divBdr>
                <w:top w:val="none" w:sz="0" w:space="0" w:color="auto"/>
                <w:left w:val="none" w:sz="0" w:space="0" w:color="auto"/>
                <w:bottom w:val="none" w:sz="0" w:space="0" w:color="auto"/>
                <w:right w:val="none" w:sz="0" w:space="0" w:color="auto"/>
              </w:divBdr>
            </w:div>
          </w:divsChild>
        </w:div>
        <w:div w:id="1516383303">
          <w:marLeft w:val="0"/>
          <w:marRight w:val="0"/>
          <w:marTop w:val="0"/>
          <w:marBottom w:val="0"/>
          <w:divBdr>
            <w:top w:val="none" w:sz="0" w:space="0" w:color="auto"/>
            <w:left w:val="none" w:sz="0" w:space="0" w:color="auto"/>
            <w:bottom w:val="none" w:sz="0" w:space="0" w:color="auto"/>
            <w:right w:val="none" w:sz="0" w:space="0" w:color="auto"/>
          </w:divBdr>
        </w:div>
      </w:divsChild>
    </w:div>
    <w:div w:id="1116481639">
      <w:bodyDiv w:val="1"/>
      <w:marLeft w:val="0"/>
      <w:marRight w:val="0"/>
      <w:marTop w:val="0"/>
      <w:marBottom w:val="0"/>
      <w:divBdr>
        <w:top w:val="none" w:sz="0" w:space="0" w:color="auto"/>
        <w:left w:val="none" w:sz="0" w:space="0" w:color="auto"/>
        <w:bottom w:val="none" w:sz="0" w:space="0" w:color="auto"/>
        <w:right w:val="none" w:sz="0" w:space="0" w:color="auto"/>
      </w:divBdr>
      <w:divsChild>
        <w:div w:id="2103646255">
          <w:marLeft w:val="0"/>
          <w:marRight w:val="0"/>
          <w:marTop w:val="0"/>
          <w:marBottom w:val="0"/>
          <w:divBdr>
            <w:top w:val="none" w:sz="0" w:space="0" w:color="auto"/>
            <w:left w:val="none" w:sz="0" w:space="0" w:color="auto"/>
            <w:bottom w:val="none" w:sz="0" w:space="0" w:color="auto"/>
            <w:right w:val="none" w:sz="0" w:space="0" w:color="auto"/>
          </w:divBdr>
        </w:div>
      </w:divsChild>
    </w:div>
    <w:div w:id="1116680634">
      <w:bodyDiv w:val="1"/>
      <w:marLeft w:val="0"/>
      <w:marRight w:val="0"/>
      <w:marTop w:val="0"/>
      <w:marBottom w:val="0"/>
      <w:divBdr>
        <w:top w:val="none" w:sz="0" w:space="0" w:color="auto"/>
        <w:left w:val="none" w:sz="0" w:space="0" w:color="auto"/>
        <w:bottom w:val="none" w:sz="0" w:space="0" w:color="auto"/>
        <w:right w:val="none" w:sz="0" w:space="0" w:color="auto"/>
      </w:divBdr>
    </w:div>
    <w:div w:id="1119296094">
      <w:bodyDiv w:val="1"/>
      <w:marLeft w:val="0"/>
      <w:marRight w:val="0"/>
      <w:marTop w:val="0"/>
      <w:marBottom w:val="0"/>
      <w:divBdr>
        <w:top w:val="none" w:sz="0" w:space="0" w:color="auto"/>
        <w:left w:val="none" w:sz="0" w:space="0" w:color="auto"/>
        <w:bottom w:val="none" w:sz="0" w:space="0" w:color="auto"/>
        <w:right w:val="none" w:sz="0" w:space="0" w:color="auto"/>
      </w:divBdr>
      <w:divsChild>
        <w:div w:id="2048677692">
          <w:marLeft w:val="0"/>
          <w:marRight w:val="0"/>
          <w:marTop w:val="0"/>
          <w:marBottom w:val="0"/>
          <w:divBdr>
            <w:top w:val="none" w:sz="0" w:space="0" w:color="auto"/>
            <w:left w:val="none" w:sz="0" w:space="0" w:color="auto"/>
            <w:bottom w:val="none" w:sz="0" w:space="0" w:color="auto"/>
            <w:right w:val="none" w:sz="0" w:space="0" w:color="auto"/>
          </w:divBdr>
          <w:divsChild>
            <w:div w:id="581719192">
              <w:marLeft w:val="0"/>
              <w:marRight w:val="0"/>
              <w:marTop w:val="0"/>
              <w:marBottom w:val="0"/>
              <w:divBdr>
                <w:top w:val="none" w:sz="0" w:space="0" w:color="auto"/>
                <w:left w:val="none" w:sz="0" w:space="0" w:color="auto"/>
                <w:bottom w:val="none" w:sz="0" w:space="0" w:color="auto"/>
                <w:right w:val="none" w:sz="0" w:space="0" w:color="auto"/>
              </w:divBdr>
              <w:divsChild>
                <w:div w:id="1231309263">
                  <w:marLeft w:val="0"/>
                  <w:marRight w:val="0"/>
                  <w:marTop w:val="0"/>
                  <w:marBottom w:val="0"/>
                  <w:divBdr>
                    <w:top w:val="none" w:sz="0" w:space="0" w:color="auto"/>
                    <w:left w:val="none" w:sz="0" w:space="0" w:color="auto"/>
                    <w:bottom w:val="none" w:sz="0" w:space="0" w:color="auto"/>
                    <w:right w:val="none" w:sz="0" w:space="0" w:color="auto"/>
                  </w:divBdr>
                  <w:divsChild>
                    <w:div w:id="242296263">
                      <w:marLeft w:val="0"/>
                      <w:marRight w:val="0"/>
                      <w:marTop w:val="0"/>
                      <w:marBottom w:val="0"/>
                      <w:divBdr>
                        <w:top w:val="none" w:sz="0" w:space="0" w:color="auto"/>
                        <w:left w:val="none" w:sz="0" w:space="0" w:color="auto"/>
                        <w:bottom w:val="none" w:sz="0" w:space="0" w:color="auto"/>
                        <w:right w:val="none" w:sz="0" w:space="0" w:color="auto"/>
                      </w:divBdr>
                      <w:divsChild>
                        <w:div w:id="831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97800">
      <w:bodyDiv w:val="1"/>
      <w:marLeft w:val="0"/>
      <w:marRight w:val="0"/>
      <w:marTop w:val="0"/>
      <w:marBottom w:val="0"/>
      <w:divBdr>
        <w:top w:val="none" w:sz="0" w:space="0" w:color="auto"/>
        <w:left w:val="none" w:sz="0" w:space="0" w:color="auto"/>
        <w:bottom w:val="none" w:sz="0" w:space="0" w:color="auto"/>
        <w:right w:val="none" w:sz="0" w:space="0" w:color="auto"/>
      </w:divBdr>
      <w:divsChild>
        <w:div w:id="2142384683">
          <w:marLeft w:val="0"/>
          <w:marRight w:val="0"/>
          <w:marTop w:val="0"/>
          <w:marBottom w:val="0"/>
          <w:divBdr>
            <w:top w:val="none" w:sz="0" w:space="0" w:color="auto"/>
            <w:left w:val="none" w:sz="0" w:space="0" w:color="auto"/>
            <w:bottom w:val="none" w:sz="0" w:space="0" w:color="auto"/>
            <w:right w:val="none" w:sz="0" w:space="0" w:color="auto"/>
          </w:divBdr>
          <w:divsChild>
            <w:div w:id="1731074093">
              <w:marLeft w:val="0"/>
              <w:marRight w:val="0"/>
              <w:marTop w:val="0"/>
              <w:marBottom w:val="0"/>
              <w:divBdr>
                <w:top w:val="none" w:sz="0" w:space="0" w:color="auto"/>
                <w:left w:val="none" w:sz="0" w:space="0" w:color="auto"/>
                <w:bottom w:val="none" w:sz="0" w:space="0" w:color="auto"/>
                <w:right w:val="none" w:sz="0" w:space="0" w:color="auto"/>
              </w:divBdr>
              <w:divsChild>
                <w:div w:id="20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1358">
          <w:marLeft w:val="0"/>
          <w:marRight w:val="0"/>
          <w:marTop w:val="0"/>
          <w:marBottom w:val="0"/>
          <w:divBdr>
            <w:top w:val="none" w:sz="0" w:space="0" w:color="auto"/>
            <w:left w:val="none" w:sz="0" w:space="0" w:color="auto"/>
            <w:bottom w:val="none" w:sz="0" w:space="0" w:color="auto"/>
            <w:right w:val="none" w:sz="0" w:space="0" w:color="auto"/>
          </w:divBdr>
        </w:div>
        <w:div w:id="1405033636">
          <w:marLeft w:val="0"/>
          <w:marRight w:val="0"/>
          <w:marTop w:val="0"/>
          <w:marBottom w:val="0"/>
          <w:divBdr>
            <w:top w:val="none" w:sz="0" w:space="0" w:color="auto"/>
            <w:left w:val="none" w:sz="0" w:space="0" w:color="auto"/>
            <w:bottom w:val="none" w:sz="0" w:space="0" w:color="auto"/>
            <w:right w:val="none" w:sz="0" w:space="0" w:color="auto"/>
          </w:divBdr>
          <w:divsChild>
            <w:div w:id="1893691899">
              <w:marLeft w:val="0"/>
              <w:marRight w:val="0"/>
              <w:marTop w:val="0"/>
              <w:marBottom w:val="0"/>
              <w:divBdr>
                <w:top w:val="none" w:sz="0" w:space="0" w:color="auto"/>
                <w:left w:val="none" w:sz="0" w:space="0" w:color="auto"/>
                <w:bottom w:val="none" w:sz="0" w:space="0" w:color="auto"/>
                <w:right w:val="none" w:sz="0" w:space="0" w:color="auto"/>
              </w:divBdr>
              <w:divsChild>
                <w:div w:id="13912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63543">
      <w:bodyDiv w:val="1"/>
      <w:marLeft w:val="0"/>
      <w:marRight w:val="0"/>
      <w:marTop w:val="0"/>
      <w:marBottom w:val="0"/>
      <w:divBdr>
        <w:top w:val="none" w:sz="0" w:space="0" w:color="auto"/>
        <w:left w:val="none" w:sz="0" w:space="0" w:color="auto"/>
        <w:bottom w:val="none" w:sz="0" w:space="0" w:color="auto"/>
        <w:right w:val="none" w:sz="0" w:space="0" w:color="auto"/>
      </w:divBdr>
      <w:divsChild>
        <w:div w:id="1558012597">
          <w:marLeft w:val="0"/>
          <w:marRight w:val="0"/>
          <w:marTop w:val="0"/>
          <w:marBottom w:val="0"/>
          <w:divBdr>
            <w:top w:val="none" w:sz="0" w:space="0" w:color="auto"/>
            <w:left w:val="none" w:sz="0" w:space="0" w:color="auto"/>
            <w:bottom w:val="none" w:sz="0" w:space="0" w:color="auto"/>
            <w:right w:val="none" w:sz="0" w:space="0" w:color="auto"/>
          </w:divBdr>
          <w:divsChild>
            <w:div w:id="1867795177">
              <w:marLeft w:val="0"/>
              <w:marRight w:val="0"/>
              <w:marTop w:val="0"/>
              <w:marBottom w:val="0"/>
              <w:divBdr>
                <w:top w:val="none" w:sz="0" w:space="0" w:color="auto"/>
                <w:left w:val="none" w:sz="0" w:space="0" w:color="auto"/>
                <w:bottom w:val="none" w:sz="0" w:space="0" w:color="auto"/>
                <w:right w:val="none" w:sz="0" w:space="0" w:color="auto"/>
              </w:divBdr>
            </w:div>
            <w:div w:id="2050570303">
              <w:marLeft w:val="0"/>
              <w:marRight w:val="0"/>
              <w:marTop w:val="0"/>
              <w:marBottom w:val="0"/>
              <w:divBdr>
                <w:top w:val="none" w:sz="0" w:space="0" w:color="auto"/>
                <w:left w:val="none" w:sz="0" w:space="0" w:color="auto"/>
                <w:bottom w:val="none" w:sz="0" w:space="0" w:color="auto"/>
                <w:right w:val="none" w:sz="0" w:space="0" w:color="auto"/>
              </w:divBdr>
            </w:div>
          </w:divsChild>
        </w:div>
        <w:div w:id="1827698206">
          <w:marLeft w:val="0"/>
          <w:marRight w:val="0"/>
          <w:marTop w:val="0"/>
          <w:marBottom w:val="0"/>
          <w:divBdr>
            <w:top w:val="none" w:sz="0" w:space="0" w:color="auto"/>
            <w:left w:val="none" w:sz="0" w:space="0" w:color="auto"/>
            <w:bottom w:val="none" w:sz="0" w:space="0" w:color="auto"/>
            <w:right w:val="none" w:sz="0" w:space="0" w:color="auto"/>
          </w:divBdr>
        </w:div>
        <w:div w:id="102772260">
          <w:marLeft w:val="0"/>
          <w:marRight w:val="0"/>
          <w:marTop w:val="0"/>
          <w:marBottom w:val="0"/>
          <w:divBdr>
            <w:top w:val="none" w:sz="0" w:space="0" w:color="auto"/>
            <w:left w:val="none" w:sz="0" w:space="0" w:color="auto"/>
            <w:bottom w:val="none" w:sz="0" w:space="0" w:color="auto"/>
            <w:right w:val="none" w:sz="0" w:space="0" w:color="auto"/>
          </w:divBdr>
        </w:div>
      </w:divsChild>
    </w:div>
    <w:div w:id="112199986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33">
          <w:marLeft w:val="0"/>
          <w:marRight w:val="0"/>
          <w:marTop w:val="0"/>
          <w:marBottom w:val="0"/>
          <w:divBdr>
            <w:top w:val="none" w:sz="0" w:space="0" w:color="auto"/>
            <w:left w:val="none" w:sz="0" w:space="0" w:color="auto"/>
            <w:bottom w:val="none" w:sz="0" w:space="0" w:color="auto"/>
            <w:right w:val="none" w:sz="0" w:space="0" w:color="auto"/>
          </w:divBdr>
          <w:divsChild>
            <w:div w:id="364137858">
              <w:marLeft w:val="0"/>
              <w:marRight w:val="0"/>
              <w:marTop w:val="0"/>
              <w:marBottom w:val="0"/>
              <w:divBdr>
                <w:top w:val="none" w:sz="0" w:space="0" w:color="auto"/>
                <w:left w:val="none" w:sz="0" w:space="0" w:color="auto"/>
                <w:bottom w:val="none" w:sz="0" w:space="0" w:color="auto"/>
                <w:right w:val="none" w:sz="0" w:space="0" w:color="auto"/>
              </w:divBdr>
            </w:div>
            <w:div w:id="520169427">
              <w:marLeft w:val="0"/>
              <w:marRight w:val="0"/>
              <w:marTop w:val="0"/>
              <w:marBottom w:val="0"/>
              <w:divBdr>
                <w:top w:val="none" w:sz="0" w:space="0" w:color="auto"/>
                <w:left w:val="none" w:sz="0" w:space="0" w:color="auto"/>
                <w:bottom w:val="none" w:sz="0" w:space="0" w:color="auto"/>
                <w:right w:val="none" w:sz="0" w:space="0" w:color="auto"/>
              </w:divBdr>
            </w:div>
          </w:divsChild>
        </w:div>
        <w:div w:id="916675532">
          <w:marLeft w:val="0"/>
          <w:marRight w:val="0"/>
          <w:marTop w:val="0"/>
          <w:marBottom w:val="0"/>
          <w:divBdr>
            <w:top w:val="none" w:sz="0" w:space="0" w:color="auto"/>
            <w:left w:val="none" w:sz="0" w:space="0" w:color="auto"/>
            <w:bottom w:val="none" w:sz="0" w:space="0" w:color="auto"/>
            <w:right w:val="none" w:sz="0" w:space="0" w:color="auto"/>
          </w:divBdr>
        </w:div>
      </w:divsChild>
    </w:div>
    <w:div w:id="1122459389">
      <w:bodyDiv w:val="1"/>
      <w:marLeft w:val="0"/>
      <w:marRight w:val="0"/>
      <w:marTop w:val="0"/>
      <w:marBottom w:val="0"/>
      <w:divBdr>
        <w:top w:val="none" w:sz="0" w:space="0" w:color="auto"/>
        <w:left w:val="none" w:sz="0" w:space="0" w:color="auto"/>
        <w:bottom w:val="none" w:sz="0" w:space="0" w:color="auto"/>
        <w:right w:val="none" w:sz="0" w:space="0" w:color="auto"/>
      </w:divBdr>
      <w:divsChild>
        <w:div w:id="2064015599">
          <w:marLeft w:val="0"/>
          <w:marRight w:val="0"/>
          <w:marTop w:val="0"/>
          <w:marBottom w:val="0"/>
          <w:divBdr>
            <w:top w:val="none" w:sz="0" w:space="0" w:color="auto"/>
            <w:left w:val="none" w:sz="0" w:space="0" w:color="auto"/>
            <w:bottom w:val="none" w:sz="0" w:space="0" w:color="auto"/>
            <w:right w:val="none" w:sz="0" w:space="0" w:color="auto"/>
          </w:divBdr>
          <w:divsChild>
            <w:div w:id="945389346">
              <w:marLeft w:val="0"/>
              <w:marRight w:val="0"/>
              <w:marTop w:val="0"/>
              <w:marBottom w:val="0"/>
              <w:divBdr>
                <w:top w:val="none" w:sz="0" w:space="0" w:color="auto"/>
                <w:left w:val="none" w:sz="0" w:space="0" w:color="auto"/>
                <w:bottom w:val="none" w:sz="0" w:space="0" w:color="auto"/>
                <w:right w:val="none" w:sz="0" w:space="0" w:color="auto"/>
              </w:divBdr>
              <w:divsChild>
                <w:div w:id="1896575666">
                  <w:marLeft w:val="0"/>
                  <w:marRight w:val="0"/>
                  <w:marTop w:val="0"/>
                  <w:marBottom w:val="0"/>
                  <w:divBdr>
                    <w:top w:val="none" w:sz="0" w:space="0" w:color="auto"/>
                    <w:left w:val="none" w:sz="0" w:space="0" w:color="auto"/>
                    <w:bottom w:val="none" w:sz="0" w:space="0" w:color="auto"/>
                    <w:right w:val="none" w:sz="0" w:space="0" w:color="auto"/>
                  </w:divBdr>
                  <w:divsChild>
                    <w:div w:id="1285842904">
                      <w:marLeft w:val="0"/>
                      <w:marRight w:val="0"/>
                      <w:marTop w:val="0"/>
                      <w:marBottom w:val="0"/>
                      <w:divBdr>
                        <w:top w:val="none" w:sz="0" w:space="0" w:color="auto"/>
                        <w:left w:val="none" w:sz="0" w:space="0" w:color="auto"/>
                        <w:bottom w:val="none" w:sz="0" w:space="0" w:color="auto"/>
                        <w:right w:val="none" w:sz="0" w:space="0" w:color="auto"/>
                      </w:divBdr>
                      <w:divsChild>
                        <w:div w:id="17942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98448">
          <w:marLeft w:val="0"/>
          <w:marRight w:val="0"/>
          <w:marTop w:val="0"/>
          <w:marBottom w:val="0"/>
          <w:divBdr>
            <w:top w:val="none" w:sz="0" w:space="0" w:color="auto"/>
            <w:left w:val="none" w:sz="0" w:space="0" w:color="auto"/>
            <w:bottom w:val="none" w:sz="0" w:space="0" w:color="auto"/>
            <w:right w:val="none" w:sz="0" w:space="0" w:color="auto"/>
          </w:divBdr>
          <w:divsChild>
            <w:div w:id="11707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0593">
      <w:bodyDiv w:val="1"/>
      <w:marLeft w:val="0"/>
      <w:marRight w:val="0"/>
      <w:marTop w:val="0"/>
      <w:marBottom w:val="0"/>
      <w:divBdr>
        <w:top w:val="none" w:sz="0" w:space="0" w:color="auto"/>
        <w:left w:val="none" w:sz="0" w:space="0" w:color="auto"/>
        <w:bottom w:val="none" w:sz="0" w:space="0" w:color="auto"/>
        <w:right w:val="none" w:sz="0" w:space="0" w:color="auto"/>
      </w:divBdr>
      <w:divsChild>
        <w:div w:id="1171750389">
          <w:marLeft w:val="0"/>
          <w:marRight w:val="0"/>
          <w:marTop w:val="0"/>
          <w:marBottom w:val="0"/>
          <w:divBdr>
            <w:top w:val="none" w:sz="0" w:space="0" w:color="auto"/>
            <w:left w:val="none" w:sz="0" w:space="0" w:color="auto"/>
            <w:bottom w:val="none" w:sz="0" w:space="0" w:color="auto"/>
            <w:right w:val="none" w:sz="0" w:space="0" w:color="auto"/>
          </w:divBdr>
          <w:divsChild>
            <w:div w:id="1906407605">
              <w:marLeft w:val="0"/>
              <w:marRight w:val="0"/>
              <w:marTop w:val="0"/>
              <w:marBottom w:val="0"/>
              <w:divBdr>
                <w:top w:val="none" w:sz="0" w:space="0" w:color="auto"/>
                <w:left w:val="none" w:sz="0" w:space="0" w:color="auto"/>
                <w:bottom w:val="none" w:sz="0" w:space="0" w:color="auto"/>
                <w:right w:val="none" w:sz="0" w:space="0" w:color="auto"/>
              </w:divBdr>
            </w:div>
            <w:div w:id="1356731448">
              <w:marLeft w:val="0"/>
              <w:marRight w:val="0"/>
              <w:marTop w:val="0"/>
              <w:marBottom w:val="0"/>
              <w:divBdr>
                <w:top w:val="none" w:sz="0" w:space="0" w:color="auto"/>
                <w:left w:val="none" w:sz="0" w:space="0" w:color="auto"/>
                <w:bottom w:val="none" w:sz="0" w:space="0" w:color="auto"/>
                <w:right w:val="none" w:sz="0" w:space="0" w:color="auto"/>
              </w:divBdr>
            </w:div>
          </w:divsChild>
        </w:div>
        <w:div w:id="1057633952">
          <w:marLeft w:val="0"/>
          <w:marRight w:val="0"/>
          <w:marTop w:val="0"/>
          <w:marBottom w:val="0"/>
          <w:divBdr>
            <w:top w:val="none" w:sz="0" w:space="0" w:color="auto"/>
            <w:left w:val="none" w:sz="0" w:space="0" w:color="auto"/>
            <w:bottom w:val="none" w:sz="0" w:space="0" w:color="auto"/>
            <w:right w:val="none" w:sz="0" w:space="0" w:color="auto"/>
          </w:divBdr>
        </w:div>
      </w:divsChild>
    </w:div>
    <w:div w:id="1123621079">
      <w:bodyDiv w:val="1"/>
      <w:marLeft w:val="0"/>
      <w:marRight w:val="0"/>
      <w:marTop w:val="0"/>
      <w:marBottom w:val="0"/>
      <w:divBdr>
        <w:top w:val="none" w:sz="0" w:space="0" w:color="auto"/>
        <w:left w:val="none" w:sz="0" w:space="0" w:color="auto"/>
        <w:bottom w:val="none" w:sz="0" w:space="0" w:color="auto"/>
        <w:right w:val="none" w:sz="0" w:space="0" w:color="auto"/>
      </w:divBdr>
      <w:divsChild>
        <w:div w:id="1532500906">
          <w:marLeft w:val="0"/>
          <w:marRight w:val="0"/>
          <w:marTop w:val="0"/>
          <w:marBottom w:val="0"/>
          <w:divBdr>
            <w:top w:val="none" w:sz="0" w:space="0" w:color="auto"/>
            <w:left w:val="none" w:sz="0" w:space="0" w:color="auto"/>
            <w:bottom w:val="none" w:sz="0" w:space="0" w:color="auto"/>
            <w:right w:val="none" w:sz="0" w:space="0" w:color="auto"/>
          </w:divBdr>
          <w:divsChild>
            <w:div w:id="1637293187">
              <w:marLeft w:val="0"/>
              <w:marRight w:val="0"/>
              <w:marTop w:val="0"/>
              <w:marBottom w:val="0"/>
              <w:divBdr>
                <w:top w:val="none" w:sz="0" w:space="0" w:color="auto"/>
                <w:left w:val="none" w:sz="0" w:space="0" w:color="auto"/>
                <w:bottom w:val="none" w:sz="0" w:space="0" w:color="auto"/>
                <w:right w:val="none" w:sz="0" w:space="0" w:color="auto"/>
              </w:divBdr>
            </w:div>
            <w:div w:id="1371687006">
              <w:marLeft w:val="0"/>
              <w:marRight w:val="0"/>
              <w:marTop w:val="0"/>
              <w:marBottom w:val="0"/>
              <w:divBdr>
                <w:top w:val="none" w:sz="0" w:space="0" w:color="auto"/>
                <w:left w:val="none" w:sz="0" w:space="0" w:color="auto"/>
                <w:bottom w:val="none" w:sz="0" w:space="0" w:color="auto"/>
                <w:right w:val="none" w:sz="0" w:space="0" w:color="auto"/>
              </w:divBdr>
            </w:div>
          </w:divsChild>
        </w:div>
        <w:div w:id="1328939026">
          <w:marLeft w:val="0"/>
          <w:marRight w:val="0"/>
          <w:marTop w:val="0"/>
          <w:marBottom w:val="0"/>
          <w:divBdr>
            <w:top w:val="none" w:sz="0" w:space="0" w:color="auto"/>
            <w:left w:val="none" w:sz="0" w:space="0" w:color="auto"/>
            <w:bottom w:val="none" w:sz="0" w:space="0" w:color="auto"/>
            <w:right w:val="none" w:sz="0" w:space="0" w:color="auto"/>
          </w:divBdr>
        </w:div>
      </w:divsChild>
    </w:div>
    <w:div w:id="1125193236">
      <w:bodyDiv w:val="1"/>
      <w:marLeft w:val="0"/>
      <w:marRight w:val="0"/>
      <w:marTop w:val="0"/>
      <w:marBottom w:val="0"/>
      <w:divBdr>
        <w:top w:val="none" w:sz="0" w:space="0" w:color="auto"/>
        <w:left w:val="none" w:sz="0" w:space="0" w:color="auto"/>
        <w:bottom w:val="none" w:sz="0" w:space="0" w:color="auto"/>
        <w:right w:val="none" w:sz="0" w:space="0" w:color="auto"/>
      </w:divBdr>
      <w:divsChild>
        <w:div w:id="691030967">
          <w:marLeft w:val="0"/>
          <w:marRight w:val="0"/>
          <w:marTop w:val="0"/>
          <w:marBottom w:val="0"/>
          <w:divBdr>
            <w:top w:val="none" w:sz="0" w:space="0" w:color="auto"/>
            <w:left w:val="none" w:sz="0" w:space="0" w:color="auto"/>
            <w:bottom w:val="none" w:sz="0" w:space="0" w:color="auto"/>
            <w:right w:val="none" w:sz="0" w:space="0" w:color="auto"/>
          </w:divBdr>
          <w:divsChild>
            <w:div w:id="326177861">
              <w:marLeft w:val="0"/>
              <w:marRight w:val="0"/>
              <w:marTop w:val="0"/>
              <w:marBottom w:val="0"/>
              <w:divBdr>
                <w:top w:val="none" w:sz="0" w:space="0" w:color="auto"/>
                <w:left w:val="none" w:sz="0" w:space="0" w:color="auto"/>
                <w:bottom w:val="none" w:sz="0" w:space="0" w:color="auto"/>
                <w:right w:val="none" w:sz="0" w:space="0" w:color="auto"/>
              </w:divBdr>
              <w:divsChild>
                <w:div w:id="21363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6978">
          <w:marLeft w:val="0"/>
          <w:marRight w:val="0"/>
          <w:marTop w:val="0"/>
          <w:marBottom w:val="0"/>
          <w:divBdr>
            <w:top w:val="none" w:sz="0" w:space="0" w:color="auto"/>
            <w:left w:val="none" w:sz="0" w:space="0" w:color="auto"/>
            <w:bottom w:val="none" w:sz="0" w:space="0" w:color="auto"/>
            <w:right w:val="none" w:sz="0" w:space="0" w:color="auto"/>
          </w:divBdr>
          <w:divsChild>
            <w:div w:id="1863351439">
              <w:marLeft w:val="0"/>
              <w:marRight w:val="0"/>
              <w:marTop w:val="0"/>
              <w:marBottom w:val="0"/>
              <w:divBdr>
                <w:top w:val="none" w:sz="0" w:space="0" w:color="auto"/>
                <w:left w:val="none" w:sz="0" w:space="0" w:color="auto"/>
                <w:bottom w:val="none" w:sz="0" w:space="0" w:color="auto"/>
                <w:right w:val="none" w:sz="0" w:space="0" w:color="auto"/>
              </w:divBdr>
              <w:divsChild>
                <w:div w:id="13295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819">
          <w:marLeft w:val="0"/>
          <w:marRight w:val="0"/>
          <w:marTop w:val="0"/>
          <w:marBottom w:val="0"/>
          <w:divBdr>
            <w:top w:val="none" w:sz="0" w:space="0" w:color="auto"/>
            <w:left w:val="none" w:sz="0" w:space="0" w:color="auto"/>
            <w:bottom w:val="none" w:sz="0" w:space="0" w:color="auto"/>
            <w:right w:val="none" w:sz="0" w:space="0" w:color="auto"/>
          </w:divBdr>
          <w:divsChild>
            <w:div w:id="402915428">
              <w:marLeft w:val="0"/>
              <w:marRight w:val="0"/>
              <w:marTop w:val="0"/>
              <w:marBottom w:val="0"/>
              <w:divBdr>
                <w:top w:val="none" w:sz="0" w:space="0" w:color="auto"/>
                <w:left w:val="none" w:sz="0" w:space="0" w:color="auto"/>
                <w:bottom w:val="none" w:sz="0" w:space="0" w:color="auto"/>
                <w:right w:val="none" w:sz="0" w:space="0" w:color="auto"/>
              </w:divBdr>
              <w:divsChild>
                <w:div w:id="16917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0667">
      <w:bodyDiv w:val="1"/>
      <w:marLeft w:val="0"/>
      <w:marRight w:val="0"/>
      <w:marTop w:val="0"/>
      <w:marBottom w:val="0"/>
      <w:divBdr>
        <w:top w:val="none" w:sz="0" w:space="0" w:color="auto"/>
        <w:left w:val="none" w:sz="0" w:space="0" w:color="auto"/>
        <w:bottom w:val="none" w:sz="0" w:space="0" w:color="auto"/>
        <w:right w:val="none" w:sz="0" w:space="0" w:color="auto"/>
      </w:divBdr>
      <w:divsChild>
        <w:div w:id="1179389585">
          <w:marLeft w:val="0"/>
          <w:marRight w:val="0"/>
          <w:marTop w:val="0"/>
          <w:marBottom w:val="0"/>
          <w:divBdr>
            <w:top w:val="none" w:sz="0" w:space="0" w:color="auto"/>
            <w:left w:val="none" w:sz="0" w:space="0" w:color="auto"/>
            <w:bottom w:val="none" w:sz="0" w:space="0" w:color="auto"/>
            <w:right w:val="none" w:sz="0" w:space="0" w:color="auto"/>
          </w:divBdr>
          <w:divsChild>
            <w:div w:id="89670250">
              <w:marLeft w:val="0"/>
              <w:marRight w:val="0"/>
              <w:marTop w:val="0"/>
              <w:marBottom w:val="0"/>
              <w:divBdr>
                <w:top w:val="none" w:sz="0" w:space="0" w:color="auto"/>
                <w:left w:val="none" w:sz="0" w:space="0" w:color="auto"/>
                <w:bottom w:val="none" w:sz="0" w:space="0" w:color="auto"/>
                <w:right w:val="none" w:sz="0" w:space="0" w:color="auto"/>
              </w:divBdr>
            </w:div>
            <w:div w:id="1901624531">
              <w:marLeft w:val="0"/>
              <w:marRight w:val="0"/>
              <w:marTop w:val="0"/>
              <w:marBottom w:val="0"/>
              <w:divBdr>
                <w:top w:val="none" w:sz="0" w:space="0" w:color="auto"/>
                <w:left w:val="none" w:sz="0" w:space="0" w:color="auto"/>
                <w:bottom w:val="none" w:sz="0" w:space="0" w:color="auto"/>
                <w:right w:val="none" w:sz="0" w:space="0" w:color="auto"/>
              </w:divBdr>
            </w:div>
          </w:divsChild>
        </w:div>
        <w:div w:id="1315914985">
          <w:marLeft w:val="0"/>
          <w:marRight w:val="0"/>
          <w:marTop w:val="0"/>
          <w:marBottom w:val="0"/>
          <w:divBdr>
            <w:top w:val="none" w:sz="0" w:space="0" w:color="auto"/>
            <w:left w:val="none" w:sz="0" w:space="0" w:color="auto"/>
            <w:bottom w:val="none" w:sz="0" w:space="0" w:color="auto"/>
            <w:right w:val="none" w:sz="0" w:space="0" w:color="auto"/>
          </w:divBdr>
        </w:div>
      </w:divsChild>
    </w:div>
    <w:div w:id="1128016115">
      <w:bodyDiv w:val="1"/>
      <w:marLeft w:val="0"/>
      <w:marRight w:val="0"/>
      <w:marTop w:val="0"/>
      <w:marBottom w:val="0"/>
      <w:divBdr>
        <w:top w:val="none" w:sz="0" w:space="0" w:color="auto"/>
        <w:left w:val="none" w:sz="0" w:space="0" w:color="auto"/>
        <w:bottom w:val="none" w:sz="0" w:space="0" w:color="auto"/>
        <w:right w:val="none" w:sz="0" w:space="0" w:color="auto"/>
      </w:divBdr>
      <w:divsChild>
        <w:div w:id="1914196684">
          <w:marLeft w:val="0"/>
          <w:marRight w:val="0"/>
          <w:marTop w:val="0"/>
          <w:marBottom w:val="0"/>
          <w:divBdr>
            <w:top w:val="none" w:sz="0" w:space="0" w:color="auto"/>
            <w:left w:val="none" w:sz="0" w:space="0" w:color="auto"/>
            <w:bottom w:val="none" w:sz="0" w:space="0" w:color="auto"/>
            <w:right w:val="none" w:sz="0" w:space="0" w:color="auto"/>
          </w:divBdr>
        </w:div>
        <w:div w:id="69354642">
          <w:marLeft w:val="0"/>
          <w:marRight w:val="0"/>
          <w:marTop w:val="0"/>
          <w:marBottom w:val="0"/>
          <w:divBdr>
            <w:top w:val="none" w:sz="0" w:space="0" w:color="auto"/>
            <w:left w:val="none" w:sz="0" w:space="0" w:color="auto"/>
            <w:bottom w:val="none" w:sz="0" w:space="0" w:color="auto"/>
            <w:right w:val="none" w:sz="0" w:space="0" w:color="auto"/>
          </w:divBdr>
          <w:divsChild>
            <w:div w:id="62871448">
              <w:marLeft w:val="0"/>
              <w:marRight w:val="0"/>
              <w:marTop w:val="0"/>
              <w:marBottom w:val="0"/>
              <w:divBdr>
                <w:top w:val="none" w:sz="0" w:space="0" w:color="auto"/>
                <w:left w:val="none" w:sz="0" w:space="0" w:color="auto"/>
                <w:bottom w:val="none" w:sz="0" w:space="0" w:color="auto"/>
                <w:right w:val="none" w:sz="0" w:space="0" w:color="auto"/>
              </w:divBdr>
            </w:div>
          </w:divsChild>
        </w:div>
        <w:div w:id="94839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99161">
              <w:marLeft w:val="0"/>
              <w:marRight w:val="0"/>
              <w:marTop w:val="0"/>
              <w:marBottom w:val="0"/>
              <w:divBdr>
                <w:top w:val="none" w:sz="0" w:space="0" w:color="auto"/>
                <w:left w:val="none" w:sz="0" w:space="0" w:color="auto"/>
                <w:bottom w:val="none" w:sz="0" w:space="0" w:color="auto"/>
                <w:right w:val="none" w:sz="0" w:space="0" w:color="auto"/>
              </w:divBdr>
            </w:div>
            <w:div w:id="1313875879">
              <w:marLeft w:val="0"/>
              <w:marRight w:val="0"/>
              <w:marTop w:val="0"/>
              <w:marBottom w:val="0"/>
              <w:divBdr>
                <w:top w:val="none" w:sz="0" w:space="0" w:color="auto"/>
                <w:left w:val="none" w:sz="0" w:space="0" w:color="auto"/>
                <w:bottom w:val="none" w:sz="0" w:space="0" w:color="auto"/>
                <w:right w:val="none" w:sz="0" w:space="0" w:color="auto"/>
              </w:divBdr>
            </w:div>
            <w:div w:id="1349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190">
      <w:bodyDiv w:val="1"/>
      <w:marLeft w:val="0"/>
      <w:marRight w:val="0"/>
      <w:marTop w:val="0"/>
      <w:marBottom w:val="0"/>
      <w:divBdr>
        <w:top w:val="none" w:sz="0" w:space="0" w:color="auto"/>
        <w:left w:val="none" w:sz="0" w:space="0" w:color="auto"/>
        <w:bottom w:val="none" w:sz="0" w:space="0" w:color="auto"/>
        <w:right w:val="none" w:sz="0" w:space="0" w:color="auto"/>
      </w:divBdr>
    </w:div>
    <w:div w:id="1128351810">
      <w:bodyDiv w:val="1"/>
      <w:marLeft w:val="0"/>
      <w:marRight w:val="0"/>
      <w:marTop w:val="0"/>
      <w:marBottom w:val="0"/>
      <w:divBdr>
        <w:top w:val="none" w:sz="0" w:space="0" w:color="auto"/>
        <w:left w:val="none" w:sz="0" w:space="0" w:color="auto"/>
        <w:bottom w:val="none" w:sz="0" w:space="0" w:color="auto"/>
        <w:right w:val="none" w:sz="0" w:space="0" w:color="auto"/>
      </w:divBdr>
      <w:divsChild>
        <w:div w:id="1704478254">
          <w:marLeft w:val="0"/>
          <w:marRight w:val="0"/>
          <w:marTop w:val="0"/>
          <w:marBottom w:val="0"/>
          <w:divBdr>
            <w:top w:val="none" w:sz="0" w:space="0" w:color="auto"/>
            <w:left w:val="none" w:sz="0" w:space="0" w:color="auto"/>
            <w:bottom w:val="none" w:sz="0" w:space="0" w:color="auto"/>
            <w:right w:val="none" w:sz="0" w:space="0" w:color="auto"/>
          </w:divBdr>
          <w:divsChild>
            <w:div w:id="1311903172">
              <w:marLeft w:val="0"/>
              <w:marRight w:val="0"/>
              <w:marTop w:val="0"/>
              <w:marBottom w:val="0"/>
              <w:divBdr>
                <w:top w:val="none" w:sz="0" w:space="0" w:color="auto"/>
                <w:left w:val="none" w:sz="0" w:space="0" w:color="auto"/>
                <w:bottom w:val="none" w:sz="0" w:space="0" w:color="auto"/>
                <w:right w:val="none" w:sz="0" w:space="0" w:color="auto"/>
              </w:divBdr>
              <w:divsChild>
                <w:div w:id="1585257589">
                  <w:marLeft w:val="0"/>
                  <w:marRight w:val="0"/>
                  <w:marTop w:val="0"/>
                  <w:marBottom w:val="0"/>
                  <w:divBdr>
                    <w:top w:val="none" w:sz="0" w:space="0" w:color="auto"/>
                    <w:left w:val="none" w:sz="0" w:space="0" w:color="auto"/>
                    <w:bottom w:val="none" w:sz="0" w:space="0" w:color="auto"/>
                    <w:right w:val="none" w:sz="0" w:space="0" w:color="auto"/>
                  </w:divBdr>
                  <w:divsChild>
                    <w:div w:id="9808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4759">
              <w:marLeft w:val="0"/>
              <w:marRight w:val="0"/>
              <w:marTop w:val="0"/>
              <w:marBottom w:val="0"/>
              <w:divBdr>
                <w:top w:val="none" w:sz="0" w:space="0" w:color="auto"/>
                <w:left w:val="none" w:sz="0" w:space="0" w:color="auto"/>
                <w:bottom w:val="none" w:sz="0" w:space="0" w:color="auto"/>
                <w:right w:val="none" w:sz="0" w:space="0" w:color="auto"/>
              </w:divBdr>
            </w:div>
          </w:divsChild>
        </w:div>
        <w:div w:id="2029983283">
          <w:marLeft w:val="0"/>
          <w:marRight w:val="0"/>
          <w:marTop w:val="0"/>
          <w:marBottom w:val="0"/>
          <w:divBdr>
            <w:top w:val="none" w:sz="0" w:space="0" w:color="auto"/>
            <w:left w:val="none" w:sz="0" w:space="0" w:color="auto"/>
            <w:bottom w:val="none" w:sz="0" w:space="0" w:color="auto"/>
            <w:right w:val="none" w:sz="0" w:space="0" w:color="auto"/>
          </w:divBdr>
          <w:divsChild>
            <w:div w:id="2110857124">
              <w:marLeft w:val="0"/>
              <w:marRight w:val="0"/>
              <w:marTop w:val="0"/>
              <w:marBottom w:val="0"/>
              <w:divBdr>
                <w:top w:val="none" w:sz="0" w:space="0" w:color="auto"/>
                <w:left w:val="none" w:sz="0" w:space="0" w:color="auto"/>
                <w:bottom w:val="none" w:sz="0" w:space="0" w:color="auto"/>
                <w:right w:val="none" w:sz="0" w:space="0" w:color="auto"/>
              </w:divBdr>
            </w:div>
            <w:div w:id="1519387948">
              <w:marLeft w:val="0"/>
              <w:marRight w:val="0"/>
              <w:marTop w:val="0"/>
              <w:marBottom w:val="0"/>
              <w:divBdr>
                <w:top w:val="none" w:sz="0" w:space="0" w:color="auto"/>
                <w:left w:val="none" w:sz="0" w:space="0" w:color="auto"/>
                <w:bottom w:val="none" w:sz="0" w:space="0" w:color="auto"/>
                <w:right w:val="none" w:sz="0" w:space="0" w:color="auto"/>
              </w:divBdr>
              <w:divsChild>
                <w:div w:id="590744552">
                  <w:marLeft w:val="0"/>
                  <w:marRight w:val="0"/>
                  <w:marTop w:val="0"/>
                  <w:marBottom w:val="0"/>
                  <w:divBdr>
                    <w:top w:val="none" w:sz="0" w:space="0" w:color="auto"/>
                    <w:left w:val="none" w:sz="0" w:space="0" w:color="auto"/>
                    <w:bottom w:val="none" w:sz="0" w:space="0" w:color="auto"/>
                    <w:right w:val="none" w:sz="0" w:space="0" w:color="auto"/>
                  </w:divBdr>
                  <w:divsChild>
                    <w:div w:id="751976733">
                      <w:marLeft w:val="0"/>
                      <w:marRight w:val="0"/>
                      <w:marTop w:val="0"/>
                      <w:marBottom w:val="0"/>
                      <w:divBdr>
                        <w:top w:val="none" w:sz="0" w:space="0" w:color="auto"/>
                        <w:left w:val="none" w:sz="0" w:space="0" w:color="auto"/>
                        <w:bottom w:val="none" w:sz="0" w:space="0" w:color="auto"/>
                        <w:right w:val="none" w:sz="0" w:space="0" w:color="auto"/>
                      </w:divBdr>
                      <w:divsChild>
                        <w:div w:id="556430555">
                          <w:marLeft w:val="0"/>
                          <w:marRight w:val="0"/>
                          <w:marTop w:val="0"/>
                          <w:marBottom w:val="0"/>
                          <w:divBdr>
                            <w:top w:val="none" w:sz="0" w:space="0" w:color="auto"/>
                            <w:left w:val="none" w:sz="0" w:space="0" w:color="auto"/>
                            <w:bottom w:val="none" w:sz="0" w:space="0" w:color="auto"/>
                            <w:right w:val="none" w:sz="0" w:space="0" w:color="auto"/>
                          </w:divBdr>
                          <w:divsChild>
                            <w:div w:id="17690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471340">
      <w:bodyDiv w:val="1"/>
      <w:marLeft w:val="0"/>
      <w:marRight w:val="0"/>
      <w:marTop w:val="0"/>
      <w:marBottom w:val="0"/>
      <w:divBdr>
        <w:top w:val="none" w:sz="0" w:space="0" w:color="auto"/>
        <w:left w:val="none" w:sz="0" w:space="0" w:color="auto"/>
        <w:bottom w:val="none" w:sz="0" w:space="0" w:color="auto"/>
        <w:right w:val="none" w:sz="0" w:space="0" w:color="auto"/>
      </w:divBdr>
      <w:divsChild>
        <w:div w:id="297732902">
          <w:marLeft w:val="0"/>
          <w:marRight w:val="0"/>
          <w:marTop w:val="0"/>
          <w:marBottom w:val="0"/>
          <w:divBdr>
            <w:top w:val="none" w:sz="0" w:space="0" w:color="auto"/>
            <w:left w:val="none" w:sz="0" w:space="0" w:color="auto"/>
            <w:bottom w:val="none" w:sz="0" w:space="0" w:color="auto"/>
            <w:right w:val="none" w:sz="0" w:space="0" w:color="auto"/>
          </w:divBdr>
          <w:divsChild>
            <w:div w:id="1997494268">
              <w:marLeft w:val="0"/>
              <w:marRight w:val="0"/>
              <w:marTop w:val="0"/>
              <w:marBottom w:val="0"/>
              <w:divBdr>
                <w:top w:val="none" w:sz="0" w:space="0" w:color="auto"/>
                <w:left w:val="none" w:sz="0" w:space="0" w:color="auto"/>
                <w:bottom w:val="none" w:sz="0" w:space="0" w:color="auto"/>
                <w:right w:val="none" w:sz="0" w:space="0" w:color="auto"/>
              </w:divBdr>
              <w:divsChild>
                <w:div w:id="1909806543">
                  <w:marLeft w:val="0"/>
                  <w:marRight w:val="0"/>
                  <w:marTop w:val="0"/>
                  <w:marBottom w:val="0"/>
                  <w:divBdr>
                    <w:top w:val="none" w:sz="0" w:space="0" w:color="auto"/>
                    <w:left w:val="none" w:sz="0" w:space="0" w:color="auto"/>
                    <w:bottom w:val="none" w:sz="0" w:space="0" w:color="auto"/>
                    <w:right w:val="none" w:sz="0" w:space="0" w:color="auto"/>
                  </w:divBdr>
                </w:div>
              </w:divsChild>
            </w:div>
            <w:div w:id="113256702">
              <w:marLeft w:val="0"/>
              <w:marRight w:val="0"/>
              <w:marTop w:val="0"/>
              <w:marBottom w:val="0"/>
              <w:divBdr>
                <w:top w:val="none" w:sz="0" w:space="0" w:color="auto"/>
                <w:left w:val="none" w:sz="0" w:space="0" w:color="auto"/>
                <w:bottom w:val="none" w:sz="0" w:space="0" w:color="auto"/>
                <w:right w:val="none" w:sz="0" w:space="0" w:color="auto"/>
              </w:divBdr>
              <w:divsChild>
                <w:div w:id="1964456133">
                  <w:marLeft w:val="0"/>
                  <w:marRight w:val="0"/>
                  <w:marTop w:val="0"/>
                  <w:marBottom w:val="0"/>
                  <w:divBdr>
                    <w:top w:val="none" w:sz="0" w:space="0" w:color="auto"/>
                    <w:left w:val="none" w:sz="0" w:space="0" w:color="auto"/>
                    <w:bottom w:val="none" w:sz="0" w:space="0" w:color="auto"/>
                    <w:right w:val="none" w:sz="0" w:space="0" w:color="auto"/>
                  </w:divBdr>
                  <w:divsChild>
                    <w:div w:id="18749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198">
              <w:marLeft w:val="0"/>
              <w:marRight w:val="0"/>
              <w:marTop w:val="0"/>
              <w:marBottom w:val="0"/>
              <w:divBdr>
                <w:top w:val="none" w:sz="0" w:space="0" w:color="auto"/>
                <w:left w:val="none" w:sz="0" w:space="0" w:color="auto"/>
                <w:bottom w:val="none" w:sz="0" w:space="0" w:color="auto"/>
                <w:right w:val="none" w:sz="0" w:space="0" w:color="auto"/>
              </w:divBdr>
            </w:div>
          </w:divsChild>
        </w:div>
        <w:div w:id="1257787803">
          <w:marLeft w:val="0"/>
          <w:marRight w:val="0"/>
          <w:marTop w:val="0"/>
          <w:marBottom w:val="0"/>
          <w:divBdr>
            <w:top w:val="none" w:sz="0" w:space="0" w:color="auto"/>
            <w:left w:val="none" w:sz="0" w:space="0" w:color="auto"/>
            <w:bottom w:val="none" w:sz="0" w:space="0" w:color="auto"/>
            <w:right w:val="none" w:sz="0" w:space="0" w:color="auto"/>
          </w:divBdr>
          <w:divsChild>
            <w:div w:id="784616065">
              <w:marLeft w:val="0"/>
              <w:marRight w:val="0"/>
              <w:marTop w:val="0"/>
              <w:marBottom w:val="0"/>
              <w:divBdr>
                <w:top w:val="none" w:sz="0" w:space="0" w:color="auto"/>
                <w:left w:val="none" w:sz="0" w:space="0" w:color="auto"/>
                <w:bottom w:val="none" w:sz="0" w:space="0" w:color="auto"/>
                <w:right w:val="none" w:sz="0" w:space="0" w:color="auto"/>
              </w:divBdr>
            </w:div>
            <w:div w:id="2008897194">
              <w:marLeft w:val="0"/>
              <w:marRight w:val="0"/>
              <w:marTop w:val="0"/>
              <w:marBottom w:val="0"/>
              <w:divBdr>
                <w:top w:val="none" w:sz="0" w:space="0" w:color="auto"/>
                <w:left w:val="none" w:sz="0" w:space="0" w:color="auto"/>
                <w:bottom w:val="none" w:sz="0" w:space="0" w:color="auto"/>
                <w:right w:val="none" w:sz="0" w:space="0" w:color="auto"/>
              </w:divBdr>
              <w:divsChild>
                <w:div w:id="1641884615">
                  <w:marLeft w:val="0"/>
                  <w:marRight w:val="0"/>
                  <w:marTop w:val="0"/>
                  <w:marBottom w:val="0"/>
                  <w:divBdr>
                    <w:top w:val="none" w:sz="0" w:space="0" w:color="auto"/>
                    <w:left w:val="none" w:sz="0" w:space="0" w:color="auto"/>
                    <w:bottom w:val="none" w:sz="0" w:space="0" w:color="auto"/>
                    <w:right w:val="none" w:sz="0" w:space="0" w:color="auto"/>
                  </w:divBdr>
                  <w:divsChild>
                    <w:div w:id="2090299639">
                      <w:marLeft w:val="0"/>
                      <w:marRight w:val="0"/>
                      <w:marTop w:val="0"/>
                      <w:marBottom w:val="0"/>
                      <w:divBdr>
                        <w:top w:val="none" w:sz="0" w:space="0" w:color="auto"/>
                        <w:left w:val="none" w:sz="0" w:space="0" w:color="auto"/>
                        <w:bottom w:val="none" w:sz="0" w:space="0" w:color="auto"/>
                        <w:right w:val="none" w:sz="0" w:space="0" w:color="auto"/>
                      </w:divBdr>
                      <w:divsChild>
                        <w:div w:id="1526747168">
                          <w:marLeft w:val="0"/>
                          <w:marRight w:val="0"/>
                          <w:marTop w:val="0"/>
                          <w:marBottom w:val="0"/>
                          <w:divBdr>
                            <w:top w:val="none" w:sz="0" w:space="0" w:color="auto"/>
                            <w:left w:val="none" w:sz="0" w:space="0" w:color="auto"/>
                            <w:bottom w:val="none" w:sz="0" w:space="0" w:color="auto"/>
                            <w:right w:val="none" w:sz="0" w:space="0" w:color="auto"/>
                          </w:divBdr>
                          <w:divsChild>
                            <w:div w:id="11655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22410">
                      <w:marLeft w:val="0"/>
                      <w:marRight w:val="0"/>
                      <w:marTop w:val="0"/>
                      <w:marBottom w:val="0"/>
                      <w:divBdr>
                        <w:top w:val="none" w:sz="0" w:space="0" w:color="auto"/>
                        <w:left w:val="none" w:sz="0" w:space="0" w:color="auto"/>
                        <w:bottom w:val="none" w:sz="0" w:space="0" w:color="auto"/>
                        <w:right w:val="none" w:sz="0" w:space="0" w:color="auto"/>
                      </w:divBdr>
                      <w:divsChild>
                        <w:div w:id="793981693">
                          <w:marLeft w:val="0"/>
                          <w:marRight w:val="0"/>
                          <w:marTop w:val="0"/>
                          <w:marBottom w:val="0"/>
                          <w:divBdr>
                            <w:top w:val="none" w:sz="0" w:space="0" w:color="auto"/>
                            <w:left w:val="none" w:sz="0" w:space="0" w:color="auto"/>
                            <w:bottom w:val="none" w:sz="0" w:space="0" w:color="auto"/>
                            <w:right w:val="none" w:sz="0" w:space="0" w:color="auto"/>
                          </w:divBdr>
                          <w:divsChild>
                            <w:div w:id="393509259">
                              <w:marLeft w:val="0"/>
                              <w:marRight w:val="0"/>
                              <w:marTop w:val="0"/>
                              <w:marBottom w:val="0"/>
                              <w:divBdr>
                                <w:top w:val="none" w:sz="0" w:space="0" w:color="auto"/>
                                <w:left w:val="none" w:sz="0" w:space="0" w:color="auto"/>
                                <w:bottom w:val="none" w:sz="0" w:space="0" w:color="auto"/>
                                <w:right w:val="none" w:sz="0" w:space="0" w:color="auto"/>
                              </w:divBdr>
                            </w:div>
                            <w:div w:id="1537111461">
                              <w:marLeft w:val="0"/>
                              <w:marRight w:val="0"/>
                              <w:marTop w:val="0"/>
                              <w:marBottom w:val="0"/>
                              <w:divBdr>
                                <w:top w:val="none" w:sz="0" w:space="0" w:color="auto"/>
                                <w:left w:val="none" w:sz="0" w:space="0" w:color="auto"/>
                                <w:bottom w:val="none" w:sz="0" w:space="0" w:color="auto"/>
                                <w:right w:val="none" w:sz="0" w:space="0" w:color="auto"/>
                              </w:divBdr>
                              <w:divsChild>
                                <w:div w:id="22243578">
                                  <w:marLeft w:val="0"/>
                                  <w:marRight w:val="0"/>
                                  <w:marTop w:val="0"/>
                                  <w:marBottom w:val="0"/>
                                  <w:divBdr>
                                    <w:top w:val="none" w:sz="0" w:space="0" w:color="auto"/>
                                    <w:left w:val="none" w:sz="0" w:space="0" w:color="auto"/>
                                    <w:bottom w:val="none" w:sz="0" w:space="0" w:color="auto"/>
                                    <w:right w:val="none" w:sz="0" w:space="0" w:color="auto"/>
                                  </w:divBdr>
                                </w:div>
                              </w:divsChild>
                            </w:div>
                            <w:div w:id="1702783762">
                              <w:marLeft w:val="0"/>
                              <w:marRight w:val="0"/>
                              <w:marTop w:val="0"/>
                              <w:marBottom w:val="0"/>
                              <w:divBdr>
                                <w:top w:val="none" w:sz="0" w:space="0" w:color="auto"/>
                                <w:left w:val="none" w:sz="0" w:space="0" w:color="auto"/>
                                <w:bottom w:val="none" w:sz="0" w:space="0" w:color="auto"/>
                                <w:right w:val="none" w:sz="0" w:space="0" w:color="auto"/>
                              </w:divBdr>
                            </w:div>
                            <w:div w:id="1626304286">
                              <w:marLeft w:val="0"/>
                              <w:marRight w:val="0"/>
                              <w:marTop w:val="0"/>
                              <w:marBottom w:val="0"/>
                              <w:divBdr>
                                <w:top w:val="none" w:sz="0" w:space="0" w:color="auto"/>
                                <w:left w:val="none" w:sz="0" w:space="0" w:color="auto"/>
                                <w:bottom w:val="none" w:sz="0" w:space="0" w:color="auto"/>
                                <w:right w:val="none" w:sz="0" w:space="0" w:color="auto"/>
                              </w:divBdr>
                              <w:divsChild>
                                <w:div w:id="656811757">
                                  <w:marLeft w:val="0"/>
                                  <w:marRight w:val="0"/>
                                  <w:marTop w:val="0"/>
                                  <w:marBottom w:val="0"/>
                                  <w:divBdr>
                                    <w:top w:val="none" w:sz="0" w:space="0" w:color="auto"/>
                                    <w:left w:val="none" w:sz="0" w:space="0" w:color="auto"/>
                                    <w:bottom w:val="none" w:sz="0" w:space="0" w:color="auto"/>
                                    <w:right w:val="none" w:sz="0" w:space="0" w:color="auto"/>
                                  </w:divBdr>
                                </w:div>
                              </w:divsChild>
                            </w:div>
                            <w:div w:id="220680697">
                              <w:marLeft w:val="0"/>
                              <w:marRight w:val="0"/>
                              <w:marTop w:val="0"/>
                              <w:marBottom w:val="0"/>
                              <w:divBdr>
                                <w:top w:val="none" w:sz="0" w:space="0" w:color="auto"/>
                                <w:left w:val="none" w:sz="0" w:space="0" w:color="auto"/>
                                <w:bottom w:val="none" w:sz="0" w:space="0" w:color="auto"/>
                                <w:right w:val="none" w:sz="0" w:space="0" w:color="auto"/>
                              </w:divBdr>
                            </w:div>
                            <w:div w:id="1762142865">
                              <w:marLeft w:val="0"/>
                              <w:marRight w:val="0"/>
                              <w:marTop w:val="0"/>
                              <w:marBottom w:val="0"/>
                              <w:divBdr>
                                <w:top w:val="none" w:sz="0" w:space="0" w:color="auto"/>
                                <w:left w:val="none" w:sz="0" w:space="0" w:color="auto"/>
                                <w:bottom w:val="none" w:sz="0" w:space="0" w:color="auto"/>
                                <w:right w:val="none" w:sz="0" w:space="0" w:color="auto"/>
                              </w:divBdr>
                              <w:divsChild>
                                <w:div w:id="1603220560">
                                  <w:marLeft w:val="0"/>
                                  <w:marRight w:val="0"/>
                                  <w:marTop w:val="0"/>
                                  <w:marBottom w:val="0"/>
                                  <w:divBdr>
                                    <w:top w:val="none" w:sz="0" w:space="0" w:color="auto"/>
                                    <w:left w:val="none" w:sz="0" w:space="0" w:color="auto"/>
                                    <w:bottom w:val="none" w:sz="0" w:space="0" w:color="auto"/>
                                    <w:right w:val="none" w:sz="0" w:space="0" w:color="auto"/>
                                  </w:divBdr>
                                </w:div>
                              </w:divsChild>
                            </w:div>
                            <w:div w:id="58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12984">
      <w:bodyDiv w:val="1"/>
      <w:marLeft w:val="0"/>
      <w:marRight w:val="0"/>
      <w:marTop w:val="0"/>
      <w:marBottom w:val="0"/>
      <w:divBdr>
        <w:top w:val="none" w:sz="0" w:space="0" w:color="auto"/>
        <w:left w:val="none" w:sz="0" w:space="0" w:color="auto"/>
        <w:bottom w:val="none" w:sz="0" w:space="0" w:color="auto"/>
        <w:right w:val="none" w:sz="0" w:space="0" w:color="auto"/>
      </w:divBdr>
      <w:divsChild>
        <w:div w:id="1214927879">
          <w:marLeft w:val="0"/>
          <w:marRight w:val="0"/>
          <w:marTop w:val="0"/>
          <w:marBottom w:val="0"/>
          <w:divBdr>
            <w:top w:val="none" w:sz="0" w:space="0" w:color="auto"/>
            <w:left w:val="none" w:sz="0" w:space="0" w:color="auto"/>
            <w:bottom w:val="none" w:sz="0" w:space="0" w:color="auto"/>
            <w:right w:val="none" w:sz="0" w:space="0" w:color="auto"/>
          </w:divBdr>
          <w:divsChild>
            <w:div w:id="794442223">
              <w:marLeft w:val="0"/>
              <w:marRight w:val="0"/>
              <w:marTop w:val="0"/>
              <w:marBottom w:val="0"/>
              <w:divBdr>
                <w:top w:val="none" w:sz="0" w:space="0" w:color="auto"/>
                <w:left w:val="none" w:sz="0" w:space="0" w:color="auto"/>
                <w:bottom w:val="none" w:sz="0" w:space="0" w:color="auto"/>
                <w:right w:val="none" w:sz="0" w:space="0" w:color="auto"/>
              </w:divBdr>
            </w:div>
            <w:div w:id="683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5759">
      <w:bodyDiv w:val="1"/>
      <w:marLeft w:val="0"/>
      <w:marRight w:val="0"/>
      <w:marTop w:val="0"/>
      <w:marBottom w:val="0"/>
      <w:divBdr>
        <w:top w:val="none" w:sz="0" w:space="0" w:color="auto"/>
        <w:left w:val="none" w:sz="0" w:space="0" w:color="auto"/>
        <w:bottom w:val="none" w:sz="0" w:space="0" w:color="auto"/>
        <w:right w:val="none" w:sz="0" w:space="0" w:color="auto"/>
      </w:divBdr>
      <w:divsChild>
        <w:div w:id="1253472352">
          <w:marLeft w:val="0"/>
          <w:marRight w:val="0"/>
          <w:marTop w:val="0"/>
          <w:marBottom w:val="0"/>
          <w:divBdr>
            <w:top w:val="none" w:sz="0" w:space="0" w:color="auto"/>
            <w:left w:val="none" w:sz="0" w:space="0" w:color="auto"/>
            <w:bottom w:val="none" w:sz="0" w:space="0" w:color="auto"/>
            <w:right w:val="none" w:sz="0" w:space="0" w:color="auto"/>
          </w:divBdr>
          <w:divsChild>
            <w:div w:id="1057171101">
              <w:marLeft w:val="0"/>
              <w:marRight w:val="0"/>
              <w:marTop w:val="0"/>
              <w:marBottom w:val="0"/>
              <w:divBdr>
                <w:top w:val="none" w:sz="0" w:space="0" w:color="auto"/>
                <w:left w:val="none" w:sz="0" w:space="0" w:color="auto"/>
                <w:bottom w:val="none" w:sz="0" w:space="0" w:color="auto"/>
                <w:right w:val="none" w:sz="0" w:space="0" w:color="auto"/>
              </w:divBdr>
            </w:div>
            <w:div w:id="1922714821">
              <w:marLeft w:val="0"/>
              <w:marRight w:val="0"/>
              <w:marTop w:val="0"/>
              <w:marBottom w:val="0"/>
              <w:divBdr>
                <w:top w:val="none" w:sz="0" w:space="0" w:color="auto"/>
                <w:left w:val="none" w:sz="0" w:space="0" w:color="auto"/>
                <w:bottom w:val="none" w:sz="0" w:space="0" w:color="auto"/>
                <w:right w:val="none" w:sz="0" w:space="0" w:color="auto"/>
              </w:divBdr>
            </w:div>
          </w:divsChild>
        </w:div>
        <w:div w:id="418019832">
          <w:marLeft w:val="0"/>
          <w:marRight w:val="0"/>
          <w:marTop w:val="0"/>
          <w:marBottom w:val="0"/>
          <w:divBdr>
            <w:top w:val="none" w:sz="0" w:space="0" w:color="auto"/>
            <w:left w:val="none" w:sz="0" w:space="0" w:color="auto"/>
            <w:bottom w:val="none" w:sz="0" w:space="0" w:color="auto"/>
            <w:right w:val="none" w:sz="0" w:space="0" w:color="auto"/>
          </w:divBdr>
        </w:div>
      </w:divsChild>
    </w:div>
    <w:div w:id="1130637319">
      <w:bodyDiv w:val="1"/>
      <w:marLeft w:val="0"/>
      <w:marRight w:val="0"/>
      <w:marTop w:val="0"/>
      <w:marBottom w:val="0"/>
      <w:divBdr>
        <w:top w:val="none" w:sz="0" w:space="0" w:color="auto"/>
        <w:left w:val="none" w:sz="0" w:space="0" w:color="auto"/>
        <w:bottom w:val="none" w:sz="0" w:space="0" w:color="auto"/>
        <w:right w:val="none" w:sz="0" w:space="0" w:color="auto"/>
      </w:divBdr>
      <w:divsChild>
        <w:div w:id="1523473929">
          <w:marLeft w:val="0"/>
          <w:marRight w:val="0"/>
          <w:marTop w:val="0"/>
          <w:marBottom w:val="0"/>
          <w:divBdr>
            <w:top w:val="none" w:sz="0" w:space="0" w:color="auto"/>
            <w:left w:val="none" w:sz="0" w:space="0" w:color="auto"/>
            <w:bottom w:val="none" w:sz="0" w:space="0" w:color="auto"/>
            <w:right w:val="none" w:sz="0" w:space="0" w:color="auto"/>
          </w:divBdr>
          <w:divsChild>
            <w:div w:id="915630704">
              <w:marLeft w:val="0"/>
              <w:marRight w:val="0"/>
              <w:marTop w:val="0"/>
              <w:marBottom w:val="0"/>
              <w:divBdr>
                <w:top w:val="none" w:sz="0" w:space="0" w:color="auto"/>
                <w:left w:val="none" w:sz="0" w:space="0" w:color="auto"/>
                <w:bottom w:val="none" w:sz="0" w:space="0" w:color="auto"/>
                <w:right w:val="none" w:sz="0" w:space="0" w:color="auto"/>
              </w:divBdr>
            </w:div>
            <w:div w:id="1657683694">
              <w:marLeft w:val="0"/>
              <w:marRight w:val="0"/>
              <w:marTop w:val="0"/>
              <w:marBottom w:val="0"/>
              <w:divBdr>
                <w:top w:val="none" w:sz="0" w:space="0" w:color="auto"/>
                <w:left w:val="none" w:sz="0" w:space="0" w:color="auto"/>
                <w:bottom w:val="none" w:sz="0" w:space="0" w:color="auto"/>
                <w:right w:val="none" w:sz="0" w:space="0" w:color="auto"/>
              </w:divBdr>
            </w:div>
          </w:divsChild>
        </w:div>
        <w:div w:id="657149439">
          <w:marLeft w:val="0"/>
          <w:marRight w:val="0"/>
          <w:marTop w:val="0"/>
          <w:marBottom w:val="0"/>
          <w:divBdr>
            <w:top w:val="none" w:sz="0" w:space="0" w:color="auto"/>
            <w:left w:val="none" w:sz="0" w:space="0" w:color="auto"/>
            <w:bottom w:val="none" w:sz="0" w:space="0" w:color="auto"/>
            <w:right w:val="none" w:sz="0" w:space="0" w:color="auto"/>
          </w:divBdr>
        </w:div>
      </w:divsChild>
    </w:div>
    <w:div w:id="1131361162">
      <w:bodyDiv w:val="1"/>
      <w:marLeft w:val="0"/>
      <w:marRight w:val="0"/>
      <w:marTop w:val="0"/>
      <w:marBottom w:val="0"/>
      <w:divBdr>
        <w:top w:val="none" w:sz="0" w:space="0" w:color="auto"/>
        <w:left w:val="none" w:sz="0" w:space="0" w:color="auto"/>
        <w:bottom w:val="none" w:sz="0" w:space="0" w:color="auto"/>
        <w:right w:val="none" w:sz="0" w:space="0" w:color="auto"/>
      </w:divBdr>
      <w:divsChild>
        <w:div w:id="20867308">
          <w:marLeft w:val="0"/>
          <w:marRight w:val="0"/>
          <w:marTop w:val="0"/>
          <w:marBottom w:val="0"/>
          <w:divBdr>
            <w:top w:val="none" w:sz="0" w:space="0" w:color="auto"/>
            <w:left w:val="none" w:sz="0" w:space="0" w:color="auto"/>
            <w:bottom w:val="none" w:sz="0" w:space="0" w:color="auto"/>
            <w:right w:val="none" w:sz="0" w:space="0" w:color="auto"/>
          </w:divBdr>
          <w:divsChild>
            <w:div w:id="177473171">
              <w:marLeft w:val="0"/>
              <w:marRight w:val="0"/>
              <w:marTop w:val="0"/>
              <w:marBottom w:val="0"/>
              <w:divBdr>
                <w:top w:val="none" w:sz="0" w:space="0" w:color="auto"/>
                <w:left w:val="none" w:sz="0" w:space="0" w:color="auto"/>
                <w:bottom w:val="none" w:sz="0" w:space="0" w:color="auto"/>
                <w:right w:val="none" w:sz="0" w:space="0" w:color="auto"/>
              </w:divBdr>
            </w:div>
            <w:div w:id="1185558061">
              <w:marLeft w:val="0"/>
              <w:marRight w:val="0"/>
              <w:marTop w:val="0"/>
              <w:marBottom w:val="0"/>
              <w:divBdr>
                <w:top w:val="none" w:sz="0" w:space="0" w:color="auto"/>
                <w:left w:val="none" w:sz="0" w:space="0" w:color="auto"/>
                <w:bottom w:val="none" w:sz="0" w:space="0" w:color="auto"/>
                <w:right w:val="none" w:sz="0" w:space="0" w:color="auto"/>
              </w:divBdr>
            </w:div>
          </w:divsChild>
        </w:div>
        <w:div w:id="1260337878">
          <w:marLeft w:val="0"/>
          <w:marRight w:val="0"/>
          <w:marTop w:val="0"/>
          <w:marBottom w:val="0"/>
          <w:divBdr>
            <w:top w:val="none" w:sz="0" w:space="0" w:color="auto"/>
            <w:left w:val="none" w:sz="0" w:space="0" w:color="auto"/>
            <w:bottom w:val="none" w:sz="0" w:space="0" w:color="auto"/>
            <w:right w:val="none" w:sz="0" w:space="0" w:color="auto"/>
          </w:divBdr>
        </w:div>
      </w:divsChild>
    </w:div>
    <w:div w:id="1131560667">
      <w:bodyDiv w:val="1"/>
      <w:marLeft w:val="0"/>
      <w:marRight w:val="0"/>
      <w:marTop w:val="0"/>
      <w:marBottom w:val="0"/>
      <w:divBdr>
        <w:top w:val="none" w:sz="0" w:space="0" w:color="auto"/>
        <w:left w:val="none" w:sz="0" w:space="0" w:color="auto"/>
        <w:bottom w:val="none" w:sz="0" w:space="0" w:color="auto"/>
        <w:right w:val="none" w:sz="0" w:space="0" w:color="auto"/>
      </w:divBdr>
      <w:divsChild>
        <w:div w:id="198249908">
          <w:marLeft w:val="0"/>
          <w:marRight w:val="0"/>
          <w:marTop w:val="0"/>
          <w:marBottom w:val="0"/>
          <w:divBdr>
            <w:top w:val="none" w:sz="0" w:space="0" w:color="auto"/>
            <w:left w:val="none" w:sz="0" w:space="0" w:color="auto"/>
            <w:bottom w:val="none" w:sz="0" w:space="0" w:color="auto"/>
            <w:right w:val="none" w:sz="0" w:space="0" w:color="auto"/>
          </w:divBdr>
        </w:div>
      </w:divsChild>
    </w:div>
    <w:div w:id="1131947918">
      <w:bodyDiv w:val="1"/>
      <w:marLeft w:val="0"/>
      <w:marRight w:val="0"/>
      <w:marTop w:val="0"/>
      <w:marBottom w:val="0"/>
      <w:divBdr>
        <w:top w:val="none" w:sz="0" w:space="0" w:color="auto"/>
        <w:left w:val="none" w:sz="0" w:space="0" w:color="auto"/>
        <w:bottom w:val="none" w:sz="0" w:space="0" w:color="auto"/>
        <w:right w:val="none" w:sz="0" w:space="0" w:color="auto"/>
      </w:divBdr>
      <w:divsChild>
        <w:div w:id="412167342">
          <w:marLeft w:val="0"/>
          <w:marRight w:val="0"/>
          <w:marTop w:val="0"/>
          <w:marBottom w:val="0"/>
          <w:divBdr>
            <w:top w:val="none" w:sz="0" w:space="0" w:color="auto"/>
            <w:left w:val="none" w:sz="0" w:space="0" w:color="auto"/>
            <w:bottom w:val="none" w:sz="0" w:space="0" w:color="auto"/>
            <w:right w:val="none" w:sz="0" w:space="0" w:color="auto"/>
          </w:divBdr>
          <w:divsChild>
            <w:div w:id="421029386">
              <w:marLeft w:val="0"/>
              <w:marRight w:val="0"/>
              <w:marTop w:val="0"/>
              <w:marBottom w:val="0"/>
              <w:divBdr>
                <w:top w:val="none" w:sz="0" w:space="0" w:color="auto"/>
                <w:left w:val="none" w:sz="0" w:space="0" w:color="auto"/>
                <w:bottom w:val="none" w:sz="0" w:space="0" w:color="auto"/>
                <w:right w:val="none" w:sz="0" w:space="0" w:color="auto"/>
              </w:divBdr>
            </w:div>
            <w:div w:id="1105463327">
              <w:marLeft w:val="0"/>
              <w:marRight w:val="0"/>
              <w:marTop w:val="0"/>
              <w:marBottom w:val="0"/>
              <w:divBdr>
                <w:top w:val="none" w:sz="0" w:space="0" w:color="auto"/>
                <w:left w:val="none" w:sz="0" w:space="0" w:color="auto"/>
                <w:bottom w:val="none" w:sz="0" w:space="0" w:color="auto"/>
                <w:right w:val="none" w:sz="0" w:space="0" w:color="auto"/>
              </w:divBdr>
            </w:div>
          </w:divsChild>
        </w:div>
        <w:div w:id="681589476">
          <w:marLeft w:val="0"/>
          <w:marRight w:val="0"/>
          <w:marTop w:val="0"/>
          <w:marBottom w:val="0"/>
          <w:divBdr>
            <w:top w:val="none" w:sz="0" w:space="0" w:color="auto"/>
            <w:left w:val="none" w:sz="0" w:space="0" w:color="auto"/>
            <w:bottom w:val="none" w:sz="0" w:space="0" w:color="auto"/>
            <w:right w:val="none" w:sz="0" w:space="0" w:color="auto"/>
          </w:divBdr>
        </w:div>
      </w:divsChild>
    </w:div>
    <w:div w:id="1132751940">
      <w:bodyDiv w:val="1"/>
      <w:marLeft w:val="0"/>
      <w:marRight w:val="0"/>
      <w:marTop w:val="0"/>
      <w:marBottom w:val="0"/>
      <w:divBdr>
        <w:top w:val="none" w:sz="0" w:space="0" w:color="auto"/>
        <w:left w:val="none" w:sz="0" w:space="0" w:color="auto"/>
        <w:bottom w:val="none" w:sz="0" w:space="0" w:color="auto"/>
        <w:right w:val="none" w:sz="0" w:space="0" w:color="auto"/>
      </w:divBdr>
      <w:divsChild>
        <w:div w:id="1422722650">
          <w:marLeft w:val="0"/>
          <w:marRight w:val="0"/>
          <w:marTop w:val="0"/>
          <w:marBottom w:val="0"/>
          <w:divBdr>
            <w:top w:val="none" w:sz="0" w:space="0" w:color="auto"/>
            <w:left w:val="none" w:sz="0" w:space="0" w:color="auto"/>
            <w:bottom w:val="none" w:sz="0" w:space="0" w:color="auto"/>
            <w:right w:val="none" w:sz="0" w:space="0" w:color="auto"/>
          </w:divBdr>
          <w:divsChild>
            <w:div w:id="1416516817">
              <w:marLeft w:val="0"/>
              <w:marRight w:val="0"/>
              <w:marTop w:val="0"/>
              <w:marBottom w:val="0"/>
              <w:divBdr>
                <w:top w:val="none" w:sz="0" w:space="0" w:color="auto"/>
                <w:left w:val="none" w:sz="0" w:space="0" w:color="auto"/>
                <w:bottom w:val="none" w:sz="0" w:space="0" w:color="auto"/>
                <w:right w:val="none" w:sz="0" w:space="0" w:color="auto"/>
              </w:divBdr>
            </w:div>
            <w:div w:id="96341092">
              <w:marLeft w:val="0"/>
              <w:marRight w:val="0"/>
              <w:marTop w:val="0"/>
              <w:marBottom w:val="0"/>
              <w:divBdr>
                <w:top w:val="none" w:sz="0" w:space="0" w:color="auto"/>
                <w:left w:val="none" w:sz="0" w:space="0" w:color="auto"/>
                <w:bottom w:val="none" w:sz="0" w:space="0" w:color="auto"/>
                <w:right w:val="none" w:sz="0" w:space="0" w:color="auto"/>
              </w:divBdr>
            </w:div>
          </w:divsChild>
        </w:div>
        <w:div w:id="589242398">
          <w:marLeft w:val="0"/>
          <w:marRight w:val="0"/>
          <w:marTop w:val="0"/>
          <w:marBottom w:val="0"/>
          <w:divBdr>
            <w:top w:val="none" w:sz="0" w:space="0" w:color="auto"/>
            <w:left w:val="none" w:sz="0" w:space="0" w:color="auto"/>
            <w:bottom w:val="none" w:sz="0" w:space="0" w:color="auto"/>
            <w:right w:val="none" w:sz="0" w:space="0" w:color="auto"/>
          </w:divBdr>
        </w:div>
      </w:divsChild>
    </w:div>
    <w:div w:id="1132938873">
      <w:bodyDiv w:val="1"/>
      <w:marLeft w:val="0"/>
      <w:marRight w:val="0"/>
      <w:marTop w:val="0"/>
      <w:marBottom w:val="0"/>
      <w:divBdr>
        <w:top w:val="none" w:sz="0" w:space="0" w:color="auto"/>
        <w:left w:val="none" w:sz="0" w:space="0" w:color="auto"/>
        <w:bottom w:val="none" w:sz="0" w:space="0" w:color="auto"/>
        <w:right w:val="none" w:sz="0" w:space="0" w:color="auto"/>
      </w:divBdr>
      <w:divsChild>
        <w:div w:id="1491605245">
          <w:marLeft w:val="0"/>
          <w:marRight w:val="0"/>
          <w:marTop w:val="0"/>
          <w:marBottom w:val="0"/>
          <w:divBdr>
            <w:top w:val="none" w:sz="0" w:space="0" w:color="auto"/>
            <w:left w:val="none" w:sz="0" w:space="0" w:color="auto"/>
            <w:bottom w:val="none" w:sz="0" w:space="0" w:color="auto"/>
            <w:right w:val="none" w:sz="0" w:space="0" w:color="auto"/>
          </w:divBdr>
          <w:divsChild>
            <w:div w:id="1233004598">
              <w:marLeft w:val="0"/>
              <w:marRight w:val="0"/>
              <w:marTop w:val="0"/>
              <w:marBottom w:val="0"/>
              <w:divBdr>
                <w:top w:val="none" w:sz="0" w:space="0" w:color="auto"/>
                <w:left w:val="none" w:sz="0" w:space="0" w:color="auto"/>
                <w:bottom w:val="none" w:sz="0" w:space="0" w:color="auto"/>
                <w:right w:val="none" w:sz="0" w:space="0" w:color="auto"/>
              </w:divBdr>
            </w:div>
            <w:div w:id="1028876651">
              <w:marLeft w:val="0"/>
              <w:marRight w:val="0"/>
              <w:marTop w:val="0"/>
              <w:marBottom w:val="0"/>
              <w:divBdr>
                <w:top w:val="none" w:sz="0" w:space="0" w:color="auto"/>
                <w:left w:val="none" w:sz="0" w:space="0" w:color="auto"/>
                <w:bottom w:val="none" w:sz="0" w:space="0" w:color="auto"/>
                <w:right w:val="none" w:sz="0" w:space="0" w:color="auto"/>
              </w:divBdr>
            </w:div>
          </w:divsChild>
        </w:div>
        <w:div w:id="1940405844">
          <w:marLeft w:val="0"/>
          <w:marRight w:val="0"/>
          <w:marTop w:val="0"/>
          <w:marBottom w:val="0"/>
          <w:divBdr>
            <w:top w:val="none" w:sz="0" w:space="0" w:color="auto"/>
            <w:left w:val="none" w:sz="0" w:space="0" w:color="auto"/>
            <w:bottom w:val="none" w:sz="0" w:space="0" w:color="auto"/>
            <w:right w:val="none" w:sz="0" w:space="0" w:color="auto"/>
          </w:divBdr>
        </w:div>
      </w:divsChild>
    </w:div>
    <w:div w:id="1133399763">
      <w:bodyDiv w:val="1"/>
      <w:marLeft w:val="0"/>
      <w:marRight w:val="0"/>
      <w:marTop w:val="0"/>
      <w:marBottom w:val="0"/>
      <w:divBdr>
        <w:top w:val="none" w:sz="0" w:space="0" w:color="auto"/>
        <w:left w:val="none" w:sz="0" w:space="0" w:color="auto"/>
        <w:bottom w:val="none" w:sz="0" w:space="0" w:color="auto"/>
        <w:right w:val="none" w:sz="0" w:space="0" w:color="auto"/>
      </w:divBdr>
      <w:divsChild>
        <w:div w:id="733822288">
          <w:marLeft w:val="0"/>
          <w:marRight w:val="0"/>
          <w:marTop w:val="0"/>
          <w:marBottom w:val="0"/>
          <w:divBdr>
            <w:top w:val="none" w:sz="0" w:space="0" w:color="auto"/>
            <w:left w:val="none" w:sz="0" w:space="0" w:color="auto"/>
            <w:bottom w:val="none" w:sz="0" w:space="0" w:color="auto"/>
            <w:right w:val="none" w:sz="0" w:space="0" w:color="auto"/>
          </w:divBdr>
          <w:divsChild>
            <w:div w:id="1305239446">
              <w:marLeft w:val="0"/>
              <w:marRight w:val="0"/>
              <w:marTop w:val="0"/>
              <w:marBottom w:val="0"/>
              <w:divBdr>
                <w:top w:val="none" w:sz="0" w:space="0" w:color="auto"/>
                <w:left w:val="none" w:sz="0" w:space="0" w:color="auto"/>
                <w:bottom w:val="none" w:sz="0" w:space="0" w:color="auto"/>
                <w:right w:val="none" w:sz="0" w:space="0" w:color="auto"/>
              </w:divBdr>
            </w:div>
          </w:divsChild>
        </w:div>
        <w:div w:id="1340277263">
          <w:marLeft w:val="0"/>
          <w:marRight w:val="0"/>
          <w:marTop w:val="0"/>
          <w:marBottom w:val="0"/>
          <w:divBdr>
            <w:top w:val="none" w:sz="0" w:space="0" w:color="auto"/>
            <w:left w:val="none" w:sz="0" w:space="0" w:color="auto"/>
            <w:bottom w:val="none" w:sz="0" w:space="0" w:color="auto"/>
            <w:right w:val="none" w:sz="0" w:space="0" w:color="auto"/>
          </w:divBdr>
        </w:div>
        <w:div w:id="35010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04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669834">
      <w:bodyDiv w:val="1"/>
      <w:marLeft w:val="0"/>
      <w:marRight w:val="0"/>
      <w:marTop w:val="0"/>
      <w:marBottom w:val="0"/>
      <w:divBdr>
        <w:top w:val="none" w:sz="0" w:space="0" w:color="auto"/>
        <w:left w:val="none" w:sz="0" w:space="0" w:color="auto"/>
        <w:bottom w:val="none" w:sz="0" w:space="0" w:color="auto"/>
        <w:right w:val="none" w:sz="0" w:space="0" w:color="auto"/>
      </w:divBdr>
      <w:divsChild>
        <w:div w:id="822090208">
          <w:marLeft w:val="0"/>
          <w:marRight w:val="0"/>
          <w:marTop w:val="0"/>
          <w:marBottom w:val="0"/>
          <w:divBdr>
            <w:top w:val="none" w:sz="0" w:space="0" w:color="auto"/>
            <w:left w:val="none" w:sz="0" w:space="0" w:color="auto"/>
            <w:bottom w:val="none" w:sz="0" w:space="0" w:color="auto"/>
            <w:right w:val="none" w:sz="0" w:space="0" w:color="auto"/>
          </w:divBdr>
          <w:divsChild>
            <w:div w:id="21011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2643">
      <w:bodyDiv w:val="1"/>
      <w:marLeft w:val="0"/>
      <w:marRight w:val="0"/>
      <w:marTop w:val="0"/>
      <w:marBottom w:val="0"/>
      <w:divBdr>
        <w:top w:val="none" w:sz="0" w:space="0" w:color="auto"/>
        <w:left w:val="none" w:sz="0" w:space="0" w:color="auto"/>
        <w:bottom w:val="none" w:sz="0" w:space="0" w:color="auto"/>
        <w:right w:val="none" w:sz="0" w:space="0" w:color="auto"/>
      </w:divBdr>
      <w:divsChild>
        <w:div w:id="646668427">
          <w:marLeft w:val="0"/>
          <w:marRight w:val="0"/>
          <w:marTop w:val="0"/>
          <w:marBottom w:val="0"/>
          <w:divBdr>
            <w:top w:val="none" w:sz="0" w:space="0" w:color="auto"/>
            <w:left w:val="none" w:sz="0" w:space="0" w:color="auto"/>
            <w:bottom w:val="none" w:sz="0" w:space="0" w:color="auto"/>
            <w:right w:val="none" w:sz="0" w:space="0" w:color="auto"/>
          </w:divBdr>
          <w:divsChild>
            <w:div w:id="239288649">
              <w:marLeft w:val="0"/>
              <w:marRight w:val="0"/>
              <w:marTop w:val="0"/>
              <w:marBottom w:val="0"/>
              <w:divBdr>
                <w:top w:val="none" w:sz="0" w:space="0" w:color="auto"/>
                <w:left w:val="none" w:sz="0" w:space="0" w:color="auto"/>
                <w:bottom w:val="none" w:sz="0" w:space="0" w:color="auto"/>
                <w:right w:val="none" w:sz="0" w:space="0" w:color="auto"/>
              </w:divBdr>
            </w:div>
            <w:div w:id="588464467">
              <w:marLeft w:val="0"/>
              <w:marRight w:val="0"/>
              <w:marTop w:val="0"/>
              <w:marBottom w:val="0"/>
              <w:divBdr>
                <w:top w:val="none" w:sz="0" w:space="0" w:color="auto"/>
                <w:left w:val="none" w:sz="0" w:space="0" w:color="auto"/>
                <w:bottom w:val="none" w:sz="0" w:space="0" w:color="auto"/>
                <w:right w:val="none" w:sz="0" w:space="0" w:color="auto"/>
              </w:divBdr>
            </w:div>
          </w:divsChild>
        </w:div>
        <w:div w:id="1470585764">
          <w:marLeft w:val="0"/>
          <w:marRight w:val="0"/>
          <w:marTop w:val="0"/>
          <w:marBottom w:val="0"/>
          <w:divBdr>
            <w:top w:val="none" w:sz="0" w:space="0" w:color="auto"/>
            <w:left w:val="none" w:sz="0" w:space="0" w:color="auto"/>
            <w:bottom w:val="none" w:sz="0" w:space="0" w:color="auto"/>
            <w:right w:val="none" w:sz="0" w:space="0" w:color="auto"/>
          </w:divBdr>
        </w:div>
      </w:divsChild>
    </w:div>
    <w:div w:id="1135025465">
      <w:bodyDiv w:val="1"/>
      <w:marLeft w:val="0"/>
      <w:marRight w:val="0"/>
      <w:marTop w:val="0"/>
      <w:marBottom w:val="0"/>
      <w:divBdr>
        <w:top w:val="none" w:sz="0" w:space="0" w:color="auto"/>
        <w:left w:val="none" w:sz="0" w:space="0" w:color="auto"/>
        <w:bottom w:val="none" w:sz="0" w:space="0" w:color="auto"/>
        <w:right w:val="none" w:sz="0" w:space="0" w:color="auto"/>
      </w:divBdr>
      <w:divsChild>
        <w:div w:id="1121613901">
          <w:marLeft w:val="0"/>
          <w:marRight w:val="0"/>
          <w:marTop w:val="0"/>
          <w:marBottom w:val="0"/>
          <w:divBdr>
            <w:top w:val="none" w:sz="0" w:space="0" w:color="auto"/>
            <w:left w:val="none" w:sz="0" w:space="0" w:color="auto"/>
            <w:bottom w:val="none" w:sz="0" w:space="0" w:color="auto"/>
            <w:right w:val="none" w:sz="0" w:space="0" w:color="auto"/>
          </w:divBdr>
          <w:divsChild>
            <w:div w:id="10437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0895">
      <w:bodyDiv w:val="1"/>
      <w:marLeft w:val="0"/>
      <w:marRight w:val="0"/>
      <w:marTop w:val="0"/>
      <w:marBottom w:val="0"/>
      <w:divBdr>
        <w:top w:val="none" w:sz="0" w:space="0" w:color="auto"/>
        <w:left w:val="none" w:sz="0" w:space="0" w:color="auto"/>
        <w:bottom w:val="none" w:sz="0" w:space="0" w:color="auto"/>
        <w:right w:val="none" w:sz="0" w:space="0" w:color="auto"/>
      </w:divBdr>
      <w:divsChild>
        <w:div w:id="480002444">
          <w:marLeft w:val="0"/>
          <w:marRight w:val="0"/>
          <w:marTop w:val="0"/>
          <w:marBottom w:val="0"/>
          <w:divBdr>
            <w:top w:val="none" w:sz="0" w:space="0" w:color="auto"/>
            <w:left w:val="none" w:sz="0" w:space="0" w:color="auto"/>
            <w:bottom w:val="none" w:sz="0" w:space="0" w:color="auto"/>
            <w:right w:val="none" w:sz="0" w:space="0" w:color="auto"/>
          </w:divBdr>
          <w:divsChild>
            <w:div w:id="1353871412">
              <w:marLeft w:val="0"/>
              <w:marRight w:val="0"/>
              <w:marTop w:val="0"/>
              <w:marBottom w:val="0"/>
              <w:divBdr>
                <w:top w:val="none" w:sz="0" w:space="0" w:color="auto"/>
                <w:left w:val="none" w:sz="0" w:space="0" w:color="auto"/>
                <w:bottom w:val="none" w:sz="0" w:space="0" w:color="auto"/>
                <w:right w:val="none" w:sz="0" w:space="0" w:color="auto"/>
              </w:divBdr>
              <w:divsChild>
                <w:div w:id="1421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4607">
          <w:marLeft w:val="0"/>
          <w:marRight w:val="0"/>
          <w:marTop w:val="0"/>
          <w:marBottom w:val="0"/>
          <w:divBdr>
            <w:top w:val="none" w:sz="0" w:space="0" w:color="auto"/>
            <w:left w:val="none" w:sz="0" w:space="0" w:color="auto"/>
            <w:bottom w:val="none" w:sz="0" w:space="0" w:color="auto"/>
            <w:right w:val="none" w:sz="0" w:space="0" w:color="auto"/>
          </w:divBdr>
        </w:div>
        <w:div w:id="800853333">
          <w:marLeft w:val="0"/>
          <w:marRight w:val="0"/>
          <w:marTop w:val="0"/>
          <w:marBottom w:val="0"/>
          <w:divBdr>
            <w:top w:val="none" w:sz="0" w:space="0" w:color="auto"/>
            <w:left w:val="none" w:sz="0" w:space="0" w:color="auto"/>
            <w:bottom w:val="none" w:sz="0" w:space="0" w:color="auto"/>
            <w:right w:val="none" w:sz="0" w:space="0" w:color="auto"/>
          </w:divBdr>
        </w:div>
        <w:div w:id="65686768">
          <w:marLeft w:val="0"/>
          <w:marRight w:val="0"/>
          <w:marTop w:val="0"/>
          <w:marBottom w:val="0"/>
          <w:divBdr>
            <w:top w:val="none" w:sz="0" w:space="0" w:color="auto"/>
            <w:left w:val="none" w:sz="0" w:space="0" w:color="auto"/>
            <w:bottom w:val="none" w:sz="0" w:space="0" w:color="auto"/>
            <w:right w:val="none" w:sz="0" w:space="0" w:color="auto"/>
          </w:divBdr>
        </w:div>
      </w:divsChild>
    </w:div>
    <w:div w:id="1137720540">
      <w:bodyDiv w:val="1"/>
      <w:marLeft w:val="0"/>
      <w:marRight w:val="0"/>
      <w:marTop w:val="0"/>
      <w:marBottom w:val="0"/>
      <w:divBdr>
        <w:top w:val="none" w:sz="0" w:space="0" w:color="auto"/>
        <w:left w:val="none" w:sz="0" w:space="0" w:color="auto"/>
        <w:bottom w:val="none" w:sz="0" w:space="0" w:color="auto"/>
        <w:right w:val="none" w:sz="0" w:space="0" w:color="auto"/>
      </w:divBdr>
      <w:divsChild>
        <w:div w:id="1342197753">
          <w:marLeft w:val="0"/>
          <w:marRight w:val="0"/>
          <w:marTop w:val="0"/>
          <w:marBottom w:val="0"/>
          <w:divBdr>
            <w:top w:val="none" w:sz="0" w:space="0" w:color="auto"/>
            <w:left w:val="none" w:sz="0" w:space="0" w:color="auto"/>
            <w:bottom w:val="none" w:sz="0" w:space="0" w:color="auto"/>
            <w:right w:val="none" w:sz="0" w:space="0" w:color="auto"/>
          </w:divBdr>
          <w:divsChild>
            <w:div w:id="438531635">
              <w:marLeft w:val="0"/>
              <w:marRight w:val="0"/>
              <w:marTop w:val="0"/>
              <w:marBottom w:val="0"/>
              <w:divBdr>
                <w:top w:val="none" w:sz="0" w:space="0" w:color="auto"/>
                <w:left w:val="none" w:sz="0" w:space="0" w:color="auto"/>
                <w:bottom w:val="none" w:sz="0" w:space="0" w:color="auto"/>
                <w:right w:val="none" w:sz="0" w:space="0" w:color="auto"/>
              </w:divBdr>
            </w:div>
            <w:div w:id="999962350">
              <w:marLeft w:val="0"/>
              <w:marRight w:val="0"/>
              <w:marTop w:val="0"/>
              <w:marBottom w:val="0"/>
              <w:divBdr>
                <w:top w:val="none" w:sz="0" w:space="0" w:color="auto"/>
                <w:left w:val="none" w:sz="0" w:space="0" w:color="auto"/>
                <w:bottom w:val="none" w:sz="0" w:space="0" w:color="auto"/>
                <w:right w:val="none" w:sz="0" w:space="0" w:color="auto"/>
              </w:divBdr>
            </w:div>
          </w:divsChild>
        </w:div>
        <w:div w:id="784232801">
          <w:marLeft w:val="0"/>
          <w:marRight w:val="0"/>
          <w:marTop w:val="0"/>
          <w:marBottom w:val="0"/>
          <w:divBdr>
            <w:top w:val="none" w:sz="0" w:space="0" w:color="auto"/>
            <w:left w:val="none" w:sz="0" w:space="0" w:color="auto"/>
            <w:bottom w:val="none" w:sz="0" w:space="0" w:color="auto"/>
            <w:right w:val="none" w:sz="0" w:space="0" w:color="auto"/>
          </w:divBdr>
        </w:div>
      </w:divsChild>
    </w:div>
    <w:div w:id="1138300324">
      <w:bodyDiv w:val="1"/>
      <w:marLeft w:val="0"/>
      <w:marRight w:val="0"/>
      <w:marTop w:val="0"/>
      <w:marBottom w:val="0"/>
      <w:divBdr>
        <w:top w:val="none" w:sz="0" w:space="0" w:color="auto"/>
        <w:left w:val="none" w:sz="0" w:space="0" w:color="auto"/>
        <w:bottom w:val="none" w:sz="0" w:space="0" w:color="auto"/>
        <w:right w:val="none" w:sz="0" w:space="0" w:color="auto"/>
      </w:divBdr>
      <w:divsChild>
        <w:div w:id="1233127959">
          <w:marLeft w:val="0"/>
          <w:marRight w:val="0"/>
          <w:marTop w:val="0"/>
          <w:marBottom w:val="0"/>
          <w:divBdr>
            <w:top w:val="none" w:sz="0" w:space="0" w:color="auto"/>
            <w:left w:val="none" w:sz="0" w:space="0" w:color="auto"/>
            <w:bottom w:val="none" w:sz="0" w:space="0" w:color="auto"/>
            <w:right w:val="none" w:sz="0" w:space="0" w:color="auto"/>
          </w:divBdr>
          <w:divsChild>
            <w:div w:id="1901473520">
              <w:marLeft w:val="0"/>
              <w:marRight w:val="0"/>
              <w:marTop w:val="0"/>
              <w:marBottom w:val="0"/>
              <w:divBdr>
                <w:top w:val="none" w:sz="0" w:space="0" w:color="auto"/>
                <w:left w:val="none" w:sz="0" w:space="0" w:color="auto"/>
                <w:bottom w:val="none" w:sz="0" w:space="0" w:color="auto"/>
                <w:right w:val="none" w:sz="0" w:space="0" w:color="auto"/>
              </w:divBdr>
            </w:div>
            <w:div w:id="1355377777">
              <w:marLeft w:val="0"/>
              <w:marRight w:val="0"/>
              <w:marTop w:val="0"/>
              <w:marBottom w:val="0"/>
              <w:divBdr>
                <w:top w:val="none" w:sz="0" w:space="0" w:color="auto"/>
                <w:left w:val="none" w:sz="0" w:space="0" w:color="auto"/>
                <w:bottom w:val="none" w:sz="0" w:space="0" w:color="auto"/>
                <w:right w:val="none" w:sz="0" w:space="0" w:color="auto"/>
              </w:divBdr>
            </w:div>
          </w:divsChild>
        </w:div>
        <w:div w:id="517694793">
          <w:marLeft w:val="0"/>
          <w:marRight w:val="0"/>
          <w:marTop w:val="0"/>
          <w:marBottom w:val="0"/>
          <w:divBdr>
            <w:top w:val="none" w:sz="0" w:space="0" w:color="auto"/>
            <w:left w:val="none" w:sz="0" w:space="0" w:color="auto"/>
            <w:bottom w:val="none" w:sz="0" w:space="0" w:color="auto"/>
            <w:right w:val="none" w:sz="0" w:space="0" w:color="auto"/>
          </w:divBdr>
        </w:div>
      </w:divsChild>
    </w:div>
    <w:div w:id="1141387277">
      <w:bodyDiv w:val="1"/>
      <w:marLeft w:val="0"/>
      <w:marRight w:val="0"/>
      <w:marTop w:val="0"/>
      <w:marBottom w:val="0"/>
      <w:divBdr>
        <w:top w:val="none" w:sz="0" w:space="0" w:color="auto"/>
        <w:left w:val="none" w:sz="0" w:space="0" w:color="auto"/>
        <w:bottom w:val="none" w:sz="0" w:space="0" w:color="auto"/>
        <w:right w:val="none" w:sz="0" w:space="0" w:color="auto"/>
      </w:divBdr>
      <w:divsChild>
        <w:div w:id="390465309">
          <w:marLeft w:val="0"/>
          <w:marRight w:val="0"/>
          <w:marTop w:val="0"/>
          <w:marBottom w:val="0"/>
          <w:divBdr>
            <w:top w:val="none" w:sz="0" w:space="0" w:color="auto"/>
            <w:left w:val="none" w:sz="0" w:space="0" w:color="auto"/>
            <w:bottom w:val="none" w:sz="0" w:space="0" w:color="auto"/>
            <w:right w:val="none" w:sz="0" w:space="0" w:color="auto"/>
          </w:divBdr>
          <w:divsChild>
            <w:div w:id="882980620">
              <w:marLeft w:val="0"/>
              <w:marRight w:val="0"/>
              <w:marTop w:val="0"/>
              <w:marBottom w:val="0"/>
              <w:divBdr>
                <w:top w:val="none" w:sz="0" w:space="0" w:color="auto"/>
                <w:left w:val="none" w:sz="0" w:space="0" w:color="auto"/>
                <w:bottom w:val="none" w:sz="0" w:space="0" w:color="auto"/>
                <w:right w:val="none" w:sz="0" w:space="0" w:color="auto"/>
              </w:divBdr>
            </w:div>
            <w:div w:id="1541476717">
              <w:marLeft w:val="0"/>
              <w:marRight w:val="0"/>
              <w:marTop w:val="0"/>
              <w:marBottom w:val="0"/>
              <w:divBdr>
                <w:top w:val="none" w:sz="0" w:space="0" w:color="auto"/>
                <w:left w:val="none" w:sz="0" w:space="0" w:color="auto"/>
                <w:bottom w:val="none" w:sz="0" w:space="0" w:color="auto"/>
                <w:right w:val="none" w:sz="0" w:space="0" w:color="auto"/>
              </w:divBdr>
            </w:div>
          </w:divsChild>
        </w:div>
        <w:div w:id="1997562168">
          <w:marLeft w:val="0"/>
          <w:marRight w:val="0"/>
          <w:marTop w:val="0"/>
          <w:marBottom w:val="0"/>
          <w:divBdr>
            <w:top w:val="none" w:sz="0" w:space="0" w:color="auto"/>
            <w:left w:val="none" w:sz="0" w:space="0" w:color="auto"/>
            <w:bottom w:val="none" w:sz="0" w:space="0" w:color="auto"/>
            <w:right w:val="none" w:sz="0" w:space="0" w:color="auto"/>
          </w:divBdr>
        </w:div>
      </w:divsChild>
    </w:div>
    <w:div w:id="1144010880">
      <w:bodyDiv w:val="1"/>
      <w:marLeft w:val="0"/>
      <w:marRight w:val="0"/>
      <w:marTop w:val="0"/>
      <w:marBottom w:val="0"/>
      <w:divBdr>
        <w:top w:val="none" w:sz="0" w:space="0" w:color="auto"/>
        <w:left w:val="none" w:sz="0" w:space="0" w:color="auto"/>
        <w:bottom w:val="none" w:sz="0" w:space="0" w:color="auto"/>
        <w:right w:val="none" w:sz="0" w:space="0" w:color="auto"/>
      </w:divBdr>
      <w:divsChild>
        <w:div w:id="1652561634">
          <w:marLeft w:val="0"/>
          <w:marRight w:val="0"/>
          <w:marTop w:val="0"/>
          <w:marBottom w:val="0"/>
          <w:divBdr>
            <w:top w:val="none" w:sz="0" w:space="0" w:color="auto"/>
            <w:left w:val="none" w:sz="0" w:space="0" w:color="auto"/>
            <w:bottom w:val="none" w:sz="0" w:space="0" w:color="auto"/>
            <w:right w:val="none" w:sz="0" w:space="0" w:color="auto"/>
          </w:divBdr>
        </w:div>
      </w:divsChild>
    </w:div>
    <w:div w:id="1144128957">
      <w:bodyDiv w:val="1"/>
      <w:marLeft w:val="0"/>
      <w:marRight w:val="0"/>
      <w:marTop w:val="0"/>
      <w:marBottom w:val="0"/>
      <w:divBdr>
        <w:top w:val="none" w:sz="0" w:space="0" w:color="auto"/>
        <w:left w:val="none" w:sz="0" w:space="0" w:color="auto"/>
        <w:bottom w:val="none" w:sz="0" w:space="0" w:color="auto"/>
        <w:right w:val="none" w:sz="0" w:space="0" w:color="auto"/>
      </w:divBdr>
      <w:divsChild>
        <w:div w:id="1342195472">
          <w:marLeft w:val="0"/>
          <w:marRight w:val="0"/>
          <w:marTop w:val="0"/>
          <w:marBottom w:val="0"/>
          <w:divBdr>
            <w:top w:val="none" w:sz="0" w:space="0" w:color="auto"/>
            <w:left w:val="none" w:sz="0" w:space="0" w:color="auto"/>
            <w:bottom w:val="none" w:sz="0" w:space="0" w:color="auto"/>
            <w:right w:val="none" w:sz="0" w:space="0" w:color="auto"/>
          </w:divBdr>
        </w:div>
        <w:div w:id="376245407">
          <w:marLeft w:val="0"/>
          <w:marRight w:val="0"/>
          <w:marTop w:val="0"/>
          <w:marBottom w:val="0"/>
          <w:divBdr>
            <w:top w:val="none" w:sz="0" w:space="0" w:color="auto"/>
            <w:left w:val="none" w:sz="0" w:space="0" w:color="auto"/>
            <w:bottom w:val="none" w:sz="0" w:space="0" w:color="auto"/>
            <w:right w:val="none" w:sz="0" w:space="0" w:color="auto"/>
          </w:divBdr>
          <w:divsChild>
            <w:div w:id="48501852">
              <w:marLeft w:val="0"/>
              <w:marRight w:val="0"/>
              <w:marTop w:val="0"/>
              <w:marBottom w:val="0"/>
              <w:divBdr>
                <w:top w:val="none" w:sz="0" w:space="0" w:color="auto"/>
                <w:left w:val="none" w:sz="0" w:space="0" w:color="auto"/>
                <w:bottom w:val="none" w:sz="0" w:space="0" w:color="auto"/>
                <w:right w:val="none" w:sz="0" w:space="0" w:color="auto"/>
              </w:divBdr>
              <w:divsChild>
                <w:div w:id="1200900338">
                  <w:marLeft w:val="0"/>
                  <w:marRight w:val="0"/>
                  <w:marTop w:val="0"/>
                  <w:marBottom w:val="0"/>
                  <w:divBdr>
                    <w:top w:val="none" w:sz="0" w:space="0" w:color="auto"/>
                    <w:left w:val="none" w:sz="0" w:space="0" w:color="auto"/>
                    <w:bottom w:val="none" w:sz="0" w:space="0" w:color="auto"/>
                    <w:right w:val="none" w:sz="0" w:space="0" w:color="auto"/>
                  </w:divBdr>
                  <w:divsChild>
                    <w:div w:id="13579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273834">
      <w:bodyDiv w:val="1"/>
      <w:marLeft w:val="0"/>
      <w:marRight w:val="0"/>
      <w:marTop w:val="0"/>
      <w:marBottom w:val="0"/>
      <w:divBdr>
        <w:top w:val="none" w:sz="0" w:space="0" w:color="auto"/>
        <w:left w:val="none" w:sz="0" w:space="0" w:color="auto"/>
        <w:bottom w:val="none" w:sz="0" w:space="0" w:color="auto"/>
        <w:right w:val="none" w:sz="0" w:space="0" w:color="auto"/>
      </w:divBdr>
      <w:divsChild>
        <w:div w:id="895819853">
          <w:marLeft w:val="0"/>
          <w:marRight w:val="0"/>
          <w:marTop w:val="0"/>
          <w:marBottom w:val="0"/>
          <w:divBdr>
            <w:top w:val="none" w:sz="0" w:space="0" w:color="auto"/>
            <w:left w:val="none" w:sz="0" w:space="0" w:color="auto"/>
            <w:bottom w:val="none" w:sz="0" w:space="0" w:color="auto"/>
            <w:right w:val="none" w:sz="0" w:space="0" w:color="auto"/>
          </w:divBdr>
          <w:divsChild>
            <w:div w:id="826092518">
              <w:marLeft w:val="0"/>
              <w:marRight w:val="0"/>
              <w:marTop w:val="0"/>
              <w:marBottom w:val="0"/>
              <w:divBdr>
                <w:top w:val="none" w:sz="0" w:space="0" w:color="auto"/>
                <w:left w:val="none" w:sz="0" w:space="0" w:color="auto"/>
                <w:bottom w:val="none" w:sz="0" w:space="0" w:color="auto"/>
                <w:right w:val="none" w:sz="0" w:space="0" w:color="auto"/>
              </w:divBdr>
            </w:div>
            <w:div w:id="964962952">
              <w:marLeft w:val="0"/>
              <w:marRight w:val="0"/>
              <w:marTop w:val="0"/>
              <w:marBottom w:val="0"/>
              <w:divBdr>
                <w:top w:val="none" w:sz="0" w:space="0" w:color="auto"/>
                <w:left w:val="none" w:sz="0" w:space="0" w:color="auto"/>
                <w:bottom w:val="none" w:sz="0" w:space="0" w:color="auto"/>
                <w:right w:val="none" w:sz="0" w:space="0" w:color="auto"/>
              </w:divBdr>
            </w:div>
          </w:divsChild>
        </w:div>
        <w:div w:id="699282077">
          <w:marLeft w:val="0"/>
          <w:marRight w:val="0"/>
          <w:marTop w:val="0"/>
          <w:marBottom w:val="0"/>
          <w:divBdr>
            <w:top w:val="none" w:sz="0" w:space="0" w:color="auto"/>
            <w:left w:val="none" w:sz="0" w:space="0" w:color="auto"/>
            <w:bottom w:val="none" w:sz="0" w:space="0" w:color="auto"/>
            <w:right w:val="none" w:sz="0" w:space="0" w:color="auto"/>
          </w:divBdr>
        </w:div>
      </w:divsChild>
    </w:div>
    <w:div w:id="1145469533">
      <w:bodyDiv w:val="1"/>
      <w:marLeft w:val="0"/>
      <w:marRight w:val="0"/>
      <w:marTop w:val="0"/>
      <w:marBottom w:val="0"/>
      <w:divBdr>
        <w:top w:val="none" w:sz="0" w:space="0" w:color="auto"/>
        <w:left w:val="none" w:sz="0" w:space="0" w:color="auto"/>
        <w:bottom w:val="none" w:sz="0" w:space="0" w:color="auto"/>
        <w:right w:val="none" w:sz="0" w:space="0" w:color="auto"/>
      </w:divBdr>
      <w:divsChild>
        <w:div w:id="1827041938">
          <w:marLeft w:val="0"/>
          <w:marRight w:val="0"/>
          <w:marTop w:val="0"/>
          <w:marBottom w:val="0"/>
          <w:divBdr>
            <w:top w:val="none" w:sz="0" w:space="0" w:color="auto"/>
            <w:left w:val="none" w:sz="0" w:space="0" w:color="auto"/>
            <w:bottom w:val="none" w:sz="0" w:space="0" w:color="auto"/>
            <w:right w:val="none" w:sz="0" w:space="0" w:color="auto"/>
          </w:divBdr>
        </w:div>
        <w:div w:id="506599477">
          <w:marLeft w:val="0"/>
          <w:marRight w:val="0"/>
          <w:marTop w:val="0"/>
          <w:marBottom w:val="0"/>
          <w:divBdr>
            <w:top w:val="none" w:sz="0" w:space="0" w:color="auto"/>
            <w:left w:val="none" w:sz="0" w:space="0" w:color="auto"/>
            <w:bottom w:val="none" w:sz="0" w:space="0" w:color="auto"/>
            <w:right w:val="none" w:sz="0" w:space="0" w:color="auto"/>
          </w:divBdr>
          <w:divsChild>
            <w:div w:id="681934167">
              <w:marLeft w:val="0"/>
              <w:marRight w:val="0"/>
              <w:marTop w:val="0"/>
              <w:marBottom w:val="0"/>
              <w:divBdr>
                <w:top w:val="none" w:sz="0" w:space="0" w:color="auto"/>
                <w:left w:val="none" w:sz="0" w:space="0" w:color="auto"/>
                <w:bottom w:val="none" w:sz="0" w:space="0" w:color="auto"/>
                <w:right w:val="none" w:sz="0" w:space="0" w:color="auto"/>
              </w:divBdr>
              <w:divsChild>
                <w:div w:id="1666592450">
                  <w:marLeft w:val="0"/>
                  <w:marRight w:val="0"/>
                  <w:marTop w:val="0"/>
                  <w:marBottom w:val="0"/>
                  <w:divBdr>
                    <w:top w:val="none" w:sz="0" w:space="0" w:color="auto"/>
                    <w:left w:val="none" w:sz="0" w:space="0" w:color="auto"/>
                    <w:bottom w:val="none" w:sz="0" w:space="0" w:color="auto"/>
                    <w:right w:val="none" w:sz="0" w:space="0" w:color="auto"/>
                  </w:divBdr>
                </w:div>
                <w:div w:id="18978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2576">
      <w:bodyDiv w:val="1"/>
      <w:marLeft w:val="0"/>
      <w:marRight w:val="0"/>
      <w:marTop w:val="0"/>
      <w:marBottom w:val="0"/>
      <w:divBdr>
        <w:top w:val="none" w:sz="0" w:space="0" w:color="auto"/>
        <w:left w:val="none" w:sz="0" w:space="0" w:color="auto"/>
        <w:bottom w:val="none" w:sz="0" w:space="0" w:color="auto"/>
        <w:right w:val="none" w:sz="0" w:space="0" w:color="auto"/>
      </w:divBdr>
      <w:divsChild>
        <w:div w:id="1686901542">
          <w:marLeft w:val="0"/>
          <w:marRight w:val="0"/>
          <w:marTop w:val="0"/>
          <w:marBottom w:val="0"/>
          <w:divBdr>
            <w:top w:val="none" w:sz="0" w:space="0" w:color="auto"/>
            <w:left w:val="none" w:sz="0" w:space="0" w:color="auto"/>
            <w:bottom w:val="none" w:sz="0" w:space="0" w:color="auto"/>
            <w:right w:val="none" w:sz="0" w:space="0" w:color="auto"/>
          </w:divBdr>
          <w:divsChild>
            <w:div w:id="515071542">
              <w:marLeft w:val="0"/>
              <w:marRight w:val="0"/>
              <w:marTop w:val="0"/>
              <w:marBottom w:val="0"/>
              <w:divBdr>
                <w:top w:val="none" w:sz="0" w:space="0" w:color="auto"/>
                <w:left w:val="none" w:sz="0" w:space="0" w:color="auto"/>
                <w:bottom w:val="none" w:sz="0" w:space="0" w:color="auto"/>
                <w:right w:val="none" w:sz="0" w:space="0" w:color="auto"/>
              </w:divBdr>
            </w:div>
            <w:div w:id="1469930472">
              <w:marLeft w:val="0"/>
              <w:marRight w:val="0"/>
              <w:marTop w:val="0"/>
              <w:marBottom w:val="0"/>
              <w:divBdr>
                <w:top w:val="none" w:sz="0" w:space="0" w:color="auto"/>
                <w:left w:val="none" w:sz="0" w:space="0" w:color="auto"/>
                <w:bottom w:val="none" w:sz="0" w:space="0" w:color="auto"/>
                <w:right w:val="none" w:sz="0" w:space="0" w:color="auto"/>
              </w:divBdr>
            </w:div>
          </w:divsChild>
        </w:div>
        <w:div w:id="629168456">
          <w:marLeft w:val="0"/>
          <w:marRight w:val="0"/>
          <w:marTop w:val="0"/>
          <w:marBottom w:val="0"/>
          <w:divBdr>
            <w:top w:val="none" w:sz="0" w:space="0" w:color="auto"/>
            <w:left w:val="none" w:sz="0" w:space="0" w:color="auto"/>
            <w:bottom w:val="none" w:sz="0" w:space="0" w:color="auto"/>
            <w:right w:val="none" w:sz="0" w:space="0" w:color="auto"/>
          </w:divBdr>
        </w:div>
      </w:divsChild>
    </w:div>
    <w:div w:id="1146363989">
      <w:bodyDiv w:val="1"/>
      <w:marLeft w:val="0"/>
      <w:marRight w:val="0"/>
      <w:marTop w:val="0"/>
      <w:marBottom w:val="0"/>
      <w:divBdr>
        <w:top w:val="none" w:sz="0" w:space="0" w:color="auto"/>
        <w:left w:val="none" w:sz="0" w:space="0" w:color="auto"/>
        <w:bottom w:val="none" w:sz="0" w:space="0" w:color="auto"/>
        <w:right w:val="none" w:sz="0" w:space="0" w:color="auto"/>
      </w:divBdr>
      <w:divsChild>
        <w:div w:id="1191145949">
          <w:marLeft w:val="0"/>
          <w:marRight w:val="0"/>
          <w:marTop w:val="0"/>
          <w:marBottom w:val="0"/>
          <w:divBdr>
            <w:top w:val="none" w:sz="0" w:space="0" w:color="auto"/>
            <w:left w:val="none" w:sz="0" w:space="0" w:color="auto"/>
            <w:bottom w:val="none" w:sz="0" w:space="0" w:color="auto"/>
            <w:right w:val="none" w:sz="0" w:space="0" w:color="auto"/>
          </w:divBdr>
          <w:divsChild>
            <w:div w:id="1873960566">
              <w:marLeft w:val="0"/>
              <w:marRight w:val="0"/>
              <w:marTop w:val="0"/>
              <w:marBottom w:val="0"/>
              <w:divBdr>
                <w:top w:val="none" w:sz="0" w:space="0" w:color="auto"/>
                <w:left w:val="none" w:sz="0" w:space="0" w:color="auto"/>
                <w:bottom w:val="none" w:sz="0" w:space="0" w:color="auto"/>
                <w:right w:val="none" w:sz="0" w:space="0" w:color="auto"/>
              </w:divBdr>
            </w:div>
            <w:div w:id="104815948">
              <w:marLeft w:val="0"/>
              <w:marRight w:val="0"/>
              <w:marTop w:val="0"/>
              <w:marBottom w:val="0"/>
              <w:divBdr>
                <w:top w:val="none" w:sz="0" w:space="0" w:color="auto"/>
                <w:left w:val="none" w:sz="0" w:space="0" w:color="auto"/>
                <w:bottom w:val="none" w:sz="0" w:space="0" w:color="auto"/>
                <w:right w:val="none" w:sz="0" w:space="0" w:color="auto"/>
              </w:divBdr>
            </w:div>
          </w:divsChild>
        </w:div>
        <w:div w:id="1356730487">
          <w:marLeft w:val="0"/>
          <w:marRight w:val="0"/>
          <w:marTop w:val="0"/>
          <w:marBottom w:val="0"/>
          <w:divBdr>
            <w:top w:val="none" w:sz="0" w:space="0" w:color="auto"/>
            <w:left w:val="none" w:sz="0" w:space="0" w:color="auto"/>
            <w:bottom w:val="none" w:sz="0" w:space="0" w:color="auto"/>
            <w:right w:val="none" w:sz="0" w:space="0" w:color="auto"/>
          </w:divBdr>
        </w:div>
      </w:divsChild>
    </w:div>
    <w:div w:id="1147554052">
      <w:bodyDiv w:val="1"/>
      <w:marLeft w:val="0"/>
      <w:marRight w:val="0"/>
      <w:marTop w:val="0"/>
      <w:marBottom w:val="0"/>
      <w:divBdr>
        <w:top w:val="none" w:sz="0" w:space="0" w:color="auto"/>
        <w:left w:val="none" w:sz="0" w:space="0" w:color="auto"/>
        <w:bottom w:val="none" w:sz="0" w:space="0" w:color="auto"/>
        <w:right w:val="none" w:sz="0" w:space="0" w:color="auto"/>
      </w:divBdr>
      <w:divsChild>
        <w:div w:id="1850020280">
          <w:marLeft w:val="0"/>
          <w:marRight w:val="0"/>
          <w:marTop w:val="0"/>
          <w:marBottom w:val="0"/>
          <w:divBdr>
            <w:top w:val="none" w:sz="0" w:space="0" w:color="auto"/>
            <w:left w:val="none" w:sz="0" w:space="0" w:color="auto"/>
            <w:bottom w:val="none" w:sz="0" w:space="0" w:color="auto"/>
            <w:right w:val="none" w:sz="0" w:space="0" w:color="auto"/>
          </w:divBdr>
          <w:divsChild>
            <w:div w:id="361443841">
              <w:marLeft w:val="0"/>
              <w:marRight w:val="0"/>
              <w:marTop w:val="0"/>
              <w:marBottom w:val="0"/>
              <w:divBdr>
                <w:top w:val="none" w:sz="0" w:space="0" w:color="auto"/>
                <w:left w:val="none" w:sz="0" w:space="0" w:color="auto"/>
                <w:bottom w:val="none" w:sz="0" w:space="0" w:color="auto"/>
                <w:right w:val="none" w:sz="0" w:space="0" w:color="auto"/>
              </w:divBdr>
              <w:divsChild>
                <w:div w:id="1477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7890">
      <w:bodyDiv w:val="1"/>
      <w:marLeft w:val="0"/>
      <w:marRight w:val="0"/>
      <w:marTop w:val="0"/>
      <w:marBottom w:val="0"/>
      <w:divBdr>
        <w:top w:val="none" w:sz="0" w:space="0" w:color="auto"/>
        <w:left w:val="none" w:sz="0" w:space="0" w:color="auto"/>
        <w:bottom w:val="none" w:sz="0" w:space="0" w:color="auto"/>
        <w:right w:val="none" w:sz="0" w:space="0" w:color="auto"/>
      </w:divBdr>
      <w:divsChild>
        <w:div w:id="830221911">
          <w:marLeft w:val="0"/>
          <w:marRight w:val="0"/>
          <w:marTop w:val="0"/>
          <w:marBottom w:val="0"/>
          <w:divBdr>
            <w:top w:val="none" w:sz="0" w:space="0" w:color="auto"/>
            <w:left w:val="none" w:sz="0" w:space="0" w:color="auto"/>
            <w:bottom w:val="none" w:sz="0" w:space="0" w:color="auto"/>
            <w:right w:val="none" w:sz="0" w:space="0" w:color="auto"/>
          </w:divBdr>
          <w:divsChild>
            <w:div w:id="138036880">
              <w:marLeft w:val="0"/>
              <w:marRight w:val="0"/>
              <w:marTop w:val="0"/>
              <w:marBottom w:val="0"/>
              <w:divBdr>
                <w:top w:val="none" w:sz="0" w:space="0" w:color="auto"/>
                <w:left w:val="none" w:sz="0" w:space="0" w:color="auto"/>
                <w:bottom w:val="none" w:sz="0" w:space="0" w:color="auto"/>
                <w:right w:val="none" w:sz="0" w:space="0" w:color="auto"/>
              </w:divBdr>
              <w:divsChild>
                <w:div w:id="494997393">
                  <w:marLeft w:val="0"/>
                  <w:marRight w:val="0"/>
                  <w:marTop w:val="0"/>
                  <w:marBottom w:val="0"/>
                  <w:divBdr>
                    <w:top w:val="none" w:sz="0" w:space="0" w:color="auto"/>
                    <w:left w:val="none" w:sz="0" w:space="0" w:color="auto"/>
                    <w:bottom w:val="none" w:sz="0" w:space="0" w:color="auto"/>
                    <w:right w:val="none" w:sz="0" w:space="0" w:color="auto"/>
                  </w:divBdr>
                  <w:divsChild>
                    <w:div w:id="1688561131">
                      <w:marLeft w:val="0"/>
                      <w:marRight w:val="0"/>
                      <w:marTop w:val="0"/>
                      <w:marBottom w:val="0"/>
                      <w:divBdr>
                        <w:top w:val="none" w:sz="0" w:space="0" w:color="auto"/>
                        <w:left w:val="none" w:sz="0" w:space="0" w:color="auto"/>
                        <w:bottom w:val="none" w:sz="0" w:space="0" w:color="auto"/>
                        <w:right w:val="none" w:sz="0" w:space="0" w:color="auto"/>
                      </w:divBdr>
                    </w:div>
                  </w:divsChild>
                </w:div>
                <w:div w:id="1644039015">
                  <w:marLeft w:val="0"/>
                  <w:marRight w:val="0"/>
                  <w:marTop w:val="0"/>
                  <w:marBottom w:val="0"/>
                  <w:divBdr>
                    <w:top w:val="none" w:sz="0" w:space="0" w:color="auto"/>
                    <w:left w:val="none" w:sz="0" w:space="0" w:color="auto"/>
                    <w:bottom w:val="none" w:sz="0" w:space="0" w:color="auto"/>
                    <w:right w:val="none" w:sz="0" w:space="0" w:color="auto"/>
                  </w:divBdr>
                  <w:divsChild>
                    <w:div w:id="7361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8234">
      <w:bodyDiv w:val="1"/>
      <w:marLeft w:val="0"/>
      <w:marRight w:val="0"/>
      <w:marTop w:val="0"/>
      <w:marBottom w:val="0"/>
      <w:divBdr>
        <w:top w:val="none" w:sz="0" w:space="0" w:color="auto"/>
        <w:left w:val="none" w:sz="0" w:space="0" w:color="auto"/>
        <w:bottom w:val="none" w:sz="0" w:space="0" w:color="auto"/>
        <w:right w:val="none" w:sz="0" w:space="0" w:color="auto"/>
      </w:divBdr>
      <w:divsChild>
        <w:div w:id="160194958">
          <w:marLeft w:val="0"/>
          <w:marRight w:val="0"/>
          <w:marTop w:val="0"/>
          <w:marBottom w:val="0"/>
          <w:divBdr>
            <w:top w:val="none" w:sz="0" w:space="0" w:color="auto"/>
            <w:left w:val="none" w:sz="0" w:space="0" w:color="auto"/>
            <w:bottom w:val="none" w:sz="0" w:space="0" w:color="auto"/>
            <w:right w:val="none" w:sz="0" w:space="0" w:color="auto"/>
          </w:divBdr>
        </w:div>
        <w:div w:id="729352346">
          <w:marLeft w:val="0"/>
          <w:marRight w:val="0"/>
          <w:marTop w:val="0"/>
          <w:marBottom w:val="0"/>
          <w:divBdr>
            <w:top w:val="none" w:sz="0" w:space="0" w:color="auto"/>
            <w:left w:val="none" w:sz="0" w:space="0" w:color="auto"/>
            <w:bottom w:val="none" w:sz="0" w:space="0" w:color="auto"/>
            <w:right w:val="none" w:sz="0" w:space="0" w:color="auto"/>
          </w:divBdr>
        </w:div>
        <w:div w:id="238751556">
          <w:marLeft w:val="0"/>
          <w:marRight w:val="0"/>
          <w:marTop w:val="0"/>
          <w:marBottom w:val="0"/>
          <w:divBdr>
            <w:top w:val="none" w:sz="0" w:space="0" w:color="auto"/>
            <w:left w:val="none" w:sz="0" w:space="0" w:color="auto"/>
            <w:bottom w:val="none" w:sz="0" w:space="0" w:color="auto"/>
            <w:right w:val="none" w:sz="0" w:space="0" w:color="auto"/>
          </w:divBdr>
          <w:divsChild>
            <w:div w:id="401030791">
              <w:marLeft w:val="0"/>
              <w:marRight w:val="0"/>
              <w:marTop w:val="0"/>
              <w:marBottom w:val="0"/>
              <w:divBdr>
                <w:top w:val="none" w:sz="0" w:space="0" w:color="auto"/>
                <w:left w:val="none" w:sz="0" w:space="0" w:color="auto"/>
                <w:bottom w:val="none" w:sz="0" w:space="0" w:color="auto"/>
                <w:right w:val="none" w:sz="0" w:space="0" w:color="auto"/>
              </w:divBdr>
            </w:div>
            <w:div w:id="1311448076">
              <w:marLeft w:val="0"/>
              <w:marRight w:val="0"/>
              <w:marTop w:val="0"/>
              <w:marBottom w:val="0"/>
              <w:divBdr>
                <w:top w:val="none" w:sz="0" w:space="0" w:color="auto"/>
                <w:left w:val="none" w:sz="0" w:space="0" w:color="auto"/>
                <w:bottom w:val="none" w:sz="0" w:space="0" w:color="auto"/>
                <w:right w:val="none" w:sz="0" w:space="0" w:color="auto"/>
              </w:divBdr>
            </w:div>
          </w:divsChild>
        </w:div>
        <w:div w:id="1224755140">
          <w:marLeft w:val="0"/>
          <w:marRight w:val="0"/>
          <w:marTop w:val="0"/>
          <w:marBottom w:val="0"/>
          <w:divBdr>
            <w:top w:val="none" w:sz="0" w:space="0" w:color="auto"/>
            <w:left w:val="none" w:sz="0" w:space="0" w:color="auto"/>
            <w:bottom w:val="none" w:sz="0" w:space="0" w:color="auto"/>
            <w:right w:val="none" w:sz="0" w:space="0" w:color="auto"/>
          </w:divBdr>
          <w:divsChild>
            <w:div w:id="103430824">
              <w:marLeft w:val="0"/>
              <w:marRight w:val="0"/>
              <w:marTop w:val="0"/>
              <w:marBottom w:val="0"/>
              <w:divBdr>
                <w:top w:val="none" w:sz="0" w:space="0" w:color="auto"/>
                <w:left w:val="none" w:sz="0" w:space="0" w:color="auto"/>
                <w:bottom w:val="none" w:sz="0" w:space="0" w:color="auto"/>
                <w:right w:val="none" w:sz="0" w:space="0" w:color="auto"/>
              </w:divBdr>
              <w:divsChild>
                <w:div w:id="636184073">
                  <w:marLeft w:val="0"/>
                  <w:marRight w:val="0"/>
                  <w:marTop w:val="0"/>
                  <w:marBottom w:val="0"/>
                  <w:divBdr>
                    <w:top w:val="none" w:sz="0" w:space="0" w:color="auto"/>
                    <w:left w:val="none" w:sz="0" w:space="0" w:color="auto"/>
                    <w:bottom w:val="none" w:sz="0" w:space="0" w:color="auto"/>
                    <w:right w:val="none" w:sz="0" w:space="0" w:color="auto"/>
                  </w:divBdr>
                </w:div>
                <w:div w:id="767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17697">
      <w:bodyDiv w:val="1"/>
      <w:marLeft w:val="0"/>
      <w:marRight w:val="0"/>
      <w:marTop w:val="0"/>
      <w:marBottom w:val="0"/>
      <w:divBdr>
        <w:top w:val="none" w:sz="0" w:space="0" w:color="auto"/>
        <w:left w:val="none" w:sz="0" w:space="0" w:color="auto"/>
        <w:bottom w:val="none" w:sz="0" w:space="0" w:color="auto"/>
        <w:right w:val="none" w:sz="0" w:space="0" w:color="auto"/>
      </w:divBdr>
      <w:divsChild>
        <w:div w:id="1724404608">
          <w:marLeft w:val="0"/>
          <w:marRight w:val="0"/>
          <w:marTop w:val="0"/>
          <w:marBottom w:val="0"/>
          <w:divBdr>
            <w:top w:val="none" w:sz="0" w:space="0" w:color="auto"/>
            <w:left w:val="none" w:sz="0" w:space="0" w:color="auto"/>
            <w:bottom w:val="none" w:sz="0" w:space="0" w:color="auto"/>
            <w:right w:val="none" w:sz="0" w:space="0" w:color="auto"/>
          </w:divBdr>
        </w:div>
        <w:div w:id="1814561431">
          <w:marLeft w:val="0"/>
          <w:marRight w:val="0"/>
          <w:marTop w:val="0"/>
          <w:marBottom w:val="0"/>
          <w:divBdr>
            <w:top w:val="none" w:sz="0" w:space="0" w:color="auto"/>
            <w:left w:val="none" w:sz="0" w:space="0" w:color="auto"/>
            <w:bottom w:val="none" w:sz="0" w:space="0" w:color="auto"/>
            <w:right w:val="none" w:sz="0" w:space="0" w:color="auto"/>
          </w:divBdr>
        </w:div>
        <w:div w:id="1387794673">
          <w:marLeft w:val="0"/>
          <w:marRight w:val="0"/>
          <w:marTop w:val="0"/>
          <w:marBottom w:val="0"/>
          <w:divBdr>
            <w:top w:val="none" w:sz="0" w:space="0" w:color="auto"/>
            <w:left w:val="none" w:sz="0" w:space="0" w:color="auto"/>
            <w:bottom w:val="none" w:sz="0" w:space="0" w:color="auto"/>
            <w:right w:val="none" w:sz="0" w:space="0" w:color="auto"/>
          </w:divBdr>
        </w:div>
        <w:div w:id="1322468890">
          <w:marLeft w:val="0"/>
          <w:marRight w:val="0"/>
          <w:marTop w:val="0"/>
          <w:marBottom w:val="0"/>
          <w:divBdr>
            <w:top w:val="none" w:sz="0" w:space="0" w:color="auto"/>
            <w:left w:val="none" w:sz="0" w:space="0" w:color="auto"/>
            <w:bottom w:val="none" w:sz="0" w:space="0" w:color="auto"/>
            <w:right w:val="none" w:sz="0" w:space="0" w:color="auto"/>
          </w:divBdr>
          <w:divsChild>
            <w:div w:id="1636062350">
              <w:marLeft w:val="0"/>
              <w:marRight w:val="0"/>
              <w:marTop w:val="0"/>
              <w:marBottom w:val="0"/>
              <w:divBdr>
                <w:top w:val="none" w:sz="0" w:space="0" w:color="auto"/>
                <w:left w:val="none" w:sz="0" w:space="0" w:color="auto"/>
                <w:bottom w:val="none" w:sz="0" w:space="0" w:color="auto"/>
                <w:right w:val="none" w:sz="0" w:space="0" w:color="auto"/>
              </w:divBdr>
              <w:divsChild>
                <w:div w:id="234124929">
                  <w:marLeft w:val="0"/>
                  <w:marRight w:val="0"/>
                  <w:marTop w:val="0"/>
                  <w:marBottom w:val="0"/>
                  <w:divBdr>
                    <w:top w:val="single" w:sz="6" w:space="0" w:color="3B6798"/>
                    <w:left w:val="single" w:sz="2" w:space="0" w:color="3B6798"/>
                    <w:bottom w:val="single" w:sz="6" w:space="0" w:color="3B6798"/>
                    <w:right w:val="single" w:sz="6" w:space="0" w:color="3B6798"/>
                  </w:divBdr>
                  <w:divsChild>
                    <w:div w:id="207605267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968732057">
              <w:marLeft w:val="0"/>
              <w:marRight w:val="0"/>
              <w:marTop w:val="0"/>
              <w:marBottom w:val="0"/>
              <w:divBdr>
                <w:top w:val="none" w:sz="0" w:space="0" w:color="auto"/>
                <w:left w:val="none" w:sz="0" w:space="0" w:color="auto"/>
                <w:bottom w:val="none" w:sz="0" w:space="0" w:color="auto"/>
                <w:right w:val="none" w:sz="0" w:space="0" w:color="auto"/>
              </w:divBdr>
            </w:div>
            <w:div w:id="1716930967">
              <w:marLeft w:val="0"/>
              <w:marRight w:val="0"/>
              <w:marTop w:val="0"/>
              <w:marBottom w:val="0"/>
              <w:divBdr>
                <w:top w:val="none" w:sz="0" w:space="0" w:color="auto"/>
                <w:left w:val="none" w:sz="0" w:space="0" w:color="auto"/>
                <w:bottom w:val="none" w:sz="0" w:space="0" w:color="auto"/>
                <w:right w:val="none" w:sz="0" w:space="0" w:color="auto"/>
              </w:divBdr>
            </w:div>
          </w:divsChild>
        </w:div>
        <w:div w:id="1737391159">
          <w:marLeft w:val="0"/>
          <w:marRight w:val="0"/>
          <w:marTop w:val="0"/>
          <w:marBottom w:val="0"/>
          <w:divBdr>
            <w:top w:val="none" w:sz="0" w:space="0" w:color="auto"/>
            <w:left w:val="none" w:sz="0" w:space="0" w:color="auto"/>
            <w:bottom w:val="none" w:sz="0" w:space="0" w:color="auto"/>
            <w:right w:val="none" w:sz="0" w:space="0" w:color="auto"/>
          </w:divBdr>
        </w:div>
      </w:divsChild>
    </w:div>
    <w:div w:id="1152408616">
      <w:bodyDiv w:val="1"/>
      <w:marLeft w:val="0"/>
      <w:marRight w:val="0"/>
      <w:marTop w:val="0"/>
      <w:marBottom w:val="0"/>
      <w:divBdr>
        <w:top w:val="none" w:sz="0" w:space="0" w:color="auto"/>
        <w:left w:val="none" w:sz="0" w:space="0" w:color="auto"/>
        <w:bottom w:val="none" w:sz="0" w:space="0" w:color="auto"/>
        <w:right w:val="none" w:sz="0" w:space="0" w:color="auto"/>
      </w:divBdr>
      <w:divsChild>
        <w:div w:id="1230657723">
          <w:marLeft w:val="0"/>
          <w:marRight w:val="0"/>
          <w:marTop w:val="0"/>
          <w:marBottom w:val="0"/>
          <w:divBdr>
            <w:top w:val="none" w:sz="0" w:space="0" w:color="auto"/>
            <w:left w:val="none" w:sz="0" w:space="0" w:color="auto"/>
            <w:bottom w:val="none" w:sz="0" w:space="0" w:color="auto"/>
            <w:right w:val="none" w:sz="0" w:space="0" w:color="auto"/>
          </w:divBdr>
        </w:div>
        <w:div w:id="366027804">
          <w:marLeft w:val="0"/>
          <w:marRight w:val="0"/>
          <w:marTop w:val="0"/>
          <w:marBottom w:val="0"/>
          <w:divBdr>
            <w:top w:val="none" w:sz="0" w:space="0" w:color="auto"/>
            <w:left w:val="none" w:sz="0" w:space="0" w:color="auto"/>
            <w:bottom w:val="none" w:sz="0" w:space="0" w:color="auto"/>
            <w:right w:val="none" w:sz="0" w:space="0" w:color="auto"/>
          </w:divBdr>
          <w:divsChild>
            <w:div w:id="570895030">
              <w:marLeft w:val="0"/>
              <w:marRight w:val="0"/>
              <w:marTop w:val="0"/>
              <w:marBottom w:val="0"/>
              <w:divBdr>
                <w:top w:val="none" w:sz="0" w:space="0" w:color="auto"/>
                <w:left w:val="none" w:sz="0" w:space="0" w:color="auto"/>
                <w:bottom w:val="none" w:sz="0" w:space="0" w:color="auto"/>
                <w:right w:val="none" w:sz="0" w:space="0" w:color="auto"/>
              </w:divBdr>
            </w:div>
            <w:div w:id="563491694">
              <w:marLeft w:val="0"/>
              <w:marRight w:val="0"/>
              <w:marTop w:val="0"/>
              <w:marBottom w:val="0"/>
              <w:divBdr>
                <w:top w:val="none" w:sz="0" w:space="0" w:color="auto"/>
                <w:left w:val="none" w:sz="0" w:space="0" w:color="auto"/>
                <w:bottom w:val="none" w:sz="0" w:space="0" w:color="auto"/>
                <w:right w:val="none" w:sz="0" w:space="0" w:color="auto"/>
              </w:divBdr>
            </w:div>
          </w:divsChild>
        </w:div>
        <w:div w:id="866255937">
          <w:marLeft w:val="0"/>
          <w:marRight w:val="0"/>
          <w:marTop w:val="0"/>
          <w:marBottom w:val="0"/>
          <w:divBdr>
            <w:top w:val="none" w:sz="0" w:space="0" w:color="auto"/>
            <w:left w:val="none" w:sz="0" w:space="0" w:color="auto"/>
            <w:bottom w:val="none" w:sz="0" w:space="0" w:color="auto"/>
            <w:right w:val="none" w:sz="0" w:space="0" w:color="auto"/>
          </w:divBdr>
          <w:divsChild>
            <w:div w:id="1626086380">
              <w:marLeft w:val="0"/>
              <w:marRight w:val="0"/>
              <w:marTop w:val="0"/>
              <w:marBottom w:val="0"/>
              <w:divBdr>
                <w:top w:val="none" w:sz="0" w:space="0" w:color="auto"/>
                <w:left w:val="none" w:sz="0" w:space="0" w:color="auto"/>
                <w:bottom w:val="none" w:sz="0" w:space="0" w:color="auto"/>
                <w:right w:val="none" w:sz="0" w:space="0" w:color="auto"/>
              </w:divBdr>
              <w:divsChild>
                <w:div w:id="481235938">
                  <w:marLeft w:val="0"/>
                  <w:marRight w:val="0"/>
                  <w:marTop w:val="0"/>
                  <w:marBottom w:val="0"/>
                  <w:divBdr>
                    <w:top w:val="none" w:sz="0" w:space="0" w:color="auto"/>
                    <w:left w:val="none" w:sz="0" w:space="0" w:color="auto"/>
                    <w:bottom w:val="none" w:sz="0" w:space="0" w:color="auto"/>
                    <w:right w:val="none" w:sz="0" w:space="0" w:color="auto"/>
                  </w:divBdr>
                </w:div>
                <w:div w:id="10730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7229">
      <w:bodyDiv w:val="1"/>
      <w:marLeft w:val="0"/>
      <w:marRight w:val="0"/>
      <w:marTop w:val="0"/>
      <w:marBottom w:val="0"/>
      <w:divBdr>
        <w:top w:val="none" w:sz="0" w:space="0" w:color="auto"/>
        <w:left w:val="none" w:sz="0" w:space="0" w:color="auto"/>
        <w:bottom w:val="none" w:sz="0" w:space="0" w:color="auto"/>
        <w:right w:val="none" w:sz="0" w:space="0" w:color="auto"/>
      </w:divBdr>
      <w:divsChild>
        <w:div w:id="1677072281">
          <w:marLeft w:val="0"/>
          <w:marRight w:val="0"/>
          <w:marTop w:val="0"/>
          <w:marBottom w:val="0"/>
          <w:divBdr>
            <w:top w:val="none" w:sz="0" w:space="0" w:color="auto"/>
            <w:left w:val="none" w:sz="0" w:space="0" w:color="auto"/>
            <w:bottom w:val="none" w:sz="0" w:space="0" w:color="auto"/>
            <w:right w:val="none" w:sz="0" w:space="0" w:color="auto"/>
          </w:divBdr>
        </w:div>
        <w:div w:id="992679523">
          <w:marLeft w:val="0"/>
          <w:marRight w:val="0"/>
          <w:marTop w:val="0"/>
          <w:marBottom w:val="0"/>
          <w:divBdr>
            <w:top w:val="none" w:sz="0" w:space="0" w:color="auto"/>
            <w:left w:val="none" w:sz="0" w:space="0" w:color="auto"/>
            <w:bottom w:val="none" w:sz="0" w:space="0" w:color="auto"/>
            <w:right w:val="none" w:sz="0" w:space="0" w:color="auto"/>
          </w:divBdr>
          <w:divsChild>
            <w:div w:id="1604531376">
              <w:marLeft w:val="0"/>
              <w:marRight w:val="0"/>
              <w:marTop w:val="0"/>
              <w:marBottom w:val="0"/>
              <w:divBdr>
                <w:top w:val="none" w:sz="0" w:space="0" w:color="auto"/>
                <w:left w:val="none" w:sz="0" w:space="0" w:color="auto"/>
                <w:bottom w:val="none" w:sz="0" w:space="0" w:color="auto"/>
                <w:right w:val="none" w:sz="0" w:space="0" w:color="auto"/>
              </w:divBdr>
            </w:div>
            <w:div w:id="1234849946">
              <w:marLeft w:val="0"/>
              <w:marRight w:val="0"/>
              <w:marTop w:val="0"/>
              <w:marBottom w:val="0"/>
              <w:divBdr>
                <w:top w:val="none" w:sz="0" w:space="0" w:color="auto"/>
                <w:left w:val="none" w:sz="0" w:space="0" w:color="auto"/>
                <w:bottom w:val="none" w:sz="0" w:space="0" w:color="auto"/>
                <w:right w:val="none" w:sz="0" w:space="0" w:color="auto"/>
              </w:divBdr>
            </w:div>
          </w:divsChild>
        </w:div>
        <w:div w:id="501747074">
          <w:marLeft w:val="0"/>
          <w:marRight w:val="0"/>
          <w:marTop w:val="0"/>
          <w:marBottom w:val="0"/>
          <w:divBdr>
            <w:top w:val="none" w:sz="0" w:space="0" w:color="auto"/>
            <w:left w:val="none" w:sz="0" w:space="0" w:color="auto"/>
            <w:bottom w:val="none" w:sz="0" w:space="0" w:color="auto"/>
            <w:right w:val="none" w:sz="0" w:space="0" w:color="auto"/>
          </w:divBdr>
          <w:divsChild>
            <w:div w:id="177816571">
              <w:marLeft w:val="0"/>
              <w:marRight w:val="0"/>
              <w:marTop w:val="0"/>
              <w:marBottom w:val="0"/>
              <w:divBdr>
                <w:top w:val="none" w:sz="0" w:space="0" w:color="auto"/>
                <w:left w:val="none" w:sz="0" w:space="0" w:color="auto"/>
                <w:bottom w:val="none" w:sz="0" w:space="0" w:color="auto"/>
                <w:right w:val="none" w:sz="0" w:space="0" w:color="auto"/>
              </w:divBdr>
              <w:divsChild>
                <w:div w:id="432746007">
                  <w:marLeft w:val="0"/>
                  <w:marRight w:val="0"/>
                  <w:marTop w:val="0"/>
                  <w:marBottom w:val="0"/>
                  <w:divBdr>
                    <w:top w:val="none" w:sz="0" w:space="0" w:color="auto"/>
                    <w:left w:val="none" w:sz="0" w:space="0" w:color="auto"/>
                    <w:bottom w:val="none" w:sz="0" w:space="0" w:color="auto"/>
                    <w:right w:val="none" w:sz="0" w:space="0" w:color="auto"/>
                  </w:divBdr>
                </w:div>
                <w:div w:id="10837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9500">
      <w:bodyDiv w:val="1"/>
      <w:marLeft w:val="0"/>
      <w:marRight w:val="0"/>
      <w:marTop w:val="0"/>
      <w:marBottom w:val="0"/>
      <w:divBdr>
        <w:top w:val="none" w:sz="0" w:space="0" w:color="auto"/>
        <w:left w:val="none" w:sz="0" w:space="0" w:color="auto"/>
        <w:bottom w:val="none" w:sz="0" w:space="0" w:color="auto"/>
        <w:right w:val="none" w:sz="0" w:space="0" w:color="auto"/>
      </w:divBdr>
      <w:divsChild>
        <w:div w:id="623585459">
          <w:marLeft w:val="0"/>
          <w:marRight w:val="0"/>
          <w:marTop w:val="0"/>
          <w:marBottom w:val="0"/>
          <w:divBdr>
            <w:top w:val="none" w:sz="0" w:space="0" w:color="auto"/>
            <w:left w:val="none" w:sz="0" w:space="0" w:color="auto"/>
            <w:bottom w:val="none" w:sz="0" w:space="0" w:color="auto"/>
            <w:right w:val="none" w:sz="0" w:space="0" w:color="auto"/>
          </w:divBdr>
          <w:divsChild>
            <w:div w:id="1800218798">
              <w:marLeft w:val="0"/>
              <w:marRight w:val="0"/>
              <w:marTop w:val="0"/>
              <w:marBottom w:val="0"/>
              <w:divBdr>
                <w:top w:val="none" w:sz="0" w:space="0" w:color="auto"/>
                <w:left w:val="none" w:sz="0" w:space="0" w:color="auto"/>
                <w:bottom w:val="none" w:sz="0" w:space="0" w:color="auto"/>
                <w:right w:val="none" w:sz="0" w:space="0" w:color="auto"/>
              </w:divBdr>
            </w:div>
            <w:div w:id="953444430">
              <w:marLeft w:val="0"/>
              <w:marRight w:val="0"/>
              <w:marTop w:val="0"/>
              <w:marBottom w:val="0"/>
              <w:divBdr>
                <w:top w:val="none" w:sz="0" w:space="0" w:color="auto"/>
                <w:left w:val="none" w:sz="0" w:space="0" w:color="auto"/>
                <w:bottom w:val="none" w:sz="0" w:space="0" w:color="auto"/>
                <w:right w:val="none" w:sz="0" w:space="0" w:color="auto"/>
              </w:divBdr>
            </w:div>
          </w:divsChild>
        </w:div>
        <w:div w:id="1785541337">
          <w:marLeft w:val="0"/>
          <w:marRight w:val="0"/>
          <w:marTop w:val="0"/>
          <w:marBottom w:val="0"/>
          <w:divBdr>
            <w:top w:val="none" w:sz="0" w:space="0" w:color="auto"/>
            <w:left w:val="none" w:sz="0" w:space="0" w:color="auto"/>
            <w:bottom w:val="none" w:sz="0" w:space="0" w:color="auto"/>
            <w:right w:val="none" w:sz="0" w:space="0" w:color="auto"/>
          </w:divBdr>
        </w:div>
      </w:divsChild>
    </w:div>
    <w:div w:id="1155990870">
      <w:bodyDiv w:val="1"/>
      <w:marLeft w:val="0"/>
      <w:marRight w:val="0"/>
      <w:marTop w:val="0"/>
      <w:marBottom w:val="0"/>
      <w:divBdr>
        <w:top w:val="none" w:sz="0" w:space="0" w:color="auto"/>
        <w:left w:val="none" w:sz="0" w:space="0" w:color="auto"/>
        <w:bottom w:val="none" w:sz="0" w:space="0" w:color="auto"/>
        <w:right w:val="none" w:sz="0" w:space="0" w:color="auto"/>
      </w:divBdr>
      <w:divsChild>
        <w:div w:id="1737899911">
          <w:marLeft w:val="0"/>
          <w:marRight w:val="0"/>
          <w:marTop w:val="0"/>
          <w:marBottom w:val="0"/>
          <w:divBdr>
            <w:top w:val="none" w:sz="0" w:space="0" w:color="auto"/>
            <w:left w:val="none" w:sz="0" w:space="0" w:color="auto"/>
            <w:bottom w:val="none" w:sz="0" w:space="0" w:color="auto"/>
            <w:right w:val="none" w:sz="0" w:space="0" w:color="auto"/>
          </w:divBdr>
          <w:divsChild>
            <w:div w:id="919364460">
              <w:marLeft w:val="0"/>
              <w:marRight w:val="0"/>
              <w:marTop w:val="0"/>
              <w:marBottom w:val="0"/>
              <w:divBdr>
                <w:top w:val="none" w:sz="0" w:space="0" w:color="auto"/>
                <w:left w:val="none" w:sz="0" w:space="0" w:color="auto"/>
                <w:bottom w:val="none" w:sz="0" w:space="0" w:color="auto"/>
                <w:right w:val="none" w:sz="0" w:space="0" w:color="auto"/>
              </w:divBdr>
            </w:div>
            <w:div w:id="978614537">
              <w:marLeft w:val="0"/>
              <w:marRight w:val="0"/>
              <w:marTop w:val="0"/>
              <w:marBottom w:val="0"/>
              <w:divBdr>
                <w:top w:val="none" w:sz="0" w:space="0" w:color="auto"/>
                <w:left w:val="none" w:sz="0" w:space="0" w:color="auto"/>
                <w:bottom w:val="none" w:sz="0" w:space="0" w:color="auto"/>
                <w:right w:val="none" w:sz="0" w:space="0" w:color="auto"/>
              </w:divBdr>
            </w:div>
          </w:divsChild>
        </w:div>
        <w:div w:id="714164808">
          <w:marLeft w:val="0"/>
          <w:marRight w:val="0"/>
          <w:marTop w:val="0"/>
          <w:marBottom w:val="0"/>
          <w:divBdr>
            <w:top w:val="none" w:sz="0" w:space="0" w:color="auto"/>
            <w:left w:val="none" w:sz="0" w:space="0" w:color="auto"/>
            <w:bottom w:val="none" w:sz="0" w:space="0" w:color="auto"/>
            <w:right w:val="none" w:sz="0" w:space="0" w:color="auto"/>
          </w:divBdr>
        </w:div>
      </w:divsChild>
    </w:div>
    <w:div w:id="1156338533">
      <w:bodyDiv w:val="1"/>
      <w:marLeft w:val="0"/>
      <w:marRight w:val="0"/>
      <w:marTop w:val="0"/>
      <w:marBottom w:val="0"/>
      <w:divBdr>
        <w:top w:val="none" w:sz="0" w:space="0" w:color="auto"/>
        <w:left w:val="none" w:sz="0" w:space="0" w:color="auto"/>
        <w:bottom w:val="none" w:sz="0" w:space="0" w:color="auto"/>
        <w:right w:val="none" w:sz="0" w:space="0" w:color="auto"/>
      </w:divBdr>
      <w:divsChild>
        <w:div w:id="1782801954">
          <w:marLeft w:val="0"/>
          <w:marRight w:val="0"/>
          <w:marTop w:val="0"/>
          <w:marBottom w:val="0"/>
          <w:divBdr>
            <w:top w:val="none" w:sz="0" w:space="0" w:color="auto"/>
            <w:left w:val="none" w:sz="0" w:space="0" w:color="auto"/>
            <w:bottom w:val="none" w:sz="0" w:space="0" w:color="auto"/>
            <w:right w:val="none" w:sz="0" w:space="0" w:color="auto"/>
          </w:divBdr>
          <w:divsChild>
            <w:div w:id="321393778">
              <w:marLeft w:val="0"/>
              <w:marRight w:val="0"/>
              <w:marTop w:val="0"/>
              <w:marBottom w:val="0"/>
              <w:divBdr>
                <w:top w:val="none" w:sz="0" w:space="0" w:color="auto"/>
                <w:left w:val="none" w:sz="0" w:space="0" w:color="auto"/>
                <w:bottom w:val="none" w:sz="0" w:space="0" w:color="auto"/>
                <w:right w:val="none" w:sz="0" w:space="0" w:color="auto"/>
              </w:divBdr>
              <w:divsChild>
                <w:div w:id="1386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6700">
          <w:marLeft w:val="0"/>
          <w:marRight w:val="0"/>
          <w:marTop w:val="0"/>
          <w:marBottom w:val="0"/>
          <w:divBdr>
            <w:top w:val="none" w:sz="0" w:space="0" w:color="auto"/>
            <w:left w:val="none" w:sz="0" w:space="0" w:color="auto"/>
            <w:bottom w:val="none" w:sz="0" w:space="0" w:color="auto"/>
            <w:right w:val="none" w:sz="0" w:space="0" w:color="auto"/>
          </w:divBdr>
          <w:divsChild>
            <w:div w:id="584534840">
              <w:marLeft w:val="0"/>
              <w:marRight w:val="0"/>
              <w:marTop w:val="0"/>
              <w:marBottom w:val="0"/>
              <w:divBdr>
                <w:top w:val="none" w:sz="0" w:space="0" w:color="auto"/>
                <w:left w:val="none" w:sz="0" w:space="0" w:color="auto"/>
                <w:bottom w:val="none" w:sz="0" w:space="0" w:color="auto"/>
                <w:right w:val="none" w:sz="0" w:space="0" w:color="auto"/>
              </w:divBdr>
              <w:divsChild>
                <w:div w:id="10746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67621">
          <w:marLeft w:val="0"/>
          <w:marRight w:val="0"/>
          <w:marTop w:val="0"/>
          <w:marBottom w:val="0"/>
          <w:divBdr>
            <w:top w:val="none" w:sz="0" w:space="0" w:color="auto"/>
            <w:left w:val="none" w:sz="0" w:space="0" w:color="auto"/>
            <w:bottom w:val="none" w:sz="0" w:space="0" w:color="auto"/>
            <w:right w:val="none" w:sz="0" w:space="0" w:color="auto"/>
          </w:divBdr>
          <w:divsChild>
            <w:div w:id="2090421126">
              <w:marLeft w:val="0"/>
              <w:marRight w:val="0"/>
              <w:marTop w:val="0"/>
              <w:marBottom w:val="0"/>
              <w:divBdr>
                <w:top w:val="none" w:sz="0" w:space="0" w:color="auto"/>
                <w:left w:val="none" w:sz="0" w:space="0" w:color="auto"/>
                <w:bottom w:val="none" w:sz="0" w:space="0" w:color="auto"/>
                <w:right w:val="none" w:sz="0" w:space="0" w:color="auto"/>
              </w:divBdr>
              <w:divsChild>
                <w:div w:id="17753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7426">
      <w:bodyDiv w:val="1"/>
      <w:marLeft w:val="0"/>
      <w:marRight w:val="0"/>
      <w:marTop w:val="0"/>
      <w:marBottom w:val="0"/>
      <w:divBdr>
        <w:top w:val="none" w:sz="0" w:space="0" w:color="auto"/>
        <w:left w:val="none" w:sz="0" w:space="0" w:color="auto"/>
        <w:bottom w:val="none" w:sz="0" w:space="0" w:color="auto"/>
        <w:right w:val="none" w:sz="0" w:space="0" w:color="auto"/>
      </w:divBdr>
      <w:divsChild>
        <w:div w:id="1540127745">
          <w:marLeft w:val="0"/>
          <w:marRight w:val="0"/>
          <w:marTop w:val="0"/>
          <w:marBottom w:val="0"/>
          <w:divBdr>
            <w:top w:val="none" w:sz="0" w:space="0" w:color="auto"/>
            <w:left w:val="none" w:sz="0" w:space="0" w:color="auto"/>
            <w:bottom w:val="none" w:sz="0" w:space="0" w:color="auto"/>
            <w:right w:val="none" w:sz="0" w:space="0" w:color="auto"/>
          </w:divBdr>
          <w:divsChild>
            <w:div w:id="1805997712">
              <w:marLeft w:val="0"/>
              <w:marRight w:val="0"/>
              <w:marTop w:val="0"/>
              <w:marBottom w:val="0"/>
              <w:divBdr>
                <w:top w:val="none" w:sz="0" w:space="0" w:color="auto"/>
                <w:left w:val="none" w:sz="0" w:space="0" w:color="auto"/>
                <w:bottom w:val="none" w:sz="0" w:space="0" w:color="auto"/>
                <w:right w:val="none" w:sz="0" w:space="0" w:color="auto"/>
              </w:divBdr>
            </w:div>
            <w:div w:id="1906574095">
              <w:marLeft w:val="0"/>
              <w:marRight w:val="0"/>
              <w:marTop w:val="0"/>
              <w:marBottom w:val="0"/>
              <w:divBdr>
                <w:top w:val="none" w:sz="0" w:space="0" w:color="auto"/>
                <w:left w:val="none" w:sz="0" w:space="0" w:color="auto"/>
                <w:bottom w:val="none" w:sz="0" w:space="0" w:color="auto"/>
                <w:right w:val="none" w:sz="0" w:space="0" w:color="auto"/>
              </w:divBdr>
            </w:div>
          </w:divsChild>
        </w:div>
        <w:div w:id="1858888389">
          <w:marLeft w:val="0"/>
          <w:marRight w:val="0"/>
          <w:marTop w:val="0"/>
          <w:marBottom w:val="0"/>
          <w:divBdr>
            <w:top w:val="none" w:sz="0" w:space="0" w:color="auto"/>
            <w:left w:val="none" w:sz="0" w:space="0" w:color="auto"/>
            <w:bottom w:val="none" w:sz="0" w:space="0" w:color="auto"/>
            <w:right w:val="none" w:sz="0" w:space="0" w:color="auto"/>
          </w:divBdr>
        </w:div>
      </w:divsChild>
    </w:div>
    <w:div w:id="1160847955">
      <w:bodyDiv w:val="1"/>
      <w:marLeft w:val="0"/>
      <w:marRight w:val="0"/>
      <w:marTop w:val="0"/>
      <w:marBottom w:val="0"/>
      <w:divBdr>
        <w:top w:val="none" w:sz="0" w:space="0" w:color="auto"/>
        <w:left w:val="none" w:sz="0" w:space="0" w:color="auto"/>
        <w:bottom w:val="none" w:sz="0" w:space="0" w:color="auto"/>
        <w:right w:val="none" w:sz="0" w:space="0" w:color="auto"/>
      </w:divBdr>
      <w:divsChild>
        <w:div w:id="1821382374">
          <w:marLeft w:val="0"/>
          <w:marRight w:val="0"/>
          <w:marTop w:val="0"/>
          <w:marBottom w:val="0"/>
          <w:divBdr>
            <w:top w:val="none" w:sz="0" w:space="0" w:color="auto"/>
            <w:left w:val="none" w:sz="0" w:space="0" w:color="auto"/>
            <w:bottom w:val="none" w:sz="0" w:space="0" w:color="auto"/>
            <w:right w:val="none" w:sz="0" w:space="0" w:color="auto"/>
          </w:divBdr>
          <w:divsChild>
            <w:div w:id="339815280">
              <w:marLeft w:val="0"/>
              <w:marRight w:val="0"/>
              <w:marTop w:val="0"/>
              <w:marBottom w:val="0"/>
              <w:divBdr>
                <w:top w:val="none" w:sz="0" w:space="0" w:color="auto"/>
                <w:left w:val="none" w:sz="0" w:space="0" w:color="auto"/>
                <w:bottom w:val="none" w:sz="0" w:space="0" w:color="auto"/>
                <w:right w:val="none" w:sz="0" w:space="0" w:color="auto"/>
              </w:divBdr>
            </w:div>
            <w:div w:id="1581404769">
              <w:marLeft w:val="0"/>
              <w:marRight w:val="0"/>
              <w:marTop w:val="0"/>
              <w:marBottom w:val="0"/>
              <w:divBdr>
                <w:top w:val="none" w:sz="0" w:space="0" w:color="auto"/>
                <w:left w:val="none" w:sz="0" w:space="0" w:color="auto"/>
                <w:bottom w:val="none" w:sz="0" w:space="0" w:color="auto"/>
                <w:right w:val="none" w:sz="0" w:space="0" w:color="auto"/>
              </w:divBdr>
            </w:div>
          </w:divsChild>
        </w:div>
        <w:div w:id="2052222070">
          <w:marLeft w:val="0"/>
          <w:marRight w:val="0"/>
          <w:marTop w:val="0"/>
          <w:marBottom w:val="0"/>
          <w:divBdr>
            <w:top w:val="none" w:sz="0" w:space="0" w:color="auto"/>
            <w:left w:val="none" w:sz="0" w:space="0" w:color="auto"/>
            <w:bottom w:val="none" w:sz="0" w:space="0" w:color="auto"/>
            <w:right w:val="none" w:sz="0" w:space="0" w:color="auto"/>
          </w:divBdr>
        </w:div>
        <w:div w:id="423385409">
          <w:marLeft w:val="0"/>
          <w:marRight w:val="0"/>
          <w:marTop w:val="0"/>
          <w:marBottom w:val="0"/>
          <w:divBdr>
            <w:top w:val="none" w:sz="0" w:space="0" w:color="auto"/>
            <w:left w:val="none" w:sz="0" w:space="0" w:color="auto"/>
            <w:bottom w:val="none" w:sz="0" w:space="0" w:color="auto"/>
            <w:right w:val="none" w:sz="0" w:space="0" w:color="auto"/>
          </w:divBdr>
        </w:div>
      </w:divsChild>
    </w:div>
    <w:div w:id="1161576609">
      <w:bodyDiv w:val="1"/>
      <w:marLeft w:val="0"/>
      <w:marRight w:val="0"/>
      <w:marTop w:val="0"/>
      <w:marBottom w:val="0"/>
      <w:divBdr>
        <w:top w:val="none" w:sz="0" w:space="0" w:color="auto"/>
        <w:left w:val="none" w:sz="0" w:space="0" w:color="auto"/>
        <w:bottom w:val="none" w:sz="0" w:space="0" w:color="auto"/>
        <w:right w:val="none" w:sz="0" w:space="0" w:color="auto"/>
      </w:divBdr>
      <w:divsChild>
        <w:div w:id="169416310">
          <w:marLeft w:val="0"/>
          <w:marRight w:val="0"/>
          <w:marTop w:val="0"/>
          <w:marBottom w:val="0"/>
          <w:divBdr>
            <w:top w:val="none" w:sz="0" w:space="0" w:color="auto"/>
            <w:left w:val="none" w:sz="0" w:space="0" w:color="auto"/>
            <w:bottom w:val="none" w:sz="0" w:space="0" w:color="auto"/>
            <w:right w:val="none" w:sz="0" w:space="0" w:color="auto"/>
          </w:divBdr>
        </w:div>
        <w:div w:id="1141388530">
          <w:marLeft w:val="0"/>
          <w:marRight w:val="0"/>
          <w:marTop w:val="0"/>
          <w:marBottom w:val="0"/>
          <w:divBdr>
            <w:top w:val="none" w:sz="0" w:space="0" w:color="auto"/>
            <w:left w:val="none" w:sz="0" w:space="0" w:color="auto"/>
            <w:bottom w:val="none" w:sz="0" w:space="0" w:color="auto"/>
            <w:right w:val="none" w:sz="0" w:space="0" w:color="auto"/>
          </w:divBdr>
        </w:div>
      </w:divsChild>
    </w:div>
    <w:div w:id="1162621829">
      <w:bodyDiv w:val="1"/>
      <w:marLeft w:val="0"/>
      <w:marRight w:val="0"/>
      <w:marTop w:val="0"/>
      <w:marBottom w:val="0"/>
      <w:divBdr>
        <w:top w:val="none" w:sz="0" w:space="0" w:color="auto"/>
        <w:left w:val="none" w:sz="0" w:space="0" w:color="auto"/>
        <w:bottom w:val="none" w:sz="0" w:space="0" w:color="auto"/>
        <w:right w:val="none" w:sz="0" w:space="0" w:color="auto"/>
      </w:divBdr>
      <w:divsChild>
        <w:div w:id="460075412">
          <w:marLeft w:val="0"/>
          <w:marRight w:val="0"/>
          <w:marTop w:val="0"/>
          <w:marBottom w:val="0"/>
          <w:divBdr>
            <w:top w:val="none" w:sz="0" w:space="0" w:color="auto"/>
            <w:left w:val="none" w:sz="0" w:space="0" w:color="auto"/>
            <w:bottom w:val="none" w:sz="0" w:space="0" w:color="auto"/>
            <w:right w:val="none" w:sz="0" w:space="0" w:color="auto"/>
          </w:divBdr>
        </w:div>
        <w:div w:id="1892691813">
          <w:marLeft w:val="0"/>
          <w:marRight w:val="0"/>
          <w:marTop w:val="0"/>
          <w:marBottom w:val="0"/>
          <w:divBdr>
            <w:top w:val="none" w:sz="0" w:space="0" w:color="auto"/>
            <w:left w:val="none" w:sz="0" w:space="0" w:color="auto"/>
            <w:bottom w:val="none" w:sz="0" w:space="0" w:color="auto"/>
            <w:right w:val="none" w:sz="0" w:space="0" w:color="auto"/>
          </w:divBdr>
          <w:divsChild>
            <w:div w:id="876545744">
              <w:marLeft w:val="0"/>
              <w:marRight w:val="0"/>
              <w:marTop w:val="0"/>
              <w:marBottom w:val="0"/>
              <w:divBdr>
                <w:top w:val="none" w:sz="0" w:space="0" w:color="auto"/>
                <w:left w:val="none" w:sz="0" w:space="0" w:color="auto"/>
                <w:bottom w:val="none" w:sz="0" w:space="0" w:color="auto"/>
                <w:right w:val="none" w:sz="0" w:space="0" w:color="auto"/>
              </w:divBdr>
              <w:divsChild>
                <w:div w:id="475345411">
                  <w:marLeft w:val="0"/>
                  <w:marRight w:val="0"/>
                  <w:marTop w:val="0"/>
                  <w:marBottom w:val="0"/>
                  <w:divBdr>
                    <w:top w:val="none" w:sz="0" w:space="0" w:color="auto"/>
                    <w:left w:val="none" w:sz="0" w:space="0" w:color="auto"/>
                    <w:bottom w:val="none" w:sz="0" w:space="0" w:color="auto"/>
                    <w:right w:val="none" w:sz="0" w:space="0" w:color="auto"/>
                  </w:divBdr>
                  <w:divsChild>
                    <w:div w:id="592907149">
                      <w:marLeft w:val="0"/>
                      <w:marRight w:val="0"/>
                      <w:marTop w:val="0"/>
                      <w:marBottom w:val="0"/>
                      <w:divBdr>
                        <w:top w:val="none" w:sz="0" w:space="0" w:color="auto"/>
                        <w:left w:val="none" w:sz="0" w:space="0" w:color="auto"/>
                        <w:bottom w:val="none" w:sz="0" w:space="0" w:color="auto"/>
                        <w:right w:val="none" w:sz="0" w:space="0" w:color="auto"/>
                      </w:divBdr>
                      <w:divsChild>
                        <w:div w:id="449857051">
                          <w:marLeft w:val="0"/>
                          <w:marRight w:val="0"/>
                          <w:marTop w:val="0"/>
                          <w:marBottom w:val="0"/>
                          <w:divBdr>
                            <w:top w:val="none" w:sz="0" w:space="0" w:color="auto"/>
                            <w:left w:val="none" w:sz="0" w:space="0" w:color="auto"/>
                            <w:bottom w:val="none" w:sz="0" w:space="0" w:color="auto"/>
                            <w:right w:val="none" w:sz="0" w:space="0" w:color="auto"/>
                          </w:divBdr>
                          <w:divsChild>
                            <w:div w:id="1322805179">
                              <w:marLeft w:val="0"/>
                              <w:marRight w:val="0"/>
                              <w:marTop w:val="0"/>
                              <w:marBottom w:val="0"/>
                              <w:divBdr>
                                <w:top w:val="none" w:sz="0" w:space="0" w:color="auto"/>
                                <w:left w:val="none" w:sz="0" w:space="0" w:color="auto"/>
                                <w:bottom w:val="none" w:sz="0" w:space="0" w:color="auto"/>
                                <w:right w:val="none" w:sz="0" w:space="0" w:color="auto"/>
                              </w:divBdr>
                              <w:divsChild>
                                <w:div w:id="187448243">
                                  <w:marLeft w:val="0"/>
                                  <w:marRight w:val="0"/>
                                  <w:marTop w:val="0"/>
                                  <w:marBottom w:val="0"/>
                                  <w:divBdr>
                                    <w:top w:val="none" w:sz="0" w:space="0" w:color="auto"/>
                                    <w:left w:val="none" w:sz="0" w:space="0" w:color="auto"/>
                                    <w:bottom w:val="none" w:sz="0" w:space="0" w:color="auto"/>
                                    <w:right w:val="none" w:sz="0" w:space="0" w:color="auto"/>
                                  </w:divBdr>
                                </w:div>
                                <w:div w:id="1410536933">
                                  <w:marLeft w:val="0"/>
                                  <w:marRight w:val="0"/>
                                  <w:marTop w:val="0"/>
                                  <w:marBottom w:val="0"/>
                                  <w:divBdr>
                                    <w:top w:val="none" w:sz="0" w:space="0" w:color="auto"/>
                                    <w:left w:val="none" w:sz="0" w:space="0" w:color="auto"/>
                                    <w:bottom w:val="none" w:sz="0" w:space="0" w:color="auto"/>
                                    <w:right w:val="none" w:sz="0" w:space="0" w:color="auto"/>
                                  </w:divBdr>
                                </w:div>
                                <w:div w:id="2046172638">
                                  <w:marLeft w:val="0"/>
                                  <w:marRight w:val="0"/>
                                  <w:marTop w:val="180"/>
                                  <w:marBottom w:val="0"/>
                                  <w:divBdr>
                                    <w:top w:val="none" w:sz="0" w:space="0" w:color="auto"/>
                                    <w:left w:val="none" w:sz="0" w:space="0" w:color="auto"/>
                                    <w:bottom w:val="none" w:sz="0" w:space="0" w:color="auto"/>
                                    <w:right w:val="none" w:sz="0" w:space="0" w:color="auto"/>
                                  </w:divBdr>
                                  <w:divsChild>
                                    <w:div w:id="984167431">
                                      <w:marLeft w:val="0"/>
                                      <w:marRight w:val="0"/>
                                      <w:marTop w:val="0"/>
                                      <w:marBottom w:val="0"/>
                                      <w:divBdr>
                                        <w:top w:val="none" w:sz="0" w:space="0" w:color="auto"/>
                                        <w:left w:val="none" w:sz="0" w:space="0" w:color="auto"/>
                                        <w:bottom w:val="none" w:sz="0" w:space="0" w:color="auto"/>
                                        <w:right w:val="none" w:sz="0" w:space="0" w:color="auto"/>
                                      </w:divBdr>
                                      <w:divsChild>
                                        <w:div w:id="1405028373">
                                          <w:marLeft w:val="0"/>
                                          <w:marRight w:val="0"/>
                                          <w:marTop w:val="0"/>
                                          <w:marBottom w:val="0"/>
                                          <w:divBdr>
                                            <w:top w:val="none" w:sz="0" w:space="0" w:color="auto"/>
                                            <w:left w:val="none" w:sz="0" w:space="0" w:color="auto"/>
                                            <w:bottom w:val="none" w:sz="0" w:space="0" w:color="auto"/>
                                            <w:right w:val="none" w:sz="0" w:space="0" w:color="auto"/>
                                          </w:divBdr>
                                        </w:div>
                                        <w:div w:id="537280581">
                                          <w:marLeft w:val="0"/>
                                          <w:marRight w:val="0"/>
                                          <w:marTop w:val="0"/>
                                          <w:marBottom w:val="0"/>
                                          <w:divBdr>
                                            <w:top w:val="none" w:sz="0" w:space="0" w:color="auto"/>
                                            <w:left w:val="none" w:sz="0" w:space="0" w:color="auto"/>
                                            <w:bottom w:val="none" w:sz="0" w:space="0" w:color="auto"/>
                                            <w:right w:val="none" w:sz="0" w:space="0" w:color="auto"/>
                                          </w:divBdr>
                                          <w:divsChild>
                                            <w:div w:id="1927107370">
                                              <w:marLeft w:val="0"/>
                                              <w:marRight w:val="0"/>
                                              <w:marTop w:val="0"/>
                                              <w:marBottom w:val="0"/>
                                              <w:divBdr>
                                                <w:top w:val="none" w:sz="0" w:space="0" w:color="auto"/>
                                                <w:left w:val="none" w:sz="0" w:space="0" w:color="auto"/>
                                                <w:bottom w:val="none" w:sz="0" w:space="0" w:color="auto"/>
                                                <w:right w:val="none" w:sz="0" w:space="0" w:color="auto"/>
                                              </w:divBdr>
                                              <w:divsChild>
                                                <w:div w:id="3689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785663">
      <w:bodyDiv w:val="1"/>
      <w:marLeft w:val="0"/>
      <w:marRight w:val="0"/>
      <w:marTop w:val="0"/>
      <w:marBottom w:val="0"/>
      <w:divBdr>
        <w:top w:val="none" w:sz="0" w:space="0" w:color="auto"/>
        <w:left w:val="none" w:sz="0" w:space="0" w:color="auto"/>
        <w:bottom w:val="none" w:sz="0" w:space="0" w:color="auto"/>
        <w:right w:val="none" w:sz="0" w:space="0" w:color="auto"/>
      </w:divBdr>
      <w:divsChild>
        <w:div w:id="66003945">
          <w:marLeft w:val="0"/>
          <w:marRight w:val="0"/>
          <w:marTop w:val="0"/>
          <w:marBottom w:val="0"/>
          <w:divBdr>
            <w:top w:val="none" w:sz="0" w:space="0" w:color="auto"/>
            <w:left w:val="none" w:sz="0" w:space="0" w:color="auto"/>
            <w:bottom w:val="none" w:sz="0" w:space="0" w:color="auto"/>
            <w:right w:val="none" w:sz="0" w:space="0" w:color="auto"/>
          </w:divBdr>
          <w:divsChild>
            <w:div w:id="556432909">
              <w:marLeft w:val="0"/>
              <w:marRight w:val="0"/>
              <w:marTop w:val="0"/>
              <w:marBottom w:val="0"/>
              <w:divBdr>
                <w:top w:val="none" w:sz="0" w:space="0" w:color="auto"/>
                <w:left w:val="none" w:sz="0" w:space="0" w:color="auto"/>
                <w:bottom w:val="none" w:sz="0" w:space="0" w:color="auto"/>
                <w:right w:val="none" w:sz="0" w:space="0" w:color="auto"/>
              </w:divBdr>
            </w:div>
            <w:div w:id="1454328313">
              <w:marLeft w:val="0"/>
              <w:marRight w:val="0"/>
              <w:marTop w:val="0"/>
              <w:marBottom w:val="0"/>
              <w:divBdr>
                <w:top w:val="none" w:sz="0" w:space="0" w:color="auto"/>
                <w:left w:val="none" w:sz="0" w:space="0" w:color="auto"/>
                <w:bottom w:val="none" w:sz="0" w:space="0" w:color="auto"/>
                <w:right w:val="none" w:sz="0" w:space="0" w:color="auto"/>
              </w:divBdr>
            </w:div>
          </w:divsChild>
        </w:div>
        <w:div w:id="73673256">
          <w:marLeft w:val="0"/>
          <w:marRight w:val="0"/>
          <w:marTop w:val="0"/>
          <w:marBottom w:val="0"/>
          <w:divBdr>
            <w:top w:val="none" w:sz="0" w:space="0" w:color="auto"/>
            <w:left w:val="none" w:sz="0" w:space="0" w:color="auto"/>
            <w:bottom w:val="none" w:sz="0" w:space="0" w:color="auto"/>
            <w:right w:val="none" w:sz="0" w:space="0" w:color="auto"/>
          </w:divBdr>
        </w:div>
      </w:divsChild>
    </w:div>
    <w:div w:id="1166558533">
      <w:bodyDiv w:val="1"/>
      <w:marLeft w:val="0"/>
      <w:marRight w:val="0"/>
      <w:marTop w:val="0"/>
      <w:marBottom w:val="0"/>
      <w:divBdr>
        <w:top w:val="none" w:sz="0" w:space="0" w:color="auto"/>
        <w:left w:val="none" w:sz="0" w:space="0" w:color="auto"/>
        <w:bottom w:val="none" w:sz="0" w:space="0" w:color="auto"/>
        <w:right w:val="none" w:sz="0" w:space="0" w:color="auto"/>
      </w:divBdr>
      <w:divsChild>
        <w:div w:id="228002598">
          <w:marLeft w:val="0"/>
          <w:marRight w:val="0"/>
          <w:marTop w:val="0"/>
          <w:marBottom w:val="0"/>
          <w:divBdr>
            <w:top w:val="none" w:sz="0" w:space="0" w:color="auto"/>
            <w:left w:val="none" w:sz="0" w:space="0" w:color="auto"/>
            <w:bottom w:val="none" w:sz="0" w:space="0" w:color="auto"/>
            <w:right w:val="none" w:sz="0" w:space="0" w:color="auto"/>
          </w:divBdr>
          <w:divsChild>
            <w:div w:id="673265875">
              <w:marLeft w:val="0"/>
              <w:marRight w:val="0"/>
              <w:marTop w:val="0"/>
              <w:marBottom w:val="0"/>
              <w:divBdr>
                <w:top w:val="none" w:sz="0" w:space="0" w:color="auto"/>
                <w:left w:val="none" w:sz="0" w:space="0" w:color="auto"/>
                <w:bottom w:val="none" w:sz="0" w:space="0" w:color="auto"/>
                <w:right w:val="none" w:sz="0" w:space="0" w:color="auto"/>
              </w:divBdr>
              <w:divsChild>
                <w:div w:id="1018386993">
                  <w:marLeft w:val="0"/>
                  <w:marRight w:val="0"/>
                  <w:marTop w:val="0"/>
                  <w:marBottom w:val="0"/>
                  <w:divBdr>
                    <w:top w:val="none" w:sz="0" w:space="0" w:color="auto"/>
                    <w:left w:val="none" w:sz="0" w:space="0" w:color="auto"/>
                    <w:bottom w:val="none" w:sz="0" w:space="0" w:color="auto"/>
                    <w:right w:val="none" w:sz="0" w:space="0" w:color="auto"/>
                  </w:divBdr>
                  <w:divsChild>
                    <w:div w:id="1861703757">
                      <w:marLeft w:val="0"/>
                      <w:marRight w:val="0"/>
                      <w:marTop w:val="0"/>
                      <w:marBottom w:val="0"/>
                      <w:divBdr>
                        <w:top w:val="none" w:sz="0" w:space="0" w:color="auto"/>
                        <w:left w:val="none" w:sz="0" w:space="0" w:color="auto"/>
                        <w:bottom w:val="none" w:sz="0" w:space="0" w:color="auto"/>
                        <w:right w:val="none" w:sz="0" w:space="0" w:color="auto"/>
                      </w:divBdr>
                      <w:divsChild>
                        <w:div w:id="1870022660">
                          <w:marLeft w:val="0"/>
                          <w:marRight w:val="0"/>
                          <w:marTop w:val="0"/>
                          <w:marBottom w:val="0"/>
                          <w:divBdr>
                            <w:top w:val="none" w:sz="0" w:space="0" w:color="auto"/>
                            <w:left w:val="none" w:sz="0" w:space="0" w:color="auto"/>
                            <w:bottom w:val="none" w:sz="0" w:space="0" w:color="auto"/>
                            <w:right w:val="none" w:sz="0" w:space="0" w:color="auto"/>
                          </w:divBdr>
                        </w:div>
                        <w:div w:id="1372538704">
                          <w:marLeft w:val="0"/>
                          <w:marRight w:val="0"/>
                          <w:marTop w:val="0"/>
                          <w:marBottom w:val="0"/>
                          <w:divBdr>
                            <w:top w:val="none" w:sz="0" w:space="0" w:color="auto"/>
                            <w:left w:val="none" w:sz="0" w:space="0" w:color="auto"/>
                            <w:bottom w:val="none" w:sz="0" w:space="0" w:color="auto"/>
                            <w:right w:val="none" w:sz="0" w:space="0" w:color="auto"/>
                          </w:divBdr>
                          <w:divsChild>
                            <w:div w:id="420831231">
                              <w:marLeft w:val="0"/>
                              <w:marRight w:val="0"/>
                              <w:marTop w:val="0"/>
                              <w:marBottom w:val="0"/>
                              <w:divBdr>
                                <w:top w:val="none" w:sz="0" w:space="0" w:color="auto"/>
                                <w:left w:val="none" w:sz="0" w:space="0" w:color="auto"/>
                                <w:bottom w:val="none" w:sz="0" w:space="0" w:color="auto"/>
                                <w:right w:val="none" w:sz="0" w:space="0" w:color="auto"/>
                              </w:divBdr>
                              <w:divsChild>
                                <w:div w:id="14993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3628">
                      <w:marLeft w:val="0"/>
                      <w:marRight w:val="0"/>
                      <w:marTop w:val="0"/>
                      <w:marBottom w:val="0"/>
                      <w:divBdr>
                        <w:top w:val="none" w:sz="0" w:space="0" w:color="auto"/>
                        <w:left w:val="none" w:sz="0" w:space="0" w:color="auto"/>
                        <w:bottom w:val="none" w:sz="0" w:space="0" w:color="auto"/>
                        <w:right w:val="none" w:sz="0" w:space="0" w:color="auto"/>
                      </w:divBdr>
                      <w:divsChild>
                        <w:div w:id="359356163">
                          <w:marLeft w:val="0"/>
                          <w:marRight w:val="0"/>
                          <w:marTop w:val="0"/>
                          <w:marBottom w:val="0"/>
                          <w:divBdr>
                            <w:top w:val="none" w:sz="0" w:space="0" w:color="auto"/>
                            <w:left w:val="none" w:sz="0" w:space="0" w:color="auto"/>
                            <w:bottom w:val="none" w:sz="0" w:space="0" w:color="auto"/>
                            <w:right w:val="none" w:sz="0" w:space="0" w:color="auto"/>
                          </w:divBdr>
                          <w:divsChild>
                            <w:div w:id="1808736669">
                              <w:marLeft w:val="0"/>
                              <w:marRight w:val="0"/>
                              <w:marTop w:val="0"/>
                              <w:marBottom w:val="0"/>
                              <w:divBdr>
                                <w:top w:val="none" w:sz="0" w:space="0" w:color="auto"/>
                                <w:left w:val="none" w:sz="0" w:space="0" w:color="auto"/>
                                <w:bottom w:val="none" w:sz="0" w:space="0" w:color="auto"/>
                                <w:right w:val="none" w:sz="0" w:space="0" w:color="auto"/>
                              </w:divBdr>
                              <w:divsChild>
                                <w:div w:id="490753626">
                                  <w:marLeft w:val="0"/>
                                  <w:marRight w:val="0"/>
                                  <w:marTop w:val="0"/>
                                  <w:marBottom w:val="0"/>
                                  <w:divBdr>
                                    <w:top w:val="none" w:sz="0" w:space="0" w:color="auto"/>
                                    <w:left w:val="none" w:sz="0" w:space="0" w:color="auto"/>
                                    <w:bottom w:val="none" w:sz="0" w:space="0" w:color="auto"/>
                                    <w:right w:val="none" w:sz="0" w:space="0" w:color="auto"/>
                                  </w:divBdr>
                                  <w:divsChild>
                                    <w:div w:id="4260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3495">
                      <w:marLeft w:val="0"/>
                      <w:marRight w:val="0"/>
                      <w:marTop w:val="0"/>
                      <w:marBottom w:val="0"/>
                      <w:divBdr>
                        <w:top w:val="none" w:sz="0" w:space="0" w:color="auto"/>
                        <w:left w:val="none" w:sz="0" w:space="0" w:color="auto"/>
                        <w:bottom w:val="none" w:sz="0" w:space="0" w:color="auto"/>
                        <w:right w:val="none" w:sz="0" w:space="0" w:color="auto"/>
                      </w:divBdr>
                      <w:divsChild>
                        <w:div w:id="15777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937360">
      <w:bodyDiv w:val="1"/>
      <w:marLeft w:val="0"/>
      <w:marRight w:val="0"/>
      <w:marTop w:val="0"/>
      <w:marBottom w:val="0"/>
      <w:divBdr>
        <w:top w:val="none" w:sz="0" w:space="0" w:color="auto"/>
        <w:left w:val="none" w:sz="0" w:space="0" w:color="auto"/>
        <w:bottom w:val="none" w:sz="0" w:space="0" w:color="auto"/>
        <w:right w:val="none" w:sz="0" w:space="0" w:color="auto"/>
      </w:divBdr>
      <w:divsChild>
        <w:div w:id="1691758583">
          <w:marLeft w:val="0"/>
          <w:marRight w:val="0"/>
          <w:marTop w:val="0"/>
          <w:marBottom w:val="0"/>
          <w:divBdr>
            <w:top w:val="none" w:sz="0" w:space="0" w:color="auto"/>
            <w:left w:val="none" w:sz="0" w:space="0" w:color="auto"/>
            <w:bottom w:val="none" w:sz="0" w:space="0" w:color="auto"/>
            <w:right w:val="none" w:sz="0" w:space="0" w:color="auto"/>
          </w:divBdr>
          <w:divsChild>
            <w:div w:id="388266175">
              <w:marLeft w:val="0"/>
              <w:marRight w:val="0"/>
              <w:marTop w:val="0"/>
              <w:marBottom w:val="0"/>
              <w:divBdr>
                <w:top w:val="none" w:sz="0" w:space="0" w:color="auto"/>
                <w:left w:val="none" w:sz="0" w:space="0" w:color="auto"/>
                <w:bottom w:val="none" w:sz="0" w:space="0" w:color="auto"/>
                <w:right w:val="none" w:sz="0" w:space="0" w:color="auto"/>
              </w:divBdr>
            </w:div>
            <w:div w:id="1660844527">
              <w:marLeft w:val="0"/>
              <w:marRight w:val="0"/>
              <w:marTop w:val="0"/>
              <w:marBottom w:val="0"/>
              <w:divBdr>
                <w:top w:val="none" w:sz="0" w:space="0" w:color="auto"/>
                <w:left w:val="none" w:sz="0" w:space="0" w:color="auto"/>
                <w:bottom w:val="none" w:sz="0" w:space="0" w:color="auto"/>
                <w:right w:val="none" w:sz="0" w:space="0" w:color="auto"/>
              </w:divBdr>
            </w:div>
          </w:divsChild>
        </w:div>
        <w:div w:id="485704153">
          <w:marLeft w:val="0"/>
          <w:marRight w:val="0"/>
          <w:marTop w:val="0"/>
          <w:marBottom w:val="0"/>
          <w:divBdr>
            <w:top w:val="none" w:sz="0" w:space="0" w:color="auto"/>
            <w:left w:val="none" w:sz="0" w:space="0" w:color="auto"/>
            <w:bottom w:val="none" w:sz="0" w:space="0" w:color="auto"/>
            <w:right w:val="none" w:sz="0" w:space="0" w:color="auto"/>
          </w:divBdr>
        </w:div>
      </w:divsChild>
    </w:div>
    <w:div w:id="1168444424">
      <w:bodyDiv w:val="1"/>
      <w:marLeft w:val="0"/>
      <w:marRight w:val="0"/>
      <w:marTop w:val="0"/>
      <w:marBottom w:val="0"/>
      <w:divBdr>
        <w:top w:val="none" w:sz="0" w:space="0" w:color="auto"/>
        <w:left w:val="none" w:sz="0" w:space="0" w:color="auto"/>
        <w:bottom w:val="none" w:sz="0" w:space="0" w:color="auto"/>
        <w:right w:val="none" w:sz="0" w:space="0" w:color="auto"/>
      </w:divBdr>
      <w:divsChild>
        <w:div w:id="159195384">
          <w:marLeft w:val="0"/>
          <w:marRight w:val="0"/>
          <w:marTop w:val="0"/>
          <w:marBottom w:val="0"/>
          <w:divBdr>
            <w:top w:val="none" w:sz="0" w:space="0" w:color="auto"/>
            <w:left w:val="none" w:sz="0" w:space="0" w:color="auto"/>
            <w:bottom w:val="none" w:sz="0" w:space="0" w:color="auto"/>
            <w:right w:val="none" w:sz="0" w:space="0" w:color="auto"/>
          </w:divBdr>
          <w:divsChild>
            <w:div w:id="1368066200">
              <w:marLeft w:val="0"/>
              <w:marRight w:val="0"/>
              <w:marTop w:val="0"/>
              <w:marBottom w:val="0"/>
              <w:divBdr>
                <w:top w:val="none" w:sz="0" w:space="0" w:color="auto"/>
                <w:left w:val="none" w:sz="0" w:space="0" w:color="auto"/>
                <w:bottom w:val="none" w:sz="0" w:space="0" w:color="auto"/>
                <w:right w:val="none" w:sz="0" w:space="0" w:color="auto"/>
              </w:divBdr>
            </w:div>
            <w:div w:id="868492497">
              <w:marLeft w:val="0"/>
              <w:marRight w:val="0"/>
              <w:marTop w:val="0"/>
              <w:marBottom w:val="0"/>
              <w:divBdr>
                <w:top w:val="none" w:sz="0" w:space="0" w:color="auto"/>
                <w:left w:val="none" w:sz="0" w:space="0" w:color="auto"/>
                <w:bottom w:val="none" w:sz="0" w:space="0" w:color="auto"/>
                <w:right w:val="none" w:sz="0" w:space="0" w:color="auto"/>
              </w:divBdr>
            </w:div>
          </w:divsChild>
        </w:div>
        <w:div w:id="1646201121">
          <w:marLeft w:val="0"/>
          <w:marRight w:val="0"/>
          <w:marTop w:val="0"/>
          <w:marBottom w:val="0"/>
          <w:divBdr>
            <w:top w:val="none" w:sz="0" w:space="0" w:color="auto"/>
            <w:left w:val="none" w:sz="0" w:space="0" w:color="auto"/>
            <w:bottom w:val="none" w:sz="0" w:space="0" w:color="auto"/>
            <w:right w:val="none" w:sz="0" w:space="0" w:color="auto"/>
          </w:divBdr>
        </w:div>
      </w:divsChild>
    </w:div>
    <w:div w:id="1168905411">
      <w:bodyDiv w:val="1"/>
      <w:marLeft w:val="0"/>
      <w:marRight w:val="0"/>
      <w:marTop w:val="0"/>
      <w:marBottom w:val="0"/>
      <w:divBdr>
        <w:top w:val="none" w:sz="0" w:space="0" w:color="auto"/>
        <w:left w:val="none" w:sz="0" w:space="0" w:color="auto"/>
        <w:bottom w:val="none" w:sz="0" w:space="0" w:color="auto"/>
        <w:right w:val="none" w:sz="0" w:space="0" w:color="auto"/>
      </w:divBdr>
      <w:divsChild>
        <w:div w:id="1572351778">
          <w:marLeft w:val="0"/>
          <w:marRight w:val="0"/>
          <w:marTop w:val="0"/>
          <w:marBottom w:val="0"/>
          <w:divBdr>
            <w:top w:val="none" w:sz="0" w:space="0" w:color="auto"/>
            <w:left w:val="none" w:sz="0" w:space="0" w:color="auto"/>
            <w:bottom w:val="none" w:sz="0" w:space="0" w:color="auto"/>
            <w:right w:val="none" w:sz="0" w:space="0" w:color="auto"/>
          </w:divBdr>
          <w:divsChild>
            <w:div w:id="364864788">
              <w:marLeft w:val="0"/>
              <w:marRight w:val="0"/>
              <w:marTop w:val="0"/>
              <w:marBottom w:val="0"/>
              <w:divBdr>
                <w:top w:val="none" w:sz="0" w:space="0" w:color="auto"/>
                <w:left w:val="none" w:sz="0" w:space="0" w:color="auto"/>
                <w:bottom w:val="none" w:sz="0" w:space="0" w:color="auto"/>
                <w:right w:val="none" w:sz="0" w:space="0" w:color="auto"/>
              </w:divBdr>
            </w:div>
            <w:div w:id="1451582276">
              <w:marLeft w:val="0"/>
              <w:marRight w:val="0"/>
              <w:marTop w:val="0"/>
              <w:marBottom w:val="0"/>
              <w:divBdr>
                <w:top w:val="none" w:sz="0" w:space="0" w:color="auto"/>
                <w:left w:val="none" w:sz="0" w:space="0" w:color="auto"/>
                <w:bottom w:val="none" w:sz="0" w:space="0" w:color="auto"/>
                <w:right w:val="none" w:sz="0" w:space="0" w:color="auto"/>
              </w:divBdr>
            </w:div>
          </w:divsChild>
        </w:div>
        <w:div w:id="1044058976">
          <w:marLeft w:val="0"/>
          <w:marRight w:val="0"/>
          <w:marTop w:val="0"/>
          <w:marBottom w:val="0"/>
          <w:divBdr>
            <w:top w:val="none" w:sz="0" w:space="0" w:color="auto"/>
            <w:left w:val="none" w:sz="0" w:space="0" w:color="auto"/>
            <w:bottom w:val="none" w:sz="0" w:space="0" w:color="auto"/>
            <w:right w:val="none" w:sz="0" w:space="0" w:color="auto"/>
          </w:divBdr>
        </w:div>
      </w:divsChild>
    </w:div>
    <w:div w:id="1169632738">
      <w:bodyDiv w:val="1"/>
      <w:marLeft w:val="0"/>
      <w:marRight w:val="0"/>
      <w:marTop w:val="0"/>
      <w:marBottom w:val="0"/>
      <w:divBdr>
        <w:top w:val="none" w:sz="0" w:space="0" w:color="auto"/>
        <w:left w:val="none" w:sz="0" w:space="0" w:color="auto"/>
        <w:bottom w:val="none" w:sz="0" w:space="0" w:color="auto"/>
        <w:right w:val="none" w:sz="0" w:space="0" w:color="auto"/>
      </w:divBdr>
      <w:divsChild>
        <w:div w:id="1264190349">
          <w:marLeft w:val="0"/>
          <w:marRight w:val="0"/>
          <w:marTop w:val="0"/>
          <w:marBottom w:val="0"/>
          <w:divBdr>
            <w:top w:val="none" w:sz="0" w:space="0" w:color="auto"/>
            <w:left w:val="none" w:sz="0" w:space="0" w:color="auto"/>
            <w:bottom w:val="none" w:sz="0" w:space="0" w:color="auto"/>
            <w:right w:val="none" w:sz="0" w:space="0" w:color="auto"/>
          </w:divBdr>
          <w:divsChild>
            <w:div w:id="614948556">
              <w:marLeft w:val="0"/>
              <w:marRight w:val="0"/>
              <w:marTop w:val="0"/>
              <w:marBottom w:val="0"/>
              <w:divBdr>
                <w:top w:val="none" w:sz="0" w:space="0" w:color="auto"/>
                <w:left w:val="none" w:sz="0" w:space="0" w:color="auto"/>
                <w:bottom w:val="none" w:sz="0" w:space="0" w:color="auto"/>
                <w:right w:val="none" w:sz="0" w:space="0" w:color="auto"/>
              </w:divBdr>
            </w:div>
            <w:div w:id="417755836">
              <w:marLeft w:val="0"/>
              <w:marRight w:val="0"/>
              <w:marTop w:val="0"/>
              <w:marBottom w:val="0"/>
              <w:divBdr>
                <w:top w:val="none" w:sz="0" w:space="0" w:color="auto"/>
                <w:left w:val="none" w:sz="0" w:space="0" w:color="auto"/>
                <w:bottom w:val="none" w:sz="0" w:space="0" w:color="auto"/>
                <w:right w:val="none" w:sz="0" w:space="0" w:color="auto"/>
              </w:divBdr>
              <w:divsChild>
                <w:div w:id="89543092">
                  <w:marLeft w:val="0"/>
                  <w:marRight w:val="0"/>
                  <w:marTop w:val="0"/>
                  <w:marBottom w:val="0"/>
                  <w:divBdr>
                    <w:top w:val="none" w:sz="0" w:space="0" w:color="auto"/>
                    <w:left w:val="none" w:sz="0" w:space="0" w:color="auto"/>
                    <w:bottom w:val="none" w:sz="0" w:space="0" w:color="auto"/>
                    <w:right w:val="none" w:sz="0" w:space="0" w:color="auto"/>
                  </w:divBdr>
                  <w:divsChild>
                    <w:div w:id="1662346724">
                      <w:marLeft w:val="0"/>
                      <w:marRight w:val="0"/>
                      <w:marTop w:val="0"/>
                      <w:marBottom w:val="0"/>
                      <w:divBdr>
                        <w:top w:val="none" w:sz="0" w:space="0" w:color="auto"/>
                        <w:left w:val="none" w:sz="0" w:space="0" w:color="auto"/>
                        <w:bottom w:val="none" w:sz="0" w:space="0" w:color="auto"/>
                        <w:right w:val="none" w:sz="0" w:space="0" w:color="auto"/>
                      </w:divBdr>
                    </w:div>
                  </w:divsChild>
                </w:div>
                <w:div w:id="2466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5520">
      <w:bodyDiv w:val="1"/>
      <w:marLeft w:val="0"/>
      <w:marRight w:val="0"/>
      <w:marTop w:val="0"/>
      <w:marBottom w:val="0"/>
      <w:divBdr>
        <w:top w:val="none" w:sz="0" w:space="0" w:color="auto"/>
        <w:left w:val="none" w:sz="0" w:space="0" w:color="auto"/>
        <w:bottom w:val="none" w:sz="0" w:space="0" w:color="auto"/>
        <w:right w:val="none" w:sz="0" w:space="0" w:color="auto"/>
      </w:divBdr>
      <w:divsChild>
        <w:div w:id="347147022">
          <w:marLeft w:val="0"/>
          <w:marRight w:val="0"/>
          <w:marTop w:val="0"/>
          <w:marBottom w:val="0"/>
          <w:divBdr>
            <w:top w:val="none" w:sz="0" w:space="0" w:color="auto"/>
            <w:left w:val="none" w:sz="0" w:space="0" w:color="auto"/>
            <w:bottom w:val="none" w:sz="0" w:space="0" w:color="auto"/>
            <w:right w:val="none" w:sz="0" w:space="0" w:color="auto"/>
          </w:divBdr>
          <w:divsChild>
            <w:div w:id="1983655881">
              <w:marLeft w:val="0"/>
              <w:marRight w:val="0"/>
              <w:marTop w:val="0"/>
              <w:marBottom w:val="0"/>
              <w:divBdr>
                <w:top w:val="none" w:sz="0" w:space="0" w:color="auto"/>
                <w:left w:val="none" w:sz="0" w:space="0" w:color="auto"/>
                <w:bottom w:val="none" w:sz="0" w:space="0" w:color="auto"/>
                <w:right w:val="none" w:sz="0" w:space="0" w:color="auto"/>
              </w:divBdr>
            </w:div>
            <w:div w:id="1153373439">
              <w:marLeft w:val="0"/>
              <w:marRight w:val="0"/>
              <w:marTop w:val="0"/>
              <w:marBottom w:val="0"/>
              <w:divBdr>
                <w:top w:val="none" w:sz="0" w:space="0" w:color="auto"/>
                <w:left w:val="none" w:sz="0" w:space="0" w:color="auto"/>
                <w:bottom w:val="none" w:sz="0" w:space="0" w:color="auto"/>
                <w:right w:val="none" w:sz="0" w:space="0" w:color="auto"/>
              </w:divBdr>
            </w:div>
          </w:divsChild>
        </w:div>
        <w:div w:id="726225470">
          <w:marLeft w:val="0"/>
          <w:marRight w:val="0"/>
          <w:marTop w:val="0"/>
          <w:marBottom w:val="0"/>
          <w:divBdr>
            <w:top w:val="none" w:sz="0" w:space="0" w:color="auto"/>
            <w:left w:val="none" w:sz="0" w:space="0" w:color="auto"/>
            <w:bottom w:val="none" w:sz="0" w:space="0" w:color="auto"/>
            <w:right w:val="none" w:sz="0" w:space="0" w:color="auto"/>
          </w:divBdr>
        </w:div>
      </w:divsChild>
    </w:div>
    <w:div w:id="1170827092">
      <w:bodyDiv w:val="1"/>
      <w:marLeft w:val="0"/>
      <w:marRight w:val="0"/>
      <w:marTop w:val="0"/>
      <w:marBottom w:val="0"/>
      <w:divBdr>
        <w:top w:val="none" w:sz="0" w:space="0" w:color="auto"/>
        <w:left w:val="none" w:sz="0" w:space="0" w:color="auto"/>
        <w:bottom w:val="none" w:sz="0" w:space="0" w:color="auto"/>
        <w:right w:val="none" w:sz="0" w:space="0" w:color="auto"/>
      </w:divBdr>
      <w:divsChild>
        <w:div w:id="1739089455">
          <w:marLeft w:val="0"/>
          <w:marRight w:val="0"/>
          <w:marTop w:val="0"/>
          <w:marBottom w:val="0"/>
          <w:divBdr>
            <w:top w:val="none" w:sz="0" w:space="0" w:color="auto"/>
            <w:left w:val="none" w:sz="0" w:space="0" w:color="auto"/>
            <w:bottom w:val="none" w:sz="0" w:space="0" w:color="auto"/>
            <w:right w:val="none" w:sz="0" w:space="0" w:color="auto"/>
          </w:divBdr>
          <w:divsChild>
            <w:div w:id="1678195812">
              <w:marLeft w:val="0"/>
              <w:marRight w:val="0"/>
              <w:marTop w:val="0"/>
              <w:marBottom w:val="0"/>
              <w:divBdr>
                <w:top w:val="none" w:sz="0" w:space="0" w:color="auto"/>
                <w:left w:val="none" w:sz="0" w:space="0" w:color="auto"/>
                <w:bottom w:val="none" w:sz="0" w:space="0" w:color="auto"/>
                <w:right w:val="none" w:sz="0" w:space="0" w:color="auto"/>
              </w:divBdr>
            </w:div>
            <w:div w:id="1910649412">
              <w:marLeft w:val="0"/>
              <w:marRight w:val="0"/>
              <w:marTop w:val="0"/>
              <w:marBottom w:val="0"/>
              <w:divBdr>
                <w:top w:val="none" w:sz="0" w:space="0" w:color="auto"/>
                <w:left w:val="none" w:sz="0" w:space="0" w:color="auto"/>
                <w:bottom w:val="none" w:sz="0" w:space="0" w:color="auto"/>
                <w:right w:val="none" w:sz="0" w:space="0" w:color="auto"/>
              </w:divBdr>
            </w:div>
          </w:divsChild>
        </w:div>
        <w:div w:id="1312634245">
          <w:marLeft w:val="0"/>
          <w:marRight w:val="0"/>
          <w:marTop w:val="0"/>
          <w:marBottom w:val="0"/>
          <w:divBdr>
            <w:top w:val="none" w:sz="0" w:space="0" w:color="auto"/>
            <w:left w:val="none" w:sz="0" w:space="0" w:color="auto"/>
            <w:bottom w:val="none" w:sz="0" w:space="0" w:color="auto"/>
            <w:right w:val="none" w:sz="0" w:space="0" w:color="auto"/>
          </w:divBdr>
        </w:div>
      </w:divsChild>
    </w:div>
    <w:div w:id="1171021882">
      <w:bodyDiv w:val="1"/>
      <w:marLeft w:val="0"/>
      <w:marRight w:val="0"/>
      <w:marTop w:val="0"/>
      <w:marBottom w:val="0"/>
      <w:divBdr>
        <w:top w:val="none" w:sz="0" w:space="0" w:color="auto"/>
        <w:left w:val="none" w:sz="0" w:space="0" w:color="auto"/>
        <w:bottom w:val="none" w:sz="0" w:space="0" w:color="auto"/>
        <w:right w:val="none" w:sz="0" w:space="0" w:color="auto"/>
      </w:divBdr>
      <w:divsChild>
        <w:div w:id="1474372926">
          <w:marLeft w:val="0"/>
          <w:marRight w:val="0"/>
          <w:marTop w:val="0"/>
          <w:marBottom w:val="0"/>
          <w:divBdr>
            <w:top w:val="none" w:sz="0" w:space="0" w:color="auto"/>
            <w:left w:val="none" w:sz="0" w:space="0" w:color="auto"/>
            <w:bottom w:val="none" w:sz="0" w:space="0" w:color="auto"/>
            <w:right w:val="none" w:sz="0" w:space="0" w:color="auto"/>
          </w:divBdr>
        </w:div>
      </w:divsChild>
    </w:div>
    <w:div w:id="1172647489">
      <w:bodyDiv w:val="1"/>
      <w:marLeft w:val="0"/>
      <w:marRight w:val="0"/>
      <w:marTop w:val="0"/>
      <w:marBottom w:val="0"/>
      <w:divBdr>
        <w:top w:val="none" w:sz="0" w:space="0" w:color="auto"/>
        <w:left w:val="none" w:sz="0" w:space="0" w:color="auto"/>
        <w:bottom w:val="none" w:sz="0" w:space="0" w:color="auto"/>
        <w:right w:val="none" w:sz="0" w:space="0" w:color="auto"/>
      </w:divBdr>
      <w:divsChild>
        <w:div w:id="1476409780">
          <w:marLeft w:val="0"/>
          <w:marRight w:val="0"/>
          <w:marTop w:val="0"/>
          <w:marBottom w:val="0"/>
          <w:divBdr>
            <w:top w:val="none" w:sz="0" w:space="0" w:color="auto"/>
            <w:left w:val="none" w:sz="0" w:space="0" w:color="auto"/>
            <w:bottom w:val="none" w:sz="0" w:space="0" w:color="auto"/>
            <w:right w:val="none" w:sz="0" w:space="0" w:color="auto"/>
          </w:divBdr>
          <w:divsChild>
            <w:div w:id="383409817">
              <w:marLeft w:val="0"/>
              <w:marRight w:val="0"/>
              <w:marTop w:val="0"/>
              <w:marBottom w:val="0"/>
              <w:divBdr>
                <w:top w:val="none" w:sz="0" w:space="0" w:color="auto"/>
                <w:left w:val="none" w:sz="0" w:space="0" w:color="auto"/>
                <w:bottom w:val="none" w:sz="0" w:space="0" w:color="auto"/>
                <w:right w:val="none" w:sz="0" w:space="0" w:color="auto"/>
              </w:divBdr>
            </w:div>
            <w:div w:id="1234966312">
              <w:marLeft w:val="0"/>
              <w:marRight w:val="0"/>
              <w:marTop w:val="0"/>
              <w:marBottom w:val="0"/>
              <w:divBdr>
                <w:top w:val="none" w:sz="0" w:space="0" w:color="auto"/>
                <w:left w:val="none" w:sz="0" w:space="0" w:color="auto"/>
                <w:bottom w:val="none" w:sz="0" w:space="0" w:color="auto"/>
                <w:right w:val="none" w:sz="0" w:space="0" w:color="auto"/>
              </w:divBdr>
            </w:div>
          </w:divsChild>
        </w:div>
        <w:div w:id="1300722621">
          <w:marLeft w:val="0"/>
          <w:marRight w:val="0"/>
          <w:marTop w:val="0"/>
          <w:marBottom w:val="0"/>
          <w:divBdr>
            <w:top w:val="none" w:sz="0" w:space="0" w:color="auto"/>
            <w:left w:val="none" w:sz="0" w:space="0" w:color="auto"/>
            <w:bottom w:val="none" w:sz="0" w:space="0" w:color="auto"/>
            <w:right w:val="none" w:sz="0" w:space="0" w:color="auto"/>
          </w:divBdr>
        </w:div>
      </w:divsChild>
    </w:div>
    <w:div w:id="1174026360">
      <w:bodyDiv w:val="1"/>
      <w:marLeft w:val="0"/>
      <w:marRight w:val="0"/>
      <w:marTop w:val="0"/>
      <w:marBottom w:val="0"/>
      <w:divBdr>
        <w:top w:val="none" w:sz="0" w:space="0" w:color="auto"/>
        <w:left w:val="none" w:sz="0" w:space="0" w:color="auto"/>
        <w:bottom w:val="none" w:sz="0" w:space="0" w:color="auto"/>
        <w:right w:val="none" w:sz="0" w:space="0" w:color="auto"/>
      </w:divBdr>
      <w:divsChild>
        <w:div w:id="446895981">
          <w:marLeft w:val="0"/>
          <w:marRight w:val="0"/>
          <w:marTop w:val="0"/>
          <w:marBottom w:val="0"/>
          <w:divBdr>
            <w:top w:val="none" w:sz="0" w:space="0" w:color="auto"/>
            <w:left w:val="none" w:sz="0" w:space="0" w:color="auto"/>
            <w:bottom w:val="none" w:sz="0" w:space="0" w:color="auto"/>
            <w:right w:val="none" w:sz="0" w:space="0" w:color="auto"/>
          </w:divBdr>
          <w:divsChild>
            <w:div w:id="206724073">
              <w:marLeft w:val="0"/>
              <w:marRight w:val="0"/>
              <w:marTop w:val="0"/>
              <w:marBottom w:val="0"/>
              <w:divBdr>
                <w:top w:val="none" w:sz="0" w:space="0" w:color="auto"/>
                <w:left w:val="none" w:sz="0" w:space="0" w:color="auto"/>
                <w:bottom w:val="none" w:sz="0" w:space="0" w:color="auto"/>
                <w:right w:val="none" w:sz="0" w:space="0" w:color="auto"/>
              </w:divBdr>
              <w:divsChild>
                <w:div w:id="1493331589">
                  <w:marLeft w:val="0"/>
                  <w:marRight w:val="0"/>
                  <w:marTop w:val="0"/>
                  <w:marBottom w:val="0"/>
                  <w:divBdr>
                    <w:top w:val="none" w:sz="0" w:space="0" w:color="auto"/>
                    <w:left w:val="none" w:sz="0" w:space="0" w:color="auto"/>
                    <w:bottom w:val="none" w:sz="0" w:space="0" w:color="auto"/>
                    <w:right w:val="none" w:sz="0" w:space="0" w:color="auto"/>
                  </w:divBdr>
                </w:div>
              </w:divsChild>
            </w:div>
            <w:div w:id="1269238775">
              <w:marLeft w:val="0"/>
              <w:marRight w:val="0"/>
              <w:marTop w:val="0"/>
              <w:marBottom w:val="0"/>
              <w:divBdr>
                <w:top w:val="none" w:sz="0" w:space="0" w:color="auto"/>
                <w:left w:val="none" w:sz="0" w:space="0" w:color="auto"/>
                <w:bottom w:val="none" w:sz="0" w:space="0" w:color="auto"/>
                <w:right w:val="none" w:sz="0" w:space="0" w:color="auto"/>
              </w:divBdr>
              <w:divsChild>
                <w:div w:id="1881700589">
                  <w:marLeft w:val="0"/>
                  <w:marRight w:val="0"/>
                  <w:marTop w:val="0"/>
                  <w:marBottom w:val="0"/>
                  <w:divBdr>
                    <w:top w:val="none" w:sz="0" w:space="0" w:color="auto"/>
                    <w:left w:val="none" w:sz="0" w:space="0" w:color="auto"/>
                    <w:bottom w:val="none" w:sz="0" w:space="0" w:color="auto"/>
                    <w:right w:val="none" w:sz="0" w:space="0" w:color="auto"/>
                  </w:divBdr>
                  <w:divsChild>
                    <w:div w:id="4244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4227833">
      <w:bodyDiv w:val="1"/>
      <w:marLeft w:val="0"/>
      <w:marRight w:val="0"/>
      <w:marTop w:val="0"/>
      <w:marBottom w:val="0"/>
      <w:divBdr>
        <w:top w:val="none" w:sz="0" w:space="0" w:color="auto"/>
        <w:left w:val="none" w:sz="0" w:space="0" w:color="auto"/>
        <w:bottom w:val="none" w:sz="0" w:space="0" w:color="auto"/>
        <w:right w:val="none" w:sz="0" w:space="0" w:color="auto"/>
      </w:divBdr>
      <w:divsChild>
        <w:div w:id="1792087371">
          <w:marLeft w:val="0"/>
          <w:marRight w:val="0"/>
          <w:marTop w:val="0"/>
          <w:marBottom w:val="0"/>
          <w:divBdr>
            <w:top w:val="none" w:sz="0" w:space="0" w:color="auto"/>
            <w:left w:val="none" w:sz="0" w:space="0" w:color="auto"/>
            <w:bottom w:val="none" w:sz="0" w:space="0" w:color="auto"/>
            <w:right w:val="none" w:sz="0" w:space="0" w:color="auto"/>
          </w:divBdr>
          <w:divsChild>
            <w:div w:id="1253970572">
              <w:marLeft w:val="0"/>
              <w:marRight w:val="0"/>
              <w:marTop w:val="0"/>
              <w:marBottom w:val="0"/>
              <w:divBdr>
                <w:top w:val="none" w:sz="0" w:space="0" w:color="auto"/>
                <w:left w:val="none" w:sz="0" w:space="0" w:color="auto"/>
                <w:bottom w:val="none" w:sz="0" w:space="0" w:color="auto"/>
                <w:right w:val="none" w:sz="0" w:space="0" w:color="auto"/>
              </w:divBdr>
            </w:div>
            <w:div w:id="65108937">
              <w:marLeft w:val="0"/>
              <w:marRight w:val="0"/>
              <w:marTop w:val="0"/>
              <w:marBottom w:val="0"/>
              <w:divBdr>
                <w:top w:val="none" w:sz="0" w:space="0" w:color="auto"/>
                <w:left w:val="none" w:sz="0" w:space="0" w:color="auto"/>
                <w:bottom w:val="none" w:sz="0" w:space="0" w:color="auto"/>
                <w:right w:val="none" w:sz="0" w:space="0" w:color="auto"/>
              </w:divBdr>
            </w:div>
          </w:divsChild>
        </w:div>
        <w:div w:id="1790010827">
          <w:marLeft w:val="0"/>
          <w:marRight w:val="0"/>
          <w:marTop w:val="0"/>
          <w:marBottom w:val="0"/>
          <w:divBdr>
            <w:top w:val="none" w:sz="0" w:space="0" w:color="auto"/>
            <w:left w:val="none" w:sz="0" w:space="0" w:color="auto"/>
            <w:bottom w:val="none" w:sz="0" w:space="0" w:color="auto"/>
            <w:right w:val="none" w:sz="0" w:space="0" w:color="auto"/>
          </w:divBdr>
        </w:div>
      </w:divsChild>
    </w:div>
    <w:div w:id="1175413128">
      <w:bodyDiv w:val="1"/>
      <w:marLeft w:val="0"/>
      <w:marRight w:val="0"/>
      <w:marTop w:val="0"/>
      <w:marBottom w:val="0"/>
      <w:divBdr>
        <w:top w:val="none" w:sz="0" w:space="0" w:color="auto"/>
        <w:left w:val="none" w:sz="0" w:space="0" w:color="auto"/>
        <w:bottom w:val="none" w:sz="0" w:space="0" w:color="auto"/>
        <w:right w:val="none" w:sz="0" w:space="0" w:color="auto"/>
      </w:divBdr>
      <w:divsChild>
        <w:div w:id="141703861">
          <w:marLeft w:val="0"/>
          <w:marRight w:val="0"/>
          <w:marTop w:val="0"/>
          <w:marBottom w:val="0"/>
          <w:divBdr>
            <w:top w:val="none" w:sz="0" w:space="0" w:color="auto"/>
            <w:left w:val="none" w:sz="0" w:space="0" w:color="auto"/>
            <w:bottom w:val="none" w:sz="0" w:space="0" w:color="auto"/>
            <w:right w:val="none" w:sz="0" w:space="0" w:color="auto"/>
          </w:divBdr>
          <w:divsChild>
            <w:div w:id="698817353">
              <w:marLeft w:val="0"/>
              <w:marRight w:val="0"/>
              <w:marTop w:val="0"/>
              <w:marBottom w:val="0"/>
              <w:divBdr>
                <w:top w:val="none" w:sz="0" w:space="0" w:color="auto"/>
                <w:left w:val="none" w:sz="0" w:space="0" w:color="auto"/>
                <w:bottom w:val="none" w:sz="0" w:space="0" w:color="auto"/>
                <w:right w:val="none" w:sz="0" w:space="0" w:color="auto"/>
              </w:divBdr>
            </w:div>
            <w:div w:id="1345520370">
              <w:marLeft w:val="0"/>
              <w:marRight w:val="0"/>
              <w:marTop w:val="0"/>
              <w:marBottom w:val="0"/>
              <w:divBdr>
                <w:top w:val="none" w:sz="0" w:space="0" w:color="auto"/>
                <w:left w:val="none" w:sz="0" w:space="0" w:color="auto"/>
                <w:bottom w:val="none" w:sz="0" w:space="0" w:color="auto"/>
                <w:right w:val="none" w:sz="0" w:space="0" w:color="auto"/>
              </w:divBdr>
            </w:div>
          </w:divsChild>
        </w:div>
        <w:div w:id="1164009210">
          <w:marLeft w:val="0"/>
          <w:marRight w:val="0"/>
          <w:marTop w:val="0"/>
          <w:marBottom w:val="0"/>
          <w:divBdr>
            <w:top w:val="none" w:sz="0" w:space="0" w:color="auto"/>
            <w:left w:val="none" w:sz="0" w:space="0" w:color="auto"/>
            <w:bottom w:val="none" w:sz="0" w:space="0" w:color="auto"/>
            <w:right w:val="none" w:sz="0" w:space="0" w:color="auto"/>
          </w:divBdr>
        </w:div>
      </w:divsChild>
    </w:div>
    <w:div w:id="1175731773">
      <w:bodyDiv w:val="1"/>
      <w:marLeft w:val="0"/>
      <w:marRight w:val="0"/>
      <w:marTop w:val="0"/>
      <w:marBottom w:val="0"/>
      <w:divBdr>
        <w:top w:val="none" w:sz="0" w:space="0" w:color="auto"/>
        <w:left w:val="none" w:sz="0" w:space="0" w:color="auto"/>
        <w:bottom w:val="none" w:sz="0" w:space="0" w:color="auto"/>
        <w:right w:val="none" w:sz="0" w:space="0" w:color="auto"/>
      </w:divBdr>
      <w:divsChild>
        <w:div w:id="1423643502">
          <w:marLeft w:val="0"/>
          <w:marRight w:val="0"/>
          <w:marTop w:val="0"/>
          <w:marBottom w:val="0"/>
          <w:divBdr>
            <w:top w:val="none" w:sz="0" w:space="0" w:color="auto"/>
            <w:left w:val="none" w:sz="0" w:space="0" w:color="auto"/>
            <w:bottom w:val="none" w:sz="0" w:space="0" w:color="auto"/>
            <w:right w:val="none" w:sz="0" w:space="0" w:color="auto"/>
          </w:divBdr>
          <w:divsChild>
            <w:div w:id="1135179375">
              <w:marLeft w:val="0"/>
              <w:marRight w:val="0"/>
              <w:marTop w:val="0"/>
              <w:marBottom w:val="0"/>
              <w:divBdr>
                <w:top w:val="none" w:sz="0" w:space="0" w:color="auto"/>
                <w:left w:val="none" w:sz="0" w:space="0" w:color="auto"/>
                <w:bottom w:val="none" w:sz="0" w:space="0" w:color="auto"/>
                <w:right w:val="none" w:sz="0" w:space="0" w:color="auto"/>
              </w:divBdr>
            </w:div>
            <w:div w:id="898830980">
              <w:marLeft w:val="0"/>
              <w:marRight w:val="0"/>
              <w:marTop w:val="0"/>
              <w:marBottom w:val="0"/>
              <w:divBdr>
                <w:top w:val="none" w:sz="0" w:space="0" w:color="auto"/>
                <w:left w:val="none" w:sz="0" w:space="0" w:color="auto"/>
                <w:bottom w:val="none" w:sz="0" w:space="0" w:color="auto"/>
                <w:right w:val="none" w:sz="0" w:space="0" w:color="auto"/>
              </w:divBdr>
            </w:div>
          </w:divsChild>
        </w:div>
        <w:div w:id="1968850927">
          <w:marLeft w:val="0"/>
          <w:marRight w:val="0"/>
          <w:marTop w:val="0"/>
          <w:marBottom w:val="0"/>
          <w:divBdr>
            <w:top w:val="none" w:sz="0" w:space="0" w:color="auto"/>
            <w:left w:val="none" w:sz="0" w:space="0" w:color="auto"/>
            <w:bottom w:val="none" w:sz="0" w:space="0" w:color="auto"/>
            <w:right w:val="none" w:sz="0" w:space="0" w:color="auto"/>
          </w:divBdr>
        </w:div>
      </w:divsChild>
    </w:div>
    <w:div w:id="1177189868">
      <w:bodyDiv w:val="1"/>
      <w:marLeft w:val="0"/>
      <w:marRight w:val="0"/>
      <w:marTop w:val="0"/>
      <w:marBottom w:val="0"/>
      <w:divBdr>
        <w:top w:val="none" w:sz="0" w:space="0" w:color="auto"/>
        <w:left w:val="none" w:sz="0" w:space="0" w:color="auto"/>
        <w:bottom w:val="none" w:sz="0" w:space="0" w:color="auto"/>
        <w:right w:val="none" w:sz="0" w:space="0" w:color="auto"/>
      </w:divBdr>
      <w:divsChild>
        <w:div w:id="639652239">
          <w:marLeft w:val="0"/>
          <w:marRight w:val="0"/>
          <w:marTop w:val="0"/>
          <w:marBottom w:val="0"/>
          <w:divBdr>
            <w:top w:val="none" w:sz="0" w:space="0" w:color="auto"/>
            <w:left w:val="none" w:sz="0" w:space="0" w:color="auto"/>
            <w:bottom w:val="none" w:sz="0" w:space="0" w:color="auto"/>
            <w:right w:val="none" w:sz="0" w:space="0" w:color="auto"/>
          </w:divBdr>
          <w:divsChild>
            <w:div w:id="1943102605">
              <w:marLeft w:val="0"/>
              <w:marRight w:val="0"/>
              <w:marTop w:val="0"/>
              <w:marBottom w:val="0"/>
              <w:divBdr>
                <w:top w:val="none" w:sz="0" w:space="0" w:color="auto"/>
                <w:left w:val="none" w:sz="0" w:space="0" w:color="auto"/>
                <w:bottom w:val="none" w:sz="0" w:space="0" w:color="auto"/>
                <w:right w:val="none" w:sz="0" w:space="0" w:color="auto"/>
              </w:divBdr>
              <w:divsChild>
                <w:div w:id="16081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9285">
          <w:marLeft w:val="0"/>
          <w:marRight w:val="0"/>
          <w:marTop w:val="0"/>
          <w:marBottom w:val="0"/>
          <w:divBdr>
            <w:top w:val="none" w:sz="0" w:space="0" w:color="auto"/>
            <w:left w:val="none" w:sz="0" w:space="0" w:color="auto"/>
            <w:bottom w:val="none" w:sz="0" w:space="0" w:color="auto"/>
            <w:right w:val="none" w:sz="0" w:space="0" w:color="auto"/>
          </w:divBdr>
          <w:divsChild>
            <w:div w:id="339163641">
              <w:marLeft w:val="0"/>
              <w:marRight w:val="0"/>
              <w:marTop w:val="0"/>
              <w:marBottom w:val="0"/>
              <w:divBdr>
                <w:top w:val="none" w:sz="0" w:space="0" w:color="auto"/>
                <w:left w:val="none" w:sz="0" w:space="0" w:color="auto"/>
                <w:bottom w:val="none" w:sz="0" w:space="0" w:color="auto"/>
                <w:right w:val="none" w:sz="0" w:space="0" w:color="auto"/>
              </w:divBdr>
              <w:divsChild>
                <w:div w:id="20411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1410">
          <w:marLeft w:val="0"/>
          <w:marRight w:val="0"/>
          <w:marTop w:val="0"/>
          <w:marBottom w:val="0"/>
          <w:divBdr>
            <w:top w:val="none" w:sz="0" w:space="0" w:color="auto"/>
            <w:left w:val="none" w:sz="0" w:space="0" w:color="auto"/>
            <w:bottom w:val="none" w:sz="0" w:space="0" w:color="auto"/>
            <w:right w:val="none" w:sz="0" w:space="0" w:color="auto"/>
          </w:divBdr>
          <w:divsChild>
            <w:div w:id="533809533">
              <w:marLeft w:val="0"/>
              <w:marRight w:val="0"/>
              <w:marTop w:val="0"/>
              <w:marBottom w:val="0"/>
              <w:divBdr>
                <w:top w:val="none" w:sz="0" w:space="0" w:color="auto"/>
                <w:left w:val="none" w:sz="0" w:space="0" w:color="auto"/>
                <w:bottom w:val="none" w:sz="0" w:space="0" w:color="auto"/>
                <w:right w:val="none" w:sz="0" w:space="0" w:color="auto"/>
              </w:divBdr>
              <w:divsChild>
                <w:div w:id="434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9632">
      <w:bodyDiv w:val="1"/>
      <w:marLeft w:val="0"/>
      <w:marRight w:val="0"/>
      <w:marTop w:val="0"/>
      <w:marBottom w:val="0"/>
      <w:divBdr>
        <w:top w:val="none" w:sz="0" w:space="0" w:color="auto"/>
        <w:left w:val="none" w:sz="0" w:space="0" w:color="auto"/>
        <w:bottom w:val="none" w:sz="0" w:space="0" w:color="auto"/>
        <w:right w:val="none" w:sz="0" w:space="0" w:color="auto"/>
      </w:divBdr>
      <w:divsChild>
        <w:div w:id="293994642">
          <w:marLeft w:val="0"/>
          <w:marRight w:val="0"/>
          <w:marTop w:val="0"/>
          <w:marBottom w:val="0"/>
          <w:divBdr>
            <w:top w:val="none" w:sz="0" w:space="0" w:color="auto"/>
            <w:left w:val="none" w:sz="0" w:space="0" w:color="auto"/>
            <w:bottom w:val="none" w:sz="0" w:space="0" w:color="auto"/>
            <w:right w:val="none" w:sz="0" w:space="0" w:color="auto"/>
          </w:divBdr>
          <w:divsChild>
            <w:div w:id="842624749">
              <w:marLeft w:val="0"/>
              <w:marRight w:val="0"/>
              <w:marTop w:val="0"/>
              <w:marBottom w:val="0"/>
              <w:divBdr>
                <w:top w:val="none" w:sz="0" w:space="0" w:color="auto"/>
                <w:left w:val="none" w:sz="0" w:space="0" w:color="auto"/>
                <w:bottom w:val="none" w:sz="0" w:space="0" w:color="auto"/>
                <w:right w:val="none" w:sz="0" w:space="0" w:color="auto"/>
              </w:divBdr>
              <w:divsChild>
                <w:div w:id="8147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240">
          <w:marLeft w:val="0"/>
          <w:marRight w:val="0"/>
          <w:marTop w:val="0"/>
          <w:marBottom w:val="0"/>
          <w:divBdr>
            <w:top w:val="none" w:sz="0" w:space="0" w:color="auto"/>
            <w:left w:val="none" w:sz="0" w:space="0" w:color="auto"/>
            <w:bottom w:val="none" w:sz="0" w:space="0" w:color="auto"/>
            <w:right w:val="none" w:sz="0" w:space="0" w:color="auto"/>
          </w:divBdr>
        </w:div>
      </w:divsChild>
    </w:div>
    <w:div w:id="1179006394">
      <w:bodyDiv w:val="1"/>
      <w:marLeft w:val="0"/>
      <w:marRight w:val="0"/>
      <w:marTop w:val="0"/>
      <w:marBottom w:val="0"/>
      <w:divBdr>
        <w:top w:val="none" w:sz="0" w:space="0" w:color="auto"/>
        <w:left w:val="none" w:sz="0" w:space="0" w:color="auto"/>
        <w:bottom w:val="none" w:sz="0" w:space="0" w:color="auto"/>
        <w:right w:val="none" w:sz="0" w:space="0" w:color="auto"/>
      </w:divBdr>
      <w:divsChild>
        <w:div w:id="1165124461">
          <w:marLeft w:val="0"/>
          <w:marRight w:val="0"/>
          <w:marTop w:val="0"/>
          <w:marBottom w:val="0"/>
          <w:divBdr>
            <w:top w:val="none" w:sz="0" w:space="0" w:color="auto"/>
            <w:left w:val="none" w:sz="0" w:space="0" w:color="auto"/>
            <w:bottom w:val="none" w:sz="0" w:space="0" w:color="auto"/>
            <w:right w:val="none" w:sz="0" w:space="0" w:color="auto"/>
          </w:divBdr>
          <w:divsChild>
            <w:div w:id="1352611359">
              <w:marLeft w:val="0"/>
              <w:marRight w:val="0"/>
              <w:marTop w:val="0"/>
              <w:marBottom w:val="0"/>
              <w:divBdr>
                <w:top w:val="none" w:sz="0" w:space="0" w:color="auto"/>
                <w:left w:val="none" w:sz="0" w:space="0" w:color="auto"/>
                <w:bottom w:val="none" w:sz="0" w:space="0" w:color="auto"/>
                <w:right w:val="none" w:sz="0" w:space="0" w:color="auto"/>
              </w:divBdr>
            </w:div>
            <w:div w:id="1770277578">
              <w:marLeft w:val="0"/>
              <w:marRight w:val="0"/>
              <w:marTop w:val="0"/>
              <w:marBottom w:val="0"/>
              <w:divBdr>
                <w:top w:val="none" w:sz="0" w:space="0" w:color="auto"/>
                <w:left w:val="none" w:sz="0" w:space="0" w:color="auto"/>
                <w:bottom w:val="none" w:sz="0" w:space="0" w:color="auto"/>
                <w:right w:val="none" w:sz="0" w:space="0" w:color="auto"/>
              </w:divBdr>
            </w:div>
          </w:divsChild>
        </w:div>
        <w:div w:id="53234885">
          <w:marLeft w:val="0"/>
          <w:marRight w:val="0"/>
          <w:marTop w:val="0"/>
          <w:marBottom w:val="0"/>
          <w:divBdr>
            <w:top w:val="none" w:sz="0" w:space="0" w:color="auto"/>
            <w:left w:val="none" w:sz="0" w:space="0" w:color="auto"/>
            <w:bottom w:val="none" w:sz="0" w:space="0" w:color="auto"/>
            <w:right w:val="none" w:sz="0" w:space="0" w:color="auto"/>
          </w:divBdr>
        </w:div>
      </w:divsChild>
    </w:div>
    <w:div w:id="1180848004">
      <w:bodyDiv w:val="1"/>
      <w:marLeft w:val="0"/>
      <w:marRight w:val="0"/>
      <w:marTop w:val="0"/>
      <w:marBottom w:val="0"/>
      <w:divBdr>
        <w:top w:val="none" w:sz="0" w:space="0" w:color="auto"/>
        <w:left w:val="none" w:sz="0" w:space="0" w:color="auto"/>
        <w:bottom w:val="none" w:sz="0" w:space="0" w:color="auto"/>
        <w:right w:val="none" w:sz="0" w:space="0" w:color="auto"/>
      </w:divBdr>
      <w:divsChild>
        <w:div w:id="1448507066">
          <w:marLeft w:val="0"/>
          <w:marRight w:val="0"/>
          <w:marTop w:val="0"/>
          <w:marBottom w:val="0"/>
          <w:divBdr>
            <w:top w:val="none" w:sz="0" w:space="0" w:color="auto"/>
            <w:left w:val="none" w:sz="0" w:space="0" w:color="auto"/>
            <w:bottom w:val="none" w:sz="0" w:space="0" w:color="auto"/>
            <w:right w:val="none" w:sz="0" w:space="0" w:color="auto"/>
          </w:divBdr>
          <w:divsChild>
            <w:div w:id="1200314817">
              <w:marLeft w:val="0"/>
              <w:marRight w:val="0"/>
              <w:marTop w:val="0"/>
              <w:marBottom w:val="0"/>
              <w:divBdr>
                <w:top w:val="none" w:sz="0" w:space="0" w:color="auto"/>
                <w:left w:val="none" w:sz="0" w:space="0" w:color="auto"/>
                <w:bottom w:val="none" w:sz="0" w:space="0" w:color="auto"/>
                <w:right w:val="none" w:sz="0" w:space="0" w:color="auto"/>
              </w:divBdr>
              <w:divsChild>
                <w:div w:id="6456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0314">
          <w:marLeft w:val="0"/>
          <w:marRight w:val="0"/>
          <w:marTop w:val="0"/>
          <w:marBottom w:val="0"/>
          <w:divBdr>
            <w:top w:val="none" w:sz="0" w:space="0" w:color="auto"/>
            <w:left w:val="none" w:sz="0" w:space="0" w:color="auto"/>
            <w:bottom w:val="none" w:sz="0" w:space="0" w:color="auto"/>
            <w:right w:val="none" w:sz="0" w:space="0" w:color="auto"/>
          </w:divBdr>
          <w:divsChild>
            <w:div w:id="2078087126">
              <w:marLeft w:val="0"/>
              <w:marRight w:val="0"/>
              <w:marTop w:val="0"/>
              <w:marBottom w:val="0"/>
              <w:divBdr>
                <w:top w:val="none" w:sz="0" w:space="0" w:color="auto"/>
                <w:left w:val="none" w:sz="0" w:space="0" w:color="auto"/>
                <w:bottom w:val="none" w:sz="0" w:space="0" w:color="auto"/>
                <w:right w:val="none" w:sz="0" w:space="0" w:color="auto"/>
              </w:divBdr>
            </w:div>
            <w:div w:id="160584087">
              <w:marLeft w:val="0"/>
              <w:marRight w:val="0"/>
              <w:marTop w:val="0"/>
              <w:marBottom w:val="0"/>
              <w:divBdr>
                <w:top w:val="none" w:sz="0" w:space="0" w:color="auto"/>
                <w:left w:val="none" w:sz="0" w:space="0" w:color="auto"/>
                <w:bottom w:val="none" w:sz="0" w:space="0" w:color="auto"/>
                <w:right w:val="none" w:sz="0" w:space="0" w:color="auto"/>
              </w:divBdr>
            </w:div>
          </w:divsChild>
        </w:div>
        <w:div w:id="1017388305">
          <w:marLeft w:val="0"/>
          <w:marRight w:val="0"/>
          <w:marTop w:val="0"/>
          <w:marBottom w:val="0"/>
          <w:divBdr>
            <w:top w:val="none" w:sz="0" w:space="0" w:color="auto"/>
            <w:left w:val="none" w:sz="0" w:space="0" w:color="auto"/>
            <w:bottom w:val="none" w:sz="0" w:space="0" w:color="auto"/>
            <w:right w:val="none" w:sz="0" w:space="0" w:color="auto"/>
          </w:divBdr>
        </w:div>
        <w:div w:id="1437867102">
          <w:marLeft w:val="0"/>
          <w:marRight w:val="0"/>
          <w:marTop w:val="0"/>
          <w:marBottom w:val="0"/>
          <w:divBdr>
            <w:top w:val="none" w:sz="0" w:space="0" w:color="auto"/>
            <w:left w:val="none" w:sz="0" w:space="0" w:color="auto"/>
            <w:bottom w:val="none" w:sz="0" w:space="0" w:color="auto"/>
            <w:right w:val="none" w:sz="0" w:space="0" w:color="auto"/>
          </w:divBdr>
          <w:divsChild>
            <w:div w:id="4799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300">
      <w:bodyDiv w:val="1"/>
      <w:marLeft w:val="0"/>
      <w:marRight w:val="0"/>
      <w:marTop w:val="0"/>
      <w:marBottom w:val="0"/>
      <w:divBdr>
        <w:top w:val="none" w:sz="0" w:space="0" w:color="auto"/>
        <w:left w:val="none" w:sz="0" w:space="0" w:color="auto"/>
        <w:bottom w:val="none" w:sz="0" w:space="0" w:color="auto"/>
        <w:right w:val="none" w:sz="0" w:space="0" w:color="auto"/>
      </w:divBdr>
      <w:divsChild>
        <w:div w:id="746273113">
          <w:marLeft w:val="0"/>
          <w:marRight w:val="0"/>
          <w:marTop w:val="0"/>
          <w:marBottom w:val="0"/>
          <w:divBdr>
            <w:top w:val="none" w:sz="0" w:space="0" w:color="auto"/>
            <w:left w:val="none" w:sz="0" w:space="0" w:color="auto"/>
            <w:bottom w:val="none" w:sz="0" w:space="0" w:color="auto"/>
            <w:right w:val="none" w:sz="0" w:space="0" w:color="auto"/>
          </w:divBdr>
          <w:divsChild>
            <w:div w:id="105121160">
              <w:marLeft w:val="0"/>
              <w:marRight w:val="0"/>
              <w:marTop w:val="0"/>
              <w:marBottom w:val="0"/>
              <w:divBdr>
                <w:top w:val="none" w:sz="0" w:space="0" w:color="auto"/>
                <w:left w:val="none" w:sz="0" w:space="0" w:color="auto"/>
                <w:bottom w:val="none" w:sz="0" w:space="0" w:color="auto"/>
                <w:right w:val="none" w:sz="0" w:space="0" w:color="auto"/>
              </w:divBdr>
            </w:div>
          </w:divsChild>
        </w:div>
        <w:div w:id="978731004">
          <w:marLeft w:val="0"/>
          <w:marRight w:val="0"/>
          <w:marTop w:val="0"/>
          <w:marBottom w:val="0"/>
          <w:divBdr>
            <w:top w:val="none" w:sz="0" w:space="0" w:color="auto"/>
            <w:left w:val="none" w:sz="0" w:space="0" w:color="auto"/>
            <w:bottom w:val="none" w:sz="0" w:space="0" w:color="auto"/>
            <w:right w:val="none" w:sz="0" w:space="0" w:color="auto"/>
          </w:divBdr>
          <w:divsChild>
            <w:div w:id="1670717003">
              <w:marLeft w:val="0"/>
              <w:marRight w:val="0"/>
              <w:marTop w:val="0"/>
              <w:marBottom w:val="0"/>
              <w:divBdr>
                <w:top w:val="none" w:sz="0" w:space="0" w:color="auto"/>
                <w:left w:val="none" w:sz="0" w:space="0" w:color="auto"/>
                <w:bottom w:val="none" w:sz="0" w:space="0" w:color="auto"/>
                <w:right w:val="none" w:sz="0" w:space="0" w:color="auto"/>
              </w:divBdr>
              <w:divsChild>
                <w:div w:id="8969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417">
      <w:bodyDiv w:val="1"/>
      <w:marLeft w:val="0"/>
      <w:marRight w:val="0"/>
      <w:marTop w:val="0"/>
      <w:marBottom w:val="0"/>
      <w:divBdr>
        <w:top w:val="none" w:sz="0" w:space="0" w:color="auto"/>
        <w:left w:val="none" w:sz="0" w:space="0" w:color="auto"/>
        <w:bottom w:val="none" w:sz="0" w:space="0" w:color="auto"/>
        <w:right w:val="none" w:sz="0" w:space="0" w:color="auto"/>
      </w:divBdr>
      <w:divsChild>
        <w:div w:id="1278030453">
          <w:marLeft w:val="0"/>
          <w:marRight w:val="0"/>
          <w:marTop w:val="0"/>
          <w:marBottom w:val="0"/>
          <w:divBdr>
            <w:top w:val="none" w:sz="0" w:space="0" w:color="auto"/>
            <w:left w:val="none" w:sz="0" w:space="0" w:color="auto"/>
            <w:bottom w:val="none" w:sz="0" w:space="0" w:color="auto"/>
            <w:right w:val="none" w:sz="0" w:space="0" w:color="auto"/>
          </w:divBdr>
          <w:divsChild>
            <w:div w:id="1511597861">
              <w:marLeft w:val="0"/>
              <w:marRight w:val="0"/>
              <w:marTop w:val="0"/>
              <w:marBottom w:val="0"/>
              <w:divBdr>
                <w:top w:val="none" w:sz="0" w:space="0" w:color="auto"/>
                <w:left w:val="none" w:sz="0" w:space="0" w:color="auto"/>
                <w:bottom w:val="none" w:sz="0" w:space="0" w:color="auto"/>
                <w:right w:val="none" w:sz="0" w:space="0" w:color="auto"/>
              </w:divBdr>
            </w:div>
            <w:div w:id="1313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0307">
      <w:bodyDiv w:val="1"/>
      <w:marLeft w:val="0"/>
      <w:marRight w:val="0"/>
      <w:marTop w:val="0"/>
      <w:marBottom w:val="0"/>
      <w:divBdr>
        <w:top w:val="none" w:sz="0" w:space="0" w:color="auto"/>
        <w:left w:val="none" w:sz="0" w:space="0" w:color="auto"/>
        <w:bottom w:val="none" w:sz="0" w:space="0" w:color="auto"/>
        <w:right w:val="none" w:sz="0" w:space="0" w:color="auto"/>
      </w:divBdr>
    </w:div>
    <w:div w:id="1186669943">
      <w:bodyDiv w:val="1"/>
      <w:marLeft w:val="0"/>
      <w:marRight w:val="0"/>
      <w:marTop w:val="0"/>
      <w:marBottom w:val="0"/>
      <w:divBdr>
        <w:top w:val="none" w:sz="0" w:space="0" w:color="auto"/>
        <w:left w:val="none" w:sz="0" w:space="0" w:color="auto"/>
        <w:bottom w:val="none" w:sz="0" w:space="0" w:color="auto"/>
        <w:right w:val="none" w:sz="0" w:space="0" w:color="auto"/>
      </w:divBdr>
    </w:div>
    <w:div w:id="1187014423">
      <w:bodyDiv w:val="1"/>
      <w:marLeft w:val="0"/>
      <w:marRight w:val="0"/>
      <w:marTop w:val="0"/>
      <w:marBottom w:val="0"/>
      <w:divBdr>
        <w:top w:val="none" w:sz="0" w:space="0" w:color="auto"/>
        <w:left w:val="none" w:sz="0" w:space="0" w:color="auto"/>
        <w:bottom w:val="none" w:sz="0" w:space="0" w:color="auto"/>
        <w:right w:val="none" w:sz="0" w:space="0" w:color="auto"/>
      </w:divBdr>
      <w:divsChild>
        <w:div w:id="1096556933">
          <w:marLeft w:val="0"/>
          <w:marRight w:val="0"/>
          <w:marTop w:val="0"/>
          <w:marBottom w:val="0"/>
          <w:divBdr>
            <w:top w:val="none" w:sz="0" w:space="0" w:color="auto"/>
            <w:left w:val="none" w:sz="0" w:space="0" w:color="auto"/>
            <w:bottom w:val="none" w:sz="0" w:space="0" w:color="auto"/>
            <w:right w:val="none" w:sz="0" w:space="0" w:color="auto"/>
          </w:divBdr>
          <w:divsChild>
            <w:div w:id="426777031">
              <w:marLeft w:val="0"/>
              <w:marRight w:val="0"/>
              <w:marTop w:val="0"/>
              <w:marBottom w:val="0"/>
              <w:divBdr>
                <w:top w:val="none" w:sz="0" w:space="0" w:color="auto"/>
                <w:left w:val="none" w:sz="0" w:space="0" w:color="auto"/>
                <w:bottom w:val="none" w:sz="0" w:space="0" w:color="auto"/>
                <w:right w:val="none" w:sz="0" w:space="0" w:color="auto"/>
              </w:divBdr>
            </w:div>
            <w:div w:id="159853623">
              <w:marLeft w:val="0"/>
              <w:marRight w:val="0"/>
              <w:marTop w:val="0"/>
              <w:marBottom w:val="0"/>
              <w:divBdr>
                <w:top w:val="none" w:sz="0" w:space="0" w:color="auto"/>
                <w:left w:val="none" w:sz="0" w:space="0" w:color="auto"/>
                <w:bottom w:val="none" w:sz="0" w:space="0" w:color="auto"/>
                <w:right w:val="none" w:sz="0" w:space="0" w:color="auto"/>
              </w:divBdr>
            </w:div>
          </w:divsChild>
        </w:div>
        <w:div w:id="2114930848">
          <w:marLeft w:val="0"/>
          <w:marRight w:val="0"/>
          <w:marTop w:val="0"/>
          <w:marBottom w:val="0"/>
          <w:divBdr>
            <w:top w:val="none" w:sz="0" w:space="0" w:color="auto"/>
            <w:left w:val="none" w:sz="0" w:space="0" w:color="auto"/>
            <w:bottom w:val="none" w:sz="0" w:space="0" w:color="auto"/>
            <w:right w:val="none" w:sz="0" w:space="0" w:color="auto"/>
          </w:divBdr>
        </w:div>
      </w:divsChild>
    </w:div>
    <w:div w:id="1187520509">
      <w:bodyDiv w:val="1"/>
      <w:marLeft w:val="0"/>
      <w:marRight w:val="0"/>
      <w:marTop w:val="0"/>
      <w:marBottom w:val="0"/>
      <w:divBdr>
        <w:top w:val="none" w:sz="0" w:space="0" w:color="auto"/>
        <w:left w:val="none" w:sz="0" w:space="0" w:color="auto"/>
        <w:bottom w:val="none" w:sz="0" w:space="0" w:color="auto"/>
        <w:right w:val="none" w:sz="0" w:space="0" w:color="auto"/>
      </w:divBdr>
      <w:divsChild>
        <w:div w:id="1426002410">
          <w:marLeft w:val="0"/>
          <w:marRight w:val="0"/>
          <w:marTop w:val="0"/>
          <w:marBottom w:val="0"/>
          <w:divBdr>
            <w:top w:val="none" w:sz="0" w:space="0" w:color="auto"/>
            <w:left w:val="none" w:sz="0" w:space="0" w:color="auto"/>
            <w:bottom w:val="none" w:sz="0" w:space="0" w:color="auto"/>
            <w:right w:val="none" w:sz="0" w:space="0" w:color="auto"/>
          </w:divBdr>
          <w:divsChild>
            <w:div w:id="74595080">
              <w:marLeft w:val="0"/>
              <w:marRight w:val="0"/>
              <w:marTop w:val="0"/>
              <w:marBottom w:val="0"/>
              <w:divBdr>
                <w:top w:val="none" w:sz="0" w:space="0" w:color="auto"/>
                <w:left w:val="none" w:sz="0" w:space="0" w:color="auto"/>
                <w:bottom w:val="none" w:sz="0" w:space="0" w:color="auto"/>
                <w:right w:val="none" w:sz="0" w:space="0" w:color="auto"/>
              </w:divBdr>
            </w:div>
            <w:div w:id="831524040">
              <w:marLeft w:val="0"/>
              <w:marRight w:val="0"/>
              <w:marTop w:val="0"/>
              <w:marBottom w:val="0"/>
              <w:divBdr>
                <w:top w:val="none" w:sz="0" w:space="0" w:color="auto"/>
                <w:left w:val="none" w:sz="0" w:space="0" w:color="auto"/>
                <w:bottom w:val="none" w:sz="0" w:space="0" w:color="auto"/>
                <w:right w:val="none" w:sz="0" w:space="0" w:color="auto"/>
              </w:divBdr>
              <w:divsChild>
                <w:div w:id="69235472">
                  <w:marLeft w:val="0"/>
                  <w:marRight w:val="0"/>
                  <w:marTop w:val="0"/>
                  <w:marBottom w:val="0"/>
                  <w:divBdr>
                    <w:top w:val="none" w:sz="0" w:space="0" w:color="auto"/>
                    <w:left w:val="none" w:sz="0" w:space="0" w:color="auto"/>
                    <w:bottom w:val="none" w:sz="0" w:space="0" w:color="auto"/>
                    <w:right w:val="none" w:sz="0" w:space="0" w:color="auto"/>
                  </w:divBdr>
                  <w:divsChild>
                    <w:div w:id="777258768">
                      <w:marLeft w:val="0"/>
                      <w:marRight w:val="0"/>
                      <w:marTop w:val="0"/>
                      <w:marBottom w:val="0"/>
                      <w:divBdr>
                        <w:top w:val="none" w:sz="0" w:space="0" w:color="auto"/>
                        <w:left w:val="none" w:sz="0" w:space="0" w:color="auto"/>
                        <w:bottom w:val="none" w:sz="0" w:space="0" w:color="auto"/>
                        <w:right w:val="none" w:sz="0" w:space="0" w:color="auto"/>
                      </w:divBdr>
                    </w:div>
                  </w:divsChild>
                </w:div>
                <w:div w:id="1342315897">
                  <w:marLeft w:val="0"/>
                  <w:marRight w:val="0"/>
                  <w:marTop w:val="0"/>
                  <w:marBottom w:val="0"/>
                  <w:divBdr>
                    <w:top w:val="none" w:sz="0" w:space="0" w:color="auto"/>
                    <w:left w:val="none" w:sz="0" w:space="0" w:color="auto"/>
                    <w:bottom w:val="none" w:sz="0" w:space="0" w:color="auto"/>
                    <w:right w:val="none" w:sz="0" w:space="0" w:color="auto"/>
                  </w:divBdr>
                </w:div>
              </w:divsChild>
            </w:div>
            <w:div w:id="550002193">
              <w:marLeft w:val="0"/>
              <w:marRight w:val="0"/>
              <w:marTop w:val="0"/>
              <w:marBottom w:val="0"/>
              <w:divBdr>
                <w:top w:val="none" w:sz="0" w:space="0" w:color="auto"/>
                <w:left w:val="none" w:sz="0" w:space="0" w:color="auto"/>
                <w:bottom w:val="none" w:sz="0" w:space="0" w:color="auto"/>
                <w:right w:val="none" w:sz="0" w:space="0" w:color="auto"/>
              </w:divBdr>
              <w:divsChild>
                <w:div w:id="13004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30402">
      <w:bodyDiv w:val="1"/>
      <w:marLeft w:val="0"/>
      <w:marRight w:val="0"/>
      <w:marTop w:val="0"/>
      <w:marBottom w:val="0"/>
      <w:divBdr>
        <w:top w:val="none" w:sz="0" w:space="0" w:color="auto"/>
        <w:left w:val="none" w:sz="0" w:space="0" w:color="auto"/>
        <w:bottom w:val="none" w:sz="0" w:space="0" w:color="auto"/>
        <w:right w:val="none" w:sz="0" w:space="0" w:color="auto"/>
      </w:divBdr>
      <w:divsChild>
        <w:div w:id="1251505381">
          <w:marLeft w:val="0"/>
          <w:marRight w:val="0"/>
          <w:marTop w:val="0"/>
          <w:marBottom w:val="0"/>
          <w:divBdr>
            <w:top w:val="none" w:sz="0" w:space="0" w:color="auto"/>
            <w:left w:val="none" w:sz="0" w:space="0" w:color="auto"/>
            <w:bottom w:val="none" w:sz="0" w:space="0" w:color="auto"/>
            <w:right w:val="none" w:sz="0" w:space="0" w:color="auto"/>
          </w:divBdr>
          <w:divsChild>
            <w:div w:id="2000502331">
              <w:marLeft w:val="0"/>
              <w:marRight w:val="0"/>
              <w:marTop w:val="0"/>
              <w:marBottom w:val="0"/>
              <w:divBdr>
                <w:top w:val="none" w:sz="0" w:space="0" w:color="auto"/>
                <w:left w:val="none" w:sz="0" w:space="0" w:color="auto"/>
                <w:bottom w:val="none" w:sz="0" w:space="0" w:color="auto"/>
                <w:right w:val="none" w:sz="0" w:space="0" w:color="auto"/>
              </w:divBdr>
            </w:div>
            <w:div w:id="2040472644">
              <w:marLeft w:val="0"/>
              <w:marRight w:val="0"/>
              <w:marTop w:val="0"/>
              <w:marBottom w:val="0"/>
              <w:divBdr>
                <w:top w:val="none" w:sz="0" w:space="0" w:color="auto"/>
                <w:left w:val="none" w:sz="0" w:space="0" w:color="auto"/>
                <w:bottom w:val="none" w:sz="0" w:space="0" w:color="auto"/>
                <w:right w:val="none" w:sz="0" w:space="0" w:color="auto"/>
              </w:divBdr>
            </w:div>
          </w:divsChild>
        </w:div>
        <w:div w:id="685517792">
          <w:marLeft w:val="0"/>
          <w:marRight w:val="0"/>
          <w:marTop w:val="0"/>
          <w:marBottom w:val="0"/>
          <w:divBdr>
            <w:top w:val="none" w:sz="0" w:space="0" w:color="auto"/>
            <w:left w:val="none" w:sz="0" w:space="0" w:color="auto"/>
            <w:bottom w:val="none" w:sz="0" w:space="0" w:color="auto"/>
            <w:right w:val="none" w:sz="0" w:space="0" w:color="auto"/>
          </w:divBdr>
        </w:div>
      </w:divsChild>
    </w:div>
    <w:div w:id="1190221394">
      <w:bodyDiv w:val="1"/>
      <w:marLeft w:val="0"/>
      <w:marRight w:val="0"/>
      <w:marTop w:val="0"/>
      <w:marBottom w:val="0"/>
      <w:divBdr>
        <w:top w:val="none" w:sz="0" w:space="0" w:color="auto"/>
        <w:left w:val="none" w:sz="0" w:space="0" w:color="auto"/>
        <w:bottom w:val="none" w:sz="0" w:space="0" w:color="auto"/>
        <w:right w:val="none" w:sz="0" w:space="0" w:color="auto"/>
      </w:divBdr>
      <w:divsChild>
        <w:div w:id="70391205">
          <w:marLeft w:val="0"/>
          <w:marRight w:val="0"/>
          <w:marTop w:val="0"/>
          <w:marBottom w:val="0"/>
          <w:divBdr>
            <w:top w:val="none" w:sz="0" w:space="0" w:color="auto"/>
            <w:left w:val="none" w:sz="0" w:space="0" w:color="auto"/>
            <w:bottom w:val="none" w:sz="0" w:space="0" w:color="auto"/>
            <w:right w:val="none" w:sz="0" w:space="0" w:color="auto"/>
          </w:divBdr>
          <w:divsChild>
            <w:div w:id="1896620968">
              <w:marLeft w:val="0"/>
              <w:marRight w:val="0"/>
              <w:marTop w:val="0"/>
              <w:marBottom w:val="0"/>
              <w:divBdr>
                <w:top w:val="none" w:sz="0" w:space="0" w:color="auto"/>
                <w:left w:val="none" w:sz="0" w:space="0" w:color="auto"/>
                <w:bottom w:val="none" w:sz="0" w:space="0" w:color="auto"/>
                <w:right w:val="none" w:sz="0" w:space="0" w:color="auto"/>
              </w:divBdr>
            </w:div>
          </w:divsChild>
        </w:div>
        <w:div w:id="1383942557">
          <w:marLeft w:val="0"/>
          <w:marRight w:val="0"/>
          <w:marTop w:val="0"/>
          <w:marBottom w:val="0"/>
          <w:divBdr>
            <w:top w:val="none" w:sz="0" w:space="0" w:color="auto"/>
            <w:left w:val="none" w:sz="0" w:space="0" w:color="auto"/>
            <w:bottom w:val="none" w:sz="0" w:space="0" w:color="auto"/>
            <w:right w:val="none" w:sz="0" w:space="0" w:color="auto"/>
          </w:divBdr>
          <w:divsChild>
            <w:div w:id="716782128">
              <w:marLeft w:val="0"/>
              <w:marRight w:val="0"/>
              <w:marTop w:val="0"/>
              <w:marBottom w:val="0"/>
              <w:divBdr>
                <w:top w:val="none" w:sz="0" w:space="0" w:color="auto"/>
                <w:left w:val="none" w:sz="0" w:space="0" w:color="auto"/>
                <w:bottom w:val="none" w:sz="0" w:space="0" w:color="auto"/>
                <w:right w:val="none" w:sz="0" w:space="0" w:color="auto"/>
              </w:divBdr>
              <w:divsChild>
                <w:div w:id="219558243">
                  <w:marLeft w:val="0"/>
                  <w:marRight w:val="0"/>
                  <w:marTop w:val="0"/>
                  <w:marBottom w:val="0"/>
                  <w:divBdr>
                    <w:top w:val="none" w:sz="0" w:space="0" w:color="auto"/>
                    <w:left w:val="none" w:sz="0" w:space="0" w:color="auto"/>
                    <w:bottom w:val="none" w:sz="0" w:space="0" w:color="auto"/>
                    <w:right w:val="none" w:sz="0" w:space="0" w:color="auto"/>
                  </w:divBdr>
                  <w:divsChild>
                    <w:div w:id="495726579">
                      <w:marLeft w:val="0"/>
                      <w:marRight w:val="0"/>
                      <w:marTop w:val="0"/>
                      <w:marBottom w:val="0"/>
                      <w:divBdr>
                        <w:top w:val="none" w:sz="0" w:space="0" w:color="auto"/>
                        <w:left w:val="none" w:sz="0" w:space="0" w:color="auto"/>
                        <w:bottom w:val="none" w:sz="0" w:space="0" w:color="auto"/>
                        <w:right w:val="none" w:sz="0" w:space="0" w:color="auto"/>
                      </w:divBdr>
                      <w:divsChild>
                        <w:div w:id="20797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90753">
          <w:marLeft w:val="0"/>
          <w:marRight w:val="0"/>
          <w:marTop w:val="0"/>
          <w:marBottom w:val="0"/>
          <w:divBdr>
            <w:top w:val="none" w:sz="0" w:space="0" w:color="auto"/>
            <w:left w:val="none" w:sz="0" w:space="0" w:color="auto"/>
            <w:bottom w:val="none" w:sz="0" w:space="0" w:color="auto"/>
            <w:right w:val="none" w:sz="0" w:space="0" w:color="auto"/>
          </w:divBdr>
          <w:divsChild>
            <w:div w:id="2017339341">
              <w:marLeft w:val="0"/>
              <w:marRight w:val="0"/>
              <w:marTop w:val="0"/>
              <w:marBottom w:val="0"/>
              <w:divBdr>
                <w:top w:val="none" w:sz="0" w:space="0" w:color="auto"/>
                <w:left w:val="none" w:sz="0" w:space="0" w:color="auto"/>
                <w:bottom w:val="none" w:sz="0" w:space="0" w:color="auto"/>
                <w:right w:val="none" w:sz="0" w:space="0" w:color="auto"/>
              </w:divBdr>
              <w:divsChild>
                <w:div w:id="1641422660">
                  <w:marLeft w:val="0"/>
                  <w:marRight w:val="0"/>
                  <w:marTop w:val="0"/>
                  <w:marBottom w:val="0"/>
                  <w:divBdr>
                    <w:top w:val="none" w:sz="0" w:space="0" w:color="auto"/>
                    <w:left w:val="none" w:sz="0" w:space="0" w:color="auto"/>
                    <w:bottom w:val="none" w:sz="0" w:space="0" w:color="auto"/>
                    <w:right w:val="none" w:sz="0" w:space="0" w:color="auto"/>
                  </w:divBdr>
                  <w:divsChild>
                    <w:div w:id="1815676774">
                      <w:marLeft w:val="0"/>
                      <w:marRight w:val="0"/>
                      <w:marTop w:val="0"/>
                      <w:marBottom w:val="0"/>
                      <w:divBdr>
                        <w:top w:val="none" w:sz="0" w:space="0" w:color="auto"/>
                        <w:left w:val="none" w:sz="0" w:space="0" w:color="auto"/>
                        <w:bottom w:val="none" w:sz="0" w:space="0" w:color="auto"/>
                        <w:right w:val="none" w:sz="0" w:space="0" w:color="auto"/>
                      </w:divBdr>
                      <w:divsChild>
                        <w:div w:id="5070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53731">
          <w:marLeft w:val="0"/>
          <w:marRight w:val="0"/>
          <w:marTop w:val="0"/>
          <w:marBottom w:val="0"/>
          <w:divBdr>
            <w:top w:val="none" w:sz="0" w:space="0" w:color="auto"/>
            <w:left w:val="none" w:sz="0" w:space="0" w:color="auto"/>
            <w:bottom w:val="none" w:sz="0" w:space="0" w:color="auto"/>
            <w:right w:val="none" w:sz="0" w:space="0" w:color="auto"/>
          </w:divBdr>
          <w:divsChild>
            <w:div w:id="517620558">
              <w:marLeft w:val="0"/>
              <w:marRight w:val="0"/>
              <w:marTop w:val="0"/>
              <w:marBottom w:val="0"/>
              <w:divBdr>
                <w:top w:val="none" w:sz="0" w:space="0" w:color="auto"/>
                <w:left w:val="none" w:sz="0" w:space="0" w:color="auto"/>
                <w:bottom w:val="none" w:sz="0" w:space="0" w:color="auto"/>
                <w:right w:val="none" w:sz="0" w:space="0" w:color="auto"/>
              </w:divBdr>
            </w:div>
          </w:divsChild>
        </w:div>
        <w:div w:id="979111333">
          <w:marLeft w:val="0"/>
          <w:marRight w:val="0"/>
          <w:marTop w:val="0"/>
          <w:marBottom w:val="0"/>
          <w:divBdr>
            <w:top w:val="none" w:sz="0" w:space="0" w:color="auto"/>
            <w:left w:val="none" w:sz="0" w:space="0" w:color="auto"/>
            <w:bottom w:val="none" w:sz="0" w:space="0" w:color="auto"/>
            <w:right w:val="none" w:sz="0" w:space="0" w:color="auto"/>
          </w:divBdr>
          <w:divsChild>
            <w:div w:id="1186021776">
              <w:marLeft w:val="0"/>
              <w:marRight w:val="0"/>
              <w:marTop w:val="0"/>
              <w:marBottom w:val="0"/>
              <w:divBdr>
                <w:top w:val="none" w:sz="0" w:space="0" w:color="auto"/>
                <w:left w:val="none" w:sz="0" w:space="0" w:color="auto"/>
                <w:bottom w:val="none" w:sz="0" w:space="0" w:color="auto"/>
                <w:right w:val="none" w:sz="0" w:space="0" w:color="auto"/>
              </w:divBdr>
              <w:divsChild>
                <w:div w:id="1389648394">
                  <w:marLeft w:val="0"/>
                  <w:marRight w:val="0"/>
                  <w:marTop w:val="0"/>
                  <w:marBottom w:val="0"/>
                  <w:divBdr>
                    <w:top w:val="none" w:sz="0" w:space="0" w:color="auto"/>
                    <w:left w:val="none" w:sz="0" w:space="0" w:color="auto"/>
                    <w:bottom w:val="none" w:sz="0" w:space="0" w:color="auto"/>
                    <w:right w:val="none" w:sz="0" w:space="0" w:color="auto"/>
                  </w:divBdr>
                  <w:divsChild>
                    <w:div w:id="1706907336">
                      <w:marLeft w:val="0"/>
                      <w:marRight w:val="0"/>
                      <w:marTop w:val="0"/>
                      <w:marBottom w:val="0"/>
                      <w:divBdr>
                        <w:top w:val="none" w:sz="0" w:space="0" w:color="auto"/>
                        <w:left w:val="none" w:sz="0" w:space="0" w:color="auto"/>
                        <w:bottom w:val="none" w:sz="0" w:space="0" w:color="auto"/>
                        <w:right w:val="none" w:sz="0" w:space="0" w:color="auto"/>
                      </w:divBdr>
                      <w:divsChild>
                        <w:div w:id="2097557863">
                          <w:marLeft w:val="0"/>
                          <w:marRight w:val="0"/>
                          <w:marTop w:val="0"/>
                          <w:marBottom w:val="0"/>
                          <w:divBdr>
                            <w:top w:val="none" w:sz="0" w:space="0" w:color="auto"/>
                            <w:left w:val="none" w:sz="0" w:space="0" w:color="auto"/>
                            <w:bottom w:val="none" w:sz="0" w:space="0" w:color="auto"/>
                            <w:right w:val="none" w:sz="0" w:space="0" w:color="auto"/>
                          </w:divBdr>
                          <w:divsChild>
                            <w:div w:id="1003624109">
                              <w:marLeft w:val="0"/>
                              <w:marRight w:val="0"/>
                              <w:marTop w:val="0"/>
                              <w:marBottom w:val="0"/>
                              <w:divBdr>
                                <w:top w:val="none" w:sz="0" w:space="0" w:color="auto"/>
                                <w:left w:val="none" w:sz="0" w:space="0" w:color="auto"/>
                                <w:bottom w:val="none" w:sz="0" w:space="0" w:color="auto"/>
                                <w:right w:val="none" w:sz="0" w:space="0" w:color="auto"/>
                              </w:divBdr>
                              <w:divsChild>
                                <w:div w:id="19308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325837">
          <w:marLeft w:val="0"/>
          <w:marRight w:val="0"/>
          <w:marTop w:val="0"/>
          <w:marBottom w:val="0"/>
          <w:divBdr>
            <w:top w:val="none" w:sz="0" w:space="0" w:color="auto"/>
            <w:left w:val="none" w:sz="0" w:space="0" w:color="auto"/>
            <w:bottom w:val="none" w:sz="0" w:space="0" w:color="auto"/>
            <w:right w:val="none" w:sz="0" w:space="0" w:color="auto"/>
          </w:divBdr>
          <w:divsChild>
            <w:div w:id="1654796171">
              <w:marLeft w:val="0"/>
              <w:marRight w:val="0"/>
              <w:marTop w:val="0"/>
              <w:marBottom w:val="0"/>
              <w:divBdr>
                <w:top w:val="none" w:sz="0" w:space="0" w:color="auto"/>
                <w:left w:val="none" w:sz="0" w:space="0" w:color="auto"/>
                <w:bottom w:val="none" w:sz="0" w:space="0" w:color="auto"/>
                <w:right w:val="none" w:sz="0" w:space="0" w:color="auto"/>
              </w:divBdr>
              <w:divsChild>
                <w:div w:id="1956057255">
                  <w:marLeft w:val="0"/>
                  <w:marRight w:val="0"/>
                  <w:marTop w:val="0"/>
                  <w:marBottom w:val="0"/>
                  <w:divBdr>
                    <w:top w:val="none" w:sz="0" w:space="0" w:color="auto"/>
                    <w:left w:val="none" w:sz="0" w:space="0" w:color="auto"/>
                    <w:bottom w:val="none" w:sz="0" w:space="0" w:color="auto"/>
                    <w:right w:val="none" w:sz="0" w:space="0" w:color="auto"/>
                  </w:divBdr>
                  <w:divsChild>
                    <w:div w:id="569735977">
                      <w:marLeft w:val="0"/>
                      <w:marRight w:val="0"/>
                      <w:marTop w:val="0"/>
                      <w:marBottom w:val="0"/>
                      <w:divBdr>
                        <w:top w:val="none" w:sz="0" w:space="0" w:color="auto"/>
                        <w:left w:val="none" w:sz="0" w:space="0" w:color="auto"/>
                        <w:bottom w:val="none" w:sz="0" w:space="0" w:color="auto"/>
                        <w:right w:val="none" w:sz="0" w:space="0" w:color="auto"/>
                      </w:divBdr>
                      <w:divsChild>
                        <w:div w:id="594939168">
                          <w:marLeft w:val="0"/>
                          <w:marRight w:val="0"/>
                          <w:marTop w:val="0"/>
                          <w:marBottom w:val="0"/>
                          <w:divBdr>
                            <w:top w:val="none" w:sz="0" w:space="0" w:color="auto"/>
                            <w:left w:val="none" w:sz="0" w:space="0" w:color="auto"/>
                            <w:bottom w:val="none" w:sz="0" w:space="0" w:color="auto"/>
                            <w:right w:val="none" w:sz="0" w:space="0" w:color="auto"/>
                          </w:divBdr>
                          <w:divsChild>
                            <w:div w:id="617420973">
                              <w:marLeft w:val="0"/>
                              <w:marRight w:val="0"/>
                              <w:marTop w:val="0"/>
                              <w:marBottom w:val="0"/>
                              <w:divBdr>
                                <w:top w:val="none" w:sz="0" w:space="0" w:color="auto"/>
                                <w:left w:val="none" w:sz="0" w:space="0" w:color="auto"/>
                                <w:bottom w:val="none" w:sz="0" w:space="0" w:color="auto"/>
                                <w:right w:val="none" w:sz="0" w:space="0" w:color="auto"/>
                              </w:divBdr>
                              <w:divsChild>
                                <w:div w:id="191462539">
                                  <w:marLeft w:val="0"/>
                                  <w:marRight w:val="0"/>
                                  <w:marTop w:val="0"/>
                                  <w:marBottom w:val="0"/>
                                  <w:divBdr>
                                    <w:top w:val="none" w:sz="0" w:space="0" w:color="auto"/>
                                    <w:left w:val="none" w:sz="0" w:space="0" w:color="auto"/>
                                    <w:bottom w:val="none" w:sz="0" w:space="0" w:color="auto"/>
                                    <w:right w:val="none" w:sz="0" w:space="0" w:color="auto"/>
                                  </w:divBdr>
                                </w:div>
                                <w:div w:id="421072459">
                                  <w:marLeft w:val="0"/>
                                  <w:marRight w:val="0"/>
                                  <w:marTop w:val="0"/>
                                  <w:marBottom w:val="0"/>
                                  <w:divBdr>
                                    <w:top w:val="none" w:sz="0" w:space="0" w:color="auto"/>
                                    <w:left w:val="none" w:sz="0" w:space="0" w:color="auto"/>
                                    <w:bottom w:val="none" w:sz="0" w:space="0" w:color="auto"/>
                                    <w:right w:val="none" w:sz="0" w:space="0" w:color="auto"/>
                                  </w:divBdr>
                                </w:div>
                                <w:div w:id="1726022794">
                                  <w:marLeft w:val="0"/>
                                  <w:marRight w:val="0"/>
                                  <w:marTop w:val="0"/>
                                  <w:marBottom w:val="0"/>
                                  <w:divBdr>
                                    <w:top w:val="none" w:sz="0" w:space="0" w:color="auto"/>
                                    <w:left w:val="none" w:sz="0" w:space="0" w:color="auto"/>
                                    <w:bottom w:val="none" w:sz="0" w:space="0" w:color="auto"/>
                                    <w:right w:val="none" w:sz="0" w:space="0" w:color="auto"/>
                                  </w:divBdr>
                                </w:div>
                                <w:div w:id="733358585">
                                  <w:marLeft w:val="0"/>
                                  <w:marRight w:val="0"/>
                                  <w:marTop w:val="0"/>
                                  <w:marBottom w:val="0"/>
                                  <w:divBdr>
                                    <w:top w:val="none" w:sz="0" w:space="0" w:color="auto"/>
                                    <w:left w:val="none" w:sz="0" w:space="0" w:color="auto"/>
                                    <w:bottom w:val="none" w:sz="0" w:space="0" w:color="auto"/>
                                    <w:right w:val="none" w:sz="0" w:space="0" w:color="auto"/>
                                  </w:divBdr>
                                </w:div>
                                <w:div w:id="1179543599">
                                  <w:marLeft w:val="0"/>
                                  <w:marRight w:val="0"/>
                                  <w:marTop w:val="0"/>
                                  <w:marBottom w:val="0"/>
                                  <w:divBdr>
                                    <w:top w:val="none" w:sz="0" w:space="0" w:color="auto"/>
                                    <w:left w:val="none" w:sz="0" w:space="0" w:color="auto"/>
                                    <w:bottom w:val="none" w:sz="0" w:space="0" w:color="auto"/>
                                    <w:right w:val="none" w:sz="0" w:space="0" w:color="auto"/>
                                  </w:divBdr>
                                </w:div>
                                <w:div w:id="1964770037">
                                  <w:marLeft w:val="0"/>
                                  <w:marRight w:val="0"/>
                                  <w:marTop w:val="0"/>
                                  <w:marBottom w:val="0"/>
                                  <w:divBdr>
                                    <w:top w:val="none" w:sz="0" w:space="0" w:color="auto"/>
                                    <w:left w:val="none" w:sz="0" w:space="0" w:color="auto"/>
                                    <w:bottom w:val="none" w:sz="0" w:space="0" w:color="auto"/>
                                    <w:right w:val="none" w:sz="0" w:space="0" w:color="auto"/>
                                  </w:divBdr>
                                </w:div>
                                <w:div w:id="1955212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0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605108">
      <w:bodyDiv w:val="1"/>
      <w:marLeft w:val="0"/>
      <w:marRight w:val="0"/>
      <w:marTop w:val="0"/>
      <w:marBottom w:val="0"/>
      <w:divBdr>
        <w:top w:val="none" w:sz="0" w:space="0" w:color="auto"/>
        <w:left w:val="none" w:sz="0" w:space="0" w:color="auto"/>
        <w:bottom w:val="none" w:sz="0" w:space="0" w:color="auto"/>
        <w:right w:val="none" w:sz="0" w:space="0" w:color="auto"/>
      </w:divBdr>
      <w:divsChild>
        <w:div w:id="1174077682">
          <w:marLeft w:val="0"/>
          <w:marRight w:val="300"/>
          <w:marTop w:val="0"/>
          <w:marBottom w:val="0"/>
          <w:divBdr>
            <w:top w:val="none" w:sz="0" w:space="0" w:color="auto"/>
            <w:left w:val="none" w:sz="0" w:space="0" w:color="auto"/>
            <w:bottom w:val="none" w:sz="0" w:space="0" w:color="auto"/>
            <w:right w:val="none" w:sz="0" w:space="0" w:color="auto"/>
          </w:divBdr>
          <w:divsChild>
            <w:div w:id="730225923">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 w:id="174618286">
                  <w:marLeft w:val="0"/>
                  <w:marRight w:val="0"/>
                  <w:marTop w:val="0"/>
                  <w:marBottom w:val="0"/>
                  <w:divBdr>
                    <w:top w:val="none" w:sz="0" w:space="0" w:color="auto"/>
                    <w:left w:val="none" w:sz="0" w:space="0" w:color="auto"/>
                    <w:bottom w:val="none" w:sz="0" w:space="0" w:color="auto"/>
                    <w:right w:val="none" w:sz="0" w:space="0" w:color="auto"/>
                  </w:divBdr>
                </w:div>
              </w:divsChild>
            </w:div>
            <w:div w:id="1835223110">
              <w:marLeft w:val="0"/>
              <w:marRight w:val="0"/>
              <w:marTop w:val="0"/>
              <w:marBottom w:val="0"/>
              <w:divBdr>
                <w:top w:val="none" w:sz="0" w:space="0" w:color="auto"/>
                <w:left w:val="none" w:sz="0" w:space="0" w:color="auto"/>
                <w:bottom w:val="none" w:sz="0" w:space="0" w:color="auto"/>
                <w:right w:val="none" w:sz="0" w:space="0" w:color="auto"/>
              </w:divBdr>
            </w:div>
          </w:divsChild>
        </w:div>
        <w:div w:id="1210335205">
          <w:marLeft w:val="0"/>
          <w:marRight w:val="0"/>
          <w:marTop w:val="0"/>
          <w:marBottom w:val="0"/>
          <w:divBdr>
            <w:top w:val="none" w:sz="0" w:space="0" w:color="auto"/>
            <w:left w:val="none" w:sz="0" w:space="0" w:color="auto"/>
            <w:bottom w:val="none" w:sz="0" w:space="0" w:color="auto"/>
            <w:right w:val="none" w:sz="0" w:space="0" w:color="auto"/>
          </w:divBdr>
        </w:div>
      </w:divsChild>
    </w:div>
    <w:div w:id="1192845209">
      <w:bodyDiv w:val="1"/>
      <w:marLeft w:val="0"/>
      <w:marRight w:val="0"/>
      <w:marTop w:val="0"/>
      <w:marBottom w:val="0"/>
      <w:divBdr>
        <w:top w:val="none" w:sz="0" w:space="0" w:color="auto"/>
        <w:left w:val="none" w:sz="0" w:space="0" w:color="auto"/>
        <w:bottom w:val="none" w:sz="0" w:space="0" w:color="auto"/>
        <w:right w:val="none" w:sz="0" w:space="0" w:color="auto"/>
      </w:divBdr>
      <w:divsChild>
        <w:div w:id="295184339">
          <w:marLeft w:val="0"/>
          <w:marRight w:val="0"/>
          <w:marTop w:val="0"/>
          <w:marBottom w:val="0"/>
          <w:divBdr>
            <w:top w:val="none" w:sz="0" w:space="0" w:color="auto"/>
            <w:left w:val="none" w:sz="0" w:space="0" w:color="auto"/>
            <w:bottom w:val="none" w:sz="0" w:space="0" w:color="auto"/>
            <w:right w:val="none" w:sz="0" w:space="0" w:color="auto"/>
          </w:divBdr>
          <w:divsChild>
            <w:div w:id="583031655">
              <w:marLeft w:val="0"/>
              <w:marRight w:val="0"/>
              <w:marTop w:val="0"/>
              <w:marBottom w:val="0"/>
              <w:divBdr>
                <w:top w:val="none" w:sz="0" w:space="0" w:color="auto"/>
                <w:left w:val="none" w:sz="0" w:space="0" w:color="auto"/>
                <w:bottom w:val="none" w:sz="0" w:space="0" w:color="auto"/>
                <w:right w:val="none" w:sz="0" w:space="0" w:color="auto"/>
              </w:divBdr>
            </w:div>
            <w:div w:id="655961869">
              <w:marLeft w:val="0"/>
              <w:marRight w:val="0"/>
              <w:marTop w:val="0"/>
              <w:marBottom w:val="0"/>
              <w:divBdr>
                <w:top w:val="none" w:sz="0" w:space="0" w:color="auto"/>
                <w:left w:val="none" w:sz="0" w:space="0" w:color="auto"/>
                <w:bottom w:val="none" w:sz="0" w:space="0" w:color="auto"/>
                <w:right w:val="none" w:sz="0" w:space="0" w:color="auto"/>
              </w:divBdr>
            </w:div>
          </w:divsChild>
        </w:div>
        <w:div w:id="1271814786">
          <w:marLeft w:val="0"/>
          <w:marRight w:val="0"/>
          <w:marTop w:val="0"/>
          <w:marBottom w:val="0"/>
          <w:divBdr>
            <w:top w:val="none" w:sz="0" w:space="0" w:color="auto"/>
            <w:left w:val="none" w:sz="0" w:space="0" w:color="auto"/>
            <w:bottom w:val="none" w:sz="0" w:space="0" w:color="auto"/>
            <w:right w:val="none" w:sz="0" w:space="0" w:color="auto"/>
          </w:divBdr>
        </w:div>
      </w:divsChild>
    </w:div>
    <w:div w:id="1192954735">
      <w:bodyDiv w:val="1"/>
      <w:marLeft w:val="0"/>
      <w:marRight w:val="0"/>
      <w:marTop w:val="0"/>
      <w:marBottom w:val="0"/>
      <w:divBdr>
        <w:top w:val="none" w:sz="0" w:space="0" w:color="auto"/>
        <w:left w:val="none" w:sz="0" w:space="0" w:color="auto"/>
        <w:bottom w:val="none" w:sz="0" w:space="0" w:color="auto"/>
        <w:right w:val="none" w:sz="0" w:space="0" w:color="auto"/>
      </w:divBdr>
      <w:divsChild>
        <w:div w:id="566573070">
          <w:marLeft w:val="0"/>
          <w:marRight w:val="0"/>
          <w:marTop w:val="0"/>
          <w:marBottom w:val="0"/>
          <w:divBdr>
            <w:top w:val="none" w:sz="0" w:space="0" w:color="auto"/>
            <w:left w:val="none" w:sz="0" w:space="0" w:color="auto"/>
            <w:bottom w:val="none" w:sz="0" w:space="0" w:color="auto"/>
            <w:right w:val="none" w:sz="0" w:space="0" w:color="auto"/>
          </w:divBdr>
          <w:divsChild>
            <w:div w:id="914317649">
              <w:marLeft w:val="0"/>
              <w:marRight w:val="0"/>
              <w:marTop w:val="0"/>
              <w:marBottom w:val="0"/>
              <w:divBdr>
                <w:top w:val="none" w:sz="0" w:space="0" w:color="auto"/>
                <w:left w:val="none" w:sz="0" w:space="0" w:color="auto"/>
                <w:bottom w:val="none" w:sz="0" w:space="0" w:color="auto"/>
                <w:right w:val="none" w:sz="0" w:space="0" w:color="auto"/>
              </w:divBdr>
            </w:div>
            <w:div w:id="373892403">
              <w:marLeft w:val="0"/>
              <w:marRight w:val="0"/>
              <w:marTop w:val="0"/>
              <w:marBottom w:val="0"/>
              <w:divBdr>
                <w:top w:val="none" w:sz="0" w:space="0" w:color="auto"/>
                <w:left w:val="none" w:sz="0" w:space="0" w:color="auto"/>
                <w:bottom w:val="none" w:sz="0" w:space="0" w:color="auto"/>
                <w:right w:val="none" w:sz="0" w:space="0" w:color="auto"/>
              </w:divBdr>
            </w:div>
          </w:divsChild>
        </w:div>
        <w:div w:id="314071712">
          <w:marLeft w:val="0"/>
          <w:marRight w:val="0"/>
          <w:marTop w:val="0"/>
          <w:marBottom w:val="0"/>
          <w:divBdr>
            <w:top w:val="none" w:sz="0" w:space="0" w:color="auto"/>
            <w:left w:val="none" w:sz="0" w:space="0" w:color="auto"/>
            <w:bottom w:val="none" w:sz="0" w:space="0" w:color="auto"/>
            <w:right w:val="none" w:sz="0" w:space="0" w:color="auto"/>
          </w:divBdr>
        </w:div>
      </w:divsChild>
    </w:div>
    <w:div w:id="1194221753">
      <w:bodyDiv w:val="1"/>
      <w:marLeft w:val="0"/>
      <w:marRight w:val="0"/>
      <w:marTop w:val="0"/>
      <w:marBottom w:val="0"/>
      <w:divBdr>
        <w:top w:val="none" w:sz="0" w:space="0" w:color="auto"/>
        <w:left w:val="none" w:sz="0" w:space="0" w:color="auto"/>
        <w:bottom w:val="none" w:sz="0" w:space="0" w:color="auto"/>
        <w:right w:val="none" w:sz="0" w:space="0" w:color="auto"/>
      </w:divBdr>
      <w:divsChild>
        <w:div w:id="603997572">
          <w:marLeft w:val="0"/>
          <w:marRight w:val="0"/>
          <w:marTop w:val="0"/>
          <w:marBottom w:val="0"/>
          <w:divBdr>
            <w:top w:val="none" w:sz="0" w:space="0" w:color="auto"/>
            <w:left w:val="none" w:sz="0" w:space="0" w:color="auto"/>
            <w:bottom w:val="none" w:sz="0" w:space="0" w:color="auto"/>
            <w:right w:val="none" w:sz="0" w:space="0" w:color="auto"/>
          </w:divBdr>
          <w:divsChild>
            <w:div w:id="526718123">
              <w:marLeft w:val="0"/>
              <w:marRight w:val="0"/>
              <w:marTop w:val="0"/>
              <w:marBottom w:val="0"/>
              <w:divBdr>
                <w:top w:val="none" w:sz="0" w:space="0" w:color="auto"/>
                <w:left w:val="none" w:sz="0" w:space="0" w:color="auto"/>
                <w:bottom w:val="none" w:sz="0" w:space="0" w:color="auto"/>
                <w:right w:val="none" w:sz="0" w:space="0" w:color="auto"/>
              </w:divBdr>
            </w:div>
            <w:div w:id="64881692">
              <w:marLeft w:val="0"/>
              <w:marRight w:val="0"/>
              <w:marTop w:val="0"/>
              <w:marBottom w:val="0"/>
              <w:divBdr>
                <w:top w:val="none" w:sz="0" w:space="0" w:color="auto"/>
                <w:left w:val="none" w:sz="0" w:space="0" w:color="auto"/>
                <w:bottom w:val="none" w:sz="0" w:space="0" w:color="auto"/>
                <w:right w:val="none" w:sz="0" w:space="0" w:color="auto"/>
              </w:divBdr>
            </w:div>
          </w:divsChild>
        </w:div>
        <w:div w:id="54936005">
          <w:marLeft w:val="0"/>
          <w:marRight w:val="0"/>
          <w:marTop w:val="0"/>
          <w:marBottom w:val="0"/>
          <w:divBdr>
            <w:top w:val="none" w:sz="0" w:space="0" w:color="auto"/>
            <w:left w:val="none" w:sz="0" w:space="0" w:color="auto"/>
            <w:bottom w:val="none" w:sz="0" w:space="0" w:color="auto"/>
            <w:right w:val="none" w:sz="0" w:space="0" w:color="auto"/>
          </w:divBdr>
        </w:div>
      </w:divsChild>
    </w:div>
    <w:div w:id="1194879180">
      <w:bodyDiv w:val="1"/>
      <w:marLeft w:val="0"/>
      <w:marRight w:val="0"/>
      <w:marTop w:val="0"/>
      <w:marBottom w:val="0"/>
      <w:divBdr>
        <w:top w:val="none" w:sz="0" w:space="0" w:color="auto"/>
        <w:left w:val="none" w:sz="0" w:space="0" w:color="auto"/>
        <w:bottom w:val="none" w:sz="0" w:space="0" w:color="auto"/>
        <w:right w:val="none" w:sz="0" w:space="0" w:color="auto"/>
      </w:divBdr>
      <w:divsChild>
        <w:div w:id="1047489045">
          <w:marLeft w:val="0"/>
          <w:marRight w:val="0"/>
          <w:marTop w:val="0"/>
          <w:marBottom w:val="0"/>
          <w:divBdr>
            <w:top w:val="none" w:sz="0" w:space="0" w:color="auto"/>
            <w:left w:val="none" w:sz="0" w:space="0" w:color="auto"/>
            <w:bottom w:val="none" w:sz="0" w:space="0" w:color="auto"/>
            <w:right w:val="none" w:sz="0" w:space="0" w:color="auto"/>
          </w:divBdr>
          <w:divsChild>
            <w:div w:id="1551190901">
              <w:marLeft w:val="0"/>
              <w:marRight w:val="0"/>
              <w:marTop w:val="0"/>
              <w:marBottom w:val="0"/>
              <w:divBdr>
                <w:top w:val="none" w:sz="0" w:space="0" w:color="auto"/>
                <w:left w:val="none" w:sz="0" w:space="0" w:color="auto"/>
                <w:bottom w:val="none" w:sz="0" w:space="0" w:color="auto"/>
                <w:right w:val="none" w:sz="0" w:space="0" w:color="auto"/>
              </w:divBdr>
            </w:div>
            <w:div w:id="1637099544">
              <w:marLeft w:val="0"/>
              <w:marRight w:val="0"/>
              <w:marTop w:val="0"/>
              <w:marBottom w:val="0"/>
              <w:divBdr>
                <w:top w:val="none" w:sz="0" w:space="0" w:color="auto"/>
                <w:left w:val="none" w:sz="0" w:space="0" w:color="auto"/>
                <w:bottom w:val="none" w:sz="0" w:space="0" w:color="auto"/>
                <w:right w:val="none" w:sz="0" w:space="0" w:color="auto"/>
              </w:divBdr>
            </w:div>
          </w:divsChild>
        </w:div>
        <w:div w:id="1113935682">
          <w:marLeft w:val="0"/>
          <w:marRight w:val="0"/>
          <w:marTop w:val="0"/>
          <w:marBottom w:val="0"/>
          <w:divBdr>
            <w:top w:val="none" w:sz="0" w:space="0" w:color="auto"/>
            <w:left w:val="none" w:sz="0" w:space="0" w:color="auto"/>
            <w:bottom w:val="none" w:sz="0" w:space="0" w:color="auto"/>
            <w:right w:val="none" w:sz="0" w:space="0" w:color="auto"/>
          </w:divBdr>
        </w:div>
      </w:divsChild>
    </w:div>
    <w:div w:id="1196039000">
      <w:bodyDiv w:val="1"/>
      <w:marLeft w:val="0"/>
      <w:marRight w:val="0"/>
      <w:marTop w:val="0"/>
      <w:marBottom w:val="0"/>
      <w:divBdr>
        <w:top w:val="none" w:sz="0" w:space="0" w:color="auto"/>
        <w:left w:val="none" w:sz="0" w:space="0" w:color="auto"/>
        <w:bottom w:val="none" w:sz="0" w:space="0" w:color="auto"/>
        <w:right w:val="none" w:sz="0" w:space="0" w:color="auto"/>
      </w:divBdr>
      <w:divsChild>
        <w:div w:id="1413510538">
          <w:marLeft w:val="0"/>
          <w:marRight w:val="0"/>
          <w:marTop w:val="0"/>
          <w:marBottom w:val="0"/>
          <w:divBdr>
            <w:top w:val="none" w:sz="0" w:space="0" w:color="auto"/>
            <w:left w:val="none" w:sz="0" w:space="0" w:color="auto"/>
            <w:bottom w:val="none" w:sz="0" w:space="0" w:color="auto"/>
            <w:right w:val="none" w:sz="0" w:space="0" w:color="auto"/>
          </w:divBdr>
        </w:div>
        <w:div w:id="2056924752">
          <w:marLeft w:val="0"/>
          <w:marRight w:val="0"/>
          <w:marTop w:val="0"/>
          <w:marBottom w:val="0"/>
          <w:divBdr>
            <w:top w:val="none" w:sz="0" w:space="0" w:color="auto"/>
            <w:left w:val="none" w:sz="0" w:space="0" w:color="auto"/>
            <w:bottom w:val="none" w:sz="0" w:space="0" w:color="auto"/>
            <w:right w:val="none" w:sz="0" w:space="0" w:color="auto"/>
          </w:divBdr>
          <w:divsChild>
            <w:div w:id="1533614338">
              <w:marLeft w:val="0"/>
              <w:marRight w:val="0"/>
              <w:marTop w:val="0"/>
              <w:marBottom w:val="0"/>
              <w:divBdr>
                <w:top w:val="none" w:sz="0" w:space="0" w:color="auto"/>
                <w:left w:val="none" w:sz="0" w:space="0" w:color="auto"/>
                <w:bottom w:val="none" w:sz="0" w:space="0" w:color="auto"/>
                <w:right w:val="none" w:sz="0" w:space="0" w:color="auto"/>
              </w:divBdr>
            </w:div>
            <w:div w:id="1731535097">
              <w:marLeft w:val="0"/>
              <w:marRight w:val="0"/>
              <w:marTop w:val="0"/>
              <w:marBottom w:val="0"/>
              <w:divBdr>
                <w:top w:val="none" w:sz="0" w:space="0" w:color="auto"/>
                <w:left w:val="none" w:sz="0" w:space="0" w:color="auto"/>
                <w:bottom w:val="none" w:sz="0" w:space="0" w:color="auto"/>
                <w:right w:val="none" w:sz="0" w:space="0" w:color="auto"/>
              </w:divBdr>
            </w:div>
          </w:divsChild>
        </w:div>
        <w:div w:id="838934215">
          <w:marLeft w:val="0"/>
          <w:marRight w:val="0"/>
          <w:marTop w:val="0"/>
          <w:marBottom w:val="0"/>
          <w:divBdr>
            <w:top w:val="none" w:sz="0" w:space="0" w:color="auto"/>
            <w:left w:val="none" w:sz="0" w:space="0" w:color="auto"/>
            <w:bottom w:val="none" w:sz="0" w:space="0" w:color="auto"/>
            <w:right w:val="none" w:sz="0" w:space="0" w:color="auto"/>
          </w:divBdr>
          <w:divsChild>
            <w:div w:id="771709906">
              <w:marLeft w:val="0"/>
              <w:marRight w:val="0"/>
              <w:marTop w:val="0"/>
              <w:marBottom w:val="0"/>
              <w:divBdr>
                <w:top w:val="none" w:sz="0" w:space="0" w:color="auto"/>
                <w:left w:val="none" w:sz="0" w:space="0" w:color="auto"/>
                <w:bottom w:val="none" w:sz="0" w:space="0" w:color="auto"/>
                <w:right w:val="none" w:sz="0" w:space="0" w:color="auto"/>
              </w:divBdr>
              <w:divsChild>
                <w:div w:id="1029261369">
                  <w:marLeft w:val="0"/>
                  <w:marRight w:val="0"/>
                  <w:marTop w:val="0"/>
                  <w:marBottom w:val="0"/>
                  <w:divBdr>
                    <w:top w:val="none" w:sz="0" w:space="0" w:color="auto"/>
                    <w:left w:val="none" w:sz="0" w:space="0" w:color="auto"/>
                    <w:bottom w:val="none" w:sz="0" w:space="0" w:color="auto"/>
                    <w:right w:val="none" w:sz="0" w:space="0" w:color="auto"/>
                  </w:divBdr>
                </w:div>
                <w:div w:id="11518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53435">
      <w:bodyDiv w:val="1"/>
      <w:marLeft w:val="0"/>
      <w:marRight w:val="0"/>
      <w:marTop w:val="0"/>
      <w:marBottom w:val="0"/>
      <w:divBdr>
        <w:top w:val="none" w:sz="0" w:space="0" w:color="auto"/>
        <w:left w:val="none" w:sz="0" w:space="0" w:color="auto"/>
        <w:bottom w:val="none" w:sz="0" w:space="0" w:color="auto"/>
        <w:right w:val="none" w:sz="0" w:space="0" w:color="auto"/>
      </w:divBdr>
      <w:divsChild>
        <w:div w:id="5906462">
          <w:marLeft w:val="0"/>
          <w:marRight w:val="0"/>
          <w:marTop w:val="0"/>
          <w:marBottom w:val="0"/>
          <w:divBdr>
            <w:top w:val="none" w:sz="0" w:space="0" w:color="auto"/>
            <w:left w:val="none" w:sz="0" w:space="0" w:color="auto"/>
            <w:bottom w:val="none" w:sz="0" w:space="0" w:color="auto"/>
            <w:right w:val="none" w:sz="0" w:space="0" w:color="auto"/>
          </w:divBdr>
        </w:div>
        <w:div w:id="1085033672">
          <w:marLeft w:val="0"/>
          <w:marRight w:val="0"/>
          <w:marTop w:val="0"/>
          <w:marBottom w:val="0"/>
          <w:divBdr>
            <w:top w:val="none" w:sz="0" w:space="0" w:color="auto"/>
            <w:left w:val="none" w:sz="0" w:space="0" w:color="auto"/>
            <w:bottom w:val="none" w:sz="0" w:space="0" w:color="auto"/>
            <w:right w:val="none" w:sz="0" w:space="0" w:color="auto"/>
          </w:divBdr>
        </w:div>
        <w:div w:id="2090343434">
          <w:marLeft w:val="0"/>
          <w:marRight w:val="0"/>
          <w:marTop w:val="0"/>
          <w:marBottom w:val="0"/>
          <w:divBdr>
            <w:top w:val="none" w:sz="0" w:space="0" w:color="auto"/>
            <w:left w:val="none" w:sz="0" w:space="0" w:color="auto"/>
            <w:bottom w:val="none" w:sz="0" w:space="0" w:color="auto"/>
            <w:right w:val="none" w:sz="0" w:space="0" w:color="auto"/>
          </w:divBdr>
          <w:divsChild>
            <w:div w:id="823198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234505">
      <w:bodyDiv w:val="1"/>
      <w:marLeft w:val="0"/>
      <w:marRight w:val="0"/>
      <w:marTop w:val="0"/>
      <w:marBottom w:val="0"/>
      <w:divBdr>
        <w:top w:val="none" w:sz="0" w:space="0" w:color="auto"/>
        <w:left w:val="none" w:sz="0" w:space="0" w:color="auto"/>
        <w:bottom w:val="none" w:sz="0" w:space="0" w:color="auto"/>
        <w:right w:val="none" w:sz="0" w:space="0" w:color="auto"/>
      </w:divBdr>
      <w:divsChild>
        <w:div w:id="782118066">
          <w:marLeft w:val="0"/>
          <w:marRight w:val="0"/>
          <w:marTop w:val="0"/>
          <w:marBottom w:val="0"/>
          <w:divBdr>
            <w:top w:val="none" w:sz="0" w:space="0" w:color="auto"/>
            <w:left w:val="none" w:sz="0" w:space="0" w:color="auto"/>
            <w:bottom w:val="none" w:sz="0" w:space="0" w:color="auto"/>
            <w:right w:val="none" w:sz="0" w:space="0" w:color="auto"/>
          </w:divBdr>
          <w:divsChild>
            <w:div w:id="1730617495">
              <w:marLeft w:val="0"/>
              <w:marRight w:val="0"/>
              <w:marTop w:val="0"/>
              <w:marBottom w:val="0"/>
              <w:divBdr>
                <w:top w:val="none" w:sz="0" w:space="0" w:color="auto"/>
                <w:left w:val="none" w:sz="0" w:space="0" w:color="auto"/>
                <w:bottom w:val="none" w:sz="0" w:space="0" w:color="auto"/>
                <w:right w:val="none" w:sz="0" w:space="0" w:color="auto"/>
              </w:divBdr>
            </w:div>
            <w:div w:id="1172649345">
              <w:marLeft w:val="0"/>
              <w:marRight w:val="0"/>
              <w:marTop w:val="0"/>
              <w:marBottom w:val="0"/>
              <w:divBdr>
                <w:top w:val="none" w:sz="0" w:space="0" w:color="auto"/>
                <w:left w:val="none" w:sz="0" w:space="0" w:color="auto"/>
                <w:bottom w:val="none" w:sz="0" w:space="0" w:color="auto"/>
                <w:right w:val="none" w:sz="0" w:space="0" w:color="auto"/>
              </w:divBdr>
            </w:div>
          </w:divsChild>
        </w:div>
        <w:div w:id="1163355362">
          <w:marLeft w:val="0"/>
          <w:marRight w:val="0"/>
          <w:marTop w:val="0"/>
          <w:marBottom w:val="0"/>
          <w:divBdr>
            <w:top w:val="none" w:sz="0" w:space="0" w:color="auto"/>
            <w:left w:val="none" w:sz="0" w:space="0" w:color="auto"/>
            <w:bottom w:val="none" w:sz="0" w:space="0" w:color="auto"/>
            <w:right w:val="none" w:sz="0" w:space="0" w:color="auto"/>
          </w:divBdr>
        </w:div>
      </w:divsChild>
    </w:div>
    <w:div w:id="1197238381">
      <w:bodyDiv w:val="1"/>
      <w:marLeft w:val="0"/>
      <w:marRight w:val="0"/>
      <w:marTop w:val="0"/>
      <w:marBottom w:val="0"/>
      <w:divBdr>
        <w:top w:val="none" w:sz="0" w:space="0" w:color="auto"/>
        <w:left w:val="none" w:sz="0" w:space="0" w:color="auto"/>
        <w:bottom w:val="none" w:sz="0" w:space="0" w:color="auto"/>
        <w:right w:val="none" w:sz="0" w:space="0" w:color="auto"/>
      </w:divBdr>
      <w:divsChild>
        <w:div w:id="1888909106">
          <w:marLeft w:val="0"/>
          <w:marRight w:val="0"/>
          <w:marTop w:val="0"/>
          <w:marBottom w:val="0"/>
          <w:divBdr>
            <w:top w:val="none" w:sz="0" w:space="0" w:color="auto"/>
            <w:left w:val="none" w:sz="0" w:space="0" w:color="auto"/>
            <w:bottom w:val="none" w:sz="0" w:space="0" w:color="auto"/>
            <w:right w:val="none" w:sz="0" w:space="0" w:color="auto"/>
          </w:divBdr>
          <w:divsChild>
            <w:div w:id="280845998">
              <w:marLeft w:val="0"/>
              <w:marRight w:val="0"/>
              <w:marTop w:val="0"/>
              <w:marBottom w:val="0"/>
              <w:divBdr>
                <w:top w:val="none" w:sz="0" w:space="0" w:color="auto"/>
                <w:left w:val="none" w:sz="0" w:space="0" w:color="auto"/>
                <w:bottom w:val="none" w:sz="0" w:space="0" w:color="auto"/>
                <w:right w:val="none" w:sz="0" w:space="0" w:color="auto"/>
              </w:divBdr>
            </w:div>
            <w:div w:id="1440682699">
              <w:marLeft w:val="0"/>
              <w:marRight w:val="0"/>
              <w:marTop w:val="0"/>
              <w:marBottom w:val="0"/>
              <w:divBdr>
                <w:top w:val="none" w:sz="0" w:space="0" w:color="auto"/>
                <w:left w:val="none" w:sz="0" w:space="0" w:color="auto"/>
                <w:bottom w:val="none" w:sz="0" w:space="0" w:color="auto"/>
                <w:right w:val="none" w:sz="0" w:space="0" w:color="auto"/>
              </w:divBdr>
            </w:div>
          </w:divsChild>
        </w:div>
        <w:div w:id="1613171411">
          <w:marLeft w:val="0"/>
          <w:marRight w:val="0"/>
          <w:marTop w:val="0"/>
          <w:marBottom w:val="0"/>
          <w:divBdr>
            <w:top w:val="none" w:sz="0" w:space="0" w:color="auto"/>
            <w:left w:val="none" w:sz="0" w:space="0" w:color="auto"/>
            <w:bottom w:val="none" w:sz="0" w:space="0" w:color="auto"/>
            <w:right w:val="none" w:sz="0" w:space="0" w:color="auto"/>
          </w:divBdr>
        </w:div>
      </w:divsChild>
    </w:div>
    <w:div w:id="1199052076">
      <w:bodyDiv w:val="1"/>
      <w:marLeft w:val="0"/>
      <w:marRight w:val="0"/>
      <w:marTop w:val="0"/>
      <w:marBottom w:val="0"/>
      <w:divBdr>
        <w:top w:val="none" w:sz="0" w:space="0" w:color="auto"/>
        <w:left w:val="none" w:sz="0" w:space="0" w:color="auto"/>
        <w:bottom w:val="none" w:sz="0" w:space="0" w:color="auto"/>
        <w:right w:val="none" w:sz="0" w:space="0" w:color="auto"/>
      </w:divBdr>
      <w:divsChild>
        <w:div w:id="1342512785">
          <w:marLeft w:val="0"/>
          <w:marRight w:val="0"/>
          <w:marTop w:val="0"/>
          <w:marBottom w:val="0"/>
          <w:divBdr>
            <w:top w:val="none" w:sz="0" w:space="0" w:color="auto"/>
            <w:left w:val="none" w:sz="0" w:space="0" w:color="auto"/>
            <w:bottom w:val="none" w:sz="0" w:space="0" w:color="auto"/>
            <w:right w:val="none" w:sz="0" w:space="0" w:color="auto"/>
          </w:divBdr>
        </w:div>
        <w:div w:id="1250504099">
          <w:marLeft w:val="0"/>
          <w:marRight w:val="0"/>
          <w:marTop w:val="0"/>
          <w:marBottom w:val="0"/>
          <w:divBdr>
            <w:top w:val="none" w:sz="0" w:space="0" w:color="auto"/>
            <w:left w:val="none" w:sz="0" w:space="0" w:color="auto"/>
            <w:bottom w:val="none" w:sz="0" w:space="0" w:color="auto"/>
            <w:right w:val="none" w:sz="0" w:space="0" w:color="auto"/>
          </w:divBdr>
          <w:divsChild>
            <w:div w:id="7505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167">
      <w:bodyDiv w:val="1"/>
      <w:marLeft w:val="0"/>
      <w:marRight w:val="0"/>
      <w:marTop w:val="0"/>
      <w:marBottom w:val="0"/>
      <w:divBdr>
        <w:top w:val="none" w:sz="0" w:space="0" w:color="auto"/>
        <w:left w:val="none" w:sz="0" w:space="0" w:color="auto"/>
        <w:bottom w:val="none" w:sz="0" w:space="0" w:color="auto"/>
        <w:right w:val="none" w:sz="0" w:space="0" w:color="auto"/>
      </w:divBdr>
      <w:divsChild>
        <w:div w:id="262882999">
          <w:marLeft w:val="0"/>
          <w:marRight w:val="0"/>
          <w:marTop w:val="0"/>
          <w:marBottom w:val="0"/>
          <w:divBdr>
            <w:top w:val="none" w:sz="0" w:space="0" w:color="auto"/>
            <w:left w:val="none" w:sz="0" w:space="0" w:color="auto"/>
            <w:bottom w:val="none" w:sz="0" w:space="0" w:color="auto"/>
            <w:right w:val="none" w:sz="0" w:space="0" w:color="auto"/>
          </w:divBdr>
          <w:divsChild>
            <w:div w:id="141044877">
              <w:marLeft w:val="0"/>
              <w:marRight w:val="0"/>
              <w:marTop w:val="0"/>
              <w:marBottom w:val="0"/>
              <w:divBdr>
                <w:top w:val="none" w:sz="0" w:space="0" w:color="auto"/>
                <w:left w:val="none" w:sz="0" w:space="0" w:color="auto"/>
                <w:bottom w:val="none" w:sz="0" w:space="0" w:color="auto"/>
                <w:right w:val="none" w:sz="0" w:space="0" w:color="auto"/>
              </w:divBdr>
            </w:div>
            <w:div w:id="750397643">
              <w:marLeft w:val="0"/>
              <w:marRight w:val="0"/>
              <w:marTop w:val="0"/>
              <w:marBottom w:val="0"/>
              <w:divBdr>
                <w:top w:val="none" w:sz="0" w:space="0" w:color="auto"/>
                <w:left w:val="none" w:sz="0" w:space="0" w:color="auto"/>
                <w:bottom w:val="none" w:sz="0" w:space="0" w:color="auto"/>
                <w:right w:val="none" w:sz="0" w:space="0" w:color="auto"/>
              </w:divBdr>
            </w:div>
          </w:divsChild>
        </w:div>
        <w:div w:id="1963226879">
          <w:marLeft w:val="0"/>
          <w:marRight w:val="0"/>
          <w:marTop w:val="0"/>
          <w:marBottom w:val="0"/>
          <w:divBdr>
            <w:top w:val="none" w:sz="0" w:space="0" w:color="auto"/>
            <w:left w:val="none" w:sz="0" w:space="0" w:color="auto"/>
            <w:bottom w:val="none" w:sz="0" w:space="0" w:color="auto"/>
            <w:right w:val="none" w:sz="0" w:space="0" w:color="auto"/>
          </w:divBdr>
        </w:div>
      </w:divsChild>
    </w:div>
    <w:div w:id="1200824111">
      <w:bodyDiv w:val="1"/>
      <w:marLeft w:val="0"/>
      <w:marRight w:val="0"/>
      <w:marTop w:val="0"/>
      <w:marBottom w:val="0"/>
      <w:divBdr>
        <w:top w:val="none" w:sz="0" w:space="0" w:color="auto"/>
        <w:left w:val="none" w:sz="0" w:space="0" w:color="auto"/>
        <w:bottom w:val="none" w:sz="0" w:space="0" w:color="auto"/>
        <w:right w:val="none" w:sz="0" w:space="0" w:color="auto"/>
      </w:divBdr>
      <w:divsChild>
        <w:div w:id="190338148">
          <w:marLeft w:val="0"/>
          <w:marRight w:val="0"/>
          <w:marTop w:val="0"/>
          <w:marBottom w:val="0"/>
          <w:divBdr>
            <w:top w:val="none" w:sz="0" w:space="0" w:color="auto"/>
            <w:left w:val="none" w:sz="0" w:space="0" w:color="auto"/>
            <w:bottom w:val="none" w:sz="0" w:space="0" w:color="auto"/>
            <w:right w:val="none" w:sz="0" w:space="0" w:color="auto"/>
          </w:divBdr>
          <w:divsChild>
            <w:div w:id="1407265690">
              <w:marLeft w:val="0"/>
              <w:marRight w:val="0"/>
              <w:marTop w:val="0"/>
              <w:marBottom w:val="0"/>
              <w:divBdr>
                <w:top w:val="none" w:sz="0" w:space="0" w:color="auto"/>
                <w:left w:val="none" w:sz="0" w:space="0" w:color="auto"/>
                <w:bottom w:val="none" w:sz="0" w:space="0" w:color="auto"/>
                <w:right w:val="none" w:sz="0" w:space="0" w:color="auto"/>
              </w:divBdr>
            </w:div>
            <w:div w:id="1344668459">
              <w:marLeft w:val="0"/>
              <w:marRight w:val="0"/>
              <w:marTop w:val="0"/>
              <w:marBottom w:val="0"/>
              <w:divBdr>
                <w:top w:val="none" w:sz="0" w:space="0" w:color="auto"/>
                <w:left w:val="none" w:sz="0" w:space="0" w:color="auto"/>
                <w:bottom w:val="none" w:sz="0" w:space="0" w:color="auto"/>
                <w:right w:val="none" w:sz="0" w:space="0" w:color="auto"/>
              </w:divBdr>
            </w:div>
          </w:divsChild>
        </w:div>
        <w:div w:id="391848540">
          <w:marLeft w:val="0"/>
          <w:marRight w:val="0"/>
          <w:marTop w:val="0"/>
          <w:marBottom w:val="0"/>
          <w:divBdr>
            <w:top w:val="none" w:sz="0" w:space="0" w:color="auto"/>
            <w:left w:val="none" w:sz="0" w:space="0" w:color="auto"/>
            <w:bottom w:val="none" w:sz="0" w:space="0" w:color="auto"/>
            <w:right w:val="none" w:sz="0" w:space="0" w:color="auto"/>
          </w:divBdr>
        </w:div>
      </w:divsChild>
    </w:div>
    <w:div w:id="1203130552">
      <w:bodyDiv w:val="1"/>
      <w:marLeft w:val="0"/>
      <w:marRight w:val="0"/>
      <w:marTop w:val="0"/>
      <w:marBottom w:val="0"/>
      <w:divBdr>
        <w:top w:val="none" w:sz="0" w:space="0" w:color="auto"/>
        <w:left w:val="none" w:sz="0" w:space="0" w:color="auto"/>
        <w:bottom w:val="none" w:sz="0" w:space="0" w:color="auto"/>
        <w:right w:val="none" w:sz="0" w:space="0" w:color="auto"/>
      </w:divBdr>
      <w:divsChild>
        <w:div w:id="26297898">
          <w:marLeft w:val="0"/>
          <w:marRight w:val="0"/>
          <w:marTop w:val="0"/>
          <w:marBottom w:val="0"/>
          <w:divBdr>
            <w:top w:val="single" w:sz="36" w:space="2" w:color="FF6600"/>
            <w:left w:val="none" w:sz="0" w:space="0" w:color="auto"/>
            <w:bottom w:val="none" w:sz="0" w:space="0" w:color="auto"/>
            <w:right w:val="none" w:sz="0" w:space="0" w:color="auto"/>
          </w:divBdr>
          <w:divsChild>
            <w:div w:id="678968623">
              <w:marLeft w:val="0"/>
              <w:marRight w:val="0"/>
              <w:marTop w:val="0"/>
              <w:marBottom w:val="0"/>
              <w:divBdr>
                <w:top w:val="none" w:sz="0" w:space="0" w:color="auto"/>
                <w:left w:val="none" w:sz="0" w:space="0" w:color="auto"/>
                <w:bottom w:val="none" w:sz="0" w:space="0" w:color="auto"/>
                <w:right w:val="none" w:sz="0" w:space="0" w:color="auto"/>
              </w:divBdr>
            </w:div>
            <w:div w:id="1323315000">
              <w:marLeft w:val="0"/>
              <w:marRight w:val="0"/>
              <w:marTop w:val="0"/>
              <w:marBottom w:val="0"/>
              <w:divBdr>
                <w:top w:val="none" w:sz="0" w:space="0" w:color="auto"/>
                <w:left w:val="none" w:sz="0" w:space="0" w:color="auto"/>
                <w:bottom w:val="none" w:sz="0" w:space="0" w:color="auto"/>
                <w:right w:val="none" w:sz="0" w:space="0" w:color="auto"/>
              </w:divBdr>
            </w:div>
          </w:divsChild>
        </w:div>
        <w:div w:id="566838582">
          <w:marLeft w:val="0"/>
          <w:marRight w:val="0"/>
          <w:marTop w:val="90"/>
          <w:marBottom w:val="0"/>
          <w:divBdr>
            <w:top w:val="single" w:sz="12" w:space="4" w:color="000000"/>
            <w:left w:val="none" w:sz="0" w:space="0" w:color="auto"/>
            <w:bottom w:val="none" w:sz="0" w:space="0" w:color="auto"/>
            <w:right w:val="none" w:sz="0" w:space="0" w:color="auto"/>
          </w:divBdr>
          <w:divsChild>
            <w:div w:id="1247768537">
              <w:marLeft w:val="75"/>
              <w:marRight w:val="0"/>
              <w:marTop w:val="0"/>
              <w:marBottom w:val="0"/>
              <w:divBdr>
                <w:top w:val="none" w:sz="0" w:space="0" w:color="auto"/>
                <w:left w:val="none" w:sz="0" w:space="0" w:color="auto"/>
                <w:bottom w:val="none" w:sz="0" w:space="0" w:color="auto"/>
                <w:right w:val="none" w:sz="0" w:space="0" w:color="auto"/>
              </w:divBdr>
              <w:divsChild>
                <w:div w:id="1023172249">
                  <w:marLeft w:val="0"/>
                  <w:marRight w:val="0"/>
                  <w:marTop w:val="0"/>
                  <w:marBottom w:val="0"/>
                  <w:divBdr>
                    <w:top w:val="none" w:sz="0" w:space="0" w:color="auto"/>
                    <w:left w:val="none" w:sz="0" w:space="0" w:color="auto"/>
                    <w:bottom w:val="none" w:sz="0" w:space="0" w:color="auto"/>
                    <w:right w:val="none" w:sz="0" w:space="0" w:color="auto"/>
                  </w:divBdr>
                  <w:divsChild>
                    <w:div w:id="1290354437">
                      <w:marLeft w:val="0"/>
                      <w:marRight w:val="0"/>
                      <w:marTop w:val="0"/>
                      <w:marBottom w:val="0"/>
                      <w:divBdr>
                        <w:top w:val="none" w:sz="0" w:space="0" w:color="auto"/>
                        <w:left w:val="none" w:sz="0" w:space="0" w:color="auto"/>
                        <w:bottom w:val="none" w:sz="0" w:space="0" w:color="auto"/>
                        <w:right w:val="none" w:sz="0" w:space="0" w:color="auto"/>
                      </w:divBdr>
                      <w:divsChild>
                        <w:div w:id="394546790">
                          <w:marLeft w:val="0"/>
                          <w:marRight w:val="0"/>
                          <w:marTop w:val="0"/>
                          <w:marBottom w:val="0"/>
                          <w:divBdr>
                            <w:top w:val="none" w:sz="0" w:space="0" w:color="auto"/>
                            <w:left w:val="none" w:sz="0" w:space="0" w:color="auto"/>
                            <w:bottom w:val="none" w:sz="0" w:space="0" w:color="auto"/>
                            <w:right w:val="none" w:sz="0" w:space="0" w:color="auto"/>
                          </w:divBdr>
                          <w:divsChild>
                            <w:div w:id="400182965">
                              <w:marLeft w:val="0"/>
                              <w:marRight w:val="0"/>
                              <w:marTop w:val="0"/>
                              <w:marBottom w:val="0"/>
                              <w:divBdr>
                                <w:top w:val="none" w:sz="0" w:space="0" w:color="auto"/>
                                <w:left w:val="none" w:sz="0" w:space="0" w:color="auto"/>
                                <w:bottom w:val="none" w:sz="0" w:space="0" w:color="auto"/>
                                <w:right w:val="none" w:sz="0" w:space="0" w:color="auto"/>
                              </w:divBdr>
                              <w:divsChild>
                                <w:div w:id="1141726040">
                                  <w:marLeft w:val="0"/>
                                  <w:marRight w:val="0"/>
                                  <w:marTop w:val="0"/>
                                  <w:marBottom w:val="0"/>
                                  <w:divBdr>
                                    <w:top w:val="none" w:sz="0" w:space="0" w:color="auto"/>
                                    <w:left w:val="none" w:sz="0" w:space="0" w:color="auto"/>
                                    <w:bottom w:val="none" w:sz="0" w:space="0" w:color="auto"/>
                                    <w:right w:val="none" w:sz="0" w:space="0" w:color="auto"/>
                                  </w:divBdr>
                                </w:div>
                                <w:div w:id="1574394008">
                                  <w:marLeft w:val="0"/>
                                  <w:marRight w:val="0"/>
                                  <w:marTop w:val="0"/>
                                  <w:marBottom w:val="0"/>
                                  <w:divBdr>
                                    <w:top w:val="none" w:sz="0" w:space="0" w:color="auto"/>
                                    <w:left w:val="none" w:sz="0" w:space="0" w:color="auto"/>
                                    <w:bottom w:val="none" w:sz="0" w:space="0" w:color="auto"/>
                                    <w:right w:val="none" w:sz="0" w:space="0" w:color="auto"/>
                                  </w:divBdr>
                                </w:div>
                                <w:div w:id="1511410129">
                                  <w:marLeft w:val="0"/>
                                  <w:marRight w:val="0"/>
                                  <w:marTop w:val="0"/>
                                  <w:marBottom w:val="0"/>
                                  <w:divBdr>
                                    <w:top w:val="none" w:sz="0" w:space="0" w:color="auto"/>
                                    <w:left w:val="none" w:sz="0" w:space="0" w:color="auto"/>
                                    <w:bottom w:val="none" w:sz="0" w:space="0" w:color="auto"/>
                                    <w:right w:val="none" w:sz="0" w:space="0" w:color="auto"/>
                                  </w:divBdr>
                                </w:div>
                                <w:div w:id="31998178">
                                  <w:marLeft w:val="0"/>
                                  <w:marRight w:val="0"/>
                                  <w:marTop w:val="0"/>
                                  <w:marBottom w:val="0"/>
                                  <w:divBdr>
                                    <w:top w:val="none" w:sz="0" w:space="0" w:color="auto"/>
                                    <w:left w:val="none" w:sz="0" w:space="0" w:color="auto"/>
                                    <w:bottom w:val="none" w:sz="0" w:space="0" w:color="auto"/>
                                    <w:right w:val="none" w:sz="0" w:space="0" w:color="auto"/>
                                  </w:divBdr>
                                </w:div>
                                <w:div w:id="1231843263">
                                  <w:marLeft w:val="0"/>
                                  <w:marRight w:val="0"/>
                                  <w:marTop w:val="0"/>
                                  <w:marBottom w:val="0"/>
                                  <w:divBdr>
                                    <w:top w:val="none" w:sz="0" w:space="0" w:color="auto"/>
                                    <w:left w:val="none" w:sz="0" w:space="0" w:color="auto"/>
                                    <w:bottom w:val="none" w:sz="0" w:space="0" w:color="auto"/>
                                    <w:right w:val="none" w:sz="0" w:space="0" w:color="auto"/>
                                  </w:divBdr>
                                </w:div>
                                <w:div w:id="770323769">
                                  <w:marLeft w:val="0"/>
                                  <w:marRight w:val="0"/>
                                  <w:marTop w:val="0"/>
                                  <w:marBottom w:val="0"/>
                                  <w:divBdr>
                                    <w:top w:val="none" w:sz="0" w:space="0" w:color="auto"/>
                                    <w:left w:val="none" w:sz="0" w:space="0" w:color="auto"/>
                                    <w:bottom w:val="none" w:sz="0" w:space="0" w:color="auto"/>
                                    <w:right w:val="none" w:sz="0" w:space="0" w:color="auto"/>
                                  </w:divBdr>
                                </w:div>
                                <w:div w:id="1576667717">
                                  <w:marLeft w:val="0"/>
                                  <w:marRight w:val="0"/>
                                  <w:marTop w:val="0"/>
                                  <w:marBottom w:val="0"/>
                                  <w:divBdr>
                                    <w:top w:val="none" w:sz="0" w:space="0" w:color="auto"/>
                                    <w:left w:val="none" w:sz="0" w:space="0" w:color="auto"/>
                                    <w:bottom w:val="none" w:sz="0" w:space="0" w:color="auto"/>
                                    <w:right w:val="none" w:sz="0" w:space="0" w:color="auto"/>
                                  </w:divBdr>
                                </w:div>
                                <w:div w:id="268515964">
                                  <w:marLeft w:val="0"/>
                                  <w:marRight w:val="0"/>
                                  <w:marTop w:val="0"/>
                                  <w:marBottom w:val="0"/>
                                  <w:divBdr>
                                    <w:top w:val="none" w:sz="0" w:space="0" w:color="auto"/>
                                    <w:left w:val="none" w:sz="0" w:space="0" w:color="auto"/>
                                    <w:bottom w:val="none" w:sz="0" w:space="0" w:color="auto"/>
                                    <w:right w:val="none" w:sz="0" w:space="0" w:color="auto"/>
                                  </w:divBdr>
                                </w:div>
                                <w:div w:id="1342585920">
                                  <w:marLeft w:val="0"/>
                                  <w:marRight w:val="0"/>
                                  <w:marTop w:val="0"/>
                                  <w:marBottom w:val="0"/>
                                  <w:divBdr>
                                    <w:top w:val="none" w:sz="0" w:space="0" w:color="auto"/>
                                    <w:left w:val="none" w:sz="0" w:space="0" w:color="auto"/>
                                    <w:bottom w:val="none" w:sz="0" w:space="0" w:color="auto"/>
                                    <w:right w:val="none" w:sz="0" w:space="0" w:color="auto"/>
                                  </w:divBdr>
                                </w:div>
                                <w:div w:id="215434524">
                                  <w:marLeft w:val="0"/>
                                  <w:marRight w:val="0"/>
                                  <w:marTop w:val="0"/>
                                  <w:marBottom w:val="0"/>
                                  <w:divBdr>
                                    <w:top w:val="none" w:sz="0" w:space="0" w:color="auto"/>
                                    <w:left w:val="none" w:sz="0" w:space="0" w:color="auto"/>
                                    <w:bottom w:val="none" w:sz="0" w:space="0" w:color="auto"/>
                                    <w:right w:val="none" w:sz="0" w:space="0" w:color="auto"/>
                                  </w:divBdr>
                                </w:div>
                                <w:div w:id="1642268385">
                                  <w:marLeft w:val="0"/>
                                  <w:marRight w:val="0"/>
                                  <w:marTop w:val="0"/>
                                  <w:marBottom w:val="0"/>
                                  <w:divBdr>
                                    <w:top w:val="none" w:sz="0" w:space="0" w:color="auto"/>
                                    <w:left w:val="none" w:sz="0" w:space="0" w:color="auto"/>
                                    <w:bottom w:val="none" w:sz="0" w:space="0" w:color="auto"/>
                                    <w:right w:val="none" w:sz="0" w:space="0" w:color="auto"/>
                                  </w:divBdr>
                                </w:div>
                                <w:div w:id="1580406150">
                                  <w:marLeft w:val="0"/>
                                  <w:marRight w:val="0"/>
                                  <w:marTop w:val="0"/>
                                  <w:marBottom w:val="0"/>
                                  <w:divBdr>
                                    <w:top w:val="none" w:sz="0" w:space="0" w:color="auto"/>
                                    <w:left w:val="none" w:sz="0" w:space="0" w:color="auto"/>
                                    <w:bottom w:val="none" w:sz="0" w:space="0" w:color="auto"/>
                                    <w:right w:val="none" w:sz="0" w:space="0" w:color="auto"/>
                                  </w:divBdr>
                                </w:div>
                                <w:div w:id="884146769">
                                  <w:marLeft w:val="0"/>
                                  <w:marRight w:val="0"/>
                                  <w:marTop w:val="0"/>
                                  <w:marBottom w:val="0"/>
                                  <w:divBdr>
                                    <w:top w:val="none" w:sz="0" w:space="0" w:color="auto"/>
                                    <w:left w:val="none" w:sz="0" w:space="0" w:color="auto"/>
                                    <w:bottom w:val="none" w:sz="0" w:space="0" w:color="auto"/>
                                    <w:right w:val="none" w:sz="0" w:space="0" w:color="auto"/>
                                  </w:divBdr>
                                </w:div>
                                <w:div w:id="1416317740">
                                  <w:marLeft w:val="0"/>
                                  <w:marRight w:val="0"/>
                                  <w:marTop w:val="0"/>
                                  <w:marBottom w:val="0"/>
                                  <w:divBdr>
                                    <w:top w:val="none" w:sz="0" w:space="0" w:color="auto"/>
                                    <w:left w:val="none" w:sz="0" w:space="0" w:color="auto"/>
                                    <w:bottom w:val="none" w:sz="0" w:space="0" w:color="auto"/>
                                    <w:right w:val="none" w:sz="0" w:space="0" w:color="auto"/>
                                  </w:divBdr>
                                </w:div>
                                <w:div w:id="2115633437">
                                  <w:marLeft w:val="0"/>
                                  <w:marRight w:val="0"/>
                                  <w:marTop w:val="0"/>
                                  <w:marBottom w:val="0"/>
                                  <w:divBdr>
                                    <w:top w:val="none" w:sz="0" w:space="0" w:color="auto"/>
                                    <w:left w:val="none" w:sz="0" w:space="0" w:color="auto"/>
                                    <w:bottom w:val="none" w:sz="0" w:space="0" w:color="auto"/>
                                    <w:right w:val="none" w:sz="0" w:space="0" w:color="auto"/>
                                  </w:divBdr>
                                </w:div>
                                <w:div w:id="950477110">
                                  <w:marLeft w:val="0"/>
                                  <w:marRight w:val="0"/>
                                  <w:marTop w:val="0"/>
                                  <w:marBottom w:val="0"/>
                                  <w:divBdr>
                                    <w:top w:val="none" w:sz="0" w:space="0" w:color="auto"/>
                                    <w:left w:val="none" w:sz="0" w:space="0" w:color="auto"/>
                                    <w:bottom w:val="none" w:sz="0" w:space="0" w:color="auto"/>
                                    <w:right w:val="none" w:sz="0" w:space="0" w:color="auto"/>
                                  </w:divBdr>
                                </w:div>
                                <w:div w:id="484010806">
                                  <w:marLeft w:val="0"/>
                                  <w:marRight w:val="0"/>
                                  <w:marTop w:val="0"/>
                                  <w:marBottom w:val="0"/>
                                  <w:divBdr>
                                    <w:top w:val="none" w:sz="0" w:space="0" w:color="auto"/>
                                    <w:left w:val="none" w:sz="0" w:space="0" w:color="auto"/>
                                    <w:bottom w:val="none" w:sz="0" w:space="0" w:color="auto"/>
                                    <w:right w:val="none" w:sz="0" w:space="0" w:color="auto"/>
                                  </w:divBdr>
                                </w:div>
                                <w:div w:id="408238433">
                                  <w:marLeft w:val="0"/>
                                  <w:marRight w:val="0"/>
                                  <w:marTop w:val="0"/>
                                  <w:marBottom w:val="0"/>
                                  <w:divBdr>
                                    <w:top w:val="none" w:sz="0" w:space="0" w:color="auto"/>
                                    <w:left w:val="none" w:sz="0" w:space="0" w:color="auto"/>
                                    <w:bottom w:val="none" w:sz="0" w:space="0" w:color="auto"/>
                                    <w:right w:val="none" w:sz="0" w:space="0" w:color="auto"/>
                                  </w:divBdr>
                                </w:div>
                                <w:div w:id="1546286756">
                                  <w:marLeft w:val="0"/>
                                  <w:marRight w:val="0"/>
                                  <w:marTop w:val="0"/>
                                  <w:marBottom w:val="0"/>
                                  <w:divBdr>
                                    <w:top w:val="none" w:sz="0" w:space="0" w:color="auto"/>
                                    <w:left w:val="none" w:sz="0" w:space="0" w:color="auto"/>
                                    <w:bottom w:val="none" w:sz="0" w:space="0" w:color="auto"/>
                                    <w:right w:val="none" w:sz="0" w:space="0" w:color="auto"/>
                                  </w:divBdr>
                                </w:div>
                                <w:div w:id="386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40848">
              <w:marLeft w:val="0"/>
              <w:marRight w:val="0"/>
              <w:marTop w:val="0"/>
              <w:marBottom w:val="0"/>
              <w:divBdr>
                <w:top w:val="none" w:sz="0" w:space="0" w:color="auto"/>
                <w:left w:val="none" w:sz="0" w:space="0" w:color="auto"/>
                <w:bottom w:val="none" w:sz="0" w:space="0" w:color="auto"/>
                <w:right w:val="none" w:sz="0" w:space="0" w:color="auto"/>
              </w:divBdr>
              <w:divsChild>
                <w:div w:id="402995464">
                  <w:marLeft w:val="0"/>
                  <w:marRight w:val="0"/>
                  <w:marTop w:val="0"/>
                  <w:marBottom w:val="0"/>
                  <w:divBdr>
                    <w:top w:val="none" w:sz="0" w:space="0" w:color="auto"/>
                    <w:left w:val="none" w:sz="0" w:space="0" w:color="auto"/>
                    <w:bottom w:val="none" w:sz="0" w:space="0" w:color="auto"/>
                    <w:right w:val="none" w:sz="0" w:space="0" w:color="auto"/>
                  </w:divBdr>
                  <w:divsChild>
                    <w:div w:id="861208710">
                      <w:marLeft w:val="0"/>
                      <w:marRight w:val="0"/>
                      <w:marTop w:val="0"/>
                      <w:marBottom w:val="0"/>
                      <w:divBdr>
                        <w:top w:val="none" w:sz="0" w:space="0" w:color="auto"/>
                        <w:left w:val="none" w:sz="0" w:space="0" w:color="auto"/>
                        <w:bottom w:val="none" w:sz="0" w:space="0" w:color="auto"/>
                        <w:right w:val="none" w:sz="0" w:space="0" w:color="auto"/>
                      </w:divBdr>
                      <w:divsChild>
                        <w:div w:id="1929120220">
                          <w:marLeft w:val="0"/>
                          <w:marRight w:val="0"/>
                          <w:marTop w:val="90"/>
                          <w:marBottom w:val="0"/>
                          <w:divBdr>
                            <w:top w:val="none" w:sz="0" w:space="0" w:color="auto"/>
                            <w:left w:val="none" w:sz="0" w:space="0" w:color="auto"/>
                            <w:bottom w:val="none" w:sz="0" w:space="0" w:color="auto"/>
                            <w:right w:val="none" w:sz="0" w:space="0" w:color="auto"/>
                          </w:divBdr>
                        </w:div>
                        <w:div w:id="12672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49931">
      <w:bodyDiv w:val="1"/>
      <w:marLeft w:val="0"/>
      <w:marRight w:val="0"/>
      <w:marTop w:val="0"/>
      <w:marBottom w:val="0"/>
      <w:divBdr>
        <w:top w:val="none" w:sz="0" w:space="0" w:color="auto"/>
        <w:left w:val="none" w:sz="0" w:space="0" w:color="auto"/>
        <w:bottom w:val="none" w:sz="0" w:space="0" w:color="auto"/>
        <w:right w:val="none" w:sz="0" w:space="0" w:color="auto"/>
      </w:divBdr>
    </w:div>
    <w:div w:id="1203327590">
      <w:bodyDiv w:val="1"/>
      <w:marLeft w:val="0"/>
      <w:marRight w:val="0"/>
      <w:marTop w:val="0"/>
      <w:marBottom w:val="0"/>
      <w:divBdr>
        <w:top w:val="none" w:sz="0" w:space="0" w:color="auto"/>
        <w:left w:val="none" w:sz="0" w:space="0" w:color="auto"/>
        <w:bottom w:val="none" w:sz="0" w:space="0" w:color="auto"/>
        <w:right w:val="none" w:sz="0" w:space="0" w:color="auto"/>
      </w:divBdr>
      <w:divsChild>
        <w:div w:id="373700937">
          <w:marLeft w:val="0"/>
          <w:marRight w:val="0"/>
          <w:marTop w:val="0"/>
          <w:marBottom w:val="0"/>
          <w:divBdr>
            <w:top w:val="none" w:sz="0" w:space="0" w:color="auto"/>
            <w:left w:val="none" w:sz="0" w:space="0" w:color="auto"/>
            <w:bottom w:val="none" w:sz="0" w:space="0" w:color="auto"/>
            <w:right w:val="none" w:sz="0" w:space="0" w:color="auto"/>
          </w:divBdr>
          <w:divsChild>
            <w:div w:id="2126734199">
              <w:marLeft w:val="0"/>
              <w:marRight w:val="0"/>
              <w:marTop w:val="0"/>
              <w:marBottom w:val="0"/>
              <w:divBdr>
                <w:top w:val="none" w:sz="0" w:space="0" w:color="auto"/>
                <w:left w:val="none" w:sz="0" w:space="0" w:color="auto"/>
                <w:bottom w:val="none" w:sz="0" w:space="0" w:color="auto"/>
                <w:right w:val="none" w:sz="0" w:space="0" w:color="auto"/>
              </w:divBdr>
            </w:div>
            <w:div w:id="28603254">
              <w:marLeft w:val="0"/>
              <w:marRight w:val="0"/>
              <w:marTop w:val="0"/>
              <w:marBottom w:val="0"/>
              <w:divBdr>
                <w:top w:val="none" w:sz="0" w:space="0" w:color="auto"/>
                <w:left w:val="none" w:sz="0" w:space="0" w:color="auto"/>
                <w:bottom w:val="none" w:sz="0" w:space="0" w:color="auto"/>
                <w:right w:val="none" w:sz="0" w:space="0" w:color="auto"/>
              </w:divBdr>
            </w:div>
          </w:divsChild>
        </w:div>
        <w:div w:id="752816418">
          <w:marLeft w:val="0"/>
          <w:marRight w:val="0"/>
          <w:marTop w:val="0"/>
          <w:marBottom w:val="0"/>
          <w:divBdr>
            <w:top w:val="none" w:sz="0" w:space="0" w:color="auto"/>
            <w:left w:val="none" w:sz="0" w:space="0" w:color="auto"/>
            <w:bottom w:val="none" w:sz="0" w:space="0" w:color="auto"/>
            <w:right w:val="none" w:sz="0" w:space="0" w:color="auto"/>
          </w:divBdr>
          <w:divsChild>
            <w:div w:id="9528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3225">
      <w:bodyDiv w:val="1"/>
      <w:marLeft w:val="0"/>
      <w:marRight w:val="0"/>
      <w:marTop w:val="0"/>
      <w:marBottom w:val="0"/>
      <w:divBdr>
        <w:top w:val="none" w:sz="0" w:space="0" w:color="auto"/>
        <w:left w:val="none" w:sz="0" w:space="0" w:color="auto"/>
        <w:bottom w:val="none" w:sz="0" w:space="0" w:color="auto"/>
        <w:right w:val="none" w:sz="0" w:space="0" w:color="auto"/>
      </w:divBdr>
      <w:divsChild>
        <w:div w:id="1818642393">
          <w:marLeft w:val="0"/>
          <w:marRight w:val="0"/>
          <w:marTop w:val="0"/>
          <w:marBottom w:val="0"/>
          <w:divBdr>
            <w:top w:val="none" w:sz="0" w:space="0" w:color="auto"/>
            <w:left w:val="none" w:sz="0" w:space="0" w:color="auto"/>
            <w:bottom w:val="none" w:sz="0" w:space="0" w:color="auto"/>
            <w:right w:val="none" w:sz="0" w:space="0" w:color="auto"/>
          </w:divBdr>
          <w:divsChild>
            <w:div w:id="1933514740">
              <w:marLeft w:val="0"/>
              <w:marRight w:val="0"/>
              <w:marTop w:val="0"/>
              <w:marBottom w:val="0"/>
              <w:divBdr>
                <w:top w:val="none" w:sz="0" w:space="0" w:color="auto"/>
                <w:left w:val="none" w:sz="0" w:space="0" w:color="auto"/>
                <w:bottom w:val="none" w:sz="0" w:space="0" w:color="auto"/>
                <w:right w:val="none" w:sz="0" w:space="0" w:color="auto"/>
              </w:divBdr>
            </w:div>
          </w:divsChild>
        </w:div>
        <w:div w:id="2114469420">
          <w:marLeft w:val="0"/>
          <w:marRight w:val="0"/>
          <w:marTop w:val="0"/>
          <w:marBottom w:val="0"/>
          <w:divBdr>
            <w:top w:val="none" w:sz="0" w:space="0" w:color="auto"/>
            <w:left w:val="none" w:sz="0" w:space="0" w:color="auto"/>
            <w:bottom w:val="none" w:sz="0" w:space="0" w:color="auto"/>
            <w:right w:val="none" w:sz="0" w:space="0" w:color="auto"/>
          </w:divBdr>
        </w:div>
      </w:divsChild>
    </w:div>
    <w:div w:id="1205024515">
      <w:bodyDiv w:val="1"/>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sChild>
            <w:div w:id="2128113935">
              <w:marLeft w:val="0"/>
              <w:marRight w:val="0"/>
              <w:marTop w:val="0"/>
              <w:marBottom w:val="0"/>
              <w:divBdr>
                <w:top w:val="none" w:sz="0" w:space="0" w:color="auto"/>
                <w:left w:val="none" w:sz="0" w:space="0" w:color="auto"/>
                <w:bottom w:val="none" w:sz="0" w:space="0" w:color="auto"/>
                <w:right w:val="none" w:sz="0" w:space="0" w:color="auto"/>
              </w:divBdr>
              <w:divsChild>
                <w:div w:id="289943015">
                  <w:marLeft w:val="0"/>
                  <w:marRight w:val="0"/>
                  <w:marTop w:val="0"/>
                  <w:marBottom w:val="0"/>
                  <w:divBdr>
                    <w:top w:val="none" w:sz="0" w:space="0" w:color="auto"/>
                    <w:left w:val="none" w:sz="0" w:space="0" w:color="auto"/>
                    <w:bottom w:val="none" w:sz="0" w:space="0" w:color="auto"/>
                    <w:right w:val="none" w:sz="0" w:space="0" w:color="auto"/>
                  </w:divBdr>
                  <w:divsChild>
                    <w:div w:id="2082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5679">
              <w:marLeft w:val="0"/>
              <w:marRight w:val="0"/>
              <w:marTop w:val="0"/>
              <w:marBottom w:val="0"/>
              <w:divBdr>
                <w:top w:val="none" w:sz="0" w:space="0" w:color="auto"/>
                <w:left w:val="none" w:sz="0" w:space="0" w:color="auto"/>
                <w:bottom w:val="none" w:sz="0" w:space="0" w:color="auto"/>
                <w:right w:val="none" w:sz="0" w:space="0" w:color="auto"/>
              </w:divBdr>
            </w:div>
          </w:divsChild>
        </w:div>
        <w:div w:id="1307515818">
          <w:marLeft w:val="0"/>
          <w:marRight w:val="0"/>
          <w:marTop w:val="0"/>
          <w:marBottom w:val="0"/>
          <w:divBdr>
            <w:top w:val="none" w:sz="0" w:space="0" w:color="auto"/>
            <w:left w:val="none" w:sz="0" w:space="0" w:color="auto"/>
            <w:bottom w:val="none" w:sz="0" w:space="0" w:color="auto"/>
            <w:right w:val="none" w:sz="0" w:space="0" w:color="auto"/>
          </w:divBdr>
          <w:divsChild>
            <w:div w:id="1780484765">
              <w:marLeft w:val="0"/>
              <w:marRight w:val="0"/>
              <w:marTop w:val="0"/>
              <w:marBottom w:val="0"/>
              <w:divBdr>
                <w:top w:val="none" w:sz="0" w:space="0" w:color="auto"/>
                <w:left w:val="none" w:sz="0" w:space="0" w:color="auto"/>
                <w:bottom w:val="none" w:sz="0" w:space="0" w:color="auto"/>
                <w:right w:val="none" w:sz="0" w:space="0" w:color="auto"/>
              </w:divBdr>
            </w:div>
            <w:div w:id="1637952874">
              <w:marLeft w:val="0"/>
              <w:marRight w:val="0"/>
              <w:marTop w:val="0"/>
              <w:marBottom w:val="0"/>
              <w:divBdr>
                <w:top w:val="none" w:sz="0" w:space="0" w:color="auto"/>
                <w:left w:val="none" w:sz="0" w:space="0" w:color="auto"/>
                <w:bottom w:val="none" w:sz="0" w:space="0" w:color="auto"/>
                <w:right w:val="none" w:sz="0" w:space="0" w:color="auto"/>
              </w:divBdr>
              <w:divsChild>
                <w:div w:id="2143843409">
                  <w:marLeft w:val="0"/>
                  <w:marRight w:val="0"/>
                  <w:marTop w:val="0"/>
                  <w:marBottom w:val="0"/>
                  <w:divBdr>
                    <w:top w:val="none" w:sz="0" w:space="0" w:color="auto"/>
                    <w:left w:val="none" w:sz="0" w:space="0" w:color="auto"/>
                    <w:bottom w:val="none" w:sz="0" w:space="0" w:color="auto"/>
                    <w:right w:val="none" w:sz="0" w:space="0" w:color="auto"/>
                  </w:divBdr>
                  <w:divsChild>
                    <w:div w:id="997538423">
                      <w:marLeft w:val="0"/>
                      <w:marRight w:val="0"/>
                      <w:marTop w:val="0"/>
                      <w:marBottom w:val="0"/>
                      <w:divBdr>
                        <w:top w:val="none" w:sz="0" w:space="0" w:color="auto"/>
                        <w:left w:val="none" w:sz="0" w:space="0" w:color="auto"/>
                        <w:bottom w:val="none" w:sz="0" w:space="0" w:color="auto"/>
                        <w:right w:val="none" w:sz="0" w:space="0" w:color="auto"/>
                      </w:divBdr>
                      <w:divsChild>
                        <w:div w:id="1984121789">
                          <w:marLeft w:val="0"/>
                          <w:marRight w:val="0"/>
                          <w:marTop w:val="0"/>
                          <w:marBottom w:val="0"/>
                          <w:divBdr>
                            <w:top w:val="none" w:sz="0" w:space="0" w:color="auto"/>
                            <w:left w:val="none" w:sz="0" w:space="0" w:color="auto"/>
                            <w:bottom w:val="none" w:sz="0" w:space="0" w:color="auto"/>
                            <w:right w:val="none" w:sz="0" w:space="0" w:color="auto"/>
                          </w:divBdr>
                          <w:divsChild>
                            <w:div w:id="7754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22486">
      <w:bodyDiv w:val="1"/>
      <w:marLeft w:val="0"/>
      <w:marRight w:val="0"/>
      <w:marTop w:val="0"/>
      <w:marBottom w:val="0"/>
      <w:divBdr>
        <w:top w:val="none" w:sz="0" w:space="0" w:color="auto"/>
        <w:left w:val="none" w:sz="0" w:space="0" w:color="auto"/>
        <w:bottom w:val="none" w:sz="0" w:space="0" w:color="auto"/>
        <w:right w:val="none" w:sz="0" w:space="0" w:color="auto"/>
      </w:divBdr>
      <w:divsChild>
        <w:div w:id="499589097">
          <w:marLeft w:val="0"/>
          <w:marRight w:val="0"/>
          <w:marTop w:val="0"/>
          <w:marBottom w:val="0"/>
          <w:divBdr>
            <w:top w:val="none" w:sz="0" w:space="0" w:color="auto"/>
            <w:left w:val="none" w:sz="0" w:space="0" w:color="auto"/>
            <w:bottom w:val="none" w:sz="0" w:space="0" w:color="auto"/>
            <w:right w:val="none" w:sz="0" w:space="0" w:color="auto"/>
          </w:divBdr>
        </w:div>
        <w:div w:id="4551930">
          <w:marLeft w:val="0"/>
          <w:marRight w:val="0"/>
          <w:marTop w:val="0"/>
          <w:marBottom w:val="0"/>
          <w:divBdr>
            <w:top w:val="none" w:sz="0" w:space="0" w:color="auto"/>
            <w:left w:val="none" w:sz="0" w:space="0" w:color="auto"/>
            <w:bottom w:val="none" w:sz="0" w:space="0" w:color="auto"/>
            <w:right w:val="none" w:sz="0" w:space="0" w:color="auto"/>
          </w:divBdr>
          <w:divsChild>
            <w:div w:id="786772939">
              <w:marLeft w:val="0"/>
              <w:marRight w:val="0"/>
              <w:marTop w:val="0"/>
              <w:marBottom w:val="0"/>
              <w:divBdr>
                <w:top w:val="none" w:sz="0" w:space="0" w:color="auto"/>
                <w:left w:val="none" w:sz="0" w:space="0" w:color="auto"/>
                <w:bottom w:val="none" w:sz="0" w:space="0" w:color="auto"/>
                <w:right w:val="none" w:sz="0" w:space="0" w:color="auto"/>
              </w:divBdr>
            </w:div>
          </w:divsChild>
        </w:div>
        <w:div w:id="461272117">
          <w:marLeft w:val="0"/>
          <w:marRight w:val="0"/>
          <w:marTop w:val="0"/>
          <w:marBottom w:val="0"/>
          <w:divBdr>
            <w:top w:val="none" w:sz="0" w:space="0" w:color="auto"/>
            <w:left w:val="none" w:sz="0" w:space="0" w:color="auto"/>
            <w:bottom w:val="none" w:sz="0" w:space="0" w:color="auto"/>
            <w:right w:val="none" w:sz="0" w:space="0" w:color="auto"/>
          </w:divBdr>
          <w:divsChild>
            <w:div w:id="227885534">
              <w:marLeft w:val="0"/>
              <w:marRight w:val="0"/>
              <w:marTop w:val="0"/>
              <w:marBottom w:val="0"/>
              <w:divBdr>
                <w:top w:val="none" w:sz="0" w:space="0" w:color="auto"/>
                <w:left w:val="none" w:sz="0" w:space="0" w:color="auto"/>
                <w:bottom w:val="none" w:sz="0" w:space="0" w:color="auto"/>
                <w:right w:val="none" w:sz="0" w:space="0" w:color="auto"/>
              </w:divBdr>
              <w:divsChild>
                <w:div w:id="326708048">
                  <w:marLeft w:val="0"/>
                  <w:marRight w:val="0"/>
                  <w:marTop w:val="0"/>
                  <w:marBottom w:val="0"/>
                  <w:divBdr>
                    <w:top w:val="none" w:sz="0" w:space="0" w:color="auto"/>
                    <w:left w:val="none" w:sz="0" w:space="0" w:color="auto"/>
                    <w:bottom w:val="none" w:sz="0" w:space="0" w:color="auto"/>
                    <w:right w:val="none" w:sz="0" w:space="0" w:color="auto"/>
                  </w:divBdr>
                  <w:divsChild>
                    <w:div w:id="1071611183">
                      <w:marLeft w:val="0"/>
                      <w:marRight w:val="0"/>
                      <w:marTop w:val="0"/>
                      <w:marBottom w:val="0"/>
                      <w:divBdr>
                        <w:top w:val="none" w:sz="0" w:space="0" w:color="auto"/>
                        <w:left w:val="none" w:sz="0" w:space="0" w:color="auto"/>
                        <w:bottom w:val="none" w:sz="0" w:space="0" w:color="auto"/>
                        <w:right w:val="none" w:sz="0" w:space="0" w:color="auto"/>
                      </w:divBdr>
                    </w:div>
                  </w:divsChild>
                </w:div>
                <w:div w:id="764880232">
                  <w:marLeft w:val="0"/>
                  <w:marRight w:val="0"/>
                  <w:marTop w:val="0"/>
                  <w:marBottom w:val="0"/>
                  <w:divBdr>
                    <w:top w:val="none" w:sz="0" w:space="0" w:color="auto"/>
                    <w:left w:val="none" w:sz="0" w:space="0" w:color="auto"/>
                    <w:bottom w:val="none" w:sz="0" w:space="0" w:color="auto"/>
                    <w:right w:val="none" w:sz="0" w:space="0" w:color="auto"/>
                  </w:divBdr>
                </w:div>
              </w:divsChild>
            </w:div>
            <w:div w:id="883103342">
              <w:marLeft w:val="0"/>
              <w:marRight w:val="0"/>
              <w:marTop w:val="0"/>
              <w:marBottom w:val="0"/>
              <w:divBdr>
                <w:top w:val="none" w:sz="0" w:space="0" w:color="auto"/>
                <w:left w:val="none" w:sz="0" w:space="0" w:color="auto"/>
                <w:bottom w:val="none" w:sz="0" w:space="0" w:color="auto"/>
                <w:right w:val="none" w:sz="0" w:space="0" w:color="auto"/>
              </w:divBdr>
              <w:divsChild>
                <w:div w:id="4141203">
                  <w:marLeft w:val="0"/>
                  <w:marRight w:val="0"/>
                  <w:marTop w:val="0"/>
                  <w:marBottom w:val="0"/>
                  <w:divBdr>
                    <w:top w:val="none" w:sz="0" w:space="0" w:color="auto"/>
                    <w:left w:val="none" w:sz="0" w:space="0" w:color="auto"/>
                    <w:bottom w:val="none" w:sz="0" w:space="0" w:color="auto"/>
                    <w:right w:val="none" w:sz="0" w:space="0" w:color="auto"/>
                  </w:divBdr>
                  <w:divsChild>
                    <w:div w:id="1475678379">
                      <w:marLeft w:val="0"/>
                      <w:marRight w:val="0"/>
                      <w:marTop w:val="0"/>
                      <w:marBottom w:val="0"/>
                      <w:divBdr>
                        <w:top w:val="none" w:sz="0" w:space="0" w:color="auto"/>
                        <w:left w:val="none" w:sz="0" w:space="0" w:color="auto"/>
                        <w:bottom w:val="none" w:sz="0" w:space="0" w:color="auto"/>
                        <w:right w:val="none" w:sz="0" w:space="0" w:color="auto"/>
                      </w:divBdr>
                      <w:divsChild>
                        <w:div w:id="2607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9364">
                  <w:marLeft w:val="0"/>
                  <w:marRight w:val="0"/>
                  <w:marTop w:val="0"/>
                  <w:marBottom w:val="0"/>
                  <w:divBdr>
                    <w:top w:val="none" w:sz="0" w:space="0" w:color="auto"/>
                    <w:left w:val="none" w:sz="0" w:space="0" w:color="auto"/>
                    <w:bottom w:val="none" w:sz="0" w:space="0" w:color="auto"/>
                    <w:right w:val="none" w:sz="0" w:space="0" w:color="auto"/>
                  </w:divBdr>
                </w:div>
                <w:div w:id="1332106194">
                  <w:marLeft w:val="0"/>
                  <w:marRight w:val="0"/>
                  <w:marTop w:val="0"/>
                  <w:marBottom w:val="0"/>
                  <w:divBdr>
                    <w:top w:val="none" w:sz="0" w:space="0" w:color="auto"/>
                    <w:left w:val="none" w:sz="0" w:space="0" w:color="auto"/>
                    <w:bottom w:val="none" w:sz="0" w:space="0" w:color="auto"/>
                    <w:right w:val="none" w:sz="0" w:space="0" w:color="auto"/>
                  </w:divBdr>
                  <w:divsChild>
                    <w:div w:id="717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20634">
      <w:bodyDiv w:val="1"/>
      <w:marLeft w:val="0"/>
      <w:marRight w:val="0"/>
      <w:marTop w:val="0"/>
      <w:marBottom w:val="0"/>
      <w:divBdr>
        <w:top w:val="none" w:sz="0" w:space="0" w:color="auto"/>
        <w:left w:val="none" w:sz="0" w:space="0" w:color="auto"/>
        <w:bottom w:val="none" w:sz="0" w:space="0" w:color="auto"/>
        <w:right w:val="none" w:sz="0" w:space="0" w:color="auto"/>
      </w:divBdr>
      <w:divsChild>
        <w:div w:id="620497642">
          <w:marLeft w:val="0"/>
          <w:marRight w:val="0"/>
          <w:marTop w:val="0"/>
          <w:marBottom w:val="0"/>
          <w:divBdr>
            <w:top w:val="none" w:sz="0" w:space="0" w:color="auto"/>
            <w:left w:val="none" w:sz="0" w:space="0" w:color="auto"/>
            <w:bottom w:val="none" w:sz="0" w:space="0" w:color="auto"/>
            <w:right w:val="none" w:sz="0" w:space="0" w:color="auto"/>
          </w:divBdr>
        </w:div>
      </w:divsChild>
    </w:div>
    <w:div w:id="1213735175">
      <w:bodyDiv w:val="1"/>
      <w:marLeft w:val="0"/>
      <w:marRight w:val="0"/>
      <w:marTop w:val="0"/>
      <w:marBottom w:val="0"/>
      <w:divBdr>
        <w:top w:val="none" w:sz="0" w:space="0" w:color="auto"/>
        <w:left w:val="none" w:sz="0" w:space="0" w:color="auto"/>
        <w:bottom w:val="none" w:sz="0" w:space="0" w:color="auto"/>
        <w:right w:val="none" w:sz="0" w:space="0" w:color="auto"/>
      </w:divBdr>
      <w:divsChild>
        <w:div w:id="1582982152">
          <w:marLeft w:val="0"/>
          <w:marRight w:val="0"/>
          <w:marTop w:val="0"/>
          <w:marBottom w:val="0"/>
          <w:divBdr>
            <w:top w:val="none" w:sz="0" w:space="0" w:color="auto"/>
            <w:left w:val="none" w:sz="0" w:space="0" w:color="auto"/>
            <w:bottom w:val="none" w:sz="0" w:space="0" w:color="auto"/>
            <w:right w:val="none" w:sz="0" w:space="0" w:color="auto"/>
          </w:divBdr>
          <w:divsChild>
            <w:div w:id="494490862">
              <w:marLeft w:val="0"/>
              <w:marRight w:val="0"/>
              <w:marTop w:val="0"/>
              <w:marBottom w:val="0"/>
              <w:divBdr>
                <w:top w:val="none" w:sz="0" w:space="0" w:color="auto"/>
                <w:left w:val="none" w:sz="0" w:space="0" w:color="auto"/>
                <w:bottom w:val="none" w:sz="0" w:space="0" w:color="auto"/>
                <w:right w:val="none" w:sz="0" w:space="0" w:color="auto"/>
              </w:divBdr>
              <w:divsChild>
                <w:div w:id="1921671152">
                  <w:marLeft w:val="0"/>
                  <w:marRight w:val="0"/>
                  <w:marTop w:val="0"/>
                  <w:marBottom w:val="0"/>
                  <w:divBdr>
                    <w:top w:val="none" w:sz="0" w:space="0" w:color="auto"/>
                    <w:left w:val="none" w:sz="0" w:space="0" w:color="auto"/>
                    <w:bottom w:val="none" w:sz="0" w:space="0" w:color="auto"/>
                    <w:right w:val="none" w:sz="0" w:space="0" w:color="auto"/>
                  </w:divBdr>
                  <w:divsChild>
                    <w:div w:id="17685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2176">
          <w:marLeft w:val="0"/>
          <w:marRight w:val="0"/>
          <w:marTop w:val="0"/>
          <w:marBottom w:val="0"/>
          <w:divBdr>
            <w:top w:val="none" w:sz="0" w:space="0" w:color="auto"/>
            <w:left w:val="none" w:sz="0" w:space="0" w:color="auto"/>
            <w:bottom w:val="none" w:sz="0" w:space="0" w:color="auto"/>
            <w:right w:val="none" w:sz="0" w:space="0" w:color="auto"/>
          </w:divBdr>
          <w:divsChild>
            <w:div w:id="147325898">
              <w:marLeft w:val="0"/>
              <w:marRight w:val="0"/>
              <w:marTop w:val="0"/>
              <w:marBottom w:val="0"/>
              <w:divBdr>
                <w:top w:val="none" w:sz="0" w:space="0" w:color="auto"/>
                <w:left w:val="none" w:sz="0" w:space="0" w:color="auto"/>
                <w:bottom w:val="none" w:sz="0" w:space="0" w:color="auto"/>
                <w:right w:val="none" w:sz="0" w:space="0" w:color="auto"/>
              </w:divBdr>
              <w:divsChild>
                <w:div w:id="1561096627">
                  <w:marLeft w:val="0"/>
                  <w:marRight w:val="0"/>
                  <w:marTop w:val="0"/>
                  <w:marBottom w:val="0"/>
                  <w:divBdr>
                    <w:top w:val="none" w:sz="0" w:space="0" w:color="auto"/>
                    <w:left w:val="none" w:sz="0" w:space="0" w:color="auto"/>
                    <w:bottom w:val="none" w:sz="0" w:space="0" w:color="auto"/>
                    <w:right w:val="none" w:sz="0" w:space="0" w:color="auto"/>
                  </w:divBdr>
                  <w:divsChild>
                    <w:div w:id="862743803">
                      <w:marLeft w:val="0"/>
                      <w:marRight w:val="0"/>
                      <w:marTop w:val="0"/>
                      <w:marBottom w:val="0"/>
                      <w:divBdr>
                        <w:top w:val="none" w:sz="0" w:space="0" w:color="auto"/>
                        <w:left w:val="none" w:sz="0" w:space="0" w:color="auto"/>
                        <w:bottom w:val="none" w:sz="0" w:space="0" w:color="auto"/>
                        <w:right w:val="none" w:sz="0" w:space="0" w:color="auto"/>
                      </w:divBdr>
                    </w:div>
                    <w:div w:id="1909799672">
                      <w:marLeft w:val="0"/>
                      <w:marRight w:val="0"/>
                      <w:marTop w:val="0"/>
                      <w:marBottom w:val="0"/>
                      <w:divBdr>
                        <w:top w:val="none" w:sz="0" w:space="0" w:color="auto"/>
                        <w:left w:val="none" w:sz="0" w:space="0" w:color="auto"/>
                        <w:bottom w:val="none" w:sz="0" w:space="0" w:color="auto"/>
                        <w:right w:val="none" w:sz="0" w:space="0" w:color="auto"/>
                      </w:divBdr>
                    </w:div>
                    <w:div w:id="1400397663">
                      <w:marLeft w:val="0"/>
                      <w:marRight w:val="0"/>
                      <w:marTop w:val="0"/>
                      <w:marBottom w:val="0"/>
                      <w:divBdr>
                        <w:top w:val="none" w:sz="0" w:space="0" w:color="auto"/>
                        <w:left w:val="none" w:sz="0" w:space="0" w:color="auto"/>
                        <w:bottom w:val="none" w:sz="0" w:space="0" w:color="auto"/>
                        <w:right w:val="none" w:sz="0" w:space="0" w:color="auto"/>
                      </w:divBdr>
                    </w:div>
                    <w:div w:id="13630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6919">
              <w:marLeft w:val="0"/>
              <w:marRight w:val="0"/>
              <w:marTop w:val="0"/>
              <w:marBottom w:val="0"/>
              <w:divBdr>
                <w:top w:val="none" w:sz="0" w:space="0" w:color="auto"/>
                <w:left w:val="none" w:sz="0" w:space="0" w:color="auto"/>
                <w:bottom w:val="none" w:sz="0" w:space="0" w:color="auto"/>
                <w:right w:val="none" w:sz="0" w:space="0" w:color="auto"/>
              </w:divBdr>
              <w:divsChild>
                <w:div w:id="116415606">
                  <w:marLeft w:val="0"/>
                  <w:marRight w:val="0"/>
                  <w:marTop w:val="0"/>
                  <w:marBottom w:val="0"/>
                  <w:divBdr>
                    <w:top w:val="none" w:sz="0" w:space="0" w:color="auto"/>
                    <w:left w:val="none" w:sz="0" w:space="0" w:color="auto"/>
                    <w:bottom w:val="none" w:sz="0" w:space="0" w:color="auto"/>
                    <w:right w:val="none" w:sz="0" w:space="0" w:color="auto"/>
                  </w:divBdr>
                  <w:divsChild>
                    <w:div w:id="17355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30792">
      <w:bodyDiv w:val="1"/>
      <w:marLeft w:val="0"/>
      <w:marRight w:val="0"/>
      <w:marTop w:val="0"/>
      <w:marBottom w:val="0"/>
      <w:divBdr>
        <w:top w:val="none" w:sz="0" w:space="0" w:color="auto"/>
        <w:left w:val="none" w:sz="0" w:space="0" w:color="auto"/>
        <w:bottom w:val="none" w:sz="0" w:space="0" w:color="auto"/>
        <w:right w:val="none" w:sz="0" w:space="0" w:color="auto"/>
      </w:divBdr>
      <w:divsChild>
        <w:div w:id="837768554">
          <w:marLeft w:val="0"/>
          <w:marRight w:val="0"/>
          <w:marTop w:val="0"/>
          <w:marBottom w:val="0"/>
          <w:divBdr>
            <w:top w:val="none" w:sz="0" w:space="0" w:color="auto"/>
            <w:left w:val="none" w:sz="0" w:space="0" w:color="auto"/>
            <w:bottom w:val="none" w:sz="0" w:space="0" w:color="auto"/>
            <w:right w:val="none" w:sz="0" w:space="0" w:color="auto"/>
          </w:divBdr>
          <w:divsChild>
            <w:div w:id="1455513739">
              <w:marLeft w:val="0"/>
              <w:marRight w:val="0"/>
              <w:marTop w:val="0"/>
              <w:marBottom w:val="0"/>
              <w:divBdr>
                <w:top w:val="none" w:sz="0" w:space="0" w:color="auto"/>
                <w:left w:val="none" w:sz="0" w:space="0" w:color="auto"/>
                <w:bottom w:val="none" w:sz="0" w:space="0" w:color="auto"/>
                <w:right w:val="none" w:sz="0" w:space="0" w:color="auto"/>
              </w:divBdr>
            </w:div>
            <w:div w:id="1331450066">
              <w:marLeft w:val="0"/>
              <w:marRight w:val="0"/>
              <w:marTop w:val="0"/>
              <w:marBottom w:val="0"/>
              <w:divBdr>
                <w:top w:val="none" w:sz="0" w:space="0" w:color="auto"/>
                <w:left w:val="none" w:sz="0" w:space="0" w:color="auto"/>
                <w:bottom w:val="none" w:sz="0" w:space="0" w:color="auto"/>
                <w:right w:val="none" w:sz="0" w:space="0" w:color="auto"/>
              </w:divBdr>
            </w:div>
          </w:divsChild>
        </w:div>
        <w:div w:id="1753963191">
          <w:marLeft w:val="0"/>
          <w:marRight w:val="0"/>
          <w:marTop w:val="0"/>
          <w:marBottom w:val="0"/>
          <w:divBdr>
            <w:top w:val="none" w:sz="0" w:space="0" w:color="auto"/>
            <w:left w:val="none" w:sz="0" w:space="0" w:color="auto"/>
            <w:bottom w:val="none" w:sz="0" w:space="0" w:color="auto"/>
            <w:right w:val="none" w:sz="0" w:space="0" w:color="auto"/>
          </w:divBdr>
        </w:div>
      </w:divsChild>
    </w:div>
    <w:div w:id="1214807967">
      <w:bodyDiv w:val="1"/>
      <w:marLeft w:val="0"/>
      <w:marRight w:val="0"/>
      <w:marTop w:val="0"/>
      <w:marBottom w:val="0"/>
      <w:divBdr>
        <w:top w:val="none" w:sz="0" w:space="0" w:color="auto"/>
        <w:left w:val="none" w:sz="0" w:space="0" w:color="auto"/>
        <w:bottom w:val="none" w:sz="0" w:space="0" w:color="auto"/>
        <w:right w:val="none" w:sz="0" w:space="0" w:color="auto"/>
      </w:divBdr>
    </w:div>
    <w:div w:id="1216431337">
      <w:bodyDiv w:val="1"/>
      <w:marLeft w:val="0"/>
      <w:marRight w:val="0"/>
      <w:marTop w:val="0"/>
      <w:marBottom w:val="0"/>
      <w:divBdr>
        <w:top w:val="none" w:sz="0" w:space="0" w:color="auto"/>
        <w:left w:val="none" w:sz="0" w:space="0" w:color="auto"/>
        <w:bottom w:val="none" w:sz="0" w:space="0" w:color="auto"/>
        <w:right w:val="none" w:sz="0" w:space="0" w:color="auto"/>
      </w:divBdr>
      <w:divsChild>
        <w:div w:id="1022785066">
          <w:marLeft w:val="0"/>
          <w:marRight w:val="0"/>
          <w:marTop w:val="0"/>
          <w:marBottom w:val="0"/>
          <w:divBdr>
            <w:top w:val="none" w:sz="0" w:space="0" w:color="auto"/>
            <w:left w:val="none" w:sz="0" w:space="0" w:color="auto"/>
            <w:bottom w:val="none" w:sz="0" w:space="0" w:color="auto"/>
            <w:right w:val="none" w:sz="0" w:space="0" w:color="auto"/>
          </w:divBdr>
          <w:divsChild>
            <w:div w:id="1242182273">
              <w:marLeft w:val="0"/>
              <w:marRight w:val="0"/>
              <w:marTop w:val="0"/>
              <w:marBottom w:val="0"/>
              <w:divBdr>
                <w:top w:val="none" w:sz="0" w:space="0" w:color="auto"/>
                <w:left w:val="none" w:sz="0" w:space="0" w:color="auto"/>
                <w:bottom w:val="none" w:sz="0" w:space="0" w:color="auto"/>
                <w:right w:val="none" w:sz="0" w:space="0" w:color="auto"/>
              </w:divBdr>
            </w:div>
            <w:div w:id="135417499">
              <w:marLeft w:val="0"/>
              <w:marRight w:val="0"/>
              <w:marTop w:val="0"/>
              <w:marBottom w:val="0"/>
              <w:divBdr>
                <w:top w:val="none" w:sz="0" w:space="0" w:color="auto"/>
                <w:left w:val="none" w:sz="0" w:space="0" w:color="auto"/>
                <w:bottom w:val="none" w:sz="0" w:space="0" w:color="auto"/>
                <w:right w:val="none" w:sz="0" w:space="0" w:color="auto"/>
              </w:divBdr>
            </w:div>
          </w:divsChild>
        </w:div>
        <w:div w:id="1412965344">
          <w:marLeft w:val="0"/>
          <w:marRight w:val="0"/>
          <w:marTop w:val="0"/>
          <w:marBottom w:val="0"/>
          <w:divBdr>
            <w:top w:val="none" w:sz="0" w:space="0" w:color="auto"/>
            <w:left w:val="none" w:sz="0" w:space="0" w:color="auto"/>
            <w:bottom w:val="none" w:sz="0" w:space="0" w:color="auto"/>
            <w:right w:val="none" w:sz="0" w:space="0" w:color="auto"/>
          </w:divBdr>
        </w:div>
      </w:divsChild>
    </w:div>
    <w:div w:id="1216433763">
      <w:bodyDiv w:val="1"/>
      <w:marLeft w:val="0"/>
      <w:marRight w:val="0"/>
      <w:marTop w:val="0"/>
      <w:marBottom w:val="0"/>
      <w:divBdr>
        <w:top w:val="none" w:sz="0" w:space="0" w:color="auto"/>
        <w:left w:val="none" w:sz="0" w:space="0" w:color="auto"/>
        <w:bottom w:val="none" w:sz="0" w:space="0" w:color="auto"/>
        <w:right w:val="none" w:sz="0" w:space="0" w:color="auto"/>
      </w:divBdr>
      <w:divsChild>
        <w:div w:id="892883565">
          <w:marLeft w:val="0"/>
          <w:marRight w:val="0"/>
          <w:marTop w:val="0"/>
          <w:marBottom w:val="0"/>
          <w:divBdr>
            <w:top w:val="none" w:sz="0" w:space="0" w:color="auto"/>
            <w:left w:val="none" w:sz="0" w:space="0" w:color="auto"/>
            <w:bottom w:val="none" w:sz="0" w:space="0" w:color="auto"/>
            <w:right w:val="none" w:sz="0" w:space="0" w:color="auto"/>
          </w:divBdr>
        </w:div>
      </w:divsChild>
    </w:div>
    <w:div w:id="1216508528">
      <w:bodyDiv w:val="1"/>
      <w:marLeft w:val="0"/>
      <w:marRight w:val="0"/>
      <w:marTop w:val="0"/>
      <w:marBottom w:val="0"/>
      <w:divBdr>
        <w:top w:val="none" w:sz="0" w:space="0" w:color="auto"/>
        <w:left w:val="none" w:sz="0" w:space="0" w:color="auto"/>
        <w:bottom w:val="none" w:sz="0" w:space="0" w:color="auto"/>
        <w:right w:val="none" w:sz="0" w:space="0" w:color="auto"/>
      </w:divBdr>
      <w:divsChild>
        <w:div w:id="1085953624">
          <w:marLeft w:val="0"/>
          <w:marRight w:val="0"/>
          <w:marTop w:val="0"/>
          <w:marBottom w:val="0"/>
          <w:divBdr>
            <w:top w:val="none" w:sz="0" w:space="0" w:color="auto"/>
            <w:left w:val="none" w:sz="0" w:space="0" w:color="auto"/>
            <w:bottom w:val="none" w:sz="0" w:space="0" w:color="auto"/>
            <w:right w:val="none" w:sz="0" w:space="0" w:color="auto"/>
          </w:divBdr>
          <w:divsChild>
            <w:div w:id="243609945">
              <w:marLeft w:val="0"/>
              <w:marRight w:val="0"/>
              <w:marTop w:val="0"/>
              <w:marBottom w:val="0"/>
              <w:divBdr>
                <w:top w:val="none" w:sz="0" w:space="0" w:color="auto"/>
                <w:left w:val="none" w:sz="0" w:space="0" w:color="auto"/>
                <w:bottom w:val="none" w:sz="0" w:space="0" w:color="auto"/>
                <w:right w:val="none" w:sz="0" w:space="0" w:color="auto"/>
              </w:divBdr>
            </w:div>
            <w:div w:id="1024479076">
              <w:marLeft w:val="0"/>
              <w:marRight w:val="0"/>
              <w:marTop w:val="0"/>
              <w:marBottom w:val="0"/>
              <w:divBdr>
                <w:top w:val="none" w:sz="0" w:space="0" w:color="auto"/>
                <w:left w:val="none" w:sz="0" w:space="0" w:color="auto"/>
                <w:bottom w:val="none" w:sz="0" w:space="0" w:color="auto"/>
                <w:right w:val="none" w:sz="0" w:space="0" w:color="auto"/>
              </w:divBdr>
            </w:div>
          </w:divsChild>
        </w:div>
        <w:div w:id="424810049">
          <w:marLeft w:val="0"/>
          <w:marRight w:val="0"/>
          <w:marTop w:val="0"/>
          <w:marBottom w:val="0"/>
          <w:divBdr>
            <w:top w:val="none" w:sz="0" w:space="0" w:color="auto"/>
            <w:left w:val="none" w:sz="0" w:space="0" w:color="auto"/>
            <w:bottom w:val="none" w:sz="0" w:space="0" w:color="auto"/>
            <w:right w:val="none" w:sz="0" w:space="0" w:color="auto"/>
          </w:divBdr>
        </w:div>
      </w:divsChild>
    </w:div>
    <w:div w:id="1216817580">
      <w:bodyDiv w:val="1"/>
      <w:marLeft w:val="0"/>
      <w:marRight w:val="0"/>
      <w:marTop w:val="0"/>
      <w:marBottom w:val="0"/>
      <w:divBdr>
        <w:top w:val="none" w:sz="0" w:space="0" w:color="auto"/>
        <w:left w:val="none" w:sz="0" w:space="0" w:color="auto"/>
        <w:bottom w:val="none" w:sz="0" w:space="0" w:color="auto"/>
        <w:right w:val="none" w:sz="0" w:space="0" w:color="auto"/>
      </w:divBdr>
      <w:divsChild>
        <w:div w:id="379667601">
          <w:marLeft w:val="0"/>
          <w:marRight w:val="0"/>
          <w:marTop w:val="0"/>
          <w:marBottom w:val="0"/>
          <w:divBdr>
            <w:top w:val="none" w:sz="0" w:space="0" w:color="auto"/>
            <w:left w:val="none" w:sz="0" w:space="0" w:color="auto"/>
            <w:bottom w:val="none" w:sz="0" w:space="0" w:color="auto"/>
            <w:right w:val="none" w:sz="0" w:space="0" w:color="auto"/>
          </w:divBdr>
        </w:div>
        <w:div w:id="1848980599">
          <w:marLeft w:val="0"/>
          <w:marRight w:val="0"/>
          <w:marTop w:val="0"/>
          <w:marBottom w:val="0"/>
          <w:divBdr>
            <w:top w:val="none" w:sz="0" w:space="0" w:color="auto"/>
            <w:left w:val="none" w:sz="0" w:space="0" w:color="auto"/>
            <w:bottom w:val="none" w:sz="0" w:space="0" w:color="auto"/>
            <w:right w:val="none" w:sz="0" w:space="0" w:color="auto"/>
          </w:divBdr>
          <w:divsChild>
            <w:div w:id="1555770228">
              <w:marLeft w:val="192"/>
              <w:marRight w:val="192"/>
              <w:marTop w:val="144"/>
              <w:marBottom w:val="144"/>
              <w:divBdr>
                <w:top w:val="none" w:sz="0" w:space="0" w:color="auto"/>
                <w:left w:val="none" w:sz="0" w:space="0" w:color="auto"/>
                <w:bottom w:val="none" w:sz="0" w:space="0" w:color="auto"/>
                <w:right w:val="none" w:sz="0" w:space="0" w:color="auto"/>
              </w:divBdr>
              <w:divsChild>
                <w:div w:id="510686989">
                  <w:marLeft w:val="0"/>
                  <w:marRight w:val="0"/>
                  <w:marTop w:val="0"/>
                  <w:marBottom w:val="0"/>
                  <w:divBdr>
                    <w:top w:val="none" w:sz="0" w:space="0" w:color="auto"/>
                    <w:left w:val="none" w:sz="0" w:space="0" w:color="auto"/>
                    <w:bottom w:val="none" w:sz="0" w:space="0" w:color="auto"/>
                    <w:right w:val="none" w:sz="0" w:space="0" w:color="auto"/>
                  </w:divBdr>
                  <w:divsChild>
                    <w:div w:id="21353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19356">
      <w:bodyDiv w:val="1"/>
      <w:marLeft w:val="0"/>
      <w:marRight w:val="0"/>
      <w:marTop w:val="0"/>
      <w:marBottom w:val="0"/>
      <w:divBdr>
        <w:top w:val="none" w:sz="0" w:space="0" w:color="auto"/>
        <w:left w:val="none" w:sz="0" w:space="0" w:color="auto"/>
        <w:bottom w:val="none" w:sz="0" w:space="0" w:color="auto"/>
        <w:right w:val="none" w:sz="0" w:space="0" w:color="auto"/>
      </w:divBdr>
      <w:divsChild>
        <w:div w:id="1224868839">
          <w:marLeft w:val="0"/>
          <w:marRight w:val="0"/>
          <w:marTop w:val="0"/>
          <w:marBottom w:val="0"/>
          <w:divBdr>
            <w:top w:val="none" w:sz="0" w:space="0" w:color="auto"/>
            <w:left w:val="none" w:sz="0" w:space="0" w:color="auto"/>
            <w:bottom w:val="none" w:sz="0" w:space="0" w:color="auto"/>
            <w:right w:val="none" w:sz="0" w:space="0" w:color="auto"/>
          </w:divBdr>
        </w:div>
      </w:divsChild>
    </w:div>
    <w:div w:id="1218853615">
      <w:bodyDiv w:val="1"/>
      <w:marLeft w:val="0"/>
      <w:marRight w:val="0"/>
      <w:marTop w:val="0"/>
      <w:marBottom w:val="0"/>
      <w:divBdr>
        <w:top w:val="none" w:sz="0" w:space="0" w:color="auto"/>
        <w:left w:val="none" w:sz="0" w:space="0" w:color="auto"/>
        <w:bottom w:val="none" w:sz="0" w:space="0" w:color="auto"/>
        <w:right w:val="none" w:sz="0" w:space="0" w:color="auto"/>
      </w:divBdr>
      <w:divsChild>
        <w:div w:id="171343062">
          <w:marLeft w:val="0"/>
          <w:marRight w:val="0"/>
          <w:marTop w:val="0"/>
          <w:marBottom w:val="0"/>
          <w:divBdr>
            <w:top w:val="none" w:sz="0" w:space="0" w:color="auto"/>
            <w:left w:val="none" w:sz="0" w:space="0" w:color="auto"/>
            <w:bottom w:val="none" w:sz="0" w:space="0" w:color="auto"/>
            <w:right w:val="none" w:sz="0" w:space="0" w:color="auto"/>
          </w:divBdr>
        </w:div>
      </w:divsChild>
    </w:div>
    <w:div w:id="1220020666">
      <w:bodyDiv w:val="1"/>
      <w:marLeft w:val="0"/>
      <w:marRight w:val="0"/>
      <w:marTop w:val="0"/>
      <w:marBottom w:val="0"/>
      <w:divBdr>
        <w:top w:val="none" w:sz="0" w:space="0" w:color="auto"/>
        <w:left w:val="none" w:sz="0" w:space="0" w:color="auto"/>
        <w:bottom w:val="none" w:sz="0" w:space="0" w:color="auto"/>
        <w:right w:val="none" w:sz="0" w:space="0" w:color="auto"/>
      </w:divBdr>
      <w:divsChild>
        <w:div w:id="1826437597">
          <w:marLeft w:val="0"/>
          <w:marRight w:val="0"/>
          <w:marTop w:val="0"/>
          <w:marBottom w:val="0"/>
          <w:divBdr>
            <w:top w:val="none" w:sz="0" w:space="0" w:color="auto"/>
            <w:left w:val="none" w:sz="0" w:space="0" w:color="auto"/>
            <w:bottom w:val="none" w:sz="0" w:space="0" w:color="auto"/>
            <w:right w:val="none" w:sz="0" w:space="0" w:color="auto"/>
          </w:divBdr>
          <w:divsChild>
            <w:div w:id="1469085844">
              <w:marLeft w:val="0"/>
              <w:marRight w:val="0"/>
              <w:marTop w:val="0"/>
              <w:marBottom w:val="0"/>
              <w:divBdr>
                <w:top w:val="none" w:sz="0" w:space="0" w:color="auto"/>
                <w:left w:val="none" w:sz="0" w:space="0" w:color="auto"/>
                <w:bottom w:val="none" w:sz="0" w:space="0" w:color="auto"/>
                <w:right w:val="none" w:sz="0" w:space="0" w:color="auto"/>
              </w:divBdr>
            </w:div>
            <w:div w:id="1614822897">
              <w:marLeft w:val="0"/>
              <w:marRight w:val="0"/>
              <w:marTop w:val="0"/>
              <w:marBottom w:val="0"/>
              <w:divBdr>
                <w:top w:val="none" w:sz="0" w:space="0" w:color="auto"/>
                <w:left w:val="none" w:sz="0" w:space="0" w:color="auto"/>
                <w:bottom w:val="none" w:sz="0" w:space="0" w:color="auto"/>
                <w:right w:val="none" w:sz="0" w:space="0" w:color="auto"/>
              </w:divBdr>
            </w:div>
          </w:divsChild>
        </w:div>
        <w:div w:id="1064109265">
          <w:marLeft w:val="0"/>
          <w:marRight w:val="0"/>
          <w:marTop w:val="0"/>
          <w:marBottom w:val="0"/>
          <w:divBdr>
            <w:top w:val="none" w:sz="0" w:space="0" w:color="auto"/>
            <w:left w:val="none" w:sz="0" w:space="0" w:color="auto"/>
            <w:bottom w:val="none" w:sz="0" w:space="0" w:color="auto"/>
            <w:right w:val="none" w:sz="0" w:space="0" w:color="auto"/>
          </w:divBdr>
        </w:div>
      </w:divsChild>
    </w:div>
    <w:div w:id="1220550731">
      <w:bodyDiv w:val="1"/>
      <w:marLeft w:val="0"/>
      <w:marRight w:val="0"/>
      <w:marTop w:val="0"/>
      <w:marBottom w:val="0"/>
      <w:divBdr>
        <w:top w:val="none" w:sz="0" w:space="0" w:color="auto"/>
        <w:left w:val="none" w:sz="0" w:space="0" w:color="auto"/>
        <w:bottom w:val="none" w:sz="0" w:space="0" w:color="auto"/>
        <w:right w:val="none" w:sz="0" w:space="0" w:color="auto"/>
      </w:divBdr>
      <w:divsChild>
        <w:div w:id="1468740788">
          <w:marLeft w:val="0"/>
          <w:marRight w:val="0"/>
          <w:marTop w:val="0"/>
          <w:marBottom w:val="0"/>
          <w:divBdr>
            <w:top w:val="none" w:sz="0" w:space="0" w:color="auto"/>
            <w:left w:val="none" w:sz="0" w:space="0" w:color="auto"/>
            <w:bottom w:val="none" w:sz="0" w:space="0" w:color="auto"/>
            <w:right w:val="none" w:sz="0" w:space="0" w:color="auto"/>
          </w:divBdr>
          <w:divsChild>
            <w:div w:id="1521580490">
              <w:marLeft w:val="0"/>
              <w:marRight w:val="0"/>
              <w:marTop w:val="0"/>
              <w:marBottom w:val="0"/>
              <w:divBdr>
                <w:top w:val="none" w:sz="0" w:space="0" w:color="auto"/>
                <w:left w:val="none" w:sz="0" w:space="0" w:color="auto"/>
                <w:bottom w:val="none" w:sz="0" w:space="0" w:color="auto"/>
                <w:right w:val="none" w:sz="0" w:space="0" w:color="auto"/>
              </w:divBdr>
              <w:divsChild>
                <w:div w:id="7336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8837">
          <w:marLeft w:val="0"/>
          <w:marRight w:val="0"/>
          <w:marTop w:val="0"/>
          <w:marBottom w:val="0"/>
          <w:divBdr>
            <w:top w:val="none" w:sz="0" w:space="0" w:color="auto"/>
            <w:left w:val="none" w:sz="0" w:space="0" w:color="auto"/>
            <w:bottom w:val="none" w:sz="0" w:space="0" w:color="auto"/>
            <w:right w:val="none" w:sz="0" w:space="0" w:color="auto"/>
          </w:divBdr>
          <w:divsChild>
            <w:div w:id="129330281">
              <w:marLeft w:val="0"/>
              <w:marRight w:val="0"/>
              <w:marTop w:val="0"/>
              <w:marBottom w:val="0"/>
              <w:divBdr>
                <w:top w:val="none" w:sz="0" w:space="0" w:color="auto"/>
                <w:left w:val="none" w:sz="0" w:space="0" w:color="auto"/>
                <w:bottom w:val="none" w:sz="0" w:space="0" w:color="auto"/>
                <w:right w:val="none" w:sz="0" w:space="0" w:color="auto"/>
              </w:divBdr>
              <w:divsChild>
                <w:div w:id="21358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3737">
          <w:marLeft w:val="0"/>
          <w:marRight w:val="0"/>
          <w:marTop w:val="0"/>
          <w:marBottom w:val="0"/>
          <w:divBdr>
            <w:top w:val="none" w:sz="0" w:space="0" w:color="auto"/>
            <w:left w:val="none" w:sz="0" w:space="0" w:color="auto"/>
            <w:bottom w:val="none" w:sz="0" w:space="0" w:color="auto"/>
            <w:right w:val="none" w:sz="0" w:space="0" w:color="auto"/>
          </w:divBdr>
          <w:divsChild>
            <w:div w:id="2133133238">
              <w:marLeft w:val="0"/>
              <w:marRight w:val="0"/>
              <w:marTop w:val="0"/>
              <w:marBottom w:val="0"/>
              <w:divBdr>
                <w:top w:val="none" w:sz="0" w:space="0" w:color="auto"/>
                <w:left w:val="none" w:sz="0" w:space="0" w:color="auto"/>
                <w:bottom w:val="none" w:sz="0" w:space="0" w:color="auto"/>
                <w:right w:val="none" w:sz="0" w:space="0" w:color="auto"/>
              </w:divBdr>
              <w:divsChild>
                <w:div w:id="8307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0328">
      <w:bodyDiv w:val="1"/>
      <w:marLeft w:val="0"/>
      <w:marRight w:val="0"/>
      <w:marTop w:val="0"/>
      <w:marBottom w:val="0"/>
      <w:divBdr>
        <w:top w:val="none" w:sz="0" w:space="0" w:color="auto"/>
        <w:left w:val="none" w:sz="0" w:space="0" w:color="auto"/>
        <w:bottom w:val="none" w:sz="0" w:space="0" w:color="auto"/>
        <w:right w:val="none" w:sz="0" w:space="0" w:color="auto"/>
      </w:divBdr>
      <w:divsChild>
        <w:div w:id="699009963">
          <w:marLeft w:val="0"/>
          <w:marRight w:val="0"/>
          <w:marTop w:val="0"/>
          <w:marBottom w:val="0"/>
          <w:divBdr>
            <w:top w:val="none" w:sz="0" w:space="0" w:color="auto"/>
            <w:left w:val="none" w:sz="0" w:space="0" w:color="auto"/>
            <w:bottom w:val="none" w:sz="0" w:space="0" w:color="auto"/>
            <w:right w:val="none" w:sz="0" w:space="0" w:color="auto"/>
          </w:divBdr>
          <w:divsChild>
            <w:div w:id="364794015">
              <w:marLeft w:val="0"/>
              <w:marRight w:val="0"/>
              <w:marTop w:val="0"/>
              <w:marBottom w:val="0"/>
              <w:divBdr>
                <w:top w:val="none" w:sz="0" w:space="0" w:color="auto"/>
                <w:left w:val="none" w:sz="0" w:space="0" w:color="auto"/>
                <w:bottom w:val="none" w:sz="0" w:space="0" w:color="auto"/>
                <w:right w:val="none" w:sz="0" w:space="0" w:color="auto"/>
              </w:divBdr>
            </w:div>
            <w:div w:id="255288625">
              <w:marLeft w:val="0"/>
              <w:marRight w:val="0"/>
              <w:marTop w:val="0"/>
              <w:marBottom w:val="0"/>
              <w:divBdr>
                <w:top w:val="none" w:sz="0" w:space="0" w:color="auto"/>
                <w:left w:val="none" w:sz="0" w:space="0" w:color="auto"/>
                <w:bottom w:val="none" w:sz="0" w:space="0" w:color="auto"/>
                <w:right w:val="none" w:sz="0" w:space="0" w:color="auto"/>
              </w:divBdr>
            </w:div>
          </w:divsChild>
        </w:div>
        <w:div w:id="592007579">
          <w:marLeft w:val="0"/>
          <w:marRight w:val="0"/>
          <w:marTop w:val="0"/>
          <w:marBottom w:val="0"/>
          <w:divBdr>
            <w:top w:val="none" w:sz="0" w:space="0" w:color="auto"/>
            <w:left w:val="none" w:sz="0" w:space="0" w:color="auto"/>
            <w:bottom w:val="none" w:sz="0" w:space="0" w:color="auto"/>
            <w:right w:val="none" w:sz="0" w:space="0" w:color="auto"/>
          </w:divBdr>
        </w:div>
      </w:divsChild>
    </w:div>
    <w:div w:id="1221600033">
      <w:bodyDiv w:val="1"/>
      <w:marLeft w:val="0"/>
      <w:marRight w:val="0"/>
      <w:marTop w:val="0"/>
      <w:marBottom w:val="0"/>
      <w:divBdr>
        <w:top w:val="none" w:sz="0" w:space="0" w:color="auto"/>
        <w:left w:val="none" w:sz="0" w:space="0" w:color="auto"/>
        <w:bottom w:val="none" w:sz="0" w:space="0" w:color="auto"/>
        <w:right w:val="none" w:sz="0" w:space="0" w:color="auto"/>
      </w:divBdr>
      <w:divsChild>
        <w:div w:id="1612275195">
          <w:marLeft w:val="0"/>
          <w:marRight w:val="0"/>
          <w:marTop w:val="0"/>
          <w:marBottom w:val="0"/>
          <w:divBdr>
            <w:top w:val="none" w:sz="0" w:space="0" w:color="auto"/>
            <w:left w:val="none" w:sz="0" w:space="0" w:color="auto"/>
            <w:bottom w:val="none" w:sz="0" w:space="0" w:color="auto"/>
            <w:right w:val="none" w:sz="0" w:space="0" w:color="auto"/>
          </w:divBdr>
        </w:div>
        <w:div w:id="363021695">
          <w:marLeft w:val="0"/>
          <w:marRight w:val="0"/>
          <w:marTop w:val="0"/>
          <w:marBottom w:val="0"/>
          <w:divBdr>
            <w:top w:val="none" w:sz="0" w:space="0" w:color="auto"/>
            <w:left w:val="none" w:sz="0" w:space="0" w:color="auto"/>
            <w:bottom w:val="none" w:sz="0" w:space="0" w:color="auto"/>
            <w:right w:val="none" w:sz="0" w:space="0" w:color="auto"/>
          </w:divBdr>
        </w:div>
        <w:div w:id="1442529530">
          <w:marLeft w:val="0"/>
          <w:marRight w:val="0"/>
          <w:marTop w:val="0"/>
          <w:marBottom w:val="0"/>
          <w:divBdr>
            <w:top w:val="none" w:sz="0" w:space="0" w:color="auto"/>
            <w:left w:val="none" w:sz="0" w:space="0" w:color="auto"/>
            <w:bottom w:val="none" w:sz="0" w:space="0" w:color="auto"/>
            <w:right w:val="none" w:sz="0" w:space="0" w:color="auto"/>
          </w:divBdr>
          <w:divsChild>
            <w:div w:id="614408527">
              <w:marLeft w:val="0"/>
              <w:marRight w:val="0"/>
              <w:marTop w:val="0"/>
              <w:marBottom w:val="0"/>
              <w:divBdr>
                <w:top w:val="none" w:sz="0" w:space="0" w:color="auto"/>
                <w:left w:val="none" w:sz="0" w:space="0" w:color="auto"/>
                <w:bottom w:val="none" w:sz="0" w:space="0" w:color="auto"/>
                <w:right w:val="none" w:sz="0" w:space="0" w:color="auto"/>
              </w:divBdr>
            </w:div>
            <w:div w:id="1991325041">
              <w:marLeft w:val="0"/>
              <w:marRight w:val="0"/>
              <w:marTop w:val="0"/>
              <w:marBottom w:val="0"/>
              <w:divBdr>
                <w:top w:val="none" w:sz="0" w:space="0" w:color="auto"/>
                <w:left w:val="none" w:sz="0" w:space="0" w:color="auto"/>
                <w:bottom w:val="none" w:sz="0" w:space="0" w:color="auto"/>
                <w:right w:val="none" w:sz="0" w:space="0" w:color="auto"/>
              </w:divBdr>
            </w:div>
            <w:div w:id="1167206924">
              <w:marLeft w:val="0"/>
              <w:marRight w:val="0"/>
              <w:marTop w:val="0"/>
              <w:marBottom w:val="0"/>
              <w:divBdr>
                <w:top w:val="none" w:sz="0" w:space="0" w:color="auto"/>
                <w:left w:val="none" w:sz="0" w:space="0" w:color="auto"/>
                <w:bottom w:val="none" w:sz="0" w:space="0" w:color="auto"/>
                <w:right w:val="none" w:sz="0" w:space="0" w:color="auto"/>
              </w:divBdr>
            </w:div>
            <w:div w:id="417674405">
              <w:marLeft w:val="0"/>
              <w:marRight w:val="0"/>
              <w:marTop w:val="0"/>
              <w:marBottom w:val="0"/>
              <w:divBdr>
                <w:top w:val="none" w:sz="0" w:space="0" w:color="auto"/>
                <w:left w:val="none" w:sz="0" w:space="0" w:color="auto"/>
                <w:bottom w:val="none" w:sz="0" w:space="0" w:color="auto"/>
                <w:right w:val="none" w:sz="0" w:space="0" w:color="auto"/>
              </w:divBdr>
            </w:div>
            <w:div w:id="1202670255">
              <w:marLeft w:val="0"/>
              <w:marRight w:val="0"/>
              <w:marTop w:val="0"/>
              <w:marBottom w:val="0"/>
              <w:divBdr>
                <w:top w:val="none" w:sz="0" w:space="0" w:color="auto"/>
                <w:left w:val="none" w:sz="0" w:space="0" w:color="auto"/>
                <w:bottom w:val="none" w:sz="0" w:space="0" w:color="auto"/>
                <w:right w:val="none" w:sz="0" w:space="0" w:color="auto"/>
              </w:divBdr>
            </w:div>
            <w:div w:id="888951431">
              <w:marLeft w:val="0"/>
              <w:marRight w:val="0"/>
              <w:marTop w:val="0"/>
              <w:marBottom w:val="0"/>
              <w:divBdr>
                <w:top w:val="none" w:sz="0" w:space="0" w:color="auto"/>
                <w:left w:val="none" w:sz="0" w:space="0" w:color="auto"/>
                <w:bottom w:val="none" w:sz="0" w:space="0" w:color="auto"/>
                <w:right w:val="none" w:sz="0" w:space="0" w:color="auto"/>
              </w:divBdr>
            </w:div>
            <w:div w:id="740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2432">
      <w:bodyDiv w:val="1"/>
      <w:marLeft w:val="0"/>
      <w:marRight w:val="0"/>
      <w:marTop w:val="0"/>
      <w:marBottom w:val="0"/>
      <w:divBdr>
        <w:top w:val="none" w:sz="0" w:space="0" w:color="auto"/>
        <w:left w:val="none" w:sz="0" w:space="0" w:color="auto"/>
        <w:bottom w:val="none" w:sz="0" w:space="0" w:color="auto"/>
        <w:right w:val="none" w:sz="0" w:space="0" w:color="auto"/>
      </w:divBdr>
      <w:divsChild>
        <w:div w:id="1056661330">
          <w:marLeft w:val="0"/>
          <w:marRight w:val="0"/>
          <w:marTop w:val="0"/>
          <w:marBottom w:val="0"/>
          <w:divBdr>
            <w:top w:val="none" w:sz="0" w:space="0" w:color="auto"/>
            <w:left w:val="none" w:sz="0" w:space="0" w:color="auto"/>
            <w:bottom w:val="none" w:sz="0" w:space="0" w:color="auto"/>
            <w:right w:val="none" w:sz="0" w:space="0" w:color="auto"/>
          </w:divBdr>
          <w:divsChild>
            <w:div w:id="431317801">
              <w:marLeft w:val="0"/>
              <w:marRight w:val="0"/>
              <w:marTop w:val="0"/>
              <w:marBottom w:val="0"/>
              <w:divBdr>
                <w:top w:val="none" w:sz="0" w:space="0" w:color="auto"/>
                <w:left w:val="none" w:sz="0" w:space="0" w:color="auto"/>
                <w:bottom w:val="none" w:sz="0" w:space="0" w:color="auto"/>
                <w:right w:val="none" w:sz="0" w:space="0" w:color="auto"/>
              </w:divBdr>
            </w:div>
            <w:div w:id="1029912425">
              <w:marLeft w:val="0"/>
              <w:marRight w:val="0"/>
              <w:marTop w:val="0"/>
              <w:marBottom w:val="0"/>
              <w:divBdr>
                <w:top w:val="none" w:sz="0" w:space="0" w:color="auto"/>
                <w:left w:val="none" w:sz="0" w:space="0" w:color="auto"/>
                <w:bottom w:val="none" w:sz="0" w:space="0" w:color="auto"/>
                <w:right w:val="none" w:sz="0" w:space="0" w:color="auto"/>
              </w:divBdr>
            </w:div>
          </w:divsChild>
        </w:div>
        <w:div w:id="2012557767">
          <w:marLeft w:val="0"/>
          <w:marRight w:val="0"/>
          <w:marTop w:val="0"/>
          <w:marBottom w:val="0"/>
          <w:divBdr>
            <w:top w:val="none" w:sz="0" w:space="0" w:color="auto"/>
            <w:left w:val="none" w:sz="0" w:space="0" w:color="auto"/>
            <w:bottom w:val="none" w:sz="0" w:space="0" w:color="auto"/>
            <w:right w:val="none" w:sz="0" w:space="0" w:color="auto"/>
          </w:divBdr>
        </w:div>
      </w:divsChild>
    </w:div>
    <w:div w:id="1225143701">
      <w:bodyDiv w:val="1"/>
      <w:marLeft w:val="0"/>
      <w:marRight w:val="0"/>
      <w:marTop w:val="0"/>
      <w:marBottom w:val="0"/>
      <w:divBdr>
        <w:top w:val="none" w:sz="0" w:space="0" w:color="auto"/>
        <w:left w:val="none" w:sz="0" w:space="0" w:color="auto"/>
        <w:bottom w:val="none" w:sz="0" w:space="0" w:color="auto"/>
        <w:right w:val="none" w:sz="0" w:space="0" w:color="auto"/>
      </w:divBdr>
      <w:divsChild>
        <w:div w:id="77486067">
          <w:marLeft w:val="0"/>
          <w:marRight w:val="0"/>
          <w:marTop w:val="0"/>
          <w:marBottom w:val="0"/>
          <w:divBdr>
            <w:top w:val="none" w:sz="0" w:space="0" w:color="auto"/>
            <w:left w:val="none" w:sz="0" w:space="0" w:color="auto"/>
            <w:bottom w:val="none" w:sz="0" w:space="0" w:color="auto"/>
            <w:right w:val="none" w:sz="0" w:space="0" w:color="auto"/>
          </w:divBdr>
        </w:div>
        <w:div w:id="511840769">
          <w:marLeft w:val="0"/>
          <w:marRight w:val="0"/>
          <w:marTop w:val="0"/>
          <w:marBottom w:val="0"/>
          <w:divBdr>
            <w:top w:val="none" w:sz="0" w:space="0" w:color="auto"/>
            <w:left w:val="none" w:sz="0" w:space="0" w:color="auto"/>
            <w:bottom w:val="none" w:sz="0" w:space="0" w:color="auto"/>
            <w:right w:val="none" w:sz="0" w:space="0" w:color="auto"/>
          </w:divBdr>
          <w:divsChild>
            <w:div w:id="6568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5473">
      <w:bodyDiv w:val="1"/>
      <w:marLeft w:val="0"/>
      <w:marRight w:val="0"/>
      <w:marTop w:val="0"/>
      <w:marBottom w:val="0"/>
      <w:divBdr>
        <w:top w:val="none" w:sz="0" w:space="0" w:color="auto"/>
        <w:left w:val="none" w:sz="0" w:space="0" w:color="auto"/>
        <w:bottom w:val="none" w:sz="0" w:space="0" w:color="auto"/>
        <w:right w:val="none" w:sz="0" w:space="0" w:color="auto"/>
      </w:divBdr>
    </w:div>
    <w:div w:id="1225525863">
      <w:bodyDiv w:val="1"/>
      <w:marLeft w:val="0"/>
      <w:marRight w:val="0"/>
      <w:marTop w:val="0"/>
      <w:marBottom w:val="0"/>
      <w:divBdr>
        <w:top w:val="none" w:sz="0" w:space="0" w:color="auto"/>
        <w:left w:val="none" w:sz="0" w:space="0" w:color="auto"/>
        <w:bottom w:val="none" w:sz="0" w:space="0" w:color="auto"/>
        <w:right w:val="none" w:sz="0" w:space="0" w:color="auto"/>
      </w:divBdr>
      <w:divsChild>
        <w:div w:id="2101174942">
          <w:marLeft w:val="0"/>
          <w:marRight w:val="0"/>
          <w:marTop w:val="0"/>
          <w:marBottom w:val="0"/>
          <w:divBdr>
            <w:top w:val="none" w:sz="0" w:space="0" w:color="auto"/>
            <w:left w:val="none" w:sz="0" w:space="0" w:color="auto"/>
            <w:bottom w:val="none" w:sz="0" w:space="0" w:color="auto"/>
            <w:right w:val="none" w:sz="0" w:space="0" w:color="auto"/>
          </w:divBdr>
        </w:div>
        <w:div w:id="1640572052">
          <w:marLeft w:val="0"/>
          <w:marRight w:val="0"/>
          <w:marTop w:val="0"/>
          <w:marBottom w:val="0"/>
          <w:divBdr>
            <w:top w:val="none" w:sz="0" w:space="0" w:color="auto"/>
            <w:left w:val="none" w:sz="0" w:space="0" w:color="auto"/>
            <w:bottom w:val="none" w:sz="0" w:space="0" w:color="auto"/>
            <w:right w:val="none" w:sz="0" w:space="0" w:color="auto"/>
          </w:divBdr>
        </w:div>
      </w:divsChild>
    </w:div>
    <w:div w:id="1225526517">
      <w:bodyDiv w:val="1"/>
      <w:marLeft w:val="0"/>
      <w:marRight w:val="0"/>
      <w:marTop w:val="0"/>
      <w:marBottom w:val="0"/>
      <w:divBdr>
        <w:top w:val="none" w:sz="0" w:space="0" w:color="auto"/>
        <w:left w:val="none" w:sz="0" w:space="0" w:color="auto"/>
        <w:bottom w:val="none" w:sz="0" w:space="0" w:color="auto"/>
        <w:right w:val="none" w:sz="0" w:space="0" w:color="auto"/>
      </w:divBdr>
      <w:divsChild>
        <w:div w:id="1572429474">
          <w:marLeft w:val="0"/>
          <w:marRight w:val="-25"/>
          <w:marTop w:val="0"/>
          <w:marBottom w:val="0"/>
          <w:divBdr>
            <w:top w:val="none" w:sz="0" w:space="0" w:color="auto"/>
            <w:left w:val="none" w:sz="0" w:space="0" w:color="auto"/>
            <w:bottom w:val="none" w:sz="0" w:space="0" w:color="auto"/>
            <w:right w:val="none" w:sz="0" w:space="0" w:color="auto"/>
          </w:divBdr>
          <w:divsChild>
            <w:div w:id="1583950983">
              <w:marLeft w:val="0"/>
              <w:marRight w:val="0"/>
              <w:marTop w:val="0"/>
              <w:marBottom w:val="0"/>
              <w:divBdr>
                <w:top w:val="none" w:sz="0" w:space="0" w:color="auto"/>
                <w:left w:val="none" w:sz="0" w:space="0" w:color="auto"/>
                <w:bottom w:val="none" w:sz="0" w:space="0" w:color="auto"/>
                <w:right w:val="none" w:sz="0" w:space="0" w:color="auto"/>
              </w:divBdr>
            </w:div>
          </w:divsChild>
        </w:div>
        <w:div w:id="459807680">
          <w:marLeft w:val="0"/>
          <w:marRight w:val="0"/>
          <w:marTop w:val="0"/>
          <w:marBottom w:val="0"/>
          <w:divBdr>
            <w:top w:val="none" w:sz="0" w:space="0" w:color="auto"/>
            <w:left w:val="none" w:sz="0" w:space="0" w:color="auto"/>
            <w:bottom w:val="none" w:sz="0" w:space="0" w:color="auto"/>
            <w:right w:val="none" w:sz="0" w:space="0" w:color="auto"/>
          </w:divBdr>
        </w:div>
        <w:div w:id="375399655">
          <w:marLeft w:val="0"/>
          <w:marRight w:val="0"/>
          <w:marTop w:val="0"/>
          <w:marBottom w:val="0"/>
          <w:divBdr>
            <w:top w:val="none" w:sz="0" w:space="0" w:color="auto"/>
            <w:left w:val="none" w:sz="0" w:space="0" w:color="auto"/>
            <w:bottom w:val="none" w:sz="0" w:space="0" w:color="auto"/>
            <w:right w:val="none" w:sz="0" w:space="0" w:color="auto"/>
          </w:divBdr>
        </w:div>
      </w:divsChild>
    </w:div>
    <w:div w:id="1228029116">
      <w:bodyDiv w:val="1"/>
      <w:marLeft w:val="0"/>
      <w:marRight w:val="0"/>
      <w:marTop w:val="0"/>
      <w:marBottom w:val="0"/>
      <w:divBdr>
        <w:top w:val="none" w:sz="0" w:space="0" w:color="auto"/>
        <w:left w:val="none" w:sz="0" w:space="0" w:color="auto"/>
        <w:bottom w:val="none" w:sz="0" w:space="0" w:color="auto"/>
        <w:right w:val="none" w:sz="0" w:space="0" w:color="auto"/>
      </w:divBdr>
      <w:divsChild>
        <w:div w:id="197090412">
          <w:marLeft w:val="0"/>
          <w:marRight w:val="0"/>
          <w:marTop w:val="0"/>
          <w:marBottom w:val="0"/>
          <w:divBdr>
            <w:top w:val="none" w:sz="0" w:space="0" w:color="auto"/>
            <w:left w:val="none" w:sz="0" w:space="0" w:color="auto"/>
            <w:bottom w:val="none" w:sz="0" w:space="0" w:color="auto"/>
            <w:right w:val="none" w:sz="0" w:space="0" w:color="auto"/>
          </w:divBdr>
          <w:divsChild>
            <w:div w:id="1565917587">
              <w:marLeft w:val="0"/>
              <w:marRight w:val="0"/>
              <w:marTop w:val="0"/>
              <w:marBottom w:val="0"/>
              <w:divBdr>
                <w:top w:val="none" w:sz="0" w:space="0" w:color="auto"/>
                <w:left w:val="none" w:sz="0" w:space="0" w:color="auto"/>
                <w:bottom w:val="none" w:sz="0" w:space="0" w:color="auto"/>
                <w:right w:val="none" w:sz="0" w:space="0" w:color="auto"/>
              </w:divBdr>
            </w:div>
            <w:div w:id="2129274936">
              <w:marLeft w:val="0"/>
              <w:marRight w:val="0"/>
              <w:marTop w:val="0"/>
              <w:marBottom w:val="0"/>
              <w:divBdr>
                <w:top w:val="none" w:sz="0" w:space="0" w:color="auto"/>
                <w:left w:val="none" w:sz="0" w:space="0" w:color="auto"/>
                <w:bottom w:val="none" w:sz="0" w:space="0" w:color="auto"/>
                <w:right w:val="none" w:sz="0" w:space="0" w:color="auto"/>
              </w:divBdr>
            </w:div>
          </w:divsChild>
        </w:div>
        <w:div w:id="1251819493">
          <w:marLeft w:val="0"/>
          <w:marRight w:val="0"/>
          <w:marTop w:val="0"/>
          <w:marBottom w:val="0"/>
          <w:divBdr>
            <w:top w:val="none" w:sz="0" w:space="0" w:color="auto"/>
            <w:left w:val="none" w:sz="0" w:space="0" w:color="auto"/>
            <w:bottom w:val="none" w:sz="0" w:space="0" w:color="auto"/>
            <w:right w:val="none" w:sz="0" w:space="0" w:color="auto"/>
          </w:divBdr>
        </w:div>
      </w:divsChild>
    </w:div>
    <w:div w:id="1228343253">
      <w:bodyDiv w:val="1"/>
      <w:marLeft w:val="0"/>
      <w:marRight w:val="0"/>
      <w:marTop w:val="0"/>
      <w:marBottom w:val="0"/>
      <w:divBdr>
        <w:top w:val="none" w:sz="0" w:space="0" w:color="auto"/>
        <w:left w:val="none" w:sz="0" w:space="0" w:color="auto"/>
        <w:bottom w:val="none" w:sz="0" w:space="0" w:color="auto"/>
        <w:right w:val="none" w:sz="0" w:space="0" w:color="auto"/>
      </w:divBdr>
      <w:divsChild>
        <w:div w:id="2107335824">
          <w:marLeft w:val="0"/>
          <w:marRight w:val="0"/>
          <w:marTop w:val="0"/>
          <w:marBottom w:val="0"/>
          <w:divBdr>
            <w:top w:val="none" w:sz="0" w:space="0" w:color="auto"/>
            <w:left w:val="none" w:sz="0" w:space="0" w:color="auto"/>
            <w:bottom w:val="none" w:sz="0" w:space="0" w:color="auto"/>
            <w:right w:val="none" w:sz="0" w:space="0" w:color="auto"/>
          </w:divBdr>
          <w:divsChild>
            <w:div w:id="371272397">
              <w:marLeft w:val="0"/>
              <w:marRight w:val="0"/>
              <w:marTop w:val="0"/>
              <w:marBottom w:val="0"/>
              <w:divBdr>
                <w:top w:val="none" w:sz="0" w:space="0" w:color="auto"/>
                <w:left w:val="none" w:sz="0" w:space="0" w:color="auto"/>
                <w:bottom w:val="none" w:sz="0" w:space="0" w:color="auto"/>
                <w:right w:val="none" w:sz="0" w:space="0" w:color="auto"/>
              </w:divBdr>
            </w:div>
          </w:divsChild>
        </w:div>
        <w:div w:id="483351050">
          <w:marLeft w:val="0"/>
          <w:marRight w:val="0"/>
          <w:marTop w:val="0"/>
          <w:marBottom w:val="0"/>
          <w:divBdr>
            <w:top w:val="none" w:sz="0" w:space="0" w:color="auto"/>
            <w:left w:val="none" w:sz="0" w:space="0" w:color="auto"/>
            <w:bottom w:val="none" w:sz="0" w:space="0" w:color="auto"/>
            <w:right w:val="none" w:sz="0" w:space="0" w:color="auto"/>
          </w:divBdr>
        </w:div>
        <w:div w:id="1195802371">
          <w:marLeft w:val="0"/>
          <w:marRight w:val="0"/>
          <w:marTop w:val="0"/>
          <w:marBottom w:val="0"/>
          <w:divBdr>
            <w:top w:val="none" w:sz="0" w:space="0" w:color="auto"/>
            <w:left w:val="none" w:sz="0" w:space="0" w:color="auto"/>
            <w:bottom w:val="none" w:sz="0" w:space="0" w:color="auto"/>
            <w:right w:val="none" w:sz="0" w:space="0" w:color="auto"/>
          </w:divBdr>
        </w:div>
      </w:divsChild>
    </w:div>
    <w:div w:id="1228346077">
      <w:bodyDiv w:val="1"/>
      <w:marLeft w:val="0"/>
      <w:marRight w:val="0"/>
      <w:marTop w:val="0"/>
      <w:marBottom w:val="0"/>
      <w:divBdr>
        <w:top w:val="none" w:sz="0" w:space="0" w:color="auto"/>
        <w:left w:val="none" w:sz="0" w:space="0" w:color="auto"/>
        <w:bottom w:val="none" w:sz="0" w:space="0" w:color="auto"/>
        <w:right w:val="none" w:sz="0" w:space="0" w:color="auto"/>
      </w:divBdr>
      <w:divsChild>
        <w:div w:id="1831870762">
          <w:marLeft w:val="0"/>
          <w:marRight w:val="0"/>
          <w:marTop w:val="0"/>
          <w:marBottom w:val="0"/>
          <w:divBdr>
            <w:top w:val="none" w:sz="0" w:space="0" w:color="auto"/>
            <w:left w:val="none" w:sz="0" w:space="0" w:color="auto"/>
            <w:bottom w:val="none" w:sz="0" w:space="0" w:color="auto"/>
            <w:right w:val="none" w:sz="0" w:space="0" w:color="auto"/>
          </w:divBdr>
        </w:div>
        <w:div w:id="1715618981">
          <w:marLeft w:val="0"/>
          <w:marRight w:val="0"/>
          <w:marTop w:val="0"/>
          <w:marBottom w:val="0"/>
          <w:divBdr>
            <w:top w:val="none" w:sz="0" w:space="0" w:color="auto"/>
            <w:left w:val="none" w:sz="0" w:space="0" w:color="auto"/>
            <w:bottom w:val="none" w:sz="0" w:space="0" w:color="auto"/>
            <w:right w:val="none" w:sz="0" w:space="0" w:color="auto"/>
          </w:divBdr>
        </w:div>
        <w:div w:id="462357840">
          <w:marLeft w:val="0"/>
          <w:marRight w:val="0"/>
          <w:marTop w:val="0"/>
          <w:marBottom w:val="0"/>
          <w:divBdr>
            <w:top w:val="none" w:sz="0" w:space="0" w:color="auto"/>
            <w:left w:val="none" w:sz="0" w:space="0" w:color="auto"/>
            <w:bottom w:val="none" w:sz="0" w:space="0" w:color="auto"/>
            <w:right w:val="none" w:sz="0" w:space="0" w:color="auto"/>
          </w:divBdr>
        </w:div>
      </w:divsChild>
    </w:div>
    <w:div w:id="1228685325">
      <w:bodyDiv w:val="1"/>
      <w:marLeft w:val="0"/>
      <w:marRight w:val="0"/>
      <w:marTop w:val="0"/>
      <w:marBottom w:val="0"/>
      <w:divBdr>
        <w:top w:val="none" w:sz="0" w:space="0" w:color="auto"/>
        <w:left w:val="none" w:sz="0" w:space="0" w:color="auto"/>
        <w:bottom w:val="none" w:sz="0" w:space="0" w:color="auto"/>
        <w:right w:val="none" w:sz="0" w:space="0" w:color="auto"/>
      </w:divBdr>
      <w:divsChild>
        <w:div w:id="1726950698">
          <w:marLeft w:val="0"/>
          <w:marRight w:val="0"/>
          <w:marTop w:val="0"/>
          <w:marBottom w:val="0"/>
          <w:divBdr>
            <w:top w:val="none" w:sz="0" w:space="0" w:color="auto"/>
            <w:left w:val="none" w:sz="0" w:space="0" w:color="auto"/>
            <w:bottom w:val="none" w:sz="0" w:space="0" w:color="auto"/>
            <w:right w:val="none" w:sz="0" w:space="0" w:color="auto"/>
          </w:divBdr>
        </w:div>
        <w:div w:id="1116143868">
          <w:marLeft w:val="0"/>
          <w:marRight w:val="0"/>
          <w:marTop w:val="0"/>
          <w:marBottom w:val="0"/>
          <w:divBdr>
            <w:top w:val="none" w:sz="0" w:space="0" w:color="auto"/>
            <w:left w:val="none" w:sz="0" w:space="0" w:color="auto"/>
            <w:bottom w:val="none" w:sz="0" w:space="0" w:color="auto"/>
            <w:right w:val="none" w:sz="0" w:space="0" w:color="auto"/>
          </w:divBdr>
        </w:div>
      </w:divsChild>
    </w:div>
    <w:div w:id="1230535418">
      <w:bodyDiv w:val="1"/>
      <w:marLeft w:val="0"/>
      <w:marRight w:val="0"/>
      <w:marTop w:val="0"/>
      <w:marBottom w:val="0"/>
      <w:divBdr>
        <w:top w:val="none" w:sz="0" w:space="0" w:color="auto"/>
        <w:left w:val="none" w:sz="0" w:space="0" w:color="auto"/>
        <w:bottom w:val="none" w:sz="0" w:space="0" w:color="auto"/>
        <w:right w:val="none" w:sz="0" w:space="0" w:color="auto"/>
      </w:divBdr>
      <w:divsChild>
        <w:div w:id="802384115">
          <w:marLeft w:val="0"/>
          <w:marRight w:val="0"/>
          <w:marTop w:val="0"/>
          <w:marBottom w:val="0"/>
          <w:divBdr>
            <w:top w:val="none" w:sz="0" w:space="0" w:color="auto"/>
            <w:left w:val="none" w:sz="0" w:space="0" w:color="auto"/>
            <w:bottom w:val="none" w:sz="0" w:space="0" w:color="auto"/>
            <w:right w:val="none" w:sz="0" w:space="0" w:color="auto"/>
          </w:divBdr>
          <w:divsChild>
            <w:div w:id="11493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0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9074">
          <w:marLeft w:val="0"/>
          <w:marRight w:val="0"/>
          <w:marTop w:val="0"/>
          <w:marBottom w:val="0"/>
          <w:divBdr>
            <w:top w:val="none" w:sz="0" w:space="0" w:color="auto"/>
            <w:left w:val="none" w:sz="0" w:space="0" w:color="auto"/>
            <w:bottom w:val="none" w:sz="0" w:space="0" w:color="auto"/>
            <w:right w:val="none" w:sz="0" w:space="0" w:color="auto"/>
          </w:divBdr>
          <w:divsChild>
            <w:div w:id="497500767">
              <w:marLeft w:val="0"/>
              <w:marRight w:val="0"/>
              <w:marTop w:val="0"/>
              <w:marBottom w:val="0"/>
              <w:divBdr>
                <w:top w:val="none" w:sz="0" w:space="0" w:color="auto"/>
                <w:left w:val="none" w:sz="0" w:space="0" w:color="auto"/>
                <w:bottom w:val="none" w:sz="0" w:space="0" w:color="auto"/>
                <w:right w:val="none" w:sz="0" w:space="0" w:color="auto"/>
              </w:divBdr>
              <w:divsChild>
                <w:div w:id="740174264">
                  <w:marLeft w:val="0"/>
                  <w:marRight w:val="0"/>
                  <w:marTop w:val="0"/>
                  <w:marBottom w:val="0"/>
                  <w:divBdr>
                    <w:top w:val="none" w:sz="0" w:space="0" w:color="auto"/>
                    <w:left w:val="none" w:sz="0" w:space="0" w:color="auto"/>
                    <w:bottom w:val="none" w:sz="0" w:space="0" w:color="auto"/>
                    <w:right w:val="none" w:sz="0" w:space="0" w:color="auto"/>
                  </w:divBdr>
                  <w:divsChild>
                    <w:div w:id="1484663607">
                      <w:marLeft w:val="0"/>
                      <w:marRight w:val="0"/>
                      <w:marTop w:val="0"/>
                      <w:marBottom w:val="0"/>
                      <w:divBdr>
                        <w:top w:val="none" w:sz="0" w:space="0" w:color="auto"/>
                        <w:left w:val="none" w:sz="0" w:space="0" w:color="auto"/>
                        <w:bottom w:val="none" w:sz="0" w:space="0" w:color="auto"/>
                        <w:right w:val="none" w:sz="0" w:space="0" w:color="auto"/>
                      </w:divBdr>
                    </w:div>
                    <w:div w:id="886915147">
                      <w:marLeft w:val="0"/>
                      <w:marRight w:val="0"/>
                      <w:marTop w:val="0"/>
                      <w:marBottom w:val="0"/>
                      <w:divBdr>
                        <w:top w:val="none" w:sz="0" w:space="0" w:color="auto"/>
                        <w:left w:val="none" w:sz="0" w:space="0" w:color="auto"/>
                        <w:bottom w:val="none" w:sz="0" w:space="0" w:color="auto"/>
                        <w:right w:val="none" w:sz="0" w:space="0" w:color="auto"/>
                      </w:divBdr>
                      <w:divsChild>
                        <w:div w:id="720639973">
                          <w:marLeft w:val="0"/>
                          <w:marRight w:val="0"/>
                          <w:marTop w:val="0"/>
                          <w:marBottom w:val="0"/>
                          <w:divBdr>
                            <w:top w:val="none" w:sz="0" w:space="0" w:color="auto"/>
                            <w:left w:val="none" w:sz="0" w:space="0" w:color="auto"/>
                            <w:bottom w:val="none" w:sz="0" w:space="0" w:color="auto"/>
                            <w:right w:val="none" w:sz="0" w:space="0" w:color="auto"/>
                          </w:divBdr>
                          <w:divsChild>
                            <w:div w:id="18973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8533">
                      <w:marLeft w:val="0"/>
                      <w:marRight w:val="0"/>
                      <w:marTop w:val="0"/>
                      <w:marBottom w:val="0"/>
                      <w:divBdr>
                        <w:top w:val="none" w:sz="0" w:space="0" w:color="auto"/>
                        <w:left w:val="none" w:sz="0" w:space="0" w:color="auto"/>
                        <w:bottom w:val="none" w:sz="0" w:space="0" w:color="auto"/>
                        <w:right w:val="none" w:sz="0" w:space="0" w:color="auto"/>
                      </w:divBdr>
                      <w:divsChild>
                        <w:div w:id="449593868">
                          <w:marLeft w:val="0"/>
                          <w:marRight w:val="0"/>
                          <w:marTop w:val="0"/>
                          <w:marBottom w:val="0"/>
                          <w:divBdr>
                            <w:top w:val="none" w:sz="0" w:space="0" w:color="auto"/>
                            <w:left w:val="none" w:sz="0" w:space="0" w:color="auto"/>
                            <w:bottom w:val="none" w:sz="0" w:space="0" w:color="auto"/>
                            <w:right w:val="none" w:sz="0" w:space="0" w:color="auto"/>
                          </w:divBdr>
                          <w:divsChild>
                            <w:div w:id="2030713464">
                              <w:marLeft w:val="0"/>
                              <w:marRight w:val="0"/>
                              <w:marTop w:val="0"/>
                              <w:marBottom w:val="0"/>
                              <w:divBdr>
                                <w:top w:val="none" w:sz="0" w:space="0" w:color="auto"/>
                                <w:left w:val="none" w:sz="0" w:space="0" w:color="auto"/>
                                <w:bottom w:val="none" w:sz="0" w:space="0" w:color="auto"/>
                                <w:right w:val="none" w:sz="0" w:space="0" w:color="auto"/>
                              </w:divBdr>
                              <w:divsChild>
                                <w:div w:id="103503363">
                                  <w:marLeft w:val="0"/>
                                  <w:marRight w:val="0"/>
                                  <w:marTop w:val="0"/>
                                  <w:marBottom w:val="0"/>
                                  <w:divBdr>
                                    <w:top w:val="single" w:sz="6" w:space="0" w:color="3B6798"/>
                                    <w:left w:val="single" w:sz="2" w:space="0" w:color="3B6798"/>
                                    <w:bottom w:val="single" w:sz="6" w:space="0" w:color="3B6798"/>
                                    <w:right w:val="single" w:sz="6" w:space="0" w:color="3B6798"/>
                                  </w:divBdr>
                                  <w:divsChild>
                                    <w:div w:id="1678725563">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sChild>
                        </w:div>
                      </w:divsChild>
                    </w:div>
                    <w:div w:id="8894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8849">
      <w:bodyDiv w:val="1"/>
      <w:marLeft w:val="0"/>
      <w:marRight w:val="0"/>
      <w:marTop w:val="0"/>
      <w:marBottom w:val="0"/>
      <w:divBdr>
        <w:top w:val="none" w:sz="0" w:space="0" w:color="auto"/>
        <w:left w:val="none" w:sz="0" w:space="0" w:color="auto"/>
        <w:bottom w:val="none" w:sz="0" w:space="0" w:color="auto"/>
        <w:right w:val="none" w:sz="0" w:space="0" w:color="auto"/>
      </w:divBdr>
      <w:divsChild>
        <w:div w:id="1057239962">
          <w:marLeft w:val="0"/>
          <w:marRight w:val="0"/>
          <w:marTop w:val="0"/>
          <w:marBottom w:val="0"/>
          <w:divBdr>
            <w:top w:val="none" w:sz="0" w:space="0" w:color="auto"/>
            <w:left w:val="none" w:sz="0" w:space="0" w:color="auto"/>
            <w:bottom w:val="none" w:sz="0" w:space="0" w:color="auto"/>
            <w:right w:val="none" w:sz="0" w:space="0" w:color="auto"/>
          </w:divBdr>
          <w:divsChild>
            <w:div w:id="1733652375">
              <w:marLeft w:val="0"/>
              <w:marRight w:val="0"/>
              <w:marTop w:val="0"/>
              <w:marBottom w:val="0"/>
              <w:divBdr>
                <w:top w:val="none" w:sz="0" w:space="0" w:color="auto"/>
                <w:left w:val="none" w:sz="0" w:space="0" w:color="auto"/>
                <w:bottom w:val="none" w:sz="0" w:space="0" w:color="auto"/>
                <w:right w:val="none" w:sz="0" w:space="0" w:color="auto"/>
              </w:divBdr>
            </w:div>
            <w:div w:id="367028735">
              <w:marLeft w:val="0"/>
              <w:marRight w:val="0"/>
              <w:marTop w:val="0"/>
              <w:marBottom w:val="0"/>
              <w:divBdr>
                <w:top w:val="none" w:sz="0" w:space="0" w:color="auto"/>
                <w:left w:val="none" w:sz="0" w:space="0" w:color="auto"/>
                <w:bottom w:val="none" w:sz="0" w:space="0" w:color="auto"/>
                <w:right w:val="none" w:sz="0" w:space="0" w:color="auto"/>
              </w:divBdr>
            </w:div>
            <w:div w:id="349264897">
              <w:marLeft w:val="0"/>
              <w:marRight w:val="0"/>
              <w:marTop w:val="0"/>
              <w:marBottom w:val="0"/>
              <w:divBdr>
                <w:top w:val="none" w:sz="0" w:space="0" w:color="auto"/>
                <w:left w:val="none" w:sz="0" w:space="0" w:color="auto"/>
                <w:bottom w:val="none" w:sz="0" w:space="0" w:color="auto"/>
                <w:right w:val="none" w:sz="0" w:space="0" w:color="auto"/>
              </w:divBdr>
            </w:div>
          </w:divsChild>
        </w:div>
        <w:div w:id="747918634">
          <w:marLeft w:val="0"/>
          <w:marRight w:val="0"/>
          <w:marTop w:val="0"/>
          <w:marBottom w:val="0"/>
          <w:divBdr>
            <w:top w:val="none" w:sz="0" w:space="0" w:color="auto"/>
            <w:left w:val="none" w:sz="0" w:space="0" w:color="auto"/>
            <w:bottom w:val="none" w:sz="0" w:space="0" w:color="auto"/>
            <w:right w:val="none" w:sz="0" w:space="0" w:color="auto"/>
          </w:divBdr>
        </w:div>
      </w:divsChild>
    </w:div>
    <w:div w:id="1233195764">
      <w:bodyDiv w:val="1"/>
      <w:marLeft w:val="0"/>
      <w:marRight w:val="0"/>
      <w:marTop w:val="0"/>
      <w:marBottom w:val="0"/>
      <w:divBdr>
        <w:top w:val="none" w:sz="0" w:space="0" w:color="auto"/>
        <w:left w:val="none" w:sz="0" w:space="0" w:color="auto"/>
        <w:bottom w:val="none" w:sz="0" w:space="0" w:color="auto"/>
        <w:right w:val="none" w:sz="0" w:space="0" w:color="auto"/>
      </w:divBdr>
      <w:divsChild>
        <w:div w:id="546724445">
          <w:marLeft w:val="0"/>
          <w:marRight w:val="0"/>
          <w:marTop w:val="0"/>
          <w:marBottom w:val="0"/>
          <w:divBdr>
            <w:top w:val="none" w:sz="0" w:space="0" w:color="auto"/>
            <w:left w:val="none" w:sz="0" w:space="0" w:color="auto"/>
            <w:bottom w:val="none" w:sz="0" w:space="0" w:color="auto"/>
            <w:right w:val="none" w:sz="0" w:space="0" w:color="auto"/>
          </w:divBdr>
        </w:div>
        <w:div w:id="1650937885">
          <w:marLeft w:val="0"/>
          <w:marRight w:val="0"/>
          <w:marTop w:val="0"/>
          <w:marBottom w:val="0"/>
          <w:divBdr>
            <w:top w:val="none" w:sz="0" w:space="0" w:color="auto"/>
            <w:left w:val="none" w:sz="0" w:space="0" w:color="auto"/>
            <w:bottom w:val="none" w:sz="0" w:space="0" w:color="auto"/>
            <w:right w:val="none" w:sz="0" w:space="0" w:color="auto"/>
          </w:divBdr>
          <w:divsChild>
            <w:div w:id="436368348">
              <w:marLeft w:val="0"/>
              <w:marRight w:val="0"/>
              <w:marTop w:val="150"/>
              <w:marBottom w:val="0"/>
              <w:divBdr>
                <w:top w:val="none" w:sz="0" w:space="0" w:color="auto"/>
                <w:left w:val="none" w:sz="0" w:space="0" w:color="auto"/>
                <w:bottom w:val="none" w:sz="0" w:space="0" w:color="auto"/>
                <w:right w:val="none" w:sz="0" w:space="0" w:color="auto"/>
              </w:divBdr>
              <w:divsChild>
                <w:div w:id="996298642">
                  <w:marLeft w:val="0"/>
                  <w:marRight w:val="0"/>
                  <w:marTop w:val="0"/>
                  <w:marBottom w:val="0"/>
                  <w:divBdr>
                    <w:top w:val="none" w:sz="0" w:space="0" w:color="auto"/>
                    <w:left w:val="none" w:sz="0" w:space="0" w:color="auto"/>
                    <w:bottom w:val="none" w:sz="0" w:space="0" w:color="auto"/>
                    <w:right w:val="none" w:sz="0" w:space="0" w:color="auto"/>
                  </w:divBdr>
                </w:div>
                <w:div w:id="75590560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350835900">
          <w:marLeft w:val="0"/>
          <w:marRight w:val="0"/>
          <w:marTop w:val="150"/>
          <w:marBottom w:val="375"/>
          <w:divBdr>
            <w:top w:val="none" w:sz="0" w:space="0" w:color="auto"/>
            <w:left w:val="none" w:sz="0" w:space="0" w:color="auto"/>
            <w:bottom w:val="none" w:sz="0" w:space="0" w:color="auto"/>
            <w:right w:val="none" w:sz="0" w:space="0" w:color="auto"/>
          </w:divBdr>
        </w:div>
      </w:divsChild>
    </w:div>
    <w:div w:id="1235580619">
      <w:bodyDiv w:val="1"/>
      <w:marLeft w:val="0"/>
      <w:marRight w:val="0"/>
      <w:marTop w:val="0"/>
      <w:marBottom w:val="0"/>
      <w:divBdr>
        <w:top w:val="none" w:sz="0" w:space="0" w:color="auto"/>
        <w:left w:val="none" w:sz="0" w:space="0" w:color="auto"/>
        <w:bottom w:val="none" w:sz="0" w:space="0" w:color="auto"/>
        <w:right w:val="none" w:sz="0" w:space="0" w:color="auto"/>
      </w:divBdr>
      <w:divsChild>
        <w:div w:id="712734630">
          <w:marLeft w:val="0"/>
          <w:marRight w:val="0"/>
          <w:marTop w:val="0"/>
          <w:marBottom w:val="0"/>
          <w:divBdr>
            <w:top w:val="none" w:sz="0" w:space="0" w:color="auto"/>
            <w:left w:val="none" w:sz="0" w:space="0" w:color="auto"/>
            <w:bottom w:val="none" w:sz="0" w:space="0" w:color="auto"/>
            <w:right w:val="none" w:sz="0" w:space="0" w:color="auto"/>
          </w:divBdr>
          <w:divsChild>
            <w:div w:id="1876385196">
              <w:marLeft w:val="0"/>
              <w:marRight w:val="0"/>
              <w:marTop w:val="0"/>
              <w:marBottom w:val="0"/>
              <w:divBdr>
                <w:top w:val="none" w:sz="0" w:space="0" w:color="auto"/>
                <w:left w:val="none" w:sz="0" w:space="0" w:color="auto"/>
                <w:bottom w:val="none" w:sz="0" w:space="0" w:color="auto"/>
                <w:right w:val="none" w:sz="0" w:space="0" w:color="auto"/>
              </w:divBdr>
            </w:div>
          </w:divsChild>
        </w:div>
        <w:div w:id="760493388">
          <w:marLeft w:val="0"/>
          <w:marRight w:val="0"/>
          <w:marTop w:val="0"/>
          <w:marBottom w:val="0"/>
          <w:divBdr>
            <w:top w:val="none" w:sz="0" w:space="0" w:color="auto"/>
            <w:left w:val="none" w:sz="0" w:space="0" w:color="auto"/>
            <w:bottom w:val="none" w:sz="0" w:space="0" w:color="auto"/>
            <w:right w:val="none" w:sz="0" w:space="0" w:color="auto"/>
          </w:divBdr>
        </w:div>
      </w:divsChild>
    </w:div>
    <w:div w:id="1235817516">
      <w:bodyDiv w:val="1"/>
      <w:marLeft w:val="0"/>
      <w:marRight w:val="0"/>
      <w:marTop w:val="0"/>
      <w:marBottom w:val="0"/>
      <w:divBdr>
        <w:top w:val="none" w:sz="0" w:space="0" w:color="auto"/>
        <w:left w:val="none" w:sz="0" w:space="0" w:color="auto"/>
        <w:bottom w:val="none" w:sz="0" w:space="0" w:color="auto"/>
        <w:right w:val="none" w:sz="0" w:space="0" w:color="auto"/>
      </w:divBdr>
      <w:divsChild>
        <w:div w:id="2047948749">
          <w:marLeft w:val="0"/>
          <w:marRight w:val="0"/>
          <w:marTop w:val="0"/>
          <w:marBottom w:val="0"/>
          <w:divBdr>
            <w:top w:val="none" w:sz="0" w:space="0" w:color="auto"/>
            <w:left w:val="none" w:sz="0" w:space="0" w:color="auto"/>
            <w:bottom w:val="none" w:sz="0" w:space="0" w:color="auto"/>
            <w:right w:val="none" w:sz="0" w:space="0" w:color="auto"/>
          </w:divBdr>
          <w:divsChild>
            <w:div w:id="1273367912">
              <w:marLeft w:val="0"/>
              <w:marRight w:val="0"/>
              <w:marTop w:val="0"/>
              <w:marBottom w:val="0"/>
              <w:divBdr>
                <w:top w:val="none" w:sz="0" w:space="0" w:color="auto"/>
                <w:left w:val="none" w:sz="0" w:space="0" w:color="auto"/>
                <w:bottom w:val="none" w:sz="0" w:space="0" w:color="auto"/>
                <w:right w:val="none" w:sz="0" w:space="0" w:color="auto"/>
              </w:divBdr>
            </w:div>
            <w:div w:id="1323773471">
              <w:marLeft w:val="0"/>
              <w:marRight w:val="0"/>
              <w:marTop w:val="0"/>
              <w:marBottom w:val="0"/>
              <w:divBdr>
                <w:top w:val="none" w:sz="0" w:space="0" w:color="auto"/>
                <w:left w:val="none" w:sz="0" w:space="0" w:color="auto"/>
                <w:bottom w:val="none" w:sz="0" w:space="0" w:color="auto"/>
                <w:right w:val="none" w:sz="0" w:space="0" w:color="auto"/>
              </w:divBdr>
            </w:div>
          </w:divsChild>
        </w:div>
        <w:div w:id="1150753218">
          <w:marLeft w:val="0"/>
          <w:marRight w:val="0"/>
          <w:marTop w:val="0"/>
          <w:marBottom w:val="0"/>
          <w:divBdr>
            <w:top w:val="none" w:sz="0" w:space="0" w:color="auto"/>
            <w:left w:val="none" w:sz="0" w:space="0" w:color="auto"/>
            <w:bottom w:val="none" w:sz="0" w:space="0" w:color="auto"/>
            <w:right w:val="none" w:sz="0" w:space="0" w:color="auto"/>
          </w:divBdr>
        </w:div>
      </w:divsChild>
    </w:div>
    <w:div w:id="1238900216">
      <w:bodyDiv w:val="1"/>
      <w:marLeft w:val="0"/>
      <w:marRight w:val="0"/>
      <w:marTop w:val="0"/>
      <w:marBottom w:val="0"/>
      <w:divBdr>
        <w:top w:val="none" w:sz="0" w:space="0" w:color="auto"/>
        <w:left w:val="none" w:sz="0" w:space="0" w:color="auto"/>
        <w:bottom w:val="none" w:sz="0" w:space="0" w:color="auto"/>
        <w:right w:val="none" w:sz="0" w:space="0" w:color="auto"/>
      </w:divBdr>
      <w:divsChild>
        <w:div w:id="27071647">
          <w:marLeft w:val="0"/>
          <w:marRight w:val="0"/>
          <w:marTop w:val="0"/>
          <w:marBottom w:val="0"/>
          <w:divBdr>
            <w:top w:val="none" w:sz="0" w:space="0" w:color="auto"/>
            <w:left w:val="none" w:sz="0" w:space="0" w:color="auto"/>
            <w:bottom w:val="none" w:sz="0" w:space="0" w:color="auto"/>
            <w:right w:val="none" w:sz="0" w:space="0" w:color="auto"/>
          </w:divBdr>
          <w:divsChild>
            <w:div w:id="233665097">
              <w:marLeft w:val="0"/>
              <w:marRight w:val="0"/>
              <w:marTop w:val="0"/>
              <w:marBottom w:val="0"/>
              <w:divBdr>
                <w:top w:val="none" w:sz="0" w:space="0" w:color="auto"/>
                <w:left w:val="none" w:sz="0" w:space="0" w:color="auto"/>
                <w:bottom w:val="none" w:sz="0" w:space="0" w:color="auto"/>
                <w:right w:val="none" w:sz="0" w:space="0" w:color="auto"/>
              </w:divBdr>
            </w:div>
          </w:divsChild>
        </w:div>
        <w:div w:id="649479752">
          <w:marLeft w:val="0"/>
          <w:marRight w:val="0"/>
          <w:marTop w:val="0"/>
          <w:marBottom w:val="0"/>
          <w:divBdr>
            <w:top w:val="none" w:sz="0" w:space="0" w:color="auto"/>
            <w:left w:val="none" w:sz="0" w:space="0" w:color="auto"/>
            <w:bottom w:val="none" w:sz="0" w:space="0" w:color="auto"/>
            <w:right w:val="none" w:sz="0" w:space="0" w:color="auto"/>
          </w:divBdr>
          <w:divsChild>
            <w:div w:id="11761323">
              <w:marLeft w:val="0"/>
              <w:marRight w:val="0"/>
              <w:marTop w:val="0"/>
              <w:marBottom w:val="0"/>
              <w:divBdr>
                <w:top w:val="none" w:sz="0" w:space="0" w:color="auto"/>
                <w:left w:val="none" w:sz="0" w:space="0" w:color="auto"/>
                <w:bottom w:val="none" w:sz="0" w:space="0" w:color="auto"/>
                <w:right w:val="none" w:sz="0" w:space="0" w:color="auto"/>
              </w:divBdr>
              <w:divsChild>
                <w:div w:id="6277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7552">
      <w:bodyDiv w:val="1"/>
      <w:marLeft w:val="0"/>
      <w:marRight w:val="0"/>
      <w:marTop w:val="0"/>
      <w:marBottom w:val="0"/>
      <w:divBdr>
        <w:top w:val="none" w:sz="0" w:space="0" w:color="auto"/>
        <w:left w:val="none" w:sz="0" w:space="0" w:color="auto"/>
        <w:bottom w:val="none" w:sz="0" w:space="0" w:color="auto"/>
        <w:right w:val="none" w:sz="0" w:space="0" w:color="auto"/>
      </w:divBdr>
      <w:divsChild>
        <w:div w:id="1443501468">
          <w:marLeft w:val="0"/>
          <w:marRight w:val="0"/>
          <w:marTop w:val="0"/>
          <w:marBottom w:val="0"/>
          <w:divBdr>
            <w:top w:val="none" w:sz="0" w:space="0" w:color="auto"/>
            <w:left w:val="none" w:sz="0" w:space="0" w:color="auto"/>
            <w:bottom w:val="none" w:sz="0" w:space="0" w:color="auto"/>
            <w:right w:val="none" w:sz="0" w:space="0" w:color="auto"/>
          </w:divBdr>
          <w:divsChild>
            <w:div w:id="284045489">
              <w:marLeft w:val="0"/>
              <w:marRight w:val="0"/>
              <w:marTop w:val="0"/>
              <w:marBottom w:val="0"/>
              <w:divBdr>
                <w:top w:val="none" w:sz="0" w:space="0" w:color="auto"/>
                <w:left w:val="none" w:sz="0" w:space="0" w:color="auto"/>
                <w:bottom w:val="none" w:sz="0" w:space="0" w:color="auto"/>
                <w:right w:val="none" w:sz="0" w:space="0" w:color="auto"/>
              </w:divBdr>
            </w:div>
            <w:div w:id="447352625">
              <w:marLeft w:val="0"/>
              <w:marRight w:val="0"/>
              <w:marTop w:val="0"/>
              <w:marBottom w:val="0"/>
              <w:divBdr>
                <w:top w:val="none" w:sz="0" w:space="0" w:color="auto"/>
                <w:left w:val="none" w:sz="0" w:space="0" w:color="auto"/>
                <w:bottom w:val="none" w:sz="0" w:space="0" w:color="auto"/>
                <w:right w:val="none" w:sz="0" w:space="0" w:color="auto"/>
              </w:divBdr>
            </w:div>
          </w:divsChild>
        </w:div>
        <w:div w:id="208886025">
          <w:marLeft w:val="0"/>
          <w:marRight w:val="0"/>
          <w:marTop w:val="0"/>
          <w:marBottom w:val="0"/>
          <w:divBdr>
            <w:top w:val="none" w:sz="0" w:space="0" w:color="auto"/>
            <w:left w:val="none" w:sz="0" w:space="0" w:color="auto"/>
            <w:bottom w:val="none" w:sz="0" w:space="0" w:color="auto"/>
            <w:right w:val="none" w:sz="0" w:space="0" w:color="auto"/>
          </w:divBdr>
        </w:div>
      </w:divsChild>
    </w:div>
    <w:div w:id="1241326055">
      <w:bodyDiv w:val="1"/>
      <w:marLeft w:val="0"/>
      <w:marRight w:val="0"/>
      <w:marTop w:val="0"/>
      <w:marBottom w:val="0"/>
      <w:divBdr>
        <w:top w:val="none" w:sz="0" w:space="0" w:color="auto"/>
        <w:left w:val="none" w:sz="0" w:space="0" w:color="auto"/>
        <w:bottom w:val="none" w:sz="0" w:space="0" w:color="auto"/>
        <w:right w:val="none" w:sz="0" w:space="0" w:color="auto"/>
      </w:divBdr>
      <w:divsChild>
        <w:div w:id="647442178">
          <w:marLeft w:val="0"/>
          <w:marRight w:val="0"/>
          <w:marTop w:val="0"/>
          <w:marBottom w:val="0"/>
          <w:divBdr>
            <w:top w:val="none" w:sz="0" w:space="0" w:color="auto"/>
            <w:left w:val="none" w:sz="0" w:space="0" w:color="auto"/>
            <w:bottom w:val="none" w:sz="0" w:space="0" w:color="auto"/>
            <w:right w:val="none" w:sz="0" w:space="0" w:color="auto"/>
          </w:divBdr>
        </w:div>
        <w:div w:id="568425501">
          <w:marLeft w:val="0"/>
          <w:marRight w:val="0"/>
          <w:marTop w:val="0"/>
          <w:marBottom w:val="0"/>
          <w:divBdr>
            <w:top w:val="none" w:sz="0" w:space="0" w:color="auto"/>
            <w:left w:val="none" w:sz="0" w:space="0" w:color="auto"/>
            <w:bottom w:val="none" w:sz="0" w:space="0" w:color="auto"/>
            <w:right w:val="none" w:sz="0" w:space="0" w:color="auto"/>
          </w:divBdr>
          <w:divsChild>
            <w:div w:id="1808011092">
              <w:marLeft w:val="0"/>
              <w:marRight w:val="0"/>
              <w:marTop w:val="0"/>
              <w:marBottom w:val="0"/>
              <w:divBdr>
                <w:top w:val="none" w:sz="0" w:space="0" w:color="auto"/>
                <w:left w:val="none" w:sz="0" w:space="0" w:color="auto"/>
                <w:bottom w:val="none" w:sz="0" w:space="0" w:color="auto"/>
                <w:right w:val="none" w:sz="0" w:space="0" w:color="auto"/>
              </w:divBdr>
            </w:div>
          </w:divsChild>
        </w:div>
        <w:div w:id="381370044">
          <w:marLeft w:val="0"/>
          <w:marRight w:val="0"/>
          <w:marTop w:val="0"/>
          <w:marBottom w:val="0"/>
          <w:divBdr>
            <w:top w:val="none" w:sz="0" w:space="0" w:color="auto"/>
            <w:left w:val="none" w:sz="0" w:space="0" w:color="auto"/>
            <w:bottom w:val="none" w:sz="0" w:space="0" w:color="auto"/>
            <w:right w:val="none" w:sz="0" w:space="0" w:color="auto"/>
          </w:divBdr>
        </w:div>
      </w:divsChild>
    </w:div>
    <w:div w:id="1241526617">
      <w:bodyDiv w:val="1"/>
      <w:marLeft w:val="0"/>
      <w:marRight w:val="0"/>
      <w:marTop w:val="0"/>
      <w:marBottom w:val="0"/>
      <w:divBdr>
        <w:top w:val="none" w:sz="0" w:space="0" w:color="auto"/>
        <w:left w:val="none" w:sz="0" w:space="0" w:color="auto"/>
        <w:bottom w:val="none" w:sz="0" w:space="0" w:color="auto"/>
        <w:right w:val="none" w:sz="0" w:space="0" w:color="auto"/>
      </w:divBdr>
      <w:divsChild>
        <w:div w:id="535243367">
          <w:marLeft w:val="0"/>
          <w:marRight w:val="0"/>
          <w:marTop w:val="0"/>
          <w:marBottom w:val="0"/>
          <w:divBdr>
            <w:top w:val="none" w:sz="0" w:space="0" w:color="auto"/>
            <w:left w:val="none" w:sz="0" w:space="0" w:color="auto"/>
            <w:bottom w:val="none" w:sz="0" w:space="0" w:color="auto"/>
            <w:right w:val="none" w:sz="0" w:space="0" w:color="auto"/>
          </w:divBdr>
        </w:div>
        <w:div w:id="1138645115">
          <w:marLeft w:val="0"/>
          <w:marRight w:val="0"/>
          <w:marTop w:val="0"/>
          <w:marBottom w:val="0"/>
          <w:divBdr>
            <w:top w:val="none" w:sz="0" w:space="0" w:color="auto"/>
            <w:left w:val="none" w:sz="0" w:space="0" w:color="auto"/>
            <w:bottom w:val="none" w:sz="0" w:space="0" w:color="auto"/>
            <w:right w:val="none" w:sz="0" w:space="0" w:color="auto"/>
          </w:divBdr>
          <w:divsChild>
            <w:div w:id="854416279">
              <w:marLeft w:val="0"/>
              <w:marRight w:val="0"/>
              <w:marTop w:val="0"/>
              <w:marBottom w:val="0"/>
              <w:divBdr>
                <w:top w:val="none" w:sz="0" w:space="0" w:color="auto"/>
                <w:left w:val="none" w:sz="0" w:space="0" w:color="auto"/>
                <w:bottom w:val="none" w:sz="0" w:space="0" w:color="auto"/>
                <w:right w:val="none" w:sz="0" w:space="0" w:color="auto"/>
              </w:divBdr>
            </w:div>
          </w:divsChild>
        </w:div>
        <w:div w:id="2071344838">
          <w:marLeft w:val="0"/>
          <w:marRight w:val="0"/>
          <w:marTop w:val="0"/>
          <w:marBottom w:val="0"/>
          <w:divBdr>
            <w:top w:val="none" w:sz="0" w:space="0" w:color="auto"/>
            <w:left w:val="none" w:sz="0" w:space="0" w:color="auto"/>
            <w:bottom w:val="none" w:sz="0" w:space="0" w:color="auto"/>
            <w:right w:val="none" w:sz="0" w:space="0" w:color="auto"/>
          </w:divBdr>
        </w:div>
        <w:div w:id="2064326093">
          <w:marLeft w:val="0"/>
          <w:marRight w:val="0"/>
          <w:marTop w:val="0"/>
          <w:marBottom w:val="0"/>
          <w:divBdr>
            <w:top w:val="none" w:sz="0" w:space="0" w:color="auto"/>
            <w:left w:val="none" w:sz="0" w:space="0" w:color="auto"/>
            <w:bottom w:val="none" w:sz="0" w:space="0" w:color="auto"/>
            <w:right w:val="none" w:sz="0" w:space="0" w:color="auto"/>
          </w:divBdr>
        </w:div>
      </w:divsChild>
    </w:div>
    <w:div w:id="1242329359">
      <w:bodyDiv w:val="1"/>
      <w:marLeft w:val="0"/>
      <w:marRight w:val="0"/>
      <w:marTop w:val="0"/>
      <w:marBottom w:val="0"/>
      <w:divBdr>
        <w:top w:val="none" w:sz="0" w:space="0" w:color="auto"/>
        <w:left w:val="none" w:sz="0" w:space="0" w:color="auto"/>
        <w:bottom w:val="none" w:sz="0" w:space="0" w:color="auto"/>
        <w:right w:val="none" w:sz="0" w:space="0" w:color="auto"/>
      </w:divBdr>
      <w:divsChild>
        <w:div w:id="2014214558">
          <w:marLeft w:val="0"/>
          <w:marRight w:val="0"/>
          <w:marTop w:val="0"/>
          <w:marBottom w:val="0"/>
          <w:divBdr>
            <w:top w:val="none" w:sz="0" w:space="0" w:color="auto"/>
            <w:left w:val="none" w:sz="0" w:space="0" w:color="auto"/>
            <w:bottom w:val="none" w:sz="0" w:space="0" w:color="auto"/>
            <w:right w:val="none" w:sz="0" w:space="0" w:color="auto"/>
          </w:divBdr>
        </w:div>
        <w:div w:id="1447193342">
          <w:marLeft w:val="0"/>
          <w:marRight w:val="0"/>
          <w:marTop w:val="0"/>
          <w:marBottom w:val="0"/>
          <w:divBdr>
            <w:top w:val="none" w:sz="0" w:space="0" w:color="auto"/>
            <w:left w:val="none" w:sz="0" w:space="0" w:color="auto"/>
            <w:bottom w:val="none" w:sz="0" w:space="0" w:color="auto"/>
            <w:right w:val="none" w:sz="0" w:space="0" w:color="auto"/>
          </w:divBdr>
        </w:div>
      </w:divsChild>
    </w:div>
    <w:div w:id="1243636546">
      <w:bodyDiv w:val="1"/>
      <w:marLeft w:val="0"/>
      <w:marRight w:val="0"/>
      <w:marTop w:val="0"/>
      <w:marBottom w:val="0"/>
      <w:divBdr>
        <w:top w:val="none" w:sz="0" w:space="0" w:color="auto"/>
        <w:left w:val="none" w:sz="0" w:space="0" w:color="auto"/>
        <w:bottom w:val="none" w:sz="0" w:space="0" w:color="auto"/>
        <w:right w:val="none" w:sz="0" w:space="0" w:color="auto"/>
      </w:divBdr>
      <w:divsChild>
        <w:div w:id="1910456068">
          <w:marLeft w:val="0"/>
          <w:marRight w:val="0"/>
          <w:marTop w:val="0"/>
          <w:marBottom w:val="0"/>
          <w:divBdr>
            <w:top w:val="none" w:sz="0" w:space="0" w:color="auto"/>
            <w:left w:val="none" w:sz="0" w:space="0" w:color="auto"/>
            <w:bottom w:val="none" w:sz="0" w:space="0" w:color="auto"/>
            <w:right w:val="none" w:sz="0" w:space="0" w:color="auto"/>
          </w:divBdr>
          <w:divsChild>
            <w:div w:id="1051733874">
              <w:marLeft w:val="0"/>
              <w:marRight w:val="0"/>
              <w:marTop w:val="0"/>
              <w:marBottom w:val="0"/>
              <w:divBdr>
                <w:top w:val="none" w:sz="0" w:space="0" w:color="auto"/>
                <w:left w:val="none" w:sz="0" w:space="0" w:color="auto"/>
                <w:bottom w:val="none" w:sz="0" w:space="0" w:color="auto"/>
                <w:right w:val="none" w:sz="0" w:space="0" w:color="auto"/>
              </w:divBdr>
            </w:div>
            <w:div w:id="1260061412">
              <w:marLeft w:val="0"/>
              <w:marRight w:val="0"/>
              <w:marTop w:val="0"/>
              <w:marBottom w:val="0"/>
              <w:divBdr>
                <w:top w:val="none" w:sz="0" w:space="0" w:color="auto"/>
                <w:left w:val="none" w:sz="0" w:space="0" w:color="auto"/>
                <w:bottom w:val="none" w:sz="0" w:space="0" w:color="auto"/>
                <w:right w:val="none" w:sz="0" w:space="0" w:color="auto"/>
              </w:divBdr>
            </w:div>
          </w:divsChild>
        </w:div>
        <w:div w:id="509876711">
          <w:marLeft w:val="0"/>
          <w:marRight w:val="0"/>
          <w:marTop w:val="0"/>
          <w:marBottom w:val="0"/>
          <w:divBdr>
            <w:top w:val="none" w:sz="0" w:space="0" w:color="auto"/>
            <w:left w:val="none" w:sz="0" w:space="0" w:color="auto"/>
            <w:bottom w:val="none" w:sz="0" w:space="0" w:color="auto"/>
            <w:right w:val="none" w:sz="0" w:space="0" w:color="auto"/>
          </w:divBdr>
        </w:div>
      </w:divsChild>
    </w:div>
    <w:div w:id="1247224612">
      <w:bodyDiv w:val="1"/>
      <w:marLeft w:val="0"/>
      <w:marRight w:val="0"/>
      <w:marTop w:val="0"/>
      <w:marBottom w:val="0"/>
      <w:divBdr>
        <w:top w:val="none" w:sz="0" w:space="0" w:color="auto"/>
        <w:left w:val="none" w:sz="0" w:space="0" w:color="auto"/>
        <w:bottom w:val="none" w:sz="0" w:space="0" w:color="auto"/>
        <w:right w:val="none" w:sz="0" w:space="0" w:color="auto"/>
      </w:divBdr>
      <w:divsChild>
        <w:div w:id="827669797">
          <w:marLeft w:val="0"/>
          <w:marRight w:val="0"/>
          <w:marTop w:val="0"/>
          <w:marBottom w:val="0"/>
          <w:divBdr>
            <w:top w:val="none" w:sz="0" w:space="0" w:color="auto"/>
            <w:left w:val="none" w:sz="0" w:space="0" w:color="auto"/>
            <w:bottom w:val="none" w:sz="0" w:space="0" w:color="auto"/>
            <w:right w:val="none" w:sz="0" w:space="0" w:color="auto"/>
          </w:divBdr>
          <w:divsChild>
            <w:div w:id="2128549944">
              <w:marLeft w:val="0"/>
              <w:marRight w:val="0"/>
              <w:marTop w:val="0"/>
              <w:marBottom w:val="0"/>
              <w:divBdr>
                <w:top w:val="none" w:sz="0" w:space="0" w:color="auto"/>
                <w:left w:val="none" w:sz="0" w:space="0" w:color="auto"/>
                <w:bottom w:val="none" w:sz="0" w:space="0" w:color="auto"/>
                <w:right w:val="none" w:sz="0" w:space="0" w:color="auto"/>
              </w:divBdr>
            </w:div>
          </w:divsChild>
        </w:div>
        <w:div w:id="239875006">
          <w:marLeft w:val="0"/>
          <w:marRight w:val="0"/>
          <w:marTop w:val="0"/>
          <w:marBottom w:val="0"/>
          <w:divBdr>
            <w:top w:val="none" w:sz="0" w:space="0" w:color="auto"/>
            <w:left w:val="none" w:sz="0" w:space="0" w:color="auto"/>
            <w:bottom w:val="none" w:sz="0" w:space="0" w:color="auto"/>
            <w:right w:val="none" w:sz="0" w:space="0" w:color="auto"/>
          </w:divBdr>
          <w:divsChild>
            <w:div w:id="579415040">
              <w:marLeft w:val="0"/>
              <w:marRight w:val="0"/>
              <w:marTop w:val="0"/>
              <w:marBottom w:val="0"/>
              <w:divBdr>
                <w:top w:val="none" w:sz="0" w:space="0" w:color="auto"/>
                <w:left w:val="none" w:sz="0" w:space="0" w:color="auto"/>
                <w:bottom w:val="none" w:sz="0" w:space="0" w:color="auto"/>
                <w:right w:val="none" w:sz="0" w:space="0" w:color="auto"/>
              </w:divBdr>
              <w:divsChild>
                <w:div w:id="10235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0282">
          <w:marLeft w:val="0"/>
          <w:marRight w:val="0"/>
          <w:marTop w:val="0"/>
          <w:marBottom w:val="0"/>
          <w:divBdr>
            <w:top w:val="none" w:sz="0" w:space="0" w:color="auto"/>
            <w:left w:val="none" w:sz="0" w:space="0" w:color="auto"/>
            <w:bottom w:val="none" w:sz="0" w:space="0" w:color="auto"/>
            <w:right w:val="none" w:sz="0" w:space="0" w:color="auto"/>
          </w:divBdr>
          <w:divsChild>
            <w:div w:id="241838373">
              <w:marLeft w:val="0"/>
              <w:marRight w:val="0"/>
              <w:marTop w:val="0"/>
              <w:marBottom w:val="0"/>
              <w:divBdr>
                <w:top w:val="none" w:sz="0" w:space="0" w:color="auto"/>
                <w:left w:val="none" w:sz="0" w:space="0" w:color="auto"/>
                <w:bottom w:val="none" w:sz="0" w:space="0" w:color="auto"/>
                <w:right w:val="none" w:sz="0" w:space="0" w:color="auto"/>
              </w:divBdr>
            </w:div>
            <w:div w:id="91441848">
              <w:marLeft w:val="0"/>
              <w:marRight w:val="0"/>
              <w:marTop w:val="0"/>
              <w:marBottom w:val="0"/>
              <w:divBdr>
                <w:top w:val="none" w:sz="0" w:space="0" w:color="auto"/>
                <w:left w:val="none" w:sz="0" w:space="0" w:color="auto"/>
                <w:bottom w:val="none" w:sz="0" w:space="0" w:color="auto"/>
                <w:right w:val="none" w:sz="0" w:space="0" w:color="auto"/>
              </w:divBdr>
            </w:div>
          </w:divsChild>
        </w:div>
        <w:div w:id="277219087">
          <w:marLeft w:val="0"/>
          <w:marRight w:val="0"/>
          <w:marTop w:val="0"/>
          <w:marBottom w:val="0"/>
          <w:divBdr>
            <w:top w:val="none" w:sz="0" w:space="0" w:color="auto"/>
            <w:left w:val="none" w:sz="0" w:space="0" w:color="auto"/>
            <w:bottom w:val="none" w:sz="0" w:space="0" w:color="auto"/>
            <w:right w:val="none" w:sz="0" w:space="0" w:color="auto"/>
          </w:divBdr>
          <w:divsChild>
            <w:div w:id="12156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989">
      <w:bodyDiv w:val="1"/>
      <w:marLeft w:val="0"/>
      <w:marRight w:val="0"/>
      <w:marTop w:val="0"/>
      <w:marBottom w:val="0"/>
      <w:divBdr>
        <w:top w:val="none" w:sz="0" w:space="0" w:color="auto"/>
        <w:left w:val="none" w:sz="0" w:space="0" w:color="auto"/>
        <w:bottom w:val="none" w:sz="0" w:space="0" w:color="auto"/>
        <w:right w:val="none" w:sz="0" w:space="0" w:color="auto"/>
      </w:divBdr>
      <w:divsChild>
        <w:div w:id="1911695481">
          <w:marLeft w:val="0"/>
          <w:marRight w:val="0"/>
          <w:marTop w:val="0"/>
          <w:marBottom w:val="0"/>
          <w:divBdr>
            <w:top w:val="none" w:sz="0" w:space="0" w:color="auto"/>
            <w:left w:val="none" w:sz="0" w:space="0" w:color="auto"/>
            <w:bottom w:val="none" w:sz="0" w:space="0" w:color="auto"/>
            <w:right w:val="none" w:sz="0" w:space="0" w:color="auto"/>
          </w:divBdr>
        </w:div>
        <w:div w:id="2061829313">
          <w:marLeft w:val="0"/>
          <w:marRight w:val="0"/>
          <w:marTop w:val="0"/>
          <w:marBottom w:val="0"/>
          <w:divBdr>
            <w:top w:val="none" w:sz="0" w:space="0" w:color="auto"/>
            <w:left w:val="none" w:sz="0" w:space="0" w:color="auto"/>
            <w:bottom w:val="none" w:sz="0" w:space="0" w:color="auto"/>
            <w:right w:val="none" w:sz="0" w:space="0" w:color="auto"/>
          </w:divBdr>
          <w:divsChild>
            <w:div w:id="904729821">
              <w:marLeft w:val="0"/>
              <w:marRight w:val="0"/>
              <w:marTop w:val="0"/>
              <w:marBottom w:val="0"/>
              <w:divBdr>
                <w:top w:val="none" w:sz="0" w:space="0" w:color="auto"/>
                <w:left w:val="none" w:sz="0" w:space="0" w:color="auto"/>
                <w:bottom w:val="none" w:sz="0" w:space="0" w:color="auto"/>
                <w:right w:val="none" w:sz="0" w:space="0" w:color="auto"/>
              </w:divBdr>
            </w:div>
            <w:div w:id="1819028076">
              <w:marLeft w:val="0"/>
              <w:marRight w:val="0"/>
              <w:marTop w:val="0"/>
              <w:marBottom w:val="0"/>
              <w:divBdr>
                <w:top w:val="none" w:sz="0" w:space="0" w:color="auto"/>
                <w:left w:val="none" w:sz="0" w:space="0" w:color="auto"/>
                <w:bottom w:val="none" w:sz="0" w:space="0" w:color="auto"/>
                <w:right w:val="none" w:sz="0" w:space="0" w:color="auto"/>
              </w:divBdr>
            </w:div>
          </w:divsChild>
        </w:div>
        <w:div w:id="1464932457">
          <w:marLeft w:val="0"/>
          <w:marRight w:val="0"/>
          <w:marTop w:val="0"/>
          <w:marBottom w:val="0"/>
          <w:divBdr>
            <w:top w:val="none" w:sz="0" w:space="0" w:color="auto"/>
            <w:left w:val="none" w:sz="0" w:space="0" w:color="auto"/>
            <w:bottom w:val="none" w:sz="0" w:space="0" w:color="auto"/>
            <w:right w:val="none" w:sz="0" w:space="0" w:color="auto"/>
          </w:divBdr>
          <w:divsChild>
            <w:div w:id="25493990">
              <w:marLeft w:val="0"/>
              <w:marRight w:val="0"/>
              <w:marTop w:val="0"/>
              <w:marBottom w:val="0"/>
              <w:divBdr>
                <w:top w:val="none" w:sz="0" w:space="0" w:color="auto"/>
                <w:left w:val="none" w:sz="0" w:space="0" w:color="auto"/>
                <w:bottom w:val="none" w:sz="0" w:space="0" w:color="auto"/>
                <w:right w:val="none" w:sz="0" w:space="0" w:color="auto"/>
              </w:divBdr>
              <w:divsChild>
                <w:div w:id="217136820">
                  <w:marLeft w:val="0"/>
                  <w:marRight w:val="0"/>
                  <w:marTop w:val="0"/>
                  <w:marBottom w:val="0"/>
                  <w:divBdr>
                    <w:top w:val="none" w:sz="0" w:space="0" w:color="auto"/>
                    <w:left w:val="none" w:sz="0" w:space="0" w:color="auto"/>
                    <w:bottom w:val="none" w:sz="0" w:space="0" w:color="auto"/>
                    <w:right w:val="none" w:sz="0" w:space="0" w:color="auto"/>
                  </w:divBdr>
                </w:div>
                <w:div w:id="1706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1525">
          <w:marLeft w:val="0"/>
          <w:marRight w:val="0"/>
          <w:marTop w:val="0"/>
          <w:marBottom w:val="0"/>
          <w:divBdr>
            <w:top w:val="none" w:sz="0" w:space="0" w:color="auto"/>
            <w:left w:val="none" w:sz="0" w:space="0" w:color="auto"/>
            <w:bottom w:val="none" w:sz="0" w:space="0" w:color="auto"/>
            <w:right w:val="none" w:sz="0" w:space="0" w:color="auto"/>
          </w:divBdr>
        </w:div>
      </w:divsChild>
    </w:div>
    <w:div w:id="1248803097">
      <w:bodyDiv w:val="1"/>
      <w:marLeft w:val="0"/>
      <w:marRight w:val="0"/>
      <w:marTop w:val="0"/>
      <w:marBottom w:val="0"/>
      <w:divBdr>
        <w:top w:val="none" w:sz="0" w:space="0" w:color="auto"/>
        <w:left w:val="none" w:sz="0" w:space="0" w:color="auto"/>
        <w:bottom w:val="none" w:sz="0" w:space="0" w:color="auto"/>
        <w:right w:val="none" w:sz="0" w:space="0" w:color="auto"/>
      </w:divBdr>
      <w:divsChild>
        <w:div w:id="268006966">
          <w:marLeft w:val="0"/>
          <w:marRight w:val="0"/>
          <w:marTop w:val="0"/>
          <w:marBottom w:val="0"/>
          <w:divBdr>
            <w:top w:val="none" w:sz="0" w:space="0" w:color="auto"/>
            <w:left w:val="none" w:sz="0" w:space="0" w:color="auto"/>
            <w:bottom w:val="none" w:sz="0" w:space="0" w:color="auto"/>
            <w:right w:val="none" w:sz="0" w:space="0" w:color="auto"/>
          </w:divBdr>
        </w:div>
        <w:div w:id="831141032">
          <w:marLeft w:val="0"/>
          <w:marRight w:val="0"/>
          <w:marTop w:val="0"/>
          <w:marBottom w:val="0"/>
          <w:divBdr>
            <w:top w:val="none" w:sz="0" w:space="0" w:color="auto"/>
            <w:left w:val="none" w:sz="0" w:space="0" w:color="auto"/>
            <w:bottom w:val="none" w:sz="0" w:space="0" w:color="auto"/>
            <w:right w:val="none" w:sz="0" w:space="0" w:color="auto"/>
          </w:divBdr>
        </w:div>
        <w:div w:id="493028591">
          <w:marLeft w:val="0"/>
          <w:marRight w:val="0"/>
          <w:marTop w:val="0"/>
          <w:marBottom w:val="0"/>
          <w:divBdr>
            <w:top w:val="none" w:sz="0" w:space="0" w:color="auto"/>
            <w:left w:val="none" w:sz="0" w:space="0" w:color="auto"/>
            <w:bottom w:val="none" w:sz="0" w:space="0" w:color="auto"/>
            <w:right w:val="none" w:sz="0" w:space="0" w:color="auto"/>
          </w:divBdr>
        </w:div>
      </w:divsChild>
    </w:div>
    <w:div w:id="1249123245">
      <w:bodyDiv w:val="1"/>
      <w:marLeft w:val="0"/>
      <w:marRight w:val="0"/>
      <w:marTop w:val="0"/>
      <w:marBottom w:val="0"/>
      <w:divBdr>
        <w:top w:val="none" w:sz="0" w:space="0" w:color="auto"/>
        <w:left w:val="none" w:sz="0" w:space="0" w:color="auto"/>
        <w:bottom w:val="none" w:sz="0" w:space="0" w:color="auto"/>
        <w:right w:val="none" w:sz="0" w:space="0" w:color="auto"/>
      </w:divBdr>
      <w:divsChild>
        <w:div w:id="19674203">
          <w:marLeft w:val="0"/>
          <w:marRight w:val="0"/>
          <w:marTop w:val="0"/>
          <w:marBottom w:val="0"/>
          <w:divBdr>
            <w:top w:val="none" w:sz="0" w:space="0" w:color="auto"/>
            <w:left w:val="none" w:sz="0" w:space="0" w:color="auto"/>
            <w:bottom w:val="none" w:sz="0" w:space="0" w:color="auto"/>
            <w:right w:val="none" w:sz="0" w:space="0" w:color="auto"/>
          </w:divBdr>
        </w:div>
        <w:div w:id="375281890">
          <w:marLeft w:val="0"/>
          <w:marRight w:val="0"/>
          <w:marTop w:val="0"/>
          <w:marBottom w:val="0"/>
          <w:divBdr>
            <w:top w:val="none" w:sz="0" w:space="0" w:color="auto"/>
            <w:left w:val="none" w:sz="0" w:space="0" w:color="auto"/>
            <w:bottom w:val="none" w:sz="0" w:space="0" w:color="auto"/>
            <w:right w:val="none" w:sz="0" w:space="0" w:color="auto"/>
          </w:divBdr>
        </w:div>
        <w:div w:id="345375092">
          <w:marLeft w:val="0"/>
          <w:marRight w:val="0"/>
          <w:marTop w:val="0"/>
          <w:marBottom w:val="0"/>
          <w:divBdr>
            <w:top w:val="none" w:sz="0" w:space="0" w:color="auto"/>
            <w:left w:val="none" w:sz="0" w:space="0" w:color="auto"/>
            <w:bottom w:val="none" w:sz="0" w:space="0" w:color="auto"/>
            <w:right w:val="none" w:sz="0" w:space="0" w:color="auto"/>
          </w:divBdr>
          <w:divsChild>
            <w:div w:id="1300770658">
              <w:marLeft w:val="0"/>
              <w:marRight w:val="0"/>
              <w:marTop w:val="0"/>
              <w:marBottom w:val="0"/>
              <w:divBdr>
                <w:top w:val="none" w:sz="0" w:space="0" w:color="auto"/>
                <w:left w:val="none" w:sz="0" w:space="0" w:color="auto"/>
                <w:bottom w:val="none" w:sz="0" w:space="0" w:color="auto"/>
                <w:right w:val="none" w:sz="0" w:space="0" w:color="auto"/>
              </w:divBdr>
              <w:divsChild>
                <w:div w:id="1897862025">
                  <w:marLeft w:val="0"/>
                  <w:marRight w:val="0"/>
                  <w:marTop w:val="0"/>
                  <w:marBottom w:val="0"/>
                  <w:divBdr>
                    <w:top w:val="none" w:sz="0" w:space="0" w:color="auto"/>
                    <w:left w:val="none" w:sz="0" w:space="0" w:color="auto"/>
                    <w:bottom w:val="none" w:sz="0" w:space="0" w:color="auto"/>
                    <w:right w:val="none" w:sz="0" w:space="0" w:color="auto"/>
                  </w:divBdr>
                </w:div>
                <w:div w:id="797993238">
                  <w:marLeft w:val="0"/>
                  <w:marRight w:val="0"/>
                  <w:marTop w:val="0"/>
                  <w:marBottom w:val="0"/>
                  <w:divBdr>
                    <w:top w:val="none" w:sz="0" w:space="0" w:color="auto"/>
                    <w:left w:val="none" w:sz="0" w:space="0" w:color="auto"/>
                    <w:bottom w:val="none" w:sz="0" w:space="0" w:color="auto"/>
                    <w:right w:val="none" w:sz="0" w:space="0" w:color="auto"/>
                  </w:divBdr>
                </w:div>
                <w:div w:id="677194910">
                  <w:marLeft w:val="0"/>
                  <w:marRight w:val="0"/>
                  <w:marTop w:val="0"/>
                  <w:marBottom w:val="0"/>
                  <w:divBdr>
                    <w:top w:val="none" w:sz="0" w:space="0" w:color="auto"/>
                    <w:left w:val="none" w:sz="0" w:space="0" w:color="auto"/>
                    <w:bottom w:val="none" w:sz="0" w:space="0" w:color="auto"/>
                    <w:right w:val="none" w:sz="0" w:space="0" w:color="auto"/>
                  </w:divBdr>
                </w:div>
              </w:divsChild>
            </w:div>
            <w:div w:id="1401561898">
              <w:marLeft w:val="0"/>
              <w:marRight w:val="0"/>
              <w:marTop w:val="0"/>
              <w:marBottom w:val="0"/>
              <w:divBdr>
                <w:top w:val="none" w:sz="0" w:space="0" w:color="auto"/>
                <w:left w:val="none" w:sz="0" w:space="0" w:color="auto"/>
                <w:bottom w:val="none" w:sz="0" w:space="0" w:color="auto"/>
                <w:right w:val="none" w:sz="0" w:space="0" w:color="auto"/>
              </w:divBdr>
              <w:divsChild>
                <w:div w:id="16147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0142">
      <w:bodyDiv w:val="1"/>
      <w:marLeft w:val="0"/>
      <w:marRight w:val="0"/>
      <w:marTop w:val="0"/>
      <w:marBottom w:val="0"/>
      <w:divBdr>
        <w:top w:val="none" w:sz="0" w:space="0" w:color="auto"/>
        <w:left w:val="none" w:sz="0" w:space="0" w:color="auto"/>
        <w:bottom w:val="none" w:sz="0" w:space="0" w:color="auto"/>
        <w:right w:val="none" w:sz="0" w:space="0" w:color="auto"/>
      </w:divBdr>
      <w:divsChild>
        <w:div w:id="75783220">
          <w:marLeft w:val="0"/>
          <w:marRight w:val="0"/>
          <w:marTop w:val="0"/>
          <w:marBottom w:val="0"/>
          <w:divBdr>
            <w:top w:val="none" w:sz="0" w:space="0" w:color="auto"/>
            <w:left w:val="none" w:sz="0" w:space="0" w:color="auto"/>
            <w:bottom w:val="none" w:sz="0" w:space="0" w:color="auto"/>
            <w:right w:val="none" w:sz="0" w:space="0" w:color="auto"/>
          </w:divBdr>
          <w:divsChild>
            <w:div w:id="2072149587">
              <w:marLeft w:val="0"/>
              <w:marRight w:val="0"/>
              <w:marTop w:val="0"/>
              <w:marBottom w:val="0"/>
              <w:divBdr>
                <w:top w:val="none" w:sz="0" w:space="0" w:color="auto"/>
                <w:left w:val="none" w:sz="0" w:space="0" w:color="auto"/>
                <w:bottom w:val="none" w:sz="0" w:space="0" w:color="auto"/>
                <w:right w:val="none" w:sz="0" w:space="0" w:color="auto"/>
              </w:divBdr>
            </w:div>
            <w:div w:id="1733235640">
              <w:marLeft w:val="0"/>
              <w:marRight w:val="0"/>
              <w:marTop w:val="0"/>
              <w:marBottom w:val="0"/>
              <w:divBdr>
                <w:top w:val="none" w:sz="0" w:space="0" w:color="auto"/>
                <w:left w:val="none" w:sz="0" w:space="0" w:color="auto"/>
                <w:bottom w:val="none" w:sz="0" w:space="0" w:color="auto"/>
                <w:right w:val="none" w:sz="0" w:space="0" w:color="auto"/>
              </w:divBdr>
            </w:div>
            <w:div w:id="175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2657">
      <w:bodyDiv w:val="1"/>
      <w:marLeft w:val="0"/>
      <w:marRight w:val="0"/>
      <w:marTop w:val="0"/>
      <w:marBottom w:val="0"/>
      <w:divBdr>
        <w:top w:val="none" w:sz="0" w:space="0" w:color="auto"/>
        <w:left w:val="none" w:sz="0" w:space="0" w:color="auto"/>
        <w:bottom w:val="none" w:sz="0" w:space="0" w:color="auto"/>
        <w:right w:val="none" w:sz="0" w:space="0" w:color="auto"/>
      </w:divBdr>
    </w:div>
    <w:div w:id="1253707542">
      <w:bodyDiv w:val="1"/>
      <w:marLeft w:val="0"/>
      <w:marRight w:val="0"/>
      <w:marTop w:val="0"/>
      <w:marBottom w:val="0"/>
      <w:divBdr>
        <w:top w:val="none" w:sz="0" w:space="0" w:color="auto"/>
        <w:left w:val="none" w:sz="0" w:space="0" w:color="auto"/>
        <w:bottom w:val="none" w:sz="0" w:space="0" w:color="auto"/>
        <w:right w:val="none" w:sz="0" w:space="0" w:color="auto"/>
      </w:divBdr>
      <w:divsChild>
        <w:div w:id="1106315735">
          <w:marLeft w:val="0"/>
          <w:marRight w:val="0"/>
          <w:marTop w:val="0"/>
          <w:marBottom w:val="0"/>
          <w:divBdr>
            <w:top w:val="none" w:sz="0" w:space="0" w:color="auto"/>
            <w:left w:val="none" w:sz="0" w:space="0" w:color="auto"/>
            <w:bottom w:val="none" w:sz="0" w:space="0" w:color="auto"/>
            <w:right w:val="none" w:sz="0" w:space="0" w:color="auto"/>
          </w:divBdr>
          <w:divsChild>
            <w:div w:id="1998340518">
              <w:marLeft w:val="0"/>
              <w:marRight w:val="0"/>
              <w:marTop w:val="0"/>
              <w:marBottom w:val="0"/>
              <w:divBdr>
                <w:top w:val="none" w:sz="0" w:space="0" w:color="auto"/>
                <w:left w:val="none" w:sz="0" w:space="0" w:color="auto"/>
                <w:bottom w:val="none" w:sz="0" w:space="0" w:color="auto"/>
                <w:right w:val="none" w:sz="0" w:space="0" w:color="auto"/>
              </w:divBdr>
            </w:div>
            <w:div w:id="236019100">
              <w:marLeft w:val="0"/>
              <w:marRight w:val="0"/>
              <w:marTop w:val="0"/>
              <w:marBottom w:val="0"/>
              <w:divBdr>
                <w:top w:val="none" w:sz="0" w:space="0" w:color="auto"/>
                <w:left w:val="none" w:sz="0" w:space="0" w:color="auto"/>
                <w:bottom w:val="none" w:sz="0" w:space="0" w:color="auto"/>
                <w:right w:val="none" w:sz="0" w:space="0" w:color="auto"/>
              </w:divBdr>
            </w:div>
          </w:divsChild>
        </w:div>
        <w:div w:id="32852959">
          <w:marLeft w:val="0"/>
          <w:marRight w:val="0"/>
          <w:marTop w:val="0"/>
          <w:marBottom w:val="0"/>
          <w:divBdr>
            <w:top w:val="none" w:sz="0" w:space="0" w:color="auto"/>
            <w:left w:val="none" w:sz="0" w:space="0" w:color="auto"/>
            <w:bottom w:val="none" w:sz="0" w:space="0" w:color="auto"/>
            <w:right w:val="none" w:sz="0" w:space="0" w:color="auto"/>
          </w:divBdr>
        </w:div>
      </w:divsChild>
    </w:div>
    <w:div w:id="1253710118">
      <w:bodyDiv w:val="1"/>
      <w:marLeft w:val="0"/>
      <w:marRight w:val="0"/>
      <w:marTop w:val="0"/>
      <w:marBottom w:val="0"/>
      <w:divBdr>
        <w:top w:val="none" w:sz="0" w:space="0" w:color="auto"/>
        <w:left w:val="none" w:sz="0" w:space="0" w:color="auto"/>
        <w:bottom w:val="none" w:sz="0" w:space="0" w:color="auto"/>
        <w:right w:val="none" w:sz="0" w:space="0" w:color="auto"/>
      </w:divBdr>
      <w:divsChild>
        <w:div w:id="960649223">
          <w:marLeft w:val="0"/>
          <w:marRight w:val="0"/>
          <w:marTop w:val="0"/>
          <w:marBottom w:val="0"/>
          <w:divBdr>
            <w:top w:val="none" w:sz="0" w:space="0" w:color="auto"/>
            <w:left w:val="none" w:sz="0" w:space="0" w:color="auto"/>
            <w:bottom w:val="none" w:sz="0" w:space="0" w:color="auto"/>
            <w:right w:val="none" w:sz="0" w:space="0" w:color="auto"/>
          </w:divBdr>
          <w:divsChild>
            <w:div w:id="947660218">
              <w:marLeft w:val="0"/>
              <w:marRight w:val="0"/>
              <w:marTop w:val="0"/>
              <w:marBottom w:val="0"/>
              <w:divBdr>
                <w:top w:val="none" w:sz="0" w:space="0" w:color="auto"/>
                <w:left w:val="none" w:sz="0" w:space="0" w:color="auto"/>
                <w:bottom w:val="none" w:sz="0" w:space="0" w:color="auto"/>
                <w:right w:val="none" w:sz="0" w:space="0" w:color="auto"/>
              </w:divBdr>
            </w:div>
            <w:div w:id="1836990510">
              <w:marLeft w:val="0"/>
              <w:marRight w:val="0"/>
              <w:marTop w:val="0"/>
              <w:marBottom w:val="0"/>
              <w:divBdr>
                <w:top w:val="none" w:sz="0" w:space="0" w:color="auto"/>
                <w:left w:val="none" w:sz="0" w:space="0" w:color="auto"/>
                <w:bottom w:val="none" w:sz="0" w:space="0" w:color="auto"/>
                <w:right w:val="none" w:sz="0" w:space="0" w:color="auto"/>
              </w:divBdr>
            </w:div>
          </w:divsChild>
        </w:div>
        <w:div w:id="707292767">
          <w:marLeft w:val="0"/>
          <w:marRight w:val="0"/>
          <w:marTop w:val="0"/>
          <w:marBottom w:val="0"/>
          <w:divBdr>
            <w:top w:val="none" w:sz="0" w:space="0" w:color="auto"/>
            <w:left w:val="none" w:sz="0" w:space="0" w:color="auto"/>
            <w:bottom w:val="none" w:sz="0" w:space="0" w:color="auto"/>
            <w:right w:val="none" w:sz="0" w:space="0" w:color="auto"/>
          </w:divBdr>
        </w:div>
      </w:divsChild>
    </w:div>
    <w:div w:id="1254431222">
      <w:bodyDiv w:val="1"/>
      <w:marLeft w:val="0"/>
      <w:marRight w:val="0"/>
      <w:marTop w:val="0"/>
      <w:marBottom w:val="0"/>
      <w:divBdr>
        <w:top w:val="none" w:sz="0" w:space="0" w:color="auto"/>
        <w:left w:val="none" w:sz="0" w:space="0" w:color="auto"/>
        <w:bottom w:val="none" w:sz="0" w:space="0" w:color="auto"/>
        <w:right w:val="none" w:sz="0" w:space="0" w:color="auto"/>
      </w:divBdr>
      <w:divsChild>
        <w:div w:id="752968604">
          <w:marLeft w:val="0"/>
          <w:marRight w:val="0"/>
          <w:marTop w:val="0"/>
          <w:marBottom w:val="0"/>
          <w:divBdr>
            <w:top w:val="none" w:sz="0" w:space="0" w:color="auto"/>
            <w:left w:val="none" w:sz="0" w:space="0" w:color="auto"/>
            <w:bottom w:val="none" w:sz="0" w:space="0" w:color="auto"/>
            <w:right w:val="none" w:sz="0" w:space="0" w:color="auto"/>
          </w:divBdr>
          <w:divsChild>
            <w:div w:id="1159809405">
              <w:marLeft w:val="0"/>
              <w:marRight w:val="0"/>
              <w:marTop w:val="0"/>
              <w:marBottom w:val="0"/>
              <w:divBdr>
                <w:top w:val="none" w:sz="0" w:space="0" w:color="auto"/>
                <w:left w:val="none" w:sz="0" w:space="0" w:color="auto"/>
                <w:bottom w:val="none" w:sz="0" w:space="0" w:color="auto"/>
                <w:right w:val="none" w:sz="0" w:space="0" w:color="auto"/>
              </w:divBdr>
            </w:div>
            <w:div w:id="1573389196">
              <w:marLeft w:val="0"/>
              <w:marRight w:val="0"/>
              <w:marTop w:val="0"/>
              <w:marBottom w:val="0"/>
              <w:divBdr>
                <w:top w:val="none" w:sz="0" w:space="0" w:color="auto"/>
                <w:left w:val="none" w:sz="0" w:space="0" w:color="auto"/>
                <w:bottom w:val="none" w:sz="0" w:space="0" w:color="auto"/>
                <w:right w:val="none" w:sz="0" w:space="0" w:color="auto"/>
              </w:divBdr>
            </w:div>
          </w:divsChild>
        </w:div>
        <w:div w:id="169218788">
          <w:marLeft w:val="0"/>
          <w:marRight w:val="0"/>
          <w:marTop w:val="0"/>
          <w:marBottom w:val="0"/>
          <w:divBdr>
            <w:top w:val="none" w:sz="0" w:space="0" w:color="auto"/>
            <w:left w:val="none" w:sz="0" w:space="0" w:color="auto"/>
            <w:bottom w:val="none" w:sz="0" w:space="0" w:color="auto"/>
            <w:right w:val="none" w:sz="0" w:space="0" w:color="auto"/>
          </w:divBdr>
        </w:div>
      </w:divsChild>
    </w:div>
    <w:div w:id="1257514108">
      <w:bodyDiv w:val="1"/>
      <w:marLeft w:val="0"/>
      <w:marRight w:val="0"/>
      <w:marTop w:val="0"/>
      <w:marBottom w:val="0"/>
      <w:divBdr>
        <w:top w:val="none" w:sz="0" w:space="0" w:color="auto"/>
        <w:left w:val="none" w:sz="0" w:space="0" w:color="auto"/>
        <w:bottom w:val="none" w:sz="0" w:space="0" w:color="auto"/>
        <w:right w:val="none" w:sz="0" w:space="0" w:color="auto"/>
      </w:divBdr>
      <w:divsChild>
        <w:div w:id="219559320">
          <w:marLeft w:val="0"/>
          <w:marRight w:val="300"/>
          <w:marTop w:val="0"/>
          <w:marBottom w:val="0"/>
          <w:divBdr>
            <w:top w:val="none" w:sz="0" w:space="0" w:color="auto"/>
            <w:left w:val="none" w:sz="0" w:space="0" w:color="auto"/>
            <w:bottom w:val="none" w:sz="0" w:space="0" w:color="auto"/>
            <w:right w:val="none" w:sz="0" w:space="0" w:color="auto"/>
          </w:divBdr>
          <w:divsChild>
            <w:div w:id="673145042">
              <w:marLeft w:val="0"/>
              <w:marRight w:val="0"/>
              <w:marTop w:val="0"/>
              <w:marBottom w:val="0"/>
              <w:divBdr>
                <w:top w:val="none" w:sz="0" w:space="0" w:color="auto"/>
                <w:left w:val="none" w:sz="0" w:space="0" w:color="auto"/>
                <w:bottom w:val="none" w:sz="0" w:space="0" w:color="auto"/>
                <w:right w:val="none" w:sz="0" w:space="0" w:color="auto"/>
              </w:divBdr>
              <w:divsChild>
                <w:div w:id="1651985378">
                  <w:marLeft w:val="0"/>
                  <w:marRight w:val="0"/>
                  <w:marTop w:val="0"/>
                  <w:marBottom w:val="0"/>
                  <w:divBdr>
                    <w:top w:val="none" w:sz="0" w:space="0" w:color="auto"/>
                    <w:left w:val="none" w:sz="0" w:space="0" w:color="auto"/>
                    <w:bottom w:val="none" w:sz="0" w:space="0" w:color="auto"/>
                    <w:right w:val="none" w:sz="0" w:space="0" w:color="auto"/>
                  </w:divBdr>
                </w:div>
                <w:div w:id="1222247956">
                  <w:marLeft w:val="0"/>
                  <w:marRight w:val="0"/>
                  <w:marTop w:val="0"/>
                  <w:marBottom w:val="0"/>
                  <w:divBdr>
                    <w:top w:val="none" w:sz="0" w:space="0" w:color="auto"/>
                    <w:left w:val="none" w:sz="0" w:space="0" w:color="auto"/>
                    <w:bottom w:val="none" w:sz="0" w:space="0" w:color="auto"/>
                    <w:right w:val="none" w:sz="0" w:space="0" w:color="auto"/>
                  </w:divBdr>
                </w:div>
              </w:divsChild>
            </w:div>
            <w:div w:id="2040348617">
              <w:marLeft w:val="0"/>
              <w:marRight w:val="0"/>
              <w:marTop w:val="0"/>
              <w:marBottom w:val="0"/>
              <w:divBdr>
                <w:top w:val="none" w:sz="0" w:space="0" w:color="auto"/>
                <w:left w:val="none" w:sz="0" w:space="0" w:color="auto"/>
                <w:bottom w:val="none" w:sz="0" w:space="0" w:color="auto"/>
                <w:right w:val="none" w:sz="0" w:space="0" w:color="auto"/>
              </w:divBdr>
            </w:div>
          </w:divsChild>
        </w:div>
        <w:div w:id="537740161">
          <w:marLeft w:val="0"/>
          <w:marRight w:val="0"/>
          <w:marTop w:val="0"/>
          <w:marBottom w:val="0"/>
          <w:divBdr>
            <w:top w:val="none" w:sz="0" w:space="0" w:color="auto"/>
            <w:left w:val="none" w:sz="0" w:space="0" w:color="auto"/>
            <w:bottom w:val="none" w:sz="0" w:space="0" w:color="auto"/>
            <w:right w:val="none" w:sz="0" w:space="0" w:color="auto"/>
          </w:divBdr>
        </w:div>
      </w:divsChild>
    </w:div>
    <w:div w:id="1258253888">
      <w:bodyDiv w:val="1"/>
      <w:marLeft w:val="0"/>
      <w:marRight w:val="0"/>
      <w:marTop w:val="0"/>
      <w:marBottom w:val="0"/>
      <w:divBdr>
        <w:top w:val="none" w:sz="0" w:space="0" w:color="auto"/>
        <w:left w:val="none" w:sz="0" w:space="0" w:color="auto"/>
        <w:bottom w:val="none" w:sz="0" w:space="0" w:color="auto"/>
        <w:right w:val="none" w:sz="0" w:space="0" w:color="auto"/>
      </w:divBdr>
      <w:divsChild>
        <w:div w:id="889539244">
          <w:marLeft w:val="0"/>
          <w:marRight w:val="0"/>
          <w:marTop w:val="0"/>
          <w:marBottom w:val="0"/>
          <w:divBdr>
            <w:top w:val="none" w:sz="0" w:space="0" w:color="auto"/>
            <w:left w:val="none" w:sz="0" w:space="0" w:color="auto"/>
            <w:bottom w:val="none" w:sz="0" w:space="0" w:color="auto"/>
            <w:right w:val="none" w:sz="0" w:space="0" w:color="auto"/>
          </w:divBdr>
        </w:div>
        <w:div w:id="394623951">
          <w:marLeft w:val="0"/>
          <w:marRight w:val="0"/>
          <w:marTop w:val="0"/>
          <w:marBottom w:val="0"/>
          <w:divBdr>
            <w:top w:val="none" w:sz="0" w:space="0" w:color="auto"/>
            <w:left w:val="none" w:sz="0" w:space="0" w:color="auto"/>
            <w:bottom w:val="none" w:sz="0" w:space="0" w:color="auto"/>
            <w:right w:val="none" w:sz="0" w:space="0" w:color="auto"/>
          </w:divBdr>
          <w:divsChild>
            <w:div w:id="1215195854">
              <w:marLeft w:val="0"/>
              <w:marRight w:val="0"/>
              <w:marTop w:val="0"/>
              <w:marBottom w:val="0"/>
              <w:divBdr>
                <w:top w:val="none" w:sz="0" w:space="0" w:color="auto"/>
                <w:left w:val="none" w:sz="0" w:space="0" w:color="auto"/>
                <w:bottom w:val="none" w:sz="0" w:space="0" w:color="auto"/>
                <w:right w:val="none" w:sz="0" w:space="0" w:color="auto"/>
              </w:divBdr>
            </w:div>
          </w:divsChild>
        </w:div>
        <w:div w:id="1566141314">
          <w:marLeft w:val="0"/>
          <w:marRight w:val="0"/>
          <w:marTop w:val="0"/>
          <w:marBottom w:val="0"/>
          <w:divBdr>
            <w:top w:val="none" w:sz="0" w:space="0" w:color="auto"/>
            <w:left w:val="none" w:sz="0" w:space="0" w:color="auto"/>
            <w:bottom w:val="none" w:sz="0" w:space="0" w:color="auto"/>
            <w:right w:val="none" w:sz="0" w:space="0" w:color="auto"/>
          </w:divBdr>
        </w:div>
        <w:div w:id="751508447">
          <w:marLeft w:val="0"/>
          <w:marRight w:val="0"/>
          <w:marTop w:val="0"/>
          <w:marBottom w:val="0"/>
          <w:divBdr>
            <w:top w:val="none" w:sz="0" w:space="0" w:color="auto"/>
            <w:left w:val="none" w:sz="0" w:space="0" w:color="auto"/>
            <w:bottom w:val="none" w:sz="0" w:space="0" w:color="auto"/>
            <w:right w:val="none" w:sz="0" w:space="0" w:color="auto"/>
          </w:divBdr>
        </w:div>
      </w:divsChild>
    </w:div>
    <w:div w:id="1258712140">
      <w:bodyDiv w:val="1"/>
      <w:marLeft w:val="0"/>
      <w:marRight w:val="0"/>
      <w:marTop w:val="0"/>
      <w:marBottom w:val="0"/>
      <w:divBdr>
        <w:top w:val="none" w:sz="0" w:space="0" w:color="auto"/>
        <w:left w:val="none" w:sz="0" w:space="0" w:color="auto"/>
        <w:bottom w:val="none" w:sz="0" w:space="0" w:color="auto"/>
        <w:right w:val="none" w:sz="0" w:space="0" w:color="auto"/>
      </w:divBdr>
      <w:divsChild>
        <w:div w:id="1028602598">
          <w:marLeft w:val="0"/>
          <w:marRight w:val="0"/>
          <w:marTop w:val="0"/>
          <w:marBottom w:val="0"/>
          <w:divBdr>
            <w:top w:val="none" w:sz="0" w:space="0" w:color="auto"/>
            <w:left w:val="none" w:sz="0" w:space="0" w:color="auto"/>
            <w:bottom w:val="none" w:sz="0" w:space="0" w:color="auto"/>
            <w:right w:val="none" w:sz="0" w:space="0" w:color="auto"/>
          </w:divBdr>
          <w:divsChild>
            <w:div w:id="1650288303">
              <w:marLeft w:val="0"/>
              <w:marRight w:val="0"/>
              <w:marTop w:val="0"/>
              <w:marBottom w:val="0"/>
              <w:divBdr>
                <w:top w:val="none" w:sz="0" w:space="0" w:color="auto"/>
                <w:left w:val="none" w:sz="0" w:space="0" w:color="auto"/>
                <w:bottom w:val="none" w:sz="0" w:space="0" w:color="auto"/>
                <w:right w:val="none" w:sz="0" w:space="0" w:color="auto"/>
              </w:divBdr>
            </w:div>
            <w:div w:id="1643387437">
              <w:marLeft w:val="0"/>
              <w:marRight w:val="0"/>
              <w:marTop w:val="0"/>
              <w:marBottom w:val="0"/>
              <w:divBdr>
                <w:top w:val="none" w:sz="0" w:space="0" w:color="auto"/>
                <w:left w:val="none" w:sz="0" w:space="0" w:color="auto"/>
                <w:bottom w:val="none" w:sz="0" w:space="0" w:color="auto"/>
                <w:right w:val="none" w:sz="0" w:space="0" w:color="auto"/>
              </w:divBdr>
            </w:div>
          </w:divsChild>
        </w:div>
        <w:div w:id="586158710">
          <w:marLeft w:val="0"/>
          <w:marRight w:val="0"/>
          <w:marTop w:val="0"/>
          <w:marBottom w:val="0"/>
          <w:divBdr>
            <w:top w:val="none" w:sz="0" w:space="0" w:color="auto"/>
            <w:left w:val="none" w:sz="0" w:space="0" w:color="auto"/>
            <w:bottom w:val="none" w:sz="0" w:space="0" w:color="auto"/>
            <w:right w:val="none" w:sz="0" w:space="0" w:color="auto"/>
          </w:divBdr>
        </w:div>
      </w:divsChild>
    </w:div>
    <w:div w:id="1258907073">
      <w:bodyDiv w:val="1"/>
      <w:marLeft w:val="0"/>
      <w:marRight w:val="0"/>
      <w:marTop w:val="0"/>
      <w:marBottom w:val="0"/>
      <w:divBdr>
        <w:top w:val="none" w:sz="0" w:space="0" w:color="auto"/>
        <w:left w:val="none" w:sz="0" w:space="0" w:color="auto"/>
        <w:bottom w:val="none" w:sz="0" w:space="0" w:color="auto"/>
        <w:right w:val="none" w:sz="0" w:space="0" w:color="auto"/>
      </w:divBdr>
      <w:divsChild>
        <w:div w:id="409695314">
          <w:marLeft w:val="0"/>
          <w:marRight w:val="0"/>
          <w:marTop w:val="0"/>
          <w:marBottom w:val="0"/>
          <w:divBdr>
            <w:top w:val="none" w:sz="0" w:space="0" w:color="auto"/>
            <w:left w:val="none" w:sz="0" w:space="0" w:color="auto"/>
            <w:bottom w:val="none" w:sz="0" w:space="0" w:color="auto"/>
            <w:right w:val="none" w:sz="0" w:space="0" w:color="auto"/>
          </w:divBdr>
        </w:div>
        <w:div w:id="2028750730">
          <w:marLeft w:val="0"/>
          <w:marRight w:val="0"/>
          <w:marTop w:val="0"/>
          <w:marBottom w:val="0"/>
          <w:divBdr>
            <w:top w:val="none" w:sz="0" w:space="0" w:color="auto"/>
            <w:left w:val="none" w:sz="0" w:space="0" w:color="auto"/>
            <w:bottom w:val="none" w:sz="0" w:space="0" w:color="auto"/>
            <w:right w:val="none" w:sz="0" w:space="0" w:color="auto"/>
          </w:divBdr>
          <w:divsChild>
            <w:div w:id="1838957552">
              <w:marLeft w:val="0"/>
              <w:marRight w:val="0"/>
              <w:marTop w:val="0"/>
              <w:marBottom w:val="0"/>
              <w:divBdr>
                <w:top w:val="none" w:sz="0" w:space="0" w:color="auto"/>
                <w:left w:val="none" w:sz="0" w:space="0" w:color="auto"/>
                <w:bottom w:val="none" w:sz="0" w:space="0" w:color="auto"/>
                <w:right w:val="none" w:sz="0" w:space="0" w:color="auto"/>
              </w:divBdr>
              <w:divsChild>
                <w:div w:id="425274015">
                  <w:marLeft w:val="0"/>
                  <w:marRight w:val="0"/>
                  <w:marTop w:val="0"/>
                  <w:marBottom w:val="0"/>
                  <w:divBdr>
                    <w:top w:val="none" w:sz="0" w:space="0" w:color="auto"/>
                    <w:left w:val="none" w:sz="0" w:space="0" w:color="auto"/>
                    <w:bottom w:val="none" w:sz="0" w:space="0" w:color="auto"/>
                    <w:right w:val="none" w:sz="0" w:space="0" w:color="auto"/>
                  </w:divBdr>
                  <w:divsChild>
                    <w:div w:id="498624036">
                      <w:marLeft w:val="0"/>
                      <w:marRight w:val="0"/>
                      <w:marTop w:val="0"/>
                      <w:marBottom w:val="0"/>
                      <w:divBdr>
                        <w:top w:val="none" w:sz="0" w:space="0" w:color="auto"/>
                        <w:left w:val="none" w:sz="0" w:space="0" w:color="auto"/>
                        <w:bottom w:val="none" w:sz="0" w:space="0" w:color="auto"/>
                        <w:right w:val="none" w:sz="0" w:space="0" w:color="auto"/>
                      </w:divBdr>
                    </w:div>
                  </w:divsChild>
                </w:div>
                <w:div w:id="218444219">
                  <w:marLeft w:val="0"/>
                  <w:marRight w:val="0"/>
                  <w:marTop w:val="0"/>
                  <w:marBottom w:val="0"/>
                  <w:divBdr>
                    <w:top w:val="none" w:sz="0" w:space="0" w:color="auto"/>
                    <w:left w:val="none" w:sz="0" w:space="0" w:color="auto"/>
                    <w:bottom w:val="none" w:sz="0" w:space="0" w:color="auto"/>
                    <w:right w:val="none" w:sz="0" w:space="0" w:color="auto"/>
                  </w:divBdr>
                  <w:divsChild>
                    <w:div w:id="1011294080">
                      <w:marLeft w:val="0"/>
                      <w:marRight w:val="0"/>
                      <w:marTop w:val="0"/>
                      <w:marBottom w:val="0"/>
                      <w:divBdr>
                        <w:top w:val="none" w:sz="0" w:space="0" w:color="auto"/>
                        <w:left w:val="none" w:sz="0" w:space="0" w:color="auto"/>
                        <w:bottom w:val="none" w:sz="0" w:space="0" w:color="auto"/>
                        <w:right w:val="none" w:sz="0" w:space="0" w:color="auto"/>
                      </w:divBdr>
                    </w:div>
                  </w:divsChild>
                </w:div>
                <w:div w:id="1320766339">
                  <w:marLeft w:val="0"/>
                  <w:marRight w:val="0"/>
                  <w:marTop w:val="0"/>
                  <w:marBottom w:val="0"/>
                  <w:divBdr>
                    <w:top w:val="none" w:sz="0" w:space="0" w:color="auto"/>
                    <w:left w:val="none" w:sz="0" w:space="0" w:color="auto"/>
                    <w:bottom w:val="none" w:sz="0" w:space="0" w:color="auto"/>
                    <w:right w:val="none" w:sz="0" w:space="0" w:color="auto"/>
                  </w:divBdr>
                  <w:divsChild>
                    <w:div w:id="1861162271">
                      <w:marLeft w:val="0"/>
                      <w:marRight w:val="0"/>
                      <w:marTop w:val="0"/>
                      <w:marBottom w:val="0"/>
                      <w:divBdr>
                        <w:top w:val="none" w:sz="0" w:space="0" w:color="auto"/>
                        <w:left w:val="none" w:sz="0" w:space="0" w:color="auto"/>
                        <w:bottom w:val="none" w:sz="0" w:space="0" w:color="auto"/>
                        <w:right w:val="none" w:sz="0" w:space="0" w:color="auto"/>
                      </w:divBdr>
                    </w:div>
                  </w:divsChild>
                </w:div>
                <w:div w:id="1983995783">
                  <w:marLeft w:val="0"/>
                  <w:marRight w:val="0"/>
                  <w:marTop w:val="0"/>
                  <w:marBottom w:val="0"/>
                  <w:divBdr>
                    <w:top w:val="none" w:sz="0" w:space="0" w:color="auto"/>
                    <w:left w:val="none" w:sz="0" w:space="0" w:color="auto"/>
                    <w:bottom w:val="none" w:sz="0" w:space="0" w:color="auto"/>
                    <w:right w:val="none" w:sz="0" w:space="0" w:color="auto"/>
                  </w:divBdr>
                  <w:divsChild>
                    <w:div w:id="170413141">
                      <w:marLeft w:val="0"/>
                      <w:marRight w:val="0"/>
                      <w:marTop w:val="0"/>
                      <w:marBottom w:val="0"/>
                      <w:divBdr>
                        <w:top w:val="none" w:sz="0" w:space="0" w:color="auto"/>
                        <w:left w:val="none" w:sz="0" w:space="0" w:color="auto"/>
                        <w:bottom w:val="none" w:sz="0" w:space="0" w:color="auto"/>
                        <w:right w:val="none" w:sz="0" w:space="0" w:color="auto"/>
                      </w:divBdr>
                    </w:div>
                  </w:divsChild>
                </w:div>
                <w:div w:id="1845436124">
                  <w:marLeft w:val="0"/>
                  <w:marRight w:val="0"/>
                  <w:marTop w:val="0"/>
                  <w:marBottom w:val="0"/>
                  <w:divBdr>
                    <w:top w:val="none" w:sz="0" w:space="0" w:color="auto"/>
                    <w:left w:val="none" w:sz="0" w:space="0" w:color="auto"/>
                    <w:bottom w:val="none" w:sz="0" w:space="0" w:color="auto"/>
                    <w:right w:val="none" w:sz="0" w:space="0" w:color="auto"/>
                  </w:divBdr>
                  <w:divsChild>
                    <w:div w:id="18532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167">
          <w:marLeft w:val="0"/>
          <w:marRight w:val="0"/>
          <w:marTop w:val="0"/>
          <w:marBottom w:val="0"/>
          <w:divBdr>
            <w:top w:val="none" w:sz="0" w:space="0" w:color="auto"/>
            <w:left w:val="none" w:sz="0" w:space="0" w:color="auto"/>
            <w:bottom w:val="none" w:sz="0" w:space="0" w:color="auto"/>
            <w:right w:val="none" w:sz="0" w:space="0" w:color="auto"/>
          </w:divBdr>
        </w:div>
      </w:divsChild>
    </w:div>
    <w:div w:id="1261647037">
      <w:bodyDiv w:val="1"/>
      <w:marLeft w:val="0"/>
      <w:marRight w:val="0"/>
      <w:marTop w:val="0"/>
      <w:marBottom w:val="0"/>
      <w:divBdr>
        <w:top w:val="none" w:sz="0" w:space="0" w:color="auto"/>
        <w:left w:val="none" w:sz="0" w:space="0" w:color="auto"/>
        <w:bottom w:val="none" w:sz="0" w:space="0" w:color="auto"/>
        <w:right w:val="none" w:sz="0" w:space="0" w:color="auto"/>
      </w:divBdr>
      <w:divsChild>
        <w:div w:id="559563049">
          <w:marLeft w:val="0"/>
          <w:marRight w:val="0"/>
          <w:marTop w:val="0"/>
          <w:marBottom w:val="0"/>
          <w:divBdr>
            <w:top w:val="none" w:sz="0" w:space="0" w:color="auto"/>
            <w:left w:val="none" w:sz="0" w:space="0" w:color="auto"/>
            <w:bottom w:val="none" w:sz="0" w:space="0" w:color="auto"/>
            <w:right w:val="none" w:sz="0" w:space="0" w:color="auto"/>
          </w:divBdr>
          <w:divsChild>
            <w:div w:id="431899587">
              <w:marLeft w:val="0"/>
              <w:marRight w:val="0"/>
              <w:marTop w:val="0"/>
              <w:marBottom w:val="0"/>
              <w:divBdr>
                <w:top w:val="none" w:sz="0" w:space="0" w:color="auto"/>
                <w:left w:val="none" w:sz="0" w:space="0" w:color="auto"/>
                <w:bottom w:val="none" w:sz="0" w:space="0" w:color="auto"/>
                <w:right w:val="none" w:sz="0" w:space="0" w:color="auto"/>
              </w:divBdr>
            </w:div>
            <w:div w:id="722564455">
              <w:marLeft w:val="0"/>
              <w:marRight w:val="0"/>
              <w:marTop w:val="0"/>
              <w:marBottom w:val="0"/>
              <w:divBdr>
                <w:top w:val="none" w:sz="0" w:space="0" w:color="auto"/>
                <w:left w:val="none" w:sz="0" w:space="0" w:color="auto"/>
                <w:bottom w:val="none" w:sz="0" w:space="0" w:color="auto"/>
                <w:right w:val="none" w:sz="0" w:space="0" w:color="auto"/>
              </w:divBdr>
            </w:div>
          </w:divsChild>
        </w:div>
        <w:div w:id="1616710929">
          <w:marLeft w:val="0"/>
          <w:marRight w:val="0"/>
          <w:marTop w:val="0"/>
          <w:marBottom w:val="0"/>
          <w:divBdr>
            <w:top w:val="none" w:sz="0" w:space="0" w:color="auto"/>
            <w:left w:val="none" w:sz="0" w:space="0" w:color="auto"/>
            <w:bottom w:val="none" w:sz="0" w:space="0" w:color="auto"/>
            <w:right w:val="none" w:sz="0" w:space="0" w:color="auto"/>
          </w:divBdr>
        </w:div>
      </w:divsChild>
    </w:div>
    <w:div w:id="1264190698">
      <w:bodyDiv w:val="1"/>
      <w:marLeft w:val="0"/>
      <w:marRight w:val="0"/>
      <w:marTop w:val="0"/>
      <w:marBottom w:val="0"/>
      <w:divBdr>
        <w:top w:val="none" w:sz="0" w:space="0" w:color="auto"/>
        <w:left w:val="none" w:sz="0" w:space="0" w:color="auto"/>
        <w:bottom w:val="none" w:sz="0" w:space="0" w:color="auto"/>
        <w:right w:val="none" w:sz="0" w:space="0" w:color="auto"/>
      </w:divBdr>
      <w:divsChild>
        <w:div w:id="775758101">
          <w:marLeft w:val="0"/>
          <w:marRight w:val="0"/>
          <w:marTop w:val="0"/>
          <w:marBottom w:val="0"/>
          <w:divBdr>
            <w:top w:val="none" w:sz="0" w:space="0" w:color="auto"/>
            <w:left w:val="none" w:sz="0" w:space="0" w:color="auto"/>
            <w:bottom w:val="none" w:sz="0" w:space="0" w:color="auto"/>
            <w:right w:val="none" w:sz="0" w:space="0" w:color="auto"/>
          </w:divBdr>
          <w:divsChild>
            <w:div w:id="321585824">
              <w:marLeft w:val="0"/>
              <w:marRight w:val="0"/>
              <w:marTop w:val="0"/>
              <w:marBottom w:val="0"/>
              <w:divBdr>
                <w:top w:val="none" w:sz="0" w:space="0" w:color="auto"/>
                <w:left w:val="none" w:sz="0" w:space="0" w:color="auto"/>
                <w:bottom w:val="none" w:sz="0" w:space="0" w:color="auto"/>
                <w:right w:val="none" w:sz="0" w:space="0" w:color="auto"/>
              </w:divBdr>
            </w:div>
            <w:div w:id="978222263">
              <w:marLeft w:val="0"/>
              <w:marRight w:val="0"/>
              <w:marTop w:val="0"/>
              <w:marBottom w:val="0"/>
              <w:divBdr>
                <w:top w:val="none" w:sz="0" w:space="0" w:color="auto"/>
                <w:left w:val="none" w:sz="0" w:space="0" w:color="auto"/>
                <w:bottom w:val="none" w:sz="0" w:space="0" w:color="auto"/>
                <w:right w:val="none" w:sz="0" w:space="0" w:color="auto"/>
              </w:divBdr>
            </w:div>
          </w:divsChild>
        </w:div>
        <w:div w:id="960189431">
          <w:marLeft w:val="0"/>
          <w:marRight w:val="0"/>
          <w:marTop w:val="0"/>
          <w:marBottom w:val="0"/>
          <w:divBdr>
            <w:top w:val="none" w:sz="0" w:space="0" w:color="auto"/>
            <w:left w:val="none" w:sz="0" w:space="0" w:color="auto"/>
            <w:bottom w:val="none" w:sz="0" w:space="0" w:color="auto"/>
            <w:right w:val="none" w:sz="0" w:space="0" w:color="auto"/>
          </w:divBdr>
        </w:div>
      </w:divsChild>
    </w:div>
    <w:div w:id="1264534617">
      <w:bodyDiv w:val="1"/>
      <w:marLeft w:val="0"/>
      <w:marRight w:val="0"/>
      <w:marTop w:val="0"/>
      <w:marBottom w:val="0"/>
      <w:divBdr>
        <w:top w:val="none" w:sz="0" w:space="0" w:color="auto"/>
        <w:left w:val="none" w:sz="0" w:space="0" w:color="auto"/>
        <w:bottom w:val="none" w:sz="0" w:space="0" w:color="auto"/>
        <w:right w:val="none" w:sz="0" w:space="0" w:color="auto"/>
      </w:divBdr>
      <w:divsChild>
        <w:div w:id="1618176654">
          <w:marLeft w:val="0"/>
          <w:marRight w:val="0"/>
          <w:marTop w:val="0"/>
          <w:marBottom w:val="0"/>
          <w:divBdr>
            <w:top w:val="none" w:sz="0" w:space="0" w:color="auto"/>
            <w:left w:val="none" w:sz="0" w:space="0" w:color="auto"/>
            <w:bottom w:val="none" w:sz="0" w:space="0" w:color="auto"/>
            <w:right w:val="none" w:sz="0" w:space="0" w:color="auto"/>
          </w:divBdr>
          <w:divsChild>
            <w:div w:id="128284313">
              <w:marLeft w:val="0"/>
              <w:marRight w:val="0"/>
              <w:marTop w:val="0"/>
              <w:marBottom w:val="0"/>
              <w:divBdr>
                <w:top w:val="none" w:sz="0" w:space="0" w:color="auto"/>
                <w:left w:val="none" w:sz="0" w:space="0" w:color="auto"/>
                <w:bottom w:val="none" w:sz="0" w:space="0" w:color="auto"/>
                <w:right w:val="none" w:sz="0" w:space="0" w:color="auto"/>
              </w:divBdr>
            </w:div>
            <w:div w:id="2047634045">
              <w:marLeft w:val="0"/>
              <w:marRight w:val="0"/>
              <w:marTop w:val="0"/>
              <w:marBottom w:val="0"/>
              <w:divBdr>
                <w:top w:val="none" w:sz="0" w:space="0" w:color="auto"/>
                <w:left w:val="none" w:sz="0" w:space="0" w:color="auto"/>
                <w:bottom w:val="none" w:sz="0" w:space="0" w:color="auto"/>
                <w:right w:val="none" w:sz="0" w:space="0" w:color="auto"/>
              </w:divBdr>
            </w:div>
          </w:divsChild>
        </w:div>
        <w:div w:id="2090690749">
          <w:marLeft w:val="0"/>
          <w:marRight w:val="0"/>
          <w:marTop w:val="0"/>
          <w:marBottom w:val="0"/>
          <w:divBdr>
            <w:top w:val="none" w:sz="0" w:space="0" w:color="auto"/>
            <w:left w:val="none" w:sz="0" w:space="0" w:color="auto"/>
            <w:bottom w:val="none" w:sz="0" w:space="0" w:color="auto"/>
            <w:right w:val="none" w:sz="0" w:space="0" w:color="auto"/>
          </w:divBdr>
        </w:div>
      </w:divsChild>
    </w:div>
    <w:div w:id="1265305184">
      <w:bodyDiv w:val="1"/>
      <w:marLeft w:val="0"/>
      <w:marRight w:val="0"/>
      <w:marTop w:val="0"/>
      <w:marBottom w:val="0"/>
      <w:divBdr>
        <w:top w:val="none" w:sz="0" w:space="0" w:color="auto"/>
        <w:left w:val="none" w:sz="0" w:space="0" w:color="auto"/>
        <w:bottom w:val="none" w:sz="0" w:space="0" w:color="auto"/>
        <w:right w:val="none" w:sz="0" w:space="0" w:color="auto"/>
      </w:divBdr>
      <w:divsChild>
        <w:div w:id="1710494183">
          <w:marLeft w:val="0"/>
          <w:marRight w:val="0"/>
          <w:marTop w:val="0"/>
          <w:marBottom w:val="0"/>
          <w:divBdr>
            <w:top w:val="none" w:sz="0" w:space="0" w:color="auto"/>
            <w:left w:val="none" w:sz="0" w:space="0" w:color="auto"/>
            <w:bottom w:val="none" w:sz="0" w:space="0" w:color="auto"/>
            <w:right w:val="none" w:sz="0" w:space="0" w:color="auto"/>
          </w:divBdr>
          <w:divsChild>
            <w:div w:id="878587080">
              <w:marLeft w:val="0"/>
              <w:marRight w:val="0"/>
              <w:marTop w:val="0"/>
              <w:marBottom w:val="0"/>
              <w:divBdr>
                <w:top w:val="none" w:sz="0" w:space="0" w:color="auto"/>
                <w:left w:val="none" w:sz="0" w:space="0" w:color="auto"/>
                <w:bottom w:val="none" w:sz="0" w:space="0" w:color="auto"/>
                <w:right w:val="none" w:sz="0" w:space="0" w:color="auto"/>
              </w:divBdr>
              <w:divsChild>
                <w:div w:id="1986157522">
                  <w:marLeft w:val="0"/>
                  <w:marRight w:val="0"/>
                  <w:marTop w:val="0"/>
                  <w:marBottom w:val="0"/>
                  <w:divBdr>
                    <w:top w:val="none" w:sz="0" w:space="0" w:color="auto"/>
                    <w:left w:val="none" w:sz="0" w:space="0" w:color="auto"/>
                    <w:bottom w:val="none" w:sz="0" w:space="0" w:color="auto"/>
                    <w:right w:val="none" w:sz="0" w:space="0" w:color="auto"/>
                  </w:divBdr>
                </w:div>
              </w:divsChild>
            </w:div>
            <w:div w:id="21429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59694">
      <w:bodyDiv w:val="1"/>
      <w:marLeft w:val="0"/>
      <w:marRight w:val="0"/>
      <w:marTop w:val="0"/>
      <w:marBottom w:val="0"/>
      <w:divBdr>
        <w:top w:val="none" w:sz="0" w:space="0" w:color="auto"/>
        <w:left w:val="none" w:sz="0" w:space="0" w:color="auto"/>
        <w:bottom w:val="none" w:sz="0" w:space="0" w:color="auto"/>
        <w:right w:val="none" w:sz="0" w:space="0" w:color="auto"/>
      </w:divBdr>
      <w:divsChild>
        <w:div w:id="903221275">
          <w:marLeft w:val="0"/>
          <w:marRight w:val="0"/>
          <w:marTop w:val="0"/>
          <w:marBottom w:val="0"/>
          <w:divBdr>
            <w:top w:val="none" w:sz="0" w:space="0" w:color="auto"/>
            <w:left w:val="none" w:sz="0" w:space="0" w:color="auto"/>
            <w:bottom w:val="none" w:sz="0" w:space="0" w:color="auto"/>
            <w:right w:val="none" w:sz="0" w:space="0" w:color="auto"/>
          </w:divBdr>
          <w:divsChild>
            <w:div w:id="2064284770">
              <w:marLeft w:val="0"/>
              <w:marRight w:val="0"/>
              <w:marTop w:val="0"/>
              <w:marBottom w:val="0"/>
              <w:divBdr>
                <w:top w:val="none" w:sz="0" w:space="0" w:color="auto"/>
                <w:left w:val="none" w:sz="0" w:space="0" w:color="auto"/>
                <w:bottom w:val="none" w:sz="0" w:space="0" w:color="auto"/>
                <w:right w:val="none" w:sz="0" w:space="0" w:color="auto"/>
              </w:divBdr>
            </w:div>
            <w:div w:id="1752654639">
              <w:marLeft w:val="0"/>
              <w:marRight w:val="0"/>
              <w:marTop w:val="0"/>
              <w:marBottom w:val="0"/>
              <w:divBdr>
                <w:top w:val="none" w:sz="0" w:space="0" w:color="auto"/>
                <w:left w:val="none" w:sz="0" w:space="0" w:color="auto"/>
                <w:bottom w:val="none" w:sz="0" w:space="0" w:color="auto"/>
                <w:right w:val="none" w:sz="0" w:space="0" w:color="auto"/>
              </w:divBdr>
            </w:div>
          </w:divsChild>
        </w:div>
        <w:div w:id="2024816289">
          <w:marLeft w:val="0"/>
          <w:marRight w:val="0"/>
          <w:marTop w:val="0"/>
          <w:marBottom w:val="0"/>
          <w:divBdr>
            <w:top w:val="none" w:sz="0" w:space="0" w:color="auto"/>
            <w:left w:val="none" w:sz="0" w:space="0" w:color="auto"/>
            <w:bottom w:val="none" w:sz="0" w:space="0" w:color="auto"/>
            <w:right w:val="none" w:sz="0" w:space="0" w:color="auto"/>
          </w:divBdr>
        </w:div>
      </w:divsChild>
    </w:div>
    <w:div w:id="1268538275">
      <w:bodyDiv w:val="1"/>
      <w:marLeft w:val="0"/>
      <w:marRight w:val="0"/>
      <w:marTop w:val="0"/>
      <w:marBottom w:val="0"/>
      <w:divBdr>
        <w:top w:val="none" w:sz="0" w:space="0" w:color="auto"/>
        <w:left w:val="none" w:sz="0" w:space="0" w:color="auto"/>
        <w:bottom w:val="none" w:sz="0" w:space="0" w:color="auto"/>
        <w:right w:val="none" w:sz="0" w:space="0" w:color="auto"/>
      </w:divBdr>
      <w:divsChild>
        <w:div w:id="786781405">
          <w:marLeft w:val="0"/>
          <w:marRight w:val="0"/>
          <w:marTop w:val="0"/>
          <w:marBottom w:val="0"/>
          <w:divBdr>
            <w:top w:val="none" w:sz="0" w:space="0" w:color="auto"/>
            <w:left w:val="none" w:sz="0" w:space="0" w:color="auto"/>
            <w:bottom w:val="none" w:sz="0" w:space="0" w:color="auto"/>
            <w:right w:val="none" w:sz="0" w:space="0" w:color="auto"/>
          </w:divBdr>
        </w:div>
        <w:div w:id="1330447135">
          <w:marLeft w:val="0"/>
          <w:marRight w:val="0"/>
          <w:marTop w:val="0"/>
          <w:marBottom w:val="0"/>
          <w:divBdr>
            <w:top w:val="none" w:sz="0" w:space="0" w:color="auto"/>
            <w:left w:val="none" w:sz="0" w:space="0" w:color="auto"/>
            <w:bottom w:val="none" w:sz="0" w:space="0" w:color="auto"/>
            <w:right w:val="none" w:sz="0" w:space="0" w:color="auto"/>
          </w:divBdr>
          <w:divsChild>
            <w:div w:id="1954894225">
              <w:marLeft w:val="0"/>
              <w:marRight w:val="0"/>
              <w:marTop w:val="0"/>
              <w:marBottom w:val="0"/>
              <w:divBdr>
                <w:top w:val="none" w:sz="0" w:space="0" w:color="auto"/>
                <w:left w:val="none" w:sz="0" w:space="0" w:color="auto"/>
                <w:bottom w:val="none" w:sz="0" w:space="0" w:color="auto"/>
                <w:right w:val="none" w:sz="0" w:space="0" w:color="auto"/>
              </w:divBdr>
              <w:divsChild>
                <w:div w:id="1062484470">
                  <w:marLeft w:val="0"/>
                  <w:marRight w:val="0"/>
                  <w:marTop w:val="0"/>
                  <w:marBottom w:val="0"/>
                  <w:divBdr>
                    <w:top w:val="none" w:sz="0" w:space="0" w:color="auto"/>
                    <w:left w:val="none" w:sz="0" w:space="0" w:color="auto"/>
                    <w:bottom w:val="none" w:sz="0" w:space="0" w:color="auto"/>
                    <w:right w:val="none" w:sz="0" w:space="0" w:color="auto"/>
                  </w:divBdr>
                </w:div>
                <w:div w:id="10340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8827">
      <w:bodyDiv w:val="1"/>
      <w:marLeft w:val="0"/>
      <w:marRight w:val="0"/>
      <w:marTop w:val="0"/>
      <w:marBottom w:val="0"/>
      <w:divBdr>
        <w:top w:val="none" w:sz="0" w:space="0" w:color="auto"/>
        <w:left w:val="none" w:sz="0" w:space="0" w:color="auto"/>
        <w:bottom w:val="none" w:sz="0" w:space="0" w:color="auto"/>
        <w:right w:val="none" w:sz="0" w:space="0" w:color="auto"/>
      </w:divBdr>
      <w:divsChild>
        <w:div w:id="1230531979">
          <w:marLeft w:val="0"/>
          <w:marRight w:val="0"/>
          <w:marTop w:val="0"/>
          <w:marBottom w:val="0"/>
          <w:divBdr>
            <w:top w:val="none" w:sz="0" w:space="0" w:color="auto"/>
            <w:left w:val="none" w:sz="0" w:space="0" w:color="auto"/>
            <w:bottom w:val="none" w:sz="0" w:space="0" w:color="auto"/>
            <w:right w:val="none" w:sz="0" w:space="0" w:color="auto"/>
          </w:divBdr>
          <w:divsChild>
            <w:div w:id="2061787381">
              <w:marLeft w:val="0"/>
              <w:marRight w:val="0"/>
              <w:marTop w:val="0"/>
              <w:marBottom w:val="0"/>
              <w:divBdr>
                <w:top w:val="none" w:sz="0" w:space="0" w:color="auto"/>
                <w:left w:val="none" w:sz="0" w:space="0" w:color="auto"/>
                <w:bottom w:val="none" w:sz="0" w:space="0" w:color="auto"/>
                <w:right w:val="none" w:sz="0" w:space="0" w:color="auto"/>
              </w:divBdr>
            </w:div>
          </w:divsChild>
        </w:div>
        <w:div w:id="369692992">
          <w:marLeft w:val="0"/>
          <w:marRight w:val="0"/>
          <w:marTop w:val="0"/>
          <w:marBottom w:val="0"/>
          <w:divBdr>
            <w:top w:val="none" w:sz="0" w:space="0" w:color="auto"/>
            <w:left w:val="none" w:sz="0" w:space="0" w:color="auto"/>
            <w:bottom w:val="none" w:sz="0" w:space="0" w:color="auto"/>
            <w:right w:val="none" w:sz="0" w:space="0" w:color="auto"/>
          </w:divBdr>
          <w:divsChild>
            <w:div w:id="240255183">
              <w:marLeft w:val="0"/>
              <w:marRight w:val="0"/>
              <w:marTop w:val="0"/>
              <w:marBottom w:val="0"/>
              <w:divBdr>
                <w:top w:val="none" w:sz="0" w:space="0" w:color="auto"/>
                <w:left w:val="none" w:sz="0" w:space="0" w:color="auto"/>
                <w:bottom w:val="none" w:sz="0" w:space="0" w:color="auto"/>
                <w:right w:val="none" w:sz="0" w:space="0" w:color="auto"/>
              </w:divBdr>
            </w:div>
            <w:div w:id="1057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31067">
      <w:bodyDiv w:val="1"/>
      <w:marLeft w:val="0"/>
      <w:marRight w:val="0"/>
      <w:marTop w:val="0"/>
      <w:marBottom w:val="0"/>
      <w:divBdr>
        <w:top w:val="none" w:sz="0" w:space="0" w:color="auto"/>
        <w:left w:val="none" w:sz="0" w:space="0" w:color="auto"/>
        <w:bottom w:val="none" w:sz="0" w:space="0" w:color="auto"/>
        <w:right w:val="none" w:sz="0" w:space="0" w:color="auto"/>
      </w:divBdr>
      <w:divsChild>
        <w:div w:id="1914000030">
          <w:marLeft w:val="0"/>
          <w:marRight w:val="0"/>
          <w:marTop w:val="0"/>
          <w:marBottom w:val="0"/>
          <w:divBdr>
            <w:top w:val="none" w:sz="0" w:space="0" w:color="auto"/>
            <w:left w:val="none" w:sz="0" w:space="0" w:color="auto"/>
            <w:bottom w:val="none" w:sz="0" w:space="0" w:color="auto"/>
            <w:right w:val="none" w:sz="0" w:space="0" w:color="auto"/>
          </w:divBdr>
        </w:div>
        <w:div w:id="362175927">
          <w:marLeft w:val="0"/>
          <w:marRight w:val="0"/>
          <w:marTop w:val="0"/>
          <w:marBottom w:val="0"/>
          <w:divBdr>
            <w:top w:val="none" w:sz="0" w:space="0" w:color="auto"/>
            <w:left w:val="none" w:sz="0" w:space="0" w:color="auto"/>
            <w:bottom w:val="none" w:sz="0" w:space="0" w:color="auto"/>
            <w:right w:val="none" w:sz="0" w:space="0" w:color="auto"/>
          </w:divBdr>
        </w:div>
      </w:divsChild>
    </w:div>
    <w:div w:id="1272979913">
      <w:bodyDiv w:val="1"/>
      <w:marLeft w:val="0"/>
      <w:marRight w:val="0"/>
      <w:marTop w:val="0"/>
      <w:marBottom w:val="0"/>
      <w:divBdr>
        <w:top w:val="none" w:sz="0" w:space="0" w:color="auto"/>
        <w:left w:val="none" w:sz="0" w:space="0" w:color="auto"/>
        <w:bottom w:val="none" w:sz="0" w:space="0" w:color="auto"/>
        <w:right w:val="none" w:sz="0" w:space="0" w:color="auto"/>
      </w:divBdr>
      <w:divsChild>
        <w:div w:id="1680279148">
          <w:marLeft w:val="0"/>
          <w:marRight w:val="0"/>
          <w:marTop w:val="0"/>
          <w:marBottom w:val="0"/>
          <w:divBdr>
            <w:top w:val="none" w:sz="0" w:space="0" w:color="auto"/>
            <w:left w:val="none" w:sz="0" w:space="0" w:color="auto"/>
            <w:bottom w:val="none" w:sz="0" w:space="0" w:color="auto"/>
            <w:right w:val="none" w:sz="0" w:space="0" w:color="auto"/>
          </w:divBdr>
          <w:divsChild>
            <w:div w:id="1987541172">
              <w:marLeft w:val="0"/>
              <w:marRight w:val="0"/>
              <w:marTop w:val="0"/>
              <w:marBottom w:val="0"/>
              <w:divBdr>
                <w:top w:val="none" w:sz="0" w:space="0" w:color="auto"/>
                <w:left w:val="none" w:sz="0" w:space="0" w:color="auto"/>
                <w:bottom w:val="none" w:sz="0" w:space="0" w:color="auto"/>
                <w:right w:val="none" w:sz="0" w:space="0" w:color="auto"/>
              </w:divBdr>
            </w:div>
            <w:div w:id="1059524174">
              <w:marLeft w:val="0"/>
              <w:marRight w:val="0"/>
              <w:marTop w:val="0"/>
              <w:marBottom w:val="0"/>
              <w:divBdr>
                <w:top w:val="none" w:sz="0" w:space="0" w:color="auto"/>
                <w:left w:val="none" w:sz="0" w:space="0" w:color="auto"/>
                <w:bottom w:val="none" w:sz="0" w:space="0" w:color="auto"/>
                <w:right w:val="none" w:sz="0" w:space="0" w:color="auto"/>
              </w:divBdr>
            </w:div>
          </w:divsChild>
        </w:div>
        <w:div w:id="1625228599">
          <w:marLeft w:val="0"/>
          <w:marRight w:val="0"/>
          <w:marTop w:val="0"/>
          <w:marBottom w:val="0"/>
          <w:divBdr>
            <w:top w:val="none" w:sz="0" w:space="0" w:color="auto"/>
            <w:left w:val="none" w:sz="0" w:space="0" w:color="auto"/>
            <w:bottom w:val="none" w:sz="0" w:space="0" w:color="auto"/>
            <w:right w:val="none" w:sz="0" w:space="0" w:color="auto"/>
          </w:divBdr>
        </w:div>
        <w:div w:id="191770619">
          <w:marLeft w:val="0"/>
          <w:marRight w:val="0"/>
          <w:marTop w:val="0"/>
          <w:marBottom w:val="0"/>
          <w:divBdr>
            <w:top w:val="none" w:sz="0" w:space="0" w:color="auto"/>
            <w:left w:val="none" w:sz="0" w:space="0" w:color="auto"/>
            <w:bottom w:val="none" w:sz="0" w:space="0" w:color="auto"/>
            <w:right w:val="none" w:sz="0" w:space="0" w:color="auto"/>
          </w:divBdr>
        </w:div>
      </w:divsChild>
    </w:div>
    <w:div w:id="1275330648">
      <w:bodyDiv w:val="1"/>
      <w:marLeft w:val="0"/>
      <w:marRight w:val="0"/>
      <w:marTop w:val="0"/>
      <w:marBottom w:val="0"/>
      <w:divBdr>
        <w:top w:val="none" w:sz="0" w:space="0" w:color="auto"/>
        <w:left w:val="none" w:sz="0" w:space="0" w:color="auto"/>
        <w:bottom w:val="none" w:sz="0" w:space="0" w:color="auto"/>
        <w:right w:val="none" w:sz="0" w:space="0" w:color="auto"/>
      </w:divBdr>
      <w:divsChild>
        <w:div w:id="157842132">
          <w:marLeft w:val="0"/>
          <w:marRight w:val="0"/>
          <w:marTop w:val="0"/>
          <w:marBottom w:val="0"/>
          <w:divBdr>
            <w:top w:val="none" w:sz="0" w:space="0" w:color="auto"/>
            <w:left w:val="none" w:sz="0" w:space="0" w:color="auto"/>
            <w:bottom w:val="none" w:sz="0" w:space="0" w:color="auto"/>
            <w:right w:val="none" w:sz="0" w:space="0" w:color="auto"/>
          </w:divBdr>
          <w:divsChild>
            <w:div w:id="1186946548">
              <w:marLeft w:val="0"/>
              <w:marRight w:val="0"/>
              <w:marTop w:val="0"/>
              <w:marBottom w:val="0"/>
              <w:divBdr>
                <w:top w:val="none" w:sz="0" w:space="0" w:color="auto"/>
                <w:left w:val="none" w:sz="0" w:space="0" w:color="auto"/>
                <w:bottom w:val="none" w:sz="0" w:space="0" w:color="auto"/>
                <w:right w:val="none" w:sz="0" w:space="0" w:color="auto"/>
              </w:divBdr>
            </w:div>
            <w:div w:id="1994214462">
              <w:marLeft w:val="0"/>
              <w:marRight w:val="0"/>
              <w:marTop w:val="0"/>
              <w:marBottom w:val="0"/>
              <w:divBdr>
                <w:top w:val="none" w:sz="0" w:space="0" w:color="auto"/>
                <w:left w:val="none" w:sz="0" w:space="0" w:color="auto"/>
                <w:bottom w:val="none" w:sz="0" w:space="0" w:color="auto"/>
                <w:right w:val="none" w:sz="0" w:space="0" w:color="auto"/>
              </w:divBdr>
            </w:div>
          </w:divsChild>
        </w:div>
        <w:div w:id="851186751">
          <w:marLeft w:val="0"/>
          <w:marRight w:val="0"/>
          <w:marTop w:val="0"/>
          <w:marBottom w:val="0"/>
          <w:divBdr>
            <w:top w:val="none" w:sz="0" w:space="0" w:color="auto"/>
            <w:left w:val="none" w:sz="0" w:space="0" w:color="auto"/>
            <w:bottom w:val="none" w:sz="0" w:space="0" w:color="auto"/>
            <w:right w:val="none" w:sz="0" w:space="0" w:color="auto"/>
          </w:divBdr>
        </w:div>
      </w:divsChild>
    </w:div>
    <w:div w:id="1275595870">
      <w:bodyDiv w:val="1"/>
      <w:marLeft w:val="0"/>
      <w:marRight w:val="0"/>
      <w:marTop w:val="0"/>
      <w:marBottom w:val="0"/>
      <w:divBdr>
        <w:top w:val="none" w:sz="0" w:space="0" w:color="auto"/>
        <w:left w:val="none" w:sz="0" w:space="0" w:color="auto"/>
        <w:bottom w:val="none" w:sz="0" w:space="0" w:color="auto"/>
        <w:right w:val="none" w:sz="0" w:space="0" w:color="auto"/>
      </w:divBdr>
      <w:divsChild>
        <w:div w:id="897860720">
          <w:marLeft w:val="0"/>
          <w:marRight w:val="0"/>
          <w:marTop w:val="0"/>
          <w:marBottom w:val="0"/>
          <w:divBdr>
            <w:top w:val="none" w:sz="0" w:space="0" w:color="auto"/>
            <w:left w:val="none" w:sz="0" w:space="0" w:color="auto"/>
            <w:bottom w:val="none" w:sz="0" w:space="0" w:color="auto"/>
            <w:right w:val="none" w:sz="0" w:space="0" w:color="auto"/>
          </w:divBdr>
          <w:divsChild>
            <w:div w:id="638851543">
              <w:marLeft w:val="0"/>
              <w:marRight w:val="0"/>
              <w:marTop w:val="0"/>
              <w:marBottom w:val="0"/>
              <w:divBdr>
                <w:top w:val="none" w:sz="0" w:space="0" w:color="auto"/>
                <w:left w:val="none" w:sz="0" w:space="0" w:color="auto"/>
                <w:bottom w:val="none" w:sz="0" w:space="0" w:color="auto"/>
                <w:right w:val="none" w:sz="0" w:space="0" w:color="auto"/>
              </w:divBdr>
            </w:div>
            <w:div w:id="1787581637">
              <w:marLeft w:val="0"/>
              <w:marRight w:val="0"/>
              <w:marTop w:val="0"/>
              <w:marBottom w:val="0"/>
              <w:divBdr>
                <w:top w:val="none" w:sz="0" w:space="0" w:color="auto"/>
                <w:left w:val="none" w:sz="0" w:space="0" w:color="auto"/>
                <w:bottom w:val="none" w:sz="0" w:space="0" w:color="auto"/>
                <w:right w:val="none" w:sz="0" w:space="0" w:color="auto"/>
              </w:divBdr>
            </w:div>
          </w:divsChild>
        </w:div>
        <w:div w:id="477311311">
          <w:marLeft w:val="0"/>
          <w:marRight w:val="0"/>
          <w:marTop w:val="0"/>
          <w:marBottom w:val="0"/>
          <w:divBdr>
            <w:top w:val="none" w:sz="0" w:space="0" w:color="auto"/>
            <w:left w:val="none" w:sz="0" w:space="0" w:color="auto"/>
            <w:bottom w:val="none" w:sz="0" w:space="0" w:color="auto"/>
            <w:right w:val="none" w:sz="0" w:space="0" w:color="auto"/>
          </w:divBdr>
        </w:div>
      </w:divsChild>
    </w:div>
    <w:div w:id="1277059693">
      <w:bodyDiv w:val="1"/>
      <w:marLeft w:val="0"/>
      <w:marRight w:val="0"/>
      <w:marTop w:val="0"/>
      <w:marBottom w:val="0"/>
      <w:divBdr>
        <w:top w:val="none" w:sz="0" w:space="0" w:color="auto"/>
        <w:left w:val="none" w:sz="0" w:space="0" w:color="auto"/>
        <w:bottom w:val="none" w:sz="0" w:space="0" w:color="auto"/>
        <w:right w:val="none" w:sz="0" w:space="0" w:color="auto"/>
      </w:divBdr>
      <w:divsChild>
        <w:div w:id="1200974398">
          <w:marLeft w:val="0"/>
          <w:marRight w:val="0"/>
          <w:marTop w:val="0"/>
          <w:marBottom w:val="0"/>
          <w:divBdr>
            <w:top w:val="none" w:sz="0" w:space="0" w:color="auto"/>
            <w:left w:val="none" w:sz="0" w:space="0" w:color="auto"/>
            <w:bottom w:val="none" w:sz="0" w:space="0" w:color="auto"/>
            <w:right w:val="none" w:sz="0" w:space="0" w:color="auto"/>
          </w:divBdr>
          <w:divsChild>
            <w:div w:id="471558997">
              <w:marLeft w:val="0"/>
              <w:marRight w:val="0"/>
              <w:marTop w:val="0"/>
              <w:marBottom w:val="0"/>
              <w:divBdr>
                <w:top w:val="none" w:sz="0" w:space="0" w:color="auto"/>
                <w:left w:val="none" w:sz="0" w:space="0" w:color="auto"/>
                <w:bottom w:val="none" w:sz="0" w:space="0" w:color="auto"/>
                <w:right w:val="none" w:sz="0" w:space="0" w:color="auto"/>
              </w:divBdr>
              <w:divsChild>
                <w:div w:id="787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7576">
          <w:marLeft w:val="0"/>
          <w:marRight w:val="0"/>
          <w:marTop w:val="0"/>
          <w:marBottom w:val="0"/>
          <w:divBdr>
            <w:top w:val="none" w:sz="0" w:space="0" w:color="auto"/>
            <w:left w:val="none" w:sz="0" w:space="0" w:color="auto"/>
            <w:bottom w:val="none" w:sz="0" w:space="0" w:color="auto"/>
            <w:right w:val="none" w:sz="0" w:space="0" w:color="auto"/>
          </w:divBdr>
          <w:divsChild>
            <w:div w:id="1640963751">
              <w:marLeft w:val="0"/>
              <w:marRight w:val="0"/>
              <w:marTop w:val="0"/>
              <w:marBottom w:val="0"/>
              <w:divBdr>
                <w:top w:val="none" w:sz="0" w:space="0" w:color="auto"/>
                <w:left w:val="none" w:sz="0" w:space="0" w:color="auto"/>
                <w:bottom w:val="none" w:sz="0" w:space="0" w:color="auto"/>
                <w:right w:val="none" w:sz="0" w:space="0" w:color="auto"/>
              </w:divBdr>
              <w:divsChild>
                <w:div w:id="1678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390">
          <w:marLeft w:val="0"/>
          <w:marRight w:val="0"/>
          <w:marTop w:val="0"/>
          <w:marBottom w:val="0"/>
          <w:divBdr>
            <w:top w:val="none" w:sz="0" w:space="0" w:color="auto"/>
            <w:left w:val="none" w:sz="0" w:space="0" w:color="auto"/>
            <w:bottom w:val="none" w:sz="0" w:space="0" w:color="auto"/>
            <w:right w:val="none" w:sz="0" w:space="0" w:color="auto"/>
          </w:divBdr>
          <w:divsChild>
            <w:div w:id="4063927">
              <w:marLeft w:val="0"/>
              <w:marRight w:val="0"/>
              <w:marTop w:val="0"/>
              <w:marBottom w:val="0"/>
              <w:divBdr>
                <w:top w:val="none" w:sz="0" w:space="0" w:color="auto"/>
                <w:left w:val="none" w:sz="0" w:space="0" w:color="auto"/>
                <w:bottom w:val="none" w:sz="0" w:space="0" w:color="auto"/>
                <w:right w:val="none" w:sz="0" w:space="0" w:color="auto"/>
              </w:divBdr>
              <w:divsChild>
                <w:div w:id="15523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61076">
      <w:bodyDiv w:val="1"/>
      <w:marLeft w:val="0"/>
      <w:marRight w:val="0"/>
      <w:marTop w:val="0"/>
      <w:marBottom w:val="0"/>
      <w:divBdr>
        <w:top w:val="none" w:sz="0" w:space="0" w:color="auto"/>
        <w:left w:val="none" w:sz="0" w:space="0" w:color="auto"/>
        <w:bottom w:val="none" w:sz="0" w:space="0" w:color="auto"/>
        <w:right w:val="none" w:sz="0" w:space="0" w:color="auto"/>
      </w:divBdr>
      <w:divsChild>
        <w:div w:id="318731021">
          <w:marLeft w:val="0"/>
          <w:marRight w:val="0"/>
          <w:marTop w:val="0"/>
          <w:marBottom w:val="0"/>
          <w:divBdr>
            <w:top w:val="none" w:sz="0" w:space="0" w:color="auto"/>
            <w:left w:val="none" w:sz="0" w:space="0" w:color="auto"/>
            <w:bottom w:val="none" w:sz="0" w:space="0" w:color="auto"/>
            <w:right w:val="none" w:sz="0" w:space="0" w:color="auto"/>
          </w:divBdr>
          <w:divsChild>
            <w:div w:id="110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299">
      <w:bodyDiv w:val="1"/>
      <w:marLeft w:val="0"/>
      <w:marRight w:val="0"/>
      <w:marTop w:val="0"/>
      <w:marBottom w:val="0"/>
      <w:divBdr>
        <w:top w:val="none" w:sz="0" w:space="0" w:color="auto"/>
        <w:left w:val="none" w:sz="0" w:space="0" w:color="auto"/>
        <w:bottom w:val="none" w:sz="0" w:space="0" w:color="auto"/>
        <w:right w:val="none" w:sz="0" w:space="0" w:color="auto"/>
      </w:divBdr>
      <w:divsChild>
        <w:div w:id="1446384484">
          <w:marLeft w:val="0"/>
          <w:marRight w:val="0"/>
          <w:marTop w:val="0"/>
          <w:marBottom w:val="0"/>
          <w:divBdr>
            <w:top w:val="none" w:sz="0" w:space="0" w:color="auto"/>
            <w:left w:val="none" w:sz="0" w:space="0" w:color="auto"/>
            <w:bottom w:val="none" w:sz="0" w:space="0" w:color="auto"/>
            <w:right w:val="none" w:sz="0" w:space="0" w:color="auto"/>
          </w:divBdr>
        </w:div>
        <w:div w:id="179928004">
          <w:marLeft w:val="0"/>
          <w:marRight w:val="0"/>
          <w:marTop w:val="0"/>
          <w:marBottom w:val="0"/>
          <w:divBdr>
            <w:top w:val="none" w:sz="0" w:space="0" w:color="auto"/>
            <w:left w:val="none" w:sz="0" w:space="0" w:color="auto"/>
            <w:bottom w:val="none" w:sz="0" w:space="0" w:color="auto"/>
            <w:right w:val="none" w:sz="0" w:space="0" w:color="auto"/>
          </w:divBdr>
          <w:divsChild>
            <w:div w:id="1818262065">
              <w:marLeft w:val="0"/>
              <w:marRight w:val="0"/>
              <w:marTop w:val="0"/>
              <w:marBottom w:val="0"/>
              <w:divBdr>
                <w:top w:val="none" w:sz="0" w:space="0" w:color="auto"/>
                <w:left w:val="none" w:sz="0" w:space="0" w:color="auto"/>
                <w:bottom w:val="none" w:sz="0" w:space="0" w:color="auto"/>
                <w:right w:val="none" w:sz="0" w:space="0" w:color="auto"/>
              </w:divBdr>
            </w:div>
            <w:div w:id="1307005002">
              <w:marLeft w:val="0"/>
              <w:marRight w:val="0"/>
              <w:marTop w:val="0"/>
              <w:marBottom w:val="0"/>
              <w:divBdr>
                <w:top w:val="none" w:sz="0" w:space="0" w:color="auto"/>
                <w:left w:val="none" w:sz="0" w:space="0" w:color="auto"/>
                <w:bottom w:val="none" w:sz="0" w:space="0" w:color="auto"/>
                <w:right w:val="none" w:sz="0" w:space="0" w:color="auto"/>
              </w:divBdr>
              <w:divsChild>
                <w:div w:id="1530871210">
                  <w:marLeft w:val="0"/>
                  <w:marRight w:val="0"/>
                  <w:marTop w:val="0"/>
                  <w:marBottom w:val="0"/>
                  <w:divBdr>
                    <w:top w:val="none" w:sz="0" w:space="0" w:color="auto"/>
                    <w:left w:val="none" w:sz="0" w:space="0" w:color="auto"/>
                    <w:bottom w:val="none" w:sz="0" w:space="0" w:color="auto"/>
                    <w:right w:val="none" w:sz="0" w:space="0" w:color="auto"/>
                  </w:divBdr>
                </w:div>
              </w:divsChild>
            </w:div>
            <w:div w:id="360322256">
              <w:marLeft w:val="0"/>
              <w:marRight w:val="0"/>
              <w:marTop w:val="0"/>
              <w:marBottom w:val="0"/>
              <w:divBdr>
                <w:top w:val="none" w:sz="0" w:space="0" w:color="auto"/>
                <w:left w:val="none" w:sz="0" w:space="0" w:color="auto"/>
                <w:bottom w:val="none" w:sz="0" w:space="0" w:color="auto"/>
                <w:right w:val="none" w:sz="0" w:space="0" w:color="auto"/>
              </w:divBdr>
              <w:divsChild>
                <w:div w:id="9601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6660">
      <w:bodyDiv w:val="1"/>
      <w:marLeft w:val="0"/>
      <w:marRight w:val="0"/>
      <w:marTop w:val="0"/>
      <w:marBottom w:val="0"/>
      <w:divBdr>
        <w:top w:val="none" w:sz="0" w:space="0" w:color="auto"/>
        <w:left w:val="none" w:sz="0" w:space="0" w:color="auto"/>
        <w:bottom w:val="none" w:sz="0" w:space="0" w:color="auto"/>
        <w:right w:val="none" w:sz="0" w:space="0" w:color="auto"/>
      </w:divBdr>
      <w:divsChild>
        <w:div w:id="130752516">
          <w:marLeft w:val="0"/>
          <w:marRight w:val="0"/>
          <w:marTop w:val="0"/>
          <w:marBottom w:val="0"/>
          <w:divBdr>
            <w:top w:val="none" w:sz="0" w:space="0" w:color="auto"/>
            <w:left w:val="none" w:sz="0" w:space="0" w:color="auto"/>
            <w:bottom w:val="none" w:sz="0" w:space="0" w:color="auto"/>
            <w:right w:val="none" w:sz="0" w:space="0" w:color="auto"/>
          </w:divBdr>
          <w:divsChild>
            <w:div w:id="1324821791">
              <w:marLeft w:val="0"/>
              <w:marRight w:val="0"/>
              <w:marTop w:val="0"/>
              <w:marBottom w:val="0"/>
              <w:divBdr>
                <w:top w:val="none" w:sz="0" w:space="0" w:color="auto"/>
                <w:left w:val="none" w:sz="0" w:space="0" w:color="auto"/>
                <w:bottom w:val="none" w:sz="0" w:space="0" w:color="auto"/>
                <w:right w:val="none" w:sz="0" w:space="0" w:color="auto"/>
              </w:divBdr>
              <w:divsChild>
                <w:div w:id="18408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7030">
          <w:marLeft w:val="0"/>
          <w:marRight w:val="0"/>
          <w:marTop w:val="0"/>
          <w:marBottom w:val="0"/>
          <w:divBdr>
            <w:top w:val="none" w:sz="0" w:space="0" w:color="auto"/>
            <w:left w:val="none" w:sz="0" w:space="0" w:color="auto"/>
            <w:bottom w:val="none" w:sz="0" w:space="0" w:color="auto"/>
            <w:right w:val="none" w:sz="0" w:space="0" w:color="auto"/>
          </w:divBdr>
        </w:div>
      </w:divsChild>
    </w:div>
    <w:div w:id="1279408628">
      <w:bodyDiv w:val="1"/>
      <w:marLeft w:val="0"/>
      <w:marRight w:val="0"/>
      <w:marTop w:val="0"/>
      <w:marBottom w:val="0"/>
      <w:divBdr>
        <w:top w:val="none" w:sz="0" w:space="0" w:color="auto"/>
        <w:left w:val="none" w:sz="0" w:space="0" w:color="auto"/>
        <w:bottom w:val="none" w:sz="0" w:space="0" w:color="auto"/>
        <w:right w:val="none" w:sz="0" w:space="0" w:color="auto"/>
      </w:divBdr>
      <w:divsChild>
        <w:div w:id="463692814">
          <w:marLeft w:val="0"/>
          <w:marRight w:val="0"/>
          <w:marTop w:val="0"/>
          <w:marBottom w:val="0"/>
          <w:divBdr>
            <w:top w:val="none" w:sz="0" w:space="0" w:color="auto"/>
            <w:left w:val="none" w:sz="0" w:space="0" w:color="auto"/>
            <w:bottom w:val="none" w:sz="0" w:space="0" w:color="auto"/>
            <w:right w:val="none" w:sz="0" w:space="0" w:color="auto"/>
          </w:divBdr>
          <w:divsChild>
            <w:div w:id="821653442">
              <w:marLeft w:val="0"/>
              <w:marRight w:val="0"/>
              <w:marTop w:val="0"/>
              <w:marBottom w:val="0"/>
              <w:divBdr>
                <w:top w:val="none" w:sz="0" w:space="0" w:color="auto"/>
                <w:left w:val="none" w:sz="0" w:space="0" w:color="auto"/>
                <w:bottom w:val="none" w:sz="0" w:space="0" w:color="auto"/>
                <w:right w:val="none" w:sz="0" w:space="0" w:color="auto"/>
              </w:divBdr>
            </w:div>
          </w:divsChild>
        </w:div>
        <w:div w:id="622729807">
          <w:marLeft w:val="0"/>
          <w:marRight w:val="0"/>
          <w:marTop w:val="0"/>
          <w:marBottom w:val="0"/>
          <w:divBdr>
            <w:top w:val="none" w:sz="0" w:space="0" w:color="auto"/>
            <w:left w:val="none" w:sz="0" w:space="0" w:color="auto"/>
            <w:bottom w:val="none" w:sz="0" w:space="0" w:color="auto"/>
            <w:right w:val="none" w:sz="0" w:space="0" w:color="auto"/>
          </w:divBdr>
        </w:div>
      </w:divsChild>
    </w:div>
    <w:div w:id="1280452018">
      <w:bodyDiv w:val="1"/>
      <w:marLeft w:val="0"/>
      <w:marRight w:val="0"/>
      <w:marTop w:val="0"/>
      <w:marBottom w:val="0"/>
      <w:divBdr>
        <w:top w:val="none" w:sz="0" w:space="0" w:color="auto"/>
        <w:left w:val="none" w:sz="0" w:space="0" w:color="auto"/>
        <w:bottom w:val="none" w:sz="0" w:space="0" w:color="auto"/>
        <w:right w:val="none" w:sz="0" w:space="0" w:color="auto"/>
      </w:divBdr>
      <w:divsChild>
        <w:div w:id="5402030">
          <w:marLeft w:val="0"/>
          <w:marRight w:val="0"/>
          <w:marTop w:val="0"/>
          <w:marBottom w:val="0"/>
          <w:divBdr>
            <w:top w:val="none" w:sz="0" w:space="0" w:color="auto"/>
            <w:left w:val="none" w:sz="0" w:space="0" w:color="auto"/>
            <w:bottom w:val="none" w:sz="0" w:space="0" w:color="auto"/>
            <w:right w:val="none" w:sz="0" w:space="0" w:color="auto"/>
          </w:divBdr>
          <w:divsChild>
            <w:div w:id="1882084094">
              <w:marLeft w:val="0"/>
              <w:marRight w:val="0"/>
              <w:marTop w:val="0"/>
              <w:marBottom w:val="0"/>
              <w:divBdr>
                <w:top w:val="none" w:sz="0" w:space="0" w:color="auto"/>
                <w:left w:val="none" w:sz="0" w:space="0" w:color="auto"/>
                <w:bottom w:val="none" w:sz="0" w:space="0" w:color="auto"/>
                <w:right w:val="none" w:sz="0" w:space="0" w:color="auto"/>
              </w:divBdr>
            </w:div>
            <w:div w:id="2123182121">
              <w:marLeft w:val="0"/>
              <w:marRight w:val="0"/>
              <w:marTop w:val="0"/>
              <w:marBottom w:val="0"/>
              <w:divBdr>
                <w:top w:val="none" w:sz="0" w:space="0" w:color="auto"/>
                <w:left w:val="none" w:sz="0" w:space="0" w:color="auto"/>
                <w:bottom w:val="none" w:sz="0" w:space="0" w:color="auto"/>
                <w:right w:val="none" w:sz="0" w:space="0" w:color="auto"/>
              </w:divBdr>
            </w:div>
            <w:div w:id="1951234697">
              <w:marLeft w:val="0"/>
              <w:marRight w:val="0"/>
              <w:marTop w:val="0"/>
              <w:marBottom w:val="0"/>
              <w:divBdr>
                <w:top w:val="none" w:sz="0" w:space="0" w:color="auto"/>
                <w:left w:val="none" w:sz="0" w:space="0" w:color="auto"/>
                <w:bottom w:val="none" w:sz="0" w:space="0" w:color="auto"/>
                <w:right w:val="none" w:sz="0" w:space="0" w:color="auto"/>
              </w:divBdr>
            </w:div>
          </w:divsChild>
        </w:div>
        <w:div w:id="362291458">
          <w:marLeft w:val="0"/>
          <w:marRight w:val="0"/>
          <w:marTop w:val="0"/>
          <w:marBottom w:val="0"/>
          <w:divBdr>
            <w:top w:val="none" w:sz="0" w:space="0" w:color="auto"/>
            <w:left w:val="none" w:sz="0" w:space="0" w:color="auto"/>
            <w:bottom w:val="none" w:sz="0" w:space="0" w:color="auto"/>
            <w:right w:val="none" w:sz="0" w:space="0" w:color="auto"/>
          </w:divBdr>
          <w:divsChild>
            <w:div w:id="14996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9732">
      <w:bodyDiv w:val="1"/>
      <w:marLeft w:val="0"/>
      <w:marRight w:val="0"/>
      <w:marTop w:val="0"/>
      <w:marBottom w:val="0"/>
      <w:divBdr>
        <w:top w:val="none" w:sz="0" w:space="0" w:color="auto"/>
        <w:left w:val="none" w:sz="0" w:space="0" w:color="auto"/>
        <w:bottom w:val="none" w:sz="0" w:space="0" w:color="auto"/>
        <w:right w:val="none" w:sz="0" w:space="0" w:color="auto"/>
      </w:divBdr>
      <w:divsChild>
        <w:div w:id="286933556">
          <w:marLeft w:val="0"/>
          <w:marRight w:val="0"/>
          <w:marTop w:val="0"/>
          <w:marBottom w:val="0"/>
          <w:divBdr>
            <w:top w:val="none" w:sz="0" w:space="0" w:color="auto"/>
            <w:left w:val="none" w:sz="0" w:space="0" w:color="auto"/>
            <w:bottom w:val="none" w:sz="0" w:space="0" w:color="auto"/>
            <w:right w:val="none" w:sz="0" w:space="0" w:color="auto"/>
          </w:divBdr>
          <w:divsChild>
            <w:div w:id="2039775225">
              <w:marLeft w:val="0"/>
              <w:marRight w:val="0"/>
              <w:marTop w:val="0"/>
              <w:marBottom w:val="0"/>
              <w:divBdr>
                <w:top w:val="none" w:sz="0" w:space="0" w:color="auto"/>
                <w:left w:val="none" w:sz="0" w:space="0" w:color="auto"/>
                <w:bottom w:val="none" w:sz="0" w:space="0" w:color="auto"/>
                <w:right w:val="none" w:sz="0" w:space="0" w:color="auto"/>
              </w:divBdr>
              <w:divsChild>
                <w:div w:id="8540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6886">
          <w:marLeft w:val="0"/>
          <w:marRight w:val="0"/>
          <w:marTop w:val="0"/>
          <w:marBottom w:val="0"/>
          <w:divBdr>
            <w:top w:val="none" w:sz="0" w:space="0" w:color="auto"/>
            <w:left w:val="none" w:sz="0" w:space="0" w:color="auto"/>
            <w:bottom w:val="none" w:sz="0" w:space="0" w:color="auto"/>
            <w:right w:val="none" w:sz="0" w:space="0" w:color="auto"/>
          </w:divBdr>
          <w:divsChild>
            <w:div w:id="263417286">
              <w:marLeft w:val="0"/>
              <w:marRight w:val="0"/>
              <w:marTop w:val="0"/>
              <w:marBottom w:val="0"/>
              <w:divBdr>
                <w:top w:val="none" w:sz="0" w:space="0" w:color="auto"/>
                <w:left w:val="none" w:sz="0" w:space="0" w:color="auto"/>
                <w:bottom w:val="none" w:sz="0" w:space="0" w:color="auto"/>
                <w:right w:val="none" w:sz="0" w:space="0" w:color="auto"/>
              </w:divBdr>
              <w:divsChild>
                <w:div w:id="1365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10927">
      <w:bodyDiv w:val="1"/>
      <w:marLeft w:val="0"/>
      <w:marRight w:val="0"/>
      <w:marTop w:val="0"/>
      <w:marBottom w:val="0"/>
      <w:divBdr>
        <w:top w:val="none" w:sz="0" w:space="0" w:color="auto"/>
        <w:left w:val="none" w:sz="0" w:space="0" w:color="auto"/>
        <w:bottom w:val="none" w:sz="0" w:space="0" w:color="auto"/>
        <w:right w:val="none" w:sz="0" w:space="0" w:color="auto"/>
      </w:divBdr>
    </w:div>
    <w:div w:id="1286352226">
      <w:bodyDiv w:val="1"/>
      <w:marLeft w:val="0"/>
      <w:marRight w:val="0"/>
      <w:marTop w:val="0"/>
      <w:marBottom w:val="0"/>
      <w:divBdr>
        <w:top w:val="none" w:sz="0" w:space="0" w:color="auto"/>
        <w:left w:val="none" w:sz="0" w:space="0" w:color="auto"/>
        <w:bottom w:val="none" w:sz="0" w:space="0" w:color="auto"/>
        <w:right w:val="none" w:sz="0" w:space="0" w:color="auto"/>
      </w:divBdr>
      <w:divsChild>
        <w:div w:id="290090681">
          <w:marLeft w:val="0"/>
          <w:marRight w:val="0"/>
          <w:marTop w:val="0"/>
          <w:marBottom w:val="0"/>
          <w:divBdr>
            <w:top w:val="none" w:sz="0" w:space="0" w:color="auto"/>
            <w:left w:val="none" w:sz="0" w:space="0" w:color="auto"/>
            <w:bottom w:val="none" w:sz="0" w:space="0" w:color="auto"/>
            <w:right w:val="none" w:sz="0" w:space="0" w:color="auto"/>
          </w:divBdr>
        </w:div>
        <w:div w:id="1904557120">
          <w:marLeft w:val="0"/>
          <w:marRight w:val="0"/>
          <w:marTop w:val="0"/>
          <w:marBottom w:val="0"/>
          <w:divBdr>
            <w:top w:val="none" w:sz="0" w:space="0" w:color="auto"/>
            <w:left w:val="none" w:sz="0" w:space="0" w:color="auto"/>
            <w:bottom w:val="none" w:sz="0" w:space="0" w:color="auto"/>
            <w:right w:val="none" w:sz="0" w:space="0" w:color="auto"/>
          </w:divBdr>
          <w:divsChild>
            <w:div w:id="1447575289">
              <w:marLeft w:val="0"/>
              <w:marRight w:val="0"/>
              <w:marTop w:val="0"/>
              <w:marBottom w:val="0"/>
              <w:divBdr>
                <w:top w:val="none" w:sz="0" w:space="0" w:color="auto"/>
                <w:left w:val="none" w:sz="0" w:space="0" w:color="auto"/>
                <w:bottom w:val="none" w:sz="0" w:space="0" w:color="auto"/>
                <w:right w:val="none" w:sz="0" w:space="0" w:color="auto"/>
              </w:divBdr>
            </w:div>
          </w:divsChild>
        </w:div>
        <w:div w:id="875851398">
          <w:marLeft w:val="0"/>
          <w:marRight w:val="0"/>
          <w:marTop w:val="0"/>
          <w:marBottom w:val="0"/>
          <w:divBdr>
            <w:top w:val="none" w:sz="0" w:space="0" w:color="auto"/>
            <w:left w:val="none" w:sz="0" w:space="0" w:color="auto"/>
            <w:bottom w:val="none" w:sz="0" w:space="0" w:color="auto"/>
            <w:right w:val="none" w:sz="0" w:space="0" w:color="auto"/>
          </w:divBdr>
          <w:divsChild>
            <w:div w:id="39400486">
              <w:marLeft w:val="0"/>
              <w:marRight w:val="0"/>
              <w:marTop w:val="0"/>
              <w:marBottom w:val="0"/>
              <w:divBdr>
                <w:top w:val="none" w:sz="0" w:space="0" w:color="auto"/>
                <w:left w:val="none" w:sz="0" w:space="0" w:color="auto"/>
                <w:bottom w:val="none" w:sz="0" w:space="0" w:color="auto"/>
                <w:right w:val="none" w:sz="0" w:space="0" w:color="auto"/>
              </w:divBdr>
            </w:div>
          </w:divsChild>
        </w:div>
        <w:div w:id="1037698446">
          <w:marLeft w:val="0"/>
          <w:marRight w:val="0"/>
          <w:marTop w:val="0"/>
          <w:marBottom w:val="0"/>
          <w:divBdr>
            <w:top w:val="none" w:sz="0" w:space="0" w:color="auto"/>
            <w:left w:val="none" w:sz="0" w:space="0" w:color="auto"/>
            <w:bottom w:val="none" w:sz="0" w:space="0" w:color="auto"/>
            <w:right w:val="none" w:sz="0" w:space="0" w:color="auto"/>
          </w:divBdr>
        </w:div>
        <w:div w:id="360321097">
          <w:marLeft w:val="0"/>
          <w:marRight w:val="0"/>
          <w:marTop w:val="0"/>
          <w:marBottom w:val="0"/>
          <w:divBdr>
            <w:top w:val="none" w:sz="0" w:space="0" w:color="auto"/>
            <w:left w:val="none" w:sz="0" w:space="0" w:color="auto"/>
            <w:bottom w:val="none" w:sz="0" w:space="0" w:color="auto"/>
            <w:right w:val="none" w:sz="0" w:space="0" w:color="auto"/>
          </w:divBdr>
        </w:div>
      </w:divsChild>
    </w:div>
    <w:div w:id="1287352526">
      <w:bodyDiv w:val="1"/>
      <w:marLeft w:val="0"/>
      <w:marRight w:val="0"/>
      <w:marTop w:val="0"/>
      <w:marBottom w:val="0"/>
      <w:divBdr>
        <w:top w:val="none" w:sz="0" w:space="0" w:color="auto"/>
        <w:left w:val="none" w:sz="0" w:space="0" w:color="auto"/>
        <w:bottom w:val="none" w:sz="0" w:space="0" w:color="auto"/>
        <w:right w:val="none" w:sz="0" w:space="0" w:color="auto"/>
      </w:divBdr>
      <w:divsChild>
        <w:div w:id="1756823913">
          <w:marLeft w:val="0"/>
          <w:marRight w:val="0"/>
          <w:marTop w:val="0"/>
          <w:marBottom w:val="0"/>
          <w:divBdr>
            <w:top w:val="none" w:sz="0" w:space="0" w:color="auto"/>
            <w:left w:val="none" w:sz="0" w:space="0" w:color="auto"/>
            <w:bottom w:val="none" w:sz="0" w:space="0" w:color="auto"/>
            <w:right w:val="none" w:sz="0" w:space="0" w:color="auto"/>
          </w:divBdr>
        </w:div>
        <w:div w:id="446313813">
          <w:marLeft w:val="0"/>
          <w:marRight w:val="0"/>
          <w:marTop w:val="0"/>
          <w:marBottom w:val="0"/>
          <w:divBdr>
            <w:top w:val="none" w:sz="0" w:space="0" w:color="auto"/>
            <w:left w:val="none" w:sz="0" w:space="0" w:color="auto"/>
            <w:bottom w:val="none" w:sz="0" w:space="0" w:color="auto"/>
            <w:right w:val="none" w:sz="0" w:space="0" w:color="auto"/>
          </w:divBdr>
        </w:div>
        <w:div w:id="635141569">
          <w:marLeft w:val="0"/>
          <w:marRight w:val="0"/>
          <w:marTop w:val="0"/>
          <w:marBottom w:val="0"/>
          <w:divBdr>
            <w:top w:val="none" w:sz="0" w:space="0" w:color="auto"/>
            <w:left w:val="none" w:sz="0" w:space="0" w:color="auto"/>
            <w:bottom w:val="none" w:sz="0" w:space="0" w:color="auto"/>
            <w:right w:val="none" w:sz="0" w:space="0" w:color="auto"/>
          </w:divBdr>
        </w:div>
        <w:div w:id="224612645">
          <w:marLeft w:val="0"/>
          <w:marRight w:val="0"/>
          <w:marTop w:val="0"/>
          <w:marBottom w:val="0"/>
          <w:divBdr>
            <w:top w:val="none" w:sz="0" w:space="0" w:color="auto"/>
            <w:left w:val="none" w:sz="0" w:space="0" w:color="auto"/>
            <w:bottom w:val="none" w:sz="0" w:space="0" w:color="auto"/>
            <w:right w:val="none" w:sz="0" w:space="0" w:color="auto"/>
          </w:divBdr>
        </w:div>
        <w:div w:id="645165106">
          <w:marLeft w:val="0"/>
          <w:marRight w:val="0"/>
          <w:marTop w:val="0"/>
          <w:marBottom w:val="0"/>
          <w:divBdr>
            <w:top w:val="none" w:sz="0" w:space="0" w:color="auto"/>
            <w:left w:val="none" w:sz="0" w:space="0" w:color="auto"/>
            <w:bottom w:val="none" w:sz="0" w:space="0" w:color="auto"/>
            <w:right w:val="none" w:sz="0" w:space="0" w:color="auto"/>
          </w:divBdr>
        </w:div>
      </w:divsChild>
    </w:div>
    <w:div w:id="1289163574">
      <w:bodyDiv w:val="1"/>
      <w:marLeft w:val="0"/>
      <w:marRight w:val="0"/>
      <w:marTop w:val="0"/>
      <w:marBottom w:val="0"/>
      <w:divBdr>
        <w:top w:val="none" w:sz="0" w:space="0" w:color="auto"/>
        <w:left w:val="none" w:sz="0" w:space="0" w:color="auto"/>
        <w:bottom w:val="none" w:sz="0" w:space="0" w:color="auto"/>
        <w:right w:val="none" w:sz="0" w:space="0" w:color="auto"/>
      </w:divBdr>
      <w:divsChild>
        <w:div w:id="789126367">
          <w:marLeft w:val="0"/>
          <w:marRight w:val="0"/>
          <w:marTop w:val="0"/>
          <w:marBottom w:val="0"/>
          <w:divBdr>
            <w:top w:val="none" w:sz="0" w:space="0" w:color="auto"/>
            <w:left w:val="none" w:sz="0" w:space="0" w:color="auto"/>
            <w:bottom w:val="none" w:sz="0" w:space="0" w:color="auto"/>
            <w:right w:val="none" w:sz="0" w:space="0" w:color="auto"/>
          </w:divBdr>
          <w:divsChild>
            <w:div w:id="187261767">
              <w:marLeft w:val="0"/>
              <w:marRight w:val="0"/>
              <w:marTop w:val="0"/>
              <w:marBottom w:val="0"/>
              <w:divBdr>
                <w:top w:val="none" w:sz="0" w:space="0" w:color="auto"/>
                <w:left w:val="none" w:sz="0" w:space="0" w:color="auto"/>
                <w:bottom w:val="none" w:sz="0" w:space="0" w:color="auto"/>
                <w:right w:val="none" w:sz="0" w:space="0" w:color="auto"/>
              </w:divBdr>
            </w:div>
          </w:divsChild>
        </w:div>
        <w:div w:id="1293831889">
          <w:marLeft w:val="0"/>
          <w:marRight w:val="0"/>
          <w:marTop w:val="0"/>
          <w:marBottom w:val="0"/>
          <w:divBdr>
            <w:top w:val="none" w:sz="0" w:space="0" w:color="auto"/>
            <w:left w:val="none" w:sz="0" w:space="0" w:color="auto"/>
            <w:bottom w:val="none" w:sz="0" w:space="0" w:color="auto"/>
            <w:right w:val="none" w:sz="0" w:space="0" w:color="auto"/>
          </w:divBdr>
          <w:divsChild>
            <w:div w:id="3914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5068">
      <w:bodyDiv w:val="1"/>
      <w:marLeft w:val="0"/>
      <w:marRight w:val="0"/>
      <w:marTop w:val="0"/>
      <w:marBottom w:val="0"/>
      <w:divBdr>
        <w:top w:val="none" w:sz="0" w:space="0" w:color="auto"/>
        <w:left w:val="none" w:sz="0" w:space="0" w:color="auto"/>
        <w:bottom w:val="none" w:sz="0" w:space="0" w:color="auto"/>
        <w:right w:val="none" w:sz="0" w:space="0" w:color="auto"/>
      </w:divBdr>
      <w:divsChild>
        <w:div w:id="872612772">
          <w:marLeft w:val="0"/>
          <w:marRight w:val="0"/>
          <w:marTop w:val="0"/>
          <w:marBottom w:val="0"/>
          <w:divBdr>
            <w:top w:val="none" w:sz="0" w:space="0" w:color="auto"/>
            <w:left w:val="none" w:sz="0" w:space="0" w:color="auto"/>
            <w:bottom w:val="none" w:sz="0" w:space="0" w:color="auto"/>
            <w:right w:val="none" w:sz="0" w:space="0" w:color="auto"/>
          </w:divBdr>
          <w:divsChild>
            <w:div w:id="2127891092">
              <w:marLeft w:val="0"/>
              <w:marRight w:val="0"/>
              <w:marTop w:val="0"/>
              <w:marBottom w:val="0"/>
              <w:divBdr>
                <w:top w:val="none" w:sz="0" w:space="0" w:color="auto"/>
                <w:left w:val="none" w:sz="0" w:space="0" w:color="auto"/>
                <w:bottom w:val="none" w:sz="0" w:space="0" w:color="auto"/>
                <w:right w:val="none" w:sz="0" w:space="0" w:color="auto"/>
              </w:divBdr>
            </w:div>
            <w:div w:id="1755859354">
              <w:marLeft w:val="0"/>
              <w:marRight w:val="0"/>
              <w:marTop w:val="0"/>
              <w:marBottom w:val="0"/>
              <w:divBdr>
                <w:top w:val="none" w:sz="0" w:space="0" w:color="auto"/>
                <w:left w:val="none" w:sz="0" w:space="0" w:color="auto"/>
                <w:bottom w:val="none" w:sz="0" w:space="0" w:color="auto"/>
                <w:right w:val="none" w:sz="0" w:space="0" w:color="auto"/>
              </w:divBdr>
            </w:div>
          </w:divsChild>
        </w:div>
        <w:div w:id="635062486">
          <w:marLeft w:val="0"/>
          <w:marRight w:val="0"/>
          <w:marTop w:val="0"/>
          <w:marBottom w:val="0"/>
          <w:divBdr>
            <w:top w:val="none" w:sz="0" w:space="0" w:color="auto"/>
            <w:left w:val="none" w:sz="0" w:space="0" w:color="auto"/>
            <w:bottom w:val="none" w:sz="0" w:space="0" w:color="auto"/>
            <w:right w:val="none" w:sz="0" w:space="0" w:color="auto"/>
          </w:divBdr>
        </w:div>
      </w:divsChild>
    </w:div>
    <w:div w:id="1289626865">
      <w:bodyDiv w:val="1"/>
      <w:marLeft w:val="0"/>
      <w:marRight w:val="0"/>
      <w:marTop w:val="0"/>
      <w:marBottom w:val="0"/>
      <w:divBdr>
        <w:top w:val="none" w:sz="0" w:space="0" w:color="auto"/>
        <w:left w:val="none" w:sz="0" w:space="0" w:color="auto"/>
        <w:bottom w:val="none" w:sz="0" w:space="0" w:color="auto"/>
        <w:right w:val="none" w:sz="0" w:space="0" w:color="auto"/>
      </w:divBdr>
      <w:divsChild>
        <w:div w:id="70012430">
          <w:marLeft w:val="0"/>
          <w:marRight w:val="0"/>
          <w:marTop w:val="0"/>
          <w:marBottom w:val="0"/>
          <w:divBdr>
            <w:top w:val="none" w:sz="0" w:space="0" w:color="auto"/>
            <w:left w:val="none" w:sz="0" w:space="0" w:color="auto"/>
            <w:bottom w:val="none" w:sz="0" w:space="0" w:color="auto"/>
            <w:right w:val="none" w:sz="0" w:space="0" w:color="auto"/>
          </w:divBdr>
          <w:divsChild>
            <w:div w:id="953170923">
              <w:marLeft w:val="0"/>
              <w:marRight w:val="0"/>
              <w:marTop w:val="0"/>
              <w:marBottom w:val="0"/>
              <w:divBdr>
                <w:top w:val="none" w:sz="0" w:space="0" w:color="auto"/>
                <w:left w:val="none" w:sz="0" w:space="0" w:color="auto"/>
                <w:bottom w:val="none" w:sz="0" w:space="0" w:color="auto"/>
                <w:right w:val="none" w:sz="0" w:space="0" w:color="auto"/>
              </w:divBdr>
            </w:div>
            <w:div w:id="1218470762">
              <w:marLeft w:val="0"/>
              <w:marRight w:val="0"/>
              <w:marTop w:val="0"/>
              <w:marBottom w:val="0"/>
              <w:divBdr>
                <w:top w:val="none" w:sz="0" w:space="0" w:color="auto"/>
                <w:left w:val="none" w:sz="0" w:space="0" w:color="auto"/>
                <w:bottom w:val="none" w:sz="0" w:space="0" w:color="auto"/>
                <w:right w:val="none" w:sz="0" w:space="0" w:color="auto"/>
              </w:divBdr>
            </w:div>
          </w:divsChild>
        </w:div>
        <w:div w:id="204871033">
          <w:marLeft w:val="0"/>
          <w:marRight w:val="0"/>
          <w:marTop w:val="0"/>
          <w:marBottom w:val="0"/>
          <w:divBdr>
            <w:top w:val="none" w:sz="0" w:space="0" w:color="auto"/>
            <w:left w:val="none" w:sz="0" w:space="0" w:color="auto"/>
            <w:bottom w:val="none" w:sz="0" w:space="0" w:color="auto"/>
            <w:right w:val="none" w:sz="0" w:space="0" w:color="auto"/>
          </w:divBdr>
        </w:div>
      </w:divsChild>
    </w:div>
    <w:div w:id="1289897270">
      <w:bodyDiv w:val="1"/>
      <w:marLeft w:val="0"/>
      <w:marRight w:val="0"/>
      <w:marTop w:val="0"/>
      <w:marBottom w:val="0"/>
      <w:divBdr>
        <w:top w:val="none" w:sz="0" w:space="0" w:color="auto"/>
        <w:left w:val="none" w:sz="0" w:space="0" w:color="auto"/>
        <w:bottom w:val="none" w:sz="0" w:space="0" w:color="auto"/>
        <w:right w:val="none" w:sz="0" w:space="0" w:color="auto"/>
      </w:divBdr>
      <w:divsChild>
        <w:div w:id="918946457">
          <w:marLeft w:val="0"/>
          <w:marRight w:val="0"/>
          <w:marTop w:val="0"/>
          <w:marBottom w:val="0"/>
          <w:divBdr>
            <w:top w:val="none" w:sz="0" w:space="0" w:color="auto"/>
            <w:left w:val="none" w:sz="0" w:space="0" w:color="auto"/>
            <w:bottom w:val="none" w:sz="0" w:space="0" w:color="auto"/>
            <w:right w:val="none" w:sz="0" w:space="0" w:color="auto"/>
          </w:divBdr>
          <w:divsChild>
            <w:div w:id="895968631">
              <w:marLeft w:val="0"/>
              <w:marRight w:val="0"/>
              <w:marTop w:val="0"/>
              <w:marBottom w:val="0"/>
              <w:divBdr>
                <w:top w:val="none" w:sz="0" w:space="0" w:color="auto"/>
                <w:left w:val="none" w:sz="0" w:space="0" w:color="auto"/>
                <w:bottom w:val="none" w:sz="0" w:space="0" w:color="auto"/>
                <w:right w:val="none" w:sz="0" w:space="0" w:color="auto"/>
              </w:divBdr>
              <w:divsChild>
                <w:div w:id="572082936">
                  <w:marLeft w:val="0"/>
                  <w:marRight w:val="0"/>
                  <w:marTop w:val="0"/>
                  <w:marBottom w:val="0"/>
                  <w:divBdr>
                    <w:top w:val="none" w:sz="0" w:space="0" w:color="auto"/>
                    <w:left w:val="none" w:sz="0" w:space="0" w:color="auto"/>
                    <w:bottom w:val="none" w:sz="0" w:space="0" w:color="auto"/>
                    <w:right w:val="none" w:sz="0" w:space="0" w:color="auto"/>
                  </w:divBdr>
                  <w:divsChild>
                    <w:div w:id="9949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606">
          <w:marLeft w:val="0"/>
          <w:marRight w:val="0"/>
          <w:marTop w:val="0"/>
          <w:marBottom w:val="0"/>
          <w:divBdr>
            <w:top w:val="none" w:sz="0" w:space="0" w:color="auto"/>
            <w:left w:val="none" w:sz="0" w:space="0" w:color="auto"/>
            <w:bottom w:val="none" w:sz="0" w:space="0" w:color="auto"/>
            <w:right w:val="none" w:sz="0" w:space="0" w:color="auto"/>
          </w:divBdr>
          <w:divsChild>
            <w:div w:id="350690081">
              <w:marLeft w:val="0"/>
              <w:marRight w:val="0"/>
              <w:marTop w:val="0"/>
              <w:marBottom w:val="0"/>
              <w:divBdr>
                <w:top w:val="none" w:sz="0" w:space="0" w:color="auto"/>
                <w:left w:val="none" w:sz="0" w:space="0" w:color="auto"/>
                <w:bottom w:val="none" w:sz="0" w:space="0" w:color="auto"/>
                <w:right w:val="none" w:sz="0" w:space="0" w:color="auto"/>
              </w:divBdr>
              <w:divsChild>
                <w:div w:id="173225142">
                  <w:marLeft w:val="0"/>
                  <w:marRight w:val="0"/>
                  <w:marTop w:val="0"/>
                  <w:marBottom w:val="0"/>
                  <w:divBdr>
                    <w:top w:val="none" w:sz="0" w:space="0" w:color="auto"/>
                    <w:left w:val="none" w:sz="0" w:space="0" w:color="auto"/>
                    <w:bottom w:val="none" w:sz="0" w:space="0" w:color="auto"/>
                    <w:right w:val="none" w:sz="0" w:space="0" w:color="auto"/>
                  </w:divBdr>
                  <w:divsChild>
                    <w:div w:id="2052613547">
                      <w:marLeft w:val="0"/>
                      <w:marRight w:val="0"/>
                      <w:marTop w:val="0"/>
                      <w:marBottom w:val="0"/>
                      <w:divBdr>
                        <w:top w:val="none" w:sz="0" w:space="0" w:color="auto"/>
                        <w:left w:val="none" w:sz="0" w:space="0" w:color="auto"/>
                        <w:bottom w:val="none" w:sz="0" w:space="0" w:color="auto"/>
                        <w:right w:val="none" w:sz="0" w:space="0" w:color="auto"/>
                      </w:divBdr>
                      <w:divsChild>
                        <w:div w:id="8631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657">
                  <w:marLeft w:val="0"/>
                  <w:marRight w:val="0"/>
                  <w:marTop w:val="0"/>
                  <w:marBottom w:val="0"/>
                  <w:divBdr>
                    <w:top w:val="none" w:sz="0" w:space="0" w:color="auto"/>
                    <w:left w:val="none" w:sz="0" w:space="0" w:color="auto"/>
                    <w:bottom w:val="none" w:sz="0" w:space="0" w:color="auto"/>
                    <w:right w:val="none" w:sz="0" w:space="0" w:color="auto"/>
                  </w:divBdr>
                  <w:divsChild>
                    <w:div w:id="884683430">
                      <w:marLeft w:val="0"/>
                      <w:marRight w:val="0"/>
                      <w:marTop w:val="0"/>
                      <w:marBottom w:val="0"/>
                      <w:divBdr>
                        <w:top w:val="none" w:sz="0" w:space="0" w:color="auto"/>
                        <w:left w:val="none" w:sz="0" w:space="0" w:color="auto"/>
                        <w:bottom w:val="none" w:sz="0" w:space="0" w:color="auto"/>
                        <w:right w:val="none" w:sz="0" w:space="0" w:color="auto"/>
                      </w:divBdr>
                      <w:divsChild>
                        <w:div w:id="293218570">
                          <w:marLeft w:val="0"/>
                          <w:marRight w:val="0"/>
                          <w:marTop w:val="0"/>
                          <w:marBottom w:val="0"/>
                          <w:divBdr>
                            <w:top w:val="none" w:sz="0" w:space="0" w:color="auto"/>
                            <w:left w:val="none" w:sz="0" w:space="0" w:color="auto"/>
                            <w:bottom w:val="none" w:sz="0" w:space="0" w:color="auto"/>
                            <w:right w:val="none" w:sz="0" w:space="0" w:color="auto"/>
                          </w:divBdr>
                          <w:divsChild>
                            <w:div w:id="1042823696">
                              <w:marLeft w:val="0"/>
                              <w:marRight w:val="0"/>
                              <w:marTop w:val="0"/>
                              <w:marBottom w:val="0"/>
                              <w:divBdr>
                                <w:top w:val="none" w:sz="0" w:space="0" w:color="auto"/>
                                <w:left w:val="none" w:sz="0" w:space="0" w:color="auto"/>
                                <w:bottom w:val="none" w:sz="0" w:space="0" w:color="auto"/>
                                <w:right w:val="none" w:sz="0" w:space="0" w:color="auto"/>
                              </w:divBdr>
                            </w:div>
                            <w:div w:id="209072038">
                              <w:marLeft w:val="0"/>
                              <w:marRight w:val="0"/>
                              <w:marTop w:val="0"/>
                              <w:marBottom w:val="0"/>
                              <w:divBdr>
                                <w:top w:val="none" w:sz="0" w:space="0" w:color="auto"/>
                                <w:left w:val="none" w:sz="0" w:space="0" w:color="auto"/>
                                <w:bottom w:val="none" w:sz="0" w:space="0" w:color="auto"/>
                                <w:right w:val="none" w:sz="0" w:space="0" w:color="auto"/>
                              </w:divBdr>
                            </w:div>
                          </w:divsChild>
                        </w:div>
                        <w:div w:id="11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701">
                  <w:marLeft w:val="0"/>
                  <w:marRight w:val="0"/>
                  <w:marTop w:val="0"/>
                  <w:marBottom w:val="0"/>
                  <w:divBdr>
                    <w:top w:val="none" w:sz="0" w:space="0" w:color="auto"/>
                    <w:left w:val="none" w:sz="0" w:space="0" w:color="auto"/>
                    <w:bottom w:val="none" w:sz="0" w:space="0" w:color="auto"/>
                    <w:right w:val="none" w:sz="0" w:space="0" w:color="auto"/>
                  </w:divBdr>
                </w:div>
                <w:div w:id="863713838">
                  <w:marLeft w:val="0"/>
                  <w:marRight w:val="0"/>
                  <w:marTop w:val="0"/>
                  <w:marBottom w:val="0"/>
                  <w:divBdr>
                    <w:top w:val="none" w:sz="0" w:space="0" w:color="auto"/>
                    <w:left w:val="none" w:sz="0" w:space="0" w:color="auto"/>
                    <w:bottom w:val="none" w:sz="0" w:space="0" w:color="auto"/>
                    <w:right w:val="none" w:sz="0" w:space="0" w:color="auto"/>
                  </w:divBdr>
                  <w:divsChild>
                    <w:div w:id="978920882">
                      <w:marLeft w:val="0"/>
                      <w:marRight w:val="0"/>
                      <w:marTop w:val="0"/>
                      <w:marBottom w:val="0"/>
                      <w:divBdr>
                        <w:top w:val="none" w:sz="0" w:space="0" w:color="auto"/>
                        <w:left w:val="none" w:sz="0" w:space="0" w:color="auto"/>
                        <w:bottom w:val="none" w:sz="0" w:space="0" w:color="auto"/>
                        <w:right w:val="none" w:sz="0" w:space="0" w:color="auto"/>
                      </w:divBdr>
                      <w:divsChild>
                        <w:div w:id="16404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127290">
      <w:bodyDiv w:val="1"/>
      <w:marLeft w:val="0"/>
      <w:marRight w:val="0"/>
      <w:marTop w:val="0"/>
      <w:marBottom w:val="0"/>
      <w:divBdr>
        <w:top w:val="none" w:sz="0" w:space="0" w:color="auto"/>
        <w:left w:val="none" w:sz="0" w:space="0" w:color="auto"/>
        <w:bottom w:val="none" w:sz="0" w:space="0" w:color="auto"/>
        <w:right w:val="none" w:sz="0" w:space="0" w:color="auto"/>
      </w:divBdr>
      <w:divsChild>
        <w:div w:id="1095319306">
          <w:marLeft w:val="0"/>
          <w:marRight w:val="0"/>
          <w:marTop w:val="0"/>
          <w:marBottom w:val="0"/>
          <w:divBdr>
            <w:top w:val="none" w:sz="0" w:space="0" w:color="auto"/>
            <w:left w:val="none" w:sz="0" w:space="0" w:color="auto"/>
            <w:bottom w:val="none" w:sz="0" w:space="0" w:color="auto"/>
            <w:right w:val="none" w:sz="0" w:space="0" w:color="auto"/>
          </w:divBdr>
        </w:div>
        <w:div w:id="47847042">
          <w:marLeft w:val="0"/>
          <w:marRight w:val="0"/>
          <w:marTop w:val="0"/>
          <w:marBottom w:val="0"/>
          <w:divBdr>
            <w:top w:val="none" w:sz="0" w:space="0" w:color="auto"/>
            <w:left w:val="none" w:sz="0" w:space="0" w:color="auto"/>
            <w:bottom w:val="none" w:sz="0" w:space="0" w:color="auto"/>
            <w:right w:val="none" w:sz="0" w:space="0" w:color="auto"/>
          </w:divBdr>
        </w:div>
        <w:div w:id="2081899700">
          <w:marLeft w:val="0"/>
          <w:marRight w:val="0"/>
          <w:marTop w:val="0"/>
          <w:marBottom w:val="0"/>
          <w:divBdr>
            <w:top w:val="none" w:sz="0" w:space="0" w:color="auto"/>
            <w:left w:val="none" w:sz="0" w:space="0" w:color="auto"/>
            <w:bottom w:val="none" w:sz="0" w:space="0" w:color="auto"/>
            <w:right w:val="none" w:sz="0" w:space="0" w:color="auto"/>
          </w:divBdr>
        </w:div>
      </w:divsChild>
    </w:div>
    <w:div w:id="1291786790">
      <w:bodyDiv w:val="1"/>
      <w:marLeft w:val="0"/>
      <w:marRight w:val="0"/>
      <w:marTop w:val="0"/>
      <w:marBottom w:val="0"/>
      <w:divBdr>
        <w:top w:val="none" w:sz="0" w:space="0" w:color="auto"/>
        <w:left w:val="none" w:sz="0" w:space="0" w:color="auto"/>
        <w:bottom w:val="none" w:sz="0" w:space="0" w:color="auto"/>
        <w:right w:val="none" w:sz="0" w:space="0" w:color="auto"/>
      </w:divBdr>
      <w:divsChild>
        <w:div w:id="1180004546">
          <w:marLeft w:val="0"/>
          <w:marRight w:val="0"/>
          <w:marTop w:val="0"/>
          <w:marBottom w:val="0"/>
          <w:divBdr>
            <w:top w:val="none" w:sz="0" w:space="0" w:color="auto"/>
            <w:left w:val="none" w:sz="0" w:space="0" w:color="auto"/>
            <w:bottom w:val="none" w:sz="0" w:space="0" w:color="auto"/>
            <w:right w:val="none" w:sz="0" w:space="0" w:color="auto"/>
          </w:divBdr>
        </w:div>
      </w:divsChild>
    </w:div>
    <w:div w:id="1293631950">
      <w:bodyDiv w:val="1"/>
      <w:marLeft w:val="0"/>
      <w:marRight w:val="0"/>
      <w:marTop w:val="0"/>
      <w:marBottom w:val="0"/>
      <w:divBdr>
        <w:top w:val="none" w:sz="0" w:space="0" w:color="auto"/>
        <w:left w:val="none" w:sz="0" w:space="0" w:color="auto"/>
        <w:bottom w:val="none" w:sz="0" w:space="0" w:color="auto"/>
        <w:right w:val="none" w:sz="0" w:space="0" w:color="auto"/>
      </w:divBdr>
      <w:divsChild>
        <w:div w:id="1185898995">
          <w:marLeft w:val="0"/>
          <w:marRight w:val="0"/>
          <w:marTop w:val="0"/>
          <w:marBottom w:val="0"/>
          <w:divBdr>
            <w:top w:val="none" w:sz="0" w:space="0" w:color="auto"/>
            <w:left w:val="none" w:sz="0" w:space="0" w:color="auto"/>
            <w:bottom w:val="none" w:sz="0" w:space="0" w:color="auto"/>
            <w:right w:val="none" w:sz="0" w:space="0" w:color="auto"/>
          </w:divBdr>
        </w:div>
        <w:div w:id="114523323">
          <w:marLeft w:val="0"/>
          <w:marRight w:val="0"/>
          <w:marTop w:val="0"/>
          <w:marBottom w:val="0"/>
          <w:divBdr>
            <w:top w:val="none" w:sz="0" w:space="0" w:color="auto"/>
            <w:left w:val="none" w:sz="0" w:space="0" w:color="auto"/>
            <w:bottom w:val="none" w:sz="0" w:space="0" w:color="auto"/>
            <w:right w:val="none" w:sz="0" w:space="0" w:color="auto"/>
          </w:divBdr>
          <w:divsChild>
            <w:div w:id="442699967">
              <w:marLeft w:val="0"/>
              <w:marRight w:val="0"/>
              <w:marTop w:val="0"/>
              <w:marBottom w:val="0"/>
              <w:divBdr>
                <w:top w:val="none" w:sz="0" w:space="0" w:color="auto"/>
                <w:left w:val="none" w:sz="0" w:space="0" w:color="auto"/>
                <w:bottom w:val="none" w:sz="0" w:space="0" w:color="auto"/>
                <w:right w:val="none" w:sz="0" w:space="0" w:color="auto"/>
              </w:divBdr>
              <w:divsChild>
                <w:div w:id="1480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70913">
      <w:bodyDiv w:val="1"/>
      <w:marLeft w:val="0"/>
      <w:marRight w:val="0"/>
      <w:marTop w:val="0"/>
      <w:marBottom w:val="0"/>
      <w:divBdr>
        <w:top w:val="none" w:sz="0" w:space="0" w:color="auto"/>
        <w:left w:val="none" w:sz="0" w:space="0" w:color="auto"/>
        <w:bottom w:val="none" w:sz="0" w:space="0" w:color="auto"/>
        <w:right w:val="none" w:sz="0" w:space="0" w:color="auto"/>
      </w:divBdr>
      <w:divsChild>
        <w:div w:id="400565669">
          <w:marLeft w:val="0"/>
          <w:marRight w:val="0"/>
          <w:marTop w:val="0"/>
          <w:marBottom w:val="0"/>
          <w:divBdr>
            <w:top w:val="none" w:sz="0" w:space="0" w:color="auto"/>
            <w:left w:val="none" w:sz="0" w:space="0" w:color="auto"/>
            <w:bottom w:val="none" w:sz="0" w:space="0" w:color="auto"/>
            <w:right w:val="none" w:sz="0" w:space="0" w:color="auto"/>
          </w:divBdr>
          <w:divsChild>
            <w:div w:id="1941643318">
              <w:marLeft w:val="0"/>
              <w:marRight w:val="0"/>
              <w:marTop w:val="0"/>
              <w:marBottom w:val="0"/>
              <w:divBdr>
                <w:top w:val="none" w:sz="0" w:space="0" w:color="auto"/>
                <w:left w:val="none" w:sz="0" w:space="0" w:color="auto"/>
                <w:bottom w:val="none" w:sz="0" w:space="0" w:color="auto"/>
                <w:right w:val="none" w:sz="0" w:space="0" w:color="auto"/>
              </w:divBdr>
            </w:div>
            <w:div w:id="1223441313">
              <w:marLeft w:val="0"/>
              <w:marRight w:val="0"/>
              <w:marTop w:val="0"/>
              <w:marBottom w:val="0"/>
              <w:divBdr>
                <w:top w:val="none" w:sz="0" w:space="0" w:color="auto"/>
                <w:left w:val="none" w:sz="0" w:space="0" w:color="auto"/>
                <w:bottom w:val="none" w:sz="0" w:space="0" w:color="auto"/>
                <w:right w:val="none" w:sz="0" w:space="0" w:color="auto"/>
              </w:divBdr>
            </w:div>
          </w:divsChild>
        </w:div>
        <w:div w:id="890387609">
          <w:marLeft w:val="0"/>
          <w:marRight w:val="0"/>
          <w:marTop w:val="0"/>
          <w:marBottom w:val="0"/>
          <w:divBdr>
            <w:top w:val="none" w:sz="0" w:space="0" w:color="auto"/>
            <w:left w:val="none" w:sz="0" w:space="0" w:color="auto"/>
            <w:bottom w:val="none" w:sz="0" w:space="0" w:color="auto"/>
            <w:right w:val="none" w:sz="0" w:space="0" w:color="auto"/>
          </w:divBdr>
        </w:div>
      </w:divsChild>
    </w:div>
    <w:div w:id="1294293160">
      <w:bodyDiv w:val="1"/>
      <w:marLeft w:val="0"/>
      <w:marRight w:val="0"/>
      <w:marTop w:val="0"/>
      <w:marBottom w:val="0"/>
      <w:divBdr>
        <w:top w:val="none" w:sz="0" w:space="0" w:color="auto"/>
        <w:left w:val="none" w:sz="0" w:space="0" w:color="auto"/>
        <w:bottom w:val="none" w:sz="0" w:space="0" w:color="auto"/>
        <w:right w:val="none" w:sz="0" w:space="0" w:color="auto"/>
      </w:divBdr>
      <w:divsChild>
        <w:div w:id="247277342">
          <w:marLeft w:val="0"/>
          <w:marRight w:val="0"/>
          <w:marTop w:val="0"/>
          <w:marBottom w:val="0"/>
          <w:divBdr>
            <w:top w:val="none" w:sz="0" w:space="0" w:color="auto"/>
            <w:left w:val="none" w:sz="0" w:space="0" w:color="auto"/>
            <w:bottom w:val="none" w:sz="0" w:space="0" w:color="auto"/>
            <w:right w:val="none" w:sz="0" w:space="0" w:color="auto"/>
          </w:divBdr>
          <w:divsChild>
            <w:div w:id="1368947689">
              <w:marLeft w:val="0"/>
              <w:marRight w:val="0"/>
              <w:marTop w:val="0"/>
              <w:marBottom w:val="0"/>
              <w:divBdr>
                <w:top w:val="none" w:sz="0" w:space="0" w:color="auto"/>
                <w:left w:val="none" w:sz="0" w:space="0" w:color="auto"/>
                <w:bottom w:val="none" w:sz="0" w:space="0" w:color="auto"/>
                <w:right w:val="none" w:sz="0" w:space="0" w:color="auto"/>
              </w:divBdr>
            </w:div>
            <w:div w:id="1013995917">
              <w:marLeft w:val="0"/>
              <w:marRight w:val="0"/>
              <w:marTop w:val="0"/>
              <w:marBottom w:val="0"/>
              <w:divBdr>
                <w:top w:val="none" w:sz="0" w:space="0" w:color="auto"/>
                <w:left w:val="none" w:sz="0" w:space="0" w:color="auto"/>
                <w:bottom w:val="none" w:sz="0" w:space="0" w:color="auto"/>
                <w:right w:val="none" w:sz="0" w:space="0" w:color="auto"/>
              </w:divBdr>
            </w:div>
          </w:divsChild>
        </w:div>
        <w:div w:id="1199124825">
          <w:marLeft w:val="0"/>
          <w:marRight w:val="0"/>
          <w:marTop w:val="0"/>
          <w:marBottom w:val="0"/>
          <w:divBdr>
            <w:top w:val="none" w:sz="0" w:space="0" w:color="auto"/>
            <w:left w:val="none" w:sz="0" w:space="0" w:color="auto"/>
            <w:bottom w:val="none" w:sz="0" w:space="0" w:color="auto"/>
            <w:right w:val="none" w:sz="0" w:space="0" w:color="auto"/>
          </w:divBdr>
        </w:div>
      </w:divsChild>
    </w:div>
    <w:div w:id="1294478912">
      <w:bodyDiv w:val="1"/>
      <w:marLeft w:val="0"/>
      <w:marRight w:val="0"/>
      <w:marTop w:val="0"/>
      <w:marBottom w:val="0"/>
      <w:divBdr>
        <w:top w:val="none" w:sz="0" w:space="0" w:color="auto"/>
        <w:left w:val="none" w:sz="0" w:space="0" w:color="auto"/>
        <w:bottom w:val="none" w:sz="0" w:space="0" w:color="auto"/>
        <w:right w:val="none" w:sz="0" w:space="0" w:color="auto"/>
      </w:divBdr>
      <w:divsChild>
        <w:div w:id="1887330717">
          <w:marLeft w:val="0"/>
          <w:marRight w:val="0"/>
          <w:marTop w:val="0"/>
          <w:marBottom w:val="0"/>
          <w:divBdr>
            <w:top w:val="none" w:sz="0" w:space="0" w:color="auto"/>
            <w:left w:val="none" w:sz="0" w:space="0" w:color="auto"/>
            <w:bottom w:val="none" w:sz="0" w:space="0" w:color="auto"/>
            <w:right w:val="none" w:sz="0" w:space="0" w:color="auto"/>
          </w:divBdr>
          <w:divsChild>
            <w:div w:id="2010675548">
              <w:marLeft w:val="0"/>
              <w:marRight w:val="0"/>
              <w:marTop w:val="0"/>
              <w:marBottom w:val="0"/>
              <w:divBdr>
                <w:top w:val="none" w:sz="0" w:space="0" w:color="auto"/>
                <w:left w:val="none" w:sz="0" w:space="0" w:color="auto"/>
                <w:bottom w:val="none" w:sz="0" w:space="0" w:color="auto"/>
                <w:right w:val="none" w:sz="0" w:space="0" w:color="auto"/>
              </w:divBdr>
            </w:div>
            <w:div w:id="1655835698">
              <w:marLeft w:val="0"/>
              <w:marRight w:val="0"/>
              <w:marTop w:val="0"/>
              <w:marBottom w:val="0"/>
              <w:divBdr>
                <w:top w:val="none" w:sz="0" w:space="0" w:color="auto"/>
                <w:left w:val="none" w:sz="0" w:space="0" w:color="auto"/>
                <w:bottom w:val="none" w:sz="0" w:space="0" w:color="auto"/>
                <w:right w:val="none" w:sz="0" w:space="0" w:color="auto"/>
              </w:divBdr>
            </w:div>
          </w:divsChild>
        </w:div>
        <w:div w:id="1814789961">
          <w:marLeft w:val="0"/>
          <w:marRight w:val="0"/>
          <w:marTop w:val="0"/>
          <w:marBottom w:val="0"/>
          <w:divBdr>
            <w:top w:val="none" w:sz="0" w:space="0" w:color="auto"/>
            <w:left w:val="none" w:sz="0" w:space="0" w:color="auto"/>
            <w:bottom w:val="none" w:sz="0" w:space="0" w:color="auto"/>
            <w:right w:val="none" w:sz="0" w:space="0" w:color="auto"/>
          </w:divBdr>
        </w:div>
      </w:divsChild>
    </w:div>
    <w:div w:id="1295477382">
      <w:bodyDiv w:val="1"/>
      <w:marLeft w:val="0"/>
      <w:marRight w:val="0"/>
      <w:marTop w:val="0"/>
      <w:marBottom w:val="0"/>
      <w:divBdr>
        <w:top w:val="none" w:sz="0" w:space="0" w:color="auto"/>
        <w:left w:val="none" w:sz="0" w:space="0" w:color="auto"/>
        <w:bottom w:val="none" w:sz="0" w:space="0" w:color="auto"/>
        <w:right w:val="none" w:sz="0" w:space="0" w:color="auto"/>
      </w:divBdr>
      <w:divsChild>
        <w:div w:id="1388147036">
          <w:marLeft w:val="0"/>
          <w:marRight w:val="0"/>
          <w:marTop w:val="0"/>
          <w:marBottom w:val="0"/>
          <w:divBdr>
            <w:top w:val="none" w:sz="0" w:space="0" w:color="auto"/>
            <w:left w:val="none" w:sz="0" w:space="0" w:color="auto"/>
            <w:bottom w:val="none" w:sz="0" w:space="0" w:color="auto"/>
            <w:right w:val="none" w:sz="0" w:space="0" w:color="auto"/>
          </w:divBdr>
          <w:divsChild>
            <w:div w:id="62149000">
              <w:marLeft w:val="0"/>
              <w:marRight w:val="0"/>
              <w:marTop w:val="0"/>
              <w:marBottom w:val="0"/>
              <w:divBdr>
                <w:top w:val="none" w:sz="0" w:space="0" w:color="auto"/>
                <w:left w:val="none" w:sz="0" w:space="0" w:color="auto"/>
                <w:bottom w:val="none" w:sz="0" w:space="0" w:color="auto"/>
                <w:right w:val="none" w:sz="0" w:space="0" w:color="auto"/>
              </w:divBdr>
            </w:div>
            <w:div w:id="1667593767">
              <w:marLeft w:val="0"/>
              <w:marRight w:val="0"/>
              <w:marTop w:val="0"/>
              <w:marBottom w:val="0"/>
              <w:divBdr>
                <w:top w:val="none" w:sz="0" w:space="0" w:color="auto"/>
                <w:left w:val="none" w:sz="0" w:space="0" w:color="auto"/>
                <w:bottom w:val="none" w:sz="0" w:space="0" w:color="auto"/>
                <w:right w:val="none" w:sz="0" w:space="0" w:color="auto"/>
              </w:divBdr>
            </w:div>
          </w:divsChild>
        </w:div>
        <w:div w:id="395277042">
          <w:marLeft w:val="0"/>
          <w:marRight w:val="0"/>
          <w:marTop w:val="0"/>
          <w:marBottom w:val="0"/>
          <w:divBdr>
            <w:top w:val="none" w:sz="0" w:space="0" w:color="auto"/>
            <w:left w:val="none" w:sz="0" w:space="0" w:color="auto"/>
            <w:bottom w:val="none" w:sz="0" w:space="0" w:color="auto"/>
            <w:right w:val="none" w:sz="0" w:space="0" w:color="auto"/>
          </w:divBdr>
        </w:div>
      </w:divsChild>
    </w:div>
    <w:div w:id="1295481664">
      <w:bodyDiv w:val="1"/>
      <w:marLeft w:val="0"/>
      <w:marRight w:val="0"/>
      <w:marTop w:val="0"/>
      <w:marBottom w:val="0"/>
      <w:divBdr>
        <w:top w:val="none" w:sz="0" w:space="0" w:color="auto"/>
        <w:left w:val="none" w:sz="0" w:space="0" w:color="auto"/>
        <w:bottom w:val="none" w:sz="0" w:space="0" w:color="auto"/>
        <w:right w:val="none" w:sz="0" w:space="0" w:color="auto"/>
      </w:divBdr>
      <w:divsChild>
        <w:div w:id="1499037200">
          <w:marLeft w:val="0"/>
          <w:marRight w:val="0"/>
          <w:marTop w:val="0"/>
          <w:marBottom w:val="0"/>
          <w:divBdr>
            <w:top w:val="none" w:sz="0" w:space="0" w:color="auto"/>
            <w:left w:val="none" w:sz="0" w:space="0" w:color="auto"/>
            <w:bottom w:val="none" w:sz="0" w:space="0" w:color="auto"/>
            <w:right w:val="none" w:sz="0" w:space="0" w:color="auto"/>
          </w:divBdr>
          <w:divsChild>
            <w:div w:id="720978997">
              <w:marLeft w:val="0"/>
              <w:marRight w:val="0"/>
              <w:marTop w:val="0"/>
              <w:marBottom w:val="0"/>
              <w:divBdr>
                <w:top w:val="none" w:sz="0" w:space="0" w:color="auto"/>
                <w:left w:val="none" w:sz="0" w:space="0" w:color="auto"/>
                <w:bottom w:val="none" w:sz="0" w:space="0" w:color="auto"/>
                <w:right w:val="none" w:sz="0" w:space="0" w:color="auto"/>
              </w:divBdr>
            </w:div>
            <w:div w:id="906455477">
              <w:marLeft w:val="0"/>
              <w:marRight w:val="0"/>
              <w:marTop w:val="0"/>
              <w:marBottom w:val="0"/>
              <w:divBdr>
                <w:top w:val="none" w:sz="0" w:space="0" w:color="auto"/>
                <w:left w:val="none" w:sz="0" w:space="0" w:color="auto"/>
                <w:bottom w:val="none" w:sz="0" w:space="0" w:color="auto"/>
                <w:right w:val="none" w:sz="0" w:space="0" w:color="auto"/>
              </w:divBdr>
            </w:div>
          </w:divsChild>
        </w:div>
        <w:div w:id="1625190119">
          <w:marLeft w:val="0"/>
          <w:marRight w:val="0"/>
          <w:marTop w:val="0"/>
          <w:marBottom w:val="0"/>
          <w:divBdr>
            <w:top w:val="none" w:sz="0" w:space="0" w:color="auto"/>
            <w:left w:val="none" w:sz="0" w:space="0" w:color="auto"/>
            <w:bottom w:val="none" w:sz="0" w:space="0" w:color="auto"/>
            <w:right w:val="none" w:sz="0" w:space="0" w:color="auto"/>
          </w:divBdr>
        </w:div>
      </w:divsChild>
    </w:div>
    <w:div w:id="1295527136">
      <w:bodyDiv w:val="1"/>
      <w:marLeft w:val="0"/>
      <w:marRight w:val="0"/>
      <w:marTop w:val="0"/>
      <w:marBottom w:val="0"/>
      <w:divBdr>
        <w:top w:val="none" w:sz="0" w:space="0" w:color="auto"/>
        <w:left w:val="none" w:sz="0" w:space="0" w:color="auto"/>
        <w:bottom w:val="none" w:sz="0" w:space="0" w:color="auto"/>
        <w:right w:val="none" w:sz="0" w:space="0" w:color="auto"/>
      </w:divBdr>
      <w:divsChild>
        <w:div w:id="1035614797">
          <w:marLeft w:val="0"/>
          <w:marRight w:val="0"/>
          <w:marTop w:val="0"/>
          <w:marBottom w:val="0"/>
          <w:divBdr>
            <w:top w:val="none" w:sz="0" w:space="0" w:color="auto"/>
            <w:left w:val="none" w:sz="0" w:space="0" w:color="auto"/>
            <w:bottom w:val="none" w:sz="0" w:space="0" w:color="auto"/>
            <w:right w:val="none" w:sz="0" w:space="0" w:color="auto"/>
          </w:divBdr>
        </w:div>
        <w:div w:id="1124690616">
          <w:marLeft w:val="0"/>
          <w:marRight w:val="0"/>
          <w:marTop w:val="0"/>
          <w:marBottom w:val="0"/>
          <w:divBdr>
            <w:top w:val="none" w:sz="0" w:space="0" w:color="auto"/>
            <w:left w:val="none" w:sz="0" w:space="0" w:color="auto"/>
            <w:bottom w:val="none" w:sz="0" w:space="0" w:color="auto"/>
            <w:right w:val="none" w:sz="0" w:space="0" w:color="auto"/>
          </w:divBdr>
        </w:div>
      </w:divsChild>
    </w:div>
    <w:div w:id="1296065695">
      <w:bodyDiv w:val="1"/>
      <w:marLeft w:val="0"/>
      <w:marRight w:val="0"/>
      <w:marTop w:val="0"/>
      <w:marBottom w:val="0"/>
      <w:divBdr>
        <w:top w:val="none" w:sz="0" w:space="0" w:color="auto"/>
        <w:left w:val="none" w:sz="0" w:space="0" w:color="auto"/>
        <w:bottom w:val="none" w:sz="0" w:space="0" w:color="auto"/>
        <w:right w:val="none" w:sz="0" w:space="0" w:color="auto"/>
      </w:divBdr>
      <w:divsChild>
        <w:div w:id="308095398">
          <w:marLeft w:val="0"/>
          <w:marRight w:val="0"/>
          <w:marTop w:val="0"/>
          <w:marBottom w:val="0"/>
          <w:divBdr>
            <w:top w:val="none" w:sz="0" w:space="0" w:color="auto"/>
            <w:left w:val="none" w:sz="0" w:space="0" w:color="auto"/>
            <w:bottom w:val="none" w:sz="0" w:space="0" w:color="auto"/>
            <w:right w:val="none" w:sz="0" w:space="0" w:color="auto"/>
          </w:divBdr>
          <w:divsChild>
            <w:div w:id="1567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714">
      <w:bodyDiv w:val="1"/>
      <w:marLeft w:val="0"/>
      <w:marRight w:val="0"/>
      <w:marTop w:val="0"/>
      <w:marBottom w:val="0"/>
      <w:divBdr>
        <w:top w:val="none" w:sz="0" w:space="0" w:color="auto"/>
        <w:left w:val="none" w:sz="0" w:space="0" w:color="auto"/>
        <w:bottom w:val="none" w:sz="0" w:space="0" w:color="auto"/>
        <w:right w:val="none" w:sz="0" w:space="0" w:color="auto"/>
      </w:divBdr>
      <w:divsChild>
        <w:div w:id="1317297561">
          <w:marLeft w:val="0"/>
          <w:marRight w:val="0"/>
          <w:marTop w:val="0"/>
          <w:marBottom w:val="0"/>
          <w:divBdr>
            <w:top w:val="none" w:sz="0" w:space="0" w:color="auto"/>
            <w:left w:val="none" w:sz="0" w:space="0" w:color="auto"/>
            <w:bottom w:val="none" w:sz="0" w:space="0" w:color="auto"/>
            <w:right w:val="none" w:sz="0" w:space="0" w:color="auto"/>
          </w:divBdr>
          <w:divsChild>
            <w:div w:id="2130512434">
              <w:marLeft w:val="0"/>
              <w:marRight w:val="0"/>
              <w:marTop w:val="0"/>
              <w:marBottom w:val="0"/>
              <w:divBdr>
                <w:top w:val="none" w:sz="0" w:space="0" w:color="auto"/>
                <w:left w:val="none" w:sz="0" w:space="0" w:color="auto"/>
                <w:bottom w:val="none" w:sz="0" w:space="0" w:color="auto"/>
                <w:right w:val="none" w:sz="0" w:space="0" w:color="auto"/>
              </w:divBdr>
              <w:divsChild>
                <w:div w:id="1492790582">
                  <w:marLeft w:val="0"/>
                  <w:marRight w:val="0"/>
                  <w:marTop w:val="45"/>
                  <w:marBottom w:val="0"/>
                  <w:divBdr>
                    <w:top w:val="none" w:sz="0" w:space="0" w:color="auto"/>
                    <w:left w:val="none" w:sz="0" w:space="0" w:color="auto"/>
                    <w:bottom w:val="none" w:sz="0" w:space="0" w:color="auto"/>
                    <w:right w:val="none" w:sz="0" w:space="0" w:color="auto"/>
                  </w:divBdr>
                </w:div>
              </w:divsChild>
            </w:div>
            <w:div w:id="1071925679">
              <w:marLeft w:val="0"/>
              <w:marRight w:val="0"/>
              <w:marTop w:val="0"/>
              <w:marBottom w:val="0"/>
              <w:divBdr>
                <w:top w:val="none" w:sz="0" w:space="0" w:color="auto"/>
                <w:left w:val="none" w:sz="0" w:space="0" w:color="auto"/>
                <w:bottom w:val="none" w:sz="0" w:space="0" w:color="auto"/>
                <w:right w:val="none" w:sz="0" w:space="0" w:color="auto"/>
              </w:divBdr>
              <w:divsChild>
                <w:div w:id="5743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3187">
          <w:marLeft w:val="0"/>
          <w:marRight w:val="0"/>
          <w:marTop w:val="0"/>
          <w:marBottom w:val="0"/>
          <w:divBdr>
            <w:top w:val="none" w:sz="0" w:space="0" w:color="auto"/>
            <w:left w:val="none" w:sz="0" w:space="0" w:color="auto"/>
            <w:bottom w:val="none" w:sz="0" w:space="0" w:color="auto"/>
            <w:right w:val="none" w:sz="0" w:space="0" w:color="auto"/>
          </w:divBdr>
        </w:div>
      </w:divsChild>
    </w:div>
    <w:div w:id="1297178786">
      <w:bodyDiv w:val="1"/>
      <w:marLeft w:val="0"/>
      <w:marRight w:val="0"/>
      <w:marTop w:val="0"/>
      <w:marBottom w:val="0"/>
      <w:divBdr>
        <w:top w:val="none" w:sz="0" w:space="0" w:color="auto"/>
        <w:left w:val="none" w:sz="0" w:space="0" w:color="auto"/>
        <w:bottom w:val="none" w:sz="0" w:space="0" w:color="auto"/>
        <w:right w:val="none" w:sz="0" w:space="0" w:color="auto"/>
      </w:divBdr>
      <w:divsChild>
        <w:div w:id="891699410">
          <w:marLeft w:val="0"/>
          <w:marRight w:val="0"/>
          <w:marTop w:val="0"/>
          <w:marBottom w:val="0"/>
          <w:divBdr>
            <w:top w:val="none" w:sz="0" w:space="0" w:color="auto"/>
            <w:left w:val="none" w:sz="0" w:space="0" w:color="auto"/>
            <w:bottom w:val="none" w:sz="0" w:space="0" w:color="auto"/>
            <w:right w:val="none" w:sz="0" w:space="0" w:color="auto"/>
          </w:divBdr>
          <w:divsChild>
            <w:div w:id="309480561">
              <w:marLeft w:val="0"/>
              <w:marRight w:val="0"/>
              <w:marTop w:val="0"/>
              <w:marBottom w:val="0"/>
              <w:divBdr>
                <w:top w:val="none" w:sz="0" w:space="0" w:color="auto"/>
                <w:left w:val="none" w:sz="0" w:space="0" w:color="auto"/>
                <w:bottom w:val="none" w:sz="0" w:space="0" w:color="auto"/>
                <w:right w:val="none" w:sz="0" w:space="0" w:color="auto"/>
              </w:divBdr>
            </w:div>
            <w:div w:id="717709101">
              <w:marLeft w:val="0"/>
              <w:marRight w:val="0"/>
              <w:marTop w:val="0"/>
              <w:marBottom w:val="0"/>
              <w:divBdr>
                <w:top w:val="none" w:sz="0" w:space="0" w:color="auto"/>
                <w:left w:val="none" w:sz="0" w:space="0" w:color="auto"/>
                <w:bottom w:val="none" w:sz="0" w:space="0" w:color="auto"/>
                <w:right w:val="none" w:sz="0" w:space="0" w:color="auto"/>
              </w:divBdr>
            </w:div>
            <w:div w:id="1447888050">
              <w:marLeft w:val="0"/>
              <w:marRight w:val="0"/>
              <w:marTop w:val="0"/>
              <w:marBottom w:val="0"/>
              <w:divBdr>
                <w:top w:val="none" w:sz="0" w:space="0" w:color="auto"/>
                <w:left w:val="none" w:sz="0" w:space="0" w:color="auto"/>
                <w:bottom w:val="none" w:sz="0" w:space="0" w:color="auto"/>
                <w:right w:val="none" w:sz="0" w:space="0" w:color="auto"/>
              </w:divBdr>
              <w:divsChild>
                <w:div w:id="1498764419">
                  <w:marLeft w:val="0"/>
                  <w:marRight w:val="0"/>
                  <w:marTop w:val="0"/>
                  <w:marBottom w:val="0"/>
                  <w:divBdr>
                    <w:top w:val="none" w:sz="0" w:space="0" w:color="auto"/>
                    <w:left w:val="none" w:sz="0" w:space="0" w:color="auto"/>
                    <w:bottom w:val="none" w:sz="0" w:space="0" w:color="auto"/>
                    <w:right w:val="none" w:sz="0" w:space="0" w:color="auto"/>
                  </w:divBdr>
                  <w:divsChild>
                    <w:div w:id="712729042">
                      <w:marLeft w:val="0"/>
                      <w:marRight w:val="0"/>
                      <w:marTop w:val="0"/>
                      <w:marBottom w:val="0"/>
                      <w:divBdr>
                        <w:top w:val="none" w:sz="0" w:space="0" w:color="auto"/>
                        <w:left w:val="none" w:sz="0" w:space="0" w:color="auto"/>
                        <w:bottom w:val="none" w:sz="0" w:space="0" w:color="auto"/>
                        <w:right w:val="none" w:sz="0" w:space="0" w:color="auto"/>
                      </w:divBdr>
                      <w:divsChild>
                        <w:div w:id="1836147383">
                          <w:marLeft w:val="0"/>
                          <w:marRight w:val="0"/>
                          <w:marTop w:val="0"/>
                          <w:marBottom w:val="0"/>
                          <w:divBdr>
                            <w:top w:val="none" w:sz="0" w:space="0" w:color="auto"/>
                            <w:left w:val="none" w:sz="0" w:space="0" w:color="auto"/>
                            <w:bottom w:val="none" w:sz="0" w:space="0" w:color="auto"/>
                            <w:right w:val="none" w:sz="0" w:space="0" w:color="auto"/>
                          </w:divBdr>
                        </w:div>
                        <w:div w:id="551775462">
                          <w:marLeft w:val="0"/>
                          <w:marRight w:val="0"/>
                          <w:marTop w:val="0"/>
                          <w:marBottom w:val="0"/>
                          <w:divBdr>
                            <w:top w:val="none" w:sz="0" w:space="0" w:color="auto"/>
                            <w:left w:val="none" w:sz="0" w:space="0" w:color="auto"/>
                            <w:bottom w:val="none" w:sz="0" w:space="0" w:color="auto"/>
                            <w:right w:val="none" w:sz="0" w:space="0" w:color="auto"/>
                          </w:divBdr>
                        </w:div>
                        <w:div w:id="1228807925">
                          <w:marLeft w:val="0"/>
                          <w:marRight w:val="0"/>
                          <w:marTop w:val="0"/>
                          <w:marBottom w:val="0"/>
                          <w:divBdr>
                            <w:top w:val="none" w:sz="0" w:space="0" w:color="auto"/>
                            <w:left w:val="none" w:sz="0" w:space="0" w:color="auto"/>
                            <w:bottom w:val="none" w:sz="0" w:space="0" w:color="auto"/>
                            <w:right w:val="none" w:sz="0" w:space="0" w:color="auto"/>
                          </w:divBdr>
                        </w:div>
                        <w:div w:id="488641834">
                          <w:marLeft w:val="0"/>
                          <w:marRight w:val="0"/>
                          <w:marTop w:val="0"/>
                          <w:marBottom w:val="0"/>
                          <w:divBdr>
                            <w:top w:val="none" w:sz="0" w:space="0" w:color="auto"/>
                            <w:left w:val="none" w:sz="0" w:space="0" w:color="auto"/>
                            <w:bottom w:val="none" w:sz="0" w:space="0" w:color="auto"/>
                            <w:right w:val="none" w:sz="0" w:space="0" w:color="auto"/>
                          </w:divBdr>
                        </w:div>
                        <w:div w:id="1827932939">
                          <w:marLeft w:val="0"/>
                          <w:marRight w:val="0"/>
                          <w:marTop w:val="0"/>
                          <w:marBottom w:val="0"/>
                          <w:divBdr>
                            <w:top w:val="none" w:sz="0" w:space="0" w:color="auto"/>
                            <w:left w:val="none" w:sz="0" w:space="0" w:color="auto"/>
                            <w:bottom w:val="none" w:sz="0" w:space="0" w:color="auto"/>
                            <w:right w:val="none" w:sz="0" w:space="0" w:color="auto"/>
                          </w:divBdr>
                        </w:div>
                      </w:divsChild>
                    </w:div>
                    <w:div w:id="17271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09727">
      <w:bodyDiv w:val="1"/>
      <w:marLeft w:val="0"/>
      <w:marRight w:val="0"/>
      <w:marTop w:val="0"/>
      <w:marBottom w:val="0"/>
      <w:divBdr>
        <w:top w:val="none" w:sz="0" w:space="0" w:color="auto"/>
        <w:left w:val="none" w:sz="0" w:space="0" w:color="auto"/>
        <w:bottom w:val="none" w:sz="0" w:space="0" w:color="auto"/>
        <w:right w:val="none" w:sz="0" w:space="0" w:color="auto"/>
      </w:divBdr>
      <w:divsChild>
        <w:div w:id="721756368">
          <w:marLeft w:val="0"/>
          <w:marRight w:val="0"/>
          <w:marTop w:val="0"/>
          <w:marBottom w:val="0"/>
          <w:divBdr>
            <w:top w:val="none" w:sz="0" w:space="0" w:color="auto"/>
            <w:left w:val="none" w:sz="0" w:space="0" w:color="auto"/>
            <w:bottom w:val="none" w:sz="0" w:space="0" w:color="auto"/>
            <w:right w:val="none" w:sz="0" w:space="0" w:color="auto"/>
          </w:divBdr>
          <w:divsChild>
            <w:div w:id="919215400">
              <w:marLeft w:val="0"/>
              <w:marRight w:val="0"/>
              <w:marTop w:val="0"/>
              <w:marBottom w:val="0"/>
              <w:divBdr>
                <w:top w:val="none" w:sz="0" w:space="0" w:color="auto"/>
                <w:left w:val="none" w:sz="0" w:space="0" w:color="auto"/>
                <w:bottom w:val="none" w:sz="0" w:space="0" w:color="auto"/>
                <w:right w:val="none" w:sz="0" w:space="0" w:color="auto"/>
              </w:divBdr>
              <w:divsChild>
                <w:div w:id="731198359">
                  <w:marLeft w:val="0"/>
                  <w:marRight w:val="0"/>
                  <w:marTop w:val="0"/>
                  <w:marBottom w:val="0"/>
                  <w:divBdr>
                    <w:top w:val="none" w:sz="0" w:space="0" w:color="auto"/>
                    <w:left w:val="none" w:sz="0" w:space="0" w:color="auto"/>
                    <w:bottom w:val="none" w:sz="0" w:space="0" w:color="auto"/>
                    <w:right w:val="none" w:sz="0" w:space="0" w:color="auto"/>
                  </w:divBdr>
                  <w:divsChild>
                    <w:div w:id="15247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269">
              <w:marLeft w:val="0"/>
              <w:marRight w:val="0"/>
              <w:marTop w:val="0"/>
              <w:marBottom w:val="0"/>
              <w:divBdr>
                <w:top w:val="none" w:sz="0" w:space="0" w:color="auto"/>
                <w:left w:val="none" w:sz="0" w:space="0" w:color="auto"/>
                <w:bottom w:val="none" w:sz="0" w:space="0" w:color="auto"/>
                <w:right w:val="none" w:sz="0" w:space="0" w:color="auto"/>
              </w:divBdr>
            </w:div>
            <w:div w:id="215046059">
              <w:marLeft w:val="0"/>
              <w:marRight w:val="0"/>
              <w:marTop w:val="0"/>
              <w:marBottom w:val="0"/>
              <w:divBdr>
                <w:top w:val="none" w:sz="0" w:space="0" w:color="auto"/>
                <w:left w:val="none" w:sz="0" w:space="0" w:color="auto"/>
                <w:bottom w:val="none" w:sz="0" w:space="0" w:color="auto"/>
                <w:right w:val="none" w:sz="0" w:space="0" w:color="auto"/>
              </w:divBdr>
            </w:div>
            <w:div w:id="396131095">
              <w:marLeft w:val="0"/>
              <w:marRight w:val="0"/>
              <w:marTop w:val="0"/>
              <w:marBottom w:val="0"/>
              <w:divBdr>
                <w:top w:val="none" w:sz="0" w:space="0" w:color="auto"/>
                <w:left w:val="none" w:sz="0" w:space="0" w:color="auto"/>
                <w:bottom w:val="none" w:sz="0" w:space="0" w:color="auto"/>
                <w:right w:val="none" w:sz="0" w:space="0" w:color="auto"/>
              </w:divBdr>
              <w:divsChild>
                <w:div w:id="63794634">
                  <w:marLeft w:val="0"/>
                  <w:marRight w:val="0"/>
                  <w:marTop w:val="0"/>
                  <w:marBottom w:val="0"/>
                  <w:divBdr>
                    <w:top w:val="none" w:sz="0" w:space="0" w:color="auto"/>
                    <w:left w:val="none" w:sz="0" w:space="0" w:color="auto"/>
                    <w:bottom w:val="none" w:sz="0" w:space="0" w:color="auto"/>
                    <w:right w:val="none" w:sz="0" w:space="0" w:color="auto"/>
                  </w:divBdr>
                  <w:divsChild>
                    <w:div w:id="18756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8200">
      <w:bodyDiv w:val="1"/>
      <w:marLeft w:val="0"/>
      <w:marRight w:val="0"/>
      <w:marTop w:val="0"/>
      <w:marBottom w:val="0"/>
      <w:divBdr>
        <w:top w:val="none" w:sz="0" w:space="0" w:color="auto"/>
        <w:left w:val="none" w:sz="0" w:space="0" w:color="auto"/>
        <w:bottom w:val="none" w:sz="0" w:space="0" w:color="auto"/>
        <w:right w:val="none" w:sz="0" w:space="0" w:color="auto"/>
      </w:divBdr>
    </w:div>
    <w:div w:id="1301612771">
      <w:bodyDiv w:val="1"/>
      <w:marLeft w:val="0"/>
      <w:marRight w:val="0"/>
      <w:marTop w:val="0"/>
      <w:marBottom w:val="0"/>
      <w:divBdr>
        <w:top w:val="none" w:sz="0" w:space="0" w:color="auto"/>
        <w:left w:val="none" w:sz="0" w:space="0" w:color="auto"/>
        <w:bottom w:val="none" w:sz="0" w:space="0" w:color="auto"/>
        <w:right w:val="none" w:sz="0" w:space="0" w:color="auto"/>
      </w:divBdr>
      <w:divsChild>
        <w:div w:id="168756325">
          <w:marLeft w:val="0"/>
          <w:marRight w:val="0"/>
          <w:marTop w:val="0"/>
          <w:marBottom w:val="0"/>
          <w:divBdr>
            <w:top w:val="none" w:sz="0" w:space="0" w:color="auto"/>
            <w:left w:val="none" w:sz="0" w:space="0" w:color="auto"/>
            <w:bottom w:val="none" w:sz="0" w:space="0" w:color="auto"/>
            <w:right w:val="none" w:sz="0" w:space="0" w:color="auto"/>
          </w:divBdr>
          <w:divsChild>
            <w:div w:id="378626816">
              <w:marLeft w:val="0"/>
              <w:marRight w:val="0"/>
              <w:marTop w:val="0"/>
              <w:marBottom w:val="0"/>
              <w:divBdr>
                <w:top w:val="none" w:sz="0" w:space="0" w:color="auto"/>
                <w:left w:val="none" w:sz="0" w:space="0" w:color="auto"/>
                <w:bottom w:val="none" w:sz="0" w:space="0" w:color="auto"/>
                <w:right w:val="none" w:sz="0" w:space="0" w:color="auto"/>
              </w:divBdr>
            </w:div>
          </w:divsChild>
        </w:div>
        <w:div w:id="1220824201">
          <w:marLeft w:val="0"/>
          <w:marRight w:val="0"/>
          <w:marTop w:val="0"/>
          <w:marBottom w:val="0"/>
          <w:divBdr>
            <w:top w:val="none" w:sz="0" w:space="0" w:color="auto"/>
            <w:left w:val="none" w:sz="0" w:space="0" w:color="auto"/>
            <w:bottom w:val="none" w:sz="0" w:space="0" w:color="auto"/>
            <w:right w:val="none" w:sz="0" w:space="0" w:color="auto"/>
          </w:divBdr>
          <w:divsChild>
            <w:div w:id="43607759">
              <w:marLeft w:val="0"/>
              <w:marRight w:val="0"/>
              <w:marTop w:val="0"/>
              <w:marBottom w:val="0"/>
              <w:divBdr>
                <w:top w:val="none" w:sz="0" w:space="0" w:color="auto"/>
                <w:left w:val="none" w:sz="0" w:space="0" w:color="auto"/>
                <w:bottom w:val="none" w:sz="0" w:space="0" w:color="auto"/>
                <w:right w:val="none" w:sz="0" w:space="0" w:color="auto"/>
              </w:divBdr>
              <w:divsChild>
                <w:div w:id="6055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7471">
          <w:marLeft w:val="0"/>
          <w:marRight w:val="0"/>
          <w:marTop w:val="0"/>
          <w:marBottom w:val="0"/>
          <w:divBdr>
            <w:top w:val="none" w:sz="0" w:space="0" w:color="auto"/>
            <w:left w:val="none" w:sz="0" w:space="0" w:color="auto"/>
            <w:bottom w:val="none" w:sz="0" w:space="0" w:color="auto"/>
            <w:right w:val="none" w:sz="0" w:space="0" w:color="auto"/>
          </w:divBdr>
        </w:div>
      </w:divsChild>
    </w:div>
    <w:div w:id="1301766476">
      <w:bodyDiv w:val="1"/>
      <w:marLeft w:val="0"/>
      <w:marRight w:val="0"/>
      <w:marTop w:val="0"/>
      <w:marBottom w:val="0"/>
      <w:divBdr>
        <w:top w:val="none" w:sz="0" w:space="0" w:color="auto"/>
        <w:left w:val="none" w:sz="0" w:space="0" w:color="auto"/>
        <w:bottom w:val="none" w:sz="0" w:space="0" w:color="auto"/>
        <w:right w:val="none" w:sz="0" w:space="0" w:color="auto"/>
      </w:divBdr>
      <w:divsChild>
        <w:div w:id="1032651207">
          <w:marLeft w:val="0"/>
          <w:marRight w:val="0"/>
          <w:marTop w:val="0"/>
          <w:marBottom w:val="0"/>
          <w:divBdr>
            <w:top w:val="none" w:sz="0" w:space="0" w:color="auto"/>
            <w:left w:val="none" w:sz="0" w:space="0" w:color="auto"/>
            <w:bottom w:val="none" w:sz="0" w:space="0" w:color="auto"/>
            <w:right w:val="none" w:sz="0" w:space="0" w:color="auto"/>
          </w:divBdr>
          <w:divsChild>
            <w:div w:id="1525246051">
              <w:marLeft w:val="0"/>
              <w:marRight w:val="0"/>
              <w:marTop w:val="0"/>
              <w:marBottom w:val="0"/>
              <w:divBdr>
                <w:top w:val="none" w:sz="0" w:space="0" w:color="auto"/>
                <w:left w:val="none" w:sz="0" w:space="0" w:color="auto"/>
                <w:bottom w:val="none" w:sz="0" w:space="0" w:color="auto"/>
                <w:right w:val="none" w:sz="0" w:space="0" w:color="auto"/>
              </w:divBdr>
            </w:div>
            <w:div w:id="1336886148">
              <w:marLeft w:val="0"/>
              <w:marRight w:val="0"/>
              <w:marTop w:val="0"/>
              <w:marBottom w:val="0"/>
              <w:divBdr>
                <w:top w:val="none" w:sz="0" w:space="0" w:color="auto"/>
                <w:left w:val="none" w:sz="0" w:space="0" w:color="auto"/>
                <w:bottom w:val="none" w:sz="0" w:space="0" w:color="auto"/>
                <w:right w:val="none" w:sz="0" w:space="0" w:color="auto"/>
              </w:divBdr>
            </w:div>
          </w:divsChild>
        </w:div>
        <w:div w:id="1248344587">
          <w:marLeft w:val="0"/>
          <w:marRight w:val="0"/>
          <w:marTop w:val="0"/>
          <w:marBottom w:val="0"/>
          <w:divBdr>
            <w:top w:val="none" w:sz="0" w:space="0" w:color="auto"/>
            <w:left w:val="none" w:sz="0" w:space="0" w:color="auto"/>
            <w:bottom w:val="none" w:sz="0" w:space="0" w:color="auto"/>
            <w:right w:val="none" w:sz="0" w:space="0" w:color="auto"/>
          </w:divBdr>
        </w:div>
      </w:divsChild>
    </w:div>
    <w:div w:id="1304500635">
      <w:bodyDiv w:val="1"/>
      <w:marLeft w:val="0"/>
      <w:marRight w:val="0"/>
      <w:marTop w:val="0"/>
      <w:marBottom w:val="0"/>
      <w:divBdr>
        <w:top w:val="none" w:sz="0" w:space="0" w:color="auto"/>
        <w:left w:val="none" w:sz="0" w:space="0" w:color="auto"/>
        <w:bottom w:val="none" w:sz="0" w:space="0" w:color="auto"/>
        <w:right w:val="none" w:sz="0" w:space="0" w:color="auto"/>
      </w:divBdr>
      <w:divsChild>
        <w:div w:id="2019381856">
          <w:marLeft w:val="0"/>
          <w:marRight w:val="0"/>
          <w:marTop w:val="0"/>
          <w:marBottom w:val="0"/>
          <w:divBdr>
            <w:top w:val="none" w:sz="0" w:space="0" w:color="auto"/>
            <w:left w:val="none" w:sz="0" w:space="0" w:color="auto"/>
            <w:bottom w:val="none" w:sz="0" w:space="0" w:color="auto"/>
            <w:right w:val="none" w:sz="0" w:space="0" w:color="auto"/>
          </w:divBdr>
        </w:div>
      </w:divsChild>
    </w:div>
    <w:div w:id="1306667552">
      <w:bodyDiv w:val="1"/>
      <w:marLeft w:val="0"/>
      <w:marRight w:val="0"/>
      <w:marTop w:val="0"/>
      <w:marBottom w:val="0"/>
      <w:divBdr>
        <w:top w:val="none" w:sz="0" w:space="0" w:color="auto"/>
        <w:left w:val="none" w:sz="0" w:space="0" w:color="auto"/>
        <w:bottom w:val="none" w:sz="0" w:space="0" w:color="auto"/>
        <w:right w:val="none" w:sz="0" w:space="0" w:color="auto"/>
      </w:divBdr>
      <w:divsChild>
        <w:div w:id="265893391">
          <w:marLeft w:val="0"/>
          <w:marRight w:val="0"/>
          <w:marTop w:val="0"/>
          <w:marBottom w:val="0"/>
          <w:divBdr>
            <w:top w:val="none" w:sz="0" w:space="0" w:color="auto"/>
            <w:left w:val="none" w:sz="0" w:space="0" w:color="auto"/>
            <w:bottom w:val="none" w:sz="0" w:space="0" w:color="auto"/>
            <w:right w:val="none" w:sz="0" w:space="0" w:color="auto"/>
          </w:divBdr>
          <w:divsChild>
            <w:div w:id="1996109327">
              <w:marLeft w:val="0"/>
              <w:marRight w:val="0"/>
              <w:marTop w:val="0"/>
              <w:marBottom w:val="0"/>
              <w:divBdr>
                <w:top w:val="none" w:sz="0" w:space="0" w:color="auto"/>
                <w:left w:val="none" w:sz="0" w:space="0" w:color="auto"/>
                <w:bottom w:val="none" w:sz="0" w:space="0" w:color="auto"/>
                <w:right w:val="none" w:sz="0" w:space="0" w:color="auto"/>
              </w:divBdr>
            </w:div>
            <w:div w:id="2014721685">
              <w:marLeft w:val="0"/>
              <w:marRight w:val="0"/>
              <w:marTop w:val="0"/>
              <w:marBottom w:val="0"/>
              <w:divBdr>
                <w:top w:val="none" w:sz="0" w:space="0" w:color="auto"/>
                <w:left w:val="none" w:sz="0" w:space="0" w:color="auto"/>
                <w:bottom w:val="none" w:sz="0" w:space="0" w:color="auto"/>
                <w:right w:val="none" w:sz="0" w:space="0" w:color="auto"/>
              </w:divBdr>
            </w:div>
          </w:divsChild>
        </w:div>
        <w:div w:id="1812751619">
          <w:marLeft w:val="0"/>
          <w:marRight w:val="0"/>
          <w:marTop w:val="0"/>
          <w:marBottom w:val="0"/>
          <w:divBdr>
            <w:top w:val="none" w:sz="0" w:space="0" w:color="auto"/>
            <w:left w:val="none" w:sz="0" w:space="0" w:color="auto"/>
            <w:bottom w:val="none" w:sz="0" w:space="0" w:color="auto"/>
            <w:right w:val="none" w:sz="0" w:space="0" w:color="auto"/>
          </w:divBdr>
        </w:div>
      </w:divsChild>
    </w:div>
    <w:div w:id="1307080595">
      <w:bodyDiv w:val="1"/>
      <w:marLeft w:val="0"/>
      <w:marRight w:val="0"/>
      <w:marTop w:val="0"/>
      <w:marBottom w:val="0"/>
      <w:divBdr>
        <w:top w:val="none" w:sz="0" w:space="0" w:color="auto"/>
        <w:left w:val="none" w:sz="0" w:space="0" w:color="auto"/>
        <w:bottom w:val="none" w:sz="0" w:space="0" w:color="auto"/>
        <w:right w:val="none" w:sz="0" w:space="0" w:color="auto"/>
      </w:divBdr>
      <w:divsChild>
        <w:div w:id="875432617">
          <w:marLeft w:val="0"/>
          <w:marRight w:val="0"/>
          <w:marTop w:val="0"/>
          <w:marBottom w:val="0"/>
          <w:divBdr>
            <w:top w:val="none" w:sz="0" w:space="0" w:color="auto"/>
            <w:left w:val="none" w:sz="0" w:space="0" w:color="auto"/>
            <w:bottom w:val="none" w:sz="0" w:space="0" w:color="auto"/>
            <w:right w:val="none" w:sz="0" w:space="0" w:color="auto"/>
          </w:divBdr>
          <w:divsChild>
            <w:div w:id="2034920378">
              <w:marLeft w:val="0"/>
              <w:marRight w:val="0"/>
              <w:marTop w:val="0"/>
              <w:marBottom w:val="0"/>
              <w:divBdr>
                <w:top w:val="none" w:sz="0" w:space="0" w:color="auto"/>
                <w:left w:val="none" w:sz="0" w:space="0" w:color="auto"/>
                <w:bottom w:val="none" w:sz="0" w:space="0" w:color="auto"/>
                <w:right w:val="none" w:sz="0" w:space="0" w:color="auto"/>
              </w:divBdr>
            </w:div>
            <w:div w:id="1666472541">
              <w:marLeft w:val="0"/>
              <w:marRight w:val="0"/>
              <w:marTop w:val="0"/>
              <w:marBottom w:val="0"/>
              <w:divBdr>
                <w:top w:val="none" w:sz="0" w:space="0" w:color="auto"/>
                <w:left w:val="none" w:sz="0" w:space="0" w:color="auto"/>
                <w:bottom w:val="none" w:sz="0" w:space="0" w:color="auto"/>
                <w:right w:val="none" w:sz="0" w:space="0" w:color="auto"/>
              </w:divBdr>
            </w:div>
          </w:divsChild>
        </w:div>
        <w:div w:id="1968656552">
          <w:marLeft w:val="0"/>
          <w:marRight w:val="0"/>
          <w:marTop w:val="0"/>
          <w:marBottom w:val="0"/>
          <w:divBdr>
            <w:top w:val="none" w:sz="0" w:space="0" w:color="auto"/>
            <w:left w:val="none" w:sz="0" w:space="0" w:color="auto"/>
            <w:bottom w:val="none" w:sz="0" w:space="0" w:color="auto"/>
            <w:right w:val="none" w:sz="0" w:space="0" w:color="auto"/>
          </w:divBdr>
        </w:div>
      </w:divsChild>
    </w:div>
    <w:div w:id="1307125187">
      <w:bodyDiv w:val="1"/>
      <w:marLeft w:val="0"/>
      <w:marRight w:val="0"/>
      <w:marTop w:val="0"/>
      <w:marBottom w:val="0"/>
      <w:divBdr>
        <w:top w:val="none" w:sz="0" w:space="0" w:color="auto"/>
        <w:left w:val="none" w:sz="0" w:space="0" w:color="auto"/>
        <w:bottom w:val="none" w:sz="0" w:space="0" w:color="auto"/>
        <w:right w:val="none" w:sz="0" w:space="0" w:color="auto"/>
      </w:divBdr>
      <w:divsChild>
        <w:div w:id="281572772">
          <w:marLeft w:val="0"/>
          <w:marRight w:val="0"/>
          <w:marTop w:val="0"/>
          <w:marBottom w:val="0"/>
          <w:divBdr>
            <w:top w:val="none" w:sz="0" w:space="0" w:color="auto"/>
            <w:left w:val="none" w:sz="0" w:space="0" w:color="auto"/>
            <w:bottom w:val="none" w:sz="0" w:space="0" w:color="auto"/>
            <w:right w:val="none" w:sz="0" w:space="0" w:color="auto"/>
          </w:divBdr>
          <w:divsChild>
            <w:div w:id="1875074785">
              <w:marLeft w:val="0"/>
              <w:marRight w:val="0"/>
              <w:marTop w:val="0"/>
              <w:marBottom w:val="0"/>
              <w:divBdr>
                <w:top w:val="none" w:sz="0" w:space="0" w:color="auto"/>
                <w:left w:val="none" w:sz="0" w:space="0" w:color="auto"/>
                <w:bottom w:val="none" w:sz="0" w:space="0" w:color="auto"/>
                <w:right w:val="none" w:sz="0" w:space="0" w:color="auto"/>
              </w:divBdr>
            </w:div>
          </w:divsChild>
        </w:div>
        <w:div w:id="1116174853">
          <w:marLeft w:val="0"/>
          <w:marRight w:val="0"/>
          <w:marTop w:val="0"/>
          <w:marBottom w:val="0"/>
          <w:divBdr>
            <w:top w:val="none" w:sz="0" w:space="0" w:color="auto"/>
            <w:left w:val="none" w:sz="0" w:space="0" w:color="auto"/>
            <w:bottom w:val="none" w:sz="0" w:space="0" w:color="auto"/>
            <w:right w:val="none" w:sz="0" w:space="0" w:color="auto"/>
          </w:divBdr>
        </w:div>
      </w:divsChild>
    </w:div>
    <w:div w:id="1309552711">
      <w:bodyDiv w:val="1"/>
      <w:marLeft w:val="0"/>
      <w:marRight w:val="0"/>
      <w:marTop w:val="0"/>
      <w:marBottom w:val="0"/>
      <w:divBdr>
        <w:top w:val="none" w:sz="0" w:space="0" w:color="auto"/>
        <w:left w:val="none" w:sz="0" w:space="0" w:color="auto"/>
        <w:bottom w:val="none" w:sz="0" w:space="0" w:color="auto"/>
        <w:right w:val="none" w:sz="0" w:space="0" w:color="auto"/>
      </w:divBdr>
      <w:divsChild>
        <w:div w:id="1615557798">
          <w:marLeft w:val="0"/>
          <w:marRight w:val="0"/>
          <w:marTop w:val="0"/>
          <w:marBottom w:val="0"/>
          <w:divBdr>
            <w:top w:val="none" w:sz="0" w:space="0" w:color="auto"/>
            <w:left w:val="none" w:sz="0" w:space="0" w:color="auto"/>
            <w:bottom w:val="none" w:sz="0" w:space="0" w:color="auto"/>
            <w:right w:val="none" w:sz="0" w:space="0" w:color="auto"/>
          </w:divBdr>
        </w:div>
        <w:div w:id="1568609556">
          <w:marLeft w:val="0"/>
          <w:marRight w:val="0"/>
          <w:marTop w:val="0"/>
          <w:marBottom w:val="0"/>
          <w:divBdr>
            <w:top w:val="none" w:sz="0" w:space="0" w:color="auto"/>
            <w:left w:val="none" w:sz="0" w:space="0" w:color="auto"/>
            <w:bottom w:val="none" w:sz="0" w:space="0" w:color="auto"/>
            <w:right w:val="none" w:sz="0" w:space="0" w:color="auto"/>
          </w:divBdr>
        </w:div>
      </w:divsChild>
    </w:div>
    <w:div w:id="1310473154">
      <w:bodyDiv w:val="1"/>
      <w:marLeft w:val="0"/>
      <w:marRight w:val="0"/>
      <w:marTop w:val="0"/>
      <w:marBottom w:val="0"/>
      <w:divBdr>
        <w:top w:val="none" w:sz="0" w:space="0" w:color="auto"/>
        <w:left w:val="none" w:sz="0" w:space="0" w:color="auto"/>
        <w:bottom w:val="none" w:sz="0" w:space="0" w:color="auto"/>
        <w:right w:val="none" w:sz="0" w:space="0" w:color="auto"/>
      </w:divBdr>
      <w:divsChild>
        <w:div w:id="1527015590">
          <w:marLeft w:val="0"/>
          <w:marRight w:val="0"/>
          <w:marTop w:val="0"/>
          <w:marBottom w:val="0"/>
          <w:divBdr>
            <w:top w:val="none" w:sz="0" w:space="0" w:color="auto"/>
            <w:left w:val="none" w:sz="0" w:space="0" w:color="auto"/>
            <w:bottom w:val="none" w:sz="0" w:space="0" w:color="auto"/>
            <w:right w:val="none" w:sz="0" w:space="0" w:color="auto"/>
          </w:divBdr>
          <w:divsChild>
            <w:div w:id="1728265613">
              <w:marLeft w:val="0"/>
              <w:marRight w:val="0"/>
              <w:marTop w:val="0"/>
              <w:marBottom w:val="0"/>
              <w:divBdr>
                <w:top w:val="none" w:sz="0" w:space="0" w:color="auto"/>
                <w:left w:val="none" w:sz="0" w:space="0" w:color="auto"/>
                <w:bottom w:val="none" w:sz="0" w:space="0" w:color="auto"/>
                <w:right w:val="none" w:sz="0" w:space="0" w:color="auto"/>
              </w:divBdr>
              <w:divsChild>
                <w:div w:id="531502998">
                  <w:marLeft w:val="0"/>
                  <w:marRight w:val="0"/>
                  <w:marTop w:val="0"/>
                  <w:marBottom w:val="0"/>
                  <w:divBdr>
                    <w:top w:val="none" w:sz="0" w:space="0" w:color="auto"/>
                    <w:left w:val="none" w:sz="0" w:space="0" w:color="auto"/>
                    <w:bottom w:val="none" w:sz="0" w:space="0" w:color="auto"/>
                    <w:right w:val="none" w:sz="0" w:space="0" w:color="auto"/>
                  </w:divBdr>
                </w:div>
                <w:div w:id="329211463">
                  <w:marLeft w:val="0"/>
                  <w:marRight w:val="0"/>
                  <w:marTop w:val="0"/>
                  <w:marBottom w:val="0"/>
                  <w:divBdr>
                    <w:top w:val="none" w:sz="0" w:space="0" w:color="auto"/>
                    <w:left w:val="none" w:sz="0" w:space="0" w:color="auto"/>
                    <w:bottom w:val="none" w:sz="0" w:space="0" w:color="auto"/>
                    <w:right w:val="none" w:sz="0" w:space="0" w:color="auto"/>
                  </w:divBdr>
                  <w:divsChild>
                    <w:div w:id="1563636599">
                      <w:marLeft w:val="0"/>
                      <w:marRight w:val="0"/>
                      <w:marTop w:val="0"/>
                      <w:marBottom w:val="0"/>
                      <w:divBdr>
                        <w:top w:val="none" w:sz="0" w:space="0" w:color="auto"/>
                        <w:left w:val="none" w:sz="0" w:space="0" w:color="auto"/>
                        <w:bottom w:val="none" w:sz="0" w:space="0" w:color="auto"/>
                        <w:right w:val="none" w:sz="0" w:space="0" w:color="auto"/>
                      </w:divBdr>
                    </w:div>
                    <w:div w:id="54592183">
                      <w:marLeft w:val="0"/>
                      <w:marRight w:val="0"/>
                      <w:marTop w:val="0"/>
                      <w:marBottom w:val="0"/>
                      <w:divBdr>
                        <w:top w:val="none" w:sz="0" w:space="0" w:color="auto"/>
                        <w:left w:val="none" w:sz="0" w:space="0" w:color="auto"/>
                        <w:bottom w:val="none" w:sz="0" w:space="0" w:color="auto"/>
                        <w:right w:val="none" w:sz="0" w:space="0" w:color="auto"/>
                      </w:divBdr>
                    </w:div>
                    <w:div w:id="990062442">
                      <w:marLeft w:val="0"/>
                      <w:marRight w:val="0"/>
                      <w:marTop w:val="0"/>
                      <w:marBottom w:val="0"/>
                      <w:divBdr>
                        <w:top w:val="none" w:sz="0" w:space="0" w:color="auto"/>
                        <w:left w:val="none" w:sz="0" w:space="0" w:color="auto"/>
                        <w:bottom w:val="none" w:sz="0" w:space="0" w:color="auto"/>
                        <w:right w:val="none" w:sz="0" w:space="0" w:color="auto"/>
                      </w:divBdr>
                    </w:div>
                    <w:div w:id="3503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51957">
      <w:bodyDiv w:val="1"/>
      <w:marLeft w:val="0"/>
      <w:marRight w:val="0"/>
      <w:marTop w:val="0"/>
      <w:marBottom w:val="0"/>
      <w:divBdr>
        <w:top w:val="none" w:sz="0" w:space="0" w:color="auto"/>
        <w:left w:val="none" w:sz="0" w:space="0" w:color="auto"/>
        <w:bottom w:val="none" w:sz="0" w:space="0" w:color="auto"/>
        <w:right w:val="none" w:sz="0" w:space="0" w:color="auto"/>
      </w:divBdr>
      <w:divsChild>
        <w:div w:id="151725263">
          <w:marLeft w:val="0"/>
          <w:marRight w:val="0"/>
          <w:marTop w:val="0"/>
          <w:marBottom w:val="0"/>
          <w:divBdr>
            <w:top w:val="none" w:sz="0" w:space="0" w:color="auto"/>
            <w:left w:val="none" w:sz="0" w:space="0" w:color="auto"/>
            <w:bottom w:val="none" w:sz="0" w:space="0" w:color="auto"/>
            <w:right w:val="none" w:sz="0" w:space="0" w:color="auto"/>
          </w:divBdr>
          <w:divsChild>
            <w:div w:id="609701021">
              <w:marLeft w:val="0"/>
              <w:marRight w:val="0"/>
              <w:marTop w:val="0"/>
              <w:marBottom w:val="0"/>
              <w:divBdr>
                <w:top w:val="none" w:sz="0" w:space="0" w:color="auto"/>
                <w:left w:val="none" w:sz="0" w:space="0" w:color="auto"/>
                <w:bottom w:val="none" w:sz="0" w:space="0" w:color="auto"/>
                <w:right w:val="none" w:sz="0" w:space="0" w:color="auto"/>
              </w:divBdr>
            </w:div>
            <w:div w:id="1374186844">
              <w:marLeft w:val="0"/>
              <w:marRight w:val="0"/>
              <w:marTop w:val="0"/>
              <w:marBottom w:val="0"/>
              <w:divBdr>
                <w:top w:val="none" w:sz="0" w:space="0" w:color="auto"/>
                <w:left w:val="none" w:sz="0" w:space="0" w:color="auto"/>
                <w:bottom w:val="none" w:sz="0" w:space="0" w:color="auto"/>
                <w:right w:val="none" w:sz="0" w:space="0" w:color="auto"/>
              </w:divBdr>
            </w:div>
          </w:divsChild>
        </w:div>
        <w:div w:id="526721252">
          <w:marLeft w:val="0"/>
          <w:marRight w:val="0"/>
          <w:marTop w:val="0"/>
          <w:marBottom w:val="0"/>
          <w:divBdr>
            <w:top w:val="none" w:sz="0" w:space="0" w:color="auto"/>
            <w:left w:val="none" w:sz="0" w:space="0" w:color="auto"/>
            <w:bottom w:val="none" w:sz="0" w:space="0" w:color="auto"/>
            <w:right w:val="none" w:sz="0" w:space="0" w:color="auto"/>
          </w:divBdr>
        </w:div>
      </w:divsChild>
    </w:div>
    <w:div w:id="1310670540">
      <w:bodyDiv w:val="1"/>
      <w:marLeft w:val="0"/>
      <w:marRight w:val="0"/>
      <w:marTop w:val="0"/>
      <w:marBottom w:val="0"/>
      <w:divBdr>
        <w:top w:val="none" w:sz="0" w:space="0" w:color="auto"/>
        <w:left w:val="none" w:sz="0" w:space="0" w:color="auto"/>
        <w:bottom w:val="none" w:sz="0" w:space="0" w:color="auto"/>
        <w:right w:val="none" w:sz="0" w:space="0" w:color="auto"/>
      </w:divBdr>
      <w:divsChild>
        <w:div w:id="146017793">
          <w:marLeft w:val="0"/>
          <w:marRight w:val="0"/>
          <w:marTop w:val="0"/>
          <w:marBottom w:val="0"/>
          <w:divBdr>
            <w:top w:val="none" w:sz="0" w:space="0" w:color="auto"/>
            <w:left w:val="none" w:sz="0" w:space="0" w:color="auto"/>
            <w:bottom w:val="none" w:sz="0" w:space="0" w:color="auto"/>
            <w:right w:val="none" w:sz="0" w:space="0" w:color="auto"/>
          </w:divBdr>
          <w:divsChild>
            <w:div w:id="1356930385">
              <w:marLeft w:val="0"/>
              <w:marRight w:val="0"/>
              <w:marTop w:val="0"/>
              <w:marBottom w:val="0"/>
              <w:divBdr>
                <w:top w:val="none" w:sz="0" w:space="0" w:color="auto"/>
                <w:left w:val="none" w:sz="0" w:space="0" w:color="auto"/>
                <w:bottom w:val="none" w:sz="0" w:space="0" w:color="auto"/>
                <w:right w:val="none" w:sz="0" w:space="0" w:color="auto"/>
              </w:divBdr>
            </w:div>
            <w:div w:id="754127693">
              <w:marLeft w:val="0"/>
              <w:marRight w:val="0"/>
              <w:marTop w:val="0"/>
              <w:marBottom w:val="0"/>
              <w:divBdr>
                <w:top w:val="none" w:sz="0" w:space="0" w:color="auto"/>
                <w:left w:val="none" w:sz="0" w:space="0" w:color="auto"/>
                <w:bottom w:val="none" w:sz="0" w:space="0" w:color="auto"/>
                <w:right w:val="none" w:sz="0" w:space="0" w:color="auto"/>
              </w:divBdr>
            </w:div>
          </w:divsChild>
        </w:div>
        <w:div w:id="1172914162">
          <w:marLeft w:val="0"/>
          <w:marRight w:val="0"/>
          <w:marTop w:val="0"/>
          <w:marBottom w:val="0"/>
          <w:divBdr>
            <w:top w:val="none" w:sz="0" w:space="0" w:color="auto"/>
            <w:left w:val="none" w:sz="0" w:space="0" w:color="auto"/>
            <w:bottom w:val="none" w:sz="0" w:space="0" w:color="auto"/>
            <w:right w:val="none" w:sz="0" w:space="0" w:color="auto"/>
          </w:divBdr>
        </w:div>
      </w:divsChild>
    </w:div>
    <w:div w:id="1312250692">
      <w:bodyDiv w:val="1"/>
      <w:marLeft w:val="0"/>
      <w:marRight w:val="0"/>
      <w:marTop w:val="0"/>
      <w:marBottom w:val="0"/>
      <w:divBdr>
        <w:top w:val="none" w:sz="0" w:space="0" w:color="auto"/>
        <w:left w:val="none" w:sz="0" w:space="0" w:color="auto"/>
        <w:bottom w:val="none" w:sz="0" w:space="0" w:color="auto"/>
        <w:right w:val="none" w:sz="0" w:space="0" w:color="auto"/>
      </w:divBdr>
      <w:divsChild>
        <w:div w:id="1409308026">
          <w:marLeft w:val="0"/>
          <w:marRight w:val="0"/>
          <w:marTop w:val="0"/>
          <w:marBottom w:val="0"/>
          <w:divBdr>
            <w:top w:val="none" w:sz="0" w:space="0" w:color="auto"/>
            <w:left w:val="none" w:sz="0" w:space="0" w:color="auto"/>
            <w:bottom w:val="none" w:sz="0" w:space="0" w:color="auto"/>
            <w:right w:val="none" w:sz="0" w:space="0" w:color="auto"/>
          </w:divBdr>
          <w:divsChild>
            <w:div w:id="1663006312">
              <w:marLeft w:val="0"/>
              <w:marRight w:val="0"/>
              <w:marTop w:val="0"/>
              <w:marBottom w:val="0"/>
              <w:divBdr>
                <w:top w:val="none" w:sz="0" w:space="0" w:color="auto"/>
                <w:left w:val="none" w:sz="0" w:space="0" w:color="auto"/>
                <w:bottom w:val="none" w:sz="0" w:space="0" w:color="auto"/>
                <w:right w:val="none" w:sz="0" w:space="0" w:color="auto"/>
              </w:divBdr>
              <w:divsChild>
                <w:div w:id="1367415055">
                  <w:marLeft w:val="0"/>
                  <w:marRight w:val="0"/>
                  <w:marTop w:val="0"/>
                  <w:marBottom w:val="0"/>
                  <w:divBdr>
                    <w:top w:val="none" w:sz="0" w:space="0" w:color="auto"/>
                    <w:left w:val="none" w:sz="0" w:space="0" w:color="auto"/>
                    <w:bottom w:val="none" w:sz="0" w:space="0" w:color="auto"/>
                    <w:right w:val="none" w:sz="0" w:space="0" w:color="auto"/>
                  </w:divBdr>
                  <w:divsChild>
                    <w:div w:id="2033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3675">
              <w:marLeft w:val="0"/>
              <w:marRight w:val="0"/>
              <w:marTop w:val="0"/>
              <w:marBottom w:val="0"/>
              <w:divBdr>
                <w:top w:val="none" w:sz="0" w:space="0" w:color="auto"/>
                <w:left w:val="none" w:sz="0" w:space="0" w:color="auto"/>
                <w:bottom w:val="none" w:sz="0" w:space="0" w:color="auto"/>
                <w:right w:val="none" w:sz="0" w:space="0" w:color="auto"/>
              </w:divBdr>
            </w:div>
          </w:divsChild>
        </w:div>
        <w:div w:id="572201057">
          <w:marLeft w:val="0"/>
          <w:marRight w:val="0"/>
          <w:marTop w:val="0"/>
          <w:marBottom w:val="0"/>
          <w:divBdr>
            <w:top w:val="none" w:sz="0" w:space="0" w:color="auto"/>
            <w:left w:val="none" w:sz="0" w:space="0" w:color="auto"/>
            <w:bottom w:val="none" w:sz="0" w:space="0" w:color="auto"/>
            <w:right w:val="none" w:sz="0" w:space="0" w:color="auto"/>
          </w:divBdr>
          <w:divsChild>
            <w:div w:id="1683581056">
              <w:marLeft w:val="0"/>
              <w:marRight w:val="0"/>
              <w:marTop w:val="0"/>
              <w:marBottom w:val="0"/>
              <w:divBdr>
                <w:top w:val="none" w:sz="0" w:space="0" w:color="auto"/>
                <w:left w:val="none" w:sz="0" w:space="0" w:color="auto"/>
                <w:bottom w:val="none" w:sz="0" w:space="0" w:color="auto"/>
                <w:right w:val="none" w:sz="0" w:space="0" w:color="auto"/>
              </w:divBdr>
            </w:div>
            <w:div w:id="248121979">
              <w:marLeft w:val="0"/>
              <w:marRight w:val="0"/>
              <w:marTop w:val="0"/>
              <w:marBottom w:val="0"/>
              <w:divBdr>
                <w:top w:val="none" w:sz="0" w:space="0" w:color="auto"/>
                <w:left w:val="none" w:sz="0" w:space="0" w:color="auto"/>
                <w:bottom w:val="none" w:sz="0" w:space="0" w:color="auto"/>
                <w:right w:val="none" w:sz="0" w:space="0" w:color="auto"/>
              </w:divBdr>
              <w:divsChild>
                <w:div w:id="1140222353">
                  <w:marLeft w:val="0"/>
                  <w:marRight w:val="0"/>
                  <w:marTop w:val="0"/>
                  <w:marBottom w:val="0"/>
                  <w:divBdr>
                    <w:top w:val="none" w:sz="0" w:space="0" w:color="auto"/>
                    <w:left w:val="none" w:sz="0" w:space="0" w:color="auto"/>
                    <w:bottom w:val="none" w:sz="0" w:space="0" w:color="auto"/>
                    <w:right w:val="none" w:sz="0" w:space="0" w:color="auto"/>
                  </w:divBdr>
                  <w:divsChild>
                    <w:div w:id="1264413477">
                      <w:marLeft w:val="0"/>
                      <w:marRight w:val="0"/>
                      <w:marTop w:val="0"/>
                      <w:marBottom w:val="0"/>
                      <w:divBdr>
                        <w:top w:val="none" w:sz="0" w:space="0" w:color="auto"/>
                        <w:left w:val="none" w:sz="0" w:space="0" w:color="auto"/>
                        <w:bottom w:val="none" w:sz="0" w:space="0" w:color="auto"/>
                        <w:right w:val="none" w:sz="0" w:space="0" w:color="auto"/>
                      </w:divBdr>
                      <w:divsChild>
                        <w:div w:id="1061059918">
                          <w:marLeft w:val="0"/>
                          <w:marRight w:val="0"/>
                          <w:marTop w:val="0"/>
                          <w:marBottom w:val="0"/>
                          <w:divBdr>
                            <w:top w:val="none" w:sz="0" w:space="0" w:color="auto"/>
                            <w:left w:val="none" w:sz="0" w:space="0" w:color="auto"/>
                            <w:bottom w:val="none" w:sz="0" w:space="0" w:color="auto"/>
                            <w:right w:val="none" w:sz="0" w:space="0" w:color="auto"/>
                          </w:divBdr>
                          <w:divsChild>
                            <w:div w:id="4106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649">
                      <w:marLeft w:val="0"/>
                      <w:marRight w:val="0"/>
                      <w:marTop w:val="0"/>
                      <w:marBottom w:val="0"/>
                      <w:divBdr>
                        <w:top w:val="none" w:sz="0" w:space="0" w:color="auto"/>
                        <w:left w:val="none" w:sz="0" w:space="0" w:color="auto"/>
                        <w:bottom w:val="none" w:sz="0" w:space="0" w:color="auto"/>
                        <w:right w:val="none" w:sz="0" w:space="0" w:color="auto"/>
                      </w:divBdr>
                      <w:divsChild>
                        <w:div w:id="1259027684">
                          <w:marLeft w:val="0"/>
                          <w:marRight w:val="0"/>
                          <w:marTop w:val="0"/>
                          <w:marBottom w:val="0"/>
                          <w:divBdr>
                            <w:top w:val="none" w:sz="0" w:space="0" w:color="auto"/>
                            <w:left w:val="none" w:sz="0" w:space="0" w:color="auto"/>
                            <w:bottom w:val="none" w:sz="0" w:space="0" w:color="auto"/>
                            <w:right w:val="none" w:sz="0" w:space="0" w:color="auto"/>
                          </w:divBdr>
                          <w:divsChild>
                            <w:div w:id="1661539802">
                              <w:marLeft w:val="0"/>
                              <w:marRight w:val="0"/>
                              <w:marTop w:val="0"/>
                              <w:marBottom w:val="0"/>
                              <w:divBdr>
                                <w:top w:val="none" w:sz="0" w:space="0" w:color="auto"/>
                                <w:left w:val="none" w:sz="0" w:space="0" w:color="auto"/>
                                <w:bottom w:val="none" w:sz="0" w:space="0" w:color="auto"/>
                                <w:right w:val="none" w:sz="0" w:space="0" w:color="auto"/>
                              </w:divBdr>
                              <w:divsChild>
                                <w:div w:id="1892571008">
                                  <w:marLeft w:val="0"/>
                                  <w:marRight w:val="0"/>
                                  <w:marTop w:val="0"/>
                                  <w:marBottom w:val="0"/>
                                  <w:divBdr>
                                    <w:top w:val="none" w:sz="0" w:space="0" w:color="auto"/>
                                    <w:left w:val="none" w:sz="0" w:space="0" w:color="auto"/>
                                    <w:bottom w:val="none" w:sz="0" w:space="0" w:color="auto"/>
                                    <w:right w:val="none" w:sz="0" w:space="0" w:color="auto"/>
                                  </w:divBdr>
                                </w:div>
                              </w:divsChild>
                            </w:div>
                            <w:div w:id="13367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67245">
      <w:bodyDiv w:val="1"/>
      <w:marLeft w:val="0"/>
      <w:marRight w:val="0"/>
      <w:marTop w:val="0"/>
      <w:marBottom w:val="0"/>
      <w:divBdr>
        <w:top w:val="none" w:sz="0" w:space="0" w:color="auto"/>
        <w:left w:val="none" w:sz="0" w:space="0" w:color="auto"/>
        <w:bottom w:val="none" w:sz="0" w:space="0" w:color="auto"/>
        <w:right w:val="none" w:sz="0" w:space="0" w:color="auto"/>
      </w:divBdr>
      <w:divsChild>
        <w:div w:id="1680236325">
          <w:marLeft w:val="0"/>
          <w:marRight w:val="0"/>
          <w:marTop w:val="0"/>
          <w:marBottom w:val="0"/>
          <w:divBdr>
            <w:top w:val="none" w:sz="0" w:space="0" w:color="auto"/>
            <w:left w:val="none" w:sz="0" w:space="0" w:color="auto"/>
            <w:bottom w:val="none" w:sz="0" w:space="0" w:color="auto"/>
            <w:right w:val="none" w:sz="0" w:space="0" w:color="auto"/>
          </w:divBdr>
        </w:div>
        <w:div w:id="1152604275">
          <w:marLeft w:val="0"/>
          <w:marRight w:val="0"/>
          <w:marTop w:val="0"/>
          <w:marBottom w:val="0"/>
          <w:divBdr>
            <w:top w:val="none" w:sz="0" w:space="0" w:color="auto"/>
            <w:left w:val="none" w:sz="0" w:space="0" w:color="auto"/>
            <w:bottom w:val="none" w:sz="0" w:space="0" w:color="auto"/>
            <w:right w:val="none" w:sz="0" w:space="0" w:color="auto"/>
          </w:divBdr>
        </w:div>
      </w:divsChild>
    </w:div>
    <w:div w:id="1313560339">
      <w:bodyDiv w:val="1"/>
      <w:marLeft w:val="0"/>
      <w:marRight w:val="0"/>
      <w:marTop w:val="0"/>
      <w:marBottom w:val="0"/>
      <w:divBdr>
        <w:top w:val="none" w:sz="0" w:space="0" w:color="auto"/>
        <w:left w:val="none" w:sz="0" w:space="0" w:color="auto"/>
        <w:bottom w:val="none" w:sz="0" w:space="0" w:color="auto"/>
        <w:right w:val="none" w:sz="0" w:space="0" w:color="auto"/>
      </w:divBdr>
      <w:divsChild>
        <w:div w:id="1826972672">
          <w:marLeft w:val="0"/>
          <w:marRight w:val="0"/>
          <w:marTop w:val="0"/>
          <w:marBottom w:val="0"/>
          <w:divBdr>
            <w:top w:val="none" w:sz="0" w:space="0" w:color="auto"/>
            <w:left w:val="none" w:sz="0" w:space="0" w:color="auto"/>
            <w:bottom w:val="none" w:sz="0" w:space="0" w:color="auto"/>
            <w:right w:val="none" w:sz="0" w:space="0" w:color="auto"/>
          </w:divBdr>
          <w:divsChild>
            <w:div w:id="1347823364">
              <w:marLeft w:val="0"/>
              <w:marRight w:val="0"/>
              <w:marTop w:val="0"/>
              <w:marBottom w:val="0"/>
              <w:divBdr>
                <w:top w:val="none" w:sz="0" w:space="0" w:color="auto"/>
                <w:left w:val="none" w:sz="0" w:space="0" w:color="auto"/>
                <w:bottom w:val="none" w:sz="0" w:space="0" w:color="auto"/>
                <w:right w:val="none" w:sz="0" w:space="0" w:color="auto"/>
              </w:divBdr>
            </w:div>
            <w:div w:id="1224878146">
              <w:marLeft w:val="0"/>
              <w:marRight w:val="0"/>
              <w:marTop w:val="0"/>
              <w:marBottom w:val="0"/>
              <w:divBdr>
                <w:top w:val="none" w:sz="0" w:space="0" w:color="auto"/>
                <w:left w:val="none" w:sz="0" w:space="0" w:color="auto"/>
                <w:bottom w:val="none" w:sz="0" w:space="0" w:color="auto"/>
                <w:right w:val="none" w:sz="0" w:space="0" w:color="auto"/>
              </w:divBdr>
            </w:div>
          </w:divsChild>
        </w:div>
        <w:div w:id="1835996680">
          <w:marLeft w:val="0"/>
          <w:marRight w:val="0"/>
          <w:marTop w:val="0"/>
          <w:marBottom w:val="0"/>
          <w:divBdr>
            <w:top w:val="none" w:sz="0" w:space="0" w:color="auto"/>
            <w:left w:val="none" w:sz="0" w:space="0" w:color="auto"/>
            <w:bottom w:val="none" w:sz="0" w:space="0" w:color="auto"/>
            <w:right w:val="none" w:sz="0" w:space="0" w:color="auto"/>
          </w:divBdr>
        </w:div>
      </w:divsChild>
    </w:div>
    <w:div w:id="1315258811">
      <w:bodyDiv w:val="1"/>
      <w:marLeft w:val="0"/>
      <w:marRight w:val="0"/>
      <w:marTop w:val="0"/>
      <w:marBottom w:val="0"/>
      <w:divBdr>
        <w:top w:val="none" w:sz="0" w:space="0" w:color="auto"/>
        <w:left w:val="none" w:sz="0" w:space="0" w:color="auto"/>
        <w:bottom w:val="none" w:sz="0" w:space="0" w:color="auto"/>
        <w:right w:val="none" w:sz="0" w:space="0" w:color="auto"/>
      </w:divBdr>
    </w:div>
    <w:div w:id="1315571793">
      <w:bodyDiv w:val="1"/>
      <w:marLeft w:val="0"/>
      <w:marRight w:val="0"/>
      <w:marTop w:val="0"/>
      <w:marBottom w:val="0"/>
      <w:divBdr>
        <w:top w:val="none" w:sz="0" w:space="0" w:color="auto"/>
        <w:left w:val="none" w:sz="0" w:space="0" w:color="auto"/>
        <w:bottom w:val="none" w:sz="0" w:space="0" w:color="auto"/>
        <w:right w:val="none" w:sz="0" w:space="0" w:color="auto"/>
      </w:divBdr>
      <w:divsChild>
        <w:div w:id="1964073726">
          <w:marLeft w:val="0"/>
          <w:marRight w:val="0"/>
          <w:marTop w:val="0"/>
          <w:marBottom w:val="0"/>
          <w:divBdr>
            <w:top w:val="none" w:sz="0" w:space="0" w:color="auto"/>
            <w:left w:val="none" w:sz="0" w:space="0" w:color="auto"/>
            <w:bottom w:val="none" w:sz="0" w:space="0" w:color="auto"/>
            <w:right w:val="none" w:sz="0" w:space="0" w:color="auto"/>
          </w:divBdr>
          <w:divsChild>
            <w:div w:id="1431512517">
              <w:marLeft w:val="0"/>
              <w:marRight w:val="0"/>
              <w:marTop w:val="0"/>
              <w:marBottom w:val="0"/>
              <w:divBdr>
                <w:top w:val="none" w:sz="0" w:space="0" w:color="auto"/>
                <w:left w:val="none" w:sz="0" w:space="0" w:color="auto"/>
                <w:bottom w:val="none" w:sz="0" w:space="0" w:color="auto"/>
                <w:right w:val="none" w:sz="0" w:space="0" w:color="auto"/>
              </w:divBdr>
            </w:div>
            <w:div w:id="1991320585">
              <w:marLeft w:val="0"/>
              <w:marRight w:val="0"/>
              <w:marTop w:val="0"/>
              <w:marBottom w:val="0"/>
              <w:divBdr>
                <w:top w:val="none" w:sz="0" w:space="0" w:color="auto"/>
                <w:left w:val="none" w:sz="0" w:space="0" w:color="auto"/>
                <w:bottom w:val="none" w:sz="0" w:space="0" w:color="auto"/>
                <w:right w:val="none" w:sz="0" w:space="0" w:color="auto"/>
              </w:divBdr>
            </w:div>
          </w:divsChild>
        </w:div>
        <w:div w:id="1420364886">
          <w:marLeft w:val="0"/>
          <w:marRight w:val="0"/>
          <w:marTop w:val="0"/>
          <w:marBottom w:val="0"/>
          <w:divBdr>
            <w:top w:val="none" w:sz="0" w:space="0" w:color="auto"/>
            <w:left w:val="none" w:sz="0" w:space="0" w:color="auto"/>
            <w:bottom w:val="none" w:sz="0" w:space="0" w:color="auto"/>
            <w:right w:val="none" w:sz="0" w:space="0" w:color="auto"/>
          </w:divBdr>
        </w:div>
      </w:divsChild>
    </w:div>
    <w:div w:id="1315985864">
      <w:bodyDiv w:val="1"/>
      <w:marLeft w:val="0"/>
      <w:marRight w:val="0"/>
      <w:marTop w:val="0"/>
      <w:marBottom w:val="0"/>
      <w:divBdr>
        <w:top w:val="none" w:sz="0" w:space="0" w:color="auto"/>
        <w:left w:val="none" w:sz="0" w:space="0" w:color="auto"/>
        <w:bottom w:val="none" w:sz="0" w:space="0" w:color="auto"/>
        <w:right w:val="none" w:sz="0" w:space="0" w:color="auto"/>
      </w:divBdr>
      <w:divsChild>
        <w:div w:id="1095050724">
          <w:marLeft w:val="0"/>
          <w:marRight w:val="0"/>
          <w:marTop w:val="0"/>
          <w:marBottom w:val="0"/>
          <w:divBdr>
            <w:top w:val="none" w:sz="0" w:space="0" w:color="auto"/>
            <w:left w:val="none" w:sz="0" w:space="0" w:color="auto"/>
            <w:bottom w:val="none" w:sz="0" w:space="0" w:color="auto"/>
            <w:right w:val="none" w:sz="0" w:space="0" w:color="auto"/>
          </w:divBdr>
        </w:div>
        <w:div w:id="2011517697">
          <w:marLeft w:val="0"/>
          <w:marRight w:val="0"/>
          <w:marTop w:val="0"/>
          <w:marBottom w:val="0"/>
          <w:divBdr>
            <w:top w:val="none" w:sz="0" w:space="0" w:color="auto"/>
            <w:left w:val="none" w:sz="0" w:space="0" w:color="auto"/>
            <w:bottom w:val="none" w:sz="0" w:space="0" w:color="auto"/>
            <w:right w:val="none" w:sz="0" w:space="0" w:color="auto"/>
          </w:divBdr>
        </w:div>
        <w:div w:id="332730198">
          <w:marLeft w:val="0"/>
          <w:marRight w:val="0"/>
          <w:marTop w:val="0"/>
          <w:marBottom w:val="0"/>
          <w:divBdr>
            <w:top w:val="none" w:sz="0" w:space="0" w:color="auto"/>
            <w:left w:val="none" w:sz="0" w:space="0" w:color="auto"/>
            <w:bottom w:val="none" w:sz="0" w:space="0" w:color="auto"/>
            <w:right w:val="none" w:sz="0" w:space="0" w:color="auto"/>
          </w:divBdr>
          <w:divsChild>
            <w:div w:id="1822697448">
              <w:marLeft w:val="0"/>
              <w:marRight w:val="0"/>
              <w:marTop w:val="0"/>
              <w:marBottom w:val="0"/>
              <w:divBdr>
                <w:top w:val="none" w:sz="0" w:space="0" w:color="auto"/>
                <w:left w:val="none" w:sz="0" w:space="0" w:color="auto"/>
                <w:bottom w:val="none" w:sz="0" w:space="0" w:color="auto"/>
                <w:right w:val="none" w:sz="0" w:space="0" w:color="auto"/>
              </w:divBdr>
            </w:div>
            <w:div w:id="1171801463">
              <w:marLeft w:val="0"/>
              <w:marRight w:val="0"/>
              <w:marTop w:val="0"/>
              <w:marBottom w:val="0"/>
              <w:divBdr>
                <w:top w:val="none" w:sz="0" w:space="0" w:color="auto"/>
                <w:left w:val="none" w:sz="0" w:space="0" w:color="auto"/>
                <w:bottom w:val="none" w:sz="0" w:space="0" w:color="auto"/>
                <w:right w:val="none" w:sz="0" w:space="0" w:color="auto"/>
              </w:divBdr>
            </w:div>
          </w:divsChild>
        </w:div>
        <w:div w:id="646739638">
          <w:marLeft w:val="0"/>
          <w:marRight w:val="0"/>
          <w:marTop w:val="0"/>
          <w:marBottom w:val="0"/>
          <w:divBdr>
            <w:top w:val="none" w:sz="0" w:space="0" w:color="auto"/>
            <w:left w:val="none" w:sz="0" w:space="0" w:color="auto"/>
            <w:bottom w:val="none" w:sz="0" w:space="0" w:color="auto"/>
            <w:right w:val="none" w:sz="0" w:space="0" w:color="auto"/>
          </w:divBdr>
          <w:divsChild>
            <w:div w:id="1231229214">
              <w:marLeft w:val="0"/>
              <w:marRight w:val="0"/>
              <w:marTop w:val="0"/>
              <w:marBottom w:val="0"/>
              <w:divBdr>
                <w:top w:val="none" w:sz="0" w:space="0" w:color="auto"/>
                <w:left w:val="none" w:sz="0" w:space="0" w:color="auto"/>
                <w:bottom w:val="none" w:sz="0" w:space="0" w:color="auto"/>
                <w:right w:val="none" w:sz="0" w:space="0" w:color="auto"/>
              </w:divBdr>
              <w:divsChild>
                <w:div w:id="1794905503">
                  <w:marLeft w:val="0"/>
                  <w:marRight w:val="0"/>
                  <w:marTop w:val="0"/>
                  <w:marBottom w:val="0"/>
                  <w:divBdr>
                    <w:top w:val="none" w:sz="0" w:space="0" w:color="auto"/>
                    <w:left w:val="none" w:sz="0" w:space="0" w:color="auto"/>
                    <w:bottom w:val="none" w:sz="0" w:space="0" w:color="auto"/>
                    <w:right w:val="none" w:sz="0" w:space="0" w:color="auto"/>
                  </w:divBdr>
                </w:div>
                <w:div w:id="23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9695">
      <w:bodyDiv w:val="1"/>
      <w:marLeft w:val="0"/>
      <w:marRight w:val="0"/>
      <w:marTop w:val="0"/>
      <w:marBottom w:val="0"/>
      <w:divBdr>
        <w:top w:val="none" w:sz="0" w:space="0" w:color="auto"/>
        <w:left w:val="none" w:sz="0" w:space="0" w:color="auto"/>
        <w:bottom w:val="none" w:sz="0" w:space="0" w:color="auto"/>
        <w:right w:val="none" w:sz="0" w:space="0" w:color="auto"/>
      </w:divBdr>
    </w:div>
    <w:div w:id="1318342924">
      <w:bodyDiv w:val="1"/>
      <w:marLeft w:val="0"/>
      <w:marRight w:val="0"/>
      <w:marTop w:val="0"/>
      <w:marBottom w:val="0"/>
      <w:divBdr>
        <w:top w:val="none" w:sz="0" w:space="0" w:color="auto"/>
        <w:left w:val="none" w:sz="0" w:space="0" w:color="auto"/>
        <w:bottom w:val="none" w:sz="0" w:space="0" w:color="auto"/>
        <w:right w:val="none" w:sz="0" w:space="0" w:color="auto"/>
      </w:divBdr>
      <w:divsChild>
        <w:div w:id="1843814580">
          <w:marLeft w:val="0"/>
          <w:marRight w:val="0"/>
          <w:marTop w:val="0"/>
          <w:marBottom w:val="0"/>
          <w:divBdr>
            <w:top w:val="none" w:sz="0" w:space="0" w:color="auto"/>
            <w:left w:val="none" w:sz="0" w:space="0" w:color="auto"/>
            <w:bottom w:val="none" w:sz="0" w:space="0" w:color="auto"/>
            <w:right w:val="none" w:sz="0" w:space="0" w:color="auto"/>
          </w:divBdr>
          <w:divsChild>
            <w:div w:id="361244075">
              <w:marLeft w:val="0"/>
              <w:marRight w:val="0"/>
              <w:marTop w:val="0"/>
              <w:marBottom w:val="0"/>
              <w:divBdr>
                <w:top w:val="none" w:sz="0" w:space="0" w:color="auto"/>
                <w:left w:val="none" w:sz="0" w:space="0" w:color="auto"/>
                <w:bottom w:val="none" w:sz="0" w:space="0" w:color="auto"/>
                <w:right w:val="none" w:sz="0" w:space="0" w:color="auto"/>
              </w:divBdr>
            </w:div>
            <w:div w:id="614598049">
              <w:marLeft w:val="0"/>
              <w:marRight w:val="0"/>
              <w:marTop w:val="0"/>
              <w:marBottom w:val="0"/>
              <w:divBdr>
                <w:top w:val="none" w:sz="0" w:space="0" w:color="auto"/>
                <w:left w:val="none" w:sz="0" w:space="0" w:color="auto"/>
                <w:bottom w:val="none" w:sz="0" w:space="0" w:color="auto"/>
                <w:right w:val="none" w:sz="0" w:space="0" w:color="auto"/>
              </w:divBdr>
            </w:div>
          </w:divsChild>
        </w:div>
        <w:div w:id="1828787123">
          <w:marLeft w:val="0"/>
          <w:marRight w:val="0"/>
          <w:marTop w:val="0"/>
          <w:marBottom w:val="0"/>
          <w:divBdr>
            <w:top w:val="none" w:sz="0" w:space="0" w:color="auto"/>
            <w:left w:val="none" w:sz="0" w:space="0" w:color="auto"/>
            <w:bottom w:val="none" w:sz="0" w:space="0" w:color="auto"/>
            <w:right w:val="none" w:sz="0" w:space="0" w:color="auto"/>
          </w:divBdr>
        </w:div>
      </w:divsChild>
    </w:div>
    <w:div w:id="1318456343">
      <w:bodyDiv w:val="1"/>
      <w:marLeft w:val="0"/>
      <w:marRight w:val="0"/>
      <w:marTop w:val="0"/>
      <w:marBottom w:val="0"/>
      <w:divBdr>
        <w:top w:val="none" w:sz="0" w:space="0" w:color="auto"/>
        <w:left w:val="none" w:sz="0" w:space="0" w:color="auto"/>
        <w:bottom w:val="none" w:sz="0" w:space="0" w:color="auto"/>
        <w:right w:val="none" w:sz="0" w:space="0" w:color="auto"/>
      </w:divBdr>
      <w:divsChild>
        <w:div w:id="601454063">
          <w:marLeft w:val="0"/>
          <w:marRight w:val="0"/>
          <w:marTop w:val="0"/>
          <w:marBottom w:val="0"/>
          <w:divBdr>
            <w:top w:val="none" w:sz="0" w:space="0" w:color="auto"/>
            <w:left w:val="none" w:sz="0" w:space="0" w:color="auto"/>
            <w:bottom w:val="none" w:sz="0" w:space="0" w:color="auto"/>
            <w:right w:val="none" w:sz="0" w:space="0" w:color="auto"/>
          </w:divBdr>
          <w:divsChild>
            <w:div w:id="911702146">
              <w:marLeft w:val="0"/>
              <w:marRight w:val="0"/>
              <w:marTop w:val="0"/>
              <w:marBottom w:val="0"/>
              <w:divBdr>
                <w:top w:val="none" w:sz="0" w:space="0" w:color="auto"/>
                <w:left w:val="none" w:sz="0" w:space="0" w:color="auto"/>
                <w:bottom w:val="none" w:sz="0" w:space="0" w:color="auto"/>
                <w:right w:val="none" w:sz="0" w:space="0" w:color="auto"/>
              </w:divBdr>
            </w:div>
            <w:div w:id="964969608">
              <w:marLeft w:val="0"/>
              <w:marRight w:val="0"/>
              <w:marTop w:val="0"/>
              <w:marBottom w:val="0"/>
              <w:divBdr>
                <w:top w:val="none" w:sz="0" w:space="0" w:color="auto"/>
                <w:left w:val="none" w:sz="0" w:space="0" w:color="auto"/>
                <w:bottom w:val="none" w:sz="0" w:space="0" w:color="auto"/>
                <w:right w:val="none" w:sz="0" w:space="0" w:color="auto"/>
              </w:divBdr>
            </w:div>
          </w:divsChild>
        </w:div>
        <w:div w:id="67656265">
          <w:marLeft w:val="0"/>
          <w:marRight w:val="0"/>
          <w:marTop w:val="0"/>
          <w:marBottom w:val="0"/>
          <w:divBdr>
            <w:top w:val="none" w:sz="0" w:space="0" w:color="auto"/>
            <w:left w:val="none" w:sz="0" w:space="0" w:color="auto"/>
            <w:bottom w:val="none" w:sz="0" w:space="0" w:color="auto"/>
            <w:right w:val="none" w:sz="0" w:space="0" w:color="auto"/>
          </w:divBdr>
        </w:div>
      </w:divsChild>
    </w:div>
    <w:div w:id="1319502340">
      <w:bodyDiv w:val="1"/>
      <w:marLeft w:val="0"/>
      <w:marRight w:val="0"/>
      <w:marTop w:val="0"/>
      <w:marBottom w:val="0"/>
      <w:divBdr>
        <w:top w:val="none" w:sz="0" w:space="0" w:color="auto"/>
        <w:left w:val="none" w:sz="0" w:space="0" w:color="auto"/>
        <w:bottom w:val="none" w:sz="0" w:space="0" w:color="auto"/>
        <w:right w:val="none" w:sz="0" w:space="0" w:color="auto"/>
      </w:divBdr>
      <w:divsChild>
        <w:div w:id="1393505761">
          <w:marLeft w:val="0"/>
          <w:marRight w:val="0"/>
          <w:marTop w:val="0"/>
          <w:marBottom w:val="0"/>
          <w:divBdr>
            <w:top w:val="none" w:sz="0" w:space="0" w:color="auto"/>
            <w:left w:val="none" w:sz="0" w:space="0" w:color="auto"/>
            <w:bottom w:val="none" w:sz="0" w:space="0" w:color="auto"/>
            <w:right w:val="none" w:sz="0" w:space="0" w:color="auto"/>
          </w:divBdr>
          <w:divsChild>
            <w:div w:id="1273053617">
              <w:marLeft w:val="0"/>
              <w:marRight w:val="0"/>
              <w:marTop w:val="0"/>
              <w:marBottom w:val="0"/>
              <w:divBdr>
                <w:top w:val="none" w:sz="0" w:space="0" w:color="auto"/>
                <w:left w:val="none" w:sz="0" w:space="0" w:color="auto"/>
                <w:bottom w:val="none" w:sz="0" w:space="0" w:color="auto"/>
                <w:right w:val="none" w:sz="0" w:space="0" w:color="auto"/>
              </w:divBdr>
            </w:div>
            <w:div w:id="1206481987">
              <w:marLeft w:val="0"/>
              <w:marRight w:val="0"/>
              <w:marTop w:val="0"/>
              <w:marBottom w:val="0"/>
              <w:divBdr>
                <w:top w:val="none" w:sz="0" w:space="0" w:color="auto"/>
                <w:left w:val="none" w:sz="0" w:space="0" w:color="auto"/>
                <w:bottom w:val="none" w:sz="0" w:space="0" w:color="auto"/>
                <w:right w:val="none" w:sz="0" w:space="0" w:color="auto"/>
              </w:divBdr>
            </w:div>
          </w:divsChild>
        </w:div>
        <w:div w:id="279342393">
          <w:marLeft w:val="0"/>
          <w:marRight w:val="0"/>
          <w:marTop w:val="0"/>
          <w:marBottom w:val="0"/>
          <w:divBdr>
            <w:top w:val="none" w:sz="0" w:space="0" w:color="auto"/>
            <w:left w:val="none" w:sz="0" w:space="0" w:color="auto"/>
            <w:bottom w:val="none" w:sz="0" w:space="0" w:color="auto"/>
            <w:right w:val="none" w:sz="0" w:space="0" w:color="auto"/>
          </w:divBdr>
        </w:div>
      </w:divsChild>
    </w:div>
    <w:div w:id="1321426783">
      <w:bodyDiv w:val="1"/>
      <w:marLeft w:val="0"/>
      <w:marRight w:val="0"/>
      <w:marTop w:val="0"/>
      <w:marBottom w:val="0"/>
      <w:divBdr>
        <w:top w:val="none" w:sz="0" w:space="0" w:color="auto"/>
        <w:left w:val="none" w:sz="0" w:space="0" w:color="auto"/>
        <w:bottom w:val="none" w:sz="0" w:space="0" w:color="auto"/>
        <w:right w:val="none" w:sz="0" w:space="0" w:color="auto"/>
      </w:divBdr>
      <w:divsChild>
        <w:div w:id="1453137244">
          <w:marLeft w:val="0"/>
          <w:marRight w:val="0"/>
          <w:marTop w:val="0"/>
          <w:marBottom w:val="0"/>
          <w:divBdr>
            <w:top w:val="none" w:sz="0" w:space="0" w:color="auto"/>
            <w:left w:val="none" w:sz="0" w:space="0" w:color="auto"/>
            <w:bottom w:val="none" w:sz="0" w:space="0" w:color="auto"/>
            <w:right w:val="none" w:sz="0" w:space="0" w:color="auto"/>
          </w:divBdr>
          <w:divsChild>
            <w:div w:id="1175922369">
              <w:marLeft w:val="0"/>
              <w:marRight w:val="0"/>
              <w:marTop w:val="0"/>
              <w:marBottom w:val="0"/>
              <w:divBdr>
                <w:top w:val="none" w:sz="0" w:space="0" w:color="auto"/>
                <w:left w:val="none" w:sz="0" w:space="0" w:color="auto"/>
                <w:bottom w:val="none" w:sz="0" w:space="0" w:color="auto"/>
                <w:right w:val="none" w:sz="0" w:space="0" w:color="auto"/>
              </w:divBdr>
              <w:divsChild>
                <w:div w:id="846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0370">
          <w:marLeft w:val="0"/>
          <w:marRight w:val="0"/>
          <w:marTop w:val="0"/>
          <w:marBottom w:val="0"/>
          <w:divBdr>
            <w:top w:val="none" w:sz="0" w:space="0" w:color="auto"/>
            <w:left w:val="none" w:sz="0" w:space="0" w:color="auto"/>
            <w:bottom w:val="none" w:sz="0" w:space="0" w:color="auto"/>
            <w:right w:val="none" w:sz="0" w:space="0" w:color="auto"/>
          </w:divBdr>
          <w:divsChild>
            <w:div w:id="1877349299">
              <w:marLeft w:val="0"/>
              <w:marRight w:val="0"/>
              <w:marTop w:val="0"/>
              <w:marBottom w:val="0"/>
              <w:divBdr>
                <w:top w:val="none" w:sz="0" w:space="0" w:color="auto"/>
                <w:left w:val="none" w:sz="0" w:space="0" w:color="auto"/>
                <w:bottom w:val="none" w:sz="0" w:space="0" w:color="auto"/>
                <w:right w:val="none" w:sz="0" w:space="0" w:color="auto"/>
              </w:divBdr>
              <w:divsChild>
                <w:div w:id="1149055663">
                  <w:marLeft w:val="0"/>
                  <w:marRight w:val="0"/>
                  <w:marTop w:val="0"/>
                  <w:marBottom w:val="0"/>
                  <w:divBdr>
                    <w:top w:val="none" w:sz="0" w:space="0" w:color="auto"/>
                    <w:left w:val="none" w:sz="0" w:space="0" w:color="auto"/>
                    <w:bottom w:val="none" w:sz="0" w:space="0" w:color="auto"/>
                    <w:right w:val="none" w:sz="0" w:space="0" w:color="auto"/>
                  </w:divBdr>
                  <w:divsChild>
                    <w:div w:id="17637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0251">
      <w:bodyDiv w:val="1"/>
      <w:marLeft w:val="0"/>
      <w:marRight w:val="0"/>
      <w:marTop w:val="0"/>
      <w:marBottom w:val="0"/>
      <w:divBdr>
        <w:top w:val="none" w:sz="0" w:space="0" w:color="auto"/>
        <w:left w:val="none" w:sz="0" w:space="0" w:color="auto"/>
        <w:bottom w:val="none" w:sz="0" w:space="0" w:color="auto"/>
        <w:right w:val="none" w:sz="0" w:space="0" w:color="auto"/>
      </w:divBdr>
      <w:divsChild>
        <w:div w:id="749815227">
          <w:marLeft w:val="0"/>
          <w:marRight w:val="0"/>
          <w:marTop w:val="0"/>
          <w:marBottom w:val="0"/>
          <w:divBdr>
            <w:top w:val="none" w:sz="0" w:space="0" w:color="auto"/>
            <w:left w:val="none" w:sz="0" w:space="0" w:color="auto"/>
            <w:bottom w:val="none" w:sz="0" w:space="0" w:color="auto"/>
            <w:right w:val="none" w:sz="0" w:space="0" w:color="auto"/>
          </w:divBdr>
          <w:divsChild>
            <w:div w:id="1798452097">
              <w:marLeft w:val="0"/>
              <w:marRight w:val="0"/>
              <w:marTop w:val="0"/>
              <w:marBottom w:val="0"/>
              <w:divBdr>
                <w:top w:val="none" w:sz="0" w:space="0" w:color="auto"/>
                <w:left w:val="none" w:sz="0" w:space="0" w:color="auto"/>
                <w:bottom w:val="none" w:sz="0" w:space="0" w:color="auto"/>
                <w:right w:val="none" w:sz="0" w:space="0" w:color="auto"/>
              </w:divBdr>
            </w:div>
            <w:div w:id="1665014173">
              <w:marLeft w:val="0"/>
              <w:marRight w:val="0"/>
              <w:marTop w:val="0"/>
              <w:marBottom w:val="0"/>
              <w:divBdr>
                <w:top w:val="none" w:sz="0" w:space="0" w:color="auto"/>
                <w:left w:val="none" w:sz="0" w:space="0" w:color="auto"/>
                <w:bottom w:val="none" w:sz="0" w:space="0" w:color="auto"/>
                <w:right w:val="none" w:sz="0" w:space="0" w:color="auto"/>
              </w:divBdr>
            </w:div>
          </w:divsChild>
        </w:div>
        <w:div w:id="947811512">
          <w:marLeft w:val="0"/>
          <w:marRight w:val="0"/>
          <w:marTop w:val="0"/>
          <w:marBottom w:val="0"/>
          <w:divBdr>
            <w:top w:val="none" w:sz="0" w:space="0" w:color="auto"/>
            <w:left w:val="none" w:sz="0" w:space="0" w:color="auto"/>
            <w:bottom w:val="none" w:sz="0" w:space="0" w:color="auto"/>
            <w:right w:val="none" w:sz="0" w:space="0" w:color="auto"/>
          </w:divBdr>
        </w:div>
      </w:divsChild>
    </w:div>
    <w:div w:id="1323119430">
      <w:bodyDiv w:val="1"/>
      <w:marLeft w:val="0"/>
      <w:marRight w:val="0"/>
      <w:marTop w:val="0"/>
      <w:marBottom w:val="0"/>
      <w:divBdr>
        <w:top w:val="none" w:sz="0" w:space="0" w:color="auto"/>
        <w:left w:val="none" w:sz="0" w:space="0" w:color="auto"/>
        <w:bottom w:val="none" w:sz="0" w:space="0" w:color="auto"/>
        <w:right w:val="none" w:sz="0" w:space="0" w:color="auto"/>
      </w:divBdr>
      <w:divsChild>
        <w:div w:id="1848514806">
          <w:marLeft w:val="0"/>
          <w:marRight w:val="0"/>
          <w:marTop w:val="0"/>
          <w:marBottom w:val="0"/>
          <w:divBdr>
            <w:top w:val="none" w:sz="0" w:space="0" w:color="auto"/>
            <w:left w:val="none" w:sz="0" w:space="0" w:color="auto"/>
            <w:bottom w:val="none" w:sz="0" w:space="0" w:color="auto"/>
            <w:right w:val="none" w:sz="0" w:space="0" w:color="auto"/>
          </w:divBdr>
          <w:divsChild>
            <w:div w:id="723410320">
              <w:marLeft w:val="0"/>
              <w:marRight w:val="0"/>
              <w:marTop w:val="0"/>
              <w:marBottom w:val="0"/>
              <w:divBdr>
                <w:top w:val="none" w:sz="0" w:space="0" w:color="auto"/>
                <w:left w:val="none" w:sz="0" w:space="0" w:color="auto"/>
                <w:bottom w:val="none" w:sz="0" w:space="0" w:color="auto"/>
                <w:right w:val="none" w:sz="0" w:space="0" w:color="auto"/>
              </w:divBdr>
            </w:div>
            <w:div w:id="2131313848">
              <w:marLeft w:val="0"/>
              <w:marRight w:val="0"/>
              <w:marTop w:val="0"/>
              <w:marBottom w:val="0"/>
              <w:divBdr>
                <w:top w:val="none" w:sz="0" w:space="0" w:color="auto"/>
                <w:left w:val="none" w:sz="0" w:space="0" w:color="auto"/>
                <w:bottom w:val="none" w:sz="0" w:space="0" w:color="auto"/>
                <w:right w:val="none" w:sz="0" w:space="0" w:color="auto"/>
              </w:divBdr>
            </w:div>
          </w:divsChild>
        </w:div>
        <w:div w:id="345063914">
          <w:marLeft w:val="0"/>
          <w:marRight w:val="0"/>
          <w:marTop w:val="0"/>
          <w:marBottom w:val="0"/>
          <w:divBdr>
            <w:top w:val="none" w:sz="0" w:space="0" w:color="auto"/>
            <w:left w:val="none" w:sz="0" w:space="0" w:color="auto"/>
            <w:bottom w:val="none" w:sz="0" w:space="0" w:color="auto"/>
            <w:right w:val="none" w:sz="0" w:space="0" w:color="auto"/>
          </w:divBdr>
        </w:div>
      </w:divsChild>
    </w:div>
    <w:div w:id="1325275902">
      <w:bodyDiv w:val="1"/>
      <w:marLeft w:val="0"/>
      <w:marRight w:val="0"/>
      <w:marTop w:val="0"/>
      <w:marBottom w:val="0"/>
      <w:divBdr>
        <w:top w:val="none" w:sz="0" w:space="0" w:color="auto"/>
        <w:left w:val="none" w:sz="0" w:space="0" w:color="auto"/>
        <w:bottom w:val="none" w:sz="0" w:space="0" w:color="auto"/>
        <w:right w:val="none" w:sz="0" w:space="0" w:color="auto"/>
      </w:divBdr>
      <w:divsChild>
        <w:div w:id="615645792">
          <w:marLeft w:val="0"/>
          <w:marRight w:val="0"/>
          <w:marTop w:val="0"/>
          <w:marBottom w:val="0"/>
          <w:divBdr>
            <w:top w:val="none" w:sz="0" w:space="0" w:color="auto"/>
            <w:left w:val="none" w:sz="0" w:space="0" w:color="auto"/>
            <w:bottom w:val="none" w:sz="0" w:space="0" w:color="auto"/>
            <w:right w:val="none" w:sz="0" w:space="0" w:color="auto"/>
          </w:divBdr>
        </w:div>
        <w:div w:id="594091012">
          <w:marLeft w:val="0"/>
          <w:marRight w:val="0"/>
          <w:marTop w:val="0"/>
          <w:marBottom w:val="0"/>
          <w:divBdr>
            <w:top w:val="none" w:sz="0" w:space="0" w:color="auto"/>
            <w:left w:val="none" w:sz="0" w:space="0" w:color="auto"/>
            <w:bottom w:val="none" w:sz="0" w:space="0" w:color="auto"/>
            <w:right w:val="none" w:sz="0" w:space="0" w:color="auto"/>
          </w:divBdr>
        </w:div>
      </w:divsChild>
    </w:div>
    <w:div w:id="1325938299">
      <w:bodyDiv w:val="1"/>
      <w:marLeft w:val="0"/>
      <w:marRight w:val="0"/>
      <w:marTop w:val="0"/>
      <w:marBottom w:val="0"/>
      <w:divBdr>
        <w:top w:val="none" w:sz="0" w:space="0" w:color="auto"/>
        <w:left w:val="none" w:sz="0" w:space="0" w:color="auto"/>
        <w:bottom w:val="none" w:sz="0" w:space="0" w:color="auto"/>
        <w:right w:val="none" w:sz="0" w:space="0" w:color="auto"/>
      </w:divBdr>
      <w:divsChild>
        <w:div w:id="9575963">
          <w:marLeft w:val="0"/>
          <w:marRight w:val="0"/>
          <w:marTop w:val="0"/>
          <w:marBottom w:val="0"/>
          <w:divBdr>
            <w:top w:val="none" w:sz="0" w:space="0" w:color="auto"/>
            <w:left w:val="none" w:sz="0" w:space="0" w:color="auto"/>
            <w:bottom w:val="none" w:sz="0" w:space="0" w:color="auto"/>
            <w:right w:val="none" w:sz="0" w:space="0" w:color="auto"/>
          </w:divBdr>
          <w:divsChild>
            <w:div w:id="740758738">
              <w:marLeft w:val="0"/>
              <w:marRight w:val="0"/>
              <w:marTop w:val="0"/>
              <w:marBottom w:val="0"/>
              <w:divBdr>
                <w:top w:val="none" w:sz="0" w:space="0" w:color="auto"/>
                <w:left w:val="none" w:sz="0" w:space="0" w:color="auto"/>
                <w:bottom w:val="none" w:sz="0" w:space="0" w:color="auto"/>
                <w:right w:val="none" w:sz="0" w:space="0" w:color="auto"/>
              </w:divBdr>
            </w:div>
            <w:div w:id="1414545482">
              <w:marLeft w:val="0"/>
              <w:marRight w:val="0"/>
              <w:marTop w:val="0"/>
              <w:marBottom w:val="0"/>
              <w:divBdr>
                <w:top w:val="none" w:sz="0" w:space="0" w:color="auto"/>
                <w:left w:val="none" w:sz="0" w:space="0" w:color="auto"/>
                <w:bottom w:val="none" w:sz="0" w:space="0" w:color="auto"/>
                <w:right w:val="none" w:sz="0" w:space="0" w:color="auto"/>
              </w:divBdr>
            </w:div>
          </w:divsChild>
        </w:div>
        <w:div w:id="1898584655">
          <w:marLeft w:val="0"/>
          <w:marRight w:val="0"/>
          <w:marTop w:val="0"/>
          <w:marBottom w:val="0"/>
          <w:divBdr>
            <w:top w:val="none" w:sz="0" w:space="0" w:color="auto"/>
            <w:left w:val="none" w:sz="0" w:space="0" w:color="auto"/>
            <w:bottom w:val="none" w:sz="0" w:space="0" w:color="auto"/>
            <w:right w:val="none" w:sz="0" w:space="0" w:color="auto"/>
          </w:divBdr>
        </w:div>
      </w:divsChild>
    </w:div>
    <w:div w:id="1326394710">
      <w:bodyDiv w:val="1"/>
      <w:marLeft w:val="0"/>
      <w:marRight w:val="0"/>
      <w:marTop w:val="0"/>
      <w:marBottom w:val="0"/>
      <w:divBdr>
        <w:top w:val="none" w:sz="0" w:space="0" w:color="auto"/>
        <w:left w:val="none" w:sz="0" w:space="0" w:color="auto"/>
        <w:bottom w:val="none" w:sz="0" w:space="0" w:color="auto"/>
        <w:right w:val="none" w:sz="0" w:space="0" w:color="auto"/>
      </w:divBdr>
      <w:divsChild>
        <w:div w:id="1169633521">
          <w:marLeft w:val="0"/>
          <w:marRight w:val="0"/>
          <w:marTop w:val="0"/>
          <w:marBottom w:val="0"/>
          <w:divBdr>
            <w:top w:val="none" w:sz="0" w:space="0" w:color="auto"/>
            <w:left w:val="none" w:sz="0" w:space="0" w:color="auto"/>
            <w:bottom w:val="none" w:sz="0" w:space="0" w:color="auto"/>
            <w:right w:val="none" w:sz="0" w:space="0" w:color="auto"/>
          </w:divBdr>
          <w:divsChild>
            <w:div w:id="1995525527">
              <w:marLeft w:val="0"/>
              <w:marRight w:val="0"/>
              <w:marTop w:val="0"/>
              <w:marBottom w:val="0"/>
              <w:divBdr>
                <w:top w:val="none" w:sz="0" w:space="0" w:color="auto"/>
                <w:left w:val="none" w:sz="0" w:space="0" w:color="auto"/>
                <w:bottom w:val="none" w:sz="0" w:space="0" w:color="auto"/>
                <w:right w:val="none" w:sz="0" w:space="0" w:color="auto"/>
              </w:divBdr>
            </w:div>
            <w:div w:id="740754471">
              <w:marLeft w:val="0"/>
              <w:marRight w:val="0"/>
              <w:marTop w:val="0"/>
              <w:marBottom w:val="0"/>
              <w:divBdr>
                <w:top w:val="none" w:sz="0" w:space="0" w:color="auto"/>
                <w:left w:val="none" w:sz="0" w:space="0" w:color="auto"/>
                <w:bottom w:val="none" w:sz="0" w:space="0" w:color="auto"/>
                <w:right w:val="none" w:sz="0" w:space="0" w:color="auto"/>
              </w:divBdr>
            </w:div>
          </w:divsChild>
        </w:div>
        <w:div w:id="440801627">
          <w:marLeft w:val="0"/>
          <w:marRight w:val="0"/>
          <w:marTop w:val="0"/>
          <w:marBottom w:val="0"/>
          <w:divBdr>
            <w:top w:val="none" w:sz="0" w:space="0" w:color="auto"/>
            <w:left w:val="none" w:sz="0" w:space="0" w:color="auto"/>
            <w:bottom w:val="none" w:sz="0" w:space="0" w:color="auto"/>
            <w:right w:val="none" w:sz="0" w:space="0" w:color="auto"/>
          </w:divBdr>
        </w:div>
      </w:divsChild>
    </w:div>
    <w:div w:id="1327245984">
      <w:bodyDiv w:val="1"/>
      <w:marLeft w:val="0"/>
      <w:marRight w:val="0"/>
      <w:marTop w:val="0"/>
      <w:marBottom w:val="0"/>
      <w:divBdr>
        <w:top w:val="none" w:sz="0" w:space="0" w:color="auto"/>
        <w:left w:val="none" w:sz="0" w:space="0" w:color="auto"/>
        <w:bottom w:val="none" w:sz="0" w:space="0" w:color="auto"/>
        <w:right w:val="none" w:sz="0" w:space="0" w:color="auto"/>
      </w:divBdr>
      <w:divsChild>
        <w:div w:id="90859336">
          <w:marLeft w:val="0"/>
          <w:marRight w:val="0"/>
          <w:marTop w:val="0"/>
          <w:marBottom w:val="0"/>
          <w:divBdr>
            <w:top w:val="none" w:sz="0" w:space="0" w:color="auto"/>
            <w:left w:val="none" w:sz="0" w:space="0" w:color="auto"/>
            <w:bottom w:val="none" w:sz="0" w:space="0" w:color="auto"/>
            <w:right w:val="none" w:sz="0" w:space="0" w:color="auto"/>
          </w:divBdr>
          <w:divsChild>
            <w:div w:id="1543783650">
              <w:marLeft w:val="0"/>
              <w:marRight w:val="0"/>
              <w:marTop w:val="0"/>
              <w:marBottom w:val="0"/>
              <w:divBdr>
                <w:top w:val="none" w:sz="0" w:space="0" w:color="auto"/>
                <w:left w:val="none" w:sz="0" w:space="0" w:color="auto"/>
                <w:bottom w:val="none" w:sz="0" w:space="0" w:color="auto"/>
                <w:right w:val="none" w:sz="0" w:space="0" w:color="auto"/>
              </w:divBdr>
            </w:div>
            <w:div w:id="966543372">
              <w:marLeft w:val="0"/>
              <w:marRight w:val="0"/>
              <w:marTop w:val="0"/>
              <w:marBottom w:val="0"/>
              <w:divBdr>
                <w:top w:val="none" w:sz="0" w:space="0" w:color="auto"/>
                <w:left w:val="none" w:sz="0" w:space="0" w:color="auto"/>
                <w:bottom w:val="none" w:sz="0" w:space="0" w:color="auto"/>
                <w:right w:val="none" w:sz="0" w:space="0" w:color="auto"/>
              </w:divBdr>
            </w:div>
          </w:divsChild>
        </w:div>
        <w:div w:id="1633633570">
          <w:marLeft w:val="0"/>
          <w:marRight w:val="0"/>
          <w:marTop w:val="0"/>
          <w:marBottom w:val="0"/>
          <w:divBdr>
            <w:top w:val="none" w:sz="0" w:space="0" w:color="auto"/>
            <w:left w:val="none" w:sz="0" w:space="0" w:color="auto"/>
            <w:bottom w:val="none" w:sz="0" w:space="0" w:color="auto"/>
            <w:right w:val="none" w:sz="0" w:space="0" w:color="auto"/>
          </w:divBdr>
        </w:div>
      </w:divsChild>
    </w:div>
    <w:div w:id="1328054073">
      <w:bodyDiv w:val="1"/>
      <w:marLeft w:val="0"/>
      <w:marRight w:val="0"/>
      <w:marTop w:val="0"/>
      <w:marBottom w:val="0"/>
      <w:divBdr>
        <w:top w:val="none" w:sz="0" w:space="0" w:color="auto"/>
        <w:left w:val="none" w:sz="0" w:space="0" w:color="auto"/>
        <w:bottom w:val="none" w:sz="0" w:space="0" w:color="auto"/>
        <w:right w:val="none" w:sz="0" w:space="0" w:color="auto"/>
      </w:divBdr>
      <w:divsChild>
        <w:div w:id="1051808749">
          <w:marLeft w:val="0"/>
          <w:marRight w:val="0"/>
          <w:marTop w:val="0"/>
          <w:marBottom w:val="0"/>
          <w:divBdr>
            <w:top w:val="none" w:sz="0" w:space="0" w:color="auto"/>
            <w:left w:val="none" w:sz="0" w:space="0" w:color="auto"/>
            <w:bottom w:val="none" w:sz="0" w:space="0" w:color="auto"/>
            <w:right w:val="none" w:sz="0" w:space="0" w:color="auto"/>
          </w:divBdr>
          <w:divsChild>
            <w:div w:id="148055177">
              <w:marLeft w:val="0"/>
              <w:marRight w:val="0"/>
              <w:marTop w:val="0"/>
              <w:marBottom w:val="0"/>
              <w:divBdr>
                <w:top w:val="none" w:sz="0" w:space="0" w:color="auto"/>
                <w:left w:val="none" w:sz="0" w:space="0" w:color="auto"/>
                <w:bottom w:val="none" w:sz="0" w:space="0" w:color="auto"/>
                <w:right w:val="none" w:sz="0" w:space="0" w:color="auto"/>
              </w:divBdr>
              <w:divsChild>
                <w:div w:id="6627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0891">
          <w:marLeft w:val="0"/>
          <w:marRight w:val="0"/>
          <w:marTop w:val="0"/>
          <w:marBottom w:val="0"/>
          <w:divBdr>
            <w:top w:val="none" w:sz="0" w:space="0" w:color="auto"/>
            <w:left w:val="none" w:sz="0" w:space="0" w:color="auto"/>
            <w:bottom w:val="none" w:sz="0" w:space="0" w:color="auto"/>
            <w:right w:val="none" w:sz="0" w:space="0" w:color="auto"/>
          </w:divBdr>
          <w:divsChild>
            <w:div w:id="3017057">
              <w:marLeft w:val="0"/>
              <w:marRight w:val="0"/>
              <w:marTop w:val="0"/>
              <w:marBottom w:val="0"/>
              <w:divBdr>
                <w:top w:val="none" w:sz="0" w:space="0" w:color="auto"/>
                <w:left w:val="none" w:sz="0" w:space="0" w:color="auto"/>
                <w:bottom w:val="none" w:sz="0" w:space="0" w:color="auto"/>
                <w:right w:val="none" w:sz="0" w:space="0" w:color="auto"/>
              </w:divBdr>
              <w:divsChild>
                <w:div w:id="15641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1960">
          <w:marLeft w:val="0"/>
          <w:marRight w:val="0"/>
          <w:marTop w:val="0"/>
          <w:marBottom w:val="0"/>
          <w:divBdr>
            <w:top w:val="none" w:sz="0" w:space="0" w:color="auto"/>
            <w:left w:val="none" w:sz="0" w:space="0" w:color="auto"/>
            <w:bottom w:val="none" w:sz="0" w:space="0" w:color="auto"/>
            <w:right w:val="none" w:sz="0" w:space="0" w:color="auto"/>
          </w:divBdr>
          <w:divsChild>
            <w:div w:id="1501002737">
              <w:marLeft w:val="0"/>
              <w:marRight w:val="0"/>
              <w:marTop w:val="0"/>
              <w:marBottom w:val="0"/>
              <w:divBdr>
                <w:top w:val="none" w:sz="0" w:space="0" w:color="auto"/>
                <w:left w:val="none" w:sz="0" w:space="0" w:color="auto"/>
                <w:bottom w:val="none" w:sz="0" w:space="0" w:color="auto"/>
                <w:right w:val="none" w:sz="0" w:space="0" w:color="auto"/>
              </w:divBdr>
              <w:divsChild>
                <w:div w:id="1865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449">
          <w:marLeft w:val="0"/>
          <w:marRight w:val="0"/>
          <w:marTop w:val="0"/>
          <w:marBottom w:val="0"/>
          <w:divBdr>
            <w:top w:val="none" w:sz="0" w:space="0" w:color="auto"/>
            <w:left w:val="none" w:sz="0" w:space="0" w:color="auto"/>
            <w:bottom w:val="none" w:sz="0" w:space="0" w:color="auto"/>
            <w:right w:val="none" w:sz="0" w:space="0" w:color="auto"/>
          </w:divBdr>
          <w:divsChild>
            <w:div w:id="1790319268">
              <w:marLeft w:val="0"/>
              <w:marRight w:val="0"/>
              <w:marTop w:val="0"/>
              <w:marBottom w:val="0"/>
              <w:divBdr>
                <w:top w:val="none" w:sz="0" w:space="0" w:color="auto"/>
                <w:left w:val="none" w:sz="0" w:space="0" w:color="auto"/>
                <w:bottom w:val="none" w:sz="0" w:space="0" w:color="auto"/>
                <w:right w:val="none" w:sz="0" w:space="0" w:color="auto"/>
              </w:divBdr>
            </w:div>
            <w:div w:id="149370590">
              <w:marLeft w:val="0"/>
              <w:marRight w:val="0"/>
              <w:marTop w:val="0"/>
              <w:marBottom w:val="0"/>
              <w:divBdr>
                <w:top w:val="none" w:sz="0" w:space="0" w:color="auto"/>
                <w:left w:val="none" w:sz="0" w:space="0" w:color="auto"/>
                <w:bottom w:val="none" w:sz="0" w:space="0" w:color="auto"/>
                <w:right w:val="none" w:sz="0" w:space="0" w:color="auto"/>
              </w:divBdr>
            </w:div>
          </w:divsChild>
        </w:div>
        <w:div w:id="1573393138">
          <w:marLeft w:val="0"/>
          <w:marRight w:val="0"/>
          <w:marTop w:val="0"/>
          <w:marBottom w:val="0"/>
          <w:divBdr>
            <w:top w:val="none" w:sz="0" w:space="0" w:color="auto"/>
            <w:left w:val="none" w:sz="0" w:space="0" w:color="auto"/>
            <w:bottom w:val="none" w:sz="0" w:space="0" w:color="auto"/>
            <w:right w:val="none" w:sz="0" w:space="0" w:color="auto"/>
          </w:divBdr>
        </w:div>
      </w:divsChild>
    </w:div>
    <w:div w:id="1328905139">
      <w:bodyDiv w:val="1"/>
      <w:marLeft w:val="0"/>
      <w:marRight w:val="0"/>
      <w:marTop w:val="0"/>
      <w:marBottom w:val="0"/>
      <w:divBdr>
        <w:top w:val="none" w:sz="0" w:space="0" w:color="auto"/>
        <w:left w:val="none" w:sz="0" w:space="0" w:color="auto"/>
        <w:bottom w:val="none" w:sz="0" w:space="0" w:color="auto"/>
        <w:right w:val="none" w:sz="0" w:space="0" w:color="auto"/>
      </w:divBdr>
      <w:divsChild>
        <w:div w:id="600840367">
          <w:marLeft w:val="0"/>
          <w:marRight w:val="0"/>
          <w:marTop w:val="0"/>
          <w:marBottom w:val="0"/>
          <w:divBdr>
            <w:top w:val="none" w:sz="0" w:space="0" w:color="auto"/>
            <w:left w:val="none" w:sz="0" w:space="0" w:color="auto"/>
            <w:bottom w:val="none" w:sz="0" w:space="0" w:color="auto"/>
            <w:right w:val="none" w:sz="0" w:space="0" w:color="auto"/>
          </w:divBdr>
          <w:divsChild>
            <w:div w:id="807747415">
              <w:marLeft w:val="0"/>
              <w:marRight w:val="0"/>
              <w:marTop w:val="0"/>
              <w:marBottom w:val="0"/>
              <w:divBdr>
                <w:top w:val="none" w:sz="0" w:space="0" w:color="auto"/>
                <w:left w:val="none" w:sz="0" w:space="0" w:color="auto"/>
                <w:bottom w:val="none" w:sz="0" w:space="0" w:color="auto"/>
                <w:right w:val="none" w:sz="0" w:space="0" w:color="auto"/>
              </w:divBdr>
            </w:div>
            <w:div w:id="81685472">
              <w:marLeft w:val="0"/>
              <w:marRight w:val="0"/>
              <w:marTop w:val="0"/>
              <w:marBottom w:val="0"/>
              <w:divBdr>
                <w:top w:val="none" w:sz="0" w:space="0" w:color="auto"/>
                <w:left w:val="none" w:sz="0" w:space="0" w:color="auto"/>
                <w:bottom w:val="none" w:sz="0" w:space="0" w:color="auto"/>
                <w:right w:val="none" w:sz="0" w:space="0" w:color="auto"/>
              </w:divBdr>
            </w:div>
          </w:divsChild>
        </w:div>
        <w:div w:id="2041661664">
          <w:marLeft w:val="0"/>
          <w:marRight w:val="0"/>
          <w:marTop w:val="0"/>
          <w:marBottom w:val="0"/>
          <w:divBdr>
            <w:top w:val="none" w:sz="0" w:space="0" w:color="auto"/>
            <w:left w:val="none" w:sz="0" w:space="0" w:color="auto"/>
            <w:bottom w:val="none" w:sz="0" w:space="0" w:color="auto"/>
            <w:right w:val="none" w:sz="0" w:space="0" w:color="auto"/>
          </w:divBdr>
        </w:div>
      </w:divsChild>
    </w:div>
    <w:div w:id="1329135735">
      <w:bodyDiv w:val="1"/>
      <w:marLeft w:val="0"/>
      <w:marRight w:val="0"/>
      <w:marTop w:val="0"/>
      <w:marBottom w:val="0"/>
      <w:divBdr>
        <w:top w:val="none" w:sz="0" w:space="0" w:color="auto"/>
        <w:left w:val="none" w:sz="0" w:space="0" w:color="auto"/>
        <w:bottom w:val="none" w:sz="0" w:space="0" w:color="auto"/>
        <w:right w:val="none" w:sz="0" w:space="0" w:color="auto"/>
      </w:divBdr>
      <w:divsChild>
        <w:div w:id="1374504773">
          <w:marLeft w:val="0"/>
          <w:marRight w:val="0"/>
          <w:marTop w:val="0"/>
          <w:marBottom w:val="0"/>
          <w:divBdr>
            <w:top w:val="none" w:sz="0" w:space="0" w:color="auto"/>
            <w:left w:val="none" w:sz="0" w:space="0" w:color="auto"/>
            <w:bottom w:val="none" w:sz="0" w:space="0" w:color="auto"/>
            <w:right w:val="none" w:sz="0" w:space="0" w:color="auto"/>
          </w:divBdr>
          <w:divsChild>
            <w:div w:id="430667104">
              <w:marLeft w:val="0"/>
              <w:marRight w:val="0"/>
              <w:marTop w:val="0"/>
              <w:marBottom w:val="0"/>
              <w:divBdr>
                <w:top w:val="none" w:sz="0" w:space="0" w:color="auto"/>
                <w:left w:val="none" w:sz="0" w:space="0" w:color="auto"/>
                <w:bottom w:val="none" w:sz="0" w:space="0" w:color="auto"/>
                <w:right w:val="none" w:sz="0" w:space="0" w:color="auto"/>
              </w:divBdr>
            </w:div>
            <w:div w:id="19086312">
              <w:marLeft w:val="0"/>
              <w:marRight w:val="0"/>
              <w:marTop w:val="0"/>
              <w:marBottom w:val="0"/>
              <w:divBdr>
                <w:top w:val="none" w:sz="0" w:space="0" w:color="auto"/>
                <w:left w:val="none" w:sz="0" w:space="0" w:color="auto"/>
                <w:bottom w:val="none" w:sz="0" w:space="0" w:color="auto"/>
                <w:right w:val="none" w:sz="0" w:space="0" w:color="auto"/>
              </w:divBdr>
            </w:div>
          </w:divsChild>
        </w:div>
        <w:div w:id="1158577263">
          <w:marLeft w:val="0"/>
          <w:marRight w:val="0"/>
          <w:marTop w:val="0"/>
          <w:marBottom w:val="0"/>
          <w:divBdr>
            <w:top w:val="none" w:sz="0" w:space="0" w:color="auto"/>
            <w:left w:val="none" w:sz="0" w:space="0" w:color="auto"/>
            <w:bottom w:val="none" w:sz="0" w:space="0" w:color="auto"/>
            <w:right w:val="none" w:sz="0" w:space="0" w:color="auto"/>
          </w:divBdr>
        </w:div>
      </w:divsChild>
    </w:div>
    <w:div w:id="1329288545">
      <w:bodyDiv w:val="1"/>
      <w:marLeft w:val="0"/>
      <w:marRight w:val="0"/>
      <w:marTop w:val="0"/>
      <w:marBottom w:val="0"/>
      <w:divBdr>
        <w:top w:val="none" w:sz="0" w:space="0" w:color="auto"/>
        <w:left w:val="none" w:sz="0" w:space="0" w:color="auto"/>
        <w:bottom w:val="none" w:sz="0" w:space="0" w:color="auto"/>
        <w:right w:val="none" w:sz="0" w:space="0" w:color="auto"/>
      </w:divBdr>
      <w:divsChild>
        <w:div w:id="781150678">
          <w:marLeft w:val="0"/>
          <w:marRight w:val="0"/>
          <w:marTop w:val="0"/>
          <w:marBottom w:val="0"/>
          <w:divBdr>
            <w:top w:val="none" w:sz="0" w:space="0" w:color="auto"/>
            <w:left w:val="none" w:sz="0" w:space="0" w:color="auto"/>
            <w:bottom w:val="none" w:sz="0" w:space="0" w:color="auto"/>
            <w:right w:val="none" w:sz="0" w:space="0" w:color="auto"/>
          </w:divBdr>
          <w:divsChild>
            <w:div w:id="1112936157">
              <w:marLeft w:val="0"/>
              <w:marRight w:val="0"/>
              <w:marTop w:val="0"/>
              <w:marBottom w:val="0"/>
              <w:divBdr>
                <w:top w:val="none" w:sz="0" w:space="0" w:color="auto"/>
                <w:left w:val="none" w:sz="0" w:space="0" w:color="auto"/>
                <w:bottom w:val="none" w:sz="0" w:space="0" w:color="auto"/>
                <w:right w:val="none" w:sz="0" w:space="0" w:color="auto"/>
              </w:divBdr>
            </w:div>
            <w:div w:id="1076631852">
              <w:marLeft w:val="0"/>
              <w:marRight w:val="0"/>
              <w:marTop w:val="0"/>
              <w:marBottom w:val="0"/>
              <w:divBdr>
                <w:top w:val="none" w:sz="0" w:space="0" w:color="auto"/>
                <w:left w:val="none" w:sz="0" w:space="0" w:color="auto"/>
                <w:bottom w:val="none" w:sz="0" w:space="0" w:color="auto"/>
                <w:right w:val="none" w:sz="0" w:space="0" w:color="auto"/>
              </w:divBdr>
            </w:div>
          </w:divsChild>
        </w:div>
        <w:div w:id="1695306049">
          <w:marLeft w:val="0"/>
          <w:marRight w:val="0"/>
          <w:marTop w:val="0"/>
          <w:marBottom w:val="0"/>
          <w:divBdr>
            <w:top w:val="none" w:sz="0" w:space="0" w:color="auto"/>
            <w:left w:val="none" w:sz="0" w:space="0" w:color="auto"/>
            <w:bottom w:val="none" w:sz="0" w:space="0" w:color="auto"/>
            <w:right w:val="none" w:sz="0" w:space="0" w:color="auto"/>
          </w:divBdr>
        </w:div>
      </w:divsChild>
    </w:div>
    <w:div w:id="1330980609">
      <w:bodyDiv w:val="1"/>
      <w:marLeft w:val="0"/>
      <w:marRight w:val="0"/>
      <w:marTop w:val="0"/>
      <w:marBottom w:val="0"/>
      <w:divBdr>
        <w:top w:val="none" w:sz="0" w:space="0" w:color="auto"/>
        <w:left w:val="none" w:sz="0" w:space="0" w:color="auto"/>
        <w:bottom w:val="none" w:sz="0" w:space="0" w:color="auto"/>
        <w:right w:val="none" w:sz="0" w:space="0" w:color="auto"/>
      </w:divBdr>
      <w:divsChild>
        <w:div w:id="1073357268">
          <w:marLeft w:val="0"/>
          <w:marRight w:val="0"/>
          <w:marTop w:val="0"/>
          <w:marBottom w:val="0"/>
          <w:divBdr>
            <w:top w:val="none" w:sz="0" w:space="0" w:color="auto"/>
            <w:left w:val="none" w:sz="0" w:space="0" w:color="auto"/>
            <w:bottom w:val="none" w:sz="0" w:space="0" w:color="auto"/>
            <w:right w:val="none" w:sz="0" w:space="0" w:color="auto"/>
          </w:divBdr>
          <w:divsChild>
            <w:div w:id="1327246261">
              <w:marLeft w:val="0"/>
              <w:marRight w:val="0"/>
              <w:marTop w:val="0"/>
              <w:marBottom w:val="0"/>
              <w:divBdr>
                <w:top w:val="none" w:sz="0" w:space="0" w:color="auto"/>
                <w:left w:val="none" w:sz="0" w:space="0" w:color="auto"/>
                <w:bottom w:val="none" w:sz="0" w:space="0" w:color="auto"/>
                <w:right w:val="none" w:sz="0" w:space="0" w:color="auto"/>
              </w:divBdr>
            </w:div>
            <w:div w:id="1462073654">
              <w:marLeft w:val="0"/>
              <w:marRight w:val="0"/>
              <w:marTop w:val="0"/>
              <w:marBottom w:val="0"/>
              <w:divBdr>
                <w:top w:val="none" w:sz="0" w:space="0" w:color="auto"/>
                <w:left w:val="none" w:sz="0" w:space="0" w:color="auto"/>
                <w:bottom w:val="none" w:sz="0" w:space="0" w:color="auto"/>
                <w:right w:val="none" w:sz="0" w:space="0" w:color="auto"/>
              </w:divBdr>
            </w:div>
          </w:divsChild>
        </w:div>
        <w:div w:id="1301612543">
          <w:marLeft w:val="0"/>
          <w:marRight w:val="0"/>
          <w:marTop w:val="0"/>
          <w:marBottom w:val="0"/>
          <w:divBdr>
            <w:top w:val="none" w:sz="0" w:space="0" w:color="auto"/>
            <w:left w:val="none" w:sz="0" w:space="0" w:color="auto"/>
            <w:bottom w:val="none" w:sz="0" w:space="0" w:color="auto"/>
            <w:right w:val="none" w:sz="0" w:space="0" w:color="auto"/>
          </w:divBdr>
        </w:div>
      </w:divsChild>
    </w:div>
    <w:div w:id="1331714709">
      <w:bodyDiv w:val="1"/>
      <w:marLeft w:val="0"/>
      <w:marRight w:val="0"/>
      <w:marTop w:val="0"/>
      <w:marBottom w:val="0"/>
      <w:divBdr>
        <w:top w:val="none" w:sz="0" w:space="0" w:color="auto"/>
        <w:left w:val="none" w:sz="0" w:space="0" w:color="auto"/>
        <w:bottom w:val="none" w:sz="0" w:space="0" w:color="auto"/>
        <w:right w:val="none" w:sz="0" w:space="0" w:color="auto"/>
      </w:divBdr>
    </w:div>
    <w:div w:id="1333988169">
      <w:bodyDiv w:val="1"/>
      <w:marLeft w:val="0"/>
      <w:marRight w:val="0"/>
      <w:marTop w:val="0"/>
      <w:marBottom w:val="0"/>
      <w:divBdr>
        <w:top w:val="none" w:sz="0" w:space="0" w:color="auto"/>
        <w:left w:val="none" w:sz="0" w:space="0" w:color="auto"/>
        <w:bottom w:val="none" w:sz="0" w:space="0" w:color="auto"/>
        <w:right w:val="none" w:sz="0" w:space="0" w:color="auto"/>
      </w:divBdr>
    </w:div>
    <w:div w:id="1333989767">
      <w:bodyDiv w:val="1"/>
      <w:marLeft w:val="0"/>
      <w:marRight w:val="0"/>
      <w:marTop w:val="0"/>
      <w:marBottom w:val="0"/>
      <w:divBdr>
        <w:top w:val="none" w:sz="0" w:space="0" w:color="auto"/>
        <w:left w:val="none" w:sz="0" w:space="0" w:color="auto"/>
        <w:bottom w:val="none" w:sz="0" w:space="0" w:color="auto"/>
        <w:right w:val="none" w:sz="0" w:space="0" w:color="auto"/>
      </w:divBdr>
      <w:divsChild>
        <w:div w:id="225648019">
          <w:marLeft w:val="0"/>
          <w:marRight w:val="0"/>
          <w:marTop w:val="0"/>
          <w:marBottom w:val="0"/>
          <w:divBdr>
            <w:top w:val="none" w:sz="0" w:space="0" w:color="auto"/>
            <w:left w:val="none" w:sz="0" w:space="0" w:color="auto"/>
            <w:bottom w:val="none" w:sz="0" w:space="0" w:color="auto"/>
            <w:right w:val="none" w:sz="0" w:space="0" w:color="auto"/>
          </w:divBdr>
          <w:divsChild>
            <w:div w:id="939412044">
              <w:marLeft w:val="0"/>
              <w:marRight w:val="0"/>
              <w:marTop w:val="0"/>
              <w:marBottom w:val="0"/>
              <w:divBdr>
                <w:top w:val="none" w:sz="0" w:space="0" w:color="auto"/>
                <w:left w:val="none" w:sz="0" w:space="0" w:color="auto"/>
                <w:bottom w:val="none" w:sz="0" w:space="0" w:color="auto"/>
                <w:right w:val="none" w:sz="0" w:space="0" w:color="auto"/>
              </w:divBdr>
            </w:div>
            <w:div w:id="1524980209">
              <w:marLeft w:val="0"/>
              <w:marRight w:val="0"/>
              <w:marTop w:val="0"/>
              <w:marBottom w:val="0"/>
              <w:divBdr>
                <w:top w:val="none" w:sz="0" w:space="0" w:color="auto"/>
                <w:left w:val="none" w:sz="0" w:space="0" w:color="auto"/>
                <w:bottom w:val="none" w:sz="0" w:space="0" w:color="auto"/>
                <w:right w:val="none" w:sz="0" w:space="0" w:color="auto"/>
              </w:divBdr>
            </w:div>
          </w:divsChild>
        </w:div>
        <w:div w:id="444734057">
          <w:marLeft w:val="0"/>
          <w:marRight w:val="0"/>
          <w:marTop w:val="0"/>
          <w:marBottom w:val="0"/>
          <w:divBdr>
            <w:top w:val="none" w:sz="0" w:space="0" w:color="auto"/>
            <w:left w:val="none" w:sz="0" w:space="0" w:color="auto"/>
            <w:bottom w:val="none" w:sz="0" w:space="0" w:color="auto"/>
            <w:right w:val="none" w:sz="0" w:space="0" w:color="auto"/>
          </w:divBdr>
        </w:div>
      </w:divsChild>
    </w:div>
    <w:div w:id="1334453238">
      <w:bodyDiv w:val="1"/>
      <w:marLeft w:val="0"/>
      <w:marRight w:val="0"/>
      <w:marTop w:val="0"/>
      <w:marBottom w:val="0"/>
      <w:divBdr>
        <w:top w:val="none" w:sz="0" w:space="0" w:color="auto"/>
        <w:left w:val="none" w:sz="0" w:space="0" w:color="auto"/>
        <w:bottom w:val="none" w:sz="0" w:space="0" w:color="auto"/>
        <w:right w:val="none" w:sz="0" w:space="0" w:color="auto"/>
      </w:divBdr>
      <w:divsChild>
        <w:div w:id="394665879">
          <w:marLeft w:val="0"/>
          <w:marRight w:val="0"/>
          <w:marTop w:val="0"/>
          <w:marBottom w:val="0"/>
          <w:divBdr>
            <w:top w:val="none" w:sz="0" w:space="0" w:color="auto"/>
            <w:left w:val="none" w:sz="0" w:space="0" w:color="auto"/>
            <w:bottom w:val="none" w:sz="0" w:space="0" w:color="auto"/>
            <w:right w:val="none" w:sz="0" w:space="0" w:color="auto"/>
          </w:divBdr>
          <w:divsChild>
            <w:div w:id="1399405444">
              <w:marLeft w:val="0"/>
              <w:marRight w:val="0"/>
              <w:marTop w:val="0"/>
              <w:marBottom w:val="0"/>
              <w:divBdr>
                <w:top w:val="none" w:sz="0" w:space="0" w:color="auto"/>
                <w:left w:val="none" w:sz="0" w:space="0" w:color="auto"/>
                <w:bottom w:val="none" w:sz="0" w:space="0" w:color="auto"/>
                <w:right w:val="none" w:sz="0" w:space="0" w:color="auto"/>
              </w:divBdr>
            </w:div>
            <w:div w:id="1081372951">
              <w:marLeft w:val="0"/>
              <w:marRight w:val="0"/>
              <w:marTop w:val="0"/>
              <w:marBottom w:val="0"/>
              <w:divBdr>
                <w:top w:val="none" w:sz="0" w:space="0" w:color="auto"/>
                <w:left w:val="none" w:sz="0" w:space="0" w:color="auto"/>
                <w:bottom w:val="none" w:sz="0" w:space="0" w:color="auto"/>
                <w:right w:val="none" w:sz="0" w:space="0" w:color="auto"/>
              </w:divBdr>
            </w:div>
          </w:divsChild>
        </w:div>
        <w:div w:id="2102800119">
          <w:marLeft w:val="0"/>
          <w:marRight w:val="0"/>
          <w:marTop w:val="0"/>
          <w:marBottom w:val="0"/>
          <w:divBdr>
            <w:top w:val="none" w:sz="0" w:space="0" w:color="auto"/>
            <w:left w:val="none" w:sz="0" w:space="0" w:color="auto"/>
            <w:bottom w:val="none" w:sz="0" w:space="0" w:color="auto"/>
            <w:right w:val="none" w:sz="0" w:space="0" w:color="auto"/>
          </w:divBdr>
        </w:div>
      </w:divsChild>
    </w:div>
    <w:div w:id="1336030270">
      <w:bodyDiv w:val="1"/>
      <w:marLeft w:val="0"/>
      <w:marRight w:val="0"/>
      <w:marTop w:val="0"/>
      <w:marBottom w:val="0"/>
      <w:divBdr>
        <w:top w:val="none" w:sz="0" w:space="0" w:color="auto"/>
        <w:left w:val="none" w:sz="0" w:space="0" w:color="auto"/>
        <w:bottom w:val="none" w:sz="0" w:space="0" w:color="auto"/>
        <w:right w:val="none" w:sz="0" w:space="0" w:color="auto"/>
      </w:divBdr>
      <w:divsChild>
        <w:div w:id="45185094">
          <w:marLeft w:val="0"/>
          <w:marRight w:val="0"/>
          <w:marTop w:val="0"/>
          <w:marBottom w:val="0"/>
          <w:divBdr>
            <w:top w:val="none" w:sz="0" w:space="0" w:color="auto"/>
            <w:left w:val="none" w:sz="0" w:space="0" w:color="auto"/>
            <w:bottom w:val="none" w:sz="0" w:space="0" w:color="auto"/>
            <w:right w:val="none" w:sz="0" w:space="0" w:color="auto"/>
          </w:divBdr>
          <w:divsChild>
            <w:div w:id="1804232931">
              <w:marLeft w:val="0"/>
              <w:marRight w:val="0"/>
              <w:marTop w:val="0"/>
              <w:marBottom w:val="0"/>
              <w:divBdr>
                <w:top w:val="none" w:sz="0" w:space="0" w:color="auto"/>
                <w:left w:val="none" w:sz="0" w:space="0" w:color="auto"/>
                <w:bottom w:val="none" w:sz="0" w:space="0" w:color="auto"/>
                <w:right w:val="none" w:sz="0" w:space="0" w:color="auto"/>
              </w:divBdr>
              <w:divsChild>
                <w:div w:id="9014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56392">
      <w:bodyDiv w:val="1"/>
      <w:marLeft w:val="0"/>
      <w:marRight w:val="0"/>
      <w:marTop w:val="0"/>
      <w:marBottom w:val="0"/>
      <w:divBdr>
        <w:top w:val="none" w:sz="0" w:space="0" w:color="auto"/>
        <w:left w:val="none" w:sz="0" w:space="0" w:color="auto"/>
        <w:bottom w:val="none" w:sz="0" w:space="0" w:color="auto"/>
        <w:right w:val="none" w:sz="0" w:space="0" w:color="auto"/>
      </w:divBdr>
      <w:divsChild>
        <w:div w:id="914247835">
          <w:marLeft w:val="0"/>
          <w:marRight w:val="0"/>
          <w:marTop w:val="0"/>
          <w:marBottom w:val="0"/>
          <w:divBdr>
            <w:top w:val="none" w:sz="0" w:space="0" w:color="auto"/>
            <w:left w:val="none" w:sz="0" w:space="0" w:color="auto"/>
            <w:bottom w:val="none" w:sz="0" w:space="0" w:color="auto"/>
            <w:right w:val="none" w:sz="0" w:space="0" w:color="auto"/>
          </w:divBdr>
          <w:divsChild>
            <w:div w:id="887448505">
              <w:marLeft w:val="0"/>
              <w:marRight w:val="0"/>
              <w:marTop w:val="0"/>
              <w:marBottom w:val="0"/>
              <w:divBdr>
                <w:top w:val="none" w:sz="0" w:space="0" w:color="auto"/>
                <w:left w:val="none" w:sz="0" w:space="0" w:color="auto"/>
                <w:bottom w:val="none" w:sz="0" w:space="0" w:color="auto"/>
                <w:right w:val="none" w:sz="0" w:space="0" w:color="auto"/>
              </w:divBdr>
            </w:div>
            <w:div w:id="1223296539">
              <w:marLeft w:val="0"/>
              <w:marRight w:val="0"/>
              <w:marTop w:val="0"/>
              <w:marBottom w:val="0"/>
              <w:divBdr>
                <w:top w:val="none" w:sz="0" w:space="0" w:color="auto"/>
                <w:left w:val="none" w:sz="0" w:space="0" w:color="auto"/>
                <w:bottom w:val="none" w:sz="0" w:space="0" w:color="auto"/>
                <w:right w:val="none" w:sz="0" w:space="0" w:color="auto"/>
              </w:divBdr>
            </w:div>
          </w:divsChild>
        </w:div>
        <w:div w:id="1752433249">
          <w:marLeft w:val="0"/>
          <w:marRight w:val="0"/>
          <w:marTop w:val="0"/>
          <w:marBottom w:val="0"/>
          <w:divBdr>
            <w:top w:val="none" w:sz="0" w:space="0" w:color="auto"/>
            <w:left w:val="none" w:sz="0" w:space="0" w:color="auto"/>
            <w:bottom w:val="none" w:sz="0" w:space="0" w:color="auto"/>
            <w:right w:val="none" w:sz="0" w:space="0" w:color="auto"/>
          </w:divBdr>
        </w:div>
      </w:divsChild>
    </w:div>
    <w:div w:id="1340083209">
      <w:bodyDiv w:val="1"/>
      <w:marLeft w:val="0"/>
      <w:marRight w:val="0"/>
      <w:marTop w:val="0"/>
      <w:marBottom w:val="0"/>
      <w:divBdr>
        <w:top w:val="none" w:sz="0" w:space="0" w:color="auto"/>
        <w:left w:val="none" w:sz="0" w:space="0" w:color="auto"/>
        <w:bottom w:val="none" w:sz="0" w:space="0" w:color="auto"/>
        <w:right w:val="none" w:sz="0" w:space="0" w:color="auto"/>
      </w:divBdr>
      <w:divsChild>
        <w:div w:id="270287809">
          <w:marLeft w:val="0"/>
          <w:marRight w:val="0"/>
          <w:marTop w:val="0"/>
          <w:marBottom w:val="0"/>
          <w:divBdr>
            <w:top w:val="single" w:sz="36" w:space="0" w:color="969A00"/>
            <w:left w:val="none" w:sz="0" w:space="0" w:color="auto"/>
            <w:bottom w:val="none" w:sz="0" w:space="0" w:color="auto"/>
            <w:right w:val="none" w:sz="0" w:space="0" w:color="auto"/>
          </w:divBdr>
          <w:divsChild>
            <w:div w:id="749235753">
              <w:marLeft w:val="0"/>
              <w:marRight w:val="0"/>
              <w:marTop w:val="0"/>
              <w:marBottom w:val="0"/>
              <w:divBdr>
                <w:top w:val="none" w:sz="0" w:space="0" w:color="auto"/>
                <w:left w:val="none" w:sz="0" w:space="0" w:color="auto"/>
                <w:bottom w:val="none" w:sz="0" w:space="0" w:color="auto"/>
                <w:right w:val="none" w:sz="0" w:space="0" w:color="auto"/>
              </w:divBdr>
            </w:div>
            <w:div w:id="1136870794">
              <w:marLeft w:val="0"/>
              <w:marRight w:val="0"/>
              <w:marTop w:val="0"/>
              <w:marBottom w:val="0"/>
              <w:divBdr>
                <w:top w:val="none" w:sz="0" w:space="0" w:color="auto"/>
                <w:left w:val="none" w:sz="0" w:space="0" w:color="auto"/>
                <w:bottom w:val="none" w:sz="0" w:space="0" w:color="auto"/>
                <w:right w:val="none" w:sz="0" w:space="0" w:color="auto"/>
              </w:divBdr>
            </w:div>
            <w:div w:id="1454597271">
              <w:marLeft w:val="0"/>
              <w:marRight w:val="0"/>
              <w:marTop w:val="0"/>
              <w:marBottom w:val="0"/>
              <w:divBdr>
                <w:top w:val="none" w:sz="0" w:space="0" w:color="auto"/>
                <w:left w:val="none" w:sz="0" w:space="0" w:color="auto"/>
                <w:bottom w:val="none" w:sz="0" w:space="0" w:color="auto"/>
                <w:right w:val="none" w:sz="0" w:space="0" w:color="auto"/>
              </w:divBdr>
              <w:divsChild>
                <w:div w:id="938299196">
                  <w:marLeft w:val="0"/>
                  <w:marRight w:val="0"/>
                  <w:marTop w:val="0"/>
                  <w:marBottom w:val="0"/>
                  <w:divBdr>
                    <w:top w:val="none" w:sz="0" w:space="0" w:color="auto"/>
                    <w:left w:val="none" w:sz="0" w:space="0" w:color="auto"/>
                    <w:bottom w:val="none" w:sz="0" w:space="0" w:color="auto"/>
                    <w:right w:val="none" w:sz="0" w:space="0" w:color="auto"/>
                  </w:divBdr>
                  <w:divsChild>
                    <w:div w:id="1396391264">
                      <w:marLeft w:val="0"/>
                      <w:marRight w:val="0"/>
                      <w:marTop w:val="0"/>
                      <w:marBottom w:val="0"/>
                      <w:divBdr>
                        <w:top w:val="none" w:sz="0" w:space="0" w:color="auto"/>
                        <w:left w:val="none" w:sz="0" w:space="0" w:color="auto"/>
                        <w:bottom w:val="none" w:sz="0" w:space="0" w:color="auto"/>
                        <w:right w:val="none" w:sz="0" w:space="0" w:color="auto"/>
                      </w:divBdr>
                    </w:div>
                    <w:div w:id="424494284">
                      <w:marLeft w:val="0"/>
                      <w:marRight w:val="0"/>
                      <w:marTop w:val="0"/>
                      <w:marBottom w:val="0"/>
                      <w:divBdr>
                        <w:top w:val="none" w:sz="0" w:space="0" w:color="auto"/>
                        <w:left w:val="none" w:sz="0" w:space="0" w:color="auto"/>
                        <w:bottom w:val="none" w:sz="0" w:space="0" w:color="auto"/>
                        <w:right w:val="none" w:sz="0" w:space="0" w:color="auto"/>
                      </w:divBdr>
                    </w:div>
                    <w:div w:id="1967737941">
                      <w:marLeft w:val="0"/>
                      <w:marRight w:val="0"/>
                      <w:marTop w:val="0"/>
                      <w:marBottom w:val="0"/>
                      <w:divBdr>
                        <w:top w:val="none" w:sz="0" w:space="0" w:color="auto"/>
                        <w:left w:val="none" w:sz="0" w:space="0" w:color="auto"/>
                        <w:bottom w:val="none" w:sz="0" w:space="0" w:color="auto"/>
                        <w:right w:val="none" w:sz="0" w:space="0" w:color="auto"/>
                      </w:divBdr>
                    </w:div>
                    <w:div w:id="21323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0137">
      <w:bodyDiv w:val="1"/>
      <w:marLeft w:val="0"/>
      <w:marRight w:val="0"/>
      <w:marTop w:val="0"/>
      <w:marBottom w:val="0"/>
      <w:divBdr>
        <w:top w:val="none" w:sz="0" w:space="0" w:color="auto"/>
        <w:left w:val="none" w:sz="0" w:space="0" w:color="auto"/>
        <w:bottom w:val="none" w:sz="0" w:space="0" w:color="auto"/>
        <w:right w:val="none" w:sz="0" w:space="0" w:color="auto"/>
      </w:divBdr>
    </w:div>
    <w:div w:id="1341548314">
      <w:bodyDiv w:val="1"/>
      <w:marLeft w:val="0"/>
      <w:marRight w:val="0"/>
      <w:marTop w:val="0"/>
      <w:marBottom w:val="0"/>
      <w:divBdr>
        <w:top w:val="none" w:sz="0" w:space="0" w:color="auto"/>
        <w:left w:val="none" w:sz="0" w:space="0" w:color="auto"/>
        <w:bottom w:val="none" w:sz="0" w:space="0" w:color="auto"/>
        <w:right w:val="none" w:sz="0" w:space="0" w:color="auto"/>
      </w:divBdr>
      <w:divsChild>
        <w:div w:id="483862177">
          <w:marLeft w:val="0"/>
          <w:marRight w:val="0"/>
          <w:marTop w:val="0"/>
          <w:marBottom w:val="0"/>
          <w:divBdr>
            <w:top w:val="none" w:sz="0" w:space="0" w:color="auto"/>
            <w:left w:val="none" w:sz="0" w:space="0" w:color="auto"/>
            <w:bottom w:val="none" w:sz="0" w:space="0" w:color="auto"/>
            <w:right w:val="none" w:sz="0" w:space="0" w:color="auto"/>
          </w:divBdr>
        </w:div>
        <w:div w:id="225993460">
          <w:marLeft w:val="0"/>
          <w:marRight w:val="0"/>
          <w:marTop w:val="0"/>
          <w:marBottom w:val="0"/>
          <w:divBdr>
            <w:top w:val="none" w:sz="0" w:space="0" w:color="auto"/>
            <w:left w:val="none" w:sz="0" w:space="0" w:color="auto"/>
            <w:bottom w:val="none" w:sz="0" w:space="0" w:color="auto"/>
            <w:right w:val="none" w:sz="0" w:space="0" w:color="auto"/>
          </w:divBdr>
        </w:div>
      </w:divsChild>
    </w:div>
    <w:div w:id="1342855061">
      <w:bodyDiv w:val="1"/>
      <w:marLeft w:val="0"/>
      <w:marRight w:val="0"/>
      <w:marTop w:val="0"/>
      <w:marBottom w:val="0"/>
      <w:divBdr>
        <w:top w:val="none" w:sz="0" w:space="0" w:color="auto"/>
        <w:left w:val="none" w:sz="0" w:space="0" w:color="auto"/>
        <w:bottom w:val="none" w:sz="0" w:space="0" w:color="auto"/>
        <w:right w:val="none" w:sz="0" w:space="0" w:color="auto"/>
      </w:divBdr>
      <w:divsChild>
        <w:div w:id="500899688">
          <w:marLeft w:val="0"/>
          <w:marRight w:val="0"/>
          <w:marTop w:val="0"/>
          <w:marBottom w:val="0"/>
          <w:divBdr>
            <w:top w:val="none" w:sz="0" w:space="0" w:color="auto"/>
            <w:left w:val="none" w:sz="0" w:space="0" w:color="auto"/>
            <w:bottom w:val="none" w:sz="0" w:space="0" w:color="auto"/>
            <w:right w:val="none" w:sz="0" w:space="0" w:color="auto"/>
          </w:divBdr>
          <w:divsChild>
            <w:div w:id="228812452">
              <w:marLeft w:val="0"/>
              <w:marRight w:val="0"/>
              <w:marTop w:val="0"/>
              <w:marBottom w:val="0"/>
              <w:divBdr>
                <w:top w:val="none" w:sz="0" w:space="0" w:color="auto"/>
                <w:left w:val="none" w:sz="0" w:space="0" w:color="auto"/>
                <w:bottom w:val="none" w:sz="0" w:space="0" w:color="auto"/>
                <w:right w:val="none" w:sz="0" w:space="0" w:color="auto"/>
              </w:divBdr>
            </w:div>
            <w:div w:id="989748848">
              <w:marLeft w:val="0"/>
              <w:marRight w:val="0"/>
              <w:marTop w:val="0"/>
              <w:marBottom w:val="0"/>
              <w:divBdr>
                <w:top w:val="none" w:sz="0" w:space="0" w:color="auto"/>
                <w:left w:val="none" w:sz="0" w:space="0" w:color="auto"/>
                <w:bottom w:val="none" w:sz="0" w:space="0" w:color="auto"/>
                <w:right w:val="none" w:sz="0" w:space="0" w:color="auto"/>
              </w:divBdr>
            </w:div>
            <w:div w:id="552038432">
              <w:marLeft w:val="0"/>
              <w:marRight w:val="0"/>
              <w:marTop w:val="0"/>
              <w:marBottom w:val="0"/>
              <w:divBdr>
                <w:top w:val="none" w:sz="0" w:space="0" w:color="auto"/>
                <w:left w:val="none" w:sz="0" w:space="0" w:color="auto"/>
                <w:bottom w:val="none" w:sz="0" w:space="0" w:color="auto"/>
                <w:right w:val="none" w:sz="0" w:space="0" w:color="auto"/>
              </w:divBdr>
            </w:div>
          </w:divsChild>
        </w:div>
        <w:div w:id="1093359010">
          <w:marLeft w:val="0"/>
          <w:marRight w:val="0"/>
          <w:marTop w:val="0"/>
          <w:marBottom w:val="0"/>
          <w:divBdr>
            <w:top w:val="none" w:sz="0" w:space="0" w:color="auto"/>
            <w:left w:val="none" w:sz="0" w:space="0" w:color="auto"/>
            <w:bottom w:val="none" w:sz="0" w:space="0" w:color="auto"/>
            <w:right w:val="none" w:sz="0" w:space="0" w:color="auto"/>
          </w:divBdr>
        </w:div>
      </w:divsChild>
    </w:div>
    <w:div w:id="1343120468">
      <w:bodyDiv w:val="1"/>
      <w:marLeft w:val="0"/>
      <w:marRight w:val="0"/>
      <w:marTop w:val="0"/>
      <w:marBottom w:val="0"/>
      <w:divBdr>
        <w:top w:val="none" w:sz="0" w:space="0" w:color="auto"/>
        <w:left w:val="none" w:sz="0" w:space="0" w:color="auto"/>
        <w:bottom w:val="none" w:sz="0" w:space="0" w:color="auto"/>
        <w:right w:val="none" w:sz="0" w:space="0" w:color="auto"/>
      </w:divBdr>
      <w:divsChild>
        <w:div w:id="2028480447">
          <w:marLeft w:val="0"/>
          <w:marRight w:val="0"/>
          <w:marTop w:val="0"/>
          <w:marBottom w:val="0"/>
          <w:divBdr>
            <w:top w:val="none" w:sz="0" w:space="0" w:color="auto"/>
            <w:left w:val="none" w:sz="0" w:space="0" w:color="auto"/>
            <w:bottom w:val="none" w:sz="0" w:space="0" w:color="auto"/>
            <w:right w:val="none" w:sz="0" w:space="0" w:color="auto"/>
          </w:divBdr>
          <w:divsChild>
            <w:div w:id="977999605">
              <w:marLeft w:val="0"/>
              <w:marRight w:val="0"/>
              <w:marTop w:val="0"/>
              <w:marBottom w:val="0"/>
              <w:divBdr>
                <w:top w:val="none" w:sz="0" w:space="0" w:color="auto"/>
                <w:left w:val="none" w:sz="0" w:space="0" w:color="auto"/>
                <w:bottom w:val="none" w:sz="0" w:space="0" w:color="auto"/>
                <w:right w:val="none" w:sz="0" w:space="0" w:color="auto"/>
              </w:divBdr>
              <w:divsChild>
                <w:div w:id="211772501">
                  <w:marLeft w:val="0"/>
                  <w:marRight w:val="0"/>
                  <w:marTop w:val="0"/>
                  <w:marBottom w:val="0"/>
                  <w:divBdr>
                    <w:top w:val="none" w:sz="0" w:space="0" w:color="auto"/>
                    <w:left w:val="none" w:sz="0" w:space="0" w:color="auto"/>
                    <w:bottom w:val="none" w:sz="0" w:space="0" w:color="auto"/>
                    <w:right w:val="none" w:sz="0" w:space="0" w:color="auto"/>
                  </w:divBdr>
                </w:div>
              </w:divsChild>
            </w:div>
            <w:div w:id="9368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87547">
      <w:bodyDiv w:val="1"/>
      <w:marLeft w:val="0"/>
      <w:marRight w:val="0"/>
      <w:marTop w:val="0"/>
      <w:marBottom w:val="0"/>
      <w:divBdr>
        <w:top w:val="none" w:sz="0" w:space="0" w:color="auto"/>
        <w:left w:val="none" w:sz="0" w:space="0" w:color="auto"/>
        <w:bottom w:val="none" w:sz="0" w:space="0" w:color="auto"/>
        <w:right w:val="none" w:sz="0" w:space="0" w:color="auto"/>
      </w:divBdr>
      <w:divsChild>
        <w:div w:id="1663698896">
          <w:marLeft w:val="0"/>
          <w:marRight w:val="0"/>
          <w:marTop w:val="0"/>
          <w:marBottom w:val="0"/>
          <w:divBdr>
            <w:top w:val="none" w:sz="0" w:space="0" w:color="auto"/>
            <w:left w:val="none" w:sz="0" w:space="0" w:color="auto"/>
            <w:bottom w:val="none" w:sz="0" w:space="0" w:color="auto"/>
            <w:right w:val="none" w:sz="0" w:space="0" w:color="auto"/>
          </w:divBdr>
        </w:div>
      </w:divsChild>
    </w:div>
    <w:div w:id="1345745729">
      <w:bodyDiv w:val="1"/>
      <w:marLeft w:val="0"/>
      <w:marRight w:val="0"/>
      <w:marTop w:val="0"/>
      <w:marBottom w:val="0"/>
      <w:divBdr>
        <w:top w:val="none" w:sz="0" w:space="0" w:color="auto"/>
        <w:left w:val="none" w:sz="0" w:space="0" w:color="auto"/>
        <w:bottom w:val="none" w:sz="0" w:space="0" w:color="auto"/>
        <w:right w:val="none" w:sz="0" w:space="0" w:color="auto"/>
      </w:divBdr>
      <w:divsChild>
        <w:div w:id="630550407">
          <w:marLeft w:val="0"/>
          <w:marRight w:val="0"/>
          <w:marTop w:val="0"/>
          <w:marBottom w:val="0"/>
          <w:divBdr>
            <w:top w:val="none" w:sz="0" w:space="0" w:color="auto"/>
            <w:left w:val="none" w:sz="0" w:space="0" w:color="auto"/>
            <w:bottom w:val="none" w:sz="0" w:space="0" w:color="auto"/>
            <w:right w:val="none" w:sz="0" w:space="0" w:color="auto"/>
          </w:divBdr>
          <w:divsChild>
            <w:div w:id="147525821">
              <w:marLeft w:val="0"/>
              <w:marRight w:val="0"/>
              <w:marTop w:val="0"/>
              <w:marBottom w:val="0"/>
              <w:divBdr>
                <w:top w:val="none" w:sz="0" w:space="0" w:color="auto"/>
                <w:left w:val="none" w:sz="0" w:space="0" w:color="auto"/>
                <w:bottom w:val="none" w:sz="0" w:space="0" w:color="auto"/>
                <w:right w:val="none" w:sz="0" w:space="0" w:color="auto"/>
              </w:divBdr>
            </w:div>
          </w:divsChild>
        </w:div>
        <w:div w:id="1718430555">
          <w:marLeft w:val="0"/>
          <w:marRight w:val="0"/>
          <w:marTop w:val="0"/>
          <w:marBottom w:val="0"/>
          <w:divBdr>
            <w:top w:val="none" w:sz="0" w:space="0" w:color="auto"/>
            <w:left w:val="none" w:sz="0" w:space="0" w:color="auto"/>
            <w:bottom w:val="none" w:sz="0" w:space="0" w:color="auto"/>
            <w:right w:val="none" w:sz="0" w:space="0" w:color="auto"/>
          </w:divBdr>
          <w:divsChild>
            <w:div w:id="9438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19429">
      <w:bodyDiv w:val="1"/>
      <w:marLeft w:val="0"/>
      <w:marRight w:val="0"/>
      <w:marTop w:val="0"/>
      <w:marBottom w:val="0"/>
      <w:divBdr>
        <w:top w:val="none" w:sz="0" w:space="0" w:color="auto"/>
        <w:left w:val="none" w:sz="0" w:space="0" w:color="auto"/>
        <w:bottom w:val="none" w:sz="0" w:space="0" w:color="auto"/>
        <w:right w:val="none" w:sz="0" w:space="0" w:color="auto"/>
      </w:divBdr>
      <w:divsChild>
        <w:div w:id="762577890">
          <w:marLeft w:val="0"/>
          <w:marRight w:val="0"/>
          <w:marTop w:val="0"/>
          <w:marBottom w:val="0"/>
          <w:divBdr>
            <w:top w:val="none" w:sz="0" w:space="0" w:color="auto"/>
            <w:left w:val="none" w:sz="0" w:space="0" w:color="auto"/>
            <w:bottom w:val="none" w:sz="0" w:space="0" w:color="auto"/>
            <w:right w:val="none" w:sz="0" w:space="0" w:color="auto"/>
          </w:divBdr>
          <w:divsChild>
            <w:div w:id="1324815352">
              <w:marLeft w:val="0"/>
              <w:marRight w:val="0"/>
              <w:marTop w:val="0"/>
              <w:marBottom w:val="0"/>
              <w:divBdr>
                <w:top w:val="none" w:sz="0" w:space="0" w:color="auto"/>
                <w:left w:val="none" w:sz="0" w:space="0" w:color="auto"/>
                <w:bottom w:val="none" w:sz="0" w:space="0" w:color="auto"/>
                <w:right w:val="none" w:sz="0" w:space="0" w:color="auto"/>
              </w:divBdr>
            </w:div>
            <w:div w:id="668748489">
              <w:marLeft w:val="0"/>
              <w:marRight w:val="0"/>
              <w:marTop w:val="0"/>
              <w:marBottom w:val="0"/>
              <w:divBdr>
                <w:top w:val="none" w:sz="0" w:space="0" w:color="auto"/>
                <w:left w:val="none" w:sz="0" w:space="0" w:color="auto"/>
                <w:bottom w:val="none" w:sz="0" w:space="0" w:color="auto"/>
                <w:right w:val="none" w:sz="0" w:space="0" w:color="auto"/>
              </w:divBdr>
            </w:div>
          </w:divsChild>
        </w:div>
        <w:div w:id="31616914">
          <w:marLeft w:val="0"/>
          <w:marRight w:val="0"/>
          <w:marTop w:val="0"/>
          <w:marBottom w:val="0"/>
          <w:divBdr>
            <w:top w:val="none" w:sz="0" w:space="0" w:color="auto"/>
            <w:left w:val="none" w:sz="0" w:space="0" w:color="auto"/>
            <w:bottom w:val="none" w:sz="0" w:space="0" w:color="auto"/>
            <w:right w:val="none" w:sz="0" w:space="0" w:color="auto"/>
          </w:divBdr>
        </w:div>
      </w:divsChild>
    </w:div>
    <w:div w:id="1347050634">
      <w:bodyDiv w:val="1"/>
      <w:marLeft w:val="0"/>
      <w:marRight w:val="0"/>
      <w:marTop w:val="0"/>
      <w:marBottom w:val="0"/>
      <w:divBdr>
        <w:top w:val="none" w:sz="0" w:space="0" w:color="auto"/>
        <w:left w:val="none" w:sz="0" w:space="0" w:color="auto"/>
        <w:bottom w:val="none" w:sz="0" w:space="0" w:color="auto"/>
        <w:right w:val="none" w:sz="0" w:space="0" w:color="auto"/>
      </w:divBdr>
      <w:divsChild>
        <w:div w:id="930283959">
          <w:marLeft w:val="0"/>
          <w:marRight w:val="0"/>
          <w:marTop w:val="0"/>
          <w:marBottom w:val="0"/>
          <w:divBdr>
            <w:top w:val="none" w:sz="0" w:space="0" w:color="auto"/>
            <w:left w:val="none" w:sz="0" w:space="0" w:color="auto"/>
            <w:bottom w:val="none" w:sz="0" w:space="0" w:color="auto"/>
            <w:right w:val="none" w:sz="0" w:space="0" w:color="auto"/>
          </w:divBdr>
          <w:divsChild>
            <w:div w:id="83578399">
              <w:marLeft w:val="0"/>
              <w:marRight w:val="0"/>
              <w:marTop w:val="0"/>
              <w:marBottom w:val="0"/>
              <w:divBdr>
                <w:top w:val="none" w:sz="0" w:space="0" w:color="auto"/>
                <w:left w:val="none" w:sz="0" w:space="0" w:color="auto"/>
                <w:bottom w:val="none" w:sz="0" w:space="0" w:color="auto"/>
                <w:right w:val="none" w:sz="0" w:space="0" w:color="auto"/>
              </w:divBdr>
            </w:div>
            <w:div w:id="240457638">
              <w:marLeft w:val="0"/>
              <w:marRight w:val="0"/>
              <w:marTop w:val="0"/>
              <w:marBottom w:val="0"/>
              <w:divBdr>
                <w:top w:val="none" w:sz="0" w:space="0" w:color="auto"/>
                <w:left w:val="none" w:sz="0" w:space="0" w:color="auto"/>
                <w:bottom w:val="none" w:sz="0" w:space="0" w:color="auto"/>
                <w:right w:val="none" w:sz="0" w:space="0" w:color="auto"/>
              </w:divBdr>
            </w:div>
          </w:divsChild>
        </w:div>
        <w:div w:id="1386294901">
          <w:marLeft w:val="0"/>
          <w:marRight w:val="0"/>
          <w:marTop w:val="0"/>
          <w:marBottom w:val="0"/>
          <w:divBdr>
            <w:top w:val="none" w:sz="0" w:space="0" w:color="auto"/>
            <w:left w:val="none" w:sz="0" w:space="0" w:color="auto"/>
            <w:bottom w:val="none" w:sz="0" w:space="0" w:color="auto"/>
            <w:right w:val="none" w:sz="0" w:space="0" w:color="auto"/>
          </w:divBdr>
        </w:div>
      </w:divsChild>
    </w:div>
    <w:div w:id="1347370333">
      <w:bodyDiv w:val="1"/>
      <w:marLeft w:val="0"/>
      <w:marRight w:val="0"/>
      <w:marTop w:val="0"/>
      <w:marBottom w:val="0"/>
      <w:divBdr>
        <w:top w:val="none" w:sz="0" w:space="0" w:color="auto"/>
        <w:left w:val="none" w:sz="0" w:space="0" w:color="auto"/>
        <w:bottom w:val="none" w:sz="0" w:space="0" w:color="auto"/>
        <w:right w:val="none" w:sz="0" w:space="0" w:color="auto"/>
      </w:divBdr>
      <w:divsChild>
        <w:div w:id="1031884762">
          <w:marLeft w:val="0"/>
          <w:marRight w:val="0"/>
          <w:marTop w:val="0"/>
          <w:marBottom w:val="0"/>
          <w:divBdr>
            <w:top w:val="none" w:sz="0" w:space="0" w:color="auto"/>
            <w:left w:val="none" w:sz="0" w:space="0" w:color="auto"/>
            <w:bottom w:val="none" w:sz="0" w:space="0" w:color="auto"/>
            <w:right w:val="none" w:sz="0" w:space="0" w:color="auto"/>
          </w:divBdr>
        </w:div>
        <w:div w:id="1769734923">
          <w:marLeft w:val="0"/>
          <w:marRight w:val="0"/>
          <w:marTop w:val="0"/>
          <w:marBottom w:val="0"/>
          <w:divBdr>
            <w:top w:val="none" w:sz="0" w:space="0" w:color="auto"/>
            <w:left w:val="none" w:sz="0" w:space="0" w:color="auto"/>
            <w:bottom w:val="none" w:sz="0" w:space="0" w:color="auto"/>
            <w:right w:val="none" w:sz="0" w:space="0" w:color="auto"/>
          </w:divBdr>
          <w:divsChild>
            <w:div w:id="460461203">
              <w:marLeft w:val="0"/>
              <w:marRight w:val="0"/>
              <w:marTop w:val="0"/>
              <w:marBottom w:val="0"/>
              <w:divBdr>
                <w:top w:val="none" w:sz="0" w:space="0" w:color="auto"/>
                <w:left w:val="none" w:sz="0" w:space="0" w:color="auto"/>
                <w:bottom w:val="none" w:sz="0" w:space="0" w:color="auto"/>
                <w:right w:val="none" w:sz="0" w:space="0" w:color="auto"/>
              </w:divBdr>
              <w:divsChild>
                <w:div w:id="193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4826">
      <w:bodyDiv w:val="1"/>
      <w:marLeft w:val="0"/>
      <w:marRight w:val="0"/>
      <w:marTop w:val="0"/>
      <w:marBottom w:val="0"/>
      <w:divBdr>
        <w:top w:val="none" w:sz="0" w:space="0" w:color="auto"/>
        <w:left w:val="none" w:sz="0" w:space="0" w:color="auto"/>
        <w:bottom w:val="none" w:sz="0" w:space="0" w:color="auto"/>
        <w:right w:val="none" w:sz="0" w:space="0" w:color="auto"/>
      </w:divBdr>
      <w:divsChild>
        <w:div w:id="1244533600">
          <w:marLeft w:val="0"/>
          <w:marRight w:val="0"/>
          <w:marTop w:val="0"/>
          <w:marBottom w:val="0"/>
          <w:divBdr>
            <w:top w:val="none" w:sz="0" w:space="0" w:color="auto"/>
            <w:left w:val="none" w:sz="0" w:space="0" w:color="auto"/>
            <w:bottom w:val="none" w:sz="0" w:space="0" w:color="auto"/>
            <w:right w:val="none" w:sz="0" w:space="0" w:color="auto"/>
          </w:divBdr>
        </w:div>
        <w:div w:id="410198280">
          <w:marLeft w:val="0"/>
          <w:marRight w:val="0"/>
          <w:marTop w:val="0"/>
          <w:marBottom w:val="0"/>
          <w:divBdr>
            <w:top w:val="none" w:sz="0" w:space="0" w:color="auto"/>
            <w:left w:val="none" w:sz="0" w:space="0" w:color="auto"/>
            <w:bottom w:val="none" w:sz="0" w:space="0" w:color="auto"/>
            <w:right w:val="none" w:sz="0" w:space="0" w:color="auto"/>
          </w:divBdr>
        </w:div>
        <w:div w:id="1114835330">
          <w:marLeft w:val="0"/>
          <w:marRight w:val="0"/>
          <w:marTop w:val="0"/>
          <w:marBottom w:val="0"/>
          <w:divBdr>
            <w:top w:val="none" w:sz="0" w:space="0" w:color="auto"/>
            <w:left w:val="none" w:sz="0" w:space="0" w:color="auto"/>
            <w:bottom w:val="none" w:sz="0" w:space="0" w:color="auto"/>
            <w:right w:val="none" w:sz="0" w:space="0" w:color="auto"/>
          </w:divBdr>
          <w:divsChild>
            <w:div w:id="328363976">
              <w:marLeft w:val="0"/>
              <w:marRight w:val="0"/>
              <w:marTop w:val="0"/>
              <w:marBottom w:val="0"/>
              <w:divBdr>
                <w:top w:val="none" w:sz="0" w:space="0" w:color="auto"/>
                <w:left w:val="none" w:sz="0" w:space="0" w:color="auto"/>
                <w:bottom w:val="none" w:sz="0" w:space="0" w:color="auto"/>
                <w:right w:val="none" w:sz="0" w:space="0" w:color="auto"/>
              </w:divBdr>
              <w:divsChild>
                <w:div w:id="1883790433">
                  <w:marLeft w:val="0"/>
                  <w:marRight w:val="0"/>
                  <w:marTop w:val="0"/>
                  <w:marBottom w:val="0"/>
                  <w:divBdr>
                    <w:top w:val="none" w:sz="0" w:space="0" w:color="auto"/>
                    <w:left w:val="none" w:sz="0" w:space="0" w:color="auto"/>
                    <w:bottom w:val="none" w:sz="0" w:space="0" w:color="auto"/>
                    <w:right w:val="none" w:sz="0" w:space="0" w:color="auto"/>
                  </w:divBdr>
                  <w:divsChild>
                    <w:div w:id="12298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4986">
      <w:bodyDiv w:val="1"/>
      <w:marLeft w:val="0"/>
      <w:marRight w:val="0"/>
      <w:marTop w:val="0"/>
      <w:marBottom w:val="0"/>
      <w:divBdr>
        <w:top w:val="none" w:sz="0" w:space="0" w:color="auto"/>
        <w:left w:val="none" w:sz="0" w:space="0" w:color="auto"/>
        <w:bottom w:val="none" w:sz="0" w:space="0" w:color="auto"/>
        <w:right w:val="none" w:sz="0" w:space="0" w:color="auto"/>
      </w:divBdr>
      <w:divsChild>
        <w:div w:id="594821459">
          <w:marLeft w:val="0"/>
          <w:marRight w:val="0"/>
          <w:marTop w:val="0"/>
          <w:marBottom w:val="0"/>
          <w:divBdr>
            <w:top w:val="none" w:sz="0" w:space="0" w:color="auto"/>
            <w:left w:val="none" w:sz="0" w:space="0" w:color="auto"/>
            <w:bottom w:val="none" w:sz="0" w:space="0" w:color="auto"/>
            <w:right w:val="none" w:sz="0" w:space="0" w:color="auto"/>
          </w:divBdr>
        </w:div>
        <w:div w:id="1571034360">
          <w:marLeft w:val="0"/>
          <w:marRight w:val="0"/>
          <w:marTop w:val="0"/>
          <w:marBottom w:val="0"/>
          <w:divBdr>
            <w:top w:val="none" w:sz="0" w:space="0" w:color="auto"/>
            <w:left w:val="none" w:sz="0" w:space="0" w:color="auto"/>
            <w:bottom w:val="none" w:sz="0" w:space="0" w:color="auto"/>
            <w:right w:val="none" w:sz="0" w:space="0" w:color="auto"/>
          </w:divBdr>
          <w:divsChild>
            <w:div w:id="106967059">
              <w:marLeft w:val="0"/>
              <w:marRight w:val="0"/>
              <w:marTop w:val="0"/>
              <w:marBottom w:val="0"/>
              <w:divBdr>
                <w:top w:val="none" w:sz="0" w:space="0" w:color="auto"/>
                <w:left w:val="none" w:sz="0" w:space="0" w:color="auto"/>
                <w:bottom w:val="none" w:sz="0" w:space="0" w:color="auto"/>
                <w:right w:val="none" w:sz="0" w:space="0" w:color="auto"/>
              </w:divBdr>
              <w:divsChild>
                <w:div w:id="1593247197">
                  <w:marLeft w:val="0"/>
                  <w:marRight w:val="0"/>
                  <w:marTop w:val="0"/>
                  <w:marBottom w:val="0"/>
                  <w:divBdr>
                    <w:top w:val="none" w:sz="0" w:space="0" w:color="auto"/>
                    <w:left w:val="none" w:sz="0" w:space="0" w:color="auto"/>
                    <w:bottom w:val="none" w:sz="0" w:space="0" w:color="auto"/>
                    <w:right w:val="none" w:sz="0" w:space="0" w:color="auto"/>
                  </w:divBdr>
                  <w:divsChild>
                    <w:div w:id="1209684523">
                      <w:marLeft w:val="0"/>
                      <w:marRight w:val="0"/>
                      <w:marTop w:val="0"/>
                      <w:marBottom w:val="0"/>
                      <w:divBdr>
                        <w:top w:val="none" w:sz="0" w:space="0" w:color="auto"/>
                        <w:left w:val="none" w:sz="0" w:space="0" w:color="auto"/>
                        <w:bottom w:val="none" w:sz="0" w:space="0" w:color="auto"/>
                        <w:right w:val="none" w:sz="0" w:space="0" w:color="auto"/>
                      </w:divBdr>
                      <w:divsChild>
                        <w:div w:id="1911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4284">
          <w:marLeft w:val="0"/>
          <w:marRight w:val="0"/>
          <w:marTop w:val="0"/>
          <w:marBottom w:val="0"/>
          <w:divBdr>
            <w:top w:val="none" w:sz="0" w:space="0" w:color="auto"/>
            <w:left w:val="none" w:sz="0" w:space="0" w:color="auto"/>
            <w:bottom w:val="none" w:sz="0" w:space="0" w:color="auto"/>
            <w:right w:val="none" w:sz="0" w:space="0" w:color="auto"/>
          </w:divBdr>
        </w:div>
      </w:divsChild>
    </w:div>
    <w:div w:id="1350061243">
      <w:bodyDiv w:val="1"/>
      <w:marLeft w:val="0"/>
      <w:marRight w:val="0"/>
      <w:marTop w:val="0"/>
      <w:marBottom w:val="0"/>
      <w:divBdr>
        <w:top w:val="none" w:sz="0" w:space="0" w:color="auto"/>
        <w:left w:val="none" w:sz="0" w:space="0" w:color="auto"/>
        <w:bottom w:val="none" w:sz="0" w:space="0" w:color="auto"/>
        <w:right w:val="none" w:sz="0" w:space="0" w:color="auto"/>
      </w:divBdr>
      <w:divsChild>
        <w:div w:id="314116667">
          <w:marLeft w:val="0"/>
          <w:marRight w:val="0"/>
          <w:marTop w:val="0"/>
          <w:marBottom w:val="0"/>
          <w:divBdr>
            <w:top w:val="none" w:sz="0" w:space="0" w:color="auto"/>
            <w:left w:val="none" w:sz="0" w:space="0" w:color="auto"/>
            <w:bottom w:val="none" w:sz="0" w:space="0" w:color="auto"/>
            <w:right w:val="none" w:sz="0" w:space="0" w:color="auto"/>
          </w:divBdr>
        </w:div>
        <w:div w:id="74012406">
          <w:marLeft w:val="0"/>
          <w:marRight w:val="0"/>
          <w:marTop w:val="0"/>
          <w:marBottom w:val="0"/>
          <w:divBdr>
            <w:top w:val="none" w:sz="0" w:space="0" w:color="auto"/>
            <w:left w:val="none" w:sz="0" w:space="0" w:color="auto"/>
            <w:bottom w:val="none" w:sz="0" w:space="0" w:color="auto"/>
            <w:right w:val="none" w:sz="0" w:space="0" w:color="auto"/>
          </w:divBdr>
        </w:div>
      </w:divsChild>
    </w:div>
    <w:div w:id="1350453849">
      <w:bodyDiv w:val="1"/>
      <w:marLeft w:val="0"/>
      <w:marRight w:val="0"/>
      <w:marTop w:val="0"/>
      <w:marBottom w:val="0"/>
      <w:divBdr>
        <w:top w:val="none" w:sz="0" w:space="0" w:color="auto"/>
        <w:left w:val="none" w:sz="0" w:space="0" w:color="auto"/>
        <w:bottom w:val="none" w:sz="0" w:space="0" w:color="auto"/>
        <w:right w:val="none" w:sz="0" w:space="0" w:color="auto"/>
      </w:divBdr>
      <w:divsChild>
        <w:div w:id="1017538394">
          <w:marLeft w:val="0"/>
          <w:marRight w:val="0"/>
          <w:marTop w:val="0"/>
          <w:marBottom w:val="0"/>
          <w:divBdr>
            <w:top w:val="none" w:sz="0" w:space="0" w:color="auto"/>
            <w:left w:val="none" w:sz="0" w:space="0" w:color="auto"/>
            <w:bottom w:val="none" w:sz="0" w:space="0" w:color="auto"/>
            <w:right w:val="none" w:sz="0" w:space="0" w:color="auto"/>
          </w:divBdr>
          <w:divsChild>
            <w:div w:id="1328636615">
              <w:marLeft w:val="0"/>
              <w:marRight w:val="0"/>
              <w:marTop w:val="0"/>
              <w:marBottom w:val="0"/>
              <w:divBdr>
                <w:top w:val="none" w:sz="0" w:space="0" w:color="auto"/>
                <w:left w:val="none" w:sz="0" w:space="0" w:color="auto"/>
                <w:bottom w:val="none" w:sz="0" w:space="0" w:color="auto"/>
                <w:right w:val="none" w:sz="0" w:space="0" w:color="auto"/>
              </w:divBdr>
            </w:div>
            <w:div w:id="315885243">
              <w:marLeft w:val="0"/>
              <w:marRight w:val="0"/>
              <w:marTop w:val="0"/>
              <w:marBottom w:val="0"/>
              <w:divBdr>
                <w:top w:val="none" w:sz="0" w:space="0" w:color="auto"/>
                <w:left w:val="none" w:sz="0" w:space="0" w:color="auto"/>
                <w:bottom w:val="none" w:sz="0" w:space="0" w:color="auto"/>
                <w:right w:val="none" w:sz="0" w:space="0" w:color="auto"/>
              </w:divBdr>
            </w:div>
          </w:divsChild>
        </w:div>
        <w:div w:id="284390857">
          <w:marLeft w:val="0"/>
          <w:marRight w:val="0"/>
          <w:marTop w:val="0"/>
          <w:marBottom w:val="0"/>
          <w:divBdr>
            <w:top w:val="none" w:sz="0" w:space="0" w:color="auto"/>
            <w:left w:val="none" w:sz="0" w:space="0" w:color="auto"/>
            <w:bottom w:val="none" w:sz="0" w:space="0" w:color="auto"/>
            <w:right w:val="none" w:sz="0" w:space="0" w:color="auto"/>
          </w:divBdr>
        </w:div>
      </w:divsChild>
    </w:div>
    <w:div w:id="1351571270">
      <w:bodyDiv w:val="1"/>
      <w:marLeft w:val="0"/>
      <w:marRight w:val="0"/>
      <w:marTop w:val="0"/>
      <w:marBottom w:val="0"/>
      <w:divBdr>
        <w:top w:val="none" w:sz="0" w:space="0" w:color="auto"/>
        <w:left w:val="none" w:sz="0" w:space="0" w:color="auto"/>
        <w:bottom w:val="none" w:sz="0" w:space="0" w:color="auto"/>
        <w:right w:val="none" w:sz="0" w:space="0" w:color="auto"/>
      </w:divBdr>
      <w:divsChild>
        <w:div w:id="633677711">
          <w:marLeft w:val="0"/>
          <w:marRight w:val="0"/>
          <w:marTop w:val="0"/>
          <w:marBottom w:val="0"/>
          <w:divBdr>
            <w:top w:val="none" w:sz="0" w:space="0" w:color="auto"/>
            <w:left w:val="none" w:sz="0" w:space="0" w:color="auto"/>
            <w:bottom w:val="none" w:sz="0" w:space="0" w:color="auto"/>
            <w:right w:val="none" w:sz="0" w:space="0" w:color="auto"/>
          </w:divBdr>
          <w:divsChild>
            <w:div w:id="1841314257">
              <w:marLeft w:val="0"/>
              <w:marRight w:val="0"/>
              <w:marTop w:val="0"/>
              <w:marBottom w:val="0"/>
              <w:divBdr>
                <w:top w:val="none" w:sz="0" w:space="0" w:color="auto"/>
                <w:left w:val="none" w:sz="0" w:space="0" w:color="auto"/>
                <w:bottom w:val="none" w:sz="0" w:space="0" w:color="auto"/>
                <w:right w:val="none" w:sz="0" w:space="0" w:color="auto"/>
              </w:divBdr>
            </w:div>
            <w:div w:id="291248908">
              <w:marLeft w:val="0"/>
              <w:marRight w:val="0"/>
              <w:marTop w:val="0"/>
              <w:marBottom w:val="0"/>
              <w:divBdr>
                <w:top w:val="none" w:sz="0" w:space="0" w:color="auto"/>
                <w:left w:val="none" w:sz="0" w:space="0" w:color="auto"/>
                <w:bottom w:val="none" w:sz="0" w:space="0" w:color="auto"/>
                <w:right w:val="none" w:sz="0" w:space="0" w:color="auto"/>
              </w:divBdr>
            </w:div>
          </w:divsChild>
        </w:div>
        <w:div w:id="946887989">
          <w:marLeft w:val="0"/>
          <w:marRight w:val="0"/>
          <w:marTop w:val="0"/>
          <w:marBottom w:val="0"/>
          <w:divBdr>
            <w:top w:val="none" w:sz="0" w:space="0" w:color="auto"/>
            <w:left w:val="none" w:sz="0" w:space="0" w:color="auto"/>
            <w:bottom w:val="none" w:sz="0" w:space="0" w:color="auto"/>
            <w:right w:val="none" w:sz="0" w:space="0" w:color="auto"/>
          </w:divBdr>
        </w:div>
      </w:divsChild>
    </w:div>
    <w:div w:id="1352954130">
      <w:bodyDiv w:val="1"/>
      <w:marLeft w:val="0"/>
      <w:marRight w:val="0"/>
      <w:marTop w:val="0"/>
      <w:marBottom w:val="0"/>
      <w:divBdr>
        <w:top w:val="none" w:sz="0" w:space="0" w:color="auto"/>
        <w:left w:val="none" w:sz="0" w:space="0" w:color="auto"/>
        <w:bottom w:val="none" w:sz="0" w:space="0" w:color="auto"/>
        <w:right w:val="none" w:sz="0" w:space="0" w:color="auto"/>
      </w:divBdr>
    </w:div>
    <w:div w:id="1353528997">
      <w:bodyDiv w:val="1"/>
      <w:marLeft w:val="0"/>
      <w:marRight w:val="0"/>
      <w:marTop w:val="0"/>
      <w:marBottom w:val="0"/>
      <w:divBdr>
        <w:top w:val="none" w:sz="0" w:space="0" w:color="auto"/>
        <w:left w:val="none" w:sz="0" w:space="0" w:color="auto"/>
        <w:bottom w:val="none" w:sz="0" w:space="0" w:color="auto"/>
        <w:right w:val="none" w:sz="0" w:space="0" w:color="auto"/>
      </w:divBdr>
      <w:divsChild>
        <w:div w:id="513544178">
          <w:marLeft w:val="0"/>
          <w:marRight w:val="0"/>
          <w:marTop w:val="0"/>
          <w:marBottom w:val="0"/>
          <w:divBdr>
            <w:top w:val="none" w:sz="0" w:space="0" w:color="auto"/>
            <w:left w:val="none" w:sz="0" w:space="0" w:color="auto"/>
            <w:bottom w:val="none" w:sz="0" w:space="0" w:color="auto"/>
            <w:right w:val="none" w:sz="0" w:space="0" w:color="auto"/>
          </w:divBdr>
          <w:divsChild>
            <w:div w:id="422529589">
              <w:marLeft w:val="0"/>
              <w:marRight w:val="0"/>
              <w:marTop w:val="0"/>
              <w:marBottom w:val="0"/>
              <w:divBdr>
                <w:top w:val="none" w:sz="0" w:space="0" w:color="auto"/>
                <w:left w:val="none" w:sz="0" w:space="0" w:color="auto"/>
                <w:bottom w:val="none" w:sz="0" w:space="0" w:color="auto"/>
                <w:right w:val="none" w:sz="0" w:space="0" w:color="auto"/>
              </w:divBdr>
            </w:div>
            <w:div w:id="60250893">
              <w:marLeft w:val="0"/>
              <w:marRight w:val="0"/>
              <w:marTop w:val="0"/>
              <w:marBottom w:val="0"/>
              <w:divBdr>
                <w:top w:val="none" w:sz="0" w:space="0" w:color="auto"/>
                <w:left w:val="none" w:sz="0" w:space="0" w:color="auto"/>
                <w:bottom w:val="none" w:sz="0" w:space="0" w:color="auto"/>
                <w:right w:val="none" w:sz="0" w:space="0" w:color="auto"/>
              </w:divBdr>
            </w:div>
          </w:divsChild>
        </w:div>
        <w:div w:id="1256328982">
          <w:marLeft w:val="0"/>
          <w:marRight w:val="0"/>
          <w:marTop w:val="0"/>
          <w:marBottom w:val="0"/>
          <w:divBdr>
            <w:top w:val="none" w:sz="0" w:space="0" w:color="auto"/>
            <w:left w:val="none" w:sz="0" w:space="0" w:color="auto"/>
            <w:bottom w:val="none" w:sz="0" w:space="0" w:color="auto"/>
            <w:right w:val="none" w:sz="0" w:space="0" w:color="auto"/>
          </w:divBdr>
        </w:div>
      </w:divsChild>
    </w:div>
    <w:div w:id="1353992488">
      <w:bodyDiv w:val="1"/>
      <w:marLeft w:val="0"/>
      <w:marRight w:val="0"/>
      <w:marTop w:val="0"/>
      <w:marBottom w:val="0"/>
      <w:divBdr>
        <w:top w:val="none" w:sz="0" w:space="0" w:color="auto"/>
        <w:left w:val="none" w:sz="0" w:space="0" w:color="auto"/>
        <w:bottom w:val="none" w:sz="0" w:space="0" w:color="auto"/>
        <w:right w:val="none" w:sz="0" w:space="0" w:color="auto"/>
      </w:divBdr>
      <w:divsChild>
        <w:div w:id="1369261954">
          <w:marLeft w:val="0"/>
          <w:marRight w:val="0"/>
          <w:marTop w:val="0"/>
          <w:marBottom w:val="0"/>
          <w:divBdr>
            <w:top w:val="none" w:sz="0" w:space="0" w:color="auto"/>
            <w:left w:val="none" w:sz="0" w:space="0" w:color="auto"/>
            <w:bottom w:val="none" w:sz="0" w:space="0" w:color="auto"/>
            <w:right w:val="none" w:sz="0" w:space="0" w:color="auto"/>
          </w:divBdr>
          <w:divsChild>
            <w:div w:id="11541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7562">
      <w:bodyDiv w:val="1"/>
      <w:marLeft w:val="0"/>
      <w:marRight w:val="0"/>
      <w:marTop w:val="0"/>
      <w:marBottom w:val="0"/>
      <w:divBdr>
        <w:top w:val="none" w:sz="0" w:space="0" w:color="auto"/>
        <w:left w:val="none" w:sz="0" w:space="0" w:color="auto"/>
        <w:bottom w:val="none" w:sz="0" w:space="0" w:color="auto"/>
        <w:right w:val="none" w:sz="0" w:space="0" w:color="auto"/>
      </w:divBdr>
      <w:divsChild>
        <w:div w:id="1591813265">
          <w:marLeft w:val="0"/>
          <w:marRight w:val="0"/>
          <w:marTop w:val="0"/>
          <w:marBottom w:val="0"/>
          <w:divBdr>
            <w:top w:val="none" w:sz="0" w:space="0" w:color="auto"/>
            <w:left w:val="none" w:sz="0" w:space="0" w:color="auto"/>
            <w:bottom w:val="none" w:sz="0" w:space="0" w:color="auto"/>
            <w:right w:val="none" w:sz="0" w:space="0" w:color="auto"/>
          </w:divBdr>
          <w:divsChild>
            <w:div w:id="85853290">
              <w:marLeft w:val="0"/>
              <w:marRight w:val="0"/>
              <w:marTop w:val="0"/>
              <w:marBottom w:val="0"/>
              <w:divBdr>
                <w:top w:val="none" w:sz="0" w:space="0" w:color="auto"/>
                <w:left w:val="none" w:sz="0" w:space="0" w:color="auto"/>
                <w:bottom w:val="none" w:sz="0" w:space="0" w:color="auto"/>
                <w:right w:val="none" w:sz="0" w:space="0" w:color="auto"/>
              </w:divBdr>
            </w:div>
            <w:div w:id="1337073305">
              <w:marLeft w:val="0"/>
              <w:marRight w:val="0"/>
              <w:marTop w:val="0"/>
              <w:marBottom w:val="0"/>
              <w:divBdr>
                <w:top w:val="none" w:sz="0" w:space="0" w:color="auto"/>
                <w:left w:val="none" w:sz="0" w:space="0" w:color="auto"/>
                <w:bottom w:val="none" w:sz="0" w:space="0" w:color="auto"/>
                <w:right w:val="none" w:sz="0" w:space="0" w:color="auto"/>
              </w:divBdr>
            </w:div>
          </w:divsChild>
        </w:div>
        <w:div w:id="1907185922">
          <w:marLeft w:val="0"/>
          <w:marRight w:val="0"/>
          <w:marTop w:val="0"/>
          <w:marBottom w:val="0"/>
          <w:divBdr>
            <w:top w:val="none" w:sz="0" w:space="0" w:color="auto"/>
            <w:left w:val="none" w:sz="0" w:space="0" w:color="auto"/>
            <w:bottom w:val="none" w:sz="0" w:space="0" w:color="auto"/>
            <w:right w:val="none" w:sz="0" w:space="0" w:color="auto"/>
          </w:divBdr>
        </w:div>
      </w:divsChild>
    </w:div>
    <w:div w:id="1359546896">
      <w:bodyDiv w:val="1"/>
      <w:marLeft w:val="0"/>
      <w:marRight w:val="0"/>
      <w:marTop w:val="0"/>
      <w:marBottom w:val="0"/>
      <w:divBdr>
        <w:top w:val="none" w:sz="0" w:space="0" w:color="auto"/>
        <w:left w:val="none" w:sz="0" w:space="0" w:color="auto"/>
        <w:bottom w:val="none" w:sz="0" w:space="0" w:color="auto"/>
        <w:right w:val="none" w:sz="0" w:space="0" w:color="auto"/>
      </w:divBdr>
    </w:div>
    <w:div w:id="1360815003">
      <w:bodyDiv w:val="1"/>
      <w:marLeft w:val="0"/>
      <w:marRight w:val="0"/>
      <w:marTop w:val="0"/>
      <w:marBottom w:val="0"/>
      <w:divBdr>
        <w:top w:val="none" w:sz="0" w:space="0" w:color="auto"/>
        <w:left w:val="none" w:sz="0" w:space="0" w:color="auto"/>
        <w:bottom w:val="none" w:sz="0" w:space="0" w:color="auto"/>
        <w:right w:val="none" w:sz="0" w:space="0" w:color="auto"/>
      </w:divBdr>
      <w:divsChild>
        <w:div w:id="490607956">
          <w:marLeft w:val="0"/>
          <w:marRight w:val="0"/>
          <w:marTop w:val="0"/>
          <w:marBottom w:val="0"/>
          <w:divBdr>
            <w:top w:val="none" w:sz="0" w:space="0" w:color="auto"/>
            <w:left w:val="none" w:sz="0" w:space="0" w:color="auto"/>
            <w:bottom w:val="none" w:sz="0" w:space="0" w:color="auto"/>
            <w:right w:val="none" w:sz="0" w:space="0" w:color="auto"/>
          </w:divBdr>
          <w:divsChild>
            <w:div w:id="210657314">
              <w:marLeft w:val="0"/>
              <w:marRight w:val="0"/>
              <w:marTop w:val="0"/>
              <w:marBottom w:val="0"/>
              <w:divBdr>
                <w:top w:val="none" w:sz="0" w:space="0" w:color="auto"/>
                <w:left w:val="none" w:sz="0" w:space="0" w:color="auto"/>
                <w:bottom w:val="none" w:sz="0" w:space="0" w:color="auto"/>
                <w:right w:val="none" w:sz="0" w:space="0" w:color="auto"/>
              </w:divBdr>
              <w:divsChild>
                <w:div w:id="1165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935">
      <w:bodyDiv w:val="1"/>
      <w:marLeft w:val="0"/>
      <w:marRight w:val="0"/>
      <w:marTop w:val="0"/>
      <w:marBottom w:val="0"/>
      <w:divBdr>
        <w:top w:val="none" w:sz="0" w:space="0" w:color="auto"/>
        <w:left w:val="none" w:sz="0" w:space="0" w:color="auto"/>
        <w:bottom w:val="none" w:sz="0" w:space="0" w:color="auto"/>
        <w:right w:val="none" w:sz="0" w:space="0" w:color="auto"/>
      </w:divBdr>
      <w:divsChild>
        <w:div w:id="1736705351">
          <w:marLeft w:val="0"/>
          <w:marRight w:val="0"/>
          <w:marTop w:val="0"/>
          <w:marBottom w:val="0"/>
          <w:divBdr>
            <w:top w:val="none" w:sz="0" w:space="0" w:color="auto"/>
            <w:left w:val="none" w:sz="0" w:space="0" w:color="auto"/>
            <w:bottom w:val="none" w:sz="0" w:space="0" w:color="auto"/>
            <w:right w:val="none" w:sz="0" w:space="0" w:color="auto"/>
          </w:divBdr>
          <w:divsChild>
            <w:div w:id="721566072">
              <w:marLeft w:val="0"/>
              <w:marRight w:val="0"/>
              <w:marTop w:val="0"/>
              <w:marBottom w:val="0"/>
              <w:divBdr>
                <w:top w:val="none" w:sz="0" w:space="0" w:color="auto"/>
                <w:left w:val="none" w:sz="0" w:space="0" w:color="auto"/>
                <w:bottom w:val="none" w:sz="0" w:space="0" w:color="auto"/>
                <w:right w:val="none" w:sz="0" w:space="0" w:color="auto"/>
              </w:divBdr>
            </w:div>
            <w:div w:id="1359115915">
              <w:marLeft w:val="0"/>
              <w:marRight w:val="0"/>
              <w:marTop w:val="0"/>
              <w:marBottom w:val="0"/>
              <w:divBdr>
                <w:top w:val="none" w:sz="0" w:space="0" w:color="auto"/>
                <w:left w:val="none" w:sz="0" w:space="0" w:color="auto"/>
                <w:bottom w:val="none" w:sz="0" w:space="0" w:color="auto"/>
                <w:right w:val="none" w:sz="0" w:space="0" w:color="auto"/>
              </w:divBdr>
            </w:div>
          </w:divsChild>
        </w:div>
        <w:div w:id="159473085">
          <w:marLeft w:val="0"/>
          <w:marRight w:val="0"/>
          <w:marTop w:val="0"/>
          <w:marBottom w:val="0"/>
          <w:divBdr>
            <w:top w:val="none" w:sz="0" w:space="0" w:color="auto"/>
            <w:left w:val="none" w:sz="0" w:space="0" w:color="auto"/>
            <w:bottom w:val="none" w:sz="0" w:space="0" w:color="auto"/>
            <w:right w:val="none" w:sz="0" w:space="0" w:color="auto"/>
          </w:divBdr>
        </w:div>
      </w:divsChild>
    </w:div>
    <w:div w:id="1364287808">
      <w:bodyDiv w:val="1"/>
      <w:marLeft w:val="0"/>
      <w:marRight w:val="0"/>
      <w:marTop w:val="0"/>
      <w:marBottom w:val="0"/>
      <w:divBdr>
        <w:top w:val="none" w:sz="0" w:space="0" w:color="auto"/>
        <w:left w:val="none" w:sz="0" w:space="0" w:color="auto"/>
        <w:bottom w:val="none" w:sz="0" w:space="0" w:color="auto"/>
        <w:right w:val="none" w:sz="0" w:space="0" w:color="auto"/>
      </w:divBdr>
      <w:divsChild>
        <w:div w:id="1211573397">
          <w:marLeft w:val="0"/>
          <w:marRight w:val="0"/>
          <w:marTop w:val="0"/>
          <w:marBottom w:val="0"/>
          <w:divBdr>
            <w:top w:val="none" w:sz="0" w:space="0" w:color="auto"/>
            <w:left w:val="none" w:sz="0" w:space="0" w:color="auto"/>
            <w:bottom w:val="none" w:sz="0" w:space="0" w:color="auto"/>
            <w:right w:val="none" w:sz="0" w:space="0" w:color="auto"/>
          </w:divBdr>
          <w:divsChild>
            <w:div w:id="1880162721">
              <w:marLeft w:val="0"/>
              <w:marRight w:val="0"/>
              <w:marTop w:val="0"/>
              <w:marBottom w:val="0"/>
              <w:divBdr>
                <w:top w:val="none" w:sz="0" w:space="0" w:color="auto"/>
                <w:left w:val="none" w:sz="0" w:space="0" w:color="auto"/>
                <w:bottom w:val="none" w:sz="0" w:space="0" w:color="auto"/>
                <w:right w:val="none" w:sz="0" w:space="0" w:color="auto"/>
              </w:divBdr>
            </w:div>
            <w:div w:id="283192698">
              <w:marLeft w:val="0"/>
              <w:marRight w:val="0"/>
              <w:marTop w:val="0"/>
              <w:marBottom w:val="0"/>
              <w:divBdr>
                <w:top w:val="none" w:sz="0" w:space="0" w:color="auto"/>
                <w:left w:val="none" w:sz="0" w:space="0" w:color="auto"/>
                <w:bottom w:val="none" w:sz="0" w:space="0" w:color="auto"/>
                <w:right w:val="none" w:sz="0" w:space="0" w:color="auto"/>
              </w:divBdr>
            </w:div>
          </w:divsChild>
        </w:div>
        <w:div w:id="1787697503">
          <w:marLeft w:val="0"/>
          <w:marRight w:val="0"/>
          <w:marTop w:val="0"/>
          <w:marBottom w:val="0"/>
          <w:divBdr>
            <w:top w:val="none" w:sz="0" w:space="0" w:color="auto"/>
            <w:left w:val="none" w:sz="0" w:space="0" w:color="auto"/>
            <w:bottom w:val="none" w:sz="0" w:space="0" w:color="auto"/>
            <w:right w:val="none" w:sz="0" w:space="0" w:color="auto"/>
          </w:divBdr>
        </w:div>
      </w:divsChild>
    </w:div>
    <w:div w:id="1365641438">
      <w:bodyDiv w:val="1"/>
      <w:marLeft w:val="0"/>
      <w:marRight w:val="0"/>
      <w:marTop w:val="0"/>
      <w:marBottom w:val="0"/>
      <w:divBdr>
        <w:top w:val="none" w:sz="0" w:space="0" w:color="auto"/>
        <w:left w:val="none" w:sz="0" w:space="0" w:color="auto"/>
        <w:bottom w:val="none" w:sz="0" w:space="0" w:color="auto"/>
        <w:right w:val="none" w:sz="0" w:space="0" w:color="auto"/>
      </w:divBdr>
      <w:divsChild>
        <w:div w:id="1685402285">
          <w:marLeft w:val="0"/>
          <w:marRight w:val="0"/>
          <w:marTop w:val="0"/>
          <w:marBottom w:val="0"/>
          <w:divBdr>
            <w:top w:val="none" w:sz="0" w:space="0" w:color="auto"/>
            <w:left w:val="none" w:sz="0" w:space="0" w:color="auto"/>
            <w:bottom w:val="none" w:sz="0" w:space="0" w:color="auto"/>
            <w:right w:val="none" w:sz="0" w:space="0" w:color="auto"/>
          </w:divBdr>
          <w:divsChild>
            <w:div w:id="1129934518">
              <w:marLeft w:val="0"/>
              <w:marRight w:val="0"/>
              <w:marTop w:val="0"/>
              <w:marBottom w:val="0"/>
              <w:divBdr>
                <w:top w:val="none" w:sz="0" w:space="0" w:color="auto"/>
                <w:left w:val="none" w:sz="0" w:space="0" w:color="auto"/>
                <w:bottom w:val="none" w:sz="0" w:space="0" w:color="auto"/>
                <w:right w:val="none" w:sz="0" w:space="0" w:color="auto"/>
              </w:divBdr>
            </w:div>
            <w:div w:id="1604993925">
              <w:marLeft w:val="0"/>
              <w:marRight w:val="0"/>
              <w:marTop w:val="0"/>
              <w:marBottom w:val="0"/>
              <w:divBdr>
                <w:top w:val="none" w:sz="0" w:space="0" w:color="auto"/>
                <w:left w:val="none" w:sz="0" w:space="0" w:color="auto"/>
                <w:bottom w:val="none" w:sz="0" w:space="0" w:color="auto"/>
                <w:right w:val="none" w:sz="0" w:space="0" w:color="auto"/>
              </w:divBdr>
            </w:div>
          </w:divsChild>
        </w:div>
        <w:div w:id="490214907">
          <w:marLeft w:val="0"/>
          <w:marRight w:val="0"/>
          <w:marTop w:val="0"/>
          <w:marBottom w:val="0"/>
          <w:divBdr>
            <w:top w:val="none" w:sz="0" w:space="0" w:color="auto"/>
            <w:left w:val="none" w:sz="0" w:space="0" w:color="auto"/>
            <w:bottom w:val="none" w:sz="0" w:space="0" w:color="auto"/>
            <w:right w:val="none" w:sz="0" w:space="0" w:color="auto"/>
          </w:divBdr>
        </w:div>
      </w:divsChild>
    </w:div>
    <w:div w:id="1367759290">
      <w:bodyDiv w:val="1"/>
      <w:marLeft w:val="0"/>
      <w:marRight w:val="0"/>
      <w:marTop w:val="0"/>
      <w:marBottom w:val="0"/>
      <w:divBdr>
        <w:top w:val="none" w:sz="0" w:space="0" w:color="auto"/>
        <w:left w:val="none" w:sz="0" w:space="0" w:color="auto"/>
        <w:bottom w:val="none" w:sz="0" w:space="0" w:color="auto"/>
        <w:right w:val="none" w:sz="0" w:space="0" w:color="auto"/>
      </w:divBdr>
      <w:divsChild>
        <w:div w:id="805858277">
          <w:marLeft w:val="0"/>
          <w:marRight w:val="0"/>
          <w:marTop w:val="0"/>
          <w:marBottom w:val="0"/>
          <w:divBdr>
            <w:top w:val="none" w:sz="0" w:space="0" w:color="auto"/>
            <w:left w:val="none" w:sz="0" w:space="0" w:color="auto"/>
            <w:bottom w:val="none" w:sz="0" w:space="0" w:color="auto"/>
            <w:right w:val="none" w:sz="0" w:space="0" w:color="auto"/>
          </w:divBdr>
          <w:divsChild>
            <w:div w:id="706834594">
              <w:marLeft w:val="0"/>
              <w:marRight w:val="0"/>
              <w:marTop w:val="0"/>
              <w:marBottom w:val="0"/>
              <w:divBdr>
                <w:top w:val="none" w:sz="0" w:space="0" w:color="auto"/>
                <w:left w:val="none" w:sz="0" w:space="0" w:color="auto"/>
                <w:bottom w:val="none" w:sz="0" w:space="0" w:color="auto"/>
                <w:right w:val="none" w:sz="0" w:space="0" w:color="auto"/>
              </w:divBdr>
            </w:div>
          </w:divsChild>
        </w:div>
        <w:div w:id="1877042232">
          <w:marLeft w:val="0"/>
          <w:marRight w:val="0"/>
          <w:marTop w:val="0"/>
          <w:marBottom w:val="0"/>
          <w:divBdr>
            <w:top w:val="none" w:sz="0" w:space="0" w:color="auto"/>
            <w:left w:val="none" w:sz="0" w:space="0" w:color="auto"/>
            <w:bottom w:val="none" w:sz="0" w:space="0" w:color="auto"/>
            <w:right w:val="none" w:sz="0" w:space="0" w:color="auto"/>
          </w:divBdr>
          <w:divsChild>
            <w:div w:id="13068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696">
      <w:bodyDiv w:val="1"/>
      <w:marLeft w:val="0"/>
      <w:marRight w:val="0"/>
      <w:marTop w:val="0"/>
      <w:marBottom w:val="0"/>
      <w:divBdr>
        <w:top w:val="none" w:sz="0" w:space="0" w:color="auto"/>
        <w:left w:val="none" w:sz="0" w:space="0" w:color="auto"/>
        <w:bottom w:val="none" w:sz="0" w:space="0" w:color="auto"/>
        <w:right w:val="none" w:sz="0" w:space="0" w:color="auto"/>
      </w:divBdr>
      <w:divsChild>
        <w:div w:id="1483814551">
          <w:marLeft w:val="0"/>
          <w:marRight w:val="0"/>
          <w:marTop w:val="0"/>
          <w:marBottom w:val="0"/>
          <w:divBdr>
            <w:top w:val="none" w:sz="0" w:space="0" w:color="auto"/>
            <w:left w:val="none" w:sz="0" w:space="0" w:color="auto"/>
            <w:bottom w:val="none" w:sz="0" w:space="0" w:color="auto"/>
            <w:right w:val="none" w:sz="0" w:space="0" w:color="auto"/>
          </w:divBdr>
        </w:div>
        <w:div w:id="633414377">
          <w:marLeft w:val="0"/>
          <w:marRight w:val="0"/>
          <w:marTop w:val="0"/>
          <w:marBottom w:val="0"/>
          <w:divBdr>
            <w:top w:val="none" w:sz="0" w:space="0" w:color="auto"/>
            <w:left w:val="none" w:sz="0" w:space="0" w:color="auto"/>
            <w:bottom w:val="none" w:sz="0" w:space="0" w:color="auto"/>
            <w:right w:val="none" w:sz="0" w:space="0" w:color="auto"/>
          </w:divBdr>
          <w:divsChild>
            <w:div w:id="2134015743">
              <w:marLeft w:val="0"/>
              <w:marRight w:val="0"/>
              <w:marTop w:val="0"/>
              <w:marBottom w:val="0"/>
              <w:divBdr>
                <w:top w:val="none" w:sz="0" w:space="0" w:color="auto"/>
                <w:left w:val="none" w:sz="0" w:space="0" w:color="auto"/>
                <w:bottom w:val="none" w:sz="0" w:space="0" w:color="auto"/>
                <w:right w:val="none" w:sz="0" w:space="0" w:color="auto"/>
              </w:divBdr>
              <w:divsChild>
                <w:div w:id="11763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075">
      <w:bodyDiv w:val="1"/>
      <w:marLeft w:val="0"/>
      <w:marRight w:val="0"/>
      <w:marTop w:val="0"/>
      <w:marBottom w:val="0"/>
      <w:divBdr>
        <w:top w:val="none" w:sz="0" w:space="0" w:color="auto"/>
        <w:left w:val="none" w:sz="0" w:space="0" w:color="auto"/>
        <w:bottom w:val="none" w:sz="0" w:space="0" w:color="auto"/>
        <w:right w:val="none" w:sz="0" w:space="0" w:color="auto"/>
      </w:divBdr>
      <w:divsChild>
        <w:div w:id="1355886941">
          <w:marLeft w:val="0"/>
          <w:marRight w:val="0"/>
          <w:marTop w:val="0"/>
          <w:marBottom w:val="0"/>
          <w:divBdr>
            <w:top w:val="none" w:sz="0" w:space="0" w:color="auto"/>
            <w:left w:val="none" w:sz="0" w:space="0" w:color="auto"/>
            <w:bottom w:val="none" w:sz="0" w:space="0" w:color="auto"/>
            <w:right w:val="none" w:sz="0" w:space="0" w:color="auto"/>
          </w:divBdr>
          <w:divsChild>
            <w:div w:id="1371146609">
              <w:marLeft w:val="0"/>
              <w:marRight w:val="0"/>
              <w:marTop w:val="0"/>
              <w:marBottom w:val="0"/>
              <w:divBdr>
                <w:top w:val="none" w:sz="0" w:space="0" w:color="auto"/>
                <w:left w:val="none" w:sz="0" w:space="0" w:color="auto"/>
                <w:bottom w:val="none" w:sz="0" w:space="0" w:color="auto"/>
                <w:right w:val="none" w:sz="0" w:space="0" w:color="auto"/>
              </w:divBdr>
            </w:div>
            <w:div w:id="1133015991">
              <w:marLeft w:val="0"/>
              <w:marRight w:val="0"/>
              <w:marTop w:val="0"/>
              <w:marBottom w:val="0"/>
              <w:divBdr>
                <w:top w:val="none" w:sz="0" w:space="0" w:color="auto"/>
                <w:left w:val="none" w:sz="0" w:space="0" w:color="auto"/>
                <w:bottom w:val="none" w:sz="0" w:space="0" w:color="auto"/>
                <w:right w:val="none" w:sz="0" w:space="0" w:color="auto"/>
              </w:divBdr>
            </w:div>
          </w:divsChild>
        </w:div>
        <w:div w:id="1344210306">
          <w:marLeft w:val="0"/>
          <w:marRight w:val="0"/>
          <w:marTop w:val="0"/>
          <w:marBottom w:val="0"/>
          <w:divBdr>
            <w:top w:val="none" w:sz="0" w:space="0" w:color="auto"/>
            <w:left w:val="none" w:sz="0" w:space="0" w:color="auto"/>
            <w:bottom w:val="none" w:sz="0" w:space="0" w:color="auto"/>
            <w:right w:val="none" w:sz="0" w:space="0" w:color="auto"/>
          </w:divBdr>
        </w:div>
      </w:divsChild>
    </w:div>
    <w:div w:id="1369407420">
      <w:bodyDiv w:val="1"/>
      <w:marLeft w:val="0"/>
      <w:marRight w:val="0"/>
      <w:marTop w:val="0"/>
      <w:marBottom w:val="0"/>
      <w:divBdr>
        <w:top w:val="none" w:sz="0" w:space="0" w:color="auto"/>
        <w:left w:val="none" w:sz="0" w:space="0" w:color="auto"/>
        <w:bottom w:val="none" w:sz="0" w:space="0" w:color="auto"/>
        <w:right w:val="none" w:sz="0" w:space="0" w:color="auto"/>
      </w:divBdr>
      <w:divsChild>
        <w:div w:id="263613650">
          <w:marLeft w:val="0"/>
          <w:marRight w:val="0"/>
          <w:marTop w:val="0"/>
          <w:marBottom w:val="0"/>
          <w:divBdr>
            <w:top w:val="none" w:sz="0" w:space="0" w:color="auto"/>
            <w:left w:val="none" w:sz="0" w:space="0" w:color="auto"/>
            <w:bottom w:val="none" w:sz="0" w:space="0" w:color="auto"/>
            <w:right w:val="none" w:sz="0" w:space="0" w:color="auto"/>
          </w:divBdr>
        </w:div>
        <w:div w:id="443620440">
          <w:marLeft w:val="0"/>
          <w:marRight w:val="0"/>
          <w:marTop w:val="0"/>
          <w:marBottom w:val="0"/>
          <w:divBdr>
            <w:top w:val="none" w:sz="0" w:space="0" w:color="auto"/>
            <w:left w:val="none" w:sz="0" w:space="0" w:color="auto"/>
            <w:bottom w:val="none" w:sz="0" w:space="0" w:color="auto"/>
            <w:right w:val="none" w:sz="0" w:space="0" w:color="auto"/>
          </w:divBdr>
          <w:divsChild>
            <w:div w:id="1717195906">
              <w:marLeft w:val="0"/>
              <w:marRight w:val="0"/>
              <w:marTop w:val="0"/>
              <w:marBottom w:val="0"/>
              <w:divBdr>
                <w:top w:val="none" w:sz="0" w:space="0" w:color="auto"/>
                <w:left w:val="none" w:sz="0" w:space="0" w:color="auto"/>
                <w:bottom w:val="none" w:sz="0" w:space="0" w:color="auto"/>
                <w:right w:val="none" w:sz="0" w:space="0" w:color="auto"/>
              </w:divBdr>
              <w:divsChild>
                <w:div w:id="1767385603">
                  <w:marLeft w:val="0"/>
                  <w:marRight w:val="0"/>
                  <w:marTop w:val="0"/>
                  <w:marBottom w:val="0"/>
                  <w:divBdr>
                    <w:top w:val="single" w:sz="6" w:space="0" w:color="3B6798"/>
                    <w:left w:val="single" w:sz="2" w:space="0" w:color="3B6798"/>
                    <w:bottom w:val="single" w:sz="6" w:space="0" w:color="3B6798"/>
                    <w:right w:val="single" w:sz="6" w:space="0" w:color="3B6798"/>
                  </w:divBdr>
                  <w:divsChild>
                    <w:div w:id="3533140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23472169">
                  <w:marLeft w:val="0"/>
                  <w:marRight w:val="0"/>
                  <w:marTop w:val="0"/>
                  <w:marBottom w:val="0"/>
                  <w:divBdr>
                    <w:top w:val="none" w:sz="0" w:space="0" w:color="auto"/>
                    <w:left w:val="none" w:sz="0" w:space="0" w:color="auto"/>
                    <w:bottom w:val="none" w:sz="0" w:space="0" w:color="auto"/>
                    <w:right w:val="none" w:sz="0" w:space="0" w:color="auto"/>
                  </w:divBdr>
                  <w:divsChild>
                    <w:div w:id="20379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2892">
          <w:marLeft w:val="0"/>
          <w:marRight w:val="0"/>
          <w:marTop w:val="0"/>
          <w:marBottom w:val="0"/>
          <w:divBdr>
            <w:top w:val="none" w:sz="0" w:space="0" w:color="auto"/>
            <w:left w:val="none" w:sz="0" w:space="0" w:color="auto"/>
            <w:bottom w:val="none" w:sz="0" w:space="0" w:color="auto"/>
            <w:right w:val="none" w:sz="0" w:space="0" w:color="auto"/>
          </w:divBdr>
        </w:div>
      </w:divsChild>
    </w:div>
    <w:div w:id="1369602421">
      <w:bodyDiv w:val="1"/>
      <w:marLeft w:val="0"/>
      <w:marRight w:val="0"/>
      <w:marTop w:val="0"/>
      <w:marBottom w:val="0"/>
      <w:divBdr>
        <w:top w:val="none" w:sz="0" w:space="0" w:color="auto"/>
        <w:left w:val="none" w:sz="0" w:space="0" w:color="auto"/>
        <w:bottom w:val="none" w:sz="0" w:space="0" w:color="auto"/>
        <w:right w:val="none" w:sz="0" w:space="0" w:color="auto"/>
      </w:divBdr>
      <w:divsChild>
        <w:div w:id="1370648632">
          <w:marLeft w:val="0"/>
          <w:marRight w:val="0"/>
          <w:marTop w:val="0"/>
          <w:marBottom w:val="0"/>
          <w:divBdr>
            <w:top w:val="none" w:sz="0" w:space="0" w:color="auto"/>
            <w:left w:val="none" w:sz="0" w:space="0" w:color="auto"/>
            <w:bottom w:val="none" w:sz="0" w:space="0" w:color="auto"/>
            <w:right w:val="none" w:sz="0" w:space="0" w:color="auto"/>
          </w:divBdr>
        </w:div>
        <w:div w:id="1212423068">
          <w:marLeft w:val="0"/>
          <w:marRight w:val="0"/>
          <w:marTop w:val="0"/>
          <w:marBottom w:val="0"/>
          <w:divBdr>
            <w:top w:val="none" w:sz="0" w:space="0" w:color="auto"/>
            <w:left w:val="none" w:sz="0" w:space="0" w:color="auto"/>
            <w:bottom w:val="none" w:sz="0" w:space="0" w:color="auto"/>
            <w:right w:val="none" w:sz="0" w:space="0" w:color="auto"/>
          </w:divBdr>
          <w:divsChild>
            <w:div w:id="851724952">
              <w:marLeft w:val="0"/>
              <w:marRight w:val="0"/>
              <w:marTop w:val="0"/>
              <w:marBottom w:val="0"/>
              <w:divBdr>
                <w:top w:val="none" w:sz="0" w:space="0" w:color="auto"/>
                <w:left w:val="none" w:sz="0" w:space="0" w:color="auto"/>
                <w:bottom w:val="none" w:sz="0" w:space="0" w:color="auto"/>
                <w:right w:val="none" w:sz="0" w:space="0" w:color="auto"/>
              </w:divBdr>
            </w:div>
          </w:divsChild>
        </w:div>
        <w:div w:id="1254555763">
          <w:marLeft w:val="0"/>
          <w:marRight w:val="0"/>
          <w:marTop w:val="0"/>
          <w:marBottom w:val="0"/>
          <w:divBdr>
            <w:top w:val="none" w:sz="0" w:space="0" w:color="auto"/>
            <w:left w:val="none" w:sz="0" w:space="0" w:color="auto"/>
            <w:bottom w:val="none" w:sz="0" w:space="0" w:color="auto"/>
            <w:right w:val="none" w:sz="0" w:space="0" w:color="auto"/>
          </w:divBdr>
        </w:div>
      </w:divsChild>
    </w:div>
    <w:div w:id="1370297222">
      <w:bodyDiv w:val="1"/>
      <w:marLeft w:val="0"/>
      <w:marRight w:val="0"/>
      <w:marTop w:val="0"/>
      <w:marBottom w:val="0"/>
      <w:divBdr>
        <w:top w:val="none" w:sz="0" w:space="0" w:color="auto"/>
        <w:left w:val="none" w:sz="0" w:space="0" w:color="auto"/>
        <w:bottom w:val="none" w:sz="0" w:space="0" w:color="auto"/>
        <w:right w:val="none" w:sz="0" w:space="0" w:color="auto"/>
      </w:divBdr>
      <w:divsChild>
        <w:div w:id="1321151756">
          <w:marLeft w:val="0"/>
          <w:marRight w:val="0"/>
          <w:marTop w:val="0"/>
          <w:marBottom w:val="0"/>
          <w:divBdr>
            <w:top w:val="none" w:sz="0" w:space="0" w:color="auto"/>
            <w:left w:val="none" w:sz="0" w:space="0" w:color="auto"/>
            <w:bottom w:val="none" w:sz="0" w:space="0" w:color="auto"/>
            <w:right w:val="none" w:sz="0" w:space="0" w:color="auto"/>
          </w:divBdr>
          <w:divsChild>
            <w:div w:id="289633827">
              <w:marLeft w:val="0"/>
              <w:marRight w:val="0"/>
              <w:marTop w:val="0"/>
              <w:marBottom w:val="0"/>
              <w:divBdr>
                <w:top w:val="none" w:sz="0" w:space="0" w:color="auto"/>
                <w:left w:val="none" w:sz="0" w:space="0" w:color="auto"/>
                <w:bottom w:val="none" w:sz="0" w:space="0" w:color="auto"/>
                <w:right w:val="none" w:sz="0" w:space="0" w:color="auto"/>
              </w:divBdr>
              <w:divsChild>
                <w:div w:id="834684046">
                  <w:marLeft w:val="0"/>
                  <w:marRight w:val="0"/>
                  <w:marTop w:val="0"/>
                  <w:marBottom w:val="0"/>
                  <w:divBdr>
                    <w:top w:val="none" w:sz="0" w:space="0" w:color="auto"/>
                    <w:left w:val="none" w:sz="0" w:space="0" w:color="auto"/>
                    <w:bottom w:val="none" w:sz="0" w:space="0" w:color="auto"/>
                    <w:right w:val="none" w:sz="0" w:space="0" w:color="auto"/>
                  </w:divBdr>
                  <w:divsChild>
                    <w:div w:id="2139714569">
                      <w:marLeft w:val="0"/>
                      <w:marRight w:val="0"/>
                      <w:marTop w:val="0"/>
                      <w:marBottom w:val="0"/>
                      <w:divBdr>
                        <w:top w:val="none" w:sz="0" w:space="0" w:color="auto"/>
                        <w:left w:val="none" w:sz="0" w:space="0" w:color="auto"/>
                        <w:bottom w:val="none" w:sz="0" w:space="0" w:color="auto"/>
                        <w:right w:val="none" w:sz="0" w:space="0" w:color="auto"/>
                      </w:divBdr>
                      <w:divsChild>
                        <w:div w:id="607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91506">
          <w:marLeft w:val="0"/>
          <w:marRight w:val="0"/>
          <w:marTop w:val="0"/>
          <w:marBottom w:val="0"/>
          <w:divBdr>
            <w:top w:val="none" w:sz="0" w:space="0" w:color="auto"/>
            <w:left w:val="none" w:sz="0" w:space="0" w:color="auto"/>
            <w:bottom w:val="none" w:sz="0" w:space="0" w:color="auto"/>
            <w:right w:val="none" w:sz="0" w:space="0" w:color="auto"/>
          </w:divBdr>
          <w:divsChild>
            <w:div w:id="8684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3585">
      <w:bodyDiv w:val="1"/>
      <w:marLeft w:val="0"/>
      <w:marRight w:val="0"/>
      <w:marTop w:val="0"/>
      <w:marBottom w:val="0"/>
      <w:divBdr>
        <w:top w:val="none" w:sz="0" w:space="0" w:color="auto"/>
        <w:left w:val="none" w:sz="0" w:space="0" w:color="auto"/>
        <w:bottom w:val="none" w:sz="0" w:space="0" w:color="auto"/>
        <w:right w:val="none" w:sz="0" w:space="0" w:color="auto"/>
      </w:divBdr>
      <w:divsChild>
        <w:div w:id="2016684074">
          <w:marLeft w:val="0"/>
          <w:marRight w:val="0"/>
          <w:marTop w:val="0"/>
          <w:marBottom w:val="0"/>
          <w:divBdr>
            <w:top w:val="none" w:sz="0" w:space="0" w:color="auto"/>
            <w:left w:val="none" w:sz="0" w:space="0" w:color="auto"/>
            <w:bottom w:val="none" w:sz="0" w:space="0" w:color="auto"/>
            <w:right w:val="none" w:sz="0" w:space="0" w:color="auto"/>
          </w:divBdr>
          <w:divsChild>
            <w:div w:id="1997028497">
              <w:marLeft w:val="0"/>
              <w:marRight w:val="0"/>
              <w:marTop w:val="0"/>
              <w:marBottom w:val="0"/>
              <w:divBdr>
                <w:top w:val="none" w:sz="0" w:space="0" w:color="auto"/>
                <w:left w:val="none" w:sz="0" w:space="0" w:color="auto"/>
                <w:bottom w:val="none" w:sz="0" w:space="0" w:color="auto"/>
                <w:right w:val="none" w:sz="0" w:space="0" w:color="auto"/>
              </w:divBdr>
            </w:div>
            <w:div w:id="257952849">
              <w:marLeft w:val="0"/>
              <w:marRight w:val="0"/>
              <w:marTop w:val="0"/>
              <w:marBottom w:val="0"/>
              <w:divBdr>
                <w:top w:val="none" w:sz="0" w:space="0" w:color="auto"/>
                <w:left w:val="none" w:sz="0" w:space="0" w:color="auto"/>
                <w:bottom w:val="none" w:sz="0" w:space="0" w:color="auto"/>
                <w:right w:val="none" w:sz="0" w:space="0" w:color="auto"/>
              </w:divBdr>
            </w:div>
          </w:divsChild>
        </w:div>
        <w:div w:id="1429884178">
          <w:marLeft w:val="0"/>
          <w:marRight w:val="0"/>
          <w:marTop w:val="0"/>
          <w:marBottom w:val="0"/>
          <w:divBdr>
            <w:top w:val="none" w:sz="0" w:space="0" w:color="auto"/>
            <w:left w:val="none" w:sz="0" w:space="0" w:color="auto"/>
            <w:bottom w:val="none" w:sz="0" w:space="0" w:color="auto"/>
            <w:right w:val="none" w:sz="0" w:space="0" w:color="auto"/>
          </w:divBdr>
        </w:div>
      </w:divsChild>
    </w:div>
    <w:div w:id="1377270178">
      <w:bodyDiv w:val="1"/>
      <w:marLeft w:val="0"/>
      <w:marRight w:val="0"/>
      <w:marTop w:val="0"/>
      <w:marBottom w:val="0"/>
      <w:divBdr>
        <w:top w:val="none" w:sz="0" w:space="0" w:color="auto"/>
        <w:left w:val="none" w:sz="0" w:space="0" w:color="auto"/>
        <w:bottom w:val="none" w:sz="0" w:space="0" w:color="auto"/>
        <w:right w:val="none" w:sz="0" w:space="0" w:color="auto"/>
      </w:divBdr>
      <w:divsChild>
        <w:div w:id="905263050">
          <w:marLeft w:val="0"/>
          <w:marRight w:val="0"/>
          <w:marTop w:val="0"/>
          <w:marBottom w:val="0"/>
          <w:divBdr>
            <w:top w:val="none" w:sz="0" w:space="0" w:color="auto"/>
            <w:left w:val="none" w:sz="0" w:space="0" w:color="auto"/>
            <w:bottom w:val="none" w:sz="0" w:space="0" w:color="auto"/>
            <w:right w:val="none" w:sz="0" w:space="0" w:color="auto"/>
          </w:divBdr>
          <w:divsChild>
            <w:div w:id="384110016">
              <w:marLeft w:val="0"/>
              <w:marRight w:val="0"/>
              <w:marTop w:val="0"/>
              <w:marBottom w:val="0"/>
              <w:divBdr>
                <w:top w:val="none" w:sz="0" w:space="0" w:color="auto"/>
                <w:left w:val="none" w:sz="0" w:space="0" w:color="auto"/>
                <w:bottom w:val="none" w:sz="0" w:space="0" w:color="auto"/>
                <w:right w:val="none" w:sz="0" w:space="0" w:color="auto"/>
              </w:divBdr>
            </w:div>
            <w:div w:id="471142813">
              <w:marLeft w:val="0"/>
              <w:marRight w:val="0"/>
              <w:marTop w:val="0"/>
              <w:marBottom w:val="0"/>
              <w:divBdr>
                <w:top w:val="none" w:sz="0" w:space="0" w:color="auto"/>
                <w:left w:val="none" w:sz="0" w:space="0" w:color="auto"/>
                <w:bottom w:val="none" w:sz="0" w:space="0" w:color="auto"/>
                <w:right w:val="none" w:sz="0" w:space="0" w:color="auto"/>
              </w:divBdr>
            </w:div>
          </w:divsChild>
        </w:div>
        <w:div w:id="1799756193">
          <w:marLeft w:val="0"/>
          <w:marRight w:val="0"/>
          <w:marTop w:val="0"/>
          <w:marBottom w:val="0"/>
          <w:divBdr>
            <w:top w:val="none" w:sz="0" w:space="0" w:color="auto"/>
            <w:left w:val="none" w:sz="0" w:space="0" w:color="auto"/>
            <w:bottom w:val="none" w:sz="0" w:space="0" w:color="auto"/>
            <w:right w:val="none" w:sz="0" w:space="0" w:color="auto"/>
          </w:divBdr>
        </w:div>
      </w:divsChild>
    </w:div>
    <w:div w:id="138039521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91">
          <w:marLeft w:val="0"/>
          <w:marRight w:val="0"/>
          <w:marTop w:val="0"/>
          <w:marBottom w:val="0"/>
          <w:divBdr>
            <w:top w:val="single" w:sz="36" w:space="2" w:color="FF6600"/>
            <w:left w:val="none" w:sz="0" w:space="0" w:color="auto"/>
            <w:bottom w:val="none" w:sz="0" w:space="0" w:color="auto"/>
            <w:right w:val="none" w:sz="0" w:space="0" w:color="auto"/>
          </w:divBdr>
          <w:divsChild>
            <w:div w:id="1045760181">
              <w:marLeft w:val="0"/>
              <w:marRight w:val="0"/>
              <w:marTop w:val="0"/>
              <w:marBottom w:val="0"/>
              <w:divBdr>
                <w:top w:val="none" w:sz="0" w:space="0" w:color="auto"/>
                <w:left w:val="none" w:sz="0" w:space="0" w:color="auto"/>
                <w:bottom w:val="none" w:sz="0" w:space="0" w:color="auto"/>
                <w:right w:val="none" w:sz="0" w:space="0" w:color="auto"/>
              </w:divBdr>
            </w:div>
            <w:div w:id="122233868">
              <w:marLeft w:val="0"/>
              <w:marRight w:val="0"/>
              <w:marTop w:val="0"/>
              <w:marBottom w:val="0"/>
              <w:divBdr>
                <w:top w:val="none" w:sz="0" w:space="0" w:color="auto"/>
                <w:left w:val="none" w:sz="0" w:space="0" w:color="auto"/>
                <w:bottom w:val="none" w:sz="0" w:space="0" w:color="auto"/>
                <w:right w:val="none" w:sz="0" w:space="0" w:color="auto"/>
              </w:divBdr>
            </w:div>
          </w:divsChild>
        </w:div>
        <w:div w:id="341081229">
          <w:marLeft w:val="0"/>
          <w:marRight w:val="0"/>
          <w:marTop w:val="90"/>
          <w:marBottom w:val="0"/>
          <w:divBdr>
            <w:top w:val="single" w:sz="12" w:space="4" w:color="000000"/>
            <w:left w:val="none" w:sz="0" w:space="0" w:color="auto"/>
            <w:bottom w:val="none" w:sz="0" w:space="0" w:color="auto"/>
            <w:right w:val="none" w:sz="0" w:space="0" w:color="auto"/>
          </w:divBdr>
          <w:divsChild>
            <w:div w:id="240139711">
              <w:marLeft w:val="75"/>
              <w:marRight w:val="0"/>
              <w:marTop w:val="0"/>
              <w:marBottom w:val="0"/>
              <w:divBdr>
                <w:top w:val="none" w:sz="0" w:space="0" w:color="auto"/>
                <w:left w:val="none" w:sz="0" w:space="0" w:color="auto"/>
                <w:bottom w:val="none" w:sz="0" w:space="0" w:color="auto"/>
                <w:right w:val="none" w:sz="0" w:space="0" w:color="auto"/>
              </w:divBdr>
              <w:divsChild>
                <w:div w:id="1967924964">
                  <w:marLeft w:val="0"/>
                  <w:marRight w:val="0"/>
                  <w:marTop w:val="0"/>
                  <w:marBottom w:val="0"/>
                  <w:divBdr>
                    <w:top w:val="none" w:sz="0" w:space="0" w:color="auto"/>
                    <w:left w:val="none" w:sz="0" w:space="0" w:color="auto"/>
                    <w:bottom w:val="none" w:sz="0" w:space="0" w:color="auto"/>
                    <w:right w:val="none" w:sz="0" w:space="0" w:color="auto"/>
                  </w:divBdr>
                  <w:divsChild>
                    <w:div w:id="983433753">
                      <w:marLeft w:val="0"/>
                      <w:marRight w:val="0"/>
                      <w:marTop w:val="0"/>
                      <w:marBottom w:val="0"/>
                      <w:divBdr>
                        <w:top w:val="none" w:sz="0" w:space="0" w:color="auto"/>
                        <w:left w:val="none" w:sz="0" w:space="0" w:color="auto"/>
                        <w:bottom w:val="none" w:sz="0" w:space="0" w:color="auto"/>
                        <w:right w:val="none" w:sz="0" w:space="0" w:color="auto"/>
                      </w:divBdr>
                      <w:divsChild>
                        <w:div w:id="1335566903">
                          <w:marLeft w:val="0"/>
                          <w:marRight w:val="0"/>
                          <w:marTop w:val="0"/>
                          <w:marBottom w:val="0"/>
                          <w:divBdr>
                            <w:top w:val="none" w:sz="0" w:space="0" w:color="auto"/>
                            <w:left w:val="none" w:sz="0" w:space="0" w:color="auto"/>
                            <w:bottom w:val="none" w:sz="0" w:space="0" w:color="auto"/>
                            <w:right w:val="none" w:sz="0" w:space="0" w:color="auto"/>
                          </w:divBdr>
                          <w:divsChild>
                            <w:div w:id="2029214932">
                              <w:marLeft w:val="0"/>
                              <w:marRight w:val="0"/>
                              <w:marTop w:val="0"/>
                              <w:marBottom w:val="0"/>
                              <w:divBdr>
                                <w:top w:val="none" w:sz="0" w:space="0" w:color="auto"/>
                                <w:left w:val="none" w:sz="0" w:space="0" w:color="auto"/>
                                <w:bottom w:val="none" w:sz="0" w:space="0" w:color="auto"/>
                                <w:right w:val="none" w:sz="0" w:space="0" w:color="auto"/>
                              </w:divBdr>
                              <w:divsChild>
                                <w:div w:id="2058040353">
                                  <w:marLeft w:val="0"/>
                                  <w:marRight w:val="0"/>
                                  <w:marTop w:val="0"/>
                                  <w:marBottom w:val="0"/>
                                  <w:divBdr>
                                    <w:top w:val="none" w:sz="0" w:space="0" w:color="auto"/>
                                    <w:left w:val="none" w:sz="0" w:space="0" w:color="auto"/>
                                    <w:bottom w:val="none" w:sz="0" w:space="0" w:color="auto"/>
                                    <w:right w:val="none" w:sz="0" w:space="0" w:color="auto"/>
                                  </w:divBdr>
                                </w:div>
                                <w:div w:id="1865943743">
                                  <w:marLeft w:val="0"/>
                                  <w:marRight w:val="0"/>
                                  <w:marTop w:val="0"/>
                                  <w:marBottom w:val="0"/>
                                  <w:divBdr>
                                    <w:top w:val="none" w:sz="0" w:space="0" w:color="auto"/>
                                    <w:left w:val="none" w:sz="0" w:space="0" w:color="auto"/>
                                    <w:bottom w:val="none" w:sz="0" w:space="0" w:color="auto"/>
                                    <w:right w:val="none" w:sz="0" w:space="0" w:color="auto"/>
                                  </w:divBdr>
                                </w:div>
                                <w:div w:id="1159153625">
                                  <w:marLeft w:val="0"/>
                                  <w:marRight w:val="0"/>
                                  <w:marTop w:val="0"/>
                                  <w:marBottom w:val="0"/>
                                  <w:divBdr>
                                    <w:top w:val="none" w:sz="0" w:space="0" w:color="auto"/>
                                    <w:left w:val="none" w:sz="0" w:space="0" w:color="auto"/>
                                    <w:bottom w:val="none" w:sz="0" w:space="0" w:color="auto"/>
                                    <w:right w:val="none" w:sz="0" w:space="0" w:color="auto"/>
                                  </w:divBdr>
                                </w:div>
                                <w:div w:id="2129278278">
                                  <w:marLeft w:val="0"/>
                                  <w:marRight w:val="0"/>
                                  <w:marTop w:val="0"/>
                                  <w:marBottom w:val="0"/>
                                  <w:divBdr>
                                    <w:top w:val="none" w:sz="0" w:space="0" w:color="auto"/>
                                    <w:left w:val="none" w:sz="0" w:space="0" w:color="auto"/>
                                    <w:bottom w:val="none" w:sz="0" w:space="0" w:color="auto"/>
                                    <w:right w:val="none" w:sz="0" w:space="0" w:color="auto"/>
                                  </w:divBdr>
                                </w:div>
                                <w:div w:id="1459225994">
                                  <w:marLeft w:val="0"/>
                                  <w:marRight w:val="0"/>
                                  <w:marTop w:val="0"/>
                                  <w:marBottom w:val="0"/>
                                  <w:divBdr>
                                    <w:top w:val="none" w:sz="0" w:space="0" w:color="auto"/>
                                    <w:left w:val="none" w:sz="0" w:space="0" w:color="auto"/>
                                    <w:bottom w:val="none" w:sz="0" w:space="0" w:color="auto"/>
                                    <w:right w:val="none" w:sz="0" w:space="0" w:color="auto"/>
                                  </w:divBdr>
                                </w:div>
                                <w:div w:id="156964871">
                                  <w:marLeft w:val="0"/>
                                  <w:marRight w:val="0"/>
                                  <w:marTop w:val="0"/>
                                  <w:marBottom w:val="0"/>
                                  <w:divBdr>
                                    <w:top w:val="none" w:sz="0" w:space="0" w:color="auto"/>
                                    <w:left w:val="none" w:sz="0" w:space="0" w:color="auto"/>
                                    <w:bottom w:val="none" w:sz="0" w:space="0" w:color="auto"/>
                                    <w:right w:val="none" w:sz="0" w:space="0" w:color="auto"/>
                                  </w:divBdr>
                                </w:div>
                                <w:div w:id="1609893284">
                                  <w:marLeft w:val="0"/>
                                  <w:marRight w:val="0"/>
                                  <w:marTop w:val="0"/>
                                  <w:marBottom w:val="0"/>
                                  <w:divBdr>
                                    <w:top w:val="none" w:sz="0" w:space="0" w:color="auto"/>
                                    <w:left w:val="none" w:sz="0" w:space="0" w:color="auto"/>
                                    <w:bottom w:val="none" w:sz="0" w:space="0" w:color="auto"/>
                                    <w:right w:val="none" w:sz="0" w:space="0" w:color="auto"/>
                                  </w:divBdr>
                                </w:div>
                                <w:div w:id="1761170239">
                                  <w:marLeft w:val="0"/>
                                  <w:marRight w:val="0"/>
                                  <w:marTop w:val="0"/>
                                  <w:marBottom w:val="0"/>
                                  <w:divBdr>
                                    <w:top w:val="none" w:sz="0" w:space="0" w:color="auto"/>
                                    <w:left w:val="none" w:sz="0" w:space="0" w:color="auto"/>
                                    <w:bottom w:val="none" w:sz="0" w:space="0" w:color="auto"/>
                                    <w:right w:val="none" w:sz="0" w:space="0" w:color="auto"/>
                                  </w:divBdr>
                                </w:div>
                                <w:div w:id="988217688">
                                  <w:marLeft w:val="0"/>
                                  <w:marRight w:val="0"/>
                                  <w:marTop w:val="0"/>
                                  <w:marBottom w:val="0"/>
                                  <w:divBdr>
                                    <w:top w:val="none" w:sz="0" w:space="0" w:color="auto"/>
                                    <w:left w:val="none" w:sz="0" w:space="0" w:color="auto"/>
                                    <w:bottom w:val="none" w:sz="0" w:space="0" w:color="auto"/>
                                    <w:right w:val="none" w:sz="0" w:space="0" w:color="auto"/>
                                  </w:divBdr>
                                </w:div>
                                <w:div w:id="582642803">
                                  <w:marLeft w:val="0"/>
                                  <w:marRight w:val="0"/>
                                  <w:marTop w:val="0"/>
                                  <w:marBottom w:val="0"/>
                                  <w:divBdr>
                                    <w:top w:val="none" w:sz="0" w:space="0" w:color="auto"/>
                                    <w:left w:val="none" w:sz="0" w:space="0" w:color="auto"/>
                                    <w:bottom w:val="none" w:sz="0" w:space="0" w:color="auto"/>
                                    <w:right w:val="none" w:sz="0" w:space="0" w:color="auto"/>
                                  </w:divBdr>
                                </w:div>
                                <w:div w:id="325206629">
                                  <w:marLeft w:val="0"/>
                                  <w:marRight w:val="0"/>
                                  <w:marTop w:val="0"/>
                                  <w:marBottom w:val="0"/>
                                  <w:divBdr>
                                    <w:top w:val="none" w:sz="0" w:space="0" w:color="auto"/>
                                    <w:left w:val="none" w:sz="0" w:space="0" w:color="auto"/>
                                    <w:bottom w:val="none" w:sz="0" w:space="0" w:color="auto"/>
                                    <w:right w:val="none" w:sz="0" w:space="0" w:color="auto"/>
                                  </w:divBdr>
                                </w:div>
                                <w:div w:id="665674159">
                                  <w:marLeft w:val="0"/>
                                  <w:marRight w:val="0"/>
                                  <w:marTop w:val="0"/>
                                  <w:marBottom w:val="0"/>
                                  <w:divBdr>
                                    <w:top w:val="none" w:sz="0" w:space="0" w:color="auto"/>
                                    <w:left w:val="none" w:sz="0" w:space="0" w:color="auto"/>
                                    <w:bottom w:val="none" w:sz="0" w:space="0" w:color="auto"/>
                                    <w:right w:val="none" w:sz="0" w:space="0" w:color="auto"/>
                                  </w:divBdr>
                                </w:div>
                                <w:div w:id="715080627">
                                  <w:marLeft w:val="0"/>
                                  <w:marRight w:val="0"/>
                                  <w:marTop w:val="0"/>
                                  <w:marBottom w:val="0"/>
                                  <w:divBdr>
                                    <w:top w:val="none" w:sz="0" w:space="0" w:color="auto"/>
                                    <w:left w:val="none" w:sz="0" w:space="0" w:color="auto"/>
                                    <w:bottom w:val="none" w:sz="0" w:space="0" w:color="auto"/>
                                    <w:right w:val="none" w:sz="0" w:space="0" w:color="auto"/>
                                  </w:divBdr>
                                </w:div>
                                <w:div w:id="1155074806">
                                  <w:marLeft w:val="0"/>
                                  <w:marRight w:val="0"/>
                                  <w:marTop w:val="0"/>
                                  <w:marBottom w:val="0"/>
                                  <w:divBdr>
                                    <w:top w:val="none" w:sz="0" w:space="0" w:color="auto"/>
                                    <w:left w:val="none" w:sz="0" w:space="0" w:color="auto"/>
                                    <w:bottom w:val="none" w:sz="0" w:space="0" w:color="auto"/>
                                    <w:right w:val="none" w:sz="0" w:space="0" w:color="auto"/>
                                  </w:divBdr>
                                </w:div>
                                <w:div w:id="181671529">
                                  <w:marLeft w:val="0"/>
                                  <w:marRight w:val="0"/>
                                  <w:marTop w:val="0"/>
                                  <w:marBottom w:val="0"/>
                                  <w:divBdr>
                                    <w:top w:val="none" w:sz="0" w:space="0" w:color="auto"/>
                                    <w:left w:val="none" w:sz="0" w:space="0" w:color="auto"/>
                                    <w:bottom w:val="none" w:sz="0" w:space="0" w:color="auto"/>
                                    <w:right w:val="none" w:sz="0" w:space="0" w:color="auto"/>
                                  </w:divBdr>
                                </w:div>
                                <w:div w:id="1120341015">
                                  <w:marLeft w:val="0"/>
                                  <w:marRight w:val="0"/>
                                  <w:marTop w:val="0"/>
                                  <w:marBottom w:val="0"/>
                                  <w:divBdr>
                                    <w:top w:val="none" w:sz="0" w:space="0" w:color="auto"/>
                                    <w:left w:val="none" w:sz="0" w:space="0" w:color="auto"/>
                                    <w:bottom w:val="none" w:sz="0" w:space="0" w:color="auto"/>
                                    <w:right w:val="none" w:sz="0" w:space="0" w:color="auto"/>
                                  </w:divBdr>
                                </w:div>
                                <w:div w:id="1223056549">
                                  <w:marLeft w:val="0"/>
                                  <w:marRight w:val="0"/>
                                  <w:marTop w:val="0"/>
                                  <w:marBottom w:val="0"/>
                                  <w:divBdr>
                                    <w:top w:val="none" w:sz="0" w:space="0" w:color="auto"/>
                                    <w:left w:val="none" w:sz="0" w:space="0" w:color="auto"/>
                                    <w:bottom w:val="none" w:sz="0" w:space="0" w:color="auto"/>
                                    <w:right w:val="none" w:sz="0" w:space="0" w:color="auto"/>
                                  </w:divBdr>
                                </w:div>
                                <w:div w:id="1534031506">
                                  <w:marLeft w:val="0"/>
                                  <w:marRight w:val="0"/>
                                  <w:marTop w:val="0"/>
                                  <w:marBottom w:val="0"/>
                                  <w:divBdr>
                                    <w:top w:val="none" w:sz="0" w:space="0" w:color="auto"/>
                                    <w:left w:val="none" w:sz="0" w:space="0" w:color="auto"/>
                                    <w:bottom w:val="none" w:sz="0" w:space="0" w:color="auto"/>
                                    <w:right w:val="none" w:sz="0" w:space="0" w:color="auto"/>
                                  </w:divBdr>
                                </w:div>
                                <w:div w:id="1561090011">
                                  <w:marLeft w:val="0"/>
                                  <w:marRight w:val="0"/>
                                  <w:marTop w:val="0"/>
                                  <w:marBottom w:val="0"/>
                                  <w:divBdr>
                                    <w:top w:val="none" w:sz="0" w:space="0" w:color="auto"/>
                                    <w:left w:val="none" w:sz="0" w:space="0" w:color="auto"/>
                                    <w:bottom w:val="none" w:sz="0" w:space="0" w:color="auto"/>
                                    <w:right w:val="none" w:sz="0" w:space="0" w:color="auto"/>
                                  </w:divBdr>
                                </w:div>
                                <w:div w:id="5360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790">
              <w:marLeft w:val="0"/>
              <w:marRight w:val="0"/>
              <w:marTop w:val="0"/>
              <w:marBottom w:val="0"/>
              <w:divBdr>
                <w:top w:val="none" w:sz="0" w:space="0" w:color="auto"/>
                <w:left w:val="none" w:sz="0" w:space="0" w:color="auto"/>
                <w:bottom w:val="none" w:sz="0" w:space="0" w:color="auto"/>
                <w:right w:val="none" w:sz="0" w:space="0" w:color="auto"/>
              </w:divBdr>
              <w:divsChild>
                <w:div w:id="1647540687">
                  <w:marLeft w:val="0"/>
                  <w:marRight w:val="0"/>
                  <w:marTop w:val="0"/>
                  <w:marBottom w:val="0"/>
                  <w:divBdr>
                    <w:top w:val="none" w:sz="0" w:space="0" w:color="auto"/>
                    <w:left w:val="none" w:sz="0" w:space="0" w:color="auto"/>
                    <w:bottom w:val="none" w:sz="0" w:space="0" w:color="auto"/>
                    <w:right w:val="none" w:sz="0" w:space="0" w:color="auto"/>
                  </w:divBdr>
                  <w:divsChild>
                    <w:div w:id="14769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933541">
      <w:bodyDiv w:val="1"/>
      <w:marLeft w:val="0"/>
      <w:marRight w:val="0"/>
      <w:marTop w:val="0"/>
      <w:marBottom w:val="0"/>
      <w:divBdr>
        <w:top w:val="none" w:sz="0" w:space="0" w:color="auto"/>
        <w:left w:val="none" w:sz="0" w:space="0" w:color="auto"/>
        <w:bottom w:val="none" w:sz="0" w:space="0" w:color="auto"/>
        <w:right w:val="none" w:sz="0" w:space="0" w:color="auto"/>
      </w:divBdr>
      <w:divsChild>
        <w:div w:id="1487433044">
          <w:marLeft w:val="0"/>
          <w:marRight w:val="0"/>
          <w:marTop w:val="0"/>
          <w:marBottom w:val="0"/>
          <w:divBdr>
            <w:top w:val="none" w:sz="0" w:space="0" w:color="auto"/>
            <w:left w:val="none" w:sz="0" w:space="0" w:color="auto"/>
            <w:bottom w:val="none" w:sz="0" w:space="0" w:color="auto"/>
            <w:right w:val="none" w:sz="0" w:space="0" w:color="auto"/>
          </w:divBdr>
        </w:div>
      </w:divsChild>
    </w:div>
    <w:div w:id="1381515685">
      <w:bodyDiv w:val="1"/>
      <w:marLeft w:val="0"/>
      <w:marRight w:val="0"/>
      <w:marTop w:val="0"/>
      <w:marBottom w:val="0"/>
      <w:divBdr>
        <w:top w:val="none" w:sz="0" w:space="0" w:color="auto"/>
        <w:left w:val="none" w:sz="0" w:space="0" w:color="auto"/>
        <w:bottom w:val="none" w:sz="0" w:space="0" w:color="auto"/>
        <w:right w:val="none" w:sz="0" w:space="0" w:color="auto"/>
      </w:divBdr>
    </w:div>
    <w:div w:id="1381974185">
      <w:bodyDiv w:val="1"/>
      <w:marLeft w:val="0"/>
      <w:marRight w:val="0"/>
      <w:marTop w:val="0"/>
      <w:marBottom w:val="0"/>
      <w:divBdr>
        <w:top w:val="none" w:sz="0" w:space="0" w:color="auto"/>
        <w:left w:val="none" w:sz="0" w:space="0" w:color="auto"/>
        <w:bottom w:val="none" w:sz="0" w:space="0" w:color="auto"/>
        <w:right w:val="none" w:sz="0" w:space="0" w:color="auto"/>
      </w:divBdr>
      <w:divsChild>
        <w:div w:id="108017977">
          <w:marLeft w:val="0"/>
          <w:marRight w:val="0"/>
          <w:marTop w:val="0"/>
          <w:marBottom w:val="0"/>
          <w:divBdr>
            <w:top w:val="none" w:sz="0" w:space="0" w:color="auto"/>
            <w:left w:val="none" w:sz="0" w:space="0" w:color="auto"/>
            <w:bottom w:val="none" w:sz="0" w:space="0" w:color="auto"/>
            <w:right w:val="none" w:sz="0" w:space="0" w:color="auto"/>
          </w:divBdr>
          <w:divsChild>
            <w:div w:id="15519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531">
      <w:bodyDiv w:val="1"/>
      <w:marLeft w:val="0"/>
      <w:marRight w:val="0"/>
      <w:marTop w:val="0"/>
      <w:marBottom w:val="0"/>
      <w:divBdr>
        <w:top w:val="none" w:sz="0" w:space="0" w:color="auto"/>
        <w:left w:val="none" w:sz="0" w:space="0" w:color="auto"/>
        <w:bottom w:val="none" w:sz="0" w:space="0" w:color="auto"/>
        <w:right w:val="none" w:sz="0" w:space="0" w:color="auto"/>
      </w:divBdr>
      <w:divsChild>
        <w:div w:id="2084914217">
          <w:marLeft w:val="0"/>
          <w:marRight w:val="0"/>
          <w:marTop w:val="0"/>
          <w:marBottom w:val="0"/>
          <w:divBdr>
            <w:top w:val="none" w:sz="0" w:space="0" w:color="auto"/>
            <w:left w:val="none" w:sz="0" w:space="0" w:color="auto"/>
            <w:bottom w:val="none" w:sz="0" w:space="0" w:color="auto"/>
            <w:right w:val="none" w:sz="0" w:space="0" w:color="auto"/>
          </w:divBdr>
        </w:div>
        <w:div w:id="2054576687">
          <w:marLeft w:val="0"/>
          <w:marRight w:val="0"/>
          <w:marTop w:val="0"/>
          <w:marBottom w:val="0"/>
          <w:divBdr>
            <w:top w:val="none" w:sz="0" w:space="0" w:color="auto"/>
            <w:left w:val="none" w:sz="0" w:space="0" w:color="auto"/>
            <w:bottom w:val="none" w:sz="0" w:space="0" w:color="auto"/>
            <w:right w:val="none" w:sz="0" w:space="0" w:color="auto"/>
          </w:divBdr>
        </w:div>
      </w:divsChild>
    </w:div>
    <w:div w:id="1382903738">
      <w:bodyDiv w:val="1"/>
      <w:marLeft w:val="0"/>
      <w:marRight w:val="0"/>
      <w:marTop w:val="0"/>
      <w:marBottom w:val="0"/>
      <w:divBdr>
        <w:top w:val="none" w:sz="0" w:space="0" w:color="auto"/>
        <w:left w:val="none" w:sz="0" w:space="0" w:color="auto"/>
        <w:bottom w:val="none" w:sz="0" w:space="0" w:color="auto"/>
        <w:right w:val="none" w:sz="0" w:space="0" w:color="auto"/>
      </w:divBdr>
      <w:divsChild>
        <w:div w:id="684018757">
          <w:marLeft w:val="0"/>
          <w:marRight w:val="0"/>
          <w:marTop w:val="0"/>
          <w:marBottom w:val="0"/>
          <w:divBdr>
            <w:top w:val="none" w:sz="0" w:space="0" w:color="auto"/>
            <w:left w:val="none" w:sz="0" w:space="0" w:color="auto"/>
            <w:bottom w:val="none" w:sz="0" w:space="0" w:color="auto"/>
            <w:right w:val="none" w:sz="0" w:space="0" w:color="auto"/>
          </w:divBdr>
          <w:divsChild>
            <w:div w:id="511797793">
              <w:marLeft w:val="0"/>
              <w:marRight w:val="0"/>
              <w:marTop w:val="0"/>
              <w:marBottom w:val="0"/>
              <w:divBdr>
                <w:top w:val="none" w:sz="0" w:space="0" w:color="auto"/>
                <w:left w:val="none" w:sz="0" w:space="0" w:color="auto"/>
                <w:bottom w:val="none" w:sz="0" w:space="0" w:color="auto"/>
                <w:right w:val="none" w:sz="0" w:space="0" w:color="auto"/>
              </w:divBdr>
            </w:div>
          </w:divsChild>
        </w:div>
        <w:div w:id="2110352390">
          <w:marLeft w:val="0"/>
          <w:marRight w:val="0"/>
          <w:marTop w:val="0"/>
          <w:marBottom w:val="0"/>
          <w:divBdr>
            <w:top w:val="none" w:sz="0" w:space="0" w:color="auto"/>
            <w:left w:val="none" w:sz="0" w:space="0" w:color="auto"/>
            <w:bottom w:val="none" w:sz="0" w:space="0" w:color="auto"/>
            <w:right w:val="none" w:sz="0" w:space="0" w:color="auto"/>
          </w:divBdr>
          <w:divsChild>
            <w:div w:id="199053941">
              <w:marLeft w:val="0"/>
              <w:marRight w:val="0"/>
              <w:marTop w:val="0"/>
              <w:marBottom w:val="0"/>
              <w:divBdr>
                <w:top w:val="none" w:sz="0" w:space="0" w:color="auto"/>
                <w:left w:val="none" w:sz="0" w:space="0" w:color="auto"/>
                <w:bottom w:val="none" w:sz="0" w:space="0" w:color="auto"/>
                <w:right w:val="none" w:sz="0" w:space="0" w:color="auto"/>
              </w:divBdr>
              <w:divsChild>
                <w:div w:id="2385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4343">
          <w:marLeft w:val="0"/>
          <w:marRight w:val="0"/>
          <w:marTop w:val="0"/>
          <w:marBottom w:val="0"/>
          <w:divBdr>
            <w:top w:val="none" w:sz="0" w:space="0" w:color="auto"/>
            <w:left w:val="none" w:sz="0" w:space="0" w:color="auto"/>
            <w:bottom w:val="none" w:sz="0" w:space="0" w:color="auto"/>
            <w:right w:val="none" w:sz="0" w:space="0" w:color="auto"/>
          </w:divBdr>
        </w:div>
        <w:div w:id="1156845361">
          <w:marLeft w:val="0"/>
          <w:marRight w:val="0"/>
          <w:marTop w:val="0"/>
          <w:marBottom w:val="0"/>
          <w:divBdr>
            <w:top w:val="none" w:sz="0" w:space="0" w:color="auto"/>
            <w:left w:val="none" w:sz="0" w:space="0" w:color="auto"/>
            <w:bottom w:val="none" w:sz="0" w:space="0" w:color="auto"/>
            <w:right w:val="none" w:sz="0" w:space="0" w:color="auto"/>
          </w:divBdr>
          <w:divsChild>
            <w:div w:id="13488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5812">
      <w:bodyDiv w:val="1"/>
      <w:marLeft w:val="0"/>
      <w:marRight w:val="0"/>
      <w:marTop w:val="0"/>
      <w:marBottom w:val="0"/>
      <w:divBdr>
        <w:top w:val="none" w:sz="0" w:space="0" w:color="auto"/>
        <w:left w:val="none" w:sz="0" w:space="0" w:color="auto"/>
        <w:bottom w:val="none" w:sz="0" w:space="0" w:color="auto"/>
        <w:right w:val="none" w:sz="0" w:space="0" w:color="auto"/>
      </w:divBdr>
      <w:divsChild>
        <w:div w:id="982198638">
          <w:marLeft w:val="0"/>
          <w:marRight w:val="0"/>
          <w:marTop w:val="0"/>
          <w:marBottom w:val="0"/>
          <w:divBdr>
            <w:top w:val="none" w:sz="0" w:space="0" w:color="auto"/>
            <w:left w:val="none" w:sz="0" w:space="0" w:color="auto"/>
            <w:bottom w:val="none" w:sz="0" w:space="0" w:color="auto"/>
            <w:right w:val="none" w:sz="0" w:space="0" w:color="auto"/>
          </w:divBdr>
        </w:div>
        <w:div w:id="2070691925">
          <w:marLeft w:val="0"/>
          <w:marRight w:val="0"/>
          <w:marTop w:val="0"/>
          <w:marBottom w:val="0"/>
          <w:divBdr>
            <w:top w:val="none" w:sz="0" w:space="0" w:color="auto"/>
            <w:left w:val="none" w:sz="0" w:space="0" w:color="auto"/>
            <w:bottom w:val="none" w:sz="0" w:space="0" w:color="auto"/>
            <w:right w:val="none" w:sz="0" w:space="0" w:color="auto"/>
          </w:divBdr>
        </w:div>
        <w:div w:id="585192005">
          <w:marLeft w:val="0"/>
          <w:marRight w:val="0"/>
          <w:marTop w:val="0"/>
          <w:marBottom w:val="0"/>
          <w:divBdr>
            <w:top w:val="none" w:sz="0" w:space="0" w:color="auto"/>
            <w:left w:val="none" w:sz="0" w:space="0" w:color="auto"/>
            <w:bottom w:val="none" w:sz="0" w:space="0" w:color="auto"/>
            <w:right w:val="none" w:sz="0" w:space="0" w:color="auto"/>
          </w:divBdr>
          <w:divsChild>
            <w:div w:id="806708312">
              <w:marLeft w:val="0"/>
              <w:marRight w:val="0"/>
              <w:marTop w:val="0"/>
              <w:marBottom w:val="0"/>
              <w:divBdr>
                <w:top w:val="none" w:sz="0" w:space="0" w:color="auto"/>
                <w:left w:val="none" w:sz="0" w:space="0" w:color="auto"/>
                <w:bottom w:val="none" w:sz="0" w:space="0" w:color="auto"/>
                <w:right w:val="none" w:sz="0" w:space="0" w:color="auto"/>
              </w:divBdr>
              <w:divsChild>
                <w:div w:id="486286033">
                  <w:marLeft w:val="0"/>
                  <w:marRight w:val="0"/>
                  <w:marTop w:val="0"/>
                  <w:marBottom w:val="0"/>
                  <w:divBdr>
                    <w:top w:val="none" w:sz="0" w:space="0" w:color="auto"/>
                    <w:left w:val="none" w:sz="0" w:space="0" w:color="auto"/>
                    <w:bottom w:val="none" w:sz="0" w:space="0" w:color="auto"/>
                    <w:right w:val="none" w:sz="0" w:space="0" w:color="auto"/>
                  </w:divBdr>
                  <w:divsChild>
                    <w:div w:id="2673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8032">
              <w:marLeft w:val="0"/>
              <w:marRight w:val="0"/>
              <w:marTop w:val="0"/>
              <w:marBottom w:val="0"/>
              <w:divBdr>
                <w:top w:val="none" w:sz="0" w:space="0" w:color="auto"/>
                <w:left w:val="none" w:sz="0" w:space="0" w:color="auto"/>
                <w:bottom w:val="none" w:sz="0" w:space="0" w:color="auto"/>
                <w:right w:val="none" w:sz="0" w:space="0" w:color="auto"/>
              </w:divBdr>
              <w:divsChild>
                <w:div w:id="2039576206">
                  <w:marLeft w:val="0"/>
                  <w:marRight w:val="0"/>
                  <w:marTop w:val="0"/>
                  <w:marBottom w:val="0"/>
                  <w:divBdr>
                    <w:top w:val="none" w:sz="0" w:space="0" w:color="auto"/>
                    <w:left w:val="none" w:sz="0" w:space="0" w:color="auto"/>
                    <w:bottom w:val="none" w:sz="0" w:space="0" w:color="auto"/>
                    <w:right w:val="none" w:sz="0" w:space="0" w:color="auto"/>
                  </w:divBdr>
                  <w:divsChild>
                    <w:div w:id="7437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5370">
      <w:bodyDiv w:val="1"/>
      <w:marLeft w:val="0"/>
      <w:marRight w:val="0"/>
      <w:marTop w:val="0"/>
      <w:marBottom w:val="0"/>
      <w:divBdr>
        <w:top w:val="none" w:sz="0" w:space="0" w:color="auto"/>
        <w:left w:val="none" w:sz="0" w:space="0" w:color="auto"/>
        <w:bottom w:val="none" w:sz="0" w:space="0" w:color="auto"/>
        <w:right w:val="none" w:sz="0" w:space="0" w:color="auto"/>
      </w:divBdr>
      <w:divsChild>
        <w:div w:id="1769618635">
          <w:marLeft w:val="0"/>
          <w:marRight w:val="0"/>
          <w:marTop w:val="0"/>
          <w:marBottom w:val="0"/>
          <w:divBdr>
            <w:top w:val="none" w:sz="0" w:space="0" w:color="auto"/>
            <w:left w:val="none" w:sz="0" w:space="0" w:color="auto"/>
            <w:bottom w:val="none" w:sz="0" w:space="0" w:color="auto"/>
            <w:right w:val="none" w:sz="0" w:space="0" w:color="auto"/>
          </w:divBdr>
        </w:div>
      </w:divsChild>
    </w:div>
    <w:div w:id="1387493126">
      <w:bodyDiv w:val="1"/>
      <w:marLeft w:val="0"/>
      <w:marRight w:val="0"/>
      <w:marTop w:val="0"/>
      <w:marBottom w:val="0"/>
      <w:divBdr>
        <w:top w:val="none" w:sz="0" w:space="0" w:color="auto"/>
        <w:left w:val="none" w:sz="0" w:space="0" w:color="auto"/>
        <w:bottom w:val="none" w:sz="0" w:space="0" w:color="auto"/>
        <w:right w:val="none" w:sz="0" w:space="0" w:color="auto"/>
      </w:divBdr>
      <w:divsChild>
        <w:div w:id="1419404555">
          <w:marLeft w:val="0"/>
          <w:marRight w:val="0"/>
          <w:marTop w:val="0"/>
          <w:marBottom w:val="0"/>
          <w:divBdr>
            <w:top w:val="none" w:sz="0" w:space="0" w:color="auto"/>
            <w:left w:val="none" w:sz="0" w:space="0" w:color="auto"/>
            <w:bottom w:val="none" w:sz="0" w:space="0" w:color="auto"/>
            <w:right w:val="none" w:sz="0" w:space="0" w:color="auto"/>
          </w:divBdr>
          <w:divsChild>
            <w:div w:id="62341114">
              <w:marLeft w:val="0"/>
              <w:marRight w:val="0"/>
              <w:marTop w:val="0"/>
              <w:marBottom w:val="0"/>
              <w:divBdr>
                <w:top w:val="none" w:sz="0" w:space="0" w:color="auto"/>
                <w:left w:val="none" w:sz="0" w:space="0" w:color="auto"/>
                <w:bottom w:val="none" w:sz="0" w:space="0" w:color="auto"/>
                <w:right w:val="none" w:sz="0" w:space="0" w:color="auto"/>
              </w:divBdr>
            </w:div>
            <w:div w:id="1642615002">
              <w:marLeft w:val="0"/>
              <w:marRight w:val="0"/>
              <w:marTop w:val="0"/>
              <w:marBottom w:val="0"/>
              <w:divBdr>
                <w:top w:val="none" w:sz="0" w:space="0" w:color="auto"/>
                <w:left w:val="none" w:sz="0" w:space="0" w:color="auto"/>
                <w:bottom w:val="none" w:sz="0" w:space="0" w:color="auto"/>
                <w:right w:val="none" w:sz="0" w:space="0" w:color="auto"/>
              </w:divBdr>
            </w:div>
          </w:divsChild>
        </w:div>
        <w:div w:id="251932781">
          <w:marLeft w:val="0"/>
          <w:marRight w:val="0"/>
          <w:marTop w:val="0"/>
          <w:marBottom w:val="0"/>
          <w:divBdr>
            <w:top w:val="none" w:sz="0" w:space="0" w:color="auto"/>
            <w:left w:val="none" w:sz="0" w:space="0" w:color="auto"/>
            <w:bottom w:val="none" w:sz="0" w:space="0" w:color="auto"/>
            <w:right w:val="none" w:sz="0" w:space="0" w:color="auto"/>
          </w:divBdr>
        </w:div>
        <w:div w:id="1447846958">
          <w:marLeft w:val="0"/>
          <w:marRight w:val="0"/>
          <w:marTop w:val="0"/>
          <w:marBottom w:val="0"/>
          <w:divBdr>
            <w:top w:val="none" w:sz="0" w:space="0" w:color="auto"/>
            <w:left w:val="none" w:sz="0" w:space="0" w:color="auto"/>
            <w:bottom w:val="none" w:sz="0" w:space="0" w:color="auto"/>
            <w:right w:val="none" w:sz="0" w:space="0" w:color="auto"/>
          </w:divBdr>
        </w:div>
      </w:divsChild>
    </w:div>
    <w:div w:id="1388607338">
      <w:bodyDiv w:val="1"/>
      <w:marLeft w:val="0"/>
      <w:marRight w:val="0"/>
      <w:marTop w:val="0"/>
      <w:marBottom w:val="0"/>
      <w:divBdr>
        <w:top w:val="none" w:sz="0" w:space="0" w:color="auto"/>
        <w:left w:val="none" w:sz="0" w:space="0" w:color="auto"/>
        <w:bottom w:val="none" w:sz="0" w:space="0" w:color="auto"/>
        <w:right w:val="none" w:sz="0" w:space="0" w:color="auto"/>
      </w:divBdr>
      <w:divsChild>
        <w:div w:id="1465125745">
          <w:marLeft w:val="0"/>
          <w:marRight w:val="0"/>
          <w:marTop w:val="0"/>
          <w:marBottom w:val="0"/>
          <w:divBdr>
            <w:top w:val="none" w:sz="0" w:space="0" w:color="auto"/>
            <w:left w:val="none" w:sz="0" w:space="0" w:color="auto"/>
            <w:bottom w:val="none" w:sz="0" w:space="0" w:color="auto"/>
            <w:right w:val="none" w:sz="0" w:space="0" w:color="auto"/>
          </w:divBdr>
          <w:divsChild>
            <w:div w:id="74667869">
              <w:marLeft w:val="0"/>
              <w:marRight w:val="0"/>
              <w:marTop w:val="0"/>
              <w:marBottom w:val="0"/>
              <w:divBdr>
                <w:top w:val="none" w:sz="0" w:space="0" w:color="auto"/>
                <w:left w:val="none" w:sz="0" w:space="0" w:color="auto"/>
                <w:bottom w:val="none" w:sz="0" w:space="0" w:color="auto"/>
                <w:right w:val="none" w:sz="0" w:space="0" w:color="auto"/>
              </w:divBdr>
            </w:div>
            <w:div w:id="819417716">
              <w:marLeft w:val="0"/>
              <w:marRight w:val="0"/>
              <w:marTop w:val="0"/>
              <w:marBottom w:val="0"/>
              <w:divBdr>
                <w:top w:val="none" w:sz="0" w:space="0" w:color="auto"/>
                <w:left w:val="none" w:sz="0" w:space="0" w:color="auto"/>
                <w:bottom w:val="none" w:sz="0" w:space="0" w:color="auto"/>
                <w:right w:val="none" w:sz="0" w:space="0" w:color="auto"/>
              </w:divBdr>
            </w:div>
          </w:divsChild>
        </w:div>
        <w:div w:id="199319521">
          <w:marLeft w:val="0"/>
          <w:marRight w:val="0"/>
          <w:marTop w:val="0"/>
          <w:marBottom w:val="0"/>
          <w:divBdr>
            <w:top w:val="none" w:sz="0" w:space="0" w:color="auto"/>
            <w:left w:val="none" w:sz="0" w:space="0" w:color="auto"/>
            <w:bottom w:val="none" w:sz="0" w:space="0" w:color="auto"/>
            <w:right w:val="none" w:sz="0" w:space="0" w:color="auto"/>
          </w:divBdr>
        </w:div>
      </w:divsChild>
    </w:div>
    <w:div w:id="1389457887">
      <w:bodyDiv w:val="1"/>
      <w:marLeft w:val="0"/>
      <w:marRight w:val="0"/>
      <w:marTop w:val="0"/>
      <w:marBottom w:val="0"/>
      <w:divBdr>
        <w:top w:val="none" w:sz="0" w:space="0" w:color="auto"/>
        <w:left w:val="none" w:sz="0" w:space="0" w:color="auto"/>
        <w:bottom w:val="none" w:sz="0" w:space="0" w:color="auto"/>
        <w:right w:val="none" w:sz="0" w:space="0" w:color="auto"/>
      </w:divBdr>
      <w:divsChild>
        <w:div w:id="174349961">
          <w:marLeft w:val="0"/>
          <w:marRight w:val="0"/>
          <w:marTop w:val="0"/>
          <w:marBottom w:val="0"/>
          <w:divBdr>
            <w:top w:val="none" w:sz="0" w:space="0" w:color="auto"/>
            <w:left w:val="none" w:sz="0" w:space="0" w:color="auto"/>
            <w:bottom w:val="none" w:sz="0" w:space="0" w:color="auto"/>
            <w:right w:val="none" w:sz="0" w:space="0" w:color="auto"/>
          </w:divBdr>
        </w:div>
        <w:div w:id="1057626843">
          <w:marLeft w:val="0"/>
          <w:marRight w:val="0"/>
          <w:marTop w:val="0"/>
          <w:marBottom w:val="0"/>
          <w:divBdr>
            <w:top w:val="none" w:sz="0" w:space="0" w:color="auto"/>
            <w:left w:val="none" w:sz="0" w:space="0" w:color="auto"/>
            <w:bottom w:val="none" w:sz="0" w:space="0" w:color="auto"/>
            <w:right w:val="none" w:sz="0" w:space="0" w:color="auto"/>
          </w:divBdr>
        </w:div>
      </w:divsChild>
    </w:div>
    <w:div w:id="1392117986">
      <w:bodyDiv w:val="1"/>
      <w:marLeft w:val="0"/>
      <w:marRight w:val="0"/>
      <w:marTop w:val="0"/>
      <w:marBottom w:val="0"/>
      <w:divBdr>
        <w:top w:val="none" w:sz="0" w:space="0" w:color="auto"/>
        <w:left w:val="none" w:sz="0" w:space="0" w:color="auto"/>
        <w:bottom w:val="none" w:sz="0" w:space="0" w:color="auto"/>
        <w:right w:val="none" w:sz="0" w:space="0" w:color="auto"/>
      </w:divBdr>
      <w:divsChild>
        <w:div w:id="500198613">
          <w:marLeft w:val="0"/>
          <w:marRight w:val="0"/>
          <w:marTop w:val="0"/>
          <w:marBottom w:val="0"/>
          <w:divBdr>
            <w:top w:val="none" w:sz="0" w:space="0" w:color="auto"/>
            <w:left w:val="none" w:sz="0" w:space="0" w:color="auto"/>
            <w:bottom w:val="none" w:sz="0" w:space="0" w:color="auto"/>
            <w:right w:val="none" w:sz="0" w:space="0" w:color="auto"/>
          </w:divBdr>
        </w:div>
      </w:divsChild>
    </w:div>
    <w:div w:id="1392731284">
      <w:bodyDiv w:val="1"/>
      <w:marLeft w:val="0"/>
      <w:marRight w:val="0"/>
      <w:marTop w:val="0"/>
      <w:marBottom w:val="0"/>
      <w:divBdr>
        <w:top w:val="none" w:sz="0" w:space="0" w:color="auto"/>
        <w:left w:val="none" w:sz="0" w:space="0" w:color="auto"/>
        <w:bottom w:val="none" w:sz="0" w:space="0" w:color="auto"/>
        <w:right w:val="none" w:sz="0" w:space="0" w:color="auto"/>
      </w:divBdr>
      <w:divsChild>
        <w:div w:id="1375542056">
          <w:marLeft w:val="0"/>
          <w:marRight w:val="0"/>
          <w:marTop w:val="0"/>
          <w:marBottom w:val="0"/>
          <w:divBdr>
            <w:top w:val="none" w:sz="0" w:space="0" w:color="auto"/>
            <w:left w:val="none" w:sz="0" w:space="0" w:color="auto"/>
            <w:bottom w:val="none" w:sz="0" w:space="0" w:color="auto"/>
            <w:right w:val="none" w:sz="0" w:space="0" w:color="auto"/>
          </w:divBdr>
          <w:divsChild>
            <w:div w:id="2093775202">
              <w:marLeft w:val="0"/>
              <w:marRight w:val="0"/>
              <w:marTop w:val="0"/>
              <w:marBottom w:val="0"/>
              <w:divBdr>
                <w:top w:val="none" w:sz="0" w:space="0" w:color="auto"/>
                <w:left w:val="none" w:sz="0" w:space="0" w:color="auto"/>
                <w:bottom w:val="none" w:sz="0" w:space="0" w:color="auto"/>
                <w:right w:val="none" w:sz="0" w:space="0" w:color="auto"/>
              </w:divBdr>
              <w:divsChild>
                <w:div w:id="43410786">
                  <w:marLeft w:val="0"/>
                  <w:marRight w:val="0"/>
                  <w:marTop w:val="0"/>
                  <w:marBottom w:val="0"/>
                  <w:divBdr>
                    <w:top w:val="none" w:sz="0" w:space="0" w:color="auto"/>
                    <w:left w:val="none" w:sz="0" w:space="0" w:color="auto"/>
                    <w:bottom w:val="none" w:sz="0" w:space="0" w:color="auto"/>
                    <w:right w:val="none" w:sz="0" w:space="0" w:color="auto"/>
                  </w:divBdr>
                  <w:divsChild>
                    <w:div w:id="1127116103">
                      <w:marLeft w:val="0"/>
                      <w:marRight w:val="0"/>
                      <w:marTop w:val="0"/>
                      <w:marBottom w:val="0"/>
                      <w:divBdr>
                        <w:top w:val="none" w:sz="0" w:space="0" w:color="auto"/>
                        <w:left w:val="none" w:sz="0" w:space="0" w:color="auto"/>
                        <w:bottom w:val="none" w:sz="0" w:space="0" w:color="auto"/>
                        <w:right w:val="none" w:sz="0" w:space="0" w:color="auto"/>
                      </w:divBdr>
                    </w:div>
                  </w:divsChild>
                </w:div>
                <w:div w:id="1169364553">
                  <w:marLeft w:val="0"/>
                  <w:marRight w:val="300"/>
                  <w:marTop w:val="0"/>
                  <w:marBottom w:val="0"/>
                  <w:divBdr>
                    <w:top w:val="none" w:sz="0" w:space="0" w:color="auto"/>
                    <w:left w:val="none" w:sz="0" w:space="0" w:color="auto"/>
                    <w:bottom w:val="none" w:sz="0" w:space="0" w:color="auto"/>
                    <w:right w:val="none" w:sz="0" w:space="0" w:color="auto"/>
                  </w:divBdr>
                  <w:divsChild>
                    <w:div w:id="562447210">
                      <w:marLeft w:val="0"/>
                      <w:marRight w:val="0"/>
                      <w:marTop w:val="0"/>
                      <w:marBottom w:val="0"/>
                      <w:divBdr>
                        <w:top w:val="none" w:sz="0" w:space="0" w:color="auto"/>
                        <w:left w:val="none" w:sz="0" w:space="0" w:color="auto"/>
                        <w:bottom w:val="none" w:sz="0" w:space="0" w:color="auto"/>
                        <w:right w:val="none" w:sz="0" w:space="0" w:color="auto"/>
                      </w:divBdr>
                      <w:divsChild>
                        <w:div w:id="118841629">
                          <w:marLeft w:val="0"/>
                          <w:marRight w:val="0"/>
                          <w:marTop w:val="0"/>
                          <w:marBottom w:val="0"/>
                          <w:divBdr>
                            <w:top w:val="none" w:sz="0" w:space="0" w:color="auto"/>
                            <w:left w:val="none" w:sz="0" w:space="0" w:color="auto"/>
                            <w:bottom w:val="none" w:sz="0" w:space="0" w:color="auto"/>
                            <w:right w:val="none" w:sz="0" w:space="0" w:color="auto"/>
                          </w:divBdr>
                        </w:div>
                        <w:div w:id="1201937587">
                          <w:marLeft w:val="0"/>
                          <w:marRight w:val="0"/>
                          <w:marTop w:val="0"/>
                          <w:marBottom w:val="0"/>
                          <w:divBdr>
                            <w:top w:val="none" w:sz="0" w:space="0" w:color="auto"/>
                            <w:left w:val="none" w:sz="0" w:space="0" w:color="auto"/>
                            <w:bottom w:val="none" w:sz="0" w:space="0" w:color="auto"/>
                            <w:right w:val="none" w:sz="0" w:space="0" w:color="auto"/>
                          </w:divBdr>
                        </w:div>
                        <w:div w:id="573052330">
                          <w:marLeft w:val="0"/>
                          <w:marRight w:val="0"/>
                          <w:marTop w:val="0"/>
                          <w:marBottom w:val="0"/>
                          <w:divBdr>
                            <w:top w:val="none" w:sz="0" w:space="0" w:color="auto"/>
                            <w:left w:val="none" w:sz="0" w:space="0" w:color="auto"/>
                            <w:bottom w:val="none" w:sz="0" w:space="0" w:color="auto"/>
                            <w:right w:val="none" w:sz="0" w:space="0" w:color="auto"/>
                          </w:divBdr>
                        </w:div>
                      </w:divsChild>
                    </w:div>
                    <w:div w:id="15382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07460">
      <w:bodyDiv w:val="1"/>
      <w:marLeft w:val="0"/>
      <w:marRight w:val="0"/>
      <w:marTop w:val="0"/>
      <w:marBottom w:val="0"/>
      <w:divBdr>
        <w:top w:val="none" w:sz="0" w:space="0" w:color="auto"/>
        <w:left w:val="none" w:sz="0" w:space="0" w:color="auto"/>
        <w:bottom w:val="none" w:sz="0" w:space="0" w:color="auto"/>
        <w:right w:val="none" w:sz="0" w:space="0" w:color="auto"/>
      </w:divBdr>
      <w:divsChild>
        <w:div w:id="814837224">
          <w:marLeft w:val="0"/>
          <w:marRight w:val="0"/>
          <w:marTop w:val="0"/>
          <w:marBottom w:val="0"/>
          <w:divBdr>
            <w:top w:val="none" w:sz="0" w:space="0" w:color="auto"/>
            <w:left w:val="none" w:sz="0" w:space="0" w:color="auto"/>
            <w:bottom w:val="none" w:sz="0" w:space="0" w:color="auto"/>
            <w:right w:val="none" w:sz="0" w:space="0" w:color="auto"/>
          </w:divBdr>
          <w:divsChild>
            <w:div w:id="1107502014">
              <w:marLeft w:val="0"/>
              <w:marRight w:val="0"/>
              <w:marTop w:val="0"/>
              <w:marBottom w:val="0"/>
              <w:divBdr>
                <w:top w:val="none" w:sz="0" w:space="0" w:color="auto"/>
                <w:left w:val="none" w:sz="0" w:space="0" w:color="auto"/>
                <w:bottom w:val="none" w:sz="0" w:space="0" w:color="auto"/>
                <w:right w:val="none" w:sz="0" w:space="0" w:color="auto"/>
              </w:divBdr>
              <w:divsChild>
                <w:div w:id="20911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7">
          <w:marLeft w:val="0"/>
          <w:marRight w:val="0"/>
          <w:marTop w:val="0"/>
          <w:marBottom w:val="0"/>
          <w:divBdr>
            <w:top w:val="none" w:sz="0" w:space="0" w:color="auto"/>
            <w:left w:val="none" w:sz="0" w:space="0" w:color="auto"/>
            <w:bottom w:val="none" w:sz="0" w:space="0" w:color="auto"/>
            <w:right w:val="none" w:sz="0" w:space="0" w:color="auto"/>
          </w:divBdr>
          <w:divsChild>
            <w:div w:id="1345400768">
              <w:marLeft w:val="0"/>
              <w:marRight w:val="0"/>
              <w:marTop w:val="0"/>
              <w:marBottom w:val="0"/>
              <w:divBdr>
                <w:top w:val="none" w:sz="0" w:space="0" w:color="auto"/>
                <w:left w:val="none" w:sz="0" w:space="0" w:color="auto"/>
                <w:bottom w:val="none" w:sz="0" w:space="0" w:color="auto"/>
                <w:right w:val="none" w:sz="0" w:space="0" w:color="auto"/>
              </w:divBdr>
              <w:divsChild>
                <w:div w:id="644748094">
                  <w:marLeft w:val="0"/>
                  <w:marRight w:val="0"/>
                  <w:marTop w:val="0"/>
                  <w:marBottom w:val="0"/>
                  <w:divBdr>
                    <w:top w:val="none" w:sz="0" w:space="0" w:color="auto"/>
                    <w:left w:val="none" w:sz="0" w:space="0" w:color="auto"/>
                    <w:bottom w:val="none" w:sz="0" w:space="0" w:color="auto"/>
                    <w:right w:val="none" w:sz="0" w:space="0" w:color="auto"/>
                  </w:divBdr>
                  <w:divsChild>
                    <w:div w:id="609624804">
                      <w:marLeft w:val="0"/>
                      <w:marRight w:val="0"/>
                      <w:marTop w:val="0"/>
                      <w:marBottom w:val="0"/>
                      <w:divBdr>
                        <w:top w:val="none" w:sz="0" w:space="0" w:color="auto"/>
                        <w:left w:val="none" w:sz="0" w:space="0" w:color="auto"/>
                        <w:bottom w:val="none" w:sz="0" w:space="0" w:color="auto"/>
                        <w:right w:val="none" w:sz="0" w:space="0" w:color="auto"/>
                      </w:divBdr>
                      <w:divsChild>
                        <w:div w:id="1047068916">
                          <w:marLeft w:val="0"/>
                          <w:marRight w:val="0"/>
                          <w:marTop w:val="0"/>
                          <w:marBottom w:val="0"/>
                          <w:divBdr>
                            <w:top w:val="none" w:sz="0" w:space="0" w:color="auto"/>
                            <w:left w:val="none" w:sz="0" w:space="0" w:color="auto"/>
                            <w:bottom w:val="none" w:sz="0" w:space="0" w:color="auto"/>
                            <w:right w:val="none" w:sz="0" w:space="0" w:color="auto"/>
                          </w:divBdr>
                          <w:divsChild>
                            <w:div w:id="261188957">
                              <w:marLeft w:val="0"/>
                              <w:marRight w:val="0"/>
                              <w:marTop w:val="0"/>
                              <w:marBottom w:val="0"/>
                              <w:divBdr>
                                <w:top w:val="none" w:sz="0" w:space="0" w:color="auto"/>
                                <w:left w:val="none" w:sz="0" w:space="0" w:color="auto"/>
                                <w:bottom w:val="none" w:sz="0" w:space="0" w:color="auto"/>
                                <w:right w:val="none" w:sz="0" w:space="0" w:color="auto"/>
                              </w:divBdr>
                              <w:divsChild>
                                <w:div w:id="1923174853">
                                  <w:marLeft w:val="0"/>
                                  <w:marRight w:val="0"/>
                                  <w:marTop w:val="0"/>
                                  <w:marBottom w:val="0"/>
                                  <w:divBdr>
                                    <w:top w:val="none" w:sz="0" w:space="0" w:color="auto"/>
                                    <w:left w:val="none" w:sz="0" w:space="0" w:color="auto"/>
                                    <w:bottom w:val="none" w:sz="0" w:space="0" w:color="auto"/>
                                    <w:right w:val="none" w:sz="0" w:space="0" w:color="auto"/>
                                  </w:divBdr>
                                  <w:divsChild>
                                    <w:div w:id="1427578321">
                                      <w:marLeft w:val="0"/>
                                      <w:marRight w:val="0"/>
                                      <w:marTop w:val="0"/>
                                      <w:marBottom w:val="0"/>
                                      <w:divBdr>
                                        <w:top w:val="none" w:sz="0" w:space="0" w:color="auto"/>
                                        <w:left w:val="none" w:sz="0" w:space="0" w:color="auto"/>
                                        <w:bottom w:val="none" w:sz="0" w:space="0" w:color="auto"/>
                                        <w:right w:val="none" w:sz="0" w:space="0" w:color="auto"/>
                                      </w:divBdr>
                                      <w:divsChild>
                                        <w:div w:id="856621415">
                                          <w:marLeft w:val="0"/>
                                          <w:marRight w:val="0"/>
                                          <w:marTop w:val="0"/>
                                          <w:marBottom w:val="0"/>
                                          <w:divBdr>
                                            <w:top w:val="none" w:sz="0" w:space="0" w:color="auto"/>
                                            <w:left w:val="none" w:sz="0" w:space="0" w:color="auto"/>
                                            <w:bottom w:val="none" w:sz="0" w:space="0" w:color="auto"/>
                                            <w:right w:val="none" w:sz="0" w:space="0" w:color="auto"/>
                                          </w:divBdr>
                                          <w:divsChild>
                                            <w:div w:id="1308587648">
                                              <w:marLeft w:val="0"/>
                                              <w:marRight w:val="0"/>
                                              <w:marTop w:val="0"/>
                                              <w:marBottom w:val="0"/>
                                              <w:divBdr>
                                                <w:top w:val="none" w:sz="0" w:space="0" w:color="auto"/>
                                                <w:left w:val="none" w:sz="0" w:space="0" w:color="auto"/>
                                                <w:bottom w:val="none" w:sz="0" w:space="0" w:color="auto"/>
                                                <w:right w:val="none" w:sz="0" w:space="0" w:color="auto"/>
                                              </w:divBdr>
                                              <w:divsChild>
                                                <w:div w:id="793906159">
                                                  <w:marLeft w:val="0"/>
                                                  <w:marRight w:val="0"/>
                                                  <w:marTop w:val="0"/>
                                                  <w:marBottom w:val="0"/>
                                                  <w:divBdr>
                                                    <w:top w:val="none" w:sz="0" w:space="0" w:color="auto"/>
                                                    <w:left w:val="none" w:sz="0" w:space="0" w:color="auto"/>
                                                    <w:bottom w:val="none" w:sz="0" w:space="0" w:color="auto"/>
                                                    <w:right w:val="none" w:sz="0" w:space="0" w:color="auto"/>
                                                  </w:divBdr>
                                                  <w:divsChild>
                                                    <w:div w:id="295647501">
                                                      <w:marLeft w:val="0"/>
                                                      <w:marRight w:val="0"/>
                                                      <w:marTop w:val="0"/>
                                                      <w:marBottom w:val="0"/>
                                                      <w:divBdr>
                                                        <w:top w:val="none" w:sz="0" w:space="0" w:color="auto"/>
                                                        <w:left w:val="none" w:sz="0" w:space="0" w:color="auto"/>
                                                        <w:bottom w:val="none" w:sz="0" w:space="0" w:color="auto"/>
                                                        <w:right w:val="none" w:sz="0" w:space="0" w:color="auto"/>
                                                      </w:divBdr>
                                                    </w:div>
                                                    <w:div w:id="996417056">
                                                      <w:marLeft w:val="0"/>
                                                      <w:marRight w:val="0"/>
                                                      <w:marTop w:val="0"/>
                                                      <w:marBottom w:val="0"/>
                                                      <w:divBdr>
                                                        <w:top w:val="none" w:sz="0" w:space="0" w:color="auto"/>
                                                        <w:left w:val="none" w:sz="0" w:space="0" w:color="auto"/>
                                                        <w:bottom w:val="none" w:sz="0" w:space="0" w:color="auto"/>
                                                        <w:right w:val="none" w:sz="0" w:space="0" w:color="auto"/>
                                                      </w:divBdr>
                                                      <w:divsChild>
                                                        <w:div w:id="1251542258">
                                                          <w:marLeft w:val="0"/>
                                                          <w:marRight w:val="0"/>
                                                          <w:marTop w:val="0"/>
                                                          <w:marBottom w:val="0"/>
                                                          <w:divBdr>
                                                            <w:top w:val="none" w:sz="0" w:space="0" w:color="auto"/>
                                                            <w:left w:val="none" w:sz="0" w:space="0" w:color="auto"/>
                                                            <w:bottom w:val="none" w:sz="0" w:space="0" w:color="auto"/>
                                                            <w:right w:val="none" w:sz="0" w:space="0" w:color="auto"/>
                                                          </w:divBdr>
                                                        </w:div>
                                                      </w:divsChild>
                                                    </w:div>
                                                    <w:div w:id="1424761112">
                                                      <w:marLeft w:val="0"/>
                                                      <w:marRight w:val="0"/>
                                                      <w:marTop w:val="0"/>
                                                      <w:marBottom w:val="0"/>
                                                      <w:divBdr>
                                                        <w:top w:val="none" w:sz="0" w:space="0" w:color="auto"/>
                                                        <w:left w:val="none" w:sz="0" w:space="0" w:color="auto"/>
                                                        <w:bottom w:val="none" w:sz="0" w:space="0" w:color="auto"/>
                                                        <w:right w:val="none" w:sz="0" w:space="0" w:color="auto"/>
                                                      </w:divBdr>
                                                      <w:divsChild>
                                                        <w:div w:id="1158493940">
                                                          <w:marLeft w:val="0"/>
                                                          <w:marRight w:val="0"/>
                                                          <w:marTop w:val="0"/>
                                                          <w:marBottom w:val="0"/>
                                                          <w:divBdr>
                                                            <w:top w:val="none" w:sz="0" w:space="0" w:color="auto"/>
                                                            <w:left w:val="none" w:sz="0" w:space="0" w:color="auto"/>
                                                            <w:bottom w:val="none" w:sz="0" w:space="0" w:color="auto"/>
                                                            <w:right w:val="none" w:sz="0" w:space="0" w:color="auto"/>
                                                          </w:divBdr>
                                                        </w:div>
                                                      </w:divsChild>
                                                    </w:div>
                                                    <w:div w:id="692655844">
                                                      <w:marLeft w:val="0"/>
                                                      <w:marRight w:val="0"/>
                                                      <w:marTop w:val="0"/>
                                                      <w:marBottom w:val="0"/>
                                                      <w:divBdr>
                                                        <w:top w:val="none" w:sz="0" w:space="0" w:color="auto"/>
                                                        <w:left w:val="none" w:sz="0" w:space="0" w:color="auto"/>
                                                        <w:bottom w:val="none" w:sz="0" w:space="0" w:color="auto"/>
                                                        <w:right w:val="none" w:sz="0" w:space="0" w:color="auto"/>
                                                      </w:divBdr>
                                                      <w:divsChild>
                                                        <w:div w:id="8940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495969">
                      <w:marLeft w:val="0"/>
                      <w:marRight w:val="0"/>
                      <w:marTop w:val="0"/>
                      <w:marBottom w:val="0"/>
                      <w:divBdr>
                        <w:top w:val="none" w:sz="0" w:space="0" w:color="auto"/>
                        <w:left w:val="none" w:sz="0" w:space="0" w:color="auto"/>
                        <w:bottom w:val="none" w:sz="0" w:space="0" w:color="auto"/>
                        <w:right w:val="none" w:sz="0" w:space="0" w:color="auto"/>
                      </w:divBdr>
                      <w:divsChild>
                        <w:div w:id="1647471469">
                          <w:marLeft w:val="0"/>
                          <w:marRight w:val="0"/>
                          <w:marTop w:val="0"/>
                          <w:marBottom w:val="0"/>
                          <w:divBdr>
                            <w:top w:val="none" w:sz="0" w:space="0" w:color="auto"/>
                            <w:left w:val="none" w:sz="0" w:space="0" w:color="auto"/>
                            <w:bottom w:val="none" w:sz="0" w:space="0" w:color="auto"/>
                            <w:right w:val="none" w:sz="0" w:space="0" w:color="auto"/>
                          </w:divBdr>
                          <w:divsChild>
                            <w:div w:id="1644578883">
                              <w:marLeft w:val="0"/>
                              <w:marRight w:val="0"/>
                              <w:marTop w:val="0"/>
                              <w:marBottom w:val="0"/>
                              <w:divBdr>
                                <w:top w:val="none" w:sz="0" w:space="0" w:color="auto"/>
                                <w:left w:val="none" w:sz="0" w:space="0" w:color="auto"/>
                                <w:bottom w:val="none" w:sz="0" w:space="0" w:color="auto"/>
                                <w:right w:val="none" w:sz="0" w:space="0" w:color="auto"/>
                              </w:divBdr>
                              <w:divsChild>
                                <w:div w:id="3999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3376">
                          <w:marLeft w:val="0"/>
                          <w:marRight w:val="0"/>
                          <w:marTop w:val="0"/>
                          <w:marBottom w:val="0"/>
                          <w:divBdr>
                            <w:top w:val="none" w:sz="0" w:space="0" w:color="auto"/>
                            <w:left w:val="none" w:sz="0" w:space="0" w:color="auto"/>
                            <w:bottom w:val="none" w:sz="0" w:space="0" w:color="auto"/>
                            <w:right w:val="none" w:sz="0" w:space="0" w:color="auto"/>
                          </w:divBdr>
                          <w:divsChild>
                            <w:div w:id="1363674082">
                              <w:marLeft w:val="0"/>
                              <w:marRight w:val="0"/>
                              <w:marTop w:val="0"/>
                              <w:marBottom w:val="0"/>
                              <w:divBdr>
                                <w:top w:val="none" w:sz="0" w:space="0" w:color="auto"/>
                                <w:left w:val="none" w:sz="0" w:space="0" w:color="auto"/>
                                <w:bottom w:val="none" w:sz="0" w:space="0" w:color="auto"/>
                                <w:right w:val="none" w:sz="0" w:space="0" w:color="auto"/>
                              </w:divBdr>
                              <w:divsChild>
                                <w:div w:id="15343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1344">
      <w:bodyDiv w:val="1"/>
      <w:marLeft w:val="0"/>
      <w:marRight w:val="0"/>
      <w:marTop w:val="0"/>
      <w:marBottom w:val="0"/>
      <w:divBdr>
        <w:top w:val="none" w:sz="0" w:space="0" w:color="auto"/>
        <w:left w:val="none" w:sz="0" w:space="0" w:color="auto"/>
        <w:bottom w:val="none" w:sz="0" w:space="0" w:color="auto"/>
        <w:right w:val="none" w:sz="0" w:space="0" w:color="auto"/>
      </w:divBdr>
      <w:divsChild>
        <w:div w:id="2051803746">
          <w:marLeft w:val="0"/>
          <w:marRight w:val="0"/>
          <w:marTop w:val="0"/>
          <w:marBottom w:val="0"/>
          <w:divBdr>
            <w:top w:val="none" w:sz="0" w:space="0" w:color="auto"/>
            <w:left w:val="none" w:sz="0" w:space="0" w:color="auto"/>
            <w:bottom w:val="none" w:sz="0" w:space="0" w:color="auto"/>
            <w:right w:val="none" w:sz="0" w:space="0" w:color="auto"/>
          </w:divBdr>
          <w:divsChild>
            <w:div w:id="1508901584">
              <w:marLeft w:val="0"/>
              <w:marRight w:val="0"/>
              <w:marTop w:val="0"/>
              <w:marBottom w:val="0"/>
              <w:divBdr>
                <w:top w:val="none" w:sz="0" w:space="0" w:color="auto"/>
                <w:left w:val="none" w:sz="0" w:space="0" w:color="auto"/>
                <w:bottom w:val="none" w:sz="0" w:space="0" w:color="auto"/>
                <w:right w:val="none" w:sz="0" w:space="0" w:color="auto"/>
              </w:divBdr>
            </w:div>
            <w:div w:id="1810123524">
              <w:marLeft w:val="0"/>
              <w:marRight w:val="0"/>
              <w:marTop w:val="0"/>
              <w:marBottom w:val="0"/>
              <w:divBdr>
                <w:top w:val="none" w:sz="0" w:space="0" w:color="auto"/>
                <w:left w:val="none" w:sz="0" w:space="0" w:color="auto"/>
                <w:bottom w:val="none" w:sz="0" w:space="0" w:color="auto"/>
                <w:right w:val="none" w:sz="0" w:space="0" w:color="auto"/>
              </w:divBdr>
            </w:div>
          </w:divsChild>
        </w:div>
        <w:div w:id="1668434127">
          <w:marLeft w:val="0"/>
          <w:marRight w:val="0"/>
          <w:marTop w:val="0"/>
          <w:marBottom w:val="0"/>
          <w:divBdr>
            <w:top w:val="none" w:sz="0" w:space="0" w:color="auto"/>
            <w:left w:val="none" w:sz="0" w:space="0" w:color="auto"/>
            <w:bottom w:val="none" w:sz="0" w:space="0" w:color="auto"/>
            <w:right w:val="none" w:sz="0" w:space="0" w:color="auto"/>
          </w:divBdr>
        </w:div>
      </w:divsChild>
    </w:div>
    <w:div w:id="1396782245">
      <w:bodyDiv w:val="1"/>
      <w:marLeft w:val="0"/>
      <w:marRight w:val="0"/>
      <w:marTop w:val="0"/>
      <w:marBottom w:val="0"/>
      <w:divBdr>
        <w:top w:val="none" w:sz="0" w:space="0" w:color="auto"/>
        <w:left w:val="none" w:sz="0" w:space="0" w:color="auto"/>
        <w:bottom w:val="none" w:sz="0" w:space="0" w:color="auto"/>
        <w:right w:val="none" w:sz="0" w:space="0" w:color="auto"/>
      </w:divBdr>
      <w:divsChild>
        <w:div w:id="483818817">
          <w:marLeft w:val="0"/>
          <w:marRight w:val="0"/>
          <w:marTop w:val="0"/>
          <w:marBottom w:val="0"/>
          <w:divBdr>
            <w:top w:val="none" w:sz="0" w:space="0" w:color="auto"/>
            <w:left w:val="none" w:sz="0" w:space="0" w:color="auto"/>
            <w:bottom w:val="none" w:sz="0" w:space="0" w:color="auto"/>
            <w:right w:val="none" w:sz="0" w:space="0" w:color="auto"/>
          </w:divBdr>
        </w:div>
      </w:divsChild>
    </w:div>
    <w:div w:id="13969714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97">
          <w:marLeft w:val="0"/>
          <w:marRight w:val="0"/>
          <w:marTop w:val="0"/>
          <w:marBottom w:val="0"/>
          <w:divBdr>
            <w:top w:val="none" w:sz="0" w:space="0" w:color="auto"/>
            <w:left w:val="none" w:sz="0" w:space="0" w:color="auto"/>
            <w:bottom w:val="none" w:sz="0" w:space="0" w:color="auto"/>
            <w:right w:val="none" w:sz="0" w:space="0" w:color="auto"/>
          </w:divBdr>
        </w:div>
        <w:div w:id="618336589">
          <w:marLeft w:val="0"/>
          <w:marRight w:val="0"/>
          <w:marTop w:val="0"/>
          <w:marBottom w:val="0"/>
          <w:divBdr>
            <w:top w:val="none" w:sz="0" w:space="0" w:color="auto"/>
            <w:left w:val="none" w:sz="0" w:space="0" w:color="auto"/>
            <w:bottom w:val="none" w:sz="0" w:space="0" w:color="auto"/>
            <w:right w:val="none" w:sz="0" w:space="0" w:color="auto"/>
          </w:divBdr>
        </w:div>
        <w:div w:id="985665829">
          <w:marLeft w:val="0"/>
          <w:marRight w:val="0"/>
          <w:marTop w:val="0"/>
          <w:marBottom w:val="0"/>
          <w:divBdr>
            <w:top w:val="none" w:sz="0" w:space="0" w:color="auto"/>
            <w:left w:val="none" w:sz="0" w:space="0" w:color="auto"/>
            <w:bottom w:val="none" w:sz="0" w:space="0" w:color="auto"/>
            <w:right w:val="none" w:sz="0" w:space="0" w:color="auto"/>
          </w:divBdr>
          <w:divsChild>
            <w:div w:id="126499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7165985">
      <w:bodyDiv w:val="1"/>
      <w:marLeft w:val="0"/>
      <w:marRight w:val="0"/>
      <w:marTop w:val="0"/>
      <w:marBottom w:val="0"/>
      <w:divBdr>
        <w:top w:val="none" w:sz="0" w:space="0" w:color="auto"/>
        <w:left w:val="none" w:sz="0" w:space="0" w:color="auto"/>
        <w:bottom w:val="none" w:sz="0" w:space="0" w:color="auto"/>
        <w:right w:val="none" w:sz="0" w:space="0" w:color="auto"/>
      </w:divBdr>
      <w:divsChild>
        <w:div w:id="1544826049">
          <w:marLeft w:val="0"/>
          <w:marRight w:val="0"/>
          <w:marTop w:val="0"/>
          <w:marBottom w:val="0"/>
          <w:divBdr>
            <w:top w:val="none" w:sz="0" w:space="0" w:color="auto"/>
            <w:left w:val="none" w:sz="0" w:space="0" w:color="auto"/>
            <w:bottom w:val="none" w:sz="0" w:space="0" w:color="auto"/>
            <w:right w:val="none" w:sz="0" w:space="0" w:color="auto"/>
          </w:divBdr>
        </w:div>
        <w:div w:id="446507947">
          <w:marLeft w:val="0"/>
          <w:marRight w:val="0"/>
          <w:marTop w:val="0"/>
          <w:marBottom w:val="0"/>
          <w:divBdr>
            <w:top w:val="none" w:sz="0" w:space="0" w:color="auto"/>
            <w:left w:val="none" w:sz="0" w:space="0" w:color="auto"/>
            <w:bottom w:val="none" w:sz="0" w:space="0" w:color="auto"/>
            <w:right w:val="none" w:sz="0" w:space="0" w:color="auto"/>
          </w:divBdr>
          <w:divsChild>
            <w:div w:id="924268712">
              <w:marLeft w:val="0"/>
              <w:marRight w:val="0"/>
              <w:marTop w:val="0"/>
              <w:marBottom w:val="0"/>
              <w:divBdr>
                <w:top w:val="none" w:sz="0" w:space="0" w:color="auto"/>
                <w:left w:val="none" w:sz="0" w:space="0" w:color="auto"/>
                <w:bottom w:val="none" w:sz="0" w:space="0" w:color="auto"/>
                <w:right w:val="none" w:sz="0" w:space="0" w:color="auto"/>
              </w:divBdr>
              <w:divsChild>
                <w:div w:id="885213898">
                  <w:marLeft w:val="0"/>
                  <w:marRight w:val="0"/>
                  <w:marTop w:val="0"/>
                  <w:marBottom w:val="0"/>
                  <w:divBdr>
                    <w:top w:val="none" w:sz="0" w:space="0" w:color="auto"/>
                    <w:left w:val="none" w:sz="0" w:space="0" w:color="auto"/>
                    <w:bottom w:val="none" w:sz="0" w:space="0" w:color="auto"/>
                    <w:right w:val="none" w:sz="0" w:space="0" w:color="auto"/>
                  </w:divBdr>
                  <w:divsChild>
                    <w:div w:id="154298785">
                      <w:marLeft w:val="0"/>
                      <w:marRight w:val="0"/>
                      <w:marTop w:val="0"/>
                      <w:marBottom w:val="0"/>
                      <w:divBdr>
                        <w:top w:val="none" w:sz="0" w:space="0" w:color="auto"/>
                        <w:left w:val="none" w:sz="0" w:space="0" w:color="auto"/>
                        <w:bottom w:val="none" w:sz="0" w:space="0" w:color="auto"/>
                        <w:right w:val="none" w:sz="0" w:space="0" w:color="auto"/>
                      </w:divBdr>
                    </w:div>
                    <w:div w:id="1965505102">
                      <w:marLeft w:val="0"/>
                      <w:marRight w:val="0"/>
                      <w:marTop w:val="0"/>
                      <w:marBottom w:val="0"/>
                      <w:divBdr>
                        <w:top w:val="none" w:sz="0" w:space="0" w:color="auto"/>
                        <w:left w:val="none" w:sz="0" w:space="0" w:color="auto"/>
                        <w:bottom w:val="none" w:sz="0" w:space="0" w:color="auto"/>
                        <w:right w:val="none" w:sz="0" w:space="0" w:color="auto"/>
                      </w:divBdr>
                    </w:div>
                    <w:div w:id="1249729329">
                      <w:marLeft w:val="0"/>
                      <w:marRight w:val="0"/>
                      <w:marTop w:val="0"/>
                      <w:marBottom w:val="0"/>
                      <w:divBdr>
                        <w:top w:val="none" w:sz="0" w:space="0" w:color="auto"/>
                        <w:left w:val="none" w:sz="0" w:space="0" w:color="auto"/>
                        <w:bottom w:val="none" w:sz="0" w:space="0" w:color="auto"/>
                        <w:right w:val="none" w:sz="0" w:space="0" w:color="auto"/>
                      </w:divBdr>
                    </w:div>
                    <w:div w:id="137654172">
                      <w:marLeft w:val="0"/>
                      <w:marRight w:val="0"/>
                      <w:marTop w:val="0"/>
                      <w:marBottom w:val="0"/>
                      <w:divBdr>
                        <w:top w:val="none" w:sz="0" w:space="0" w:color="auto"/>
                        <w:left w:val="none" w:sz="0" w:space="0" w:color="auto"/>
                        <w:bottom w:val="none" w:sz="0" w:space="0" w:color="auto"/>
                        <w:right w:val="none" w:sz="0" w:space="0" w:color="auto"/>
                      </w:divBdr>
                    </w:div>
                    <w:div w:id="1404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8110">
      <w:bodyDiv w:val="1"/>
      <w:marLeft w:val="0"/>
      <w:marRight w:val="0"/>
      <w:marTop w:val="0"/>
      <w:marBottom w:val="0"/>
      <w:divBdr>
        <w:top w:val="none" w:sz="0" w:space="0" w:color="auto"/>
        <w:left w:val="none" w:sz="0" w:space="0" w:color="auto"/>
        <w:bottom w:val="none" w:sz="0" w:space="0" w:color="auto"/>
        <w:right w:val="none" w:sz="0" w:space="0" w:color="auto"/>
      </w:divBdr>
      <w:divsChild>
        <w:div w:id="1865484856">
          <w:marLeft w:val="0"/>
          <w:marRight w:val="0"/>
          <w:marTop w:val="0"/>
          <w:marBottom w:val="0"/>
          <w:divBdr>
            <w:top w:val="none" w:sz="0" w:space="0" w:color="auto"/>
            <w:left w:val="none" w:sz="0" w:space="0" w:color="auto"/>
            <w:bottom w:val="none" w:sz="0" w:space="0" w:color="auto"/>
            <w:right w:val="none" w:sz="0" w:space="0" w:color="auto"/>
          </w:divBdr>
        </w:div>
        <w:div w:id="1172913058">
          <w:marLeft w:val="0"/>
          <w:marRight w:val="0"/>
          <w:marTop w:val="0"/>
          <w:marBottom w:val="0"/>
          <w:divBdr>
            <w:top w:val="none" w:sz="0" w:space="0" w:color="auto"/>
            <w:left w:val="none" w:sz="0" w:space="0" w:color="auto"/>
            <w:bottom w:val="none" w:sz="0" w:space="0" w:color="auto"/>
            <w:right w:val="none" w:sz="0" w:space="0" w:color="auto"/>
          </w:divBdr>
          <w:divsChild>
            <w:div w:id="599073352">
              <w:marLeft w:val="0"/>
              <w:marRight w:val="0"/>
              <w:marTop w:val="0"/>
              <w:marBottom w:val="0"/>
              <w:divBdr>
                <w:top w:val="none" w:sz="0" w:space="0" w:color="auto"/>
                <w:left w:val="none" w:sz="0" w:space="0" w:color="auto"/>
                <w:bottom w:val="none" w:sz="0" w:space="0" w:color="auto"/>
                <w:right w:val="none" w:sz="0" w:space="0" w:color="auto"/>
              </w:divBdr>
            </w:div>
            <w:div w:id="468479581">
              <w:marLeft w:val="0"/>
              <w:marRight w:val="0"/>
              <w:marTop w:val="0"/>
              <w:marBottom w:val="0"/>
              <w:divBdr>
                <w:top w:val="none" w:sz="0" w:space="0" w:color="auto"/>
                <w:left w:val="none" w:sz="0" w:space="0" w:color="auto"/>
                <w:bottom w:val="none" w:sz="0" w:space="0" w:color="auto"/>
                <w:right w:val="none" w:sz="0" w:space="0" w:color="auto"/>
              </w:divBdr>
              <w:divsChild>
                <w:div w:id="991330083">
                  <w:marLeft w:val="0"/>
                  <w:marRight w:val="0"/>
                  <w:marTop w:val="0"/>
                  <w:marBottom w:val="0"/>
                  <w:divBdr>
                    <w:top w:val="none" w:sz="0" w:space="0" w:color="auto"/>
                    <w:left w:val="none" w:sz="0" w:space="0" w:color="auto"/>
                    <w:bottom w:val="none" w:sz="0" w:space="0" w:color="auto"/>
                    <w:right w:val="none" w:sz="0" w:space="0" w:color="auto"/>
                  </w:divBdr>
                </w:div>
                <w:div w:id="389155428">
                  <w:marLeft w:val="0"/>
                  <w:marRight w:val="0"/>
                  <w:marTop w:val="0"/>
                  <w:marBottom w:val="0"/>
                  <w:divBdr>
                    <w:top w:val="none" w:sz="0" w:space="0" w:color="auto"/>
                    <w:left w:val="none" w:sz="0" w:space="0" w:color="auto"/>
                    <w:bottom w:val="none" w:sz="0" w:space="0" w:color="auto"/>
                    <w:right w:val="none" w:sz="0" w:space="0" w:color="auto"/>
                  </w:divBdr>
                </w:div>
                <w:div w:id="500046586">
                  <w:marLeft w:val="0"/>
                  <w:marRight w:val="0"/>
                  <w:marTop w:val="0"/>
                  <w:marBottom w:val="0"/>
                  <w:divBdr>
                    <w:top w:val="none" w:sz="0" w:space="0" w:color="auto"/>
                    <w:left w:val="none" w:sz="0" w:space="0" w:color="auto"/>
                    <w:bottom w:val="none" w:sz="0" w:space="0" w:color="auto"/>
                    <w:right w:val="none" w:sz="0" w:space="0" w:color="auto"/>
                  </w:divBdr>
                </w:div>
                <w:div w:id="76708189">
                  <w:marLeft w:val="0"/>
                  <w:marRight w:val="0"/>
                  <w:marTop w:val="0"/>
                  <w:marBottom w:val="0"/>
                  <w:divBdr>
                    <w:top w:val="none" w:sz="0" w:space="0" w:color="auto"/>
                    <w:left w:val="none" w:sz="0" w:space="0" w:color="auto"/>
                    <w:bottom w:val="none" w:sz="0" w:space="0" w:color="auto"/>
                    <w:right w:val="none" w:sz="0" w:space="0" w:color="auto"/>
                  </w:divBdr>
                  <w:divsChild>
                    <w:div w:id="2114788808">
                      <w:marLeft w:val="0"/>
                      <w:marRight w:val="0"/>
                      <w:marTop w:val="0"/>
                      <w:marBottom w:val="0"/>
                      <w:divBdr>
                        <w:top w:val="none" w:sz="0" w:space="0" w:color="auto"/>
                        <w:left w:val="none" w:sz="0" w:space="0" w:color="auto"/>
                        <w:bottom w:val="none" w:sz="0" w:space="0" w:color="auto"/>
                        <w:right w:val="none" w:sz="0" w:space="0" w:color="auto"/>
                      </w:divBdr>
                    </w:div>
                  </w:divsChild>
                </w:div>
                <w:div w:id="557520074">
                  <w:marLeft w:val="0"/>
                  <w:marRight w:val="0"/>
                  <w:marTop w:val="0"/>
                  <w:marBottom w:val="0"/>
                  <w:divBdr>
                    <w:top w:val="none" w:sz="0" w:space="0" w:color="auto"/>
                    <w:left w:val="none" w:sz="0" w:space="0" w:color="auto"/>
                    <w:bottom w:val="none" w:sz="0" w:space="0" w:color="auto"/>
                    <w:right w:val="none" w:sz="0" w:space="0" w:color="auto"/>
                  </w:divBdr>
                </w:div>
                <w:div w:id="547450834">
                  <w:marLeft w:val="0"/>
                  <w:marRight w:val="0"/>
                  <w:marTop w:val="0"/>
                  <w:marBottom w:val="0"/>
                  <w:divBdr>
                    <w:top w:val="none" w:sz="0" w:space="0" w:color="auto"/>
                    <w:left w:val="none" w:sz="0" w:space="0" w:color="auto"/>
                    <w:bottom w:val="none" w:sz="0" w:space="0" w:color="auto"/>
                    <w:right w:val="none" w:sz="0" w:space="0" w:color="auto"/>
                  </w:divBdr>
                </w:div>
                <w:div w:id="6488815">
                  <w:marLeft w:val="0"/>
                  <w:marRight w:val="0"/>
                  <w:marTop w:val="0"/>
                  <w:marBottom w:val="0"/>
                  <w:divBdr>
                    <w:top w:val="none" w:sz="0" w:space="0" w:color="auto"/>
                    <w:left w:val="none" w:sz="0" w:space="0" w:color="auto"/>
                    <w:bottom w:val="none" w:sz="0" w:space="0" w:color="auto"/>
                    <w:right w:val="none" w:sz="0" w:space="0" w:color="auto"/>
                  </w:divBdr>
                  <w:divsChild>
                    <w:div w:id="2003193394">
                      <w:marLeft w:val="0"/>
                      <w:marRight w:val="0"/>
                      <w:marTop w:val="0"/>
                      <w:marBottom w:val="0"/>
                      <w:divBdr>
                        <w:top w:val="none" w:sz="0" w:space="0" w:color="auto"/>
                        <w:left w:val="none" w:sz="0" w:space="0" w:color="auto"/>
                        <w:bottom w:val="none" w:sz="0" w:space="0" w:color="auto"/>
                        <w:right w:val="none" w:sz="0" w:space="0" w:color="auto"/>
                      </w:divBdr>
                    </w:div>
                  </w:divsChild>
                </w:div>
                <w:div w:id="205140419">
                  <w:marLeft w:val="0"/>
                  <w:marRight w:val="0"/>
                  <w:marTop w:val="0"/>
                  <w:marBottom w:val="0"/>
                  <w:divBdr>
                    <w:top w:val="none" w:sz="0" w:space="0" w:color="auto"/>
                    <w:left w:val="none" w:sz="0" w:space="0" w:color="auto"/>
                    <w:bottom w:val="none" w:sz="0" w:space="0" w:color="auto"/>
                    <w:right w:val="none" w:sz="0" w:space="0" w:color="auto"/>
                  </w:divBdr>
                </w:div>
              </w:divsChild>
            </w:div>
            <w:div w:id="1142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8603">
      <w:bodyDiv w:val="1"/>
      <w:marLeft w:val="0"/>
      <w:marRight w:val="0"/>
      <w:marTop w:val="0"/>
      <w:marBottom w:val="0"/>
      <w:divBdr>
        <w:top w:val="none" w:sz="0" w:space="0" w:color="auto"/>
        <w:left w:val="none" w:sz="0" w:space="0" w:color="auto"/>
        <w:bottom w:val="none" w:sz="0" w:space="0" w:color="auto"/>
        <w:right w:val="none" w:sz="0" w:space="0" w:color="auto"/>
      </w:divBdr>
      <w:divsChild>
        <w:div w:id="1011445311">
          <w:marLeft w:val="0"/>
          <w:marRight w:val="0"/>
          <w:marTop w:val="0"/>
          <w:marBottom w:val="0"/>
          <w:divBdr>
            <w:top w:val="none" w:sz="0" w:space="0" w:color="auto"/>
            <w:left w:val="none" w:sz="0" w:space="0" w:color="auto"/>
            <w:bottom w:val="none" w:sz="0" w:space="0" w:color="auto"/>
            <w:right w:val="none" w:sz="0" w:space="0" w:color="auto"/>
          </w:divBdr>
          <w:divsChild>
            <w:div w:id="1703702694">
              <w:marLeft w:val="0"/>
              <w:marRight w:val="0"/>
              <w:marTop w:val="0"/>
              <w:marBottom w:val="0"/>
              <w:divBdr>
                <w:top w:val="none" w:sz="0" w:space="0" w:color="auto"/>
                <w:left w:val="none" w:sz="0" w:space="0" w:color="auto"/>
                <w:bottom w:val="none" w:sz="0" w:space="0" w:color="auto"/>
                <w:right w:val="none" w:sz="0" w:space="0" w:color="auto"/>
              </w:divBdr>
            </w:div>
          </w:divsChild>
        </w:div>
        <w:div w:id="703603269">
          <w:marLeft w:val="0"/>
          <w:marRight w:val="0"/>
          <w:marTop w:val="0"/>
          <w:marBottom w:val="0"/>
          <w:divBdr>
            <w:top w:val="none" w:sz="0" w:space="0" w:color="auto"/>
            <w:left w:val="none" w:sz="0" w:space="0" w:color="auto"/>
            <w:bottom w:val="none" w:sz="0" w:space="0" w:color="auto"/>
            <w:right w:val="none" w:sz="0" w:space="0" w:color="auto"/>
          </w:divBdr>
          <w:divsChild>
            <w:div w:id="945040051">
              <w:marLeft w:val="0"/>
              <w:marRight w:val="0"/>
              <w:marTop w:val="0"/>
              <w:marBottom w:val="0"/>
              <w:divBdr>
                <w:top w:val="none" w:sz="0" w:space="0" w:color="auto"/>
                <w:left w:val="none" w:sz="0" w:space="0" w:color="auto"/>
                <w:bottom w:val="none" w:sz="0" w:space="0" w:color="auto"/>
                <w:right w:val="none" w:sz="0" w:space="0" w:color="auto"/>
              </w:divBdr>
              <w:divsChild>
                <w:div w:id="1061903557">
                  <w:marLeft w:val="0"/>
                  <w:marRight w:val="0"/>
                  <w:marTop w:val="0"/>
                  <w:marBottom w:val="0"/>
                  <w:divBdr>
                    <w:top w:val="none" w:sz="0" w:space="0" w:color="auto"/>
                    <w:left w:val="none" w:sz="0" w:space="0" w:color="auto"/>
                    <w:bottom w:val="none" w:sz="0" w:space="0" w:color="auto"/>
                    <w:right w:val="none" w:sz="0" w:space="0" w:color="auto"/>
                  </w:divBdr>
                  <w:divsChild>
                    <w:div w:id="172843163">
                      <w:marLeft w:val="0"/>
                      <w:marRight w:val="0"/>
                      <w:marTop w:val="0"/>
                      <w:marBottom w:val="0"/>
                      <w:divBdr>
                        <w:top w:val="none" w:sz="0" w:space="0" w:color="auto"/>
                        <w:left w:val="none" w:sz="0" w:space="0" w:color="auto"/>
                        <w:bottom w:val="none" w:sz="0" w:space="0" w:color="auto"/>
                        <w:right w:val="none" w:sz="0" w:space="0" w:color="auto"/>
                      </w:divBdr>
                      <w:divsChild>
                        <w:div w:id="5176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666">
                  <w:marLeft w:val="0"/>
                  <w:marRight w:val="0"/>
                  <w:marTop w:val="0"/>
                  <w:marBottom w:val="0"/>
                  <w:divBdr>
                    <w:top w:val="none" w:sz="0" w:space="0" w:color="auto"/>
                    <w:left w:val="none" w:sz="0" w:space="0" w:color="auto"/>
                    <w:bottom w:val="none" w:sz="0" w:space="0" w:color="auto"/>
                    <w:right w:val="none" w:sz="0" w:space="0" w:color="auto"/>
                  </w:divBdr>
                </w:div>
                <w:div w:id="99179792">
                  <w:marLeft w:val="0"/>
                  <w:marRight w:val="0"/>
                  <w:marTop w:val="0"/>
                  <w:marBottom w:val="0"/>
                  <w:divBdr>
                    <w:top w:val="none" w:sz="0" w:space="0" w:color="auto"/>
                    <w:left w:val="none" w:sz="0" w:space="0" w:color="auto"/>
                    <w:bottom w:val="none" w:sz="0" w:space="0" w:color="auto"/>
                    <w:right w:val="none" w:sz="0" w:space="0" w:color="auto"/>
                  </w:divBdr>
                </w:div>
                <w:div w:id="318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5400">
      <w:bodyDiv w:val="1"/>
      <w:marLeft w:val="0"/>
      <w:marRight w:val="0"/>
      <w:marTop w:val="0"/>
      <w:marBottom w:val="0"/>
      <w:divBdr>
        <w:top w:val="none" w:sz="0" w:space="0" w:color="auto"/>
        <w:left w:val="none" w:sz="0" w:space="0" w:color="auto"/>
        <w:bottom w:val="none" w:sz="0" w:space="0" w:color="auto"/>
        <w:right w:val="none" w:sz="0" w:space="0" w:color="auto"/>
      </w:divBdr>
    </w:div>
    <w:div w:id="1401175650">
      <w:bodyDiv w:val="1"/>
      <w:marLeft w:val="0"/>
      <w:marRight w:val="0"/>
      <w:marTop w:val="0"/>
      <w:marBottom w:val="0"/>
      <w:divBdr>
        <w:top w:val="none" w:sz="0" w:space="0" w:color="auto"/>
        <w:left w:val="none" w:sz="0" w:space="0" w:color="auto"/>
        <w:bottom w:val="none" w:sz="0" w:space="0" w:color="auto"/>
        <w:right w:val="none" w:sz="0" w:space="0" w:color="auto"/>
      </w:divBdr>
      <w:divsChild>
        <w:div w:id="952127947">
          <w:marLeft w:val="0"/>
          <w:marRight w:val="0"/>
          <w:marTop w:val="0"/>
          <w:marBottom w:val="0"/>
          <w:divBdr>
            <w:top w:val="none" w:sz="0" w:space="0" w:color="auto"/>
            <w:left w:val="none" w:sz="0" w:space="0" w:color="auto"/>
            <w:bottom w:val="none" w:sz="0" w:space="0" w:color="auto"/>
            <w:right w:val="none" w:sz="0" w:space="0" w:color="auto"/>
          </w:divBdr>
          <w:divsChild>
            <w:div w:id="1341083498">
              <w:marLeft w:val="0"/>
              <w:marRight w:val="0"/>
              <w:marTop w:val="0"/>
              <w:marBottom w:val="0"/>
              <w:divBdr>
                <w:top w:val="none" w:sz="0" w:space="0" w:color="auto"/>
                <w:left w:val="none" w:sz="0" w:space="0" w:color="auto"/>
                <w:bottom w:val="none" w:sz="0" w:space="0" w:color="auto"/>
                <w:right w:val="none" w:sz="0" w:space="0" w:color="auto"/>
              </w:divBdr>
            </w:div>
          </w:divsChild>
        </w:div>
        <w:div w:id="399407318">
          <w:marLeft w:val="0"/>
          <w:marRight w:val="0"/>
          <w:marTop w:val="0"/>
          <w:marBottom w:val="0"/>
          <w:divBdr>
            <w:top w:val="none" w:sz="0" w:space="0" w:color="auto"/>
            <w:left w:val="none" w:sz="0" w:space="0" w:color="auto"/>
            <w:bottom w:val="none" w:sz="0" w:space="0" w:color="auto"/>
            <w:right w:val="none" w:sz="0" w:space="0" w:color="auto"/>
          </w:divBdr>
          <w:divsChild>
            <w:div w:id="817570088">
              <w:marLeft w:val="0"/>
              <w:marRight w:val="0"/>
              <w:marTop w:val="0"/>
              <w:marBottom w:val="0"/>
              <w:divBdr>
                <w:top w:val="none" w:sz="0" w:space="0" w:color="auto"/>
                <w:left w:val="none" w:sz="0" w:space="0" w:color="auto"/>
                <w:bottom w:val="none" w:sz="0" w:space="0" w:color="auto"/>
                <w:right w:val="none" w:sz="0" w:space="0" w:color="auto"/>
              </w:divBdr>
              <w:divsChild>
                <w:div w:id="1830902421">
                  <w:marLeft w:val="0"/>
                  <w:marRight w:val="0"/>
                  <w:marTop w:val="0"/>
                  <w:marBottom w:val="0"/>
                  <w:divBdr>
                    <w:top w:val="none" w:sz="0" w:space="0" w:color="auto"/>
                    <w:left w:val="none" w:sz="0" w:space="0" w:color="auto"/>
                    <w:bottom w:val="none" w:sz="0" w:space="0" w:color="auto"/>
                    <w:right w:val="none" w:sz="0" w:space="0" w:color="auto"/>
                  </w:divBdr>
                </w:div>
                <w:div w:id="1115636603">
                  <w:marLeft w:val="0"/>
                  <w:marRight w:val="0"/>
                  <w:marTop w:val="0"/>
                  <w:marBottom w:val="0"/>
                  <w:divBdr>
                    <w:top w:val="none" w:sz="0" w:space="0" w:color="auto"/>
                    <w:left w:val="none" w:sz="0" w:space="0" w:color="auto"/>
                    <w:bottom w:val="none" w:sz="0" w:space="0" w:color="auto"/>
                    <w:right w:val="none" w:sz="0" w:space="0" w:color="auto"/>
                  </w:divBdr>
                </w:div>
                <w:div w:id="281770677">
                  <w:marLeft w:val="0"/>
                  <w:marRight w:val="0"/>
                  <w:marTop w:val="0"/>
                  <w:marBottom w:val="0"/>
                  <w:divBdr>
                    <w:top w:val="none" w:sz="0" w:space="0" w:color="auto"/>
                    <w:left w:val="none" w:sz="0" w:space="0" w:color="auto"/>
                    <w:bottom w:val="none" w:sz="0" w:space="0" w:color="auto"/>
                    <w:right w:val="none" w:sz="0" w:space="0" w:color="auto"/>
                  </w:divBdr>
                  <w:divsChild>
                    <w:div w:id="1680036092">
                      <w:marLeft w:val="0"/>
                      <w:marRight w:val="0"/>
                      <w:marTop w:val="0"/>
                      <w:marBottom w:val="0"/>
                      <w:divBdr>
                        <w:top w:val="none" w:sz="0" w:space="0" w:color="auto"/>
                        <w:left w:val="none" w:sz="0" w:space="0" w:color="auto"/>
                        <w:bottom w:val="none" w:sz="0" w:space="0" w:color="auto"/>
                        <w:right w:val="none" w:sz="0" w:space="0" w:color="auto"/>
                      </w:divBdr>
                    </w:div>
                    <w:div w:id="69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7509">
      <w:bodyDiv w:val="1"/>
      <w:marLeft w:val="0"/>
      <w:marRight w:val="0"/>
      <w:marTop w:val="0"/>
      <w:marBottom w:val="0"/>
      <w:divBdr>
        <w:top w:val="none" w:sz="0" w:space="0" w:color="auto"/>
        <w:left w:val="none" w:sz="0" w:space="0" w:color="auto"/>
        <w:bottom w:val="none" w:sz="0" w:space="0" w:color="auto"/>
        <w:right w:val="none" w:sz="0" w:space="0" w:color="auto"/>
      </w:divBdr>
      <w:divsChild>
        <w:div w:id="258300700">
          <w:marLeft w:val="0"/>
          <w:marRight w:val="0"/>
          <w:marTop w:val="0"/>
          <w:marBottom w:val="0"/>
          <w:divBdr>
            <w:top w:val="none" w:sz="0" w:space="0" w:color="auto"/>
            <w:left w:val="none" w:sz="0" w:space="0" w:color="auto"/>
            <w:bottom w:val="none" w:sz="0" w:space="0" w:color="auto"/>
            <w:right w:val="none" w:sz="0" w:space="0" w:color="auto"/>
          </w:divBdr>
          <w:divsChild>
            <w:div w:id="1159930486">
              <w:marLeft w:val="0"/>
              <w:marRight w:val="0"/>
              <w:marTop w:val="0"/>
              <w:marBottom w:val="0"/>
              <w:divBdr>
                <w:top w:val="none" w:sz="0" w:space="0" w:color="auto"/>
                <w:left w:val="none" w:sz="0" w:space="0" w:color="auto"/>
                <w:bottom w:val="none" w:sz="0" w:space="0" w:color="auto"/>
                <w:right w:val="none" w:sz="0" w:space="0" w:color="auto"/>
              </w:divBdr>
            </w:div>
            <w:div w:id="270087229">
              <w:marLeft w:val="0"/>
              <w:marRight w:val="0"/>
              <w:marTop w:val="0"/>
              <w:marBottom w:val="0"/>
              <w:divBdr>
                <w:top w:val="none" w:sz="0" w:space="0" w:color="auto"/>
                <w:left w:val="none" w:sz="0" w:space="0" w:color="auto"/>
                <w:bottom w:val="none" w:sz="0" w:space="0" w:color="auto"/>
                <w:right w:val="none" w:sz="0" w:space="0" w:color="auto"/>
              </w:divBdr>
            </w:div>
          </w:divsChild>
        </w:div>
        <w:div w:id="1583249565">
          <w:marLeft w:val="0"/>
          <w:marRight w:val="0"/>
          <w:marTop w:val="0"/>
          <w:marBottom w:val="0"/>
          <w:divBdr>
            <w:top w:val="none" w:sz="0" w:space="0" w:color="auto"/>
            <w:left w:val="none" w:sz="0" w:space="0" w:color="auto"/>
            <w:bottom w:val="none" w:sz="0" w:space="0" w:color="auto"/>
            <w:right w:val="none" w:sz="0" w:space="0" w:color="auto"/>
          </w:divBdr>
        </w:div>
      </w:divsChild>
    </w:div>
    <w:div w:id="1401637773">
      <w:bodyDiv w:val="1"/>
      <w:marLeft w:val="0"/>
      <w:marRight w:val="0"/>
      <w:marTop w:val="0"/>
      <w:marBottom w:val="0"/>
      <w:divBdr>
        <w:top w:val="none" w:sz="0" w:space="0" w:color="auto"/>
        <w:left w:val="none" w:sz="0" w:space="0" w:color="auto"/>
        <w:bottom w:val="none" w:sz="0" w:space="0" w:color="auto"/>
        <w:right w:val="none" w:sz="0" w:space="0" w:color="auto"/>
      </w:divBdr>
      <w:divsChild>
        <w:div w:id="688915848">
          <w:marLeft w:val="0"/>
          <w:marRight w:val="0"/>
          <w:marTop w:val="0"/>
          <w:marBottom w:val="0"/>
          <w:divBdr>
            <w:top w:val="none" w:sz="0" w:space="0" w:color="auto"/>
            <w:left w:val="none" w:sz="0" w:space="0" w:color="auto"/>
            <w:bottom w:val="none" w:sz="0" w:space="0" w:color="auto"/>
            <w:right w:val="none" w:sz="0" w:space="0" w:color="auto"/>
          </w:divBdr>
          <w:divsChild>
            <w:div w:id="1035741209">
              <w:marLeft w:val="0"/>
              <w:marRight w:val="0"/>
              <w:marTop w:val="0"/>
              <w:marBottom w:val="0"/>
              <w:divBdr>
                <w:top w:val="none" w:sz="0" w:space="0" w:color="auto"/>
                <w:left w:val="none" w:sz="0" w:space="0" w:color="auto"/>
                <w:bottom w:val="none" w:sz="0" w:space="0" w:color="auto"/>
                <w:right w:val="none" w:sz="0" w:space="0" w:color="auto"/>
              </w:divBdr>
            </w:div>
            <w:div w:id="1304314322">
              <w:marLeft w:val="0"/>
              <w:marRight w:val="0"/>
              <w:marTop w:val="0"/>
              <w:marBottom w:val="0"/>
              <w:divBdr>
                <w:top w:val="none" w:sz="0" w:space="0" w:color="auto"/>
                <w:left w:val="none" w:sz="0" w:space="0" w:color="auto"/>
                <w:bottom w:val="none" w:sz="0" w:space="0" w:color="auto"/>
                <w:right w:val="none" w:sz="0" w:space="0" w:color="auto"/>
              </w:divBdr>
            </w:div>
          </w:divsChild>
        </w:div>
        <w:div w:id="876312380">
          <w:marLeft w:val="0"/>
          <w:marRight w:val="0"/>
          <w:marTop w:val="0"/>
          <w:marBottom w:val="0"/>
          <w:divBdr>
            <w:top w:val="none" w:sz="0" w:space="0" w:color="auto"/>
            <w:left w:val="none" w:sz="0" w:space="0" w:color="auto"/>
            <w:bottom w:val="none" w:sz="0" w:space="0" w:color="auto"/>
            <w:right w:val="none" w:sz="0" w:space="0" w:color="auto"/>
          </w:divBdr>
        </w:div>
      </w:divsChild>
    </w:div>
    <w:div w:id="1402211578">
      <w:bodyDiv w:val="1"/>
      <w:marLeft w:val="0"/>
      <w:marRight w:val="0"/>
      <w:marTop w:val="0"/>
      <w:marBottom w:val="0"/>
      <w:divBdr>
        <w:top w:val="none" w:sz="0" w:space="0" w:color="auto"/>
        <w:left w:val="none" w:sz="0" w:space="0" w:color="auto"/>
        <w:bottom w:val="none" w:sz="0" w:space="0" w:color="auto"/>
        <w:right w:val="none" w:sz="0" w:space="0" w:color="auto"/>
      </w:divBdr>
      <w:divsChild>
        <w:div w:id="610091305">
          <w:marLeft w:val="0"/>
          <w:marRight w:val="0"/>
          <w:marTop w:val="0"/>
          <w:marBottom w:val="0"/>
          <w:divBdr>
            <w:top w:val="none" w:sz="0" w:space="0" w:color="auto"/>
            <w:left w:val="none" w:sz="0" w:space="0" w:color="auto"/>
            <w:bottom w:val="none" w:sz="0" w:space="0" w:color="auto"/>
            <w:right w:val="none" w:sz="0" w:space="0" w:color="auto"/>
          </w:divBdr>
          <w:divsChild>
            <w:div w:id="1241720145">
              <w:marLeft w:val="0"/>
              <w:marRight w:val="0"/>
              <w:marTop w:val="0"/>
              <w:marBottom w:val="0"/>
              <w:divBdr>
                <w:top w:val="none" w:sz="0" w:space="0" w:color="auto"/>
                <w:left w:val="none" w:sz="0" w:space="0" w:color="auto"/>
                <w:bottom w:val="none" w:sz="0" w:space="0" w:color="auto"/>
                <w:right w:val="none" w:sz="0" w:space="0" w:color="auto"/>
              </w:divBdr>
            </w:div>
            <w:div w:id="701974324">
              <w:marLeft w:val="0"/>
              <w:marRight w:val="0"/>
              <w:marTop w:val="0"/>
              <w:marBottom w:val="0"/>
              <w:divBdr>
                <w:top w:val="none" w:sz="0" w:space="0" w:color="auto"/>
                <w:left w:val="none" w:sz="0" w:space="0" w:color="auto"/>
                <w:bottom w:val="none" w:sz="0" w:space="0" w:color="auto"/>
                <w:right w:val="none" w:sz="0" w:space="0" w:color="auto"/>
              </w:divBdr>
            </w:div>
          </w:divsChild>
        </w:div>
        <w:div w:id="1333141348">
          <w:marLeft w:val="0"/>
          <w:marRight w:val="0"/>
          <w:marTop w:val="0"/>
          <w:marBottom w:val="0"/>
          <w:divBdr>
            <w:top w:val="none" w:sz="0" w:space="0" w:color="auto"/>
            <w:left w:val="none" w:sz="0" w:space="0" w:color="auto"/>
            <w:bottom w:val="none" w:sz="0" w:space="0" w:color="auto"/>
            <w:right w:val="none" w:sz="0" w:space="0" w:color="auto"/>
          </w:divBdr>
        </w:div>
      </w:divsChild>
    </w:div>
    <w:div w:id="1404059922">
      <w:bodyDiv w:val="1"/>
      <w:marLeft w:val="0"/>
      <w:marRight w:val="0"/>
      <w:marTop w:val="0"/>
      <w:marBottom w:val="0"/>
      <w:divBdr>
        <w:top w:val="none" w:sz="0" w:space="0" w:color="auto"/>
        <w:left w:val="none" w:sz="0" w:space="0" w:color="auto"/>
        <w:bottom w:val="none" w:sz="0" w:space="0" w:color="auto"/>
        <w:right w:val="none" w:sz="0" w:space="0" w:color="auto"/>
      </w:divBdr>
      <w:divsChild>
        <w:div w:id="1708523892">
          <w:marLeft w:val="0"/>
          <w:marRight w:val="0"/>
          <w:marTop w:val="0"/>
          <w:marBottom w:val="0"/>
          <w:divBdr>
            <w:top w:val="none" w:sz="0" w:space="0" w:color="auto"/>
            <w:left w:val="none" w:sz="0" w:space="0" w:color="auto"/>
            <w:bottom w:val="none" w:sz="0" w:space="0" w:color="auto"/>
            <w:right w:val="none" w:sz="0" w:space="0" w:color="auto"/>
          </w:divBdr>
          <w:divsChild>
            <w:div w:id="2011717619">
              <w:marLeft w:val="0"/>
              <w:marRight w:val="0"/>
              <w:marTop w:val="0"/>
              <w:marBottom w:val="0"/>
              <w:divBdr>
                <w:top w:val="none" w:sz="0" w:space="0" w:color="auto"/>
                <w:left w:val="none" w:sz="0" w:space="0" w:color="auto"/>
                <w:bottom w:val="none" w:sz="0" w:space="0" w:color="auto"/>
                <w:right w:val="none" w:sz="0" w:space="0" w:color="auto"/>
              </w:divBdr>
            </w:div>
            <w:div w:id="420833947">
              <w:marLeft w:val="0"/>
              <w:marRight w:val="0"/>
              <w:marTop w:val="0"/>
              <w:marBottom w:val="0"/>
              <w:divBdr>
                <w:top w:val="none" w:sz="0" w:space="0" w:color="auto"/>
                <w:left w:val="none" w:sz="0" w:space="0" w:color="auto"/>
                <w:bottom w:val="none" w:sz="0" w:space="0" w:color="auto"/>
                <w:right w:val="none" w:sz="0" w:space="0" w:color="auto"/>
              </w:divBdr>
            </w:div>
          </w:divsChild>
        </w:div>
        <w:div w:id="1332834631">
          <w:marLeft w:val="0"/>
          <w:marRight w:val="0"/>
          <w:marTop w:val="0"/>
          <w:marBottom w:val="0"/>
          <w:divBdr>
            <w:top w:val="none" w:sz="0" w:space="0" w:color="auto"/>
            <w:left w:val="none" w:sz="0" w:space="0" w:color="auto"/>
            <w:bottom w:val="none" w:sz="0" w:space="0" w:color="auto"/>
            <w:right w:val="none" w:sz="0" w:space="0" w:color="auto"/>
          </w:divBdr>
        </w:div>
      </w:divsChild>
    </w:div>
    <w:div w:id="1406030647">
      <w:bodyDiv w:val="1"/>
      <w:marLeft w:val="0"/>
      <w:marRight w:val="0"/>
      <w:marTop w:val="0"/>
      <w:marBottom w:val="0"/>
      <w:divBdr>
        <w:top w:val="none" w:sz="0" w:space="0" w:color="auto"/>
        <w:left w:val="none" w:sz="0" w:space="0" w:color="auto"/>
        <w:bottom w:val="none" w:sz="0" w:space="0" w:color="auto"/>
        <w:right w:val="none" w:sz="0" w:space="0" w:color="auto"/>
      </w:divBdr>
      <w:divsChild>
        <w:div w:id="1745297712">
          <w:marLeft w:val="0"/>
          <w:marRight w:val="0"/>
          <w:marTop w:val="0"/>
          <w:marBottom w:val="0"/>
          <w:divBdr>
            <w:top w:val="none" w:sz="0" w:space="0" w:color="auto"/>
            <w:left w:val="none" w:sz="0" w:space="0" w:color="auto"/>
            <w:bottom w:val="none" w:sz="0" w:space="0" w:color="auto"/>
            <w:right w:val="none" w:sz="0" w:space="0" w:color="auto"/>
          </w:divBdr>
        </w:div>
        <w:div w:id="966542340">
          <w:marLeft w:val="0"/>
          <w:marRight w:val="0"/>
          <w:marTop w:val="0"/>
          <w:marBottom w:val="0"/>
          <w:divBdr>
            <w:top w:val="none" w:sz="0" w:space="0" w:color="auto"/>
            <w:left w:val="none" w:sz="0" w:space="0" w:color="auto"/>
            <w:bottom w:val="none" w:sz="0" w:space="0" w:color="auto"/>
            <w:right w:val="none" w:sz="0" w:space="0" w:color="auto"/>
          </w:divBdr>
          <w:divsChild>
            <w:div w:id="1230731297">
              <w:marLeft w:val="0"/>
              <w:marRight w:val="0"/>
              <w:marTop w:val="0"/>
              <w:marBottom w:val="0"/>
              <w:divBdr>
                <w:top w:val="none" w:sz="0" w:space="0" w:color="auto"/>
                <w:left w:val="none" w:sz="0" w:space="0" w:color="auto"/>
                <w:bottom w:val="none" w:sz="0" w:space="0" w:color="auto"/>
                <w:right w:val="none" w:sz="0" w:space="0" w:color="auto"/>
              </w:divBdr>
            </w:div>
          </w:divsChild>
        </w:div>
        <w:div w:id="1771584495">
          <w:marLeft w:val="0"/>
          <w:marRight w:val="0"/>
          <w:marTop w:val="0"/>
          <w:marBottom w:val="0"/>
          <w:divBdr>
            <w:top w:val="none" w:sz="0" w:space="0" w:color="auto"/>
            <w:left w:val="none" w:sz="0" w:space="0" w:color="auto"/>
            <w:bottom w:val="none" w:sz="0" w:space="0" w:color="auto"/>
            <w:right w:val="none" w:sz="0" w:space="0" w:color="auto"/>
          </w:divBdr>
        </w:div>
      </w:divsChild>
    </w:div>
    <w:div w:id="1406879720">
      <w:bodyDiv w:val="1"/>
      <w:marLeft w:val="0"/>
      <w:marRight w:val="0"/>
      <w:marTop w:val="0"/>
      <w:marBottom w:val="0"/>
      <w:divBdr>
        <w:top w:val="none" w:sz="0" w:space="0" w:color="auto"/>
        <w:left w:val="none" w:sz="0" w:space="0" w:color="auto"/>
        <w:bottom w:val="none" w:sz="0" w:space="0" w:color="auto"/>
        <w:right w:val="none" w:sz="0" w:space="0" w:color="auto"/>
      </w:divBdr>
      <w:divsChild>
        <w:div w:id="852458150">
          <w:marLeft w:val="0"/>
          <w:marRight w:val="0"/>
          <w:marTop w:val="0"/>
          <w:marBottom w:val="0"/>
          <w:divBdr>
            <w:top w:val="none" w:sz="0" w:space="0" w:color="auto"/>
            <w:left w:val="none" w:sz="0" w:space="0" w:color="auto"/>
            <w:bottom w:val="none" w:sz="0" w:space="0" w:color="auto"/>
            <w:right w:val="none" w:sz="0" w:space="0" w:color="auto"/>
          </w:divBdr>
        </w:div>
      </w:divsChild>
    </w:div>
    <w:div w:id="1409497409">
      <w:bodyDiv w:val="1"/>
      <w:marLeft w:val="0"/>
      <w:marRight w:val="0"/>
      <w:marTop w:val="0"/>
      <w:marBottom w:val="0"/>
      <w:divBdr>
        <w:top w:val="none" w:sz="0" w:space="0" w:color="auto"/>
        <w:left w:val="none" w:sz="0" w:space="0" w:color="auto"/>
        <w:bottom w:val="none" w:sz="0" w:space="0" w:color="auto"/>
        <w:right w:val="none" w:sz="0" w:space="0" w:color="auto"/>
      </w:divBdr>
      <w:divsChild>
        <w:div w:id="410347530">
          <w:marLeft w:val="0"/>
          <w:marRight w:val="0"/>
          <w:marTop w:val="0"/>
          <w:marBottom w:val="0"/>
          <w:divBdr>
            <w:top w:val="none" w:sz="0" w:space="0" w:color="auto"/>
            <w:left w:val="none" w:sz="0" w:space="0" w:color="auto"/>
            <w:bottom w:val="none" w:sz="0" w:space="0" w:color="auto"/>
            <w:right w:val="none" w:sz="0" w:space="0" w:color="auto"/>
          </w:divBdr>
        </w:div>
        <w:div w:id="1928884551">
          <w:marLeft w:val="0"/>
          <w:marRight w:val="0"/>
          <w:marTop w:val="0"/>
          <w:marBottom w:val="0"/>
          <w:divBdr>
            <w:top w:val="none" w:sz="0" w:space="0" w:color="auto"/>
            <w:left w:val="none" w:sz="0" w:space="0" w:color="auto"/>
            <w:bottom w:val="none" w:sz="0" w:space="0" w:color="auto"/>
            <w:right w:val="none" w:sz="0" w:space="0" w:color="auto"/>
          </w:divBdr>
        </w:div>
      </w:divsChild>
    </w:div>
    <w:div w:id="1410420374">
      <w:bodyDiv w:val="1"/>
      <w:marLeft w:val="0"/>
      <w:marRight w:val="0"/>
      <w:marTop w:val="0"/>
      <w:marBottom w:val="0"/>
      <w:divBdr>
        <w:top w:val="none" w:sz="0" w:space="0" w:color="auto"/>
        <w:left w:val="none" w:sz="0" w:space="0" w:color="auto"/>
        <w:bottom w:val="none" w:sz="0" w:space="0" w:color="auto"/>
        <w:right w:val="none" w:sz="0" w:space="0" w:color="auto"/>
      </w:divBdr>
      <w:divsChild>
        <w:div w:id="123305709">
          <w:marLeft w:val="0"/>
          <w:marRight w:val="0"/>
          <w:marTop w:val="0"/>
          <w:marBottom w:val="0"/>
          <w:divBdr>
            <w:top w:val="none" w:sz="0" w:space="0" w:color="auto"/>
            <w:left w:val="none" w:sz="0" w:space="0" w:color="auto"/>
            <w:bottom w:val="none" w:sz="0" w:space="0" w:color="auto"/>
            <w:right w:val="none" w:sz="0" w:space="0" w:color="auto"/>
          </w:divBdr>
        </w:div>
        <w:div w:id="1872838449">
          <w:marLeft w:val="0"/>
          <w:marRight w:val="0"/>
          <w:marTop w:val="0"/>
          <w:marBottom w:val="0"/>
          <w:divBdr>
            <w:top w:val="none" w:sz="0" w:space="0" w:color="auto"/>
            <w:left w:val="none" w:sz="0" w:space="0" w:color="auto"/>
            <w:bottom w:val="none" w:sz="0" w:space="0" w:color="auto"/>
            <w:right w:val="none" w:sz="0" w:space="0" w:color="auto"/>
          </w:divBdr>
        </w:div>
      </w:divsChild>
    </w:div>
    <w:div w:id="1411853570">
      <w:bodyDiv w:val="1"/>
      <w:marLeft w:val="0"/>
      <w:marRight w:val="0"/>
      <w:marTop w:val="0"/>
      <w:marBottom w:val="0"/>
      <w:divBdr>
        <w:top w:val="none" w:sz="0" w:space="0" w:color="auto"/>
        <w:left w:val="none" w:sz="0" w:space="0" w:color="auto"/>
        <w:bottom w:val="none" w:sz="0" w:space="0" w:color="auto"/>
        <w:right w:val="none" w:sz="0" w:space="0" w:color="auto"/>
      </w:divBdr>
      <w:divsChild>
        <w:div w:id="299115413">
          <w:marLeft w:val="0"/>
          <w:marRight w:val="0"/>
          <w:marTop w:val="0"/>
          <w:marBottom w:val="0"/>
          <w:divBdr>
            <w:top w:val="none" w:sz="0" w:space="0" w:color="auto"/>
            <w:left w:val="none" w:sz="0" w:space="0" w:color="auto"/>
            <w:bottom w:val="none" w:sz="0" w:space="0" w:color="auto"/>
            <w:right w:val="none" w:sz="0" w:space="0" w:color="auto"/>
          </w:divBdr>
          <w:divsChild>
            <w:div w:id="1156146388">
              <w:marLeft w:val="0"/>
              <w:marRight w:val="0"/>
              <w:marTop w:val="0"/>
              <w:marBottom w:val="0"/>
              <w:divBdr>
                <w:top w:val="none" w:sz="0" w:space="0" w:color="auto"/>
                <w:left w:val="none" w:sz="0" w:space="0" w:color="auto"/>
                <w:bottom w:val="none" w:sz="0" w:space="0" w:color="auto"/>
                <w:right w:val="none" w:sz="0" w:space="0" w:color="auto"/>
              </w:divBdr>
            </w:div>
            <w:div w:id="999652911">
              <w:marLeft w:val="0"/>
              <w:marRight w:val="0"/>
              <w:marTop w:val="0"/>
              <w:marBottom w:val="0"/>
              <w:divBdr>
                <w:top w:val="none" w:sz="0" w:space="0" w:color="auto"/>
                <w:left w:val="none" w:sz="0" w:space="0" w:color="auto"/>
                <w:bottom w:val="none" w:sz="0" w:space="0" w:color="auto"/>
                <w:right w:val="none" w:sz="0" w:space="0" w:color="auto"/>
              </w:divBdr>
            </w:div>
          </w:divsChild>
        </w:div>
        <w:div w:id="426929585">
          <w:marLeft w:val="0"/>
          <w:marRight w:val="0"/>
          <w:marTop w:val="0"/>
          <w:marBottom w:val="0"/>
          <w:divBdr>
            <w:top w:val="none" w:sz="0" w:space="0" w:color="auto"/>
            <w:left w:val="none" w:sz="0" w:space="0" w:color="auto"/>
            <w:bottom w:val="none" w:sz="0" w:space="0" w:color="auto"/>
            <w:right w:val="none" w:sz="0" w:space="0" w:color="auto"/>
          </w:divBdr>
        </w:div>
      </w:divsChild>
    </w:div>
    <w:div w:id="1414007739">
      <w:bodyDiv w:val="1"/>
      <w:marLeft w:val="0"/>
      <w:marRight w:val="0"/>
      <w:marTop w:val="0"/>
      <w:marBottom w:val="0"/>
      <w:divBdr>
        <w:top w:val="none" w:sz="0" w:space="0" w:color="auto"/>
        <w:left w:val="none" w:sz="0" w:space="0" w:color="auto"/>
        <w:bottom w:val="none" w:sz="0" w:space="0" w:color="auto"/>
        <w:right w:val="none" w:sz="0" w:space="0" w:color="auto"/>
      </w:divBdr>
      <w:divsChild>
        <w:div w:id="1551653533">
          <w:marLeft w:val="0"/>
          <w:marRight w:val="0"/>
          <w:marTop w:val="0"/>
          <w:marBottom w:val="0"/>
          <w:divBdr>
            <w:top w:val="none" w:sz="0" w:space="0" w:color="auto"/>
            <w:left w:val="none" w:sz="0" w:space="0" w:color="auto"/>
            <w:bottom w:val="none" w:sz="0" w:space="0" w:color="auto"/>
            <w:right w:val="none" w:sz="0" w:space="0" w:color="auto"/>
          </w:divBdr>
          <w:divsChild>
            <w:div w:id="486481588">
              <w:marLeft w:val="0"/>
              <w:marRight w:val="0"/>
              <w:marTop w:val="0"/>
              <w:marBottom w:val="0"/>
              <w:divBdr>
                <w:top w:val="none" w:sz="0" w:space="0" w:color="auto"/>
                <w:left w:val="none" w:sz="0" w:space="0" w:color="auto"/>
                <w:bottom w:val="none" w:sz="0" w:space="0" w:color="auto"/>
                <w:right w:val="none" w:sz="0" w:space="0" w:color="auto"/>
              </w:divBdr>
              <w:divsChild>
                <w:div w:id="346909622">
                  <w:marLeft w:val="0"/>
                  <w:marRight w:val="300"/>
                  <w:marTop w:val="0"/>
                  <w:marBottom w:val="0"/>
                  <w:divBdr>
                    <w:top w:val="none" w:sz="0" w:space="0" w:color="auto"/>
                    <w:left w:val="none" w:sz="0" w:space="0" w:color="auto"/>
                    <w:bottom w:val="none" w:sz="0" w:space="0" w:color="auto"/>
                    <w:right w:val="none" w:sz="0" w:space="0" w:color="auto"/>
                  </w:divBdr>
                  <w:divsChild>
                    <w:div w:id="1456096185">
                      <w:marLeft w:val="0"/>
                      <w:marRight w:val="0"/>
                      <w:marTop w:val="0"/>
                      <w:marBottom w:val="0"/>
                      <w:divBdr>
                        <w:top w:val="none" w:sz="0" w:space="0" w:color="auto"/>
                        <w:left w:val="none" w:sz="0" w:space="0" w:color="auto"/>
                        <w:bottom w:val="none" w:sz="0" w:space="0" w:color="auto"/>
                        <w:right w:val="none" w:sz="0" w:space="0" w:color="auto"/>
                      </w:divBdr>
                      <w:divsChild>
                        <w:div w:id="458686895">
                          <w:marLeft w:val="0"/>
                          <w:marRight w:val="0"/>
                          <w:marTop w:val="0"/>
                          <w:marBottom w:val="0"/>
                          <w:divBdr>
                            <w:top w:val="none" w:sz="0" w:space="0" w:color="auto"/>
                            <w:left w:val="none" w:sz="0" w:space="0" w:color="auto"/>
                            <w:bottom w:val="none" w:sz="0" w:space="0" w:color="auto"/>
                            <w:right w:val="none" w:sz="0" w:space="0" w:color="auto"/>
                          </w:divBdr>
                        </w:div>
                        <w:div w:id="763887752">
                          <w:marLeft w:val="0"/>
                          <w:marRight w:val="0"/>
                          <w:marTop w:val="0"/>
                          <w:marBottom w:val="0"/>
                          <w:divBdr>
                            <w:top w:val="none" w:sz="0" w:space="0" w:color="auto"/>
                            <w:left w:val="none" w:sz="0" w:space="0" w:color="auto"/>
                            <w:bottom w:val="none" w:sz="0" w:space="0" w:color="auto"/>
                            <w:right w:val="none" w:sz="0" w:space="0" w:color="auto"/>
                          </w:divBdr>
                        </w:div>
                      </w:divsChild>
                    </w:div>
                    <w:div w:id="457382848">
                      <w:marLeft w:val="0"/>
                      <w:marRight w:val="0"/>
                      <w:marTop w:val="0"/>
                      <w:marBottom w:val="0"/>
                      <w:divBdr>
                        <w:top w:val="none" w:sz="0" w:space="0" w:color="auto"/>
                        <w:left w:val="none" w:sz="0" w:space="0" w:color="auto"/>
                        <w:bottom w:val="none" w:sz="0" w:space="0" w:color="auto"/>
                        <w:right w:val="none" w:sz="0" w:space="0" w:color="auto"/>
                      </w:divBdr>
                    </w:div>
                  </w:divsChild>
                </w:div>
                <w:div w:id="1554661892">
                  <w:marLeft w:val="0"/>
                  <w:marRight w:val="0"/>
                  <w:marTop w:val="0"/>
                  <w:marBottom w:val="0"/>
                  <w:divBdr>
                    <w:top w:val="none" w:sz="0" w:space="0" w:color="auto"/>
                    <w:left w:val="none" w:sz="0" w:space="0" w:color="auto"/>
                    <w:bottom w:val="none" w:sz="0" w:space="0" w:color="auto"/>
                    <w:right w:val="none" w:sz="0" w:space="0" w:color="auto"/>
                  </w:divBdr>
                </w:div>
              </w:divsChild>
            </w:div>
            <w:div w:id="1957372939">
              <w:marLeft w:val="0"/>
              <w:marRight w:val="0"/>
              <w:marTop w:val="0"/>
              <w:marBottom w:val="0"/>
              <w:divBdr>
                <w:top w:val="none" w:sz="0" w:space="0" w:color="auto"/>
                <w:left w:val="none" w:sz="0" w:space="0" w:color="auto"/>
                <w:bottom w:val="none" w:sz="0" w:space="0" w:color="auto"/>
                <w:right w:val="none" w:sz="0" w:space="0" w:color="auto"/>
              </w:divBdr>
              <w:divsChild>
                <w:div w:id="541481433">
                  <w:marLeft w:val="0"/>
                  <w:marRight w:val="0"/>
                  <w:marTop w:val="0"/>
                  <w:marBottom w:val="0"/>
                  <w:divBdr>
                    <w:top w:val="none" w:sz="0" w:space="0" w:color="auto"/>
                    <w:left w:val="none" w:sz="0" w:space="0" w:color="auto"/>
                    <w:bottom w:val="none" w:sz="0" w:space="0" w:color="auto"/>
                    <w:right w:val="none" w:sz="0" w:space="0" w:color="auto"/>
                  </w:divBdr>
                  <w:divsChild>
                    <w:div w:id="1391222738">
                      <w:marLeft w:val="0"/>
                      <w:marRight w:val="0"/>
                      <w:marTop w:val="0"/>
                      <w:marBottom w:val="0"/>
                      <w:divBdr>
                        <w:top w:val="none" w:sz="0" w:space="0" w:color="auto"/>
                        <w:left w:val="none" w:sz="0" w:space="0" w:color="auto"/>
                        <w:bottom w:val="none" w:sz="0" w:space="0" w:color="auto"/>
                        <w:right w:val="none" w:sz="0" w:space="0" w:color="auto"/>
                      </w:divBdr>
                      <w:divsChild>
                        <w:div w:id="58752890">
                          <w:marLeft w:val="0"/>
                          <w:marRight w:val="0"/>
                          <w:marTop w:val="0"/>
                          <w:marBottom w:val="0"/>
                          <w:divBdr>
                            <w:top w:val="none" w:sz="0" w:space="0" w:color="auto"/>
                            <w:left w:val="none" w:sz="0" w:space="0" w:color="auto"/>
                            <w:bottom w:val="none" w:sz="0" w:space="0" w:color="auto"/>
                            <w:right w:val="none" w:sz="0" w:space="0" w:color="auto"/>
                          </w:divBdr>
                          <w:divsChild>
                            <w:div w:id="200216614">
                              <w:marLeft w:val="0"/>
                              <w:marRight w:val="0"/>
                              <w:marTop w:val="0"/>
                              <w:marBottom w:val="0"/>
                              <w:divBdr>
                                <w:top w:val="none" w:sz="0" w:space="0" w:color="auto"/>
                                <w:left w:val="none" w:sz="0" w:space="0" w:color="auto"/>
                                <w:bottom w:val="none" w:sz="0" w:space="0" w:color="auto"/>
                                <w:right w:val="none" w:sz="0" w:space="0" w:color="auto"/>
                              </w:divBdr>
                              <w:divsChild>
                                <w:div w:id="119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332">
                          <w:marLeft w:val="0"/>
                          <w:marRight w:val="0"/>
                          <w:marTop w:val="0"/>
                          <w:marBottom w:val="0"/>
                          <w:divBdr>
                            <w:top w:val="none" w:sz="0" w:space="0" w:color="auto"/>
                            <w:left w:val="none" w:sz="0" w:space="0" w:color="auto"/>
                            <w:bottom w:val="none" w:sz="0" w:space="0" w:color="auto"/>
                            <w:right w:val="none" w:sz="0" w:space="0" w:color="auto"/>
                          </w:divBdr>
                          <w:divsChild>
                            <w:div w:id="13646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543">
                      <w:marLeft w:val="0"/>
                      <w:marRight w:val="0"/>
                      <w:marTop w:val="0"/>
                      <w:marBottom w:val="0"/>
                      <w:divBdr>
                        <w:top w:val="none" w:sz="0" w:space="0" w:color="auto"/>
                        <w:left w:val="none" w:sz="0" w:space="0" w:color="auto"/>
                        <w:bottom w:val="none" w:sz="0" w:space="0" w:color="auto"/>
                        <w:right w:val="none" w:sz="0" w:space="0" w:color="auto"/>
                      </w:divBdr>
                      <w:divsChild>
                        <w:div w:id="1503547102">
                          <w:marLeft w:val="0"/>
                          <w:marRight w:val="0"/>
                          <w:marTop w:val="0"/>
                          <w:marBottom w:val="0"/>
                          <w:divBdr>
                            <w:top w:val="none" w:sz="0" w:space="0" w:color="auto"/>
                            <w:left w:val="none" w:sz="0" w:space="0" w:color="auto"/>
                            <w:bottom w:val="none" w:sz="0" w:space="0" w:color="auto"/>
                            <w:right w:val="none" w:sz="0" w:space="0" w:color="auto"/>
                          </w:divBdr>
                          <w:divsChild>
                            <w:div w:id="1012033382">
                              <w:marLeft w:val="0"/>
                              <w:marRight w:val="0"/>
                              <w:marTop w:val="0"/>
                              <w:marBottom w:val="0"/>
                              <w:divBdr>
                                <w:top w:val="none" w:sz="0" w:space="0" w:color="auto"/>
                                <w:left w:val="none" w:sz="0" w:space="0" w:color="auto"/>
                                <w:bottom w:val="none" w:sz="0" w:space="0" w:color="auto"/>
                                <w:right w:val="none" w:sz="0" w:space="0" w:color="auto"/>
                              </w:divBdr>
                              <w:divsChild>
                                <w:div w:id="704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832">
                          <w:marLeft w:val="0"/>
                          <w:marRight w:val="0"/>
                          <w:marTop w:val="0"/>
                          <w:marBottom w:val="0"/>
                          <w:divBdr>
                            <w:top w:val="none" w:sz="0" w:space="0" w:color="auto"/>
                            <w:left w:val="none" w:sz="0" w:space="0" w:color="auto"/>
                            <w:bottom w:val="none" w:sz="0" w:space="0" w:color="auto"/>
                            <w:right w:val="none" w:sz="0" w:space="0" w:color="auto"/>
                          </w:divBdr>
                          <w:divsChild>
                            <w:div w:id="1647590269">
                              <w:marLeft w:val="0"/>
                              <w:marRight w:val="0"/>
                              <w:marTop w:val="0"/>
                              <w:marBottom w:val="0"/>
                              <w:divBdr>
                                <w:top w:val="none" w:sz="0" w:space="0" w:color="auto"/>
                                <w:left w:val="none" w:sz="0" w:space="0" w:color="auto"/>
                                <w:bottom w:val="none" w:sz="0" w:space="0" w:color="auto"/>
                                <w:right w:val="none" w:sz="0" w:space="0" w:color="auto"/>
                              </w:divBdr>
                              <w:divsChild>
                                <w:div w:id="1179077875">
                                  <w:marLeft w:val="0"/>
                                  <w:marRight w:val="0"/>
                                  <w:marTop w:val="0"/>
                                  <w:marBottom w:val="0"/>
                                  <w:divBdr>
                                    <w:top w:val="none" w:sz="0" w:space="0" w:color="auto"/>
                                    <w:left w:val="none" w:sz="0" w:space="0" w:color="auto"/>
                                    <w:bottom w:val="none" w:sz="0" w:space="0" w:color="auto"/>
                                    <w:right w:val="none" w:sz="0" w:space="0" w:color="auto"/>
                                  </w:divBdr>
                                  <w:divsChild>
                                    <w:div w:id="1131284512">
                                      <w:marLeft w:val="0"/>
                                      <w:marRight w:val="0"/>
                                      <w:marTop w:val="0"/>
                                      <w:marBottom w:val="0"/>
                                      <w:divBdr>
                                        <w:top w:val="none" w:sz="0" w:space="0" w:color="auto"/>
                                        <w:left w:val="none" w:sz="0" w:space="0" w:color="auto"/>
                                        <w:bottom w:val="none" w:sz="0" w:space="0" w:color="auto"/>
                                        <w:right w:val="none" w:sz="0" w:space="0" w:color="auto"/>
                                      </w:divBdr>
                                    </w:div>
                                  </w:divsChild>
                                </w:div>
                                <w:div w:id="757559959">
                                  <w:marLeft w:val="0"/>
                                  <w:marRight w:val="0"/>
                                  <w:marTop w:val="0"/>
                                  <w:marBottom w:val="0"/>
                                  <w:divBdr>
                                    <w:top w:val="none" w:sz="0" w:space="0" w:color="auto"/>
                                    <w:left w:val="none" w:sz="0" w:space="0" w:color="auto"/>
                                    <w:bottom w:val="none" w:sz="0" w:space="0" w:color="auto"/>
                                    <w:right w:val="none" w:sz="0" w:space="0" w:color="auto"/>
                                  </w:divBdr>
                                </w:div>
                              </w:divsChild>
                            </w:div>
                            <w:div w:id="995456857">
                              <w:marLeft w:val="0"/>
                              <w:marRight w:val="0"/>
                              <w:marTop w:val="0"/>
                              <w:marBottom w:val="0"/>
                              <w:divBdr>
                                <w:top w:val="none" w:sz="0" w:space="0" w:color="auto"/>
                                <w:left w:val="none" w:sz="0" w:space="0" w:color="auto"/>
                                <w:bottom w:val="none" w:sz="0" w:space="0" w:color="auto"/>
                                <w:right w:val="none" w:sz="0" w:space="0" w:color="auto"/>
                              </w:divBdr>
                              <w:divsChild>
                                <w:div w:id="596601691">
                                  <w:marLeft w:val="0"/>
                                  <w:marRight w:val="0"/>
                                  <w:marTop w:val="0"/>
                                  <w:marBottom w:val="0"/>
                                  <w:divBdr>
                                    <w:top w:val="none" w:sz="0" w:space="0" w:color="auto"/>
                                    <w:left w:val="none" w:sz="0" w:space="0" w:color="auto"/>
                                    <w:bottom w:val="none" w:sz="0" w:space="0" w:color="auto"/>
                                    <w:right w:val="none" w:sz="0" w:space="0" w:color="auto"/>
                                  </w:divBdr>
                                  <w:divsChild>
                                    <w:div w:id="1417744446">
                                      <w:marLeft w:val="0"/>
                                      <w:marRight w:val="0"/>
                                      <w:marTop w:val="0"/>
                                      <w:marBottom w:val="0"/>
                                      <w:divBdr>
                                        <w:top w:val="none" w:sz="0" w:space="0" w:color="auto"/>
                                        <w:left w:val="none" w:sz="0" w:space="0" w:color="auto"/>
                                        <w:bottom w:val="none" w:sz="0" w:space="0" w:color="auto"/>
                                        <w:right w:val="none" w:sz="0" w:space="0" w:color="auto"/>
                                      </w:divBdr>
                                    </w:div>
                                  </w:divsChild>
                                </w:div>
                                <w:div w:id="940529426">
                                  <w:marLeft w:val="0"/>
                                  <w:marRight w:val="0"/>
                                  <w:marTop w:val="0"/>
                                  <w:marBottom w:val="0"/>
                                  <w:divBdr>
                                    <w:top w:val="none" w:sz="0" w:space="0" w:color="auto"/>
                                    <w:left w:val="none" w:sz="0" w:space="0" w:color="auto"/>
                                    <w:bottom w:val="none" w:sz="0" w:space="0" w:color="auto"/>
                                    <w:right w:val="none" w:sz="0" w:space="0" w:color="auto"/>
                                  </w:divBdr>
                                </w:div>
                              </w:divsChild>
                            </w:div>
                            <w:div w:id="362097882">
                              <w:marLeft w:val="0"/>
                              <w:marRight w:val="0"/>
                              <w:marTop w:val="0"/>
                              <w:marBottom w:val="0"/>
                              <w:divBdr>
                                <w:top w:val="none" w:sz="0" w:space="0" w:color="auto"/>
                                <w:left w:val="none" w:sz="0" w:space="0" w:color="auto"/>
                                <w:bottom w:val="none" w:sz="0" w:space="0" w:color="auto"/>
                                <w:right w:val="none" w:sz="0" w:space="0" w:color="auto"/>
                              </w:divBdr>
                              <w:divsChild>
                                <w:div w:id="688022814">
                                  <w:marLeft w:val="0"/>
                                  <w:marRight w:val="0"/>
                                  <w:marTop w:val="0"/>
                                  <w:marBottom w:val="0"/>
                                  <w:divBdr>
                                    <w:top w:val="none" w:sz="0" w:space="0" w:color="auto"/>
                                    <w:left w:val="none" w:sz="0" w:space="0" w:color="auto"/>
                                    <w:bottom w:val="none" w:sz="0" w:space="0" w:color="auto"/>
                                    <w:right w:val="none" w:sz="0" w:space="0" w:color="auto"/>
                                  </w:divBdr>
                                  <w:divsChild>
                                    <w:div w:id="919097524">
                                      <w:marLeft w:val="0"/>
                                      <w:marRight w:val="0"/>
                                      <w:marTop w:val="0"/>
                                      <w:marBottom w:val="0"/>
                                      <w:divBdr>
                                        <w:top w:val="none" w:sz="0" w:space="0" w:color="auto"/>
                                        <w:left w:val="none" w:sz="0" w:space="0" w:color="auto"/>
                                        <w:bottom w:val="none" w:sz="0" w:space="0" w:color="auto"/>
                                        <w:right w:val="none" w:sz="0" w:space="0" w:color="auto"/>
                                      </w:divBdr>
                                    </w:div>
                                  </w:divsChild>
                                </w:div>
                                <w:div w:id="1549755947">
                                  <w:marLeft w:val="0"/>
                                  <w:marRight w:val="0"/>
                                  <w:marTop w:val="0"/>
                                  <w:marBottom w:val="0"/>
                                  <w:divBdr>
                                    <w:top w:val="none" w:sz="0" w:space="0" w:color="auto"/>
                                    <w:left w:val="none" w:sz="0" w:space="0" w:color="auto"/>
                                    <w:bottom w:val="none" w:sz="0" w:space="0" w:color="auto"/>
                                    <w:right w:val="none" w:sz="0" w:space="0" w:color="auto"/>
                                  </w:divBdr>
                                </w:div>
                              </w:divsChild>
                            </w:div>
                            <w:div w:id="391120581">
                              <w:marLeft w:val="0"/>
                              <w:marRight w:val="0"/>
                              <w:marTop w:val="0"/>
                              <w:marBottom w:val="0"/>
                              <w:divBdr>
                                <w:top w:val="none" w:sz="0" w:space="0" w:color="auto"/>
                                <w:left w:val="none" w:sz="0" w:space="0" w:color="auto"/>
                                <w:bottom w:val="none" w:sz="0" w:space="0" w:color="auto"/>
                                <w:right w:val="none" w:sz="0" w:space="0" w:color="auto"/>
                              </w:divBdr>
                              <w:divsChild>
                                <w:div w:id="1800146317">
                                  <w:marLeft w:val="0"/>
                                  <w:marRight w:val="0"/>
                                  <w:marTop w:val="0"/>
                                  <w:marBottom w:val="0"/>
                                  <w:divBdr>
                                    <w:top w:val="none" w:sz="0" w:space="0" w:color="auto"/>
                                    <w:left w:val="none" w:sz="0" w:space="0" w:color="auto"/>
                                    <w:bottom w:val="none" w:sz="0" w:space="0" w:color="auto"/>
                                    <w:right w:val="none" w:sz="0" w:space="0" w:color="auto"/>
                                  </w:divBdr>
                                  <w:divsChild>
                                    <w:div w:id="875704226">
                                      <w:marLeft w:val="0"/>
                                      <w:marRight w:val="0"/>
                                      <w:marTop w:val="0"/>
                                      <w:marBottom w:val="0"/>
                                      <w:divBdr>
                                        <w:top w:val="none" w:sz="0" w:space="0" w:color="auto"/>
                                        <w:left w:val="none" w:sz="0" w:space="0" w:color="auto"/>
                                        <w:bottom w:val="none" w:sz="0" w:space="0" w:color="auto"/>
                                        <w:right w:val="none" w:sz="0" w:space="0" w:color="auto"/>
                                      </w:divBdr>
                                    </w:div>
                                  </w:divsChild>
                                </w:div>
                                <w:div w:id="1601138946">
                                  <w:marLeft w:val="0"/>
                                  <w:marRight w:val="0"/>
                                  <w:marTop w:val="0"/>
                                  <w:marBottom w:val="0"/>
                                  <w:divBdr>
                                    <w:top w:val="none" w:sz="0" w:space="0" w:color="auto"/>
                                    <w:left w:val="none" w:sz="0" w:space="0" w:color="auto"/>
                                    <w:bottom w:val="none" w:sz="0" w:space="0" w:color="auto"/>
                                    <w:right w:val="none" w:sz="0" w:space="0" w:color="auto"/>
                                  </w:divBdr>
                                </w:div>
                              </w:divsChild>
                            </w:div>
                            <w:div w:id="1740324820">
                              <w:marLeft w:val="0"/>
                              <w:marRight w:val="0"/>
                              <w:marTop w:val="0"/>
                              <w:marBottom w:val="0"/>
                              <w:divBdr>
                                <w:top w:val="none" w:sz="0" w:space="0" w:color="auto"/>
                                <w:left w:val="none" w:sz="0" w:space="0" w:color="auto"/>
                                <w:bottom w:val="none" w:sz="0" w:space="0" w:color="auto"/>
                                <w:right w:val="none" w:sz="0" w:space="0" w:color="auto"/>
                              </w:divBdr>
                              <w:divsChild>
                                <w:div w:id="1449619651">
                                  <w:marLeft w:val="0"/>
                                  <w:marRight w:val="0"/>
                                  <w:marTop w:val="0"/>
                                  <w:marBottom w:val="0"/>
                                  <w:divBdr>
                                    <w:top w:val="none" w:sz="0" w:space="0" w:color="auto"/>
                                    <w:left w:val="none" w:sz="0" w:space="0" w:color="auto"/>
                                    <w:bottom w:val="none" w:sz="0" w:space="0" w:color="auto"/>
                                    <w:right w:val="none" w:sz="0" w:space="0" w:color="auto"/>
                                  </w:divBdr>
                                  <w:divsChild>
                                    <w:div w:id="847910499">
                                      <w:marLeft w:val="0"/>
                                      <w:marRight w:val="0"/>
                                      <w:marTop w:val="0"/>
                                      <w:marBottom w:val="0"/>
                                      <w:divBdr>
                                        <w:top w:val="none" w:sz="0" w:space="0" w:color="auto"/>
                                        <w:left w:val="none" w:sz="0" w:space="0" w:color="auto"/>
                                        <w:bottom w:val="none" w:sz="0" w:space="0" w:color="auto"/>
                                        <w:right w:val="none" w:sz="0" w:space="0" w:color="auto"/>
                                      </w:divBdr>
                                    </w:div>
                                  </w:divsChild>
                                </w:div>
                                <w:div w:id="14775206">
                                  <w:marLeft w:val="0"/>
                                  <w:marRight w:val="0"/>
                                  <w:marTop w:val="0"/>
                                  <w:marBottom w:val="0"/>
                                  <w:divBdr>
                                    <w:top w:val="none" w:sz="0" w:space="0" w:color="auto"/>
                                    <w:left w:val="none" w:sz="0" w:space="0" w:color="auto"/>
                                    <w:bottom w:val="none" w:sz="0" w:space="0" w:color="auto"/>
                                    <w:right w:val="none" w:sz="0" w:space="0" w:color="auto"/>
                                  </w:divBdr>
                                </w:div>
                              </w:divsChild>
                            </w:div>
                            <w:div w:id="376048019">
                              <w:marLeft w:val="0"/>
                              <w:marRight w:val="0"/>
                              <w:marTop w:val="0"/>
                              <w:marBottom w:val="0"/>
                              <w:divBdr>
                                <w:top w:val="none" w:sz="0" w:space="0" w:color="auto"/>
                                <w:left w:val="none" w:sz="0" w:space="0" w:color="auto"/>
                                <w:bottom w:val="none" w:sz="0" w:space="0" w:color="auto"/>
                                <w:right w:val="none" w:sz="0" w:space="0" w:color="auto"/>
                              </w:divBdr>
                              <w:divsChild>
                                <w:div w:id="978340697">
                                  <w:marLeft w:val="0"/>
                                  <w:marRight w:val="0"/>
                                  <w:marTop w:val="0"/>
                                  <w:marBottom w:val="0"/>
                                  <w:divBdr>
                                    <w:top w:val="none" w:sz="0" w:space="0" w:color="auto"/>
                                    <w:left w:val="none" w:sz="0" w:space="0" w:color="auto"/>
                                    <w:bottom w:val="none" w:sz="0" w:space="0" w:color="auto"/>
                                    <w:right w:val="none" w:sz="0" w:space="0" w:color="auto"/>
                                  </w:divBdr>
                                  <w:divsChild>
                                    <w:div w:id="811288526">
                                      <w:marLeft w:val="0"/>
                                      <w:marRight w:val="0"/>
                                      <w:marTop w:val="0"/>
                                      <w:marBottom w:val="0"/>
                                      <w:divBdr>
                                        <w:top w:val="none" w:sz="0" w:space="0" w:color="auto"/>
                                        <w:left w:val="none" w:sz="0" w:space="0" w:color="auto"/>
                                        <w:bottom w:val="none" w:sz="0" w:space="0" w:color="auto"/>
                                        <w:right w:val="none" w:sz="0" w:space="0" w:color="auto"/>
                                      </w:divBdr>
                                    </w:div>
                                  </w:divsChild>
                                </w:div>
                                <w:div w:id="738945467">
                                  <w:marLeft w:val="0"/>
                                  <w:marRight w:val="0"/>
                                  <w:marTop w:val="0"/>
                                  <w:marBottom w:val="0"/>
                                  <w:divBdr>
                                    <w:top w:val="none" w:sz="0" w:space="0" w:color="auto"/>
                                    <w:left w:val="none" w:sz="0" w:space="0" w:color="auto"/>
                                    <w:bottom w:val="none" w:sz="0" w:space="0" w:color="auto"/>
                                    <w:right w:val="none" w:sz="0" w:space="0" w:color="auto"/>
                                  </w:divBdr>
                                </w:div>
                              </w:divsChild>
                            </w:div>
                            <w:div w:id="1600992472">
                              <w:marLeft w:val="0"/>
                              <w:marRight w:val="0"/>
                              <w:marTop w:val="0"/>
                              <w:marBottom w:val="0"/>
                              <w:divBdr>
                                <w:top w:val="none" w:sz="0" w:space="0" w:color="auto"/>
                                <w:left w:val="none" w:sz="0" w:space="0" w:color="auto"/>
                                <w:bottom w:val="none" w:sz="0" w:space="0" w:color="auto"/>
                                <w:right w:val="none" w:sz="0" w:space="0" w:color="auto"/>
                              </w:divBdr>
                              <w:divsChild>
                                <w:div w:id="1194228772">
                                  <w:marLeft w:val="0"/>
                                  <w:marRight w:val="0"/>
                                  <w:marTop w:val="0"/>
                                  <w:marBottom w:val="0"/>
                                  <w:divBdr>
                                    <w:top w:val="none" w:sz="0" w:space="0" w:color="auto"/>
                                    <w:left w:val="none" w:sz="0" w:space="0" w:color="auto"/>
                                    <w:bottom w:val="none" w:sz="0" w:space="0" w:color="auto"/>
                                    <w:right w:val="none" w:sz="0" w:space="0" w:color="auto"/>
                                  </w:divBdr>
                                  <w:divsChild>
                                    <w:div w:id="1657689376">
                                      <w:marLeft w:val="0"/>
                                      <w:marRight w:val="0"/>
                                      <w:marTop w:val="0"/>
                                      <w:marBottom w:val="0"/>
                                      <w:divBdr>
                                        <w:top w:val="none" w:sz="0" w:space="0" w:color="auto"/>
                                        <w:left w:val="none" w:sz="0" w:space="0" w:color="auto"/>
                                        <w:bottom w:val="none" w:sz="0" w:space="0" w:color="auto"/>
                                        <w:right w:val="none" w:sz="0" w:space="0" w:color="auto"/>
                                      </w:divBdr>
                                    </w:div>
                                  </w:divsChild>
                                </w:div>
                                <w:div w:id="665354051">
                                  <w:marLeft w:val="0"/>
                                  <w:marRight w:val="0"/>
                                  <w:marTop w:val="0"/>
                                  <w:marBottom w:val="0"/>
                                  <w:divBdr>
                                    <w:top w:val="none" w:sz="0" w:space="0" w:color="auto"/>
                                    <w:left w:val="none" w:sz="0" w:space="0" w:color="auto"/>
                                    <w:bottom w:val="none" w:sz="0" w:space="0" w:color="auto"/>
                                    <w:right w:val="none" w:sz="0" w:space="0" w:color="auto"/>
                                  </w:divBdr>
                                </w:div>
                              </w:divsChild>
                            </w:div>
                            <w:div w:id="1211461675">
                              <w:marLeft w:val="0"/>
                              <w:marRight w:val="0"/>
                              <w:marTop w:val="0"/>
                              <w:marBottom w:val="0"/>
                              <w:divBdr>
                                <w:top w:val="none" w:sz="0" w:space="0" w:color="auto"/>
                                <w:left w:val="none" w:sz="0" w:space="0" w:color="auto"/>
                                <w:bottom w:val="none" w:sz="0" w:space="0" w:color="auto"/>
                                <w:right w:val="none" w:sz="0" w:space="0" w:color="auto"/>
                              </w:divBdr>
                              <w:divsChild>
                                <w:div w:id="551886666">
                                  <w:marLeft w:val="0"/>
                                  <w:marRight w:val="0"/>
                                  <w:marTop w:val="0"/>
                                  <w:marBottom w:val="0"/>
                                  <w:divBdr>
                                    <w:top w:val="none" w:sz="0" w:space="0" w:color="auto"/>
                                    <w:left w:val="none" w:sz="0" w:space="0" w:color="auto"/>
                                    <w:bottom w:val="none" w:sz="0" w:space="0" w:color="auto"/>
                                    <w:right w:val="none" w:sz="0" w:space="0" w:color="auto"/>
                                  </w:divBdr>
                                  <w:divsChild>
                                    <w:div w:id="1830365645">
                                      <w:marLeft w:val="0"/>
                                      <w:marRight w:val="0"/>
                                      <w:marTop w:val="0"/>
                                      <w:marBottom w:val="0"/>
                                      <w:divBdr>
                                        <w:top w:val="none" w:sz="0" w:space="0" w:color="auto"/>
                                        <w:left w:val="none" w:sz="0" w:space="0" w:color="auto"/>
                                        <w:bottom w:val="none" w:sz="0" w:space="0" w:color="auto"/>
                                        <w:right w:val="none" w:sz="0" w:space="0" w:color="auto"/>
                                      </w:divBdr>
                                    </w:div>
                                  </w:divsChild>
                                </w:div>
                                <w:div w:id="1673218607">
                                  <w:marLeft w:val="0"/>
                                  <w:marRight w:val="0"/>
                                  <w:marTop w:val="0"/>
                                  <w:marBottom w:val="0"/>
                                  <w:divBdr>
                                    <w:top w:val="none" w:sz="0" w:space="0" w:color="auto"/>
                                    <w:left w:val="none" w:sz="0" w:space="0" w:color="auto"/>
                                    <w:bottom w:val="none" w:sz="0" w:space="0" w:color="auto"/>
                                    <w:right w:val="none" w:sz="0" w:space="0" w:color="auto"/>
                                  </w:divBdr>
                                </w:div>
                              </w:divsChild>
                            </w:div>
                            <w:div w:id="738747235">
                              <w:marLeft w:val="0"/>
                              <w:marRight w:val="0"/>
                              <w:marTop w:val="0"/>
                              <w:marBottom w:val="0"/>
                              <w:divBdr>
                                <w:top w:val="none" w:sz="0" w:space="0" w:color="auto"/>
                                <w:left w:val="none" w:sz="0" w:space="0" w:color="auto"/>
                                <w:bottom w:val="none" w:sz="0" w:space="0" w:color="auto"/>
                                <w:right w:val="none" w:sz="0" w:space="0" w:color="auto"/>
                              </w:divBdr>
                              <w:divsChild>
                                <w:div w:id="1894779121">
                                  <w:marLeft w:val="0"/>
                                  <w:marRight w:val="0"/>
                                  <w:marTop w:val="0"/>
                                  <w:marBottom w:val="0"/>
                                  <w:divBdr>
                                    <w:top w:val="none" w:sz="0" w:space="0" w:color="auto"/>
                                    <w:left w:val="none" w:sz="0" w:space="0" w:color="auto"/>
                                    <w:bottom w:val="none" w:sz="0" w:space="0" w:color="auto"/>
                                    <w:right w:val="none" w:sz="0" w:space="0" w:color="auto"/>
                                  </w:divBdr>
                                  <w:divsChild>
                                    <w:div w:id="1288782549">
                                      <w:marLeft w:val="0"/>
                                      <w:marRight w:val="0"/>
                                      <w:marTop w:val="0"/>
                                      <w:marBottom w:val="0"/>
                                      <w:divBdr>
                                        <w:top w:val="none" w:sz="0" w:space="0" w:color="auto"/>
                                        <w:left w:val="none" w:sz="0" w:space="0" w:color="auto"/>
                                        <w:bottom w:val="none" w:sz="0" w:space="0" w:color="auto"/>
                                        <w:right w:val="none" w:sz="0" w:space="0" w:color="auto"/>
                                      </w:divBdr>
                                    </w:div>
                                  </w:divsChild>
                                </w:div>
                                <w:div w:id="292295997">
                                  <w:marLeft w:val="0"/>
                                  <w:marRight w:val="0"/>
                                  <w:marTop w:val="0"/>
                                  <w:marBottom w:val="0"/>
                                  <w:divBdr>
                                    <w:top w:val="none" w:sz="0" w:space="0" w:color="auto"/>
                                    <w:left w:val="none" w:sz="0" w:space="0" w:color="auto"/>
                                    <w:bottom w:val="none" w:sz="0" w:space="0" w:color="auto"/>
                                    <w:right w:val="none" w:sz="0" w:space="0" w:color="auto"/>
                                  </w:divBdr>
                                </w:div>
                              </w:divsChild>
                            </w:div>
                            <w:div w:id="1918395883">
                              <w:marLeft w:val="0"/>
                              <w:marRight w:val="0"/>
                              <w:marTop w:val="0"/>
                              <w:marBottom w:val="0"/>
                              <w:divBdr>
                                <w:top w:val="none" w:sz="0" w:space="0" w:color="auto"/>
                                <w:left w:val="none" w:sz="0" w:space="0" w:color="auto"/>
                                <w:bottom w:val="none" w:sz="0" w:space="0" w:color="auto"/>
                                <w:right w:val="none" w:sz="0" w:space="0" w:color="auto"/>
                              </w:divBdr>
                              <w:divsChild>
                                <w:div w:id="1099107437">
                                  <w:marLeft w:val="0"/>
                                  <w:marRight w:val="0"/>
                                  <w:marTop w:val="0"/>
                                  <w:marBottom w:val="0"/>
                                  <w:divBdr>
                                    <w:top w:val="none" w:sz="0" w:space="0" w:color="auto"/>
                                    <w:left w:val="none" w:sz="0" w:space="0" w:color="auto"/>
                                    <w:bottom w:val="none" w:sz="0" w:space="0" w:color="auto"/>
                                    <w:right w:val="none" w:sz="0" w:space="0" w:color="auto"/>
                                  </w:divBdr>
                                  <w:divsChild>
                                    <w:div w:id="1862276880">
                                      <w:marLeft w:val="0"/>
                                      <w:marRight w:val="0"/>
                                      <w:marTop w:val="0"/>
                                      <w:marBottom w:val="0"/>
                                      <w:divBdr>
                                        <w:top w:val="none" w:sz="0" w:space="0" w:color="auto"/>
                                        <w:left w:val="none" w:sz="0" w:space="0" w:color="auto"/>
                                        <w:bottom w:val="none" w:sz="0" w:space="0" w:color="auto"/>
                                        <w:right w:val="none" w:sz="0" w:space="0" w:color="auto"/>
                                      </w:divBdr>
                                    </w:div>
                                  </w:divsChild>
                                </w:div>
                                <w:div w:id="734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7216">
                      <w:marLeft w:val="0"/>
                      <w:marRight w:val="0"/>
                      <w:marTop w:val="0"/>
                      <w:marBottom w:val="0"/>
                      <w:divBdr>
                        <w:top w:val="none" w:sz="0" w:space="0" w:color="auto"/>
                        <w:left w:val="none" w:sz="0" w:space="0" w:color="auto"/>
                        <w:bottom w:val="none" w:sz="0" w:space="0" w:color="auto"/>
                        <w:right w:val="none" w:sz="0" w:space="0" w:color="auto"/>
                      </w:divBdr>
                      <w:divsChild>
                        <w:div w:id="2138448148">
                          <w:marLeft w:val="0"/>
                          <w:marRight w:val="0"/>
                          <w:marTop w:val="0"/>
                          <w:marBottom w:val="0"/>
                          <w:divBdr>
                            <w:top w:val="none" w:sz="0" w:space="0" w:color="auto"/>
                            <w:left w:val="none" w:sz="0" w:space="0" w:color="auto"/>
                            <w:bottom w:val="none" w:sz="0" w:space="0" w:color="auto"/>
                            <w:right w:val="none" w:sz="0" w:space="0" w:color="auto"/>
                          </w:divBdr>
                          <w:divsChild>
                            <w:div w:id="1729064561">
                              <w:marLeft w:val="0"/>
                              <w:marRight w:val="0"/>
                              <w:marTop w:val="0"/>
                              <w:marBottom w:val="0"/>
                              <w:divBdr>
                                <w:top w:val="none" w:sz="0" w:space="0" w:color="auto"/>
                                <w:left w:val="none" w:sz="0" w:space="0" w:color="auto"/>
                                <w:bottom w:val="none" w:sz="0" w:space="0" w:color="auto"/>
                                <w:right w:val="none" w:sz="0" w:space="0" w:color="auto"/>
                              </w:divBdr>
                              <w:divsChild>
                                <w:div w:id="19811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5519">
                          <w:marLeft w:val="0"/>
                          <w:marRight w:val="0"/>
                          <w:marTop w:val="0"/>
                          <w:marBottom w:val="0"/>
                          <w:divBdr>
                            <w:top w:val="none" w:sz="0" w:space="0" w:color="auto"/>
                            <w:left w:val="none" w:sz="0" w:space="0" w:color="auto"/>
                            <w:bottom w:val="none" w:sz="0" w:space="0" w:color="auto"/>
                            <w:right w:val="none" w:sz="0" w:space="0" w:color="auto"/>
                          </w:divBdr>
                          <w:divsChild>
                            <w:div w:id="1241867476">
                              <w:marLeft w:val="0"/>
                              <w:marRight w:val="0"/>
                              <w:marTop w:val="0"/>
                              <w:marBottom w:val="0"/>
                              <w:divBdr>
                                <w:top w:val="none" w:sz="0" w:space="0" w:color="auto"/>
                                <w:left w:val="none" w:sz="0" w:space="0" w:color="auto"/>
                                <w:bottom w:val="none" w:sz="0" w:space="0" w:color="auto"/>
                                <w:right w:val="none" w:sz="0" w:space="0" w:color="auto"/>
                              </w:divBdr>
                            </w:div>
                            <w:div w:id="1543982127">
                              <w:marLeft w:val="0"/>
                              <w:marRight w:val="0"/>
                              <w:marTop w:val="0"/>
                              <w:marBottom w:val="0"/>
                              <w:divBdr>
                                <w:top w:val="none" w:sz="0" w:space="0" w:color="auto"/>
                                <w:left w:val="none" w:sz="0" w:space="0" w:color="auto"/>
                                <w:bottom w:val="none" w:sz="0" w:space="0" w:color="auto"/>
                                <w:right w:val="none" w:sz="0" w:space="0" w:color="auto"/>
                              </w:divBdr>
                            </w:div>
                            <w:div w:id="2740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5514">
                      <w:marLeft w:val="0"/>
                      <w:marRight w:val="0"/>
                      <w:marTop w:val="0"/>
                      <w:marBottom w:val="0"/>
                      <w:divBdr>
                        <w:top w:val="none" w:sz="0" w:space="0" w:color="auto"/>
                        <w:left w:val="none" w:sz="0" w:space="0" w:color="auto"/>
                        <w:bottom w:val="none" w:sz="0" w:space="0" w:color="auto"/>
                        <w:right w:val="none" w:sz="0" w:space="0" w:color="auto"/>
                      </w:divBdr>
                      <w:divsChild>
                        <w:div w:id="1041051573">
                          <w:marLeft w:val="0"/>
                          <w:marRight w:val="0"/>
                          <w:marTop w:val="0"/>
                          <w:marBottom w:val="0"/>
                          <w:divBdr>
                            <w:top w:val="none" w:sz="0" w:space="0" w:color="auto"/>
                            <w:left w:val="none" w:sz="0" w:space="0" w:color="auto"/>
                            <w:bottom w:val="none" w:sz="0" w:space="0" w:color="auto"/>
                            <w:right w:val="none" w:sz="0" w:space="0" w:color="auto"/>
                          </w:divBdr>
                          <w:divsChild>
                            <w:div w:id="947660741">
                              <w:marLeft w:val="0"/>
                              <w:marRight w:val="0"/>
                              <w:marTop w:val="0"/>
                              <w:marBottom w:val="0"/>
                              <w:divBdr>
                                <w:top w:val="none" w:sz="0" w:space="0" w:color="auto"/>
                                <w:left w:val="none" w:sz="0" w:space="0" w:color="auto"/>
                                <w:bottom w:val="none" w:sz="0" w:space="0" w:color="auto"/>
                                <w:right w:val="none" w:sz="0" w:space="0" w:color="auto"/>
                              </w:divBdr>
                              <w:divsChild>
                                <w:div w:id="1897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7501">
                          <w:marLeft w:val="0"/>
                          <w:marRight w:val="0"/>
                          <w:marTop w:val="0"/>
                          <w:marBottom w:val="0"/>
                          <w:divBdr>
                            <w:top w:val="none" w:sz="0" w:space="0" w:color="auto"/>
                            <w:left w:val="none" w:sz="0" w:space="0" w:color="auto"/>
                            <w:bottom w:val="none" w:sz="0" w:space="0" w:color="auto"/>
                            <w:right w:val="none" w:sz="0" w:space="0" w:color="auto"/>
                          </w:divBdr>
                          <w:divsChild>
                            <w:div w:id="885141560">
                              <w:marLeft w:val="0"/>
                              <w:marRight w:val="0"/>
                              <w:marTop w:val="0"/>
                              <w:marBottom w:val="0"/>
                              <w:divBdr>
                                <w:top w:val="none" w:sz="0" w:space="0" w:color="auto"/>
                                <w:left w:val="none" w:sz="0" w:space="0" w:color="auto"/>
                                <w:bottom w:val="none" w:sz="0" w:space="0" w:color="auto"/>
                                <w:right w:val="none" w:sz="0" w:space="0" w:color="auto"/>
                              </w:divBdr>
                              <w:divsChild>
                                <w:div w:id="400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6782">
                      <w:marLeft w:val="0"/>
                      <w:marRight w:val="0"/>
                      <w:marTop w:val="0"/>
                      <w:marBottom w:val="0"/>
                      <w:divBdr>
                        <w:top w:val="none" w:sz="0" w:space="0" w:color="auto"/>
                        <w:left w:val="none" w:sz="0" w:space="0" w:color="auto"/>
                        <w:bottom w:val="none" w:sz="0" w:space="0" w:color="auto"/>
                        <w:right w:val="none" w:sz="0" w:space="0" w:color="auto"/>
                      </w:divBdr>
                      <w:divsChild>
                        <w:div w:id="789588334">
                          <w:marLeft w:val="0"/>
                          <w:marRight w:val="0"/>
                          <w:marTop w:val="0"/>
                          <w:marBottom w:val="0"/>
                          <w:divBdr>
                            <w:top w:val="none" w:sz="0" w:space="0" w:color="auto"/>
                            <w:left w:val="none" w:sz="0" w:space="0" w:color="auto"/>
                            <w:bottom w:val="none" w:sz="0" w:space="0" w:color="auto"/>
                            <w:right w:val="none" w:sz="0" w:space="0" w:color="auto"/>
                          </w:divBdr>
                          <w:divsChild>
                            <w:div w:id="264583964">
                              <w:marLeft w:val="0"/>
                              <w:marRight w:val="0"/>
                              <w:marTop w:val="0"/>
                              <w:marBottom w:val="0"/>
                              <w:divBdr>
                                <w:top w:val="none" w:sz="0" w:space="0" w:color="auto"/>
                                <w:left w:val="none" w:sz="0" w:space="0" w:color="auto"/>
                                <w:bottom w:val="none" w:sz="0" w:space="0" w:color="auto"/>
                                <w:right w:val="none" w:sz="0" w:space="0" w:color="auto"/>
                              </w:divBdr>
                              <w:divsChild>
                                <w:div w:id="4966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4959">
                          <w:marLeft w:val="0"/>
                          <w:marRight w:val="0"/>
                          <w:marTop w:val="0"/>
                          <w:marBottom w:val="0"/>
                          <w:divBdr>
                            <w:top w:val="none" w:sz="0" w:space="0" w:color="auto"/>
                            <w:left w:val="none" w:sz="0" w:space="0" w:color="auto"/>
                            <w:bottom w:val="none" w:sz="0" w:space="0" w:color="auto"/>
                            <w:right w:val="none" w:sz="0" w:space="0" w:color="auto"/>
                          </w:divBdr>
                          <w:divsChild>
                            <w:div w:id="575239212">
                              <w:marLeft w:val="0"/>
                              <w:marRight w:val="0"/>
                              <w:marTop w:val="0"/>
                              <w:marBottom w:val="0"/>
                              <w:divBdr>
                                <w:top w:val="none" w:sz="0" w:space="0" w:color="auto"/>
                                <w:left w:val="none" w:sz="0" w:space="0" w:color="auto"/>
                                <w:bottom w:val="none" w:sz="0" w:space="0" w:color="auto"/>
                                <w:right w:val="none" w:sz="0" w:space="0" w:color="auto"/>
                              </w:divBdr>
                              <w:divsChild>
                                <w:div w:id="1501387489">
                                  <w:marLeft w:val="0"/>
                                  <w:marRight w:val="0"/>
                                  <w:marTop w:val="0"/>
                                  <w:marBottom w:val="0"/>
                                  <w:divBdr>
                                    <w:top w:val="none" w:sz="0" w:space="0" w:color="auto"/>
                                    <w:left w:val="none" w:sz="0" w:space="0" w:color="auto"/>
                                    <w:bottom w:val="none" w:sz="0" w:space="0" w:color="auto"/>
                                    <w:right w:val="none" w:sz="0" w:space="0" w:color="auto"/>
                                  </w:divBdr>
                                </w:div>
                              </w:divsChild>
                            </w:div>
                            <w:div w:id="63065159">
                              <w:marLeft w:val="0"/>
                              <w:marRight w:val="0"/>
                              <w:marTop w:val="0"/>
                              <w:marBottom w:val="0"/>
                              <w:divBdr>
                                <w:top w:val="none" w:sz="0" w:space="0" w:color="auto"/>
                                <w:left w:val="none" w:sz="0" w:space="0" w:color="auto"/>
                                <w:bottom w:val="none" w:sz="0" w:space="0" w:color="auto"/>
                                <w:right w:val="none" w:sz="0" w:space="0" w:color="auto"/>
                              </w:divBdr>
                              <w:divsChild>
                                <w:div w:id="18593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1209">
                      <w:marLeft w:val="0"/>
                      <w:marRight w:val="0"/>
                      <w:marTop w:val="0"/>
                      <w:marBottom w:val="0"/>
                      <w:divBdr>
                        <w:top w:val="none" w:sz="0" w:space="0" w:color="auto"/>
                        <w:left w:val="none" w:sz="0" w:space="0" w:color="auto"/>
                        <w:bottom w:val="none" w:sz="0" w:space="0" w:color="auto"/>
                        <w:right w:val="none" w:sz="0" w:space="0" w:color="auto"/>
                      </w:divBdr>
                      <w:divsChild>
                        <w:div w:id="1383095512">
                          <w:marLeft w:val="0"/>
                          <w:marRight w:val="0"/>
                          <w:marTop w:val="0"/>
                          <w:marBottom w:val="0"/>
                          <w:divBdr>
                            <w:top w:val="none" w:sz="0" w:space="0" w:color="auto"/>
                            <w:left w:val="none" w:sz="0" w:space="0" w:color="auto"/>
                            <w:bottom w:val="none" w:sz="0" w:space="0" w:color="auto"/>
                            <w:right w:val="none" w:sz="0" w:space="0" w:color="auto"/>
                          </w:divBdr>
                          <w:divsChild>
                            <w:div w:id="115561727">
                              <w:marLeft w:val="0"/>
                              <w:marRight w:val="0"/>
                              <w:marTop w:val="0"/>
                              <w:marBottom w:val="0"/>
                              <w:divBdr>
                                <w:top w:val="none" w:sz="0" w:space="0" w:color="auto"/>
                                <w:left w:val="none" w:sz="0" w:space="0" w:color="auto"/>
                                <w:bottom w:val="none" w:sz="0" w:space="0" w:color="auto"/>
                                <w:right w:val="none" w:sz="0" w:space="0" w:color="auto"/>
                              </w:divBdr>
                              <w:divsChild>
                                <w:div w:id="8633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4931">
                          <w:marLeft w:val="0"/>
                          <w:marRight w:val="0"/>
                          <w:marTop w:val="0"/>
                          <w:marBottom w:val="0"/>
                          <w:divBdr>
                            <w:top w:val="none" w:sz="0" w:space="0" w:color="auto"/>
                            <w:left w:val="none" w:sz="0" w:space="0" w:color="auto"/>
                            <w:bottom w:val="none" w:sz="0" w:space="0" w:color="auto"/>
                            <w:right w:val="none" w:sz="0" w:space="0" w:color="auto"/>
                          </w:divBdr>
                          <w:divsChild>
                            <w:div w:id="2124877486">
                              <w:marLeft w:val="0"/>
                              <w:marRight w:val="0"/>
                              <w:marTop w:val="0"/>
                              <w:marBottom w:val="0"/>
                              <w:divBdr>
                                <w:top w:val="none" w:sz="0" w:space="0" w:color="auto"/>
                                <w:left w:val="none" w:sz="0" w:space="0" w:color="auto"/>
                                <w:bottom w:val="none" w:sz="0" w:space="0" w:color="auto"/>
                                <w:right w:val="none" w:sz="0" w:space="0" w:color="auto"/>
                              </w:divBdr>
                              <w:divsChild>
                                <w:div w:id="9787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78289">
      <w:bodyDiv w:val="1"/>
      <w:marLeft w:val="0"/>
      <w:marRight w:val="0"/>
      <w:marTop w:val="0"/>
      <w:marBottom w:val="0"/>
      <w:divBdr>
        <w:top w:val="none" w:sz="0" w:space="0" w:color="auto"/>
        <w:left w:val="none" w:sz="0" w:space="0" w:color="auto"/>
        <w:bottom w:val="none" w:sz="0" w:space="0" w:color="auto"/>
        <w:right w:val="none" w:sz="0" w:space="0" w:color="auto"/>
      </w:divBdr>
      <w:divsChild>
        <w:div w:id="308754629">
          <w:marLeft w:val="0"/>
          <w:marRight w:val="0"/>
          <w:marTop w:val="0"/>
          <w:marBottom w:val="0"/>
          <w:divBdr>
            <w:top w:val="none" w:sz="0" w:space="0" w:color="auto"/>
            <w:left w:val="none" w:sz="0" w:space="0" w:color="auto"/>
            <w:bottom w:val="none" w:sz="0" w:space="0" w:color="auto"/>
            <w:right w:val="none" w:sz="0" w:space="0" w:color="auto"/>
          </w:divBdr>
        </w:div>
        <w:div w:id="1728455936">
          <w:marLeft w:val="0"/>
          <w:marRight w:val="0"/>
          <w:marTop w:val="0"/>
          <w:marBottom w:val="0"/>
          <w:divBdr>
            <w:top w:val="none" w:sz="0" w:space="0" w:color="auto"/>
            <w:left w:val="none" w:sz="0" w:space="0" w:color="auto"/>
            <w:bottom w:val="none" w:sz="0" w:space="0" w:color="auto"/>
            <w:right w:val="none" w:sz="0" w:space="0" w:color="auto"/>
          </w:divBdr>
        </w:div>
        <w:div w:id="1909878677">
          <w:marLeft w:val="0"/>
          <w:marRight w:val="0"/>
          <w:marTop w:val="0"/>
          <w:marBottom w:val="0"/>
          <w:divBdr>
            <w:top w:val="none" w:sz="0" w:space="0" w:color="auto"/>
            <w:left w:val="none" w:sz="0" w:space="0" w:color="auto"/>
            <w:bottom w:val="none" w:sz="0" w:space="0" w:color="auto"/>
            <w:right w:val="none" w:sz="0" w:space="0" w:color="auto"/>
          </w:divBdr>
        </w:div>
      </w:divsChild>
    </w:div>
    <w:div w:id="1415979741">
      <w:bodyDiv w:val="1"/>
      <w:marLeft w:val="0"/>
      <w:marRight w:val="0"/>
      <w:marTop w:val="0"/>
      <w:marBottom w:val="0"/>
      <w:divBdr>
        <w:top w:val="none" w:sz="0" w:space="0" w:color="auto"/>
        <w:left w:val="none" w:sz="0" w:space="0" w:color="auto"/>
        <w:bottom w:val="none" w:sz="0" w:space="0" w:color="auto"/>
        <w:right w:val="none" w:sz="0" w:space="0" w:color="auto"/>
      </w:divBdr>
      <w:divsChild>
        <w:div w:id="1837454644">
          <w:marLeft w:val="0"/>
          <w:marRight w:val="0"/>
          <w:marTop w:val="0"/>
          <w:marBottom w:val="0"/>
          <w:divBdr>
            <w:top w:val="none" w:sz="0" w:space="0" w:color="auto"/>
            <w:left w:val="none" w:sz="0" w:space="0" w:color="auto"/>
            <w:bottom w:val="none" w:sz="0" w:space="0" w:color="auto"/>
            <w:right w:val="none" w:sz="0" w:space="0" w:color="auto"/>
          </w:divBdr>
          <w:divsChild>
            <w:div w:id="1537543278">
              <w:marLeft w:val="0"/>
              <w:marRight w:val="0"/>
              <w:marTop w:val="0"/>
              <w:marBottom w:val="0"/>
              <w:divBdr>
                <w:top w:val="none" w:sz="0" w:space="0" w:color="auto"/>
                <w:left w:val="none" w:sz="0" w:space="0" w:color="auto"/>
                <w:bottom w:val="none" w:sz="0" w:space="0" w:color="auto"/>
                <w:right w:val="none" w:sz="0" w:space="0" w:color="auto"/>
              </w:divBdr>
            </w:div>
            <w:div w:id="1707754604">
              <w:marLeft w:val="0"/>
              <w:marRight w:val="0"/>
              <w:marTop w:val="0"/>
              <w:marBottom w:val="0"/>
              <w:divBdr>
                <w:top w:val="none" w:sz="0" w:space="0" w:color="auto"/>
                <w:left w:val="none" w:sz="0" w:space="0" w:color="auto"/>
                <w:bottom w:val="none" w:sz="0" w:space="0" w:color="auto"/>
                <w:right w:val="none" w:sz="0" w:space="0" w:color="auto"/>
              </w:divBdr>
            </w:div>
          </w:divsChild>
        </w:div>
        <w:div w:id="1059938860">
          <w:marLeft w:val="0"/>
          <w:marRight w:val="0"/>
          <w:marTop w:val="0"/>
          <w:marBottom w:val="0"/>
          <w:divBdr>
            <w:top w:val="none" w:sz="0" w:space="0" w:color="auto"/>
            <w:left w:val="none" w:sz="0" w:space="0" w:color="auto"/>
            <w:bottom w:val="none" w:sz="0" w:space="0" w:color="auto"/>
            <w:right w:val="none" w:sz="0" w:space="0" w:color="auto"/>
          </w:divBdr>
        </w:div>
      </w:divsChild>
    </w:div>
    <w:div w:id="1416510709">
      <w:bodyDiv w:val="1"/>
      <w:marLeft w:val="0"/>
      <w:marRight w:val="0"/>
      <w:marTop w:val="0"/>
      <w:marBottom w:val="0"/>
      <w:divBdr>
        <w:top w:val="none" w:sz="0" w:space="0" w:color="auto"/>
        <w:left w:val="none" w:sz="0" w:space="0" w:color="auto"/>
        <w:bottom w:val="none" w:sz="0" w:space="0" w:color="auto"/>
        <w:right w:val="none" w:sz="0" w:space="0" w:color="auto"/>
      </w:divBdr>
      <w:divsChild>
        <w:div w:id="610087445">
          <w:marLeft w:val="0"/>
          <w:marRight w:val="0"/>
          <w:marTop w:val="0"/>
          <w:marBottom w:val="0"/>
          <w:divBdr>
            <w:top w:val="none" w:sz="0" w:space="0" w:color="auto"/>
            <w:left w:val="none" w:sz="0" w:space="0" w:color="auto"/>
            <w:bottom w:val="none" w:sz="0" w:space="0" w:color="auto"/>
            <w:right w:val="none" w:sz="0" w:space="0" w:color="auto"/>
          </w:divBdr>
        </w:div>
      </w:divsChild>
    </w:div>
    <w:div w:id="1417440800">
      <w:bodyDiv w:val="1"/>
      <w:marLeft w:val="0"/>
      <w:marRight w:val="0"/>
      <w:marTop w:val="0"/>
      <w:marBottom w:val="0"/>
      <w:divBdr>
        <w:top w:val="none" w:sz="0" w:space="0" w:color="auto"/>
        <w:left w:val="none" w:sz="0" w:space="0" w:color="auto"/>
        <w:bottom w:val="none" w:sz="0" w:space="0" w:color="auto"/>
        <w:right w:val="none" w:sz="0" w:space="0" w:color="auto"/>
      </w:divBdr>
      <w:divsChild>
        <w:div w:id="363948123">
          <w:marLeft w:val="0"/>
          <w:marRight w:val="0"/>
          <w:marTop w:val="0"/>
          <w:marBottom w:val="0"/>
          <w:divBdr>
            <w:top w:val="none" w:sz="0" w:space="0" w:color="auto"/>
            <w:left w:val="none" w:sz="0" w:space="0" w:color="auto"/>
            <w:bottom w:val="none" w:sz="0" w:space="0" w:color="auto"/>
            <w:right w:val="none" w:sz="0" w:space="0" w:color="auto"/>
          </w:divBdr>
          <w:divsChild>
            <w:div w:id="1782066598">
              <w:marLeft w:val="0"/>
              <w:marRight w:val="0"/>
              <w:marTop w:val="0"/>
              <w:marBottom w:val="0"/>
              <w:divBdr>
                <w:top w:val="none" w:sz="0" w:space="0" w:color="auto"/>
                <w:left w:val="none" w:sz="0" w:space="0" w:color="auto"/>
                <w:bottom w:val="none" w:sz="0" w:space="0" w:color="auto"/>
                <w:right w:val="none" w:sz="0" w:space="0" w:color="auto"/>
              </w:divBdr>
            </w:div>
            <w:div w:id="1182623835">
              <w:marLeft w:val="0"/>
              <w:marRight w:val="0"/>
              <w:marTop w:val="0"/>
              <w:marBottom w:val="0"/>
              <w:divBdr>
                <w:top w:val="none" w:sz="0" w:space="0" w:color="auto"/>
                <w:left w:val="none" w:sz="0" w:space="0" w:color="auto"/>
                <w:bottom w:val="none" w:sz="0" w:space="0" w:color="auto"/>
                <w:right w:val="none" w:sz="0" w:space="0" w:color="auto"/>
              </w:divBdr>
            </w:div>
          </w:divsChild>
        </w:div>
        <w:div w:id="606161270">
          <w:marLeft w:val="0"/>
          <w:marRight w:val="0"/>
          <w:marTop w:val="0"/>
          <w:marBottom w:val="0"/>
          <w:divBdr>
            <w:top w:val="none" w:sz="0" w:space="0" w:color="auto"/>
            <w:left w:val="none" w:sz="0" w:space="0" w:color="auto"/>
            <w:bottom w:val="none" w:sz="0" w:space="0" w:color="auto"/>
            <w:right w:val="none" w:sz="0" w:space="0" w:color="auto"/>
          </w:divBdr>
        </w:div>
      </w:divsChild>
    </w:div>
    <w:div w:id="1418021059">
      <w:bodyDiv w:val="1"/>
      <w:marLeft w:val="0"/>
      <w:marRight w:val="0"/>
      <w:marTop w:val="0"/>
      <w:marBottom w:val="0"/>
      <w:divBdr>
        <w:top w:val="none" w:sz="0" w:space="0" w:color="auto"/>
        <w:left w:val="none" w:sz="0" w:space="0" w:color="auto"/>
        <w:bottom w:val="none" w:sz="0" w:space="0" w:color="auto"/>
        <w:right w:val="none" w:sz="0" w:space="0" w:color="auto"/>
      </w:divBdr>
      <w:divsChild>
        <w:div w:id="417407334">
          <w:marLeft w:val="0"/>
          <w:marRight w:val="0"/>
          <w:marTop w:val="0"/>
          <w:marBottom w:val="0"/>
          <w:divBdr>
            <w:top w:val="none" w:sz="0" w:space="0" w:color="auto"/>
            <w:left w:val="none" w:sz="0" w:space="0" w:color="auto"/>
            <w:bottom w:val="none" w:sz="0" w:space="0" w:color="auto"/>
            <w:right w:val="none" w:sz="0" w:space="0" w:color="auto"/>
          </w:divBdr>
          <w:divsChild>
            <w:div w:id="81683465">
              <w:marLeft w:val="0"/>
              <w:marRight w:val="0"/>
              <w:marTop w:val="0"/>
              <w:marBottom w:val="0"/>
              <w:divBdr>
                <w:top w:val="none" w:sz="0" w:space="0" w:color="auto"/>
                <w:left w:val="none" w:sz="0" w:space="0" w:color="auto"/>
                <w:bottom w:val="none" w:sz="0" w:space="0" w:color="auto"/>
                <w:right w:val="none" w:sz="0" w:space="0" w:color="auto"/>
              </w:divBdr>
            </w:div>
            <w:div w:id="1571960975">
              <w:marLeft w:val="0"/>
              <w:marRight w:val="0"/>
              <w:marTop w:val="0"/>
              <w:marBottom w:val="0"/>
              <w:divBdr>
                <w:top w:val="none" w:sz="0" w:space="0" w:color="auto"/>
                <w:left w:val="none" w:sz="0" w:space="0" w:color="auto"/>
                <w:bottom w:val="none" w:sz="0" w:space="0" w:color="auto"/>
                <w:right w:val="none" w:sz="0" w:space="0" w:color="auto"/>
              </w:divBdr>
            </w:div>
            <w:div w:id="516583396">
              <w:marLeft w:val="0"/>
              <w:marRight w:val="0"/>
              <w:marTop w:val="0"/>
              <w:marBottom w:val="0"/>
              <w:divBdr>
                <w:top w:val="none" w:sz="0" w:space="0" w:color="auto"/>
                <w:left w:val="none" w:sz="0" w:space="0" w:color="auto"/>
                <w:bottom w:val="none" w:sz="0" w:space="0" w:color="auto"/>
                <w:right w:val="none" w:sz="0" w:space="0" w:color="auto"/>
              </w:divBdr>
            </w:div>
          </w:divsChild>
        </w:div>
        <w:div w:id="57435585">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sChild>
                <w:div w:id="2026903712">
                  <w:marLeft w:val="0"/>
                  <w:marRight w:val="0"/>
                  <w:marTop w:val="0"/>
                  <w:marBottom w:val="0"/>
                  <w:divBdr>
                    <w:top w:val="none" w:sz="0" w:space="0" w:color="auto"/>
                    <w:left w:val="none" w:sz="0" w:space="0" w:color="auto"/>
                    <w:bottom w:val="none" w:sz="0" w:space="0" w:color="auto"/>
                    <w:right w:val="none" w:sz="0" w:space="0" w:color="auto"/>
                  </w:divBdr>
                  <w:divsChild>
                    <w:div w:id="1640455106">
                      <w:marLeft w:val="0"/>
                      <w:marRight w:val="0"/>
                      <w:marTop w:val="0"/>
                      <w:marBottom w:val="0"/>
                      <w:divBdr>
                        <w:top w:val="none" w:sz="0" w:space="0" w:color="auto"/>
                        <w:left w:val="none" w:sz="0" w:space="0" w:color="auto"/>
                        <w:bottom w:val="none" w:sz="0" w:space="0" w:color="auto"/>
                        <w:right w:val="none" w:sz="0" w:space="0" w:color="auto"/>
                      </w:divBdr>
                    </w:div>
                    <w:div w:id="655451667">
                      <w:marLeft w:val="0"/>
                      <w:marRight w:val="0"/>
                      <w:marTop w:val="0"/>
                      <w:marBottom w:val="150"/>
                      <w:divBdr>
                        <w:top w:val="none" w:sz="0" w:space="0" w:color="auto"/>
                        <w:left w:val="none" w:sz="0" w:space="0" w:color="auto"/>
                        <w:bottom w:val="none" w:sz="0" w:space="0" w:color="auto"/>
                        <w:right w:val="none" w:sz="0" w:space="0" w:color="auto"/>
                      </w:divBdr>
                    </w:div>
                    <w:div w:id="4800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989">
              <w:marLeft w:val="0"/>
              <w:marRight w:val="0"/>
              <w:marTop w:val="0"/>
              <w:marBottom w:val="0"/>
              <w:divBdr>
                <w:top w:val="none" w:sz="0" w:space="0" w:color="auto"/>
                <w:left w:val="none" w:sz="0" w:space="0" w:color="auto"/>
                <w:bottom w:val="none" w:sz="0" w:space="0" w:color="auto"/>
                <w:right w:val="none" w:sz="0" w:space="0" w:color="auto"/>
              </w:divBdr>
              <w:divsChild>
                <w:div w:id="407504118">
                  <w:marLeft w:val="0"/>
                  <w:marRight w:val="0"/>
                  <w:marTop w:val="0"/>
                  <w:marBottom w:val="0"/>
                  <w:divBdr>
                    <w:top w:val="none" w:sz="0" w:space="0" w:color="auto"/>
                    <w:left w:val="none" w:sz="0" w:space="0" w:color="auto"/>
                    <w:bottom w:val="none" w:sz="0" w:space="0" w:color="auto"/>
                    <w:right w:val="none" w:sz="0" w:space="0" w:color="auto"/>
                  </w:divBdr>
                  <w:divsChild>
                    <w:div w:id="809790563">
                      <w:marLeft w:val="0"/>
                      <w:marRight w:val="0"/>
                      <w:marTop w:val="0"/>
                      <w:marBottom w:val="0"/>
                      <w:divBdr>
                        <w:top w:val="none" w:sz="0" w:space="0" w:color="auto"/>
                        <w:left w:val="none" w:sz="0" w:space="0" w:color="auto"/>
                        <w:bottom w:val="none" w:sz="0" w:space="0" w:color="auto"/>
                        <w:right w:val="none" w:sz="0" w:space="0" w:color="auto"/>
                      </w:divBdr>
                    </w:div>
                    <w:div w:id="1479767523">
                      <w:marLeft w:val="0"/>
                      <w:marRight w:val="0"/>
                      <w:marTop w:val="0"/>
                      <w:marBottom w:val="150"/>
                      <w:divBdr>
                        <w:top w:val="none" w:sz="0" w:space="0" w:color="auto"/>
                        <w:left w:val="none" w:sz="0" w:space="0" w:color="auto"/>
                        <w:bottom w:val="none" w:sz="0" w:space="0" w:color="auto"/>
                        <w:right w:val="none" w:sz="0" w:space="0" w:color="auto"/>
                      </w:divBdr>
                    </w:div>
                    <w:div w:id="654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7211">
      <w:bodyDiv w:val="1"/>
      <w:marLeft w:val="0"/>
      <w:marRight w:val="0"/>
      <w:marTop w:val="0"/>
      <w:marBottom w:val="0"/>
      <w:divBdr>
        <w:top w:val="none" w:sz="0" w:space="0" w:color="auto"/>
        <w:left w:val="none" w:sz="0" w:space="0" w:color="auto"/>
        <w:bottom w:val="none" w:sz="0" w:space="0" w:color="auto"/>
        <w:right w:val="none" w:sz="0" w:space="0" w:color="auto"/>
      </w:divBdr>
      <w:divsChild>
        <w:div w:id="1438058175">
          <w:marLeft w:val="0"/>
          <w:marRight w:val="0"/>
          <w:marTop w:val="0"/>
          <w:marBottom w:val="0"/>
          <w:divBdr>
            <w:top w:val="none" w:sz="0" w:space="0" w:color="auto"/>
            <w:left w:val="none" w:sz="0" w:space="0" w:color="auto"/>
            <w:bottom w:val="none" w:sz="0" w:space="0" w:color="auto"/>
            <w:right w:val="none" w:sz="0" w:space="0" w:color="auto"/>
          </w:divBdr>
          <w:divsChild>
            <w:div w:id="458425654">
              <w:marLeft w:val="0"/>
              <w:marRight w:val="0"/>
              <w:marTop w:val="0"/>
              <w:marBottom w:val="0"/>
              <w:divBdr>
                <w:top w:val="none" w:sz="0" w:space="0" w:color="auto"/>
                <w:left w:val="none" w:sz="0" w:space="0" w:color="auto"/>
                <w:bottom w:val="none" w:sz="0" w:space="0" w:color="auto"/>
                <w:right w:val="none" w:sz="0" w:space="0" w:color="auto"/>
              </w:divBdr>
            </w:div>
            <w:div w:id="1751730834">
              <w:marLeft w:val="0"/>
              <w:marRight w:val="0"/>
              <w:marTop w:val="0"/>
              <w:marBottom w:val="0"/>
              <w:divBdr>
                <w:top w:val="none" w:sz="0" w:space="0" w:color="auto"/>
                <w:left w:val="none" w:sz="0" w:space="0" w:color="auto"/>
                <w:bottom w:val="none" w:sz="0" w:space="0" w:color="auto"/>
                <w:right w:val="none" w:sz="0" w:space="0" w:color="auto"/>
              </w:divBdr>
            </w:div>
          </w:divsChild>
        </w:div>
        <w:div w:id="1534885198">
          <w:marLeft w:val="0"/>
          <w:marRight w:val="0"/>
          <w:marTop w:val="0"/>
          <w:marBottom w:val="0"/>
          <w:divBdr>
            <w:top w:val="none" w:sz="0" w:space="0" w:color="auto"/>
            <w:left w:val="none" w:sz="0" w:space="0" w:color="auto"/>
            <w:bottom w:val="none" w:sz="0" w:space="0" w:color="auto"/>
            <w:right w:val="none" w:sz="0" w:space="0" w:color="auto"/>
          </w:divBdr>
        </w:div>
      </w:divsChild>
    </w:div>
    <w:div w:id="1420562161">
      <w:bodyDiv w:val="1"/>
      <w:marLeft w:val="0"/>
      <w:marRight w:val="0"/>
      <w:marTop w:val="0"/>
      <w:marBottom w:val="0"/>
      <w:divBdr>
        <w:top w:val="none" w:sz="0" w:space="0" w:color="auto"/>
        <w:left w:val="none" w:sz="0" w:space="0" w:color="auto"/>
        <w:bottom w:val="none" w:sz="0" w:space="0" w:color="auto"/>
        <w:right w:val="none" w:sz="0" w:space="0" w:color="auto"/>
      </w:divBdr>
      <w:divsChild>
        <w:div w:id="2003242554">
          <w:marLeft w:val="0"/>
          <w:marRight w:val="0"/>
          <w:marTop w:val="0"/>
          <w:marBottom w:val="0"/>
          <w:divBdr>
            <w:top w:val="none" w:sz="0" w:space="0" w:color="auto"/>
            <w:left w:val="none" w:sz="0" w:space="0" w:color="auto"/>
            <w:bottom w:val="none" w:sz="0" w:space="0" w:color="auto"/>
            <w:right w:val="none" w:sz="0" w:space="0" w:color="auto"/>
          </w:divBdr>
          <w:divsChild>
            <w:div w:id="8452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56812">
      <w:bodyDiv w:val="1"/>
      <w:marLeft w:val="0"/>
      <w:marRight w:val="0"/>
      <w:marTop w:val="0"/>
      <w:marBottom w:val="0"/>
      <w:divBdr>
        <w:top w:val="none" w:sz="0" w:space="0" w:color="auto"/>
        <w:left w:val="none" w:sz="0" w:space="0" w:color="auto"/>
        <w:bottom w:val="none" w:sz="0" w:space="0" w:color="auto"/>
        <w:right w:val="none" w:sz="0" w:space="0" w:color="auto"/>
      </w:divBdr>
      <w:divsChild>
        <w:div w:id="1768884847">
          <w:marLeft w:val="0"/>
          <w:marRight w:val="0"/>
          <w:marTop w:val="0"/>
          <w:marBottom w:val="0"/>
          <w:divBdr>
            <w:top w:val="none" w:sz="0" w:space="0" w:color="auto"/>
            <w:left w:val="none" w:sz="0" w:space="0" w:color="auto"/>
            <w:bottom w:val="none" w:sz="0" w:space="0" w:color="auto"/>
            <w:right w:val="none" w:sz="0" w:space="0" w:color="auto"/>
          </w:divBdr>
          <w:divsChild>
            <w:div w:id="1343239581">
              <w:marLeft w:val="0"/>
              <w:marRight w:val="0"/>
              <w:marTop w:val="0"/>
              <w:marBottom w:val="0"/>
              <w:divBdr>
                <w:top w:val="none" w:sz="0" w:space="0" w:color="auto"/>
                <w:left w:val="none" w:sz="0" w:space="0" w:color="auto"/>
                <w:bottom w:val="none" w:sz="0" w:space="0" w:color="auto"/>
                <w:right w:val="none" w:sz="0" w:space="0" w:color="auto"/>
              </w:divBdr>
            </w:div>
            <w:div w:id="1729910629">
              <w:marLeft w:val="0"/>
              <w:marRight w:val="0"/>
              <w:marTop w:val="0"/>
              <w:marBottom w:val="0"/>
              <w:divBdr>
                <w:top w:val="none" w:sz="0" w:space="0" w:color="auto"/>
                <w:left w:val="none" w:sz="0" w:space="0" w:color="auto"/>
                <w:bottom w:val="none" w:sz="0" w:space="0" w:color="auto"/>
                <w:right w:val="none" w:sz="0" w:space="0" w:color="auto"/>
              </w:divBdr>
            </w:div>
          </w:divsChild>
        </w:div>
        <w:div w:id="1202786718">
          <w:marLeft w:val="0"/>
          <w:marRight w:val="0"/>
          <w:marTop w:val="0"/>
          <w:marBottom w:val="0"/>
          <w:divBdr>
            <w:top w:val="none" w:sz="0" w:space="0" w:color="auto"/>
            <w:left w:val="none" w:sz="0" w:space="0" w:color="auto"/>
            <w:bottom w:val="none" w:sz="0" w:space="0" w:color="auto"/>
            <w:right w:val="none" w:sz="0" w:space="0" w:color="auto"/>
          </w:divBdr>
        </w:div>
      </w:divsChild>
    </w:div>
    <w:div w:id="1422026119">
      <w:bodyDiv w:val="1"/>
      <w:marLeft w:val="0"/>
      <w:marRight w:val="0"/>
      <w:marTop w:val="0"/>
      <w:marBottom w:val="0"/>
      <w:divBdr>
        <w:top w:val="none" w:sz="0" w:space="0" w:color="auto"/>
        <w:left w:val="none" w:sz="0" w:space="0" w:color="auto"/>
        <w:bottom w:val="none" w:sz="0" w:space="0" w:color="auto"/>
        <w:right w:val="none" w:sz="0" w:space="0" w:color="auto"/>
      </w:divBdr>
      <w:divsChild>
        <w:div w:id="1603954405">
          <w:marLeft w:val="0"/>
          <w:marRight w:val="0"/>
          <w:marTop w:val="0"/>
          <w:marBottom w:val="0"/>
          <w:divBdr>
            <w:top w:val="none" w:sz="0" w:space="0" w:color="auto"/>
            <w:left w:val="none" w:sz="0" w:space="0" w:color="auto"/>
            <w:bottom w:val="none" w:sz="0" w:space="0" w:color="auto"/>
            <w:right w:val="none" w:sz="0" w:space="0" w:color="auto"/>
          </w:divBdr>
        </w:div>
        <w:div w:id="316107193">
          <w:marLeft w:val="0"/>
          <w:marRight w:val="0"/>
          <w:marTop w:val="0"/>
          <w:marBottom w:val="0"/>
          <w:divBdr>
            <w:top w:val="none" w:sz="0" w:space="0" w:color="auto"/>
            <w:left w:val="none" w:sz="0" w:space="0" w:color="auto"/>
            <w:bottom w:val="none" w:sz="0" w:space="0" w:color="auto"/>
            <w:right w:val="none" w:sz="0" w:space="0" w:color="auto"/>
          </w:divBdr>
        </w:div>
        <w:div w:id="1522159443">
          <w:marLeft w:val="0"/>
          <w:marRight w:val="0"/>
          <w:marTop w:val="0"/>
          <w:marBottom w:val="0"/>
          <w:divBdr>
            <w:top w:val="none" w:sz="0" w:space="0" w:color="auto"/>
            <w:left w:val="none" w:sz="0" w:space="0" w:color="auto"/>
            <w:bottom w:val="none" w:sz="0" w:space="0" w:color="auto"/>
            <w:right w:val="none" w:sz="0" w:space="0" w:color="auto"/>
          </w:divBdr>
          <w:divsChild>
            <w:div w:id="992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0922">
      <w:bodyDiv w:val="1"/>
      <w:marLeft w:val="0"/>
      <w:marRight w:val="0"/>
      <w:marTop w:val="0"/>
      <w:marBottom w:val="0"/>
      <w:divBdr>
        <w:top w:val="none" w:sz="0" w:space="0" w:color="auto"/>
        <w:left w:val="none" w:sz="0" w:space="0" w:color="auto"/>
        <w:bottom w:val="none" w:sz="0" w:space="0" w:color="auto"/>
        <w:right w:val="none" w:sz="0" w:space="0" w:color="auto"/>
      </w:divBdr>
      <w:divsChild>
        <w:div w:id="948007140">
          <w:marLeft w:val="0"/>
          <w:marRight w:val="0"/>
          <w:marTop w:val="0"/>
          <w:marBottom w:val="0"/>
          <w:divBdr>
            <w:top w:val="none" w:sz="0" w:space="0" w:color="auto"/>
            <w:left w:val="none" w:sz="0" w:space="0" w:color="auto"/>
            <w:bottom w:val="none" w:sz="0" w:space="0" w:color="auto"/>
            <w:right w:val="none" w:sz="0" w:space="0" w:color="auto"/>
          </w:divBdr>
          <w:divsChild>
            <w:div w:id="1417168671">
              <w:marLeft w:val="0"/>
              <w:marRight w:val="0"/>
              <w:marTop w:val="0"/>
              <w:marBottom w:val="0"/>
              <w:divBdr>
                <w:top w:val="none" w:sz="0" w:space="0" w:color="auto"/>
                <w:left w:val="none" w:sz="0" w:space="0" w:color="auto"/>
                <w:bottom w:val="none" w:sz="0" w:space="0" w:color="auto"/>
                <w:right w:val="none" w:sz="0" w:space="0" w:color="auto"/>
              </w:divBdr>
            </w:div>
            <w:div w:id="2063482155">
              <w:marLeft w:val="0"/>
              <w:marRight w:val="0"/>
              <w:marTop w:val="0"/>
              <w:marBottom w:val="0"/>
              <w:divBdr>
                <w:top w:val="none" w:sz="0" w:space="0" w:color="auto"/>
                <w:left w:val="none" w:sz="0" w:space="0" w:color="auto"/>
                <w:bottom w:val="none" w:sz="0" w:space="0" w:color="auto"/>
                <w:right w:val="none" w:sz="0" w:space="0" w:color="auto"/>
              </w:divBdr>
            </w:div>
          </w:divsChild>
        </w:div>
        <w:div w:id="2088795103">
          <w:marLeft w:val="0"/>
          <w:marRight w:val="0"/>
          <w:marTop w:val="0"/>
          <w:marBottom w:val="0"/>
          <w:divBdr>
            <w:top w:val="none" w:sz="0" w:space="0" w:color="auto"/>
            <w:left w:val="none" w:sz="0" w:space="0" w:color="auto"/>
            <w:bottom w:val="none" w:sz="0" w:space="0" w:color="auto"/>
            <w:right w:val="none" w:sz="0" w:space="0" w:color="auto"/>
          </w:divBdr>
        </w:div>
      </w:divsChild>
    </w:div>
    <w:div w:id="1422725494">
      <w:bodyDiv w:val="1"/>
      <w:marLeft w:val="0"/>
      <w:marRight w:val="0"/>
      <w:marTop w:val="0"/>
      <w:marBottom w:val="0"/>
      <w:divBdr>
        <w:top w:val="none" w:sz="0" w:space="0" w:color="auto"/>
        <w:left w:val="none" w:sz="0" w:space="0" w:color="auto"/>
        <w:bottom w:val="none" w:sz="0" w:space="0" w:color="auto"/>
        <w:right w:val="none" w:sz="0" w:space="0" w:color="auto"/>
      </w:divBdr>
      <w:divsChild>
        <w:div w:id="609816701">
          <w:marLeft w:val="0"/>
          <w:marRight w:val="0"/>
          <w:marTop w:val="0"/>
          <w:marBottom w:val="0"/>
          <w:divBdr>
            <w:top w:val="none" w:sz="0" w:space="0" w:color="auto"/>
            <w:left w:val="none" w:sz="0" w:space="0" w:color="auto"/>
            <w:bottom w:val="none" w:sz="0" w:space="0" w:color="auto"/>
            <w:right w:val="none" w:sz="0" w:space="0" w:color="auto"/>
          </w:divBdr>
          <w:divsChild>
            <w:div w:id="1745639003">
              <w:marLeft w:val="0"/>
              <w:marRight w:val="0"/>
              <w:marTop w:val="0"/>
              <w:marBottom w:val="0"/>
              <w:divBdr>
                <w:top w:val="none" w:sz="0" w:space="0" w:color="auto"/>
                <w:left w:val="none" w:sz="0" w:space="0" w:color="auto"/>
                <w:bottom w:val="none" w:sz="0" w:space="0" w:color="auto"/>
                <w:right w:val="none" w:sz="0" w:space="0" w:color="auto"/>
              </w:divBdr>
            </w:div>
            <w:div w:id="327680164">
              <w:marLeft w:val="0"/>
              <w:marRight w:val="0"/>
              <w:marTop w:val="0"/>
              <w:marBottom w:val="0"/>
              <w:divBdr>
                <w:top w:val="none" w:sz="0" w:space="0" w:color="auto"/>
                <w:left w:val="none" w:sz="0" w:space="0" w:color="auto"/>
                <w:bottom w:val="none" w:sz="0" w:space="0" w:color="auto"/>
                <w:right w:val="none" w:sz="0" w:space="0" w:color="auto"/>
              </w:divBdr>
            </w:div>
          </w:divsChild>
        </w:div>
        <w:div w:id="119425265">
          <w:marLeft w:val="0"/>
          <w:marRight w:val="0"/>
          <w:marTop w:val="0"/>
          <w:marBottom w:val="0"/>
          <w:divBdr>
            <w:top w:val="none" w:sz="0" w:space="0" w:color="auto"/>
            <w:left w:val="none" w:sz="0" w:space="0" w:color="auto"/>
            <w:bottom w:val="none" w:sz="0" w:space="0" w:color="auto"/>
            <w:right w:val="none" w:sz="0" w:space="0" w:color="auto"/>
          </w:divBdr>
        </w:div>
      </w:divsChild>
    </w:div>
    <w:div w:id="1423068102">
      <w:bodyDiv w:val="1"/>
      <w:marLeft w:val="0"/>
      <w:marRight w:val="0"/>
      <w:marTop w:val="0"/>
      <w:marBottom w:val="0"/>
      <w:divBdr>
        <w:top w:val="none" w:sz="0" w:space="0" w:color="auto"/>
        <w:left w:val="none" w:sz="0" w:space="0" w:color="auto"/>
        <w:bottom w:val="none" w:sz="0" w:space="0" w:color="auto"/>
        <w:right w:val="none" w:sz="0" w:space="0" w:color="auto"/>
      </w:divBdr>
      <w:divsChild>
        <w:div w:id="72168705">
          <w:marLeft w:val="0"/>
          <w:marRight w:val="0"/>
          <w:marTop w:val="0"/>
          <w:marBottom w:val="0"/>
          <w:divBdr>
            <w:top w:val="none" w:sz="0" w:space="0" w:color="auto"/>
            <w:left w:val="none" w:sz="0" w:space="0" w:color="auto"/>
            <w:bottom w:val="none" w:sz="0" w:space="0" w:color="auto"/>
            <w:right w:val="none" w:sz="0" w:space="0" w:color="auto"/>
          </w:divBdr>
          <w:divsChild>
            <w:div w:id="811992892">
              <w:marLeft w:val="0"/>
              <w:marRight w:val="0"/>
              <w:marTop w:val="0"/>
              <w:marBottom w:val="0"/>
              <w:divBdr>
                <w:top w:val="none" w:sz="0" w:space="0" w:color="auto"/>
                <w:left w:val="none" w:sz="0" w:space="0" w:color="auto"/>
                <w:bottom w:val="none" w:sz="0" w:space="0" w:color="auto"/>
                <w:right w:val="none" w:sz="0" w:space="0" w:color="auto"/>
              </w:divBdr>
              <w:divsChild>
                <w:div w:id="1583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4751">
          <w:marLeft w:val="0"/>
          <w:marRight w:val="0"/>
          <w:marTop w:val="0"/>
          <w:marBottom w:val="0"/>
          <w:divBdr>
            <w:top w:val="none" w:sz="0" w:space="0" w:color="auto"/>
            <w:left w:val="none" w:sz="0" w:space="0" w:color="auto"/>
            <w:bottom w:val="none" w:sz="0" w:space="0" w:color="auto"/>
            <w:right w:val="none" w:sz="0" w:space="0" w:color="auto"/>
          </w:divBdr>
          <w:divsChild>
            <w:div w:id="664162603">
              <w:marLeft w:val="0"/>
              <w:marRight w:val="0"/>
              <w:marTop w:val="0"/>
              <w:marBottom w:val="0"/>
              <w:divBdr>
                <w:top w:val="none" w:sz="0" w:space="0" w:color="auto"/>
                <w:left w:val="none" w:sz="0" w:space="0" w:color="auto"/>
                <w:bottom w:val="none" w:sz="0" w:space="0" w:color="auto"/>
                <w:right w:val="none" w:sz="0" w:space="0" w:color="auto"/>
              </w:divBdr>
              <w:divsChild>
                <w:div w:id="2767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3593">
          <w:marLeft w:val="0"/>
          <w:marRight w:val="0"/>
          <w:marTop w:val="0"/>
          <w:marBottom w:val="0"/>
          <w:divBdr>
            <w:top w:val="none" w:sz="0" w:space="0" w:color="auto"/>
            <w:left w:val="none" w:sz="0" w:space="0" w:color="auto"/>
            <w:bottom w:val="none" w:sz="0" w:space="0" w:color="auto"/>
            <w:right w:val="none" w:sz="0" w:space="0" w:color="auto"/>
          </w:divBdr>
          <w:divsChild>
            <w:div w:id="754980201">
              <w:marLeft w:val="0"/>
              <w:marRight w:val="0"/>
              <w:marTop w:val="0"/>
              <w:marBottom w:val="0"/>
              <w:divBdr>
                <w:top w:val="none" w:sz="0" w:space="0" w:color="auto"/>
                <w:left w:val="none" w:sz="0" w:space="0" w:color="auto"/>
                <w:bottom w:val="none" w:sz="0" w:space="0" w:color="auto"/>
                <w:right w:val="none" w:sz="0" w:space="0" w:color="auto"/>
              </w:divBdr>
              <w:divsChild>
                <w:div w:id="14428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6106">
      <w:bodyDiv w:val="1"/>
      <w:marLeft w:val="0"/>
      <w:marRight w:val="0"/>
      <w:marTop w:val="0"/>
      <w:marBottom w:val="0"/>
      <w:divBdr>
        <w:top w:val="none" w:sz="0" w:space="0" w:color="auto"/>
        <w:left w:val="none" w:sz="0" w:space="0" w:color="auto"/>
        <w:bottom w:val="none" w:sz="0" w:space="0" w:color="auto"/>
        <w:right w:val="none" w:sz="0" w:space="0" w:color="auto"/>
      </w:divBdr>
      <w:divsChild>
        <w:div w:id="2008747574">
          <w:marLeft w:val="0"/>
          <w:marRight w:val="0"/>
          <w:marTop w:val="0"/>
          <w:marBottom w:val="0"/>
          <w:divBdr>
            <w:top w:val="none" w:sz="0" w:space="0" w:color="auto"/>
            <w:left w:val="none" w:sz="0" w:space="0" w:color="auto"/>
            <w:bottom w:val="none" w:sz="0" w:space="0" w:color="auto"/>
            <w:right w:val="none" w:sz="0" w:space="0" w:color="auto"/>
          </w:divBdr>
        </w:div>
        <w:div w:id="1177382365">
          <w:marLeft w:val="0"/>
          <w:marRight w:val="0"/>
          <w:marTop w:val="0"/>
          <w:marBottom w:val="0"/>
          <w:divBdr>
            <w:top w:val="none" w:sz="0" w:space="0" w:color="auto"/>
            <w:left w:val="none" w:sz="0" w:space="0" w:color="auto"/>
            <w:bottom w:val="none" w:sz="0" w:space="0" w:color="auto"/>
            <w:right w:val="none" w:sz="0" w:space="0" w:color="auto"/>
          </w:divBdr>
        </w:div>
      </w:divsChild>
    </w:div>
    <w:div w:id="1424835328">
      <w:bodyDiv w:val="1"/>
      <w:marLeft w:val="0"/>
      <w:marRight w:val="0"/>
      <w:marTop w:val="0"/>
      <w:marBottom w:val="0"/>
      <w:divBdr>
        <w:top w:val="none" w:sz="0" w:space="0" w:color="auto"/>
        <w:left w:val="none" w:sz="0" w:space="0" w:color="auto"/>
        <w:bottom w:val="none" w:sz="0" w:space="0" w:color="auto"/>
        <w:right w:val="none" w:sz="0" w:space="0" w:color="auto"/>
      </w:divBdr>
      <w:divsChild>
        <w:div w:id="877861395">
          <w:marLeft w:val="0"/>
          <w:marRight w:val="0"/>
          <w:marTop w:val="0"/>
          <w:marBottom w:val="0"/>
          <w:divBdr>
            <w:top w:val="none" w:sz="0" w:space="0" w:color="auto"/>
            <w:left w:val="none" w:sz="0" w:space="0" w:color="auto"/>
            <w:bottom w:val="none" w:sz="0" w:space="0" w:color="auto"/>
            <w:right w:val="none" w:sz="0" w:space="0" w:color="auto"/>
          </w:divBdr>
        </w:div>
      </w:divsChild>
    </w:div>
    <w:div w:id="1426540533">
      <w:bodyDiv w:val="1"/>
      <w:marLeft w:val="0"/>
      <w:marRight w:val="0"/>
      <w:marTop w:val="0"/>
      <w:marBottom w:val="0"/>
      <w:divBdr>
        <w:top w:val="none" w:sz="0" w:space="0" w:color="auto"/>
        <w:left w:val="none" w:sz="0" w:space="0" w:color="auto"/>
        <w:bottom w:val="none" w:sz="0" w:space="0" w:color="auto"/>
        <w:right w:val="none" w:sz="0" w:space="0" w:color="auto"/>
      </w:divBdr>
      <w:divsChild>
        <w:div w:id="2116561536">
          <w:marLeft w:val="0"/>
          <w:marRight w:val="0"/>
          <w:marTop w:val="0"/>
          <w:marBottom w:val="0"/>
          <w:divBdr>
            <w:top w:val="none" w:sz="0" w:space="0" w:color="auto"/>
            <w:left w:val="none" w:sz="0" w:space="0" w:color="auto"/>
            <w:bottom w:val="none" w:sz="0" w:space="0" w:color="auto"/>
            <w:right w:val="none" w:sz="0" w:space="0" w:color="auto"/>
          </w:divBdr>
          <w:divsChild>
            <w:div w:id="1962030760">
              <w:marLeft w:val="0"/>
              <w:marRight w:val="0"/>
              <w:marTop w:val="0"/>
              <w:marBottom w:val="0"/>
              <w:divBdr>
                <w:top w:val="none" w:sz="0" w:space="0" w:color="auto"/>
                <w:left w:val="none" w:sz="0" w:space="0" w:color="auto"/>
                <w:bottom w:val="none" w:sz="0" w:space="0" w:color="auto"/>
                <w:right w:val="none" w:sz="0" w:space="0" w:color="auto"/>
              </w:divBdr>
            </w:div>
            <w:div w:id="1553301353">
              <w:marLeft w:val="0"/>
              <w:marRight w:val="0"/>
              <w:marTop w:val="0"/>
              <w:marBottom w:val="0"/>
              <w:divBdr>
                <w:top w:val="none" w:sz="0" w:space="0" w:color="auto"/>
                <w:left w:val="none" w:sz="0" w:space="0" w:color="auto"/>
                <w:bottom w:val="none" w:sz="0" w:space="0" w:color="auto"/>
                <w:right w:val="none" w:sz="0" w:space="0" w:color="auto"/>
              </w:divBdr>
            </w:div>
          </w:divsChild>
        </w:div>
        <w:div w:id="1912158154">
          <w:marLeft w:val="0"/>
          <w:marRight w:val="0"/>
          <w:marTop w:val="0"/>
          <w:marBottom w:val="0"/>
          <w:divBdr>
            <w:top w:val="none" w:sz="0" w:space="0" w:color="auto"/>
            <w:left w:val="none" w:sz="0" w:space="0" w:color="auto"/>
            <w:bottom w:val="none" w:sz="0" w:space="0" w:color="auto"/>
            <w:right w:val="none" w:sz="0" w:space="0" w:color="auto"/>
          </w:divBdr>
        </w:div>
      </w:divsChild>
    </w:div>
    <w:div w:id="1428577328">
      <w:bodyDiv w:val="1"/>
      <w:marLeft w:val="0"/>
      <w:marRight w:val="0"/>
      <w:marTop w:val="0"/>
      <w:marBottom w:val="0"/>
      <w:divBdr>
        <w:top w:val="none" w:sz="0" w:space="0" w:color="auto"/>
        <w:left w:val="none" w:sz="0" w:space="0" w:color="auto"/>
        <w:bottom w:val="none" w:sz="0" w:space="0" w:color="auto"/>
        <w:right w:val="none" w:sz="0" w:space="0" w:color="auto"/>
      </w:divBdr>
      <w:divsChild>
        <w:div w:id="568156402">
          <w:marLeft w:val="0"/>
          <w:marRight w:val="0"/>
          <w:marTop w:val="0"/>
          <w:marBottom w:val="0"/>
          <w:divBdr>
            <w:top w:val="none" w:sz="0" w:space="0" w:color="auto"/>
            <w:left w:val="none" w:sz="0" w:space="0" w:color="auto"/>
            <w:bottom w:val="none" w:sz="0" w:space="0" w:color="auto"/>
            <w:right w:val="none" w:sz="0" w:space="0" w:color="auto"/>
          </w:divBdr>
        </w:div>
      </w:divsChild>
    </w:div>
    <w:div w:id="1430081433">
      <w:bodyDiv w:val="1"/>
      <w:marLeft w:val="0"/>
      <w:marRight w:val="0"/>
      <w:marTop w:val="0"/>
      <w:marBottom w:val="0"/>
      <w:divBdr>
        <w:top w:val="none" w:sz="0" w:space="0" w:color="auto"/>
        <w:left w:val="none" w:sz="0" w:space="0" w:color="auto"/>
        <w:bottom w:val="none" w:sz="0" w:space="0" w:color="auto"/>
        <w:right w:val="none" w:sz="0" w:space="0" w:color="auto"/>
      </w:divBdr>
      <w:divsChild>
        <w:div w:id="441925811">
          <w:marLeft w:val="0"/>
          <w:marRight w:val="0"/>
          <w:marTop w:val="0"/>
          <w:marBottom w:val="0"/>
          <w:divBdr>
            <w:top w:val="none" w:sz="0" w:space="0" w:color="auto"/>
            <w:left w:val="none" w:sz="0" w:space="0" w:color="auto"/>
            <w:bottom w:val="none" w:sz="0" w:space="0" w:color="auto"/>
            <w:right w:val="none" w:sz="0" w:space="0" w:color="auto"/>
          </w:divBdr>
          <w:divsChild>
            <w:div w:id="1888834236">
              <w:marLeft w:val="0"/>
              <w:marRight w:val="0"/>
              <w:marTop w:val="0"/>
              <w:marBottom w:val="0"/>
              <w:divBdr>
                <w:top w:val="none" w:sz="0" w:space="0" w:color="auto"/>
                <w:left w:val="none" w:sz="0" w:space="0" w:color="auto"/>
                <w:bottom w:val="none" w:sz="0" w:space="0" w:color="auto"/>
                <w:right w:val="none" w:sz="0" w:space="0" w:color="auto"/>
              </w:divBdr>
            </w:div>
            <w:div w:id="252248191">
              <w:marLeft w:val="0"/>
              <w:marRight w:val="0"/>
              <w:marTop w:val="0"/>
              <w:marBottom w:val="0"/>
              <w:divBdr>
                <w:top w:val="none" w:sz="0" w:space="0" w:color="auto"/>
                <w:left w:val="none" w:sz="0" w:space="0" w:color="auto"/>
                <w:bottom w:val="none" w:sz="0" w:space="0" w:color="auto"/>
                <w:right w:val="none" w:sz="0" w:space="0" w:color="auto"/>
              </w:divBdr>
            </w:div>
          </w:divsChild>
        </w:div>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 w:id="1433892642">
      <w:bodyDiv w:val="1"/>
      <w:marLeft w:val="0"/>
      <w:marRight w:val="0"/>
      <w:marTop w:val="0"/>
      <w:marBottom w:val="0"/>
      <w:divBdr>
        <w:top w:val="none" w:sz="0" w:space="0" w:color="auto"/>
        <w:left w:val="none" w:sz="0" w:space="0" w:color="auto"/>
        <w:bottom w:val="none" w:sz="0" w:space="0" w:color="auto"/>
        <w:right w:val="none" w:sz="0" w:space="0" w:color="auto"/>
      </w:divBdr>
      <w:divsChild>
        <w:div w:id="1045908206">
          <w:marLeft w:val="0"/>
          <w:marRight w:val="0"/>
          <w:marTop w:val="0"/>
          <w:marBottom w:val="0"/>
          <w:divBdr>
            <w:top w:val="none" w:sz="0" w:space="0" w:color="auto"/>
            <w:left w:val="none" w:sz="0" w:space="0" w:color="auto"/>
            <w:bottom w:val="none" w:sz="0" w:space="0" w:color="auto"/>
            <w:right w:val="none" w:sz="0" w:space="0" w:color="auto"/>
          </w:divBdr>
          <w:divsChild>
            <w:div w:id="1131825358">
              <w:marLeft w:val="0"/>
              <w:marRight w:val="0"/>
              <w:marTop w:val="0"/>
              <w:marBottom w:val="0"/>
              <w:divBdr>
                <w:top w:val="none" w:sz="0" w:space="0" w:color="auto"/>
                <w:left w:val="none" w:sz="0" w:space="0" w:color="auto"/>
                <w:bottom w:val="none" w:sz="0" w:space="0" w:color="auto"/>
                <w:right w:val="none" w:sz="0" w:space="0" w:color="auto"/>
              </w:divBdr>
            </w:div>
            <w:div w:id="812142265">
              <w:marLeft w:val="0"/>
              <w:marRight w:val="0"/>
              <w:marTop w:val="0"/>
              <w:marBottom w:val="0"/>
              <w:divBdr>
                <w:top w:val="none" w:sz="0" w:space="0" w:color="auto"/>
                <w:left w:val="none" w:sz="0" w:space="0" w:color="auto"/>
                <w:bottom w:val="none" w:sz="0" w:space="0" w:color="auto"/>
                <w:right w:val="none" w:sz="0" w:space="0" w:color="auto"/>
              </w:divBdr>
            </w:div>
          </w:divsChild>
        </w:div>
        <w:div w:id="707224342">
          <w:marLeft w:val="0"/>
          <w:marRight w:val="0"/>
          <w:marTop w:val="0"/>
          <w:marBottom w:val="0"/>
          <w:divBdr>
            <w:top w:val="none" w:sz="0" w:space="0" w:color="auto"/>
            <w:left w:val="none" w:sz="0" w:space="0" w:color="auto"/>
            <w:bottom w:val="none" w:sz="0" w:space="0" w:color="auto"/>
            <w:right w:val="none" w:sz="0" w:space="0" w:color="auto"/>
          </w:divBdr>
        </w:div>
      </w:divsChild>
    </w:div>
    <w:div w:id="1434008916">
      <w:bodyDiv w:val="1"/>
      <w:marLeft w:val="0"/>
      <w:marRight w:val="0"/>
      <w:marTop w:val="0"/>
      <w:marBottom w:val="0"/>
      <w:divBdr>
        <w:top w:val="none" w:sz="0" w:space="0" w:color="auto"/>
        <w:left w:val="none" w:sz="0" w:space="0" w:color="auto"/>
        <w:bottom w:val="none" w:sz="0" w:space="0" w:color="auto"/>
        <w:right w:val="none" w:sz="0" w:space="0" w:color="auto"/>
      </w:divBdr>
      <w:divsChild>
        <w:div w:id="1230457572">
          <w:marLeft w:val="0"/>
          <w:marRight w:val="0"/>
          <w:marTop w:val="0"/>
          <w:marBottom w:val="0"/>
          <w:divBdr>
            <w:top w:val="none" w:sz="0" w:space="0" w:color="auto"/>
            <w:left w:val="none" w:sz="0" w:space="0" w:color="auto"/>
            <w:bottom w:val="none" w:sz="0" w:space="0" w:color="auto"/>
            <w:right w:val="none" w:sz="0" w:space="0" w:color="auto"/>
          </w:divBdr>
          <w:divsChild>
            <w:div w:id="852648115">
              <w:marLeft w:val="0"/>
              <w:marRight w:val="0"/>
              <w:marTop w:val="0"/>
              <w:marBottom w:val="0"/>
              <w:divBdr>
                <w:top w:val="none" w:sz="0" w:space="0" w:color="auto"/>
                <w:left w:val="none" w:sz="0" w:space="0" w:color="auto"/>
                <w:bottom w:val="none" w:sz="0" w:space="0" w:color="auto"/>
                <w:right w:val="none" w:sz="0" w:space="0" w:color="auto"/>
              </w:divBdr>
              <w:divsChild>
                <w:div w:id="321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8937">
          <w:marLeft w:val="0"/>
          <w:marRight w:val="0"/>
          <w:marTop w:val="0"/>
          <w:marBottom w:val="0"/>
          <w:divBdr>
            <w:top w:val="none" w:sz="0" w:space="0" w:color="auto"/>
            <w:left w:val="none" w:sz="0" w:space="0" w:color="auto"/>
            <w:bottom w:val="none" w:sz="0" w:space="0" w:color="auto"/>
            <w:right w:val="none" w:sz="0" w:space="0" w:color="auto"/>
          </w:divBdr>
          <w:divsChild>
            <w:div w:id="1705717937">
              <w:marLeft w:val="0"/>
              <w:marRight w:val="0"/>
              <w:marTop w:val="0"/>
              <w:marBottom w:val="0"/>
              <w:divBdr>
                <w:top w:val="none" w:sz="0" w:space="0" w:color="auto"/>
                <w:left w:val="none" w:sz="0" w:space="0" w:color="auto"/>
                <w:bottom w:val="none" w:sz="0" w:space="0" w:color="auto"/>
                <w:right w:val="none" w:sz="0" w:space="0" w:color="auto"/>
              </w:divBdr>
              <w:divsChild>
                <w:div w:id="7494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9750">
          <w:marLeft w:val="0"/>
          <w:marRight w:val="0"/>
          <w:marTop w:val="0"/>
          <w:marBottom w:val="0"/>
          <w:divBdr>
            <w:top w:val="none" w:sz="0" w:space="0" w:color="auto"/>
            <w:left w:val="none" w:sz="0" w:space="0" w:color="auto"/>
            <w:bottom w:val="none" w:sz="0" w:space="0" w:color="auto"/>
            <w:right w:val="none" w:sz="0" w:space="0" w:color="auto"/>
          </w:divBdr>
          <w:divsChild>
            <w:div w:id="738944701">
              <w:marLeft w:val="0"/>
              <w:marRight w:val="0"/>
              <w:marTop w:val="0"/>
              <w:marBottom w:val="0"/>
              <w:divBdr>
                <w:top w:val="none" w:sz="0" w:space="0" w:color="auto"/>
                <w:left w:val="none" w:sz="0" w:space="0" w:color="auto"/>
                <w:bottom w:val="none" w:sz="0" w:space="0" w:color="auto"/>
                <w:right w:val="none" w:sz="0" w:space="0" w:color="auto"/>
              </w:divBdr>
              <w:divsChild>
                <w:div w:id="2903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5501">
      <w:bodyDiv w:val="1"/>
      <w:marLeft w:val="0"/>
      <w:marRight w:val="0"/>
      <w:marTop w:val="0"/>
      <w:marBottom w:val="0"/>
      <w:divBdr>
        <w:top w:val="none" w:sz="0" w:space="0" w:color="auto"/>
        <w:left w:val="none" w:sz="0" w:space="0" w:color="auto"/>
        <w:bottom w:val="none" w:sz="0" w:space="0" w:color="auto"/>
        <w:right w:val="none" w:sz="0" w:space="0" w:color="auto"/>
      </w:divBdr>
    </w:div>
    <w:div w:id="1439762660">
      <w:bodyDiv w:val="1"/>
      <w:marLeft w:val="0"/>
      <w:marRight w:val="0"/>
      <w:marTop w:val="0"/>
      <w:marBottom w:val="0"/>
      <w:divBdr>
        <w:top w:val="none" w:sz="0" w:space="0" w:color="auto"/>
        <w:left w:val="none" w:sz="0" w:space="0" w:color="auto"/>
        <w:bottom w:val="none" w:sz="0" w:space="0" w:color="auto"/>
        <w:right w:val="none" w:sz="0" w:space="0" w:color="auto"/>
      </w:divBdr>
      <w:divsChild>
        <w:div w:id="1784416822">
          <w:marLeft w:val="0"/>
          <w:marRight w:val="0"/>
          <w:marTop w:val="0"/>
          <w:marBottom w:val="0"/>
          <w:divBdr>
            <w:top w:val="none" w:sz="0" w:space="0" w:color="auto"/>
            <w:left w:val="none" w:sz="0" w:space="0" w:color="auto"/>
            <w:bottom w:val="none" w:sz="0" w:space="0" w:color="auto"/>
            <w:right w:val="none" w:sz="0" w:space="0" w:color="auto"/>
          </w:divBdr>
        </w:div>
        <w:div w:id="977955830">
          <w:marLeft w:val="0"/>
          <w:marRight w:val="0"/>
          <w:marTop w:val="0"/>
          <w:marBottom w:val="0"/>
          <w:divBdr>
            <w:top w:val="none" w:sz="0" w:space="0" w:color="auto"/>
            <w:left w:val="none" w:sz="0" w:space="0" w:color="auto"/>
            <w:bottom w:val="none" w:sz="0" w:space="0" w:color="auto"/>
            <w:right w:val="none" w:sz="0" w:space="0" w:color="auto"/>
          </w:divBdr>
        </w:div>
      </w:divsChild>
    </w:div>
    <w:div w:id="1440225675">
      <w:bodyDiv w:val="1"/>
      <w:marLeft w:val="0"/>
      <w:marRight w:val="0"/>
      <w:marTop w:val="0"/>
      <w:marBottom w:val="0"/>
      <w:divBdr>
        <w:top w:val="none" w:sz="0" w:space="0" w:color="auto"/>
        <w:left w:val="none" w:sz="0" w:space="0" w:color="auto"/>
        <w:bottom w:val="none" w:sz="0" w:space="0" w:color="auto"/>
        <w:right w:val="none" w:sz="0" w:space="0" w:color="auto"/>
      </w:divBdr>
      <w:divsChild>
        <w:div w:id="196361412">
          <w:marLeft w:val="0"/>
          <w:marRight w:val="0"/>
          <w:marTop w:val="0"/>
          <w:marBottom w:val="0"/>
          <w:divBdr>
            <w:top w:val="none" w:sz="0" w:space="0" w:color="auto"/>
            <w:left w:val="none" w:sz="0" w:space="0" w:color="auto"/>
            <w:bottom w:val="none" w:sz="0" w:space="0" w:color="auto"/>
            <w:right w:val="none" w:sz="0" w:space="0" w:color="auto"/>
          </w:divBdr>
        </w:div>
        <w:div w:id="1363900316">
          <w:marLeft w:val="0"/>
          <w:marRight w:val="0"/>
          <w:marTop w:val="0"/>
          <w:marBottom w:val="0"/>
          <w:divBdr>
            <w:top w:val="none" w:sz="0" w:space="0" w:color="auto"/>
            <w:left w:val="none" w:sz="0" w:space="0" w:color="auto"/>
            <w:bottom w:val="none" w:sz="0" w:space="0" w:color="auto"/>
            <w:right w:val="none" w:sz="0" w:space="0" w:color="auto"/>
          </w:divBdr>
        </w:div>
      </w:divsChild>
    </w:div>
    <w:div w:id="1440907084">
      <w:bodyDiv w:val="1"/>
      <w:marLeft w:val="0"/>
      <w:marRight w:val="0"/>
      <w:marTop w:val="0"/>
      <w:marBottom w:val="0"/>
      <w:divBdr>
        <w:top w:val="none" w:sz="0" w:space="0" w:color="auto"/>
        <w:left w:val="none" w:sz="0" w:space="0" w:color="auto"/>
        <w:bottom w:val="none" w:sz="0" w:space="0" w:color="auto"/>
        <w:right w:val="none" w:sz="0" w:space="0" w:color="auto"/>
      </w:divBdr>
      <w:divsChild>
        <w:div w:id="1225293441">
          <w:marLeft w:val="0"/>
          <w:marRight w:val="0"/>
          <w:marTop w:val="0"/>
          <w:marBottom w:val="0"/>
          <w:divBdr>
            <w:top w:val="none" w:sz="0" w:space="0" w:color="auto"/>
            <w:left w:val="none" w:sz="0" w:space="0" w:color="auto"/>
            <w:bottom w:val="none" w:sz="0" w:space="0" w:color="auto"/>
            <w:right w:val="none" w:sz="0" w:space="0" w:color="auto"/>
          </w:divBdr>
          <w:divsChild>
            <w:div w:id="816070309">
              <w:marLeft w:val="0"/>
              <w:marRight w:val="0"/>
              <w:marTop w:val="0"/>
              <w:marBottom w:val="0"/>
              <w:divBdr>
                <w:top w:val="none" w:sz="0" w:space="0" w:color="auto"/>
                <w:left w:val="none" w:sz="0" w:space="0" w:color="auto"/>
                <w:bottom w:val="none" w:sz="0" w:space="0" w:color="auto"/>
                <w:right w:val="none" w:sz="0" w:space="0" w:color="auto"/>
              </w:divBdr>
            </w:div>
            <w:div w:id="1750156551">
              <w:marLeft w:val="0"/>
              <w:marRight w:val="0"/>
              <w:marTop w:val="0"/>
              <w:marBottom w:val="0"/>
              <w:divBdr>
                <w:top w:val="none" w:sz="0" w:space="0" w:color="auto"/>
                <w:left w:val="none" w:sz="0" w:space="0" w:color="auto"/>
                <w:bottom w:val="none" w:sz="0" w:space="0" w:color="auto"/>
                <w:right w:val="none" w:sz="0" w:space="0" w:color="auto"/>
              </w:divBdr>
            </w:div>
          </w:divsChild>
        </w:div>
        <w:div w:id="1171794969">
          <w:marLeft w:val="0"/>
          <w:marRight w:val="0"/>
          <w:marTop w:val="0"/>
          <w:marBottom w:val="0"/>
          <w:divBdr>
            <w:top w:val="none" w:sz="0" w:space="0" w:color="auto"/>
            <w:left w:val="none" w:sz="0" w:space="0" w:color="auto"/>
            <w:bottom w:val="none" w:sz="0" w:space="0" w:color="auto"/>
            <w:right w:val="none" w:sz="0" w:space="0" w:color="auto"/>
          </w:divBdr>
        </w:div>
      </w:divsChild>
    </w:div>
    <w:div w:id="1442187872">
      <w:bodyDiv w:val="1"/>
      <w:marLeft w:val="0"/>
      <w:marRight w:val="0"/>
      <w:marTop w:val="0"/>
      <w:marBottom w:val="0"/>
      <w:divBdr>
        <w:top w:val="none" w:sz="0" w:space="0" w:color="auto"/>
        <w:left w:val="none" w:sz="0" w:space="0" w:color="auto"/>
        <w:bottom w:val="none" w:sz="0" w:space="0" w:color="auto"/>
        <w:right w:val="none" w:sz="0" w:space="0" w:color="auto"/>
      </w:divBdr>
    </w:div>
    <w:div w:id="1443458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1871">
          <w:marLeft w:val="0"/>
          <w:marRight w:val="0"/>
          <w:marTop w:val="0"/>
          <w:marBottom w:val="0"/>
          <w:divBdr>
            <w:top w:val="none" w:sz="0" w:space="0" w:color="auto"/>
            <w:left w:val="none" w:sz="0" w:space="0" w:color="auto"/>
            <w:bottom w:val="none" w:sz="0" w:space="0" w:color="auto"/>
            <w:right w:val="none" w:sz="0" w:space="0" w:color="auto"/>
          </w:divBdr>
          <w:divsChild>
            <w:div w:id="61761064">
              <w:marLeft w:val="0"/>
              <w:marRight w:val="0"/>
              <w:marTop w:val="0"/>
              <w:marBottom w:val="0"/>
              <w:divBdr>
                <w:top w:val="none" w:sz="0" w:space="0" w:color="auto"/>
                <w:left w:val="none" w:sz="0" w:space="0" w:color="auto"/>
                <w:bottom w:val="none" w:sz="0" w:space="0" w:color="auto"/>
                <w:right w:val="none" w:sz="0" w:space="0" w:color="auto"/>
              </w:divBdr>
            </w:div>
            <w:div w:id="902562496">
              <w:marLeft w:val="0"/>
              <w:marRight w:val="0"/>
              <w:marTop w:val="0"/>
              <w:marBottom w:val="0"/>
              <w:divBdr>
                <w:top w:val="none" w:sz="0" w:space="0" w:color="auto"/>
                <w:left w:val="none" w:sz="0" w:space="0" w:color="auto"/>
                <w:bottom w:val="none" w:sz="0" w:space="0" w:color="auto"/>
                <w:right w:val="none" w:sz="0" w:space="0" w:color="auto"/>
              </w:divBdr>
            </w:div>
          </w:divsChild>
        </w:div>
        <w:div w:id="1763255304">
          <w:marLeft w:val="0"/>
          <w:marRight w:val="0"/>
          <w:marTop w:val="0"/>
          <w:marBottom w:val="0"/>
          <w:divBdr>
            <w:top w:val="none" w:sz="0" w:space="0" w:color="auto"/>
            <w:left w:val="none" w:sz="0" w:space="0" w:color="auto"/>
            <w:bottom w:val="none" w:sz="0" w:space="0" w:color="auto"/>
            <w:right w:val="none" w:sz="0" w:space="0" w:color="auto"/>
          </w:divBdr>
        </w:div>
      </w:divsChild>
    </w:div>
    <w:div w:id="1443837205">
      <w:bodyDiv w:val="1"/>
      <w:marLeft w:val="0"/>
      <w:marRight w:val="0"/>
      <w:marTop w:val="0"/>
      <w:marBottom w:val="0"/>
      <w:divBdr>
        <w:top w:val="none" w:sz="0" w:space="0" w:color="auto"/>
        <w:left w:val="none" w:sz="0" w:space="0" w:color="auto"/>
        <w:bottom w:val="none" w:sz="0" w:space="0" w:color="auto"/>
        <w:right w:val="none" w:sz="0" w:space="0" w:color="auto"/>
      </w:divBdr>
      <w:divsChild>
        <w:div w:id="1004094162">
          <w:marLeft w:val="0"/>
          <w:marRight w:val="0"/>
          <w:marTop w:val="0"/>
          <w:marBottom w:val="0"/>
          <w:divBdr>
            <w:top w:val="none" w:sz="0" w:space="0" w:color="auto"/>
            <w:left w:val="none" w:sz="0" w:space="0" w:color="auto"/>
            <w:bottom w:val="none" w:sz="0" w:space="0" w:color="auto"/>
            <w:right w:val="none" w:sz="0" w:space="0" w:color="auto"/>
          </w:divBdr>
          <w:divsChild>
            <w:div w:id="1053114590">
              <w:marLeft w:val="0"/>
              <w:marRight w:val="0"/>
              <w:marTop w:val="0"/>
              <w:marBottom w:val="0"/>
              <w:divBdr>
                <w:top w:val="none" w:sz="0" w:space="0" w:color="auto"/>
                <w:left w:val="none" w:sz="0" w:space="0" w:color="auto"/>
                <w:bottom w:val="none" w:sz="0" w:space="0" w:color="auto"/>
                <w:right w:val="none" w:sz="0" w:space="0" w:color="auto"/>
              </w:divBdr>
            </w:div>
            <w:div w:id="438765737">
              <w:marLeft w:val="0"/>
              <w:marRight w:val="0"/>
              <w:marTop w:val="0"/>
              <w:marBottom w:val="0"/>
              <w:divBdr>
                <w:top w:val="none" w:sz="0" w:space="0" w:color="auto"/>
                <w:left w:val="none" w:sz="0" w:space="0" w:color="auto"/>
                <w:bottom w:val="none" w:sz="0" w:space="0" w:color="auto"/>
                <w:right w:val="none" w:sz="0" w:space="0" w:color="auto"/>
              </w:divBdr>
            </w:div>
          </w:divsChild>
        </w:div>
        <w:div w:id="1207446940">
          <w:marLeft w:val="0"/>
          <w:marRight w:val="0"/>
          <w:marTop w:val="0"/>
          <w:marBottom w:val="0"/>
          <w:divBdr>
            <w:top w:val="none" w:sz="0" w:space="0" w:color="auto"/>
            <w:left w:val="none" w:sz="0" w:space="0" w:color="auto"/>
            <w:bottom w:val="none" w:sz="0" w:space="0" w:color="auto"/>
            <w:right w:val="none" w:sz="0" w:space="0" w:color="auto"/>
          </w:divBdr>
          <w:divsChild>
            <w:div w:id="32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2125">
      <w:bodyDiv w:val="1"/>
      <w:marLeft w:val="0"/>
      <w:marRight w:val="0"/>
      <w:marTop w:val="0"/>
      <w:marBottom w:val="0"/>
      <w:divBdr>
        <w:top w:val="none" w:sz="0" w:space="0" w:color="auto"/>
        <w:left w:val="none" w:sz="0" w:space="0" w:color="auto"/>
        <w:bottom w:val="none" w:sz="0" w:space="0" w:color="auto"/>
        <w:right w:val="none" w:sz="0" w:space="0" w:color="auto"/>
      </w:divBdr>
      <w:divsChild>
        <w:div w:id="1001808568">
          <w:marLeft w:val="0"/>
          <w:marRight w:val="0"/>
          <w:marTop w:val="0"/>
          <w:marBottom w:val="0"/>
          <w:divBdr>
            <w:top w:val="none" w:sz="0" w:space="0" w:color="auto"/>
            <w:left w:val="none" w:sz="0" w:space="0" w:color="auto"/>
            <w:bottom w:val="none" w:sz="0" w:space="0" w:color="auto"/>
            <w:right w:val="none" w:sz="0" w:space="0" w:color="auto"/>
          </w:divBdr>
          <w:divsChild>
            <w:div w:id="52437764">
              <w:marLeft w:val="0"/>
              <w:marRight w:val="0"/>
              <w:marTop w:val="0"/>
              <w:marBottom w:val="0"/>
              <w:divBdr>
                <w:top w:val="none" w:sz="0" w:space="0" w:color="auto"/>
                <w:left w:val="none" w:sz="0" w:space="0" w:color="auto"/>
                <w:bottom w:val="none" w:sz="0" w:space="0" w:color="auto"/>
                <w:right w:val="none" w:sz="0" w:space="0" w:color="auto"/>
              </w:divBdr>
            </w:div>
            <w:div w:id="1426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2538">
      <w:bodyDiv w:val="1"/>
      <w:marLeft w:val="0"/>
      <w:marRight w:val="0"/>
      <w:marTop w:val="0"/>
      <w:marBottom w:val="0"/>
      <w:divBdr>
        <w:top w:val="none" w:sz="0" w:space="0" w:color="auto"/>
        <w:left w:val="none" w:sz="0" w:space="0" w:color="auto"/>
        <w:bottom w:val="none" w:sz="0" w:space="0" w:color="auto"/>
        <w:right w:val="none" w:sz="0" w:space="0" w:color="auto"/>
      </w:divBdr>
      <w:divsChild>
        <w:div w:id="1691681948">
          <w:marLeft w:val="0"/>
          <w:marRight w:val="0"/>
          <w:marTop w:val="0"/>
          <w:marBottom w:val="0"/>
          <w:divBdr>
            <w:top w:val="none" w:sz="0" w:space="0" w:color="auto"/>
            <w:left w:val="none" w:sz="0" w:space="0" w:color="auto"/>
            <w:bottom w:val="none" w:sz="0" w:space="0" w:color="auto"/>
            <w:right w:val="none" w:sz="0" w:space="0" w:color="auto"/>
          </w:divBdr>
        </w:div>
      </w:divsChild>
    </w:div>
    <w:div w:id="1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1346395339">
          <w:marLeft w:val="0"/>
          <w:marRight w:val="0"/>
          <w:marTop w:val="0"/>
          <w:marBottom w:val="0"/>
          <w:divBdr>
            <w:top w:val="none" w:sz="0" w:space="0" w:color="auto"/>
            <w:left w:val="none" w:sz="0" w:space="0" w:color="auto"/>
            <w:bottom w:val="none" w:sz="0" w:space="0" w:color="auto"/>
            <w:right w:val="none" w:sz="0" w:space="0" w:color="auto"/>
          </w:divBdr>
          <w:divsChild>
            <w:div w:id="2017463259">
              <w:marLeft w:val="0"/>
              <w:marRight w:val="0"/>
              <w:marTop w:val="0"/>
              <w:marBottom w:val="0"/>
              <w:divBdr>
                <w:top w:val="none" w:sz="0" w:space="0" w:color="auto"/>
                <w:left w:val="none" w:sz="0" w:space="0" w:color="auto"/>
                <w:bottom w:val="none" w:sz="0" w:space="0" w:color="auto"/>
                <w:right w:val="none" w:sz="0" w:space="0" w:color="auto"/>
              </w:divBdr>
            </w:div>
          </w:divsChild>
        </w:div>
        <w:div w:id="756363443">
          <w:marLeft w:val="0"/>
          <w:marRight w:val="0"/>
          <w:marTop w:val="0"/>
          <w:marBottom w:val="0"/>
          <w:divBdr>
            <w:top w:val="none" w:sz="0" w:space="0" w:color="auto"/>
            <w:left w:val="none" w:sz="0" w:space="0" w:color="auto"/>
            <w:bottom w:val="none" w:sz="0" w:space="0" w:color="auto"/>
            <w:right w:val="none" w:sz="0" w:space="0" w:color="auto"/>
          </w:divBdr>
          <w:divsChild>
            <w:div w:id="2004383974">
              <w:marLeft w:val="0"/>
              <w:marRight w:val="0"/>
              <w:marTop w:val="0"/>
              <w:marBottom w:val="0"/>
              <w:divBdr>
                <w:top w:val="none" w:sz="0" w:space="0" w:color="auto"/>
                <w:left w:val="none" w:sz="0" w:space="0" w:color="auto"/>
                <w:bottom w:val="none" w:sz="0" w:space="0" w:color="auto"/>
                <w:right w:val="none" w:sz="0" w:space="0" w:color="auto"/>
              </w:divBdr>
              <w:divsChild>
                <w:div w:id="198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6649">
      <w:bodyDiv w:val="1"/>
      <w:marLeft w:val="0"/>
      <w:marRight w:val="0"/>
      <w:marTop w:val="0"/>
      <w:marBottom w:val="0"/>
      <w:divBdr>
        <w:top w:val="none" w:sz="0" w:space="0" w:color="auto"/>
        <w:left w:val="none" w:sz="0" w:space="0" w:color="auto"/>
        <w:bottom w:val="none" w:sz="0" w:space="0" w:color="auto"/>
        <w:right w:val="none" w:sz="0" w:space="0" w:color="auto"/>
      </w:divBdr>
      <w:divsChild>
        <w:div w:id="1859082690">
          <w:marLeft w:val="0"/>
          <w:marRight w:val="0"/>
          <w:marTop w:val="0"/>
          <w:marBottom w:val="0"/>
          <w:divBdr>
            <w:top w:val="none" w:sz="0" w:space="0" w:color="auto"/>
            <w:left w:val="none" w:sz="0" w:space="0" w:color="auto"/>
            <w:bottom w:val="none" w:sz="0" w:space="0" w:color="auto"/>
            <w:right w:val="none" w:sz="0" w:space="0" w:color="auto"/>
          </w:divBdr>
          <w:divsChild>
            <w:div w:id="708720475">
              <w:marLeft w:val="0"/>
              <w:marRight w:val="0"/>
              <w:marTop w:val="0"/>
              <w:marBottom w:val="0"/>
              <w:divBdr>
                <w:top w:val="none" w:sz="0" w:space="0" w:color="auto"/>
                <w:left w:val="none" w:sz="0" w:space="0" w:color="auto"/>
                <w:bottom w:val="none" w:sz="0" w:space="0" w:color="auto"/>
                <w:right w:val="none" w:sz="0" w:space="0" w:color="auto"/>
              </w:divBdr>
            </w:div>
            <w:div w:id="742801749">
              <w:marLeft w:val="0"/>
              <w:marRight w:val="0"/>
              <w:marTop w:val="0"/>
              <w:marBottom w:val="0"/>
              <w:divBdr>
                <w:top w:val="none" w:sz="0" w:space="0" w:color="auto"/>
                <w:left w:val="none" w:sz="0" w:space="0" w:color="auto"/>
                <w:bottom w:val="none" w:sz="0" w:space="0" w:color="auto"/>
                <w:right w:val="none" w:sz="0" w:space="0" w:color="auto"/>
              </w:divBdr>
            </w:div>
          </w:divsChild>
        </w:div>
        <w:div w:id="419060534">
          <w:marLeft w:val="0"/>
          <w:marRight w:val="0"/>
          <w:marTop w:val="0"/>
          <w:marBottom w:val="0"/>
          <w:divBdr>
            <w:top w:val="none" w:sz="0" w:space="0" w:color="auto"/>
            <w:left w:val="none" w:sz="0" w:space="0" w:color="auto"/>
            <w:bottom w:val="none" w:sz="0" w:space="0" w:color="auto"/>
            <w:right w:val="none" w:sz="0" w:space="0" w:color="auto"/>
          </w:divBdr>
        </w:div>
      </w:divsChild>
    </w:div>
    <w:div w:id="1448043433">
      <w:bodyDiv w:val="1"/>
      <w:marLeft w:val="0"/>
      <w:marRight w:val="0"/>
      <w:marTop w:val="0"/>
      <w:marBottom w:val="0"/>
      <w:divBdr>
        <w:top w:val="none" w:sz="0" w:space="0" w:color="auto"/>
        <w:left w:val="none" w:sz="0" w:space="0" w:color="auto"/>
        <w:bottom w:val="none" w:sz="0" w:space="0" w:color="auto"/>
        <w:right w:val="none" w:sz="0" w:space="0" w:color="auto"/>
      </w:divBdr>
    </w:div>
    <w:div w:id="1448349272">
      <w:bodyDiv w:val="1"/>
      <w:marLeft w:val="0"/>
      <w:marRight w:val="0"/>
      <w:marTop w:val="0"/>
      <w:marBottom w:val="0"/>
      <w:divBdr>
        <w:top w:val="none" w:sz="0" w:space="0" w:color="auto"/>
        <w:left w:val="none" w:sz="0" w:space="0" w:color="auto"/>
        <w:bottom w:val="none" w:sz="0" w:space="0" w:color="auto"/>
        <w:right w:val="none" w:sz="0" w:space="0" w:color="auto"/>
      </w:divBdr>
      <w:divsChild>
        <w:div w:id="1660888400">
          <w:marLeft w:val="0"/>
          <w:marRight w:val="0"/>
          <w:marTop w:val="0"/>
          <w:marBottom w:val="0"/>
          <w:divBdr>
            <w:top w:val="none" w:sz="0" w:space="0" w:color="auto"/>
            <w:left w:val="none" w:sz="0" w:space="0" w:color="auto"/>
            <w:bottom w:val="none" w:sz="0" w:space="0" w:color="auto"/>
            <w:right w:val="none" w:sz="0" w:space="0" w:color="auto"/>
          </w:divBdr>
          <w:divsChild>
            <w:div w:id="1871259055">
              <w:marLeft w:val="0"/>
              <w:marRight w:val="0"/>
              <w:marTop w:val="0"/>
              <w:marBottom w:val="0"/>
              <w:divBdr>
                <w:top w:val="none" w:sz="0" w:space="0" w:color="auto"/>
                <w:left w:val="none" w:sz="0" w:space="0" w:color="auto"/>
                <w:bottom w:val="none" w:sz="0" w:space="0" w:color="auto"/>
                <w:right w:val="none" w:sz="0" w:space="0" w:color="auto"/>
              </w:divBdr>
            </w:div>
            <w:div w:id="751313488">
              <w:marLeft w:val="0"/>
              <w:marRight w:val="0"/>
              <w:marTop w:val="0"/>
              <w:marBottom w:val="0"/>
              <w:divBdr>
                <w:top w:val="none" w:sz="0" w:space="0" w:color="auto"/>
                <w:left w:val="none" w:sz="0" w:space="0" w:color="auto"/>
                <w:bottom w:val="none" w:sz="0" w:space="0" w:color="auto"/>
                <w:right w:val="none" w:sz="0" w:space="0" w:color="auto"/>
              </w:divBdr>
            </w:div>
          </w:divsChild>
        </w:div>
        <w:div w:id="70590458">
          <w:marLeft w:val="0"/>
          <w:marRight w:val="0"/>
          <w:marTop w:val="0"/>
          <w:marBottom w:val="0"/>
          <w:divBdr>
            <w:top w:val="none" w:sz="0" w:space="0" w:color="auto"/>
            <w:left w:val="none" w:sz="0" w:space="0" w:color="auto"/>
            <w:bottom w:val="none" w:sz="0" w:space="0" w:color="auto"/>
            <w:right w:val="none" w:sz="0" w:space="0" w:color="auto"/>
          </w:divBdr>
        </w:div>
      </w:divsChild>
    </w:div>
    <w:div w:id="1448961232">
      <w:bodyDiv w:val="1"/>
      <w:marLeft w:val="0"/>
      <w:marRight w:val="0"/>
      <w:marTop w:val="0"/>
      <w:marBottom w:val="0"/>
      <w:divBdr>
        <w:top w:val="none" w:sz="0" w:space="0" w:color="auto"/>
        <w:left w:val="none" w:sz="0" w:space="0" w:color="auto"/>
        <w:bottom w:val="none" w:sz="0" w:space="0" w:color="auto"/>
        <w:right w:val="none" w:sz="0" w:space="0" w:color="auto"/>
      </w:divBdr>
      <w:divsChild>
        <w:div w:id="1195999066">
          <w:marLeft w:val="0"/>
          <w:marRight w:val="0"/>
          <w:marTop w:val="0"/>
          <w:marBottom w:val="0"/>
          <w:divBdr>
            <w:top w:val="none" w:sz="0" w:space="0" w:color="auto"/>
            <w:left w:val="none" w:sz="0" w:space="0" w:color="auto"/>
            <w:bottom w:val="none" w:sz="0" w:space="0" w:color="auto"/>
            <w:right w:val="none" w:sz="0" w:space="0" w:color="auto"/>
          </w:divBdr>
        </w:div>
        <w:div w:id="1366373355">
          <w:marLeft w:val="0"/>
          <w:marRight w:val="0"/>
          <w:marTop w:val="150"/>
          <w:marBottom w:val="150"/>
          <w:divBdr>
            <w:top w:val="none" w:sz="0" w:space="0" w:color="auto"/>
            <w:left w:val="none" w:sz="0" w:space="0" w:color="auto"/>
            <w:bottom w:val="none" w:sz="0" w:space="0" w:color="auto"/>
            <w:right w:val="none" w:sz="0" w:space="0" w:color="auto"/>
          </w:divBdr>
          <w:divsChild>
            <w:div w:id="438064012">
              <w:marLeft w:val="0"/>
              <w:marRight w:val="0"/>
              <w:marTop w:val="0"/>
              <w:marBottom w:val="0"/>
              <w:divBdr>
                <w:top w:val="none" w:sz="0" w:space="0" w:color="auto"/>
                <w:left w:val="none" w:sz="0" w:space="0" w:color="auto"/>
                <w:bottom w:val="none" w:sz="0" w:space="0" w:color="auto"/>
                <w:right w:val="none" w:sz="0" w:space="0" w:color="auto"/>
              </w:divBdr>
              <w:divsChild>
                <w:div w:id="1605653107">
                  <w:marLeft w:val="0"/>
                  <w:marRight w:val="0"/>
                  <w:marTop w:val="0"/>
                  <w:marBottom w:val="0"/>
                  <w:divBdr>
                    <w:top w:val="none" w:sz="0" w:space="0" w:color="auto"/>
                    <w:left w:val="none" w:sz="0" w:space="0" w:color="auto"/>
                    <w:bottom w:val="none" w:sz="0" w:space="0" w:color="auto"/>
                    <w:right w:val="none" w:sz="0" w:space="0" w:color="auto"/>
                  </w:divBdr>
                  <w:divsChild>
                    <w:div w:id="158811512">
                      <w:marLeft w:val="0"/>
                      <w:marRight w:val="0"/>
                      <w:marTop w:val="0"/>
                      <w:marBottom w:val="0"/>
                      <w:divBdr>
                        <w:top w:val="none" w:sz="0" w:space="0" w:color="auto"/>
                        <w:left w:val="none" w:sz="0" w:space="0" w:color="auto"/>
                        <w:bottom w:val="none" w:sz="0" w:space="0" w:color="auto"/>
                        <w:right w:val="none" w:sz="0" w:space="0" w:color="auto"/>
                      </w:divBdr>
                      <w:divsChild>
                        <w:div w:id="16680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204361">
      <w:bodyDiv w:val="1"/>
      <w:marLeft w:val="0"/>
      <w:marRight w:val="0"/>
      <w:marTop w:val="0"/>
      <w:marBottom w:val="0"/>
      <w:divBdr>
        <w:top w:val="none" w:sz="0" w:space="0" w:color="auto"/>
        <w:left w:val="none" w:sz="0" w:space="0" w:color="auto"/>
        <w:bottom w:val="none" w:sz="0" w:space="0" w:color="auto"/>
        <w:right w:val="none" w:sz="0" w:space="0" w:color="auto"/>
      </w:divBdr>
      <w:divsChild>
        <w:div w:id="1127502392">
          <w:marLeft w:val="0"/>
          <w:marRight w:val="0"/>
          <w:marTop w:val="0"/>
          <w:marBottom w:val="0"/>
          <w:divBdr>
            <w:top w:val="none" w:sz="0" w:space="0" w:color="auto"/>
            <w:left w:val="none" w:sz="0" w:space="0" w:color="auto"/>
            <w:bottom w:val="none" w:sz="0" w:space="0" w:color="auto"/>
            <w:right w:val="none" w:sz="0" w:space="0" w:color="auto"/>
          </w:divBdr>
          <w:divsChild>
            <w:div w:id="476193267">
              <w:marLeft w:val="0"/>
              <w:marRight w:val="0"/>
              <w:marTop w:val="0"/>
              <w:marBottom w:val="0"/>
              <w:divBdr>
                <w:top w:val="none" w:sz="0" w:space="0" w:color="auto"/>
                <w:left w:val="none" w:sz="0" w:space="0" w:color="auto"/>
                <w:bottom w:val="none" w:sz="0" w:space="0" w:color="auto"/>
                <w:right w:val="none" w:sz="0" w:space="0" w:color="auto"/>
              </w:divBdr>
            </w:div>
            <w:div w:id="1806581779">
              <w:marLeft w:val="0"/>
              <w:marRight w:val="0"/>
              <w:marTop w:val="0"/>
              <w:marBottom w:val="0"/>
              <w:divBdr>
                <w:top w:val="none" w:sz="0" w:space="0" w:color="auto"/>
                <w:left w:val="none" w:sz="0" w:space="0" w:color="auto"/>
                <w:bottom w:val="none" w:sz="0" w:space="0" w:color="auto"/>
                <w:right w:val="none" w:sz="0" w:space="0" w:color="auto"/>
              </w:divBdr>
            </w:div>
          </w:divsChild>
        </w:div>
        <w:div w:id="1147555928">
          <w:marLeft w:val="0"/>
          <w:marRight w:val="0"/>
          <w:marTop w:val="0"/>
          <w:marBottom w:val="0"/>
          <w:divBdr>
            <w:top w:val="none" w:sz="0" w:space="0" w:color="auto"/>
            <w:left w:val="none" w:sz="0" w:space="0" w:color="auto"/>
            <w:bottom w:val="none" w:sz="0" w:space="0" w:color="auto"/>
            <w:right w:val="none" w:sz="0" w:space="0" w:color="auto"/>
          </w:divBdr>
        </w:div>
      </w:divsChild>
    </w:div>
    <w:div w:id="1450317964">
      <w:bodyDiv w:val="1"/>
      <w:marLeft w:val="0"/>
      <w:marRight w:val="0"/>
      <w:marTop w:val="0"/>
      <w:marBottom w:val="0"/>
      <w:divBdr>
        <w:top w:val="none" w:sz="0" w:space="0" w:color="auto"/>
        <w:left w:val="none" w:sz="0" w:space="0" w:color="auto"/>
        <w:bottom w:val="none" w:sz="0" w:space="0" w:color="auto"/>
        <w:right w:val="none" w:sz="0" w:space="0" w:color="auto"/>
      </w:divBdr>
      <w:divsChild>
        <w:div w:id="656307799">
          <w:marLeft w:val="0"/>
          <w:marRight w:val="0"/>
          <w:marTop w:val="0"/>
          <w:marBottom w:val="0"/>
          <w:divBdr>
            <w:top w:val="none" w:sz="0" w:space="0" w:color="auto"/>
            <w:left w:val="none" w:sz="0" w:space="0" w:color="auto"/>
            <w:bottom w:val="none" w:sz="0" w:space="0" w:color="auto"/>
            <w:right w:val="none" w:sz="0" w:space="0" w:color="auto"/>
          </w:divBdr>
          <w:divsChild>
            <w:div w:id="560480702">
              <w:marLeft w:val="0"/>
              <w:marRight w:val="0"/>
              <w:marTop w:val="0"/>
              <w:marBottom w:val="0"/>
              <w:divBdr>
                <w:top w:val="none" w:sz="0" w:space="0" w:color="auto"/>
                <w:left w:val="none" w:sz="0" w:space="0" w:color="auto"/>
                <w:bottom w:val="none" w:sz="0" w:space="0" w:color="auto"/>
                <w:right w:val="none" w:sz="0" w:space="0" w:color="auto"/>
              </w:divBdr>
              <w:divsChild>
                <w:div w:id="3863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079">
          <w:marLeft w:val="0"/>
          <w:marRight w:val="0"/>
          <w:marTop w:val="0"/>
          <w:marBottom w:val="0"/>
          <w:divBdr>
            <w:top w:val="none" w:sz="0" w:space="0" w:color="auto"/>
            <w:left w:val="none" w:sz="0" w:space="0" w:color="auto"/>
            <w:bottom w:val="none" w:sz="0" w:space="0" w:color="auto"/>
            <w:right w:val="none" w:sz="0" w:space="0" w:color="auto"/>
          </w:divBdr>
          <w:divsChild>
            <w:div w:id="466512836">
              <w:marLeft w:val="0"/>
              <w:marRight w:val="0"/>
              <w:marTop w:val="0"/>
              <w:marBottom w:val="0"/>
              <w:divBdr>
                <w:top w:val="none" w:sz="0" w:space="0" w:color="auto"/>
                <w:left w:val="none" w:sz="0" w:space="0" w:color="auto"/>
                <w:bottom w:val="none" w:sz="0" w:space="0" w:color="auto"/>
                <w:right w:val="none" w:sz="0" w:space="0" w:color="auto"/>
              </w:divBdr>
              <w:divsChild>
                <w:div w:id="2024237598">
                  <w:marLeft w:val="0"/>
                  <w:marRight w:val="0"/>
                  <w:marTop w:val="0"/>
                  <w:marBottom w:val="0"/>
                  <w:divBdr>
                    <w:top w:val="none" w:sz="0" w:space="0" w:color="auto"/>
                    <w:left w:val="none" w:sz="0" w:space="0" w:color="auto"/>
                    <w:bottom w:val="none" w:sz="0" w:space="0" w:color="auto"/>
                    <w:right w:val="none" w:sz="0" w:space="0" w:color="auto"/>
                  </w:divBdr>
                  <w:divsChild>
                    <w:div w:id="496842297">
                      <w:marLeft w:val="0"/>
                      <w:marRight w:val="0"/>
                      <w:marTop w:val="0"/>
                      <w:marBottom w:val="0"/>
                      <w:divBdr>
                        <w:top w:val="none" w:sz="0" w:space="0" w:color="auto"/>
                        <w:left w:val="none" w:sz="0" w:space="0" w:color="auto"/>
                        <w:bottom w:val="none" w:sz="0" w:space="0" w:color="auto"/>
                        <w:right w:val="none" w:sz="0" w:space="0" w:color="auto"/>
                      </w:divBdr>
                    </w:div>
                    <w:div w:id="826896585">
                      <w:marLeft w:val="0"/>
                      <w:marRight w:val="0"/>
                      <w:marTop w:val="0"/>
                      <w:marBottom w:val="0"/>
                      <w:divBdr>
                        <w:top w:val="none" w:sz="0" w:space="0" w:color="auto"/>
                        <w:left w:val="none" w:sz="0" w:space="0" w:color="auto"/>
                        <w:bottom w:val="none" w:sz="0" w:space="0" w:color="auto"/>
                        <w:right w:val="none" w:sz="0" w:space="0" w:color="auto"/>
                      </w:divBdr>
                    </w:div>
                  </w:divsChild>
                </w:div>
                <w:div w:id="8999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8856">
          <w:marLeft w:val="0"/>
          <w:marRight w:val="0"/>
          <w:marTop w:val="0"/>
          <w:marBottom w:val="0"/>
          <w:divBdr>
            <w:top w:val="none" w:sz="0" w:space="0" w:color="auto"/>
            <w:left w:val="none" w:sz="0" w:space="0" w:color="auto"/>
            <w:bottom w:val="none" w:sz="0" w:space="0" w:color="auto"/>
            <w:right w:val="none" w:sz="0" w:space="0" w:color="auto"/>
          </w:divBdr>
        </w:div>
        <w:div w:id="2006199525">
          <w:marLeft w:val="0"/>
          <w:marRight w:val="0"/>
          <w:marTop w:val="0"/>
          <w:marBottom w:val="0"/>
          <w:divBdr>
            <w:top w:val="none" w:sz="0" w:space="0" w:color="auto"/>
            <w:left w:val="none" w:sz="0" w:space="0" w:color="auto"/>
            <w:bottom w:val="none" w:sz="0" w:space="0" w:color="auto"/>
            <w:right w:val="none" w:sz="0" w:space="0" w:color="auto"/>
          </w:divBdr>
          <w:divsChild>
            <w:div w:id="347174510">
              <w:marLeft w:val="0"/>
              <w:marRight w:val="0"/>
              <w:marTop w:val="0"/>
              <w:marBottom w:val="0"/>
              <w:divBdr>
                <w:top w:val="none" w:sz="0" w:space="0" w:color="auto"/>
                <w:left w:val="none" w:sz="0" w:space="0" w:color="auto"/>
                <w:bottom w:val="none" w:sz="0" w:space="0" w:color="auto"/>
                <w:right w:val="none" w:sz="0" w:space="0" w:color="auto"/>
              </w:divBdr>
              <w:divsChild>
                <w:div w:id="14005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99747">
      <w:bodyDiv w:val="1"/>
      <w:marLeft w:val="0"/>
      <w:marRight w:val="0"/>
      <w:marTop w:val="0"/>
      <w:marBottom w:val="0"/>
      <w:divBdr>
        <w:top w:val="none" w:sz="0" w:space="0" w:color="auto"/>
        <w:left w:val="none" w:sz="0" w:space="0" w:color="auto"/>
        <w:bottom w:val="none" w:sz="0" w:space="0" w:color="auto"/>
        <w:right w:val="none" w:sz="0" w:space="0" w:color="auto"/>
      </w:divBdr>
      <w:divsChild>
        <w:div w:id="1763379062">
          <w:marLeft w:val="0"/>
          <w:marRight w:val="0"/>
          <w:marTop w:val="0"/>
          <w:marBottom w:val="0"/>
          <w:divBdr>
            <w:top w:val="none" w:sz="0" w:space="0" w:color="auto"/>
            <w:left w:val="none" w:sz="0" w:space="0" w:color="auto"/>
            <w:bottom w:val="none" w:sz="0" w:space="0" w:color="auto"/>
            <w:right w:val="none" w:sz="0" w:space="0" w:color="auto"/>
          </w:divBdr>
        </w:div>
      </w:divsChild>
    </w:div>
    <w:div w:id="1452043963">
      <w:bodyDiv w:val="1"/>
      <w:marLeft w:val="0"/>
      <w:marRight w:val="0"/>
      <w:marTop w:val="0"/>
      <w:marBottom w:val="0"/>
      <w:divBdr>
        <w:top w:val="none" w:sz="0" w:space="0" w:color="auto"/>
        <w:left w:val="none" w:sz="0" w:space="0" w:color="auto"/>
        <w:bottom w:val="none" w:sz="0" w:space="0" w:color="auto"/>
        <w:right w:val="none" w:sz="0" w:space="0" w:color="auto"/>
      </w:divBdr>
      <w:divsChild>
        <w:div w:id="1467355026">
          <w:marLeft w:val="0"/>
          <w:marRight w:val="0"/>
          <w:marTop w:val="0"/>
          <w:marBottom w:val="0"/>
          <w:divBdr>
            <w:top w:val="none" w:sz="0" w:space="0" w:color="auto"/>
            <w:left w:val="none" w:sz="0" w:space="0" w:color="auto"/>
            <w:bottom w:val="none" w:sz="0" w:space="0" w:color="auto"/>
            <w:right w:val="none" w:sz="0" w:space="0" w:color="auto"/>
          </w:divBdr>
          <w:divsChild>
            <w:div w:id="1825003541">
              <w:marLeft w:val="0"/>
              <w:marRight w:val="0"/>
              <w:marTop w:val="0"/>
              <w:marBottom w:val="0"/>
              <w:divBdr>
                <w:top w:val="none" w:sz="0" w:space="0" w:color="auto"/>
                <w:left w:val="none" w:sz="0" w:space="0" w:color="auto"/>
                <w:bottom w:val="none" w:sz="0" w:space="0" w:color="auto"/>
                <w:right w:val="none" w:sz="0" w:space="0" w:color="auto"/>
              </w:divBdr>
              <w:divsChild>
                <w:div w:id="1199973717">
                  <w:marLeft w:val="0"/>
                  <w:marRight w:val="0"/>
                  <w:marTop w:val="0"/>
                  <w:marBottom w:val="0"/>
                  <w:divBdr>
                    <w:top w:val="none" w:sz="0" w:space="0" w:color="auto"/>
                    <w:left w:val="none" w:sz="0" w:space="0" w:color="auto"/>
                    <w:bottom w:val="none" w:sz="0" w:space="0" w:color="auto"/>
                    <w:right w:val="none" w:sz="0" w:space="0" w:color="auto"/>
                  </w:divBdr>
                  <w:divsChild>
                    <w:div w:id="158271864">
                      <w:marLeft w:val="0"/>
                      <w:marRight w:val="0"/>
                      <w:marTop w:val="0"/>
                      <w:marBottom w:val="0"/>
                      <w:divBdr>
                        <w:top w:val="none" w:sz="0" w:space="0" w:color="auto"/>
                        <w:left w:val="none" w:sz="0" w:space="0" w:color="auto"/>
                        <w:bottom w:val="none" w:sz="0" w:space="0" w:color="auto"/>
                        <w:right w:val="none" w:sz="0" w:space="0" w:color="auto"/>
                      </w:divBdr>
                    </w:div>
                  </w:divsChild>
                </w:div>
                <w:div w:id="1102651827">
                  <w:marLeft w:val="0"/>
                  <w:marRight w:val="0"/>
                  <w:marTop w:val="0"/>
                  <w:marBottom w:val="0"/>
                  <w:divBdr>
                    <w:top w:val="none" w:sz="0" w:space="0" w:color="auto"/>
                    <w:left w:val="none" w:sz="0" w:space="0" w:color="auto"/>
                    <w:bottom w:val="none" w:sz="0" w:space="0" w:color="auto"/>
                    <w:right w:val="none" w:sz="0" w:space="0" w:color="auto"/>
                  </w:divBdr>
                  <w:divsChild>
                    <w:div w:id="11740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74722">
              <w:marLeft w:val="0"/>
              <w:marRight w:val="0"/>
              <w:marTop w:val="0"/>
              <w:marBottom w:val="0"/>
              <w:divBdr>
                <w:top w:val="none" w:sz="0" w:space="0" w:color="auto"/>
                <w:left w:val="none" w:sz="0" w:space="0" w:color="auto"/>
                <w:bottom w:val="none" w:sz="0" w:space="0" w:color="auto"/>
                <w:right w:val="none" w:sz="0" w:space="0" w:color="auto"/>
              </w:divBdr>
            </w:div>
            <w:div w:id="3763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114">
      <w:bodyDiv w:val="1"/>
      <w:marLeft w:val="0"/>
      <w:marRight w:val="0"/>
      <w:marTop w:val="0"/>
      <w:marBottom w:val="0"/>
      <w:divBdr>
        <w:top w:val="none" w:sz="0" w:space="0" w:color="auto"/>
        <w:left w:val="none" w:sz="0" w:space="0" w:color="auto"/>
        <w:bottom w:val="none" w:sz="0" w:space="0" w:color="auto"/>
        <w:right w:val="none" w:sz="0" w:space="0" w:color="auto"/>
      </w:divBdr>
      <w:divsChild>
        <w:div w:id="1511599139">
          <w:marLeft w:val="0"/>
          <w:marRight w:val="0"/>
          <w:marTop w:val="0"/>
          <w:marBottom w:val="0"/>
          <w:divBdr>
            <w:top w:val="none" w:sz="0" w:space="0" w:color="auto"/>
            <w:left w:val="none" w:sz="0" w:space="0" w:color="auto"/>
            <w:bottom w:val="none" w:sz="0" w:space="0" w:color="auto"/>
            <w:right w:val="none" w:sz="0" w:space="0" w:color="auto"/>
          </w:divBdr>
          <w:divsChild>
            <w:div w:id="567149430">
              <w:marLeft w:val="0"/>
              <w:marRight w:val="0"/>
              <w:marTop w:val="0"/>
              <w:marBottom w:val="0"/>
              <w:divBdr>
                <w:top w:val="none" w:sz="0" w:space="0" w:color="auto"/>
                <w:left w:val="none" w:sz="0" w:space="0" w:color="auto"/>
                <w:bottom w:val="none" w:sz="0" w:space="0" w:color="auto"/>
                <w:right w:val="none" w:sz="0" w:space="0" w:color="auto"/>
              </w:divBdr>
            </w:div>
            <w:div w:id="1024864629">
              <w:marLeft w:val="0"/>
              <w:marRight w:val="0"/>
              <w:marTop w:val="0"/>
              <w:marBottom w:val="0"/>
              <w:divBdr>
                <w:top w:val="none" w:sz="0" w:space="0" w:color="auto"/>
                <w:left w:val="none" w:sz="0" w:space="0" w:color="auto"/>
                <w:bottom w:val="none" w:sz="0" w:space="0" w:color="auto"/>
                <w:right w:val="none" w:sz="0" w:space="0" w:color="auto"/>
              </w:divBdr>
            </w:div>
          </w:divsChild>
        </w:div>
        <w:div w:id="1065682343">
          <w:marLeft w:val="0"/>
          <w:marRight w:val="0"/>
          <w:marTop w:val="0"/>
          <w:marBottom w:val="0"/>
          <w:divBdr>
            <w:top w:val="none" w:sz="0" w:space="0" w:color="auto"/>
            <w:left w:val="none" w:sz="0" w:space="0" w:color="auto"/>
            <w:bottom w:val="none" w:sz="0" w:space="0" w:color="auto"/>
            <w:right w:val="none" w:sz="0" w:space="0" w:color="auto"/>
          </w:divBdr>
        </w:div>
      </w:divsChild>
    </w:div>
    <w:div w:id="1453985472">
      <w:bodyDiv w:val="1"/>
      <w:marLeft w:val="0"/>
      <w:marRight w:val="0"/>
      <w:marTop w:val="0"/>
      <w:marBottom w:val="0"/>
      <w:divBdr>
        <w:top w:val="none" w:sz="0" w:space="0" w:color="auto"/>
        <w:left w:val="none" w:sz="0" w:space="0" w:color="auto"/>
        <w:bottom w:val="none" w:sz="0" w:space="0" w:color="auto"/>
        <w:right w:val="none" w:sz="0" w:space="0" w:color="auto"/>
      </w:divBdr>
      <w:divsChild>
        <w:div w:id="550845947">
          <w:marLeft w:val="0"/>
          <w:marRight w:val="0"/>
          <w:marTop w:val="0"/>
          <w:marBottom w:val="0"/>
          <w:divBdr>
            <w:top w:val="none" w:sz="0" w:space="0" w:color="auto"/>
            <w:left w:val="none" w:sz="0" w:space="0" w:color="auto"/>
            <w:bottom w:val="none" w:sz="0" w:space="0" w:color="auto"/>
            <w:right w:val="none" w:sz="0" w:space="0" w:color="auto"/>
          </w:divBdr>
          <w:divsChild>
            <w:div w:id="590818468">
              <w:marLeft w:val="0"/>
              <w:marRight w:val="0"/>
              <w:marTop w:val="0"/>
              <w:marBottom w:val="0"/>
              <w:divBdr>
                <w:top w:val="none" w:sz="0" w:space="0" w:color="auto"/>
                <w:left w:val="none" w:sz="0" w:space="0" w:color="auto"/>
                <w:bottom w:val="none" w:sz="0" w:space="0" w:color="auto"/>
                <w:right w:val="none" w:sz="0" w:space="0" w:color="auto"/>
              </w:divBdr>
              <w:divsChild>
                <w:div w:id="2102019088">
                  <w:marLeft w:val="0"/>
                  <w:marRight w:val="0"/>
                  <w:marTop w:val="0"/>
                  <w:marBottom w:val="0"/>
                  <w:divBdr>
                    <w:top w:val="none" w:sz="0" w:space="0" w:color="auto"/>
                    <w:left w:val="none" w:sz="0" w:space="0" w:color="auto"/>
                    <w:bottom w:val="none" w:sz="0" w:space="0" w:color="auto"/>
                    <w:right w:val="none" w:sz="0" w:space="0" w:color="auto"/>
                  </w:divBdr>
                  <w:divsChild>
                    <w:div w:id="1825506157">
                      <w:marLeft w:val="0"/>
                      <w:marRight w:val="0"/>
                      <w:marTop w:val="0"/>
                      <w:marBottom w:val="0"/>
                      <w:divBdr>
                        <w:top w:val="none" w:sz="0" w:space="0" w:color="auto"/>
                        <w:left w:val="none" w:sz="0" w:space="0" w:color="auto"/>
                        <w:bottom w:val="none" w:sz="0" w:space="0" w:color="auto"/>
                        <w:right w:val="none" w:sz="0" w:space="0" w:color="auto"/>
                      </w:divBdr>
                      <w:divsChild>
                        <w:div w:id="16895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093">
                  <w:marLeft w:val="0"/>
                  <w:marRight w:val="0"/>
                  <w:marTop w:val="0"/>
                  <w:marBottom w:val="0"/>
                  <w:divBdr>
                    <w:top w:val="none" w:sz="0" w:space="0" w:color="auto"/>
                    <w:left w:val="none" w:sz="0" w:space="0" w:color="auto"/>
                    <w:bottom w:val="none" w:sz="0" w:space="0" w:color="auto"/>
                    <w:right w:val="none" w:sz="0" w:space="0" w:color="auto"/>
                  </w:divBdr>
                  <w:divsChild>
                    <w:div w:id="1742368114">
                      <w:marLeft w:val="0"/>
                      <w:marRight w:val="0"/>
                      <w:marTop w:val="0"/>
                      <w:marBottom w:val="0"/>
                      <w:divBdr>
                        <w:top w:val="none" w:sz="0" w:space="0" w:color="auto"/>
                        <w:left w:val="none" w:sz="0" w:space="0" w:color="auto"/>
                        <w:bottom w:val="none" w:sz="0" w:space="0" w:color="auto"/>
                        <w:right w:val="none" w:sz="0" w:space="0" w:color="auto"/>
                      </w:divBdr>
                      <w:divsChild>
                        <w:div w:id="1552306178">
                          <w:marLeft w:val="0"/>
                          <w:marRight w:val="0"/>
                          <w:marTop w:val="0"/>
                          <w:marBottom w:val="0"/>
                          <w:divBdr>
                            <w:top w:val="none" w:sz="0" w:space="0" w:color="auto"/>
                            <w:left w:val="none" w:sz="0" w:space="0" w:color="auto"/>
                            <w:bottom w:val="none" w:sz="0" w:space="0" w:color="auto"/>
                            <w:right w:val="none" w:sz="0" w:space="0" w:color="auto"/>
                          </w:divBdr>
                          <w:divsChild>
                            <w:div w:id="630786501">
                              <w:marLeft w:val="0"/>
                              <w:marRight w:val="0"/>
                              <w:marTop w:val="0"/>
                              <w:marBottom w:val="0"/>
                              <w:divBdr>
                                <w:top w:val="none" w:sz="0" w:space="0" w:color="auto"/>
                                <w:left w:val="none" w:sz="0" w:space="0" w:color="auto"/>
                                <w:bottom w:val="none" w:sz="0" w:space="0" w:color="auto"/>
                                <w:right w:val="none" w:sz="0" w:space="0" w:color="auto"/>
                              </w:divBdr>
                            </w:div>
                            <w:div w:id="1110585290">
                              <w:marLeft w:val="0"/>
                              <w:marRight w:val="0"/>
                              <w:marTop w:val="0"/>
                              <w:marBottom w:val="0"/>
                              <w:divBdr>
                                <w:top w:val="none" w:sz="0" w:space="0" w:color="auto"/>
                                <w:left w:val="none" w:sz="0" w:space="0" w:color="auto"/>
                                <w:bottom w:val="none" w:sz="0" w:space="0" w:color="auto"/>
                                <w:right w:val="none" w:sz="0" w:space="0" w:color="auto"/>
                              </w:divBdr>
                            </w:div>
                          </w:divsChild>
                        </w:div>
                        <w:div w:id="18314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538">
                  <w:marLeft w:val="0"/>
                  <w:marRight w:val="0"/>
                  <w:marTop w:val="0"/>
                  <w:marBottom w:val="0"/>
                  <w:divBdr>
                    <w:top w:val="none" w:sz="0" w:space="0" w:color="auto"/>
                    <w:left w:val="none" w:sz="0" w:space="0" w:color="auto"/>
                    <w:bottom w:val="none" w:sz="0" w:space="0" w:color="auto"/>
                    <w:right w:val="none" w:sz="0" w:space="0" w:color="auto"/>
                  </w:divBdr>
                </w:div>
                <w:div w:id="1354844313">
                  <w:marLeft w:val="0"/>
                  <w:marRight w:val="0"/>
                  <w:marTop w:val="0"/>
                  <w:marBottom w:val="0"/>
                  <w:divBdr>
                    <w:top w:val="none" w:sz="0" w:space="0" w:color="auto"/>
                    <w:left w:val="none" w:sz="0" w:space="0" w:color="auto"/>
                    <w:bottom w:val="none" w:sz="0" w:space="0" w:color="auto"/>
                    <w:right w:val="none" w:sz="0" w:space="0" w:color="auto"/>
                  </w:divBdr>
                  <w:divsChild>
                    <w:div w:id="1265726614">
                      <w:marLeft w:val="0"/>
                      <w:marRight w:val="0"/>
                      <w:marTop w:val="0"/>
                      <w:marBottom w:val="0"/>
                      <w:divBdr>
                        <w:top w:val="none" w:sz="0" w:space="0" w:color="auto"/>
                        <w:left w:val="none" w:sz="0" w:space="0" w:color="auto"/>
                        <w:bottom w:val="none" w:sz="0" w:space="0" w:color="auto"/>
                        <w:right w:val="none" w:sz="0" w:space="0" w:color="auto"/>
                      </w:divBdr>
                      <w:divsChild>
                        <w:div w:id="8382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6714">
      <w:bodyDiv w:val="1"/>
      <w:marLeft w:val="0"/>
      <w:marRight w:val="0"/>
      <w:marTop w:val="0"/>
      <w:marBottom w:val="0"/>
      <w:divBdr>
        <w:top w:val="none" w:sz="0" w:space="0" w:color="auto"/>
        <w:left w:val="none" w:sz="0" w:space="0" w:color="auto"/>
        <w:bottom w:val="none" w:sz="0" w:space="0" w:color="auto"/>
        <w:right w:val="none" w:sz="0" w:space="0" w:color="auto"/>
      </w:divBdr>
      <w:divsChild>
        <w:div w:id="400252252">
          <w:marLeft w:val="0"/>
          <w:marRight w:val="0"/>
          <w:marTop w:val="0"/>
          <w:marBottom w:val="0"/>
          <w:divBdr>
            <w:top w:val="none" w:sz="0" w:space="0" w:color="auto"/>
            <w:left w:val="none" w:sz="0" w:space="0" w:color="auto"/>
            <w:bottom w:val="none" w:sz="0" w:space="0" w:color="auto"/>
            <w:right w:val="none" w:sz="0" w:space="0" w:color="auto"/>
          </w:divBdr>
          <w:divsChild>
            <w:div w:id="685209700">
              <w:marLeft w:val="0"/>
              <w:marRight w:val="0"/>
              <w:marTop w:val="0"/>
              <w:marBottom w:val="0"/>
              <w:divBdr>
                <w:top w:val="none" w:sz="0" w:space="0" w:color="auto"/>
                <w:left w:val="none" w:sz="0" w:space="0" w:color="auto"/>
                <w:bottom w:val="none" w:sz="0" w:space="0" w:color="auto"/>
                <w:right w:val="none" w:sz="0" w:space="0" w:color="auto"/>
              </w:divBdr>
            </w:div>
            <w:div w:id="844131720">
              <w:marLeft w:val="0"/>
              <w:marRight w:val="0"/>
              <w:marTop w:val="0"/>
              <w:marBottom w:val="0"/>
              <w:divBdr>
                <w:top w:val="none" w:sz="0" w:space="0" w:color="auto"/>
                <w:left w:val="none" w:sz="0" w:space="0" w:color="auto"/>
                <w:bottom w:val="none" w:sz="0" w:space="0" w:color="auto"/>
                <w:right w:val="none" w:sz="0" w:space="0" w:color="auto"/>
              </w:divBdr>
            </w:div>
          </w:divsChild>
        </w:div>
        <w:div w:id="762074143">
          <w:marLeft w:val="0"/>
          <w:marRight w:val="0"/>
          <w:marTop w:val="0"/>
          <w:marBottom w:val="0"/>
          <w:divBdr>
            <w:top w:val="none" w:sz="0" w:space="0" w:color="auto"/>
            <w:left w:val="none" w:sz="0" w:space="0" w:color="auto"/>
            <w:bottom w:val="none" w:sz="0" w:space="0" w:color="auto"/>
            <w:right w:val="none" w:sz="0" w:space="0" w:color="auto"/>
          </w:divBdr>
        </w:div>
      </w:divsChild>
    </w:div>
    <w:div w:id="1455902298">
      <w:bodyDiv w:val="1"/>
      <w:marLeft w:val="0"/>
      <w:marRight w:val="0"/>
      <w:marTop w:val="0"/>
      <w:marBottom w:val="0"/>
      <w:divBdr>
        <w:top w:val="none" w:sz="0" w:space="0" w:color="auto"/>
        <w:left w:val="none" w:sz="0" w:space="0" w:color="auto"/>
        <w:bottom w:val="none" w:sz="0" w:space="0" w:color="auto"/>
        <w:right w:val="none" w:sz="0" w:space="0" w:color="auto"/>
      </w:divBdr>
      <w:divsChild>
        <w:div w:id="1586037722">
          <w:marLeft w:val="0"/>
          <w:marRight w:val="0"/>
          <w:marTop w:val="0"/>
          <w:marBottom w:val="0"/>
          <w:divBdr>
            <w:top w:val="none" w:sz="0" w:space="0" w:color="auto"/>
            <w:left w:val="none" w:sz="0" w:space="0" w:color="auto"/>
            <w:bottom w:val="none" w:sz="0" w:space="0" w:color="auto"/>
            <w:right w:val="none" w:sz="0" w:space="0" w:color="auto"/>
          </w:divBdr>
          <w:divsChild>
            <w:div w:id="816797127">
              <w:marLeft w:val="0"/>
              <w:marRight w:val="0"/>
              <w:marTop w:val="0"/>
              <w:marBottom w:val="0"/>
              <w:divBdr>
                <w:top w:val="none" w:sz="0" w:space="0" w:color="auto"/>
                <w:left w:val="none" w:sz="0" w:space="0" w:color="auto"/>
                <w:bottom w:val="none" w:sz="0" w:space="0" w:color="auto"/>
                <w:right w:val="none" w:sz="0" w:space="0" w:color="auto"/>
              </w:divBdr>
              <w:divsChild>
                <w:div w:id="470245207">
                  <w:marLeft w:val="0"/>
                  <w:marRight w:val="0"/>
                  <w:marTop w:val="0"/>
                  <w:marBottom w:val="0"/>
                  <w:divBdr>
                    <w:top w:val="none" w:sz="0" w:space="0" w:color="auto"/>
                    <w:left w:val="none" w:sz="0" w:space="0" w:color="auto"/>
                    <w:bottom w:val="none" w:sz="0" w:space="0" w:color="auto"/>
                    <w:right w:val="none" w:sz="0" w:space="0" w:color="auto"/>
                  </w:divBdr>
                  <w:divsChild>
                    <w:div w:id="1471289921">
                      <w:marLeft w:val="0"/>
                      <w:marRight w:val="0"/>
                      <w:marTop w:val="0"/>
                      <w:marBottom w:val="0"/>
                      <w:divBdr>
                        <w:top w:val="none" w:sz="0" w:space="0" w:color="auto"/>
                        <w:left w:val="none" w:sz="0" w:space="0" w:color="auto"/>
                        <w:bottom w:val="none" w:sz="0" w:space="0" w:color="auto"/>
                        <w:right w:val="none" w:sz="0" w:space="0" w:color="auto"/>
                      </w:divBdr>
                    </w:div>
                  </w:divsChild>
                </w:div>
                <w:div w:id="299072268">
                  <w:marLeft w:val="0"/>
                  <w:marRight w:val="300"/>
                  <w:marTop w:val="0"/>
                  <w:marBottom w:val="0"/>
                  <w:divBdr>
                    <w:top w:val="none" w:sz="0" w:space="0" w:color="auto"/>
                    <w:left w:val="none" w:sz="0" w:space="0" w:color="auto"/>
                    <w:bottom w:val="none" w:sz="0" w:space="0" w:color="auto"/>
                    <w:right w:val="none" w:sz="0" w:space="0" w:color="auto"/>
                  </w:divBdr>
                  <w:divsChild>
                    <w:div w:id="636566872">
                      <w:marLeft w:val="0"/>
                      <w:marRight w:val="0"/>
                      <w:marTop w:val="0"/>
                      <w:marBottom w:val="0"/>
                      <w:divBdr>
                        <w:top w:val="none" w:sz="0" w:space="0" w:color="auto"/>
                        <w:left w:val="none" w:sz="0" w:space="0" w:color="auto"/>
                        <w:bottom w:val="none" w:sz="0" w:space="0" w:color="auto"/>
                        <w:right w:val="none" w:sz="0" w:space="0" w:color="auto"/>
                      </w:divBdr>
                      <w:divsChild>
                        <w:div w:id="529341791">
                          <w:marLeft w:val="0"/>
                          <w:marRight w:val="0"/>
                          <w:marTop w:val="0"/>
                          <w:marBottom w:val="0"/>
                          <w:divBdr>
                            <w:top w:val="none" w:sz="0" w:space="0" w:color="auto"/>
                            <w:left w:val="none" w:sz="0" w:space="0" w:color="auto"/>
                            <w:bottom w:val="none" w:sz="0" w:space="0" w:color="auto"/>
                            <w:right w:val="none" w:sz="0" w:space="0" w:color="auto"/>
                          </w:divBdr>
                        </w:div>
                        <w:div w:id="1426340470">
                          <w:marLeft w:val="0"/>
                          <w:marRight w:val="0"/>
                          <w:marTop w:val="0"/>
                          <w:marBottom w:val="0"/>
                          <w:divBdr>
                            <w:top w:val="none" w:sz="0" w:space="0" w:color="auto"/>
                            <w:left w:val="none" w:sz="0" w:space="0" w:color="auto"/>
                            <w:bottom w:val="none" w:sz="0" w:space="0" w:color="auto"/>
                            <w:right w:val="none" w:sz="0" w:space="0" w:color="auto"/>
                          </w:divBdr>
                        </w:div>
                        <w:div w:id="1376269900">
                          <w:marLeft w:val="0"/>
                          <w:marRight w:val="0"/>
                          <w:marTop w:val="0"/>
                          <w:marBottom w:val="0"/>
                          <w:divBdr>
                            <w:top w:val="none" w:sz="0" w:space="0" w:color="auto"/>
                            <w:left w:val="none" w:sz="0" w:space="0" w:color="auto"/>
                            <w:bottom w:val="none" w:sz="0" w:space="0" w:color="auto"/>
                            <w:right w:val="none" w:sz="0" w:space="0" w:color="auto"/>
                          </w:divBdr>
                        </w:div>
                      </w:divsChild>
                    </w:div>
                    <w:div w:id="19527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10">
      <w:bodyDiv w:val="1"/>
      <w:marLeft w:val="0"/>
      <w:marRight w:val="0"/>
      <w:marTop w:val="0"/>
      <w:marBottom w:val="0"/>
      <w:divBdr>
        <w:top w:val="none" w:sz="0" w:space="0" w:color="auto"/>
        <w:left w:val="none" w:sz="0" w:space="0" w:color="auto"/>
        <w:bottom w:val="none" w:sz="0" w:space="0" w:color="auto"/>
        <w:right w:val="none" w:sz="0" w:space="0" w:color="auto"/>
      </w:divBdr>
      <w:divsChild>
        <w:div w:id="2014142670">
          <w:marLeft w:val="0"/>
          <w:marRight w:val="0"/>
          <w:marTop w:val="0"/>
          <w:marBottom w:val="0"/>
          <w:divBdr>
            <w:top w:val="none" w:sz="0" w:space="0" w:color="auto"/>
            <w:left w:val="none" w:sz="0" w:space="0" w:color="auto"/>
            <w:bottom w:val="none" w:sz="0" w:space="0" w:color="auto"/>
            <w:right w:val="none" w:sz="0" w:space="0" w:color="auto"/>
          </w:divBdr>
        </w:div>
      </w:divsChild>
    </w:div>
    <w:div w:id="1456827474">
      <w:bodyDiv w:val="1"/>
      <w:marLeft w:val="0"/>
      <w:marRight w:val="0"/>
      <w:marTop w:val="0"/>
      <w:marBottom w:val="0"/>
      <w:divBdr>
        <w:top w:val="none" w:sz="0" w:space="0" w:color="auto"/>
        <w:left w:val="none" w:sz="0" w:space="0" w:color="auto"/>
        <w:bottom w:val="none" w:sz="0" w:space="0" w:color="auto"/>
        <w:right w:val="none" w:sz="0" w:space="0" w:color="auto"/>
      </w:divBdr>
      <w:divsChild>
        <w:div w:id="446698177">
          <w:marLeft w:val="0"/>
          <w:marRight w:val="0"/>
          <w:marTop w:val="0"/>
          <w:marBottom w:val="0"/>
          <w:divBdr>
            <w:top w:val="none" w:sz="0" w:space="0" w:color="auto"/>
            <w:left w:val="none" w:sz="0" w:space="0" w:color="auto"/>
            <w:bottom w:val="none" w:sz="0" w:space="0" w:color="auto"/>
            <w:right w:val="none" w:sz="0" w:space="0" w:color="auto"/>
          </w:divBdr>
          <w:divsChild>
            <w:div w:id="1049719831">
              <w:marLeft w:val="0"/>
              <w:marRight w:val="0"/>
              <w:marTop w:val="0"/>
              <w:marBottom w:val="0"/>
              <w:divBdr>
                <w:top w:val="none" w:sz="0" w:space="0" w:color="auto"/>
                <w:left w:val="none" w:sz="0" w:space="0" w:color="auto"/>
                <w:bottom w:val="none" w:sz="0" w:space="0" w:color="auto"/>
                <w:right w:val="none" w:sz="0" w:space="0" w:color="auto"/>
              </w:divBdr>
            </w:div>
            <w:div w:id="1021593869">
              <w:marLeft w:val="0"/>
              <w:marRight w:val="0"/>
              <w:marTop w:val="0"/>
              <w:marBottom w:val="0"/>
              <w:divBdr>
                <w:top w:val="none" w:sz="0" w:space="0" w:color="auto"/>
                <w:left w:val="none" w:sz="0" w:space="0" w:color="auto"/>
                <w:bottom w:val="none" w:sz="0" w:space="0" w:color="auto"/>
                <w:right w:val="none" w:sz="0" w:space="0" w:color="auto"/>
              </w:divBdr>
            </w:div>
          </w:divsChild>
        </w:div>
        <w:div w:id="2092000345">
          <w:marLeft w:val="0"/>
          <w:marRight w:val="0"/>
          <w:marTop w:val="0"/>
          <w:marBottom w:val="0"/>
          <w:divBdr>
            <w:top w:val="none" w:sz="0" w:space="0" w:color="auto"/>
            <w:left w:val="none" w:sz="0" w:space="0" w:color="auto"/>
            <w:bottom w:val="none" w:sz="0" w:space="0" w:color="auto"/>
            <w:right w:val="none" w:sz="0" w:space="0" w:color="auto"/>
          </w:divBdr>
        </w:div>
      </w:divsChild>
    </w:div>
    <w:div w:id="1457288883">
      <w:bodyDiv w:val="1"/>
      <w:marLeft w:val="0"/>
      <w:marRight w:val="0"/>
      <w:marTop w:val="0"/>
      <w:marBottom w:val="0"/>
      <w:divBdr>
        <w:top w:val="none" w:sz="0" w:space="0" w:color="auto"/>
        <w:left w:val="none" w:sz="0" w:space="0" w:color="auto"/>
        <w:bottom w:val="none" w:sz="0" w:space="0" w:color="auto"/>
        <w:right w:val="none" w:sz="0" w:space="0" w:color="auto"/>
      </w:divBdr>
      <w:divsChild>
        <w:div w:id="1275557774">
          <w:marLeft w:val="0"/>
          <w:marRight w:val="0"/>
          <w:marTop w:val="0"/>
          <w:marBottom w:val="0"/>
          <w:divBdr>
            <w:top w:val="none" w:sz="0" w:space="0" w:color="auto"/>
            <w:left w:val="none" w:sz="0" w:space="0" w:color="auto"/>
            <w:bottom w:val="none" w:sz="0" w:space="0" w:color="auto"/>
            <w:right w:val="none" w:sz="0" w:space="0" w:color="auto"/>
          </w:divBdr>
          <w:divsChild>
            <w:div w:id="957026727">
              <w:marLeft w:val="0"/>
              <w:marRight w:val="0"/>
              <w:marTop w:val="0"/>
              <w:marBottom w:val="0"/>
              <w:divBdr>
                <w:top w:val="none" w:sz="0" w:space="0" w:color="auto"/>
                <w:left w:val="none" w:sz="0" w:space="0" w:color="auto"/>
                <w:bottom w:val="none" w:sz="0" w:space="0" w:color="auto"/>
                <w:right w:val="none" w:sz="0" w:space="0" w:color="auto"/>
              </w:divBdr>
            </w:div>
            <w:div w:id="997540437">
              <w:marLeft w:val="0"/>
              <w:marRight w:val="0"/>
              <w:marTop w:val="0"/>
              <w:marBottom w:val="0"/>
              <w:divBdr>
                <w:top w:val="none" w:sz="0" w:space="0" w:color="auto"/>
                <w:left w:val="none" w:sz="0" w:space="0" w:color="auto"/>
                <w:bottom w:val="none" w:sz="0" w:space="0" w:color="auto"/>
                <w:right w:val="none" w:sz="0" w:space="0" w:color="auto"/>
              </w:divBdr>
            </w:div>
          </w:divsChild>
        </w:div>
        <w:div w:id="821577108">
          <w:marLeft w:val="0"/>
          <w:marRight w:val="0"/>
          <w:marTop w:val="0"/>
          <w:marBottom w:val="0"/>
          <w:divBdr>
            <w:top w:val="none" w:sz="0" w:space="0" w:color="auto"/>
            <w:left w:val="none" w:sz="0" w:space="0" w:color="auto"/>
            <w:bottom w:val="none" w:sz="0" w:space="0" w:color="auto"/>
            <w:right w:val="none" w:sz="0" w:space="0" w:color="auto"/>
          </w:divBdr>
        </w:div>
      </w:divsChild>
    </w:div>
    <w:div w:id="1458262124">
      <w:bodyDiv w:val="1"/>
      <w:marLeft w:val="0"/>
      <w:marRight w:val="0"/>
      <w:marTop w:val="0"/>
      <w:marBottom w:val="0"/>
      <w:divBdr>
        <w:top w:val="none" w:sz="0" w:space="0" w:color="auto"/>
        <w:left w:val="none" w:sz="0" w:space="0" w:color="auto"/>
        <w:bottom w:val="none" w:sz="0" w:space="0" w:color="auto"/>
        <w:right w:val="none" w:sz="0" w:space="0" w:color="auto"/>
      </w:divBdr>
      <w:divsChild>
        <w:div w:id="1950382544">
          <w:marLeft w:val="0"/>
          <w:marRight w:val="0"/>
          <w:marTop w:val="0"/>
          <w:marBottom w:val="0"/>
          <w:divBdr>
            <w:top w:val="none" w:sz="0" w:space="0" w:color="auto"/>
            <w:left w:val="none" w:sz="0" w:space="0" w:color="auto"/>
            <w:bottom w:val="none" w:sz="0" w:space="0" w:color="auto"/>
            <w:right w:val="none" w:sz="0" w:space="0" w:color="auto"/>
          </w:divBdr>
          <w:divsChild>
            <w:div w:id="1405906473">
              <w:marLeft w:val="0"/>
              <w:marRight w:val="0"/>
              <w:marTop w:val="0"/>
              <w:marBottom w:val="0"/>
              <w:divBdr>
                <w:top w:val="none" w:sz="0" w:space="0" w:color="auto"/>
                <w:left w:val="none" w:sz="0" w:space="0" w:color="auto"/>
                <w:bottom w:val="none" w:sz="0" w:space="0" w:color="auto"/>
                <w:right w:val="none" w:sz="0" w:space="0" w:color="auto"/>
              </w:divBdr>
            </w:div>
            <w:div w:id="874972664">
              <w:marLeft w:val="0"/>
              <w:marRight w:val="0"/>
              <w:marTop w:val="0"/>
              <w:marBottom w:val="0"/>
              <w:divBdr>
                <w:top w:val="none" w:sz="0" w:space="0" w:color="auto"/>
                <w:left w:val="none" w:sz="0" w:space="0" w:color="auto"/>
                <w:bottom w:val="none" w:sz="0" w:space="0" w:color="auto"/>
                <w:right w:val="none" w:sz="0" w:space="0" w:color="auto"/>
              </w:divBdr>
            </w:div>
          </w:divsChild>
        </w:div>
        <w:div w:id="1387216225">
          <w:marLeft w:val="0"/>
          <w:marRight w:val="0"/>
          <w:marTop w:val="0"/>
          <w:marBottom w:val="0"/>
          <w:divBdr>
            <w:top w:val="none" w:sz="0" w:space="0" w:color="auto"/>
            <w:left w:val="none" w:sz="0" w:space="0" w:color="auto"/>
            <w:bottom w:val="none" w:sz="0" w:space="0" w:color="auto"/>
            <w:right w:val="none" w:sz="0" w:space="0" w:color="auto"/>
          </w:divBdr>
        </w:div>
      </w:divsChild>
    </w:div>
    <w:div w:id="1458329935">
      <w:bodyDiv w:val="1"/>
      <w:marLeft w:val="0"/>
      <w:marRight w:val="0"/>
      <w:marTop w:val="0"/>
      <w:marBottom w:val="0"/>
      <w:divBdr>
        <w:top w:val="none" w:sz="0" w:space="0" w:color="auto"/>
        <w:left w:val="none" w:sz="0" w:space="0" w:color="auto"/>
        <w:bottom w:val="none" w:sz="0" w:space="0" w:color="auto"/>
        <w:right w:val="none" w:sz="0" w:space="0" w:color="auto"/>
      </w:divBdr>
      <w:divsChild>
        <w:div w:id="622073869">
          <w:marLeft w:val="0"/>
          <w:marRight w:val="0"/>
          <w:marTop w:val="0"/>
          <w:marBottom w:val="0"/>
          <w:divBdr>
            <w:top w:val="none" w:sz="0" w:space="0" w:color="auto"/>
            <w:left w:val="none" w:sz="0" w:space="0" w:color="auto"/>
            <w:bottom w:val="none" w:sz="0" w:space="0" w:color="auto"/>
            <w:right w:val="none" w:sz="0" w:space="0" w:color="auto"/>
          </w:divBdr>
          <w:divsChild>
            <w:div w:id="2136831352">
              <w:marLeft w:val="0"/>
              <w:marRight w:val="0"/>
              <w:marTop w:val="0"/>
              <w:marBottom w:val="0"/>
              <w:divBdr>
                <w:top w:val="none" w:sz="0" w:space="0" w:color="auto"/>
                <w:left w:val="none" w:sz="0" w:space="0" w:color="auto"/>
                <w:bottom w:val="none" w:sz="0" w:space="0" w:color="auto"/>
                <w:right w:val="none" w:sz="0" w:space="0" w:color="auto"/>
              </w:divBdr>
              <w:divsChild>
                <w:div w:id="20325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536">
          <w:marLeft w:val="0"/>
          <w:marRight w:val="0"/>
          <w:marTop w:val="0"/>
          <w:marBottom w:val="0"/>
          <w:divBdr>
            <w:top w:val="none" w:sz="0" w:space="0" w:color="auto"/>
            <w:left w:val="none" w:sz="0" w:space="0" w:color="auto"/>
            <w:bottom w:val="none" w:sz="0" w:space="0" w:color="auto"/>
            <w:right w:val="none" w:sz="0" w:space="0" w:color="auto"/>
          </w:divBdr>
          <w:divsChild>
            <w:div w:id="197670688">
              <w:marLeft w:val="0"/>
              <w:marRight w:val="0"/>
              <w:marTop w:val="0"/>
              <w:marBottom w:val="0"/>
              <w:divBdr>
                <w:top w:val="none" w:sz="0" w:space="0" w:color="auto"/>
                <w:left w:val="none" w:sz="0" w:space="0" w:color="auto"/>
                <w:bottom w:val="none" w:sz="0" w:space="0" w:color="auto"/>
                <w:right w:val="none" w:sz="0" w:space="0" w:color="auto"/>
              </w:divBdr>
              <w:divsChild>
                <w:div w:id="10691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4292">
          <w:marLeft w:val="0"/>
          <w:marRight w:val="0"/>
          <w:marTop w:val="0"/>
          <w:marBottom w:val="0"/>
          <w:divBdr>
            <w:top w:val="none" w:sz="0" w:space="0" w:color="auto"/>
            <w:left w:val="none" w:sz="0" w:space="0" w:color="auto"/>
            <w:bottom w:val="none" w:sz="0" w:space="0" w:color="auto"/>
            <w:right w:val="none" w:sz="0" w:space="0" w:color="auto"/>
          </w:divBdr>
          <w:divsChild>
            <w:div w:id="1744837409">
              <w:marLeft w:val="0"/>
              <w:marRight w:val="0"/>
              <w:marTop w:val="0"/>
              <w:marBottom w:val="0"/>
              <w:divBdr>
                <w:top w:val="none" w:sz="0" w:space="0" w:color="auto"/>
                <w:left w:val="none" w:sz="0" w:space="0" w:color="auto"/>
                <w:bottom w:val="none" w:sz="0" w:space="0" w:color="auto"/>
                <w:right w:val="none" w:sz="0" w:space="0" w:color="auto"/>
              </w:divBdr>
              <w:divsChild>
                <w:div w:id="17542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8016">
      <w:bodyDiv w:val="1"/>
      <w:marLeft w:val="0"/>
      <w:marRight w:val="0"/>
      <w:marTop w:val="0"/>
      <w:marBottom w:val="0"/>
      <w:divBdr>
        <w:top w:val="none" w:sz="0" w:space="0" w:color="auto"/>
        <w:left w:val="none" w:sz="0" w:space="0" w:color="auto"/>
        <w:bottom w:val="none" w:sz="0" w:space="0" w:color="auto"/>
        <w:right w:val="none" w:sz="0" w:space="0" w:color="auto"/>
      </w:divBdr>
      <w:divsChild>
        <w:div w:id="570964793">
          <w:marLeft w:val="0"/>
          <w:marRight w:val="0"/>
          <w:marTop w:val="0"/>
          <w:marBottom w:val="0"/>
          <w:divBdr>
            <w:top w:val="none" w:sz="0" w:space="0" w:color="auto"/>
            <w:left w:val="none" w:sz="0" w:space="0" w:color="auto"/>
            <w:bottom w:val="none" w:sz="0" w:space="0" w:color="auto"/>
            <w:right w:val="none" w:sz="0" w:space="0" w:color="auto"/>
          </w:divBdr>
        </w:div>
        <w:div w:id="429934665">
          <w:marLeft w:val="0"/>
          <w:marRight w:val="0"/>
          <w:marTop w:val="0"/>
          <w:marBottom w:val="0"/>
          <w:divBdr>
            <w:top w:val="none" w:sz="0" w:space="0" w:color="auto"/>
            <w:left w:val="none" w:sz="0" w:space="0" w:color="auto"/>
            <w:bottom w:val="none" w:sz="0" w:space="0" w:color="auto"/>
            <w:right w:val="none" w:sz="0" w:space="0" w:color="auto"/>
          </w:divBdr>
        </w:div>
        <w:div w:id="413598712">
          <w:marLeft w:val="0"/>
          <w:marRight w:val="0"/>
          <w:marTop w:val="0"/>
          <w:marBottom w:val="0"/>
          <w:divBdr>
            <w:top w:val="none" w:sz="0" w:space="0" w:color="auto"/>
            <w:left w:val="none" w:sz="0" w:space="0" w:color="auto"/>
            <w:bottom w:val="none" w:sz="0" w:space="0" w:color="auto"/>
            <w:right w:val="none" w:sz="0" w:space="0" w:color="auto"/>
          </w:divBdr>
          <w:divsChild>
            <w:div w:id="255287293">
              <w:marLeft w:val="0"/>
              <w:marRight w:val="0"/>
              <w:marTop w:val="0"/>
              <w:marBottom w:val="0"/>
              <w:divBdr>
                <w:top w:val="none" w:sz="0" w:space="0" w:color="auto"/>
                <w:left w:val="none" w:sz="0" w:space="0" w:color="auto"/>
                <w:bottom w:val="none" w:sz="0" w:space="0" w:color="auto"/>
                <w:right w:val="none" w:sz="0" w:space="0" w:color="auto"/>
              </w:divBdr>
              <w:divsChild>
                <w:div w:id="1053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1060">
      <w:bodyDiv w:val="1"/>
      <w:marLeft w:val="0"/>
      <w:marRight w:val="0"/>
      <w:marTop w:val="0"/>
      <w:marBottom w:val="0"/>
      <w:divBdr>
        <w:top w:val="none" w:sz="0" w:space="0" w:color="auto"/>
        <w:left w:val="none" w:sz="0" w:space="0" w:color="auto"/>
        <w:bottom w:val="none" w:sz="0" w:space="0" w:color="auto"/>
        <w:right w:val="none" w:sz="0" w:space="0" w:color="auto"/>
      </w:divBdr>
      <w:divsChild>
        <w:div w:id="52193863">
          <w:marLeft w:val="0"/>
          <w:marRight w:val="0"/>
          <w:marTop w:val="0"/>
          <w:marBottom w:val="0"/>
          <w:divBdr>
            <w:top w:val="none" w:sz="0" w:space="0" w:color="auto"/>
            <w:left w:val="none" w:sz="0" w:space="0" w:color="auto"/>
            <w:bottom w:val="none" w:sz="0" w:space="0" w:color="auto"/>
            <w:right w:val="none" w:sz="0" w:space="0" w:color="auto"/>
          </w:divBdr>
          <w:divsChild>
            <w:div w:id="410741128">
              <w:marLeft w:val="0"/>
              <w:marRight w:val="0"/>
              <w:marTop w:val="0"/>
              <w:marBottom w:val="0"/>
              <w:divBdr>
                <w:top w:val="none" w:sz="0" w:space="0" w:color="auto"/>
                <w:left w:val="none" w:sz="0" w:space="0" w:color="auto"/>
                <w:bottom w:val="none" w:sz="0" w:space="0" w:color="auto"/>
                <w:right w:val="none" w:sz="0" w:space="0" w:color="auto"/>
              </w:divBdr>
            </w:div>
            <w:div w:id="101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3931">
      <w:bodyDiv w:val="1"/>
      <w:marLeft w:val="0"/>
      <w:marRight w:val="0"/>
      <w:marTop w:val="0"/>
      <w:marBottom w:val="0"/>
      <w:divBdr>
        <w:top w:val="none" w:sz="0" w:space="0" w:color="auto"/>
        <w:left w:val="none" w:sz="0" w:space="0" w:color="auto"/>
        <w:bottom w:val="none" w:sz="0" w:space="0" w:color="auto"/>
        <w:right w:val="none" w:sz="0" w:space="0" w:color="auto"/>
      </w:divBdr>
    </w:div>
    <w:div w:id="1461805203">
      <w:bodyDiv w:val="1"/>
      <w:marLeft w:val="0"/>
      <w:marRight w:val="0"/>
      <w:marTop w:val="0"/>
      <w:marBottom w:val="0"/>
      <w:divBdr>
        <w:top w:val="none" w:sz="0" w:space="0" w:color="auto"/>
        <w:left w:val="none" w:sz="0" w:space="0" w:color="auto"/>
        <w:bottom w:val="none" w:sz="0" w:space="0" w:color="auto"/>
        <w:right w:val="none" w:sz="0" w:space="0" w:color="auto"/>
      </w:divBdr>
      <w:divsChild>
        <w:div w:id="1548952321">
          <w:marLeft w:val="0"/>
          <w:marRight w:val="0"/>
          <w:marTop w:val="0"/>
          <w:marBottom w:val="0"/>
          <w:divBdr>
            <w:top w:val="none" w:sz="0" w:space="0" w:color="auto"/>
            <w:left w:val="none" w:sz="0" w:space="0" w:color="auto"/>
            <w:bottom w:val="none" w:sz="0" w:space="0" w:color="auto"/>
            <w:right w:val="none" w:sz="0" w:space="0" w:color="auto"/>
          </w:divBdr>
          <w:divsChild>
            <w:div w:id="477260286">
              <w:marLeft w:val="0"/>
              <w:marRight w:val="0"/>
              <w:marTop w:val="0"/>
              <w:marBottom w:val="0"/>
              <w:divBdr>
                <w:top w:val="none" w:sz="0" w:space="0" w:color="auto"/>
                <w:left w:val="none" w:sz="0" w:space="0" w:color="auto"/>
                <w:bottom w:val="none" w:sz="0" w:space="0" w:color="auto"/>
                <w:right w:val="none" w:sz="0" w:space="0" w:color="auto"/>
              </w:divBdr>
            </w:div>
            <w:div w:id="1789204354">
              <w:marLeft w:val="0"/>
              <w:marRight w:val="0"/>
              <w:marTop w:val="0"/>
              <w:marBottom w:val="0"/>
              <w:divBdr>
                <w:top w:val="none" w:sz="0" w:space="0" w:color="auto"/>
                <w:left w:val="none" w:sz="0" w:space="0" w:color="auto"/>
                <w:bottom w:val="none" w:sz="0" w:space="0" w:color="auto"/>
                <w:right w:val="none" w:sz="0" w:space="0" w:color="auto"/>
              </w:divBdr>
            </w:div>
          </w:divsChild>
        </w:div>
        <w:div w:id="2104495370">
          <w:marLeft w:val="0"/>
          <w:marRight w:val="0"/>
          <w:marTop w:val="0"/>
          <w:marBottom w:val="0"/>
          <w:divBdr>
            <w:top w:val="none" w:sz="0" w:space="0" w:color="auto"/>
            <w:left w:val="none" w:sz="0" w:space="0" w:color="auto"/>
            <w:bottom w:val="none" w:sz="0" w:space="0" w:color="auto"/>
            <w:right w:val="none" w:sz="0" w:space="0" w:color="auto"/>
          </w:divBdr>
        </w:div>
      </w:divsChild>
    </w:div>
    <w:div w:id="1462728056">
      <w:bodyDiv w:val="1"/>
      <w:marLeft w:val="0"/>
      <w:marRight w:val="0"/>
      <w:marTop w:val="0"/>
      <w:marBottom w:val="0"/>
      <w:divBdr>
        <w:top w:val="none" w:sz="0" w:space="0" w:color="auto"/>
        <w:left w:val="none" w:sz="0" w:space="0" w:color="auto"/>
        <w:bottom w:val="none" w:sz="0" w:space="0" w:color="auto"/>
        <w:right w:val="none" w:sz="0" w:space="0" w:color="auto"/>
      </w:divBdr>
      <w:divsChild>
        <w:div w:id="1105808575">
          <w:marLeft w:val="0"/>
          <w:marRight w:val="0"/>
          <w:marTop w:val="0"/>
          <w:marBottom w:val="0"/>
          <w:divBdr>
            <w:top w:val="none" w:sz="0" w:space="0" w:color="auto"/>
            <w:left w:val="none" w:sz="0" w:space="0" w:color="auto"/>
            <w:bottom w:val="none" w:sz="0" w:space="0" w:color="auto"/>
            <w:right w:val="none" w:sz="0" w:space="0" w:color="auto"/>
          </w:divBdr>
          <w:divsChild>
            <w:div w:id="1900093797">
              <w:marLeft w:val="0"/>
              <w:marRight w:val="0"/>
              <w:marTop w:val="0"/>
              <w:marBottom w:val="0"/>
              <w:divBdr>
                <w:top w:val="none" w:sz="0" w:space="0" w:color="auto"/>
                <w:left w:val="none" w:sz="0" w:space="0" w:color="auto"/>
                <w:bottom w:val="none" w:sz="0" w:space="0" w:color="auto"/>
                <w:right w:val="none" w:sz="0" w:space="0" w:color="auto"/>
              </w:divBdr>
              <w:divsChild>
                <w:div w:id="4667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3172">
      <w:bodyDiv w:val="1"/>
      <w:marLeft w:val="0"/>
      <w:marRight w:val="0"/>
      <w:marTop w:val="0"/>
      <w:marBottom w:val="0"/>
      <w:divBdr>
        <w:top w:val="none" w:sz="0" w:space="0" w:color="auto"/>
        <w:left w:val="none" w:sz="0" w:space="0" w:color="auto"/>
        <w:bottom w:val="none" w:sz="0" w:space="0" w:color="auto"/>
        <w:right w:val="none" w:sz="0" w:space="0" w:color="auto"/>
      </w:divBdr>
      <w:divsChild>
        <w:div w:id="1633099039">
          <w:marLeft w:val="0"/>
          <w:marRight w:val="0"/>
          <w:marTop w:val="0"/>
          <w:marBottom w:val="0"/>
          <w:divBdr>
            <w:top w:val="none" w:sz="0" w:space="0" w:color="auto"/>
            <w:left w:val="none" w:sz="0" w:space="0" w:color="auto"/>
            <w:bottom w:val="none" w:sz="0" w:space="0" w:color="auto"/>
            <w:right w:val="none" w:sz="0" w:space="0" w:color="auto"/>
          </w:divBdr>
        </w:div>
        <w:div w:id="1294797683">
          <w:marLeft w:val="0"/>
          <w:marRight w:val="0"/>
          <w:marTop w:val="0"/>
          <w:marBottom w:val="0"/>
          <w:divBdr>
            <w:top w:val="none" w:sz="0" w:space="0" w:color="auto"/>
            <w:left w:val="none" w:sz="0" w:space="0" w:color="auto"/>
            <w:bottom w:val="none" w:sz="0" w:space="0" w:color="auto"/>
            <w:right w:val="none" w:sz="0" w:space="0" w:color="auto"/>
          </w:divBdr>
        </w:div>
      </w:divsChild>
    </w:div>
    <w:div w:id="1463962698">
      <w:bodyDiv w:val="1"/>
      <w:marLeft w:val="0"/>
      <w:marRight w:val="0"/>
      <w:marTop w:val="0"/>
      <w:marBottom w:val="0"/>
      <w:divBdr>
        <w:top w:val="none" w:sz="0" w:space="0" w:color="auto"/>
        <w:left w:val="none" w:sz="0" w:space="0" w:color="auto"/>
        <w:bottom w:val="none" w:sz="0" w:space="0" w:color="auto"/>
        <w:right w:val="none" w:sz="0" w:space="0" w:color="auto"/>
      </w:divBdr>
      <w:divsChild>
        <w:div w:id="305010872">
          <w:marLeft w:val="0"/>
          <w:marRight w:val="0"/>
          <w:marTop w:val="0"/>
          <w:marBottom w:val="0"/>
          <w:divBdr>
            <w:top w:val="none" w:sz="0" w:space="0" w:color="auto"/>
            <w:left w:val="none" w:sz="0" w:space="0" w:color="auto"/>
            <w:bottom w:val="none" w:sz="0" w:space="0" w:color="auto"/>
            <w:right w:val="none" w:sz="0" w:space="0" w:color="auto"/>
          </w:divBdr>
        </w:div>
      </w:divsChild>
    </w:div>
    <w:div w:id="1464077918">
      <w:bodyDiv w:val="1"/>
      <w:marLeft w:val="0"/>
      <w:marRight w:val="0"/>
      <w:marTop w:val="0"/>
      <w:marBottom w:val="0"/>
      <w:divBdr>
        <w:top w:val="none" w:sz="0" w:space="0" w:color="auto"/>
        <w:left w:val="none" w:sz="0" w:space="0" w:color="auto"/>
        <w:bottom w:val="none" w:sz="0" w:space="0" w:color="auto"/>
        <w:right w:val="none" w:sz="0" w:space="0" w:color="auto"/>
      </w:divBdr>
      <w:divsChild>
        <w:div w:id="605046044">
          <w:marLeft w:val="0"/>
          <w:marRight w:val="0"/>
          <w:marTop w:val="0"/>
          <w:marBottom w:val="0"/>
          <w:divBdr>
            <w:top w:val="none" w:sz="0" w:space="0" w:color="auto"/>
            <w:left w:val="none" w:sz="0" w:space="0" w:color="auto"/>
            <w:bottom w:val="none" w:sz="0" w:space="0" w:color="auto"/>
            <w:right w:val="none" w:sz="0" w:space="0" w:color="auto"/>
          </w:divBdr>
        </w:div>
      </w:divsChild>
    </w:div>
    <w:div w:id="1465006850">
      <w:bodyDiv w:val="1"/>
      <w:marLeft w:val="0"/>
      <w:marRight w:val="0"/>
      <w:marTop w:val="0"/>
      <w:marBottom w:val="0"/>
      <w:divBdr>
        <w:top w:val="none" w:sz="0" w:space="0" w:color="auto"/>
        <w:left w:val="none" w:sz="0" w:space="0" w:color="auto"/>
        <w:bottom w:val="none" w:sz="0" w:space="0" w:color="auto"/>
        <w:right w:val="none" w:sz="0" w:space="0" w:color="auto"/>
      </w:divBdr>
      <w:divsChild>
        <w:div w:id="1702702226">
          <w:marLeft w:val="0"/>
          <w:marRight w:val="0"/>
          <w:marTop w:val="0"/>
          <w:marBottom w:val="0"/>
          <w:divBdr>
            <w:top w:val="none" w:sz="0" w:space="0" w:color="auto"/>
            <w:left w:val="none" w:sz="0" w:space="0" w:color="auto"/>
            <w:bottom w:val="none" w:sz="0" w:space="0" w:color="auto"/>
            <w:right w:val="none" w:sz="0" w:space="0" w:color="auto"/>
          </w:divBdr>
          <w:divsChild>
            <w:div w:id="1181428255">
              <w:marLeft w:val="0"/>
              <w:marRight w:val="0"/>
              <w:marTop w:val="0"/>
              <w:marBottom w:val="0"/>
              <w:divBdr>
                <w:top w:val="none" w:sz="0" w:space="0" w:color="auto"/>
                <w:left w:val="none" w:sz="0" w:space="0" w:color="auto"/>
                <w:bottom w:val="none" w:sz="0" w:space="0" w:color="auto"/>
                <w:right w:val="none" w:sz="0" w:space="0" w:color="auto"/>
              </w:divBdr>
            </w:div>
            <w:div w:id="2146895251">
              <w:marLeft w:val="0"/>
              <w:marRight w:val="0"/>
              <w:marTop w:val="0"/>
              <w:marBottom w:val="0"/>
              <w:divBdr>
                <w:top w:val="none" w:sz="0" w:space="0" w:color="auto"/>
                <w:left w:val="none" w:sz="0" w:space="0" w:color="auto"/>
                <w:bottom w:val="none" w:sz="0" w:space="0" w:color="auto"/>
                <w:right w:val="none" w:sz="0" w:space="0" w:color="auto"/>
              </w:divBdr>
            </w:div>
          </w:divsChild>
        </w:div>
        <w:div w:id="1935279343">
          <w:marLeft w:val="0"/>
          <w:marRight w:val="0"/>
          <w:marTop w:val="0"/>
          <w:marBottom w:val="0"/>
          <w:divBdr>
            <w:top w:val="none" w:sz="0" w:space="0" w:color="auto"/>
            <w:left w:val="none" w:sz="0" w:space="0" w:color="auto"/>
            <w:bottom w:val="none" w:sz="0" w:space="0" w:color="auto"/>
            <w:right w:val="none" w:sz="0" w:space="0" w:color="auto"/>
          </w:divBdr>
        </w:div>
      </w:divsChild>
    </w:div>
    <w:div w:id="1466000815">
      <w:bodyDiv w:val="1"/>
      <w:marLeft w:val="0"/>
      <w:marRight w:val="0"/>
      <w:marTop w:val="0"/>
      <w:marBottom w:val="0"/>
      <w:divBdr>
        <w:top w:val="none" w:sz="0" w:space="0" w:color="auto"/>
        <w:left w:val="none" w:sz="0" w:space="0" w:color="auto"/>
        <w:bottom w:val="none" w:sz="0" w:space="0" w:color="auto"/>
        <w:right w:val="none" w:sz="0" w:space="0" w:color="auto"/>
      </w:divBdr>
      <w:divsChild>
        <w:div w:id="1234201055">
          <w:marLeft w:val="0"/>
          <w:marRight w:val="0"/>
          <w:marTop w:val="0"/>
          <w:marBottom w:val="0"/>
          <w:divBdr>
            <w:top w:val="none" w:sz="0" w:space="0" w:color="auto"/>
            <w:left w:val="none" w:sz="0" w:space="0" w:color="auto"/>
            <w:bottom w:val="none" w:sz="0" w:space="0" w:color="auto"/>
            <w:right w:val="none" w:sz="0" w:space="0" w:color="auto"/>
          </w:divBdr>
        </w:div>
        <w:div w:id="1348799251">
          <w:marLeft w:val="0"/>
          <w:marRight w:val="0"/>
          <w:marTop w:val="0"/>
          <w:marBottom w:val="0"/>
          <w:divBdr>
            <w:top w:val="none" w:sz="0" w:space="0" w:color="auto"/>
            <w:left w:val="none" w:sz="0" w:space="0" w:color="auto"/>
            <w:bottom w:val="none" w:sz="0" w:space="0" w:color="auto"/>
            <w:right w:val="none" w:sz="0" w:space="0" w:color="auto"/>
          </w:divBdr>
          <w:divsChild>
            <w:div w:id="939068375">
              <w:marLeft w:val="0"/>
              <w:marRight w:val="0"/>
              <w:marTop w:val="0"/>
              <w:marBottom w:val="0"/>
              <w:divBdr>
                <w:top w:val="none" w:sz="0" w:space="0" w:color="auto"/>
                <w:left w:val="none" w:sz="0" w:space="0" w:color="auto"/>
                <w:bottom w:val="none" w:sz="0" w:space="0" w:color="auto"/>
                <w:right w:val="none" w:sz="0" w:space="0" w:color="auto"/>
              </w:divBdr>
            </w:div>
            <w:div w:id="907765726">
              <w:marLeft w:val="0"/>
              <w:marRight w:val="0"/>
              <w:marTop w:val="0"/>
              <w:marBottom w:val="0"/>
              <w:divBdr>
                <w:top w:val="none" w:sz="0" w:space="0" w:color="auto"/>
                <w:left w:val="none" w:sz="0" w:space="0" w:color="auto"/>
                <w:bottom w:val="none" w:sz="0" w:space="0" w:color="auto"/>
                <w:right w:val="none" w:sz="0" w:space="0" w:color="auto"/>
              </w:divBdr>
            </w:div>
            <w:div w:id="1195390904">
              <w:marLeft w:val="0"/>
              <w:marRight w:val="0"/>
              <w:marTop w:val="0"/>
              <w:marBottom w:val="0"/>
              <w:divBdr>
                <w:top w:val="none" w:sz="0" w:space="0" w:color="auto"/>
                <w:left w:val="none" w:sz="0" w:space="0" w:color="auto"/>
                <w:bottom w:val="none" w:sz="0" w:space="0" w:color="auto"/>
                <w:right w:val="none" w:sz="0" w:space="0" w:color="auto"/>
              </w:divBdr>
            </w:div>
            <w:div w:id="871724304">
              <w:marLeft w:val="0"/>
              <w:marRight w:val="0"/>
              <w:marTop w:val="0"/>
              <w:marBottom w:val="0"/>
              <w:divBdr>
                <w:top w:val="none" w:sz="0" w:space="0" w:color="auto"/>
                <w:left w:val="none" w:sz="0" w:space="0" w:color="auto"/>
                <w:bottom w:val="none" w:sz="0" w:space="0" w:color="auto"/>
                <w:right w:val="none" w:sz="0" w:space="0" w:color="auto"/>
              </w:divBdr>
            </w:div>
            <w:div w:id="2462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7800">
      <w:bodyDiv w:val="1"/>
      <w:marLeft w:val="0"/>
      <w:marRight w:val="0"/>
      <w:marTop w:val="0"/>
      <w:marBottom w:val="0"/>
      <w:divBdr>
        <w:top w:val="none" w:sz="0" w:space="0" w:color="auto"/>
        <w:left w:val="none" w:sz="0" w:space="0" w:color="auto"/>
        <w:bottom w:val="none" w:sz="0" w:space="0" w:color="auto"/>
        <w:right w:val="none" w:sz="0" w:space="0" w:color="auto"/>
      </w:divBdr>
      <w:divsChild>
        <w:div w:id="51776752">
          <w:marLeft w:val="0"/>
          <w:marRight w:val="0"/>
          <w:marTop w:val="0"/>
          <w:marBottom w:val="0"/>
          <w:divBdr>
            <w:top w:val="none" w:sz="0" w:space="0" w:color="auto"/>
            <w:left w:val="none" w:sz="0" w:space="0" w:color="auto"/>
            <w:bottom w:val="none" w:sz="0" w:space="0" w:color="auto"/>
            <w:right w:val="none" w:sz="0" w:space="0" w:color="auto"/>
          </w:divBdr>
          <w:divsChild>
            <w:div w:id="4784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2217">
      <w:bodyDiv w:val="1"/>
      <w:marLeft w:val="0"/>
      <w:marRight w:val="0"/>
      <w:marTop w:val="0"/>
      <w:marBottom w:val="0"/>
      <w:divBdr>
        <w:top w:val="none" w:sz="0" w:space="0" w:color="auto"/>
        <w:left w:val="none" w:sz="0" w:space="0" w:color="auto"/>
        <w:bottom w:val="none" w:sz="0" w:space="0" w:color="auto"/>
        <w:right w:val="none" w:sz="0" w:space="0" w:color="auto"/>
      </w:divBdr>
      <w:divsChild>
        <w:div w:id="421681970">
          <w:marLeft w:val="0"/>
          <w:marRight w:val="0"/>
          <w:marTop w:val="0"/>
          <w:marBottom w:val="0"/>
          <w:divBdr>
            <w:top w:val="none" w:sz="0" w:space="0" w:color="auto"/>
            <w:left w:val="none" w:sz="0" w:space="0" w:color="auto"/>
            <w:bottom w:val="none" w:sz="0" w:space="0" w:color="auto"/>
            <w:right w:val="none" w:sz="0" w:space="0" w:color="auto"/>
          </w:divBdr>
        </w:div>
        <w:div w:id="2016766462">
          <w:marLeft w:val="0"/>
          <w:marRight w:val="0"/>
          <w:marTop w:val="0"/>
          <w:marBottom w:val="0"/>
          <w:divBdr>
            <w:top w:val="none" w:sz="0" w:space="0" w:color="auto"/>
            <w:left w:val="none" w:sz="0" w:space="0" w:color="auto"/>
            <w:bottom w:val="none" w:sz="0" w:space="0" w:color="auto"/>
            <w:right w:val="none" w:sz="0" w:space="0" w:color="auto"/>
          </w:divBdr>
          <w:divsChild>
            <w:div w:id="8156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7620">
      <w:bodyDiv w:val="1"/>
      <w:marLeft w:val="0"/>
      <w:marRight w:val="0"/>
      <w:marTop w:val="0"/>
      <w:marBottom w:val="0"/>
      <w:divBdr>
        <w:top w:val="none" w:sz="0" w:space="0" w:color="auto"/>
        <w:left w:val="none" w:sz="0" w:space="0" w:color="auto"/>
        <w:bottom w:val="none" w:sz="0" w:space="0" w:color="auto"/>
        <w:right w:val="none" w:sz="0" w:space="0" w:color="auto"/>
      </w:divBdr>
      <w:divsChild>
        <w:div w:id="325716967">
          <w:marLeft w:val="0"/>
          <w:marRight w:val="0"/>
          <w:marTop w:val="0"/>
          <w:marBottom w:val="0"/>
          <w:divBdr>
            <w:top w:val="none" w:sz="0" w:space="0" w:color="auto"/>
            <w:left w:val="none" w:sz="0" w:space="0" w:color="auto"/>
            <w:bottom w:val="none" w:sz="0" w:space="0" w:color="auto"/>
            <w:right w:val="none" w:sz="0" w:space="0" w:color="auto"/>
          </w:divBdr>
          <w:divsChild>
            <w:div w:id="901407999">
              <w:marLeft w:val="0"/>
              <w:marRight w:val="0"/>
              <w:marTop w:val="0"/>
              <w:marBottom w:val="0"/>
              <w:divBdr>
                <w:top w:val="none" w:sz="0" w:space="0" w:color="auto"/>
                <w:left w:val="none" w:sz="0" w:space="0" w:color="auto"/>
                <w:bottom w:val="none" w:sz="0" w:space="0" w:color="auto"/>
                <w:right w:val="none" w:sz="0" w:space="0" w:color="auto"/>
              </w:divBdr>
            </w:div>
            <w:div w:id="865827048">
              <w:marLeft w:val="0"/>
              <w:marRight w:val="0"/>
              <w:marTop w:val="0"/>
              <w:marBottom w:val="0"/>
              <w:divBdr>
                <w:top w:val="none" w:sz="0" w:space="0" w:color="auto"/>
                <w:left w:val="none" w:sz="0" w:space="0" w:color="auto"/>
                <w:bottom w:val="none" w:sz="0" w:space="0" w:color="auto"/>
                <w:right w:val="none" w:sz="0" w:space="0" w:color="auto"/>
              </w:divBdr>
            </w:div>
          </w:divsChild>
        </w:div>
        <w:div w:id="641278277">
          <w:marLeft w:val="0"/>
          <w:marRight w:val="0"/>
          <w:marTop w:val="0"/>
          <w:marBottom w:val="0"/>
          <w:divBdr>
            <w:top w:val="none" w:sz="0" w:space="0" w:color="auto"/>
            <w:left w:val="none" w:sz="0" w:space="0" w:color="auto"/>
            <w:bottom w:val="none" w:sz="0" w:space="0" w:color="auto"/>
            <w:right w:val="none" w:sz="0" w:space="0" w:color="auto"/>
          </w:divBdr>
        </w:div>
      </w:divsChild>
    </w:div>
    <w:div w:id="1471022958">
      <w:bodyDiv w:val="1"/>
      <w:marLeft w:val="0"/>
      <w:marRight w:val="0"/>
      <w:marTop w:val="0"/>
      <w:marBottom w:val="0"/>
      <w:divBdr>
        <w:top w:val="none" w:sz="0" w:space="0" w:color="auto"/>
        <w:left w:val="none" w:sz="0" w:space="0" w:color="auto"/>
        <w:bottom w:val="none" w:sz="0" w:space="0" w:color="auto"/>
        <w:right w:val="none" w:sz="0" w:space="0" w:color="auto"/>
      </w:divBdr>
      <w:divsChild>
        <w:div w:id="351957628">
          <w:marLeft w:val="0"/>
          <w:marRight w:val="0"/>
          <w:marTop w:val="0"/>
          <w:marBottom w:val="0"/>
          <w:divBdr>
            <w:top w:val="none" w:sz="0" w:space="0" w:color="auto"/>
            <w:left w:val="none" w:sz="0" w:space="0" w:color="auto"/>
            <w:bottom w:val="none" w:sz="0" w:space="0" w:color="auto"/>
            <w:right w:val="none" w:sz="0" w:space="0" w:color="auto"/>
          </w:divBdr>
        </w:div>
        <w:div w:id="848519244">
          <w:marLeft w:val="0"/>
          <w:marRight w:val="0"/>
          <w:marTop w:val="0"/>
          <w:marBottom w:val="0"/>
          <w:divBdr>
            <w:top w:val="none" w:sz="0" w:space="0" w:color="auto"/>
            <w:left w:val="none" w:sz="0" w:space="0" w:color="auto"/>
            <w:bottom w:val="none" w:sz="0" w:space="0" w:color="auto"/>
            <w:right w:val="none" w:sz="0" w:space="0" w:color="auto"/>
          </w:divBdr>
          <w:divsChild>
            <w:div w:id="748816539">
              <w:marLeft w:val="0"/>
              <w:marRight w:val="375"/>
              <w:marTop w:val="0"/>
              <w:marBottom w:val="225"/>
              <w:divBdr>
                <w:top w:val="none" w:sz="0" w:space="0" w:color="auto"/>
                <w:left w:val="none" w:sz="0" w:space="0" w:color="auto"/>
                <w:bottom w:val="none" w:sz="0" w:space="0" w:color="auto"/>
                <w:right w:val="none" w:sz="0" w:space="0" w:color="auto"/>
              </w:divBdr>
            </w:div>
          </w:divsChild>
        </w:div>
      </w:divsChild>
    </w:div>
    <w:div w:id="1471089858">
      <w:bodyDiv w:val="1"/>
      <w:marLeft w:val="0"/>
      <w:marRight w:val="0"/>
      <w:marTop w:val="0"/>
      <w:marBottom w:val="0"/>
      <w:divBdr>
        <w:top w:val="none" w:sz="0" w:space="0" w:color="auto"/>
        <w:left w:val="none" w:sz="0" w:space="0" w:color="auto"/>
        <w:bottom w:val="none" w:sz="0" w:space="0" w:color="auto"/>
        <w:right w:val="none" w:sz="0" w:space="0" w:color="auto"/>
      </w:divBdr>
      <w:divsChild>
        <w:div w:id="956375276">
          <w:marLeft w:val="0"/>
          <w:marRight w:val="0"/>
          <w:marTop w:val="0"/>
          <w:marBottom w:val="0"/>
          <w:divBdr>
            <w:top w:val="none" w:sz="0" w:space="0" w:color="auto"/>
            <w:left w:val="none" w:sz="0" w:space="0" w:color="auto"/>
            <w:bottom w:val="none" w:sz="0" w:space="0" w:color="auto"/>
            <w:right w:val="none" w:sz="0" w:space="0" w:color="auto"/>
          </w:divBdr>
          <w:divsChild>
            <w:div w:id="264074546">
              <w:marLeft w:val="0"/>
              <w:marRight w:val="0"/>
              <w:marTop w:val="0"/>
              <w:marBottom w:val="0"/>
              <w:divBdr>
                <w:top w:val="none" w:sz="0" w:space="0" w:color="auto"/>
                <w:left w:val="none" w:sz="0" w:space="0" w:color="auto"/>
                <w:bottom w:val="none" w:sz="0" w:space="0" w:color="auto"/>
                <w:right w:val="none" w:sz="0" w:space="0" w:color="auto"/>
              </w:divBdr>
            </w:div>
          </w:divsChild>
        </w:div>
        <w:div w:id="1881701280">
          <w:marLeft w:val="0"/>
          <w:marRight w:val="0"/>
          <w:marTop w:val="0"/>
          <w:marBottom w:val="0"/>
          <w:divBdr>
            <w:top w:val="none" w:sz="0" w:space="0" w:color="auto"/>
            <w:left w:val="none" w:sz="0" w:space="0" w:color="auto"/>
            <w:bottom w:val="none" w:sz="0" w:space="0" w:color="auto"/>
            <w:right w:val="none" w:sz="0" w:space="0" w:color="auto"/>
          </w:divBdr>
          <w:divsChild>
            <w:div w:id="265044733">
              <w:marLeft w:val="0"/>
              <w:marRight w:val="0"/>
              <w:marTop w:val="0"/>
              <w:marBottom w:val="0"/>
              <w:divBdr>
                <w:top w:val="none" w:sz="0" w:space="0" w:color="auto"/>
                <w:left w:val="none" w:sz="0" w:space="0" w:color="auto"/>
                <w:bottom w:val="none" w:sz="0" w:space="0" w:color="auto"/>
                <w:right w:val="none" w:sz="0" w:space="0" w:color="auto"/>
              </w:divBdr>
              <w:divsChild>
                <w:div w:id="435714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5559548">
      <w:bodyDiv w:val="1"/>
      <w:marLeft w:val="0"/>
      <w:marRight w:val="0"/>
      <w:marTop w:val="0"/>
      <w:marBottom w:val="0"/>
      <w:divBdr>
        <w:top w:val="none" w:sz="0" w:space="0" w:color="auto"/>
        <w:left w:val="none" w:sz="0" w:space="0" w:color="auto"/>
        <w:bottom w:val="none" w:sz="0" w:space="0" w:color="auto"/>
        <w:right w:val="none" w:sz="0" w:space="0" w:color="auto"/>
      </w:divBdr>
      <w:divsChild>
        <w:div w:id="686951807">
          <w:marLeft w:val="0"/>
          <w:marRight w:val="0"/>
          <w:marTop w:val="0"/>
          <w:marBottom w:val="0"/>
          <w:divBdr>
            <w:top w:val="none" w:sz="0" w:space="0" w:color="auto"/>
            <w:left w:val="none" w:sz="0" w:space="0" w:color="auto"/>
            <w:bottom w:val="none" w:sz="0" w:space="0" w:color="auto"/>
            <w:right w:val="none" w:sz="0" w:space="0" w:color="auto"/>
          </w:divBdr>
          <w:divsChild>
            <w:div w:id="3636545">
              <w:marLeft w:val="0"/>
              <w:marRight w:val="0"/>
              <w:marTop w:val="0"/>
              <w:marBottom w:val="0"/>
              <w:divBdr>
                <w:top w:val="none" w:sz="0" w:space="0" w:color="auto"/>
                <w:left w:val="none" w:sz="0" w:space="0" w:color="auto"/>
                <w:bottom w:val="none" w:sz="0" w:space="0" w:color="auto"/>
                <w:right w:val="none" w:sz="0" w:space="0" w:color="auto"/>
              </w:divBdr>
            </w:div>
            <w:div w:id="1299338921">
              <w:marLeft w:val="0"/>
              <w:marRight w:val="0"/>
              <w:marTop w:val="0"/>
              <w:marBottom w:val="0"/>
              <w:divBdr>
                <w:top w:val="none" w:sz="0" w:space="0" w:color="auto"/>
                <w:left w:val="none" w:sz="0" w:space="0" w:color="auto"/>
                <w:bottom w:val="none" w:sz="0" w:space="0" w:color="auto"/>
                <w:right w:val="none" w:sz="0" w:space="0" w:color="auto"/>
              </w:divBdr>
            </w:div>
          </w:divsChild>
        </w:div>
        <w:div w:id="1544096898">
          <w:marLeft w:val="0"/>
          <w:marRight w:val="0"/>
          <w:marTop w:val="0"/>
          <w:marBottom w:val="0"/>
          <w:divBdr>
            <w:top w:val="none" w:sz="0" w:space="0" w:color="auto"/>
            <w:left w:val="none" w:sz="0" w:space="0" w:color="auto"/>
            <w:bottom w:val="none" w:sz="0" w:space="0" w:color="auto"/>
            <w:right w:val="none" w:sz="0" w:space="0" w:color="auto"/>
          </w:divBdr>
        </w:div>
      </w:divsChild>
    </w:div>
    <w:div w:id="1475950322">
      <w:bodyDiv w:val="1"/>
      <w:marLeft w:val="0"/>
      <w:marRight w:val="0"/>
      <w:marTop w:val="0"/>
      <w:marBottom w:val="0"/>
      <w:divBdr>
        <w:top w:val="none" w:sz="0" w:space="0" w:color="auto"/>
        <w:left w:val="none" w:sz="0" w:space="0" w:color="auto"/>
        <w:bottom w:val="none" w:sz="0" w:space="0" w:color="auto"/>
        <w:right w:val="none" w:sz="0" w:space="0" w:color="auto"/>
      </w:divBdr>
      <w:divsChild>
        <w:div w:id="1256406366">
          <w:marLeft w:val="0"/>
          <w:marRight w:val="0"/>
          <w:marTop w:val="0"/>
          <w:marBottom w:val="0"/>
          <w:divBdr>
            <w:top w:val="none" w:sz="0" w:space="0" w:color="auto"/>
            <w:left w:val="none" w:sz="0" w:space="0" w:color="auto"/>
            <w:bottom w:val="none" w:sz="0" w:space="0" w:color="auto"/>
            <w:right w:val="none" w:sz="0" w:space="0" w:color="auto"/>
          </w:divBdr>
          <w:divsChild>
            <w:div w:id="99883003">
              <w:marLeft w:val="0"/>
              <w:marRight w:val="0"/>
              <w:marTop w:val="0"/>
              <w:marBottom w:val="0"/>
              <w:divBdr>
                <w:top w:val="none" w:sz="0" w:space="0" w:color="auto"/>
                <w:left w:val="none" w:sz="0" w:space="0" w:color="auto"/>
                <w:bottom w:val="none" w:sz="0" w:space="0" w:color="auto"/>
                <w:right w:val="none" w:sz="0" w:space="0" w:color="auto"/>
              </w:divBdr>
              <w:divsChild>
                <w:div w:id="576206523">
                  <w:marLeft w:val="0"/>
                  <w:marRight w:val="300"/>
                  <w:marTop w:val="0"/>
                  <w:marBottom w:val="0"/>
                  <w:divBdr>
                    <w:top w:val="none" w:sz="0" w:space="0" w:color="auto"/>
                    <w:left w:val="none" w:sz="0" w:space="0" w:color="auto"/>
                    <w:bottom w:val="none" w:sz="0" w:space="0" w:color="auto"/>
                    <w:right w:val="none" w:sz="0" w:space="0" w:color="auto"/>
                  </w:divBdr>
                  <w:divsChild>
                    <w:div w:id="1616331237">
                      <w:marLeft w:val="0"/>
                      <w:marRight w:val="0"/>
                      <w:marTop w:val="0"/>
                      <w:marBottom w:val="0"/>
                      <w:divBdr>
                        <w:top w:val="none" w:sz="0" w:space="0" w:color="auto"/>
                        <w:left w:val="none" w:sz="0" w:space="0" w:color="auto"/>
                        <w:bottom w:val="none" w:sz="0" w:space="0" w:color="auto"/>
                        <w:right w:val="none" w:sz="0" w:space="0" w:color="auto"/>
                      </w:divBdr>
                      <w:divsChild>
                        <w:div w:id="800266141">
                          <w:marLeft w:val="0"/>
                          <w:marRight w:val="0"/>
                          <w:marTop w:val="0"/>
                          <w:marBottom w:val="0"/>
                          <w:divBdr>
                            <w:top w:val="none" w:sz="0" w:space="0" w:color="auto"/>
                            <w:left w:val="none" w:sz="0" w:space="0" w:color="auto"/>
                            <w:bottom w:val="none" w:sz="0" w:space="0" w:color="auto"/>
                            <w:right w:val="none" w:sz="0" w:space="0" w:color="auto"/>
                          </w:divBdr>
                        </w:div>
                        <w:div w:id="2102139628">
                          <w:marLeft w:val="0"/>
                          <w:marRight w:val="0"/>
                          <w:marTop w:val="0"/>
                          <w:marBottom w:val="0"/>
                          <w:divBdr>
                            <w:top w:val="none" w:sz="0" w:space="0" w:color="auto"/>
                            <w:left w:val="none" w:sz="0" w:space="0" w:color="auto"/>
                            <w:bottom w:val="none" w:sz="0" w:space="0" w:color="auto"/>
                            <w:right w:val="none" w:sz="0" w:space="0" w:color="auto"/>
                          </w:divBdr>
                        </w:div>
                      </w:divsChild>
                    </w:div>
                    <w:div w:id="424806074">
                      <w:marLeft w:val="0"/>
                      <w:marRight w:val="0"/>
                      <w:marTop w:val="0"/>
                      <w:marBottom w:val="0"/>
                      <w:divBdr>
                        <w:top w:val="none" w:sz="0" w:space="0" w:color="auto"/>
                        <w:left w:val="none" w:sz="0" w:space="0" w:color="auto"/>
                        <w:bottom w:val="none" w:sz="0" w:space="0" w:color="auto"/>
                        <w:right w:val="none" w:sz="0" w:space="0" w:color="auto"/>
                      </w:divBdr>
                    </w:div>
                  </w:divsChild>
                </w:div>
                <w:div w:id="1211455287">
                  <w:marLeft w:val="0"/>
                  <w:marRight w:val="0"/>
                  <w:marTop w:val="0"/>
                  <w:marBottom w:val="0"/>
                  <w:divBdr>
                    <w:top w:val="none" w:sz="0" w:space="0" w:color="auto"/>
                    <w:left w:val="none" w:sz="0" w:space="0" w:color="auto"/>
                    <w:bottom w:val="none" w:sz="0" w:space="0" w:color="auto"/>
                    <w:right w:val="none" w:sz="0" w:space="0" w:color="auto"/>
                  </w:divBdr>
                </w:div>
              </w:divsChild>
            </w:div>
            <w:div w:id="2144761926">
              <w:marLeft w:val="0"/>
              <w:marRight w:val="0"/>
              <w:marTop w:val="0"/>
              <w:marBottom w:val="0"/>
              <w:divBdr>
                <w:top w:val="none" w:sz="0" w:space="0" w:color="auto"/>
                <w:left w:val="none" w:sz="0" w:space="0" w:color="auto"/>
                <w:bottom w:val="none" w:sz="0" w:space="0" w:color="auto"/>
                <w:right w:val="none" w:sz="0" w:space="0" w:color="auto"/>
              </w:divBdr>
              <w:divsChild>
                <w:div w:id="227695849">
                  <w:marLeft w:val="0"/>
                  <w:marRight w:val="0"/>
                  <w:marTop w:val="0"/>
                  <w:marBottom w:val="0"/>
                  <w:divBdr>
                    <w:top w:val="none" w:sz="0" w:space="0" w:color="auto"/>
                    <w:left w:val="none" w:sz="0" w:space="0" w:color="auto"/>
                    <w:bottom w:val="none" w:sz="0" w:space="0" w:color="auto"/>
                    <w:right w:val="none" w:sz="0" w:space="0" w:color="auto"/>
                  </w:divBdr>
                  <w:divsChild>
                    <w:div w:id="459419618">
                      <w:marLeft w:val="0"/>
                      <w:marRight w:val="0"/>
                      <w:marTop w:val="0"/>
                      <w:marBottom w:val="0"/>
                      <w:divBdr>
                        <w:top w:val="none" w:sz="0" w:space="0" w:color="auto"/>
                        <w:left w:val="none" w:sz="0" w:space="0" w:color="auto"/>
                        <w:bottom w:val="none" w:sz="0" w:space="0" w:color="auto"/>
                        <w:right w:val="none" w:sz="0" w:space="0" w:color="auto"/>
                      </w:divBdr>
                      <w:divsChild>
                        <w:div w:id="1092240009">
                          <w:marLeft w:val="0"/>
                          <w:marRight w:val="0"/>
                          <w:marTop w:val="0"/>
                          <w:marBottom w:val="0"/>
                          <w:divBdr>
                            <w:top w:val="none" w:sz="0" w:space="0" w:color="auto"/>
                            <w:left w:val="none" w:sz="0" w:space="0" w:color="auto"/>
                            <w:bottom w:val="none" w:sz="0" w:space="0" w:color="auto"/>
                            <w:right w:val="none" w:sz="0" w:space="0" w:color="auto"/>
                          </w:divBdr>
                          <w:divsChild>
                            <w:div w:id="1671713112">
                              <w:marLeft w:val="0"/>
                              <w:marRight w:val="0"/>
                              <w:marTop w:val="0"/>
                              <w:marBottom w:val="0"/>
                              <w:divBdr>
                                <w:top w:val="none" w:sz="0" w:space="0" w:color="auto"/>
                                <w:left w:val="none" w:sz="0" w:space="0" w:color="auto"/>
                                <w:bottom w:val="none" w:sz="0" w:space="0" w:color="auto"/>
                                <w:right w:val="none" w:sz="0" w:space="0" w:color="auto"/>
                              </w:divBdr>
                              <w:divsChild>
                                <w:div w:id="1738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4919">
                          <w:marLeft w:val="0"/>
                          <w:marRight w:val="0"/>
                          <w:marTop w:val="0"/>
                          <w:marBottom w:val="0"/>
                          <w:divBdr>
                            <w:top w:val="none" w:sz="0" w:space="0" w:color="auto"/>
                            <w:left w:val="none" w:sz="0" w:space="0" w:color="auto"/>
                            <w:bottom w:val="none" w:sz="0" w:space="0" w:color="auto"/>
                            <w:right w:val="none" w:sz="0" w:space="0" w:color="auto"/>
                          </w:divBdr>
                          <w:divsChild>
                            <w:div w:id="10445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916">
                      <w:marLeft w:val="0"/>
                      <w:marRight w:val="0"/>
                      <w:marTop w:val="0"/>
                      <w:marBottom w:val="0"/>
                      <w:divBdr>
                        <w:top w:val="none" w:sz="0" w:space="0" w:color="auto"/>
                        <w:left w:val="none" w:sz="0" w:space="0" w:color="auto"/>
                        <w:bottom w:val="none" w:sz="0" w:space="0" w:color="auto"/>
                        <w:right w:val="none" w:sz="0" w:space="0" w:color="auto"/>
                      </w:divBdr>
                      <w:divsChild>
                        <w:div w:id="204291590">
                          <w:marLeft w:val="0"/>
                          <w:marRight w:val="0"/>
                          <w:marTop w:val="0"/>
                          <w:marBottom w:val="0"/>
                          <w:divBdr>
                            <w:top w:val="none" w:sz="0" w:space="0" w:color="auto"/>
                            <w:left w:val="none" w:sz="0" w:space="0" w:color="auto"/>
                            <w:bottom w:val="none" w:sz="0" w:space="0" w:color="auto"/>
                            <w:right w:val="none" w:sz="0" w:space="0" w:color="auto"/>
                          </w:divBdr>
                          <w:divsChild>
                            <w:div w:id="187253932">
                              <w:marLeft w:val="0"/>
                              <w:marRight w:val="0"/>
                              <w:marTop w:val="0"/>
                              <w:marBottom w:val="0"/>
                              <w:divBdr>
                                <w:top w:val="none" w:sz="0" w:space="0" w:color="auto"/>
                                <w:left w:val="none" w:sz="0" w:space="0" w:color="auto"/>
                                <w:bottom w:val="none" w:sz="0" w:space="0" w:color="auto"/>
                                <w:right w:val="none" w:sz="0" w:space="0" w:color="auto"/>
                              </w:divBdr>
                              <w:divsChild>
                                <w:div w:id="2389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09712">
                          <w:marLeft w:val="0"/>
                          <w:marRight w:val="0"/>
                          <w:marTop w:val="0"/>
                          <w:marBottom w:val="0"/>
                          <w:divBdr>
                            <w:top w:val="none" w:sz="0" w:space="0" w:color="auto"/>
                            <w:left w:val="none" w:sz="0" w:space="0" w:color="auto"/>
                            <w:bottom w:val="none" w:sz="0" w:space="0" w:color="auto"/>
                            <w:right w:val="none" w:sz="0" w:space="0" w:color="auto"/>
                          </w:divBdr>
                          <w:divsChild>
                            <w:div w:id="363991293">
                              <w:marLeft w:val="0"/>
                              <w:marRight w:val="0"/>
                              <w:marTop w:val="0"/>
                              <w:marBottom w:val="0"/>
                              <w:divBdr>
                                <w:top w:val="none" w:sz="0" w:space="0" w:color="auto"/>
                                <w:left w:val="none" w:sz="0" w:space="0" w:color="auto"/>
                                <w:bottom w:val="none" w:sz="0" w:space="0" w:color="auto"/>
                                <w:right w:val="none" w:sz="0" w:space="0" w:color="auto"/>
                              </w:divBdr>
                              <w:divsChild>
                                <w:div w:id="1809736446">
                                  <w:marLeft w:val="0"/>
                                  <w:marRight w:val="0"/>
                                  <w:marTop w:val="0"/>
                                  <w:marBottom w:val="0"/>
                                  <w:divBdr>
                                    <w:top w:val="none" w:sz="0" w:space="0" w:color="auto"/>
                                    <w:left w:val="none" w:sz="0" w:space="0" w:color="auto"/>
                                    <w:bottom w:val="none" w:sz="0" w:space="0" w:color="auto"/>
                                    <w:right w:val="none" w:sz="0" w:space="0" w:color="auto"/>
                                  </w:divBdr>
                                  <w:divsChild>
                                    <w:div w:id="722144169">
                                      <w:marLeft w:val="0"/>
                                      <w:marRight w:val="0"/>
                                      <w:marTop w:val="0"/>
                                      <w:marBottom w:val="0"/>
                                      <w:divBdr>
                                        <w:top w:val="none" w:sz="0" w:space="0" w:color="auto"/>
                                        <w:left w:val="none" w:sz="0" w:space="0" w:color="auto"/>
                                        <w:bottom w:val="none" w:sz="0" w:space="0" w:color="auto"/>
                                        <w:right w:val="none" w:sz="0" w:space="0" w:color="auto"/>
                                      </w:divBdr>
                                    </w:div>
                                  </w:divsChild>
                                </w:div>
                                <w:div w:id="1103264879">
                                  <w:marLeft w:val="0"/>
                                  <w:marRight w:val="0"/>
                                  <w:marTop w:val="0"/>
                                  <w:marBottom w:val="0"/>
                                  <w:divBdr>
                                    <w:top w:val="none" w:sz="0" w:space="0" w:color="auto"/>
                                    <w:left w:val="none" w:sz="0" w:space="0" w:color="auto"/>
                                    <w:bottom w:val="none" w:sz="0" w:space="0" w:color="auto"/>
                                    <w:right w:val="none" w:sz="0" w:space="0" w:color="auto"/>
                                  </w:divBdr>
                                </w:div>
                              </w:divsChild>
                            </w:div>
                            <w:div w:id="1966423796">
                              <w:marLeft w:val="0"/>
                              <w:marRight w:val="0"/>
                              <w:marTop w:val="0"/>
                              <w:marBottom w:val="0"/>
                              <w:divBdr>
                                <w:top w:val="none" w:sz="0" w:space="0" w:color="auto"/>
                                <w:left w:val="none" w:sz="0" w:space="0" w:color="auto"/>
                                <w:bottom w:val="none" w:sz="0" w:space="0" w:color="auto"/>
                                <w:right w:val="none" w:sz="0" w:space="0" w:color="auto"/>
                              </w:divBdr>
                              <w:divsChild>
                                <w:div w:id="401677677">
                                  <w:marLeft w:val="0"/>
                                  <w:marRight w:val="0"/>
                                  <w:marTop w:val="0"/>
                                  <w:marBottom w:val="0"/>
                                  <w:divBdr>
                                    <w:top w:val="none" w:sz="0" w:space="0" w:color="auto"/>
                                    <w:left w:val="none" w:sz="0" w:space="0" w:color="auto"/>
                                    <w:bottom w:val="none" w:sz="0" w:space="0" w:color="auto"/>
                                    <w:right w:val="none" w:sz="0" w:space="0" w:color="auto"/>
                                  </w:divBdr>
                                  <w:divsChild>
                                    <w:div w:id="1046369200">
                                      <w:marLeft w:val="0"/>
                                      <w:marRight w:val="0"/>
                                      <w:marTop w:val="0"/>
                                      <w:marBottom w:val="0"/>
                                      <w:divBdr>
                                        <w:top w:val="none" w:sz="0" w:space="0" w:color="auto"/>
                                        <w:left w:val="none" w:sz="0" w:space="0" w:color="auto"/>
                                        <w:bottom w:val="none" w:sz="0" w:space="0" w:color="auto"/>
                                        <w:right w:val="none" w:sz="0" w:space="0" w:color="auto"/>
                                      </w:divBdr>
                                    </w:div>
                                  </w:divsChild>
                                </w:div>
                                <w:div w:id="1674604823">
                                  <w:marLeft w:val="0"/>
                                  <w:marRight w:val="0"/>
                                  <w:marTop w:val="0"/>
                                  <w:marBottom w:val="0"/>
                                  <w:divBdr>
                                    <w:top w:val="none" w:sz="0" w:space="0" w:color="auto"/>
                                    <w:left w:val="none" w:sz="0" w:space="0" w:color="auto"/>
                                    <w:bottom w:val="none" w:sz="0" w:space="0" w:color="auto"/>
                                    <w:right w:val="none" w:sz="0" w:space="0" w:color="auto"/>
                                  </w:divBdr>
                                </w:div>
                              </w:divsChild>
                            </w:div>
                            <w:div w:id="255292561">
                              <w:marLeft w:val="0"/>
                              <w:marRight w:val="0"/>
                              <w:marTop w:val="0"/>
                              <w:marBottom w:val="0"/>
                              <w:divBdr>
                                <w:top w:val="none" w:sz="0" w:space="0" w:color="auto"/>
                                <w:left w:val="none" w:sz="0" w:space="0" w:color="auto"/>
                                <w:bottom w:val="none" w:sz="0" w:space="0" w:color="auto"/>
                                <w:right w:val="none" w:sz="0" w:space="0" w:color="auto"/>
                              </w:divBdr>
                              <w:divsChild>
                                <w:div w:id="1639149128">
                                  <w:marLeft w:val="0"/>
                                  <w:marRight w:val="0"/>
                                  <w:marTop w:val="0"/>
                                  <w:marBottom w:val="0"/>
                                  <w:divBdr>
                                    <w:top w:val="none" w:sz="0" w:space="0" w:color="auto"/>
                                    <w:left w:val="none" w:sz="0" w:space="0" w:color="auto"/>
                                    <w:bottom w:val="none" w:sz="0" w:space="0" w:color="auto"/>
                                    <w:right w:val="none" w:sz="0" w:space="0" w:color="auto"/>
                                  </w:divBdr>
                                  <w:divsChild>
                                    <w:div w:id="694817015">
                                      <w:marLeft w:val="0"/>
                                      <w:marRight w:val="0"/>
                                      <w:marTop w:val="0"/>
                                      <w:marBottom w:val="0"/>
                                      <w:divBdr>
                                        <w:top w:val="none" w:sz="0" w:space="0" w:color="auto"/>
                                        <w:left w:val="none" w:sz="0" w:space="0" w:color="auto"/>
                                        <w:bottom w:val="none" w:sz="0" w:space="0" w:color="auto"/>
                                        <w:right w:val="none" w:sz="0" w:space="0" w:color="auto"/>
                                      </w:divBdr>
                                    </w:div>
                                  </w:divsChild>
                                </w:div>
                                <w:div w:id="1818254863">
                                  <w:marLeft w:val="0"/>
                                  <w:marRight w:val="0"/>
                                  <w:marTop w:val="0"/>
                                  <w:marBottom w:val="0"/>
                                  <w:divBdr>
                                    <w:top w:val="none" w:sz="0" w:space="0" w:color="auto"/>
                                    <w:left w:val="none" w:sz="0" w:space="0" w:color="auto"/>
                                    <w:bottom w:val="none" w:sz="0" w:space="0" w:color="auto"/>
                                    <w:right w:val="none" w:sz="0" w:space="0" w:color="auto"/>
                                  </w:divBdr>
                                </w:div>
                              </w:divsChild>
                            </w:div>
                            <w:div w:id="942686788">
                              <w:marLeft w:val="0"/>
                              <w:marRight w:val="0"/>
                              <w:marTop w:val="0"/>
                              <w:marBottom w:val="0"/>
                              <w:divBdr>
                                <w:top w:val="none" w:sz="0" w:space="0" w:color="auto"/>
                                <w:left w:val="none" w:sz="0" w:space="0" w:color="auto"/>
                                <w:bottom w:val="none" w:sz="0" w:space="0" w:color="auto"/>
                                <w:right w:val="none" w:sz="0" w:space="0" w:color="auto"/>
                              </w:divBdr>
                              <w:divsChild>
                                <w:div w:id="1864006199">
                                  <w:marLeft w:val="0"/>
                                  <w:marRight w:val="0"/>
                                  <w:marTop w:val="0"/>
                                  <w:marBottom w:val="0"/>
                                  <w:divBdr>
                                    <w:top w:val="none" w:sz="0" w:space="0" w:color="auto"/>
                                    <w:left w:val="none" w:sz="0" w:space="0" w:color="auto"/>
                                    <w:bottom w:val="none" w:sz="0" w:space="0" w:color="auto"/>
                                    <w:right w:val="none" w:sz="0" w:space="0" w:color="auto"/>
                                  </w:divBdr>
                                  <w:divsChild>
                                    <w:div w:id="2050572816">
                                      <w:marLeft w:val="0"/>
                                      <w:marRight w:val="0"/>
                                      <w:marTop w:val="0"/>
                                      <w:marBottom w:val="0"/>
                                      <w:divBdr>
                                        <w:top w:val="none" w:sz="0" w:space="0" w:color="auto"/>
                                        <w:left w:val="none" w:sz="0" w:space="0" w:color="auto"/>
                                        <w:bottom w:val="none" w:sz="0" w:space="0" w:color="auto"/>
                                        <w:right w:val="none" w:sz="0" w:space="0" w:color="auto"/>
                                      </w:divBdr>
                                    </w:div>
                                  </w:divsChild>
                                </w:div>
                                <w:div w:id="781614070">
                                  <w:marLeft w:val="0"/>
                                  <w:marRight w:val="0"/>
                                  <w:marTop w:val="0"/>
                                  <w:marBottom w:val="0"/>
                                  <w:divBdr>
                                    <w:top w:val="none" w:sz="0" w:space="0" w:color="auto"/>
                                    <w:left w:val="none" w:sz="0" w:space="0" w:color="auto"/>
                                    <w:bottom w:val="none" w:sz="0" w:space="0" w:color="auto"/>
                                    <w:right w:val="none" w:sz="0" w:space="0" w:color="auto"/>
                                  </w:divBdr>
                                </w:div>
                              </w:divsChild>
                            </w:div>
                            <w:div w:id="1566602778">
                              <w:marLeft w:val="0"/>
                              <w:marRight w:val="0"/>
                              <w:marTop w:val="0"/>
                              <w:marBottom w:val="0"/>
                              <w:divBdr>
                                <w:top w:val="none" w:sz="0" w:space="0" w:color="auto"/>
                                <w:left w:val="none" w:sz="0" w:space="0" w:color="auto"/>
                                <w:bottom w:val="none" w:sz="0" w:space="0" w:color="auto"/>
                                <w:right w:val="none" w:sz="0" w:space="0" w:color="auto"/>
                              </w:divBdr>
                              <w:divsChild>
                                <w:div w:id="209809473">
                                  <w:marLeft w:val="0"/>
                                  <w:marRight w:val="0"/>
                                  <w:marTop w:val="0"/>
                                  <w:marBottom w:val="0"/>
                                  <w:divBdr>
                                    <w:top w:val="none" w:sz="0" w:space="0" w:color="auto"/>
                                    <w:left w:val="none" w:sz="0" w:space="0" w:color="auto"/>
                                    <w:bottom w:val="none" w:sz="0" w:space="0" w:color="auto"/>
                                    <w:right w:val="none" w:sz="0" w:space="0" w:color="auto"/>
                                  </w:divBdr>
                                  <w:divsChild>
                                    <w:div w:id="1377310588">
                                      <w:marLeft w:val="0"/>
                                      <w:marRight w:val="0"/>
                                      <w:marTop w:val="0"/>
                                      <w:marBottom w:val="0"/>
                                      <w:divBdr>
                                        <w:top w:val="none" w:sz="0" w:space="0" w:color="auto"/>
                                        <w:left w:val="none" w:sz="0" w:space="0" w:color="auto"/>
                                        <w:bottom w:val="none" w:sz="0" w:space="0" w:color="auto"/>
                                        <w:right w:val="none" w:sz="0" w:space="0" w:color="auto"/>
                                      </w:divBdr>
                                    </w:div>
                                  </w:divsChild>
                                </w:div>
                                <w:div w:id="383213850">
                                  <w:marLeft w:val="0"/>
                                  <w:marRight w:val="0"/>
                                  <w:marTop w:val="0"/>
                                  <w:marBottom w:val="0"/>
                                  <w:divBdr>
                                    <w:top w:val="none" w:sz="0" w:space="0" w:color="auto"/>
                                    <w:left w:val="none" w:sz="0" w:space="0" w:color="auto"/>
                                    <w:bottom w:val="none" w:sz="0" w:space="0" w:color="auto"/>
                                    <w:right w:val="none" w:sz="0" w:space="0" w:color="auto"/>
                                  </w:divBdr>
                                </w:div>
                              </w:divsChild>
                            </w:div>
                            <w:div w:id="1756516579">
                              <w:marLeft w:val="0"/>
                              <w:marRight w:val="0"/>
                              <w:marTop w:val="0"/>
                              <w:marBottom w:val="0"/>
                              <w:divBdr>
                                <w:top w:val="none" w:sz="0" w:space="0" w:color="auto"/>
                                <w:left w:val="none" w:sz="0" w:space="0" w:color="auto"/>
                                <w:bottom w:val="none" w:sz="0" w:space="0" w:color="auto"/>
                                <w:right w:val="none" w:sz="0" w:space="0" w:color="auto"/>
                              </w:divBdr>
                              <w:divsChild>
                                <w:div w:id="470825141">
                                  <w:marLeft w:val="0"/>
                                  <w:marRight w:val="0"/>
                                  <w:marTop w:val="0"/>
                                  <w:marBottom w:val="0"/>
                                  <w:divBdr>
                                    <w:top w:val="none" w:sz="0" w:space="0" w:color="auto"/>
                                    <w:left w:val="none" w:sz="0" w:space="0" w:color="auto"/>
                                    <w:bottom w:val="none" w:sz="0" w:space="0" w:color="auto"/>
                                    <w:right w:val="none" w:sz="0" w:space="0" w:color="auto"/>
                                  </w:divBdr>
                                  <w:divsChild>
                                    <w:div w:id="1694837870">
                                      <w:marLeft w:val="0"/>
                                      <w:marRight w:val="0"/>
                                      <w:marTop w:val="0"/>
                                      <w:marBottom w:val="0"/>
                                      <w:divBdr>
                                        <w:top w:val="none" w:sz="0" w:space="0" w:color="auto"/>
                                        <w:left w:val="none" w:sz="0" w:space="0" w:color="auto"/>
                                        <w:bottom w:val="none" w:sz="0" w:space="0" w:color="auto"/>
                                        <w:right w:val="none" w:sz="0" w:space="0" w:color="auto"/>
                                      </w:divBdr>
                                    </w:div>
                                  </w:divsChild>
                                </w:div>
                                <w:div w:id="412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58501">
                      <w:marLeft w:val="0"/>
                      <w:marRight w:val="0"/>
                      <w:marTop w:val="0"/>
                      <w:marBottom w:val="0"/>
                      <w:divBdr>
                        <w:top w:val="none" w:sz="0" w:space="0" w:color="auto"/>
                        <w:left w:val="none" w:sz="0" w:space="0" w:color="auto"/>
                        <w:bottom w:val="none" w:sz="0" w:space="0" w:color="auto"/>
                        <w:right w:val="none" w:sz="0" w:space="0" w:color="auto"/>
                      </w:divBdr>
                      <w:divsChild>
                        <w:div w:id="2052222797">
                          <w:marLeft w:val="0"/>
                          <w:marRight w:val="0"/>
                          <w:marTop w:val="0"/>
                          <w:marBottom w:val="0"/>
                          <w:divBdr>
                            <w:top w:val="none" w:sz="0" w:space="0" w:color="auto"/>
                            <w:left w:val="none" w:sz="0" w:space="0" w:color="auto"/>
                            <w:bottom w:val="none" w:sz="0" w:space="0" w:color="auto"/>
                            <w:right w:val="none" w:sz="0" w:space="0" w:color="auto"/>
                          </w:divBdr>
                          <w:divsChild>
                            <w:div w:id="278798068">
                              <w:marLeft w:val="0"/>
                              <w:marRight w:val="0"/>
                              <w:marTop w:val="0"/>
                              <w:marBottom w:val="0"/>
                              <w:divBdr>
                                <w:top w:val="none" w:sz="0" w:space="0" w:color="auto"/>
                                <w:left w:val="none" w:sz="0" w:space="0" w:color="auto"/>
                                <w:bottom w:val="none" w:sz="0" w:space="0" w:color="auto"/>
                                <w:right w:val="none" w:sz="0" w:space="0" w:color="auto"/>
                              </w:divBdr>
                              <w:divsChild>
                                <w:div w:id="17522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75">
                          <w:marLeft w:val="0"/>
                          <w:marRight w:val="0"/>
                          <w:marTop w:val="0"/>
                          <w:marBottom w:val="0"/>
                          <w:divBdr>
                            <w:top w:val="none" w:sz="0" w:space="0" w:color="auto"/>
                            <w:left w:val="none" w:sz="0" w:space="0" w:color="auto"/>
                            <w:bottom w:val="none" w:sz="0" w:space="0" w:color="auto"/>
                            <w:right w:val="none" w:sz="0" w:space="0" w:color="auto"/>
                          </w:divBdr>
                          <w:divsChild>
                            <w:div w:id="4136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2923">
                      <w:marLeft w:val="0"/>
                      <w:marRight w:val="0"/>
                      <w:marTop w:val="0"/>
                      <w:marBottom w:val="0"/>
                      <w:divBdr>
                        <w:top w:val="none" w:sz="0" w:space="0" w:color="auto"/>
                        <w:left w:val="none" w:sz="0" w:space="0" w:color="auto"/>
                        <w:bottom w:val="none" w:sz="0" w:space="0" w:color="auto"/>
                        <w:right w:val="none" w:sz="0" w:space="0" w:color="auto"/>
                      </w:divBdr>
                      <w:divsChild>
                        <w:div w:id="1715499027">
                          <w:marLeft w:val="0"/>
                          <w:marRight w:val="0"/>
                          <w:marTop w:val="0"/>
                          <w:marBottom w:val="0"/>
                          <w:divBdr>
                            <w:top w:val="none" w:sz="0" w:space="0" w:color="auto"/>
                            <w:left w:val="none" w:sz="0" w:space="0" w:color="auto"/>
                            <w:bottom w:val="none" w:sz="0" w:space="0" w:color="auto"/>
                            <w:right w:val="none" w:sz="0" w:space="0" w:color="auto"/>
                          </w:divBdr>
                          <w:divsChild>
                            <w:div w:id="1092430243">
                              <w:marLeft w:val="0"/>
                              <w:marRight w:val="0"/>
                              <w:marTop w:val="0"/>
                              <w:marBottom w:val="0"/>
                              <w:divBdr>
                                <w:top w:val="none" w:sz="0" w:space="0" w:color="auto"/>
                                <w:left w:val="none" w:sz="0" w:space="0" w:color="auto"/>
                                <w:bottom w:val="none" w:sz="0" w:space="0" w:color="auto"/>
                                <w:right w:val="none" w:sz="0" w:space="0" w:color="auto"/>
                              </w:divBdr>
                              <w:divsChild>
                                <w:div w:id="21039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336">
                          <w:marLeft w:val="0"/>
                          <w:marRight w:val="0"/>
                          <w:marTop w:val="0"/>
                          <w:marBottom w:val="0"/>
                          <w:divBdr>
                            <w:top w:val="none" w:sz="0" w:space="0" w:color="auto"/>
                            <w:left w:val="none" w:sz="0" w:space="0" w:color="auto"/>
                            <w:bottom w:val="none" w:sz="0" w:space="0" w:color="auto"/>
                            <w:right w:val="none" w:sz="0" w:space="0" w:color="auto"/>
                          </w:divBdr>
                          <w:divsChild>
                            <w:div w:id="1867596901">
                              <w:marLeft w:val="0"/>
                              <w:marRight w:val="0"/>
                              <w:marTop w:val="0"/>
                              <w:marBottom w:val="0"/>
                              <w:divBdr>
                                <w:top w:val="none" w:sz="0" w:space="0" w:color="auto"/>
                                <w:left w:val="none" w:sz="0" w:space="0" w:color="auto"/>
                                <w:bottom w:val="none" w:sz="0" w:space="0" w:color="auto"/>
                                <w:right w:val="none" w:sz="0" w:space="0" w:color="auto"/>
                              </w:divBdr>
                              <w:divsChild>
                                <w:div w:id="2033799368">
                                  <w:marLeft w:val="0"/>
                                  <w:marRight w:val="0"/>
                                  <w:marTop w:val="0"/>
                                  <w:marBottom w:val="0"/>
                                  <w:divBdr>
                                    <w:top w:val="none" w:sz="0" w:space="0" w:color="auto"/>
                                    <w:left w:val="none" w:sz="0" w:space="0" w:color="auto"/>
                                    <w:bottom w:val="none" w:sz="0" w:space="0" w:color="auto"/>
                                    <w:right w:val="none" w:sz="0" w:space="0" w:color="auto"/>
                                  </w:divBdr>
                                </w:div>
                              </w:divsChild>
                            </w:div>
                            <w:div w:id="1287348830">
                              <w:marLeft w:val="0"/>
                              <w:marRight w:val="0"/>
                              <w:marTop w:val="0"/>
                              <w:marBottom w:val="0"/>
                              <w:divBdr>
                                <w:top w:val="none" w:sz="0" w:space="0" w:color="auto"/>
                                <w:left w:val="none" w:sz="0" w:space="0" w:color="auto"/>
                                <w:bottom w:val="none" w:sz="0" w:space="0" w:color="auto"/>
                                <w:right w:val="none" w:sz="0" w:space="0" w:color="auto"/>
                              </w:divBdr>
                              <w:divsChild>
                                <w:div w:id="16288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1362">
                      <w:marLeft w:val="0"/>
                      <w:marRight w:val="0"/>
                      <w:marTop w:val="0"/>
                      <w:marBottom w:val="0"/>
                      <w:divBdr>
                        <w:top w:val="none" w:sz="0" w:space="0" w:color="auto"/>
                        <w:left w:val="none" w:sz="0" w:space="0" w:color="auto"/>
                        <w:bottom w:val="none" w:sz="0" w:space="0" w:color="auto"/>
                        <w:right w:val="none" w:sz="0" w:space="0" w:color="auto"/>
                      </w:divBdr>
                      <w:divsChild>
                        <w:div w:id="1850829383">
                          <w:marLeft w:val="0"/>
                          <w:marRight w:val="0"/>
                          <w:marTop w:val="0"/>
                          <w:marBottom w:val="0"/>
                          <w:divBdr>
                            <w:top w:val="none" w:sz="0" w:space="0" w:color="auto"/>
                            <w:left w:val="none" w:sz="0" w:space="0" w:color="auto"/>
                            <w:bottom w:val="none" w:sz="0" w:space="0" w:color="auto"/>
                            <w:right w:val="none" w:sz="0" w:space="0" w:color="auto"/>
                          </w:divBdr>
                          <w:divsChild>
                            <w:div w:id="718213955">
                              <w:marLeft w:val="0"/>
                              <w:marRight w:val="0"/>
                              <w:marTop w:val="0"/>
                              <w:marBottom w:val="0"/>
                              <w:divBdr>
                                <w:top w:val="none" w:sz="0" w:space="0" w:color="auto"/>
                                <w:left w:val="none" w:sz="0" w:space="0" w:color="auto"/>
                                <w:bottom w:val="none" w:sz="0" w:space="0" w:color="auto"/>
                                <w:right w:val="none" w:sz="0" w:space="0" w:color="auto"/>
                              </w:divBdr>
                              <w:divsChild>
                                <w:div w:id="2539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80997">
                          <w:marLeft w:val="0"/>
                          <w:marRight w:val="0"/>
                          <w:marTop w:val="0"/>
                          <w:marBottom w:val="0"/>
                          <w:divBdr>
                            <w:top w:val="none" w:sz="0" w:space="0" w:color="auto"/>
                            <w:left w:val="none" w:sz="0" w:space="0" w:color="auto"/>
                            <w:bottom w:val="none" w:sz="0" w:space="0" w:color="auto"/>
                            <w:right w:val="none" w:sz="0" w:space="0" w:color="auto"/>
                          </w:divBdr>
                          <w:divsChild>
                            <w:div w:id="332800789">
                              <w:marLeft w:val="0"/>
                              <w:marRight w:val="0"/>
                              <w:marTop w:val="0"/>
                              <w:marBottom w:val="0"/>
                              <w:divBdr>
                                <w:top w:val="none" w:sz="0" w:space="0" w:color="auto"/>
                                <w:left w:val="none" w:sz="0" w:space="0" w:color="auto"/>
                                <w:bottom w:val="none" w:sz="0" w:space="0" w:color="auto"/>
                                <w:right w:val="none" w:sz="0" w:space="0" w:color="auto"/>
                              </w:divBdr>
                              <w:divsChild>
                                <w:div w:id="1596748371">
                                  <w:marLeft w:val="0"/>
                                  <w:marRight w:val="0"/>
                                  <w:marTop w:val="0"/>
                                  <w:marBottom w:val="0"/>
                                  <w:divBdr>
                                    <w:top w:val="none" w:sz="0" w:space="0" w:color="auto"/>
                                    <w:left w:val="none" w:sz="0" w:space="0" w:color="auto"/>
                                    <w:bottom w:val="none" w:sz="0" w:space="0" w:color="auto"/>
                                    <w:right w:val="none" w:sz="0" w:space="0" w:color="auto"/>
                                  </w:divBdr>
                                </w:div>
                              </w:divsChild>
                            </w:div>
                            <w:div w:id="1007364348">
                              <w:marLeft w:val="0"/>
                              <w:marRight w:val="0"/>
                              <w:marTop w:val="0"/>
                              <w:marBottom w:val="0"/>
                              <w:divBdr>
                                <w:top w:val="none" w:sz="0" w:space="0" w:color="auto"/>
                                <w:left w:val="none" w:sz="0" w:space="0" w:color="auto"/>
                                <w:bottom w:val="none" w:sz="0" w:space="0" w:color="auto"/>
                                <w:right w:val="none" w:sz="0" w:space="0" w:color="auto"/>
                              </w:divBdr>
                              <w:divsChild>
                                <w:div w:id="1579246006">
                                  <w:marLeft w:val="0"/>
                                  <w:marRight w:val="0"/>
                                  <w:marTop w:val="0"/>
                                  <w:marBottom w:val="0"/>
                                  <w:divBdr>
                                    <w:top w:val="none" w:sz="0" w:space="0" w:color="auto"/>
                                    <w:left w:val="none" w:sz="0" w:space="0" w:color="auto"/>
                                    <w:bottom w:val="none" w:sz="0" w:space="0" w:color="auto"/>
                                    <w:right w:val="none" w:sz="0" w:space="0" w:color="auto"/>
                                  </w:divBdr>
                                </w:div>
                              </w:divsChild>
                            </w:div>
                            <w:div w:id="1743989551">
                              <w:marLeft w:val="0"/>
                              <w:marRight w:val="0"/>
                              <w:marTop w:val="0"/>
                              <w:marBottom w:val="0"/>
                              <w:divBdr>
                                <w:top w:val="none" w:sz="0" w:space="0" w:color="auto"/>
                                <w:left w:val="none" w:sz="0" w:space="0" w:color="auto"/>
                                <w:bottom w:val="none" w:sz="0" w:space="0" w:color="auto"/>
                                <w:right w:val="none" w:sz="0" w:space="0" w:color="auto"/>
                              </w:divBdr>
                              <w:divsChild>
                                <w:div w:id="17868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5280">
                      <w:marLeft w:val="0"/>
                      <w:marRight w:val="0"/>
                      <w:marTop w:val="0"/>
                      <w:marBottom w:val="0"/>
                      <w:divBdr>
                        <w:top w:val="none" w:sz="0" w:space="0" w:color="auto"/>
                        <w:left w:val="none" w:sz="0" w:space="0" w:color="auto"/>
                        <w:bottom w:val="none" w:sz="0" w:space="0" w:color="auto"/>
                        <w:right w:val="none" w:sz="0" w:space="0" w:color="auto"/>
                      </w:divBdr>
                      <w:divsChild>
                        <w:div w:id="609554309">
                          <w:marLeft w:val="0"/>
                          <w:marRight w:val="0"/>
                          <w:marTop w:val="0"/>
                          <w:marBottom w:val="0"/>
                          <w:divBdr>
                            <w:top w:val="none" w:sz="0" w:space="0" w:color="auto"/>
                            <w:left w:val="none" w:sz="0" w:space="0" w:color="auto"/>
                            <w:bottom w:val="none" w:sz="0" w:space="0" w:color="auto"/>
                            <w:right w:val="none" w:sz="0" w:space="0" w:color="auto"/>
                          </w:divBdr>
                          <w:divsChild>
                            <w:div w:id="1398279473">
                              <w:marLeft w:val="0"/>
                              <w:marRight w:val="0"/>
                              <w:marTop w:val="0"/>
                              <w:marBottom w:val="0"/>
                              <w:divBdr>
                                <w:top w:val="none" w:sz="0" w:space="0" w:color="auto"/>
                                <w:left w:val="none" w:sz="0" w:space="0" w:color="auto"/>
                                <w:bottom w:val="none" w:sz="0" w:space="0" w:color="auto"/>
                                <w:right w:val="none" w:sz="0" w:space="0" w:color="auto"/>
                              </w:divBdr>
                              <w:divsChild>
                                <w:div w:id="8117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6073">
                          <w:marLeft w:val="0"/>
                          <w:marRight w:val="0"/>
                          <w:marTop w:val="0"/>
                          <w:marBottom w:val="0"/>
                          <w:divBdr>
                            <w:top w:val="none" w:sz="0" w:space="0" w:color="auto"/>
                            <w:left w:val="none" w:sz="0" w:space="0" w:color="auto"/>
                            <w:bottom w:val="none" w:sz="0" w:space="0" w:color="auto"/>
                            <w:right w:val="none" w:sz="0" w:space="0" w:color="auto"/>
                          </w:divBdr>
                          <w:divsChild>
                            <w:div w:id="2018918230">
                              <w:marLeft w:val="0"/>
                              <w:marRight w:val="0"/>
                              <w:marTop w:val="0"/>
                              <w:marBottom w:val="0"/>
                              <w:divBdr>
                                <w:top w:val="none" w:sz="0" w:space="0" w:color="auto"/>
                                <w:left w:val="none" w:sz="0" w:space="0" w:color="auto"/>
                                <w:bottom w:val="none" w:sz="0" w:space="0" w:color="auto"/>
                                <w:right w:val="none" w:sz="0" w:space="0" w:color="auto"/>
                              </w:divBdr>
                              <w:divsChild>
                                <w:div w:id="20867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185497">
      <w:bodyDiv w:val="1"/>
      <w:marLeft w:val="0"/>
      <w:marRight w:val="0"/>
      <w:marTop w:val="0"/>
      <w:marBottom w:val="0"/>
      <w:divBdr>
        <w:top w:val="none" w:sz="0" w:space="0" w:color="auto"/>
        <w:left w:val="none" w:sz="0" w:space="0" w:color="auto"/>
        <w:bottom w:val="none" w:sz="0" w:space="0" w:color="auto"/>
        <w:right w:val="none" w:sz="0" w:space="0" w:color="auto"/>
      </w:divBdr>
      <w:divsChild>
        <w:div w:id="273563693">
          <w:marLeft w:val="0"/>
          <w:marRight w:val="0"/>
          <w:marTop w:val="0"/>
          <w:marBottom w:val="0"/>
          <w:divBdr>
            <w:top w:val="none" w:sz="0" w:space="0" w:color="auto"/>
            <w:left w:val="none" w:sz="0" w:space="0" w:color="auto"/>
            <w:bottom w:val="none" w:sz="0" w:space="0" w:color="auto"/>
            <w:right w:val="none" w:sz="0" w:space="0" w:color="auto"/>
          </w:divBdr>
          <w:divsChild>
            <w:div w:id="948396398">
              <w:marLeft w:val="0"/>
              <w:marRight w:val="0"/>
              <w:marTop w:val="0"/>
              <w:marBottom w:val="0"/>
              <w:divBdr>
                <w:top w:val="none" w:sz="0" w:space="0" w:color="auto"/>
                <w:left w:val="none" w:sz="0" w:space="0" w:color="auto"/>
                <w:bottom w:val="none" w:sz="0" w:space="0" w:color="auto"/>
                <w:right w:val="none" w:sz="0" w:space="0" w:color="auto"/>
              </w:divBdr>
            </w:div>
            <w:div w:id="1738477936">
              <w:marLeft w:val="0"/>
              <w:marRight w:val="0"/>
              <w:marTop w:val="0"/>
              <w:marBottom w:val="0"/>
              <w:divBdr>
                <w:top w:val="none" w:sz="0" w:space="0" w:color="auto"/>
                <w:left w:val="none" w:sz="0" w:space="0" w:color="auto"/>
                <w:bottom w:val="none" w:sz="0" w:space="0" w:color="auto"/>
                <w:right w:val="none" w:sz="0" w:space="0" w:color="auto"/>
              </w:divBdr>
            </w:div>
          </w:divsChild>
        </w:div>
        <w:div w:id="212549115">
          <w:marLeft w:val="0"/>
          <w:marRight w:val="0"/>
          <w:marTop w:val="0"/>
          <w:marBottom w:val="0"/>
          <w:divBdr>
            <w:top w:val="none" w:sz="0" w:space="0" w:color="auto"/>
            <w:left w:val="none" w:sz="0" w:space="0" w:color="auto"/>
            <w:bottom w:val="none" w:sz="0" w:space="0" w:color="auto"/>
            <w:right w:val="none" w:sz="0" w:space="0" w:color="auto"/>
          </w:divBdr>
        </w:div>
      </w:divsChild>
    </w:div>
    <w:div w:id="1477524938">
      <w:bodyDiv w:val="1"/>
      <w:marLeft w:val="0"/>
      <w:marRight w:val="0"/>
      <w:marTop w:val="0"/>
      <w:marBottom w:val="0"/>
      <w:divBdr>
        <w:top w:val="none" w:sz="0" w:space="0" w:color="auto"/>
        <w:left w:val="none" w:sz="0" w:space="0" w:color="auto"/>
        <w:bottom w:val="none" w:sz="0" w:space="0" w:color="auto"/>
        <w:right w:val="none" w:sz="0" w:space="0" w:color="auto"/>
      </w:divBdr>
      <w:divsChild>
        <w:div w:id="1096904926">
          <w:marLeft w:val="0"/>
          <w:marRight w:val="0"/>
          <w:marTop w:val="0"/>
          <w:marBottom w:val="0"/>
          <w:divBdr>
            <w:top w:val="none" w:sz="0" w:space="0" w:color="auto"/>
            <w:left w:val="none" w:sz="0" w:space="0" w:color="auto"/>
            <w:bottom w:val="none" w:sz="0" w:space="0" w:color="auto"/>
            <w:right w:val="none" w:sz="0" w:space="0" w:color="auto"/>
          </w:divBdr>
        </w:div>
        <w:div w:id="1824543407">
          <w:marLeft w:val="0"/>
          <w:marRight w:val="0"/>
          <w:marTop w:val="0"/>
          <w:marBottom w:val="0"/>
          <w:divBdr>
            <w:top w:val="none" w:sz="0" w:space="0" w:color="auto"/>
            <w:left w:val="none" w:sz="0" w:space="0" w:color="auto"/>
            <w:bottom w:val="none" w:sz="0" w:space="0" w:color="auto"/>
            <w:right w:val="none" w:sz="0" w:space="0" w:color="auto"/>
          </w:divBdr>
          <w:divsChild>
            <w:div w:id="578248256">
              <w:marLeft w:val="0"/>
              <w:marRight w:val="0"/>
              <w:marTop w:val="0"/>
              <w:marBottom w:val="0"/>
              <w:divBdr>
                <w:top w:val="none" w:sz="0" w:space="0" w:color="auto"/>
                <w:left w:val="none" w:sz="0" w:space="0" w:color="auto"/>
                <w:bottom w:val="none" w:sz="0" w:space="0" w:color="auto"/>
                <w:right w:val="none" w:sz="0" w:space="0" w:color="auto"/>
              </w:divBdr>
            </w:div>
          </w:divsChild>
        </w:div>
        <w:div w:id="1834224694">
          <w:marLeft w:val="0"/>
          <w:marRight w:val="0"/>
          <w:marTop w:val="0"/>
          <w:marBottom w:val="0"/>
          <w:divBdr>
            <w:top w:val="none" w:sz="0" w:space="0" w:color="auto"/>
            <w:left w:val="none" w:sz="0" w:space="0" w:color="auto"/>
            <w:bottom w:val="none" w:sz="0" w:space="0" w:color="auto"/>
            <w:right w:val="none" w:sz="0" w:space="0" w:color="auto"/>
          </w:divBdr>
        </w:div>
        <w:div w:id="431783620">
          <w:marLeft w:val="0"/>
          <w:marRight w:val="0"/>
          <w:marTop w:val="0"/>
          <w:marBottom w:val="0"/>
          <w:divBdr>
            <w:top w:val="none" w:sz="0" w:space="0" w:color="auto"/>
            <w:left w:val="none" w:sz="0" w:space="0" w:color="auto"/>
            <w:bottom w:val="none" w:sz="0" w:space="0" w:color="auto"/>
            <w:right w:val="none" w:sz="0" w:space="0" w:color="auto"/>
          </w:divBdr>
          <w:divsChild>
            <w:div w:id="20528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157">
      <w:bodyDiv w:val="1"/>
      <w:marLeft w:val="0"/>
      <w:marRight w:val="0"/>
      <w:marTop w:val="0"/>
      <w:marBottom w:val="0"/>
      <w:divBdr>
        <w:top w:val="none" w:sz="0" w:space="0" w:color="auto"/>
        <w:left w:val="none" w:sz="0" w:space="0" w:color="auto"/>
        <w:bottom w:val="none" w:sz="0" w:space="0" w:color="auto"/>
        <w:right w:val="none" w:sz="0" w:space="0" w:color="auto"/>
      </w:divBdr>
      <w:divsChild>
        <w:div w:id="709694721">
          <w:marLeft w:val="0"/>
          <w:marRight w:val="0"/>
          <w:marTop w:val="0"/>
          <w:marBottom w:val="0"/>
          <w:divBdr>
            <w:top w:val="none" w:sz="0" w:space="0" w:color="auto"/>
            <w:left w:val="none" w:sz="0" w:space="0" w:color="auto"/>
            <w:bottom w:val="none" w:sz="0" w:space="0" w:color="auto"/>
            <w:right w:val="none" w:sz="0" w:space="0" w:color="auto"/>
          </w:divBdr>
        </w:div>
      </w:divsChild>
    </w:div>
    <w:div w:id="1480002471">
      <w:bodyDiv w:val="1"/>
      <w:marLeft w:val="0"/>
      <w:marRight w:val="0"/>
      <w:marTop w:val="0"/>
      <w:marBottom w:val="0"/>
      <w:divBdr>
        <w:top w:val="none" w:sz="0" w:space="0" w:color="auto"/>
        <w:left w:val="none" w:sz="0" w:space="0" w:color="auto"/>
        <w:bottom w:val="none" w:sz="0" w:space="0" w:color="auto"/>
        <w:right w:val="none" w:sz="0" w:space="0" w:color="auto"/>
      </w:divBdr>
      <w:divsChild>
        <w:div w:id="1950236546">
          <w:marLeft w:val="0"/>
          <w:marRight w:val="0"/>
          <w:marTop w:val="0"/>
          <w:marBottom w:val="0"/>
          <w:divBdr>
            <w:top w:val="none" w:sz="0" w:space="0" w:color="auto"/>
            <w:left w:val="none" w:sz="0" w:space="0" w:color="auto"/>
            <w:bottom w:val="none" w:sz="0" w:space="0" w:color="auto"/>
            <w:right w:val="none" w:sz="0" w:space="0" w:color="auto"/>
          </w:divBdr>
        </w:div>
        <w:div w:id="547953044">
          <w:marLeft w:val="0"/>
          <w:marRight w:val="0"/>
          <w:marTop w:val="0"/>
          <w:marBottom w:val="0"/>
          <w:divBdr>
            <w:top w:val="none" w:sz="0" w:space="0" w:color="auto"/>
            <w:left w:val="none" w:sz="0" w:space="0" w:color="auto"/>
            <w:bottom w:val="none" w:sz="0" w:space="0" w:color="auto"/>
            <w:right w:val="none" w:sz="0" w:space="0" w:color="auto"/>
          </w:divBdr>
          <w:divsChild>
            <w:div w:id="40130199">
              <w:marLeft w:val="0"/>
              <w:marRight w:val="0"/>
              <w:marTop w:val="0"/>
              <w:marBottom w:val="0"/>
              <w:divBdr>
                <w:top w:val="none" w:sz="0" w:space="0" w:color="auto"/>
                <w:left w:val="none" w:sz="0" w:space="0" w:color="auto"/>
                <w:bottom w:val="none" w:sz="0" w:space="0" w:color="auto"/>
                <w:right w:val="none" w:sz="0" w:space="0" w:color="auto"/>
              </w:divBdr>
            </w:div>
            <w:div w:id="1968850778">
              <w:marLeft w:val="0"/>
              <w:marRight w:val="0"/>
              <w:marTop w:val="0"/>
              <w:marBottom w:val="0"/>
              <w:divBdr>
                <w:top w:val="none" w:sz="0" w:space="0" w:color="auto"/>
                <w:left w:val="none" w:sz="0" w:space="0" w:color="auto"/>
                <w:bottom w:val="none" w:sz="0" w:space="0" w:color="auto"/>
                <w:right w:val="none" w:sz="0" w:space="0" w:color="auto"/>
              </w:divBdr>
            </w:div>
            <w:div w:id="1695182573">
              <w:marLeft w:val="0"/>
              <w:marRight w:val="0"/>
              <w:marTop w:val="0"/>
              <w:marBottom w:val="0"/>
              <w:divBdr>
                <w:top w:val="none" w:sz="0" w:space="0" w:color="auto"/>
                <w:left w:val="none" w:sz="0" w:space="0" w:color="auto"/>
                <w:bottom w:val="none" w:sz="0" w:space="0" w:color="auto"/>
                <w:right w:val="none" w:sz="0" w:space="0" w:color="auto"/>
              </w:divBdr>
              <w:divsChild>
                <w:div w:id="1731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32070">
      <w:bodyDiv w:val="1"/>
      <w:marLeft w:val="0"/>
      <w:marRight w:val="0"/>
      <w:marTop w:val="0"/>
      <w:marBottom w:val="0"/>
      <w:divBdr>
        <w:top w:val="none" w:sz="0" w:space="0" w:color="auto"/>
        <w:left w:val="none" w:sz="0" w:space="0" w:color="auto"/>
        <w:bottom w:val="none" w:sz="0" w:space="0" w:color="auto"/>
        <w:right w:val="none" w:sz="0" w:space="0" w:color="auto"/>
      </w:divBdr>
      <w:divsChild>
        <w:div w:id="1896309572">
          <w:marLeft w:val="0"/>
          <w:marRight w:val="0"/>
          <w:marTop w:val="0"/>
          <w:marBottom w:val="0"/>
          <w:divBdr>
            <w:top w:val="none" w:sz="0" w:space="0" w:color="auto"/>
            <w:left w:val="none" w:sz="0" w:space="0" w:color="auto"/>
            <w:bottom w:val="none" w:sz="0" w:space="0" w:color="auto"/>
            <w:right w:val="none" w:sz="0" w:space="0" w:color="auto"/>
          </w:divBdr>
          <w:divsChild>
            <w:div w:id="1511145272">
              <w:marLeft w:val="0"/>
              <w:marRight w:val="0"/>
              <w:marTop w:val="0"/>
              <w:marBottom w:val="0"/>
              <w:divBdr>
                <w:top w:val="none" w:sz="0" w:space="0" w:color="auto"/>
                <w:left w:val="none" w:sz="0" w:space="0" w:color="auto"/>
                <w:bottom w:val="none" w:sz="0" w:space="0" w:color="auto"/>
                <w:right w:val="none" w:sz="0" w:space="0" w:color="auto"/>
              </w:divBdr>
              <w:divsChild>
                <w:div w:id="1929074526">
                  <w:marLeft w:val="0"/>
                  <w:marRight w:val="0"/>
                  <w:marTop w:val="0"/>
                  <w:marBottom w:val="0"/>
                  <w:divBdr>
                    <w:top w:val="none" w:sz="0" w:space="0" w:color="auto"/>
                    <w:left w:val="none" w:sz="0" w:space="0" w:color="auto"/>
                    <w:bottom w:val="none" w:sz="0" w:space="0" w:color="auto"/>
                    <w:right w:val="none" w:sz="0" w:space="0" w:color="auto"/>
                  </w:divBdr>
                </w:div>
                <w:div w:id="1667126919">
                  <w:marLeft w:val="0"/>
                  <w:marRight w:val="0"/>
                  <w:marTop w:val="0"/>
                  <w:marBottom w:val="0"/>
                  <w:divBdr>
                    <w:top w:val="none" w:sz="0" w:space="0" w:color="auto"/>
                    <w:left w:val="none" w:sz="0" w:space="0" w:color="auto"/>
                    <w:bottom w:val="none" w:sz="0" w:space="0" w:color="auto"/>
                    <w:right w:val="none" w:sz="0" w:space="0" w:color="auto"/>
                  </w:divBdr>
                </w:div>
                <w:div w:id="433794726">
                  <w:marLeft w:val="0"/>
                  <w:marRight w:val="0"/>
                  <w:marTop w:val="0"/>
                  <w:marBottom w:val="0"/>
                  <w:divBdr>
                    <w:top w:val="none" w:sz="0" w:space="0" w:color="auto"/>
                    <w:left w:val="none" w:sz="0" w:space="0" w:color="auto"/>
                    <w:bottom w:val="none" w:sz="0" w:space="0" w:color="auto"/>
                    <w:right w:val="none" w:sz="0" w:space="0" w:color="auto"/>
                  </w:divBdr>
                </w:div>
                <w:div w:id="176777516">
                  <w:marLeft w:val="0"/>
                  <w:marRight w:val="0"/>
                  <w:marTop w:val="0"/>
                  <w:marBottom w:val="0"/>
                  <w:divBdr>
                    <w:top w:val="none" w:sz="0" w:space="0" w:color="auto"/>
                    <w:left w:val="none" w:sz="0" w:space="0" w:color="auto"/>
                    <w:bottom w:val="none" w:sz="0" w:space="0" w:color="auto"/>
                    <w:right w:val="none" w:sz="0" w:space="0" w:color="auto"/>
                  </w:divBdr>
                  <w:divsChild>
                    <w:div w:id="823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39245">
      <w:bodyDiv w:val="1"/>
      <w:marLeft w:val="0"/>
      <w:marRight w:val="0"/>
      <w:marTop w:val="0"/>
      <w:marBottom w:val="0"/>
      <w:divBdr>
        <w:top w:val="none" w:sz="0" w:space="0" w:color="auto"/>
        <w:left w:val="none" w:sz="0" w:space="0" w:color="auto"/>
        <w:bottom w:val="none" w:sz="0" w:space="0" w:color="auto"/>
        <w:right w:val="none" w:sz="0" w:space="0" w:color="auto"/>
      </w:divBdr>
      <w:divsChild>
        <w:div w:id="419647134">
          <w:marLeft w:val="0"/>
          <w:marRight w:val="0"/>
          <w:marTop w:val="0"/>
          <w:marBottom w:val="0"/>
          <w:divBdr>
            <w:top w:val="none" w:sz="0" w:space="0" w:color="auto"/>
            <w:left w:val="none" w:sz="0" w:space="0" w:color="auto"/>
            <w:bottom w:val="none" w:sz="0" w:space="0" w:color="auto"/>
            <w:right w:val="none" w:sz="0" w:space="0" w:color="auto"/>
          </w:divBdr>
        </w:div>
        <w:div w:id="785780679">
          <w:marLeft w:val="0"/>
          <w:marRight w:val="0"/>
          <w:marTop w:val="0"/>
          <w:marBottom w:val="0"/>
          <w:divBdr>
            <w:top w:val="none" w:sz="0" w:space="0" w:color="auto"/>
            <w:left w:val="none" w:sz="0" w:space="0" w:color="auto"/>
            <w:bottom w:val="none" w:sz="0" w:space="0" w:color="auto"/>
            <w:right w:val="none" w:sz="0" w:space="0" w:color="auto"/>
          </w:divBdr>
        </w:div>
      </w:divsChild>
    </w:div>
    <w:div w:id="1480808368">
      <w:bodyDiv w:val="1"/>
      <w:marLeft w:val="0"/>
      <w:marRight w:val="0"/>
      <w:marTop w:val="0"/>
      <w:marBottom w:val="0"/>
      <w:divBdr>
        <w:top w:val="none" w:sz="0" w:space="0" w:color="auto"/>
        <w:left w:val="none" w:sz="0" w:space="0" w:color="auto"/>
        <w:bottom w:val="none" w:sz="0" w:space="0" w:color="auto"/>
        <w:right w:val="none" w:sz="0" w:space="0" w:color="auto"/>
      </w:divBdr>
      <w:divsChild>
        <w:div w:id="1952936313">
          <w:marLeft w:val="0"/>
          <w:marRight w:val="0"/>
          <w:marTop w:val="0"/>
          <w:marBottom w:val="0"/>
          <w:divBdr>
            <w:top w:val="none" w:sz="0" w:space="0" w:color="auto"/>
            <w:left w:val="none" w:sz="0" w:space="0" w:color="auto"/>
            <w:bottom w:val="none" w:sz="0" w:space="0" w:color="auto"/>
            <w:right w:val="none" w:sz="0" w:space="0" w:color="auto"/>
          </w:divBdr>
          <w:divsChild>
            <w:div w:id="1672416193">
              <w:marLeft w:val="0"/>
              <w:marRight w:val="0"/>
              <w:marTop w:val="0"/>
              <w:marBottom w:val="0"/>
              <w:divBdr>
                <w:top w:val="none" w:sz="0" w:space="0" w:color="auto"/>
                <w:left w:val="none" w:sz="0" w:space="0" w:color="auto"/>
                <w:bottom w:val="none" w:sz="0" w:space="0" w:color="auto"/>
                <w:right w:val="none" w:sz="0" w:space="0" w:color="auto"/>
              </w:divBdr>
              <w:divsChild>
                <w:div w:id="13558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426">
          <w:marLeft w:val="0"/>
          <w:marRight w:val="0"/>
          <w:marTop w:val="0"/>
          <w:marBottom w:val="0"/>
          <w:divBdr>
            <w:top w:val="none" w:sz="0" w:space="0" w:color="auto"/>
            <w:left w:val="none" w:sz="0" w:space="0" w:color="auto"/>
            <w:bottom w:val="none" w:sz="0" w:space="0" w:color="auto"/>
            <w:right w:val="none" w:sz="0" w:space="0" w:color="auto"/>
          </w:divBdr>
          <w:divsChild>
            <w:div w:id="1725175555">
              <w:marLeft w:val="0"/>
              <w:marRight w:val="0"/>
              <w:marTop w:val="0"/>
              <w:marBottom w:val="0"/>
              <w:divBdr>
                <w:top w:val="none" w:sz="0" w:space="0" w:color="auto"/>
                <w:left w:val="none" w:sz="0" w:space="0" w:color="auto"/>
                <w:bottom w:val="none" w:sz="0" w:space="0" w:color="auto"/>
                <w:right w:val="none" w:sz="0" w:space="0" w:color="auto"/>
              </w:divBdr>
              <w:divsChild>
                <w:div w:id="14501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249">
          <w:marLeft w:val="0"/>
          <w:marRight w:val="0"/>
          <w:marTop w:val="0"/>
          <w:marBottom w:val="0"/>
          <w:divBdr>
            <w:top w:val="none" w:sz="0" w:space="0" w:color="auto"/>
            <w:left w:val="none" w:sz="0" w:space="0" w:color="auto"/>
            <w:bottom w:val="none" w:sz="0" w:space="0" w:color="auto"/>
            <w:right w:val="none" w:sz="0" w:space="0" w:color="auto"/>
          </w:divBdr>
          <w:divsChild>
            <w:div w:id="901600989">
              <w:marLeft w:val="0"/>
              <w:marRight w:val="0"/>
              <w:marTop w:val="0"/>
              <w:marBottom w:val="0"/>
              <w:divBdr>
                <w:top w:val="none" w:sz="0" w:space="0" w:color="auto"/>
                <w:left w:val="none" w:sz="0" w:space="0" w:color="auto"/>
                <w:bottom w:val="none" w:sz="0" w:space="0" w:color="auto"/>
                <w:right w:val="none" w:sz="0" w:space="0" w:color="auto"/>
              </w:divBdr>
              <w:divsChild>
                <w:div w:id="557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2621">
      <w:bodyDiv w:val="1"/>
      <w:marLeft w:val="0"/>
      <w:marRight w:val="0"/>
      <w:marTop w:val="0"/>
      <w:marBottom w:val="0"/>
      <w:divBdr>
        <w:top w:val="none" w:sz="0" w:space="0" w:color="auto"/>
        <w:left w:val="none" w:sz="0" w:space="0" w:color="auto"/>
        <w:bottom w:val="none" w:sz="0" w:space="0" w:color="auto"/>
        <w:right w:val="none" w:sz="0" w:space="0" w:color="auto"/>
      </w:divBdr>
      <w:divsChild>
        <w:div w:id="1695838899">
          <w:marLeft w:val="0"/>
          <w:marRight w:val="0"/>
          <w:marTop w:val="0"/>
          <w:marBottom w:val="0"/>
          <w:divBdr>
            <w:top w:val="none" w:sz="0" w:space="0" w:color="auto"/>
            <w:left w:val="none" w:sz="0" w:space="0" w:color="auto"/>
            <w:bottom w:val="none" w:sz="0" w:space="0" w:color="auto"/>
            <w:right w:val="none" w:sz="0" w:space="0" w:color="auto"/>
          </w:divBdr>
          <w:divsChild>
            <w:div w:id="36902903">
              <w:marLeft w:val="0"/>
              <w:marRight w:val="0"/>
              <w:marTop w:val="0"/>
              <w:marBottom w:val="0"/>
              <w:divBdr>
                <w:top w:val="none" w:sz="0" w:space="0" w:color="auto"/>
                <w:left w:val="none" w:sz="0" w:space="0" w:color="auto"/>
                <w:bottom w:val="none" w:sz="0" w:space="0" w:color="auto"/>
                <w:right w:val="none" w:sz="0" w:space="0" w:color="auto"/>
              </w:divBdr>
            </w:div>
          </w:divsChild>
        </w:div>
        <w:div w:id="454179661">
          <w:marLeft w:val="0"/>
          <w:marRight w:val="0"/>
          <w:marTop w:val="0"/>
          <w:marBottom w:val="0"/>
          <w:divBdr>
            <w:top w:val="none" w:sz="0" w:space="0" w:color="auto"/>
            <w:left w:val="none" w:sz="0" w:space="0" w:color="auto"/>
            <w:bottom w:val="none" w:sz="0" w:space="0" w:color="auto"/>
            <w:right w:val="none" w:sz="0" w:space="0" w:color="auto"/>
          </w:divBdr>
          <w:divsChild>
            <w:div w:id="1690713786">
              <w:marLeft w:val="0"/>
              <w:marRight w:val="0"/>
              <w:marTop w:val="0"/>
              <w:marBottom w:val="0"/>
              <w:divBdr>
                <w:top w:val="none" w:sz="0" w:space="0" w:color="auto"/>
                <w:left w:val="none" w:sz="0" w:space="0" w:color="auto"/>
                <w:bottom w:val="none" w:sz="0" w:space="0" w:color="auto"/>
                <w:right w:val="none" w:sz="0" w:space="0" w:color="auto"/>
              </w:divBdr>
            </w:div>
            <w:div w:id="23337613">
              <w:marLeft w:val="0"/>
              <w:marRight w:val="0"/>
              <w:marTop w:val="0"/>
              <w:marBottom w:val="0"/>
              <w:divBdr>
                <w:top w:val="none" w:sz="0" w:space="0" w:color="auto"/>
                <w:left w:val="none" w:sz="0" w:space="0" w:color="auto"/>
                <w:bottom w:val="none" w:sz="0" w:space="0" w:color="auto"/>
                <w:right w:val="none" w:sz="0" w:space="0" w:color="auto"/>
              </w:divBdr>
            </w:div>
          </w:divsChild>
        </w:div>
        <w:div w:id="106893237">
          <w:marLeft w:val="0"/>
          <w:marRight w:val="0"/>
          <w:marTop w:val="0"/>
          <w:marBottom w:val="0"/>
          <w:divBdr>
            <w:top w:val="none" w:sz="0" w:space="0" w:color="auto"/>
            <w:left w:val="none" w:sz="0" w:space="0" w:color="auto"/>
            <w:bottom w:val="none" w:sz="0" w:space="0" w:color="auto"/>
            <w:right w:val="none" w:sz="0" w:space="0" w:color="auto"/>
          </w:divBdr>
        </w:div>
        <w:div w:id="1535771290">
          <w:marLeft w:val="0"/>
          <w:marRight w:val="0"/>
          <w:marTop w:val="0"/>
          <w:marBottom w:val="0"/>
          <w:divBdr>
            <w:top w:val="none" w:sz="0" w:space="0" w:color="auto"/>
            <w:left w:val="none" w:sz="0" w:space="0" w:color="auto"/>
            <w:bottom w:val="none" w:sz="0" w:space="0" w:color="auto"/>
            <w:right w:val="none" w:sz="0" w:space="0" w:color="auto"/>
          </w:divBdr>
          <w:divsChild>
            <w:div w:id="20846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81015">
      <w:bodyDiv w:val="1"/>
      <w:marLeft w:val="0"/>
      <w:marRight w:val="0"/>
      <w:marTop w:val="0"/>
      <w:marBottom w:val="0"/>
      <w:divBdr>
        <w:top w:val="none" w:sz="0" w:space="0" w:color="auto"/>
        <w:left w:val="none" w:sz="0" w:space="0" w:color="auto"/>
        <w:bottom w:val="none" w:sz="0" w:space="0" w:color="auto"/>
        <w:right w:val="none" w:sz="0" w:space="0" w:color="auto"/>
      </w:divBdr>
      <w:divsChild>
        <w:div w:id="439762774">
          <w:marLeft w:val="0"/>
          <w:marRight w:val="0"/>
          <w:marTop w:val="0"/>
          <w:marBottom w:val="0"/>
          <w:divBdr>
            <w:top w:val="none" w:sz="0" w:space="0" w:color="auto"/>
            <w:left w:val="none" w:sz="0" w:space="0" w:color="auto"/>
            <w:bottom w:val="none" w:sz="0" w:space="0" w:color="auto"/>
            <w:right w:val="none" w:sz="0" w:space="0" w:color="auto"/>
          </w:divBdr>
          <w:divsChild>
            <w:div w:id="1790857967">
              <w:marLeft w:val="0"/>
              <w:marRight w:val="0"/>
              <w:marTop w:val="0"/>
              <w:marBottom w:val="0"/>
              <w:divBdr>
                <w:top w:val="none" w:sz="0" w:space="0" w:color="auto"/>
                <w:left w:val="none" w:sz="0" w:space="0" w:color="auto"/>
                <w:bottom w:val="none" w:sz="0" w:space="0" w:color="auto"/>
                <w:right w:val="none" w:sz="0" w:space="0" w:color="auto"/>
              </w:divBdr>
              <w:divsChild>
                <w:div w:id="1313414706">
                  <w:marLeft w:val="0"/>
                  <w:marRight w:val="0"/>
                  <w:marTop w:val="0"/>
                  <w:marBottom w:val="0"/>
                  <w:divBdr>
                    <w:top w:val="none" w:sz="0" w:space="0" w:color="auto"/>
                    <w:left w:val="none" w:sz="0" w:space="0" w:color="auto"/>
                    <w:bottom w:val="none" w:sz="0" w:space="0" w:color="auto"/>
                    <w:right w:val="none" w:sz="0" w:space="0" w:color="auto"/>
                  </w:divBdr>
                </w:div>
              </w:divsChild>
            </w:div>
            <w:div w:id="1949001911">
              <w:marLeft w:val="0"/>
              <w:marRight w:val="0"/>
              <w:marTop w:val="0"/>
              <w:marBottom w:val="0"/>
              <w:divBdr>
                <w:top w:val="none" w:sz="0" w:space="0" w:color="auto"/>
                <w:left w:val="none" w:sz="0" w:space="0" w:color="auto"/>
                <w:bottom w:val="none" w:sz="0" w:space="0" w:color="auto"/>
                <w:right w:val="none" w:sz="0" w:space="0" w:color="auto"/>
              </w:divBdr>
            </w:div>
            <w:div w:id="1593271625">
              <w:marLeft w:val="0"/>
              <w:marRight w:val="0"/>
              <w:marTop w:val="0"/>
              <w:marBottom w:val="0"/>
              <w:divBdr>
                <w:top w:val="none" w:sz="0" w:space="0" w:color="auto"/>
                <w:left w:val="none" w:sz="0" w:space="0" w:color="auto"/>
                <w:bottom w:val="none" w:sz="0" w:space="0" w:color="auto"/>
                <w:right w:val="none" w:sz="0" w:space="0" w:color="auto"/>
              </w:divBdr>
              <w:divsChild>
                <w:div w:id="1807578998">
                  <w:marLeft w:val="0"/>
                  <w:marRight w:val="0"/>
                  <w:marTop w:val="0"/>
                  <w:marBottom w:val="0"/>
                  <w:divBdr>
                    <w:top w:val="none" w:sz="0" w:space="0" w:color="auto"/>
                    <w:left w:val="none" w:sz="0" w:space="0" w:color="auto"/>
                    <w:bottom w:val="none" w:sz="0" w:space="0" w:color="auto"/>
                    <w:right w:val="none" w:sz="0" w:space="0" w:color="auto"/>
                  </w:divBdr>
                </w:div>
                <w:div w:id="582690137">
                  <w:marLeft w:val="0"/>
                  <w:marRight w:val="0"/>
                  <w:marTop w:val="0"/>
                  <w:marBottom w:val="0"/>
                  <w:divBdr>
                    <w:top w:val="none" w:sz="0" w:space="0" w:color="auto"/>
                    <w:left w:val="none" w:sz="0" w:space="0" w:color="auto"/>
                    <w:bottom w:val="none" w:sz="0" w:space="0" w:color="auto"/>
                    <w:right w:val="none" w:sz="0" w:space="0" w:color="auto"/>
                  </w:divBdr>
                </w:div>
              </w:divsChild>
            </w:div>
            <w:div w:id="174538345">
              <w:marLeft w:val="0"/>
              <w:marRight w:val="0"/>
              <w:marTop w:val="0"/>
              <w:marBottom w:val="0"/>
              <w:divBdr>
                <w:top w:val="none" w:sz="0" w:space="0" w:color="auto"/>
                <w:left w:val="none" w:sz="0" w:space="0" w:color="auto"/>
                <w:bottom w:val="none" w:sz="0" w:space="0" w:color="auto"/>
                <w:right w:val="none" w:sz="0" w:space="0" w:color="auto"/>
              </w:divBdr>
            </w:div>
            <w:div w:id="577055531">
              <w:marLeft w:val="0"/>
              <w:marRight w:val="0"/>
              <w:marTop w:val="0"/>
              <w:marBottom w:val="0"/>
              <w:divBdr>
                <w:top w:val="none" w:sz="0" w:space="0" w:color="auto"/>
                <w:left w:val="none" w:sz="0" w:space="0" w:color="auto"/>
                <w:bottom w:val="none" w:sz="0" w:space="0" w:color="auto"/>
                <w:right w:val="none" w:sz="0" w:space="0" w:color="auto"/>
              </w:divBdr>
              <w:divsChild>
                <w:div w:id="682823081">
                  <w:marLeft w:val="0"/>
                  <w:marRight w:val="0"/>
                  <w:marTop w:val="0"/>
                  <w:marBottom w:val="0"/>
                  <w:divBdr>
                    <w:top w:val="none" w:sz="0" w:space="0" w:color="auto"/>
                    <w:left w:val="none" w:sz="0" w:space="0" w:color="auto"/>
                    <w:bottom w:val="none" w:sz="0" w:space="0" w:color="auto"/>
                    <w:right w:val="none" w:sz="0" w:space="0" w:color="auto"/>
                  </w:divBdr>
                  <w:divsChild>
                    <w:div w:id="1843886062">
                      <w:marLeft w:val="0"/>
                      <w:marRight w:val="0"/>
                      <w:marTop w:val="0"/>
                      <w:marBottom w:val="0"/>
                      <w:divBdr>
                        <w:top w:val="none" w:sz="0" w:space="0" w:color="auto"/>
                        <w:left w:val="none" w:sz="0" w:space="0" w:color="auto"/>
                        <w:bottom w:val="none" w:sz="0" w:space="0" w:color="auto"/>
                        <w:right w:val="none" w:sz="0" w:space="0" w:color="auto"/>
                      </w:divBdr>
                    </w:div>
                    <w:div w:id="377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0141">
          <w:marLeft w:val="0"/>
          <w:marRight w:val="0"/>
          <w:marTop w:val="0"/>
          <w:marBottom w:val="285"/>
          <w:divBdr>
            <w:top w:val="none" w:sz="0" w:space="0" w:color="auto"/>
            <w:left w:val="none" w:sz="0" w:space="0" w:color="auto"/>
            <w:bottom w:val="none" w:sz="0" w:space="0" w:color="auto"/>
            <w:right w:val="none" w:sz="0" w:space="0" w:color="auto"/>
          </w:divBdr>
        </w:div>
        <w:div w:id="1296570924">
          <w:marLeft w:val="0"/>
          <w:marRight w:val="0"/>
          <w:marTop w:val="0"/>
          <w:marBottom w:val="0"/>
          <w:divBdr>
            <w:top w:val="none" w:sz="0" w:space="0" w:color="auto"/>
            <w:left w:val="none" w:sz="0" w:space="0" w:color="auto"/>
            <w:bottom w:val="none" w:sz="0" w:space="0" w:color="auto"/>
            <w:right w:val="none" w:sz="0" w:space="0" w:color="auto"/>
          </w:divBdr>
          <w:divsChild>
            <w:div w:id="1707099510">
              <w:marLeft w:val="0"/>
              <w:marRight w:val="0"/>
              <w:marTop w:val="0"/>
              <w:marBottom w:val="0"/>
              <w:divBdr>
                <w:top w:val="none" w:sz="0" w:space="0" w:color="auto"/>
                <w:left w:val="none" w:sz="0" w:space="0" w:color="auto"/>
                <w:bottom w:val="none" w:sz="0" w:space="0" w:color="auto"/>
                <w:right w:val="none" w:sz="0" w:space="0" w:color="auto"/>
              </w:divBdr>
              <w:divsChild>
                <w:div w:id="1526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7224">
          <w:marLeft w:val="0"/>
          <w:marRight w:val="0"/>
          <w:marTop w:val="0"/>
          <w:marBottom w:val="0"/>
          <w:divBdr>
            <w:top w:val="none" w:sz="0" w:space="0" w:color="auto"/>
            <w:left w:val="none" w:sz="0" w:space="0" w:color="auto"/>
            <w:bottom w:val="none" w:sz="0" w:space="0" w:color="auto"/>
            <w:right w:val="none" w:sz="0" w:space="0" w:color="auto"/>
          </w:divBdr>
          <w:divsChild>
            <w:div w:id="1144397938">
              <w:marLeft w:val="0"/>
              <w:marRight w:val="0"/>
              <w:marTop w:val="0"/>
              <w:marBottom w:val="0"/>
              <w:divBdr>
                <w:top w:val="none" w:sz="0" w:space="0" w:color="auto"/>
                <w:left w:val="none" w:sz="0" w:space="0" w:color="auto"/>
                <w:bottom w:val="none" w:sz="0" w:space="0" w:color="auto"/>
                <w:right w:val="none" w:sz="0" w:space="0" w:color="auto"/>
              </w:divBdr>
              <w:divsChild>
                <w:div w:id="772675492">
                  <w:marLeft w:val="0"/>
                  <w:marRight w:val="0"/>
                  <w:marTop w:val="0"/>
                  <w:marBottom w:val="0"/>
                  <w:divBdr>
                    <w:top w:val="none" w:sz="0" w:space="0" w:color="auto"/>
                    <w:left w:val="none" w:sz="0" w:space="0" w:color="auto"/>
                    <w:bottom w:val="none" w:sz="0" w:space="0" w:color="auto"/>
                    <w:right w:val="none" w:sz="0" w:space="0" w:color="auto"/>
                  </w:divBdr>
                  <w:divsChild>
                    <w:div w:id="695083969">
                      <w:marLeft w:val="0"/>
                      <w:marRight w:val="0"/>
                      <w:marTop w:val="0"/>
                      <w:marBottom w:val="0"/>
                      <w:divBdr>
                        <w:top w:val="none" w:sz="0" w:space="0" w:color="auto"/>
                        <w:left w:val="none" w:sz="0" w:space="0" w:color="auto"/>
                        <w:bottom w:val="none" w:sz="0" w:space="0" w:color="auto"/>
                        <w:right w:val="none" w:sz="0" w:space="0" w:color="auto"/>
                      </w:divBdr>
                    </w:div>
                  </w:divsChild>
                </w:div>
                <w:div w:id="1820537488">
                  <w:marLeft w:val="0"/>
                  <w:marRight w:val="0"/>
                  <w:marTop w:val="0"/>
                  <w:marBottom w:val="0"/>
                  <w:divBdr>
                    <w:top w:val="none" w:sz="0" w:space="0" w:color="auto"/>
                    <w:left w:val="none" w:sz="0" w:space="0" w:color="auto"/>
                    <w:bottom w:val="none" w:sz="0" w:space="0" w:color="auto"/>
                    <w:right w:val="none" w:sz="0" w:space="0" w:color="auto"/>
                  </w:divBdr>
                  <w:divsChild>
                    <w:div w:id="45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3378">
      <w:bodyDiv w:val="1"/>
      <w:marLeft w:val="0"/>
      <w:marRight w:val="0"/>
      <w:marTop w:val="0"/>
      <w:marBottom w:val="0"/>
      <w:divBdr>
        <w:top w:val="none" w:sz="0" w:space="0" w:color="auto"/>
        <w:left w:val="none" w:sz="0" w:space="0" w:color="auto"/>
        <w:bottom w:val="none" w:sz="0" w:space="0" w:color="auto"/>
        <w:right w:val="none" w:sz="0" w:space="0" w:color="auto"/>
      </w:divBdr>
      <w:divsChild>
        <w:div w:id="1600063858">
          <w:marLeft w:val="0"/>
          <w:marRight w:val="0"/>
          <w:marTop w:val="0"/>
          <w:marBottom w:val="0"/>
          <w:divBdr>
            <w:top w:val="none" w:sz="0" w:space="0" w:color="auto"/>
            <w:left w:val="none" w:sz="0" w:space="0" w:color="auto"/>
            <w:bottom w:val="none" w:sz="0" w:space="0" w:color="auto"/>
            <w:right w:val="none" w:sz="0" w:space="0" w:color="auto"/>
          </w:divBdr>
          <w:divsChild>
            <w:div w:id="1864438858">
              <w:marLeft w:val="0"/>
              <w:marRight w:val="0"/>
              <w:marTop w:val="0"/>
              <w:marBottom w:val="0"/>
              <w:divBdr>
                <w:top w:val="none" w:sz="0" w:space="0" w:color="auto"/>
                <w:left w:val="none" w:sz="0" w:space="0" w:color="auto"/>
                <w:bottom w:val="none" w:sz="0" w:space="0" w:color="auto"/>
                <w:right w:val="none" w:sz="0" w:space="0" w:color="auto"/>
              </w:divBdr>
            </w:div>
            <w:div w:id="1686053312">
              <w:marLeft w:val="0"/>
              <w:marRight w:val="0"/>
              <w:marTop w:val="0"/>
              <w:marBottom w:val="0"/>
              <w:divBdr>
                <w:top w:val="none" w:sz="0" w:space="0" w:color="auto"/>
                <w:left w:val="none" w:sz="0" w:space="0" w:color="auto"/>
                <w:bottom w:val="none" w:sz="0" w:space="0" w:color="auto"/>
                <w:right w:val="none" w:sz="0" w:space="0" w:color="auto"/>
              </w:divBdr>
            </w:div>
          </w:divsChild>
        </w:div>
        <w:div w:id="1908566736">
          <w:marLeft w:val="0"/>
          <w:marRight w:val="0"/>
          <w:marTop w:val="0"/>
          <w:marBottom w:val="0"/>
          <w:divBdr>
            <w:top w:val="none" w:sz="0" w:space="0" w:color="auto"/>
            <w:left w:val="none" w:sz="0" w:space="0" w:color="auto"/>
            <w:bottom w:val="none" w:sz="0" w:space="0" w:color="auto"/>
            <w:right w:val="none" w:sz="0" w:space="0" w:color="auto"/>
          </w:divBdr>
        </w:div>
      </w:divsChild>
    </w:div>
    <w:div w:id="1482044933">
      <w:bodyDiv w:val="1"/>
      <w:marLeft w:val="0"/>
      <w:marRight w:val="0"/>
      <w:marTop w:val="0"/>
      <w:marBottom w:val="0"/>
      <w:divBdr>
        <w:top w:val="none" w:sz="0" w:space="0" w:color="auto"/>
        <w:left w:val="none" w:sz="0" w:space="0" w:color="auto"/>
        <w:bottom w:val="none" w:sz="0" w:space="0" w:color="auto"/>
        <w:right w:val="none" w:sz="0" w:space="0" w:color="auto"/>
      </w:divBdr>
      <w:divsChild>
        <w:div w:id="949163195">
          <w:marLeft w:val="0"/>
          <w:marRight w:val="0"/>
          <w:marTop w:val="0"/>
          <w:marBottom w:val="0"/>
          <w:divBdr>
            <w:top w:val="none" w:sz="0" w:space="0" w:color="auto"/>
            <w:left w:val="none" w:sz="0" w:space="0" w:color="auto"/>
            <w:bottom w:val="none" w:sz="0" w:space="0" w:color="auto"/>
            <w:right w:val="none" w:sz="0" w:space="0" w:color="auto"/>
          </w:divBdr>
          <w:divsChild>
            <w:div w:id="1234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039">
      <w:bodyDiv w:val="1"/>
      <w:marLeft w:val="0"/>
      <w:marRight w:val="0"/>
      <w:marTop w:val="0"/>
      <w:marBottom w:val="0"/>
      <w:divBdr>
        <w:top w:val="none" w:sz="0" w:space="0" w:color="auto"/>
        <w:left w:val="none" w:sz="0" w:space="0" w:color="auto"/>
        <w:bottom w:val="none" w:sz="0" w:space="0" w:color="auto"/>
        <w:right w:val="none" w:sz="0" w:space="0" w:color="auto"/>
      </w:divBdr>
      <w:divsChild>
        <w:div w:id="740754042">
          <w:marLeft w:val="0"/>
          <w:marRight w:val="0"/>
          <w:marTop w:val="0"/>
          <w:marBottom w:val="0"/>
          <w:divBdr>
            <w:top w:val="none" w:sz="0" w:space="0" w:color="auto"/>
            <w:left w:val="none" w:sz="0" w:space="0" w:color="auto"/>
            <w:bottom w:val="none" w:sz="0" w:space="0" w:color="auto"/>
            <w:right w:val="none" w:sz="0" w:space="0" w:color="auto"/>
          </w:divBdr>
          <w:divsChild>
            <w:div w:id="518010207">
              <w:marLeft w:val="0"/>
              <w:marRight w:val="0"/>
              <w:marTop w:val="0"/>
              <w:marBottom w:val="0"/>
              <w:divBdr>
                <w:top w:val="none" w:sz="0" w:space="0" w:color="auto"/>
                <w:left w:val="none" w:sz="0" w:space="0" w:color="auto"/>
                <w:bottom w:val="none" w:sz="0" w:space="0" w:color="auto"/>
                <w:right w:val="none" w:sz="0" w:space="0" w:color="auto"/>
              </w:divBdr>
            </w:div>
            <w:div w:id="192547715">
              <w:marLeft w:val="0"/>
              <w:marRight w:val="0"/>
              <w:marTop w:val="0"/>
              <w:marBottom w:val="0"/>
              <w:divBdr>
                <w:top w:val="none" w:sz="0" w:space="0" w:color="auto"/>
                <w:left w:val="none" w:sz="0" w:space="0" w:color="auto"/>
                <w:bottom w:val="none" w:sz="0" w:space="0" w:color="auto"/>
                <w:right w:val="none" w:sz="0" w:space="0" w:color="auto"/>
              </w:divBdr>
            </w:div>
          </w:divsChild>
        </w:div>
        <w:div w:id="375548671">
          <w:marLeft w:val="0"/>
          <w:marRight w:val="0"/>
          <w:marTop w:val="0"/>
          <w:marBottom w:val="0"/>
          <w:divBdr>
            <w:top w:val="none" w:sz="0" w:space="0" w:color="auto"/>
            <w:left w:val="none" w:sz="0" w:space="0" w:color="auto"/>
            <w:bottom w:val="none" w:sz="0" w:space="0" w:color="auto"/>
            <w:right w:val="none" w:sz="0" w:space="0" w:color="auto"/>
          </w:divBdr>
        </w:div>
      </w:divsChild>
    </w:div>
    <w:div w:id="1485200141">
      <w:bodyDiv w:val="1"/>
      <w:marLeft w:val="0"/>
      <w:marRight w:val="0"/>
      <w:marTop w:val="0"/>
      <w:marBottom w:val="0"/>
      <w:divBdr>
        <w:top w:val="none" w:sz="0" w:space="0" w:color="auto"/>
        <w:left w:val="none" w:sz="0" w:space="0" w:color="auto"/>
        <w:bottom w:val="none" w:sz="0" w:space="0" w:color="auto"/>
        <w:right w:val="none" w:sz="0" w:space="0" w:color="auto"/>
      </w:divBdr>
      <w:divsChild>
        <w:div w:id="2127578671">
          <w:marLeft w:val="0"/>
          <w:marRight w:val="0"/>
          <w:marTop w:val="0"/>
          <w:marBottom w:val="0"/>
          <w:divBdr>
            <w:top w:val="none" w:sz="0" w:space="0" w:color="auto"/>
            <w:left w:val="none" w:sz="0" w:space="0" w:color="auto"/>
            <w:bottom w:val="none" w:sz="0" w:space="0" w:color="auto"/>
            <w:right w:val="none" w:sz="0" w:space="0" w:color="auto"/>
          </w:divBdr>
        </w:div>
        <w:div w:id="150680045">
          <w:marLeft w:val="0"/>
          <w:marRight w:val="0"/>
          <w:marTop w:val="0"/>
          <w:marBottom w:val="0"/>
          <w:divBdr>
            <w:top w:val="none" w:sz="0" w:space="0" w:color="auto"/>
            <w:left w:val="none" w:sz="0" w:space="0" w:color="auto"/>
            <w:bottom w:val="none" w:sz="0" w:space="0" w:color="auto"/>
            <w:right w:val="none" w:sz="0" w:space="0" w:color="auto"/>
          </w:divBdr>
          <w:divsChild>
            <w:div w:id="682702472">
              <w:marLeft w:val="0"/>
              <w:marRight w:val="0"/>
              <w:marTop w:val="0"/>
              <w:marBottom w:val="0"/>
              <w:divBdr>
                <w:top w:val="none" w:sz="0" w:space="0" w:color="auto"/>
                <w:left w:val="none" w:sz="0" w:space="0" w:color="auto"/>
                <w:bottom w:val="none" w:sz="0" w:space="0" w:color="auto"/>
                <w:right w:val="none" w:sz="0" w:space="0" w:color="auto"/>
              </w:divBdr>
            </w:div>
            <w:div w:id="543297432">
              <w:marLeft w:val="0"/>
              <w:marRight w:val="0"/>
              <w:marTop w:val="0"/>
              <w:marBottom w:val="0"/>
              <w:divBdr>
                <w:top w:val="none" w:sz="0" w:space="0" w:color="auto"/>
                <w:left w:val="none" w:sz="0" w:space="0" w:color="auto"/>
                <w:bottom w:val="none" w:sz="0" w:space="0" w:color="auto"/>
                <w:right w:val="none" w:sz="0" w:space="0" w:color="auto"/>
              </w:divBdr>
            </w:div>
            <w:div w:id="1344281684">
              <w:marLeft w:val="0"/>
              <w:marRight w:val="0"/>
              <w:marTop w:val="0"/>
              <w:marBottom w:val="0"/>
              <w:divBdr>
                <w:top w:val="none" w:sz="0" w:space="0" w:color="auto"/>
                <w:left w:val="none" w:sz="0" w:space="0" w:color="auto"/>
                <w:bottom w:val="none" w:sz="0" w:space="0" w:color="auto"/>
                <w:right w:val="none" w:sz="0" w:space="0" w:color="auto"/>
              </w:divBdr>
            </w:div>
            <w:div w:id="1604919896">
              <w:marLeft w:val="0"/>
              <w:marRight w:val="0"/>
              <w:marTop w:val="0"/>
              <w:marBottom w:val="0"/>
              <w:divBdr>
                <w:top w:val="none" w:sz="0" w:space="0" w:color="auto"/>
                <w:left w:val="none" w:sz="0" w:space="0" w:color="auto"/>
                <w:bottom w:val="none" w:sz="0" w:space="0" w:color="auto"/>
                <w:right w:val="none" w:sz="0" w:space="0" w:color="auto"/>
              </w:divBdr>
            </w:div>
            <w:div w:id="6399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1234">
      <w:bodyDiv w:val="1"/>
      <w:marLeft w:val="0"/>
      <w:marRight w:val="0"/>
      <w:marTop w:val="0"/>
      <w:marBottom w:val="0"/>
      <w:divBdr>
        <w:top w:val="none" w:sz="0" w:space="0" w:color="auto"/>
        <w:left w:val="none" w:sz="0" w:space="0" w:color="auto"/>
        <w:bottom w:val="none" w:sz="0" w:space="0" w:color="auto"/>
        <w:right w:val="none" w:sz="0" w:space="0" w:color="auto"/>
      </w:divBdr>
      <w:divsChild>
        <w:div w:id="414016171">
          <w:marLeft w:val="0"/>
          <w:marRight w:val="0"/>
          <w:marTop w:val="0"/>
          <w:marBottom w:val="0"/>
          <w:divBdr>
            <w:top w:val="none" w:sz="0" w:space="0" w:color="auto"/>
            <w:left w:val="none" w:sz="0" w:space="0" w:color="auto"/>
            <w:bottom w:val="none" w:sz="0" w:space="0" w:color="auto"/>
            <w:right w:val="none" w:sz="0" w:space="0" w:color="auto"/>
          </w:divBdr>
          <w:divsChild>
            <w:div w:id="1339234070">
              <w:marLeft w:val="0"/>
              <w:marRight w:val="0"/>
              <w:marTop w:val="0"/>
              <w:marBottom w:val="0"/>
              <w:divBdr>
                <w:top w:val="none" w:sz="0" w:space="0" w:color="auto"/>
                <w:left w:val="none" w:sz="0" w:space="0" w:color="auto"/>
                <w:bottom w:val="none" w:sz="0" w:space="0" w:color="auto"/>
                <w:right w:val="none" w:sz="0" w:space="0" w:color="auto"/>
              </w:divBdr>
            </w:div>
            <w:div w:id="615333336">
              <w:marLeft w:val="0"/>
              <w:marRight w:val="0"/>
              <w:marTop w:val="0"/>
              <w:marBottom w:val="0"/>
              <w:divBdr>
                <w:top w:val="none" w:sz="0" w:space="0" w:color="auto"/>
                <w:left w:val="none" w:sz="0" w:space="0" w:color="auto"/>
                <w:bottom w:val="none" w:sz="0" w:space="0" w:color="auto"/>
                <w:right w:val="none" w:sz="0" w:space="0" w:color="auto"/>
              </w:divBdr>
            </w:div>
          </w:divsChild>
        </w:div>
        <w:div w:id="1384985152">
          <w:marLeft w:val="0"/>
          <w:marRight w:val="0"/>
          <w:marTop w:val="0"/>
          <w:marBottom w:val="0"/>
          <w:divBdr>
            <w:top w:val="none" w:sz="0" w:space="0" w:color="auto"/>
            <w:left w:val="none" w:sz="0" w:space="0" w:color="auto"/>
            <w:bottom w:val="none" w:sz="0" w:space="0" w:color="auto"/>
            <w:right w:val="none" w:sz="0" w:space="0" w:color="auto"/>
          </w:divBdr>
        </w:div>
      </w:divsChild>
    </w:div>
    <w:div w:id="1485855011">
      <w:bodyDiv w:val="1"/>
      <w:marLeft w:val="0"/>
      <w:marRight w:val="0"/>
      <w:marTop w:val="0"/>
      <w:marBottom w:val="0"/>
      <w:divBdr>
        <w:top w:val="none" w:sz="0" w:space="0" w:color="auto"/>
        <w:left w:val="none" w:sz="0" w:space="0" w:color="auto"/>
        <w:bottom w:val="none" w:sz="0" w:space="0" w:color="auto"/>
        <w:right w:val="none" w:sz="0" w:space="0" w:color="auto"/>
      </w:divBdr>
      <w:divsChild>
        <w:div w:id="1497039096">
          <w:marLeft w:val="0"/>
          <w:marRight w:val="0"/>
          <w:marTop w:val="0"/>
          <w:marBottom w:val="0"/>
          <w:divBdr>
            <w:top w:val="none" w:sz="0" w:space="0" w:color="auto"/>
            <w:left w:val="none" w:sz="0" w:space="0" w:color="auto"/>
            <w:bottom w:val="none" w:sz="0" w:space="0" w:color="auto"/>
            <w:right w:val="none" w:sz="0" w:space="0" w:color="auto"/>
          </w:divBdr>
          <w:divsChild>
            <w:div w:id="1723673139">
              <w:marLeft w:val="0"/>
              <w:marRight w:val="0"/>
              <w:marTop w:val="0"/>
              <w:marBottom w:val="0"/>
              <w:divBdr>
                <w:top w:val="none" w:sz="0" w:space="0" w:color="auto"/>
                <w:left w:val="none" w:sz="0" w:space="0" w:color="auto"/>
                <w:bottom w:val="none" w:sz="0" w:space="0" w:color="auto"/>
                <w:right w:val="none" w:sz="0" w:space="0" w:color="auto"/>
              </w:divBdr>
            </w:div>
            <w:div w:id="1934241791">
              <w:marLeft w:val="0"/>
              <w:marRight w:val="0"/>
              <w:marTop w:val="0"/>
              <w:marBottom w:val="0"/>
              <w:divBdr>
                <w:top w:val="none" w:sz="0" w:space="0" w:color="auto"/>
                <w:left w:val="none" w:sz="0" w:space="0" w:color="auto"/>
                <w:bottom w:val="none" w:sz="0" w:space="0" w:color="auto"/>
                <w:right w:val="none" w:sz="0" w:space="0" w:color="auto"/>
              </w:divBdr>
            </w:div>
          </w:divsChild>
        </w:div>
        <w:div w:id="1076902668">
          <w:marLeft w:val="0"/>
          <w:marRight w:val="0"/>
          <w:marTop w:val="0"/>
          <w:marBottom w:val="0"/>
          <w:divBdr>
            <w:top w:val="none" w:sz="0" w:space="0" w:color="auto"/>
            <w:left w:val="none" w:sz="0" w:space="0" w:color="auto"/>
            <w:bottom w:val="none" w:sz="0" w:space="0" w:color="auto"/>
            <w:right w:val="none" w:sz="0" w:space="0" w:color="auto"/>
          </w:divBdr>
        </w:div>
      </w:divsChild>
    </w:div>
    <w:div w:id="1486123363">
      <w:bodyDiv w:val="1"/>
      <w:marLeft w:val="0"/>
      <w:marRight w:val="0"/>
      <w:marTop w:val="0"/>
      <w:marBottom w:val="0"/>
      <w:divBdr>
        <w:top w:val="none" w:sz="0" w:space="0" w:color="auto"/>
        <w:left w:val="none" w:sz="0" w:space="0" w:color="auto"/>
        <w:bottom w:val="none" w:sz="0" w:space="0" w:color="auto"/>
        <w:right w:val="none" w:sz="0" w:space="0" w:color="auto"/>
      </w:divBdr>
      <w:divsChild>
        <w:div w:id="1393624976">
          <w:marLeft w:val="0"/>
          <w:marRight w:val="0"/>
          <w:marTop w:val="0"/>
          <w:marBottom w:val="0"/>
          <w:divBdr>
            <w:top w:val="none" w:sz="0" w:space="0" w:color="auto"/>
            <w:left w:val="none" w:sz="0" w:space="0" w:color="auto"/>
            <w:bottom w:val="none" w:sz="0" w:space="0" w:color="auto"/>
            <w:right w:val="none" w:sz="0" w:space="0" w:color="auto"/>
          </w:divBdr>
          <w:divsChild>
            <w:div w:id="809250897">
              <w:marLeft w:val="0"/>
              <w:marRight w:val="0"/>
              <w:marTop w:val="0"/>
              <w:marBottom w:val="0"/>
              <w:divBdr>
                <w:top w:val="none" w:sz="0" w:space="0" w:color="auto"/>
                <w:left w:val="none" w:sz="0" w:space="0" w:color="auto"/>
                <w:bottom w:val="none" w:sz="0" w:space="0" w:color="auto"/>
                <w:right w:val="none" w:sz="0" w:space="0" w:color="auto"/>
              </w:divBdr>
            </w:div>
            <w:div w:id="612591572">
              <w:marLeft w:val="0"/>
              <w:marRight w:val="0"/>
              <w:marTop w:val="0"/>
              <w:marBottom w:val="0"/>
              <w:divBdr>
                <w:top w:val="none" w:sz="0" w:space="0" w:color="auto"/>
                <w:left w:val="none" w:sz="0" w:space="0" w:color="auto"/>
                <w:bottom w:val="none" w:sz="0" w:space="0" w:color="auto"/>
                <w:right w:val="none" w:sz="0" w:space="0" w:color="auto"/>
              </w:divBdr>
            </w:div>
          </w:divsChild>
        </w:div>
        <w:div w:id="869801171">
          <w:marLeft w:val="0"/>
          <w:marRight w:val="0"/>
          <w:marTop w:val="0"/>
          <w:marBottom w:val="0"/>
          <w:divBdr>
            <w:top w:val="none" w:sz="0" w:space="0" w:color="auto"/>
            <w:left w:val="none" w:sz="0" w:space="0" w:color="auto"/>
            <w:bottom w:val="none" w:sz="0" w:space="0" w:color="auto"/>
            <w:right w:val="none" w:sz="0" w:space="0" w:color="auto"/>
          </w:divBdr>
        </w:div>
      </w:divsChild>
    </w:div>
    <w:div w:id="1487165498">
      <w:bodyDiv w:val="1"/>
      <w:marLeft w:val="0"/>
      <w:marRight w:val="0"/>
      <w:marTop w:val="0"/>
      <w:marBottom w:val="0"/>
      <w:divBdr>
        <w:top w:val="none" w:sz="0" w:space="0" w:color="auto"/>
        <w:left w:val="none" w:sz="0" w:space="0" w:color="auto"/>
        <w:bottom w:val="none" w:sz="0" w:space="0" w:color="auto"/>
        <w:right w:val="none" w:sz="0" w:space="0" w:color="auto"/>
      </w:divBdr>
      <w:divsChild>
        <w:div w:id="393237152">
          <w:marLeft w:val="0"/>
          <w:marRight w:val="0"/>
          <w:marTop w:val="0"/>
          <w:marBottom w:val="0"/>
          <w:divBdr>
            <w:top w:val="none" w:sz="0" w:space="0" w:color="auto"/>
            <w:left w:val="none" w:sz="0" w:space="0" w:color="auto"/>
            <w:bottom w:val="none" w:sz="0" w:space="0" w:color="auto"/>
            <w:right w:val="none" w:sz="0" w:space="0" w:color="auto"/>
          </w:divBdr>
          <w:divsChild>
            <w:div w:id="1604532751">
              <w:marLeft w:val="0"/>
              <w:marRight w:val="0"/>
              <w:marTop w:val="0"/>
              <w:marBottom w:val="0"/>
              <w:divBdr>
                <w:top w:val="none" w:sz="0" w:space="0" w:color="auto"/>
                <w:left w:val="none" w:sz="0" w:space="0" w:color="auto"/>
                <w:bottom w:val="none" w:sz="0" w:space="0" w:color="auto"/>
                <w:right w:val="none" w:sz="0" w:space="0" w:color="auto"/>
              </w:divBdr>
            </w:div>
            <w:div w:id="1700469182">
              <w:marLeft w:val="0"/>
              <w:marRight w:val="0"/>
              <w:marTop w:val="0"/>
              <w:marBottom w:val="0"/>
              <w:divBdr>
                <w:top w:val="none" w:sz="0" w:space="0" w:color="auto"/>
                <w:left w:val="none" w:sz="0" w:space="0" w:color="auto"/>
                <w:bottom w:val="none" w:sz="0" w:space="0" w:color="auto"/>
                <w:right w:val="none" w:sz="0" w:space="0" w:color="auto"/>
              </w:divBdr>
            </w:div>
          </w:divsChild>
        </w:div>
        <w:div w:id="1813596791">
          <w:marLeft w:val="0"/>
          <w:marRight w:val="0"/>
          <w:marTop w:val="0"/>
          <w:marBottom w:val="0"/>
          <w:divBdr>
            <w:top w:val="none" w:sz="0" w:space="0" w:color="auto"/>
            <w:left w:val="none" w:sz="0" w:space="0" w:color="auto"/>
            <w:bottom w:val="none" w:sz="0" w:space="0" w:color="auto"/>
            <w:right w:val="none" w:sz="0" w:space="0" w:color="auto"/>
          </w:divBdr>
        </w:div>
      </w:divsChild>
    </w:div>
    <w:div w:id="1487629693">
      <w:bodyDiv w:val="1"/>
      <w:marLeft w:val="0"/>
      <w:marRight w:val="0"/>
      <w:marTop w:val="0"/>
      <w:marBottom w:val="0"/>
      <w:divBdr>
        <w:top w:val="none" w:sz="0" w:space="0" w:color="auto"/>
        <w:left w:val="none" w:sz="0" w:space="0" w:color="auto"/>
        <w:bottom w:val="none" w:sz="0" w:space="0" w:color="auto"/>
        <w:right w:val="none" w:sz="0" w:space="0" w:color="auto"/>
      </w:divBdr>
    </w:div>
    <w:div w:id="1488940780">
      <w:bodyDiv w:val="1"/>
      <w:marLeft w:val="0"/>
      <w:marRight w:val="0"/>
      <w:marTop w:val="0"/>
      <w:marBottom w:val="0"/>
      <w:divBdr>
        <w:top w:val="none" w:sz="0" w:space="0" w:color="auto"/>
        <w:left w:val="none" w:sz="0" w:space="0" w:color="auto"/>
        <w:bottom w:val="none" w:sz="0" w:space="0" w:color="auto"/>
        <w:right w:val="none" w:sz="0" w:space="0" w:color="auto"/>
      </w:divBdr>
      <w:divsChild>
        <w:div w:id="661353377">
          <w:marLeft w:val="0"/>
          <w:marRight w:val="0"/>
          <w:marTop w:val="0"/>
          <w:marBottom w:val="0"/>
          <w:divBdr>
            <w:top w:val="none" w:sz="0" w:space="0" w:color="auto"/>
            <w:left w:val="none" w:sz="0" w:space="0" w:color="auto"/>
            <w:bottom w:val="none" w:sz="0" w:space="0" w:color="auto"/>
            <w:right w:val="none" w:sz="0" w:space="0" w:color="auto"/>
          </w:divBdr>
          <w:divsChild>
            <w:div w:id="1703164434">
              <w:marLeft w:val="0"/>
              <w:marRight w:val="0"/>
              <w:marTop w:val="0"/>
              <w:marBottom w:val="0"/>
              <w:divBdr>
                <w:top w:val="none" w:sz="0" w:space="0" w:color="auto"/>
                <w:left w:val="none" w:sz="0" w:space="0" w:color="auto"/>
                <w:bottom w:val="none" w:sz="0" w:space="0" w:color="auto"/>
                <w:right w:val="none" w:sz="0" w:space="0" w:color="auto"/>
              </w:divBdr>
            </w:div>
            <w:div w:id="1800218121">
              <w:marLeft w:val="0"/>
              <w:marRight w:val="0"/>
              <w:marTop w:val="0"/>
              <w:marBottom w:val="0"/>
              <w:divBdr>
                <w:top w:val="none" w:sz="0" w:space="0" w:color="auto"/>
                <w:left w:val="none" w:sz="0" w:space="0" w:color="auto"/>
                <w:bottom w:val="none" w:sz="0" w:space="0" w:color="auto"/>
                <w:right w:val="none" w:sz="0" w:space="0" w:color="auto"/>
              </w:divBdr>
            </w:div>
          </w:divsChild>
        </w:div>
        <w:div w:id="294262818">
          <w:marLeft w:val="0"/>
          <w:marRight w:val="0"/>
          <w:marTop w:val="0"/>
          <w:marBottom w:val="0"/>
          <w:divBdr>
            <w:top w:val="none" w:sz="0" w:space="0" w:color="auto"/>
            <w:left w:val="none" w:sz="0" w:space="0" w:color="auto"/>
            <w:bottom w:val="none" w:sz="0" w:space="0" w:color="auto"/>
            <w:right w:val="none" w:sz="0" w:space="0" w:color="auto"/>
          </w:divBdr>
        </w:div>
      </w:divsChild>
    </w:div>
    <w:div w:id="1489633602">
      <w:bodyDiv w:val="1"/>
      <w:marLeft w:val="0"/>
      <w:marRight w:val="0"/>
      <w:marTop w:val="0"/>
      <w:marBottom w:val="0"/>
      <w:divBdr>
        <w:top w:val="none" w:sz="0" w:space="0" w:color="auto"/>
        <w:left w:val="none" w:sz="0" w:space="0" w:color="auto"/>
        <w:bottom w:val="none" w:sz="0" w:space="0" w:color="auto"/>
        <w:right w:val="none" w:sz="0" w:space="0" w:color="auto"/>
      </w:divBdr>
      <w:divsChild>
        <w:div w:id="1954285001">
          <w:marLeft w:val="0"/>
          <w:marRight w:val="0"/>
          <w:marTop w:val="0"/>
          <w:marBottom w:val="0"/>
          <w:divBdr>
            <w:top w:val="none" w:sz="0" w:space="0" w:color="auto"/>
            <w:left w:val="none" w:sz="0" w:space="0" w:color="auto"/>
            <w:bottom w:val="none" w:sz="0" w:space="0" w:color="auto"/>
            <w:right w:val="none" w:sz="0" w:space="0" w:color="auto"/>
          </w:divBdr>
          <w:divsChild>
            <w:div w:id="8260775">
              <w:marLeft w:val="0"/>
              <w:marRight w:val="0"/>
              <w:marTop w:val="0"/>
              <w:marBottom w:val="0"/>
              <w:divBdr>
                <w:top w:val="none" w:sz="0" w:space="0" w:color="auto"/>
                <w:left w:val="none" w:sz="0" w:space="0" w:color="auto"/>
                <w:bottom w:val="none" w:sz="0" w:space="0" w:color="auto"/>
                <w:right w:val="none" w:sz="0" w:space="0" w:color="auto"/>
              </w:divBdr>
              <w:divsChild>
                <w:div w:id="315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5870">
          <w:marLeft w:val="0"/>
          <w:marRight w:val="0"/>
          <w:marTop w:val="0"/>
          <w:marBottom w:val="0"/>
          <w:divBdr>
            <w:top w:val="none" w:sz="0" w:space="0" w:color="auto"/>
            <w:left w:val="none" w:sz="0" w:space="0" w:color="auto"/>
            <w:bottom w:val="none" w:sz="0" w:space="0" w:color="auto"/>
            <w:right w:val="none" w:sz="0" w:space="0" w:color="auto"/>
          </w:divBdr>
          <w:divsChild>
            <w:div w:id="1106736005">
              <w:marLeft w:val="0"/>
              <w:marRight w:val="0"/>
              <w:marTop w:val="0"/>
              <w:marBottom w:val="0"/>
              <w:divBdr>
                <w:top w:val="none" w:sz="0" w:space="0" w:color="auto"/>
                <w:left w:val="none" w:sz="0" w:space="0" w:color="auto"/>
                <w:bottom w:val="none" w:sz="0" w:space="0" w:color="auto"/>
                <w:right w:val="none" w:sz="0" w:space="0" w:color="auto"/>
              </w:divBdr>
              <w:divsChild>
                <w:div w:id="18828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6318">
          <w:marLeft w:val="0"/>
          <w:marRight w:val="0"/>
          <w:marTop w:val="0"/>
          <w:marBottom w:val="0"/>
          <w:divBdr>
            <w:top w:val="none" w:sz="0" w:space="0" w:color="auto"/>
            <w:left w:val="none" w:sz="0" w:space="0" w:color="auto"/>
            <w:bottom w:val="none" w:sz="0" w:space="0" w:color="auto"/>
            <w:right w:val="none" w:sz="0" w:space="0" w:color="auto"/>
          </w:divBdr>
          <w:divsChild>
            <w:div w:id="1872260104">
              <w:marLeft w:val="0"/>
              <w:marRight w:val="0"/>
              <w:marTop w:val="0"/>
              <w:marBottom w:val="0"/>
              <w:divBdr>
                <w:top w:val="none" w:sz="0" w:space="0" w:color="auto"/>
                <w:left w:val="none" w:sz="0" w:space="0" w:color="auto"/>
                <w:bottom w:val="none" w:sz="0" w:space="0" w:color="auto"/>
                <w:right w:val="none" w:sz="0" w:space="0" w:color="auto"/>
              </w:divBdr>
              <w:divsChild>
                <w:div w:id="1973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5158">
      <w:bodyDiv w:val="1"/>
      <w:marLeft w:val="0"/>
      <w:marRight w:val="0"/>
      <w:marTop w:val="0"/>
      <w:marBottom w:val="0"/>
      <w:divBdr>
        <w:top w:val="none" w:sz="0" w:space="0" w:color="auto"/>
        <w:left w:val="none" w:sz="0" w:space="0" w:color="auto"/>
        <w:bottom w:val="none" w:sz="0" w:space="0" w:color="auto"/>
        <w:right w:val="none" w:sz="0" w:space="0" w:color="auto"/>
      </w:divBdr>
      <w:divsChild>
        <w:div w:id="2119257435">
          <w:marLeft w:val="0"/>
          <w:marRight w:val="0"/>
          <w:marTop w:val="0"/>
          <w:marBottom w:val="0"/>
          <w:divBdr>
            <w:top w:val="none" w:sz="0" w:space="0" w:color="auto"/>
            <w:left w:val="none" w:sz="0" w:space="0" w:color="auto"/>
            <w:bottom w:val="none" w:sz="0" w:space="0" w:color="auto"/>
            <w:right w:val="none" w:sz="0" w:space="0" w:color="auto"/>
          </w:divBdr>
          <w:divsChild>
            <w:div w:id="20784891">
              <w:marLeft w:val="0"/>
              <w:marRight w:val="0"/>
              <w:marTop w:val="0"/>
              <w:marBottom w:val="0"/>
              <w:divBdr>
                <w:top w:val="none" w:sz="0" w:space="0" w:color="auto"/>
                <w:left w:val="none" w:sz="0" w:space="0" w:color="auto"/>
                <w:bottom w:val="none" w:sz="0" w:space="0" w:color="auto"/>
                <w:right w:val="none" w:sz="0" w:space="0" w:color="auto"/>
              </w:divBdr>
            </w:div>
          </w:divsChild>
        </w:div>
        <w:div w:id="278024760">
          <w:marLeft w:val="0"/>
          <w:marRight w:val="0"/>
          <w:marTop w:val="0"/>
          <w:marBottom w:val="0"/>
          <w:divBdr>
            <w:top w:val="none" w:sz="0" w:space="0" w:color="auto"/>
            <w:left w:val="none" w:sz="0" w:space="0" w:color="auto"/>
            <w:bottom w:val="none" w:sz="0" w:space="0" w:color="auto"/>
            <w:right w:val="none" w:sz="0" w:space="0" w:color="auto"/>
          </w:divBdr>
          <w:divsChild>
            <w:div w:id="269119913">
              <w:marLeft w:val="0"/>
              <w:marRight w:val="0"/>
              <w:marTop w:val="0"/>
              <w:marBottom w:val="0"/>
              <w:divBdr>
                <w:top w:val="none" w:sz="0" w:space="0" w:color="auto"/>
                <w:left w:val="none" w:sz="0" w:space="0" w:color="auto"/>
                <w:bottom w:val="none" w:sz="0" w:space="0" w:color="auto"/>
                <w:right w:val="none" w:sz="0" w:space="0" w:color="auto"/>
              </w:divBdr>
              <w:divsChild>
                <w:div w:id="1016544574">
                  <w:marLeft w:val="75"/>
                  <w:marRight w:val="75"/>
                  <w:marTop w:val="75"/>
                  <w:marBottom w:val="75"/>
                  <w:divBdr>
                    <w:top w:val="none" w:sz="0" w:space="0" w:color="auto"/>
                    <w:left w:val="none" w:sz="0" w:space="0" w:color="auto"/>
                    <w:bottom w:val="none" w:sz="0" w:space="0" w:color="auto"/>
                    <w:right w:val="none" w:sz="0" w:space="0" w:color="auto"/>
                  </w:divBdr>
                  <w:divsChild>
                    <w:div w:id="1163740063">
                      <w:marLeft w:val="0"/>
                      <w:marRight w:val="0"/>
                      <w:marTop w:val="0"/>
                      <w:marBottom w:val="0"/>
                      <w:divBdr>
                        <w:top w:val="none" w:sz="0" w:space="0" w:color="auto"/>
                        <w:left w:val="none" w:sz="0" w:space="0" w:color="auto"/>
                        <w:bottom w:val="none" w:sz="0" w:space="0" w:color="auto"/>
                        <w:right w:val="none" w:sz="0" w:space="0" w:color="auto"/>
                      </w:divBdr>
                      <w:divsChild>
                        <w:div w:id="9865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91829">
      <w:bodyDiv w:val="1"/>
      <w:marLeft w:val="0"/>
      <w:marRight w:val="0"/>
      <w:marTop w:val="0"/>
      <w:marBottom w:val="0"/>
      <w:divBdr>
        <w:top w:val="none" w:sz="0" w:space="0" w:color="auto"/>
        <w:left w:val="none" w:sz="0" w:space="0" w:color="auto"/>
        <w:bottom w:val="none" w:sz="0" w:space="0" w:color="auto"/>
        <w:right w:val="none" w:sz="0" w:space="0" w:color="auto"/>
      </w:divBdr>
      <w:divsChild>
        <w:div w:id="265890132">
          <w:marLeft w:val="0"/>
          <w:marRight w:val="0"/>
          <w:marTop w:val="0"/>
          <w:marBottom w:val="0"/>
          <w:divBdr>
            <w:top w:val="none" w:sz="0" w:space="0" w:color="auto"/>
            <w:left w:val="none" w:sz="0" w:space="0" w:color="auto"/>
            <w:bottom w:val="none" w:sz="0" w:space="0" w:color="auto"/>
            <w:right w:val="none" w:sz="0" w:space="0" w:color="auto"/>
          </w:divBdr>
        </w:div>
        <w:div w:id="1696424563">
          <w:marLeft w:val="0"/>
          <w:marRight w:val="0"/>
          <w:marTop w:val="0"/>
          <w:marBottom w:val="0"/>
          <w:divBdr>
            <w:top w:val="none" w:sz="0" w:space="0" w:color="auto"/>
            <w:left w:val="none" w:sz="0" w:space="0" w:color="auto"/>
            <w:bottom w:val="none" w:sz="0" w:space="0" w:color="auto"/>
            <w:right w:val="none" w:sz="0" w:space="0" w:color="auto"/>
          </w:divBdr>
          <w:divsChild>
            <w:div w:id="2090495559">
              <w:marLeft w:val="0"/>
              <w:marRight w:val="0"/>
              <w:marTop w:val="0"/>
              <w:marBottom w:val="0"/>
              <w:divBdr>
                <w:top w:val="none" w:sz="0" w:space="0" w:color="auto"/>
                <w:left w:val="none" w:sz="0" w:space="0" w:color="auto"/>
                <w:bottom w:val="none" w:sz="0" w:space="0" w:color="auto"/>
                <w:right w:val="none" w:sz="0" w:space="0" w:color="auto"/>
              </w:divBdr>
            </w:div>
            <w:div w:id="1365978545">
              <w:marLeft w:val="0"/>
              <w:marRight w:val="0"/>
              <w:marTop w:val="0"/>
              <w:marBottom w:val="0"/>
              <w:divBdr>
                <w:top w:val="none" w:sz="0" w:space="0" w:color="auto"/>
                <w:left w:val="none" w:sz="0" w:space="0" w:color="auto"/>
                <w:bottom w:val="none" w:sz="0" w:space="0" w:color="auto"/>
                <w:right w:val="none" w:sz="0" w:space="0" w:color="auto"/>
              </w:divBdr>
            </w:div>
          </w:divsChild>
        </w:div>
        <w:div w:id="1466660908">
          <w:marLeft w:val="0"/>
          <w:marRight w:val="0"/>
          <w:marTop w:val="0"/>
          <w:marBottom w:val="0"/>
          <w:divBdr>
            <w:top w:val="none" w:sz="0" w:space="0" w:color="auto"/>
            <w:left w:val="none" w:sz="0" w:space="0" w:color="auto"/>
            <w:bottom w:val="none" w:sz="0" w:space="0" w:color="auto"/>
            <w:right w:val="none" w:sz="0" w:space="0" w:color="auto"/>
          </w:divBdr>
          <w:divsChild>
            <w:div w:id="1901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357">
      <w:bodyDiv w:val="1"/>
      <w:marLeft w:val="0"/>
      <w:marRight w:val="0"/>
      <w:marTop w:val="0"/>
      <w:marBottom w:val="0"/>
      <w:divBdr>
        <w:top w:val="none" w:sz="0" w:space="0" w:color="auto"/>
        <w:left w:val="none" w:sz="0" w:space="0" w:color="auto"/>
        <w:bottom w:val="none" w:sz="0" w:space="0" w:color="auto"/>
        <w:right w:val="none" w:sz="0" w:space="0" w:color="auto"/>
      </w:divBdr>
      <w:divsChild>
        <w:div w:id="1372464139">
          <w:marLeft w:val="0"/>
          <w:marRight w:val="0"/>
          <w:marTop w:val="0"/>
          <w:marBottom w:val="0"/>
          <w:divBdr>
            <w:top w:val="none" w:sz="0" w:space="0" w:color="auto"/>
            <w:left w:val="none" w:sz="0" w:space="0" w:color="auto"/>
            <w:bottom w:val="none" w:sz="0" w:space="0" w:color="auto"/>
            <w:right w:val="none" w:sz="0" w:space="0" w:color="auto"/>
          </w:divBdr>
          <w:divsChild>
            <w:div w:id="2115130215">
              <w:marLeft w:val="0"/>
              <w:marRight w:val="0"/>
              <w:marTop w:val="0"/>
              <w:marBottom w:val="0"/>
              <w:divBdr>
                <w:top w:val="none" w:sz="0" w:space="0" w:color="auto"/>
                <w:left w:val="none" w:sz="0" w:space="0" w:color="auto"/>
                <w:bottom w:val="none" w:sz="0" w:space="0" w:color="auto"/>
                <w:right w:val="none" w:sz="0" w:space="0" w:color="auto"/>
              </w:divBdr>
            </w:div>
            <w:div w:id="876091476">
              <w:marLeft w:val="0"/>
              <w:marRight w:val="0"/>
              <w:marTop w:val="0"/>
              <w:marBottom w:val="0"/>
              <w:divBdr>
                <w:top w:val="none" w:sz="0" w:space="0" w:color="auto"/>
                <w:left w:val="none" w:sz="0" w:space="0" w:color="auto"/>
                <w:bottom w:val="none" w:sz="0" w:space="0" w:color="auto"/>
                <w:right w:val="none" w:sz="0" w:space="0" w:color="auto"/>
              </w:divBdr>
            </w:div>
          </w:divsChild>
        </w:div>
        <w:div w:id="1485313772">
          <w:marLeft w:val="0"/>
          <w:marRight w:val="0"/>
          <w:marTop w:val="0"/>
          <w:marBottom w:val="0"/>
          <w:divBdr>
            <w:top w:val="none" w:sz="0" w:space="0" w:color="auto"/>
            <w:left w:val="none" w:sz="0" w:space="0" w:color="auto"/>
            <w:bottom w:val="none" w:sz="0" w:space="0" w:color="auto"/>
            <w:right w:val="none" w:sz="0" w:space="0" w:color="auto"/>
          </w:divBdr>
        </w:div>
      </w:divsChild>
    </w:div>
    <w:div w:id="1494373169">
      <w:bodyDiv w:val="1"/>
      <w:marLeft w:val="0"/>
      <w:marRight w:val="0"/>
      <w:marTop w:val="0"/>
      <w:marBottom w:val="0"/>
      <w:divBdr>
        <w:top w:val="none" w:sz="0" w:space="0" w:color="auto"/>
        <w:left w:val="none" w:sz="0" w:space="0" w:color="auto"/>
        <w:bottom w:val="none" w:sz="0" w:space="0" w:color="auto"/>
        <w:right w:val="none" w:sz="0" w:space="0" w:color="auto"/>
      </w:divBdr>
      <w:divsChild>
        <w:div w:id="381367512">
          <w:marLeft w:val="0"/>
          <w:marRight w:val="0"/>
          <w:marTop w:val="0"/>
          <w:marBottom w:val="0"/>
          <w:divBdr>
            <w:top w:val="none" w:sz="0" w:space="0" w:color="auto"/>
            <w:left w:val="none" w:sz="0" w:space="0" w:color="auto"/>
            <w:bottom w:val="none" w:sz="0" w:space="0" w:color="auto"/>
            <w:right w:val="none" w:sz="0" w:space="0" w:color="auto"/>
          </w:divBdr>
        </w:div>
        <w:div w:id="1755787116">
          <w:marLeft w:val="0"/>
          <w:marRight w:val="0"/>
          <w:marTop w:val="0"/>
          <w:marBottom w:val="0"/>
          <w:divBdr>
            <w:top w:val="none" w:sz="0" w:space="0" w:color="auto"/>
            <w:left w:val="none" w:sz="0" w:space="0" w:color="auto"/>
            <w:bottom w:val="none" w:sz="0" w:space="0" w:color="auto"/>
            <w:right w:val="none" w:sz="0" w:space="0" w:color="auto"/>
          </w:divBdr>
        </w:div>
      </w:divsChild>
    </w:div>
    <w:div w:id="1495297492">
      <w:bodyDiv w:val="1"/>
      <w:marLeft w:val="0"/>
      <w:marRight w:val="0"/>
      <w:marTop w:val="0"/>
      <w:marBottom w:val="0"/>
      <w:divBdr>
        <w:top w:val="none" w:sz="0" w:space="0" w:color="auto"/>
        <w:left w:val="none" w:sz="0" w:space="0" w:color="auto"/>
        <w:bottom w:val="none" w:sz="0" w:space="0" w:color="auto"/>
        <w:right w:val="none" w:sz="0" w:space="0" w:color="auto"/>
      </w:divBdr>
      <w:divsChild>
        <w:div w:id="491482799">
          <w:marLeft w:val="0"/>
          <w:marRight w:val="0"/>
          <w:marTop w:val="0"/>
          <w:marBottom w:val="0"/>
          <w:divBdr>
            <w:top w:val="none" w:sz="0" w:space="0" w:color="auto"/>
            <w:left w:val="none" w:sz="0" w:space="0" w:color="auto"/>
            <w:bottom w:val="none" w:sz="0" w:space="0" w:color="auto"/>
            <w:right w:val="none" w:sz="0" w:space="0" w:color="auto"/>
          </w:divBdr>
        </w:div>
        <w:div w:id="1393848610">
          <w:marLeft w:val="0"/>
          <w:marRight w:val="0"/>
          <w:marTop w:val="0"/>
          <w:marBottom w:val="0"/>
          <w:divBdr>
            <w:top w:val="none" w:sz="0" w:space="0" w:color="auto"/>
            <w:left w:val="none" w:sz="0" w:space="0" w:color="auto"/>
            <w:bottom w:val="none" w:sz="0" w:space="0" w:color="auto"/>
            <w:right w:val="none" w:sz="0" w:space="0" w:color="auto"/>
          </w:divBdr>
        </w:div>
        <w:div w:id="1101877476">
          <w:marLeft w:val="0"/>
          <w:marRight w:val="0"/>
          <w:marTop w:val="0"/>
          <w:marBottom w:val="0"/>
          <w:divBdr>
            <w:top w:val="none" w:sz="0" w:space="0" w:color="auto"/>
            <w:left w:val="none" w:sz="0" w:space="0" w:color="auto"/>
            <w:bottom w:val="none" w:sz="0" w:space="0" w:color="auto"/>
            <w:right w:val="none" w:sz="0" w:space="0" w:color="auto"/>
          </w:divBdr>
        </w:div>
      </w:divsChild>
    </w:div>
    <w:div w:id="1497765088">
      <w:bodyDiv w:val="1"/>
      <w:marLeft w:val="0"/>
      <w:marRight w:val="0"/>
      <w:marTop w:val="0"/>
      <w:marBottom w:val="0"/>
      <w:divBdr>
        <w:top w:val="none" w:sz="0" w:space="0" w:color="auto"/>
        <w:left w:val="none" w:sz="0" w:space="0" w:color="auto"/>
        <w:bottom w:val="none" w:sz="0" w:space="0" w:color="auto"/>
        <w:right w:val="none" w:sz="0" w:space="0" w:color="auto"/>
      </w:divBdr>
      <w:divsChild>
        <w:div w:id="1411469227">
          <w:marLeft w:val="0"/>
          <w:marRight w:val="0"/>
          <w:marTop w:val="0"/>
          <w:marBottom w:val="0"/>
          <w:divBdr>
            <w:top w:val="none" w:sz="0" w:space="0" w:color="auto"/>
            <w:left w:val="none" w:sz="0" w:space="0" w:color="auto"/>
            <w:bottom w:val="none" w:sz="0" w:space="0" w:color="auto"/>
            <w:right w:val="none" w:sz="0" w:space="0" w:color="auto"/>
          </w:divBdr>
          <w:divsChild>
            <w:div w:id="1265654392">
              <w:marLeft w:val="0"/>
              <w:marRight w:val="0"/>
              <w:marTop w:val="0"/>
              <w:marBottom w:val="0"/>
              <w:divBdr>
                <w:top w:val="none" w:sz="0" w:space="0" w:color="auto"/>
                <w:left w:val="none" w:sz="0" w:space="0" w:color="auto"/>
                <w:bottom w:val="none" w:sz="0" w:space="0" w:color="auto"/>
                <w:right w:val="none" w:sz="0" w:space="0" w:color="auto"/>
              </w:divBdr>
            </w:div>
            <w:div w:id="1536775523">
              <w:marLeft w:val="0"/>
              <w:marRight w:val="0"/>
              <w:marTop w:val="0"/>
              <w:marBottom w:val="0"/>
              <w:divBdr>
                <w:top w:val="none" w:sz="0" w:space="0" w:color="auto"/>
                <w:left w:val="none" w:sz="0" w:space="0" w:color="auto"/>
                <w:bottom w:val="none" w:sz="0" w:space="0" w:color="auto"/>
                <w:right w:val="none" w:sz="0" w:space="0" w:color="auto"/>
              </w:divBdr>
            </w:div>
          </w:divsChild>
        </w:div>
        <w:div w:id="42995028">
          <w:marLeft w:val="0"/>
          <w:marRight w:val="0"/>
          <w:marTop w:val="0"/>
          <w:marBottom w:val="0"/>
          <w:divBdr>
            <w:top w:val="none" w:sz="0" w:space="0" w:color="auto"/>
            <w:left w:val="none" w:sz="0" w:space="0" w:color="auto"/>
            <w:bottom w:val="none" w:sz="0" w:space="0" w:color="auto"/>
            <w:right w:val="none" w:sz="0" w:space="0" w:color="auto"/>
          </w:divBdr>
        </w:div>
      </w:divsChild>
    </w:div>
    <w:div w:id="1497838010">
      <w:bodyDiv w:val="1"/>
      <w:marLeft w:val="0"/>
      <w:marRight w:val="0"/>
      <w:marTop w:val="0"/>
      <w:marBottom w:val="0"/>
      <w:divBdr>
        <w:top w:val="none" w:sz="0" w:space="0" w:color="auto"/>
        <w:left w:val="none" w:sz="0" w:space="0" w:color="auto"/>
        <w:bottom w:val="none" w:sz="0" w:space="0" w:color="auto"/>
        <w:right w:val="none" w:sz="0" w:space="0" w:color="auto"/>
      </w:divBdr>
      <w:divsChild>
        <w:div w:id="1290934259">
          <w:marLeft w:val="0"/>
          <w:marRight w:val="0"/>
          <w:marTop w:val="0"/>
          <w:marBottom w:val="0"/>
          <w:divBdr>
            <w:top w:val="none" w:sz="0" w:space="0" w:color="auto"/>
            <w:left w:val="none" w:sz="0" w:space="0" w:color="auto"/>
            <w:bottom w:val="none" w:sz="0" w:space="0" w:color="auto"/>
            <w:right w:val="none" w:sz="0" w:space="0" w:color="auto"/>
          </w:divBdr>
          <w:divsChild>
            <w:div w:id="586693269">
              <w:marLeft w:val="0"/>
              <w:marRight w:val="0"/>
              <w:marTop w:val="0"/>
              <w:marBottom w:val="0"/>
              <w:divBdr>
                <w:top w:val="none" w:sz="0" w:space="0" w:color="auto"/>
                <w:left w:val="none" w:sz="0" w:space="0" w:color="auto"/>
                <w:bottom w:val="none" w:sz="0" w:space="0" w:color="auto"/>
                <w:right w:val="none" w:sz="0" w:space="0" w:color="auto"/>
              </w:divBdr>
            </w:div>
            <w:div w:id="1981418829">
              <w:marLeft w:val="0"/>
              <w:marRight w:val="0"/>
              <w:marTop w:val="0"/>
              <w:marBottom w:val="0"/>
              <w:divBdr>
                <w:top w:val="none" w:sz="0" w:space="0" w:color="auto"/>
                <w:left w:val="none" w:sz="0" w:space="0" w:color="auto"/>
                <w:bottom w:val="none" w:sz="0" w:space="0" w:color="auto"/>
                <w:right w:val="none" w:sz="0" w:space="0" w:color="auto"/>
              </w:divBdr>
            </w:div>
          </w:divsChild>
        </w:div>
        <w:div w:id="1687126014">
          <w:marLeft w:val="0"/>
          <w:marRight w:val="0"/>
          <w:marTop w:val="0"/>
          <w:marBottom w:val="0"/>
          <w:divBdr>
            <w:top w:val="none" w:sz="0" w:space="0" w:color="auto"/>
            <w:left w:val="none" w:sz="0" w:space="0" w:color="auto"/>
            <w:bottom w:val="none" w:sz="0" w:space="0" w:color="auto"/>
            <w:right w:val="none" w:sz="0" w:space="0" w:color="auto"/>
          </w:divBdr>
        </w:div>
      </w:divsChild>
    </w:div>
    <w:div w:id="1498570413">
      <w:bodyDiv w:val="1"/>
      <w:marLeft w:val="0"/>
      <w:marRight w:val="0"/>
      <w:marTop w:val="0"/>
      <w:marBottom w:val="0"/>
      <w:divBdr>
        <w:top w:val="none" w:sz="0" w:space="0" w:color="auto"/>
        <w:left w:val="none" w:sz="0" w:space="0" w:color="auto"/>
        <w:bottom w:val="none" w:sz="0" w:space="0" w:color="auto"/>
        <w:right w:val="none" w:sz="0" w:space="0" w:color="auto"/>
      </w:divBdr>
      <w:divsChild>
        <w:div w:id="1968469121">
          <w:marLeft w:val="0"/>
          <w:marRight w:val="0"/>
          <w:marTop w:val="0"/>
          <w:marBottom w:val="0"/>
          <w:divBdr>
            <w:top w:val="none" w:sz="0" w:space="0" w:color="auto"/>
            <w:left w:val="none" w:sz="0" w:space="0" w:color="auto"/>
            <w:bottom w:val="none" w:sz="0" w:space="0" w:color="auto"/>
            <w:right w:val="none" w:sz="0" w:space="0" w:color="auto"/>
          </w:divBdr>
          <w:divsChild>
            <w:div w:id="1219242470">
              <w:marLeft w:val="0"/>
              <w:marRight w:val="0"/>
              <w:marTop w:val="0"/>
              <w:marBottom w:val="0"/>
              <w:divBdr>
                <w:top w:val="none" w:sz="0" w:space="0" w:color="auto"/>
                <w:left w:val="none" w:sz="0" w:space="0" w:color="auto"/>
                <w:bottom w:val="none" w:sz="0" w:space="0" w:color="auto"/>
                <w:right w:val="none" w:sz="0" w:space="0" w:color="auto"/>
              </w:divBdr>
              <w:divsChild>
                <w:div w:id="5874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8582">
          <w:marLeft w:val="0"/>
          <w:marRight w:val="0"/>
          <w:marTop w:val="0"/>
          <w:marBottom w:val="0"/>
          <w:divBdr>
            <w:top w:val="none" w:sz="0" w:space="0" w:color="auto"/>
            <w:left w:val="none" w:sz="0" w:space="0" w:color="auto"/>
            <w:bottom w:val="none" w:sz="0" w:space="0" w:color="auto"/>
            <w:right w:val="none" w:sz="0" w:space="0" w:color="auto"/>
          </w:divBdr>
          <w:divsChild>
            <w:div w:id="1249118367">
              <w:marLeft w:val="0"/>
              <w:marRight w:val="0"/>
              <w:marTop w:val="0"/>
              <w:marBottom w:val="0"/>
              <w:divBdr>
                <w:top w:val="none" w:sz="0" w:space="0" w:color="auto"/>
                <w:left w:val="none" w:sz="0" w:space="0" w:color="auto"/>
                <w:bottom w:val="none" w:sz="0" w:space="0" w:color="auto"/>
                <w:right w:val="none" w:sz="0" w:space="0" w:color="auto"/>
              </w:divBdr>
              <w:divsChild>
                <w:div w:id="9142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114">
          <w:marLeft w:val="0"/>
          <w:marRight w:val="0"/>
          <w:marTop w:val="0"/>
          <w:marBottom w:val="0"/>
          <w:divBdr>
            <w:top w:val="none" w:sz="0" w:space="0" w:color="auto"/>
            <w:left w:val="none" w:sz="0" w:space="0" w:color="auto"/>
            <w:bottom w:val="none" w:sz="0" w:space="0" w:color="auto"/>
            <w:right w:val="none" w:sz="0" w:space="0" w:color="auto"/>
          </w:divBdr>
          <w:divsChild>
            <w:div w:id="1606962930">
              <w:marLeft w:val="0"/>
              <w:marRight w:val="0"/>
              <w:marTop w:val="0"/>
              <w:marBottom w:val="0"/>
              <w:divBdr>
                <w:top w:val="none" w:sz="0" w:space="0" w:color="auto"/>
                <w:left w:val="none" w:sz="0" w:space="0" w:color="auto"/>
                <w:bottom w:val="none" w:sz="0" w:space="0" w:color="auto"/>
                <w:right w:val="none" w:sz="0" w:space="0" w:color="auto"/>
              </w:divBdr>
              <w:divsChild>
                <w:div w:id="5015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2595">
      <w:bodyDiv w:val="1"/>
      <w:marLeft w:val="0"/>
      <w:marRight w:val="0"/>
      <w:marTop w:val="0"/>
      <w:marBottom w:val="0"/>
      <w:divBdr>
        <w:top w:val="none" w:sz="0" w:space="0" w:color="auto"/>
        <w:left w:val="none" w:sz="0" w:space="0" w:color="auto"/>
        <w:bottom w:val="none" w:sz="0" w:space="0" w:color="auto"/>
        <w:right w:val="none" w:sz="0" w:space="0" w:color="auto"/>
      </w:divBdr>
      <w:divsChild>
        <w:div w:id="69620852">
          <w:marLeft w:val="0"/>
          <w:marRight w:val="0"/>
          <w:marTop w:val="0"/>
          <w:marBottom w:val="0"/>
          <w:divBdr>
            <w:top w:val="none" w:sz="0" w:space="0" w:color="auto"/>
            <w:left w:val="none" w:sz="0" w:space="0" w:color="auto"/>
            <w:bottom w:val="none" w:sz="0" w:space="0" w:color="auto"/>
            <w:right w:val="none" w:sz="0" w:space="0" w:color="auto"/>
          </w:divBdr>
          <w:divsChild>
            <w:div w:id="2061897949">
              <w:marLeft w:val="0"/>
              <w:marRight w:val="0"/>
              <w:marTop w:val="0"/>
              <w:marBottom w:val="0"/>
              <w:divBdr>
                <w:top w:val="none" w:sz="0" w:space="0" w:color="auto"/>
                <w:left w:val="none" w:sz="0" w:space="0" w:color="auto"/>
                <w:bottom w:val="none" w:sz="0" w:space="0" w:color="auto"/>
                <w:right w:val="none" w:sz="0" w:space="0" w:color="auto"/>
              </w:divBdr>
            </w:div>
            <w:div w:id="162206024">
              <w:marLeft w:val="0"/>
              <w:marRight w:val="0"/>
              <w:marTop w:val="0"/>
              <w:marBottom w:val="0"/>
              <w:divBdr>
                <w:top w:val="none" w:sz="0" w:space="0" w:color="auto"/>
                <w:left w:val="none" w:sz="0" w:space="0" w:color="auto"/>
                <w:bottom w:val="none" w:sz="0" w:space="0" w:color="auto"/>
                <w:right w:val="none" w:sz="0" w:space="0" w:color="auto"/>
              </w:divBdr>
            </w:div>
          </w:divsChild>
        </w:div>
        <w:div w:id="1385906623">
          <w:marLeft w:val="0"/>
          <w:marRight w:val="0"/>
          <w:marTop w:val="0"/>
          <w:marBottom w:val="0"/>
          <w:divBdr>
            <w:top w:val="none" w:sz="0" w:space="0" w:color="auto"/>
            <w:left w:val="none" w:sz="0" w:space="0" w:color="auto"/>
            <w:bottom w:val="none" w:sz="0" w:space="0" w:color="auto"/>
            <w:right w:val="none" w:sz="0" w:space="0" w:color="auto"/>
          </w:divBdr>
        </w:div>
      </w:divsChild>
    </w:div>
    <w:div w:id="1500459638">
      <w:bodyDiv w:val="1"/>
      <w:marLeft w:val="0"/>
      <w:marRight w:val="0"/>
      <w:marTop w:val="0"/>
      <w:marBottom w:val="0"/>
      <w:divBdr>
        <w:top w:val="none" w:sz="0" w:space="0" w:color="auto"/>
        <w:left w:val="none" w:sz="0" w:space="0" w:color="auto"/>
        <w:bottom w:val="none" w:sz="0" w:space="0" w:color="auto"/>
        <w:right w:val="none" w:sz="0" w:space="0" w:color="auto"/>
      </w:divBdr>
      <w:divsChild>
        <w:div w:id="1516849438">
          <w:marLeft w:val="0"/>
          <w:marRight w:val="0"/>
          <w:marTop w:val="0"/>
          <w:marBottom w:val="0"/>
          <w:divBdr>
            <w:top w:val="none" w:sz="0" w:space="0" w:color="auto"/>
            <w:left w:val="none" w:sz="0" w:space="0" w:color="auto"/>
            <w:bottom w:val="none" w:sz="0" w:space="0" w:color="auto"/>
            <w:right w:val="none" w:sz="0" w:space="0" w:color="auto"/>
          </w:divBdr>
          <w:divsChild>
            <w:div w:id="292560026">
              <w:marLeft w:val="0"/>
              <w:marRight w:val="0"/>
              <w:marTop w:val="0"/>
              <w:marBottom w:val="0"/>
              <w:divBdr>
                <w:top w:val="none" w:sz="0" w:space="0" w:color="auto"/>
                <w:left w:val="none" w:sz="0" w:space="0" w:color="auto"/>
                <w:bottom w:val="none" w:sz="0" w:space="0" w:color="auto"/>
                <w:right w:val="none" w:sz="0" w:space="0" w:color="auto"/>
              </w:divBdr>
              <w:divsChild>
                <w:div w:id="479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134">
          <w:marLeft w:val="0"/>
          <w:marRight w:val="0"/>
          <w:marTop w:val="0"/>
          <w:marBottom w:val="0"/>
          <w:divBdr>
            <w:top w:val="none" w:sz="0" w:space="0" w:color="auto"/>
            <w:left w:val="none" w:sz="0" w:space="0" w:color="auto"/>
            <w:bottom w:val="none" w:sz="0" w:space="0" w:color="auto"/>
            <w:right w:val="none" w:sz="0" w:space="0" w:color="auto"/>
          </w:divBdr>
          <w:divsChild>
            <w:div w:id="345794919">
              <w:marLeft w:val="0"/>
              <w:marRight w:val="0"/>
              <w:marTop w:val="0"/>
              <w:marBottom w:val="0"/>
              <w:divBdr>
                <w:top w:val="none" w:sz="0" w:space="0" w:color="auto"/>
                <w:left w:val="none" w:sz="0" w:space="0" w:color="auto"/>
                <w:bottom w:val="none" w:sz="0" w:space="0" w:color="auto"/>
                <w:right w:val="none" w:sz="0" w:space="0" w:color="auto"/>
              </w:divBdr>
              <w:divsChild>
                <w:div w:id="2851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8155">
          <w:marLeft w:val="0"/>
          <w:marRight w:val="0"/>
          <w:marTop w:val="0"/>
          <w:marBottom w:val="0"/>
          <w:divBdr>
            <w:top w:val="none" w:sz="0" w:space="0" w:color="auto"/>
            <w:left w:val="none" w:sz="0" w:space="0" w:color="auto"/>
            <w:bottom w:val="none" w:sz="0" w:space="0" w:color="auto"/>
            <w:right w:val="none" w:sz="0" w:space="0" w:color="auto"/>
          </w:divBdr>
          <w:divsChild>
            <w:div w:id="586110156">
              <w:marLeft w:val="0"/>
              <w:marRight w:val="0"/>
              <w:marTop w:val="0"/>
              <w:marBottom w:val="0"/>
              <w:divBdr>
                <w:top w:val="none" w:sz="0" w:space="0" w:color="auto"/>
                <w:left w:val="none" w:sz="0" w:space="0" w:color="auto"/>
                <w:bottom w:val="none" w:sz="0" w:space="0" w:color="auto"/>
                <w:right w:val="none" w:sz="0" w:space="0" w:color="auto"/>
              </w:divBdr>
              <w:divsChild>
                <w:div w:id="12473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7479">
      <w:bodyDiv w:val="1"/>
      <w:marLeft w:val="0"/>
      <w:marRight w:val="0"/>
      <w:marTop w:val="0"/>
      <w:marBottom w:val="0"/>
      <w:divBdr>
        <w:top w:val="none" w:sz="0" w:space="0" w:color="auto"/>
        <w:left w:val="none" w:sz="0" w:space="0" w:color="auto"/>
        <w:bottom w:val="none" w:sz="0" w:space="0" w:color="auto"/>
        <w:right w:val="none" w:sz="0" w:space="0" w:color="auto"/>
      </w:divBdr>
      <w:divsChild>
        <w:div w:id="147090859">
          <w:marLeft w:val="0"/>
          <w:marRight w:val="0"/>
          <w:marTop w:val="0"/>
          <w:marBottom w:val="0"/>
          <w:divBdr>
            <w:top w:val="none" w:sz="0" w:space="0" w:color="auto"/>
            <w:left w:val="none" w:sz="0" w:space="0" w:color="auto"/>
            <w:bottom w:val="none" w:sz="0" w:space="0" w:color="auto"/>
            <w:right w:val="none" w:sz="0" w:space="0" w:color="auto"/>
          </w:divBdr>
        </w:div>
        <w:div w:id="1917081676">
          <w:marLeft w:val="0"/>
          <w:marRight w:val="0"/>
          <w:marTop w:val="0"/>
          <w:marBottom w:val="0"/>
          <w:divBdr>
            <w:top w:val="none" w:sz="0" w:space="0" w:color="auto"/>
            <w:left w:val="none" w:sz="0" w:space="0" w:color="auto"/>
            <w:bottom w:val="none" w:sz="0" w:space="0" w:color="auto"/>
            <w:right w:val="none" w:sz="0" w:space="0" w:color="auto"/>
          </w:divBdr>
        </w:div>
        <w:div w:id="1818718368">
          <w:marLeft w:val="0"/>
          <w:marRight w:val="0"/>
          <w:marTop w:val="0"/>
          <w:marBottom w:val="0"/>
          <w:divBdr>
            <w:top w:val="none" w:sz="0" w:space="0" w:color="auto"/>
            <w:left w:val="none" w:sz="0" w:space="0" w:color="auto"/>
            <w:bottom w:val="none" w:sz="0" w:space="0" w:color="auto"/>
            <w:right w:val="none" w:sz="0" w:space="0" w:color="auto"/>
          </w:divBdr>
          <w:divsChild>
            <w:div w:id="239952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24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140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0736063">
      <w:bodyDiv w:val="1"/>
      <w:marLeft w:val="0"/>
      <w:marRight w:val="0"/>
      <w:marTop w:val="0"/>
      <w:marBottom w:val="0"/>
      <w:divBdr>
        <w:top w:val="none" w:sz="0" w:space="0" w:color="auto"/>
        <w:left w:val="none" w:sz="0" w:space="0" w:color="auto"/>
        <w:bottom w:val="none" w:sz="0" w:space="0" w:color="auto"/>
        <w:right w:val="none" w:sz="0" w:space="0" w:color="auto"/>
      </w:divBdr>
      <w:divsChild>
        <w:div w:id="667833457">
          <w:marLeft w:val="0"/>
          <w:marRight w:val="0"/>
          <w:marTop w:val="0"/>
          <w:marBottom w:val="0"/>
          <w:divBdr>
            <w:top w:val="none" w:sz="0" w:space="0" w:color="auto"/>
            <w:left w:val="none" w:sz="0" w:space="0" w:color="auto"/>
            <w:bottom w:val="none" w:sz="0" w:space="0" w:color="auto"/>
            <w:right w:val="none" w:sz="0" w:space="0" w:color="auto"/>
          </w:divBdr>
          <w:divsChild>
            <w:div w:id="2086949791">
              <w:marLeft w:val="0"/>
              <w:marRight w:val="0"/>
              <w:marTop w:val="0"/>
              <w:marBottom w:val="0"/>
              <w:divBdr>
                <w:top w:val="none" w:sz="0" w:space="0" w:color="auto"/>
                <w:left w:val="none" w:sz="0" w:space="0" w:color="auto"/>
                <w:bottom w:val="none" w:sz="0" w:space="0" w:color="auto"/>
                <w:right w:val="none" w:sz="0" w:space="0" w:color="auto"/>
              </w:divBdr>
            </w:div>
            <w:div w:id="924144804">
              <w:marLeft w:val="0"/>
              <w:marRight w:val="0"/>
              <w:marTop w:val="0"/>
              <w:marBottom w:val="0"/>
              <w:divBdr>
                <w:top w:val="none" w:sz="0" w:space="0" w:color="auto"/>
                <w:left w:val="none" w:sz="0" w:space="0" w:color="auto"/>
                <w:bottom w:val="none" w:sz="0" w:space="0" w:color="auto"/>
                <w:right w:val="none" w:sz="0" w:space="0" w:color="auto"/>
              </w:divBdr>
            </w:div>
          </w:divsChild>
        </w:div>
        <w:div w:id="288971428">
          <w:marLeft w:val="0"/>
          <w:marRight w:val="0"/>
          <w:marTop w:val="0"/>
          <w:marBottom w:val="0"/>
          <w:divBdr>
            <w:top w:val="none" w:sz="0" w:space="0" w:color="auto"/>
            <w:left w:val="none" w:sz="0" w:space="0" w:color="auto"/>
            <w:bottom w:val="none" w:sz="0" w:space="0" w:color="auto"/>
            <w:right w:val="none" w:sz="0" w:space="0" w:color="auto"/>
          </w:divBdr>
        </w:div>
      </w:divsChild>
    </w:div>
    <w:div w:id="1501001334">
      <w:bodyDiv w:val="1"/>
      <w:marLeft w:val="0"/>
      <w:marRight w:val="0"/>
      <w:marTop w:val="0"/>
      <w:marBottom w:val="0"/>
      <w:divBdr>
        <w:top w:val="none" w:sz="0" w:space="0" w:color="auto"/>
        <w:left w:val="none" w:sz="0" w:space="0" w:color="auto"/>
        <w:bottom w:val="none" w:sz="0" w:space="0" w:color="auto"/>
        <w:right w:val="none" w:sz="0" w:space="0" w:color="auto"/>
      </w:divBdr>
      <w:divsChild>
        <w:div w:id="2055690168">
          <w:marLeft w:val="0"/>
          <w:marRight w:val="0"/>
          <w:marTop w:val="0"/>
          <w:marBottom w:val="0"/>
          <w:divBdr>
            <w:top w:val="none" w:sz="0" w:space="0" w:color="auto"/>
            <w:left w:val="none" w:sz="0" w:space="0" w:color="auto"/>
            <w:bottom w:val="none" w:sz="0" w:space="0" w:color="auto"/>
            <w:right w:val="none" w:sz="0" w:space="0" w:color="auto"/>
          </w:divBdr>
          <w:divsChild>
            <w:div w:id="1333070148">
              <w:marLeft w:val="0"/>
              <w:marRight w:val="0"/>
              <w:marTop w:val="0"/>
              <w:marBottom w:val="0"/>
              <w:divBdr>
                <w:top w:val="none" w:sz="0" w:space="0" w:color="auto"/>
                <w:left w:val="none" w:sz="0" w:space="0" w:color="auto"/>
                <w:bottom w:val="none" w:sz="0" w:space="0" w:color="auto"/>
                <w:right w:val="none" w:sz="0" w:space="0" w:color="auto"/>
              </w:divBdr>
            </w:div>
          </w:divsChild>
        </w:div>
        <w:div w:id="1550149905">
          <w:marLeft w:val="0"/>
          <w:marRight w:val="0"/>
          <w:marTop w:val="0"/>
          <w:marBottom w:val="0"/>
          <w:divBdr>
            <w:top w:val="none" w:sz="0" w:space="0" w:color="auto"/>
            <w:left w:val="none" w:sz="0" w:space="0" w:color="auto"/>
            <w:bottom w:val="none" w:sz="0" w:space="0" w:color="auto"/>
            <w:right w:val="none" w:sz="0" w:space="0" w:color="auto"/>
          </w:divBdr>
        </w:div>
      </w:divsChild>
    </w:div>
    <w:div w:id="1502815010">
      <w:bodyDiv w:val="1"/>
      <w:marLeft w:val="0"/>
      <w:marRight w:val="0"/>
      <w:marTop w:val="0"/>
      <w:marBottom w:val="0"/>
      <w:divBdr>
        <w:top w:val="none" w:sz="0" w:space="0" w:color="auto"/>
        <w:left w:val="none" w:sz="0" w:space="0" w:color="auto"/>
        <w:bottom w:val="none" w:sz="0" w:space="0" w:color="auto"/>
        <w:right w:val="none" w:sz="0" w:space="0" w:color="auto"/>
      </w:divBdr>
      <w:divsChild>
        <w:div w:id="1776711417">
          <w:marLeft w:val="0"/>
          <w:marRight w:val="0"/>
          <w:marTop w:val="0"/>
          <w:marBottom w:val="0"/>
          <w:divBdr>
            <w:top w:val="none" w:sz="0" w:space="0" w:color="auto"/>
            <w:left w:val="none" w:sz="0" w:space="0" w:color="auto"/>
            <w:bottom w:val="none" w:sz="0" w:space="0" w:color="auto"/>
            <w:right w:val="none" w:sz="0" w:space="0" w:color="auto"/>
          </w:divBdr>
          <w:divsChild>
            <w:div w:id="1099106185">
              <w:marLeft w:val="0"/>
              <w:marRight w:val="0"/>
              <w:marTop w:val="0"/>
              <w:marBottom w:val="0"/>
              <w:divBdr>
                <w:top w:val="none" w:sz="0" w:space="0" w:color="auto"/>
                <w:left w:val="none" w:sz="0" w:space="0" w:color="auto"/>
                <w:bottom w:val="none" w:sz="0" w:space="0" w:color="auto"/>
                <w:right w:val="none" w:sz="0" w:space="0" w:color="auto"/>
              </w:divBdr>
            </w:div>
            <w:div w:id="570578659">
              <w:marLeft w:val="0"/>
              <w:marRight w:val="0"/>
              <w:marTop w:val="0"/>
              <w:marBottom w:val="0"/>
              <w:divBdr>
                <w:top w:val="none" w:sz="0" w:space="0" w:color="auto"/>
                <w:left w:val="none" w:sz="0" w:space="0" w:color="auto"/>
                <w:bottom w:val="none" w:sz="0" w:space="0" w:color="auto"/>
                <w:right w:val="none" w:sz="0" w:space="0" w:color="auto"/>
              </w:divBdr>
            </w:div>
          </w:divsChild>
        </w:div>
        <w:div w:id="1462772234">
          <w:marLeft w:val="0"/>
          <w:marRight w:val="0"/>
          <w:marTop w:val="0"/>
          <w:marBottom w:val="0"/>
          <w:divBdr>
            <w:top w:val="none" w:sz="0" w:space="0" w:color="auto"/>
            <w:left w:val="none" w:sz="0" w:space="0" w:color="auto"/>
            <w:bottom w:val="none" w:sz="0" w:space="0" w:color="auto"/>
            <w:right w:val="none" w:sz="0" w:space="0" w:color="auto"/>
          </w:divBdr>
        </w:div>
      </w:divsChild>
    </w:div>
    <w:div w:id="1504051557">
      <w:bodyDiv w:val="1"/>
      <w:marLeft w:val="0"/>
      <w:marRight w:val="0"/>
      <w:marTop w:val="0"/>
      <w:marBottom w:val="0"/>
      <w:divBdr>
        <w:top w:val="none" w:sz="0" w:space="0" w:color="auto"/>
        <w:left w:val="none" w:sz="0" w:space="0" w:color="auto"/>
        <w:bottom w:val="none" w:sz="0" w:space="0" w:color="auto"/>
        <w:right w:val="none" w:sz="0" w:space="0" w:color="auto"/>
      </w:divBdr>
      <w:divsChild>
        <w:div w:id="591159293">
          <w:marLeft w:val="0"/>
          <w:marRight w:val="0"/>
          <w:marTop w:val="0"/>
          <w:marBottom w:val="0"/>
          <w:divBdr>
            <w:top w:val="none" w:sz="0" w:space="0" w:color="auto"/>
            <w:left w:val="none" w:sz="0" w:space="0" w:color="auto"/>
            <w:bottom w:val="none" w:sz="0" w:space="0" w:color="auto"/>
            <w:right w:val="none" w:sz="0" w:space="0" w:color="auto"/>
          </w:divBdr>
          <w:divsChild>
            <w:div w:id="1988166245">
              <w:marLeft w:val="0"/>
              <w:marRight w:val="0"/>
              <w:marTop w:val="0"/>
              <w:marBottom w:val="0"/>
              <w:divBdr>
                <w:top w:val="none" w:sz="0" w:space="0" w:color="auto"/>
                <w:left w:val="none" w:sz="0" w:space="0" w:color="auto"/>
                <w:bottom w:val="none" w:sz="0" w:space="0" w:color="auto"/>
                <w:right w:val="none" w:sz="0" w:space="0" w:color="auto"/>
              </w:divBdr>
            </w:div>
            <w:div w:id="1703704872">
              <w:marLeft w:val="0"/>
              <w:marRight w:val="0"/>
              <w:marTop w:val="0"/>
              <w:marBottom w:val="0"/>
              <w:divBdr>
                <w:top w:val="none" w:sz="0" w:space="0" w:color="auto"/>
                <w:left w:val="none" w:sz="0" w:space="0" w:color="auto"/>
                <w:bottom w:val="none" w:sz="0" w:space="0" w:color="auto"/>
                <w:right w:val="none" w:sz="0" w:space="0" w:color="auto"/>
              </w:divBdr>
            </w:div>
          </w:divsChild>
        </w:div>
        <w:div w:id="406659116">
          <w:marLeft w:val="0"/>
          <w:marRight w:val="0"/>
          <w:marTop w:val="0"/>
          <w:marBottom w:val="0"/>
          <w:divBdr>
            <w:top w:val="none" w:sz="0" w:space="0" w:color="auto"/>
            <w:left w:val="none" w:sz="0" w:space="0" w:color="auto"/>
            <w:bottom w:val="none" w:sz="0" w:space="0" w:color="auto"/>
            <w:right w:val="none" w:sz="0" w:space="0" w:color="auto"/>
          </w:divBdr>
        </w:div>
      </w:divsChild>
    </w:div>
    <w:div w:id="1505978200">
      <w:bodyDiv w:val="1"/>
      <w:marLeft w:val="0"/>
      <w:marRight w:val="0"/>
      <w:marTop w:val="0"/>
      <w:marBottom w:val="0"/>
      <w:divBdr>
        <w:top w:val="none" w:sz="0" w:space="0" w:color="auto"/>
        <w:left w:val="none" w:sz="0" w:space="0" w:color="auto"/>
        <w:bottom w:val="none" w:sz="0" w:space="0" w:color="auto"/>
        <w:right w:val="none" w:sz="0" w:space="0" w:color="auto"/>
      </w:divBdr>
      <w:divsChild>
        <w:div w:id="1492138798">
          <w:marLeft w:val="0"/>
          <w:marRight w:val="0"/>
          <w:marTop w:val="0"/>
          <w:marBottom w:val="0"/>
          <w:divBdr>
            <w:top w:val="none" w:sz="0" w:space="0" w:color="auto"/>
            <w:left w:val="none" w:sz="0" w:space="0" w:color="auto"/>
            <w:bottom w:val="none" w:sz="0" w:space="0" w:color="auto"/>
            <w:right w:val="none" w:sz="0" w:space="0" w:color="auto"/>
          </w:divBdr>
        </w:div>
        <w:div w:id="1510027647">
          <w:marLeft w:val="0"/>
          <w:marRight w:val="0"/>
          <w:marTop w:val="0"/>
          <w:marBottom w:val="0"/>
          <w:divBdr>
            <w:top w:val="none" w:sz="0" w:space="0" w:color="auto"/>
            <w:left w:val="none" w:sz="0" w:space="0" w:color="auto"/>
            <w:bottom w:val="none" w:sz="0" w:space="0" w:color="auto"/>
            <w:right w:val="none" w:sz="0" w:space="0" w:color="auto"/>
          </w:divBdr>
          <w:divsChild>
            <w:div w:id="17170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5094">
      <w:bodyDiv w:val="1"/>
      <w:marLeft w:val="0"/>
      <w:marRight w:val="0"/>
      <w:marTop w:val="0"/>
      <w:marBottom w:val="0"/>
      <w:divBdr>
        <w:top w:val="none" w:sz="0" w:space="0" w:color="auto"/>
        <w:left w:val="none" w:sz="0" w:space="0" w:color="auto"/>
        <w:bottom w:val="none" w:sz="0" w:space="0" w:color="auto"/>
        <w:right w:val="none" w:sz="0" w:space="0" w:color="auto"/>
      </w:divBdr>
      <w:divsChild>
        <w:div w:id="217211877">
          <w:marLeft w:val="0"/>
          <w:marRight w:val="0"/>
          <w:marTop w:val="0"/>
          <w:marBottom w:val="0"/>
          <w:divBdr>
            <w:top w:val="none" w:sz="0" w:space="0" w:color="auto"/>
            <w:left w:val="none" w:sz="0" w:space="0" w:color="auto"/>
            <w:bottom w:val="none" w:sz="0" w:space="0" w:color="auto"/>
            <w:right w:val="none" w:sz="0" w:space="0" w:color="auto"/>
          </w:divBdr>
          <w:divsChild>
            <w:div w:id="781456028">
              <w:marLeft w:val="0"/>
              <w:marRight w:val="0"/>
              <w:marTop w:val="0"/>
              <w:marBottom w:val="0"/>
              <w:divBdr>
                <w:top w:val="none" w:sz="0" w:space="0" w:color="auto"/>
                <w:left w:val="none" w:sz="0" w:space="0" w:color="auto"/>
                <w:bottom w:val="none" w:sz="0" w:space="0" w:color="auto"/>
                <w:right w:val="none" w:sz="0" w:space="0" w:color="auto"/>
              </w:divBdr>
            </w:div>
            <w:div w:id="23791653">
              <w:marLeft w:val="0"/>
              <w:marRight w:val="0"/>
              <w:marTop w:val="0"/>
              <w:marBottom w:val="0"/>
              <w:divBdr>
                <w:top w:val="none" w:sz="0" w:space="0" w:color="auto"/>
                <w:left w:val="none" w:sz="0" w:space="0" w:color="auto"/>
                <w:bottom w:val="none" w:sz="0" w:space="0" w:color="auto"/>
                <w:right w:val="none" w:sz="0" w:space="0" w:color="auto"/>
              </w:divBdr>
            </w:div>
          </w:divsChild>
        </w:div>
        <w:div w:id="2106070510">
          <w:marLeft w:val="0"/>
          <w:marRight w:val="0"/>
          <w:marTop w:val="0"/>
          <w:marBottom w:val="0"/>
          <w:divBdr>
            <w:top w:val="none" w:sz="0" w:space="0" w:color="auto"/>
            <w:left w:val="none" w:sz="0" w:space="0" w:color="auto"/>
            <w:bottom w:val="none" w:sz="0" w:space="0" w:color="auto"/>
            <w:right w:val="none" w:sz="0" w:space="0" w:color="auto"/>
          </w:divBdr>
        </w:div>
      </w:divsChild>
    </w:div>
    <w:div w:id="1508330085">
      <w:bodyDiv w:val="1"/>
      <w:marLeft w:val="0"/>
      <w:marRight w:val="0"/>
      <w:marTop w:val="0"/>
      <w:marBottom w:val="0"/>
      <w:divBdr>
        <w:top w:val="none" w:sz="0" w:space="0" w:color="auto"/>
        <w:left w:val="none" w:sz="0" w:space="0" w:color="auto"/>
        <w:bottom w:val="none" w:sz="0" w:space="0" w:color="auto"/>
        <w:right w:val="none" w:sz="0" w:space="0" w:color="auto"/>
      </w:divBdr>
      <w:divsChild>
        <w:div w:id="1211303086">
          <w:marLeft w:val="0"/>
          <w:marRight w:val="0"/>
          <w:marTop w:val="0"/>
          <w:marBottom w:val="0"/>
          <w:divBdr>
            <w:top w:val="none" w:sz="0" w:space="0" w:color="auto"/>
            <w:left w:val="none" w:sz="0" w:space="0" w:color="auto"/>
            <w:bottom w:val="none" w:sz="0" w:space="0" w:color="auto"/>
            <w:right w:val="none" w:sz="0" w:space="0" w:color="auto"/>
          </w:divBdr>
          <w:divsChild>
            <w:div w:id="1719091645">
              <w:marLeft w:val="0"/>
              <w:marRight w:val="0"/>
              <w:marTop w:val="0"/>
              <w:marBottom w:val="0"/>
              <w:divBdr>
                <w:top w:val="none" w:sz="0" w:space="0" w:color="auto"/>
                <w:left w:val="none" w:sz="0" w:space="0" w:color="auto"/>
                <w:bottom w:val="none" w:sz="0" w:space="0" w:color="auto"/>
                <w:right w:val="none" w:sz="0" w:space="0" w:color="auto"/>
              </w:divBdr>
            </w:div>
            <w:div w:id="151454625">
              <w:marLeft w:val="0"/>
              <w:marRight w:val="0"/>
              <w:marTop w:val="0"/>
              <w:marBottom w:val="0"/>
              <w:divBdr>
                <w:top w:val="none" w:sz="0" w:space="0" w:color="auto"/>
                <w:left w:val="none" w:sz="0" w:space="0" w:color="auto"/>
                <w:bottom w:val="none" w:sz="0" w:space="0" w:color="auto"/>
                <w:right w:val="none" w:sz="0" w:space="0" w:color="auto"/>
              </w:divBdr>
            </w:div>
          </w:divsChild>
        </w:div>
        <w:div w:id="583297370">
          <w:marLeft w:val="0"/>
          <w:marRight w:val="0"/>
          <w:marTop w:val="0"/>
          <w:marBottom w:val="0"/>
          <w:divBdr>
            <w:top w:val="none" w:sz="0" w:space="0" w:color="auto"/>
            <w:left w:val="none" w:sz="0" w:space="0" w:color="auto"/>
            <w:bottom w:val="none" w:sz="0" w:space="0" w:color="auto"/>
            <w:right w:val="none" w:sz="0" w:space="0" w:color="auto"/>
          </w:divBdr>
        </w:div>
      </w:divsChild>
    </w:div>
    <w:div w:id="1509057442">
      <w:bodyDiv w:val="1"/>
      <w:marLeft w:val="0"/>
      <w:marRight w:val="0"/>
      <w:marTop w:val="0"/>
      <w:marBottom w:val="0"/>
      <w:divBdr>
        <w:top w:val="none" w:sz="0" w:space="0" w:color="auto"/>
        <w:left w:val="none" w:sz="0" w:space="0" w:color="auto"/>
        <w:bottom w:val="none" w:sz="0" w:space="0" w:color="auto"/>
        <w:right w:val="none" w:sz="0" w:space="0" w:color="auto"/>
      </w:divBdr>
      <w:divsChild>
        <w:div w:id="1163205343">
          <w:marLeft w:val="0"/>
          <w:marRight w:val="0"/>
          <w:marTop w:val="0"/>
          <w:marBottom w:val="0"/>
          <w:divBdr>
            <w:top w:val="none" w:sz="0" w:space="0" w:color="auto"/>
            <w:left w:val="none" w:sz="0" w:space="0" w:color="auto"/>
            <w:bottom w:val="none" w:sz="0" w:space="0" w:color="auto"/>
            <w:right w:val="none" w:sz="0" w:space="0" w:color="auto"/>
          </w:divBdr>
        </w:div>
      </w:divsChild>
    </w:div>
    <w:div w:id="1511682016">
      <w:bodyDiv w:val="1"/>
      <w:marLeft w:val="0"/>
      <w:marRight w:val="0"/>
      <w:marTop w:val="0"/>
      <w:marBottom w:val="0"/>
      <w:divBdr>
        <w:top w:val="none" w:sz="0" w:space="0" w:color="auto"/>
        <w:left w:val="none" w:sz="0" w:space="0" w:color="auto"/>
        <w:bottom w:val="none" w:sz="0" w:space="0" w:color="auto"/>
        <w:right w:val="none" w:sz="0" w:space="0" w:color="auto"/>
      </w:divBdr>
      <w:divsChild>
        <w:div w:id="1410544661">
          <w:marLeft w:val="0"/>
          <w:marRight w:val="0"/>
          <w:marTop w:val="0"/>
          <w:marBottom w:val="0"/>
          <w:divBdr>
            <w:top w:val="none" w:sz="0" w:space="0" w:color="auto"/>
            <w:left w:val="none" w:sz="0" w:space="0" w:color="auto"/>
            <w:bottom w:val="none" w:sz="0" w:space="0" w:color="auto"/>
            <w:right w:val="none" w:sz="0" w:space="0" w:color="auto"/>
          </w:divBdr>
          <w:divsChild>
            <w:div w:id="2033678693">
              <w:marLeft w:val="0"/>
              <w:marRight w:val="0"/>
              <w:marTop w:val="0"/>
              <w:marBottom w:val="0"/>
              <w:divBdr>
                <w:top w:val="none" w:sz="0" w:space="0" w:color="auto"/>
                <w:left w:val="none" w:sz="0" w:space="0" w:color="auto"/>
                <w:bottom w:val="none" w:sz="0" w:space="0" w:color="auto"/>
                <w:right w:val="none" w:sz="0" w:space="0" w:color="auto"/>
              </w:divBdr>
            </w:div>
            <w:div w:id="1222405767">
              <w:marLeft w:val="0"/>
              <w:marRight w:val="0"/>
              <w:marTop w:val="0"/>
              <w:marBottom w:val="0"/>
              <w:divBdr>
                <w:top w:val="none" w:sz="0" w:space="0" w:color="auto"/>
                <w:left w:val="none" w:sz="0" w:space="0" w:color="auto"/>
                <w:bottom w:val="none" w:sz="0" w:space="0" w:color="auto"/>
                <w:right w:val="none" w:sz="0" w:space="0" w:color="auto"/>
              </w:divBdr>
            </w:div>
          </w:divsChild>
        </w:div>
        <w:div w:id="824324742">
          <w:marLeft w:val="0"/>
          <w:marRight w:val="0"/>
          <w:marTop w:val="0"/>
          <w:marBottom w:val="0"/>
          <w:divBdr>
            <w:top w:val="none" w:sz="0" w:space="0" w:color="auto"/>
            <w:left w:val="none" w:sz="0" w:space="0" w:color="auto"/>
            <w:bottom w:val="none" w:sz="0" w:space="0" w:color="auto"/>
            <w:right w:val="none" w:sz="0" w:space="0" w:color="auto"/>
          </w:divBdr>
        </w:div>
      </w:divsChild>
    </w:div>
    <w:div w:id="1512185688">
      <w:bodyDiv w:val="1"/>
      <w:marLeft w:val="0"/>
      <w:marRight w:val="0"/>
      <w:marTop w:val="0"/>
      <w:marBottom w:val="0"/>
      <w:divBdr>
        <w:top w:val="none" w:sz="0" w:space="0" w:color="auto"/>
        <w:left w:val="none" w:sz="0" w:space="0" w:color="auto"/>
        <w:bottom w:val="none" w:sz="0" w:space="0" w:color="auto"/>
        <w:right w:val="none" w:sz="0" w:space="0" w:color="auto"/>
      </w:divBdr>
      <w:divsChild>
        <w:div w:id="1237469753">
          <w:marLeft w:val="0"/>
          <w:marRight w:val="0"/>
          <w:marTop w:val="0"/>
          <w:marBottom w:val="0"/>
          <w:divBdr>
            <w:top w:val="none" w:sz="0" w:space="0" w:color="auto"/>
            <w:left w:val="none" w:sz="0" w:space="0" w:color="auto"/>
            <w:bottom w:val="none" w:sz="0" w:space="0" w:color="auto"/>
            <w:right w:val="none" w:sz="0" w:space="0" w:color="auto"/>
          </w:divBdr>
        </w:div>
        <w:div w:id="356082070">
          <w:marLeft w:val="0"/>
          <w:marRight w:val="0"/>
          <w:marTop w:val="0"/>
          <w:marBottom w:val="0"/>
          <w:divBdr>
            <w:top w:val="none" w:sz="0" w:space="0" w:color="auto"/>
            <w:left w:val="none" w:sz="0" w:space="0" w:color="auto"/>
            <w:bottom w:val="none" w:sz="0" w:space="0" w:color="auto"/>
            <w:right w:val="none" w:sz="0" w:space="0" w:color="auto"/>
          </w:divBdr>
          <w:divsChild>
            <w:div w:id="4407181">
              <w:marLeft w:val="0"/>
              <w:marRight w:val="0"/>
              <w:marTop w:val="0"/>
              <w:marBottom w:val="0"/>
              <w:divBdr>
                <w:top w:val="none" w:sz="0" w:space="0" w:color="auto"/>
                <w:left w:val="none" w:sz="0" w:space="0" w:color="auto"/>
                <w:bottom w:val="none" w:sz="0" w:space="0" w:color="auto"/>
                <w:right w:val="none" w:sz="0" w:space="0" w:color="auto"/>
              </w:divBdr>
              <w:divsChild>
                <w:div w:id="1753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7176">
      <w:bodyDiv w:val="1"/>
      <w:marLeft w:val="0"/>
      <w:marRight w:val="0"/>
      <w:marTop w:val="0"/>
      <w:marBottom w:val="0"/>
      <w:divBdr>
        <w:top w:val="none" w:sz="0" w:space="0" w:color="auto"/>
        <w:left w:val="none" w:sz="0" w:space="0" w:color="auto"/>
        <w:bottom w:val="none" w:sz="0" w:space="0" w:color="auto"/>
        <w:right w:val="none" w:sz="0" w:space="0" w:color="auto"/>
      </w:divBdr>
      <w:divsChild>
        <w:div w:id="310134812">
          <w:marLeft w:val="0"/>
          <w:marRight w:val="0"/>
          <w:marTop w:val="0"/>
          <w:marBottom w:val="0"/>
          <w:divBdr>
            <w:top w:val="none" w:sz="0" w:space="0" w:color="auto"/>
            <w:left w:val="none" w:sz="0" w:space="0" w:color="auto"/>
            <w:bottom w:val="none" w:sz="0" w:space="0" w:color="auto"/>
            <w:right w:val="none" w:sz="0" w:space="0" w:color="auto"/>
          </w:divBdr>
          <w:divsChild>
            <w:div w:id="343291233">
              <w:marLeft w:val="0"/>
              <w:marRight w:val="0"/>
              <w:marTop w:val="0"/>
              <w:marBottom w:val="0"/>
              <w:divBdr>
                <w:top w:val="none" w:sz="0" w:space="0" w:color="auto"/>
                <w:left w:val="none" w:sz="0" w:space="0" w:color="auto"/>
                <w:bottom w:val="none" w:sz="0" w:space="0" w:color="auto"/>
                <w:right w:val="none" w:sz="0" w:space="0" w:color="auto"/>
              </w:divBdr>
            </w:div>
            <w:div w:id="1614288754">
              <w:marLeft w:val="0"/>
              <w:marRight w:val="0"/>
              <w:marTop w:val="0"/>
              <w:marBottom w:val="0"/>
              <w:divBdr>
                <w:top w:val="none" w:sz="0" w:space="0" w:color="auto"/>
                <w:left w:val="none" w:sz="0" w:space="0" w:color="auto"/>
                <w:bottom w:val="none" w:sz="0" w:space="0" w:color="auto"/>
                <w:right w:val="none" w:sz="0" w:space="0" w:color="auto"/>
              </w:divBdr>
            </w:div>
          </w:divsChild>
        </w:div>
        <w:div w:id="1882210885">
          <w:marLeft w:val="0"/>
          <w:marRight w:val="0"/>
          <w:marTop w:val="0"/>
          <w:marBottom w:val="0"/>
          <w:divBdr>
            <w:top w:val="none" w:sz="0" w:space="0" w:color="auto"/>
            <w:left w:val="none" w:sz="0" w:space="0" w:color="auto"/>
            <w:bottom w:val="none" w:sz="0" w:space="0" w:color="auto"/>
            <w:right w:val="none" w:sz="0" w:space="0" w:color="auto"/>
          </w:divBdr>
        </w:div>
      </w:divsChild>
    </w:div>
    <w:div w:id="1512648775">
      <w:bodyDiv w:val="1"/>
      <w:marLeft w:val="0"/>
      <w:marRight w:val="0"/>
      <w:marTop w:val="0"/>
      <w:marBottom w:val="0"/>
      <w:divBdr>
        <w:top w:val="none" w:sz="0" w:space="0" w:color="auto"/>
        <w:left w:val="none" w:sz="0" w:space="0" w:color="auto"/>
        <w:bottom w:val="none" w:sz="0" w:space="0" w:color="auto"/>
        <w:right w:val="none" w:sz="0" w:space="0" w:color="auto"/>
      </w:divBdr>
      <w:divsChild>
        <w:div w:id="1718972205">
          <w:marLeft w:val="0"/>
          <w:marRight w:val="0"/>
          <w:marTop w:val="0"/>
          <w:marBottom w:val="0"/>
          <w:divBdr>
            <w:top w:val="none" w:sz="0" w:space="0" w:color="auto"/>
            <w:left w:val="none" w:sz="0" w:space="0" w:color="auto"/>
            <w:bottom w:val="none" w:sz="0" w:space="0" w:color="auto"/>
            <w:right w:val="none" w:sz="0" w:space="0" w:color="auto"/>
          </w:divBdr>
          <w:divsChild>
            <w:div w:id="2025403088">
              <w:marLeft w:val="0"/>
              <w:marRight w:val="0"/>
              <w:marTop w:val="0"/>
              <w:marBottom w:val="0"/>
              <w:divBdr>
                <w:top w:val="none" w:sz="0" w:space="0" w:color="auto"/>
                <w:left w:val="none" w:sz="0" w:space="0" w:color="auto"/>
                <w:bottom w:val="none" w:sz="0" w:space="0" w:color="auto"/>
                <w:right w:val="none" w:sz="0" w:space="0" w:color="auto"/>
              </w:divBdr>
            </w:div>
            <w:div w:id="1576622265">
              <w:marLeft w:val="0"/>
              <w:marRight w:val="0"/>
              <w:marTop w:val="0"/>
              <w:marBottom w:val="0"/>
              <w:divBdr>
                <w:top w:val="none" w:sz="0" w:space="0" w:color="auto"/>
                <w:left w:val="none" w:sz="0" w:space="0" w:color="auto"/>
                <w:bottom w:val="none" w:sz="0" w:space="0" w:color="auto"/>
                <w:right w:val="none" w:sz="0" w:space="0" w:color="auto"/>
              </w:divBdr>
            </w:div>
          </w:divsChild>
        </w:div>
        <w:div w:id="1124495597">
          <w:marLeft w:val="0"/>
          <w:marRight w:val="0"/>
          <w:marTop w:val="0"/>
          <w:marBottom w:val="0"/>
          <w:divBdr>
            <w:top w:val="none" w:sz="0" w:space="0" w:color="auto"/>
            <w:left w:val="none" w:sz="0" w:space="0" w:color="auto"/>
            <w:bottom w:val="none" w:sz="0" w:space="0" w:color="auto"/>
            <w:right w:val="none" w:sz="0" w:space="0" w:color="auto"/>
          </w:divBdr>
        </w:div>
      </w:divsChild>
    </w:div>
    <w:div w:id="1512839285">
      <w:bodyDiv w:val="1"/>
      <w:marLeft w:val="0"/>
      <w:marRight w:val="0"/>
      <w:marTop w:val="0"/>
      <w:marBottom w:val="0"/>
      <w:divBdr>
        <w:top w:val="none" w:sz="0" w:space="0" w:color="auto"/>
        <w:left w:val="none" w:sz="0" w:space="0" w:color="auto"/>
        <w:bottom w:val="none" w:sz="0" w:space="0" w:color="auto"/>
        <w:right w:val="none" w:sz="0" w:space="0" w:color="auto"/>
      </w:divBdr>
      <w:divsChild>
        <w:div w:id="335692800">
          <w:marLeft w:val="0"/>
          <w:marRight w:val="0"/>
          <w:marTop w:val="0"/>
          <w:marBottom w:val="0"/>
          <w:divBdr>
            <w:top w:val="none" w:sz="0" w:space="0" w:color="auto"/>
            <w:left w:val="none" w:sz="0" w:space="0" w:color="auto"/>
            <w:bottom w:val="none" w:sz="0" w:space="0" w:color="auto"/>
            <w:right w:val="none" w:sz="0" w:space="0" w:color="auto"/>
          </w:divBdr>
        </w:div>
      </w:divsChild>
    </w:div>
    <w:div w:id="1516573679">
      <w:bodyDiv w:val="1"/>
      <w:marLeft w:val="0"/>
      <w:marRight w:val="0"/>
      <w:marTop w:val="0"/>
      <w:marBottom w:val="0"/>
      <w:divBdr>
        <w:top w:val="none" w:sz="0" w:space="0" w:color="auto"/>
        <w:left w:val="none" w:sz="0" w:space="0" w:color="auto"/>
        <w:bottom w:val="none" w:sz="0" w:space="0" w:color="auto"/>
        <w:right w:val="none" w:sz="0" w:space="0" w:color="auto"/>
      </w:divBdr>
      <w:divsChild>
        <w:div w:id="568197389">
          <w:marLeft w:val="0"/>
          <w:marRight w:val="0"/>
          <w:marTop w:val="75"/>
          <w:marBottom w:val="75"/>
          <w:divBdr>
            <w:top w:val="none" w:sz="0" w:space="0" w:color="auto"/>
            <w:left w:val="none" w:sz="0" w:space="0" w:color="auto"/>
            <w:bottom w:val="none" w:sz="0" w:space="0" w:color="auto"/>
            <w:right w:val="none" w:sz="0" w:space="0" w:color="auto"/>
          </w:divBdr>
        </w:div>
        <w:div w:id="1657371549">
          <w:marLeft w:val="0"/>
          <w:marRight w:val="0"/>
          <w:marTop w:val="0"/>
          <w:marBottom w:val="0"/>
          <w:divBdr>
            <w:top w:val="none" w:sz="0" w:space="0" w:color="auto"/>
            <w:left w:val="none" w:sz="0" w:space="0" w:color="auto"/>
            <w:bottom w:val="none" w:sz="0" w:space="0" w:color="auto"/>
            <w:right w:val="none" w:sz="0" w:space="0" w:color="auto"/>
          </w:divBdr>
          <w:divsChild>
            <w:div w:id="1414283632">
              <w:marLeft w:val="0"/>
              <w:marRight w:val="0"/>
              <w:marTop w:val="0"/>
              <w:marBottom w:val="0"/>
              <w:divBdr>
                <w:top w:val="none" w:sz="0" w:space="0" w:color="auto"/>
                <w:left w:val="none" w:sz="0" w:space="0" w:color="auto"/>
                <w:bottom w:val="none" w:sz="0" w:space="0" w:color="auto"/>
                <w:right w:val="none" w:sz="0" w:space="0" w:color="auto"/>
              </w:divBdr>
            </w:div>
            <w:div w:id="620965847">
              <w:marLeft w:val="0"/>
              <w:marRight w:val="0"/>
              <w:marTop w:val="0"/>
              <w:marBottom w:val="0"/>
              <w:divBdr>
                <w:top w:val="none" w:sz="0" w:space="0" w:color="auto"/>
                <w:left w:val="none" w:sz="0" w:space="0" w:color="auto"/>
                <w:bottom w:val="none" w:sz="0" w:space="0" w:color="auto"/>
                <w:right w:val="none" w:sz="0" w:space="0" w:color="auto"/>
              </w:divBdr>
              <w:divsChild>
                <w:div w:id="279799073">
                  <w:marLeft w:val="0"/>
                  <w:marRight w:val="0"/>
                  <w:marTop w:val="0"/>
                  <w:marBottom w:val="0"/>
                  <w:divBdr>
                    <w:top w:val="none" w:sz="0" w:space="0" w:color="auto"/>
                    <w:left w:val="none" w:sz="0" w:space="0" w:color="auto"/>
                    <w:bottom w:val="none" w:sz="0" w:space="0" w:color="auto"/>
                    <w:right w:val="none" w:sz="0" w:space="0" w:color="auto"/>
                  </w:divBdr>
                </w:div>
                <w:div w:id="932515558">
                  <w:marLeft w:val="0"/>
                  <w:marRight w:val="0"/>
                  <w:marTop w:val="0"/>
                  <w:marBottom w:val="0"/>
                  <w:divBdr>
                    <w:top w:val="none" w:sz="0" w:space="0" w:color="auto"/>
                    <w:left w:val="none" w:sz="0" w:space="0" w:color="auto"/>
                    <w:bottom w:val="none" w:sz="0" w:space="0" w:color="auto"/>
                    <w:right w:val="none" w:sz="0" w:space="0" w:color="auto"/>
                  </w:divBdr>
                </w:div>
                <w:div w:id="459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927">
      <w:bodyDiv w:val="1"/>
      <w:marLeft w:val="0"/>
      <w:marRight w:val="0"/>
      <w:marTop w:val="0"/>
      <w:marBottom w:val="0"/>
      <w:divBdr>
        <w:top w:val="none" w:sz="0" w:space="0" w:color="auto"/>
        <w:left w:val="none" w:sz="0" w:space="0" w:color="auto"/>
        <w:bottom w:val="none" w:sz="0" w:space="0" w:color="auto"/>
        <w:right w:val="none" w:sz="0" w:space="0" w:color="auto"/>
      </w:divBdr>
      <w:divsChild>
        <w:div w:id="1920869952">
          <w:marLeft w:val="0"/>
          <w:marRight w:val="0"/>
          <w:marTop w:val="0"/>
          <w:marBottom w:val="0"/>
          <w:divBdr>
            <w:top w:val="none" w:sz="0" w:space="0" w:color="auto"/>
            <w:left w:val="none" w:sz="0" w:space="0" w:color="auto"/>
            <w:bottom w:val="none" w:sz="0" w:space="0" w:color="auto"/>
            <w:right w:val="none" w:sz="0" w:space="0" w:color="auto"/>
          </w:divBdr>
          <w:divsChild>
            <w:div w:id="42365388">
              <w:marLeft w:val="0"/>
              <w:marRight w:val="0"/>
              <w:marTop w:val="0"/>
              <w:marBottom w:val="0"/>
              <w:divBdr>
                <w:top w:val="none" w:sz="0" w:space="0" w:color="auto"/>
                <w:left w:val="none" w:sz="0" w:space="0" w:color="auto"/>
                <w:bottom w:val="none" w:sz="0" w:space="0" w:color="auto"/>
                <w:right w:val="none" w:sz="0" w:space="0" w:color="auto"/>
              </w:divBdr>
            </w:div>
            <w:div w:id="1063454398">
              <w:marLeft w:val="0"/>
              <w:marRight w:val="0"/>
              <w:marTop w:val="0"/>
              <w:marBottom w:val="0"/>
              <w:divBdr>
                <w:top w:val="none" w:sz="0" w:space="0" w:color="auto"/>
                <w:left w:val="none" w:sz="0" w:space="0" w:color="auto"/>
                <w:bottom w:val="none" w:sz="0" w:space="0" w:color="auto"/>
                <w:right w:val="none" w:sz="0" w:space="0" w:color="auto"/>
              </w:divBdr>
            </w:div>
            <w:div w:id="1487741680">
              <w:marLeft w:val="0"/>
              <w:marRight w:val="0"/>
              <w:marTop w:val="0"/>
              <w:marBottom w:val="0"/>
              <w:divBdr>
                <w:top w:val="none" w:sz="0" w:space="0" w:color="auto"/>
                <w:left w:val="none" w:sz="0" w:space="0" w:color="auto"/>
                <w:bottom w:val="none" w:sz="0" w:space="0" w:color="auto"/>
                <w:right w:val="none" w:sz="0" w:space="0" w:color="auto"/>
              </w:divBdr>
            </w:div>
          </w:divsChild>
        </w:div>
        <w:div w:id="1690059850">
          <w:marLeft w:val="0"/>
          <w:marRight w:val="0"/>
          <w:marTop w:val="0"/>
          <w:marBottom w:val="0"/>
          <w:divBdr>
            <w:top w:val="none" w:sz="0" w:space="0" w:color="auto"/>
            <w:left w:val="none" w:sz="0" w:space="0" w:color="auto"/>
            <w:bottom w:val="none" w:sz="0" w:space="0" w:color="auto"/>
            <w:right w:val="none" w:sz="0" w:space="0" w:color="auto"/>
          </w:divBdr>
        </w:div>
      </w:divsChild>
    </w:div>
    <w:div w:id="1516728363">
      <w:bodyDiv w:val="1"/>
      <w:marLeft w:val="0"/>
      <w:marRight w:val="0"/>
      <w:marTop w:val="0"/>
      <w:marBottom w:val="0"/>
      <w:divBdr>
        <w:top w:val="none" w:sz="0" w:space="0" w:color="auto"/>
        <w:left w:val="none" w:sz="0" w:space="0" w:color="auto"/>
        <w:bottom w:val="none" w:sz="0" w:space="0" w:color="auto"/>
        <w:right w:val="none" w:sz="0" w:space="0" w:color="auto"/>
      </w:divBdr>
      <w:divsChild>
        <w:div w:id="1334182390">
          <w:marLeft w:val="0"/>
          <w:marRight w:val="0"/>
          <w:marTop w:val="0"/>
          <w:marBottom w:val="0"/>
          <w:divBdr>
            <w:top w:val="none" w:sz="0" w:space="0" w:color="auto"/>
            <w:left w:val="none" w:sz="0" w:space="0" w:color="auto"/>
            <w:bottom w:val="none" w:sz="0" w:space="0" w:color="auto"/>
            <w:right w:val="none" w:sz="0" w:space="0" w:color="auto"/>
          </w:divBdr>
          <w:divsChild>
            <w:div w:id="2133864036">
              <w:marLeft w:val="0"/>
              <w:marRight w:val="0"/>
              <w:marTop w:val="0"/>
              <w:marBottom w:val="0"/>
              <w:divBdr>
                <w:top w:val="none" w:sz="0" w:space="0" w:color="auto"/>
                <w:left w:val="none" w:sz="0" w:space="0" w:color="auto"/>
                <w:bottom w:val="none" w:sz="0" w:space="0" w:color="auto"/>
                <w:right w:val="none" w:sz="0" w:space="0" w:color="auto"/>
              </w:divBdr>
              <w:divsChild>
                <w:div w:id="11686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7">
          <w:marLeft w:val="0"/>
          <w:marRight w:val="0"/>
          <w:marTop w:val="0"/>
          <w:marBottom w:val="0"/>
          <w:divBdr>
            <w:top w:val="none" w:sz="0" w:space="0" w:color="auto"/>
            <w:left w:val="none" w:sz="0" w:space="0" w:color="auto"/>
            <w:bottom w:val="none" w:sz="0" w:space="0" w:color="auto"/>
            <w:right w:val="none" w:sz="0" w:space="0" w:color="auto"/>
          </w:divBdr>
          <w:divsChild>
            <w:div w:id="1121264264">
              <w:marLeft w:val="0"/>
              <w:marRight w:val="0"/>
              <w:marTop w:val="0"/>
              <w:marBottom w:val="0"/>
              <w:divBdr>
                <w:top w:val="none" w:sz="0" w:space="0" w:color="auto"/>
                <w:left w:val="none" w:sz="0" w:space="0" w:color="auto"/>
                <w:bottom w:val="none" w:sz="0" w:space="0" w:color="auto"/>
                <w:right w:val="none" w:sz="0" w:space="0" w:color="auto"/>
              </w:divBdr>
              <w:divsChild>
                <w:div w:id="8772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3417">
          <w:marLeft w:val="0"/>
          <w:marRight w:val="0"/>
          <w:marTop w:val="0"/>
          <w:marBottom w:val="0"/>
          <w:divBdr>
            <w:top w:val="none" w:sz="0" w:space="0" w:color="auto"/>
            <w:left w:val="none" w:sz="0" w:space="0" w:color="auto"/>
            <w:bottom w:val="none" w:sz="0" w:space="0" w:color="auto"/>
            <w:right w:val="none" w:sz="0" w:space="0" w:color="auto"/>
          </w:divBdr>
          <w:divsChild>
            <w:div w:id="1668098479">
              <w:marLeft w:val="0"/>
              <w:marRight w:val="0"/>
              <w:marTop w:val="0"/>
              <w:marBottom w:val="0"/>
              <w:divBdr>
                <w:top w:val="none" w:sz="0" w:space="0" w:color="auto"/>
                <w:left w:val="none" w:sz="0" w:space="0" w:color="auto"/>
                <w:bottom w:val="none" w:sz="0" w:space="0" w:color="auto"/>
                <w:right w:val="none" w:sz="0" w:space="0" w:color="auto"/>
              </w:divBdr>
              <w:divsChild>
                <w:div w:id="6551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16596">
      <w:bodyDiv w:val="1"/>
      <w:marLeft w:val="0"/>
      <w:marRight w:val="0"/>
      <w:marTop w:val="0"/>
      <w:marBottom w:val="0"/>
      <w:divBdr>
        <w:top w:val="none" w:sz="0" w:space="0" w:color="auto"/>
        <w:left w:val="none" w:sz="0" w:space="0" w:color="auto"/>
        <w:bottom w:val="none" w:sz="0" w:space="0" w:color="auto"/>
        <w:right w:val="none" w:sz="0" w:space="0" w:color="auto"/>
      </w:divBdr>
      <w:divsChild>
        <w:div w:id="1053966769">
          <w:marLeft w:val="0"/>
          <w:marRight w:val="0"/>
          <w:marTop w:val="0"/>
          <w:marBottom w:val="0"/>
          <w:divBdr>
            <w:top w:val="none" w:sz="0" w:space="0" w:color="auto"/>
            <w:left w:val="none" w:sz="0" w:space="0" w:color="auto"/>
            <w:bottom w:val="none" w:sz="0" w:space="0" w:color="auto"/>
            <w:right w:val="none" w:sz="0" w:space="0" w:color="auto"/>
          </w:divBdr>
          <w:divsChild>
            <w:div w:id="161748163">
              <w:marLeft w:val="0"/>
              <w:marRight w:val="0"/>
              <w:marTop w:val="0"/>
              <w:marBottom w:val="0"/>
              <w:divBdr>
                <w:top w:val="none" w:sz="0" w:space="0" w:color="auto"/>
                <w:left w:val="none" w:sz="0" w:space="0" w:color="auto"/>
                <w:bottom w:val="none" w:sz="0" w:space="0" w:color="auto"/>
                <w:right w:val="none" w:sz="0" w:space="0" w:color="auto"/>
              </w:divBdr>
            </w:div>
            <w:div w:id="302930498">
              <w:marLeft w:val="0"/>
              <w:marRight w:val="0"/>
              <w:marTop w:val="0"/>
              <w:marBottom w:val="0"/>
              <w:divBdr>
                <w:top w:val="none" w:sz="0" w:space="0" w:color="auto"/>
                <w:left w:val="none" w:sz="0" w:space="0" w:color="auto"/>
                <w:bottom w:val="none" w:sz="0" w:space="0" w:color="auto"/>
                <w:right w:val="none" w:sz="0" w:space="0" w:color="auto"/>
              </w:divBdr>
            </w:div>
          </w:divsChild>
        </w:div>
        <w:div w:id="1324629622">
          <w:marLeft w:val="0"/>
          <w:marRight w:val="0"/>
          <w:marTop w:val="0"/>
          <w:marBottom w:val="0"/>
          <w:divBdr>
            <w:top w:val="none" w:sz="0" w:space="0" w:color="auto"/>
            <w:left w:val="none" w:sz="0" w:space="0" w:color="auto"/>
            <w:bottom w:val="none" w:sz="0" w:space="0" w:color="auto"/>
            <w:right w:val="none" w:sz="0" w:space="0" w:color="auto"/>
          </w:divBdr>
        </w:div>
      </w:divsChild>
    </w:div>
    <w:div w:id="1518889151">
      <w:bodyDiv w:val="1"/>
      <w:marLeft w:val="0"/>
      <w:marRight w:val="0"/>
      <w:marTop w:val="0"/>
      <w:marBottom w:val="0"/>
      <w:divBdr>
        <w:top w:val="none" w:sz="0" w:space="0" w:color="auto"/>
        <w:left w:val="none" w:sz="0" w:space="0" w:color="auto"/>
        <w:bottom w:val="none" w:sz="0" w:space="0" w:color="auto"/>
        <w:right w:val="none" w:sz="0" w:space="0" w:color="auto"/>
      </w:divBdr>
      <w:divsChild>
        <w:div w:id="2029328611">
          <w:marLeft w:val="0"/>
          <w:marRight w:val="0"/>
          <w:marTop w:val="0"/>
          <w:marBottom w:val="0"/>
          <w:divBdr>
            <w:top w:val="none" w:sz="0" w:space="0" w:color="auto"/>
            <w:left w:val="none" w:sz="0" w:space="0" w:color="auto"/>
            <w:bottom w:val="none" w:sz="0" w:space="0" w:color="auto"/>
            <w:right w:val="none" w:sz="0" w:space="0" w:color="auto"/>
          </w:divBdr>
        </w:div>
      </w:divsChild>
    </w:div>
    <w:div w:id="1519125449">
      <w:bodyDiv w:val="1"/>
      <w:marLeft w:val="0"/>
      <w:marRight w:val="0"/>
      <w:marTop w:val="0"/>
      <w:marBottom w:val="0"/>
      <w:divBdr>
        <w:top w:val="none" w:sz="0" w:space="0" w:color="auto"/>
        <w:left w:val="none" w:sz="0" w:space="0" w:color="auto"/>
        <w:bottom w:val="none" w:sz="0" w:space="0" w:color="auto"/>
        <w:right w:val="none" w:sz="0" w:space="0" w:color="auto"/>
      </w:divBdr>
    </w:div>
    <w:div w:id="1520042100">
      <w:bodyDiv w:val="1"/>
      <w:marLeft w:val="0"/>
      <w:marRight w:val="0"/>
      <w:marTop w:val="0"/>
      <w:marBottom w:val="0"/>
      <w:divBdr>
        <w:top w:val="none" w:sz="0" w:space="0" w:color="auto"/>
        <w:left w:val="none" w:sz="0" w:space="0" w:color="auto"/>
        <w:bottom w:val="none" w:sz="0" w:space="0" w:color="auto"/>
        <w:right w:val="none" w:sz="0" w:space="0" w:color="auto"/>
      </w:divBdr>
      <w:divsChild>
        <w:div w:id="743456743">
          <w:marLeft w:val="0"/>
          <w:marRight w:val="0"/>
          <w:marTop w:val="0"/>
          <w:marBottom w:val="0"/>
          <w:divBdr>
            <w:top w:val="none" w:sz="0" w:space="0" w:color="auto"/>
            <w:left w:val="none" w:sz="0" w:space="0" w:color="auto"/>
            <w:bottom w:val="none" w:sz="0" w:space="0" w:color="auto"/>
            <w:right w:val="none" w:sz="0" w:space="0" w:color="auto"/>
          </w:divBdr>
          <w:divsChild>
            <w:div w:id="235868109">
              <w:marLeft w:val="0"/>
              <w:marRight w:val="0"/>
              <w:marTop w:val="0"/>
              <w:marBottom w:val="0"/>
              <w:divBdr>
                <w:top w:val="none" w:sz="0" w:space="0" w:color="auto"/>
                <w:left w:val="none" w:sz="0" w:space="0" w:color="auto"/>
                <w:bottom w:val="none" w:sz="0" w:space="0" w:color="auto"/>
                <w:right w:val="none" w:sz="0" w:space="0" w:color="auto"/>
              </w:divBdr>
              <w:divsChild>
                <w:div w:id="5406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852">
          <w:marLeft w:val="0"/>
          <w:marRight w:val="0"/>
          <w:marTop w:val="0"/>
          <w:marBottom w:val="0"/>
          <w:divBdr>
            <w:top w:val="none" w:sz="0" w:space="0" w:color="auto"/>
            <w:left w:val="none" w:sz="0" w:space="0" w:color="auto"/>
            <w:bottom w:val="none" w:sz="0" w:space="0" w:color="auto"/>
            <w:right w:val="none" w:sz="0" w:space="0" w:color="auto"/>
          </w:divBdr>
          <w:divsChild>
            <w:div w:id="1111046279">
              <w:marLeft w:val="0"/>
              <w:marRight w:val="0"/>
              <w:marTop w:val="0"/>
              <w:marBottom w:val="0"/>
              <w:divBdr>
                <w:top w:val="none" w:sz="0" w:space="0" w:color="auto"/>
                <w:left w:val="none" w:sz="0" w:space="0" w:color="auto"/>
                <w:bottom w:val="none" w:sz="0" w:space="0" w:color="auto"/>
                <w:right w:val="none" w:sz="0" w:space="0" w:color="auto"/>
              </w:divBdr>
              <w:divsChild>
                <w:div w:id="7564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357">
          <w:marLeft w:val="0"/>
          <w:marRight w:val="0"/>
          <w:marTop w:val="0"/>
          <w:marBottom w:val="0"/>
          <w:divBdr>
            <w:top w:val="none" w:sz="0" w:space="0" w:color="auto"/>
            <w:left w:val="none" w:sz="0" w:space="0" w:color="auto"/>
            <w:bottom w:val="none" w:sz="0" w:space="0" w:color="auto"/>
            <w:right w:val="none" w:sz="0" w:space="0" w:color="auto"/>
          </w:divBdr>
          <w:divsChild>
            <w:div w:id="1352340552">
              <w:marLeft w:val="0"/>
              <w:marRight w:val="0"/>
              <w:marTop w:val="0"/>
              <w:marBottom w:val="0"/>
              <w:divBdr>
                <w:top w:val="none" w:sz="0" w:space="0" w:color="auto"/>
                <w:left w:val="none" w:sz="0" w:space="0" w:color="auto"/>
                <w:bottom w:val="none" w:sz="0" w:space="0" w:color="auto"/>
                <w:right w:val="none" w:sz="0" w:space="0" w:color="auto"/>
              </w:divBdr>
              <w:divsChild>
                <w:div w:id="3855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9717">
      <w:bodyDiv w:val="1"/>
      <w:marLeft w:val="0"/>
      <w:marRight w:val="0"/>
      <w:marTop w:val="0"/>
      <w:marBottom w:val="0"/>
      <w:divBdr>
        <w:top w:val="none" w:sz="0" w:space="0" w:color="auto"/>
        <w:left w:val="none" w:sz="0" w:space="0" w:color="auto"/>
        <w:bottom w:val="none" w:sz="0" w:space="0" w:color="auto"/>
        <w:right w:val="none" w:sz="0" w:space="0" w:color="auto"/>
      </w:divBdr>
      <w:divsChild>
        <w:div w:id="1798601696">
          <w:marLeft w:val="0"/>
          <w:marRight w:val="0"/>
          <w:marTop w:val="0"/>
          <w:marBottom w:val="0"/>
          <w:divBdr>
            <w:top w:val="none" w:sz="0" w:space="0" w:color="auto"/>
            <w:left w:val="none" w:sz="0" w:space="0" w:color="auto"/>
            <w:bottom w:val="none" w:sz="0" w:space="0" w:color="auto"/>
            <w:right w:val="none" w:sz="0" w:space="0" w:color="auto"/>
          </w:divBdr>
        </w:div>
      </w:divsChild>
    </w:div>
    <w:div w:id="1521355534">
      <w:bodyDiv w:val="1"/>
      <w:marLeft w:val="0"/>
      <w:marRight w:val="0"/>
      <w:marTop w:val="0"/>
      <w:marBottom w:val="0"/>
      <w:divBdr>
        <w:top w:val="none" w:sz="0" w:space="0" w:color="auto"/>
        <w:left w:val="none" w:sz="0" w:space="0" w:color="auto"/>
        <w:bottom w:val="none" w:sz="0" w:space="0" w:color="auto"/>
        <w:right w:val="none" w:sz="0" w:space="0" w:color="auto"/>
      </w:divBdr>
      <w:divsChild>
        <w:div w:id="238373956">
          <w:marLeft w:val="0"/>
          <w:marRight w:val="0"/>
          <w:marTop w:val="0"/>
          <w:marBottom w:val="0"/>
          <w:divBdr>
            <w:top w:val="none" w:sz="0" w:space="0" w:color="auto"/>
            <w:left w:val="none" w:sz="0" w:space="0" w:color="auto"/>
            <w:bottom w:val="none" w:sz="0" w:space="0" w:color="auto"/>
            <w:right w:val="none" w:sz="0" w:space="0" w:color="auto"/>
          </w:divBdr>
        </w:div>
        <w:div w:id="1835879288">
          <w:marLeft w:val="0"/>
          <w:marRight w:val="0"/>
          <w:marTop w:val="0"/>
          <w:marBottom w:val="0"/>
          <w:divBdr>
            <w:top w:val="none" w:sz="0" w:space="0" w:color="auto"/>
            <w:left w:val="none" w:sz="0" w:space="0" w:color="auto"/>
            <w:bottom w:val="none" w:sz="0" w:space="0" w:color="auto"/>
            <w:right w:val="none" w:sz="0" w:space="0" w:color="auto"/>
          </w:divBdr>
        </w:div>
      </w:divsChild>
    </w:div>
    <w:div w:id="1521581494">
      <w:bodyDiv w:val="1"/>
      <w:marLeft w:val="0"/>
      <w:marRight w:val="0"/>
      <w:marTop w:val="0"/>
      <w:marBottom w:val="0"/>
      <w:divBdr>
        <w:top w:val="none" w:sz="0" w:space="0" w:color="auto"/>
        <w:left w:val="none" w:sz="0" w:space="0" w:color="auto"/>
        <w:bottom w:val="none" w:sz="0" w:space="0" w:color="auto"/>
        <w:right w:val="none" w:sz="0" w:space="0" w:color="auto"/>
      </w:divBdr>
      <w:divsChild>
        <w:div w:id="1272779476">
          <w:marLeft w:val="0"/>
          <w:marRight w:val="0"/>
          <w:marTop w:val="0"/>
          <w:marBottom w:val="0"/>
          <w:divBdr>
            <w:top w:val="none" w:sz="0" w:space="0" w:color="auto"/>
            <w:left w:val="none" w:sz="0" w:space="0" w:color="auto"/>
            <w:bottom w:val="none" w:sz="0" w:space="0" w:color="auto"/>
            <w:right w:val="none" w:sz="0" w:space="0" w:color="auto"/>
          </w:divBdr>
          <w:divsChild>
            <w:div w:id="325090044">
              <w:marLeft w:val="0"/>
              <w:marRight w:val="0"/>
              <w:marTop w:val="0"/>
              <w:marBottom w:val="0"/>
              <w:divBdr>
                <w:top w:val="none" w:sz="0" w:space="0" w:color="auto"/>
                <w:left w:val="none" w:sz="0" w:space="0" w:color="auto"/>
                <w:bottom w:val="none" w:sz="0" w:space="0" w:color="auto"/>
                <w:right w:val="none" w:sz="0" w:space="0" w:color="auto"/>
              </w:divBdr>
              <w:divsChild>
                <w:div w:id="1990355662">
                  <w:marLeft w:val="0"/>
                  <w:marRight w:val="0"/>
                  <w:marTop w:val="0"/>
                  <w:marBottom w:val="0"/>
                  <w:divBdr>
                    <w:top w:val="none" w:sz="0" w:space="0" w:color="auto"/>
                    <w:left w:val="none" w:sz="0" w:space="0" w:color="auto"/>
                    <w:bottom w:val="none" w:sz="0" w:space="0" w:color="auto"/>
                    <w:right w:val="none" w:sz="0" w:space="0" w:color="auto"/>
                  </w:divBdr>
                  <w:divsChild>
                    <w:div w:id="7135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6485">
      <w:bodyDiv w:val="1"/>
      <w:marLeft w:val="0"/>
      <w:marRight w:val="0"/>
      <w:marTop w:val="0"/>
      <w:marBottom w:val="0"/>
      <w:divBdr>
        <w:top w:val="none" w:sz="0" w:space="0" w:color="auto"/>
        <w:left w:val="none" w:sz="0" w:space="0" w:color="auto"/>
        <w:bottom w:val="none" w:sz="0" w:space="0" w:color="auto"/>
        <w:right w:val="none" w:sz="0" w:space="0" w:color="auto"/>
      </w:divBdr>
      <w:divsChild>
        <w:div w:id="1349140419">
          <w:marLeft w:val="0"/>
          <w:marRight w:val="0"/>
          <w:marTop w:val="0"/>
          <w:marBottom w:val="0"/>
          <w:divBdr>
            <w:top w:val="none" w:sz="0" w:space="0" w:color="auto"/>
            <w:left w:val="none" w:sz="0" w:space="0" w:color="auto"/>
            <w:bottom w:val="none" w:sz="0" w:space="0" w:color="auto"/>
            <w:right w:val="none" w:sz="0" w:space="0" w:color="auto"/>
          </w:divBdr>
        </w:div>
        <w:div w:id="1040667875">
          <w:marLeft w:val="0"/>
          <w:marRight w:val="0"/>
          <w:marTop w:val="0"/>
          <w:marBottom w:val="0"/>
          <w:divBdr>
            <w:top w:val="none" w:sz="0" w:space="0" w:color="auto"/>
            <w:left w:val="none" w:sz="0" w:space="0" w:color="auto"/>
            <w:bottom w:val="none" w:sz="0" w:space="0" w:color="auto"/>
            <w:right w:val="none" w:sz="0" w:space="0" w:color="auto"/>
          </w:divBdr>
          <w:divsChild>
            <w:div w:id="876620056">
              <w:marLeft w:val="0"/>
              <w:marRight w:val="0"/>
              <w:marTop w:val="0"/>
              <w:marBottom w:val="0"/>
              <w:divBdr>
                <w:top w:val="none" w:sz="0" w:space="0" w:color="auto"/>
                <w:left w:val="none" w:sz="0" w:space="0" w:color="auto"/>
                <w:bottom w:val="none" w:sz="0" w:space="0" w:color="auto"/>
                <w:right w:val="none" w:sz="0" w:space="0" w:color="auto"/>
              </w:divBdr>
            </w:div>
            <w:div w:id="39213371">
              <w:marLeft w:val="0"/>
              <w:marRight w:val="0"/>
              <w:marTop w:val="0"/>
              <w:marBottom w:val="0"/>
              <w:divBdr>
                <w:top w:val="none" w:sz="0" w:space="0" w:color="auto"/>
                <w:left w:val="none" w:sz="0" w:space="0" w:color="auto"/>
                <w:bottom w:val="none" w:sz="0" w:space="0" w:color="auto"/>
                <w:right w:val="none" w:sz="0" w:space="0" w:color="auto"/>
              </w:divBdr>
            </w:div>
            <w:div w:id="12939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512">
      <w:bodyDiv w:val="1"/>
      <w:marLeft w:val="0"/>
      <w:marRight w:val="0"/>
      <w:marTop w:val="0"/>
      <w:marBottom w:val="0"/>
      <w:divBdr>
        <w:top w:val="none" w:sz="0" w:space="0" w:color="auto"/>
        <w:left w:val="none" w:sz="0" w:space="0" w:color="auto"/>
        <w:bottom w:val="none" w:sz="0" w:space="0" w:color="auto"/>
        <w:right w:val="none" w:sz="0" w:space="0" w:color="auto"/>
      </w:divBdr>
      <w:divsChild>
        <w:div w:id="755789964">
          <w:marLeft w:val="0"/>
          <w:marRight w:val="0"/>
          <w:marTop w:val="0"/>
          <w:marBottom w:val="0"/>
          <w:divBdr>
            <w:top w:val="none" w:sz="0" w:space="0" w:color="auto"/>
            <w:left w:val="none" w:sz="0" w:space="0" w:color="auto"/>
            <w:bottom w:val="none" w:sz="0" w:space="0" w:color="auto"/>
            <w:right w:val="none" w:sz="0" w:space="0" w:color="auto"/>
          </w:divBdr>
        </w:div>
        <w:div w:id="96366236">
          <w:marLeft w:val="0"/>
          <w:marRight w:val="0"/>
          <w:marTop w:val="0"/>
          <w:marBottom w:val="0"/>
          <w:divBdr>
            <w:top w:val="none" w:sz="0" w:space="0" w:color="auto"/>
            <w:left w:val="none" w:sz="0" w:space="0" w:color="auto"/>
            <w:bottom w:val="none" w:sz="0" w:space="0" w:color="auto"/>
            <w:right w:val="none" w:sz="0" w:space="0" w:color="auto"/>
          </w:divBdr>
          <w:divsChild>
            <w:div w:id="1567447760">
              <w:marLeft w:val="0"/>
              <w:marRight w:val="0"/>
              <w:marTop w:val="0"/>
              <w:marBottom w:val="0"/>
              <w:divBdr>
                <w:top w:val="none" w:sz="0" w:space="0" w:color="auto"/>
                <w:left w:val="none" w:sz="0" w:space="0" w:color="auto"/>
                <w:bottom w:val="none" w:sz="0" w:space="0" w:color="auto"/>
                <w:right w:val="none" w:sz="0" w:space="0" w:color="auto"/>
              </w:divBdr>
            </w:div>
            <w:div w:id="2026054098">
              <w:marLeft w:val="0"/>
              <w:marRight w:val="0"/>
              <w:marTop w:val="0"/>
              <w:marBottom w:val="0"/>
              <w:divBdr>
                <w:top w:val="none" w:sz="0" w:space="0" w:color="auto"/>
                <w:left w:val="none" w:sz="0" w:space="0" w:color="auto"/>
                <w:bottom w:val="none" w:sz="0" w:space="0" w:color="auto"/>
                <w:right w:val="none" w:sz="0" w:space="0" w:color="auto"/>
              </w:divBdr>
            </w:div>
          </w:divsChild>
        </w:div>
        <w:div w:id="536166797">
          <w:marLeft w:val="0"/>
          <w:marRight w:val="0"/>
          <w:marTop w:val="0"/>
          <w:marBottom w:val="0"/>
          <w:divBdr>
            <w:top w:val="none" w:sz="0" w:space="0" w:color="auto"/>
            <w:left w:val="none" w:sz="0" w:space="0" w:color="auto"/>
            <w:bottom w:val="none" w:sz="0" w:space="0" w:color="auto"/>
            <w:right w:val="none" w:sz="0" w:space="0" w:color="auto"/>
          </w:divBdr>
          <w:divsChild>
            <w:div w:id="2003314768">
              <w:marLeft w:val="0"/>
              <w:marRight w:val="0"/>
              <w:marTop w:val="0"/>
              <w:marBottom w:val="0"/>
              <w:divBdr>
                <w:top w:val="none" w:sz="0" w:space="0" w:color="auto"/>
                <w:left w:val="none" w:sz="0" w:space="0" w:color="auto"/>
                <w:bottom w:val="none" w:sz="0" w:space="0" w:color="auto"/>
                <w:right w:val="none" w:sz="0" w:space="0" w:color="auto"/>
              </w:divBdr>
              <w:divsChild>
                <w:div w:id="955986629">
                  <w:marLeft w:val="0"/>
                  <w:marRight w:val="0"/>
                  <w:marTop w:val="0"/>
                  <w:marBottom w:val="0"/>
                  <w:divBdr>
                    <w:top w:val="none" w:sz="0" w:space="0" w:color="auto"/>
                    <w:left w:val="none" w:sz="0" w:space="0" w:color="auto"/>
                    <w:bottom w:val="none" w:sz="0" w:space="0" w:color="auto"/>
                    <w:right w:val="none" w:sz="0" w:space="0" w:color="auto"/>
                  </w:divBdr>
                </w:div>
                <w:div w:id="1865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8266">
          <w:marLeft w:val="0"/>
          <w:marRight w:val="0"/>
          <w:marTop w:val="0"/>
          <w:marBottom w:val="0"/>
          <w:divBdr>
            <w:top w:val="none" w:sz="0" w:space="0" w:color="auto"/>
            <w:left w:val="none" w:sz="0" w:space="0" w:color="auto"/>
            <w:bottom w:val="none" w:sz="0" w:space="0" w:color="auto"/>
            <w:right w:val="none" w:sz="0" w:space="0" w:color="auto"/>
          </w:divBdr>
        </w:div>
      </w:divsChild>
    </w:div>
    <w:div w:id="1522159855">
      <w:bodyDiv w:val="1"/>
      <w:marLeft w:val="0"/>
      <w:marRight w:val="0"/>
      <w:marTop w:val="0"/>
      <w:marBottom w:val="0"/>
      <w:divBdr>
        <w:top w:val="none" w:sz="0" w:space="0" w:color="auto"/>
        <w:left w:val="none" w:sz="0" w:space="0" w:color="auto"/>
        <w:bottom w:val="none" w:sz="0" w:space="0" w:color="auto"/>
        <w:right w:val="none" w:sz="0" w:space="0" w:color="auto"/>
      </w:divBdr>
      <w:divsChild>
        <w:div w:id="144048808">
          <w:marLeft w:val="0"/>
          <w:marRight w:val="0"/>
          <w:marTop w:val="0"/>
          <w:marBottom w:val="0"/>
          <w:divBdr>
            <w:top w:val="none" w:sz="0" w:space="0" w:color="auto"/>
            <w:left w:val="none" w:sz="0" w:space="0" w:color="auto"/>
            <w:bottom w:val="none" w:sz="0" w:space="0" w:color="auto"/>
            <w:right w:val="none" w:sz="0" w:space="0" w:color="auto"/>
          </w:divBdr>
          <w:divsChild>
            <w:div w:id="1150169165">
              <w:marLeft w:val="0"/>
              <w:marRight w:val="0"/>
              <w:marTop w:val="0"/>
              <w:marBottom w:val="0"/>
              <w:divBdr>
                <w:top w:val="none" w:sz="0" w:space="0" w:color="auto"/>
                <w:left w:val="none" w:sz="0" w:space="0" w:color="auto"/>
                <w:bottom w:val="none" w:sz="0" w:space="0" w:color="auto"/>
                <w:right w:val="none" w:sz="0" w:space="0" w:color="auto"/>
              </w:divBdr>
              <w:divsChild>
                <w:div w:id="7063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2410">
          <w:marLeft w:val="0"/>
          <w:marRight w:val="0"/>
          <w:marTop w:val="0"/>
          <w:marBottom w:val="0"/>
          <w:divBdr>
            <w:top w:val="none" w:sz="0" w:space="0" w:color="auto"/>
            <w:left w:val="none" w:sz="0" w:space="0" w:color="auto"/>
            <w:bottom w:val="none" w:sz="0" w:space="0" w:color="auto"/>
            <w:right w:val="none" w:sz="0" w:space="0" w:color="auto"/>
          </w:divBdr>
          <w:divsChild>
            <w:div w:id="1054892303">
              <w:marLeft w:val="0"/>
              <w:marRight w:val="0"/>
              <w:marTop w:val="0"/>
              <w:marBottom w:val="0"/>
              <w:divBdr>
                <w:top w:val="none" w:sz="0" w:space="0" w:color="auto"/>
                <w:left w:val="none" w:sz="0" w:space="0" w:color="auto"/>
                <w:bottom w:val="none" w:sz="0" w:space="0" w:color="auto"/>
                <w:right w:val="none" w:sz="0" w:space="0" w:color="auto"/>
              </w:divBdr>
              <w:divsChild>
                <w:div w:id="17492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215">
          <w:marLeft w:val="0"/>
          <w:marRight w:val="0"/>
          <w:marTop w:val="0"/>
          <w:marBottom w:val="0"/>
          <w:divBdr>
            <w:top w:val="none" w:sz="0" w:space="0" w:color="auto"/>
            <w:left w:val="none" w:sz="0" w:space="0" w:color="auto"/>
            <w:bottom w:val="none" w:sz="0" w:space="0" w:color="auto"/>
            <w:right w:val="none" w:sz="0" w:space="0" w:color="auto"/>
          </w:divBdr>
          <w:divsChild>
            <w:div w:id="1513301259">
              <w:marLeft w:val="0"/>
              <w:marRight w:val="0"/>
              <w:marTop w:val="0"/>
              <w:marBottom w:val="0"/>
              <w:divBdr>
                <w:top w:val="none" w:sz="0" w:space="0" w:color="auto"/>
                <w:left w:val="none" w:sz="0" w:space="0" w:color="auto"/>
                <w:bottom w:val="none" w:sz="0" w:space="0" w:color="auto"/>
                <w:right w:val="none" w:sz="0" w:space="0" w:color="auto"/>
              </w:divBdr>
              <w:divsChild>
                <w:div w:id="513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1883">
      <w:bodyDiv w:val="1"/>
      <w:marLeft w:val="0"/>
      <w:marRight w:val="0"/>
      <w:marTop w:val="0"/>
      <w:marBottom w:val="0"/>
      <w:divBdr>
        <w:top w:val="none" w:sz="0" w:space="0" w:color="auto"/>
        <w:left w:val="none" w:sz="0" w:space="0" w:color="auto"/>
        <w:bottom w:val="none" w:sz="0" w:space="0" w:color="auto"/>
        <w:right w:val="none" w:sz="0" w:space="0" w:color="auto"/>
      </w:divBdr>
      <w:divsChild>
        <w:div w:id="71901423">
          <w:marLeft w:val="0"/>
          <w:marRight w:val="0"/>
          <w:marTop w:val="0"/>
          <w:marBottom w:val="0"/>
          <w:divBdr>
            <w:top w:val="none" w:sz="0" w:space="0" w:color="auto"/>
            <w:left w:val="none" w:sz="0" w:space="0" w:color="auto"/>
            <w:bottom w:val="none" w:sz="0" w:space="0" w:color="auto"/>
            <w:right w:val="none" w:sz="0" w:space="0" w:color="auto"/>
          </w:divBdr>
          <w:divsChild>
            <w:div w:id="346908507">
              <w:marLeft w:val="0"/>
              <w:marRight w:val="0"/>
              <w:marTop w:val="0"/>
              <w:marBottom w:val="0"/>
              <w:divBdr>
                <w:top w:val="none" w:sz="0" w:space="0" w:color="auto"/>
                <w:left w:val="none" w:sz="0" w:space="0" w:color="auto"/>
                <w:bottom w:val="none" w:sz="0" w:space="0" w:color="auto"/>
                <w:right w:val="none" w:sz="0" w:space="0" w:color="auto"/>
              </w:divBdr>
            </w:div>
            <w:div w:id="627856270">
              <w:marLeft w:val="0"/>
              <w:marRight w:val="0"/>
              <w:marTop w:val="0"/>
              <w:marBottom w:val="0"/>
              <w:divBdr>
                <w:top w:val="none" w:sz="0" w:space="0" w:color="auto"/>
                <w:left w:val="none" w:sz="0" w:space="0" w:color="auto"/>
                <w:bottom w:val="none" w:sz="0" w:space="0" w:color="auto"/>
                <w:right w:val="none" w:sz="0" w:space="0" w:color="auto"/>
              </w:divBdr>
            </w:div>
          </w:divsChild>
        </w:div>
        <w:div w:id="2009090195">
          <w:marLeft w:val="0"/>
          <w:marRight w:val="0"/>
          <w:marTop w:val="0"/>
          <w:marBottom w:val="0"/>
          <w:divBdr>
            <w:top w:val="none" w:sz="0" w:space="0" w:color="auto"/>
            <w:left w:val="none" w:sz="0" w:space="0" w:color="auto"/>
            <w:bottom w:val="none" w:sz="0" w:space="0" w:color="auto"/>
            <w:right w:val="none" w:sz="0" w:space="0" w:color="auto"/>
          </w:divBdr>
        </w:div>
      </w:divsChild>
    </w:div>
    <w:div w:id="1523864120">
      <w:bodyDiv w:val="1"/>
      <w:marLeft w:val="0"/>
      <w:marRight w:val="0"/>
      <w:marTop w:val="0"/>
      <w:marBottom w:val="0"/>
      <w:divBdr>
        <w:top w:val="none" w:sz="0" w:space="0" w:color="auto"/>
        <w:left w:val="none" w:sz="0" w:space="0" w:color="auto"/>
        <w:bottom w:val="none" w:sz="0" w:space="0" w:color="auto"/>
        <w:right w:val="none" w:sz="0" w:space="0" w:color="auto"/>
      </w:divBdr>
      <w:divsChild>
        <w:div w:id="945578212">
          <w:marLeft w:val="0"/>
          <w:marRight w:val="0"/>
          <w:marTop w:val="0"/>
          <w:marBottom w:val="0"/>
          <w:divBdr>
            <w:top w:val="none" w:sz="0" w:space="0" w:color="auto"/>
            <w:left w:val="none" w:sz="0" w:space="0" w:color="auto"/>
            <w:bottom w:val="none" w:sz="0" w:space="0" w:color="auto"/>
            <w:right w:val="none" w:sz="0" w:space="0" w:color="auto"/>
          </w:divBdr>
          <w:divsChild>
            <w:div w:id="1696618373">
              <w:marLeft w:val="0"/>
              <w:marRight w:val="0"/>
              <w:marTop w:val="0"/>
              <w:marBottom w:val="0"/>
              <w:divBdr>
                <w:top w:val="none" w:sz="0" w:space="0" w:color="auto"/>
                <w:left w:val="none" w:sz="0" w:space="0" w:color="auto"/>
                <w:bottom w:val="none" w:sz="0" w:space="0" w:color="auto"/>
                <w:right w:val="none" w:sz="0" w:space="0" w:color="auto"/>
              </w:divBdr>
            </w:div>
            <w:div w:id="669913965">
              <w:marLeft w:val="0"/>
              <w:marRight w:val="0"/>
              <w:marTop w:val="0"/>
              <w:marBottom w:val="0"/>
              <w:divBdr>
                <w:top w:val="none" w:sz="0" w:space="0" w:color="auto"/>
                <w:left w:val="none" w:sz="0" w:space="0" w:color="auto"/>
                <w:bottom w:val="none" w:sz="0" w:space="0" w:color="auto"/>
                <w:right w:val="none" w:sz="0" w:space="0" w:color="auto"/>
              </w:divBdr>
            </w:div>
          </w:divsChild>
        </w:div>
        <w:div w:id="762183946">
          <w:marLeft w:val="0"/>
          <w:marRight w:val="0"/>
          <w:marTop w:val="0"/>
          <w:marBottom w:val="0"/>
          <w:divBdr>
            <w:top w:val="none" w:sz="0" w:space="0" w:color="auto"/>
            <w:left w:val="none" w:sz="0" w:space="0" w:color="auto"/>
            <w:bottom w:val="none" w:sz="0" w:space="0" w:color="auto"/>
            <w:right w:val="none" w:sz="0" w:space="0" w:color="auto"/>
          </w:divBdr>
        </w:div>
      </w:divsChild>
    </w:div>
    <w:div w:id="1524979505">
      <w:bodyDiv w:val="1"/>
      <w:marLeft w:val="0"/>
      <w:marRight w:val="0"/>
      <w:marTop w:val="0"/>
      <w:marBottom w:val="0"/>
      <w:divBdr>
        <w:top w:val="none" w:sz="0" w:space="0" w:color="auto"/>
        <w:left w:val="none" w:sz="0" w:space="0" w:color="auto"/>
        <w:bottom w:val="none" w:sz="0" w:space="0" w:color="auto"/>
        <w:right w:val="none" w:sz="0" w:space="0" w:color="auto"/>
      </w:divBdr>
      <w:divsChild>
        <w:div w:id="482046281">
          <w:marLeft w:val="0"/>
          <w:marRight w:val="0"/>
          <w:marTop w:val="0"/>
          <w:marBottom w:val="0"/>
          <w:divBdr>
            <w:top w:val="none" w:sz="0" w:space="0" w:color="auto"/>
            <w:left w:val="none" w:sz="0" w:space="0" w:color="auto"/>
            <w:bottom w:val="none" w:sz="0" w:space="0" w:color="auto"/>
            <w:right w:val="none" w:sz="0" w:space="0" w:color="auto"/>
          </w:divBdr>
        </w:div>
        <w:div w:id="275646096">
          <w:marLeft w:val="0"/>
          <w:marRight w:val="0"/>
          <w:marTop w:val="0"/>
          <w:marBottom w:val="0"/>
          <w:divBdr>
            <w:top w:val="none" w:sz="0" w:space="0" w:color="auto"/>
            <w:left w:val="none" w:sz="0" w:space="0" w:color="auto"/>
            <w:bottom w:val="none" w:sz="0" w:space="0" w:color="auto"/>
            <w:right w:val="none" w:sz="0" w:space="0" w:color="auto"/>
          </w:divBdr>
          <w:divsChild>
            <w:div w:id="172573531">
              <w:marLeft w:val="0"/>
              <w:marRight w:val="0"/>
              <w:marTop w:val="0"/>
              <w:marBottom w:val="0"/>
              <w:divBdr>
                <w:top w:val="none" w:sz="0" w:space="0" w:color="auto"/>
                <w:left w:val="none" w:sz="0" w:space="0" w:color="auto"/>
                <w:bottom w:val="none" w:sz="0" w:space="0" w:color="auto"/>
                <w:right w:val="none" w:sz="0" w:space="0" w:color="auto"/>
              </w:divBdr>
              <w:divsChild>
                <w:div w:id="1800026707">
                  <w:marLeft w:val="0"/>
                  <w:marRight w:val="0"/>
                  <w:marTop w:val="0"/>
                  <w:marBottom w:val="0"/>
                  <w:divBdr>
                    <w:top w:val="none" w:sz="0" w:space="0" w:color="auto"/>
                    <w:left w:val="none" w:sz="0" w:space="0" w:color="auto"/>
                    <w:bottom w:val="none" w:sz="0" w:space="0" w:color="auto"/>
                    <w:right w:val="none" w:sz="0" w:space="0" w:color="auto"/>
                  </w:divBdr>
                  <w:divsChild>
                    <w:div w:id="1380201582">
                      <w:marLeft w:val="0"/>
                      <w:marRight w:val="0"/>
                      <w:marTop w:val="0"/>
                      <w:marBottom w:val="0"/>
                      <w:divBdr>
                        <w:top w:val="none" w:sz="0" w:space="0" w:color="auto"/>
                        <w:left w:val="none" w:sz="0" w:space="0" w:color="auto"/>
                        <w:bottom w:val="none" w:sz="0" w:space="0" w:color="auto"/>
                        <w:right w:val="none" w:sz="0" w:space="0" w:color="auto"/>
                      </w:divBdr>
                      <w:divsChild>
                        <w:div w:id="477304459">
                          <w:marLeft w:val="0"/>
                          <w:marRight w:val="0"/>
                          <w:marTop w:val="0"/>
                          <w:marBottom w:val="0"/>
                          <w:divBdr>
                            <w:top w:val="none" w:sz="0" w:space="0" w:color="auto"/>
                            <w:left w:val="none" w:sz="0" w:space="0" w:color="auto"/>
                            <w:bottom w:val="none" w:sz="0" w:space="0" w:color="auto"/>
                            <w:right w:val="none" w:sz="0" w:space="0" w:color="auto"/>
                          </w:divBdr>
                        </w:div>
                        <w:div w:id="13149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438877">
      <w:bodyDiv w:val="1"/>
      <w:marLeft w:val="0"/>
      <w:marRight w:val="0"/>
      <w:marTop w:val="0"/>
      <w:marBottom w:val="0"/>
      <w:divBdr>
        <w:top w:val="none" w:sz="0" w:space="0" w:color="auto"/>
        <w:left w:val="none" w:sz="0" w:space="0" w:color="auto"/>
        <w:bottom w:val="none" w:sz="0" w:space="0" w:color="auto"/>
        <w:right w:val="none" w:sz="0" w:space="0" w:color="auto"/>
      </w:divBdr>
      <w:divsChild>
        <w:div w:id="523327240">
          <w:marLeft w:val="0"/>
          <w:marRight w:val="0"/>
          <w:marTop w:val="0"/>
          <w:marBottom w:val="0"/>
          <w:divBdr>
            <w:top w:val="none" w:sz="0" w:space="0" w:color="auto"/>
            <w:left w:val="none" w:sz="0" w:space="0" w:color="auto"/>
            <w:bottom w:val="none" w:sz="0" w:space="0" w:color="auto"/>
            <w:right w:val="none" w:sz="0" w:space="0" w:color="auto"/>
          </w:divBdr>
        </w:div>
        <w:div w:id="2009936786">
          <w:marLeft w:val="0"/>
          <w:marRight w:val="0"/>
          <w:marTop w:val="0"/>
          <w:marBottom w:val="0"/>
          <w:divBdr>
            <w:top w:val="none" w:sz="0" w:space="0" w:color="auto"/>
            <w:left w:val="none" w:sz="0" w:space="0" w:color="auto"/>
            <w:bottom w:val="none" w:sz="0" w:space="0" w:color="auto"/>
            <w:right w:val="none" w:sz="0" w:space="0" w:color="auto"/>
          </w:divBdr>
        </w:div>
        <w:div w:id="2143845283">
          <w:marLeft w:val="0"/>
          <w:marRight w:val="0"/>
          <w:marTop w:val="0"/>
          <w:marBottom w:val="0"/>
          <w:divBdr>
            <w:top w:val="none" w:sz="0" w:space="0" w:color="auto"/>
            <w:left w:val="none" w:sz="0" w:space="0" w:color="auto"/>
            <w:bottom w:val="none" w:sz="0" w:space="0" w:color="auto"/>
            <w:right w:val="none" w:sz="0" w:space="0" w:color="auto"/>
          </w:divBdr>
        </w:div>
      </w:divsChild>
    </w:div>
    <w:div w:id="1525442192">
      <w:bodyDiv w:val="1"/>
      <w:marLeft w:val="0"/>
      <w:marRight w:val="0"/>
      <w:marTop w:val="0"/>
      <w:marBottom w:val="0"/>
      <w:divBdr>
        <w:top w:val="none" w:sz="0" w:space="0" w:color="auto"/>
        <w:left w:val="none" w:sz="0" w:space="0" w:color="auto"/>
        <w:bottom w:val="none" w:sz="0" w:space="0" w:color="auto"/>
        <w:right w:val="none" w:sz="0" w:space="0" w:color="auto"/>
      </w:divBdr>
      <w:divsChild>
        <w:div w:id="1580217120">
          <w:marLeft w:val="0"/>
          <w:marRight w:val="0"/>
          <w:marTop w:val="0"/>
          <w:marBottom w:val="0"/>
          <w:divBdr>
            <w:top w:val="none" w:sz="0" w:space="0" w:color="auto"/>
            <w:left w:val="none" w:sz="0" w:space="0" w:color="auto"/>
            <w:bottom w:val="none" w:sz="0" w:space="0" w:color="auto"/>
            <w:right w:val="none" w:sz="0" w:space="0" w:color="auto"/>
          </w:divBdr>
        </w:div>
        <w:div w:id="87893537">
          <w:marLeft w:val="0"/>
          <w:marRight w:val="0"/>
          <w:marTop w:val="0"/>
          <w:marBottom w:val="0"/>
          <w:divBdr>
            <w:top w:val="none" w:sz="0" w:space="0" w:color="auto"/>
            <w:left w:val="none" w:sz="0" w:space="0" w:color="auto"/>
            <w:bottom w:val="none" w:sz="0" w:space="0" w:color="auto"/>
            <w:right w:val="none" w:sz="0" w:space="0" w:color="auto"/>
          </w:divBdr>
          <w:divsChild>
            <w:div w:id="523596238">
              <w:marLeft w:val="0"/>
              <w:marRight w:val="0"/>
              <w:marTop w:val="0"/>
              <w:marBottom w:val="0"/>
              <w:divBdr>
                <w:top w:val="none" w:sz="0" w:space="0" w:color="auto"/>
                <w:left w:val="none" w:sz="0" w:space="0" w:color="auto"/>
                <w:bottom w:val="none" w:sz="0" w:space="0" w:color="auto"/>
                <w:right w:val="none" w:sz="0" w:space="0" w:color="auto"/>
              </w:divBdr>
              <w:divsChild>
                <w:div w:id="1968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6708">
      <w:bodyDiv w:val="1"/>
      <w:marLeft w:val="0"/>
      <w:marRight w:val="0"/>
      <w:marTop w:val="0"/>
      <w:marBottom w:val="0"/>
      <w:divBdr>
        <w:top w:val="none" w:sz="0" w:space="0" w:color="auto"/>
        <w:left w:val="none" w:sz="0" w:space="0" w:color="auto"/>
        <w:bottom w:val="none" w:sz="0" w:space="0" w:color="auto"/>
        <w:right w:val="none" w:sz="0" w:space="0" w:color="auto"/>
      </w:divBdr>
      <w:divsChild>
        <w:div w:id="245268406">
          <w:marLeft w:val="0"/>
          <w:marRight w:val="0"/>
          <w:marTop w:val="0"/>
          <w:marBottom w:val="0"/>
          <w:divBdr>
            <w:top w:val="none" w:sz="0" w:space="0" w:color="auto"/>
            <w:left w:val="none" w:sz="0" w:space="0" w:color="auto"/>
            <w:bottom w:val="none" w:sz="0" w:space="0" w:color="auto"/>
            <w:right w:val="none" w:sz="0" w:space="0" w:color="auto"/>
          </w:divBdr>
          <w:divsChild>
            <w:div w:id="1356347638">
              <w:marLeft w:val="0"/>
              <w:marRight w:val="0"/>
              <w:marTop w:val="0"/>
              <w:marBottom w:val="0"/>
              <w:divBdr>
                <w:top w:val="none" w:sz="0" w:space="0" w:color="auto"/>
                <w:left w:val="none" w:sz="0" w:space="0" w:color="auto"/>
                <w:bottom w:val="none" w:sz="0" w:space="0" w:color="auto"/>
                <w:right w:val="none" w:sz="0" w:space="0" w:color="auto"/>
              </w:divBdr>
            </w:div>
            <w:div w:id="1111508403">
              <w:marLeft w:val="0"/>
              <w:marRight w:val="0"/>
              <w:marTop w:val="0"/>
              <w:marBottom w:val="0"/>
              <w:divBdr>
                <w:top w:val="none" w:sz="0" w:space="0" w:color="auto"/>
                <w:left w:val="none" w:sz="0" w:space="0" w:color="auto"/>
                <w:bottom w:val="none" w:sz="0" w:space="0" w:color="auto"/>
                <w:right w:val="none" w:sz="0" w:space="0" w:color="auto"/>
              </w:divBdr>
            </w:div>
          </w:divsChild>
        </w:div>
        <w:div w:id="460539407">
          <w:marLeft w:val="0"/>
          <w:marRight w:val="0"/>
          <w:marTop w:val="0"/>
          <w:marBottom w:val="0"/>
          <w:divBdr>
            <w:top w:val="none" w:sz="0" w:space="0" w:color="auto"/>
            <w:left w:val="none" w:sz="0" w:space="0" w:color="auto"/>
            <w:bottom w:val="none" w:sz="0" w:space="0" w:color="auto"/>
            <w:right w:val="none" w:sz="0" w:space="0" w:color="auto"/>
          </w:divBdr>
        </w:div>
      </w:divsChild>
    </w:div>
    <w:div w:id="1526602688">
      <w:bodyDiv w:val="1"/>
      <w:marLeft w:val="0"/>
      <w:marRight w:val="0"/>
      <w:marTop w:val="0"/>
      <w:marBottom w:val="0"/>
      <w:divBdr>
        <w:top w:val="none" w:sz="0" w:space="0" w:color="auto"/>
        <w:left w:val="none" w:sz="0" w:space="0" w:color="auto"/>
        <w:bottom w:val="none" w:sz="0" w:space="0" w:color="auto"/>
        <w:right w:val="none" w:sz="0" w:space="0" w:color="auto"/>
      </w:divBdr>
      <w:divsChild>
        <w:div w:id="1025519309">
          <w:marLeft w:val="0"/>
          <w:marRight w:val="0"/>
          <w:marTop w:val="0"/>
          <w:marBottom w:val="0"/>
          <w:divBdr>
            <w:top w:val="none" w:sz="0" w:space="0" w:color="auto"/>
            <w:left w:val="none" w:sz="0" w:space="0" w:color="auto"/>
            <w:bottom w:val="none" w:sz="0" w:space="0" w:color="auto"/>
            <w:right w:val="none" w:sz="0" w:space="0" w:color="auto"/>
          </w:divBdr>
          <w:divsChild>
            <w:div w:id="350255436">
              <w:marLeft w:val="0"/>
              <w:marRight w:val="0"/>
              <w:marTop w:val="0"/>
              <w:marBottom w:val="0"/>
              <w:divBdr>
                <w:top w:val="none" w:sz="0" w:space="0" w:color="auto"/>
                <w:left w:val="none" w:sz="0" w:space="0" w:color="auto"/>
                <w:bottom w:val="none" w:sz="0" w:space="0" w:color="auto"/>
                <w:right w:val="none" w:sz="0" w:space="0" w:color="auto"/>
              </w:divBdr>
            </w:div>
            <w:div w:id="1969048606">
              <w:marLeft w:val="0"/>
              <w:marRight w:val="0"/>
              <w:marTop w:val="0"/>
              <w:marBottom w:val="0"/>
              <w:divBdr>
                <w:top w:val="none" w:sz="0" w:space="0" w:color="auto"/>
                <w:left w:val="none" w:sz="0" w:space="0" w:color="auto"/>
                <w:bottom w:val="none" w:sz="0" w:space="0" w:color="auto"/>
                <w:right w:val="none" w:sz="0" w:space="0" w:color="auto"/>
              </w:divBdr>
            </w:div>
          </w:divsChild>
        </w:div>
        <w:div w:id="2023507038">
          <w:marLeft w:val="0"/>
          <w:marRight w:val="0"/>
          <w:marTop w:val="0"/>
          <w:marBottom w:val="0"/>
          <w:divBdr>
            <w:top w:val="none" w:sz="0" w:space="0" w:color="auto"/>
            <w:left w:val="none" w:sz="0" w:space="0" w:color="auto"/>
            <w:bottom w:val="none" w:sz="0" w:space="0" w:color="auto"/>
            <w:right w:val="none" w:sz="0" w:space="0" w:color="auto"/>
          </w:divBdr>
        </w:div>
      </w:divsChild>
    </w:div>
    <w:div w:id="1526794723">
      <w:bodyDiv w:val="1"/>
      <w:marLeft w:val="0"/>
      <w:marRight w:val="0"/>
      <w:marTop w:val="0"/>
      <w:marBottom w:val="0"/>
      <w:divBdr>
        <w:top w:val="none" w:sz="0" w:space="0" w:color="auto"/>
        <w:left w:val="none" w:sz="0" w:space="0" w:color="auto"/>
        <w:bottom w:val="none" w:sz="0" w:space="0" w:color="auto"/>
        <w:right w:val="none" w:sz="0" w:space="0" w:color="auto"/>
      </w:divBdr>
      <w:divsChild>
        <w:div w:id="664018451">
          <w:marLeft w:val="0"/>
          <w:marRight w:val="0"/>
          <w:marTop w:val="0"/>
          <w:marBottom w:val="0"/>
          <w:divBdr>
            <w:top w:val="none" w:sz="0" w:space="0" w:color="auto"/>
            <w:left w:val="none" w:sz="0" w:space="0" w:color="auto"/>
            <w:bottom w:val="none" w:sz="0" w:space="0" w:color="auto"/>
            <w:right w:val="none" w:sz="0" w:space="0" w:color="auto"/>
          </w:divBdr>
          <w:divsChild>
            <w:div w:id="7154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8737">
      <w:bodyDiv w:val="1"/>
      <w:marLeft w:val="0"/>
      <w:marRight w:val="0"/>
      <w:marTop w:val="0"/>
      <w:marBottom w:val="0"/>
      <w:divBdr>
        <w:top w:val="none" w:sz="0" w:space="0" w:color="auto"/>
        <w:left w:val="none" w:sz="0" w:space="0" w:color="auto"/>
        <w:bottom w:val="none" w:sz="0" w:space="0" w:color="auto"/>
        <w:right w:val="none" w:sz="0" w:space="0" w:color="auto"/>
      </w:divBdr>
    </w:div>
    <w:div w:id="1527013357">
      <w:bodyDiv w:val="1"/>
      <w:marLeft w:val="0"/>
      <w:marRight w:val="0"/>
      <w:marTop w:val="0"/>
      <w:marBottom w:val="0"/>
      <w:divBdr>
        <w:top w:val="none" w:sz="0" w:space="0" w:color="auto"/>
        <w:left w:val="none" w:sz="0" w:space="0" w:color="auto"/>
        <w:bottom w:val="none" w:sz="0" w:space="0" w:color="auto"/>
        <w:right w:val="none" w:sz="0" w:space="0" w:color="auto"/>
      </w:divBdr>
      <w:divsChild>
        <w:div w:id="1149976850">
          <w:marLeft w:val="0"/>
          <w:marRight w:val="0"/>
          <w:marTop w:val="0"/>
          <w:marBottom w:val="0"/>
          <w:divBdr>
            <w:top w:val="none" w:sz="0" w:space="0" w:color="auto"/>
            <w:left w:val="none" w:sz="0" w:space="0" w:color="auto"/>
            <w:bottom w:val="none" w:sz="0" w:space="0" w:color="auto"/>
            <w:right w:val="none" w:sz="0" w:space="0" w:color="auto"/>
          </w:divBdr>
          <w:divsChild>
            <w:div w:id="515846483">
              <w:marLeft w:val="0"/>
              <w:marRight w:val="0"/>
              <w:marTop w:val="0"/>
              <w:marBottom w:val="0"/>
              <w:divBdr>
                <w:top w:val="none" w:sz="0" w:space="0" w:color="auto"/>
                <w:left w:val="none" w:sz="0" w:space="0" w:color="auto"/>
                <w:bottom w:val="none" w:sz="0" w:space="0" w:color="auto"/>
                <w:right w:val="none" w:sz="0" w:space="0" w:color="auto"/>
              </w:divBdr>
              <w:divsChild>
                <w:div w:id="3189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015">
      <w:bodyDiv w:val="1"/>
      <w:marLeft w:val="0"/>
      <w:marRight w:val="0"/>
      <w:marTop w:val="0"/>
      <w:marBottom w:val="0"/>
      <w:divBdr>
        <w:top w:val="none" w:sz="0" w:space="0" w:color="auto"/>
        <w:left w:val="none" w:sz="0" w:space="0" w:color="auto"/>
        <w:bottom w:val="none" w:sz="0" w:space="0" w:color="auto"/>
        <w:right w:val="none" w:sz="0" w:space="0" w:color="auto"/>
      </w:divBdr>
      <w:divsChild>
        <w:div w:id="394279300">
          <w:marLeft w:val="0"/>
          <w:marRight w:val="0"/>
          <w:marTop w:val="0"/>
          <w:marBottom w:val="0"/>
          <w:divBdr>
            <w:top w:val="none" w:sz="0" w:space="0" w:color="auto"/>
            <w:left w:val="none" w:sz="0" w:space="0" w:color="auto"/>
            <w:bottom w:val="none" w:sz="0" w:space="0" w:color="auto"/>
            <w:right w:val="none" w:sz="0" w:space="0" w:color="auto"/>
          </w:divBdr>
          <w:divsChild>
            <w:div w:id="713695028">
              <w:marLeft w:val="0"/>
              <w:marRight w:val="0"/>
              <w:marTop w:val="0"/>
              <w:marBottom w:val="0"/>
              <w:divBdr>
                <w:top w:val="none" w:sz="0" w:space="0" w:color="auto"/>
                <w:left w:val="none" w:sz="0" w:space="0" w:color="auto"/>
                <w:bottom w:val="none" w:sz="0" w:space="0" w:color="auto"/>
                <w:right w:val="none" w:sz="0" w:space="0" w:color="auto"/>
              </w:divBdr>
            </w:div>
          </w:divsChild>
        </w:div>
        <w:div w:id="52244869">
          <w:marLeft w:val="0"/>
          <w:marRight w:val="0"/>
          <w:marTop w:val="0"/>
          <w:marBottom w:val="0"/>
          <w:divBdr>
            <w:top w:val="none" w:sz="0" w:space="0" w:color="auto"/>
            <w:left w:val="none" w:sz="0" w:space="0" w:color="auto"/>
            <w:bottom w:val="none" w:sz="0" w:space="0" w:color="auto"/>
            <w:right w:val="none" w:sz="0" w:space="0" w:color="auto"/>
          </w:divBdr>
          <w:divsChild>
            <w:div w:id="556354723">
              <w:marLeft w:val="0"/>
              <w:marRight w:val="0"/>
              <w:marTop w:val="0"/>
              <w:marBottom w:val="0"/>
              <w:divBdr>
                <w:top w:val="none" w:sz="0" w:space="0" w:color="auto"/>
                <w:left w:val="none" w:sz="0" w:space="0" w:color="auto"/>
                <w:bottom w:val="none" w:sz="0" w:space="0" w:color="auto"/>
                <w:right w:val="none" w:sz="0" w:space="0" w:color="auto"/>
              </w:divBdr>
            </w:div>
            <w:div w:id="559441550">
              <w:marLeft w:val="0"/>
              <w:marRight w:val="0"/>
              <w:marTop w:val="0"/>
              <w:marBottom w:val="0"/>
              <w:divBdr>
                <w:top w:val="none" w:sz="0" w:space="0" w:color="auto"/>
                <w:left w:val="none" w:sz="0" w:space="0" w:color="auto"/>
                <w:bottom w:val="none" w:sz="0" w:space="0" w:color="auto"/>
                <w:right w:val="none" w:sz="0" w:space="0" w:color="auto"/>
              </w:divBdr>
            </w:div>
            <w:div w:id="275256942">
              <w:marLeft w:val="0"/>
              <w:marRight w:val="0"/>
              <w:marTop w:val="0"/>
              <w:marBottom w:val="0"/>
              <w:divBdr>
                <w:top w:val="none" w:sz="0" w:space="0" w:color="auto"/>
                <w:left w:val="none" w:sz="0" w:space="0" w:color="auto"/>
                <w:bottom w:val="none" w:sz="0" w:space="0" w:color="auto"/>
                <w:right w:val="none" w:sz="0" w:space="0" w:color="auto"/>
              </w:divBdr>
              <w:divsChild>
                <w:div w:id="2464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7324">
      <w:bodyDiv w:val="1"/>
      <w:marLeft w:val="0"/>
      <w:marRight w:val="0"/>
      <w:marTop w:val="0"/>
      <w:marBottom w:val="0"/>
      <w:divBdr>
        <w:top w:val="none" w:sz="0" w:space="0" w:color="auto"/>
        <w:left w:val="none" w:sz="0" w:space="0" w:color="auto"/>
        <w:bottom w:val="none" w:sz="0" w:space="0" w:color="auto"/>
        <w:right w:val="none" w:sz="0" w:space="0" w:color="auto"/>
      </w:divBdr>
      <w:divsChild>
        <w:div w:id="1793473320">
          <w:marLeft w:val="0"/>
          <w:marRight w:val="0"/>
          <w:marTop w:val="0"/>
          <w:marBottom w:val="0"/>
          <w:divBdr>
            <w:top w:val="none" w:sz="0" w:space="0" w:color="auto"/>
            <w:left w:val="none" w:sz="0" w:space="0" w:color="auto"/>
            <w:bottom w:val="none" w:sz="0" w:space="0" w:color="auto"/>
            <w:right w:val="none" w:sz="0" w:space="0" w:color="auto"/>
          </w:divBdr>
          <w:divsChild>
            <w:div w:id="1897543818">
              <w:marLeft w:val="0"/>
              <w:marRight w:val="0"/>
              <w:marTop w:val="0"/>
              <w:marBottom w:val="0"/>
              <w:divBdr>
                <w:top w:val="none" w:sz="0" w:space="0" w:color="auto"/>
                <w:left w:val="none" w:sz="0" w:space="0" w:color="auto"/>
                <w:bottom w:val="none" w:sz="0" w:space="0" w:color="auto"/>
                <w:right w:val="none" w:sz="0" w:space="0" w:color="auto"/>
              </w:divBdr>
            </w:div>
            <w:div w:id="586890984">
              <w:marLeft w:val="0"/>
              <w:marRight w:val="0"/>
              <w:marTop w:val="0"/>
              <w:marBottom w:val="0"/>
              <w:divBdr>
                <w:top w:val="none" w:sz="0" w:space="0" w:color="auto"/>
                <w:left w:val="none" w:sz="0" w:space="0" w:color="auto"/>
                <w:bottom w:val="none" w:sz="0" w:space="0" w:color="auto"/>
                <w:right w:val="none" w:sz="0" w:space="0" w:color="auto"/>
              </w:divBdr>
            </w:div>
          </w:divsChild>
        </w:div>
        <w:div w:id="2024431828">
          <w:marLeft w:val="0"/>
          <w:marRight w:val="0"/>
          <w:marTop w:val="0"/>
          <w:marBottom w:val="0"/>
          <w:divBdr>
            <w:top w:val="none" w:sz="0" w:space="0" w:color="auto"/>
            <w:left w:val="none" w:sz="0" w:space="0" w:color="auto"/>
            <w:bottom w:val="none" w:sz="0" w:space="0" w:color="auto"/>
            <w:right w:val="none" w:sz="0" w:space="0" w:color="auto"/>
          </w:divBdr>
        </w:div>
      </w:divsChild>
    </w:div>
    <w:div w:id="1527867668">
      <w:bodyDiv w:val="1"/>
      <w:marLeft w:val="0"/>
      <w:marRight w:val="0"/>
      <w:marTop w:val="0"/>
      <w:marBottom w:val="0"/>
      <w:divBdr>
        <w:top w:val="none" w:sz="0" w:space="0" w:color="auto"/>
        <w:left w:val="none" w:sz="0" w:space="0" w:color="auto"/>
        <w:bottom w:val="none" w:sz="0" w:space="0" w:color="auto"/>
        <w:right w:val="none" w:sz="0" w:space="0" w:color="auto"/>
      </w:divBdr>
      <w:divsChild>
        <w:div w:id="1450970764">
          <w:marLeft w:val="0"/>
          <w:marRight w:val="0"/>
          <w:marTop w:val="0"/>
          <w:marBottom w:val="0"/>
          <w:divBdr>
            <w:top w:val="none" w:sz="0" w:space="0" w:color="auto"/>
            <w:left w:val="none" w:sz="0" w:space="0" w:color="auto"/>
            <w:bottom w:val="none" w:sz="0" w:space="0" w:color="auto"/>
            <w:right w:val="none" w:sz="0" w:space="0" w:color="auto"/>
          </w:divBdr>
          <w:divsChild>
            <w:div w:id="1521158935">
              <w:marLeft w:val="0"/>
              <w:marRight w:val="0"/>
              <w:marTop w:val="0"/>
              <w:marBottom w:val="0"/>
              <w:divBdr>
                <w:top w:val="none" w:sz="0" w:space="0" w:color="auto"/>
                <w:left w:val="none" w:sz="0" w:space="0" w:color="auto"/>
                <w:bottom w:val="none" w:sz="0" w:space="0" w:color="auto"/>
                <w:right w:val="none" w:sz="0" w:space="0" w:color="auto"/>
              </w:divBdr>
            </w:div>
            <w:div w:id="2036954422">
              <w:marLeft w:val="0"/>
              <w:marRight w:val="0"/>
              <w:marTop w:val="0"/>
              <w:marBottom w:val="0"/>
              <w:divBdr>
                <w:top w:val="none" w:sz="0" w:space="0" w:color="auto"/>
                <w:left w:val="none" w:sz="0" w:space="0" w:color="auto"/>
                <w:bottom w:val="none" w:sz="0" w:space="0" w:color="auto"/>
                <w:right w:val="none" w:sz="0" w:space="0" w:color="auto"/>
              </w:divBdr>
            </w:div>
          </w:divsChild>
        </w:div>
        <w:div w:id="483745891">
          <w:marLeft w:val="0"/>
          <w:marRight w:val="0"/>
          <w:marTop w:val="0"/>
          <w:marBottom w:val="0"/>
          <w:divBdr>
            <w:top w:val="none" w:sz="0" w:space="0" w:color="auto"/>
            <w:left w:val="none" w:sz="0" w:space="0" w:color="auto"/>
            <w:bottom w:val="none" w:sz="0" w:space="0" w:color="auto"/>
            <w:right w:val="none" w:sz="0" w:space="0" w:color="auto"/>
          </w:divBdr>
        </w:div>
      </w:divsChild>
    </w:div>
    <w:div w:id="1527870099">
      <w:bodyDiv w:val="1"/>
      <w:marLeft w:val="0"/>
      <w:marRight w:val="0"/>
      <w:marTop w:val="0"/>
      <w:marBottom w:val="0"/>
      <w:divBdr>
        <w:top w:val="none" w:sz="0" w:space="0" w:color="auto"/>
        <w:left w:val="none" w:sz="0" w:space="0" w:color="auto"/>
        <w:bottom w:val="none" w:sz="0" w:space="0" w:color="auto"/>
        <w:right w:val="none" w:sz="0" w:space="0" w:color="auto"/>
      </w:divBdr>
      <w:divsChild>
        <w:div w:id="1978954480">
          <w:marLeft w:val="0"/>
          <w:marRight w:val="0"/>
          <w:marTop w:val="0"/>
          <w:marBottom w:val="0"/>
          <w:divBdr>
            <w:top w:val="none" w:sz="0" w:space="0" w:color="auto"/>
            <w:left w:val="none" w:sz="0" w:space="0" w:color="auto"/>
            <w:bottom w:val="none" w:sz="0" w:space="0" w:color="auto"/>
            <w:right w:val="none" w:sz="0" w:space="0" w:color="auto"/>
          </w:divBdr>
          <w:divsChild>
            <w:div w:id="364216225">
              <w:marLeft w:val="0"/>
              <w:marRight w:val="0"/>
              <w:marTop w:val="0"/>
              <w:marBottom w:val="0"/>
              <w:divBdr>
                <w:top w:val="none" w:sz="0" w:space="0" w:color="auto"/>
                <w:left w:val="none" w:sz="0" w:space="0" w:color="auto"/>
                <w:bottom w:val="none" w:sz="0" w:space="0" w:color="auto"/>
                <w:right w:val="none" w:sz="0" w:space="0" w:color="auto"/>
              </w:divBdr>
            </w:div>
          </w:divsChild>
        </w:div>
        <w:div w:id="153645096">
          <w:marLeft w:val="0"/>
          <w:marRight w:val="0"/>
          <w:marTop w:val="0"/>
          <w:marBottom w:val="0"/>
          <w:divBdr>
            <w:top w:val="none" w:sz="0" w:space="0" w:color="auto"/>
            <w:left w:val="none" w:sz="0" w:space="0" w:color="auto"/>
            <w:bottom w:val="none" w:sz="0" w:space="0" w:color="auto"/>
            <w:right w:val="none" w:sz="0" w:space="0" w:color="auto"/>
          </w:divBdr>
        </w:div>
      </w:divsChild>
    </w:div>
    <w:div w:id="1532298977">
      <w:bodyDiv w:val="1"/>
      <w:marLeft w:val="0"/>
      <w:marRight w:val="0"/>
      <w:marTop w:val="0"/>
      <w:marBottom w:val="0"/>
      <w:divBdr>
        <w:top w:val="none" w:sz="0" w:space="0" w:color="auto"/>
        <w:left w:val="none" w:sz="0" w:space="0" w:color="auto"/>
        <w:bottom w:val="none" w:sz="0" w:space="0" w:color="auto"/>
        <w:right w:val="none" w:sz="0" w:space="0" w:color="auto"/>
      </w:divBdr>
      <w:divsChild>
        <w:div w:id="851455176">
          <w:marLeft w:val="0"/>
          <w:marRight w:val="0"/>
          <w:marTop w:val="0"/>
          <w:marBottom w:val="0"/>
          <w:divBdr>
            <w:top w:val="none" w:sz="0" w:space="0" w:color="auto"/>
            <w:left w:val="none" w:sz="0" w:space="0" w:color="auto"/>
            <w:bottom w:val="none" w:sz="0" w:space="0" w:color="auto"/>
            <w:right w:val="none" w:sz="0" w:space="0" w:color="auto"/>
          </w:divBdr>
        </w:div>
        <w:div w:id="291792161">
          <w:marLeft w:val="0"/>
          <w:marRight w:val="0"/>
          <w:marTop w:val="0"/>
          <w:marBottom w:val="0"/>
          <w:divBdr>
            <w:top w:val="none" w:sz="0" w:space="0" w:color="auto"/>
            <w:left w:val="none" w:sz="0" w:space="0" w:color="auto"/>
            <w:bottom w:val="none" w:sz="0" w:space="0" w:color="auto"/>
            <w:right w:val="none" w:sz="0" w:space="0" w:color="auto"/>
          </w:divBdr>
        </w:div>
        <w:div w:id="1433627203">
          <w:marLeft w:val="0"/>
          <w:marRight w:val="0"/>
          <w:marTop w:val="0"/>
          <w:marBottom w:val="0"/>
          <w:divBdr>
            <w:top w:val="none" w:sz="0" w:space="0" w:color="auto"/>
            <w:left w:val="none" w:sz="0" w:space="0" w:color="auto"/>
            <w:bottom w:val="none" w:sz="0" w:space="0" w:color="auto"/>
            <w:right w:val="none" w:sz="0" w:space="0" w:color="auto"/>
          </w:divBdr>
        </w:div>
        <w:div w:id="426728194">
          <w:marLeft w:val="0"/>
          <w:marRight w:val="0"/>
          <w:marTop w:val="0"/>
          <w:marBottom w:val="0"/>
          <w:divBdr>
            <w:top w:val="none" w:sz="0" w:space="0" w:color="auto"/>
            <w:left w:val="none" w:sz="0" w:space="0" w:color="auto"/>
            <w:bottom w:val="none" w:sz="0" w:space="0" w:color="auto"/>
            <w:right w:val="none" w:sz="0" w:space="0" w:color="auto"/>
          </w:divBdr>
          <w:divsChild>
            <w:div w:id="1033379820">
              <w:marLeft w:val="0"/>
              <w:marRight w:val="0"/>
              <w:marTop w:val="0"/>
              <w:marBottom w:val="0"/>
              <w:divBdr>
                <w:top w:val="none" w:sz="0" w:space="0" w:color="auto"/>
                <w:left w:val="none" w:sz="0" w:space="0" w:color="auto"/>
                <w:bottom w:val="none" w:sz="0" w:space="0" w:color="auto"/>
                <w:right w:val="none" w:sz="0" w:space="0" w:color="auto"/>
              </w:divBdr>
            </w:div>
          </w:divsChild>
        </w:div>
        <w:div w:id="1810318381">
          <w:marLeft w:val="0"/>
          <w:marRight w:val="0"/>
          <w:marTop w:val="0"/>
          <w:marBottom w:val="0"/>
          <w:divBdr>
            <w:top w:val="none" w:sz="0" w:space="0" w:color="auto"/>
            <w:left w:val="none" w:sz="0" w:space="0" w:color="auto"/>
            <w:bottom w:val="none" w:sz="0" w:space="0" w:color="auto"/>
            <w:right w:val="none" w:sz="0" w:space="0" w:color="auto"/>
          </w:divBdr>
        </w:div>
        <w:div w:id="2072926040">
          <w:marLeft w:val="0"/>
          <w:marRight w:val="0"/>
          <w:marTop w:val="0"/>
          <w:marBottom w:val="0"/>
          <w:divBdr>
            <w:top w:val="none" w:sz="0" w:space="0" w:color="auto"/>
            <w:left w:val="none" w:sz="0" w:space="0" w:color="auto"/>
            <w:bottom w:val="none" w:sz="0" w:space="0" w:color="auto"/>
            <w:right w:val="none" w:sz="0" w:space="0" w:color="auto"/>
          </w:divBdr>
          <w:divsChild>
            <w:div w:id="1732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0536">
      <w:bodyDiv w:val="1"/>
      <w:marLeft w:val="0"/>
      <w:marRight w:val="0"/>
      <w:marTop w:val="0"/>
      <w:marBottom w:val="0"/>
      <w:divBdr>
        <w:top w:val="none" w:sz="0" w:space="0" w:color="auto"/>
        <w:left w:val="none" w:sz="0" w:space="0" w:color="auto"/>
        <w:bottom w:val="none" w:sz="0" w:space="0" w:color="auto"/>
        <w:right w:val="none" w:sz="0" w:space="0" w:color="auto"/>
      </w:divBdr>
      <w:divsChild>
        <w:div w:id="951396410">
          <w:marLeft w:val="0"/>
          <w:marRight w:val="0"/>
          <w:marTop w:val="0"/>
          <w:marBottom w:val="0"/>
          <w:divBdr>
            <w:top w:val="none" w:sz="0" w:space="0" w:color="auto"/>
            <w:left w:val="none" w:sz="0" w:space="0" w:color="auto"/>
            <w:bottom w:val="none" w:sz="0" w:space="0" w:color="auto"/>
            <w:right w:val="none" w:sz="0" w:space="0" w:color="auto"/>
          </w:divBdr>
        </w:div>
      </w:divsChild>
    </w:div>
    <w:div w:id="1533690155">
      <w:bodyDiv w:val="1"/>
      <w:marLeft w:val="0"/>
      <w:marRight w:val="0"/>
      <w:marTop w:val="0"/>
      <w:marBottom w:val="0"/>
      <w:divBdr>
        <w:top w:val="none" w:sz="0" w:space="0" w:color="auto"/>
        <w:left w:val="none" w:sz="0" w:space="0" w:color="auto"/>
        <w:bottom w:val="none" w:sz="0" w:space="0" w:color="auto"/>
        <w:right w:val="none" w:sz="0" w:space="0" w:color="auto"/>
      </w:divBdr>
      <w:divsChild>
        <w:div w:id="1392729203">
          <w:marLeft w:val="0"/>
          <w:marRight w:val="0"/>
          <w:marTop w:val="0"/>
          <w:marBottom w:val="0"/>
          <w:divBdr>
            <w:top w:val="none" w:sz="0" w:space="0" w:color="auto"/>
            <w:left w:val="none" w:sz="0" w:space="0" w:color="auto"/>
            <w:bottom w:val="none" w:sz="0" w:space="0" w:color="auto"/>
            <w:right w:val="none" w:sz="0" w:space="0" w:color="auto"/>
          </w:divBdr>
          <w:divsChild>
            <w:div w:id="767896604">
              <w:marLeft w:val="0"/>
              <w:marRight w:val="0"/>
              <w:marTop w:val="0"/>
              <w:marBottom w:val="0"/>
              <w:divBdr>
                <w:top w:val="none" w:sz="0" w:space="0" w:color="auto"/>
                <w:left w:val="none" w:sz="0" w:space="0" w:color="auto"/>
                <w:bottom w:val="none" w:sz="0" w:space="0" w:color="auto"/>
                <w:right w:val="none" w:sz="0" w:space="0" w:color="auto"/>
              </w:divBdr>
            </w:div>
            <w:div w:id="1326667584">
              <w:marLeft w:val="0"/>
              <w:marRight w:val="0"/>
              <w:marTop w:val="0"/>
              <w:marBottom w:val="0"/>
              <w:divBdr>
                <w:top w:val="none" w:sz="0" w:space="0" w:color="auto"/>
                <w:left w:val="none" w:sz="0" w:space="0" w:color="auto"/>
                <w:bottom w:val="none" w:sz="0" w:space="0" w:color="auto"/>
                <w:right w:val="none" w:sz="0" w:space="0" w:color="auto"/>
              </w:divBdr>
            </w:div>
          </w:divsChild>
        </w:div>
        <w:div w:id="1403791055">
          <w:marLeft w:val="0"/>
          <w:marRight w:val="0"/>
          <w:marTop w:val="0"/>
          <w:marBottom w:val="0"/>
          <w:divBdr>
            <w:top w:val="none" w:sz="0" w:space="0" w:color="auto"/>
            <w:left w:val="none" w:sz="0" w:space="0" w:color="auto"/>
            <w:bottom w:val="none" w:sz="0" w:space="0" w:color="auto"/>
            <w:right w:val="none" w:sz="0" w:space="0" w:color="auto"/>
          </w:divBdr>
        </w:div>
      </w:divsChild>
    </w:div>
    <w:div w:id="1534030334">
      <w:bodyDiv w:val="1"/>
      <w:marLeft w:val="0"/>
      <w:marRight w:val="0"/>
      <w:marTop w:val="0"/>
      <w:marBottom w:val="0"/>
      <w:divBdr>
        <w:top w:val="none" w:sz="0" w:space="0" w:color="auto"/>
        <w:left w:val="none" w:sz="0" w:space="0" w:color="auto"/>
        <w:bottom w:val="none" w:sz="0" w:space="0" w:color="auto"/>
        <w:right w:val="none" w:sz="0" w:space="0" w:color="auto"/>
      </w:divBdr>
      <w:divsChild>
        <w:div w:id="1782070195">
          <w:marLeft w:val="0"/>
          <w:marRight w:val="0"/>
          <w:marTop w:val="0"/>
          <w:marBottom w:val="0"/>
          <w:divBdr>
            <w:top w:val="none" w:sz="0" w:space="0" w:color="auto"/>
            <w:left w:val="none" w:sz="0" w:space="0" w:color="auto"/>
            <w:bottom w:val="none" w:sz="0" w:space="0" w:color="auto"/>
            <w:right w:val="none" w:sz="0" w:space="0" w:color="auto"/>
          </w:divBdr>
          <w:divsChild>
            <w:div w:id="497312681">
              <w:marLeft w:val="0"/>
              <w:marRight w:val="0"/>
              <w:marTop w:val="0"/>
              <w:marBottom w:val="0"/>
              <w:divBdr>
                <w:top w:val="none" w:sz="0" w:space="0" w:color="auto"/>
                <w:left w:val="none" w:sz="0" w:space="0" w:color="auto"/>
                <w:bottom w:val="none" w:sz="0" w:space="0" w:color="auto"/>
                <w:right w:val="none" w:sz="0" w:space="0" w:color="auto"/>
              </w:divBdr>
            </w:div>
            <w:div w:id="2144884297">
              <w:marLeft w:val="0"/>
              <w:marRight w:val="0"/>
              <w:marTop w:val="0"/>
              <w:marBottom w:val="0"/>
              <w:divBdr>
                <w:top w:val="none" w:sz="0" w:space="0" w:color="auto"/>
                <w:left w:val="none" w:sz="0" w:space="0" w:color="auto"/>
                <w:bottom w:val="none" w:sz="0" w:space="0" w:color="auto"/>
                <w:right w:val="none" w:sz="0" w:space="0" w:color="auto"/>
              </w:divBdr>
            </w:div>
            <w:div w:id="717510158">
              <w:marLeft w:val="0"/>
              <w:marRight w:val="0"/>
              <w:marTop w:val="0"/>
              <w:marBottom w:val="0"/>
              <w:divBdr>
                <w:top w:val="none" w:sz="0" w:space="0" w:color="auto"/>
                <w:left w:val="none" w:sz="0" w:space="0" w:color="auto"/>
                <w:bottom w:val="none" w:sz="0" w:space="0" w:color="auto"/>
                <w:right w:val="none" w:sz="0" w:space="0" w:color="auto"/>
              </w:divBdr>
              <w:divsChild>
                <w:div w:id="1473137742">
                  <w:marLeft w:val="0"/>
                  <w:marRight w:val="0"/>
                  <w:marTop w:val="0"/>
                  <w:marBottom w:val="0"/>
                  <w:divBdr>
                    <w:top w:val="none" w:sz="0" w:space="0" w:color="auto"/>
                    <w:left w:val="none" w:sz="0" w:space="0" w:color="auto"/>
                    <w:bottom w:val="none" w:sz="0" w:space="0" w:color="auto"/>
                    <w:right w:val="none" w:sz="0" w:space="0" w:color="auto"/>
                  </w:divBdr>
                  <w:divsChild>
                    <w:div w:id="1145855014">
                      <w:marLeft w:val="0"/>
                      <w:marRight w:val="0"/>
                      <w:marTop w:val="0"/>
                      <w:marBottom w:val="0"/>
                      <w:divBdr>
                        <w:top w:val="none" w:sz="0" w:space="0" w:color="auto"/>
                        <w:left w:val="none" w:sz="0" w:space="0" w:color="auto"/>
                        <w:bottom w:val="none" w:sz="0" w:space="0" w:color="auto"/>
                        <w:right w:val="none" w:sz="0" w:space="0" w:color="auto"/>
                      </w:divBdr>
                    </w:div>
                    <w:div w:id="1261644380">
                      <w:marLeft w:val="0"/>
                      <w:marRight w:val="0"/>
                      <w:marTop w:val="0"/>
                      <w:marBottom w:val="0"/>
                      <w:divBdr>
                        <w:top w:val="none" w:sz="0" w:space="0" w:color="auto"/>
                        <w:left w:val="none" w:sz="0" w:space="0" w:color="auto"/>
                        <w:bottom w:val="none" w:sz="0" w:space="0" w:color="auto"/>
                        <w:right w:val="none" w:sz="0" w:space="0" w:color="auto"/>
                      </w:divBdr>
                    </w:div>
                    <w:div w:id="250043422">
                      <w:marLeft w:val="0"/>
                      <w:marRight w:val="0"/>
                      <w:marTop w:val="0"/>
                      <w:marBottom w:val="0"/>
                      <w:divBdr>
                        <w:top w:val="none" w:sz="0" w:space="0" w:color="auto"/>
                        <w:left w:val="none" w:sz="0" w:space="0" w:color="auto"/>
                        <w:bottom w:val="none" w:sz="0" w:space="0" w:color="auto"/>
                        <w:right w:val="none" w:sz="0" w:space="0" w:color="auto"/>
                      </w:divBdr>
                    </w:div>
                    <w:div w:id="374621361">
                      <w:marLeft w:val="0"/>
                      <w:marRight w:val="0"/>
                      <w:marTop w:val="0"/>
                      <w:marBottom w:val="0"/>
                      <w:divBdr>
                        <w:top w:val="none" w:sz="0" w:space="0" w:color="auto"/>
                        <w:left w:val="none" w:sz="0" w:space="0" w:color="auto"/>
                        <w:bottom w:val="none" w:sz="0" w:space="0" w:color="auto"/>
                        <w:right w:val="none" w:sz="0" w:space="0" w:color="auto"/>
                      </w:divBdr>
                    </w:div>
                  </w:divsChild>
                </w:div>
                <w:div w:id="930313127">
                  <w:marLeft w:val="0"/>
                  <w:marRight w:val="0"/>
                  <w:marTop w:val="0"/>
                  <w:marBottom w:val="0"/>
                  <w:divBdr>
                    <w:top w:val="none" w:sz="0" w:space="0" w:color="auto"/>
                    <w:left w:val="none" w:sz="0" w:space="0" w:color="auto"/>
                    <w:bottom w:val="none" w:sz="0" w:space="0" w:color="auto"/>
                    <w:right w:val="none" w:sz="0" w:space="0" w:color="auto"/>
                  </w:divBdr>
                  <w:divsChild>
                    <w:div w:id="2020572340">
                      <w:marLeft w:val="0"/>
                      <w:marRight w:val="0"/>
                      <w:marTop w:val="0"/>
                      <w:marBottom w:val="0"/>
                      <w:divBdr>
                        <w:top w:val="none" w:sz="0" w:space="0" w:color="auto"/>
                        <w:left w:val="none" w:sz="0" w:space="0" w:color="auto"/>
                        <w:bottom w:val="none" w:sz="0" w:space="0" w:color="auto"/>
                        <w:right w:val="none" w:sz="0" w:space="0" w:color="auto"/>
                      </w:divBdr>
                    </w:div>
                  </w:divsChild>
                </w:div>
                <w:div w:id="785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481">
      <w:bodyDiv w:val="1"/>
      <w:marLeft w:val="0"/>
      <w:marRight w:val="0"/>
      <w:marTop w:val="0"/>
      <w:marBottom w:val="0"/>
      <w:divBdr>
        <w:top w:val="none" w:sz="0" w:space="0" w:color="auto"/>
        <w:left w:val="none" w:sz="0" w:space="0" w:color="auto"/>
        <w:bottom w:val="none" w:sz="0" w:space="0" w:color="auto"/>
        <w:right w:val="none" w:sz="0" w:space="0" w:color="auto"/>
      </w:divBdr>
      <w:divsChild>
        <w:div w:id="1304385451">
          <w:marLeft w:val="0"/>
          <w:marRight w:val="0"/>
          <w:marTop w:val="0"/>
          <w:marBottom w:val="0"/>
          <w:divBdr>
            <w:top w:val="none" w:sz="0" w:space="0" w:color="auto"/>
            <w:left w:val="none" w:sz="0" w:space="0" w:color="auto"/>
            <w:bottom w:val="none" w:sz="0" w:space="0" w:color="auto"/>
            <w:right w:val="none" w:sz="0" w:space="0" w:color="auto"/>
          </w:divBdr>
        </w:div>
        <w:div w:id="171334354">
          <w:marLeft w:val="0"/>
          <w:marRight w:val="0"/>
          <w:marTop w:val="0"/>
          <w:marBottom w:val="0"/>
          <w:divBdr>
            <w:top w:val="none" w:sz="0" w:space="0" w:color="auto"/>
            <w:left w:val="none" w:sz="0" w:space="0" w:color="auto"/>
            <w:bottom w:val="none" w:sz="0" w:space="0" w:color="auto"/>
            <w:right w:val="none" w:sz="0" w:space="0" w:color="auto"/>
          </w:divBdr>
        </w:div>
      </w:divsChild>
    </w:div>
    <w:div w:id="1534613026">
      <w:bodyDiv w:val="1"/>
      <w:marLeft w:val="0"/>
      <w:marRight w:val="0"/>
      <w:marTop w:val="0"/>
      <w:marBottom w:val="0"/>
      <w:divBdr>
        <w:top w:val="none" w:sz="0" w:space="0" w:color="auto"/>
        <w:left w:val="none" w:sz="0" w:space="0" w:color="auto"/>
        <w:bottom w:val="none" w:sz="0" w:space="0" w:color="auto"/>
        <w:right w:val="none" w:sz="0" w:space="0" w:color="auto"/>
      </w:divBdr>
      <w:divsChild>
        <w:div w:id="1762409413">
          <w:marLeft w:val="0"/>
          <w:marRight w:val="0"/>
          <w:marTop w:val="0"/>
          <w:marBottom w:val="0"/>
          <w:divBdr>
            <w:top w:val="none" w:sz="0" w:space="0" w:color="auto"/>
            <w:left w:val="none" w:sz="0" w:space="0" w:color="auto"/>
            <w:bottom w:val="none" w:sz="0" w:space="0" w:color="auto"/>
            <w:right w:val="none" w:sz="0" w:space="0" w:color="auto"/>
          </w:divBdr>
          <w:divsChild>
            <w:div w:id="416445379">
              <w:marLeft w:val="0"/>
              <w:marRight w:val="0"/>
              <w:marTop w:val="0"/>
              <w:marBottom w:val="0"/>
              <w:divBdr>
                <w:top w:val="none" w:sz="0" w:space="0" w:color="auto"/>
                <w:left w:val="none" w:sz="0" w:space="0" w:color="auto"/>
                <w:bottom w:val="none" w:sz="0" w:space="0" w:color="auto"/>
                <w:right w:val="none" w:sz="0" w:space="0" w:color="auto"/>
              </w:divBdr>
            </w:div>
            <w:div w:id="481698090">
              <w:marLeft w:val="0"/>
              <w:marRight w:val="0"/>
              <w:marTop w:val="0"/>
              <w:marBottom w:val="0"/>
              <w:divBdr>
                <w:top w:val="none" w:sz="0" w:space="0" w:color="auto"/>
                <w:left w:val="none" w:sz="0" w:space="0" w:color="auto"/>
                <w:bottom w:val="none" w:sz="0" w:space="0" w:color="auto"/>
                <w:right w:val="none" w:sz="0" w:space="0" w:color="auto"/>
              </w:divBdr>
            </w:div>
          </w:divsChild>
        </w:div>
        <w:div w:id="2060128883">
          <w:marLeft w:val="0"/>
          <w:marRight w:val="0"/>
          <w:marTop w:val="0"/>
          <w:marBottom w:val="0"/>
          <w:divBdr>
            <w:top w:val="none" w:sz="0" w:space="0" w:color="auto"/>
            <w:left w:val="none" w:sz="0" w:space="0" w:color="auto"/>
            <w:bottom w:val="none" w:sz="0" w:space="0" w:color="auto"/>
            <w:right w:val="none" w:sz="0" w:space="0" w:color="auto"/>
          </w:divBdr>
          <w:divsChild>
            <w:div w:id="1503934323">
              <w:marLeft w:val="0"/>
              <w:marRight w:val="0"/>
              <w:marTop w:val="0"/>
              <w:marBottom w:val="0"/>
              <w:divBdr>
                <w:top w:val="none" w:sz="0" w:space="0" w:color="auto"/>
                <w:left w:val="none" w:sz="0" w:space="0" w:color="auto"/>
                <w:bottom w:val="none" w:sz="0" w:space="0" w:color="auto"/>
                <w:right w:val="none" w:sz="0" w:space="0" w:color="auto"/>
              </w:divBdr>
              <w:divsChild>
                <w:div w:id="847984609">
                  <w:marLeft w:val="0"/>
                  <w:marRight w:val="0"/>
                  <w:marTop w:val="0"/>
                  <w:marBottom w:val="0"/>
                  <w:divBdr>
                    <w:top w:val="none" w:sz="0" w:space="0" w:color="auto"/>
                    <w:left w:val="none" w:sz="0" w:space="0" w:color="auto"/>
                    <w:bottom w:val="none" w:sz="0" w:space="0" w:color="auto"/>
                    <w:right w:val="none" w:sz="0" w:space="0" w:color="auto"/>
                  </w:divBdr>
                </w:div>
              </w:divsChild>
            </w:div>
            <w:div w:id="903762387">
              <w:marLeft w:val="0"/>
              <w:marRight w:val="0"/>
              <w:marTop w:val="0"/>
              <w:marBottom w:val="0"/>
              <w:divBdr>
                <w:top w:val="none" w:sz="0" w:space="0" w:color="auto"/>
                <w:left w:val="none" w:sz="0" w:space="0" w:color="auto"/>
                <w:bottom w:val="none" w:sz="0" w:space="0" w:color="auto"/>
                <w:right w:val="none" w:sz="0" w:space="0" w:color="auto"/>
              </w:divBdr>
              <w:divsChild>
                <w:div w:id="908343982">
                  <w:marLeft w:val="0"/>
                  <w:marRight w:val="0"/>
                  <w:marTop w:val="0"/>
                  <w:marBottom w:val="0"/>
                  <w:divBdr>
                    <w:top w:val="none" w:sz="0" w:space="0" w:color="auto"/>
                    <w:left w:val="none" w:sz="0" w:space="0" w:color="auto"/>
                    <w:bottom w:val="none" w:sz="0" w:space="0" w:color="auto"/>
                    <w:right w:val="none" w:sz="0" w:space="0" w:color="auto"/>
                  </w:divBdr>
                  <w:divsChild>
                    <w:div w:id="1605532919">
                      <w:marLeft w:val="0"/>
                      <w:marRight w:val="0"/>
                      <w:marTop w:val="0"/>
                      <w:marBottom w:val="0"/>
                      <w:divBdr>
                        <w:top w:val="none" w:sz="0" w:space="0" w:color="auto"/>
                        <w:left w:val="none" w:sz="0" w:space="0" w:color="auto"/>
                        <w:bottom w:val="none" w:sz="0" w:space="0" w:color="auto"/>
                        <w:right w:val="none" w:sz="0" w:space="0" w:color="auto"/>
                      </w:divBdr>
                    </w:div>
                    <w:div w:id="10837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2727">
              <w:marLeft w:val="0"/>
              <w:marRight w:val="0"/>
              <w:marTop w:val="0"/>
              <w:marBottom w:val="0"/>
              <w:divBdr>
                <w:top w:val="none" w:sz="0" w:space="0" w:color="auto"/>
                <w:left w:val="none" w:sz="0" w:space="0" w:color="auto"/>
                <w:bottom w:val="none" w:sz="0" w:space="0" w:color="auto"/>
                <w:right w:val="none" w:sz="0" w:space="0" w:color="auto"/>
              </w:divBdr>
              <w:divsChild>
                <w:div w:id="216285402">
                  <w:marLeft w:val="0"/>
                  <w:marRight w:val="0"/>
                  <w:marTop w:val="0"/>
                  <w:marBottom w:val="0"/>
                  <w:divBdr>
                    <w:top w:val="none" w:sz="0" w:space="0" w:color="auto"/>
                    <w:left w:val="none" w:sz="0" w:space="0" w:color="auto"/>
                    <w:bottom w:val="none" w:sz="0" w:space="0" w:color="auto"/>
                    <w:right w:val="none" w:sz="0" w:space="0" w:color="auto"/>
                  </w:divBdr>
                  <w:divsChild>
                    <w:div w:id="318576642">
                      <w:marLeft w:val="0"/>
                      <w:marRight w:val="0"/>
                      <w:marTop w:val="0"/>
                      <w:marBottom w:val="0"/>
                      <w:divBdr>
                        <w:top w:val="none" w:sz="0" w:space="0" w:color="auto"/>
                        <w:left w:val="none" w:sz="0" w:space="0" w:color="auto"/>
                        <w:bottom w:val="none" w:sz="0" w:space="0" w:color="auto"/>
                        <w:right w:val="none" w:sz="0" w:space="0" w:color="auto"/>
                      </w:divBdr>
                      <w:divsChild>
                        <w:div w:id="9074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75169">
      <w:bodyDiv w:val="1"/>
      <w:marLeft w:val="0"/>
      <w:marRight w:val="0"/>
      <w:marTop w:val="0"/>
      <w:marBottom w:val="0"/>
      <w:divBdr>
        <w:top w:val="none" w:sz="0" w:space="0" w:color="auto"/>
        <w:left w:val="none" w:sz="0" w:space="0" w:color="auto"/>
        <w:bottom w:val="none" w:sz="0" w:space="0" w:color="auto"/>
        <w:right w:val="none" w:sz="0" w:space="0" w:color="auto"/>
      </w:divBdr>
      <w:divsChild>
        <w:div w:id="199128361">
          <w:marLeft w:val="0"/>
          <w:marRight w:val="0"/>
          <w:marTop w:val="0"/>
          <w:marBottom w:val="0"/>
          <w:divBdr>
            <w:top w:val="none" w:sz="0" w:space="0" w:color="auto"/>
            <w:left w:val="none" w:sz="0" w:space="0" w:color="auto"/>
            <w:bottom w:val="none" w:sz="0" w:space="0" w:color="auto"/>
            <w:right w:val="none" w:sz="0" w:space="0" w:color="auto"/>
          </w:divBdr>
          <w:divsChild>
            <w:div w:id="2110999097">
              <w:marLeft w:val="0"/>
              <w:marRight w:val="0"/>
              <w:marTop w:val="0"/>
              <w:marBottom w:val="0"/>
              <w:divBdr>
                <w:top w:val="none" w:sz="0" w:space="0" w:color="auto"/>
                <w:left w:val="none" w:sz="0" w:space="0" w:color="auto"/>
                <w:bottom w:val="none" w:sz="0" w:space="0" w:color="auto"/>
                <w:right w:val="none" w:sz="0" w:space="0" w:color="auto"/>
              </w:divBdr>
            </w:div>
            <w:div w:id="1123888101">
              <w:marLeft w:val="0"/>
              <w:marRight w:val="0"/>
              <w:marTop w:val="0"/>
              <w:marBottom w:val="0"/>
              <w:divBdr>
                <w:top w:val="none" w:sz="0" w:space="0" w:color="auto"/>
                <w:left w:val="none" w:sz="0" w:space="0" w:color="auto"/>
                <w:bottom w:val="none" w:sz="0" w:space="0" w:color="auto"/>
                <w:right w:val="none" w:sz="0" w:space="0" w:color="auto"/>
              </w:divBdr>
              <w:divsChild>
                <w:div w:id="21322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6164">
      <w:bodyDiv w:val="1"/>
      <w:marLeft w:val="0"/>
      <w:marRight w:val="0"/>
      <w:marTop w:val="0"/>
      <w:marBottom w:val="0"/>
      <w:divBdr>
        <w:top w:val="none" w:sz="0" w:space="0" w:color="auto"/>
        <w:left w:val="none" w:sz="0" w:space="0" w:color="auto"/>
        <w:bottom w:val="none" w:sz="0" w:space="0" w:color="auto"/>
        <w:right w:val="none" w:sz="0" w:space="0" w:color="auto"/>
      </w:divBdr>
      <w:divsChild>
        <w:div w:id="259802607">
          <w:marLeft w:val="0"/>
          <w:marRight w:val="0"/>
          <w:marTop w:val="0"/>
          <w:marBottom w:val="0"/>
          <w:divBdr>
            <w:top w:val="none" w:sz="0" w:space="0" w:color="auto"/>
            <w:left w:val="none" w:sz="0" w:space="0" w:color="auto"/>
            <w:bottom w:val="none" w:sz="0" w:space="0" w:color="auto"/>
            <w:right w:val="none" w:sz="0" w:space="0" w:color="auto"/>
          </w:divBdr>
        </w:div>
        <w:div w:id="141386111">
          <w:marLeft w:val="0"/>
          <w:marRight w:val="0"/>
          <w:marTop w:val="0"/>
          <w:marBottom w:val="0"/>
          <w:divBdr>
            <w:top w:val="none" w:sz="0" w:space="0" w:color="auto"/>
            <w:left w:val="none" w:sz="0" w:space="0" w:color="auto"/>
            <w:bottom w:val="none" w:sz="0" w:space="0" w:color="auto"/>
            <w:right w:val="none" w:sz="0" w:space="0" w:color="auto"/>
          </w:divBdr>
          <w:divsChild>
            <w:div w:id="1977181213">
              <w:marLeft w:val="0"/>
              <w:marRight w:val="0"/>
              <w:marTop w:val="0"/>
              <w:marBottom w:val="0"/>
              <w:divBdr>
                <w:top w:val="none" w:sz="0" w:space="0" w:color="auto"/>
                <w:left w:val="none" w:sz="0" w:space="0" w:color="auto"/>
                <w:bottom w:val="none" w:sz="0" w:space="0" w:color="auto"/>
                <w:right w:val="none" w:sz="0" w:space="0" w:color="auto"/>
              </w:divBdr>
            </w:div>
            <w:div w:id="1835604363">
              <w:marLeft w:val="0"/>
              <w:marRight w:val="0"/>
              <w:marTop w:val="0"/>
              <w:marBottom w:val="0"/>
              <w:divBdr>
                <w:top w:val="none" w:sz="0" w:space="0" w:color="auto"/>
                <w:left w:val="none" w:sz="0" w:space="0" w:color="auto"/>
                <w:bottom w:val="none" w:sz="0" w:space="0" w:color="auto"/>
                <w:right w:val="none" w:sz="0" w:space="0" w:color="auto"/>
              </w:divBdr>
              <w:divsChild>
                <w:div w:id="1541168941">
                  <w:marLeft w:val="0"/>
                  <w:marRight w:val="0"/>
                  <w:marTop w:val="0"/>
                  <w:marBottom w:val="0"/>
                  <w:divBdr>
                    <w:top w:val="none" w:sz="0" w:space="0" w:color="auto"/>
                    <w:left w:val="none" w:sz="0" w:space="0" w:color="auto"/>
                    <w:bottom w:val="none" w:sz="0" w:space="0" w:color="auto"/>
                    <w:right w:val="none" w:sz="0" w:space="0" w:color="auto"/>
                  </w:divBdr>
                </w:div>
              </w:divsChild>
            </w:div>
            <w:div w:id="1759016908">
              <w:marLeft w:val="0"/>
              <w:marRight w:val="0"/>
              <w:marTop w:val="0"/>
              <w:marBottom w:val="0"/>
              <w:divBdr>
                <w:top w:val="none" w:sz="0" w:space="0" w:color="auto"/>
                <w:left w:val="none" w:sz="0" w:space="0" w:color="auto"/>
                <w:bottom w:val="none" w:sz="0" w:space="0" w:color="auto"/>
                <w:right w:val="none" w:sz="0" w:space="0" w:color="auto"/>
              </w:divBdr>
            </w:div>
            <w:div w:id="1308248079">
              <w:marLeft w:val="0"/>
              <w:marRight w:val="0"/>
              <w:marTop w:val="0"/>
              <w:marBottom w:val="0"/>
              <w:divBdr>
                <w:top w:val="none" w:sz="0" w:space="0" w:color="auto"/>
                <w:left w:val="none" w:sz="0" w:space="0" w:color="auto"/>
                <w:bottom w:val="none" w:sz="0" w:space="0" w:color="auto"/>
                <w:right w:val="none" w:sz="0" w:space="0" w:color="auto"/>
              </w:divBdr>
              <w:divsChild>
                <w:div w:id="20706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6491">
      <w:bodyDiv w:val="1"/>
      <w:marLeft w:val="0"/>
      <w:marRight w:val="0"/>
      <w:marTop w:val="0"/>
      <w:marBottom w:val="0"/>
      <w:divBdr>
        <w:top w:val="none" w:sz="0" w:space="0" w:color="auto"/>
        <w:left w:val="none" w:sz="0" w:space="0" w:color="auto"/>
        <w:bottom w:val="none" w:sz="0" w:space="0" w:color="auto"/>
        <w:right w:val="none" w:sz="0" w:space="0" w:color="auto"/>
      </w:divBdr>
      <w:divsChild>
        <w:div w:id="1035934706">
          <w:marLeft w:val="0"/>
          <w:marRight w:val="0"/>
          <w:marTop w:val="0"/>
          <w:marBottom w:val="0"/>
          <w:divBdr>
            <w:top w:val="none" w:sz="0" w:space="0" w:color="auto"/>
            <w:left w:val="none" w:sz="0" w:space="0" w:color="auto"/>
            <w:bottom w:val="none" w:sz="0" w:space="0" w:color="auto"/>
            <w:right w:val="none" w:sz="0" w:space="0" w:color="auto"/>
          </w:divBdr>
        </w:div>
        <w:div w:id="878511350">
          <w:marLeft w:val="0"/>
          <w:marRight w:val="0"/>
          <w:marTop w:val="0"/>
          <w:marBottom w:val="0"/>
          <w:divBdr>
            <w:top w:val="none" w:sz="0" w:space="0" w:color="auto"/>
            <w:left w:val="none" w:sz="0" w:space="0" w:color="auto"/>
            <w:bottom w:val="none" w:sz="0" w:space="0" w:color="auto"/>
            <w:right w:val="none" w:sz="0" w:space="0" w:color="auto"/>
          </w:divBdr>
        </w:div>
      </w:divsChild>
    </w:div>
    <w:div w:id="1538542325">
      <w:bodyDiv w:val="1"/>
      <w:marLeft w:val="0"/>
      <w:marRight w:val="0"/>
      <w:marTop w:val="0"/>
      <w:marBottom w:val="0"/>
      <w:divBdr>
        <w:top w:val="none" w:sz="0" w:space="0" w:color="auto"/>
        <w:left w:val="none" w:sz="0" w:space="0" w:color="auto"/>
        <w:bottom w:val="none" w:sz="0" w:space="0" w:color="auto"/>
        <w:right w:val="none" w:sz="0" w:space="0" w:color="auto"/>
      </w:divBdr>
      <w:divsChild>
        <w:div w:id="1232079017">
          <w:marLeft w:val="0"/>
          <w:marRight w:val="0"/>
          <w:marTop w:val="0"/>
          <w:marBottom w:val="0"/>
          <w:divBdr>
            <w:top w:val="none" w:sz="0" w:space="0" w:color="auto"/>
            <w:left w:val="none" w:sz="0" w:space="0" w:color="auto"/>
            <w:bottom w:val="none" w:sz="0" w:space="0" w:color="auto"/>
            <w:right w:val="none" w:sz="0" w:space="0" w:color="auto"/>
          </w:divBdr>
          <w:divsChild>
            <w:div w:id="711491543">
              <w:marLeft w:val="0"/>
              <w:marRight w:val="0"/>
              <w:marTop w:val="0"/>
              <w:marBottom w:val="0"/>
              <w:divBdr>
                <w:top w:val="none" w:sz="0" w:space="0" w:color="auto"/>
                <w:left w:val="none" w:sz="0" w:space="0" w:color="auto"/>
                <w:bottom w:val="none" w:sz="0" w:space="0" w:color="auto"/>
                <w:right w:val="none" w:sz="0" w:space="0" w:color="auto"/>
              </w:divBdr>
            </w:div>
            <w:div w:id="2033220722">
              <w:marLeft w:val="0"/>
              <w:marRight w:val="0"/>
              <w:marTop w:val="0"/>
              <w:marBottom w:val="0"/>
              <w:divBdr>
                <w:top w:val="none" w:sz="0" w:space="0" w:color="auto"/>
                <w:left w:val="none" w:sz="0" w:space="0" w:color="auto"/>
                <w:bottom w:val="none" w:sz="0" w:space="0" w:color="auto"/>
                <w:right w:val="none" w:sz="0" w:space="0" w:color="auto"/>
              </w:divBdr>
            </w:div>
          </w:divsChild>
        </w:div>
        <w:div w:id="1383675223">
          <w:marLeft w:val="0"/>
          <w:marRight w:val="0"/>
          <w:marTop w:val="0"/>
          <w:marBottom w:val="0"/>
          <w:divBdr>
            <w:top w:val="none" w:sz="0" w:space="0" w:color="auto"/>
            <w:left w:val="none" w:sz="0" w:space="0" w:color="auto"/>
            <w:bottom w:val="none" w:sz="0" w:space="0" w:color="auto"/>
            <w:right w:val="none" w:sz="0" w:space="0" w:color="auto"/>
          </w:divBdr>
        </w:div>
      </w:divsChild>
    </w:div>
    <w:div w:id="1538590197">
      <w:bodyDiv w:val="1"/>
      <w:marLeft w:val="0"/>
      <w:marRight w:val="0"/>
      <w:marTop w:val="0"/>
      <w:marBottom w:val="0"/>
      <w:divBdr>
        <w:top w:val="none" w:sz="0" w:space="0" w:color="auto"/>
        <w:left w:val="none" w:sz="0" w:space="0" w:color="auto"/>
        <w:bottom w:val="none" w:sz="0" w:space="0" w:color="auto"/>
        <w:right w:val="none" w:sz="0" w:space="0" w:color="auto"/>
      </w:divBdr>
      <w:divsChild>
        <w:div w:id="689573890">
          <w:marLeft w:val="0"/>
          <w:marRight w:val="0"/>
          <w:marTop w:val="0"/>
          <w:marBottom w:val="75"/>
          <w:divBdr>
            <w:top w:val="none" w:sz="0" w:space="0" w:color="auto"/>
            <w:left w:val="none" w:sz="0" w:space="0" w:color="auto"/>
            <w:bottom w:val="none" w:sz="0" w:space="0" w:color="auto"/>
            <w:right w:val="none" w:sz="0" w:space="0" w:color="auto"/>
          </w:divBdr>
        </w:div>
        <w:div w:id="1219513882">
          <w:marLeft w:val="0"/>
          <w:marRight w:val="0"/>
          <w:marTop w:val="0"/>
          <w:marBottom w:val="0"/>
          <w:divBdr>
            <w:top w:val="none" w:sz="0" w:space="0" w:color="auto"/>
            <w:left w:val="none" w:sz="0" w:space="0" w:color="auto"/>
            <w:bottom w:val="none" w:sz="0" w:space="0" w:color="auto"/>
            <w:right w:val="none" w:sz="0" w:space="0" w:color="auto"/>
          </w:divBdr>
          <w:divsChild>
            <w:div w:id="482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1898">
      <w:bodyDiv w:val="1"/>
      <w:marLeft w:val="0"/>
      <w:marRight w:val="0"/>
      <w:marTop w:val="0"/>
      <w:marBottom w:val="0"/>
      <w:divBdr>
        <w:top w:val="none" w:sz="0" w:space="0" w:color="auto"/>
        <w:left w:val="none" w:sz="0" w:space="0" w:color="auto"/>
        <w:bottom w:val="none" w:sz="0" w:space="0" w:color="auto"/>
        <w:right w:val="none" w:sz="0" w:space="0" w:color="auto"/>
      </w:divBdr>
      <w:divsChild>
        <w:div w:id="313292578">
          <w:marLeft w:val="0"/>
          <w:marRight w:val="0"/>
          <w:marTop w:val="0"/>
          <w:marBottom w:val="0"/>
          <w:divBdr>
            <w:top w:val="none" w:sz="0" w:space="0" w:color="auto"/>
            <w:left w:val="none" w:sz="0" w:space="0" w:color="auto"/>
            <w:bottom w:val="none" w:sz="0" w:space="0" w:color="auto"/>
            <w:right w:val="none" w:sz="0" w:space="0" w:color="auto"/>
          </w:divBdr>
          <w:divsChild>
            <w:div w:id="858658631">
              <w:marLeft w:val="0"/>
              <w:marRight w:val="0"/>
              <w:marTop w:val="0"/>
              <w:marBottom w:val="0"/>
              <w:divBdr>
                <w:top w:val="none" w:sz="0" w:space="0" w:color="auto"/>
                <w:left w:val="none" w:sz="0" w:space="0" w:color="auto"/>
                <w:bottom w:val="none" w:sz="0" w:space="0" w:color="auto"/>
                <w:right w:val="none" w:sz="0" w:space="0" w:color="auto"/>
              </w:divBdr>
              <w:divsChild>
                <w:div w:id="15313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388">
          <w:marLeft w:val="0"/>
          <w:marRight w:val="0"/>
          <w:marTop w:val="0"/>
          <w:marBottom w:val="0"/>
          <w:divBdr>
            <w:top w:val="none" w:sz="0" w:space="0" w:color="auto"/>
            <w:left w:val="none" w:sz="0" w:space="0" w:color="auto"/>
            <w:bottom w:val="none" w:sz="0" w:space="0" w:color="auto"/>
            <w:right w:val="none" w:sz="0" w:space="0" w:color="auto"/>
          </w:divBdr>
          <w:divsChild>
            <w:div w:id="239563179">
              <w:marLeft w:val="0"/>
              <w:marRight w:val="0"/>
              <w:marTop w:val="0"/>
              <w:marBottom w:val="0"/>
              <w:divBdr>
                <w:top w:val="none" w:sz="0" w:space="0" w:color="auto"/>
                <w:left w:val="none" w:sz="0" w:space="0" w:color="auto"/>
                <w:bottom w:val="none" w:sz="0" w:space="0" w:color="auto"/>
                <w:right w:val="none" w:sz="0" w:space="0" w:color="auto"/>
              </w:divBdr>
              <w:divsChild>
                <w:div w:id="18640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027">
          <w:marLeft w:val="0"/>
          <w:marRight w:val="0"/>
          <w:marTop w:val="0"/>
          <w:marBottom w:val="0"/>
          <w:divBdr>
            <w:top w:val="none" w:sz="0" w:space="0" w:color="auto"/>
            <w:left w:val="none" w:sz="0" w:space="0" w:color="auto"/>
            <w:bottom w:val="none" w:sz="0" w:space="0" w:color="auto"/>
            <w:right w:val="none" w:sz="0" w:space="0" w:color="auto"/>
          </w:divBdr>
          <w:divsChild>
            <w:div w:id="924144310">
              <w:marLeft w:val="0"/>
              <w:marRight w:val="0"/>
              <w:marTop w:val="0"/>
              <w:marBottom w:val="0"/>
              <w:divBdr>
                <w:top w:val="none" w:sz="0" w:space="0" w:color="auto"/>
                <w:left w:val="none" w:sz="0" w:space="0" w:color="auto"/>
                <w:bottom w:val="none" w:sz="0" w:space="0" w:color="auto"/>
                <w:right w:val="none" w:sz="0" w:space="0" w:color="auto"/>
              </w:divBdr>
              <w:divsChild>
                <w:div w:id="20628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3386">
      <w:bodyDiv w:val="1"/>
      <w:marLeft w:val="0"/>
      <w:marRight w:val="0"/>
      <w:marTop w:val="0"/>
      <w:marBottom w:val="0"/>
      <w:divBdr>
        <w:top w:val="none" w:sz="0" w:space="0" w:color="auto"/>
        <w:left w:val="none" w:sz="0" w:space="0" w:color="auto"/>
        <w:bottom w:val="none" w:sz="0" w:space="0" w:color="auto"/>
        <w:right w:val="none" w:sz="0" w:space="0" w:color="auto"/>
      </w:divBdr>
      <w:divsChild>
        <w:div w:id="1383216474">
          <w:marLeft w:val="0"/>
          <w:marRight w:val="0"/>
          <w:marTop w:val="0"/>
          <w:marBottom w:val="0"/>
          <w:divBdr>
            <w:top w:val="none" w:sz="0" w:space="0" w:color="auto"/>
            <w:left w:val="none" w:sz="0" w:space="0" w:color="auto"/>
            <w:bottom w:val="none" w:sz="0" w:space="0" w:color="auto"/>
            <w:right w:val="none" w:sz="0" w:space="0" w:color="auto"/>
          </w:divBdr>
        </w:div>
      </w:divsChild>
    </w:div>
    <w:div w:id="1543592871">
      <w:bodyDiv w:val="1"/>
      <w:marLeft w:val="0"/>
      <w:marRight w:val="0"/>
      <w:marTop w:val="0"/>
      <w:marBottom w:val="0"/>
      <w:divBdr>
        <w:top w:val="none" w:sz="0" w:space="0" w:color="auto"/>
        <w:left w:val="none" w:sz="0" w:space="0" w:color="auto"/>
        <w:bottom w:val="none" w:sz="0" w:space="0" w:color="auto"/>
        <w:right w:val="none" w:sz="0" w:space="0" w:color="auto"/>
      </w:divBdr>
      <w:divsChild>
        <w:div w:id="736323128">
          <w:marLeft w:val="0"/>
          <w:marRight w:val="0"/>
          <w:marTop w:val="0"/>
          <w:marBottom w:val="0"/>
          <w:divBdr>
            <w:top w:val="none" w:sz="0" w:space="0" w:color="auto"/>
            <w:left w:val="none" w:sz="0" w:space="0" w:color="auto"/>
            <w:bottom w:val="none" w:sz="0" w:space="0" w:color="auto"/>
            <w:right w:val="none" w:sz="0" w:space="0" w:color="auto"/>
          </w:divBdr>
        </w:div>
        <w:div w:id="454452197">
          <w:marLeft w:val="0"/>
          <w:marRight w:val="0"/>
          <w:marTop w:val="0"/>
          <w:marBottom w:val="0"/>
          <w:divBdr>
            <w:top w:val="none" w:sz="0" w:space="0" w:color="auto"/>
            <w:left w:val="none" w:sz="0" w:space="0" w:color="auto"/>
            <w:bottom w:val="none" w:sz="0" w:space="0" w:color="auto"/>
            <w:right w:val="none" w:sz="0" w:space="0" w:color="auto"/>
          </w:divBdr>
        </w:div>
      </w:divsChild>
    </w:div>
    <w:div w:id="1544363271">
      <w:bodyDiv w:val="1"/>
      <w:marLeft w:val="0"/>
      <w:marRight w:val="0"/>
      <w:marTop w:val="0"/>
      <w:marBottom w:val="0"/>
      <w:divBdr>
        <w:top w:val="none" w:sz="0" w:space="0" w:color="auto"/>
        <w:left w:val="none" w:sz="0" w:space="0" w:color="auto"/>
        <w:bottom w:val="none" w:sz="0" w:space="0" w:color="auto"/>
        <w:right w:val="none" w:sz="0" w:space="0" w:color="auto"/>
      </w:divBdr>
      <w:divsChild>
        <w:div w:id="616524032">
          <w:marLeft w:val="0"/>
          <w:marRight w:val="0"/>
          <w:marTop w:val="0"/>
          <w:marBottom w:val="0"/>
          <w:divBdr>
            <w:top w:val="none" w:sz="0" w:space="0" w:color="auto"/>
            <w:left w:val="none" w:sz="0" w:space="0" w:color="auto"/>
            <w:bottom w:val="none" w:sz="0" w:space="0" w:color="auto"/>
            <w:right w:val="none" w:sz="0" w:space="0" w:color="auto"/>
          </w:divBdr>
          <w:divsChild>
            <w:div w:id="1283463707">
              <w:marLeft w:val="0"/>
              <w:marRight w:val="0"/>
              <w:marTop w:val="0"/>
              <w:marBottom w:val="0"/>
              <w:divBdr>
                <w:top w:val="none" w:sz="0" w:space="0" w:color="auto"/>
                <w:left w:val="none" w:sz="0" w:space="0" w:color="auto"/>
                <w:bottom w:val="none" w:sz="0" w:space="0" w:color="auto"/>
                <w:right w:val="none" w:sz="0" w:space="0" w:color="auto"/>
              </w:divBdr>
            </w:div>
            <w:div w:id="13045779">
              <w:marLeft w:val="0"/>
              <w:marRight w:val="0"/>
              <w:marTop w:val="0"/>
              <w:marBottom w:val="0"/>
              <w:divBdr>
                <w:top w:val="none" w:sz="0" w:space="0" w:color="auto"/>
                <w:left w:val="none" w:sz="0" w:space="0" w:color="auto"/>
                <w:bottom w:val="none" w:sz="0" w:space="0" w:color="auto"/>
                <w:right w:val="none" w:sz="0" w:space="0" w:color="auto"/>
              </w:divBdr>
            </w:div>
          </w:divsChild>
        </w:div>
        <w:div w:id="1437677911">
          <w:marLeft w:val="0"/>
          <w:marRight w:val="0"/>
          <w:marTop w:val="0"/>
          <w:marBottom w:val="0"/>
          <w:divBdr>
            <w:top w:val="none" w:sz="0" w:space="0" w:color="auto"/>
            <w:left w:val="none" w:sz="0" w:space="0" w:color="auto"/>
            <w:bottom w:val="none" w:sz="0" w:space="0" w:color="auto"/>
            <w:right w:val="none" w:sz="0" w:space="0" w:color="auto"/>
          </w:divBdr>
        </w:div>
      </w:divsChild>
    </w:div>
    <w:div w:id="1544516099">
      <w:bodyDiv w:val="1"/>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0"/>
          <w:divBdr>
            <w:top w:val="none" w:sz="0" w:space="0" w:color="auto"/>
            <w:left w:val="none" w:sz="0" w:space="0" w:color="auto"/>
            <w:bottom w:val="none" w:sz="0" w:space="0" w:color="auto"/>
            <w:right w:val="none" w:sz="0" w:space="0" w:color="auto"/>
          </w:divBdr>
        </w:div>
      </w:divsChild>
    </w:div>
    <w:div w:id="1544710932">
      <w:bodyDiv w:val="1"/>
      <w:marLeft w:val="0"/>
      <w:marRight w:val="0"/>
      <w:marTop w:val="0"/>
      <w:marBottom w:val="0"/>
      <w:divBdr>
        <w:top w:val="none" w:sz="0" w:space="0" w:color="auto"/>
        <w:left w:val="none" w:sz="0" w:space="0" w:color="auto"/>
        <w:bottom w:val="none" w:sz="0" w:space="0" w:color="auto"/>
        <w:right w:val="none" w:sz="0" w:space="0" w:color="auto"/>
      </w:divBdr>
      <w:divsChild>
        <w:div w:id="527958963">
          <w:marLeft w:val="0"/>
          <w:marRight w:val="0"/>
          <w:marTop w:val="0"/>
          <w:marBottom w:val="0"/>
          <w:divBdr>
            <w:top w:val="none" w:sz="0" w:space="0" w:color="auto"/>
            <w:left w:val="none" w:sz="0" w:space="0" w:color="auto"/>
            <w:bottom w:val="none" w:sz="0" w:space="0" w:color="auto"/>
            <w:right w:val="none" w:sz="0" w:space="0" w:color="auto"/>
          </w:divBdr>
          <w:divsChild>
            <w:div w:id="991562653">
              <w:marLeft w:val="0"/>
              <w:marRight w:val="0"/>
              <w:marTop w:val="0"/>
              <w:marBottom w:val="0"/>
              <w:divBdr>
                <w:top w:val="none" w:sz="0" w:space="0" w:color="auto"/>
                <w:left w:val="none" w:sz="0" w:space="0" w:color="auto"/>
                <w:bottom w:val="none" w:sz="0" w:space="0" w:color="auto"/>
                <w:right w:val="none" w:sz="0" w:space="0" w:color="auto"/>
              </w:divBdr>
            </w:div>
          </w:divsChild>
        </w:div>
        <w:div w:id="999581255">
          <w:marLeft w:val="0"/>
          <w:marRight w:val="0"/>
          <w:marTop w:val="0"/>
          <w:marBottom w:val="0"/>
          <w:divBdr>
            <w:top w:val="none" w:sz="0" w:space="0" w:color="auto"/>
            <w:left w:val="none" w:sz="0" w:space="0" w:color="auto"/>
            <w:bottom w:val="none" w:sz="0" w:space="0" w:color="auto"/>
            <w:right w:val="none" w:sz="0" w:space="0" w:color="auto"/>
          </w:divBdr>
        </w:div>
        <w:div w:id="279384331">
          <w:marLeft w:val="0"/>
          <w:marRight w:val="0"/>
          <w:marTop w:val="0"/>
          <w:marBottom w:val="0"/>
          <w:divBdr>
            <w:top w:val="none" w:sz="0" w:space="0" w:color="auto"/>
            <w:left w:val="none" w:sz="0" w:space="0" w:color="auto"/>
            <w:bottom w:val="none" w:sz="0" w:space="0" w:color="auto"/>
            <w:right w:val="none" w:sz="0" w:space="0" w:color="auto"/>
          </w:divBdr>
          <w:divsChild>
            <w:div w:id="13940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1822">
      <w:bodyDiv w:val="1"/>
      <w:marLeft w:val="0"/>
      <w:marRight w:val="0"/>
      <w:marTop w:val="0"/>
      <w:marBottom w:val="0"/>
      <w:divBdr>
        <w:top w:val="none" w:sz="0" w:space="0" w:color="auto"/>
        <w:left w:val="none" w:sz="0" w:space="0" w:color="auto"/>
        <w:bottom w:val="none" w:sz="0" w:space="0" w:color="auto"/>
        <w:right w:val="none" w:sz="0" w:space="0" w:color="auto"/>
      </w:divBdr>
      <w:divsChild>
        <w:div w:id="500046715">
          <w:marLeft w:val="0"/>
          <w:marRight w:val="0"/>
          <w:marTop w:val="0"/>
          <w:marBottom w:val="0"/>
          <w:divBdr>
            <w:top w:val="none" w:sz="0" w:space="0" w:color="auto"/>
            <w:left w:val="none" w:sz="0" w:space="0" w:color="auto"/>
            <w:bottom w:val="none" w:sz="0" w:space="0" w:color="auto"/>
            <w:right w:val="none" w:sz="0" w:space="0" w:color="auto"/>
          </w:divBdr>
          <w:divsChild>
            <w:div w:id="199824929">
              <w:marLeft w:val="0"/>
              <w:marRight w:val="0"/>
              <w:marTop w:val="0"/>
              <w:marBottom w:val="0"/>
              <w:divBdr>
                <w:top w:val="none" w:sz="0" w:space="0" w:color="auto"/>
                <w:left w:val="none" w:sz="0" w:space="0" w:color="auto"/>
                <w:bottom w:val="none" w:sz="0" w:space="0" w:color="auto"/>
                <w:right w:val="none" w:sz="0" w:space="0" w:color="auto"/>
              </w:divBdr>
              <w:divsChild>
                <w:div w:id="1401949968">
                  <w:marLeft w:val="0"/>
                  <w:marRight w:val="0"/>
                  <w:marTop w:val="0"/>
                  <w:marBottom w:val="0"/>
                  <w:divBdr>
                    <w:top w:val="none" w:sz="0" w:space="0" w:color="auto"/>
                    <w:left w:val="none" w:sz="0" w:space="0" w:color="auto"/>
                    <w:bottom w:val="none" w:sz="0" w:space="0" w:color="auto"/>
                    <w:right w:val="none" w:sz="0" w:space="0" w:color="auto"/>
                  </w:divBdr>
                  <w:divsChild>
                    <w:div w:id="1672640695">
                      <w:marLeft w:val="0"/>
                      <w:marRight w:val="0"/>
                      <w:marTop w:val="0"/>
                      <w:marBottom w:val="0"/>
                      <w:divBdr>
                        <w:top w:val="none" w:sz="0" w:space="0" w:color="auto"/>
                        <w:left w:val="none" w:sz="0" w:space="0" w:color="auto"/>
                        <w:bottom w:val="none" w:sz="0" w:space="0" w:color="auto"/>
                        <w:right w:val="none" w:sz="0" w:space="0" w:color="auto"/>
                      </w:divBdr>
                      <w:divsChild>
                        <w:div w:id="665741684">
                          <w:marLeft w:val="0"/>
                          <w:marRight w:val="0"/>
                          <w:marTop w:val="0"/>
                          <w:marBottom w:val="0"/>
                          <w:divBdr>
                            <w:top w:val="none" w:sz="0" w:space="0" w:color="auto"/>
                            <w:left w:val="none" w:sz="0" w:space="0" w:color="auto"/>
                            <w:bottom w:val="none" w:sz="0" w:space="0" w:color="auto"/>
                            <w:right w:val="none" w:sz="0" w:space="0" w:color="auto"/>
                          </w:divBdr>
                        </w:div>
                        <w:div w:id="814953134">
                          <w:marLeft w:val="0"/>
                          <w:marRight w:val="0"/>
                          <w:marTop w:val="0"/>
                          <w:marBottom w:val="0"/>
                          <w:divBdr>
                            <w:top w:val="none" w:sz="0" w:space="0" w:color="auto"/>
                            <w:left w:val="none" w:sz="0" w:space="0" w:color="auto"/>
                            <w:bottom w:val="none" w:sz="0" w:space="0" w:color="auto"/>
                            <w:right w:val="none" w:sz="0" w:space="0" w:color="auto"/>
                          </w:divBdr>
                        </w:div>
                      </w:divsChild>
                    </w:div>
                    <w:div w:id="538707333">
                      <w:marLeft w:val="0"/>
                      <w:marRight w:val="0"/>
                      <w:marTop w:val="0"/>
                      <w:marBottom w:val="0"/>
                      <w:divBdr>
                        <w:top w:val="none" w:sz="0" w:space="0" w:color="auto"/>
                        <w:left w:val="none" w:sz="0" w:space="0" w:color="auto"/>
                        <w:bottom w:val="none" w:sz="0" w:space="0" w:color="auto"/>
                        <w:right w:val="none" w:sz="0" w:space="0" w:color="auto"/>
                      </w:divBdr>
                    </w:div>
                  </w:divsChild>
                </w:div>
                <w:div w:id="1699741840">
                  <w:marLeft w:val="0"/>
                  <w:marRight w:val="0"/>
                  <w:marTop w:val="0"/>
                  <w:marBottom w:val="0"/>
                  <w:divBdr>
                    <w:top w:val="none" w:sz="0" w:space="0" w:color="auto"/>
                    <w:left w:val="none" w:sz="0" w:space="0" w:color="auto"/>
                    <w:bottom w:val="none" w:sz="0" w:space="0" w:color="auto"/>
                    <w:right w:val="none" w:sz="0" w:space="0" w:color="auto"/>
                  </w:divBdr>
                </w:div>
              </w:divsChild>
            </w:div>
            <w:div w:id="238246595">
              <w:marLeft w:val="0"/>
              <w:marRight w:val="0"/>
              <w:marTop w:val="0"/>
              <w:marBottom w:val="0"/>
              <w:divBdr>
                <w:top w:val="none" w:sz="0" w:space="0" w:color="auto"/>
                <w:left w:val="none" w:sz="0" w:space="0" w:color="auto"/>
                <w:bottom w:val="none" w:sz="0" w:space="0" w:color="auto"/>
                <w:right w:val="none" w:sz="0" w:space="0" w:color="auto"/>
              </w:divBdr>
              <w:divsChild>
                <w:div w:id="229269941">
                  <w:marLeft w:val="0"/>
                  <w:marRight w:val="0"/>
                  <w:marTop w:val="0"/>
                  <w:marBottom w:val="0"/>
                  <w:divBdr>
                    <w:top w:val="none" w:sz="0" w:space="0" w:color="auto"/>
                    <w:left w:val="none" w:sz="0" w:space="0" w:color="auto"/>
                    <w:bottom w:val="none" w:sz="0" w:space="0" w:color="auto"/>
                    <w:right w:val="none" w:sz="0" w:space="0" w:color="auto"/>
                  </w:divBdr>
                  <w:divsChild>
                    <w:div w:id="1642610563">
                      <w:marLeft w:val="0"/>
                      <w:marRight w:val="0"/>
                      <w:marTop w:val="0"/>
                      <w:marBottom w:val="0"/>
                      <w:divBdr>
                        <w:top w:val="none" w:sz="0" w:space="0" w:color="auto"/>
                        <w:left w:val="none" w:sz="0" w:space="0" w:color="auto"/>
                        <w:bottom w:val="none" w:sz="0" w:space="0" w:color="auto"/>
                        <w:right w:val="none" w:sz="0" w:space="0" w:color="auto"/>
                      </w:divBdr>
                      <w:divsChild>
                        <w:div w:id="728529912">
                          <w:marLeft w:val="0"/>
                          <w:marRight w:val="0"/>
                          <w:marTop w:val="0"/>
                          <w:marBottom w:val="0"/>
                          <w:divBdr>
                            <w:top w:val="none" w:sz="0" w:space="0" w:color="auto"/>
                            <w:left w:val="none" w:sz="0" w:space="0" w:color="auto"/>
                            <w:bottom w:val="none" w:sz="0" w:space="0" w:color="auto"/>
                            <w:right w:val="none" w:sz="0" w:space="0" w:color="auto"/>
                          </w:divBdr>
                          <w:divsChild>
                            <w:div w:id="941381516">
                              <w:marLeft w:val="0"/>
                              <w:marRight w:val="0"/>
                              <w:marTop w:val="0"/>
                              <w:marBottom w:val="0"/>
                              <w:divBdr>
                                <w:top w:val="none" w:sz="0" w:space="0" w:color="auto"/>
                                <w:left w:val="none" w:sz="0" w:space="0" w:color="auto"/>
                                <w:bottom w:val="none" w:sz="0" w:space="0" w:color="auto"/>
                                <w:right w:val="none" w:sz="0" w:space="0" w:color="auto"/>
                              </w:divBdr>
                              <w:divsChild>
                                <w:div w:id="1905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729">
                          <w:marLeft w:val="0"/>
                          <w:marRight w:val="0"/>
                          <w:marTop w:val="0"/>
                          <w:marBottom w:val="0"/>
                          <w:divBdr>
                            <w:top w:val="none" w:sz="0" w:space="0" w:color="auto"/>
                            <w:left w:val="none" w:sz="0" w:space="0" w:color="auto"/>
                            <w:bottom w:val="none" w:sz="0" w:space="0" w:color="auto"/>
                            <w:right w:val="none" w:sz="0" w:space="0" w:color="auto"/>
                          </w:divBdr>
                          <w:divsChild>
                            <w:div w:id="18354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459">
                      <w:marLeft w:val="0"/>
                      <w:marRight w:val="0"/>
                      <w:marTop w:val="0"/>
                      <w:marBottom w:val="0"/>
                      <w:divBdr>
                        <w:top w:val="none" w:sz="0" w:space="0" w:color="auto"/>
                        <w:left w:val="none" w:sz="0" w:space="0" w:color="auto"/>
                        <w:bottom w:val="none" w:sz="0" w:space="0" w:color="auto"/>
                        <w:right w:val="none" w:sz="0" w:space="0" w:color="auto"/>
                      </w:divBdr>
                      <w:divsChild>
                        <w:div w:id="669527235">
                          <w:marLeft w:val="0"/>
                          <w:marRight w:val="0"/>
                          <w:marTop w:val="0"/>
                          <w:marBottom w:val="0"/>
                          <w:divBdr>
                            <w:top w:val="none" w:sz="0" w:space="0" w:color="auto"/>
                            <w:left w:val="none" w:sz="0" w:space="0" w:color="auto"/>
                            <w:bottom w:val="none" w:sz="0" w:space="0" w:color="auto"/>
                            <w:right w:val="none" w:sz="0" w:space="0" w:color="auto"/>
                          </w:divBdr>
                          <w:divsChild>
                            <w:div w:id="2065442539">
                              <w:marLeft w:val="0"/>
                              <w:marRight w:val="0"/>
                              <w:marTop w:val="0"/>
                              <w:marBottom w:val="0"/>
                              <w:divBdr>
                                <w:top w:val="none" w:sz="0" w:space="0" w:color="auto"/>
                                <w:left w:val="none" w:sz="0" w:space="0" w:color="auto"/>
                                <w:bottom w:val="none" w:sz="0" w:space="0" w:color="auto"/>
                                <w:right w:val="none" w:sz="0" w:space="0" w:color="auto"/>
                              </w:divBdr>
                              <w:divsChild>
                                <w:div w:id="740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2911">
                          <w:marLeft w:val="0"/>
                          <w:marRight w:val="0"/>
                          <w:marTop w:val="0"/>
                          <w:marBottom w:val="0"/>
                          <w:divBdr>
                            <w:top w:val="none" w:sz="0" w:space="0" w:color="auto"/>
                            <w:left w:val="none" w:sz="0" w:space="0" w:color="auto"/>
                            <w:bottom w:val="none" w:sz="0" w:space="0" w:color="auto"/>
                            <w:right w:val="none" w:sz="0" w:space="0" w:color="auto"/>
                          </w:divBdr>
                          <w:divsChild>
                            <w:div w:id="1367608297">
                              <w:marLeft w:val="0"/>
                              <w:marRight w:val="0"/>
                              <w:marTop w:val="0"/>
                              <w:marBottom w:val="0"/>
                              <w:divBdr>
                                <w:top w:val="none" w:sz="0" w:space="0" w:color="auto"/>
                                <w:left w:val="none" w:sz="0" w:space="0" w:color="auto"/>
                                <w:bottom w:val="none" w:sz="0" w:space="0" w:color="auto"/>
                                <w:right w:val="none" w:sz="0" w:space="0" w:color="auto"/>
                              </w:divBdr>
                              <w:divsChild>
                                <w:div w:id="67388080">
                                  <w:marLeft w:val="0"/>
                                  <w:marRight w:val="0"/>
                                  <w:marTop w:val="0"/>
                                  <w:marBottom w:val="0"/>
                                  <w:divBdr>
                                    <w:top w:val="none" w:sz="0" w:space="0" w:color="auto"/>
                                    <w:left w:val="none" w:sz="0" w:space="0" w:color="auto"/>
                                    <w:bottom w:val="none" w:sz="0" w:space="0" w:color="auto"/>
                                    <w:right w:val="none" w:sz="0" w:space="0" w:color="auto"/>
                                  </w:divBdr>
                                  <w:divsChild>
                                    <w:div w:id="1678190671">
                                      <w:marLeft w:val="0"/>
                                      <w:marRight w:val="0"/>
                                      <w:marTop w:val="0"/>
                                      <w:marBottom w:val="0"/>
                                      <w:divBdr>
                                        <w:top w:val="none" w:sz="0" w:space="0" w:color="auto"/>
                                        <w:left w:val="none" w:sz="0" w:space="0" w:color="auto"/>
                                        <w:bottom w:val="none" w:sz="0" w:space="0" w:color="auto"/>
                                        <w:right w:val="none" w:sz="0" w:space="0" w:color="auto"/>
                                      </w:divBdr>
                                    </w:div>
                                  </w:divsChild>
                                </w:div>
                                <w:div w:id="2055426674">
                                  <w:marLeft w:val="0"/>
                                  <w:marRight w:val="0"/>
                                  <w:marTop w:val="0"/>
                                  <w:marBottom w:val="0"/>
                                  <w:divBdr>
                                    <w:top w:val="none" w:sz="0" w:space="0" w:color="auto"/>
                                    <w:left w:val="none" w:sz="0" w:space="0" w:color="auto"/>
                                    <w:bottom w:val="none" w:sz="0" w:space="0" w:color="auto"/>
                                    <w:right w:val="none" w:sz="0" w:space="0" w:color="auto"/>
                                  </w:divBdr>
                                </w:div>
                              </w:divsChild>
                            </w:div>
                            <w:div w:id="550382992">
                              <w:marLeft w:val="0"/>
                              <w:marRight w:val="0"/>
                              <w:marTop w:val="0"/>
                              <w:marBottom w:val="0"/>
                              <w:divBdr>
                                <w:top w:val="none" w:sz="0" w:space="0" w:color="auto"/>
                                <w:left w:val="none" w:sz="0" w:space="0" w:color="auto"/>
                                <w:bottom w:val="none" w:sz="0" w:space="0" w:color="auto"/>
                                <w:right w:val="none" w:sz="0" w:space="0" w:color="auto"/>
                              </w:divBdr>
                              <w:divsChild>
                                <w:div w:id="2125491087">
                                  <w:marLeft w:val="0"/>
                                  <w:marRight w:val="0"/>
                                  <w:marTop w:val="0"/>
                                  <w:marBottom w:val="0"/>
                                  <w:divBdr>
                                    <w:top w:val="none" w:sz="0" w:space="0" w:color="auto"/>
                                    <w:left w:val="none" w:sz="0" w:space="0" w:color="auto"/>
                                    <w:bottom w:val="none" w:sz="0" w:space="0" w:color="auto"/>
                                    <w:right w:val="none" w:sz="0" w:space="0" w:color="auto"/>
                                  </w:divBdr>
                                  <w:divsChild>
                                    <w:div w:id="2050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102">
                              <w:marLeft w:val="0"/>
                              <w:marRight w:val="0"/>
                              <w:marTop w:val="0"/>
                              <w:marBottom w:val="0"/>
                              <w:divBdr>
                                <w:top w:val="none" w:sz="0" w:space="0" w:color="auto"/>
                                <w:left w:val="none" w:sz="0" w:space="0" w:color="auto"/>
                                <w:bottom w:val="none" w:sz="0" w:space="0" w:color="auto"/>
                                <w:right w:val="none" w:sz="0" w:space="0" w:color="auto"/>
                              </w:divBdr>
                              <w:divsChild>
                                <w:div w:id="354961376">
                                  <w:marLeft w:val="0"/>
                                  <w:marRight w:val="0"/>
                                  <w:marTop w:val="0"/>
                                  <w:marBottom w:val="0"/>
                                  <w:divBdr>
                                    <w:top w:val="none" w:sz="0" w:space="0" w:color="auto"/>
                                    <w:left w:val="none" w:sz="0" w:space="0" w:color="auto"/>
                                    <w:bottom w:val="none" w:sz="0" w:space="0" w:color="auto"/>
                                    <w:right w:val="none" w:sz="0" w:space="0" w:color="auto"/>
                                  </w:divBdr>
                                  <w:divsChild>
                                    <w:div w:id="89200045">
                                      <w:marLeft w:val="0"/>
                                      <w:marRight w:val="0"/>
                                      <w:marTop w:val="0"/>
                                      <w:marBottom w:val="0"/>
                                      <w:divBdr>
                                        <w:top w:val="none" w:sz="0" w:space="0" w:color="auto"/>
                                        <w:left w:val="none" w:sz="0" w:space="0" w:color="auto"/>
                                        <w:bottom w:val="none" w:sz="0" w:space="0" w:color="auto"/>
                                        <w:right w:val="none" w:sz="0" w:space="0" w:color="auto"/>
                                      </w:divBdr>
                                    </w:div>
                                  </w:divsChild>
                                </w:div>
                                <w:div w:id="1887832668">
                                  <w:marLeft w:val="0"/>
                                  <w:marRight w:val="0"/>
                                  <w:marTop w:val="0"/>
                                  <w:marBottom w:val="0"/>
                                  <w:divBdr>
                                    <w:top w:val="none" w:sz="0" w:space="0" w:color="auto"/>
                                    <w:left w:val="none" w:sz="0" w:space="0" w:color="auto"/>
                                    <w:bottom w:val="none" w:sz="0" w:space="0" w:color="auto"/>
                                    <w:right w:val="none" w:sz="0" w:space="0" w:color="auto"/>
                                  </w:divBdr>
                                </w:div>
                              </w:divsChild>
                            </w:div>
                            <w:div w:id="671955285">
                              <w:marLeft w:val="0"/>
                              <w:marRight w:val="0"/>
                              <w:marTop w:val="0"/>
                              <w:marBottom w:val="0"/>
                              <w:divBdr>
                                <w:top w:val="none" w:sz="0" w:space="0" w:color="auto"/>
                                <w:left w:val="none" w:sz="0" w:space="0" w:color="auto"/>
                                <w:bottom w:val="none" w:sz="0" w:space="0" w:color="auto"/>
                                <w:right w:val="none" w:sz="0" w:space="0" w:color="auto"/>
                              </w:divBdr>
                              <w:divsChild>
                                <w:div w:id="1497726135">
                                  <w:marLeft w:val="0"/>
                                  <w:marRight w:val="0"/>
                                  <w:marTop w:val="0"/>
                                  <w:marBottom w:val="0"/>
                                  <w:divBdr>
                                    <w:top w:val="none" w:sz="0" w:space="0" w:color="auto"/>
                                    <w:left w:val="none" w:sz="0" w:space="0" w:color="auto"/>
                                    <w:bottom w:val="none" w:sz="0" w:space="0" w:color="auto"/>
                                    <w:right w:val="none" w:sz="0" w:space="0" w:color="auto"/>
                                  </w:divBdr>
                                  <w:divsChild>
                                    <w:div w:id="1745571097">
                                      <w:marLeft w:val="0"/>
                                      <w:marRight w:val="0"/>
                                      <w:marTop w:val="0"/>
                                      <w:marBottom w:val="0"/>
                                      <w:divBdr>
                                        <w:top w:val="none" w:sz="0" w:space="0" w:color="auto"/>
                                        <w:left w:val="none" w:sz="0" w:space="0" w:color="auto"/>
                                        <w:bottom w:val="none" w:sz="0" w:space="0" w:color="auto"/>
                                        <w:right w:val="none" w:sz="0" w:space="0" w:color="auto"/>
                                      </w:divBdr>
                                    </w:div>
                                  </w:divsChild>
                                </w:div>
                                <w:div w:id="5933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3143">
                      <w:marLeft w:val="0"/>
                      <w:marRight w:val="0"/>
                      <w:marTop w:val="0"/>
                      <w:marBottom w:val="0"/>
                      <w:divBdr>
                        <w:top w:val="none" w:sz="0" w:space="0" w:color="auto"/>
                        <w:left w:val="none" w:sz="0" w:space="0" w:color="auto"/>
                        <w:bottom w:val="none" w:sz="0" w:space="0" w:color="auto"/>
                        <w:right w:val="none" w:sz="0" w:space="0" w:color="auto"/>
                      </w:divBdr>
                      <w:divsChild>
                        <w:div w:id="1988394228">
                          <w:marLeft w:val="0"/>
                          <w:marRight w:val="0"/>
                          <w:marTop w:val="0"/>
                          <w:marBottom w:val="0"/>
                          <w:divBdr>
                            <w:top w:val="none" w:sz="0" w:space="0" w:color="auto"/>
                            <w:left w:val="none" w:sz="0" w:space="0" w:color="auto"/>
                            <w:bottom w:val="none" w:sz="0" w:space="0" w:color="auto"/>
                            <w:right w:val="none" w:sz="0" w:space="0" w:color="auto"/>
                          </w:divBdr>
                          <w:divsChild>
                            <w:div w:id="184907517">
                              <w:marLeft w:val="0"/>
                              <w:marRight w:val="0"/>
                              <w:marTop w:val="0"/>
                              <w:marBottom w:val="0"/>
                              <w:divBdr>
                                <w:top w:val="none" w:sz="0" w:space="0" w:color="auto"/>
                                <w:left w:val="none" w:sz="0" w:space="0" w:color="auto"/>
                                <w:bottom w:val="none" w:sz="0" w:space="0" w:color="auto"/>
                                <w:right w:val="none" w:sz="0" w:space="0" w:color="auto"/>
                              </w:divBdr>
                              <w:divsChild>
                                <w:div w:id="15669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003">
                          <w:marLeft w:val="0"/>
                          <w:marRight w:val="0"/>
                          <w:marTop w:val="0"/>
                          <w:marBottom w:val="0"/>
                          <w:divBdr>
                            <w:top w:val="none" w:sz="0" w:space="0" w:color="auto"/>
                            <w:left w:val="none" w:sz="0" w:space="0" w:color="auto"/>
                            <w:bottom w:val="none" w:sz="0" w:space="0" w:color="auto"/>
                            <w:right w:val="none" w:sz="0" w:space="0" w:color="auto"/>
                          </w:divBdr>
                          <w:divsChild>
                            <w:div w:id="1668898678">
                              <w:marLeft w:val="0"/>
                              <w:marRight w:val="0"/>
                              <w:marTop w:val="0"/>
                              <w:marBottom w:val="0"/>
                              <w:divBdr>
                                <w:top w:val="none" w:sz="0" w:space="0" w:color="auto"/>
                                <w:left w:val="none" w:sz="0" w:space="0" w:color="auto"/>
                                <w:bottom w:val="none" w:sz="0" w:space="0" w:color="auto"/>
                                <w:right w:val="none" w:sz="0" w:space="0" w:color="auto"/>
                              </w:divBdr>
                              <w:divsChild>
                                <w:div w:id="92820500">
                                  <w:marLeft w:val="0"/>
                                  <w:marRight w:val="0"/>
                                  <w:marTop w:val="0"/>
                                  <w:marBottom w:val="0"/>
                                  <w:divBdr>
                                    <w:top w:val="none" w:sz="0" w:space="0" w:color="auto"/>
                                    <w:left w:val="none" w:sz="0" w:space="0" w:color="auto"/>
                                    <w:bottom w:val="none" w:sz="0" w:space="0" w:color="auto"/>
                                    <w:right w:val="none" w:sz="0" w:space="0" w:color="auto"/>
                                  </w:divBdr>
                                  <w:divsChild>
                                    <w:div w:id="1026636444">
                                      <w:marLeft w:val="0"/>
                                      <w:marRight w:val="0"/>
                                      <w:marTop w:val="0"/>
                                      <w:marBottom w:val="0"/>
                                      <w:divBdr>
                                        <w:top w:val="none" w:sz="0" w:space="0" w:color="auto"/>
                                        <w:left w:val="none" w:sz="0" w:space="0" w:color="auto"/>
                                        <w:bottom w:val="none" w:sz="0" w:space="0" w:color="auto"/>
                                        <w:right w:val="none" w:sz="0" w:space="0" w:color="auto"/>
                                      </w:divBdr>
                                    </w:div>
                                  </w:divsChild>
                                </w:div>
                                <w:div w:id="333001439">
                                  <w:marLeft w:val="0"/>
                                  <w:marRight w:val="0"/>
                                  <w:marTop w:val="0"/>
                                  <w:marBottom w:val="0"/>
                                  <w:divBdr>
                                    <w:top w:val="none" w:sz="0" w:space="0" w:color="auto"/>
                                    <w:left w:val="none" w:sz="0" w:space="0" w:color="auto"/>
                                    <w:bottom w:val="none" w:sz="0" w:space="0" w:color="auto"/>
                                    <w:right w:val="none" w:sz="0" w:space="0" w:color="auto"/>
                                  </w:divBdr>
                                </w:div>
                              </w:divsChild>
                            </w:div>
                            <w:div w:id="1586649283">
                              <w:marLeft w:val="0"/>
                              <w:marRight w:val="0"/>
                              <w:marTop w:val="0"/>
                              <w:marBottom w:val="0"/>
                              <w:divBdr>
                                <w:top w:val="none" w:sz="0" w:space="0" w:color="auto"/>
                                <w:left w:val="none" w:sz="0" w:space="0" w:color="auto"/>
                                <w:bottom w:val="none" w:sz="0" w:space="0" w:color="auto"/>
                                <w:right w:val="none" w:sz="0" w:space="0" w:color="auto"/>
                              </w:divBdr>
                              <w:divsChild>
                                <w:div w:id="1745687049">
                                  <w:marLeft w:val="0"/>
                                  <w:marRight w:val="0"/>
                                  <w:marTop w:val="0"/>
                                  <w:marBottom w:val="0"/>
                                  <w:divBdr>
                                    <w:top w:val="none" w:sz="0" w:space="0" w:color="auto"/>
                                    <w:left w:val="none" w:sz="0" w:space="0" w:color="auto"/>
                                    <w:bottom w:val="none" w:sz="0" w:space="0" w:color="auto"/>
                                    <w:right w:val="none" w:sz="0" w:space="0" w:color="auto"/>
                                  </w:divBdr>
                                  <w:divsChild>
                                    <w:div w:id="1227569746">
                                      <w:marLeft w:val="0"/>
                                      <w:marRight w:val="0"/>
                                      <w:marTop w:val="0"/>
                                      <w:marBottom w:val="0"/>
                                      <w:divBdr>
                                        <w:top w:val="none" w:sz="0" w:space="0" w:color="auto"/>
                                        <w:left w:val="none" w:sz="0" w:space="0" w:color="auto"/>
                                        <w:bottom w:val="none" w:sz="0" w:space="0" w:color="auto"/>
                                        <w:right w:val="none" w:sz="0" w:space="0" w:color="auto"/>
                                      </w:divBdr>
                                    </w:div>
                                  </w:divsChild>
                                </w:div>
                                <w:div w:id="1569027386">
                                  <w:marLeft w:val="0"/>
                                  <w:marRight w:val="0"/>
                                  <w:marTop w:val="0"/>
                                  <w:marBottom w:val="0"/>
                                  <w:divBdr>
                                    <w:top w:val="none" w:sz="0" w:space="0" w:color="auto"/>
                                    <w:left w:val="none" w:sz="0" w:space="0" w:color="auto"/>
                                    <w:bottom w:val="none" w:sz="0" w:space="0" w:color="auto"/>
                                    <w:right w:val="none" w:sz="0" w:space="0" w:color="auto"/>
                                  </w:divBdr>
                                </w:div>
                              </w:divsChild>
                            </w:div>
                            <w:div w:id="606667992">
                              <w:marLeft w:val="0"/>
                              <w:marRight w:val="0"/>
                              <w:marTop w:val="0"/>
                              <w:marBottom w:val="0"/>
                              <w:divBdr>
                                <w:top w:val="none" w:sz="0" w:space="0" w:color="auto"/>
                                <w:left w:val="none" w:sz="0" w:space="0" w:color="auto"/>
                                <w:bottom w:val="none" w:sz="0" w:space="0" w:color="auto"/>
                                <w:right w:val="none" w:sz="0" w:space="0" w:color="auto"/>
                              </w:divBdr>
                              <w:divsChild>
                                <w:div w:id="1649165504">
                                  <w:marLeft w:val="0"/>
                                  <w:marRight w:val="0"/>
                                  <w:marTop w:val="0"/>
                                  <w:marBottom w:val="0"/>
                                  <w:divBdr>
                                    <w:top w:val="none" w:sz="0" w:space="0" w:color="auto"/>
                                    <w:left w:val="none" w:sz="0" w:space="0" w:color="auto"/>
                                    <w:bottom w:val="none" w:sz="0" w:space="0" w:color="auto"/>
                                    <w:right w:val="none" w:sz="0" w:space="0" w:color="auto"/>
                                  </w:divBdr>
                                  <w:divsChild>
                                    <w:div w:id="1325011164">
                                      <w:marLeft w:val="0"/>
                                      <w:marRight w:val="0"/>
                                      <w:marTop w:val="0"/>
                                      <w:marBottom w:val="0"/>
                                      <w:divBdr>
                                        <w:top w:val="none" w:sz="0" w:space="0" w:color="auto"/>
                                        <w:left w:val="none" w:sz="0" w:space="0" w:color="auto"/>
                                        <w:bottom w:val="none" w:sz="0" w:space="0" w:color="auto"/>
                                        <w:right w:val="none" w:sz="0" w:space="0" w:color="auto"/>
                                      </w:divBdr>
                                    </w:div>
                                  </w:divsChild>
                                </w:div>
                                <w:div w:id="172888050">
                                  <w:marLeft w:val="0"/>
                                  <w:marRight w:val="0"/>
                                  <w:marTop w:val="0"/>
                                  <w:marBottom w:val="0"/>
                                  <w:divBdr>
                                    <w:top w:val="none" w:sz="0" w:space="0" w:color="auto"/>
                                    <w:left w:val="none" w:sz="0" w:space="0" w:color="auto"/>
                                    <w:bottom w:val="none" w:sz="0" w:space="0" w:color="auto"/>
                                    <w:right w:val="none" w:sz="0" w:space="0" w:color="auto"/>
                                  </w:divBdr>
                                </w:div>
                              </w:divsChild>
                            </w:div>
                            <w:div w:id="651451668">
                              <w:marLeft w:val="0"/>
                              <w:marRight w:val="0"/>
                              <w:marTop w:val="0"/>
                              <w:marBottom w:val="0"/>
                              <w:divBdr>
                                <w:top w:val="none" w:sz="0" w:space="0" w:color="auto"/>
                                <w:left w:val="none" w:sz="0" w:space="0" w:color="auto"/>
                                <w:bottom w:val="none" w:sz="0" w:space="0" w:color="auto"/>
                                <w:right w:val="none" w:sz="0" w:space="0" w:color="auto"/>
                              </w:divBdr>
                              <w:divsChild>
                                <w:div w:id="1012612742">
                                  <w:marLeft w:val="0"/>
                                  <w:marRight w:val="0"/>
                                  <w:marTop w:val="0"/>
                                  <w:marBottom w:val="0"/>
                                  <w:divBdr>
                                    <w:top w:val="none" w:sz="0" w:space="0" w:color="auto"/>
                                    <w:left w:val="none" w:sz="0" w:space="0" w:color="auto"/>
                                    <w:bottom w:val="none" w:sz="0" w:space="0" w:color="auto"/>
                                    <w:right w:val="none" w:sz="0" w:space="0" w:color="auto"/>
                                  </w:divBdr>
                                  <w:divsChild>
                                    <w:div w:id="1224292808">
                                      <w:marLeft w:val="0"/>
                                      <w:marRight w:val="0"/>
                                      <w:marTop w:val="0"/>
                                      <w:marBottom w:val="0"/>
                                      <w:divBdr>
                                        <w:top w:val="none" w:sz="0" w:space="0" w:color="auto"/>
                                        <w:left w:val="none" w:sz="0" w:space="0" w:color="auto"/>
                                        <w:bottom w:val="none" w:sz="0" w:space="0" w:color="auto"/>
                                        <w:right w:val="none" w:sz="0" w:space="0" w:color="auto"/>
                                      </w:divBdr>
                                    </w:div>
                                  </w:divsChild>
                                </w:div>
                                <w:div w:id="8865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8656">
                      <w:marLeft w:val="0"/>
                      <w:marRight w:val="0"/>
                      <w:marTop w:val="0"/>
                      <w:marBottom w:val="0"/>
                      <w:divBdr>
                        <w:top w:val="none" w:sz="0" w:space="0" w:color="auto"/>
                        <w:left w:val="none" w:sz="0" w:space="0" w:color="auto"/>
                        <w:bottom w:val="none" w:sz="0" w:space="0" w:color="auto"/>
                        <w:right w:val="none" w:sz="0" w:space="0" w:color="auto"/>
                      </w:divBdr>
                      <w:divsChild>
                        <w:div w:id="1791511158">
                          <w:marLeft w:val="0"/>
                          <w:marRight w:val="0"/>
                          <w:marTop w:val="0"/>
                          <w:marBottom w:val="0"/>
                          <w:divBdr>
                            <w:top w:val="none" w:sz="0" w:space="0" w:color="auto"/>
                            <w:left w:val="none" w:sz="0" w:space="0" w:color="auto"/>
                            <w:bottom w:val="none" w:sz="0" w:space="0" w:color="auto"/>
                            <w:right w:val="none" w:sz="0" w:space="0" w:color="auto"/>
                          </w:divBdr>
                          <w:divsChild>
                            <w:div w:id="1159494961">
                              <w:marLeft w:val="0"/>
                              <w:marRight w:val="0"/>
                              <w:marTop w:val="0"/>
                              <w:marBottom w:val="0"/>
                              <w:divBdr>
                                <w:top w:val="none" w:sz="0" w:space="0" w:color="auto"/>
                                <w:left w:val="none" w:sz="0" w:space="0" w:color="auto"/>
                                <w:bottom w:val="none" w:sz="0" w:space="0" w:color="auto"/>
                                <w:right w:val="none" w:sz="0" w:space="0" w:color="auto"/>
                              </w:divBdr>
                              <w:divsChild>
                                <w:div w:id="66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2551">
                          <w:marLeft w:val="0"/>
                          <w:marRight w:val="0"/>
                          <w:marTop w:val="0"/>
                          <w:marBottom w:val="0"/>
                          <w:divBdr>
                            <w:top w:val="none" w:sz="0" w:space="0" w:color="auto"/>
                            <w:left w:val="none" w:sz="0" w:space="0" w:color="auto"/>
                            <w:bottom w:val="none" w:sz="0" w:space="0" w:color="auto"/>
                            <w:right w:val="none" w:sz="0" w:space="0" w:color="auto"/>
                          </w:divBdr>
                          <w:divsChild>
                            <w:div w:id="3562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4403">
                      <w:marLeft w:val="0"/>
                      <w:marRight w:val="0"/>
                      <w:marTop w:val="0"/>
                      <w:marBottom w:val="0"/>
                      <w:divBdr>
                        <w:top w:val="none" w:sz="0" w:space="0" w:color="auto"/>
                        <w:left w:val="none" w:sz="0" w:space="0" w:color="auto"/>
                        <w:bottom w:val="none" w:sz="0" w:space="0" w:color="auto"/>
                        <w:right w:val="none" w:sz="0" w:space="0" w:color="auto"/>
                      </w:divBdr>
                      <w:divsChild>
                        <w:div w:id="2116167529">
                          <w:marLeft w:val="0"/>
                          <w:marRight w:val="0"/>
                          <w:marTop w:val="0"/>
                          <w:marBottom w:val="0"/>
                          <w:divBdr>
                            <w:top w:val="none" w:sz="0" w:space="0" w:color="auto"/>
                            <w:left w:val="none" w:sz="0" w:space="0" w:color="auto"/>
                            <w:bottom w:val="none" w:sz="0" w:space="0" w:color="auto"/>
                            <w:right w:val="none" w:sz="0" w:space="0" w:color="auto"/>
                          </w:divBdr>
                          <w:divsChild>
                            <w:div w:id="1622881547">
                              <w:marLeft w:val="0"/>
                              <w:marRight w:val="0"/>
                              <w:marTop w:val="0"/>
                              <w:marBottom w:val="0"/>
                              <w:divBdr>
                                <w:top w:val="none" w:sz="0" w:space="0" w:color="auto"/>
                                <w:left w:val="none" w:sz="0" w:space="0" w:color="auto"/>
                                <w:bottom w:val="none" w:sz="0" w:space="0" w:color="auto"/>
                                <w:right w:val="none" w:sz="0" w:space="0" w:color="auto"/>
                              </w:divBdr>
                              <w:divsChild>
                                <w:div w:id="662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4067">
                          <w:marLeft w:val="0"/>
                          <w:marRight w:val="0"/>
                          <w:marTop w:val="0"/>
                          <w:marBottom w:val="0"/>
                          <w:divBdr>
                            <w:top w:val="none" w:sz="0" w:space="0" w:color="auto"/>
                            <w:left w:val="none" w:sz="0" w:space="0" w:color="auto"/>
                            <w:bottom w:val="none" w:sz="0" w:space="0" w:color="auto"/>
                            <w:right w:val="none" w:sz="0" w:space="0" w:color="auto"/>
                          </w:divBdr>
                          <w:divsChild>
                            <w:div w:id="390158901">
                              <w:marLeft w:val="0"/>
                              <w:marRight w:val="0"/>
                              <w:marTop w:val="0"/>
                              <w:marBottom w:val="0"/>
                              <w:divBdr>
                                <w:top w:val="none" w:sz="0" w:space="0" w:color="auto"/>
                                <w:left w:val="none" w:sz="0" w:space="0" w:color="auto"/>
                                <w:bottom w:val="none" w:sz="0" w:space="0" w:color="auto"/>
                                <w:right w:val="none" w:sz="0" w:space="0" w:color="auto"/>
                              </w:divBdr>
                              <w:divsChild>
                                <w:div w:id="2118719548">
                                  <w:marLeft w:val="0"/>
                                  <w:marRight w:val="0"/>
                                  <w:marTop w:val="0"/>
                                  <w:marBottom w:val="0"/>
                                  <w:divBdr>
                                    <w:top w:val="none" w:sz="0" w:space="0" w:color="auto"/>
                                    <w:left w:val="none" w:sz="0" w:space="0" w:color="auto"/>
                                    <w:bottom w:val="none" w:sz="0" w:space="0" w:color="auto"/>
                                    <w:right w:val="none" w:sz="0" w:space="0" w:color="auto"/>
                                  </w:divBdr>
                                </w:div>
                              </w:divsChild>
                            </w:div>
                            <w:div w:id="397554609">
                              <w:marLeft w:val="0"/>
                              <w:marRight w:val="0"/>
                              <w:marTop w:val="0"/>
                              <w:marBottom w:val="0"/>
                              <w:divBdr>
                                <w:top w:val="none" w:sz="0" w:space="0" w:color="auto"/>
                                <w:left w:val="none" w:sz="0" w:space="0" w:color="auto"/>
                                <w:bottom w:val="none" w:sz="0" w:space="0" w:color="auto"/>
                                <w:right w:val="none" w:sz="0" w:space="0" w:color="auto"/>
                              </w:divBdr>
                              <w:divsChild>
                                <w:div w:id="9504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1476">
                      <w:marLeft w:val="0"/>
                      <w:marRight w:val="0"/>
                      <w:marTop w:val="0"/>
                      <w:marBottom w:val="0"/>
                      <w:divBdr>
                        <w:top w:val="none" w:sz="0" w:space="0" w:color="auto"/>
                        <w:left w:val="none" w:sz="0" w:space="0" w:color="auto"/>
                        <w:bottom w:val="none" w:sz="0" w:space="0" w:color="auto"/>
                        <w:right w:val="none" w:sz="0" w:space="0" w:color="auto"/>
                      </w:divBdr>
                      <w:divsChild>
                        <w:div w:id="48654740">
                          <w:marLeft w:val="0"/>
                          <w:marRight w:val="0"/>
                          <w:marTop w:val="0"/>
                          <w:marBottom w:val="0"/>
                          <w:divBdr>
                            <w:top w:val="none" w:sz="0" w:space="0" w:color="auto"/>
                            <w:left w:val="none" w:sz="0" w:space="0" w:color="auto"/>
                            <w:bottom w:val="none" w:sz="0" w:space="0" w:color="auto"/>
                            <w:right w:val="none" w:sz="0" w:space="0" w:color="auto"/>
                          </w:divBdr>
                          <w:divsChild>
                            <w:div w:id="1088309587">
                              <w:marLeft w:val="0"/>
                              <w:marRight w:val="0"/>
                              <w:marTop w:val="0"/>
                              <w:marBottom w:val="0"/>
                              <w:divBdr>
                                <w:top w:val="none" w:sz="0" w:space="0" w:color="auto"/>
                                <w:left w:val="none" w:sz="0" w:space="0" w:color="auto"/>
                                <w:bottom w:val="none" w:sz="0" w:space="0" w:color="auto"/>
                                <w:right w:val="none" w:sz="0" w:space="0" w:color="auto"/>
                              </w:divBdr>
                              <w:divsChild>
                                <w:div w:id="5024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4210">
                          <w:marLeft w:val="0"/>
                          <w:marRight w:val="0"/>
                          <w:marTop w:val="0"/>
                          <w:marBottom w:val="0"/>
                          <w:divBdr>
                            <w:top w:val="none" w:sz="0" w:space="0" w:color="auto"/>
                            <w:left w:val="none" w:sz="0" w:space="0" w:color="auto"/>
                            <w:bottom w:val="none" w:sz="0" w:space="0" w:color="auto"/>
                            <w:right w:val="none" w:sz="0" w:space="0" w:color="auto"/>
                          </w:divBdr>
                          <w:divsChild>
                            <w:div w:id="508175091">
                              <w:marLeft w:val="0"/>
                              <w:marRight w:val="0"/>
                              <w:marTop w:val="0"/>
                              <w:marBottom w:val="0"/>
                              <w:divBdr>
                                <w:top w:val="none" w:sz="0" w:space="0" w:color="auto"/>
                                <w:left w:val="none" w:sz="0" w:space="0" w:color="auto"/>
                                <w:bottom w:val="none" w:sz="0" w:space="0" w:color="auto"/>
                                <w:right w:val="none" w:sz="0" w:space="0" w:color="auto"/>
                              </w:divBdr>
                              <w:divsChild>
                                <w:div w:id="1619264204">
                                  <w:marLeft w:val="0"/>
                                  <w:marRight w:val="0"/>
                                  <w:marTop w:val="0"/>
                                  <w:marBottom w:val="0"/>
                                  <w:divBdr>
                                    <w:top w:val="none" w:sz="0" w:space="0" w:color="auto"/>
                                    <w:left w:val="none" w:sz="0" w:space="0" w:color="auto"/>
                                    <w:bottom w:val="none" w:sz="0" w:space="0" w:color="auto"/>
                                    <w:right w:val="none" w:sz="0" w:space="0" w:color="auto"/>
                                  </w:divBdr>
                                </w:div>
                              </w:divsChild>
                            </w:div>
                            <w:div w:id="292177345">
                              <w:marLeft w:val="0"/>
                              <w:marRight w:val="0"/>
                              <w:marTop w:val="0"/>
                              <w:marBottom w:val="0"/>
                              <w:divBdr>
                                <w:top w:val="none" w:sz="0" w:space="0" w:color="auto"/>
                                <w:left w:val="none" w:sz="0" w:space="0" w:color="auto"/>
                                <w:bottom w:val="none" w:sz="0" w:space="0" w:color="auto"/>
                                <w:right w:val="none" w:sz="0" w:space="0" w:color="auto"/>
                              </w:divBdr>
                              <w:divsChild>
                                <w:div w:id="12006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8325">
                      <w:marLeft w:val="0"/>
                      <w:marRight w:val="0"/>
                      <w:marTop w:val="0"/>
                      <w:marBottom w:val="0"/>
                      <w:divBdr>
                        <w:top w:val="none" w:sz="0" w:space="0" w:color="auto"/>
                        <w:left w:val="none" w:sz="0" w:space="0" w:color="auto"/>
                        <w:bottom w:val="none" w:sz="0" w:space="0" w:color="auto"/>
                        <w:right w:val="none" w:sz="0" w:space="0" w:color="auto"/>
                      </w:divBdr>
                      <w:divsChild>
                        <w:div w:id="2100757764">
                          <w:marLeft w:val="0"/>
                          <w:marRight w:val="0"/>
                          <w:marTop w:val="0"/>
                          <w:marBottom w:val="0"/>
                          <w:divBdr>
                            <w:top w:val="none" w:sz="0" w:space="0" w:color="auto"/>
                            <w:left w:val="none" w:sz="0" w:space="0" w:color="auto"/>
                            <w:bottom w:val="none" w:sz="0" w:space="0" w:color="auto"/>
                            <w:right w:val="none" w:sz="0" w:space="0" w:color="auto"/>
                          </w:divBdr>
                          <w:divsChild>
                            <w:div w:id="2127700721">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8093">
                          <w:marLeft w:val="0"/>
                          <w:marRight w:val="0"/>
                          <w:marTop w:val="0"/>
                          <w:marBottom w:val="0"/>
                          <w:divBdr>
                            <w:top w:val="none" w:sz="0" w:space="0" w:color="auto"/>
                            <w:left w:val="none" w:sz="0" w:space="0" w:color="auto"/>
                            <w:bottom w:val="none" w:sz="0" w:space="0" w:color="auto"/>
                            <w:right w:val="none" w:sz="0" w:space="0" w:color="auto"/>
                          </w:divBdr>
                          <w:divsChild>
                            <w:div w:id="48000619">
                              <w:marLeft w:val="0"/>
                              <w:marRight w:val="0"/>
                              <w:marTop w:val="0"/>
                              <w:marBottom w:val="0"/>
                              <w:divBdr>
                                <w:top w:val="none" w:sz="0" w:space="0" w:color="auto"/>
                                <w:left w:val="none" w:sz="0" w:space="0" w:color="auto"/>
                                <w:bottom w:val="none" w:sz="0" w:space="0" w:color="auto"/>
                                <w:right w:val="none" w:sz="0" w:space="0" w:color="auto"/>
                              </w:divBdr>
                              <w:divsChild>
                                <w:div w:id="741177250">
                                  <w:marLeft w:val="0"/>
                                  <w:marRight w:val="0"/>
                                  <w:marTop w:val="0"/>
                                  <w:marBottom w:val="0"/>
                                  <w:divBdr>
                                    <w:top w:val="none" w:sz="0" w:space="0" w:color="auto"/>
                                    <w:left w:val="none" w:sz="0" w:space="0" w:color="auto"/>
                                    <w:bottom w:val="none" w:sz="0" w:space="0" w:color="auto"/>
                                    <w:right w:val="none" w:sz="0" w:space="0" w:color="auto"/>
                                  </w:divBdr>
                                </w:div>
                              </w:divsChild>
                            </w:div>
                            <w:div w:id="987325200">
                              <w:marLeft w:val="0"/>
                              <w:marRight w:val="0"/>
                              <w:marTop w:val="0"/>
                              <w:marBottom w:val="0"/>
                              <w:divBdr>
                                <w:top w:val="none" w:sz="0" w:space="0" w:color="auto"/>
                                <w:left w:val="none" w:sz="0" w:space="0" w:color="auto"/>
                                <w:bottom w:val="none" w:sz="0" w:space="0" w:color="auto"/>
                                <w:right w:val="none" w:sz="0" w:space="0" w:color="auto"/>
                              </w:divBdr>
                              <w:divsChild>
                                <w:div w:id="911354048">
                                  <w:marLeft w:val="0"/>
                                  <w:marRight w:val="0"/>
                                  <w:marTop w:val="0"/>
                                  <w:marBottom w:val="0"/>
                                  <w:divBdr>
                                    <w:top w:val="none" w:sz="0" w:space="0" w:color="auto"/>
                                    <w:left w:val="none" w:sz="0" w:space="0" w:color="auto"/>
                                    <w:bottom w:val="none" w:sz="0" w:space="0" w:color="auto"/>
                                    <w:right w:val="none" w:sz="0" w:space="0" w:color="auto"/>
                                  </w:divBdr>
                                </w:div>
                              </w:divsChild>
                            </w:div>
                            <w:div w:id="1866022492">
                              <w:marLeft w:val="0"/>
                              <w:marRight w:val="0"/>
                              <w:marTop w:val="0"/>
                              <w:marBottom w:val="0"/>
                              <w:divBdr>
                                <w:top w:val="none" w:sz="0" w:space="0" w:color="auto"/>
                                <w:left w:val="none" w:sz="0" w:space="0" w:color="auto"/>
                                <w:bottom w:val="none" w:sz="0" w:space="0" w:color="auto"/>
                                <w:right w:val="none" w:sz="0" w:space="0" w:color="auto"/>
                              </w:divBdr>
                              <w:divsChild>
                                <w:div w:id="1883051900">
                                  <w:marLeft w:val="0"/>
                                  <w:marRight w:val="0"/>
                                  <w:marTop w:val="0"/>
                                  <w:marBottom w:val="0"/>
                                  <w:divBdr>
                                    <w:top w:val="none" w:sz="0" w:space="0" w:color="auto"/>
                                    <w:left w:val="none" w:sz="0" w:space="0" w:color="auto"/>
                                    <w:bottom w:val="none" w:sz="0" w:space="0" w:color="auto"/>
                                    <w:right w:val="none" w:sz="0" w:space="0" w:color="auto"/>
                                  </w:divBdr>
                                </w:div>
                              </w:divsChild>
                            </w:div>
                            <w:div w:id="1061250515">
                              <w:marLeft w:val="0"/>
                              <w:marRight w:val="0"/>
                              <w:marTop w:val="0"/>
                              <w:marBottom w:val="0"/>
                              <w:divBdr>
                                <w:top w:val="none" w:sz="0" w:space="0" w:color="auto"/>
                                <w:left w:val="none" w:sz="0" w:space="0" w:color="auto"/>
                                <w:bottom w:val="none" w:sz="0" w:space="0" w:color="auto"/>
                                <w:right w:val="none" w:sz="0" w:space="0" w:color="auto"/>
                              </w:divBdr>
                              <w:divsChild>
                                <w:div w:id="1897349619">
                                  <w:marLeft w:val="0"/>
                                  <w:marRight w:val="0"/>
                                  <w:marTop w:val="0"/>
                                  <w:marBottom w:val="0"/>
                                  <w:divBdr>
                                    <w:top w:val="none" w:sz="0" w:space="0" w:color="auto"/>
                                    <w:left w:val="none" w:sz="0" w:space="0" w:color="auto"/>
                                    <w:bottom w:val="none" w:sz="0" w:space="0" w:color="auto"/>
                                    <w:right w:val="none" w:sz="0" w:space="0" w:color="auto"/>
                                  </w:divBdr>
                                </w:div>
                              </w:divsChild>
                            </w:div>
                            <w:div w:id="772629184">
                              <w:marLeft w:val="0"/>
                              <w:marRight w:val="0"/>
                              <w:marTop w:val="0"/>
                              <w:marBottom w:val="0"/>
                              <w:divBdr>
                                <w:top w:val="none" w:sz="0" w:space="0" w:color="auto"/>
                                <w:left w:val="none" w:sz="0" w:space="0" w:color="auto"/>
                                <w:bottom w:val="none" w:sz="0" w:space="0" w:color="auto"/>
                                <w:right w:val="none" w:sz="0" w:space="0" w:color="auto"/>
                              </w:divBdr>
                              <w:divsChild>
                                <w:div w:id="2029944544">
                                  <w:marLeft w:val="0"/>
                                  <w:marRight w:val="0"/>
                                  <w:marTop w:val="0"/>
                                  <w:marBottom w:val="0"/>
                                  <w:divBdr>
                                    <w:top w:val="none" w:sz="0" w:space="0" w:color="auto"/>
                                    <w:left w:val="none" w:sz="0" w:space="0" w:color="auto"/>
                                    <w:bottom w:val="none" w:sz="0" w:space="0" w:color="auto"/>
                                    <w:right w:val="none" w:sz="0" w:space="0" w:color="auto"/>
                                  </w:divBdr>
                                </w:div>
                              </w:divsChild>
                            </w:div>
                            <w:div w:id="1306281496">
                              <w:marLeft w:val="0"/>
                              <w:marRight w:val="0"/>
                              <w:marTop w:val="0"/>
                              <w:marBottom w:val="0"/>
                              <w:divBdr>
                                <w:top w:val="none" w:sz="0" w:space="0" w:color="auto"/>
                                <w:left w:val="none" w:sz="0" w:space="0" w:color="auto"/>
                                <w:bottom w:val="none" w:sz="0" w:space="0" w:color="auto"/>
                                <w:right w:val="none" w:sz="0" w:space="0" w:color="auto"/>
                              </w:divBdr>
                              <w:divsChild>
                                <w:div w:id="2104959040">
                                  <w:marLeft w:val="0"/>
                                  <w:marRight w:val="0"/>
                                  <w:marTop w:val="0"/>
                                  <w:marBottom w:val="0"/>
                                  <w:divBdr>
                                    <w:top w:val="none" w:sz="0" w:space="0" w:color="auto"/>
                                    <w:left w:val="none" w:sz="0" w:space="0" w:color="auto"/>
                                    <w:bottom w:val="none" w:sz="0" w:space="0" w:color="auto"/>
                                    <w:right w:val="none" w:sz="0" w:space="0" w:color="auto"/>
                                  </w:divBdr>
                                </w:div>
                              </w:divsChild>
                            </w:div>
                            <w:div w:id="212009468">
                              <w:marLeft w:val="0"/>
                              <w:marRight w:val="0"/>
                              <w:marTop w:val="0"/>
                              <w:marBottom w:val="0"/>
                              <w:divBdr>
                                <w:top w:val="none" w:sz="0" w:space="0" w:color="auto"/>
                                <w:left w:val="none" w:sz="0" w:space="0" w:color="auto"/>
                                <w:bottom w:val="none" w:sz="0" w:space="0" w:color="auto"/>
                                <w:right w:val="none" w:sz="0" w:space="0" w:color="auto"/>
                              </w:divBdr>
                              <w:divsChild>
                                <w:div w:id="7070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363266">
      <w:bodyDiv w:val="1"/>
      <w:marLeft w:val="0"/>
      <w:marRight w:val="0"/>
      <w:marTop w:val="0"/>
      <w:marBottom w:val="0"/>
      <w:divBdr>
        <w:top w:val="none" w:sz="0" w:space="0" w:color="auto"/>
        <w:left w:val="none" w:sz="0" w:space="0" w:color="auto"/>
        <w:bottom w:val="none" w:sz="0" w:space="0" w:color="auto"/>
        <w:right w:val="none" w:sz="0" w:space="0" w:color="auto"/>
      </w:divBdr>
      <w:divsChild>
        <w:div w:id="1437142144">
          <w:marLeft w:val="0"/>
          <w:marRight w:val="0"/>
          <w:marTop w:val="0"/>
          <w:marBottom w:val="0"/>
          <w:divBdr>
            <w:top w:val="none" w:sz="0" w:space="0" w:color="auto"/>
            <w:left w:val="none" w:sz="0" w:space="0" w:color="auto"/>
            <w:bottom w:val="none" w:sz="0" w:space="0" w:color="auto"/>
            <w:right w:val="none" w:sz="0" w:space="0" w:color="auto"/>
          </w:divBdr>
          <w:divsChild>
            <w:div w:id="1430159164">
              <w:marLeft w:val="0"/>
              <w:marRight w:val="0"/>
              <w:marTop w:val="0"/>
              <w:marBottom w:val="0"/>
              <w:divBdr>
                <w:top w:val="none" w:sz="0" w:space="0" w:color="auto"/>
                <w:left w:val="none" w:sz="0" w:space="0" w:color="auto"/>
                <w:bottom w:val="none" w:sz="0" w:space="0" w:color="auto"/>
                <w:right w:val="none" w:sz="0" w:space="0" w:color="auto"/>
              </w:divBdr>
            </w:div>
            <w:div w:id="1104763606">
              <w:marLeft w:val="0"/>
              <w:marRight w:val="0"/>
              <w:marTop w:val="0"/>
              <w:marBottom w:val="0"/>
              <w:divBdr>
                <w:top w:val="none" w:sz="0" w:space="0" w:color="auto"/>
                <w:left w:val="none" w:sz="0" w:space="0" w:color="auto"/>
                <w:bottom w:val="none" w:sz="0" w:space="0" w:color="auto"/>
                <w:right w:val="none" w:sz="0" w:space="0" w:color="auto"/>
              </w:divBdr>
            </w:div>
          </w:divsChild>
        </w:div>
        <w:div w:id="223298447">
          <w:marLeft w:val="0"/>
          <w:marRight w:val="0"/>
          <w:marTop w:val="0"/>
          <w:marBottom w:val="0"/>
          <w:divBdr>
            <w:top w:val="none" w:sz="0" w:space="0" w:color="auto"/>
            <w:left w:val="none" w:sz="0" w:space="0" w:color="auto"/>
            <w:bottom w:val="none" w:sz="0" w:space="0" w:color="auto"/>
            <w:right w:val="none" w:sz="0" w:space="0" w:color="auto"/>
          </w:divBdr>
        </w:div>
      </w:divsChild>
    </w:div>
    <w:div w:id="1546453706">
      <w:bodyDiv w:val="1"/>
      <w:marLeft w:val="0"/>
      <w:marRight w:val="0"/>
      <w:marTop w:val="0"/>
      <w:marBottom w:val="0"/>
      <w:divBdr>
        <w:top w:val="none" w:sz="0" w:space="0" w:color="auto"/>
        <w:left w:val="none" w:sz="0" w:space="0" w:color="auto"/>
        <w:bottom w:val="none" w:sz="0" w:space="0" w:color="auto"/>
        <w:right w:val="none" w:sz="0" w:space="0" w:color="auto"/>
      </w:divBdr>
      <w:divsChild>
        <w:div w:id="1168247681">
          <w:marLeft w:val="0"/>
          <w:marRight w:val="0"/>
          <w:marTop w:val="0"/>
          <w:marBottom w:val="0"/>
          <w:divBdr>
            <w:top w:val="none" w:sz="0" w:space="0" w:color="auto"/>
            <w:left w:val="none" w:sz="0" w:space="0" w:color="auto"/>
            <w:bottom w:val="none" w:sz="0" w:space="0" w:color="auto"/>
            <w:right w:val="none" w:sz="0" w:space="0" w:color="auto"/>
          </w:divBdr>
        </w:div>
        <w:div w:id="228275427">
          <w:marLeft w:val="0"/>
          <w:marRight w:val="0"/>
          <w:marTop w:val="0"/>
          <w:marBottom w:val="0"/>
          <w:divBdr>
            <w:top w:val="none" w:sz="0" w:space="0" w:color="auto"/>
            <w:left w:val="none" w:sz="0" w:space="0" w:color="auto"/>
            <w:bottom w:val="none" w:sz="0" w:space="0" w:color="auto"/>
            <w:right w:val="none" w:sz="0" w:space="0" w:color="auto"/>
          </w:divBdr>
        </w:div>
        <w:div w:id="1807353051">
          <w:marLeft w:val="0"/>
          <w:marRight w:val="0"/>
          <w:marTop w:val="0"/>
          <w:marBottom w:val="0"/>
          <w:divBdr>
            <w:top w:val="none" w:sz="0" w:space="0" w:color="auto"/>
            <w:left w:val="none" w:sz="0" w:space="0" w:color="auto"/>
            <w:bottom w:val="none" w:sz="0" w:space="0" w:color="auto"/>
            <w:right w:val="none" w:sz="0" w:space="0" w:color="auto"/>
          </w:divBdr>
          <w:divsChild>
            <w:div w:id="639001626">
              <w:marLeft w:val="0"/>
              <w:marRight w:val="0"/>
              <w:marTop w:val="0"/>
              <w:marBottom w:val="0"/>
              <w:divBdr>
                <w:top w:val="none" w:sz="0" w:space="0" w:color="auto"/>
                <w:left w:val="none" w:sz="0" w:space="0" w:color="auto"/>
                <w:bottom w:val="none" w:sz="0" w:space="0" w:color="auto"/>
                <w:right w:val="none" w:sz="0" w:space="0" w:color="auto"/>
              </w:divBdr>
              <w:divsChild>
                <w:div w:id="17217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27">
          <w:marLeft w:val="0"/>
          <w:marRight w:val="0"/>
          <w:marTop w:val="0"/>
          <w:marBottom w:val="0"/>
          <w:divBdr>
            <w:top w:val="none" w:sz="0" w:space="0" w:color="auto"/>
            <w:left w:val="none" w:sz="0" w:space="0" w:color="auto"/>
            <w:bottom w:val="none" w:sz="0" w:space="0" w:color="auto"/>
            <w:right w:val="none" w:sz="0" w:space="0" w:color="auto"/>
          </w:divBdr>
          <w:divsChild>
            <w:div w:id="1269004303">
              <w:marLeft w:val="0"/>
              <w:marRight w:val="0"/>
              <w:marTop w:val="0"/>
              <w:marBottom w:val="0"/>
              <w:divBdr>
                <w:top w:val="none" w:sz="0" w:space="0" w:color="auto"/>
                <w:left w:val="none" w:sz="0" w:space="0" w:color="auto"/>
                <w:bottom w:val="none" w:sz="0" w:space="0" w:color="auto"/>
                <w:right w:val="none" w:sz="0" w:space="0" w:color="auto"/>
              </w:divBdr>
              <w:divsChild>
                <w:div w:id="1571647418">
                  <w:marLeft w:val="0"/>
                  <w:marRight w:val="0"/>
                  <w:marTop w:val="0"/>
                  <w:marBottom w:val="0"/>
                  <w:divBdr>
                    <w:top w:val="none" w:sz="0" w:space="0" w:color="auto"/>
                    <w:left w:val="none" w:sz="0" w:space="0" w:color="auto"/>
                    <w:bottom w:val="none" w:sz="0" w:space="0" w:color="auto"/>
                    <w:right w:val="none" w:sz="0" w:space="0" w:color="auto"/>
                  </w:divBdr>
                </w:div>
              </w:divsChild>
            </w:div>
            <w:div w:id="78253596">
              <w:marLeft w:val="0"/>
              <w:marRight w:val="0"/>
              <w:marTop w:val="0"/>
              <w:marBottom w:val="0"/>
              <w:divBdr>
                <w:top w:val="none" w:sz="0" w:space="0" w:color="auto"/>
                <w:left w:val="none" w:sz="0" w:space="0" w:color="auto"/>
                <w:bottom w:val="none" w:sz="0" w:space="0" w:color="auto"/>
                <w:right w:val="none" w:sz="0" w:space="0" w:color="auto"/>
              </w:divBdr>
            </w:div>
            <w:div w:id="1581715796">
              <w:marLeft w:val="0"/>
              <w:marRight w:val="0"/>
              <w:marTop w:val="0"/>
              <w:marBottom w:val="0"/>
              <w:divBdr>
                <w:top w:val="none" w:sz="0" w:space="0" w:color="auto"/>
                <w:left w:val="none" w:sz="0" w:space="0" w:color="auto"/>
                <w:bottom w:val="none" w:sz="0" w:space="0" w:color="auto"/>
                <w:right w:val="none" w:sz="0" w:space="0" w:color="auto"/>
              </w:divBdr>
            </w:div>
            <w:div w:id="16112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0972">
      <w:bodyDiv w:val="1"/>
      <w:marLeft w:val="0"/>
      <w:marRight w:val="0"/>
      <w:marTop w:val="0"/>
      <w:marBottom w:val="0"/>
      <w:divBdr>
        <w:top w:val="none" w:sz="0" w:space="0" w:color="auto"/>
        <w:left w:val="none" w:sz="0" w:space="0" w:color="auto"/>
        <w:bottom w:val="none" w:sz="0" w:space="0" w:color="auto"/>
        <w:right w:val="none" w:sz="0" w:space="0" w:color="auto"/>
      </w:divBdr>
      <w:divsChild>
        <w:div w:id="1965699121">
          <w:marLeft w:val="0"/>
          <w:marRight w:val="0"/>
          <w:marTop w:val="0"/>
          <w:marBottom w:val="0"/>
          <w:divBdr>
            <w:top w:val="none" w:sz="0" w:space="0" w:color="auto"/>
            <w:left w:val="none" w:sz="0" w:space="0" w:color="auto"/>
            <w:bottom w:val="none" w:sz="0" w:space="0" w:color="auto"/>
            <w:right w:val="none" w:sz="0" w:space="0" w:color="auto"/>
          </w:divBdr>
          <w:divsChild>
            <w:div w:id="665598696">
              <w:marLeft w:val="0"/>
              <w:marRight w:val="0"/>
              <w:marTop w:val="0"/>
              <w:marBottom w:val="0"/>
              <w:divBdr>
                <w:top w:val="none" w:sz="0" w:space="0" w:color="auto"/>
                <w:left w:val="none" w:sz="0" w:space="0" w:color="auto"/>
                <w:bottom w:val="none" w:sz="0" w:space="0" w:color="auto"/>
                <w:right w:val="none" w:sz="0" w:space="0" w:color="auto"/>
              </w:divBdr>
              <w:divsChild>
                <w:div w:id="108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6816">
          <w:marLeft w:val="0"/>
          <w:marRight w:val="0"/>
          <w:marTop w:val="0"/>
          <w:marBottom w:val="0"/>
          <w:divBdr>
            <w:top w:val="none" w:sz="0" w:space="0" w:color="auto"/>
            <w:left w:val="none" w:sz="0" w:space="0" w:color="auto"/>
            <w:bottom w:val="none" w:sz="0" w:space="0" w:color="auto"/>
            <w:right w:val="none" w:sz="0" w:space="0" w:color="auto"/>
          </w:divBdr>
          <w:divsChild>
            <w:div w:id="1016152651">
              <w:marLeft w:val="0"/>
              <w:marRight w:val="0"/>
              <w:marTop w:val="0"/>
              <w:marBottom w:val="0"/>
              <w:divBdr>
                <w:top w:val="none" w:sz="0" w:space="0" w:color="auto"/>
                <w:left w:val="none" w:sz="0" w:space="0" w:color="auto"/>
                <w:bottom w:val="none" w:sz="0" w:space="0" w:color="auto"/>
                <w:right w:val="none" w:sz="0" w:space="0" w:color="auto"/>
              </w:divBdr>
              <w:divsChild>
                <w:div w:id="13413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4503">
          <w:marLeft w:val="0"/>
          <w:marRight w:val="0"/>
          <w:marTop w:val="0"/>
          <w:marBottom w:val="0"/>
          <w:divBdr>
            <w:top w:val="none" w:sz="0" w:space="0" w:color="auto"/>
            <w:left w:val="none" w:sz="0" w:space="0" w:color="auto"/>
            <w:bottom w:val="none" w:sz="0" w:space="0" w:color="auto"/>
            <w:right w:val="none" w:sz="0" w:space="0" w:color="auto"/>
          </w:divBdr>
          <w:divsChild>
            <w:div w:id="969361885">
              <w:marLeft w:val="0"/>
              <w:marRight w:val="0"/>
              <w:marTop w:val="0"/>
              <w:marBottom w:val="0"/>
              <w:divBdr>
                <w:top w:val="none" w:sz="0" w:space="0" w:color="auto"/>
                <w:left w:val="none" w:sz="0" w:space="0" w:color="auto"/>
                <w:bottom w:val="none" w:sz="0" w:space="0" w:color="auto"/>
                <w:right w:val="none" w:sz="0" w:space="0" w:color="auto"/>
              </w:divBdr>
              <w:divsChild>
                <w:div w:id="9473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7468">
      <w:bodyDiv w:val="1"/>
      <w:marLeft w:val="0"/>
      <w:marRight w:val="0"/>
      <w:marTop w:val="0"/>
      <w:marBottom w:val="0"/>
      <w:divBdr>
        <w:top w:val="none" w:sz="0" w:space="0" w:color="auto"/>
        <w:left w:val="none" w:sz="0" w:space="0" w:color="auto"/>
        <w:bottom w:val="none" w:sz="0" w:space="0" w:color="auto"/>
        <w:right w:val="none" w:sz="0" w:space="0" w:color="auto"/>
      </w:divBdr>
      <w:divsChild>
        <w:div w:id="1450860065">
          <w:marLeft w:val="0"/>
          <w:marRight w:val="0"/>
          <w:marTop w:val="0"/>
          <w:marBottom w:val="0"/>
          <w:divBdr>
            <w:top w:val="none" w:sz="0" w:space="0" w:color="auto"/>
            <w:left w:val="none" w:sz="0" w:space="0" w:color="auto"/>
            <w:bottom w:val="none" w:sz="0" w:space="0" w:color="auto"/>
            <w:right w:val="none" w:sz="0" w:space="0" w:color="auto"/>
          </w:divBdr>
          <w:divsChild>
            <w:div w:id="2104913530">
              <w:marLeft w:val="0"/>
              <w:marRight w:val="0"/>
              <w:marTop w:val="0"/>
              <w:marBottom w:val="0"/>
              <w:divBdr>
                <w:top w:val="none" w:sz="0" w:space="0" w:color="auto"/>
                <w:left w:val="none" w:sz="0" w:space="0" w:color="auto"/>
                <w:bottom w:val="none" w:sz="0" w:space="0" w:color="auto"/>
                <w:right w:val="none" w:sz="0" w:space="0" w:color="auto"/>
              </w:divBdr>
            </w:div>
            <w:div w:id="1896626522">
              <w:marLeft w:val="0"/>
              <w:marRight w:val="0"/>
              <w:marTop w:val="0"/>
              <w:marBottom w:val="0"/>
              <w:divBdr>
                <w:top w:val="none" w:sz="0" w:space="0" w:color="auto"/>
                <w:left w:val="none" w:sz="0" w:space="0" w:color="auto"/>
                <w:bottom w:val="none" w:sz="0" w:space="0" w:color="auto"/>
                <w:right w:val="none" w:sz="0" w:space="0" w:color="auto"/>
              </w:divBdr>
            </w:div>
          </w:divsChild>
        </w:div>
        <w:div w:id="1129712123">
          <w:marLeft w:val="0"/>
          <w:marRight w:val="0"/>
          <w:marTop w:val="0"/>
          <w:marBottom w:val="0"/>
          <w:divBdr>
            <w:top w:val="none" w:sz="0" w:space="0" w:color="auto"/>
            <w:left w:val="none" w:sz="0" w:space="0" w:color="auto"/>
            <w:bottom w:val="none" w:sz="0" w:space="0" w:color="auto"/>
            <w:right w:val="none" w:sz="0" w:space="0" w:color="auto"/>
          </w:divBdr>
        </w:div>
      </w:divsChild>
    </w:div>
    <w:div w:id="1547990820">
      <w:bodyDiv w:val="1"/>
      <w:marLeft w:val="0"/>
      <w:marRight w:val="0"/>
      <w:marTop w:val="0"/>
      <w:marBottom w:val="0"/>
      <w:divBdr>
        <w:top w:val="none" w:sz="0" w:space="0" w:color="auto"/>
        <w:left w:val="none" w:sz="0" w:space="0" w:color="auto"/>
        <w:bottom w:val="none" w:sz="0" w:space="0" w:color="auto"/>
        <w:right w:val="none" w:sz="0" w:space="0" w:color="auto"/>
      </w:divBdr>
    </w:div>
    <w:div w:id="1548105610">
      <w:bodyDiv w:val="1"/>
      <w:marLeft w:val="0"/>
      <w:marRight w:val="0"/>
      <w:marTop w:val="0"/>
      <w:marBottom w:val="0"/>
      <w:divBdr>
        <w:top w:val="none" w:sz="0" w:space="0" w:color="auto"/>
        <w:left w:val="none" w:sz="0" w:space="0" w:color="auto"/>
        <w:bottom w:val="none" w:sz="0" w:space="0" w:color="auto"/>
        <w:right w:val="none" w:sz="0" w:space="0" w:color="auto"/>
      </w:divBdr>
      <w:divsChild>
        <w:div w:id="1098214629">
          <w:marLeft w:val="0"/>
          <w:marRight w:val="0"/>
          <w:marTop w:val="0"/>
          <w:marBottom w:val="0"/>
          <w:divBdr>
            <w:top w:val="none" w:sz="0" w:space="0" w:color="auto"/>
            <w:left w:val="none" w:sz="0" w:space="0" w:color="auto"/>
            <w:bottom w:val="none" w:sz="0" w:space="0" w:color="auto"/>
            <w:right w:val="none" w:sz="0" w:space="0" w:color="auto"/>
          </w:divBdr>
          <w:divsChild>
            <w:div w:id="1508985663">
              <w:marLeft w:val="0"/>
              <w:marRight w:val="0"/>
              <w:marTop w:val="0"/>
              <w:marBottom w:val="0"/>
              <w:divBdr>
                <w:top w:val="none" w:sz="0" w:space="0" w:color="auto"/>
                <w:left w:val="none" w:sz="0" w:space="0" w:color="auto"/>
                <w:bottom w:val="none" w:sz="0" w:space="0" w:color="auto"/>
                <w:right w:val="none" w:sz="0" w:space="0" w:color="auto"/>
              </w:divBdr>
            </w:div>
            <w:div w:id="1126964831">
              <w:marLeft w:val="0"/>
              <w:marRight w:val="0"/>
              <w:marTop w:val="0"/>
              <w:marBottom w:val="0"/>
              <w:divBdr>
                <w:top w:val="none" w:sz="0" w:space="0" w:color="auto"/>
                <w:left w:val="none" w:sz="0" w:space="0" w:color="auto"/>
                <w:bottom w:val="none" w:sz="0" w:space="0" w:color="auto"/>
                <w:right w:val="none" w:sz="0" w:space="0" w:color="auto"/>
              </w:divBdr>
            </w:div>
          </w:divsChild>
        </w:div>
        <w:div w:id="1109929329">
          <w:marLeft w:val="0"/>
          <w:marRight w:val="0"/>
          <w:marTop w:val="0"/>
          <w:marBottom w:val="0"/>
          <w:divBdr>
            <w:top w:val="none" w:sz="0" w:space="0" w:color="auto"/>
            <w:left w:val="none" w:sz="0" w:space="0" w:color="auto"/>
            <w:bottom w:val="none" w:sz="0" w:space="0" w:color="auto"/>
            <w:right w:val="none" w:sz="0" w:space="0" w:color="auto"/>
          </w:divBdr>
        </w:div>
      </w:divsChild>
    </w:div>
    <w:div w:id="1548953262">
      <w:bodyDiv w:val="1"/>
      <w:marLeft w:val="0"/>
      <w:marRight w:val="0"/>
      <w:marTop w:val="0"/>
      <w:marBottom w:val="0"/>
      <w:divBdr>
        <w:top w:val="none" w:sz="0" w:space="0" w:color="auto"/>
        <w:left w:val="none" w:sz="0" w:space="0" w:color="auto"/>
        <w:bottom w:val="none" w:sz="0" w:space="0" w:color="auto"/>
        <w:right w:val="none" w:sz="0" w:space="0" w:color="auto"/>
      </w:divBdr>
      <w:divsChild>
        <w:div w:id="1792363477">
          <w:marLeft w:val="0"/>
          <w:marRight w:val="0"/>
          <w:marTop w:val="0"/>
          <w:marBottom w:val="0"/>
          <w:divBdr>
            <w:top w:val="none" w:sz="0" w:space="0" w:color="auto"/>
            <w:left w:val="none" w:sz="0" w:space="0" w:color="auto"/>
            <w:bottom w:val="none" w:sz="0" w:space="0" w:color="auto"/>
            <w:right w:val="none" w:sz="0" w:space="0" w:color="auto"/>
          </w:divBdr>
          <w:divsChild>
            <w:div w:id="1981423506">
              <w:marLeft w:val="0"/>
              <w:marRight w:val="0"/>
              <w:marTop w:val="0"/>
              <w:marBottom w:val="0"/>
              <w:divBdr>
                <w:top w:val="none" w:sz="0" w:space="0" w:color="auto"/>
                <w:left w:val="none" w:sz="0" w:space="0" w:color="auto"/>
                <w:bottom w:val="none" w:sz="0" w:space="0" w:color="auto"/>
                <w:right w:val="none" w:sz="0" w:space="0" w:color="auto"/>
              </w:divBdr>
            </w:div>
            <w:div w:id="671955201">
              <w:marLeft w:val="0"/>
              <w:marRight w:val="0"/>
              <w:marTop w:val="0"/>
              <w:marBottom w:val="0"/>
              <w:divBdr>
                <w:top w:val="none" w:sz="0" w:space="0" w:color="auto"/>
                <w:left w:val="none" w:sz="0" w:space="0" w:color="auto"/>
                <w:bottom w:val="none" w:sz="0" w:space="0" w:color="auto"/>
                <w:right w:val="none" w:sz="0" w:space="0" w:color="auto"/>
              </w:divBdr>
            </w:div>
          </w:divsChild>
        </w:div>
        <w:div w:id="943733622">
          <w:marLeft w:val="0"/>
          <w:marRight w:val="0"/>
          <w:marTop w:val="0"/>
          <w:marBottom w:val="0"/>
          <w:divBdr>
            <w:top w:val="none" w:sz="0" w:space="0" w:color="auto"/>
            <w:left w:val="none" w:sz="0" w:space="0" w:color="auto"/>
            <w:bottom w:val="none" w:sz="0" w:space="0" w:color="auto"/>
            <w:right w:val="none" w:sz="0" w:space="0" w:color="auto"/>
          </w:divBdr>
        </w:div>
        <w:div w:id="1057431590">
          <w:marLeft w:val="0"/>
          <w:marRight w:val="0"/>
          <w:marTop w:val="0"/>
          <w:marBottom w:val="0"/>
          <w:divBdr>
            <w:top w:val="none" w:sz="0" w:space="0" w:color="auto"/>
            <w:left w:val="none" w:sz="0" w:space="0" w:color="auto"/>
            <w:bottom w:val="none" w:sz="0" w:space="0" w:color="auto"/>
            <w:right w:val="none" w:sz="0" w:space="0" w:color="auto"/>
          </w:divBdr>
        </w:div>
        <w:div w:id="1466967835">
          <w:marLeft w:val="0"/>
          <w:marRight w:val="0"/>
          <w:marTop w:val="0"/>
          <w:marBottom w:val="0"/>
          <w:divBdr>
            <w:top w:val="none" w:sz="0" w:space="0" w:color="auto"/>
            <w:left w:val="none" w:sz="0" w:space="0" w:color="auto"/>
            <w:bottom w:val="none" w:sz="0" w:space="0" w:color="auto"/>
            <w:right w:val="none" w:sz="0" w:space="0" w:color="auto"/>
          </w:divBdr>
          <w:divsChild>
            <w:div w:id="2364800">
              <w:marLeft w:val="0"/>
              <w:marRight w:val="0"/>
              <w:marTop w:val="0"/>
              <w:marBottom w:val="0"/>
              <w:divBdr>
                <w:top w:val="none" w:sz="0" w:space="0" w:color="auto"/>
                <w:left w:val="none" w:sz="0" w:space="0" w:color="auto"/>
                <w:bottom w:val="none" w:sz="0" w:space="0" w:color="auto"/>
                <w:right w:val="none" w:sz="0" w:space="0" w:color="auto"/>
              </w:divBdr>
              <w:divsChild>
                <w:div w:id="116486517">
                  <w:marLeft w:val="0"/>
                  <w:marRight w:val="0"/>
                  <w:marTop w:val="0"/>
                  <w:marBottom w:val="0"/>
                  <w:divBdr>
                    <w:top w:val="none" w:sz="0" w:space="0" w:color="auto"/>
                    <w:left w:val="none" w:sz="0" w:space="0" w:color="auto"/>
                    <w:bottom w:val="none" w:sz="0" w:space="0" w:color="auto"/>
                    <w:right w:val="none" w:sz="0" w:space="0" w:color="auto"/>
                  </w:divBdr>
                </w:div>
                <w:div w:id="3936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481">
      <w:bodyDiv w:val="1"/>
      <w:marLeft w:val="0"/>
      <w:marRight w:val="0"/>
      <w:marTop w:val="0"/>
      <w:marBottom w:val="0"/>
      <w:divBdr>
        <w:top w:val="none" w:sz="0" w:space="0" w:color="auto"/>
        <w:left w:val="none" w:sz="0" w:space="0" w:color="auto"/>
        <w:bottom w:val="none" w:sz="0" w:space="0" w:color="auto"/>
        <w:right w:val="none" w:sz="0" w:space="0" w:color="auto"/>
      </w:divBdr>
      <w:divsChild>
        <w:div w:id="582184916">
          <w:marLeft w:val="0"/>
          <w:marRight w:val="0"/>
          <w:marTop w:val="0"/>
          <w:marBottom w:val="0"/>
          <w:divBdr>
            <w:top w:val="none" w:sz="0" w:space="0" w:color="auto"/>
            <w:left w:val="none" w:sz="0" w:space="0" w:color="auto"/>
            <w:bottom w:val="none" w:sz="0" w:space="0" w:color="auto"/>
            <w:right w:val="none" w:sz="0" w:space="0" w:color="auto"/>
          </w:divBdr>
        </w:div>
      </w:divsChild>
    </w:div>
    <w:div w:id="1550146459">
      <w:bodyDiv w:val="1"/>
      <w:marLeft w:val="0"/>
      <w:marRight w:val="0"/>
      <w:marTop w:val="0"/>
      <w:marBottom w:val="0"/>
      <w:divBdr>
        <w:top w:val="none" w:sz="0" w:space="0" w:color="auto"/>
        <w:left w:val="none" w:sz="0" w:space="0" w:color="auto"/>
        <w:bottom w:val="none" w:sz="0" w:space="0" w:color="auto"/>
        <w:right w:val="none" w:sz="0" w:space="0" w:color="auto"/>
      </w:divBdr>
    </w:div>
    <w:div w:id="1550990733">
      <w:bodyDiv w:val="1"/>
      <w:marLeft w:val="0"/>
      <w:marRight w:val="0"/>
      <w:marTop w:val="0"/>
      <w:marBottom w:val="0"/>
      <w:divBdr>
        <w:top w:val="none" w:sz="0" w:space="0" w:color="auto"/>
        <w:left w:val="none" w:sz="0" w:space="0" w:color="auto"/>
        <w:bottom w:val="none" w:sz="0" w:space="0" w:color="auto"/>
        <w:right w:val="none" w:sz="0" w:space="0" w:color="auto"/>
      </w:divBdr>
      <w:divsChild>
        <w:div w:id="1438066402">
          <w:marLeft w:val="0"/>
          <w:marRight w:val="0"/>
          <w:marTop w:val="0"/>
          <w:marBottom w:val="0"/>
          <w:divBdr>
            <w:top w:val="none" w:sz="0" w:space="0" w:color="auto"/>
            <w:left w:val="none" w:sz="0" w:space="0" w:color="auto"/>
            <w:bottom w:val="none" w:sz="0" w:space="0" w:color="auto"/>
            <w:right w:val="none" w:sz="0" w:space="0" w:color="auto"/>
          </w:divBdr>
          <w:divsChild>
            <w:div w:id="1253927751">
              <w:marLeft w:val="0"/>
              <w:marRight w:val="0"/>
              <w:marTop w:val="0"/>
              <w:marBottom w:val="0"/>
              <w:divBdr>
                <w:top w:val="none" w:sz="0" w:space="0" w:color="auto"/>
                <w:left w:val="none" w:sz="0" w:space="0" w:color="auto"/>
                <w:bottom w:val="none" w:sz="0" w:space="0" w:color="auto"/>
                <w:right w:val="none" w:sz="0" w:space="0" w:color="auto"/>
              </w:divBdr>
            </w:div>
            <w:div w:id="910772184">
              <w:marLeft w:val="0"/>
              <w:marRight w:val="0"/>
              <w:marTop w:val="0"/>
              <w:marBottom w:val="0"/>
              <w:divBdr>
                <w:top w:val="none" w:sz="0" w:space="0" w:color="auto"/>
                <w:left w:val="none" w:sz="0" w:space="0" w:color="auto"/>
                <w:bottom w:val="none" w:sz="0" w:space="0" w:color="auto"/>
                <w:right w:val="none" w:sz="0" w:space="0" w:color="auto"/>
              </w:divBdr>
            </w:div>
          </w:divsChild>
        </w:div>
        <w:div w:id="1098015203">
          <w:marLeft w:val="0"/>
          <w:marRight w:val="0"/>
          <w:marTop w:val="0"/>
          <w:marBottom w:val="0"/>
          <w:divBdr>
            <w:top w:val="none" w:sz="0" w:space="0" w:color="auto"/>
            <w:left w:val="none" w:sz="0" w:space="0" w:color="auto"/>
            <w:bottom w:val="none" w:sz="0" w:space="0" w:color="auto"/>
            <w:right w:val="none" w:sz="0" w:space="0" w:color="auto"/>
          </w:divBdr>
        </w:div>
      </w:divsChild>
    </w:div>
    <w:div w:id="1553730533">
      <w:bodyDiv w:val="1"/>
      <w:marLeft w:val="0"/>
      <w:marRight w:val="0"/>
      <w:marTop w:val="0"/>
      <w:marBottom w:val="0"/>
      <w:divBdr>
        <w:top w:val="none" w:sz="0" w:space="0" w:color="auto"/>
        <w:left w:val="none" w:sz="0" w:space="0" w:color="auto"/>
        <w:bottom w:val="none" w:sz="0" w:space="0" w:color="auto"/>
        <w:right w:val="none" w:sz="0" w:space="0" w:color="auto"/>
      </w:divBdr>
      <w:divsChild>
        <w:div w:id="1396245854">
          <w:marLeft w:val="0"/>
          <w:marRight w:val="0"/>
          <w:marTop w:val="0"/>
          <w:marBottom w:val="0"/>
          <w:divBdr>
            <w:top w:val="none" w:sz="0" w:space="0" w:color="auto"/>
            <w:left w:val="none" w:sz="0" w:space="0" w:color="auto"/>
            <w:bottom w:val="none" w:sz="0" w:space="0" w:color="auto"/>
            <w:right w:val="none" w:sz="0" w:space="0" w:color="auto"/>
          </w:divBdr>
          <w:divsChild>
            <w:div w:id="190189064">
              <w:marLeft w:val="0"/>
              <w:marRight w:val="0"/>
              <w:marTop w:val="0"/>
              <w:marBottom w:val="0"/>
              <w:divBdr>
                <w:top w:val="none" w:sz="0" w:space="0" w:color="auto"/>
                <w:left w:val="none" w:sz="0" w:space="0" w:color="auto"/>
                <w:bottom w:val="none" w:sz="0" w:space="0" w:color="auto"/>
                <w:right w:val="none" w:sz="0" w:space="0" w:color="auto"/>
              </w:divBdr>
              <w:divsChild>
                <w:div w:id="3950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390">
          <w:marLeft w:val="0"/>
          <w:marRight w:val="0"/>
          <w:marTop w:val="0"/>
          <w:marBottom w:val="0"/>
          <w:divBdr>
            <w:top w:val="none" w:sz="0" w:space="0" w:color="auto"/>
            <w:left w:val="none" w:sz="0" w:space="0" w:color="auto"/>
            <w:bottom w:val="none" w:sz="0" w:space="0" w:color="auto"/>
            <w:right w:val="none" w:sz="0" w:space="0" w:color="auto"/>
          </w:divBdr>
          <w:divsChild>
            <w:div w:id="936138134">
              <w:marLeft w:val="0"/>
              <w:marRight w:val="0"/>
              <w:marTop w:val="0"/>
              <w:marBottom w:val="0"/>
              <w:divBdr>
                <w:top w:val="none" w:sz="0" w:space="0" w:color="auto"/>
                <w:left w:val="none" w:sz="0" w:space="0" w:color="auto"/>
                <w:bottom w:val="none" w:sz="0" w:space="0" w:color="auto"/>
                <w:right w:val="none" w:sz="0" w:space="0" w:color="auto"/>
              </w:divBdr>
              <w:divsChild>
                <w:div w:id="907881246">
                  <w:marLeft w:val="0"/>
                  <w:marRight w:val="0"/>
                  <w:marTop w:val="0"/>
                  <w:marBottom w:val="0"/>
                  <w:divBdr>
                    <w:top w:val="none" w:sz="0" w:space="0" w:color="auto"/>
                    <w:left w:val="none" w:sz="0" w:space="0" w:color="auto"/>
                    <w:bottom w:val="none" w:sz="0" w:space="0" w:color="auto"/>
                    <w:right w:val="none" w:sz="0" w:space="0" w:color="auto"/>
                  </w:divBdr>
                  <w:divsChild>
                    <w:div w:id="268896116">
                      <w:marLeft w:val="0"/>
                      <w:marRight w:val="0"/>
                      <w:marTop w:val="0"/>
                      <w:marBottom w:val="0"/>
                      <w:divBdr>
                        <w:top w:val="none" w:sz="0" w:space="0" w:color="auto"/>
                        <w:left w:val="none" w:sz="0" w:space="0" w:color="auto"/>
                        <w:bottom w:val="none" w:sz="0" w:space="0" w:color="auto"/>
                        <w:right w:val="none" w:sz="0" w:space="0" w:color="auto"/>
                      </w:divBdr>
                      <w:divsChild>
                        <w:div w:id="1070344402">
                          <w:marLeft w:val="0"/>
                          <w:marRight w:val="0"/>
                          <w:marTop w:val="0"/>
                          <w:marBottom w:val="0"/>
                          <w:divBdr>
                            <w:top w:val="none" w:sz="0" w:space="0" w:color="auto"/>
                            <w:left w:val="none" w:sz="0" w:space="0" w:color="auto"/>
                            <w:bottom w:val="none" w:sz="0" w:space="0" w:color="auto"/>
                            <w:right w:val="none" w:sz="0" w:space="0" w:color="auto"/>
                          </w:divBdr>
                          <w:divsChild>
                            <w:div w:id="2096852254">
                              <w:marLeft w:val="0"/>
                              <w:marRight w:val="0"/>
                              <w:marTop w:val="0"/>
                              <w:marBottom w:val="0"/>
                              <w:divBdr>
                                <w:top w:val="none" w:sz="0" w:space="0" w:color="auto"/>
                                <w:left w:val="none" w:sz="0" w:space="0" w:color="auto"/>
                                <w:bottom w:val="none" w:sz="0" w:space="0" w:color="auto"/>
                                <w:right w:val="none" w:sz="0" w:space="0" w:color="auto"/>
                              </w:divBdr>
                              <w:divsChild>
                                <w:div w:id="1545211071">
                                  <w:marLeft w:val="0"/>
                                  <w:marRight w:val="0"/>
                                  <w:marTop w:val="0"/>
                                  <w:marBottom w:val="0"/>
                                  <w:divBdr>
                                    <w:top w:val="none" w:sz="0" w:space="0" w:color="auto"/>
                                    <w:left w:val="none" w:sz="0" w:space="0" w:color="auto"/>
                                    <w:bottom w:val="none" w:sz="0" w:space="0" w:color="auto"/>
                                    <w:right w:val="none" w:sz="0" w:space="0" w:color="auto"/>
                                  </w:divBdr>
                                  <w:divsChild>
                                    <w:div w:id="614406879">
                                      <w:marLeft w:val="0"/>
                                      <w:marRight w:val="0"/>
                                      <w:marTop w:val="0"/>
                                      <w:marBottom w:val="0"/>
                                      <w:divBdr>
                                        <w:top w:val="none" w:sz="0" w:space="0" w:color="auto"/>
                                        <w:left w:val="none" w:sz="0" w:space="0" w:color="auto"/>
                                        <w:bottom w:val="none" w:sz="0" w:space="0" w:color="auto"/>
                                        <w:right w:val="none" w:sz="0" w:space="0" w:color="auto"/>
                                      </w:divBdr>
                                      <w:divsChild>
                                        <w:div w:id="373777342">
                                          <w:marLeft w:val="0"/>
                                          <w:marRight w:val="0"/>
                                          <w:marTop w:val="0"/>
                                          <w:marBottom w:val="0"/>
                                          <w:divBdr>
                                            <w:top w:val="none" w:sz="0" w:space="0" w:color="auto"/>
                                            <w:left w:val="none" w:sz="0" w:space="0" w:color="auto"/>
                                            <w:bottom w:val="none" w:sz="0" w:space="0" w:color="auto"/>
                                            <w:right w:val="none" w:sz="0" w:space="0" w:color="auto"/>
                                          </w:divBdr>
                                          <w:divsChild>
                                            <w:div w:id="77096064">
                                              <w:marLeft w:val="0"/>
                                              <w:marRight w:val="0"/>
                                              <w:marTop w:val="0"/>
                                              <w:marBottom w:val="0"/>
                                              <w:divBdr>
                                                <w:top w:val="none" w:sz="0" w:space="0" w:color="auto"/>
                                                <w:left w:val="none" w:sz="0" w:space="0" w:color="auto"/>
                                                <w:bottom w:val="none" w:sz="0" w:space="0" w:color="auto"/>
                                                <w:right w:val="none" w:sz="0" w:space="0" w:color="auto"/>
                                              </w:divBdr>
                                              <w:divsChild>
                                                <w:div w:id="1704089489">
                                                  <w:marLeft w:val="0"/>
                                                  <w:marRight w:val="0"/>
                                                  <w:marTop w:val="0"/>
                                                  <w:marBottom w:val="0"/>
                                                  <w:divBdr>
                                                    <w:top w:val="none" w:sz="0" w:space="0" w:color="auto"/>
                                                    <w:left w:val="none" w:sz="0" w:space="0" w:color="auto"/>
                                                    <w:bottom w:val="none" w:sz="0" w:space="0" w:color="auto"/>
                                                    <w:right w:val="none" w:sz="0" w:space="0" w:color="auto"/>
                                                  </w:divBdr>
                                                  <w:divsChild>
                                                    <w:div w:id="2090926251">
                                                      <w:marLeft w:val="0"/>
                                                      <w:marRight w:val="0"/>
                                                      <w:marTop w:val="0"/>
                                                      <w:marBottom w:val="0"/>
                                                      <w:divBdr>
                                                        <w:top w:val="none" w:sz="0" w:space="0" w:color="auto"/>
                                                        <w:left w:val="none" w:sz="0" w:space="0" w:color="auto"/>
                                                        <w:bottom w:val="none" w:sz="0" w:space="0" w:color="auto"/>
                                                        <w:right w:val="none" w:sz="0" w:space="0" w:color="auto"/>
                                                      </w:divBdr>
                                                    </w:div>
                                                    <w:div w:id="414597170">
                                                      <w:marLeft w:val="0"/>
                                                      <w:marRight w:val="0"/>
                                                      <w:marTop w:val="0"/>
                                                      <w:marBottom w:val="0"/>
                                                      <w:divBdr>
                                                        <w:top w:val="none" w:sz="0" w:space="0" w:color="auto"/>
                                                        <w:left w:val="none" w:sz="0" w:space="0" w:color="auto"/>
                                                        <w:bottom w:val="none" w:sz="0" w:space="0" w:color="auto"/>
                                                        <w:right w:val="none" w:sz="0" w:space="0" w:color="auto"/>
                                                      </w:divBdr>
                                                      <w:divsChild>
                                                        <w:div w:id="791246907">
                                                          <w:marLeft w:val="0"/>
                                                          <w:marRight w:val="0"/>
                                                          <w:marTop w:val="0"/>
                                                          <w:marBottom w:val="0"/>
                                                          <w:divBdr>
                                                            <w:top w:val="none" w:sz="0" w:space="0" w:color="auto"/>
                                                            <w:left w:val="none" w:sz="0" w:space="0" w:color="auto"/>
                                                            <w:bottom w:val="none" w:sz="0" w:space="0" w:color="auto"/>
                                                            <w:right w:val="none" w:sz="0" w:space="0" w:color="auto"/>
                                                          </w:divBdr>
                                                        </w:div>
                                                      </w:divsChild>
                                                    </w:div>
                                                    <w:div w:id="1821994798">
                                                      <w:marLeft w:val="0"/>
                                                      <w:marRight w:val="0"/>
                                                      <w:marTop w:val="0"/>
                                                      <w:marBottom w:val="0"/>
                                                      <w:divBdr>
                                                        <w:top w:val="none" w:sz="0" w:space="0" w:color="auto"/>
                                                        <w:left w:val="none" w:sz="0" w:space="0" w:color="auto"/>
                                                        <w:bottom w:val="none" w:sz="0" w:space="0" w:color="auto"/>
                                                        <w:right w:val="none" w:sz="0" w:space="0" w:color="auto"/>
                                                      </w:divBdr>
                                                      <w:divsChild>
                                                        <w:div w:id="1396973880">
                                                          <w:marLeft w:val="0"/>
                                                          <w:marRight w:val="0"/>
                                                          <w:marTop w:val="0"/>
                                                          <w:marBottom w:val="0"/>
                                                          <w:divBdr>
                                                            <w:top w:val="none" w:sz="0" w:space="0" w:color="auto"/>
                                                            <w:left w:val="none" w:sz="0" w:space="0" w:color="auto"/>
                                                            <w:bottom w:val="none" w:sz="0" w:space="0" w:color="auto"/>
                                                            <w:right w:val="none" w:sz="0" w:space="0" w:color="auto"/>
                                                          </w:divBdr>
                                                        </w:div>
                                                      </w:divsChild>
                                                    </w:div>
                                                    <w:div w:id="116798176">
                                                      <w:marLeft w:val="0"/>
                                                      <w:marRight w:val="0"/>
                                                      <w:marTop w:val="0"/>
                                                      <w:marBottom w:val="0"/>
                                                      <w:divBdr>
                                                        <w:top w:val="none" w:sz="0" w:space="0" w:color="auto"/>
                                                        <w:left w:val="none" w:sz="0" w:space="0" w:color="auto"/>
                                                        <w:bottom w:val="none" w:sz="0" w:space="0" w:color="auto"/>
                                                        <w:right w:val="none" w:sz="0" w:space="0" w:color="auto"/>
                                                      </w:divBdr>
                                                      <w:divsChild>
                                                        <w:div w:id="1870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112821">
                      <w:marLeft w:val="0"/>
                      <w:marRight w:val="0"/>
                      <w:marTop w:val="0"/>
                      <w:marBottom w:val="0"/>
                      <w:divBdr>
                        <w:top w:val="none" w:sz="0" w:space="0" w:color="auto"/>
                        <w:left w:val="none" w:sz="0" w:space="0" w:color="auto"/>
                        <w:bottom w:val="none" w:sz="0" w:space="0" w:color="auto"/>
                        <w:right w:val="none" w:sz="0" w:space="0" w:color="auto"/>
                      </w:divBdr>
                      <w:divsChild>
                        <w:div w:id="2133471193">
                          <w:marLeft w:val="0"/>
                          <w:marRight w:val="0"/>
                          <w:marTop w:val="0"/>
                          <w:marBottom w:val="0"/>
                          <w:divBdr>
                            <w:top w:val="none" w:sz="0" w:space="0" w:color="auto"/>
                            <w:left w:val="none" w:sz="0" w:space="0" w:color="auto"/>
                            <w:bottom w:val="none" w:sz="0" w:space="0" w:color="auto"/>
                            <w:right w:val="none" w:sz="0" w:space="0" w:color="auto"/>
                          </w:divBdr>
                          <w:divsChild>
                            <w:div w:id="1091003489">
                              <w:marLeft w:val="0"/>
                              <w:marRight w:val="0"/>
                              <w:marTop w:val="0"/>
                              <w:marBottom w:val="0"/>
                              <w:divBdr>
                                <w:top w:val="none" w:sz="0" w:space="0" w:color="auto"/>
                                <w:left w:val="none" w:sz="0" w:space="0" w:color="auto"/>
                                <w:bottom w:val="none" w:sz="0" w:space="0" w:color="auto"/>
                                <w:right w:val="none" w:sz="0" w:space="0" w:color="auto"/>
                              </w:divBdr>
                              <w:divsChild>
                                <w:div w:id="1967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5645">
                          <w:marLeft w:val="0"/>
                          <w:marRight w:val="0"/>
                          <w:marTop w:val="0"/>
                          <w:marBottom w:val="0"/>
                          <w:divBdr>
                            <w:top w:val="none" w:sz="0" w:space="0" w:color="auto"/>
                            <w:left w:val="none" w:sz="0" w:space="0" w:color="auto"/>
                            <w:bottom w:val="none" w:sz="0" w:space="0" w:color="auto"/>
                            <w:right w:val="none" w:sz="0" w:space="0" w:color="auto"/>
                          </w:divBdr>
                          <w:divsChild>
                            <w:div w:id="258367798">
                              <w:marLeft w:val="0"/>
                              <w:marRight w:val="0"/>
                              <w:marTop w:val="0"/>
                              <w:marBottom w:val="0"/>
                              <w:divBdr>
                                <w:top w:val="none" w:sz="0" w:space="0" w:color="auto"/>
                                <w:left w:val="none" w:sz="0" w:space="0" w:color="auto"/>
                                <w:bottom w:val="none" w:sz="0" w:space="0" w:color="auto"/>
                                <w:right w:val="none" w:sz="0" w:space="0" w:color="auto"/>
                              </w:divBdr>
                              <w:divsChild>
                                <w:div w:id="452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999302">
      <w:bodyDiv w:val="1"/>
      <w:marLeft w:val="0"/>
      <w:marRight w:val="0"/>
      <w:marTop w:val="0"/>
      <w:marBottom w:val="0"/>
      <w:divBdr>
        <w:top w:val="none" w:sz="0" w:space="0" w:color="auto"/>
        <w:left w:val="none" w:sz="0" w:space="0" w:color="auto"/>
        <w:bottom w:val="none" w:sz="0" w:space="0" w:color="auto"/>
        <w:right w:val="none" w:sz="0" w:space="0" w:color="auto"/>
      </w:divBdr>
    </w:div>
    <w:div w:id="1555002181">
      <w:bodyDiv w:val="1"/>
      <w:marLeft w:val="0"/>
      <w:marRight w:val="0"/>
      <w:marTop w:val="0"/>
      <w:marBottom w:val="0"/>
      <w:divBdr>
        <w:top w:val="none" w:sz="0" w:space="0" w:color="auto"/>
        <w:left w:val="none" w:sz="0" w:space="0" w:color="auto"/>
        <w:bottom w:val="none" w:sz="0" w:space="0" w:color="auto"/>
        <w:right w:val="none" w:sz="0" w:space="0" w:color="auto"/>
      </w:divBdr>
      <w:divsChild>
        <w:div w:id="602033203">
          <w:marLeft w:val="0"/>
          <w:marRight w:val="300"/>
          <w:marTop w:val="0"/>
          <w:marBottom w:val="0"/>
          <w:divBdr>
            <w:top w:val="none" w:sz="0" w:space="0" w:color="auto"/>
            <w:left w:val="none" w:sz="0" w:space="0" w:color="auto"/>
            <w:bottom w:val="none" w:sz="0" w:space="0" w:color="auto"/>
            <w:right w:val="none" w:sz="0" w:space="0" w:color="auto"/>
          </w:divBdr>
          <w:divsChild>
            <w:div w:id="1371494442">
              <w:marLeft w:val="0"/>
              <w:marRight w:val="0"/>
              <w:marTop w:val="0"/>
              <w:marBottom w:val="0"/>
              <w:divBdr>
                <w:top w:val="none" w:sz="0" w:space="0" w:color="auto"/>
                <w:left w:val="none" w:sz="0" w:space="0" w:color="auto"/>
                <w:bottom w:val="none" w:sz="0" w:space="0" w:color="auto"/>
                <w:right w:val="none" w:sz="0" w:space="0" w:color="auto"/>
              </w:divBdr>
              <w:divsChild>
                <w:div w:id="1980957471">
                  <w:marLeft w:val="0"/>
                  <w:marRight w:val="0"/>
                  <w:marTop w:val="0"/>
                  <w:marBottom w:val="0"/>
                  <w:divBdr>
                    <w:top w:val="none" w:sz="0" w:space="0" w:color="auto"/>
                    <w:left w:val="none" w:sz="0" w:space="0" w:color="auto"/>
                    <w:bottom w:val="none" w:sz="0" w:space="0" w:color="auto"/>
                    <w:right w:val="none" w:sz="0" w:space="0" w:color="auto"/>
                  </w:divBdr>
                </w:div>
                <w:div w:id="982931841">
                  <w:marLeft w:val="0"/>
                  <w:marRight w:val="0"/>
                  <w:marTop w:val="0"/>
                  <w:marBottom w:val="0"/>
                  <w:divBdr>
                    <w:top w:val="none" w:sz="0" w:space="0" w:color="auto"/>
                    <w:left w:val="none" w:sz="0" w:space="0" w:color="auto"/>
                    <w:bottom w:val="none" w:sz="0" w:space="0" w:color="auto"/>
                    <w:right w:val="none" w:sz="0" w:space="0" w:color="auto"/>
                  </w:divBdr>
                </w:div>
              </w:divsChild>
            </w:div>
            <w:div w:id="1518499586">
              <w:marLeft w:val="0"/>
              <w:marRight w:val="0"/>
              <w:marTop w:val="0"/>
              <w:marBottom w:val="0"/>
              <w:divBdr>
                <w:top w:val="none" w:sz="0" w:space="0" w:color="auto"/>
                <w:left w:val="none" w:sz="0" w:space="0" w:color="auto"/>
                <w:bottom w:val="none" w:sz="0" w:space="0" w:color="auto"/>
                <w:right w:val="none" w:sz="0" w:space="0" w:color="auto"/>
              </w:divBdr>
            </w:div>
          </w:divsChild>
        </w:div>
        <w:div w:id="1387952376">
          <w:marLeft w:val="0"/>
          <w:marRight w:val="0"/>
          <w:marTop w:val="0"/>
          <w:marBottom w:val="0"/>
          <w:divBdr>
            <w:top w:val="none" w:sz="0" w:space="0" w:color="auto"/>
            <w:left w:val="none" w:sz="0" w:space="0" w:color="auto"/>
            <w:bottom w:val="none" w:sz="0" w:space="0" w:color="auto"/>
            <w:right w:val="none" w:sz="0" w:space="0" w:color="auto"/>
          </w:divBdr>
        </w:div>
      </w:divsChild>
    </w:div>
    <w:div w:id="1556625241">
      <w:bodyDiv w:val="1"/>
      <w:marLeft w:val="0"/>
      <w:marRight w:val="0"/>
      <w:marTop w:val="0"/>
      <w:marBottom w:val="0"/>
      <w:divBdr>
        <w:top w:val="none" w:sz="0" w:space="0" w:color="auto"/>
        <w:left w:val="none" w:sz="0" w:space="0" w:color="auto"/>
        <w:bottom w:val="none" w:sz="0" w:space="0" w:color="auto"/>
        <w:right w:val="none" w:sz="0" w:space="0" w:color="auto"/>
      </w:divBdr>
      <w:divsChild>
        <w:div w:id="923295836">
          <w:marLeft w:val="0"/>
          <w:marRight w:val="0"/>
          <w:marTop w:val="0"/>
          <w:marBottom w:val="0"/>
          <w:divBdr>
            <w:top w:val="none" w:sz="0" w:space="0" w:color="auto"/>
            <w:left w:val="none" w:sz="0" w:space="0" w:color="auto"/>
            <w:bottom w:val="none" w:sz="0" w:space="0" w:color="auto"/>
            <w:right w:val="none" w:sz="0" w:space="0" w:color="auto"/>
          </w:divBdr>
          <w:divsChild>
            <w:div w:id="817384165">
              <w:marLeft w:val="0"/>
              <w:marRight w:val="0"/>
              <w:marTop w:val="0"/>
              <w:marBottom w:val="0"/>
              <w:divBdr>
                <w:top w:val="none" w:sz="0" w:space="0" w:color="auto"/>
                <w:left w:val="none" w:sz="0" w:space="0" w:color="auto"/>
                <w:bottom w:val="none" w:sz="0" w:space="0" w:color="auto"/>
                <w:right w:val="none" w:sz="0" w:space="0" w:color="auto"/>
              </w:divBdr>
            </w:div>
            <w:div w:id="1465732012">
              <w:marLeft w:val="0"/>
              <w:marRight w:val="0"/>
              <w:marTop w:val="0"/>
              <w:marBottom w:val="0"/>
              <w:divBdr>
                <w:top w:val="none" w:sz="0" w:space="0" w:color="auto"/>
                <w:left w:val="none" w:sz="0" w:space="0" w:color="auto"/>
                <w:bottom w:val="none" w:sz="0" w:space="0" w:color="auto"/>
                <w:right w:val="none" w:sz="0" w:space="0" w:color="auto"/>
              </w:divBdr>
            </w:div>
          </w:divsChild>
        </w:div>
        <w:div w:id="1263293788">
          <w:marLeft w:val="0"/>
          <w:marRight w:val="0"/>
          <w:marTop w:val="0"/>
          <w:marBottom w:val="0"/>
          <w:divBdr>
            <w:top w:val="none" w:sz="0" w:space="0" w:color="auto"/>
            <w:left w:val="none" w:sz="0" w:space="0" w:color="auto"/>
            <w:bottom w:val="none" w:sz="0" w:space="0" w:color="auto"/>
            <w:right w:val="none" w:sz="0" w:space="0" w:color="auto"/>
          </w:divBdr>
        </w:div>
      </w:divsChild>
    </w:div>
    <w:div w:id="1556773867">
      <w:bodyDiv w:val="1"/>
      <w:marLeft w:val="0"/>
      <w:marRight w:val="0"/>
      <w:marTop w:val="0"/>
      <w:marBottom w:val="0"/>
      <w:divBdr>
        <w:top w:val="none" w:sz="0" w:space="0" w:color="auto"/>
        <w:left w:val="none" w:sz="0" w:space="0" w:color="auto"/>
        <w:bottom w:val="none" w:sz="0" w:space="0" w:color="auto"/>
        <w:right w:val="none" w:sz="0" w:space="0" w:color="auto"/>
      </w:divBdr>
      <w:divsChild>
        <w:div w:id="1093432486">
          <w:marLeft w:val="0"/>
          <w:marRight w:val="0"/>
          <w:marTop w:val="0"/>
          <w:marBottom w:val="0"/>
          <w:divBdr>
            <w:top w:val="none" w:sz="0" w:space="0" w:color="auto"/>
            <w:left w:val="none" w:sz="0" w:space="0" w:color="auto"/>
            <w:bottom w:val="none" w:sz="0" w:space="0" w:color="auto"/>
            <w:right w:val="none" w:sz="0" w:space="0" w:color="auto"/>
          </w:divBdr>
          <w:divsChild>
            <w:div w:id="2099281105">
              <w:marLeft w:val="0"/>
              <w:marRight w:val="0"/>
              <w:marTop w:val="0"/>
              <w:marBottom w:val="0"/>
              <w:divBdr>
                <w:top w:val="none" w:sz="0" w:space="0" w:color="auto"/>
                <w:left w:val="none" w:sz="0" w:space="0" w:color="auto"/>
                <w:bottom w:val="none" w:sz="0" w:space="0" w:color="auto"/>
                <w:right w:val="none" w:sz="0" w:space="0" w:color="auto"/>
              </w:divBdr>
            </w:div>
            <w:div w:id="310909218">
              <w:marLeft w:val="0"/>
              <w:marRight w:val="0"/>
              <w:marTop w:val="0"/>
              <w:marBottom w:val="0"/>
              <w:divBdr>
                <w:top w:val="none" w:sz="0" w:space="0" w:color="auto"/>
                <w:left w:val="none" w:sz="0" w:space="0" w:color="auto"/>
                <w:bottom w:val="none" w:sz="0" w:space="0" w:color="auto"/>
                <w:right w:val="none" w:sz="0" w:space="0" w:color="auto"/>
              </w:divBdr>
            </w:div>
          </w:divsChild>
        </w:div>
        <w:div w:id="788549827">
          <w:marLeft w:val="0"/>
          <w:marRight w:val="0"/>
          <w:marTop w:val="0"/>
          <w:marBottom w:val="0"/>
          <w:divBdr>
            <w:top w:val="none" w:sz="0" w:space="0" w:color="auto"/>
            <w:left w:val="none" w:sz="0" w:space="0" w:color="auto"/>
            <w:bottom w:val="none" w:sz="0" w:space="0" w:color="auto"/>
            <w:right w:val="none" w:sz="0" w:space="0" w:color="auto"/>
          </w:divBdr>
        </w:div>
      </w:divsChild>
    </w:div>
    <w:div w:id="1557280257">
      <w:bodyDiv w:val="1"/>
      <w:marLeft w:val="0"/>
      <w:marRight w:val="0"/>
      <w:marTop w:val="0"/>
      <w:marBottom w:val="0"/>
      <w:divBdr>
        <w:top w:val="none" w:sz="0" w:space="0" w:color="auto"/>
        <w:left w:val="none" w:sz="0" w:space="0" w:color="auto"/>
        <w:bottom w:val="none" w:sz="0" w:space="0" w:color="auto"/>
        <w:right w:val="none" w:sz="0" w:space="0" w:color="auto"/>
      </w:divBdr>
      <w:divsChild>
        <w:div w:id="853032346">
          <w:marLeft w:val="0"/>
          <w:marRight w:val="0"/>
          <w:marTop w:val="0"/>
          <w:marBottom w:val="0"/>
          <w:divBdr>
            <w:top w:val="none" w:sz="0" w:space="0" w:color="auto"/>
            <w:left w:val="none" w:sz="0" w:space="0" w:color="auto"/>
            <w:bottom w:val="none" w:sz="0" w:space="0" w:color="auto"/>
            <w:right w:val="none" w:sz="0" w:space="0" w:color="auto"/>
          </w:divBdr>
          <w:divsChild>
            <w:div w:id="4928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9754">
      <w:bodyDiv w:val="1"/>
      <w:marLeft w:val="0"/>
      <w:marRight w:val="0"/>
      <w:marTop w:val="0"/>
      <w:marBottom w:val="0"/>
      <w:divBdr>
        <w:top w:val="none" w:sz="0" w:space="0" w:color="auto"/>
        <w:left w:val="none" w:sz="0" w:space="0" w:color="auto"/>
        <w:bottom w:val="none" w:sz="0" w:space="0" w:color="auto"/>
        <w:right w:val="none" w:sz="0" w:space="0" w:color="auto"/>
      </w:divBdr>
      <w:divsChild>
        <w:div w:id="1551381133">
          <w:marLeft w:val="0"/>
          <w:marRight w:val="0"/>
          <w:marTop w:val="0"/>
          <w:marBottom w:val="0"/>
          <w:divBdr>
            <w:top w:val="none" w:sz="0" w:space="0" w:color="auto"/>
            <w:left w:val="none" w:sz="0" w:space="0" w:color="auto"/>
            <w:bottom w:val="none" w:sz="0" w:space="0" w:color="auto"/>
            <w:right w:val="none" w:sz="0" w:space="0" w:color="auto"/>
          </w:divBdr>
          <w:divsChild>
            <w:div w:id="1205945333">
              <w:marLeft w:val="0"/>
              <w:marRight w:val="0"/>
              <w:marTop w:val="0"/>
              <w:marBottom w:val="0"/>
              <w:divBdr>
                <w:top w:val="none" w:sz="0" w:space="0" w:color="auto"/>
                <w:left w:val="none" w:sz="0" w:space="0" w:color="auto"/>
                <w:bottom w:val="none" w:sz="0" w:space="0" w:color="auto"/>
                <w:right w:val="none" w:sz="0" w:space="0" w:color="auto"/>
              </w:divBdr>
            </w:div>
            <w:div w:id="557013494">
              <w:marLeft w:val="0"/>
              <w:marRight w:val="0"/>
              <w:marTop w:val="0"/>
              <w:marBottom w:val="0"/>
              <w:divBdr>
                <w:top w:val="none" w:sz="0" w:space="0" w:color="auto"/>
                <w:left w:val="none" w:sz="0" w:space="0" w:color="auto"/>
                <w:bottom w:val="none" w:sz="0" w:space="0" w:color="auto"/>
                <w:right w:val="none" w:sz="0" w:space="0" w:color="auto"/>
              </w:divBdr>
            </w:div>
          </w:divsChild>
        </w:div>
        <w:div w:id="1762556655">
          <w:marLeft w:val="0"/>
          <w:marRight w:val="0"/>
          <w:marTop w:val="0"/>
          <w:marBottom w:val="0"/>
          <w:divBdr>
            <w:top w:val="none" w:sz="0" w:space="0" w:color="auto"/>
            <w:left w:val="none" w:sz="0" w:space="0" w:color="auto"/>
            <w:bottom w:val="none" w:sz="0" w:space="0" w:color="auto"/>
            <w:right w:val="none" w:sz="0" w:space="0" w:color="auto"/>
          </w:divBdr>
        </w:div>
      </w:divsChild>
    </w:div>
    <w:div w:id="1558588377">
      <w:bodyDiv w:val="1"/>
      <w:marLeft w:val="0"/>
      <w:marRight w:val="0"/>
      <w:marTop w:val="0"/>
      <w:marBottom w:val="0"/>
      <w:divBdr>
        <w:top w:val="none" w:sz="0" w:space="0" w:color="auto"/>
        <w:left w:val="none" w:sz="0" w:space="0" w:color="auto"/>
        <w:bottom w:val="none" w:sz="0" w:space="0" w:color="auto"/>
        <w:right w:val="none" w:sz="0" w:space="0" w:color="auto"/>
      </w:divBdr>
      <w:divsChild>
        <w:div w:id="727461936">
          <w:marLeft w:val="0"/>
          <w:marRight w:val="0"/>
          <w:marTop w:val="0"/>
          <w:marBottom w:val="0"/>
          <w:divBdr>
            <w:top w:val="none" w:sz="0" w:space="0" w:color="auto"/>
            <w:left w:val="none" w:sz="0" w:space="0" w:color="auto"/>
            <w:bottom w:val="none" w:sz="0" w:space="0" w:color="auto"/>
            <w:right w:val="none" w:sz="0" w:space="0" w:color="auto"/>
          </w:divBdr>
          <w:divsChild>
            <w:div w:id="1193880908">
              <w:marLeft w:val="0"/>
              <w:marRight w:val="0"/>
              <w:marTop w:val="0"/>
              <w:marBottom w:val="0"/>
              <w:divBdr>
                <w:top w:val="none" w:sz="0" w:space="0" w:color="auto"/>
                <w:left w:val="none" w:sz="0" w:space="0" w:color="auto"/>
                <w:bottom w:val="none" w:sz="0" w:space="0" w:color="auto"/>
                <w:right w:val="none" w:sz="0" w:space="0" w:color="auto"/>
              </w:divBdr>
            </w:div>
            <w:div w:id="591016081">
              <w:marLeft w:val="0"/>
              <w:marRight w:val="0"/>
              <w:marTop w:val="0"/>
              <w:marBottom w:val="0"/>
              <w:divBdr>
                <w:top w:val="none" w:sz="0" w:space="0" w:color="auto"/>
                <w:left w:val="none" w:sz="0" w:space="0" w:color="auto"/>
                <w:bottom w:val="none" w:sz="0" w:space="0" w:color="auto"/>
                <w:right w:val="none" w:sz="0" w:space="0" w:color="auto"/>
              </w:divBdr>
            </w:div>
            <w:div w:id="268700167">
              <w:marLeft w:val="0"/>
              <w:marRight w:val="0"/>
              <w:marTop w:val="0"/>
              <w:marBottom w:val="0"/>
              <w:divBdr>
                <w:top w:val="none" w:sz="0" w:space="0" w:color="auto"/>
                <w:left w:val="none" w:sz="0" w:space="0" w:color="auto"/>
                <w:bottom w:val="none" w:sz="0" w:space="0" w:color="auto"/>
                <w:right w:val="none" w:sz="0" w:space="0" w:color="auto"/>
              </w:divBdr>
              <w:divsChild>
                <w:div w:id="1963346532">
                  <w:marLeft w:val="0"/>
                  <w:marRight w:val="0"/>
                  <w:marTop w:val="0"/>
                  <w:marBottom w:val="0"/>
                  <w:divBdr>
                    <w:top w:val="none" w:sz="0" w:space="0" w:color="auto"/>
                    <w:left w:val="none" w:sz="0" w:space="0" w:color="auto"/>
                    <w:bottom w:val="none" w:sz="0" w:space="0" w:color="auto"/>
                    <w:right w:val="none" w:sz="0" w:space="0" w:color="auto"/>
                  </w:divBdr>
                </w:div>
                <w:div w:id="76633388">
                  <w:marLeft w:val="0"/>
                  <w:marRight w:val="0"/>
                  <w:marTop w:val="0"/>
                  <w:marBottom w:val="0"/>
                  <w:divBdr>
                    <w:top w:val="none" w:sz="0" w:space="0" w:color="auto"/>
                    <w:left w:val="none" w:sz="0" w:space="0" w:color="auto"/>
                    <w:bottom w:val="none" w:sz="0" w:space="0" w:color="auto"/>
                    <w:right w:val="none" w:sz="0" w:space="0" w:color="auto"/>
                  </w:divBdr>
                </w:div>
                <w:div w:id="237904541">
                  <w:marLeft w:val="0"/>
                  <w:marRight w:val="0"/>
                  <w:marTop w:val="0"/>
                  <w:marBottom w:val="0"/>
                  <w:divBdr>
                    <w:top w:val="none" w:sz="0" w:space="0" w:color="auto"/>
                    <w:left w:val="none" w:sz="0" w:space="0" w:color="auto"/>
                    <w:bottom w:val="none" w:sz="0" w:space="0" w:color="auto"/>
                    <w:right w:val="none" w:sz="0" w:space="0" w:color="auto"/>
                  </w:divBdr>
                </w:div>
                <w:div w:id="1505247741">
                  <w:marLeft w:val="0"/>
                  <w:marRight w:val="0"/>
                  <w:marTop w:val="0"/>
                  <w:marBottom w:val="0"/>
                  <w:divBdr>
                    <w:top w:val="none" w:sz="0" w:space="0" w:color="auto"/>
                    <w:left w:val="none" w:sz="0" w:space="0" w:color="auto"/>
                    <w:bottom w:val="none" w:sz="0" w:space="0" w:color="auto"/>
                    <w:right w:val="none" w:sz="0" w:space="0" w:color="auto"/>
                  </w:divBdr>
                  <w:divsChild>
                    <w:div w:id="1197044092">
                      <w:marLeft w:val="0"/>
                      <w:marRight w:val="0"/>
                      <w:marTop w:val="0"/>
                      <w:marBottom w:val="0"/>
                      <w:divBdr>
                        <w:top w:val="none" w:sz="0" w:space="0" w:color="auto"/>
                        <w:left w:val="none" w:sz="0" w:space="0" w:color="auto"/>
                        <w:bottom w:val="none" w:sz="0" w:space="0" w:color="auto"/>
                        <w:right w:val="none" w:sz="0" w:space="0" w:color="auto"/>
                      </w:divBdr>
                      <w:divsChild>
                        <w:div w:id="2115009428">
                          <w:marLeft w:val="0"/>
                          <w:marRight w:val="0"/>
                          <w:marTop w:val="0"/>
                          <w:marBottom w:val="0"/>
                          <w:divBdr>
                            <w:top w:val="none" w:sz="0" w:space="0" w:color="auto"/>
                            <w:left w:val="none" w:sz="0" w:space="0" w:color="auto"/>
                            <w:bottom w:val="none" w:sz="0" w:space="0" w:color="auto"/>
                            <w:right w:val="none" w:sz="0" w:space="0" w:color="auto"/>
                          </w:divBdr>
                        </w:div>
                        <w:div w:id="1120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41750">
          <w:marLeft w:val="0"/>
          <w:marRight w:val="0"/>
          <w:marTop w:val="0"/>
          <w:marBottom w:val="0"/>
          <w:divBdr>
            <w:top w:val="none" w:sz="0" w:space="0" w:color="auto"/>
            <w:left w:val="none" w:sz="0" w:space="0" w:color="auto"/>
            <w:bottom w:val="none" w:sz="0" w:space="0" w:color="auto"/>
            <w:right w:val="none" w:sz="0" w:space="0" w:color="auto"/>
          </w:divBdr>
          <w:divsChild>
            <w:div w:id="1638992562">
              <w:marLeft w:val="0"/>
              <w:marRight w:val="0"/>
              <w:marTop w:val="0"/>
              <w:marBottom w:val="0"/>
              <w:divBdr>
                <w:top w:val="none" w:sz="0" w:space="0" w:color="auto"/>
                <w:left w:val="none" w:sz="0" w:space="0" w:color="auto"/>
                <w:bottom w:val="none" w:sz="0" w:space="0" w:color="auto"/>
                <w:right w:val="none" w:sz="0" w:space="0" w:color="auto"/>
              </w:divBdr>
              <w:divsChild>
                <w:div w:id="1001928343">
                  <w:marLeft w:val="0"/>
                  <w:marRight w:val="0"/>
                  <w:marTop w:val="0"/>
                  <w:marBottom w:val="0"/>
                  <w:divBdr>
                    <w:top w:val="none" w:sz="0" w:space="0" w:color="auto"/>
                    <w:left w:val="none" w:sz="0" w:space="0" w:color="auto"/>
                    <w:bottom w:val="none" w:sz="0" w:space="0" w:color="auto"/>
                    <w:right w:val="none" w:sz="0" w:space="0" w:color="auto"/>
                  </w:divBdr>
                  <w:divsChild>
                    <w:div w:id="1130517717">
                      <w:marLeft w:val="0"/>
                      <w:marRight w:val="0"/>
                      <w:marTop w:val="0"/>
                      <w:marBottom w:val="0"/>
                      <w:divBdr>
                        <w:top w:val="none" w:sz="0" w:space="0" w:color="auto"/>
                        <w:left w:val="none" w:sz="0" w:space="0" w:color="auto"/>
                        <w:bottom w:val="none" w:sz="0" w:space="0" w:color="auto"/>
                        <w:right w:val="none" w:sz="0" w:space="0" w:color="auto"/>
                      </w:divBdr>
                    </w:div>
                    <w:div w:id="209388455">
                      <w:marLeft w:val="0"/>
                      <w:marRight w:val="0"/>
                      <w:marTop w:val="0"/>
                      <w:marBottom w:val="0"/>
                      <w:divBdr>
                        <w:top w:val="none" w:sz="0" w:space="0" w:color="auto"/>
                        <w:left w:val="none" w:sz="0" w:space="0" w:color="auto"/>
                        <w:bottom w:val="none" w:sz="0" w:space="0" w:color="auto"/>
                        <w:right w:val="none" w:sz="0" w:space="0" w:color="auto"/>
                      </w:divBdr>
                    </w:div>
                    <w:div w:id="947857963">
                      <w:marLeft w:val="0"/>
                      <w:marRight w:val="0"/>
                      <w:marTop w:val="0"/>
                      <w:marBottom w:val="0"/>
                      <w:divBdr>
                        <w:top w:val="none" w:sz="0" w:space="0" w:color="auto"/>
                        <w:left w:val="none" w:sz="0" w:space="0" w:color="auto"/>
                        <w:bottom w:val="none" w:sz="0" w:space="0" w:color="auto"/>
                        <w:right w:val="none" w:sz="0" w:space="0" w:color="auto"/>
                      </w:divBdr>
                    </w:div>
                  </w:divsChild>
                </w:div>
                <w:div w:id="1666517851">
                  <w:marLeft w:val="0"/>
                  <w:marRight w:val="0"/>
                  <w:marTop w:val="225"/>
                  <w:marBottom w:val="225"/>
                  <w:divBdr>
                    <w:top w:val="none" w:sz="0" w:space="0" w:color="auto"/>
                    <w:left w:val="none" w:sz="0" w:space="0" w:color="auto"/>
                    <w:bottom w:val="none" w:sz="0" w:space="0" w:color="auto"/>
                    <w:right w:val="none" w:sz="0" w:space="0" w:color="auto"/>
                  </w:divBdr>
                  <w:divsChild>
                    <w:div w:id="1740706920">
                      <w:marLeft w:val="0"/>
                      <w:marRight w:val="0"/>
                      <w:marTop w:val="0"/>
                      <w:marBottom w:val="0"/>
                      <w:divBdr>
                        <w:top w:val="none" w:sz="0" w:space="0" w:color="auto"/>
                        <w:left w:val="none" w:sz="0" w:space="0" w:color="auto"/>
                        <w:bottom w:val="none" w:sz="0" w:space="0" w:color="auto"/>
                        <w:right w:val="none" w:sz="0" w:space="0" w:color="auto"/>
                      </w:divBdr>
                    </w:div>
                  </w:divsChild>
                </w:div>
                <w:div w:id="1327629975">
                  <w:marLeft w:val="0"/>
                  <w:marRight w:val="0"/>
                  <w:marTop w:val="0"/>
                  <w:marBottom w:val="0"/>
                  <w:divBdr>
                    <w:top w:val="none" w:sz="0" w:space="0" w:color="auto"/>
                    <w:left w:val="none" w:sz="0" w:space="0" w:color="auto"/>
                    <w:bottom w:val="none" w:sz="0" w:space="0" w:color="auto"/>
                    <w:right w:val="none" w:sz="0" w:space="0" w:color="auto"/>
                  </w:divBdr>
                  <w:divsChild>
                    <w:div w:id="1631396989">
                      <w:marLeft w:val="0"/>
                      <w:marRight w:val="0"/>
                      <w:marTop w:val="0"/>
                      <w:marBottom w:val="0"/>
                      <w:divBdr>
                        <w:top w:val="none" w:sz="0" w:space="0" w:color="auto"/>
                        <w:left w:val="none" w:sz="0" w:space="0" w:color="auto"/>
                        <w:bottom w:val="none" w:sz="0" w:space="0" w:color="auto"/>
                        <w:right w:val="none" w:sz="0" w:space="0" w:color="auto"/>
                      </w:divBdr>
                      <w:divsChild>
                        <w:div w:id="528641368">
                          <w:marLeft w:val="0"/>
                          <w:marRight w:val="0"/>
                          <w:marTop w:val="0"/>
                          <w:marBottom w:val="0"/>
                          <w:divBdr>
                            <w:top w:val="none" w:sz="0" w:space="0" w:color="auto"/>
                            <w:left w:val="none" w:sz="0" w:space="0" w:color="auto"/>
                            <w:bottom w:val="none" w:sz="0" w:space="0" w:color="auto"/>
                            <w:right w:val="none" w:sz="0" w:space="0" w:color="auto"/>
                          </w:divBdr>
                        </w:div>
                      </w:divsChild>
                    </w:div>
                    <w:div w:id="1487283976">
                      <w:marLeft w:val="0"/>
                      <w:marRight w:val="0"/>
                      <w:marTop w:val="0"/>
                      <w:marBottom w:val="0"/>
                      <w:divBdr>
                        <w:top w:val="none" w:sz="0" w:space="0" w:color="auto"/>
                        <w:left w:val="none" w:sz="0" w:space="0" w:color="auto"/>
                        <w:bottom w:val="none" w:sz="0" w:space="0" w:color="auto"/>
                        <w:right w:val="none" w:sz="0" w:space="0" w:color="auto"/>
                      </w:divBdr>
                      <w:divsChild>
                        <w:div w:id="1840386018">
                          <w:marLeft w:val="0"/>
                          <w:marRight w:val="0"/>
                          <w:marTop w:val="0"/>
                          <w:marBottom w:val="0"/>
                          <w:divBdr>
                            <w:top w:val="none" w:sz="0" w:space="0" w:color="auto"/>
                            <w:left w:val="none" w:sz="0" w:space="0" w:color="auto"/>
                            <w:bottom w:val="none" w:sz="0" w:space="0" w:color="auto"/>
                            <w:right w:val="none" w:sz="0" w:space="0" w:color="auto"/>
                          </w:divBdr>
                        </w:div>
                      </w:divsChild>
                    </w:div>
                    <w:div w:id="1046100761">
                      <w:marLeft w:val="0"/>
                      <w:marRight w:val="0"/>
                      <w:marTop w:val="0"/>
                      <w:marBottom w:val="0"/>
                      <w:divBdr>
                        <w:top w:val="none" w:sz="0" w:space="0" w:color="auto"/>
                        <w:left w:val="none" w:sz="0" w:space="0" w:color="auto"/>
                        <w:bottom w:val="none" w:sz="0" w:space="0" w:color="auto"/>
                        <w:right w:val="none" w:sz="0" w:space="0" w:color="auto"/>
                      </w:divBdr>
                      <w:divsChild>
                        <w:div w:id="19858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7221">
              <w:marLeft w:val="0"/>
              <w:marRight w:val="0"/>
              <w:marTop w:val="30"/>
              <w:marBottom w:val="0"/>
              <w:divBdr>
                <w:top w:val="none" w:sz="0" w:space="0" w:color="auto"/>
                <w:left w:val="none" w:sz="0" w:space="0" w:color="auto"/>
                <w:bottom w:val="none" w:sz="0" w:space="0" w:color="auto"/>
                <w:right w:val="none" w:sz="0" w:space="0" w:color="auto"/>
              </w:divBdr>
              <w:divsChild>
                <w:div w:id="1700161120">
                  <w:marLeft w:val="0"/>
                  <w:marRight w:val="0"/>
                  <w:marTop w:val="0"/>
                  <w:marBottom w:val="0"/>
                  <w:divBdr>
                    <w:top w:val="none" w:sz="0" w:space="0" w:color="auto"/>
                    <w:left w:val="none" w:sz="0" w:space="0" w:color="auto"/>
                    <w:bottom w:val="none" w:sz="0" w:space="0" w:color="auto"/>
                    <w:right w:val="none" w:sz="0" w:space="0" w:color="auto"/>
                  </w:divBdr>
                </w:div>
              </w:divsChild>
            </w:div>
            <w:div w:id="1147011827">
              <w:marLeft w:val="0"/>
              <w:marRight w:val="0"/>
              <w:marTop w:val="0"/>
              <w:marBottom w:val="0"/>
              <w:divBdr>
                <w:top w:val="none" w:sz="0" w:space="0" w:color="auto"/>
                <w:left w:val="none" w:sz="0" w:space="0" w:color="auto"/>
                <w:bottom w:val="none" w:sz="0" w:space="0" w:color="auto"/>
                <w:right w:val="none" w:sz="0" w:space="0" w:color="auto"/>
              </w:divBdr>
              <w:divsChild>
                <w:div w:id="1723483265">
                  <w:marLeft w:val="0"/>
                  <w:marRight w:val="0"/>
                  <w:marTop w:val="0"/>
                  <w:marBottom w:val="0"/>
                  <w:divBdr>
                    <w:top w:val="none" w:sz="0" w:space="0" w:color="auto"/>
                    <w:left w:val="none" w:sz="0" w:space="0" w:color="auto"/>
                    <w:bottom w:val="none" w:sz="0" w:space="0" w:color="auto"/>
                    <w:right w:val="none" w:sz="0" w:space="0" w:color="auto"/>
                  </w:divBdr>
                </w:div>
                <w:div w:id="806779595">
                  <w:marLeft w:val="0"/>
                  <w:marRight w:val="0"/>
                  <w:marTop w:val="0"/>
                  <w:marBottom w:val="0"/>
                  <w:divBdr>
                    <w:top w:val="none" w:sz="0" w:space="0" w:color="auto"/>
                    <w:left w:val="none" w:sz="0" w:space="0" w:color="auto"/>
                    <w:bottom w:val="none" w:sz="0" w:space="0" w:color="auto"/>
                    <w:right w:val="none" w:sz="0" w:space="0" w:color="auto"/>
                  </w:divBdr>
                </w:div>
                <w:div w:id="1684740780">
                  <w:marLeft w:val="0"/>
                  <w:marRight w:val="0"/>
                  <w:marTop w:val="0"/>
                  <w:marBottom w:val="0"/>
                  <w:divBdr>
                    <w:top w:val="none" w:sz="0" w:space="0" w:color="auto"/>
                    <w:left w:val="none" w:sz="0" w:space="0" w:color="auto"/>
                    <w:bottom w:val="none" w:sz="0" w:space="0" w:color="auto"/>
                    <w:right w:val="none" w:sz="0" w:space="0" w:color="auto"/>
                  </w:divBdr>
                </w:div>
                <w:div w:id="10563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6795">
      <w:bodyDiv w:val="1"/>
      <w:marLeft w:val="0"/>
      <w:marRight w:val="0"/>
      <w:marTop w:val="0"/>
      <w:marBottom w:val="0"/>
      <w:divBdr>
        <w:top w:val="none" w:sz="0" w:space="0" w:color="auto"/>
        <w:left w:val="none" w:sz="0" w:space="0" w:color="auto"/>
        <w:bottom w:val="none" w:sz="0" w:space="0" w:color="auto"/>
        <w:right w:val="none" w:sz="0" w:space="0" w:color="auto"/>
      </w:divBdr>
      <w:divsChild>
        <w:div w:id="473566106">
          <w:marLeft w:val="0"/>
          <w:marRight w:val="0"/>
          <w:marTop w:val="0"/>
          <w:marBottom w:val="0"/>
          <w:divBdr>
            <w:top w:val="none" w:sz="0" w:space="0" w:color="auto"/>
            <w:left w:val="none" w:sz="0" w:space="0" w:color="auto"/>
            <w:bottom w:val="none" w:sz="0" w:space="0" w:color="auto"/>
            <w:right w:val="none" w:sz="0" w:space="0" w:color="auto"/>
          </w:divBdr>
        </w:div>
        <w:div w:id="731998530">
          <w:marLeft w:val="0"/>
          <w:marRight w:val="0"/>
          <w:marTop w:val="0"/>
          <w:marBottom w:val="0"/>
          <w:divBdr>
            <w:top w:val="none" w:sz="0" w:space="0" w:color="auto"/>
            <w:left w:val="none" w:sz="0" w:space="0" w:color="auto"/>
            <w:bottom w:val="none" w:sz="0" w:space="0" w:color="auto"/>
            <w:right w:val="none" w:sz="0" w:space="0" w:color="auto"/>
          </w:divBdr>
          <w:divsChild>
            <w:div w:id="224950724">
              <w:marLeft w:val="0"/>
              <w:marRight w:val="0"/>
              <w:marTop w:val="0"/>
              <w:marBottom w:val="0"/>
              <w:divBdr>
                <w:top w:val="none" w:sz="0" w:space="0" w:color="auto"/>
                <w:left w:val="none" w:sz="0" w:space="0" w:color="auto"/>
                <w:bottom w:val="none" w:sz="0" w:space="0" w:color="auto"/>
                <w:right w:val="none" w:sz="0" w:space="0" w:color="auto"/>
              </w:divBdr>
            </w:div>
            <w:div w:id="282076594">
              <w:marLeft w:val="0"/>
              <w:marRight w:val="0"/>
              <w:marTop w:val="0"/>
              <w:marBottom w:val="0"/>
              <w:divBdr>
                <w:top w:val="none" w:sz="0" w:space="0" w:color="auto"/>
                <w:left w:val="none" w:sz="0" w:space="0" w:color="auto"/>
                <w:bottom w:val="none" w:sz="0" w:space="0" w:color="auto"/>
                <w:right w:val="none" w:sz="0" w:space="0" w:color="auto"/>
              </w:divBdr>
            </w:div>
          </w:divsChild>
        </w:div>
        <w:div w:id="1611081082">
          <w:marLeft w:val="0"/>
          <w:marRight w:val="0"/>
          <w:marTop w:val="0"/>
          <w:marBottom w:val="0"/>
          <w:divBdr>
            <w:top w:val="none" w:sz="0" w:space="0" w:color="auto"/>
            <w:left w:val="none" w:sz="0" w:space="0" w:color="auto"/>
            <w:bottom w:val="none" w:sz="0" w:space="0" w:color="auto"/>
            <w:right w:val="none" w:sz="0" w:space="0" w:color="auto"/>
          </w:divBdr>
          <w:divsChild>
            <w:div w:id="1252935701">
              <w:marLeft w:val="0"/>
              <w:marRight w:val="0"/>
              <w:marTop w:val="0"/>
              <w:marBottom w:val="0"/>
              <w:divBdr>
                <w:top w:val="none" w:sz="0" w:space="0" w:color="auto"/>
                <w:left w:val="none" w:sz="0" w:space="0" w:color="auto"/>
                <w:bottom w:val="none" w:sz="0" w:space="0" w:color="auto"/>
                <w:right w:val="none" w:sz="0" w:space="0" w:color="auto"/>
              </w:divBdr>
              <w:divsChild>
                <w:div w:id="1255086815">
                  <w:marLeft w:val="0"/>
                  <w:marRight w:val="0"/>
                  <w:marTop w:val="0"/>
                  <w:marBottom w:val="0"/>
                  <w:divBdr>
                    <w:top w:val="none" w:sz="0" w:space="0" w:color="auto"/>
                    <w:left w:val="none" w:sz="0" w:space="0" w:color="auto"/>
                    <w:bottom w:val="none" w:sz="0" w:space="0" w:color="auto"/>
                    <w:right w:val="none" w:sz="0" w:space="0" w:color="auto"/>
                  </w:divBdr>
                </w:div>
                <w:div w:id="15011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4688">
      <w:bodyDiv w:val="1"/>
      <w:marLeft w:val="0"/>
      <w:marRight w:val="0"/>
      <w:marTop w:val="0"/>
      <w:marBottom w:val="0"/>
      <w:divBdr>
        <w:top w:val="none" w:sz="0" w:space="0" w:color="auto"/>
        <w:left w:val="none" w:sz="0" w:space="0" w:color="auto"/>
        <w:bottom w:val="none" w:sz="0" w:space="0" w:color="auto"/>
        <w:right w:val="none" w:sz="0" w:space="0" w:color="auto"/>
      </w:divBdr>
      <w:divsChild>
        <w:div w:id="1500079381">
          <w:marLeft w:val="0"/>
          <w:marRight w:val="0"/>
          <w:marTop w:val="0"/>
          <w:marBottom w:val="0"/>
          <w:divBdr>
            <w:top w:val="none" w:sz="0" w:space="0" w:color="auto"/>
            <w:left w:val="none" w:sz="0" w:space="0" w:color="auto"/>
            <w:bottom w:val="none" w:sz="0" w:space="0" w:color="auto"/>
            <w:right w:val="none" w:sz="0" w:space="0" w:color="auto"/>
          </w:divBdr>
          <w:divsChild>
            <w:div w:id="1166284667">
              <w:marLeft w:val="0"/>
              <w:marRight w:val="0"/>
              <w:marTop w:val="0"/>
              <w:marBottom w:val="0"/>
              <w:divBdr>
                <w:top w:val="none" w:sz="0" w:space="0" w:color="auto"/>
                <w:left w:val="none" w:sz="0" w:space="0" w:color="auto"/>
                <w:bottom w:val="none" w:sz="0" w:space="0" w:color="auto"/>
                <w:right w:val="none" w:sz="0" w:space="0" w:color="auto"/>
              </w:divBdr>
            </w:div>
            <w:div w:id="1680618265">
              <w:marLeft w:val="0"/>
              <w:marRight w:val="0"/>
              <w:marTop w:val="0"/>
              <w:marBottom w:val="0"/>
              <w:divBdr>
                <w:top w:val="none" w:sz="0" w:space="0" w:color="auto"/>
                <w:left w:val="none" w:sz="0" w:space="0" w:color="auto"/>
                <w:bottom w:val="none" w:sz="0" w:space="0" w:color="auto"/>
                <w:right w:val="none" w:sz="0" w:space="0" w:color="auto"/>
              </w:divBdr>
            </w:div>
          </w:divsChild>
        </w:div>
        <w:div w:id="223873954">
          <w:marLeft w:val="0"/>
          <w:marRight w:val="0"/>
          <w:marTop w:val="0"/>
          <w:marBottom w:val="0"/>
          <w:divBdr>
            <w:top w:val="none" w:sz="0" w:space="0" w:color="auto"/>
            <w:left w:val="none" w:sz="0" w:space="0" w:color="auto"/>
            <w:bottom w:val="none" w:sz="0" w:space="0" w:color="auto"/>
            <w:right w:val="none" w:sz="0" w:space="0" w:color="auto"/>
          </w:divBdr>
        </w:div>
      </w:divsChild>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sChild>
        <w:div w:id="960721661">
          <w:marLeft w:val="0"/>
          <w:marRight w:val="0"/>
          <w:marTop w:val="0"/>
          <w:marBottom w:val="0"/>
          <w:divBdr>
            <w:top w:val="none" w:sz="0" w:space="0" w:color="auto"/>
            <w:left w:val="none" w:sz="0" w:space="0" w:color="auto"/>
            <w:bottom w:val="none" w:sz="0" w:space="0" w:color="auto"/>
            <w:right w:val="none" w:sz="0" w:space="0" w:color="auto"/>
          </w:divBdr>
          <w:divsChild>
            <w:div w:id="1727532927">
              <w:marLeft w:val="0"/>
              <w:marRight w:val="0"/>
              <w:marTop w:val="0"/>
              <w:marBottom w:val="0"/>
              <w:divBdr>
                <w:top w:val="none" w:sz="0" w:space="0" w:color="auto"/>
                <w:left w:val="none" w:sz="0" w:space="0" w:color="auto"/>
                <w:bottom w:val="none" w:sz="0" w:space="0" w:color="auto"/>
                <w:right w:val="none" w:sz="0" w:space="0" w:color="auto"/>
              </w:divBdr>
            </w:div>
            <w:div w:id="308630148">
              <w:marLeft w:val="0"/>
              <w:marRight w:val="0"/>
              <w:marTop w:val="0"/>
              <w:marBottom w:val="0"/>
              <w:divBdr>
                <w:top w:val="none" w:sz="0" w:space="0" w:color="auto"/>
                <w:left w:val="none" w:sz="0" w:space="0" w:color="auto"/>
                <w:bottom w:val="none" w:sz="0" w:space="0" w:color="auto"/>
                <w:right w:val="none" w:sz="0" w:space="0" w:color="auto"/>
              </w:divBdr>
            </w:div>
          </w:divsChild>
        </w:div>
        <w:div w:id="2075808436">
          <w:marLeft w:val="0"/>
          <w:marRight w:val="0"/>
          <w:marTop w:val="0"/>
          <w:marBottom w:val="0"/>
          <w:divBdr>
            <w:top w:val="none" w:sz="0" w:space="0" w:color="auto"/>
            <w:left w:val="none" w:sz="0" w:space="0" w:color="auto"/>
            <w:bottom w:val="none" w:sz="0" w:space="0" w:color="auto"/>
            <w:right w:val="none" w:sz="0" w:space="0" w:color="auto"/>
          </w:divBdr>
        </w:div>
      </w:divsChild>
    </w:div>
    <w:div w:id="1560243466">
      <w:bodyDiv w:val="1"/>
      <w:marLeft w:val="0"/>
      <w:marRight w:val="0"/>
      <w:marTop w:val="0"/>
      <w:marBottom w:val="0"/>
      <w:divBdr>
        <w:top w:val="none" w:sz="0" w:space="0" w:color="auto"/>
        <w:left w:val="none" w:sz="0" w:space="0" w:color="auto"/>
        <w:bottom w:val="none" w:sz="0" w:space="0" w:color="auto"/>
        <w:right w:val="none" w:sz="0" w:space="0" w:color="auto"/>
      </w:divBdr>
      <w:divsChild>
        <w:div w:id="1893809299">
          <w:marLeft w:val="0"/>
          <w:marRight w:val="0"/>
          <w:marTop w:val="0"/>
          <w:marBottom w:val="0"/>
          <w:divBdr>
            <w:top w:val="none" w:sz="0" w:space="0" w:color="auto"/>
            <w:left w:val="none" w:sz="0" w:space="0" w:color="auto"/>
            <w:bottom w:val="none" w:sz="0" w:space="0" w:color="auto"/>
            <w:right w:val="none" w:sz="0" w:space="0" w:color="auto"/>
          </w:divBdr>
          <w:divsChild>
            <w:div w:id="713046517">
              <w:marLeft w:val="0"/>
              <w:marRight w:val="0"/>
              <w:marTop w:val="0"/>
              <w:marBottom w:val="0"/>
              <w:divBdr>
                <w:top w:val="none" w:sz="0" w:space="0" w:color="auto"/>
                <w:left w:val="none" w:sz="0" w:space="0" w:color="auto"/>
                <w:bottom w:val="none" w:sz="0" w:space="0" w:color="auto"/>
                <w:right w:val="none" w:sz="0" w:space="0" w:color="auto"/>
              </w:divBdr>
            </w:div>
            <w:div w:id="122357229">
              <w:marLeft w:val="0"/>
              <w:marRight w:val="0"/>
              <w:marTop w:val="0"/>
              <w:marBottom w:val="0"/>
              <w:divBdr>
                <w:top w:val="none" w:sz="0" w:space="0" w:color="auto"/>
                <w:left w:val="none" w:sz="0" w:space="0" w:color="auto"/>
                <w:bottom w:val="none" w:sz="0" w:space="0" w:color="auto"/>
                <w:right w:val="none" w:sz="0" w:space="0" w:color="auto"/>
              </w:divBdr>
            </w:div>
          </w:divsChild>
        </w:div>
        <w:div w:id="2015180773">
          <w:marLeft w:val="0"/>
          <w:marRight w:val="0"/>
          <w:marTop w:val="0"/>
          <w:marBottom w:val="0"/>
          <w:divBdr>
            <w:top w:val="none" w:sz="0" w:space="0" w:color="auto"/>
            <w:left w:val="none" w:sz="0" w:space="0" w:color="auto"/>
            <w:bottom w:val="none" w:sz="0" w:space="0" w:color="auto"/>
            <w:right w:val="none" w:sz="0" w:space="0" w:color="auto"/>
          </w:divBdr>
        </w:div>
      </w:divsChild>
    </w:div>
    <w:div w:id="1561013453">
      <w:bodyDiv w:val="1"/>
      <w:marLeft w:val="0"/>
      <w:marRight w:val="0"/>
      <w:marTop w:val="0"/>
      <w:marBottom w:val="0"/>
      <w:divBdr>
        <w:top w:val="none" w:sz="0" w:space="0" w:color="auto"/>
        <w:left w:val="none" w:sz="0" w:space="0" w:color="auto"/>
        <w:bottom w:val="none" w:sz="0" w:space="0" w:color="auto"/>
        <w:right w:val="none" w:sz="0" w:space="0" w:color="auto"/>
      </w:divBdr>
      <w:divsChild>
        <w:div w:id="89590617">
          <w:marLeft w:val="0"/>
          <w:marRight w:val="0"/>
          <w:marTop w:val="0"/>
          <w:marBottom w:val="0"/>
          <w:divBdr>
            <w:top w:val="none" w:sz="0" w:space="0" w:color="auto"/>
            <w:left w:val="none" w:sz="0" w:space="0" w:color="auto"/>
            <w:bottom w:val="none" w:sz="0" w:space="0" w:color="auto"/>
            <w:right w:val="none" w:sz="0" w:space="0" w:color="auto"/>
          </w:divBdr>
          <w:divsChild>
            <w:div w:id="1426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331">
      <w:bodyDiv w:val="1"/>
      <w:marLeft w:val="0"/>
      <w:marRight w:val="0"/>
      <w:marTop w:val="0"/>
      <w:marBottom w:val="0"/>
      <w:divBdr>
        <w:top w:val="none" w:sz="0" w:space="0" w:color="auto"/>
        <w:left w:val="none" w:sz="0" w:space="0" w:color="auto"/>
        <w:bottom w:val="none" w:sz="0" w:space="0" w:color="auto"/>
        <w:right w:val="none" w:sz="0" w:space="0" w:color="auto"/>
      </w:divBdr>
      <w:divsChild>
        <w:div w:id="425931360">
          <w:marLeft w:val="0"/>
          <w:marRight w:val="0"/>
          <w:marTop w:val="0"/>
          <w:marBottom w:val="0"/>
          <w:divBdr>
            <w:top w:val="none" w:sz="0" w:space="0" w:color="auto"/>
            <w:left w:val="none" w:sz="0" w:space="0" w:color="auto"/>
            <w:bottom w:val="none" w:sz="0" w:space="0" w:color="auto"/>
            <w:right w:val="none" w:sz="0" w:space="0" w:color="auto"/>
          </w:divBdr>
          <w:divsChild>
            <w:div w:id="822501599">
              <w:marLeft w:val="0"/>
              <w:marRight w:val="0"/>
              <w:marTop w:val="0"/>
              <w:marBottom w:val="0"/>
              <w:divBdr>
                <w:top w:val="none" w:sz="0" w:space="0" w:color="auto"/>
                <w:left w:val="none" w:sz="0" w:space="0" w:color="auto"/>
                <w:bottom w:val="none" w:sz="0" w:space="0" w:color="auto"/>
                <w:right w:val="none" w:sz="0" w:space="0" w:color="auto"/>
              </w:divBdr>
            </w:div>
            <w:div w:id="711928532">
              <w:marLeft w:val="0"/>
              <w:marRight w:val="0"/>
              <w:marTop w:val="0"/>
              <w:marBottom w:val="0"/>
              <w:divBdr>
                <w:top w:val="none" w:sz="0" w:space="0" w:color="auto"/>
                <w:left w:val="none" w:sz="0" w:space="0" w:color="auto"/>
                <w:bottom w:val="none" w:sz="0" w:space="0" w:color="auto"/>
                <w:right w:val="none" w:sz="0" w:space="0" w:color="auto"/>
              </w:divBdr>
            </w:div>
          </w:divsChild>
        </w:div>
        <w:div w:id="688262645">
          <w:marLeft w:val="0"/>
          <w:marRight w:val="0"/>
          <w:marTop w:val="0"/>
          <w:marBottom w:val="0"/>
          <w:divBdr>
            <w:top w:val="none" w:sz="0" w:space="0" w:color="auto"/>
            <w:left w:val="none" w:sz="0" w:space="0" w:color="auto"/>
            <w:bottom w:val="none" w:sz="0" w:space="0" w:color="auto"/>
            <w:right w:val="none" w:sz="0" w:space="0" w:color="auto"/>
          </w:divBdr>
        </w:div>
        <w:div w:id="70197459">
          <w:marLeft w:val="0"/>
          <w:marRight w:val="0"/>
          <w:marTop w:val="0"/>
          <w:marBottom w:val="0"/>
          <w:divBdr>
            <w:top w:val="none" w:sz="0" w:space="0" w:color="auto"/>
            <w:left w:val="none" w:sz="0" w:space="0" w:color="auto"/>
            <w:bottom w:val="none" w:sz="0" w:space="0" w:color="auto"/>
            <w:right w:val="none" w:sz="0" w:space="0" w:color="auto"/>
          </w:divBdr>
        </w:div>
      </w:divsChild>
    </w:div>
    <w:div w:id="1562017135">
      <w:bodyDiv w:val="1"/>
      <w:marLeft w:val="0"/>
      <w:marRight w:val="0"/>
      <w:marTop w:val="0"/>
      <w:marBottom w:val="0"/>
      <w:divBdr>
        <w:top w:val="none" w:sz="0" w:space="0" w:color="auto"/>
        <w:left w:val="none" w:sz="0" w:space="0" w:color="auto"/>
        <w:bottom w:val="none" w:sz="0" w:space="0" w:color="auto"/>
        <w:right w:val="none" w:sz="0" w:space="0" w:color="auto"/>
      </w:divBdr>
      <w:divsChild>
        <w:div w:id="1952321657">
          <w:marLeft w:val="0"/>
          <w:marRight w:val="0"/>
          <w:marTop w:val="0"/>
          <w:marBottom w:val="0"/>
          <w:divBdr>
            <w:top w:val="none" w:sz="0" w:space="0" w:color="auto"/>
            <w:left w:val="none" w:sz="0" w:space="0" w:color="auto"/>
            <w:bottom w:val="none" w:sz="0" w:space="0" w:color="auto"/>
            <w:right w:val="none" w:sz="0" w:space="0" w:color="auto"/>
          </w:divBdr>
        </w:div>
        <w:div w:id="2057510633">
          <w:marLeft w:val="0"/>
          <w:marRight w:val="0"/>
          <w:marTop w:val="0"/>
          <w:marBottom w:val="0"/>
          <w:divBdr>
            <w:top w:val="none" w:sz="0" w:space="0" w:color="auto"/>
            <w:left w:val="none" w:sz="0" w:space="0" w:color="auto"/>
            <w:bottom w:val="none" w:sz="0" w:space="0" w:color="auto"/>
            <w:right w:val="none" w:sz="0" w:space="0" w:color="auto"/>
          </w:divBdr>
          <w:divsChild>
            <w:div w:id="167142316">
              <w:marLeft w:val="0"/>
              <w:marRight w:val="0"/>
              <w:marTop w:val="0"/>
              <w:marBottom w:val="0"/>
              <w:divBdr>
                <w:top w:val="none" w:sz="0" w:space="0" w:color="auto"/>
                <w:left w:val="none" w:sz="0" w:space="0" w:color="auto"/>
                <w:bottom w:val="none" w:sz="0" w:space="0" w:color="auto"/>
                <w:right w:val="none" w:sz="0" w:space="0" w:color="auto"/>
              </w:divBdr>
            </w:div>
            <w:div w:id="167604113">
              <w:marLeft w:val="0"/>
              <w:marRight w:val="0"/>
              <w:marTop w:val="0"/>
              <w:marBottom w:val="0"/>
              <w:divBdr>
                <w:top w:val="none" w:sz="0" w:space="0" w:color="auto"/>
                <w:left w:val="none" w:sz="0" w:space="0" w:color="auto"/>
                <w:bottom w:val="none" w:sz="0" w:space="0" w:color="auto"/>
                <w:right w:val="none" w:sz="0" w:space="0" w:color="auto"/>
              </w:divBdr>
              <w:divsChild>
                <w:div w:id="1593511724">
                  <w:marLeft w:val="0"/>
                  <w:marRight w:val="0"/>
                  <w:marTop w:val="0"/>
                  <w:marBottom w:val="0"/>
                  <w:divBdr>
                    <w:top w:val="none" w:sz="0" w:space="0" w:color="auto"/>
                    <w:left w:val="none" w:sz="0" w:space="0" w:color="auto"/>
                    <w:bottom w:val="none" w:sz="0" w:space="0" w:color="auto"/>
                    <w:right w:val="none" w:sz="0" w:space="0" w:color="auto"/>
                  </w:divBdr>
                </w:div>
              </w:divsChild>
            </w:div>
            <w:div w:id="698775517">
              <w:marLeft w:val="0"/>
              <w:marRight w:val="0"/>
              <w:marTop w:val="0"/>
              <w:marBottom w:val="0"/>
              <w:divBdr>
                <w:top w:val="none" w:sz="0" w:space="0" w:color="auto"/>
                <w:left w:val="none" w:sz="0" w:space="0" w:color="auto"/>
                <w:bottom w:val="none" w:sz="0" w:space="0" w:color="auto"/>
                <w:right w:val="none" w:sz="0" w:space="0" w:color="auto"/>
              </w:divBdr>
              <w:divsChild>
                <w:div w:id="7266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7155">
      <w:bodyDiv w:val="1"/>
      <w:marLeft w:val="0"/>
      <w:marRight w:val="0"/>
      <w:marTop w:val="0"/>
      <w:marBottom w:val="0"/>
      <w:divBdr>
        <w:top w:val="none" w:sz="0" w:space="0" w:color="auto"/>
        <w:left w:val="none" w:sz="0" w:space="0" w:color="auto"/>
        <w:bottom w:val="none" w:sz="0" w:space="0" w:color="auto"/>
        <w:right w:val="none" w:sz="0" w:space="0" w:color="auto"/>
      </w:divBdr>
      <w:divsChild>
        <w:div w:id="1432699254">
          <w:marLeft w:val="0"/>
          <w:marRight w:val="0"/>
          <w:marTop w:val="0"/>
          <w:marBottom w:val="0"/>
          <w:divBdr>
            <w:top w:val="none" w:sz="0" w:space="0" w:color="auto"/>
            <w:left w:val="none" w:sz="0" w:space="0" w:color="auto"/>
            <w:bottom w:val="none" w:sz="0" w:space="0" w:color="auto"/>
            <w:right w:val="none" w:sz="0" w:space="0" w:color="auto"/>
          </w:divBdr>
          <w:divsChild>
            <w:div w:id="1358775149">
              <w:marLeft w:val="0"/>
              <w:marRight w:val="0"/>
              <w:marTop w:val="0"/>
              <w:marBottom w:val="0"/>
              <w:divBdr>
                <w:top w:val="none" w:sz="0" w:space="0" w:color="auto"/>
                <w:left w:val="none" w:sz="0" w:space="0" w:color="auto"/>
                <w:bottom w:val="none" w:sz="0" w:space="0" w:color="auto"/>
                <w:right w:val="none" w:sz="0" w:space="0" w:color="auto"/>
              </w:divBdr>
              <w:divsChild>
                <w:div w:id="1911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5930">
          <w:marLeft w:val="0"/>
          <w:marRight w:val="0"/>
          <w:marTop w:val="0"/>
          <w:marBottom w:val="0"/>
          <w:divBdr>
            <w:top w:val="none" w:sz="0" w:space="0" w:color="auto"/>
            <w:left w:val="none" w:sz="0" w:space="0" w:color="auto"/>
            <w:bottom w:val="none" w:sz="0" w:space="0" w:color="auto"/>
            <w:right w:val="none" w:sz="0" w:space="0" w:color="auto"/>
          </w:divBdr>
          <w:divsChild>
            <w:div w:id="1850674538">
              <w:marLeft w:val="0"/>
              <w:marRight w:val="0"/>
              <w:marTop w:val="0"/>
              <w:marBottom w:val="0"/>
              <w:divBdr>
                <w:top w:val="none" w:sz="0" w:space="0" w:color="auto"/>
                <w:left w:val="none" w:sz="0" w:space="0" w:color="auto"/>
                <w:bottom w:val="none" w:sz="0" w:space="0" w:color="auto"/>
                <w:right w:val="none" w:sz="0" w:space="0" w:color="auto"/>
              </w:divBdr>
              <w:divsChild>
                <w:div w:id="1119296187">
                  <w:marLeft w:val="0"/>
                  <w:marRight w:val="0"/>
                  <w:marTop w:val="0"/>
                  <w:marBottom w:val="0"/>
                  <w:divBdr>
                    <w:top w:val="none" w:sz="0" w:space="0" w:color="auto"/>
                    <w:left w:val="none" w:sz="0" w:space="0" w:color="auto"/>
                    <w:bottom w:val="none" w:sz="0" w:space="0" w:color="auto"/>
                    <w:right w:val="none" w:sz="0" w:space="0" w:color="auto"/>
                  </w:divBdr>
                  <w:divsChild>
                    <w:div w:id="1741634859">
                      <w:marLeft w:val="0"/>
                      <w:marRight w:val="0"/>
                      <w:marTop w:val="0"/>
                      <w:marBottom w:val="0"/>
                      <w:divBdr>
                        <w:top w:val="none" w:sz="0" w:space="0" w:color="auto"/>
                        <w:left w:val="none" w:sz="0" w:space="0" w:color="auto"/>
                        <w:bottom w:val="none" w:sz="0" w:space="0" w:color="auto"/>
                        <w:right w:val="none" w:sz="0" w:space="0" w:color="auto"/>
                      </w:divBdr>
                    </w:div>
                  </w:divsChild>
                </w:div>
                <w:div w:id="808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8580">
          <w:marLeft w:val="0"/>
          <w:marRight w:val="0"/>
          <w:marTop w:val="0"/>
          <w:marBottom w:val="0"/>
          <w:divBdr>
            <w:top w:val="none" w:sz="0" w:space="0" w:color="auto"/>
            <w:left w:val="none" w:sz="0" w:space="0" w:color="auto"/>
            <w:bottom w:val="none" w:sz="0" w:space="0" w:color="auto"/>
            <w:right w:val="none" w:sz="0" w:space="0" w:color="auto"/>
          </w:divBdr>
        </w:div>
        <w:div w:id="1624965473">
          <w:marLeft w:val="0"/>
          <w:marRight w:val="0"/>
          <w:marTop w:val="0"/>
          <w:marBottom w:val="0"/>
          <w:divBdr>
            <w:top w:val="none" w:sz="0" w:space="0" w:color="auto"/>
            <w:left w:val="none" w:sz="0" w:space="0" w:color="auto"/>
            <w:bottom w:val="none" w:sz="0" w:space="0" w:color="auto"/>
            <w:right w:val="none" w:sz="0" w:space="0" w:color="auto"/>
          </w:divBdr>
          <w:divsChild>
            <w:div w:id="1299531446">
              <w:marLeft w:val="0"/>
              <w:marRight w:val="0"/>
              <w:marTop w:val="0"/>
              <w:marBottom w:val="0"/>
              <w:divBdr>
                <w:top w:val="none" w:sz="0" w:space="0" w:color="auto"/>
                <w:left w:val="none" w:sz="0" w:space="0" w:color="auto"/>
                <w:bottom w:val="none" w:sz="0" w:space="0" w:color="auto"/>
                <w:right w:val="none" w:sz="0" w:space="0" w:color="auto"/>
              </w:divBdr>
              <w:divsChild>
                <w:div w:id="10328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4857">
      <w:bodyDiv w:val="1"/>
      <w:marLeft w:val="0"/>
      <w:marRight w:val="0"/>
      <w:marTop w:val="0"/>
      <w:marBottom w:val="0"/>
      <w:divBdr>
        <w:top w:val="none" w:sz="0" w:space="0" w:color="auto"/>
        <w:left w:val="none" w:sz="0" w:space="0" w:color="auto"/>
        <w:bottom w:val="none" w:sz="0" w:space="0" w:color="auto"/>
        <w:right w:val="none" w:sz="0" w:space="0" w:color="auto"/>
      </w:divBdr>
      <w:divsChild>
        <w:div w:id="1081878007">
          <w:marLeft w:val="0"/>
          <w:marRight w:val="0"/>
          <w:marTop w:val="0"/>
          <w:marBottom w:val="0"/>
          <w:divBdr>
            <w:top w:val="none" w:sz="0" w:space="0" w:color="auto"/>
            <w:left w:val="none" w:sz="0" w:space="0" w:color="auto"/>
            <w:bottom w:val="none" w:sz="0" w:space="0" w:color="auto"/>
            <w:right w:val="none" w:sz="0" w:space="0" w:color="auto"/>
          </w:divBdr>
        </w:div>
        <w:div w:id="44333821">
          <w:marLeft w:val="0"/>
          <w:marRight w:val="0"/>
          <w:marTop w:val="0"/>
          <w:marBottom w:val="0"/>
          <w:divBdr>
            <w:top w:val="none" w:sz="0" w:space="0" w:color="auto"/>
            <w:left w:val="none" w:sz="0" w:space="0" w:color="auto"/>
            <w:bottom w:val="none" w:sz="0" w:space="0" w:color="auto"/>
            <w:right w:val="none" w:sz="0" w:space="0" w:color="auto"/>
          </w:divBdr>
        </w:div>
        <w:div w:id="1722824721">
          <w:marLeft w:val="0"/>
          <w:marRight w:val="0"/>
          <w:marTop w:val="0"/>
          <w:marBottom w:val="0"/>
          <w:divBdr>
            <w:top w:val="none" w:sz="0" w:space="0" w:color="auto"/>
            <w:left w:val="none" w:sz="0" w:space="0" w:color="auto"/>
            <w:bottom w:val="none" w:sz="0" w:space="0" w:color="auto"/>
            <w:right w:val="none" w:sz="0" w:space="0" w:color="auto"/>
          </w:divBdr>
        </w:div>
        <w:div w:id="92240693">
          <w:marLeft w:val="0"/>
          <w:marRight w:val="0"/>
          <w:marTop w:val="0"/>
          <w:marBottom w:val="0"/>
          <w:divBdr>
            <w:top w:val="none" w:sz="0" w:space="0" w:color="auto"/>
            <w:left w:val="none" w:sz="0" w:space="0" w:color="auto"/>
            <w:bottom w:val="none" w:sz="0" w:space="0" w:color="auto"/>
            <w:right w:val="none" w:sz="0" w:space="0" w:color="auto"/>
          </w:divBdr>
        </w:div>
      </w:divsChild>
    </w:div>
    <w:div w:id="1564675128">
      <w:bodyDiv w:val="1"/>
      <w:marLeft w:val="0"/>
      <w:marRight w:val="0"/>
      <w:marTop w:val="0"/>
      <w:marBottom w:val="0"/>
      <w:divBdr>
        <w:top w:val="none" w:sz="0" w:space="0" w:color="auto"/>
        <w:left w:val="none" w:sz="0" w:space="0" w:color="auto"/>
        <w:bottom w:val="none" w:sz="0" w:space="0" w:color="auto"/>
        <w:right w:val="none" w:sz="0" w:space="0" w:color="auto"/>
      </w:divBdr>
    </w:div>
    <w:div w:id="1564829449">
      <w:bodyDiv w:val="1"/>
      <w:marLeft w:val="0"/>
      <w:marRight w:val="0"/>
      <w:marTop w:val="0"/>
      <w:marBottom w:val="0"/>
      <w:divBdr>
        <w:top w:val="none" w:sz="0" w:space="0" w:color="auto"/>
        <w:left w:val="none" w:sz="0" w:space="0" w:color="auto"/>
        <w:bottom w:val="none" w:sz="0" w:space="0" w:color="auto"/>
        <w:right w:val="none" w:sz="0" w:space="0" w:color="auto"/>
      </w:divBdr>
      <w:divsChild>
        <w:div w:id="1588228674">
          <w:marLeft w:val="0"/>
          <w:marRight w:val="0"/>
          <w:marTop w:val="0"/>
          <w:marBottom w:val="0"/>
          <w:divBdr>
            <w:top w:val="none" w:sz="0" w:space="0" w:color="auto"/>
            <w:left w:val="none" w:sz="0" w:space="0" w:color="auto"/>
            <w:bottom w:val="none" w:sz="0" w:space="0" w:color="auto"/>
            <w:right w:val="none" w:sz="0" w:space="0" w:color="auto"/>
          </w:divBdr>
          <w:divsChild>
            <w:div w:id="1045838240">
              <w:marLeft w:val="0"/>
              <w:marRight w:val="0"/>
              <w:marTop w:val="0"/>
              <w:marBottom w:val="0"/>
              <w:divBdr>
                <w:top w:val="none" w:sz="0" w:space="0" w:color="auto"/>
                <w:left w:val="none" w:sz="0" w:space="0" w:color="auto"/>
                <w:bottom w:val="none" w:sz="0" w:space="0" w:color="auto"/>
                <w:right w:val="none" w:sz="0" w:space="0" w:color="auto"/>
              </w:divBdr>
            </w:div>
            <w:div w:id="1430544520">
              <w:marLeft w:val="0"/>
              <w:marRight w:val="0"/>
              <w:marTop w:val="0"/>
              <w:marBottom w:val="0"/>
              <w:divBdr>
                <w:top w:val="none" w:sz="0" w:space="0" w:color="auto"/>
                <w:left w:val="none" w:sz="0" w:space="0" w:color="auto"/>
                <w:bottom w:val="none" w:sz="0" w:space="0" w:color="auto"/>
                <w:right w:val="none" w:sz="0" w:space="0" w:color="auto"/>
              </w:divBdr>
            </w:div>
          </w:divsChild>
        </w:div>
        <w:div w:id="2119644046">
          <w:marLeft w:val="0"/>
          <w:marRight w:val="0"/>
          <w:marTop w:val="0"/>
          <w:marBottom w:val="0"/>
          <w:divBdr>
            <w:top w:val="none" w:sz="0" w:space="0" w:color="auto"/>
            <w:left w:val="none" w:sz="0" w:space="0" w:color="auto"/>
            <w:bottom w:val="none" w:sz="0" w:space="0" w:color="auto"/>
            <w:right w:val="none" w:sz="0" w:space="0" w:color="auto"/>
          </w:divBdr>
        </w:div>
      </w:divsChild>
    </w:div>
    <w:div w:id="1564873252">
      <w:bodyDiv w:val="1"/>
      <w:marLeft w:val="0"/>
      <w:marRight w:val="0"/>
      <w:marTop w:val="0"/>
      <w:marBottom w:val="0"/>
      <w:divBdr>
        <w:top w:val="none" w:sz="0" w:space="0" w:color="auto"/>
        <w:left w:val="none" w:sz="0" w:space="0" w:color="auto"/>
        <w:bottom w:val="none" w:sz="0" w:space="0" w:color="auto"/>
        <w:right w:val="none" w:sz="0" w:space="0" w:color="auto"/>
      </w:divBdr>
      <w:divsChild>
        <w:div w:id="333339359">
          <w:marLeft w:val="0"/>
          <w:marRight w:val="0"/>
          <w:marTop w:val="0"/>
          <w:marBottom w:val="0"/>
          <w:divBdr>
            <w:top w:val="none" w:sz="0" w:space="0" w:color="auto"/>
            <w:left w:val="none" w:sz="0" w:space="0" w:color="auto"/>
            <w:bottom w:val="none" w:sz="0" w:space="0" w:color="auto"/>
            <w:right w:val="none" w:sz="0" w:space="0" w:color="auto"/>
          </w:divBdr>
          <w:divsChild>
            <w:div w:id="1435369843">
              <w:marLeft w:val="0"/>
              <w:marRight w:val="0"/>
              <w:marTop w:val="0"/>
              <w:marBottom w:val="0"/>
              <w:divBdr>
                <w:top w:val="none" w:sz="0" w:space="0" w:color="auto"/>
                <w:left w:val="none" w:sz="0" w:space="0" w:color="auto"/>
                <w:bottom w:val="none" w:sz="0" w:space="0" w:color="auto"/>
                <w:right w:val="none" w:sz="0" w:space="0" w:color="auto"/>
              </w:divBdr>
              <w:divsChild>
                <w:div w:id="19864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7055">
          <w:marLeft w:val="0"/>
          <w:marRight w:val="0"/>
          <w:marTop w:val="0"/>
          <w:marBottom w:val="0"/>
          <w:divBdr>
            <w:top w:val="none" w:sz="0" w:space="0" w:color="auto"/>
            <w:left w:val="none" w:sz="0" w:space="0" w:color="auto"/>
            <w:bottom w:val="none" w:sz="0" w:space="0" w:color="auto"/>
            <w:right w:val="none" w:sz="0" w:space="0" w:color="auto"/>
          </w:divBdr>
          <w:divsChild>
            <w:div w:id="294873622">
              <w:marLeft w:val="0"/>
              <w:marRight w:val="0"/>
              <w:marTop w:val="0"/>
              <w:marBottom w:val="0"/>
              <w:divBdr>
                <w:top w:val="none" w:sz="0" w:space="0" w:color="auto"/>
                <w:left w:val="none" w:sz="0" w:space="0" w:color="auto"/>
                <w:bottom w:val="none" w:sz="0" w:space="0" w:color="auto"/>
                <w:right w:val="none" w:sz="0" w:space="0" w:color="auto"/>
              </w:divBdr>
              <w:divsChild>
                <w:div w:id="1241789858">
                  <w:marLeft w:val="0"/>
                  <w:marRight w:val="0"/>
                  <w:marTop w:val="0"/>
                  <w:marBottom w:val="0"/>
                  <w:divBdr>
                    <w:top w:val="none" w:sz="0" w:space="0" w:color="auto"/>
                    <w:left w:val="none" w:sz="0" w:space="0" w:color="auto"/>
                    <w:bottom w:val="none" w:sz="0" w:space="0" w:color="auto"/>
                    <w:right w:val="none" w:sz="0" w:space="0" w:color="auto"/>
                  </w:divBdr>
                  <w:divsChild>
                    <w:div w:id="1293826832">
                      <w:marLeft w:val="0"/>
                      <w:marRight w:val="0"/>
                      <w:marTop w:val="0"/>
                      <w:marBottom w:val="0"/>
                      <w:divBdr>
                        <w:top w:val="none" w:sz="0" w:space="0" w:color="auto"/>
                        <w:left w:val="none" w:sz="0" w:space="0" w:color="auto"/>
                        <w:bottom w:val="none" w:sz="0" w:space="0" w:color="auto"/>
                        <w:right w:val="none" w:sz="0" w:space="0" w:color="auto"/>
                      </w:divBdr>
                    </w:div>
                    <w:div w:id="1558853748">
                      <w:marLeft w:val="0"/>
                      <w:marRight w:val="0"/>
                      <w:marTop w:val="0"/>
                      <w:marBottom w:val="0"/>
                      <w:divBdr>
                        <w:top w:val="none" w:sz="0" w:space="0" w:color="auto"/>
                        <w:left w:val="none" w:sz="0" w:space="0" w:color="auto"/>
                        <w:bottom w:val="none" w:sz="0" w:space="0" w:color="auto"/>
                        <w:right w:val="none" w:sz="0" w:space="0" w:color="auto"/>
                      </w:divBdr>
                    </w:div>
                  </w:divsChild>
                </w:div>
                <w:div w:id="4471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42678">
          <w:marLeft w:val="0"/>
          <w:marRight w:val="0"/>
          <w:marTop w:val="0"/>
          <w:marBottom w:val="0"/>
          <w:divBdr>
            <w:top w:val="none" w:sz="0" w:space="0" w:color="auto"/>
            <w:left w:val="none" w:sz="0" w:space="0" w:color="auto"/>
            <w:bottom w:val="none" w:sz="0" w:space="0" w:color="auto"/>
            <w:right w:val="none" w:sz="0" w:space="0" w:color="auto"/>
          </w:divBdr>
        </w:div>
        <w:div w:id="349450045">
          <w:marLeft w:val="0"/>
          <w:marRight w:val="0"/>
          <w:marTop w:val="0"/>
          <w:marBottom w:val="0"/>
          <w:divBdr>
            <w:top w:val="none" w:sz="0" w:space="0" w:color="auto"/>
            <w:left w:val="none" w:sz="0" w:space="0" w:color="auto"/>
            <w:bottom w:val="none" w:sz="0" w:space="0" w:color="auto"/>
            <w:right w:val="none" w:sz="0" w:space="0" w:color="auto"/>
          </w:divBdr>
          <w:divsChild>
            <w:div w:id="25763642">
              <w:marLeft w:val="0"/>
              <w:marRight w:val="0"/>
              <w:marTop w:val="0"/>
              <w:marBottom w:val="0"/>
              <w:divBdr>
                <w:top w:val="none" w:sz="0" w:space="0" w:color="auto"/>
                <w:left w:val="none" w:sz="0" w:space="0" w:color="auto"/>
                <w:bottom w:val="none" w:sz="0" w:space="0" w:color="auto"/>
                <w:right w:val="none" w:sz="0" w:space="0" w:color="auto"/>
              </w:divBdr>
              <w:divsChild>
                <w:div w:id="4600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7582">
      <w:bodyDiv w:val="1"/>
      <w:marLeft w:val="0"/>
      <w:marRight w:val="0"/>
      <w:marTop w:val="0"/>
      <w:marBottom w:val="0"/>
      <w:divBdr>
        <w:top w:val="none" w:sz="0" w:space="0" w:color="auto"/>
        <w:left w:val="none" w:sz="0" w:space="0" w:color="auto"/>
        <w:bottom w:val="none" w:sz="0" w:space="0" w:color="auto"/>
        <w:right w:val="none" w:sz="0" w:space="0" w:color="auto"/>
      </w:divBdr>
      <w:divsChild>
        <w:div w:id="20783865">
          <w:marLeft w:val="0"/>
          <w:marRight w:val="0"/>
          <w:marTop w:val="0"/>
          <w:marBottom w:val="0"/>
          <w:divBdr>
            <w:top w:val="none" w:sz="0" w:space="0" w:color="auto"/>
            <w:left w:val="none" w:sz="0" w:space="0" w:color="auto"/>
            <w:bottom w:val="none" w:sz="0" w:space="0" w:color="auto"/>
            <w:right w:val="none" w:sz="0" w:space="0" w:color="auto"/>
          </w:divBdr>
          <w:divsChild>
            <w:div w:id="517735295">
              <w:marLeft w:val="0"/>
              <w:marRight w:val="0"/>
              <w:marTop w:val="0"/>
              <w:marBottom w:val="0"/>
              <w:divBdr>
                <w:top w:val="none" w:sz="0" w:space="0" w:color="auto"/>
                <w:left w:val="none" w:sz="0" w:space="0" w:color="auto"/>
                <w:bottom w:val="none" w:sz="0" w:space="0" w:color="auto"/>
                <w:right w:val="none" w:sz="0" w:space="0" w:color="auto"/>
              </w:divBdr>
            </w:div>
            <w:div w:id="970401468">
              <w:marLeft w:val="0"/>
              <w:marRight w:val="0"/>
              <w:marTop w:val="0"/>
              <w:marBottom w:val="0"/>
              <w:divBdr>
                <w:top w:val="none" w:sz="0" w:space="0" w:color="auto"/>
                <w:left w:val="none" w:sz="0" w:space="0" w:color="auto"/>
                <w:bottom w:val="none" w:sz="0" w:space="0" w:color="auto"/>
                <w:right w:val="none" w:sz="0" w:space="0" w:color="auto"/>
              </w:divBdr>
            </w:div>
          </w:divsChild>
        </w:div>
        <w:div w:id="1235316659">
          <w:marLeft w:val="0"/>
          <w:marRight w:val="0"/>
          <w:marTop w:val="0"/>
          <w:marBottom w:val="0"/>
          <w:divBdr>
            <w:top w:val="none" w:sz="0" w:space="0" w:color="auto"/>
            <w:left w:val="none" w:sz="0" w:space="0" w:color="auto"/>
            <w:bottom w:val="none" w:sz="0" w:space="0" w:color="auto"/>
            <w:right w:val="none" w:sz="0" w:space="0" w:color="auto"/>
          </w:divBdr>
        </w:div>
      </w:divsChild>
    </w:div>
    <w:div w:id="1566640825">
      <w:bodyDiv w:val="1"/>
      <w:marLeft w:val="0"/>
      <w:marRight w:val="0"/>
      <w:marTop w:val="0"/>
      <w:marBottom w:val="0"/>
      <w:divBdr>
        <w:top w:val="none" w:sz="0" w:space="0" w:color="auto"/>
        <w:left w:val="none" w:sz="0" w:space="0" w:color="auto"/>
        <w:bottom w:val="none" w:sz="0" w:space="0" w:color="auto"/>
        <w:right w:val="none" w:sz="0" w:space="0" w:color="auto"/>
      </w:divBdr>
      <w:divsChild>
        <w:div w:id="943463905">
          <w:marLeft w:val="0"/>
          <w:marRight w:val="0"/>
          <w:marTop w:val="0"/>
          <w:marBottom w:val="0"/>
          <w:divBdr>
            <w:top w:val="none" w:sz="0" w:space="0" w:color="auto"/>
            <w:left w:val="none" w:sz="0" w:space="0" w:color="auto"/>
            <w:bottom w:val="none" w:sz="0" w:space="0" w:color="auto"/>
            <w:right w:val="none" w:sz="0" w:space="0" w:color="auto"/>
          </w:divBdr>
        </w:div>
      </w:divsChild>
    </w:div>
    <w:div w:id="1568496311">
      <w:bodyDiv w:val="1"/>
      <w:marLeft w:val="0"/>
      <w:marRight w:val="0"/>
      <w:marTop w:val="0"/>
      <w:marBottom w:val="0"/>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sChild>
            <w:div w:id="292442965">
              <w:marLeft w:val="0"/>
              <w:marRight w:val="0"/>
              <w:marTop w:val="0"/>
              <w:marBottom w:val="0"/>
              <w:divBdr>
                <w:top w:val="none" w:sz="0" w:space="0" w:color="auto"/>
                <w:left w:val="none" w:sz="0" w:space="0" w:color="auto"/>
                <w:bottom w:val="none" w:sz="0" w:space="0" w:color="auto"/>
                <w:right w:val="none" w:sz="0" w:space="0" w:color="auto"/>
              </w:divBdr>
            </w:div>
            <w:div w:id="2046786229">
              <w:marLeft w:val="0"/>
              <w:marRight w:val="0"/>
              <w:marTop w:val="0"/>
              <w:marBottom w:val="0"/>
              <w:divBdr>
                <w:top w:val="none" w:sz="0" w:space="0" w:color="auto"/>
                <w:left w:val="none" w:sz="0" w:space="0" w:color="auto"/>
                <w:bottom w:val="none" w:sz="0" w:space="0" w:color="auto"/>
                <w:right w:val="none" w:sz="0" w:space="0" w:color="auto"/>
              </w:divBdr>
            </w:div>
          </w:divsChild>
        </w:div>
        <w:div w:id="355540019">
          <w:marLeft w:val="0"/>
          <w:marRight w:val="0"/>
          <w:marTop w:val="0"/>
          <w:marBottom w:val="0"/>
          <w:divBdr>
            <w:top w:val="none" w:sz="0" w:space="0" w:color="auto"/>
            <w:left w:val="none" w:sz="0" w:space="0" w:color="auto"/>
            <w:bottom w:val="none" w:sz="0" w:space="0" w:color="auto"/>
            <w:right w:val="none" w:sz="0" w:space="0" w:color="auto"/>
          </w:divBdr>
        </w:div>
      </w:divsChild>
    </w:div>
    <w:div w:id="1568685703">
      <w:bodyDiv w:val="1"/>
      <w:marLeft w:val="0"/>
      <w:marRight w:val="0"/>
      <w:marTop w:val="0"/>
      <w:marBottom w:val="0"/>
      <w:divBdr>
        <w:top w:val="none" w:sz="0" w:space="0" w:color="auto"/>
        <w:left w:val="none" w:sz="0" w:space="0" w:color="auto"/>
        <w:bottom w:val="none" w:sz="0" w:space="0" w:color="auto"/>
        <w:right w:val="none" w:sz="0" w:space="0" w:color="auto"/>
      </w:divBdr>
      <w:divsChild>
        <w:div w:id="909390860">
          <w:marLeft w:val="0"/>
          <w:marRight w:val="0"/>
          <w:marTop w:val="0"/>
          <w:marBottom w:val="0"/>
          <w:divBdr>
            <w:top w:val="none" w:sz="0" w:space="0" w:color="auto"/>
            <w:left w:val="none" w:sz="0" w:space="0" w:color="auto"/>
            <w:bottom w:val="none" w:sz="0" w:space="0" w:color="auto"/>
            <w:right w:val="none" w:sz="0" w:space="0" w:color="auto"/>
          </w:divBdr>
          <w:divsChild>
            <w:div w:id="57943533">
              <w:marLeft w:val="0"/>
              <w:marRight w:val="0"/>
              <w:marTop w:val="0"/>
              <w:marBottom w:val="0"/>
              <w:divBdr>
                <w:top w:val="none" w:sz="0" w:space="0" w:color="auto"/>
                <w:left w:val="none" w:sz="0" w:space="0" w:color="auto"/>
                <w:bottom w:val="none" w:sz="0" w:space="0" w:color="auto"/>
                <w:right w:val="none" w:sz="0" w:space="0" w:color="auto"/>
              </w:divBdr>
            </w:div>
            <w:div w:id="111940894">
              <w:marLeft w:val="0"/>
              <w:marRight w:val="0"/>
              <w:marTop w:val="0"/>
              <w:marBottom w:val="0"/>
              <w:divBdr>
                <w:top w:val="none" w:sz="0" w:space="0" w:color="auto"/>
                <w:left w:val="none" w:sz="0" w:space="0" w:color="auto"/>
                <w:bottom w:val="none" w:sz="0" w:space="0" w:color="auto"/>
                <w:right w:val="none" w:sz="0" w:space="0" w:color="auto"/>
              </w:divBdr>
            </w:div>
          </w:divsChild>
        </w:div>
        <w:div w:id="964510110">
          <w:marLeft w:val="0"/>
          <w:marRight w:val="0"/>
          <w:marTop w:val="0"/>
          <w:marBottom w:val="0"/>
          <w:divBdr>
            <w:top w:val="none" w:sz="0" w:space="0" w:color="auto"/>
            <w:left w:val="none" w:sz="0" w:space="0" w:color="auto"/>
            <w:bottom w:val="none" w:sz="0" w:space="0" w:color="auto"/>
            <w:right w:val="none" w:sz="0" w:space="0" w:color="auto"/>
          </w:divBdr>
        </w:div>
      </w:divsChild>
    </w:div>
    <w:div w:id="1568765719">
      <w:bodyDiv w:val="1"/>
      <w:marLeft w:val="0"/>
      <w:marRight w:val="0"/>
      <w:marTop w:val="0"/>
      <w:marBottom w:val="0"/>
      <w:divBdr>
        <w:top w:val="none" w:sz="0" w:space="0" w:color="auto"/>
        <w:left w:val="none" w:sz="0" w:space="0" w:color="auto"/>
        <w:bottom w:val="none" w:sz="0" w:space="0" w:color="auto"/>
        <w:right w:val="none" w:sz="0" w:space="0" w:color="auto"/>
      </w:divBdr>
      <w:divsChild>
        <w:div w:id="1873685443">
          <w:marLeft w:val="0"/>
          <w:marRight w:val="0"/>
          <w:marTop w:val="0"/>
          <w:marBottom w:val="0"/>
          <w:divBdr>
            <w:top w:val="none" w:sz="0" w:space="0" w:color="auto"/>
            <w:left w:val="none" w:sz="0" w:space="0" w:color="auto"/>
            <w:bottom w:val="none" w:sz="0" w:space="0" w:color="auto"/>
            <w:right w:val="none" w:sz="0" w:space="0" w:color="auto"/>
          </w:divBdr>
          <w:divsChild>
            <w:div w:id="1091465613">
              <w:marLeft w:val="0"/>
              <w:marRight w:val="0"/>
              <w:marTop w:val="0"/>
              <w:marBottom w:val="0"/>
              <w:divBdr>
                <w:top w:val="none" w:sz="0" w:space="0" w:color="auto"/>
                <w:left w:val="none" w:sz="0" w:space="0" w:color="auto"/>
                <w:bottom w:val="none" w:sz="0" w:space="0" w:color="auto"/>
                <w:right w:val="none" w:sz="0" w:space="0" w:color="auto"/>
              </w:divBdr>
            </w:div>
            <w:div w:id="16180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3258">
      <w:bodyDiv w:val="1"/>
      <w:marLeft w:val="0"/>
      <w:marRight w:val="0"/>
      <w:marTop w:val="0"/>
      <w:marBottom w:val="0"/>
      <w:divBdr>
        <w:top w:val="none" w:sz="0" w:space="0" w:color="auto"/>
        <w:left w:val="none" w:sz="0" w:space="0" w:color="auto"/>
        <w:bottom w:val="none" w:sz="0" w:space="0" w:color="auto"/>
        <w:right w:val="none" w:sz="0" w:space="0" w:color="auto"/>
      </w:divBdr>
      <w:divsChild>
        <w:div w:id="1793327550">
          <w:marLeft w:val="0"/>
          <w:marRight w:val="0"/>
          <w:marTop w:val="0"/>
          <w:marBottom w:val="0"/>
          <w:divBdr>
            <w:top w:val="none" w:sz="0" w:space="0" w:color="auto"/>
            <w:left w:val="none" w:sz="0" w:space="0" w:color="auto"/>
            <w:bottom w:val="none" w:sz="0" w:space="0" w:color="auto"/>
            <w:right w:val="none" w:sz="0" w:space="0" w:color="auto"/>
          </w:divBdr>
        </w:div>
      </w:divsChild>
    </w:div>
    <w:div w:id="1569346502">
      <w:bodyDiv w:val="1"/>
      <w:marLeft w:val="0"/>
      <w:marRight w:val="0"/>
      <w:marTop w:val="0"/>
      <w:marBottom w:val="0"/>
      <w:divBdr>
        <w:top w:val="none" w:sz="0" w:space="0" w:color="auto"/>
        <w:left w:val="none" w:sz="0" w:space="0" w:color="auto"/>
        <w:bottom w:val="none" w:sz="0" w:space="0" w:color="auto"/>
        <w:right w:val="none" w:sz="0" w:space="0" w:color="auto"/>
      </w:divBdr>
      <w:divsChild>
        <w:div w:id="525557718">
          <w:marLeft w:val="0"/>
          <w:marRight w:val="0"/>
          <w:marTop w:val="0"/>
          <w:marBottom w:val="0"/>
          <w:divBdr>
            <w:top w:val="none" w:sz="0" w:space="0" w:color="auto"/>
            <w:left w:val="none" w:sz="0" w:space="0" w:color="auto"/>
            <w:bottom w:val="none" w:sz="0" w:space="0" w:color="auto"/>
            <w:right w:val="none" w:sz="0" w:space="0" w:color="auto"/>
          </w:divBdr>
          <w:divsChild>
            <w:div w:id="1723284460">
              <w:marLeft w:val="0"/>
              <w:marRight w:val="0"/>
              <w:marTop w:val="0"/>
              <w:marBottom w:val="0"/>
              <w:divBdr>
                <w:top w:val="none" w:sz="0" w:space="0" w:color="auto"/>
                <w:left w:val="none" w:sz="0" w:space="0" w:color="auto"/>
                <w:bottom w:val="none" w:sz="0" w:space="0" w:color="auto"/>
                <w:right w:val="none" w:sz="0" w:space="0" w:color="auto"/>
              </w:divBdr>
            </w:div>
            <w:div w:id="1748767029">
              <w:marLeft w:val="0"/>
              <w:marRight w:val="0"/>
              <w:marTop w:val="0"/>
              <w:marBottom w:val="0"/>
              <w:divBdr>
                <w:top w:val="none" w:sz="0" w:space="0" w:color="auto"/>
                <w:left w:val="none" w:sz="0" w:space="0" w:color="auto"/>
                <w:bottom w:val="none" w:sz="0" w:space="0" w:color="auto"/>
                <w:right w:val="none" w:sz="0" w:space="0" w:color="auto"/>
              </w:divBdr>
            </w:div>
          </w:divsChild>
        </w:div>
        <w:div w:id="1148935170">
          <w:marLeft w:val="0"/>
          <w:marRight w:val="0"/>
          <w:marTop w:val="0"/>
          <w:marBottom w:val="0"/>
          <w:divBdr>
            <w:top w:val="none" w:sz="0" w:space="0" w:color="auto"/>
            <w:left w:val="none" w:sz="0" w:space="0" w:color="auto"/>
            <w:bottom w:val="none" w:sz="0" w:space="0" w:color="auto"/>
            <w:right w:val="none" w:sz="0" w:space="0" w:color="auto"/>
          </w:divBdr>
        </w:div>
      </w:divsChild>
    </w:div>
    <w:div w:id="1570194300">
      <w:bodyDiv w:val="1"/>
      <w:marLeft w:val="0"/>
      <w:marRight w:val="0"/>
      <w:marTop w:val="0"/>
      <w:marBottom w:val="0"/>
      <w:divBdr>
        <w:top w:val="none" w:sz="0" w:space="0" w:color="auto"/>
        <w:left w:val="none" w:sz="0" w:space="0" w:color="auto"/>
        <w:bottom w:val="none" w:sz="0" w:space="0" w:color="auto"/>
        <w:right w:val="none" w:sz="0" w:space="0" w:color="auto"/>
      </w:divBdr>
      <w:divsChild>
        <w:div w:id="405881511">
          <w:marLeft w:val="0"/>
          <w:marRight w:val="0"/>
          <w:marTop w:val="0"/>
          <w:marBottom w:val="0"/>
          <w:divBdr>
            <w:top w:val="none" w:sz="0" w:space="0" w:color="auto"/>
            <w:left w:val="none" w:sz="0" w:space="0" w:color="auto"/>
            <w:bottom w:val="none" w:sz="0" w:space="0" w:color="auto"/>
            <w:right w:val="none" w:sz="0" w:space="0" w:color="auto"/>
          </w:divBdr>
          <w:divsChild>
            <w:div w:id="1470320022">
              <w:marLeft w:val="0"/>
              <w:marRight w:val="0"/>
              <w:marTop w:val="0"/>
              <w:marBottom w:val="0"/>
              <w:divBdr>
                <w:top w:val="none" w:sz="0" w:space="0" w:color="auto"/>
                <w:left w:val="none" w:sz="0" w:space="0" w:color="auto"/>
                <w:bottom w:val="none" w:sz="0" w:space="0" w:color="auto"/>
                <w:right w:val="none" w:sz="0" w:space="0" w:color="auto"/>
              </w:divBdr>
              <w:divsChild>
                <w:div w:id="2951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944">
          <w:marLeft w:val="0"/>
          <w:marRight w:val="0"/>
          <w:marTop w:val="0"/>
          <w:marBottom w:val="0"/>
          <w:divBdr>
            <w:top w:val="none" w:sz="0" w:space="0" w:color="auto"/>
            <w:left w:val="none" w:sz="0" w:space="0" w:color="auto"/>
            <w:bottom w:val="none" w:sz="0" w:space="0" w:color="auto"/>
            <w:right w:val="none" w:sz="0" w:space="0" w:color="auto"/>
          </w:divBdr>
        </w:div>
        <w:div w:id="314724106">
          <w:marLeft w:val="0"/>
          <w:marRight w:val="0"/>
          <w:marTop w:val="0"/>
          <w:marBottom w:val="0"/>
          <w:divBdr>
            <w:top w:val="none" w:sz="0" w:space="0" w:color="auto"/>
            <w:left w:val="none" w:sz="0" w:space="0" w:color="auto"/>
            <w:bottom w:val="none" w:sz="0" w:space="0" w:color="auto"/>
            <w:right w:val="none" w:sz="0" w:space="0" w:color="auto"/>
          </w:divBdr>
          <w:divsChild>
            <w:div w:id="651375173">
              <w:marLeft w:val="0"/>
              <w:marRight w:val="0"/>
              <w:marTop w:val="0"/>
              <w:marBottom w:val="0"/>
              <w:divBdr>
                <w:top w:val="none" w:sz="0" w:space="0" w:color="auto"/>
                <w:left w:val="none" w:sz="0" w:space="0" w:color="auto"/>
                <w:bottom w:val="none" w:sz="0" w:space="0" w:color="auto"/>
                <w:right w:val="none" w:sz="0" w:space="0" w:color="auto"/>
              </w:divBdr>
              <w:divsChild>
                <w:div w:id="10265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7571">
      <w:bodyDiv w:val="1"/>
      <w:marLeft w:val="0"/>
      <w:marRight w:val="0"/>
      <w:marTop w:val="0"/>
      <w:marBottom w:val="0"/>
      <w:divBdr>
        <w:top w:val="none" w:sz="0" w:space="0" w:color="auto"/>
        <w:left w:val="none" w:sz="0" w:space="0" w:color="auto"/>
        <w:bottom w:val="none" w:sz="0" w:space="0" w:color="auto"/>
        <w:right w:val="none" w:sz="0" w:space="0" w:color="auto"/>
      </w:divBdr>
      <w:divsChild>
        <w:div w:id="895892068">
          <w:marLeft w:val="0"/>
          <w:marRight w:val="0"/>
          <w:marTop w:val="0"/>
          <w:marBottom w:val="0"/>
          <w:divBdr>
            <w:top w:val="none" w:sz="0" w:space="0" w:color="auto"/>
            <w:left w:val="none" w:sz="0" w:space="0" w:color="auto"/>
            <w:bottom w:val="none" w:sz="0" w:space="0" w:color="auto"/>
            <w:right w:val="none" w:sz="0" w:space="0" w:color="auto"/>
          </w:divBdr>
          <w:divsChild>
            <w:div w:id="929629178">
              <w:marLeft w:val="0"/>
              <w:marRight w:val="0"/>
              <w:marTop w:val="0"/>
              <w:marBottom w:val="0"/>
              <w:divBdr>
                <w:top w:val="none" w:sz="0" w:space="0" w:color="auto"/>
                <w:left w:val="none" w:sz="0" w:space="0" w:color="auto"/>
                <w:bottom w:val="none" w:sz="0" w:space="0" w:color="auto"/>
                <w:right w:val="none" w:sz="0" w:space="0" w:color="auto"/>
              </w:divBdr>
            </w:div>
            <w:div w:id="616907158">
              <w:marLeft w:val="0"/>
              <w:marRight w:val="0"/>
              <w:marTop w:val="0"/>
              <w:marBottom w:val="0"/>
              <w:divBdr>
                <w:top w:val="none" w:sz="0" w:space="0" w:color="auto"/>
                <w:left w:val="none" w:sz="0" w:space="0" w:color="auto"/>
                <w:bottom w:val="none" w:sz="0" w:space="0" w:color="auto"/>
                <w:right w:val="none" w:sz="0" w:space="0" w:color="auto"/>
              </w:divBdr>
            </w:div>
          </w:divsChild>
        </w:div>
        <w:div w:id="985474660">
          <w:marLeft w:val="0"/>
          <w:marRight w:val="0"/>
          <w:marTop w:val="0"/>
          <w:marBottom w:val="0"/>
          <w:divBdr>
            <w:top w:val="none" w:sz="0" w:space="0" w:color="auto"/>
            <w:left w:val="none" w:sz="0" w:space="0" w:color="auto"/>
            <w:bottom w:val="none" w:sz="0" w:space="0" w:color="auto"/>
            <w:right w:val="none" w:sz="0" w:space="0" w:color="auto"/>
          </w:divBdr>
        </w:div>
      </w:divsChild>
    </w:div>
    <w:div w:id="1572033787">
      <w:bodyDiv w:val="1"/>
      <w:marLeft w:val="0"/>
      <w:marRight w:val="0"/>
      <w:marTop w:val="0"/>
      <w:marBottom w:val="0"/>
      <w:divBdr>
        <w:top w:val="none" w:sz="0" w:space="0" w:color="auto"/>
        <w:left w:val="none" w:sz="0" w:space="0" w:color="auto"/>
        <w:bottom w:val="none" w:sz="0" w:space="0" w:color="auto"/>
        <w:right w:val="none" w:sz="0" w:space="0" w:color="auto"/>
      </w:divBdr>
      <w:divsChild>
        <w:div w:id="1426732258">
          <w:marLeft w:val="0"/>
          <w:marRight w:val="0"/>
          <w:marTop w:val="0"/>
          <w:marBottom w:val="0"/>
          <w:divBdr>
            <w:top w:val="none" w:sz="0" w:space="0" w:color="auto"/>
            <w:left w:val="none" w:sz="0" w:space="0" w:color="auto"/>
            <w:bottom w:val="none" w:sz="0" w:space="0" w:color="auto"/>
            <w:right w:val="none" w:sz="0" w:space="0" w:color="auto"/>
          </w:divBdr>
        </w:div>
        <w:div w:id="2085836959">
          <w:marLeft w:val="0"/>
          <w:marRight w:val="0"/>
          <w:marTop w:val="0"/>
          <w:marBottom w:val="0"/>
          <w:divBdr>
            <w:top w:val="none" w:sz="0" w:space="0" w:color="auto"/>
            <w:left w:val="none" w:sz="0" w:space="0" w:color="auto"/>
            <w:bottom w:val="none" w:sz="0" w:space="0" w:color="auto"/>
            <w:right w:val="none" w:sz="0" w:space="0" w:color="auto"/>
          </w:divBdr>
          <w:divsChild>
            <w:div w:id="385614167">
              <w:marLeft w:val="0"/>
              <w:marRight w:val="0"/>
              <w:marTop w:val="15"/>
              <w:marBottom w:val="15"/>
              <w:divBdr>
                <w:top w:val="none" w:sz="0" w:space="0" w:color="auto"/>
                <w:left w:val="none" w:sz="0" w:space="0" w:color="auto"/>
                <w:bottom w:val="none" w:sz="0" w:space="0" w:color="auto"/>
                <w:right w:val="none" w:sz="0" w:space="0" w:color="auto"/>
              </w:divBdr>
              <w:divsChild>
                <w:div w:id="1525054667">
                  <w:marLeft w:val="0"/>
                  <w:marRight w:val="0"/>
                  <w:marTop w:val="0"/>
                  <w:marBottom w:val="0"/>
                  <w:divBdr>
                    <w:top w:val="none" w:sz="0" w:space="0" w:color="auto"/>
                    <w:left w:val="none" w:sz="0" w:space="0" w:color="auto"/>
                    <w:bottom w:val="none" w:sz="0" w:space="0" w:color="auto"/>
                    <w:right w:val="none" w:sz="0" w:space="0" w:color="auto"/>
                  </w:divBdr>
                </w:div>
              </w:divsChild>
            </w:div>
            <w:div w:id="1555922549">
              <w:marLeft w:val="0"/>
              <w:marRight w:val="0"/>
              <w:marTop w:val="0"/>
              <w:marBottom w:val="0"/>
              <w:divBdr>
                <w:top w:val="none" w:sz="0" w:space="0" w:color="auto"/>
                <w:left w:val="none" w:sz="0" w:space="0" w:color="auto"/>
                <w:bottom w:val="none" w:sz="0" w:space="0" w:color="auto"/>
                <w:right w:val="none" w:sz="0" w:space="0" w:color="auto"/>
              </w:divBdr>
              <w:divsChild>
                <w:div w:id="807018000">
                  <w:marLeft w:val="0"/>
                  <w:marRight w:val="0"/>
                  <w:marTop w:val="0"/>
                  <w:marBottom w:val="0"/>
                  <w:divBdr>
                    <w:top w:val="none" w:sz="0" w:space="0" w:color="auto"/>
                    <w:left w:val="none" w:sz="0" w:space="0" w:color="auto"/>
                    <w:bottom w:val="none" w:sz="0" w:space="0" w:color="auto"/>
                    <w:right w:val="none" w:sz="0" w:space="0" w:color="auto"/>
                  </w:divBdr>
                  <w:divsChild>
                    <w:div w:id="18970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00103">
      <w:bodyDiv w:val="1"/>
      <w:marLeft w:val="0"/>
      <w:marRight w:val="0"/>
      <w:marTop w:val="0"/>
      <w:marBottom w:val="0"/>
      <w:divBdr>
        <w:top w:val="none" w:sz="0" w:space="0" w:color="auto"/>
        <w:left w:val="none" w:sz="0" w:space="0" w:color="auto"/>
        <w:bottom w:val="none" w:sz="0" w:space="0" w:color="auto"/>
        <w:right w:val="none" w:sz="0" w:space="0" w:color="auto"/>
      </w:divBdr>
      <w:divsChild>
        <w:div w:id="2048137688">
          <w:marLeft w:val="0"/>
          <w:marRight w:val="0"/>
          <w:marTop w:val="0"/>
          <w:marBottom w:val="0"/>
          <w:divBdr>
            <w:top w:val="none" w:sz="0" w:space="0" w:color="auto"/>
            <w:left w:val="none" w:sz="0" w:space="0" w:color="auto"/>
            <w:bottom w:val="none" w:sz="0" w:space="0" w:color="auto"/>
            <w:right w:val="none" w:sz="0" w:space="0" w:color="auto"/>
          </w:divBdr>
          <w:divsChild>
            <w:div w:id="425275557">
              <w:marLeft w:val="0"/>
              <w:marRight w:val="0"/>
              <w:marTop w:val="0"/>
              <w:marBottom w:val="0"/>
              <w:divBdr>
                <w:top w:val="none" w:sz="0" w:space="0" w:color="auto"/>
                <w:left w:val="none" w:sz="0" w:space="0" w:color="auto"/>
                <w:bottom w:val="none" w:sz="0" w:space="0" w:color="auto"/>
                <w:right w:val="none" w:sz="0" w:space="0" w:color="auto"/>
              </w:divBdr>
            </w:div>
            <w:div w:id="868952410">
              <w:marLeft w:val="0"/>
              <w:marRight w:val="0"/>
              <w:marTop w:val="0"/>
              <w:marBottom w:val="0"/>
              <w:divBdr>
                <w:top w:val="none" w:sz="0" w:space="0" w:color="auto"/>
                <w:left w:val="none" w:sz="0" w:space="0" w:color="auto"/>
                <w:bottom w:val="none" w:sz="0" w:space="0" w:color="auto"/>
                <w:right w:val="none" w:sz="0" w:space="0" w:color="auto"/>
              </w:divBdr>
            </w:div>
          </w:divsChild>
        </w:div>
        <w:div w:id="352607731">
          <w:marLeft w:val="0"/>
          <w:marRight w:val="0"/>
          <w:marTop w:val="0"/>
          <w:marBottom w:val="0"/>
          <w:divBdr>
            <w:top w:val="none" w:sz="0" w:space="0" w:color="auto"/>
            <w:left w:val="none" w:sz="0" w:space="0" w:color="auto"/>
            <w:bottom w:val="none" w:sz="0" w:space="0" w:color="auto"/>
            <w:right w:val="none" w:sz="0" w:space="0" w:color="auto"/>
          </w:divBdr>
        </w:div>
      </w:divsChild>
    </w:div>
    <w:div w:id="1573540649">
      <w:bodyDiv w:val="1"/>
      <w:marLeft w:val="0"/>
      <w:marRight w:val="0"/>
      <w:marTop w:val="0"/>
      <w:marBottom w:val="0"/>
      <w:divBdr>
        <w:top w:val="none" w:sz="0" w:space="0" w:color="auto"/>
        <w:left w:val="none" w:sz="0" w:space="0" w:color="auto"/>
        <w:bottom w:val="none" w:sz="0" w:space="0" w:color="auto"/>
        <w:right w:val="none" w:sz="0" w:space="0" w:color="auto"/>
      </w:divBdr>
      <w:divsChild>
        <w:div w:id="153303344">
          <w:marLeft w:val="0"/>
          <w:marRight w:val="0"/>
          <w:marTop w:val="0"/>
          <w:marBottom w:val="0"/>
          <w:divBdr>
            <w:top w:val="none" w:sz="0" w:space="0" w:color="auto"/>
            <w:left w:val="none" w:sz="0" w:space="0" w:color="auto"/>
            <w:bottom w:val="none" w:sz="0" w:space="0" w:color="auto"/>
            <w:right w:val="none" w:sz="0" w:space="0" w:color="auto"/>
          </w:divBdr>
          <w:divsChild>
            <w:div w:id="169412232">
              <w:marLeft w:val="0"/>
              <w:marRight w:val="0"/>
              <w:marTop w:val="0"/>
              <w:marBottom w:val="0"/>
              <w:divBdr>
                <w:top w:val="none" w:sz="0" w:space="0" w:color="auto"/>
                <w:left w:val="none" w:sz="0" w:space="0" w:color="auto"/>
                <w:bottom w:val="none" w:sz="0" w:space="0" w:color="auto"/>
                <w:right w:val="none" w:sz="0" w:space="0" w:color="auto"/>
              </w:divBdr>
            </w:div>
            <w:div w:id="464853551">
              <w:marLeft w:val="0"/>
              <w:marRight w:val="0"/>
              <w:marTop w:val="0"/>
              <w:marBottom w:val="0"/>
              <w:divBdr>
                <w:top w:val="none" w:sz="0" w:space="0" w:color="auto"/>
                <w:left w:val="none" w:sz="0" w:space="0" w:color="auto"/>
                <w:bottom w:val="none" w:sz="0" w:space="0" w:color="auto"/>
                <w:right w:val="none" w:sz="0" w:space="0" w:color="auto"/>
              </w:divBdr>
            </w:div>
          </w:divsChild>
        </w:div>
        <w:div w:id="149255849">
          <w:marLeft w:val="0"/>
          <w:marRight w:val="0"/>
          <w:marTop w:val="0"/>
          <w:marBottom w:val="0"/>
          <w:divBdr>
            <w:top w:val="none" w:sz="0" w:space="0" w:color="auto"/>
            <w:left w:val="none" w:sz="0" w:space="0" w:color="auto"/>
            <w:bottom w:val="none" w:sz="0" w:space="0" w:color="auto"/>
            <w:right w:val="none" w:sz="0" w:space="0" w:color="auto"/>
          </w:divBdr>
        </w:div>
      </w:divsChild>
    </w:div>
    <w:div w:id="1574395508">
      <w:bodyDiv w:val="1"/>
      <w:marLeft w:val="0"/>
      <w:marRight w:val="0"/>
      <w:marTop w:val="0"/>
      <w:marBottom w:val="0"/>
      <w:divBdr>
        <w:top w:val="none" w:sz="0" w:space="0" w:color="auto"/>
        <w:left w:val="none" w:sz="0" w:space="0" w:color="auto"/>
        <w:bottom w:val="none" w:sz="0" w:space="0" w:color="auto"/>
        <w:right w:val="none" w:sz="0" w:space="0" w:color="auto"/>
      </w:divBdr>
      <w:divsChild>
        <w:div w:id="1634289899">
          <w:marLeft w:val="0"/>
          <w:marRight w:val="0"/>
          <w:marTop w:val="0"/>
          <w:marBottom w:val="0"/>
          <w:divBdr>
            <w:top w:val="none" w:sz="0" w:space="0" w:color="auto"/>
            <w:left w:val="none" w:sz="0" w:space="0" w:color="auto"/>
            <w:bottom w:val="none" w:sz="0" w:space="0" w:color="auto"/>
            <w:right w:val="none" w:sz="0" w:space="0" w:color="auto"/>
          </w:divBdr>
          <w:divsChild>
            <w:div w:id="2132362572">
              <w:marLeft w:val="0"/>
              <w:marRight w:val="0"/>
              <w:marTop w:val="0"/>
              <w:marBottom w:val="0"/>
              <w:divBdr>
                <w:top w:val="none" w:sz="0" w:space="0" w:color="auto"/>
                <w:left w:val="none" w:sz="0" w:space="0" w:color="auto"/>
                <w:bottom w:val="none" w:sz="0" w:space="0" w:color="auto"/>
                <w:right w:val="none" w:sz="0" w:space="0" w:color="auto"/>
              </w:divBdr>
            </w:div>
            <w:div w:id="267809435">
              <w:marLeft w:val="0"/>
              <w:marRight w:val="0"/>
              <w:marTop w:val="0"/>
              <w:marBottom w:val="0"/>
              <w:divBdr>
                <w:top w:val="none" w:sz="0" w:space="0" w:color="auto"/>
                <w:left w:val="none" w:sz="0" w:space="0" w:color="auto"/>
                <w:bottom w:val="none" w:sz="0" w:space="0" w:color="auto"/>
                <w:right w:val="none" w:sz="0" w:space="0" w:color="auto"/>
              </w:divBdr>
            </w:div>
          </w:divsChild>
        </w:div>
        <w:div w:id="2047368745">
          <w:marLeft w:val="0"/>
          <w:marRight w:val="0"/>
          <w:marTop w:val="0"/>
          <w:marBottom w:val="0"/>
          <w:divBdr>
            <w:top w:val="none" w:sz="0" w:space="0" w:color="auto"/>
            <w:left w:val="none" w:sz="0" w:space="0" w:color="auto"/>
            <w:bottom w:val="none" w:sz="0" w:space="0" w:color="auto"/>
            <w:right w:val="none" w:sz="0" w:space="0" w:color="auto"/>
          </w:divBdr>
        </w:div>
      </w:divsChild>
    </w:div>
    <w:div w:id="1575043784">
      <w:bodyDiv w:val="1"/>
      <w:marLeft w:val="0"/>
      <w:marRight w:val="0"/>
      <w:marTop w:val="0"/>
      <w:marBottom w:val="0"/>
      <w:divBdr>
        <w:top w:val="none" w:sz="0" w:space="0" w:color="auto"/>
        <w:left w:val="none" w:sz="0" w:space="0" w:color="auto"/>
        <w:bottom w:val="none" w:sz="0" w:space="0" w:color="auto"/>
        <w:right w:val="none" w:sz="0" w:space="0" w:color="auto"/>
      </w:divBdr>
    </w:div>
    <w:div w:id="1575122717">
      <w:bodyDiv w:val="1"/>
      <w:marLeft w:val="0"/>
      <w:marRight w:val="0"/>
      <w:marTop w:val="0"/>
      <w:marBottom w:val="0"/>
      <w:divBdr>
        <w:top w:val="none" w:sz="0" w:space="0" w:color="auto"/>
        <w:left w:val="none" w:sz="0" w:space="0" w:color="auto"/>
        <w:bottom w:val="none" w:sz="0" w:space="0" w:color="auto"/>
        <w:right w:val="none" w:sz="0" w:space="0" w:color="auto"/>
      </w:divBdr>
      <w:divsChild>
        <w:div w:id="491411754">
          <w:marLeft w:val="0"/>
          <w:marRight w:val="0"/>
          <w:marTop w:val="0"/>
          <w:marBottom w:val="0"/>
          <w:divBdr>
            <w:top w:val="none" w:sz="0" w:space="0" w:color="auto"/>
            <w:left w:val="none" w:sz="0" w:space="0" w:color="auto"/>
            <w:bottom w:val="none" w:sz="0" w:space="0" w:color="auto"/>
            <w:right w:val="none" w:sz="0" w:space="0" w:color="auto"/>
          </w:divBdr>
          <w:divsChild>
            <w:div w:id="1490169795">
              <w:marLeft w:val="0"/>
              <w:marRight w:val="0"/>
              <w:marTop w:val="0"/>
              <w:marBottom w:val="0"/>
              <w:divBdr>
                <w:top w:val="none" w:sz="0" w:space="0" w:color="auto"/>
                <w:left w:val="none" w:sz="0" w:space="0" w:color="auto"/>
                <w:bottom w:val="none" w:sz="0" w:space="0" w:color="auto"/>
                <w:right w:val="none" w:sz="0" w:space="0" w:color="auto"/>
              </w:divBdr>
            </w:div>
            <w:div w:id="1593513075">
              <w:marLeft w:val="0"/>
              <w:marRight w:val="0"/>
              <w:marTop w:val="0"/>
              <w:marBottom w:val="0"/>
              <w:divBdr>
                <w:top w:val="none" w:sz="0" w:space="0" w:color="auto"/>
                <w:left w:val="none" w:sz="0" w:space="0" w:color="auto"/>
                <w:bottom w:val="none" w:sz="0" w:space="0" w:color="auto"/>
                <w:right w:val="none" w:sz="0" w:space="0" w:color="auto"/>
              </w:divBdr>
            </w:div>
          </w:divsChild>
        </w:div>
        <w:div w:id="1236814429">
          <w:marLeft w:val="0"/>
          <w:marRight w:val="0"/>
          <w:marTop w:val="0"/>
          <w:marBottom w:val="0"/>
          <w:divBdr>
            <w:top w:val="none" w:sz="0" w:space="0" w:color="auto"/>
            <w:left w:val="none" w:sz="0" w:space="0" w:color="auto"/>
            <w:bottom w:val="none" w:sz="0" w:space="0" w:color="auto"/>
            <w:right w:val="none" w:sz="0" w:space="0" w:color="auto"/>
          </w:divBdr>
        </w:div>
      </w:divsChild>
    </w:div>
    <w:div w:id="1575701321">
      <w:bodyDiv w:val="1"/>
      <w:marLeft w:val="0"/>
      <w:marRight w:val="0"/>
      <w:marTop w:val="0"/>
      <w:marBottom w:val="0"/>
      <w:divBdr>
        <w:top w:val="none" w:sz="0" w:space="0" w:color="auto"/>
        <w:left w:val="none" w:sz="0" w:space="0" w:color="auto"/>
        <w:bottom w:val="none" w:sz="0" w:space="0" w:color="auto"/>
        <w:right w:val="none" w:sz="0" w:space="0" w:color="auto"/>
      </w:divBdr>
      <w:divsChild>
        <w:div w:id="52511287">
          <w:marLeft w:val="0"/>
          <w:marRight w:val="0"/>
          <w:marTop w:val="0"/>
          <w:marBottom w:val="0"/>
          <w:divBdr>
            <w:top w:val="none" w:sz="0" w:space="0" w:color="auto"/>
            <w:left w:val="none" w:sz="0" w:space="0" w:color="auto"/>
            <w:bottom w:val="none" w:sz="0" w:space="0" w:color="auto"/>
            <w:right w:val="none" w:sz="0" w:space="0" w:color="auto"/>
          </w:divBdr>
          <w:divsChild>
            <w:div w:id="1877154679">
              <w:marLeft w:val="0"/>
              <w:marRight w:val="0"/>
              <w:marTop w:val="0"/>
              <w:marBottom w:val="0"/>
              <w:divBdr>
                <w:top w:val="none" w:sz="0" w:space="0" w:color="auto"/>
                <w:left w:val="none" w:sz="0" w:space="0" w:color="auto"/>
                <w:bottom w:val="none" w:sz="0" w:space="0" w:color="auto"/>
                <w:right w:val="none" w:sz="0" w:space="0" w:color="auto"/>
              </w:divBdr>
            </w:div>
            <w:div w:id="1102919317">
              <w:marLeft w:val="0"/>
              <w:marRight w:val="0"/>
              <w:marTop w:val="0"/>
              <w:marBottom w:val="0"/>
              <w:divBdr>
                <w:top w:val="none" w:sz="0" w:space="0" w:color="auto"/>
                <w:left w:val="none" w:sz="0" w:space="0" w:color="auto"/>
                <w:bottom w:val="none" w:sz="0" w:space="0" w:color="auto"/>
                <w:right w:val="none" w:sz="0" w:space="0" w:color="auto"/>
              </w:divBdr>
            </w:div>
          </w:divsChild>
        </w:div>
        <w:div w:id="1226450662">
          <w:marLeft w:val="0"/>
          <w:marRight w:val="0"/>
          <w:marTop w:val="0"/>
          <w:marBottom w:val="0"/>
          <w:divBdr>
            <w:top w:val="none" w:sz="0" w:space="0" w:color="auto"/>
            <w:left w:val="none" w:sz="0" w:space="0" w:color="auto"/>
            <w:bottom w:val="none" w:sz="0" w:space="0" w:color="auto"/>
            <w:right w:val="none" w:sz="0" w:space="0" w:color="auto"/>
          </w:divBdr>
        </w:div>
      </w:divsChild>
    </w:div>
    <w:div w:id="1576361013">
      <w:bodyDiv w:val="1"/>
      <w:marLeft w:val="0"/>
      <w:marRight w:val="0"/>
      <w:marTop w:val="0"/>
      <w:marBottom w:val="0"/>
      <w:divBdr>
        <w:top w:val="none" w:sz="0" w:space="0" w:color="auto"/>
        <w:left w:val="none" w:sz="0" w:space="0" w:color="auto"/>
        <w:bottom w:val="none" w:sz="0" w:space="0" w:color="auto"/>
        <w:right w:val="none" w:sz="0" w:space="0" w:color="auto"/>
      </w:divBdr>
      <w:divsChild>
        <w:div w:id="1997486441">
          <w:marLeft w:val="0"/>
          <w:marRight w:val="0"/>
          <w:marTop w:val="0"/>
          <w:marBottom w:val="0"/>
          <w:divBdr>
            <w:top w:val="none" w:sz="0" w:space="0" w:color="auto"/>
            <w:left w:val="none" w:sz="0" w:space="0" w:color="auto"/>
            <w:bottom w:val="none" w:sz="0" w:space="0" w:color="auto"/>
            <w:right w:val="none" w:sz="0" w:space="0" w:color="auto"/>
          </w:divBdr>
          <w:divsChild>
            <w:div w:id="398015225">
              <w:marLeft w:val="0"/>
              <w:marRight w:val="0"/>
              <w:marTop w:val="0"/>
              <w:marBottom w:val="0"/>
              <w:divBdr>
                <w:top w:val="none" w:sz="0" w:space="0" w:color="auto"/>
                <w:left w:val="none" w:sz="0" w:space="0" w:color="auto"/>
                <w:bottom w:val="none" w:sz="0" w:space="0" w:color="auto"/>
                <w:right w:val="none" w:sz="0" w:space="0" w:color="auto"/>
              </w:divBdr>
            </w:div>
            <w:div w:id="14700779">
              <w:marLeft w:val="0"/>
              <w:marRight w:val="0"/>
              <w:marTop w:val="0"/>
              <w:marBottom w:val="0"/>
              <w:divBdr>
                <w:top w:val="none" w:sz="0" w:space="0" w:color="auto"/>
                <w:left w:val="none" w:sz="0" w:space="0" w:color="auto"/>
                <w:bottom w:val="none" w:sz="0" w:space="0" w:color="auto"/>
                <w:right w:val="none" w:sz="0" w:space="0" w:color="auto"/>
              </w:divBdr>
            </w:div>
          </w:divsChild>
        </w:div>
        <w:div w:id="33308752">
          <w:marLeft w:val="0"/>
          <w:marRight w:val="0"/>
          <w:marTop w:val="0"/>
          <w:marBottom w:val="0"/>
          <w:divBdr>
            <w:top w:val="none" w:sz="0" w:space="0" w:color="auto"/>
            <w:left w:val="none" w:sz="0" w:space="0" w:color="auto"/>
            <w:bottom w:val="none" w:sz="0" w:space="0" w:color="auto"/>
            <w:right w:val="none" w:sz="0" w:space="0" w:color="auto"/>
          </w:divBdr>
        </w:div>
      </w:divsChild>
    </w:div>
    <w:div w:id="1576745003">
      <w:bodyDiv w:val="1"/>
      <w:marLeft w:val="0"/>
      <w:marRight w:val="0"/>
      <w:marTop w:val="0"/>
      <w:marBottom w:val="0"/>
      <w:divBdr>
        <w:top w:val="none" w:sz="0" w:space="0" w:color="auto"/>
        <w:left w:val="none" w:sz="0" w:space="0" w:color="auto"/>
        <w:bottom w:val="none" w:sz="0" w:space="0" w:color="auto"/>
        <w:right w:val="none" w:sz="0" w:space="0" w:color="auto"/>
      </w:divBdr>
      <w:divsChild>
        <w:div w:id="1312711182">
          <w:marLeft w:val="0"/>
          <w:marRight w:val="0"/>
          <w:marTop w:val="0"/>
          <w:marBottom w:val="0"/>
          <w:divBdr>
            <w:top w:val="none" w:sz="0" w:space="0" w:color="auto"/>
            <w:left w:val="none" w:sz="0" w:space="0" w:color="auto"/>
            <w:bottom w:val="none" w:sz="0" w:space="0" w:color="auto"/>
            <w:right w:val="none" w:sz="0" w:space="0" w:color="auto"/>
          </w:divBdr>
          <w:divsChild>
            <w:div w:id="721906008">
              <w:marLeft w:val="0"/>
              <w:marRight w:val="0"/>
              <w:marTop w:val="0"/>
              <w:marBottom w:val="0"/>
              <w:divBdr>
                <w:top w:val="none" w:sz="0" w:space="0" w:color="auto"/>
                <w:left w:val="none" w:sz="0" w:space="0" w:color="auto"/>
                <w:bottom w:val="none" w:sz="0" w:space="0" w:color="auto"/>
                <w:right w:val="none" w:sz="0" w:space="0" w:color="auto"/>
              </w:divBdr>
              <w:divsChild>
                <w:div w:id="576138554">
                  <w:marLeft w:val="0"/>
                  <w:marRight w:val="0"/>
                  <w:marTop w:val="45"/>
                  <w:marBottom w:val="0"/>
                  <w:divBdr>
                    <w:top w:val="none" w:sz="0" w:space="0" w:color="auto"/>
                    <w:left w:val="none" w:sz="0" w:space="0" w:color="auto"/>
                    <w:bottom w:val="none" w:sz="0" w:space="0" w:color="auto"/>
                    <w:right w:val="none" w:sz="0" w:space="0" w:color="auto"/>
                  </w:divBdr>
                </w:div>
              </w:divsChild>
            </w:div>
            <w:div w:id="518812642">
              <w:marLeft w:val="0"/>
              <w:marRight w:val="0"/>
              <w:marTop w:val="0"/>
              <w:marBottom w:val="0"/>
              <w:divBdr>
                <w:top w:val="none" w:sz="0" w:space="0" w:color="auto"/>
                <w:left w:val="none" w:sz="0" w:space="0" w:color="auto"/>
                <w:bottom w:val="none" w:sz="0" w:space="0" w:color="auto"/>
                <w:right w:val="none" w:sz="0" w:space="0" w:color="auto"/>
              </w:divBdr>
              <w:divsChild>
                <w:div w:id="21010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4371">
          <w:marLeft w:val="0"/>
          <w:marRight w:val="0"/>
          <w:marTop w:val="0"/>
          <w:marBottom w:val="0"/>
          <w:divBdr>
            <w:top w:val="none" w:sz="0" w:space="0" w:color="auto"/>
            <w:left w:val="none" w:sz="0" w:space="0" w:color="auto"/>
            <w:bottom w:val="none" w:sz="0" w:space="0" w:color="auto"/>
            <w:right w:val="none" w:sz="0" w:space="0" w:color="auto"/>
          </w:divBdr>
        </w:div>
      </w:divsChild>
    </w:div>
    <w:div w:id="1577477467">
      <w:bodyDiv w:val="1"/>
      <w:marLeft w:val="0"/>
      <w:marRight w:val="0"/>
      <w:marTop w:val="0"/>
      <w:marBottom w:val="0"/>
      <w:divBdr>
        <w:top w:val="none" w:sz="0" w:space="0" w:color="auto"/>
        <w:left w:val="none" w:sz="0" w:space="0" w:color="auto"/>
        <w:bottom w:val="none" w:sz="0" w:space="0" w:color="auto"/>
        <w:right w:val="none" w:sz="0" w:space="0" w:color="auto"/>
      </w:divBdr>
      <w:divsChild>
        <w:div w:id="1538195685">
          <w:marLeft w:val="0"/>
          <w:marRight w:val="0"/>
          <w:marTop w:val="0"/>
          <w:marBottom w:val="0"/>
          <w:divBdr>
            <w:top w:val="none" w:sz="0" w:space="0" w:color="auto"/>
            <w:left w:val="none" w:sz="0" w:space="0" w:color="auto"/>
            <w:bottom w:val="none" w:sz="0" w:space="0" w:color="auto"/>
            <w:right w:val="none" w:sz="0" w:space="0" w:color="auto"/>
          </w:divBdr>
          <w:divsChild>
            <w:div w:id="72748242">
              <w:marLeft w:val="0"/>
              <w:marRight w:val="0"/>
              <w:marTop w:val="0"/>
              <w:marBottom w:val="0"/>
              <w:divBdr>
                <w:top w:val="none" w:sz="0" w:space="0" w:color="auto"/>
                <w:left w:val="none" w:sz="0" w:space="0" w:color="auto"/>
                <w:bottom w:val="none" w:sz="0" w:space="0" w:color="auto"/>
                <w:right w:val="none" w:sz="0" w:space="0" w:color="auto"/>
              </w:divBdr>
              <w:divsChild>
                <w:div w:id="5833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829">
      <w:bodyDiv w:val="1"/>
      <w:marLeft w:val="0"/>
      <w:marRight w:val="0"/>
      <w:marTop w:val="0"/>
      <w:marBottom w:val="0"/>
      <w:divBdr>
        <w:top w:val="none" w:sz="0" w:space="0" w:color="auto"/>
        <w:left w:val="none" w:sz="0" w:space="0" w:color="auto"/>
        <w:bottom w:val="none" w:sz="0" w:space="0" w:color="auto"/>
        <w:right w:val="none" w:sz="0" w:space="0" w:color="auto"/>
      </w:divBdr>
      <w:divsChild>
        <w:div w:id="985858374">
          <w:marLeft w:val="0"/>
          <w:marRight w:val="0"/>
          <w:marTop w:val="0"/>
          <w:marBottom w:val="0"/>
          <w:divBdr>
            <w:top w:val="none" w:sz="0" w:space="0" w:color="auto"/>
            <w:left w:val="none" w:sz="0" w:space="0" w:color="auto"/>
            <w:bottom w:val="none" w:sz="0" w:space="0" w:color="auto"/>
            <w:right w:val="none" w:sz="0" w:space="0" w:color="auto"/>
          </w:divBdr>
          <w:divsChild>
            <w:div w:id="411439386">
              <w:marLeft w:val="0"/>
              <w:marRight w:val="0"/>
              <w:marTop w:val="0"/>
              <w:marBottom w:val="0"/>
              <w:divBdr>
                <w:top w:val="none" w:sz="0" w:space="0" w:color="auto"/>
                <w:left w:val="none" w:sz="0" w:space="0" w:color="auto"/>
                <w:bottom w:val="none" w:sz="0" w:space="0" w:color="auto"/>
                <w:right w:val="none" w:sz="0" w:space="0" w:color="auto"/>
              </w:divBdr>
            </w:div>
            <w:div w:id="659508401">
              <w:marLeft w:val="0"/>
              <w:marRight w:val="0"/>
              <w:marTop w:val="0"/>
              <w:marBottom w:val="0"/>
              <w:divBdr>
                <w:top w:val="none" w:sz="0" w:space="0" w:color="auto"/>
                <w:left w:val="none" w:sz="0" w:space="0" w:color="auto"/>
                <w:bottom w:val="none" w:sz="0" w:space="0" w:color="auto"/>
                <w:right w:val="none" w:sz="0" w:space="0" w:color="auto"/>
              </w:divBdr>
            </w:div>
          </w:divsChild>
        </w:div>
        <w:div w:id="1948925168">
          <w:marLeft w:val="0"/>
          <w:marRight w:val="0"/>
          <w:marTop w:val="0"/>
          <w:marBottom w:val="0"/>
          <w:divBdr>
            <w:top w:val="none" w:sz="0" w:space="0" w:color="auto"/>
            <w:left w:val="none" w:sz="0" w:space="0" w:color="auto"/>
            <w:bottom w:val="none" w:sz="0" w:space="0" w:color="auto"/>
            <w:right w:val="none" w:sz="0" w:space="0" w:color="auto"/>
          </w:divBdr>
        </w:div>
      </w:divsChild>
    </w:div>
    <w:div w:id="1578317742">
      <w:bodyDiv w:val="1"/>
      <w:marLeft w:val="0"/>
      <w:marRight w:val="0"/>
      <w:marTop w:val="0"/>
      <w:marBottom w:val="0"/>
      <w:divBdr>
        <w:top w:val="none" w:sz="0" w:space="0" w:color="auto"/>
        <w:left w:val="none" w:sz="0" w:space="0" w:color="auto"/>
        <w:bottom w:val="none" w:sz="0" w:space="0" w:color="auto"/>
        <w:right w:val="none" w:sz="0" w:space="0" w:color="auto"/>
      </w:divBdr>
      <w:divsChild>
        <w:div w:id="1606694955">
          <w:marLeft w:val="0"/>
          <w:marRight w:val="0"/>
          <w:marTop w:val="0"/>
          <w:marBottom w:val="0"/>
          <w:divBdr>
            <w:top w:val="none" w:sz="0" w:space="0" w:color="auto"/>
            <w:left w:val="none" w:sz="0" w:space="0" w:color="auto"/>
            <w:bottom w:val="none" w:sz="0" w:space="0" w:color="auto"/>
            <w:right w:val="none" w:sz="0" w:space="0" w:color="auto"/>
          </w:divBdr>
          <w:divsChild>
            <w:div w:id="786899674">
              <w:marLeft w:val="0"/>
              <w:marRight w:val="0"/>
              <w:marTop w:val="0"/>
              <w:marBottom w:val="0"/>
              <w:divBdr>
                <w:top w:val="none" w:sz="0" w:space="0" w:color="auto"/>
                <w:left w:val="none" w:sz="0" w:space="0" w:color="auto"/>
                <w:bottom w:val="none" w:sz="0" w:space="0" w:color="auto"/>
                <w:right w:val="none" w:sz="0" w:space="0" w:color="auto"/>
              </w:divBdr>
            </w:div>
            <w:div w:id="624389944">
              <w:marLeft w:val="0"/>
              <w:marRight w:val="0"/>
              <w:marTop w:val="0"/>
              <w:marBottom w:val="0"/>
              <w:divBdr>
                <w:top w:val="none" w:sz="0" w:space="0" w:color="auto"/>
                <w:left w:val="none" w:sz="0" w:space="0" w:color="auto"/>
                <w:bottom w:val="none" w:sz="0" w:space="0" w:color="auto"/>
                <w:right w:val="none" w:sz="0" w:space="0" w:color="auto"/>
              </w:divBdr>
            </w:div>
          </w:divsChild>
        </w:div>
        <w:div w:id="1370959421">
          <w:marLeft w:val="0"/>
          <w:marRight w:val="0"/>
          <w:marTop w:val="0"/>
          <w:marBottom w:val="0"/>
          <w:divBdr>
            <w:top w:val="none" w:sz="0" w:space="0" w:color="auto"/>
            <w:left w:val="none" w:sz="0" w:space="0" w:color="auto"/>
            <w:bottom w:val="none" w:sz="0" w:space="0" w:color="auto"/>
            <w:right w:val="none" w:sz="0" w:space="0" w:color="auto"/>
          </w:divBdr>
        </w:div>
      </w:divsChild>
    </w:div>
    <w:div w:id="1579286994">
      <w:bodyDiv w:val="1"/>
      <w:marLeft w:val="0"/>
      <w:marRight w:val="0"/>
      <w:marTop w:val="0"/>
      <w:marBottom w:val="0"/>
      <w:divBdr>
        <w:top w:val="none" w:sz="0" w:space="0" w:color="auto"/>
        <w:left w:val="none" w:sz="0" w:space="0" w:color="auto"/>
        <w:bottom w:val="none" w:sz="0" w:space="0" w:color="auto"/>
        <w:right w:val="none" w:sz="0" w:space="0" w:color="auto"/>
      </w:divBdr>
      <w:divsChild>
        <w:div w:id="1307516302">
          <w:marLeft w:val="0"/>
          <w:marRight w:val="0"/>
          <w:marTop w:val="0"/>
          <w:marBottom w:val="0"/>
          <w:divBdr>
            <w:top w:val="none" w:sz="0" w:space="0" w:color="auto"/>
            <w:left w:val="none" w:sz="0" w:space="0" w:color="auto"/>
            <w:bottom w:val="none" w:sz="0" w:space="0" w:color="auto"/>
            <w:right w:val="none" w:sz="0" w:space="0" w:color="auto"/>
          </w:divBdr>
          <w:divsChild>
            <w:div w:id="1301576108">
              <w:marLeft w:val="0"/>
              <w:marRight w:val="0"/>
              <w:marTop w:val="0"/>
              <w:marBottom w:val="0"/>
              <w:divBdr>
                <w:top w:val="none" w:sz="0" w:space="0" w:color="auto"/>
                <w:left w:val="none" w:sz="0" w:space="0" w:color="auto"/>
                <w:bottom w:val="none" w:sz="0" w:space="0" w:color="auto"/>
                <w:right w:val="none" w:sz="0" w:space="0" w:color="auto"/>
              </w:divBdr>
            </w:div>
            <w:div w:id="1516965074">
              <w:marLeft w:val="0"/>
              <w:marRight w:val="0"/>
              <w:marTop w:val="0"/>
              <w:marBottom w:val="0"/>
              <w:divBdr>
                <w:top w:val="none" w:sz="0" w:space="0" w:color="auto"/>
                <w:left w:val="none" w:sz="0" w:space="0" w:color="auto"/>
                <w:bottom w:val="none" w:sz="0" w:space="0" w:color="auto"/>
                <w:right w:val="none" w:sz="0" w:space="0" w:color="auto"/>
              </w:divBdr>
            </w:div>
          </w:divsChild>
        </w:div>
        <w:div w:id="1741319118">
          <w:marLeft w:val="0"/>
          <w:marRight w:val="0"/>
          <w:marTop w:val="0"/>
          <w:marBottom w:val="0"/>
          <w:divBdr>
            <w:top w:val="none" w:sz="0" w:space="0" w:color="auto"/>
            <w:left w:val="none" w:sz="0" w:space="0" w:color="auto"/>
            <w:bottom w:val="none" w:sz="0" w:space="0" w:color="auto"/>
            <w:right w:val="none" w:sz="0" w:space="0" w:color="auto"/>
          </w:divBdr>
        </w:div>
      </w:divsChild>
    </w:div>
    <w:div w:id="1579712202">
      <w:bodyDiv w:val="1"/>
      <w:marLeft w:val="0"/>
      <w:marRight w:val="0"/>
      <w:marTop w:val="0"/>
      <w:marBottom w:val="0"/>
      <w:divBdr>
        <w:top w:val="none" w:sz="0" w:space="0" w:color="auto"/>
        <w:left w:val="none" w:sz="0" w:space="0" w:color="auto"/>
        <w:bottom w:val="none" w:sz="0" w:space="0" w:color="auto"/>
        <w:right w:val="none" w:sz="0" w:space="0" w:color="auto"/>
      </w:divBdr>
      <w:divsChild>
        <w:div w:id="674575687">
          <w:marLeft w:val="0"/>
          <w:marRight w:val="0"/>
          <w:marTop w:val="0"/>
          <w:marBottom w:val="0"/>
          <w:divBdr>
            <w:top w:val="none" w:sz="0" w:space="0" w:color="auto"/>
            <w:left w:val="none" w:sz="0" w:space="0" w:color="auto"/>
            <w:bottom w:val="none" w:sz="0" w:space="0" w:color="auto"/>
            <w:right w:val="none" w:sz="0" w:space="0" w:color="auto"/>
          </w:divBdr>
          <w:divsChild>
            <w:div w:id="1980107915">
              <w:marLeft w:val="0"/>
              <w:marRight w:val="0"/>
              <w:marTop w:val="0"/>
              <w:marBottom w:val="0"/>
              <w:divBdr>
                <w:top w:val="none" w:sz="0" w:space="0" w:color="auto"/>
                <w:left w:val="none" w:sz="0" w:space="0" w:color="auto"/>
                <w:bottom w:val="none" w:sz="0" w:space="0" w:color="auto"/>
                <w:right w:val="none" w:sz="0" w:space="0" w:color="auto"/>
              </w:divBdr>
            </w:div>
            <w:div w:id="699746717">
              <w:marLeft w:val="0"/>
              <w:marRight w:val="0"/>
              <w:marTop w:val="0"/>
              <w:marBottom w:val="0"/>
              <w:divBdr>
                <w:top w:val="none" w:sz="0" w:space="0" w:color="auto"/>
                <w:left w:val="none" w:sz="0" w:space="0" w:color="auto"/>
                <w:bottom w:val="none" w:sz="0" w:space="0" w:color="auto"/>
                <w:right w:val="none" w:sz="0" w:space="0" w:color="auto"/>
              </w:divBdr>
            </w:div>
          </w:divsChild>
        </w:div>
        <w:div w:id="1835105841">
          <w:marLeft w:val="0"/>
          <w:marRight w:val="0"/>
          <w:marTop w:val="0"/>
          <w:marBottom w:val="0"/>
          <w:divBdr>
            <w:top w:val="none" w:sz="0" w:space="0" w:color="auto"/>
            <w:left w:val="none" w:sz="0" w:space="0" w:color="auto"/>
            <w:bottom w:val="none" w:sz="0" w:space="0" w:color="auto"/>
            <w:right w:val="none" w:sz="0" w:space="0" w:color="auto"/>
          </w:divBdr>
        </w:div>
      </w:divsChild>
    </w:div>
    <w:div w:id="1580402573">
      <w:bodyDiv w:val="1"/>
      <w:marLeft w:val="0"/>
      <w:marRight w:val="0"/>
      <w:marTop w:val="0"/>
      <w:marBottom w:val="0"/>
      <w:divBdr>
        <w:top w:val="none" w:sz="0" w:space="0" w:color="auto"/>
        <w:left w:val="none" w:sz="0" w:space="0" w:color="auto"/>
        <w:bottom w:val="none" w:sz="0" w:space="0" w:color="auto"/>
        <w:right w:val="none" w:sz="0" w:space="0" w:color="auto"/>
      </w:divBdr>
      <w:divsChild>
        <w:div w:id="1030373289">
          <w:marLeft w:val="0"/>
          <w:marRight w:val="0"/>
          <w:marTop w:val="0"/>
          <w:marBottom w:val="0"/>
          <w:divBdr>
            <w:top w:val="none" w:sz="0" w:space="0" w:color="auto"/>
            <w:left w:val="none" w:sz="0" w:space="0" w:color="auto"/>
            <w:bottom w:val="none" w:sz="0" w:space="0" w:color="auto"/>
            <w:right w:val="none" w:sz="0" w:space="0" w:color="auto"/>
          </w:divBdr>
          <w:divsChild>
            <w:div w:id="1593779076">
              <w:marLeft w:val="0"/>
              <w:marRight w:val="0"/>
              <w:marTop w:val="0"/>
              <w:marBottom w:val="0"/>
              <w:divBdr>
                <w:top w:val="none" w:sz="0" w:space="0" w:color="auto"/>
                <w:left w:val="none" w:sz="0" w:space="0" w:color="auto"/>
                <w:bottom w:val="none" w:sz="0" w:space="0" w:color="auto"/>
                <w:right w:val="none" w:sz="0" w:space="0" w:color="auto"/>
              </w:divBdr>
            </w:div>
            <w:div w:id="606887564">
              <w:marLeft w:val="0"/>
              <w:marRight w:val="0"/>
              <w:marTop w:val="0"/>
              <w:marBottom w:val="0"/>
              <w:divBdr>
                <w:top w:val="none" w:sz="0" w:space="0" w:color="auto"/>
                <w:left w:val="none" w:sz="0" w:space="0" w:color="auto"/>
                <w:bottom w:val="none" w:sz="0" w:space="0" w:color="auto"/>
                <w:right w:val="none" w:sz="0" w:space="0" w:color="auto"/>
              </w:divBdr>
            </w:div>
          </w:divsChild>
        </w:div>
        <w:div w:id="1350523616">
          <w:marLeft w:val="0"/>
          <w:marRight w:val="0"/>
          <w:marTop w:val="0"/>
          <w:marBottom w:val="0"/>
          <w:divBdr>
            <w:top w:val="none" w:sz="0" w:space="0" w:color="auto"/>
            <w:left w:val="none" w:sz="0" w:space="0" w:color="auto"/>
            <w:bottom w:val="none" w:sz="0" w:space="0" w:color="auto"/>
            <w:right w:val="none" w:sz="0" w:space="0" w:color="auto"/>
          </w:divBdr>
        </w:div>
      </w:divsChild>
    </w:div>
    <w:div w:id="1580484014">
      <w:bodyDiv w:val="1"/>
      <w:marLeft w:val="0"/>
      <w:marRight w:val="0"/>
      <w:marTop w:val="0"/>
      <w:marBottom w:val="0"/>
      <w:divBdr>
        <w:top w:val="none" w:sz="0" w:space="0" w:color="auto"/>
        <w:left w:val="none" w:sz="0" w:space="0" w:color="auto"/>
        <w:bottom w:val="none" w:sz="0" w:space="0" w:color="auto"/>
        <w:right w:val="none" w:sz="0" w:space="0" w:color="auto"/>
      </w:divBdr>
      <w:divsChild>
        <w:div w:id="1377388917">
          <w:marLeft w:val="0"/>
          <w:marRight w:val="0"/>
          <w:marTop w:val="0"/>
          <w:marBottom w:val="0"/>
          <w:divBdr>
            <w:top w:val="none" w:sz="0" w:space="0" w:color="auto"/>
            <w:left w:val="none" w:sz="0" w:space="0" w:color="auto"/>
            <w:bottom w:val="none" w:sz="0" w:space="0" w:color="auto"/>
            <w:right w:val="none" w:sz="0" w:space="0" w:color="auto"/>
          </w:divBdr>
          <w:divsChild>
            <w:div w:id="1494837203">
              <w:marLeft w:val="0"/>
              <w:marRight w:val="0"/>
              <w:marTop w:val="0"/>
              <w:marBottom w:val="0"/>
              <w:divBdr>
                <w:top w:val="none" w:sz="0" w:space="0" w:color="auto"/>
                <w:left w:val="none" w:sz="0" w:space="0" w:color="auto"/>
                <w:bottom w:val="none" w:sz="0" w:space="0" w:color="auto"/>
                <w:right w:val="none" w:sz="0" w:space="0" w:color="auto"/>
              </w:divBdr>
            </w:div>
            <w:div w:id="677854146">
              <w:marLeft w:val="0"/>
              <w:marRight w:val="0"/>
              <w:marTop w:val="0"/>
              <w:marBottom w:val="0"/>
              <w:divBdr>
                <w:top w:val="none" w:sz="0" w:space="0" w:color="auto"/>
                <w:left w:val="none" w:sz="0" w:space="0" w:color="auto"/>
                <w:bottom w:val="none" w:sz="0" w:space="0" w:color="auto"/>
                <w:right w:val="none" w:sz="0" w:space="0" w:color="auto"/>
              </w:divBdr>
            </w:div>
            <w:div w:id="623731671">
              <w:marLeft w:val="0"/>
              <w:marRight w:val="0"/>
              <w:marTop w:val="0"/>
              <w:marBottom w:val="0"/>
              <w:divBdr>
                <w:top w:val="none" w:sz="0" w:space="0" w:color="auto"/>
                <w:left w:val="none" w:sz="0" w:space="0" w:color="auto"/>
                <w:bottom w:val="none" w:sz="0" w:space="0" w:color="auto"/>
                <w:right w:val="none" w:sz="0" w:space="0" w:color="auto"/>
              </w:divBdr>
            </w:div>
          </w:divsChild>
        </w:div>
        <w:div w:id="2055107644">
          <w:marLeft w:val="0"/>
          <w:marRight w:val="0"/>
          <w:marTop w:val="0"/>
          <w:marBottom w:val="0"/>
          <w:divBdr>
            <w:top w:val="none" w:sz="0" w:space="0" w:color="auto"/>
            <w:left w:val="none" w:sz="0" w:space="0" w:color="auto"/>
            <w:bottom w:val="none" w:sz="0" w:space="0" w:color="auto"/>
            <w:right w:val="none" w:sz="0" w:space="0" w:color="auto"/>
          </w:divBdr>
        </w:div>
      </w:divsChild>
    </w:div>
    <w:div w:id="1582568770">
      <w:bodyDiv w:val="1"/>
      <w:marLeft w:val="0"/>
      <w:marRight w:val="0"/>
      <w:marTop w:val="0"/>
      <w:marBottom w:val="0"/>
      <w:divBdr>
        <w:top w:val="none" w:sz="0" w:space="0" w:color="auto"/>
        <w:left w:val="none" w:sz="0" w:space="0" w:color="auto"/>
        <w:bottom w:val="none" w:sz="0" w:space="0" w:color="auto"/>
        <w:right w:val="none" w:sz="0" w:space="0" w:color="auto"/>
      </w:divBdr>
      <w:divsChild>
        <w:div w:id="1764493709">
          <w:marLeft w:val="0"/>
          <w:marRight w:val="0"/>
          <w:marTop w:val="0"/>
          <w:marBottom w:val="0"/>
          <w:divBdr>
            <w:top w:val="none" w:sz="0" w:space="0" w:color="auto"/>
            <w:left w:val="none" w:sz="0" w:space="0" w:color="auto"/>
            <w:bottom w:val="none" w:sz="0" w:space="0" w:color="auto"/>
            <w:right w:val="none" w:sz="0" w:space="0" w:color="auto"/>
          </w:divBdr>
        </w:div>
        <w:div w:id="28773106">
          <w:marLeft w:val="0"/>
          <w:marRight w:val="0"/>
          <w:marTop w:val="0"/>
          <w:marBottom w:val="0"/>
          <w:divBdr>
            <w:top w:val="none" w:sz="0" w:space="0" w:color="auto"/>
            <w:left w:val="none" w:sz="0" w:space="0" w:color="auto"/>
            <w:bottom w:val="none" w:sz="0" w:space="0" w:color="auto"/>
            <w:right w:val="none" w:sz="0" w:space="0" w:color="auto"/>
          </w:divBdr>
        </w:div>
      </w:divsChild>
    </w:div>
    <w:div w:id="1583371648">
      <w:bodyDiv w:val="1"/>
      <w:marLeft w:val="0"/>
      <w:marRight w:val="0"/>
      <w:marTop w:val="0"/>
      <w:marBottom w:val="0"/>
      <w:divBdr>
        <w:top w:val="none" w:sz="0" w:space="0" w:color="auto"/>
        <w:left w:val="none" w:sz="0" w:space="0" w:color="auto"/>
        <w:bottom w:val="none" w:sz="0" w:space="0" w:color="auto"/>
        <w:right w:val="none" w:sz="0" w:space="0" w:color="auto"/>
      </w:divBdr>
      <w:divsChild>
        <w:div w:id="1728719524">
          <w:marLeft w:val="0"/>
          <w:marRight w:val="0"/>
          <w:marTop w:val="0"/>
          <w:marBottom w:val="0"/>
          <w:divBdr>
            <w:top w:val="none" w:sz="0" w:space="0" w:color="auto"/>
            <w:left w:val="none" w:sz="0" w:space="0" w:color="auto"/>
            <w:bottom w:val="none" w:sz="0" w:space="0" w:color="auto"/>
            <w:right w:val="none" w:sz="0" w:space="0" w:color="auto"/>
          </w:divBdr>
        </w:div>
      </w:divsChild>
    </w:div>
    <w:div w:id="1583566234">
      <w:bodyDiv w:val="1"/>
      <w:marLeft w:val="0"/>
      <w:marRight w:val="0"/>
      <w:marTop w:val="0"/>
      <w:marBottom w:val="0"/>
      <w:divBdr>
        <w:top w:val="none" w:sz="0" w:space="0" w:color="auto"/>
        <w:left w:val="none" w:sz="0" w:space="0" w:color="auto"/>
        <w:bottom w:val="none" w:sz="0" w:space="0" w:color="auto"/>
        <w:right w:val="none" w:sz="0" w:space="0" w:color="auto"/>
      </w:divBdr>
      <w:divsChild>
        <w:div w:id="2137988252">
          <w:marLeft w:val="0"/>
          <w:marRight w:val="0"/>
          <w:marTop w:val="0"/>
          <w:marBottom w:val="0"/>
          <w:divBdr>
            <w:top w:val="none" w:sz="0" w:space="0" w:color="auto"/>
            <w:left w:val="none" w:sz="0" w:space="0" w:color="auto"/>
            <w:bottom w:val="none" w:sz="0" w:space="0" w:color="auto"/>
            <w:right w:val="none" w:sz="0" w:space="0" w:color="auto"/>
          </w:divBdr>
          <w:divsChild>
            <w:div w:id="1707175770">
              <w:marLeft w:val="0"/>
              <w:marRight w:val="0"/>
              <w:marTop w:val="0"/>
              <w:marBottom w:val="0"/>
              <w:divBdr>
                <w:top w:val="none" w:sz="0" w:space="0" w:color="auto"/>
                <w:left w:val="none" w:sz="0" w:space="0" w:color="auto"/>
                <w:bottom w:val="none" w:sz="0" w:space="0" w:color="auto"/>
                <w:right w:val="none" w:sz="0" w:space="0" w:color="auto"/>
              </w:divBdr>
              <w:divsChild>
                <w:div w:id="13872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3053">
          <w:marLeft w:val="0"/>
          <w:marRight w:val="0"/>
          <w:marTop w:val="0"/>
          <w:marBottom w:val="0"/>
          <w:divBdr>
            <w:top w:val="none" w:sz="0" w:space="0" w:color="auto"/>
            <w:left w:val="none" w:sz="0" w:space="0" w:color="auto"/>
            <w:bottom w:val="none" w:sz="0" w:space="0" w:color="auto"/>
            <w:right w:val="none" w:sz="0" w:space="0" w:color="auto"/>
          </w:divBdr>
          <w:divsChild>
            <w:div w:id="284654048">
              <w:marLeft w:val="0"/>
              <w:marRight w:val="0"/>
              <w:marTop w:val="0"/>
              <w:marBottom w:val="0"/>
              <w:divBdr>
                <w:top w:val="none" w:sz="0" w:space="0" w:color="auto"/>
                <w:left w:val="none" w:sz="0" w:space="0" w:color="auto"/>
                <w:bottom w:val="none" w:sz="0" w:space="0" w:color="auto"/>
                <w:right w:val="none" w:sz="0" w:space="0" w:color="auto"/>
              </w:divBdr>
            </w:div>
            <w:div w:id="1051421489">
              <w:marLeft w:val="0"/>
              <w:marRight w:val="0"/>
              <w:marTop w:val="0"/>
              <w:marBottom w:val="0"/>
              <w:divBdr>
                <w:top w:val="none" w:sz="0" w:space="0" w:color="auto"/>
                <w:left w:val="none" w:sz="0" w:space="0" w:color="auto"/>
                <w:bottom w:val="none" w:sz="0" w:space="0" w:color="auto"/>
                <w:right w:val="none" w:sz="0" w:space="0" w:color="auto"/>
              </w:divBdr>
            </w:div>
          </w:divsChild>
        </w:div>
        <w:div w:id="831868759">
          <w:marLeft w:val="0"/>
          <w:marRight w:val="0"/>
          <w:marTop w:val="0"/>
          <w:marBottom w:val="0"/>
          <w:divBdr>
            <w:top w:val="none" w:sz="0" w:space="0" w:color="auto"/>
            <w:left w:val="none" w:sz="0" w:space="0" w:color="auto"/>
            <w:bottom w:val="none" w:sz="0" w:space="0" w:color="auto"/>
            <w:right w:val="none" w:sz="0" w:space="0" w:color="auto"/>
          </w:divBdr>
        </w:div>
        <w:div w:id="570578185">
          <w:marLeft w:val="0"/>
          <w:marRight w:val="0"/>
          <w:marTop w:val="0"/>
          <w:marBottom w:val="0"/>
          <w:divBdr>
            <w:top w:val="none" w:sz="0" w:space="0" w:color="auto"/>
            <w:left w:val="none" w:sz="0" w:space="0" w:color="auto"/>
            <w:bottom w:val="none" w:sz="0" w:space="0" w:color="auto"/>
            <w:right w:val="none" w:sz="0" w:space="0" w:color="auto"/>
          </w:divBdr>
          <w:divsChild>
            <w:div w:id="16120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5673">
      <w:bodyDiv w:val="1"/>
      <w:marLeft w:val="0"/>
      <w:marRight w:val="0"/>
      <w:marTop w:val="0"/>
      <w:marBottom w:val="0"/>
      <w:divBdr>
        <w:top w:val="none" w:sz="0" w:space="0" w:color="auto"/>
        <w:left w:val="none" w:sz="0" w:space="0" w:color="auto"/>
        <w:bottom w:val="none" w:sz="0" w:space="0" w:color="auto"/>
        <w:right w:val="none" w:sz="0" w:space="0" w:color="auto"/>
      </w:divBdr>
      <w:divsChild>
        <w:div w:id="40831579">
          <w:marLeft w:val="0"/>
          <w:marRight w:val="0"/>
          <w:marTop w:val="0"/>
          <w:marBottom w:val="0"/>
          <w:divBdr>
            <w:top w:val="none" w:sz="0" w:space="0" w:color="auto"/>
            <w:left w:val="none" w:sz="0" w:space="0" w:color="auto"/>
            <w:bottom w:val="none" w:sz="0" w:space="0" w:color="auto"/>
            <w:right w:val="none" w:sz="0" w:space="0" w:color="auto"/>
          </w:divBdr>
          <w:divsChild>
            <w:div w:id="721370372">
              <w:marLeft w:val="0"/>
              <w:marRight w:val="0"/>
              <w:marTop w:val="0"/>
              <w:marBottom w:val="0"/>
              <w:divBdr>
                <w:top w:val="none" w:sz="0" w:space="0" w:color="auto"/>
                <w:left w:val="none" w:sz="0" w:space="0" w:color="auto"/>
                <w:bottom w:val="none" w:sz="0" w:space="0" w:color="auto"/>
                <w:right w:val="none" w:sz="0" w:space="0" w:color="auto"/>
              </w:divBdr>
            </w:div>
            <w:div w:id="1847986480">
              <w:marLeft w:val="0"/>
              <w:marRight w:val="0"/>
              <w:marTop w:val="0"/>
              <w:marBottom w:val="0"/>
              <w:divBdr>
                <w:top w:val="none" w:sz="0" w:space="0" w:color="auto"/>
                <w:left w:val="none" w:sz="0" w:space="0" w:color="auto"/>
                <w:bottom w:val="none" w:sz="0" w:space="0" w:color="auto"/>
                <w:right w:val="none" w:sz="0" w:space="0" w:color="auto"/>
              </w:divBdr>
            </w:div>
          </w:divsChild>
        </w:div>
        <w:div w:id="1609116330">
          <w:marLeft w:val="0"/>
          <w:marRight w:val="0"/>
          <w:marTop w:val="0"/>
          <w:marBottom w:val="0"/>
          <w:divBdr>
            <w:top w:val="none" w:sz="0" w:space="0" w:color="auto"/>
            <w:left w:val="none" w:sz="0" w:space="0" w:color="auto"/>
            <w:bottom w:val="none" w:sz="0" w:space="0" w:color="auto"/>
            <w:right w:val="none" w:sz="0" w:space="0" w:color="auto"/>
          </w:divBdr>
        </w:div>
      </w:divsChild>
    </w:div>
    <w:div w:id="1585337835">
      <w:bodyDiv w:val="1"/>
      <w:marLeft w:val="0"/>
      <w:marRight w:val="0"/>
      <w:marTop w:val="0"/>
      <w:marBottom w:val="0"/>
      <w:divBdr>
        <w:top w:val="none" w:sz="0" w:space="0" w:color="auto"/>
        <w:left w:val="none" w:sz="0" w:space="0" w:color="auto"/>
        <w:bottom w:val="none" w:sz="0" w:space="0" w:color="auto"/>
        <w:right w:val="none" w:sz="0" w:space="0" w:color="auto"/>
      </w:divBdr>
      <w:divsChild>
        <w:div w:id="1570338906">
          <w:marLeft w:val="0"/>
          <w:marRight w:val="0"/>
          <w:marTop w:val="0"/>
          <w:marBottom w:val="0"/>
          <w:divBdr>
            <w:top w:val="none" w:sz="0" w:space="0" w:color="auto"/>
            <w:left w:val="none" w:sz="0" w:space="0" w:color="auto"/>
            <w:bottom w:val="none" w:sz="0" w:space="0" w:color="auto"/>
            <w:right w:val="none" w:sz="0" w:space="0" w:color="auto"/>
          </w:divBdr>
          <w:divsChild>
            <w:div w:id="773791842">
              <w:marLeft w:val="0"/>
              <w:marRight w:val="0"/>
              <w:marTop w:val="0"/>
              <w:marBottom w:val="0"/>
              <w:divBdr>
                <w:top w:val="none" w:sz="0" w:space="0" w:color="auto"/>
                <w:left w:val="none" w:sz="0" w:space="0" w:color="auto"/>
                <w:bottom w:val="none" w:sz="0" w:space="0" w:color="auto"/>
                <w:right w:val="none" w:sz="0" w:space="0" w:color="auto"/>
              </w:divBdr>
            </w:div>
            <w:div w:id="1779831061">
              <w:marLeft w:val="0"/>
              <w:marRight w:val="0"/>
              <w:marTop w:val="0"/>
              <w:marBottom w:val="0"/>
              <w:divBdr>
                <w:top w:val="none" w:sz="0" w:space="0" w:color="auto"/>
                <w:left w:val="none" w:sz="0" w:space="0" w:color="auto"/>
                <w:bottom w:val="none" w:sz="0" w:space="0" w:color="auto"/>
                <w:right w:val="none" w:sz="0" w:space="0" w:color="auto"/>
              </w:divBdr>
            </w:div>
          </w:divsChild>
        </w:div>
        <w:div w:id="829062716">
          <w:marLeft w:val="0"/>
          <w:marRight w:val="0"/>
          <w:marTop w:val="0"/>
          <w:marBottom w:val="0"/>
          <w:divBdr>
            <w:top w:val="none" w:sz="0" w:space="0" w:color="auto"/>
            <w:left w:val="none" w:sz="0" w:space="0" w:color="auto"/>
            <w:bottom w:val="none" w:sz="0" w:space="0" w:color="auto"/>
            <w:right w:val="none" w:sz="0" w:space="0" w:color="auto"/>
          </w:divBdr>
        </w:div>
        <w:div w:id="1776709174">
          <w:marLeft w:val="0"/>
          <w:marRight w:val="0"/>
          <w:marTop w:val="0"/>
          <w:marBottom w:val="0"/>
          <w:divBdr>
            <w:top w:val="none" w:sz="0" w:space="0" w:color="auto"/>
            <w:left w:val="none" w:sz="0" w:space="0" w:color="auto"/>
            <w:bottom w:val="none" w:sz="0" w:space="0" w:color="auto"/>
            <w:right w:val="none" w:sz="0" w:space="0" w:color="auto"/>
          </w:divBdr>
        </w:div>
        <w:div w:id="966011507">
          <w:marLeft w:val="0"/>
          <w:marRight w:val="0"/>
          <w:marTop w:val="0"/>
          <w:marBottom w:val="0"/>
          <w:divBdr>
            <w:top w:val="none" w:sz="0" w:space="0" w:color="auto"/>
            <w:left w:val="none" w:sz="0" w:space="0" w:color="auto"/>
            <w:bottom w:val="none" w:sz="0" w:space="0" w:color="auto"/>
            <w:right w:val="none" w:sz="0" w:space="0" w:color="auto"/>
          </w:divBdr>
        </w:div>
        <w:div w:id="28267868">
          <w:marLeft w:val="0"/>
          <w:marRight w:val="0"/>
          <w:marTop w:val="0"/>
          <w:marBottom w:val="0"/>
          <w:divBdr>
            <w:top w:val="none" w:sz="0" w:space="0" w:color="auto"/>
            <w:left w:val="none" w:sz="0" w:space="0" w:color="auto"/>
            <w:bottom w:val="none" w:sz="0" w:space="0" w:color="auto"/>
            <w:right w:val="none" w:sz="0" w:space="0" w:color="auto"/>
          </w:divBdr>
        </w:div>
      </w:divsChild>
    </w:div>
    <w:div w:id="1585840537">
      <w:bodyDiv w:val="1"/>
      <w:marLeft w:val="0"/>
      <w:marRight w:val="0"/>
      <w:marTop w:val="0"/>
      <w:marBottom w:val="0"/>
      <w:divBdr>
        <w:top w:val="none" w:sz="0" w:space="0" w:color="auto"/>
        <w:left w:val="none" w:sz="0" w:space="0" w:color="auto"/>
        <w:bottom w:val="none" w:sz="0" w:space="0" w:color="auto"/>
        <w:right w:val="none" w:sz="0" w:space="0" w:color="auto"/>
      </w:divBdr>
      <w:divsChild>
        <w:div w:id="1292518886">
          <w:marLeft w:val="0"/>
          <w:marRight w:val="0"/>
          <w:marTop w:val="0"/>
          <w:marBottom w:val="0"/>
          <w:divBdr>
            <w:top w:val="none" w:sz="0" w:space="0" w:color="auto"/>
            <w:left w:val="none" w:sz="0" w:space="0" w:color="auto"/>
            <w:bottom w:val="none" w:sz="0" w:space="0" w:color="auto"/>
            <w:right w:val="none" w:sz="0" w:space="0" w:color="auto"/>
          </w:divBdr>
          <w:divsChild>
            <w:div w:id="1501581532">
              <w:marLeft w:val="0"/>
              <w:marRight w:val="0"/>
              <w:marTop w:val="0"/>
              <w:marBottom w:val="0"/>
              <w:divBdr>
                <w:top w:val="none" w:sz="0" w:space="0" w:color="auto"/>
                <w:left w:val="none" w:sz="0" w:space="0" w:color="auto"/>
                <w:bottom w:val="none" w:sz="0" w:space="0" w:color="auto"/>
                <w:right w:val="none" w:sz="0" w:space="0" w:color="auto"/>
              </w:divBdr>
            </w:div>
            <w:div w:id="916325278">
              <w:marLeft w:val="0"/>
              <w:marRight w:val="0"/>
              <w:marTop w:val="0"/>
              <w:marBottom w:val="0"/>
              <w:divBdr>
                <w:top w:val="none" w:sz="0" w:space="0" w:color="auto"/>
                <w:left w:val="none" w:sz="0" w:space="0" w:color="auto"/>
                <w:bottom w:val="none" w:sz="0" w:space="0" w:color="auto"/>
                <w:right w:val="none" w:sz="0" w:space="0" w:color="auto"/>
              </w:divBdr>
            </w:div>
          </w:divsChild>
        </w:div>
        <w:div w:id="577787275">
          <w:marLeft w:val="0"/>
          <w:marRight w:val="0"/>
          <w:marTop w:val="0"/>
          <w:marBottom w:val="0"/>
          <w:divBdr>
            <w:top w:val="none" w:sz="0" w:space="0" w:color="auto"/>
            <w:left w:val="none" w:sz="0" w:space="0" w:color="auto"/>
            <w:bottom w:val="none" w:sz="0" w:space="0" w:color="auto"/>
            <w:right w:val="none" w:sz="0" w:space="0" w:color="auto"/>
          </w:divBdr>
        </w:div>
      </w:divsChild>
    </w:div>
    <w:div w:id="1587222785">
      <w:bodyDiv w:val="1"/>
      <w:marLeft w:val="0"/>
      <w:marRight w:val="0"/>
      <w:marTop w:val="0"/>
      <w:marBottom w:val="0"/>
      <w:divBdr>
        <w:top w:val="none" w:sz="0" w:space="0" w:color="auto"/>
        <w:left w:val="none" w:sz="0" w:space="0" w:color="auto"/>
        <w:bottom w:val="none" w:sz="0" w:space="0" w:color="auto"/>
        <w:right w:val="none" w:sz="0" w:space="0" w:color="auto"/>
      </w:divBdr>
      <w:divsChild>
        <w:div w:id="1017999971">
          <w:marLeft w:val="0"/>
          <w:marRight w:val="0"/>
          <w:marTop w:val="0"/>
          <w:marBottom w:val="0"/>
          <w:divBdr>
            <w:top w:val="none" w:sz="0" w:space="0" w:color="auto"/>
            <w:left w:val="none" w:sz="0" w:space="0" w:color="auto"/>
            <w:bottom w:val="none" w:sz="0" w:space="0" w:color="auto"/>
            <w:right w:val="none" w:sz="0" w:space="0" w:color="auto"/>
          </w:divBdr>
        </w:div>
      </w:divsChild>
    </w:div>
    <w:div w:id="1589269918">
      <w:bodyDiv w:val="1"/>
      <w:marLeft w:val="0"/>
      <w:marRight w:val="0"/>
      <w:marTop w:val="0"/>
      <w:marBottom w:val="0"/>
      <w:divBdr>
        <w:top w:val="none" w:sz="0" w:space="0" w:color="auto"/>
        <w:left w:val="none" w:sz="0" w:space="0" w:color="auto"/>
        <w:bottom w:val="none" w:sz="0" w:space="0" w:color="auto"/>
        <w:right w:val="none" w:sz="0" w:space="0" w:color="auto"/>
      </w:divBdr>
      <w:divsChild>
        <w:div w:id="1344744329">
          <w:marLeft w:val="0"/>
          <w:marRight w:val="0"/>
          <w:marTop w:val="0"/>
          <w:marBottom w:val="0"/>
          <w:divBdr>
            <w:top w:val="none" w:sz="0" w:space="0" w:color="auto"/>
            <w:left w:val="none" w:sz="0" w:space="0" w:color="auto"/>
            <w:bottom w:val="none" w:sz="0" w:space="0" w:color="auto"/>
            <w:right w:val="none" w:sz="0" w:space="0" w:color="auto"/>
          </w:divBdr>
        </w:div>
        <w:div w:id="1281258770">
          <w:marLeft w:val="0"/>
          <w:marRight w:val="0"/>
          <w:marTop w:val="0"/>
          <w:marBottom w:val="0"/>
          <w:divBdr>
            <w:top w:val="none" w:sz="0" w:space="0" w:color="auto"/>
            <w:left w:val="none" w:sz="0" w:space="0" w:color="auto"/>
            <w:bottom w:val="none" w:sz="0" w:space="0" w:color="auto"/>
            <w:right w:val="none" w:sz="0" w:space="0" w:color="auto"/>
          </w:divBdr>
          <w:divsChild>
            <w:div w:id="11452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6126">
      <w:bodyDiv w:val="1"/>
      <w:marLeft w:val="0"/>
      <w:marRight w:val="0"/>
      <w:marTop w:val="0"/>
      <w:marBottom w:val="0"/>
      <w:divBdr>
        <w:top w:val="none" w:sz="0" w:space="0" w:color="auto"/>
        <w:left w:val="none" w:sz="0" w:space="0" w:color="auto"/>
        <w:bottom w:val="none" w:sz="0" w:space="0" w:color="auto"/>
        <w:right w:val="none" w:sz="0" w:space="0" w:color="auto"/>
      </w:divBdr>
      <w:divsChild>
        <w:div w:id="1075013471">
          <w:marLeft w:val="0"/>
          <w:marRight w:val="0"/>
          <w:marTop w:val="0"/>
          <w:marBottom w:val="0"/>
          <w:divBdr>
            <w:top w:val="none" w:sz="0" w:space="0" w:color="auto"/>
            <w:left w:val="none" w:sz="0" w:space="0" w:color="auto"/>
            <w:bottom w:val="none" w:sz="0" w:space="0" w:color="auto"/>
            <w:right w:val="none" w:sz="0" w:space="0" w:color="auto"/>
          </w:divBdr>
        </w:div>
        <w:div w:id="1148354220">
          <w:marLeft w:val="0"/>
          <w:marRight w:val="0"/>
          <w:marTop w:val="0"/>
          <w:marBottom w:val="0"/>
          <w:divBdr>
            <w:top w:val="none" w:sz="0" w:space="0" w:color="auto"/>
            <w:left w:val="none" w:sz="0" w:space="0" w:color="auto"/>
            <w:bottom w:val="none" w:sz="0" w:space="0" w:color="auto"/>
            <w:right w:val="none" w:sz="0" w:space="0" w:color="auto"/>
          </w:divBdr>
          <w:divsChild>
            <w:div w:id="1480271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070398">
          <w:marLeft w:val="0"/>
          <w:marRight w:val="0"/>
          <w:marTop w:val="0"/>
          <w:marBottom w:val="0"/>
          <w:divBdr>
            <w:top w:val="none" w:sz="0" w:space="0" w:color="auto"/>
            <w:left w:val="none" w:sz="0" w:space="0" w:color="auto"/>
            <w:bottom w:val="none" w:sz="0" w:space="0" w:color="auto"/>
            <w:right w:val="none" w:sz="0" w:space="0" w:color="auto"/>
          </w:divBdr>
          <w:divsChild>
            <w:div w:id="65741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879597">
          <w:marLeft w:val="0"/>
          <w:marRight w:val="0"/>
          <w:marTop w:val="0"/>
          <w:marBottom w:val="0"/>
          <w:divBdr>
            <w:top w:val="none" w:sz="0" w:space="0" w:color="auto"/>
            <w:left w:val="none" w:sz="0" w:space="0" w:color="auto"/>
            <w:bottom w:val="none" w:sz="0" w:space="0" w:color="auto"/>
            <w:right w:val="none" w:sz="0" w:space="0" w:color="auto"/>
          </w:divBdr>
          <w:divsChild>
            <w:div w:id="87165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9656770">
      <w:bodyDiv w:val="1"/>
      <w:marLeft w:val="0"/>
      <w:marRight w:val="0"/>
      <w:marTop w:val="0"/>
      <w:marBottom w:val="0"/>
      <w:divBdr>
        <w:top w:val="none" w:sz="0" w:space="0" w:color="auto"/>
        <w:left w:val="none" w:sz="0" w:space="0" w:color="auto"/>
        <w:bottom w:val="none" w:sz="0" w:space="0" w:color="auto"/>
        <w:right w:val="none" w:sz="0" w:space="0" w:color="auto"/>
      </w:divBdr>
      <w:divsChild>
        <w:div w:id="2068137664">
          <w:marLeft w:val="0"/>
          <w:marRight w:val="0"/>
          <w:marTop w:val="0"/>
          <w:marBottom w:val="0"/>
          <w:divBdr>
            <w:top w:val="none" w:sz="0" w:space="0" w:color="auto"/>
            <w:left w:val="none" w:sz="0" w:space="0" w:color="auto"/>
            <w:bottom w:val="none" w:sz="0" w:space="0" w:color="auto"/>
            <w:right w:val="none" w:sz="0" w:space="0" w:color="auto"/>
          </w:divBdr>
          <w:divsChild>
            <w:div w:id="8985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4586">
      <w:bodyDiv w:val="1"/>
      <w:marLeft w:val="0"/>
      <w:marRight w:val="0"/>
      <w:marTop w:val="0"/>
      <w:marBottom w:val="0"/>
      <w:divBdr>
        <w:top w:val="none" w:sz="0" w:space="0" w:color="auto"/>
        <w:left w:val="none" w:sz="0" w:space="0" w:color="auto"/>
        <w:bottom w:val="none" w:sz="0" w:space="0" w:color="auto"/>
        <w:right w:val="none" w:sz="0" w:space="0" w:color="auto"/>
      </w:divBdr>
      <w:divsChild>
        <w:div w:id="276564410">
          <w:marLeft w:val="0"/>
          <w:marRight w:val="0"/>
          <w:marTop w:val="0"/>
          <w:marBottom w:val="0"/>
          <w:divBdr>
            <w:top w:val="none" w:sz="0" w:space="0" w:color="auto"/>
            <w:left w:val="none" w:sz="0" w:space="0" w:color="auto"/>
            <w:bottom w:val="none" w:sz="0" w:space="0" w:color="auto"/>
            <w:right w:val="none" w:sz="0" w:space="0" w:color="auto"/>
          </w:divBdr>
        </w:div>
      </w:divsChild>
    </w:div>
    <w:div w:id="1589920262">
      <w:bodyDiv w:val="1"/>
      <w:marLeft w:val="0"/>
      <w:marRight w:val="0"/>
      <w:marTop w:val="0"/>
      <w:marBottom w:val="0"/>
      <w:divBdr>
        <w:top w:val="none" w:sz="0" w:space="0" w:color="auto"/>
        <w:left w:val="none" w:sz="0" w:space="0" w:color="auto"/>
        <w:bottom w:val="none" w:sz="0" w:space="0" w:color="auto"/>
        <w:right w:val="none" w:sz="0" w:space="0" w:color="auto"/>
      </w:divBdr>
      <w:divsChild>
        <w:div w:id="2019960728">
          <w:marLeft w:val="0"/>
          <w:marRight w:val="0"/>
          <w:marTop w:val="0"/>
          <w:marBottom w:val="0"/>
          <w:divBdr>
            <w:top w:val="none" w:sz="0" w:space="0" w:color="auto"/>
            <w:left w:val="none" w:sz="0" w:space="0" w:color="auto"/>
            <w:bottom w:val="none" w:sz="0" w:space="0" w:color="auto"/>
            <w:right w:val="none" w:sz="0" w:space="0" w:color="auto"/>
          </w:divBdr>
        </w:div>
        <w:div w:id="61106116">
          <w:marLeft w:val="0"/>
          <w:marRight w:val="0"/>
          <w:marTop w:val="0"/>
          <w:marBottom w:val="0"/>
          <w:divBdr>
            <w:top w:val="none" w:sz="0" w:space="0" w:color="auto"/>
            <w:left w:val="none" w:sz="0" w:space="0" w:color="auto"/>
            <w:bottom w:val="none" w:sz="0" w:space="0" w:color="auto"/>
            <w:right w:val="none" w:sz="0" w:space="0" w:color="auto"/>
          </w:divBdr>
          <w:divsChild>
            <w:div w:id="308099923">
              <w:marLeft w:val="0"/>
              <w:marRight w:val="0"/>
              <w:marTop w:val="0"/>
              <w:marBottom w:val="0"/>
              <w:divBdr>
                <w:top w:val="none" w:sz="0" w:space="0" w:color="auto"/>
                <w:left w:val="none" w:sz="0" w:space="0" w:color="auto"/>
                <w:bottom w:val="none" w:sz="0" w:space="0" w:color="auto"/>
                <w:right w:val="none" w:sz="0" w:space="0" w:color="auto"/>
              </w:divBdr>
            </w:div>
            <w:div w:id="20713550">
              <w:marLeft w:val="0"/>
              <w:marRight w:val="0"/>
              <w:marTop w:val="0"/>
              <w:marBottom w:val="0"/>
              <w:divBdr>
                <w:top w:val="none" w:sz="0" w:space="0" w:color="auto"/>
                <w:left w:val="none" w:sz="0" w:space="0" w:color="auto"/>
                <w:bottom w:val="none" w:sz="0" w:space="0" w:color="auto"/>
                <w:right w:val="none" w:sz="0" w:space="0" w:color="auto"/>
              </w:divBdr>
            </w:div>
          </w:divsChild>
        </w:div>
        <w:div w:id="1337151773">
          <w:marLeft w:val="0"/>
          <w:marRight w:val="0"/>
          <w:marTop w:val="0"/>
          <w:marBottom w:val="0"/>
          <w:divBdr>
            <w:top w:val="none" w:sz="0" w:space="0" w:color="auto"/>
            <w:left w:val="none" w:sz="0" w:space="0" w:color="auto"/>
            <w:bottom w:val="none" w:sz="0" w:space="0" w:color="auto"/>
            <w:right w:val="none" w:sz="0" w:space="0" w:color="auto"/>
          </w:divBdr>
          <w:divsChild>
            <w:div w:id="1372072718">
              <w:marLeft w:val="0"/>
              <w:marRight w:val="0"/>
              <w:marTop w:val="0"/>
              <w:marBottom w:val="0"/>
              <w:divBdr>
                <w:top w:val="none" w:sz="0" w:space="0" w:color="auto"/>
                <w:left w:val="none" w:sz="0" w:space="0" w:color="auto"/>
                <w:bottom w:val="none" w:sz="0" w:space="0" w:color="auto"/>
                <w:right w:val="none" w:sz="0" w:space="0" w:color="auto"/>
              </w:divBdr>
              <w:divsChild>
                <w:div w:id="1339312192">
                  <w:marLeft w:val="0"/>
                  <w:marRight w:val="0"/>
                  <w:marTop w:val="0"/>
                  <w:marBottom w:val="0"/>
                  <w:divBdr>
                    <w:top w:val="none" w:sz="0" w:space="0" w:color="auto"/>
                    <w:left w:val="none" w:sz="0" w:space="0" w:color="auto"/>
                    <w:bottom w:val="none" w:sz="0" w:space="0" w:color="auto"/>
                    <w:right w:val="none" w:sz="0" w:space="0" w:color="auto"/>
                  </w:divBdr>
                </w:div>
                <w:div w:id="16177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28825">
      <w:bodyDiv w:val="1"/>
      <w:marLeft w:val="0"/>
      <w:marRight w:val="0"/>
      <w:marTop w:val="0"/>
      <w:marBottom w:val="0"/>
      <w:divBdr>
        <w:top w:val="none" w:sz="0" w:space="0" w:color="auto"/>
        <w:left w:val="none" w:sz="0" w:space="0" w:color="auto"/>
        <w:bottom w:val="none" w:sz="0" w:space="0" w:color="auto"/>
        <w:right w:val="none" w:sz="0" w:space="0" w:color="auto"/>
      </w:divBdr>
      <w:divsChild>
        <w:div w:id="1653288575">
          <w:marLeft w:val="0"/>
          <w:marRight w:val="0"/>
          <w:marTop w:val="0"/>
          <w:marBottom w:val="0"/>
          <w:divBdr>
            <w:top w:val="none" w:sz="0" w:space="0" w:color="auto"/>
            <w:left w:val="none" w:sz="0" w:space="0" w:color="auto"/>
            <w:bottom w:val="none" w:sz="0" w:space="0" w:color="auto"/>
            <w:right w:val="none" w:sz="0" w:space="0" w:color="auto"/>
          </w:divBdr>
          <w:divsChild>
            <w:div w:id="1029910294">
              <w:marLeft w:val="0"/>
              <w:marRight w:val="0"/>
              <w:marTop w:val="0"/>
              <w:marBottom w:val="0"/>
              <w:divBdr>
                <w:top w:val="none" w:sz="0" w:space="0" w:color="auto"/>
                <w:left w:val="none" w:sz="0" w:space="0" w:color="auto"/>
                <w:bottom w:val="none" w:sz="0" w:space="0" w:color="auto"/>
                <w:right w:val="none" w:sz="0" w:space="0" w:color="auto"/>
              </w:divBdr>
            </w:div>
            <w:div w:id="2135901188">
              <w:marLeft w:val="0"/>
              <w:marRight w:val="0"/>
              <w:marTop w:val="0"/>
              <w:marBottom w:val="0"/>
              <w:divBdr>
                <w:top w:val="none" w:sz="0" w:space="0" w:color="auto"/>
                <w:left w:val="none" w:sz="0" w:space="0" w:color="auto"/>
                <w:bottom w:val="none" w:sz="0" w:space="0" w:color="auto"/>
                <w:right w:val="none" w:sz="0" w:space="0" w:color="auto"/>
              </w:divBdr>
            </w:div>
          </w:divsChild>
        </w:div>
        <w:div w:id="1701778592">
          <w:marLeft w:val="0"/>
          <w:marRight w:val="0"/>
          <w:marTop w:val="0"/>
          <w:marBottom w:val="0"/>
          <w:divBdr>
            <w:top w:val="none" w:sz="0" w:space="0" w:color="auto"/>
            <w:left w:val="none" w:sz="0" w:space="0" w:color="auto"/>
            <w:bottom w:val="none" w:sz="0" w:space="0" w:color="auto"/>
            <w:right w:val="none" w:sz="0" w:space="0" w:color="auto"/>
          </w:divBdr>
        </w:div>
      </w:divsChild>
    </w:div>
    <w:div w:id="1590574204">
      <w:bodyDiv w:val="1"/>
      <w:marLeft w:val="0"/>
      <w:marRight w:val="0"/>
      <w:marTop w:val="0"/>
      <w:marBottom w:val="0"/>
      <w:divBdr>
        <w:top w:val="none" w:sz="0" w:space="0" w:color="auto"/>
        <w:left w:val="none" w:sz="0" w:space="0" w:color="auto"/>
        <w:bottom w:val="none" w:sz="0" w:space="0" w:color="auto"/>
        <w:right w:val="none" w:sz="0" w:space="0" w:color="auto"/>
      </w:divBdr>
      <w:divsChild>
        <w:div w:id="970092520">
          <w:marLeft w:val="0"/>
          <w:marRight w:val="0"/>
          <w:marTop w:val="0"/>
          <w:marBottom w:val="0"/>
          <w:divBdr>
            <w:top w:val="none" w:sz="0" w:space="0" w:color="auto"/>
            <w:left w:val="none" w:sz="0" w:space="0" w:color="auto"/>
            <w:bottom w:val="none" w:sz="0" w:space="0" w:color="auto"/>
            <w:right w:val="none" w:sz="0" w:space="0" w:color="auto"/>
          </w:divBdr>
          <w:divsChild>
            <w:div w:id="528030793">
              <w:marLeft w:val="0"/>
              <w:marRight w:val="0"/>
              <w:marTop w:val="0"/>
              <w:marBottom w:val="0"/>
              <w:divBdr>
                <w:top w:val="none" w:sz="0" w:space="0" w:color="auto"/>
                <w:left w:val="none" w:sz="0" w:space="0" w:color="auto"/>
                <w:bottom w:val="none" w:sz="0" w:space="0" w:color="auto"/>
                <w:right w:val="none" w:sz="0" w:space="0" w:color="auto"/>
              </w:divBdr>
              <w:divsChild>
                <w:div w:id="14527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4210">
          <w:marLeft w:val="0"/>
          <w:marRight w:val="0"/>
          <w:marTop w:val="0"/>
          <w:marBottom w:val="0"/>
          <w:divBdr>
            <w:top w:val="none" w:sz="0" w:space="0" w:color="auto"/>
            <w:left w:val="none" w:sz="0" w:space="0" w:color="auto"/>
            <w:bottom w:val="none" w:sz="0" w:space="0" w:color="auto"/>
            <w:right w:val="none" w:sz="0" w:space="0" w:color="auto"/>
          </w:divBdr>
        </w:div>
      </w:divsChild>
    </w:div>
    <w:div w:id="1591547101">
      <w:bodyDiv w:val="1"/>
      <w:marLeft w:val="0"/>
      <w:marRight w:val="0"/>
      <w:marTop w:val="0"/>
      <w:marBottom w:val="0"/>
      <w:divBdr>
        <w:top w:val="none" w:sz="0" w:space="0" w:color="auto"/>
        <w:left w:val="none" w:sz="0" w:space="0" w:color="auto"/>
        <w:bottom w:val="none" w:sz="0" w:space="0" w:color="auto"/>
        <w:right w:val="none" w:sz="0" w:space="0" w:color="auto"/>
      </w:divBdr>
      <w:divsChild>
        <w:div w:id="1701583532">
          <w:marLeft w:val="0"/>
          <w:marRight w:val="0"/>
          <w:marTop w:val="0"/>
          <w:marBottom w:val="0"/>
          <w:divBdr>
            <w:top w:val="none" w:sz="0" w:space="0" w:color="auto"/>
            <w:left w:val="none" w:sz="0" w:space="0" w:color="auto"/>
            <w:bottom w:val="none" w:sz="0" w:space="0" w:color="auto"/>
            <w:right w:val="none" w:sz="0" w:space="0" w:color="auto"/>
          </w:divBdr>
        </w:div>
        <w:div w:id="1041051366">
          <w:marLeft w:val="0"/>
          <w:marRight w:val="0"/>
          <w:marTop w:val="0"/>
          <w:marBottom w:val="0"/>
          <w:divBdr>
            <w:top w:val="none" w:sz="0" w:space="0" w:color="auto"/>
            <w:left w:val="none" w:sz="0" w:space="0" w:color="auto"/>
            <w:bottom w:val="none" w:sz="0" w:space="0" w:color="auto"/>
            <w:right w:val="none" w:sz="0" w:space="0" w:color="auto"/>
          </w:divBdr>
        </w:div>
        <w:div w:id="891035305">
          <w:marLeft w:val="0"/>
          <w:marRight w:val="0"/>
          <w:marTop w:val="0"/>
          <w:marBottom w:val="0"/>
          <w:divBdr>
            <w:top w:val="none" w:sz="0" w:space="0" w:color="auto"/>
            <w:left w:val="none" w:sz="0" w:space="0" w:color="auto"/>
            <w:bottom w:val="none" w:sz="0" w:space="0" w:color="auto"/>
            <w:right w:val="none" w:sz="0" w:space="0" w:color="auto"/>
          </w:divBdr>
        </w:div>
        <w:div w:id="1539586800">
          <w:marLeft w:val="0"/>
          <w:marRight w:val="0"/>
          <w:marTop w:val="0"/>
          <w:marBottom w:val="0"/>
          <w:divBdr>
            <w:top w:val="none" w:sz="0" w:space="0" w:color="auto"/>
            <w:left w:val="none" w:sz="0" w:space="0" w:color="auto"/>
            <w:bottom w:val="none" w:sz="0" w:space="0" w:color="auto"/>
            <w:right w:val="none" w:sz="0" w:space="0" w:color="auto"/>
          </w:divBdr>
        </w:div>
        <w:div w:id="1821461372">
          <w:marLeft w:val="0"/>
          <w:marRight w:val="0"/>
          <w:marTop w:val="0"/>
          <w:marBottom w:val="0"/>
          <w:divBdr>
            <w:top w:val="none" w:sz="0" w:space="0" w:color="auto"/>
            <w:left w:val="none" w:sz="0" w:space="0" w:color="auto"/>
            <w:bottom w:val="none" w:sz="0" w:space="0" w:color="auto"/>
            <w:right w:val="none" w:sz="0" w:space="0" w:color="auto"/>
          </w:divBdr>
        </w:div>
      </w:divsChild>
    </w:div>
    <w:div w:id="1591618291">
      <w:bodyDiv w:val="1"/>
      <w:marLeft w:val="0"/>
      <w:marRight w:val="0"/>
      <w:marTop w:val="0"/>
      <w:marBottom w:val="0"/>
      <w:divBdr>
        <w:top w:val="none" w:sz="0" w:space="0" w:color="auto"/>
        <w:left w:val="none" w:sz="0" w:space="0" w:color="auto"/>
        <w:bottom w:val="none" w:sz="0" w:space="0" w:color="auto"/>
        <w:right w:val="none" w:sz="0" w:space="0" w:color="auto"/>
      </w:divBdr>
      <w:divsChild>
        <w:div w:id="626544673">
          <w:marLeft w:val="0"/>
          <w:marRight w:val="0"/>
          <w:marTop w:val="0"/>
          <w:marBottom w:val="0"/>
          <w:divBdr>
            <w:top w:val="none" w:sz="0" w:space="0" w:color="auto"/>
            <w:left w:val="none" w:sz="0" w:space="0" w:color="auto"/>
            <w:bottom w:val="none" w:sz="0" w:space="0" w:color="auto"/>
            <w:right w:val="none" w:sz="0" w:space="0" w:color="auto"/>
          </w:divBdr>
          <w:divsChild>
            <w:div w:id="462112856">
              <w:marLeft w:val="0"/>
              <w:marRight w:val="0"/>
              <w:marTop w:val="0"/>
              <w:marBottom w:val="0"/>
              <w:divBdr>
                <w:top w:val="none" w:sz="0" w:space="0" w:color="auto"/>
                <w:left w:val="none" w:sz="0" w:space="0" w:color="auto"/>
                <w:bottom w:val="none" w:sz="0" w:space="0" w:color="auto"/>
                <w:right w:val="none" w:sz="0" w:space="0" w:color="auto"/>
              </w:divBdr>
            </w:div>
            <w:div w:id="1939216296">
              <w:marLeft w:val="0"/>
              <w:marRight w:val="0"/>
              <w:marTop w:val="0"/>
              <w:marBottom w:val="0"/>
              <w:divBdr>
                <w:top w:val="none" w:sz="0" w:space="0" w:color="auto"/>
                <w:left w:val="none" w:sz="0" w:space="0" w:color="auto"/>
                <w:bottom w:val="none" w:sz="0" w:space="0" w:color="auto"/>
                <w:right w:val="none" w:sz="0" w:space="0" w:color="auto"/>
              </w:divBdr>
            </w:div>
          </w:divsChild>
        </w:div>
        <w:div w:id="716784697">
          <w:marLeft w:val="0"/>
          <w:marRight w:val="0"/>
          <w:marTop w:val="0"/>
          <w:marBottom w:val="0"/>
          <w:divBdr>
            <w:top w:val="none" w:sz="0" w:space="0" w:color="auto"/>
            <w:left w:val="none" w:sz="0" w:space="0" w:color="auto"/>
            <w:bottom w:val="none" w:sz="0" w:space="0" w:color="auto"/>
            <w:right w:val="none" w:sz="0" w:space="0" w:color="auto"/>
          </w:divBdr>
        </w:div>
      </w:divsChild>
    </w:div>
    <w:div w:id="1592399015">
      <w:bodyDiv w:val="1"/>
      <w:marLeft w:val="0"/>
      <w:marRight w:val="0"/>
      <w:marTop w:val="0"/>
      <w:marBottom w:val="0"/>
      <w:divBdr>
        <w:top w:val="none" w:sz="0" w:space="0" w:color="auto"/>
        <w:left w:val="none" w:sz="0" w:space="0" w:color="auto"/>
        <w:bottom w:val="none" w:sz="0" w:space="0" w:color="auto"/>
        <w:right w:val="none" w:sz="0" w:space="0" w:color="auto"/>
      </w:divBdr>
      <w:divsChild>
        <w:div w:id="1678117995">
          <w:marLeft w:val="0"/>
          <w:marRight w:val="0"/>
          <w:marTop w:val="0"/>
          <w:marBottom w:val="0"/>
          <w:divBdr>
            <w:top w:val="none" w:sz="0" w:space="0" w:color="auto"/>
            <w:left w:val="none" w:sz="0" w:space="0" w:color="auto"/>
            <w:bottom w:val="none" w:sz="0" w:space="0" w:color="auto"/>
            <w:right w:val="none" w:sz="0" w:space="0" w:color="auto"/>
          </w:divBdr>
          <w:divsChild>
            <w:div w:id="162550709">
              <w:marLeft w:val="0"/>
              <w:marRight w:val="0"/>
              <w:marTop w:val="0"/>
              <w:marBottom w:val="0"/>
              <w:divBdr>
                <w:top w:val="none" w:sz="0" w:space="0" w:color="auto"/>
                <w:left w:val="none" w:sz="0" w:space="0" w:color="auto"/>
                <w:bottom w:val="none" w:sz="0" w:space="0" w:color="auto"/>
                <w:right w:val="none" w:sz="0" w:space="0" w:color="auto"/>
              </w:divBdr>
              <w:divsChild>
                <w:div w:id="2113548830">
                  <w:marLeft w:val="0"/>
                  <w:marRight w:val="0"/>
                  <w:marTop w:val="0"/>
                  <w:marBottom w:val="0"/>
                  <w:divBdr>
                    <w:top w:val="none" w:sz="0" w:space="0" w:color="auto"/>
                    <w:left w:val="none" w:sz="0" w:space="0" w:color="auto"/>
                    <w:bottom w:val="none" w:sz="0" w:space="0" w:color="auto"/>
                    <w:right w:val="none" w:sz="0" w:space="0" w:color="auto"/>
                  </w:divBdr>
                  <w:divsChild>
                    <w:div w:id="612253893">
                      <w:marLeft w:val="0"/>
                      <w:marRight w:val="0"/>
                      <w:marTop w:val="0"/>
                      <w:marBottom w:val="0"/>
                      <w:divBdr>
                        <w:top w:val="none" w:sz="0" w:space="0" w:color="auto"/>
                        <w:left w:val="none" w:sz="0" w:space="0" w:color="auto"/>
                        <w:bottom w:val="none" w:sz="0" w:space="0" w:color="auto"/>
                        <w:right w:val="none" w:sz="0" w:space="0" w:color="auto"/>
                      </w:divBdr>
                    </w:div>
                  </w:divsChild>
                </w:div>
                <w:div w:id="1065180814">
                  <w:marLeft w:val="0"/>
                  <w:marRight w:val="300"/>
                  <w:marTop w:val="0"/>
                  <w:marBottom w:val="0"/>
                  <w:divBdr>
                    <w:top w:val="none" w:sz="0" w:space="0" w:color="auto"/>
                    <w:left w:val="none" w:sz="0" w:space="0" w:color="auto"/>
                    <w:bottom w:val="none" w:sz="0" w:space="0" w:color="auto"/>
                    <w:right w:val="none" w:sz="0" w:space="0" w:color="auto"/>
                  </w:divBdr>
                  <w:divsChild>
                    <w:div w:id="1311903796">
                      <w:marLeft w:val="0"/>
                      <w:marRight w:val="0"/>
                      <w:marTop w:val="0"/>
                      <w:marBottom w:val="0"/>
                      <w:divBdr>
                        <w:top w:val="none" w:sz="0" w:space="0" w:color="auto"/>
                        <w:left w:val="none" w:sz="0" w:space="0" w:color="auto"/>
                        <w:bottom w:val="none" w:sz="0" w:space="0" w:color="auto"/>
                        <w:right w:val="none" w:sz="0" w:space="0" w:color="auto"/>
                      </w:divBdr>
                      <w:divsChild>
                        <w:div w:id="1284455422">
                          <w:marLeft w:val="0"/>
                          <w:marRight w:val="0"/>
                          <w:marTop w:val="0"/>
                          <w:marBottom w:val="0"/>
                          <w:divBdr>
                            <w:top w:val="none" w:sz="0" w:space="0" w:color="auto"/>
                            <w:left w:val="none" w:sz="0" w:space="0" w:color="auto"/>
                            <w:bottom w:val="none" w:sz="0" w:space="0" w:color="auto"/>
                            <w:right w:val="none" w:sz="0" w:space="0" w:color="auto"/>
                          </w:divBdr>
                        </w:div>
                        <w:div w:id="110058045">
                          <w:marLeft w:val="0"/>
                          <w:marRight w:val="0"/>
                          <w:marTop w:val="0"/>
                          <w:marBottom w:val="0"/>
                          <w:divBdr>
                            <w:top w:val="none" w:sz="0" w:space="0" w:color="auto"/>
                            <w:left w:val="none" w:sz="0" w:space="0" w:color="auto"/>
                            <w:bottom w:val="none" w:sz="0" w:space="0" w:color="auto"/>
                            <w:right w:val="none" w:sz="0" w:space="0" w:color="auto"/>
                          </w:divBdr>
                        </w:div>
                        <w:div w:id="2101247550">
                          <w:marLeft w:val="0"/>
                          <w:marRight w:val="0"/>
                          <w:marTop w:val="0"/>
                          <w:marBottom w:val="0"/>
                          <w:divBdr>
                            <w:top w:val="none" w:sz="0" w:space="0" w:color="auto"/>
                            <w:left w:val="none" w:sz="0" w:space="0" w:color="auto"/>
                            <w:bottom w:val="none" w:sz="0" w:space="0" w:color="auto"/>
                            <w:right w:val="none" w:sz="0" w:space="0" w:color="auto"/>
                          </w:divBdr>
                        </w:div>
                      </w:divsChild>
                    </w:div>
                    <w:div w:id="668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4617">
      <w:bodyDiv w:val="1"/>
      <w:marLeft w:val="0"/>
      <w:marRight w:val="0"/>
      <w:marTop w:val="0"/>
      <w:marBottom w:val="0"/>
      <w:divBdr>
        <w:top w:val="none" w:sz="0" w:space="0" w:color="auto"/>
        <w:left w:val="none" w:sz="0" w:space="0" w:color="auto"/>
        <w:bottom w:val="none" w:sz="0" w:space="0" w:color="auto"/>
        <w:right w:val="none" w:sz="0" w:space="0" w:color="auto"/>
      </w:divBdr>
      <w:divsChild>
        <w:div w:id="312411124">
          <w:marLeft w:val="0"/>
          <w:marRight w:val="0"/>
          <w:marTop w:val="0"/>
          <w:marBottom w:val="0"/>
          <w:divBdr>
            <w:top w:val="none" w:sz="0" w:space="0" w:color="auto"/>
            <w:left w:val="none" w:sz="0" w:space="0" w:color="auto"/>
            <w:bottom w:val="none" w:sz="0" w:space="0" w:color="auto"/>
            <w:right w:val="none" w:sz="0" w:space="0" w:color="auto"/>
          </w:divBdr>
          <w:divsChild>
            <w:div w:id="2113279148">
              <w:marLeft w:val="0"/>
              <w:marRight w:val="0"/>
              <w:marTop w:val="0"/>
              <w:marBottom w:val="0"/>
              <w:divBdr>
                <w:top w:val="none" w:sz="0" w:space="0" w:color="auto"/>
                <w:left w:val="none" w:sz="0" w:space="0" w:color="auto"/>
                <w:bottom w:val="none" w:sz="0" w:space="0" w:color="auto"/>
                <w:right w:val="none" w:sz="0" w:space="0" w:color="auto"/>
              </w:divBdr>
            </w:div>
            <w:div w:id="185025581">
              <w:marLeft w:val="0"/>
              <w:marRight w:val="0"/>
              <w:marTop w:val="0"/>
              <w:marBottom w:val="0"/>
              <w:divBdr>
                <w:top w:val="none" w:sz="0" w:space="0" w:color="auto"/>
                <w:left w:val="none" w:sz="0" w:space="0" w:color="auto"/>
                <w:bottom w:val="none" w:sz="0" w:space="0" w:color="auto"/>
                <w:right w:val="none" w:sz="0" w:space="0" w:color="auto"/>
              </w:divBdr>
            </w:div>
          </w:divsChild>
        </w:div>
        <w:div w:id="1226910131">
          <w:marLeft w:val="0"/>
          <w:marRight w:val="0"/>
          <w:marTop w:val="0"/>
          <w:marBottom w:val="0"/>
          <w:divBdr>
            <w:top w:val="none" w:sz="0" w:space="0" w:color="auto"/>
            <w:left w:val="none" w:sz="0" w:space="0" w:color="auto"/>
            <w:bottom w:val="none" w:sz="0" w:space="0" w:color="auto"/>
            <w:right w:val="none" w:sz="0" w:space="0" w:color="auto"/>
          </w:divBdr>
        </w:div>
      </w:divsChild>
    </w:div>
    <w:div w:id="1594120344">
      <w:bodyDiv w:val="1"/>
      <w:marLeft w:val="0"/>
      <w:marRight w:val="0"/>
      <w:marTop w:val="0"/>
      <w:marBottom w:val="0"/>
      <w:divBdr>
        <w:top w:val="none" w:sz="0" w:space="0" w:color="auto"/>
        <w:left w:val="none" w:sz="0" w:space="0" w:color="auto"/>
        <w:bottom w:val="none" w:sz="0" w:space="0" w:color="auto"/>
        <w:right w:val="none" w:sz="0" w:space="0" w:color="auto"/>
      </w:divBdr>
      <w:divsChild>
        <w:div w:id="588395463">
          <w:marLeft w:val="0"/>
          <w:marRight w:val="0"/>
          <w:marTop w:val="0"/>
          <w:marBottom w:val="0"/>
          <w:divBdr>
            <w:top w:val="single" w:sz="36" w:space="2" w:color="FF6600"/>
            <w:left w:val="none" w:sz="0" w:space="0" w:color="auto"/>
            <w:bottom w:val="none" w:sz="0" w:space="0" w:color="auto"/>
            <w:right w:val="none" w:sz="0" w:space="0" w:color="auto"/>
          </w:divBdr>
          <w:divsChild>
            <w:div w:id="1314679045">
              <w:marLeft w:val="0"/>
              <w:marRight w:val="0"/>
              <w:marTop w:val="0"/>
              <w:marBottom w:val="0"/>
              <w:divBdr>
                <w:top w:val="none" w:sz="0" w:space="0" w:color="auto"/>
                <w:left w:val="none" w:sz="0" w:space="0" w:color="auto"/>
                <w:bottom w:val="none" w:sz="0" w:space="0" w:color="auto"/>
                <w:right w:val="none" w:sz="0" w:space="0" w:color="auto"/>
              </w:divBdr>
            </w:div>
            <w:div w:id="2117094193">
              <w:marLeft w:val="0"/>
              <w:marRight w:val="0"/>
              <w:marTop w:val="0"/>
              <w:marBottom w:val="0"/>
              <w:divBdr>
                <w:top w:val="none" w:sz="0" w:space="0" w:color="auto"/>
                <w:left w:val="none" w:sz="0" w:space="0" w:color="auto"/>
                <w:bottom w:val="none" w:sz="0" w:space="0" w:color="auto"/>
                <w:right w:val="none" w:sz="0" w:space="0" w:color="auto"/>
              </w:divBdr>
            </w:div>
          </w:divsChild>
        </w:div>
        <w:div w:id="215435515">
          <w:marLeft w:val="0"/>
          <w:marRight w:val="0"/>
          <w:marTop w:val="90"/>
          <w:marBottom w:val="0"/>
          <w:divBdr>
            <w:top w:val="single" w:sz="12" w:space="4" w:color="000000"/>
            <w:left w:val="none" w:sz="0" w:space="0" w:color="auto"/>
            <w:bottom w:val="none" w:sz="0" w:space="0" w:color="auto"/>
            <w:right w:val="none" w:sz="0" w:space="0" w:color="auto"/>
          </w:divBdr>
          <w:divsChild>
            <w:div w:id="1561164587">
              <w:marLeft w:val="75"/>
              <w:marRight w:val="0"/>
              <w:marTop w:val="0"/>
              <w:marBottom w:val="0"/>
              <w:divBdr>
                <w:top w:val="none" w:sz="0" w:space="0" w:color="auto"/>
                <w:left w:val="none" w:sz="0" w:space="0" w:color="auto"/>
                <w:bottom w:val="none" w:sz="0" w:space="0" w:color="auto"/>
                <w:right w:val="none" w:sz="0" w:space="0" w:color="auto"/>
              </w:divBdr>
              <w:divsChild>
                <w:div w:id="1684283346">
                  <w:marLeft w:val="0"/>
                  <w:marRight w:val="0"/>
                  <w:marTop w:val="0"/>
                  <w:marBottom w:val="0"/>
                  <w:divBdr>
                    <w:top w:val="none" w:sz="0" w:space="0" w:color="auto"/>
                    <w:left w:val="none" w:sz="0" w:space="0" w:color="auto"/>
                    <w:bottom w:val="none" w:sz="0" w:space="0" w:color="auto"/>
                    <w:right w:val="none" w:sz="0" w:space="0" w:color="auto"/>
                  </w:divBdr>
                  <w:divsChild>
                    <w:div w:id="1960992647">
                      <w:marLeft w:val="0"/>
                      <w:marRight w:val="0"/>
                      <w:marTop w:val="0"/>
                      <w:marBottom w:val="0"/>
                      <w:divBdr>
                        <w:top w:val="none" w:sz="0" w:space="0" w:color="auto"/>
                        <w:left w:val="none" w:sz="0" w:space="0" w:color="auto"/>
                        <w:bottom w:val="none" w:sz="0" w:space="0" w:color="auto"/>
                        <w:right w:val="none" w:sz="0" w:space="0" w:color="auto"/>
                      </w:divBdr>
                      <w:divsChild>
                        <w:div w:id="202055985">
                          <w:marLeft w:val="0"/>
                          <w:marRight w:val="0"/>
                          <w:marTop w:val="0"/>
                          <w:marBottom w:val="0"/>
                          <w:divBdr>
                            <w:top w:val="none" w:sz="0" w:space="0" w:color="auto"/>
                            <w:left w:val="none" w:sz="0" w:space="0" w:color="auto"/>
                            <w:bottom w:val="none" w:sz="0" w:space="0" w:color="auto"/>
                            <w:right w:val="none" w:sz="0" w:space="0" w:color="auto"/>
                          </w:divBdr>
                          <w:divsChild>
                            <w:div w:id="2032604502">
                              <w:marLeft w:val="0"/>
                              <w:marRight w:val="0"/>
                              <w:marTop w:val="0"/>
                              <w:marBottom w:val="0"/>
                              <w:divBdr>
                                <w:top w:val="none" w:sz="0" w:space="0" w:color="auto"/>
                                <w:left w:val="none" w:sz="0" w:space="0" w:color="auto"/>
                                <w:bottom w:val="none" w:sz="0" w:space="0" w:color="auto"/>
                                <w:right w:val="none" w:sz="0" w:space="0" w:color="auto"/>
                              </w:divBdr>
                              <w:divsChild>
                                <w:div w:id="1730641205">
                                  <w:marLeft w:val="0"/>
                                  <w:marRight w:val="0"/>
                                  <w:marTop w:val="0"/>
                                  <w:marBottom w:val="0"/>
                                  <w:divBdr>
                                    <w:top w:val="none" w:sz="0" w:space="0" w:color="auto"/>
                                    <w:left w:val="none" w:sz="0" w:space="0" w:color="auto"/>
                                    <w:bottom w:val="none" w:sz="0" w:space="0" w:color="auto"/>
                                    <w:right w:val="none" w:sz="0" w:space="0" w:color="auto"/>
                                  </w:divBdr>
                                </w:div>
                                <w:div w:id="241988834">
                                  <w:marLeft w:val="0"/>
                                  <w:marRight w:val="0"/>
                                  <w:marTop w:val="0"/>
                                  <w:marBottom w:val="0"/>
                                  <w:divBdr>
                                    <w:top w:val="none" w:sz="0" w:space="0" w:color="auto"/>
                                    <w:left w:val="none" w:sz="0" w:space="0" w:color="auto"/>
                                    <w:bottom w:val="none" w:sz="0" w:space="0" w:color="auto"/>
                                    <w:right w:val="none" w:sz="0" w:space="0" w:color="auto"/>
                                  </w:divBdr>
                                </w:div>
                                <w:div w:id="512644884">
                                  <w:marLeft w:val="0"/>
                                  <w:marRight w:val="0"/>
                                  <w:marTop w:val="0"/>
                                  <w:marBottom w:val="0"/>
                                  <w:divBdr>
                                    <w:top w:val="none" w:sz="0" w:space="0" w:color="auto"/>
                                    <w:left w:val="none" w:sz="0" w:space="0" w:color="auto"/>
                                    <w:bottom w:val="none" w:sz="0" w:space="0" w:color="auto"/>
                                    <w:right w:val="none" w:sz="0" w:space="0" w:color="auto"/>
                                  </w:divBdr>
                                </w:div>
                                <w:div w:id="866411271">
                                  <w:marLeft w:val="0"/>
                                  <w:marRight w:val="0"/>
                                  <w:marTop w:val="0"/>
                                  <w:marBottom w:val="0"/>
                                  <w:divBdr>
                                    <w:top w:val="none" w:sz="0" w:space="0" w:color="auto"/>
                                    <w:left w:val="none" w:sz="0" w:space="0" w:color="auto"/>
                                    <w:bottom w:val="none" w:sz="0" w:space="0" w:color="auto"/>
                                    <w:right w:val="none" w:sz="0" w:space="0" w:color="auto"/>
                                  </w:divBdr>
                                </w:div>
                                <w:div w:id="608052078">
                                  <w:marLeft w:val="0"/>
                                  <w:marRight w:val="0"/>
                                  <w:marTop w:val="0"/>
                                  <w:marBottom w:val="0"/>
                                  <w:divBdr>
                                    <w:top w:val="none" w:sz="0" w:space="0" w:color="auto"/>
                                    <w:left w:val="none" w:sz="0" w:space="0" w:color="auto"/>
                                    <w:bottom w:val="none" w:sz="0" w:space="0" w:color="auto"/>
                                    <w:right w:val="none" w:sz="0" w:space="0" w:color="auto"/>
                                  </w:divBdr>
                                </w:div>
                                <w:div w:id="1190099986">
                                  <w:marLeft w:val="0"/>
                                  <w:marRight w:val="0"/>
                                  <w:marTop w:val="0"/>
                                  <w:marBottom w:val="0"/>
                                  <w:divBdr>
                                    <w:top w:val="none" w:sz="0" w:space="0" w:color="auto"/>
                                    <w:left w:val="none" w:sz="0" w:space="0" w:color="auto"/>
                                    <w:bottom w:val="none" w:sz="0" w:space="0" w:color="auto"/>
                                    <w:right w:val="none" w:sz="0" w:space="0" w:color="auto"/>
                                  </w:divBdr>
                                </w:div>
                                <w:div w:id="1633561981">
                                  <w:marLeft w:val="0"/>
                                  <w:marRight w:val="0"/>
                                  <w:marTop w:val="0"/>
                                  <w:marBottom w:val="0"/>
                                  <w:divBdr>
                                    <w:top w:val="none" w:sz="0" w:space="0" w:color="auto"/>
                                    <w:left w:val="none" w:sz="0" w:space="0" w:color="auto"/>
                                    <w:bottom w:val="none" w:sz="0" w:space="0" w:color="auto"/>
                                    <w:right w:val="none" w:sz="0" w:space="0" w:color="auto"/>
                                  </w:divBdr>
                                </w:div>
                                <w:div w:id="592712216">
                                  <w:marLeft w:val="0"/>
                                  <w:marRight w:val="0"/>
                                  <w:marTop w:val="0"/>
                                  <w:marBottom w:val="0"/>
                                  <w:divBdr>
                                    <w:top w:val="none" w:sz="0" w:space="0" w:color="auto"/>
                                    <w:left w:val="none" w:sz="0" w:space="0" w:color="auto"/>
                                    <w:bottom w:val="none" w:sz="0" w:space="0" w:color="auto"/>
                                    <w:right w:val="none" w:sz="0" w:space="0" w:color="auto"/>
                                  </w:divBdr>
                                </w:div>
                                <w:div w:id="914631799">
                                  <w:marLeft w:val="0"/>
                                  <w:marRight w:val="0"/>
                                  <w:marTop w:val="0"/>
                                  <w:marBottom w:val="0"/>
                                  <w:divBdr>
                                    <w:top w:val="none" w:sz="0" w:space="0" w:color="auto"/>
                                    <w:left w:val="none" w:sz="0" w:space="0" w:color="auto"/>
                                    <w:bottom w:val="none" w:sz="0" w:space="0" w:color="auto"/>
                                    <w:right w:val="none" w:sz="0" w:space="0" w:color="auto"/>
                                  </w:divBdr>
                                </w:div>
                                <w:div w:id="1627278441">
                                  <w:marLeft w:val="0"/>
                                  <w:marRight w:val="0"/>
                                  <w:marTop w:val="0"/>
                                  <w:marBottom w:val="0"/>
                                  <w:divBdr>
                                    <w:top w:val="none" w:sz="0" w:space="0" w:color="auto"/>
                                    <w:left w:val="none" w:sz="0" w:space="0" w:color="auto"/>
                                    <w:bottom w:val="none" w:sz="0" w:space="0" w:color="auto"/>
                                    <w:right w:val="none" w:sz="0" w:space="0" w:color="auto"/>
                                  </w:divBdr>
                                </w:div>
                                <w:div w:id="65802935">
                                  <w:marLeft w:val="0"/>
                                  <w:marRight w:val="0"/>
                                  <w:marTop w:val="0"/>
                                  <w:marBottom w:val="0"/>
                                  <w:divBdr>
                                    <w:top w:val="none" w:sz="0" w:space="0" w:color="auto"/>
                                    <w:left w:val="none" w:sz="0" w:space="0" w:color="auto"/>
                                    <w:bottom w:val="none" w:sz="0" w:space="0" w:color="auto"/>
                                    <w:right w:val="none" w:sz="0" w:space="0" w:color="auto"/>
                                  </w:divBdr>
                                </w:div>
                                <w:div w:id="386876315">
                                  <w:marLeft w:val="0"/>
                                  <w:marRight w:val="0"/>
                                  <w:marTop w:val="0"/>
                                  <w:marBottom w:val="0"/>
                                  <w:divBdr>
                                    <w:top w:val="none" w:sz="0" w:space="0" w:color="auto"/>
                                    <w:left w:val="none" w:sz="0" w:space="0" w:color="auto"/>
                                    <w:bottom w:val="none" w:sz="0" w:space="0" w:color="auto"/>
                                    <w:right w:val="none" w:sz="0" w:space="0" w:color="auto"/>
                                  </w:divBdr>
                                </w:div>
                                <w:div w:id="628317957">
                                  <w:marLeft w:val="0"/>
                                  <w:marRight w:val="0"/>
                                  <w:marTop w:val="0"/>
                                  <w:marBottom w:val="0"/>
                                  <w:divBdr>
                                    <w:top w:val="none" w:sz="0" w:space="0" w:color="auto"/>
                                    <w:left w:val="none" w:sz="0" w:space="0" w:color="auto"/>
                                    <w:bottom w:val="none" w:sz="0" w:space="0" w:color="auto"/>
                                    <w:right w:val="none" w:sz="0" w:space="0" w:color="auto"/>
                                  </w:divBdr>
                                </w:div>
                                <w:div w:id="2044667386">
                                  <w:marLeft w:val="0"/>
                                  <w:marRight w:val="0"/>
                                  <w:marTop w:val="0"/>
                                  <w:marBottom w:val="0"/>
                                  <w:divBdr>
                                    <w:top w:val="none" w:sz="0" w:space="0" w:color="auto"/>
                                    <w:left w:val="none" w:sz="0" w:space="0" w:color="auto"/>
                                    <w:bottom w:val="none" w:sz="0" w:space="0" w:color="auto"/>
                                    <w:right w:val="none" w:sz="0" w:space="0" w:color="auto"/>
                                  </w:divBdr>
                                </w:div>
                                <w:div w:id="1968270608">
                                  <w:marLeft w:val="0"/>
                                  <w:marRight w:val="0"/>
                                  <w:marTop w:val="0"/>
                                  <w:marBottom w:val="0"/>
                                  <w:divBdr>
                                    <w:top w:val="none" w:sz="0" w:space="0" w:color="auto"/>
                                    <w:left w:val="none" w:sz="0" w:space="0" w:color="auto"/>
                                    <w:bottom w:val="none" w:sz="0" w:space="0" w:color="auto"/>
                                    <w:right w:val="none" w:sz="0" w:space="0" w:color="auto"/>
                                  </w:divBdr>
                                </w:div>
                                <w:div w:id="443966961">
                                  <w:marLeft w:val="0"/>
                                  <w:marRight w:val="0"/>
                                  <w:marTop w:val="0"/>
                                  <w:marBottom w:val="0"/>
                                  <w:divBdr>
                                    <w:top w:val="none" w:sz="0" w:space="0" w:color="auto"/>
                                    <w:left w:val="none" w:sz="0" w:space="0" w:color="auto"/>
                                    <w:bottom w:val="none" w:sz="0" w:space="0" w:color="auto"/>
                                    <w:right w:val="none" w:sz="0" w:space="0" w:color="auto"/>
                                  </w:divBdr>
                                </w:div>
                                <w:div w:id="39405527">
                                  <w:marLeft w:val="0"/>
                                  <w:marRight w:val="0"/>
                                  <w:marTop w:val="0"/>
                                  <w:marBottom w:val="0"/>
                                  <w:divBdr>
                                    <w:top w:val="none" w:sz="0" w:space="0" w:color="auto"/>
                                    <w:left w:val="none" w:sz="0" w:space="0" w:color="auto"/>
                                    <w:bottom w:val="none" w:sz="0" w:space="0" w:color="auto"/>
                                    <w:right w:val="none" w:sz="0" w:space="0" w:color="auto"/>
                                  </w:divBdr>
                                </w:div>
                                <w:div w:id="684358641">
                                  <w:marLeft w:val="0"/>
                                  <w:marRight w:val="0"/>
                                  <w:marTop w:val="0"/>
                                  <w:marBottom w:val="0"/>
                                  <w:divBdr>
                                    <w:top w:val="none" w:sz="0" w:space="0" w:color="auto"/>
                                    <w:left w:val="none" w:sz="0" w:space="0" w:color="auto"/>
                                    <w:bottom w:val="none" w:sz="0" w:space="0" w:color="auto"/>
                                    <w:right w:val="none" w:sz="0" w:space="0" w:color="auto"/>
                                  </w:divBdr>
                                </w:div>
                                <w:div w:id="2086105410">
                                  <w:marLeft w:val="0"/>
                                  <w:marRight w:val="0"/>
                                  <w:marTop w:val="0"/>
                                  <w:marBottom w:val="0"/>
                                  <w:divBdr>
                                    <w:top w:val="none" w:sz="0" w:space="0" w:color="auto"/>
                                    <w:left w:val="none" w:sz="0" w:space="0" w:color="auto"/>
                                    <w:bottom w:val="none" w:sz="0" w:space="0" w:color="auto"/>
                                    <w:right w:val="none" w:sz="0" w:space="0" w:color="auto"/>
                                  </w:divBdr>
                                </w:div>
                                <w:div w:id="296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85637">
              <w:marLeft w:val="0"/>
              <w:marRight w:val="225"/>
              <w:marTop w:val="0"/>
              <w:marBottom w:val="75"/>
              <w:divBdr>
                <w:top w:val="none" w:sz="0" w:space="0" w:color="auto"/>
                <w:left w:val="none" w:sz="0" w:space="0" w:color="auto"/>
                <w:bottom w:val="none" w:sz="0" w:space="0" w:color="auto"/>
                <w:right w:val="none" w:sz="0" w:space="0" w:color="auto"/>
              </w:divBdr>
              <w:divsChild>
                <w:div w:id="1037269028">
                  <w:marLeft w:val="0"/>
                  <w:marRight w:val="0"/>
                  <w:marTop w:val="0"/>
                  <w:marBottom w:val="0"/>
                  <w:divBdr>
                    <w:top w:val="none" w:sz="0" w:space="0" w:color="auto"/>
                    <w:left w:val="none" w:sz="0" w:space="0" w:color="auto"/>
                    <w:bottom w:val="none" w:sz="0" w:space="0" w:color="auto"/>
                    <w:right w:val="none" w:sz="0" w:space="0" w:color="auto"/>
                  </w:divBdr>
                  <w:divsChild>
                    <w:div w:id="9788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94221">
      <w:bodyDiv w:val="1"/>
      <w:marLeft w:val="0"/>
      <w:marRight w:val="0"/>
      <w:marTop w:val="0"/>
      <w:marBottom w:val="0"/>
      <w:divBdr>
        <w:top w:val="none" w:sz="0" w:space="0" w:color="auto"/>
        <w:left w:val="none" w:sz="0" w:space="0" w:color="auto"/>
        <w:bottom w:val="none" w:sz="0" w:space="0" w:color="auto"/>
        <w:right w:val="none" w:sz="0" w:space="0" w:color="auto"/>
      </w:divBdr>
      <w:divsChild>
        <w:div w:id="2052071820">
          <w:marLeft w:val="0"/>
          <w:marRight w:val="0"/>
          <w:marTop w:val="0"/>
          <w:marBottom w:val="0"/>
          <w:divBdr>
            <w:top w:val="none" w:sz="0" w:space="0" w:color="auto"/>
            <w:left w:val="none" w:sz="0" w:space="0" w:color="auto"/>
            <w:bottom w:val="none" w:sz="0" w:space="0" w:color="auto"/>
            <w:right w:val="none" w:sz="0" w:space="0" w:color="auto"/>
          </w:divBdr>
          <w:divsChild>
            <w:div w:id="880021585">
              <w:marLeft w:val="0"/>
              <w:marRight w:val="0"/>
              <w:marTop w:val="0"/>
              <w:marBottom w:val="0"/>
              <w:divBdr>
                <w:top w:val="none" w:sz="0" w:space="0" w:color="auto"/>
                <w:left w:val="none" w:sz="0" w:space="0" w:color="auto"/>
                <w:bottom w:val="none" w:sz="0" w:space="0" w:color="auto"/>
                <w:right w:val="none" w:sz="0" w:space="0" w:color="auto"/>
              </w:divBdr>
            </w:div>
            <w:div w:id="1965307067">
              <w:marLeft w:val="0"/>
              <w:marRight w:val="0"/>
              <w:marTop w:val="0"/>
              <w:marBottom w:val="0"/>
              <w:divBdr>
                <w:top w:val="none" w:sz="0" w:space="0" w:color="auto"/>
                <w:left w:val="none" w:sz="0" w:space="0" w:color="auto"/>
                <w:bottom w:val="none" w:sz="0" w:space="0" w:color="auto"/>
                <w:right w:val="none" w:sz="0" w:space="0" w:color="auto"/>
              </w:divBdr>
            </w:div>
          </w:divsChild>
        </w:div>
        <w:div w:id="180895604">
          <w:marLeft w:val="0"/>
          <w:marRight w:val="0"/>
          <w:marTop w:val="0"/>
          <w:marBottom w:val="0"/>
          <w:divBdr>
            <w:top w:val="none" w:sz="0" w:space="0" w:color="auto"/>
            <w:left w:val="none" w:sz="0" w:space="0" w:color="auto"/>
            <w:bottom w:val="none" w:sz="0" w:space="0" w:color="auto"/>
            <w:right w:val="none" w:sz="0" w:space="0" w:color="auto"/>
          </w:divBdr>
        </w:div>
      </w:divsChild>
    </w:div>
    <w:div w:id="1595553236">
      <w:bodyDiv w:val="1"/>
      <w:marLeft w:val="0"/>
      <w:marRight w:val="0"/>
      <w:marTop w:val="0"/>
      <w:marBottom w:val="0"/>
      <w:divBdr>
        <w:top w:val="none" w:sz="0" w:space="0" w:color="auto"/>
        <w:left w:val="none" w:sz="0" w:space="0" w:color="auto"/>
        <w:bottom w:val="none" w:sz="0" w:space="0" w:color="auto"/>
        <w:right w:val="none" w:sz="0" w:space="0" w:color="auto"/>
      </w:divBdr>
      <w:divsChild>
        <w:div w:id="1017804843">
          <w:marLeft w:val="0"/>
          <w:marRight w:val="0"/>
          <w:marTop w:val="0"/>
          <w:marBottom w:val="0"/>
          <w:divBdr>
            <w:top w:val="none" w:sz="0" w:space="0" w:color="auto"/>
            <w:left w:val="none" w:sz="0" w:space="0" w:color="auto"/>
            <w:bottom w:val="none" w:sz="0" w:space="0" w:color="auto"/>
            <w:right w:val="none" w:sz="0" w:space="0" w:color="auto"/>
          </w:divBdr>
          <w:divsChild>
            <w:div w:id="1216504491">
              <w:marLeft w:val="0"/>
              <w:marRight w:val="0"/>
              <w:marTop w:val="0"/>
              <w:marBottom w:val="0"/>
              <w:divBdr>
                <w:top w:val="none" w:sz="0" w:space="0" w:color="auto"/>
                <w:left w:val="none" w:sz="0" w:space="0" w:color="auto"/>
                <w:bottom w:val="none" w:sz="0" w:space="0" w:color="auto"/>
                <w:right w:val="none" w:sz="0" w:space="0" w:color="auto"/>
              </w:divBdr>
            </w:div>
            <w:div w:id="1512138257">
              <w:marLeft w:val="0"/>
              <w:marRight w:val="0"/>
              <w:marTop w:val="0"/>
              <w:marBottom w:val="0"/>
              <w:divBdr>
                <w:top w:val="none" w:sz="0" w:space="0" w:color="auto"/>
                <w:left w:val="none" w:sz="0" w:space="0" w:color="auto"/>
                <w:bottom w:val="none" w:sz="0" w:space="0" w:color="auto"/>
                <w:right w:val="none" w:sz="0" w:space="0" w:color="auto"/>
              </w:divBdr>
            </w:div>
          </w:divsChild>
        </w:div>
        <w:div w:id="1028288552">
          <w:marLeft w:val="0"/>
          <w:marRight w:val="0"/>
          <w:marTop w:val="0"/>
          <w:marBottom w:val="0"/>
          <w:divBdr>
            <w:top w:val="none" w:sz="0" w:space="0" w:color="auto"/>
            <w:left w:val="none" w:sz="0" w:space="0" w:color="auto"/>
            <w:bottom w:val="none" w:sz="0" w:space="0" w:color="auto"/>
            <w:right w:val="none" w:sz="0" w:space="0" w:color="auto"/>
          </w:divBdr>
        </w:div>
      </w:divsChild>
    </w:div>
    <w:div w:id="1596552486">
      <w:bodyDiv w:val="1"/>
      <w:marLeft w:val="0"/>
      <w:marRight w:val="0"/>
      <w:marTop w:val="0"/>
      <w:marBottom w:val="0"/>
      <w:divBdr>
        <w:top w:val="none" w:sz="0" w:space="0" w:color="auto"/>
        <w:left w:val="none" w:sz="0" w:space="0" w:color="auto"/>
        <w:bottom w:val="none" w:sz="0" w:space="0" w:color="auto"/>
        <w:right w:val="none" w:sz="0" w:space="0" w:color="auto"/>
      </w:divBdr>
      <w:divsChild>
        <w:div w:id="949778957">
          <w:marLeft w:val="0"/>
          <w:marRight w:val="0"/>
          <w:marTop w:val="0"/>
          <w:marBottom w:val="0"/>
          <w:divBdr>
            <w:top w:val="none" w:sz="0" w:space="0" w:color="auto"/>
            <w:left w:val="none" w:sz="0" w:space="0" w:color="auto"/>
            <w:bottom w:val="none" w:sz="0" w:space="0" w:color="auto"/>
            <w:right w:val="none" w:sz="0" w:space="0" w:color="auto"/>
          </w:divBdr>
        </w:div>
        <w:div w:id="1748577467">
          <w:marLeft w:val="0"/>
          <w:marRight w:val="0"/>
          <w:marTop w:val="0"/>
          <w:marBottom w:val="0"/>
          <w:divBdr>
            <w:top w:val="none" w:sz="0" w:space="0" w:color="auto"/>
            <w:left w:val="none" w:sz="0" w:space="0" w:color="auto"/>
            <w:bottom w:val="none" w:sz="0" w:space="0" w:color="auto"/>
            <w:right w:val="none" w:sz="0" w:space="0" w:color="auto"/>
          </w:divBdr>
        </w:div>
        <w:div w:id="133716784">
          <w:marLeft w:val="0"/>
          <w:marRight w:val="0"/>
          <w:marTop w:val="0"/>
          <w:marBottom w:val="0"/>
          <w:divBdr>
            <w:top w:val="none" w:sz="0" w:space="0" w:color="auto"/>
            <w:left w:val="none" w:sz="0" w:space="0" w:color="auto"/>
            <w:bottom w:val="none" w:sz="0" w:space="0" w:color="auto"/>
            <w:right w:val="none" w:sz="0" w:space="0" w:color="auto"/>
          </w:divBdr>
        </w:div>
      </w:divsChild>
    </w:div>
    <w:div w:id="1597051823">
      <w:bodyDiv w:val="1"/>
      <w:marLeft w:val="0"/>
      <w:marRight w:val="0"/>
      <w:marTop w:val="0"/>
      <w:marBottom w:val="0"/>
      <w:divBdr>
        <w:top w:val="none" w:sz="0" w:space="0" w:color="auto"/>
        <w:left w:val="none" w:sz="0" w:space="0" w:color="auto"/>
        <w:bottom w:val="none" w:sz="0" w:space="0" w:color="auto"/>
        <w:right w:val="none" w:sz="0" w:space="0" w:color="auto"/>
      </w:divBdr>
      <w:divsChild>
        <w:div w:id="1831561759">
          <w:marLeft w:val="0"/>
          <w:marRight w:val="0"/>
          <w:marTop w:val="0"/>
          <w:marBottom w:val="0"/>
          <w:divBdr>
            <w:top w:val="none" w:sz="0" w:space="0" w:color="auto"/>
            <w:left w:val="none" w:sz="0" w:space="0" w:color="auto"/>
            <w:bottom w:val="none" w:sz="0" w:space="0" w:color="auto"/>
            <w:right w:val="none" w:sz="0" w:space="0" w:color="auto"/>
          </w:divBdr>
          <w:divsChild>
            <w:div w:id="404230767">
              <w:marLeft w:val="0"/>
              <w:marRight w:val="0"/>
              <w:marTop w:val="0"/>
              <w:marBottom w:val="0"/>
              <w:divBdr>
                <w:top w:val="none" w:sz="0" w:space="0" w:color="auto"/>
                <w:left w:val="none" w:sz="0" w:space="0" w:color="auto"/>
                <w:bottom w:val="none" w:sz="0" w:space="0" w:color="auto"/>
                <w:right w:val="none" w:sz="0" w:space="0" w:color="auto"/>
              </w:divBdr>
            </w:div>
            <w:div w:id="734087873">
              <w:marLeft w:val="0"/>
              <w:marRight w:val="0"/>
              <w:marTop w:val="0"/>
              <w:marBottom w:val="0"/>
              <w:divBdr>
                <w:top w:val="none" w:sz="0" w:space="0" w:color="auto"/>
                <w:left w:val="none" w:sz="0" w:space="0" w:color="auto"/>
                <w:bottom w:val="none" w:sz="0" w:space="0" w:color="auto"/>
                <w:right w:val="none" w:sz="0" w:space="0" w:color="auto"/>
              </w:divBdr>
            </w:div>
          </w:divsChild>
        </w:div>
        <w:div w:id="1603565849">
          <w:marLeft w:val="0"/>
          <w:marRight w:val="0"/>
          <w:marTop w:val="0"/>
          <w:marBottom w:val="0"/>
          <w:divBdr>
            <w:top w:val="none" w:sz="0" w:space="0" w:color="auto"/>
            <w:left w:val="none" w:sz="0" w:space="0" w:color="auto"/>
            <w:bottom w:val="none" w:sz="0" w:space="0" w:color="auto"/>
            <w:right w:val="none" w:sz="0" w:space="0" w:color="auto"/>
          </w:divBdr>
        </w:div>
      </w:divsChild>
    </w:div>
    <w:div w:id="1597133606">
      <w:bodyDiv w:val="1"/>
      <w:marLeft w:val="0"/>
      <w:marRight w:val="0"/>
      <w:marTop w:val="0"/>
      <w:marBottom w:val="0"/>
      <w:divBdr>
        <w:top w:val="none" w:sz="0" w:space="0" w:color="auto"/>
        <w:left w:val="none" w:sz="0" w:space="0" w:color="auto"/>
        <w:bottom w:val="none" w:sz="0" w:space="0" w:color="auto"/>
        <w:right w:val="none" w:sz="0" w:space="0" w:color="auto"/>
      </w:divBdr>
      <w:divsChild>
        <w:div w:id="1120995698">
          <w:marLeft w:val="0"/>
          <w:marRight w:val="0"/>
          <w:marTop w:val="0"/>
          <w:marBottom w:val="0"/>
          <w:divBdr>
            <w:top w:val="none" w:sz="0" w:space="0" w:color="auto"/>
            <w:left w:val="none" w:sz="0" w:space="0" w:color="auto"/>
            <w:bottom w:val="none" w:sz="0" w:space="0" w:color="auto"/>
            <w:right w:val="none" w:sz="0" w:space="0" w:color="auto"/>
          </w:divBdr>
        </w:div>
      </w:divsChild>
    </w:div>
    <w:div w:id="1598053011">
      <w:bodyDiv w:val="1"/>
      <w:marLeft w:val="0"/>
      <w:marRight w:val="0"/>
      <w:marTop w:val="0"/>
      <w:marBottom w:val="0"/>
      <w:divBdr>
        <w:top w:val="none" w:sz="0" w:space="0" w:color="auto"/>
        <w:left w:val="none" w:sz="0" w:space="0" w:color="auto"/>
        <w:bottom w:val="none" w:sz="0" w:space="0" w:color="auto"/>
        <w:right w:val="none" w:sz="0" w:space="0" w:color="auto"/>
      </w:divBdr>
      <w:divsChild>
        <w:div w:id="51197177">
          <w:marLeft w:val="0"/>
          <w:marRight w:val="0"/>
          <w:marTop w:val="0"/>
          <w:marBottom w:val="0"/>
          <w:divBdr>
            <w:top w:val="none" w:sz="0" w:space="0" w:color="auto"/>
            <w:left w:val="none" w:sz="0" w:space="0" w:color="auto"/>
            <w:bottom w:val="none" w:sz="0" w:space="0" w:color="auto"/>
            <w:right w:val="none" w:sz="0" w:space="0" w:color="auto"/>
          </w:divBdr>
        </w:div>
        <w:div w:id="1359695440">
          <w:marLeft w:val="0"/>
          <w:marRight w:val="0"/>
          <w:marTop w:val="0"/>
          <w:marBottom w:val="0"/>
          <w:divBdr>
            <w:top w:val="none" w:sz="0" w:space="0" w:color="auto"/>
            <w:left w:val="none" w:sz="0" w:space="0" w:color="auto"/>
            <w:bottom w:val="none" w:sz="0" w:space="0" w:color="auto"/>
            <w:right w:val="none" w:sz="0" w:space="0" w:color="auto"/>
          </w:divBdr>
        </w:div>
        <w:div w:id="60251757">
          <w:marLeft w:val="0"/>
          <w:marRight w:val="0"/>
          <w:marTop w:val="0"/>
          <w:marBottom w:val="0"/>
          <w:divBdr>
            <w:top w:val="none" w:sz="0" w:space="0" w:color="auto"/>
            <w:left w:val="none" w:sz="0" w:space="0" w:color="auto"/>
            <w:bottom w:val="none" w:sz="0" w:space="0" w:color="auto"/>
            <w:right w:val="none" w:sz="0" w:space="0" w:color="auto"/>
          </w:divBdr>
        </w:div>
        <w:div w:id="1816991085">
          <w:marLeft w:val="0"/>
          <w:marRight w:val="0"/>
          <w:marTop w:val="0"/>
          <w:marBottom w:val="0"/>
          <w:divBdr>
            <w:top w:val="none" w:sz="0" w:space="0" w:color="auto"/>
            <w:left w:val="none" w:sz="0" w:space="0" w:color="auto"/>
            <w:bottom w:val="none" w:sz="0" w:space="0" w:color="auto"/>
            <w:right w:val="none" w:sz="0" w:space="0" w:color="auto"/>
          </w:divBdr>
        </w:div>
      </w:divsChild>
    </w:div>
    <w:div w:id="1599171145">
      <w:bodyDiv w:val="1"/>
      <w:marLeft w:val="0"/>
      <w:marRight w:val="0"/>
      <w:marTop w:val="0"/>
      <w:marBottom w:val="0"/>
      <w:divBdr>
        <w:top w:val="none" w:sz="0" w:space="0" w:color="auto"/>
        <w:left w:val="none" w:sz="0" w:space="0" w:color="auto"/>
        <w:bottom w:val="none" w:sz="0" w:space="0" w:color="auto"/>
        <w:right w:val="none" w:sz="0" w:space="0" w:color="auto"/>
      </w:divBdr>
      <w:divsChild>
        <w:div w:id="376012665">
          <w:marLeft w:val="0"/>
          <w:marRight w:val="0"/>
          <w:marTop w:val="0"/>
          <w:marBottom w:val="0"/>
          <w:divBdr>
            <w:top w:val="none" w:sz="0" w:space="0" w:color="auto"/>
            <w:left w:val="none" w:sz="0" w:space="0" w:color="auto"/>
            <w:bottom w:val="none" w:sz="0" w:space="0" w:color="auto"/>
            <w:right w:val="none" w:sz="0" w:space="0" w:color="auto"/>
          </w:divBdr>
        </w:div>
      </w:divsChild>
    </w:div>
    <w:div w:id="1601720945">
      <w:bodyDiv w:val="1"/>
      <w:marLeft w:val="0"/>
      <w:marRight w:val="0"/>
      <w:marTop w:val="0"/>
      <w:marBottom w:val="0"/>
      <w:divBdr>
        <w:top w:val="none" w:sz="0" w:space="0" w:color="auto"/>
        <w:left w:val="none" w:sz="0" w:space="0" w:color="auto"/>
        <w:bottom w:val="none" w:sz="0" w:space="0" w:color="auto"/>
        <w:right w:val="none" w:sz="0" w:space="0" w:color="auto"/>
      </w:divBdr>
    </w:div>
    <w:div w:id="1601832544">
      <w:bodyDiv w:val="1"/>
      <w:marLeft w:val="0"/>
      <w:marRight w:val="0"/>
      <w:marTop w:val="0"/>
      <w:marBottom w:val="0"/>
      <w:divBdr>
        <w:top w:val="none" w:sz="0" w:space="0" w:color="auto"/>
        <w:left w:val="none" w:sz="0" w:space="0" w:color="auto"/>
        <w:bottom w:val="none" w:sz="0" w:space="0" w:color="auto"/>
        <w:right w:val="none" w:sz="0" w:space="0" w:color="auto"/>
      </w:divBdr>
      <w:divsChild>
        <w:div w:id="508494410">
          <w:marLeft w:val="0"/>
          <w:marRight w:val="0"/>
          <w:marTop w:val="0"/>
          <w:marBottom w:val="0"/>
          <w:divBdr>
            <w:top w:val="none" w:sz="0" w:space="0" w:color="auto"/>
            <w:left w:val="none" w:sz="0" w:space="0" w:color="auto"/>
            <w:bottom w:val="none" w:sz="0" w:space="0" w:color="auto"/>
            <w:right w:val="none" w:sz="0" w:space="0" w:color="auto"/>
          </w:divBdr>
          <w:divsChild>
            <w:div w:id="783379197">
              <w:marLeft w:val="0"/>
              <w:marRight w:val="0"/>
              <w:marTop w:val="0"/>
              <w:marBottom w:val="0"/>
              <w:divBdr>
                <w:top w:val="none" w:sz="0" w:space="0" w:color="auto"/>
                <w:left w:val="none" w:sz="0" w:space="0" w:color="auto"/>
                <w:bottom w:val="none" w:sz="0" w:space="0" w:color="auto"/>
                <w:right w:val="none" w:sz="0" w:space="0" w:color="auto"/>
              </w:divBdr>
              <w:divsChild>
                <w:div w:id="2135248389">
                  <w:marLeft w:val="0"/>
                  <w:marRight w:val="0"/>
                  <w:marTop w:val="0"/>
                  <w:marBottom w:val="0"/>
                  <w:divBdr>
                    <w:top w:val="none" w:sz="0" w:space="0" w:color="auto"/>
                    <w:left w:val="none" w:sz="0" w:space="0" w:color="auto"/>
                    <w:bottom w:val="none" w:sz="0" w:space="0" w:color="auto"/>
                    <w:right w:val="none" w:sz="0" w:space="0" w:color="auto"/>
                  </w:divBdr>
                  <w:divsChild>
                    <w:div w:id="1024012345">
                      <w:marLeft w:val="0"/>
                      <w:marRight w:val="0"/>
                      <w:marTop w:val="0"/>
                      <w:marBottom w:val="0"/>
                      <w:divBdr>
                        <w:top w:val="none" w:sz="0" w:space="0" w:color="auto"/>
                        <w:left w:val="none" w:sz="0" w:space="0" w:color="auto"/>
                        <w:bottom w:val="none" w:sz="0" w:space="0" w:color="auto"/>
                        <w:right w:val="none" w:sz="0" w:space="0" w:color="auto"/>
                      </w:divBdr>
                      <w:divsChild>
                        <w:div w:id="1688098451">
                          <w:marLeft w:val="0"/>
                          <w:marRight w:val="0"/>
                          <w:marTop w:val="0"/>
                          <w:marBottom w:val="0"/>
                          <w:divBdr>
                            <w:top w:val="none" w:sz="0" w:space="0" w:color="auto"/>
                            <w:left w:val="none" w:sz="0" w:space="0" w:color="auto"/>
                            <w:bottom w:val="none" w:sz="0" w:space="0" w:color="auto"/>
                            <w:right w:val="none" w:sz="0" w:space="0" w:color="auto"/>
                          </w:divBdr>
                          <w:divsChild>
                            <w:div w:id="1711343285">
                              <w:marLeft w:val="0"/>
                              <w:marRight w:val="0"/>
                              <w:marTop w:val="0"/>
                              <w:marBottom w:val="0"/>
                              <w:divBdr>
                                <w:top w:val="none" w:sz="0" w:space="0" w:color="auto"/>
                                <w:left w:val="none" w:sz="0" w:space="0" w:color="auto"/>
                                <w:bottom w:val="none" w:sz="0" w:space="0" w:color="auto"/>
                                <w:right w:val="none" w:sz="0" w:space="0" w:color="auto"/>
                              </w:divBdr>
                            </w:div>
                            <w:div w:id="1211111201">
                              <w:marLeft w:val="0"/>
                              <w:marRight w:val="0"/>
                              <w:marTop w:val="0"/>
                              <w:marBottom w:val="0"/>
                              <w:divBdr>
                                <w:top w:val="none" w:sz="0" w:space="0" w:color="auto"/>
                                <w:left w:val="none" w:sz="0" w:space="0" w:color="auto"/>
                                <w:bottom w:val="none" w:sz="0" w:space="0" w:color="auto"/>
                                <w:right w:val="none" w:sz="0" w:space="0" w:color="auto"/>
                              </w:divBdr>
                              <w:divsChild>
                                <w:div w:id="886644937">
                                  <w:marLeft w:val="0"/>
                                  <w:marRight w:val="0"/>
                                  <w:marTop w:val="0"/>
                                  <w:marBottom w:val="0"/>
                                  <w:divBdr>
                                    <w:top w:val="none" w:sz="0" w:space="0" w:color="auto"/>
                                    <w:left w:val="none" w:sz="0" w:space="0" w:color="auto"/>
                                    <w:bottom w:val="none" w:sz="0" w:space="0" w:color="auto"/>
                                    <w:right w:val="none" w:sz="0" w:space="0" w:color="auto"/>
                                  </w:divBdr>
                                  <w:divsChild>
                                    <w:div w:id="2064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3558">
                          <w:marLeft w:val="0"/>
                          <w:marRight w:val="0"/>
                          <w:marTop w:val="0"/>
                          <w:marBottom w:val="0"/>
                          <w:divBdr>
                            <w:top w:val="none" w:sz="0" w:space="0" w:color="auto"/>
                            <w:left w:val="none" w:sz="0" w:space="0" w:color="auto"/>
                            <w:bottom w:val="none" w:sz="0" w:space="0" w:color="auto"/>
                            <w:right w:val="none" w:sz="0" w:space="0" w:color="auto"/>
                          </w:divBdr>
                        </w:div>
                      </w:divsChild>
                    </w:div>
                    <w:div w:id="1783499079">
                      <w:marLeft w:val="0"/>
                      <w:marRight w:val="0"/>
                      <w:marTop w:val="0"/>
                      <w:marBottom w:val="0"/>
                      <w:divBdr>
                        <w:top w:val="none" w:sz="0" w:space="0" w:color="auto"/>
                        <w:left w:val="none" w:sz="0" w:space="0" w:color="auto"/>
                        <w:bottom w:val="none" w:sz="0" w:space="0" w:color="auto"/>
                        <w:right w:val="none" w:sz="0" w:space="0" w:color="auto"/>
                      </w:divBdr>
                      <w:divsChild>
                        <w:div w:id="480390660">
                          <w:marLeft w:val="0"/>
                          <w:marRight w:val="0"/>
                          <w:marTop w:val="0"/>
                          <w:marBottom w:val="0"/>
                          <w:divBdr>
                            <w:top w:val="none" w:sz="0" w:space="0" w:color="auto"/>
                            <w:left w:val="none" w:sz="0" w:space="0" w:color="auto"/>
                            <w:bottom w:val="none" w:sz="0" w:space="0" w:color="auto"/>
                            <w:right w:val="none" w:sz="0" w:space="0" w:color="auto"/>
                          </w:divBdr>
                        </w:div>
                        <w:div w:id="1893807208">
                          <w:marLeft w:val="0"/>
                          <w:marRight w:val="0"/>
                          <w:marTop w:val="0"/>
                          <w:marBottom w:val="0"/>
                          <w:divBdr>
                            <w:top w:val="none" w:sz="0" w:space="0" w:color="auto"/>
                            <w:left w:val="none" w:sz="0" w:space="0" w:color="auto"/>
                            <w:bottom w:val="none" w:sz="0" w:space="0" w:color="auto"/>
                            <w:right w:val="none" w:sz="0" w:space="0" w:color="auto"/>
                          </w:divBdr>
                        </w:div>
                        <w:div w:id="385615063">
                          <w:marLeft w:val="0"/>
                          <w:marRight w:val="0"/>
                          <w:marTop w:val="0"/>
                          <w:marBottom w:val="0"/>
                          <w:divBdr>
                            <w:top w:val="none" w:sz="0" w:space="0" w:color="auto"/>
                            <w:left w:val="none" w:sz="0" w:space="0" w:color="auto"/>
                            <w:bottom w:val="none" w:sz="0" w:space="0" w:color="auto"/>
                            <w:right w:val="none" w:sz="0" w:space="0" w:color="auto"/>
                          </w:divBdr>
                        </w:div>
                        <w:div w:id="331639946">
                          <w:marLeft w:val="0"/>
                          <w:marRight w:val="0"/>
                          <w:marTop w:val="0"/>
                          <w:marBottom w:val="0"/>
                          <w:divBdr>
                            <w:top w:val="none" w:sz="0" w:space="0" w:color="auto"/>
                            <w:left w:val="none" w:sz="0" w:space="0" w:color="auto"/>
                            <w:bottom w:val="none" w:sz="0" w:space="0" w:color="auto"/>
                            <w:right w:val="none" w:sz="0" w:space="0" w:color="auto"/>
                          </w:divBdr>
                          <w:divsChild>
                            <w:div w:id="1051467224">
                              <w:marLeft w:val="0"/>
                              <w:marRight w:val="0"/>
                              <w:marTop w:val="0"/>
                              <w:marBottom w:val="0"/>
                              <w:divBdr>
                                <w:top w:val="none" w:sz="0" w:space="0" w:color="auto"/>
                                <w:left w:val="none" w:sz="0" w:space="0" w:color="auto"/>
                                <w:bottom w:val="none" w:sz="0" w:space="0" w:color="auto"/>
                                <w:right w:val="none" w:sz="0" w:space="0" w:color="auto"/>
                              </w:divBdr>
                            </w:div>
                            <w:div w:id="2048950205">
                              <w:marLeft w:val="0"/>
                              <w:marRight w:val="0"/>
                              <w:marTop w:val="0"/>
                              <w:marBottom w:val="0"/>
                              <w:divBdr>
                                <w:top w:val="none" w:sz="0" w:space="0" w:color="auto"/>
                                <w:left w:val="none" w:sz="0" w:space="0" w:color="auto"/>
                                <w:bottom w:val="none" w:sz="0" w:space="0" w:color="auto"/>
                                <w:right w:val="none" w:sz="0" w:space="0" w:color="auto"/>
                              </w:divBdr>
                            </w:div>
                          </w:divsChild>
                        </w:div>
                        <w:div w:id="329606328">
                          <w:marLeft w:val="0"/>
                          <w:marRight w:val="0"/>
                          <w:marTop w:val="0"/>
                          <w:marBottom w:val="0"/>
                          <w:divBdr>
                            <w:top w:val="none" w:sz="0" w:space="0" w:color="auto"/>
                            <w:left w:val="none" w:sz="0" w:space="0" w:color="auto"/>
                            <w:bottom w:val="none" w:sz="0" w:space="0" w:color="auto"/>
                            <w:right w:val="none" w:sz="0" w:space="0" w:color="auto"/>
                          </w:divBdr>
                        </w:div>
                        <w:div w:id="206457491">
                          <w:marLeft w:val="0"/>
                          <w:marRight w:val="0"/>
                          <w:marTop w:val="0"/>
                          <w:marBottom w:val="0"/>
                          <w:divBdr>
                            <w:top w:val="none" w:sz="0" w:space="0" w:color="auto"/>
                            <w:left w:val="none" w:sz="0" w:space="0" w:color="auto"/>
                            <w:bottom w:val="none" w:sz="0" w:space="0" w:color="auto"/>
                            <w:right w:val="none" w:sz="0" w:space="0" w:color="auto"/>
                          </w:divBdr>
                        </w:div>
                        <w:div w:id="21431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sChild>
        <w:div w:id="1207597936">
          <w:marLeft w:val="0"/>
          <w:marRight w:val="0"/>
          <w:marTop w:val="0"/>
          <w:marBottom w:val="0"/>
          <w:divBdr>
            <w:top w:val="none" w:sz="0" w:space="0" w:color="auto"/>
            <w:left w:val="none" w:sz="0" w:space="0" w:color="auto"/>
            <w:bottom w:val="none" w:sz="0" w:space="0" w:color="auto"/>
            <w:right w:val="none" w:sz="0" w:space="0" w:color="auto"/>
          </w:divBdr>
          <w:divsChild>
            <w:div w:id="1139802266">
              <w:marLeft w:val="0"/>
              <w:marRight w:val="0"/>
              <w:marTop w:val="0"/>
              <w:marBottom w:val="0"/>
              <w:divBdr>
                <w:top w:val="none" w:sz="0" w:space="0" w:color="auto"/>
                <w:left w:val="none" w:sz="0" w:space="0" w:color="auto"/>
                <w:bottom w:val="none" w:sz="0" w:space="0" w:color="auto"/>
                <w:right w:val="none" w:sz="0" w:space="0" w:color="auto"/>
              </w:divBdr>
            </w:div>
            <w:div w:id="364915423">
              <w:marLeft w:val="0"/>
              <w:marRight w:val="0"/>
              <w:marTop w:val="0"/>
              <w:marBottom w:val="0"/>
              <w:divBdr>
                <w:top w:val="none" w:sz="0" w:space="0" w:color="auto"/>
                <w:left w:val="none" w:sz="0" w:space="0" w:color="auto"/>
                <w:bottom w:val="none" w:sz="0" w:space="0" w:color="auto"/>
                <w:right w:val="none" w:sz="0" w:space="0" w:color="auto"/>
              </w:divBdr>
            </w:div>
          </w:divsChild>
        </w:div>
        <w:div w:id="569853209">
          <w:marLeft w:val="0"/>
          <w:marRight w:val="0"/>
          <w:marTop w:val="0"/>
          <w:marBottom w:val="0"/>
          <w:divBdr>
            <w:top w:val="none" w:sz="0" w:space="0" w:color="auto"/>
            <w:left w:val="none" w:sz="0" w:space="0" w:color="auto"/>
            <w:bottom w:val="none" w:sz="0" w:space="0" w:color="auto"/>
            <w:right w:val="none" w:sz="0" w:space="0" w:color="auto"/>
          </w:divBdr>
        </w:div>
      </w:divsChild>
    </w:div>
    <w:div w:id="1604456462">
      <w:bodyDiv w:val="1"/>
      <w:marLeft w:val="0"/>
      <w:marRight w:val="0"/>
      <w:marTop w:val="0"/>
      <w:marBottom w:val="0"/>
      <w:divBdr>
        <w:top w:val="none" w:sz="0" w:space="0" w:color="auto"/>
        <w:left w:val="none" w:sz="0" w:space="0" w:color="auto"/>
        <w:bottom w:val="none" w:sz="0" w:space="0" w:color="auto"/>
        <w:right w:val="none" w:sz="0" w:space="0" w:color="auto"/>
      </w:divBdr>
      <w:divsChild>
        <w:div w:id="1944071620">
          <w:marLeft w:val="0"/>
          <w:marRight w:val="0"/>
          <w:marTop w:val="0"/>
          <w:marBottom w:val="0"/>
          <w:divBdr>
            <w:top w:val="none" w:sz="0" w:space="0" w:color="auto"/>
            <w:left w:val="none" w:sz="0" w:space="0" w:color="auto"/>
            <w:bottom w:val="none" w:sz="0" w:space="0" w:color="auto"/>
            <w:right w:val="none" w:sz="0" w:space="0" w:color="auto"/>
          </w:divBdr>
        </w:div>
        <w:div w:id="555777892">
          <w:marLeft w:val="0"/>
          <w:marRight w:val="0"/>
          <w:marTop w:val="0"/>
          <w:marBottom w:val="0"/>
          <w:divBdr>
            <w:top w:val="none" w:sz="0" w:space="0" w:color="auto"/>
            <w:left w:val="none" w:sz="0" w:space="0" w:color="auto"/>
            <w:bottom w:val="none" w:sz="0" w:space="0" w:color="auto"/>
            <w:right w:val="none" w:sz="0" w:space="0" w:color="auto"/>
          </w:divBdr>
          <w:divsChild>
            <w:div w:id="1828281408">
              <w:marLeft w:val="0"/>
              <w:marRight w:val="0"/>
              <w:marTop w:val="0"/>
              <w:marBottom w:val="0"/>
              <w:divBdr>
                <w:top w:val="none" w:sz="0" w:space="0" w:color="auto"/>
                <w:left w:val="none" w:sz="0" w:space="0" w:color="auto"/>
                <w:bottom w:val="none" w:sz="0" w:space="0" w:color="auto"/>
                <w:right w:val="none" w:sz="0" w:space="0" w:color="auto"/>
              </w:divBdr>
              <w:divsChild>
                <w:div w:id="2013029158">
                  <w:marLeft w:val="0"/>
                  <w:marRight w:val="0"/>
                  <w:marTop w:val="0"/>
                  <w:marBottom w:val="0"/>
                  <w:divBdr>
                    <w:top w:val="none" w:sz="0" w:space="0" w:color="auto"/>
                    <w:left w:val="none" w:sz="0" w:space="0" w:color="auto"/>
                    <w:bottom w:val="none" w:sz="0" w:space="0" w:color="auto"/>
                    <w:right w:val="none" w:sz="0" w:space="0" w:color="auto"/>
                  </w:divBdr>
                  <w:divsChild>
                    <w:div w:id="1604797438">
                      <w:marLeft w:val="0"/>
                      <w:marRight w:val="0"/>
                      <w:marTop w:val="0"/>
                      <w:marBottom w:val="0"/>
                      <w:divBdr>
                        <w:top w:val="none" w:sz="0" w:space="0" w:color="auto"/>
                        <w:left w:val="none" w:sz="0" w:space="0" w:color="auto"/>
                        <w:bottom w:val="none" w:sz="0" w:space="0" w:color="auto"/>
                        <w:right w:val="none" w:sz="0" w:space="0" w:color="auto"/>
                      </w:divBdr>
                    </w:div>
                    <w:div w:id="1479345365">
                      <w:marLeft w:val="0"/>
                      <w:marRight w:val="0"/>
                      <w:marTop w:val="0"/>
                      <w:marBottom w:val="0"/>
                      <w:divBdr>
                        <w:top w:val="none" w:sz="0" w:space="0" w:color="auto"/>
                        <w:left w:val="none" w:sz="0" w:space="0" w:color="auto"/>
                        <w:bottom w:val="none" w:sz="0" w:space="0" w:color="auto"/>
                        <w:right w:val="none" w:sz="0" w:space="0" w:color="auto"/>
                      </w:divBdr>
                    </w:div>
                  </w:divsChild>
                </w:div>
                <w:div w:id="1990672178">
                  <w:marLeft w:val="0"/>
                  <w:marRight w:val="0"/>
                  <w:marTop w:val="0"/>
                  <w:marBottom w:val="0"/>
                  <w:divBdr>
                    <w:top w:val="none" w:sz="0" w:space="0" w:color="auto"/>
                    <w:left w:val="none" w:sz="0" w:space="0" w:color="auto"/>
                    <w:bottom w:val="none" w:sz="0" w:space="0" w:color="auto"/>
                    <w:right w:val="none" w:sz="0" w:space="0" w:color="auto"/>
                  </w:divBdr>
                  <w:divsChild>
                    <w:div w:id="379016224">
                      <w:marLeft w:val="0"/>
                      <w:marRight w:val="0"/>
                      <w:marTop w:val="0"/>
                      <w:marBottom w:val="0"/>
                      <w:divBdr>
                        <w:top w:val="none" w:sz="0" w:space="0" w:color="auto"/>
                        <w:left w:val="none" w:sz="0" w:space="0" w:color="auto"/>
                        <w:bottom w:val="none" w:sz="0" w:space="0" w:color="auto"/>
                        <w:right w:val="none" w:sz="0" w:space="0" w:color="auto"/>
                      </w:divBdr>
                      <w:divsChild>
                        <w:div w:id="1316496895">
                          <w:marLeft w:val="0"/>
                          <w:marRight w:val="0"/>
                          <w:marTop w:val="0"/>
                          <w:marBottom w:val="0"/>
                          <w:divBdr>
                            <w:top w:val="none" w:sz="0" w:space="0" w:color="auto"/>
                            <w:left w:val="none" w:sz="0" w:space="0" w:color="auto"/>
                            <w:bottom w:val="none" w:sz="0" w:space="0" w:color="auto"/>
                            <w:right w:val="none" w:sz="0" w:space="0" w:color="auto"/>
                          </w:divBdr>
                        </w:div>
                        <w:div w:id="1393505074">
                          <w:marLeft w:val="0"/>
                          <w:marRight w:val="0"/>
                          <w:marTop w:val="0"/>
                          <w:marBottom w:val="0"/>
                          <w:divBdr>
                            <w:top w:val="none" w:sz="0" w:space="0" w:color="auto"/>
                            <w:left w:val="none" w:sz="0" w:space="0" w:color="auto"/>
                            <w:bottom w:val="none" w:sz="0" w:space="0" w:color="auto"/>
                            <w:right w:val="none" w:sz="0" w:space="0" w:color="auto"/>
                          </w:divBdr>
                          <w:divsChild>
                            <w:div w:id="1765032496">
                              <w:marLeft w:val="0"/>
                              <w:marRight w:val="0"/>
                              <w:marTop w:val="0"/>
                              <w:marBottom w:val="0"/>
                              <w:divBdr>
                                <w:top w:val="none" w:sz="0" w:space="0" w:color="auto"/>
                                <w:left w:val="none" w:sz="0" w:space="0" w:color="auto"/>
                                <w:bottom w:val="none" w:sz="0" w:space="0" w:color="auto"/>
                                <w:right w:val="none" w:sz="0" w:space="0" w:color="auto"/>
                              </w:divBdr>
                              <w:divsChild>
                                <w:div w:id="141821948">
                                  <w:marLeft w:val="0"/>
                                  <w:marRight w:val="0"/>
                                  <w:marTop w:val="0"/>
                                  <w:marBottom w:val="0"/>
                                  <w:divBdr>
                                    <w:top w:val="none" w:sz="0" w:space="0" w:color="auto"/>
                                    <w:left w:val="none" w:sz="0" w:space="0" w:color="auto"/>
                                    <w:bottom w:val="none" w:sz="0" w:space="0" w:color="auto"/>
                                    <w:right w:val="none" w:sz="0" w:space="0" w:color="auto"/>
                                  </w:divBdr>
                                  <w:divsChild>
                                    <w:div w:id="1320619853">
                                      <w:marLeft w:val="0"/>
                                      <w:marRight w:val="0"/>
                                      <w:marTop w:val="0"/>
                                      <w:marBottom w:val="0"/>
                                      <w:divBdr>
                                        <w:top w:val="none" w:sz="0" w:space="0" w:color="auto"/>
                                        <w:left w:val="none" w:sz="0" w:space="0" w:color="auto"/>
                                        <w:bottom w:val="none" w:sz="0" w:space="0" w:color="auto"/>
                                        <w:right w:val="none" w:sz="0" w:space="0" w:color="auto"/>
                                      </w:divBdr>
                                      <w:divsChild>
                                        <w:div w:id="9707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378897">
                      <w:marLeft w:val="0"/>
                      <w:marRight w:val="0"/>
                      <w:marTop w:val="0"/>
                      <w:marBottom w:val="0"/>
                      <w:divBdr>
                        <w:top w:val="none" w:sz="0" w:space="0" w:color="auto"/>
                        <w:left w:val="none" w:sz="0" w:space="0" w:color="auto"/>
                        <w:bottom w:val="none" w:sz="0" w:space="0" w:color="auto"/>
                        <w:right w:val="none" w:sz="0" w:space="0" w:color="auto"/>
                      </w:divBdr>
                    </w:div>
                    <w:div w:id="941645177">
                      <w:marLeft w:val="0"/>
                      <w:marRight w:val="0"/>
                      <w:marTop w:val="0"/>
                      <w:marBottom w:val="0"/>
                      <w:divBdr>
                        <w:top w:val="none" w:sz="0" w:space="0" w:color="auto"/>
                        <w:left w:val="none" w:sz="0" w:space="0" w:color="auto"/>
                        <w:bottom w:val="none" w:sz="0" w:space="0" w:color="auto"/>
                        <w:right w:val="none" w:sz="0" w:space="0" w:color="auto"/>
                      </w:divBdr>
                    </w:div>
                    <w:div w:id="359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68243">
      <w:bodyDiv w:val="1"/>
      <w:marLeft w:val="0"/>
      <w:marRight w:val="0"/>
      <w:marTop w:val="0"/>
      <w:marBottom w:val="0"/>
      <w:divBdr>
        <w:top w:val="none" w:sz="0" w:space="0" w:color="auto"/>
        <w:left w:val="none" w:sz="0" w:space="0" w:color="auto"/>
        <w:bottom w:val="none" w:sz="0" w:space="0" w:color="auto"/>
        <w:right w:val="none" w:sz="0" w:space="0" w:color="auto"/>
      </w:divBdr>
      <w:divsChild>
        <w:div w:id="1751803653">
          <w:marLeft w:val="0"/>
          <w:marRight w:val="0"/>
          <w:marTop w:val="0"/>
          <w:marBottom w:val="0"/>
          <w:divBdr>
            <w:top w:val="none" w:sz="0" w:space="0" w:color="auto"/>
            <w:left w:val="none" w:sz="0" w:space="0" w:color="auto"/>
            <w:bottom w:val="none" w:sz="0" w:space="0" w:color="auto"/>
            <w:right w:val="none" w:sz="0" w:space="0" w:color="auto"/>
          </w:divBdr>
          <w:divsChild>
            <w:div w:id="1839035665">
              <w:marLeft w:val="0"/>
              <w:marRight w:val="0"/>
              <w:marTop w:val="0"/>
              <w:marBottom w:val="0"/>
              <w:divBdr>
                <w:top w:val="none" w:sz="0" w:space="0" w:color="auto"/>
                <w:left w:val="none" w:sz="0" w:space="0" w:color="auto"/>
                <w:bottom w:val="none" w:sz="0" w:space="0" w:color="auto"/>
                <w:right w:val="none" w:sz="0" w:space="0" w:color="auto"/>
              </w:divBdr>
            </w:div>
            <w:div w:id="767309093">
              <w:marLeft w:val="0"/>
              <w:marRight w:val="0"/>
              <w:marTop w:val="0"/>
              <w:marBottom w:val="0"/>
              <w:divBdr>
                <w:top w:val="none" w:sz="0" w:space="0" w:color="auto"/>
                <w:left w:val="none" w:sz="0" w:space="0" w:color="auto"/>
                <w:bottom w:val="none" w:sz="0" w:space="0" w:color="auto"/>
                <w:right w:val="none" w:sz="0" w:space="0" w:color="auto"/>
              </w:divBdr>
            </w:div>
          </w:divsChild>
        </w:div>
        <w:div w:id="1106195846">
          <w:marLeft w:val="0"/>
          <w:marRight w:val="0"/>
          <w:marTop w:val="0"/>
          <w:marBottom w:val="0"/>
          <w:divBdr>
            <w:top w:val="none" w:sz="0" w:space="0" w:color="auto"/>
            <w:left w:val="none" w:sz="0" w:space="0" w:color="auto"/>
            <w:bottom w:val="none" w:sz="0" w:space="0" w:color="auto"/>
            <w:right w:val="none" w:sz="0" w:space="0" w:color="auto"/>
          </w:divBdr>
        </w:div>
      </w:divsChild>
    </w:div>
    <w:div w:id="160657743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60">
          <w:marLeft w:val="0"/>
          <w:marRight w:val="0"/>
          <w:marTop w:val="0"/>
          <w:marBottom w:val="0"/>
          <w:divBdr>
            <w:top w:val="none" w:sz="0" w:space="0" w:color="auto"/>
            <w:left w:val="none" w:sz="0" w:space="0" w:color="auto"/>
            <w:bottom w:val="none" w:sz="0" w:space="0" w:color="auto"/>
            <w:right w:val="none" w:sz="0" w:space="0" w:color="auto"/>
          </w:divBdr>
          <w:divsChild>
            <w:div w:id="34547411">
              <w:marLeft w:val="0"/>
              <w:marRight w:val="0"/>
              <w:marTop w:val="0"/>
              <w:marBottom w:val="0"/>
              <w:divBdr>
                <w:top w:val="none" w:sz="0" w:space="0" w:color="auto"/>
                <w:left w:val="none" w:sz="0" w:space="0" w:color="auto"/>
                <w:bottom w:val="none" w:sz="0" w:space="0" w:color="auto"/>
                <w:right w:val="none" w:sz="0" w:space="0" w:color="auto"/>
              </w:divBdr>
            </w:div>
            <w:div w:id="210115121">
              <w:marLeft w:val="0"/>
              <w:marRight w:val="0"/>
              <w:marTop w:val="0"/>
              <w:marBottom w:val="0"/>
              <w:divBdr>
                <w:top w:val="none" w:sz="0" w:space="0" w:color="auto"/>
                <w:left w:val="none" w:sz="0" w:space="0" w:color="auto"/>
                <w:bottom w:val="none" w:sz="0" w:space="0" w:color="auto"/>
                <w:right w:val="none" w:sz="0" w:space="0" w:color="auto"/>
              </w:divBdr>
            </w:div>
          </w:divsChild>
        </w:div>
        <w:div w:id="1527447885">
          <w:marLeft w:val="0"/>
          <w:marRight w:val="0"/>
          <w:marTop w:val="0"/>
          <w:marBottom w:val="0"/>
          <w:divBdr>
            <w:top w:val="none" w:sz="0" w:space="0" w:color="auto"/>
            <w:left w:val="none" w:sz="0" w:space="0" w:color="auto"/>
            <w:bottom w:val="none" w:sz="0" w:space="0" w:color="auto"/>
            <w:right w:val="none" w:sz="0" w:space="0" w:color="auto"/>
          </w:divBdr>
        </w:div>
      </w:divsChild>
    </w:div>
    <w:div w:id="1607302713">
      <w:bodyDiv w:val="1"/>
      <w:marLeft w:val="0"/>
      <w:marRight w:val="0"/>
      <w:marTop w:val="0"/>
      <w:marBottom w:val="0"/>
      <w:divBdr>
        <w:top w:val="none" w:sz="0" w:space="0" w:color="auto"/>
        <w:left w:val="none" w:sz="0" w:space="0" w:color="auto"/>
        <w:bottom w:val="none" w:sz="0" w:space="0" w:color="auto"/>
        <w:right w:val="none" w:sz="0" w:space="0" w:color="auto"/>
      </w:divBdr>
      <w:divsChild>
        <w:div w:id="555898725">
          <w:marLeft w:val="0"/>
          <w:marRight w:val="0"/>
          <w:marTop w:val="0"/>
          <w:marBottom w:val="0"/>
          <w:divBdr>
            <w:top w:val="none" w:sz="0" w:space="0" w:color="auto"/>
            <w:left w:val="none" w:sz="0" w:space="0" w:color="auto"/>
            <w:bottom w:val="none" w:sz="0" w:space="0" w:color="auto"/>
            <w:right w:val="none" w:sz="0" w:space="0" w:color="auto"/>
          </w:divBdr>
        </w:div>
      </w:divsChild>
    </w:div>
    <w:div w:id="1609849259">
      <w:bodyDiv w:val="1"/>
      <w:marLeft w:val="0"/>
      <w:marRight w:val="0"/>
      <w:marTop w:val="0"/>
      <w:marBottom w:val="0"/>
      <w:divBdr>
        <w:top w:val="none" w:sz="0" w:space="0" w:color="auto"/>
        <w:left w:val="none" w:sz="0" w:space="0" w:color="auto"/>
        <w:bottom w:val="none" w:sz="0" w:space="0" w:color="auto"/>
        <w:right w:val="none" w:sz="0" w:space="0" w:color="auto"/>
      </w:divBdr>
    </w:div>
    <w:div w:id="1609922097">
      <w:bodyDiv w:val="1"/>
      <w:marLeft w:val="0"/>
      <w:marRight w:val="0"/>
      <w:marTop w:val="0"/>
      <w:marBottom w:val="0"/>
      <w:divBdr>
        <w:top w:val="none" w:sz="0" w:space="0" w:color="auto"/>
        <w:left w:val="none" w:sz="0" w:space="0" w:color="auto"/>
        <w:bottom w:val="none" w:sz="0" w:space="0" w:color="auto"/>
        <w:right w:val="none" w:sz="0" w:space="0" w:color="auto"/>
      </w:divBdr>
      <w:divsChild>
        <w:div w:id="825784157">
          <w:marLeft w:val="0"/>
          <w:marRight w:val="0"/>
          <w:marTop w:val="0"/>
          <w:marBottom w:val="0"/>
          <w:divBdr>
            <w:top w:val="none" w:sz="0" w:space="0" w:color="auto"/>
            <w:left w:val="none" w:sz="0" w:space="0" w:color="auto"/>
            <w:bottom w:val="none" w:sz="0" w:space="0" w:color="auto"/>
            <w:right w:val="none" w:sz="0" w:space="0" w:color="auto"/>
          </w:divBdr>
          <w:divsChild>
            <w:div w:id="2083797233">
              <w:marLeft w:val="0"/>
              <w:marRight w:val="0"/>
              <w:marTop w:val="0"/>
              <w:marBottom w:val="0"/>
              <w:divBdr>
                <w:top w:val="none" w:sz="0" w:space="0" w:color="auto"/>
                <w:left w:val="none" w:sz="0" w:space="0" w:color="auto"/>
                <w:bottom w:val="none" w:sz="0" w:space="0" w:color="auto"/>
                <w:right w:val="none" w:sz="0" w:space="0" w:color="auto"/>
              </w:divBdr>
            </w:div>
            <w:div w:id="557472102">
              <w:marLeft w:val="0"/>
              <w:marRight w:val="0"/>
              <w:marTop w:val="0"/>
              <w:marBottom w:val="0"/>
              <w:divBdr>
                <w:top w:val="none" w:sz="0" w:space="0" w:color="auto"/>
                <w:left w:val="none" w:sz="0" w:space="0" w:color="auto"/>
                <w:bottom w:val="none" w:sz="0" w:space="0" w:color="auto"/>
                <w:right w:val="none" w:sz="0" w:space="0" w:color="auto"/>
              </w:divBdr>
            </w:div>
          </w:divsChild>
        </w:div>
        <w:div w:id="1148591762">
          <w:marLeft w:val="0"/>
          <w:marRight w:val="0"/>
          <w:marTop w:val="0"/>
          <w:marBottom w:val="0"/>
          <w:divBdr>
            <w:top w:val="none" w:sz="0" w:space="0" w:color="auto"/>
            <w:left w:val="none" w:sz="0" w:space="0" w:color="auto"/>
            <w:bottom w:val="none" w:sz="0" w:space="0" w:color="auto"/>
            <w:right w:val="none" w:sz="0" w:space="0" w:color="auto"/>
          </w:divBdr>
        </w:div>
      </w:divsChild>
    </w:div>
    <w:div w:id="1612663241">
      <w:bodyDiv w:val="1"/>
      <w:marLeft w:val="0"/>
      <w:marRight w:val="0"/>
      <w:marTop w:val="0"/>
      <w:marBottom w:val="0"/>
      <w:divBdr>
        <w:top w:val="none" w:sz="0" w:space="0" w:color="auto"/>
        <w:left w:val="none" w:sz="0" w:space="0" w:color="auto"/>
        <w:bottom w:val="none" w:sz="0" w:space="0" w:color="auto"/>
        <w:right w:val="none" w:sz="0" w:space="0" w:color="auto"/>
      </w:divBdr>
      <w:divsChild>
        <w:div w:id="1897475054">
          <w:marLeft w:val="0"/>
          <w:marRight w:val="0"/>
          <w:marTop w:val="0"/>
          <w:marBottom w:val="0"/>
          <w:divBdr>
            <w:top w:val="none" w:sz="0" w:space="0" w:color="auto"/>
            <w:left w:val="none" w:sz="0" w:space="0" w:color="auto"/>
            <w:bottom w:val="none" w:sz="0" w:space="0" w:color="auto"/>
            <w:right w:val="none" w:sz="0" w:space="0" w:color="auto"/>
          </w:divBdr>
        </w:div>
      </w:divsChild>
    </w:div>
    <w:div w:id="1612935331">
      <w:bodyDiv w:val="1"/>
      <w:marLeft w:val="0"/>
      <w:marRight w:val="0"/>
      <w:marTop w:val="0"/>
      <w:marBottom w:val="0"/>
      <w:divBdr>
        <w:top w:val="none" w:sz="0" w:space="0" w:color="auto"/>
        <w:left w:val="none" w:sz="0" w:space="0" w:color="auto"/>
        <w:bottom w:val="none" w:sz="0" w:space="0" w:color="auto"/>
        <w:right w:val="none" w:sz="0" w:space="0" w:color="auto"/>
      </w:divBdr>
      <w:divsChild>
        <w:div w:id="1255744327">
          <w:marLeft w:val="0"/>
          <w:marRight w:val="0"/>
          <w:marTop w:val="0"/>
          <w:marBottom w:val="0"/>
          <w:divBdr>
            <w:top w:val="none" w:sz="0" w:space="0" w:color="auto"/>
            <w:left w:val="none" w:sz="0" w:space="0" w:color="auto"/>
            <w:bottom w:val="none" w:sz="0" w:space="0" w:color="auto"/>
            <w:right w:val="none" w:sz="0" w:space="0" w:color="auto"/>
          </w:divBdr>
          <w:divsChild>
            <w:div w:id="13058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013">
      <w:bodyDiv w:val="1"/>
      <w:marLeft w:val="0"/>
      <w:marRight w:val="0"/>
      <w:marTop w:val="0"/>
      <w:marBottom w:val="0"/>
      <w:divBdr>
        <w:top w:val="none" w:sz="0" w:space="0" w:color="auto"/>
        <w:left w:val="none" w:sz="0" w:space="0" w:color="auto"/>
        <w:bottom w:val="none" w:sz="0" w:space="0" w:color="auto"/>
        <w:right w:val="none" w:sz="0" w:space="0" w:color="auto"/>
      </w:divBdr>
      <w:divsChild>
        <w:div w:id="1831409484">
          <w:marLeft w:val="0"/>
          <w:marRight w:val="0"/>
          <w:marTop w:val="0"/>
          <w:marBottom w:val="0"/>
          <w:divBdr>
            <w:top w:val="none" w:sz="0" w:space="0" w:color="auto"/>
            <w:left w:val="none" w:sz="0" w:space="0" w:color="auto"/>
            <w:bottom w:val="none" w:sz="0" w:space="0" w:color="auto"/>
            <w:right w:val="none" w:sz="0" w:space="0" w:color="auto"/>
          </w:divBdr>
          <w:divsChild>
            <w:div w:id="2114860357">
              <w:marLeft w:val="0"/>
              <w:marRight w:val="0"/>
              <w:marTop w:val="0"/>
              <w:marBottom w:val="0"/>
              <w:divBdr>
                <w:top w:val="none" w:sz="0" w:space="0" w:color="auto"/>
                <w:left w:val="none" w:sz="0" w:space="0" w:color="auto"/>
                <w:bottom w:val="none" w:sz="0" w:space="0" w:color="auto"/>
                <w:right w:val="none" w:sz="0" w:space="0" w:color="auto"/>
              </w:divBdr>
            </w:div>
            <w:div w:id="900602531">
              <w:marLeft w:val="0"/>
              <w:marRight w:val="0"/>
              <w:marTop w:val="0"/>
              <w:marBottom w:val="0"/>
              <w:divBdr>
                <w:top w:val="none" w:sz="0" w:space="0" w:color="auto"/>
                <w:left w:val="none" w:sz="0" w:space="0" w:color="auto"/>
                <w:bottom w:val="none" w:sz="0" w:space="0" w:color="auto"/>
                <w:right w:val="none" w:sz="0" w:space="0" w:color="auto"/>
              </w:divBdr>
            </w:div>
          </w:divsChild>
        </w:div>
        <w:div w:id="1196575662">
          <w:marLeft w:val="0"/>
          <w:marRight w:val="0"/>
          <w:marTop w:val="0"/>
          <w:marBottom w:val="0"/>
          <w:divBdr>
            <w:top w:val="none" w:sz="0" w:space="0" w:color="auto"/>
            <w:left w:val="none" w:sz="0" w:space="0" w:color="auto"/>
            <w:bottom w:val="none" w:sz="0" w:space="0" w:color="auto"/>
            <w:right w:val="none" w:sz="0" w:space="0" w:color="auto"/>
          </w:divBdr>
        </w:div>
      </w:divsChild>
    </w:div>
    <w:div w:id="1613321158">
      <w:bodyDiv w:val="1"/>
      <w:marLeft w:val="0"/>
      <w:marRight w:val="0"/>
      <w:marTop w:val="0"/>
      <w:marBottom w:val="0"/>
      <w:divBdr>
        <w:top w:val="none" w:sz="0" w:space="0" w:color="auto"/>
        <w:left w:val="none" w:sz="0" w:space="0" w:color="auto"/>
        <w:bottom w:val="none" w:sz="0" w:space="0" w:color="auto"/>
        <w:right w:val="none" w:sz="0" w:space="0" w:color="auto"/>
      </w:divBdr>
      <w:divsChild>
        <w:div w:id="642005858">
          <w:marLeft w:val="0"/>
          <w:marRight w:val="0"/>
          <w:marTop w:val="0"/>
          <w:marBottom w:val="0"/>
          <w:divBdr>
            <w:top w:val="none" w:sz="0" w:space="0" w:color="auto"/>
            <w:left w:val="none" w:sz="0" w:space="0" w:color="auto"/>
            <w:bottom w:val="none" w:sz="0" w:space="0" w:color="auto"/>
            <w:right w:val="none" w:sz="0" w:space="0" w:color="auto"/>
          </w:divBdr>
          <w:divsChild>
            <w:div w:id="393699213">
              <w:marLeft w:val="0"/>
              <w:marRight w:val="0"/>
              <w:marTop w:val="0"/>
              <w:marBottom w:val="0"/>
              <w:divBdr>
                <w:top w:val="none" w:sz="0" w:space="0" w:color="auto"/>
                <w:left w:val="none" w:sz="0" w:space="0" w:color="auto"/>
                <w:bottom w:val="none" w:sz="0" w:space="0" w:color="auto"/>
                <w:right w:val="none" w:sz="0" w:space="0" w:color="auto"/>
              </w:divBdr>
            </w:div>
            <w:div w:id="1012608451">
              <w:marLeft w:val="0"/>
              <w:marRight w:val="0"/>
              <w:marTop w:val="0"/>
              <w:marBottom w:val="0"/>
              <w:divBdr>
                <w:top w:val="none" w:sz="0" w:space="0" w:color="auto"/>
                <w:left w:val="none" w:sz="0" w:space="0" w:color="auto"/>
                <w:bottom w:val="none" w:sz="0" w:space="0" w:color="auto"/>
                <w:right w:val="none" w:sz="0" w:space="0" w:color="auto"/>
              </w:divBdr>
            </w:div>
          </w:divsChild>
        </w:div>
        <w:div w:id="734206460">
          <w:marLeft w:val="0"/>
          <w:marRight w:val="0"/>
          <w:marTop w:val="0"/>
          <w:marBottom w:val="0"/>
          <w:divBdr>
            <w:top w:val="none" w:sz="0" w:space="0" w:color="auto"/>
            <w:left w:val="none" w:sz="0" w:space="0" w:color="auto"/>
            <w:bottom w:val="none" w:sz="0" w:space="0" w:color="auto"/>
            <w:right w:val="none" w:sz="0" w:space="0" w:color="auto"/>
          </w:divBdr>
        </w:div>
      </w:divsChild>
    </w:div>
    <w:div w:id="1614240357">
      <w:bodyDiv w:val="1"/>
      <w:marLeft w:val="0"/>
      <w:marRight w:val="0"/>
      <w:marTop w:val="0"/>
      <w:marBottom w:val="0"/>
      <w:divBdr>
        <w:top w:val="none" w:sz="0" w:space="0" w:color="auto"/>
        <w:left w:val="none" w:sz="0" w:space="0" w:color="auto"/>
        <w:bottom w:val="none" w:sz="0" w:space="0" w:color="auto"/>
        <w:right w:val="none" w:sz="0" w:space="0" w:color="auto"/>
      </w:divBdr>
      <w:divsChild>
        <w:div w:id="9333968">
          <w:marLeft w:val="0"/>
          <w:marRight w:val="0"/>
          <w:marTop w:val="0"/>
          <w:marBottom w:val="0"/>
          <w:divBdr>
            <w:top w:val="none" w:sz="0" w:space="0" w:color="auto"/>
            <w:left w:val="none" w:sz="0" w:space="0" w:color="auto"/>
            <w:bottom w:val="none" w:sz="0" w:space="0" w:color="auto"/>
            <w:right w:val="none" w:sz="0" w:space="0" w:color="auto"/>
          </w:divBdr>
          <w:divsChild>
            <w:div w:id="1576863508">
              <w:marLeft w:val="0"/>
              <w:marRight w:val="0"/>
              <w:marTop w:val="0"/>
              <w:marBottom w:val="0"/>
              <w:divBdr>
                <w:top w:val="none" w:sz="0" w:space="0" w:color="auto"/>
                <w:left w:val="none" w:sz="0" w:space="0" w:color="auto"/>
                <w:bottom w:val="none" w:sz="0" w:space="0" w:color="auto"/>
                <w:right w:val="none" w:sz="0" w:space="0" w:color="auto"/>
              </w:divBdr>
            </w:div>
            <w:div w:id="591084254">
              <w:marLeft w:val="0"/>
              <w:marRight w:val="0"/>
              <w:marTop w:val="0"/>
              <w:marBottom w:val="0"/>
              <w:divBdr>
                <w:top w:val="none" w:sz="0" w:space="0" w:color="auto"/>
                <w:left w:val="none" w:sz="0" w:space="0" w:color="auto"/>
                <w:bottom w:val="none" w:sz="0" w:space="0" w:color="auto"/>
                <w:right w:val="none" w:sz="0" w:space="0" w:color="auto"/>
              </w:divBdr>
            </w:div>
          </w:divsChild>
        </w:div>
        <w:div w:id="571428995">
          <w:marLeft w:val="0"/>
          <w:marRight w:val="0"/>
          <w:marTop w:val="0"/>
          <w:marBottom w:val="0"/>
          <w:divBdr>
            <w:top w:val="none" w:sz="0" w:space="0" w:color="auto"/>
            <w:left w:val="none" w:sz="0" w:space="0" w:color="auto"/>
            <w:bottom w:val="none" w:sz="0" w:space="0" w:color="auto"/>
            <w:right w:val="none" w:sz="0" w:space="0" w:color="auto"/>
          </w:divBdr>
        </w:div>
      </w:divsChild>
    </w:div>
    <w:div w:id="1614743779">
      <w:bodyDiv w:val="1"/>
      <w:marLeft w:val="0"/>
      <w:marRight w:val="0"/>
      <w:marTop w:val="0"/>
      <w:marBottom w:val="0"/>
      <w:divBdr>
        <w:top w:val="none" w:sz="0" w:space="0" w:color="auto"/>
        <w:left w:val="none" w:sz="0" w:space="0" w:color="auto"/>
        <w:bottom w:val="none" w:sz="0" w:space="0" w:color="auto"/>
        <w:right w:val="none" w:sz="0" w:space="0" w:color="auto"/>
      </w:divBdr>
      <w:divsChild>
        <w:div w:id="673730815">
          <w:marLeft w:val="0"/>
          <w:marRight w:val="0"/>
          <w:marTop w:val="0"/>
          <w:marBottom w:val="0"/>
          <w:divBdr>
            <w:top w:val="none" w:sz="0" w:space="0" w:color="auto"/>
            <w:left w:val="none" w:sz="0" w:space="0" w:color="auto"/>
            <w:bottom w:val="none" w:sz="0" w:space="0" w:color="auto"/>
            <w:right w:val="none" w:sz="0" w:space="0" w:color="auto"/>
          </w:divBdr>
        </w:div>
        <w:div w:id="1603535744">
          <w:marLeft w:val="0"/>
          <w:marRight w:val="0"/>
          <w:marTop w:val="0"/>
          <w:marBottom w:val="0"/>
          <w:divBdr>
            <w:top w:val="none" w:sz="0" w:space="0" w:color="auto"/>
            <w:left w:val="none" w:sz="0" w:space="0" w:color="auto"/>
            <w:bottom w:val="none" w:sz="0" w:space="0" w:color="auto"/>
            <w:right w:val="none" w:sz="0" w:space="0" w:color="auto"/>
          </w:divBdr>
        </w:div>
        <w:div w:id="1069689206">
          <w:marLeft w:val="0"/>
          <w:marRight w:val="0"/>
          <w:marTop w:val="0"/>
          <w:marBottom w:val="0"/>
          <w:divBdr>
            <w:top w:val="none" w:sz="0" w:space="0" w:color="auto"/>
            <w:left w:val="none" w:sz="0" w:space="0" w:color="auto"/>
            <w:bottom w:val="none" w:sz="0" w:space="0" w:color="auto"/>
            <w:right w:val="none" w:sz="0" w:space="0" w:color="auto"/>
          </w:divBdr>
        </w:div>
        <w:div w:id="661472060">
          <w:marLeft w:val="0"/>
          <w:marRight w:val="0"/>
          <w:marTop w:val="0"/>
          <w:marBottom w:val="0"/>
          <w:divBdr>
            <w:top w:val="none" w:sz="0" w:space="0" w:color="auto"/>
            <w:left w:val="none" w:sz="0" w:space="0" w:color="auto"/>
            <w:bottom w:val="none" w:sz="0" w:space="0" w:color="auto"/>
            <w:right w:val="none" w:sz="0" w:space="0" w:color="auto"/>
          </w:divBdr>
          <w:divsChild>
            <w:div w:id="768935455">
              <w:marLeft w:val="0"/>
              <w:marRight w:val="0"/>
              <w:marTop w:val="0"/>
              <w:marBottom w:val="0"/>
              <w:divBdr>
                <w:top w:val="none" w:sz="0" w:space="0" w:color="auto"/>
                <w:left w:val="none" w:sz="0" w:space="0" w:color="auto"/>
                <w:bottom w:val="none" w:sz="0" w:space="0" w:color="auto"/>
                <w:right w:val="none" w:sz="0" w:space="0" w:color="auto"/>
              </w:divBdr>
            </w:div>
          </w:divsChild>
        </w:div>
        <w:div w:id="265428673">
          <w:marLeft w:val="0"/>
          <w:marRight w:val="0"/>
          <w:marTop w:val="0"/>
          <w:marBottom w:val="0"/>
          <w:divBdr>
            <w:top w:val="none" w:sz="0" w:space="0" w:color="auto"/>
            <w:left w:val="none" w:sz="0" w:space="0" w:color="auto"/>
            <w:bottom w:val="none" w:sz="0" w:space="0" w:color="auto"/>
            <w:right w:val="none" w:sz="0" w:space="0" w:color="auto"/>
          </w:divBdr>
          <w:divsChild>
            <w:div w:id="1571961153">
              <w:marLeft w:val="0"/>
              <w:marRight w:val="0"/>
              <w:marTop w:val="0"/>
              <w:marBottom w:val="0"/>
              <w:divBdr>
                <w:top w:val="none" w:sz="0" w:space="0" w:color="auto"/>
                <w:left w:val="none" w:sz="0" w:space="0" w:color="auto"/>
                <w:bottom w:val="none" w:sz="0" w:space="0" w:color="auto"/>
                <w:right w:val="none" w:sz="0" w:space="0" w:color="auto"/>
              </w:divBdr>
              <w:divsChild>
                <w:div w:id="16803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164">
          <w:marLeft w:val="0"/>
          <w:marRight w:val="0"/>
          <w:marTop w:val="0"/>
          <w:marBottom w:val="0"/>
          <w:divBdr>
            <w:top w:val="none" w:sz="0" w:space="0" w:color="auto"/>
            <w:left w:val="none" w:sz="0" w:space="0" w:color="auto"/>
            <w:bottom w:val="none" w:sz="0" w:space="0" w:color="auto"/>
            <w:right w:val="none" w:sz="0" w:space="0" w:color="auto"/>
          </w:divBdr>
          <w:divsChild>
            <w:div w:id="176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378">
      <w:bodyDiv w:val="1"/>
      <w:marLeft w:val="0"/>
      <w:marRight w:val="0"/>
      <w:marTop w:val="0"/>
      <w:marBottom w:val="0"/>
      <w:divBdr>
        <w:top w:val="none" w:sz="0" w:space="0" w:color="auto"/>
        <w:left w:val="none" w:sz="0" w:space="0" w:color="auto"/>
        <w:bottom w:val="none" w:sz="0" w:space="0" w:color="auto"/>
        <w:right w:val="none" w:sz="0" w:space="0" w:color="auto"/>
      </w:divBdr>
      <w:divsChild>
        <w:div w:id="1607494916">
          <w:marLeft w:val="0"/>
          <w:marRight w:val="0"/>
          <w:marTop w:val="0"/>
          <w:marBottom w:val="0"/>
          <w:divBdr>
            <w:top w:val="none" w:sz="0" w:space="0" w:color="auto"/>
            <w:left w:val="none" w:sz="0" w:space="0" w:color="auto"/>
            <w:bottom w:val="none" w:sz="0" w:space="0" w:color="auto"/>
            <w:right w:val="none" w:sz="0" w:space="0" w:color="auto"/>
          </w:divBdr>
          <w:divsChild>
            <w:div w:id="1972401029">
              <w:marLeft w:val="0"/>
              <w:marRight w:val="0"/>
              <w:marTop w:val="0"/>
              <w:marBottom w:val="0"/>
              <w:divBdr>
                <w:top w:val="none" w:sz="0" w:space="0" w:color="auto"/>
                <w:left w:val="none" w:sz="0" w:space="0" w:color="auto"/>
                <w:bottom w:val="none" w:sz="0" w:space="0" w:color="auto"/>
                <w:right w:val="none" w:sz="0" w:space="0" w:color="auto"/>
              </w:divBdr>
            </w:div>
            <w:div w:id="1394156739">
              <w:marLeft w:val="0"/>
              <w:marRight w:val="0"/>
              <w:marTop w:val="0"/>
              <w:marBottom w:val="0"/>
              <w:divBdr>
                <w:top w:val="none" w:sz="0" w:space="0" w:color="auto"/>
                <w:left w:val="none" w:sz="0" w:space="0" w:color="auto"/>
                <w:bottom w:val="none" w:sz="0" w:space="0" w:color="auto"/>
                <w:right w:val="none" w:sz="0" w:space="0" w:color="auto"/>
              </w:divBdr>
            </w:div>
          </w:divsChild>
        </w:div>
        <w:div w:id="1785073911">
          <w:marLeft w:val="0"/>
          <w:marRight w:val="0"/>
          <w:marTop w:val="0"/>
          <w:marBottom w:val="0"/>
          <w:divBdr>
            <w:top w:val="none" w:sz="0" w:space="0" w:color="auto"/>
            <w:left w:val="none" w:sz="0" w:space="0" w:color="auto"/>
            <w:bottom w:val="none" w:sz="0" w:space="0" w:color="auto"/>
            <w:right w:val="none" w:sz="0" w:space="0" w:color="auto"/>
          </w:divBdr>
        </w:div>
      </w:divsChild>
    </w:div>
    <w:div w:id="1615940168">
      <w:bodyDiv w:val="1"/>
      <w:marLeft w:val="0"/>
      <w:marRight w:val="0"/>
      <w:marTop w:val="0"/>
      <w:marBottom w:val="0"/>
      <w:divBdr>
        <w:top w:val="none" w:sz="0" w:space="0" w:color="auto"/>
        <w:left w:val="none" w:sz="0" w:space="0" w:color="auto"/>
        <w:bottom w:val="none" w:sz="0" w:space="0" w:color="auto"/>
        <w:right w:val="none" w:sz="0" w:space="0" w:color="auto"/>
      </w:divBdr>
    </w:div>
    <w:div w:id="1616251613">
      <w:bodyDiv w:val="1"/>
      <w:marLeft w:val="0"/>
      <w:marRight w:val="0"/>
      <w:marTop w:val="0"/>
      <w:marBottom w:val="0"/>
      <w:divBdr>
        <w:top w:val="none" w:sz="0" w:space="0" w:color="auto"/>
        <w:left w:val="none" w:sz="0" w:space="0" w:color="auto"/>
        <w:bottom w:val="none" w:sz="0" w:space="0" w:color="auto"/>
        <w:right w:val="none" w:sz="0" w:space="0" w:color="auto"/>
      </w:divBdr>
      <w:divsChild>
        <w:div w:id="1672293666">
          <w:marLeft w:val="0"/>
          <w:marRight w:val="0"/>
          <w:marTop w:val="0"/>
          <w:marBottom w:val="0"/>
          <w:divBdr>
            <w:top w:val="none" w:sz="0" w:space="0" w:color="auto"/>
            <w:left w:val="none" w:sz="0" w:space="0" w:color="auto"/>
            <w:bottom w:val="none" w:sz="0" w:space="0" w:color="auto"/>
            <w:right w:val="none" w:sz="0" w:space="0" w:color="auto"/>
          </w:divBdr>
          <w:divsChild>
            <w:div w:id="1550386058">
              <w:marLeft w:val="0"/>
              <w:marRight w:val="0"/>
              <w:marTop w:val="0"/>
              <w:marBottom w:val="0"/>
              <w:divBdr>
                <w:top w:val="none" w:sz="0" w:space="0" w:color="auto"/>
                <w:left w:val="none" w:sz="0" w:space="0" w:color="auto"/>
                <w:bottom w:val="none" w:sz="0" w:space="0" w:color="auto"/>
                <w:right w:val="none" w:sz="0" w:space="0" w:color="auto"/>
              </w:divBdr>
            </w:div>
            <w:div w:id="1092513088">
              <w:marLeft w:val="0"/>
              <w:marRight w:val="0"/>
              <w:marTop w:val="0"/>
              <w:marBottom w:val="0"/>
              <w:divBdr>
                <w:top w:val="none" w:sz="0" w:space="0" w:color="auto"/>
                <w:left w:val="none" w:sz="0" w:space="0" w:color="auto"/>
                <w:bottom w:val="none" w:sz="0" w:space="0" w:color="auto"/>
                <w:right w:val="none" w:sz="0" w:space="0" w:color="auto"/>
              </w:divBdr>
            </w:div>
          </w:divsChild>
        </w:div>
        <w:div w:id="13044305">
          <w:marLeft w:val="0"/>
          <w:marRight w:val="0"/>
          <w:marTop w:val="0"/>
          <w:marBottom w:val="0"/>
          <w:divBdr>
            <w:top w:val="none" w:sz="0" w:space="0" w:color="auto"/>
            <w:left w:val="none" w:sz="0" w:space="0" w:color="auto"/>
            <w:bottom w:val="none" w:sz="0" w:space="0" w:color="auto"/>
            <w:right w:val="none" w:sz="0" w:space="0" w:color="auto"/>
          </w:divBdr>
        </w:div>
      </w:divsChild>
    </w:div>
    <w:div w:id="1616595604">
      <w:bodyDiv w:val="1"/>
      <w:marLeft w:val="0"/>
      <w:marRight w:val="0"/>
      <w:marTop w:val="0"/>
      <w:marBottom w:val="0"/>
      <w:divBdr>
        <w:top w:val="none" w:sz="0" w:space="0" w:color="auto"/>
        <w:left w:val="none" w:sz="0" w:space="0" w:color="auto"/>
        <w:bottom w:val="none" w:sz="0" w:space="0" w:color="auto"/>
        <w:right w:val="none" w:sz="0" w:space="0" w:color="auto"/>
      </w:divBdr>
      <w:divsChild>
        <w:div w:id="187957521">
          <w:marLeft w:val="0"/>
          <w:marRight w:val="0"/>
          <w:marTop w:val="0"/>
          <w:marBottom w:val="0"/>
          <w:divBdr>
            <w:top w:val="none" w:sz="0" w:space="0" w:color="auto"/>
            <w:left w:val="none" w:sz="0" w:space="0" w:color="auto"/>
            <w:bottom w:val="none" w:sz="0" w:space="0" w:color="auto"/>
            <w:right w:val="none" w:sz="0" w:space="0" w:color="auto"/>
          </w:divBdr>
          <w:divsChild>
            <w:div w:id="386414822">
              <w:marLeft w:val="0"/>
              <w:marRight w:val="0"/>
              <w:marTop w:val="0"/>
              <w:marBottom w:val="0"/>
              <w:divBdr>
                <w:top w:val="none" w:sz="0" w:space="0" w:color="auto"/>
                <w:left w:val="none" w:sz="0" w:space="0" w:color="auto"/>
                <w:bottom w:val="none" w:sz="0" w:space="0" w:color="auto"/>
                <w:right w:val="none" w:sz="0" w:space="0" w:color="auto"/>
              </w:divBdr>
            </w:div>
            <w:div w:id="1563515574">
              <w:marLeft w:val="0"/>
              <w:marRight w:val="0"/>
              <w:marTop w:val="0"/>
              <w:marBottom w:val="0"/>
              <w:divBdr>
                <w:top w:val="none" w:sz="0" w:space="0" w:color="auto"/>
                <w:left w:val="none" w:sz="0" w:space="0" w:color="auto"/>
                <w:bottom w:val="none" w:sz="0" w:space="0" w:color="auto"/>
                <w:right w:val="none" w:sz="0" w:space="0" w:color="auto"/>
              </w:divBdr>
            </w:div>
          </w:divsChild>
        </w:div>
        <w:div w:id="7799580">
          <w:marLeft w:val="0"/>
          <w:marRight w:val="0"/>
          <w:marTop w:val="0"/>
          <w:marBottom w:val="0"/>
          <w:divBdr>
            <w:top w:val="none" w:sz="0" w:space="0" w:color="auto"/>
            <w:left w:val="none" w:sz="0" w:space="0" w:color="auto"/>
            <w:bottom w:val="none" w:sz="0" w:space="0" w:color="auto"/>
            <w:right w:val="none" w:sz="0" w:space="0" w:color="auto"/>
          </w:divBdr>
        </w:div>
      </w:divsChild>
    </w:div>
    <w:div w:id="1617713110">
      <w:bodyDiv w:val="1"/>
      <w:marLeft w:val="0"/>
      <w:marRight w:val="0"/>
      <w:marTop w:val="0"/>
      <w:marBottom w:val="0"/>
      <w:divBdr>
        <w:top w:val="none" w:sz="0" w:space="0" w:color="auto"/>
        <w:left w:val="none" w:sz="0" w:space="0" w:color="auto"/>
        <w:bottom w:val="none" w:sz="0" w:space="0" w:color="auto"/>
        <w:right w:val="none" w:sz="0" w:space="0" w:color="auto"/>
      </w:divBdr>
      <w:divsChild>
        <w:div w:id="2084787938">
          <w:marLeft w:val="0"/>
          <w:marRight w:val="0"/>
          <w:marTop w:val="0"/>
          <w:marBottom w:val="0"/>
          <w:divBdr>
            <w:top w:val="none" w:sz="0" w:space="0" w:color="auto"/>
            <w:left w:val="none" w:sz="0" w:space="0" w:color="auto"/>
            <w:bottom w:val="none" w:sz="0" w:space="0" w:color="auto"/>
            <w:right w:val="none" w:sz="0" w:space="0" w:color="auto"/>
          </w:divBdr>
          <w:divsChild>
            <w:div w:id="679088206">
              <w:marLeft w:val="0"/>
              <w:marRight w:val="0"/>
              <w:marTop w:val="0"/>
              <w:marBottom w:val="0"/>
              <w:divBdr>
                <w:top w:val="none" w:sz="0" w:space="0" w:color="auto"/>
                <w:left w:val="none" w:sz="0" w:space="0" w:color="auto"/>
                <w:bottom w:val="none" w:sz="0" w:space="0" w:color="auto"/>
                <w:right w:val="none" w:sz="0" w:space="0" w:color="auto"/>
              </w:divBdr>
            </w:div>
          </w:divsChild>
        </w:div>
        <w:div w:id="1083575473">
          <w:marLeft w:val="0"/>
          <w:marRight w:val="0"/>
          <w:marTop w:val="0"/>
          <w:marBottom w:val="0"/>
          <w:divBdr>
            <w:top w:val="none" w:sz="0" w:space="0" w:color="auto"/>
            <w:left w:val="none" w:sz="0" w:space="0" w:color="auto"/>
            <w:bottom w:val="none" w:sz="0" w:space="0" w:color="auto"/>
            <w:right w:val="none" w:sz="0" w:space="0" w:color="auto"/>
          </w:divBdr>
          <w:divsChild>
            <w:div w:id="680007293">
              <w:marLeft w:val="0"/>
              <w:marRight w:val="0"/>
              <w:marTop w:val="0"/>
              <w:marBottom w:val="0"/>
              <w:divBdr>
                <w:top w:val="none" w:sz="0" w:space="0" w:color="auto"/>
                <w:left w:val="none" w:sz="0" w:space="0" w:color="auto"/>
                <w:bottom w:val="none" w:sz="0" w:space="0" w:color="auto"/>
                <w:right w:val="none" w:sz="0" w:space="0" w:color="auto"/>
              </w:divBdr>
              <w:divsChild>
                <w:div w:id="1839078667">
                  <w:marLeft w:val="0"/>
                  <w:marRight w:val="0"/>
                  <w:marTop w:val="0"/>
                  <w:marBottom w:val="0"/>
                  <w:divBdr>
                    <w:top w:val="none" w:sz="0" w:space="0" w:color="auto"/>
                    <w:left w:val="none" w:sz="0" w:space="0" w:color="auto"/>
                    <w:bottom w:val="none" w:sz="0" w:space="0" w:color="auto"/>
                    <w:right w:val="none" w:sz="0" w:space="0" w:color="auto"/>
                  </w:divBdr>
                  <w:divsChild>
                    <w:div w:id="15429356">
                      <w:marLeft w:val="0"/>
                      <w:marRight w:val="0"/>
                      <w:marTop w:val="0"/>
                      <w:marBottom w:val="0"/>
                      <w:divBdr>
                        <w:top w:val="none" w:sz="0" w:space="0" w:color="auto"/>
                        <w:left w:val="none" w:sz="0" w:space="0" w:color="auto"/>
                        <w:bottom w:val="none" w:sz="0" w:space="0" w:color="auto"/>
                        <w:right w:val="none" w:sz="0" w:space="0" w:color="auto"/>
                      </w:divBdr>
                      <w:divsChild>
                        <w:div w:id="12674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5607">
                  <w:marLeft w:val="0"/>
                  <w:marRight w:val="0"/>
                  <w:marTop w:val="0"/>
                  <w:marBottom w:val="0"/>
                  <w:divBdr>
                    <w:top w:val="none" w:sz="0" w:space="0" w:color="auto"/>
                    <w:left w:val="none" w:sz="0" w:space="0" w:color="auto"/>
                    <w:bottom w:val="none" w:sz="0" w:space="0" w:color="auto"/>
                    <w:right w:val="none" w:sz="0" w:space="0" w:color="auto"/>
                  </w:divBdr>
                </w:div>
                <w:div w:id="614287305">
                  <w:marLeft w:val="0"/>
                  <w:marRight w:val="0"/>
                  <w:marTop w:val="0"/>
                  <w:marBottom w:val="0"/>
                  <w:divBdr>
                    <w:top w:val="none" w:sz="0" w:space="0" w:color="auto"/>
                    <w:left w:val="none" w:sz="0" w:space="0" w:color="auto"/>
                    <w:bottom w:val="none" w:sz="0" w:space="0" w:color="auto"/>
                    <w:right w:val="none" w:sz="0" w:space="0" w:color="auto"/>
                  </w:divBdr>
                </w:div>
                <w:div w:id="4475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0208">
      <w:bodyDiv w:val="1"/>
      <w:marLeft w:val="0"/>
      <w:marRight w:val="0"/>
      <w:marTop w:val="0"/>
      <w:marBottom w:val="0"/>
      <w:divBdr>
        <w:top w:val="none" w:sz="0" w:space="0" w:color="auto"/>
        <w:left w:val="none" w:sz="0" w:space="0" w:color="auto"/>
        <w:bottom w:val="none" w:sz="0" w:space="0" w:color="auto"/>
        <w:right w:val="none" w:sz="0" w:space="0" w:color="auto"/>
      </w:divBdr>
      <w:divsChild>
        <w:div w:id="322707403">
          <w:marLeft w:val="0"/>
          <w:marRight w:val="0"/>
          <w:marTop w:val="0"/>
          <w:marBottom w:val="0"/>
          <w:divBdr>
            <w:top w:val="none" w:sz="0" w:space="0" w:color="auto"/>
            <w:left w:val="none" w:sz="0" w:space="0" w:color="auto"/>
            <w:bottom w:val="none" w:sz="0" w:space="0" w:color="auto"/>
            <w:right w:val="none" w:sz="0" w:space="0" w:color="auto"/>
          </w:divBdr>
        </w:div>
        <w:div w:id="931551871">
          <w:marLeft w:val="0"/>
          <w:marRight w:val="0"/>
          <w:marTop w:val="0"/>
          <w:marBottom w:val="0"/>
          <w:divBdr>
            <w:top w:val="none" w:sz="0" w:space="0" w:color="auto"/>
            <w:left w:val="none" w:sz="0" w:space="0" w:color="auto"/>
            <w:bottom w:val="none" w:sz="0" w:space="0" w:color="auto"/>
            <w:right w:val="none" w:sz="0" w:space="0" w:color="auto"/>
          </w:divBdr>
        </w:div>
      </w:divsChild>
    </w:div>
    <w:div w:id="1620263678">
      <w:bodyDiv w:val="1"/>
      <w:marLeft w:val="0"/>
      <w:marRight w:val="0"/>
      <w:marTop w:val="0"/>
      <w:marBottom w:val="0"/>
      <w:divBdr>
        <w:top w:val="none" w:sz="0" w:space="0" w:color="auto"/>
        <w:left w:val="none" w:sz="0" w:space="0" w:color="auto"/>
        <w:bottom w:val="none" w:sz="0" w:space="0" w:color="auto"/>
        <w:right w:val="none" w:sz="0" w:space="0" w:color="auto"/>
      </w:divBdr>
    </w:div>
    <w:div w:id="1620338713">
      <w:bodyDiv w:val="1"/>
      <w:marLeft w:val="0"/>
      <w:marRight w:val="0"/>
      <w:marTop w:val="0"/>
      <w:marBottom w:val="0"/>
      <w:divBdr>
        <w:top w:val="none" w:sz="0" w:space="0" w:color="auto"/>
        <w:left w:val="none" w:sz="0" w:space="0" w:color="auto"/>
        <w:bottom w:val="none" w:sz="0" w:space="0" w:color="auto"/>
        <w:right w:val="none" w:sz="0" w:space="0" w:color="auto"/>
      </w:divBdr>
      <w:divsChild>
        <w:div w:id="583224809">
          <w:marLeft w:val="0"/>
          <w:marRight w:val="0"/>
          <w:marTop w:val="0"/>
          <w:marBottom w:val="0"/>
          <w:divBdr>
            <w:top w:val="none" w:sz="0" w:space="0" w:color="auto"/>
            <w:left w:val="none" w:sz="0" w:space="0" w:color="auto"/>
            <w:bottom w:val="none" w:sz="0" w:space="0" w:color="auto"/>
            <w:right w:val="none" w:sz="0" w:space="0" w:color="auto"/>
          </w:divBdr>
          <w:divsChild>
            <w:div w:id="629556793">
              <w:marLeft w:val="0"/>
              <w:marRight w:val="0"/>
              <w:marTop w:val="0"/>
              <w:marBottom w:val="0"/>
              <w:divBdr>
                <w:top w:val="none" w:sz="0" w:space="0" w:color="auto"/>
                <w:left w:val="none" w:sz="0" w:space="0" w:color="auto"/>
                <w:bottom w:val="none" w:sz="0" w:space="0" w:color="auto"/>
                <w:right w:val="none" w:sz="0" w:space="0" w:color="auto"/>
              </w:divBdr>
            </w:div>
          </w:divsChild>
        </w:div>
        <w:div w:id="1524780348">
          <w:marLeft w:val="0"/>
          <w:marRight w:val="0"/>
          <w:marTop w:val="0"/>
          <w:marBottom w:val="0"/>
          <w:divBdr>
            <w:top w:val="none" w:sz="0" w:space="0" w:color="auto"/>
            <w:left w:val="none" w:sz="0" w:space="0" w:color="auto"/>
            <w:bottom w:val="none" w:sz="0" w:space="0" w:color="auto"/>
            <w:right w:val="none" w:sz="0" w:space="0" w:color="auto"/>
          </w:divBdr>
          <w:divsChild>
            <w:div w:id="516501237">
              <w:marLeft w:val="0"/>
              <w:marRight w:val="0"/>
              <w:marTop w:val="0"/>
              <w:marBottom w:val="0"/>
              <w:divBdr>
                <w:top w:val="none" w:sz="0" w:space="0" w:color="auto"/>
                <w:left w:val="none" w:sz="0" w:space="0" w:color="auto"/>
                <w:bottom w:val="none" w:sz="0" w:space="0" w:color="auto"/>
                <w:right w:val="none" w:sz="0" w:space="0" w:color="auto"/>
              </w:divBdr>
              <w:divsChild>
                <w:div w:id="138503443">
                  <w:marLeft w:val="0"/>
                  <w:marRight w:val="0"/>
                  <w:marTop w:val="0"/>
                  <w:marBottom w:val="0"/>
                  <w:divBdr>
                    <w:top w:val="none" w:sz="0" w:space="0" w:color="auto"/>
                    <w:left w:val="none" w:sz="0" w:space="0" w:color="auto"/>
                    <w:bottom w:val="none" w:sz="0" w:space="0" w:color="auto"/>
                    <w:right w:val="none" w:sz="0" w:space="0" w:color="auto"/>
                  </w:divBdr>
                </w:div>
              </w:divsChild>
            </w:div>
            <w:div w:id="1966765171">
              <w:marLeft w:val="0"/>
              <w:marRight w:val="0"/>
              <w:marTop w:val="0"/>
              <w:marBottom w:val="0"/>
              <w:divBdr>
                <w:top w:val="none" w:sz="0" w:space="0" w:color="auto"/>
                <w:left w:val="none" w:sz="0" w:space="0" w:color="auto"/>
                <w:bottom w:val="none" w:sz="0" w:space="0" w:color="auto"/>
                <w:right w:val="none" w:sz="0" w:space="0" w:color="auto"/>
              </w:divBdr>
              <w:divsChild>
                <w:div w:id="190187208">
                  <w:marLeft w:val="0"/>
                  <w:marRight w:val="0"/>
                  <w:marTop w:val="0"/>
                  <w:marBottom w:val="0"/>
                  <w:divBdr>
                    <w:top w:val="none" w:sz="0" w:space="0" w:color="auto"/>
                    <w:left w:val="none" w:sz="0" w:space="0" w:color="auto"/>
                    <w:bottom w:val="none" w:sz="0" w:space="0" w:color="auto"/>
                    <w:right w:val="none" w:sz="0" w:space="0" w:color="auto"/>
                  </w:divBdr>
                  <w:divsChild>
                    <w:div w:id="1905944160">
                      <w:marLeft w:val="0"/>
                      <w:marRight w:val="0"/>
                      <w:marTop w:val="0"/>
                      <w:marBottom w:val="0"/>
                      <w:divBdr>
                        <w:top w:val="none" w:sz="0" w:space="0" w:color="auto"/>
                        <w:left w:val="none" w:sz="0" w:space="0" w:color="auto"/>
                        <w:bottom w:val="none" w:sz="0" w:space="0" w:color="auto"/>
                        <w:right w:val="none" w:sz="0" w:space="0" w:color="auto"/>
                      </w:divBdr>
                    </w:div>
                  </w:divsChild>
                </w:div>
                <w:div w:id="646521504">
                  <w:marLeft w:val="0"/>
                  <w:marRight w:val="0"/>
                  <w:marTop w:val="0"/>
                  <w:marBottom w:val="0"/>
                  <w:divBdr>
                    <w:top w:val="none" w:sz="0" w:space="0" w:color="auto"/>
                    <w:left w:val="none" w:sz="0" w:space="0" w:color="auto"/>
                    <w:bottom w:val="none" w:sz="0" w:space="0" w:color="auto"/>
                    <w:right w:val="none" w:sz="0" w:space="0" w:color="auto"/>
                  </w:divBdr>
                  <w:divsChild>
                    <w:div w:id="1051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1691">
              <w:marLeft w:val="0"/>
              <w:marRight w:val="0"/>
              <w:marTop w:val="0"/>
              <w:marBottom w:val="0"/>
              <w:divBdr>
                <w:top w:val="none" w:sz="0" w:space="0" w:color="auto"/>
                <w:left w:val="none" w:sz="0" w:space="0" w:color="auto"/>
                <w:bottom w:val="none" w:sz="0" w:space="0" w:color="auto"/>
                <w:right w:val="none" w:sz="0" w:space="0" w:color="auto"/>
              </w:divBdr>
            </w:div>
          </w:divsChild>
        </w:div>
        <w:div w:id="381289842">
          <w:marLeft w:val="0"/>
          <w:marRight w:val="0"/>
          <w:marTop w:val="150"/>
          <w:marBottom w:val="150"/>
          <w:divBdr>
            <w:top w:val="none" w:sz="0" w:space="0" w:color="auto"/>
            <w:left w:val="none" w:sz="0" w:space="0" w:color="auto"/>
            <w:bottom w:val="none" w:sz="0" w:space="0" w:color="auto"/>
            <w:right w:val="none" w:sz="0" w:space="0" w:color="auto"/>
          </w:divBdr>
        </w:div>
      </w:divsChild>
    </w:div>
    <w:div w:id="1621496536">
      <w:bodyDiv w:val="1"/>
      <w:marLeft w:val="0"/>
      <w:marRight w:val="0"/>
      <w:marTop w:val="0"/>
      <w:marBottom w:val="0"/>
      <w:divBdr>
        <w:top w:val="none" w:sz="0" w:space="0" w:color="auto"/>
        <w:left w:val="none" w:sz="0" w:space="0" w:color="auto"/>
        <w:bottom w:val="none" w:sz="0" w:space="0" w:color="auto"/>
        <w:right w:val="none" w:sz="0" w:space="0" w:color="auto"/>
      </w:divBdr>
      <w:divsChild>
        <w:div w:id="1809593116">
          <w:marLeft w:val="0"/>
          <w:marRight w:val="0"/>
          <w:marTop w:val="0"/>
          <w:marBottom w:val="0"/>
          <w:divBdr>
            <w:top w:val="none" w:sz="0" w:space="0" w:color="auto"/>
            <w:left w:val="none" w:sz="0" w:space="0" w:color="auto"/>
            <w:bottom w:val="none" w:sz="0" w:space="0" w:color="auto"/>
            <w:right w:val="none" w:sz="0" w:space="0" w:color="auto"/>
          </w:divBdr>
          <w:divsChild>
            <w:div w:id="1352876336">
              <w:marLeft w:val="0"/>
              <w:marRight w:val="0"/>
              <w:marTop w:val="0"/>
              <w:marBottom w:val="0"/>
              <w:divBdr>
                <w:top w:val="none" w:sz="0" w:space="0" w:color="auto"/>
                <w:left w:val="none" w:sz="0" w:space="0" w:color="auto"/>
                <w:bottom w:val="none" w:sz="0" w:space="0" w:color="auto"/>
                <w:right w:val="none" w:sz="0" w:space="0" w:color="auto"/>
              </w:divBdr>
              <w:divsChild>
                <w:div w:id="2066105771">
                  <w:marLeft w:val="0"/>
                  <w:marRight w:val="0"/>
                  <w:marTop w:val="0"/>
                  <w:marBottom w:val="0"/>
                  <w:divBdr>
                    <w:top w:val="none" w:sz="0" w:space="0" w:color="auto"/>
                    <w:left w:val="none" w:sz="0" w:space="0" w:color="auto"/>
                    <w:bottom w:val="none" w:sz="0" w:space="0" w:color="auto"/>
                    <w:right w:val="none" w:sz="0" w:space="0" w:color="auto"/>
                  </w:divBdr>
                </w:div>
              </w:divsChild>
            </w:div>
            <w:div w:id="2086567318">
              <w:marLeft w:val="0"/>
              <w:marRight w:val="0"/>
              <w:marTop w:val="0"/>
              <w:marBottom w:val="0"/>
              <w:divBdr>
                <w:top w:val="none" w:sz="0" w:space="0" w:color="auto"/>
                <w:left w:val="none" w:sz="0" w:space="0" w:color="auto"/>
                <w:bottom w:val="none" w:sz="0" w:space="0" w:color="auto"/>
                <w:right w:val="none" w:sz="0" w:space="0" w:color="auto"/>
              </w:divBdr>
              <w:divsChild>
                <w:div w:id="339888900">
                  <w:marLeft w:val="0"/>
                  <w:marRight w:val="0"/>
                  <w:marTop w:val="0"/>
                  <w:marBottom w:val="0"/>
                  <w:divBdr>
                    <w:top w:val="none" w:sz="0" w:space="0" w:color="auto"/>
                    <w:left w:val="none" w:sz="0" w:space="0" w:color="auto"/>
                    <w:bottom w:val="none" w:sz="0" w:space="0" w:color="auto"/>
                    <w:right w:val="none" w:sz="0" w:space="0" w:color="auto"/>
                  </w:divBdr>
                  <w:divsChild>
                    <w:div w:id="17434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2998">
              <w:marLeft w:val="0"/>
              <w:marRight w:val="0"/>
              <w:marTop w:val="0"/>
              <w:marBottom w:val="0"/>
              <w:divBdr>
                <w:top w:val="none" w:sz="0" w:space="0" w:color="auto"/>
                <w:left w:val="none" w:sz="0" w:space="0" w:color="auto"/>
                <w:bottom w:val="none" w:sz="0" w:space="0" w:color="auto"/>
                <w:right w:val="none" w:sz="0" w:space="0" w:color="auto"/>
              </w:divBdr>
            </w:div>
          </w:divsChild>
        </w:div>
        <w:div w:id="79839346">
          <w:marLeft w:val="0"/>
          <w:marRight w:val="0"/>
          <w:marTop w:val="0"/>
          <w:marBottom w:val="0"/>
          <w:divBdr>
            <w:top w:val="none" w:sz="0" w:space="0" w:color="auto"/>
            <w:left w:val="none" w:sz="0" w:space="0" w:color="auto"/>
            <w:bottom w:val="none" w:sz="0" w:space="0" w:color="auto"/>
            <w:right w:val="none" w:sz="0" w:space="0" w:color="auto"/>
          </w:divBdr>
          <w:divsChild>
            <w:div w:id="961421715">
              <w:marLeft w:val="0"/>
              <w:marRight w:val="0"/>
              <w:marTop w:val="0"/>
              <w:marBottom w:val="0"/>
              <w:divBdr>
                <w:top w:val="none" w:sz="0" w:space="0" w:color="auto"/>
                <w:left w:val="none" w:sz="0" w:space="0" w:color="auto"/>
                <w:bottom w:val="none" w:sz="0" w:space="0" w:color="auto"/>
                <w:right w:val="none" w:sz="0" w:space="0" w:color="auto"/>
              </w:divBdr>
            </w:div>
            <w:div w:id="1347370856">
              <w:marLeft w:val="0"/>
              <w:marRight w:val="0"/>
              <w:marTop w:val="0"/>
              <w:marBottom w:val="0"/>
              <w:divBdr>
                <w:top w:val="none" w:sz="0" w:space="0" w:color="auto"/>
                <w:left w:val="none" w:sz="0" w:space="0" w:color="auto"/>
                <w:bottom w:val="none" w:sz="0" w:space="0" w:color="auto"/>
                <w:right w:val="none" w:sz="0" w:space="0" w:color="auto"/>
              </w:divBdr>
              <w:divsChild>
                <w:div w:id="2049138703">
                  <w:marLeft w:val="0"/>
                  <w:marRight w:val="0"/>
                  <w:marTop w:val="0"/>
                  <w:marBottom w:val="0"/>
                  <w:divBdr>
                    <w:top w:val="none" w:sz="0" w:space="0" w:color="auto"/>
                    <w:left w:val="none" w:sz="0" w:space="0" w:color="auto"/>
                    <w:bottom w:val="none" w:sz="0" w:space="0" w:color="auto"/>
                    <w:right w:val="none" w:sz="0" w:space="0" w:color="auto"/>
                  </w:divBdr>
                  <w:divsChild>
                    <w:div w:id="962492287">
                      <w:marLeft w:val="0"/>
                      <w:marRight w:val="0"/>
                      <w:marTop w:val="0"/>
                      <w:marBottom w:val="0"/>
                      <w:divBdr>
                        <w:top w:val="none" w:sz="0" w:space="0" w:color="auto"/>
                        <w:left w:val="none" w:sz="0" w:space="0" w:color="auto"/>
                        <w:bottom w:val="none" w:sz="0" w:space="0" w:color="auto"/>
                        <w:right w:val="none" w:sz="0" w:space="0" w:color="auto"/>
                      </w:divBdr>
                      <w:divsChild>
                        <w:div w:id="1492603594">
                          <w:marLeft w:val="0"/>
                          <w:marRight w:val="0"/>
                          <w:marTop w:val="0"/>
                          <w:marBottom w:val="0"/>
                          <w:divBdr>
                            <w:top w:val="none" w:sz="0" w:space="0" w:color="auto"/>
                            <w:left w:val="none" w:sz="0" w:space="0" w:color="auto"/>
                            <w:bottom w:val="none" w:sz="0" w:space="0" w:color="auto"/>
                            <w:right w:val="none" w:sz="0" w:space="0" w:color="auto"/>
                          </w:divBdr>
                          <w:divsChild>
                            <w:div w:id="4598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4672">
                      <w:marLeft w:val="0"/>
                      <w:marRight w:val="0"/>
                      <w:marTop w:val="0"/>
                      <w:marBottom w:val="0"/>
                      <w:divBdr>
                        <w:top w:val="none" w:sz="0" w:space="0" w:color="auto"/>
                        <w:left w:val="none" w:sz="0" w:space="0" w:color="auto"/>
                        <w:bottom w:val="none" w:sz="0" w:space="0" w:color="auto"/>
                        <w:right w:val="none" w:sz="0" w:space="0" w:color="auto"/>
                      </w:divBdr>
                      <w:divsChild>
                        <w:div w:id="762840180">
                          <w:marLeft w:val="0"/>
                          <w:marRight w:val="0"/>
                          <w:marTop w:val="0"/>
                          <w:marBottom w:val="0"/>
                          <w:divBdr>
                            <w:top w:val="none" w:sz="0" w:space="0" w:color="auto"/>
                            <w:left w:val="none" w:sz="0" w:space="0" w:color="auto"/>
                            <w:bottom w:val="none" w:sz="0" w:space="0" w:color="auto"/>
                            <w:right w:val="none" w:sz="0" w:space="0" w:color="auto"/>
                          </w:divBdr>
                          <w:divsChild>
                            <w:div w:id="391004564">
                              <w:marLeft w:val="0"/>
                              <w:marRight w:val="0"/>
                              <w:marTop w:val="0"/>
                              <w:marBottom w:val="0"/>
                              <w:divBdr>
                                <w:top w:val="none" w:sz="0" w:space="0" w:color="auto"/>
                                <w:left w:val="none" w:sz="0" w:space="0" w:color="auto"/>
                                <w:bottom w:val="none" w:sz="0" w:space="0" w:color="auto"/>
                                <w:right w:val="none" w:sz="0" w:space="0" w:color="auto"/>
                              </w:divBdr>
                            </w:div>
                            <w:div w:id="166212982">
                              <w:marLeft w:val="0"/>
                              <w:marRight w:val="0"/>
                              <w:marTop w:val="0"/>
                              <w:marBottom w:val="0"/>
                              <w:divBdr>
                                <w:top w:val="none" w:sz="0" w:space="0" w:color="auto"/>
                                <w:left w:val="none" w:sz="0" w:space="0" w:color="auto"/>
                                <w:bottom w:val="none" w:sz="0" w:space="0" w:color="auto"/>
                                <w:right w:val="none" w:sz="0" w:space="0" w:color="auto"/>
                              </w:divBdr>
                              <w:divsChild>
                                <w:div w:id="1401176065">
                                  <w:marLeft w:val="0"/>
                                  <w:marRight w:val="0"/>
                                  <w:marTop w:val="0"/>
                                  <w:marBottom w:val="0"/>
                                  <w:divBdr>
                                    <w:top w:val="none" w:sz="0" w:space="0" w:color="auto"/>
                                    <w:left w:val="none" w:sz="0" w:space="0" w:color="auto"/>
                                    <w:bottom w:val="none" w:sz="0" w:space="0" w:color="auto"/>
                                    <w:right w:val="none" w:sz="0" w:space="0" w:color="auto"/>
                                  </w:divBdr>
                                </w:div>
                              </w:divsChild>
                            </w:div>
                            <w:div w:id="201476973">
                              <w:marLeft w:val="0"/>
                              <w:marRight w:val="0"/>
                              <w:marTop w:val="0"/>
                              <w:marBottom w:val="0"/>
                              <w:divBdr>
                                <w:top w:val="none" w:sz="0" w:space="0" w:color="auto"/>
                                <w:left w:val="none" w:sz="0" w:space="0" w:color="auto"/>
                                <w:bottom w:val="none" w:sz="0" w:space="0" w:color="auto"/>
                                <w:right w:val="none" w:sz="0" w:space="0" w:color="auto"/>
                              </w:divBdr>
                            </w:div>
                            <w:div w:id="2085686217">
                              <w:marLeft w:val="0"/>
                              <w:marRight w:val="0"/>
                              <w:marTop w:val="0"/>
                              <w:marBottom w:val="0"/>
                              <w:divBdr>
                                <w:top w:val="none" w:sz="0" w:space="0" w:color="auto"/>
                                <w:left w:val="none" w:sz="0" w:space="0" w:color="auto"/>
                                <w:bottom w:val="none" w:sz="0" w:space="0" w:color="auto"/>
                                <w:right w:val="none" w:sz="0" w:space="0" w:color="auto"/>
                              </w:divBdr>
                              <w:divsChild>
                                <w:div w:id="777529653">
                                  <w:marLeft w:val="0"/>
                                  <w:marRight w:val="0"/>
                                  <w:marTop w:val="0"/>
                                  <w:marBottom w:val="0"/>
                                  <w:divBdr>
                                    <w:top w:val="none" w:sz="0" w:space="0" w:color="auto"/>
                                    <w:left w:val="none" w:sz="0" w:space="0" w:color="auto"/>
                                    <w:bottom w:val="none" w:sz="0" w:space="0" w:color="auto"/>
                                    <w:right w:val="none" w:sz="0" w:space="0" w:color="auto"/>
                                  </w:divBdr>
                                </w:div>
                              </w:divsChild>
                            </w:div>
                            <w:div w:id="856895085">
                              <w:marLeft w:val="0"/>
                              <w:marRight w:val="0"/>
                              <w:marTop w:val="0"/>
                              <w:marBottom w:val="0"/>
                              <w:divBdr>
                                <w:top w:val="none" w:sz="0" w:space="0" w:color="auto"/>
                                <w:left w:val="none" w:sz="0" w:space="0" w:color="auto"/>
                                <w:bottom w:val="none" w:sz="0" w:space="0" w:color="auto"/>
                                <w:right w:val="none" w:sz="0" w:space="0" w:color="auto"/>
                              </w:divBdr>
                            </w:div>
                            <w:div w:id="1365254244">
                              <w:marLeft w:val="0"/>
                              <w:marRight w:val="0"/>
                              <w:marTop w:val="0"/>
                              <w:marBottom w:val="0"/>
                              <w:divBdr>
                                <w:top w:val="none" w:sz="0" w:space="0" w:color="auto"/>
                                <w:left w:val="none" w:sz="0" w:space="0" w:color="auto"/>
                                <w:bottom w:val="none" w:sz="0" w:space="0" w:color="auto"/>
                                <w:right w:val="none" w:sz="0" w:space="0" w:color="auto"/>
                              </w:divBdr>
                              <w:divsChild>
                                <w:div w:id="777024168">
                                  <w:marLeft w:val="0"/>
                                  <w:marRight w:val="0"/>
                                  <w:marTop w:val="0"/>
                                  <w:marBottom w:val="0"/>
                                  <w:divBdr>
                                    <w:top w:val="none" w:sz="0" w:space="0" w:color="auto"/>
                                    <w:left w:val="none" w:sz="0" w:space="0" w:color="auto"/>
                                    <w:bottom w:val="none" w:sz="0" w:space="0" w:color="auto"/>
                                    <w:right w:val="none" w:sz="0" w:space="0" w:color="auto"/>
                                  </w:divBdr>
                                </w:div>
                              </w:divsChild>
                            </w:div>
                            <w:div w:id="452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688672">
      <w:bodyDiv w:val="1"/>
      <w:marLeft w:val="0"/>
      <w:marRight w:val="0"/>
      <w:marTop w:val="0"/>
      <w:marBottom w:val="0"/>
      <w:divBdr>
        <w:top w:val="none" w:sz="0" w:space="0" w:color="auto"/>
        <w:left w:val="none" w:sz="0" w:space="0" w:color="auto"/>
        <w:bottom w:val="none" w:sz="0" w:space="0" w:color="auto"/>
        <w:right w:val="none" w:sz="0" w:space="0" w:color="auto"/>
      </w:divBdr>
      <w:divsChild>
        <w:div w:id="1877811913">
          <w:marLeft w:val="0"/>
          <w:marRight w:val="0"/>
          <w:marTop w:val="0"/>
          <w:marBottom w:val="0"/>
          <w:divBdr>
            <w:top w:val="none" w:sz="0" w:space="0" w:color="auto"/>
            <w:left w:val="none" w:sz="0" w:space="0" w:color="auto"/>
            <w:bottom w:val="none" w:sz="0" w:space="0" w:color="auto"/>
            <w:right w:val="none" w:sz="0" w:space="0" w:color="auto"/>
          </w:divBdr>
          <w:divsChild>
            <w:div w:id="593713077">
              <w:marLeft w:val="0"/>
              <w:marRight w:val="0"/>
              <w:marTop w:val="0"/>
              <w:marBottom w:val="0"/>
              <w:divBdr>
                <w:top w:val="none" w:sz="0" w:space="0" w:color="auto"/>
                <w:left w:val="none" w:sz="0" w:space="0" w:color="auto"/>
                <w:bottom w:val="none" w:sz="0" w:space="0" w:color="auto"/>
                <w:right w:val="none" w:sz="0" w:space="0" w:color="auto"/>
              </w:divBdr>
            </w:div>
            <w:div w:id="1355305032">
              <w:marLeft w:val="0"/>
              <w:marRight w:val="0"/>
              <w:marTop w:val="0"/>
              <w:marBottom w:val="0"/>
              <w:divBdr>
                <w:top w:val="none" w:sz="0" w:space="0" w:color="auto"/>
                <w:left w:val="none" w:sz="0" w:space="0" w:color="auto"/>
                <w:bottom w:val="none" w:sz="0" w:space="0" w:color="auto"/>
                <w:right w:val="none" w:sz="0" w:space="0" w:color="auto"/>
              </w:divBdr>
            </w:div>
          </w:divsChild>
        </w:div>
        <w:div w:id="2062828961">
          <w:marLeft w:val="0"/>
          <w:marRight w:val="0"/>
          <w:marTop w:val="0"/>
          <w:marBottom w:val="0"/>
          <w:divBdr>
            <w:top w:val="none" w:sz="0" w:space="0" w:color="auto"/>
            <w:left w:val="none" w:sz="0" w:space="0" w:color="auto"/>
            <w:bottom w:val="none" w:sz="0" w:space="0" w:color="auto"/>
            <w:right w:val="none" w:sz="0" w:space="0" w:color="auto"/>
          </w:divBdr>
        </w:div>
      </w:divsChild>
    </w:div>
    <w:div w:id="1624191062">
      <w:bodyDiv w:val="1"/>
      <w:marLeft w:val="0"/>
      <w:marRight w:val="0"/>
      <w:marTop w:val="0"/>
      <w:marBottom w:val="0"/>
      <w:divBdr>
        <w:top w:val="none" w:sz="0" w:space="0" w:color="auto"/>
        <w:left w:val="none" w:sz="0" w:space="0" w:color="auto"/>
        <w:bottom w:val="none" w:sz="0" w:space="0" w:color="auto"/>
        <w:right w:val="none" w:sz="0" w:space="0" w:color="auto"/>
      </w:divBdr>
      <w:divsChild>
        <w:div w:id="2048797895">
          <w:marLeft w:val="0"/>
          <w:marRight w:val="0"/>
          <w:marTop w:val="0"/>
          <w:marBottom w:val="0"/>
          <w:divBdr>
            <w:top w:val="none" w:sz="0" w:space="0" w:color="auto"/>
            <w:left w:val="none" w:sz="0" w:space="0" w:color="auto"/>
            <w:bottom w:val="none" w:sz="0" w:space="0" w:color="auto"/>
            <w:right w:val="none" w:sz="0" w:space="0" w:color="auto"/>
          </w:divBdr>
          <w:divsChild>
            <w:div w:id="1641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552">
      <w:bodyDiv w:val="1"/>
      <w:marLeft w:val="0"/>
      <w:marRight w:val="0"/>
      <w:marTop w:val="0"/>
      <w:marBottom w:val="0"/>
      <w:divBdr>
        <w:top w:val="none" w:sz="0" w:space="0" w:color="auto"/>
        <w:left w:val="none" w:sz="0" w:space="0" w:color="auto"/>
        <w:bottom w:val="none" w:sz="0" w:space="0" w:color="auto"/>
        <w:right w:val="none" w:sz="0" w:space="0" w:color="auto"/>
      </w:divBdr>
      <w:divsChild>
        <w:div w:id="1699545786">
          <w:marLeft w:val="0"/>
          <w:marRight w:val="0"/>
          <w:marTop w:val="0"/>
          <w:marBottom w:val="0"/>
          <w:divBdr>
            <w:top w:val="none" w:sz="0" w:space="0" w:color="auto"/>
            <w:left w:val="none" w:sz="0" w:space="0" w:color="auto"/>
            <w:bottom w:val="none" w:sz="0" w:space="0" w:color="auto"/>
            <w:right w:val="none" w:sz="0" w:space="0" w:color="auto"/>
          </w:divBdr>
          <w:divsChild>
            <w:div w:id="1980915846">
              <w:marLeft w:val="0"/>
              <w:marRight w:val="0"/>
              <w:marTop w:val="0"/>
              <w:marBottom w:val="0"/>
              <w:divBdr>
                <w:top w:val="none" w:sz="0" w:space="0" w:color="auto"/>
                <w:left w:val="none" w:sz="0" w:space="0" w:color="auto"/>
                <w:bottom w:val="none" w:sz="0" w:space="0" w:color="auto"/>
                <w:right w:val="none" w:sz="0" w:space="0" w:color="auto"/>
              </w:divBdr>
            </w:div>
            <w:div w:id="475270131">
              <w:marLeft w:val="0"/>
              <w:marRight w:val="0"/>
              <w:marTop w:val="0"/>
              <w:marBottom w:val="0"/>
              <w:divBdr>
                <w:top w:val="none" w:sz="0" w:space="0" w:color="auto"/>
                <w:left w:val="none" w:sz="0" w:space="0" w:color="auto"/>
                <w:bottom w:val="none" w:sz="0" w:space="0" w:color="auto"/>
                <w:right w:val="none" w:sz="0" w:space="0" w:color="auto"/>
              </w:divBdr>
            </w:div>
          </w:divsChild>
        </w:div>
        <w:div w:id="839348434">
          <w:marLeft w:val="0"/>
          <w:marRight w:val="0"/>
          <w:marTop w:val="0"/>
          <w:marBottom w:val="0"/>
          <w:divBdr>
            <w:top w:val="none" w:sz="0" w:space="0" w:color="auto"/>
            <w:left w:val="none" w:sz="0" w:space="0" w:color="auto"/>
            <w:bottom w:val="none" w:sz="0" w:space="0" w:color="auto"/>
            <w:right w:val="none" w:sz="0" w:space="0" w:color="auto"/>
          </w:divBdr>
        </w:div>
      </w:divsChild>
    </w:div>
    <w:div w:id="1625186811">
      <w:bodyDiv w:val="1"/>
      <w:marLeft w:val="0"/>
      <w:marRight w:val="0"/>
      <w:marTop w:val="0"/>
      <w:marBottom w:val="0"/>
      <w:divBdr>
        <w:top w:val="none" w:sz="0" w:space="0" w:color="auto"/>
        <w:left w:val="none" w:sz="0" w:space="0" w:color="auto"/>
        <w:bottom w:val="none" w:sz="0" w:space="0" w:color="auto"/>
        <w:right w:val="none" w:sz="0" w:space="0" w:color="auto"/>
      </w:divBdr>
      <w:divsChild>
        <w:div w:id="873352122">
          <w:marLeft w:val="0"/>
          <w:marRight w:val="0"/>
          <w:marTop w:val="0"/>
          <w:marBottom w:val="0"/>
          <w:divBdr>
            <w:top w:val="none" w:sz="0" w:space="0" w:color="auto"/>
            <w:left w:val="none" w:sz="0" w:space="0" w:color="auto"/>
            <w:bottom w:val="none" w:sz="0" w:space="0" w:color="auto"/>
            <w:right w:val="none" w:sz="0" w:space="0" w:color="auto"/>
          </w:divBdr>
          <w:divsChild>
            <w:div w:id="708186839">
              <w:marLeft w:val="0"/>
              <w:marRight w:val="0"/>
              <w:marTop w:val="0"/>
              <w:marBottom w:val="0"/>
              <w:divBdr>
                <w:top w:val="none" w:sz="0" w:space="0" w:color="auto"/>
                <w:left w:val="none" w:sz="0" w:space="0" w:color="auto"/>
                <w:bottom w:val="none" w:sz="0" w:space="0" w:color="auto"/>
                <w:right w:val="none" w:sz="0" w:space="0" w:color="auto"/>
              </w:divBdr>
            </w:div>
            <w:div w:id="1520772163">
              <w:marLeft w:val="0"/>
              <w:marRight w:val="0"/>
              <w:marTop w:val="0"/>
              <w:marBottom w:val="0"/>
              <w:divBdr>
                <w:top w:val="none" w:sz="0" w:space="0" w:color="auto"/>
                <w:left w:val="none" w:sz="0" w:space="0" w:color="auto"/>
                <w:bottom w:val="none" w:sz="0" w:space="0" w:color="auto"/>
                <w:right w:val="none" w:sz="0" w:space="0" w:color="auto"/>
              </w:divBdr>
            </w:div>
          </w:divsChild>
        </w:div>
        <w:div w:id="1289386822">
          <w:marLeft w:val="0"/>
          <w:marRight w:val="0"/>
          <w:marTop w:val="0"/>
          <w:marBottom w:val="0"/>
          <w:divBdr>
            <w:top w:val="none" w:sz="0" w:space="0" w:color="auto"/>
            <w:left w:val="none" w:sz="0" w:space="0" w:color="auto"/>
            <w:bottom w:val="none" w:sz="0" w:space="0" w:color="auto"/>
            <w:right w:val="none" w:sz="0" w:space="0" w:color="auto"/>
          </w:divBdr>
        </w:div>
      </w:divsChild>
    </w:div>
    <w:div w:id="1625845262">
      <w:bodyDiv w:val="1"/>
      <w:marLeft w:val="0"/>
      <w:marRight w:val="0"/>
      <w:marTop w:val="0"/>
      <w:marBottom w:val="0"/>
      <w:divBdr>
        <w:top w:val="none" w:sz="0" w:space="0" w:color="auto"/>
        <w:left w:val="none" w:sz="0" w:space="0" w:color="auto"/>
        <w:bottom w:val="none" w:sz="0" w:space="0" w:color="auto"/>
        <w:right w:val="none" w:sz="0" w:space="0" w:color="auto"/>
      </w:divBdr>
    </w:div>
    <w:div w:id="1626158215">
      <w:bodyDiv w:val="1"/>
      <w:marLeft w:val="0"/>
      <w:marRight w:val="0"/>
      <w:marTop w:val="0"/>
      <w:marBottom w:val="0"/>
      <w:divBdr>
        <w:top w:val="none" w:sz="0" w:space="0" w:color="auto"/>
        <w:left w:val="none" w:sz="0" w:space="0" w:color="auto"/>
        <w:bottom w:val="none" w:sz="0" w:space="0" w:color="auto"/>
        <w:right w:val="none" w:sz="0" w:space="0" w:color="auto"/>
      </w:divBdr>
      <w:divsChild>
        <w:div w:id="1191646038">
          <w:marLeft w:val="0"/>
          <w:marRight w:val="0"/>
          <w:marTop w:val="0"/>
          <w:marBottom w:val="0"/>
          <w:divBdr>
            <w:top w:val="none" w:sz="0" w:space="0" w:color="auto"/>
            <w:left w:val="none" w:sz="0" w:space="0" w:color="auto"/>
            <w:bottom w:val="none" w:sz="0" w:space="0" w:color="auto"/>
            <w:right w:val="none" w:sz="0" w:space="0" w:color="auto"/>
          </w:divBdr>
        </w:div>
      </w:divsChild>
    </w:div>
    <w:div w:id="1627081405">
      <w:bodyDiv w:val="1"/>
      <w:marLeft w:val="0"/>
      <w:marRight w:val="0"/>
      <w:marTop w:val="0"/>
      <w:marBottom w:val="0"/>
      <w:divBdr>
        <w:top w:val="none" w:sz="0" w:space="0" w:color="auto"/>
        <w:left w:val="none" w:sz="0" w:space="0" w:color="auto"/>
        <w:bottom w:val="none" w:sz="0" w:space="0" w:color="auto"/>
        <w:right w:val="none" w:sz="0" w:space="0" w:color="auto"/>
      </w:divBdr>
      <w:divsChild>
        <w:div w:id="1319073741">
          <w:marLeft w:val="0"/>
          <w:marRight w:val="0"/>
          <w:marTop w:val="0"/>
          <w:marBottom w:val="0"/>
          <w:divBdr>
            <w:top w:val="none" w:sz="0" w:space="0" w:color="auto"/>
            <w:left w:val="none" w:sz="0" w:space="0" w:color="auto"/>
            <w:bottom w:val="none" w:sz="0" w:space="0" w:color="auto"/>
            <w:right w:val="none" w:sz="0" w:space="0" w:color="auto"/>
          </w:divBdr>
          <w:divsChild>
            <w:div w:id="1168133701">
              <w:marLeft w:val="0"/>
              <w:marRight w:val="0"/>
              <w:marTop w:val="0"/>
              <w:marBottom w:val="0"/>
              <w:divBdr>
                <w:top w:val="none" w:sz="0" w:space="0" w:color="auto"/>
                <w:left w:val="none" w:sz="0" w:space="0" w:color="auto"/>
                <w:bottom w:val="none" w:sz="0" w:space="0" w:color="auto"/>
                <w:right w:val="none" w:sz="0" w:space="0" w:color="auto"/>
              </w:divBdr>
            </w:div>
          </w:divsChild>
        </w:div>
        <w:div w:id="428089676">
          <w:marLeft w:val="0"/>
          <w:marRight w:val="0"/>
          <w:marTop w:val="0"/>
          <w:marBottom w:val="0"/>
          <w:divBdr>
            <w:top w:val="none" w:sz="0" w:space="0" w:color="auto"/>
            <w:left w:val="none" w:sz="0" w:space="0" w:color="auto"/>
            <w:bottom w:val="none" w:sz="0" w:space="0" w:color="auto"/>
            <w:right w:val="none" w:sz="0" w:space="0" w:color="auto"/>
          </w:divBdr>
        </w:div>
      </w:divsChild>
    </w:div>
    <w:div w:id="1627615615">
      <w:bodyDiv w:val="1"/>
      <w:marLeft w:val="0"/>
      <w:marRight w:val="0"/>
      <w:marTop w:val="0"/>
      <w:marBottom w:val="0"/>
      <w:divBdr>
        <w:top w:val="none" w:sz="0" w:space="0" w:color="auto"/>
        <w:left w:val="none" w:sz="0" w:space="0" w:color="auto"/>
        <w:bottom w:val="none" w:sz="0" w:space="0" w:color="auto"/>
        <w:right w:val="none" w:sz="0" w:space="0" w:color="auto"/>
      </w:divBdr>
      <w:divsChild>
        <w:div w:id="27145674">
          <w:marLeft w:val="0"/>
          <w:marRight w:val="0"/>
          <w:marTop w:val="0"/>
          <w:marBottom w:val="0"/>
          <w:divBdr>
            <w:top w:val="none" w:sz="0" w:space="0" w:color="auto"/>
            <w:left w:val="none" w:sz="0" w:space="0" w:color="auto"/>
            <w:bottom w:val="none" w:sz="0" w:space="0" w:color="auto"/>
            <w:right w:val="none" w:sz="0" w:space="0" w:color="auto"/>
          </w:divBdr>
          <w:divsChild>
            <w:div w:id="1211989766">
              <w:marLeft w:val="0"/>
              <w:marRight w:val="0"/>
              <w:marTop w:val="0"/>
              <w:marBottom w:val="0"/>
              <w:divBdr>
                <w:top w:val="none" w:sz="0" w:space="0" w:color="auto"/>
                <w:left w:val="none" w:sz="0" w:space="0" w:color="auto"/>
                <w:bottom w:val="none" w:sz="0" w:space="0" w:color="auto"/>
                <w:right w:val="none" w:sz="0" w:space="0" w:color="auto"/>
              </w:divBdr>
            </w:div>
            <w:div w:id="919946588">
              <w:marLeft w:val="0"/>
              <w:marRight w:val="0"/>
              <w:marTop w:val="0"/>
              <w:marBottom w:val="0"/>
              <w:divBdr>
                <w:top w:val="none" w:sz="0" w:space="0" w:color="auto"/>
                <w:left w:val="none" w:sz="0" w:space="0" w:color="auto"/>
                <w:bottom w:val="none" w:sz="0" w:space="0" w:color="auto"/>
                <w:right w:val="none" w:sz="0" w:space="0" w:color="auto"/>
              </w:divBdr>
            </w:div>
          </w:divsChild>
        </w:div>
        <w:div w:id="485754553">
          <w:marLeft w:val="0"/>
          <w:marRight w:val="0"/>
          <w:marTop w:val="0"/>
          <w:marBottom w:val="0"/>
          <w:divBdr>
            <w:top w:val="none" w:sz="0" w:space="0" w:color="auto"/>
            <w:left w:val="none" w:sz="0" w:space="0" w:color="auto"/>
            <w:bottom w:val="none" w:sz="0" w:space="0" w:color="auto"/>
            <w:right w:val="none" w:sz="0" w:space="0" w:color="auto"/>
          </w:divBdr>
        </w:div>
      </w:divsChild>
    </w:div>
    <w:div w:id="1628775479">
      <w:bodyDiv w:val="1"/>
      <w:marLeft w:val="0"/>
      <w:marRight w:val="0"/>
      <w:marTop w:val="0"/>
      <w:marBottom w:val="0"/>
      <w:divBdr>
        <w:top w:val="none" w:sz="0" w:space="0" w:color="auto"/>
        <w:left w:val="none" w:sz="0" w:space="0" w:color="auto"/>
        <w:bottom w:val="none" w:sz="0" w:space="0" w:color="auto"/>
        <w:right w:val="none" w:sz="0" w:space="0" w:color="auto"/>
      </w:divBdr>
      <w:divsChild>
        <w:div w:id="1393969026">
          <w:marLeft w:val="0"/>
          <w:marRight w:val="0"/>
          <w:marTop w:val="0"/>
          <w:marBottom w:val="0"/>
          <w:divBdr>
            <w:top w:val="none" w:sz="0" w:space="0" w:color="auto"/>
            <w:left w:val="none" w:sz="0" w:space="0" w:color="auto"/>
            <w:bottom w:val="none" w:sz="0" w:space="0" w:color="auto"/>
            <w:right w:val="none" w:sz="0" w:space="0" w:color="auto"/>
          </w:divBdr>
          <w:divsChild>
            <w:div w:id="1682274338">
              <w:marLeft w:val="0"/>
              <w:marRight w:val="0"/>
              <w:marTop w:val="0"/>
              <w:marBottom w:val="0"/>
              <w:divBdr>
                <w:top w:val="none" w:sz="0" w:space="0" w:color="auto"/>
                <w:left w:val="none" w:sz="0" w:space="0" w:color="auto"/>
                <w:bottom w:val="none" w:sz="0" w:space="0" w:color="auto"/>
                <w:right w:val="none" w:sz="0" w:space="0" w:color="auto"/>
              </w:divBdr>
              <w:divsChild>
                <w:div w:id="17385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4530">
      <w:bodyDiv w:val="1"/>
      <w:marLeft w:val="0"/>
      <w:marRight w:val="0"/>
      <w:marTop w:val="0"/>
      <w:marBottom w:val="0"/>
      <w:divBdr>
        <w:top w:val="none" w:sz="0" w:space="0" w:color="auto"/>
        <w:left w:val="none" w:sz="0" w:space="0" w:color="auto"/>
        <w:bottom w:val="none" w:sz="0" w:space="0" w:color="auto"/>
        <w:right w:val="none" w:sz="0" w:space="0" w:color="auto"/>
      </w:divBdr>
      <w:divsChild>
        <w:div w:id="2027708221">
          <w:marLeft w:val="0"/>
          <w:marRight w:val="0"/>
          <w:marTop w:val="0"/>
          <w:marBottom w:val="0"/>
          <w:divBdr>
            <w:top w:val="none" w:sz="0" w:space="0" w:color="auto"/>
            <w:left w:val="none" w:sz="0" w:space="0" w:color="auto"/>
            <w:bottom w:val="none" w:sz="0" w:space="0" w:color="auto"/>
            <w:right w:val="none" w:sz="0" w:space="0" w:color="auto"/>
          </w:divBdr>
          <w:divsChild>
            <w:div w:id="43021835">
              <w:marLeft w:val="0"/>
              <w:marRight w:val="0"/>
              <w:marTop w:val="0"/>
              <w:marBottom w:val="0"/>
              <w:divBdr>
                <w:top w:val="none" w:sz="0" w:space="0" w:color="auto"/>
                <w:left w:val="none" w:sz="0" w:space="0" w:color="auto"/>
                <w:bottom w:val="none" w:sz="0" w:space="0" w:color="auto"/>
                <w:right w:val="none" w:sz="0" w:space="0" w:color="auto"/>
              </w:divBdr>
            </w:div>
            <w:div w:id="1017997803">
              <w:marLeft w:val="0"/>
              <w:marRight w:val="0"/>
              <w:marTop w:val="0"/>
              <w:marBottom w:val="0"/>
              <w:divBdr>
                <w:top w:val="none" w:sz="0" w:space="0" w:color="auto"/>
                <w:left w:val="none" w:sz="0" w:space="0" w:color="auto"/>
                <w:bottom w:val="none" w:sz="0" w:space="0" w:color="auto"/>
                <w:right w:val="none" w:sz="0" w:space="0" w:color="auto"/>
              </w:divBdr>
            </w:div>
          </w:divsChild>
        </w:div>
        <w:div w:id="1091583583">
          <w:marLeft w:val="0"/>
          <w:marRight w:val="0"/>
          <w:marTop w:val="0"/>
          <w:marBottom w:val="0"/>
          <w:divBdr>
            <w:top w:val="none" w:sz="0" w:space="0" w:color="auto"/>
            <w:left w:val="none" w:sz="0" w:space="0" w:color="auto"/>
            <w:bottom w:val="none" w:sz="0" w:space="0" w:color="auto"/>
            <w:right w:val="none" w:sz="0" w:space="0" w:color="auto"/>
          </w:divBdr>
        </w:div>
      </w:divsChild>
    </w:div>
    <w:div w:id="1630166019">
      <w:bodyDiv w:val="1"/>
      <w:marLeft w:val="0"/>
      <w:marRight w:val="0"/>
      <w:marTop w:val="0"/>
      <w:marBottom w:val="0"/>
      <w:divBdr>
        <w:top w:val="none" w:sz="0" w:space="0" w:color="auto"/>
        <w:left w:val="none" w:sz="0" w:space="0" w:color="auto"/>
        <w:bottom w:val="none" w:sz="0" w:space="0" w:color="auto"/>
        <w:right w:val="none" w:sz="0" w:space="0" w:color="auto"/>
      </w:divBdr>
      <w:divsChild>
        <w:div w:id="317341389">
          <w:marLeft w:val="0"/>
          <w:marRight w:val="0"/>
          <w:marTop w:val="0"/>
          <w:marBottom w:val="0"/>
          <w:divBdr>
            <w:top w:val="none" w:sz="0" w:space="0" w:color="auto"/>
            <w:left w:val="none" w:sz="0" w:space="0" w:color="auto"/>
            <w:bottom w:val="none" w:sz="0" w:space="0" w:color="auto"/>
            <w:right w:val="none" w:sz="0" w:space="0" w:color="auto"/>
          </w:divBdr>
        </w:div>
        <w:div w:id="440800006">
          <w:marLeft w:val="0"/>
          <w:marRight w:val="0"/>
          <w:marTop w:val="0"/>
          <w:marBottom w:val="0"/>
          <w:divBdr>
            <w:top w:val="none" w:sz="0" w:space="0" w:color="auto"/>
            <w:left w:val="none" w:sz="0" w:space="0" w:color="auto"/>
            <w:bottom w:val="none" w:sz="0" w:space="0" w:color="auto"/>
            <w:right w:val="none" w:sz="0" w:space="0" w:color="auto"/>
          </w:divBdr>
          <w:divsChild>
            <w:div w:id="1596284058">
              <w:marLeft w:val="0"/>
              <w:marRight w:val="0"/>
              <w:marTop w:val="0"/>
              <w:marBottom w:val="0"/>
              <w:divBdr>
                <w:top w:val="none" w:sz="0" w:space="0" w:color="auto"/>
                <w:left w:val="none" w:sz="0" w:space="0" w:color="auto"/>
                <w:bottom w:val="none" w:sz="0" w:space="0" w:color="auto"/>
                <w:right w:val="none" w:sz="0" w:space="0" w:color="auto"/>
              </w:divBdr>
            </w:div>
          </w:divsChild>
        </w:div>
        <w:div w:id="1531534215">
          <w:marLeft w:val="0"/>
          <w:marRight w:val="0"/>
          <w:marTop w:val="0"/>
          <w:marBottom w:val="0"/>
          <w:divBdr>
            <w:top w:val="none" w:sz="0" w:space="0" w:color="auto"/>
            <w:left w:val="none" w:sz="0" w:space="0" w:color="auto"/>
            <w:bottom w:val="none" w:sz="0" w:space="0" w:color="auto"/>
            <w:right w:val="none" w:sz="0" w:space="0" w:color="auto"/>
          </w:divBdr>
        </w:div>
        <w:div w:id="2055812135">
          <w:marLeft w:val="0"/>
          <w:marRight w:val="0"/>
          <w:marTop w:val="0"/>
          <w:marBottom w:val="0"/>
          <w:divBdr>
            <w:top w:val="none" w:sz="0" w:space="0" w:color="auto"/>
            <w:left w:val="none" w:sz="0" w:space="0" w:color="auto"/>
            <w:bottom w:val="none" w:sz="0" w:space="0" w:color="auto"/>
            <w:right w:val="none" w:sz="0" w:space="0" w:color="auto"/>
          </w:divBdr>
        </w:div>
      </w:divsChild>
    </w:div>
    <w:div w:id="1631278164">
      <w:bodyDiv w:val="1"/>
      <w:marLeft w:val="0"/>
      <w:marRight w:val="0"/>
      <w:marTop w:val="0"/>
      <w:marBottom w:val="0"/>
      <w:divBdr>
        <w:top w:val="none" w:sz="0" w:space="0" w:color="auto"/>
        <w:left w:val="none" w:sz="0" w:space="0" w:color="auto"/>
        <w:bottom w:val="none" w:sz="0" w:space="0" w:color="auto"/>
        <w:right w:val="none" w:sz="0" w:space="0" w:color="auto"/>
      </w:divBdr>
      <w:divsChild>
        <w:div w:id="849366891">
          <w:marLeft w:val="0"/>
          <w:marRight w:val="0"/>
          <w:marTop w:val="0"/>
          <w:marBottom w:val="0"/>
          <w:divBdr>
            <w:top w:val="none" w:sz="0" w:space="0" w:color="auto"/>
            <w:left w:val="none" w:sz="0" w:space="0" w:color="auto"/>
            <w:bottom w:val="none" w:sz="0" w:space="0" w:color="auto"/>
            <w:right w:val="none" w:sz="0" w:space="0" w:color="auto"/>
          </w:divBdr>
          <w:divsChild>
            <w:div w:id="12242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476">
      <w:bodyDiv w:val="1"/>
      <w:marLeft w:val="0"/>
      <w:marRight w:val="0"/>
      <w:marTop w:val="0"/>
      <w:marBottom w:val="0"/>
      <w:divBdr>
        <w:top w:val="none" w:sz="0" w:space="0" w:color="auto"/>
        <w:left w:val="none" w:sz="0" w:space="0" w:color="auto"/>
        <w:bottom w:val="none" w:sz="0" w:space="0" w:color="auto"/>
        <w:right w:val="none" w:sz="0" w:space="0" w:color="auto"/>
      </w:divBdr>
      <w:divsChild>
        <w:div w:id="280770958">
          <w:marLeft w:val="0"/>
          <w:marRight w:val="0"/>
          <w:marTop w:val="0"/>
          <w:marBottom w:val="0"/>
          <w:divBdr>
            <w:top w:val="none" w:sz="0" w:space="0" w:color="auto"/>
            <w:left w:val="none" w:sz="0" w:space="0" w:color="auto"/>
            <w:bottom w:val="none" w:sz="0" w:space="0" w:color="auto"/>
            <w:right w:val="none" w:sz="0" w:space="0" w:color="auto"/>
          </w:divBdr>
          <w:divsChild>
            <w:div w:id="1737128175">
              <w:marLeft w:val="0"/>
              <w:marRight w:val="0"/>
              <w:marTop w:val="0"/>
              <w:marBottom w:val="0"/>
              <w:divBdr>
                <w:top w:val="none" w:sz="0" w:space="0" w:color="auto"/>
                <w:left w:val="none" w:sz="0" w:space="0" w:color="auto"/>
                <w:bottom w:val="none" w:sz="0" w:space="0" w:color="auto"/>
                <w:right w:val="none" w:sz="0" w:space="0" w:color="auto"/>
              </w:divBdr>
              <w:divsChild>
                <w:div w:id="395397905">
                  <w:marLeft w:val="0"/>
                  <w:marRight w:val="0"/>
                  <w:marTop w:val="0"/>
                  <w:marBottom w:val="0"/>
                  <w:divBdr>
                    <w:top w:val="none" w:sz="0" w:space="0" w:color="auto"/>
                    <w:left w:val="none" w:sz="0" w:space="0" w:color="auto"/>
                    <w:bottom w:val="none" w:sz="0" w:space="0" w:color="auto"/>
                    <w:right w:val="none" w:sz="0" w:space="0" w:color="auto"/>
                  </w:divBdr>
                  <w:divsChild>
                    <w:div w:id="1029575382">
                      <w:marLeft w:val="0"/>
                      <w:marRight w:val="0"/>
                      <w:marTop w:val="0"/>
                      <w:marBottom w:val="0"/>
                      <w:divBdr>
                        <w:top w:val="none" w:sz="0" w:space="0" w:color="auto"/>
                        <w:left w:val="none" w:sz="0" w:space="0" w:color="auto"/>
                        <w:bottom w:val="none" w:sz="0" w:space="0" w:color="auto"/>
                        <w:right w:val="none" w:sz="0" w:space="0" w:color="auto"/>
                      </w:divBdr>
                      <w:divsChild>
                        <w:div w:id="468519881">
                          <w:marLeft w:val="0"/>
                          <w:marRight w:val="0"/>
                          <w:marTop w:val="0"/>
                          <w:marBottom w:val="0"/>
                          <w:divBdr>
                            <w:top w:val="none" w:sz="0" w:space="0" w:color="auto"/>
                            <w:left w:val="none" w:sz="0" w:space="0" w:color="auto"/>
                            <w:bottom w:val="none" w:sz="0" w:space="0" w:color="auto"/>
                            <w:right w:val="none" w:sz="0" w:space="0" w:color="auto"/>
                          </w:divBdr>
                        </w:div>
                        <w:div w:id="37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7246">
          <w:marLeft w:val="0"/>
          <w:marRight w:val="0"/>
          <w:marTop w:val="0"/>
          <w:marBottom w:val="0"/>
          <w:divBdr>
            <w:top w:val="none" w:sz="0" w:space="0" w:color="auto"/>
            <w:left w:val="none" w:sz="0" w:space="0" w:color="auto"/>
            <w:bottom w:val="none" w:sz="0" w:space="0" w:color="auto"/>
            <w:right w:val="none" w:sz="0" w:space="0" w:color="auto"/>
          </w:divBdr>
          <w:divsChild>
            <w:div w:id="18774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096">
      <w:bodyDiv w:val="1"/>
      <w:marLeft w:val="0"/>
      <w:marRight w:val="0"/>
      <w:marTop w:val="0"/>
      <w:marBottom w:val="0"/>
      <w:divBdr>
        <w:top w:val="none" w:sz="0" w:space="0" w:color="auto"/>
        <w:left w:val="none" w:sz="0" w:space="0" w:color="auto"/>
        <w:bottom w:val="none" w:sz="0" w:space="0" w:color="auto"/>
        <w:right w:val="none" w:sz="0" w:space="0" w:color="auto"/>
      </w:divBdr>
      <w:divsChild>
        <w:div w:id="243270638">
          <w:marLeft w:val="0"/>
          <w:marRight w:val="0"/>
          <w:marTop w:val="0"/>
          <w:marBottom w:val="0"/>
          <w:divBdr>
            <w:top w:val="none" w:sz="0" w:space="0" w:color="auto"/>
            <w:left w:val="none" w:sz="0" w:space="0" w:color="auto"/>
            <w:bottom w:val="none" w:sz="0" w:space="0" w:color="auto"/>
            <w:right w:val="none" w:sz="0" w:space="0" w:color="auto"/>
          </w:divBdr>
        </w:div>
        <w:div w:id="1392383934">
          <w:marLeft w:val="0"/>
          <w:marRight w:val="0"/>
          <w:marTop w:val="0"/>
          <w:marBottom w:val="0"/>
          <w:divBdr>
            <w:top w:val="none" w:sz="0" w:space="0" w:color="auto"/>
            <w:left w:val="none" w:sz="0" w:space="0" w:color="auto"/>
            <w:bottom w:val="none" w:sz="0" w:space="0" w:color="auto"/>
            <w:right w:val="none" w:sz="0" w:space="0" w:color="auto"/>
          </w:divBdr>
          <w:divsChild>
            <w:div w:id="10035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4990">
      <w:bodyDiv w:val="1"/>
      <w:marLeft w:val="0"/>
      <w:marRight w:val="0"/>
      <w:marTop w:val="0"/>
      <w:marBottom w:val="0"/>
      <w:divBdr>
        <w:top w:val="none" w:sz="0" w:space="0" w:color="auto"/>
        <w:left w:val="none" w:sz="0" w:space="0" w:color="auto"/>
        <w:bottom w:val="none" w:sz="0" w:space="0" w:color="auto"/>
        <w:right w:val="none" w:sz="0" w:space="0" w:color="auto"/>
      </w:divBdr>
      <w:divsChild>
        <w:div w:id="901915055">
          <w:marLeft w:val="0"/>
          <w:marRight w:val="0"/>
          <w:marTop w:val="0"/>
          <w:marBottom w:val="0"/>
          <w:divBdr>
            <w:top w:val="none" w:sz="0" w:space="0" w:color="auto"/>
            <w:left w:val="none" w:sz="0" w:space="0" w:color="auto"/>
            <w:bottom w:val="none" w:sz="0" w:space="0" w:color="auto"/>
            <w:right w:val="none" w:sz="0" w:space="0" w:color="auto"/>
          </w:divBdr>
          <w:divsChild>
            <w:div w:id="17316237">
              <w:marLeft w:val="0"/>
              <w:marRight w:val="0"/>
              <w:marTop w:val="0"/>
              <w:marBottom w:val="0"/>
              <w:divBdr>
                <w:top w:val="none" w:sz="0" w:space="0" w:color="auto"/>
                <w:left w:val="none" w:sz="0" w:space="0" w:color="auto"/>
                <w:bottom w:val="none" w:sz="0" w:space="0" w:color="auto"/>
                <w:right w:val="none" w:sz="0" w:space="0" w:color="auto"/>
              </w:divBdr>
            </w:div>
            <w:div w:id="1820002623">
              <w:marLeft w:val="0"/>
              <w:marRight w:val="0"/>
              <w:marTop w:val="0"/>
              <w:marBottom w:val="0"/>
              <w:divBdr>
                <w:top w:val="none" w:sz="0" w:space="0" w:color="auto"/>
                <w:left w:val="none" w:sz="0" w:space="0" w:color="auto"/>
                <w:bottom w:val="none" w:sz="0" w:space="0" w:color="auto"/>
                <w:right w:val="none" w:sz="0" w:space="0" w:color="auto"/>
              </w:divBdr>
            </w:div>
          </w:divsChild>
        </w:div>
        <w:div w:id="1232155741">
          <w:marLeft w:val="0"/>
          <w:marRight w:val="0"/>
          <w:marTop w:val="0"/>
          <w:marBottom w:val="0"/>
          <w:divBdr>
            <w:top w:val="none" w:sz="0" w:space="0" w:color="auto"/>
            <w:left w:val="none" w:sz="0" w:space="0" w:color="auto"/>
            <w:bottom w:val="none" w:sz="0" w:space="0" w:color="auto"/>
            <w:right w:val="none" w:sz="0" w:space="0" w:color="auto"/>
          </w:divBdr>
        </w:div>
      </w:divsChild>
    </w:div>
    <w:div w:id="1633636837">
      <w:bodyDiv w:val="1"/>
      <w:marLeft w:val="0"/>
      <w:marRight w:val="0"/>
      <w:marTop w:val="0"/>
      <w:marBottom w:val="0"/>
      <w:divBdr>
        <w:top w:val="none" w:sz="0" w:space="0" w:color="auto"/>
        <w:left w:val="none" w:sz="0" w:space="0" w:color="auto"/>
        <w:bottom w:val="none" w:sz="0" w:space="0" w:color="auto"/>
        <w:right w:val="none" w:sz="0" w:space="0" w:color="auto"/>
      </w:divBdr>
      <w:divsChild>
        <w:div w:id="1320889241">
          <w:marLeft w:val="0"/>
          <w:marRight w:val="0"/>
          <w:marTop w:val="0"/>
          <w:marBottom w:val="0"/>
          <w:divBdr>
            <w:top w:val="none" w:sz="0" w:space="0" w:color="auto"/>
            <w:left w:val="none" w:sz="0" w:space="0" w:color="auto"/>
            <w:bottom w:val="none" w:sz="0" w:space="0" w:color="auto"/>
            <w:right w:val="none" w:sz="0" w:space="0" w:color="auto"/>
          </w:divBdr>
          <w:divsChild>
            <w:div w:id="495071459">
              <w:marLeft w:val="0"/>
              <w:marRight w:val="0"/>
              <w:marTop w:val="0"/>
              <w:marBottom w:val="0"/>
              <w:divBdr>
                <w:top w:val="none" w:sz="0" w:space="0" w:color="auto"/>
                <w:left w:val="none" w:sz="0" w:space="0" w:color="auto"/>
                <w:bottom w:val="none" w:sz="0" w:space="0" w:color="auto"/>
                <w:right w:val="none" w:sz="0" w:space="0" w:color="auto"/>
              </w:divBdr>
            </w:div>
            <w:div w:id="2076585509">
              <w:marLeft w:val="0"/>
              <w:marRight w:val="0"/>
              <w:marTop w:val="0"/>
              <w:marBottom w:val="0"/>
              <w:divBdr>
                <w:top w:val="none" w:sz="0" w:space="0" w:color="auto"/>
                <w:left w:val="none" w:sz="0" w:space="0" w:color="auto"/>
                <w:bottom w:val="none" w:sz="0" w:space="0" w:color="auto"/>
                <w:right w:val="none" w:sz="0" w:space="0" w:color="auto"/>
              </w:divBdr>
            </w:div>
          </w:divsChild>
        </w:div>
        <w:div w:id="618072814">
          <w:marLeft w:val="0"/>
          <w:marRight w:val="0"/>
          <w:marTop w:val="0"/>
          <w:marBottom w:val="0"/>
          <w:divBdr>
            <w:top w:val="none" w:sz="0" w:space="0" w:color="auto"/>
            <w:left w:val="none" w:sz="0" w:space="0" w:color="auto"/>
            <w:bottom w:val="none" w:sz="0" w:space="0" w:color="auto"/>
            <w:right w:val="none" w:sz="0" w:space="0" w:color="auto"/>
          </w:divBdr>
        </w:div>
      </w:divsChild>
    </w:div>
    <w:div w:id="1634603164">
      <w:bodyDiv w:val="1"/>
      <w:marLeft w:val="0"/>
      <w:marRight w:val="0"/>
      <w:marTop w:val="0"/>
      <w:marBottom w:val="0"/>
      <w:divBdr>
        <w:top w:val="none" w:sz="0" w:space="0" w:color="auto"/>
        <w:left w:val="none" w:sz="0" w:space="0" w:color="auto"/>
        <w:bottom w:val="none" w:sz="0" w:space="0" w:color="auto"/>
        <w:right w:val="none" w:sz="0" w:space="0" w:color="auto"/>
      </w:divBdr>
    </w:div>
    <w:div w:id="1638796413">
      <w:bodyDiv w:val="1"/>
      <w:marLeft w:val="0"/>
      <w:marRight w:val="0"/>
      <w:marTop w:val="0"/>
      <w:marBottom w:val="0"/>
      <w:divBdr>
        <w:top w:val="none" w:sz="0" w:space="0" w:color="auto"/>
        <w:left w:val="none" w:sz="0" w:space="0" w:color="auto"/>
        <w:bottom w:val="none" w:sz="0" w:space="0" w:color="auto"/>
        <w:right w:val="none" w:sz="0" w:space="0" w:color="auto"/>
      </w:divBdr>
      <w:divsChild>
        <w:div w:id="261182458">
          <w:marLeft w:val="0"/>
          <w:marRight w:val="0"/>
          <w:marTop w:val="0"/>
          <w:marBottom w:val="0"/>
          <w:divBdr>
            <w:top w:val="none" w:sz="0" w:space="0" w:color="auto"/>
            <w:left w:val="none" w:sz="0" w:space="0" w:color="auto"/>
            <w:bottom w:val="none" w:sz="0" w:space="0" w:color="auto"/>
            <w:right w:val="none" w:sz="0" w:space="0" w:color="auto"/>
          </w:divBdr>
          <w:divsChild>
            <w:div w:id="1585646822">
              <w:marLeft w:val="0"/>
              <w:marRight w:val="0"/>
              <w:marTop w:val="0"/>
              <w:marBottom w:val="0"/>
              <w:divBdr>
                <w:top w:val="none" w:sz="0" w:space="0" w:color="auto"/>
                <w:left w:val="none" w:sz="0" w:space="0" w:color="auto"/>
                <w:bottom w:val="none" w:sz="0" w:space="0" w:color="auto"/>
                <w:right w:val="none" w:sz="0" w:space="0" w:color="auto"/>
              </w:divBdr>
            </w:div>
            <w:div w:id="1329285682">
              <w:marLeft w:val="0"/>
              <w:marRight w:val="0"/>
              <w:marTop w:val="0"/>
              <w:marBottom w:val="0"/>
              <w:divBdr>
                <w:top w:val="none" w:sz="0" w:space="0" w:color="auto"/>
                <w:left w:val="none" w:sz="0" w:space="0" w:color="auto"/>
                <w:bottom w:val="none" w:sz="0" w:space="0" w:color="auto"/>
                <w:right w:val="none" w:sz="0" w:space="0" w:color="auto"/>
              </w:divBdr>
            </w:div>
          </w:divsChild>
        </w:div>
        <w:div w:id="822896673">
          <w:marLeft w:val="0"/>
          <w:marRight w:val="0"/>
          <w:marTop w:val="0"/>
          <w:marBottom w:val="0"/>
          <w:divBdr>
            <w:top w:val="none" w:sz="0" w:space="0" w:color="auto"/>
            <w:left w:val="none" w:sz="0" w:space="0" w:color="auto"/>
            <w:bottom w:val="none" w:sz="0" w:space="0" w:color="auto"/>
            <w:right w:val="none" w:sz="0" w:space="0" w:color="auto"/>
          </w:divBdr>
        </w:div>
      </w:divsChild>
    </w:div>
    <w:div w:id="1639413505">
      <w:bodyDiv w:val="1"/>
      <w:marLeft w:val="0"/>
      <w:marRight w:val="0"/>
      <w:marTop w:val="0"/>
      <w:marBottom w:val="0"/>
      <w:divBdr>
        <w:top w:val="none" w:sz="0" w:space="0" w:color="auto"/>
        <w:left w:val="none" w:sz="0" w:space="0" w:color="auto"/>
        <w:bottom w:val="none" w:sz="0" w:space="0" w:color="auto"/>
        <w:right w:val="none" w:sz="0" w:space="0" w:color="auto"/>
      </w:divBdr>
      <w:divsChild>
        <w:div w:id="1337148305">
          <w:marLeft w:val="0"/>
          <w:marRight w:val="0"/>
          <w:marTop w:val="0"/>
          <w:marBottom w:val="0"/>
          <w:divBdr>
            <w:top w:val="none" w:sz="0" w:space="0" w:color="auto"/>
            <w:left w:val="none" w:sz="0" w:space="0" w:color="auto"/>
            <w:bottom w:val="none" w:sz="0" w:space="0" w:color="auto"/>
            <w:right w:val="none" w:sz="0" w:space="0" w:color="auto"/>
          </w:divBdr>
          <w:divsChild>
            <w:div w:id="296254259">
              <w:marLeft w:val="0"/>
              <w:marRight w:val="0"/>
              <w:marTop w:val="0"/>
              <w:marBottom w:val="0"/>
              <w:divBdr>
                <w:top w:val="none" w:sz="0" w:space="0" w:color="auto"/>
                <w:left w:val="none" w:sz="0" w:space="0" w:color="auto"/>
                <w:bottom w:val="none" w:sz="0" w:space="0" w:color="auto"/>
                <w:right w:val="none" w:sz="0" w:space="0" w:color="auto"/>
              </w:divBdr>
            </w:div>
            <w:div w:id="58526399">
              <w:marLeft w:val="0"/>
              <w:marRight w:val="0"/>
              <w:marTop w:val="0"/>
              <w:marBottom w:val="0"/>
              <w:divBdr>
                <w:top w:val="none" w:sz="0" w:space="0" w:color="auto"/>
                <w:left w:val="none" w:sz="0" w:space="0" w:color="auto"/>
                <w:bottom w:val="none" w:sz="0" w:space="0" w:color="auto"/>
                <w:right w:val="none" w:sz="0" w:space="0" w:color="auto"/>
              </w:divBdr>
            </w:div>
          </w:divsChild>
        </w:div>
        <w:div w:id="529609053">
          <w:marLeft w:val="0"/>
          <w:marRight w:val="0"/>
          <w:marTop w:val="0"/>
          <w:marBottom w:val="0"/>
          <w:divBdr>
            <w:top w:val="none" w:sz="0" w:space="0" w:color="auto"/>
            <w:left w:val="none" w:sz="0" w:space="0" w:color="auto"/>
            <w:bottom w:val="none" w:sz="0" w:space="0" w:color="auto"/>
            <w:right w:val="none" w:sz="0" w:space="0" w:color="auto"/>
          </w:divBdr>
        </w:div>
      </w:divsChild>
    </w:div>
    <w:div w:id="1639609275">
      <w:bodyDiv w:val="1"/>
      <w:marLeft w:val="0"/>
      <w:marRight w:val="0"/>
      <w:marTop w:val="0"/>
      <w:marBottom w:val="0"/>
      <w:divBdr>
        <w:top w:val="none" w:sz="0" w:space="0" w:color="auto"/>
        <w:left w:val="none" w:sz="0" w:space="0" w:color="auto"/>
        <w:bottom w:val="none" w:sz="0" w:space="0" w:color="auto"/>
        <w:right w:val="none" w:sz="0" w:space="0" w:color="auto"/>
      </w:divBdr>
      <w:divsChild>
        <w:div w:id="1369330089">
          <w:marLeft w:val="0"/>
          <w:marRight w:val="0"/>
          <w:marTop w:val="0"/>
          <w:marBottom w:val="0"/>
          <w:divBdr>
            <w:top w:val="none" w:sz="0" w:space="0" w:color="auto"/>
            <w:left w:val="none" w:sz="0" w:space="0" w:color="auto"/>
            <w:bottom w:val="none" w:sz="0" w:space="0" w:color="auto"/>
            <w:right w:val="none" w:sz="0" w:space="0" w:color="auto"/>
          </w:divBdr>
          <w:divsChild>
            <w:div w:id="122503491">
              <w:marLeft w:val="0"/>
              <w:marRight w:val="0"/>
              <w:marTop w:val="0"/>
              <w:marBottom w:val="0"/>
              <w:divBdr>
                <w:top w:val="none" w:sz="0" w:space="0" w:color="auto"/>
                <w:left w:val="none" w:sz="0" w:space="0" w:color="auto"/>
                <w:bottom w:val="none" w:sz="0" w:space="0" w:color="auto"/>
                <w:right w:val="none" w:sz="0" w:space="0" w:color="auto"/>
              </w:divBdr>
              <w:divsChild>
                <w:div w:id="2651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8745">
      <w:bodyDiv w:val="1"/>
      <w:marLeft w:val="0"/>
      <w:marRight w:val="0"/>
      <w:marTop w:val="0"/>
      <w:marBottom w:val="0"/>
      <w:divBdr>
        <w:top w:val="none" w:sz="0" w:space="0" w:color="auto"/>
        <w:left w:val="none" w:sz="0" w:space="0" w:color="auto"/>
        <w:bottom w:val="none" w:sz="0" w:space="0" w:color="auto"/>
        <w:right w:val="none" w:sz="0" w:space="0" w:color="auto"/>
      </w:divBdr>
      <w:divsChild>
        <w:div w:id="1314530548">
          <w:marLeft w:val="0"/>
          <w:marRight w:val="0"/>
          <w:marTop w:val="0"/>
          <w:marBottom w:val="0"/>
          <w:divBdr>
            <w:top w:val="none" w:sz="0" w:space="0" w:color="auto"/>
            <w:left w:val="none" w:sz="0" w:space="0" w:color="auto"/>
            <w:bottom w:val="none" w:sz="0" w:space="0" w:color="auto"/>
            <w:right w:val="none" w:sz="0" w:space="0" w:color="auto"/>
          </w:divBdr>
          <w:divsChild>
            <w:div w:id="161169063">
              <w:marLeft w:val="0"/>
              <w:marRight w:val="0"/>
              <w:marTop w:val="0"/>
              <w:marBottom w:val="0"/>
              <w:divBdr>
                <w:top w:val="none" w:sz="0" w:space="0" w:color="auto"/>
                <w:left w:val="none" w:sz="0" w:space="0" w:color="auto"/>
                <w:bottom w:val="none" w:sz="0" w:space="0" w:color="auto"/>
                <w:right w:val="none" w:sz="0" w:space="0" w:color="auto"/>
              </w:divBdr>
            </w:div>
            <w:div w:id="790247243">
              <w:marLeft w:val="0"/>
              <w:marRight w:val="0"/>
              <w:marTop w:val="0"/>
              <w:marBottom w:val="0"/>
              <w:divBdr>
                <w:top w:val="none" w:sz="0" w:space="0" w:color="auto"/>
                <w:left w:val="none" w:sz="0" w:space="0" w:color="auto"/>
                <w:bottom w:val="none" w:sz="0" w:space="0" w:color="auto"/>
                <w:right w:val="none" w:sz="0" w:space="0" w:color="auto"/>
              </w:divBdr>
            </w:div>
          </w:divsChild>
        </w:div>
        <w:div w:id="1061556027">
          <w:marLeft w:val="0"/>
          <w:marRight w:val="0"/>
          <w:marTop w:val="0"/>
          <w:marBottom w:val="0"/>
          <w:divBdr>
            <w:top w:val="none" w:sz="0" w:space="0" w:color="auto"/>
            <w:left w:val="none" w:sz="0" w:space="0" w:color="auto"/>
            <w:bottom w:val="none" w:sz="0" w:space="0" w:color="auto"/>
            <w:right w:val="none" w:sz="0" w:space="0" w:color="auto"/>
          </w:divBdr>
        </w:div>
      </w:divsChild>
    </w:div>
    <w:div w:id="1642340909">
      <w:bodyDiv w:val="1"/>
      <w:marLeft w:val="0"/>
      <w:marRight w:val="0"/>
      <w:marTop w:val="0"/>
      <w:marBottom w:val="0"/>
      <w:divBdr>
        <w:top w:val="none" w:sz="0" w:space="0" w:color="auto"/>
        <w:left w:val="none" w:sz="0" w:space="0" w:color="auto"/>
        <w:bottom w:val="none" w:sz="0" w:space="0" w:color="auto"/>
        <w:right w:val="none" w:sz="0" w:space="0" w:color="auto"/>
      </w:divBdr>
      <w:divsChild>
        <w:div w:id="1558130013">
          <w:marLeft w:val="0"/>
          <w:marRight w:val="0"/>
          <w:marTop w:val="0"/>
          <w:marBottom w:val="0"/>
          <w:divBdr>
            <w:top w:val="none" w:sz="0" w:space="0" w:color="auto"/>
            <w:left w:val="none" w:sz="0" w:space="0" w:color="auto"/>
            <w:bottom w:val="none" w:sz="0" w:space="0" w:color="auto"/>
            <w:right w:val="none" w:sz="0" w:space="0" w:color="auto"/>
          </w:divBdr>
          <w:divsChild>
            <w:div w:id="633411448">
              <w:marLeft w:val="0"/>
              <w:marRight w:val="0"/>
              <w:marTop w:val="0"/>
              <w:marBottom w:val="0"/>
              <w:divBdr>
                <w:top w:val="none" w:sz="0" w:space="0" w:color="auto"/>
                <w:left w:val="none" w:sz="0" w:space="0" w:color="auto"/>
                <w:bottom w:val="none" w:sz="0" w:space="0" w:color="auto"/>
                <w:right w:val="none" w:sz="0" w:space="0" w:color="auto"/>
              </w:divBdr>
              <w:divsChild>
                <w:div w:id="18320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3216">
          <w:marLeft w:val="0"/>
          <w:marRight w:val="0"/>
          <w:marTop w:val="0"/>
          <w:marBottom w:val="0"/>
          <w:divBdr>
            <w:top w:val="none" w:sz="0" w:space="0" w:color="auto"/>
            <w:left w:val="none" w:sz="0" w:space="0" w:color="auto"/>
            <w:bottom w:val="none" w:sz="0" w:space="0" w:color="auto"/>
            <w:right w:val="none" w:sz="0" w:space="0" w:color="auto"/>
          </w:divBdr>
          <w:divsChild>
            <w:div w:id="1893999446">
              <w:marLeft w:val="0"/>
              <w:marRight w:val="0"/>
              <w:marTop w:val="0"/>
              <w:marBottom w:val="0"/>
              <w:divBdr>
                <w:top w:val="none" w:sz="0" w:space="0" w:color="auto"/>
                <w:left w:val="none" w:sz="0" w:space="0" w:color="auto"/>
                <w:bottom w:val="none" w:sz="0" w:space="0" w:color="auto"/>
                <w:right w:val="none" w:sz="0" w:space="0" w:color="auto"/>
              </w:divBdr>
              <w:divsChild>
                <w:div w:id="16993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0836">
          <w:marLeft w:val="0"/>
          <w:marRight w:val="0"/>
          <w:marTop w:val="0"/>
          <w:marBottom w:val="0"/>
          <w:divBdr>
            <w:top w:val="none" w:sz="0" w:space="0" w:color="auto"/>
            <w:left w:val="none" w:sz="0" w:space="0" w:color="auto"/>
            <w:bottom w:val="none" w:sz="0" w:space="0" w:color="auto"/>
            <w:right w:val="none" w:sz="0" w:space="0" w:color="auto"/>
          </w:divBdr>
          <w:divsChild>
            <w:div w:id="108862414">
              <w:marLeft w:val="0"/>
              <w:marRight w:val="0"/>
              <w:marTop w:val="0"/>
              <w:marBottom w:val="0"/>
              <w:divBdr>
                <w:top w:val="none" w:sz="0" w:space="0" w:color="auto"/>
                <w:left w:val="none" w:sz="0" w:space="0" w:color="auto"/>
                <w:bottom w:val="none" w:sz="0" w:space="0" w:color="auto"/>
                <w:right w:val="none" w:sz="0" w:space="0" w:color="auto"/>
              </w:divBdr>
              <w:divsChild>
                <w:div w:id="8277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625">
      <w:bodyDiv w:val="1"/>
      <w:marLeft w:val="0"/>
      <w:marRight w:val="0"/>
      <w:marTop w:val="0"/>
      <w:marBottom w:val="0"/>
      <w:divBdr>
        <w:top w:val="none" w:sz="0" w:space="0" w:color="auto"/>
        <w:left w:val="none" w:sz="0" w:space="0" w:color="auto"/>
        <w:bottom w:val="none" w:sz="0" w:space="0" w:color="auto"/>
        <w:right w:val="none" w:sz="0" w:space="0" w:color="auto"/>
      </w:divBdr>
      <w:divsChild>
        <w:div w:id="1427192984">
          <w:marLeft w:val="0"/>
          <w:marRight w:val="0"/>
          <w:marTop w:val="0"/>
          <w:marBottom w:val="0"/>
          <w:divBdr>
            <w:top w:val="none" w:sz="0" w:space="0" w:color="auto"/>
            <w:left w:val="none" w:sz="0" w:space="0" w:color="auto"/>
            <w:bottom w:val="none" w:sz="0" w:space="0" w:color="auto"/>
            <w:right w:val="none" w:sz="0" w:space="0" w:color="auto"/>
          </w:divBdr>
          <w:divsChild>
            <w:div w:id="1872497079">
              <w:marLeft w:val="0"/>
              <w:marRight w:val="0"/>
              <w:marTop w:val="0"/>
              <w:marBottom w:val="0"/>
              <w:divBdr>
                <w:top w:val="none" w:sz="0" w:space="0" w:color="auto"/>
                <w:left w:val="none" w:sz="0" w:space="0" w:color="auto"/>
                <w:bottom w:val="none" w:sz="0" w:space="0" w:color="auto"/>
                <w:right w:val="none" w:sz="0" w:space="0" w:color="auto"/>
              </w:divBdr>
            </w:div>
            <w:div w:id="1133061732">
              <w:marLeft w:val="0"/>
              <w:marRight w:val="0"/>
              <w:marTop w:val="0"/>
              <w:marBottom w:val="0"/>
              <w:divBdr>
                <w:top w:val="none" w:sz="0" w:space="0" w:color="auto"/>
                <w:left w:val="none" w:sz="0" w:space="0" w:color="auto"/>
                <w:bottom w:val="none" w:sz="0" w:space="0" w:color="auto"/>
                <w:right w:val="none" w:sz="0" w:space="0" w:color="auto"/>
              </w:divBdr>
            </w:div>
          </w:divsChild>
        </w:div>
        <w:div w:id="623925367">
          <w:marLeft w:val="0"/>
          <w:marRight w:val="0"/>
          <w:marTop w:val="0"/>
          <w:marBottom w:val="0"/>
          <w:divBdr>
            <w:top w:val="none" w:sz="0" w:space="0" w:color="auto"/>
            <w:left w:val="none" w:sz="0" w:space="0" w:color="auto"/>
            <w:bottom w:val="none" w:sz="0" w:space="0" w:color="auto"/>
            <w:right w:val="none" w:sz="0" w:space="0" w:color="auto"/>
          </w:divBdr>
        </w:div>
      </w:divsChild>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sChild>
        <w:div w:id="1027370162">
          <w:marLeft w:val="0"/>
          <w:marRight w:val="0"/>
          <w:marTop w:val="0"/>
          <w:marBottom w:val="0"/>
          <w:divBdr>
            <w:top w:val="none" w:sz="0" w:space="0" w:color="auto"/>
            <w:left w:val="none" w:sz="0" w:space="0" w:color="auto"/>
            <w:bottom w:val="none" w:sz="0" w:space="0" w:color="auto"/>
            <w:right w:val="none" w:sz="0" w:space="0" w:color="auto"/>
          </w:divBdr>
        </w:div>
        <w:div w:id="293877825">
          <w:marLeft w:val="0"/>
          <w:marRight w:val="0"/>
          <w:marTop w:val="0"/>
          <w:marBottom w:val="0"/>
          <w:divBdr>
            <w:top w:val="none" w:sz="0" w:space="0" w:color="auto"/>
            <w:left w:val="none" w:sz="0" w:space="0" w:color="auto"/>
            <w:bottom w:val="none" w:sz="0" w:space="0" w:color="auto"/>
            <w:right w:val="none" w:sz="0" w:space="0" w:color="auto"/>
          </w:divBdr>
        </w:div>
        <w:div w:id="807477933">
          <w:marLeft w:val="0"/>
          <w:marRight w:val="0"/>
          <w:marTop w:val="0"/>
          <w:marBottom w:val="0"/>
          <w:divBdr>
            <w:top w:val="none" w:sz="0" w:space="0" w:color="auto"/>
            <w:left w:val="none" w:sz="0" w:space="0" w:color="auto"/>
            <w:bottom w:val="none" w:sz="0" w:space="0" w:color="auto"/>
            <w:right w:val="none" w:sz="0" w:space="0" w:color="auto"/>
          </w:divBdr>
        </w:div>
      </w:divsChild>
    </w:div>
    <w:div w:id="1646885856">
      <w:bodyDiv w:val="1"/>
      <w:marLeft w:val="0"/>
      <w:marRight w:val="0"/>
      <w:marTop w:val="0"/>
      <w:marBottom w:val="0"/>
      <w:divBdr>
        <w:top w:val="none" w:sz="0" w:space="0" w:color="auto"/>
        <w:left w:val="none" w:sz="0" w:space="0" w:color="auto"/>
        <w:bottom w:val="none" w:sz="0" w:space="0" w:color="auto"/>
        <w:right w:val="none" w:sz="0" w:space="0" w:color="auto"/>
      </w:divBdr>
      <w:divsChild>
        <w:div w:id="1026372027">
          <w:marLeft w:val="0"/>
          <w:marRight w:val="0"/>
          <w:marTop w:val="0"/>
          <w:marBottom w:val="0"/>
          <w:divBdr>
            <w:top w:val="none" w:sz="0" w:space="0" w:color="auto"/>
            <w:left w:val="none" w:sz="0" w:space="0" w:color="auto"/>
            <w:bottom w:val="none" w:sz="0" w:space="0" w:color="auto"/>
            <w:right w:val="none" w:sz="0" w:space="0" w:color="auto"/>
          </w:divBdr>
          <w:divsChild>
            <w:div w:id="1394043072">
              <w:marLeft w:val="0"/>
              <w:marRight w:val="0"/>
              <w:marTop w:val="0"/>
              <w:marBottom w:val="0"/>
              <w:divBdr>
                <w:top w:val="none" w:sz="0" w:space="0" w:color="auto"/>
                <w:left w:val="none" w:sz="0" w:space="0" w:color="auto"/>
                <w:bottom w:val="none" w:sz="0" w:space="0" w:color="auto"/>
                <w:right w:val="none" w:sz="0" w:space="0" w:color="auto"/>
              </w:divBdr>
              <w:divsChild>
                <w:div w:id="14227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0813">
      <w:bodyDiv w:val="1"/>
      <w:marLeft w:val="0"/>
      <w:marRight w:val="0"/>
      <w:marTop w:val="0"/>
      <w:marBottom w:val="0"/>
      <w:divBdr>
        <w:top w:val="none" w:sz="0" w:space="0" w:color="auto"/>
        <w:left w:val="none" w:sz="0" w:space="0" w:color="auto"/>
        <w:bottom w:val="none" w:sz="0" w:space="0" w:color="auto"/>
        <w:right w:val="none" w:sz="0" w:space="0" w:color="auto"/>
      </w:divBdr>
      <w:divsChild>
        <w:div w:id="874346224">
          <w:marLeft w:val="0"/>
          <w:marRight w:val="0"/>
          <w:marTop w:val="0"/>
          <w:marBottom w:val="0"/>
          <w:divBdr>
            <w:top w:val="none" w:sz="0" w:space="0" w:color="auto"/>
            <w:left w:val="none" w:sz="0" w:space="0" w:color="auto"/>
            <w:bottom w:val="none" w:sz="0" w:space="0" w:color="auto"/>
            <w:right w:val="none" w:sz="0" w:space="0" w:color="auto"/>
          </w:divBdr>
          <w:divsChild>
            <w:div w:id="1649702007">
              <w:marLeft w:val="0"/>
              <w:marRight w:val="0"/>
              <w:marTop w:val="0"/>
              <w:marBottom w:val="0"/>
              <w:divBdr>
                <w:top w:val="none" w:sz="0" w:space="0" w:color="auto"/>
                <w:left w:val="none" w:sz="0" w:space="0" w:color="auto"/>
                <w:bottom w:val="none" w:sz="0" w:space="0" w:color="auto"/>
                <w:right w:val="none" w:sz="0" w:space="0" w:color="auto"/>
              </w:divBdr>
            </w:div>
            <w:div w:id="336882386">
              <w:marLeft w:val="0"/>
              <w:marRight w:val="0"/>
              <w:marTop w:val="0"/>
              <w:marBottom w:val="0"/>
              <w:divBdr>
                <w:top w:val="none" w:sz="0" w:space="0" w:color="auto"/>
                <w:left w:val="none" w:sz="0" w:space="0" w:color="auto"/>
                <w:bottom w:val="none" w:sz="0" w:space="0" w:color="auto"/>
                <w:right w:val="none" w:sz="0" w:space="0" w:color="auto"/>
              </w:divBdr>
            </w:div>
          </w:divsChild>
        </w:div>
        <w:div w:id="1842348418">
          <w:marLeft w:val="0"/>
          <w:marRight w:val="0"/>
          <w:marTop w:val="0"/>
          <w:marBottom w:val="0"/>
          <w:divBdr>
            <w:top w:val="none" w:sz="0" w:space="0" w:color="auto"/>
            <w:left w:val="none" w:sz="0" w:space="0" w:color="auto"/>
            <w:bottom w:val="none" w:sz="0" w:space="0" w:color="auto"/>
            <w:right w:val="none" w:sz="0" w:space="0" w:color="auto"/>
          </w:divBdr>
        </w:div>
      </w:divsChild>
    </w:div>
    <w:div w:id="1649549450">
      <w:bodyDiv w:val="1"/>
      <w:marLeft w:val="0"/>
      <w:marRight w:val="0"/>
      <w:marTop w:val="0"/>
      <w:marBottom w:val="0"/>
      <w:divBdr>
        <w:top w:val="none" w:sz="0" w:space="0" w:color="auto"/>
        <w:left w:val="none" w:sz="0" w:space="0" w:color="auto"/>
        <w:bottom w:val="none" w:sz="0" w:space="0" w:color="auto"/>
        <w:right w:val="none" w:sz="0" w:space="0" w:color="auto"/>
      </w:divBdr>
    </w:div>
    <w:div w:id="1649937517">
      <w:bodyDiv w:val="1"/>
      <w:marLeft w:val="0"/>
      <w:marRight w:val="0"/>
      <w:marTop w:val="0"/>
      <w:marBottom w:val="0"/>
      <w:divBdr>
        <w:top w:val="none" w:sz="0" w:space="0" w:color="auto"/>
        <w:left w:val="none" w:sz="0" w:space="0" w:color="auto"/>
        <w:bottom w:val="none" w:sz="0" w:space="0" w:color="auto"/>
        <w:right w:val="none" w:sz="0" w:space="0" w:color="auto"/>
      </w:divBdr>
      <w:divsChild>
        <w:div w:id="263155769">
          <w:marLeft w:val="0"/>
          <w:marRight w:val="0"/>
          <w:marTop w:val="0"/>
          <w:marBottom w:val="0"/>
          <w:divBdr>
            <w:top w:val="none" w:sz="0" w:space="0" w:color="auto"/>
            <w:left w:val="none" w:sz="0" w:space="0" w:color="auto"/>
            <w:bottom w:val="none" w:sz="0" w:space="0" w:color="auto"/>
            <w:right w:val="none" w:sz="0" w:space="0" w:color="auto"/>
          </w:divBdr>
          <w:divsChild>
            <w:div w:id="865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724">
      <w:bodyDiv w:val="1"/>
      <w:marLeft w:val="0"/>
      <w:marRight w:val="0"/>
      <w:marTop w:val="0"/>
      <w:marBottom w:val="0"/>
      <w:divBdr>
        <w:top w:val="none" w:sz="0" w:space="0" w:color="auto"/>
        <w:left w:val="none" w:sz="0" w:space="0" w:color="auto"/>
        <w:bottom w:val="none" w:sz="0" w:space="0" w:color="auto"/>
        <w:right w:val="none" w:sz="0" w:space="0" w:color="auto"/>
      </w:divBdr>
      <w:divsChild>
        <w:div w:id="1082720999">
          <w:marLeft w:val="0"/>
          <w:marRight w:val="0"/>
          <w:marTop w:val="0"/>
          <w:marBottom w:val="0"/>
          <w:divBdr>
            <w:top w:val="none" w:sz="0" w:space="0" w:color="auto"/>
            <w:left w:val="none" w:sz="0" w:space="0" w:color="auto"/>
            <w:bottom w:val="none" w:sz="0" w:space="0" w:color="auto"/>
            <w:right w:val="none" w:sz="0" w:space="0" w:color="auto"/>
          </w:divBdr>
          <w:divsChild>
            <w:div w:id="261962427">
              <w:marLeft w:val="0"/>
              <w:marRight w:val="0"/>
              <w:marTop w:val="0"/>
              <w:marBottom w:val="0"/>
              <w:divBdr>
                <w:top w:val="none" w:sz="0" w:space="0" w:color="auto"/>
                <w:left w:val="none" w:sz="0" w:space="0" w:color="auto"/>
                <w:bottom w:val="none" w:sz="0" w:space="0" w:color="auto"/>
                <w:right w:val="none" w:sz="0" w:space="0" w:color="auto"/>
              </w:divBdr>
              <w:divsChild>
                <w:div w:id="1721779165">
                  <w:marLeft w:val="0"/>
                  <w:marRight w:val="0"/>
                  <w:marTop w:val="0"/>
                  <w:marBottom w:val="0"/>
                  <w:divBdr>
                    <w:top w:val="none" w:sz="0" w:space="0" w:color="auto"/>
                    <w:left w:val="none" w:sz="0" w:space="0" w:color="auto"/>
                    <w:bottom w:val="none" w:sz="0" w:space="0" w:color="auto"/>
                    <w:right w:val="none" w:sz="0" w:space="0" w:color="auto"/>
                  </w:divBdr>
                  <w:divsChild>
                    <w:div w:id="1927348750">
                      <w:marLeft w:val="0"/>
                      <w:marRight w:val="0"/>
                      <w:marTop w:val="0"/>
                      <w:marBottom w:val="0"/>
                      <w:divBdr>
                        <w:top w:val="none" w:sz="0" w:space="0" w:color="auto"/>
                        <w:left w:val="none" w:sz="0" w:space="0" w:color="auto"/>
                        <w:bottom w:val="none" w:sz="0" w:space="0" w:color="auto"/>
                        <w:right w:val="none" w:sz="0" w:space="0" w:color="auto"/>
                      </w:divBdr>
                      <w:divsChild>
                        <w:div w:id="13827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092114">
      <w:bodyDiv w:val="1"/>
      <w:marLeft w:val="0"/>
      <w:marRight w:val="0"/>
      <w:marTop w:val="0"/>
      <w:marBottom w:val="0"/>
      <w:divBdr>
        <w:top w:val="none" w:sz="0" w:space="0" w:color="auto"/>
        <w:left w:val="none" w:sz="0" w:space="0" w:color="auto"/>
        <w:bottom w:val="none" w:sz="0" w:space="0" w:color="auto"/>
        <w:right w:val="none" w:sz="0" w:space="0" w:color="auto"/>
      </w:divBdr>
      <w:divsChild>
        <w:div w:id="1803845163">
          <w:marLeft w:val="0"/>
          <w:marRight w:val="0"/>
          <w:marTop w:val="0"/>
          <w:marBottom w:val="0"/>
          <w:divBdr>
            <w:top w:val="none" w:sz="0" w:space="0" w:color="auto"/>
            <w:left w:val="none" w:sz="0" w:space="0" w:color="auto"/>
            <w:bottom w:val="none" w:sz="0" w:space="0" w:color="auto"/>
            <w:right w:val="none" w:sz="0" w:space="0" w:color="auto"/>
          </w:divBdr>
          <w:divsChild>
            <w:div w:id="1421950019">
              <w:marLeft w:val="0"/>
              <w:marRight w:val="0"/>
              <w:marTop w:val="0"/>
              <w:marBottom w:val="0"/>
              <w:divBdr>
                <w:top w:val="none" w:sz="0" w:space="0" w:color="auto"/>
                <w:left w:val="none" w:sz="0" w:space="0" w:color="auto"/>
                <w:bottom w:val="none" w:sz="0" w:space="0" w:color="auto"/>
                <w:right w:val="none" w:sz="0" w:space="0" w:color="auto"/>
              </w:divBdr>
            </w:div>
            <w:div w:id="19166432">
              <w:marLeft w:val="0"/>
              <w:marRight w:val="0"/>
              <w:marTop w:val="0"/>
              <w:marBottom w:val="0"/>
              <w:divBdr>
                <w:top w:val="none" w:sz="0" w:space="0" w:color="auto"/>
                <w:left w:val="none" w:sz="0" w:space="0" w:color="auto"/>
                <w:bottom w:val="none" w:sz="0" w:space="0" w:color="auto"/>
                <w:right w:val="none" w:sz="0" w:space="0" w:color="auto"/>
              </w:divBdr>
            </w:div>
          </w:divsChild>
        </w:div>
        <w:div w:id="1579096288">
          <w:marLeft w:val="0"/>
          <w:marRight w:val="0"/>
          <w:marTop w:val="0"/>
          <w:marBottom w:val="0"/>
          <w:divBdr>
            <w:top w:val="none" w:sz="0" w:space="0" w:color="auto"/>
            <w:left w:val="none" w:sz="0" w:space="0" w:color="auto"/>
            <w:bottom w:val="none" w:sz="0" w:space="0" w:color="auto"/>
            <w:right w:val="none" w:sz="0" w:space="0" w:color="auto"/>
          </w:divBdr>
        </w:div>
      </w:divsChild>
    </w:div>
    <w:div w:id="1650475601">
      <w:bodyDiv w:val="1"/>
      <w:marLeft w:val="0"/>
      <w:marRight w:val="0"/>
      <w:marTop w:val="0"/>
      <w:marBottom w:val="0"/>
      <w:divBdr>
        <w:top w:val="none" w:sz="0" w:space="0" w:color="auto"/>
        <w:left w:val="none" w:sz="0" w:space="0" w:color="auto"/>
        <w:bottom w:val="none" w:sz="0" w:space="0" w:color="auto"/>
        <w:right w:val="none" w:sz="0" w:space="0" w:color="auto"/>
      </w:divBdr>
      <w:divsChild>
        <w:div w:id="820315235">
          <w:marLeft w:val="0"/>
          <w:marRight w:val="0"/>
          <w:marTop w:val="0"/>
          <w:marBottom w:val="0"/>
          <w:divBdr>
            <w:top w:val="none" w:sz="0" w:space="0" w:color="auto"/>
            <w:left w:val="none" w:sz="0" w:space="0" w:color="auto"/>
            <w:bottom w:val="none" w:sz="0" w:space="0" w:color="auto"/>
            <w:right w:val="none" w:sz="0" w:space="0" w:color="auto"/>
          </w:divBdr>
          <w:divsChild>
            <w:div w:id="222067007">
              <w:marLeft w:val="0"/>
              <w:marRight w:val="0"/>
              <w:marTop w:val="0"/>
              <w:marBottom w:val="0"/>
              <w:divBdr>
                <w:top w:val="none" w:sz="0" w:space="0" w:color="auto"/>
                <w:left w:val="none" w:sz="0" w:space="0" w:color="auto"/>
                <w:bottom w:val="none" w:sz="0" w:space="0" w:color="auto"/>
                <w:right w:val="none" w:sz="0" w:space="0" w:color="auto"/>
              </w:divBdr>
              <w:divsChild>
                <w:div w:id="634913792">
                  <w:marLeft w:val="0"/>
                  <w:marRight w:val="0"/>
                  <w:marTop w:val="0"/>
                  <w:marBottom w:val="0"/>
                  <w:divBdr>
                    <w:top w:val="none" w:sz="0" w:space="0" w:color="auto"/>
                    <w:left w:val="none" w:sz="0" w:space="0" w:color="auto"/>
                    <w:bottom w:val="none" w:sz="0" w:space="0" w:color="auto"/>
                    <w:right w:val="none" w:sz="0" w:space="0" w:color="auto"/>
                  </w:divBdr>
                </w:div>
              </w:divsChild>
            </w:div>
            <w:div w:id="118111282">
              <w:marLeft w:val="0"/>
              <w:marRight w:val="0"/>
              <w:marTop w:val="0"/>
              <w:marBottom w:val="0"/>
              <w:divBdr>
                <w:top w:val="none" w:sz="0" w:space="0" w:color="auto"/>
                <w:left w:val="none" w:sz="0" w:space="0" w:color="auto"/>
                <w:bottom w:val="none" w:sz="0" w:space="0" w:color="auto"/>
                <w:right w:val="none" w:sz="0" w:space="0" w:color="auto"/>
              </w:divBdr>
              <w:divsChild>
                <w:div w:id="938835256">
                  <w:marLeft w:val="0"/>
                  <w:marRight w:val="0"/>
                  <w:marTop w:val="0"/>
                  <w:marBottom w:val="0"/>
                  <w:divBdr>
                    <w:top w:val="none" w:sz="0" w:space="0" w:color="auto"/>
                    <w:left w:val="none" w:sz="0" w:space="0" w:color="auto"/>
                    <w:bottom w:val="none" w:sz="0" w:space="0" w:color="auto"/>
                    <w:right w:val="none" w:sz="0" w:space="0" w:color="auto"/>
                  </w:divBdr>
                  <w:divsChild>
                    <w:div w:id="498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227">
              <w:marLeft w:val="0"/>
              <w:marRight w:val="0"/>
              <w:marTop w:val="0"/>
              <w:marBottom w:val="0"/>
              <w:divBdr>
                <w:top w:val="none" w:sz="0" w:space="0" w:color="auto"/>
                <w:left w:val="none" w:sz="0" w:space="0" w:color="auto"/>
                <w:bottom w:val="none" w:sz="0" w:space="0" w:color="auto"/>
                <w:right w:val="none" w:sz="0" w:space="0" w:color="auto"/>
              </w:divBdr>
            </w:div>
          </w:divsChild>
        </w:div>
        <w:div w:id="1097015961">
          <w:marLeft w:val="0"/>
          <w:marRight w:val="0"/>
          <w:marTop w:val="0"/>
          <w:marBottom w:val="0"/>
          <w:divBdr>
            <w:top w:val="none" w:sz="0" w:space="0" w:color="auto"/>
            <w:left w:val="none" w:sz="0" w:space="0" w:color="auto"/>
            <w:bottom w:val="none" w:sz="0" w:space="0" w:color="auto"/>
            <w:right w:val="none" w:sz="0" w:space="0" w:color="auto"/>
          </w:divBdr>
          <w:divsChild>
            <w:div w:id="1294557635">
              <w:marLeft w:val="0"/>
              <w:marRight w:val="0"/>
              <w:marTop w:val="0"/>
              <w:marBottom w:val="0"/>
              <w:divBdr>
                <w:top w:val="none" w:sz="0" w:space="0" w:color="auto"/>
                <w:left w:val="none" w:sz="0" w:space="0" w:color="auto"/>
                <w:bottom w:val="none" w:sz="0" w:space="0" w:color="auto"/>
                <w:right w:val="none" w:sz="0" w:space="0" w:color="auto"/>
              </w:divBdr>
            </w:div>
            <w:div w:id="1045833876">
              <w:marLeft w:val="0"/>
              <w:marRight w:val="0"/>
              <w:marTop w:val="0"/>
              <w:marBottom w:val="0"/>
              <w:divBdr>
                <w:top w:val="none" w:sz="0" w:space="0" w:color="auto"/>
                <w:left w:val="none" w:sz="0" w:space="0" w:color="auto"/>
                <w:bottom w:val="none" w:sz="0" w:space="0" w:color="auto"/>
                <w:right w:val="none" w:sz="0" w:space="0" w:color="auto"/>
              </w:divBdr>
              <w:divsChild>
                <w:div w:id="428232157">
                  <w:marLeft w:val="0"/>
                  <w:marRight w:val="0"/>
                  <w:marTop w:val="0"/>
                  <w:marBottom w:val="0"/>
                  <w:divBdr>
                    <w:top w:val="none" w:sz="0" w:space="0" w:color="auto"/>
                    <w:left w:val="none" w:sz="0" w:space="0" w:color="auto"/>
                    <w:bottom w:val="none" w:sz="0" w:space="0" w:color="auto"/>
                    <w:right w:val="none" w:sz="0" w:space="0" w:color="auto"/>
                  </w:divBdr>
                  <w:divsChild>
                    <w:div w:id="1155297098">
                      <w:marLeft w:val="0"/>
                      <w:marRight w:val="0"/>
                      <w:marTop w:val="0"/>
                      <w:marBottom w:val="0"/>
                      <w:divBdr>
                        <w:top w:val="none" w:sz="0" w:space="0" w:color="auto"/>
                        <w:left w:val="none" w:sz="0" w:space="0" w:color="auto"/>
                        <w:bottom w:val="none" w:sz="0" w:space="0" w:color="auto"/>
                        <w:right w:val="none" w:sz="0" w:space="0" w:color="auto"/>
                      </w:divBdr>
                      <w:divsChild>
                        <w:div w:id="2053071047">
                          <w:marLeft w:val="0"/>
                          <w:marRight w:val="0"/>
                          <w:marTop w:val="0"/>
                          <w:marBottom w:val="0"/>
                          <w:divBdr>
                            <w:top w:val="none" w:sz="0" w:space="0" w:color="auto"/>
                            <w:left w:val="none" w:sz="0" w:space="0" w:color="auto"/>
                            <w:bottom w:val="none" w:sz="0" w:space="0" w:color="auto"/>
                            <w:right w:val="none" w:sz="0" w:space="0" w:color="auto"/>
                          </w:divBdr>
                          <w:divsChild>
                            <w:div w:id="72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411">
                      <w:marLeft w:val="0"/>
                      <w:marRight w:val="0"/>
                      <w:marTop w:val="0"/>
                      <w:marBottom w:val="0"/>
                      <w:divBdr>
                        <w:top w:val="none" w:sz="0" w:space="0" w:color="auto"/>
                        <w:left w:val="none" w:sz="0" w:space="0" w:color="auto"/>
                        <w:bottom w:val="none" w:sz="0" w:space="0" w:color="auto"/>
                        <w:right w:val="none" w:sz="0" w:space="0" w:color="auto"/>
                      </w:divBdr>
                      <w:divsChild>
                        <w:div w:id="1799763671">
                          <w:marLeft w:val="0"/>
                          <w:marRight w:val="0"/>
                          <w:marTop w:val="0"/>
                          <w:marBottom w:val="0"/>
                          <w:divBdr>
                            <w:top w:val="none" w:sz="0" w:space="0" w:color="auto"/>
                            <w:left w:val="none" w:sz="0" w:space="0" w:color="auto"/>
                            <w:bottom w:val="none" w:sz="0" w:space="0" w:color="auto"/>
                            <w:right w:val="none" w:sz="0" w:space="0" w:color="auto"/>
                          </w:divBdr>
                          <w:divsChild>
                            <w:div w:id="1175613982">
                              <w:marLeft w:val="0"/>
                              <w:marRight w:val="0"/>
                              <w:marTop w:val="0"/>
                              <w:marBottom w:val="0"/>
                              <w:divBdr>
                                <w:top w:val="none" w:sz="0" w:space="0" w:color="auto"/>
                                <w:left w:val="none" w:sz="0" w:space="0" w:color="auto"/>
                                <w:bottom w:val="none" w:sz="0" w:space="0" w:color="auto"/>
                                <w:right w:val="none" w:sz="0" w:space="0" w:color="auto"/>
                              </w:divBdr>
                            </w:div>
                            <w:div w:id="1510486104">
                              <w:marLeft w:val="0"/>
                              <w:marRight w:val="0"/>
                              <w:marTop w:val="0"/>
                              <w:marBottom w:val="0"/>
                              <w:divBdr>
                                <w:top w:val="none" w:sz="0" w:space="0" w:color="auto"/>
                                <w:left w:val="none" w:sz="0" w:space="0" w:color="auto"/>
                                <w:bottom w:val="none" w:sz="0" w:space="0" w:color="auto"/>
                                <w:right w:val="none" w:sz="0" w:space="0" w:color="auto"/>
                              </w:divBdr>
                              <w:divsChild>
                                <w:div w:id="338701277">
                                  <w:marLeft w:val="0"/>
                                  <w:marRight w:val="0"/>
                                  <w:marTop w:val="0"/>
                                  <w:marBottom w:val="0"/>
                                  <w:divBdr>
                                    <w:top w:val="none" w:sz="0" w:space="0" w:color="auto"/>
                                    <w:left w:val="none" w:sz="0" w:space="0" w:color="auto"/>
                                    <w:bottom w:val="none" w:sz="0" w:space="0" w:color="auto"/>
                                    <w:right w:val="none" w:sz="0" w:space="0" w:color="auto"/>
                                  </w:divBdr>
                                </w:div>
                              </w:divsChild>
                            </w:div>
                            <w:div w:id="654842336">
                              <w:marLeft w:val="0"/>
                              <w:marRight w:val="0"/>
                              <w:marTop w:val="0"/>
                              <w:marBottom w:val="0"/>
                              <w:divBdr>
                                <w:top w:val="none" w:sz="0" w:space="0" w:color="auto"/>
                                <w:left w:val="none" w:sz="0" w:space="0" w:color="auto"/>
                                <w:bottom w:val="none" w:sz="0" w:space="0" w:color="auto"/>
                                <w:right w:val="none" w:sz="0" w:space="0" w:color="auto"/>
                              </w:divBdr>
                            </w:div>
                            <w:div w:id="1899516250">
                              <w:marLeft w:val="0"/>
                              <w:marRight w:val="0"/>
                              <w:marTop w:val="0"/>
                              <w:marBottom w:val="0"/>
                              <w:divBdr>
                                <w:top w:val="none" w:sz="0" w:space="0" w:color="auto"/>
                                <w:left w:val="none" w:sz="0" w:space="0" w:color="auto"/>
                                <w:bottom w:val="none" w:sz="0" w:space="0" w:color="auto"/>
                                <w:right w:val="none" w:sz="0" w:space="0" w:color="auto"/>
                              </w:divBdr>
                              <w:divsChild>
                                <w:div w:id="1049301880">
                                  <w:marLeft w:val="0"/>
                                  <w:marRight w:val="0"/>
                                  <w:marTop w:val="0"/>
                                  <w:marBottom w:val="0"/>
                                  <w:divBdr>
                                    <w:top w:val="none" w:sz="0" w:space="0" w:color="auto"/>
                                    <w:left w:val="none" w:sz="0" w:space="0" w:color="auto"/>
                                    <w:bottom w:val="none" w:sz="0" w:space="0" w:color="auto"/>
                                    <w:right w:val="none" w:sz="0" w:space="0" w:color="auto"/>
                                  </w:divBdr>
                                </w:div>
                              </w:divsChild>
                            </w:div>
                            <w:div w:id="257565523">
                              <w:marLeft w:val="0"/>
                              <w:marRight w:val="0"/>
                              <w:marTop w:val="0"/>
                              <w:marBottom w:val="0"/>
                              <w:divBdr>
                                <w:top w:val="none" w:sz="0" w:space="0" w:color="auto"/>
                                <w:left w:val="none" w:sz="0" w:space="0" w:color="auto"/>
                                <w:bottom w:val="none" w:sz="0" w:space="0" w:color="auto"/>
                                <w:right w:val="none" w:sz="0" w:space="0" w:color="auto"/>
                              </w:divBdr>
                            </w:div>
                            <w:div w:id="313721620">
                              <w:marLeft w:val="0"/>
                              <w:marRight w:val="0"/>
                              <w:marTop w:val="0"/>
                              <w:marBottom w:val="0"/>
                              <w:divBdr>
                                <w:top w:val="none" w:sz="0" w:space="0" w:color="auto"/>
                                <w:left w:val="none" w:sz="0" w:space="0" w:color="auto"/>
                                <w:bottom w:val="none" w:sz="0" w:space="0" w:color="auto"/>
                                <w:right w:val="none" w:sz="0" w:space="0" w:color="auto"/>
                              </w:divBdr>
                              <w:divsChild>
                                <w:div w:id="743726561">
                                  <w:marLeft w:val="0"/>
                                  <w:marRight w:val="0"/>
                                  <w:marTop w:val="0"/>
                                  <w:marBottom w:val="0"/>
                                  <w:divBdr>
                                    <w:top w:val="none" w:sz="0" w:space="0" w:color="auto"/>
                                    <w:left w:val="none" w:sz="0" w:space="0" w:color="auto"/>
                                    <w:bottom w:val="none" w:sz="0" w:space="0" w:color="auto"/>
                                    <w:right w:val="none" w:sz="0" w:space="0" w:color="auto"/>
                                  </w:divBdr>
                                </w:div>
                              </w:divsChild>
                            </w:div>
                            <w:div w:id="8331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059359">
      <w:bodyDiv w:val="1"/>
      <w:marLeft w:val="0"/>
      <w:marRight w:val="0"/>
      <w:marTop w:val="0"/>
      <w:marBottom w:val="0"/>
      <w:divBdr>
        <w:top w:val="none" w:sz="0" w:space="0" w:color="auto"/>
        <w:left w:val="none" w:sz="0" w:space="0" w:color="auto"/>
        <w:bottom w:val="none" w:sz="0" w:space="0" w:color="auto"/>
        <w:right w:val="none" w:sz="0" w:space="0" w:color="auto"/>
      </w:divBdr>
      <w:divsChild>
        <w:div w:id="1618172863">
          <w:marLeft w:val="0"/>
          <w:marRight w:val="0"/>
          <w:marTop w:val="0"/>
          <w:marBottom w:val="0"/>
          <w:divBdr>
            <w:top w:val="none" w:sz="0" w:space="0" w:color="auto"/>
            <w:left w:val="none" w:sz="0" w:space="0" w:color="auto"/>
            <w:bottom w:val="none" w:sz="0" w:space="0" w:color="auto"/>
            <w:right w:val="none" w:sz="0" w:space="0" w:color="auto"/>
          </w:divBdr>
          <w:divsChild>
            <w:div w:id="1403528814">
              <w:marLeft w:val="0"/>
              <w:marRight w:val="0"/>
              <w:marTop w:val="0"/>
              <w:marBottom w:val="0"/>
              <w:divBdr>
                <w:top w:val="none" w:sz="0" w:space="0" w:color="auto"/>
                <w:left w:val="none" w:sz="0" w:space="0" w:color="auto"/>
                <w:bottom w:val="none" w:sz="0" w:space="0" w:color="auto"/>
                <w:right w:val="none" w:sz="0" w:space="0" w:color="auto"/>
              </w:divBdr>
            </w:div>
            <w:div w:id="1514800194">
              <w:marLeft w:val="0"/>
              <w:marRight w:val="0"/>
              <w:marTop w:val="0"/>
              <w:marBottom w:val="0"/>
              <w:divBdr>
                <w:top w:val="none" w:sz="0" w:space="0" w:color="auto"/>
                <w:left w:val="none" w:sz="0" w:space="0" w:color="auto"/>
                <w:bottom w:val="none" w:sz="0" w:space="0" w:color="auto"/>
                <w:right w:val="none" w:sz="0" w:space="0" w:color="auto"/>
              </w:divBdr>
            </w:div>
          </w:divsChild>
        </w:div>
        <w:div w:id="1254972825">
          <w:marLeft w:val="0"/>
          <w:marRight w:val="0"/>
          <w:marTop w:val="0"/>
          <w:marBottom w:val="0"/>
          <w:divBdr>
            <w:top w:val="none" w:sz="0" w:space="0" w:color="auto"/>
            <w:left w:val="none" w:sz="0" w:space="0" w:color="auto"/>
            <w:bottom w:val="none" w:sz="0" w:space="0" w:color="auto"/>
            <w:right w:val="none" w:sz="0" w:space="0" w:color="auto"/>
          </w:divBdr>
        </w:div>
      </w:divsChild>
    </w:div>
    <w:div w:id="1652784561">
      <w:bodyDiv w:val="1"/>
      <w:marLeft w:val="0"/>
      <w:marRight w:val="0"/>
      <w:marTop w:val="0"/>
      <w:marBottom w:val="0"/>
      <w:divBdr>
        <w:top w:val="none" w:sz="0" w:space="0" w:color="auto"/>
        <w:left w:val="none" w:sz="0" w:space="0" w:color="auto"/>
        <w:bottom w:val="none" w:sz="0" w:space="0" w:color="auto"/>
        <w:right w:val="none" w:sz="0" w:space="0" w:color="auto"/>
      </w:divBdr>
      <w:divsChild>
        <w:div w:id="564730291">
          <w:marLeft w:val="0"/>
          <w:marRight w:val="0"/>
          <w:marTop w:val="0"/>
          <w:marBottom w:val="0"/>
          <w:divBdr>
            <w:top w:val="none" w:sz="0" w:space="0" w:color="auto"/>
            <w:left w:val="none" w:sz="0" w:space="0" w:color="auto"/>
            <w:bottom w:val="none" w:sz="0" w:space="0" w:color="auto"/>
            <w:right w:val="none" w:sz="0" w:space="0" w:color="auto"/>
          </w:divBdr>
          <w:divsChild>
            <w:div w:id="1137913410">
              <w:marLeft w:val="0"/>
              <w:marRight w:val="0"/>
              <w:marTop w:val="0"/>
              <w:marBottom w:val="0"/>
              <w:divBdr>
                <w:top w:val="none" w:sz="0" w:space="0" w:color="auto"/>
                <w:left w:val="none" w:sz="0" w:space="0" w:color="auto"/>
                <w:bottom w:val="none" w:sz="0" w:space="0" w:color="auto"/>
                <w:right w:val="none" w:sz="0" w:space="0" w:color="auto"/>
              </w:divBdr>
            </w:div>
            <w:div w:id="489179929">
              <w:marLeft w:val="0"/>
              <w:marRight w:val="0"/>
              <w:marTop w:val="0"/>
              <w:marBottom w:val="0"/>
              <w:divBdr>
                <w:top w:val="none" w:sz="0" w:space="0" w:color="auto"/>
                <w:left w:val="none" w:sz="0" w:space="0" w:color="auto"/>
                <w:bottom w:val="none" w:sz="0" w:space="0" w:color="auto"/>
                <w:right w:val="none" w:sz="0" w:space="0" w:color="auto"/>
              </w:divBdr>
            </w:div>
          </w:divsChild>
        </w:div>
        <w:div w:id="1754468999">
          <w:marLeft w:val="0"/>
          <w:marRight w:val="0"/>
          <w:marTop w:val="0"/>
          <w:marBottom w:val="0"/>
          <w:divBdr>
            <w:top w:val="none" w:sz="0" w:space="0" w:color="auto"/>
            <w:left w:val="none" w:sz="0" w:space="0" w:color="auto"/>
            <w:bottom w:val="none" w:sz="0" w:space="0" w:color="auto"/>
            <w:right w:val="none" w:sz="0" w:space="0" w:color="auto"/>
          </w:divBdr>
        </w:div>
      </w:divsChild>
    </w:div>
    <w:div w:id="1654142445">
      <w:bodyDiv w:val="1"/>
      <w:marLeft w:val="0"/>
      <w:marRight w:val="0"/>
      <w:marTop w:val="0"/>
      <w:marBottom w:val="0"/>
      <w:divBdr>
        <w:top w:val="none" w:sz="0" w:space="0" w:color="auto"/>
        <w:left w:val="none" w:sz="0" w:space="0" w:color="auto"/>
        <w:bottom w:val="none" w:sz="0" w:space="0" w:color="auto"/>
        <w:right w:val="none" w:sz="0" w:space="0" w:color="auto"/>
      </w:divBdr>
      <w:divsChild>
        <w:div w:id="1117331942">
          <w:marLeft w:val="0"/>
          <w:marRight w:val="0"/>
          <w:marTop w:val="0"/>
          <w:marBottom w:val="0"/>
          <w:divBdr>
            <w:top w:val="none" w:sz="0" w:space="0" w:color="auto"/>
            <w:left w:val="none" w:sz="0" w:space="0" w:color="auto"/>
            <w:bottom w:val="none" w:sz="0" w:space="0" w:color="auto"/>
            <w:right w:val="none" w:sz="0" w:space="0" w:color="auto"/>
          </w:divBdr>
        </w:div>
        <w:div w:id="2129546882">
          <w:marLeft w:val="0"/>
          <w:marRight w:val="0"/>
          <w:marTop w:val="0"/>
          <w:marBottom w:val="0"/>
          <w:divBdr>
            <w:top w:val="none" w:sz="0" w:space="0" w:color="auto"/>
            <w:left w:val="none" w:sz="0" w:space="0" w:color="auto"/>
            <w:bottom w:val="none" w:sz="0" w:space="0" w:color="auto"/>
            <w:right w:val="none" w:sz="0" w:space="0" w:color="auto"/>
          </w:divBdr>
        </w:div>
      </w:divsChild>
    </w:div>
    <w:div w:id="1658069015">
      <w:bodyDiv w:val="1"/>
      <w:marLeft w:val="0"/>
      <w:marRight w:val="0"/>
      <w:marTop w:val="0"/>
      <w:marBottom w:val="0"/>
      <w:divBdr>
        <w:top w:val="none" w:sz="0" w:space="0" w:color="auto"/>
        <w:left w:val="none" w:sz="0" w:space="0" w:color="auto"/>
        <w:bottom w:val="none" w:sz="0" w:space="0" w:color="auto"/>
        <w:right w:val="none" w:sz="0" w:space="0" w:color="auto"/>
      </w:divBdr>
      <w:divsChild>
        <w:div w:id="143081991">
          <w:marLeft w:val="0"/>
          <w:marRight w:val="0"/>
          <w:marTop w:val="0"/>
          <w:marBottom w:val="0"/>
          <w:divBdr>
            <w:top w:val="none" w:sz="0" w:space="0" w:color="auto"/>
            <w:left w:val="none" w:sz="0" w:space="0" w:color="auto"/>
            <w:bottom w:val="none" w:sz="0" w:space="0" w:color="auto"/>
            <w:right w:val="none" w:sz="0" w:space="0" w:color="auto"/>
          </w:divBdr>
          <w:divsChild>
            <w:div w:id="1615284301">
              <w:marLeft w:val="0"/>
              <w:marRight w:val="0"/>
              <w:marTop w:val="0"/>
              <w:marBottom w:val="0"/>
              <w:divBdr>
                <w:top w:val="none" w:sz="0" w:space="0" w:color="auto"/>
                <w:left w:val="none" w:sz="0" w:space="0" w:color="auto"/>
                <w:bottom w:val="none" w:sz="0" w:space="0" w:color="auto"/>
                <w:right w:val="none" w:sz="0" w:space="0" w:color="auto"/>
              </w:divBdr>
            </w:div>
            <w:div w:id="1227958682">
              <w:marLeft w:val="0"/>
              <w:marRight w:val="0"/>
              <w:marTop w:val="0"/>
              <w:marBottom w:val="0"/>
              <w:divBdr>
                <w:top w:val="none" w:sz="0" w:space="0" w:color="auto"/>
                <w:left w:val="none" w:sz="0" w:space="0" w:color="auto"/>
                <w:bottom w:val="none" w:sz="0" w:space="0" w:color="auto"/>
                <w:right w:val="none" w:sz="0" w:space="0" w:color="auto"/>
              </w:divBdr>
            </w:div>
          </w:divsChild>
        </w:div>
        <w:div w:id="456221041">
          <w:marLeft w:val="0"/>
          <w:marRight w:val="0"/>
          <w:marTop w:val="0"/>
          <w:marBottom w:val="0"/>
          <w:divBdr>
            <w:top w:val="none" w:sz="0" w:space="0" w:color="auto"/>
            <w:left w:val="none" w:sz="0" w:space="0" w:color="auto"/>
            <w:bottom w:val="none" w:sz="0" w:space="0" w:color="auto"/>
            <w:right w:val="none" w:sz="0" w:space="0" w:color="auto"/>
          </w:divBdr>
        </w:div>
      </w:divsChild>
    </w:div>
    <w:div w:id="1658534006">
      <w:bodyDiv w:val="1"/>
      <w:marLeft w:val="0"/>
      <w:marRight w:val="0"/>
      <w:marTop w:val="0"/>
      <w:marBottom w:val="0"/>
      <w:divBdr>
        <w:top w:val="none" w:sz="0" w:space="0" w:color="auto"/>
        <w:left w:val="none" w:sz="0" w:space="0" w:color="auto"/>
        <w:bottom w:val="none" w:sz="0" w:space="0" w:color="auto"/>
        <w:right w:val="none" w:sz="0" w:space="0" w:color="auto"/>
      </w:divBdr>
      <w:divsChild>
        <w:div w:id="363482473">
          <w:marLeft w:val="0"/>
          <w:marRight w:val="0"/>
          <w:marTop w:val="0"/>
          <w:marBottom w:val="0"/>
          <w:divBdr>
            <w:top w:val="none" w:sz="0" w:space="0" w:color="auto"/>
            <w:left w:val="none" w:sz="0" w:space="0" w:color="auto"/>
            <w:bottom w:val="none" w:sz="0" w:space="0" w:color="auto"/>
            <w:right w:val="none" w:sz="0" w:space="0" w:color="auto"/>
          </w:divBdr>
          <w:divsChild>
            <w:div w:id="236866011">
              <w:marLeft w:val="0"/>
              <w:marRight w:val="0"/>
              <w:marTop w:val="0"/>
              <w:marBottom w:val="0"/>
              <w:divBdr>
                <w:top w:val="none" w:sz="0" w:space="0" w:color="auto"/>
                <w:left w:val="none" w:sz="0" w:space="0" w:color="auto"/>
                <w:bottom w:val="none" w:sz="0" w:space="0" w:color="auto"/>
                <w:right w:val="none" w:sz="0" w:space="0" w:color="auto"/>
              </w:divBdr>
            </w:div>
            <w:div w:id="1640957052">
              <w:marLeft w:val="0"/>
              <w:marRight w:val="0"/>
              <w:marTop w:val="0"/>
              <w:marBottom w:val="0"/>
              <w:divBdr>
                <w:top w:val="none" w:sz="0" w:space="0" w:color="auto"/>
                <w:left w:val="none" w:sz="0" w:space="0" w:color="auto"/>
                <w:bottom w:val="none" w:sz="0" w:space="0" w:color="auto"/>
                <w:right w:val="none" w:sz="0" w:space="0" w:color="auto"/>
              </w:divBdr>
            </w:div>
          </w:divsChild>
        </w:div>
        <w:div w:id="1331715691">
          <w:marLeft w:val="0"/>
          <w:marRight w:val="0"/>
          <w:marTop w:val="0"/>
          <w:marBottom w:val="0"/>
          <w:divBdr>
            <w:top w:val="none" w:sz="0" w:space="0" w:color="auto"/>
            <w:left w:val="none" w:sz="0" w:space="0" w:color="auto"/>
            <w:bottom w:val="none" w:sz="0" w:space="0" w:color="auto"/>
            <w:right w:val="none" w:sz="0" w:space="0" w:color="auto"/>
          </w:divBdr>
        </w:div>
      </w:divsChild>
    </w:div>
    <w:div w:id="1659118427">
      <w:bodyDiv w:val="1"/>
      <w:marLeft w:val="0"/>
      <w:marRight w:val="0"/>
      <w:marTop w:val="0"/>
      <w:marBottom w:val="0"/>
      <w:divBdr>
        <w:top w:val="none" w:sz="0" w:space="0" w:color="auto"/>
        <w:left w:val="none" w:sz="0" w:space="0" w:color="auto"/>
        <w:bottom w:val="none" w:sz="0" w:space="0" w:color="auto"/>
        <w:right w:val="none" w:sz="0" w:space="0" w:color="auto"/>
      </w:divBdr>
      <w:divsChild>
        <w:div w:id="1626156578">
          <w:marLeft w:val="0"/>
          <w:marRight w:val="0"/>
          <w:marTop w:val="0"/>
          <w:marBottom w:val="0"/>
          <w:divBdr>
            <w:top w:val="none" w:sz="0" w:space="0" w:color="auto"/>
            <w:left w:val="none" w:sz="0" w:space="0" w:color="auto"/>
            <w:bottom w:val="none" w:sz="0" w:space="0" w:color="auto"/>
            <w:right w:val="none" w:sz="0" w:space="0" w:color="auto"/>
          </w:divBdr>
        </w:div>
      </w:divsChild>
    </w:div>
    <w:div w:id="1659767734">
      <w:bodyDiv w:val="1"/>
      <w:marLeft w:val="0"/>
      <w:marRight w:val="0"/>
      <w:marTop w:val="0"/>
      <w:marBottom w:val="0"/>
      <w:divBdr>
        <w:top w:val="none" w:sz="0" w:space="0" w:color="auto"/>
        <w:left w:val="none" w:sz="0" w:space="0" w:color="auto"/>
        <w:bottom w:val="none" w:sz="0" w:space="0" w:color="auto"/>
        <w:right w:val="none" w:sz="0" w:space="0" w:color="auto"/>
      </w:divBdr>
      <w:divsChild>
        <w:div w:id="1852143433">
          <w:marLeft w:val="0"/>
          <w:marRight w:val="0"/>
          <w:marTop w:val="0"/>
          <w:marBottom w:val="0"/>
          <w:divBdr>
            <w:top w:val="none" w:sz="0" w:space="0" w:color="auto"/>
            <w:left w:val="none" w:sz="0" w:space="0" w:color="auto"/>
            <w:bottom w:val="none" w:sz="0" w:space="0" w:color="auto"/>
            <w:right w:val="none" w:sz="0" w:space="0" w:color="auto"/>
          </w:divBdr>
        </w:div>
      </w:divsChild>
    </w:div>
    <w:div w:id="1659990847">
      <w:bodyDiv w:val="1"/>
      <w:marLeft w:val="0"/>
      <w:marRight w:val="0"/>
      <w:marTop w:val="0"/>
      <w:marBottom w:val="0"/>
      <w:divBdr>
        <w:top w:val="none" w:sz="0" w:space="0" w:color="auto"/>
        <w:left w:val="none" w:sz="0" w:space="0" w:color="auto"/>
        <w:bottom w:val="none" w:sz="0" w:space="0" w:color="auto"/>
        <w:right w:val="none" w:sz="0" w:space="0" w:color="auto"/>
      </w:divBdr>
      <w:divsChild>
        <w:div w:id="1329676770">
          <w:marLeft w:val="0"/>
          <w:marRight w:val="0"/>
          <w:marTop w:val="0"/>
          <w:marBottom w:val="0"/>
          <w:divBdr>
            <w:top w:val="none" w:sz="0" w:space="0" w:color="auto"/>
            <w:left w:val="none" w:sz="0" w:space="0" w:color="auto"/>
            <w:bottom w:val="none" w:sz="0" w:space="0" w:color="auto"/>
            <w:right w:val="none" w:sz="0" w:space="0" w:color="auto"/>
          </w:divBdr>
        </w:div>
        <w:div w:id="168175314">
          <w:marLeft w:val="0"/>
          <w:marRight w:val="0"/>
          <w:marTop w:val="0"/>
          <w:marBottom w:val="0"/>
          <w:divBdr>
            <w:top w:val="none" w:sz="0" w:space="0" w:color="auto"/>
            <w:left w:val="none" w:sz="0" w:space="0" w:color="auto"/>
            <w:bottom w:val="none" w:sz="0" w:space="0" w:color="auto"/>
            <w:right w:val="none" w:sz="0" w:space="0" w:color="auto"/>
          </w:divBdr>
        </w:div>
      </w:divsChild>
    </w:div>
    <w:div w:id="1660502197">
      <w:bodyDiv w:val="1"/>
      <w:marLeft w:val="0"/>
      <w:marRight w:val="0"/>
      <w:marTop w:val="0"/>
      <w:marBottom w:val="0"/>
      <w:divBdr>
        <w:top w:val="none" w:sz="0" w:space="0" w:color="auto"/>
        <w:left w:val="none" w:sz="0" w:space="0" w:color="auto"/>
        <w:bottom w:val="none" w:sz="0" w:space="0" w:color="auto"/>
        <w:right w:val="none" w:sz="0" w:space="0" w:color="auto"/>
      </w:divBdr>
      <w:divsChild>
        <w:div w:id="2117821982">
          <w:marLeft w:val="0"/>
          <w:marRight w:val="0"/>
          <w:marTop w:val="0"/>
          <w:marBottom w:val="0"/>
          <w:divBdr>
            <w:top w:val="none" w:sz="0" w:space="0" w:color="auto"/>
            <w:left w:val="none" w:sz="0" w:space="0" w:color="auto"/>
            <w:bottom w:val="none" w:sz="0" w:space="0" w:color="auto"/>
            <w:right w:val="none" w:sz="0" w:space="0" w:color="auto"/>
          </w:divBdr>
        </w:div>
        <w:div w:id="1352561970">
          <w:marLeft w:val="0"/>
          <w:marRight w:val="0"/>
          <w:marTop w:val="0"/>
          <w:marBottom w:val="0"/>
          <w:divBdr>
            <w:top w:val="none" w:sz="0" w:space="0" w:color="auto"/>
            <w:left w:val="none" w:sz="0" w:space="0" w:color="auto"/>
            <w:bottom w:val="none" w:sz="0" w:space="0" w:color="auto"/>
            <w:right w:val="none" w:sz="0" w:space="0" w:color="auto"/>
          </w:divBdr>
          <w:divsChild>
            <w:div w:id="870916042">
              <w:marLeft w:val="0"/>
              <w:marRight w:val="0"/>
              <w:marTop w:val="0"/>
              <w:marBottom w:val="0"/>
              <w:divBdr>
                <w:top w:val="none" w:sz="0" w:space="0" w:color="auto"/>
                <w:left w:val="none" w:sz="0" w:space="0" w:color="auto"/>
                <w:bottom w:val="none" w:sz="0" w:space="0" w:color="auto"/>
                <w:right w:val="none" w:sz="0" w:space="0" w:color="auto"/>
              </w:divBdr>
            </w:div>
            <w:div w:id="437531247">
              <w:marLeft w:val="0"/>
              <w:marRight w:val="0"/>
              <w:marTop w:val="0"/>
              <w:marBottom w:val="0"/>
              <w:divBdr>
                <w:top w:val="none" w:sz="0" w:space="0" w:color="auto"/>
                <w:left w:val="none" w:sz="0" w:space="0" w:color="auto"/>
                <w:bottom w:val="none" w:sz="0" w:space="0" w:color="auto"/>
                <w:right w:val="none" w:sz="0" w:space="0" w:color="auto"/>
              </w:divBdr>
            </w:div>
          </w:divsChild>
        </w:div>
        <w:div w:id="710879667">
          <w:marLeft w:val="0"/>
          <w:marRight w:val="0"/>
          <w:marTop w:val="0"/>
          <w:marBottom w:val="0"/>
          <w:divBdr>
            <w:top w:val="none" w:sz="0" w:space="0" w:color="auto"/>
            <w:left w:val="none" w:sz="0" w:space="0" w:color="auto"/>
            <w:bottom w:val="none" w:sz="0" w:space="0" w:color="auto"/>
            <w:right w:val="none" w:sz="0" w:space="0" w:color="auto"/>
          </w:divBdr>
          <w:divsChild>
            <w:div w:id="1379433291">
              <w:marLeft w:val="0"/>
              <w:marRight w:val="0"/>
              <w:marTop w:val="0"/>
              <w:marBottom w:val="0"/>
              <w:divBdr>
                <w:top w:val="none" w:sz="0" w:space="0" w:color="auto"/>
                <w:left w:val="none" w:sz="0" w:space="0" w:color="auto"/>
                <w:bottom w:val="none" w:sz="0" w:space="0" w:color="auto"/>
                <w:right w:val="none" w:sz="0" w:space="0" w:color="auto"/>
              </w:divBdr>
              <w:divsChild>
                <w:div w:id="1645234080">
                  <w:marLeft w:val="0"/>
                  <w:marRight w:val="0"/>
                  <w:marTop w:val="0"/>
                  <w:marBottom w:val="0"/>
                  <w:divBdr>
                    <w:top w:val="none" w:sz="0" w:space="0" w:color="auto"/>
                    <w:left w:val="none" w:sz="0" w:space="0" w:color="auto"/>
                    <w:bottom w:val="none" w:sz="0" w:space="0" w:color="auto"/>
                    <w:right w:val="none" w:sz="0" w:space="0" w:color="auto"/>
                  </w:divBdr>
                </w:div>
                <w:div w:id="15570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11645">
          <w:marLeft w:val="0"/>
          <w:marRight w:val="0"/>
          <w:marTop w:val="0"/>
          <w:marBottom w:val="0"/>
          <w:divBdr>
            <w:top w:val="none" w:sz="0" w:space="0" w:color="auto"/>
            <w:left w:val="none" w:sz="0" w:space="0" w:color="auto"/>
            <w:bottom w:val="none" w:sz="0" w:space="0" w:color="auto"/>
            <w:right w:val="none" w:sz="0" w:space="0" w:color="auto"/>
          </w:divBdr>
        </w:div>
      </w:divsChild>
    </w:div>
    <w:div w:id="1664239321">
      <w:bodyDiv w:val="1"/>
      <w:marLeft w:val="0"/>
      <w:marRight w:val="0"/>
      <w:marTop w:val="0"/>
      <w:marBottom w:val="0"/>
      <w:divBdr>
        <w:top w:val="none" w:sz="0" w:space="0" w:color="auto"/>
        <w:left w:val="none" w:sz="0" w:space="0" w:color="auto"/>
        <w:bottom w:val="none" w:sz="0" w:space="0" w:color="auto"/>
        <w:right w:val="none" w:sz="0" w:space="0" w:color="auto"/>
      </w:divBdr>
      <w:divsChild>
        <w:div w:id="408502523">
          <w:marLeft w:val="0"/>
          <w:marRight w:val="0"/>
          <w:marTop w:val="0"/>
          <w:marBottom w:val="0"/>
          <w:divBdr>
            <w:top w:val="none" w:sz="0" w:space="0" w:color="auto"/>
            <w:left w:val="none" w:sz="0" w:space="0" w:color="auto"/>
            <w:bottom w:val="none" w:sz="0" w:space="0" w:color="auto"/>
            <w:right w:val="none" w:sz="0" w:space="0" w:color="auto"/>
          </w:divBdr>
          <w:divsChild>
            <w:div w:id="2000189506">
              <w:marLeft w:val="0"/>
              <w:marRight w:val="0"/>
              <w:marTop w:val="0"/>
              <w:marBottom w:val="672"/>
              <w:divBdr>
                <w:top w:val="none" w:sz="0" w:space="0" w:color="auto"/>
                <w:left w:val="none" w:sz="0" w:space="0" w:color="auto"/>
                <w:bottom w:val="none" w:sz="0" w:space="0" w:color="auto"/>
                <w:right w:val="none" w:sz="0" w:space="0" w:color="auto"/>
              </w:divBdr>
              <w:divsChild>
                <w:div w:id="236937045">
                  <w:marLeft w:val="0"/>
                  <w:marRight w:val="0"/>
                  <w:marTop w:val="0"/>
                  <w:marBottom w:val="0"/>
                  <w:divBdr>
                    <w:top w:val="none" w:sz="0" w:space="0" w:color="auto"/>
                    <w:left w:val="none" w:sz="0" w:space="0" w:color="auto"/>
                    <w:bottom w:val="none" w:sz="0" w:space="0" w:color="auto"/>
                    <w:right w:val="none" w:sz="0" w:space="0" w:color="auto"/>
                  </w:divBdr>
                  <w:divsChild>
                    <w:div w:id="723025607">
                      <w:marLeft w:val="0"/>
                      <w:marRight w:val="0"/>
                      <w:marTop w:val="0"/>
                      <w:marBottom w:val="0"/>
                      <w:divBdr>
                        <w:top w:val="none" w:sz="0" w:space="0" w:color="auto"/>
                        <w:left w:val="none" w:sz="0" w:space="0" w:color="auto"/>
                        <w:bottom w:val="none" w:sz="0" w:space="0" w:color="auto"/>
                        <w:right w:val="none" w:sz="0" w:space="0" w:color="auto"/>
                      </w:divBdr>
                    </w:div>
                    <w:div w:id="1067267313">
                      <w:marLeft w:val="0"/>
                      <w:marRight w:val="0"/>
                      <w:marTop w:val="0"/>
                      <w:marBottom w:val="0"/>
                      <w:divBdr>
                        <w:top w:val="none" w:sz="0" w:space="0" w:color="auto"/>
                        <w:left w:val="none" w:sz="0" w:space="0" w:color="auto"/>
                        <w:bottom w:val="none" w:sz="0" w:space="0" w:color="auto"/>
                        <w:right w:val="none" w:sz="0" w:space="0" w:color="auto"/>
                      </w:divBdr>
                    </w:div>
                    <w:div w:id="469247559">
                      <w:marLeft w:val="0"/>
                      <w:marRight w:val="0"/>
                      <w:marTop w:val="0"/>
                      <w:marBottom w:val="0"/>
                      <w:divBdr>
                        <w:top w:val="none" w:sz="0" w:space="0" w:color="auto"/>
                        <w:left w:val="none" w:sz="0" w:space="0" w:color="auto"/>
                        <w:bottom w:val="none" w:sz="0" w:space="0" w:color="auto"/>
                        <w:right w:val="none" w:sz="0" w:space="0" w:color="auto"/>
                      </w:divBdr>
                    </w:div>
                  </w:divsChild>
                </w:div>
                <w:div w:id="1032220393">
                  <w:marLeft w:val="0"/>
                  <w:marRight w:val="0"/>
                  <w:marTop w:val="0"/>
                  <w:marBottom w:val="0"/>
                  <w:divBdr>
                    <w:top w:val="none" w:sz="0" w:space="0" w:color="auto"/>
                    <w:left w:val="none" w:sz="0" w:space="0" w:color="auto"/>
                    <w:bottom w:val="none" w:sz="0" w:space="0" w:color="auto"/>
                    <w:right w:val="none" w:sz="0" w:space="0" w:color="auto"/>
                  </w:divBdr>
                  <w:divsChild>
                    <w:div w:id="1642347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2804641">
              <w:marLeft w:val="0"/>
              <w:marRight w:val="0"/>
              <w:marTop w:val="0"/>
              <w:marBottom w:val="0"/>
              <w:divBdr>
                <w:top w:val="none" w:sz="0" w:space="0" w:color="auto"/>
                <w:left w:val="none" w:sz="0" w:space="0" w:color="auto"/>
                <w:bottom w:val="none" w:sz="0" w:space="0" w:color="auto"/>
                <w:right w:val="none" w:sz="0" w:space="0" w:color="auto"/>
              </w:divBdr>
            </w:div>
          </w:divsChild>
        </w:div>
        <w:div w:id="2120908184">
          <w:marLeft w:val="0"/>
          <w:marRight w:val="0"/>
          <w:marTop w:val="0"/>
          <w:marBottom w:val="0"/>
          <w:divBdr>
            <w:top w:val="none" w:sz="0" w:space="0" w:color="auto"/>
            <w:left w:val="none" w:sz="0" w:space="0" w:color="auto"/>
            <w:bottom w:val="none" w:sz="0" w:space="0" w:color="auto"/>
            <w:right w:val="none" w:sz="0" w:space="0" w:color="auto"/>
          </w:divBdr>
          <w:divsChild>
            <w:div w:id="1341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530">
      <w:bodyDiv w:val="1"/>
      <w:marLeft w:val="0"/>
      <w:marRight w:val="0"/>
      <w:marTop w:val="0"/>
      <w:marBottom w:val="0"/>
      <w:divBdr>
        <w:top w:val="none" w:sz="0" w:space="0" w:color="auto"/>
        <w:left w:val="none" w:sz="0" w:space="0" w:color="auto"/>
        <w:bottom w:val="none" w:sz="0" w:space="0" w:color="auto"/>
        <w:right w:val="none" w:sz="0" w:space="0" w:color="auto"/>
      </w:divBdr>
      <w:divsChild>
        <w:div w:id="252931586">
          <w:marLeft w:val="0"/>
          <w:marRight w:val="0"/>
          <w:marTop w:val="0"/>
          <w:marBottom w:val="0"/>
          <w:divBdr>
            <w:top w:val="none" w:sz="0" w:space="0" w:color="auto"/>
            <w:left w:val="none" w:sz="0" w:space="0" w:color="auto"/>
            <w:bottom w:val="none" w:sz="0" w:space="0" w:color="auto"/>
            <w:right w:val="none" w:sz="0" w:space="0" w:color="auto"/>
          </w:divBdr>
          <w:divsChild>
            <w:div w:id="732314510">
              <w:marLeft w:val="0"/>
              <w:marRight w:val="0"/>
              <w:marTop w:val="0"/>
              <w:marBottom w:val="0"/>
              <w:divBdr>
                <w:top w:val="none" w:sz="0" w:space="0" w:color="auto"/>
                <w:left w:val="none" w:sz="0" w:space="0" w:color="auto"/>
                <w:bottom w:val="none" w:sz="0" w:space="0" w:color="auto"/>
                <w:right w:val="none" w:sz="0" w:space="0" w:color="auto"/>
              </w:divBdr>
            </w:div>
            <w:div w:id="1198008934">
              <w:marLeft w:val="0"/>
              <w:marRight w:val="0"/>
              <w:marTop w:val="0"/>
              <w:marBottom w:val="0"/>
              <w:divBdr>
                <w:top w:val="none" w:sz="0" w:space="0" w:color="auto"/>
                <w:left w:val="none" w:sz="0" w:space="0" w:color="auto"/>
                <w:bottom w:val="none" w:sz="0" w:space="0" w:color="auto"/>
                <w:right w:val="none" w:sz="0" w:space="0" w:color="auto"/>
              </w:divBdr>
            </w:div>
          </w:divsChild>
        </w:div>
        <w:div w:id="1582179300">
          <w:marLeft w:val="0"/>
          <w:marRight w:val="0"/>
          <w:marTop w:val="0"/>
          <w:marBottom w:val="0"/>
          <w:divBdr>
            <w:top w:val="none" w:sz="0" w:space="0" w:color="auto"/>
            <w:left w:val="none" w:sz="0" w:space="0" w:color="auto"/>
            <w:bottom w:val="none" w:sz="0" w:space="0" w:color="auto"/>
            <w:right w:val="none" w:sz="0" w:space="0" w:color="auto"/>
          </w:divBdr>
        </w:div>
      </w:divsChild>
    </w:div>
    <w:div w:id="1665161839">
      <w:bodyDiv w:val="1"/>
      <w:marLeft w:val="0"/>
      <w:marRight w:val="0"/>
      <w:marTop w:val="0"/>
      <w:marBottom w:val="0"/>
      <w:divBdr>
        <w:top w:val="none" w:sz="0" w:space="0" w:color="auto"/>
        <w:left w:val="none" w:sz="0" w:space="0" w:color="auto"/>
        <w:bottom w:val="none" w:sz="0" w:space="0" w:color="auto"/>
        <w:right w:val="none" w:sz="0" w:space="0" w:color="auto"/>
      </w:divBdr>
      <w:divsChild>
        <w:div w:id="1002508244">
          <w:marLeft w:val="0"/>
          <w:marRight w:val="0"/>
          <w:marTop w:val="0"/>
          <w:marBottom w:val="0"/>
          <w:divBdr>
            <w:top w:val="none" w:sz="0" w:space="0" w:color="auto"/>
            <w:left w:val="none" w:sz="0" w:space="0" w:color="auto"/>
            <w:bottom w:val="none" w:sz="0" w:space="0" w:color="auto"/>
            <w:right w:val="none" w:sz="0" w:space="0" w:color="auto"/>
          </w:divBdr>
        </w:div>
        <w:div w:id="1210340808">
          <w:marLeft w:val="0"/>
          <w:marRight w:val="0"/>
          <w:marTop w:val="0"/>
          <w:marBottom w:val="0"/>
          <w:divBdr>
            <w:top w:val="none" w:sz="0" w:space="0" w:color="auto"/>
            <w:left w:val="none" w:sz="0" w:space="0" w:color="auto"/>
            <w:bottom w:val="none" w:sz="0" w:space="0" w:color="auto"/>
            <w:right w:val="none" w:sz="0" w:space="0" w:color="auto"/>
          </w:divBdr>
        </w:div>
        <w:div w:id="13191613">
          <w:marLeft w:val="0"/>
          <w:marRight w:val="0"/>
          <w:marTop w:val="0"/>
          <w:marBottom w:val="0"/>
          <w:divBdr>
            <w:top w:val="none" w:sz="0" w:space="0" w:color="auto"/>
            <w:left w:val="none" w:sz="0" w:space="0" w:color="auto"/>
            <w:bottom w:val="none" w:sz="0" w:space="0" w:color="auto"/>
            <w:right w:val="none" w:sz="0" w:space="0" w:color="auto"/>
          </w:divBdr>
          <w:divsChild>
            <w:div w:id="20659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1134">
      <w:bodyDiv w:val="1"/>
      <w:marLeft w:val="0"/>
      <w:marRight w:val="0"/>
      <w:marTop w:val="0"/>
      <w:marBottom w:val="0"/>
      <w:divBdr>
        <w:top w:val="none" w:sz="0" w:space="0" w:color="auto"/>
        <w:left w:val="none" w:sz="0" w:space="0" w:color="auto"/>
        <w:bottom w:val="none" w:sz="0" w:space="0" w:color="auto"/>
        <w:right w:val="none" w:sz="0" w:space="0" w:color="auto"/>
      </w:divBdr>
      <w:divsChild>
        <w:div w:id="305741875">
          <w:marLeft w:val="0"/>
          <w:marRight w:val="0"/>
          <w:marTop w:val="0"/>
          <w:marBottom w:val="0"/>
          <w:divBdr>
            <w:top w:val="none" w:sz="0" w:space="0" w:color="auto"/>
            <w:left w:val="none" w:sz="0" w:space="0" w:color="auto"/>
            <w:bottom w:val="none" w:sz="0" w:space="0" w:color="auto"/>
            <w:right w:val="none" w:sz="0" w:space="0" w:color="auto"/>
          </w:divBdr>
          <w:divsChild>
            <w:div w:id="1723170538">
              <w:marLeft w:val="0"/>
              <w:marRight w:val="0"/>
              <w:marTop w:val="0"/>
              <w:marBottom w:val="0"/>
              <w:divBdr>
                <w:top w:val="none" w:sz="0" w:space="0" w:color="auto"/>
                <w:left w:val="none" w:sz="0" w:space="0" w:color="auto"/>
                <w:bottom w:val="none" w:sz="0" w:space="0" w:color="auto"/>
                <w:right w:val="none" w:sz="0" w:space="0" w:color="auto"/>
              </w:divBdr>
            </w:div>
          </w:divsChild>
        </w:div>
        <w:div w:id="939676343">
          <w:marLeft w:val="0"/>
          <w:marRight w:val="0"/>
          <w:marTop w:val="0"/>
          <w:marBottom w:val="0"/>
          <w:divBdr>
            <w:top w:val="none" w:sz="0" w:space="0" w:color="auto"/>
            <w:left w:val="none" w:sz="0" w:space="0" w:color="auto"/>
            <w:bottom w:val="none" w:sz="0" w:space="0" w:color="auto"/>
            <w:right w:val="none" w:sz="0" w:space="0" w:color="auto"/>
          </w:divBdr>
          <w:divsChild>
            <w:div w:id="375467883">
              <w:marLeft w:val="0"/>
              <w:marRight w:val="0"/>
              <w:marTop w:val="0"/>
              <w:marBottom w:val="0"/>
              <w:divBdr>
                <w:top w:val="none" w:sz="0" w:space="0" w:color="auto"/>
                <w:left w:val="none" w:sz="0" w:space="0" w:color="auto"/>
                <w:bottom w:val="none" w:sz="0" w:space="0" w:color="auto"/>
                <w:right w:val="none" w:sz="0" w:space="0" w:color="auto"/>
              </w:divBdr>
              <w:divsChild>
                <w:div w:id="2520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10243">
          <w:marLeft w:val="0"/>
          <w:marRight w:val="0"/>
          <w:marTop w:val="0"/>
          <w:marBottom w:val="0"/>
          <w:divBdr>
            <w:top w:val="none" w:sz="0" w:space="0" w:color="auto"/>
            <w:left w:val="none" w:sz="0" w:space="0" w:color="auto"/>
            <w:bottom w:val="none" w:sz="0" w:space="0" w:color="auto"/>
            <w:right w:val="none" w:sz="0" w:space="0" w:color="auto"/>
          </w:divBdr>
        </w:div>
      </w:divsChild>
    </w:div>
    <w:div w:id="1667857745">
      <w:bodyDiv w:val="1"/>
      <w:marLeft w:val="0"/>
      <w:marRight w:val="0"/>
      <w:marTop w:val="0"/>
      <w:marBottom w:val="0"/>
      <w:divBdr>
        <w:top w:val="none" w:sz="0" w:space="0" w:color="auto"/>
        <w:left w:val="none" w:sz="0" w:space="0" w:color="auto"/>
        <w:bottom w:val="none" w:sz="0" w:space="0" w:color="auto"/>
        <w:right w:val="none" w:sz="0" w:space="0" w:color="auto"/>
      </w:divBdr>
    </w:div>
    <w:div w:id="1668288591">
      <w:bodyDiv w:val="1"/>
      <w:marLeft w:val="0"/>
      <w:marRight w:val="0"/>
      <w:marTop w:val="0"/>
      <w:marBottom w:val="0"/>
      <w:divBdr>
        <w:top w:val="none" w:sz="0" w:space="0" w:color="auto"/>
        <w:left w:val="none" w:sz="0" w:space="0" w:color="auto"/>
        <w:bottom w:val="none" w:sz="0" w:space="0" w:color="auto"/>
        <w:right w:val="none" w:sz="0" w:space="0" w:color="auto"/>
      </w:divBdr>
      <w:divsChild>
        <w:div w:id="1859614455">
          <w:marLeft w:val="0"/>
          <w:marRight w:val="0"/>
          <w:marTop w:val="0"/>
          <w:marBottom w:val="0"/>
          <w:divBdr>
            <w:top w:val="none" w:sz="0" w:space="0" w:color="auto"/>
            <w:left w:val="none" w:sz="0" w:space="0" w:color="auto"/>
            <w:bottom w:val="none" w:sz="0" w:space="0" w:color="auto"/>
            <w:right w:val="none" w:sz="0" w:space="0" w:color="auto"/>
          </w:divBdr>
          <w:divsChild>
            <w:div w:id="1897233716">
              <w:marLeft w:val="0"/>
              <w:marRight w:val="0"/>
              <w:marTop w:val="0"/>
              <w:marBottom w:val="0"/>
              <w:divBdr>
                <w:top w:val="none" w:sz="0" w:space="0" w:color="auto"/>
                <w:left w:val="none" w:sz="0" w:space="0" w:color="auto"/>
                <w:bottom w:val="none" w:sz="0" w:space="0" w:color="auto"/>
                <w:right w:val="none" w:sz="0" w:space="0" w:color="auto"/>
              </w:divBdr>
            </w:div>
            <w:div w:id="1419061477">
              <w:marLeft w:val="0"/>
              <w:marRight w:val="0"/>
              <w:marTop w:val="0"/>
              <w:marBottom w:val="0"/>
              <w:divBdr>
                <w:top w:val="none" w:sz="0" w:space="0" w:color="auto"/>
                <w:left w:val="none" w:sz="0" w:space="0" w:color="auto"/>
                <w:bottom w:val="none" w:sz="0" w:space="0" w:color="auto"/>
                <w:right w:val="none" w:sz="0" w:space="0" w:color="auto"/>
              </w:divBdr>
            </w:div>
          </w:divsChild>
        </w:div>
        <w:div w:id="414713562">
          <w:marLeft w:val="0"/>
          <w:marRight w:val="0"/>
          <w:marTop w:val="0"/>
          <w:marBottom w:val="0"/>
          <w:divBdr>
            <w:top w:val="none" w:sz="0" w:space="0" w:color="auto"/>
            <w:left w:val="none" w:sz="0" w:space="0" w:color="auto"/>
            <w:bottom w:val="none" w:sz="0" w:space="0" w:color="auto"/>
            <w:right w:val="none" w:sz="0" w:space="0" w:color="auto"/>
          </w:divBdr>
        </w:div>
      </w:divsChild>
    </w:div>
    <w:div w:id="1669289527">
      <w:bodyDiv w:val="1"/>
      <w:marLeft w:val="0"/>
      <w:marRight w:val="0"/>
      <w:marTop w:val="0"/>
      <w:marBottom w:val="0"/>
      <w:divBdr>
        <w:top w:val="none" w:sz="0" w:space="0" w:color="auto"/>
        <w:left w:val="none" w:sz="0" w:space="0" w:color="auto"/>
        <w:bottom w:val="none" w:sz="0" w:space="0" w:color="auto"/>
        <w:right w:val="none" w:sz="0" w:space="0" w:color="auto"/>
      </w:divBdr>
      <w:divsChild>
        <w:div w:id="1156191872">
          <w:marLeft w:val="0"/>
          <w:marRight w:val="0"/>
          <w:marTop w:val="0"/>
          <w:marBottom w:val="0"/>
          <w:divBdr>
            <w:top w:val="none" w:sz="0" w:space="0" w:color="auto"/>
            <w:left w:val="none" w:sz="0" w:space="0" w:color="auto"/>
            <w:bottom w:val="none" w:sz="0" w:space="0" w:color="auto"/>
            <w:right w:val="none" w:sz="0" w:space="0" w:color="auto"/>
          </w:divBdr>
          <w:divsChild>
            <w:div w:id="1224752398">
              <w:marLeft w:val="0"/>
              <w:marRight w:val="0"/>
              <w:marTop w:val="0"/>
              <w:marBottom w:val="0"/>
              <w:divBdr>
                <w:top w:val="none" w:sz="0" w:space="0" w:color="auto"/>
                <w:left w:val="none" w:sz="0" w:space="0" w:color="auto"/>
                <w:bottom w:val="none" w:sz="0" w:space="0" w:color="auto"/>
                <w:right w:val="none" w:sz="0" w:space="0" w:color="auto"/>
              </w:divBdr>
            </w:div>
            <w:div w:id="1793284671">
              <w:marLeft w:val="0"/>
              <w:marRight w:val="0"/>
              <w:marTop w:val="0"/>
              <w:marBottom w:val="0"/>
              <w:divBdr>
                <w:top w:val="none" w:sz="0" w:space="0" w:color="auto"/>
                <w:left w:val="none" w:sz="0" w:space="0" w:color="auto"/>
                <w:bottom w:val="none" w:sz="0" w:space="0" w:color="auto"/>
                <w:right w:val="none" w:sz="0" w:space="0" w:color="auto"/>
              </w:divBdr>
            </w:div>
          </w:divsChild>
        </w:div>
        <w:div w:id="1062632099">
          <w:marLeft w:val="0"/>
          <w:marRight w:val="0"/>
          <w:marTop w:val="0"/>
          <w:marBottom w:val="0"/>
          <w:divBdr>
            <w:top w:val="none" w:sz="0" w:space="0" w:color="auto"/>
            <w:left w:val="none" w:sz="0" w:space="0" w:color="auto"/>
            <w:bottom w:val="none" w:sz="0" w:space="0" w:color="auto"/>
            <w:right w:val="none" w:sz="0" w:space="0" w:color="auto"/>
          </w:divBdr>
        </w:div>
      </w:divsChild>
    </w:div>
    <w:div w:id="1669406081">
      <w:bodyDiv w:val="1"/>
      <w:marLeft w:val="0"/>
      <w:marRight w:val="0"/>
      <w:marTop w:val="0"/>
      <w:marBottom w:val="0"/>
      <w:divBdr>
        <w:top w:val="none" w:sz="0" w:space="0" w:color="auto"/>
        <w:left w:val="none" w:sz="0" w:space="0" w:color="auto"/>
        <w:bottom w:val="none" w:sz="0" w:space="0" w:color="auto"/>
        <w:right w:val="none" w:sz="0" w:space="0" w:color="auto"/>
      </w:divBdr>
      <w:divsChild>
        <w:div w:id="1749762074">
          <w:marLeft w:val="0"/>
          <w:marRight w:val="0"/>
          <w:marTop w:val="0"/>
          <w:marBottom w:val="0"/>
          <w:divBdr>
            <w:top w:val="single" w:sz="36" w:space="2" w:color="FF6600"/>
            <w:left w:val="none" w:sz="0" w:space="0" w:color="auto"/>
            <w:bottom w:val="none" w:sz="0" w:space="0" w:color="auto"/>
            <w:right w:val="none" w:sz="0" w:space="0" w:color="auto"/>
          </w:divBdr>
          <w:divsChild>
            <w:div w:id="1593783177">
              <w:marLeft w:val="0"/>
              <w:marRight w:val="0"/>
              <w:marTop w:val="0"/>
              <w:marBottom w:val="0"/>
              <w:divBdr>
                <w:top w:val="none" w:sz="0" w:space="0" w:color="auto"/>
                <w:left w:val="none" w:sz="0" w:space="0" w:color="auto"/>
                <w:bottom w:val="none" w:sz="0" w:space="0" w:color="auto"/>
                <w:right w:val="none" w:sz="0" w:space="0" w:color="auto"/>
              </w:divBdr>
            </w:div>
            <w:div w:id="689649861">
              <w:marLeft w:val="0"/>
              <w:marRight w:val="0"/>
              <w:marTop w:val="0"/>
              <w:marBottom w:val="0"/>
              <w:divBdr>
                <w:top w:val="none" w:sz="0" w:space="0" w:color="auto"/>
                <w:left w:val="none" w:sz="0" w:space="0" w:color="auto"/>
                <w:bottom w:val="none" w:sz="0" w:space="0" w:color="auto"/>
                <w:right w:val="none" w:sz="0" w:space="0" w:color="auto"/>
              </w:divBdr>
            </w:div>
          </w:divsChild>
        </w:div>
        <w:div w:id="1186751638">
          <w:marLeft w:val="0"/>
          <w:marRight w:val="0"/>
          <w:marTop w:val="90"/>
          <w:marBottom w:val="0"/>
          <w:divBdr>
            <w:top w:val="single" w:sz="12" w:space="4" w:color="000000"/>
            <w:left w:val="none" w:sz="0" w:space="0" w:color="auto"/>
            <w:bottom w:val="none" w:sz="0" w:space="0" w:color="auto"/>
            <w:right w:val="none" w:sz="0" w:space="0" w:color="auto"/>
          </w:divBdr>
          <w:divsChild>
            <w:div w:id="1953516771">
              <w:marLeft w:val="75"/>
              <w:marRight w:val="0"/>
              <w:marTop w:val="0"/>
              <w:marBottom w:val="0"/>
              <w:divBdr>
                <w:top w:val="none" w:sz="0" w:space="0" w:color="auto"/>
                <w:left w:val="none" w:sz="0" w:space="0" w:color="auto"/>
                <w:bottom w:val="none" w:sz="0" w:space="0" w:color="auto"/>
                <w:right w:val="none" w:sz="0" w:space="0" w:color="auto"/>
              </w:divBdr>
              <w:divsChild>
                <w:div w:id="1656763312">
                  <w:marLeft w:val="0"/>
                  <w:marRight w:val="0"/>
                  <w:marTop w:val="0"/>
                  <w:marBottom w:val="0"/>
                  <w:divBdr>
                    <w:top w:val="none" w:sz="0" w:space="0" w:color="auto"/>
                    <w:left w:val="none" w:sz="0" w:space="0" w:color="auto"/>
                    <w:bottom w:val="none" w:sz="0" w:space="0" w:color="auto"/>
                    <w:right w:val="none" w:sz="0" w:space="0" w:color="auto"/>
                  </w:divBdr>
                  <w:divsChild>
                    <w:div w:id="1186627565">
                      <w:marLeft w:val="0"/>
                      <w:marRight w:val="0"/>
                      <w:marTop w:val="0"/>
                      <w:marBottom w:val="0"/>
                      <w:divBdr>
                        <w:top w:val="none" w:sz="0" w:space="0" w:color="auto"/>
                        <w:left w:val="none" w:sz="0" w:space="0" w:color="auto"/>
                        <w:bottom w:val="none" w:sz="0" w:space="0" w:color="auto"/>
                        <w:right w:val="none" w:sz="0" w:space="0" w:color="auto"/>
                      </w:divBdr>
                      <w:divsChild>
                        <w:div w:id="795368556">
                          <w:marLeft w:val="0"/>
                          <w:marRight w:val="0"/>
                          <w:marTop w:val="0"/>
                          <w:marBottom w:val="0"/>
                          <w:divBdr>
                            <w:top w:val="none" w:sz="0" w:space="0" w:color="auto"/>
                            <w:left w:val="none" w:sz="0" w:space="0" w:color="auto"/>
                            <w:bottom w:val="none" w:sz="0" w:space="0" w:color="auto"/>
                            <w:right w:val="none" w:sz="0" w:space="0" w:color="auto"/>
                          </w:divBdr>
                          <w:divsChild>
                            <w:div w:id="869805320">
                              <w:marLeft w:val="0"/>
                              <w:marRight w:val="0"/>
                              <w:marTop w:val="0"/>
                              <w:marBottom w:val="0"/>
                              <w:divBdr>
                                <w:top w:val="none" w:sz="0" w:space="0" w:color="auto"/>
                                <w:left w:val="none" w:sz="0" w:space="0" w:color="auto"/>
                                <w:bottom w:val="none" w:sz="0" w:space="0" w:color="auto"/>
                                <w:right w:val="none" w:sz="0" w:space="0" w:color="auto"/>
                              </w:divBdr>
                              <w:divsChild>
                                <w:div w:id="1076509779">
                                  <w:marLeft w:val="0"/>
                                  <w:marRight w:val="0"/>
                                  <w:marTop w:val="0"/>
                                  <w:marBottom w:val="0"/>
                                  <w:divBdr>
                                    <w:top w:val="none" w:sz="0" w:space="0" w:color="auto"/>
                                    <w:left w:val="none" w:sz="0" w:space="0" w:color="auto"/>
                                    <w:bottom w:val="none" w:sz="0" w:space="0" w:color="auto"/>
                                    <w:right w:val="none" w:sz="0" w:space="0" w:color="auto"/>
                                  </w:divBdr>
                                </w:div>
                                <w:div w:id="1435318575">
                                  <w:marLeft w:val="0"/>
                                  <w:marRight w:val="0"/>
                                  <w:marTop w:val="0"/>
                                  <w:marBottom w:val="0"/>
                                  <w:divBdr>
                                    <w:top w:val="none" w:sz="0" w:space="0" w:color="auto"/>
                                    <w:left w:val="none" w:sz="0" w:space="0" w:color="auto"/>
                                    <w:bottom w:val="none" w:sz="0" w:space="0" w:color="auto"/>
                                    <w:right w:val="none" w:sz="0" w:space="0" w:color="auto"/>
                                  </w:divBdr>
                                </w:div>
                                <w:div w:id="1418210675">
                                  <w:marLeft w:val="0"/>
                                  <w:marRight w:val="0"/>
                                  <w:marTop w:val="0"/>
                                  <w:marBottom w:val="0"/>
                                  <w:divBdr>
                                    <w:top w:val="none" w:sz="0" w:space="0" w:color="auto"/>
                                    <w:left w:val="none" w:sz="0" w:space="0" w:color="auto"/>
                                    <w:bottom w:val="none" w:sz="0" w:space="0" w:color="auto"/>
                                    <w:right w:val="none" w:sz="0" w:space="0" w:color="auto"/>
                                  </w:divBdr>
                                </w:div>
                                <w:div w:id="927075780">
                                  <w:marLeft w:val="0"/>
                                  <w:marRight w:val="0"/>
                                  <w:marTop w:val="0"/>
                                  <w:marBottom w:val="0"/>
                                  <w:divBdr>
                                    <w:top w:val="none" w:sz="0" w:space="0" w:color="auto"/>
                                    <w:left w:val="none" w:sz="0" w:space="0" w:color="auto"/>
                                    <w:bottom w:val="none" w:sz="0" w:space="0" w:color="auto"/>
                                    <w:right w:val="none" w:sz="0" w:space="0" w:color="auto"/>
                                  </w:divBdr>
                                </w:div>
                                <w:div w:id="703362040">
                                  <w:marLeft w:val="0"/>
                                  <w:marRight w:val="0"/>
                                  <w:marTop w:val="0"/>
                                  <w:marBottom w:val="0"/>
                                  <w:divBdr>
                                    <w:top w:val="none" w:sz="0" w:space="0" w:color="auto"/>
                                    <w:left w:val="none" w:sz="0" w:space="0" w:color="auto"/>
                                    <w:bottom w:val="none" w:sz="0" w:space="0" w:color="auto"/>
                                    <w:right w:val="none" w:sz="0" w:space="0" w:color="auto"/>
                                  </w:divBdr>
                                </w:div>
                                <w:div w:id="617293651">
                                  <w:marLeft w:val="0"/>
                                  <w:marRight w:val="0"/>
                                  <w:marTop w:val="0"/>
                                  <w:marBottom w:val="0"/>
                                  <w:divBdr>
                                    <w:top w:val="none" w:sz="0" w:space="0" w:color="auto"/>
                                    <w:left w:val="none" w:sz="0" w:space="0" w:color="auto"/>
                                    <w:bottom w:val="none" w:sz="0" w:space="0" w:color="auto"/>
                                    <w:right w:val="none" w:sz="0" w:space="0" w:color="auto"/>
                                  </w:divBdr>
                                </w:div>
                                <w:div w:id="519245196">
                                  <w:marLeft w:val="0"/>
                                  <w:marRight w:val="0"/>
                                  <w:marTop w:val="0"/>
                                  <w:marBottom w:val="0"/>
                                  <w:divBdr>
                                    <w:top w:val="none" w:sz="0" w:space="0" w:color="auto"/>
                                    <w:left w:val="none" w:sz="0" w:space="0" w:color="auto"/>
                                    <w:bottom w:val="none" w:sz="0" w:space="0" w:color="auto"/>
                                    <w:right w:val="none" w:sz="0" w:space="0" w:color="auto"/>
                                  </w:divBdr>
                                </w:div>
                                <w:div w:id="1355035374">
                                  <w:marLeft w:val="0"/>
                                  <w:marRight w:val="0"/>
                                  <w:marTop w:val="0"/>
                                  <w:marBottom w:val="0"/>
                                  <w:divBdr>
                                    <w:top w:val="none" w:sz="0" w:space="0" w:color="auto"/>
                                    <w:left w:val="none" w:sz="0" w:space="0" w:color="auto"/>
                                    <w:bottom w:val="none" w:sz="0" w:space="0" w:color="auto"/>
                                    <w:right w:val="none" w:sz="0" w:space="0" w:color="auto"/>
                                  </w:divBdr>
                                </w:div>
                                <w:div w:id="1748572654">
                                  <w:marLeft w:val="0"/>
                                  <w:marRight w:val="0"/>
                                  <w:marTop w:val="0"/>
                                  <w:marBottom w:val="0"/>
                                  <w:divBdr>
                                    <w:top w:val="none" w:sz="0" w:space="0" w:color="auto"/>
                                    <w:left w:val="none" w:sz="0" w:space="0" w:color="auto"/>
                                    <w:bottom w:val="none" w:sz="0" w:space="0" w:color="auto"/>
                                    <w:right w:val="none" w:sz="0" w:space="0" w:color="auto"/>
                                  </w:divBdr>
                                </w:div>
                                <w:div w:id="1491361706">
                                  <w:marLeft w:val="0"/>
                                  <w:marRight w:val="0"/>
                                  <w:marTop w:val="0"/>
                                  <w:marBottom w:val="0"/>
                                  <w:divBdr>
                                    <w:top w:val="none" w:sz="0" w:space="0" w:color="auto"/>
                                    <w:left w:val="none" w:sz="0" w:space="0" w:color="auto"/>
                                    <w:bottom w:val="none" w:sz="0" w:space="0" w:color="auto"/>
                                    <w:right w:val="none" w:sz="0" w:space="0" w:color="auto"/>
                                  </w:divBdr>
                                </w:div>
                                <w:div w:id="242374101">
                                  <w:marLeft w:val="0"/>
                                  <w:marRight w:val="0"/>
                                  <w:marTop w:val="0"/>
                                  <w:marBottom w:val="0"/>
                                  <w:divBdr>
                                    <w:top w:val="none" w:sz="0" w:space="0" w:color="auto"/>
                                    <w:left w:val="none" w:sz="0" w:space="0" w:color="auto"/>
                                    <w:bottom w:val="none" w:sz="0" w:space="0" w:color="auto"/>
                                    <w:right w:val="none" w:sz="0" w:space="0" w:color="auto"/>
                                  </w:divBdr>
                                </w:div>
                                <w:div w:id="1900747063">
                                  <w:marLeft w:val="0"/>
                                  <w:marRight w:val="0"/>
                                  <w:marTop w:val="0"/>
                                  <w:marBottom w:val="0"/>
                                  <w:divBdr>
                                    <w:top w:val="none" w:sz="0" w:space="0" w:color="auto"/>
                                    <w:left w:val="none" w:sz="0" w:space="0" w:color="auto"/>
                                    <w:bottom w:val="none" w:sz="0" w:space="0" w:color="auto"/>
                                    <w:right w:val="none" w:sz="0" w:space="0" w:color="auto"/>
                                  </w:divBdr>
                                </w:div>
                                <w:div w:id="1854878759">
                                  <w:marLeft w:val="0"/>
                                  <w:marRight w:val="0"/>
                                  <w:marTop w:val="0"/>
                                  <w:marBottom w:val="0"/>
                                  <w:divBdr>
                                    <w:top w:val="none" w:sz="0" w:space="0" w:color="auto"/>
                                    <w:left w:val="none" w:sz="0" w:space="0" w:color="auto"/>
                                    <w:bottom w:val="none" w:sz="0" w:space="0" w:color="auto"/>
                                    <w:right w:val="none" w:sz="0" w:space="0" w:color="auto"/>
                                  </w:divBdr>
                                </w:div>
                                <w:div w:id="1278020881">
                                  <w:marLeft w:val="0"/>
                                  <w:marRight w:val="0"/>
                                  <w:marTop w:val="0"/>
                                  <w:marBottom w:val="0"/>
                                  <w:divBdr>
                                    <w:top w:val="none" w:sz="0" w:space="0" w:color="auto"/>
                                    <w:left w:val="none" w:sz="0" w:space="0" w:color="auto"/>
                                    <w:bottom w:val="none" w:sz="0" w:space="0" w:color="auto"/>
                                    <w:right w:val="none" w:sz="0" w:space="0" w:color="auto"/>
                                  </w:divBdr>
                                </w:div>
                                <w:div w:id="1573663050">
                                  <w:marLeft w:val="0"/>
                                  <w:marRight w:val="0"/>
                                  <w:marTop w:val="0"/>
                                  <w:marBottom w:val="0"/>
                                  <w:divBdr>
                                    <w:top w:val="none" w:sz="0" w:space="0" w:color="auto"/>
                                    <w:left w:val="none" w:sz="0" w:space="0" w:color="auto"/>
                                    <w:bottom w:val="none" w:sz="0" w:space="0" w:color="auto"/>
                                    <w:right w:val="none" w:sz="0" w:space="0" w:color="auto"/>
                                  </w:divBdr>
                                </w:div>
                                <w:div w:id="156960772">
                                  <w:marLeft w:val="0"/>
                                  <w:marRight w:val="0"/>
                                  <w:marTop w:val="0"/>
                                  <w:marBottom w:val="0"/>
                                  <w:divBdr>
                                    <w:top w:val="none" w:sz="0" w:space="0" w:color="auto"/>
                                    <w:left w:val="none" w:sz="0" w:space="0" w:color="auto"/>
                                    <w:bottom w:val="none" w:sz="0" w:space="0" w:color="auto"/>
                                    <w:right w:val="none" w:sz="0" w:space="0" w:color="auto"/>
                                  </w:divBdr>
                                </w:div>
                                <w:div w:id="437413335">
                                  <w:marLeft w:val="0"/>
                                  <w:marRight w:val="0"/>
                                  <w:marTop w:val="0"/>
                                  <w:marBottom w:val="0"/>
                                  <w:divBdr>
                                    <w:top w:val="none" w:sz="0" w:space="0" w:color="auto"/>
                                    <w:left w:val="none" w:sz="0" w:space="0" w:color="auto"/>
                                    <w:bottom w:val="none" w:sz="0" w:space="0" w:color="auto"/>
                                    <w:right w:val="none" w:sz="0" w:space="0" w:color="auto"/>
                                  </w:divBdr>
                                </w:div>
                                <w:div w:id="350958754">
                                  <w:marLeft w:val="0"/>
                                  <w:marRight w:val="0"/>
                                  <w:marTop w:val="0"/>
                                  <w:marBottom w:val="0"/>
                                  <w:divBdr>
                                    <w:top w:val="none" w:sz="0" w:space="0" w:color="auto"/>
                                    <w:left w:val="none" w:sz="0" w:space="0" w:color="auto"/>
                                    <w:bottom w:val="none" w:sz="0" w:space="0" w:color="auto"/>
                                    <w:right w:val="none" w:sz="0" w:space="0" w:color="auto"/>
                                  </w:divBdr>
                                </w:div>
                                <w:div w:id="1177697288">
                                  <w:marLeft w:val="0"/>
                                  <w:marRight w:val="0"/>
                                  <w:marTop w:val="0"/>
                                  <w:marBottom w:val="0"/>
                                  <w:divBdr>
                                    <w:top w:val="none" w:sz="0" w:space="0" w:color="auto"/>
                                    <w:left w:val="none" w:sz="0" w:space="0" w:color="auto"/>
                                    <w:bottom w:val="none" w:sz="0" w:space="0" w:color="auto"/>
                                    <w:right w:val="none" w:sz="0" w:space="0" w:color="auto"/>
                                  </w:divBdr>
                                </w:div>
                                <w:div w:id="1375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205087">
              <w:marLeft w:val="0"/>
              <w:marRight w:val="0"/>
              <w:marTop w:val="0"/>
              <w:marBottom w:val="0"/>
              <w:divBdr>
                <w:top w:val="none" w:sz="0" w:space="0" w:color="auto"/>
                <w:left w:val="none" w:sz="0" w:space="0" w:color="auto"/>
                <w:bottom w:val="none" w:sz="0" w:space="0" w:color="auto"/>
                <w:right w:val="none" w:sz="0" w:space="0" w:color="auto"/>
              </w:divBdr>
              <w:divsChild>
                <w:div w:id="354043558">
                  <w:marLeft w:val="0"/>
                  <w:marRight w:val="0"/>
                  <w:marTop w:val="0"/>
                  <w:marBottom w:val="0"/>
                  <w:divBdr>
                    <w:top w:val="none" w:sz="0" w:space="0" w:color="auto"/>
                    <w:left w:val="none" w:sz="0" w:space="0" w:color="auto"/>
                    <w:bottom w:val="none" w:sz="0" w:space="0" w:color="auto"/>
                    <w:right w:val="none" w:sz="0" w:space="0" w:color="auto"/>
                  </w:divBdr>
                  <w:divsChild>
                    <w:div w:id="904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7840">
      <w:bodyDiv w:val="1"/>
      <w:marLeft w:val="0"/>
      <w:marRight w:val="0"/>
      <w:marTop w:val="0"/>
      <w:marBottom w:val="0"/>
      <w:divBdr>
        <w:top w:val="none" w:sz="0" w:space="0" w:color="auto"/>
        <w:left w:val="none" w:sz="0" w:space="0" w:color="auto"/>
        <w:bottom w:val="none" w:sz="0" w:space="0" w:color="auto"/>
        <w:right w:val="none" w:sz="0" w:space="0" w:color="auto"/>
      </w:divBdr>
      <w:divsChild>
        <w:div w:id="203951508">
          <w:marLeft w:val="0"/>
          <w:marRight w:val="0"/>
          <w:marTop w:val="0"/>
          <w:marBottom w:val="0"/>
          <w:divBdr>
            <w:top w:val="none" w:sz="0" w:space="0" w:color="auto"/>
            <w:left w:val="none" w:sz="0" w:space="0" w:color="auto"/>
            <w:bottom w:val="none" w:sz="0" w:space="0" w:color="auto"/>
            <w:right w:val="none" w:sz="0" w:space="0" w:color="auto"/>
          </w:divBdr>
          <w:divsChild>
            <w:div w:id="559512608">
              <w:marLeft w:val="0"/>
              <w:marRight w:val="0"/>
              <w:marTop w:val="0"/>
              <w:marBottom w:val="0"/>
              <w:divBdr>
                <w:top w:val="none" w:sz="0" w:space="0" w:color="auto"/>
                <w:left w:val="none" w:sz="0" w:space="0" w:color="auto"/>
                <w:bottom w:val="none" w:sz="0" w:space="0" w:color="auto"/>
                <w:right w:val="none" w:sz="0" w:space="0" w:color="auto"/>
              </w:divBdr>
            </w:div>
            <w:div w:id="1909684856">
              <w:marLeft w:val="0"/>
              <w:marRight w:val="0"/>
              <w:marTop w:val="0"/>
              <w:marBottom w:val="0"/>
              <w:divBdr>
                <w:top w:val="none" w:sz="0" w:space="0" w:color="auto"/>
                <w:left w:val="none" w:sz="0" w:space="0" w:color="auto"/>
                <w:bottom w:val="none" w:sz="0" w:space="0" w:color="auto"/>
                <w:right w:val="none" w:sz="0" w:space="0" w:color="auto"/>
              </w:divBdr>
            </w:div>
          </w:divsChild>
        </w:div>
        <w:div w:id="1862664468">
          <w:marLeft w:val="0"/>
          <w:marRight w:val="0"/>
          <w:marTop w:val="0"/>
          <w:marBottom w:val="0"/>
          <w:divBdr>
            <w:top w:val="none" w:sz="0" w:space="0" w:color="auto"/>
            <w:left w:val="none" w:sz="0" w:space="0" w:color="auto"/>
            <w:bottom w:val="none" w:sz="0" w:space="0" w:color="auto"/>
            <w:right w:val="none" w:sz="0" w:space="0" w:color="auto"/>
          </w:divBdr>
        </w:div>
      </w:divsChild>
    </w:div>
    <w:div w:id="1670715862">
      <w:bodyDiv w:val="1"/>
      <w:marLeft w:val="0"/>
      <w:marRight w:val="0"/>
      <w:marTop w:val="0"/>
      <w:marBottom w:val="0"/>
      <w:divBdr>
        <w:top w:val="none" w:sz="0" w:space="0" w:color="auto"/>
        <w:left w:val="none" w:sz="0" w:space="0" w:color="auto"/>
        <w:bottom w:val="none" w:sz="0" w:space="0" w:color="auto"/>
        <w:right w:val="none" w:sz="0" w:space="0" w:color="auto"/>
      </w:divBdr>
      <w:divsChild>
        <w:div w:id="939071645">
          <w:marLeft w:val="0"/>
          <w:marRight w:val="0"/>
          <w:marTop w:val="0"/>
          <w:marBottom w:val="0"/>
          <w:divBdr>
            <w:top w:val="none" w:sz="0" w:space="0" w:color="auto"/>
            <w:left w:val="none" w:sz="0" w:space="0" w:color="auto"/>
            <w:bottom w:val="none" w:sz="0" w:space="0" w:color="auto"/>
            <w:right w:val="none" w:sz="0" w:space="0" w:color="auto"/>
          </w:divBdr>
          <w:divsChild>
            <w:div w:id="2038962035">
              <w:marLeft w:val="0"/>
              <w:marRight w:val="0"/>
              <w:marTop w:val="0"/>
              <w:marBottom w:val="0"/>
              <w:divBdr>
                <w:top w:val="none" w:sz="0" w:space="0" w:color="auto"/>
                <w:left w:val="none" w:sz="0" w:space="0" w:color="auto"/>
                <w:bottom w:val="none" w:sz="0" w:space="0" w:color="auto"/>
                <w:right w:val="none" w:sz="0" w:space="0" w:color="auto"/>
              </w:divBdr>
            </w:div>
          </w:divsChild>
        </w:div>
        <w:div w:id="1426346956">
          <w:marLeft w:val="0"/>
          <w:marRight w:val="0"/>
          <w:marTop w:val="0"/>
          <w:marBottom w:val="0"/>
          <w:divBdr>
            <w:top w:val="none" w:sz="0" w:space="0" w:color="auto"/>
            <w:left w:val="none" w:sz="0" w:space="0" w:color="auto"/>
            <w:bottom w:val="none" w:sz="0" w:space="0" w:color="auto"/>
            <w:right w:val="none" w:sz="0" w:space="0" w:color="auto"/>
          </w:divBdr>
        </w:div>
      </w:divsChild>
    </w:div>
    <w:div w:id="1672559555">
      <w:bodyDiv w:val="1"/>
      <w:marLeft w:val="0"/>
      <w:marRight w:val="0"/>
      <w:marTop w:val="0"/>
      <w:marBottom w:val="0"/>
      <w:divBdr>
        <w:top w:val="none" w:sz="0" w:space="0" w:color="auto"/>
        <w:left w:val="none" w:sz="0" w:space="0" w:color="auto"/>
        <w:bottom w:val="none" w:sz="0" w:space="0" w:color="auto"/>
        <w:right w:val="none" w:sz="0" w:space="0" w:color="auto"/>
      </w:divBdr>
      <w:divsChild>
        <w:div w:id="998774028">
          <w:marLeft w:val="0"/>
          <w:marRight w:val="0"/>
          <w:marTop w:val="0"/>
          <w:marBottom w:val="0"/>
          <w:divBdr>
            <w:top w:val="none" w:sz="0" w:space="0" w:color="auto"/>
            <w:left w:val="none" w:sz="0" w:space="0" w:color="auto"/>
            <w:bottom w:val="none" w:sz="0" w:space="0" w:color="auto"/>
            <w:right w:val="none" w:sz="0" w:space="0" w:color="auto"/>
          </w:divBdr>
          <w:divsChild>
            <w:div w:id="2044405256">
              <w:marLeft w:val="0"/>
              <w:marRight w:val="0"/>
              <w:marTop w:val="0"/>
              <w:marBottom w:val="0"/>
              <w:divBdr>
                <w:top w:val="none" w:sz="0" w:space="0" w:color="auto"/>
                <w:left w:val="none" w:sz="0" w:space="0" w:color="auto"/>
                <w:bottom w:val="none" w:sz="0" w:space="0" w:color="auto"/>
                <w:right w:val="none" w:sz="0" w:space="0" w:color="auto"/>
              </w:divBdr>
            </w:div>
            <w:div w:id="627275349">
              <w:marLeft w:val="0"/>
              <w:marRight w:val="0"/>
              <w:marTop w:val="0"/>
              <w:marBottom w:val="0"/>
              <w:divBdr>
                <w:top w:val="none" w:sz="0" w:space="0" w:color="auto"/>
                <w:left w:val="none" w:sz="0" w:space="0" w:color="auto"/>
                <w:bottom w:val="none" w:sz="0" w:space="0" w:color="auto"/>
                <w:right w:val="none" w:sz="0" w:space="0" w:color="auto"/>
              </w:divBdr>
            </w:div>
          </w:divsChild>
        </w:div>
        <w:div w:id="1911885087">
          <w:marLeft w:val="0"/>
          <w:marRight w:val="0"/>
          <w:marTop w:val="0"/>
          <w:marBottom w:val="0"/>
          <w:divBdr>
            <w:top w:val="none" w:sz="0" w:space="0" w:color="auto"/>
            <w:left w:val="none" w:sz="0" w:space="0" w:color="auto"/>
            <w:bottom w:val="none" w:sz="0" w:space="0" w:color="auto"/>
            <w:right w:val="none" w:sz="0" w:space="0" w:color="auto"/>
          </w:divBdr>
        </w:div>
      </w:divsChild>
    </w:div>
    <w:div w:id="1672566832">
      <w:bodyDiv w:val="1"/>
      <w:marLeft w:val="0"/>
      <w:marRight w:val="0"/>
      <w:marTop w:val="0"/>
      <w:marBottom w:val="0"/>
      <w:divBdr>
        <w:top w:val="none" w:sz="0" w:space="0" w:color="auto"/>
        <w:left w:val="none" w:sz="0" w:space="0" w:color="auto"/>
        <w:bottom w:val="none" w:sz="0" w:space="0" w:color="auto"/>
        <w:right w:val="none" w:sz="0" w:space="0" w:color="auto"/>
      </w:divBdr>
      <w:divsChild>
        <w:div w:id="1327903638">
          <w:marLeft w:val="0"/>
          <w:marRight w:val="0"/>
          <w:marTop w:val="0"/>
          <w:marBottom w:val="0"/>
          <w:divBdr>
            <w:top w:val="none" w:sz="0" w:space="0" w:color="auto"/>
            <w:left w:val="none" w:sz="0" w:space="0" w:color="auto"/>
            <w:bottom w:val="none" w:sz="0" w:space="0" w:color="auto"/>
            <w:right w:val="none" w:sz="0" w:space="0" w:color="auto"/>
          </w:divBdr>
          <w:divsChild>
            <w:div w:id="389500141">
              <w:marLeft w:val="0"/>
              <w:marRight w:val="0"/>
              <w:marTop w:val="0"/>
              <w:marBottom w:val="0"/>
              <w:divBdr>
                <w:top w:val="none" w:sz="0" w:space="0" w:color="auto"/>
                <w:left w:val="none" w:sz="0" w:space="0" w:color="auto"/>
                <w:bottom w:val="none" w:sz="0" w:space="0" w:color="auto"/>
                <w:right w:val="none" w:sz="0" w:space="0" w:color="auto"/>
              </w:divBdr>
            </w:div>
            <w:div w:id="816075050">
              <w:marLeft w:val="0"/>
              <w:marRight w:val="0"/>
              <w:marTop w:val="0"/>
              <w:marBottom w:val="0"/>
              <w:divBdr>
                <w:top w:val="none" w:sz="0" w:space="0" w:color="auto"/>
                <w:left w:val="none" w:sz="0" w:space="0" w:color="auto"/>
                <w:bottom w:val="none" w:sz="0" w:space="0" w:color="auto"/>
                <w:right w:val="none" w:sz="0" w:space="0" w:color="auto"/>
              </w:divBdr>
            </w:div>
          </w:divsChild>
        </w:div>
        <w:div w:id="2124226551">
          <w:marLeft w:val="0"/>
          <w:marRight w:val="0"/>
          <w:marTop w:val="0"/>
          <w:marBottom w:val="0"/>
          <w:divBdr>
            <w:top w:val="none" w:sz="0" w:space="0" w:color="auto"/>
            <w:left w:val="none" w:sz="0" w:space="0" w:color="auto"/>
            <w:bottom w:val="none" w:sz="0" w:space="0" w:color="auto"/>
            <w:right w:val="none" w:sz="0" w:space="0" w:color="auto"/>
          </w:divBdr>
        </w:div>
      </w:divsChild>
    </w:div>
    <w:div w:id="1674458079">
      <w:bodyDiv w:val="1"/>
      <w:marLeft w:val="0"/>
      <w:marRight w:val="0"/>
      <w:marTop w:val="0"/>
      <w:marBottom w:val="0"/>
      <w:divBdr>
        <w:top w:val="none" w:sz="0" w:space="0" w:color="auto"/>
        <w:left w:val="none" w:sz="0" w:space="0" w:color="auto"/>
        <w:bottom w:val="none" w:sz="0" w:space="0" w:color="auto"/>
        <w:right w:val="none" w:sz="0" w:space="0" w:color="auto"/>
      </w:divBdr>
      <w:divsChild>
        <w:div w:id="1970361322">
          <w:marLeft w:val="0"/>
          <w:marRight w:val="0"/>
          <w:marTop w:val="0"/>
          <w:marBottom w:val="0"/>
          <w:divBdr>
            <w:top w:val="none" w:sz="0" w:space="0" w:color="auto"/>
            <w:left w:val="none" w:sz="0" w:space="0" w:color="auto"/>
            <w:bottom w:val="none" w:sz="0" w:space="0" w:color="auto"/>
            <w:right w:val="none" w:sz="0" w:space="0" w:color="auto"/>
          </w:divBdr>
        </w:div>
        <w:div w:id="1591305432">
          <w:marLeft w:val="0"/>
          <w:marRight w:val="0"/>
          <w:marTop w:val="0"/>
          <w:marBottom w:val="0"/>
          <w:divBdr>
            <w:top w:val="none" w:sz="0" w:space="0" w:color="auto"/>
            <w:left w:val="none" w:sz="0" w:space="0" w:color="auto"/>
            <w:bottom w:val="none" w:sz="0" w:space="0" w:color="auto"/>
            <w:right w:val="none" w:sz="0" w:space="0" w:color="auto"/>
          </w:divBdr>
          <w:divsChild>
            <w:div w:id="14733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0578">
      <w:bodyDiv w:val="1"/>
      <w:marLeft w:val="0"/>
      <w:marRight w:val="0"/>
      <w:marTop w:val="0"/>
      <w:marBottom w:val="0"/>
      <w:divBdr>
        <w:top w:val="none" w:sz="0" w:space="0" w:color="auto"/>
        <w:left w:val="none" w:sz="0" w:space="0" w:color="auto"/>
        <w:bottom w:val="none" w:sz="0" w:space="0" w:color="auto"/>
        <w:right w:val="none" w:sz="0" w:space="0" w:color="auto"/>
      </w:divBdr>
      <w:divsChild>
        <w:div w:id="1884252593">
          <w:marLeft w:val="0"/>
          <w:marRight w:val="0"/>
          <w:marTop w:val="0"/>
          <w:marBottom w:val="0"/>
          <w:divBdr>
            <w:top w:val="none" w:sz="0" w:space="0" w:color="auto"/>
            <w:left w:val="none" w:sz="0" w:space="0" w:color="auto"/>
            <w:bottom w:val="none" w:sz="0" w:space="0" w:color="auto"/>
            <w:right w:val="none" w:sz="0" w:space="0" w:color="auto"/>
          </w:divBdr>
        </w:div>
        <w:div w:id="1459641105">
          <w:marLeft w:val="0"/>
          <w:marRight w:val="0"/>
          <w:marTop w:val="0"/>
          <w:marBottom w:val="0"/>
          <w:divBdr>
            <w:top w:val="none" w:sz="0" w:space="0" w:color="auto"/>
            <w:left w:val="none" w:sz="0" w:space="0" w:color="auto"/>
            <w:bottom w:val="none" w:sz="0" w:space="0" w:color="auto"/>
            <w:right w:val="none" w:sz="0" w:space="0" w:color="auto"/>
          </w:divBdr>
          <w:divsChild>
            <w:div w:id="1343316164">
              <w:marLeft w:val="0"/>
              <w:marRight w:val="0"/>
              <w:marTop w:val="0"/>
              <w:marBottom w:val="0"/>
              <w:divBdr>
                <w:top w:val="none" w:sz="0" w:space="0" w:color="auto"/>
                <w:left w:val="none" w:sz="0" w:space="0" w:color="auto"/>
                <w:bottom w:val="none" w:sz="0" w:space="0" w:color="auto"/>
                <w:right w:val="none" w:sz="0" w:space="0" w:color="auto"/>
              </w:divBdr>
            </w:div>
            <w:div w:id="1799644119">
              <w:marLeft w:val="0"/>
              <w:marRight w:val="0"/>
              <w:marTop w:val="0"/>
              <w:marBottom w:val="0"/>
              <w:divBdr>
                <w:top w:val="none" w:sz="0" w:space="0" w:color="auto"/>
                <w:left w:val="none" w:sz="0" w:space="0" w:color="auto"/>
                <w:bottom w:val="none" w:sz="0" w:space="0" w:color="auto"/>
                <w:right w:val="none" w:sz="0" w:space="0" w:color="auto"/>
              </w:divBdr>
            </w:div>
          </w:divsChild>
        </w:div>
        <w:div w:id="506602734">
          <w:marLeft w:val="0"/>
          <w:marRight w:val="0"/>
          <w:marTop w:val="0"/>
          <w:marBottom w:val="0"/>
          <w:divBdr>
            <w:top w:val="none" w:sz="0" w:space="0" w:color="auto"/>
            <w:left w:val="none" w:sz="0" w:space="0" w:color="auto"/>
            <w:bottom w:val="none" w:sz="0" w:space="0" w:color="auto"/>
            <w:right w:val="none" w:sz="0" w:space="0" w:color="auto"/>
          </w:divBdr>
          <w:divsChild>
            <w:div w:id="623079549">
              <w:marLeft w:val="0"/>
              <w:marRight w:val="0"/>
              <w:marTop w:val="0"/>
              <w:marBottom w:val="0"/>
              <w:divBdr>
                <w:top w:val="none" w:sz="0" w:space="0" w:color="auto"/>
                <w:left w:val="none" w:sz="0" w:space="0" w:color="auto"/>
                <w:bottom w:val="none" w:sz="0" w:space="0" w:color="auto"/>
                <w:right w:val="none" w:sz="0" w:space="0" w:color="auto"/>
              </w:divBdr>
              <w:divsChild>
                <w:div w:id="516964386">
                  <w:marLeft w:val="0"/>
                  <w:marRight w:val="0"/>
                  <w:marTop w:val="0"/>
                  <w:marBottom w:val="0"/>
                  <w:divBdr>
                    <w:top w:val="none" w:sz="0" w:space="0" w:color="auto"/>
                    <w:left w:val="none" w:sz="0" w:space="0" w:color="auto"/>
                    <w:bottom w:val="none" w:sz="0" w:space="0" w:color="auto"/>
                    <w:right w:val="none" w:sz="0" w:space="0" w:color="auto"/>
                  </w:divBdr>
                </w:div>
                <w:div w:id="20227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4550">
      <w:bodyDiv w:val="1"/>
      <w:marLeft w:val="0"/>
      <w:marRight w:val="0"/>
      <w:marTop w:val="0"/>
      <w:marBottom w:val="0"/>
      <w:divBdr>
        <w:top w:val="none" w:sz="0" w:space="0" w:color="auto"/>
        <w:left w:val="none" w:sz="0" w:space="0" w:color="auto"/>
        <w:bottom w:val="none" w:sz="0" w:space="0" w:color="auto"/>
        <w:right w:val="none" w:sz="0" w:space="0" w:color="auto"/>
      </w:divBdr>
      <w:divsChild>
        <w:div w:id="145514420">
          <w:marLeft w:val="0"/>
          <w:marRight w:val="0"/>
          <w:marTop w:val="0"/>
          <w:marBottom w:val="0"/>
          <w:divBdr>
            <w:top w:val="none" w:sz="0" w:space="0" w:color="auto"/>
            <w:left w:val="none" w:sz="0" w:space="0" w:color="auto"/>
            <w:bottom w:val="none" w:sz="0" w:space="0" w:color="auto"/>
            <w:right w:val="none" w:sz="0" w:space="0" w:color="auto"/>
          </w:divBdr>
        </w:div>
        <w:div w:id="1294214247">
          <w:marLeft w:val="0"/>
          <w:marRight w:val="0"/>
          <w:marTop w:val="0"/>
          <w:marBottom w:val="0"/>
          <w:divBdr>
            <w:top w:val="none" w:sz="0" w:space="0" w:color="auto"/>
            <w:left w:val="none" w:sz="0" w:space="0" w:color="auto"/>
            <w:bottom w:val="none" w:sz="0" w:space="0" w:color="auto"/>
            <w:right w:val="none" w:sz="0" w:space="0" w:color="auto"/>
          </w:divBdr>
        </w:div>
        <w:div w:id="2049378574">
          <w:marLeft w:val="0"/>
          <w:marRight w:val="0"/>
          <w:marTop w:val="0"/>
          <w:marBottom w:val="0"/>
          <w:divBdr>
            <w:top w:val="none" w:sz="0" w:space="0" w:color="auto"/>
            <w:left w:val="none" w:sz="0" w:space="0" w:color="auto"/>
            <w:bottom w:val="none" w:sz="0" w:space="0" w:color="auto"/>
            <w:right w:val="none" w:sz="0" w:space="0" w:color="auto"/>
          </w:divBdr>
          <w:divsChild>
            <w:div w:id="5914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3862">
      <w:bodyDiv w:val="1"/>
      <w:marLeft w:val="0"/>
      <w:marRight w:val="0"/>
      <w:marTop w:val="0"/>
      <w:marBottom w:val="0"/>
      <w:divBdr>
        <w:top w:val="none" w:sz="0" w:space="0" w:color="auto"/>
        <w:left w:val="none" w:sz="0" w:space="0" w:color="auto"/>
        <w:bottom w:val="none" w:sz="0" w:space="0" w:color="auto"/>
        <w:right w:val="none" w:sz="0" w:space="0" w:color="auto"/>
      </w:divBdr>
      <w:divsChild>
        <w:div w:id="116725612">
          <w:marLeft w:val="0"/>
          <w:marRight w:val="0"/>
          <w:marTop w:val="0"/>
          <w:marBottom w:val="0"/>
          <w:divBdr>
            <w:top w:val="none" w:sz="0" w:space="0" w:color="auto"/>
            <w:left w:val="none" w:sz="0" w:space="0" w:color="auto"/>
            <w:bottom w:val="none" w:sz="0" w:space="0" w:color="auto"/>
            <w:right w:val="none" w:sz="0" w:space="0" w:color="auto"/>
          </w:divBdr>
          <w:divsChild>
            <w:div w:id="355734796">
              <w:marLeft w:val="0"/>
              <w:marRight w:val="0"/>
              <w:marTop w:val="0"/>
              <w:marBottom w:val="0"/>
              <w:divBdr>
                <w:top w:val="none" w:sz="0" w:space="0" w:color="auto"/>
                <w:left w:val="none" w:sz="0" w:space="0" w:color="auto"/>
                <w:bottom w:val="none" w:sz="0" w:space="0" w:color="auto"/>
                <w:right w:val="none" w:sz="0" w:space="0" w:color="auto"/>
              </w:divBdr>
              <w:divsChild>
                <w:div w:id="2081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8867">
          <w:marLeft w:val="0"/>
          <w:marRight w:val="0"/>
          <w:marTop w:val="0"/>
          <w:marBottom w:val="0"/>
          <w:divBdr>
            <w:top w:val="none" w:sz="0" w:space="0" w:color="auto"/>
            <w:left w:val="none" w:sz="0" w:space="0" w:color="auto"/>
            <w:bottom w:val="none" w:sz="0" w:space="0" w:color="auto"/>
            <w:right w:val="none" w:sz="0" w:space="0" w:color="auto"/>
          </w:divBdr>
          <w:divsChild>
            <w:div w:id="1225874043">
              <w:marLeft w:val="0"/>
              <w:marRight w:val="0"/>
              <w:marTop w:val="0"/>
              <w:marBottom w:val="0"/>
              <w:divBdr>
                <w:top w:val="none" w:sz="0" w:space="0" w:color="auto"/>
                <w:left w:val="none" w:sz="0" w:space="0" w:color="auto"/>
                <w:bottom w:val="none" w:sz="0" w:space="0" w:color="auto"/>
                <w:right w:val="none" w:sz="0" w:space="0" w:color="auto"/>
              </w:divBdr>
              <w:divsChild>
                <w:div w:id="4690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540">
          <w:marLeft w:val="0"/>
          <w:marRight w:val="0"/>
          <w:marTop w:val="0"/>
          <w:marBottom w:val="0"/>
          <w:divBdr>
            <w:top w:val="none" w:sz="0" w:space="0" w:color="auto"/>
            <w:left w:val="none" w:sz="0" w:space="0" w:color="auto"/>
            <w:bottom w:val="none" w:sz="0" w:space="0" w:color="auto"/>
            <w:right w:val="none" w:sz="0" w:space="0" w:color="auto"/>
          </w:divBdr>
          <w:divsChild>
            <w:div w:id="257981754">
              <w:marLeft w:val="0"/>
              <w:marRight w:val="0"/>
              <w:marTop w:val="0"/>
              <w:marBottom w:val="0"/>
              <w:divBdr>
                <w:top w:val="none" w:sz="0" w:space="0" w:color="auto"/>
                <w:left w:val="none" w:sz="0" w:space="0" w:color="auto"/>
                <w:bottom w:val="none" w:sz="0" w:space="0" w:color="auto"/>
                <w:right w:val="none" w:sz="0" w:space="0" w:color="auto"/>
              </w:divBdr>
              <w:divsChild>
                <w:div w:id="17977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3298">
      <w:bodyDiv w:val="1"/>
      <w:marLeft w:val="0"/>
      <w:marRight w:val="0"/>
      <w:marTop w:val="0"/>
      <w:marBottom w:val="0"/>
      <w:divBdr>
        <w:top w:val="none" w:sz="0" w:space="0" w:color="auto"/>
        <w:left w:val="none" w:sz="0" w:space="0" w:color="auto"/>
        <w:bottom w:val="none" w:sz="0" w:space="0" w:color="auto"/>
        <w:right w:val="none" w:sz="0" w:space="0" w:color="auto"/>
      </w:divBdr>
      <w:divsChild>
        <w:div w:id="286473253">
          <w:marLeft w:val="0"/>
          <w:marRight w:val="0"/>
          <w:marTop w:val="0"/>
          <w:marBottom w:val="0"/>
          <w:divBdr>
            <w:top w:val="none" w:sz="0" w:space="0" w:color="auto"/>
            <w:left w:val="none" w:sz="0" w:space="0" w:color="auto"/>
            <w:bottom w:val="none" w:sz="0" w:space="0" w:color="auto"/>
            <w:right w:val="none" w:sz="0" w:space="0" w:color="auto"/>
          </w:divBdr>
          <w:divsChild>
            <w:div w:id="1217814686">
              <w:marLeft w:val="0"/>
              <w:marRight w:val="0"/>
              <w:marTop w:val="0"/>
              <w:marBottom w:val="0"/>
              <w:divBdr>
                <w:top w:val="none" w:sz="0" w:space="0" w:color="auto"/>
                <w:left w:val="none" w:sz="0" w:space="0" w:color="auto"/>
                <w:bottom w:val="none" w:sz="0" w:space="0" w:color="auto"/>
                <w:right w:val="none" w:sz="0" w:space="0" w:color="auto"/>
              </w:divBdr>
            </w:div>
            <w:div w:id="1063259102">
              <w:marLeft w:val="0"/>
              <w:marRight w:val="0"/>
              <w:marTop w:val="0"/>
              <w:marBottom w:val="0"/>
              <w:divBdr>
                <w:top w:val="none" w:sz="0" w:space="0" w:color="auto"/>
                <w:left w:val="none" w:sz="0" w:space="0" w:color="auto"/>
                <w:bottom w:val="none" w:sz="0" w:space="0" w:color="auto"/>
                <w:right w:val="none" w:sz="0" w:space="0" w:color="auto"/>
              </w:divBdr>
            </w:div>
            <w:div w:id="1348172005">
              <w:marLeft w:val="0"/>
              <w:marRight w:val="0"/>
              <w:marTop w:val="0"/>
              <w:marBottom w:val="0"/>
              <w:divBdr>
                <w:top w:val="none" w:sz="0" w:space="0" w:color="auto"/>
                <w:left w:val="none" w:sz="0" w:space="0" w:color="auto"/>
                <w:bottom w:val="none" w:sz="0" w:space="0" w:color="auto"/>
                <w:right w:val="none" w:sz="0" w:space="0" w:color="auto"/>
              </w:divBdr>
              <w:divsChild>
                <w:div w:id="13888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4301">
      <w:bodyDiv w:val="1"/>
      <w:marLeft w:val="0"/>
      <w:marRight w:val="0"/>
      <w:marTop w:val="0"/>
      <w:marBottom w:val="0"/>
      <w:divBdr>
        <w:top w:val="none" w:sz="0" w:space="0" w:color="auto"/>
        <w:left w:val="none" w:sz="0" w:space="0" w:color="auto"/>
        <w:bottom w:val="none" w:sz="0" w:space="0" w:color="auto"/>
        <w:right w:val="none" w:sz="0" w:space="0" w:color="auto"/>
      </w:divBdr>
      <w:divsChild>
        <w:div w:id="394284415">
          <w:marLeft w:val="0"/>
          <w:marRight w:val="0"/>
          <w:marTop w:val="0"/>
          <w:marBottom w:val="0"/>
          <w:divBdr>
            <w:top w:val="none" w:sz="0" w:space="0" w:color="auto"/>
            <w:left w:val="none" w:sz="0" w:space="0" w:color="auto"/>
            <w:bottom w:val="none" w:sz="0" w:space="0" w:color="auto"/>
            <w:right w:val="none" w:sz="0" w:space="0" w:color="auto"/>
          </w:divBdr>
          <w:divsChild>
            <w:div w:id="313029964">
              <w:marLeft w:val="0"/>
              <w:marRight w:val="0"/>
              <w:marTop w:val="0"/>
              <w:marBottom w:val="0"/>
              <w:divBdr>
                <w:top w:val="none" w:sz="0" w:space="0" w:color="auto"/>
                <w:left w:val="none" w:sz="0" w:space="0" w:color="auto"/>
                <w:bottom w:val="none" w:sz="0" w:space="0" w:color="auto"/>
                <w:right w:val="none" w:sz="0" w:space="0" w:color="auto"/>
              </w:divBdr>
            </w:div>
          </w:divsChild>
        </w:div>
        <w:div w:id="808518320">
          <w:marLeft w:val="0"/>
          <w:marRight w:val="0"/>
          <w:marTop w:val="0"/>
          <w:marBottom w:val="0"/>
          <w:divBdr>
            <w:top w:val="none" w:sz="0" w:space="0" w:color="auto"/>
            <w:left w:val="none" w:sz="0" w:space="0" w:color="auto"/>
            <w:bottom w:val="none" w:sz="0" w:space="0" w:color="auto"/>
            <w:right w:val="none" w:sz="0" w:space="0" w:color="auto"/>
          </w:divBdr>
        </w:div>
        <w:div w:id="1546990732">
          <w:marLeft w:val="0"/>
          <w:marRight w:val="0"/>
          <w:marTop w:val="0"/>
          <w:marBottom w:val="0"/>
          <w:divBdr>
            <w:top w:val="none" w:sz="0" w:space="0" w:color="auto"/>
            <w:left w:val="none" w:sz="0" w:space="0" w:color="auto"/>
            <w:bottom w:val="none" w:sz="0" w:space="0" w:color="auto"/>
            <w:right w:val="none" w:sz="0" w:space="0" w:color="auto"/>
          </w:divBdr>
          <w:divsChild>
            <w:div w:id="878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465">
      <w:bodyDiv w:val="1"/>
      <w:marLeft w:val="0"/>
      <w:marRight w:val="0"/>
      <w:marTop w:val="0"/>
      <w:marBottom w:val="0"/>
      <w:divBdr>
        <w:top w:val="none" w:sz="0" w:space="0" w:color="auto"/>
        <w:left w:val="none" w:sz="0" w:space="0" w:color="auto"/>
        <w:bottom w:val="none" w:sz="0" w:space="0" w:color="auto"/>
        <w:right w:val="none" w:sz="0" w:space="0" w:color="auto"/>
      </w:divBdr>
      <w:divsChild>
        <w:div w:id="449933589">
          <w:marLeft w:val="0"/>
          <w:marRight w:val="0"/>
          <w:marTop w:val="0"/>
          <w:marBottom w:val="0"/>
          <w:divBdr>
            <w:top w:val="none" w:sz="0" w:space="0" w:color="auto"/>
            <w:left w:val="none" w:sz="0" w:space="0" w:color="auto"/>
            <w:bottom w:val="none" w:sz="0" w:space="0" w:color="auto"/>
            <w:right w:val="none" w:sz="0" w:space="0" w:color="auto"/>
          </w:divBdr>
          <w:divsChild>
            <w:div w:id="2138446316">
              <w:marLeft w:val="0"/>
              <w:marRight w:val="0"/>
              <w:marTop w:val="0"/>
              <w:marBottom w:val="0"/>
              <w:divBdr>
                <w:top w:val="none" w:sz="0" w:space="0" w:color="auto"/>
                <w:left w:val="none" w:sz="0" w:space="0" w:color="auto"/>
                <w:bottom w:val="none" w:sz="0" w:space="0" w:color="auto"/>
                <w:right w:val="none" w:sz="0" w:space="0" w:color="auto"/>
              </w:divBdr>
            </w:div>
            <w:div w:id="220748347">
              <w:marLeft w:val="0"/>
              <w:marRight w:val="0"/>
              <w:marTop w:val="0"/>
              <w:marBottom w:val="0"/>
              <w:divBdr>
                <w:top w:val="none" w:sz="0" w:space="0" w:color="auto"/>
                <w:left w:val="none" w:sz="0" w:space="0" w:color="auto"/>
                <w:bottom w:val="none" w:sz="0" w:space="0" w:color="auto"/>
                <w:right w:val="none" w:sz="0" w:space="0" w:color="auto"/>
              </w:divBdr>
            </w:div>
            <w:div w:id="1163936206">
              <w:marLeft w:val="0"/>
              <w:marRight w:val="0"/>
              <w:marTop w:val="0"/>
              <w:marBottom w:val="0"/>
              <w:divBdr>
                <w:top w:val="none" w:sz="0" w:space="0" w:color="auto"/>
                <w:left w:val="none" w:sz="0" w:space="0" w:color="auto"/>
                <w:bottom w:val="none" w:sz="0" w:space="0" w:color="auto"/>
                <w:right w:val="none" w:sz="0" w:space="0" w:color="auto"/>
              </w:divBdr>
            </w:div>
          </w:divsChild>
        </w:div>
        <w:div w:id="1468427498">
          <w:marLeft w:val="0"/>
          <w:marRight w:val="0"/>
          <w:marTop w:val="0"/>
          <w:marBottom w:val="0"/>
          <w:divBdr>
            <w:top w:val="none" w:sz="0" w:space="0" w:color="auto"/>
            <w:left w:val="none" w:sz="0" w:space="0" w:color="auto"/>
            <w:bottom w:val="none" w:sz="0" w:space="0" w:color="auto"/>
            <w:right w:val="none" w:sz="0" w:space="0" w:color="auto"/>
          </w:divBdr>
        </w:div>
      </w:divsChild>
    </w:div>
    <w:div w:id="1681852657">
      <w:bodyDiv w:val="1"/>
      <w:marLeft w:val="0"/>
      <w:marRight w:val="0"/>
      <w:marTop w:val="0"/>
      <w:marBottom w:val="0"/>
      <w:divBdr>
        <w:top w:val="none" w:sz="0" w:space="0" w:color="auto"/>
        <w:left w:val="none" w:sz="0" w:space="0" w:color="auto"/>
        <w:bottom w:val="none" w:sz="0" w:space="0" w:color="auto"/>
        <w:right w:val="none" w:sz="0" w:space="0" w:color="auto"/>
      </w:divBdr>
      <w:divsChild>
        <w:div w:id="1459760218">
          <w:marLeft w:val="0"/>
          <w:marRight w:val="0"/>
          <w:marTop w:val="0"/>
          <w:marBottom w:val="0"/>
          <w:divBdr>
            <w:top w:val="none" w:sz="0" w:space="0" w:color="auto"/>
            <w:left w:val="none" w:sz="0" w:space="0" w:color="auto"/>
            <w:bottom w:val="none" w:sz="0" w:space="0" w:color="auto"/>
            <w:right w:val="none" w:sz="0" w:space="0" w:color="auto"/>
          </w:divBdr>
          <w:divsChild>
            <w:div w:id="1799296099">
              <w:marLeft w:val="0"/>
              <w:marRight w:val="0"/>
              <w:marTop w:val="0"/>
              <w:marBottom w:val="0"/>
              <w:divBdr>
                <w:top w:val="none" w:sz="0" w:space="0" w:color="auto"/>
                <w:left w:val="none" w:sz="0" w:space="0" w:color="auto"/>
                <w:bottom w:val="none" w:sz="0" w:space="0" w:color="auto"/>
                <w:right w:val="none" w:sz="0" w:space="0" w:color="auto"/>
              </w:divBdr>
            </w:div>
            <w:div w:id="374500048">
              <w:marLeft w:val="0"/>
              <w:marRight w:val="0"/>
              <w:marTop w:val="0"/>
              <w:marBottom w:val="0"/>
              <w:divBdr>
                <w:top w:val="none" w:sz="0" w:space="0" w:color="auto"/>
                <w:left w:val="none" w:sz="0" w:space="0" w:color="auto"/>
                <w:bottom w:val="none" w:sz="0" w:space="0" w:color="auto"/>
                <w:right w:val="none" w:sz="0" w:space="0" w:color="auto"/>
              </w:divBdr>
            </w:div>
          </w:divsChild>
        </w:div>
        <w:div w:id="2124762273">
          <w:marLeft w:val="0"/>
          <w:marRight w:val="0"/>
          <w:marTop w:val="0"/>
          <w:marBottom w:val="0"/>
          <w:divBdr>
            <w:top w:val="none" w:sz="0" w:space="0" w:color="auto"/>
            <w:left w:val="none" w:sz="0" w:space="0" w:color="auto"/>
            <w:bottom w:val="none" w:sz="0" w:space="0" w:color="auto"/>
            <w:right w:val="none" w:sz="0" w:space="0" w:color="auto"/>
          </w:divBdr>
        </w:div>
      </w:divsChild>
    </w:div>
    <w:div w:id="1682078947">
      <w:bodyDiv w:val="1"/>
      <w:marLeft w:val="0"/>
      <w:marRight w:val="0"/>
      <w:marTop w:val="0"/>
      <w:marBottom w:val="0"/>
      <w:divBdr>
        <w:top w:val="none" w:sz="0" w:space="0" w:color="auto"/>
        <w:left w:val="none" w:sz="0" w:space="0" w:color="auto"/>
        <w:bottom w:val="none" w:sz="0" w:space="0" w:color="auto"/>
        <w:right w:val="none" w:sz="0" w:space="0" w:color="auto"/>
      </w:divBdr>
      <w:divsChild>
        <w:div w:id="364214206">
          <w:marLeft w:val="0"/>
          <w:marRight w:val="0"/>
          <w:marTop w:val="0"/>
          <w:marBottom w:val="0"/>
          <w:divBdr>
            <w:top w:val="none" w:sz="0" w:space="0" w:color="auto"/>
            <w:left w:val="none" w:sz="0" w:space="0" w:color="auto"/>
            <w:bottom w:val="none" w:sz="0" w:space="0" w:color="auto"/>
            <w:right w:val="none" w:sz="0" w:space="0" w:color="auto"/>
          </w:divBdr>
        </w:div>
      </w:divsChild>
    </w:div>
    <w:div w:id="1683555061">
      <w:bodyDiv w:val="1"/>
      <w:marLeft w:val="0"/>
      <w:marRight w:val="0"/>
      <w:marTop w:val="0"/>
      <w:marBottom w:val="0"/>
      <w:divBdr>
        <w:top w:val="none" w:sz="0" w:space="0" w:color="auto"/>
        <w:left w:val="none" w:sz="0" w:space="0" w:color="auto"/>
        <w:bottom w:val="none" w:sz="0" w:space="0" w:color="auto"/>
        <w:right w:val="none" w:sz="0" w:space="0" w:color="auto"/>
      </w:divBdr>
      <w:divsChild>
        <w:div w:id="803888317">
          <w:marLeft w:val="0"/>
          <w:marRight w:val="0"/>
          <w:marTop w:val="0"/>
          <w:marBottom w:val="0"/>
          <w:divBdr>
            <w:top w:val="none" w:sz="0" w:space="0" w:color="auto"/>
            <w:left w:val="none" w:sz="0" w:space="0" w:color="auto"/>
            <w:bottom w:val="none" w:sz="0" w:space="0" w:color="auto"/>
            <w:right w:val="none" w:sz="0" w:space="0" w:color="auto"/>
          </w:divBdr>
          <w:divsChild>
            <w:div w:id="1068306097">
              <w:marLeft w:val="0"/>
              <w:marRight w:val="0"/>
              <w:marTop w:val="0"/>
              <w:marBottom w:val="0"/>
              <w:divBdr>
                <w:top w:val="none" w:sz="0" w:space="0" w:color="auto"/>
                <w:left w:val="none" w:sz="0" w:space="0" w:color="auto"/>
                <w:bottom w:val="none" w:sz="0" w:space="0" w:color="auto"/>
                <w:right w:val="none" w:sz="0" w:space="0" w:color="auto"/>
              </w:divBdr>
            </w:div>
            <w:div w:id="703601300">
              <w:marLeft w:val="0"/>
              <w:marRight w:val="0"/>
              <w:marTop w:val="0"/>
              <w:marBottom w:val="0"/>
              <w:divBdr>
                <w:top w:val="none" w:sz="0" w:space="0" w:color="auto"/>
                <w:left w:val="none" w:sz="0" w:space="0" w:color="auto"/>
                <w:bottom w:val="none" w:sz="0" w:space="0" w:color="auto"/>
                <w:right w:val="none" w:sz="0" w:space="0" w:color="auto"/>
              </w:divBdr>
            </w:div>
          </w:divsChild>
        </w:div>
        <w:div w:id="1444227921">
          <w:marLeft w:val="0"/>
          <w:marRight w:val="0"/>
          <w:marTop w:val="0"/>
          <w:marBottom w:val="0"/>
          <w:divBdr>
            <w:top w:val="none" w:sz="0" w:space="0" w:color="auto"/>
            <w:left w:val="none" w:sz="0" w:space="0" w:color="auto"/>
            <w:bottom w:val="none" w:sz="0" w:space="0" w:color="auto"/>
            <w:right w:val="none" w:sz="0" w:space="0" w:color="auto"/>
          </w:divBdr>
        </w:div>
      </w:divsChild>
    </w:div>
    <w:div w:id="1683778156">
      <w:bodyDiv w:val="1"/>
      <w:marLeft w:val="0"/>
      <w:marRight w:val="0"/>
      <w:marTop w:val="0"/>
      <w:marBottom w:val="0"/>
      <w:divBdr>
        <w:top w:val="none" w:sz="0" w:space="0" w:color="auto"/>
        <w:left w:val="none" w:sz="0" w:space="0" w:color="auto"/>
        <w:bottom w:val="none" w:sz="0" w:space="0" w:color="auto"/>
        <w:right w:val="none" w:sz="0" w:space="0" w:color="auto"/>
      </w:divBdr>
      <w:divsChild>
        <w:div w:id="2040036915">
          <w:marLeft w:val="0"/>
          <w:marRight w:val="0"/>
          <w:marTop w:val="0"/>
          <w:marBottom w:val="0"/>
          <w:divBdr>
            <w:top w:val="none" w:sz="0" w:space="0" w:color="auto"/>
            <w:left w:val="none" w:sz="0" w:space="0" w:color="auto"/>
            <w:bottom w:val="none" w:sz="0" w:space="0" w:color="auto"/>
            <w:right w:val="none" w:sz="0" w:space="0" w:color="auto"/>
          </w:divBdr>
          <w:divsChild>
            <w:div w:id="1927493512">
              <w:marLeft w:val="0"/>
              <w:marRight w:val="0"/>
              <w:marTop w:val="0"/>
              <w:marBottom w:val="0"/>
              <w:divBdr>
                <w:top w:val="none" w:sz="0" w:space="0" w:color="auto"/>
                <w:left w:val="none" w:sz="0" w:space="0" w:color="auto"/>
                <w:bottom w:val="none" w:sz="0" w:space="0" w:color="auto"/>
                <w:right w:val="none" w:sz="0" w:space="0" w:color="auto"/>
              </w:divBdr>
            </w:div>
            <w:div w:id="2013219481">
              <w:marLeft w:val="0"/>
              <w:marRight w:val="0"/>
              <w:marTop w:val="0"/>
              <w:marBottom w:val="0"/>
              <w:divBdr>
                <w:top w:val="none" w:sz="0" w:space="0" w:color="auto"/>
                <w:left w:val="none" w:sz="0" w:space="0" w:color="auto"/>
                <w:bottom w:val="none" w:sz="0" w:space="0" w:color="auto"/>
                <w:right w:val="none" w:sz="0" w:space="0" w:color="auto"/>
              </w:divBdr>
            </w:div>
          </w:divsChild>
        </w:div>
        <w:div w:id="607934119">
          <w:marLeft w:val="0"/>
          <w:marRight w:val="0"/>
          <w:marTop w:val="0"/>
          <w:marBottom w:val="0"/>
          <w:divBdr>
            <w:top w:val="none" w:sz="0" w:space="0" w:color="auto"/>
            <w:left w:val="none" w:sz="0" w:space="0" w:color="auto"/>
            <w:bottom w:val="none" w:sz="0" w:space="0" w:color="auto"/>
            <w:right w:val="none" w:sz="0" w:space="0" w:color="auto"/>
          </w:divBdr>
        </w:div>
      </w:divsChild>
    </w:div>
    <w:div w:id="1684018592">
      <w:bodyDiv w:val="1"/>
      <w:marLeft w:val="0"/>
      <w:marRight w:val="0"/>
      <w:marTop w:val="0"/>
      <w:marBottom w:val="0"/>
      <w:divBdr>
        <w:top w:val="none" w:sz="0" w:space="0" w:color="auto"/>
        <w:left w:val="none" w:sz="0" w:space="0" w:color="auto"/>
        <w:bottom w:val="none" w:sz="0" w:space="0" w:color="auto"/>
        <w:right w:val="none" w:sz="0" w:space="0" w:color="auto"/>
      </w:divBdr>
      <w:divsChild>
        <w:div w:id="413819466">
          <w:marLeft w:val="0"/>
          <w:marRight w:val="0"/>
          <w:marTop w:val="0"/>
          <w:marBottom w:val="0"/>
          <w:divBdr>
            <w:top w:val="none" w:sz="0" w:space="0" w:color="auto"/>
            <w:left w:val="none" w:sz="0" w:space="0" w:color="auto"/>
            <w:bottom w:val="none" w:sz="0" w:space="0" w:color="auto"/>
            <w:right w:val="none" w:sz="0" w:space="0" w:color="auto"/>
          </w:divBdr>
          <w:divsChild>
            <w:div w:id="19066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5648">
      <w:bodyDiv w:val="1"/>
      <w:marLeft w:val="0"/>
      <w:marRight w:val="0"/>
      <w:marTop w:val="0"/>
      <w:marBottom w:val="0"/>
      <w:divBdr>
        <w:top w:val="none" w:sz="0" w:space="0" w:color="auto"/>
        <w:left w:val="none" w:sz="0" w:space="0" w:color="auto"/>
        <w:bottom w:val="none" w:sz="0" w:space="0" w:color="auto"/>
        <w:right w:val="none" w:sz="0" w:space="0" w:color="auto"/>
      </w:divBdr>
      <w:divsChild>
        <w:div w:id="1825270738">
          <w:marLeft w:val="0"/>
          <w:marRight w:val="0"/>
          <w:marTop w:val="0"/>
          <w:marBottom w:val="0"/>
          <w:divBdr>
            <w:top w:val="none" w:sz="0" w:space="0" w:color="auto"/>
            <w:left w:val="none" w:sz="0" w:space="0" w:color="auto"/>
            <w:bottom w:val="none" w:sz="0" w:space="0" w:color="auto"/>
            <w:right w:val="none" w:sz="0" w:space="0" w:color="auto"/>
          </w:divBdr>
          <w:divsChild>
            <w:div w:id="1443107922">
              <w:marLeft w:val="0"/>
              <w:marRight w:val="0"/>
              <w:marTop w:val="0"/>
              <w:marBottom w:val="0"/>
              <w:divBdr>
                <w:top w:val="none" w:sz="0" w:space="0" w:color="auto"/>
                <w:left w:val="none" w:sz="0" w:space="0" w:color="auto"/>
                <w:bottom w:val="none" w:sz="0" w:space="0" w:color="auto"/>
                <w:right w:val="none" w:sz="0" w:space="0" w:color="auto"/>
              </w:divBdr>
            </w:div>
            <w:div w:id="752121991">
              <w:marLeft w:val="0"/>
              <w:marRight w:val="0"/>
              <w:marTop w:val="0"/>
              <w:marBottom w:val="0"/>
              <w:divBdr>
                <w:top w:val="none" w:sz="0" w:space="0" w:color="auto"/>
                <w:left w:val="none" w:sz="0" w:space="0" w:color="auto"/>
                <w:bottom w:val="none" w:sz="0" w:space="0" w:color="auto"/>
                <w:right w:val="none" w:sz="0" w:space="0" w:color="auto"/>
              </w:divBdr>
            </w:div>
          </w:divsChild>
        </w:div>
        <w:div w:id="2014259772">
          <w:marLeft w:val="0"/>
          <w:marRight w:val="0"/>
          <w:marTop w:val="0"/>
          <w:marBottom w:val="0"/>
          <w:divBdr>
            <w:top w:val="none" w:sz="0" w:space="0" w:color="auto"/>
            <w:left w:val="none" w:sz="0" w:space="0" w:color="auto"/>
            <w:bottom w:val="none" w:sz="0" w:space="0" w:color="auto"/>
            <w:right w:val="none" w:sz="0" w:space="0" w:color="auto"/>
          </w:divBdr>
        </w:div>
      </w:divsChild>
    </w:div>
    <w:div w:id="1684168850">
      <w:bodyDiv w:val="1"/>
      <w:marLeft w:val="0"/>
      <w:marRight w:val="0"/>
      <w:marTop w:val="0"/>
      <w:marBottom w:val="0"/>
      <w:divBdr>
        <w:top w:val="none" w:sz="0" w:space="0" w:color="auto"/>
        <w:left w:val="none" w:sz="0" w:space="0" w:color="auto"/>
        <w:bottom w:val="none" w:sz="0" w:space="0" w:color="auto"/>
        <w:right w:val="none" w:sz="0" w:space="0" w:color="auto"/>
      </w:divBdr>
      <w:divsChild>
        <w:div w:id="781461710">
          <w:marLeft w:val="0"/>
          <w:marRight w:val="0"/>
          <w:marTop w:val="0"/>
          <w:marBottom w:val="0"/>
          <w:divBdr>
            <w:top w:val="none" w:sz="0" w:space="0" w:color="auto"/>
            <w:left w:val="none" w:sz="0" w:space="0" w:color="auto"/>
            <w:bottom w:val="none" w:sz="0" w:space="0" w:color="auto"/>
            <w:right w:val="none" w:sz="0" w:space="0" w:color="auto"/>
          </w:divBdr>
          <w:divsChild>
            <w:div w:id="895169881">
              <w:marLeft w:val="0"/>
              <w:marRight w:val="0"/>
              <w:marTop w:val="0"/>
              <w:marBottom w:val="0"/>
              <w:divBdr>
                <w:top w:val="none" w:sz="0" w:space="0" w:color="auto"/>
                <w:left w:val="none" w:sz="0" w:space="0" w:color="auto"/>
                <w:bottom w:val="none" w:sz="0" w:space="0" w:color="auto"/>
                <w:right w:val="none" w:sz="0" w:space="0" w:color="auto"/>
              </w:divBdr>
            </w:div>
            <w:div w:id="632908578">
              <w:marLeft w:val="0"/>
              <w:marRight w:val="0"/>
              <w:marTop w:val="0"/>
              <w:marBottom w:val="0"/>
              <w:divBdr>
                <w:top w:val="none" w:sz="0" w:space="0" w:color="auto"/>
                <w:left w:val="none" w:sz="0" w:space="0" w:color="auto"/>
                <w:bottom w:val="none" w:sz="0" w:space="0" w:color="auto"/>
                <w:right w:val="none" w:sz="0" w:space="0" w:color="auto"/>
              </w:divBdr>
            </w:div>
          </w:divsChild>
        </w:div>
        <w:div w:id="2015036679">
          <w:marLeft w:val="0"/>
          <w:marRight w:val="0"/>
          <w:marTop w:val="0"/>
          <w:marBottom w:val="0"/>
          <w:divBdr>
            <w:top w:val="none" w:sz="0" w:space="0" w:color="auto"/>
            <w:left w:val="none" w:sz="0" w:space="0" w:color="auto"/>
            <w:bottom w:val="none" w:sz="0" w:space="0" w:color="auto"/>
            <w:right w:val="none" w:sz="0" w:space="0" w:color="auto"/>
          </w:divBdr>
        </w:div>
      </w:divsChild>
    </w:div>
    <w:div w:id="1685091201">
      <w:bodyDiv w:val="1"/>
      <w:marLeft w:val="0"/>
      <w:marRight w:val="0"/>
      <w:marTop w:val="0"/>
      <w:marBottom w:val="0"/>
      <w:divBdr>
        <w:top w:val="none" w:sz="0" w:space="0" w:color="auto"/>
        <w:left w:val="none" w:sz="0" w:space="0" w:color="auto"/>
        <w:bottom w:val="none" w:sz="0" w:space="0" w:color="auto"/>
        <w:right w:val="none" w:sz="0" w:space="0" w:color="auto"/>
      </w:divBdr>
      <w:divsChild>
        <w:div w:id="237710178">
          <w:marLeft w:val="0"/>
          <w:marRight w:val="0"/>
          <w:marTop w:val="0"/>
          <w:marBottom w:val="0"/>
          <w:divBdr>
            <w:top w:val="none" w:sz="0" w:space="0" w:color="auto"/>
            <w:left w:val="none" w:sz="0" w:space="0" w:color="auto"/>
            <w:bottom w:val="none" w:sz="0" w:space="0" w:color="auto"/>
            <w:right w:val="none" w:sz="0" w:space="0" w:color="auto"/>
          </w:divBdr>
        </w:div>
        <w:div w:id="1773939517">
          <w:marLeft w:val="0"/>
          <w:marRight w:val="0"/>
          <w:marTop w:val="0"/>
          <w:marBottom w:val="0"/>
          <w:divBdr>
            <w:top w:val="none" w:sz="0" w:space="0" w:color="auto"/>
            <w:left w:val="none" w:sz="0" w:space="0" w:color="auto"/>
            <w:bottom w:val="none" w:sz="0" w:space="0" w:color="auto"/>
            <w:right w:val="none" w:sz="0" w:space="0" w:color="auto"/>
          </w:divBdr>
        </w:div>
      </w:divsChild>
    </w:div>
    <w:div w:id="1685128813">
      <w:bodyDiv w:val="1"/>
      <w:marLeft w:val="0"/>
      <w:marRight w:val="0"/>
      <w:marTop w:val="0"/>
      <w:marBottom w:val="0"/>
      <w:divBdr>
        <w:top w:val="none" w:sz="0" w:space="0" w:color="auto"/>
        <w:left w:val="none" w:sz="0" w:space="0" w:color="auto"/>
        <w:bottom w:val="none" w:sz="0" w:space="0" w:color="auto"/>
        <w:right w:val="none" w:sz="0" w:space="0" w:color="auto"/>
      </w:divBdr>
      <w:divsChild>
        <w:div w:id="778332954">
          <w:marLeft w:val="0"/>
          <w:marRight w:val="0"/>
          <w:marTop w:val="0"/>
          <w:marBottom w:val="0"/>
          <w:divBdr>
            <w:top w:val="none" w:sz="0" w:space="0" w:color="auto"/>
            <w:left w:val="none" w:sz="0" w:space="0" w:color="auto"/>
            <w:bottom w:val="none" w:sz="0" w:space="0" w:color="auto"/>
            <w:right w:val="none" w:sz="0" w:space="0" w:color="auto"/>
          </w:divBdr>
        </w:div>
      </w:divsChild>
    </w:div>
    <w:div w:id="1685593281">
      <w:bodyDiv w:val="1"/>
      <w:marLeft w:val="0"/>
      <w:marRight w:val="0"/>
      <w:marTop w:val="0"/>
      <w:marBottom w:val="0"/>
      <w:divBdr>
        <w:top w:val="none" w:sz="0" w:space="0" w:color="auto"/>
        <w:left w:val="none" w:sz="0" w:space="0" w:color="auto"/>
        <w:bottom w:val="none" w:sz="0" w:space="0" w:color="auto"/>
        <w:right w:val="none" w:sz="0" w:space="0" w:color="auto"/>
      </w:divBdr>
      <w:divsChild>
        <w:div w:id="1830518325">
          <w:marLeft w:val="0"/>
          <w:marRight w:val="0"/>
          <w:marTop w:val="0"/>
          <w:marBottom w:val="300"/>
          <w:divBdr>
            <w:top w:val="none" w:sz="0" w:space="0" w:color="auto"/>
            <w:left w:val="none" w:sz="0" w:space="0" w:color="auto"/>
            <w:bottom w:val="none" w:sz="0" w:space="0" w:color="auto"/>
            <w:right w:val="none" w:sz="0" w:space="0" w:color="auto"/>
          </w:divBdr>
        </w:div>
        <w:div w:id="1488788708">
          <w:marLeft w:val="0"/>
          <w:marRight w:val="0"/>
          <w:marTop w:val="0"/>
          <w:marBottom w:val="300"/>
          <w:divBdr>
            <w:top w:val="none" w:sz="0" w:space="0" w:color="auto"/>
            <w:left w:val="none" w:sz="0" w:space="0" w:color="auto"/>
            <w:bottom w:val="none" w:sz="0" w:space="0" w:color="auto"/>
            <w:right w:val="none" w:sz="0" w:space="0" w:color="auto"/>
          </w:divBdr>
          <w:divsChild>
            <w:div w:id="355499289">
              <w:marLeft w:val="0"/>
              <w:marRight w:val="0"/>
              <w:marTop w:val="0"/>
              <w:marBottom w:val="0"/>
              <w:divBdr>
                <w:top w:val="none" w:sz="0" w:space="0" w:color="auto"/>
                <w:left w:val="none" w:sz="0" w:space="0" w:color="auto"/>
                <w:bottom w:val="none" w:sz="0" w:space="0" w:color="auto"/>
                <w:right w:val="none" w:sz="0" w:space="0" w:color="auto"/>
              </w:divBdr>
              <w:divsChild>
                <w:div w:id="1632713915">
                  <w:marLeft w:val="0"/>
                  <w:marRight w:val="0"/>
                  <w:marTop w:val="0"/>
                  <w:marBottom w:val="0"/>
                  <w:divBdr>
                    <w:top w:val="none" w:sz="0" w:space="0" w:color="auto"/>
                    <w:left w:val="none" w:sz="0" w:space="0" w:color="auto"/>
                    <w:bottom w:val="none" w:sz="0" w:space="0" w:color="auto"/>
                    <w:right w:val="none" w:sz="0" w:space="0" w:color="auto"/>
                  </w:divBdr>
                </w:div>
                <w:div w:id="19424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4237">
      <w:bodyDiv w:val="1"/>
      <w:marLeft w:val="0"/>
      <w:marRight w:val="0"/>
      <w:marTop w:val="0"/>
      <w:marBottom w:val="0"/>
      <w:divBdr>
        <w:top w:val="none" w:sz="0" w:space="0" w:color="auto"/>
        <w:left w:val="none" w:sz="0" w:space="0" w:color="auto"/>
        <w:bottom w:val="none" w:sz="0" w:space="0" w:color="auto"/>
        <w:right w:val="none" w:sz="0" w:space="0" w:color="auto"/>
      </w:divBdr>
      <w:divsChild>
        <w:div w:id="637300636">
          <w:marLeft w:val="0"/>
          <w:marRight w:val="0"/>
          <w:marTop w:val="0"/>
          <w:marBottom w:val="0"/>
          <w:divBdr>
            <w:top w:val="none" w:sz="0" w:space="0" w:color="auto"/>
            <w:left w:val="none" w:sz="0" w:space="0" w:color="auto"/>
            <w:bottom w:val="none" w:sz="0" w:space="0" w:color="auto"/>
            <w:right w:val="none" w:sz="0" w:space="0" w:color="auto"/>
          </w:divBdr>
        </w:div>
        <w:div w:id="1473984844">
          <w:marLeft w:val="0"/>
          <w:marRight w:val="0"/>
          <w:marTop w:val="0"/>
          <w:marBottom w:val="0"/>
          <w:divBdr>
            <w:top w:val="none" w:sz="0" w:space="0" w:color="auto"/>
            <w:left w:val="none" w:sz="0" w:space="0" w:color="auto"/>
            <w:bottom w:val="none" w:sz="0" w:space="0" w:color="auto"/>
            <w:right w:val="none" w:sz="0" w:space="0" w:color="auto"/>
          </w:divBdr>
        </w:div>
        <w:div w:id="706219532">
          <w:marLeft w:val="0"/>
          <w:marRight w:val="0"/>
          <w:marTop w:val="0"/>
          <w:marBottom w:val="0"/>
          <w:divBdr>
            <w:top w:val="none" w:sz="0" w:space="0" w:color="auto"/>
            <w:left w:val="none" w:sz="0" w:space="0" w:color="auto"/>
            <w:bottom w:val="none" w:sz="0" w:space="0" w:color="auto"/>
            <w:right w:val="none" w:sz="0" w:space="0" w:color="auto"/>
          </w:divBdr>
        </w:div>
      </w:divsChild>
    </w:div>
    <w:div w:id="1691373552">
      <w:bodyDiv w:val="1"/>
      <w:marLeft w:val="0"/>
      <w:marRight w:val="0"/>
      <w:marTop w:val="0"/>
      <w:marBottom w:val="0"/>
      <w:divBdr>
        <w:top w:val="none" w:sz="0" w:space="0" w:color="auto"/>
        <w:left w:val="none" w:sz="0" w:space="0" w:color="auto"/>
        <w:bottom w:val="none" w:sz="0" w:space="0" w:color="auto"/>
        <w:right w:val="none" w:sz="0" w:space="0" w:color="auto"/>
      </w:divBdr>
    </w:div>
    <w:div w:id="1692027514">
      <w:bodyDiv w:val="1"/>
      <w:marLeft w:val="0"/>
      <w:marRight w:val="0"/>
      <w:marTop w:val="0"/>
      <w:marBottom w:val="0"/>
      <w:divBdr>
        <w:top w:val="none" w:sz="0" w:space="0" w:color="auto"/>
        <w:left w:val="none" w:sz="0" w:space="0" w:color="auto"/>
        <w:bottom w:val="none" w:sz="0" w:space="0" w:color="auto"/>
        <w:right w:val="none" w:sz="0" w:space="0" w:color="auto"/>
      </w:divBdr>
      <w:divsChild>
        <w:div w:id="1363361095">
          <w:marLeft w:val="0"/>
          <w:marRight w:val="0"/>
          <w:marTop w:val="0"/>
          <w:marBottom w:val="0"/>
          <w:divBdr>
            <w:top w:val="none" w:sz="0" w:space="0" w:color="auto"/>
            <w:left w:val="none" w:sz="0" w:space="0" w:color="auto"/>
            <w:bottom w:val="none" w:sz="0" w:space="0" w:color="auto"/>
            <w:right w:val="none" w:sz="0" w:space="0" w:color="auto"/>
          </w:divBdr>
          <w:divsChild>
            <w:div w:id="1743289675">
              <w:marLeft w:val="0"/>
              <w:marRight w:val="0"/>
              <w:marTop w:val="0"/>
              <w:marBottom w:val="0"/>
              <w:divBdr>
                <w:top w:val="none" w:sz="0" w:space="0" w:color="auto"/>
                <w:left w:val="none" w:sz="0" w:space="0" w:color="auto"/>
                <w:bottom w:val="none" w:sz="0" w:space="0" w:color="auto"/>
                <w:right w:val="none" w:sz="0" w:space="0" w:color="auto"/>
              </w:divBdr>
            </w:div>
            <w:div w:id="1397512494">
              <w:marLeft w:val="0"/>
              <w:marRight w:val="0"/>
              <w:marTop w:val="0"/>
              <w:marBottom w:val="0"/>
              <w:divBdr>
                <w:top w:val="none" w:sz="0" w:space="0" w:color="auto"/>
                <w:left w:val="none" w:sz="0" w:space="0" w:color="auto"/>
                <w:bottom w:val="none" w:sz="0" w:space="0" w:color="auto"/>
                <w:right w:val="none" w:sz="0" w:space="0" w:color="auto"/>
              </w:divBdr>
            </w:div>
          </w:divsChild>
        </w:div>
        <w:div w:id="1935285696">
          <w:marLeft w:val="0"/>
          <w:marRight w:val="0"/>
          <w:marTop w:val="0"/>
          <w:marBottom w:val="0"/>
          <w:divBdr>
            <w:top w:val="none" w:sz="0" w:space="0" w:color="auto"/>
            <w:left w:val="none" w:sz="0" w:space="0" w:color="auto"/>
            <w:bottom w:val="none" w:sz="0" w:space="0" w:color="auto"/>
            <w:right w:val="none" w:sz="0" w:space="0" w:color="auto"/>
          </w:divBdr>
        </w:div>
      </w:divsChild>
    </w:div>
    <w:div w:id="1692803148">
      <w:bodyDiv w:val="1"/>
      <w:marLeft w:val="0"/>
      <w:marRight w:val="0"/>
      <w:marTop w:val="0"/>
      <w:marBottom w:val="0"/>
      <w:divBdr>
        <w:top w:val="none" w:sz="0" w:space="0" w:color="auto"/>
        <w:left w:val="none" w:sz="0" w:space="0" w:color="auto"/>
        <w:bottom w:val="none" w:sz="0" w:space="0" w:color="auto"/>
        <w:right w:val="none" w:sz="0" w:space="0" w:color="auto"/>
      </w:divBdr>
      <w:divsChild>
        <w:div w:id="38628947">
          <w:marLeft w:val="0"/>
          <w:marRight w:val="0"/>
          <w:marTop w:val="0"/>
          <w:marBottom w:val="0"/>
          <w:divBdr>
            <w:top w:val="none" w:sz="0" w:space="0" w:color="auto"/>
            <w:left w:val="none" w:sz="0" w:space="0" w:color="auto"/>
            <w:bottom w:val="none" w:sz="0" w:space="0" w:color="auto"/>
            <w:right w:val="none" w:sz="0" w:space="0" w:color="auto"/>
          </w:divBdr>
        </w:div>
        <w:div w:id="1164516066">
          <w:marLeft w:val="0"/>
          <w:marRight w:val="0"/>
          <w:marTop w:val="0"/>
          <w:marBottom w:val="0"/>
          <w:divBdr>
            <w:top w:val="none" w:sz="0" w:space="0" w:color="auto"/>
            <w:left w:val="none" w:sz="0" w:space="0" w:color="auto"/>
            <w:bottom w:val="none" w:sz="0" w:space="0" w:color="auto"/>
            <w:right w:val="none" w:sz="0" w:space="0" w:color="auto"/>
          </w:divBdr>
          <w:divsChild>
            <w:div w:id="2039502128">
              <w:marLeft w:val="0"/>
              <w:marRight w:val="0"/>
              <w:marTop w:val="0"/>
              <w:marBottom w:val="0"/>
              <w:divBdr>
                <w:top w:val="none" w:sz="0" w:space="0" w:color="auto"/>
                <w:left w:val="none" w:sz="0" w:space="0" w:color="auto"/>
                <w:bottom w:val="none" w:sz="0" w:space="0" w:color="auto"/>
                <w:right w:val="none" w:sz="0" w:space="0" w:color="auto"/>
              </w:divBdr>
              <w:divsChild>
                <w:div w:id="631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8675">
      <w:bodyDiv w:val="1"/>
      <w:marLeft w:val="0"/>
      <w:marRight w:val="0"/>
      <w:marTop w:val="0"/>
      <w:marBottom w:val="0"/>
      <w:divBdr>
        <w:top w:val="none" w:sz="0" w:space="0" w:color="auto"/>
        <w:left w:val="none" w:sz="0" w:space="0" w:color="auto"/>
        <w:bottom w:val="none" w:sz="0" w:space="0" w:color="auto"/>
        <w:right w:val="none" w:sz="0" w:space="0" w:color="auto"/>
      </w:divBdr>
      <w:divsChild>
        <w:div w:id="1016810942">
          <w:marLeft w:val="0"/>
          <w:marRight w:val="0"/>
          <w:marTop w:val="0"/>
          <w:marBottom w:val="0"/>
          <w:divBdr>
            <w:top w:val="none" w:sz="0" w:space="0" w:color="auto"/>
            <w:left w:val="none" w:sz="0" w:space="0" w:color="auto"/>
            <w:bottom w:val="none" w:sz="0" w:space="0" w:color="auto"/>
            <w:right w:val="none" w:sz="0" w:space="0" w:color="auto"/>
          </w:divBdr>
          <w:divsChild>
            <w:div w:id="1343703557">
              <w:marLeft w:val="0"/>
              <w:marRight w:val="0"/>
              <w:marTop w:val="0"/>
              <w:marBottom w:val="0"/>
              <w:divBdr>
                <w:top w:val="none" w:sz="0" w:space="0" w:color="auto"/>
                <w:left w:val="none" w:sz="0" w:space="0" w:color="auto"/>
                <w:bottom w:val="none" w:sz="0" w:space="0" w:color="auto"/>
                <w:right w:val="none" w:sz="0" w:space="0" w:color="auto"/>
              </w:divBdr>
              <w:divsChild>
                <w:div w:id="8042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7027">
          <w:marLeft w:val="0"/>
          <w:marRight w:val="0"/>
          <w:marTop w:val="0"/>
          <w:marBottom w:val="0"/>
          <w:divBdr>
            <w:top w:val="none" w:sz="0" w:space="0" w:color="auto"/>
            <w:left w:val="none" w:sz="0" w:space="0" w:color="auto"/>
            <w:bottom w:val="none" w:sz="0" w:space="0" w:color="auto"/>
            <w:right w:val="none" w:sz="0" w:space="0" w:color="auto"/>
          </w:divBdr>
          <w:divsChild>
            <w:div w:id="2073919337">
              <w:marLeft w:val="0"/>
              <w:marRight w:val="0"/>
              <w:marTop w:val="0"/>
              <w:marBottom w:val="0"/>
              <w:divBdr>
                <w:top w:val="none" w:sz="0" w:space="0" w:color="auto"/>
                <w:left w:val="none" w:sz="0" w:space="0" w:color="auto"/>
                <w:bottom w:val="none" w:sz="0" w:space="0" w:color="auto"/>
                <w:right w:val="none" w:sz="0" w:space="0" w:color="auto"/>
              </w:divBdr>
              <w:divsChild>
                <w:div w:id="5460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307">
          <w:marLeft w:val="0"/>
          <w:marRight w:val="0"/>
          <w:marTop w:val="0"/>
          <w:marBottom w:val="0"/>
          <w:divBdr>
            <w:top w:val="none" w:sz="0" w:space="0" w:color="auto"/>
            <w:left w:val="none" w:sz="0" w:space="0" w:color="auto"/>
            <w:bottom w:val="none" w:sz="0" w:space="0" w:color="auto"/>
            <w:right w:val="none" w:sz="0" w:space="0" w:color="auto"/>
          </w:divBdr>
          <w:divsChild>
            <w:div w:id="199360526">
              <w:marLeft w:val="0"/>
              <w:marRight w:val="0"/>
              <w:marTop w:val="0"/>
              <w:marBottom w:val="0"/>
              <w:divBdr>
                <w:top w:val="none" w:sz="0" w:space="0" w:color="auto"/>
                <w:left w:val="none" w:sz="0" w:space="0" w:color="auto"/>
                <w:bottom w:val="none" w:sz="0" w:space="0" w:color="auto"/>
                <w:right w:val="none" w:sz="0" w:space="0" w:color="auto"/>
              </w:divBdr>
              <w:divsChild>
                <w:div w:id="13654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9573">
      <w:bodyDiv w:val="1"/>
      <w:marLeft w:val="0"/>
      <w:marRight w:val="0"/>
      <w:marTop w:val="0"/>
      <w:marBottom w:val="0"/>
      <w:divBdr>
        <w:top w:val="none" w:sz="0" w:space="0" w:color="auto"/>
        <w:left w:val="none" w:sz="0" w:space="0" w:color="auto"/>
        <w:bottom w:val="none" w:sz="0" w:space="0" w:color="auto"/>
        <w:right w:val="none" w:sz="0" w:space="0" w:color="auto"/>
      </w:divBdr>
      <w:divsChild>
        <w:div w:id="1398743618">
          <w:marLeft w:val="0"/>
          <w:marRight w:val="0"/>
          <w:marTop w:val="0"/>
          <w:marBottom w:val="0"/>
          <w:divBdr>
            <w:top w:val="none" w:sz="0" w:space="0" w:color="auto"/>
            <w:left w:val="none" w:sz="0" w:space="0" w:color="auto"/>
            <w:bottom w:val="none" w:sz="0" w:space="0" w:color="auto"/>
            <w:right w:val="none" w:sz="0" w:space="0" w:color="auto"/>
          </w:divBdr>
        </w:div>
        <w:div w:id="916596213">
          <w:marLeft w:val="0"/>
          <w:marRight w:val="0"/>
          <w:marTop w:val="0"/>
          <w:marBottom w:val="0"/>
          <w:divBdr>
            <w:top w:val="none" w:sz="0" w:space="0" w:color="auto"/>
            <w:left w:val="none" w:sz="0" w:space="0" w:color="auto"/>
            <w:bottom w:val="none" w:sz="0" w:space="0" w:color="auto"/>
            <w:right w:val="none" w:sz="0" w:space="0" w:color="auto"/>
          </w:divBdr>
          <w:divsChild>
            <w:div w:id="1089428941">
              <w:marLeft w:val="0"/>
              <w:marRight w:val="0"/>
              <w:marTop w:val="0"/>
              <w:marBottom w:val="0"/>
              <w:divBdr>
                <w:top w:val="none" w:sz="0" w:space="0" w:color="auto"/>
                <w:left w:val="none" w:sz="0" w:space="0" w:color="auto"/>
                <w:bottom w:val="none" w:sz="0" w:space="0" w:color="auto"/>
                <w:right w:val="none" w:sz="0" w:space="0" w:color="auto"/>
              </w:divBdr>
            </w:div>
          </w:divsChild>
        </w:div>
        <w:div w:id="785855577">
          <w:marLeft w:val="0"/>
          <w:marRight w:val="0"/>
          <w:marTop w:val="0"/>
          <w:marBottom w:val="0"/>
          <w:divBdr>
            <w:top w:val="none" w:sz="0" w:space="0" w:color="auto"/>
            <w:left w:val="none" w:sz="0" w:space="0" w:color="auto"/>
            <w:bottom w:val="none" w:sz="0" w:space="0" w:color="auto"/>
            <w:right w:val="none" w:sz="0" w:space="0" w:color="auto"/>
          </w:divBdr>
        </w:div>
        <w:div w:id="357512165">
          <w:marLeft w:val="0"/>
          <w:marRight w:val="0"/>
          <w:marTop w:val="0"/>
          <w:marBottom w:val="0"/>
          <w:divBdr>
            <w:top w:val="none" w:sz="0" w:space="0" w:color="auto"/>
            <w:left w:val="none" w:sz="0" w:space="0" w:color="auto"/>
            <w:bottom w:val="none" w:sz="0" w:space="0" w:color="auto"/>
            <w:right w:val="none" w:sz="0" w:space="0" w:color="auto"/>
          </w:divBdr>
        </w:div>
      </w:divsChild>
    </w:div>
    <w:div w:id="1696155299">
      <w:bodyDiv w:val="1"/>
      <w:marLeft w:val="0"/>
      <w:marRight w:val="0"/>
      <w:marTop w:val="0"/>
      <w:marBottom w:val="0"/>
      <w:divBdr>
        <w:top w:val="none" w:sz="0" w:space="0" w:color="auto"/>
        <w:left w:val="none" w:sz="0" w:space="0" w:color="auto"/>
        <w:bottom w:val="none" w:sz="0" w:space="0" w:color="auto"/>
        <w:right w:val="none" w:sz="0" w:space="0" w:color="auto"/>
      </w:divBdr>
      <w:divsChild>
        <w:div w:id="596910225">
          <w:marLeft w:val="0"/>
          <w:marRight w:val="0"/>
          <w:marTop w:val="0"/>
          <w:marBottom w:val="0"/>
          <w:divBdr>
            <w:top w:val="none" w:sz="0" w:space="0" w:color="auto"/>
            <w:left w:val="none" w:sz="0" w:space="0" w:color="auto"/>
            <w:bottom w:val="none" w:sz="0" w:space="0" w:color="auto"/>
            <w:right w:val="none" w:sz="0" w:space="0" w:color="auto"/>
          </w:divBdr>
          <w:divsChild>
            <w:div w:id="2090617446">
              <w:marLeft w:val="0"/>
              <w:marRight w:val="0"/>
              <w:marTop w:val="0"/>
              <w:marBottom w:val="0"/>
              <w:divBdr>
                <w:top w:val="none" w:sz="0" w:space="0" w:color="auto"/>
                <w:left w:val="none" w:sz="0" w:space="0" w:color="auto"/>
                <w:bottom w:val="none" w:sz="0" w:space="0" w:color="auto"/>
                <w:right w:val="none" w:sz="0" w:space="0" w:color="auto"/>
              </w:divBdr>
            </w:div>
            <w:div w:id="1379084405">
              <w:marLeft w:val="0"/>
              <w:marRight w:val="0"/>
              <w:marTop w:val="0"/>
              <w:marBottom w:val="0"/>
              <w:divBdr>
                <w:top w:val="none" w:sz="0" w:space="0" w:color="auto"/>
                <w:left w:val="none" w:sz="0" w:space="0" w:color="auto"/>
                <w:bottom w:val="none" w:sz="0" w:space="0" w:color="auto"/>
                <w:right w:val="none" w:sz="0" w:space="0" w:color="auto"/>
              </w:divBdr>
            </w:div>
          </w:divsChild>
        </w:div>
        <w:div w:id="1731728985">
          <w:marLeft w:val="0"/>
          <w:marRight w:val="0"/>
          <w:marTop w:val="0"/>
          <w:marBottom w:val="0"/>
          <w:divBdr>
            <w:top w:val="none" w:sz="0" w:space="0" w:color="auto"/>
            <w:left w:val="none" w:sz="0" w:space="0" w:color="auto"/>
            <w:bottom w:val="none" w:sz="0" w:space="0" w:color="auto"/>
            <w:right w:val="none" w:sz="0" w:space="0" w:color="auto"/>
          </w:divBdr>
        </w:div>
      </w:divsChild>
    </w:div>
    <w:div w:id="1698769856">
      <w:bodyDiv w:val="1"/>
      <w:marLeft w:val="0"/>
      <w:marRight w:val="0"/>
      <w:marTop w:val="0"/>
      <w:marBottom w:val="0"/>
      <w:divBdr>
        <w:top w:val="none" w:sz="0" w:space="0" w:color="auto"/>
        <w:left w:val="none" w:sz="0" w:space="0" w:color="auto"/>
        <w:bottom w:val="none" w:sz="0" w:space="0" w:color="auto"/>
        <w:right w:val="none" w:sz="0" w:space="0" w:color="auto"/>
      </w:divBdr>
      <w:divsChild>
        <w:div w:id="965281894">
          <w:marLeft w:val="0"/>
          <w:marRight w:val="0"/>
          <w:marTop w:val="0"/>
          <w:marBottom w:val="0"/>
          <w:divBdr>
            <w:top w:val="none" w:sz="0" w:space="0" w:color="auto"/>
            <w:left w:val="none" w:sz="0" w:space="0" w:color="auto"/>
            <w:bottom w:val="none" w:sz="0" w:space="0" w:color="auto"/>
            <w:right w:val="none" w:sz="0" w:space="0" w:color="auto"/>
          </w:divBdr>
          <w:divsChild>
            <w:div w:id="466164631">
              <w:marLeft w:val="0"/>
              <w:marRight w:val="0"/>
              <w:marTop w:val="0"/>
              <w:marBottom w:val="0"/>
              <w:divBdr>
                <w:top w:val="none" w:sz="0" w:space="0" w:color="auto"/>
                <w:left w:val="none" w:sz="0" w:space="0" w:color="auto"/>
                <w:bottom w:val="none" w:sz="0" w:space="0" w:color="auto"/>
                <w:right w:val="none" w:sz="0" w:space="0" w:color="auto"/>
              </w:divBdr>
            </w:div>
            <w:div w:id="2026401341">
              <w:marLeft w:val="0"/>
              <w:marRight w:val="0"/>
              <w:marTop w:val="0"/>
              <w:marBottom w:val="0"/>
              <w:divBdr>
                <w:top w:val="none" w:sz="0" w:space="0" w:color="auto"/>
                <w:left w:val="none" w:sz="0" w:space="0" w:color="auto"/>
                <w:bottom w:val="none" w:sz="0" w:space="0" w:color="auto"/>
                <w:right w:val="none" w:sz="0" w:space="0" w:color="auto"/>
              </w:divBdr>
            </w:div>
          </w:divsChild>
        </w:div>
        <w:div w:id="794711198">
          <w:marLeft w:val="0"/>
          <w:marRight w:val="0"/>
          <w:marTop w:val="0"/>
          <w:marBottom w:val="0"/>
          <w:divBdr>
            <w:top w:val="none" w:sz="0" w:space="0" w:color="auto"/>
            <w:left w:val="none" w:sz="0" w:space="0" w:color="auto"/>
            <w:bottom w:val="none" w:sz="0" w:space="0" w:color="auto"/>
            <w:right w:val="none" w:sz="0" w:space="0" w:color="auto"/>
          </w:divBdr>
        </w:div>
      </w:divsChild>
    </w:div>
    <w:div w:id="1699549905">
      <w:bodyDiv w:val="1"/>
      <w:marLeft w:val="0"/>
      <w:marRight w:val="0"/>
      <w:marTop w:val="0"/>
      <w:marBottom w:val="0"/>
      <w:divBdr>
        <w:top w:val="none" w:sz="0" w:space="0" w:color="auto"/>
        <w:left w:val="none" w:sz="0" w:space="0" w:color="auto"/>
        <w:bottom w:val="none" w:sz="0" w:space="0" w:color="auto"/>
        <w:right w:val="none" w:sz="0" w:space="0" w:color="auto"/>
      </w:divBdr>
      <w:divsChild>
        <w:div w:id="1459714729">
          <w:marLeft w:val="0"/>
          <w:marRight w:val="0"/>
          <w:marTop w:val="0"/>
          <w:marBottom w:val="0"/>
          <w:divBdr>
            <w:top w:val="none" w:sz="0" w:space="0" w:color="auto"/>
            <w:left w:val="none" w:sz="0" w:space="0" w:color="auto"/>
            <w:bottom w:val="none" w:sz="0" w:space="0" w:color="auto"/>
            <w:right w:val="none" w:sz="0" w:space="0" w:color="auto"/>
          </w:divBdr>
          <w:divsChild>
            <w:div w:id="41055713">
              <w:marLeft w:val="0"/>
              <w:marRight w:val="0"/>
              <w:marTop w:val="0"/>
              <w:marBottom w:val="0"/>
              <w:divBdr>
                <w:top w:val="none" w:sz="0" w:space="0" w:color="auto"/>
                <w:left w:val="none" w:sz="0" w:space="0" w:color="auto"/>
                <w:bottom w:val="none" w:sz="0" w:space="0" w:color="auto"/>
                <w:right w:val="none" w:sz="0" w:space="0" w:color="auto"/>
              </w:divBdr>
            </w:div>
            <w:div w:id="1909461773">
              <w:marLeft w:val="0"/>
              <w:marRight w:val="0"/>
              <w:marTop w:val="0"/>
              <w:marBottom w:val="0"/>
              <w:divBdr>
                <w:top w:val="none" w:sz="0" w:space="0" w:color="auto"/>
                <w:left w:val="none" w:sz="0" w:space="0" w:color="auto"/>
                <w:bottom w:val="none" w:sz="0" w:space="0" w:color="auto"/>
                <w:right w:val="none" w:sz="0" w:space="0" w:color="auto"/>
              </w:divBdr>
            </w:div>
          </w:divsChild>
        </w:div>
        <w:div w:id="1443037517">
          <w:marLeft w:val="0"/>
          <w:marRight w:val="0"/>
          <w:marTop w:val="0"/>
          <w:marBottom w:val="0"/>
          <w:divBdr>
            <w:top w:val="none" w:sz="0" w:space="0" w:color="auto"/>
            <w:left w:val="none" w:sz="0" w:space="0" w:color="auto"/>
            <w:bottom w:val="none" w:sz="0" w:space="0" w:color="auto"/>
            <w:right w:val="none" w:sz="0" w:space="0" w:color="auto"/>
          </w:divBdr>
        </w:div>
      </w:divsChild>
    </w:div>
    <w:div w:id="1699812273">
      <w:bodyDiv w:val="1"/>
      <w:marLeft w:val="0"/>
      <w:marRight w:val="0"/>
      <w:marTop w:val="0"/>
      <w:marBottom w:val="0"/>
      <w:divBdr>
        <w:top w:val="none" w:sz="0" w:space="0" w:color="auto"/>
        <w:left w:val="none" w:sz="0" w:space="0" w:color="auto"/>
        <w:bottom w:val="none" w:sz="0" w:space="0" w:color="auto"/>
        <w:right w:val="none" w:sz="0" w:space="0" w:color="auto"/>
      </w:divBdr>
    </w:div>
    <w:div w:id="1699966521">
      <w:bodyDiv w:val="1"/>
      <w:marLeft w:val="0"/>
      <w:marRight w:val="0"/>
      <w:marTop w:val="0"/>
      <w:marBottom w:val="0"/>
      <w:divBdr>
        <w:top w:val="none" w:sz="0" w:space="0" w:color="auto"/>
        <w:left w:val="none" w:sz="0" w:space="0" w:color="auto"/>
        <w:bottom w:val="none" w:sz="0" w:space="0" w:color="auto"/>
        <w:right w:val="none" w:sz="0" w:space="0" w:color="auto"/>
      </w:divBdr>
      <w:divsChild>
        <w:div w:id="1341352408">
          <w:marLeft w:val="0"/>
          <w:marRight w:val="0"/>
          <w:marTop w:val="0"/>
          <w:marBottom w:val="0"/>
          <w:divBdr>
            <w:top w:val="none" w:sz="0" w:space="0" w:color="auto"/>
            <w:left w:val="none" w:sz="0" w:space="0" w:color="auto"/>
            <w:bottom w:val="none" w:sz="0" w:space="0" w:color="auto"/>
            <w:right w:val="none" w:sz="0" w:space="0" w:color="auto"/>
          </w:divBdr>
          <w:divsChild>
            <w:div w:id="1186795544">
              <w:marLeft w:val="0"/>
              <w:marRight w:val="0"/>
              <w:marTop w:val="0"/>
              <w:marBottom w:val="0"/>
              <w:divBdr>
                <w:top w:val="none" w:sz="0" w:space="0" w:color="auto"/>
                <w:left w:val="none" w:sz="0" w:space="0" w:color="auto"/>
                <w:bottom w:val="none" w:sz="0" w:space="0" w:color="auto"/>
                <w:right w:val="none" w:sz="0" w:space="0" w:color="auto"/>
              </w:divBdr>
            </w:div>
            <w:div w:id="2143959770">
              <w:marLeft w:val="0"/>
              <w:marRight w:val="0"/>
              <w:marTop w:val="0"/>
              <w:marBottom w:val="0"/>
              <w:divBdr>
                <w:top w:val="none" w:sz="0" w:space="0" w:color="auto"/>
                <w:left w:val="none" w:sz="0" w:space="0" w:color="auto"/>
                <w:bottom w:val="none" w:sz="0" w:space="0" w:color="auto"/>
                <w:right w:val="none" w:sz="0" w:space="0" w:color="auto"/>
              </w:divBdr>
            </w:div>
          </w:divsChild>
        </w:div>
        <w:div w:id="447093558">
          <w:marLeft w:val="0"/>
          <w:marRight w:val="0"/>
          <w:marTop w:val="0"/>
          <w:marBottom w:val="0"/>
          <w:divBdr>
            <w:top w:val="none" w:sz="0" w:space="0" w:color="auto"/>
            <w:left w:val="none" w:sz="0" w:space="0" w:color="auto"/>
            <w:bottom w:val="none" w:sz="0" w:space="0" w:color="auto"/>
            <w:right w:val="none" w:sz="0" w:space="0" w:color="auto"/>
          </w:divBdr>
        </w:div>
      </w:divsChild>
    </w:div>
    <w:div w:id="1700541546">
      <w:bodyDiv w:val="1"/>
      <w:marLeft w:val="0"/>
      <w:marRight w:val="0"/>
      <w:marTop w:val="0"/>
      <w:marBottom w:val="0"/>
      <w:divBdr>
        <w:top w:val="none" w:sz="0" w:space="0" w:color="auto"/>
        <w:left w:val="none" w:sz="0" w:space="0" w:color="auto"/>
        <w:bottom w:val="none" w:sz="0" w:space="0" w:color="auto"/>
        <w:right w:val="none" w:sz="0" w:space="0" w:color="auto"/>
      </w:divBdr>
      <w:divsChild>
        <w:div w:id="1041056154">
          <w:marLeft w:val="0"/>
          <w:marRight w:val="0"/>
          <w:marTop w:val="0"/>
          <w:marBottom w:val="0"/>
          <w:divBdr>
            <w:top w:val="none" w:sz="0" w:space="0" w:color="auto"/>
            <w:left w:val="none" w:sz="0" w:space="0" w:color="auto"/>
            <w:bottom w:val="none" w:sz="0" w:space="0" w:color="auto"/>
            <w:right w:val="none" w:sz="0" w:space="0" w:color="auto"/>
          </w:divBdr>
          <w:divsChild>
            <w:div w:id="1538279271">
              <w:marLeft w:val="0"/>
              <w:marRight w:val="0"/>
              <w:marTop w:val="0"/>
              <w:marBottom w:val="0"/>
              <w:divBdr>
                <w:top w:val="none" w:sz="0" w:space="0" w:color="auto"/>
                <w:left w:val="none" w:sz="0" w:space="0" w:color="auto"/>
                <w:bottom w:val="none" w:sz="0" w:space="0" w:color="auto"/>
                <w:right w:val="none" w:sz="0" w:space="0" w:color="auto"/>
              </w:divBdr>
            </w:div>
            <w:div w:id="1737898019">
              <w:marLeft w:val="0"/>
              <w:marRight w:val="0"/>
              <w:marTop w:val="0"/>
              <w:marBottom w:val="0"/>
              <w:divBdr>
                <w:top w:val="none" w:sz="0" w:space="0" w:color="auto"/>
                <w:left w:val="none" w:sz="0" w:space="0" w:color="auto"/>
                <w:bottom w:val="none" w:sz="0" w:space="0" w:color="auto"/>
                <w:right w:val="none" w:sz="0" w:space="0" w:color="auto"/>
              </w:divBdr>
            </w:div>
          </w:divsChild>
        </w:div>
        <w:div w:id="1545747596">
          <w:marLeft w:val="0"/>
          <w:marRight w:val="0"/>
          <w:marTop w:val="0"/>
          <w:marBottom w:val="0"/>
          <w:divBdr>
            <w:top w:val="none" w:sz="0" w:space="0" w:color="auto"/>
            <w:left w:val="none" w:sz="0" w:space="0" w:color="auto"/>
            <w:bottom w:val="none" w:sz="0" w:space="0" w:color="auto"/>
            <w:right w:val="none" w:sz="0" w:space="0" w:color="auto"/>
          </w:divBdr>
        </w:div>
      </w:divsChild>
    </w:div>
    <w:div w:id="1700736872">
      <w:bodyDiv w:val="1"/>
      <w:marLeft w:val="0"/>
      <w:marRight w:val="0"/>
      <w:marTop w:val="0"/>
      <w:marBottom w:val="0"/>
      <w:divBdr>
        <w:top w:val="none" w:sz="0" w:space="0" w:color="auto"/>
        <w:left w:val="none" w:sz="0" w:space="0" w:color="auto"/>
        <w:bottom w:val="none" w:sz="0" w:space="0" w:color="auto"/>
        <w:right w:val="none" w:sz="0" w:space="0" w:color="auto"/>
      </w:divBdr>
      <w:divsChild>
        <w:div w:id="741487175">
          <w:marLeft w:val="0"/>
          <w:marRight w:val="0"/>
          <w:marTop w:val="0"/>
          <w:marBottom w:val="0"/>
          <w:divBdr>
            <w:top w:val="none" w:sz="0" w:space="0" w:color="auto"/>
            <w:left w:val="none" w:sz="0" w:space="0" w:color="auto"/>
            <w:bottom w:val="none" w:sz="0" w:space="0" w:color="auto"/>
            <w:right w:val="none" w:sz="0" w:space="0" w:color="auto"/>
          </w:divBdr>
        </w:div>
        <w:div w:id="1376924590">
          <w:marLeft w:val="0"/>
          <w:marRight w:val="0"/>
          <w:marTop w:val="0"/>
          <w:marBottom w:val="0"/>
          <w:divBdr>
            <w:top w:val="none" w:sz="0" w:space="0" w:color="auto"/>
            <w:left w:val="none" w:sz="0" w:space="0" w:color="auto"/>
            <w:bottom w:val="none" w:sz="0" w:space="0" w:color="auto"/>
            <w:right w:val="none" w:sz="0" w:space="0" w:color="auto"/>
          </w:divBdr>
        </w:div>
        <w:div w:id="1029918331">
          <w:marLeft w:val="0"/>
          <w:marRight w:val="0"/>
          <w:marTop w:val="0"/>
          <w:marBottom w:val="0"/>
          <w:divBdr>
            <w:top w:val="none" w:sz="0" w:space="0" w:color="auto"/>
            <w:left w:val="none" w:sz="0" w:space="0" w:color="auto"/>
            <w:bottom w:val="none" w:sz="0" w:space="0" w:color="auto"/>
            <w:right w:val="none" w:sz="0" w:space="0" w:color="auto"/>
          </w:divBdr>
          <w:divsChild>
            <w:div w:id="863590962">
              <w:marLeft w:val="0"/>
              <w:marRight w:val="0"/>
              <w:marTop w:val="0"/>
              <w:marBottom w:val="0"/>
              <w:divBdr>
                <w:top w:val="none" w:sz="0" w:space="0" w:color="auto"/>
                <w:left w:val="none" w:sz="0" w:space="0" w:color="auto"/>
                <w:bottom w:val="none" w:sz="0" w:space="0" w:color="auto"/>
                <w:right w:val="none" w:sz="0" w:space="0" w:color="auto"/>
              </w:divBdr>
              <w:divsChild>
                <w:div w:id="1043944982">
                  <w:marLeft w:val="0"/>
                  <w:marRight w:val="0"/>
                  <w:marTop w:val="0"/>
                  <w:marBottom w:val="0"/>
                  <w:divBdr>
                    <w:top w:val="none" w:sz="0" w:space="0" w:color="auto"/>
                    <w:left w:val="none" w:sz="0" w:space="0" w:color="auto"/>
                    <w:bottom w:val="none" w:sz="0" w:space="0" w:color="auto"/>
                    <w:right w:val="none" w:sz="0" w:space="0" w:color="auto"/>
                  </w:divBdr>
                </w:div>
              </w:divsChild>
            </w:div>
            <w:div w:id="1205798202">
              <w:marLeft w:val="0"/>
              <w:marRight w:val="0"/>
              <w:marTop w:val="0"/>
              <w:marBottom w:val="0"/>
              <w:divBdr>
                <w:top w:val="none" w:sz="0" w:space="0" w:color="auto"/>
                <w:left w:val="none" w:sz="0" w:space="0" w:color="auto"/>
                <w:bottom w:val="none" w:sz="0" w:space="0" w:color="auto"/>
                <w:right w:val="none" w:sz="0" w:space="0" w:color="auto"/>
              </w:divBdr>
            </w:div>
            <w:div w:id="1570578596">
              <w:marLeft w:val="0"/>
              <w:marRight w:val="0"/>
              <w:marTop w:val="0"/>
              <w:marBottom w:val="0"/>
              <w:divBdr>
                <w:top w:val="none" w:sz="0" w:space="0" w:color="auto"/>
                <w:left w:val="none" w:sz="0" w:space="0" w:color="auto"/>
                <w:bottom w:val="none" w:sz="0" w:space="0" w:color="auto"/>
                <w:right w:val="none" w:sz="0" w:space="0" w:color="auto"/>
              </w:divBdr>
            </w:div>
          </w:divsChild>
        </w:div>
        <w:div w:id="1796409360">
          <w:marLeft w:val="0"/>
          <w:marRight w:val="0"/>
          <w:marTop w:val="0"/>
          <w:marBottom w:val="0"/>
          <w:divBdr>
            <w:top w:val="none" w:sz="0" w:space="0" w:color="auto"/>
            <w:left w:val="none" w:sz="0" w:space="0" w:color="auto"/>
            <w:bottom w:val="none" w:sz="0" w:space="0" w:color="auto"/>
            <w:right w:val="none" w:sz="0" w:space="0" w:color="auto"/>
          </w:divBdr>
        </w:div>
      </w:divsChild>
    </w:div>
    <w:div w:id="1701977408">
      <w:bodyDiv w:val="1"/>
      <w:marLeft w:val="0"/>
      <w:marRight w:val="0"/>
      <w:marTop w:val="0"/>
      <w:marBottom w:val="0"/>
      <w:divBdr>
        <w:top w:val="none" w:sz="0" w:space="0" w:color="auto"/>
        <w:left w:val="none" w:sz="0" w:space="0" w:color="auto"/>
        <w:bottom w:val="none" w:sz="0" w:space="0" w:color="auto"/>
        <w:right w:val="none" w:sz="0" w:space="0" w:color="auto"/>
      </w:divBdr>
      <w:divsChild>
        <w:div w:id="2079551197">
          <w:marLeft w:val="0"/>
          <w:marRight w:val="0"/>
          <w:marTop w:val="0"/>
          <w:marBottom w:val="0"/>
          <w:divBdr>
            <w:top w:val="none" w:sz="0" w:space="0" w:color="auto"/>
            <w:left w:val="none" w:sz="0" w:space="0" w:color="auto"/>
            <w:bottom w:val="none" w:sz="0" w:space="0" w:color="auto"/>
            <w:right w:val="none" w:sz="0" w:space="0" w:color="auto"/>
          </w:divBdr>
          <w:divsChild>
            <w:div w:id="297028532">
              <w:marLeft w:val="0"/>
              <w:marRight w:val="0"/>
              <w:marTop w:val="0"/>
              <w:marBottom w:val="0"/>
              <w:divBdr>
                <w:top w:val="none" w:sz="0" w:space="0" w:color="auto"/>
                <w:left w:val="none" w:sz="0" w:space="0" w:color="auto"/>
                <w:bottom w:val="none" w:sz="0" w:space="0" w:color="auto"/>
                <w:right w:val="none" w:sz="0" w:space="0" w:color="auto"/>
              </w:divBdr>
            </w:div>
            <w:div w:id="1268849933">
              <w:marLeft w:val="0"/>
              <w:marRight w:val="0"/>
              <w:marTop w:val="0"/>
              <w:marBottom w:val="0"/>
              <w:divBdr>
                <w:top w:val="none" w:sz="0" w:space="0" w:color="auto"/>
                <w:left w:val="none" w:sz="0" w:space="0" w:color="auto"/>
                <w:bottom w:val="none" w:sz="0" w:space="0" w:color="auto"/>
                <w:right w:val="none" w:sz="0" w:space="0" w:color="auto"/>
              </w:divBdr>
            </w:div>
          </w:divsChild>
        </w:div>
        <w:div w:id="1044594588">
          <w:marLeft w:val="0"/>
          <w:marRight w:val="0"/>
          <w:marTop w:val="0"/>
          <w:marBottom w:val="0"/>
          <w:divBdr>
            <w:top w:val="none" w:sz="0" w:space="0" w:color="auto"/>
            <w:left w:val="none" w:sz="0" w:space="0" w:color="auto"/>
            <w:bottom w:val="none" w:sz="0" w:space="0" w:color="auto"/>
            <w:right w:val="none" w:sz="0" w:space="0" w:color="auto"/>
          </w:divBdr>
        </w:div>
      </w:divsChild>
    </w:div>
    <w:div w:id="1703050457">
      <w:bodyDiv w:val="1"/>
      <w:marLeft w:val="0"/>
      <w:marRight w:val="0"/>
      <w:marTop w:val="0"/>
      <w:marBottom w:val="0"/>
      <w:divBdr>
        <w:top w:val="none" w:sz="0" w:space="0" w:color="auto"/>
        <w:left w:val="none" w:sz="0" w:space="0" w:color="auto"/>
        <w:bottom w:val="none" w:sz="0" w:space="0" w:color="auto"/>
        <w:right w:val="none" w:sz="0" w:space="0" w:color="auto"/>
      </w:divBdr>
      <w:divsChild>
        <w:div w:id="1077897092">
          <w:marLeft w:val="0"/>
          <w:marRight w:val="0"/>
          <w:marTop w:val="0"/>
          <w:marBottom w:val="0"/>
          <w:divBdr>
            <w:top w:val="none" w:sz="0" w:space="0" w:color="auto"/>
            <w:left w:val="none" w:sz="0" w:space="0" w:color="auto"/>
            <w:bottom w:val="none" w:sz="0" w:space="0" w:color="auto"/>
            <w:right w:val="none" w:sz="0" w:space="0" w:color="auto"/>
          </w:divBdr>
          <w:divsChild>
            <w:div w:id="1230772537">
              <w:marLeft w:val="0"/>
              <w:marRight w:val="0"/>
              <w:marTop w:val="0"/>
              <w:marBottom w:val="0"/>
              <w:divBdr>
                <w:top w:val="none" w:sz="0" w:space="0" w:color="auto"/>
                <w:left w:val="none" w:sz="0" w:space="0" w:color="auto"/>
                <w:bottom w:val="none" w:sz="0" w:space="0" w:color="auto"/>
                <w:right w:val="none" w:sz="0" w:space="0" w:color="auto"/>
              </w:divBdr>
              <w:divsChild>
                <w:div w:id="16971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68">
          <w:marLeft w:val="0"/>
          <w:marRight w:val="0"/>
          <w:marTop w:val="0"/>
          <w:marBottom w:val="0"/>
          <w:divBdr>
            <w:top w:val="none" w:sz="0" w:space="0" w:color="auto"/>
            <w:left w:val="none" w:sz="0" w:space="0" w:color="auto"/>
            <w:bottom w:val="none" w:sz="0" w:space="0" w:color="auto"/>
            <w:right w:val="none" w:sz="0" w:space="0" w:color="auto"/>
          </w:divBdr>
          <w:divsChild>
            <w:div w:id="1814251552">
              <w:marLeft w:val="0"/>
              <w:marRight w:val="0"/>
              <w:marTop w:val="0"/>
              <w:marBottom w:val="0"/>
              <w:divBdr>
                <w:top w:val="none" w:sz="0" w:space="0" w:color="auto"/>
                <w:left w:val="none" w:sz="0" w:space="0" w:color="auto"/>
                <w:bottom w:val="none" w:sz="0" w:space="0" w:color="auto"/>
                <w:right w:val="none" w:sz="0" w:space="0" w:color="auto"/>
              </w:divBdr>
              <w:divsChild>
                <w:div w:id="14526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4731">
          <w:marLeft w:val="0"/>
          <w:marRight w:val="0"/>
          <w:marTop w:val="0"/>
          <w:marBottom w:val="0"/>
          <w:divBdr>
            <w:top w:val="none" w:sz="0" w:space="0" w:color="auto"/>
            <w:left w:val="none" w:sz="0" w:space="0" w:color="auto"/>
            <w:bottom w:val="none" w:sz="0" w:space="0" w:color="auto"/>
            <w:right w:val="none" w:sz="0" w:space="0" w:color="auto"/>
          </w:divBdr>
          <w:divsChild>
            <w:div w:id="2062049516">
              <w:marLeft w:val="0"/>
              <w:marRight w:val="0"/>
              <w:marTop w:val="0"/>
              <w:marBottom w:val="0"/>
              <w:divBdr>
                <w:top w:val="none" w:sz="0" w:space="0" w:color="auto"/>
                <w:left w:val="none" w:sz="0" w:space="0" w:color="auto"/>
                <w:bottom w:val="none" w:sz="0" w:space="0" w:color="auto"/>
                <w:right w:val="none" w:sz="0" w:space="0" w:color="auto"/>
              </w:divBdr>
              <w:divsChild>
                <w:div w:id="758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37880">
      <w:bodyDiv w:val="1"/>
      <w:marLeft w:val="0"/>
      <w:marRight w:val="0"/>
      <w:marTop w:val="0"/>
      <w:marBottom w:val="0"/>
      <w:divBdr>
        <w:top w:val="none" w:sz="0" w:space="0" w:color="auto"/>
        <w:left w:val="none" w:sz="0" w:space="0" w:color="auto"/>
        <w:bottom w:val="none" w:sz="0" w:space="0" w:color="auto"/>
        <w:right w:val="none" w:sz="0" w:space="0" w:color="auto"/>
      </w:divBdr>
      <w:divsChild>
        <w:div w:id="1852835481">
          <w:marLeft w:val="0"/>
          <w:marRight w:val="0"/>
          <w:marTop w:val="0"/>
          <w:marBottom w:val="0"/>
          <w:divBdr>
            <w:top w:val="none" w:sz="0" w:space="0" w:color="auto"/>
            <w:left w:val="none" w:sz="0" w:space="0" w:color="auto"/>
            <w:bottom w:val="none" w:sz="0" w:space="0" w:color="auto"/>
            <w:right w:val="none" w:sz="0" w:space="0" w:color="auto"/>
          </w:divBdr>
        </w:div>
        <w:div w:id="1624580451">
          <w:marLeft w:val="0"/>
          <w:marRight w:val="0"/>
          <w:marTop w:val="0"/>
          <w:marBottom w:val="0"/>
          <w:divBdr>
            <w:top w:val="none" w:sz="0" w:space="0" w:color="auto"/>
            <w:left w:val="none" w:sz="0" w:space="0" w:color="auto"/>
            <w:bottom w:val="none" w:sz="0" w:space="0" w:color="auto"/>
            <w:right w:val="none" w:sz="0" w:space="0" w:color="auto"/>
          </w:divBdr>
          <w:divsChild>
            <w:div w:id="876553131">
              <w:marLeft w:val="0"/>
              <w:marRight w:val="0"/>
              <w:marTop w:val="0"/>
              <w:marBottom w:val="0"/>
              <w:divBdr>
                <w:top w:val="none" w:sz="0" w:space="0" w:color="auto"/>
                <w:left w:val="none" w:sz="0" w:space="0" w:color="auto"/>
                <w:bottom w:val="none" w:sz="0" w:space="0" w:color="auto"/>
                <w:right w:val="none" w:sz="0" w:space="0" w:color="auto"/>
              </w:divBdr>
              <w:divsChild>
                <w:div w:id="597326261">
                  <w:marLeft w:val="0"/>
                  <w:marRight w:val="0"/>
                  <w:marTop w:val="0"/>
                  <w:marBottom w:val="0"/>
                  <w:divBdr>
                    <w:top w:val="none" w:sz="0" w:space="0" w:color="auto"/>
                    <w:left w:val="none" w:sz="0" w:space="0" w:color="auto"/>
                    <w:bottom w:val="none" w:sz="0" w:space="0" w:color="auto"/>
                    <w:right w:val="none" w:sz="0" w:space="0" w:color="auto"/>
                  </w:divBdr>
                </w:div>
                <w:div w:id="97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1350">
      <w:bodyDiv w:val="1"/>
      <w:marLeft w:val="0"/>
      <w:marRight w:val="0"/>
      <w:marTop w:val="0"/>
      <w:marBottom w:val="0"/>
      <w:divBdr>
        <w:top w:val="none" w:sz="0" w:space="0" w:color="auto"/>
        <w:left w:val="none" w:sz="0" w:space="0" w:color="auto"/>
        <w:bottom w:val="none" w:sz="0" w:space="0" w:color="auto"/>
        <w:right w:val="none" w:sz="0" w:space="0" w:color="auto"/>
      </w:divBdr>
      <w:divsChild>
        <w:div w:id="1246569477">
          <w:marLeft w:val="0"/>
          <w:marRight w:val="0"/>
          <w:marTop w:val="0"/>
          <w:marBottom w:val="0"/>
          <w:divBdr>
            <w:top w:val="none" w:sz="0" w:space="0" w:color="auto"/>
            <w:left w:val="none" w:sz="0" w:space="0" w:color="auto"/>
            <w:bottom w:val="none" w:sz="0" w:space="0" w:color="auto"/>
            <w:right w:val="none" w:sz="0" w:space="0" w:color="auto"/>
          </w:divBdr>
          <w:divsChild>
            <w:div w:id="1796169616">
              <w:marLeft w:val="0"/>
              <w:marRight w:val="0"/>
              <w:marTop w:val="0"/>
              <w:marBottom w:val="0"/>
              <w:divBdr>
                <w:top w:val="none" w:sz="0" w:space="0" w:color="auto"/>
                <w:left w:val="none" w:sz="0" w:space="0" w:color="auto"/>
                <w:bottom w:val="none" w:sz="0" w:space="0" w:color="auto"/>
                <w:right w:val="none" w:sz="0" w:space="0" w:color="auto"/>
              </w:divBdr>
            </w:div>
            <w:div w:id="869953946">
              <w:marLeft w:val="0"/>
              <w:marRight w:val="0"/>
              <w:marTop w:val="0"/>
              <w:marBottom w:val="0"/>
              <w:divBdr>
                <w:top w:val="none" w:sz="0" w:space="0" w:color="auto"/>
                <w:left w:val="none" w:sz="0" w:space="0" w:color="auto"/>
                <w:bottom w:val="none" w:sz="0" w:space="0" w:color="auto"/>
                <w:right w:val="none" w:sz="0" w:space="0" w:color="auto"/>
              </w:divBdr>
            </w:div>
          </w:divsChild>
        </w:div>
        <w:div w:id="1514949753">
          <w:marLeft w:val="0"/>
          <w:marRight w:val="0"/>
          <w:marTop w:val="0"/>
          <w:marBottom w:val="0"/>
          <w:divBdr>
            <w:top w:val="none" w:sz="0" w:space="0" w:color="auto"/>
            <w:left w:val="none" w:sz="0" w:space="0" w:color="auto"/>
            <w:bottom w:val="none" w:sz="0" w:space="0" w:color="auto"/>
            <w:right w:val="none" w:sz="0" w:space="0" w:color="auto"/>
          </w:divBdr>
        </w:div>
      </w:divsChild>
    </w:div>
    <w:div w:id="1705446365">
      <w:bodyDiv w:val="1"/>
      <w:marLeft w:val="0"/>
      <w:marRight w:val="0"/>
      <w:marTop w:val="0"/>
      <w:marBottom w:val="0"/>
      <w:divBdr>
        <w:top w:val="none" w:sz="0" w:space="0" w:color="auto"/>
        <w:left w:val="none" w:sz="0" w:space="0" w:color="auto"/>
        <w:bottom w:val="none" w:sz="0" w:space="0" w:color="auto"/>
        <w:right w:val="none" w:sz="0" w:space="0" w:color="auto"/>
      </w:divBdr>
      <w:divsChild>
        <w:div w:id="1368720134">
          <w:marLeft w:val="0"/>
          <w:marRight w:val="0"/>
          <w:marTop w:val="0"/>
          <w:marBottom w:val="0"/>
          <w:divBdr>
            <w:top w:val="none" w:sz="0" w:space="0" w:color="auto"/>
            <w:left w:val="none" w:sz="0" w:space="0" w:color="auto"/>
            <w:bottom w:val="none" w:sz="0" w:space="0" w:color="auto"/>
            <w:right w:val="none" w:sz="0" w:space="0" w:color="auto"/>
          </w:divBdr>
          <w:divsChild>
            <w:div w:id="169687989">
              <w:marLeft w:val="0"/>
              <w:marRight w:val="0"/>
              <w:marTop w:val="0"/>
              <w:marBottom w:val="0"/>
              <w:divBdr>
                <w:top w:val="none" w:sz="0" w:space="0" w:color="auto"/>
                <w:left w:val="none" w:sz="0" w:space="0" w:color="auto"/>
                <w:bottom w:val="none" w:sz="0" w:space="0" w:color="auto"/>
                <w:right w:val="none" w:sz="0" w:space="0" w:color="auto"/>
              </w:divBdr>
            </w:div>
            <w:div w:id="700328221">
              <w:marLeft w:val="0"/>
              <w:marRight w:val="0"/>
              <w:marTop w:val="0"/>
              <w:marBottom w:val="0"/>
              <w:divBdr>
                <w:top w:val="none" w:sz="0" w:space="0" w:color="auto"/>
                <w:left w:val="none" w:sz="0" w:space="0" w:color="auto"/>
                <w:bottom w:val="none" w:sz="0" w:space="0" w:color="auto"/>
                <w:right w:val="none" w:sz="0" w:space="0" w:color="auto"/>
              </w:divBdr>
            </w:div>
          </w:divsChild>
        </w:div>
        <w:div w:id="1958633434">
          <w:marLeft w:val="0"/>
          <w:marRight w:val="0"/>
          <w:marTop w:val="0"/>
          <w:marBottom w:val="0"/>
          <w:divBdr>
            <w:top w:val="none" w:sz="0" w:space="0" w:color="auto"/>
            <w:left w:val="none" w:sz="0" w:space="0" w:color="auto"/>
            <w:bottom w:val="none" w:sz="0" w:space="0" w:color="auto"/>
            <w:right w:val="none" w:sz="0" w:space="0" w:color="auto"/>
          </w:divBdr>
        </w:div>
      </w:divsChild>
    </w:div>
    <w:div w:id="1705600001">
      <w:bodyDiv w:val="1"/>
      <w:marLeft w:val="0"/>
      <w:marRight w:val="0"/>
      <w:marTop w:val="0"/>
      <w:marBottom w:val="0"/>
      <w:divBdr>
        <w:top w:val="none" w:sz="0" w:space="0" w:color="auto"/>
        <w:left w:val="none" w:sz="0" w:space="0" w:color="auto"/>
        <w:bottom w:val="none" w:sz="0" w:space="0" w:color="auto"/>
        <w:right w:val="none" w:sz="0" w:space="0" w:color="auto"/>
      </w:divBdr>
      <w:divsChild>
        <w:div w:id="1779904504">
          <w:marLeft w:val="0"/>
          <w:marRight w:val="0"/>
          <w:marTop w:val="0"/>
          <w:marBottom w:val="0"/>
          <w:divBdr>
            <w:top w:val="none" w:sz="0" w:space="0" w:color="auto"/>
            <w:left w:val="none" w:sz="0" w:space="0" w:color="auto"/>
            <w:bottom w:val="none" w:sz="0" w:space="0" w:color="auto"/>
            <w:right w:val="none" w:sz="0" w:space="0" w:color="auto"/>
          </w:divBdr>
        </w:div>
        <w:div w:id="1461072514">
          <w:marLeft w:val="0"/>
          <w:marRight w:val="0"/>
          <w:marTop w:val="0"/>
          <w:marBottom w:val="0"/>
          <w:divBdr>
            <w:top w:val="none" w:sz="0" w:space="0" w:color="auto"/>
            <w:left w:val="none" w:sz="0" w:space="0" w:color="auto"/>
            <w:bottom w:val="none" w:sz="0" w:space="0" w:color="auto"/>
            <w:right w:val="none" w:sz="0" w:space="0" w:color="auto"/>
          </w:divBdr>
        </w:div>
        <w:div w:id="2077311674">
          <w:marLeft w:val="0"/>
          <w:marRight w:val="0"/>
          <w:marTop w:val="180"/>
          <w:marBottom w:val="0"/>
          <w:divBdr>
            <w:top w:val="none" w:sz="0" w:space="0" w:color="auto"/>
            <w:left w:val="none" w:sz="0" w:space="0" w:color="auto"/>
            <w:bottom w:val="none" w:sz="0" w:space="0" w:color="auto"/>
            <w:right w:val="none" w:sz="0" w:space="0" w:color="auto"/>
          </w:divBdr>
          <w:divsChild>
            <w:div w:id="67265960">
              <w:marLeft w:val="0"/>
              <w:marRight w:val="0"/>
              <w:marTop w:val="0"/>
              <w:marBottom w:val="0"/>
              <w:divBdr>
                <w:top w:val="none" w:sz="0" w:space="0" w:color="auto"/>
                <w:left w:val="none" w:sz="0" w:space="0" w:color="auto"/>
                <w:bottom w:val="none" w:sz="0" w:space="0" w:color="auto"/>
                <w:right w:val="none" w:sz="0" w:space="0" w:color="auto"/>
              </w:divBdr>
              <w:divsChild>
                <w:div w:id="149564474">
                  <w:marLeft w:val="0"/>
                  <w:marRight w:val="0"/>
                  <w:marTop w:val="0"/>
                  <w:marBottom w:val="0"/>
                  <w:divBdr>
                    <w:top w:val="none" w:sz="0" w:space="0" w:color="auto"/>
                    <w:left w:val="none" w:sz="0" w:space="0" w:color="auto"/>
                    <w:bottom w:val="none" w:sz="0" w:space="0" w:color="auto"/>
                    <w:right w:val="none" w:sz="0" w:space="0" w:color="auto"/>
                  </w:divBdr>
                </w:div>
                <w:div w:id="641543538">
                  <w:marLeft w:val="0"/>
                  <w:marRight w:val="0"/>
                  <w:marTop w:val="0"/>
                  <w:marBottom w:val="0"/>
                  <w:divBdr>
                    <w:top w:val="none" w:sz="0" w:space="0" w:color="auto"/>
                    <w:left w:val="none" w:sz="0" w:space="0" w:color="auto"/>
                    <w:bottom w:val="none" w:sz="0" w:space="0" w:color="auto"/>
                    <w:right w:val="none" w:sz="0" w:space="0" w:color="auto"/>
                  </w:divBdr>
                  <w:divsChild>
                    <w:div w:id="24714236">
                      <w:marLeft w:val="0"/>
                      <w:marRight w:val="0"/>
                      <w:marTop w:val="0"/>
                      <w:marBottom w:val="0"/>
                      <w:divBdr>
                        <w:top w:val="none" w:sz="0" w:space="0" w:color="auto"/>
                        <w:left w:val="none" w:sz="0" w:space="0" w:color="auto"/>
                        <w:bottom w:val="none" w:sz="0" w:space="0" w:color="auto"/>
                        <w:right w:val="none" w:sz="0" w:space="0" w:color="auto"/>
                      </w:divBdr>
                      <w:divsChild>
                        <w:div w:id="12525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52292">
      <w:bodyDiv w:val="1"/>
      <w:marLeft w:val="0"/>
      <w:marRight w:val="0"/>
      <w:marTop w:val="0"/>
      <w:marBottom w:val="0"/>
      <w:divBdr>
        <w:top w:val="none" w:sz="0" w:space="0" w:color="auto"/>
        <w:left w:val="none" w:sz="0" w:space="0" w:color="auto"/>
        <w:bottom w:val="none" w:sz="0" w:space="0" w:color="auto"/>
        <w:right w:val="none" w:sz="0" w:space="0" w:color="auto"/>
      </w:divBdr>
    </w:div>
    <w:div w:id="1706439941">
      <w:bodyDiv w:val="1"/>
      <w:marLeft w:val="0"/>
      <w:marRight w:val="0"/>
      <w:marTop w:val="0"/>
      <w:marBottom w:val="0"/>
      <w:divBdr>
        <w:top w:val="none" w:sz="0" w:space="0" w:color="auto"/>
        <w:left w:val="none" w:sz="0" w:space="0" w:color="auto"/>
        <w:bottom w:val="none" w:sz="0" w:space="0" w:color="auto"/>
        <w:right w:val="none" w:sz="0" w:space="0" w:color="auto"/>
      </w:divBdr>
      <w:divsChild>
        <w:div w:id="152452596">
          <w:marLeft w:val="0"/>
          <w:marRight w:val="0"/>
          <w:marTop w:val="0"/>
          <w:marBottom w:val="0"/>
          <w:divBdr>
            <w:top w:val="none" w:sz="0" w:space="0" w:color="auto"/>
            <w:left w:val="none" w:sz="0" w:space="0" w:color="auto"/>
            <w:bottom w:val="none" w:sz="0" w:space="0" w:color="auto"/>
            <w:right w:val="none" w:sz="0" w:space="0" w:color="auto"/>
          </w:divBdr>
        </w:div>
      </w:divsChild>
    </w:div>
    <w:div w:id="1707169925">
      <w:bodyDiv w:val="1"/>
      <w:marLeft w:val="0"/>
      <w:marRight w:val="0"/>
      <w:marTop w:val="0"/>
      <w:marBottom w:val="0"/>
      <w:divBdr>
        <w:top w:val="none" w:sz="0" w:space="0" w:color="auto"/>
        <w:left w:val="none" w:sz="0" w:space="0" w:color="auto"/>
        <w:bottom w:val="none" w:sz="0" w:space="0" w:color="auto"/>
        <w:right w:val="none" w:sz="0" w:space="0" w:color="auto"/>
      </w:divBdr>
      <w:divsChild>
        <w:div w:id="871650128">
          <w:marLeft w:val="0"/>
          <w:marRight w:val="0"/>
          <w:marTop w:val="0"/>
          <w:marBottom w:val="0"/>
          <w:divBdr>
            <w:top w:val="none" w:sz="0" w:space="0" w:color="auto"/>
            <w:left w:val="none" w:sz="0" w:space="0" w:color="auto"/>
            <w:bottom w:val="none" w:sz="0" w:space="0" w:color="auto"/>
            <w:right w:val="none" w:sz="0" w:space="0" w:color="auto"/>
          </w:divBdr>
          <w:divsChild>
            <w:div w:id="1752851576">
              <w:marLeft w:val="0"/>
              <w:marRight w:val="0"/>
              <w:marTop w:val="0"/>
              <w:marBottom w:val="0"/>
              <w:divBdr>
                <w:top w:val="none" w:sz="0" w:space="0" w:color="auto"/>
                <w:left w:val="none" w:sz="0" w:space="0" w:color="auto"/>
                <w:bottom w:val="none" w:sz="0" w:space="0" w:color="auto"/>
                <w:right w:val="none" w:sz="0" w:space="0" w:color="auto"/>
              </w:divBdr>
            </w:div>
            <w:div w:id="124812024">
              <w:marLeft w:val="0"/>
              <w:marRight w:val="0"/>
              <w:marTop w:val="0"/>
              <w:marBottom w:val="0"/>
              <w:divBdr>
                <w:top w:val="none" w:sz="0" w:space="0" w:color="auto"/>
                <w:left w:val="none" w:sz="0" w:space="0" w:color="auto"/>
                <w:bottom w:val="none" w:sz="0" w:space="0" w:color="auto"/>
                <w:right w:val="none" w:sz="0" w:space="0" w:color="auto"/>
              </w:divBdr>
            </w:div>
          </w:divsChild>
        </w:div>
        <w:div w:id="852956481">
          <w:marLeft w:val="0"/>
          <w:marRight w:val="0"/>
          <w:marTop w:val="0"/>
          <w:marBottom w:val="0"/>
          <w:divBdr>
            <w:top w:val="none" w:sz="0" w:space="0" w:color="auto"/>
            <w:left w:val="none" w:sz="0" w:space="0" w:color="auto"/>
            <w:bottom w:val="none" w:sz="0" w:space="0" w:color="auto"/>
            <w:right w:val="none" w:sz="0" w:space="0" w:color="auto"/>
          </w:divBdr>
        </w:div>
      </w:divsChild>
    </w:div>
    <w:div w:id="1707484570">
      <w:bodyDiv w:val="1"/>
      <w:marLeft w:val="0"/>
      <w:marRight w:val="0"/>
      <w:marTop w:val="0"/>
      <w:marBottom w:val="0"/>
      <w:divBdr>
        <w:top w:val="none" w:sz="0" w:space="0" w:color="auto"/>
        <w:left w:val="none" w:sz="0" w:space="0" w:color="auto"/>
        <w:bottom w:val="none" w:sz="0" w:space="0" w:color="auto"/>
        <w:right w:val="none" w:sz="0" w:space="0" w:color="auto"/>
      </w:divBdr>
      <w:divsChild>
        <w:div w:id="1208762665">
          <w:marLeft w:val="0"/>
          <w:marRight w:val="0"/>
          <w:marTop w:val="0"/>
          <w:marBottom w:val="0"/>
          <w:divBdr>
            <w:top w:val="none" w:sz="0" w:space="0" w:color="auto"/>
            <w:left w:val="none" w:sz="0" w:space="0" w:color="auto"/>
            <w:bottom w:val="none" w:sz="0" w:space="0" w:color="auto"/>
            <w:right w:val="none" w:sz="0" w:space="0" w:color="auto"/>
          </w:divBdr>
          <w:divsChild>
            <w:div w:id="1618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9752">
      <w:bodyDiv w:val="1"/>
      <w:marLeft w:val="0"/>
      <w:marRight w:val="0"/>
      <w:marTop w:val="0"/>
      <w:marBottom w:val="0"/>
      <w:divBdr>
        <w:top w:val="none" w:sz="0" w:space="0" w:color="auto"/>
        <w:left w:val="none" w:sz="0" w:space="0" w:color="auto"/>
        <w:bottom w:val="none" w:sz="0" w:space="0" w:color="auto"/>
        <w:right w:val="none" w:sz="0" w:space="0" w:color="auto"/>
      </w:divBdr>
      <w:divsChild>
        <w:div w:id="703095937">
          <w:marLeft w:val="0"/>
          <w:marRight w:val="0"/>
          <w:marTop w:val="0"/>
          <w:marBottom w:val="0"/>
          <w:divBdr>
            <w:top w:val="none" w:sz="0" w:space="0" w:color="auto"/>
            <w:left w:val="none" w:sz="0" w:space="0" w:color="auto"/>
            <w:bottom w:val="none" w:sz="0" w:space="0" w:color="auto"/>
            <w:right w:val="none" w:sz="0" w:space="0" w:color="auto"/>
          </w:divBdr>
          <w:divsChild>
            <w:div w:id="1394087718">
              <w:marLeft w:val="0"/>
              <w:marRight w:val="0"/>
              <w:marTop w:val="0"/>
              <w:marBottom w:val="0"/>
              <w:divBdr>
                <w:top w:val="none" w:sz="0" w:space="0" w:color="auto"/>
                <w:left w:val="none" w:sz="0" w:space="0" w:color="auto"/>
                <w:bottom w:val="none" w:sz="0" w:space="0" w:color="auto"/>
                <w:right w:val="none" w:sz="0" w:space="0" w:color="auto"/>
              </w:divBdr>
            </w:div>
            <w:div w:id="249315844">
              <w:marLeft w:val="0"/>
              <w:marRight w:val="0"/>
              <w:marTop w:val="0"/>
              <w:marBottom w:val="0"/>
              <w:divBdr>
                <w:top w:val="none" w:sz="0" w:space="0" w:color="auto"/>
                <w:left w:val="none" w:sz="0" w:space="0" w:color="auto"/>
                <w:bottom w:val="none" w:sz="0" w:space="0" w:color="auto"/>
                <w:right w:val="none" w:sz="0" w:space="0" w:color="auto"/>
              </w:divBdr>
            </w:div>
          </w:divsChild>
        </w:div>
        <w:div w:id="1241283649">
          <w:marLeft w:val="0"/>
          <w:marRight w:val="0"/>
          <w:marTop w:val="0"/>
          <w:marBottom w:val="0"/>
          <w:divBdr>
            <w:top w:val="none" w:sz="0" w:space="0" w:color="auto"/>
            <w:left w:val="none" w:sz="0" w:space="0" w:color="auto"/>
            <w:bottom w:val="none" w:sz="0" w:space="0" w:color="auto"/>
            <w:right w:val="none" w:sz="0" w:space="0" w:color="auto"/>
          </w:divBdr>
        </w:div>
      </w:divsChild>
    </w:div>
    <w:div w:id="1710109768">
      <w:bodyDiv w:val="1"/>
      <w:marLeft w:val="0"/>
      <w:marRight w:val="0"/>
      <w:marTop w:val="0"/>
      <w:marBottom w:val="0"/>
      <w:divBdr>
        <w:top w:val="none" w:sz="0" w:space="0" w:color="auto"/>
        <w:left w:val="none" w:sz="0" w:space="0" w:color="auto"/>
        <w:bottom w:val="none" w:sz="0" w:space="0" w:color="auto"/>
        <w:right w:val="none" w:sz="0" w:space="0" w:color="auto"/>
      </w:divBdr>
      <w:divsChild>
        <w:div w:id="98068934">
          <w:marLeft w:val="0"/>
          <w:marRight w:val="0"/>
          <w:marTop w:val="0"/>
          <w:marBottom w:val="0"/>
          <w:divBdr>
            <w:top w:val="none" w:sz="0" w:space="0" w:color="auto"/>
            <w:left w:val="none" w:sz="0" w:space="0" w:color="auto"/>
            <w:bottom w:val="none" w:sz="0" w:space="0" w:color="auto"/>
            <w:right w:val="none" w:sz="0" w:space="0" w:color="auto"/>
          </w:divBdr>
          <w:divsChild>
            <w:div w:id="1843855974">
              <w:marLeft w:val="0"/>
              <w:marRight w:val="0"/>
              <w:marTop w:val="0"/>
              <w:marBottom w:val="0"/>
              <w:divBdr>
                <w:top w:val="none" w:sz="0" w:space="0" w:color="auto"/>
                <w:left w:val="none" w:sz="0" w:space="0" w:color="auto"/>
                <w:bottom w:val="none" w:sz="0" w:space="0" w:color="auto"/>
                <w:right w:val="none" w:sz="0" w:space="0" w:color="auto"/>
              </w:divBdr>
              <w:divsChild>
                <w:div w:id="1067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5450">
          <w:marLeft w:val="0"/>
          <w:marRight w:val="0"/>
          <w:marTop w:val="0"/>
          <w:marBottom w:val="0"/>
          <w:divBdr>
            <w:top w:val="none" w:sz="0" w:space="0" w:color="auto"/>
            <w:left w:val="none" w:sz="0" w:space="0" w:color="auto"/>
            <w:bottom w:val="none" w:sz="0" w:space="0" w:color="auto"/>
            <w:right w:val="none" w:sz="0" w:space="0" w:color="auto"/>
          </w:divBdr>
        </w:div>
      </w:divsChild>
    </w:div>
    <w:div w:id="1713266649">
      <w:bodyDiv w:val="1"/>
      <w:marLeft w:val="0"/>
      <w:marRight w:val="0"/>
      <w:marTop w:val="0"/>
      <w:marBottom w:val="0"/>
      <w:divBdr>
        <w:top w:val="none" w:sz="0" w:space="0" w:color="auto"/>
        <w:left w:val="none" w:sz="0" w:space="0" w:color="auto"/>
        <w:bottom w:val="none" w:sz="0" w:space="0" w:color="auto"/>
        <w:right w:val="none" w:sz="0" w:space="0" w:color="auto"/>
      </w:divBdr>
      <w:divsChild>
        <w:div w:id="2130540311">
          <w:marLeft w:val="0"/>
          <w:marRight w:val="0"/>
          <w:marTop w:val="0"/>
          <w:marBottom w:val="0"/>
          <w:divBdr>
            <w:top w:val="none" w:sz="0" w:space="0" w:color="auto"/>
            <w:left w:val="none" w:sz="0" w:space="0" w:color="auto"/>
            <w:bottom w:val="none" w:sz="0" w:space="0" w:color="auto"/>
            <w:right w:val="none" w:sz="0" w:space="0" w:color="auto"/>
          </w:divBdr>
          <w:divsChild>
            <w:div w:id="1773625319">
              <w:marLeft w:val="0"/>
              <w:marRight w:val="0"/>
              <w:marTop w:val="0"/>
              <w:marBottom w:val="0"/>
              <w:divBdr>
                <w:top w:val="none" w:sz="0" w:space="0" w:color="auto"/>
                <w:left w:val="none" w:sz="0" w:space="0" w:color="auto"/>
                <w:bottom w:val="none" w:sz="0" w:space="0" w:color="auto"/>
                <w:right w:val="none" w:sz="0" w:space="0" w:color="auto"/>
              </w:divBdr>
              <w:divsChild>
                <w:div w:id="1006789876">
                  <w:marLeft w:val="0"/>
                  <w:marRight w:val="0"/>
                  <w:marTop w:val="0"/>
                  <w:marBottom w:val="0"/>
                  <w:divBdr>
                    <w:top w:val="none" w:sz="0" w:space="0" w:color="auto"/>
                    <w:left w:val="none" w:sz="0" w:space="0" w:color="auto"/>
                    <w:bottom w:val="none" w:sz="0" w:space="0" w:color="auto"/>
                    <w:right w:val="none" w:sz="0" w:space="0" w:color="auto"/>
                  </w:divBdr>
                </w:div>
                <w:div w:id="115880716">
                  <w:marLeft w:val="0"/>
                  <w:marRight w:val="0"/>
                  <w:marTop w:val="0"/>
                  <w:marBottom w:val="0"/>
                  <w:divBdr>
                    <w:top w:val="none" w:sz="0" w:space="0" w:color="auto"/>
                    <w:left w:val="none" w:sz="0" w:space="0" w:color="auto"/>
                    <w:bottom w:val="none" w:sz="0" w:space="0" w:color="auto"/>
                    <w:right w:val="none" w:sz="0" w:space="0" w:color="auto"/>
                  </w:divBdr>
                </w:div>
              </w:divsChild>
            </w:div>
            <w:div w:id="1374841606">
              <w:marLeft w:val="0"/>
              <w:marRight w:val="0"/>
              <w:marTop w:val="0"/>
              <w:marBottom w:val="0"/>
              <w:divBdr>
                <w:top w:val="none" w:sz="0" w:space="0" w:color="auto"/>
                <w:left w:val="none" w:sz="0" w:space="0" w:color="auto"/>
                <w:bottom w:val="none" w:sz="0" w:space="0" w:color="auto"/>
                <w:right w:val="none" w:sz="0" w:space="0" w:color="auto"/>
              </w:divBdr>
            </w:div>
            <w:div w:id="697775218">
              <w:marLeft w:val="0"/>
              <w:marRight w:val="0"/>
              <w:marTop w:val="0"/>
              <w:marBottom w:val="0"/>
              <w:divBdr>
                <w:top w:val="none" w:sz="0" w:space="0" w:color="auto"/>
                <w:left w:val="none" w:sz="0" w:space="0" w:color="auto"/>
                <w:bottom w:val="none" w:sz="0" w:space="0" w:color="auto"/>
                <w:right w:val="none" w:sz="0" w:space="0" w:color="auto"/>
              </w:divBdr>
              <w:divsChild>
                <w:div w:id="17050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sChild>
        <w:div w:id="1169373232">
          <w:marLeft w:val="0"/>
          <w:marRight w:val="0"/>
          <w:marTop w:val="0"/>
          <w:marBottom w:val="0"/>
          <w:divBdr>
            <w:top w:val="none" w:sz="0" w:space="0" w:color="auto"/>
            <w:left w:val="none" w:sz="0" w:space="0" w:color="auto"/>
            <w:bottom w:val="none" w:sz="0" w:space="0" w:color="auto"/>
            <w:right w:val="none" w:sz="0" w:space="0" w:color="auto"/>
          </w:divBdr>
          <w:divsChild>
            <w:div w:id="223180821">
              <w:marLeft w:val="0"/>
              <w:marRight w:val="0"/>
              <w:marTop w:val="0"/>
              <w:marBottom w:val="0"/>
              <w:divBdr>
                <w:top w:val="none" w:sz="0" w:space="0" w:color="auto"/>
                <w:left w:val="none" w:sz="0" w:space="0" w:color="auto"/>
                <w:bottom w:val="none" w:sz="0" w:space="0" w:color="auto"/>
                <w:right w:val="none" w:sz="0" w:space="0" w:color="auto"/>
              </w:divBdr>
            </w:div>
            <w:div w:id="2075010826">
              <w:marLeft w:val="0"/>
              <w:marRight w:val="0"/>
              <w:marTop w:val="0"/>
              <w:marBottom w:val="0"/>
              <w:divBdr>
                <w:top w:val="none" w:sz="0" w:space="0" w:color="auto"/>
                <w:left w:val="none" w:sz="0" w:space="0" w:color="auto"/>
                <w:bottom w:val="none" w:sz="0" w:space="0" w:color="auto"/>
                <w:right w:val="none" w:sz="0" w:space="0" w:color="auto"/>
              </w:divBdr>
            </w:div>
          </w:divsChild>
        </w:div>
        <w:div w:id="862786807">
          <w:marLeft w:val="0"/>
          <w:marRight w:val="0"/>
          <w:marTop w:val="0"/>
          <w:marBottom w:val="0"/>
          <w:divBdr>
            <w:top w:val="none" w:sz="0" w:space="0" w:color="auto"/>
            <w:left w:val="none" w:sz="0" w:space="0" w:color="auto"/>
            <w:bottom w:val="none" w:sz="0" w:space="0" w:color="auto"/>
            <w:right w:val="none" w:sz="0" w:space="0" w:color="auto"/>
          </w:divBdr>
        </w:div>
      </w:divsChild>
    </w:div>
    <w:div w:id="1715079540">
      <w:bodyDiv w:val="1"/>
      <w:marLeft w:val="0"/>
      <w:marRight w:val="0"/>
      <w:marTop w:val="0"/>
      <w:marBottom w:val="0"/>
      <w:divBdr>
        <w:top w:val="none" w:sz="0" w:space="0" w:color="auto"/>
        <w:left w:val="none" w:sz="0" w:space="0" w:color="auto"/>
        <w:bottom w:val="none" w:sz="0" w:space="0" w:color="auto"/>
        <w:right w:val="none" w:sz="0" w:space="0" w:color="auto"/>
      </w:divBdr>
      <w:divsChild>
        <w:div w:id="1070689226">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
            <w:div w:id="415521036">
              <w:marLeft w:val="0"/>
              <w:marRight w:val="0"/>
              <w:marTop w:val="0"/>
              <w:marBottom w:val="0"/>
              <w:divBdr>
                <w:top w:val="none" w:sz="0" w:space="0" w:color="auto"/>
                <w:left w:val="none" w:sz="0" w:space="0" w:color="auto"/>
                <w:bottom w:val="none" w:sz="0" w:space="0" w:color="auto"/>
                <w:right w:val="none" w:sz="0" w:space="0" w:color="auto"/>
              </w:divBdr>
            </w:div>
          </w:divsChild>
        </w:div>
        <w:div w:id="1414013270">
          <w:marLeft w:val="0"/>
          <w:marRight w:val="0"/>
          <w:marTop w:val="0"/>
          <w:marBottom w:val="0"/>
          <w:divBdr>
            <w:top w:val="none" w:sz="0" w:space="0" w:color="auto"/>
            <w:left w:val="none" w:sz="0" w:space="0" w:color="auto"/>
            <w:bottom w:val="none" w:sz="0" w:space="0" w:color="auto"/>
            <w:right w:val="none" w:sz="0" w:space="0" w:color="auto"/>
          </w:divBdr>
        </w:div>
      </w:divsChild>
    </w:div>
    <w:div w:id="1715081714">
      <w:bodyDiv w:val="1"/>
      <w:marLeft w:val="0"/>
      <w:marRight w:val="0"/>
      <w:marTop w:val="0"/>
      <w:marBottom w:val="0"/>
      <w:divBdr>
        <w:top w:val="none" w:sz="0" w:space="0" w:color="auto"/>
        <w:left w:val="none" w:sz="0" w:space="0" w:color="auto"/>
        <w:bottom w:val="none" w:sz="0" w:space="0" w:color="auto"/>
        <w:right w:val="none" w:sz="0" w:space="0" w:color="auto"/>
      </w:divBdr>
      <w:divsChild>
        <w:div w:id="996568643">
          <w:marLeft w:val="0"/>
          <w:marRight w:val="0"/>
          <w:marTop w:val="0"/>
          <w:marBottom w:val="0"/>
          <w:divBdr>
            <w:top w:val="none" w:sz="0" w:space="0" w:color="auto"/>
            <w:left w:val="none" w:sz="0" w:space="0" w:color="auto"/>
            <w:bottom w:val="none" w:sz="0" w:space="0" w:color="auto"/>
            <w:right w:val="none" w:sz="0" w:space="0" w:color="auto"/>
          </w:divBdr>
        </w:div>
        <w:div w:id="907302585">
          <w:marLeft w:val="0"/>
          <w:marRight w:val="0"/>
          <w:marTop w:val="0"/>
          <w:marBottom w:val="0"/>
          <w:divBdr>
            <w:top w:val="none" w:sz="0" w:space="0" w:color="auto"/>
            <w:left w:val="none" w:sz="0" w:space="0" w:color="auto"/>
            <w:bottom w:val="none" w:sz="0" w:space="0" w:color="auto"/>
            <w:right w:val="none" w:sz="0" w:space="0" w:color="auto"/>
          </w:divBdr>
        </w:div>
        <w:div w:id="544681976">
          <w:marLeft w:val="0"/>
          <w:marRight w:val="0"/>
          <w:marTop w:val="0"/>
          <w:marBottom w:val="0"/>
          <w:divBdr>
            <w:top w:val="none" w:sz="0" w:space="0" w:color="auto"/>
            <w:left w:val="none" w:sz="0" w:space="0" w:color="auto"/>
            <w:bottom w:val="none" w:sz="0" w:space="0" w:color="auto"/>
            <w:right w:val="none" w:sz="0" w:space="0" w:color="auto"/>
          </w:divBdr>
        </w:div>
      </w:divsChild>
    </w:div>
    <w:div w:id="1715301965">
      <w:bodyDiv w:val="1"/>
      <w:marLeft w:val="0"/>
      <w:marRight w:val="0"/>
      <w:marTop w:val="0"/>
      <w:marBottom w:val="0"/>
      <w:divBdr>
        <w:top w:val="none" w:sz="0" w:space="0" w:color="auto"/>
        <w:left w:val="none" w:sz="0" w:space="0" w:color="auto"/>
        <w:bottom w:val="none" w:sz="0" w:space="0" w:color="auto"/>
        <w:right w:val="none" w:sz="0" w:space="0" w:color="auto"/>
      </w:divBdr>
      <w:divsChild>
        <w:div w:id="651907169">
          <w:marLeft w:val="0"/>
          <w:marRight w:val="0"/>
          <w:marTop w:val="0"/>
          <w:marBottom w:val="0"/>
          <w:divBdr>
            <w:top w:val="none" w:sz="0" w:space="0" w:color="auto"/>
            <w:left w:val="none" w:sz="0" w:space="0" w:color="auto"/>
            <w:bottom w:val="none" w:sz="0" w:space="0" w:color="auto"/>
            <w:right w:val="none" w:sz="0" w:space="0" w:color="auto"/>
          </w:divBdr>
          <w:divsChild>
            <w:div w:id="1014190414">
              <w:marLeft w:val="0"/>
              <w:marRight w:val="0"/>
              <w:marTop w:val="0"/>
              <w:marBottom w:val="0"/>
              <w:divBdr>
                <w:top w:val="none" w:sz="0" w:space="0" w:color="auto"/>
                <w:left w:val="none" w:sz="0" w:space="0" w:color="auto"/>
                <w:bottom w:val="none" w:sz="0" w:space="0" w:color="auto"/>
                <w:right w:val="none" w:sz="0" w:space="0" w:color="auto"/>
              </w:divBdr>
            </w:div>
            <w:div w:id="1286086622">
              <w:marLeft w:val="0"/>
              <w:marRight w:val="0"/>
              <w:marTop w:val="0"/>
              <w:marBottom w:val="0"/>
              <w:divBdr>
                <w:top w:val="none" w:sz="0" w:space="0" w:color="auto"/>
                <w:left w:val="none" w:sz="0" w:space="0" w:color="auto"/>
                <w:bottom w:val="none" w:sz="0" w:space="0" w:color="auto"/>
                <w:right w:val="none" w:sz="0" w:space="0" w:color="auto"/>
              </w:divBdr>
            </w:div>
          </w:divsChild>
        </w:div>
        <w:div w:id="1069889622">
          <w:marLeft w:val="0"/>
          <w:marRight w:val="0"/>
          <w:marTop w:val="0"/>
          <w:marBottom w:val="0"/>
          <w:divBdr>
            <w:top w:val="none" w:sz="0" w:space="0" w:color="auto"/>
            <w:left w:val="none" w:sz="0" w:space="0" w:color="auto"/>
            <w:bottom w:val="none" w:sz="0" w:space="0" w:color="auto"/>
            <w:right w:val="none" w:sz="0" w:space="0" w:color="auto"/>
          </w:divBdr>
        </w:div>
      </w:divsChild>
    </w:div>
    <w:div w:id="1715808738">
      <w:bodyDiv w:val="1"/>
      <w:marLeft w:val="0"/>
      <w:marRight w:val="0"/>
      <w:marTop w:val="0"/>
      <w:marBottom w:val="0"/>
      <w:divBdr>
        <w:top w:val="none" w:sz="0" w:space="0" w:color="auto"/>
        <w:left w:val="none" w:sz="0" w:space="0" w:color="auto"/>
        <w:bottom w:val="none" w:sz="0" w:space="0" w:color="auto"/>
        <w:right w:val="none" w:sz="0" w:space="0" w:color="auto"/>
      </w:divBdr>
      <w:divsChild>
        <w:div w:id="1780026815">
          <w:marLeft w:val="0"/>
          <w:marRight w:val="0"/>
          <w:marTop w:val="0"/>
          <w:marBottom w:val="0"/>
          <w:divBdr>
            <w:top w:val="none" w:sz="0" w:space="0" w:color="auto"/>
            <w:left w:val="none" w:sz="0" w:space="0" w:color="auto"/>
            <w:bottom w:val="none" w:sz="0" w:space="0" w:color="auto"/>
            <w:right w:val="none" w:sz="0" w:space="0" w:color="auto"/>
          </w:divBdr>
          <w:divsChild>
            <w:div w:id="2160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9056">
      <w:bodyDiv w:val="1"/>
      <w:marLeft w:val="0"/>
      <w:marRight w:val="0"/>
      <w:marTop w:val="0"/>
      <w:marBottom w:val="0"/>
      <w:divBdr>
        <w:top w:val="none" w:sz="0" w:space="0" w:color="auto"/>
        <w:left w:val="none" w:sz="0" w:space="0" w:color="auto"/>
        <w:bottom w:val="none" w:sz="0" w:space="0" w:color="auto"/>
        <w:right w:val="none" w:sz="0" w:space="0" w:color="auto"/>
      </w:divBdr>
      <w:divsChild>
        <w:div w:id="447435605">
          <w:marLeft w:val="0"/>
          <w:marRight w:val="0"/>
          <w:marTop w:val="0"/>
          <w:marBottom w:val="0"/>
          <w:divBdr>
            <w:top w:val="none" w:sz="0" w:space="0" w:color="auto"/>
            <w:left w:val="none" w:sz="0" w:space="0" w:color="auto"/>
            <w:bottom w:val="none" w:sz="0" w:space="0" w:color="auto"/>
            <w:right w:val="none" w:sz="0" w:space="0" w:color="auto"/>
          </w:divBdr>
          <w:divsChild>
            <w:div w:id="873886225">
              <w:marLeft w:val="0"/>
              <w:marRight w:val="0"/>
              <w:marTop w:val="0"/>
              <w:marBottom w:val="0"/>
              <w:divBdr>
                <w:top w:val="none" w:sz="0" w:space="0" w:color="auto"/>
                <w:left w:val="none" w:sz="0" w:space="0" w:color="auto"/>
                <w:bottom w:val="none" w:sz="0" w:space="0" w:color="auto"/>
                <w:right w:val="none" w:sz="0" w:space="0" w:color="auto"/>
              </w:divBdr>
              <w:divsChild>
                <w:div w:id="7738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080">
          <w:marLeft w:val="0"/>
          <w:marRight w:val="0"/>
          <w:marTop w:val="0"/>
          <w:marBottom w:val="0"/>
          <w:divBdr>
            <w:top w:val="none" w:sz="0" w:space="0" w:color="auto"/>
            <w:left w:val="none" w:sz="0" w:space="0" w:color="auto"/>
            <w:bottom w:val="none" w:sz="0" w:space="0" w:color="auto"/>
            <w:right w:val="none" w:sz="0" w:space="0" w:color="auto"/>
          </w:divBdr>
          <w:divsChild>
            <w:div w:id="2031879958">
              <w:marLeft w:val="0"/>
              <w:marRight w:val="0"/>
              <w:marTop w:val="0"/>
              <w:marBottom w:val="0"/>
              <w:divBdr>
                <w:top w:val="none" w:sz="0" w:space="0" w:color="auto"/>
                <w:left w:val="none" w:sz="0" w:space="0" w:color="auto"/>
                <w:bottom w:val="none" w:sz="0" w:space="0" w:color="auto"/>
                <w:right w:val="none" w:sz="0" w:space="0" w:color="auto"/>
              </w:divBdr>
              <w:divsChild>
                <w:div w:id="54355408">
                  <w:marLeft w:val="0"/>
                  <w:marRight w:val="0"/>
                  <w:marTop w:val="0"/>
                  <w:marBottom w:val="0"/>
                  <w:divBdr>
                    <w:top w:val="none" w:sz="0" w:space="0" w:color="auto"/>
                    <w:left w:val="none" w:sz="0" w:space="0" w:color="auto"/>
                    <w:bottom w:val="none" w:sz="0" w:space="0" w:color="auto"/>
                    <w:right w:val="none" w:sz="0" w:space="0" w:color="auto"/>
                  </w:divBdr>
                  <w:divsChild>
                    <w:div w:id="2104102122">
                      <w:marLeft w:val="0"/>
                      <w:marRight w:val="0"/>
                      <w:marTop w:val="0"/>
                      <w:marBottom w:val="0"/>
                      <w:divBdr>
                        <w:top w:val="none" w:sz="0" w:space="0" w:color="auto"/>
                        <w:left w:val="none" w:sz="0" w:space="0" w:color="auto"/>
                        <w:bottom w:val="none" w:sz="0" w:space="0" w:color="auto"/>
                        <w:right w:val="none" w:sz="0" w:space="0" w:color="auto"/>
                      </w:divBdr>
                      <w:divsChild>
                        <w:div w:id="1672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272409">
      <w:bodyDiv w:val="1"/>
      <w:marLeft w:val="0"/>
      <w:marRight w:val="0"/>
      <w:marTop w:val="0"/>
      <w:marBottom w:val="0"/>
      <w:divBdr>
        <w:top w:val="none" w:sz="0" w:space="0" w:color="auto"/>
        <w:left w:val="none" w:sz="0" w:space="0" w:color="auto"/>
        <w:bottom w:val="none" w:sz="0" w:space="0" w:color="auto"/>
        <w:right w:val="none" w:sz="0" w:space="0" w:color="auto"/>
      </w:divBdr>
      <w:divsChild>
        <w:div w:id="945044538">
          <w:marLeft w:val="0"/>
          <w:marRight w:val="0"/>
          <w:marTop w:val="0"/>
          <w:marBottom w:val="0"/>
          <w:divBdr>
            <w:top w:val="none" w:sz="0" w:space="0" w:color="auto"/>
            <w:left w:val="none" w:sz="0" w:space="0" w:color="auto"/>
            <w:bottom w:val="none" w:sz="0" w:space="0" w:color="auto"/>
            <w:right w:val="none" w:sz="0" w:space="0" w:color="auto"/>
          </w:divBdr>
          <w:divsChild>
            <w:div w:id="357896309">
              <w:marLeft w:val="0"/>
              <w:marRight w:val="0"/>
              <w:marTop w:val="0"/>
              <w:marBottom w:val="0"/>
              <w:divBdr>
                <w:top w:val="none" w:sz="0" w:space="0" w:color="auto"/>
                <w:left w:val="none" w:sz="0" w:space="0" w:color="auto"/>
                <w:bottom w:val="none" w:sz="0" w:space="0" w:color="auto"/>
                <w:right w:val="none" w:sz="0" w:space="0" w:color="auto"/>
              </w:divBdr>
            </w:div>
            <w:div w:id="1583101557">
              <w:marLeft w:val="0"/>
              <w:marRight w:val="0"/>
              <w:marTop w:val="0"/>
              <w:marBottom w:val="0"/>
              <w:divBdr>
                <w:top w:val="none" w:sz="0" w:space="0" w:color="auto"/>
                <w:left w:val="none" w:sz="0" w:space="0" w:color="auto"/>
                <w:bottom w:val="none" w:sz="0" w:space="0" w:color="auto"/>
                <w:right w:val="none" w:sz="0" w:space="0" w:color="auto"/>
              </w:divBdr>
            </w:div>
          </w:divsChild>
        </w:div>
        <w:div w:id="249968083">
          <w:marLeft w:val="0"/>
          <w:marRight w:val="0"/>
          <w:marTop w:val="0"/>
          <w:marBottom w:val="0"/>
          <w:divBdr>
            <w:top w:val="none" w:sz="0" w:space="0" w:color="auto"/>
            <w:left w:val="none" w:sz="0" w:space="0" w:color="auto"/>
            <w:bottom w:val="none" w:sz="0" w:space="0" w:color="auto"/>
            <w:right w:val="none" w:sz="0" w:space="0" w:color="auto"/>
          </w:divBdr>
        </w:div>
      </w:divsChild>
    </w:div>
    <w:div w:id="1716274287">
      <w:bodyDiv w:val="1"/>
      <w:marLeft w:val="0"/>
      <w:marRight w:val="0"/>
      <w:marTop w:val="0"/>
      <w:marBottom w:val="0"/>
      <w:divBdr>
        <w:top w:val="none" w:sz="0" w:space="0" w:color="auto"/>
        <w:left w:val="none" w:sz="0" w:space="0" w:color="auto"/>
        <w:bottom w:val="none" w:sz="0" w:space="0" w:color="auto"/>
        <w:right w:val="none" w:sz="0" w:space="0" w:color="auto"/>
      </w:divBdr>
      <w:divsChild>
        <w:div w:id="167913123">
          <w:marLeft w:val="0"/>
          <w:marRight w:val="0"/>
          <w:marTop w:val="0"/>
          <w:marBottom w:val="0"/>
          <w:divBdr>
            <w:top w:val="none" w:sz="0" w:space="0" w:color="auto"/>
            <w:left w:val="none" w:sz="0" w:space="0" w:color="auto"/>
            <w:bottom w:val="none" w:sz="0" w:space="0" w:color="auto"/>
            <w:right w:val="none" w:sz="0" w:space="0" w:color="auto"/>
          </w:divBdr>
          <w:divsChild>
            <w:div w:id="1633320641">
              <w:marLeft w:val="0"/>
              <w:marRight w:val="0"/>
              <w:marTop w:val="0"/>
              <w:marBottom w:val="0"/>
              <w:divBdr>
                <w:top w:val="none" w:sz="0" w:space="0" w:color="auto"/>
                <w:left w:val="none" w:sz="0" w:space="0" w:color="auto"/>
                <w:bottom w:val="none" w:sz="0" w:space="0" w:color="auto"/>
                <w:right w:val="none" w:sz="0" w:space="0" w:color="auto"/>
              </w:divBdr>
            </w:div>
            <w:div w:id="1473406009">
              <w:marLeft w:val="0"/>
              <w:marRight w:val="0"/>
              <w:marTop w:val="0"/>
              <w:marBottom w:val="0"/>
              <w:divBdr>
                <w:top w:val="none" w:sz="0" w:space="0" w:color="auto"/>
                <w:left w:val="none" w:sz="0" w:space="0" w:color="auto"/>
                <w:bottom w:val="none" w:sz="0" w:space="0" w:color="auto"/>
                <w:right w:val="none" w:sz="0" w:space="0" w:color="auto"/>
              </w:divBdr>
            </w:div>
          </w:divsChild>
        </w:div>
        <w:div w:id="1478760883">
          <w:marLeft w:val="0"/>
          <w:marRight w:val="0"/>
          <w:marTop w:val="0"/>
          <w:marBottom w:val="0"/>
          <w:divBdr>
            <w:top w:val="none" w:sz="0" w:space="0" w:color="auto"/>
            <w:left w:val="none" w:sz="0" w:space="0" w:color="auto"/>
            <w:bottom w:val="none" w:sz="0" w:space="0" w:color="auto"/>
            <w:right w:val="none" w:sz="0" w:space="0" w:color="auto"/>
          </w:divBdr>
        </w:div>
      </w:divsChild>
    </w:div>
    <w:div w:id="1717923321">
      <w:bodyDiv w:val="1"/>
      <w:marLeft w:val="0"/>
      <w:marRight w:val="0"/>
      <w:marTop w:val="0"/>
      <w:marBottom w:val="0"/>
      <w:divBdr>
        <w:top w:val="none" w:sz="0" w:space="0" w:color="auto"/>
        <w:left w:val="none" w:sz="0" w:space="0" w:color="auto"/>
        <w:bottom w:val="none" w:sz="0" w:space="0" w:color="auto"/>
        <w:right w:val="none" w:sz="0" w:space="0" w:color="auto"/>
      </w:divBdr>
      <w:divsChild>
        <w:div w:id="1506819648">
          <w:marLeft w:val="0"/>
          <w:marRight w:val="0"/>
          <w:marTop w:val="150"/>
          <w:marBottom w:val="0"/>
          <w:divBdr>
            <w:top w:val="none" w:sz="0" w:space="0" w:color="auto"/>
            <w:left w:val="none" w:sz="0" w:space="0" w:color="auto"/>
            <w:bottom w:val="none" w:sz="0" w:space="0" w:color="auto"/>
            <w:right w:val="none" w:sz="0" w:space="0" w:color="auto"/>
          </w:divBdr>
        </w:div>
        <w:div w:id="766389399">
          <w:marLeft w:val="0"/>
          <w:marRight w:val="0"/>
          <w:marTop w:val="0"/>
          <w:marBottom w:val="0"/>
          <w:divBdr>
            <w:top w:val="none" w:sz="0" w:space="0" w:color="auto"/>
            <w:left w:val="none" w:sz="0" w:space="0" w:color="auto"/>
            <w:bottom w:val="none" w:sz="0" w:space="0" w:color="auto"/>
            <w:right w:val="none" w:sz="0" w:space="0" w:color="auto"/>
          </w:divBdr>
        </w:div>
        <w:div w:id="1564829699">
          <w:marLeft w:val="0"/>
          <w:marRight w:val="0"/>
          <w:marTop w:val="0"/>
          <w:marBottom w:val="0"/>
          <w:divBdr>
            <w:top w:val="none" w:sz="0" w:space="0" w:color="auto"/>
            <w:left w:val="none" w:sz="0" w:space="0" w:color="auto"/>
            <w:bottom w:val="none" w:sz="0" w:space="0" w:color="auto"/>
            <w:right w:val="none" w:sz="0" w:space="0" w:color="auto"/>
          </w:divBdr>
        </w:div>
      </w:divsChild>
    </w:div>
    <w:div w:id="1720662219">
      <w:bodyDiv w:val="1"/>
      <w:marLeft w:val="0"/>
      <w:marRight w:val="0"/>
      <w:marTop w:val="0"/>
      <w:marBottom w:val="0"/>
      <w:divBdr>
        <w:top w:val="none" w:sz="0" w:space="0" w:color="auto"/>
        <w:left w:val="none" w:sz="0" w:space="0" w:color="auto"/>
        <w:bottom w:val="none" w:sz="0" w:space="0" w:color="auto"/>
        <w:right w:val="none" w:sz="0" w:space="0" w:color="auto"/>
      </w:divBdr>
    </w:div>
    <w:div w:id="1721324960">
      <w:bodyDiv w:val="1"/>
      <w:marLeft w:val="0"/>
      <w:marRight w:val="0"/>
      <w:marTop w:val="0"/>
      <w:marBottom w:val="0"/>
      <w:divBdr>
        <w:top w:val="none" w:sz="0" w:space="0" w:color="auto"/>
        <w:left w:val="none" w:sz="0" w:space="0" w:color="auto"/>
        <w:bottom w:val="none" w:sz="0" w:space="0" w:color="auto"/>
        <w:right w:val="none" w:sz="0" w:space="0" w:color="auto"/>
      </w:divBdr>
      <w:divsChild>
        <w:div w:id="882979436">
          <w:marLeft w:val="0"/>
          <w:marRight w:val="0"/>
          <w:marTop w:val="0"/>
          <w:marBottom w:val="0"/>
          <w:divBdr>
            <w:top w:val="none" w:sz="0" w:space="0" w:color="auto"/>
            <w:left w:val="none" w:sz="0" w:space="0" w:color="auto"/>
            <w:bottom w:val="none" w:sz="0" w:space="0" w:color="auto"/>
            <w:right w:val="none" w:sz="0" w:space="0" w:color="auto"/>
          </w:divBdr>
          <w:divsChild>
            <w:div w:id="18251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1390">
      <w:bodyDiv w:val="1"/>
      <w:marLeft w:val="0"/>
      <w:marRight w:val="0"/>
      <w:marTop w:val="0"/>
      <w:marBottom w:val="0"/>
      <w:divBdr>
        <w:top w:val="none" w:sz="0" w:space="0" w:color="auto"/>
        <w:left w:val="none" w:sz="0" w:space="0" w:color="auto"/>
        <w:bottom w:val="none" w:sz="0" w:space="0" w:color="auto"/>
        <w:right w:val="none" w:sz="0" w:space="0" w:color="auto"/>
      </w:divBdr>
      <w:divsChild>
        <w:div w:id="290525754">
          <w:marLeft w:val="0"/>
          <w:marRight w:val="0"/>
          <w:marTop w:val="0"/>
          <w:marBottom w:val="0"/>
          <w:divBdr>
            <w:top w:val="none" w:sz="0" w:space="0" w:color="auto"/>
            <w:left w:val="none" w:sz="0" w:space="0" w:color="auto"/>
            <w:bottom w:val="none" w:sz="0" w:space="0" w:color="auto"/>
            <w:right w:val="none" w:sz="0" w:space="0" w:color="auto"/>
          </w:divBdr>
        </w:div>
        <w:div w:id="1423140938">
          <w:marLeft w:val="0"/>
          <w:marRight w:val="0"/>
          <w:marTop w:val="0"/>
          <w:marBottom w:val="0"/>
          <w:divBdr>
            <w:top w:val="none" w:sz="0" w:space="0" w:color="auto"/>
            <w:left w:val="none" w:sz="0" w:space="0" w:color="auto"/>
            <w:bottom w:val="none" w:sz="0" w:space="0" w:color="auto"/>
            <w:right w:val="none" w:sz="0" w:space="0" w:color="auto"/>
          </w:divBdr>
          <w:divsChild>
            <w:div w:id="916090829">
              <w:marLeft w:val="0"/>
              <w:marRight w:val="0"/>
              <w:marTop w:val="0"/>
              <w:marBottom w:val="0"/>
              <w:divBdr>
                <w:top w:val="none" w:sz="0" w:space="0" w:color="auto"/>
                <w:left w:val="none" w:sz="0" w:space="0" w:color="auto"/>
                <w:bottom w:val="none" w:sz="0" w:space="0" w:color="auto"/>
                <w:right w:val="none" w:sz="0" w:space="0" w:color="auto"/>
              </w:divBdr>
            </w:div>
            <w:div w:id="954018564">
              <w:marLeft w:val="0"/>
              <w:marRight w:val="0"/>
              <w:marTop w:val="0"/>
              <w:marBottom w:val="0"/>
              <w:divBdr>
                <w:top w:val="none" w:sz="0" w:space="0" w:color="auto"/>
                <w:left w:val="none" w:sz="0" w:space="0" w:color="auto"/>
                <w:bottom w:val="none" w:sz="0" w:space="0" w:color="auto"/>
                <w:right w:val="none" w:sz="0" w:space="0" w:color="auto"/>
              </w:divBdr>
            </w:div>
          </w:divsChild>
        </w:div>
        <w:div w:id="1665820271">
          <w:marLeft w:val="0"/>
          <w:marRight w:val="0"/>
          <w:marTop w:val="0"/>
          <w:marBottom w:val="0"/>
          <w:divBdr>
            <w:top w:val="none" w:sz="0" w:space="0" w:color="auto"/>
            <w:left w:val="none" w:sz="0" w:space="0" w:color="auto"/>
            <w:bottom w:val="none" w:sz="0" w:space="0" w:color="auto"/>
            <w:right w:val="none" w:sz="0" w:space="0" w:color="auto"/>
          </w:divBdr>
          <w:divsChild>
            <w:div w:id="1262374036">
              <w:marLeft w:val="0"/>
              <w:marRight w:val="0"/>
              <w:marTop w:val="0"/>
              <w:marBottom w:val="0"/>
              <w:divBdr>
                <w:top w:val="none" w:sz="0" w:space="0" w:color="auto"/>
                <w:left w:val="none" w:sz="0" w:space="0" w:color="auto"/>
                <w:bottom w:val="none" w:sz="0" w:space="0" w:color="auto"/>
                <w:right w:val="none" w:sz="0" w:space="0" w:color="auto"/>
              </w:divBdr>
              <w:divsChild>
                <w:div w:id="1464231764">
                  <w:marLeft w:val="0"/>
                  <w:marRight w:val="0"/>
                  <w:marTop w:val="0"/>
                  <w:marBottom w:val="0"/>
                  <w:divBdr>
                    <w:top w:val="none" w:sz="0" w:space="0" w:color="auto"/>
                    <w:left w:val="none" w:sz="0" w:space="0" w:color="auto"/>
                    <w:bottom w:val="none" w:sz="0" w:space="0" w:color="auto"/>
                    <w:right w:val="none" w:sz="0" w:space="0" w:color="auto"/>
                  </w:divBdr>
                </w:div>
                <w:div w:id="742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4251">
      <w:bodyDiv w:val="1"/>
      <w:marLeft w:val="0"/>
      <w:marRight w:val="0"/>
      <w:marTop w:val="0"/>
      <w:marBottom w:val="0"/>
      <w:divBdr>
        <w:top w:val="none" w:sz="0" w:space="0" w:color="auto"/>
        <w:left w:val="none" w:sz="0" w:space="0" w:color="auto"/>
        <w:bottom w:val="none" w:sz="0" w:space="0" w:color="auto"/>
        <w:right w:val="none" w:sz="0" w:space="0" w:color="auto"/>
      </w:divBdr>
      <w:divsChild>
        <w:div w:id="1927373719">
          <w:marLeft w:val="0"/>
          <w:marRight w:val="0"/>
          <w:marTop w:val="0"/>
          <w:marBottom w:val="0"/>
          <w:divBdr>
            <w:top w:val="none" w:sz="0" w:space="0" w:color="auto"/>
            <w:left w:val="none" w:sz="0" w:space="0" w:color="auto"/>
            <w:bottom w:val="none" w:sz="0" w:space="0" w:color="auto"/>
            <w:right w:val="none" w:sz="0" w:space="0" w:color="auto"/>
          </w:divBdr>
          <w:divsChild>
            <w:div w:id="64185999">
              <w:marLeft w:val="0"/>
              <w:marRight w:val="0"/>
              <w:marTop w:val="0"/>
              <w:marBottom w:val="0"/>
              <w:divBdr>
                <w:top w:val="none" w:sz="0" w:space="0" w:color="auto"/>
                <w:left w:val="none" w:sz="0" w:space="0" w:color="auto"/>
                <w:bottom w:val="none" w:sz="0" w:space="0" w:color="auto"/>
                <w:right w:val="none" w:sz="0" w:space="0" w:color="auto"/>
              </w:divBdr>
            </w:div>
            <w:div w:id="739401844">
              <w:marLeft w:val="0"/>
              <w:marRight w:val="0"/>
              <w:marTop w:val="0"/>
              <w:marBottom w:val="0"/>
              <w:divBdr>
                <w:top w:val="none" w:sz="0" w:space="0" w:color="auto"/>
                <w:left w:val="none" w:sz="0" w:space="0" w:color="auto"/>
                <w:bottom w:val="none" w:sz="0" w:space="0" w:color="auto"/>
                <w:right w:val="none" w:sz="0" w:space="0" w:color="auto"/>
              </w:divBdr>
            </w:div>
          </w:divsChild>
        </w:div>
        <w:div w:id="784037922">
          <w:marLeft w:val="0"/>
          <w:marRight w:val="0"/>
          <w:marTop w:val="0"/>
          <w:marBottom w:val="0"/>
          <w:divBdr>
            <w:top w:val="none" w:sz="0" w:space="0" w:color="auto"/>
            <w:left w:val="none" w:sz="0" w:space="0" w:color="auto"/>
            <w:bottom w:val="none" w:sz="0" w:space="0" w:color="auto"/>
            <w:right w:val="none" w:sz="0" w:space="0" w:color="auto"/>
          </w:divBdr>
        </w:div>
      </w:divsChild>
    </w:div>
    <w:div w:id="1723409969">
      <w:bodyDiv w:val="1"/>
      <w:marLeft w:val="0"/>
      <w:marRight w:val="0"/>
      <w:marTop w:val="0"/>
      <w:marBottom w:val="0"/>
      <w:divBdr>
        <w:top w:val="none" w:sz="0" w:space="0" w:color="auto"/>
        <w:left w:val="none" w:sz="0" w:space="0" w:color="auto"/>
        <w:bottom w:val="none" w:sz="0" w:space="0" w:color="auto"/>
        <w:right w:val="none" w:sz="0" w:space="0" w:color="auto"/>
      </w:divBdr>
      <w:divsChild>
        <w:div w:id="293368524">
          <w:marLeft w:val="0"/>
          <w:marRight w:val="0"/>
          <w:marTop w:val="0"/>
          <w:marBottom w:val="0"/>
          <w:divBdr>
            <w:top w:val="none" w:sz="0" w:space="0" w:color="auto"/>
            <w:left w:val="none" w:sz="0" w:space="0" w:color="auto"/>
            <w:bottom w:val="none" w:sz="0" w:space="0" w:color="auto"/>
            <w:right w:val="none" w:sz="0" w:space="0" w:color="auto"/>
          </w:divBdr>
        </w:div>
        <w:div w:id="2076969805">
          <w:marLeft w:val="0"/>
          <w:marRight w:val="0"/>
          <w:marTop w:val="0"/>
          <w:marBottom w:val="0"/>
          <w:divBdr>
            <w:top w:val="none" w:sz="0" w:space="0" w:color="auto"/>
            <w:left w:val="none" w:sz="0" w:space="0" w:color="auto"/>
            <w:bottom w:val="none" w:sz="0" w:space="0" w:color="auto"/>
            <w:right w:val="none" w:sz="0" w:space="0" w:color="auto"/>
          </w:divBdr>
          <w:divsChild>
            <w:div w:id="620956677">
              <w:marLeft w:val="0"/>
              <w:marRight w:val="0"/>
              <w:marTop w:val="0"/>
              <w:marBottom w:val="0"/>
              <w:divBdr>
                <w:top w:val="none" w:sz="0" w:space="0" w:color="auto"/>
                <w:left w:val="none" w:sz="0" w:space="0" w:color="auto"/>
                <w:bottom w:val="none" w:sz="0" w:space="0" w:color="auto"/>
                <w:right w:val="none" w:sz="0" w:space="0" w:color="auto"/>
              </w:divBdr>
            </w:div>
            <w:div w:id="617416434">
              <w:marLeft w:val="0"/>
              <w:marRight w:val="0"/>
              <w:marTop w:val="0"/>
              <w:marBottom w:val="0"/>
              <w:divBdr>
                <w:top w:val="none" w:sz="0" w:space="0" w:color="auto"/>
                <w:left w:val="none" w:sz="0" w:space="0" w:color="auto"/>
                <w:bottom w:val="none" w:sz="0" w:space="0" w:color="auto"/>
                <w:right w:val="none" w:sz="0" w:space="0" w:color="auto"/>
              </w:divBdr>
            </w:div>
          </w:divsChild>
        </w:div>
        <w:div w:id="58486387">
          <w:marLeft w:val="0"/>
          <w:marRight w:val="0"/>
          <w:marTop w:val="0"/>
          <w:marBottom w:val="0"/>
          <w:divBdr>
            <w:top w:val="none" w:sz="0" w:space="0" w:color="auto"/>
            <w:left w:val="none" w:sz="0" w:space="0" w:color="auto"/>
            <w:bottom w:val="none" w:sz="0" w:space="0" w:color="auto"/>
            <w:right w:val="none" w:sz="0" w:space="0" w:color="auto"/>
          </w:divBdr>
          <w:divsChild>
            <w:div w:id="1545173527">
              <w:marLeft w:val="0"/>
              <w:marRight w:val="0"/>
              <w:marTop w:val="0"/>
              <w:marBottom w:val="0"/>
              <w:divBdr>
                <w:top w:val="none" w:sz="0" w:space="0" w:color="auto"/>
                <w:left w:val="none" w:sz="0" w:space="0" w:color="auto"/>
                <w:bottom w:val="none" w:sz="0" w:space="0" w:color="auto"/>
                <w:right w:val="none" w:sz="0" w:space="0" w:color="auto"/>
              </w:divBdr>
              <w:divsChild>
                <w:div w:id="612978498">
                  <w:marLeft w:val="0"/>
                  <w:marRight w:val="0"/>
                  <w:marTop w:val="0"/>
                  <w:marBottom w:val="0"/>
                  <w:divBdr>
                    <w:top w:val="none" w:sz="0" w:space="0" w:color="auto"/>
                    <w:left w:val="none" w:sz="0" w:space="0" w:color="auto"/>
                    <w:bottom w:val="none" w:sz="0" w:space="0" w:color="auto"/>
                    <w:right w:val="none" w:sz="0" w:space="0" w:color="auto"/>
                  </w:divBdr>
                </w:div>
                <w:div w:id="14528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5713">
      <w:bodyDiv w:val="1"/>
      <w:marLeft w:val="0"/>
      <w:marRight w:val="0"/>
      <w:marTop w:val="0"/>
      <w:marBottom w:val="0"/>
      <w:divBdr>
        <w:top w:val="none" w:sz="0" w:space="0" w:color="auto"/>
        <w:left w:val="none" w:sz="0" w:space="0" w:color="auto"/>
        <w:bottom w:val="none" w:sz="0" w:space="0" w:color="auto"/>
        <w:right w:val="none" w:sz="0" w:space="0" w:color="auto"/>
      </w:divBdr>
      <w:divsChild>
        <w:div w:id="1761674963">
          <w:marLeft w:val="0"/>
          <w:marRight w:val="0"/>
          <w:marTop w:val="0"/>
          <w:marBottom w:val="0"/>
          <w:divBdr>
            <w:top w:val="none" w:sz="0" w:space="0" w:color="auto"/>
            <w:left w:val="none" w:sz="0" w:space="0" w:color="auto"/>
            <w:bottom w:val="none" w:sz="0" w:space="0" w:color="auto"/>
            <w:right w:val="none" w:sz="0" w:space="0" w:color="auto"/>
          </w:divBdr>
          <w:divsChild>
            <w:div w:id="697196750">
              <w:marLeft w:val="0"/>
              <w:marRight w:val="0"/>
              <w:marTop w:val="0"/>
              <w:marBottom w:val="0"/>
              <w:divBdr>
                <w:top w:val="none" w:sz="0" w:space="0" w:color="auto"/>
                <w:left w:val="none" w:sz="0" w:space="0" w:color="auto"/>
                <w:bottom w:val="none" w:sz="0" w:space="0" w:color="auto"/>
                <w:right w:val="none" w:sz="0" w:space="0" w:color="auto"/>
              </w:divBdr>
              <w:divsChild>
                <w:div w:id="8127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3584">
          <w:marLeft w:val="0"/>
          <w:marRight w:val="0"/>
          <w:marTop w:val="0"/>
          <w:marBottom w:val="0"/>
          <w:divBdr>
            <w:top w:val="none" w:sz="0" w:space="0" w:color="auto"/>
            <w:left w:val="none" w:sz="0" w:space="0" w:color="auto"/>
            <w:bottom w:val="none" w:sz="0" w:space="0" w:color="auto"/>
            <w:right w:val="none" w:sz="0" w:space="0" w:color="auto"/>
          </w:divBdr>
          <w:divsChild>
            <w:div w:id="1878155321">
              <w:marLeft w:val="0"/>
              <w:marRight w:val="0"/>
              <w:marTop w:val="0"/>
              <w:marBottom w:val="0"/>
              <w:divBdr>
                <w:top w:val="none" w:sz="0" w:space="0" w:color="auto"/>
                <w:left w:val="none" w:sz="0" w:space="0" w:color="auto"/>
                <w:bottom w:val="none" w:sz="0" w:space="0" w:color="auto"/>
                <w:right w:val="none" w:sz="0" w:space="0" w:color="auto"/>
              </w:divBdr>
              <w:divsChild>
                <w:div w:id="15325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0096">
          <w:marLeft w:val="0"/>
          <w:marRight w:val="0"/>
          <w:marTop w:val="0"/>
          <w:marBottom w:val="0"/>
          <w:divBdr>
            <w:top w:val="none" w:sz="0" w:space="0" w:color="auto"/>
            <w:left w:val="none" w:sz="0" w:space="0" w:color="auto"/>
            <w:bottom w:val="none" w:sz="0" w:space="0" w:color="auto"/>
            <w:right w:val="none" w:sz="0" w:space="0" w:color="auto"/>
          </w:divBdr>
          <w:divsChild>
            <w:div w:id="1977908766">
              <w:marLeft w:val="0"/>
              <w:marRight w:val="0"/>
              <w:marTop w:val="0"/>
              <w:marBottom w:val="0"/>
              <w:divBdr>
                <w:top w:val="none" w:sz="0" w:space="0" w:color="auto"/>
                <w:left w:val="none" w:sz="0" w:space="0" w:color="auto"/>
                <w:bottom w:val="none" w:sz="0" w:space="0" w:color="auto"/>
                <w:right w:val="none" w:sz="0" w:space="0" w:color="auto"/>
              </w:divBdr>
              <w:divsChild>
                <w:div w:id="704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84792">
      <w:bodyDiv w:val="1"/>
      <w:marLeft w:val="0"/>
      <w:marRight w:val="0"/>
      <w:marTop w:val="0"/>
      <w:marBottom w:val="0"/>
      <w:divBdr>
        <w:top w:val="none" w:sz="0" w:space="0" w:color="auto"/>
        <w:left w:val="none" w:sz="0" w:space="0" w:color="auto"/>
        <w:bottom w:val="none" w:sz="0" w:space="0" w:color="auto"/>
        <w:right w:val="none" w:sz="0" w:space="0" w:color="auto"/>
      </w:divBdr>
      <w:divsChild>
        <w:div w:id="943801147">
          <w:marLeft w:val="0"/>
          <w:marRight w:val="0"/>
          <w:marTop w:val="0"/>
          <w:marBottom w:val="0"/>
          <w:divBdr>
            <w:top w:val="none" w:sz="0" w:space="0" w:color="auto"/>
            <w:left w:val="none" w:sz="0" w:space="0" w:color="auto"/>
            <w:bottom w:val="none" w:sz="0" w:space="0" w:color="auto"/>
            <w:right w:val="none" w:sz="0" w:space="0" w:color="auto"/>
          </w:divBdr>
          <w:divsChild>
            <w:div w:id="814761269">
              <w:marLeft w:val="0"/>
              <w:marRight w:val="0"/>
              <w:marTop w:val="0"/>
              <w:marBottom w:val="0"/>
              <w:divBdr>
                <w:top w:val="none" w:sz="0" w:space="0" w:color="auto"/>
                <w:left w:val="none" w:sz="0" w:space="0" w:color="auto"/>
                <w:bottom w:val="none" w:sz="0" w:space="0" w:color="auto"/>
                <w:right w:val="none" w:sz="0" w:space="0" w:color="auto"/>
              </w:divBdr>
            </w:div>
            <w:div w:id="679702877">
              <w:marLeft w:val="0"/>
              <w:marRight w:val="0"/>
              <w:marTop w:val="0"/>
              <w:marBottom w:val="0"/>
              <w:divBdr>
                <w:top w:val="none" w:sz="0" w:space="0" w:color="auto"/>
                <w:left w:val="none" w:sz="0" w:space="0" w:color="auto"/>
                <w:bottom w:val="none" w:sz="0" w:space="0" w:color="auto"/>
                <w:right w:val="none" w:sz="0" w:space="0" w:color="auto"/>
              </w:divBdr>
            </w:div>
          </w:divsChild>
        </w:div>
        <w:div w:id="986663407">
          <w:marLeft w:val="0"/>
          <w:marRight w:val="0"/>
          <w:marTop w:val="0"/>
          <w:marBottom w:val="0"/>
          <w:divBdr>
            <w:top w:val="none" w:sz="0" w:space="0" w:color="auto"/>
            <w:left w:val="none" w:sz="0" w:space="0" w:color="auto"/>
            <w:bottom w:val="none" w:sz="0" w:space="0" w:color="auto"/>
            <w:right w:val="none" w:sz="0" w:space="0" w:color="auto"/>
          </w:divBdr>
        </w:div>
      </w:divsChild>
    </w:div>
    <w:div w:id="1725443919">
      <w:bodyDiv w:val="1"/>
      <w:marLeft w:val="0"/>
      <w:marRight w:val="0"/>
      <w:marTop w:val="0"/>
      <w:marBottom w:val="0"/>
      <w:divBdr>
        <w:top w:val="none" w:sz="0" w:space="0" w:color="auto"/>
        <w:left w:val="none" w:sz="0" w:space="0" w:color="auto"/>
        <w:bottom w:val="none" w:sz="0" w:space="0" w:color="auto"/>
        <w:right w:val="none" w:sz="0" w:space="0" w:color="auto"/>
      </w:divBdr>
      <w:divsChild>
        <w:div w:id="746994544">
          <w:marLeft w:val="0"/>
          <w:marRight w:val="0"/>
          <w:marTop w:val="0"/>
          <w:marBottom w:val="0"/>
          <w:divBdr>
            <w:top w:val="none" w:sz="0" w:space="0" w:color="auto"/>
            <w:left w:val="none" w:sz="0" w:space="0" w:color="auto"/>
            <w:bottom w:val="none" w:sz="0" w:space="0" w:color="auto"/>
            <w:right w:val="none" w:sz="0" w:space="0" w:color="auto"/>
          </w:divBdr>
          <w:divsChild>
            <w:div w:id="1491868685">
              <w:marLeft w:val="0"/>
              <w:marRight w:val="0"/>
              <w:marTop w:val="0"/>
              <w:marBottom w:val="0"/>
              <w:divBdr>
                <w:top w:val="none" w:sz="0" w:space="0" w:color="auto"/>
                <w:left w:val="none" w:sz="0" w:space="0" w:color="auto"/>
                <w:bottom w:val="none" w:sz="0" w:space="0" w:color="auto"/>
                <w:right w:val="none" w:sz="0" w:space="0" w:color="auto"/>
              </w:divBdr>
            </w:div>
            <w:div w:id="620065171">
              <w:marLeft w:val="0"/>
              <w:marRight w:val="0"/>
              <w:marTop w:val="0"/>
              <w:marBottom w:val="0"/>
              <w:divBdr>
                <w:top w:val="none" w:sz="0" w:space="0" w:color="auto"/>
                <w:left w:val="none" w:sz="0" w:space="0" w:color="auto"/>
                <w:bottom w:val="none" w:sz="0" w:space="0" w:color="auto"/>
                <w:right w:val="none" w:sz="0" w:space="0" w:color="auto"/>
              </w:divBdr>
            </w:div>
          </w:divsChild>
        </w:div>
        <w:div w:id="1486511006">
          <w:marLeft w:val="0"/>
          <w:marRight w:val="0"/>
          <w:marTop w:val="0"/>
          <w:marBottom w:val="0"/>
          <w:divBdr>
            <w:top w:val="none" w:sz="0" w:space="0" w:color="auto"/>
            <w:left w:val="none" w:sz="0" w:space="0" w:color="auto"/>
            <w:bottom w:val="none" w:sz="0" w:space="0" w:color="auto"/>
            <w:right w:val="none" w:sz="0" w:space="0" w:color="auto"/>
          </w:divBdr>
        </w:div>
      </w:divsChild>
    </w:div>
    <w:div w:id="1725828539">
      <w:bodyDiv w:val="1"/>
      <w:marLeft w:val="0"/>
      <w:marRight w:val="0"/>
      <w:marTop w:val="0"/>
      <w:marBottom w:val="0"/>
      <w:divBdr>
        <w:top w:val="none" w:sz="0" w:space="0" w:color="auto"/>
        <w:left w:val="none" w:sz="0" w:space="0" w:color="auto"/>
        <w:bottom w:val="none" w:sz="0" w:space="0" w:color="auto"/>
        <w:right w:val="none" w:sz="0" w:space="0" w:color="auto"/>
      </w:divBdr>
      <w:divsChild>
        <w:div w:id="226648841">
          <w:marLeft w:val="0"/>
          <w:marRight w:val="0"/>
          <w:marTop w:val="0"/>
          <w:marBottom w:val="0"/>
          <w:divBdr>
            <w:top w:val="none" w:sz="0" w:space="0" w:color="auto"/>
            <w:left w:val="none" w:sz="0" w:space="0" w:color="auto"/>
            <w:bottom w:val="none" w:sz="0" w:space="0" w:color="auto"/>
            <w:right w:val="none" w:sz="0" w:space="0" w:color="auto"/>
          </w:divBdr>
          <w:divsChild>
            <w:div w:id="1939946285">
              <w:marLeft w:val="0"/>
              <w:marRight w:val="0"/>
              <w:marTop w:val="0"/>
              <w:marBottom w:val="0"/>
              <w:divBdr>
                <w:top w:val="none" w:sz="0" w:space="0" w:color="auto"/>
                <w:left w:val="none" w:sz="0" w:space="0" w:color="auto"/>
                <w:bottom w:val="none" w:sz="0" w:space="0" w:color="auto"/>
                <w:right w:val="none" w:sz="0" w:space="0" w:color="auto"/>
              </w:divBdr>
            </w:div>
            <w:div w:id="981617423">
              <w:marLeft w:val="0"/>
              <w:marRight w:val="0"/>
              <w:marTop w:val="0"/>
              <w:marBottom w:val="0"/>
              <w:divBdr>
                <w:top w:val="none" w:sz="0" w:space="0" w:color="auto"/>
                <w:left w:val="none" w:sz="0" w:space="0" w:color="auto"/>
                <w:bottom w:val="none" w:sz="0" w:space="0" w:color="auto"/>
                <w:right w:val="none" w:sz="0" w:space="0" w:color="auto"/>
              </w:divBdr>
            </w:div>
          </w:divsChild>
        </w:div>
        <w:div w:id="1980378932">
          <w:marLeft w:val="0"/>
          <w:marRight w:val="0"/>
          <w:marTop w:val="0"/>
          <w:marBottom w:val="0"/>
          <w:divBdr>
            <w:top w:val="none" w:sz="0" w:space="0" w:color="auto"/>
            <w:left w:val="none" w:sz="0" w:space="0" w:color="auto"/>
            <w:bottom w:val="none" w:sz="0" w:space="0" w:color="auto"/>
            <w:right w:val="none" w:sz="0" w:space="0" w:color="auto"/>
          </w:divBdr>
        </w:div>
      </w:divsChild>
    </w:div>
    <w:div w:id="1726367709">
      <w:bodyDiv w:val="1"/>
      <w:marLeft w:val="0"/>
      <w:marRight w:val="0"/>
      <w:marTop w:val="0"/>
      <w:marBottom w:val="0"/>
      <w:divBdr>
        <w:top w:val="none" w:sz="0" w:space="0" w:color="auto"/>
        <w:left w:val="none" w:sz="0" w:space="0" w:color="auto"/>
        <w:bottom w:val="none" w:sz="0" w:space="0" w:color="auto"/>
        <w:right w:val="none" w:sz="0" w:space="0" w:color="auto"/>
      </w:divBdr>
      <w:divsChild>
        <w:div w:id="1971589457">
          <w:marLeft w:val="0"/>
          <w:marRight w:val="0"/>
          <w:marTop w:val="0"/>
          <w:marBottom w:val="0"/>
          <w:divBdr>
            <w:top w:val="none" w:sz="0" w:space="0" w:color="auto"/>
            <w:left w:val="none" w:sz="0" w:space="0" w:color="auto"/>
            <w:bottom w:val="none" w:sz="0" w:space="0" w:color="auto"/>
            <w:right w:val="none" w:sz="0" w:space="0" w:color="auto"/>
          </w:divBdr>
          <w:divsChild>
            <w:div w:id="1053652268">
              <w:marLeft w:val="0"/>
              <w:marRight w:val="0"/>
              <w:marTop w:val="0"/>
              <w:marBottom w:val="0"/>
              <w:divBdr>
                <w:top w:val="none" w:sz="0" w:space="0" w:color="auto"/>
                <w:left w:val="none" w:sz="0" w:space="0" w:color="auto"/>
                <w:bottom w:val="none" w:sz="0" w:space="0" w:color="auto"/>
                <w:right w:val="none" w:sz="0" w:space="0" w:color="auto"/>
              </w:divBdr>
            </w:div>
            <w:div w:id="919145870">
              <w:marLeft w:val="0"/>
              <w:marRight w:val="0"/>
              <w:marTop w:val="0"/>
              <w:marBottom w:val="0"/>
              <w:divBdr>
                <w:top w:val="none" w:sz="0" w:space="0" w:color="auto"/>
                <w:left w:val="none" w:sz="0" w:space="0" w:color="auto"/>
                <w:bottom w:val="none" w:sz="0" w:space="0" w:color="auto"/>
                <w:right w:val="none" w:sz="0" w:space="0" w:color="auto"/>
              </w:divBdr>
            </w:div>
            <w:div w:id="21307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826">
      <w:bodyDiv w:val="1"/>
      <w:marLeft w:val="0"/>
      <w:marRight w:val="0"/>
      <w:marTop w:val="0"/>
      <w:marBottom w:val="0"/>
      <w:divBdr>
        <w:top w:val="none" w:sz="0" w:space="0" w:color="auto"/>
        <w:left w:val="none" w:sz="0" w:space="0" w:color="auto"/>
        <w:bottom w:val="none" w:sz="0" w:space="0" w:color="auto"/>
        <w:right w:val="none" w:sz="0" w:space="0" w:color="auto"/>
      </w:divBdr>
      <w:divsChild>
        <w:div w:id="834421675">
          <w:marLeft w:val="0"/>
          <w:marRight w:val="0"/>
          <w:marTop w:val="0"/>
          <w:marBottom w:val="0"/>
          <w:divBdr>
            <w:top w:val="none" w:sz="0" w:space="0" w:color="auto"/>
            <w:left w:val="none" w:sz="0" w:space="0" w:color="auto"/>
            <w:bottom w:val="none" w:sz="0" w:space="0" w:color="auto"/>
            <w:right w:val="none" w:sz="0" w:space="0" w:color="auto"/>
          </w:divBdr>
        </w:div>
        <w:div w:id="291136622">
          <w:marLeft w:val="0"/>
          <w:marRight w:val="0"/>
          <w:marTop w:val="0"/>
          <w:marBottom w:val="0"/>
          <w:divBdr>
            <w:top w:val="none" w:sz="0" w:space="0" w:color="auto"/>
            <w:left w:val="none" w:sz="0" w:space="0" w:color="auto"/>
            <w:bottom w:val="none" w:sz="0" w:space="0" w:color="auto"/>
            <w:right w:val="none" w:sz="0" w:space="0" w:color="auto"/>
          </w:divBdr>
          <w:divsChild>
            <w:div w:id="10697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5722">
      <w:bodyDiv w:val="1"/>
      <w:marLeft w:val="0"/>
      <w:marRight w:val="0"/>
      <w:marTop w:val="0"/>
      <w:marBottom w:val="0"/>
      <w:divBdr>
        <w:top w:val="none" w:sz="0" w:space="0" w:color="auto"/>
        <w:left w:val="none" w:sz="0" w:space="0" w:color="auto"/>
        <w:bottom w:val="none" w:sz="0" w:space="0" w:color="auto"/>
        <w:right w:val="none" w:sz="0" w:space="0" w:color="auto"/>
      </w:divBdr>
    </w:div>
    <w:div w:id="1728727784">
      <w:bodyDiv w:val="1"/>
      <w:marLeft w:val="0"/>
      <w:marRight w:val="0"/>
      <w:marTop w:val="0"/>
      <w:marBottom w:val="0"/>
      <w:divBdr>
        <w:top w:val="none" w:sz="0" w:space="0" w:color="auto"/>
        <w:left w:val="none" w:sz="0" w:space="0" w:color="auto"/>
        <w:bottom w:val="none" w:sz="0" w:space="0" w:color="auto"/>
        <w:right w:val="none" w:sz="0" w:space="0" w:color="auto"/>
      </w:divBdr>
      <w:divsChild>
        <w:div w:id="2027827710">
          <w:marLeft w:val="0"/>
          <w:marRight w:val="0"/>
          <w:marTop w:val="0"/>
          <w:marBottom w:val="0"/>
          <w:divBdr>
            <w:top w:val="none" w:sz="0" w:space="0" w:color="auto"/>
            <w:left w:val="none" w:sz="0" w:space="0" w:color="auto"/>
            <w:bottom w:val="none" w:sz="0" w:space="0" w:color="auto"/>
            <w:right w:val="none" w:sz="0" w:space="0" w:color="auto"/>
          </w:divBdr>
          <w:divsChild>
            <w:div w:id="1132093426">
              <w:marLeft w:val="0"/>
              <w:marRight w:val="0"/>
              <w:marTop w:val="0"/>
              <w:marBottom w:val="0"/>
              <w:divBdr>
                <w:top w:val="none" w:sz="0" w:space="0" w:color="auto"/>
                <w:left w:val="none" w:sz="0" w:space="0" w:color="auto"/>
                <w:bottom w:val="none" w:sz="0" w:space="0" w:color="auto"/>
                <w:right w:val="none" w:sz="0" w:space="0" w:color="auto"/>
              </w:divBdr>
            </w:div>
            <w:div w:id="1536501375">
              <w:marLeft w:val="0"/>
              <w:marRight w:val="0"/>
              <w:marTop w:val="0"/>
              <w:marBottom w:val="0"/>
              <w:divBdr>
                <w:top w:val="none" w:sz="0" w:space="0" w:color="auto"/>
                <w:left w:val="none" w:sz="0" w:space="0" w:color="auto"/>
                <w:bottom w:val="none" w:sz="0" w:space="0" w:color="auto"/>
                <w:right w:val="none" w:sz="0" w:space="0" w:color="auto"/>
              </w:divBdr>
            </w:div>
          </w:divsChild>
        </w:div>
        <w:div w:id="1734502740">
          <w:marLeft w:val="0"/>
          <w:marRight w:val="0"/>
          <w:marTop w:val="0"/>
          <w:marBottom w:val="0"/>
          <w:divBdr>
            <w:top w:val="none" w:sz="0" w:space="0" w:color="auto"/>
            <w:left w:val="none" w:sz="0" w:space="0" w:color="auto"/>
            <w:bottom w:val="none" w:sz="0" w:space="0" w:color="auto"/>
            <w:right w:val="none" w:sz="0" w:space="0" w:color="auto"/>
          </w:divBdr>
        </w:div>
      </w:divsChild>
    </w:div>
    <w:div w:id="1729185712">
      <w:bodyDiv w:val="1"/>
      <w:marLeft w:val="0"/>
      <w:marRight w:val="0"/>
      <w:marTop w:val="0"/>
      <w:marBottom w:val="0"/>
      <w:divBdr>
        <w:top w:val="none" w:sz="0" w:space="0" w:color="auto"/>
        <w:left w:val="none" w:sz="0" w:space="0" w:color="auto"/>
        <w:bottom w:val="none" w:sz="0" w:space="0" w:color="auto"/>
        <w:right w:val="none" w:sz="0" w:space="0" w:color="auto"/>
      </w:divBdr>
      <w:divsChild>
        <w:div w:id="1346129938">
          <w:marLeft w:val="0"/>
          <w:marRight w:val="0"/>
          <w:marTop w:val="0"/>
          <w:marBottom w:val="0"/>
          <w:divBdr>
            <w:top w:val="none" w:sz="0" w:space="0" w:color="auto"/>
            <w:left w:val="none" w:sz="0" w:space="0" w:color="auto"/>
            <w:bottom w:val="none" w:sz="0" w:space="0" w:color="auto"/>
            <w:right w:val="none" w:sz="0" w:space="0" w:color="auto"/>
          </w:divBdr>
        </w:div>
        <w:div w:id="1702823322">
          <w:marLeft w:val="0"/>
          <w:marRight w:val="0"/>
          <w:marTop w:val="0"/>
          <w:marBottom w:val="0"/>
          <w:divBdr>
            <w:top w:val="none" w:sz="0" w:space="0" w:color="auto"/>
            <w:left w:val="none" w:sz="0" w:space="0" w:color="auto"/>
            <w:bottom w:val="none" w:sz="0" w:space="0" w:color="auto"/>
            <w:right w:val="none" w:sz="0" w:space="0" w:color="auto"/>
          </w:divBdr>
        </w:div>
      </w:divsChild>
    </w:div>
    <w:div w:id="1729720927">
      <w:bodyDiv w:val="1"/>
      <w:marLeft w:val="0"/>
      <w:marRight w:val="0"/>
      <w:marTop w:val="0"/>
      <w:marBottom w:val="0"/>
      <w:divBdr>
        <w:top w:val="none" w:sz="0" w:space="0" w:color="auto"/>
        <w:left w:val="none" w:sz="0" w:space="0" w:color="auto"/>
        <w:bottom w:val="none" w:sz="0" w:space="0" w:color="auto"/>
        <w:right w:val="none" w:sz="0" w:space="0" w:color="auto"/>
      </w:divBdr>
      <w:divsChild>
        <w:div w:id="318193445">
          <w:marLeft w:val="0"/>
          <w:marRight w:val="0"/>
          <w:marTop w:val="0"/>
          <w:marBottom w:val="0"/>
          <w:divBdr>
            <w:top w:val="none" w:sz="0" w:space="0" w:color="auto"/>
            <w:left w:val="none" w:sz="0" w:space="0" w:color="auto"/>
            <w:bottom w:val="none" w:sz="0" w:space="0" w:color="auto"/>
            <w:right w:val="none" w:sz="0" w:space="0" w:color="auto"/>
          </w:divBdr>
          <w:divsChild>
            <w:div w:id="1063724547">
              <w:marLeft w:val="0"/>
              <w:marRight w:val="0"/>
              <w:marTop w:val="0"/>
              <w:marBottom w:val="0"/>
              <w:divBdr>
                <w:top w:val="none" w:sz="0" w:space="0" w:color="auto"/>
                <w:left w:val="none" w:sz="0" w:space="0" w:color="auto"/>
                <w:bottom w:val="none" w:sz="0" w:space="0" w:color="auto"/>
                <w:right w:val="none" w:sz="0" w:space="0" w:color="auto"/>
              </w:divBdr>
            </w:div>
            <w:div w:id="1450204831">
              <w:marLeft w:val="0"/>
              <w:marRight w:val="0"/>
              <w:marTop w:val="0"/>
              <w:marBottom w:val="0"/>
              <w:divBdr>
                <w:top w:val="none" w:sz="0" w:space="0" w:color="auto"/>
                <w:left w:val="none" w:sz="0" w:space="0" w:color="auto"/>
                <w:bottom w:val="none" w:sz="0" w:space="0" w:color="auto"/>
                <w:right w:val="none" w:sz="0" w:space="0" w:color="auto"/>
              </w:divBdr>
            </w:div>
          </w:divsChild>
        </w:div>
        <w:div w:id="80416261">
          <w:marLeft w:val="0"/>
          <w:marRight w:val="0"/>
          <w:marTop w:val="0"/>
          <w:marBottom w:val="0"/>
          <w:divBdr>
            <w:top w:val="none" w:sz="0" w:space="0" w:color="auto"/>
            <w:left w:val="none" w:sz="0" w:space="0" w:color="auto"/>
            <w:bottom w:val="none" w:sz="0" w:space="0" w:color="auto"/>
            <w:right w:val="none" w:sz="0" w:space="0" w:color="auto"/>
          </w:divBdr>
        </w:div>
      </w:divsChild>
    </w:div>
    <w:div w:id="1730105649">
      <w:bodyDiv w:val="1"/>
      <w:marLeft w:val="0"/>
      <w:marRight w:val="0"/>
      <w:marTop w:val="0"/>
      <w:marBottom w:val="0"/>
      <w:divBdr>
        <w:top w:val="none" w:sz="0" w:space="0" w:color="auto"/>
        <w:left w:val="none" w:sz="0" w:space="0" w:color="auto"/>
        <w:bottom w:val="none" w:sz="0" w:space="0" w:color="auto"/>
        <w:right w:val="none" w:sz="0" w:space="0" w:color="auto"/>
      </w:divBdr>
      <w:divsChild>
        <w:div w:id="532302363">
          <w:marLeft w:val="0"/>
          <w:marRight w:val="0"/>
          <w:marTop w:val="0"/>
          <w:marBottom w:val="0"/>
          <w:divBdr>
            <w:top w:val="none" w:sz="0" w:space="0" w:color="auto"/>
            <w:left w:val="none" w:sz="0" w:space="0" w:color="auto"/>
            <w:bottom w:val="none" w:sz="0" w:space="0" w:color="auto"/>
            <w:right w:val="none" w:sz="0" w:space="0" w:color="auto"/>
          </w:divBdr>
          <w:divsChild>
            <w:div w:id="1041827548">
              <w:marLeft w:val="0"/>
              <w:marRight w:val="0"/>
              <w:marTop w:val="0"/>
              <w:marBottom w:val="0"/>
              <w:divBdr>
                <w:top w:val="none" w:sz="0" w:space="0" w:color="auto"/>
                <w:left w:val="none" w:sz="0" w:space="0" w:color="auto"/>
                <w:bottom w:val="none" w:sz="0" w:space="0" w:color="auto"/>
                <w:right w:val="none" w:sz="0" w:space="0" w:color="auto"/>
              </w:divBdr>
            </w:div>
            <w:div w:id="729038897">
              <w:marLeft w:val="0"/>
              <w:marRight w:val="0"/>
              <w:marTop w:val="0"/>
              <w:marBottom w:val="0"/>
              <w:divBdr>
                <w:top w:val="none" w:sz="0" w:space="0" w:color="auto"/>
                <w:left w:val="none" w:sz="0" w:space="0" w:color="auto"/>
                <w:bottom w:val="none" w:sz="0" w:space="0" w:color="auto"/>
                <w:right w:val="none" w:sz="0" w:space="0" w:color="auto"/>
              </w:divBdr>
            </w:div>
          </w:divsChild>
        </w:div>
        <w:div w:id="325129280">
          <w:marLeft w:val="0"/>
          <w:marRight w:val="0"/>
          <w:marTop w:val="0"/>
          <w:marBottom w:val="0"/>
          <w:divBdr>
            <w:top w:val="none" w:sz="0" w:space="0" w:color="auto"/>
            <w:left w:val="none" w:sz="0" w:space="0" w:color="auto"/>
            <w:bottom w:val="none" w:sz="0" w:space="0" w:color="auto"/>
            <w:right w:val="none" w:sz="0" w:space="0" w:color="auto"/>
          </w:divBdr>
        </w:div>
      </w:divsChild>
    </w:div>
    <w:div w:id="1730304959">
      <w:bodyDiv w:val="1"/>
      <w:marLeft w:val="0"/>
      <w:marRight w:val="0"/>
      <w:marTop w:val="0"/>
      <w:marBottom w:val="0"/>
      <w:divBdr>
        <w:top w:val="none" w:sz="0" w:space="0" w:color="auto"/>
        <w:left w:val="none" w:sz="0" w:space="0" w:color="auto"/>
        <w:bottom w:val="none" w:sz="0" w:space="0" w:color="auto"/>
        <w:right w:val="none" w:sz="0" w:space="0" w:color="auto"/>
      </w:divBdr>
      <w:divsChild>
        <w:div w:id="518351571">
          <w:marLeft w:val="0"/>
          <w:marRight w:val="0"/>
          <w:marTop w:val="0"/>
          <w:marBottom w:val="0"/>
          <w:divBdr>
            <w:top w:val="none" w:sz="0" w:space="0" w:color="auto"/>
            <w:left w:val="none" w:sz="0" w:space="0" w:color="auto"/>
            <w:bottom w:val="none" w:sz="0" w:space="0" w:color="auto"/>
            <w:right w:val="none" w:sz="0" w:space="0" w:color="auto"/>
          </w:divBdr>
          <w:divsChild>
            <w:div w:id="556356286">
              <w:marLeft w:val="0"/>
              <w:marRight w:val="0"/>
              <w:marTop w:val="0"/>
              <w:marBottom w:val="0"/>
              <w:divBdr>
                <w:top w:val="none" w:sz="0" w:space="0" w:color="auto"/>
                <w:left w:val="none" w:sz="0" w:space="0" w:color="auto"/>
                <w:bottom w:val="none" w:sz="0" w:space="0" w:color="auto"/>
                <w:right w:val="none" w:sz="0" w:space="0" w:color="auto"/>
              </w:divBdr>
            </w:div>
            <w:div w:id="1776362499">
              <w:marLeft w:val="0"/>
              <w:marRight w:val="0"/>
              <w:marTop w:val="0"/>
              <w:marBottom w:val="0"/>
              <w:divBdr>
                <w:top w:val="none" w:sz="0" w:space="0" w:color="auto"/>
                <w:left w:val="none" w:sz="0" w:space="0" w:color="auto"/>
                <w:bottom w:val="none" w:sz="0" w:space="0" w:color="auto"/>
                <w:right w:val="none" w:sz="0" w:space="0" w:color="auto"/>
              </w:divBdr>
            </w:div>
          </w:divsChild>
        </w:div>
        <w:div w:id="1522237241">
          <w:marLeft w:val="0"/>
          <w:marRight w:val="0"/>
          <w:marTop w:val="0"/>
          <w:marBottom w:val="0"/>
          <w:divBdr>
            <w:top w:val="none" w:sz="0" w:space="0" w:color="auto"/>
            <w:left w:val="none" w:sz="0" w:space="0" w:color="auto"/>
            <w:bottom w:val="none" w:sz="0" w:space="0" w:color="auto"/>
            <w:right w:val="none" w:sz="0" w:space="0" w:color="auto"/>
          </w:divBdr>
        </w:div>
      </w:divsChild>
    </w:div>
    <w:div w:id="1730959954">
      <w:bodyDiv w:val="1"/>
      <w:marLeft w:val="0"/>
      <w:marRight w:val="0"/>
      <w:marTop w:val="0"/>
      <w:marBottom w:val="0"/>
      <w:divBdr>
        <w:top w:val="none" w:sz="0" w:space="0" w:color="auto"/>
        <w:left w:val="none" w:sz="0" w:space="0" w:color="auto"/>
        <w:bottom w:val="none" w:sz="0" w:space="0" w:color="auto"/>
        <w:right w:val="none" w:sz="0" w:space="0" w:color="auto"/>
      </w:divBdr>
      <w:divsChild>
        <w:div w:id="535042559">
          <w:marLeft w:val="0"/>
          <w:marRight w:val="0"/>
          <w:marTop w:val="0"/>
          <w:marBottom w:val="0"/>
          <w:divBdr>
            <w:top w:val="none" w:sz="0" w:space="0" w:color="auto"/>
            <w:left w:val="none" w:sz="0" w:space="0" w:color="auto"/>
            <w:bottom w:val="none" w:sz="0" w:space="0" w:color="auto"/>
            <w:right w:val="none" w:sz="0" w:space="0" w:color="auto"/>
          </w:divBdr>
          <w:divsChild>
            <w:div w:id="2101370753">
              <w:marLeft w:val="0"/>
              <w:marRight w:val="0"/>
              <w:marTop w:val="0"/>
              <w:marBottom w:val="0"/>
              <w:divBdr>
                <w:top w:val="none" w:sz="0" w:space="0" w:color="auto"/>
                <w:left w:val="none" w:sz="0" w:space="0" w:color="auto"/>
                <w:bottom w:val="none" w:sz="0" w:space="0" w:color="auto"/>
                <w:right w:val="none" w:sz="0" w:space="0" w:color="auto"/>
              </w:divBdr>
            </w:div>
            <w:div w:id="40904891">
              <w:marLeft w:val="0"/>
              <w:marRight w:val="0"/>
              <w:marTop w:val="0"/>
              <w:marBottom w:val="0"/>
              <w:divBdr>
                <w:top w:val="none" w:sz="0" w:space="0" w:color="auto"/>
                <w:left w:val="none" w:sz="0" w:space="0" w:color="auto"/>
                <w:bottom w:val="none" w:sz="0" w:space="0" w:color="auto"/>
                <w:right w:val="none" w:sz="0" w:space="0" w:color="auto"/>
              </w:divBdr>
            </w:div>
          </w:divsChild>
        </w:div>
        <w:div w:id="1433042518">
          <w:marLeft w:val="0"/>
          <w:marRight w:val="0"/>
          <w:marTop w:val="0"/>
          <w:marBottom w:val="0"/>
          <w:divBdr>
            <w:top w:val="none" w:sz="0" w:space="0" w:color="auto"/>
            <w:left w:val="none" w:sz="0" w:space="0" w:color="auto"/>
            <w:bottom w:val="none" w:sz="0" w:space="0" w:color="auto"/>
            <w:right w:val="none" w:sz="0" w:space="0" w:color="auto"/>
          </w:divBdr>
        </w:div>
      </w:divsChild>
    </w:div>
    <w:div w:id="1731002671">
      <w:bodyDiv w:val="1"/>
      <w:marLeft w:val="0"/>
      <w:marRight w:val="0"/>
      <w:marTop w:val="0"/>
      <w:marBottom w:val="0"/>
      <w:divBdr>
        <w:top w:val="none" w:sz="0" w:space="0" w:color="auto"/>
        <w:left w:val="none" w:sz="0" w:space="0" w:color="auto"/>
        <w:bottom w:val="none" w:sz="0" w:space="0" w:color="auto"/>
        <w:right w:val="none" w:sz="0" w:space="0" w:color="auto"/>
      </w:divBdr>
      <w:divsChild>
        <w:div w:id="1374697552">
          <w:marLeft w:val="0"/>
          <w:marRight w:val="0"/>
          <w:marTop w:val="0"/>
          <w:marBottom w:val="0"/>
          <w:divBdr>
            <w:top w:val="none" w:sz="0" w:space="0" w:color="auto"/>
            <w:left w:val="none" w:sz="0" w:space="0" w:color="auto"/>
            <w:bottom w:val="none" w:sz="0" w:space="0" w:color="auto"/>
            <w:right w:val="none" w:sz="0" w:space="0" w:color="auto"/>
          </w:divBdr>
        </w:div>
        <w:div w:id="1933079715">
          <w:marLeft w:val="0"/>
          <w:marRight w:val="0"/>
          <w:marTop w:val="0"/>
          <w:marBottom w:val="0"/>
          <w:divBdr>
            <w:top w:val="none" w:sz="0" w:space="0" w:color="auto"/>
            <w:left w:val="none" w:sz="0" w:space="0" w:color="auto"/>
            <w:bottom w:val="none" w:sz="0" w:space="0" w:color="auto"/>
            <w:right w:val="none" w:sz="0" w:space="0" w:color="auto"/>
          </w:divBdr>
        </w:div>
        <w:div w:id="897785550">
          <w:marLeft w:val="0"/>
          <w:marRight w:val="0"/>
          <w:marTop w:val="0"/>
          <w:marBottom w:val="0"/>
          <w:divBdr>
            <w:top w:val="none" w:sz="0" w:space="0" w:color="auto"/>
            <w:left w:val="none" w:sz="0" w:space="0" w:color="auto"/>
            <w:bottom w:val="none" w:sz="0" w:space="0" w:color="auto"/>
            <w:right w:val="none" w:sz="0" w:space="0" w:color="auto"/>
          </w:divBdr>
        </w:div>
      </w:divsChild>
    </w:div>
    <w:div w:id="1732269640">
      <w:bodyDiv w:val="1"/>
      <w:marLeft w:val="0"/>
      <w:marRight w:val="0"/>
      <w:marTop w:val="0"/>
      <w:marBottom w:val="0"/>
      <w:divBdr>
        <w:top w:val="none" w:sz="0" w:space="0" w:color="auto"/>
        <w:left w:val="none" w:sz="0" w:space="0" w:color="auto"/>
        <w:bottom w:val="none" w:sz="0" w:space="0" w:color="auto"/>
        <w:right w:val="none" w:sz="0" w:space="0" w:color="auto"/>
      </w:divBdr>
      <w:divsChild>
        <w:div w:id="1889563338">
          <w:marLeft w:val="0"/>
          <w:marRight w:val="0"/>
          <w:marTop w:val="0"/>
          <w:marBottom w:val="0"/>
          <w:divBdr>
            <w:top w:val="none" w:sz="0" w:space="0" w:color="auto"/>
            <w:left w:val="none" w:sz="0" w:space="0" w:color="auto"/>
            <w:bottom w:val="none" w:sz="0" w:space="0" w:color="auto"/>
            <w:right w:val="none" w:sz="0" w:space="0" w:color="auto"/>
          </w:divBdr>
          <w:divsChild>
            <w:div w:id="1374769053">
              <w:marLeft w:val="0"/>
              <w:marRight w:val="0"/>
              <w:marTop w:val="0"/>
              <w:marBottom w:val="0"/>
              <w:divBdr>
                <w:top w:val="none" w:sz="0" w:space="0" w:color="auto"/>
                <w:left w:val="none" w:sz="0" w:space="0" w:color="auto"/>
                <w:bottom w:val="none" w:sz="0" w:space="0" w:color="auto"/>
                <w:right w:val="none" w:sz="0" w:space="0" w:color="auto"/>
              </w:divBdr>
            </w:div>
            <w:div w:id="1185364041">
              <w:marLeft w:val="0"/>
              <w:marRight w:val="0"/>
              <w:marTop w:val="0"/>
              <w:marBottom w:val="0"/>
              <w:divBdr>
                <w:top w:val="none" w:sz="0" w:space="0" w:color="auto"/>
                <w:left w:val="none" w:sz="0" w:space="0" w:color="auto"/>
                <w:bottom w:val="none" w:sz="0" w:space="0" w:color="auto"/>
                <w:right w:val="none" w:sz="0" w:space="0" w:color="auto"/>
              </w:divBdr>
            </w:div>
          </w:divsChild>
        </w:div>
        <w:div w:id="1270821444">
          <w:marLeft w:val="0"/>
          <w:marRight w:val="0"/>
          <w:marTop w:val="0"/>
          <w:marBottom w:val="0"/>
          <w:divBdr>
            <w:top w:val="none" w:sz="0" w:space="0" w:color="auto"/>
            <w:left w:val="none" w:sz="0" w:space="0" w:color="auto"/>
            <w:bottom w:val="none" w:sz="0" w:space="0" w:color="auto"/>
            <w:right w:val="none" w:sz="0" w:space="0" w:color="auto"/>
          </w:divBdr>
        </w:div>
      </w:divsChild>
    </w:div>
    <w:div w:id="1732385224">
      <w:bodyDiv w:val="1"/>
      <w:marLeft w:val="0"/>
      <w:marRight w:val="0"/>
      <w:marTop w:val="0"/>
      <w:marBottom w:val="0"/>
      <w:divBdr>
        <w:top w:val="none" w:sz="0" w:space="0" w:color="auto"/>
        <w:left w:val="none" w:sz="0" w:space="0" w:color="auto"/>
        <w:bottom w:val="none" w:sz="0" w:space="0" w:color="auto"/>
        <w:right w:val="none" w:sz="0" w:space="0" w:color="auto"/>
      </w:divBdr>
      <w:divsChild>
        <w:div w:id="653800494">
          <w:marLeft w:val="0"/>
          <w:marRight w:val="0"/>
          <w:marTop w:val="0"/>
          <w:marBottom w:val="0"/>
          <w:divBdr>
            <w:top w:val="none" w:sz="0" w:space="0" w:color="auto"/>
            <w:left w:val="none" w:sz="0" w:space="0" w:color="auto"/>
            <w:bottom w:val="none" w:sz="0" w:space="0" w:color="auto"/>
            <w:right w:val="none" w:sz="0" w:space="0" w:color="auto"/>
          </w:divBdr>
          <w:divsChild>
            <w:div w:id="492189186">
              <w:marLeft w:val="0"/>
              <w:marRight w:val="0"/>
              <w:marTop w:val="0"/>
              <w:marBottom w:val="0"/>
              <w:divBdr>
                <w:top w:val="none" w:sz="0" w:space="0" w:color="auto"/>
                <w:left w:val="none" w:sz="0" w:space="0" w:color="auto"/>
                <w:bottom w:val="none" w:sz="0" w:space="0" w:color="auto"/>
                <w:right w:val="none" w:sz="0" w:space="0" w:color="auto"/>
              </w:divBdr>
            </w:div>
            <w:div w:id="28343836">
              <w:marLeft w:val="0"/>
              <w:marRight w:val="0"/>
              <w:marTop w:val="0"/>
              <w:marBottom w:val="0"/>
              <w:divBdr>
                <w:top w:val="none" w:sz="0" w:space="0" w:color="auto"/>
                <w:left w:val="none" w:sz="0" w:space="0" w:color="auto"/>
                <w:bottom w:val="none" w:sz="0" w:space="0" w:color="auto"/>
                <w:right w:val="none" w:sz="0" w:space="0" w:color="auto"/>
              </w:divBdr>
            </w:div>
          </w:divsChild>
        </w:div>
        <w:div w:id="1390613721">
          <w:marLeft w:val="0"/>
          <w:marRight w:val="0"/>
          <w:marTop w:val="0"/>
          <w:marBottom w:val="0"/>
          <w:divBdr>
            <w:top w:val="none" w:sz="0" w:space="0" w:color="auto"/>
            <w:left w:val="none" w:sz="0" w:space="0" w:color="auto"/>
            <w:bottom w:val="none" w:sz="0" w:space="0" w:color="auto"/>
            <w:right w:val="none" w:sz="0" w:space="0" w:color="auto"/>
          </w:divBdr>
        </w:div>
      </w:divsChild>
    </w:div>
    <w:div w:id="1732461517">
      <w:bodyDiv w:val="1"/>
      <w:marLeft w:val="0"/>
      <w:marRight w:val="0"/>
      <w:marTop w:val="0"/>
      <w:marBottom w:val="0"/>
      <w:divBdr>
        <w:top w:val="none" w:sz="0" w:space="0" w:color="auto"/>
        <w:left w:val="none" w:sz="0" w:space="0" w:color="auto"/>
        <w:bottom w:val="none" w:sz="0" w:space="0" w:color="auto"/>
        <w:right w:val="none" w:sz="0" w:space="0" w:color="auto"/>
      </w:divBdr>
      <w:divsChild>
        <w:div w:id="2085181892">
          <w:marLeft w:val="0"/>
          <w:marRight w:val="0"/>
          <w:marTop w:val="0"/>
          <w:marBottom w:val="0"/>
          <w:divBdr>
            <w:top w:val="none" w:sz="0" w:space="0" w:color="auto"/>
            <w:left w:val="none" w:sz="0" w:space="0" w:color="auto"/>
            <w:bottom w:val="none" w:sz="0" w:space="0" w:color="auto"/>
            <w:right w:val="none" w:sz="0" w:space="0" w:color="auto"/>
          </w:divBdr>
          <w:divsChild>
            <w:div w:id="326173125">
              <w:marLeft w:val="0"/>
              <w:marRight w:val="0"/>
              <w:marTop w:val="0"/>
              <w:marBottom w:val="0"/>
              <w:divBdr>
                <w:top w:val="none" w:sz="0" w:space="0" w:color="auto"/>
                <w:left w:val="none" w:sz="0" w:space="0" w:color="auto"/>
                <w:bottom w:val="none" w:sz="0" w:space="0" w:color="auto"/>
                <w:right w:val="none" w:sz="0" w:space="0" w:color="auto"/>
              </w:divBdr>
              <w:divsChild>
                <w:div w:id="18643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4187">
          <w:marLeft w:val="0"/>
          <w:marRight w:val="0"/>
          <w:marTop w:val="0"/>
          <w:marBottom w:val="0"/>
          <w:divBdr>
            <w:top w:val="none" w:sz="0" w:space="0" w:color="auto"/>
            <w:left w:val="none" w:sz="0" w:space="0" w:color="auto"/>
            <w:bottom w:val="none" w:sz="0" w:space="0" w:color="auto"/>
            <w:right w:val="none" w:sz="0" w:space="0" w:color="auto"/>
          </w:divBdr>
          <w:divsChild>
            <w:div w:id="205996168">
              <w:marLeft w:val="0"/>
              <w:marRight w:val="0"/>
              <w:marTop w:val="0"/>
              <w:marBottom w:val="0"/>
              <w:divBdr>
                <w:top w:val="none" w:sz="0" w:space="0" w:color="auto"/>
                <w:left w:val="none" w:sz="0" w:space="0" w:color="auto"/>
                <w:bottom w:val="none" w:sz="0" w:space="0" w:color="auto"/>
                <w:right w:val="none" w:sz="0" w:space="0" w:color="auto"/>
              </w:divBdr>
              <w:divsChild>
                <w:div w:id="14577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5406">
          <w:marLeft w:val="0"/>
          <w:marRight w:val="0"/>
          <w:marTop w:val="0"/>
          <w:marBottom w:val="0"/>
          <w:divBdr>
            <w:top w:val="none" w:sz="0" w:space="0" w:color="auto"/>
            <w:left w:val="none" w:sz="0" w:space="0" w:color="auto"/>
            <w:bottom w:val="none" w:sz="0" w:space="0" w:color="auto"/>
            <w:right w:val="none" w:sz="0" w:space="0" w:color="auto"/>
          </w:divBdr>
          <w:divsChild>
            <w:div w:id="1090127775">
              <w:marLeft w:val="0"/>
              <w:marRight w:val="0"/>
              <w:marTop w:val="0"/>
              <w:marBottom w:val="0"/>
              <w:divBdr>
                <w:top w:val="none" w:sz="0" w:space="0" w:color="auto"/>
                <w:left w:val="none" w:sz="0" w:space="0" w:color="auto"/>
                <w:bottom w:val="none" w:sz="0" w:space="0" w:color="auto"/>
                <w:right w:val="none" w:sz="0" w:space="0" w:color="auto"/>
              </w:divBdr>
              <w:divsChild>
                <w:div w:id="2864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020">
      <w:bodyDiv w:val="1"/>
      <w:marLeft w:val="0"/>
      <w:marRight w:val="0"/>
      <w:marTop w:val="0"/>
      <w:marBottom w:val="0"/>
      <w:divBdr>
        <w:top w:val="none" w:sz="0" w:space="0" w:color="auto"/>
        <w:left w:val="none" w:sz="0" w:space="0" w:color="auto"/>
        <w:bottom w:val="none" w:sz="0" w:space="0" w:color="auto"/>
        <w:right w:val="none" w:sz="0" w:space="0" w:color="auto"/>
      </w:divBdr>
      <w:divsChild>
        <w:div w:id="1018581094">
          <w:marLeft w:val="0"/>
          <w:marRight w:val="0"/>
          <w:marTop w:val="0"/>
          <w:marBottom w:val="0"/>
          <w:divBdr>
            <w:top w:val="none" w:sz="0" w:space="0" w:color="auto"/>
            <w:left w:val="none" w:sz="0" w:space="0" w:color="auto"/>
            <w:bottom w:val="none" w:sz="0" w:space="0" w:color="auto"/>
            <w:right w:val="none" w:sz="0" w:space="0" w:color="auto"/>
          </w:divBdr>
        </w:div>
        <w:div w:id="939875103">
          <w:marLeft w:val="0"/>
          <w:marRight w:val="0"/>
          <w:marTop w:val="0"/>
          <w:marBottom w:val="0"/>
          <w:divBdr>
            <w:top w:val="none" w:sz="0" w:space="0" w:color="auto"/>
            <w:left w:val="none" w:sz="0" w:space="0" w:color="auto"/>
            <w:bottom w:val="none" w:sz="0" w:space="0" w:color="auto"/>
            <w:right w:val="none" w:sz="0" w:space="0" w:color="auto"/>
          </w:divBdr>
          <w:divsChild>
            <w:div w:id="475413453">
              <w:marLeft w:val="0"/>
              <w:marRight w:val="0"/>
              <w:marTop w:val="0"/>
              <w:marBottom w:val="0"/>
              <w:divBdr>
                <w:top w:val="none" w:sz="0" w:space="0" w:color="auto"/>
                <w:left w:val="none" w:sz="0" w:space="0" w:color="auto"/>
                <w:bottom w:val="none" w:sz="0" w:space="0" w:color="auto"/>
                <w:right w:val="none" w:sz="0" w:space="0" w:color="auto"/>
              </w:divBdr>
              <w:divsChild>
                <w:div w:id="297079105">
                  <w:marLeft w:val="0"/>
                  <w:marRight w:val="0"/>
                  <w:marTop w:val="0"/>
                  <w:marBottom w:val="0"/>
                  <w:divBdr>
                    <w:top w:val="none" w:sz="0" w:space="0" w:color="auto"/>
                    <w:left w:val="none" w:sz="0" w:space="0" w:color="auto"/>
                    <w:bottom w:val="none" w:sz="0" w:space="0" w:color="auto"/>
                    <w:right w:val="none" w:sz="0" w:space="0" w:color="auto"/>
                  </w:divBdr>
                  <w:divsChild>
                    <w:div w:id="1943564386">
                      <w:marLeft w:val="0"/>
                      <w:marRight w:val="0"/>
                      <w:marTop w:val="0"/>
                      <w:marBottom w:val="0"/>
                      <w:divBdr>
                        <w:top w:val="none" w:sz="0" w:space="0" w:color="auto"/>
                        <w:left w:val="none" w:sz="0" w:space="0" w:color="auto"/>
                        <w:bottom w:val="none" w:sz="0" w:space="0" w:color="auto"/>
                        <w:right w:val="none" w:sz="0" w:space="0" w:color="auto"/>
                      </w:divBdr>
                    </w:div>
                  </w:divsChild>
                </w:div>
                <w:div w:id="680622764">
                  <w:marLeft w:val="0"/>
                  <w:marRight w:val="0"/>
                  <w:marTop w:val="0"/>
                  <w:marBottom w:val="0"/>
                  <w:divBdr>
                    <w:top w:val="none" w:sz="0" w:space="0" w:color="auto"/>
                    <w:left w:val="none" w:sz="0" w:space="0" w:color="auto"/>
                    <w:bottom w:val="none" w:sz="0" w:space="0" w:color="auto"/>
                    <w:right w:val="none" w:sz="0" w:space="0" w:color="auto"/>
                  </w:divBdr>
                  <w:divsChild>
                    <w:div w:id="46075799">
                      <w:marLeft w:val="0"/>
                      <w:marRight w:val="0"/>
                      <w:marTop w:val="0"/>
                      <w:marBottom w:val="0"/>
                      <w:divBdr>
                        <w:top w:val="none" w:sz="0" w:space="0" w:color="auto"/>
                        <w:left w:val="none" w:sz="0" w:space="0" w:color="auto"/>
                        <w:bottom w:val="none" w:sz="0" w:space="0" w:color="auto"/>
                        <w:right w:val="none" w:sz="0" w:space="0" w:color="auto"/>
                      </w:divBdr>
                    </w:div>
                  </w:divsChild>
                </w:div>
                <w:div w:id="1663433">
                  <w:marLeft w:val="0"/>
                  <w:marRight w:val="0"/>
                  <w:marTop w:val="0"/>
                  <w:marBottom w:val="0"/>
                  <w:divBdr>
                    <w:top w:val="none" w:sz="0" w:space="0" w:color="auto"/>
                    <w:left w:val="none" w:sz="0" w:space="0" w:color="auto"/>
                    <w:bottom w:val="none" w:sz="0" w:space="0" w:color="auto"/>
                    <w:right w:val="none" w:sz="0" w:space="0" w:color="auto"/>
                  </w:divBdr>
                  <w:divsChild>
                    <w:div w:id="1228758172">
                      <w:marLeft w:val="0"/>
                      <w:marRight w:val="0"/>
                      <w:marTop w:val="0"/>
                      <w:marBottom w:val="0"/>
                      <w:divBdr>
                        <w:top w:val="none" w:sz="0" w:space="0" w:color="auto"/>
                        <w:left w:val="none" w:sz="0" w:space="0" w:color="auto"/>
                        <w:bottom w:val="none" w:sz="0" w:space="0" w:color="auto"/>
                        <w:right w:val="none" w:sz="0" w:space="0" w:color="auto"/>
                      </w:divBdr>
                    </w:div>
                  </w:divsChild>
                </w:div>
                <w:div w:id="331568225">
                  <w:marLeft w:val="0"/>
                  <w:marRight w:val="0"/>
                  <w:marTop w:val="0"/>
                  <w:marBottom w:val="0"/>
                  <w:divBdr>
                    <w:top w:val="none" w:sz="0" w:space="0" w:color="auto"/>
                    <w:left w:val="none" w:sz="0" w:space="0" w:color="auto"/>
                    <w:bottom w:val="none" w:sz="0" w:space="0" w:color="auto"/>
                    <w:right w:val="none" w:sz="0" w:space="0" w:color="auto"/>
                  </w:divBdr>
                  <w:divsChild>
                    <w:div w:id="1954362409">
                      <w:marLeft w:val="0"/>
                      <w:marRight w:val="0"/>
                      <w:marTop w:val="0"/>
                      <w:marBottom w:val="0"/>
                      <w:divBdr>
                        <w:top w:val="none" w:sz="0" w:space="0" w:color="auto"/>
                        <w:left w:val="none" w:sz="0" w:space="0" w:color="auto"/>
                        <w:bottom w:val="none" w:sz="0" w:space="0" w:color="auto"/>
                        <w:right w:val="none" w:sz="0" w:space="0" w:color="auto"/>
                      </w:divBdr>
                    </w:div>
                  </w:divsChild>
                </w:div>
                <w:div w:id="257714595">
                  <w:marLeft w:val="0"/>
                  <w:marRight w:val="0"/>
                  <w:marTop w:val="0"/>
                  <w:marBottom w:val="0"/>
                  <w:divBdr>
                    <w:top w:val="none" w:sz="0" w:space="0" w:color="auto"/>
                    <w:left w:val="none" w:sz="0" w:space="0" w:color="auto"/>
                    <w:bottom w:val="none" w:sz="0" w:space="0" w:color="auto"/>
                    <w:right w:val="none" w:sz="0" w:space="0" w:color="auto"/>
                  </w:divBdr>
                  <w:divsChild>
                    <w:div w:id="524488625">
                      <w:marLeft w:val="0"/>
                      <w:marRight w:val="0"/>
                      <w:marTop w:val="0"/>
                      <w:marBottom w:val="0"/>
                      <w:divBdr>
                        <w:top w:val="none" w:sz="0" w:space="0" w:color="auto"/>
                        <w:left w:val="none" w:sz="0" w:space="0" w:color="auto"/>
                        <w:bottom w:val="none" w:sz="0" w:space="0" w:color="auto"/>
                        <w:right w:val="none" w:sz="0" w:space="0" w:color="auto"/>
                      </w:divBdr>
                    </w:div>
                  </w:divsChild>
                </w:div>
                <w:div w:id="746151961">
                  <w:marLeft w:val="0"/>
                  <w:marRight w:val="0"/>
                  <w:marTop w:val="0"/>
                  <w:marBottom w:val="0"/>
                  <w:divBdr>
                    <w:top w:val="none" w:sz="0" w:space="0" w:color="auto"/>
                    <w:left w:val="none" w:sz="0" w:space="0" w:color="auto"/>
                    <w:bottom w:val="none" w:sz="0" w:space="0" w:color="auto"/>
                    <w:right w:val="none" w:sz="0" w:space="0" w:color="auto"/>
                  </w:divBdr>
                  <w:divsChild>
                    <w:div w:id="1156845907">
                      <w:marLeft w:val="0"/>
                      <w:marRight w:val="0"/>
                      <w:marTop w:val="0"/>
                      <w:marBottom w:val="0"/>
                      <w:divBdr>
                        <w:top w:val="none" w:sz="0" w:space="0" w:color="auto"/>
                        <w:left w:val="none" w:sz="0" w:space="0" w:color="auto"/>
                        <w:bottom w:val="none" w:sz="0" w:space="0" w:color="auto"/>
                        <w:right w:val="none" w:sz="0" w:space="0" w:color="auto"/>
                      </w:divBdr>
                    </w:div>
                  </w:divsChild>
                </w:div>
                <w:div w:id="1744722697">
                  <w:marLeft w:val="0"/>
                  <w:marRight w:val="0"/>
                  <w:marTop w:val="0"/>
                  <w:marBottom w:val="0"/>
                  <w:divBdr>
                    <w:top w:val="none" w:sz="0" w:space="0" w:color="auto"/>
                    <w:left w:val="none" w:sz="0" w:space="0" w:color="auto"/>
                    <w:bottom w:val="none" w:sz="0" w:space="0" w:color="auto"/>
                    <w:right w:val="none" w:sz="0" w:space="0" w:color="auto"/>
                  </w:divBdr>
                  <w:divsChild>
                    <w:div w:id="1308702319">
                      <w:marLeft w:val="0"/>
                      <w:marRight w:val="0"/>
                      <w:marTop w:val="0"/>
                      <w:marBottom w:val="0"/>
                      <w:divBdr>
                        <w:top w:val="none" w:sz="0" w:space="0" w:color="auto"/>
                        <w:left w:val="none" w:sz="0" w:space="0" w:color="auto"/>
                        <w:bottom w:val="none" w:sz="0" w:space="0" w:color="auto"/>
                        <w:right w:val="none" w:sz="0" w:space="0" w:color="auto"/>
                      </w:divBdr>
                    </w:div>
                  </w:divsChild>
                </w:div>
                <w:div w:id="627664652">
                  <w:marLeft w:val="0"/>
                  <w:marRight w:val="0"/>
                  <w:marTop w:val="0"/>
                  <w:marBottom w:val="0"/>
                  <w:divBdr>
                    <w:top w:val="none" w:sz="0" w:space="0" w:color="auto"/>
                    <w:left w:val="none" w:sz="0" w:space="0" w:color="auto"/>
                    <w:bottom w:val="none" w:sz="0" w:space="0" w:color="auto"/>
                    <w:right w:val="none" w:sz="0" w:space="0" w:color="auto"/>
                  </w:divBdr>
                  <w:divsChild>
                    <w:div w:id="413866570">
                      <w:marLeft w:val="0"/>
                      <w:marRight w:val="0"/>
                      <w:marTop w:val="0"/>
                      <w:marBottom w:val="0"/>
                      <w:divBdr>
                        <w:top w:val="none" w:sz="0" w:space="0" w:color="auto"/>
                        <w:left w:val="none" w:sz="0" w:space="0" w:color="auto"/>
                        <w:bottom w:val="none" w:sz="0" w:space="0" w:color="auto"/>
                        <w:right w:val="none" w:sz="0" w:space="0" w:color="auto"/>
                      </w:divBdr>
                    </w:div>
                  </w:divsChild>
                </w:div>
                <w:div w:id="1018124334">
                  <w:marLeft w:val="0"/>
                  <w:marRight w:val="0"/>
                  <w:marTop w:val="0"/>
                  <w:marBottom w:val="0"/>
                  <w:divBdr>
                    <w:top w:val="none" w:sz="0" w:space="0" w:color="auto"/>
                    <w:left w:val="none" w:sz="0" w:space="0" w:color="auto"/>
                    <w:bottom w:val="none" w:sz="0" w:space="0" w:color="auto"/>
                    <w:right w:val="none" w:sz="0" w:space="0" w:color="auto"/>
                  </w:divBdr>
                  <w:divsChild>
                    <w:div w:id="1574702666">
                      <w:marLeft w:val="0"/>
                      <w:marRight w:val="0"/>
                      <w:marTop w:val="0"/>
                      <w:marBottom w:val="0"/>
                      <w:divBdr>
                        <w:top w:val="none" w:sz="0" w:space="0" w:color="auto"/>
                        <w:left w:val="none" w:sz="0" w:space="0" w:color="auto"/>
                        <w:bottom w:val="none" w:sz="0" w:space="0" w:color="auto"/>
                        <w:right w:val="none" w:sz="0" w:space="0" w:color="auto"/>
                      </w:divBdr>
                    </w:div>
                  </w:divsChild>
                </w:div>
                <w:div w:id="1040328184">
                  <w:marLeft w:val="0"/>
                  <w:marRight w:val="0"/>
                  <w:marTop w:val="0"/>
                  <w:marBottom w:val="0"/>
                  <w:divBdr>
                    <w:top w:val="none" w:sz="0" w:space="0" w:color="auto"/>
                    <w:left w:val="none" w:sz="0" w:space="0" w:color="auto"/>
                    <w:bottom w:val="none" w:sz="0" w:space="0" w:color="auto"/>
                    <w:right w:val="none" w:sz="0" w:space="0" w:color="auto"/>
                  </w:divBdr>
                  <w:divsChild>
                    <w:div w:id="1996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78914">
          <w:marLeft w:val="0"/>
          <w:marRight w:val="0"/>
          <w:marTop w:val="0"/>
          <w:marBottom w:val="0"/>
          <w:divBdr>
            <w:top w:val="none" w:sz="0" w:space="0" w:color="auto"/>
            <w:left w:val="none" w:sz="0" w:space="0" w:color="auto"/>
            <w:bottom w:val="none" w:sz="0" w:space="0" w:color="auto"/>
            <w:right w:val="none" w:sz="0" w:space="0" w:color="auto"/>
          </w:divBdr>
        </w:div>
        <w:div w:id="236207668">
          <w:marLeft w:val="0"/>
          <w:marRight w:val="0"/>
          <w:marTop w:val="0"/>
          <w:marBottom w:val="0"/>
          <w:divBdr>
            <w:top w:val="none" w:sz="0" w:space="0" w:color="auto"/>
            <w:left w:val="none" w:sz="0" w:space="0" w:color="auto"/>
            <w:bottom w:val="none" w:sz="0" w:space="0" w:color="auto"/>
            <w:right w:val="none" w:sz="0" w:space="0" w:color="auto"/>
          </w:divBdr>
          <w:divsChild>
            <w:div w:id="2102749765">
              <w:marLeft w:val="0"/>
              <w:marRight w:val="0"/>
              <w:marTop w:val="0"/>
              <w:marBottom w:val="0"/>
              <w:divBdr>
                <w:top w:val="none" w:sz="0" w:space="0" w:color="auto"/>
                <w:left w:val="none" w:sz="0" w:space="0" w:color="auto"/>
                <w:bottom w:val="none" w:sz="0" w:space="0" w:color="auto"/>
                <w:right w:val="none" w:sz="0" w:space="0" w:color="auto"/>
              </w:divBdr>
            </w:div>
          </w:divsChild>
        </w:div>
        <w:div w:id="719594048">
          <w:marLeft w:val="0"/>
          <w:marRight w:val="0"/>
          <w:marTop w:val="0"/>
          <w:marBottom w:val="0"/>
          <w:divBdr>
            <w:top w:val="none" w:sz="0" w:space="0" w:color="auto"/>
            <w:left w:val="none" w:sz="0" w:space="0" w:color="auto"/>
            <w:bottom w:val="none" w:sz="0" w:space="0" w:color="auto"/>
            <w:right w:val="none" w:sz="0" w:space="0" w:color="auto"/>
          </w:divBdr>
          <w:divsChild>
            <w:div w:id="1825852759">
              <w:marLeft w:val="0"/>
              <w:marRight w:val="0"/>
              <w:marTop w:val="0"/>
              <w:marBottom w:val="0"/>
              <w:divBdr>
                <w:top w:val="none" w:sz="0" w:space="0" w:color="auto"/>
                <w:left w:val="none" w:sz="0" w:space="0" w:color="auto"/>
                <w:bottom w:val="none" w:sz="0" w:space="0" w:color="auto"/>
                <w:right w:val="none" w:sz="0" w:space="0" w:color="auto"/>
              </w:divBdr>
            </w:div>
          </w:divsChild>
        </w:div>
        <w:div w:id="1303341546">
          <w:marLeft w:val="0"/>
          <w:marRight w:val="0"/>
          <w:marTop w:val="0"/>
          <w:marBottom w:val="150"/>
          <w:divBdr>
            <w:top w:val="none" w:sz="0" w:space="0" w:color="auto"/>
            <w:left w:val="none" w:sz="0" w:space="0" w:color="auto"/>
            <w:bottom w:val="none" w:sz="0" w:space="0" w:color="auto"/>
            <w:right w:val="none" w:sz="0" w:space="0" w:color="auto"/>
          </w:divBdr>
        </w:div>
      </w:divsChild>
    </w:div>
    <w:div w:id="1733190712">
      <w:bodyDiv w:val="1"/>
      <w:marLeft w:val="0"/>
      <w:marRight w:val="0"/>
      <w:marTop w:val="0"/>
      <w:marBottom w:val="0"/>
      <w:divBdr>
        <w:top w:val="none" w:sz="0" w:space="0" w:color="auto"/>
        <w:left w:val="none" w:sz="0" w:space="0" w:color="auto"/>
        <w:bottom w:val="none" w:sz="0" w:space="0" w:color="auto"/>
        <w:right w:val="none" w:sz="0" w:space="0" w:color="auto"/>
      </w:divBdr>
      <w:divsChild>
        <w:div w:id="1721663138">
          <w:marLeft w:val="0"/>
          <w:marRight w:val="0"/>
          <w:marTop w:val="0"/>
          <w:marBottom w:val="0"/>
          <w:divBdr>
            <w:top w:val="none" w:sz="0" w:space="0" w:color="auto"/>
            <w:left w:val="none" w:sz="0" w:space="0" w:color="auto"/>
            <w:bottom w:val="none" w:sz="0" w:space="0" w:color="auto"/>
            <w:right w:val="none" w:sz="0" w:space="0" w:color="auto"/>
          </w:divBdr>
          <w:divsChild>
            <w:div w:id="1967807082">
              <w:marLeft w:val="0"/>
              <w:marRight w:val="0"/>
              <w:marTop w:val="0"/>
              <w:marBottom w:val="0"/>
              <w:divBdr>
                <w:top w:val="none" w:sz="0" w:space="0" w:color="auto"/>
                <w:left w:val="none" w:sz="0" w:space="0" w:color="auto"/>
                <w:bottom w:val="none" w:sz="0" w:space="0" w:color="auto"/>
                <w:right w:val="none" w:sz="0" w:space="0" w:color="auto"/>
              </w:divBdr>
            </w:div>
            <w:div w:id="1135412037">
              <w:marLeft w:val="0"/>
              <w:marRight w:val="0"/>
              <w:marTop w:val="0"/>
              <w:marBottom w:val="0"/>
              <w:divBdr>
                <w:top w:val="none" w:sz="0" w:space="0" w:color="auto"/>
                <w:left w:val="none" w:sz="0" w:space="0" w:color="auto"/>
                <w:bottom w:val="none" w:sz="0" w:space="0" w:color="auto"/>
                <w:right w:val="none" w:sz="0" w:space="0" w:color="auto"/>
              </w:divBdr>
            </w:div>
          </w:divsChild>
        </w:div>
        <w:div w:id="1020545949">
          <w:marLeft w:val="0"/>
          <w:marRight w:val="0"/>
          <w:marTop w:val="0"/>
          <w:marBottom w:val="0"/>
          <w:divBdr>
            <w:top w:val="none" w:sz="0" w:space="0" w:color="auto"/>
            <w:left w:val="none" w:sz="0" w:space="0" w:color="auto"/>
            <w:bottom w:val="none" w:sz="0" w:space="0" w:color="auto"/>
            <w:right w:val="none" w:sz="0" w:space="0" w:color="auto"/>
          </w:divBdr>
        </w:div>
      </w:divsChild>
    </w:div>
    <w:div w:id="1733457640">
      <w:bodyDiv w:val="1"/>
      <w:marLeft w:val="0"/>
      <w:marRight w:val="0"/>
      <w:marTop w:val="0"/>
      <w:marBottom w:val="0"/>
      <w:divBdr>
        <w:top w:val="none" w:sz="0" w:space="0" w:color="auto"/>
        <w:left w:val="none" w:sz="0" w:space="0" w:color="auto"/>
        <w:bottom w:val="none" w:sz="0" w:space="0" w:color="auto"/>
        <w:right w:val="none" w:sz="0" w:space="0" w:color="auto"/>
      </w:divBdr>
      <w:divsChild>
        <w:div w:id="1995907311">
          <w:marLeft w:val="0"/>
          <w:marRight w:val="0"/>
          <w:marTop w:val="0"/>
          <w:marBottom w:val="0"/>
          <w:divBdr>
            <w:top w:val="none" w:sz="0" w:space="0" w:color="auto"/>
            <w:left w:val="none" w:sz="0" w:space="0" w:color="auto"/>
            <w:bottom w:val="none" w:sz="0" w:space="0" w:color="auto"/>
            <w:right w:val="none" w:sz="0" w:space="0" w:color="auto"/>
          </w:divBdr>
        </w:div>
        <w:div w:id="162360954">
          <w:marLeft w:val="0"/>
          <w:marRight w:val="0"/>
          <w:marTop w:val="0"/>
          <w:marBottom w:val="0"/>
          <w:divBdr>
            <w:top w:val="none" w:sz="0" w:space="0" w:color="auto"/>
            <w:left w:val="none" w:sz="0" w:space="0" w:color="auto"/>
            <w:bottom w:val="none" w:sz="0" w:space="0" w:color="auto"/>
            <w:right w:val="none" w:sz="0" w:space="0" w:color="auto"/>
          </w:divBdr>
        </w:div>
        <w:div w:id="1877425802">
          <w:marLeft w:val="0"/>
          <w:marRight w:val="0"/>
          <w:marTop w:val="0"/>
          <w:marBottom w:val="0"/>
          <w:divBdr>
            <w:top w:val="none" w:sz="0" w:space="0" w:color="auto"/>
            <w:left w:val="none" w:sz="0" w:space="0" w:color="auto"/>
            <w:bottom w:val="none" w:sz="0" w:space="0" w:color="auto"/>
            <w:right w:val="none" w:sz="0" w:space="0" w:color="auto"/>
          </w:divBdr>
        </w:div>
        <w:div w:id="1519542903">
          <w:marLeft w:val="0"/>
          <w:marRight w:val="0"/>
          <w:marTop w:val="0"/>
          <w:marBottom w:val="0"/>
          <w:divBdr>
            <w:top w:val="none" w:sz="0" w:space="0" w:color="auto"/>
            <w:left w:val="none" w:sz="0" w:space="0" w:color="auto"/>
            <w:bottom w:val="none" w:sz="0" w:space="0" w:color="auto"/>
            <w:right w:val="none" w:sz="0" w:space="0" w:color="auto"/>
          </w:divBdr>
        </w:div>
        <w:div w:id="481431816">
          <w:marLeft w:val="0"/>
          <w:marRight w:val="0"/>
          <w:marTop w:val="0"/>
          <w:marBottom w:val="0"/>
          <w:divBdr>
            <w:top w:val="none" w:sz="0" w:space="0" w:color="auto"/>
            <w:left w:val="none" w:sz="0" w:space="0" w:color="auto"/>
            <w:bottom w:val="none" w:sz="0" w:space="0" w:color="auto"/>
            <w:right w:val="none" w:sz="0" w:space="0" w:color="auto"/>
          </w:divBdr>
        </w:div>
        <w:div w:id="1549297599">
          <w:marLeft w:val="0"/>
          <w:marRight w:val="0"/>
          <w:marTop w:val="0"/>
          <w:marBottom w:val="0"/>
          <w:divBdr>
            <w:top w:val="none" w:sz="0" w:space="0" w:color="auto"/>
            <w:left w:val="none" w:sz="0" w:space="0" w:color="auto"/>
            <w:bottom w:val="none" w:sz="0" w:space="0" w:color="auto"/>
            <w:right w:val="none" w:sz="0" w:space="0" w:color="auto"/>
          </w:divBdr>
        </w:div>
        <w:div w:id="657616421">
          <w:marLeft w:val="0"/>
          <w:marRight w:val="0"/>
          <w:marTop w:val="0"/>
          <w:marBottom w:val="0"/>
          <w:divBdr>
            <w:top w:val="none" w:sz="0" w:space="0" w:color="auto"/>
            <w:left w:val="none" w:sz="0" w:space="0" w:color="auto"/>
            <w:bottom w:val="none" w:sz="0" w:space="0" w:color="auto"/>
            <w:right w:val="none" w:sz="0" w:space="0" w:color="auto"/>
          </w:divBdr>
        </w:div>
        <w:div w:id="978995416">
          <w:marLeft w:val="0"/>
          <w:marRight w:val="0"/>
          <w:marTop w:val="0"/>
          <w:marBottom w:val="0"/>
          <w:divBdr>
            <w:top w:val="none" w:sz="0" w:space="0" w:color="auto"/>
            <w:left w:val="none" w:sz="0" w:space="0" w:color="auto"/>
            <w:bottom w:val="none" w:sz="0" w:space="0" w:color="auto"/>
            <w:right w:val="none" w:sz="0" w:space="0" w:color="auto"/>
          </w:divBdr>
        </w:div>
        <w:div w:id="694843882">
          <w:marLeft w:val="0"/>
          <w:marRight w:val="0"/>
          <w:marTop w:val="0"/>
          <w:marBottom w:val="0"/>
          <w:divBdr>
            <w:top w:val="none" w:sz="0" w:space="0" w:color="auto"/>
            <w:left w:val="none" w:sz="0" w:space="0" w:color="auto"/>
            <w:bottom w:val="none" w:sz="0" w:space="0" w:color="auto"/>
            <w:right w:val="none" w:sz="0" w:space="0" w:color="auto"/>
          </w:divBdr>
        </w:div>
        <w:div w:id="1166285372">
          <w:marLeft w:val="0"/>
          <w:marRight w:val="0"/>
          <w:marTop w:val="0"/>
          <w:marBottom w:val="0"/>
          <w:divBdr>
            <w:top w:val="none" w:sz="0" w:space="0" w:color="auto"/>
            <w:left w:val="none" w:sz="0" w:space="0" w:color="auto"/>
            <w:bottom w:val="none" w:sz="0" w:space="0" w:color="auto"/>
            <w:right w:val="none" w:sz="0" w:space="0" w:color="auto"/>
          </w:divBdr>
        </w:div>
        <w:div w:id="2042126083">
          <w:marLeft w:val="0"/>
          <w:marRight w:val="0"/>
          <w:marTop w:val="0"/>
          <w:marBottom w:val="0"/>
          <w:divBdr>
            <w:top w:val="none" w:sz="0" w:space="0" w:color="auto"/>
            <w:left w:val="none" w:sz="0" w:space="0" w:color="auto"/>
            <w:bottom w:val="none" w:sz="0" w:space="0" w:color="auto"/>
            <w:right w:val="none" w:sz="0" w:space="0" w:color="auto"/>
          </w:divBdr>
        </w:div>
        <w:div w:id="623851878">
          <w:marLeft w:val="0"/>
          <w:marRight w:val="0"/>
          <w:marTop w:val="0"/>
          <w:marBottom w:val="0"/>
          <w:divBdr>
            <w:top w:val="none" w:sz="0" w:space="0" w:color="auto"/>
            <w:left w:val="none" w:sz="0" w:space="0" w:color="auto"/>
            <w:bottom w:val="none" w:sz="0" w:space="0" w:color="auto"/>
            <w:right w:val="none" w:sz="0" w:space="0" w:color="auto"/>
          </w:divBdr>
        </w:div>
        <w:div w:id="253171128">
          <w:marLeft w:val="0"/>
          <w:marRight w:val="0"/>
          <w:marTop w:val="0"/>
          <w:marBottom w:val="0"/>
          <w:divBdr>
            <w:top w:val="none" w:sz="0" w:space="0" w:color="auto"/>
            <w:left w:val="none" w:sz="0" w:space="0" w:color="auto"/>
            <w:bottom w:val="none" w:sz="0" w:space="0" w:color="auto"/>
            <w:right w:val="none" w:sz="0" w:space="0" w:color="auto"/>
          </w:divBdr>
        </w:div>
        <w:div w:id="1070007698">
          <w:marLeft w:val="0"/>
          <w:marRight w:val="0"/>
          <w:marTop w:val="0"/>
          <w:marBottom w:val="0"/>
          <w:divBdr>
            <w:top w:val="none" w:sz="0" w:space="0" w:color="auto"/>
            <w:left w:val="none" w:sz="0" w:space="0" w:color="auto"/>
            <w:bottom w:val="none" w:sz="0" w:space="0" w:color="auto"/>
            <w:right w:val="none" w:sz="0" w:space="0" w:color="auto"/>
          </w:divBdr>
        </w:div>
        <w:div w:id="694887175">
          <w:marLeft w:val="0"/>
          <w:marRight w:val="0"/>
          <w:marTop w:val="0"/>
          <w:marBottom w:val="0"/>
          <w:divBdr>
            <w:top w:val="none" w:sz="0" w:space="0" w:color="auto"/>
            <w:left w:val="none" w:sz="0" w:space="0" w:color="auto"/>
            <w:bottom w:val="none" w:sz="0" w:space="0" w:color="auto"/>
            <w:right w:val="none" w:sz="0" w:space="0" w:color="auto"/>
          </w:divBdr>
        </w:div>
      </w:divsChild>
    </w:div>
    <w:div w:id="1736124851">
      <w:bodyDiv w:val="1"/>
      <w:marLeft w:val="0"/>
      <w:marRight w:val="0"/>
      <w:marTop w:val="0"/>
      <w:marBottom w:val="0"/>
      <w:divBdr>
        <w:top w:val="none" w:sz="0" w:space="0" w:color="auto"/>
        <w:left w:val="none" w:sz="0" w:space="0" w:color="auto"/>
        <w:bottom w:val="none" w:sz="0" w:space="0" w:color="auto"/>
        <w:right w:val="none" w:sz="0" w:space="0" w:color="auto"/>
      </w:divBdr>
      <w:divsChild>
        <w:div w:id="1255825341">
          <w:marLeft w:val="0"/>
          <w:marRight w:val="0"/>
          <w:marTop w:val="0"/>
          <w:marBottom w:val="0"/>
          <w:divBdr>
            <w:top w:val="none" w:sz="0" w:space="0" w:color="auto"/>
            <w:left w:val="none" w:sz="0" w:space="0" w:color="auto"/>
            <w:bottom w:val="none" w:sz="0" w:space="0" w:color="auto"/>
            <w:right w:val="none" w:sz="0" w:space="0" w:color="auto"/>
          </w:divBdr>
          <w:divsChild>
            <w:div w:id="1800799235">
              <w:marLeft w:val="0"/>
              <w:marRight w:val="0"/>
              <w:marTop w:val="0"/>
              <w:marBottom w:val="0"/>
              <w:divBdr>
                <w:top w:val="none" w:sz="0" w:space="0" w:color="auto"/>
                <w:left w:val="none" w:sz="0" w:space="0" w:color="auto"/>
                <w:bottom w:val="none" w:sz="0" w:space="0" w:color="auto"/>
                <w:right w:val="none" w:sz="0" w:space="0" w:color="auto"/>
              </w:divBdr>
            </w:div>
            <w:div w:id="15545920">
              <w:marLeft w:val="0"/>
              <w:marRight w:val="0"/>
              <w:marTop w:val="0"/>
              <w:marBottom w:val="0"/>
              <w:divBdr>
                <w:top w:val="none" w:sz="0" w:space="0" w:color="auto"/>
                <w:left w:val="none" w:sz="0" w:space="0" w:color="auto"/>
                <w:bottom w:val="none" w:sz="0" w:space="0" w:color="auto"/>
                <w:right w:val="none" w:sz="0" w:space="0" w:color="auto"/>
              </w:divBdr>
            </w:div>
          </w:divsChild>
        </w:div>
        <w:div w:id="2003196780">
          <w:marLeft w:val="0"/>
          <w:marRight w:val="0"/>
          <w:marTop w:val="0"/>
          <w:marBottom w:val="0"/>
          <w:divBdr>
            <w:top w:val="none" w:sz="0" w:space="0" w:color="auto"/>
            <w:left w:val="none" w:sz="0" w:space="0" w:color="auto"/>
            <w:bottom w:val="none" w:sz="0" w:space="0" w:color="auto"/>
            <w:right w:val="none" w:sz="0" w:space="0" w:color="auto"/>
          </w:divBdr>
        </w:div>
      </w:divsChild>
    </w:div>
    <w:div w:id="1736390577">
      <w:bodyDiv w:val="1"/>
      <w:marLeft w:val="0"/>
      <w:marRight w:val="0"/>
      <w:marTop w:val="0"/>
      <w:marBottom w:val="0"/>
      <w:divBdr>
        <w:top w:val="none" w:sz="0" w:space="0" w:color="auto"/>
        <w:left w:val="none" w:sz="0" w:space="0" w:color="auto"/>
        <w:bottom w:val="none" w:sz="0" w:space="0" w:color="auto"/>
        <w:right w:val="none" w:sz="0" w:space="0" w:color="auto"/>
      </w:divBdr>
      <w:divsChild>
        <w:div w:id="873037753">
          <w:marLeft w:val="0"/>
          <w:marRight w:val="0"/>
          <w:marTop w:val="0"/>
          <w:marBottom w:val="0"/>
          <w:divBdr>
            <w:top w:val="none" w:sz="0" w:space="0" w:color="auto"/>
            <w:left w:val="none" w:sz="0" w:space="0" w:color="auto"/>
            <w:bottom w:val="none" w:sz="0" w:space="0" w:color="auto"/>
            <w:right w:val="none" w:sz="0" w:space="0" w:color="auto"/>
          </w:divBdr>
          <w:divsChild>
            <w:div w:id="575241848">
              <w:marLeft w:val="0"/>
              <w:marRight w:val="0"/>
              <w:marTop w:val="0"/>
              <w:marBottom w:val="0"/>
              <w:divBdr>
                <w:top w:val="none" w:sz="0" w:space="0" w:color="auto"/>
                <w:left w:val="none" w:sz="0" w:space="0" w:color="auto"/>
                <w:bottom w:val="none" w:sz="0" w:space="0" w:color="auto"/>
                <w:right w:val="none" w:sz="0" w:space="0" w:color="auto"/>
              </w:divBdr>
            </w:div>
            <w:div w:id="1847331208">
              <w:marLeft w:val="0"/>
              <w:marRight w:val="0"/>
              <w:marTop w:val="0"/>
              <w:marBottom w:val="0"/>
              <w:divBdr>
                <w:top w:val="none" w:sz="0" w:space="0" w:color="auto"/>
                <w:left w:val="none" w:sz="0" w:space="0" w:color="auto"/>
                <w:bottom w:val="none" w:sz="0" w:space="0" w:color="auto"/>
                <w:right w:val="none" w:sz="0" w:space="0" w:color="auto"/>
              </w:divBdr>
            </w:div>
          </w:divsChild>
        </w:div>
        <w:div w:id="406735173">
          <w:marLeft w:val="0"/>
          <w:marRight w:val="0"/>
          <w:marTop w:val="0"/>
          <w:marBottom w:val="0"/>
          <w:divBdr>
            <w:top w:val="none" w:sz="0" w:space="0" w:color="auto"/>
            <w:left w:val="none" w:sz="0" w:space="0" w:color="auto"/>
            <w:bottom w:val="none" w:sz="0" w:space="0" w:color="auto"/>
            <w:right w:val="none" w:sz="0" w:space="0" w:color="auto"/>
          </w:divBdr>
        </w:div>
      </w:divsChild>
    </w:div>
    <w:div w:id="1736661101">
      <w:bodyDiv w:val="1"/>
      <w:marLeft w:val="0"/>
      <w:marRight w:val="0"/>
      <w:marTop w:val="0"/>
      <w:marBottom w:val="0"/>
      <w:divBdr>
        <w:top w:val="none" w:sz="0" w:space="0" w:color="auto"/>
        <w:left w:val="none" w:sz="0" w:space="0" w:color="auto"/>
        <w:bottom w:val="none" w:sz="0" w:space="0" w:color="auto"/>
        <w:right w:val="none" w:sz="0" w:space="0" w:color="auto"/>
      </w:divBdr>
      <w:divsChild>
        <w:div w:id="730735541">
          <w:marLeft w:val="0"/>
          <w:marRight w:val="0"/>
          <w:marTop w:val="0"/>
          <w:marBottom w:val="0"/>
          <w:divBdr>
            <w:top w:val="none" w:sz="0" w:space="0" w:color="auto"/>
            <w:left w:val="none" w:sz="0" w:space="0" w:color="auto"/>
            <w:bottom w:val="none" w:sz="0" w:space="0" w:color="auto"/>
            <w:right w:val="none" w:sz="0" w:space="0" w:color="auto"/>
          </w:divBdr>
          <w:divsChild>
            <w:div w:id="448428222">
              <w:marLeft w:val="0"/>
              <w:marRight w:val="0"/>
              <w:marTop w:val="0"/>
              <w:marBottom w:val="0"/>
              <w:divBdr>
                <w:top w:val="none" w:sz="0" w:space="0" w:color="auto"/>
                <w:left w:val="none" w:sz="0" w:space="0" w:color="auto"/>
                <w:bottom w:val="none" w:sz="0" w:space="0" w:color="auto"/>
                <w:right w:val="none" w:sz="0" w:space="0" w:color="auto"/>
              </w:divBdr>
            </w:div>
            <w:div w:id="1141188528">
              <w:marLeft w:val="0"/>
              <w:marRight w:val="0"/>
              <w:marTop w:val="0"/>
              <w:marBottom w:val="0"/>
              <w:divBdr>
                <w:top w:val="none" w:sz="0" w:space="0" w:color="auto"/>
                <w:left w:val="none" w:sz="0" w:space="0" w:color="auto"/>
                <w:bottom w:val="none" w:sz="0" w:space="0" w:color="auto"/>
                <w:right w:val="none" w:sz="0" w:space="0" w:color="auto"/>
              </w:divBdr>
            </w:div>
          </w:divsChild>
        </w:div>
        <w:div w:id="1691566124">
          <w:marLeft w:val="0"/>
          <w:marRight w:val="0"/>
          <w:marTop w:val="0"/>
          <w:marBottom w:val="0"/>
          <w:divBdr>
            <w:top w:val="none" w:sz="0" w:space="0" w:color="auto"/>
            <w:left w:val="none" w:sz="0" w:space="0" w:color="auto"/>
            <w:bottom w:val="none" w:sz="0" w:space="0" w:color="auto"/>
            <w:right w:val="none" w:sz="0" w:space="0" w:color="auto"/>
          </w:divBdr>
        </w:div>
      </w:divsChild>
    </w:div>
    <w:div w:id="1737781535">
      <w:bodyDiv w:val="1"/>
      <w:marLeft w:val="0"/>
      <w:marRight w:val="0"/>
      <w:marTop w:val="0"/>
      <w:marBottom w:val="0"/>
      <w:divBdr>
        <w:top w:val="none" w:sz="0" w:space="0" w:color="auto"/>
        <w:left w:val="none" w:sz="0" w:space="0" w:color="auto"/>
        <w:bottom w:val="none" w:sz="0" w:space="0" w:color="auto"/>
        <w:right w:val="none" w:sz="0" w:space="0" w:color="auto"/>
      </w:divBdr>
      <w:divsChild>
        <w:div w:id="2124416567">
          <w:marLeft w:val="0"/>
          <w:marRight w:val="0"/>
          <w:marTop w:val="0"/>
          <w:marBottom w:val="0"/>
          <w:divBdr>
            <w:top w:val="none" w:sz="0" w:space="0" w:color="auto"/>
            <w:left w:val="none" w:sz="0" w:space="0" w:color="auto"/>
            <w:bottom w:val="none" w:sz="0" w:space="0" w:color="auto"/>
            <w:right w:val="none" w:sz="0" w:space="0" w:color="auto"/>
          </w:divBdr>
          <w:divsChild>
            <w:div w:id="75984172">
              <w:marLeft w:val="0"/>
              <w:marRight w:val="0"/>
              <w:marTop w:val="0"/>
              <w:marBottom w:val="0"/>
              <w:divBdr>
                <w:top w:val="none" w:sz="0" w:space="0" w:color="auto"/>
                <w:left w:val="none" w:sz="0" w:space="0" w:color="auto"/>
                <w:bottom w:val="none" w:sz="0" w:space="0" w:color="auto"/>
                <w:right w:val="none" w:sz="0" w:space="0" w:color="auto"/>
              </w:divBdr>
            </w:div>
            <w:div w:id="1632320114">
              <w:marLeft w:val="0"/>
              <w:marRight w:val="0"/>
              <w:marTop w:val="0"/>
              <w:marBottom w:val="0"/>
              <w:divBdr>
                <w:top w:val="none" w:sz="0" w:space="0" w:color="auto"/>
                <w:left w:val="none" w:sz="0" w:space="0" w:color="auto"/>
                <w:bottom w:val="none" w:sz="0" w:space="0" w:color="auto"/>
                <w:right w:val="none" w:sz="0" w:space="0" w:color="auto"/>
              </w:divBdr>
            </w:div>
            <w:div w:id="1337924279">
              <w:marLeft w:val="0"/>
              <w:marRight w:val="0"/>
              <w:marTop w:val="0"/>
              <w:marBottom w:val="0"/>
              <w:divBdr>
                <w:top w:val="none" w:sz="0" w:space="0" w:color="auto"/>
                <w:left w:val="none" w:sz="0" w:space="0" w:color="auto"/>
                <w:bottom w:val="none" w:sz="0" w:space="0" w:color="auto"/>
                <w:right w:val="none" w:sz="0" w:space="0" w:color="auto"/>
              </w:divBdr>
            </w:div>
          </w:divsChild>
        </w:div>
        <w:div w:id="841703040">
          <w:marLeft w:val="0"/>
          <w:marRight w:val="0"/>
          <w:marTop w:val="0"/>
          <w:marBottom w:val="0"/>
          <w:divBdr>
            <w:top w:val="none" w:sz="0" w:space="0" w:color="auto"/>
            <w:left w:val="none" w:sz="0" w:space="0" w:color="auto"/>
            <w:bottom w:val="none" w:sz="0" w:space="0" w:color="auto"/>
            <w:right w:val="none" w:sz="0" w:space="0" w:color="auto"/>
          </w:divBdr>
        </w:div>
      </w:divsChild>
    </w:div>
    <w:div w:id="1738699424">
      <w:bodyDiv w:val="1"/>
      <w:marLeft w:val="0"/>
      <w:marRight w:val="0"/>
      <w:marTop w:val="0"/>
      <w:marBottom w:val="0"/>
      <w:divBdr>
        <w:top w:val="none" w:sz="0" w:space="0" w:color="auto"/>
        <w:left w:val="none" w:sz="0" w:space="0" w:color="auto"/>
        <w:bottom w:val="none" w:sz="0" w:space="0" w:color="auto"/>
        <w:right w:val="none" w:sz="0" w:space="0" w:color="auto"/>
      </w:divBdr>
      <w:divsChild>
        <w:div w:id="1270120381">
          <w:marLeft w:val="0"/>
          <w:marRight w:val="0"/>
          <w:marTop w:val="0"/>
          <w:marBottom w:val="0"/>
          <w:divBdr>
            <w:top w:val="none" w:sz="0" w:space="0" w:color="auto"/>
            <w:left w:val="none" w:sz="0" w:space="0" w:color="auto"/>
            <w:bottom w:val="none" w:sz="0" w:space="0" w:color="auto"/>
            <w:right w:val="none" w:sz="0" w:space="0" w:color="auto"/>
          </w:divBdr>
          <w:divsChild>
            <w:div w:id="367218072">
              <w:marLeft w:val="0"/>
              <w:marRight w:val="0"/>
              <w:marTop w:val="0"/>
              <w:marBottom w:val="0"/>
              <w:divBdr>
                <w:top w:val="none" w:sz="0" w:space="0" w:color="auto"/>
                <w:left w:val="none" w:sz="0" w:space="0" w:color="auto"/>
                <w:bottom w:val="none" w:sz="0" w:space="0" w:color="auto"/>
                <w:right w:val="none" w:sz="0" w:space="0" w:color="auto"/>
              </w:divBdr>
            </w:div>
            <w:div w:id="1296568927">
              <w:marLeft w:val="0"/>
              <w:marRight w:val="0"/>
              <w:marTop w:val="0"/>
              <w:marBottom w:val="0"/>
              <w:divBdr>
                <w:top w:val="none" w:sz="0" w:space="0" w:color="auto"/>
                <w:left w:val="none" w:sz="0" w:space="0" w:color="auto"/>
                <w:bottom w:val="none" w:sz="0" w:space="0" w:color="auto"/>
                <w:right w:val="none" w:sz="0" w:space="0" w:color="auto"/>
              </w:divBdr>
            </w:div>
          </w:divsChild>
        </w:div>
        <w:div w:id="547255877">
          <w:marLeft w:val="0"/>
          <w:marRight w:val="0"/>
          <w:marTop w:val="0"/>
          <w:marBottom w:val="0"/>
          <w:divBdr>
            <w:top w:val="none" w:sz="0" w:space="0" w:color="auto"/>
            <w:left w:val="none" w:sz="0" w:space="0" w:color="auto"/>
            <w:bottom w:val="none" w:sz="0" w:space="0" w:color="auto"/>
            <w:right w:val="none" w:sz="0" w:space="0" w:color="auto"/>
          </w:divBdr>
        </w:div>
      </w:divsChild>
    </w:div>
    <w:div w:id="1739815217">
      <w:bodyDiv w:val="1"/>
      <w:marLeft w:val="0"/>
      <w:marRight w:val="0"/>
      <w:marTop w:val="0"/>
      <w:marBottom w:val="0"/>
      <w:divBdr>
        <w:top w:val="none" w:sz="0" w:space="0" w:color="auto"/>
        <w:left w:val="none" w:sz="0" w:space="0" w:color="auto"/>
        <w:bottom w:val="none" w:sz="0" w:space="0" w:color="auto"/>
        <w:right w:val="none" w:sz="0" w:space="0" w:color="auto"/>
      </w:divBdr>
      <w:divsChild>
        <w:div w:id="14163863">
          <w:marLeft w:val="0"/>
          <w:marRight w:val="0"/>
          <w:marTop w:val="0"/>
          <w:marBottom w:val="0"/>
          <w:divBdr>
            <w:top w:val="none" w:sz="0" w:space="0" w:color="auto"/>
            <w:left w:val="none" w:sz="0" w:space="0" w:color="auto"/>
            <w:bottom w:val="none" w:sz="0" w:space="0" w:color="auto"/>
            <w:right w:val="none" w:sz="0" w:space="0" w:color="auto"/>
          </w:divBdr>
          <w:divsChild>
            <w:div w:id="618295063">
              <w:marLeft w:val="0"/>
              <w:marRight w:val="0"/>
              <w:marTop w:val="0"/>
              <w:marBottom w:val="0"/>
              <w:divBdr>
                <w:top w:val="none" w:sz="0" w:space="0" w:color="auto"/>
                <w:left w:val="none" w:sz="0" w:space="0" w:color="auto"/>
                <w:bottom w:val="none" w:sz="0" w:space="0" w:color="auto"/>
                <w:right w:val="none" w:sz="0" w:space="0" w:color="auto"/>
              </w:divBdr>
              <w:divsChild>
                <w:div w:id="71859617">
                  <w:marLeft w:val="0"/>
                  <w:marRight w:val="0"/>
                  <w:marTop w:val="0"/>
                  <w:marBottom w:val="0"/>
                  <w:divBdr>
                    <w:top w:val="none" w:sz="0" w:space="0" w:color="auto"/>
                    <w:left w:val="none" w:sz="0" w:space="0" w:color="auto"/>
                    <w:bottom w:val="none" w:sz="0" w:space="0" w:color="auto"/>
                    <w:right w:val="none" w:sz="0" w:space="0" w:color="auto"/>
                  </w:divBdr>
                  <w:divsChild>
                    <w:div w:id="812792429">
                      <w:marLeft w:val="0"/>
                      <w:marRight w:val="0"/>
                      <w:marTop w:val="0"/>
                      <w:marBottom w:val="0"/>
                      <w:divBdr>
                        <w:top w:val="none" w:sz="0" w:space="0" w:color="auto"/>
                        <w:left w:val="none" w:sz="0" w:space="0" w:color="auto"/>
                        <w:bottom w:val="none" w:sz="0" w:space="0" w:color="auto"/>
                        <w:right w:val="none" w:sz="0" w:space="0" w:color="auto"/>
                      </w:divBdr>
                      <w:divsChild>
                        <w:div w:id="20264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08233">
          <w:marLeft w:val="0"/>
          <w:marRight w:val="0"/>
          <w:marTop w:val="0"/>
          <w:marBottom w:val="0"/>
          <w:divBdr>
            <w:top w:val="none" w:sz="0" w:space="0" w:color="auto"/>
            <w:left w:val="none" w:sz="0" w:space="0" w:color="auto"/>
            <w:bottom w:val="none" w:sz="0" w:space="0" w:color="auto"/>
            <w:right w:val="none" w:sz="0" w:space="0" w:color="auto"/>
          </w:divBdr>
          <w:divsChild>
            <w:div w:id="18780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5718">
      <w:bodyDiv w:val="1"/>
      <w:marLeft w:val="0"/>
      <w:marRight w:val="0"/>
      <w:marTop w:val="0"/>
      <w:marBottom w:val="0"/>
      <w:divBdr>
        <w:top w:val="none" w:sz="0" w:space="0" w:color="auto"/>
        <w:left w:val="none" w:sz="0" w:space="0" w:color="auto"/>
        <w:bottom w:val="none" w:sz="0" w:space="0" w:color="auto"/>
        <w:right w:val="none" w:sz="0" w:space="0" w:color="auto"/>
      </w:divBdr>
      <w:divsChild>
        <w:div w:id="1420100866">
          <w:marLeft w:val="0"/>
          <w:marRight w:val="0"/>
          <w:marTop w:val="0"/>
          <w:marBottom w:val="0"/>
          <w:divBdr>
            <w:top w:val="none" w:sz="0" w:space="0" w:color="auto"/>
            <w:left w:val="none" w:sz="0" w:space="0" w:color="auto"/>
            <w:bottom w:val="none" w:sz="0" w:space="0" w:color="auto"/>
            <w:right w:val="none" w:sz="0" w:space="0" w:color="auto"/>
          </w:divBdr>
          <w:divsChild>
            <w:div w:id="1293092490">
              <w:marLeft w:val="0"/>
              <w:marRight w:val="0"/>
              <w:marTop w:val="0"/>
              <w:marBottom w:val="0"/>
              <w:divBdr>
                <w:top w:val="none" w:sz="0" w:space="0" w:color="auto"/>
                <w:left w:val="none" w:sz="0" w:space="0" w:color="auto"/>
                <w:bottom w:val="none" w:sz="0" w:space="0" w:color="auto"/>
                <w:right w:val="none" w:sz="0" w:space="0" w:color="auto"/>
              </w:divBdr>
            </w:div>
          </w:divsChild>
        </w:div>
        <w:div w:id="796946510">
          <w:marLeft w:val="0"/>
          <w:marRight w:val="0"/>
          <w:marTop w:val="0"/>
          <w:marBottom w:val="0"/>
          <w:divBdr>
            <w:top w:val="none" w:sz="0" w:space="0" w:color="auto"/>
            <w:left w:val="none" w:sz="0" w:space="0" w:color="auto"/>
            <w:bottom w:val="none" w:sz="0" w:space="0" w:color="auto"/>
            <w:right w:val="none" w:sz="0" w:space="0" w:color="auto"/>
          </w:divBdr>
        </w:div>
        <w:div w:id="300967222">
          <w:marLeft w:val="0"/>
          <w:marRight w:val="0"/>
          <w:marTop w:val="0"/>
          <w:marBottom w:val="0"/>
          <w:divBdr>
            <w:top w:val="none" w:sz="0" w:space="0" w:color="auto"/>
            <w:left w:val="none" w:sz="0" w:space="0" w:color="auto"/>
            <w:bottom w:val="none" w:sz="0" w:space="0" w:color="auto"/>
            <w:right w:val="none" w:sz="0" w:space="0" w:color="auto"/>
          </w:divBdr>
        </w:div>
      </w:divsChild>
    </w:div>
    <w:div w:id="1742092492">
      <w:bodyDiv w:val="1"/>
      <w:marLeft w:val="0"/>
      <w:marRight w:val="0"/>
      <w:marTop w:val="0"/>
      <w:marBottom w:val="0"/>
      <w:divBdr>
        <w:top w:val="none" w:sz="0" w:space="0" w:color="auto"/>
        <w:left w:val="none" w:sz="0" w:space="0" w:color="auto"/>
        <w:bottom w:val="none" w:sz="0" w:space="0" w:color="auto"/>
        <w:right w:val="none" w:sz="0" w:space="0" w:color="auto"/>
      </w:divBdr>
      <w:divsChild>
        <w:div w:id="1429472659">
          <w:marLeft w:val="0"/>
          <w:marRight w:val="0"/>
          <w:marTop w:val="0"/>
          <w:marBottom w:val="0"/>
          <w:divBdr>
            <w:top w:val="none" w:sz="0" w:space="0" w:color="auto"/>
            <w:left w:val="none" w:sz="0" w:space="0" w:color="auto"/>
            <w:bottom w:val="none" w:sz="0" w:space="0" w:color="auto"/>
            <w:right w:val="none" w:sz="0" w:space="0" w:color="auto"/>
          </w:divBdr>
          <w:divsChild>
            <w:div w:id="1804083569">
              <w:marLeft w:val="0"/>
              <w:marRight w:val="0"/>
              <w:marTop w:val="0"/>
              <w:marBottom w:val="0"/>
              <w:divBdr>
                <w:top w:val="none" w:sz="0" w:space="0" w:color="auto"/>
                <w:left w:val="none" w:sz="0" w:space="0" w:color="auto"/>
                <w:bottom w:val="none" w:sz="0" w:space="0" w:color="auto"/>
                <w:right w:val="none" w:sz="0" w:space="0" w:color="auto"/>
              </w:divBdr>
            </w:div>
            <w:div w:id="7759337">
              <w:marLeft w:val="0"/>
              <w:marRight w:val="0"/>
              <w:marTop w:val="0"/>
              <w:marBottom w:val="0"/>
              <w:divBdr>
                <w:top w:val="none" w:sz="0" w:space="0" w:color="auto"/>
                <w:left w:val="none" w:sz="0" w:space="0" w:color="auto"/>
                <w:bottom w:val="none" w:sz="0" w:space="0" w:color="auto"/>
                <w:right w:val="none" w:sz="0" w:space="0" w:color="auto"/>
              </w:divBdr>
            </w:div>
          </w:divsChild>
        </w:div>
        <w:div w:id="1818692691">
          <w:marLeft w:val="0"/>
          <w:marRight w:val="0"/>
          <w:marTop w:val="0"/>
          <w:marBottom w:val="0"/>
          <w:divBdr>
            <w:top w:val="none" w:sz="0" w:space="0" w:color="auto"/>
            <w:left w:val="none" w:sz="0" w:space="0" w:color="auto"/>
            <w:bottom w:val="none" w:sz="0" w:space="0" w:color="auto"/>
            <w:right w:val="none" w:sz="0" w:space="0" w:color="auto"/>
          </w:divBdr>
        </w:div>
      </w:divsChild>
    </w:div>
    <w:div w:id="1744570504">
      <w:bodyDiv w:val="1"/>
      <w:marLeft w:val="0"/>
      <w:marRight w:val="0"/>
      <w:marTop w:val="0"/>
      <w:marBottom w:val="0"/>
      <w:divBdr>
        <w:top w:val="none" w:sz="0" w:space="0" w:color="auto"/>
        <w:left w:val="none" w:sz="0" w:space="0" w:color="auto"/>
        <w:bottom w:val="none" w:sz="0" w:space="0" w:color="auto"/>
        <w:right w:val="none" w:sz="0" w:space="0" w:color="auto"/>
      </w:divBdr>
      <w:divsChild>
        <w:div w:id="1096902235">
          <w:marLeft w:val="0"/>
          <w:marRight w:val="0"/>
          <w:marTop w:val="0"/>
          <w:marBottom w:val="0"/>
          <w:divBdr>
            <w:top w:val="none" w:sz="0" w:space="0" w:color="auto"/>
            <w:left w:val="none" w:sz="0" w:space="0" w:color="auto"/>
            <w:bottom w:val="none" w:sz="0" w:space="0" w:color="auto"/>
            <w:right w:val="none" w:sz="0" w:space="0" w:color="auto"/>
          </w:divBdr>
          <w:divsChild>
            <w:div w:id="563176283">
              <w:marLeft w:val="0"/>
              <w:marRight w:val="0"/>
              <w:marTop w:val="0"/>
              <w:marBottom w:val="0"/>
              <w:divBdr>
                <w:top w:val="none" w:sz="0" w:space="0" w:color="auto"/>
                <w:left w:val="none" w:sz="0" w:space="0" w:color="auto"/>
                <w:bottom w:val="none" w:sz="0" w:space="0" w:color="auto"/>
                <w:right w:val="none" w:sz="0" w:space="0" w:color="auto"/>
              </w:divBdr>
            </w:div>
            <w:div w:id="937104580">
              <w:marLeft w:val="0"/>
              <w:marRight w:val="0"/>
              <w:marTop w:val="0"/>
              <w:marBottom w:val="0"/>
              <w:divBdr>
                <w:top w:val="none" w:sz="0" w:space="0" w:color="auto"/>
                <w:left w:val="none" w:sz="0" w:space="0" w:color="auto"/>
                <w:bottom w:val="none" w:sz="0" w:space="0" w:color="auto"/>
                <w:right w:val="none" w:sz="0" w:space="0" w:color="auto"/>
              </w:divBdr>
            </w:div>
          </w:divsChild>
        </w:div>
        <w:div w:id="1774933087">
          <w:marLeft w:val="0"/>
          <w:marRight w:val="0"/>
          <w:marTop w:val="0"/>
          <w:marBottom w:val="0"/>
          <w:divBdr>
            <w:top w:val="none" w:sz="0" w:space="0" w:color="auto"/>
            <w:left w:val="none" w:sz="0" w:space="0" w:color="auto"/>
            <w:bottom w:val="none" w:sz="0" w:space="0" w:color="auto"/>
            <w:right w:val="none" w:sz="0" w:space="0" w:color="auto"/>
          </w:divBdr>
        </w:div>
      </w:divsChild>
    </w:div>
    <w:div w:id="1745254452">
      <w:bodyDiv w:val="1"/>
      <w:marLeft w:val="0"/>
      <w:marRight w:val="0"/>
      <w:marTop w:val="0"/>
      <w:marBottom w:val="0"/>
      <w:divBdr>
        <w:top w:val="none" w:sz="0" w:space="0" w:color="auto"/>
        <w:left w:val="none" w:sz="0" w:space="0" w:color="auto"/>
        <w:bottom w:val="none" w:sz="0" w:space="0" w:color="auto"/>
        <w:right w:val="none" w:sz="0" w:space="0" w:color="auto"/>
      </w:divBdr>
      <w:divsChild>
        <w:div w:id="1778599358">
          <w:marLeft w:val="0"/>
          <w:marRight w:val="0"/>
          <w:marTop w:val="0"/>
          <w:marBottom w:val="0"/>
          <w:divBdr>
            <w:top w:val="none" w:sz="0" w:space="0" w:color="auto"/>
            <w:left w:val="none" w:sz="0" w:space="0" w:color="auto"/>
            <w:bottom w:val="none" w:sz="0" w:space="0" w:color="auto"/>
            <w:right w:val="none" w:sz="0" w:space="0" w:color="auto"/>
          </w:divBdr>
          <w:divsChild>
            <w:div w:id="250361485">
              <w:marLeft w:val="0"/>
              <w:marRight w:val="0"/>
              <w:marTop w:val="0"/>
              <w:marBottom w:val="0"/>
              <w:divBdr>
                <w:top w:val="none" w:sz="0" w:space="0" w:color="auto"/>
                <w:left w:val="none" w:sz="0" w:space="0" w:color="auto"/>
                <w:bottom w:val="none" w:sz="0" w:space="0" w:color="auto"/>
                <w:right w:val="none" w:sz="0" w:space="0" w:color="auto"/>
              </w:divBdr>
              <w:divsChild>
                <w:div w:id="21057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4891">
          <w:marLeft w:val="0"/>
          <w:marRight w:val="0"/>
          <w:marTop w:val="0"/>
          <w:marBottom w:val="0"/>
          <w:divBdr>
            <w:top w:val="none" w:sz="0" w:space="0" w:color="auto"/>
            <w:left w:val="none" w:sz="0" w:space="0" w:color="auto"/>
            <w:bottom w:val="none" w:sz="0" w:space="0" w:color="auto"/>
            <w:right w:val="none" w:sz="0" w:space="0" w:color="auto"/>
          </w:divBdr>
          <w:divsChild>
            <w:div w:id="1290893703">
              <w:marLeft w:val="0"/>
              <w:marRight w:val="0"/>
              <w:marTop w:val="0"/>
              <w:marBottom w:val="0"/>
              <w:divBdr>
                <w:top w:val="none" w:sz="0" w:space="0" w:color="auto"/>
                <w:left w:val="none" w:sz="0" w:space="0" w:color="auto"/>
                <w:bottom w:val="none" w:sz="0" w:space="0" w:color="auto"/>
                <w:right w:val="none" w:sz="0" w:space="0" w:color="auto"/>
              </w:divBdr>
              <w:divsChild>
                <w:div w:id="837620920">
                  <w:marLeft w:val="0"/>
                  <w:marRight w:val="0"/>
                  <w:marTop w:val="0"/>
                  <w:marBottom w:val="0"/>
                  <w:divBdr>
                    <w:top w:val="none" w:sz="0" w:space="0" w:color="auto"/>
                    <w:left w:val="none" w:sz="0" w:space="0" w:color="auto"/>
                    <w:bottom w:val="none" w:sz="0" w:space="0" w:color="auto"/>
                    <w:right w:val="none" w:sz="0" w:space="0" w:color="auto"/>
                  </w:divBdr>
                  <w:divsChild>
                    <w:div w:id="889802423">
                      <w:marLeft w:val="0"/>
                      <w:marRight w:val="0"/>
                      <w:marTop w:val="0"/>
                      <w:marBottom w:val="0"/>
                      <w:divBdr>
                        <w:top w:val="none" w:sz="0" w:space="0" w:color="auto"/>
                        <w:left w:val="none" w:sz="0" w:space="0" w:color="auto"/>
                        <w:bottom w:val="none" w:sz="0" w:space="0" w:color="auto"/>
                        <w:right w:val="none" w:sz="0" w:space="0" w:color="auto"/>
                      </w:divBdr>
                    </w:div>
                    <w:div w:id="1603535730">
                      <w:marLeft w:val="0"/>
                      <w:marRight w:val="0"/>
                      <w:marTop w:val="0"/>
                      <w:marBottom w:val="0"/>
                      <w:divBdr>
                        <w:top w:val="none" w:sz="0" w:space="0" w:color="auto"/>
                        <w:left w:val="none" w:sz="0" w:space="0" w:color="auto"/>
                        <w:bottom w:val="none" w:sz="0" w:space="0" w:color="auto"/>
                        <w:right w:val="none" w:sz="0" w:space="0" w:color="auto"/>
                      </w:divBdr>
                    </w:div>
                  </w:divsChild>
                </w:div>
                <w:div w:id="15412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2741">
          <w:marLeft w:val="0"/>
          <w:marRight w:val="0"/>
          <w:marTop w:val="0"/>
          <w:marBottom w:val="0"/>
          <w:divBdr>
            <w:top w:val="none" w:sz="0" w:space="0" w:color="auto"/>
            <w:left w:val="none" w:sz="0" w:space="0" w:color="auto"/>
            <w:bottom w:val="none" w:sz="0" w:space="0" w:color="auto"/>
            <w:right w:val="none" w:sz="0" w:space="0" w:color="auto"/>
          </w:divBdr>
        </w:div>
        <w:div w:id="356084636">
          <w:marLeft w:val="0"/>
          <w:marRight w:val="0"/>
          <w:marTop w:val="0"/>
          <w:marBottom w:val="0"/>
          <w:divBdr>
            <w:top w:val="none" w:sz="0" w:space="0" w:color="auto"/>
            <w:left w:val="none" w:sz="0" w:space="0" w:color="auto"/>
            <w:bottom w:val="none" w:sz="0" w:space="0" w:color="auto"/>
            <w:right w:val="none" w:sz="0" w:space="0" w:color="auto"/>
          </w:divBdr>
          <w:divsChild>
            <w:div w:id="779838765">
              <w:marLeft w:val="0"/>
              <w:marRight w:val="0"/>
              <w:marTop w:val="0"/>
              <w:marBottom w:val="0"/>
              <w:divBdr>
                <w:top w:val="none" w:sz="0" w:space="0" w:color="auto"/>
                <w:left w:val="none" w:sz="0" w:space="0" w:color="auto"/>
                <w:bottom w:val="none" w:sz="0" w:space="0" w:color="auto"/>
                <w:right w:val="none" w:sz="0" w:space="0" w:color="auto"/>
              </w:divBdr>
              <w:divsChild>
                <w:div w:id="16315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7100">
      <w:bodyDiv w:val="1"/>
      <w:marLeft w:val="0"/>
      <w:marRight w:val="0"/>
      <w:marTop w:val="0"/>
      <w:marBottom w:val="0"/>
      <w:divBdr>
        <w:top w:val="none" w:sz="0" w:space="0" w:color="auto"/>
        <w:left w:val="none" w:sz="0" w:space="0" w:color="auto"/>
        <w:bottom w:val="none" w:sz="0" w:space="0" w:color="auto"/>
        <w:right w:val="none" w:sz="0" w:space="0" w:color="auto"/>
      </w:divBdr>
    </w:div>
    <w:div w:id="1746293888">
      <w:bodyDiv w:val="1"/>
      <w:marLeft w:val="0"/>
      <w:marRight w:val="0"/>
      <w:marTop w:val="0"/>
      <w:marBottom w:val="0"/>
      <w:divBdr>
        <w:top w:val="none" w:sz="0" w:space="0" w:color="auto"/>
        <w:left w:val="none" w:sz="0" w:space="0" w:color="auto"/>
        <w:bottom w:val="none" w:sz="0" w:space="0" w:color="auto"/>
        <w:right w:val="none" w:sz="0" w:space="0" w:color="auto"/>
      </w:divBdr>
      <w:divsChild>
        <w:div w:id="387147285">
          <w:marLeft w:val="0"/>
          <w:marRight w:val="0"/>
          <w:marTop w:val="0"/>
          <w:marBottom w:val="0"/>
          <w:divBdr>
            <w:top w:val="none" w:sz="0" w:space="0" w:color="auto"/>
            <w:left w:val="none" w:sz="0" w:space="0" w:color="auto"/>
            <w:bottom w:val="none" w:sz="0" w:space="0" w:color="auto"/>
            <w:right w:val="none" w:sz="0" w:space="0" w:color="auto"/>
          </w:divBdr>
          <w:divsChild>
            <w:div w:id="1606184029">
              <w:marLeft w:val="0"/>
              <w:marRight w:val="0"/>
              <w:marTop w:val="0"/>
              <w:marBottom w:val="0"/>
              <w:divBdr>
                <w:top w:val="none" w:sz="0" w:space="0" w:color="auto"/>
                <w:left w:val="none" w:sz="0" w:space="0" w:color="auto"/>
                <w:bottom w:val="none" w:sz="0" w:space="0" w:color="auto"/>
                <w:right w:val="none" w:sz="0" w:space="0" w:color="auto"/>
              </w:divBdr>
            </w:div>
            <w:div w:id="1272710050">
              <w:marLeft w:val="0"/>
              <w:marRight w:val="0"/>
              <w:marTop w:val="0"/>
              <w:marBottom w:val="0"/>
              <w:divBdr>
                <w:top w:val="none" w:sz="0" w:space="0" w:color="auto"/>
                <w:left w:val="none" w:sz="0" w:space="0" w:color="auto"/>
                <w:bottom w:val="none" w:sz="0" w:space="0" w:color="auto"/>
                <w:right w:val="none" w:sz="0" w:space="0" w:color="auto"/>
              </w:divBdr>
            </w:div>
            <w:div w:id="1333529808">
              <w:marLeft w:val="0"/>
              <w:marRight w:val="0"/>
              <w:marTop w:val="0"/>
              <w:marBottom w:val="0"/>
              <w:divBdr>
                <w:top w:val="none" w:sz="0" w:space="0" w:color="auto"/>
                <w:left w:val="none" w:sz="0" w:space="0" w:color="auto"/>
                <w:bottom w:val="none" w:sz="0" w:space="0" w:color="auto"/>
                <w:right w:val="none" w:sz="0" w:space="0" w:color="auto"/>
              </w:divBdr>
              <w:divsChild>
                <w:div w:id="1866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7780">
      <w:bodyDiv w:val="1"/>
      <w:marLeft w:val="0"/>
      <w:marRight w:val="0"/>
      <w:marTop w:val="0"/>
      <w:marBottom w:val="0"/>
      <w:divBdr>
        <w:top w:val="none" w:sz="0" w:space="0" w:color="auto"/>
        <w:left w:val="none" w:sz="0" w:space="0" w:color="auto"/>
        <w:bottom w:val="none" w:sz="0" w:space="0" w:color="auto"/>
        <w:right w:val="none" w:sz="0" w:space="0" w:color="auto"/>
      </w:divBdr>
      <w:divsChild>
        <w:div w:id="1460876782">
          <w:marLeft w:val="0"/>
          <w:marRight w:val="0"/>
          <w:marTop w:val="0"/>
          <w:marBottom w:val="0"/>
          <w:divBdr>
            <w:top w:val="none" w:sz="0" w:space="0" w:color="auto"/>
            <w:left w:val="none" w:sz="0" w:space="0" w:color="auto"/>
            <w:bottom w:val="none" w:sz="0" w:space="0" w:color="auto"/>
            <w:right w:val="none" w:sz="0" w:space="0" w:color="auto"/>
          </w:divBdr>
          <w:divsChild>
            <w:div w:id="1063604597">
              <w:marLeft w:val="0"/>
              <w:marRight w:val="0"/>
              <w:marTop w:val="0"/>
              <w:marBottom w:val="0"/>
              <w:divBdr>
                <w:top w:val="none" w:sz="0" w:space="0" w:color="auto"/>
                <w:left w:val="none" w:sz="0" w:space="0" w:color="auto"/>
                <w:bottom w:val="none" w:sz="0" w:space="0" w:color="auto"/>
                <w:right w:val="none" w:sz="0" w:space="0" w:color="auto"/>
              </w:divBdr>
            </w:div>
            <w:div w:id="205878816">
              <w:marLeft w:val="0"/>
              <w:marRight w:val="0"/>
              <w:marTop w:val="0"/>
              <w:marBottom w:val="0"/>
              <w:divBdr>
                <w:top w:val="none" w:sz="0" w:space="0" w:color="auto"/>
                <w:left w:val="none" w:sz="0" w:space="0" w:color="auto"/>
                <w:bottom w:val="none" w:sz="0" w:space="0" w:color="auto"/>
                <w:right w:val="none" w:sz="0" w:space="0" w:color="auto"/>
              </w:divBdr>
            </w:div>
          </w:divsChild>
        </w:div>
        <w:div w:id="1884513930">
          <w:marLeft w:val="0"/>
          <w:marRight w:val="0"/>
          <w:marTop w:val="0"/>
          <w:marBottom w:val="0"/>
          <w:divBdr>
            <w:top w:val="none" w:sz="0" w:space="0" w:color="auto"/>
            <w:left w:val="none" w:sz="0" w:space="0" w:color="auto"/>
            <w:bottom w:val="none" w:sz="0" w:space="0" w:color="auto"/>
            <w:right w:val="none" w:sz="0" w:space="0" w:color="auto"/>
          </w:divBdr>
        </w:div>
      </w:divsChild>
    </w:div>
    <w:div w:id="1747343733">
      <w:bodyDiv w:val="1"/>
      <w:marLeft w:val="0"/>
      <w:marRight w:val="0"/>
      <w:marTop w:val="0"/>
      <w:marBottom w:val="0"/>
      <w:divBdr>
        <w:top w:val="none" w:sz="0" w:space="0" w:color="auto"/>
        <w:left w:val="none" w:sz="0" w:space="0" w:color="auto"/>
        <w:bottom w:val="none" w:sz="0" w:space="0" w:color="auto"/>
        <w:right w:val="none" w:sz="0" w:space="0" w:color="auto"/>
      </w:divBdr>
      <w:divsChild>
        <w:div w:id="1472400882">
          <w:marLeft w:val="0"/>
          <w:marRight w:val="0"/>
          <w:marTop w:val="0"/>
          <w:marBottom w:val="0"/>
          <w:divBdr>
            <w:top w:val="none" w:sz="0" w:space="0" w:color="auto"/>
            <w:left w:val="none" w:sz="0" w:space="0" w:color="auto"/>
            <w:bottom w:val="none" w:sz="0" w:space="0" w:color="auto"/>
            <w:right w:val="none" w:sz="0" w:space="0" w:color="auto"/>
          </w:divBdr>
        </w:div>
        <w:div w:id="1393310393">
          <w:marLeft w:val="0"/>
          <w:marRight w:val="0"/>
          <w:marTop w:val="0"/>
          <w:marBottom w:val="0"/>
          <w:divBdr>
            <w:top w:val="none" w:sz="0" w:space="0" w:color="auto"/>
            <w:left w:val="none" w:sz="0" w:space="0" w:color="auto"/>
            <w:bottom w:val="none" w:sz="0" w:space="0" w:color="auto"/>
            <w:right w:val="none" w:sz="0" w:space="0" w:color="auto"/>
          </w:divBdr>
          <w:divsChild>
            <w:div w:id="2040815522">
              <w:marLeft w:val="0"/>
              <w:marRight w:val="0"/>
              <w:marTop w:val="0"/>
              <w:marBottom w:val="0"/>
              <w:divBdr>
                <w:top w:val="none" w:sz="0" w:space="0" w:color="auto"/>
                <w:left w:val="none" w:sz="0" w:space="0" w:color="auto"/>
                <w:bottom w:val="none" w:sz="0" w:space="0" w:color="auto"/>
                <w:right w:val="none" w:sz="0" w:space="0" w:color="auto"/>
              </w:divBdr>
            </w:div>
            <w:div w:id="2136751491">
              <w:marLeft w:val="0"/>
              <w:marRight w:val="0"/>
              <w:marTop w:val="0"/>
              <w:marBottom w:val="0"/>
              <w:divBdr>
                <w:top w:val="none" w:sz="0" w:space="0" w:color="auto"/>
                <w:left w:val="none" w:sz="0" w:space="0" w:color="auto"/>
                <w:bottom w:val="none" w:sz="0" w:space="0" w:color="auto"/>
                <w:right w:val="none" w:sz="0" w:space="0" w:color="auto"/>
              </w:divBdr>
            </w:div>
          </w:divsChild>
        </w:div>
        <w:div w:id="1007253188">
          <w:marLeft w:val="0"/>
          <w:marRight w:val="0"/>
          <w:marTop w:val="0"/>
          <w:marBottom w:val="0"/>
          <w:divBdr>
            <w:top w:val="none" w:sz="0" w:space="0" w:color="auto"/>
            <w:left w:val="none" w:sz="0" w:space="0" w:color="auto"/>
            <w:bottom w:val="none" w:sz="0" w:space="0" w:color="auto"/>
            <w:right w:val="none" w:sz="0" w:space="0" w:color="auto"/>
          </w:divBdr>
          <w:divsChild>
            <w:div w:id="843936931">
              <w:marLeft w:val="0"/>
              <w:marRight w:val="0"/>
              <w:marTop w:val="0"/>
              <w:marBottom w:val="0"/>
              <w:divBdr>
                <w:top w:val="none" w:sz="0" w:space="0" w:color="auto"/>
                <w:left w:val="none" w:sz="0" w:space="0" w:color="auto"/>
                <w:bottom w:val="none" w:sz="0" w:space="0" w:color="auto"/>
                <w:right w:val="none" w:sz="0" w:space="0" w:color="auto"/>
              </w:divBdr>
              <w:divsChild>
                <w:div w:id="754864856">
                  <w:marLeft w:val="0"/>
                  <w:marRight w:val="0"/>
                  <w:marTop w:val="0"/>
                  <w:marBottom w:val="0"/>
                  <w:divBdr>
                    <w:top w:val="none" w:sz="0" w:space="0" w:color="auto"/>
                    <w:left w:val="none" w:sz="0" w:space="0" w:color="auto"/>
                    <w:bottom w:val="none" w:sz="0" w:space="0" w:color="auto"/>
                    <w:right w:val="none" w:sz="0" w:space="0" w:color="auto"/>
                  </w:divBdr>
                </w:div>
                <w:div w:id="19421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 w:id="1747410518">
      <w:bodyDiv w:val="1"/>
      <w:marLeft w:val="0"/>
      <w:marRight w:val="0"/>
      <w:marTop w:val="0"/>
      <w:marBottom w:val="0"/>
      <w:divBdr>
        <w:top w:val="none" w:sz="0" w:space="0" w:color="auto"/>
        <w:left w:val="none" w:sz="0" w:space="0" w:color="auto"/>
        <w:bottom w:val="none" w:sz="0" w:space="0" w:color="auto"/>
        <w:right w:val="none" w:sz="0" w:space="0" w:color="auto"/>
      </w:divBdr>
      <w:divsChild>
        <w:div w:id="1109617536">
          <w:marLeft w:val="0"/>
          <w:marRight w:val="0"/>
          <w:marTop w:val="0"/>
          <w:marBottom w:val="0"/>
          <w:divBdr>
            <w:top w:val="none" w:sz="0" w:space="0" w:color="auto"/>
            <w:left w:val="none" w:sz="0" w:space="0" w:color="auto"/>
            <w:bottom w:val="none" w:sz="0" w:space="0" w:color="auto"/>
            <w:right w:val="none" w:sz="0" w:space="0" w:color="auto"/>
          </w:divBdr>
          <w:divsChild>
            <w:div w:id="1111363989">
              <w:marLeft w:val="0"/>
              <w:marRight w:val="0"/>
              <w:marTop w:val="0"/>
              <w:marBottom w:val="0"/>
              <w:divBdr>
                <w:top w:val="none" w:sz="0" w:space="0" w:color="auto"/>
                <w:left w:val="none" w:sz="0" w:space="0" w:color="auto"/>
                <w:bottom w:val="none" w:sz="0" w:space="0" w:color="auto"/>
                <w:right w:val="none" w:sz="0" w:space="0" w:color="auto"/>
              </w:divBdr>
            </w:div>
            <w:div w:id="236327509">
              <w:marLeft w:val="0"/>
              <w:marRight w:val="0"/>
              <w:marTop w:val="0"/>
              <w:marBottom w:val="0"/>
              <w:divBdr>
                <w:top w:val="none" w:sz="0" w:space="0" w:color="auto"/>
                <w:left w:val="none" w:sz="0" w:space="0" w:color="auto"/>
                <w:bottom w:val="none" w:sz="0" w:space="0" w:color="auto"/>
                <w:right w:val="none" w:sz="0" w:space="0" w:color="auto"/>
              </w:divBdr>
            </w:div>
          </w:divsChild>
        </w:div>
        <w:div w:id="870727227">
          <w:marLeft w:val="0"/>
          <w:marRight w:val="0"/>
          <w:marTop w:val="0"/>
          <w:marBottom w:val="0"/>
          <w:divBdr>
            <w:top w:val="none" w:sz="0" w:space="0" w:color="auto"/>
            <w:left w:val="none" w:sz="0" w:space="0" w:color="auto"/>
            <w:bottom w:val="none" w:sz="0" w:space="0" w:color="auto"/>
            <w:right w:val="none" w:sz="0" w:space="0" w:color="auto"/>
          </w:divBdr>
        </w:div>
      </w:divsChild>
    </w:div>
    <w:div w:id="1749692289">
      <w:bodyDiv w:val="1"/>
      <w:marLeft w:val="0"/>
      <w:marRight w:val="0"/>
      <w:marTop w:val="0"/>
      <w:marBottom w:val="0"/>
      <w:divBdr>
        <w:top w:val="none" w:sz="0" w:space="0" w:color="auto"/>
        <w:left w:val="none" w:sz="0" w:space="0" w:color="auto"/>
        <w:bottom w:val="none" w:sz="0" w:space="0" w:color="auto"/>
        <w:right w:val="none" w:sz="0" w:space="0" w:color="auto"/>
      </w:divBdr>
      <w:divsChild>
        <w:div w:id="156656549">
          <w:marLeft w:val="0"/>
          <w:marRight w:val="0"/>
          <w:marTop w:val="0"/>
          <w:marBottom w:val="0"/>
          <w:divBdr>
            <w:top w:val="none" w:sz="0" w:space="0" w:color="auto"/>
            <w:left w:val="none" w:sz="0" w:space="0" w:color="auto"/>
            <w:bottom w:val="none" w:sz="0" w:space="0" w:color="auto"/>
            <w:right w:val="none" w:sz="0" w:space="0" w:color="auto"/>
          </w:divBdr>
          <w:divsChild>
            <w:div w:id="1414009891">
              <w:marLeft w:val="0"/>
              <w:marRight w:val="0"/>
              <w:marTop w:val="0"/>
              <w:marBottom w:val="0"/>
              <w:divBdr>
                <w:top w:val="none" w:sz="0" w:space="0" w:color="auto"/>
                <w:left w:val="none" w:sz="0" w:space="0" w:color="auto"/>
                <w:bottom w:val="none" w:sz="0" w:space="0" w:color="auto"/>
                <w:right w:val="none" w:sz="0" w:space="0" w:color="auto"/>
              </w:divBdr>
              <w:divsChild>
                <w:div w:id="2021197041">
                  <w:marLeft w:val="0"/>
                  <w:marRight w:val="0"/>
                  <w:marTop w:val="0"/>
                  <w:marBottom w:val="0"/>
                  <w:divBdr>
                    <w:top w:val="none" w:sz="0" w:space="0" w:color="auto"/>
                    <w:left w:val="none" w:sz="0" w:space="0" w:color="auto"/>
                    <w:bottom w:val="none" w:sz="0" w:space="0" w:color="auto"/>
                    <w:right w:val="none" w:sz="0" w:space="0" w:color="auto"/>
                  </w:divBdr>
                </w:div>
                <w:div w:id="730470163">
                  <w:marLeft w:val="0"/>
                  <w:marRight w:val="0"/>
                  <w:marTop w:val="0"/>
                  <w:marBottom w:val="0"/>
                  <w:divBdr>
                    <w:top w:val="none" w:sz="0" w:space="0" w:color="auto"/>
                    <w:left w:val="none" w:sz="0" w:space="0" w:color="auto"/>
                    <w:bottom w:val="none" w:sz="0" w:space="0" w:color="auto"/>
                    <w:right w:val="none" w:sz="0" w:space="0" w:color="auto"/>
                  </w:divBdr>
                </w:div>
                <w:div w:id="1146967676">
                  <w:marLeft w:val="0"/>
                  <w:marRight w:val="0"/>
                  <w:marTop w:val="0"/>
                  <w:marBottom w:val="0"/>
                  <w:divBdr>
                    <w:top w:val="none" w:sz="0" w:space="0" w:color="auto"/>
                    <w:left w:val="none" w:sz="0" w:space="0" w:color="auto"/>
                    <w:bottom w:val="none" w:sz="0" w:space="0" w:color="auto"/>
                    <w:right w:val="none" w:sz="0" w:space="0" w:color="auto"/>
                  </w:divBdr>
                </w:div>
                <w:div w:id="1925413892">
                  <w:marLeft w:val="0"/>
                  <w:marRight w:val="0"/>
                  <w:marTop w:val="0"/>
                  <w:marBottom w:val="0"/>
                  <w:divBdr>
                    <w:top w:val="none" w:sz="0" w:space="0" w:color="auto"/>
                    <w:left w:val="none" w:sz="0" w:space="0" w:color="auto"/>
                    <w:bottom w:val="none" w:sz="0" w:space="0" w:color="auto"/>
                    <w:right w:val="none" w:sz="0" w:space="0" w:color="auto"/>
                  </w:divBdr>
                  <w:divsChild>
                    <w:div w:id="1990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43837">
      <w:bodyDiv w:val="1"/>
      <w:marLeft w:val="0"/>
      <w:marRight w:val="0"/>
      <w:marTop w:val="0"/>
      <w:marBottom w:val="0"/>
      <w:divBdr>
        <w:top w:val="none" w:sz="0" w:space="0" w:color="auto"/>
        <w:left w:val="none" w:sz="0" w:space="0" w:color="auto"/>
        <w:bottom w:val="none" w:sz="0" w:space="0" w:color="auto"/>
        <w:right w:val="none" w:sz="0" w:space="0" w:color="auto"/>
      </w:divBdr>
      <w:divsChild>
        <w:div w:id="775171786">
          <w:marLeft w:val="0"/>
          <w:marRight w:val="0"/>
          <w:marTop w:val="0"/>
          <w:marBottom w:val="0"/>
          <w:divBdr>
            <w:top w:val="none" w:sz="0" w:space="0" w:color="auto"/>
            <w:left w:val="none" w:sz="0" w:space="0" w:color="auto"/>
            <w:bottom w:val="none" w:sz="0" w:space="0" w:color="auto"/>
            <w:right w:val="none" w:sz="0" w:space="0" w:color="auto"/>
          </w:divBdr>
          <w:divsChild>
            <w:div w:id="1616525574">
              <w:marLeft w:val="0"/>
              <w:marRight w:val="0"/>
              <w:marTop w:val="0"/>
              <w:marBottom w:val="0"/>
              <w:divBdr>
                <w:top w:val="none" w:sz="0" w:space="0" w:color="auto"/>
                <w:left w:val="none" w:sz="0" w:space="0" w:color="auto"/>
                <w:bottom w:val="none" w:sz="0" w:space="0" w:color="auto"/>
                <w:right w:val="none" w:sz="0" w:space="0" w:color="auto"/>
              </w:divBdr>
              <w:divsChild>
                <w:div w:id="2121875734">
                  <w:marLeft w:val="0"/>
                  <w:marRight w:val="0"/>
                  <w:marTop w:val="0"/>
                  <w:marBottom w:val="0"/>
                  <w:divBdr>
                    <w:top w:val="none" w:sz="0" w:space="0" w:color="auto"/>
                    <w:left w:val="none" w:sz="0" w:space="0" w:color="auto"/>
                    <w:bottom w:val="none" w:sz="0" w:space="0" w:color="auto"/>
                    <w:right w:val="none" w:sz="0" w:space="0" w:color="auto"/>
                  </w:divBdr>
                </w:div>
                <w:div w:id="38435895">
                  <w:marLeft w:val="0"/>
                  <w:marRight w:val="0"/>
                  <w:marTop w:val="0"/>
                  <w:marBottom w:val="0"/>
                  <w:divBdr>
                    <w:top w:val="none" w:sz="0" w:space="0" w:color="auto"/>
                    <w:left w:val="none" w:sz="0" w:space="0" w:color="auto"/>
                    <w:bottom w:val="none" w:sz="0" w:space="0" w:color="auto"/>
                    <w:right w:val="none" w:sz="0" w:space="0" w:color="auto"/>
                  </w:divBdr>
                </w:div>
                <w:div w:id="117989665">
                  <w:marLeft w:val="0"/>
                  <w:marRight w:val="0"/>
                  <w:marTop w:val="0"/>
                  <w:marBottom w:val="0"/>
                  <w:divBdr>
                    <w:top w:val="none" w:sz="0" w:space="0" w:color="auto"/>
                    <w:left w:val="none" w:sz="0" w:space="0" w:color="auto"/>
                    <w:bottom w:val="none" w:sz="0" w:space="0" w:color="auto"/>
                    <w:right w:val="none" w:sz="0" w:space="0" w:color="auto"/>
                  </w:divBdr>
                  <w:divsChild>
                    <w:div w:id="2082553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99505125">
          <w:marLeft w:val="0"/>
          <w:marRight w:val="0"/>
          <w:marTop w:val="0"/>
          <w:marBottom w:val="0"/>
          <w:divBdr>
            <w:top w:val="none" w:sz="0" w:space="0" w:color="auto"/>
            <w:left w:val="none" w:sz="0" w:space="0" w:color="auto"/>
            <w:bottom w:val="none" w:sz="0" w:space="0" w:color="auto"/>
            <w:right w:val="none" w:sz="0" w:space="0" w:color="auto"/>
          </w:divBdr>
          <w:divsChild>
            <w:div w:id="2026783759">
              <w:marLeft w:val="0"/>
              <w:marRight w:val="0"/>
              <w:marTop w:val="0"/>
              <w:marBottom w:val="0"/>
              <w:divBdr>
                <w:top w:val="none" w:sz="0" w:space="0" w:color="auto"/>
                <w:left w:val="none" w:sz="0" w:space="0" w:color="auto"/>
                <w:bottom w:val="none" w:sz="0" w:space="0" w:color="auto"/>
                <w:right w:val="none" w:sz="0" w:space="0" w:color="auto"/>
              </w:divBdr>
              <w:divsChild>
                <w:div w:id="663701484">
                  <w:marLeft w:val="0"/>
                  <w:marRight w:val="0"/>
                  <w:marTop w:val="0"/>
                  <w:marBottom w:val="0"/>
                  <w:divBdr>
                    <w:top w:val="none" w:sz="0" w:space="0" w:color="auto"/>
                    <w:left w:val="none" w:sz="0" w:space="0" w:color="auto"/>
                    <w:bottom w:val="none" w:sz="0" w:space="0" w:color="auto"/>
                    <w:right w:val="none" w:sz="0" w:space="0" w:color="auto"/>
                  </w:divBdr>
                  <w:divsChild>
                    <w:div w:id="12994643">
                      <w:marLeft w:val="0"/>
                      <w:marRight w:val="0"/>
                      <w:marTop w:val="0"/>
                      <w:marBottom w:val="0"/>
                      <w:divBdr>
                        <w:top w:val="none" w:sz="0" w:space="0" w:color="auto"/>
                        <w:left w:val="none" w:sz="0" w:space="0" w:color="auto"/>
                        <w:bottom w:val="none" w:sz="0" w:space="0" w:color="auto"/>
                        <w:right w:val="none" w:sz="0" w:space="0" w:color="auto"/>
                      </w:divBdr>
                    </w:div>
                  </w:divsChild>
                </w:div>
                <w:div w:id="724833478">
                  <w:marLeft w:val="0"/>
                  <w:marRight w:val="0"/>
                  <w:marTop w:val="0"/>
                  <w:marBottom w:val="0"/>
                  <w:divBdr>
                    <w:top w:val="none" w:sz="0" w:space="0" w:color="auto"/>
                    <w:left w:val="none" w:sz="0" w:space="0" w:color="auto"/>
                    <w:bottom w:val="none" w:sz="0" w:space="0" w:color="auto"/>
                    <w:right w:val="none" w:sz="0" w:space="0" w:color="auto"/>
                  </w:divBdr>
                  <w:divsChild>
                    <w:div w:id="1268081986">
                      <w:marLeft w:val="0"/>
                      <w:marRight w:val="0"/>
                      <w:marTop w:val="0"/>
                      <w:marBottom w:val="0"/>
                      <w:divBdr>
                        <w:top w:val="none" w:sz="0" w:space="0" w:color="auto"/>
                        <w:left w:val="none" w:sz="0" w:space="0" w:color="auto"/>
                        <w:bottom w:val="none" w:sz="0" w:space="0" w:color="auto"/>
                        <w:right w:val="none" w:sz="0" w:space="0" w:color="auto"/>
                      </w:divBdr>
                    </w:div>
                    <w:div w:id="1078091669">
                      <w:marLeft w:val="0"/>
                      <w:marRight w:val="0"/>
                      <w:marTop w:val="0"/>
                      <w:marBottom w:val="0"/>
                      <w:divBdr>
                        <w:top w:val="none" w:sz="0" w:space="0" w:color="auto"/>
                        <w:left w:val="none" w:sz="0" w:space="0" w:color="auto"/>
                        <w:bottom w:val="none" w:sz="0" w:space="0" w:color="auto"/>
                        <w:right w:val="none" w:sz="0" w:space="0" w:color="auto"/>
                      </w:divBdr>
                    </w:div>
                    <w:div w:id="1762867378">
                      <w:marLeft w:val="0"/>
                      <w:marRight w:val="0"/>
                      <w:marTop w:val="0"/>
                      <w:marBottom w:val="0"/>
                      <w:divBdr>
                        <w:top w:val="none" w:sz="0" w:space="0" w:color="auto"/>
                        <w:left w:val="none" w:sz="0" w:space="0" w:color="auto"/>
                        <w:bottom w:val="none" w:sz="0" w:space="0" w:color="auto"/>
                        <w:right w:val="none" w:sz="0" w:space="0" w:color="auto"/>
                      </w:divBdr>
                    </w:div>
                    <w:div w:id="760445384">
                      <w:marLeft w:val="0"/>
                      <w:marRight w:val="0"/>
                      <w:marTop w:val="0"/>
                      <w:marBottom w:val="0"/>
                      <w:divBdr>
                        <w:top w:val="none" w:sz="0" w:space="0" w:color="auto"/>
                        <w:left w:val="none" w:sz="0" w:space="0" w:color="auto"/>
                        <w:bottom w:val="none" w:sz="0" w:space="0" w:color="auto"/>
                        <w:right w:val="none" w:sz="0" w:space="0" w:color="auto"/>
                      </w:divBdr>
                    </w:div>
                  </w:divsChild>
                </w:div>
                <w:div w:id="380910914">
                  <w:marLeft w:val="0"/>
                  <w:marRight w:val="0"/>
                  <w:marTop w:val="0"/>
                  <w:marBottom w:val="0"/>
                  <w:divBdr>
                    <w:top w:val="none" w:sz="0" w:space="0" w:color="auto"/>
                    <w:left w:val="none" w:sz="0" w:space="0" w:color="auto"/>
                    <w:bottom w:val="none" w:sz="0" w:space="0" w:color="auto"/>
                    <w:right w:val="none" w:sz="0" w:space="0" w:color="auto"/>
                  </w:divBdr>
                  <w:divsChild>
                    <w:div w:id="499348695">
                      <w:marLeft w:val="0"/>
                      <w:marRight w:val="0"/>
                      <w:marTop w:val="0"/>
                      <w:marBottom w:val="0"/>
                      <w:divBdr>
                        <w:top w:val="none" w:sz="0" w:space="0" w:color="auto"/>
                        <w:left w:val="none" w:sz="0" w:space="0" w:color="auto"/>
                        <w:bottom w:val="none" w:sz="0" w:space="0" w:color="auto"/>
                        <w:right w:val="none" w:sz="0" w:space="0" w:color="auto"/>
                      </w:divBdr>
                      <w:divsChild>
                        <w:div w:id="191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2446">
                  <w:marLeft w:val="0"/>
                  <w:marRight w:val="0"/>
                  <w:marTop w:val="0"/>
                  <w:marBottom w:val="0"/>
                  <w:divBdr>
                    <w:top w:val="none" w:sz="0" w:space="0" w:color="auto"/>
                    <w:left w:val="none" w:sz="0" w:space="0" w:color="auto"/>
                    <w:bottom w:val="none" w:sz="0" w:space="0" w:color="auto"/>
                    <w:right w:val="none" w:sz="0" w:space="0" w:color="auto"/>
                  </w:divBdr>
                  <w:divsChild>
                    <w:div w:id="783109723">
                      <w:marLeft w:val="0"/>
                      <w:marRight w:val="0"/>
                      <w:marTop w:val="0"/>
                      <w:marBottom w:val="0"/>
                      <w:divBdr>
                        <w:top w:val="none" w:sz="0" w:space="0" w:color="auto"/>
                        <w:left w:val="none" w:sz="0" w:space="0" w:color="auto"/>
                        <w:bottom w:val="none" w:sz="0" w:space="0" w:color="auto"/>
                        <w:right w:val="none" w:sz="0" w:space="0" w:color="auto"/>
                      </w:divBdr>
                    </w:div>
                  </w:divsChild>
                </w:div>
                <w:div w:id="2036691649">
                  <w:marLeft w:val="0"/>
                  <w:marRight w:val="0"/>
                  <w:marTop w:val="0"/>
                  <w:marBottom w:val="0"/>
                  <w:divBdr>
                    <w:top w:val="none" w:sz="0" w:space="0" w:color="auto"/>
                    <w:left w:val="none" w:sz="0" w:space="0" w:color="auto"/>
                    <w:bottom w:val="none" w:sz="0" w:space="0" w:color="auto"/>
                    <w:right w:val="none" w:sz="0" w:space="0" w:color="auto"/>
                  </w:divBdr>
                  <w:divsChild>
                    <w:div w:id="1667518457">
                      <w:marLeft w:val="0"/>
                      <w:marRight w:val="0"/>
                      <w:marTop w:val="0"/>
                      <w:marBottom w:val="0"/>
                      <w:divBdr>
                        <w:top w:val="none" w:sz="0" w:space="0" w:color="auto"/>
                        <w:left w:val="none" w:sz="0" w:space="0" w:color="auto"/>
                        <w:bottom w:val="none" w:sz="0" w:space="0" w:color="auto"/>
                        <w:right w:val="none" w:sz="0" w:space="0" w:color="auto"/>
                      </w:divBdr>
                    </w:div>
                    <w:div w:id="610086800">
                      <w:marLeft w:val="0"/>
                      <w:marRight w:val="0"/>
                      <w:marTop w:val="0"/>
                      <w:marBottom w:val="0"/>
                      <w:divBdr>
                        <w:top w:val="none" w:sz="0" w:space="0" w:color="auto"/>
                        <w:left w:val="none" w:sz="0" w:space="0" w:color="auto"/>
                        <w:bottom w:val="none" w:sz="0" w:space="0" w:color="auto"/>
                        <w:right w:val="none" w:sz="0" w:space="0" w:color="auto"/>
                      </w:divBdr>
                    </w:div>
                    <w:div w:id="1253857850">
                      <w:marLeft w:val="0"/>
                      <w:marRight w:val="0"/>
                      <w:marTop w:val="0"/>
                      <w:marBottom w:val="0"/>
                      <w:divBdr>
                        <w:top w:val="none" w:sz="0" w:space="0" w:color="auto"/>
                        <w:left w:val="none" w:sz="0" w:space="0" w:color="auto"/>
                        <w:bottom w:val="none" w:sz="0" w:space="0" w:color="auto"/>
                        <w:right w:val="none" w:sz="0" w:space="0" w:color="auto"/>
                      </w:divBdr>
                    </w:div>
                    <w:div w:id="2103529743">
                      <w:marLeft w:val="0"/>
                      <w:marRight w:val="0"/>
                      <w:marTop w:val="0"/>
                      <w:marBottom w:val="0"/>
                      <w:divBdr>
                        <w:top w:val="none" w:sz="0" w:space="0" w:color="auto"/>
                        <w:left w:val="none" w:sz="0" w:space="0" w:color="auto"/>
                        <w:bottom w:val="none" w:sz="0" w:space="0" w:color="auto"/>
                        <w:right w:val="none" w:sz="0" w:space="0" w:color="auto"/>
                      </w:divBdr>
                    </w:div>
                    <w:div w:id="1603611447">
                      <w:marLeft w:val="0"/>
                      <w:marRight w:val="0"/>
                      <w:marTop w:val="0"/>
                      <w:marBottom w:val="0"/>
                      <w:divBdr>
                        <w:top w:val="none" w:sz="0" w:space="0" w:color="auto"/>
                        <w:left w:val="none" w:sz="0" w:space="0" w:color="auto"/>
                        <w:bottom w:val="none" w:sz="0" w:space="0" w:color="auto"/>
                        <w:right w:val="none" w:sz="0" w:space="0" w:color="auto"/>
                      </w:divBdr>
                    </w:div>
                  </w:divsChild>
                </w:div>
                <w:div w:id="1840265047">
                  <w:marLeft w:val="0"/>
                  <w:marRight w:val="0"/>
                  <w:marTop w:val="0"/>
                  <w:marBottom w:val="0"/>
                  <w:divBdr>
                    <w:top w:val="none" w:sz="0" w:space="0" w:color="auto"/>
                    <w:left w:val="none" w:sz="0" w:space="0" w:color="auto"/>
                    <w:bottom w:val="none" w:sz="0" w:space="0" w:color="auto"/>
                    <w:right w:val="none" w:sz="0" w:space="0" w:color="auto"/>
                  </w:divBdr>
                  <w:divsChild>
                    <w:div w:id="1209994824">
                      <w:marLeft w:val="0"/>
                      <w:marRight w:val="0"/>
                      <w:marTop w:val="0"/>
                      <w:marBottom w:val="0"/>
                      <w:divBdr>
                        <w:top w:val="single" w:sz="6" w:space="4" w:color="CCCCCC"/>
                        <w:left w:val="single" w:sz="6" w:space="4" w:color="CCCCCC"/>
                        <w:bottom w:val="single" w:sz="6" w:space="4" w:color="CCCCCC"/>
                        <w:right w:val="single" w:sz="6" w:space="4" w:color="CCCCCC"/>
                      </w:divBdr>
                      <w:divsChild>
                        <w:div w:id="5843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2994">
                  <w:marLeft w:val="0"/>
                  <w:marRight w:val="0"/>
                  <w:marTop w:val="0"/>
                  <w:marBottom w:val="0"/>
                  <w:divBdr>
                    <w:top w:val="none" w:sz="0" w:space="0" w:color="auto"/>
                    <w:left w:val="none" w:sz="0" w:space="0" w:color="auto"/>
                    <w:bottom w:val="none" w:sz="0" w:space="0" w:color="auto"/>
                    <w:right w:val="none" w:sz="0" w:space="0" w:color="auto"/>
                  </w:divBdr>
                  <w:divsChild>
                    <w:div w:id="654727243">
                      <w:marLeft w:val="0"/>
                      <w:marRight w:val="0"/>
                      <w:marTop w:val="0"/>
                      <w:marBottom w:val="0"/>
                      <w:divBdr>
                        <w:top w:val="none" w:sz="0" w:space="0" w:color="auto"/>
                        <w:left w:val="none" w:sz="0" w:space="0" w:color="auto"/>
                        <w:bottom w:val="none" w:sz="0" w:space="0" w:color="auto"/>
                        <w:right w:val="none" w:sz="0" w:space="0" w:color="auto"/>
                      </w:divBdr>
                    </w:div>
                    <w:div w:id="1767532601">
                      <w:marLeft w:val="0"/>
                      <w:marRight w:val="0"/>
                      <w:marTop w:val="0"/>
                      <w:marBottom w:val="0"/>
                      <w:divBdr>
                        <w:top w:val="none" w:sz="0" w:space="0" w:color="auto"/>
                        <w:left w:val="none" w:sz="0" w:space="0" w:color="auto"/>
                        <w:bottom w:val="none" w:sz="0" w:space="0" w:color="auto"/>
                        <w:right w:val="none" w:sz="0" w:space="0" w:color="auto"/>
                      </w:divBdr>
                    </w:div>
                    <w:div w:id="1920408428">
                      <w:marLeft w:val="0"/>
                      <w:marRight w:val="0"/>
                      <w:marTop w:val="0"/>
                      <w:marBottom w:val="0"/>
                      <w:divBdr>
                        <w:top w:val="none" w:sz="0" w:space="0" w:color="auto"/>
                        <w:left w:val="none" w:sz="0" w:space="0" w:color="auto"/>
                        <w:bottom w:val="none" w:sz="0" w:space="0" w:color="auto"/>
                        <w:right w:val="none" w:sz="0" w:space="0" w:color="auto"/>
                      </w:divBdr>
                    </w:div>
                    <w:div w:id="171771469">
                      <w:marLeft w:val="0"/>
                      <w:marRight w:val="0"/>
                      <w:marTop w:val="0"/>
                      <w:marBottom w:val="0"/>
                      <w:divBdr>
                        <w:top w:val="none" w:sz="0" w:space="0" w:color="auto"/>
                        <w:left w:val="none" w:sz="0" w:space="0" w:color="auto"/>
                        <w:bottom w:val="none" w:sz="0" w:space="0" w:color="auto"/>
                        <w:right w:val="none" w:sz="0" w:space="0" w:color="auto"/>
                      </w:divBdr>
                    </w:div>
                    <w:div w:id="1378746725">
                      <w:marLeft w:val="0"/>
                      <w:marRight w:val="0"/>
                      <w:marTop w:val="0"/>
                      <w:marBottom w:val="0"/>
                      <w:divBdr>
                        <w:top w:val="none" w:sz="0" w:space="0" w:color="auto"/>
                        <w:left w:val="none" w:sz="0" w:space="0" w:color="auto"/>
                        <w:bottom w:val="none" w:sz="0" w:space="0" w:color="auto"/>
                        <w:right w:val="none" w:sz="0" w:space="0" w:color="auto"/>
                      </w:divBdr>
                    </w:div>
                  </w:divsChild>
                </w:div>
                <w:div w:id="108398689">
                  <w:marLeft w:val="0"/>
                  <w:marRight w:val="0"/>
                  <w:marTop w:val="0"/>
                  <w:marBottom w:val="0"/>
                  <w:divBdr>
                    <w:top w:val="none" w:sz="0" w:space="0" w:color="auto"/>
                    <w:left w:val="none" w:sz="0" w:space="0" w:color="auto"/>
                    <w:bottom w:val="none" w:sz="0" w:space="0" w:color="auto"/>
                    <w:right w:val="none" w:sz="0" w:space="0" w:color="auto"/>
                  </w:divBdr>
                  <w:divsChild>
                    <w:div w:id="482623516">
                      <w:marLeft w:val="0"/>
                      <w:marRight w:val="0"/>
                      <w:marTop w:val="0"/>
                      <w:marBottom w:val="0"/>
                      <w:divBdr>
                        <w:top w:val="single" w:sz="6" w:space="4" w:color="CCCCCC"/>
                        <w:left w:val="single" w:sz="6" w:space="4" w:color="CCCCCC"/>
                        <w:bottom w:val="single" w:sz="6" w:space="4" w:color="CCCCCC"/>
                        <w:right w:val="single" w:sz="6" w:space="4" w:color="CCCCCC"/>
                      </w:divBdr>
                      <w:divsChild>
                        <w:div w:id="20179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100">
          <w:marLeft w:val="0"/>
          <w:marRight w:val="0"/>
          <w:marTop w:val="0"/>
          <w:marBottom w:val="0"/>
          <w:divBdr>
            <w:top w:val="none" w:sz="0" w:space="0" w:color="auto"/>
            <w:left w:val="none" w:sz="0" w:space="0" w:color="auto"/>
            <w:bottom w:val="none" w:sz="0" w:space="0" w:color="auto"/>
            <w:right w:val="none" w:sz="0" w:space="0" w:color="auto"/>
          </w:divBdr>
          <w:divsChild>
            <w:div w:id="1875654943">
              <w:marLeft w:val="0"/>
              <w:marRight w:val="0"/>
              <w:marTop w:val="0"/>
              <w:marBottom w:val="0"/>
              <w:divBdr>
                <w:top w:val="none" w:sz="0" w:space="0" w:color="auto"/>
                <w:left w:val="none" w:sz="0" w:space="0" w:color="auto"/>
                <w:bottom w:val="none" w:sz="0" w:space="0" w:color="auto"/>
                <w:right w:val="none" w:sz="0" w:space="0" w:color="auto"/>
              </w:divBdr>
              <w:divsChild>
                <w:div w:id="1400982122">
                  <w:marLeft w:val="0"/>
                  <w:marRight w:val="0"/>
                  <w:marTop w:val="0"/>
                  <w:marBottom w:val="0"/>
                  <w:divBdr>
                    <w:top w:val="none" w:sz="0" w:space="0" w:color="auto"/>
                    <w:left w:val="none" w:sz="0" w:space="0" w:color="auto"/>
                    <w:bottom w:val="none" w:sz="0" w:space="0" w:color="auto"/>
                    <w:right w:val="none" w:sz="0" w:space="0" w:color="auto"/>
                  </w:divBdr>
                  <w:divsChild>
                    <w:div w:id="1976372851">
                      <w:marLeft w:val="0"/>
                      <w:marRight w:val="0"/>
                      <w:marTop w:val="0"/>
                      <w:marBottom w:val="0"/>
                      <w:divBdr>
                        <w:top w:val="none" w:sz="0" w:space="0" w:color="auto"/>
                        <w:left w:val="none" w:sz="0" w:space="0" w:color="auto"/>
                        <w:bottom w:val="none" w:sz="0" w:space="0" w:color="auto"/>
                        <w:right w:val="none" w:sz="0" w:space="0" w:color="auto"/>
                      </w:divBdr>
                      <w:divsChild>
                        <w:div w:id="1983532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0734465">
      <w:bodyDiv w:val="1"/>
      <w:marLeft w:val="0"/>
      <w:marRight w:val="0"/>
      <w:marTop w:val="0"/>
      <w:marBottom w:val="0"/>
      <w:divBdr>
        <w:top w:val="none" w:sz="0" w:space="0" w:color="auto"/>
        <w:left w:val="none" w:sz="0" w:space="0" w:color="auto"/>
        <w:bottom w:val="none" w:sz="0" w:space="0" w:color="auto"/>
        <w:right w:val="none" w:sz="0" w:space="0" w:color="auto"/>
      </w:divBdr>
      <w:divsChild>
        <w:div w:id="1444380668">
          <w:marLeft w:val="0"/>
          <w:marRight w:val="0"/>
          <w:marTop w:val="0"/>
          <w:marBottom w:val="0"/>
          <w:divBdr>
            <w:top w:val="none" w:sz="0" w:space="0" w:color="auto"/>
            <w:left w:val="none" w:sz="0" w:space="0" w:color="auto"/>
            <w:bottom w:val="none" w:sz="0" w:space="0" w:color="auto"/>
            <w:right w:val="none" w:sz="0" w:space="0" w:color="auto"/>
          </w:divBdr>
          <w:divsChild>
            <w:div w:id="554971488">
              <w:marLeft w:val="0"/>
              <w:marRight w:val="0"/>
              <w:marTop w:val="0"/>
              <w:marBottom w:val="0"/>
              <w:divBdr>
                <w:top w:val="none" w:sz="0" w:space="0" w:color="auto"/>
                <w:left w:val="none" w:sz="0" w:space="0" w:color="auto"/>
                <w:bottom w:val="none" w:sz="0" w:space="0" w:color="auto"/>
                <w:right w:val="none" w:sz="0" w:space="0" w:color="auto"/>
              </w:divBdr>
              <w:divsChild>
                <w:div w:id="14674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184">
          <w:marLeft w:val="0"/>
          <w:marRight w:val="0"/>
          <w:marTop w:val="0"/>
          <w:marBottom w:val="0"/>
          <w:divBdr>
            <w:top w:val="none" w:sz="0" w:space="0" w:color="auto"/>
            <w:left w:val="none" w:sz="0" w:space="0" w:color="auto"/>
            <w:bottom w:val="none" w:sz="0" w:space="0" w:color="auto"/>
            <w:right w:val="none" w:sz="0" w:space="0" w:color="auto"/>
          </w:divBdr>
          <w:divsChild>
            <w:div w:id="2072728367">
              <w:marLeft w:val="0"/>
              <w:marRight w:val="0"/>
              <w:marTop w:val="0"/>
              <w:marBottom w:val="0"/>
              <w:divBdr>
                <w:top w:val="none" w:sz="0" w:space="0" w:color="auto"/>
                <w:left w:val="none" w:sz="0" w:space="0" w:color="auto"/>
                <w:bottom w:val="none" w:sz="0" w:space="0" w:color="auto"/>
                <w:right w:val="none" w:sz="0" w:space="0" w:color="auto"/>
              </w:divBdr>
              <w:divsChild>
                <w:div w:id="5755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092">
          <w:marLeft w:val="0"/>
          <w:marRight w:val="0"/>
          <w:marTop w:val="0"/>
          <w:marBottom w:val="0"/>
          <w:divBdr>
            <w:top w:val="none" w:sz="0" w:space="0" w:color="auto"/>
            <w:left w:val="none" w:sz="0" w:space="0" w:color="auto"/>
            <w:bottom w:val="none" w:sz="0" w:space="0" w:color="auto"/>
            <w:right w:val="none" w:sz="0" w:space="0" w:color="auto"/>
          </w:divBdr>
          <w:divsChild>
            <w:div w:id="1813593684">
              <w:marLeft w:val="0"/>
              <w:marRight w:val="0"/>
              <w:marTop w:val="0"/>
              <w:marBottom w:val="0"/>
              <w:divBdr>
                <w:top w:val="none" w:sz="0" w:space="0" w:color="auto"/>
                <w:left w:val="none" w:sz="0" w:space="0" w:color="auto"/>
                <w:bottom w:val="none" w:sz="0" w:space="0" w:color="auto"/>
                <w:right w:val="none" w:sz="0" w:space="0" w:color="auto"/>
              </w:divBdr>
              <w:divsChild>
                <w:div w:id="1280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2659">
      <w:bodyDiv w:val="1"/>
      <w:marLeft w:val="0"/>
      <w:marRight w:val="0"/>
      <w:marTop w:val="0"/>
      <w:marBottom w:val="0"/>
      <w:divBdr>
        <w:top w:val="none" w:sz="0" w:space="0" w:color="auto"/>
        <w:left w:val="none" w:sz="0" w:space="0" w:color="auto"/>
        <w:bottom w:val="none" w:sz="0" w:space="0" w:color="auto"/>
        <w:right w:val="none" w:sz="0" w:space="0" w:color="auto"/>
      </w:divBdr>
      <w:divsChild>
        <w:div w:id="194314706">
          <w:marLeft w:val="0"/>
          <w:marRight w:val="0"/>
          <w:marTop w:val="0"/>
          <w:marBottom w:val="0"/>
          <w:divBdr>
            <w:top w:val="none" w:sz="0" w:space="0" w:color="auto"/>
            <w:left w:val="none" w:sz="0" w:space="0" w:color="auto"/>
            <w:bottom w:val="none" w:sz="0" w:space="0" w:color="auto"/>
            <w:right w:val="none" w:sz="0" w:space="0" w:color="auto"/>
          </w:divBdr>
        </w:div>
        <w:div w:id="1332564046">
          <w:marLeft w:val="0"/>
          <w:marRight w:val="0"/>
          <w:marTop w:val="0"/>
          <w:marBottom w:val="0"/>
          <w:divBdr>
            <w:top w:val="none" w:sz="0" w:space="0" w:color="auto"/>
            <w:left w:val="none" w:sz="0" w:space="0" w:color="auto"/>
            <w:bottom w:val="none" w:sz="0" w:space="0" w:color="auto"/>
            <w:right w:val="none" w:sz="0" w:space="0" w:color="auto"/>
          </w:divBdr>
        </w:div>
      </w:divsChild>
    </w:div>
    <w:div w:id="1752465155">
      <w:bodyDiv w:val="1"/>
      <w:marLeft w:val="0"/>
      <w:marRight w:val="0"/>
      <w:marTop w:val="0"/>
      <w:marBottom w:val="0"/>
      <w:divBdr>
        <w:top w:val="none" w:sz="0" w:space="0" w:color="auto"/>
        <w:left w:val="none" w:sz="0" w:space="0" w:color="auto"/>
        <w:bottom w:val="none" w:sz="0" w:space="0" w:color="auto"/>
        <w:right w:val="none" w:sz="0" w:space="0" w:color="auto"/>
      </w:divBdr>
      <w:divsChild>
        <w:div w:id="39520900">
          <w:marLeft w:val="0"/>
          <w:marRight w:val="150"/>
          <w:marTop w:val="0"/>
          <w:marBottom w:val="75"/>
          <w:divBdr>
            <w:top w:val="none" w:sz="0" w:space="0" w:color="auto"/>
            <w:left w:val="none" w:sz="0" w:space="0" w:color="auto"/>
            <w:bottom w:val="none" w:sz="0" w:space="0" w:color="auto"/>
            <w:right w:val="none" w:sz="0" w:space="0" w:color="auto"/>
          </w:divBdr>
          <w:divsChild>
            <w:div w:id="473453077">
              <w:marLeft w:val="75"/>
              <w:marRight w:val="0"/>
              <w:marTop w:val="150"/>
              <w:marBottom w:val="0"/>
              <w:divBdr>
                <w:top w:val="none" w:sz="0" w:space="0" w:color="auto"/>
                <w:left w:val="none" w:sz="0" w:space="0" w:color="auto"/>
                <w:bottom w:val="none" w:sz="0" w:space="0" w:color="auto"/>
                <w:right w:val="none" w:sz="0" w:space="0" w:color="auto"/>
              </w:divBdr>
              <w:divsChild>
                <w:div w:id="9322788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91290">
      <w:bodyDiv w:val="1"/>
      <w:marLeft w:val="0"/>
      <w:marRight w:val="0"/>
      <w:marTop w:val="0"/>
      <w:marBottom w:val="0"/>
      <w:divBdr>
        <w:top w:val="none" w:sz="0" w:space="0" w:color="auto"/>
        <w:left w:val="none" w:sz="0" w:space="0" w:color="auto"/>
        <w:bottom w:val="none" w:sz="0" w:space="0" w:color="auto"/>
        <w:right w:val="none" w:sz="0" w:space="0" w:color="auto"/>
      </w:divBdr>
      <w:divsChild>
        <w:div w:id="244219169">
          <w:marLeft w:val="0"/>
          <w:marRight w:val="0"/>
          <w:marTop w:val="0"/>
          <w:marBottom w:val="0"/>
          <w:divBdr>
            <w:top w:val="none" w:sz="0" w:space="0" w:color="auto"/>
            <w:left w:val="none" w:sz="0" w:space="0" w:color="auto"/>
            <w:bottom w:val="none" w:sz="0" w:space="0" w:color="auto"/>
            <w:right w:val="none" w:sz="0" w:space="0" w:color="auto"/>
          </w:divBdr>
          <w:divsChild>
            <w:div w:id="377749718">
              <w:marLeft w:val="0"/>
              <w:marRight w:val="0"/>
              <w:marTop w:val="0"/>
              <w:marBottom w:val="672"/>
              <w:divBdr>
                <w:top w:val="none" w:sz="0" w:space="0" w:color="auto"/>
                <w:left w:val="none" w:sz="0" w:space="0" w:color="auto"/>
                <w:bottom w:val="none" w:sz="0" w:space="0" w:color="auto"/>
                <w:right w:val="none" w:sz="0" w:space="0" w:color="auto"/>
              </w:divBdr>
              <w:divsChild>
                <w:div w:id="1068066844">
                  <w:marLeft w:val="0"/>
                  <w:marRight w:val="0"/>
                  <w:marTop w:val="0"/>
                  <w:marBottom w:val="0"/>
                  <w:divBdr>
                    <w:top w:val="none" w:sz="0" w:space="0" w:color="auto"/>
                    <w:left w:val="none" w:sz="0" w:space="0" w:color="auto"/>
                    <w:bottom w:val="none" w:sz="0" w:space="0" w:color="auto"/>
                    <w:right w:val="none" w:sz="0" w:space="0" w:color="auto"/>
                  </w:divBdr>
                  <w:divsChild>
                    <w:div w:id="700477924">
                      <w:marLeft w:val="0"/>
                      <w:marRight w:val="0"/>
                      <w:marTop w:val="0"/>
                      <w:marBottom w:val="0"/>
                      <w:divBdr>
                        <w:top w:val="none" w:sz="0" w:space="0" w:color="auto"/>
                        <w:left w:val="none" w:sz="0" w:space="0" w:color="auto"/>
                        <w:bottom w:val="none" w:sz="0" w:space="0" w:color="auto"/>
                        <w:right w:val="none" w:sz="0" w:space="0" w:color="auto"/>
                      </w:divBdr>
                    </w:div>
                    <w:div w:id="1459838363">
                      <w:marLeft w:val="0"/>
                      <w:marRight w:val="0"/>
                      <w:marTop w:val="0"/>
                      <w:marBottom w:val="0"/>
                      <w:divBdr>
                        <w:top w:val="none" w:sz="0" w:space="0" w:color="auto"/>
                        <w:left w:val="none" w:sz="0" w:space="0" w:color="auto"/>
                        <w:bottom w:val="none" w:sz="0" w:space="0" w:color="auto"/>
                        <w:right w:val="none" w:sz="0" w:space="0" w:color="auto"/>
                      </w:divBdr>
                    </w:div>
                    <w:div w:id="525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5126">
              <w:marLeft w:val="0"/>
              <w:marRight w:val="0"/>
              <w:marTop w:val="0"/>
              <w:marBottom w:val="0"/>
              <w:divBdr>
                <w:top w:val="none" w:sz="0" w:space="0" w:color="auto"/>
                <w:left w:val="none" w:sz="0" w:space="0" w:color="auto"/>
                <w:bottom w:val="none" w:sz="0" w:space="0" w:color="auto"/>
                <w:right w:val="none" w:sz="0" w:space="0" w:color="auto"/>
              </w:divBdr>
            </w:div>
          </w:divsChild>
        </w:div>
        <w:div w:id="1890920253">
          <w:marLeft w:val="0"/>
          <w:marRight w:val="0"/>
          <w:marTop w:val="0"/>
          <w:marBottom w:val="0"/>
          <w:divBdr>
            <w:top w:val="none" w:sz="0" w:space="0" w:color="auto"/>
            <w:left w:val="none" w:sz="0" w:space="0" w:color="auto"/>
            <w:bottom w:val="none" w:sz="0" w:space="0" w:color="auto"/>
            <w:right w:val="none" w:sz="0" w:space="0" w:color="auto"/>
          </w:divBdr>
          <w:divsChild>
            <w:div w:id="375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6933">
      <w:bodyDiv w:val="1"/>
      <w:marLeft w:val="0"/>
      <w:marRight w:val="0"/>
      <w:marTop w:val="0"/>
      <w:marBottom w:val="0"/>
      <w:divBdr>
        <w:top w:val="none" w:sz="0" w:space="0" w:color="auto"/>
        <w:left w:val="none" w:sz="0" w:space="0" w:color="auto"/>
        <w:bottom w:val="none" w:sz="0" w:space="0" w:color="auto"/>
        <w:right w:val="none" w:sz="0" w:space="0" w:color="auto"/>
      </w:divBdr>
      <w:divsChild>
        <w:div w:id="704452577">
          <w:marLeft w:val="0"/>
          <w:marRight w:val="0"/>
          <w:marTop w:val="0"/>
          <w:marBottom w:val="0"/>
          <w:divBdr>
            <w:top w:val="none" w:sz="0" w:space="0" w:color="auto"/>
            <w:left w:val="none" w:sz="0" w:space="0" w:color="auto"/>
            <w:bottom w:val="none" w:sz="0" w:space="0" w:color="auto"/>
            <w:right w:val="none" w:sz="0" w:space="0" w:color="auto"/>
          </w:divBdr>
          <w:divsChild>
            <w:div w:id="469503">
              <w:marLeft w:val="0"/>
              <w:marRight w:val="0"/>
              <w:marTop w:val="0"/>
              <w:marBottom w:val="0"/>
              <w:divBdr>
                <w:top w:val="none" w:sz="0" w:space="0" w:color="auto"/>
                <w:left w:val="none" w:sz="0" w:space="0" w:color="auto"/>
                <w:bottom w:val="none" w:sz="0" w:space="0" w:color="auto"/>
                <w:right w:val="none" w:sz="0" w:space="0" w:color="auto"/>
              </w:divBdr>
            </w:div>
          </w:divsChild>
        </w:div>
        <w:div w:id="935134019">
          <w:marLeft w:val="0"/>
          <w:marRight w:val="0"/>
          <w:marTop w:val="0"/>
          <w:marBottom w:val="0"/>
          <w:divBdr>
            <w:top w:val="none" w:sz="0" w:space="0" w:color="auto"/>
            <w:left w:val="none" w:sz="0" w:space="0" w:color="auto"/>
            <w:bottom w:val="none" w:sz="0" w:space="0" w:color="auto"/>
            <w:right w:val="none" w:sz="0" w:space="0" w:color="auto"/>
          </w:divBdr>
          <w:divsChild>
            <w:div w:id="2140102087">
              <w:marLeft w:val="0"/>
              <w:marRight w:val="0"/>
              <w:marTop w:val="0"/>
              <w:marBottom w:val="0"/>
              <w:divBdr>
                <w:top w:val="none" w:sz="0" w:space="0" w:color="auto"/>
                <w:left w:val="none" w:sz="0" w:space="0" w:color="auto"/>
                <w:bottom w:val="none" w:sz="0" w:space="0" w:color="auto"/>
                <w:right w:val="none" w:sz="0" w:space="0" w:color="auto"/>
              </w:divBdr>
              <w:divsChild>
                <w:div w:id="1556116028">
                  <w:marLeft w:val="0"/>
                  <w:marRight w:val="0"/>
                  <w:marTop w:val="0"/>
                  <w:marBottom w:val="0"/>
                  <w:divBdr>
                    <w:top w:val="none" w:sz="0" w:space="0" w:color="auto"/>
                    <w:left w:val="none" w:sz="0" w:space="0" w:color="auto"/>
                    <w:bottom w:val="none" w:sz="0" w:space="0" w:color="auto"/>
                    <w:right w:val="none" w:sz="0" w:space="0" w:color="auto"/>
                  </w:divBdr>
                  <w:divsChild>
                    <w:div w:id="567812391">
                      <w:marLeft w:val="0"/>
                      <w:marRight w:val="0"/>
                      <w:marTop w:val="0"/>
                      <w:marBottom w:val="0"/>
                      <w:divBdr>
                        <w:top w:val="none" w:sz="0" w:space="0" w:color="auto"/>
                        <w:left w:val="none" w:sz="0" w:space="0" w:color="auto"/>
                        <w:bottom w:val="none" w:sz="0" w:space="0" w:color="auto"/>
                        <w:right w:val="none" w:sz="0" w:space="0" w:color="auto"/>
                      </w:divBdr>
                      <w:divsChild>
                        <w:div w:id="7269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9625">
          <w:marLeft w:val="0"/>
          <w:marRight w:val="0"/>
          <w:marTop w:val="0"/>
          <w:marBottom w:val="0"/>
          <w:divBdr>
            <w:top w:val="none" w:sz="0" w:space="0" w:color="auto"/>
            <w:left w:val="none" w:sz="0" w:space="0" w:color="auto"/>
            <w:bottom w:val="none" w:sz="0" w:space="0" w:color="auto"/>
            <w:right w:val="none" w:sz="0" w:space="0" w:color="auto"/>
          </w:divBdr>
          <w:divsChild>
            <w:div w:id="522790881">
              <w:marLeft w:val="0"/>
              <w:marRight w:val="0"/>
              <w:marTop w:val="0"/>
              <w:marBottom w:val="0"/>
              <w:divBdr>
                <w:top w:val="none" w:sz="0" w:space="0" w:color="auto"/>
                <w:left w:val="none" w:sz="0" w:space="0" w:color="auto"/>
                <w:bottom w:val="none" w:sz="0" w:space="0" w:color="auto"/>
                <w:right w:val="none" w:sz="0" w:space="0" w:color="auto"/>
              </w:divBdr>
            </w:div>
          </w:divsChild>
        </w:div>
        <w:div w:id="1916236043">
          <w:marLeft w:val="0"/>
          <w:marRight w:val="0"/>
          <w:marTop w:val="0"/>
          <w:marBottom w:val="0"/>
          <w:divBdr>
            <w:top w:val="none" w:sz="0" w:space="0" w:color="auto"/>
            <w:left w:val="none" w:sz="0" w:space="0" w:color="auto"/>
            <w:bottom w:val="none" w:sz="0" w:space="0" w:color="auto"/>
            <w:right w:val="none" w:sz="0" w:space="0" w:color="auto"/>
          </w:divBdr>
          <w:divsChild>
            <w:div w:id="277954968">
              <w:marLeft w:val="0"/>
              <w:marRight w:val="0"/>
              <w:marTop w:val="0"/>
              <w:marBottom w:val="0"/>
              <w:divBdr>
                <w:top w:val="none" w:sz="0" w:space="0" w:color="auto"/>
                <w:left w:val="none" w:sz="0" w:space="0" w:color="auto"/>
                <w:bottom w:val="none" w:sz="0" w:space="0" w:color="auto"/>
                <w:right w:val="none" w:sz="0" w:space="0" w:color="auto"/>
              </w:divBdr>
              <w:divsChild>
                <w:div w:id="239490465">
                  <w:marLeft w:val="0"/>
                  <w:marRight w:val="0"/>
                  <w:marTop w:val="0"/>
                  <w:marBottom w:val="0"/>
                  <w:divBdr>
                    <w:top w:val="none" w:sz="0" w:space="0" w:color="auto"/>
                    <w:left w:val="none" w:sz="0" w:space="0" w:color="auto"/>
                    <w:bottom w:val="none" w:sz="0" w:space="0" w:color="auto"/>
                    <w:right w:val="none" w:sz="0" w:space="0" w:color="auto"/>
                  </w:divBdr>
                  <w:divsChild>
                    <w:div w:id="1032918565">
                      <w:marLeft w:val="0"/>
                      <w:marRight w:val="0"/>
                      <w:marTop w:val="0"/>
                      <w:marBottom w:val="0"/>
                      <w:divBdr>
                        <w:top w:val="none" w:sz="0" w:space="0" w:color="auto"/>
                        <w:left w:val="none" w:sz="0" w:space="0" w:color="auto"/>
                        <w:bottom w:val="none" w:sz="0" w:space="0" w:color="auto"/>
                        <w:right w:val="none" w:sz="0" w:space="0" w:color="auto"/>
                      </w:divBdr>
                      <w:divsChild>
                        <w:div w:id="13233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8028">
      <w:bodyDiv w:val="1"/>
      <w:marLeft w:val="0"/>
      <w:marRight w:val="0"/>
      <w:marTop w:val="0"/>
      <w:marBottom w:val="0"/>
      <w:divBdr>
        <w:top w:val="none" w:sz="0" w:space="0" w:color="auto"/>
        <w:left w:val="none" w:sz="0" w:space="0" w:color="auto"/>
        <w:bottom w:val="none" w:sz="0" w:space="0" w:color="auto"/>
        <w:right w:val="none" w:sz="0" w:space="0" w:color="auto"/>
      </w:divBdr>
      <w:divsChild>
        <w:div w:id="526483330">
          <w:marLeft w:val="0"/>
          <w:marRight w:val="0"/>
          <w:marTop w:val="0"/>
          <w:marBottom w:val="0"/>
          <w:divBdr>
            <w:top w:val="none" w:sz="0" w:space="0" w:color="auto"/>
            <w:left w:val="none" w:sz="0" w:space="0" w:color="auto"/>
            <w:bottom w:val="none" w:sz="0" w:space="0" w:color="auto"/>
            <w:right w:val="none" w:sz="0" w:space="0" w:color="auto"/>
          </w:divBdr>
          <w:divsChild>
            <w:div w:id="75248925">
              <w:marLeft w:val="0"/>
              <w:marRight w:val="0"/>
              <w:marTop w:val="0"/>
              <w:marBottom w:val="0"/>
              <w:divBdr>
                <w:top w:val="none" w:sz="0" w:space="0" w:color="auto"/>
                <w:left w:val="none" w:sz="0" w:space="0" w:color="auto"/>
                <w:bottom w:val="none" w:sz="0" w:space="0" w:color="auto"/>
                <w:right w:val="none" w:sz="0" w:space="0" w:color="auto"/>
              </w:divBdr>
              <w:divsChild>
                <w:div w:id="6175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0360">
          <w:marLeft w:val="0"/>
          <w:marRight w:val="0"/>
          <w:marTop w:val="0"/>
          <w:marBottom w:val="0"/>
          <w:divBdr>
            <w:top w:val="none" w:sz="0" w:space="0" w:color="auto"/>
            <w:left w:val="none" w:sz="0" w:space="0" w:color="auto"/>
            <w:bottom w:val="none" w:sz="0" w:space="0" w:color="auto"/>
            <w:right w:val="none" w:sz="0" w:space="0" w:color="auto"/>
          </w:divBdr>
        </w:div>
      </w:divsChild>
    </w:div>
    <w:div w:id="1758598177">
      <w:bodyDiv w:val="1"/>
      <w:marLeft w:val="0"/>
      <w:marRight w:val="0"/>
      <w:marTop w:val="0"/>
      <w:marBottom w:val="0"/>
      <w:divBdr>
        <w:top w:val="none" w:sz="0" w:space="0" w:color="auto"/>
        <w:left w:val="none" w:sz="0" w:space="0" w:color="auto"/>
        <w:bottom w:val="none" w:sz="0" w:space="0" w:color="auto"/>
        <w:right w:val="none" w:sz="0" w:space="0" w:color="auto"/>
      </w:divBdr>
      <w:divsChild>
        <w:div w:id="208811465">
          <w:marLeft w:val="0"/>
          <w:marRight w:val="0"/>
          <w:marTop w:val="0"/>
          <w:marBottom w:val="0"/>
          <w:divBdr>
            <w:top w:val="none" w:sz="0" w:space="0" w:color="auto"/>
            <w:left w:val="none" w:sz="0" w:space="0" w:color="auto"/>
            <w:bottom w:val="none" w:sz="0" w:space="0" w:color="auto"/>
            <w:right w:val="none" w:sz="0" w:space="0" w:color="auto"/>
          </w:divBdr>
        </w:div>
      </w:divsChild>
    </w:div>
    <w:div w:id="1759060802">
      <w:bodyDiv w:val="1"/>
      <w:marLeft w:val="0"/>
      <w:marRight w:val="0"/>
      <w:marTop w:val="0"/>
      <w:marBottom w:val="0"/>
      <w:divBdr>
        <w:top w:val="none" w:sz="0" w:space="0" w:color="auto"/>
        <w:left w:val="none" w:sz="0" w:space="0" w:color="auto"/>
        <w:bottom w:val="none" w:sz="0" w:space="0" w:color="auto"/>
        <w:right w:val="none" w:sz="0" w:space="0" w:color="auto"/>
      </w:divBdr>
      <w:divsChild>
        <w:div w:id="49617766">
          <w:marLeft w:val="0"/>
          <w:marRight w:val="0"/>
          <w:marTop w:val="0"/>
          <w:marBottom w:val="0"/>
          <w:divBdr>
            <w:top w:val="none" w:sz="0" w:space="0" w:color="auto"/>
            <w:left w:val="none" w:sz="0" w:space="0" w:color="auto"/>
            <w:bottom w:val="none" w:sz="0" w:space="0" w:color="auto"/>
            <w:right w:val="none" w:sz="0" w:space="0" w:color="auto"/>
          </w:divBdr>
          <w:divsChild>
            <w:div w:id="1510606928">
              <w:marLeft w:val="0"/>
              <w:marRight w:val="0"/>
              <w:marTop w:val="0"/>
              <w:marBottom w:val="0"/>
              <w:divBdr>
                <w:top w:val="none" w:sz="0" w:space="0" w:color="auto"/>
                <w:left w:val="none" w:sz="0" w:space="0" w:color="auto"/>
                <w:bottom w:val="none" w:sz="0" w:space="0" w:color="auto"/>
                <w:right w:val="none" w:sz="0" w:space="0" w:color="auto"/>
              </w:divBdr>
            </w:div>
            <w:div w:id="1986204019">
              <w:marLeft w:val="0"/>
              <w:marRight w:val="0"/>
              <w:marTop w:val="0"/>
              <w:marBottom w:val="0"/>
              <w:divBdr>
                <w:top w:val="none" w:sz="0" w:space="0" w:color="auto"/>
                <w:left w:val="none" w:sz="0" w:space="0" w:color="auto"/>
                <w:bottom w:val="none" w:sz="0" w:space="0" w:color="auto"/>
                <w:right w:val="none" w:sz="0" w:space="0" w:color="auto"/>
              </w:divBdr>
            </w:div>
          </w:divsChild>
        </w:div>
        <w:div w:id="902134495">
          <w:marLeft w:val="0"/>
          <w:marRight w:val="0"/>
          <w:marTop w:val="0"/>
          <w:marBottom w:val="0"/>
          <w:divBdr>
            <w:top w:val="none" w:sz="0" w:space="0" w:color="auto"/>
            <w:left w:val="none" w:sz="0" w:space="0" w:color="auto"/>
            <w:bottom w:val="none" w:sz="0" w:space="0" w:color="auto"/>
            <w:right w:val="none" w:sz="0" w:space="0" w:color="auto"/>
          </w:divBdr>
        </w:div>
      </w:divsChild>
    </w:div>
    <w:div w:id="1759905168">
      <w:bodyDiv w:val="1"/>
      <w:marLeft w:val="0"/>
      <w:marRight w:val="0"/>
      <w:marTop w:val="0"/>
      <w:marBottom w:val="0"/>
      <w:divBdr>
        <w:top w:val="none" w:sz="0" w:space="0" w:color="auto"/>
        <w:left w:val="none" w:sz="0" w:space="0" w:color="auto"/>
        <w:bottom w:val="none" w:sz="0" w:space="0" w:color="auto"/>
        <w:right w:val="none" w:sz="0" w:space="0" w:color="auto"/>
      </w:divBdr>
      <w:divsChild>
        <w:div w:id="1148133955">
          <w:marLeft w:val="0"/>
          <w:marRight w:val="0"/>
          <w:marTop w:val="0"/>
          <w:marBottom w:val="0"/>
          <w:divBdr>
            <w:top w:val="none" w:sz="0" w:space="0" w:color="auto"/>
            <w:left w:val="none" w:sz="0" w:space="0" w:color="auto"/>
            <w:bottom w:val="none" w:sz="0" w:space="0" w:color="auto"/>
            <w:right w:val="none" w:sz="0" w:space="0" w:color="auto"/>
          </w:divBdr>
          <w:divsChild>
            <w:div w:id="453642442">
              <w:marLeft w:val="0"/>
              <w:marRight w:val="0"/>
              <w:marTop w:val="0"/>
              <w:marBottom w:val="0"/>
              <w:divBdr>
                <w:top w:val="none" w:sz="0" w:space="0" w:color="auto"/>
                <w:left w:val="none" w:sz="0" w:space="0" w:color="auto"/>
                <w:bottom w:val="none" w:sz="0" w:space="0" w:color="auto"/>
                <w:right w:val="none" w:sz="0" w:space="0" w:color="auto"/>
              </w:divBdr>
            </w:div>
            <w:div w:id="1226524655">
              <w:marLeft w:val="0"/>
              <w:marRight w:val="0"/>
              <w:marTop w:val="0"/>
              <w:marBottom w:val="0"/>
              <w:divBdr>
                <w:top w:val="none" w:sz="0" w:space="0" w:color="auto"/>
                <w:left w:val="none" w:sz="0" w:space="0" w:color="auto"/>
                <w:bottom w:val="none" w:sz="0" w:space="0" w:color="auto"/>
                <w:right w:val="none" w:sz="0" w:space="0" w:color="auto"/>
              </w:divBdr>
            </w:div>
          </w:divsChild>
        </w:div>
        <w:div w:id="59714866">
          <w:marLeft w:val="0"/>
          <w:marRight w:val="0"/>
          <w:marTop w:val="0"/>
          <w:marBottom w:val="0"/>
          <w:divBdr>
            <w:top w:val="none" w:sz="0" w:space="0" w:color="auto"/>
            <w:left w:val="none" w:sz="0" w:space="0" w:color="auto"/>
            <w:bottom w:val="none" w:sz="0" w:space="0" w:color="auto"/>
            <w:right w:val="none" w:sz="0" w:space="0" w:color="auto"/>
          </w:divBdr>
        </w:div>
      </w:divsChild>
    </w:div>
    <w:div w:id="1760256028">
      <w:bodyDiv w:val="1"/>
      <w:marLeft w:val="0"/>
      <w:marRight w:val="0"/>
      <w:marTop w:val="0"/>
      <w:marBottom w:val="0"/>
      <w:divBdr>
        <w:top w:val="none" w:sz="0" w:space="0" w:color="auto"/>
        <w:left w:val="none" w:sz="0" w:space="0" w:color="auto"/>
        <w:bottom w:val="none" w:sz="0" w:space="0" w:color="auto"/>
        <w:right w:val="none" w:sz="0" w:space="0" w:color="auto"/>
      </w:divBdr>
      <w:divsChild>
        <w:div w:id="210270838">
          <w:marLeft w:val="0"/>
          <w:marRight w:val="0"/>
          <w:marTop w:val="0"/>
          <w:marBottom w:val="0"/>
          <w:divBdr>
            <w:top w:val="none" w:sz="0" w:space="0" w:color="auto"/>
            <w:left w:val="none" w:sz="0" w:space="0" w:color="auto"/>
            <w:bottom w:val="none" w:sz="0" w:space="0" w:color="auto"/>
            <w:right w:val="none" w:sz="0" w:space="0" w:color="auto"/>
          </w:divBdr>
          <w:divsChild>
            <w:div w:id="1178889679">
              <w:marLeft w:val="0"/>
              <w:marRight w:val="0"/>
              <w:marTop w:val="0"/>
              <w:marBottom w:val="0"/>
              <w:divBdr>
                <w:top w:val="none" w:sz="0" w:space="0" w:color="auto"/>
                <w:left w:val="none" w:sz="0" w:space="0" w:color="auto"/>
                <w:bottom w:val="none" w:sz="0" w:space="0" w:color="auto"/>
                <w:right w:val="none" w:sz="0" w:space="0" w:color="auto"/>
              </w:divBdr>
            </w:div>
            <w:div w:id="1437869109">
              <w:marLeft w:val="0"/>
              <w:marRight w:val="0"/>
              <w:marTop w:val="0"/>
              <w:marBottom w:val="0"/>
              <w:divBdr>
                <w:top w:val="none" w:sz="0" w:space="0" w:color="auto"/>
                <w:left w:val="none" w:sz="0" w:space="0" w:color="auto"/>
                <w:bottom w:val="none" w:sz="0" w:space="0" w:color="auto"/>
                <w:right w:val="none" w:sz="0" w:space="0" w:color="auto"/>
              </w:divBdr>
            </w:div>
          </w:divsChild>
        </w:div>
        <w:div w:id="916406643">
          <w:marLeft w:val="0"/>
          <w:marRight w:val="0"/>
          <w:marTop w:val="0"/>
          <w:marBottom w:val="0"/>
          <w:divBdr>
            <w:top w:val="none" w:sz="0" w:space="0" w:color="auto"/>
            <w:left w:val="none" w:sz="0" w:space="0" w:color="auto"/>
            <w:bottom w:val="none" w:sz="0" w:space="0" w:color="auto"/>
            <w:right w:val="none" w:sz="0" w:space="0" w:color="auto"/>
          </w:divBdr>
        </w:div>
      </w:divsChild>
    </w:div>
    <w:div w:id="1760446420">
      <w:bodyDiv w:val="1"/>
      <w:marLeft w:val="0"/>
      <w:marRight w:val="0"/>
      <w:marTop w:val="0"/>
      <w:marBottom w:val="0"/>
      <w:divBdr>
        <w:top w:val="none" w:sz="0" w:space="0" w:color="auto"/>
        <w:left w:val="none" w:sz="0" w:space="0" w:color="auto"/>
        <w:bottom w:val="none" w:sz="0" w:space="0" w:color="auto"/>
        <w:right w:val="none" w:sz="0" w:space="0" w:color="auto"/>
      </w:divBdr>
    </w:div>
    <w:div w:id="1761443570">
      <w:bodyDiv w:val="1"/>
      <w:marLeft w:val="0"/>
      <w:marRight w:val="0"/>
      <w:marTop w:val="0"/>
      <w:marBottom w:val="0"/>
      <w:divBdr>
        <w:top w:val="none" w:sz="0" w:space="0" w:color="auto"/>
        <w:left w:val="none" w:sz="0" w:space="0" w:color="auto"/>
        <w:bottom w:val="none" w:sz="0" w:space="0" w:color="auto"/>
        <w:right w:val="none" w:sz="0" w:space="0" w:color="auto"/>
      </w:divBdr>
    </w:div>
    <w:div w:id="1761832134">
      <w:bodyDiv w:val="1"/>
      <w:marLeft w:val="0"/>
      <w:marRight w:val="0"/>
      <w:marTop w:val="0"/>
      <w:marBottom w:val="0"/>
      <w:divBdr>
        <w:top w:val="none" w:sz="0" w:space="0" w:color="auto"/>
        <w:left w:val="none" w:sz="0" w:space="0" w:color="auto"/>
        <w:bottom w:val="none" w:sz="0" w:space="0" w:color="auto"/>
        <w:right w:val="none" w:sz="0" w:space="0" w:color="auto"/>
      </w:divBdr>
      <w:divsChild>
        <w:div w:id="946083367">
          <w:marLeft w:val="0"/>
          <w:marRight w:val="0"/>
          <w:marTop w:val="0"/>
          <w:marBottom w:val="0"/>
          <w:divBdr>
            <w:top w:val="none" w:sz="0" w:space="0" w:color="auto"/>
            <w:left w:val="none" w:sz="0" w:space="0" w:color="auto"/>
            <w:bottom w:val="none" w:sz="0" w:space="0" w:color="auto"/>
            <w:right w:val="none" w:sz="0" w:space="0" w:color="auto"/>
          </w:divBdr>
          <w:divsChild>
            <w:div w:id="5870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955">
      <w:bodyDiv w:val="1"/>
      <w:marLeft w:val="0"/>
      <w:marRight w:val="0"/>
      <w:marTop w:val="0"/>
      <w:marBottom w:val="0"/>
      <w:divBdr>
        <w:top w:val="none" w:sz="0" w:space="0" w:color="auto"/>
        <w:left w:val="none" w:sz="0" w:space="0" w:color="auto"/>
        <w:bottom w:val="none" w:sz="0" w:space="0" w:color="auto"/>
        <w:right w:val="none" w:sz="0" w:space="0" w:color="auto"/>
      </w:divBdr>
      <w:divsChild>
        <w:div w:id="1565994114">
          <w:marLeft w:val="0"/>
          <w:marRight w:val="0"/>
          <w:marTop w:val="0"/>
          <w:marBottom w:val="0"/>
          <w:divBdr>
            <w:top w:val="none" w:sz="0" w:space="0" w:color="auto"/>
            <w:left w:val="none" w:sz="0" w:space="0" w:color="auto"/>
            <w:bottom w:val="none" w:sz="0" w:space="0" w:color="auto"/>
            <w:right w:val="none" w:sz="0" w:space="0" w:color="auto"/>
          </w:divBdr>
          <w:divsChild>
            <w:div w:id="2052459670">
              <w:marLeft w:val="0"/>
              <w:marRight w:val="0"/>
              <w:marTop w:val="0"/>
              <w:marBottom w:val="0"/>
              <w:divBdr>
                <w:top w:val="none" w:sz="0" w:space="0" w:color="auto"/>
                <w:left w:val="none" w:sz="0" w:space="0" w:color="auto"/>
                <w:bottom w:val="none" w:sz="0" w:space="0" w:color="auto"/>
                <w:right w:val="none" w:sz="0" w:space="0" w:color="auto"/>
              </w:divBdr>
            </w:div>
            <w:div w:id="1867984952">
              <w:marLeft w:val="0"/>
              <w:marRight w:val="0"/>
              <w:marTop w:val="0"/>
              <w:marBottom w:val="0"/>
              <w:divBdr>
                <w:top w:val="none" w:sz="0" w:space="0" w:color="auto"/>
                <w:left w:val="none" w:sz="0" w:space="0" w:color="auto"/>
                <w:bottom w:val="none" w:sz="0" w:space="0" w:color="auto"/>
                <w:right w:val="none" w:sz="0" w:space="0" w:color="auto"/>
              </w:divBdr>
            </w:div>
          </w:divsChild>
        </w:div>
        <w:div w:id="200751828">
          <w:marLeft w:val="0"/>
          <w:marRight w:val="0"/>
          <w:marTop w:val="0"/>
          <w:marBottom w:val="0"/>
          <w:divBdr>
            <w:top w:val="none" w:sz="0" w:space="0" w:color="auto"/>
            <w:left w:val="none" w:sz="0" w:space="0" w:color="auto"/>
            <w:bottom w:val="none" w:sz="0" w:space="0" w:color="auto"/>
            <w:right w:val="none" w:sz="0" w:space="0" w:color="auto"/>
          </w:divBdr>
        </w:div>
      </w:divsChild>
    </w:div>
    <w:div w:id="17637172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033">
          <w:marLeft w:val="0"/>
          <w:marRight w:val="0"/>
          <w:marTop w:val="0"/>
          <w:marBottom w:val="0"/>
          <w:divBdr>
            <w:top w:val="none" w:sz="0" w:space="0" w:color="auto"/>
            <w:left w:val="none" w:sz="0" w:space="0" w:color="auto"/>
            <w:bottom w:val="none" w:sz="0" w:space="0" w:color="auto"/>
            <w:right w:val="none" w:sz="0" w:space="0" w:color="auto"/>
          </w:divBdr>
          <w:divsChild>
            <w:div w:id="192617040">
              <w:marLeft w:val="0"/>
              <w:marRight w:val="0"/>
              <w:marTop w:val="0"/>
              <w:marBottom w:val="0"/>
              <w:divBdr>
                <w:top w:val="none" w:sz="0" w:space="0" w:color="auto"/>
                <w:left w:val="none" w:sz="0" w:space="0" w:color="auto"/>
                <w:bottom w:val="none" w:sz="0" w:space="0" w:color="auto"/>
                <w:right w:val="none" w:sz="0" w:space="0" w:color="auto"/>
              </w:divBdr>
            </w:div>
            <w:div w:id="1858929303">
              <w:marLeft w:val="0"/>
              <w:marRight w:val="0"/>
              <w:marTop w:val="0"/>
              <w:marBottom w:val="0"/>
              <w:divBdr>
                <w:top w:val="none" w:sz="0" w:space="0" w:color="auto"/>
                <w:left w:val="none" w:sz="0" w:space="0" w:color="auto"/>
                <w:bottom w:val="none" w:sz="0" w:space="0" w:color="auto"/>
                <w:right w:val="none" w:sz="0" w:space="0" w:color="auto"/>
              </w:divBdr>
            </w:div>
          </w:divsChild>
        </w:div>
        <w:div w:id="406850650">
          <w:marLeft w:val="0"/>
          <w:marRight w:val="0"/>
          <w:marTop w:val="0"/>
          <w:marBottom w:val="0"/>
          <w:divBdr>
            <w:top w:val="none" w:sz="0" w:space="0" w:color="auto"/>
            <w:left w:val="none" w:sz="0" w:space="0" w:color="auto"/>
            <w:bottom w:val="none" w:sz="0" w:space="0" w:color="auto"/>
            <w:right w:val="none" w:sz="0" w:space="0" w:color="auto"/>
          </w:divBdr>
        </w:div>
      </w:divsChild>
    </w:div>
    <w:div w:id="1765149061">
      <w:bodyDiv w:val="1"/>
      <w:marLeft w:val="0"/>
      <w:marRight w:val="0"/>
      <w:marTop w:val="0"/>
      <w:marBottom w:val="0"/>
      <w:divBdr>
        <w:top w:val="none" w:sz="0" w:space="0" w:color="auto"/>
        <w:left w:val="none" w:sz="0" w:space="0" w:color="auto"/>
        <w:bottom w:val="none" w:sz="0" w:space="0" w:color="auto"/>
        <w:right w:val="none" w:sz="0" w:space="0" w:color="auto"/>
      </w:divBdr>
      <w:divsChild>
        <w:div w:id="1654991419">
          <w:marLeft w:val="0"/>
          <w:marRight w:val="0"/>
          <w:marTop w:val="0"/>
          <w:marBottom w:val="0"/>
          <w:divBdr>
            <w:top w:val="none" w:sz="0" w:space="0" w:color="auto"/>
            <w:left w:val="none" w:sz="0" w:space="0" w:color="auto"/>
            <w:bottom w:val="none" w:sz="0" w:space="0" w:color="auto"/>
            <w:right w:val="none" w:sz="0" w:space="0" w:color="auto"/>
          </w:divBdr>
        </w:div>
        <w:div w:id="809133439">
          <w:marLeft w:val="0"/>
          <w:marRight w:val="0"/>
          <w:marTop w:val="0"/>
          <w:marBottom w:val="0"/>
          <w:divBdr>
            <w:top w:val="none" w:sz="0" w:space="0" w:color="auto"/>
            <w:left w:val="none" w:sz="0" w:space="0" w:color="auto"/>
            <w:bottom w:val="none" w:sz="0" w:space="0" w:color="auto"/>
            <w:right w:val="none" w:sz="0" w:space="0" w:color="auto"/>
          </w:divBdr>
          <w:divsChild>
            <w:div w:id="2105882954">
              <w:marLeft w:val="0"/>
              <w:marRight w:val="0"/>
              <w:marTop w:val="0"/>
              <w:marBottom w:val="0"/>
              <w:divBdr>
                <w:top w:val="none" w:sz="0" w:space="0" w:color="auto"/>
                <w:left w:val="none" w:sz="0" w:space="0" w:color="auto"/>
                <w:bottom w:val="none" w:sz="0" w:space="0" w:color="auto"/>
                <w:right w:val="none" w:sz="0" w:space="0" w:color="auto"/>
              </w:divBdr>
              <w:divsChild>
                <w:div w:id="218830570">
                  <w:marLeft w:val="0"/>
                  <w:marRight w:val="0"/>
                  <w:marTop w:val="0"/>
                  <w:marBottom w:val="0"/>
                  <w:divBdr>
                    <w:top w:val="none" w:sz="0" w:space="0" w:color="auto"/>
                    <w:left w:val="none" w:sz="0" w:space="0" w:color="auto"/>
                    <w:bottom w:val="none" w:sz="0" w:space="0" w:color="auto"/>
                    <w:right w:val="none" w:sz="0" w:space="0" w:color="auto"/>
                  </w:divBdr>
                  <w:divsChild>
                    <w:div w:id="1036544952">
                      <w:marLeft w:val="0"/>
                      <w:marRight w:val="0"/>
                      <w:marTop w:val="0"/>
                      <w:marBottom w:val="0"/>
                      <w:divBdr>
                        <w:top w:val="none" w:sz="0" w:space="0" w:color="auto"/>
                        <w:left w:val="none" w:sz="0" w:space="0" w:color="auto"/>
                        <w:bottom w:val="none" w:sz="0" w:space="0" w:color="auto"/>
                        <w:right w:val="none" w:sz="0" w:space="0" w:color="auto"/>
                      </w:divBdr>
                    </w:div>
                  </w:divsChild>
                </w:div>
                <w:div w:id="1542401538">
                  <w:marLeft w:val="0"/>
                  <w:marRight w:val="0"/>
                  <w:marTop w:val="0"/>
                  <w:marBottom w:val="0"/>
                  <w:divBdr>
                    <w:top w:val="none" w:sz="0" w:space="0" w:color="auto"/>
                    <w:left w:val="none" w:sz="0" w:space="0" w:color="auto"/>
                    <w:bottom w:val="none" w:sz="0" w:space="0" w:color="auto"/>
                    <w:right w:val="none" w:sz="0" w:space="0" w:color="auto"/>
                  </w:divBdr>
                  <w:divsChild>
                    <w:div w:id="610283315">
                      <w:marLeft w:val="0"/>
                      <w:marRight w:val="0"/>
                      <w:marTop w:val="0"/>
                      <w:marBottom w:val="0"/>
                      <w:divBdr>
                        <w:top w:val="none" w:sz="0" w:space="0" w:color="auto"/>
                        <w:left w:val="none" w:sz="0" w:space="0" w:color="auto"/>
                        <w:bottom w:val="none" w:sz="0" w:space="0" w:color="auto"/>
                        <w:right w:val="none" w:sz="0" w:space="0" w:color="auto"/>
                      </w:divBdr>
                    </w:div>
                  </w:divsChild>
                </w:div>
                <w:div w:id="1267882320">
                  <w:marLeft w:val="0"/>
                  <w:marRight w:val="0"/>
                  <w:marTop w:val="0"/>
                  <w:marBottom w:val="0"/>
                  <w:divBdr>
                    <w:top w:val="none" w:sz="0" w:space="0" w:color="auto"/>
                    <w:left w:val="none" w:sz="0" w:space="0" w:color="auto"/>
                    <w:bottom w:val="none" w:sz="0" w:space="0" w:color="auto"/>
                    <w:right w:val="none" w:sz="0" w:space="0" w:color="auto"/>
                  </w:divBdr>
                  <w:divsChild>
                    <w:div w:id="4536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1689">
              <w:marLeft w:val="0"/>
              <w:marRight w:val="0"/>
              <w:marTop w:val="0"/>
              <w:marBottom w:val="0"/>
              <w:divBdr>
                <w:top w:val="none" w:sz="0" w:space="0" w:color="auto"/>
                <w:left w:val="none" w:sz="0" w:space="0" w:color="auto"/>
                <w:bottom w:val="none" w:sz="0" w:space="0" w:color="auto"/>
                <w:right w:val="none" w:sz="0" w:space="0" w:color="auto"/>
              </w:divBdr>
            </w:div>
            <w:div w:id="344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3079">
      <w:bodyDiv w:val="1"/>
      <w:marLeft w:val="0"/>
      <w:marRight w:val="0"/>
      <w:marTop w:val="0"/>
      <w:marBottom w:val="0"/>
      <w:divBdr>
        <w:top w:val="none" w:sz="0" w:space="0" w:color="auto"/>
        <w:left w:val="none" w:sz="0" w:space="0" w:color="auto"/>
        <w:bottom w:val="none" w:sz="0" w:space="0" w:color="auto"/>
        <w:right w:val="none" w:sz="0" w:space="0" w:color="auto"/>
      </w:divBdr>
      <w:divsChild>
        <w:div w:id="781340270">
          <w:marLeft w:val="0"/>
          <w:marRight w:val="0"/>
          <w:marTop w:val="0"/>
          <w:marBottom w:val="0"/>
          <w:divBdr>
            <w:top w:val="none" w:sz="0" w:space="0" w:color="auto"/>
            <w:left w:val="none" w:sz="0" w:space="0" w:color="auto"/>
            <w:bottom w:val="none" w:sz="0" w:space="0" w:color="auto"/>
            <w:right w:val="none" w:sz="0" w:space="0" w:color="auto"/>
          </w:divBdr>
          <w:divsChild>
            <w:div w:id="129521394">
              <w:marLeft w:val="0"/>
              <w:marRight w:val="0"/>
              <w:marTop w:val="0"/>
              <w:marBottom w:val="0"/>
              <w:divBdr>
                <w:top w:val="none" w:sz="0" w:space="0" w:color="auto"/>
                <w:left w:val="none" w:sz="0" w:space="0" w:color="auto"/>
                <w:bottom w:val="none" w:sz="0" w:space="0" w:color="auto"/>
                <w:right w:val="none" w:sz="0" w:space="0" w:color="auto"/>
              </w:divBdr>
              <w:divsChild>
                <w:div w:id="7636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2495">
      <w:bodyDiv w:val="1"/>
      <w:marLeft w:val="0"/>
      <w:marRight w:val="0"/>
      <w:marTop w:val="0"/>
      <w:marBottom w:val="0"/>
      <w:divBdr>
        <w:top w:val="none" w:sz="0" w:space="0" w:color="auto"/>
        <w:left w:val="none" w:sz="0" w:space="0" w:color="auto"/>
        <w:bottom w:val="none" w:sz="0" w:space="0" w:color="auto"/>
        <w:right w:val="none" w:sz="0" w:space="0" w:color="auto"/>
      </w:divBdr>
      <w:divsChild>
        <w:div w:id="753628204">
          <w:marLeft w:val="0"/>
          <w:marRight w:val="0"/>
          <w:marTop w:val="0"/>
          <w:marBottom w:val="0"/>
          <w:divBdr>
            <w:top w:val="none" w:sz="0" w:space="0" w:color="auto"/>
            <w:left w:val="none" w:sz="0" w:space="0" w:color="auto"/>
            <w:bottom w:val="none" w:sz="0" w:space="0" w:color="auto"/>
            <w:right w:val="none" w:sz="0" w:space="0" w:color="auto"/>
          </w:divBdr>
        </w:div>
      </w:divsChild>
    </w:div>
    <w:div w:id="1766879465">
      <w:bodyDiv w:val="1"/>
      <w:marLeft w:val="0"/>
      <w:marRight w:val="0"/>
      <w:marTop w:val="0"/>
      <w:marBottom w:val="0"/>
      <w:divBdr>
        <w:top w:val="none" w:sz="0" w:space="0" w:color="auto"/>
        <w:left w:val="none" w:sz="0" w:space="0" w:color="auto"/>
        <w:bottom w:val="none" w:sz="0" w:space="0" w:color="auto"/>
        <w:right w:val="none" w:sz="0" w:space="0" w:color="auto"/>
      </w:divBdr>
      <w:divsChild>
        <w:div w:id="1822960003">
          <w:marLeft w:val="0"/>
          <w:marRight w:val="0"/>
          <w:marTop w:val="0"/>
          <w:marBottom w:val="0"/>
          <w:divBdr>
            <w:top w:val="none" w:sz="0" w:space="0" w:color="auto"/>
            <w:left w:val="none" w:sz="0" w:space="0" w:color="auto"/>
            <w:bottom w:val="none" w:sz="0" w:space="0" w:color="auto"/>
            <w:right w:val="none" w:sz="0" w:space="0" w:color="auto"/>
          </w:divBdr>
        </w:div>
        <w:div w:id="5513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692947">
      <w:bodyDiv w:val="1"/>
      <w:marLeft w:val="0"/>
      <w:marRight w:val="0"/>
      <w:marTop w:val="0"/>
      <w:marBottom w:val="0"/>
      <w:divBdr>
        <w:top w:val="none" w:sz="0" w:space="0" w:color="auto"/>
        <w:left w:val="none" w:sz="0" w:space="0" w:color="auto"/>
        <w:bottom w:val="none" w:sz="0" w:space="0" w:color="auto"/>
        <w:right w:val="none" w:sz="0" w:space="0" w:color="auto"/>
      </w:divBdr>
      <w:divsChild>
        <w:div w:id="1767268173">
          <w:marLeft w:val="0"/>
          <w:marRight w:val="0"/>
          <w:marTop w:val="0"/>
          <w:marBottom w:val="0"/>
          <w:divBdr>
            <w:top w:val="none" w:sz="0" w:space="0" w:color="auto"/>
            <w:left w:val="none" w:sz="0" w:space="0" w:color="auto"/>
            <w:bottom w:val="none" w:sz="0" w:space="0" w:color="auto"/>
            <w:right w:val="none" w:sz="0" w:space="0" w:color="auto"/>
          </w:divBdr>
          <w:divsChild>
            <w:div w:id="1356619632">
              <w:marLeft w:val="0"/>
              <w:marRight w:val="0"/>
              <w:marTop w:val="0"/>
              <w:marBottom w:val="0"/>
              <w:divBdr>
                <w:top w:val="none" w:sz="0" w:space="0" w:color="auto"/>
                <w:left w:val="none" w:sz="0" w:space="0" w:color="auto"/>
                <w:bottom w:val="none" w:sz="0" w:space="0" w:color="auto"/>
                <w:right w:val="none" w:sz="0" w:space="0" w:color="auto"/>
              </w:divBdr>
            </w:div>
          </w:divsChild>
        </w:div>
        <w:div w:id="993988205">
          <w:marLeft w:val="0"/>
          <w:marRight w:val="0"/>
          <w:marTop w:val="0"/>
          <w:marBottom w:val="0"/>
          <w:divBdr>
            <w:top w:val="none" w:sz="0" w:space="0" w:color="auto"/>
            <w:left w:val="none" w:sz="0" w:space="0" w:color="auto"/>
            <w:bottom w:val="none" w:sz="0" w:space="0" w:color="auto"/>
            <w:right w:val="none" w:sz="0" w:space="0" w:color="auto"/>
          </w:divBdr>
        </w:div>
      </w:divsChild>
    </w:div>
    <w:div w:id="1769541540">
      <w:bodyDiv w:val="1"/>
      <w:marLeft w:val="0"/>
      <w:marRight w:val="0"/>
      <w:marTop w:val="0"/>
      <w:marBottom w:val="0"/>
      <w:divBdr>
        <w:top w:val="none" w:sz="0" w:space="0" w:color="auto"/>
        <w:left w:val="none" w:sz="0" w:space="0" w:color="auto"/>
        <w:bottom w:val="none" w:sz="0" w:space="0" w:color="auto"/>
        <w:right w:val="none" w:sz="0" w:space="0" w:color="auto"/>
      </w:divBdr>
    </w:div>
    <w:div w:id="1770932862">
      <w:bodyDiv w:val="1"/>
      <w:marLeft w:val="0"/>
      <w:marRight w:val="0"/>
      <w:marTop w:val="0"/>
      <w:marBottom w:val="0"/>
      <w:divBdr>
        <w:top w:val="none" w:sz="0" w:space="0" w:color="auto"/>
        <w:left w:val="none" w:sz="0" w:space="0" w:color="auto"/>
        <w:bottom w:val="none" w:sz="0" w:space="0" w:color="auto"/>
        <w:right w:val="none" w:sz="0" w:space="0" w:color="auto"/>
      </w:divBdr>
      <w:divsChild>
        <w:div w:id="935139328">
          <w:marLeft w:val="0"/>
          <w:marRight w:val="0"/>
          <w:marTop w:val="0"/>
          <w:marBottom w:val="0"/>
          <w:divBdr>
            <w:top w:val="none" w:sz="0" w:space="0" w:color="auto"/>
            <w:left w:val="none" w:sz="0" w:space="0" w:color="auto"/>
            <w:bottom w:val="none" w:sz="0" w:space="0" w:color="auto"/>
            <w:right w:val="none" w:sz="0" w:space="0" w:color="auto"/>
          </w:divBdr>
          <w:divsChild>
            <w:div w:id="943342047">
              <w:marLeft w:val="0"/>
              <w:marRight w:val="0"/>
              <w:marTop w:val="0"/>
              <w:marBottom w:val="0"/>
              <w:divBdr>
                <w:top w:val="none" w:sz="0" w:space="0" w:color="auto"/>
                <w:left w:val="none" w:sz="0" w:space="0" w:color="auto"/>
                <w:bottom w:val="none" w:sz="0" w:space="0" w:color="auto"/>
                <w:right w:val="none" w:sz="0" w:space="0" w:color="auto"/>
              </w:divBdr>
            </w:div>
            <w:div w:id="864445555">
              <w:marLeft w:val="0"/>
              <w:marRight w:val="0"/>
              <w:marTop w:val="0"/>
              <w:marBottom w:val="0"/>
              <w:divBdr>
                <w:top w:val="none" w:sz="0" w:space="0" w:color="auto"/>
                <w:left w:val="none" w:sz="0" w:space="0" w:color="auto"/>
                <w:bottom w:val="none" w:sz="0" w:space="0" w:color="auto"/>
                <w:right w:val="none" w:sz="0" w:space="0" w:color="auto"/>
              </w:divBdr>
            </w:div>
          </w:divsChild>
        </w:div>
        <w:div w:id="1358459931">
          <w:marLeft w:val="0"/>
          <w:marRight w:val="0"/>
          <w:marTop w:val="0"/>
          <w:marBottom w:val="0"/>
          <w:divBdr>
            <w:top w:val="none" w:sz="0" w:space="0" w:color="auto"/>
            <w:left w:val="none" w:sz="0" w:space="0" w:color="auto"/>
            <w:bottom w:val="none" w:sz="0" w:space="0" w:color="auto"/>
            <w:right w:val="none" w:sz="0" w:space="0" w:color="auto"/>
          </w:divBdr>
        </w:div>
      </w:divsChild>
    </w:div>
    <w:div w:id="1771050745">
      <w:bodyDiv w:val="1"/>
      <w:marLeft w:val="0"/>
      <w:marRight w:val="0"/>
      <w:marTop w:val="0"/>
      <w:marBottom w:val="0"/>
      <w:divBdr>
        <w:top w:val="none" w:sz="0" w:space="0" w:color="auto"/>
        <w:left w:val="none" w:sz="0" w:space="0" w:color="auto"/>
        <w:bottom w:val="none" w:sz="0" w:space="0" w:color="auto"/>
        <w:right w:val="none" w:sz="0" w:space="0" w:color="auto"/>
      </w:divBdr>
      <w:divsChild>
        <w:div w:id="808130054">
          <w:marLeft w:val="0"/>
          <w:marRight w:val="0"/>
          <w:marTop w:val="0"/>
          <w:marBottom w:val="0"/>
          <w:divBdr>
            <w:top w:val="none" w:sz="0" w:space="0" w:color="auto"/>
            <w:left w:val="none" w:sz="0" w:space="0" w:color="auto"/>
            <w:bottom w:val="none" w:sz="0" w:space="0" w:color="auto"/>
            <w:right w:val="none" w:sz="0" w:space="0" w:color="auto"/>
          </w:divBdr>
          <w:divsChild>
            <w:div w:id="2056083559">
              <w:marLeft w:val="0"/>
              <w:marRight w:val="0"/>
              <w:marTop w:val="0"/>
              <w:marBottom w:val="0"/>
              <w:divBdr>
                <w:top w:val="none" w:sz="0" w:space="0" w:color="auto"/>
                <w:left w:val="none" w:sz="0" w:space="0" w:color="auto"/>
                <w:bottom w:val="none" w:sz="0" w:space="0" w:color="auto"/>
                <w:right w:val="none" w:sz="0" w:space="0" w:color="auto"/>
              </w:divBdr>
            </w:div>
            <w:div w:id="367070413">
              <w:marLeft w:val="0"/>
              <w:marRight w:val="0"/>
              <w:marTop w:val="0"/>
              <w:marBottom w:val="0"/>
              <w:divBdr>
                <w:top w:val="none" w:sz="0" w:space="0" w:color="auto"/>
                <w:left w:val="none" w:sz="0" w:space="0" w:color="auto"/>
                <w:bottom w:val="none" w:sz="0" w:space="0" w:color="auto"/>
                <w:right w:val="none" w:sz="0" w:space="0" w:color="auto"/>
              </w:divBdr>
            </w:div>
          </w:divsChild>
        </w:div>
        <w:div w:id="1769692913">
          <w:marLeft w:val="0"/>
          <w:marRight w:val="0"/>
          <w:marTop w:val="0"/>
          <w:marBottom w:val="0"/>
          <w:divBdr>
            <w:top w:val="none" w:sz="0" w:space="0" w:color="auto"/>
            <w:left w:val="none" w:sz="0" w:space="0" w:color="auto"/>
            <w:bottom w:val="none" w:sz="0" w:space="0" w:color="auto"/>
            <w:right w:val="none" w:sz="0" w:space="0" w:color="auto"/>
          </w:divBdr>
        </w:div>
      </w:divsChild>
    </w:div>
    <w:div w:id="1771583493">
      <w:bodyDiv w:val="1"/>
      <w:marLeft w:val="0"/>
      <w:marRight w:val="0"/>
      <w:marTop w:val="0"/>
      <w:marBottom w:val="0"/>
      <w:divBdr>
        <w:top w:val="none" w:sz="0" w:space="0" w:color="auto"/>
        <w:left w:val="none" w:sz="0" w:space="0" w:color="auto"/>
        <w:bottom w:val="none" w:sz="0" w:space="0" w:color="auto"/>
        <w:right w:val="none" w:sz="0" w:space="0" w:color="auto"/>
      </w:divBdr>
      <w:divsChild>
        <w:div w:id="609700389">
          <w:marLeft w:val="0"/>
          <w:marRight w:val="0"/>
          <w:marTop w:val="0"/>
          <w:marBottom w:val="0"/>
          <w:divBdr>
            <w:top w:val="none" w:sz="0" w:space="0" w:color="auto"/>
            <w:left w:val="none" w:sz="0" w:space="0" w:color="auto"/>
            <w:bottom w:val="none" w:sz="0" w:space="0" w:color="auto"/>
            <w:right w:val="none" w:sz="0" w:space="0" w:color="auto"/>
          </w:divBdr>
          <w:divsChild>
            <w:div w:id="1357467047">
              <w:marLeft w:val="0"/>
              <w:marRight w:val="0"/>
              <w:marTop w:val="0"/>
              <w:marBottom w:val="0"/>
              <w:divBdr>
                <w:top w:val="none" w:sz="0" w:space="0" w:color="auto"/>
                <w:left w:val="none" w:sz="0" w:space="0" w:color="auto"/>
                <w:bottom w:val="none" w:sz="0" w:space="0" w:color="auto"/>
                <w:right w:val="none" w:sz="0" w:space="0" w:color="auto"/>
              </w:divBdr>
            </w:div>
            <w:div w:id="600987298">
              <w:marLeft w:val="0"/>
              <w:marRight w:val="0"/>
              <w:marTop w:val="0"/>
              <w:marBottom w:val="0"/>
              <w:divBdr>
                <w:top w:val="none" w:sz="0" w:space="0" w:color="auto"/>
                <w:left w:val="none" w:sz="0" w:space="0" w:color="auto"/>
                <w:bottom w:val="none" w:sz="0" w:space="0" w:color="auto"/>
                <w:right w:val="none" w:sz="0" w:space="0" w:color="auto"/>
              </w:divBdr>
            </w:div>
          </w:divsChild>
        </w:div>
        <w:div w:id="445126040">
          <w:marLeft w:val="0"/>
          <w:marRight w:val="0"/>
          <w:marTop w:val="0"/>
          <w:marBottom w:val="0"/>
          <w:divBdr>
            <w:top w:val="none" w:sz="0" w:space="0" w:color="auto"/>
            <w:left w:val="none" w:sz="0" w:space="0" w:color="auto"/>
            <w:bottom w:val="none" w:sz="0" w:space="0" w:color="auto"/>
            <w:right w:val="none" w:sz="0" w:space="0" w:color="auto"/>
          </w:divBdr>
        </w:div>
      </w:divsChild>
    </w:div>
    <w:div w:id="1771656939">
      <w:bodyDiv w:val="1"/>
      <w:marLeft w:val="0"/>
      <w:marRight w:val="0"/>
      <w:marTop w:val="0"/>
      <w:marBottom w:val="0"/>
      <w:divBdr>
        <w:top w:val="none" w:sz="0" w:space="0" w:color="auto"/>
        <w:left w:val="none" w:sz="0" w:space="0" w:color="auto"/>
        <w:bottom w:val="none" w:sz="0" w:space="0" w:color="auto"/>
        <w:right w:val="none" w:sz="0" w:space="0" w:color="auto"/>
      </w:divBdr>
      <w:divsChild>
        <w:div w:id="1838572721">
          <w:marLeft w:val="0"/>
          <w:marRight w:val="0"/>
          <w:marTop w:val="0"/>
          <w:marBottom w:val="0"/>
          <w:divBdr>
            <w:top w:val="none" w:sz="0" w:space="0" w:color="auto"/>
            <w:left w:val="none" w:sz="0" w:space="0" w:color="auto"/>
            <w:bottom w:val="none" w:sz="0" w:space="0" w:color="auto"/>
            <w:right w:val="none" w:sz="0" w:space="0" w:color="auto"/>
          </w:divBdr>
          <w:divsChild>
            <w:div w:id="2112628391">
              <w:marLeft w:val="0"/>
              <w:marRight w:val="0"/>
              <w:marTop w:val="0"/>
              <w:marBottom w:val="0"/>
              <w:divBdr>
                <w:top w:val="none" w:sz="0" w:space="0" w:color="auto"/>
                <w:left w:val="none" w:sz="0" w:space="0" w:color="auto"/>
                <w:bottom w:val="none" w:sz="0" w:space="0" w:color="auto"/>
                <w:right w:val="none" w:sz="0" w:space="0" w:color="auto"/>
              </w:divBdr>
            </w:div>
          </w:divsChild>
        </w:div>
        <w:div w:id="2013877266">
          <w:marLeft w:val="0"/>
          <w:marRight w:val="0"/>
          <w:marTop w:val="0"/>
          <w:marBottom w:val="0"/>
          <w:divBdr>
            <w:top w:val="none" w:sz="0" w:space="0" w:color="auto"/>
            <w:left w:val="none" w:sz="0" w:space="0" w:color="auto"/>
            <w:bottom w:val="none" w:sz="0" w:space="0" w:color="auto"/>
            <w:right w:val="none" w:sz="0" w:space="0" w:color="auto"/>
          </w:divBdr>
        </w:div>
      </w:divsChild>
    </w:div>
    <w:div w:id="1772437237">
      <w:bodyDiv w:val="1"/>
      <w:marLeft w:val="0"/>
      <w:marRight w:val="0"/>
      <w:marTop w:val="0"/>
      <w:marBottom w:val="0"/>
      <w:divBdr>
        <w:top w:val="none" w:sz="0" w:space="0" w:color="auto"/>
        <w:left w:val="none" w:sz="0" w:space="0" w:color="auto"/>
        <w:bottom w:val="none" w:sz="0" w:space="0" w:color="auto"/>
        <w:right w:val="none" w:sz="0" w:space="0" w:color="auto"/>
      </w:divBdr>
      <w:divsChild>
        <w:div w:id="1399982983">
          <w:marLeft w:val="0"/>
          <w:marRight w:val="0"/>
          <w:marTop w:val="0"/>
          <w:marBottom w:val="0"/>
          <w:divBdr>
            <w:top w:val="none" w:sz="0" w:space="0" w:color="auto"/>
            <w:left w:val="none" w:sz="0" w:space="0" w:color="auto"/>
            <w:bottom w:val="none" w:sz="0" w:space="0" w:color="auto"/>
            <w:right w:val="none" w:sz="0" w:space="0" w:color="auto"/>
          </w:divBdr>
        </w:div>
        <w:div w:id="857163827">
          <w:marLeft w:val="0"/>
          <w:marRight w:val="0"/>
          <w:marTop w:val="0"/>
          <w:marBottom w:val="0"/>
          <w:divBdr>
            <w:top w:val="none" w:sz="0" w:space="0" w:color="auto"/>
            <w:left w:val="none" w:sz="0" w:space="0" w:color="auto"/>
            <w:bottom w:val="none" w:sz="0" w:space="0" w:color="auto"/>
            <w:right w:val="none" w:sz="0" w:space="0" w:color="auto"/>
          </w:divBdr>
          <w:divsChild>
            <w:div w:id="1758210696">
              <w:marLeft w:val="0"/>
              <w:marRight w:val="0"/>
              <w:marTop w:val="0"/>
              <w:marBottom w:val="0"/>
              <w:divBdr>
                <w:top w:val="none" w:sz="0" w:space="0" w:color="auto"/>
                <w:left w:val="none" w:sz="0" w:space="0" w:color="auto"/>
                <w:bottom w:val="none" w:sz="0" w:space="0" w:color="auto"/>
                <w:right w:val="none" w:sz="0" w:space="0" w:color="auto"/>
              </w:divBdr>
              <w:divsChild>
                <w:div w:id="2603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9463">
      <w:bodyDiv w:val="1"/>
      <w:marLeft w:val="0"/>
      <w:marRight w:val="0"/>
      <w:marTop w:val="0"/>
      <w:marBottom w:val="0"/>
      <w:divBdr>
        <w:top w:val="none" w:sz="0" w:space="0" w:color="auto"/>
        <w:left w:val="none" w:sz="0" w:space="0" w:color="auto"/>
        <w:bottom w:val="none" w:sz="0" w:space="0" w:color="auto"/>
        <w:right w:val="none" w:sz="0" w:space="0" w:color="auto"/>
      </w:divBdr>
      <w:divsChild>
        <w:div w:id="1953704822">
          <w:marLeft w:val="0"/>
          <w:marRight w:val="0"/>
          <w:marTop w:val="0"/>
          <w:marBottom w:val="0"/>
          <w:divBdr>
            <w:top w:val="none" w:sz="0" w:space="0" w:color="auto"/>
            <w:left w:val="none" w:sz="0" w:space="0" w:color="auto"/>
            <w:bottom w:val="none" w:sz="0" w:space="0" w:color="auto"/>
            <w:right w:val="none" w:sz="0" w:space="0" w:color="auto"/>
          </w:divBdr>
        </w:div>
      </w:divsChild>
    </w:div>
    <w:div w:id="1774746697">
      <w:bodyDiv w:val="1"/>
      <w:marLeft w:val="0"/>
      <w:marRight w:val="0"/>
      <w:marTop w:val="0"/>
      <w:marBottom w:val="0"/>
      <w:divBdr>
        <w:top w:val="none" w:sz="0" w:space="0" w:color="auto"/>
        <w:left w:val="none" w:sz="0" w:space="0" w:color="auto"/>
        <w:bottom w:val="none" w:sz="0" w:space="0" w:color="auto"/>
        <w:right w:val="none" w:sz="0" w:space="0" w:color="auto"/>
      </w:divBdr>
      <w:divsChild>
        <w:div w:id="251863394">
          <w:marLeft w:val="0"/>
          <w:marRight w:val="0"/>
          <w:marTop w:val="0"/>
          <w:marBottom w:val="0"/>
          <w:divBdr>
            <w:top w:val="none" w:sz="0" w:space="0" w:color="auto"/>
            <w:left w:val="none" w:sz="0" w:space="0" w:color="auto"/>
            <w:bottom w:val="none" w:sz="0" w:space="0" w:color="auto"/>
            <w:right w:val="none" w:sz="0" w:space="0" w:color="auto"/>
          </w:divBdr>
          <w:divsChild>
            <w:div w:id="679940131">
              <w:marLeft w:val="0"/>
              <w:marRight w:val="0"/>
              <w:marTop w:val="0"/>
              <w:marBottom w:val="0"/>
              <w:divBdr>
                <w:top w:val="none" w:sz="0" w:space="0" w:color="auto"/>
                <w:left w:val="none" w:sz="0" w:space="0" w:color="auto"/>
                <w:bottom w:val="none" w:sz="0" w:space="0" w:color="auto"/>
                <w:right w:val="none" w:sz="0" w:space="0" w:color="auto"/>
              </w:divBdr>
            </w:div>
          </w:divsChild>
        </w:div>
        <w:div w:id="1124347950">
          <w:marLeft w:val="0"/>
          <w:marRight w:val="0"/>
          <w:marTop w:val="0"/>
          <w:marBottom w:val="0"/>
          <w:divBdr>
            <w:top w:val="none" w:sz="0" w:space="0" w:color="auto"/>
            <w:left w:val="none" w:sz="0" w:space="0" w:color="auto"/>
            <w:bottom w:val="none" w:sz="0" w:space="0" w:color="auto"/>
            <w:right w:val="none" w:sz="0" w:space="0" w:color="auto"/>
          </w:divBdr>
        </w:div>
      </w:divsChild>
    </w:div>
    <w:div w:id="1778133220">
      <w:bodyDiv w:val="1"/>
      <w:marLeft w:val="0"/>
      <w:marRight w:val="0"/>
      <w:marTop w:val="0"/>
      <w:marBottom w:val="0"/>
      <w:divBdr>
        <w:top w:val="none" w:sz="0" w:space="0" w:color="auto"/>
        <w:left w:val="none" w:sz="0" w:space="0" w:color="auto"/>
        <w:bottom w:val="none" w:sz="0" w:space="0" w:color="auto"/>
        <w:right w:val="none" w:sz="0" w:space="0" w:color="auto"/>
      </w:divBdr>
      <w:divsChild>
        <w:div w:id="1960645948">
          <w:marLeft w:val="0"/>
          <w:marRight w:val="0"/>
          <w:marTop w:val="0"/>
          <w:marBottom w:val="0"/>
          <w:divBdr>
            <w:top w:val="none" w:sz="0" w:space="0" w:color="auto"/>
            <w:left w:val="none" w:sz="0" w:space="0" w:color="auto"/>
            <w:bottom w:val="none" w:sz="0" w:space="0" w:color="auto"/>
            <w:right w:val="none" w:sz="0" w:space="0" w:color="auto"/>
          </w:divBdr>
          <w:divsChild>
            <w:div w:id="2073654603">
              <w:marLeft w:val="0"/>
              <w:marRight w:val="0"/>
              <w:marTop w:val="0"/>
              <w:marBottom w:val="0"/>
              <w:divBdr>
                <w:top w:val="none" w:sz="0" w:space="0" w:color="auto"/>
                <w:left w:val="none" w:sz="0" w:space="0" w:color="auto"/>
                <w:bottom w:val="none" w:sz="0" w:space="0" w:color="auto"/>
                <w:right w:val="none" w:sz="0" w:space="0" w:color="auto"/>
              </w:divBdr>
            </w:div>
            <w:div w:id="1472165355">
              <w:marLeft w:val="0"/>
              <w:marRight w:val="0"/>
              <w:marTop w:val="0"/>
              <w:marBottom w:val="0"/>
              <w:divBdr>
                <w:top w:val="none" w:sz="0" w:space="0" w:color="auto"/>
                <w:left w:val="none" w:sz="0" w:space="0" w:color="auto"/>
                <w:bottom w:val="none" w:sz="0" w:space="0" w:color="auto"/>
                <w:right w:val="none" w:sz="0" w:space="0" w:color="auto"/>
              </w:divBdr>
            </w:div>
          </w:divsChild>
        </w:div>
        <w:div w:id="634337393">
          <w:marLeft w:val="0"/>
          <w:marRight w:val="0"/>
          <w:marTop w:val="0"/>
          <w:marBottom w:val="0"/>
          <w:divBdr>
            <w:top w:val="none" w:sz="0" w:space="0" w:color="auto"/>
            <w:left w:val="none" w:sz="0" w:space="0" w:color="auto"/>
            <w:bottom w:val="none" w:sz="0" w:space="0" w:color="auto"/>
            <w:right w:val="none" w:sz="0" w:space="0" w:color="auto"/>
          </w:divBdr>
        </w:div>
      </w:divsChild>
    </w:div>
    <w:div w:id="1779252761">
      <w:bodyDiv w:val="1"/>
      <w:marLeft w:val="0"/>
      <w:marRight w:val="0"/>
      <w:marTop w:val="0"/>
      <w:marBottom w:val="0"/>
      <w:divBdr>
        <w:top w:val="none" w:sz="0" w:space="0" w:color="auto"/>
        <w:left w:val="none" w:sz="0" w:space="0" w:color="auto"/>
        <w:bottom w:val="none" w:sz="0" w:space="0" w:color="auto"/>
        <w:right w:val="none" w:sz="0" w:space="0" w:color="auto"/>
      </w:divBdr>
      <w:divsChild>
        <w:div w:id="1927152884">
          <w:marLeft w:val="0"/>
          <w:marRight w:val="0"/>
          <w:marTop w:val="0"/>
          <w:marBottom w:val="0"/>
          <w:divBdr>
            <w:top w:val="none" w:sz="0" w:space="0" w:color="auto"/>
            <w:left w:val="none" w:sz="0" w:space="0" w:color="auto"/>
            <w:bottom w:val="none" w:sz="0" w:space="0" w:color="auto"/>
            <w:right w:val="none" w:sz="0" w:space="0" w:color="auto"/>
          </w:divBdr>
          <w:divsChild>
            <w:div w:id="531457130">
              <w:marLeft w:val="0"/>
              <w:marRight w:val="0"/>
              <w:marTop w:val="0"/>
              <w:marBottom w:val="0"/>
              <w:divBdr>
                <w:top w:val="none" w:sz="0" w:space="0" w:color="auto"/>
                <w:left w:val="none" w:sz="0" w:space="0" w:color="auto"/>
                <w:bottom w:val="none" w:sz="0" w:space="0" w:color="auto"/>
                <w:right w:val="none" w:sz="0" w:space="0" w:color="auto"/>
              </w:divBdr>
            </w:div>
            <w:div w:id="1529754701">
              <w:marLeft w:val="0"/>
              <w:marRight w:val="0"/>
              <w:marTop w:val="0"/>
              <w:marBottom w:val="0"/>
              <w:divBdr>
                <w:top w:val="none" w:sz="0" w:space="0" w:color="auto"/>
                <w:left w:val="none" w:sz="0" w:space="0" w:color="auto"/>
                <w:bottom w:val="none" w:sz="0" w:space="0" w:color="auto"/>
                <w:right w:val="none" w:sz="0" w:space="0" w:color="auto"/>
              </w:divBdr>
            </w:div>
          </w:divsChild>
        </w:div>
        <w:div w:id="2143309242">
          <w:marLeft w:val="0"/>
          <w:marRight w:val="0"/>
          <w:marTop w:val="0"/>
          <w:marBottom w:val="0"/>
          <w:divBdr>
            <w:top w:val="none" w:sz="0" w:space="0" w:color="auto"/>
            <w:left w:val="none" w:sz="0" w:space="0" w:color="auto"/>
            <w:bottom w:val="none" w:sz="0" w:space="0" w:color="auto"/>
            <w:right w:val="none" w:sz="0" w:space="0" w:color="auto"/>
          </w:divBdr>
        </w:div>
      </w:divsChild>
    </w:div>
    <w:div w:id="1780030840">
      <w:bodyDiv w:val="1"/>
      <w:marLeft w:val="0"/>
      <w:marRight w:val="0"/>
      <w:marTop w:val="0"/>
      <w:marBottom w:val="0"/>
      <w:divBdr>
        <w:top w:val="none" w:sz="0" w:space="0" w:color="auto"/>
        <w:left w:val="none" w:sz="0" w:space="0" w:color="auto"/>
        <w:bottom w:val="none" w:sz="0" w:space="0" w:color="auto"/>
        <w:right w:val="none" w:sz="0" w:space="0" w:color="auto"/>
      </w:divBdr>
      <w:divsChild>
        <w:div w:id="105272695">
          <w:marLeft w:val="0"/>
          <w:marRight w:val="0"/>
          <w:marTop w:val="0"/>
          <w:marBottom w:val="0"/>
          <w:divBdr>
            <w:top w:val="none" w:sz="0" w:space="0" w:color="auto"/>
            <w:left w:val="none" w:sz="0" w:space="0" w:color="auto"/>
            <w:bottom w:val="none" w:sz="0" w:space="0" w:color="auto"/>
            <w:right w:val="none" w:sz="0" w:space="0" w:color="auto"/>
          </w:divBdr>
        </w:div>
      </w:divsChild>
    </w:div>
    <w:div w:id="1780681989">
      <w:bodyDiv w:val="1"/>
      <w:marLeft w:val="0"/>
      <w:marRight w:val="0"/>
      <w:marTop w:val="0"/>
      <w:marBottom w:val="0"/>
      <w:divBdr>
        <w:top w:val="none" w:sz="0" w:space="0" w:color="auto"/>
        <w:left w:val="none" w:sz="0" w:space="0" w:color="auto"/>
        <w:bottom w:val="none" w:sz="0" w:space="0" w:color="auto"/>
        <w:right w:val="none" w:sz="0" w:space="0" w:color="auto"/>
      </w:divBdr>
      <w:divsChild>
        <w:div w:id="268900408">
          <w:marLeft w:val="0"/>
          <w:marRight w:val="0"/>
          <w:marTop w:val="0"/>
          <w:marBottom w:val="0"/>
          <w:divBdr>
            <w:top w:val="none" w:sz="0" w:space="0" w:color="auto"/>
            <w:left w:val="none" w:sz="0" w:space="0" w:color="auto"/>
            <w:bottom w:val="none" w:sz="0" w:space="0" w:color="auto"/>
            <w:right w:val="none" w:sz="0" w:space="0" w:color="auto"/>
          </w:divBdr>
        </w:div>
        <w:div w:id="1031883710">
          <w:marLeft w:val="0"/>
          <w:marRight w:val="0"/>
          <w:marTop w:val="0"/>
          <w:marBottom w:val="0"/>
          <w:divBdr>
            <w:top w:val="none" w:sz="0" w:space="0" w:color="auto"/>
            <w:left w:val="none" w:sz="0" w:space="0" w:color="auto"/>
            <w:bottom w:val="none" w:sz="0" w:space="0" w:color="auto"/>
            <w:right w:val="none" w:sz="0" w:space="0" w:color="auto"/>
          </w:divBdr>
        </w:div>
        <w:div w:id="1390110072">
          <w:marLeft w:val="0"/>
          <w:marRight w:val="0"/>
          <w:marTop w:val="0"/>
          <w:marBottom w:val="0"/>
          <w:divBdr>
            <w:top w:val="none" w:sz="0" w:space="0" w:color="auto"/>
            <w:left w:val="none" w:sz="0" w:space="0" w:color="auto"/>
            <w:bottom w:val="none" w:sz="0" w:space="0" w:color="auto"/>
            <w:right w:val="none" w:sz="0" w:space="0" w:color="auto"/>
          </w:divBdr>
        </w:div>
        <w:div w:id="1951233120">
          <w:marLeft w:val="0"/>
          <w:marRight w:val="0"/>
          <w:marTop w:val="0"/>
          <w:marBottom w:val="0"/>
          <w:divBdr>
            <w:top w:val="none" w:sz="0" w:space="0" w:color="auto"/>
            <w:left w:val="none" w:sz="0" w:space="0" w:color="auto"/>
            <w:bottom w:val="none" w:sz="0" w:space="0" w:color="auto"/>
            <w:right w:val="none" w:sz="0" w:space="0" w:color="auto"/>
          </w:divBdr>
        </w:div>
      </w:divsChild>
    </w:div>
    <w:div w:id="1781488447">
      <w:bodyDiv w:val="1"/>
      <w:marLeft w:val="0"/>
      <w:marRight w:val="0"/>
      <w:marTop w:val="0"/>
      <w:marBottom w:val="0"/>
      <w:divBdr>
        <w:top w:val="none" w:sz="0" w:space="0" w:color="auto"/>
        <w:left w:val="none" w:sz="0" w:space="0" w:color="auto"/>
        <w:bottom w:val="none" w:sz="0" w:space="0" w:color="auto"/>
        <w:right w:val="none" w:sz="0" w:space="0" w:color="auto"/>
      </w:divBdr>
      <w:divsChild>
        <w:div w:id="1834837099">
          <w:marLeft w:val="0"/>
          <w:marRight w:val="0"/>
          <w:marTop w:val="0"/>
          <w:marBottom w:val="0"/>
          <w:divBdr>
            <w:top w:val="none" w:sz="0" w:space="0" w:color="auto"/>
            <w:left w:val="none" w:sz="0" w:space="0" w:color="auto"/>
            <w:bottom w:val="none" w:sz="0" w:space="0" w:color="auto"/>
            <w:right w:val="none" w:sz="0" w:space="0" w:color="auto"/>
          </w:divBdr>
          <w:divsChild>
            <w:div w:id="183832338">
              <w:marLeft w:val="0"/>
              <w:marRight w:val="0"/>
              <w:marTop w:val="0"/>
              <w:marBottom w:val="0"/>
              <w:divBdr>
                <w:top w:val="none" w:sz="0" w:space="0" w:color="auto"/>
                <w:left w:val="none" w:sz="0" w:space="0" w:color="auto"/>
                <w:bottom w:val="none" w:sz="0" w:space="0" w:color="auto"/>
                <w:right w:val="none" w:sz="0" w:space="0" w:color="auto"/>
              </w:divBdr>
            </w:div>
            <w:div w:id="1062217890">
              <w:marLeft w:val="0"/>
              <w:marRight w:val="0"/>
              <w:marTop w:val="0"/>
              <w:marBottom w:val="0"/>
              <w:divBdr>
                <w:top w:val="none" w:sz="0" w:space="0" w:color="auto"/>
                <w:left w:val="none" w:sz="0" w:space="0" w:color="auto"/>
                <w:bottom w:val="none" w:sz="0" w:space="0" w:color="auto"/>
                <w:right w:val="none" w:sz="0" w:space="0" w:color="auto"/>
              </w:divBdr>
            </w:div>
          </w:divsChild>
        </w:div>
        <w:div w:id="90005693">
          <w:marLeft w:val="0"/>
          <w:marRight w:val="0"/>
          <w:marTop w:val="0"/>
          <w:marBottom w:val="0"/>
          <w:divBdr>
            <w:top w:val="none" w:sz="0" w:space="0" w:color="auto"/>
            <w:left w:val="none" w:sz="0" w:space="0" w:color="auto"/>
            <w:bottom w:val="none" w:sz="0" w:space="0" w:color="auto"/>
            <w:right w:val="none" w:sz="0" w:space="0" w:color="auto"/>
          </w:divBdr>
        </w:div>
      </w:divsChild>
    </w:div>
    <w:div w:id="1782798999">
      <w:bodyDiv w:val="1"/>
      <w:marLeft w:val="0"/>
      <w:marRight w:val="0"/>
      <w:marTop w:val="0"/>
      <w:marBottom w:val="0"/>
      <w:divBdr>
        <w:top w:val="none" w:sz="0" w:space="0" w:color="auto"/>
        <w:left w:val="none" w:sz="0" w:space="0" w:color="auto"/>
        <w:bottom w:val="none" w:sz="0" w:space="0" w:color="auto"/>
        <w:right w:val="none" w:sz="0" w:space="0" w:color="auto"/>
      </w:divBdr>
      <w:divsChild>
        <w:div w:id="88434444">
          <w:marLeft w:val="0"/>
          <w:marRight w:val="0"/>
          <w:marTop w:val="0"/>
          <w:marBottom w:val="0"/>
          <w:divBdr>
            <w:top w:val="none" w:sz="0" w:space="0" w:color="auto"/>
            <w:left w:val="none" w:sz="0" w:space="0" w:color="auto"/>
            <w:bottom w:val="none" w:sz="0" w:space="0" w:color="auto"/>
            <w:right w:val="none" w:sz="0" w:space="0" w:color="auto"/>
          </w:divBdr>
          <w:divsChild>
            <w:div w:id="452021116">
              <w:marLeft w:val="0"/>
              <w:marRight w:val="0"/>
              <w:marTop w:val="0"/>
              <w:marBottom w:val="0"/>
              <w:divBdr>
                <w:top w:val="none" w:sz="0" w:space="0" w:color="auto"/>
                <w:left w:val="none" w:sz="0" w:space="0" w:color="auto"/>
                <w:bottom w:val="none" w:sz="0" w:space="0" w:color="auto"/>
                <w:right w:val="none" w:sz="0" w:space="0" w:color="auto"/>
              </w:divBdr>
              <w:divsChild>
                <w:div w:id="1442454681">
                  <w:marLeft w:val="0"/>
                  <w:marRight w:val="0"/>
                  <w:marTop w:val="0"/>
                  <w:marBottom w:val="0"/>
                  <w:divBdr>
                    <w:top w:val="none" w:sz="0" w:space="0" w:color="auto"/>
                    <w:left w:val="none" w:sz="0" w:space="0" w:color="auto"/>
                    <w:bottom w:val="none" w:sz="0" w:space="0" w:color="auto"/>
                    <w:right w:val="none" w:sz="0" w:space="0" w:color="auto"/>
                  </w:divBdr>
                </w:div>
                <w:div w:id="987127917">
                  <w:marLeft w:val="0"/>
                  <w:marRight w:val="0"/>
                  <w:marTop w:val="0"/>
                  <w:marBottom w:val="0"/>
                  <w:divBdr>
                    <w:top w:val="none" w:sz="0" w:space="0" w:color="auto"/>
                    <w:left w:val="none" w:sz="0" w:space="0" w:color="auto"/>
                    <w:bottom w:val="none" w:sz="0" w:space="0" w:color="auto"/>
                    <w:right w:val="none" w:sz="0" w:space="0" w:color="auto"/>
                  </w:divBdr>
                </w:div>
                <w:div w:id="1333144519">
                  <w:marLeft w:val="0"/>
                  <w:marRight w:val="0"/>
                  <w:marTop w:val="0"/>
                  <w:marBottom w:val="0"/>
                  <w:divBdr>
                    <w:top w:val="none" w:sz="0" w:space="0" w:color="auto"/>
                    <w:left w:val="none" w:sz="0" w:space="0" w:color="auto"/>
                    <w:bottom w:val="none" w:sz="0" w:space="0" w:color="auto"/>
                    <w:right w:val="none" w:sz="0" w:space="0" w:color="auto"/>
                  </w:divBdr>
                </w:div>
                <w:div w:id="18700387">
                  <w:marLeft w:val="0"/>
                  <w:marRight w:val="0"/>
                  <w:marTop w:val="0"/>
                  <w:marBottom w:val="0"/>
                  <w:divBdr>
                    <w:top w:val="none" w:sz="0" w:space="0" w:color="auto"/>
                    <w:left w:val="none" w:sz="0" w:space="0" w:color="auto"/>
                    <w:bottom w:val="none" w:sz="0" w:space="0" w:color="auto"/>
                    <w:right w:val="none" w:sz="0" w:space="0" w:color="auto"/>
                  </w:divBdr>
                </w:div>
                <w:div w:id="1599944805">
                  <w:marLeft w:val="0"/>
                  <w:marRight w:val="0"/>
                  <w:marTop w:val="0"/>
                  <w:marBottom w:val="0"/>
                  <w:divBdr>
                    <w:top w:val="none" w:sz="0" w:space="0" w:color="auto"/>
                    <w:left w:val="none" w:sz="0" w:space="0" w:color="auto"/>
                    <w:bottom w:val="none" w:sz="0" w:space="0" w:color="auto"/>
                    <w:right w:val="none" w:sz="0" w:space="0" w:color="auto"/>
                  </w:divBdr>
                </w:div>
                <w:div w:id="157119566">
                  <w:marLeft w:val="0"/>
                  <w:marRight w:val="0"/>
                  <w:marTop w:val="0"/>
                  <w:marBottom w:val="0"/>
                  <w:divBdr>
                    <w:top w:val="none" w:sz="0" w:space="0" w:color="auto"/>
                    <w:left w:val="none" w:sz="0" w:space="0" w:color="auto"/>
                    <w:bottom w:val="none" w:sz="0" w:space="0" w:color="auto"/>
                    <w:right w:val="none" w:sz="0" w:space="0" w:color="auto"/>
                  </w:divBdr>
                </w:div>
                <w:div w:id="2207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9985">
      <w:bodyDiv w:val="1"/>
      <w:marLeft w:val="0"/>
      <w:marRight w:val="0"/>
      <w:marTop w:val="0"/>
      <w:marBottom w:val="0"/>
      <w:divBdr>
        <w:top w:val="none" w:sz="0" w:space="0" w:color="auto"/>
        <w:left w:val="none" w:sz="0" w:space="0" w:color="auto"/>
        <w:bottom w:val="none" w:sz="0" w:space="0" w:color="auto"/>
        <w:right w:val="none" w:sz="0" w:space="0" w:color="auto"/>
      </w:divBdr>
      <w:divsChild>
        <w:div w:id="1749377683">
          <w:marLeft w:val="0"/>
          <w:marRight w:val="0"/>
          <w:marTop w:val="0"/>
          <w:marBottom w:val="0"/>
          <w:divBdr>
            <w:top w:val="none" w:sz="0" w:space="0" w:color="auto"/>
            <w:left w:val="none" w:sz="0" w:space="0" w:color="auto"/>
            <w:bottom w:val="none" w:sz="0" w:space="0" w:color="auto"/>
            <w:right w:val="none" w:sz="0" w:space="0" w:color="auto"/>
          </w:divBdr>
        </w:div>
        <w:div w:id="1503204321">
          <w:marLeft w:val="0"/>
          <w:marRight w:val="0"/>
          <w:marTop w:val="0"/>
          <w:marBottom w:val="0"/>
          <w:divBdr>
            <w:top w:val="none" w:sz="0" w:space="0" w:color="auto"/>
            <w:left w:val="none" w:sz="0" w:space="0" w:color="auto"/>
            <w:bottom w:val="none" w:sz="0" w:space="0" w:color="auto"/>
            <w:right w:val="none" w:sz="0" w:space="0" w:color="auto"/>
          </w:divBdr>
          <w:divsChild>
            <w:div w:id="1331372341">
              <w:marLeft w:val="0"/>
              <w:marRight w:val="0"/>
              <w:marTop w:val="0"/>
              <w:marBottom w:val="0"/>
              <w:divBdr>
                <w:top w:val="none" w:sz="0" w:space="0" w:color="auto"/>
                <w:left w:val="none" w:sz="0" w:space="0" w:color="auto"/>
                <w:bottom w:val="none" w:sz="0" w:space="0" w:color="auto"/>
                <w:right w:val="none" w:sz="0" w:space="0" w:color="auto"/>
              </w:divBdr>
            </w:div>
            <w:div w:id="225339358">
              <w:marLeft w:val="0"/>
              <w:marRight w:val="0"/>
              <w:marTop w:val="0"/>
              <w:marBottom w:val="0"/>
              <w:divBdr>
                <w:top w:val="none" w:sz="0" w:space="0" w:color="auto"/>
                <w:left w:val="none" w:sz="0" w:space="0" w:color="auto"/>
                <w:bottom w:val="none" w:sz="0" w:space="0" w:color="auto"/>
                <w:right w:val="none" w:sz="0" w:space="0" w:color="auto"/>
              </w:divBdr>
            </w:div>
          </w:divsChild>
        </w:div>
        <w:div w:id="764156487">
          <w:marLeft w:val="0"/>
          <w:marRight w:val="0"/>
          <w:marTop w:val="0"/>
          <w:marBottom w:val="0"/>
          <w:divBdr>
            <w:top w:val="none" w:sz="0" w:space="0" w:color="auto"/>
            <w:left w:val="none" w:sz="0" w:space="0" w:color="auto"/>
            <w:bottom w:val="none" w:sz="0" w:space="0" w:color="auto"/>
            <w:right w:val="none" w:sz="0" w:space="0" w:color="auto"/>
          </w:divBdr>
          <w:divsChild>
            <w:div w:id="2032685860">
              <w:marLeft w:val="0"/>
              <w:marRight w:val="0"/>
              <w:marTop w:val="0"/>
              <w:marBottom w:val="0"/>
              <w:divBdr>
                <w:top w:val="none" w:sz="0" w:space="0" w:color="auto"/>
                <w:left w:val="none" w:sz="0" w:space="0" w:color="auto"/>
                <w:bottom w:val="none" w:sz="0" w:space="0" w:color="auto"/>
                <w:right w:val="none" w:sz="0" w:space="0" w:color="auto"/>
              </w:divBdr>
              <w:divsChild>
                <w:div w:id="1269970884">
                  <w:marLeft w:val="0"/>
                  <w:marRight w:val="0"/>
                  <w:marTop w:val="0"/>
                  <w:marBottom w:val="0"/>
                  <w:divBdr>
                    <w:top w:val="none" w:sz="0" w:space="0" w:color="auto"/>
                    <w:left w:val="none" w:sz="0" w:space="0" w:color="auto"/>
                    <w:bottom w:val="none" w:sz="0" w:space="0" w:color="auto"/>
                    <w:right w:val="none" w:sz="0" w:space="0" w:color="auto"/>
                  </w:divBdr>
                </w:div>
                <w:div w:id="4851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801">
          <w:marLeft w:val="0"/>
          <w:marRight w:val="0"/>
          <w:marTop w:val="0"/>
          <w:marBottom w:val="0"/>
          <w:divBdr>
            <w:top w:val="none" w:sz="0" w:space="0" w:color="auto"/>
            <w:left w:val="none" w:sz="0" w:space="0" w:color="auto"/>
            <w:bottom w:val="none" w:sz="0" w:space="0" w:color="auto"/>
            <w:right w:val="none" w:sz="0" w:space="0" w:color="auto"/>
          </w:divBdr>
        </w:div>
      </w:divsChild>
    </w:div>
    <w:div w:id="1783458184">
      <w:bodyDiv w:val="1"/>
      <w:marLeft w:val="0"/>
      <w:marRight w:val="0"/>
      <w:marTop w:val="0"/>
      <w:marBottom w:val="0"/>
      <w:divBdr>
        <w:top w:val="none" w:sz="0" w:space="0" w:color="auto"/>
        <w:left w:val="none" w:sz="0" w:space="0" w:color="auto"/>
        <w:bottom w:val="none" w:sz="0" w:space="0" w:color="auto"/>
        <w:right w:val="none" w:sz="0" w:space="0" w:color="auto"/>
      </w:divBdr>
      <w:divsChild>
        <w:div w:id="616060328">
          <w:marLeft w:val="0"/>
          <w:marRight w:val="0"/>
          <w:marTop w:val="0"/>
          <w:marBottom w:val="0"/>
          <w:divBdr>
            <w:top w:val="none" w:sz="0" w:space="0" w:color="auto"/>
            <w:left w:val="none" w:sz="0" w:space="0" w:color="auto"/>
            <w:bottom w:val="none" w:sz="0" w:space="0" w:color="auto"/>
            <w:right w:val="none" w:sz="0" w:space="0" w:color="auto"/>
          </w:divBdr>
          <w:divsChild>
            <w:div w:id="1779059595">
              <w:marLeft w:val="0"/>
              <w:marRight w:val="0"/>
              <w:marTop w:val="0"/>
              <w:marBottom w:val="0"/>
              <w:divBdr>
                <w:top w:val="none" w:sz="0" w:space="0" w:color="auto"/>
                <w:left w:val="none" w:sz="0" w:space="0" w:color="auto"/>
                <w:bottom w:val="none" w:sz="0" w:space="0" w:color="auto"/>
                <w:right w:val="none" w:sz="0" w:space="0" w:color="auto"/>
              </w:divBdr>
              <w:divsChild>
                <w:div w:id="5939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510">
          <w:marLeft w:val="0"/>
          <w:marRight w:val="0"/>
          <w:marTop w:val="0"/>
          <w:marBottom w:val="0"/>
          <w:divBdr>
            <w:top w:val="none" w:sz="0" w:space="0" w:color="auto"/>
            <w:left w:val="none" w:sz="0" w:space="0" w:color="auto"/>
            <w:bottom w:val="none" w:sz="0" w:space="0" w:color="auto"/>
            <w:right w:val="none" w:sz="0" w:space="0" w:color="auto"/>
          </w:divBdr>
          <w:divsChild>
            <w:div w:id="980697074">
              <w:marLeft w:val="0"/>
              <w:marRight w:val="0"/>
              <w:marTop w:val="0"/>
              <w:marBottom w:val="0"/>
              <w:divBdr>
                <w:top w:val="none" w:sz="0" w:space="0" w:color="auto"/>
                <w:left w:val="none" w:sz="0" w:space="0" w:color="auto"/>
                <w:bottom w:val="none" w:sz="0" w:space="0" w:color="auto"/>
                <w:right w:val="none" w:sz="0" w:space="0" w:color="auto"/>
              </w:divBdr>
            </w:div>
            <w:div w:id="973635455">
              <w:marLeft w:val="0"/>
              <w:marRight w:val="0"/>
              <w:marTop w:val="0"/>
              <w:marBottom w:val="0"/>
              <w:divBdr>
                <w:top w:val="none" w:sz="0" w:space="0" w:color="auto"/>
                <w:left w:val="none" w:sz="0" w:space="0" w:color="auto"/>
                <w:bottom w:val="none" w:sz="0" w:space="0" w:color="auto"/>
                <w:right w:val="none" w:sz="0" w:space="0" w:color="auto"/>
              </w:divBdr>
            </w:div>
          </w:divsChild>
        </w:div>
        <w:div w:id="987394956">
          <w:marLeft w:val="0"/>
          <w:marRight w:val="0"/>
          <w:marTop w:val="0"/>
          <w:marBottom w:val="0"/>
          <w:divBdr>
            <w:top w:val="none" w:sz="0" w:space="0" w:color="auto"/>
            <w:left w:val="none" w:sz="0" w:space="0" w:color="auto"/>
            <w:bottom w:val="none" w:sz="0" w:space="0" w:color="auto"/>
            <w:right w:val="none" w:sz="0" w:space="0" w:color="auto"/>
          </w:divBdr>
        </w:div>
        <w:div w:id="522980562">
          <w:marLeft w:val="0"/>
          <w:marRight w:val="0"/>
          <w:marTop w:val="0"/>
          <w:marBottom w:val="0"/>
          <w:divBdr>
            <w:top w:val="none" w:sz="0" w:space="0" w:color="auto"/>
            <w:left w:val="none" w:sz="0" w:space="0" w:color="auto"/>
            <w:bottom w:val="none" w:sz="0" w:space="0" w:color="auto"/>
            <w:right w:val="none" w:sz="0" w:space="0" w:color="auto"/>
          </w:divBdr>
          <w:divsChild>
            <w:div w:id="9532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180">
      <w:bodyDiv w:val="1"/>
      <w:marLeft w:val="0"/>
      <w:marRight w:val="0"/>
      <w:marTop w:val="0"/>
      <w:marBottom w:val="0"/>
      <w:divBdr>
        <w:top w:val="none" w:sz="0" w:space="0" w:color="auto"/>
        <w:left w:val="none" w:sz="0" w:space="0" w:color="auto"/>
        <w:bottom w:val="none" w:sz="0" w:space="0" w:color="auto"/>
        <w:right w:val="none" w:sz="0" w:space="0" w:color="auto"/>
      </w:divBdr>
      <w:divsChild>
        <w:div w:id="1199973070">
          <w:marLeft w:val="0"/>
          <w:marRight w:val="0"/>
          <w:marTop w:val="0"/>
          <w:marBottom w:val="0"/>
          <w:divBdr>
            <w:top w:val="none" w:sz="0" w:space="0" w:color="auto"/>
            <w:left w:val="none" w:sz="0" w:space="0" w:color="auto"/>
            <w:bottom w:val="none" w:sz="0" w:space="0" w:color="auto"/>
            <w:right w:val="none" w:sz="0" w:space="0" w:color="auto"/>
          </w:divBdr>
        </w:div>
        <w:div w:id="1447964785">
          <w:marLeft w:val="0"/>
          <w:marRight w:val="0"/>
          <w:marTop w:val="0"/>
          <w:marBottom w:val="0"/>
          <w:divBdr>
            <w:top w:val="none" w:sz="0" w:space="0" w:color="auto"/>
            <w:left w:val="none" w:sz="0" w:space="0" w:color="auto"/>
            <w:bottom w:val="none" w:sz="0" w:space="0" w:color="auto"/>
            <w:right w:val="none" w:sz="0" w:space="0" w:color="auto"/>
          </w:divBdr>
        </w:div>
      </w:divsChild>
    </w:div>
    <w:div w:id="1784808300">
      <w:bodyDiv w:val="1"/>
      <w:marLeft w:val="0"/>
      <w:marRight w:val="0"/>
      <w:marTop w:val="0"/>
      <w:marBottom w:val="0"/>
      <w:divBdr>
        <w:top w:val="none" w:sz="0" w:space="0" w:color="auto"/>
        <w:left w:val="none" w:sz="0" w:space="0" w:color="auto"/>
        <w:bottom w:val="none" w:sz="0" w:space="0" w:color="auto"/>
        <w:right w:val="none" w:sz="0" w:space="0" w:color="auto"/>
      </w:divBdr>
      <w:divsChild>
        <w:div w:id="2095667833">
          <w:marLeft w:val="0"/>
          <w:marRight w:val="0"/>
          <w:marTop w:val="0"/>
          <w:marBottom w:val="0"/>
          <w:divBdr>
            <w:top w:val="none" w:sz="0" w:space="0" w:color="auto"/>
            <w:left w:val="none" w:sz="0" w:space="0" w:color="auto"/>
            <w:bottom w:val="none" w:sz="0" w:space="0" w:color="auto"/>
            <w:right w:val="none" w:sz="0" w:space="0" w:color="auto"/>
          </w:divBdr>
          <w:divsChild>
            <w:div w:id="1042556119">
              <w:marLeft w:val="0"/>
              <w:marRight w:val="0"/>
              <w:marTop w:val="0"/>
              <w:marBottom w:val="0"/>
              <w:divBdr>
                <w:top w:val="none" w:sz="0" w:space="0" w:color="auto"/>
                <w:left w:val="none" w:sz="0" w:space="0" w:color="auto"/>
                <w:bottom w:val="none" w:sz="0" w:space="0" w:color="auto"/>
                <w:right w:val="none" w:sz="0" w:space="0" w:color="auto"/>
              </w:divBdr>
            </w:div>
            <w:div w:id="1851679038">
              <w:marLeft w:val="0"/>
              <w:marRight w:val="0"/>
              <w:marTop w:val="0"/>
              <w:marBottom w:val="0"/>
              <w:divBdr>
                <w:top w:val="none" w:sz="0" w:space="0" w:color="auto"/>
                <w:left w:val="none" w:sz="0" w:space="0" w:color="auto"/>
                <w:bottom w:val="none" w:sz="0" w:space="0" w:color="auto"/>
                <w:right w:val="none" w:sz="0" w:space="0" w:color="auto"/>
              </w:divBdr>
            </w:div>
            <w:div w:id="862596222">
              <w:marLeft w:val="0"/>
              <w:marRight w:val="0"/>
              <w:marTop w:val="0"/>
              <w:marBottom w:val="0"/>
              <w:divBdr>
                <w:top w:val="none" w:sz="0" w:space="0" w:color="auto"/>
                <w:left w:val="none" w:sz="0" w:space="0" w:color="auto"/>
                <w:bottom w:val="none" w:sz="0" w:space="0" w:color="auto"/>
                <w:right w:val="none" w:sz="0" w:space="0" w:color="auto"/>
              </w:divBdr>
            </w:div>
            <w:div w:id="72968693">
              <w:marLeft w:val="0"/>
              <w:marRight w:val="0"/>
              <w:marTop w:val="0"/>
              <w:marBottom w:val="0"/>
              <w:divBdr>
                <w:top w:val="none" w:sz="0" w:space="0" w:color="auto"/>
                <w:left w:val="none" w:sz="0" w:space="0" w:color="auto"/>
                <w:bottom w:val="none" w:sz="0" w:space="0" w:color="auto"/>
                <w:right w:val="none" w:sz="0" w:space="0" w:color="auto"/>
              </w:divBdr>
            </w:div>
            <w:div w:id="313802541">
              <w:marLeft w:val="0"/>
              <w:marRight w:val="0"/>
              <w:marTop w:val="0"/>
              <w:marBottom w:val="0"/>
              <w:divBdr>
                <w:top w:val="none" w:sz="0" w:space="0" w:color="auto"/>
                <w:left w:val="none" w:sz="0" w:space="0" w:color="auto"/>
                <w:bottom w:val="none" w:sz="0" w:space="0" w:color="auto"/>
                <w:right w:val="none" w:sz="0" w:space="0" w:color="auto"/>
              </w:divBdr>
            </w:div>
            <w:div w:id="1203320759">
              <w:marLeft w:val="0"/>
              <w:marRight w:val="0"/>
              <w:marTop w:val="0"/>
              <w:marBottom w:val="0"/>
              <w:divBdr>
                <w:top w:val="none" w:sz="0" w:space="0" w:color="auto"/>
                <w:left w:val="none" w:sz="0" w:space="0" w:color="auto"/>
                <w:bottom w:val="none" w:sz="0" w:space="0" w:color="auto"/>
                <w:right w:val="none" w:sz="0" w:space="0" w:color="auto"/>
              </w:divBdr>
            </w:div>
            <w:div w:id="269049385">
              <w:marLeft w:val="0"/>
              <w:marRight w:val="0"/>
              <w:marTop w:val="0"/>
              <w:marBottom w:val="0"/>
              <w:divBdr>
                <w:top w:val="none" w:sz="0" w:space="0" w:color="auto"/>
                <w:left w:val="none" w:sz="0" w:space="0" w:color="auto"/>
                <w:bottom w:val="none" w:sz="0" w:space="0" w:color="auto"/>
                <w:right w:val="none" w:sz="0" w:space="0" w:color="auto"/>
              </w:divBdr>
            </w:div>
            <w:div w:id="1668168145">
              <w:marLeft w:val="0"/>
              <w:marRight w:val="0"/>
              <w:marTop w:val="0"/>
              <w:marBottom w:val="0"/>
              <w:divBdr>
                <w:top w:val="none" w:sz="0" w:space="0" w:color="auto"/>
                <w:left w:val="none" w:sz="0" w:space="0" w:color="auto"/>
                <w:bottom w:val="none" w:sz="0" w:space="0" w:color="auto"/>
                <w:right w:val="none" w:sz="0" w:space="0" w:color="auto"/>
              </w:divBdr>
            </w:div>
            <w:div w:id="687829275">
              <w:marLeft w:val="0"/>
              <w:marRight w:val="0"/>
              <w:marTop w:val="0"/>
              <w:marBottom w:val="0"/>
              <w:divBdr>
                <w:top w:val="none" w:sz="0" w:space="0" w:color="auto"/>
                <w:left w:val="none" w:sz="0" w:space="0" w:color="auto"/>
                <w:bottom w:val="none" w:sz="0" w:space="0" w:color="auto"/>
                <w:right w:val="none" w:sz="0" w:space="0" w:color="auto"/>
              </w:divBdr>
            </w:div>
            <w:div w:id="1317688994">
              <w:marLeft w:val="0"/>
              <w:marRight w:val="0"/>
              <w:marTop w:val="0"/>
              <w:marBottom w:val="0"/>
              <w:divBdr>
                <w:top w:val="none" w:sz="0" w:space="0" w:color="auto"/>
                <w:left w:val="none" w:sz="0" w:space="0" w:color="auto"/>
                <w:bottom w:val="none" w:sz="0" w:space="0" w:color="auto"/>
                <w:right w:val="none" w:sz="0" w:space="0" w:color="auto"/>
              </w:divBdr>
            </w:div>
            <w:div w:id="580529892">
              <w:marLeft w:val="0"/>
              <w:marRight w:val="0"/>
              <w:marTop w:val="0"/>
              <w:marBottom w:val="0"/>
              <w:divBdr>
                <w:top w:val="none" w:sz="0" w:space="0" w:color="auto"/>
                <w:left w:val="none" w:sz="0" w:space="0" w:color="auto"/>
                <w:bottom w:val="none" w:sz="0" w:space="0" w:color="auto"/>
                <w:right w:val="none" w:sz="0" w:space="0" w:color="auto"/>
              </w:divBdr>
            </w:div>
            <w:div w:id="19947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5751">
      <w:bodyDiv w:val="1"/>
      <w:marLeft w:val="0"/>
      <w:marRight w:val="0"/>
      <w:marTop w:val="0"/>
      <w:marBottom w:val="0"/>
      <w:divBdr>
        <w:top w:val="none" w:sz="0" w:space="0" w:color="auto"/>
        <w:left w:val="none" w:sz="0" w:space="0" w:color="auto"/>
        <w:bottom w:val="none" w:sz="0" w:space="0" w:color="auto"/>
        <w:right w:val="none" w:sz="0" w:space="0" w:color="auto"/>
      </w:divBdr>
      <w:divsChild>
        <w:div w:id="1637025695">
          <w:marLeft w:val="0"/>
          <w:marRight w:val="0"/>
          <w:marTop w:val="0"/>
          <w:marBottom w:val="0"/>
          <w:divBdr>
            <w:top w:val="none" w:sz="0" w:space="0" w:color="auto"/>
            <w:left w:val="none" w:sz="0" w:space="0" w:color="auto"/>
            <w:bottom w:val="none" w:sz="0" w:space="0" w:color="auto"/>
            <w:right w:val="none" w:sz="0" w:space="0" w:color="auto"/>
          </w:divBdr>
          <w:divsChild>
            <w:div w:id="1128204923">
              <w:marLeft w:val="0"/>
              <w:marRight w:val="0"/>
              <w:marTop w:val="0"/>
              <w:marBottom w:val="0"/>
              <w:divBdr>
                <w:top w:val="none" w:sz="0" w:space="0" w:color="auto"/>
                <w:left w:val="none" w:sz="0" w:space="0" w:color="auto"/>
                <w:bottom w:val="none" w:sz="0" w:space="0" w:color="auto"/>
                <w:right w:val="none" w:sz="0" w:space="0" w:color="auto"/>
              </w:divBdr>
            </w:div>
            <w:div w:id="4204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483">
      <w:bodyDiv w:val="1"/>
      <w:marLeft w:val="0"/>
      <w:marRight w:val="0"/>
      <w:marTop w:val="0"/>
      <w:marBottom w:val="0"/>
      <w:divBdr>
        <w:top w:val="none" w:sz="0" w:space="0" w:color="auto"/>
        <w:left w:val="none" w:sz="0" w:space="0" w:color="auto"/>
        <w:bottom w:val="none" w:sz="0" w:space="0" w:color="auto"/>
        <w:right w:val="none" w:sz="0" w:space="0" w:color="auto"/>
      </w:divBdr>
      <w:divsChild>
        <w:div w:id="1957323953">
          <w:marLeft w:val="0"/>
          <w:marRight w:val="0"/>
          <w:marTop w:val="0"/>
          <w:marBottom w:val="0"/>
          <w:divBdr>
            <w:top w:val="none" w:sz="0" w:space="0" w:color="auto"/>
            <w:left w:val="none" w:sz="0" w:space="0" w:color="auto"/>
            <w:bottom w:val="none" w:sz="0" w:space="0" w:color="auto"/>
            <w:right w:val="none" w:sz="0" w:space="0" w:color="auto"/>
          </w:divBdr>
        </w:div>
        <w:div w:id="1851262042">
          <w:marLeft w:val="0"/>
          <w:marRight w:val="0"/>
          <w:marTop w:val="0"/>
          <w:marBottom w:val="0"/>
          <w:divBdr>
            <w:top w:val="none" w:sz="0" w:space="0" w:color="auto"/>
            <w:left w:val="none" w:sz="0" w:space="0" w:color="auto"/>
            <w:bottom w:val="none" w:sz="0" w:space="0" w:color="auto"/>
            <w:right w:val="none" w:sz="0" w:space="0" w:color="auto"/>
          </w:divBdr>
          <w:divsChild>
            <w:div w:id="630743904">
              <w:marLeft w:val="0"/>
              <w:marRight w:val="0"/>
              <w:marTop w:val="0"/>
              <w:marBottom w:val="0"/>
              <w:divBdr>
                <w:top w:val="none" w:sz="0" w:space="0" w:color="auto"/>
                <w:left w:val="none" w:sz="0" w:space="0" w:color="auto"/>
                <w:bottom w:val="none" w:sz="0" w:space="0" w:color="auto"/>
                <w:right w:val="none" w:sz="0" w:space="0" w:color="auto"/>
              </w:divBdr>
              <w:divsChild>
                <w:div w:id="419256564">
                  <w:marLeft w:val="0"/>
                  <w:marRight w:val="0"/>
                  <w:marTop w:val="0"/>
                  <w:marBottom w:val="0"/>
                  <w:divBdr>
                    <w:top w:val="none" w:sz="0" w:space="0" w:color="auto"/>
                    <w:left w:val="none" w:sz="0" w:space="0" w:color="auto"/>
                    <w:bottom w:val="none" w:sz="0" w:space="0" w:color="auto"/>
                    <w:right w:val="none" w:sz="0" w:space="0" w:color="auto"/>
                  </w:divBdr>
                  <w:divsChild>
                    <w:div w:id="779960244">
                      <w:marLeft w:val="0"/>
                      <w:marRight w:val="0"/>
                      <w:marTop w:val="0"/>
                      <w:marBottom w:val="0"/>
                      <w:divBdr>
                        <w:top w:val="none" w:sz="0" w:space="0" w:color="auto"/>
                        <w:left w:val="none" w:sz="0" w:space="0" w:color="auto"/>
                        <w:bottom w:val="none" w:sz="0" w:space="0" w:color="auto"/>
                        <w:right w:val="none" w:sz="0" w:space="0" w:color="auto"/>
                      </w:divBdr>
                      <w:divsChild>
                        <w:div w:id="1858425636">
                          <w:marLeft w:val="0"/>
                          <w:marRight w:val="0"/>
                          <w:marTop w:val="0"/>
                          <w:marBottom w:val="0"/>
                          <w:divBdr>
                            <w:top w:val="none" w:sz="0" w:space="0" w:color="auto"/>
                            <w:left w:val="none" w:sz="0" w:space="0" w:color="auto"/>
                            <w:bottom w:val="none" w:sz="0" w:space="0" w:color="auto"/>
                            <w:right w:val="none" w:sz="0" w:space="0" w:color="auto"/>
                          </w:divBdr>
                        </w:div>
                      </w:divsChild>
                    </w:div>
                    <w:div w:id="2024622378">
                      <w:marLeft w:val="0"/>
                      <w:marRight w:val="0"/>
                      <w:marTop w:val="0"/>
                      <w:marBottom w:val="0"/>
                      <w:divBdr>
                        <w:top w:val="none" w:sz="0" w:space="0" w:color="auto"/>
                        <w:left w:val="none" w:sz="0" w:space="0" w:color="auto"/>
                        <w:bottom w:val="none" w:sz="0" w:space="0" w:color="auto"/>
                        <w:right w:val="none" w:sz="0" w:space="0" w:color="auto"/>
                      </w:divBdr>
                    </w:div>
                    <w:div w:id="15376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71116">
      <w:bodyDiv w:val="1"/>
      <w:marLeft w:val="0"/>
      <w:marRight w:val="0"/>
      <w:marTop w:val="0"/>
      <w:marBottom w:val="0"/>
      <w:divBdr>
        <w:top w:val="none" w:sz="0" w:space="0" w:color="auto"/>
        <w:left w:val="none" w:sz="0" w:space="0" w:color="auto"/>
        <w:bottom w:val="none" w:sz="0" w:space="0" w:color="auto"/>
        <w:right w:val="none" w:sz="0" w:space="0" w:color="auto"/>
      </w:divBdr>
      <w:divsChild>
        <w:div w:id="1466579206">
          <w:marLeft w:val="0"/>
          <w:marRight w:val="0"/>
          <w:marTop w:val="0"/>
          <w:marBottom w:val="0"/>
          <w:divBdr>
            <w:top w:val="none" w:sz="0" w:space="0" w:color="auto"/>
            <w:left w:val="none" w:sz="0" w:space="0" w:color="auto"/>
            <w:bottom w:val="none" w:sz="0" w:space="0" w:color="auto"/>
            <w:right w:val="none" w:sz="0" w:space="0" w:color="auto"/>
          </w:divBdr>
        </w:div>
        <w:div w:id="1176190012">
          <w:marLeft w:val="0"/>
          <w:marRight w:val="0"/>
          <w:marTop w:val="0"/>
          <w:marBottom w:val="0"/>
          <w:divBdr>
            <w:top w:val="none" w:sz="0" w:space="0" w:color="auto"/>
            <w:left w:val="none" w:sz="0" w:space="0" w:color="auto"/>
            <w:bottom w:val="none" w:sz="0" w:space="0" w:color="auto"/>
            <w:right w:val="none" w:sz="0" w:space="0" w:color="auto"/>
          </w:divBdr>
        </w:div>
        <w:div w:id="1946961347">
          <w:marLeft w:val="0"/>
          <w:marRight w:val="0"/>
          <w:marTop w:val="0"/>
          <w:marBottom w:val="0"/>
          <w:divBdr>
            <w:top w:val="none" w:sz="0" w:space="0" w:color="auto"/>
            <w:left w:val="none" w:sz="0" w:space="0" w:color="auto"/>
            <w:bottom w:val="none" w:sz="0" w:space="0" w:color="auto"/>
            <w:right w:val="none" w:sz="0" w:space="0" w:color="auto"/>
          </w:divBdr>
        </w:div>
        <w:div w:id="1621720776">
          <w:marLeft w:val="0"/>
          <w:marRight w:val="0"/>
          <w:marTop w:val="0"/>
          <w:marBottom w:val="0"/>
          <w:divBdr>
            <w:top w:val="none" w:sz="0" w:space="0" w:color="auto"/>
            <w:left w:val="none" w:sz="0" w:space="0" w:color="auto"/>
            <w:bottom w:val="none" w:sz="0" w:space="0" w:color="auto"/>
            <w:right w:val="none" w:sz="0" w:space="0" w:color="auto"/>
          </w:divBdr>
        </w:div>
        <w:div w:id="1761873253">
          <w:marLeft w:val="0"/>
          <w:marRight w:val="0"/>
          <w:marTop w:val="0"/>
          <w:marBottom w:val="0"/>
          <w:divBdr>
            <w:top w:val="none" w:sz="0" w:space="0" w:color="auto"/>
            <w:left w:val="none" w:sz="0" w:space="0" w:color="auto"/>
            <w:bottom w:val="none" w:sz="0" w:space="0" w:color="auto"/>
            <w:right w:val="none" w:sz="0" w:space="0" w:color="auto"/>
          </w:divBdr>
          <w:divsChild>
            <w:div w:id="801653292">
              <w:marLeft w:val="0"/>
              <w:marRight w:val="0"/>
              <w:marTop w:val="0"/>
              <w:marBottom w:val="0"/>
              <w:divBdr>
                <w:top w:val="none" w:sz="0" w:space="0" w:color="auto"/>
                <w:left w:val="none" w:sz="0" w:space="0" w:color="auto"/>
                <w:bottom w:val="none" w:sz="0" w:space="0" w:color="auto"/>
                <w:right w:val="none" w:sz="0" w:space="0" w:color="auto"/>
              </w:divBdr>
              <w:divsChild>
                <w:div w:id="1628001653">
                  <w:marLeft w:val="0"/>
                  <w:marRight w:val="0"/>
                  <w:marTop w:val="0"/>
                  <w:marBottom w:val="0"/>
                  <w:divBdr>
                    <w:top w:val="none" w:sz="0" w:space="0" w:color="auto"/>
                    <w:left w:val="none" w:sz="0" w:space="0" w:color="auto"/>
                    <w:bottom w:val="none" w:sz="0" w:space="0" w:color="auto"/>
                    <w:right w:val="none" w:sz="0" w:space="0" w:color="auto"/>
                  </w:divBdr>
                </w:div>
                <w:div w:id="250240371">
                  <w:marLeft w:val="0"/>
                  <w:marRight w:val="0"/>
                  <w:marTop w:val="0"/>
                  <w:marBottom w:val="0"/>
                  <w:divBdr>
                    <w:top w:val="none" w:sz="0" w:space="0" w:color="auto"/>
                    <w:left w:val="none" w:sz="0" w:space="0" w:color="auto"/>
                    <w:bottom w:val="none" w:sz="0" w:space="0" w:color="auto"/>
                    <w:right w:val="none" w:sz="0" w:space="0" w:color="auto"/>
                  </w:divBdr>
                </w:div>
              </w:divsChild>
            </w:div>
            <w:div w:id="4577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1306">
      <w:bodyDiv w:val="1"/>
      <w:marLeft w:val="0"/>
      <w:marRight w:val="0"/>
      <w:marTop w:val="0"/>
      <w:marBottom w:val="0"/>
      <w:divBdr>
        <w:top w:val="none" w:sz="0" w:space="0" w:color="auto"/>
        <w:left w:val="none" w:sz="0" w:space="0" w:color="auto"/>
        <w:bottom w:val="none" w:sz="0" w:space="0" w:color="auto"/>
        <w:right w:val="none" w:sz="0" w:space="0" w:color="auto"/>
      </w:divBdr>
      <w:divsChild>
        <w:div w:id="2067292274">
          <w:marLeft w:val="0"/>
          <w:marRight w:val="0"/>
          <w:marTop w:val="0"/>
          <w:marBottom w:val="0"/>
          <w:divBdr>
            <w:top w:val="none" w:sz="0" w:space="0" w:color="auto"/>
            <w:left w:val="none" w:sz="0" w:space="0" w:color="auto"/>
            <w:bottom w:val="none" w:sz="0" w:space="0" w:color="auto"/>
            <w:right w:val="none" w:sz="0" w:space="0" w:color="auto"/>
          </w:divBdr>
          <w:divsChild>
            <w:div w:id="1985969462">
              <w:marLeft w:val="0"/>
              <w:marRight w:val="0"/>
              <w:marTop w:val="0"/>
              <w:marBottom w:val="0"/>
              <w:divBdr>
                <w:top w:val="none" w:sz="0" w:space="0" w:color="auto"/>
                <w:left w:val="none" w:sz="0" w:space="0" w:color="auto"/>
                <w:bottom w:val="none" w:sz="0" w:space="0" w:color="auto"/>
                <w:right w:val="none" w:sz="0" w:space="0" w:color="auto"/>
              </w:divBdr>
            </w:div>
            <w:div w:id="528640641">
              <w:marLeft w:val="0"/>
              <w:marRight w:val="0"/>
              <w:marTop w:val="0"/>
              <w:marBottom w:val="0"/>
              <w:divBdr>
                <w:top w:val="none" w:sz="0" w:space="0" w:color="auto"/>
                <w:left w:val="none" w:sz="0" w:space="0" w:color="auto"/>
                <w:bottom w:val="none" w:sz="0" w:space="0" w:color="auto"/>
                <w:right w:val="none" w:sz="0" w:space="0" w:color="auto"/>
              </w:divBdr>
            </w:div>
          </w:divsChild>
        </w:div>
        <w:div w:id="543375300">
          <w:marLeft w:val="0"/>
          <w:marRight w:val="0"/>
          <w:marTop w:val="0"/>
          <w:marBottom w:val="0"/>
          <w:divBdr>
            <w:top w:val="none" w:sz="0" w:space="0" w:color="auto"/>
            <w:left w:val="none" w:sz="0" w:space="0" w:color="auto"/>
            <w:bottom w:val="none" w:sz="0" w:space="0" w:color="auto"/>
            <w:right w:val="none" w:sz="0" w:space="0" w:color="auto"/>
          </w:divBdr>
        </w:div>
      </w:divsChild>
    </w:div>
    <w:div w:id="1791900907">
      <w:bodyDiv w:val="1"/>
      <w:marLeft w:val="0"/>
      <w:marRight w:val="0"/>
      <w:marTop w:val="0"/>
      <w:marBottom w:val="0"/>
      <w:divBdr>
        <w:top w:val="none" w:sz="0" w:space="0" w:color="auto"/>
        <w:left w:val="none" w:sz="0" w:space="0" w:color="auto"/>
        <w:bottom w:val="none" w:sz="0" w:space="0" w:color="auto"/>
        <w:right w:val="none" w:sz="0" w:space="0" w:color="auto"/>
      </w:divBdr>
      <w:divsChild>
        <w:div w:id="1864784269">
          <w:marLeft w:val="0"/>
          <w:marRight w:val="0"/>
          <w:marTop w:val="0"/>
          <w:marBottom w:val="0"/>
          <w:divBdr>
            <w:top w:val="none" w:sz="0" w:space="0" w:color="auto"/>
            <w:left w:val="none" w:sz="0" w:space="0" w:color="auto"/>
            <w:bottom w:val="none" w:sz="0" w:space="0" w:color="auto"/>
            <w:right w:val="none" w:sz="0" w:space="0" w:color="auto"/>
          </w:divBdr>
        </w:div>
        <w:div w:id="429278202">
          <w:marLeft w:val="0"/>
          <w:marRight w:val="0"/>
          <w:marTop w:val="0"/>
          <w:marBottom w:val="0"/>
          <w:divBdr>
            <w:top w:val="none" w:sz="0" w:space="0" w:color="auto"/>
            <w:left w:val="none" w:sz="0" w:space="0" w:color="auto"/>
            <w:bottom w:val="none" w:sz="0" w:space="0" w:color="auto"/>
            <w:right w:val="none" w:sz="0" w:space="0" w:color="auto"/>
          </w:divBdr>
        </w:div>
      </w:divsChild>
    </w:div>
    <w:div w:id="1793135272">
      <w:bodyDiv w:val="1"/>
      <w:marLeft w:val="0"/>
      <w:marRight w:val="0"/>
      <w:marTop w:val="0"/>
      <w:marBottom w:val="0"/>
      <w:divBdr>
        <w:top w:val="none" w:sz="0" w:space="0" w:color="auto"/>
        <w:left w:val="none" w:sz="0" w:space="0" w:color="auto"/>
        <w:bottom w:val="none" w:sz="0" w:space="0" w:color="auto"/>
        <w:right w:val="none" w:sz="0" w:space="0" w:color="auto"/>
      </w:divBdr>
      <w:divsChild>
        <w:div w:id="350303739">
          <w:marLeft w:val="0"/>
          <w:marRight w:val="0"/>
          <w:marTop w:val="0"/>
          <w:marBottom w:val="0"/>
          <w:divBdr>
            <w:top w:val="none" w:sz="0" w:space="0" w:color="auto"/>
            <w:left w:val="none" w:sz="0" w:space="0" w:color="auto"/>
            <w:bottom w:val="none" w:sz="0" w:space="0" w:color="auto"/>
            <w:right w:val="none" w:sz="0" w:space="0" w:color="auto"/>
          </w:divBdr>
          <w:divsChild>
            <w:div w:id="1892571699">
              <w:marLeft w:val="0"/>
              <w:marRight w:val="0"/>
              <w:marTop w:val="0"/>
              <w:marBottom w:val="0"/>
              <w:divBdr>
                <w:top w:val="none" w:sz="0" w:space="0" w:color="auto"/>
                <w:left w:val="none" w:sz="0" w:space="0" w:color="auto"/>
                <w:bottom w:val="none" w:sz="0" w:space="0" w:color="auto"/>
                <w:right w:val="none" w:sz="0" w:space="0" w:color="auto"/>
              </w:divBdr>
            </w:div>
            <w:div w:id="1751463747">
              <w:marLeft w:val="0"/>
              <w:marRight w:val="0"/>
              <w:marTop w:val="0"/>
              <w:marBottom w:val="0"/>
              <w:divBdr>
                <w:top w:val="none" w:sz="0" w:space="0" w:color="auto"/>
                <w:left w:val="none" w:sz="0" w:space="0" w:color="auto"/>
                <w:bottom w:val="none" w:sz="0" w:space="0" w:color="auto"/>
                <w:right w:val="none" w:sz="0" w:space="0" w:color="auto"/>
              </w:divBdr>
            </w:div>
          </w:divsChild>
        </w:div>
        <w:div w:id="2013142721">
          <w:marLeft w:val="0"/>
          <w:marRight w:val="0"/>
          <w:marTop w:val="0"/>
          <w:marBottom w:val="0"/>
          <w:divBdr>
            <w:top w:val="none" w:sz="0" w:space="0" w:color="auto"/>
            <w:left w:val="none" w:sz="0" w:space="0" w:color="auto"/>
            <w:bottom w:val="none" w:sz="0" w:space="0" w:color="auto"/>
            <w:right w:val="none" w:sz="0" w:space="0" w:color="auto"/>
          </w:divBdr>
        </w:div>
      </w:divsChild>
    </w:div>
    <w:div w:id="1793136622">
      <w:bodyDiv w:val="1"/>
      <w:marLeft w:val="0"/>
      <w:marRight w:val="0"/>
      <w:marTop w:val="0"/>
      <w:marBottom w:val="0"/>
      <w:divBdr>
        <w:top w:val="none" w:sz="0" w:space="0" w:color="auto"/>
        <w:left w:val="none" w:sz="0" w:space="0" w:color="auto"/>
        <w:bottom w:val="none" w:sz="0" w:space="0" w:color="auto"/>
        <w:right w:val="none" w:sz="0" w:space="0" w:color="auto"/>
      </w:divBdr>
      <w:divsChild>
        <w:div w:id="2028752443">
          <w:marLeft w:val="0"/>
          <w:marRight w:val="0"/>
          <w:marTop w:val="0"/>
          <w:marBottom w:val="0"/>
          <w:divBdr>
            <w:top w:val="none" w:sz="0" w:space="0" w:color="auto"/>
            <w:left w:val="none" w:sz="0" w:space="0" w:color="auto"/>
            <w:bottom w:val="none" w:sz="0" w:space="0" w:color="auto"/>
            <w:right w:val="none" w:sz="0" w:space="0" w:color="auto"/>
          </w:divBdr>
          <w:divsChild>
            <w:div w:id="249461401">
              <w:marLeft w:val="0"/>
              <w:marRight w:val="0"/>
              <w:marTop w:val="0"/>
              <w:marBottom w:val="0"/>
              <w:divBdr>
                <w:top w:val="none" w:sz="0" w:space="0" w:color="auto"/>
                <w:left w:val="none" w:sz="0" w:space="0" w:color="auto"/>
                <w:bottom w:val="none" w:sz="0" w:space="0" w:color="auto"/>
                <w:right w:val="none" w:sz="0" w:space="0" w:color="auto"/>
              </w:divBdr>
            </w:div>
            <w:div w:id="2009289507">
              <w:marLeft w:val="0"/>
              <w:marRight w:val="0"/>
              <w:marTop w:val="0"/>
              <w:marBottom w:val="0"/>
              <w:divBdr>
                <w:top w:val="none" w:sz="0" w:space="0" w:color="auto"/>
                <w:left w:val="none" w:sz="0" w:space="0" w:color="auto"/>
                <w:bottom w:val="none" w:sz="0" w:space="0" w:color="auto"/>
                <w:right w:val="none" w:sz="0" w:space="0" w:color="auto"/>
              </w:divBdr>
            </w:div>
          </w:divsChild>
        </w:div>
        <w:div w:id="988901046">
          <w:marLeft w:val="0"/>
          <w:marRight w:val="0"/>
          <w:marTop w:val="0"/>
          <w:marBottom w:val="0"/>
          <w:divBdr>
            <w:top w:val="none" w:sz="0" w:space="0" w:color="auto"/>
            <w:left w:val="none" w:sz="0" w:space="0" w:color="auto"/>
            <w:bottom w:val="none" w:sz="0" w:space="0" w:color="auto"/>
            <w:right w:val="none" w:sz="0" w:space="0" w:color="auto"/>
          </w:divBdr>
        </w:div>
      </w:divsChild>
    </w:div>
    <w:div w:id="1794320688">
      <w:bodyDiv w:val="1"/>
      <w:marLeft w:val="0"/>
      <w:marRight w:val="0"/>
      <w:marTop w:val="0"/>
      <w:marBottom w:val="0"/>
      <w:divBdr>
        <w:top w:val="none" w:sz="0" w:space="0" w:color="auto"/>
        <w:left w:val="none" w:sz="0" w:space="0" w:color="auto"/>
        <w:bottom w:val="none" w:sz="0" w:space="0" w:color="auto"/>
        <w:right w:val="none" w:sz="0" w:space="0" w:color="auto"/>
      </w:divBdr>
      <w:divsChild>
        <w:div w:id="775557742">
          <w:marLeft w:val="0"/>
          <w:marRight w:val="0"/>
          <w:marTop w:val="0"/>
          <w:marBottom w:val="0"/>
          <w:divBdr>
            <w:top w:val="none" w:sz="0" w:space="0" w:color="auto"/>
            <w:left w:val="none" w:sz="0" w:space="0" w:color="auto"/>
            <w:bottom w:val="none" w:sz="0" w:space="0" w:color="auto"/>
            <w:right w:val="none" w:sz="0" w:space="0" w:color="auto"/>
          </w:divBdr>
          <w:divsChild>
            <w:div w:id="1704477169">
              <w:marLeft w:val="0"/>
              <w:marRight w:val="0"/>
              <w:marTop w:val="0"/>
              <w:marBottom w:val="0"/>
              <w:divBdr>
                <w:top w:val="none" w:sz="0" w:space="0" w:color="auto"/>
                <w:left w:val="none" w:sz="0" w:space="0" w:color="auto"/>
                <w:bottom w:val="none" w:sz="0" w:space="0" w:color="auto"/>
                <w:right w:val="none" w:sz="0" w:space="0" w:color="auto"/>
              </w:divBdr>
            </w:div>
            <w:div w:id="1456947385">
              <w:marLeft w:val="0"/>
              <w:marRight w:val="0"/>
              <w:marTop w:val="0"/>
              <w:marBottom w:val="0"/>
              <w:divBdr>
                <w:top w:val="none" w:sz="0" w:space="0" w:color="auto"/>
                <w:left w:val="none" w:sz="0" w:space="0" w:color="auto"/>
                <w:bottom w:val="none" w:sz="0" w:space="0" w:color="auto"/>
                <w:right w:val="none" w:sz="0" w:space="0" w:color="auto"/>
              </w:divBdr>
            </w:div>
            <w:div w:id="940189016">
              <w:marLeft w:val="0"/>
              <w:marRight w:val="0"/>
              <w:marTop w:val="0"/>
              <w:marBottom w:val="0"/>
              <w:divBdr>
                <w:top w:val="none" w:sz="0" w:space="0" w:color="auto"/>
                <w:left w:val="none" w:sz="0" w:space="0" w:color="auto"/>
                <w:bottom w:val="none" w:sz="0" w:space="0" w:color="auto"/>
                <w:right w:val="none" w:sz="0" w:space="0" w:color="auto"/>
              </w:divBdr>
            </w:div>
          </w:divsChild>
        </w:div>
        <w:div w:id="1915162594">
          <w:marLeft w:val="0"/>
          <w:marRight w:val="0"/>
          <w:marTop w:val="0"/>
          <w:marBottom w:val="0"/>
          <w:divBdr>
            <w:top w:val="none" w:sz="0" w:space="0" w:color="auto"/>
            <w:left w:val="none" w:sz="0" w:space="0" w:color="auto"/>
            <w:bottom w:val="none" w:sz="0" w:space="0" w:color="auto"/>
            <w:right w:val="none" w:sz="0" w:space="0" w:color="auto"/>
          </w:divBdr>
        </w:div>
      </w:divsChild>
    </w:div>
    <w:div w:id="1797602036">
      <w:bodyDiv w:val="1"/>
      <w:marLeft w:val="0"/>
      <w:marRight w:val="0"/>
      <w:marTop w:val="0"/>
      <w:marBottom w:val="0"/>
      <w:divBdr>
        <w:top w:val="none" w:sz="0" w:space="0" w:color="auto"/>
        <w:left w:val="none" w:sz="0" w:space="0" w:color="auto"/>
        <w:bottom w:val="none" w:sz="0" w:space="0" w:color="auto"/>
        <w:right w:val="none" w:sz="0" w:space="0" w:color="auto"/>
      </w:divBdr>
      <w:divsChild>
        <w:div w:id="1401900819">
          <w:marLeft w:val="0"/>
          <w:marRight w:val="0"/>
          <w:marTop w:val="0"/>
          <w:marBottom w:val="0"/>
          <w:divBdr>
            <w:top w:val="none" w:sz="0" w:space="0" w:color="auto"/>
            <w:left w:val="none" w:sz="0" w:space="0" w:color="auto"/>
            <w:bottom w:val="none" w:sz="0" w:space="0" w:color="auto"/>
            <w:right w:val="none" w:sz="0" w:space="0" w:color="auto"/>
          </w:divBdr>
          <w:divsChild>
            <w:div w:id="1413089403">
              <w:marLeft w:val="0"/>
              <w:marRight w:val="0"/>
              <w:marTop w:val="0"/>
              <w:marBottom w:val="0"/>
              <w:divBdr>
                <w:top w:val="none" w:sz="0" w:space="0" w:color="auto"/>
                <w:left w:val="none" w:sz="0" w:space="0" w:color="auto"/>
                <w:bottom w:val="none" w:sz="0" w:space="0" w:color="auto"/>
                <w:right w:val="none" w:sz="0" w:space="0" w:color="auto"/>
              </w:divBdr>
              <w:divsChild>
                <w:div w:id="16726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809">
          <w:marLeft w:val="0"/>
          <w:marRight w:val="0"/>
          <w:marTop w:val="0"/>
          <w:marBottom w:val="0"/>
          <w:divBdr>
            <w:top w:val="none" w:sz="0" w:space="0" w:color="auto"/>
            <w:left w:val="none" w:sz="0" w:space="0" w:color="auto"/>
            <w:bottom w:val="none" w:sz="0" w:space="0" w:color="auto"/>
            <w:right w:val="none" w:sz="0" w:space="0" w:color="auto"/>
          </w:divBdr>
          <w:divsChild>
            <w:div w:id="1166819196">
              <w:marLeft w:val="0"/>
              <w:marRight w:val="0"/>
              <w:marTop w:val="0"/>
              <w:marBottom w:val="0"/>
              <w:divBdr>
                <w:top w:val="none" w:sz="0" w:space="0" w:color="auto"/>
                <w:left w:val="none" w:sz="0" w:space="0" w:color="auto"/>
                <w:bottom w:val="none" w:sz="0" w:space="0" w:color="auto"/>
                <w:right w:val="none" w:sz="0" w:space="0" w:color="auto"/>
              </w:divBdr>
              <w:divsChild>
                <w:div w:id="430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2693">
          <w:marLeft w:val="0"/>
          <w:marRight w:val="0"/>
          <w:marTop w:val="0"/>
          <w:marBottom w:val="0"/>
          <w:divBdr>
            <w:top w:val="none" w:sz="0" w:space="0" w:color="auto"/>
            <w:left w:val="none" w:sz="0" w:space="0" w:color="auto"/>
            <w:bottom w:val="none" w:sz="0" w:space="0" w:color="auto"/>
            <w:right w:val="none" w:sz="0" w:space="0" w:color="auto"/>
          </w:divBdr>
          <w:divsChild>
            <w:div w:id="1992561870">
              <w:marLeft w:val="0"/>
              <w:marRight w:val="0"/>
              <w:marTop w:val="0"/>
              <w:marBottom w:val="0"/>
              <w:divBdr>
                <w:top w:val="none" w:sz="0" w:space="0" w:color="auto"/>
                <w:left w:val="none" w:sz="0" w:space="0" w:color="auto"/>
                <w:bottom w:val="none" w:sz="0" w:space="0" w:color="auto"/>
                <w:right w:val="none" w:sz="0" w:space="0" w:color="auto"/>
              </w:divBdr>
            </w:div>
            <w:div w:id="501892182">
              <w:marLeft w:val="0"/>
              <w:marRight w:val="0"/>
              <w:marTop w:val="0"/>
              <w:marBottom w:val="0"/>
              <w:divBdr>
                <w:top w:val="none" w:sz="0" w:space="0" w:color="auto"/>
                <w:left w:val="none" w:sz="0" w:space="0" w:color="auto"/>
                <w:bottom w:val="none" w:sz="0" w:space="0" w:color="auto"/>
                <w:right w:val="none" w:sz="0" w:space="0" w:color="auto"/>
              </w:divBdr>
            </w:div>
          </w:divsChild>
        </w:div>
        <w:div w:id="1326546516">
          <w:marLeft w:val="0"/>
          <w:marRight w:val="0"/>
          <w:marTop w:val="0"/>
          <w:marBottom w:val="0"/>
          <w:divBdr>
            <w:top w:val="none" w:sz="0" w:space="0" w:color="auto"/>
            <w:left w:val="none" w:sz="0" w:space="0" w:color="auto"/>
            <w:bottom w:val="none" w:sz="0" w:space="0" w:color="auto"/>
            <w:right w:val="none" w:sz="0" w:space="0" w:color="auto"/>
          </w:divBdr>
        </w:div>
        <w:div w:id="847450349">
          <w:marLeft w:val="0"/>
          <w:marRight w:val="0"/>
          <w:marTop w:val="0"/>
          <w:marBottom w:val="0"/>
          <w:divBdr>
            <w:top w:val="none" w:sz="0" w:space="0" w:color="auto"/>
            <w:left w:val="none" w:sz="0" w:space="0" w:color="auto"/>
            <w:bottom w:val="none" w:sz="0" w:space="0" w:color="auto"/>
            <w:right w:val="none" w:sz="0" w:space="0" w:color="auto"/>
          </w:divBdr>
          <w:divsChild>
            <w:div w:id="2387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89356">
      <w:bodyDiv w:val="1"/>
      <w:marLeft w:val="0"/>
      <w:marRight w:val="0"/>
      <w:marTop w:val="0"/>
      <w:marBottom w:val="0"/>
      <w:divBdr>
        <w:top w:val="none" w:sz="0" w:space="0" w:color="auto"/>
        <w:left w:val="none" w:sz="0" w:space="0" w:color="auto"/>
        <w:bottom w:val="none" w:sz="0" w:space="0" w:color="auto"/>
        <w:right w:val="none" w:sz="0" w:space="0" w:color="auto"/>
      </w:divBdr>
      <w:divsChild>
        <w:div w:id="1855994570">
          <w:marLeft w:val="0"/>
          <w:marRight w:val="0"/>
          <w:marTop w:val="0"/>
          <w:marBottom w:val="0"/>
          <w:divBdr>
            <w:top w:val="none" w:sz="0" w:space="0" w:color="auto"/>
            <w:left w:val="none" w:sz="0" w:space="0" w:color="auto"/>
            <w:bottom w:val="none" w:sz="0" w:space="0" w:color="auto"/>
            <w:right w:val="none" w:sz="0" w:space="0" w:color="auto"/>
          </w:divBdr>
          <w:divsChild>
            <w:div w:id="2030645456">
              <w:marLeft w:val="0"/>
              <w:marRight w:val="0"/>
              <w:marTop w:val="0"/>
              <w:marBottom w:val="0"/>
              <w:divBdr>
                <w:top w:val="none" w:sz="0" w:space="0" w:color="auto"/>
                <w:left w:val="none" w:sz="0" w:space="0" w:color="auto"/>
                <w:bottom w:val="none" w:sz="0" w:space="0" w:color="auto"/>
                <w:right w:val="none" w:sz="0" w:space="0" w:color="auto"/>
              </w:divBdr>
            </w:div>
            <w:div w:id="1057513148">
              <w:marLeft w:val="0"/>
              <w:marRight w:val="0"/>
              <w:marTop w:val="0"/>
              <w:marBottom w:val="0"/>
              <w:divBdr>
                <w:top w:val="none" w:sz="0" w:space="0" w:color="auto"/>
                <w:left w:val="none" w:sz="0" w:space="0" w:color="auto"/>
                <w:bottom w:val="none" w:sz="0" w:space="0" w:color="auto"/>
                <w:right w:val="none" w:sz="0" w:space="0" w:color="auto"/>
              </w:divBdr>
            </w:div>
          </w:divsChild>
        </w:div>
        <w:div w:id="1804152217">
          <w:marLeft w:val="0"/>
          <w:marRight w:val="0"/>
          <w:marTop w:val="0"/>
          <w:marBottom w:val="0"/>
          <w:divBdr>
            <w:top w:val="none" w:sz="0" w:space="0" w:color="auto"/>
            <w:left w:val="none" w:sz="0" w:space="0" w:color="auto"/>
            <w:bottom w:val="none" w:sz="0" w:space="0" w:color="auto"/>
            <w:right w:val="none" w:sz="0" w:space="0" w:color="auto"/>
          </w:divBdr>
        </w:div>
      </w:divsChild>
    </w:div>
    <w:div w:id="1800801780">
      <w:bodyDiv w:val="1"/>
      <w:marLeft w:val="0"/>
      <w:marRight w:val="0"/>
      <w:marTop w:val="0"/>
      <w:marBottom w:val="0"/>
      <w:divBdr>
        <w:top w:val="none" w:sz="0" w:space="0" w:color="auto"/>
        <w:left w:val="none" w:sz="0" w:space="0" w:color="auto"/>
        <w:bottom w:val="none" w:sz="0" w:space="0" w:color="auto"/>
        <w:right w:val="none" w:sz="0" w:space="0" w:color="auto"/>
      </w:divBdr>
    </w:div>
    <w:div w:id="1801070133">
      <w:bodyDiv w:val="1"/>
      <w:marLeft w:val="0"/>
      <w:marRight w:val="0"/>
      <w:marTop w:val="0"/>
      <w:marBottom w:val="0"/>
      <w:divBdr>
        <w:top w:val="none" w:sz="0" w:space="0" w:color="auto"/>
        <w:left w:val="none" w:sz="0" w:space="0" w:color="auto"/>
        <w:bottom w:val="none" w:sz="0" w:space="0" w:color="auto"/>
        <w:right w:val="none" w:sz="0" w:space="0" w:color="auto"/>
      </w:divBdr>
      <w:divsChild>
        <w:div w:id="463158480">
          <w:marLeft w:val="0"/>
          <w:marRight w:val="0"/>
          <w:marTop w:val="0"/>
          <w:marBottom w:val="0"/>
          <w:divBdr>
            <w:top w:val="none" w:sz="0" w:space="0" w:color="auto"/>
            <w:left w:val="none" w:sz="0" w:space="0" w:color="auto"/>
            <w:bottom w:val="none" w:sz="0" w:space="0" w:color="auto"/>
            <w:right w:val="none" w:sz="0" w:space="0" w:color="auto"/>
          </w:divBdr>
          <w:divsChild>
            <w:div w:id="1844974051">
              <w:marLeft w:val="0"/>
              <w:marRight w:val="0"/>
              <w:marTop w:val="0"/>
              <w:marBottom w:val="0"/>
              <w:divBdr>
                <w:top w:val="none" w:sz="0" w:space="0" w:color="auto"/>
                <w:left w:val="none" w:sz="0" w:space="0" w:color="auto"/>
                <w:bottom w:val="none" w:sz="0" w:space="0" w:color="auto"/>
                <w:right w:val="none" w:sz="0" w:space="0" w:color="auto"/>
              </w:divBdr>
            </w:div>
            <w:div w:id="768769534">
              <w:marLeft w:val="0"/>
              <w:marRight w:val="0"/>
              <w:marTop w:val="0"/>
              <w:marBottom w:val="0"/>
              <w:divBdr>
                <w:top w:val="none" w:sz="0" w:space="0" w:color="auto"/>
                <w:left w:val="none" w:sz="0" w:space="0" w:color="auto"/>
                <w:bottom w:val="none" w:sz="0" w:space="0" w:color="auto"/>
                <w:right w:val="none" w:sz="0" w:space="0" w:color="auto"/>
              </w:divBdr>
            </w:div>
          </w:divsChild>
        </w:div>
        <w:div w:id="2142918262">
          <w:marLeft w:val="0"/>
          <w:marRight w:val="0"/>
          <w:marTop w:val="0"/>
          <w:marBottom w:val="0"/>
          <w:divBdr>
            <w:top w:val="none" w:sz="0" w:space="0" w:color="auto"/>
            <w:left w:val="none" w:sz="0" w:space="0" w:color="auto"/>
            <w:bottom w:val="none" w:sz="0" w:space="0" w:color="auto"/>
            <w:right w:val="none" w:sz="0" w:space="0" w:color="auto"/>
          </w:divBdr>
        </w:div>
        <w:div w:id="530462009">
          <w:marLeft w:val="0"/>
          <w:marRight w:val="0"/>
          <w:marTop w:val="0"/>
          <w:marBottom w:val="0"/>
          <w:divBdr>
            <w:top w:val="none" w:sz="0" w:space="0" w:color="auto"/>
            <w:left w:val="none" w:sz="0" w:space="0" w:color="auto"/>
            <w:bottom w:val="none" w:sz="0" w:space="0" w:color="auto"/>
            <w:right w:val="none" w:sz="0" w:space="0" w:color="auto"/>
          </w:divBdr>
        </w:div>
      </w:divsChild>
    </w:div>
    <w:div w:id="1802454745">
      <w:bodyDiv w:val="1"/>
      <w:marLeft w:val="0"/>
      <w:marRight w:val="0"/>
      <w:marTop w:val="0"/>
      <w:marBottom w:val="0"/>
      <w:divBdr>
        <w:top w:val="none" w:sz="0" w:space="0" w:color="auto"/>
        <w:left w:val="none" w:sz="0" w:space="0" w:color="auto"/>
        <w:bottom w:val="none" w:sz="0" w:space="0" w:color="auto"/>
        <w:right w:val="none" w:sz="0" w:space="0" w:color="auto"/>
      </w:divBdr>
      <w:divsChild>
        <w:div w:id="1013804259">
          <w:marLeft w:val="0"/>
          <w:marRight w:val="0"/>
          <w:marTop w:val="0"/>
          <w:marBottom w:val="0"/>
          <w:divBdr>
            <w:top w:val="none" w:sz="0" w:space="0" w:color="auto"/>
            <w:left w:val="none" w:sz="0" w:space="0" w:color="auto"/>
            <w:bottom w:val="none" w:sz="0" w:space="0" w:color="auto"/>
            <w:right w:val="none" w:sz="0" w:space="0" w:color="auto"/>
          </w:divBdr>
          <w:divsChild>
            <w:div w:id="683166703">
              <w:marLeft w:val="0"/>
              <w:marRight w:val="0"/>
              <w:marTop w:val="0"/>
              <w:marBottom w:val="0"/>
              <w:divBdr>
                <w:top w:val="none" w:sz="0" w:space="0" w:color="auto"/>
                <w:left w:val="none" w:sz="0" w:space="0" w:color="auto"/>
                <w:bottom w:val="none" w:sz="0" w:space="0" w:color="auto"/>
                <w:right w:val="none" w:sz="0" w:space="0" w:color="auto"/>
              </w:divBdr>
            </w:div>
          </w:divsChild>
        </w:div>
        <w:div w:id="1525361423">
          <w:marLeft w:val="0"/>
          <w:marRight w:val="0"/>
          <w:marTop w:val="0"/>
          <w:marBottom w:val="0"/>
          <w:divBdr>
            <w:top w:val="none" w:sz="0" w:space="0" w:color="auto"/>
            <w:left w:val="none" w:sz="0" w:space="0" w:color="auto"/>
            <w:bottom w:val="none" w:sz="0" w:space="0" w:color="auto"/>
            <w:right w:val="none" w:sz="0" w:space="0" w:color="auto"/>
          </w:divBdr>
          <w:divsChild>
            <w:div w:id="1966886694">
              <w:marLeft w:val="0"/>
              <w:marRight w:val="0"/>
              <w:marTop w:val="0"/>
              <w:marBottom w:val="0"/>
              <w:divBdr>
                <w:top w:val="none" w:sz="0" w:space="0" w:color="auto"/>
                <w:left w:val="none" w:sz="0" w:space="0" w:color="auto"/>
                <w:bottom w:val="none" w:sz="0" w:space="0" w:color="auto"/>
                <w:right w:val="none" w:sz="0" w:space="0" w:color="auto"/>
              </w:divBdr>
            </w:div>
            <w:div w:id="1333264436">
              <w:marLeft w:val="0"/>
              <w:marRight w:val="0"/>
              <w:marTop w:val="0"/>
              <w:marBottom w:val="0"/>
              <w:divBdr>
                <w:top w:val="none" w:sz="0" w:space="0" w:color="auto"/>
                <w:left w:val="none" w:sz="0" w:space="0" w:color="auto"/>
                <w:bottom w:val="none" w:sz="0" w:space="0" w:color="auto"/>
                <w:right w:val="none" w:sz="0" w:space="0" w:color="auto"/>
              </w:divBdr>
              <w:divsChild>
                <w:div w:id="855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3927">
      <w:bodyDiv w:val="1"/>
      <w:marLeft w:val="0"/>
      <w:marRight w:val="0"/>
      <w:marTop w:val="0"/>
      <w:marBottom w:val="0"/>
      <w:divBdr>
        <w:top w:val="none" w:sz="0" w:space="0" w:color="auto"/>
        <w:left w:val="none" w:sz="0" w:space="0" w:color="auto"/>
        <w:bottom w:val="none" w:sz="0" w:space="0" w:color="auto"/>
        <w:right w:val="none" w:sz="0" w:space="0" w:color="auto"/>
      </w:divBdr>
    </w:div>
    <w:div w:id="1803765012">
      <w:bodyDiv w:val="1"/>
      <w:marLeft w:val="0"/>
      <w:marRight w:val="0"/>
      <w:marTop w:val="0"/>
      <w:marBottom w:val="0"/>
      <w:divBdr>
        <w:top w:val="none" w:sz="0" w:space="0" w:color="auto"/>
        <w:left w:val="none" w:sz="0" w:space="0" w:color="auto"/>
        <w:bottom w:val="none" w:sz="0" w:space="0" w:color="auto"/>
        <w:right w:val="none" w:sz="0" w:space="0" w:color="auto"/>
      </w:divBdr>
      <w:divsChild>
        <w:div w:id="1531381183">
          <w:marLeft w:val="0"/>
          <w:marRight w:val="0"/>
          <w:marTop w:val="0"/>
          <w:marBottom w:val="0"/>
          <w:divBdr>
            <w:top w:val="none" w:sz="0" w:space="0" w:color="auto"/>
            <w:left w:val="none" w:sz="0" w:space="0" w:color="auto"/>
            <w:bottom w:val="none" w:sz="0" w:space="0" w:color="auto"/>
            <w:right w:val="none" w:sz="0" w:space="0" w:color="auto"/>
          </w:divBdr>
        </w:div>
      </w:divsChild>
    </w:div>
    <w:div w:id="1804300732">
      <w:bodyDiv w:val="1"/>
      <w:marLeft w:val="0"/>
      <w:marRight w:val="0"/>
      <w:marTop w:val="0"/>
      <w:marBottom w:val="0"/>
      <w:divBdr>
        <w:top w:val="none" w:sz="0" w:space="0" w:color="auto"/>
        <w:left w:val="none" w:sz="0" w:space="0" w:color="auto"/>
        <w:bottom w:val="none" w:sz="0" w:space="0" w:color="auto"/>
        <w:right w:val="none" w:sz="0" w:space="0" w:color="auto"/>
      </w:divBdr>
    </w:div>
    <w:div w:id="1804544349">
      <w:bodyDiv w:val="1"/>
      <w:marLeft w:val="0"/>
      <w:marRight w:val="0"/>
      <w:marTop w:val="0"/>
      <w:marBottom w:val="0"/>
      <w:divBdr>
        <w:top w:val="none" w:sz="0" w:space="0" w:color="auto"/>
        <w:left w:val="none" w:sz="0" w:space="0" w:color="auto"/>
        <w:bottom w:val="none" w:sz="0" w:space="0" w:color="auto"/>
        <w:right w:val="none" w:sz="0" w:space="0" w:color="auto"/>
      </w:divBdr>
      <w:divsChild>
        <w:div w:id="911239722">
          <w:marLeft w:val="0"/>
          <w:marRight w:val="0"/>
          <w:marTop w:val="0"/>
          <w:marBottom w:val="0"/>
          <w:divBdr>
            <w:top w:val="none" w:sz="0" w:space="0" w:color="auto"/>
            <w:left w:val="none" w:sz="0" w:space="0" w:color="auto"/>
            <w:bottom w:val="none" w:sz="0" w:space="0" w:color="auto"/>
            <w:right w:val="none" w:sz="0" w:space="0" w:color="auto"/>
          </w:divBdr>
        </w:div>
      </w:divsChild>
    </w:div>
    <w:div w:id="1806970526">
      <w:bodyDiv w:val="1"/>
      <w:marLeft w:val="0"/>
      <w:marRight w:val="0"/>
      <w:marTop w:val="0"/>
      <w:marBottom w:val="0"/>
      <w:divBdr>
        <w:top w:val="none" w:sz="0" w:space="0" w:color="auto"/>
        <w:left w:val="none" w:sz="0" w:space="0" w:color="auto"/>
        <w:bottom w:val="none" w:sz="0" w:space="0" w:color="auto"/>
        <w:right w:val="none" w:sz="0" w:space="0" w:color="auto"/>
      </w:divBdr>
      <w:divsChild>
        <w:div w:id="1374695804">
          <w:marLeft w:val="0"/>
          <w:marRight w:val="0"/>
          <w:marTop w:val="0"/>
          <w:marBottom w:val="0"/>
          <w:divBdr>
            <w:top w:val="none" w:sz="0" w:space="0" w:color="auto"/>
            <w:left w:val="none" w:sz="0" w:space="0" w:color="auto"/>
            <w:bottom w:val="none" w:sz="0" w:space="0" w:color="auto"/>
            <w:right w:val="none" w:sz="0" w:space="0" w:color="auto"/>
          </w:divBdr>
          <w:divsChild>
            <w:div w:id="16539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8385">
      <w:bodyDiv w:val="1"/>
      <w:marLeft w:val="0"/>
      <w:marRight w:val="0"/>
      <w:marTop w:val="0"/>
      <w:marBottom w:val="0"/>
      <w:divBdr>
        <w:top w:val="none" w:sz="0" w:space="0" w:color="auto"/>
        <w:left w:val="none" w:sz="0" w:space="0" w:color="auto"/>
        <w:bottom w:val="none" w:sz="0" w:space="0" w:color="auto"/>
        <w:right w:val="none" w:sz="0" w:space="0" w:color="auto"/>
      </w:divBdr>
      <w:divsChild>
        <w:div w:id="991637680">
          <w:marLeft w:val="0"/>
          <w:marRight w:val="0"/>
          <w:marTop w:val="0"/>
          <w:marBottom w:val="0"/>
          <w:divBdr>
            <w:top w:val="none" w:sz="0" w:space="0" w:color="auto"/>
            <w:left w:val="none" w:sz="0" w:space="0" w:color="auto"/>
            <w:bottom w:val="none" w:sz="0" w:space="0" w:color="auto"/>
            <w:right w:val="none" w:sz="0" w:space="0" w:color="auto"/>
          </w:divBdr>
          <w:divsChild>
            <w:div w:id="917641689">
              <w:marLeft w:val="0"/>
              <w:marRight w:val="0"/>
              <w:marTop w:val="0"/>
              <w:marBottom w:val="0"/>
              <w:divBdr>
                <w:top w:val="none" w:sz="0" w:space="0" w:color="auto"/>
                <w:left w:val="none" w:sz="0" w:space="0" w:color="auto"/>
                <w:bottom w:val="none" w:sz="0" w:space="0" w:color="auto"/>
                <w:right w:val="none" w:sz="0" w:space="0" w:color="auto"/>
              </w:divBdr>
            </w:div>
          </w:divsChild>
        </w:div>
        <w:div w:id="981081893">
          <w:marLeft w:val="0"/>
          <w:marRight w:val="0"/>
          <w:marTop w:val="0"/>
          <w:marBottom w:val="0"/>
          <w:divBdr>
            <w:top w:val="none" w:sz="0" w:space="0" w:color="auto"/>
            <w:left w:val="none" w:sz="0" w:space="0" w:color="auto"/>
            <w:bottom w:val="none" w:sz="0" w:space="0" w:color="auto"/>
            <w:right w:val="none" w:sz="0" w:space="0" w:color="auto"/>
          </w:divBdr>
          <w:divsChild>
            <w:div w:id="1807971276">
              <w:marLeft w:val="0"/>
              <w:marRight w:val="0"/>
              <w:marTop w:val="0"/>
              <w:marBottom w:val="0"/>
              <w:divBdr>
                <w:top w:val="none" w:sz="0" w:space="0" w:color="auto"/>
                <w:left w:val="none" w:sz="0" w:space="0" w:color="auto"/>
                <w:bottom w:val="none" w:sz="0" w:space="0" w:color="auto"/>
                <w:right w:val="none" w:sz="0" w:space="0" w:color="auto"/>
              </w:divBdr>
            </w:div>
            <w:div w:id="329412998">
              <w:marLeft w:val="0"/>
              <w:marRight w:val="0"/>
              <w:marTop w:val="0"/>
              <w:marBottom w:val="0"/>
              <w:divBdr>
                <w:top w:val="none" w:sz="0" w:space="0" w:color="auto"/>
                <w:left w:val="none" w:sz="0" w:space="0" w:color="auto"/>
                <w:bottom w:val="none" w:sz="0" w:space="0" w:color="auto"/>
                <w:right w:val="none" w:sz="0" w:space="0" w:color="auto"/>
              </w:divBdr>
            </w:div>
          </w:divsChild>
        </w:div>
        <w:div w:id="1292521733">
          <w:marLeft w:val="0"/>
          <w:marRight w:val="0"/>
          <w:marTop w:val="0"/>
          <w:marBottom w:val="0"/>
          <w:divBdr>
            <w:top w:val="none" w:sz="0" w:space="0" w:color="auto"/>
            <w:left w:val="none" w:sz="0" w:space="0" w:color="auto"/>
            <w:bottom w:val="none" w:sz="0" w:space="0" w:color="auto"/>
            <w:right w:val="none" w:sz="0" w:space="0" w:color="auto"/>
          </w:divBdr>
        </w:div>
        <w:div w:id="1447384233">
          <w:marLeft w:val="0"/>
          <w:marRight w:val="0"/>
          <w:marTop w:val="0"/>
          <w:marBottom w:val="0"/>
          <w:divBdr>
            <w:top w:val="none" w:sz="0" w:space="0" w:color="auto"/>
            <w:left w:val="none" w:sz="0" w:space="0" w:color="auto"/>
            <w:bottom w:val="none" w:sz="0" w:space="0" w:color="auto"/>
            <w:right w:val="none" w:sz="0" w:space="0" w:color="auto"/>
          </w:divBdr>
          <w:divsChild>
            <w:div w:id="20193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691">
      <w:bodyDiv w:val="1"/>
      <w:marLeft w:val="0"/>
      <w:marRight w:val="0"/>
      <w:marTop w:val="0"/>
      <w:marBottom w:val="0"/>
      <w:divBdr>
        <w:top w:val="none" w:sz="0" w:space="0" w:color="auto"/>
        <w:left w:val="none" w:sz="0" w:space="0" w:color="auto"/>
        <w:bottom w:val="none" w:sz="0" w:space="0" w:color="auto"/>
        <w:right w:val="none" w:sz="0" w:space="0" w:color="auto"/>
      </w:divBdr>
      <w:divsChild>
        <w:div w:id="1201670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861403">
      <w:bodyDiv w:val="1"/>
      <w:marLeft w:val="0"/>
      <w:marRight w:val="0"/>
      <w:marTop w:val="0"/>
      <w:marBottom w:val="0"/>
      <w:divBdr>
        <w:top w:val="none" w:sz="0" w:space="0" w:color="auto"/>
        <w:left w:val="none" w:sz="0" w:space="0" w:color="auto"/>
        <w:bottom w:val="none" w:sz="0" w:space="0" w:color="auto"/>
        <w:right w:val="none" w:sz="0" w:space="0" w:color="auto"/>
      </w:divBdr>
    </w:div>
    <w:div w:id="1809281960">
      <w:bodyDiv w:val="1"/>
      <w:marLeft w:val="0"/>
      <w:marRight w:val="0"/>
      <w:marTop w:val="0"/>
      <w:marBottom w:val="0"/>
      <w:divBdr>
        <w:top w:val="none" w:sz="0" w:space="0" w:color="auto"/>
        <w:left w:val="none" w:sz="0" w:space="0" w:color="auto"/>
        <w:bottom w:val="none" w:sz="0" w:space="0" w:color="auto"/>
        <w:right w:val="none" w:sz="0" w:space="0" w:color="auto"/>
      </w:divBdr>
    </w:div>
    <w:div w:id="1810704359">
      <w:bodyDiv w:val="1"/>
      <w:marLeft w:val="0"/>
      <w:marRight w:val="0"/>
      <w:marTop w:val="0"/>
      <w:marBottom w:val="0"/>
      <w:divBdr>
        <w:top w:val="none" w:sz="0" w:space="0" w:color="auto"/>
        <w:left w:val="none" w:sz="0" w:space="0" w:color="auto"/>
        <w:bottom w:val="none" w:sz="0" w:space="0" w:color="auto"/>
        <w:right w:val="none" w:sz="0" w:space="0" w:color="auto"/>
      </w:divBdr>
      <w:divsChild>
        <w:div w:id="654185543">
          <w:marLeft w:val="0"/>
          <w:marRight w:val="0"/>
          <w:marTop w:val="0"/>
          <w:marBottom w:val="0"/>
          <w:divBdr>
            <w:top w:val="none" w:sz="0" w:space="0" w:color="auto"/>
            <w:left w:val="none" w:sz="0" w:space="0" w:color="auto"/>
            <w:bottom w:val="none" w:sz="0" w:space="0" w:color="auto"/>
            <w:right w:val="none" w:sz="0" w:space="0" w:color="auto"/>
          </w:divBdr>
          <w:divsChild>
            <w:div w:id="845483223">
              <w:marLeft w:val="0"/>
              <w:marRight w:val="0"/>
              <w:marTop w:val="0"/>
              <w:marBottom w:val="0"/>
              <w:divBdr>
                <w:top w:val="none" w:sz="0" w:space="0" w:color="auto"/>
                <w:left w:val="none" w:sz="0" w:space="0" w:color="auto"/>
                <w:bottom w:val="none" w:sz="0" w:space="0" w:color="auto"/>
                <w:right w:val="none" w:sz="0" w:space="0" w:color="auto"/>
              </w:divBdr>
            </w:div>
          </w:divsChild>
        </w:div>
        <w:div w:id="2102068283">
          <w:marLeft w:val="0"/>
          <w:marRight w:val="0"/>
          <w:marTop w:val="0"/>
          <w:marBottom w:val="0"/>
          <w:divBdr>
            <w:top w:val="none" w:sz="0" w:space="0" w:color="auto"/>
            <w:left w:val="none" w:sz="0" w:space="0" w:color="auto"/>
            <w:bottom w:val="none" w:sz="0" w:space="0" w:color="auto"/>
            <w:right w:val="none" w:sz="0" w:space="0" w:color="auto"/>
          </w:divBdr>
        </w:div>
        <w:div w:id="1150367774">
          <w:marLeft w:val="0"/>
          <w:marRight w:val="0"/>
          <w:marTop w:val="0"/>
          <w:marBottom w:val="0"/>
          <w:divBdr>
            <w:top w:val="none" w:sz="0" w:space="0" w:color="auto"/>
            <w:left w:val="none" w:sz="0" w:space="0" w:color="auto"/>
            <w:bottom w:val="none" w:sz="0" w:space="0" w:color="auto"/>
            <w:right w:val="none" w:sz="0" w:space="0" w:color="auto"/>
          </w:divBdr>
        </w:div>
      </w:divsChild>
    </w:div>
    <w:div w:id="1811826947">
      <w:bodyDiv w:val="1"/>
      <w:marLeft w:val="0"/>
      <w:marRight w:val="0"/>
      <w:marTop w:val="0"/>
      <w:marBottom w:val="0"/>
      <w:divBdr>
        <w:top w:val="none" w:sz="0" w:space="0" w:color="auto"/>
        <w:left w:val="none" w:sz="0" w:space="0" w:color="auto"/>
        <w:bottom w:val="none" w:sz="0" w:space="0" w:color="auto"/>
        <w:right w:val="none" w:sz="0" w:space="0" w:color="auto"/>
      </w:divBdr>
      <w:divsChild>
        <w:div w:id="536551032">
          <w:marLeft w:val="0"/>
          <w:marRight w:val="0"/>
          <w:marTop w:val="0"/>
          <w:marBottom w:val="0"/>
          <w:divBdr>
            <w:top w:val="none" w:sz="0" w:space="0" w:color="auto"/>
            <w:left w:val="none" w:sz="0" w:space="0" w:color="auto"/>
            <w:bottom w:val="none" w:sz="0" w:space="0" w:color="auto"/>
            <w:right w:val="none" w:sz="0" w:space="0" w:color="auto"/>
          </w:divBdr>
          <w:divsChild>
            <w:div w:id="1110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9813">
      <w:bodyDiv w:val="1"/>
      <w:marLeft w:val="0"/>
      <w:marRight w:val="0"/>
      <w:marTop w:val="0"/>
      <w:marBottom w:val="0"/>
      <w:divBdr>
        <w:top w:val="none" w:sz="0" w:space="0" w:color="auto"/>
        <w:left w:val="none" w:sz="0" w:space="0" w:color="auto"/>
        <w:bottom w:val="none" w:sz="0" w:space="0" w:color="auto"/>
        <w:right w:val="none" w:sz="0" w:space="0" w:color="auto"/>
      </w:divBdr>
    </w:div>
    <w:div w:id="1813670672">
      <w:bodyDiv w:val="1"/>
      <w:marLeft w:val="0"/>
      <w:marRight w:val="0"/>
      <w:marTop w:val="0"/>
      <w:marBottom w:val="0"/>
      <w:divBdr>
        <w:top w:val="none" w:sz="0" w:space="0" w:color="auto"/>
        <w:left w:val="none" w:sz="0" w:space="0" w:color="auto"/>
        <w:bottom w:val="none" w:sz="0" w:space="0" w:color="auto"/>
        <w:right w:val="none" w:sz="0" w:space="0" w:color="auto"/>
      </w:divBdr>
      <w:divsChild>
        <w:div w:id="935485081">
          <w:marLeft w:val="0"/>
          <w:marRight w:val="0"/>
          <w:marTop w:val="0"/>
          <w:marBottom w:val="0"/>
          <w:divBdr>
            <w:top w:val="none" w:sz="0" w:space="0" w:color="auto"/>
            <w:left w:val="none" w:sz="0" w:space="0" w:color="auto"/>
            <w:bottom w:val="none" w:sz="0" w:space="0" w:color="auto"/>
            <w:right w:val="none" w:sz="0" w:space="0" w:color="auto"/>
          </w:divBdr>
        </w:div>
        <w:div w:id="987977297">
          <w:marLeft w:val="0"/>
          <w:marRight w:val="0"/>
          <w:marTop w:val="0"/>
          <w:marBottom w:val="0"/>
          <w:divBdr>
            <w:top w:val="none" w:sz="0" w:space="0" w:color="auto"/>
            <w:left w:val="none" w:sz="0" w:space="0" w:color="auto"/>
            <w:bottom w:val="none" w:sz="0" w:space="0" w:color="auto"/>
            <w:right w:val="none" w:sz="0" w:space="0" w:color="auto"/>
          </w:divBdr>
        </w:div>
        <w:div w:id="612591206">
          <w:marLeft w:val="0"/>
          <w:marRight w:val="0"/>
          <w:marTop w:val="0"/>
          <w:marBottom w:val="0"/>
          <w:divBdr>
            <w:top w:val="none" w:sz="0" w:space="0" w:color="auto"/>
            <w:left w:val="none" w:sz="0" w:space="0" w:color="auto"/>
            <w:bottom w:val="none" w:sz="0" w:space="0" w:color="auto"/>
            <w:right w:val="none" w:sz="0" w:space="0" w:color="auto"/>
          </w:divBdr>
          <w:divsChild>
            <w:div w:id="19337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983">
      <w:bodyDiv w:val="1"/>
      <w:marLeft w:val="0"/>
      <w:marRight w:val="0"/>
      <w:marTop w:val="0"/>
      <w:marBottom w:val="0"/>
      <w:divBdr>
        <w:top w:val="none" w:sz="0" w:space="0" w:color="auto"/>
        <w:left w:val="none" w:sz="0" w:space="0" w:color="auto"/>
        <w:bottom w:val="none" w:sz="0" w:space="0" w:color="auto"/>
        <w:right w:val="none" w:sz="0" w:space="0" w:color="auto"/>
      </w:divBdr>
      <w:divsChild>
        <w:div w:id="2027441297">
          <w:marLeft w:val="0"/>
          <w:marRight w:val="0"/>
          <w:marTop w:val="0"/>
          <w:marBottom w:val="0"/>
          <w:divBdr>
            <w:top w:val="none" w:sz="0" w:space="0" w:color="auto"/>
            <w:left w:val="none" w:sz="0" w:space="0" w:color="auto"/>
            <w:bottom w:val="none" w:sz="0" w:space="0" w:color="auto"/>
            <w:right w:val="none" w:sz="0" w:space="0" w:color="auto"/>
          </w:divBdr>
        </w:div>
      </w:divsChild>
    </w:div>
    <w:div w:id="1815366769">
      <w:bodyDiv w:val="1"/>
      <w:marLeft w:val="0"/>
      <w:marRight w:val="0"/>
      <w:marTop w:val="0"/>
      <w:marBottom w:val="0"/>
      <w:divBdr>
        <w:top w:val="none" w:sz="0" w:space="0" w:color="auto"/>
        <w:left w:val="none" w:sz="0" w:space="0" w:color="auto"/>
        <w:bottom w:val="none" w:sz="0" w:space="0" w:color="auto"/>
        <w:right w:val="none" w:sz="0" w:space="0" w:color="auto"/>
      </w:divBdr>
      <w:divsChild>
        <w:div w:id="1411735840">
          <w:marLeft w:val="0"/>
          <w:marRight w:val="0"/>
          <w:marTop w:val="0"/>
          <w:marBottom w:val="0"/>
          <w:divBdr>
            <w:top w:val="none" w:sz="0" w:space="0" w:color="auto"/>
            <w:left w:val="none" w:sz="0" w:space="0" w:color="auto"/>
            <w:bottom w:val="none" w:sz="0" w:space="0" w:color="auto"/>
            <w:right w:val="none" w:sz="0" w:space="0" w:color="auto"/>
          </w:divBdr>
        </w:div>
        <w:div w:id="149909541">
          <w:marLeft w:val="0"/>
          <w:marRight w:val="0"/>
          <w:marTop w:val="0"/>
          <w:marBottom w:val="0"/>
          <w:divBdr>
            <w:top w:val="none" w:sz="0" w:space="0" w:color="auto"/>
            <w:left w:val="none" w:sz="0" w:space="0" w:color="auto"/>
            <w:bottom w:val="none" w:sz="0" w:space="0" w:color="auto"/>
            <w:right w:val="none" w:sz="0" w:space="0" w:color="auto"/>
          </w:divBdr>
          <w:divsChild>
            <w:div w:id="813259045">
              <w:marLeft w:val="0"/>
              <w:marRight w:val="0"/>
              <w:marTop w:val="0"/>
              <w:marBottom w:val="0"/>
              <w:divBdr>
                <w:top w:val="none" w:sz="0" w:space="0" w:color="auto"/>
                <w:left w:val="none" w:sz="0" w:space="0" w:color="auto"/>
                <w:bottom w:val="none" w:sz="0" w:space="0" w:color="auto"/>
                <w:right w:val="none" w:sz="0" w:space="0" w:color="auto"/>
              </w:divBdr>
              <w:divsChild>
                <w:div w:id="681786162">
                  <w:marLeft w:val="0"/>
                  <w:marRight w:val="0"/>
                  <w:marTop w:val="0"/>
                  <w:marBottom w:val="0"/>
                  <w:divBdr>
                    <w:top w:val="none" w:sz="0" w:space="0" w:color="auto"/>
                    <w:left w:val="none" w:sz="0" w:space="0" w:color="auto"/>
                    <w:bottom w:val="none" w:sz="0" w:space="0" w:color="auto"/>
                    <w:right w:val="none" w:sz="0" w:space="0" w:color="auto"/>
                  </w:divBdr>
                </w:div>
                <w:div w:id="42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436">
      <w:bodyDiv w:val="1"/>
      <w:marLeft w:val="0"/>
      <w:marRight w:val="0"/>
      <w:marTop w:val="0"/>
      <w:marBottom w:val="0"/>
      <w:divBdr>
        <w:top w:val="none" w:sz="0" w:space="0" w:color="auto"/>
        <w:left w:val="none" w:sz="0" w:space="0" w:color="auto"/>
        <w:bottom w:val="none" w:sz="0" w:space="0" w:color="auto"/>
        <w:right w:val="none" w:sz="0" w:space="0" w:color="auto"/>
      </w:divBdr>
    </w:div>
    <w:div w:id="1817333081">
      <w:bodyDiv w:val="1"/>
      <w:marLeft w:val="0"/>
      <w:marRight w:val="0"/>
      <w:marTop w:val="0"/>
      <w:marBottom w:val="0"/>
      <w:divBdr>
        <w:top w:val="none" w:sz="0" w:space="0" w:color="auto"/>
        <w:left w:val="none" w:sz="0" w:space="0" w:color="auto"/>
        <w:bottom w:val="none" w:sz="0" w:space="0" w:color="auto"/>
        <w:right w:val="none" w:sz="0" w:space="0" w:color="auto"/>
      </w:divBdr>
      <w:divsChild>
        <w:div w:id="174345690">
          <w:marLeft w:val="0"/>
          <w:marRight w:val="0"/>
          <w:marTop w:val="0"/>
          <w:marBottom w:val="0"/>
          <w:divBdr>
            <w:top w:val="none" w:sz="0" w:space="0" w:color="auto"/>
            <w:left w:val="none" w:sz="0" w:space="0" w:color="auto"/>
            <w:bottom w:val="none" w:sz="0" w:space="0" w:color="auto"/>
            <w:right w:val="none" w:sz="0" w:space="0" w:color="auto"/>
          </w:divBdr>
          <w:divsChild>
            <w:div w:id="228007401">
              <w:marLeft w:val="0"/>
              <w:marRight w:val="0"/>
              <w:marTop w:val="0"/>
              <w:marBottom w:val="0"/>
              <w:divBdr>
                <w:top w:val="none" w:sz="0" w:space="0" w:color="auto"/>
                <w:left w:val="none" w:sz="0" w:space="0" w:color="auto"/>
                <w:bottom w:val="none" w:sz="0" w:space="0" w:color="auto"/>
                <w:right w:val="none" w:sz="0" w:space="0" w:color="auto"/>
              </w:divBdr>
              <w:divsChild>
                <w:div w:id="16033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5568">
          <w:marLeft w:val="0"/>
          <w:marRight w:val="0"/>
          <w:marTop w:val="0"/>
          <w:marBottom w:val="0"/>
          <w:divBdr>
            <w:top w:val="none" w:sz="0" w:space="0" w:color="auto"/>
            <w:left w:val="none" w:sz="0" w:space="0" w:color="auto"/>
            <w:bottom w:val="none" w:sz="0" w:space="0" w:color="auto"/>
            <w:right w:val="none" w:sz="0" w:space="0" w:color="auto"/>
          </w:divBdr>
          <w:divsChild>
            <w:div w:id="192501910">
              <w:marLeft w:val="0"/>
              <w:marRight w:val="0"/>
              <w:marTop w:val="0"/>
              <w:marBottom w:val="0"/>
              <w:divBdr>
                <w:top w:val="none" w:sz="0" w:space="0" w:color="auto"/>
                <w:left w:val="none" w:sz="0" w:space="0" w:color="auto"/>
                <w:bottom w:val="none" w:sz="0" w:space="0" w:color="auto"/>
                <w:right w:val="none" w:sz="0" w:space="0" w:color="auto"/>
              </w:divBdr>
              <w:divsChild>
                <w:div w:id="9732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0823">
      <w:bodyDiv w:val="1"/>
      <w:marLeft w:val="0"/>
      <w:marRight w:val="0"/>
      <w:marTop w:val="0"/>
      <w:marBottom w:val="0"/>
      <w:divBdr>
        <w:top w:val="none" w:sz="0" w:space="0" w:color="auto"/>
        <w:left w:val="none" w:sz="0" w:space="0" w:color="auto"/>
        <w:bottom w:val="none" w:sz="0" w:space="0" w:color="auto"/>
        <w:right w:val="none" w:sz="0" w:space="0" w:color="auto"/>
      </w:divBdr>
      <w:divsChild>
        <w:div w:id="299770945">
          <w:marLeft w:val="0"/>
          <w:marRight w:val="0"/>
          <w:marTop w:val="0"/>
          <w:marBottom w:val="0"/>
          <w:divBdr>
            <w:top w:val="none" w:sz="0" w:space="0" w:color="auto"/>
            <w:left w:val="none" w:sz="0" w:space="0" w:color="auto"/>
            <w:bottom w:val="none" w:sz="0" w:space="0" w:color="auto"/>
            <w:right w:val="none" w:sz="0" w:space="0" w:color="auto"/>
          </w:divBdr>
          <w:divsChild>
            <w:div w:id="847714895">
              <w:marLeft w:val="0"/>
              <w:marRight w:val="0"/>
              <w:marTop w:val="0"/>
              <w:marBottom w:val="0"/>
              <w:divBdr>
                <w:top w:val="none" w:sz="0" w:space="0" w:color="auto"/>
                <w:left w:val="none" w:sz="0" w:space="0" w:color="auto"/>
                <w:bottom w:val="none" w:sz="0" w:space="0" w:color="auto"/>
                <w:right w:val="none" w:sz="0" w:space="0" w:color="auto"/>
              </w:divBdr>
            </w:div>
            <w:div w:id="1652517095">
              <w:marLeft w:val="0"/>
              <w:marRight w:val="0"/>
              <w:marTop w:val="0"/>
              <w:marBottom w:val="0"/>
              <w:divBdr>
                <w:top w:val="none" w:sz="0" w:space="0" w:color="auto"/>
                <w:left w:val="none" w:sz="0" w:space="0" w:color="auto"/>
                <w:bottom w:val="none" w:sz="0" w:space="0" w:color="auto"/>
                <w:right w:val="none" w:sz="0" w:space="0" w:color="auto"/>
              </w:divBdr>
            </w:div>
          </w:divsChild>
        </w:div>
        <w:div w:id="1435246150">
          <w:marLeft w:val="0"/>
          <w:marRight w:val="0"/>
          <w:marTop w:val="0"/>
          <w:marBottom w:val="0"/>
          <w:divBdr>
            <w:top w:val="none" w:sz="0" w:space="0" w:color="auto"/>
            <w:left w:val="none" w:sz="0" w:space="0" w:color="auto"/>
            <w:bottom w:val="none" w:sz="0" w:space="0" w:color="auto"/>
            <w:right w:val="none" w:sz="0" w:space="0" w:color="auto"/>
          </w:divBdr>
        </w:div>
      </w:divsChild>
    </w:div>
    <w:div w:id="1822506086">
      <w:bodyDiv w:val="1"/>
      <w:marLeft w:val="0"/>
      <w:marRight w:val="0"/>
      <w:marTop w:val="0"/>
      <w:marBottom w:val="0"/>
      <w:divBdr>
        <w:top w:val="none" w:sz="0" w:space="0" w:color="auto"/>
        <w:left w:val="none" w:sz="0" w:space="0" w:color="auto"/>
        <w:bottom w:val="none" w:sz="0" w:space="0" w:color="auto"/>
        <w:right w:val="none" w:sz="0" w:space="0" w:color="auto"/>
      </w:divBdr>
      <w:divsChild>
        <w:div w:id="637297850">
          <w:marLeft w:val="0"/>
          <w:marRight w:val="0"/>
          <w:marTop w:val="0"/>
          <w:marBottom w:val="0"/>
          <w:divBdr>
            <w:top w:val="none" w:sz="0" w:space="0" w:color="auto"/>
            <w:left w:val="none" w:sz="0" w:space="0" w:color="auto"/>
            <w:bottom w:val="none" w:sz="0" w:space="0" w:color="auto"/>
            <w:right w:val="none" w:sz="0" w:space="0" w:color="auto"/>
          </w:divBdr>
          <w:divsChild>
            <w:div w:id="4594707">
              <w:marLeft w:val="0"/>
              <w:marRight w:val="0"/>
              <w:marTop w:val="0"/>
              <w:marBottom w:val="0"/>
              <w:divBdr>
                <w:top w:val="none" w:sz="0" w:space="0" w:color="auto"/>
                <w:left w:val="none" w:sz="0" w:space="0" w:color="auto"/>
                <w:bottom w:val="none" w:sz="0" w:space="0" w:color="auto"/>
                <w:right w:val="none" w:sz="0" w:space="0" w:color="auto"/>
              </w:divBdr>
            </w:div>
          </w:divsChild>
        </w:div>
        <w:div w:id="1880781913">
          <w:marLeft w:val="0"/>
          <w:marRight w:val="0"/>
          <w:marTop w:val="0"/>
          <w:marBottom w:val="0"/>
          <w:divBdr>
            <w:top w:val="none" w:sz="0" w:space="0" w:color="auto"/>
            <w:left w:val="none" w:sz="0" w:space="0" w:color="auto"/>
            <w:bottom w:val="none" w:sz="0" w:space="0" w:color="auto"/>
            <w:right w:val="none" w:sz="0" w:space="0" w:color="auto"/>
          </w:divBdr>
          <w:divsChild>
            <w:div w:id="1339388906">
              <w:marLeft w:val="0"/>
              <w:marRight w:val="0"/>
              <w:marTop w:val="0"/>
              <w:marBottom w:val="0"/>
              <w:divBdr>
                <w:top w:val="none" w:sz="0" w:space="0" w:color="auto"/>
                <w:left w:val="none" w:sz="0" w:space="0" w:color="auto"/>
                <w:bottom w:val="none" w:sz="0" w:space="0" w:color="auto"/>
                <w:right w:val="none" w:sz="0" w:space="0" w:color="auto"/>
              </w:divBdr>
            </w:div>
          </w:divsChild>
        </w:div>
        <w:div w:id="1915818477">
          <w:marLeft w:val="0"/>
          <w:marRight w:val="0"/>
          <w:marTop w:val="0"/>
          <w:marBottom w:val="0"/>
          <w:divBdr>
            <w:top w:val="none" w:sz="0" w:space="0" w:color="auto"/>
            <w:left w:val="none" w:sz="0" w:space="0" w:color="auto"/>
            <w:bottom w:val="none" w:sz="0" w:space="0" w:color="auto"/>
            <w:right w:val="none" w:sz="0" w:space="0" w:color="auto"/>
          </w:divBdr>
          <w:divsChild>
            <w:div w:id="930774194">
              <w:marLeft w:val="0"/>
              <w:marRight w:val="0"/>
              <w:marTop w:val="0"/>
              <w:marBottom w:val="0"/>
              <w:divBdr>
                <w:top w:val="none" w:sz="0" w:space="0" w:color="auto"/>
                <w:left w:val="none" w:sz="0" w:space="0" w:color="auto"/>
                <w:bottom w:val="none" w:sz="0" w:space="0" w:color="auto"/>
                <w:right w:val="none" w:sz="0" w:space="0" w:color="auto"/>
              </w:divBdr>
            </w:div>
            <w:div w:id="1733769476">
              <w:marLeft w:val="0"/>
              <w:marRight w:val="0"/>
              <w:marTop w:val="0"/>
              <w:marBottom w:val="0"/>
              <w:divBdr>
                <w:top w:val="none" w:sz="0" w:space="0" w:color="auto"/>
                <w:left w:val="none" w:sz="0" w:space="0" w:color="auto"/>
                <w:bottom w:val="none" w:sz="0" w:space="0" w:color="auto"/>
                <w:right w:val="none" w:sz="0" w:space="0" w:color="auto"/>
              </w:divBdr>
            </w:div>
          </w:divsChild>
        </w:div>
        <w:div w:id="1336882162">
          <w:marLeft w:val="0"/>
          <w:marRight w:val="0"/>
          <w:marTop w:val="0"/>
          <w:marBottom w:val="0"/>
          <w:divBdr>
            <w:top w:val="none" w:sz="0" w:space="0" w:color="auto"/>
            <w:left w:val="none" w:sz="0" w:space="0" w:color="auto"/>
            <w:bottom w:val="none" w:sz="0" w:space="0" w:color="auto"/>
            <w:right w:val="none" w:sz="0" w:space="0" w:color="auto"/>
          </w:divBdr>
          <w:divsChild>
            <w:div w:id="7861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391">
      <w:bodyDiv w:val="1"/>
      <w:marLeft w:val="0"/>
      <w:marRight w:val="0"/>
      <w:marTop w:val="0"/>
      <w:marBottom w:val="0"/>
      <w:divBdr>
        <w:top w:val="none" w:sz="0" w:space="0" w:color="auto"/>
        <w:left w:val="none" w:sz="0" w:space="0" w:color="auto"/>
        <w:bottom w:val="none" w:sz="0" w:space="0" w:color="auto"/>
        <w:right w:val="none" w:sz="0" w:space="0" w:color="auto"/>
      </w:divBdr>
      <w:divsChild>
        <w:div w:id="207374999">
          <w:marLeft w:val="0"/>
          <w:marRight w:val="0"/>
          <w:marTop w:val="0"/>
          <w:marBottom w:val="0"/>
          <w:divBdr>
            <w:top w:val="none" w:sz="0" w:space="0" w:color="auto"/>
            <w:left w:val="none" w:sz="0" w:space="0" w:color="auto"/>
            <w:bottom w:val="none" w:sz="0" w:space="0" w:color="auto"/>
            <w:right w:val="none" w:sz="0" w:space="0" w:color="auto"/>
          </w:divBdr>
          <w:divsChild>
            <w:div w:id="971062479">
              <w:marLeft w:val="0"/>
              <w:marRight w:val="0"/>
              <w:marTop w:val="0"/>
              <w:marBottom w:val="0"/>
              <w:divBdr>
                <w:top w:val="none" w:sz="0" w:space="0" w:color="auto"/>
                <w:left w:val="none" w:sz="0" w:space="0" w:color="auto"/>
                <w:bottom w:val="none" w:sz="0" w:space="0" w:color="auto"/>
                <w:right w:val="none" w:sz="0" w:space="0" w:color="auto"/>
              </w:divBdr>
            </w:div>
            <w:div w:id="1808164655">
              <w:marLeft w:val="0"/>
              <w:marRight w:val="0"/>
              <w:marTop w:val="0"/>
              <w:marBottom w:val="0"/>
              <w:divBdr>
                <w:top w:val="none" w:sz="0" w:space="0" w:color="auto"/>
                <w:left w:val="none" w:sz="0" w:space="0" w:color="auto"/>
                <w:bottom w:val="none" w:sz="0" w:space="0" w:color="auto"/>
                <w:right w:val="none" w:sz="0" w:space="0" w:color="auto"/>
              </w:divBdr>
            </w:div>
          </w:divsChild>
        </w:div>
        <w:div w:id="580218267">
          <w:marLeft w:val="0"/>
          <w:marRight w:val="0"/>
          <w:marTop w:val="0"/>
          <w:marBottom w:val="0"/>
          <w:divBdr>
            <w:top w:val="none" w:sz="0" w:space="0" w:color="auto"/>
            <w:left w:val="none" w:sz="0" w:space="0" w:color="auto"/>
            <w:bottom w:val="none" w:sz="0" w:space="0" w:color="auto"/>
            <w:right w:val="none" w:sz="0" w:space="0" w:color="auto"/>
          </w:divBdr>
        </w:div>
      </w:divsChild>
    </w:div>
    <w:div w:id="1825664388">
      <w:bodyDiv w:val="1"/>
      <w:marLeft w:val="0"/>
      <w:marRight w:val="0"/>
      <w:marTop w:val="0"/>
      <w:marBottom w:val="0"/>
      <w:divBdr>
        <w:top w:val="none" w:sz="0" w:space="0" w:color="auto"/>
        <w:left w:val="none" w:sz="0" w:space="0" w:color="auto"/>
        <w:bottom w:val="none" w:sz="0" w:space="0" w:color="auto"/>
        <w:right w:val="none" w:sz="0" w:space="0" w:color="auto"/>
      </w:divBdr>
      <w:divsChild>
        <w:div w:id="1506699990">
          <w:marLeft w:val="0"/>
          <w:marRight w:val="0"/>
          <w:marTop w:val="0"/>
          <w:marBottom w:val="0"/>
          <w:divBdr>
            <w:top w:val="none" w:sz="0" w:space="0" w:color="auto"/>
            <w:left w:val="none" w:sz="0" w:space="0" w:color="auto"/>
            <w:bottom w:val="none" w:sz="0" w:space="0" w:color="auto"/>
            <w:right w:val="none" w:sz="0" w:space="0" w:color="auto"/>
          </w:divBdr>
          <w:divsChild>
            <w:div w:id="1994524322">
              <w:marLeft w:val="0"/>
              <w:marRight w:val="0"/>
              <w:marTop w:val="0"/>
              <w:marBottom w:val="0"/>
              <w:divBdr>
                <w:top w:val="none" w:sz="0" w:space="0" w:color="auto"/>
                <w:left w:val="none" w:sz="0" w:space="0" w:color="auto"/>
                <w:bottom w:val="none" w:sz="0" w:space="0" w:color="auto"/>
                <w:right w:val="none" w:sz="0" w:space="0" w:color="auto"/>
              </w:divBdr>
            </w:div>
            <w:div w:id="249126561">
              <w:marLeft w:val="0"/>
              <w:marRight w:val="0"/>
              <w:marTop w:val="0"/>
              <w:marBottom w:val="0"/>
              <w:divBdr>
                <w:top w:val="none" w:sz="0" w:space="0" w:color="auto"/>
                <w:left w:val="none" w:sz="0" w:space="0" w:color="auto"/>
                <w:bottom w:val="none" w:sz="0" w:space="0" w:color="auto"/>
                <w:right w:val="none" w:sz="0" w:space="0" w:color="auto"/>
              </w:divBdr>
            </w:div>
          </w:divsChild>
        </w:div>
        <w:div w:id="1155730676">
          <w:marLeft w:val="0"/>
          <w:marRight w:val="0"/>
          <w:marTop w:val="0"/>
          <w:marBottom w:val="0"/>
          <w:divBdr>
            <w:top w:val="none" w:sz="0" w:space="0" w:color="auto"/>
            <w:left w:val="none" w:sz="0" w:space="0" w:color="auto"/>
            <w:bottom w:val="none" w:sz="0" w:space="0" w:color="auto"/>
            <w:right w:val="none" w:sz="0" w:space="0" w:color="auto"/>
          </w:divBdr>
        </w:div>
      </w:divsChild>
    </w:div>
    <w:div w:id="1829513263">
      <w:bodyDiv w:val="1"/>
      <w:marLeft w:val="0"/>
      <w:marRight w:val="0"/>
      <w:marTop w:val="0"/>
      <w:marBottom w:val="0"/>
      <w:divBdr>
        <w:top w:val="none" w:sz="0" w:space="0" w:color="auto"/>
        <w:left w:val="none" w:sz="0" w:space="0" w:color="auto"/>
        <w:bottom w:val="none" w:sz="0" w:space="0" w:color="auto"/>
        <w:right w:val="none" w:sz="0" w:space="0" w:color="auto"/>
      </w:divBdr>
      <w:divsChild>
        <w:div w:id="145173600">
          <w:marLeft w:val="0"/>
          <w:marRight w:val="0"/>
          <w:marTop w:val="0"/>
          <w:marBottom w:val="0"/>
          <w:divBdr>
            <w:top w:val="none" w:sz="0" w:space="0" w:color="auto"/>
            <w:left w:val="none" w:sz="0" w:space="0" w:color="auto"/>
            <w:bottom w:val="none" w:sz="0" w:space="0" w:color="auto"/>
            <w:right w:val="none" w:sz="0" w:space="0" w:color="auto"/>
          </w:divBdr>
        </w:div>
      </w:divsChild>
    </w:div>
    <w:div w:id="1832410945">
      <w:bodyDiv w:val="1"/>
      <w:marLeft w:val="0"/>
      <w:marRight w:val="0"/>
      <w:marTop w:val="0"/>
      <w:marBottom w:val="0"/>
      <w:divBdr>
        <w:top w:val="none" w:sz="0" w:space="0" w:color="auto"/>
        <w:left w:val="none" w:sz="0" w:space="0" w:color="auto"/>
        <w:bottom w:val="none" w:sz="0" w:space="0" w:color="auto"/>
        <w:right w:val="none" w:sz="0" w:space="0" w:color="auto"/>
      </w:divBdr>
      <w:divsChild>
        <w:div w:id="400173223">
          <w:marLeft w:val="0"/>
          <w:marRight w:val="0"/>
          <w:marTop w:val="0"/>
          <w:marBottom w:val="0"/>
          <w:divBdr>
            <w:top w:val="none" w:sz="0" w:space="0" w:color="auto"/>
            <w:left w:val="none" w:sz="0" w:space="0" w:color="auto"/>
            <w:bottom w:val="none" w:sz="0" w:space="0" w:color="auto"/>
            <w:right w:val="none" w:sz="0" w:space="0" w:color="auto"/>
          </w:divBdr>
          <w:divsChild>
            <w:div w:id="1970696901">
              <w:marLeft w:val="0"/>
              <w:marRight w:val="0"/>
              <w:marTop w:val="0"/>
              <w:marBottom w:val="0"/>
              <w:divBdr>
                <w:top w:val="none" w:sz="0" w:space="0" w:color="auto"/>
                <w:left w:val="none" w:sz="0" w:space="0" w:color="auto"/>
                <w:bottom w:val="none" w:sz="0" w:space="0" w:color="auto"/>
                <w:right w:val="none" w:sz="0" w:space="0" w:color="auto"/>
              </w:divBdr>
            </w:div>
            <w:div w:id="631135416">
              <w:marLeft w:val="0"/>
              <w:marRight w:val="0"/>
              <w:marTop w:val="0"/>
              <w:marBottom w:val="0"/>
              <w:divBdr>
                <w:top w:val="none" w:sz="0" w:space="0" w:color="auto"/>
                <w:left w:val="none" w:sz="0" w:space="0" w:color="auto"/>
                <w:bottom w:val="none" w:sz="0" w:space="0" w:color="auto"/>
                <w:right w:val="none" w:sz="0" w:space="0" w:color="auto"/>
              </w:divBdr>
            </w:div>
          </w:divsChild>
        </w:div>
        <w:div w:id="764350501">
          <w:marLeft w:val="0"/>
          <w:marRight w:val="0"/>
          <w:marTop w:val="0"/>
          <w:marBottom w:val="0"/>
          <w:divBdr>
            <w:top w:val="none" w:sz="0" w:space="0" w:color="auto"/>
            <w:left w:val="none" w:sz="0" w:space="0" w:color="auto"/>
            <w:bottom w:val="none" w:sz="0" w:space="0" w:color="auto"/>
            <w:right w:val="none" w:sz="0" w:space="0" w:color="auto"/>
          </w:divBdr>
        </w:div>
      </w:divsChild>
    </w:div>
    <w:div w:id="1832942426">
      <w:bodyDiv w:val="1"/>
      <w:marLeft w:val="0"/>
      <w:marRight w:val="0"/>
      <w:marTop w:val="0"/>
      <w:marBottom w:val="0"/>
      <w:divBdr>
        <w:top w:val="none" w:sz="0" w:space="0" w:color="auto"/>
        <w:left w:val="none" w:sz="0" w:space="0" w:color="auto"/>
        <w:bottom w:val="none" w:sz="0" w:space="0" w:color="auto"/>
        <w:right w:val="none" w:sz="0" w:space="0" w:color="auto"/>
      </w:divBdr>
      <w:divsChild>
        <w:div w:id="1683360663">
          <w:marLeft w:val="0"/>
          <w:marRight w:val="0"/>
          <w:marTop w:val="0"/>
          <w:marBottom w:val="0"/>
          <w:divBdr>
            <w:top w:val="none" w:sz="0" w:space="0" w:color="auto"/>
            <w:left w:val="none" w:sz="0" w:space="0" w:color="auto"/>
            <w:bottom w:val="none" w:sz="0" w:space="0" w:color="auto"/>
            <w:right w:val="none" w:sz="0" w:space="0" w:color="auto"/>
          </w:divBdr>
          <w:divsChild>
            <w:div w:id="1859394408">
              <w:marLeft w:val="0"/>
              <w:marRight w:val="0"/>
              <w:marTop w:val="0"/>
              <w:marBottom w:val="0"/>
              <w:divBdr>
                <w:top w:val="none" w:sz="0" w:space="0" w:color="auto"/>
                <w:left w:val="none" w:sz="0" w:space="0" w:color="auto"/>
                <w:bottom w:val="none" w:sz="0" w:space="0" w:color="auto"/>
                <w:right w:val="none" w:sz="0" w:space="0" w:color="auto"/>
              </w:divBdr>
            </w:div>
            <w:div w:id="1646473078">
              <w:marLeft w:val="0"/>
              <w:marRight w:val="0"/>
              <w:marTop w:val="0"/>
              <w:marBottom w:val="0"/>
              <w:divBdr>
                <w:top w:val="none" w:sz="0" w:space="0" w:color="auto"/>
                <w:left w:val="none" w:sz="0" w:space="0" w:color="auto"/>
                <w:bottom w:val="none" w:sz="0" w:space="0" w:color="auto"/>
                <w:right w:val="none" w:sz="0" w:space="0" w:color="auto"/>
              </w:divBdr>
            </w:div>
          </w:divsChild>
        </w:div>
        <w:div w:id="582834188">
          <w:marLeft w:val="0"/>
          <w:marRight w:val="0"/>
          <w:marTop w:val="0"/>
          <w:marBottom w:val="0"/>
          <w:divBdr>
            <w:top w:val="none" w:sz="0" w:space="0" w:color="auto"/>
            <w:left w:val="none" w:sz="0" w:space="0" w:color="auto"/>
            <w:bottom w:val="none" w:sz="0" w:space="0" w:color="auto"/>
            <w:right w:val="none" w:sz="0" w:space="0" w:color="auto"/>
          </w:divBdr>
        </w:div>
      </w:divsChild>
    </w:div>
    <w:div w:id="1833524716">
      <w:bodyDiv w:val="1"/>
      <w:marLeft w:val="0"/>
      <w:marRight w:val="0"/>
      <w:marTop w:val="0"/>
      <w:marBottom w:val="0"/>
      <w:divBdr>
        <w:top w:val="none" w:sz="0" w:space="0" w:color="auto"/>
        <w:left w:val="none" w:sz="0" w:space="0" w:color="auto"/>
        <w:bottom w:val="none" w:sz="0" w:space="0" w:color="auto"/>
        <w:right w:val="none" w:sz="0" w:space="0" w:color="auto"/>
      </w:divBdr>
      <w:divsChild>
        <w:div w:id="804859176">
          <w:marLeft w:val="0"/>
          <w:marRight w:val="0"/>
          <w:marTop w:val="0"/>
          <w:marBottom w:val="0"/>
          <w:divBdr>
            <w:top w:val="none" w:sz="0" w:space="0" w:color="auto"/>
            <w:left w:val="none" w:sz="0" w:space="0" w:color="auto"/>
            <w:bottom w:val="none" w:sz="0" w:space="0" w:color="auto"/>
            <w:right w:val="none" w:sz="0" w:space="0" w:color="auto"/>
          </w:divBdr>
        </w:div>
        <w:div w:id="1901407038">
          <w:marLeft w:val="0"/>
          <w:marRight w:val="0"/>
          <w:marTop w:val="0"/>
          <w:marBottom w:val="0"/>
          <w:divBdr>
            <w:top w:val="none" w:sz="0" w:space="0" w:color="auto"/>
            <w:left w:val="none" w:sz="0" w:space="0" w:color="auto"/>
            <w:bottom w:val="none" w:sz="0" w:space="0" w:color="auto"/>
            <w:right w:val="none" w:sz="0" w:space="0" w:color="auto"/>
          </w:divBdr>
        </w:div>
      </w:divsChild>
    </w:div>
    <w:div w:id="1833569921">
      <w:bodyDiv w:val="1"/>
      <w:marLeft w:val="0"/>
      <w:marRight w:val="0"/>
      <w:marTop w:val="0"/>
      <w:marBottom w:val="0"/>
      <w:divBdr>
        <w:top w:val="none" w:sz="0" w:space="0" w:color="auto"/>
        <w:left w:val="none" w:sz="0" w:space="0" w:color="auto"/>
        <w:bottom w:val="none" w:sz="0" w:space="0" w:color="auto"/>
        <w:right w:val="none" w:sz="0" w:space="0" w:color="auto"/>
      </w:divBdr>
      <w:divsChild>
        <w:div w:id="939096899">
          <w:marLeft w:val="0"/>
          <w:marRight w:val="0"/>
          <w:marTop w:val="0"/>
          <w:marBottom w:val="0"/>
          <w:divBdr>
            <w:top w:val="none" w:sz="0" w:space="0" w:color="auto"/>
            <w:left w:val="none" w:sz="0" w:space="0" w:color="auto"/>
            <w:bottom w:val="none" w:sz="0" w:space="0" w:color="auto"/>
            <w:right w:val="none" w:sz="0" w:space="0" w:color="auto"/>
          </w:divBdr>
        </w:div>
        <w:div w:id="1667055424">
          <w:marLeft w:val="0"/>
          <w:marRight w:val="0"/>
          <w:marTop w:val="0"/>
          <w:marBottom w:val="0"/>
          <w:divBdr>
            <w:top w:val="none" w:sz="0" w:space="0" w:color="auto"/>
            <w:left w:val="none" w:sz="0" w:space="0" w:color="auto"/>
            <w:bottom w:val="none" w:sz="0" w:space="0" w:color="auto"/>
            <w:right w:val="none" w:sz="0" w:space="0" w:color="auto"/>
          </w:divBdr>
        </w:div>
        <w:div w:id="428162560">
          <w:marLeft w:val="0"/>
          <w:marRight w:val="0"/>
          <w:marTop w:val="0"/>
          <w:marBottom w:val="0"/>
          <w:divBdr>
            <w:top w:val="none" w:sz="0" w:space="0" w:color="auto"/>
            <w:left w:val="none" w:sz="0" w:space="0" w:color="auto"/>
            <w:bottom w:val="none" w:sz="0" w:space="0" w:color="auto"/>
            <w:right w:val="none" w:sz="0" w:space="0" w:color="auto"/>
          </w:divBdr>
        </w:div>
        <w:div w:id="773093258">
          <w:marLeft w:val="0"/>
          <w:marRight w:val="0"/>
          <w:marTop w:val="0"/>
          <w:marBottom w:val="0"/>
          <w:divBdr>
            <w:top w:val="none" w:sz="0" w:space="0" w:color="auto"/>
            <w:left w:val="none" w:sz="0" w:space="0" w:color="auto"/>
            <w:bottom w:val="none" w:sz="0" w:space="0" w:color="auto"/>
            <w:right w:val="none" w:sz="0" w:space="0" w:color="auto"/>
          </w:divBdr>
          <w:divsChild>
            <w:div w:id="1294603053">
              <w:marLeft w:val="0"/>
              <w:marRight w:val="0"/>
              <w:marTop w:val="0"/>
              <w:marBottom w:val="0"/>
              <w:divBdr>
                <w:top w:val="none" w:sz="0" w:space="0" w:color="auto"/>
                <w:left w:val="none" w:sz="0" w:space="0" w:color="auto"/>
                <w:bottom w:val="none" w:sz="0" w:space="0" w:color="auto"/>
                <w:right w:val="none" w:sz="0" w:space="0" w:color="auto"/>
              </w:divBdr>
              <w:divsChild>
                <w:div w:id="1272393063">
                  <w:marLeft w:val="0"/>
                  <w:marRight w:val="0"/>
                  <w:marTop w:val="0"/>
                  <w:marBottom w:val="0"/>
                  <w:divBdr>
                    <w:top w:val="single" w:sz="6" w:space="0" w:color="3B6798"/>
                    <w:left w:val="single" w:sz="2" w:space="0" w:color="3B6798"/>
                    <w:bottom w:val="single" w:sz="6" w:space="0" w:color="3B6798"/>
                    <w:right w:val="single" w:sz="6" w:space="0" w:color="3B6798"/>
                  </w:divBdr>
                  <w:divsChild>
                    <w:div w:id="205882033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150099859">
              <w:marLeft w:val="0"/>
              <w:marRight w:val="0"/>
              <w:marTop w:val="0"/>
              <w:marBottom w:val="0"/>
              <w:divBdr>
                <w:top w:val="none" w:sz="0" w:space="0" w:color="auto"/>
                <w:left w:val="none" w:sz="0" w:space="0" w:color="auto"/>
                <w:bottom w:val="none" w:sz="0" w:space="0" w:color="auto"/>
                <w:right w:val="none" w:sz="0" w:space="0" w:color="auto"/>
              </w:divBdr>
            </w:div>
            <w:div w:id="149173803">
              <w:marLeft w:val="0"/>
              <w:marRight w:val="0"/>
              <w:marTop w:val="0"/>
              <w:marBottom w:val="0"/>
              <w:divBdr>
                <w:top w:val="none" w:sz="0" w:space="0" w:color="auto"/>
                <w:left w:val="none" w:sz="0" w:space="0" w:color="auto"/>
                <w:bottom w:val="none" w:sz="0" w:space="0" w:color="auto"/>
                <w:right w:val="none" w:sz="0" w:space="0" w:color="auto"/>
              </w:divBdr>
            </w:div>
          </w:divsChild>
        </w:div>
        <w:div w:id="89667459">
          <w:marLeft w:val="0"/>
          <w:marRight w:val="0"/>
          <w:marTop w:val="0"/>
          <w:marBottom w:val="0"/>
          <w:divBdr>
            <w:top w:val="none" w:sz="0" w:space="0" w:color="auto"/>
            <w:left w:val="none" w:sz="0" w:space="0" w:color="auto"/>
            <w:bottom w:val="none" w:sz="0" w:space="0" w:color="auto"/>
            <w:right w:val="none" w:sz="0" w:space="0" w:color="auto"/>
          </w:divBdr>
        </w:div>
      </w:divsChild>
    </w:div>
    <w:div w:id="1834176729">
      <w:bodyDiv w:val="1"/>
      <w:marLeft w:val="0"/>
      <w:marRight w:val="0"/>
      <w:marTop w:val="0"/>
      <w:marBottom w:val="0"/>
      <w:divBdr>
        <w:top w:val="none" w:sz="0" w:space="0" w:color="auto"/>
        <w:left w:val="none" w:sz="0" w:space="0" w:color="auto"/>
        <w:bottom w:val="none" w:sz="0" w:space="0" w:color="auto"/>
        <w:right w:val="none" w:sz="0" w:space="0" w:color="auto"/>
      </w:divBdr>
      <w:divsChild>
        <w:div w:id="446390949">
          <w:marLeft w:val="0"/>
          <w:marRight w:val="0"/>
          <w:marTop w:val="0"/>
          <w:marBottom w:val="0"/>
          <w:divBdr>
            <w:top w:val="none" w:sz="0" w:space="0" w:color="auto"/>
            <w:left w:val="none" w:sz="0" w:space="0" w:color="auto"/>
            <w:bottom w:val="none" w:sz="0" w:space="0" w:color="auto"/>
            <w:right w:val="none" w:sz="0" w:space="0" w:color="auto"/>
          </w:divBdr>
          <w:divsChild>
            <w:div w:id="1704865431">
              <w:marLeft w:val="0"/>
              <w:marRight w:val="0"/>
              <w:marTop w:val="0"/>
              <w:marBottom w:val="0"/>
              <w:divBdr>
                <w:top w:val="none" w:sz="0" w:space="0" w:color="auto"/>
                <w:left w:val="none" w:sz="0" w:space="0" w:color="auto"/>
                <w:bottom w:val="none" w:sz="0" w:space="0" w:color="auto"/>
                <w:right w:val="none" w:sz="0" w:space="0" w:color="auto"/>
              </w:divBdr>
            </w:div>
            <w:div w:id="1782987944">
              <w:marLeft w:val="0"/>
              <w:marRight w:val="0"/>
              <w:marTop w:val="0"/>
              <w:marBottom w:val="0"/>
              <w:divBdr>
                <w:top w:val="none" w:sz="0" w:space="0" w:color="auto"/>
                <w:left w:val="none" w:sz="0" w:space="0" w:color="auto"/>
                <w:bottom w:val="none" w:sz="0" w:space="0" w:color="auto"/>
                <w:right w:val="none" w:sz="0" w:space="0" w:color="auto"/>
              </w:divBdr>
            </w:div>
          </w:divsChild>
        </w:div>
        <w:div w:id="2005694528">
          <w:marLeft w:val="0"/>
          <w:marRight w:val="0"/>
          <w:marTop w:val="0"/>
          <w:marBottom w:val="0"/>
          <w:divBdr>
            <w:top w:val="none" w:sz="0" w:space="0" w:color="auto"/>
            <w:left w:val="none" w:sz="0" w:space="0" w:color="auto"/>
            <w:bottom w:val="none" w:sz="0" w:space="0" w:color="auto"/>
            <w:right w:val="none" w:sz="0" w:space="0" w:color="auto"/>
          </w:divBdr>
        </w:div>
      </w:divsChild>
    </w:div>
    <w:div w:id="1836414117">
      <w:bodyDiv w:val="1"/>
      <w:marLeft w:val="0"/>
      <w:marRight w:val="0"/>
      <w:marTop w:val="0"/>
      <w:marBottom w:val="0"/>
      <w:divBdr>
        <w:top w:val="none" w:sz="0" w:space="0" w:color="auto"/>
        <w:left w:val="none" w:sz="0" w:space="0" w:color="auto"/>
        <w:bottom w:val="none" w:sz="0" w:space="0" w:color="auto"/>
        <w:right w:val="none" w:sz="0" w:space="0" w:color="auto"/>
      </w:divBdr>
      <w:divsChild>
        <w:div w:id="1328243542">
          <w:marLeft w:val="0"/>
          <w:marRight w:val="0"/>
          <w:marTop w:val="0"/>
          <w:marBottom w:val="0"/>
          <w:divBdr>
            <w:top w:val="none" w:sz="0" w:space="0" w:color="auto"/>
            <w:left w:val="none" w:sz="0" w:space="0" w:color="auto"/>
            <w:bottom w:val="none" w:sz="0" w:space="0" w:color="auto"/>
            <w:right w:val="none" w:sz="0" w:space="0" w:color="auto"/>
          </w:divBdr>
          <w:divsChild>
            <w:div w:id="904027350">
              <w:marLeft w:val="0"/>
              <w:marRight w:val="0"/>
              <w:marTop w:val="0"/>
              <w:marBottom w:val="0"/>
              <w:divBdr>
                <w:top w:val="none" w:sz="0" w:space="0" w:color="auto"/>
                <w:left w:val="none" w:sz="0" w:space="0" w:color="auto"/>
                <w:bottom w:val="none" w:sz="0" w:space="0" w:color="auto"/>
                <w:right w:val="none" w:sz="0" w:space="0" w:color="auto"/>
              </w:divBdr>
            </w:div>
            <w:div w:id="506018168">
              <w:marLeft w:val="0"/>
              <w:marRight w:val="0"/>
              <w:marTop w:val="0"/>
              <w:marBottom w:val="0"/>
              <w:divBdr>
                <w:top w:val="none" w:sz="0" w:space="0" w:color="auto"/>
                <w:left w:val="none" w:sz="0" w:space="0" w:color="auto"/>
                <w:bottom w:val="none" w:sz="0" w:space="0" w:color="auto"/>
                <w:right w:val="none" w:sz="0" w:space="0" w:color="auto"/>
              </w:divBdr>
            </w:div>
          </w:divsChild>
        </w:div>
        <w:div w:id="1829785448">
          <w:marLeft w:val="0"/>
          <w:marRight w:val="0"/>
          <w:marTop w:val="0"/>
          <w:marBottom w:val="0"/>
          <w:divBdr>
            <w:top w:val="none" w:sz="0" w:space="0" w:color="auto"/>
            <w:left w:val="none" w:sz="0" w:space="0" w:color="auto"/>
            <w:bottom w:val="none" w:sz="0" w:space="0" w:color="auto"/>
            <w:right w:val="none" w:sz="0" w:space="0" w:color="auto"/>
          </w:divBdr>
        </w:div>
      </w:divsChild>
    </w:div>
    <w:div w:id="1837379118">
      <w:bodyDiv w:val="1"/>
      <w:marLeft w:val="0"/>
      <w:marRight w:val="0"/>
      <w:marTop w:val="0"/>
      <w:marBottom w:val="0"/>
      <w:divBdr>
        <w:top w:val="none" w:sz="0" w:space="0" w:color="auto"/>
        <w:left w:val="none" w:sz="0" w:space="0" w:color="auto"/>
        <w:bottom w:val="none" w:sz="0" w:space="0" w:color="auto"/>
        <w:right w:val="none" w:sz="0" w:space="0" w:color="auto"/>
      </w:divBdr>
      <w:divsChild>
        <w:div w:id="233972247">
          <w:marLeft w:val="0"/>
          <w:marRight w:val="0"/>
          <w:marTop w:val="0"/>
          <w:marBottom w:val="0"/>
          <w:divBdr>
            <w:top w:val="none" w:sz="0" w:space="0" w:color="auto"/>
            <w:left w:val="none" w:sz="0" w:space="0" w:color="auto"/>
            <w:bottom w:val="none" w:sz="0" w:space="0" w:color="auto"/>
            <w:right w:val="none" w:sz="0" w:space="0" w:color="auto"/>
          </w:divBdr>
        </w:div>
      </w:divsChild>
    </w:div>
    <w:div w:id="1837916726">
      <w:bodyDiv w:val="1"/>
      <w:marLeft w:val="0"/>
      <w:marRight w:val="0"/>
      <w:marTop w:val="0"/>
      <w:marBottom w:val="0"/>
      <w:divBdr>
        <w:top w:val="none" w:sz="0" w:space="0" w:color="auto"/>
        <w:left w:val="none" w:sz="0" w:space="0" w:color="auto"/>
        <w:bottom w:val="none" w:sz="0" w:space="0" w:color="auto"/>
        <w:right w:val="none" w:sz="0" w:space="0" w:color="auto"/>
      </w:divBdr>
      <w:divsChild>
        <w:div w:id="1631088973">
          <w:marLeft w:val="0"/>
          <w:marRight w:val="0"/>
          <w:marTop w:val="0"/>
          <w:marBottom w:val="0"/>
          <w:divBdr>
            <w:top w:val="none" w:sz="0" w:space="0" w:color="auto"/>
            <w:left w:val="none" w:sz="0" w:space="0" w:color="auto"/>
            <w:bottom w:val="none" w:sz="0" w:space="0" w:color="auto"/>
            <w:right w:val="none" w:sz="0" w:space="0" w:color="auto"/>
          </w:divBdr>
          <w:divsChild>
            <w:div w:id="202644341">
              <w:marLeft w:val="0"/>
              <w:marRight w:val="0"/>
              <w:marTop w:val="0"/>
              <w:marBottom w:val="0"/>
              <w:divBdr>
                <w:top w:val="none" w:sz="0" w:space="0" w:color="auto"/>
                <w:left w:val="none" w:sz="0" w:space="0" w:color="auto"/>
                <w:bottom w:val="none" w:sz="0" w:space="0" w:color="auto"/>
                <w:right w:val="none" w:sz="0" w:space="0" w:color="auto"/>
              </w:divBdr>
              <w:divsChild>
                <w:div w:id="1711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69035">
          <w:marLeft w:val="0"/>
          <w:marRight w:val="0"/>
          <w:marTop w:val="0"/>
          <w:marBottom w:val="0"/>
          <w:divBdr>
            <w:top w:val="none" w:sz="0" w:space="0" w:color="auto"/>
            <w:left w:val="none" w:sz="0" w:space="0" w:color="auto"/>
            <w:bottom w:val="none" w:sz="0" w:space="0" w:color="auto"/>
            <w:right w:val="none" w:sz="0" w:space="0" w:color="auto"/>
          </w:divBdr>
          <w:divsChild>
            <w:div w:id="1031498551">
              <w:marLeft w:val="0"/>
              <w:marRight w:val="0"/>
              <w:marTop w:val="0"/>
              <w:marBottom w:val="0"/>
              <w:divBdr>
                <w:top w:val="none" w:sz="0" w:space="0" w:color="auto"/>
                <w:left w:val="none" w:sz="0" w:space="0" w:color="auto"/>
                <w:bottom w:val="none" w:sz="0" w:space="0" w:color="auto"/>
                <w:right w:val="none" w:sz="0" w:space="0" w:color="auto"/>
              </w:divBdr>
              <w:divsChild>
                <w:div w:id="681127567">
                  <w:marLeft w:val="0"/>
                  <w:marRight w:val="0"/>
                  <w:marTop w:val="0"/>
                  <w:marBottom w:val="0"/>
                  <w:divBdr>
                    <w:top w:val="none" w:sz="0" w:space="0" w:color="auto"/>
                    <w:left w:val="none" w:sz="0" w:space="0" w:color="auto"/>
                    <w:bottom w:val="none" w:sz="0" w:space="0" w:color="auto"/>
                    <w:right w:val="none" w:sz="0" w:space="0" w:color="auto"/>
                  </w:divBdr>
                  <w:divsChild>
                    <w:div w:id="1209106127">
                      <w:marLeft w:val="0"/>
                      <w:marRight w:val="0"/>
                      <w:marTop w:val="0"/>
                      <w:marBottom w:val="0"/>
                      <w:divBdr>
                        <w:top w:val="none" w:sz="0" w:space="0" w:color="auto"/>
                        <w:left w:val="none" w:sz="0" w:space="0" w:color="auto"/>
                        <w:bottom w:val="none" w:sz="0" w:space="0" w:color="auto"/>
                        <w:right w:val="none" w:sz="0" w:space="0" w:color="auto"/>
                      </w:divBdr>
                    </w:div>
                    <w:div w:id="86736679">
                      <w:marLeft w:val="0"/>
                      <w:marRight w:val="0"/>
                      <w:marTop w:val="0"/>
                      <w:marBottom w:val="0"/>
                      <w:divBdr>
                        <w:top w:val="none" w:sz="0" w:space="0" w:color="auto"/>
                        <w:left w:val="none" w:sz="0" w:space="0" w:color="auto"/>
                        <w:bottom w:val="none" w:sz="0" w:space="0" w:color="auto"/>
                        <w:right w:val="none" w:sz="0" w:space="0" w:color="auto"/>
                      </w:divBdr>
                    </w:div>
                  </w:divsChild>
                </w:div>
                <w:div w:id="7893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033">
          <w:marLeft w:val="0"/>
          <w:marRight w:val="0"/>
          <w:marTop w:val="0"/>
          <w:marBottom w:val="0"/>
          <w:divBdr>
            <w:top w:val="none" w:sz="0" w:space="0" w:color="auto"/>
            <w:left w:val="none" w:sz="0" w:space="0" w:color="auto"/>
            <w:bottom w:val="none" w:sz="0" w:space="0" w:color="auto"/>
            <w:right w:val="none" w:sz="0" w:space="0" w:color="auto"/>
          </w:divBdr>
        </w:div>
        <w:div w:id="258489628">
          <w:marLeft w:val="0"/>
          <w:marRight w:val="0"/>
          <w:marTop w:val="0"/>
          <w:marBottom w:val="0"/>
          <w:divBdr>
            <w:top w:val="none" w:sz="0" w:space="0" w:color="auto"/>
            <w:left w:val="none" w:sz="0" w:space="0" w:color="auto"/>
            <w:bottom w:val="none" w:sz="0" w:space="0" w:color="auto"/>
            <w:right w:val="none" w:sz="0" w:space="0" w:color="auto"/>
          </w:divBdr>
          <w:divsChild>
            <w:div w:id="1040283270">
              <w:marLeft w:val="0"/>
              <w:marRight w:val="0"/>
              <w:marTop w:val="0"/>
              <w:marBottom w:val="0"/>
              <w:divBdr>
                <w:top w:val="none" w:sz="0" w:space="0" w:color="auto"/>
                <w:left w:val="none" w:sz="0" w:space="0" w:color="auto"/>
                <w:bottom w:val="none" w:sz="0" w:space="0" w:color="auto"/>
                <w:right w:val="none" w:sz="0" w:space="0" w:color="auto"/>
              </w:divBdr>
              <w:divsChild>
                <w:div w:id="1718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3641">
      <w:bodyDiv w:val="1"/>
      <w:marLeft w:val="0"/>
      <w:marRight w:val="0"/>
      <w:marTop w:val="0"/>
      <w:marBottom w:val="0"/>
      <w:divBdr>
        <w:top w:val="none" w:sz="0" w:space="0" w:color="auto"/>
        <w:left w:val="none" w:sz="0" w:space="0" w:color="auto"/>
        <w:bottom w:val="none" w:sz="0" w:space="0" w:color="auto"/>
        <w:right w:val="none" w:sz="0" w:space="0" w:color="auto"/>
      </w:divBdr>
      <w:divsChild>
        <w:div w:id="1875845478">
          <w:marLeft w:val="0"/>
          <w:marRight w:val="0"/>
          <w:marTop w:val="0"/>
          <w:marBottom w:val="0"/>
          <w:divBdr>
            <w:top w:val="none" w:sz="0" w:space="0" w:color="auto"/>
            <w:left w:val="none" w:sz="0" w:space="0" w:color="auto"/>
            <w:bottom w:val="none" w:sz="0" w:space="0" w:color="auto"/>
            <w:right w:val="none" w:sz="0" w:space="0" w:color="auto"/>
          </w:divBdr>
          <w:divsChild>
            <w:div w:id="1777751117">
              <w:marLeft w:val="0"/>
              <w:marRight w:val="0"/>
              <w:marTop w:val="0"/>
              <w:marBottom w:val="0"/>
              <w:divBdr>
                <w:top w:val="none" w:sz="0" w:space="0" w:color="auto"/>
                <w:left w:val="none" w:sz="0" w:space="0" w:color="auto"/>
                <w:bottom w:val="none" w:sz="0" w:space="0" w:color="auto"/>
                <w:right w:val="none" w:sz="0" w:space="0" w:color="auto"/>
              </w:divBdr>
            </w:div>
            <w:div w:id="1063412302">
              <w:marLeft w:val="0"/>
              <w:marRight w:val="0"/>
              <w:marTop w:val="0"/>
              <w:marBottom w:val="0"/>
              <w:divBdr>
                <w:top w:val="none" w:sz="0" w:space="0" w:color="auto"/>
                <w:left w:val="none" w:sz="0" w:space="0" w:color="auto"/>
                <w:bottom w:val="none" w:sz="0" w:space="0" w:color="auto"/>
                <w:right w:val="none" w:sz="0" w:space="0" w:color="auto"/>
              </w:divBdr>
            </w:div>
          </w:divsChild>
        </w:div>
        <w:div w:id="1600870409">
          <w:marLeft w:val="0"/>
          <w:marRight w:val="0"/>
          <w:marTop w:val="0"/>
          <w:marBottom w:val="0"/>
          <w:divBdr>
            <w:top w:val="none" w:sz="0" w:space="0" w:color="auto"/>
            <w:left w:val="none" w:sz="0" w:space="0" w:color="auto"/>
            <w:bottom w:val="none" w:sz="0" w:space="0" w:color="auto"/>
            <w:right w:val="none" w:sz="0" w:space="0" w:color="auto"/>
          </w:divBdr>
        </w:div>
      </w:divsChild>
    </w:div>
    <w:div w:id="1838763847">
      <w:bodyDiv w:val="1"/>
      <w:marLeft w:val="0"/>
      <w:marRight w:val="0"/>
      <w:marTop w:val="0"/>
      <w:marBottom w:val="0"/>
      <w:divBdr>
        <w:top w:val="none" w:sz="0" w:space="0" w:color="auto"/>
        <w:left w:val="none" w:sz="0" w:space="0" w:color="auto"/>
        <w:bottom w:val="none" w:sz="0" w:space="0" w:color="auto"/>
        <w:right w:val="none" w:sz="0" w:space="0" w:color="auto"/>
      </w:divBdr>
      <w:divsChild>
        <w:div w:id="618343852">
          <w:marLeft w:val="0"/>
          <w:marRight w:val="0"/>
          <w:marTop w:val="0"/>
          <w:marBottom w:val="0"/>
          <w:divBdr>
            <w:top w:val="none" w:sz="0" w:space="0" w:color="auto"/>
            <w:left w:val="none" w:sz="0" w:space="0" w:color="auto"/>
            <w:bottom w:val="none" w:sz="0" w:space="0" w:color="auto"/>
            <w:right w:val="none" w:sz="0" w:space="0" w:color="auto"/>
          </w:divBdr>
          <w:divsChild>
            <w:div w:id="4326437">
              <w:marLeft w:val="0"/>
              <w:marRight w:val="0"/>
              <w:marTop w:val="0"/>
              <w:marBottom w:val="0"/>
              <w:divBdr>
                <w:top w:val="none" w:sz="0" w:space="0" w:color="auto"/>
                <w:left w:val="none" w:sz="0" w:space="0" w:color="auto"/>
                <w:bottom w:val="none" w:sz="0" w:space="0" w:color="auto"/>
                <w:right w:val="none" w:sz="0" w:space="0" w:color="auto"/>
              </w:divBdr>
            </w:div>
            <w:div w:id="288704204">
              <w:marLeft w:val="0"/>
              <w:marRight w:val="0"/>
              <w:marTop w:val="0"/>
              <w:marBottom w:val="0"/>
              <w:divBdr>
                <w:top w:val="none" w:sz="0" w:space="0" w:color="auto"/>
                <w:left w:val="none" w:sz="0" w:space="0" w:color="auto"/>
                <w:bottom w:val="none" w:sz="0" w:space="0" w:color="auto"/>
                <w:right w:val="none" w:sz="0" w:space="0" w:color="auto"/>
              </w:divBdr>
            </w:div>
          </w:divsChild>
        </w:div>
        <w:div w:id="726413198">
          <w:marLeft w:val="0"/>
          <w:marRight w:val="0"/>
          <w:marTop w:val="0"/>
          <w:marBottom w:val="0"/>
          <w:divBdr>
            <w:top w:val="none" w:sz="0" w:space="0" w:color="auto"/>
            <w:left w:val="none" w:sz="0" w:space="0" w:color="auto"/>
            <w:bottom w:val="none" w:sz="0" w:space="0" w:color="auto"/>
            <w:right w:val="none" w:sz="0" w:space="0" w:color="auto"/>
          </w:divBdr>
        </w:div>
      </w:divsChild>
    </w:div>
    <w:div w:id="1839731192">
      <w:bodyDiv w:val="1"/>
      <w:marLeft w:val="0"/>
      <w:marRight w:val="0"/>
      <w:marTop w:val="0"/>
      <w:marBottom w:val="0"/>
      <w:divBdr>
        <w:top w:val="none" w:sz="0" w:space="0" w:color="auto"/>
        <w:left w:val="none" w:sz="0" w:space="0" w:color="auto"/>
        <w:bottom w:val="none" w:sz="0" w:space="0" w:color="auto"/>
        <w:right w:val="none" w:sz="0" w:space="0" w:color="auto"/>
      </w:divBdr>
      <w:divsChild>
        <w:div w:id="2023168087">
          <w:marLeft w:val="0"/>
          <w:marRight w:val="0"/>
          <w:marTop w:val="0"/>
          <w:marBottom w:val="0"/>
          <w:divBdr>
            <w:top w:val="none" w:sz="0" w:space="0" w:color="auto"/>
            <w:left w:val="none" w:sz="0" w:space="0" w:color="auto"/>
            <w:bottom w:val="none" w:sz="0" w:space="0" w:color="auto"/>
            <w:right w:val="none" w:sz="0" w:space="0" w:color="auto"/>
          </w:divBdr>
          <w:divsChild>
            <w:div w:id="1627009616">
              <w:marLeft w:val="0"/>
              <w:marRight w:val="0"/>
              <w:marTop w:val="0"/>
              <w:marBottom w:val="0"/>
              <w:divBdr>
                <w:top w:val="none" w:sz="0" w:space="0" w:color="auto"/>
                <w:left w:val="none" w:sz="0" w:space="0" w:color="auto"/>
                <w:bottom w:val="none" w:sz="0" w:space="0" w:color="auto"/>
                <w:right w:val="none" w:sz="0" w:space="0" w:color="auto"/>
              </w:divBdr>
            </w:div>
            <w:div w:id="1298606403">
              <w:marLeft w:val="0"/>
              <w:marRight w:val="0"/>
              <w:marTop w:val="0"/>
              <w:marBottom w:val="0"/>
              <w:divBdr>
                <w:top w:val="none" w:sz="0" w:space="0" w:color="auto"/>
                <w:left w:val="none" w:sz="0" w:space="0" w:color="auto"/>
                <w:bottom w:val="none" w:sz="0" w:space="0" w:color="auto"/>
                <w:right w:val="none" w:sz="0" w:space="0" w:color="auto"/>
              </w:divBdr>
            </w:div>
          </w:divsChild>
        </w:div>
        <w:div w:id="1164932978">
          <w:marLeft w:val="0"/>
          <w:marRight w:val="0"/>
          <w:marTop w:val="0"/>
          <w:marBottom w:val="0"/>
          <w:divBdr>
            <w:top w:val="none" w:sz="0" w:space="0" w:color="auto"/>
            <w:left w:val="none" w:sz="0" w:space="0" w:color="auto"/>
            <w:bottom w:val="none" w:sz="0" w:space="0" w:color="auto"/>
            <w:right w:val="none" w:sz="0" w:space="0" w:color="auto"/>
          </w:divBdr>
        </w:div>
      </w:divsChild>
    </w:div>
    <w:div w:id="1841044223">
      <w:bodyDiv w:val="1"/>
      <w:marLeft w:val="0"/>
      <w:marRight w:val="0"/>
      <w:marTop w:val="0"/>
      <w:marBottom w:val="0"/>
      <w:divBdr>
        <w:top w:val="none" w:sz="0" w:space="0" w:color="auto"/>
        <w:left w:val="none" w:sz="0" w:space="0" w:color="auto"/>
        <w:bottom w:val="none" w:sz="0" w:space="0" w:color="auto"/>
        <w:right w:val="none" w:sz="0" w:space="0" w:color="auto"/>
      </w:divBdr>
    </w:div>
    <w:div w:id="1841919785">
      <w:bodyDiv w:val="1"/>
      <w:marLeft w:val="0"/>
      <w:marRight w:val="0"/>
      <w:marTop w:val="0"/>
      <w:marBottom w:val="0"/>
      <w:divBdr>
        <w:top w:val="none" w:sz="0" w:space="0" w:color="auto"/>
        <w:left w:val="none" w:sz="0" w:space="0" w:color="auto"/>
        <w:bottom w:val="none" w:sz="0" w:space="0" w:color="auto"/>
        <w:right w:val="none" w:sz="0" w:space="0" w:color="auto"/>
      </w:divBdr>
      <w:divsChild>
        <w:div w:id="971129969">
          <w:marLeft w:val="0"/>
          <w:marRight w:val="0"/>
          <w:marTop w:val="0"/>
          <w:marBottom w:val="0"/>
          <w:divBdr>
            <w:top w:val="none" w:sz="0" w:space="0" w:color="auto"/>
            <w:left w:val="none" w:sz="0" w:space="0" w:color="auto"/>
            <w:bottom w:val="none" w:sz="0" w:space="0" w:color="auto"/>
            <w:right w:val="none" w:sz="0" w:space="0" w:color="auto"/>
          </w:divBdr>
          <w:divsChild>
            <w:div w:id="2041661173">
              <w:marLeft w:val="0"/>
              <w:marRight w:val="0"/>
              <w:marTop w:val="0"/>
              <w:marBottom w:val="0"/>
              <w:divBdr>
                <w:top w:val="none" w:sz="0" w:space="0" w:color="auto"/>
                <w:left w:val="none" w:sz="0" w:space="0" w:color="auto"/>
                <w:bottom w:val="none" w:sz="0" w:space="0" w:color="auto"/>
                <w:right w:val="none" w:sz="0" w:space="0" w:color="auto"/>
              </w:divBdr>
              <w:divsChild>
                <w:div w:id="14295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7192">
          <w:marLeft w:val="0"/>
          <w:marRight w:val="0"/>
          <w:marTop w:val="0"/>
          <w:marBottom w:val="0"/>
          <w:divBdr>
            <w:top w:val="none" w:sz="0" w:space="0" w:color="auto"/>
            <w:left w:val="none" w:sz="0" w:space="0" w:color="auto"/>
            <w:bottom w:val="none" w:sz="0" w:space="0" w:color="auto"/>
            <w:right w:val="none" w:sz="0" w:space="0" w:color="auto"/>
          </w:divBdr>
          <w:divsChild>
            <w:div w:id="530070515">
              <w:marLeft w:val="0"/>
              <w:marRight w:val="0"/>
              <w:marTop w:val="0"/>
              <w:marBottom w:val="0"/>
              <w:divBdr>
                <w:top w:val="none" w:sz="0" w:space="0" w:color="auto"/>
                <w:left w:val="none" w:sz="0" w:space="0" w:color="auto"/>
                <w:bottom w:val="none" w:sz="0" w:space="0" w:color="auto"/>
                <w:right w:val="none" w:sz="0" w:space="0" w:color="auto"/>
              </w:divBdr>
              <w:divsChild>
                <w:div w:id="1460756981">
                  <w:marLeft w:val="0"/>
                  <w:marRight w:val="0"/>
                  <w:marTop w:val="0"/>
                  <w:marBottom w:val="0"/>
                  <w:divBdr>
                    <w:top w:val="none" w:sz="0" w:space="0" w:color="auto"/>
                    <w:left w:val="none" w:sz="0" w:space="0" w:color="auto"/>
                    <w:bottom w:val="none" w:sz="0" w:space="0" w:color="auto"/>
                    <w:right w:val="none" w:sz="0" w:space="0" w:color="auto"/>
                  </w:divBdr>
                  <w:divsChild>
                    <w:div w:id="1320302855">
                      <w:marLeft w:val="0"/>
                      <w:marRight w:val="0"/>
                      <w:marTop w:val="0"/>
                      <w:marBottom w:val="0"/>
                      <w:divBdr>
                        <w:top w:val="none" w:sz="0" w:space="0" w:color="auto"/>
                        <w:left w:val="none" w:sz="0" w:space="0" w:color="auto"/>
                        <w:bottom w:val="none" w:sz="0" w:space="0" w:color="auto"/>
                        <w:right w:val="none" w:sz="0" w:space="0" w:color="auto"/>
                      </w:divBdr>
                    </w:div>
                  </w:divsChild>
                </w:div>
                <w:div w:id="7150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9605">
          <w:marLeft w:val="0"/>
          <w:marRight w:val="0"/>
          <w:marTop w:val="0"/>
          <w:marBottom w:val="0"/>
          <w:divBdr>
            <w:top w:val="none" w:sz="0" w:space="0" w:color="auto"/>
            <w:left w:val="none" w:sz="0" w:space="0" w:color="auto"/>
            <w:bottom w:val="none" w:sz="0" w:space="0" w:color="auto"/>
            <w:right w:val="none" w:sz="0" w:space="0" w:color="auto"/>
          </w:divBdr>
        </w:div>
        <w:div w:id="1671060072">
          <w:marLeft w:val="0"/>
          <w:marRight w:val="0"/>
          <w:marTop w:val="0"/>
          <w:marBottom w:val="0"/>
          <w:divBdr>
            <w:top w:val="none" w:sz="0" w:space="0" w:color="auto"/>
            <w:left w:val="none" w:sz="0" w:space="0" w:color="auto"/>
            <w:bottom w:val="none" w:sz="0" w:space="0" w:color="auto"/>
            <w:right w:val="none" w:sz="0" w:space="0" w:color="auto"/>
          </w:divBdr>
          <w:divsChild>
            <w:div w:id="846361797">
              <w:marLeft w:val="0"/>
              <w:marRight w:val="0"/>
              <w:marTop w:val="0"/>
              <w:marBottom w:val="0"/>
              <w:divBdr>
                <w:top w:val="none" w:sz="0" w:space="0" w:color="auto"/>
                <w:left w:val="none" w:sz="0" w:space="0" w:color="auto"/>
                <w:bottom w:val="none" w:sz="0" w:space="0" w:color="auto"/>
                <w:right w:val="none" w:sz="0" w:space="0" w:color="auto"/>
              </w:divBdr>
              <w:divsChild>
                <w:div w:id="596331346">
                  <w:marLeft w:val="0"/>
                  <w:marRight w:val="0"/>
                  <w:marTop w:val="0"/>
                  <w:marBottom w:val="0"/>
                  <w:divBdr>
                    <w:top w:val="none" w:sz="0" w:space="0" w:color="auto"/>
                    <w:left w:val="none" w:sz="0" w:space="0" w:color="auto"/>
                    <w:bottom w:val="none" w:sz="0" w:space="0" w:color="auto"/>
                    <w:right w:val="none" w:sz="0" w:space="0" w:color="auto"/>
                  </w:divBdr>
                  <w:divsChild>
                    <w:div w:id="7312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8760">
      <w:bodyDiv w:val="1"/>
      <w:marLeft w:val="0"/>
      <w:marRight w:val="0"/>
      <w:marTop w:val="0"/>
      <w:marBottom w:val="0"/>
      <w:divBdr>
        <w:top w:val="none" w:sz="0" w:space="0" w:color="auto"/>
        <w:left w:val="none" w:sz="0" w:space="0" w:color="auto"/>
        <w:bottom w:val="none" w:sz="0" w:space="0" w:color="auto"/>
        <w:right w:val="none" w:sz="0" w:space="0" w:color="auto"/>
      </w:divBdr>
      <w:divsChild>
        <w:div w:id="875894454">
          <w:marLeft w:val="0"/>
          <w:marRight w:val="0"/>
          <w:marTop w:val="0"/>
          <w:marBottom w:val="0"/>
          <w:divBdr>
            <w:top w:val="none" w:sz="0" w:space="0" w:color="auto"/>
            <w:left w:val="none" w:sz="0" w:space="0" w:color="auto"/>
            <w:bottom w:val="none" w:sz="0" w:space="0" w:color="auto"/>
            <w:right w:val="none" w:sz="0" w:space="0" w:color="auto"/>
          </w:divBdr>
        </w:div>
        <w:div w:id="1769033833">
          <w:marLeft w:val="0"/>
          <w:marRight w:val="0"/>
          <w:marTop w:val="0"/>
          <w:marBottom w:val="0"/>
          <w:divBdr>
            <w:top w:val="none" w:sz="0" w:space="0" w:color="auto"/>
            <w:left w:val="none" w:sz="0" w:space="0" w:color="auto"/>
            <w:bottom w:val="none" w:sz="0" w:space="0" w:color="auto"/>
            <w:right w:val="none" w:sz="0" w:space="0" w:color="auto"/>
          </w:divBdr>
          <w:divsChild>
            <w:div w:id="1230069266">
              <w:marLeft w:val="0"/>
              <w:marRight w:val="0"/>
              <w:marTop w:val="0"/>
              <w:marBottom w:val="0"/>
              <w:divBdr>
                <w:top w:val="none" w:sz="0" w:space="0" w:color="auto"/>
                <w:left w:val="none" w:sz="0" w:space="0" w:color="auto"/>
                <w:bottom w:val="none" w:sz="0" w:space="0" w:color="auto"/>
                <w:right w:val="none" w:sz="0" w:space="0" w:color="auto"/>
              </w:divBdr>
              <w:divsChild>
                <w:div w:id="20783379">
                  <w:marLeft w:val="0"/>
                  <w:marRight w:val="0"/>
                  <w:marTop w:val="0"/>
                  <w:marBottom w:val="0"/>
                  <w:divBdr>
                    <w:top w:val="none" w:sz="0" w:space="0" w:color="auto"/>
                    <w:left w:val="none" w:sz="0" w:space="0" w:color="auto"/>
                    <w:bottom w:val="none" w:sz="0" w:space="0" w:color="auto"/>
                    <w:right w:val="none" w:sz="0" w:space="0" w:color="auto"/>
                  </w:divBdr>
                  <w:divsChild>
                    <w:div w:id="1492409968">
                      <w:marLeft w:val="0"/>
                      <w:marRight w:val="0"/>
                      <w:marTop w:val="0"/>
                      <w:marBottom w:val="0"/>
                      <w:divBdr>
                        <w:top w:val="none" w:sz="0" w:space="0" w:color="auto"/>
                        <w:left w:val="none" w:sz="0" w:space="0" w:color="auto"/>
                        <w:bottom w:val="none" w:sz="0" w:space="0" w:color="auto"/>
                        <w:right w:val="none" w:sz="0" w:space="0" w:color="auto"/>
                      </w:divBdr>
                    </w:div>
                  </w:divsChild>
                </w:div>
                <w:div w:id="117455225">
                  <w:marLeft w:val="0"/>
                  <w:marRight w:val="0"/>
                  <w:marTop w:val="0"/>
                  <w:marBottom w:val="0"/>
                  <w:divBdr>
                    <w:top w:val="none" w:sz="0" w:space="0" w:color="auto"/>
                    <w:left w:val="none" w:sz="0" w:space="0" w:color="auto"/>
                    <w:bottom w:val="none" w:sz="0" w:space="0" w:color="auto"/>
                    <w:right w:val="none" w:sz="0" w:space="0" w:color="auto"/>
                  </w:divBdr>
                  <w:divsChild>
                    <w:div w:id="1676109825">
                      <w:marLeft w:val="0"/>
                      <w:marRight w:val="0"/>
                      <w:marTop w:val="0"/>
                      <w:marBottom w:val="0"/>
                      <w:divBdr>
                        <w:top w:val="none" w:sz="0" w:space="0" w:color="auto"/>
                        <w:left w:val="none" w:sz="0" w:space="0" w:color="auto"/>
                        <w:bottom w:val="none" w:sz="0" w:space="0" w:color="auto"/>
                        <w:right w:val="none" w:sz="0" w:space="0" w:color="auto"/>
                      </w:divBdr>
                    </w:div>
                  </w:divsChild>
                </w:div>
                <w:div w:id="1389110731">
                  <w:marLeft w:val="0"/>
                  <w:marRight w:val="0"/>
                  <w:marTop w:val="0"/>
                  <w:marBottom w:val="0"/>
                  <w:divBdr>
                    <w:top w:val="none" w:sz="0" w:space="0" w:color="auto"/>
                    <w:left w:val="none" w:sz="0" w:space="0" w:color="auto"/>
                    <w:bottom w:val="none" w:sz="0" w:space="0" w:color="auto"/>
                    <w:right w:val="none" w:sz="0" w:space="0" w:color="auto"/>
                  </w:divBdr>
                  <w:divsChild>
                    <w:div w:id="1851021233">
                      <w:marLeft w:val="0"/>
                      <w:marRight w:val="0"/>
                      <w:marTop w:val="0"/>
                      <w:marBottom w:val="0"/>
                      <w:divBdr>
                        <w:top w:val="none" w:sz="0" w:space="0" w:color="auto"/>
                        <w:left w:val="none" w:sz="0" w:space="0" w:color="auto"/>
                        <w:bottom w:val="none" w:sz="0" w:space="0" w:color="auto"/>
                        <w:right w:val="none" w:sz="0" w:space="0" w:color="auto"/>
                      </w:divBdr>
                    </w:div>
                  </w:divsChild>
                </w:div>
                <w:div w:id="962611193">
                  <w:marLeft w:val="0"/>
                  <w:marRight w:val="0"/>
                  <w:marTop w:val="0"/>
                  <w:marBottom w:val="0"/>
                  <w:divBdr>
                    <w:top w:val="none" w:sz="0" w:space="0" w:color="auto"/>
                    <w:left w:val="none" w:sz="0" w:space="0" w:color="auto"/>
                    <w:bottom w:val="none" w:sz="0" w:space="0" w:color="auto"/>
                    <w:right w:val="none" w:sz="0" w:space="0" w:color="auto"/>
                  </w:divBdr>
                  <w:divsChild>
                    <w:div w:id="1974867931">
                      <w:marLeft w:val="0"/>
                      <w:marRight w:val="0"/>
                      <w:marTop w:val="0"/>
                      <w:marBottom w:val="0"/>
                      <w:divBdr>
                        <w:top w:val="none" w:sz="0" w:space="0" w:color="auto"/>
                        <w:left w:val="none" w:sz="0" w:space="0" w:color="auto"/>
                        <w:bottom w:val="none" w:sz="0" w:space="0" w:color="auto"/>
                        <w:right w:val="none" w:sz="0" w:space="0" w:color="auto"/>
                      </w:divBdr>
                    </w:div>
                  </w:divsChild>
                </w:div>
                <w:div w:id="1032728087">
                  <w:marLeft w:val="0"/>
                  <w:marRight w:val="0"/>
                  <w:marTop w:val="0"/>
                  <w:marBottom w:val="0"/>
                  <w:divBdr>
                    <w:top w:val="none" w:sz="0" w:space="0" w:color="auto"/>
                    <w:left w:val="none" w:sz="0" w:space="0" w:color="auto"/>
                    <w:bottom w:val="none" w:sz="0" w:space="0" w:color="auto"/>
                    <w:right w:val="none" w:sz="0" w:space="0" w:color="auto"/>
                  </w:divBdr>
                  <w:divsChild>
                    <w:div w:id="7168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2722">
          <w:marLeft w:val="0"/>
          <w:marRight w:val="0"/>
          <w:marTop w:val="0"/>
          <w:marBottom w:val="0"/>
          <w:divBdr>
            <w:top w:val="none" w:sz="0" w:space="0" w:color="auto"/>
            <w:left w:val="none" w:sz="0" w:space="0" w:color="auto"/>
            <w:bottom w:val="none" w:sz="0" w:space="0" w:color="auto"/>
            <w:right w:val="none" w:sz="0" w:space="0" w:color="auto"/>
          </w:divBdr>
        </w:div>
        <w:div w:id="68622204">
          <w:marLeft w:val="0"/>
          <w:marRight w:val="0"/>
          <w:marTop w:val="0"/>
          <w:marBottom w:val="0"/>
          <w:divBdr>
            <w:top w:val="none" w:sz="0" w:space="0" w:color="auto"/>
            <w:left w:val="none" w:sz="0" w:space="0" w:color="auto"/>
            <w:bottom w:val="none" w:sz="0" w:space="0" w:color="auto"/>
            <w:right w:val="none" w:sz="0" w:space="0" w:color="auto"/>
          </w:divBdr>
          <w:divsChild>
            <w:div w:id="1667899331">
              <w:marLeft w:val="0"/>
              <w:marRight w:val="0"/>
              <w:marTop w:val="0"/>
              <w:marBottom w:val="0"/>
              <w:divBdr>
                <w:top w:val="none" w:sz="0" w:space="0" w:color="auto"/>
                <w:left w:val="none" w:sz="0" w:space="0" w:color="auto"/>
                <w:bottom w:val="none" w:sz="0" w:space="0" w:color="auto"/>
                <w:right w:val="none" w:sz="0" w:space="0" w:color="auto"/>
              </w:divBdr>
            </w:div>
          </w:divsChild>
        </w:div>
        <w:div w:id="167909685">
          <w:marLeft w:val="0"/>
          <w:marRight w:val="0"/>
          <w:marTop w:val="0"/>
          <w:marBottom w:val="0"/>
          <w:divBdr>
            <w:top w:val="none" w:sz="0" w:space="0" w:color="auto"/>
            <w:left w:val="none" w:sz="0" w:space="0" w:color="auto"/>
            <w:bottom w:val="none" w:sz="0" w:space="0" w:color="auto"/>
            <w:right w:val="none" w:sz="0" w:space="0" w:color="auto"/>
          </w:divBdr>
          <w:divsChild>
            <w:div w:id="2066562376">
              <w:marLeft w:val="0"/>
              <w:marRight w:val="0"/>
              <w:marTop w:val="0"/>
              <w:marBottom w:val="0"/>
              <w:divBdr>
                <w:top w:val="none" w:sz="0" w:space="0" w:color="auto"/>
                <w:left w:val="none" w:sz="0" w:space="0" w:color="auto"/>
                <w:bottom w:val="none" w:sz="0" w:space="0" w:color="auto"/>
                <w:right w:val="none" w:sz="0" w:space="0" w:color="auto"/>
              </w:divBdr>
            </w:div>
          </w:divsChild>
        </w:div>
        <w:div w:id="626621024">
          <w:marLeft w:val="0"/>
          <w:marRight w:val="0"/>
          <w:marTop w:val="0"/>
          <w:marBottom w:val="0"/>
          <w:divBdr>
            <w:top w:val="none" w:sz="0" w:space="0" w:color="auto"/>
            <w:left w:val="none" w:sz="0" w:space="0" w:color="auto"/>
            <w:bottom w:val="none" w:sz="0" w:space="0" w:color="auto"/>
            <w:right w:val="none" w:sz="0" w:space="0" w:color="auto"/>
          </w:divBdr>
        </w:div>
      </w:divsChild>
    </w:div>
    <w:div w:id="1845166684">
      <w:bodyDiv w:val="1"/>
      <w:marLeft w:val="0"/>
      <w:marRight w:val="0"/>
      <w:marTop w:val="0"/>
      <w:marBottom w:val="0"/>
      <w:divBdr>
        <w:top w:val="none" w:sz="0" w:space="0" w:color="auto"/>
        <w:left w:val="none" w:sz="0" w:space="0" w:color="auto"/>
        <w:bottom w:val="none" w:sz="0" w:space="0" w:color="auto"/>
        <w:right w:val="none" w:sz="0" w:space="0" w:color="auto"/>
      </w:divBdr>
      <w:divsChild>
        <w:div w:id="105001851">
          <w:marLeft w:val="0"/>
          <w:marRight w:val="0"/>
          <w:marTop w:val="0"/>
          <w:marBottom w:val="0"/>
          <w:divBdr>
            <w:top w:val="none" w:sz="0" w:space="0" w:color="auto"/>
            <w:left w:val="none" w:sz="0" w:space="0" w:color="auto"/>
            <w:bottom w:val="none" w:sz="0" w:space="0" w:color="auto"/>
            <w:right w:val="none" w:sz="0" w:space="0" w:color="auto"/>
          </w:divBdr>
          <w:divsChild>
            <w:div w:id="732891140">
              <w:marLeft w:val="0"/>
              <w:marRight w:val="0"/>
              <w:marTop w:val="0"/>
              <w:marBottom w:val="0"/>
              <w:divBdr>
                <w:top w:val="none" w:sz="0" w:space="0" w:color="auto"/>
                <w:left w:val="none" w:sz="0" w:space="0" w:color="auto"/>
                <w:bottom w:val="none" w:sz="0" w:space="0" w:color="auto"/>
                <w:right w:val="none" w:sz="0" w:space="0" w:color="auto"/>
              </w:divBdr>
              <w:divsChild>
                <w:div w:id="5928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1443">
          <w:marLeft w:val="0"/>
          <w:marRight w:val="0"/>
          <w:marTop w:val="0"/>
          <w:marBottom w:val="0"/>
          <w:divBdr>
            <w:top w:val="none" w:sz="0" w:space="0" w:color="auto"/>
            <w:left w:val="none" w:sz="0" w:space="0" w:color="auto"/>
            <w:bottom w:val="none" w:sz="0" w:space="0" w:color="auto"/>
            <w:right w:val="none" w:sz="0" w:space="0" w:color="auto"/>
          </w:divBdr>
          <w:divsChild>
            <w:div w:id="33620776">
              <w:marLeft w:val="0"/>
              <w:marRight w:val="0"/>
              <w:marTop w:val="0"/>
              <w:marBottom w:val="0"/>
              <w:divBdr>
                <w:top w:val="none" w:sz="0" w:space="0" w:color="auto"/>
                <w:left w:val="none" w:sz="0" w:space="0" w:color="auto"/>
                <w:bottom w:val="none" w:sz="0" w:space="0" w:color="auto"/>
                <w:right w:val="none" w:sz="0" w:space="0" w:color="auto"/>
              </w:divBdr>
              <w:divsChild>
                <w:div w:id="113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77">
          <w:marLeft w:val="0"/>
          <w:marRight w:val="0"/>
          <w:marTop w:val="0"/>
          <w:marBottom w:val="0"/>
          <w:divBdr>
            <w:top w:val="none" w:sz="0" w:space="0" w:color="auto"/>
            <w:left w:val="none" w:sz="0" w:space="0" w:color="auto"/>
            <w:bottom w:val="none" w:sz="0" w:space="0" w:color="auto"/>
            <w:right w:val="none" w:sz="0" w:space="0" w:color="auto"/>
          </w:divBdr>
          <w:divsChild>
            <w:div w:id="1948737123">
              <w:marLeft w:val="0"/>
              <w:marRight w:val="0"/>
              <w:marTop w:val="0"/>
              <w:marBottom w:val="0"/>
              <w:divBdr>
                <w:top w:val="none" w:sz="0" w:space="0" w:color="auto"/>
                <w:left w:val="none" w:sz="0" w:space="0" w:color="auto"/>
                <w:bottom w:val="none" w:sz="0" w:space="0" w:color="auto"/>
                <w:right w:val="none" w:sz="0" w:space="0" w:color="auto"/>
              </w:divBdr>
              <w:divsChild>
                <w:div w:id="280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6081">
      <w:bodyDiv w:val="1"/>
      <w:marLeft w:val="0"/>
      <w:marRight w:val="0"/>
      <w:marTop w:val="0"/>
      <w:marBottom w:val="0"/>
      <w:divBdr>
        <w:top w:val="none" w:sz="0" w:space="0" w:color="auto"/>
        <w:left w:val="none" w:sz="0" w:space="0" w:color="auto"/>
        <w:bottom w:val="none" w:sz="0" w:space="0" w:color="auto"/>
        <w:right w:val="none" w:sz="0" w:space="0" w:color="auto"/>
      </w:divBdr>
      <w:divsChild>
        <w:div w:id="2048413339">
          <w:marLeft w:val="0"/>
          <w:marRight w:val="0"/>
          <w:marTop w:val="0"/>
          <w:marBottom w:val="0"/>
          <w:divBdr>
            <w:top w:val="none" w:sz="0" w:space="0" w:color="auto"/>
            <w:left w:val="none" w:sz="0" w:space="0" w:color="auto"/>
            <w:bottom w:val="none" w:sz="0" w:space="0" w:color="auto"/>
            <w:right w:val="none" w:sz="0" w:space="0" w:color="auto"/>
          </w:divBdr>
        </w:div>
        <w:div w:id="605111825">
          <w:marLeft w:val="0"/>
          <w:marRight w:val="0"/>
          <w:marTop w:val="0"/>
          <w:marBottom w:val="0"/>
          <w:divBdr>
            <w:top w:val="none" w:sz="0" w:space="0" w:color="auto"/>
            <w:left w:val="none" w:sz="0" w:space="0" w:color="auto"/>
            <w:bottom w:val="none" w:sz="0" w:space="0" w:color="auto"/>
            <w:right w:val="none" w:sz="0" w:space="0" w:color="auto"/>
          </w:divBdr>
        </w:div>
        <w:div w:id="554586250">
          <w:marLeft w:val="0"/>
          <w:marRight w:val="0"/>
          <w:marTop w:val="0"/>
          <w:marBottom w:val="75"/>
          <w:divBdr>
            <w:top w:val="none" w:sz="0" w:space="0" w:color="auto"/>
            <w:left w:val="none" w:sz="0" w:space="0" w:color="auto"/>
            <w:bottom w:val="none" w:sz="0" w:space="0" w:color="auto"/>
            <w:right w:val="none" w:sz="0" w:space="0" w:color="auto"/>
          </w:divBdr>
        </w:div>
        <w:div w:id="2053652042">
          <w:marLeft w:val="0"/>
          <w:marRight w:val="0"/>
          <w:marTop w:val="225"/>
          <w:marBottom w:val="225"/>
          <w:divBdr>
            <w:top w:val="none" w:sz="0" w:space="0" w:color="auto"/>
            <w:left w:val="none" w:sz="0" w:space="0" w:color="auto"/>
            <w:bottom w:val="none" w:sz="0" w:space="0" w:color="auto"/>
            <w:right w:val="none" w:sz="0" w:space="0" w:color="auto"/>
          </w:divBdr>
          <w:divsChild>
            <w:div w:id="1063794685">
              <w:marLeft w:val="0"/>
              <w:marRight w:val="0"/>
              <w:marTop w:val="0"/>
              <w:marBottom w:val="0"/>
              <w:divBdr>
                <w:top w:val="none" w:sz="0" w:space="0" w:color="auto"/>
                <w:left w:val="none" w:sz="0" w:space="0" w:color="auto"/>
                <w:bottom w:val="none" w:sz="0" w:space="0" w:color="auto"/>
                <w:right w:val="none" w:sz="0" w:space="0" w:color="auto"/>
              </w:divBdr>
              <w:divsChild>
                <w:div w:id="1744722735">
                  <w:marLeft w:val="0"/>
                  <w:marRight w:val="0"/>
                  <w:marTop w:val="0"/>
                  <w:marBottom w:val="0"/>
                  <w:divBdr>
                    <w:top w:val="none" w:sz="0" w:space="0" w:color="auto"/>
                    <w:left w:val="none" w:sz="0" w:space="0" w:color="auto"/>
                    <w:bottom w:val="none" w:sz="0" w:space="0" w:color="auto"/>
                    <w:right w:val="none" w:sz="0" w:space="0" w:color="auto"/>
                  </w:divBdr>
                </w:div>
                <w:div w:id="1223710476">
                  <w:marLeft w:val="0"/>
                  <w:marRight w:val="0"/>
                  <w:marTop w:val="0"/>
                  <w:marBottom w:val="0"/>
                  <w:divBdr>
                    <w:top w:val="none" w:sz="0" w:space="0" w:color="auto"/>
                    <w:left w:val="none" w:sz="0" w:space="0" w:color="auto"/>
                    <w:bottom w:val="none" w:sz="0" w:space="0" w:color="auto"/>
                    <w:right w:val="none" w:sz="0" w:space="0" w:color="auto"/>
                  </w:divBdr>
                </w:div>
                <w:div w:id="605770359">
                  <w:marLeft w:val="0"/>
                  <w:marRight w:val="0"/>
                  <w:marTop w:val="0"/>
                  <w:marBottom w:val="0"/>
                  <w:divBdr>
                    <w:top w:val="none" w:sz="0" w:space="0" w:color="auto"/>
                    <w:left w:val="none" w:sz="0" w:space="0" w:color="auto"/>
                    <w:bottom w:val="none" w:sz="0" w:space="0" w:color="auto"/>
                    <w:right w:val="none" w:sz="0" w:space="0" w:color="auto"/>
                  </w:divBdr>
                  <w:divsChild>
                    <w:div w:id="758647015">
                      <w:marLeft w:val="0"/>
                      <w:marRight w:val="0"/>
                      <w:marTop w:val="0"/>
                      <w:marBottom w:val="0"/>
                      <w:divBdr>
                        <w:top w:val="none" w:sz="0" w:space="0" w:color="auto"/>
                        <w:left w:val="none" w:sz="0" w:space="0" w:color="auto"/>
                        <w:bottom w:val="none" w:sz="0" w:space="0" w:color="auto"/>
                        <w:right w:val="none" w:sz="0" w:space="0" w:color="auto"/>
                      </w:divBdr>
                      <w:divsChild>
                        <w:div w:id="84502530">
                          <w:marLeft w:val="0"/>
                          <w:marRight w:val="0"/>
                          <w:marTop w:val="0"/>
                          <w:marBottom w:val="0"/>
                          <w:divBdr>
                            <w:top w:val="none" w:sz="0" w:space="0" w:color="auto"/>
                            <w:left w:val="none" w:sz="0" w:space="0" w:color="auto"/>
                            <w:bottom w:val="none" w:sz="0" w:space="0" w:color="auto"/>
                            <w:right w:val="none" w:sz="0" w:space="0" w:color="auto"/>
                          </w:divBdr>
                        </w:div>
                      </w:divsChild>
                    </w:div>
                    <w:div w:id="181288794">
                      <w:marLeft w:val="0"/>
                      <w:marRight w:val="0"/>
                      <w:marTop w:val="0"/>
                      <w:marBottom w:val="0"/>
                      <w:divBdr>
                        <w:top w:val="none" w:sz="0" w:space="0" w:color="auto"/>
                        <w:left w:val="none" w:sz="0" w:space="0" w:color="auto"/>
                        <w:bottom w:val="none" w:sz="0" w:space="0" w:color="auto"/>
                        <w:right w:val="none" w:sz="0" w:space="0" w:color="auto"/>
                      </w:divBdr>
                      <w:divsChild>
                        <w:div w:id="203980729">
                          <w:marLeft w:val="0"/>
                          <w:marRight w:val="0"/>
                          <w:marTop w:val="0"/>
                          <w:marBottom w:val="0"/>
                          <w:divBdr>
                            <w:top w:val="none" w:sz="0" w:space="0" w:color="auto"/>
                            <w:left w:val="none" w:sz="0" w:space="0" w:color="auto"/>
                            <w:bottom w:val="none" w:sz="0" w:space="0" w:color="auto"/>
                            <w:right w:val="none" w:sz="0" w:space="0" w:color="auto"/>
                          </w:divBdr>
                        </w:div>
                      </w:divsChild>
                    </w:div>
                    <w:div w:id="1337616412">
                      <w:marLeft w:val="0"/>
                      <w:marRight w:val="0"/>
                      <w:marTop w:val="0"/>
                      <w:marBottom w:val="0"/>
                      <w:divBdr>
                        <w:top w:val="none" w:sz="0" w:space="0" w:color="auto"/>
                        <w:left w:val="none" w:sz="0" w:space="0" w:color="auto"/>
                        <w:bottom w:val="none" w:sz="0" w:space="0" w:color="auto"/>
                        <w:right w:val="none" w:sz="0" w:space="0" w:color="auto"/>
                      </w:divBdr>
                      <w:divsChild>
                        <w:div w:id="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4061">
          <w:marLeft w:val="0"/>
          <w:marRight w:val="0"/>
          <w:marTop w:val="0"/>
          <w:marBottom w:val="0"/>
          <w:divBdr>
            <w:top w:val="none" w:sz="0" w:space="0" w:color="auto"/>
            <w:left w:val="none" w:sz="0" w:space="0" w:color="auto"/>
            <w:bottom w:val="none" w:sz="0" w:space="0" w:color="auto"/>
            <w:right w:val="none" w:sz="0" w:space="0" w:color="auto"/>
          </w:divBdr>
        </w:div>
        <w:div w:id="1453865610">
          <w:marLeft w:val="0"/>
          <w:marRight w:val="0"/>
          <w:marTop w:val="0"/>
          <w:marBottom w:val="0"/>
          <w:divBdr>
            <w:top w:val="none" w:sz="0" w:space="0" w:color="auto"/>
            <w:left w:val="none" w:sz="0" w:space="0" w:color="auto"/>
            <w:bottom w:val="none" w:sz="0" w:space="0" w:color="auto"/>
            <w:right w:val="none" w:sz="0" w:space="0" w:color="auto"/>
          </w:divBdr>
          <w:divsChild>
            <w:div w:id="1925256726">
              <w:marLeft w:val="0"/>
              <w:marRight w:val="0"/>
              <w:marTop w:val="0"/>
              <w:marBottom w:val="0"/>
              <w:divBdr>
                <w:top w:val="none" w:sz="0" w:space="0" w:color="auto"/>
                <w:left w:val="none" w:sz="0" w:space="0" w:color="auto"/>
                <w:bottom w:val="none" w:sz="0" w:space="0" w:color="auto"/>
                <w:right w:val="none" w:sz="0" w:space="0" w:color="auto"/>
              </w:divBdr>
            </w:div>
          </w:divsChild>
        </w:div>
        <w:div w:id="1287928932">
          <w:marLeft w:val="0"/>
          <w:marRight w:val="0"/>
          <w:marTop w:val="0"/>
          <w:marBottom w:val="0"/>
          <w:divBdr>
            <w:top w:val="none" w:sz="0" w:space="0" w:color="auto"/>
            <w:left w:val="none" w:sz="0" w:space="0" w:color="auto"/>
            <w:bottom w:val="none" w:sz="0" w:space="0" w:color="auto"/>
            <w:right w:val="none" w:sz="0" w:space="0" w:color="auto"/>
          </w:divBdr>
          <w:divsChild>
            <w:div w:id="1698894557">
              <w:marLeft w:val="0"/>
              <w:marRight w:val="0"/>
              <w:marTop w:val="0"/>
              <w:marBottom w:val="0"/>
              <w:divBdr>
                <w:top w:val="none" w:sz="0" w:space="0" w:color="auto"/>
                <w:left w:val="none" w:sz="0" w:space="0" w:color="auto"/>
                <w:bottom w:val="none" w:sz="0" w:space="0" w:color="auto"/>
                <w:right w:val="none" w:sz="0" w:space="0" w:color="auto"/>
              </w:divBdr>
              <w:divsChild>
                <w:div w:id="1429078532">
                  <w:marLeft w:val="0"/>
                  <w:marRight w:val="0"/>
                  <w:marTop w:val="0"/>
                  <w:marBottom w:val="0"/>
                  <w:divBdr>
                    <w:top w:val="none" w:sz="0" w:space="0" w:color="auto"/>
                    <w:left w:val="none" w:sz="0" w:space="0" w:color="auto"/>
                    <w:bottom w:val="none" w:sz="0" w:space="0" w:color="auto"/>
                    <w:right w:val="none" w:sz="0" w:space="0" w:color="auto"/>
                  </w:divBdr>
                </w:div>
                <w:div w:id="1513837696">
                  <w:marLeft w:val="0"/>
                  <w:marRight w:val="0"/>
                  <w:marTop w:val="0"/>
                  <w:marBottom w:val="0"/>
                  <w:divBdr>
                    <w:top w:val="none" w:sz="0" w:space="0" w:color="auto"/>
                    <w:left w:val="none" w:sz="0" w:space="0" w:color="auto"/>
                    <w:bottom w:val="none" w:sz="0" w:space="0" w:color="auto"/>
                    <w:right w:val="none" w:sz="0" w:space="0" w:color="auto"/>
                  </w:divBdr>
                </w:div>
              </w:divsChild>
            </w:div>
            <w:div w:id="9530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9897">
      <w:bodyDiv w:val="1"/>
      <w:marLeft w:val="0"/>
      <w:marRight w:val="0"/>
      <w:marTop w:val="0"/>
      <w:marBottom w:val="0"/>
      <w:divBdr>
        <w:top w:val="none" w:sz="0" w:space="0" w:color="auto"/>
        <w:left w:val="none" w:sz="0" w:space="0" w:color="auto"/>
        <w:bottom w:val="none" w:sz="0" w:space="0" w:color="auto"/>
        <w:right w:val="none" w:sz="0" w:space="0" w:color="auto"/>
      </w:divBdr>
      <w:divsChild>
        <w:div w:id="1421950968">
          <w:marLeft w:val="0"/>
          <w:marRight w:val="0"/>
          <w:marTop w:val="0"/>
          <w:marBottom w:val="0"/>
          <w:divBdr>
            <w:top w:val="none" w:sz="0" w:space="0" w:color="auto"/>
            <w:left w:val="none" w:sz="0" w:space="0" w:color="auto"/>
            <w:bottom w:val="none" w:sz="0" w:space="0" w:color="auto"/>
            <w:right w:val="none" w:sz="0" w:space="0" w:color="auto"/>
          </w:divBdr>
        </w:div>
        <w:div w:id="985745323">
          <w:marLeft w:val="0"/>
          <w:marRight w:val="0"/>
          <w:marTop w:val="0"/>
          <w:marBottom w:val="0"/>
          <w:divBdr>
            <w:top w:val="none" w:sz="0" w:space="0" w:color="auto"/>
            <w:left w:val="none" w:sz="0" w:space="0" w:color="auto"/>
            <w:bottom w:val="none" w:sz="0" w:space="0" w:color="auto"/>
            <w:right w:val="none" w:sz="0" w:space="0" w:color="auto"/>
          </w:divBdr>
          <w:divsChild>
            <w:div w:id="804271082">
              <w:marLeft w:val="0"/>
              <w:marRight w:val="0"/>
              <w:marTop w:val="0"/>
              <w:marBottom w:val="0"/>
              <w:divBdr>
                <w:top w:val="none" w:sz="0" w:space="0" w:color="auto"/>
                <w:left w:val="none" w:sz="0" w:space="0" w:color="auto"/>
                <w:bottom w:val="none" w:sz="0" w:space="0" w:color="auto"/>
                <w:right w:val="none" w:sz="0" w:space="0" w:color="auto"/>
              </w:divBdr>
            </w:div>
            <w:div w:id="754865463">
              <w:marLeft w:val="0"/>
              <w:marRight w:val="0"/>
              <w:marTop w:val="0"/>
              <w:marBottom w:val="0"/>
              <w:divBdr>
                <w:top w:val="none" w:sz="0" w:space="0" w:color="auto"/>
                <w:left w:val="none" w:sz="0" w:space="0" w:color="auto"/>
                <w:bottom w:val="none" w:sz="0" w:space="0" w:color="auto"/>
                <w:right w:val="none" w:sz="0" w:space="0" w:color="auto"/>
              </w:divBdr>
            </w:div>
          </w:divsChild>
        </w:div>
        <w:div w:id="603995563">
          <w:marLeft w:val="0"/>
          <w:marRight w:val="0"/>
          <w:marTop w:val="0"/>
          <w:marBottom w:val="0"/>
          <w:divBdr>
            <w:top w:val="none" w:sz="0" w:space="0" w:color="auto"/>
            <w:left w:val="none" w:sz="0" w:space="0" w:color="auto"/>
            <w:bottom w:val="none" w:sz="0" w:space="0" w:color="auto"/>
            <w:right w:val="none" w:sz="0" w:space="0" w:color="auto"/>
          </w:divBdr>
          <w:divsChild>
            <w:div w:id="1332877746">
              <w:marLeft w:val="0"/>
              <w:marRight w:val="0"/>
              <w:marTop w:val="0"/>
              <w:marBottom w:val="0"/>
              <w:divBdr>
                <w:top w:val="none" w:sz="0" w:space="0" w:color="auto"/>
                <w:left w:val="none" w:sz="0" w:space="0" w:color="auto"/>
                <w:bottom w:val="none" w:sz="0" w:space="0" w:color="auto"/>
                <w:right w:val="none" w:sz="0" w:space="0" w:color="auto"/>
              </w:divBdr>
              <w:divsChild>
                <w:div w:id="78790345">
                  <w:marLeft w:val="0"/>
                  <w:marRight w:val="0"/>
                  <w:marTop w:val="0"/>
                  <w:marBottom w:val="0"/>
                  <w:divBdr>
                    <w:top w:val="none" w:sz="0" w:space="0" w:color="auto"/>
                    <w:left w:val="none" w:sz="0" w:space="0" w:color="auto"/>
                    <w:bottom w:val="none" w:sz="0" w:space="0" w:color="auto"/>
                    <w:right w:val="none" w:sz="0" w:space="0" w:color="auto"/>
                  </w:divBdr>
                </w:div>
              </w:divsChild>
            </w:div>
            <w:div w:id="270473769">
              <w:marLeft w:val="0"/>
              <w:marRight w:val="0"/>
              <w:marTop w:val="0"/>
              <w:marBottom w:val="0"/>
              <w:divBdr>
                <w:top w:val="none" w:sz="0" w:space="0" w:color="auto"/>
                <w:left w:val="none" w:sz="0" w:space="0" w:color="auto"/>
                <w:bottom w:val="none" w:sz="0" w:space="0" w:color="auto"/>
                <w:right w:val="none" w:sz="0" w:space="0" w:color="auto"/>
              </w:divBdr>
              <w:divsChild>
                <w:div w:id="14945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79069">
      <w:bodyDiv w:val="1"/>
      <w:marLeft w:val="0"/>
      <w:marRight w:val="0"/>
      <w:marTop w:val="0"/>
      <w:marBottom w:val="0"/>
      <w:divBdr>
        <w:top w:val="none" w:sz="0" w:space="0" w:color="auto"/>
        <w:left w:val="none" w:sz="0" w:space="0" w:color="auto"/>
        <w:bottom w:val="none" w:sz="0" w:space="0" w:color="auto"/>
        <w:right w:val="none" w:sz="0" w:space="0" w:color="auto"/>
      </w:divBdr>
      <w:divsChild>
        <w:div w:id="1584218835">
          <w:marLeft w:val="0"/>
          <w:marRight w:val="0"/>
          <w:marTop w:val="0"/>
          <w:marBottom w:val="0"/>
          <w:divBdr>
            <w:top w:val="none" w:sz="0" w:space="0" w:color="auto"/>
            <w:left w:val="none" w:sz="0" w:space="0" w:color="auto"/>
            <w:bottom w:val="none" w:sz="0" w:space="0" w:color="auto"/>
            <w:right w:val="none" w:sz="0" w:space="0" w:color="auto"/>
          </w:divBdr>
          <w:divsChild>
            <w:div w:id="1432698383">
              <w:marLeft w:val="0"/>
              <w:marRight w:val="0"/>
              <w:marTop w:val="0"/>
              <w:marBottom w:val="0"/>
              <w:divBdr>
                <w:top w:val="none" w:sz="0" w:space="0" w:color="auto"/>
                <w:left w:val="none" w:sz="0" w:space="0" w:color="auto"/>
                <w:bottom w:val="none" w:sz="0" w:space="0" w:color="auto"/>
                <w:right w:val="none" w:sz="0" w:space="0" w:color="auto"/>
              </w:divBdr>
              <w:divsChild>
                <w:div w:id="1717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7107">
          <w:marLeft w:val="0"/>
          <w:marRight w:val="0"/>
          <w:marTop w:val="0"/>
          <w:marBottom w:val="0"/>
          <w:divBdr>
            <w:top w:val="none" w:sz="0" w:space="0" w:color="auto"/>
            <w:left w:val="none" w:sz="0" w:space="0" w:color="auto"/>
            <w:bottom w:val="none" w:sz="0" w:space="0" w:color="auto"/>
            <w:right w:val="none" w:sz="0" w:space="0" w:color="auto"/>
          </w:divBdr>
        </w:div>
        <w:div w:id="565607569">
          <w:marLeft w:val="0"/>
          <w:marRight w:val="0"/>
          <w:marTop w:val="0"/>
          <w:marBottom w:val="0"/>
          <w:divBdr>
            <w:top w:val="none" w:sz="0" w:space="0" w:color="auto"/>
            <w:left w:val="none" w:sz="0" w:space="0" w:color="auto"/>
            <w:bottom w:val="none" w:sz="0" w:space="0" w:color="auto"/>
            <w:right w:val="none" w:sz="0" w:space="0" w:color="auto"/>
          </w:divBdr>
          <w:divsChild>
            <w:div w:id="589896310">
              <w:marLeft w:val="0"/>
              <w:marRight w:val="0"/>
              <w:marTop w:val="0"/>
              <w:marBottom w:val="0"/>
              <w:divBdr>
                <w:top w:val="none" w:sz="0" w:space="0" w:color="auto"/>
                <w:left w:val="none" w:sz="0" w:space="0" w:color="auto"/>
                <w:bottom w:val="none" w:sz="0" w:space="0" w:color="auto"/>
                <w:right w:val="none" w:sz="0" w:space="0" w:color="auto"/>
              </w:divBdr>
              <w:divsChild>
                <w:div w:id="3069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2291">
      <w:bodyDiv w:val="1"/>
      <w:marLeft w:val="0"/>
      <w:marRight w:val="0"/>
      <w:marTop w:val="0"/>
      <w:marBottom w:val="0"/>
      <w:divBdr>
        <w:top w:val="none" w:sz="0" w:space="0" w:color="auto"/>
        <w:left w:val="none" w:sz="0" w:space="0" w:color="auto"/>
        <w:bottom w:val="none" w:sz="0" w:space="0" w:color="auto"/>
        <w:right w:val="none" w:sz="0" w:space="0" w:color="auto"/>
      </w:divBdr>
    </w:div>
    <w:div w:id="1848397271">
      <w:bodyDiv w:val="1"/>
      <w:marLeft w:val="0"/>
      <w:marRight w:val="0"/>
      <w:marTop w:val="0"/>
      <w:marBottom w:val="0"/>
      <w:divBdr>
        <w:top w:val="none" w:sz="0" w:space="0" w:color="auto"/>
        <w:left w:val="none" w:sz="0" w:space="0" w:color="auto"/>
        <w:bottom w:val="none" w:sz="0" w:space="0" w:color="auto"/>
        <w:right w:val="none" w:sz="0" w:space="0" w:color="auto"/>
      </w:divBdr>
    </w:div>
    <w:div w:id="1850174196">
      <w:bodyDiv w:val="1"/>
      <w:marLeft w:val="0"/>
      <w:marRight w:val="0"/>
      <w:marTop w:val="0"/>
      <w:marBottom w:val="0"/>
      <w:divBdr>
        <w:top w:val="none" w:sz="0" w:space="0" w:color="auto"/>
        <w:left w:val="none" w:sz="0" w:space="0" w:color="auto"/>
        <w:bottom w:val="none" w:sz="0" w:space="0" w:color="auto"/>
        <w:right w:val="none" w:sz="0" w:space="0" w:color="auto"/>
      </w:divBdr>
      <w:divsChild>
        <w:div w:id="1068696021">
          <w:marLeft w:val="0"/>
          <w:marRight w:val="0"/>
          <w:marTop w:val="0"/>
          <w:marBottom w:val="0"/>
          <w:divBdr>
            <w:top w:val="none" w:sz="0" w:space="0" w:color="auto"/>
            <w:left w:val="none" w:sz="0" w:space="0" w:color="auto"/>
            <w:bottom w:val="none" w:sz="0" w:space="0" w:color="auto"/>
            <w:right w:val="none" w:sz="0" w:space="0" w:color="auto"/>
          </w:divBdr>
          <w:divsChild>
            <w:div w:id="2080981939">
              <w:marLeft w:val="0"/>
              <w:marRight w:val="0"/>
              <w:marTop w:val="0"/>
              <w:marBottom w:val="0"/>
              <w:divBdr>
                <w:top w:val="none" w:sz="0" w:space="0" w:color="auto"/>
                <w:left w:val="none" w:sz="0" w:space="0" w:color="auto"/>
                <w:bottom w:val="none" w:sz="0" w:space="0" w:color="auto"/>
                <w:right w:val="none" w:sz="0" w:space="0" w:color="auto"/>
              </w:divBdr>
            </w:div>
            <w:div w:id="1109009132">
              <w:marLeft w:val="0"/>
              <w:marRight w:val="0"/>
              <w:marTop w:val="0"/>
              <w:marBottom w:val="0"/>
              <w:divBdr>
                <w:top w:val="none" w:sz="0" w:space="0" w:color="auto"/>
                <w:left w:val="none" w:sz="0" w:space="0" w:color="auto"/>
                <w:bottom w:val="none" w:sz="0" w:space="0" w:color="auto"/>
                <w:right w:val="none" w:sz="0" w:space="0" w:color="auto"/>
              </w:divBdr>
            </w:div>
          </w:divsChild>
        </w:div>
        <w:div w:id="1592472479">
          <w:marLeft w:val="0"/>
          <w:marRight w:val="0"/>
          <w:marTop w:val="0"/>
          <w:marBottom w:val="0"/>
          <w:divBdr>
            <w:top w:val="none" w:sz="0" w:space="0" w:color="auto"/>
            <w:left w:val="none" w:sz="0" w:space="0" w:color="auto"/>
            <w:bottom w:val="none" w:sz="0" w:space="0" w:color="auto"/>
            <w:right w:val="none" w:sz="0" w:space="0" w:color="auto"/>
          </w:divBdr>
        </w:div>
        <w:div w:id="1638097676">
          <w:marLeft w:val="0"/>
          <w:marRight w:val="0"/>
          <w:marTop w:val="0"/>
          <w:marBottom w:val="0"/>
          <w:divBdr>
            <w:top w:val="none" w:sz="0" w:space="0" w:color="auto"/>
            <w:left w:val="none" w:sz="0" w:space="0" w:color="auto"/>
            <w:bottom w:val="none" w:sz="0" w:space="0" w:color="auto"/>
            <w:right w:val="none" w:sz="0" w:space="0" w:color="auto"/>
          </w:divBdr>
        </w:div>
      </w:divsChild>
    </w:div>
    <w:div w:id="1851483040">
      <w:bodyDiv w:val="1"/>
      <w:marLeft w:val="0"/>
      <w:marRight w:val="0"/>
      <w:marTop w:val="0"/>
      <w:marBottom w:val="0"/>
      <w:divBdr>
        <w:top w:val="none" w:sz="0" w:space="0" w:color="auto"/>
        <w:left w:val="none" w:sz="0" w:space="0" w:color="auto"/>
        <w:bottom w:val="none" w:sz="0" w:space="0" w:color="auto"/>
        <w:right w:val="none" w:sz="0" w:space="0" w:color="auto"/>
      </w:divBdr>
      <w:divsChild>
        <w:div w:id="1106004332">
          <w:marLeft w:val="0"/>
          <w:marRight w:val="0"/>
          <w:marTop w:val="0"/>
          <w:marBottom w:val="0"/>
          <w:divBdr>
            <w:top w:val="none" w:sz="0" w:space="0" w:color="auto"/>
            <w:left w:val="none" w:sz="0" w:space="0" w:color="auto"/>
            <w:bottom w:val="none" w:sz="0" w:space="0" w:color="auto"/>
            <w:right w:val="none" w:sz="0" w:space="0" w:color="auto"/>
          </w:divBdr>
          <w:divsChild>
            <w:div w:id="269581618">
              <w:marLeft w:val="0"/>
              <w:marRight w:val="0"/>
              <w:marTop w:val="0"/>
              <w:marBottom w:val="0"/>
              <w:divBdr>
                <w:top w:val="none" w:sz="0" w:space="0" w:color="auto"/>
                <w:left w:val="none" w:sz="0" w:space="0" w:color="auto"/>
                <w:bottom w:val="none" w:sz="0" w:space="0" w:color="auto"/>
                <w:right w:val="none" w:sz="0" w:space="0" w:color="auto"/>
              </w:divBdr>
            </w:div>
            <w:div w:id="528875545">
              <w:marLeft w:val="0"/>
              <w:marRight w:val="0"/>
              <w:marTop w:val="0"/>
              <w:marBottom w:val="0"/>
              <w:divBdr>
                <w:top w:val="none" w:sz="0" w:space="0" w:color="auto"/>
                <w:left w:val="none" w:sz="0" w:space="0" w:color="auto"/>
                <w:bottom w:val="none" w:sz="0" w:space="0" w:color="auto"/>
                <w:right w:val="none" w:sz="0" w:space="0" w:color="auto"/>
              </w:divBdr>
            </w:div>
          </w:divsChild>
        </w:div>
        <w:div w:id="1094400590">
          <w:marLeft w:val="0"/>
          <w:marRight w:val="0"/>
          <w:marTop w:val="0"/>
          <w:marBottom w:val="0"/>
          <w:divBdr>
            <w:top w:val="none" w:sz="0" w:space="0" w:color="auto"/>
            <w:left w:val="none" w:sz="0" w:space="0" w:color="auto"/>
            <w:bottom w:val="none" w:sz="0" w:space="0" w:color="auto"/>
            <w:right w:val="none" w:sz="0" w:space="0" w:color="auto"/>
          </w:divBdr>
        </w:div>
      </w:divsChild>
    </w:div>
    <w:div w:id="1851555184">
      <w:bodyDiv w:val="1"/>
      <w:marLeft w:val="0"/>
      <w:marRight w:val="0"/>
      <w:marTop w:val="0"/>
      <w:marBottom w:val="0"/>
      <w:divBdr>
        <w:top w:val="none" w:sz="0" w:space="0" w:color="auto"/>
        <w:left w:val="none" w:sz="0" w:space="0" w:color="auto"/>
        <w:bottom w:val="none" w:sz="0" w:space="0" w:color="auto"/>
        <w:right w:val="none" w:sz="0" w:space="0" w:color="auto"/>
      </w:divBdr>
      <w:divsChild>
        <w:div w:id="1137525121">
          <w:marLeft w:val="0"/>
          <w:marRight w:val="0"/>
          <w:marTop w:val="0"/>
          <w:marBottom w:val="0"/>
          <w:divBdr>
            <w:top w:val="none" w:sz="0" w:space="0" w:color="auto"/>
            <w:left w:val="none" w:sz="0" w:space="0" w:color="auto"/>
            <w:bottom w:val="none" w:sz="0" w:space="0" w:color="auto"/>
            <w:right w:val="none" w:sz="0" w:space="0" w:color="auto"/>
          </w:divBdr>
          <w:divsChild>
            <w:div w:id="1356224093">
              <w:marLeft w:val="0"/>
              <w:marRight w:val="0"/>
              <w:marTop w:val="0"/>
              <w:marBottom w:val="0"/>
              <w:divBdr>
                <w:top w:val="none" w:sz="0" w:space="0" w:color="auto"/>
                <w:left w:val="none" w:sz="0" w:space="0" w:color="auto"/>
                <w:bottom w:val="none" w:sz="0" w:space="0" w:color="auto"/>
                <w:right w:val="none" w:sz="0" w:space="0" w:color="auto"/>
              </w:divBdr>
            </w:div>
          </w:divsChild>
        </w:div>
        <w:div w:id="2130464303">
          <w:marLeft w:val="0"/>
          <w:marRight w:val="0"/>
          <w:marTop w:val="0"/>
          <w:marBottom w:val="0"/>
          <w:divBdr>
            <w:top w:val="none" w:sz="0" w:space="0" w:color="auto"/>
            <w:left w:val="none" w:sz="0" w:space="0" w:color="auto"/>
            <w:bottom w:val="none" w:sz="0" w:space="0" w:color="auto"/>
            <w:right w:val="none" w:sz="0" w:space="0" w:color="auto"/>
          </w:divBdr>
        </w:div>
      </w:divsChild>
    </w:div>
    <w:div w:id="1851794487">
      <w:bodyDiv w:val="1"/>
      <w:marLeft w:val="0"/>
      <w:marRight w:val="0"/>
      <w:marTop w:val="0"/>
      <w:marBottom w:val="0"/>
      <w:divBdr>
        <w:top w:val="none" w:sz="0" w:space="0" w:color="auto"/>
        <w:left w:val="none" w:sz="0" w:space="0" w:color="auto"/>
        <w:bottom w:val="none" w:sz="0" w:space="0" w:color="auto"/>
        <w:right w:val="none" w:sz="0" w:space="0" w:color="auto"/>
      </w:divBdr>
      <w:divsChild>
        <w:div w:id="1089502026">
          <w:marLeft w:val="0"/>
          <w:marRight w:val="0"/>
          <w:marTop w:val="0"/>
          <w:marBottom w:val="0"/>
          <w:divBdr>
            <w:top w:val="none" w:sz="0" w:space="0" w:color="auto"/>
            <w:left w:val="none" w:sz="0" w:space="0" w:color="auto"/>
            <w:bottom w:val="none" w:sz="0" w:space="0" w:color="auto"/>
            <w:right w:val="none" w:sz="0" w:space="0" w:color="auto"/>
          </w:divBdr>
          <w:divsChild>
            <w:div w:id="702555991">
              <w:marLeft w:val="0"/>
              <w:marRight w:val="0"/>
              <w:marTop w:val="0"/>
              <w:marBottom w:val="0"/>
              <w:divBdr>
                <w:top w:val="none" w:sz="0" w:space="0" w:color="auto"/>
                <w:left w:val="none" w:sz="0" w:space="0" w:color="auto"/>
                <w:bottom w:val="none" w:sz="0" w:space="0" w:color="auto"/>
                <w:right w:val="none" w:sz="0" w:space="0" w:color="auto"/>
              </w:divBdr>
            </w:div>
            <w:div w:id="1503616739">
              <w:marLeft w:val="0"/>
              <w:marRight w:val="0"/>
              <w:marTop w:val="0"/>
              <w:marBottom w:val="0"/>
              <w:divBdr>
                <w:top w:val="none" w:sz="0" w:space="0" w:color="auto"/>
                <w:left w:val="none" w:sz="0" w:space="0" w:color="auto"/>
                <w:bottom w:val="none" w:sz="0" w:space="0" w:color="auto"/>
                <w:right w:val="none" w:sz="0" w:space="0" w:color="auto"/>
              </w:divBdr>
            </w:div>
          </w:divsChild>
        </w:div>
        <w:div w:id="46686241">
          <w:marLeft w:val="0"/>
          <w:marRight w:val="0"/>
          <w:marTop w:val="0"/>
          <w:marBottom w:val="0"/>
          <w:divBdr>
            <w:top w:val="none" w:sz="0" w:space="0" w:color="auto"/>
            <w:left w:val="none" w:sz="0" w:space="0" w:color="auto"/>
            <w:bottom w:val="none" w:sz="0" w:space="0" w:color="auto"/>
            <w:right w:val="none" w:sz="0" w:space="0" w:color="auto"/>
          </w:divBdr>
        </w:div>
      </w:divsChild>
    </w:div>
    <w:div w:id="1851866114">
      <w:bodyDiv w:val="1"/>
      <w:marLeft w:val="0"/>
      <w:marRight w:val="0"/>
      <w:marTop w:val="0"/>
      <w:marBottom w:val="0"/>
      <w:divBdr>
        <w:top w:val="none" w:sz="0" w:space="0" w:color="auto"/>
        <w:left w:val="none" w:sz="0" w:space="0" w:color="auto"/>
        <w:bottom w:val="none" w:sz="0" w:space="0" w:color="auto"/>
        <w:right w:val="none" w:sz="0" w:space="0" w:color="auto"/>
      </w:divBdr>
    </w:div>
    <w:div w:id="1852527256">
      <w:bodyDiv w:val="1"/>
      <w:marLeft w:val="0"/>
      <w:marRight w:val="0"/>
      <w:marTop w:val="0"/>
      <w:marBottom w:val="0"/>
      <w:divBdr>
        <w:top w:val="none" w:sz="0" w:space="0" w:color="auto"/>
        <w:left w:val="none" w:sz="0" w:space="0" w:color="auto"/>
        <w:bottom w:val="none" w:sz="0" w:space="0" w:color="auto"/>
        <w:right w:val="none" w:sz="0" w:space="0" w:color="auto"/>
      </w:divBdr>
      <w:divsChild>
        <w:div w:id="940840197">
          <w:marLeft w:val="0"/>
          <w:marRight w:val="0"/>
          <w:marTop w:val="0"/>
          <w:marBottom w:val="0"/>
          <w:divBdr>
            <w:top w:val="none" w:sz="0" w:space="0" w:color="auto"/>
            <w:left w:val="none" w:sz="0" w:space="0" w:color="auto"/>
            <w:bottom w:val="none" w:sz="0" w:space="0" w:color="auto"/>
            <w:right w:val="none" w:sz="0" w:space="0" w:color="auto"/>
          </w:divBdr>
          <w:divsChild>
            <w:div w:id="841772406">
              <w:marLeft w:val="0"/>
              <w:marRight w:val="0"/>
              <w:marTop w:val="0"/>
              <w:marBottom w:val="0"/>
              <w:divBdr>
                <w:top w:val="none" w:sz="0" w:space="0" w:color="auto"/>
                <w:left w:val="none" w:sz="0" w:space="0" w:color="auto"/>
                <w:bottom w:val="none" w:sz="0" w:space="0" w:color="auto"/>
                <w:right w:val="none" w:sz="0" w:space="0" w:color="auto"/>
              </w:divBdr>
            </w:div>
            <w:div w:id="2055276930">
              <w:marLeft w:val="0"/>
              <w:marRight w:val="0"/>
              <w:marTop w:val="0"/>
              <w:marBottom w:val="0"/>
              <w:divBdr>
                <w:top w:val="none" w:sz="0" w:space="0" w:color="auto"/>
                <w:left w:val="none" w:sz="0" w:space="0" w:color="auto"/>
                <w:bottom w:val="none" w:sz="0" w:space="0" w:color="auto"/>
                <w:right w:val="none" w:sz="0" w:space="0" w:color="auto"/>
              </w:divBdr>
            </w:div>
          </w:divsChild>
        </w:div>
        <w:div w:id="1592467614">
          <w:marLeft w:val="0"/>
          <w:marRight w:val="0"/>
          <w:marTop w:val="0"/>
          <w:marBottom w:val="0"/>
          <w:divBdr>
            <w:top w:val="none" w:sz="0" w:space="0" w:color="auto"/>
            <w:left w:val="none" w:sz="0" w:space="0" w:color="auto"/>
            <w:bottom w:val="none" w:sz="0" w:space="0" w:color="auto"/>
            <w:right w:val="none" w:sz="0" w:space="0" w:color="auto"/>
          </w:divBdr>
        </w:div>
      </w:divsChild>
    </w:div>
    <w:div w:id="1854343842">
      <w:bodyDiv w:val="1"/>
      <w:marLeft w:val="0"/>
      <w:marRight w:val="0"/>
      <w:marTop w:val="0"/>
      <w:marBottom w:val="0"/>
      <w:divBdr>
        <w:top w:val="none" w:sz="0" w:space="0" w:color="auto"/>
        <w:left w:val="none" w:sz="0" w:space="0" w:color="auto"/>
        <w:bottom w:val="none" w:sz="0" w:space="0" w:color="auto"/>
        <w:right w:val="none" w:sz="0" w:space="0" w:color="auto"/>
      </w:divBdr>
      <w:divsChild>
        <w:div w:id="1485858110">
          <w:marLeft w:val="0"/>
          <w:marRight w:val="0"/>
          <w:marTop w:val="0"/>
          <w:marBottom w:val="0"/>
          <w:divBdr>
            <w:top w:val="none" w:sz="0" w:space="0" w:color="auto"/>
            <w:left w:val="none" w:sz="0" w:space="0" w:color="auto"/>
            <w:bottom w:val="none" w:sz="0" w:space="0" w:color="auto"/>
            <w:right w:val="none" w:sz="0" w:space="0" w:color="auto"/>
          </w:divBdr>
          <w:divsChild>
            <w:div w:id="551424190">
              <w:marLeft w:val="0"/>
              <w:marRight w:val="0"/>
              <w:marTop w:val="0"/>
              <w:marBottom w:val="0"/>
              <w:divBdr>
                <w:top w:val="none" w:sz="0" w:space="0" w:color="auto"/>
                <w:left w:val="none" w:sz="0" w:space="0" w:color="auto"/>
                <w:bottom w:val="none" w:sz="0" w:space="0" w:color="auto"/>
                <w:right w:val="none" w:sz="0" w:space="0" w:color="auto"/>
              </w:divBdr>
            </w:div>
          </w:divsChild>
        </w:div>
        <w:div w:id="1490824030">
          <w:marLeft w:val="0"/>
          <w:marRight w:val="0"/>
          <w:marTop w:val="0"/>
          <w:marBottom w:val="0"/>
          <w:divBdr>
            <w:top w:val="none" w:sz="0" w:space="0" w:color="auto"/>
            <w:left w:val="none" w:sz="0" w:space="0" w:color="auto"/>
            <w:bottom w:val="none" w:sz="0" w:space="0" w:color="auto"/>
            <w:right w:val="none" w:sz="0" w:space="0" w:color="auto"/>
          </w:divBdr>
          <w:divsChild>
            <w:div w:id="354311904">
              <w:marLeft w:val="0"/>
              <w:marRight w:val="0"/>
              <w:marTop w:val="0"/>
              <w:marBottom w:val="0"/>
              <w:divBdr>
                <w:top w:val="none" w:sz="0" w:space="0" w:color="auto"/>
                <w:left w:val="none" w:sz="0" w:space="0" w:color="auto"/>
                <w:bottom w:val="none" w:sz="0" w:space="0" w:color="auto"/>
                <w:right w:val="none" w:sz="0" w:space="0" w:color="auto"/>
              </w:divBdr>
            </w:div>
          </w:divsChild>
        </w:div>
        <w:div w:id="296492663">
          <w:marLeft w:val="0"/>
          <w:marRight w:val="0"/>
          <w:marTop w:val="0"/>
          <w:marBottom w:val="0"/>
          <w:divBdr>
            <w:top w:val="none" w:sz="0" w:space="0" w:color="auto"/>
            <w:left w:val="none" w:sz="0" w:space="0" w:color="auto"/>
            <w:bottom w:val="none" w:sz="0" w:space="0" w:color="auto"/>
            <w:right w:val="none" w:sz="0" w:space="0" w:color="auto"/>
          </w:divBdr>
          <w:divsChild>
            <w:div w:id="1066297704">
              <w:marLeft w:val="0"/>
              <w:marRight w:val="0"/>
              <w:marTop w:val="0"/>
              <w:marBottom w:val="0"/>
              <w:divBdr>
                <w:top w:val="none" w:sz="0" w:space="0" w:color="auto"/>
                <w:left w:val="none" w:sz="0" w:space="0" w:color="auto"/>
                <w:bottom w:val="none" w:sz="0" w:space="0" w:color="auto"/>
                <w:right w:val="none" w:sz="0" w:space="0" w:color="auto"/>
              </w:divBdr>
            </w:div>
            <w:div w:id="1661732815">
              <w:marLeft w:val="0"/>
              <w:marRight w:val="0"/>
              <w:marTop w:val="0"/>
              <w:marBottom w:val="0"/>
              <w:divBdr>
                <w:top w:val="none" w:sz="0" w:space="0" w:color="auto"/>
                <w:left w:val="none" w:sz="0" w:space="0" w:color="auto"/>
                <w:bottom w:val="none" w:sz="0" w:space="0" w:color="auto"/>
                <w:right w:val="none" w:sz="0" w:space="0" w:color="auto"/>
              </w:divBdr>
            </w:div>
          </w:divsChild>
        </w:div>
        <w:div w:id="1241865746">
          <w:marLeft w:val="0"/>
          <w:marRight w:val="0"/>
          <w:marTop w:val="0"/>
          <w:marBottom w:val="0"/>
          <w:divBdr>
            <w:top w:val="none" w:sz="0" w:space="0" w:color="auto"/>
            <w:left w:val="none" w:sz="0" w:space="0" w:color="auto"/>
            <w:bottom w:val="none" w:sz="0" w:space="0" w:color="auto"/>
            <w:right w:val="none" w:sz="0" w:space="0" w:color="auto"/>
          </w:divBdr>
          <w:divsChild>
            <w:div w:id="1658149249">
              <w:marLeft w:val="0"/>
              <w:marRight w:val="0"/>
              <w:marTop w:val="0"/>
              <w:marBottom w:val="0"/>
              <w:divBdr>
                <w:top w:val="none" w:sz="0" w:space="0" w:color="auto"/>
                <w:left w:val="none" w:sz="0" w:space="0" w:color="auto"/>
                <w:bottom w:val="none" w:sz="0" w:space="0" w:color="auto"/>
                <w:right w:val="none" w:sz="0" w:space="0" w:color="auto"/>
              </w:divBdr>
              <w:divsChild>
                <w:div w:id="15044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4829">
      <w:bodyDiv w:val="1"/>
      <w:marLeft w:val="0"/>
      <w:marRight w:val="0"/>
      <w:marTop w:val="0"/>
      <w:marBottom w:val="0"/>
      <w:divBdr>
        <w:top w:val="none" w:sz="0" w:space="0" w:color="auto"/>
        <w:left w:val="none" w:sz="0" w:space="0" w:color="auto"/>
        <w:bottom w:val="none" w:sz="0" w:space="0" w:color="auto"/>
        <w:right w:val="none" w:sz="0" w:space="0" w:color="auto"/>
      </w:divBdr>
      <w:divsChild>
        <w:div w:id="435097220">
          <w:marLeft w:val="0"/>
          <w:marRight w:val="0"/>
          <w:marTop w:val="0"/>
          <w:marBottom w:val="0"/>
          <w:divBdr>
            <w:top w:val="none" w:sz="0" w:space="0" w:color="auto"/>
            <w:left w:val="none" w:sz="0" w:space="0" w:color="auto"/>
            <w:bottom w:val="none" w:sz="0" w:space="0" w:color="auto"/>
            <w:right w:val="none" w:sz="0" w:space="0" w:color="auto"/>
          </w:divBdr>
        </w:div>
      </w:divsChild>
    </w:div>
    <w:div w:id="1854761915">
      <w:bodyDiv w:val="1"/>
      <w:marLeft w:val="0"/>
      <w:marRight w:val="0"/>
      <w:marTop w:val="0"/>
      <w:marBottom w:val="0"/>
      <w:divBdr>
        <w:top w:val="none" w:sz="0" w:space="0" w:color="auto"/>
        <w:left w:val="none" w:sz="0" w:space="0" w:color="auto"/>
        <w:bottom w:val="none" w:sz="0" w:space="0" w:color="auto"/>
        <w:right w:val="none" w:sz="0" w:space="0" w:color="auto"/>
      </w:divBdr>
      <w:divsChild>
        <w:div w:id="1892417694">
          <w:marLeft w:val="0"/>
          <w:marRight w:val="0"/>
          <w:marTop w:val="0"/>
          <w:marBottom w:val="0"/>
          <w:divBdr>
            <w:top w:val="none" w:sz="0" w:space="0" w:color="auto"/>
            <w:left w:val="none" w:sz="0" w:space="0" w:color="auto"/>
            <w:bottom w:val="none" w:sz="0" w:space="0" w:color="auto"/>
            <w:right w:val="none" w:sz="0" w:space="0" w:color="auto"/>
          </w:divBdr>
        </w:div>
        <w:div w:id="1194226547">
          <w:marLeft w:val="0"/>
          <w:marRight w:val="0"/>
          <w:marTop w:val="0"/>
          <w:marBottom w:val="0"/>
          <w:divBdr>
            <w:top w:val="none" w:sz="0" w:space="0" w:color="auto"/>
            <w:left w:val="none" w:sz="0" w:space="0" w:color="auto"/>
            <w:bottom w:val="none" w:sz="0" w:space="0" w:color="auto"/>
            <w:right w:val="none" w:sz="0" w:space="0" w:color="auto"/>
          </w:divBdr>
        </w:div>
        <w:div w:id="809790249">
          <w:marLeft w:val="0"/>
          <w:marRight w:val="0"/>
          <w:marTop w:val="0"/>
          <w:marBottom w:val="0"/>
          <w:divBdr>
            <w:top w:val="none" w:sz="0" w:space="0" w:color="auto"/>
            <w:left w:val="none" w:sz="0" w:space="0" w:color="auto"/>
            <w:bottom w:val="none" w:sz="0" w:space="0" w:color="auto"/>
            <w:right w:val="none" w:sz="0" w:space="0" w:color="auto"/>
          </w:divBdr>
        </w:div>
        <w:div w:id="620234175">
          <w:marLeft w:val="0"/>
          <w:marRight w:val="0"/>
          <w:marTop w:val="0"/>
          <w:marBottom w:val="0"/>
          <w:divBdr>
            <w:top w:val="none" w:sz="0" w:space="0" w:color="auto"/>
            <w:left w:val="none" w:sz="0" w:space="0" w:color="auto"/>
            <w:bottom w:val="none" w:sz="0" w:space="0" w:color="auto"/>
            <w:right w:val="none" w:sz="0" w:space="0" w:color="auto"/>
          </w:divBdr>
        </w:div>
      </w:divsChild>
    </w:div>
    <w:div w:id="1856141669">
      <w:bodyDiv w:val="1"/>
      <w:marLeft w:val="0"/>
      <w:marRight w:val="0"/>
      <w:marTop w:val="0"/>
      <w:marBottom w:val="0"/>
      <w:divBdr>
        <w:top w:val="none" w:sz="0" w:space="0" w:color="auto"/>
        <w:left w:val="none" w:sz="0" w:space="0" w:color="auto"/>
        <w:bottom w:val="none" w:sz="0" w:space="0" w:color="auto"/>
        <w:right w:val="none" w:sz="0" w:space="0" w:color="auto"/>
      </w:divBdr>
      <w:divsChild>
        <w:div w:id="1185898963">
          <w:marLeft w:val="0"/>
          <w:marRight w:val="0"/>
          <w:marTop w:val="0"/>
          <w:marBottom w:val="0"/>
          <w:divBdr>
            <w:top w:val="none" w:sz="0" w:space="0" w:color="auto"/>
            <w:left w:val="none" w:sz="0" w:space="0" w:color="auto"/>
            <w:bottom w:val="none" w:sz="0" w:space="0" w:color="auto"/>
            <w:right w:val="none" w:sz="0" w:space="0" w:color="auto"/>
          </w:divBdr>
          <w:divsChild>
            <w:div w:id="103962590">
              <w:marLeft w:val="0"/>
              <w:marRight w:val="0"/>
              <w:marTop w:val="0"/>
              <w:marBottom w:val="0"/>
              <w:divBdr>
                <w:top w:val="none" w:sz="0" w:space="0" w:color="auto"/>
                <w:left w:val="none" w:sz="0" w:space="0" w:color="auto"/>
                <w:bottom w:val="none" w:sz="0" w:space="0" w:color="auto"/>
                <w:right w:val="none" w:sz="0" w:space="0" w:color="auto"/>
              </w:divBdr>
            </w:div>
            <w:div w:id="1863202274">
              <w:marLeft w:val="0"/>
              <w:marRight w:val="0"/>
              <w:marTop w:val="0"/>
              <w:marBottom w:val="0"/>
              <w:divBdr>
                <w:top w:val="none" w:sz="0" w:space="0" w:color="auto"/>
                <w:left w:val="none" w:sz="0" w:space="0" w:color="auto"/>
                <w:bottom w:val="none" w:sz="0" w:space="0" w:color="auto"/>
                <w:right w:val="none" w:sz="0" w:space="0" w:color="auto"/>
              </w:divBdr>
            </w:div>
          </w:divsChild>
        </w:div>
        <w:div w:id="144049058">
          <w:marLeft w:val="0"/>
          <w:marRight w:val="0"/>
          <w:marTop w:val="0"/>
          <w:marBottom w:val="0"/>
          <w:divBdr>
            <w:top w:val="none" w:sz="0" w:space="0" w:color="auto"/>
            <w:left w:val="none" w:sz="0" w:space="0" w:color="auto"/>
            <w:bottom w:val="none" w:sz="0" w:space="0" w:color="auto"/>
            <w:right w:val="none" w:sz="0" w:space="0" w:color="auto"/>
          </w:divBdr>
        </w:div>
      </w:divsChild>
    </w:div>
    <w:div w:id="1859654808">
      <w:bodyDiv w:val="1"/>
      <w:marLeft w:val="0"/>
      <w:marRight w:val="0"/>
      <w:marTop w:val="0"/>
      <w:marBottom w:val="0"/>
      <w:divBdr>
        <w:top w:val="none" w:sz="0" w:space="0" w:color="auto"/>
        <w:left w:val="none" w:sz="0" w:space="0" w:color="auto"/>
        <w:bottom w:val="none" w:sz="0" w:space="0" w:color="auto"/>
        <w:right w:val="none" w:sz="0" w:space="0" w:color="auto"/>
      </w:divBdr>
      <w:divsChild>
        <w:div w:id="1492058462">
          <w:marLeft w:val="0"/>
          <w:marRight w:val="0"/>
          <w:marTop w:val="0"/>
          <w:marBottom w:val="0"/>
          <w:divBdr>
            <w:top w:val="none" w:sz="0" w:space="0" w:color="auto"/>
            <w:left w:val="none" w:sz="0" w:space="0" w:color="auto"/>
            <w:bottom w:val="none" w:sz="0" w:space="0" w:color="auto"/>
            <w:right w:val="none" w:sz="0" w:space="0" w:color="auto"/>
          </w:divBdr>
        </w:div>
        <w:div w:id="1067611384">
          <w:marLeft w:val="0"/>
          <w:marRight w:val="0"/>
          <w:marTop w:val="0"/>
          <w:marBottom w:val="0"/>
          <w:divBdr>
            <w:top w:val="none" w:sz="0" w:space="0" w:color="auto"/>
            <w:left w:val="none" w:sz="0" w:space="0" w:color="auto"/>
            <w:bottom w:val="none" w:sz="0" w:space="0" w:color="auto"/>
            <w:right w:val="none" w:sz="0" w:space="0" w:color="auto"/>
          </w:divBdr>
          <w:divsChild>
            <w:div w:id="323551490">
              <w:marLeft w:val="0"/>
              <w:marRight w:val="0"/>
              <w:marTop w:val="0"/>
              <w:marBottom w:val="0"/>
              <w:divBdr>
                <w:top w:val="none" w:sz="0" w:space="0" w:color="auto"/>
                <w:left w:val="none" w:sz="0" w:space="0" w:color="auto"/>
                <w:bottom w:val="none" w:sz="0" w:space="0" w:color="auto"/>
                <w:right w:val="none" w:sz="0" w:space="0" w:color="auto"/>
              </w:divBdr>
              <w:divsChild>
                <w:div w:id="2210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3207">
      <w:bodyDiv w:val="1"/>
      <w:marLeft w:val="0"/>
      <w:marRight w:val="0"/>
      <w:marTop w:val="0"/>
      <w:marBottom w:val="0"/>
      <w:divBdr>
        <w:top w:val="none" w:sz="0" w:space="0" w:color="auto"/>
        <w:left w:val="none" w:sz="0" w:space="0" w:color="auto"/>
        <w:bottom w:val="none" w:sz="0" w:space="0" w:color="auto"/>
        <w:right w:val="none" w:sz="0" w:space="0" w:color="auto"/>
      </w:divBdr>
      <w:divsChild>
        <w:div w:id="848645018">
          <w:marLeft w:val="0"/>
          <w:marRight w:val="0"/>
          <w:marTop w:val="0"/>
          <w:marBottom w:val="0"/>
          <w:divBdr>
            <w:top w:val="none" w:sz="0" w:space="0" w:color="auto"/>
            <w:left w:val="none" w:sz="0" w:space="0" w:color="auto"/>
            <w:bottom w:val="none" w:sz="0" w:space="0" w:color="auto"/>
            <w:right w:val="none" w:sz="0" w:space="0" w:color="auto"/>
          </w:divBdr>
          <w:divsChild>
            <w:div w:id="63838470">
              <w:marLeft w:val="0"/>
              <w:marRight w:val="0"/>
              <w:marTop w:val="0"/>
              <w:marBottom w:val="0"/>
              <w:divBdr>
                <w:top w:val="none" w:sz="0" w:space="0" w:color="auto"/>
                <w:left w:val="none" w:sz="0" w:space="0" w:color="auto"/>
                <w:bottom w:val="none" w:sz="0" w:space="0" w:color="auto"/>
                <w:right w:val="none" w:sz="0" w:space="0" w:color="auto"/>
              </w:divBdr>
            </w:div>
            <w:div w:id="106044089">
              <w:marLeft w:val="0"/>
              <w:marRight w:val="0"/>
              <w:marTop w:val="0"/>
              <w:marBottom w:val="0"/>
              <w:divBdr>
                <w:top w:val="none" w:sz="0" w:space="0" w:color="auto"/>
                <w:left w:val="none" w:sz="0" w:space="0" w:color="auto"/>
                <w:bottom w:val="none" w:sz="0" w:space="0" w:color="auto"/>
                <w:right w:val="none" w:sz="0" w:space="0" w:color="auto"/>
              </w:divBdr>
            </w:div>
          </w:divsChild>
        </w:div>
        <w:div w:id="970673494">
          <w:marLeft w:val="0"/>
          <w:marRight w:val="0"/>
          <w:marTop w:val="0"/>
          <w:marBottom w:val="0"/>
          <w:divBdr>
            <w:top w:val="none" w:sz="0" w:space="0" w:color="auto"/>
            <w:left w:val="none" w:sz="0" w:space="0" w:color="auto"/>
            <w:bottom w:val="none" w:sz="0" w:space="0" w:color="auto"/>
            <w:right w:val="none" w:sz="0" w:space="0" w:color="auto"/>
          </w:divBdr>
        </w:div>
      </w:divsChild>
    </w:div>
    <w:div w:id="1862469633">
      <w:bodyDiv w:val="1"/>
      <w:marLeft w:val="0"/>
      <w:marRight w:val="0"/>
      <w:marTop w:val="0"/>
      <w:marBottom w:val="0"/>
      <w:divBdr>
        <w:top w:val="none" w:sz="0" w:space="0" w:color="auto"/>
        <w:left w:val="none" w:sz="0" w:space="0" w:color="auto"/>
        <w:bottom w:val="none" w:sz="0" w:space="0" w:color="auto"/>
        <w:right w:val="none" w:sz="0" w:space="0" w:color="auto"/>
      </w:divBdr>
      <w:divsChild>
        <w:div w:id="2046637284">
          <w:marLeft w:val="0"/>
          <w:marRight w:val="0"/>
          <w:marTop w:val="0"/>
          <w:marBottom w:val="300"/>
          <w:divBdr>
            <w:top w:val="none" w:sz="0" w:space="0" w:color="auto"/>
            <w:left w:val="none" w:sz="0" w:space="0" w:color="auto"/>
            <w:bottom w:val="none" w:sz="0" w:space="0" w:color="auto"/>
            <w:right w:val="none" w:sz="0" w:space="0" w:color="auto"/>
          </w:divBdr>
        </w:div>
        <w:div w:id="98451874">
          <w:marLeft w:val="0"/>
          <w:marRight w:val="0"/>
          <w:marTop w:val="0"/>
          <w:marBottom w:val="300"/>
          <w:divBdr>
            <w:top w:val="none" w:sz="0" w:space="0" w:color="auto"/>
            <w:left w:val="none" w:sz="0" w:space="0" w:color="auto"/>
            <w:bottom w:val="none" w:sz="0" w:space="0" w:color="auto"/>
            <w:right w:val="none" w:sz="0" w:space="0" w:color="auto"/>
          </w:divBdr>
          <w:divsChild>
            <w:div w:id="1457984306">
              <w:marLeft w:val="0"/>
              <w:marRight w:val="0"/>
              <w:marTop w:val="0"/>
              <w:marBottom w:val="0"/>
              <w:divBdr>
                <w:top w:val="none" w:sz="0" w:space="0" w:color="auto"/>
                <w:left w:val="none" w:sz="0" w:space="0" w:color="auto"/>
                <w:bottom w:val="none" w:sz="0" w:space="0" w:color="auto"/>
                <w:right w:val="none" w:sz="0" w:space="0" w:color="auto"/>
              </w:divBdr>
              <w:divsChild>
                <w:div w:id="330523471">
                  <w:marLeft w:val="0"/>
                  <w:marRight w:val="0"/>
                  <w:marTop w:val="0"/>
                  <w:marBottom w:val="0"/>
                  <w:divBdr>
                    <w:top w:val="none" w:sz="0" w:space="0" w:color="auto"/>
                    <w:left w:val="none" w:sz="0" w:space="0" w:color="auto"/>
                    <w:bottom w:val="none" w:sz="0" w:space="0" w:color="auto"/>
                    <w:right w:val="none" w:sz="0" w:space="0" w:color="auto"/>
                  </w:divBdr>
                </w:div>
                <w:div w:id="18693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43198">
      <w:bodyDiv w:val="1"/>
      <w:marLeft w:val="0"/>
      <w:marRight w:val="0"/>
      <w:marTop w:val="0"/>
      <w:marBottom w:val="0"/>
      <w:divBdr>
        <w:top w:val="none" w:sz="0" w:space="0" w:color="auto"/>
        <w:left w:val="none" w:sz="0" w:space="0" w:color="auto"/>
        <w:bottom w:val="none" w:sz="0" w:space="0" w:color="auto"/>
        <w:right w:val="none" w:sz="0" w:space="0" w:color="auto"/>
      </w:divBdr>
      <w:divsChild>
        <w:div w:id="1617712960">
          <w:marLeft w:val="0"/>
          <w:marRight w:val="0"/>
          <w:marTop w:val="0"/>
          <w:marBottom w:val="0"/>
          <w:divBdr>
            <w:top w:val="none" w:sz="0" w:space="0" w:color="auto"/>
            <w:left w:val="none" w:sz="0" w:space="0" w:color="auto"/>
            <w:bottom w:val="none" w:sz="0" w:space="0" w:color="auto"/>
            <w:right w:val="none" w:sz="0" w:space="0" w:color="auto"/>
          </w:divBdr>
          <w:divsChild>
            <w:div w:id="1375350319">
              <w:marLeft w:val="0"/>
              <w:marRight w:val="0"/>
              <w:marTop w:val="0"/>
              <w:marBottom w:val="0"/>
              <w:divBdr>
                <w:top w:val="none" w:sz="0" w:space="0" w:color="auto"/>
                <w:left w:val="none" w:sz="0" w:space="0" w:color="auto"/>
                <w:bottom w:val="none" w:sz="0" w:space="0" w:color="auto"/>
                <w:right w:val="none" w:sz="0" w:space="0" w:color="auto"/>
              </w:divBdr>
            </w:div>
            <w:div w:id="1348365515">
              <w:marLeft w:val="0"/>
              <w:marRight w:val="0"/>
              <w:marTop w:val="0"/>
              <w:marBottom w:val="0"/>
              <w:divBdr>
                <w:top w:val="none" w:sz="0" w:space="0" w:color="auto"/>
                <w:left w:val="none" w:sz="0" w:space="0" w:color="auto"/>
                <w:bottom w:val="none" w:sz="0" w:space="0" w:color="auto"/>
                <w:right w:val="none" w:sz="0" w:space="0" w:color="auto"/>
              </w:divBdr>
            </w:div>
          </w:divsChild>
        </w:div>
        <w:div w:id="1726756147">
          <w:marLeft w:val="0"/>
          <w:marRight w:val="0"/>
          <w:marTop w:val="0"/>
          <w:marBottom w:val="0"/>
          <w:divBdr>
            <w:top w:val="none" w:sz="0" w:space="0" w:color="auto"/>
            <w:left w:val="none" w:sz="0" w:space="0" w:color="auto"/>
            <w:bottom w:val="none" w:sz="0" w:space="0" w:color="auto"/>
            <w:right w:val="none" w:sz="0" w:space="0" w:color="auto"/>
          </w:divBdr>
        </w:div>
      </w:divsChild>
    </w:div>
    <w:div w:id="1866404689">
      <w:bodyDiv w:val="1"/>
      <w:marLeft w:val="0"/>
      <w:marRight w:val="0"/>
      <w:marTop w:val="0"/>
      <w:marBottom w:val="0"/>
      <w:divBdr>
        <w:top w:val="none" w:sz="0" w:space="0" w:color="auto"/>
        <w:left w:val="none" w:sz="0" w:space="0" w:color="auto"/>
        <w:bottom w:val="none" w:sz="0" w:space="0" w:color="auto"/>
        <w:right w:val="none" w:sz="0" w:space="0" w:color="auto"/>
      </w:divBdr>
      <w:divsChild>
        <w:div w:id="684869947">
          <w:marLeft w:val="0"/>
          <w:marRight w:val="0"/>
          <w:marTop w:val="0"/>
          <w:marBottom w:val="0"/>
          <w:divBdr>
            <w:top w:val="none" w:sz="0" w:space="0" w:color="auto"/>
            <w:left w:val="none" w:sz="0" w:space="0" w:color="auto"/>
            <w:bottom w:val="none" w:sz="0" w:space="0" w:color="auto"/>
            <w:right w:val="none" w:sz="0" w:space="0" w:color="auto"/>
          </w:divBdr>
          <w:divsChild>
            <w:div w:id="90784144">
              <w:marLeft w:val="0"/>
              <w:marRight w:val="0"/>
              <w:marTop w:val="0"/>
              <w:marBottom w:val="0"/>
              <w:divBdr>
                <w:top w:val="none" w:sz="0" w:space="0" w:color="auto"/>
                <w:left w:val="none" w:sz="0" w:space="0" w:color="auto"/>
                <w:bottom w:val="none" w:sz="0" w:space="0" w:color="auto"/>
                <w:right w:val="none" w:sz="0" w:space="0" w:color="auto"/>
              </w:divBdr>
              <w:divsChild>
                <w:div w:id="740980754">
                  <w:marLeft w:val="0"/>
                  <w:marRight w:val="0"/>
                  <w:marTop w:val="0"/>
                  <w:marBottom w:val="0"/>
                  <w:divBdr>
                    <w:top w:val="none" w:sz="0" w:space="0" w:color="auto"/>
                    <w:left w:val="none" w:sz="0" w:space="0" w:color="auto"/>
                    <w:bottom w:val="none" w:sz="0" w:space="0" w:color="auto"/>
                    <w:right w:val="none" w:sz="0" w:space="0" w:color="auto"/>
                  </w:divBdr>
                </w:div>
              </w:divsChild>
            </w:div>
            <w:div w:id="2108038417">
              <w:marLeft w:val="0"/>
              <w:marRight w:val="0"/>
              <w:marTop w:val="0"/>
              <w:marBottom w:val="0"/>
              <w:divBdr>
                <w:top w:val="none" w:sz="0" w:space="0" w:color="auto"/>
                <w:left w:val="none" w:sz="0" w:space="0" w:color="auto"/>
                <w:bottom w:val="none" w:sz="0" w:space="0" w:color="auto"/>
                <w:right w:val="none" w:sz="0" w:space="0" w:color="auto"/>
              </w:divBdr>
              <w:divsChild>
                <w:div w:id="424696214">
                  <w:marLeft w:val="0"/>
                  <w:marRight w:val="0"/>
                  <w:marTop w:val="0"/>
                  <w:marBottom w:val="0"/>
                  <w:divBdr>
                    <w:top w:val="none" w:sz="0" w:space="0" w:color="auto"/>
                    <w:left w:val="none" w:sz="0" w:space="0" w:color="auto"/>
                    <w:bottom w:val="none" w:sz="0" w:space="0" w:color="auto"/>
                    <w:right w:val="none" w:sz="0" w:space="0" w:color="auto"/>
                  </w:divBdr>
                  <w:divsChild>
                    <w:div w:id="137076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332046">
                  <w:marLeft w:val="0"/>
                  <w:marRight w:val="0"/>
                  <w:marTop w:val="0"/>
                  <w:marBottom w:val="0"/>
                  <w:divBdr>
                    <w:top w:val="none" w:sz="0" w:space="0" w:color="auto"/>
                    <w:left w:val="none" w:sz="0" w:space="0" w:color="auto"/>
                    <w:bottom w:val="none" w:sz="0" w:space="0" w:color="auto"/>
                    <w:right w:val="none" w:sz="0" w:space="0" w:color="auto"/>
                  </w:divBdr>
                  <w:divsChild>
                    <w:div w:id="1624581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6794411">
      <w:bodyDiv w:val="1"/>
      <w:marLeft w:val="0"/>
      <w:marRight w:val="0"/>
      <w:marTop w:val="0"/>
      <w:marBottom w:val="0"/>
      <w:divBdr>
        <w:top w:val="none" w:sz="0" w:space="0" w:color="auto"/>
        <w:left w:val="none" w:sz="0" w:space="0" w:color="auto"/>
        <w:bottom w:val="none" w:sz="0" w:space="0" w:color="auto"/>
        <w:right w:val="none" w:sz="0" w:space="0" w:color="auto"/>
      </w:divBdr>
      <w:divsChild>
        <w:div w:id="679084677">
          <w:marLeft w:val="0"/>
          <w:marRight w:val="0"/>
          <w:marTop w:val="0"/>
          <w:marBottom w:val="0"/>
          <w:divBdr>
            <w:top w:val="none" w:sz="0" w:space="0" w:color="auto"/>
            <w:left w:val="none" w:sz="0" w:space="0" w:color="auto"/>
            <w:bottom w:val="none" w:sz="0" w:space="0" w:color="auto"/>
            <w:right w:val="none" w:sz="0" w:space="0" w:color="auto"/>
          </w:divBdr>
          <w:divsChild>
            <w:div w:id="1083650123">
              <w:marLeft w:val="0"/>
              <w:marRight w:val="0"/>
              <w:marTop w:val="0"/>
              <w:marBottom w:val="0"/>
              <w:divBdr>
                <w:top w:val="none" w:sz="0" w:space="0" w:color="auto"/>
                <w:left w:val="none" w:sz="0" w:space="0" w:color="auto"/>
                <w:bottom w:val="none" w:sz="0" w:space="0" w:color="auto"/>
                <w:right w:val="none" w:sz="0" w:space="0" w:color="auto"/>
              </w:divBdr>
            </w:div>
            <w:div w:id="1082412729">
              <w:marLeft w:val="0"/>
              <w:marRight w:val="0"/>
              <w:marTop w:val="0"/>
              <w:marBottom w:val="0"/>
              <w:divBdr>
                <w:top w:val="none" w:sz="0" w:space="0" w:color="auto"/>
                <w:left w:val="none" w:sz="0" w:space="0" w:color="auto"/>
                <w:bottom w:val="none" w:sz="0" w:space="0" w:color="auto"/>
                <w:right w:val="none" w:sz="0" w:space="0" w:color="auto"/>
              </w:divBdr>
            </w:div>
          </w:divsChild>
        </w:div>
        <w:div w:id="808597577">
          <w:marLeft w:val="0"/>
          <w:marRight w:val="0"/>
          <w:marTop w:val="0"/>
          <w:marBottom w:val="0"/>
          <w:divBdr>
            <w:top w:val="none" w:sz="0" w:space="0" w:color="auto"/>
            <w:left w:val="none" w:sz="0" w:space="0" w:color="auto"/>
            <w:bottom w:val="none" w:sz="0" w:space="0" w:color="auto"/>
            <w:right w:val="none" w:sz="0" w:space="0" w:color="auto"/>
          </w:divBdr>
        </w:div>
      </w:divsChild>
    </w:div>
    <w:div w:id="1867795172">
      <w:bodyDiv w:val="1"/>
      <w:marLeft w:val="0"/>
      <w:marRight w:val="0"/>
      <w:marTop w:val="0"/>
      <w:marBottom w:val="0"/>
      <w:divBdr>
        <w:top w:val="none" w:sz="0" w:space="0" w:color="auto"/>
        <w:left w:val="none" w:sz="0" w:space="0" w:color="auto"/>
        <w:bottom w:val="none" w:sz="0" w:space="0" w:color="auto"/>
        <w:right w:val="none" w:sz="0" w:space="0" w:color="auto"/>
      </w:divBdr>
      <w:divsChild>
        <w:div w:id="108866066">
          <w:marLeft w:val="0"/>
          <w:marRight w:val="0"/>
          <w:marTop w:val="0"/>
          <w:marBottom w:val="0"/>
          <w:divBdr>
            <w:top w:val="none" w:sz="0" w:space="0" w:color="auto"/>
            <w:left w:val="none" w:sz="0" w:space="0" w:color="auto"/>
            <w:bottom w:val="none" w:sz="0" w:space="0" w:color="auto"/>
            <w:right w:val="none" w:sz="0" w:space="0" w:color="auto"/>
          </w:divBdr>
        </w:div>
        <w:div w:id="36320950">
          <w:marLeft w:val="0"/>
          <w:marRight w:val="0"/>
          <w:marTop w:val="0"/>
          <w:marBottom w:val="150"/>
          <w:divBdr>
            <w:top w:val="none" w:sz="0" w:space="0" w:color="auto"/>
            <w:left w:val="none" w:sz="0" w:space="0" w:color="auto"/>
            <w:bottom w:val="none" w:sz="0" w:space="0" w:color="auto"/>
            <w:right w:val="none" w:sz="0" w:space="0" w:color="auto"/>
          </w:divBdr>
        </w:div>
        <w:div w:id="1957058818">
          <w:marLeft w:val="0"/>
          <w:marRight w:val="0"/>
          <w:marTop w:val="0"/>
          <w:marBottom w:val="0"/>
          <w:divBdr>
            <w:top w:val="none" w:sz="0" w:space="0" w:color="auto"/>
            <w:left w:val="none" w:sz="0" w:space="0" w:color="auto"/>
            <w:bottom w:val="none" w:sz="0" w:space="0" w:color="auto"/>
            <w:right w:val="none" w:sz="0" w:space="0" w:color="auto"/>
          </w:divBdr>
        </w:div>
        <w:div w:id="916212635">
          <w:marLeft w:val="0"/>
          <w:marRight w:val="0"/>
          <w:marTop w:val="0"/>
          <w:marBottom w:val="0"/>
          <w:divBdr>
            <w:top w:val="none" w:sz="0" w:space="0" w:color="auto"/>
            <w:left w:val="none" w:sz="0" w:space="0" w:color="auto"/>
            <w:bottom w:val="none" w:sz="0" w:space="0" w:color="auto"/>
            <w:right w:val="none" w:sz="0" w:space="0" w:color="auto"/>
          </w:divBdr>
        </w:div>
        <w:div w:id="1101612283">
          <w:marLeft w:val="0"/>
          <w:marRight w:val="0"/>
          <w:marTop w:val="0"/>
          <w:marBottom w:val="0"/>
          <w:divBdr>
            <w:top w:val="none" w:sz="0" w:space="0" w:color="auto"/>
            <w:left w:val="none" w:sz="0" w:space="0" w:color="auto"/>
            <w:bottom w:val="none" w:sz="0" w:space="0" w:color="auto"/>
            <w:right w:val="none" w:sz="0" w:space="0" w:color="auto"/>
          </w:divBdr>
          <w:divsChild>
            <w:div w:id="730083816">
              <w:marLeft w:val="0"/>
              <w:marRight w:val="75"/>
              <w:marTop w:val="150"/>
              <w:marBottom w:val="0"/>
              <w:divBdr>
                <w:top w:val="none" w:sz="0" w:space="0" w:color="auto"/>
                <w:left w:val="none" w:sz="0" w:space="0" w:color="auto"/>
                <w:bottom w:val="none" w:sz="0" w:space="0" w:color="auto"/>
                <w:right w:val="none" w:sz="0" w:space="0" w:color="auto"/>
              </w:divBdr>
              <w:divsChild>
                <w:div w:id="799567782">
                  <w:marLeft w:val="0"/>
                  <w:marRight w:val="0"/>
                  <w:marTop w:val="0"/>
                  <w:marBottom w:val="0"/>
                  <w:divBdr>
                    <w:top w:val="none" w:sz="0" w:space="0" w:color="auto"/>
                    <w:left w:val="none" w:sz="0" w:space="0" w:color="auto"/>
                    <w:bottom w:val="none" w:sz="0" w:space="0" w:color="auto"/>
                    <w:right w:val="none" w:sz="0" w:space="0" w:color="auto"/>
                  </w:divBdr>
                </w:div>
                <w:div w:id="1255166002">
                  <w:marLeft w:val="0"/>
                  <w:marRight w:val="0"/>
                  <w:marTop w:val="0"/>
                  <w:marBottom w:val="0"/>
                  <w:divBdr>
                    <w:top w:val="none" w:sz="0" w:space="0" w:color="auto"/>
                    <w:left w:val="none" w:sz="0" w:space="0" w:color="auto"/>
                    <w:bottom w:val="none" w:sz="0" w:space="0" w:color="auto"/>
                    <w:right w:val="none" w:sz="0" w:space="0" w:color="auto"/>
                  </w:divBdr>
                </w:div>
              </w:divsChild>
            </w:div>
            <w:div w:id="56446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0485265">
      <w:bodyDiv w:val="1"/>
      <w:marLeft w:val="0"/>
      <w:marRight w:val="0"/>
      <w:marTop w:val="0"/>
      <w:marBottom w:val="0"/>
      <w:divBdr>
        <w:top w:val="none" w:sz="0" w:space="0" w:color="auto"/>
        <w:left w:val="none" w:sz="0" w:space="0" w:color="auto"/>
        <w:bottom w:val="none" w:sz="0" w:space="0" w:color="auto"/>
        <w:right w:val="none" w:sz="0" w:space="0" w:color="auto"/>
      </w:divBdr>
      <w:divsChild>
        <w:div w:id="1057969721">
          <w:marLeft w:val="0"/>
          <w:marRight w:val="0"/>
          <w:marTop w:val="0"/>
          <w:marBottom w:val="0"/>
          <w:divBdr>
            <w:top w:val="none" w:sz="0" w:space="0" w:color="auto"/>
            <w:left w:val="none" w:sz="0" w:space="0" w:color="auto"/>
            <w:bottom w:val="none" w:sz="0" w:space="0" w:color="auto"/>
            <w:right w:val="none" w:sz="0" w:space="0" w:color="auto"/>
          </w:divBdr>
        </w:div>
        <w:div w:id="2126579518">
          <w:marLeft w:val="0"/>
          <w:marRight w:val="0"/>
          <w:marTop w:val="0"/>
          <w:marBottom w:val="0"/>
          <w:divBdr>
            <w:top w:val="none" w:sz="0" w:space="0" w:color="auto"/>
            <w:left w:val="none" w:sz="0" w:space="0" w:color="auto"/>
            <w:bottom w:val="none" w:sz="0" w:space="0" w:color="auto"/>
            <w:right w:val="none" w:sz="0" w:space="0" w:color="auto"/>
          </w:divBdr>
          <w:divsChild>
            <w:div w:id="2125805005">
              <w:marLeft w:val="0"/>
              <w:marRight w:val="0"/>
              <w:marTop w:val="0"/>
              <w:marBottom w:val="0"/>
              <w:divBdr>
                <w:top w:val="none" w:sz="0" w:space="0" w:color="auto"/>
                <w:left w:val="none" w:sz="0" w:space="0" w:color="auto"/>
                <w:bottom w:val="none" w:sz="0" w:space="0" w:color="auto"/>
                <w:right w:val="none" w:sz="0" w:space="0" w:color="auto"/>
              </w:divBdr>
              <w:divsChild>
                <w:div w:id="1770270746">
                  <w:marLeft w:val="0"/>
                  <w:marRight w:val="0"/>
                  <w:marTop w:val="0"/>
                  <w:marBottom w:val="0"/>
                  <w:divBdr>
                    <w:top w:val="none" w:sz="0" w:space="0" w:color="auto"/>
                    <w:left w:val="none" w:sz="0" w:space="0" w:color="auto"/>
                    <w:bottom w:val="none" w:sz="0" w:space="0" w:color="auto"/>
                    <w:right w:val="none" w:sz="0" w:space="0" w:color="auto"/>
                  </w:divBdr>
                  <w:divsChild>
                    <w:div w:id="1944876768">
                      <w:marLeft w:val="0"/>
                      <w:marRight w:val="0"/>
                      <w:marTop w:val="0"/>
                      <w:marBottom w:val="0"/>
                      <w:divBdr>
                        <w:top w:val="none" w:sz="0" w:space="0" w:color="auto"/>
                        <w:left w:val="none" w:sz="0" w:space="0" w:color="auto"/>
                        <w:bottom w:val="none" w:sz="0" w:space="0" w:color="auto"/>
                        <w:right w:val="none" w:sz="0" w:space="0" w:color="auto"/>
                      </w:divBdr>
                    </w:div>
                    <w:div w:id="474637947">
                      <w:marLeft w:val="0"/>
                      <w:marRight w:val="0"/>
                      <w:marTop w:val="0"/>
                      <w:marBottom w:val="0"/>
                      <w:divBdr>
                        <w:top w:val="none" w:sz="0" w:space="0" w:color="auto"/>
                        <w:left w:val="none" w:sz="0" w:space="0" w:color="auto"/>
                        <w:bottom w:val="none" w:sz="0" w:space="0" w:color="auto"/>
                        <w:right w:val="none" w:sz="0" w:space="0" w:color="auto"/>
                      </w:divBdr>
                    </w:div>
                    <w:div w:id="560336678">
                      <w:marLeft w:val="0"/>
                      <w:marRight w:val="0"/>
                      <w:marTop w:val="0"/>
                      <w:marBottom w:val="0"/>
                      <w:divBdr>
                        <w:top w:val="none" w:sz="0" w:space="0" w:color="auto"/>
                        <w:left w:val="none" w:sz="0" w:space="0" w:color="auto"/>
                        <w:bottom w:val="none" w:sz="0" w:space="0" w:color="auto"/>
                        <w:right w:val="none" w:sz="0" w:space="0" w:color="auto"/>
                      </w:divBdr>
                    </w:div>
                    <w:div w:id="1272979951">
                      <w:marLeft w:val="0"/>
                      <w:marRight w:val="0"/>
                      <w:marTop w:val="0"/>
                      <w:marBottom w:val="0"/>
                      <w:divBdr>
                        <w:top w:val="none" w:sz="0" w:space="0" w:color="auto"/>
                        <w:left w:val="none" w:sz="0" w:space="0" w:color="auto"/>
                        <w:bottom w:val="none" w:sz="0" w:space="0" w:color="auto"/>
                        <w:right w:val="none" w:sz="0" w:space="0" w:color="auto"/>
                      </w:divBdr>
                      <w:divsChild>
                        <w:div w:id="904680362">
                          <w:marLeft w:val="0"/>
                          <w:marRight w:val="0"/>
                          <w:marTop w:val="0"/>
                          <w:marBottom w:val="0"/>
                          <w:divBdr>
                            <w:top w:val="none" w:sz="0" w:space="0" w:color="auto"/>
                            <w:left w:val="none" w:sz="0" w:space="0" w:color="auto"/>
                            <w:bottom w:val="none" w:sz="0" w:space="0" w:color="auto"/>
                            <w:right w:val="none" w:sz="0" w:space="0" w:color="auto"/>
                          </w:divBdr>
                          <w:divsChild>
                            <w:div w:id="368919708">
                              <w:marLeft w:val="0"/>
                              <w:marRight w:val="0"/>
                              <w:marTop w:val="0"/>
                              <w:marBottom w:val="0"/>
                              <w:divBdr>
                                <w:top w:val="none" w:sz="0" w:space="0" w:color="auto"/>
                                <w:left w:val="none" w:sz="0" w:space="0" w:color="auto"/>
                                <w:bottom w:val="none" w:sz="0" w:space="0" w:color="auto"/>
                                <w:right w:val="none" w:sz="0" w:space="0" w:color="auto"/>
                              </w:divBdr>
                              <w:divsChild>
                                <w:div w:id="7842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869433">
      <w:bodyDiv w:val="1"/>
      <w:marLeft w:val="0"/>
      <w:marRight w:val="0"/>
      <w:marTop w:val="0"/>
      <w:marBottom w:val="0"/>
      <w:divBdr>
        <w:top w:val="none" w:sz="0" w:space="0" w:color="auto"/>
        <w:left w:val="none" w:sz="0" w:space="0" w:color="auto"/>
        <w:bottom w:val="none" w:sz="0" w:space="0" w:color="auto"/>
        <w:right w:val="none" w:sz="0" w:space="0" w:color="auto"/>
      </w:divBdr>
      <w:divsChild>
        <w:div w:id="191504312">
          <w:marLeft w:val="0"/>
          <w:marRight w:val="0"/>
          <w:marTop w:val="0"/>
          <w:marBottom w:val="0"/>
          <w:divBdr>
            <w:top w:val="none" w:sz="0" w:space="0" w:color="auto"/>
            <w:left w:val="none" w:sz="0" w:space="0" w:color="auto"/>
            <w:bottom w:val="none" w:sz="0" w:space="0" w:color="auto"/>
            <w:right w:val="none" w:sz="0" w:space="0" w:color="auto"/>
          </w:divBdr>
          <w:divsChild>
            <w:div w:id="1884437769">
              <w:marLeft w:val="0"/>
              <w:marRight w:val="0"/>
              <w:marTop w:val="0"/>
              <w:marBottom w:val="0"/>
              <w:divBdr>
                <w:top w:val="none" w:sz="0" w:space="0" w:color="auto"/>
                <w:left w:val="none" w:sz="0" w:space="0" w:color="auto"/>
                <w:bottom w:val="none" w:sz="0" w:space="0" w:color="auto"/>
                <w:right w:val="none" w:sz="0" w:space="0" w:color="auto"/>
              </w:divBdr>
            </w:div>
            <w:div w:id="631834024">
              <w:marLeft w:val="0"/>
              <w:marRight w:val="0"/>
              <w:marTop w:val="0"/>
              <w:marBottom w:val="0"/>
              <w:divBdr>
                <w:top w:val="none" w:sz="0" w:space="0" w:color="auto"/>
                <w:left w:val="none" w:sz="0" w:space="0" w:color="auto"/>
                <w:bottom w:val="none" w:sz="0" w:space="0" w:color="auto"/>
                <w:right w:val="none" w:sz="0" w:space="0" w:color="auto"/>
              </w:divBdr>
            </w:div>
          </w:divsChild>
        </w:div>
        <w:div w:id="1757942308">
          <w:marLeft w:val="0"/>
          <w:marRight w:val="0"/>
          <w:marTop w:val="0"/>
          <w:marBottom w:val="0"/>
          <w:divBdr>
            <w:top w:val="none" w:sz="0" w:space="0" w:color="auto"/>
            <w:left w:val="none" w:sz="0" w:space="0" w:color="auto"/>
            <w:bottom w:val="none" w:sz="0" w:space="0" w:color="auto"/>
            <w:right w:val="none" w:sz="0" w:space="0" w:color="auto"/>
          </w:divBdr>
        </w:div>
      </w:divsChild>
    </w:div>
    <w:div w:id="1873034281">
      <w:bodyDiv w:val="1"/>
      <w:marLeft w:val="0"/>
      <w:marRight w:val="0"/>
      <w:marTop w:val="0"/>
      <w:marBottom w:val="0"/>
      <w:divBdr>
        <w:top w:val="none" w:sz="0" w:space="0" w:color="auto"/>
        <w:left w:val="none" w:sz="0" w:space="0" w:color="auto"/>
        <w:bottom w:val="none" w:sz="0" w:space="0" w:color="auto"/>
        <w:right w:val="none" w:sz="0" w:space="0" w:color="auto"/>
      </w:divBdr>
      <w:divsChild>
        <w:div w:id="520554745">
          <w:marLeft w:val="0"/>
          <w:marRight w:val="0"/>
          <w:marTop w:val="0"/>
          <w:marBottom w:val="0"/>
          <w:divBdr>
            <w:top w:val="none" w:sz="0" w:space="0" w:color="auto"/>
            <w:left w:val="none" w:sz="0" w:space="0" w:color="auto"/>
            <w:bottom w:val="none" w:sz="0" w:space="0" w:color="auto"/>
            <w:right w:val="none" w:sz="0" w:space="0" w:color="auto"/>
          </w:divBdr>
        </w:div>
        <w:div w:id="1643541650">
          <w:marLeft w:val="0"/>
          <w:marRight w:val="0"/>
          <w:marTop w:val="0"/>
          <w:marBottom w:val="0"/>
          <w:divBdr>
            <w:top w:val="none" w:sz="0" w:space="0" w:color="auto"/>
            <w:left w:val="none" w:sz="0" w:space="0" w:color="auto"/>
            <w:bottom w:val="none" w:sz="0" w:space="0" w:color="auto"/>
            <w:right w:val="none" w:sz="0" w:space="0" w:color="auto"/>
          </w:divBdr>
          <w:divsChild>
            <w:div w:id="1195580037">
              <w:marLeft w:val="0"/>
              <w:marRight w:val="0"/>
              <w:marTop w:val="0"/>
              <w:marBottom w:val="0"/>
              <w:divBdr>
                <w:top w:val="none" w:sz="0" w:space="0" w:color="auto"/>
                <w:left w:val="none" w:sz="0" w:space="0" w:color="auto"/>
                <w:bottom w:val="none" w:sz="0" w:space="0" w:color="auto"/>
                <w:right w:val="none" w:sz="0" w:space="0" w:color="auto"/>
              </w:divBdr>
            </w:div>
          </w:divsChild>
        </w:div>
        <w:div w:id="551310836">
          <w:marLeft w:val="0"/>
          <w:marRight w:val="0"/>
          <w:marTop w:val="0"/>
          <w:marBottom w:val="0"/>
          <w:divBdr>
            <w:top w:val="none" w:sz="0" w:space="0" w:color="auto"/>
            <w:left w:val="none" w:sz="0" w:space="0" w:color="auto"/>
            <w:bottom w:val="none" w:sz="0" w:space="0" w:color="auto"/>
            <w:right w:val="none" w:sz="0" w:space="0" w:color="auto"/>
          </w:divBdr>
        </w:div>
        <w:div w:id="590242082">
          <w:marLeft w:val="0"/>
          <w:marRight w:val="0"/>
          <w:marTop w:val="0"/>
          <w:marBottom w:val="0"/>
          <w:divBdr>
            <w:top w:val="none" w:sz="0" w:space="0" w:color="auto"/>
            <w:left w:val="none" w:sz="0" w:space="0" w:color="auto"/>
            <w:bottom w:val="none" w:sz="0" w:space="0" w:color="auto"/>
            <w:right w:val="none" w:sz="0" w:space="0" w:color="auto"/>
          </w:divBdr>
        </w:div>
      </w:divsChild>
    </w:div>
    <w:div w:id="1873221530">
      <w:bodyDiv w:val="1"/>
      <w:marLeft w:val="0"/>
      <w:marRight w:val="0"/>
      <w:marTop w:val="0"/>
      <w:marBottom w:val="0"/>
      <w:divBdr>
        <w:top w:val="none" w:sz="0" w:space="0" w:color="auto"/>
        <w:left w:val="none" w:sz="0" w:space="0" w:color="auto"/>
        <w:bottom w:val="none" w:sz="0" w:space="0" w:color="auto"/>
        <w:right w:val="none" w:sz="0" w:space="0" w:color="auto"/>
      </w:divBdr>
      <w:divsChild>
        <w:div w:id="1888644827">
          <w:marLeft w:val="0"/>
          <w:marRight w:val="0"/>
          <w:marTop w:val="0"/>
          <w:marBottom w:val="0"/>
          <w:divBdr>
            <w:top w:val="none" w:sz="0" w:space="0" w:color="auto"/>
            <w:left w:val="none" w:sz="0" w:space="0" w:color="auto"/>
            <w:bottom w:val="none" w:sz="0" w:space="0" w:color="auto"/>
            <w:right w:val="none" w:sz="0" w:space="0" w:color="auto"/>
          </w:divBdr>
          <w:divsChild>
            <w:div w:id="772243107">
              <w:marLeft w:val="0"/>
              <w:marRight w:val="0"/>
              <w:marTop w:val="0"/>
              <w:marBottom w:val="0"/>
              <w:divBdr>
                <w:top w:val="none" w:sz="0" w:space="0" w:color="auto"/>
                <w:left w:val="none" w:sz="0" w:space="0" w:color="auto"/>
                <w:bottom w:val="none" w:sz="0" w:space="0" w:color="auto"/>
                <w:right w:val="none" w:sz="0" w:space="0" w:color="auto"/>
              </w:divBdr>
            </w:div>
            <w:div w:id="1807966605">
              <w:marLeft w:val="0"/>
              <w:marRight w:val="0"/>
              <w:marTop w:val="0"/>
              <w:marBottom w:val="0"/>
              <w:divBdr>
                <w:top w:val="none" w:sz="0" w:space="0" w:color="auto"/>
                <w:left w:val="none" w:sz="0" w:space="0" w:color="auto"/>
                <w:bottom w:val="none" w:sz="0" w:space="0" w:color="auto"/>
                <w:right w:val="none" w:sz="0" w:space="0" w:color="auto"/>
              </w:divBdr>
            </w:div>
          </w:divsChild>
        </w:div>
        <w:div w:id="1896695289">
          <w:marLeft w:val="0"/>
          <w:marRight w:val="0"/>
          <w:marTop w:val="0"/>
          <w:marBottom w:val="0"/>
          <w:divBdr>
            <w:top w:val="none" w:sz="0" w:space="0" w:color="auto"/>
            <w:left w:val="none" w:sz="0" w:space="0" w:color="auto"/>
            <w:bottom w:val="none" w:sz="0" w:space="0" w:color="auto"/>
            <w:right w:val="none" w:sz="0" w:space="0" w:color="auto"/>
          </w:divBdr>
        </w:div>
      </w:divsChild>
    </w:div>
    <w:div w:id="1873296678">
      <w:bodyDiv w:val="1"/>
      <w:marLeft w:val="0"/>
      <w:marRight w:val="0"/>
      <w:marTop w:val="0"/>
      <w:marBottom w:val="0"/>
      <w:divBdr>
        <w:top w:val="none" w:sz="0" w:space="0" w:color="auto"/>
        <w:left w:val="none" w:sz="0" w:space="0" w:color="auto"/>
        <w:bottom w:val="none" w:sz="0" w:space="0" w:color="auto"/>
        <w:right w:val="none" w:sz="0" w:space="0" w:color="auto"/>
      </w:divBdr>
      <w:divsChild>
        <w:div w:id="1164125121">
          <w:marLeft w:val="0"/>
          <w:marRight w:val="0"/>
          <w:marTop w:val="0"/>
          <w:marBottom w:val="0"/>
          <w:divBdr>
            <w:top w:val="none" w:sz="0" w:space="0" w:color="auto"/>
            <w:left w:val="none" w:sz="0" w:space="0" w:color="auto"/>
            <w:bottom w:val="none" w:sz="0" w:space="0" w:color="auto"/>
            <w:right w:val="none" w:sz="0" w:space="0" w:color="auto"/>
          </w:divBdr>
          <w:divsChild>
            <w:div w:id="862203555">
              <w:marLeft w:val="0"/>
              <w:marRight w:val="0"/>
              <w:marTop w:val="0"/>
              <w:marBottom w:val="0"/>
              <w:divBdr>
                <w:top w:val="none" w:sz="0" w:space="0" w:color="auto"/>
                <w:left w:val="none" w:sz="0" w:space="0" w:color="auto"/>
                <w:bottom w:val="none" w:sz="0" w:space="0" w:color="auto"/>
                <w:right w:val="none" w:sz="0" w:space="0" w:color="auto"/>
              </w:divBdr>
            </w:div>
            <w:div w:id="837160372">
              <w:marLeft w:val="0"/>
              <w:marRight w:val="0"/>
              <w:marTop w:val="0"/>
              <w:marBottom w:val="0"/>
              <w:divBdr>
                <w:top w:val="none" w:sz="0" w:space="0" w:color="auto"/>
                <w:left w:val="none" w:sz="0" w:space="0" w:color="auto"/>
                <w:bottom w:val="none" w:sz="0" w:space="0" w:color="auto"/>
                <w:right w:val="none" w:sz="0" w:space="0" w:color="auto"/>
              </w:divBdr>
            </w:div>
          </w:divsChild>
        </w:div>
        <w:div w:id="783770707">
          <w:marLeft w:val="0"/>
          <w:marRight w:val="0"/>
          <w:marTop w:val="0"/>
          <w:marBottom w:val="0"/>
          <w:divBdr>
            <w:top w:val="none" w:sz="0" w:space="0" w:color="auto"/>
            <w:left w:val="none" w:sz="0" w:space="0" w:color="auto"/>
            <w:bottom w:val="none" w:sz="0" w:space="0" w:color="auto"/>
            <w:right w:val="none" w:sz="0" w:space="0" w:color="auto"/>
          </w:divBdr>
        </w:div>
      </w:divsChild>
    </w:div>
    <w:div w:id="1873687831">
      <w:bodyDiv w:val="1"/>
      <w:marLeft w:val="0"/>
      <w:marRight w:val="0"/>
      <w:marTop w:val="0"/>
      <w:marBottom w:val="0"/>
      <w:divBdr>
        <w:top w:val="none" w:sz="0" w:space="0" w:color="auto"/>
        <w:left w:val="none" w:sz="0" w:space="0" w:color="auto"/>
        <w:bottom w:val="none" w:sz="0" w:space="0" w:color="auto"/>
        <w:right w:val="none" w:sz="0" w:space="0" w:color="auto"/>
      </w:divBdr>
      <w:divsChild>
        <w:div w:id="527571796">
          <w:marLeft w:val="0"/>
          <w:marRight w:val="0"/>
          <w:marTop w:val="0"/>
          <w:marBottom w:val="0"/>
          <w:divBdr>
            <w:top w:val="none" w:sz="0" w:space="0" w:color="auto"/>
            <w:left w:val="none" w:sz="0" w:space="0" w:color="auto"/>
            <w:bottom w:val="none" w:sz="0" w:space="0" w:color="auto"/>
            <w:right w:val="none" w:sz="0" w:space="0" w:color="auto"/>
          </w:divBdr>
        </w:div>
        <w:div w:id="133836786">
          <w:marLeft w:val="0"/>
          <w:marRight w:val="0"/>
          <w:marTop w:val="0"/>
          <w:marBottom w:val="0"/>
          <w:divBdr>
            <w:top w:val="none" w:sz="0" w:space="0" w:color="auto"/>
            <w:left w:val="none" w:sz="0" w:space="0" w:color="auto"/>
            <w:bottom w:val="none" w:sz="0" w:space="0" w:color="auto"/>
            <w:right w:val="none" w:sz="0" w:space="0" w:color="auto"/>
          </w:divBdr>
        </w:div>
        <w:div w:id="2019186599">
          <w:marLeft w:val="0"/>
          <w:marRight w:val="0"/>
          <w:marTop w:val="0"/>
          <w:marBottom w:val="0"/>
          <w:divBdr>
            <w:top w:val="none" w:sz="0" w:space="0" w:color="auto"/>
            <w:left w:val="none" w:sz="0" w:space="0" w:color="auto"/>
            <w:bottom w:val="none" w:sz="0" w:space="0" w:color="auto"/>
            <w:right w:val="none" w:sz="0" w:space="0" w:color="auto"/>
          </w:divBdr>
        </w:div>
        <w:div w:id="931085662">
          <w:marLeft w:val="0"/>
          <w:marRight w:val="0"/>
          <w:marTop w:val="0"/>
          <w:marBottom w:val="0"/>
          <w:divBdr>
            <w:top w:val="none" w:sz="0" w:space="0" w:color="auto"/>
            <w:left w:val="none" w:sz="0" w:space="0" w:color="auto"/>
            <w:bottom w:val="none" w:sz="0" w:space="0" w:color="auto"/>
            <w:right w:val="none" w:sz="0" w:space="0" w:color="auto"/>
          </w:divBdr>
          <w:divsChild>
            <w:div w:id="1448700493">
              <w:marLeft w:val="0"/>
              <w:marRight w:val="0"/>
              <w:marTop w:val="0"/>
              <w:marBottom w:val="0"/>
              <w:divBdr>
                <w:top w:val="none" w:sz="0" w:space="0" w:color="auto"/>
                <w:left w:val="none" w:sz="0" w:space="0" w:color="auto"/>
                <w:bottom w:val="none" w:sz="0" w:space="0" w:color="auto"/>
                <w:right w:val="none" w:sz="0" w:space="0" w:color="auto"/>
              </w:divBdr>
              <w:divsChild>
                <w:div w:id="915091500">
                  <w:marLeft w:val="0"/>
                  <w:marRight w:val="0"/>
                  <w:marTop w:val="0"/>
                  <w:marBottom w:val="0"/>
                  <w:divBdr>
                    <w:top w:val="single" w:sz="6" w:space="0" w:color="3B6798"/>
                    <w:left w:val="single" w:sz="2" w:space="0" w:color="3B6798"/>
                    <w:bottom w:val="single" w:sz="6" w:space="0" w:color="3B6798"/>
                    <w:right w:val="single" w:sz="6" w:space="0" w:color="3B6798"/>
                  </w:divBdr>
                  <w:divsChild>
                    <w:div w:id="654844458">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799107068">
              <w:marLeft w:val="0"/>
              <w:marRight w:val="0"/>
              <w:marTop w:val="0"/>
              <w:marBottom w:val="0"/>
              <w:divBdr>
                <w:top w:val="none" w:sz="0" w:space="0" w:color="auto"/>
                <w:left w:val="none" w:sz="0" w:space="0" w:color="auto"/>
                <w:bottom w:val="none" w:sz="0" w:space="0" w:color="auto"/>
                <w:right w:val="none" w:sz="0" w:space="0" w:color="auto"/>
              </w:divBdr>
            </w:div>
            <w:div w:id="1138454090">
              <w:marLeft w:val="0"/>
              <w:marRight w:val="0"/>
              <w:marTop w:val="0"/>
              <w:marBottom w:val="0"/>
              <w:divBdr>
                <w:top w:val="none" w:sz="0" w:space="0" w:color="auto"/>
                <w:left w:val="none" w:sz="0" w:space="0" w:color="auto"/>
                <w:bottom w:val="none" w:sz="0" w:space="0" w:color="auto"/>
                <w:right w:val="none" w:sz="0" w:space="0" w:color="auto"/>
              </w:divBdr>
            </w:div>
          </w:divsChild>
        </w:div>
        <w:div w:id="1574391345">
          <w:marLeft w:val="0"/>
          <w:marRight w:val="0"/>
          <w:marTop w:val="0"/>
          <w:marBottom w:val="0"/>
          <w:divBdr>
            <w:top w:val="none" w:sz="0" w:space="0" w:color="auto"/>
            <w:left w:val="none" w:sz="0" w:space="0" w:color="auto"/>
            <w:bottom w:val="none" w:sz="0" w:space="0" w:color="auto"/>
            <w:right w:val="none" w:sz="0" w:space="0" w:color="auto"/>
          </w:divBdr>
        </w:div>
      </w:divsChild>
    </w:div>
    <w:div w:id="1875070559">
      <w:bodyDiv w:val="1"/>
      <w:marLeft w:val="0"/>
      <w:marRight w:val="0"/>
      <w:marTop w:val="0"/>
      <w:marBottom w:val="0"/>
      <w:divBdr>
        <w:top w:val="none" w:sz="0" w:space="0" w:color="auto"/>
        <w:left w:val="none" w:sz="0" w:space="0" w:color="auto"/>
        <w:bottom w:val="none" w:sz="0" w:space="0" w:color="auto"/>
        <w:right w:val="none" w:sz="0" w:space="0" w:color="auto"/>
      </w:divBdr>
      <w:divsChild>
        <w:div w:id="1459253543">
          <w:marLeft w:val="0"/>
          <w:marRight w:val="0"/>
          <w:marTop w:val="0"/>
          <w:marBottom w:val="0"/>
          <w:divBdr>
            <w:top w:val="none" w:sz="0" w:space="0" w:color="auto"/>
            <w:left w:val="none" w:sz="0" w:space="0" w:color="auto"/>
            <w:bottom w:val="none" w:sz="0" w:space="0" w:color="auto"/>
            <w:right w:val="none" w:sz="0" w:space="0" w:color="auto"/>
          </w:divBdr>
          <w:divsChild>
            <w:div w:id="4089776">
              <w:marLeft w:val="0"/>
              <w:marRight w:val="0"/>
              <w:marTop w:val="0"/>
              <w:marBottom w:val="0"/>
              <w:divBdr>
                <w:top w:val="none" w:sz="0" w:space="0" w:color="auto"/>
                <w:left w:val="none" w:sz="0" w:space="0" w:color="auto"/>
                <w:bottom w:val="none" w:sz="0" w:space="0" w:color="auto"/>
                <w:right w:val="none" w:sz="0" w:space="0" w:color="auto"/>
              </w:divBdr>
              <w:divsChild>
                <w:div w:id="1327129606">
                  <w:marLeft w:val="0"/>
                  <w:marRight w:val="0"/>
                  <w:marTop w:val="0"/>
                  <w:marBottom w:val="0"/>
                  <w:divBdr>
                    <w:top w:val="none" w:sz="0" w:space="0" w:color="auto"/>
                    <w:left w:val="none" w:sz="0" w:space="0" w:color="auto"/>
                    <w:bottom w:val="none" w:sz="0" w:space="0" w:color="auto"/>
                    <w:right w:val="none" w:sz="0" w:space="0" w:color="auto"/>
                  </w:divBdr>
                </w:div>
              </w:divsChild>
            </w:div>
            <w:div w:id="2097165941">
              <w:marLeft w:val="0"/>
              <w:marRight w:val="0"/>
              <w:marTop w:val="0"/>
              <w:marBottom w:val="0"/>
              <w:divBdr>
                <w:top w:val="none" w:sz="0" w:space="0" w:color="auto"/>
                <w:left w:val="none" w:sz="0" w:space="0" w:color="auto"/>
                <w:bottom w:val="none" w:sz="0" w:space="0" w:color="auto"/>
                <w:right w:val="none" w:sz="0" w:space="0" w:color="auto"/>
              </w:divBdr>
            </w:div>
            <w:div w:id="1540775885">
              <w:marLeft w:val="0"/>
              <w:marRight w:val="0"/>
              <w:marTop w:val="0"/>
              <w:marBottom w:val="0"/>
              <w:divBdr>
                <w:top w:val="none" w:sz="0" w:space="0" w:color="auto"/>
                <w:left w:val="none" w:sz="0" w:space="0" w:color="auto"/>
                <w:bottom w:val="none" w:sz="0" w:space="0" w:color="auto"/>
                <w:right w:val="none" w:sz="0" w:space="0" w:color="auto"/>
              </w:divBdr>
              <w:divsChild>
                <w:div w:id="12165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953">
          <w:marLeft w:val="0"/>
          <w:marRight w:val="0"/>
          <w:marTop w:val="0"/>
          <w:marBottom w:val="0"/>
          <w:divBdr>
            <w:top w:val="none" w:sz="0" w:space="0" w:color="auto"/>
            <w:left w:val="none" w:sz="0" w:space="0" w:color="auto"/>
            <w:bottom w:val="none" w:sz="0" w:space="0" w:color="auto"/>
            <w:right w:val="none" w:sz="0" w:space="0" w:color="auto"/>
          </w:divBdr>
        </w:div>
        <w:div w:id="1792555381">
          <w:marLeft w:val="0"/>
          <w:marRight w:val="0"/>
          <w:marTop w:val="0"/>
          <w:marBottom w:val="0"/>
          <w:divBdr>
            <w:top w:val="none" w:sz="0" w:space="0" w:color="auto"/>
            <w:left w:val="none" w:sz="0" w:space="0" w:color="auto"/>
            <w:bottom w:val="none" w:sz="0" w:space="0" w:color="auto"/>
            <w:right w:val="none" w:sz="0" w:space="0" w:color="auto"/>
          </w:divBdr>
        </w:div>
        <w:div w:id="1418014913">
          <w:marLeft w:val="0"/>
          <w:marRight w:val="0"/>
          <w:marTop w:val="0"/>
          <w:marBottom w:val="0"/>
          <w:divBdr>
            <w:top w:val="none" w:sz="0" w:space="0" w:color="auto"/>
            <w:left w:val="none" w:sz="0" w:space="0" w:color="auto"/>
            <w:bottom w:val="none" w:sz="0" w:space="0" w:color="auto"/>
            <w:right w:val="none" w:sz="0" w:space="0" w:color="auto"/>
          </w:divBdr>
          <w:divsChild>
            <w:div w:id="1694653792">
              <w:marLeft w:val="0"/>
              <w:marRight w:val="0"/>
              <w:marTop w:val="0"/>
              <w:marBottom w:val="0"/>
              <w:divBdr>
                <w:top w:val="none" w:sz="0" w:space="0" w:color="auto"/>
                <w:left w:val="none" w:sz="0" w:space="0" w:color="auto"/>
                <w:bottom w:val="none" w:sz="0" w:space="0" w:color="auto"/>
                <w:right w:val="none" w:sz="0" w:space="0" w:color="auto"/>
              </w:divBdr>
              <w:divsChild>
                <w:div w:id="1708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095">
      <w:bodyDiv w:val="1"/>
      <w:marLeft w:val="0"/>
      <w:marRight w:val="0"/>
      <w:marTop w:val="0"/>
      <w:marBottom w:val="0"/>
      <w:divBdr>
        <w:top w:val="none" w:sz="0" w:space="0" w:color="auto"/>
        <w:left w:val="none" w:sz="0" w:space="0" w:color="auto"/>
        <w:bottom w:val="none" w:sz="0" w:space="0" w:color="auto"/>
        <w:right w:val="none" w:sz="0" w:space="0" w:color="auto"/>
      </w:divBdr>
      <w:divsChild>
        <w:div w:id="1951428502">
          <w:marLeft w:val="0"/>
          <w:marRight w:val="0"/>
          <w:marTop w:val="0"/>
          <w:marBottom w:val="0"/>
          <w:divBdr>
            <w:top w:val="none" w:sz="0" w:space="0" w:color="auto"/>
            <w:left w:val="none" w:sz="0" w:space="0" w:color="auto"/>
            <w:bottom w:val="none" w:sz="0" w:space="0" w:color="auto"/>
            <w:right w:val="none" w:sz="0" w:space="0" w:color="auto"/>
          </w:divBdr>
          <w:divsChild>
            <w:div w:id="1893731553">
              <w:marLeft w:val="0"/>
              <w:marRight w:val="0"/>
              <w:marTop w:val="0"/>
              <w:marBottom w:val="0"/>
              <w:divBdr>
                <w:top w:val="none" w:sz="0" w:space="0" w:color="auto"/>
                <w:left w:val="none" w:sz="0" w:space="0" w:color="auto"/>
                <w:bottom w:val="none" w:sz="0" w:space="0" w:color="auto"/>
                <w:right w:val="none" w:sz="0" w:space="0" w:color="auto"/>
              </w:divBdr>
            </w:div>
            <w:div w:id="699016171">
              <w:marLeft w:val="0"/>
              <w:marRight w:val="0"/>
              <w:marTop w:val="0"/>
              <w:marBottom w:val="0"/>
              <w:divBdr>
                <w:top w:val="none" w:sz="0" w:space="0" w:color="auto"/>
                <w:left w:val="none" w:sz="0" w:space="0" w:color="auto"/>
                <w:bottom w:val="none" w:sz="0" w:space="0" w:color="auto"/>
                <w:right w:val="none" w:sz="0" w:space="0" w:color="auto"/>
              </w:divBdr>
            </w:div>
            <w:div w:id="302349493">
              <w:marLeft w:val="0"/>
              <w:marRight w:val="0"/>
              <w:marTop w:val="0"/>
              <w:marBottom w:val="0"/>
              <w:divBdr>
                <w:top w:val="none" w:sz="0" w:space="0" w:color="auto"/>
                <w:left w:val="none" w:sz="0" w:space="0" w:color="auto"/>
                <w:bottom w:val="none" w:sz="0" w:space="0" w:color="auto"/>
                <w:right w:val="none" w:sz="0" w:space="0" w:color="auto"/>
              </w:divBdr>
            </w:div>
            <w:div w:id="130289434">
              <w:marLeft w:val="0"/>
              <w:marRight w:val="0"/>
              <w:marTop w:val="0"/>
              <w:marBottom w:val="0"/>
              <w:divBdr>
                <w:top w:val="none" w:sz="0" w:space="0" w:color="auto"/>
                <w:left w:val="none" w:sz="0" w:space="0" w:color="auto"/>
                <w:bottom w:val="none" w:sz="0" w:space="0" w:color="auto"/>
                <w:right w:val="none" w:sz="0" w:space="0" w:color="auto"/>
              </w:divBdr>
              <w:divsChild>
                <w:div w:id="1232234403">
                  <w:marLeft w:val="0"/>
                  <w:marRight w:val="0"/>
                  <w:marTop w:val="0"/>
                  <w:marBottom w:val="0"/>
                  <w:divBdr>
                    <w:top w:val="none" w:sz="0" w:space="0" w:color="auto"/>
                    <w:left w:val="none" w:sz="0" w:space="0" w:color="auto"/>
                    <w:bottom w:val="none" w:sz="0" w:space="0" w:color="auto"/>
                    <w:right w:val="none" w:sz="0" w:space="0" w:color="auto"/>
                  </w:divBdr>
                  <w:divsChild>
                    <w:div w:id="717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1692">
      <w:bodyDiv w:val="1"/>
      <w:marLeft w:val="0"/>
      <w:marRight w:val="0"/>
      <w:marTop w:val="0"/>
      <w:marBottom w:val="0"/>
      <w:divBdr>
        <w:top w:val="none" w:sz="0" w:space="0" w:color="auto"/>
        <w:left w:val="none" w:sz="0" w:space="0" w:color="auto"/>
        <w:bottom w:val="none" w:sz="0" w:space="0" w:color="auto"/>
        <w:right w:val="none" w:sz="0" w:space="0" w:color="auto"/>
      </w:divBdr>
    </w:div>
    <w:div w:id="1876696124">
      <w:bodyDiv w:val="1"/>
      <w:marLeft w:val="0"/>
      <w:marRight w:val="0"/>
      <w:marTop w:val="0"/>
      <w:marBottom w:val="0"/>
      <w:divBdr>
        <w:top w:val="none" w:sz="0" w:space="0" w:color="auto"/>
        <w:left w:val="none" w:sz="0" w:space="0" w:color="auto"/>
        <w:bottom w:val="none" w:sz="0" w:space="0" w:color="auto"/>
        <w:right w:val="none" w:sz="0" w:space="0" w:color="auto"/>
      </w:divBdr>
      <w:divsChild>
        <w:div w:id="312025880">
          <w:marLeft w:val="0"/>
          <w:marRight w:val="0"/>
          <w:marTop w:val="0"/>
          <w:marBottom w:val="0"/>
          <w:divBdr>
            <w:top w:val="none" w:sz="0" w:space="0" w:color="auto"/>
            <w:left w:val="none" w:sz="0" w:space="0" w:color="auto"/>
            <w:bottom w:val="none" w:sz="0" w:space="0" w:color="auto"/>
            <w:right w:val="none" w:sz="0" w:space="0" w:color="auto"/>
          </w:divBdr>
          <w:divsChild>
            <w:div w:id="2128087179">
              <w:marLeft w:val="0"/>
              <w:marRight w:val="0"/>
              <w:marTop w:val="0"/>
              <w:marBottom w:val="0"/>
              <w:divBdr>
                <w:top w:val="none" w:sz="0" w:space="0" w:color="auto"/>
                <w:left w:val="none" w:sz="0" w:space="0" w:color="auto"/>
                <w:bottom w:val="none" w:sz="0" w:space="0" w:color="auto"/>
                <w:right w:val="none" w:sz="0" w:space="0" w:color="auto"/>
              </w:divBdr>
            </w:div>
            <w:div w:id="951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104">
      <w:bodyDiv w:val="1"/>
      <w:marLeft w:val="0"/>
      <w:marRight w:val="0"/>
      <w:marTop w:val="0"/>
      <w:marBottom w:val="0"/>
      <w:divBdr>
        <w:top w:val="none" w:sz="0" w:space="0" w:color="auto"/>
        <w:left w:val="none" w:sz="0" w:space="0" w:color="auto"/>
        <w:bottom w:val="none" w:sz="0" w:space="0" w:color="auto"/>
        <w:right w:val="none" w:sz="0" w:space="0" w:color="auto"/>
      </w:divBdr>
      <w:divsChild>
        <w:div w:id="388236150">
          <w:marLeft w:val="0"/>
          <w:marRight w:val="0"/>
          <w:marTop w:val="0"/>
          <w:marBottom w:val="0"/>
          <w:divBdr>
            <w:top w:val="none" w:sz="0" w:space="0" w:color="auto"/>
            <w:left w:val="none" w:sz="0" w:space="0" w:color="auto"/>
            <w:bottom w:val="none" w:sz="0" w:space="0" w:color="auto"/>
            <w:right w:val="none" w:sz="0" w:space="0" w:color="auto"/>
          </w:divBdr>
          <w:divsChild>
            <w:div w:id="837647336">
              <w:marLeft w:val="0"/>
              <w:marRight w:val="0"/>
              <w:marTop w:val="0"/>
              <w:marBottom w:val="0"/>
              <w:divBdr>
                <w:top w:val="none" w:sz="0" w:space="0" w:color="auto"/>
                <w:left w:val="none" w:sz="0" w:space="0" w:color="auto"/>
                <w:bottom w:val="none" w:sz="0" w:space="0" w:color="auto"/>
                <w:right w:val="none" w:sz="0" w:space="0" w:color="auto"/>
              </w:divBdr>
              <w:divsChild>
                <w:div w:id="3506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3994">
          <w:marLeft w:val="0"/>
          <w:marRight w:val="0"/>
          <w:marTop w:val="0"/>
          <w:marBottom w:val="0"/>
          <w:divBdr>
            <w:top w:val="none" w:sz="0" w:space="0" w:color="auto"/>
            <w:left w:val="none" w:sz="0" w:space="0" w:color="auto"/>
            <w:bottom w:val="none" w:sz="0" w:space="0" w:color="auto"/>
            <w:right w:val="none" w:sz="0" w:space="0" w:color="auto"/>
          </w:divBdr>
          <w:divsChild>
            <w:div w:id="1499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074">
      <w:bodyDiv w:val="1"/>
      <w:marLeft w:val="0"/>
      <w:marRight w:val="0"/>
      <w:marTop w:val="0"/>
      <w:marBottom w:val="0"/>
      <w:divBdr>
        <w:top w:val="none" w:sz="0" w:space="0" w:color="auto"/>
        <w:left w:val="none" w:sz="0" w:space="0" w:color="auto"/>
        <w:bottom w:val="none" w:sz="0" w:space="0" w:color="auto"/>
        <w:right w:val="none" w:sz="0" w:space="0" w:color="auto"/>
      </w:divBdr>
      <w:divsChild>
        <w:div w:id="1577011672">
          <w:marLeft w:val="0"/>
          <w:marRight w:val="0"/>
          <w:marTop w:val="0"/>
          <w:marBottom w:val="0"/>
          <w:divBdr>
            <w:top w:val="none" w:sz="0" w:space="0" w:color="auto"/>
            <w:left w:val="none" w:sz="0" w:space="0" w:color="auto"/>
            <w:bottom w:val="none" w:sz="0" w:space="0" w:color="auto"/>
            <w:right w:val="none" w:sz="0" w:space="0" w:color="auto"/>
          </w:divBdr>
          <w:divsChild>
            <w:div w:id="1231308026">
              <w:marLeft w:val="0"/>
              <w:marRight w:val="0"/>
              <w:marTop w:val="0"/>
              <w:marBottom w:val="0"/>
              <w:divBdr>
                <w:top w:val="none" w:sz="0" w:space="0" w:color="auto"/>
                <w:left w:val="none" w:sz="0" w:space="0" w:color="auto"/>
                <w:bottom w:val="none" w:sz="0" w:space="0" w:color="auto"/>
                <w:right w:val="none" w:sz="0" w:space="0" w:color="auto"/>
              </w:divBdr>
            </w:div>
            <w:div w:id="1013452994">
              <w:marLeft w:val="0"/>
              <w:marRight w:val="0"/>
              <w:marTop w:val="0"/>
              <w:marBottom w:val="0"/>
              <w:divBdr>
                <w:top w:val="none" w:sz="0" w:space="0" w:color="auto"/>
                <w:left w:val="none" w:sz="0" w:space="0" w:color="auto"/>
                <w:bottom w:val="none" w:sz="0" w:space="0" w:color="auto"/>
                <w:right w:val="none" w:sz="0" w:space="0" w:color="auto"/>
              </w:divBdr>
            </w:div>
          </w:divsChild>
        </w:div>
        <w:div w:id="2026327665">
          <w:marLeft w:val="0"/>
          <w:marRight w:val="0"/>
          <w:marTop w:val="0"/>
          <w:marBottom w:val="0"/>
          <w:divBdr>
            <w:top w:val="none" w:sz="0" w:space="0" w:color="auto"/>
            <w:left w:val="none" w:sz="0" w:space="0" w:color="auto"/>
            <w:bottom w:val="none" w:sz="0" w:space="0" w:color="auto"/>
            <w:right w:val="none" w:sz="0" w:space="0" w:color="auto"/>
          </w:divBdr>
        </w:div>
      </w:divsChild>
    </w:div>
    <w:div w:id="1879311992">
      <w:bodyDiv w:val="1"/>
      <w:marLeft w:val="0"/>
      <w:marRight w:val="0"/>
      <w:marTop w:val="0"/>
      <w:marBottom w:val="0"/>
      <w:divBdr>
        <w:top w:val="none" w:sz="0" w:space="0" w:color="auto"/>
        <w:left w:val="none" w:sz="0" w:space="0" w:color="auto"/>
        <w:bottom w:val="none" w:sz="0" w:space="0" w:color="auto"/>
        <w:right w:val="none" w:sz="0" w:space="0" w:color="auto"/>
      </w:divBdr>
      <w:divsChild>
        <w:div w:id="209339874">
          <w:marLeft w:val="0"/>
          <w:marRight w:val="0"/>
          <w:marTop w:val="0"/>
          <w:marBottom w:val="0"/>
          <w:divBdr>
            <w:top w:val="none" w:sz="0" w:space="0" w:color="auto"/>
            <w:left w:val="none" w:sz="0" w:space="0" w:color="auto"/>
            <w:bottom w:val="none" w:sz="0" w:space="0" w:color="auto"/>
            <w:right w:val="none" w:sz="0" w:space="0" w:color="auto"/>
          </w:divBdr>
          <w:divsChild>
            <w:div w:id="1576281643">
              <w:marLeft w:val="0"/>
              <w:marRight w:val="0"/>
              <w:marTop w:val="0"/>
              <w:marBottom w:val="0"/>
              <w:divBdr>
                <w:top w:val="none" w:sz="0" w:space="0" w:color="auto"/>
                <w:left w:val="none" w:sz="0" w:space="0" w:color="auto"/>
                <w:bottom w:val="none" w:sz="0" w:space="0" w:color="auto"/>
                <w:right w:val="none" w:sz="0" w:space="0" w:color="auto"/>
              </w:divBdr>
            </w:div>
            <w:div w:id="1141727339">
              <w:marLeft w:val="0"/>
              <w:marRight w:val="0"/>
              <w:marTop w:val="0"/>
              <w:marBottom w:val="0"/>
              <w:divBdr>
                <w:top w:val="none" w:sz="0" w:space="0" w:color="auto"/>
                <w:left w:val="none" w:sz="0" w:space="0" w:color="auto"/>
                <w:bottom w:val="none" w:sz="0" w:space="0" w:color="auto"/>
                <w:right w:val="none" w:sz="0" w:space="0" w:color="auto"/>
              </w:divBdr>
            </w:div>
          </w:divsChild>
        </w:div>
        <w:div w:id="99646933">
          <w:marLeft w:val="0"/>
          <w:marRight w:val="0"/>
          <w:marTop w:val="0"/>
          <w:marBottom w:val="0"/>
          <w:divBdr>
            <w:top w:val="none" w:sz="0" w:space="0" w:color="auto"/>
            <w:left w:val="none" w:sz="0" w:space="0" w:color="auto"/>
            <w:bottom w:val="none" w:sz="0" w:space="0" w:color="auto"/>
            <w:right w:val="none" w:sz="0" w:space="0" w:color="auto"/>
          </w:divBdr>
        </w:div>
      </w:divsChild>
    </w:div>
    <w:div w:id="1881017232">
      <w:bodyDiv w:val="1"/>
      <w:marLeft w:val="0"/>
      <w:marRight w:val="0"/>
      <w:marTop w:val="0"/>
      <w:marBottom w:val="0"/>
      <w:divBdr>
        <w:top w:val="none" w:sz="0" w:space="0" w:color="auto"/>
        <w:left w:val="none" w:sz="0" w:space="0" w:color="auto"/>
        <w:bottom w:val="none" w:sz="0" w:space="0" w:color="auto"/>
        <w:right w:val="none" w:sz="0" w:space="0" w:color="auto"/>
      </w:divBdr>
      <w:divsChild>
        <w:div w:id="1975061348">
          <w:marLeft w:val="0"/>
          <w:marRight w:val="0"/>
          <w:marTop w:val="0"/>
          <w:marBottom w:val="0"/>
          <w:divBdr>
            <w:top w:val="none" w:sz="0" w:space="0" w:color="auto"/>
            <w:left w:val="none" w:sz="0" w:space="0" w:color="auto"/>
            <w:bottom w:val="none" w:sz="0" w:space="0" w:color="auto"/>
            <w:right w:val="none" w:sz="0" w:space="0" w:color="auto"/>
          </w:divBdr>
        </w:div>
        <w:div w:id="748305545">
          <w:marLeft w:val="0"/>
          <w:marRight w:val="0"/>
          <w:marTop w:val="0"/>
          <w:marBottom w:val="0"/>
          <w:divBdr>
            <w:top w:val="none" w:sz="0" w:space="0" w:color="auto"/>
            <w:left w:val="none" w:sz="0" w:space="0" w:color="auto"/>
            <w:bottom w:val="none" w:sz="0" w:space="0" w:color="auto"/>
            <w:right w:val="none" w:sz="0" w:space="0" w:color="auto"/>
          </w:divBdr>
          <w:divsChild>
            <w:div w:id="1007367493">
              <w:marLeft w:val="0"/>
              <w:marRight w:val="0"/>
              <w:marTop w:val="0"/>
              <w:marBottom w:val="0"/>
              <w:divBdr>
                <w:top w:val="none" w:sz="0" w:space="0" w:color="auto"/>
                <w:left w:val="none" w:sz="0" w:space="0" w:color="auto"/>
                <w:bottom w:val="none" w:sz="0" w:space="0" w:color="auto"/>
                <w:right w:val="none" w:sz="0" w:space="0" w:color="auto"/>
              </w:divBdr>
              <w:divsChild>
                <w:div w:id="2044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79385">
      <w:bodyDiv w:val="1"/>
      <w:marLeft w:val="0"/>
      <w:marRight w:val="0"/>
      <w:marTop w:val="0"/>
      <w:marBottom w:val="0"/>
      <w:divBdr>
        <w:top w:val="none" w:sz="0" w:space="0" w:color="auto"/>
        <w:left w:val="none" w:sz="0" w:space="0" w:color="auto"/>
        <w:bottom w:val="none" w:sz="0" w:space="0" w:color="auto"/>
        <w:right w:val="none" w:sz="0" w:space="0" w:color="auto"/>
      </w:divBdr>
      <w:divsChild>
        <w:div w:id="826552211">
          <w:marLeft w:val="0"/>
          <w:marRight w:val="0"/>
          <w:marTop w:val="0"/>
          <w:marBottom w:val="0"/>
          <w:divBdr>
            <w:top w:val="none" w:sz="0" w:space="0" w:color="auto"/>
            <w:left w:val="none" w:sz="0" w:space="0" w:color="auto"/>
            <w:bottom w:val="none" w:sz="0" w:space="0" w:color="auto"/>
            <w:right w:val="none" w:sz="0" w:space="0" w:color="auto"/>
          </w:divBdr>
          <w:divsChild>
            <w:div w:id="1578245243">
              <w:marLeft w:val="0"/>
              <w:marRight w:val="0"/>
              <w:marTop w:val="0"/>
              <w:marBottom w:val="0"/>
              <w:divBdr>
                <w:top w:val="none" w:sz="0" w:space="0" w:color="auto"/>
                <w:left w:val="none" w:sz="0" w:space="0" w:color="auto"/>
                <w:bottom w:val="none" w:sz="0" w:space="0" w:color="auto"/>
                <w:right w:val="none" w:sz="0" w:space="0" w:color="auto"/>
              </w:divBdr>
              <w:divsChild>
                <w:div w:id="18309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25673">
          <w:marLeft w:val="0"/>
          <w:marRight w:val="0"/>
          <w:marTop w:val="0"/>
          <w:marBottom w:val="0"/>
          <w:divBdr>
            <w:top w:val="none" w:sz="0" w:space="0" w:color="auto"/>
            <w:left w:val="none" w:sz="0" w:space="0" w:color="auto"/>
            <w:bottom w:val="none" w:sz="0" w:space="0" w:color="auto"/>
            <w:right w:val="none" w:sz="0" w:space="0" w:color="auto"/>
          </w:divBdr>
          <w:divsChild>
            <w:div w:id="1057512891">
              <w:marLeft w:val="0"/>
              <w:marRight w:val="0"/>
              <w:marTop w:val="0"/>
              <w:marBottom w:val="0"/>
              <w:divBdr>
                <w:top w:val="none" w:sz="0" w:space="0" w:color="auto"/>
                <w:left w:val="none" w:sz="0" w:space="0" w:color="auto"/>
                <w:bottom w:val="none" w:sz="0" w:space="0" w:color="auto"/>
                <w:right w:val="none" w:sz="0" w:space="0" w:color="auto"/>
              </w:divBdr>
            </w:div>
            <w:div w:id="1992326975">
              <w:marLeft w:val="0"/>
              <w:marRight w:val="0"/>
              <w:marTop w:val="0"/>
              <w:marBottom w:val="0"/>
              <w:divBdr>
                <w:top w:val="none" w:sz="0" w:space="0" w:color="auto"/>
                <w:left w:val="none" w:sz="0" w:space="0" w:color="auto"/>
                <w:bottom w:val="none" w:sz="0" w:space="0" w:color="auto"/>
                <w:right w:val="none" w:sz="0" w:space="0" w:color="auto"/>
              </w:divBdr>
            </w:div>
          </w:divsChild>
        </w:div>
        <w:div w:id="2069300566">
          <w:marLeft w:val="0"/>
          <w:marRight w:val="0"/>
          <w:marTop w:val="0"/>
          <w:marBottom w:val="0"/>
          <w:divBdr>
            <w:top w:val="none" w:sz="0" w:space="0" w:color="auto"/>
            <w:left w:val="none" w:sz="0" w:space="0" w:color="auto"/>
            <w:bottom w:val="none" w:sz="0" w:space="0" w:color="auto"/>
            <w:right w:val="none" w:sz="0" w:space="0" w:color="auto"/>
          </w:divBdr>
        </w:div>
        <w:div w:id="1726878260">
          <w:marLeft w:val="0"/>
          <w:marRight w:val="0"/>
          <w:marTop w:val="0"/>
          <w:marBottom w:val="0"/>
          <w:divBdr>
            <w:top w:val="none" w:sz="0" w:space="0" w:color="auto"/>
            <w:left w:val="none" w:sz="0" w:space="0" w:color="auto"/>
            <w:bottom w:val="none" w:sz="0" w:space="0" w:color="auto"/>
            <w:right w:val="none" w:sz="0" w:space="0" w:color="auto"/>
          </w:divBdr>
          <w:divsChild>
            <w:div w:id="17726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52873">
      <w:bodyDiv w:val="1"/>
      <w:marLeft w:val="0"/>
      <w:marRight w:val="0"/>
      <w:marTop w:val="0"/>
      <w:marBottom w:val="0"/>
      <w:divBdr>
        <w:top w:val="none" w:sz="0" w:space="0" w:color="auto"/>
        <w:left w:val="none" w:sz="0" w:space="0" w:color="auto"/>
        <w:bottom w:val="none" w:sz="0" w:space="0" w:color="auto"/>
        <w:right w:val="none" w:sz="0" w:space="0" w:color="auto"/>
      </w:divBdr>
      <w:divsChild>
        <w:div w:id="743986676">
          <w:marLeft w:val="0"/>
          <w:marRight w:val="0"/>
          <w:marTop w:val="0"/>
          <w:marBottom w:val="0"/>
          <w:divBdr>
            <w:top w:val="none" w:sz="0" w:space="0" w:color="auto"/>
            <w:left w:val="none" w:sz="0" w:space="0" w:color="auto"/>
            <w:bottom w:val="none" w:sz="0" w:space="0" w:color="auto"/>
            <w:right w:val="none" w:sz="0" w:space="0" w:color="auto"/>
          </w:divBdr>
          <w:divsChild>
            <w:div w:id="1049379344">
              <w:marLeft w:val="0"/>
              <w:marRight w:val="0"/>
              <w:marTop w:val="0"/>
              <w:marBottom w:val="0"/>
              <w:divBdr>
                <w:top w:val="none" w:sz="0" w:space="0" w:color="auto"/>
                <w:left w:val="none" w:sz="0" w:space="0" w:color="auto"/>
                <w:bottom w:val="none" w:sz="0" w:space="0" w:color="auto"/>
                <w:right w:val="none" w:sz="0" w:space="0" w:color="auto"/>
              </w:divBdr>
            </w:div>
            <w:div w:id="11608945">
              <w:marLeft w:val="0"/>
              <w:marRight w:val="0"/>
              <w:marTop w:val="0"/>
              <w:marBottom w:val="0"/>
              <w:divBdr>
                <w:top w:val="none" w:sz="0" w:space="0" w:color="auto"/>
                <w:left w:val="none" w:sz="0" w:space="0" w:color="auto"/>
                <w:bottom w:val="none" w:sz="0" w:space="0" w:color="auto"/>
                <w:right w:val="none" w:sz="0" w:space="0" w:color="auto"/>
              </w:divBdr>
            </w:div>
          </w:divsChild>
        </w:div>
        <w:div w:id="84232752">
          <w:marLeft w:val="0"/>
          <w:marRight w:val="0"/>
          <w:marTop w:val="0"/>
          <w:marBottom w:val="0"/>
          <w:divBdr>
            <w:top w:val="none" w:sz="0" w:space="0" w:color="auto"/>
            <w:left w:val="none" w:sz="0" w:space="0" w:color="auto"/>
            <w:bottom w:val="none" w:sz="0" w:space="0" w:color="auto"/>
            <w:right w:val="none" w:sz="0" w:space="0" w:color="auto"/>
          </w:divBdr>
        </w:div>
        <w:div w:id="645358001">
          <w:marLeft w:val="0"/>
          <w:marRight w:val="0"/>
          <w:marTop w:val="0"/>
          <w:marBottom w:val="0"/>
          <w:divBdr>
            <w:top w:val="none" w:sz="0" w:space="0" w:color="auto"/>
            <w:left w:val="none" w:sz="0" w:space="0" w:color="auto"/>
            <w:bottom w:val="none" w:sz="0" w:space="0" w:color="auto"/>
            <w:right w:val="none" w:sz="0" w:space="0" w:color="auto"/>
          </w:divBdr>
        </w:div>
      </w:divsChild>
    </w:div>
    <w:div w:id="1882015503">
      <w:bodyDiv w:val="1"/>
      <w:marLeft w:val="0"/>
      <w:marRight w:val="0"/>
      <w:marTop w:val="0"/>
      <w:marBottom w:val="0"/>
      <w:divBdr>
        <w:top w:val="none" w:sz="0" w:space="0" w:color="auto"/>
        <w:left w:val="none" w:sz="0" w:space="0" w:color="auto"/>
        <w:bottom w:val="none" w:sz="0" w:space="0" w:color="auto"/>
        <w:right w:val="none" w:sz="0" w:space="0" w:color="auto"/>
      </w:divBdr>
      <w:divsChild>
        <w:div w:id="1066147234">
          <w:marLeft w:val="0"/>
          <w:marRight w:val="0"/>
          <w:marTop w:val="0"/>
          <w:marBottom w:val="0"/>
          <w:divBdr>
            <w:top w:val="none" w:sz="0" w:space="0" w:color="auto"/>
            <w:left w:val="none" w:sz="0" w:space="0" w:color="auto"/>
            <w:bottom w:val="none" w:sz="0" w:space="0" w:color="auto"/>
            <w:right w:val="none" w:sz="0" w:space="0" w:color="auto"/>
          </w:divBdr>
          <w:divsChild>
            <w:div w:id="1511874850">
              <w:marLeft w:val="0"/>
              <w:marRight w:val="0"/>
              <w:marTop w:val="0"/>
              <w:marBottom w:val="0"/>
              <w:divBdr>
                <w:top w:val="none" w:sz="0" w:space="0" w:color="auto"/>
                <w:left w:val="none" w:sz="0" w:space="0" w:color="auto"/>
                <w:bottom w:val="none" w:sz="0" w:space="0" w:color="auto"/>
                <w:right w:val="none" w:sz="0" w:space="0" w:color="auto"/>
              </w:divBdr>
              <w:divsChild>
                <w:div w:id="620479">
                  <w:marLeft w:val="0"/>
                  <w:marRight w:val="0"/>
                  <w:marTop w:val="0"/>
                  <w:marBottom w:val="0"/>
                  <w:divBdr>
                    <w:top w:val="none" w:sz="0" w:space="0" w:color="auto"/>
                    <w:left w:val="none" w:sz="0" w:space="0" w:color="auto"/>
                    <w:bottom w:val="none" w:sz="0" w:space="0" w:color="auto"/>
                    <w:right w:val="none" w:sz="0" w:space="0" w:color="auto"/>
                  </w:divBdr>
                  <w:divsChild>
                    <w:div w:id="2043285214">
                      <w:marLeft w:val="0"/>
                      <w:marRight w:val="0"/>
                      <w:marTop w:val="0"/>
                      <w:marBottom w:val="0"/>
                      <w:divBdr>
                        <w:top w:val="none" w:sz="0" w:space="0" w:color="auto"/>
                        <w:left w:val="none" w:sz="0" w:space="0" w:color="auto"/>
                        <w:bottom w:val="none" w:sz="0" w:space="0" w:color="auto"/>
                        <w:right w:val="none" w:sz="0" w:space="0" w:color="auto"/>
                      </w:divBdr>
                    </w:div>
                    <w:div w:id="1603802901">
                      <w:marLeft w:val="0"/>
                      <w:marRight w:val="0"/>
                      <w:marTop w:val="0"/>
                      <w:marBottom w:val="0"/>
                      <w:divBdr>
                        <w:top w:val="none" w:sz="0" w:space="0" w:color="auto"/>
                        <w:left w:val="none" w:sz="0" w:space="0" w:color="auto"/>
                        <w:bottom w:val="none" w:sz="0" w:space="0" w:color="auto"/>
                        <w:right w:val="none" w:sz="0" w:space="0" w:color="auto"/>
                      </w:divBdr>
                    </w:div>
                  </w:divsChild>
                </w:div>
                <w:div w:id="194468182">
                  <w:marLeft w:val="0"/>
                  <w:marRight w:val="0"/>
                  <w:marTop w:val="0"/>
                  <w:marBottom w:val="0"/>
                  <w:divBdr>
                    <w:top w:val="none" w:sz="0" w:space="0" w:color="auto"/>
                    <w:left w:val="none" w:sz="0" w:space="0" w:color="auto"/>
                    <w:bottom w:val="none" w:sz="0" w:space="0" w:color="auto"/>
                    <w:right w:val="none" w:sz="0" w:space="0" w:color="auto"/>
                  </w:divBdr>
                </w:div>
              </w:divsChild>
            </w:div>
            <w:div w:id="202256045">
              <w:marLeft w:val="0"/>
              <w:marRight w:val="0"/>
              <w:marTop w:val="0"/>
              <w:marBottom w:val="0"/>
              <w:divBdr>
                <w:top w:val="none" w:sz="0" w:space="0" w:color="auto"/>
                <w:left w:val="none" w:sz="0" w:space="0" w:color="auto"/>
                <w:bottom w:val="none" w:sz="0" w:space="0" w:color="auto"/>
                <w:right w:val="none" w:sz="0" w:space="0" w:color="auto"/>
              </w:divBdr>
            </w:div>
          </w:divsChild>
        </w:div>
        <w:div w:id="1018239791">
          <w:marLeft w:val="0"/>
          <w:marRight w:val="0"/>
          <w:marTop w:val="0"/>
          <w:marBottom w:val="0"/>
          <w:divBdr>
            <w:top w:val="none" w:sz="0" w:space="0" w:color="auto"/>
            <w:left w:val="none" w:sz="0" w:space="0" w:color="auto"/>
            <w:bottom w:val="none" w:sz="0" w:space="0" w:color="auto"/>
            <w:right w:val="none" w:sz="0" w:space="0" w:color="auto"/>
          </w:divBdr>
          <w:divsChild>
            <w:div w:id="1852597306">
              <w:marLeft w:val="0"/>
              <w:marRight w:val="0"/>
              <w:marTop w:val="0"/>
              <w:marBottom w:val="0"/>
              <w:divBdr>
                <w:top w:val="none" w:sz="0" w:space="0" w:color="auto"/>
                <w:left w:val="none" w:sz="0" w:space="0" w:color="auto"/>
                <w:bottom w:val="none" w:sz="0" w:space="0" w:color="auto"/>
                <w:right w:val="none" w:sz="0" w:space="0" w:color="auto"/>
              </w:divBdr>
              <w:divsChild>
                <w:div w:id="2023700227">
                  <w:marLeft w:val="0"/>
                  <w:marRight w:val="0"/>
                  <w:marTop w:val="0"/>
                  <w:marBottom w:val="0"/>
                  <w:divBdr>
                    <w:top w:val="none" w:sz="0" w:space="0" w:color="auto"/>
                    <w:left w:val="none" w:sz="0" w:space="0" w:color="auto"/>
                    <w:bottom w:val="none" w:sz="0" w:space="0" w:color="auto"/>
                    <w:right w:val="none" w:sz="0" w:space="0" w:color="auto"/>
                  </w:divBdr>
                  <w:divsChild>
                    <w:div w:id="449787964">
                      <w:marLeft w:val="0"/>
                      <w:marRight w:val="0"/>
                      <w:marTop w:val="0"/>
                      <w:marBottom w:val="0"/>
                      <w:divBdr>
                        <w:top w:val="none" w:sz="0" w:space="0" w:color="auto"/>
                        <w:left w:val="none" w:sz="0" w:space="0" w:color="auto"/>
                        <w:bottom w:val="none" w:sz="0" w:space="0" w:color="auto"/>
                        <w:right w:val="none" w:sz="0" w:space="0" w:color="auto"/>
                      </w:divBdr>
                      <w:divsChild>
                        <w:div w:id="691343705">
                          <w:marLeft w:val="0"/>
                          <w:marRight w:val="0"/>
                          <w:marTop w:val="0"/>
                          <w:marBottom w:val="0"/>
                          <w:divBdr>
                            <w:top w:val="none" w:sz="0" w:space="0" w:color="auto"/>
                            <w:left w:val="none" w:sz="0" w:space="0" w:color="auto"/>
                            <w:bottom w:val="none" w:sz="0" w:space="0" w:color="auto"/>
                            <w:right w:val="none" w:sz="0" w:space="0" w:color="auto"/>
                          </w:divBdr>
                          <w:divsChild>
                            <w:div w:id="14495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4081">
                      <w:marLeft w:val="0"/>
                      <w:marRight w:val="0"/>
                      <w:marTop w:val="0"/>
                      <w:marBottom w:val="0"/>
                      <w:divBdr>
                        <w:top w:val="none" w:sz="0" w:space="0" w:color="auto"/>
                        <w:left w:val="none" w:sz="0" w:space="0" w:color="auto"/>
                        <w:bottom w:val="none" w:sz="0" w:space="0" w:color="auto"/>
                        <w:right w:val="none" w:sz="0" w:space="0" w:color="auto"/>
                      </w:divBdr>
                      <w:divsChild>
                        <w:div w:id="5940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5536">
                  <w:marLeft w:val="0"/>
                  <w:marRight w:val="0"/>
                  <w:marTop w:val="0"/>
                  <w:marBottom w:val="0"/>
                  <w:divBdr>
                    <w:top w:val="none" w:sz="0" w:space="0" w:color="auto"/>
                    <w:left w:val="none" w:sz="0" w:space="0" w:color="auto"/>
                    <w:bottom w:val="none" w:sz="0" w:space="0" w:color="auto"/>
                    <w:right w:val="none" w:sz="0" w:space="0" w:color="auto"/>
                  </w:divBdr>
                  <w:divsChild>
                    <w:div w:id="620500103">
                      <w:marLeft w:val="0"/>
                      <w:marRight w:val="0"/>
                      <w:marTop w:val="0"/>
                      <w:marBottom w:val="0"/>
                      <w:divBdr>
                        <w:top w:val="none" w:sz="0" w:space="0" w:color="auto"/>
                        <w:left w:val="none" w:sz="0" w:space="0" w:color="auto"/>
                        <w:bottom w:val="none" w:sz="0" w:space="0" w:color="auto"/>
                        <w:right w:val="none" w:sz="0" w:space="0" w:color="auto"/>
                      </w:divBdr>
                      <w:divsChild>
                        <w:div w:id="525682894">
                          <w:marLeft w:val="0"/>
                          <w:marRight w:val="0"/>
                          <w:marTop w:val="0"/>
                          <w:marBottom w:val="0"/>
                          <w:divBdr>
                            <w:top w:val="none" w:sz="0" w:space="0" w:color="auto"/>
                            <w:left w:val="none" w:sz="0" w:space="0" w:color="auto"/>
                            <w:bottom w:val="none" w:sz="0" w:space="0" w:color="auto"/>
                            <w:right w:val="none" w:sz="0" w:space="0" w:color="auto"/>
                          </w:divBdr>
                          <w:divsChild>
                            <w:div w:id="21193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17">
                      <w:marLeft w:val="0"/>
                      <w:marRight w:val="0"/>
                      <w:marTop w:val="0"/>
                      <w:marBottom w:val="0"/>
                      <w:divBdr>
                        <w:top w:val="none" w:sz="0" w:space="0" w:color="auto"/>
                        <w:left w:val="none" w:sz="0" w:space="0" w:color="auto"/>
                        <w:bottom w:val="none" w:sz="0" w:space="0" w:color="auto"/>
                        <w:right w:val="none" w:sz="0" w:space="0" w:color="auto"/>
                      </w:divBdr>
                      <w:divsChild>
                        <w:div w:id="1193689390">
                          <w:marLeft w:val="0"/>
                          <w:marRight w:val="0"/>
                          <w:marTop w:val="0"/>
                          <w:marBottom w:val="0"/>
                          <w:divBdr>
                            <w:top w:val="none" w:sz="0" w:space="0" w:color="auto"/>
                            <w:left w:val="none" w:sz="0" w:space="0" w:color="auto"/>
                            <w:bottom w:val="none" w:sz="0" w:space="0" w:color="auto"/>
                            <w:right w:val="none" w:sz="0" w:space="0" w:color="auto"/>
                          </w:divBdr>
                          <w:divsChild>
                            <w:div w:id="1271158085">
                              <w:marLeft w:val="0"/>
                              <w:marRight w:val="0"/>
                              <w:marTop w:val="0"/>
                              <w:marBottom w:val="0"/>
                              <w:divBdr>
                                <w:top w:val="none" w:sz="0" w:space="0" w:color="auto"/>
                                <w:left w:val="none" w:sz="0" w:space="0" w:color="auto"/>
                                <w:bottom w:val="none" w:sz="0" w:space="0" w:color="auto"/>
                                <w:right w:val="none" w:sz="0" w:space="0" w:color="auto"/>
                              </w:divBdr>
                              <w:divsChild>
                                <w:div w:id="216749878">
                                  <w:marLeft w:val="0"/>
                                  <w:marRight w:val="0"/>
                                  <w:marTop w:val="0"/>
                                  <w:marBottom w:val="0"/>
                                  <w:divBdr>
                                    <w:top w:val="none" w:sz="0" w:space="0" w:color="auto"/>
                                    <w:left w:val="none" w:sz="0" w:space="0" w:color="auto"/>
                                    <w:bottom w:val="none" w:sz="0" w:space="0" w:color="auto"/>
                                    <w:right w:val="none" w:sz="0" w:space="0" w:color="auto"/>
                                  </w:divBdr>
                                </w:div>
                              </w:divsChild>
                            </w:div>
                            <w:div w:id="1337852564">
                              <w:marLeft w:val="0"/>
                              <w:marRight w:val="0"/>
                              <w:marTop w:val="0"/>
                              <w:marBottom w:val="0"/>
                              <w:divBdr>
                                <w:top w:val="none" w:sz="0" w:space="0" w:color="auto"/>
                                <w:left w:val="none" w:sz="0" w:space="0" w:color="auto"/>
                                <w:bottom w:val="none" w:sz="0" w:space="0" w:color="auto"/>
                                <w:right w:val="none" w:sz="0" w:space="0" w:color="auto"/>
                              </w:divBdr>
                            </w:div>
                          </w:divsChild>
                        </w:div>
                        <w:div w:id="1731223733">
                          <w:marLeft w:val="0"/>
                          <w:marRight w:val="0"/>
                          <w:marTop w:val="0"/>
                          <w:marBottom w:val="0"/>
                          <w:divBdr>
                            <w:top w:val="none" w:sz="0" w:space="0" w:color="auto"/>
                            <w:left w:val="none" w:sz="0" w:space="0" w:color="auto"/>
                            <w:bottom w:val="none" w:sz="0" w:space="0" w:color="auto"/>
                            <w:right w:val="none" w:sz="0" w:space="0" w:color="auto"/>
                          </w:divBdr>
                          <w:divsChild>
                            <w:div w:id="1794441285">
                              <w:marLeft w:val="0"/>
                              <w:marRight w:val="0"/>
                              <w:marTop w:val="0"/>
                              <w:marBottom w:val="0"/>
                              <w:divBdr>
                                <w:top w:val="none" w:sz="0" w:space="0" w:color="auto"/>
                                <w:left w:val="none" w:sz="0" w:space="0" w:color="auto"/>
                                <w:bottom w:val="none" w:sz="0" w:space="0" w:color="auto"/>
                                <w:right w:val="none" w:sz="0" w:space="0" w:color="auto"/>
                              </w:divBdr>
                              <w:divsChild>
                                <w:div w:id="478812761">
                                  <w:marLeft w:val="0"/>
                                  <w:marRight w:val="0"/>
                                  <w:marTop w:val="0"/>
                                  <w:marBottom w:val="0"/>
                                  <w:divBdr>
                                    <w:top w:val="none" w:sz="0" w:space="0" w:color="auto"/>
                                    <w:left w:val="none" w:sz="0" w:space="0" w:color="auto"/>
                                    <w:bottom w:val="none" w:sz="0" w:space="0" w:color="auto"/>
                                    <w:right w:val="none" w:sz="0" w:space="0" w:color="auto"/>
                                  </w:divBdr>
                                </w:div>
                              </w:divsChild>
                            </w:div>
                            <w:div w:id="1620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9168">
                  <w:marLeft w:val="0"/>
                  <w:marRight w:val="0"/>
                  <w:marTop w:val="0"/>
                  <w:marBottom w:val="0"/>
                  <w:divBdr>
                    <w:top w:val="none" w:sz="0" w:space="0" w:color="auto"/>
                    <w:left w:val="none" w:sz="0" w:space="0" w:color="auto"/>
                    <w:bottom w:val="none" w:sz="0" w:space="0" w:color="auto"/>
                    <w:right w:val="none" w:sz="0" w:space="0" w:color="auto"/>
                  </w:divBdr>
                  <w:divsChild>
                    <w:div w:id="540242937">
                      <w:marLeft w:val="0"/>
                      <w:marRight w:val="0"/>
                      <w:marTop w:val="0"/>
                      <w:marBottom w:val="0"/>
                      <w:divBdr>
                        <w:top w:val="none" w:sz="0" w:space="0" w:color="auto"/>
                        <w:left w:val="none" w:sz="0" w:space="0" w:color="auto"/>
                        <w:bottom w:val="none" w:sz="0" w:space="0" w:color="auto"/>
                        <w:right w:val="none" w:sz="0" w:space="0" w:color="auto"/>
                      </w:divBdr>
                      <w:divsChild>
                        <w:div w:id="689375126">
                          <w:marLeft w:val="0"/>
                          <w:marRight w:val="0"/>
                          <w:marTop w:val="0"/>
                          <w:marBottom w:val="0"/>
                          <w:divBdr>
                            <w:top w:val="none" w:sz="0" w:space="0" w:color="auto"/>
                            <w:left w:val="none" w:sz="0" w:space="0" w:color="auto"/>
                            <w:bottom w:val="none" w:sz="0" w:space="0" w:color="auto"/>
                            <w:right w:val="none" w:sz="0" w:space="0" w:color="auto"/>
                          </w:divBdr>
                          <w:divsChild>
                            <w:div w:id="16276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2059">
                      <w:marLeft w:val="0"/>
                      <w:marRight w:val="0"/>
                      <w:marTop w:val="0"/>
                      <w:marBottom w:val="0"/>
                      <w:divBdr>
                        <w:top w:val="none" w:sz="0" w:space="0" w:color="auto"/>
                        <w:left w:val="none" w:sz="0" w:space="0" w:color="auto"/>
                        <w:bottom w:val="none" w:sz="0" w:space="0" w:color="auto"/>
                        <w:right w:val="none" w:sz="0" w:space="0" w:color="auto"/>
                      </w:divBdr>
                      <w:divsChild>
                        <w:div w:id="1718235528">
                          <w:marLeft w:val="0"/>
                          <w:marRight w:val="0"/>
                          <w:marTop w:val="0"/>
                          <w:marBottom w:val="0"/>
                          <w:divBdr>
                            <w:top w:val="none" w:sz="0" w:space="0" w:color="auto"/>
                            <w:left w:val="none" w:sz="0" w:space="0" w:color="auto"/>
                            <w:bottom w:val="none" w:sz="0" w:space="0" w:color="auto"/>
                            <w:right w:val="none" w:sz="0" w:space="0" w:color="auto"/>
                          </w:divBdr>
                          <w:divsChild>
                            <w:div w:id="79759647">
                              <w:marLeft w:val="0"/>
                              <w:marRight w:val="0"/>
                              <w:marTop w:val="0"/>
                              <w:marBottom w:val="0"/>
                              <w:divBdr>
                                <w:top w:val="none" w:sz="0" w:space="0" w:color="auto"/>
                                <w:left w:val="none" w:sz="0" w:space="0" w:color="auto"/>
                                <w:bottom w:val="none" w:sz="0" w:space="0" w:color="auto"/>
                                <w:right w:val="none" w:sz="0" w:space="0" w:color="auto"/>
                              </w:divBdr>
                              <w:divsChild>
                                <w:div w:id="377820562">
                                  <w:marLeft w:val="0"/>
                                  <w:marRight w:val="0"/>
                                  <w:marTop w:val="0"/>
                                  <w:marBottom w:val="0"/>
                                  <w:divBdr>
                                    <w:top w:val="none" w:sz="0" w:space="0" w:color="auto"/>
                                    <w:left w:val="none" w:sz="0" w:space="0" w:color="auto"/>
                                    <w:bottom w:val="none" w:sz="0" w:space="0" w:color="auto"/>
                                    <w:right w:val="none" w:sz="0" w:space="0" w:color="auto"/>
                                  </w:divBdr>
                                </w:div>
                              </w:divsChild>
                            </w:div>
                            <w:div w:id="1873422897">
                              <w:marLeft w:val="0"/>
                              <w:marRight w:val="0"/>
                              <w:marTop w:val="0"/>
                              <w:marBottom w:val="0"/>
                              <w:divBdr>
                                <w:top w:val="none" w:sz="0" w:space="0" w:color="auto"/>
                                <w:left w:val="none" w:sz="0" w:space="0" w:color="auto"/>
                                <w:bottom w:val="none" w:sz="0" w:space="0" w:color="auto"/>
                                <w:right w:val="none" w:sz="0" w:space="0" w:color="auto"/>
                              </w:divBdr>
                            </w:div>
                          </w:divsChild>
                        </w:div>
                        <w:div w:id="825777650">
                          <w:marLeft w:val="0"/>
                          <w:marRight w:val="0"/>
                          <w:marTop w:val="0"/>
                          <w:marBottom w:val="0"/>
                          <w:divBdr>
                            <w:top w:val="none" w:sz="0" w:space="0" w:color="auto"/>
                            <w:left w:val="none" w:sz="0" w:space="0" w:color="auto"/>
                            <w:bottom w:val="none" w:sz="0" w:space="0" w:color="auto"/>
                            <w:right w:val="none" w:sz="0" w:space="0" w:color="auto"/>
                          </w:divBdr>
                          <w:divsChild>
                            <w:div w:id="355624143">
                              <w:marLeft w:val="0"/>
                              <w:marRight w:val="0"/>
                              <w:marTop w:val="0"/>
                              <w:marBottom w:val="0"/>
                              <w:divBdr>
                                <w:top w:val="none" w:sz="0" w:space="0" w:color="auto"/>
                                <w:left w:val="none" w:sz="0" w:space="0" w:color="auto"/>
                                <w:bottom w:val="none" w:sz="0" w:space="0" w:color="auto"/>
                                <w:right w:val="none" w:sz="0" w:space="0" w:color="auto"/>
                              </w:divBdr>
                              <w:divsChild>
                                <w:div w:id="932589041">
                                  <w:marLeft w:val="0"/>
                                  <w:marRight w:val="0"/>
                                  <w:marTop w:val="0"/>
                                  <w:marBottom w:val="0"/>
                                  <w:divBdr>
                                    <w:top w:val="none" w:sz="0" w:space="0" w:color="auto"/>
                                    <w:left w:val="none" w:sz="0" w:space="0" w:color="auto"/>
                                    <w:bottom w:val="none" w:sz="0" w:space="0" w:color="auto"/>
                                    <w:right w:val="none" w:sz="0" w:space="0" w:color="auto"/>
                                  </w:divBdr>
                                </w:div>
                              </w:divsChild>
                            </w:div>
                            <w:div w:id="1889687014">
                              <w:marLeft w:val="0"/>
                              <w:marRight w:val="0"/>
                              <w:marTop w:val="0"/>
                              <w:marBottom w:val="0"/>
                              <w:divBdr>
                                <w:top w:val="none" w:sz="0" w:space="0" w:color="auto"/>
                                <w:left w:val="none" w:sz="0" w:space="0" w:color="auto"/>
                                <w:bottom w:val="none" w:sz="0" w:space="0" w:color="auto"/>
                                <w:right w:val="none" w:sz="0" w:space="0" w:color="auto"/>
                              </w:divBdr>
                            </w:div>
                          </w:divsChild>
                        </w:div>
                        <w:div w:id="1017578142">
                          <w:marLeft w:val="0"/>
                          <w:marRight w:val="0"/>
                          <w:marTop w:val="0"/>
                          <w:marBottom w:val="0"/>
                          <w:divBdr>
                            <w:top w:val="none" w:sz="0" w:space="0" w:color="auto"/>
                            <w:left w:val="none" w:sz="0" w:space="0" w:color="auto"/>
                            <w:bottom w:val="none" w:sz="0" w:space="0" w:color="auto"/>
                            <w:right w:val="none" w:sz="0" w:space="0" w:color="auto"/>
                          </w:divBdr>
                          <w:divsChild>
                            <w:div w:id="303703556">
                              <w:marLeft w:val="0"/>
                              <w:marRight w:val="0"/>
                              <w:marTop w:val="0"/>
                              <w:marBottom w:val="0"/>
                              <w:divBdr>
                                <w:top w:val="none" w:sz="0" w:space="0" w:color="auto"/>
                                <w:left w:val="none" w:sz="0" w:space="0" w:color="auto"/>
                                <w:bottom w:val="none" w:sz="0" w:space="0" w:color="auto"/>
                                <w:right w:val="none" w:sz="0" w:space="0" w:color="auto"/>
                              </w:divBdr>
                              <w:divsChild>
                                <w:div w:id="503084931">
                                  <w:marLeft w:val="0"/>
                                  <w:marRight w:val="0"/>
                                  <w:marTop w:val="0"/>
                                  <w:marBottom w:val="0"/>
                                  <w:divBdr>
                                    <w:top w:val="none" w:sz="0" w:space="0" w:color="auto"/>
                                    <w:left w:val="none" w:sz="0" w:space="0" w:color="auto"/>
                                    <w:bottom w:val="none" w:sz="0" w:space="0" w:color="auto"/>
                                    <w:right w:val="none" w:sz="0" w:space="0" w:color="auto"/>
                                  </w:divBdr>
                                </w:div>
                              </w:divsChild>
                            </w:div>
                            <w:div w:id="111555701">
                              <w:marLeft w:val="0"/>
                              <w:marRight w:val="0"/>
                              <w:marTop w:val="0"/>
                              <w:marBottom w:val="0"/>
                              <w:divBdr>
                                <w:top w:val="none" w:sz="0" w:space="0" w:color="auto"/>
                                <w:left w:val="none" w:sz="0" w:space="0" w:color="auto"/>
                                <w:bottom w:val="none" w:sz="0" w:space="0" w:color="auto"/>
                                <w:right w:val="none" w:sz="0" w:space="0" w:color="auto"/>
                              </w:divBdr>
                            </w:div>
                          </w:divsChild>
                        </w:div>
                        <w:div w:id="944312099">
                          <w:marLeft w:val="0"/>
                          <w:marRight w:val="0"/>
                          <w:marTop w:val="0"/>
                          <w:marBottom w:val="0"/>
                          <w:divBdr>
                            <w:top w:val="none" w:sz="0" w:space="0" w:color="auto"/>
                            <w:left w:val="none" w:sz="0" w:space="0" w:color="auto"/>
                            <w:bottom w:val="none" w:sz="0" w:space="0" w:color="auto"/>
                            <w:right w:val="none" w:sz="0" w:space="0" w:color="auto"/>
                          </w:divBdr>
                          <w:divsChild>
                            <w:div w:id="2097283740">
                              <w:marLeft w:val="0"/>
                              <w:marRight w:val="0"/>
                              <w:marTop w:val="0"/>
                              <w:marBottom w:val="0"/>
                              <w:divBdr>
                                <w:top w:val="none" w:sz="0" w:space="0" w:color="auto"/>
                                <w:left w:val="none" w:sz="0" w:space="0" w:color="auto"/>
                                <w:bottom w:val="none" w:sz="0" w:space="0" w:color="auto"/>
                                <w:right w:val="none" w:sz="0" w:space="0" w:color="auto"/>
                              </w:divBdr>
                              <w:divsChild>
                                <w:div w:id="1846743902">
                                  <w:marLeft w:val="0"/>
                                  <w:marRight w:val="0"/>
                                  <w:marTop w:val="0"/>
                                  <w:marBottom w:val="0"/>
                                  <w:divBdr>
                                    <w:top w:val="none" w:sz="0" w:space="0" w:color="auto"/>
                                    <w:left w:val="none" w:sz="0" w:space="0" w:color="auto"/>
                                    <w:bottom w:val="none" w:sz="0" w:space="0" w:color="auto"/>
                                    <w:right w:val="none" w:sz="0" w:space="0" w:color="auto"/>
                                  </w:divBdr>
                                </w:div>
                              </w:divsChild>
                            </w:div>
                            <w:div w:id="273440257">
                              <w:marLeft w:val="0"/>
                              <w:marRight w:val="0"/>
                              <w:marTop w:val="0"/>
                              <w:marBottom w:val="0"/>
                              <w:divBdr>
                                <w:top w:val="none" w:sz="0" w:space="0" w:color="auto"/>
                                <w:left w:val="none" w:sz="0" w:space="0" w:color="auto"/>
                                <w:bottom w:val="none" w:sz="0" w:space="0" w:color="auto"/>
                                <w:right w:val="none" w:sz="0" w:space="0" w:color="auto"/>
                              </w:divBdr>
                            </w:div>
                          </w:divsChild>
                        </w:div>
                        <w:div w:id="1606421234">
                          <w:marLeft w:val="0"/>
                          <w:marRight w:val="0"/>
                          <w:marTop w:val="0"/>
                          <w:marBottom w:val="0"/>
                          <w:divBdr>
                            <w:top w:val="none" w:sz="0" w:space="0" w:color="auto"/>
                            <w:left w:val="none" w:sz="0" w:space="0" w:color="auto"/>
                            <w:bottom w:val="none" w:sz="0" w:space="0" w:color="auto"/>
                            <w:right w:val="none" w:sz="0" w:space="0" w:color="auto"/>
                          </w:divBdr>
                          <w:divsChild>
                            <w:div w:id="93018523">
                              <w:marLeft w:val="0"/>
                              <w:marRight w:val="0"/>
                              <w:marTop w:val="0"/>
                              <w:marBottom w:val="0"/>
                              <w:divBdr>
                                <w:top w:val="none" w:sz="0" w:space="0" w:color="auto"/>
                                <w:left w:val="none" w:sz="0" w:space="0" w:color="auto"/>
                                <w:bottom w:val="none" w:sz="0" w:space="0" w:color="auto"/>
                                <w:right w:val="none" w:sz="0" w:space="0" w:color="auto"/>
                              </w:divBdr>
                              <w:divsChild>
                                <w:div w:id="803959856">
                                  <w:marLeft w:val="0"/>
                                  <w:marRight w:val="0"/>
                                  <w:marTop w:val="0"/>
                                  <w:marBottom w:val="0"/>
                                  <w:divBdr>
                                    <w:top w:val="none" w:sz="0" w:space="0" w:color="auto"/>
                                    <w:left w:val="none" w:sz="0" w:space="0" w:color="auto"/>
                                    <w:bottom w:val="none" w:sz="0" w:space="0" w:color="auto"/>
                                    <w:right w:val="none" w:sz="0" w:space="0" w:color="auto"/>
                                  </w:divBdr>
                                </w:div>
                              </w:divsChild>
                            </w:div>
                            <w:div w:id="868761176">
                              <w:marLeft w:val="0"/>
                              <w:marRight w:val="0"/>
                              <w:marTop w:val="0"/>
                              <w:marBottom w:val="0"/>
                              <w:divBdr>
                                <w:top w:val="none" w:sz="0" w:space="0" w:color="auto"/>
                                <w:left w:val="none" w:sz="0" w:space="0" w:color="auto"/>
                                <w:bottom w:val="none" w:sz="0" w:space="0" w:color="auto"/>
                                <w:right w:val="none" w:sz="0" w:space="0" w:color="auto"/>
                              </w:divBdr>
                            </w:div>
                          </w:divsChild>
                        </w:div>
                        <w:div w:id="1860925740">
                          <w:marLeft w:val="0"/>
                          <w:marRight w:val="0"/>
                          <w:marTop w:val="0"/>
                          <w:marBottom w:val="0"/>
                          <w:divBdr>
                            <w:top w:val="none" w:sz="0" w:space="0" w:color="auto"/>
                            <w:left w:val="none" w:sz="0" w:space="0" w:color="auto"/>
                            <w:bottom w:val="none" w:sz="0" w:space="0" w:color="auto"/>
                            <w:right w:val="none" w:sz="0" w:space="0" w:color="auto"/>
                          </w:divBdr>
                          <w:divsChild>
                            <w:div w:id="514852533">
                              <w:marLeft w:val="0"/>
                              <w:marRight w:val="0"/>
                              <w:marTop w:val="0"/>
                              <w:marBottom w:val="0"/>
                              <w:divBdr>
                                <w:top w:val="none" w:sz="0" w:space="0" w:color="auto"/>
                                <w:left w:val="none" w:sz="0" w:space="0" w:color="auto"/>
                                <w:bottom w:val="none" w:sz="0" w:space="0" w:color="auto"/>
                                <w:right w:val="none" w:sz="0" w:space="0" w:color="auto"/>
                              </w:divBdr>
                              <w:divsChild>
                                <w:div w:id="1737362984">
                                  <w:marLeft w:val="0"/>
                                  <w:marRight w:val="0"/>
                                  <w:marTop w:val="0"/>
                                  <w:marBottom w:val="0"/>
                                  <w:divBdr>
                                    <w:top w:val="none" w:sz="0" w:space="0" w:color="auto"/>
                                    <w:left w:val="none" w:sz="0" w:space="0" w:color="auto"/>
                                    <w:bottom w:val="none" w:sz="0" w:space="0" w:color="auto"/>
                                    <w:right w:val="none" w:sz="0" w:space="0" w:color="auto"/>
                                  </w:divBdr>
                                </w:div>
                              </w:divsChild>
                            </w:div>
                            <w:div w:id="1658920554">
                              <w:marLeft w:val="0"/>
                              <w:marRight w:val="0"/>
                              <w:marTop w:val="0"/>
                              <w:marBottom w:val="0"/>
                              <w:divBdr>
                                <w:top w:val="none" w:sz="0" w:space="0" w:color="auto"/>
                                <w:left w:val="none" w:sz="0" w:space="0" w:color="auto"/>
                                <w:bottom w:val="none" w:sz="0" w:space="0" w:color="auto"/>
                                <w:right w:val="none" w:sz="0" w:space="0" w:color="auto"/>
                              </w:divBdr>
                            </w:div>
                          </w:divsChild>
                        </w:div>
                        <w:div w:id="142550829">
                          <w:marLeft w:val="0"/>
                          <w:marRight w:val="0"/>
                          <w:marTop w:val="0"/>
                          <w:marBottom w:val="0"/>
                          <w:divBdr>
                            <w:top w:val="none" w:sz="0" w:space="0" w:color="auto"/>
                            <w:left w:val="none" w:sz="0" w:space="0" w:color="auto"/>
                            <w:bottom w:val="none" w:sz="0" w:space="0" w:color="auto"/>
                            <w:right w:val="none" w:sz="0" w:space="0" w:color="auto"/>
                          </w:divBdr>
                          <w:divsChild>
                            <w:div w:id="929972723">
                              <w:marLeft w:val="0"/>
                              <w:marRight w:val="0"/>
                              <w:marTop w:val="0"/>
                              <w:marBottom w:val="0"/>
                              <w:divBdr>
                                <w:top w:val="none" w:sz="0" w:space="0" w:color="auto"/>
                                <w:left w:val="none" w:sz="0" w:space="0" w:color="auto"/>
                                <w:bottom w:val="none" w:sz="0" w:space="0" w:color="auto"/>
                                <w:right w:val="none" w:sz="0" w:space="0" w:color="auto"/>
                              </w:divBdr>
                              <w:divsChild>
                                <w:div w:id="1171259874">
                                  <w:marLeft w:val="0"/>
                                  <w:marRight w:val="0"/>
                                  <w:marTop w:val="0"/>
                                  <w:marBottom w:val="0"/>
                                  <w:divBdr>
                                    <w:top w:val="none" w:sz="0" w:space="0" w:color="auto"/>
                                    <w:left w:val="none" w:sz="0" w:space="0" w:color="auto"/>
                                    <w:bottom w:val="none" w:sz="0" w:space="0" w:color="auto"/>
                                    <w:right w:val="none" w:sz="0" w:space="0" w:color="auto"/>
                                  </w:divBdr>
                                </w:div>
                              </w:divsChild>
                            </w:div>
                            <w:div w:id="758868501">
                              <w:marLeft w:val="0"/>
                              <w:marRight w:val="0"/>
                              <w:marTop w:val="0"/>
                              <w:marBottom w:val="0"/>
                              <w:divBdr>
                                <w:top w:val="none" w:sz="0" w:space="0" w:color="auto"/>
                                <w:left w:val="none" w:sz="0" w:space="0" w:color="auto"/>
                                <w:bottom w:val="none" w:sz="0" w:space="0" w:color="auto"/>
                                <w:right w:val="none" w:sz="0" w:space="0" w:color="auto"/>
                              </w:divBdr>
                            </w:div>
                          </w:divsChild>
                        </w:div>
                        <w:div w:id="955328562">
                          <w:marLeft w:val="0"/>
                          <w:marRight w:val="0"/>
                          <w:marTop w:val="0"/>
                          <w:marBottom w:val="0"/>
                          <w:divBdr>
                            <w:top w:val="none" w:sz="0" w:space="0" w:color="auto"/>
                            <w:left w:val="none" w:sz="0" w:space="0" w:color="auto"/>
                            <w:bottom w:val="none" w:sz="0" w:space="0" w:color="auto"/>
                            <w:right w:val="none" w:sz="0" w:space="0" w:color="auto"/>
                          </w:divBdr>
                          <w:divsChild>
                            <w:div w:id="1959797507">
                              <w:marLeft w:val="0"/>
                              <w:marRight w:val="0"/>
                              <w:marTop w:val="0"/>
                              <w:marBottom w:val="0"/>
                              <w:divBdr>
                                <w:top w:val="none" w:sz="0" w:space="0" w:color="auto"/>
                                <w:left w:val="none" w:sz="0" w:space="0" w:color="auto"/>
                                <w:bottom w:val="none" w:sz="0" w:space="0" w:color="auto"/>
                                <w:right w:val="none" w:sz="0" w:space="0" w:color="auto"/>
                              </w:divBdr>
                              <w:divsChild>
                                <w:div w:id="72092185">
                                  <w:marLeft w:val="0"/>
                                  <w:marRight w:val="0"/>
                                  <w:marTop w:val="0"/>
                                  <w:marBottom w:val="0"/>
                                  <w:divBdr>
                                    <w:top w:val="none" w:sz="0" w:space="0" w:color="auto"/>
                                    <w:left w:val="none" w:sz="0" w:space="0" w:color="auto"/>
                                    <w:bottom w:val="none" w:sz="0" w:space="0" w:color="auto"/>
                                    <w:right w:val="none" w:sz="0" w:space="0" w:color="auto"/>
                                  </w:divBdr>
                                </w:div>
                              </w:divsChild>
                            </w:div>
                            <w:div w:id="976960378">
                              <w:marLeft w:val="0"/>
                              <w:marRight w:val="0"/>
                              <w:marTop w:val="0"/>
                              <w:marBottom w:val="0"/>
                              <w:divBdr>
                                <w:top w:val="none" w:sz="0" w:space="0" w:color="auto"/>
                                <w:left w:val="none" w:sz="0" w:space="0" w:color="auto"/>
                                <w:bottom w:val="none" w:sz="0" w:space="0" w:color="auto"/>
                                <w:right w:val="none" w:sz="0" w:space="0" w:color="auto"/>
                              </w:divBdr>
                            </w:div>
                          </w:divsChild>
                        </w:div>
                        <w:div w:id="1548948975">
                          <w:marLeft w:val="0"/>
                          <w:marRight w:val="0"/>
                          <w:marTop w:val="0"/>
                          <w:marBottom w:val="0"/>
                          <w:divBdr>
                            <w:top w:val="none" w:sz="0" w:space="0" w:color="auto"/>
                            <w:left w:val="none" w:sz="0" w:space="0" w:color="auto"/>
                            <w:bottom w:val="none" w:sz="0" w:space="0" w:color="auto"/>
                            <w:right w:val="none" w:sz="0" w:space="0" w:color="auto"/>
                          </w:divBdr>
                          <w:divsChild>
                            <w:div w:id="550026">
                              <w:marLeft w:val="0"/>
                              <w:marRight w:val="0"/>
                              <w:marTop w:val="0"/>
                              <w:marBottom w:val="0"/>
                              <w:divBdr>
                                <w:top w:val="none" w:sz="0" w:space="0" w:color="auto"/>
                                <w:left w:val="none" w:sz="0" w:space="0" w:color="auto"/>
                                <w:bottom w:val="none" w:sz="0" w:space="0" w:color="auto"/>
                                <w:right w:val="none" w:sz="0" w:space="0" w:color="auto"/>
                              </w:divBdr>
                              <w:divsChild>
                                <w:div w:id="145518126">
                                  <w:marLeft w:val="0"/>
                                  <w:marRight w:val="0"/>
                                  <w:marTop w:val="0"/>
                                  <w:marBottom w:val="0"/>
                                  <w:divBdr>
                                    <w:top w:val="none" w:sz="0" w:space="0" w:color="auto"/>
                                    <w:left w:val="none" w:sz="0" w:space="0" w:color="auto"/>
                                    <w:bottom w:val="none" w:sz="0" w:space="0" w:color="auto"/>
                                    <w:right w:val="none" w:sz="0" w:space="0" w:color="auto"/>
                                  </w:divBdr>
                                </w:div>
                              </w:divsChild>
                            </w:div>
                            <w:div w:id="863327736">
                              <w:marLeft w:val="0"/>
                              <w:marRight w:val="0"/>
                              <w:marTop w:val="0"/>
                              <w:marBottom w:val="0"/>
                              <w:divBdr>
                                <w:top w:val="none" w:sz="0" w:space="0" w:color="auto"/>
                                <w:left w:val="none" w:sz="0" w:space="0" w:color="auto"/>
                                <w:bottom w:val="none" w:sz="0" w:space="0" w:color="auto"/>
                                <w:right w:val="none" w:sz="0" w:space="0" w:color="auto"/>
                              </w:divBdr>
                            </w:div>
                          </w:divsChild>
                        </w:div>
                        <w:div w:id="1580286049">
                          <w:marLeft w:val="0"/>
                          <w:marRight w:val="0"/>
                          <w:marTop w:val="0"/>
                          <w:marBottom w:val="0"/>
                          <w:divBdr>
                            <w:top w:val="none" w:sz="0" w:space="0" w:color="auto"/>
                            <w:left w:val="none" w:sz="0" w:space="0" w:color="auto"/>
                            <w:bottom w:val="none" w:sz="0" w:space="0" w:color="auto"/>
                            <w:right w:val="none" w:sz="0" w:space="0" w:color="auto"/>
                          </w:divBdr>
                          <w:divsChild>
                            <w:div w:id="1735155852">
                              <w:marLeft w:val="0"/>
                              <w:marRight w:val="0"/>
                              <w:marTop w:val="0"/>
                              <w:marBottom w:val="0"/>
                              <w:divBdr>
                                <w:top w:val="none" w:sz="0" w:space="0" w:color="auto"/>
                                <w:left w:val="none" w:sz="0" w:space="0" w:color="auto"/>
                                <w:bottom w:val="none" w:sz="0" w:space="0" w:color="auto"/>
                                <w:right w:val="none" w:sz="0" w:space="0" w:color="auto"/>
                              </w:divBdr>
                              <w:divsChild>
                                <w:div w:id="38286506">
                                  <w:marLeft w:val="0"/>
                                  <w:marRight w:val="0"/>
                                  <w:marTop w:val="0"/>
                                  <w:marBottom w:val="0"/>
                                  <w:divBdr>
                                    <w:top w:val="none" w:sz="0" w:space="0" w:color="auto"/>
                                    <w:left w:val="none" w:sz="0" w:space="0" w:color="auto"/>
                                    <w:bottom w:val="none" w:sz="0" w:space="0" w:color="auto"/>
                                    <w:right w:val="none" w:sz="0" w:space="0" w:color="auto"/>
                                  </w:divBdr>
                                </w:div>
                              </w:divsChild>
                            </w:div>
                            <w:div w:id="19212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02137">
                  <w:marLeft w:val="0"/>
                  <w:marRight w:val="0"/>
                  <w:marTop w:val="0"/>
                  <w:marBottom w:val="0"/>
                  <w:divBdr>
                    <w:top w:val="none" w:sz="0" w:space="0" w:color="auto"/>
                    <w:left w:val="none" w:sz="0" w:space="0" w:color="auto"/>
                    <w:bottom w:val="none" w:sz="0" w:space="0" w:color="auto"/>
                    <w:right w:val="none" w:sz="0" w:space="0" w:color="auto"/>
                  </w:divBdr>
                  <w:divsChild>
                    <w:div w:id="460194268">
                      <w:marLeft w:val="0"/>
                      <w:marRight w:val="0"/>
                      <w:marTop w:val="0"/>
                      <w:marBottom w:val="0"/>
                      <w:divBdr>
                        <w:top w:val="none" w:sz="0" w:space="0" w:color="auto"/>
                        <w:left w:val="none" w:sz="0" w:space="0" w:color="auto"/>
                        <w:bottom w:val="none" w:sz="0" w:space="0" w:color="auto"/>
                        <w:right w:val="none" w:sz="0" w:space="0" w:color="auto"/>
                      </w:divBdr>
                      <w:divsChild>
                        <w:div w:id="1147355635">
                          <w:marLeft w:val="0"/>
                          <w:marRight w:val="0"/>
                          <w:marTop w:val="0"/>
                          <w:marBottom w:val="0"/>
                          <w:divBdr>
                            <w:top w:val="none" w:sz="0" w:space="0" w:color="auto"/>
                            <w:left w:val="none" w:sz="0" w:space="0" w:color="auto"/>
                            <w:bottom w:val="none" w:sz="0" w:space="0" w:color="auto"/>
                            <w:right w:val="none" w:sz="0" w:space="0" w:color="auto"/>
                          </w:divBdr>
                          <w:divsChild>
                            <w:div w:id="14751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3644">
                      <w:marLeft w:val="0"/>
                      <w:marRight w:val="0"/>
                      <w:marTop w:val="0"/>
                      <w:marBottom w:val="0"/>
                      <w:divBdr>
                        <w:top w:val="none" w:sz="0" w:space="0" w:color="auto"/>
                        <w:left w:val="none" w:sz="0" w:space="0" w:color="auto"/>
                        <w:bottom w:val="none" w:sz="0" w:space="0" w:color="auto"/>
                        <w:right w:val="none" w:sz="0" w:space="0" w:color="auto"/>
                      </w:divBdr>
                      <w:divsChild>
                        <w:div w:id="1367096661">
                          <w:marLeft w:val="0"/>
                          <w:marRight w:val="0"/>
                          <w:marTop w:val="0"/>
                          <w:marBottom w:val="0"/>
                          <w:divBdr>
                            <w:top w:val="none" w:sz="0" w:space="0" w:color="auto"/>
                            <w:left w:val="none" w:sz="0" w:space="0" w:color="auto"/>
                            <w:bottom w:val="none" w:sz="0" w:space="0" w:color="auto"/>
                            <w:right w:val="none" w:sz="0" w:space="0" w:color="auto"/>
                          </w:divBdr>
                        </w:div>
                        <w:div w:id="32968851">
                          <w:marLeft w:val="0"/>
                          <w:marRight w:val="0"/>
                          <w:marTop w:val="0"/>
                          <w:marBottom w:val="0"/>
                          <w:divBdr>
                            <w:top w:val="none" w:sz="0" w:space="0" w:color="auto"/>
                            <w:left w:val="none" w:sz="0" w:space="0" w:color="auto"/>
                            <w:bottom w:val="none" w:sz="0" w:space="0" w:color="auto"/>
                            <w:right w:val="none" w:sz="0" w:space="0" w:color="auto"/>
                          </w:divBdr>
                        </w:div>
                        <w:div w:id="949163799">
                          <w:marLeft w:val="0"/>
                          <w:marRight w:val="0"/>
                          <w:marTop w:val="0"/>
                          <w:marBottom w:val="0"/>
                          <w:divBdr>
                            <w:top w:val="none" w:sz="0" w:space="0" w:color="auto"/>
                            <w:left w:val="none" w:sz="0" w:space="0" w:color="auto"/>
                            <w:bottom w:val="none" w:sz="0" w:space="0" w:color="auto"/>
                            <w:right w:val="none" w:sz="0" w:space="0" w:color="auto"/>
                          </w:divBdr>
                        </w:div>
                        <w:div w:id="11220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32224">
                  <w:marLeft w:val="0"/>
                  <w:marRight w:val="0"/>
                  <w:marTop w:val="0"/>
                  <w:marBottom w:val="0"/>
                  <w:divBdr>
                    <w:top w:val="none" w:sz="0" w:space="0" w:color="auto"/>
                    <w:left w:val="none" w:sz="0" w:space="0" w:color="auto"/>
                    <w:bottom w:val="none" w:sz="0" w:space="0" w:color="auto"/>
                    <w:right w:val="none" w:sz="0" w:space="0" w:color="auto"/>
                  </w:divBdr>
                  <w:divsChild>
                    <w:div w:id="1226330388">
                      <w:marLeft w:val="0"/>
                      <w:marRight w:val="0"/>
                      <w:marTop w:val="0"/>
                      <w:marBottom w:val="0"/>
                      <w:divBdr>
                        <w:top w:val="none" w:sz="0" w:space="0" w:color="auto"/>
                        <w:left w:val="none" w:sz="0" w:space="0" w:color="auto"/>
                        <w:bottom w:val="none" w:sz="0" w:space="0" w:color="auto"/>
                        <w:right w:val="none" w:sz="0" w:space="0" w:color="auto"/>
                      </w:divBdr>
                      <w:divsChild>
                        <w:div w:id="785588278">
                          <w:marLeft w:val="0"/>
                          <w:marRight w:val="0"/>
                          <w:marTop w:val="0"/>
                          <w:marBottom w:val="0"/>
                          <w:divBdr>
                            <w:top w:val="none" w:sz="0" w:space="0" w:color="auto"/>
                            <w:left w:val="none" w:sz="0" w:space="0" w:color="auto"/>
                            <w:bottom w:val="none" w:sz="0" w:space="0" w:color="auto"/>
                            <w:right w:val="none" w:sz="0" w:space="0" w:color="auto"/>
                          </w:divBdr>
                          <w:divsChild>
                            <w:div w:id="14728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6214">
                      <w:marLeft w:val="0"/>
                      <w:marRight w:val="0"/>
                      <w:marTop w:val="0"/>
                      <w:marBottom w:val="0"/>
                      <w:divBdr>
                        <w:top w:val="none" w:sz="0" w:space="0" w:color="auto"/>
                        <w:left w:val="none" w:sz="0" w:space="0" w:color="auto"/>
                        <w:bottom w:val="none" w:sz="0" w:space="0" w:color="auto"/>
                        <w:right w:val="none" w:sz="0" w:space="0" w:color="auto"/>
                      </w:divBdr>
                      <w:divsChild>
                        <w:div w:id="1388451501">
                          <w:marLeft w:val="0"/>
                          <w:marRight w:val="0"/>
                          <w:marTop w:val="0"/>
                          <w:marBottom w:val="0"/>
                          <w:divBdr>
                            <w:top w:val="none" w:sz="0" w:space="0" w:color="auto"/>
                            <w:left w:val="none" w:sz="0" w:space="0" w:color="auto"/>
                            <w:bottom w:val="none" w:sz="0" w:space="0" w:color="auto"/>
                            <w:right w:val="none" w:sz="0" w:space="0" w:color="auto"/>
                          </w:divBdr>
                          <w:divsChild>
                            <w:div w:id="389698038">
                              <w:marLeft w:val="0"/>
                              <w:marRight w:val="0"/>
                              <w:marTop w:val="0"/>
                              <w:marBottom w:val="0"/>
                              <w:divBdr>
                                <w:top w:val="none" w:sz="0" w:space="0" w:color="auto"/>
                                <w:left w:val="none" w:sz="0" w:space="0" w:color="auto"/>
                                <w:bottom w:val="none" w:sz="0" w:space="0" w:color="auto"/>
                                <w:right w:val="none" w:sz="0" w:space="0" w:color="auto"/>
                              </w:divBdr>
                            </w:div>
                          </w:divsChild>
                        </w:div>
                        <w:div w:id="1838809869">
                          <w:marLeft w:val="0"/>
                          <w:marRight w:val="0"/>
                          <w:marTop w:val="0"/>
                          <w:marBottom w:val="0"/>
                          <w:divBdr>
                            <w:top w:val="none" w:sz="0" w:space="0" w:color="auto"/>
                            <w:left w:val="none" w:sz="0" w:space="0" w:color="auto"/>
                            <w:bottom w:val="none" w:sz="0" w:space="0" w:color="auto"/>
                            <w:right w:val="none" w:sz="0" w:space="0" w:color="auto"/>
                          </w:divBdr>
                          <w:divsChild>
                            <w:div w:id="88504819">
                              <w:marLeft w:val="0"/>
                              <w:marRight w:val="0"/>
                              <w:marTop w:val="0"/>
                              <w:marBottom w:val="0"/>
                              <w:divBdr>
                                <w:top w:val="none" w:sz="0" w:space="0" w:color="auto"/>
                                <w:left w:val="none" w:sz="0" w:space="0" w:color="auto"/>
                                <w:bottom w:val="none" w:sz="0" w:space="0" w:color="auto"/>
                                <w:right w:val="none" w:sz="0" w:space="0" w:color="auto"/>
                              </w:divBdr>
                            </w:div>
                          </w:divsChild>
                        </w:div>
                        <w:div w:id="1470586828">
                          <w:marLeft w:val="0"/>
                          <w:marRight w:val="0"/>
                          <w:marTop w:val="0"/>
                          <w:marBottom w:val="0"/>
                          <w:divBdr>
                            <w:top w:val="none" w:sz="0" w:space="0" w:color="auto"/>
                            <w:left w:val="none" w:sz="0" w:space="0" w:color="auto"/>
                            <w:bottom w:val="none" w:sz="0" w:space="0" w:color="auto"/>
                            <w:right w:val="none" w:sz="0" w:space="0" w:color="auto"/>
                          </w:divBdr>
                          <w:divsChild>
                            <w:div w:id="193545318">
                              <w:marLeft w:val="0"/>
                              <w:marRight w:val="0"/>
                              <w:marTop w:val="0"/>
                              <w:marBottom w:val="0"/>
                              <w:divBdr>
                                <w:top w:val="none" w:sz="0" w:space="0" w:color="auto"/>
                                <w:left w:val="none" w:sz="0" w:space="0" w:color="auto"/>
                                <w:bottom w:val="none" w:sz="0" w:space="0" w:color="auto"/>
                                <w:right w:val="none" w:sz="0" w:space="0" w:color="auto"/>
                              </w:divBdr>
                            </w:div>
                          </w:divsChild>
                        </w:div>
                        <w:div w:id="1178236110">
                          <w:marLeft w:val="0"/>
                          <w:marRight w:val="0"/>
                          <w:marTop w:val="0"/>
                          <w:marBottom w:val="0"/>
                          <w:divBdr>
                            <w:top w:val="none" w:sz="0" w:space="0" w:color="auto"/>
                            <w:left w:val="none" w:sz="0" w:space="0" w:color="auto"/>
                            <w:bottom w:val="none" w:sz="0" w:space="0" w:color="auto"/>
                            <w:right w:val="none" w:sz="0" w:space="0" w:color="auto"/>
                          </w:divBdr>
                          <w:divsChild>
                            <w:div w:id="762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1800">
                  <w:marLeft w:val="0"/>
                  <w:marRight w:val="0"/>
                  <w:marTop w:val="0"/>
                  <w:marBottom w:val="0"/>
                  <w:divBdr>
                    <w:top w:val="none" w:sz="0" w:space="0" w:color="auto"/>
                    <w:left w:val="none" w:sz="0" w:space="0" w:color="auto"/>
                    <w:bottom w:val="none" w:sz="0" w:space="0" w:color="auto"/>
                    <w:right w:val="none" w:sz="0" w:space="0" w:color="auto"/>
                  </w:divBdr>
                  <w:divsChild>
                    <w:div w:id="1739404834">
                      <w:marLeft w:val="0"/>
                      <w:marRight w:val="0"/>
                      <w:marTop w:val="0"/>
                      <w:marBottom w:val="0"/>
                      <w:divBdr>
                        <w:top w:val="none" w:sz="0" w:space="0" w:color="auto"/>
                        <w:left w:val="none" w:sz="0" w:space="0" w:color="auto"/>
                        <w:bottom w:val="none" w:sz="0" w:space="0" w:color="auto"/>
                        <w:right w:val="none" w:sz="0" w:space="0" w:color="auto"/>
                      </w:divBdr>
                      <w:divsChild>
                        <w:div w:id="1787891078">
                          <w:marLeft w:val="0"/>
                          <w:marRight w:val="0"/>
                          <w:marTop w:val="0"/>
                          <w:marBottom w:val="0"/>
                          <w:divBdr>
                            <w:top w:val="none" w:sz="0" w:space="0" w:color="auto"/>
                            <w:left w:val="none" w:sz="0" w:space="0" w:color="auto"/>
                            <w:bottom w:val="none" w:sz="0" w:space="0" w:color="auto"/>
                            <w:right w:val="none" w:sz="0" w:space="0" w:color="auto"/>
                          </w:divBdr>
                          <w:divsChild>
                            <w:div w:id="8857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39456">
                      <w:marLeft w:val="0"/>
                      <w:marRight w:val="0"/>
                      <w:marTop w:val="0"/>
                      <w:marBottom w:val="0"/>
                      <w:divBdr>
                        <w:top w:val="none" w:sz="0" w:space="0" w:color="auto"/>
                        <w:left w:val="none" w:sz="0" w:space="0" w:color="auto"/>
                        <w:bottom w:val="none" w:sz="0" w:space="0" w:color="auto"/>
                        <w:right w:val="none" w:sz="0" w:space="0" w:color="auto"/>
                      </w:divBdr>
                      <w:divsChild>
                        <w:div w:id="1975022156">
                          <w:marLeft w:val="0"/>
                          <w:marRight w:val="0"/>
                          <w:marTop w:val="0"/>
                          <w:marBottom w:val="0"/>
                          <w:divBdr>
                            <w:top w:val="none" w:sz="0" w:space="0" w:color="auto"/>
                            <w:left w:val="none" w:sz="0" w:space="0" w:color="auto"/>
                            <w:bottom w:val="none" w:sz="0" w:space="0" w:color="auto"/>
                            <w:right w:val="none" w:sz="0" w:space="0" w:color="auto"/>
                          </w:divBdr>
                          <w:divsChild>
                            <w:div w:id="96100884">
                              <w:marLeft w:val="0"/>
                              <w:marRight w:val="0"/>
                              <w:marTop w:val="0"/>
                              <w:marBottom w:val="0"/>
                              <w:divBdr>
                                <w:top w:val="none" w:sz="0" w:space="0" w:color="auto"/>
                                <w:left w:val="none" w:sz="0" w:space="0" w:color="auto"/>
                                <w:bottom w:val="none" w:sz="0" w:space="0" w:color="auto"/>
                                <w:right w:val="none" w:sz="0" w:space="0" w:color="auto"/>
                              </w:divBdr>
                            </w:div>
                          </w:divsChild>
                        </w:div>
                        <w:div w:id="1226068713">
                          <w:marLeft w:val="0"/>
                          <w:marRight w:val="0"/>
                          <w:marTop w:val="0"/>
                          <w:marBottom w:val="0"/>
                          <w:divBdr>
                            <w:top w:val="none" w:sz="0" w:space="0" w:color="auto"/>
                            <w:left w:val="none" w:sz="0" w:space="0" w:color="auto"/>
                            <w:bottom w:val="none" w:sz="0" w:space="0" w:color="auto"/>
                            <w:right w:val="none" w:sz="0" w:space="0" w:color="auto"/>
                          </w:divBdr>
                          <w:divsChild>
                            <w:div w:id="1472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633131">
      <w:bodyDiv w:val="1"/>
      <w:marLeft w:val="0"/>
      <w:marRight w:val="0"/>
      <w:marTop w:val="0"/>
      <w:marBottom w:val="0"/>
      <w:divBdr>
        <w:top w:val="none" w:sz="0" w:space="0" w:color="auto"/>
        <w:left w:val="none" w:sz="0" w:space="0" w:color="auto"/>
        <w:bottom w:val="none" w:sz="0" w:space="0" w:color="auto"/>
        <w:right w:val="none" w:sz="0" w:space="0" w:color="auto"/>
      </w:divBdr>
      <w:divsChild>
        <w:div w:id="1246185864">
          <w:marLeft w:val="0"/>
          <w:marRight w:val="0"/>
          <w:marTop w:val="0"/>
          <w:marBottom w:val="0"/>
          <w:divBdr>
            <w:top w:val="none" w:sz="0" w:space="0" w:color="auto"/>
            <w:left w:val="none" w:sz="0" w:space="0" w:color="auto"/>
            <w:bottom w:val="none" w:sz="0" w:space="0" w:color="auto"/>
            <w:right w:val="none" w:sz="0" w:space="0" w:color="auto"/>
          </w:divBdr>
          <w:divsChild>
            <w:div w:id="1747537143">
              <w:marLeft w:val="0"/>
              <w:marRight w:val="0"/>
              <w:marTop w:val="0"/>
              <w:marBottom w:val="0"/>
              <w:divBdr>
                <w:top w:val="none" w:sz="0" w:space="0" w:color="auto"/>
                <w:left w:val="none" w:sz="0" w:space="0" w:color="auto"/>
                <w:bottom w:val="none" w:sz="0" w:space="0" w:color="auto"/>
                <w:right w:val="none" w:sz="0" w:space="0" w:color="auto"/>
              </w:divBdr>
            </w:div>
            <w:div w:id="1203715031">
              <w:marLeft w:val="0"/>
              <w:marRight w:val="0"/>
              <w:marTop w:val="0"/>
              <w:marBottom w:val="0"/>
              <w:divBdr>
                <w:top w:val="none" w:sz="0" w:space="0" w:color="auto"/>
                <w:left w:val="none" w:sz="0" w:space="0" w:color="auto"/>
                <w:bottom w:val="none" w:sz="0" w:space="0" w:color="auto"/>
                <w:right w:val="none" w:sz="0" w:space="0" w:color="auto"/>
              </w:divBdr>
            </w:div>
          </w:divsChild>
        </w:div>
        <w:div w:id="2051567496">
          <w:marLeft w:val="0"/>
          <w:marRight w:val="0"/>
          <w:marTop w:val="0"/>
          <w:marBottom w:val="0"/>
          <w:divBdr>
            <w:top w:val="none" w:sz="0" w:space="0" w:color="auto"/>
            <w:left w:val="none" w:sz="0" w:space="0" w:color="auto"/>
            <w:bottom w:val="none" w:sz="0" w:space="0" w:color="auto"/>
            <w:right w:val="none" w:sz="0" w:space="0" w:color="auto"/>
          </w:divBdr>
        </w:div>
      </w:divsChild>
    </w:div>
    <w:div w:id="1885830638">
      <w:bodyDiv w:val="1"/>
      <w:marLeft w:val="0"/>
      <w:marRight w:val="0"/>
      <w:marTop w:val="0"/>
      <w:marBottom w:val="0"/>
      <w:divBdr>
        <w:top w:val="none" w:sz="0" w:space="0" w:color="auto"/>
        <w:left w:val="none" w:sz="0" w:space="0" w:color="auto"/>
        <w:bottom w:val="none" w:sz="0" w:space="0" w:color="auto"/>
        <w:right w:val="none" w:sz="0" w:space="0" w:color="auto"/>
      </w:divBdr>
      <w:divsChild>
        <w:div w:id="1205094171">
          <w:marLeft w:val="0"/>
          <w:marRight w:val="0"/>
          <w:marTop w:val="0"/>
          <w:marBottom w:val="0"/>
          <w:divBdr>
            <w:top w:val="none" w:sz="0" w:space="0" w:color="auto"/>
            <w:left w:val="none" w:sz="0" w:space="0" w:color="auto"/>
            <w:bottom w:val="none" w:sz="0" w:space="0" w:color="auto"/>
            <w:right w:val="none" w:sz="0" w:space="0" w:color="auto"/>
          </w:divBdr>
          <w:divsChild>
            <w:div w:id="1749839104">
              <w:marLeft w:val="0"/>
              <w:marRight w:val="0"/>
              <w:marTop w:val="0"/>
              <w:marBottom w:val="0"/>
              <w:divBdr>
                <w:top w:val="none" w:sz="0" w:space="0" w:color="auto"/>
                <w:left w:val="none" w:sz="0" w:space="0" w:color="auto"/>
                <w:bottom w:val="none" w:sz="0" w:space="0" w:color="auto"/>
                <w:right w:val="none" w:sz="0" w:space="0" w:color="auto"/>
              </w:divBdr>
            </w:div>
            <w:div w:id="1255702452">
              <w:marLeft w:val="0"/>
              <w:marRight w:val="0"/>
              <w:marTop w:val="0"/>
              <w:marBottom w:val="0"/>
              <w:divBdr>
                <w:top w:val="none" w:sz="0" w:space="0" w:color="auto"/>
                <w:left w:val="none" w:sz="0" w:space="0" w:color="auto"/>
                <w:bottom w:val="none" w:sz="0" w:space="0" w:color="auto"/>
                <w:right w:val="none" w:sz="0" w:space="0" w:color="auto"/>
              </w:divBdr>
            </w:div>
          </w:divsChild>
        </w:div>
        <w:div w:id="2023435086">
          <w:marLeft w:val="0"/>
          <w:marRight w:val="0"/>
          <w:marTop w:val="0"/>
          <w:marBottom w:val="0"/>
          <w:divBdr>
            <w:top w:val="none" w:sz="0" w:space="0" w:color="auto"/>
            <w:left w:val="none" w:sz="0" w:space="0" w:color="auto"/>
            <w:bottom w:val="none" w:sz="0" w:space="0" w:color="auto"/>
            <w:right w:val="none" w:sz="0" w:space="0" w:color="auto"/>
          </w:divBdr>
        </w:div>
      </w:divsChild>
    </w:div>
    <w:div w:id="1885869446">
      <w:bodyDiv w:val="1"/>
      <w:marLeft w:val="0"/>
      <w:marRight w:val="0"/>
      <w:marTop w:val="0"/>
      <w:marBottom w:val="0"/>
      <w:divBdr>
        <w:top w:val="none" w:sz="0" w:space="0" w:color="auto"/>
        <w:left w:val="none" w:sz="0" w:space="0" w:color="auto"/>
        <w:bottom w:val="none" w:sz="0" w:space="0" w:color="auto"/>
        <w:right w:val="none" w:sz="0" w:space="0" w:color="auto"/>
      </w:divBdr>
      <w:divsChild>
        <w:div w:id="874655351">
          <w:marLeft w:val="0"/>
          <w:marRight w:val="0"/>
          <w:marTop w:val="0"/>
          <w:marBottom w:val="0"/>
          <w:divBdr>
            <w:top w:val="none" w:sz="0" w:space="0" w:color="auto"/>
            <w:left w:val="none" w:sz="0" w:space="0" w:color="auto"/>
            <w:bottom w:val="none" w:sz="0" w:space="0" w:color="auto"/>
            <w:right w:val="none" w:sz="0" w:space="0" w:color="auto"/>
          </w:divBdr>
          <w:divsChild>
            <w:div w:id="1423723425">
              <w:marLeft w:val="0"/>
              <w:marRight w:val="0"/>
              <w:marTop w:val="0"/>
              <w:marBottom w:val="0"/>
              <w:divBdr>
                <w:top w:val="none" w:sz="0" w:space="0" w:color="auto"/>
                <w:left w:val="none" w:sz="0" w:space="0" w:color="auto"/>
                <w:bottom w:val="none" w:sz="0" w:space="0" w:color="auto"/>
                <w:right w:val="none" w:sz="0" w:space="0" w:color="auto"/>
              </w:divBdr>
            </w:div>
            <w:div w:id="248931209">
              <w:marLeft w:val="0"/>
              <w:marRight w:val="0"/>
              <w:marTop w:val="0"/>
              <w:marBottom w:val="0"/>
              <w:divBdr>
                <w:top w:val="none" w:sz="0" w:space="0" w:color="auto"/>
                <w:left w:val="none" w:sz="0" w:space="0" w:color="auto"/>
                <w:bottom w:val="none" w:sz="0" w:space="0" w:color="auto"/>
                <w:right w:val="none" w:sz="0" w:space="0" w:color="auto"/>
              </w:divBdr>
            </w:div>
          </w:divsChild>
        </w:div>
        <w:div w:id="253440511">
          <w:marLeft w:val="0"/>
          <w:marRight w:val="0"/>
          <w:marTop w:val="0"/>
          <w:marBottom w:val="0"/>
          <w:divBdr>
            <w:top w:val="none" w:sz="0" w:space="0" w:color="auto"/>
            <w:left w:val="none" w:sz="0" w:space="0" w:color="auto"/>
            <w:bottom w:val="none" w:sz="0" w:space="0" w:color="auto"/>
            <w:right w:val="none" w:sz="0" w:space="0" w:color="auto"/>
          </w:divBdr>
        </w:div>
        <w:div w:id="342443856">
          <w:marLeft w:val="0"/>
          <w:marRight w:val="0"/>
          <w:marTop w:val="0"/>
          <w:marBottom w:val="0"/>
          <w:divBdr>
            <w:top w:val="none" w:sz="0" w:space="0" w:color="auto"/>
            <w:left w:val="none" w:sz="0" w:space="0" w:color="auto"/>
            <w:bottom w:val="none" w:sz="0" w:space="0" w:color="auto"/>
            <w:right w:val="none" w:sz="0" w:space="0" w:color="auto"/>
          </w:divBdr>
        </w:div>
      </w:divsChild>
    </w:div>
    <w:div w:id="1887910139">
      <w:bodyDiv w:val="1"/>
      <w:marLeft w:val="0"/>
      <w:marRight w:val="0"/>
      <w:marTop w:val="0"/>
      <w:marBottom w:val="0"/>
      <w:divBdr>
        <w:top w:val="none" w:sz="0" w:space="0" w:color="auto"/>
        <w:left w:val="none" w:sz="0" w:space="0" w:color="auto"/>
        <w:bottom w:val="none" w:sz="0" w:space="0" w:color="auto"/>
        <w:right w:val="none" w:sz="0" w:space="0" w:color="auto"/>
      </w:divBdr>
      <w:divsChild>
        <w:div w:id="1979258519">
          <w:marLeft w:val="0"/>
          <w:marRight w:val="0"/>
          <w:marTop w:val="0"/>
          <w:marBottom w:val="0"/>
          <w:divBdr>
            <w:top w:val="none" w:sz="0" w:space="0" w:color="auto"/>
            <w:left w:val="none" w:sz="0" w:space="0" w:color="auto"/>
            <w:bottom w:val="none" w:sz="0" w:space="0" w:color="auto"/>
            <w:right w:val="none" w:sz="0" w:space="0" w:color="auto"/>
          </w:divBdr>
          <w:divsChild>
            <w:div w:id="1155146267">
              <w:marLeft w:val="0"/>
              <w:marRight w:val="0"/>
              <w:marTop w:val="0"/>
              <w:marBottom w:val="0"/>
              <w:divBdr>
                <w:top w:val="none" w:sz="0" w:space="0" w:color="auto"/>
                <w:left w:val="none" w:sz="0" w:space="0" w:color="auto"/>
                <w:bottom w:val="none" w:sz="0" w:space="0" w:color="auto"/>
                <w:right w:val="none" w:sz="0" w:space="0" w:color="auto"/>
              </w:divBdr>
            </w:div>
            <w:div w:id="67464486">
              <w:marLeft w:val="0"/>
              <w:marRight w:val="0"/>
              <w:marTop w:val="0"/>
              <w:marBottom w:val="0"/>
              <w:divBdr>
                <w:top w:val="none" w:sz="0" w:space="0" w:color="auto"/>
                <w:left w:val="none" w:sz="0" w:space="0" w:color="auto"/>
                <w:bottom w:val="none" w:sz="0" w:space="0" w:color="auto"/>
                <w:right w:val="none" w:sz="0" w:space="0" w:color="auto"/>
              </w:divBdr>
            </w:div>
          </w:divsChild>
        </w:div>
        <w:div w:id="658195964">
          <w:marLeft w:val="0"/>
          <w:marRight w:val="0"/>
          <w:marTop w:val="0"/>
          <w:marBottom w:val="0"/>
          <w:divBdr>
            <w:top w:val="none" w:sz="0" w:space="0" w:color="auto"/>
            <w:left w:val="none" w:sz="0" w:space="0" w:color="auto"/>
            <w:bottom w:val="none" w:sz="0" w:space="0" w:color="auto"/>
            <w:right w:val="none" w:sz="0" w:space="0" w:color="auto"/>
          </w:divBdr>
        </w:div>
      </w:divsChild>
    </w:div>
    <w:div w:id="1888226470">
      <w:bodyDiv w:val="1"/>
      <w:marLeft w:val="0"/>
      <w:marRight w:val="0"/>
      <w:marTop w:val="0"/>
      <w:marBottom w:val="0"/>
      <w:divBdr>
        <w:top w:val="none" w:sz="0" w:space="0" w:color="auto"/>
        <w:left w:val="none" w:sz="0" w:space="0" w:color="auto"/>
        <w:bottom w:val="none" w:sz="0" w:space="0" w:color="auto"/>
        <w:right w:val="none" w:sz="0" w:space="0" w:color="auto"/>
      </w:divBdr>
      <w:divsChild>
        <w:div w:id="1622951527">
          <w:marLeft w:val="0"/>
          <w:marRight w:val="0"/>
          <w:marTop w:val="0"/>
          <w:marBottom w:val="0"/>
          <w:divBdr>
            <w:top w:val="none" w:sz="0" w:space="0" w:color="auto"/>
            <w:left w:val="none" w:sz="0" w:space="0" w:color="auto"/>
            <w:bottom w:val="none" w:sz="0" w:space="0" w:color="auto"/>
            <w:right w:val="none" w:sz="0" w:space="0" w:color="auto"/>
          </w:divBdr>
          <w:divsChild>
            <w:div w:id="895628120">
              <w:marLeft w:val="0"/>
              <w:marRight w:val="0"/>
              <w:marTop w:val="0"/>
              <w:marBottom w:val="0"/>
              <w:divBdr>
                <w:top w:val="none" w:sz="0" w:space="0" w:color="auto"/>
                <w:left w:val="none" w:sz="0" w:space="0" w:color="auto"/>
                <w:bottom w:val="none" w:sz="0" w:space="0" w:color="auto"/>
                <w:right w:val="none" w:sz="0" w:space="0" w:color="auto"/>
              </w:divBdr>
            </w:div>
            <w:div w:id="1268925654">
              <w:marLeft w:val="0"/>
              <w:marRight w:val="0"/>
              <w:marTop w:val="0"/>
              <w:marBottom w:val="0"/>
              <w:divBdr>
                <w:top w:val="none" w:sz="0" w:space="0" w:color="auto"/>
                <w:left w:val="none" w:sz="0" w:space="0" w:color="auto"/>
                <w:bottom w:val="none" w:sz="0" w:space="0" w:color="auto"/>
                <w:right w:val="none" w:sz="0" w:space="0" w:color="auto"/>
              </w:divBdr>
            </w:div>
          </w:divsChild>
        </w:div>
        <w:div w:id="1928152459">
          <w:marLeft w:val="0"/>
          <w:marRight w:val="0"/>
          <w:marTop w:val="0"/>
          <w:marBottom w:val="0"/>
          <w:divBdr>
            <w:top w:val="none" w:sz="0" w:space="0" w:color="auto"/>
            <w:left w:val="none" w:sz="0" w:space="0" w:color="auto"/>
            <w:bottom w:val="none" w:sz="0" w:space="0" w:color="auto"/>
            <w:right w:val="none" w:sz="0" w:space="0" w:color="auto"/>
          </w:divBdr>
        </w:div>
      </w:divsChild>
    </w:div>
    <w:div w:id="1888834160">
      <w:bodyDiv w:val="1"/>
      <w:marLeft w:val="0"/>
      <w:marRight w:val="0"/>
      <w:marTop w:val="0"/>
      <w:marBottom w:val="0"/>
      <w:divBdr>
        <w:top w:val="none" w:sz="0" w:space="0" w:color="auto"/>
        <w:left w:val="none" w:sz="0" w:space="0" w:color="auto"/>
        <w:bottom w:val="none" w:sz="0" w:space="0" w:color="auto"/>
        <w:right w:val="none" w:sz="0" w:space="0" w:color="auto"/>
      </w:divBdr>
      <w:divsChild>
        <w:div w:id="1424185952">
          <w:marLeft w:val="0"/>
          <w:marRight w:val="0"/>
          <w:marTop w:val="0"/>
          <w:marBottom w:val="0"/>
          <w:divBdr>
            <w:top w:val="none" w:sz="0" w:space="0" w:color="auto"/>
            <w:left w:val="none" w:sz="0" w:space="0" w:color="auto"/>
            <w:bottom w:val="none" w:sz="0" w:space="0" w:color="auto"/>
            <w:right w:val="none" w:sz="0" w:space="0" w:color="auto"/>
          </w:divBdr>
          <w:divsChild>
            <w:div w:id="1561019394">
              <w:marLeft w:val="0"/>
              <w:marRight w:val="0"/>
              <w:marTop w:val="0"/>
              <w:marBottom w:val="0"/>
              <w:divBdr>
                <w:top w:val="none" w:sz="0" w:space="0" w:color="auto"/>
                <w:left w:val="none" w:sz="0" w:space="0" w:color="auto"/>
                <w:bottom w:val="none" w:sz="0" w:space="0" w:color="auto"/>
                <w:right w:val="none" w:sz="0" w:space="0" w:color="auto"/>
              </w:divBdr>
            </w:div>
            <w:div w:id="553127382">
              <w:marLeft w:val="0"/>
              <w:marRight w:val="0"/>
              <w:marTop w:val="0"/>
              <w:marBottom w:val="0"/>
              <w:divBdr>
                <w:top w:val="none" w:sz="0" w:space="0" w:color="auto"/>
                <w:left w:val="none" w:sz="0" w:space="0" w:color="auto"/>
                <w:bottom w:val="none" w:sz="0" w:space="0" w:color="auto"/>
                <w:right w:val="none" w:sz="0" w:space="0" w:color="auto"/>
              </w:divBdr>
            </w:div>
          </w:divsChild>
        </w:div>
        <w:div w:id="1207794726">
          <w:marLeft w:val="0"/>
          <w:marRight w:val="0"/>
          <w:marTop w:val="0"/>
          <w:marBottom w:val="0"/>
          <w:divBdr>
            <w:top w:val="none" w:sz="0" w:space="0" w:color="auto"/>
            <w:left w:val="none" w:sz="0" w:space="0" w:color="auto"/>
            <w:bottom w:val="none" w:sz="0" w:space="0" w:color="auto"/>
            <w:right w:val="none" w:sz="0" w:space="0" w:color="auto"/>
          </w:divBdr>
        </w:div>
      </w:divsChild>
    </w:div>
    <w:div w:id="1888879067">
      <w:bodyDiv w:val="1"/>
      <w:marLeft w:val="0"/>
      <w:marRight w:val="0"/>
      <w:marTop w:val="0"/>
      <w:marBottom w:val="0"/>
      <w:divBdr>
        <w:top w:val="none" w:sz="0" w:space="0" w:color="auto"/>
        <w:left w:val="none" w:sz="0" w:space="0" w:color="auto"/>
        <w:bottom w:val="none" w:sz="0" w:space="0" w:color="auto"/>
        <w:right w:val="none" w:sz="0" w:space="0" w:color="auto"/>
      </w:divBdr>
      <w:divsChild>
        <w:div w:id="1367412579">
          <w:marLeft w:val="0"/>
          <w:marRight w:val="0"/>
          <w:marTop w:val="0"/>
          <w:marBottom w:val="0"/>
          <w:divBdr>
            <w:top w:val="none" w:sz="0" w:space="0" w:color="auto"/>
            <w:left w:val="none" w:sz="0" w:space="0" w:color="auto"/>
            <w:bottom w:val="none" w:sz="0" w:space="0" w:color="auto"/>
            <w:right w:val="none" w:sz="0" w:space="0" w:color="auto"/>
          </w:divBdr>
        </w:div>
        <w:div w:id="1225337071">
          <w:marLeft w:val="0"/>
          <w:marRight w:val="0"/>
          <w:marTop w:val="0"/>
          <w:marBottom w:val="0"/>
          <w:divBdr>
            <w:top w:val="none" w:sz="0" w:space="0" w:color="auto"/>
            <w:left w:val="none" w:sz="0" w:space="0" w:color="auto"/>
            <w:bottom w:val="none" w:sz="0" w:space="0" w:color="auto"/>
            <w:right w:val="none" w:sz="0" w:space="0" w:color="auto"/>
          </w:divBdr>
        </w:div>
        <w:div w:id="2103337234">
          <w:marLeft w:val="0"/>
          <w:marRight w:val="0"/>
          <w:marTop w:val="0"/>
          <w:marBottom w:val="0"/>
          <w:divBdr>
            <w:top w:val="none" w:sz="0" w:space="0" w:color="auto"/>
            <w:left w:val="none" w:sz="0" w:space="0" w:color="auto"/>
            <w:bottom w:val="none" w:sz="0" w:space="0" w:color="auto"/>
            <w:right w:val="none" w:sz="0" w:space="0" w:color="auto"/>
          </w:divBdr>
        </w:div>
      </w:divsChild>
    </w:div>
    <w:div w:id="1891767969">
      <w:bodyDiv w:val="1"/>
      <w:marLeft w:val="0"/>
      <w:marRight w:val="0"/>
      <w:marTop w:val="0"/>
      <w:marBottom w:val="0"/>
      <w:divBdr>
        <w:top w:val="none" w:sz="0" w:space="0" w:color="auto"/>
        <w:left w:val="none" w:sz="0" w:space="0" w:color="auto"/>
        <w:bottom w:val="none" w:sz="0" w:space="0" w:color="auto"/>
        <w:right w:val="none" w:sz="0" w:space="0" w:color="auto"/>
      </w:divBdr>
      <w:divsChild>
        <w:div w:id="963922223">
          <w:marLeft w:val="0"/>
          <w:marRight w:val="0"/>
          <w:marTop w:val="0"/>
          <w:marBottom w:val="0"/>
          <w:divBdr>
            <w:top w:val="none" w:sz="0" w:space="0" w:color="auto"/>
            <w:left w:val="none" w:sz="0" w:space="0" w:color="auto"/>
            <w:bottom w:val="none" w:sz="0" w:space="0" w:color="auto"/>
            <w:right w:val="none" w:sz="0" w:space="0" w:color="auto"/>
          </w:divBdr>
          <w:divsChild>
            <w:div w:id="253131330">
              <w:marLeft w:val="0"/>
              <w:marRight w:val="0"/>
              <w:marTop w:val="0"/>
              <w:marBottom w:val="0"/>
              <w:divBdr>
                <w:top w:val="none" w:sz="0" w:space="0" w:color="auto"/>
                <w:left w:val="none" w:sz="0" w:space="0" w:color="auto"/>
                <w:bottom w:val="none" w:sz="0" w:space="0" w:color="auto"/>
                <w:right w:val="none" w:sz="0" w:space="0" w:color="auto"/>
              </w:divBdr>
            </w:div>
            <w:div w:id="1482305871">
              <w:marLeft w:val="0"/>
              <w:marRight w:val="0"/>
              <w:marTop w:val="0"/>
              <w:marBottom w:val="0"/>
              <w:divBdr>
                <w:top w:val="none" w:sz="0" w:space="0" w:color="auto"/>
                <w:left w:val="none" w:sz="0" w:space="0" w:color="auto"/>
                <w:bottom w:val="none" w:sz="0" w:space="0" w:color="auto"/>
                <w:right w:val="none" w:sz="0" w:space="0" w:color="auto"/>
              </w:divBdr>
            </w:div>
          </w:divsChild>
        </w:div>
        <w:div w:id="822038697">
          <w:marLeft w:val="0"/>
          <w:marRight w:val="0"/>
          <w:marTop w:val="0"/>
          <w:marBottom w:val="0"/>
          <w:divBdr>
            <w:top w:val="none" w:sz="0" w:space="0" w:color="auto"/>
            <w:left w:val="none" w:sz="0" w:space="0" w:color="auto"/>
            <w:bottom w:val="none" w:sz="0" w:space="0" w:color="auto"/>
            <w:right w:val="none" w:sz="0" w:space="0" w:color="auto"/>
          </w:divBdr>
        </w:div>
      </w:divsChild>
    </w:div>
    <w:div w:id="1892419533">
      <w:bodyDiv w:val="1"/>
      <w:marLeft w:val="0"/>
      <w:marRight w:val="0"/>
      <w:marTop w:val="0"/>
      <w:marBottom w:val="0"/>
      <w:divBdr>
        <w:top w:val="none" w:sz="0" w:space="0" w:color="auto"/>
        <w:left w:val="none" w:sz="0" w:space="0" w:color="auto"/>
        <w:bottom w:val="none" w:sz="0" w:space="0" w:color="auto"/>
        <w:right w:val="none" w:sz="0" w:space="0" w:color="auto"/>
      </w:divBdr>
      <w:divsChild>
        <w:div w:id="1738824481">
          <w:marLeft w:val="0"/>
          <w:marRight w:val="0"/>
          <w:marTop w:val="0"/>
          <w:marBottom w:val="0"/>
          <w:divBdr>
            <w:top w:val="none" w:sz="0" w:space="0" w:color="auto"/>
            <w:left w:val="none" w:sz="0" w:space="0" w:color="auto"/>
            <w:bottom w:val="none" w:sz="0" w:space="0" w:color="auto"/>
            <w:right w:val="none" w:sz="0" w:space="0" w:color="auto"/>
          </w:divBdr>
          <w:divsChild>
            <w:div w:id="718866549">
              <w:marLeft w:val="0"/>
              <w:marRight w:val="0"/>
              <w:marTop w:val="0"/>
              <w:marBottom w:val="0"/>
              <w:divBdr>
                <w:top w:val="none" w:sz="0" w:space="0" w:color="auto"/>
                <w:left w:val="none" w:sz="0" w:space="0" w:color="auto"/>
                <w:bottom w:val="none" w:sz="0" w:space="0" w:color="auto"/>
                <w:right w:val="none" w:sz="0" w:space="0" w:color="auto"/>
              </w:divBdr>
            </w:div>
            <w:div w:id="2125035304">
              <w:marLeft w:val="0"/>
              <w:marRight w:val="0"/>
              <w:marTop w:val="0"/>
              <w:marBottom w:val="0"/>
              <w:divBdr>
                <w:top w:val="none" w:sz="0" w:space="0" w:color="auto"/>
                <w:left w:val="none" w:sz="0" w:space="0" w:color="auto"/>
                <w:bottom w:val="none" w:sz="0" w:space="0" w:color="auto"/>
                <w:right w:val="none" w:sz="0" w:space="0" w:color="auto"/>
              </w:divBdr>
            </w:div>
          </w:divsChild>
        </w:div>
        <w:div w:id="814758455">
          <w:marLeft w:val="0"/>
          <w:marRight w:val="0"/>
          <w:marTop w:val="0"/>
          <w:marBottom w:val="0"/>
          <w:divBdr>
            <w:top w:val="none" w:sz="0" w:space="0" w:color="auto"/>
            <w:left w:val="none" w:sz="0" w:space="0" w:color="auto"/>
            <w:bottom w:val="none" w:sz="0" w:space="0" w:color="auto"/>
            <w:right w:val="none" w:sz="0" w:space="0" w:color="auto"/>
          </w:divBdr>
        </w:div>
      </w:divsChild>
    </w:div>
    <w:div w:id="1893694147">
      <w:bodyDiv w:val="1"/>
      <w:marLeft w:val="0"/>
      <w:marRight w:val="0"/>
      <w:marTop w:val="0"/>
      <w:marBottom w:val="0"/>
      <w:divBdr>
        <w:top w:val="none" w:sz="0" w:space="0" w:color="auto"/>
        <w:left w:val="none" w:sz="0" w:space="0" w:color="auto"/>
        <w:bottom w:val="none" w:sz="0" w:space="0" w:color="auto"/>
        <w:right w:val="none" w:sz="0" w:space="0" w:color="auto"/>
      </w:divBdr>
      <w:divsChild>
        <w:div w:id="1810323004">
          <w:marLeft w:val="0"/>
          <w:marRight w:val="0"/>
          <w:marTop w:val="0"/>
          <w:marBottom w:val="0"/>
          <w:divBdr>
            <w:top w:val="none" w:sz="0" w:space="0" w:color="auto"/>
            <w:left w:val="none" w:sz="0" w:space="0" w:color="auto"/>
            <w:bottom w:val="none" w:sz="0" w:space="0" w:color="auto"/>
            <w:right w:val="none" w:sz="0" w:space="0" w:color="auto"/>
          </w:divBdr>
          <w:divsChild>
            <w:div w:id="184561744">
              <w:marLeft w:val="0"/>
              <w:marRight w:val="0"/>
              <w:marTop w:val="0"/>
              <w:marBottom w:val="0"/>
              <w:divBdr>
                <w:top w:val="none" w:sz="0" w:space="0" w:color="auto"/>
                <w:left w:val="none" w:sz="0" w:space="0" w:color="auto"/>
                <w:bottom w:val="none" w:sz="0" w:space="0" w:color="auto"/>
                <w:right w:val="none" w:sz="0" w:space="0" w:color="auto"/>
              </w:divBdr>
            </w:div>
            <w:div w:id="40253417">
              <w:marLeft w:val="0"/>
              <w:marRight w:val="0"/>
              <w:marTop w:val="0"/>
              <w:marBottom w:val="0"/>
              <w:divBdr>
                <w:top w:val="none" w:sz="0" w:space="0" w:color="auto"/>
                <w:left w:val="none" w:sz="0" w:space="0" w:color="auto"/>
                <w:bottom w:val="none" w:sz="0" w:space="0" w:color="auto"/>
                <w:right w:val="none" w:sz="0" w:space="0" w:color="auto"/>
              </w:divBdr>
            </w:div>
          </w:divsChild>
        </w:div>
        <w:div w:id="1456607136">
          <w:marLeft w:val="0"/>
          <w:marRight w:val="0"/>
          <w:marTop w:val="0"/>
          <w:marBottom w:val="0"/>
          <w:divBdr>
            <w:top w:val="none" w:sz="0" w:space="0" w:color="auto"/>
            <w:left w:val="none" w:sz="0" w:space="0" w:color="auto"/>
            <w:bottom w:val="none" w:sz="0" w:space="0" w:color="auto"/>
            <w:right w:val="none" w:sz="0" w:space="0" w:color="auto"/>
          </w:divBdr>
        </w:div>
      </w:divsChild>
    </w:div>
    <w:div w:id="1893930216">
      <w:bodyDiv w:val="1"/>
      <w:marLeft w:val="0"/>
      <w:marRight w:val="0"/>
      <w:marTop w:val="0"/>
      <w:marBottom w:val="0"/>
      <w:divBdr>
        <w:top w:val="none" w:sz="0" w:space="0" w:color="auto"/>
        <w:left w:val="none" w:sz="0" w:space="0" w:color="auto"/>
        <w:bottom w:val="none" w:sz="0" w:space="0" w:color="auto"/>
        <w:right w:val="none" w:sz="0" w:space="0" w:color="auto"/>
      </w:divBdr>
      <w:divsChild>
        <w:div w:id="885140060">
          <w:marLeft w:val="0"/>
          <w:marRight w:val="0"/>
          <w:marTop w:val="0"/>
          <w:marBottom w:val="0"/>
          <w:divBdr>
            <w:top w:val="none" w:sz="0" w:space="0" w:color="auto"/>
            <w:left w:val="none" w:sz="0" w:space="0" w:color="auto"/>
            <w:bottom w:val="none" w:sz="0" w:space="0" w:color="auto"/>
            <w:right w:val="none" w:sz="0" w:space="0" w:color="auto"/>
          </w:divBdr>
          <w:divsChild>
            <w:div w:id="1256130870">
              <w:marLeft w:val="0"/>
              <w:marRight w:val="0"/>
              <w:marTop w:val="0"/>
              <w:marBottom w:val="0"/>
              <w:divBdr>
                <w:top w:val="none" w:sz="0" w:space="0" w:color="auto"/>
                <w:left w:val="none" w:sz="0" w:space="0" w:color="auto"/>
                <w:bottom w:val="none" w:sz="0" w:space="0" w:color="auto"/>
                <w:right w:val="none" w:sz="0" w:space="0" w:color="auto"/>
              </w:divBdr>
            </w:div>
            <w:div w:id="1974097243">
              <w:marLeft w:val="0"/>
              <w:marRight w:val="0"/>
              <w:marTop w:val="0"/>
              <w:marBottom w:val="0"/>
              <w:divBdr>
                <w:top w:val="none" w:sz="0" w:space="0" w:color="auto"/>
                <w:left w:val="none" w:sz="0" w:space="0" w:color="auto"/>
                <w:bottom w:val="none" w:sz="0" w:space="0" w:color="auto"/>
                <w:right w:val="none" w:sz="0" w:space="0" w:color="auto"/>
              </w:divBdr>
            </w:div>
          </w:divsChild>
        </w:div>
        <w:div w:id="664479756">
          <w:marLeft w:val="0"/>
          <w:marRight w:val="0"/>
          <w:marTop w:val="0"/>
          <w:marBottom w:val="0"/>
          <w:divBdr>
            <w:top w:val="none" w:sz="0" w:space="0" w:color="auto"/>
            <w:left w:val="none" w:sz="0" w:space="0" w:color="auto"/>
            <w:bottom w:val="none" w:sz="0" w:space="0" w:color="auto"/>
            <w:right w:val="none" w:sz="0" w:space="0" w:color="auto"/>
          </w:divBdr>
        </w:div>
      </w:divsChild>
    </w:div>
    <w:div w:id="1893998337">
      <w:bodyDiv w:val="1"/>
      <w:marLeft w:val="0"/>
      <w:marRight w:val="0"/>
      <w:marTop w:val="0"/>
      <w:marBottom w:val="0"/>
      <w:divBdr>
        <w:top w:val="none" w:sz="0" w:space="0" w:color="auto"/>
        <w:left w:val="none" w:sz="0" w:space="0" w:color="auto"/>
        <w:bottom w:val="none" w:sz="0" w:space="0" w:color="auto"/>
        <w:right w:val="none" w:sz="0" w:space="0" w:color="auto"/>
      </w:divBdr>
      <w:divsChild>
        <w:div w:id="645278155">
          <w:marLeft w:val="0"/>
          <w:marRight w:val="0"/>
          <w:marTop w:val="0"/>
          <w:marBottom w:val="0"/>
          <w:divBdr>
            <w:top w:val="none" w:sz="0" w:space="0" w:color="auto"/>
            <w:left w:val="none" w:sz="0" w:space="0" w:color="auto"/>
            <w:bottom w:val="none" w:sz="0" w:space="0" w:color="auto"/>
            <w:right w:val="none" w:sz="0" w:space="0" w:color="auto"/>
          </w:divBdr>
        </w:div>
        <w:div w:id="1550649537">
          <w:marLeft w:val="0"/>
          <w:marRight w:val="0"/>
          <w:marTop w:val="0"/>
          <w:marBottom w:val="0"/>
          <w:divBdr>
            <w:top w:val="none" w:sz="0" w:space="0" w:color="auto"/>
            <w:left w:val="none" w:sz="0" w:space="0" w:color="auto"/>
            <w:bottom w:val="none" w:sz="0" w:space="0" w:color="auto"/>
            <w:right w:val="none" w:sz="0" w:space="0" w:color="auto"/>
          </w:divBdr>
        </w:div>
      </w:divsChild>
    </w:div>
    <w:div w:id="1894267948">
      <w:bodyDiv w:val="1"/>
      <w:marLeft w:val="0"/>
      <w:marRight w:val="0"/>
      <w:marTop w:val="0"/>
      <w:marBottom w:val="0"/>
      <w:divBdr>
        <w:top w:val="none" w:sz="0" w:space="0" w:color="auto"/>
        <w:left w:val="none" w:sz="0" w:space="0" w:color="auto"/>
        <w:bottom w:val="none" w:sz="0" w:space="0" w:color="auto"/>
        <w:right w:val="none" w:sz="0" w:space="0" w:color="auto"/>
      </w:divBdr>
      <w:divsChild>
        <w:div w:id="68698415">
          <w:marLeft w:val="0"/>
          <w:marRight w:val="0"/>
          <w:marTop w:val="0"/>
          <w:marBottom w:val="0"/>
          <w:divBdr>
            <w:top w:val="none" w:sz="0" w:space="0" w:color="auto"/>
            <w:left w:val="none" w:sz="0" w:space="0" w:color="auto"/>
            <w:bottom w:val="none" w:sz="0" w:space="0" w:color="auto"/>
            <w:right w:val="none" w:sz="0" w:space="0" w:color="auto"/>
          </w:divBdr>
          <w:divsChild>
            <w:div w:id="970357218">
              <w:marLeft w:val="0"/>
              <w:marRight w:val="0"/>
              <w:marTop w:val="0"/>
              <w:marBottom w:val="0"/>
              <w:divBdr>
                <w:top w:val="none" w:sz="0" w:space="0" w:color="auto"/>
                <w:left w:val="none" w:sz="0" w:space="0" w:color="auto"/>
                <w:bottom w:val="none" w:sz="0" w:space="0" w:color="auto"/>
                <w:right w:val="none" w:sz="0" w:space="0" w:color="auto"/>
              </w:divBdr>
            </w:div>
          </w:divsChild>
        </w:div>
        <w:div w:id="342048849">
          <w:marLeft w:val="0"/>
          <w:marRight w:val="0"/>
          <w:marTop w:val="0"/>
          <w:marBottom w:val="0"/>
          <w:divBdr>
            <w:top w:val="none" w:sz="0" w:space="0" w:color="auto"/>
            <w:left w:val="none" w:sz="0" w:space="0" w:color="auto"/>
            <w:bottom w:val="none" w:sz="0" w:space="0" w:color="auto"/>
            <w:right w:val="none" w:sz="0" w:space="0" w:color="auto"/>
          </w:divBdr>
          <w:divsChild>
            <w:div w:id="1402026007">
              <w:marLeft w:val="0"/>
              <w:marRight w:val="0"/>
              <w:marTop w:val="0"/>
              <w:marBottom w:val="0"/>
              <w:divBdr>
                <w:top w:val="none" w:sz="0" w:space="0" w:color="auto"/>
                <w:left w:val="none" w:sz="0" w:space="0" w:color="auto"/>
                <w:bottom w:val="none" w:sz="0" w:space="0" w:color="auto"/>
                <w:right w:val="none" w:sz="0" w:space="0" w:color="auto"/>
              </w:divBdr>
            </w:div>
            <w:div w:id="16065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1876">
      <w:bodyDiv w:val="1"/>
      <w:marLeft w:val="0"/>
      <w:marRight w:val="0"/>
      <w:marTop w:val="0"/>
      <w:marBottom w:val="0"/>
      <w:divBdr>
        <w:top w:val="none" w:sz="0" w:space="0" w:color="auto"/>
        <w:left w:val="none" w:sz="0" w:space="0" w:color="auto"/>
        <w:bottom w:val="none" w:sz="0" w:space="0" w:color="auto"/>
        <w:right w:val="none" w:sz="0" w:space="0" w:color="auto"/>
      </w:divBdr>
    </w:div>
    <w:div w:id="1894581080">
      <w:bodyDiv w:val="1"/>
      <w:marLeft w:val="0"/>
      <w:marRight w:val="0"/>
      <w:marTop w:val="0"/>
      <w:marBottom w:val="0"/>
      <w:divBdr>
        <w:top w:val="none" w:sz="0" w:space="0" w:color="auto"/>
        <w:left w:val="none" w:sz="0" w:space="0" w:color="auto"/>
        <w:bottom w:val="none" w:sz="0" w:space="0" w:color="auto"/>
        <w:right w:val="none" w:sz="0" w:space="0" w:color="auto"/>
      </w:divBdr>
      <w:divsChild>
        <w:div w:id="1111777324">
          <w:marLeft w:val="0"/>
          <w:marRight w:val="0"/>
          <w:marTop w:val="0"/>
          <w:marBottom w:val="0"/>
          <w:divBdr>
            <w:top w:val="none" w:sz="0" w:space="0" w:color="auto"/>
            <w:left w:val="none" w:sz="0" w:space="0" w:color="auto"/>
            <w:bottom w:val="none" w:sz="0" w:space="0" w:color="auto"/>
            <w:right w:val="none" w:sz="0" w:space="0" w:color="auto"/>
          </w:divBdr>
        </w:div>
        <w:div w:id="445272813">
          <w:marLeft w:val="0"/>
          <w:marRight w:val="0"/>
          <w:marTop w:val="0"/>
          <w:marBottom w:val="0"/>
          <w:divBdr>
            <w:top w:val="none" w:sz="0" w:space="0" w:color="auto"/>
            <w:left w:val="none" w:sz="0" w:space="0" w:color="auto"/>
            <w:bottom w:val="none" w:sz="0" w:space="0" w:color="auto"/>
            <w:right w:val="none" w:sz="0" w:space="0" w:color="auto"/>
          </w:divBdr>
        </w:div>
        <w:div w:id="1624192387">
          <w:marLeft w:val="0"/>
          <w:marRight w:val="0"/>
          <w:marTop w:val="0"/>
          <w:marBottom w:val="0"/>
          <w:divBdr>
            <w:top w:val="none" w:sz="0" w:space="0" w:color="auto"/>
            <w:left w:val="none" w:sz="0" w:space="0" w:color="auto"/>
            <w:bottom w:val="none" w:sz="0" w:space="0" w:color="auto"/>
            <w:right w:val="none" w:sz="0" w:space="0" w:color="auto"/>
          </w:divBdr>
        </w:div>
        <w:div w:id="2005861591">
          <w:marLeft w:val="0"/>
          <w:marRight w:val="0"/>
          <w:marTop w:val="0"/>
          <w:marBottom w:val="0"/>
          <w:divBdr>
            <w:top w:val="none" w:sz="0" w:space="0" w:color="auto"/>
            <w:left w:val="none" w:sz="0" w:space="0" w:color="auto"/>
            <w:bottom w:val="none" w:sz="0" w:space="0" w:color="auto"/>
            <w:right w:val="none" w:sz="0" w:space="0" w:color="auto"/>
          </w:divBdr>
        </w:div>
        <w:div w:id="836849834">
          <w:marLeft w:val="0"/>
          <w:marRight w:val="0"/>
          <w:marTop w:val="0"/>
          <w:marBottom w:val="0"/>
          <w:divBdr>
            <w:top w:val="none" w:sz="0" w:space="0" w:color="auto"/>
            <w:left w:val="none" w:sz="0" w:space="0" w:color="auto"/>
            <w:bottom w:val="none" w:sz="0" w:space="0" w:color="auto"/>
            <w:right w:val="none" w:sz="0" w:space="0" w:color="auto"/>
          </w:divBdr>
        </w:div>
        <w:div w:id="559902954">
          <w:marLeft w:val="0"/>
          <w:marRight w:val="0"/>
          <w:marTop w:val="0"/>
          <w:marBottom w:val="0"/>
          <w:divBdr>
            <w:top w:val="none" w:sz="0" w:space="0" w:color="auto"/>
            <w:left w:val="none" w:sz="0" w:space="0" w:color="auto"/>
            <w:bottom w:val="none" w:sz="0" w:space="0" w:color="auto"/>
            <w:right w:val="none" w:sz="0" w:space="0" w:color="auto"/>
          </w:divBdr>
        </w:div>
        <w:div w:id="1520772305">
          <w:marLeft w:val="0"/>
          <w:marRight w:val="0"/>
          <w:marTop w:val="0"/>
          <w:marBottom w:val="0"/>
          <w:divBdr>
            <w:top w:val="none" w:sz="0" w:space="0" w:color="auto"/>
            <w:left w:val="none" w:sz="0" w:space="0" w:color="auto"/>
            <w:bottom w:val="none" w:sz="0" w:space="0" w:color="auto"/>
            <w:right w:val="none" w:sz="0" w:space="0" w:color="auto"/>
          </w:divBdr>
        </w:div>
      </w:divsChild>
    </w:div>
    <w:div w:id="1895893748">
      <w:bodyDiv w:val="1"/>
      <w:marLeft w:val="0"/>
      <w:marRight w:val="0"/>
      <w:marTop w:val="0"/>
      <w:marBottom w:val="0"/>
      <w:divBdr>
        <w:top w:val="none" w:sz="0" w:space="0" w:color="auto"/>
        <w:left w:val="none" w:sz="0" w:space="0" w:color="auto"/>
        <w:bottom w:val="none" w:sz="0" w:space="0" w:color="auto"/>
        <w:right w:val="none" w:sz="0" w:space="0" w:color="auto"/>
      </w:divBdr>
      <w:divsChild>
        <w:div w:id="433131482">
          <w:marLeft w:val="0"/>
          <w:marRight w:val="0"/>
          <w:marTop w:val="0"/>
          <w:marBottom w:val="0"/>
          <w:divBdr>
            <w:top w:val="none" w:sz="0" w:space="0" w:color="auto"/>
            <w:left w:val="none" w:sz="0" w:space="0" w:color="auto"/>
            <w:bottom w:val="none" w:sz="0" w:space="0" w:color="auto"/>
            <w:right w:val="none" w:sz="0" w:space="0" w:color="auto"/>
          </w:divBdr>
          <w:divsChild>
            <w:div w:id="1786731934">
              <w:marLeft w:val="0"/>
              <w:marRight w:val="0"/>
              <w:marTop w:val="0"/>
              <w:marBottom w:val="0"/>
              <w:divBdr>
                <w:top w:val="none" w:sz="0" w:space="0" w:color="auto"/>
                <w:left w:val="none" w:sz="0" w:space="0" w:color="auto"/>
                <w:bottom w:val="none" w:sz="0" w:space="0" w:color="auto"/>
                <w:right w:val="none" w:sz="0" w:space="0" w:color="auto"/>
              </w:divBdr>
            </w:div>
            <w:div w:id="704139700">
              <w:marLeft w:val="0"/>
              <w:marRight w:val="0"/>
              <w:marTop w:val="0"/>
              <w:marBottom w:val="0"/>
              <w:divBdr>
                <w:top w:val="none" w:sz="0" w:space="0" w:color="auto"/>
                <w:left w:val="none" w:sz="0" w:space="0" w:color="auto"/>
                <w:bottom w:val="none" w:sz="0" w:space="0" w:color="auto"/>
                <w:right w:val="none" w:sz="0" w:space="0" w:color="auto"/>
              </w:divBdr>
            </w:div>
          </w:divsChild>
        </w:div>
        <w:div w:id="576133094">
          <w:marLeft w:val="0"/>
          <w:marRight w:val="0"/>
          <w:marTop w:val="0"/>
          <w:marBottom w:val="0"/>
          <w:divBdr>
            <w:top w:val="none" w:sz="0" w:space="0" w:color="auto"/>
            <w:left w:val="none" w:sz="0" w:space="0" w:color="auto"/>
            <w:bottom w:val="none" w:sz="0" w:space="0" w:color="auto"/>
            <w:right w:val="none" w:sz="0" w:space="0" w:color="auto"/>
          </w:divBdr>
        </w:div>
      </w:divsChild>
    </w:div>
    <w:div w:id="1896426615">
      <w:bodyDiv w:val="1"/>
      <w:marLeft w:val="0"/>
      <w:marRight w:val="0"/>
      <w:marTop w:val="0"/>
      <w:marBottom w:val="0"/>
      <w:divBdr>
        <w:top w:val="none" w:sz="0" w:space="0" w:color="auto"/>
        <w:left w:val="none" w:sz="0" w:space="0" w:color="auto"/>
        <w:bottom w:val="none" w:sz="0" w:space="0" w:color="auto"/>
        <w:right w:val="none" w:sz="0" w:space="0" w:color="auto"/>
      </w:divBdr>
      <w:divsChild>
        <w:div w:id="1662192751">
          <w:marLeft w:val="0"/>
          <w:marRight w:val="0"/>
          <w:marTop w:val="0"/>
          <w:marBottom w:val="0"/>
          <w:divBdr>
            <w:top w:val="none" w:sz="0" w:space="0" w:color="auto"/>
            <w:left w:val="none" w:sz="0" w:space="0" w:color="auto"/>
            <w:bottom w:val="none" w:sz="0" w:space="0" w:color="auto"/>
            <w:right w:val="none" w:sz="0" w:space="0" w:color="auto"/>
          </w:divBdr>
          <w:divsChild>
            <w:div w:id="1624073332">
              <w:marLeft w:val="0"/>
              <w:marRight w:val="0"/>
              <w:marTop w:val="0"/>
              <w:marBottom w:val="0"/>
              <w:divBdr>
                <w:top w:val="none" w:sz="0" w:space="0" w:color="auto"/>
                <w:left w:val="none" w:sz="0" w:space="0" w:color="auto"/>
                <w:bottom w:val="none" w:sz="0" w:space="0" w:color="auto"/>
                <w:right w:val="none" w:sz="0" w:space="0" w:color="auto"/>
              </w:divBdr>
            </w:div>
            <w:div w:id="1473209937">
              <w:marLeft w:val="0"/>
              <w:marRight w:val="0"/>
              <w:marTop w:val="0"/>
              <w:marBottom w:val="0"/>
              <w:divBdr>
                <w:top w:val="none" w:sz="0" w:space="0" w:color="auto"/>
                <w:left w:val="none" w:sz="0" w:space="0" w:color="auto"/>
                <w:bottom w:val="none" w:sz="0" w:space="0" w:color="auto"/>
                <w:right w:val="none" w:sz="0" w:space="0" w:color="auto"/>
              </w:divBdr>
            </w:div>
          </w:divsChild>
        </w:div>
        <w:div w:id="247887917">
          <w:marLeft w:val="0"/>
          <w:marRight w:val="0"/>
          <w:marTop w:val="0"/>
          <w:marBottom w:val="0"/>
          <w:divBdr>
            <w:top w:val="none" w:sz="0" w:space="0" w:color="auto"/>
            <w:left w:val="none" w:sz="0" w:space="0" w:color="auto"/>
            <w:bottom w:val="none" w:sz="0" w:space="0" w:color="auto"/>
            <w:right w:val="none" w:sz="0" w:space="0" w:color="auto"/>
          </w:divBdr>
        </w:div>
      </w:divsChild>
    </w:div>
    <w:div w:id="1899436354">
      <w:bodyDiv w:val="1"/>
      <w:marLeft w:val="0"/>
      <w:marRight w:val="0"/>
      <w:marTop w:val="0"/>
      <w:marBottom w:val="0"/>
      <w:divBdr>
        <w:top w:val="none" w:sz="0" w:space="0" w:color="auto"/>
        <w:left w:val="none" w:sz="0" w:space="0" w:color="auto"/>
        <w:bottom w:val="none" w:sz="0" w:space="0" w:color="auto"/>
        <w:right w:val="none" w:sz="0" w:space="0" w:color="auto"/>
      </w:divBdr>
      <w:divsChild>
        <w:div w:id="897130017">
          <w:marLeft w:val="0"/>
          <w:marRight w:val="0"/>
          <w:marTop w:val="0"/>
          <w:marBottom w:val="0"/>
          <w:divBdr>
            <w:top w:val="none" w:sz="0" w:space="0" w:color="auto"/>
            <w:left w:val="none" w:sz="0" w:space="0" w:color="auto"/>
            <w:bottom w:val="none" w:sz="0" w:space="0" w:color="auto"/>
            <w:right w:val="none" w:sz="0" w:space="0" w:color="auto"/>
          </w:divBdr>
          <w:divsChild>
            <w:div w:id="4693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7682">
      <w:bodyDiv w:val="1"/>
      <w:marLeft w:val="0"/>
      <w:marRight w:val="0"/>
      <w:marTop w:val="0"/>
      <w:marBottom w:val="0"/>
      <w:divBdr>
        <w:top w:val="none" w:sz="0" w:space="0" w:color="auto"/>
        <w:left w:val="none" w:sz="0" w:space="0" w:color="auto"/>
        <w:bottom w:val="none" w:sz="0" w:space="0" w:color="auto"/>
        <w:right w:val="none" w:sz="0" w:space="0" w:color="auto"/>
      </w:divBdr>
      <w:divsChild>
        <w:div w:id="928470173">
          <w:marLeft w:val="0"/>
          <w:marRight w:val="0"/>
          <w:marTop w:val="0"/>
          <w:marBottom w:val="0"/>
          <w:divBdr>
            <w:top w:val="none" w:sz="0" w:space="0" w:color="auto"/>
            <w:left w:val="none" w:sz="0" w:space="0" w:color="auto"/>
            <w:bottom w:val="none" w:sz="0" w:space="0" w:color="auto"/>
            <w:right w:val="none" w:sz="0" w:space="0" w:color="auto"/>
          </w:divBdr>
          <w:divsChild>
            <w:div w:id="39284054">
              <w:marLeft w:val="0"/>
              <w:marRight w:val="0"/>
              <w:marTop w:val="0"/>
              <w:marBottom w:val="0"/>
              <w:divBdr>
                <w:top w:val="none" w:sz="0" w:space="0" w:color="auto"/>
                <w:left w:val="none" w:sz="0" w:space="0" w:color="auto"/>
                <w:bottom w:val="none" w:sz="0" w:space="0" w:color="auto"/>
                <w:right w:val="none" w:sz="0" w:space="0" w:color="auto"/>
              </w:divBdr>
            </w:div>
          </w:divsChild>
        </w:div>
        <w:div w:id="511921248">
          <w:marLeft w:val="0"/>
          <w:marRight w:val="0"/>
          <w:marTop w:val="0"/>
          <w:marBottom w:val="0"/>
          <w:divBdr>
            <w:top w:val="none" w:sz="0" w:space="0" w:color="auto"/>
            <w:left w:val="none" w:sz="0" w:space="0" w:color="auto"/>
            <w:bottom w:val="none" w:sz="0" w:space="0" w:color="auto"/>
            <w:right w:val="none" w:sz="0" w:space="0" w:color="auto"/>
          </w:divBdr>
          <w:divsChild>
            <w:div w:id="1789810578">
              <w:marLeft w:val="0"/>
              <w:marRight w:val="0"/>
              <w:marTop w:val="0"/>
              <w:marBottom w:val="0"/>
              <w:divBdr>
                <w:top w:val="none" w:sz="0" w:space="0" w:color="auto"/>
                <w:left w:val="none" w:sz="0" w:space="0" w:color="auto"/>
                <w:bottom w:val="none" w:sz="0" w:space="0" w:color="auto"/>
                <w:right w:val="none" w:sz="0" w:space="0" w:color="auto"/>
              </w:divBdr>
              <w:divsChild>
                <w:div w:id="8830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2617">
          <w:marLeft w:val="0"/>
          <w:marRight w:val="0"/>
          <w:marTop w:val="0"/>
          <w:marBottom w:val="0"/>
          <w:divBdr>
            <w:top w:val="none" w:sz="0" w:space="0" w:color="auto"/>
            <w:left w:val="none" w:sz="0" w:space="0" w:color="auto"/>
            <w:bottom w:val="none" w:sz="0" w:space="0" w:color="auto"/>
            <w:right w:val="none" w:sz="0" w:space="0" w:color="auto"/>
          </w:divBdr>
        </w:div>
        <w:div w:id="1265310361">
          <w:marLeft w:val="0"/>
          <w:marRight w:val="0"/>
          <w:marTop w:val="0"/>
          <w:marBottom w:val="0"/>
          <w:divBdr>
            <w:top w:val="none" w:sz="0" w:space="0" w:color="auto"/>
            <w:left w:val="none" w:sz="0" w:space="0" w:color="auto"/>
            <w:bottom w:val="none" w:sz="0" w:space="0" w:color="auto"/>
            <w:right w:val="none" w:sz="0" w:space="0" w:color="auto"/>
          </w:divBdr>
          <w:divsChild>
            <w:div w:id="8929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8659">
      <w:bodyDiv w:val="1"/>
      <w:marLeft w:val="0"/>
      <w:marRight w:val="0"/>
      <w:marTop w:val="0"/>
      <w:marBottom w:val="0"/>
      <w:divBdr>
        <w:top w:val="none" w:sz="0" w:space="0" w:color="auto"/>
        <w:left w:val="none" w:sz="0" w:space="0" w:color="auto"/>
        <w:bottom w:val="none" w:sz="0" w:space="0" w:color="auto"/>
        <w:right w:val="none" w:sz="0" w:space="0" w:color="auto"/>
      </w:divBdr>
      <w:divsChild>
        <w:div w:id="238828354">
          <w:marLeft w:val="0"/>
          <w:marRight w:val="0"/>
          <w:marTop w:val="0"/>
          <w:marBottom w:val="0"/>
          <w:divBdr>
            <w:top w:val="none" w:sz="0" w:space="0" w:color="auto"/>
            <w:left w:val="none" w:sz="0" w:space="0" w:color="auto"/>
            <w:bottom w:val="none" w:sz="0" w:space="0" w:color="auto"/>
            <w:right w:val="none" w:sz="0" w:space="0" w:color="auto"/>
          </w:divBdr>
          <w:divsChild>
            <w:div w:id="713887562">
              <w:marLeft w:val="0"/>
              <w:marRight w:val="0"/>
              <w:marTop w:val="0"/>
              <w:marBottom w:val="0"/>
              <w:divBdr>
                <w:top w:val="none" w:sz="0" w:space="0" w:color="auto"/>
                <w:left w:val="none" w:sz="0" w:space="0" w:color="auto"/>
                <w:bottom w:val="none" w:sz="0" w:space="0" w:color="auto"/>
                <w:right w:val="none" w:sz="0" w:space="0" w:color="auto"/>
              </w:divBdr>
              <w:divsChild>
                <w:div w:id="21467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0132">
          <w:marLeft w:val="0"/>
          <w:marRight w:val="0"/>
          <w:marTop w:val="0"/>
          <w:marBottom w:val="0"/>
          <w:divBdr>
            <w:top w:val="none" w:sz="0" w:space="0" w:color="auto"/>
            <w:left w:val="none" w:sz="0" w:space="0" w:color="auto"/>
            <w:bottom w:val="none" w:sz="0" w:space="0" w:color="auto"/>
            <w:right w:val="none" w:sz="0" w:space="0" w:color="auto"/>
          </w:divBdr>
          <w:divsChild>
            <w:div w:id="1396582745">
              <w:marLeft w:val="0"/>
              <w:marRight w:val="0"/>
              <w:marTop w:val="0"/>
              <w:marBottom w:val="0"/>
              <w:divBdr>
                <w:top w:val="none" w:sz="0" w:space="0" w:color="auto"/>
                <w:left w:val="none" w:sz="0" w:space="0" w:color="auto"/>
                <w:bottom w:val="none" w:sz="0" w:space="0" w:color="auto"/>
                <w:right w:val="none" w:sz="0" w:space="0" w:color="auto"/>
              </w:divBdr>
              <w:divsChild>
                <w:div w:id="18866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57">
          <w:marLeft w:val="0"/>
          <w:marRight w:val="0"/>
          <w:marTop w:val="0"/>
          <w:marBottom w:val="0"/>
          <w:divBdr>
            <w:top w:val="none" w:sz="0" w:space="0" w:color="auto"/>
            <w:left w:val="none" w:sz="0" w:space="0" w:color="auto"/>
            <w:bottom w:val="none" w:sz="0" w:space="0" w:color="auto"/>
            <w:right w:val="none" w:sz="0" w:space="0" w:color="auto"/>
          </w:divBdr>
          <w:divsChild>
            <w:div w:id="1069571368">
              <w:marLeft w:val="0"/>
              <w:marRight w:val="0"/>
              <w:marTop w:val="0"/>
              <w:marBottom w:val="0"/>
              <w:divBdr>
                <w:top w:val="none" w:sz="0" w:space="0" w:color="auto"/>
                <w:left w:val="none" w:sz="0" w:space="0" w:color="auto"/>
                <w:bottom w:val="none" w:sz="0" w:space="0" w:color="auto"/>
                <w:right w:val="none" w:sz="0" w:space="0" w:color="auto"/>
              </w:divBdr>
              <w:divsChild>
                <w:div w:id="14730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5796">
      <w:bodyDiv w:val="1"/>
      <w:marLeft w:val="0"/>
      <w:marRight w:val="0"/>
      <w:marTop w:val="0"/>
      <w:marBottom w:val="0"/>
      <w:divBdr>
        <w:top w:val="none" w:sz="0" w:space="0" w:color="auto"/>
        <w:left w:val="none" w:sz="0" w:space="0" w:color="auto"/>
        <w:bottom w:val="none" w:sz="0" w:space="0" w:color="auto"/>
        <w:right w:val="none" w:sz="0" w:space="0" w:color="auto"/>
      </w:divBdr>
      <w:divsChild>
        <w:div w:id="233244428">
          <w:marLeft w:val="0"/>
          <w:marRight w:val="0"/>
          <w:marTop w:val="0"/>
          <w:marBottom w:val="0"/>
          <w:divBdr>
            <w:top w:val="none" w:sz="0" w:space="0" w:color="auto"/>
            <w:left w:val="none" w:sz="0" w:space="0" w:color="auto"/>
            <w:bottom w:val="none" w:sz="0" w:space="0" w:color="auto"/>
            <w:right w:val="none" w:sz="0" w:space="0" w:color="auto"/>
          </w:divBdr>
          <w:divsChild>
            <w:div w:id="991828801">
              <w:marLeft w:val="0"/>
              <w:marRight w:val="0"/>
              <w:marTop w:val="0"/>
              <w:marBottom w:val="0"/>
              <w:divBdr>
                <w:top w:val="none" w:sz="0" w:space="0" w:color="auto"/>
                <w:left w:val="none" w:sz="0" w:space="0" w:color="auto"/>
                <w:bottom w:val="none" w:sz="0" w:space="0" w:color="auto"/>
                <w:right w:val="none" w:sz="0" w:space="0" w:color="auto"/>
              </w:divBdr>
            </w:div>
            <w:div w:id="390272742">
              <w:marLeft w:val="0"/>
              <w:marRight w:val="0"/>
              <w:marTop w:val="0"/>
              <w:marBottom w:val="0"/>
              <w:divBdr>
                <w:top w:val="none" w:sz="0" w:space="0" w:color="auto"/>
                <w:left w:val="none" w:sz="0" w:space="0" w:color="auto"/>
                <w:bottom w:val="none" w:sz="0" w:space="0" w:color="auto"/>
                <w:right w:val="none" w:sz="0" w:space="0" w:color="auto"/>
              </w:divBdr>
            </w:div>
          </w:divsChild>
        </w:div>
        <w:div w:id="480272193">
          <w:marLeft w:val="0"/>
          <w:marRight w:val="0"/>
          <w:marTop w:val="0"/>
          <w:marBottom w:val="0"/>
          <w:divBdr>
            <w:top w:val="none" w:sz="0" w:space="0" w:color="auto"/>
            <w:left w:val="none" w:sz="0" w:space="0" w:color="auto"/>
            <w:bottom w:val="none" w:sz="0" w:space="0" w:color="auto"/>
            <w:right w:val="none" w:sz="0" w:space="0" w:color="auto"/>
          </w:divBdr>
        </w:div>
      </w:divsChild>
    </w:div>
    <w:div w:id="1902060487">
      <w:bodyDiv w:val="1"/>
      <w:marLeft w:val="0"/>
      <w:marRight w:val="0"/>
      <w:marTop w:val="0"/>
      <w:marBottom w:val="0"/>
      <w:divBdr>
        <w:top w:val="none" w:sz="0" w:space="0" w:color="auto"/>
        <w:left w:val="none" w:sz="0" w:space="0" w:color="auto"/>
        <w:bottom w:val="none" w:sz="0" w:space="0" w:color="auto"/>
        <w:right w:val="none" w:sz="0" w:space="0" w:color="auto"/>
      </w:divBdr>
      <w:divsChild>
        <w:div w:id="366374232">
          <w:marLeft w:val="0"/>
          <w:marRight w:val="0"/>
          <w:marTop w:val="0"/>
          <w:marBottom w:val="0"/>
          <w:divBdr>
            <w:top w:val="none" w:sz="0" w:space="0" w:color="auto"/>
            <w:left w:val="none" w:sz="0" w:space="0" w:color="auto"/>
            <w:bottom w:val="none" w:sz="0" w:space="0" w:color="auto"/>
            <w:right w:val="none" w:sz="0" w:space="0" w:color="auto"/>
          </w:divBdr>
          <w:divsChild>
            <w:div w:id="8785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60245">
      <w:bodyDiv w:val="1"/>
      <w:marLeft w:val="0"/>
      <w:marRight w:val="0"/>
      <w:marTop w:val="0"/>
      <w:marBottom w:val="0"/>
      <w:divBdr>
        <w:top w:val="none" w:sz="0" w:space="0" w:color="auto"/>
        <w:left w:val="none" w:sz="0" w:space="0" w:color="auto"/>
        <w:bottom w:val="none" w:sz="0" w:space="0" w:color="auto"/>
        <w:right w:val="none" w:sz="0" w:space="0" w:color="auto"/>
      </w:divBdr>
      <w:divsChild>
        <w:div w:id="2022471404">
          <w:marLeft w:val="0"/>
          <w:marRight w:val="0"/>
          <w:marTop w:val="0"/>
          <w:marBottom w:val="0"/>
          <w:divBdr>
            <w:top w:val="none" w:sz="0" w:space="0" w:color="auto"/>
            <w:left w:val="none" w:sz="0" w:space="0" w:color="auto"/>
            <w:bottom w:val="none" w:sz="0" w:space="0" w:color="auto"/>
            <w:right w:val="none" w:sz="0" w:space="0" w:color="auto"/>
          </w:divBdr>
        </w:div>
        <w:div w:id="2137794532">
          <w:marLeft w:val="0"/>
          <w:marRight w:val="0"/>
          <w:marTop w:val="0"/>
          <w:marBottom w:val="0"/>
          <w:divBdr>
            <w:top w:val="none" w:sz="0" w:space="0" w:color="auto"/>
            <w:left w:val="none" w:sz="0" w:space="0" w:color="auto"/>
            <w:bottom w:val="none" w:sz="0" w:space="0" w:color="auto"/>
            <w:right w:val="none" w:sz="0" w:space="0" w:color="auto"/>
          </w:divBdr>
          <w:divsChild>
            <w:div w:id="20311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73518">
      <w:bodyDiv w:val="1"/>
      <w:marLeft w:val="0"/>
      <w:marRight w:val="0"/>
      <w:marTop w:val="0"/>
      <w:marBottom w:val="0"/>
      <w:divBdr>
        <w:top w:val="none" w:sz="0" w:space="0" w:color="auto"/>
        <w:left w:val="none" w:sz="0" w:space="0" w:color="auto"/>
        <w:bottom w:val="none" w:sz="0" w:space="0" w:color="auto"/>
        <w:right w:val="none" w:sz="0" w:space="0" w:color="auto"/>
      </w:divBdr>
      <w:divsChild>
        <w:div w:id="242035257">
          <w:marLeft w:val="0"/>
          <w:marRight w:val="0"/>
          <w:marTop w:val="0"/>
          <w:marBottom w:val="0"/>
          <w:divBdr>
            <w:top w:val="none" w:sz="0" w:space="0" w:color="auto"/>
            <w:left w:val="none" w:sz="0" w:space="0" w:color="auto"/>
            <w:bottom w:val="none" w:sz="0" w:space="0" w:color="auto"/>
            <w:right w:val="none" w:sz="0" w:space="0" w:color="auto"/>
          </w:divBdr>
          <w:divsChild>
            <w:div w:id="452292552">
              <w:marLeft w:val="0"/>
              <w:marRight w:val="0"/>
              <w:marTop w:val="0"/>
              <w:marBottom w:val="0"/>
              <w:divBdr>
                <w:top w:val="none" w:sz="0" w:space="0" w:color="auto"/>
                <w:left w:val="none" w:sz="0" w:space="0" w:color="auto"/>
                <w:bottom w:val="none" w:sz="0" w:space="0" w:color="auto"/>
                <w:right w:val="none" w:sz="0" w:space="0" w:color="auto"/>
              </w:divBdr>
            </w:div>
            <w:div w:id="2106878880">
              <w:marLeft w:val="0"/>
              <w:marRight w:val="0"/>
              <w:marTop w:val="0"/>
              <w:marBottom w:val="0"/>
              <w:divBdr>
                <w:top w:val="none" w:sz="0" w:space="0" w:color="auto"/>
                <w:left w:val="none" w:sz="0" w:space="0" w:color="auto"/>
                <w:bottom w:val="none" w:sz="0" w:space="0" w:color="auto"/>
                <w:right w:val="none" w:sz="0" w:space="0" w:color="auto"/>
              </w:divBdr>
            </w:div>
          </w:divsChild>
        </w:div>
        <w:div w:id="1949307791">
          <w:marLeft w:val="0"/>
          <w:marRight w:val="0"/>
          <w:marTop w:val="0"/>
          <w:marBottom w:val="0"/>
          <w:divBdr>
            <w:top w:val="none" w:sz="0" w:space="0" w:color="auto"/>
            <w:left w:val="none" w:sz="0" w:space="0" w:color="auto"/>
            <w:bottom w:val="none" w:sz="0" w:space="0" w:color="auto"/>
            <w:right w:val="none" w:sz="0" w:space="0" w:color="auto"/>
          </w:divBdr>
        </w:div>
      </w:divsChild>
    </w:div>
    <w:div w:id="1909415366">
      <w:bodyDiv w:val="1"/>
      <w:marLeft w:val="0"/>
      <w:marRight w:val="0"/>
      <w:marTop w:val="0"/>
      <w:marBottom w:val="0"/>
      <w:divBdr>
        <w:top w:val="none" w:sz="0" w:space="0" w:color="auto"/>
        <w:left w:val="none" w:sz="0" w:space="0" w:color="auto"/>
        <w:bottom w:val="none" w:sz="0" w:space="0" w:color="auto"/>
        <w:right w:val="none" w:sz="0" w:space="0" w:color="auto"/>
      </w:divBdr>
      <w:divsChild>
        <w:div w:id="1288702253">
          <w:marLeft w:val="0"/>
          <w:marRight w:val="0"/>
          <w:marTop w:val="0"/>
          <w:marBottom w:val="0"/>
          <w:divBdr>
            <w:top w:val="none" w:sz="0" w:space="0" w:color="auto"/>
            <w:left w:val="none" w:sz="0" w:space="0" w:color="auto"/>
            <w:bottom w:val="none" w:sz="0" w:space="0" w:color="auto"/>
            <w:right w:val="none" w:sz="0" w:space="0" w:color="auto"/>
          </w:divBdr>
          <w:divsChild>
            <w:div w:id="139419671">
              <w:marLeft w:val="0"/>
              <w:marRight w:val="0"/>
              <w:marTop w:val="0"/>
              <w:marBottom w:val="0"/>
              <w:divBdr>
                <w:top w:val="none" w:sz="0" w:space="0" w:color="auto"/>
                <w:left w:val="none" w:sz="0" w:space="0" w:color="auto"/>
                <w:bottom w:val="none" w:sz="0" w:space="0" w:color="auto"/>
                <w:right w:val="none" w:sz="0" w:space="0" w:color="auto"/>
              </w:divBdr>
            </w:div>
            <w:div w:id="2003192365">
              <w:marLeft w:val="0"/>
              <w:marRight w:val="0"/>
              <w:marTop w:val="0"/>
              <w:marBottom w:val="0"/>
              <w:divBdr>
                <w:top w:val="none" w:sz="0" w:space="0" w:color="auto"/>
                <w:left w:val="none" w:sz="0" w:space="0" w:color="auto"/>
                <w:bottom w:val="none" w:sz="0" w:space="0" w:color="auto"/>
                <w:right w:val="none" w:sz="0" w:space="0" w:color="auto"/>
              </w:divBdr>
            </w:div>
          </w:divsChild>
        </w:div>
        <w:div w:id="439689435">
          <w:marLeft w:val="0"/>
          <w:marRight w:val="0"/>
          <w:marTop w:val="0"/>
          <w:marBottom w:val="0"/>
          <w:divBdr>
            <w:top w:val="none" w:sz="0" w:space="0" w:color="auto"/>
            <w:left w:val="none" w:sz="0" w:space="0" w:color="auto"/>
            <w:bottom w:val="none" w:sz="0" w:space="0" w:color="auto"/>
            <w:right w:val="none" w:sz="0" w:space="0" w:color="auto"/>
          </w:divBdr>
        </w:div>
      </w:divsChild>
    </w:div>
    <w:div w:id="1910577151">
      <w:bodyDiv w:val="1"/>
      <w:marLeft w:val="0"/>
      <w:marRight w:val="0"/>
      <w:marTop w:val="0"/>
      <w:marBottom w:val="0"/>
      <w:divBdr>
        <w:top w:val="none" w:sz="0" w:space="0" w:color="auto"/>
        <w:left w:val="none" w:sz="0" w:space="0" w:color="auto"/>
        <w:bottom w:val="none" w:sz="0" w:space="0" w:color="auto"/>
        <w:right w:val="none" w:sz="0" w:space="0" w:color="auto"/>
      </w:divBdr>
      <w:divsChild>
        <w:div w:id="120811683">
          <w:marLeft w:val="0"/>
          <w:marRight w:val="0"/>
          <w:marTop w:val="0"/>
          <w:marBottom w:val="0"/>
          <w:divBdr>
            <w:top w:val="none" w:sz="0" w:space="0" w:color="auto"/>
            <w:left w:val="none" w:sz="0" w:space="0" w:color="auto"/>
            <w:bottom w:val="none" w:sz="0" w:space="0" w:color="auto"/>
            <w:right w:val="none" w:sz="0" w:space="0" w:color="auto"/>
          </w:divBdr>
          <w:divsChild>
            <w:div w:id="1403991097">
              <w:marLeft w:val="0"/>
              <w:marRight w:val="0"/>
              <w:marTop w:val="0"/>
              <w:marBottom w:val="0"/>
              <w:divBdr>
                <w:top w:val="none" w:sz="0" w:space="0" w:color="auto"/>
                <w:left w:val="none" w:sz="0" w:space="0" w:color="auto"/>
                <w:bottom w:val="none" w:sz="0" w:space="0" w:color="auto"/>
                <w:right w:val="none" w:sz="0" w:space="0" w:color="auto"/>
              </w:divBdr>
            </w:div>
            <w:div w:id="356080366">
              <w:marLeft w:val="0"/>
              <w:marRight w:val="0"/>
              <w:marTop w:val="0"/>
              <w:marBottom w:val="0"/>
              <w:divBdr>
                <w:top w:val="none" w:sz="0" w:space="0" w:color="auto"/>
                <w:left w:val="none" w:sz="0" w:space="0" w:color="auto"/>
                <w:bottom w:val="none" w:sz="0" w:space="0" w:color="auto"/>
                <w:right w:val="none" w:sz="0" w:space="0" w:color="auto"/>
              </w:divBdr>
            </w:div>
          </w:divsChild>
        </w:div>
        <w:div w:id="1300069371">
          <w:marLeft w:val="0"/>
          <w:marRight w:val="0"/>
          <w:marTop w:val="0"/>
          <w:marBottom w:val="0"/>
          <w:divBdr>
            <w:top w:val="none" w:sz="0" w:space="0" w:color="auto"/>
            <w:left w:val="none" w:sz="0" w:space="0" w:color="auto"/>
            <w:bottom w:val="none" w:sz="0" w:space="0" w:color="auto"/>
            <w:right w:val="none" w:sz="0" w:space="0" w:color="auto"/>
          </w:divBdr>
        </w:div>
      </w:divsChild>
    </w:div>
    <w:div w:id="1911453919">
      <w:bodyDiv w:val="1"/>
      <w:marLeft w:val="0"/>
      <w:marRight w:val="0"/>
      <w:marTop w:val="0"/>
      <w:marBottom w:val="0"/>
      <w:divBdr>
        <w:top w:val="none" w:sz="0" w:space="0" w:color="auto"/>
        <w:left w:val="none" w:sz="0" w:space="0" w:color="auto"/>
        <w:bottom w:val="none" w:sz="0" w:space="0" w:color="auto"/>
        <w:right w:val="none" w:sz="0" w:space="0" w:color="auto"/>
      </w:divBdr>
      <w:divsChild>
        <w:div w:id="695810123">
          <w:marLeft w:val="0"/>
          <w:marRight w:val="0"/>
          <w:marTop w:val="0"/>
          <w:marBottom w:val="0"/>
          <w:divBdr>
            <w:top w:val="none" w:sz="0" w:space="0" w:color="auto"/>
            <w:left w:val="none" w:sz="0" w:space="0" w:color="auto"/>
            <w:bottom w:val="none" w:sz="0" w:space="0" w:color="auto"/>
            <w:right w:val="none" w:sz="0" w:space="0" w:color="auto"/>
          </w:divBdr>
          <w:divsChild>
            <w:div w:id="1655177261">
              <w:marLeft w:val="0"/>
              <w:marRight w:val="0"/>
              <w:marTop w:val="0"/>
              <w:marBottom w:val="0"/>
              <w:divBdr>
                <w:top w:val="none" w:sz="0" w:space="0" w:color="auto"/>
                <w:left w:val="none" w:sz="0" w:space="0" w:color="auto"/>
                <w:bottom w:val="none" w:sz="0" w:space="0" w:color="auto"/>
                <w:right w:val="none" w:sz="0" w:space="0" w:color="auto"/>
              </w:divBdr>
            </w:div>
            <w:div w:id="1488401876">
              <w:marLeft w:val="0"/>
              <w:marRight w:val="0"/>
              <w:marTop w:val="0"/>
              <w:marBottom w:val="0"/>
              <w:divBdr>
                <w:top w:val="none" w:sz="0" w:space="0" w:color="auto"/>
                <w:left w:val="none" w:sz="0" w:space="0" w:color="auto"/>
                <w:bottom w:val="none" w:sz="0" w:space="0" w:color="auto"/>
                <w:right w:val="none" w:sz="0" w:space="0" w:color="auto"/>
              </w:divBdr>
            </w:div>
          </w:divsChild>
        </w:div>
        <w:div w:id="822046187">
          <w:marLeft w:val="0"/>
          <w:marRight w:val="0"/>
          <w:marTop w:val="0"/>
          <w:marBottom w:val="0"/>
          <w:divBdr>
            <w:top w:val="none" w:sz="0" w:space="0" w:color="auto"/>
            <w:left w:val="none" w:sz="0" w:space="0" w:color="auto"/>
            <w:bottom w:val="none" w:sz="0" w:space="0" w:color="auto"/>
            <w:right w:val="none" w:sz="0" w:space="0" w:color="auto"/>
          </w:divBdr>
        </w:div>
      </w:divsChild>
    </w:div>
    <w:div w:id="1912737327">
      <w:bodyDiv w:val="1"/>
      <w:marLeft w:val="0"/>
      <w:marRight w:val="0"/>
      <w:marTop w:val="0"/>
      <w:marBottom w:val="0"/>
      <w:divBdr>
        <w:top w:val="none" w:sz="0" w:space="0" w:color="auto"/>
        <w:left w:val="none" w:sz="0" w:space="0" w:color="auto"/>
        <w:bottom w:val="none" w:sz="0" w:space="0" w:color="auto"/>
        <w:right w:val="none" w:sz="0" w:space="0" w:color="auto"/>
      </w:divBdr>
      <w:divsChild>
        <w:div w:id="1419444391">
          <w:marLeft w:val="0"/>
          <w:marRight w:val="0"/>
          <w:marTop w:val="0"/>
          <w:marBottom w:val="0"/>
          <w:divBdr>
            <w:top w:val="none" w:sz="0" w:space="0" w:color="auto"/>
            <w:left w:val="none" w:sz="0" w:space="0" w:color="auto"/>
            <w:bottom w:val="none" w:sz="0" w:space="0" w:color="auto"/>
            <w:right w:val="none" w:sz="0" w:space="0" w:color="auto"/>
          </w:divBdr>
        </w:div>
        <w:div w:id="141969523">
          <w:marLeft w:val="0"/>
          <w:marRight w:val="0"/>
          <w:marTop w:val="0"/>
          <w:marBottom w:val="0"/>
          <w:divBdr>
            <w:top w:val="none" w:sz="0" w:space="0" w:color="auto"/>
            <w:left w:val="none" w:sz="0" w:space="0" w:color="auto"/>
            <w:bottom w:val="none" w:sz="0" w:space="0" w:color="auto"/>
            <w:right w:val="none" w:sz="0" w:space="0" w:color="auto"/>
          </w:divBdr>
        </w:div>
        <w:div w:id="1892839009">
          <w:marLeft w:val="0"/>
          <w:marRight w:val="0"/>
          <w:marTop w:val="0"/>
          <w:marBottom w:val="0"/>
          <w:divBdr>
            <w:top w:val="none" w:sz="0" w:space="0" w:color="auto"/>
            <w:left w:val="none" w:sz="0" w:space="0" w:color="auto"/>
            <w:bottom w:val="none" w:sz="0" w:space="0" w:color="auto"/>
            <w:right w:val="none" w:sz="0" w:space="0" w:color="auto"/>
          </w:divBdr>
        </w:div>
        <w:div w:id="1431658572">
          <w:marLeft w:val="0"/>
          <w:marRight w:val="0"/>
          <w:marTop w:val="0"/>
          <w:marBottom w:val="0"/>
          <w:divBdr>
            <w:top w:val="none" w:sz="0" w:space="0" w:color="auto"/>
            <w:left w:val="none" w:sz="0" w:space="0" w:color="auto"/>
            <w:bottom w:val="none" w:sz="0" w:space="0" w:color="auto"/>
            <w:right w:val="none" w:sz="0" w:space="0" w:color="auto"/>
          </w:divBdr>
          <w:divsChild>
            <w:div w:id="382096273">
              <w:marLeft w:val="0"/>
              <w:marRight w:val="0"/>
              <w:marTop w:val="0"/>
              <w:marBottom w:val="0"/>
              <w:divBdr>
                <w:top w:val="none" w:sz="0" w:space="0" w:color="auto"/>
                <w:left w:val="none" w:sz="0" w:space="0" w:color="auto"/>
                <w:bottom w:val="none" w:sz="0" w:space="0" w:color="auto"/>
                <w:right w:val="none" w:sz="0" w:space="0" w:color="auto"/>
              </w:divBdr>
            </w:div>
          </w:divsChild>
        </w:div>
        <w:div w:id="2030831209">
          <w:marLeft w:val="0"/>
          <w:marRight w:val="0"/>
          <w:marTop w:val="0"/>
          <w:marBottom w:val="0"/>
          <w:divBdr>
            <w:top w:val="none" w:sz="0" w:space="0" w:color="auto"/>
            <w:left w:val="none" w:sz="0" w:space="0" w:color="auto"/>
            <w:bottom w:val="none" w:sz="0" w:space="0" w:color="auto"/>
            <w:right w:val="none" w:sz="0" w:space="0" w:color="auto"/>
          </w:divBdr>
        </w:div>
      </w:divsChild>
    </w:div>
    <w:div w:id="1912808112">
      <w:bodyDiv w:val="1"/>
      <w:marLeft w:val="0"/>
      <w:marRight w:val="0"/>
      <w:marTop w:val="0"/>
      <w:marBottom w:val="0"/>
      <w:divBdr>
        <w:top w:val="none" w:sz="0" w:space="0" w:color="auto"/>
        <w:left w:val="none" w:sz="0" w:space="0" w:color="auto"/>
        <w:bottom w:val="none" w:sz="0" w:space="0" w:color="auto"/>
        <w:right w:val="none" w:sz="0" w:space="0" w:color="auto"/>
      </w:divBdr>
    </w:div>
    <w:div w:id="1914119046">
      <w:bodyDiv w:val="1"/>
      <w:marLeft w:val="0"/>
      <w:marRight w:val="0"/>
      <w:marTop w:val="0"/>
      <w:marBottom w:val="0"/>
      <w:divBdr>
        <w:top w:val="none" w:sz="0" w:space="0" w:color="auto"/>
        <w:left w:val="none" w:sz="0" w:space="0" w:color="auto"/>
        <w:bottom w:val="none" w:sz="0" w:space="0" w:color="auto"/>
        <w:right w:val="none" w:sz="0" w:space="0" w:color="auto"/>
      </w:divBdr>
      <w:divsChild>
        <w:div w:id="173425349">
          <w:marLeft w:val="0"/>
          <w:marRight w:val="0"/>
          <w:marTop w:val="0"/>
          <w:marBottom w:val="0"/>
          <w:divBdr>
            <w:top w:val="none" w:sz="0" w:space="0" w:color="auto"/>
            <w:left w:val="none" w:sz="0" w:space="0" w:color="auto"/>
            <w:bottom w:val="none" w:sz="0" w:space="0" w:color="auto"/>
            <w:right w:val="none" w:sz="0" w:space="0" w:color="auto"/>
          </w:divBdr>
          <w:divsChild>
            <w:div w:id="415975583">
              <w:marLeft w:val="0"/>
              <w:marRight w:val="0"/>
              <w:marTop w:val="0"/>
              <w:marBottom w:val="0"/>
              <w:divBdr>
                <w:top w:val="none" w:sz="0" w:space="0" w:color="auto"/>
                <w:left w:val="none" w:sz="0" w:space="0" w:color="auto"/>
                <w:bottom w:val="none" w:sz="0" w:space="0" w:color="auto"/>
                <w:right w:val="none" w:sz="0" w:space="0" w:color="auto"/>
              </w:divBdr>
            </w:div>
            <w:div w:id="717974949">
              <w:marLeft w:val="0"/>
              <w:marRight w:val="0"/>
              <w:marTop w:val="0"/>
              <w:marBottom w:val="0"/>
              <w:divBdr>
                <w:top w:val="none" w:sz="0" w:space="0" w:color="auto"/>
                <w:left w:val="none" w:sz="0" w:space="0" w:color="auto"/>
                <w:bottom w:val="none" w:sz="0" w:space="0" w:color="auto"/>
                <w:right w:val="none" w:sz="0" w:space="0" w:color="auto"/>
              </w:divBdr>
            </w:div>
          </w:divsChild>
        </w:div>
        <w:div w:id="600994600">
          <w:marLeft w:val="0"/>
          <w:marRight w:val="0"/>
          <w:marTop w:val="0"/>
          <w:marBottom w:val="0"/>
          <w:divBdr>
            <w:top w:val="none" w:sz="0" w:space="0" w:color="auto"/>
            <w:left w:val="none" w:sz="0" w:space="0" w:color="auto"/>
            <w:bottom w:val="none" w:sz="0" w:space="0" w:color="auto"/>
            <w:right w:val="none" w:sz="0" w:space="0" w:color="auto"/>
          </w:divBdr>
        </w:div>
      </w:divsChild>
    </w:div>
    <w:div w:id="1915552148">
      <w:bodyDiv w:val="1"/>
      <w:marLeft w:val="0"/>
      <w:marRight w:val="0"/>
      <w:marTop w:val="0"/>
      <w:marBottom w:val="0"/>
      <w:divBdr>
        <w:top w:val="none" w:sz="0" w:space="0" w:color="auto"/>
        <w:left w:val="none" w:sz="0" w:space="0" w:color="auto"/>
        <w:bottom w:val="none" w:sz="0" w:space="0" w:color="auto"/>
        <w:right w:val="none" w:sz="0" w:space="0" w:color="auto"/>
      </w:divBdr>
      <w:divsChild>
        <w:div w:id="1653875722">
          <w:marLeft w:val="0"/>
          <w:marRight w:val="0"/>
          <w:marTop w:val="0"/>
          <w:marBottom w:val="0"/>
          <w:divBdr>
            <w:top w:val="none" w:sz="0" w:space="0" w:color="auto"/>
            <w:left w:val="none" w:sz="0" w:space="0" w:color="auto"/>
            <w:bottom w:val="none" w:sz="0" w:space="0" w:color="auto"/>
            <w:right w:val="none" w:sz="0" w:space="0" w:color="auto"/>
          </w:divBdr>
          <w:divsChild>
            <w:div w:id="1040783633">
              <w:marLeft w:val="0"/>
              <w:marRight w:val="0"/>
              <w:marTop w:val="0"/>
              <w:marBottom w:val="0"/>
              <w:divBdr>
                <w:top w:val="none" w:sz="0" w:space="0" w:color="auto"/>
                <w:left w:val="none" w:sz="0" w:space="0" w:color="auto"/>
                <w:bottom w:val="none" w:sz="0" w:space="0" w:color="auto"/>
                <w:right w:val="none" w:sz="0" w:space="0" w:color="auto"/>
              </w:divBdr>
            </w:div>
            <w:div w:id="787620956">
              <w:marLeft w:val="0"/>
              <w:marRight w:val="0"/>
              <w:marTop w:val="0"/>
              <w:marBottom w:val="0"/>
              <w:divBdr>
                <w:top w:val="none" w:sz="0" w:space="0" w:color="auto"/>
                <w:left w:val="none" w:sz="0" w:space="0" w:color="auto"/>
                <w:bottom w:val="none" w:sz="0" w:space="0" w:color="auto"/>
                <w:right w:val="none" w:sz="0" w:space="0" w:color="auto"/>
              </w:divBdr>
            </w:div>
          </w:divsChild>
        </w:div>
        <w:div w:id="626936817">
          <w:marLeft w:val="0"/>
          <w:marRight w:val="0"/>
          <w:marTop w:val="0"/>
          <w:marBottom w:val="0"/>
          <w:divBdr>
            <w:top w:val="none" w:sz="0" w:space="0" w:color="auto"/>
            <w:left w:val="none" w:sz="0" w:space="0" w:color="auto"/>
            <w:bottom w:val="none" w:sz="0" w:space="0" w:color="auto"/>
            <w:right w:val="none" w:sz="0" w:space="0" w:color="auto"/>
          </w:divBdr>
        </w:div>
      </w:divsChild>
    </w:div>
    <w:div w:id="1919053437">
      <w:bodyDiv w:val="1"/>
      <w:marLeft w:val="0"/>
      <w:marRight w:val="0"/>
      <w:marTop w:val="0"/>
      <w:marBottom w:val="0"/>
      <w:divBdr>
        <w:top w:val="none" w:sz="0" w:space="0" w:color="auto"/>
        <w:left w:val="none" w:sz="0" w:space="0" w:color="auto"/>
        <w:bottom w:val="none" w:sz="0" w:space="0" w:color="auto"/>
        <w:right w:val="none" w:sz="0" w:space="0" w:color="auto"/>
      </w:divBdr>
      <w:divsChild>
        <w:div w:id="802190884">
          <w:marLeft w:val="0"/>
          <w:marRight w:val="0"/>
          <w:marTop w:val="0"/>
          <w:marBottom w:val="0"/>
          <w:divBdr>
            <w:top w:val="none" w:sz="0" w:space="0" w:color="auto"/>
            <w:left w:val="none" w:sz="0" w:space="0" w:color="auto"/>
            <w:bottom w:val="none" w:sz="0" w:space="0" w:color="auto"/>
            <w:right w:val="none" w:sz="0" w:space="0" w:color="auto"/>
          </w:divBdr>
        </w:div>
      </w:divsChild>
    </w:div>
    <w:div w:id="1921451146">
      <w:bodyDiv w:val="1"/>
      <w:marLeft w:val="0"/>
      <w:marRight w:val="0"/>
      <w:marTop w:val="0"/>
      <w:marBottom w:val="0"/>
      <w:divBdr>
        <w:top w:val="none" w:sz="0" w:space="0" w:color="auto"/>
        <w:left w:val="none" w:sz="0" w:space="0" w:color="auto"/>
        <w:bottom w:val="none" w:sz="0" w:space="0" w:color="auto"/>
        <w:right w:val="none" w:sz="0" w:space="0" w:color="auto"/>
      </w:divBdr>
      <w:divsChild>
        <w:div w:id="889731429">
          <w:marLeft w:val="0"/>
          <w:marRight w:val="0"/>
          <w:marTop w:val="0"/>
          <w:marBottom w:val="0"/>
          <w:divBdr>
            <w:top w:val="none" w:sz="0" w:space="0" w:color="auto"/>
            <w:left w:val="none" w:sz="0" w:space="0" w:color="auto"/>
            <w:bottom w:val="none" w:sz="0" w:space="0" w:color="auto"/>
            <w:right w:val="none" w:sz="0" w:space="0" w:color="auto"/>
          </w:divBdr>
        </w:div>
      </w:divsChild>
    </w:div>
    <w:div w:id="19221365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817">
          <w:marLeft w:val="0"/>
          <w:marRight w:val="0"/>
          <w:marTop w:val="0"/>
          <w:marBottom w:val="0"/>
          <w:divBdr>
            <w:top w:val="none" w:sz="0" w:space="0" w:color="auto"/>
            <w:left w:val="none" w:sz="0" w:space="0" w:color="auto"/>
            <w:bottom w:val="none" w:sz="0" w:space="0" w:color="auto"/>
            <w:right w:val="none" w:sz="0" w:space="0" w:color="auto"/>
          </w:divBdr>
          <w:divsChild>
            <w:div w:id="1244729602">
              <w:marLeft w:val="0"/>
              <w:marRight w:val="0"/>
              <w:marTop w:val="0"/>
              <w:marBottom w:val="0"/>
              <w:divBdr>
                <w:top w:val="none" w:sz="0" w:space="0" w:color="auto"/>
                <w:left w:val="none" w:sz="0" w:space="0" w:color="auto"/>
                <w:bottom w:val="none" w:sz="0" w:space="0" w:color="auto"/>
                <w:right w:val="none" w:sz="0" w:space="0" w:color="auto"/>
              </w:divBdr>
            </w:div>
            <w:div w:id="423577016">
              <w:marLeft w:val="0"/>
              <w:marRight w:val="0"/>
              <w:marTop w:val="0"/>
              <w:marBottom w:val="0"/>
              <w:divBdr>
                <w:top w:val="none" w:sz="0" w:space="0" w:color="auto"/>
                <w:left w:val="none" w:sz="0" w:space="0" w:color="auto"/>
                <w:bottom w:val="none" w:sz="0" w:space="0" w:color="auto"/>
                <w:right w:val="none" w:sz="0" w:space="0" w:color="auto"/>
              </w:divBdr>
            </w:div>
          </w:divsChild>
        </w:div>
        <w:div w:id="584144912">
          <w:marLeft w:val="0"/>
          <w:marRight w:val="0"/>
          <w:marTop w:val="0"/>
          <w:marBottom w:val="0"/>
          <w:divBdr>
            <w:top w:val="none" w:sz="0" w:space="0" w:color="auto"/>
            <w:left w:val="none" w:sz="0" w:space="0" w:color="auto"/>
            <w:bottom w:val="none" w:sz="0" w:space="0" w:color="auto"/>
            <w:right w:val="none" w:sz="0" w:space="0" w:color="auto"/>
          </w:divBdr>
        </w:div>
      </w:divsChild>
    </w:div>
    <w:div w:id="1923444478">
      <w:bodyDiv w:val="1"/>
      <w:marLeft w:val="0"/>
      <w:marRight w:val="0"/>
      <w:marTop w:val="0"/>
      <w:marBottom w:val="0"/>
      <w:divBdr>
        <w:top w:val="none" w:sz="0" w:space="0" w:color="auto"/>
        <w:left w:val="none" w:sz="0" w:space="0" w:color="auto"/>
        <w:bottom w:val="none" w:sz="0" w:space="0" w:color="auto"/>
        <w:right w:val="none" w:sz="0" w:space="0" w:color="auto"/>
      </w:divBdr>
      <w:divsChild>
        <w:div w:id="1298876397">
          <w:marLeft w:val="0"/>
          <w:marRight w:val="0"/>
          <w:marTop w:val="0"/>
          <w:marBottom w:val="0"/>
          <w:divBdr>
            <w:top w:val="none" w:sz="0" w:space="0" w:color="auto"/>
            <w:left w:val="none" w:sz="0" w:space="0" w:color="auto"/>
            <w:bottom w:val="none" w:sz="0" w:space="0" w:color="auto"/>
            <w:right w:val="none" w:sz="0" w:space="0" w:color="auto"/>
          </w:divBdr>
          <w:divsChild>
            <w:div w:id="852231279">
              <w:marLeft w:val="0"/>
              <w:marRight w:val="0"/>
              <w:marTop w:val="0"/>
              <w:marBottom w:val="0"/>
              <w:divBdr>
                <w:top w:val="none" w:sz="0" w:space="0" w:color="auto"/>
                <w:left w:val="none" w:sz="0" w:space="0" w:color="auto"/>
                <w:bottom w:val="none" w:sz="0" w:space="0" w:color="auto"/>
                <w:right w:val="none" w:sz="0" w:space="0" w:color="auto"/>
              </w:divBdr>
            </w:div>
            <w:div w:id="421024786">
              <w:marLeft w:val="0"/>
              <w:marRight w:val="0"/>
              <w:marTop w:val="0"/>
              <w:marBottom w:val="0"/>
              <w:divBdr>
                <w:top w:val="none" w:sz="0" w:space="0" w:color="auto"/>
                <w:left w:val="none" w:sz="0" w:space="0" w:color="auto"/>
                <w:bottom w:val="none" w:sz="0" w:space="0" w:color="auto"/>
                <w:right w:val="none" w:sz="0" w:space="0" w:color="auto"/>
              </w:divBdr>
            </w:div>
          </w:divsChild>
        </w:div>
        <w:div w:id="1646423711">
          <w:marLeft w:val="0"/>
          <w:marRight w:val="0"/>
          <w:marTop w:val="0"/>
          <w:marBottom w:val="0"/>
          <w:divBdr>
            <w:top w:val="none" w:sz="0" w:space="0" w:color="auto"/>
            <w:left w:val="none" w:sz="0" w:space="0" w:color="auto"/>
            <w:bottom w:val="none" w:sz="0" w:space="0" w:color="auto"/>
            <w:right w:val="none" w:sz="0" w:space="0" w:color="auto"/>
          </w:divBdr>
        </w:div>
      </w:divsChild>
    </w:div>
    <w:div w:id="1923638711">
      <w:bodyDiv w:val="1"/>
      <w:marLeft w:val="0"/>
      <w:marRight w:val="0"/>
      <w:marTop w:val="0"/>
      <w:marBottom w:val="0"/>
      <w:divBdr>
        <w:top w:val="none" w:sz="0" w:space="0" w:color="auto"/>
        <w:left w:val="none" w:sz="0" w:space="0" w:color="auto"/>
        <w:bottom w:val="none" w:sz="0" w:space="0" w:color="auto"/>
        <w:right w:val="none" w:sz="0" w:space="0" w:color="auto"/>
      </w:divBdr>
      <w:divsChild>
        <w:div w:id="2099792289">
          <w:marLeft w:val="0"/>
          <w:marRight w:val="0"/>
          <w:marTop w:val="0"/>
          <w:marBottom w:val="0"/>
          <w:divBdr>
            <w:top w:val="none" w:sz="0" w:space="0" w:color="auto"/>
            <w:left w:val="none" w:sz="0" w:space="0" w:color="auto"/>
            <w:bottom w:val="none" w:sz="0" w:space="0" w:color="auto"/>
            <w:right w:val="none" w:sz="0" w:space="0" w:color="auto"/>
          </w:divBdr>
          <w:divsChild>
            <w:div w:id="1051077573">
              <w:marLeft w:val="0"/>
              <w:marRight w:val="0"/>
              <w:marTop w:val="0"/>
              <w:marBottom w:val="0"/>
              <w:divBdr>
                <w:top w:val="none" w:sz="0" w:space="0" w:color="auto"/>
                <w:left w:val="none" w:sz="0" w:space="0" w:color="auto"/>
                <w:bottom w:val="none" w:sz="0" w:space="0" w:color="auto"/>
                <w:right w:val="none" w:sz="0" w:space="0" w:color="auto"/>
              </w:divBdr>
              <w:divsChild>
                <w:div w:id="1869902687">
                  <w:marLeft w:val="0"/>
                  <w:marRight w:val="0"/>
                  <w:marTop w:val="0"/>
                  <w:marBottom w:val="0"/>
                  <w:divBdr>
                    <w:top w:val="none" w:sz="0" w:space="0" w:color="auto"/>
                    <w:left w:val="none" w:sz="0" w:space="0" w:color="auto"/>
                    <w:bottom w:val="none" w:sz="0" w:space="0" w:color="auto"/>
                    <w:right w:val="none" w:sz="0" w:space="0" w:color="auto"/>
                  </w:divBdr>
                  <w:divsChild>
                    <w:div w:id="834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885">
              <w:marLeft w:val="0"/>
              <w:marRight w:val="0"/>
              <w:marTop w:val="0"/>
              <w:marBottom w:val="0"/>
              <w:divBdr>
                <w:top w:val="none" w:sz="0" w:space="0" w:color="auto"/>
                <w:left w:val="none" w:sz="0" w:space="0" w:color="auto"/>
                <w:bottom w:val="none" w:sz="0" w:space="0" w:color="auto"/>
                <w:right w:val="none" w:sz="0" w:space="0" w:color="auto"/>
              </w:divBdr>
            </w:div>
          </w:divsChild>
        </w:div>
        <w:div w:id="592855278">
          <w:marLeft w:val="0"/>
          <w:marRight w:val="0"/>
          <w:marTop w:val="0"/>
          <w:marBottom w:val="0"/>
          <w:divBdr>
            <w:top w:val="none" w:sz="0" w:space="0" w:color="auto"/>
            <w:left w:val="none" w:sz="0" w:space="0" w:color="auto"/>
            <w:bottom w:val="none" w:sz="0" w:space="0" w:color="auto"/>
            <w:right w:val="none" w:sz="0" w:space="0" w:color="auto"/>
          </w:divBdr>
          <w:divsChild>
            <w:div w:id="1927033288">
              <w:marLeft w:val="0"/>
              <w:marRight w:val="0"/>
              <w:marTop w:val="0"/>
              <w:marBottom w:val="0"/>
              <w:divBdr>
                <w:top w:val="none" w:sz="0" w:space="0" w:color="auto"/>
                <w:left w:val="none" w:sz="0" w:space="0" w:color="auto"/>
                <w:bottom w:val="none" w:sz="0" w:space="0" w:color="auto"/>
                <w:right w:val="none" w:sz="0" w:space="0" w:color="auto"/>
              </w:divBdr>
            </w:div>
            <w:div w:id="1283195925">
              <w:marLeft w:val="0"/>
              <w:marRight w:val="0"/>
              <w:marTop w:val="0"/>
              <w:marBottom w:val="0"/>
              <w:divBdr>
                <w:top w:val="none" w:sz="0" w:space="0" w:color="auto"/>
                <w:left w:val="none" w:sz="0" w:space="0" w:color="auto"/>
                <w:bottom w:val="none" w:sz="0" w:space="0" w:color="auto"/>
                <w:right w:val="none" w:sz="0" w:space="0" w:color="auto"/>
              </w:divBdr>
              <w:divsChild>
                <w:div w:id="1241015095">
                  <w:marLeft w:val="0"/>
                  <w:marRight w:val="0"/>
                  <w:marTop w:val="0"/>
                  <w:marBottom w:val="0"/>
                  <w:divBdr>
                    <w:top w:val="none" w:sz="0" w:space="0" w:color="auto"/>
                    <w:left w:val="none" w:sz="0" w:space="0" w:color="auto"/>
                    <w:bottom w:val="none" w:sz="0" w:space="0" w:color="auto"/>
                    <w:right w:val="none" w:sz="0" w:space="0" w:color="auto"/>
                  </w:divBdr>
                  <w:divsChild>
                    <w:div w:id="2004815858">
                      <w:marLeft w:val="0"/>
                      <w:marRight w:val="0"/>
                      <w:marTop w:val="0"/>
                      <w:marBottom w:val="0"/>
                      <w:divBdr>
                        <w:top w:val="none" w:sz="0" w:space="0" w:color="auto"/>
                        <w:left w:val="none" w:sz="0" w:space="0" w:color="auto"/>
                        <w:bottom w:val="none" w:sz="0" w:space="0" w:color="auto"/>
                        <w:right w:val="none" w:sz="0" w:space="0" w:color="auto"/>
                      </w:divBdr>
                      <w:divsChild>
                        <w:div w:id="160433092">
                          <w:marLeft w:val="0"/>
                          <w:marRight w:val="0"/>
                          <w:marTop w:val="0"/>
                          <w:marBottom w:val="0"/>
                          <w:divBdr>
                            <w:top w:val="none" w:sz="0" w:space="0" w:color="auto"/>
                            <w:left w:val="none" w:sz="0" w:space="0" w:color="auto"/>
                            <w:bottom w:val="none" w:sz="0" w:space="0" w:color="auto"/>
                            <w:right w:val="none" w:sz="0" w:space="0" w:color="auto"/>
                          </w:divBdr>
                          <w:divsChild>
                            <w:div w:id="1847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2928">
                      <w:marLeft w:val="0"/>
                      <w:marRight w:val="0"/>
                      <w:marTop w:val="0"/>
                      <w:marBottom w:val="0"/>
                      <w:divBdr>
                        <w:top w:val="none" w:sz="0" w:space="0" w:color="auto"/>
                        <w:left w:val="none" w:sz="0" w:space="0" w:color="auto"/>
                        <w:bottom w:val="none" w:sz="0" w:space="0" w:color="auto"/>
                        <w:right w:val="none" w:sz="0" w:space="0" w:color="auto"/>
                      </w:divBdr>
                      <w:divsChild>
                        <w:div w:id="396707197">
                          <w:marLeft w:val="0"/>
                          <w:marRight w:val="0"/>
                          <w:marTop w:val="0"/>
                          <w:marBottom w:val="0"/>
                          <w:divBdr>
                            <w:top w:val="none" w:sz="0" w:space="0" w:color="auto"/>
                            <w:left w:val="none" w:sz="0" w:space="0" w:color="auto"/>
                            <w:bottom w:val="none" w:sz="0" w:space="0" w:color="auto"/>
                            <w:right w:val="none" w:sz="0" w:space="0" w:color="auto"/>
                          </w:divBdr>
                          <w:divsChild>
                            <w:div w:id="68697888">
                              <w:marLeft w:val="0"/>
                              <w:marRight w:val="0"/>
                              <w:marTop w:val="0"/>
                              <w:marBottom w:val="0"/>
                              <w:divBdr>
                                <w:top w:val="none" w:sz="0" w:space="0" w:color="auto"/>
                                <w:left w:val="none" w:sz="0" w:space="0" w:color="auto"/>
                                <w:bottom w:val="none" w:sz="0" w:space="0" w:color="auto"/>
                                <w:right w:val="none" w:sz="0" w:space="0" w:color="auto"/>
                              </w:divBdr>
                              <w:divsChild>
                                <w:div w:id="1404109701">
                                  <w:marLeft w:val="0"/>
                                  <w:marRight w:val="0"/>
                                  <w:marTop w:val="0"/>
                                  <w:marBottom w:val="0"/>
                                  <w:divBdr>
                                    <w:top w:val="none" w:sz="0" w:space="0" w:color="auto"/>
                                    <w:left w:val="none" w:sz="0" w:space="0" w:color="auto"/>
                                    <w:bottom w:val="none" w:sz="0" w:space="0" w:color="auto"/>
                                    <w:right w:val="none" w:sz="0" w:space="0" w:color="auto"/>
                                  </w:divBdr>
                                </w:div>
                              </w:divsChild>
                            </w:div>
                            <w:div w:id="1117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9842">
      <w:bodyDiv w:val="1"/>
      <w:marLeft w:val="0"/>
      <w:marRight w:val="0"/>
      <w:marTop w:val="0"/>
      <w:marBottom w:val="0"/>
      <w:divBdr>
        <w:top w:val="none" w:sz="0" w:space="0" w:color="auto"/>
        <w:left w:val="none" w:sz="0" w:space="0" w:color="auto"/>
        <w:bottom w:val="none" w:sz="0" w:space="0" w:color="auto"/>
        <w:right w:val="none" w:sz="0" w:space="0" w:color="auto"/>
      </w:divBdr>
      <w:divsChild>
        <w:div w:id="549347180">
          <w:marLeft w:val="0"/>
          <w:marRight w:val="0"/>
          <w:marTop w:val="0"/>
          <w:marBottom w:val="0"/>
          <w:divBdr>
            <w:top w:val="none" w:sz="0" w:space="0" w:color="auto"/>
            <w:left w:val="none" w:sz="0" w:space="0" w:color="auto"/>
            <w:bottom w:val="none" w:sz="0" w:space="0" w:color="auto"/>
            <w:right w:val="none" w:sz="0" w:space="0" w:color="auto"/>
          </w:divBdr>
          <w:divsChild>
            <w:div w:id="1044213338">
              <w:marLeft w:val="0"/>
              <w:marRight w:val="0"/>
              <w:marTop w:val="0"/>
              <w:marBottom w:val="0"/>
              <w:divBdr>
                <w:top w:val="none" w:sz="0" w:space="0" w:color="auto"/>
                <w:left w:val="none" w:sz="0" w:space="0" w:color="auto"/>
                <w:bottom w:val="none" w:sz="0" w:space="0" w:color="auto"/>
                <w:right w:val="none" w:sz="0" w:space="0" w:color="auto"/>
              </w:divBdr>
            </w:div>
            <w:div w:id="204949549">
              <w:marLeft w:val="0"/>
              <w:marRight w:val="0"/>
              <w:marTop w:val="0"/>
              <w:marBottom w:val="0"/>
              <w:divBdr>
                <w:top w:val="none" w:sz="0" w:space="0" w:color="auto"/>
                <w:left w:val="none" w:sz="0" w:space="0" w:color="auto"/>
                <w:bottom w:val="none" w:sz="0" w:space="0" w:color="auto"/>
                <w:right w:val="none" w:sz="0" w:space="0" w:color="auto"/>
              </w:divBdr>
            </w:div>
            <w:div w:id="1682775283">
              <w:marLeft w:val="0"/>
              <w:marRight w:val="0"/>
              <w:marTop w:val="0"/>
              <w:marBottom w:val="0"/>
              <w:divBdr>
                <w:top w:val="none" w:sz="0" w:space="0" w:color="auto"/>
                <w:left w:val="none" w:sz="0" w:space="0" w:color="auto"/>
                <w:bottom w:val="none" w:sz="0" w:space="0" w:color="auto"/>
                <w:right w:val="none" w:sz="0" w:space="0" w:color="auto"/>
              </w:divBdr>
            </w:div>
          </w:divsChild>
        </w:div>
        <w:div w:id="197159806">
          <w:marLeft w:val="0"/>
          <w:marRight w:val="0"/>
          <w:marTop w:val="0"/>
          <w:marBottom w:val="0"/>
          <w:divBdr>
            <w:top w:val="none" w:sz="0" w:space="0" w:color="auto"/>
            <w:left w:val="none" w:sz="0" w:space="0" w:color="auto"/>
            <w:bottom w:val="none" w:sz="0" w:space="0" w:color="auto"/>
            <w:right w:val="none" w:sz="0" w:space="0" w:color="auto"/>
          </w:divBdr>
        </w:div>
      </w:divsChild>
    </w:div>
    <w:div w:id="1926451094">
      <w:bodyDiv w:val="1"/>
      <w:marLeft w:val="0"/>
      <w:marRight w:val="0"/>
      <w:marTop w:val="0"/>
      <w:marBottom w:val="0"/>
      <w:divBdr>
        <w:top w:val="none" w:sz="0" w:space="0" w:color="auto"/>
        <w:left w:val="none" w:sz="0" w:space="0" w:color="auto"/>
        <w:bottom w:val="none" w:sz="0" w:space="0" w:color="auto"/>
        <w:right w:val="none" w:sz="0" w:space="0" w:color="auto"/>
      </w:divBdr>
      <w:divsChild>
        <w:div w:id="328755689">
          <w:marLeft w:val="0"/>
          <w:marRight w:val="0"/>
          <w:marTop w:val="0"/>
          <w:marBottom w:val="0"/>
          <w:divBdr>
            <w:top w:val="none" w:sz="0" w:space="0" w:color="auto"/>
            <w:left w:val="none" w:sz="0" w:space="0" w:color="auto"/>
            <w:bottom w:val="none" w:sz="0" w:space="0" w:color="auto"/>
            <w:right w:val="none" w:sz="0" w:space="0" w:color="auto"/>
          </w:divBdr>
        </w:div>
        <w:div w:id="1680280113">
          <w:marLeft w:val="0"/>
          <w:marRight w:val="0"/>
          <w:marTop w:val="0"/>
          <w:marBottom w:val="0"/>
          <w:divBdr>
            <w:top w:val="none" w:sz="0" w:space="0" w:color="auto"/>
            <w:left w:val="none" w:sz="0" w:space="0" w:color="auto"/>
            <w:bottom w:val="none" w:sz="0" w:space="0" w:color="auto"/>
            <w:right w:val="none" w:sz="0" w:space="0" w:color="auto"/>
          </w:divBdr>
          <w:divsChild>
            <w:div w:id="1531604905">
              <w:marLeft w:val="0"/>
              <w:marRight w:val="0"/>
              <w:marTop w:val="0"/>
              <w:marBottom w:val="0"/>
              <w:divBdr>
                <w:top w:val="none" w:sz="0" w:space="0" w:color="auto"/>
                <w:left w:val="none" w:sz="0" w:space="0" w:color="auto"/>
                <w:bottom w:val="none" w:sz="0" w:space="0" w:color="auto"/>
                <w:right w:val="none" w:sz="0" w:space="0" w:color="auto"/>
              </w:divBdr>
              <w:divsChild>
                <w:div w:id="785461701">
                  <w:marLeft w:val="0"/>
                  <w:marRight w:val="0"/>
                  <w:marTop w:val="0"/>
                  <w:marBottom w:val="0"/>
                  <w:divBdr>
                    <w:top w:val="none" w:sz="0" w:space="0" w:color="auto"/>
                    <w:left w:val="none" w:sz="0" w:space="0" w:color="auto"/>
                    <w:bottom w:val="none" w:sz="0" w:space="0" w:color="auto"/>
                    <w:right w:val="none" w:sz="0" w:space="0" w:color="auto"/>
                  </w:divBdr>
                </w:div>
              </w:divsChild>
            </w:div>
            <w:div w:id="1182010872">
              <w:marLeft w:val="0"/>
              <w:marRight w:val="0"/>
              <w:marTop w:val="0"/>
              <w:marBottom w:val="0"/>
              <w:divBdr>
                <w:top w:val="none" w:sz="0" w:space="0" w:color="auto"/>
                <w:left w:val="none" w:sz="0" w:space="0" w:color="auto"/>
                <w:bottom w:val="none" w:sz="0" w:space="0" w:color="auto"/>
                <w:right w:val="none" w:sz="0" w:space="0" w:color="auto"/>
              </w:divBdr>
            </w:div>
          </w:divsChild>
        </w:div>
        <w:div w:id="26491531">
          <w:marLeft w:val="180"/>
          <w:marRight w:val="180"/>
          <w:marTop w:val="180"/>
          <w:marBottom w:val="180"/>
          <w:divBdr>
            <w:top w:val="none" w:sz="0" w:space="0" w:color="auto"/>
            <w:left w:val="none" w:sz="0" w:space="0" w:color="auto"/>
            <w:bottom w:val="none" w:sz="0" w:space="0" w:color="auto"/>
            <w:right w:val="none" w:sz="0" w:space="0" w:color="auto"/>
          </w:divBdr>
        </w:div>
      </w:divsChild>
    </w:div>
    <w:div w:id="1927613733">
      <w:bodyDiv w:val="1"/>
      <w:marLeft w:val="0"/>
      <w:marRight w:val="0"/>
      <w:marTop w:val="0"/>
      <w:marBottom w:val="0"/>
      <w:divBdr>
        <w:top w:val="none" w:sz="0" w:space="0" w:color="auto"/>
        <w:left w:val="none" w:sz="0" w:space="0" w:color="auto"/>
        <w:bottom w:val="none" w:sz="0" w:space="0" w:color="auto"/>
        <w:right w:val="none" w:sz="0" w:space="0" w:color="auto"/>
      </w:divBdr>
      <w:divsChild>
        <w:div w:id="1348369105">
          <w:marLeft w:val="0"/>
          <w:marRight w:val="0"/>
          <w:marTop w:val="0"/>
          <w:marBottom w:val="0"/>
          <w:divBdr>
            <w:top w:val="none" w:sz="0" w:space="0" w:color="auto"/>
            <w:left w:val="none" w:sz="0" w:space="0" w:color="auto"/>
            <w:bottom w:val="none" w:sz="0" w:space="0" w:color="auto"/>
            <w:right w:val="none" w:sz="0" w:space="0" w:color="auto"/>
          </w:divBdr>
          <w:divsChild>
            <w:div w:id="1528565568">
              <w:marLeft w:val="0"/>
              <w:marRight w:val="0"/>
              <w:marTop w:val="0"/>
              <w:marBottom w:val="0"/>
              <w:divBdr>
                <w:top w:val="none" w:sz="0" w:space="0" w:color="auto"/>
                <w:left w:val="none" w:sz="0" w:space="0" w:color="auto"/>
                <w:bottom w:val="none" w:sz="0" w:space="0" w:color="auto"/>
                <w:right w:val="none" w:sz="0" w:space="0" w:color="auto"/>
              </w:divBdr>
            </w:div>
            <w:div w:id="185600289">
              <w:marLeft w:val="0"/>
              <w:marRight w:val="0"/>
              <w:marTop w:val="0"/>
              <w:marBottom w:val="0"/>
              <w:divBdr>
                <w:top w:val="none" w:sz="0" w:space="0" w:color="auto"/>
                <w:left w:val="none" w:sz="0" w:space="0" w:color="auto"/>
                <w:bottom w:val="none" w:sz="0" w:space="0" w:color="auto"/>
                <w:right w:val="none" w:sz="0" w:space="0" w:color="auto"/>
              </w:divBdr>
            </w:div>
          </w:divsChild>
        </w:div>
        <w:div w:id="1536967930">
          <w:marLeft w:val="0"/>
          <w:marRight w:val="0"/>
          <w:marTop w:val="0"/>
          <w:marBottom w:val="0"/>
          <w:divBdr>
            <w:top w:val="none" w:sz="0" w:space="0" w:color="auto"/>
            <w:left w:val="none" w:sz="0" w:space="0" w:color="auto"/>
            <w:bottom w:val="none" w:sz="0" w:space="0" w:color="auto"/>
            <w:right w:val="none" w:sz="0" w:space="0" w:color="auto"/>
          </w:divBdr>
        </w:div>
        <w:div w:id="1298754861">
          <w:marLeft w:val="0"/>
          <w:marRight w:val="0"/>
          <w:marTop w:val="0"/>
          <w:marBottom w:val="0"/>
          <w:divBdr>
            <w:top w:val="none" w:sz="0" w:space="0" w:color="auto"/>
            <w:left w:val="none" w:sz="0" w:space="0" w:color="auto"/>
            <w:bottom w:val="none" w:sz="0" w:space="0" w:color="auto"/>
            <w:right w:val="none" w:sz="0" w:space="0" w:color="auto"/>
          </w:divBdr>
        </w:div>
      </w:divsChild>
    </w:div>
    <w:div w:id="1927766019">
      <w:bodyDiv w:val="1"/>
      <w:marLeft w:val="0"/>
      <w:marRight w:val="0"/>
      <w:marTop w:val="0"/>
      <w:marBottom w:val="0"/>
      <w:divBdr>
        <w:top w:val="none" w:sz="0" w:space="0" w:color="auto"/>
        <w:left w:val="none" w:sz="0" w:space="0" w:color="auto"/>
        <w:bottom w:val="none" w:sz="0" w:space="0" w:color="auto"/>
        <w:right w:val="none" w:sz="0" w:space="0" w:color="auto"/>
      </w:divBdr>
      <w:divsChild>
        <w:div w:id="76826677">
          <w:marLeft w:val="0"/>
          <w:marRight w:val="0"/>
          <w:marTop w:val="0"/>
          <w:marBottom w:val="0"/>
          <w:divBdr>
            <w:top w:val="none" w:sz="0" w:space="0" w:color="auto"/>
            <w:left w:val="none" w:sz="0" w:space="0" w:color="auto"/>
            <w:bottom w:val="none" w:sz="0" w:space="0" w:color="auto"/>
            <w:right w:val="none" w:sz="0" w:space="0" w:color="auto"/>
          </w:divBdr>
          <w:divsChild>
            <w:div w:id="1298729704">
              <w:marLeft w:val="0"/>
              <w:marRight w:val="0"/>
              <w:marTop w:val="0"/>
              <w:marBottom w:val="0"/>
              <w:divBdr>
                <w:top w:val="none" w:sz="0" w:space="0" w:color="auto"/>
                <w:left w:val="none" w:sz="0" w:space="0" w:color="auto"/>
                <w:bottom w:val="none" w:sz="0" w:space="0" w:color="auto"/>
                <w:right w:val="none" w:sz="0" w:space="0" w:color="auto"/>
              </w:divBdr>
            </w:div>
            <w:div w:id="2087528387">
              <w:marLeft w:val="0"/>
              <w:marRight w:val="0"/>
              <w:marTop w:val="0"/>
              <w:marBottom w:val="0"/>
              <w:divBdr>
                <w:top w:val="none" w:sz="0" w:space="0" w:color="auto"/>
                <w:left w:val="none" w:sz="0" w:space="0" w:color="auto"/>
                <w:bottom w:val="none" w:sz="0" w:space="0" w:color="auto"/>
                <w:right w:val="none" w:sz="0" w:space="0" w:color="auto"/>
              </w:divBdr>
            </w:div>
          </w:divsChild>
        </w:div>
        <w:div w:id="1071346856">
          <w:marLeft w:val="0"/>
          <w:marRight w:val="0"/>
          <w:marTop w:val="0"/>
          <w:marBottom w:val="0"/>
          <w:divBdr>
            <w:top w:val="none" w:sz="0" w:space="0" w:color="auto"/>
            <w:left w:val="none" w:sz="0" w:space="0" w:color="auto"/>
            <w:bottom w:val="none" w:sz="0" w:space="0" w:color="auto"/>
            <w:right w:val="none" w:sz="0" w:space="0" w:color="auto"/>
          </w:divBdr>
        </w:div>
      </w:divsChild>
    </w:div>
    <w:div w:id="1927879565">
      <w:bodyDiv w:val="1"/>
      <w:marLeft w:val="0"/>
      <w:marRight w:val="0"/>
      <w:marTop w:val="0"/>
      <w:marBottom w:val="0"/>
      <w:divBdr>
        <w:top w:val="none" w:sz="0" w:space="0" w:color="auto"/>
        <w:left w:val="none" w:sz="0" w:space="0" w:color="auto"/>
        <w:bottom w:val="none" w:sz="0" w:space="0" w:color="auto"/>
        <w:right w:val="none" w:sz="0" w:space="0" w:color="auto"/>
      </w:divBdr>
      <w:divsChild>
        <w:div w:id="1439527518">
          <w:marLeft w:val="0"/>
          <w:marRight w:val="0"/>
          <w:marTop w:val="0"/>
          <w:marBottom w:val="0"/>
          <w:divBdr>
            <w:top w:val="none" w:sz="0" w:space="0" w:color="auto"/>
            <w:left w:val="none" w:sz="0" w:space="0" w:color="auto"/>
            <w:bottom w:val="none" w:sz="0" w:space="0" w:color="auto"/>
            <w:right w:val="none" w:sz="0" w:space="0" w:color="auto"/>
          </w:divBdr>
          <w:divsChild>
            <w:div w:id="2040158599">
              <w:marLeft w:val="0"/>
              <w:marRight w:val="0"/>
              <w:marTop w:val="0"/>
              <w:marBottom w:val="0"/>
              <w:divBdr>
                <w:top w:val="none" w:sz="0" w:space="0" w:color="auto"/>
                <w:left w:val="none" w:sz="0" w:space="0" w:color="auto"/>
                <w:bottom w:val="none" w:sz="0" w:space="0" w:color="auto"/>
                <w:right w:val="none" w:sz="0" w:space="0" w:color="auto"/>
              </w:divBdr>
            </w:div>
            <w:div w:id="549923725">
              <w:marLeft w:val="0"/>
              <w:marRight w:val="0"/>
              <w:marTop w:val="0"/>
              <w:marBottom w:val="0"/>
              <w:divBdr>
                <w:top w:val="none" w:sz="0" w:space="0" w:color="auto"/>
                <w:left w:val="none" w:sz="0" w:space="0" w:color="auto"/>
                <w:bottom w:val="none" w:sz="0" w:space="0" w:color="auto"/>
                <w:right w:val="none" w:sz="0" w:space="0" w:color="auto"/>
              </w:divBdr>
            </w:div>
          </w:divsChild>
        </w:div>
        <w:div w:id="424108519">
          <w:marLeft w:val="0"/>
          <w:marRight w:val="0"/>
          <w:marTop w:val="0"/>
          <w:marBottom w:val="0"/>
          <w:divBdr>
            <w:top w:val="none" w:sz="0" w:space="0" w:color="auto"/>
            <w:left w:val="none" w:sz="0" w:space="0" w:color="auto"/>
            <w:bottom w:val="none" w:sz="0" w:space="0" w:color="auto"/>
            <w:right w:val="none" w:sz="0" w:space="0" w:color="auto"/>
          </w:divBdr>
        </w:div>
      </w:divsChild>
    </w:div>
    <w:div w:id="1929458652">
      <w:bodyDiv w:val="1"/>
      <w:marLeft w:val="0"/>
      <w:marRight w:val="0"/>
      <w:marTop w:val="0"/>
      <w:marBottom w:val="0"/>
      <w:divBdr>
        <w:top w:val="none" w:sz="0" w:space="0" w:color="auto"/>
        <w:left w:val="none" w:sz="0" w:space="0" w:color="auto"/>
        <w:bottom w:val="none" w:sz="0" w:space="0" w:color="auto"/>
        <w:right w:val="none" w:sz="0" w:space="0" w:color="auto"/>
      </w:divBdr>
      <w:divsChild>
        <w:div w:id="786895456">
          <w:marLeft w:val="0"/>
          <w:marRight w:val="0"/>
          <w:marTop w:val="0"/>
          <w:marBottom w:val="0"/>
          <w:divBdr>
            <w:top w:val="none" w:sz="0" w:space="0" w:color="auto"/>
            <w:left w:val="none" w:sz="0" w:space="0" w:color="auto"/>
            <w:bottom w:val="none" w:sz="0" w:space="0" w:color="auto"/>
            <w:right w:val="none" w:sz="0" w:space="0" w:color="auto"/>
          </w:divBdr>
          <w:divsChild>
            <w:div w:id="1012026562">
              <w:marLeft w:val="0"/>
              <w:marRight w:val="0"/>
              <w:marTop w:val="0"/>
              <w:marBottom w:val="0"/>
              <w:divBdr>
                <w:top w:val="none" w:sz="0" w:space="0" w:color="auto"/>
                <w:left w:val="none" w:sz="0" w:space="0" w:color="auto"/>
                <w:bottom w:val="none" w:sz="0" w:space="0" w:color="auto"/>
                <w:right w:val="none" w:sz="0" w:space="0" w:color="auto"/>
              </w:divBdr>
              <w:divsChild>
                <w:div w:id="1002783951">
                  <w:marLeft w:val="0"/>
                  <w:marRight w:val="0"/>
                  <w:marTop w:val="0"/>
                  <w:marBottom w:val="0"/>
                  <w:divBdr>
                    <w:top w:val="none" w:sz="0" w:space="0" w:color="auto"/>
                    <w:left w:val="none" w:sz="0" w:space="0" w:color="auto"/>
                    <w:bottom w:val="none" w:sz="0" w:space="0" w:color="auto"/>
                    <w:right w:val="none" w:sz="0" w:space="0" w:color="auto"/>
                  </w:divBdr>
                </w:div>
                <w:div w:id="1214734431">
                  <w:marLeft w:val="0"/>
                  <w:marRight w:val="0"/>
                  <w:marTop w:val="0"/>
                  <w:marBottom w:val="0"/>
                  <w:divBdr>
                    <w:top w:val="none" w:sz="0" w:space="0" w:color="auto"/>
                    <w:left w:val="none" w:sz="0" w:space="0" w:color="auto"/>
                    <w:bottom w:val="none" w:sz="0" w:space="0" w:color="auto"/>
                    <w:right w:val="none" w:sz="0" w:space="0" w:color="auto"/>
                  </w:divBdr>
                  <w:divsChild>
                    <w:div w:id="1180192878">
                      <w:marLeft w:val="0"/>
                      <w:marRight w:val="0"/>
                      <w:marTop w:val="0"/>
                      <w:marBottom w:val="0"/>
                      <w:divBdr>
                        <w:top w:val="none" w:sz="0" w:space="0" w:color="auto"/>
                        <w:left w:val="none" w:sz="0" w:space="0" w:color="auto"/>
                        <w:bottom w:val="none" w:sz="0" w:space="0" w:color="auto"/>
                        <w:right w:val="none" w:sz="0" w:space="0" w:color="auto"/>
                      </w:divBdr>
                    </w:div>
                    <w:div w:id="6403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1386">
              <w:marLeft w:val="0"/>
              <w:marRight w:val="0"/>
              <w:marTop w:val="0"/>
              <w:marBottom w:val="0"/>
              <w:divBdr>
                <w:top w:val="none" w:sz="0" w:space="0" w:color="auto"/>
                <w:left w:val="none" w:sz="0" w:space="0" w:color="auto"/>
                <w:bottom w:val="none" w:sz="0" w:space="0" w:color="auto"/>
                <w:right w:val="none" w:sz="0" w:space="0" w:color="auto"/>
              </w:divBdr>
              <w:divsChild>
                <w:div w:id="1388065118">
                  <w:marLeft w:val="0"/>
                  <w:marRight w:val="0"/>
                  <w:marTop w:val="0"/>
                  <w:marBottom w:val="0"/>
                  <w:divBdr>
                    <w:top w:val="none" w:sz="0" w:space="0" w:color="auto"/>
                    <w:left w:val="none" w:sz="0" w:space="0" w:color="auto"/>
                    <w:bottom w:val="none" w:sz="0" w:space="0" w:color="auto"/>
                    <w:right w:val="none" w:sz="0" w:space="0" w:color="auto"/>
                  </w:divBdr>
                </w:div>
                <w:div w:id="277952964">
                  <w:marLeft w:val="0"/>
                  <w:marRight w:val="0"/>
                  <w:marTop w:val="0"/>
                  <w:marBottom w:val="0"/>
                  <w:divBdr>
                    <w:top w:val="none" w:sz="0" w:space="0" w:color="auto"/>
                    <w:left w:val="none" w:sz="0" w:space="0" w:color="auto"/>
                    <w:bottom w:val="none" w:sz="0" w:space="0" w:color="auto"/>
                    <w:right w:val="none" w:sz="0" w:space="0" w:color="auto"/>
                  </w:divBdr>
                </w:div>
                <w:div w:id="1266763599">
                  <w:marLeft w:val="0"/>
                  <w:marRight w:val="0"/>
                  <w:marTop w:val="0"/>
                  <w:marBottom w:val="0"/>
                  <w:divBdr>
                    <w:top w:val="none" w:sz="0" w:space="0" w:color="auto"/>
                    <w:left w:val="none" w:sz="0" w:space="0" w:color="auto"/>
                    <w:bottom w:val="none" w:sz="0" w:space="0" w:color="auto"/>
                    <w:right w:val="none" w:sz="0" w:space="0" w:color="auto"/>
                  </w:divBdr>
                  <w:divsChild>
                    <w:div w:id="1451126493">
                      <w:marLeft w:val="0"/>
                      <w:marRight w:val="75"/>
                      <w:marTop w:val="0"/>
                      <w:marBottom w:val="75"/>
                      <w:divBdr>
                        <w:top w:val="none" w:sz="0" w:space="0" w:color="auto"/>
                        <w:left w:val="none" w:sz="0" w:space="0" w:color="auto"/>
                        <w:bottom w:val="none" w:sz="0" w:space="0" w:color="auto"/>
                        <w:right w:val="none" w:sz="0" w:space="0" w:color="auto"/>
                      </w:divBdr>
                      <w:divsChild>
                        <w:div w:id="8074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06580">
      <w:bodyDiv w:val="1"/>
      <w:marLeft w:val="0"/>
      <w:marRight w:val="0"/>
      <w:marTop w:val="0"/>
      <w:marBottom w:val="0"/>
      <w:divBdr>
        <w:top w:val="none" w:sz="0" w:space="0" w:color="auto"/>
        <w:left w:val="none" w:sz="0" w:space="0" w:color="auto"/>
        <w:bottom w:val="none" w:sz="0" w:space="0" w:color="auto"/>
        <w:right w:val="none" w:sz="0" w:space="0" w:color="auto"/>
      </w:divBdr>
      <w:divsChild>
        <w:div w:id="1699239046">
          <w:marLeft w:val="0"/>
          <w:marRight w:val="0"/>
          <w:marTop w:val="0"/>
          <w:marBottom w:val="0"/>
          <w:divBdr>
            <w:top w:val="none" w:sz="0" w:space="0" w:color="auto"/>
            <w:left w:val="none" w:sz="0" w:space="0" w:color="auto"/>
            <w:bottom w:val="none" w:sz="0" w:space="0" w:color="auto"/>
            <w:right w:val="none" w:sz="0" w:space="0" w:color="auto"/>
          </w:divBdr>
        </w:div>
        <w:div w:id="906500664">
          <w:marLeft w:val="0"/>
          <w:marRight w:val="0"/>
          <w:marTop w:val="0"/>
          <w:marBottom w:val="0"/>
          <w:divBdr>
            <w:top w:val="none" w:sz="0" w:space="0" w:color="auto"/>
            <w:left w:val="none" w:sz="0" w:space="0" w:color="auto"/>
            <w:bottom w:val="none" w:sz="0" w:space="0" w:color="auto"/>
            <w:right w:val="none" w:sz="0" w:space="0" w:color="auto"/>
          </w:divBdr>
        </w:div>
      </w:divsChild>
    </w:div>
    <w:div w:id="1931770533">
      <w:bodyDiv w:val="1"/>
      <w:marLeft w:val="0"/>
      <w:marRight w:val="0"/>
      <w:marTop w:val="0"/>
      <w:marBottom w:val="0"/>
      <w:divBdr>
        <w:top w:val="none" w:sz="0" w:space="0" w:color="auto"/>
        <w:left w:val="none" w:sz="0" w:space="0" w:color="auto"/>
        <w:bottom w:val="none" w:sz="0" w:space="0" w:color="auto"/>
        <w:right w:val="none" w:sz="0" w:space="0" w:color="auto"/>
      </w:divBdr>
      <w:divsChild>
        <w:div w:id="168764356">
          <w:marLeft w:val="0"/>
          <w:marRight w:val="0"/>
          <w:marTop w:val="0"/>
          <w:marBottom w:val="0"/>
          <w:divBdr>
            <w:top w:val="none" w:sz="0" w:space="0" w:color="auto"/>
            <w:left w:val="none" w:sz="0" w:space="0" w:color="auto"/>
            <w:bottom w:val="none" w:sz="0" w:space="0" w:color="auto"/>
            <w:right w:val="none" w:sz="0" w:space="0" w:color="auto"/>
          </w:divBdr>
          <w:divsChild>
            <w:div w:id="352923482">
              <w:marLeft w:val="0"/>
              <w:marRight w:val="0"/>
              <w:marTop w:val="0"/>
              <w:marBottom w:val="0"/>
              <w:divBdr>
                <w:top w:val="none" w:sz="0" w:space="0" w:color="auto"/>
                <w:left w:val="none" w:sz="0" w:space="0" w:color="auto"/>
                <w:bottom w:val="none" w:sz="0" w:space="0" w:color="auto"/>
                <w:right w:val="none" w:sz="0" w:space="0" w:color="auto"/>
              </w:divBdr>
            </w:div>
            <w:div w:id="660041876">
              <w:marLeft w:val="0"/>
              <w:marRight w:val="0"/>
              <w:marTop w:val="0"/>
              <w:marBottom w:val="0"/>
              <w:divBdr>
                <w:top w:val="none" w:sz="0" w:space="0" w:color="auto"/>
                <w:left w:val="none" w:sz="0" w:space="0" w:color="auto"/>
                <w:bottom w:val="none" w:sz="0" w:space="0" w:color="auto"/>
                <w:right w:val="none" w:sz="0" w:space="0" w:color="auto"/>
              </w:divBdr>
            </w:div>
          </w:divsChild>
        </w:div>
        <w:div w:id="377973634">
          <w:marLeft w:val="0"/>
          <w:marRight w:val="0"/>
          <w:marTop w:val="0"/>
          <w:marBottom w:val="0"/>
          <w:divBdr>
            <w:top w:val="none" w:sz="0" w:space="0" w:color="auto"/>
            <w:left w:val="none" w:sz="0" w:space="0" w:color="auto"/>
            <w:bottom w:val="none" w:sz="0" w:space="0" w:color="auto"/>
            <w:right w:val="none" w:sz="0" w:space="0" w:color="auto"/>
          </w:divBdr>
        </w:div>
      </w:divsChild>
    </w:div>
    <w:div w:id="1933582768">
      <w:bodyDiv w:val="1"/>
      <w:marLeft w:val="0"/>
      <w:marRight w:val="0"/>
      <w:marTop w:val="0"/>
      <w:marBottom w:val="0"/>
      <w:divBdr>
        <w:top w:val="none" w:sz="0" w:space="0" w:color="auto"/>
        <w:left w:val="none" w:sz="0" w:space="0" w:color="auto"/>
        <w:bottom w:val="none" w:sz="0" w:space="0" w:color="auto"/>
        <w:right w:val="none" w:sz="0" w:space="0" w:color="auto"/>
      </w:divBdr>
      <w:divsChild>
        <w:div w:id="117341559">
          <w:marLeft w:val="0"/>
          <w:marRight w:val="0"/>
          <w:marTop w:val="0"/>
          <w:marBottom w:val="0"/>
          <w:divBdr>
            <w:top w:val="none" w:sz="0" w:space="0" w:color="auto"/>
            <w:left w:val="none" w:sz="0" w:space="0" w:color="auto"/>
            <w:bottom w:val="none" w:sz="0" w:space="0" w:color="auto"/>
            <w:right w:val="none" w:sz="0" w:space="0" w:color="auto"/>
          </w:divBdr>
          <w:divsChild>
            <w:div w:id="1284654051">
              <w:marLeft w:val="0"/>
              <w:marRight w:val="0"/>
              <w:marTop w:val="0"/>
              <w:marBottom w:val="0"/>
              <w:divBdr>
                <w:top w:val="none" w:sz="0" w:space="0" w:color="auto"/>
                <w:left w:val="none" w:sz="0" w:space="0" w:color="auto"/>
                <w:bottom w:val="none" w:sz="0" w:space="0" w:color="auto"/>
                <w:right w:val="none" w:sz="0" w:space="0" w:color="auto"/>
              </w:divBdr>
            </w:div>
            <w:div w:id="2010056985">
              <w:marLeft w:val="0"/>
              <w:marRight w:val="0"/>
              <w:marTop w:val="0"/>
              <w:marBottom w:val="0"/>
              <w:divBdr>
                <w:top w:val="none" w:sz="0" w:space="0" w:color="auto"/>
                <w:left w:val="none" w:sz="0" w:space="0" w:color="auto"/>
                <w:bottom w:val="none" w:sz="0" w:space="0" w:color="auto"/>
                <w:right w:val="none" w:sz="0" w:space="0" w:color="auto"/>
              </w:divBdr>
            </w:div>
          </w:divsChild>
        </w:div>
        <w:div w:id="1747457962">
          <w:marLeft w:val="0"/>
          <w:marRight w:val="0"/>
          <w:marTop w:val="0"/>
          <w:marBottom w:val="0"/>
          <w:divBdr>
            <w:top w:val="none" w:sz="0" w:space="0" w:color="auto"/>
            <w:left w:val="none" w:sz="0" w:space="0" w:color="auto"/>
            <w:bottom w:val="none" w:sz="0" w:space="0" w:color="auto"/>
            <w:right w:val="none" w:sz="0" w:space="0" w:color="auto"/>
          </w:divBdr>
        </w:div>
      </w:divsChild>
    </w:div>
    <w:div w:id="1937209915">
      <w:bodyDiv w:val="1"/>
      <w:marLeft w:val="0"/>
      <w:marRight w:val="0"/>
      <w:marTop w:val="0"/>
      <w:marBottom w:val="0"/>
      <w:divBdr>
        <w:top w:val="none" w:sz="0" w:space="0" w:color="auto"/>
        <w:left w:val="none" w:sz="0" w:space="0" w:color="auto"/>
        <w:bottom w:val="none" w:sz="0" w:space="0" w:color="auto"/>
        <w:right w:val="none" w:sz="0" w:space="0" w:color="auto"/>
      </w:divBdr>
      <w:divsChild>
        <w:div w:id="2041198499">
          <w:marLeft w:val="0"/>
          <w:marRight w:val="0"/>
          <w:marTop w:val="0"/>
          <w:marBottom w:val="0"/>
          <w:divBdr>
            <w:top w:val="none" w:sz="0" w:space="0" w:color="auto"/>
            <w:left w:val="none" w:sz="0" w:space="0" w:color="auto"/>
            <w:bottom w:val="none" w:sz="0" w:space="0" w:color="auto"/>
            <w:right w:val="none" w:sz="0" w:space="0" w:color="auto"/>
          </w:divBdr>
        </w:div>
        <w:div w:id="1995060942">
          <w:marLeft w:val="0"/>
          <w:marRight w:val="0"/>
          <w:marTop w:val="0"/>
          <w:marBottom w:val="0"/>
          <w:divBdr>
            <w:top w:val="none" w:sz="0" w:space="0" w:color="auto"/>
            <w:left w:val="none" w:sz="0" w:space="0" w:color="auto"/>
            <w:bottom w:val="none" w:sz="0" w:space="0" w:color="auto"/>
            <w:right w:val="none" w:sz="0" w:space="0" w:color="auto"/>
          </w:divBdr>
        </w:div>
        <w:div w:id="241909605">
          <w:marLeft w:val="0"/>
          <w:marRight w:val="0"/>
          <w:marTop w:val="75"/>
          <w:marBottom w:val="0"/>
          <w:divBdr>
            <w:top w:val="none" w:sz="0" w:space="0" w:color="auto"/>
            <w:left w:val="none" w:sz="0" w:space="0" w:color="auto"/>
            <w:bottom w:val="none" w:sz="0" w:space="0" w:color="auto"/>
            <w:right w:val="none" w:sz="0" w:space="0" w:color="auto"/>
          </w:divBdr>
          <w:divsChild>
            <w:div w:id="1937713482">
              <w:marLeft w:val="0"/>
              <w:marRight w:val="0"/>
              <w:marTop w:val="0"/>
              <w:marBottom w:val="0"/>
              <w:divBdr>
                <w:top w:val="none" w:sz="0" w:space="0" w:color="auto"/>
                <w:left w:val="none" w:sz="0" w:space="0" w:color="auto"/>
                <w:bottom w:val="none" w:sz="0" w:space="0" w:color="auto"/>
                <w:right w:val="none" w:sz="0" w:space="0" w:color="auto"/>
              </w:divBdr>
              <w:divsChild>
                <w:div w:id="453714522">
                  <w:marLeft w:val="0"/>
                  <w:marRight w:val="0"/>
                  <w:marTop w:val="0"/>
                  <w:marBottom w:val="0"/>
                  <w:divBdr>
                    <w:top w:val="none" w:sz="0" w:space="0" w:color="auto"/>
                    <w:left w:val="none" w:sz="0" w:space="0" w:color="auto"/>
                    <w:bottom w:val="none" w:sz="0" w:space="0" w:color="auto"/>
                    <w:right w:val="none" w:sz="0" w:space="0" w:color="auto"/>
                  </w:divBdr>
                  <w:divsChild>
                    <w:div w:id="19111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42722">
          <w:marLeft w:val="0"/>
          <w:marRight w:val="0"/>
          <w:marTop w:val="75"/>
          <w:marBottom w:val="0"/>
          <w:divBdr>
            <w:top w:val="none" w:sz="0" w:space="0" w:color="auto"/>
            <w:left w:val="none" w:sz="0" w:space="0" w:color="auto"/>
            <w:bottom w:val="none" w:sz="0" w:space="0" w:color="auto"/>
            <w:right w:val="none" w:sz="0" w:space="0" w:color="auto"/>
          </w:divBdr>
        </w:div>
        <w:div w:id="2027711515">
          <w:marLeft w:val="0"/>
          <w:marRight w:val="0"/>
          <w:marTop w:val="75"/>
          <w:marBottom w:val="0"/>
          <w:divBdr>
            <w:top w:val="none" w:sz="0" w:space="0" w:color="auto"/>
            <w:left w:val="none" w:sz="0" w:space="0" w:color="auto"/>
            <w:bottom w:val="none" w:sz="0" w:space="0" w:color="auto"/>
            <w:right w:val="none" w:sz="0" w:space="0" w:color="auto"/>
          </w:divBdr>
        </w:div>
      </w:divsChild>
    </w:div>
    <w:div w:id="1937471159">
      <w:bodyDiv w:val="1"/>
      <w:marLeft w:val="0"/>
      <w:marRight w:val="0"/>
      <w:marTop w:val="0"/>
      <w:marBottom w:val="0"/>
      <w:divBdr>
        <w:top w:val="none" w:sz="0" w:space="0" w:color="auto"/>
        <w:left w:val="none" w:sz="0" w:space="0" w:color="auto"/>
        <w:bottom w:val="none" w:sz="0" w:space="0" w:color="auto"/>
        <w:right w:val="none" w:sz="0" w:space="0" w:color="auto"/>
      </w:divBdr>
      <w:divsChild>
        <w:div w:id="75369811">
          <w:marLeft w:val="0"/>
          <w:marRight w:val="0"/>
          <w:marTop w:val="0"/>
          <w:marBottom w:val="0"/>
          <w:divBdr>
            <w:top w:val="none" w:sz="0" w:space="0" w:color="auto"/>
            <w:left w:val="none" w:sz="0" w:space="0" w:color="auto"/>
            <w:bottom w:val="none" w:sz="0" w:space="0" w:color="auto"/>
            <w:right w:val="none" w:sz="0" w:space="0" w:color="auto"/>
          </w:divBdr>
          <w:divsChild>
            <w:div w:id="841165104">
              <w:marLeft w:val="0"/>
              <w:marRight w:val="0"/>
              <w:marTop w:val="0"/>
              <w:marBottom w:val="0"/>
              <w:divBdr>
                <w:top w:val="none" w:sz="0" w:space="0" w:color="auto"/>
                <w:left w:val="none" w:sz="0" w:space="0" w:color="auto"/>
                <w:bottom w:val="none" w:sz="0" w:space="0" w:color="auto"/>
                <w:right w:val="none" w:sz="0" w:space="0" w:color="auto"/>
              </w:divBdr>
            </w:div>
            <w:div w:id="860051319">
              <w:marLeft w:val="0"/>
              <w:marRight w:val="0"/>
              <w:marTop w:val="0"/>
              <w:marBottom w:val="0"/>
              <w:divBdr>
                <w:top w:val="none" w:sz="0" w:space="0" w:color="auto"/>
                <w:left w:val="none" w:sz="0" w:space="0" w:color="auto"/>
                <w:bottom w:val="none" w:sz="0" w:space="0" w:color="auto"/>
                <w:right w:val="none" w:sz="0" w:space="0" w:color="auto"/>
              </w:divBdr>
            </w:div>
          </w:divsChild>
        </w:div>
        <w:div w:id="893614955">
          <w:marLeft w:val="0"/>
          <w:marRight w:val="0"/>
          <w:marTop w:val="0"/>
          <w:marBottom w:val="0"/>
          <w:divBdr>
            <w:top w:val="none" w:sz="0" w:space="0" w:color="auto"/>
            <w:left w:val="none" w:sz="0" w:space="0" w:color="auto"/>
            <w:bottom w:val="none" w:sz="0" w:space="0" w:color="auto"/>
            <w:right w:val="none" w:sz="0" w:space="0" w:color="auto"/>
          </w:divBdr>
        </w:div>
      </w:divsChild>
    </w:div>
    <w:div w:id="1938784128">
      <w:bodyDiv w:val="1"/>
      <w:marLeft w:val="0"/>
      <w:marRight w:val="0"/>
      <w:marTop w:val="0"/>
      <w:marBottom w:val="0"/>
      <w:divBdr>
        <w:top w:val="none" w:sz="0" w:space="0" w:color="auto"/>
        <w:left w:val="none" w:sz="0" w:space="0" w:color="auto"/>
        <w:bottom w:val="none" w:sz="0" w:space="0" w:color="auto"/>
        <w:right w:val="none" w:sz="0" w:space="0" w:color="auto"/>
      </w:divBdr>
      <w:divsChild>
        <w:div w:id="1115247032">
          <w:marLeft w:val="0"/>
          <w:marRight w:val="0"/>
          <w:marTop w:val="0"/>
          <w:marBottom w:val="0"/>
          <w:divBdr>
            <w:top w:val="none" w:sz="0" w:space="0" w:color="auto"/>
            <w:left w:val="none" w:sz="0" w:space="0" w:color="auto"/>
            <w:bottom w:val="none" w:sz="0" w:space="0" w:color="auto"/>
            <w:right w:val="none" w:sz="0" w:space="0" w:color="auto"/>
          </w:divBdr>
          <w:divsChild>
            <w:div w:id="2087679892">
              <w:marLeft w:val="0"/>
              <w:marRight w:val="0"/>
              <w:marTop w:val="0"/>
              <w:marBottom w:val="0"/>
              <w:divBdr>
                <w:top w:val="none" w:sz="0" w:space="0" w:color="auto"/>
                <w:left w:val="none" w:sz="0" w:space="0" w:color="auto"/>
                <w:bottom w:val="none" w:sz="0" w:space="0" w:color="auto"/>
                <w:right w:val="none" w:sz="0" w:space="0" w:color="auto"/>
              </w:divBdr>
            </w:div>
            <w:div w:id="609093830">
              <w:marLeft w:val="0"/>
              <w:marRight w:val="0"/>
              <w:marTop w:val="0"/>
              <w:marBottom w:val="0"/>
              <w:divBdr>
                <w:top w:val="none" w:sz="0" w:space="0" w:color="auto"/>
                <w:left w:val="none" w:sz="0" w:space="0" w:color="auto"/>
                <w:bottom w:val="none" w:sz="0" w:space="0" w:color="auto"/>
                <w:right w:val="none" w:sz="0" w:space="0" w:color="auto"/>
              </w:divBdr>
            </w:div>
            <w:div w:id="1465854430">
              <w:marLeft w:val="0"/>
              <w:marRight w:val="0"/>
              <w:marTop w:val="0"/>
              <w:marBottom w:val="0"/>
              <w:divBdr>
                <w:top w:val="none" w:sz="0" w:space="0" w:color="auto"/>
                <w:left w:val="none" w:sz="0" w:space="0" w:color="auto"/>
                <w:bottom w:val="none" w:sz="0" w:space="0" w:color="auto"/>
                <w:right w:val="none" w:sz="0" w:space="0" w:color="auto"/>
              </w:divBdr>
            </w:div>
          </w:divsChild>
        </w:div>
        <w:div w:id="288898459">
          <w:marLeft w:val="0"/>
          <w:marRight w:val="0"/>
          <w:marTop w:val="0"/>
          <w:marBottom w:val="0"/>
          <w:divBdr>
            <w:top w:val="none" w:sz="0" w:space="0" w:color="auto"/>
            <w:left w:val="none" w:sz="0" w:space="0" w:color="auto"/>
            <w:bottom w:val="none" w:sz="0" w:space="0" w:color="auto"/>
            <w:right w:val="none" w:sz="0" w:space="0" w:color="auto"/>
          </w:divBdr>
        </w:div>
      </w:divsChild>
    </w:div>
    <w:div w:id="1939436579">
      <w:bodyDiv w:val="1"/>
      <w:marLeft w:val="0"/>
      <w:marRight w:val="0"/>
      <w:marTop w:val="0"/>
      <w:marBottom w:val="0"/>
      <w:divBdr>
        <w:top w:val="none" w:sz="0" w:space="0" w:color="auto"/>
        <w:left w:val="none" w:sz="0" w:space="0" w:color="auto"/>
        <w:bottom w:val="none" w:sz="0" w:space="0" w:color="auto"/>
        <w:right w:val="none" w:sz="0" w:space="0" w:color="auto"/>
      </w:divBdr>
      <w:divsChild>
        <w:div w:id="996887083">
          <w:marLeft w:val="0"/>
          <w:marRight w:val="0"/>
          <w:marTop w:val="0"/>
          <w:marBottom w:val="0"/>
          <w:divBdr>
            <w:top w:val="none" w:sz="0" w:space="0" w:color="auto"/>
            <w:left w:val="none" w:sz="0" w:space="0" w:color="auto"/>
            <w:bottom w:val="none" w:sz="0" w:space="0" w:color="auto"/>
            <w:right w:val="none" w:sz="0" w:space="0" w:color="auto"/>
          </w:divBdr>
          <w:divsChild>
            <w:div w:id="1309824597">
              <w:marLeft w:val="0"/>
              <w:marRight w:val="0"/>
              <w:marTop w:val="0"/>
              <w:marBottom w:val="0"/>
              <w:divBdr>
                <w:top w:val="none" w:sz="0" w:space="0" w:color="auto"/>
                <w:left w:val="none" w:sz="0" w:space="0" w:color="auto"/>
                <w:bottom w:val="none" w:sz="0" w:space="0" w:color="auto"/>
                <w:right w:val="none" w:sz="0" w:space="0" w:color="auto"/>
              </w:divBdr>
            </w:div>
            <w:div w:id="400105519">
              <w:marLeft w:val="0"/>
              <w:marRight w:val="0"/>
              <w:marTop w:val="0"/>
              <w:marBottom w:val="0"/>
              <w:divBdr>
                <w:top w:val="none" w:sz="0" w:space="0" w:color="auto"/>
                <w:left w:val="none" w:sz="0" w:space="0" w:color="auto"/>
                <w:bottom w:val="none" w:sz="0" w:space="0" w:color="auto"/>
                <w:right w:val="none" w:sz="0" w:space="0" w:color="auto"/>
              </w:divBdr>
            </w:div>
          </w:divsChild>
        </w:div>
        <w:div w:id="1908492249">
          <w:marLeft w:val="0"/>
          <w:marRight w:val="0"/>
          <w:marTop w:val="0"/>
          <w:marBottom w:val="0"/>
          <w:divBdr>
            <w:top w:val="none" w:sz="0" w:space="0" w:color="auto"/>
            <w:left w:val="none" w:sz="0" w:space="0" w:color="auto"/>
            <w:bottom w:val="none" w:sz="0" w:space="0" w:color="auto"/>
            <w:right w:val="none" w:sz="0" w:space="0" w:color="auto"/>
          </w:divBdr>
        </w:div>
      </w:divsChild>
    </w:div>
    <w:div w:id="1942105499">
      <w:bodyDiv w:val="1"/>
      <w:marLeft w:val="0"/>
      <w:marRight w:val="0"/>
      <w:marTop w:val="0"/>
      <w:marBottom w:val="0"/>
      <w:divBdr>
        <w:top w:val="none" w:sz="0" w:space="0" w:color="auto"/>
        <w:left w:val="none" w:sz="0" w:space="0" w:color="auto"/>
        <w:bottom w:val="none" w:sz="0" w:space="0" w:color="auto"/>
        <w:right w:val="none" w:sz="0" w:space="0" w:color="auto"/>
      </w:divBdr>
      <w:divsChild>
        <w:div w:id="1443576493">
          <w:marLeft w:val="0"/>
          <w:marRight w:val="0"/>
          <w:marTop w:val="0"/>
          <w:marBottom w:val="0"/>
          <w:divBdr>
            <w:top w:val="none" w:sz="0" w:space="0" w:color="auto"/>
            <w:left w:val="none" w:sz="0" w:space="0" w:color="auto"/>
            <w:bottom w:val="none" w:sz="0" w:space="0" w:color="auto"/>
            <w:right w:val="none" w:sz="0" w:space="0" w:color="auto"/>
          </w:divBdr>
          <w:divsChild>
            <w:div w:id="1779831851">
              <w:marLeft w:val="0"/>
              <w:marRight w:val="0"/>
              <w:marTop w:val="0"/>
              <w:marBottom w:val="0"/>
              <w:divBdr>
                <w:top w:val="none" w:sz="0" w:space="0" w:color="auto"/>
                <w:left w:val="none" w:sz="0" w:space="0" w:color="auto"/>
                <w:bottom w:val="none" w:sz="0" w:space="0" w:color="auto"/>
                <w:right w:val="none" w:sz="0" w:space="0" w:color="auto"/>
              </w:divBdr>
            </w:div>
            <w:div w:id="1272517208">
              <w:marLeft w:val="0"/>
              <w:marRight w:val="0"/>
              <w:marTop w:val="0"/>
              <w:marBottom w:val="0"/>
              <w:divBdr>
                <w:top w:val="none" w:sz="0" w:space="0" w:color="auto"/>
                <w:left w:val="none" w:sz="0" w:space="0" w:color="auto"/>
                <w:bottom w:val="none" w:sz="0" w:space="0" w:color="auto"/>
                <w:right w:val="none" w:sz="0" w:space="0" w:color="auto"/>
              </w:divBdr>
            </w:div>
          </w:divsChild>
        </w:div>
        <w:div w:id="173426289">
          <w:marLeft w:val="0"/>
          <w:marRight w:val="0"/>
          <w:marTop w:val="0"/>
          <w:marBottom w:val="0"/>
          <w:divBdr>
            <w:top w:val="none" w:sz="0" w:space="0" w:color="auto"/>
            <w:left w:val="none" w:sz="0" w:space="0" w:color="auto"/>
            <w:bottom w:val="none" w:sz="0" w:space="0" w:color="auto"/>
            <w:right w:val="none" w:sz="0" w:space="0" w:color="auto"/>
          </w:divBdr>
        </w:div>
      </w:divsChild>
    </w:div>
    <w:div w:id="1944414587">
      <w:bodyDiv w:val="1"/>
      <w:marLeft w:val="0"/>
      <w:marRight w:val="0"/>
      <w:marTop w:val="0"/>
      <w:marBottom w:val="0"/>
      <w:divBdr>
        <w:top w:val="none" w:sz="0" w:space="0" w:color="auto"/>
        <w:left w:val="none" w:sz="0" w:space="0" w:color="auto"/>
        <w:bottom w:val="none" w:sz="0" w:space="0" w:color="auto"/>
        <w:right w:val="none" w:sz="0" w:space="0" w:color="auto"/>
      </w:divBdr>
      <w:divsChild>
        <w:div w:id="855391091">
          <w:marLeft w:val="0"/>
          <w:marRight w:val="0"/>
          <w:marTop w:val="0"/>
          <w:marBottom w:val="0"/>
          <w:divBdr>
            <w:top w:val="none" w:sz="0" w:space="0" w:color="auto"/>
            <w:left w:val="none" w:sz="0" w:space="0" w:color="auto"/>
            <w:bottom w:val="none" w:sz="0" w:space="0" w:color="auto"/>
            <w:right w:val="none" w:sz="0" w:space="0" w:color="auto"/>
          </w:divBdr>
          <w:divsChild>
            <w:div w:id="1561087667">
              <w:marLeft w:val="0"/>
              <w:marRight w:val="0"/>
              <w:marTop w:val="0"/>
              <w:marBottom w:val="0"/>
              <w:divBdr>
                <w:top w:val="none" w:sz="0" w:space="0" w:color="auto"/>
                <w:left w:val="none" w:sz="0" w:space="0" w:color="auto"/>
                <w:bottom w:val="none" w:sz="0" w:space="0" w:color="auto"/>
                <w:right w:val="none" w:sz="0" w:space="0" w:color="auto"/>
              </w:divBdr>
            </w:div>
            <w:div w:id="1229998243">
              <w:marLeft w:val="0"/>
              <w:marRight w:val="0"/>
              <w:marTop w:val="0"/>
              <w:marBottom w:val="0"/>
              <w:divBdr>
                <w:top w:val="none" w:sz="0" w:space="0" w:color="auto"/>
                <w:left w:val="none" w:sz="0" w:space="0" w:color="auto"/>
                <w:bottom w:val="none" w:sz="0" w:space="0" w:color="auto"/>
                <w:right w:val="none" w:sz="0" w:space="0" w:color="auto"/>
              </w:divBdr>
            </w:div>
          </w:divsChild>
        </w:div>
        <w:div w:id="1192261873">
          <w:marLeft w:val="0"/>
          <w:marRight w:val="0"/>
          <w:marTop w:val="0"/>
          <w:marBottom w:val="0"/>
          <w:divBdr>
            <w:top w:val="none" w:sz="0" w:space="0" w:color="auto"/>
            <w:left w:val="none" w:sz="0" w:space="0" w:color="auto"/>
            <w:bottom w:val="none" w:sz="0" w:space="0" w:color="auto"/>
            <w:right w:val="none" w:sz="0" w:space="0" w:color="auto"/>
          </w:divBdr>
        </w:div>
      </w:divsChild>
    </w:div>
    <w:div w:id="1944916911">
      <w:bodyDiv w:val="1"/>
      <w:marLeft w:val="0"/>
      <w:marRight w:val="0"/>
      <w:marTop w:val="0"/>
      <w:marBottom w:val="0"/>
      <w:divBdr>
        <w:top w:val="none" w:sz="0" w:space="0" w:color="auto"/>
        <w:left w:val="none" w:sz="0" w:space="0" w:color="auto"/>
        <w:bottom w:val="none" w:sz="0" w:space="0" w:color="auto"/>
        <w:right w:val="none" w:sz="0" w:space="0" w:color="auto"/>
      </w:divBdr>
      <w:divsChild>
        <w:div w:id="1706710828">
          <w:marLeft w:val="0"/>
          <w:marRight w:val="0"/>
          <w:marTop w:val="0"/>
          <w:marBottom w:val="0"/>
          <w:divBdr>
            <w:top w:val="none" w:sz="0" w:space="0" w:color="auto"/>
            <w:left w:val="none" w:sz="0" w:space="0" w:color="auto"/>
            <w:bottom w:val="none" w:sz="0" w:space="0" w:color="auto"/>
            <w:right w:val="none" w:sz="0" w:space="0" w:color="auto"/>
          </w:divBdr>
          <w:divsChild>
            <w:div w:id="1491754094">
              <w:marLeft w:val="0"/>
              <w:marRight w:val="0"/>
              <w:marTop w:val="0"/>
              <w:marBottom w:val="0"/>
              <w:divBdr>
                <w:top w:val="none" w:sz="0" w:space="0" w:color="auto"/>
                <w:left w:val="none" w:sz="0" w:space="0" w:color="auto"/>
                <w:bottom w:val="none" w:sz="0" w:space="0" w:color="auto"/>
                <w:right w:val="none" w:sz="0" w:space="0" w:color="auto"/>
              </w:divBdr>
            </w:div>
            <w:div w:id="13773629">
              <w:marLeft w:val="0"/>
              <w:marRight w:val="0"/>
              <w:marTop w:val="0"/>
              <w:marBottom w:val="0"/>
              <w:divBdr>
                <w:top w:val="none" w:sz="0" w:space="0" w:color="auto"/>
                <w:left w:val="none" w:sz="0" w:space="0" w:color="auto"/>
                <w:bottom w:val="none" w:sz="0" w:space="0" w:color="auto"/>
                <w:right w:val="none" w:sz="0" w:space="0" w:color="auto"/>
              </w:divBdr>
            </w:div>
          </w:divsChild>
        </w:div>
        <w:div w:id="1314601978">
          <w:marLeft w:val="0"/>
          <w:marRight w:val="0"/>
          <w:marTop w:val="0"/>
          <w:marBottom w:val="0"/>
          <w:divBdr>
            <w:top w:val="none" w:sz="0" w:space="0" w:color="auto"/>
            <w:left w:val="none" w:sz="0" w:space="0" w:color="auto"/>
            <w:bottom w:val="none" w:sz="0" w:space="0" w:color="auto"/>
            <w:right w:val="none" w:sz="0" w:space="0" w:color="auto"/>
          </w:divBdr>
        </w:div>
      </w:divsChild>
    </w:div>
    <w:div w:id="1947232492">
      <w:bodyDiv w:val="1"/>
      <w:marLeft w:val="0"/>
      <w:marRight w:val="0"/>
      <w:marTop w:val="0"/>
      <w:marBottom w:val="0"/>
      <w:divBdr>
        <w:top w:val="none" w:sz="0" w:space="0" w:color="auto"/>
        <w:left w:val="none" w:sz="0" w:space="0" w:color="auto"/>
        <w:bottom w:val="none" w:sz="0" w:space="0" w:color="auto"/>
        <w:right w:val="none" w:sz="0" w:space="0" w:color="auto"/>
      </w:divBdr>
      <w:divsChild>
        <w:div w:id="1059941858">
          <w:marLeft w:val="0"/>
          <w:marRight w:val="0"/>
          <w:marTop w:val="0"/>
          <w:marBottom w:val="0"/>
          <w:divBdr>
            <w:top w:val="none" w:sz="0" w:space="0" w:color="auto"/>
            <w:left w:val="none" w:sz="0" w:space="0" w:color="auto"/>
            <w:bottom w:val="none" w:sz="0" w:space="0" w:color="auto"/>
            <w:right w:val="none" w:sz="0" w:space="0" w:color="auto"/>
          </w:divBdr>
          <w:divsChild>
            <w:div w:id="435098223">
              <w:marLeft w:val="0"/>
              <w:marRight w:val="0"/>
              <w:marTop w:val="0"/>
              <w:marBottom w:val="0"/>
              <w:divBdr>
                <w:top w:val="none" w:sz="0" w:space="0" w:color="auto"/>
                <w:left w:val="none" w:sz="0" w:space="0" w:color="auto"/>
                <w:bottom w:val="none" w:sz="0" w:space="0" w:color="auto"/>
                <w:right w:val="none" w:sz="0" w:space="0" w:color="auto"/>
              </w:divBdr>
            </w:div>
            <w:div w:id="993799096">
              <w:marLeft w:val="0"/>
              <w:marRight w:val="0"/>
              <w:marTop w:val="0"/>
              <w:marBottom w:val="0"/>
              <w:divBdr>
                <w:top w:val="none" w:sz="0" w:space="0" w:color="auto"/>
                <w:left w:val="none" w:sz="0" w:space="0" w:color="auto"/>
                <w:bottom w:val="none" w:sz="0" w:space="0" w:color="auto"/>
                <w:right w:val="none" w:sz="0" w:space="0" w:color="auto"/>
              </w:divBdr>
            </w:div>
          </w:divsChild>
        </w:div>
        <w:div w:id="357387576">
          <w:marLeft w:val="0"/>
          <w:marRight w:val="0"/>
          <w:marTop w:val="0"/>
          <w:marBottom w:val="0"/>
          <w:divBdr>
            <w:top w:val="none" w:sz="0" w:space="0" w:color="auto"/>
            <w:left w:val="none" w:sz="0" w:space="0" w:color="auto"/>
            <w:bottom w:val="none" w:sz="0" w:space="0" w:color="auto"/>
            <w:right w:val="none" w:sz="0" w:space="0" w:color="auto"/>
          </w:divBdr>
        </w:div>
      </w:divsChild>
    </w:div>
    <w:div w:id="1948656066">
      <w:bodyDiv w:val="1"/>
      <w:marLeft w:val="0"/>
      <w:marRight w:val="0"/>
      <w:marTop w:val="0"/>
      <w:marBottom w:val="0"/>
      <w:divBdr>
        <w:top w:val="none" w:sz="0" w:space="0" w:color="auto"/>
        <w:left w:val="none" w:sz="0" w:space="0" w:color="auto"/>
        <w:bottom w:val="none" w:sz="0" w:space="0" w:color="auto"/>
        <w:right w:val="none" w:sz="0" w:space="0" w:color="auto"/>
      </w:divBdr>
      <w:divsChild>
        <w:div w:id="1473979118">
          <w:marLeft w:val="0"/>
          <w:marRight w:val="0"/>
          <w:marTop w:val="0"/>
          <w:marBottom w:val="0"/>
          <w:divBdr>
            <w:top w:val="none" w:sz="0" w:space="0" w:color="auto"/>
            <w:left w:val="none" w:sz="0" w:space="0" w:color="auto"/>
            <w:bottom w:val="none" w:sz="0" w:space="0" w:color="auto"/>
            <w:right w:val="none" w:sz="0" w:space="0" w:color="auto"/>
          </w:divBdr>
          <w:divsChild>
            <w:div w:id="385030496">
              <w:marLeft w:val="0"/>
              <w:marRight w:val="0"/>
              <w:marTop w:val="0"/>
              <w:marBottom w:val="0"/>
              <w:divBdr>
                <w:top w:val="none" w:sz="0" w:space="0" w:color="auto"/>
                <w:left w:val="none" w:sz="0" w:space="0" w:color="auto"/>
                <w:bottom w:val="none" w:sz="0" w:space="0" w:color="auto"/>
                <w:right w:val="none" w:sz="0" w:space="0" w:color="auto"/>
              </w:divBdr>
              <w:divsChild>
                <w:div w:id="1382903613">
                  <w:marLeft w:val="0"/>
                  <w:marRight w:val="0"/>
                  <w:marTop w:val="45"/>
                  <w:marBottom w:val="0"/>
                  <w:divBdr>
                    <w:top w:val="none" w:sz="0" w:space="0" w:color="auto"/>
                    <w:left w:val="none" w:sz="0" w:space="0" w:color="auto"/>
                    <w:bottom w:val="none" w:sz="0" w:space="0" w:color="auto"/>
                    <w:right w:val="none" w:sz="0" w:space="0" w:color="auto"/>
                  </w:divBdr>
                </w:div>
              </w:divsChild>
            </w:div>
            <w:div w:id="343478799">
              <w:marLeft w:val="0"/>
              <w:marRight w:val="0"/>
              <w:marTop w:val="0"/>
              <w:marBottom w:val="0"/>
              <w:divBdr>
                <w:top w:val="none" w:sz="0" w:space="0" w:color="auto"/>
                <w:left w:val="none" w:sz="0" w:space="0" w:color="auto"/>
                <w:bottom w:val="none" w:sz="0" w:space="0" w:color="auto"/>
                <w:right w:val="none" w:sz="0" w:space="0" w:color="auto"/>
              </w:divBdr>
              <w:divsChild>
                <w:div w:id="2297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6063">
          <w:marLeft w:val="0"/>
          <w:marRight w:val="0"/>
          <w:marTop w:val="0"/>
          <w:marBottom w:val="0"/>
          <w:divBdr>
            <w:top w:val="none" w:sz="0" w:space="0" w:color="auto"/>
            <w:left w:val="none" w:sz="0" w:space="0" w:color="auto"/>
            <w:bottom w:val="none" w:sz="0" w:space="0" w:color="auto"/>
            <w:right w:val="none" w:sz="0" w:space="0" w:color="auto"/>
          </w:divBdr>
        </w:div>
      </w:divsChild>
    </w:div>
    <w:div w:id="1948730761">
      <w:bodyDiv w:val="1"/>
      <w:marLeft w:val="0"/>
      <w:marRight w:val="0"/>
      <w:marTop w:val="0"/>
      <w:marBottom w:val="0"/>
      <w:divBdr>
        <w:top w:val="none" w:sz="0" w:space="0" w:color="auto"/>
        <w:left w:val="none" w:sz="0" w:space="0" w:color="auto"/>
        <w:bottom w:val="none" w:sz="0" w:space="0" w:color="auto"/>
        <w:right w:val="none" w:sz="0" w:space="0" w:color="auto"/>
      </w:divBdr>
      <w:divsChild>
        <w:div w:id="960112760">
          <w:marLeft w:val="0"/>
          <w:marRight w:val="0"/>
          <w:marTop w:val="0"/>
          <w:marBottom w:val="0"/>
          <w:divBdr>
            <w:top w:val="none" w:sz="0" w:space="0" w:color="auto"/>
            <w:left w:val="none" w:sz="0" w:space="0" w:color="auto"/>
            <w:bottom w:val="none" w:sz="0" w:space="0" w:color="auto"/>
            <w:right w:val="none" w:sz="0" w:space="0" w:color="auto"/>
          </w:divBdr>
          <w:divsChild>
            <w:div w:id="1682780832">
              <w:marLeft w:val="0"/>
              <w:marRight w:val="0"/>
              <w:marTop w:val="0"/>
              <w:marBottom w:val="0"/>
              <w:divBdr>
                <w:top w:val="none" w:sz="0" w:space="0" w:color="auto"/>
                <w:left w:val="none" w:sz="0" w:space="0" w:color="auto"/>
                <w:bottom w:val="none" w:sz="0" w:space="0" w:color="auto"/>
                <w:right w:val="none" w:sz="0" w:space="0" w:color="auto"/>
              </w:divBdr>
            </w:div>
            <w:div w:id="685717466">
              <w:marLeft w:val="0"/>
              <w:marRight w:val="0"/>
              <w:marTop w:val="0"/>
              <w:marBottom w:val="0"/>
              <w:divBdr>
                <w:top w:val="none" w:sz="0" w:space="0" w:color="auto"/>
                <w:left w:val="none" w:sz="0" w:space="0" w:color="auto"/>
                <w:bottom w:val="none" w:sz="0" w:space="0" w:color="auto"/>
                <w:right w:val="none" w:sz="0" w:space="0" w:color="auto"/>
              </w:divBdr>
            </w:div>
          </w:divsChild>
        </w:div>
        <w:div w:id="312028580">
          <w:marLeft w:val="0"/>
          <w:marRight w:val="0"/>
          <w:marTop w:val="0"/>
          <w:marBottom w:val="0"/>
          <w:divBdr>
            <w:top w:val="none" w:sz="0" w:space="0" w:color="auto"/>
            <w:left w:val="none" w:sz="0" w:space="0" w:color="auto"/>
            <w:bottom w:val="none" w:sz="0" w:space="0" w:color="auto"/>
            <w:right w:val="none" w:sz="0" w:space="0" w:color="auto"/>
          </w:divBdr>
        </w:div>
      </w:divsChild>
    </w:div>
    <w:div w:id="1948846837">
      <w:bodyDiv w:val="1"/>
      <w:marLeft w:val="0"/>
      <w:marRight w:val="0"/>
      <w:marTop w:val="0"/>
      <w:marBottom w:val="0"/>
      <w:divBdr>
        <w:top w:val="none" w:sz="0" w:space="0" w:color="auto"/>
        <w:left w:val="none" w:sz="0" w:space="0" w:color="auto"/>
        <w:bottom w:val="none" w:sz="0" w:space="0" w:color="auto"/>
        <w:right w:val="none" w:sz="0" w:space="0" w:color="auto"/>
      </w:divBdr>
      <w:divsChild>
        <w:div w:id="1035154106">
          <w:marLeft w:val="0"/>
          <w:marRight w:val="0"/>
          <w:marTop w:val="0"/>
          <w:marBottom w:val="0"/>
          <w:divBdr>
            <w:top w:val="none" w:sz="0" w:space="0" w:color="auto"/>
            <w:left w:val="none" w:sz="0" w:space="0" w:color="auto"/>
            <w:bottom w:val="none" w:sz="0" w:space="0" w:color="auto"/>
            <w:right w:val="none" w:sz="0" w:space="0" w:color="auto"/>
          </w:divBdr>
        </w:div>
        <w:div w:id="1075083909">
          <w:marLeft w:val="0"/>
          <w:marRight w:val="0"/>
          <w:marTop w:val="0"/>
          <w:marBottom w:val="0"/>
          <w:divBdr>
            <w:top w:val="none" w:sz="0" w:space="0" w:color="auto"/>
            <w:left w:val="none" w:sz="0" w:space="0" w:color="auto"/>
            <w:bottom w:val="none" w:sz="0" w:space="0" w:color="auto"/>
            <w:right w:val="none" w:sz="0" w:space="0" w:color="auto"/>
          </w:divBdr>
          <w:divsChild>
            <w:div w:id="1114519374">
              <w:marLeft w:val="0"/>
              <w:marRight w:val="0"/>
              <w:marTop w:val="0"/>
              <w:marBottom w:val="0"/>
              <w:divBdr>
                <w:top w:val="none" w:sz="0" w:space="0" w:color="auto"/>
                <w:left w:val="none" w:sz="0" w:space="0" w:color="auto"/>
                <w:bottom w:val="none" w:sz="0" w:space="0" w:color="auto"/>
                <w:right w:val="none" w:sz="0" w:space="0" w:color="auto"/>
              </w:divBdr>
              <w:divsChild>
                <w:div w:id="6186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6871">
      <w:bodyDiv w:val="1"/>
      <w:marLeft w:val="0"/>
      <w:marRight w:val="0"/>
      <w:marTop w:val="0"/>
      <w:marBottom w:val="0"/>
      <w:divBdr>
        <w:top w:val="none" w:sz="0" w:space="0" w:color="auto"/>
        <w:left w:val="none" w:sz="0" w:space="0" w:color="auto"/>
        <w:bottom w:val="none" w:sz="0" w:space="0" w:color="auto"/>
        <w:right w:val="none" w:sz="0" w:space="0" w:color="auto"/>
      </w:divBdr>
      <w:divsChild>
        <w:div w:id="1266352743">
          <w:marLeft w:val="0"/>
          <w:marRight w:val="0"/>
          <w:marTop w:val="0"/>
          <w:marBottom w:val="0"/>
          <w:divBdr>
            <w:top w:val="none" w:sz="0" w:space="0" w:color="auto"/>
            <w:left w:val="none" w:sz="0" w:space="0" w:color="auto"/>
            <w:bottom w:val="none" w:sz="0" w:space="0" w:color="auto"/>
            <w:right w:val="none" w:sz="0" w:space="0" w:color="auto"/>
          </w:divBdr>
          <w:divsChild>
            <w:div w:id="2008052371">
              <w:marLeft w:val="0"/>
              <w:marRight w:val="0"/>
              <w:marTop w:val="0"/>
              <w:marBottom w:val="0"/>
              <w:divBdr>
                <w:top w:val="none" w:sz="0" w:space="0" w:color="auto"/>
                <w:left w:val="none" w:sz="0" w:space="0" w:color="auto"/>
                <w:bottom w:val="none" w:sz="0" w:space="0" w:color="auto"/>
                <w:right w:val="none" w:sz="0" w:space="0" w:color="auto"/>
              </w:divBdr>
            </w:div>
            <w:div w:id="744112982">
              <w:marLeft w:val="0"/>
              <w:marRight w:val="0"/>
              <w:marTop w:val="0"/>
              <w:marBottom w:val="0"/>
              <w:divBdr>
                <w:top w:val="none" w:sz="0" w:space="0" w:color="auto"/>
                <w:left w:val="none" w:sz="0" w:space="0" w:color="auto"/>
                <w:bottom w:val="none" w:sz="0" w:space="0" w:color="auto"/>
                <w:right w:val="none" w:sz="0" w:space="0" w:color="auto"/>
              </w:divBdr>
            </w:div>
          </w:divsChild>
        </w:div>
        <w:div w:id="887179232">
          <w:marLeft w:val="0"/>
          <w:marRight w:val="0"/>
          <w:marTop w:val="0"/>
          <w:marBottom w:val="0"/>
          <w:divBdr>
            <w:top w:val="none" w:sz="0" w:space="0" w:color="auto"/>
            <w:left w:val="none" w:sz="0" w:space="0" w:color="auto"/>
            <w:bottom w:val="none" w:sz="0" w:space="0" w:color="auto"/>
            <w:right w:val="none" w:sz="0" w:space="0" w:color="auto"/>
          </w:divBdr>
        </w:div>
      </w:divsChild>
    </w:div>
    <w:div w:id="1950578503">
      <w:bodyDiv w:val="1"/>
      <w:marLeft w:val="0"/>
      <w:marRight w:val="0"/>
      <w:marTop w:val="0"/>
      <w:marBottom w:val="0"/>
      <w:divBdr>
        <w:top w:val="none" w:sz="0" w:space="0" w:color="auto"/>
        <w:left w:val="none" w:sz="0" w:space="0" w:color="auto"/>
        <w:bottom w:val="none" w:sz="0" w:space="0" w:color="auto"/>
        <w:right w:val="none" w:sz="0" w:space="0" w:color="auto"/>
      </w:divBdr>
      <w:divsChild>
        <w:div w:id="363678827">
          <w:marLeft w:val="0"/>
          <w:marRight w:val="0"/>
          <w:marTop w:val="0"/>
          <w:marBottom w:val="0"/>
          <w:divBdr>
            <w:top w:val="none" w:sz="0" w:space="0" w:color="auto"/>
            <w:left w:val="none" w:sz="0" w:space="0" w:color="auto"/>
            <w:bottom w:val="none" w:sz="0" w:space="0" w:color="auto"/>
            <w:right w:val="none" w:sz="0" w:space="0" w:color="auto"/>
          </w:divBdr>
          <w:divsChild>
            <w:div w:id="290484207">
              <w:marLeft w:val="0"/>
              <w:marRight w:val="0"/>
              <w:marTop w:val="0"/>
              <w:marBottom w:val="0"/>
              <w:divBdr>
                <w:top w:val="none" w:sz="0" w:space="0" w:color="auto"/>
                <w:left w:val="none" w:sz="0" w:space="0" w:color="auto"/>
                <w:bottom w:val="none" w:sz="0" w:space="0" w:color="auto"/>
                <w:right w:val="none" w:sz="0" w:space="0" w:color="auto"/>
              </w:divBdr>
            </w:div>
            <w:div w:id="1408116776">
              <w:marLeft w:val="0"/>
              <w:marRight w:val="0"/>
              <w:marTop w:val="0"/>
              <w:marBottom w:val="0"/>
              <w:divBdr>
                <w:top w:val="none" w:sz="0" w:space="0" w:color="auto"/>
                <w:left w:val="none" w:sz="0" w:space="0" w:color="auto"/>
                <w:bottom w:val="none" w:sz="0" w:space="0" w:color="auto"/>
                <w:right w:val="none" w:sz="0" w:space="0" w:color="auto"/>
              </w:divBdr>
            </w:div>
          </w:divsChild>
        </w:div>
        <w:div w:id="1377121213">
          <w:marLeft w:val="0"/>
          <w:marRight w:val="0"/>
          <w:marTop w:val="0"/>
          <w:marBottom w:val="0"/>
          <w:divBdr>
            <w:top w:val="none" w:sz="0" w:space="0" w:color="auto"/>
            <w:left w:val="none" w:sz="0" w:space="0" w:color="auto"/>
            <w:bottom w:val="none" w:sz="0" w:space="0" w:color="auto"/>
            <w:right w:val="none" w:sz="0" w:space="0" w:color="auto"/>
          </w:divBdr>
        </w:div>
      </w:divsChild>
    </w:div>
    <w:div w:id="1951086349">
      <w:bodyDiv w:val="1"/>
      <w:marLeft w:val="0"/>
      <w:marRight w:val="0"/>
      <w:marTop w:val="0"/>
      <w:marBottom w:val="0"/>
      <w:divBdr>
        <w:top w:val="none" w:sz="0" w:space="0" w:color="auto"/>
        <w:left w:val="none" w:sz="0" w:space="0" w:color="auto"/>
        <w:bottom w:val="none" w:sz="0" w:space="0" w:color="auto"/>
        <w:right w:val="none" w:sz="0" w:space="0" w:color="auto"/>
      </w:divBdr>
      <w:divsChild>
        <w:div w:id="2082437575">
          <w:marLeft w:val="0"/>
          <w:marRight w:val="0"/>
          <w:marTop w:val="0"/>
          <w:marBottom w:val="0"/>
          <w:divBdr>
            <w:top w:val="none" w:sz="0" w:space="0" w:color="auto"/>
            <w:left w:val="none" w:sz="0" w:space="0" w:color="auto"/>
            <w:bottom w:val="none" w:sz="0" w:space="0" w:color="auto"/>
            <w:right w:val="none" w:sz="0" w:space="0" w:color="auto"/>
          </w:divBdr>
          <w:divsChild>
            <w:div w:id="1563642383">
              <w:marLeft w:val="0"/>
              <w:marRight w:val="0"/>
              <w:marTop w:val="0"/>
              <w:marBottom w:val="0"/>
              <w:divBdr>
                <w:top w:val="none" w:sz="0" w:space="0" w:color="auto"/>
                <w:left w:val="none" w:sz="0" w:space="0" w:color="auto"/>
                <w:bottom w:val="none" w:sz="0" w:space="0" w:color="auto"/>
                <w:right w:val="none" w:sz="0" w:space="0" w:color="auto"/>
              </w:divBdr>
            </w:div>
            <w:div w:id="863904226">
              <w:marLeft w:val="0"/>
              <w:marRight w:val="0"/>
              <w:marTop w:val="0"/>
              <w:marBottom w:val="0"/>
              <w:divBdr>
                <w:top w:val="none" w:sz="0" w:space="0" w:color="auto"/>
                <w:left w:val="none" w:sz="0" w:space="0" w:color="auto"/>
                <w:bottom w:val="none" w:sz="0" w:space="0" w:color="auto"/>
                <w:right w:val="none" w:sz="0" w:space="0" w:color="auto"/>
              </w:divBdr>
            </w:div>
          </w:divsChild>
        </w:div>
        <w:div w:id="2130275976">
          <w:marLeft w:val="0"/>
          <w:marRight w:val="0"/>
          <w:marTop w:val="0"/>
          <w:marBottom w:val="0"/>
          <w:divBdr>
            <w:top w:val="none" w:sz="0" w:space="0" w:color="auto"/>
            <w:left w:val="none" w:sz="0" w:space="0" w:color="auto"/>
            <w:bottom w:val="none" w:sz="0" w:space="0" w:color="auto"/>
            <w:right w:val="none" w:sz="0" w:space="0" w:color="auto"/>
          </w:divBdr>
        </w:div>
      </w:divsChild>
    </w:div>
    <w:div w:id="1951087343">
      <w:bodyDiv w:val="1"/>
      <w:marLeft w:val="0"/>
      <w:marRight w:val="0"/>
      <w:marTop w:val="0"/>
      <w:marBottom w:val="0"/>
      <w:divBdr>
        <w:top w:val="none" w:sz="0" w:space="0" w:color="auto"/>
        <w:left w:val="none" w:sz="0" w:space="0" w:color="auto"/>
        <w:bottom w:val="none" w:sz="0" w:space="0" w:color="auto"/>
        <w:right w:val="none" w:sz="0" w:space="0" w:color="auto"/>
      </w:divBdr>
      <w:divsChild>
        <w:div w:id="1521626652">
          <w:marLeft w:val="0"/>
          <w:marRight w:val="0"/>
          <w:marTop w:val="0"/>
          <w:marBottom w:val="0"/>
          <w:divBdr>
            <w:top w:val="none" w:sz="0" w:space="0" w:color="auto"/>
            <w:left w:val="none" w:sz="0" w:space="0" w:color="auto"/>
            <w:bottom w:val="none" w:sz="0" w:space="0" w:color="auto"/>
            <w:right w:val="none" w:sz="0" w:space="0" w:color="auto"/>
          </w:divBdr>
        </w:div>
        <w:div w:id="114914852">
          <w:marLeft w:val="0"/>
          <w:marRight w:val="0"/>
          <w:marTop w:val="0"/>
          <w:marBottom w:val="0"/>
          <w:divBdr>
            <w:top w:val="none" w:sz="0" w:space="0" w:color="auto"/>
            <w:left w:val="none" w:sz="0" w:space="0" w:color="auto"/>
            <w:bottom w:val="none" w:sz="0" w:space="0" w:color="auto"/>
            <w:right w:val="none" w:sz="0" w:space="0" w:color="auto"/>
          </w:divBdr>
        </w:div>
      </w:divsChild>
    </w:div>
    <w:div w:id="1952585500">
      <w:bodyDiv w:val="1"/>
      <w:marLeft w:val="0"/>
      <w:marRight w:val="0"/>
      <w:marTop w:val="0"/>
      <w:marBottom w:val="0"/>
      <w:divBdr>
        <w:top w:val="none" w:sz="0" w:space="0" w:color="auto"/>
        <w:left w:val="none" w:sz="0" w:space="0" w:color="auto"/>
        <w:bottom w:val="none" w:sz="0" w:space="0" w:color="auto"/>
        <w:right w:val="none" w:sz="0" w:space="0" w:color="auto"/>
      </w:divBdr>
      <w:divsChild>
        <w:div w:id="955065382">
          <w:marLeft w:val="0"/>
          <w:marRight w:val="0"/>
          <w:marTop w:val="0"/>
          <w:marBottom w:val="0"/>
          <w:divBdr>
            <w:top w:val="none" w:sz="0" w:space="0" w:color="auto"/>
            <w:left w:val="none" w:sz="0" w:space="0" w:color="auto"/>
            <w:bottom w:val="none" w:sz="0" w:space="0" w:color="auto"/>
            <w:right w:val="none" w:sz="0" w:space="0" w:color="auto"/>
          </w:divBdr>
          <w:divsChild>
            <w:div w:id="1827355453">
              <w:marLeft w:val="0"/>
              <w:marRight w:val="0"/>
              <w:marTop w:val="0"/>
              <w:marBottom w:val="0"/>
              <w:divBdr>
                <w:top w:val="none" w:sz="0" w:space="0" w:color="auto"/>
                <w:left w:val="none" w:sz="0" w:space="0" w:color="auto"/>
                <w:bottom w:val="none" w:sz="0" w:space="0" w:color="auto"/>
                <w:right w:val="none" w:sz="0" w:space="0" w:color="auto"/>
              </w:divBdr>
            </w:div>
            <w:div w:id="741172025">
              <w:marLeft w:val="0"/>
              <w:marRight w:val="0"/>
              <w:marTop w:val="0"/>
              <w:marBottom w:val="0"/>
              <w:divBdr>
                <w:top w:val="none" w:sz="0" w:space="0" w:color="auto"/>
                <w:left w:val="none" w:sz="0" w:space="0" w:color="auto"/>
                <w:bottom w:val="none" w:sz="0" w:space="0" w:color="auto"/>
                <w:right w:val="none" w:sz="0" w:space="0" w:color="auto"/>
              </w:divBdr>
            </w:div>
          </w:divsChild>
        </w:div>
        <w:div w:id="1422876732">
          <w:marLeft w:val="0"/>
          <w:marRight w:val="0"/>
          <w:marTop w:val="0"/>
          <w:marBottom w:val="0"/>
          <w:divBdr>
            <w:top w:val="none" w:sz="0" w:space="0" w:color="auto"/>
            <w:left w:val="none" w:sz="0" w:space="0" w:color="auto"/>
            <w:bottom w:val="none" w:sz="0" w:space="0" w:color="auto"/>
            <w:right w:val="none" w:sz="0" w:space="0" w:color="auto"/>
          </w:divBdr>
        </w:div>
      </w:divsChild>
    </w:div>
    <w:div w:id="1953243530">
      <w:bodyDiv w:val="1"/>
      <w:marLeft w:val="0"/>
      <w:marRight w:val="0"/>
      <w:marTop w:val="0"/>
      <w:marBottom w:val="0"/>
      <w:divBdr>
        <w:top w:val="none" w:sz="0" w:space="0" w:color="auto"/>
        <w:left w:val="none" w:sz="0" w:space="0" w:color="auto"/>
        <w:bottom w:val="none" w:sz="0" w:space="0" w:color="auto"/>
        <w:right w:val="none" w:sz="0" w:space="0" w:color="auto"/>
      </w:divBdr>
      <w:divsChild>
        <w:div w:id="309528956">
          <w:marLeft w:val="0"/>
          <w:marRight w:val="0"/>
          <w:marTop w:val="0"/>
          <w:marBottom w:val="0"/>
          <w:divBdr>
            <w:top w:val="none" w:sz="0" w:space="0" w:color="auto"/>
            <w:left w:val="none" w:sz="0" w:space="0" w:color="auto"/>
            <w:bottom w:val="none" w:sz="0" w:space="0" w:color="auto"/>
            <w:right w:val="none" w:sz="0" w:space="0" w:color="auto"/>
          </w:divBdr>
          <w:divsChild>
            <w:div w:id="2111194637">
              <w:marLeft w:val="0"/>
              <w:marRight w:val="0"/>
              <w:marTop w:val="0"/>
              <w:marBottom w:val="0"/>
              <w:divBdr>
                <w:top w:val="none" w:sz="0" w:space="0" w:color="auto"/>
                <w:left w:val="none" w:sz="0" w:space="0" w:color="auto"/>
                <w:bottom w:val="none" w:sz="0" w:space="0" w:color="auto"/>
                <w:right w:val="none" w:sz="0" w:space="0" w:color="auto"/>
              </w:divBdr>
            </w:div>
            <w:div w:id="1870410212">
              <w:marLeft w:val="0"/>
              <w:marRight w:val="0"/>
              <w:marTop w:val="0"/>
              <w:marBottom w:val="0"/>
              <w:divBdr>
                <w:top w:val="none" w:sz="0" w:space="0" w:color="auto"/>
                <w:left w:val="none" w:sz="0" w:space="0" w:color="auto"/>
                <w:bottom w:val="none" w:sz="0" w:space="0" w:color="auto"/>
                <w:right w:val="none" w:sz="0" w:space="0" w:color="auto"/>
              </w:divBdr>
            </w:div>
          </w:divsChild>
        </w:div>
        <w:div w:id="1734892757">
          <w:marLeft w:val="0"/>
          <w:marRight w:val="0"/>
          <w:marTop w:val="0"/>
          <w:marBottom w:val="0"/>
          <w:divBdr>
            <w:top w:val="none" w:sz="0" w:space="0" w:color="auto"/>
            <w:left w:val="none" w:sz="0" w:space="0" w:color="auto"/>
            <w:bottom w:val="none" w:sz="0" w:space="0" w:color="auto"/>
            <w:right w:val="none" w:sz="0" w:space="0" w:color="auto"/>
          </w:divBdr>
        </w:div>
      </w:divsChild>
    </w:div>
    <w:div w:id="1953319664">
      <w:bodyDiv w:val="1"/>
      <w:marLeft w:val="0"/>
      <w:marRight w:val="0"/>
      <w:marTop w:val="0"/>
      <w:marBottom w:val="0"/>
      <w:divBdr>
        <w:top w:val="none" w:sz="0" w:space="0" w:color="auto"/>
        <w:left w:val="none" w:sz="0" w:space="0" w:color="auto"/>
        <w:bottom w:val="none" w:sz="0" w:space="0" w:color="auto"/>
        <w:right w:val="none" w:sz="0" w:space="0" w:color="auto"/>
      </w:divBdr>
      <w:divsChild>
        <w:div w:id="1074356070">
          <w:marLeft w:val="0"/>
          <w:marRight w:val="0"/>
          <w:marTop w:val="0"/>
          <w:marBottom w:val="0"/>
          <w:divBdr>
            <w:top w:val="none" w:sz="0" w:space="0" w:color="auto"/>
            <w:left w:val="none" w:sz="0" w:space="0" w:color="auto"/>
            <w:bottom w:val="none" w:sz="0" w:space="0" w:color="auto"/>
            <w:right w:val="none" w:sz="0" w:space="0" w:color="auto"/>
          </w:divBdr>
          <w:divsChild>
            <w:div w:id="1562862272">
              <w:marLeft w:val="0"/>
              <w:marRight w:val="0"/>
              <w:marTop w:val="0"/>
              <w:marBottom w:val="0"/>
              <w:divBdr>
                <w:top w:val="none" w:sz="0" w:space="0" w:color="auto"/>
                <w:left w:val="none" w:sz="0" w:space="0" w:color="auto"/>
                <w:bottom w:val="none" w:sz="0" w:space="0" w:color="auto"/>
                <w:right w:val="none" w:sz="0" w:space="0" w:color="auto"/>
              </w:divBdr>
            </w:div>
            <w:div w:id="1976713028">
              <w:marLeft w:val="0"/>
              <w:marRight w:val="0"/>
              <w:marTop w:val="0"/>
              <w:marBottom w:val="0"/>
              <w:divBdr>
                <w:top w:val="none" w:sz="0" w:space="0" w:color="auto"/>
                <w:left w:val="none" w:sz="0" w:space="0" w:color="auto"/>
                <w:bottom w:val="none" w:sz="0" w:space="0" w:color="auto"/>
                <w:right w:val="none" w:sz="0" w:space="0" w:color="auto"/>
              </w:divBdr>
            </w:div>
          </w:divsChild>
        </w:div>
        <w:div w:id="2129663774">
          <w:marLeft w:val="0"/>
          <w:marRight w:val="0"/>
          <w:marTop w:val="0"/>
          <w:marBottom w:val="0"/>
          <w:divBdr>
            <w:top w:val="none" w:sz="0" w:space="0" w:color="auto"/>
            <w:left w:val="none" w:sz="0" w:space="0" w:color="auto"/>
            <w:bottom w:val="none" w:sz="0" w:space="0" w:color="auto"/>
            <w:right w:val="none" w:sz="0" w:space="0" w:color="auto"/>
          </w:divBdr>
        </w:div>
      </w:divsChild>
    </w:div>
    <w:div w:id="1954090715">
      <w:bodyDiv w:val="1"/>
      <w:marLeft w:val="0"/>
      <w:marRight w:val="0"/>
      <w:marTop w:val="0"/>
      <w:marBottom w:val="0"/>
      <w:divBdr>
        <w:top w:val="none" w:sz="0" w:space="0" w:color="auto"/>
        <w:left w:val="none" w:sz="0" w:space="0" w:color="auto"/>
        <w:bottom w:val="none" w:sz="0" w:space="0" w:color="auto"/>
        <w:right w:val="none" w:sz="0" w:space="0" w:color="auto"/>
      </w:divBdr>
      <w:divsChild>
        <w:div w:id="834567557">
          <w:marLeft w:val="0"/>
          <w:marRight w:val="0"/>
          <w:marTop w:val="0"/>
          <w:marBottom w:val="0"/>
          <w:divBdr>
            <w:top w:val="none" w:sz="0" w:space="0" w:color="auto"/>
            <w:left w:val="none" w:sz="0" w:space="0" w:color="auto"/>
            <w:bottom w:val="none" w:sz="0" w:space="0" w:color="auto"/>
            <w:right w:val="none" w:sz="0" w:space="0" w:color="auto"/>
          </w:divBdr>
          <w:divsChild>
            <w:div w:id="1872255655">
              <w:marLeft w:val="0"/>
              <w:marRight w:val="0"/>
              <w:marTop w:val="0"/>
              <w:marBottom w:val="0"/>
              <w:divBdr>
                <w:top w:val="none" w:sz="0" w:space="0" w:color="auto"/>
                <w:left w:val="none" w:sz="0" w:space="0" w:color="auto"/>
                <w:bottom w:val="none" w:sz="0" w:space="0" w:color="auto"/>
                <w:right w:val="none" w:sz="0" w:space="0" w:color="auto"/>
              </w:divBdr>
            </w:div>
            <w:div w:id="12759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3641">
      <w:bodyDiv w:val="1"/>
      <w:marLeft w:val="0"/>
      <w:marRight w:val="0"/>
      <w:marTop w:val="0"/>
      <w:marBottom w:val="0"/>
      <w:divBdr>
        <w:top w:val="none" w:sz="0" w:space="0" w:color="auto"/>
        <w:left w:val="none" w:sz="0" w:space="0" w:color="auto"/>
        <w:bottom w:val="none" w:sz="0" w:space="0" w:color="auto"/>
        <w:right w:val="none" w:sz="0" w:space="0" w:color="auto"/>
      </w:divBdr>
      <w:divsChild>
        <w:div w:id="476999028">
          <w:marLeft w:val="0"/>
          <w:marRight w:val="0"/>
          <w:marTop w:val="0"/>
          <w:marBottom w:val="0"/>
          <w:divBdr>
            <w:top w:val="none" w:sz="0" w:space="0" w:color="auto"/>
            <w:left w:val="none" w:sz="0" w:space="0" w:color="auto"/>
            <w:bottom w:val="none" w:sz="0" w:space="0" w:color="auto"/>
            <w:right w:val="none" w:sz="0" w:space="0" w:color="auto"/>
          </w:divBdr>
          <w:divsChild>
            <w:div w:id="3554306">
              <w:marLeft w:val="0"/>
              <w:marRight w:val="0"/>
              <w:marTop w:val="0"/>
              <w:marBottom w:val="0"/>
              <w:divBdr>
                <w:top w:val="none" w:sz="0" w:space="0" w:color="auto"/>
                <w:left w:val="none" w:sz="0" w:space="0" w:color="auto"/>
                <w:bottom w:val="none" w:sz="0" w:space="0" w:color="auto"/>
                <w:right w:val="none" w:sz="0" w:space="0" w:color="auto"/>
              </w:divBdr>
            </w:div>
            <w:div w:id="577443685">
              <w:marLeft w:val="0"/>
              <w:marRight w:val="0"/>
              <w:marTop w:val="0"/>
              <w:marBottom w:val="0"/>
              <w:divBdr>
                <w:top w:val="none" w:sz="0" w:space="0" w:color="auto"/>
                <w:left w:val="none" w:sz="0" w:space="0" w:color="auto"/>
                <w:bottom w:val="none" w:sz="0" w:space="0" w:color="auto"/>
                <w:right w:val="none" w:sz="0" w:space="0" w:color="auto"/>
              </w:divBdr>
            </w:div>
          </w:divsChild>
        </w:div>
        <w:div w:id="606426171">
          <w:marLeft w:val="0"/>
          <w:marRight w:val="0"/>
          <w:marTop w:val="0"/>
          <w:marBottom w:val="0"/>
          <w:divBdr>
            <w:top w:val="none" w:sz="0" w:space="0" w:color="auto"/>
            <w:left w:val="none" w:sz="0" w:space="0" w:color="auto"/>
            <w:bottom w:val="none" w:sz="0" w:space="0" w:color="auto"/>
            <w:right w:val="none" w:sz="0" w:space="0" w:color="auto"/>
          </w:divBdr>
        </w:div>
      </w:divsChild>
    </w:div>
    <w:div w:id="1956446410">
      <w:bodyDiv w:val="1"/>
      <w:marLeft w:val="0"/>
      <w:marRight w:val="0"/>
      <w:marTop w:val="0"/>
      <w:marBottom w:val="0"/>
      <w:divBdr>
        <w:top w:val="none" w:sz="0" w:space="0" w:color="auto"/>
        <w:left w:val="none" w:sz="0" w:space="0" w:color="auto"/>
        <w:bottom w:val="none" w:sz="0" w:space="0" w:color="auto"/>
        <w:right w:val="none" w:sz="0" w:space="0" w:color="auto"/>
      </w:divBdr>
      <w:divsChild>
        <w:div w:id="757213567">
          <w:marLeft w:val="0"/>
          <w:marRight w:val="0"/>
          <w:marTop w:val="0"/>
          <w:marBottom w:val="0"/>
          <w:divBdr>
            <w:top w:val="none" w:sz="0" w:space="0" w:color="auto"/>
            <w:left w:val="none" w:sz="0" w:space="0" w:color="auto"/>
            <w:bottom w:val="none" w:sz="0" w:space="0" w:color="auto"/>
            <w:right w:val="none" w:sz="0" w:space="0" w:color="auto"/>
          </w:divBdr>
        </w:div>
      </w:divsChild>
    </w:div>
    <w:div w:id="1956935932">
      <w:bodyDiv w:val="1"/>
      <w:marLeft w:val="0"/>
      <w:marRight w:val="0"/>
      <w:marTop w:val="0"/>
      <w:marBottom w:val="0"/>
      <w:divBdr>
        <w:top w:val="none" w:sz="0" w:space="0" w:color="auto"/>
        <w:left w:val="none" w:sz="0" w:space="0" w:color="auto"/>
        <w:bottom w:val="none" w:sz="0" w:space="0" w:color="auto"/>
        <w:right w:val="none" w:sz="0" w:space="0" w:color="auto"/>
      </w:divBdr>
      <w:divsChild>
        <w:div w:id="1189828998">
          <w:marLeft w:val="0"/>
          <w:marRight w:val="0"/>
          <w:marTop w:val="0"/>
          <w:marBottom w:val="0"/>
          <w:divBdr>
            <w:top w:val="none" w:sz="0" w:space="0" w:color="auto"/>
            <w:left w:val="none" w:sz="0" w:space="0" w:color="auto"/>
            <w:bottom w:val="none" w:sz="0" w:space="0" w:color="auto"/>
            <w:right w:val="none" w:sz="0" w:space="0" w:color="auto"/>
          </w:divBdr>
          <w:divsChild>
            <w:div w:id="2023312308">
              <w:marLeft w:val="0"/>
              <w:marRight w:val="0"/>
              <w:marTop w:val="0"/>
              <w:marBottom w:val="0"/>
              <w:divBdr>
                <w:top w:val="none" w:sz="0" w:space="0" w:color="auto"/>
                <w:left w:val="none" w:sz="0" w:space="0" w:color="auto"/>
                <w:bottom w:val="none" w:sz="0" w:space="0" w:color="auto"/>
                <w:right w:val="none" w:sz="0" w:space="0" w:color="auto"/>
              </w:divBdr>
            </w:div>
            <w:div w:id="1627849566">
              <w:marLeft w:val="0"/>
              <w:marRight w:val="0"/>
              <w:marTop w:val="0"/>
              <w:marBottom w:val="0"/>
              <w:divBdr>
                <w:top w:val="none" w:sz="0" w:space="0" w:color="auto"/>
                <w:left w:val="none" w:sz="0" w:space="0" w:color="auto"/>
                <w:bottom w:val="none" w:sz="0" w:space="0" w:color="auto"/>
                <w:right w:val="none" w:sz="0" w:space="0" w:color="auto"/>
              </w:divBdr>
            </w:div>
          </w:divsChild>
        </w:div>
        <w:div w:id="150173931">
          <w:marLeft w:val="0"/>
          <w:marRight w:val="0"/>
          <w:marTop w:val="0"/>
          <w:marBottom w:val="0"/>
          <w:divBdr>
            <w:top w:val="none" w:sz="0" w:space="0" w:color="auto"/>
            <w:left w:val="none" w:sz="0" w:space="0" w:color="auto"/>
            <w:bottom w:val="none" w:sz="0" w:space="0" w:color="auto"/>
            <w:right w:val="none" w:sz="0" w:space="0" w:color="auto"/>
          </w:divBdr>
        </w:div>
      </w:divsChild>
    </w:div>
    <w:div w:id="1957829917">
      <w:bodyDiv w:val="1"/>
      <w:marLeft w:val="0"/>
      <w:marRight w:val="0"/>
      <w:marTop w:val="0"/>
      <w:marBottom w:val="0"/>
      <w:divBdr>
        <w:top w:val="none" w:sz="0" w:space="0" w:color="auto"/>
        <w:left w:val="none" w:sz="0" w:space="0" w:color="auto"/>
        <w:bottom w:val="none" w:sz="0" w:space="0" w:color="auto"/>
        <w:right w:val="none" w:sz="0" w:space="0" w:color="auto"/>
      </w:divBdr>
      <w:divsChild>
        <w:div w:id="29380558">
          <w:marLeft w:val="0"/>
          <w:marRight w:val="0"/>
          <w:marTop w:val="0"/>
          <w:marBottom w:val="0"/>
          <w:divBdr>
            <w:top w:val="none" w:sz="0" w:space="0" w:color="auto"/>
            <w:left w:val="none" w:sz="0" w:space="0" w:color="auto"/>
            <w:bottom w:val="none" w:sz="0" w:space="0" w:color="auto"/>
            <w:right w:val="none" w:sz="0" w:space="0" w:color="auto"/>
          </w:divBdr>
        </w:div>
        <w:div w:id="1268318706">
          <w:marLeft w:val="0"/>
          <w:marRight w:val="0"/>
          <w:marTop w:val="0"/>
          <w:marBottom w:val="0"/>
          <w:divBdr>
            <w:top w:val="none" w:sz="0" w:space="0" w:color="auto"/>
            <w:left w:val="none" w:sz="0" w:space="0" w:color="auto"/>
            <w:bottom w:val="none" w:sz="0" w:space="0" w:color="auto"/>
            <w:right w:val="none" w:sz="0" w:space="0" w:color="auto"/>
          </w:divBdr>
          <w:divsChild>
            <w:div w:id="924925517">
              <w:marLeft w:val="0"/>
              <w:marRight w:val="0"/>
              <w:marTop w:val="0"/>
              <w:marBottom w:val="0"/>
              <w:divBdr>
                <w:top w:val="none" w:sz="0" w:space="0" w:color="auto"/>
                <w:left w:val="none" w:sz="0" w:space="0" w:color="auto"/>
                <w:bottom w:val="none" w:sz="0" w:space="0" w:color="auto"/>
                <w:right w:val="none" w:sz="0" w:space="0" w:color="auto"/>
              </w:divBdr>
            </w:div>
            <w:div w:id="851576344">
              <w:marLeft w:val="0"/>
              <w:marRight w:val="0"/>
              <w:marTop w:val="0"/>
              <w:marBottom w:val="0"/>
              <w:divBdr>
                <w:top w:val="none" w:sz="0" w:space="0" w:color="auto"/>
                <w:left w:val="none" w:sz="0" w:space="0" w:color="auto"/>
                <w:bottom w:val="none" w:sz="0" w:space="0" w:color="auto"/>
                <w:right w:val="none" w:sz="0" w:space="0" w:color="auto"/>
              </w:divBdr>
            </w:div>
          </w:divsChild>
        </w:div>
        <w:div w:id="1951162831">
          <w:marLeft w:val="0"/>
          <w:marRight w:val="0"/>
          <w:marTop w:val="0"/>
          <w:marBottom w:val="0"/>
          <w:divBdr>
            <w:top w:val="none" w:sz="0" w:space="0" w:color="auto"/>
            <w:left w:val="none" w:sz="0" w:space="0" w:color="auto"/>
            <w:bottom w:val="none" w:sz="0" w:space="0" w:color="auto"/>
            <w:right w:val="none" w:sz="0" w:space="0" w:color="auto"/>
          </w:divBdr>
          <w:divsChild>
            <w:div w:id="2138833139">
              <w:marLeft w:val="0"/>
              <w:marRight w:val="0"/>
              <w:marTop w:val="0"/>
              <w:marBottom w:val="0"/>
              <w:divBdr>
                <w:top w:val="none" w:sz="0" w:space="0" w:color="auto"/>
                <w:left w:val="none" w:sz="0" w:space="0" w:color="auto"/>
                <w:bottom w:val="none" w:sz="0" w:space="0" w:color="auto"/>
                <w:right w:val="none" w:sz="0" w:space="0" w:color="auto"/>
              </w:divBdr>
              <w:divsChild>
                <w:div w:id="479544775">
                  <w:marLeft w:val="0"/>
                  <w:marRight w:val="0"/>
                  <w:marTop w:val="0"/>
                  <w:marBottom w:val="0"/>
                  <w:divBdr>
                    <w:top w:val="none" w:sz="0" w:space="0" w:color="auto"/>
                    <w:left w:val="none" w:sz="0" w:space="0" w:color="auto"/>
                    <w:bottom w:val="none" w:sz="0" w:space="0" w:color="auto"/>
                    <w:right w:val="none" w:sz="0" w:space="0" w:color="auto"/>
                  </w:divBdr>
                </w:div>
                <w:div w:id="2603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2568">
      <w:bodyDiv w:val="1"/>
      <w:marLeft w:val="0"/>
      <w:marRight w:val="0"/>
      <w:marTop w:val="0"/>
      <w:marBottom w:val="0"/>
      <w:divBdr>
        <w:top w:val="none" w:sz="0" w:space="0" w:color="auto"/>
        <w:left w:val="none" w:sz="0" w:space="0" w:color="auto"/>
        <w:bottom w:val="none" w:sz="0" w:space="0" w:color="auto"/>
        <w:right w:val="none" w:sz="0" w:space="0" w:color="auto"/>
      </w:divBdr>
      <w:divsChild>
        <w:div w:id="757823790">
          <w:marLeft w:val="0"/>
          <w:marRight w:val="0"/>
          <w:marTop w:val="0"/>
          <w:marBottom w:val="0"/>
          <w:divBdr>
            <w:top w:val="none" w:sz="0" w:space="0" w:color="auto"/>
            <w:left w:val="none" w:sz="0" w:space="0" w:color="auto"/>
            <w:bottom w:val="none" w:sz="0" w:space="0" w:color="auto"/>
            <w:right w:val="none" w:sz="0" w:space="0" w:color="auto"/>
          </w:divBdr>
          <w:divsChild>
            <w:div w:id="985473130">
              <w:marLeft w:val="0"/>
              <w:marRight w:val="0"/>
              <w:marTop w:val="0"/>
              <w:marBottom w:val="0"/>
              <w:divBdr>
                <w:top w:val="none" w:sz="0" w:space="0" w:color="auto"/>
                <w:left w:val="none" w:sz="0" w:space="0" w:color="auto"/>
                <w:bottom w:val="none" w:sz="0" w:space="0" w:color="auto"/>
                <w:right w:val="none" w:sz="0" w:space="0" w:color="auto"/>
              </w:divBdr>
            </w:div>
            <w:div w:id="298540634">
              <w:marLeft w:val="0"/>
              <w:marRight w:val="0"/>
              <w:marTop w:val="0"/>
              <w:marBottom w:val="0"/>
              <w:divBdr>
                <w:top w:val="none" w:sz="0" w:space="0" w:color="auto"/>
                <w:left w:val="none" w:sz="0" w:space="0" w:color="auto"/>
                <w:bottom w:val="none" w:sz="0" w:space="0" w:color="auto"/>
                <w:right w:val="none" w:sz="0" w:space="0" w:color="auto"/>
              </w:divBdr>
            </w:div>
            <w:div w:id="1478063303">
              <w:marLeft w:val="0"/>
              <w:marRight w:val="0"/>
              <w:marTop w:val="0"/>
              <w:marBottom w:val="0"/>
              <w:divBdr>
                <w:top w:val="none" w:sz="0" w:space="0" w:color="auto"/>
                <w:left w:val="none" w:sz="0" w:space="0" w:color="auto"/>
                <w:bottom w:val="none" w:sz="0" w:space="0" w:color="auto"/>
                <w:right w:val="none" w:sz="0" w:space="0" w:color="auto"/>
              </w:divBdr>
            </w:div>
          </w:divsChild>
        </w:div>
        <w:div w:id="326444454">
          <w:marLeft w:val="0"/>
          <w:marRight w:val="0"/>
          <w:marTop w:val="0"/>
          <w:marBottom w:val="0"/>
          <w:divBdr>
            <w:top w:val="none" w:sz="0" w:space="0" w:color="auto"/>
            <w:left w:val="none" w:sz="0" w:space="0" w:color="auto"/>
            <w:bottom w:val="none" w:sz="0" w:space="0" w:color="auto"/>
            <w:right w:val="none" w:sz="0" w:space="0" w:color="auto"/>
          </w:divBdr>
        </w:div>
      </w:divsChild>
    </w:div>
    <w:div w:id="1959287957">
      <w:bodyDiv w:val="1"/>
      <w:marLeft w:val="0"/>
      <w:marRight w:val="0"/>
      <w:marTop w:val="0"/>
      <w:marBottom w:val="0"/>
      <w:divBdr>
        <w:top w:val="none" w:sz="0" w:space="0" w:color="auto"/>
        <w:left w:val="none" w:sz="0" w:space="0" w:color="auto"/>
        <w:bottom w:val="none" w:sz="0" w:space="0" w:color="auto"/>
        <w:right w:val="none" w:sz="0" w:space="0" w:color="auto"/>
      </w:divBdr>
      <w:divsChild>
        <w:div w:id="846481184">
          <w:marLeft w:val="0"/>
          <w:marRight w:val="0"/>
          <w:marTop w:val="0"/>
          <w:marBottom w:val="0"/>
          <w:divBdr>
            <w:top w:val="none" w:sz="0" w:space="0" w:color="auto"/>
            <w:left w:val="none" w:sz="0" w:space="0" w:color="auto"/>
            <w:bottom w:val="none" w:sz="0" w:space="0" w:color="auto"/>
            <w:right w:val="none" w:sz="0" w:space="0" w:color="auto"/>
          </w:divBdr>
          <w:divsChild>
            <w:div w:id="1070082324">
              <w:marLeft w:val="0"/>
              <w:marRight w:val="0"/>
              <w:marTop w:val="0"/>
              <w:marBottom w:val="0"/>
              <w:divBdr>
                <w:top w:val="none" w:sz="0" w:space="0" w:color="auto"/>
                <w:left w:val="none" w:sz="0" w:space="0" w:color="auto"/>
                <w:bottom w:val="none" w:sz="0" w:space="0" w:color="auto"/>
                <w:right w:val="none" w:sz="0" w:space="0" w:color="auto"/>
              </w:divBdr>
            </w:div>
            <w:div w:id="2073040352">
              <w:marLeft w:val="0"/>
              <w:marRight w:val="0"/>
              <w:marTop w:val="0"/>
              <w:marBottom w:val="0"/>
              <w:divBdr>
                <w:top w:val="none" w:sz="0" w:space="0" w:color="auto"/>
                <w:left w:val="none" w:sz="0" w:space="0" w:color="auto"/>
                <w:bottom w:val="none" w:sz="0" w:space="0" w:color="auto"/>
                <w:right w:val="none" w:sz="0" w:space="0" w:color="auto"/>
              </w:divBdr>
            </w:div>
          </w:divsChild>
        </w:div>
        <w:div w:id="945233968">
          <w:marLeft w:val="0"/>
          <w:marRight w:val="0"/>
          <w:marTop w:val="0"/>
          <w:marBottom w:val="0"/>
          <w:divBdr>
            <w:top w:val="none" w:sz="0" w:space="0" w:color="auto"/>
            <w:left w:val="none" w:sz="0" w:space="0" w:color="auto"/>
            <w:bottom w:val="none" w:sz="0" w:space="0" w:color="auto"/>
            <w:right w:val="none" w:sz="0" w:space="0" w:color="auto"/>
          </w:divBdr>
        </w:div>
      </w:divsChild>
    </w:div>
    <w:div w:id="1959605145">
      <w:bodyDiv w:val="1"/>
      <w:marLeft w:val="0"/>
      <w:marRight w:val="0"/>
      <w:marTop w:val="0"/>
      <w:marBottom w:val="0"/>
      <w:divBdr>
        <w:top w:val="none" w:sz="0" w:space="0" w:color="auto"/>
        <w:left w:val="none" w:sz="0" w:space="0" w:color="auto"/>
        <w:bottom w:val="none" w:sz="0" w:space="0" w:color="auto"/>
        <w:right w:val="none" w:sz="0" w:space="0" w:color="auto"/>
      </w:divBdr>
      <w:divsChild>
        <w:div w:id="1457413497">
          <w:marLeft w:val="0"/>
          <w:marRight w:val="0"/>
          <w:marTop w:val="0"/>
          <w:marBottom w:val="0"/>
          <w:divBdr>
            <w:top w:val="none" w:sz="0" w:space="0" w:color="auto"/>
            <w:left w:val="none" w:sz="0" w:space="0" w:color="auto"/>
            <w:bottom w:val="none" w:sz="0" w:space="0" w:color="auto"/>
            <w:right w:val="none" w:sz="0" w:space="0" w:color="auto"/>
          </w:divBdr>
          <w:divsChild>
            <w:div w:id="1492020087">
              <w:marLeft w:val="0"/>
              <w:marRight w:val="0"/>
              <w:marTop w:val="0"/>
              <w:marBottom w:val="0"/>
              <w:divBdr>
                <w:top w:val="none" w:sz="0" w:space="0" w:color="auto"/>
                <w:left w:val="none" w:sz="0" w:space="0" w:color="auto"/>
                <w:bottom w:val="none" w:sz="0" w:space="0" w:color="auto"/>
                <w:right w:val="none" w:sz="0" w:space="0" w:color="auto"/>
              </w:divBdr>
              <w:divsChild>
                <w:div w:id="8651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6355">
          <w:marLeft w:val="0"/>
          <w:marRight w:val="0"/>
          <w:marTop w:val="0"/>
          <w:marBottom w:val="0"/>
          <w:divBdr>
            <w:top w:val="none" w:sz="0" w:space="0" w:color="auto"/>
            <w:left w:val="none" w:sz="0" w:space="0" w:color="auto"/>
            <w:bottom w:val="none" w:sz="0" w:space="0" w:color="auto"/>
            <w:right w:val="none" w:sz="0" w:space="0" w:color="auto"/>
          </w:divBdr>
          <w:divsChild>
            <w:div w:id="156774715">
              <w:marLeft w:val="0"/>
              <w:marRight w:val="0"/>
              <w:marTop w:val="0"/>
              <w:marBottom w:val="0"/>
              <w:divBdr>
                <w:top w:val="none" w:sz="0" w:space="0" w:color="auto"/>
                <w:left w:val="none" w:sz="0" w:space="0" w:color="auto"/>
                <w:bottom w:val="none" w:sz="0" w:space="0" w:color="auto"/>
                <w:right w:val="none" w:sz="0" w:space="0" w:color="auto"/>
              </w:divBdr>
              <w:divsChild>
                <w:div w:id="4137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5683">
          <w:marLeft w:val="0"/>
          <w:marRight w:val="0"/>
          <w:marTop w:val="0"/>
          <w:marBottom w:val="0"/>
          <w:divBdr>
            <w:top w:val="none" w:sz="0" w:space="0" w:color="auto"/>
            <w:left w:val="none" w:sz="0" w:space="0" w:color="auto"/>
            <w:bottom w:val="none" w:sz="0" w:space="0" w:color="auto"/>
            <w:right w:val="none" w:sz="0" w:space="0" w:color="auto"/>
          </w:divBdr>
          <w:divsChild>
            <w:div w:id="1053963542">
              <w:marLeft w:val="0"/>
              <w:marRight w:val="0"/>
              <w:marTop w:val="0"/>
              <w:marBottom w:val="0"/>
              <w:divBdr>
                <w:top w:val="none" w:sz="0" w:space="0" w:color="auto"/>
                <w:left w:val="none" w:sz="0" w:space="0" w:color="auto"/>
                <w:bottom w:val="none" w:sz="0" w:space="0" w:color="auto"/>
                <w:right w:val="none" w:sz="0" w:space="0" w:color="auto"/>
              </w:divBdr>
              <w:divsChild>
                <w:div w:id="118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8607">
      <w:bodyDiv w:val="1"/>
      <w:marLeft w:val="0"/>
      <w:marRight w:val="0"/>
      <w:marTop w:val="0"/>
      <w:marBottom w:val="0"/>
      <w:divBdr>
        <w:top w:val="none" w:sz="0" w:space="0" w:color="auto"/>
        <w:left w:val="none" w:sz="0" w:space="0" w:color="auto"/>
        <w:bottom w:val="none" w:sz="0" w:space="0" w:color="auto"/>
        <w:right w:val="none" w:sz="0" w:space="0" w:color="auto"/>
      </w:divBdr>
      <w:divsChild>
        <w:div w:id="109008007">
          <w:marLeft w:val="0"/>
          <w:marRight w:val="0"/>
          <w:marTop w:val="0"/>
          <w:marBottom w:val="0"/>
          <w:divBdr>
            <w:top w:val="none" w:sz="0" w:space="0" w:color="auto"/>
            <w:left w:val="none" w:sz="0" w:space="0" w:color="auto"/>
            <w:bottom w:val="none" w:sz="0" w:space="0" w:color="auto"/>
            <w:right w:val="none" w:sz="0" w:space="0" w:color="auto"/>
          </w:divBdr>
        </w:div>
        <w:div w:id="217208848">
          <w:marLeft w:val="0"/>
          <w:marRight w:val="0"/>
          <w:marTop w:val="0"/>
          <w:marBottom w:val="0"/>
          <w:divBdr>
            <w:top w:val="none" w:sz="0" w:space="0" w:color="auto"/>
            <w:left w:val="none" w:sz="0" w:space="0" w:color="auto"/>
            <w:bottom w:val="none" w:sz="0" w:space="0" w:color="auto"/>
            <w:right w:val="none" w:sz="0" w:space="0" w:color="auto"/>
          </w:divBdr>
          <w:divsChild>
            <w:div w:id="13834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2644">
      <w:bodyDiv w:val="1"/>
      <w:marLeft w:val="0"/>
      <w:marRight w:val="0"/>
      <w:marTop w:val="0"/>
      <w:marBottom w:val="0"/>
      <w:divBdr>
        <w:top w:val="none" w:sz="0" w:space="0" w:color="auto"/>
        <w:left w:val="none" w:sz="0" w:space="0" w:color="auto"/>
        <w:bottom w:val="none" w:sz="0" w:space="0" w:color="auto"/>
        <w:right w:val="none" w:sz="0" w:space="0" w:color="auto"/>
      </w:divBdr>
      <w:divsChild>
        <w:div w:id="1332568158">
          <w:marLeft w:val="0"/>
          <w:marRight w:val="0"/>
          <w:marTop w:val="0"/>
          <w:marBottom w:val="0"/>
          <w:divBdr>
            <w:top w:val="none" w:sz="0" w:space="0" w:color="auto"/>
            <w:left w:val="none" w:sz="0" w:space="0" w:color="auto"/>
            <w:bottom w:val="none" w:sz="0" w:space="0" w:color="auto"/>
            <w:right w:val="none" w:sz="0" w:space="0" w:color="auto"/>
          </w:divBdr>
          <w:divsChild>
            <w:div w:id="283578674">
              <w:marLeft w:val="0"/>
              <w:marRight w:val="0"/>
              <w:marTop w:val="0"/>
              <w:marBottom w:val="0"/>
              <w:divBdr>
                <w:top w:val="none" w:sz="0" w:space="0" w:color="auto"/>
                <w:left w:val="none" w:sz="0" w:space="0" w:color="auto"/>
                <w:bottom w:val="none" w:sz="0" w:space="0" w:color="auto"/>
                <w:right w:val="none" w:sz="0" w:space="0" w:color="auto"/>
              </w:divBdr>
            </w:div>
            <w:div w:id="947272513">
              <w:marLeft w:val="0"/>
              <w:marRight w:val="0"/>
              <w:marTop w:val="0"/>
              <w:marBottom w:val="0"/>
              <w:divBdr>
                <w:top w:val="none" w:sz="0" w:space="0" w:color="auto"/>
                <w:left w:val="none" w:sz="0" w:space="0" w:color="auto"/>
                <w:bottom w:val="none" w:sz="0" w:space="0" w:color="auto"/>
                <w:right w:val="none" w:sz="0" w:space="0" w:color="auto"/>
              </w:divBdr>
            </w:div>
          </w:divsChild>
        </w:div>
        <w:div w:id="660737378">
          <w:marLeft w:val="0"/>
          <w:marRight w:val="0"/>
          <w:marTop w:val="0"/>
          <w:marBottom w:val="0"/>
          <w:divBdr>
            <w:top w:val="none" w:sz="0" w:space="0" w:color="auto"/>
            <w:left w:val="none" w:sz="0" w:space="0" w:color="auto"/>
            <w:bottom w:val="none" w:sz="0" w:space="0" w:color="auto"/>
            <w:right w:val="none" w:sz="0" w:space="0" w:color="auto"/>
          </w:divBdr>
        </w:div>
      </w:divsChild>
    </w:div>
    <w:div w:id="1964143724">
      <w:bodyDiv w:val="1"/>
      <w:marLeft w:val="0"/>
      <w:marRight w:val="0"/>
      <w:marTop w:val="0"/>
      <w:marBottom w:val="0"/>
      <w:divBdr>
        <w:top w:val="none" w:sz="0" w:space="0" w:color="auto"/>
        <w:left w:val="none" w:sz="0" w:space="0" w:color="auto"/>
        <w:bottom w:val="none" w:sz="0" w:space="0" w:color="auto"/>
        <w:right w:val="none" w:sz="0" w:space="0" w:color="auto"/>
      </w:divBdr>
      <w:divsChild>
        <w:div w:id="187573652">
          <w:marLeft w:val="0"/>
          <w:marRight w:val="0"/>
          <w:marTop w:val="0"/>
          <w:marBottom w:val="0"/>
          <w:divBdr>
            <w:top w:val="none" w:sz="0" w:space="0" w:color="auto"/>
            <w:left w:val="none" w:sz="0" w:space="0" w:color="auto"/>
            <w:bottom w:val="none" w:sz="0" w:space="0" w:color="auto"/>
            <w:right w:val="none" w:sz="0" w:space="0" w:color="auto"/>
          </w:divBdr>
        </w:div>
        <w:div w:id="718091543">
          <w:marLeft w:val="0"/>
          <w:marRight w:val="0"/>
          <w:marTop w:val="0"/>
          <w:marBottom w:val="0"/>
          <w:divBdr>
            <w:top w:val="none" w:sz="0" w:space="0" w:color="auto"/>
            <w:left w:val="none" w:sz="0" w:space="0" w:color="auto"/>
            <w:bottom w:val="none" w:sz="0" w:space="0" w:color="auto"/>
            <w:right w:val="none" w:sz="0" w:space="0" w:color="auto"/>
          </w:divBdr>
        </w:div>
        <w:div w:id="998996609">
          <w:marLeft w:val="0"/>
          <w:marRight w:val="0"/>
          <w:marTop w:val="0"/>
          <w:marBottom w:val="0"/>
          <w:divBdr>
            <w:top w:val="none" w:sz="0" w:space="0" w:color="auto"/>
            <w:left w:val="none" w:sz="0" w:space="0" w:color="auto"/>
            <w:bottom w:val="none" w:sz="0" w:space="0" w:color="auto"/>
            <w:right w:val="none" w:sz="0" w:space="0" w:color="auto"/>
          </w:divBdr>
          <w:divsChild>
            <w:div w:id="1504391249">
              <w:marLeft w:val="0"/>
              <w:marRight w:val="0"/>
              <w:marTop w:val="0"/>
              <w:marBottom w:val="0"/>
              <w:divBdr>
                <w:top w:val="none" w:sz="0" w:space="0" w:color="auto"/>
                <w:left w:val="none" w:sz="0" w:space="0" w:color="auto"/>
                <w:bottom w:val="none" w:sz="0" w:space="0" w:color="auto"/>
                <w:right w:val="none" w:sz="0" w:space="0" w:color="auto"/>
              </w:divBdr>
            </w:div>
            <w:div w:id="938759559">
              <w:marLeft w:val="0"/>
              <w:marRight w:val="0"/>
              <w:marTop w:val="0"/>
              <w:marBottom w:val="0"/>
              <w:divBdr>
                <w:top w:val="none" w:sz="0" w:space="0" w:color="auto"/>
                <w:left w:val="none" w:sz="0" w:space="0" w:color="auto"/>
                <w:bottom w:val="none" w:sz="0" w:space="0" w:color="auto"/>
                <w:right w:val="none" w:sz="0" w:space="0" w:color="auto"/>
              </w:divBdr>
            </w:div>
          </w:divsChild>
        </w:div>
        <w:div w:id="1151754467">
          <w:marLeft w:val="0"/>
          <w:marRight w:val="0"/>
          <w:marTop w:val="0"/>
          <w:marBottom w:val="0"/>
          <w:divBdr>
            <w:top w:val="none" w:sz="0" w:space="0" w:color="auto"/>
            <w:left w:val="none" w:sz="0" w:space="0" w:color="auto"/>
            <w:bottom w:val="none" w:sz="0" w:space="0" w:color="auto"/>
            <w:right w:val="none" w:sz="0" w:space="0" w:color="auto"/>
          </w:divBdr>
        </w:div>
        <w:div w:id="353963809">
          <w:marLeft w:val="0"/>
          <w:marRight w:val="0"/>
          <w:marTop w:val="0"/>
          <w:marBottom w:val="0"/>
          <w:divBdr>
            <w:top w:val="none" w:sz="0" w:space="0" w:color="auto"/>
            <w:left w:val="none" w:sz="0" w:space="0" w:color="auto"/>
            <w:bottom w:val="none" w:sz="0" w:space="0" w:color="auto"/>
            <w:right w:val="none" w:sz="0" w:space="0" w:color="auto"/>
          </w:divBdr>
        </w:div>
      </w:divsChild>
    </w:div>
    <w:div w:id="1965310571">
      <w:bodyDiv w:val="1"/>
      <w:marLeft w:val="0"/>
      <w:marRight w:val="0"/>
      <w:marTop w:val="0"/>
      <w:marBottom w:val="0"/>
      <w:divBdr>
        <w:top w:val="none" w:sz="0" w:space="0" w:color="auto"/>
        <w:left w:val="none" w:sz="0" w:space="0" w:color="auto"/>
        <w:bottom w:val="none" w:sz="0" w:space="0" w:color="auto"/>
        <w:right w:val="none" w:sz="0" w:space="0" w:color="auto"/>
      </w:divBdr>
      <w:divsChild>
        <w:div w:id="1405839646">
          <w:marLeft w:val="0"/>
          <w:marRight w:val="0"/>
          <w:marTop w:val="0"/>
          <w:marBottom w:val="0"/>
          <w:divBdr>
            <w:top w:val="none" w:sz="0" w:space="0" w:color="auto"/>
            <w:left w:val="none" w:sz="0" w:space="0" w:color="auto"/>
            <w:bottom w:val="none" w:sz="0" w:space="0" w:color="auto"/>
            <w:right w:val="none" w:sz="0" w:space="0" w:color="auto"/>
          </w:divBdr>
        </w:div>
        <w:div w:id="1242106500">
          <w:marLeft w:val="0"/>
          <w:marRight w:val="0"/>
          <w:marTop w:val="0"/>
          <w:marBottom w:val="0"/>
          <w:divBdr>
            <w:top w:val="none" w:sz="0" w:space="0" w:color="auto"/>
            <w:left w:val="none" w:sz="0" w:space="0" w:color="auto"/>
            <w:bottom w:val="none" w:sz="0" w:space="0" w:color="auto"/>
            <w:right w:val="none" w:sz="0" w:space="0" w:color="auto"/>
          </w:divBdr>
          <w:divsChild>
            <w:div w:id="14419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7379">
      <w:bodyDiv w:val="1"/>
      <w:marLeft w:val="0"/>
      <w:marRight w:val="0"/>
      <w:marTop w:val="0"/>
      <w:marBottom w:val="0"/>
      <w:divBdr>
        <w:top w:val="none" w:sz="0" w:space="0" w:color="auto"/>
        <w:left w:val="none" w:sz="0" w:space="0" w:color="auto"/>
        <w:bottom w:val="none" w:sz="0" w:space="0" w:color="auto"/>
        <w:right w:val="none" w:sz="0" w:space="0" w:color="auto"/>
      </w:divBdr>
      <w:divsChild>
        <w:div w:id="493688123">
          <w:marLeft w:val="0"/>
          <w:marRight w:val="0"/>
          <w:marTop w:val="0"/>
          <w:marBottom w:val="0"/>
          <w:divBdr>
            <w:top w:val="none" w:sz="0" w:space="0" w:color="auto"/>
            <w:left w:val="none" w:sz="0" w:space="0" w:color="auto"/>
            <w:bottom w:val="none" w:sz="0" w:space="0" w:color="auto"/>
            <w:right w:val="none" w:sz="0" w:space="0" w:color="auto"/>
          </w:divBdr>
        </w:div>
      </w:divsChild>
    </w:div>
    <w:div w:id="1965621304">
      <w:bodyDiv w:val="1"/>
      <w:marLeft w:val="0"/>
      <w:marRight w:val="0"/>
      <w:marTop w:val="0"/>
      <w:marBottom w:val="0"/>
      <w:divBdr>
        <w:top w:val="none" w:sz="0" w:space="0" w:color="auto"/>
        <w:left w:val="none" w:sz="0" w:space="0" w:color="auto"/>
        <w:bottom w:val="none" w:sz="0" w:space="0" w:color="auto"/>
        <w:right w:val="none" w:sz="0" w:space="0" w:color="auto"/>
      </w:divBdr>
      <w:divsChild>
        <w:div w:id="1983077263">
          <w:marLeft w:val="0"/>
          <w:marRight w:val="0"/>
          <w:marTop w:val="0"/>
          <w:marBottom w:val="0"/>
          <w:divBdr>
            <w:top w:val="none" w:sz="0" w:space="0" w:color="auto"/>
            <w:left w:val="none" w:sz="0" w:space="0" w:color="auto"/>
            <w:bottom w:val="none" w:sz="0" w:space="0" w:color="auto"/>
            <w:right w:val="none" w:sz="0" w:space="0" w:color="auto"/>
          </w:divBdr>
          <w:divsChild>
            <w:div w:id="911739725">
              <w:marLeft w:val="0"/>
              <w:marRight w:val="0"/>
              <w:marTop w:val="0"/>
              <w:marBottom w:val="0"/>
              <w:divBdr>
                <w:top w:val="none" w:sz="0" w:space="0" w:color="auto"/>
                <w:left w:val="none" w:sz="0" w:space="0" w:color="auto"/>
                <w:bottom w:val="none" w:sz="0" w:space="0" w:color="auto"/>
                <w:right w:val="none" w:sz="0" w:space="0" w:color="auto"/>
              </w:divBdr>
            </w:div>
            <w:div w:id="541214761">
              <w:marLeft w:val="0"/>
              <w:marRight w:val="0"/>
              <w:marTop w:val="0"/>
              <w:marBottom w:val="0"/>
              <w:divBdr>
                <w:top w:val="none" w:sz="0" w:space="0" w:color="auto"/>
                <w:left w:val="none" w:sz="0" w:space="0" w:color="auto"/>
                <w:bottom w:val="none" w:sz="0" w:space="0" w:color="auto"/>
                <w:right w:val="none" w:sz="0" w:space="0" w:color="auto"/>
              </w:divBdr>
            </w:div>
          </w:divsChild>
        </w:div>
        <w:div w:id="510341997">
          <w:marLeft w:val="0"/>
          <w:marRight w:val="0"/>
          <w:marTop w:val="0"/>
          <w:marBottom w:val="0"/>
          <w:divBdr>
            <w:top w:val="none" w:sz="0" w:space="0" w:color="auto"/>
            <w:left w:val="none" w:sz="0" w:space="0" w:color="auto"/>
            <w:bottom w:val="none" w:sz="0" w:space="0" w:color="auto"/>
            <w:right w:val="none" w:sz="0" w:space="0" w:color="auto"/>
          </w:divBdr>
        </w:div>
      </w:divsChild>
    </w:div>
    <w:div w:id="1965883450">
      <w:bodyDiv w:val="1"/>
      <w:marLeft w:val="0"/>
      <w:marRight w:val="0"/>
      <w:marTop w:val="0"/>
      <w:marBottom w:val="0"/>
      <w:divBdr>
        <w:top w:val="none" w:sz="0" w:space="0" w:color="auto"/>
        <w:left w:val="none" w:sz="0" w:space="0" w:color="auto"/>
        <w:bottom w:val="none" w:sz="0" w:space="0" w:color="auto"/>
        <w:right w:val="none" w:sz="0" w:space="0" w:color="auto"/>
      </w:divBdr>
      <w:divsChild>
        <w:div w:id="224142721">
          <w:marLeft w:val="0"/>
          <w:marRight w:val="0"/>
          <w:marTop w:val="0"/>
          <w:marBottom w:val="0"/>
          <w:divBdr>
            <w:top w:val="none" w:sz="0" w:space="0" w:color="auto"/>
            <w:left w:val="none" w:sz="0" w:space="0" w:color="auto"/>
            <w:bottom w:val="none" w:sz="0" w:space="0" w:color="auto"/>
            <w:right w:val="none" w:sz="0" w:space="0" w:color="auto"/>
          </w:divBdr>
          <w:divsChild>
            <w:div w:id="317350404">
              <w:marLeft w:val="0"/>
              <w:marRight w:val="0"/>
              <w:marTop w:val="0"/>
              <w:marBottom w:val="0"/>
              <w:divBdr>
                <w:top w:val="none" w:sz="0" w:space="0" w:color="auto"/>
                <w:left w:val="none" w:sz="0" w:space="0" w:color="auto"/>
                <w:bottom w:val="none" w:sz="0" w:space="0" w:color="auto"/>
                <w:right w:val="none" w:sz="0" w:space="0" w:color="auto"/>
              </w:divBdr>
            </w:div>
            <w:div w:id="1294948982">
              <w:marLeft w:val="0"/>
              <w:marRight w:val="0"/>
              <w:marTop w:val="0"/>
              <w:marBottom w:val="0"/>
              <w:divBdr>
                <w:top w:val="none" w:sz="0" w:space="0" w:color="auto"/>
                <w:left w:val="none" w:sz="0" w:space="0" w:color="auto"/>
                <w:bottom w:val="none" w:sz="0" w:space="0" w:color="auto"/>
                <w:right w:val="none" w:sz="0" w:space="0" w:color="auto"/>
              </w:divBdr>
            </w:div>
          </w:divsChild>
        </w:div>
        <w:div w:id="1341153600">
          <w:marLeft w:val="0"/>
          <w:marRight w:val="0"/>
          <w:marTop w:val="0"/>
          <w:marBottom w:val="0"/>
          <w:divBdr>
            <w:top w:val="none" w:sz="0" w:space="0" w:color="auto"/>
            <w:left w:val="none" w:sz="0" w:space="0" w:color="auto"/>
            <w:bottom w:val="none" w:sz="0" w:space="0" w:color="auto"/>
            <w:right w:val="none" w:sz="0" w:space="0" w:color="auto"/>
          </w:divBdr>
        </w:div>
      </w:divsChild>
    </w:div>
    <w:div w:id="1968126183">
      <w:bodyDiv w:val="1"/>
      <w:marLeft w:val="0"/>
      <w:marRight w:val="0"/>
      <w:marTop w:val="0"/>
      <w:marBottom w:val="0"/>
      <w:divBdr>
        <w:top w:val="none" w:sz="0" w:space="0" w:color="auto"/>
        <w:left w:val="none" w:sz="0" w:space="0" w:color="auto"/>
        <w:bottom w:val="none" w:sz="0" w:space="0" w:color="auto"/>
        <w:right w:val="none" w:sz="0" w:space="0" w:color="auto"/>
      </w:divBdr>
      <w:divsChild>
        <w:div w:id="6175228">
          <w:marLeft w:val="0"/>
          <w:marRight w:val="0"/>
          <w:marTop w:val="0"/>
          <w:marBottom w:val="0"/>
          <w:divBdr>
            <w:top w:val="none" w:sz="0" w:space="0" w:color="auto"/>
            <w:left w:val="none" w:sz="0" w:space="0" w:color="auto"/>
            <w:bottom w:val="none" w:sz="0" w:space="0" w:color="auto"/>
            <w:right w:val="none" w:sz="0" w:space="0" w:color="auto"/>
          </w:divBdr>
        </w:div>
        <w:div w:id="1747266257">
          <w:marLeft w:val="0"/>
          <w:marRight w:val="0"/>
          <w:marTop w:val="0"/>
          <w:marBottom w:val="0"/>
          <w:divBdr>
            <w:top w:val="none" w:sz="0" w:space="0" w:color="auto"/>
            <w:left w:val="none" w:sz="0" w:space="0" w:color="auto"/>
            <w:bottom w:val="none" w:sz="0" w:space="0" w:color="auto"/>
            <w:right w:val="none" w:sz="0" w:space="0" w:color="auto"/>
          </w:divBdr>
          <w:divsChild>
            <w:div w:id="6144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9467">
      <w:bodyDiv w:val="1"/>
      <w:marLeft w:val="0"/>
      <w:marRight w:val="0"/>
      <w:marTop w:val="0"/>
      <w:marBottom w:val="0"/>
      <w:divBdr>
        <w:top w:val="none" w:sz="0" w:space="0" w:color="auto"/>
        <w:left w:val="none" w:sz="0" w:space="0" w:color="auto"/>
        <w:bottom w:val="none" w:sz="0" w:space="0" w:color="auto"/>
        <w:right w:val="none" w:sz="0" w:space="0" w:color="auto"/>
      </w:divBdr>
      <w:divsChild>
        <w:div w:id="1962763979">
          <w:marLeft w:val="0"/>
          <w:marRight w:val="0"/>
          <w:marTop w:val="0"/>
          <w:marBottom w:val="0"/>
          <w:divBdr>
            <w:top w:val="none" w:sz="0" w:space="0" w:color="auto"/>
            <w:left w:val="none" w:sz="0" w:space="0" w:color="auto"/>
            <w:bottom w:val="none" w:sz="0" w:space="0" w:color="auto"/>
            <w:right w:val="none" w:sz="0" w:space="0" w:color="auto"/>
          </w:divBdr>
          <w:divsChild>
            <w:div w:id="1440686987">
              <w:marLeft w:val="0"/>
              <w:marRight w:val="0"/>
              <w:marTop w:val="0"/>
              <w:marBottom w:val="0"/>
              <w:divBdr>
                <w:top w:val="none" w:sz="0" w:space="0" w:color="auto"/>
                <w:left w:val="none" w:sz="0" w:space="0" w:color="auto"/>
                <w:bottom w:val="none" w:sz="0" w:space="0" w:color="auto"/>
                <w:right w:val="none" w:sz="0" w:space="0" w:color="auto"/>
              </w:divBdr>
            </w:div>
            <w:div w:id="593249174">
              <w:marLeft w:val="0"/>
              <w:marRight w:val="0"/>
              <w:marTop w:val="0"/>
              <w:marBottom w:val="0"/>
              <w:divBdr>
                <w:top w:val="none" w:sz="0" w:space="0" w:color="auto"/>
                <w:left w:val="none" w:sz="0" w:space="0" w:color="auto"/>
                <w:bottom w:val="none" w:sz="0" w:space="0" w:color="auto"/>
                <w:right w:val="none" w:sz="0" w:space="0" w:color="auto"/>
              </w:divBdr>
            </w:div>
          </w:divsChild>
        </w:div>
        <w:div w:id="335495693">
          <w:marLeft w:val="0"/>
          <w:marRight w:val="0"/>
          <w:marTop w:val="0"/>
          <w:marBottom w:val="0"/>
          <w:divBdr>
            <w:top w:val="none" w:sz="0" w:space="0" w:color="auto"/>
            <w:left w:val="none" w:sz="0" w:space="0" w:color="auto"/>
            <w:bottom w:val="none" w:sz="0" w:space="0" w:color="auto"/>
            <w:right w:val="none" w:sz="0" w:space="0" w:color="auto"/>
          </w:divBdr>
        </w:div>
      </w:divsChild>
    </w:div>
    <w:div w:id="1970434031">
      <w:bodyDiv w:val="1"/>
      <w:marLeft w:val="0"/>
      <w:marRight w:val="0"/>
      <w:marTop w:val="0"/>
      <w:marBottom w:val="0"/>
      <w:divBdr>
        <w:top w:val="none" w:sz="0" w:space="0" w:color="auto"/>
        <w:left w:val="none" w:sz="0" w:space="0" w:color="auto"/>
        <w:bottom w:val="none" w:sz="0" w:space="0" w:color="auto"/>
        <w:right w:val="none" w:sz="0" w:space="0" w:color="auto"/>
      </w:divBdr>
      <w:divsChild>
        <w:div w:id="283197699">
          <w:marLeft w:val="0"/>
          <w:marRight w:val="0"/>
          <w:marTop w:val="0"/>
          <w:marBottom w:val="0"/>
          <w:divBdr>
            <w:top w:val="single" w:sz="36" w:space="2" w:color="FF6600"/>
            <w:left w:val="none" w:sz="0" w:space="0" w:color="auto"/>
            <w:bottom w:val="none" w:sz="0" w:space="0" w:color="auto"/>
            <w:right w:val="none" w:sz="0" w:space="0" w:color="auto"/>
          </w:divBdr>
          <w:divsChild>
            <w:div w:id="1724256772">
              <w:marLeft w:val="0"/>
              <w:marRight w:val="0"/>
              <w:marTop w:val="0"/>
              <w:marBottom w:val="0"/>
              <w:divBdr>
                <w:top w:val="none" w:sz="0" w:space="0" w:color="auto"/>
                <w:left w:val="none" w:sz="0" w:space="0" w:color="auto"/>
                <w:bottom w:val="none" w:sz="0" w:space="0" w:color="auto"/>
                <w:right w:val="none" w:sz="0" w:space="0" w:color="auto"/>
              </w:divBdr>
            </w:div>
            <w:div w:id="1017000453">
              <w:marLeft w:val="0"/>
              <w:marRight w:val="0"/>
              <w:marTop w:val="0"/>
              <w:marBottom w:val="0"/>
              <w:divBdr>
                <w:top w:val="none" w:sz="0" w:space="0" w:color="auto"/>
                <w:left w:val="none" w:sz="0" w:space="0" w:color="auto"/>
                <w:bottom w:val="none" w:sz="0" w:space="0" w:color="auto"/>
                <w:right w:val="none" w:sz="0" w:space="0" w:color="auto"/>
              </w:divBdr>
            </w:div>
          </w:divsChild>
        </w:div>
        <w:div w:id="1001658189">
          <w:marLeft w:val="0"/>
          <w:marRight w:val="0"/>
          <w:marTop w:val="90"/>
          <w:marBottom w:val="0"/>
          <w:divBdr>
            <w:top w:val="single" w:sz="12" w:space="4" w:color="000000"/>
            <w:left w:val="none" w:sz="0" w:space="0" w:color="auto"/>
            <w:bottom w:val="none" w:sz="0" w:space="0" w:color="auto"/>
            <w:right w:val="none" w:sz="0" w:space="0" w:color="auto"/>
          </w:divBdr>
          <w:divsChild>
            <w:div w:id="449589441">
              <w:marLeft w:val="75"/>
              <w:marRight w:val="0"/>
              <w:marTop w:val="0"/>
              <w:marBottom w:val="0"/>
              <w:divBdr>
                <w:top w:val="none" w:sz="0" w:space="0" w:color="auto"/>
                <w:left w:val="none" w:sz="0" w:space="0" w:color="auto"/>
                <w:bottom w:val="none" w:sz="0" w:space="0" w:color="auto"/>
                <w:right w:val="none" w:sz="0" w:space="0" w:color="auto"/>
              </w:divBdr>
              <w:divsChild>
                <w:div w:id="2105033420">
                  <w:marLeft w:val="0"/>
                  <w:marRight w:val="0"/>
                  <w:marTop w:val="0"/>
                  <w:marBottom w:val="0"/>
                  <w:divBdr>
                    <w:top w:val="none" w:sz="0" w:space="0" w:color="auto"/>
                    <w:left w:val="none" w:sz="0" w:space="0" w:color="auto"/>
                    <w:bottom w:val="none" w:sz="0" w:space="0" w:color="auto"/>
                    <w:right w:val="none" w:sz="0" w:space="0" w:color="auto"/>
                  </w:divBdr>
                  <w:divsChild>
                    <w:div w:id="1583876053">
                      <w:marLeft w:val="0"/>
                      <w:marRight w:val="0"/>
                      <w:marTop w:val="0"/>
                      <w:marBottom w:val="0"/>
                      <w:divBdr>
                        <w:top w:val="none" w:sz="0" w:space="0" w:color="auto"/>
                        <w:left w:val="none" w:sz="0" w:space="0" w:color="auto"/>
                        <w:bottom w:val="none" w:sz="0" w:space="0" w:color="auto"/>
                        <w:right w:val="none" w:sz="0" w:space="0" w:color="auto"/>
                      </w:divBdr>
                      <w:divsChild>
                        <w:div w:id="1389768710">
                          <w:marLeft w:val="0"/>
                          <w:marRight w:val="0"/>
                          <w:marTop w:val="0"/>
                          <w:marBottom w:val="0"/>
                          <w:divBdr>
                            <w:top w:val="none" w:sz="0" w:space="0" w:color="auto"/>
                            <w:left w:val="none" w:sz="0" w:space="0" w:color="auto"/>
                            <w:bottom w:val="none" w:sz="0" w:space="0" w:color="auto"/>
                            <w:right w:val="none" w:sz="0" w:space="0" w:color="auto"/>
                          </w:divBdr>
                          <w:divsChild>
                            <w:div w:id="184172601">
                              <w:marLeft w:val="0"/>
                              <w:marRight w:val="0"/>
                              <w:marTop w:val="0"/>
                              <w:marBottom w:val="0"/>
                              <w:divBdr>
                                <w:top w:val="none" w:sz="0" w:space="0" w:color="auto"/>
                                <w:left w:val="none" w:sz="0" w:space="0" w:color="auto"/>
                                <w:bottom w:val="none" w:sz="0" w:space="0" w:color="auto"/>
                                <w:right w:val="none" w:sz="0" w:space="0" w:color="auto"/>
                              </w:divBdr>
                              <w:divsChild>
                                <w:div w:id="686757835">
                                  <w:marLeft w:val="0"/>
                                  <w:marRight w:val="0"/>
                                  <w:marTop w:val="0"/>
                                  <w:marBottom w:val="0"/>
                                  <w:divBdr>
                                    <w:top w:val="none" w:sz="0" w:space="0" w:color="auto"/>
                                    <w:left w:val="none" w:sz="0" w:space="0" w:color="auto"/>
                                    <w:bottom w:val="none" w:sz="0" w:space="0" w:color="auto"/>
                                    <w:right w:val="none" w:sz="0" w:space="0" w:color="auto"/>
                                  </w:divBdr>
                                </w:div>
                                <w:div w:id="1678844151">
                                  <w:marLeft w:val="0"/>
                                  <w:marRight w:val="0"/>
                                  <w:marTop w:val="0"/>
                                  <w:marBottom w:val="0"/>
                                  <w:divBdr>
                                    <w:top w:val="none" w:sz="0" w:space="0" w:color="auto"/>
                                    <w:left w:val="none" w:sz="0" w:space="0" w:color="auto"/>
                                    <w:bottom w:val="none" w:sz="0" w:space="0" w:color="auto"/>
                                    <w:right w:val="none" w:sz="0" w:space="0" w:color="auto"/>
                                  </w:divBdr>
                                </w:div>
                                <w:div w:id="883832761">
                                  <w:marLeft w:val="0"/>
                                  <w:marRight w:val="0"/>
                                  <w:marTop w:val="0"/>
                                  <w:marBottom w:val="0"/>
                                  <w:divBdr>
                                    <w:top w:val="none" w:sz="0" w:space="0" w:color="auto"/>
                                    <w:left w:val="none" w:sz="0" w:space="0" w:color="auto"/>
                                    <w:bottom w:val="none" w:sz="0" w:space="0" w:color="auto"/>
                                    <w:right w:val="none" w:sz="0" w:space="0" w:color="auto"/>
                                  </w:divBdr>
                                </w:div>
                                <w:div w:id="1153569540">
                                  <w:marLeft w:val="0"/>
                                  <w:marRight w:val="0"/>
                                  <w:marTop w:val="0"/>
                                  <w:marBottom w:val="0"/>
                                  <w:divBdr>
                                    <w:top w:val="none" w:sz="0" w:space="0" w:color="auto"/>
                                    <w:left w:val="none" w:sz="0" w:space="0" w:color="auto"/>
                                    <w:bottom w:val="none" w:sz="0" w:space="0" w:color="auto"/>
                                    <w:right w:val="none" w:sz="0" w:space="0" w:color="auto"/>
                                  </w:divBdr>
                                </w:div>
                                <w:div w:id="452939089">
                                  <w:marLeft w:val="0"/>
                                  <w:marRight w:val="0"/>
                                  <w:marTop w:val="0"/>
                                  <w:marBottom w:val="0"/>
                                  <w:divBdr>
                                    <w:top w:val="none" w:sz="0" w:space="0" w:color="auto"/>
                                    <w:left w:val="none" w:sz="0" w:space="0" w:color="auto"/>
                                    <w:bottom w:val="none" w:sz="0" w:space="0" w:color="auto"/>
                                    <w:right w:val="none" w:sz="0" w:space="0" w:color="auto"/>
                                  </w:divBdr>
                                </w:div>
                                <w:div w:id="1209997728">
                                  <w:marLeft w:val="0"/>
                                  <w:marRight w:val="0"/>
                                  <w:marTop w:val="0"/>
                                  <w:marBottom w:val="0"/>
                                  <w:divBdr>
                                    <w:top w:val="none" w:sz="0" w:space="0" w:color="auto"/>
                                    <w:left w:val="none" w:sz="0" w:space="0" w:color="auto"/>
                                    <w:bottom w:val="none" w:sz="0" w:space="0" w:color="auto"/>
                                    <w:right w:val="none" w:sz="0" w:space="0" w:color="auto"/>
                                  </w:divBdr>
                                </w:div>
                                <w:div w:id="420034091">
                                  <w:marLeft w:val="0"/>
                                  <w:marRight w:val="0"/>
                                  <w:marTop w:val="0"/>
                                  <w:marBottom w:val="0"/>
                                  <w:divBdr>
                                    <w:top w:val="none" w:sz="0" w:space="0" w:color="auto"/>
                                    <w:left w:val="none" w:sz="0" w:space="0" w:color="auto"/>
                                    <w:bottom w:val="none" w:sz="0" w:space="0" w:color="auto"/>
                                    <w:right w:val="none" w:sz="0" w:space="0" w:color="auto"/>
                                  </w:divBdr>
                                </w:div>
                                <w:div w:id="482698009">
                                  <w:marLeft w:val="0"/>
                                  <w:marRight w:val="0"/>
                                  <w:marTop w:val="0"/>
                                  <w:marBottom w:val="0"/>
                                  <w:divBdr>
                                    <w:top w:val="none" w:sz="0" w:space="0" w:color="auto"/>
                                    <w:left w:val="none" w:sz="0" w:space="0" w:color="auto"/>
                                    <w:bottom w:val="none" w:sz="0" w:space="0" w:color="auto"/>
                                    <w:right w:val="none" w:sz="0" w:space="0" w:color="auto"/>
                                  </w:divBdr>
                                </w:div>
                                <w:div w:id="1711101305">
                                  <w:marLeft w:val="0"/>
                                  <w:marRight w:val="0"/>
                                  <w:marTop w:val="0"/>
                                  <w:marBottom w:val="0"/>
                                  <w:divBdr>
                                    <w:top w:val="none" w:sz="0" w:space="0" w:color="auto"/>
                                    <w:left w:val="none" w:sz="0" w:space="0" w:color="auto"/>
                                    <w:bottom w:val="none" w:sz="0" w:space="0" w:color="auto"/>
                                    <w:right w:val="none" w:sz="0" w:space="0" w:color="auto"/>
                                  </w:divBdr>
                                </w:div>
                                <w:div w:id="491263527">
                                  <w:marLeft w:val="0"/>
                                  <w:marRight w:val="0"/>
                                  <w:marTop w:val="0"/>
                                  <w:marBottom w:val="0"/>
                                  <w:divBdr>
                                    <w:top w:val="none" w:sz="0" w:space="0" w:color="auto"/>
                                    <w:left w:val="none" w:sz="0" w:space="0" w:color="auto"/>
                                    <w:bottom w:val="none" w:sz="0" w:space="0" w:color="auto"/>
                                    <w:right w:val="none" w:sz="0" w:space="0" w:color="auto"/>
                                  </w:divBdr>
                                </w:div>
                                <w:div w:id="1562133956">
                                  <w:marLeft w:val="0"/>
                                  <w:marRight w:val="0"/>
                                  <w:marTop w:val="0"/>
                                  <w:marBottom w:val="0"/>
                                  <w:divBdr>
                                    <w:top w:val="none" w:sz="0" w:space="0" w:color="auto"/>
                                    <w:left w:val="none" w:sz="0" w:space="0" w:color="auto"/>
                                    <w:bottom w:val="none" w:sz="0" w:space="0" w:color="auto"/>
                                    <w:right w:val="none" w:sz="0" w:space="0" w:color="auto"/>
                                  </w:divBdr>
                                </w:div>
                                <w:div w:id="364330433">
                                  <w:marLeft w:val="0"/>
                                  <w:marRight w:val="0"/>
                                  <w:marTop w:val="0"/>
                                  <w:marBottom w:val="0"/>
                                  <w:divBdr>
                                    <w:top w:val="none" w:sz="0" w:space="0" w:color="auto"/>
                                    <w:left w:val="none" w:sz="0" w:space="0" w:color="auto"/>
                                    <w:bottom w:val="none" w:sz="0" w:space="0" w:color="auto"/>
                                    <w:right w:val="none" w:sz="0" w:space="0" w:color="auto"/>
                                  </w:divBdr>
                                </w:div>
                                <w:div w:id="529798765">
                                  <w:marLeft w:val="0"/>
                                  <w:marRight w:val="0"/>
                                  <w:marTop w:val="0"/>
                                  <w:marBottom w:val="0"/>
                                  <w:divBdr>
                                    <w:top w:val="none" w:sz="0" w:space="0" w:color="auto"/>
                                    <w:left w:val="none" w:sz="0" w:space="0" w:color="auto"/>
                                    <w:bottom w:val="none" w:sz="0" w:space="0" w:color="auto"/>
                                    <w:right w:val="none" w:sz="0" w:space="0" w:color="auto"/>
                                  </w:divBdr>
                                </w:div>
                                <w:div w:id="1590313179">
                                  <w:marLeft w:val="0"/>
                                  <w:marRight w:val="0"/>
                                  <w:marTop w:val="0"/>
                                  <w:marBottom w:val="0"/>
                                  <w:divBdr>
                                    <w:top w:val="none" w:sz="0" w:space="0" w:color="auto"/>
                                    <w:left w:val="none" w:sz="0" w:space="0" w:color="auto"/>
                                    <w:bottom w:val="none" w:sz="0" w:space="0" w:color="auto"/>
                                    <w:right w:val="none" w:sz="0" w:space="0" w:color="auto"/>
                                  </w:divBdr>
                                </w:div>
                                <w:div w:id="845173450">
                                  <w:marLeft w:val="0"/>
                                  <w:marRight w:val="0"/>
                                  <w:marTop w:val="0"/>
                                  <w:marBottom w:val="0"/>
                                  <w:divBdr>
                                    <w:top w:val="none" w:sz="0" w:space="0" w:color="auto"/>
                                    <w:left w:val="none" w:sz="0" w:space="0" w:color="auto"/>
                                    <w:bottom w:val="none" w:sz="0" w:space="0" w:color="auto"/>
                                    <w:right w:val="none" w:sz="0" w:space="0" w:color="auto"/>
                                  </w:divBdr>
                                </w:div>
                                <w:div w:id="1027410819">
                                  <w:marLeft w:val="0"/>
                                  <w:marRight w:val="0"/>
                                  <w:marTop w:val="0"/>
                                  <w:marBottom w:val="0"/>
                                  <w:divBdr>
                                    <w:top w:val="none" w:sz="0" w:space="0" w:color="auto"/>
                                    <w:left w:val="none" w:sz="0" w:space="0" w:color="auto"/>
                                    <w:bottom w:val="none" w:sz="0" w:space="0" w:color="auto"/>
                                    <w:right w:val="none" w:sz="0" w:space="0" w:color="auto"/>
                                  </w:divBdr>
                                </w:div>
                                <w:div w:id="491064021">
                                  <w:marLeft w:val="0"/>
                                  <w:marRight w:val="0"/>
                                  <w:marTop w:val="0"/>
                                  <w:marBottom w:val="0"/>
                                  <w:divBdr>
                                    <w:top w:val="none" w:sz="0" w:space="0" w:color="auto"/>
                                    <w:left w:val="none" w:sz="0" w:space="0" w:color="auto"/>
                                    <w:bottom w:val="none" w:sz="0" w:space="0" w:color="auto"/>
                                    <w:right w:val="none" w:sz="0" w:space="0" w:color="auto"/>
                                  </w:divBdr>
                                </w:div>
                                <w:div w:id="288559648">
                                  <w:marLeft w:val="0"/>
                                  <w:marRight w:val="0"/>
                                  <w:marTop w:val="0"/>
                                  <w:marBottom w:val="0"/>
                                  <w:divBdr>
                                    <w:top w:val="none" w:sz="0" w:space="0" w:color="auto"/>
                                    <w:left w:val="none" w:sz="0" w:space="0" w:color="auto"/>
                                    <w:bottom w:val="none" w:sz="0" w:space="0" w:color="auto"/>
                                    <w:right w:val="none" w:sz="0" w:space="0" w:color="auto"/>
                                  </w:divBdr>
                                </w:div>
                                <w:div w:id="1917856083">
                                  <w:marLeft w:val="0"/>
                                  <w:marRight w:val="0"/>
                                  <w:marTop w:val="0"/>
                                  <w:marBottom w:val="0"/>
                                  <w:divBdr>
                                    <w:top w:val="none" w:sz="0" w:space="0" w:color="auto"/>
                                    <w:left w:val="none" w:sz="0" w:space="0" w:color="auto"/>
                                    <w:bottom w:val="none" w:sz="0" w:space="0" w:color="auto"/>
                                    <w:right w:val="none" w:sz="0" w:space="0" w:color="auto"/>
                                  </w:divBdr>
                                </w:div>
                                <w:div w:id="1902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10610">
              <w:marLeft w:val="0"/>
              <w:marRight w:val="0"/>
              <w:marTop w:val="0"/>
              <w:marBottom w:val="0"/>
              <w:divBdr>
                <w:top w:val="none" w:sz="0" w:space="0" w:color="auto"/>
                <w:left w:val="none" w:sz="0" w:space="0" w:color="auto"/>
                <w:bottom w:val="none" w:sz="0" w:space="0" w:color="auto"/>
                <w:right w:val="none" w:sz="0" w:space="0" w:color="auto"/>
              </w:divBdr>
              <w:divsChild>
                <w:div w:id="810515213">
                  <w:marLeft w:val="0"/>
                  <w:marRight w:val="0"/>
                  <w:marTop w:val="0"/>
                  <w:marBottom w:val="0"/>
                  <w:divBdr>
                    <w:top w:val="none" w:sz="0" w:space="0" w:color="auto"/>
                    <w:left w:val="none" w:sz="0" w:space="0" w:color="auto"/>
                    <w:bottom w:val="none" w:sz="0" w:space="0" w:color="auto"/>
                    <w:right w:val="none" w:sz="0" w:space="0" w:color="auto"/>
                  </w:divBdr>
                  <w:divsChild>
                    <w:div w:id="17395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4409">
      <w:bodyDiv w:val="1"/>
      <w:marLeft w:val="0"/>
      <w:marRight w:val="0"/>
      <w:marTop w:val="0"/>
      <w:marBottom w:val="0"/>
      <w:divBdr>
        <w:top w:val="none" w:sz="0" w:space="0" w:color="auto"/>
        <w:left w:val="none" w:sz="0" w:space="0" w:color="auto"/>
        <w:bottom w:val="none" w:sz="0" w:space="0" w:color="auto"/>
        <w:right w:val="none" w:sz="0" w:space="0" w:color="auto"/>
      </w:divBdr>
      <w:divsChild>
        <w:div w:id="1988976102">
          <w:marLeft w:val="0"/>
          <w:marRight w:val="0"/>
          <w:marTop w:val="0"/>
          <w:marBottom w:val="0"/>
          <w:divBdr>
            <w:top w:val="none" w:sz="0" w:space="0" w:color="auto"/>
            <w:left w:val="none" w:sz="0" w:space="0" w:color="auto"/>
            <w:bottom w:val="none" w:sz="0" w:space="0" w:color="auto"/>
            <w:right w:val="none" w:sz="0" w:space="0" w:color="auto"/>
          </w:divBdr>
        </w:div>
        <w:div w:id="1706636371">
          <w:marLeft w:val="0"/>
          <w:marRight w:val="0"/>
          <w:marTop w:val="0"/>
          <w:marBottom w:val="0"/>
          <w:divBdr>
            <w:top w:val="none" w:sz="0" w:space="0" w:color="auto"/>
            <w:left w:val="none" w:sz="0" w:space="0" w:color="auto"/>
            <w:bottom w:val="none" w:sz="0" w:space="0" w:color="auto"/>
            <w:right w:val="none" w:sz="0" w:space="0" w:color="auto"/>
          </w:divBdr>
        </w:div>
      </w:divsChild>
    </w:div>
    <w:div w:id="1974553685">
      <w:bodyDiv w:val="1"/>
      <w:marLeft w:val="0"/>
      <w:marRight w:val="0"/>
      <w:marTop w:val="0"/>
      <w:marBottom w:val="0"/>
      <w:divBdr>
        <w:top w:val="none" w:sz="0" w:space="0" w:color="auto"/>
        <w:left w:val="none" w:sz="0" w:space="0" w:color="auto"/>
        <w:bottom w:val="none" w:sz="0" w:space="0" w:color="auto"/>
        <w:right w:val="none" w:sz="0" w:space="0" w:color="auto"/>
      </w:divBdr>
      <w:divsChild>
        <w:div w:id="658702841">
          <w:marLeft w:val="0"/>
          <w:marRight w:val="0"/>
          <w:marTop w:val="0"/>
          <w:marBottom w:val="0"/>
          <w:divBdr>
            <w:top w:val="none" w:sz="0" w:space="0" w:color="auto"/>
            <w:left w:val="none" w:sz="0" w:space="0" w:color="auto"/>
            <w:bottom w:val="none" w:sz="0" w:space="0" w:color="auto"/>
            <w:right w:val="none" w:sz="0" w:space="0" w:color="auto"/>
          </w:divBdr>
          <w:divsChild>
            <w:div w:id="1615553585">
              <w:marLeft w:val="0"/>
              <w:marRight w:val="0"/>
              <w:marTop w:val="0"/>
              <w:marBottom w:val="0"/>
              <w:divBdr>
                <w:top w:val="none" w:sz="0" w:space="0" w:color="auto"/>
                <w:left w:val="none" w:sz="0" w:space="0" w:color="auto"/>
                <w:bottom w:val="none" w:sz="0" w:space="0" w:color="auto"/>
                <w:right w:val="none" w:sz="0" w:space="0" w:color="auto"/>
              </w:divBdr>
            </w:div>
            <w:div w:id="1227566698">
              <w:marLeft w:val="0"/>
              <w:marRight w:val="0"/>
              <w:marTop w:val="0"/>
              <w:marBottom w:val="0"/>
              <w:divBdr>
                <w:top w:val="none" w:sz="0" w:space="0" w:color="auto"/>
                <w:left w:val="none" w:sz="0" w:space="0" w:color="auto"/>
                <w:bottom w:val="none" w:sz="0" w:space="0" w:color="auto"/>
                <w:right w:val="none" w:sz="0" w:space="0" w:color="auto"/>
              </w:divBdr>
            </w:div>
          </w:divsChild>
        </w:div>
        <w:div w:id="856314472">
          <w:marLeft w:val="0"/>
          <w:marRight w:val="0"/>
          <w:marTop w:val="0"/>
          <w:marBottom w:val="0"/>
          <w:divBdr>
            <w:top w:val="none" w:sz="0" w:space="0" w:color="auto"/>
            <w:left w:val="none" w:sz="0" w:space="0" w:color="auto"/>
            <w:bottom w:val="none" w:sz="0" w:space="0" w:color="auto"/>
            <w:right w:val="none" w:sz="0" w:space="0" w:color="auto"/>
          </w:divBdr>
        </w:div>
      </w:divsChild>
    </w:div>
    <w:div w:id="1977832519">
      <w:bodyDiv w:val="1"/>
      <w:marLeft w:val="0"/>
      <w:marRight w:val="0"/>
      <w:marTop w:val="0"/>
      <w:marBottom w:val="0"/>
      <w:divBdr>
        <w:top w:val="none" w:sz="0" w:space="0" w:color="auto"/>
        <w:left w:val="none" w:sz="0" w:space="0" w:color="auto"/>
        <w:bottom w:val="none" w:sz="0" w:space="0" w:color="auto"/>
        <w:right w:val="none" w:sz="0" w:space="0" w:color="auto"/>
      </w:divBdr>
      <w:divsChild>
        <w:div w:id="1692879502">
          <w:marLeft w:val="0"/>
          <w:marRight w:val="0"/>
          <w:marTop w:val="0"/>
          <w:marBottom w:val="0"/>
          <w:divBdr>
            <w:top w:val="none" w:sz="0" w:space="0" w:color="auto"/>
            <w:left w:val="none" w:sz="0" w:space="0" w:color="auto"/>
            <w:bottom w:val="none" w:sz="0" w:space="0" w:color="auto"/>
            <w:right w:val="none" w:sz="0" w:space="0" w:color="auto"/>
          </w:divBdr>
        </w:div>
        <w:div w:id="2095474156">
          <w:marLeft w:val="0"/>
          <w:marRight w:val="0"/>
          <w:marTop w:val="0"/>
          <w:marBottom w:val="0"/>
          <w:divBdr>
            <w:top w:val="none" w:sz="0" w:space="0" w:color="auto"/>
            <w:left w:val="none" w:sz="0" w:space="0" w:color="auto"/>
            <w:bottom w:val="none" w:sz="0" w:space="0" w:color="auto"/>
            <w:right w:val="none" w:sz="0" w:space="0" w:color="auto"/>
          </w:divBdr>
          <w:divsChild>
            <w:div w:id="1519469693">
              <w:marLeft w:val="0"/>
              <w:marRight w:val="0"/>
              <w:marTop w:val="0"/>
              <w:marBottom w:val="0"/>
              <w:divBdr>
                <w:top w:val="none" w:sz="0" w:space="0" w:color="auto"/>
                <w:left w:val="none" w:sz="0" w:space="0" w:color="auto"/>
                <w:bottom w:val="none" w:sz="0" w:space="0" w:color="auto"/>
                <w:right w:val="none" w:sz="0" w:space="0" w:color="auto"/>
              </w:divBdr>
            </w:div>
            <w:div w:id="25184618">
              <w:marLeft w:val="0"/>
              <w:marRight w:val="0"/>
              <w:marTop w:val="0"/>
              <w:marBottom w:val="0"/>
              <w:divBdr>
                <w:top w:val="none" w:sz="0" w:space="0" w:color="auto"/>
                <w:left w:val="none" w:sz="0" w:space="0" w:color="auto"/>
                <w:bottom w:val="none" w:sz="0" w:space="0" w:color="auto"/>
                <w:right w:val="none" w:sz="0" w:space="0" w:color="auto"/>
              </w:divBdr>
            </w:div>
          </w:divsChild>
        </w:div>
        <w:div w:id="879245029">
          <w:marLeft w:val="0"/>
          <w:marRight w:val="0"/>
          <w:marTop w:val="0"/>
          <w:marBottom w:val="0"/>
          <w:divBdr>
            <w:top w:val="none" w:sz="0" w:space="0" w:color="auto"/>
            <w:left w:val="none" w:sz="0" w:space="0" w:color="auto"/>
            <w:bottom w:val="none" w:sz="0" w:space="0" w:color="auto"/>
            <w:right w:val="none" w:sz="0" w:space="0" w:color="auto"/>
          </w:divBdr>
          <w:divsChild>
            <w:div w:id="237793186">
              <w:marLeft w:val="0"/>
              <w:marRight w:val="0"/>
              <w:marTop w:val="0"/>
              <w:marBottom w:val="0"/>
              <w:divBdr>
                <w:top w:val="none" w:sz="0" w:space="0" w:color="auto"/>
                <w:left w:val="none" w:sz="0" w:space="0" w:color="auto"/>
                <w:bottom w:val="none" w:sz="0" w:space="0" w:color="auto"/>
                <w:right w:val="none" w:sz="0" w:space="0" w:color="auto"/>
              </w:divBdr>
              <w:divsChild>
                <w:div w:id="666396895">
                  <w:marLeft w:val="0"/>
                  <w:marRight w:val="0"/>
                  <w:marTop w:val="0"/>
                  <w:marBottom w:val="0"/>
                  <w:divBdr>
                    <w:top w:val="none" w:sz="0" w:space="0" w:color="auto"/>
                    <w:left w:val="none" w:sz="0" w:space="0" w:color="auto"/>
                    <w:bottom w:val="none" w:sz="0" w:space="0" w:color="auto"/>
                    <w:right w:val="none" w:sz="0" w:space="0" w:color="auto"/>
                  </w:divBdr>
                </w:div>
                <w:div w:id="180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3729">
      <w:bodyDiv w:val="1"/>
      <w:marLeft w:val="0"/>
      <w:marRight w:val="0"/>
      <w:marTop w:val="0"/>
      <w:marBottom w:val="0"/>
      <w:divBdr>
        <w:top w:val="none" w:sz="0" w:space="0" w:color="auto"/>
        <w:left w:val="none" w:sz="0" w:space="0" w:color="auto"/>
        <w:bottom w:val="none" w:sz="0" w:space="0" w:color="auto"/>
        <w:right w:val="none" w:sz="0" w:space="0" w:color="auto"/>
      </w:divBdr>
      <w:divsChild>
        <w:div w:id="172770927">
          <w:marLeft w:val="0"/>
          <w:marRight w:val="0"/>
          <w:marTop w:val="0"/>
          <w:marBottom w:val="0"/>
          <w:divBdr>
            <w:top w:val="none" w:sz="0" w:space="0" w:color="auto"/>
            <w:left w:val="none" w:sz="0" w:space="0" w:color="auto"/>
            <w:bottom w:val="none" w:sz="0" w:space="0" w:color="auto"/>
            <w:right w:val="none" w:sz="0" w:space="0" w:color="auto"/>
          </w:divBdr>
        </w:div>
        <w:div w:id="1042099993">
          <w:marLeft w:val="0"/>
          <w:marRight w:val="0"/>
          <w:marTop w:val="0"/>
          <w:marBottom w:val="0"/>
          <w:divBdr>
            <w:top w:val="none" w:sz="0" w:space="0" w:color="auto"/>
            <w:left w:val="none" w:sz="0" w:space="0" w:color="auto"/>
            <w:bottom w:val="none" w:sz="0" w:space="0" w:color="auto"/>
            <w:right w:val="none" w:sz="0" w:space="0" w:color="auto"/>
          </w:divBdr>
        </w:div>
      </w:divsChild>
    </w:div>
    <w:div w:id="1979988824">
      <w:bodyDiv w:val="1"/>
      <w:marLeft w:val="0"/>
      <w:marRight w:val="0"/>
      <w:marTop w:val="0"/>
      <w:marBottom w:val="0"/>
      <w:divBdr>
        <w:top w:val="none" w:sz="0" w:space="0" w:color="auto"/>
        <w:left w:val="none" w:sz="0" w:space="0" w:color="auto"/>
        <w:bottom w:val="none" w:sz="0" w:space="0" w:color="auto"/>
        <w:right w:val="none" w:sz="0" w:space="0" w:color="auto"/>
      </w:divBdr>
      <w:divsChild>
        <w:div w:id="570845294">
          <w:marLeft w:val="0"/>
          <w:marRight w:val="0"/>
          <w:marTop w:val="0"/>
          <w:marBottom w:val="0"/>
          <w:divBdr>
            <w:top w:val="none" w:sz="0" w:space="0" w:color="auto"/>
            <w:left w:val="none" w:sz="0" w:space="0" w:color="auto"/>
            <w:bottom w:val="none" w:sz="0" w:space="0" w:color="auto"/>
            <w:right w:val="none" w:sz="0" w:space="0" w:color="auto"/>
          </w:divBdr>
          <w:divsChild>
            <w:div w:id="19377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334">
      <w:bodyDiv w:val="1"/>
      <w:marLeft w:val="0"/>
      <w:marRight w:val="0"/>
      <w:marTop w:val="0"/>
      <w:marBottom w:val="0"/>
      <w:divBdr>
        <w:top w:val="none" w:sz="0" w:space="0" w:color="auto"/>
        <w:left w:val="none" w:sz="0" w:space="0" w:color="auto"/>
        <w:bottom w:val="none" w:sz="0" w:space="0" w:color="auto"/>
        <w:right w:val="none" w:sz="0" w:space="0" w:color="auto"/>
      </w:divBdr>
      <w:divsChild>
        <w:div w:id="102581771">
          <w:marLeft w:val="0"/>
          <w:marRight w:val="0"/>
          <w:marTop w:val="0"/>
          <w:marBottom w:val="0"/>
          <w:divBdr>
            <w:top w:val="single" w:sz="36" w:space="2" w:color="FF6600"/>
            <w:left w:val="none" w:sz="0" w:space="0" w:color="auto"/>
            <w:bottom w:val="none" w:sz="0" w:space="0" w:color="auto"/>
            <w:right w:val="none" w:sz="0" w:space="0" w:color="auto"/>
          </w:divBdr>
          <w:divsChild>
            <w:div w:id="1507675852">
              <w:marLeft w:val="0"/>
              <w:marRight w:val="0"/>
              <w:marTop w:val="0"/>
              <w:marBottom w:val="0"/>
              <w:divBdr>
                <w:top w:val="none" w:sz="0" w:space="0" w:color="auto"/>
                <w:left w:val="none" w:sz="0" w:space="0" w:color="auto"/>
                <w:bottom w:val="none" w:sz="0" w:space="0" w:color="auto"/>
                <w:right w:val="none" w:sz="0" w:space="0" w:color="auto"/>
              </w:divBdr>
            </w:div>
            <w:div w:id="36904025">
              <w:marLeft w:val="0"/>
              <w:marRight w:val="0"/>
              <w:marTop w:val="0"/>
              <w:marBottom w:val="0"/>
              <w:divBdr>
                <w:top w:val="none" w:sz="0" w:space="0" w:color="auto"/>
                <w:left w:val="none" w:sz="0" w:space="0" w:color="auto"/>
                <w:bottom w:val="none" w:sz="0" w:space="0" w:color="auto"/>
                <w:right w:val="none" w:sz="0" w:space="0" w:color="auto"/>
              </w:divBdr>
            </w:div>
          </w:divsChild>
        </w:div>
        <w:div w:id="1229875277">
          <w:marLeft w:val="0"/>
          <w:marRight w:val="0"/>
          <w:marTop w:val="90"/>
          <w:marBottom w:val="0"/>
          <w:divBdr>
            <w:top w:val="single" w:sz="12" w:space="4" w:color="000000"/>
            <w:left w:val="none" w:sz="0" w:space="0" w:color="auto"/>
            <w:bottom w:val="none" w:sz="0" w:space="0" w:color="auto"/>
            <w:right w:val="none" w:sz="0" w:space="0" w:color="auto"/>
          </w:divBdr>
          <w:divsChild>
            <w:div w:id="802966847">
              <w:marLeft w:val="75"/>
              <w:marRight w:val="0"/>
              <w:marTop w:val="0"/>
              <w:marBottom w:val="0"/>
              <w:divBdr>
                <w:top w:val="none" w:sz="0" w:space="0" w:color="auto"/>
                <w:left w:val="none" w:sz="0" w:space="0" w:color="auto"/>
                <w:bottom w:val="none" w:sz="0" w:space="0" w:color="auto"/>
                <w:right w:val="none" w:sz="0" w:space="0" w:color="auto"/>
              </w:divBdr>
              <w:divsChild>
                <w:div w:id="354889632">
                  <w:marLeft w:val="0"/>
                  <w:marRight w:val="0"/>
                  <w:marTop w:val="0"/>
                  <w:marBottom w:val="0"/>
                  <w:divBdr>
                    <w:top w:val="none" w:sz="0" w:space="0" w:color="auto"/>
                    <w:left w:val="none" w:sz="0" w:space="0" w:color="auto"/>
                    <w:bottom w:val="none" w:sz="0" w:space="0" w:color="auto"/>
                    <w:right w:val="none" w:sz="0" w:space="0" w:color="auto"/>
                  </w:divBdr>
                  <w:divsChild>
                    <w:div w:id="1678574386">
                      <w:marLeft w:val="0"/>
                      <w:marRight w:val="0"/>
                      <w:marTop w:val="0"/>
                      <w:marBottom w:val="0"/>
                      <w:divBdr>
                        <w:top w:val="none" w:sz="0" w:space="0" w:color="auto"/>
                        <w:left w:val="none" w:sz="0" w:space="0" w:color="auto"/>
                        <w:bottom w:val="none" w:sz="0" w:space="0" w:color="auto"/>
                        <w:right w:val="none" w:sz="0" w:space="0" w:color="auto"/>
                      </w:divBdr>
                      <w:divsChild>
                        <w:div w:id="709839396">
                          <w:marLeft w:val="0"/>
                          <w:marRight w:val="0"/>
                          <w:marTop w:val="0"/>
                          <w:marBottom w:val="0"/>
                          <w:divBdr>
                            <w:top w:val="none" w:sz="0" w:space="0" w:color="auto"/>
                            <w:left w:val="none" w:sz="0" w:space="0" w:color="auto"/>
                            <w:bottom w:val="none" w:sz="0" w:space="0" w:color="auto"/>
                            <w:right w:val="none" w:sz="0" w:space="0" w:color="auto"/>
                          </w:divBdr>
                          <w:divsChild>
                            <w:div w:id="685525689">
                              <w:marLeft w:val="0"/>
                              <w:marRight w:val="0"/>
                              <w:marTop w:val="0"/>
                              <w:marBottom w:val="0"/>
                              <w:divBdr>
                                <w:top w:val="none" w:sz="0" w:space="0" w:color="auto"/>
                                <w:left w:val="none" w:sz="0" w:space="0" w:color="auto"/>
                                <w:bottom w:val="none" w:sz="0" w:space="0" w:color="auto"/>
                                <w:right w:val="none" w:sz="0" w:space="0" w:color="auto"/>
                              </w:divBdr>
                              <w:divsChild>
                                <w:div w:id="993027525">
                                  <w:marLeft w:val="0"/>
                                  <w:marRight w:val="0"/>
                                  <w:marTop w:val="0"/>
                                  <w:marBottom w:val="0"/>
                                  <w:divBdr>
                                    <w:top w:val="none" w:sz="0" w:space="0" w:color="auto"/>
                                    <w:left w:val="none" w:sz="0" w:space="0" w:color="auto"/>
                                    <w:bottom w:val="none" w:sz="0" w:space="0" w:color="auto"/>
                                    <w:right w:val="none" w:sz="0" w:space="0" w:color="auto"/>
                                  </w:divBdr>
                                </w:div>
                                <w:div w:id="1814642405">
                                  <w:marLeft w:val="0"/>
                                  <w:marRight w:val="0"/>
                                  <w:marTop w:val="0"/>
                                  <w:marBottom w:val="0"/>
                                  <w:divBdr>
                                    <w:top w:val="none" w:sz="0" w:space="0" w:color="auto"/>
                                    <w:left w:val="none" w:sz="0" w:space="0" w:color="auto"/>
                                    <w:bottom w:val="none" w:sz="0" w:space="0" w:color="auto"/>
                                    <w:right w:val="none" w:sz="0" w:space="0" w:color="auto"/>
                                  </w:divBdr>
                                </w:div>
                                <w:div w:id="1651179704">
                                  <w:marLeft w:val="0"/>
                                  <w:marRight w:val="0"/>
                                  <w:marTop w:val="0"/>
                                  <w:marBottom w:val="0"/>
                                  <w:divBdr>
                                    <w:top w:val="none" w:sz="0" w:space="0" w:color="auto"/>
                                    <w:left w:val="none" w:sz="0" w:space="0" w:color="auto"/>
                                    <w:bottom w:val="none" w:sz="0" w:space="0" w:color="auto"/>
                                    <w:right w:val="none" w:sz="0" w:space="0" w:color="auto"/>
                                  </w:divBdr>
                                </w:div>
                                <w:div w:id="361129569">
                                  <w:marLeft w:val="0"/>
                                  <w:marRight w:val="0"/>
                                  <w:marTop w:val="0"/>
                                  <w:marBottom w:val="0"/>
                                  <w:divBdr>
                                    <w:top w:val="none" w:sz="0" w:space="0" w:color="auto"/>
                                    <w:left w:val="none" w:sz="0" w:space="0" w:color="auto"/>
                                    <w:bottom w:val="none" w:sz="0" w:space="0" w:color="auto"/>
                                    <w:right w:val="none" w:sz="0" w:space="0" w:color="auto"/>
                                  </w:divBdr>
                                </w:div>
                                <w:div w:id="1244995045">
                                  <w:marLeft w:val="0"/>
                                  <w:marRight w:val="0"/>
                                  <w:marTop w:val="0"/>
                                  <w:marBottom w:val="0"/>
                                  <w:divBdr>
                                    <w:top w:val="none" w:sz="0" w:space="0" w:color="auto"/>
                                    <w:left w:val="none" w:sz="0" w:space="0" w:color="auto"/>
                                    <w:bottom w:val="none" w:sz="0" w:space="0" w:color="auto"/>
                                    <w:right w:val="none" w:sz="0" w:space="0" w:color="auto"/>
                                  </w:divBdr>
                                </w:div>
                                <w:div w:id="1815758133">
                                  <w:marLeft w:val="0"/>
                                  <w:marRight w:val="0"/>
                                  <w:marTop w:val="0"/>
                                  <w:marBottom w:val="0"/>
                                  <w:divBdr>
                                    <w:top w:val="none" w:sz="0" w:space="0" w:color="auto"/>
                                    <w:left w:val="none" w:sz="0" w:space="0" w:color="auto"/>
                                    <w:bottom w:val="none" w:sz="0" w:space="0" w:color="auto"/>
                                    <w:right w:val="none" w:sz="0" w:space="0" w:color="auto"/>
                                  </w:divBdr>
                                </w:div>
                                <w:div w:id="467015227">
                                  <w:marLeft w:val="0"/>
                                  <w:marRight w:val="0"/>
                                  <w:marTop w:val="0"/>
                                  <w:marBottom w:val="0"/>
                                  <w:divBdr>
                                    <w:top w:val="none" w:sz="0" w:space="0" w:color="auto"/>
                                    <w:left w:val="none" w:sz="0" w:space="0" w:color="auto"/>
                                    <w:bottom w:val="none" w:sz="0" w:space="0" w:color="auto"/>
                                    <w:right w:val="none" w:sz="0" w:space="0" w:color="auto"/>
                                  </w:divBdr>
                                </w:div>
                                <w:div w:id="1660384412">
                                  <w:marLeft w:val="0"/>
                                  <w:marRight w:val="0"/>
                                  <w:marTop w:val="0"/>
                                  <w:marBottom w:val="0"/>
                                  <w:divBdr>
                                    <w:top w:val="none" w:sz="0" w:space="0" w:color="auto"/>
                                    <w:left w:val="none" w:sz="0" w:space="0" w:color="auto"/>
                                    <w:bottom w:val="none" w:sz="0" w:space="0" w:color="auto"/>
                                    <w:right w:val="none" w:sz="0" w:space="0" w:color="auto"/>
                                  </w:divBdr>
                                </w:div>
                                <w:div w:id="912470154">
                                  <w:marLeft w:val="0"/>
                                  <w:marRight w:val="0"/>
                                  <w:marTop w:val="0"/>
                                  <w:marBottom w:val="0"/>
                                  <w:divBdr>
                                    <w:top w:val="none" w:sz="0" w:space="0" w:color="auto"/>
                                    <w:left w:val="none" w:sz="0" w:space="0" w:color="auto"/>
                                    <w:bottom w:val="none" w:sz="0" w:space="0" w:color="auto"/>
                                    <w:right w:val="none" w:sz="0" w:space="0" w:color="auto"/>
                                  </w:divBdr>
                                </w:div>
                                <w:div w:id="721294349">
                                  <w:marLeft w:val="0"/>
                                  <w:marRight w:val="0"/>
                                  <w:marTop w:val="0"/>
                                  <w:marBottom w:val="0"/>
                                  <w:divBdr>
                                    <w:top w:val="none" w:sz="0" w:space="0" w:color="auto"/>
                                    <w:left w:val="none" w:sz="0" w:space="0" w:color="auto"/>
                                    <w:bottom w:val="none" w:sz="0" w:space="0" w:color="auto"/>
                                    <w:right w:val="none" w:sz="0" w:space="0" w:color="auto"/>
                                  </w:divBdr>
                                </w:div>
                                <w:div w:id="912743260">
                                  <w:marLeft w:val="0"/>
                                  <w:marRight w:val="0"/>
                                  <w:marTop w:val="0"/>
                                  <w:marBottom w:val="0"/>
                                  <w:divBdr>
                                    <w:top w:val="none" w:sz="0" w:space="0" w:color="auto"/>
                                    <w:left w:val="none" w:sz="0" w:space="0" w:color="auto"/>
                                    <w:bottom w:val="none" w:sz="0" w:space="0" w:color="auto"/>
                                    <w:right w:val="none" w:sz="0" w:space="0" w:color="auto"/>
                                  </w:divBdr>
                                </w:div>
                                <w:div w:id="1935624390">
                                  <w:marLeft w:val="0"/>
                                  <w:marRight w:val="0"/>
                                  <w:marTop w:val="0"/>
                                  <w:marBottom w:val="0"/>
                                  <w:divBdr>
                                    <w:top w:val="none" w:sz="0" w:space="0" w:color="auto"/>
                                    <w:left w:val="none" w:sz="0" w:space="0" w:color="auto"/>
                                    <w:bottom w:val="none" w:sz="0" w:space="0" w:color="auto"/>
                                    <w:right w:val="none" w:sz="0" w:space="0" w:color="auto"/>
                                  </w:divBdr>
                                </w:div>
                                <w:div w:id="1839149265">
                                  <w:marLeft w:val="0"/>
                                  <w:marRight w:val="0"/>
                                  <w:marTop w:val="0"/>
                                  <w:marBottom w:val="0"/>
                                  <w:divBdr>
                                    <w:top w:val="none" w:sz="0" w:space="0" w:color="auto"/>
                                    <w:left w:val="none" w:sz="0" w:space="0" w:color="auto"/>
                                    <w:bottom w:val="none" w:sz="0" w:space="0" w:color="auto"/>
                                    <w:right w:val="none" w:sz="0" w:space="0" w:color="auto"/>
                                  </w:divBdr>
                                </w:div>
                                <w:div w:id="1183015743">
                                  <w:marLeft w:val="0"/>
                                  <w:marRight w:val="0"/>
                                  <w:marTop w:val="0"/>
                                  <w:marBottom w:val="0"/>
                                  <w:divBdr>
                                    <w:top w:val="none" w:sz="0" w:space="0" w:color="auto"/>
                                    <w:left w:val="none" w:sz="0" w:space="0" w:color="auto"/>
                                    <w:bottom w:val="none" w:sz="0" w:space="0" w:color="auto"/>
                                    <w:right w:val="none" w:sz="0" w:space="0" w:color="auto"/>
                                  </w:divBdr>
                                </w:div>
                                <w:div w:id="59061756">
                                  <w:marLeft w:val="0"/>
                                  <w:marRight w:val="0"/>
                                  <w:marTop w:val="0"/>
                                  <w:marBottom w:val="0"/>
                                  <w:divBdr>
                                    <w:top w:val="none" w:sz="0" w:space="0" w:color="auto"/>
                                    <w:left w:val="none" w:sz="0" w:space="0" w:color="auto"/>
                                    <w:bottom w:val="none" w:sz="0" w:space="0" w:color="auto"/>
                                    <w:right w:val="none" w:sz="0" w:space="0" w:color="auto"/>
                                  </w:divBdr>
                                </w:div>
                                <w:div w:id="508838701">
                                  <w:marLeft w:val="0"/>
                                  <w:marRight w:val="0"/>
                                  <w:marTop w:val="0"/>
                                  <w:marBottom w:val="0"/>
                                  <w:divBdr>
                                    <w:top w:val="none" w:sz="0" w:space="0" w:color="auto"/>
                                    <w:left w:val="none" w:sz="0" w:space="0" w:color="auto"/>
                                    <w:bottom w:val="none" w:sz="0" w:space="0" w:color="auto"/>
                                    <w:right w:val="none" w:sz="0" w:space="0" w:color="auto"/>
                                  </w:divBdr>
                                </w:div>
                                <w:div w:id="715007665">
                                  <w:marLeft w:val="0"/>
                                  <w:marRight w:val="0"/>
                                  <w:marTop w:val="0"/>
                                  <w:marBottom w:val="0"/>
                                  <w:divBdr>
                                    <w:top w:val="none" w:sz="0" w:space="0" w:color="auto"/>
                                    <w:left w:val="none" w:sz="0" w:space="0" w:color="auto"/>
                                    <w:bottom w:val="none" w:sz="0" w:space="0" w:color="auto"/>
                                    <w:right w:val="none" w:sz="0" w:space="0" w:color="auto"/>
                                  </w:divBdr>
                                </w:div>
                                <w:div w:id="1749232428">
                                  <w:marLeft w:val="0"/>
                                  <w:marRight w:val="0"/>
                                  <w:marTop w:val="0"/>
                                  <w:marBottom w:val="0"/>
                                  <w:divBdr>
                                    <w:top w:val="none" w:sz="0" w:space="0" w:color="auto"/>
                                    <w:left w:val="none" w:sz="0" w:space="0" w:color="auto"/>
                                    <w:bottom w:val="none" w:sz="0" w:space="0" w:color="auto"/>
                                    <w:right w:val="none" w:sz="0" w:space="0" w:color="auto"/>
                                  </w:divBdr>
                                </w:div>
                                <w:div w:id="1546675738">
                                  <w:marLeft w:val="0"/>
                                  <w:marRight w:val="0"/>
                                  <w:marTop w:val="0"/>
                                  <w:marBottom w:val="0"/>
                                  <w:divBdr>
                                    <w:top w:val="none" w:sz="0" w:space="0" w:color="auto"/>
                                    <w:left w:val="none" w:sz="0" w:space="0" w:color="auto"/>
                                    <w:bottom w:val="none" w:sz="0" w:space="0" w:color="auto"/>
                                    <w:right w:val="none" w:sz="0" w:space="0" w:color="auto"/>
                                  </w:divBdr>
                                </w:div>
                                <w:div w:id="3711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20884">
              <w:marLeft w:val="0"/>
              <w:marRight w:val="0"/>
              <w:marTop w:val="0"/>
              <w:marBottom w:val="0"/>
              <w:divBdr>
                <w:top w:val="none" w:sz="0" w:space="0" w:color="auto"/>
                <w:left w:val="none" w:sz="0" w:space="0" w:color="auto"/>
                <w:bottom w:val="none" w:sz="0" w:space="0" w:color="auto"/>
                <w:right w:val="none" w:sz="0" w:space="0" w:color="auto"/>
              </w:divBdr>
              <w:divsChild>
                <w:div w:id="1686058975">
                  <w:marLeft w:val="0"/>
                  <w:marRight w:val="0"/>
                  <w:marTop w:val="0"/>
                  <w:marBottom w:val="0"/>
                  <w:divBdr>
                    <w:top w:val="none" w:sz="0" w:space="0" w:color="auto"/>
                    <w:left w:val="none" w:sz="0" w:space="0" w:color="auto"/>
                    <w:bottom w:val="none" w:sz="0" w:space="0" w:color="auto"/>
                    <w:right w:val="none" w:sz="0" w:space="0" w:color="auto"/>
                  </w:divBdr>
                  <w:divsChild>
                    <w:div w:id="381707727">
                      <w:marLeft w:val="0"/>
                      <w:marRight w:val="0"/>
                      <w:marTop w:val="0"/>
                      <w:marBottom w:val="0"/>
                      <w:divBdr>
                        <w:top w:val="none" w:sz="0" w:space="0" w:color="auto"/>
                        <w:left w:val="none" w:sz="0" w:space="0" w:color="auto"/>
                        <w:bottom w:val="none" w:sz="0" w:space="0" w:color="auto"/>
                        <w:right w:val="none" w:sz="0" w:space="0" w:color="auto"/>
                      </w:divBdr>
                      <w:divsChild>
                        <w:div w:id="284317410">
                          <w:marLeft w:val="0"/>
                          <w:marRight w:val="0"/>
                          <w:marTop w:val="90"/>
                          <w:marBottom w:val="0"/>
                          <w:divBdr>
                            <w:top w:val="none" w:sz="0" w:space="0" w:color="auto"/>
                            <w:left w:val="none" w:sz="0" w:space="0" w:color="auto"/>
                            <w:bottom w:val="none" w:sz="0" w:space="0" w:color="auto"/>
                            <w:right w:val="none" w:sz="0" w:space="0" w:color="auto"/>
                          </w:divBdr>
                        </w:div>
                        <w:div w:id="11552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83052">
      <w:bodyDiv w:val="1"/>
      <w:marLeft w:val="0"/>
      <w:marRight w:val="0"/>
      <w:marTop w:val="0"/>
      <w:marBottom w:val="0"/>
      <w:divBdr>
        <w:top w:val="none" w:sz="0" w:space="0" w:color="auto"/>
        <w:left w:val="none" w:sz="0" w:space="0" w:color="auto"/>
        <w:bottom w:val="none" w:sz="0" w:space="0" w:color="auto"/>
        <w:right w:val="none" w:sz="0" w:space="0" w:color="auto"/>
      </w:divBdr>
      <w:divsChild>
        <w:div w:id="991980662">
          <w:marLeft w:val="0"/>
          <w:marRight w:val="0"/>
          <w:marTop w:val="0"/>
          <w:marBottom w:val="0"/>
          <w:divBdr>
            <w:top w:val="none" w:sz="0" w:space="0" w:color="auto"/>
            <w:left w:val="none" w:sz="0" w:space="0" w:color="auto"/>
            <w:bottom w:val="none" w:sz="0" w:space="0" w:color="auto"/>
            <w:right w:val="none" w:sz="0" w:space="0" w:color="auto"/>
          </w:divBdr>
          <w:divsChild>
            <w:div w:id="422649597">
              <w:marLeft w:val="0"/>
              <w:marRight w:val="0"/>
              <w:marTop w:val="0"/>
              <w:marBottom w:val="0"/>
              <w:divBdr>
                <w:top w:val="none" w:sz="0" w:space="0" w:color="auto"/>
                <w:left w:val="none" w:sz="0" w:space="0" w:color="auto"/>
                <w:bottom w:val="none" w:sz="0" w:space="0" w:color="auto"/>
                <w:right w:val="none" w:sz="0" w:space="0" w:color="auto"/>
              </w:divBdr>
            </w:div>
            <w:div w:id="1724327363">
              <w:marLeft w:val="0"/>
              <w:marRight w:val="0"/>
              <w:marTop w:val="0"/>
              <w:marBottom w:val="0"/>
              <w:divBdr>
                <w:top w:val="none" w:sz="0" w:space="0" w:color="auto"/>
                <w:left w:val="none" w:sz="0" w:space="0" w:color="auto"/>
                <w:bottom w:val="none" w:sz="0" w:space="0" w:color="auto"/>
                <w:right w:val="none" w:sz="0" w:space="0" w:color="auto"/>
              </w:divBdr>
            </w:div>
          </w:divsChild>
        </w:div>
        <w:div w:id="630860985">
          <w:marLeft w:val="0"/>
          <w:marRight w:val="0"/>
          <w:marTop w:val="0"/>
          <w:marBottom w:val="0"/>
          <w:divBdr>
            <w:top w:val="none" w:sz="0" w:space="0" w:color="auto"/>
            <w:left w:val="none" w:sz="0" w:space="0" w:color="auto"/>
            <w:bottom w:val="none" w:sz="0" w:space="0" w:color="auto"/>
            <w:right w:val="none" w:sz="0" w:space="0" w:color="auto"/>
          </w:divBdr>
        </w:div>
        <w:div w:id="1019964797">
          <w:marLeft w:val="0"/>
          <w:marRight w:val="0"/>
          <w:marTop w:val="0"/>
          <w:marBottom w:val="0"/>
          <w:divBdr>
            <w:top w:val="none" w:sz="0" w:space="0" w:color="auto"/>
            <w:left w:val="none" w:sz="0" w:space="0" w:color="auto"/>
            <w:bottom w:val="none" w:sz="0" w:space="0" w:color="auto"/>
            <w:right w:val="none" w:sz="0" w:space="0" w:color="auto"/>
          </w:divBdr>
        </w:div>
      </w:divsChild>
    </w:div>
    <w:div w:id="1981570685">
      <w:bodyDiv w:val="1"/>
      <w:marLeft w:val="0"/>
      <w:marRight w:val="0"/>
      <w:marTop w:val="0"/>
      <w:marBottom w:val="0"/>
      <w:divBdr>
        <w:top w:val="none" w:sz="0" w:space="0" w:color="auto"/>
        <w:left w:val="none" w:sz="0" w:space="0" w:color="auto"/>
        <w:bottom w:val="none" w:sz="0" w:space="0" w:color="auto"/>
        <w:right w:val="none" w:sz="0" w:space="0" w:color="auto"/>
      </w:divBdr>
    </w:div>
    <w:div w:id="1982612267">
      <w:bodyDiv w:val="1"/>
      <w:marLeft w:val="0"/>
      <w:marRight w:val="0"/>
      <w:marTop w:val="0"/>
      <w:marBottom w:val="0"/>
      <w:divBdr>
        <w:top w:val="none" w:sz="0" w:space="0" w:color="auto"/>
        <w:left w:val="none" w:sz="0" w:space="0" w:color="auto"/>
        <w:bottom w:val="none" w:sz="0" w:space="0" w:color="auto"/>
        <w:right w:val="none" w:sz="0" w:space="0" w:color="auto"/>
      </w:divBdr>
      <w:divsChild>
        <w:div w:id="419958171">
          <w:marLeft w:val="0"/>
          <w:marRight w:val="0"/>
          <w:marTop w:val="0"/>
          <w:marBottom w:val="0"/>
          <w:divBdr>
            <w:top w:val="none" w:sz="0" w:space="0" w:color="auto"/>
            <w:left w:val="none" w:sz="0" w:space="0" w:color="auto"/>
            <w:bottom w:val="none" w:sz="0" w:space="0" w:color="auto"/>
            <w:right w:val="none" w:sz="0" w:space="0" w:color="auto"/>
          </w:divBdr>
          <w:divsChild>
            <w:div w:id="874853541">
              <w:marLeft w:val="0"/>
              <w:marRight w:val="0"/>
              <w:marTop w:val="0"/>
              <w:marBottom w:val="0"/>
              <w:divBdr>
                <w:top w:val="none" w:sz="0" w:space="0" w:color="auto"/>
                <w:left w:val="none" w:sz="0" w:space="0" w:color="auto"/>
                <w:bottom w:val="none" w:sz="0" w:space="0" w:color="auto"/>
                <w:right w:val="none" w:sz="0" w:space="0" w:color="auto"/>
              </w:divBdr>
            </w:div>
            <w:div w:id="654990320">
              <w:marLeft w:val="0"/>
              <w:marRight w:val="0"/>
              <w:marTop w:val="0"/>
              <w:marBottom w:val="0"/>
              <w:divBdr>
                <w:top w:val="none" w:sz="0" w:space="0" w:color="auto"/>
                <w:left w:val="none" w:sz="0" w:space="0" w:color="auto"/>
                <w:bottom w:val="none" w:sz="0" w:space="0" w:color="auto"/>
                <w:right w:val="none" w:sz="0" w:space="0" w:color="auto"/>
              </w:divBdr>
            </w:div>
          </w:divsChild>
        </w:div>
        <w:div w:id="1912305902">
          <w:marLeft w:val="0"/>
          <w:marRight w:val="0"/>
          <w:marTop w:val="0"/>
          <w:marBottom w:val="0"/>
          <w:divBdr>
            <w:top w:val="none" w:sz="0" w:space="0" w:color="auto"/>
            <w:left w:val="none" w:sz="0" w:space="0" w:color="auto"/>
            <w:bottom w:val="none" w:sz="0" w:space="0" w:color="auto"/>
            <w:right w:val="none" w:sz="0" w:space="0" w:color="auto"/>
          </w:divBdr>
        </w:div>
      </w:divsChild>
    </w:div>
    <w:div w:id="1984041233">
      <w:bodyDiv w:val="1"/>
      <w:marLeft w:val="0"/>
      <w:marRight w:val="0"/>
      <w:marTop w:val="0"/>
      <w:marBottom w:val="0"/>
      <w:divBdr>
        <w:top w:val="none" w:sz="0" w:space="0" w:color="auto"/>
        <w:left w:val="none" w:sz="0" w:space="0" w:color="auto"/>
        <w:bottom w:val="none" w:sz="0" w:space="0" w:color="auto"/>
        <w:right w:val="none" w:sz="0" w:space="0" w:color="auto"/>
      </w:divBdr>
      <w:divsChild>
        <w:div w:id="1328091499">
          <w:marLeft w:val="0"/>
          <w:marRight w:val="0"/>
          <w:marTop w:val="0"/>
          <w:marBottom w:val="0"/>
          <w:divBdr>
            <w:top w:val="none" w:sz="0" w:space="0" w:color="auto"/>
            <w:left w:val="none" w:sz="0" w:space="0" w:color="auto"/>
            <w:bottom w:val="none" w:sz="0" w:space="0" w:color="auto"/>
            <w:right w:val="none" w:sz="0" w:space="0" w:color="auto"/>
          </w:divBdr>
          <w:divsChild>
            <w:div w:id="1413240822">
              <w:marLeft w:val="0"/>
              <w:marRight w:val="0"/>
              <w:marTop w:val="0"/>
              <w:marBottom w:val="0"/>
              <w:divBdr>
                <w:top w:val="none" w:sz="0" w:space="0" w:color="auto"/>
                <w:left w:val="none" w:sz="0" w:space="0" w:color="auto"/>
                <w:bottom w:val="none" w:sz="0" w:space="0" w:color="auto"/>
                <w:right w:val="none" w:sz="0" w:space="0" w:color="auto"/>
              </w:divBdr>
            </w:div>
            <w:div w:id="342823637">
              <w:marLeft w:val="0"/>
              <w:marRight w:val="0"/>
              <w:marTop w:val="0"/>
              <w:marBottom w:val="0"/>
              <w:divBdr>
                <w:top w:val="none" w:sz="0" w:space="0" w:color="auto"/>
                <w:left w:val="none" w:sz="0" w:space="0" w:color="auto"/>
                <w:bottom w:val="none" w:sz="0" w:space="0" w:color="auto"/>
                <w:right w:val="none" w:sz="0" w:space="0" w:color="auto"/>
              </w:divBdr>
            </w:div>
            <w:div w:id="310788476">
              <w:marLeft w:val="0"/>
              <w:marRight w:val="0"/>
              <w:marTop w:val="0"/>
              <w:marBottom w:val="0"/>
              <w:divBdr>
                <w:top w:val="none" w:sz="0" w:space="0" w:color="auto"/>
                <w:left w:val="none" w:sz="0" w:space="0" w:color="auto"/>
                <w:bottom w:val="none" w:sz="0" w:space="0" w:color="auto"/>
                <w:right w:val="none" w:sz="0" w:space="0" w:color="auto"/>
              </w:divBdr>
            </w:div>
          </w:divsChild>
        </w:div>
        <w:div w:id="520826092">
          <w:marLeft w:val="0"/>
          <w:marRight w:val="0"/>
          <w:marTop w:val="0"/>
          <w:marBottom w:val="0"/>
          <w:divBdr>
            <w:top w:val="none" w:sz="0" w:space="0" w:color="auto"/>
            <w:left w:val="none" w:sz="0" w:space="0" w:color="auto"/>
            <w:bottom w:val="none" w:sz="0" w:space="0" w:color="auto"/>
            <w:right w:val="none" w:sz="0" w:space="0" w:color="auto"/>
          </w:divBdr>
        </w:div>
      </w:divsChild>
    </w:div>
    <w:div w:id="1984768240">
      <w:bodyDiv w:val="1"/>
      <w:marLeft w:val="0"/>
      <w:marRight w:val="0"/>
      <w:marTop w:val="0"/>
      <w:marBottom w:val="0"/>
      <w:divBdr>
        <w:top w:val="none" w:sz="0" w:space="0" w:color="auto"/>
        <w:left w:val="none" w:sz="0" w:space="0" w:color="auto"/>
        <w:bottom w:val="none" w:sz="0" w:space="0" w:color="auto"/>
        <w:right w:val="none" w:sz="0" w:space="0" w:color="auto"/>
      </w:divBdr>
      <w:divsChild>
        <w:div w:id="1900898428">
          <w:marLeft w:val="0"/>
          <w:marRight w:val="0"/>
          <w:marTop w:val="0"/>
          <w:marBottom w:val="0"/>
          <w:divBdr>
            <w:top w:val="none" w:sz="0" w:space="0" w:color="auto"/>
            <w:left w:val="none" w:sz="0" w:space="0" w:color="auto"/>
            <w:bottom w:val="none" w:sz="0" w:space="0" w:color="auto"/>
            <w:right w:val="none" w:sz="0" w:space="0" w:color="auto"/>
          </w:divBdr>
          <w:divsChild>
            <w:div w:id="1028720860">
              <w:marLeft w:val="0"/>
              <w:marRight w:val="0"/>
              <w:marTop w:val="0"/>
              <w:marBottom w:val="0"/>
              <w:divBdr>
                <w:top w:val="none" w:sz="0" w:space="0" w:color="auto"/>
                <w:left w:val="none" w:sz="0" w:space="0" w:color="auto"/>
                <w:bottom w:val="none" w:sz="0" w:space="0" w:color="auto"/>
                <w:right w:val="none" w:sz="0" w:space="0" w:color="auto"/>
              </w:divBdr>
            </w:div>
            <w:div w:id="1940603311">
              <w:marLeft w:val="0"/>
              <w:marRight w:val="0"/>
              <w:marTop w:val="0"/>
              <w:marBottom w:val="0"/>
              <w:divBdr>
                <w:top w:val="none" w:sz="0" w:space="0" w:color="auto"/>
                <w:left w:val="none" w:sz="0" w:space="0" w:color="auto"/>
                <w:bottom w:val="none" w:sz="0" w:space="0" w:color="auto"/>
                <w:right w:val="none" w:sz="0" w:space="0" w:color="auto"/>
              </w:divBdr>
            </w:div>
          </w:divsChild>
        </w:div>
        <w:div w:id="298727998">
          <w:marLeft w:val="0"/>
          <w:marRight w:val="0"/>
          <w:marTop w:val="0"/>
          <w:marBottom w:val="0"/>
          <w:divBdr>
            <w:top w:val="none" w:sz="0" w:space="0" w:color="auto"/>
            <w:left w:val="none" w:sz="0" w:space="0" w:color="auto"/>
            <w:bottom w:val="none" w:sz="0" w:space="0" w:color="auto"/>
            <w:right w:val="none" w:sz="0" w:space="0" w:color="auto"/>
          </w:divBdr>
        </w:div>
      </w:divsChild>
    </w:div>
    <w:div w:id="1986542903">
      <w:bodyDiv w:val="1"/>
      <w:marLeft w:val="0"/>
      <w:marRight w:val="0"/>
      <w:marTop w:val="0"/>
      <w:marBottom w:val="0"/>
      <w:divBdr>
        <w:top w:val="none" w:sz="0" w:space="0" w:color="auto"/>
        <w:left w:val="none" w:sz="0" w:space="0" w:color="auto"/>
        <w:bottom w:val="none" w:sz="0" w:space="0" w:color="auto"/>
        <w:right w:val="none" w:sz="0" w:space="0" w:color="auto"/>
      </w:divBdr>
      <w:divsChild>
        <w:div w:id="517156046">
          <w:marLeft w:val="0"/>
          <w:marRight w:val="0"/>
          <w:marTop w:val="0"/>
          <w:marBottom w:val="0"/>
          <w:divBdr>
            <w:top w:val="none" w:sz="0" w:space="0" w:color="auto"/>
            <w:left w:val="none" w:sz="0" w:space="0" w:color="auto"/>
            <w:bottom w:val="none" w:sz="0" w:space="0" w:color="auto"/>
            <w:right w:val="none" w:sz="0" w:space="0" w:color="auto"/>
          </w:divBdr>
          <w:divsChild>
            <w:div w:id="1502812633">
              <w:marLeft w:val="0"/>
              <w:marRight w:val="0"/>
              <w:marTop w:val="0"/>
              <w:marBottom w:val="0"/>
              <w:divBdr>
                <w:top w:val="none" w:sz="0" w:space="0" w:color="auto"/>
                <w:left w:val="none" w:sz="0" w:space="0" w:color="auto"/>
                <w:bottom w:val="none" w:sz="0" w:space="0" w:color="auto"/>
                <w:right w:val="none" w:sz="0" w:space="0" w:color="auto"/>
              </w:divBdr>
              <w:divsChild>
                <w:div w:id="11211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168">
          <w:marLeft w:val="0"/>
          <w:marRight w:val="0"/>
          <w:marTop w:val="0"/>
          <w:marBottom w:val="0"/>
          <w:divBdr>
            <w:top w:val="none" w:sz="0" w:space="0" w:color="auto"/>
            <w:left w:val="none" w:sz="0" w:space="0" w:color="auto"/>
            <w:bottom w:val="none" w:sz="0" w:space="0" w:color="auto"/>
            <w:right w:val="none" w:sz="0" w:space="0" w:color="auto"/>
          </w:divBdr>
        </w:div>
        <w:div w:id="607203561">
          <w:marLeft w:val="0"/>
          <w:marRight w:val="0"/>
          <w:marTop w:val="0"/>
          <w:marBottom w:val="0"/>
          <w:divBdr>
            <w:top w:val="none" w:sz="0" w:space="0" w:color="auto"/>
            <w:left w:val="none" w:sz="0" w:space="0" w:color="auto"/>
            <w:bottom w:val="none" w:sz="0" w:space="0" w:color="auto"/>
            <w:right w:val="none" w:sz="0" w:space="0" w:color="auto"/>
          </w:divBdr>
          <w:divsChild>
            <w:div w:id="410779976">
              <w:marLeft w:val="0"/>
              <w:marRight w:val="0"/>
              <w:marTop w:val="0"/>
              <w:marBottom w:val="0"/>
              <w:divBdr>
                <w:top w:val="none" w:sz="0" w:space="0" w:color="auto"/>
                <w:left w:val="none" w:sz="0" w:space="0" w:color="auto"/>
                <w:bottom w:val="none" w:sz="0" w:space="0" w:color="auto"/>
                <w:right w:val="none" w:sz="0" w:space="0" w:color="auto"/>
              </w:divBdr>
              <w:divsChild>
                <w:div w:id="1865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34837">
      <w:bodyDiv w:val="1"/>
      <w:marLeft w:val="0"/>
      <w:marRight w:val="0"/>
      <w:marTop w:val="0"/>
      <w:marBottom w:val="0"/>
      <w:divBdr>
        <w:top w:val="none" w:sz="0" w:space="0" w:color="auto"/>
        <w:left w:val="none" w:sz="0" w:space="0" w:color="auto"/>
        <w:bottom w:val="none" w:sz="0" w:space="0" w:color="auto"/>
        <w:right w:val="none" w:sz="0" w:space="0" w:color="auto"/>
      </w:divBdr>
      <w:divsChild>
        <w:div w:id="1373385552">
          <w:marLeft w:val="0"/>
          <w:marRight w:val="0"/>
          <w:marTop w:val="0"/>
          <w:marBottom w:val="0"/>
          <w:divBdr>
            <w:top w:val="none" w:sz="0" w:space="0" w:color="auto"/>
            <w:left w:val="none" w:sz="0" w:space="0" w:color="auto"/>
            <w:bottom w:val="none" w:sz="0" w:space="0" w:color="auto"/>
            <w:right w:val="none" w:sz="0" w:space="0" w:color="auto"/>
          </w:divBdr>
          <w:divsChild>
            <w:div w:id="393743183">
              <w:marLeft w:val="0"/>
              <w:marRight w:val="0"/>
              <w:marTop w:val="0"/>
              <w:marBottom w:val="0"/>
              <w:divBdr>
                <w:top w:val="none" w:sz="0" w:space="0" w:color="auto"/>
                <w:left w:val="none" w:sz="0" w:space="0" w:color="auto"/>
                <w:bottom w:val="none" w:sz="0" w:space="0" w:color="auto"/>
                <w:right w:val="none" w:sz="0" w:space="0" w:color="auto"/>
              </w:divBdr>
              <w:divsChild>
                <w:div w:id="197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91423">
          <w:marLeft w:val="0"/>
          <w:marRight w:val="0"/>
          <w:marTop w:val="0"/>
          <w:marBottom w:val="0"/>
          <w:divBdr>
            <w:top w:val="none" w:sz="0" w:space="0" w:color="auto"/>
            <w:left w:val="none" w:sz="0" w:space="0" w:color="auto"/>
            <w:bottom w:val="none" w:sz="0" w:space="0" w:color="auto"/>
            <w:right w:val="none" w:sz="0" w:space="0" w:color="auto"/>
          </w:divBdr>
          <w:divsChild>
            <w:div w:id="1025402982">
              <w:marLeft w:val="0"/>
              <w:marRight w:val="0"/>
              <w:marTop w:val="0"/>
              <w:marBottom w:val="0"/>
              <w:divBdr>
                <w:top w:val="none" w:sz="0" w:space="0" w:color="auto"/>
                <w:left w:val="none" w:sz="0" w:space="0" w:color="auto"/>
                <w:bottom w:val="none" w:sz="0" w:space="0" w:color="auto"/>
                <w:right w:val="none" w:sz="0" w:space="0" w:color="auto"/>
              </w:divBdr>
              <w:divsChild>
                <w:div w:id="1860199366">
                  <w:marLeft w:val="0"/>
                  <w:marRight w:val="0"/>
                  <w:marTop w:val="0"/>
                  <w:marBottom w:val="0"/>
                  <w:divBdr>
                    <w:top w:val="none" w:sz="0" w:space="0" w:color="auto"/>
                    <w:left w:val="none" w:sz="0" w:space="0" w:color="auto"/>
                    <w:bottom w:val="none" w:sz="0" w:space="0" w:color="auto"/>
                    <w:right w:val="none" w:sz="0" w:space="0" w:color="auto"/>
                  </w:divBdr>
                  <w:divsChild>
                    <w:div w:id="344400400">
                      <w:marLeft w:val="0"/>
                      <w:marRight w:val="0"/>
                      <w:marTop w:val="0"/>
                      <w:marBottom w:val="0"/>
                      <w:divBdr>
                        <w:top w:val="none" w:sz="0" w:space="0" w:color="auto"/>
                        <w:left w:val="none" w:sz="0" w:space="0" w:color="auto"/>
                        <w:bottom w:val="none" w:sz="0" w:space="0" w:color="auto"/>
                        <w:right w:val="none" w:sz="0" w:space="0" w:color="auto"/>
                      </w:divBdr>
                    </w:div>
                    <w:div w:id="1332441761">
                      <w:marLeft w:val="0"/>
                      <w:marRight w:val="0"/>
                      <w:marTop w:val="0"/>
                      <w:marBottom w:val="0"/>
                      <w:divBdr>
                        <w:top w:val="none" w:sz="0" w:space="0" w:color="auto"/>
                        <w:left w:val="none" w:sz="0" w:space="0" w:color="auto"/>
                        <w:bottom w:val="none" w:sz="0" w:space="0" w:color="auto"/>
                        <w:right w:val="none" w:sz="0" w:space="0" w:color="auto"/>
                      </w:divBdr>
                    </w:div>
                    <w:div w:id="811603170">
                      <w:marLeft w:val="0"/>
                      <w:marRight w:val="0"/>
                      <w:marTop w:val="0"/>
                      <w:marBottom w:val="0"/>
                      <w:divBdr>
                        <w:top w:val="none" w:sz="0" w:space="0" w:color="auto"/>
                        <w:left w:val="none" w:sz="0" w:space="0" w:color="auto"/>
                        <w:bottom w:val="none" w:sz="0" w:space="0" w:color="auto"/>
                        <w:right w:val="none" w:sz="0" w:space="0" w:color="auto"/>
                      </w:divBdr>
                    </w:div>
                    <w:div w:id="6716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7411">
      <w:bodyDiv w:val="1"/>
      <w:marLeft w:val="0"/>
      <w:marRight w:val="0"/>
      <w:marTop w:val="0"/>
      <w:marBottom w:val="0"/>
      <w:divBdr>
        <w:top w:val="none" w:sz="0" w:space="0" w:color="auto"/>
        <w:left w:val="none" w:sz="0" w:space="0" w:color="auto"/>
        <w:bottom w:val="none" w:sz="0" w:space="0" w:color="auto"/>
        <w:right w:val="none" w:sz="0" w:space="0" w:color="auto"/>
      </w:divBdr>
      <w:divsChild>
        <w:div w:id="674922045">
          <w:marLeft w:val="0"/>
          <w:marRight w:val="0"/>
          <w:marTop w:val="0"/>
          <w:marBottom w:val="0"/>
          <w:divBdr>
            <w:top w:val="none" w:sz="0" w:space="0" w:color="auto"/>
            <w:left w:val="none" w:sz="0" w:space="0" w:color="auto"/>
            <w:bottom w:val="none" w:sz="0" w:space="0" w:color="auto"/>
            <w:right w:val="none" w:sz="0" w:space="0" w:color="auto"/>
          </w:divBdr>
          <w:divsChild>
            <w:div w:id="857423267">
              <w:marLeft w:val="0"/>
              <w:marRight w:val="0"/>
              <w:marTop w:val="0"/>
              <w:marBottom w:val="0"/>
              <w:divBdr>
                <w:top w:val="none" w:sz="0" w:space="0" w:color="auto"/>
                <w:left w:val="none" w:sz="0" w:space="0" w:color="auto"/>
                <w:bottom w:val="none" w:sz="0" w:space="0" w:color="auto"/>
                <w:right w:val="none" w:sz="0" w:space="0" w:color="auto"/>
              </w:divBdr>
            </w:div>
            <w:div w:id="502823842">
              <w:marLeft w:val="0"/>
              <w:marRight w:val="0"/>
              <w:marTop w:val="0"/>
              <w:marBottom w:val="0"/>
              <w:divBdr>
                <w:top w:val="none" w:sz="0" w:space="0" w:color="auto"/>
                <w:left w:val="none" w:sz="0" w:space="0" w:color="auto"/>
                <w:bottom w:val="none" w:sz="0" w:space="0" w:color="auto"/>
                <w:right w:val="none" w:sz="0" w:space="0" w:color="auto"/>
              </w:divBdr>
            </w:div>
          </w:divsChild>
        </w:div>
        <w:div w:id="200047808">
          <w:marLeft w:val="0"/>
          <w:marRight w:val="0"/>
          <w:marTop w:val="0"/>
          <w:marBottom w:val="0"/>
          <w:divBdr>
            <w:top w:val="none" w:sz="0" w:space="0" w:color="auto"/>
            <w:left w:val="none" w:sz="0" w:space="0" w:color="auto"/>
            <w:bottom w:val="none" w:sz="0" w:space="0" w:color="auto"/>
            <w:right w:val="none" w:sz="0" w:space="0" w:color="auto"/>
          </w:divBdr>
        </w:div>
      </w:divsChild>
    </w:div>
    <w:div w:id="1989892658">
      <w:bodyDiv w:val="1"/>
      <w:marLeft w:val="0"/>
      <w:marRight w:val="0"/>
      <w:marTop w:val="0"/>
      <w:marBottom w:val="0"/>
      <w:divBdr>
        <w:top w:val="none" w:sz="0" w:space="0" w:color="auto"/>
        <w:left w:val="none" w:sz="0" w:space="0" w:color="auto"/>
        <w:bottom w:val="none" w:sz="0" w:space="0" w:color="auto"/>
        <w:right w:val="none" w:sz="0" w:space="0" w:color="auto"/>
      </w:divBdr>
      <w:divsChild>
        <w:div w:id="924149981">
          <w:marLeft w:val="0"/>
          <w:marRight w:val="0"/>
          <w:marTop w:val="0"/>
          <w:marBottom w:val="0"/>
          <w:divBdr>
            <w:top w:val="none" w:sz="0" w:space="0" w:color="auto"/>
            <w:left w:val="none" w:sz="0" w:space="0" w:color="auto"/>
            <w:bottom w:val="none" w:sz="0" w:space="0" w:color="auto"/>
            <w:right w:val="none" w:sz="0" w:space="0" w:color="auto"/>
          </w:divBdr>
          <w:divsChild>
            <w:div w:id="230503219">
              <w:marLeft w:val="0"/>
              <w:marRight w:val="0"/>
              <w:marTop w:val="0"/>
              <w:marBottom w:val="0"/>
              <w:divBdr>
                <w:top w:val="none" w:sz="0" w:space="0" w:color="auto"/>
                <w:left w:val="none" w:sz="0" w:space="0" w:color="auto"/>
                <w:bottom w:val="none" w:sz="0" w:space="0" w:color="auto"/>
                <w:right w:val="none" w:sz="0" w:space="0" w:color="auto"/>
              </w:divBdr>
              <w:divsChild>
                <w:div w:id="983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1295">
          <w:marLeft w:val="0"/>
          <w:marRight w:val="0"/>
          <w:marTop w:val="0"/>
          <w:marBottom w:val="0"/>
          <w:divBdr>
            <w:top w:val="none" w:sz="0" w:space="0" w:color="auto"/>
            <w:left w:val="none" w:sz="0" w:space="0" w:color="auto"/>
            <w:bottom w:val="none" w:sz="0" w:space="0" w:color="auto"/>
            <w:right w:val="none" w:sz="0" w:space="0" w:color="auto"/>
          </w:divBdr>
          <w:divsChild>
            <w:div w:id="872159590">
              <w:marLeft w:val="0"/>
              <w:marRight w:val="0"/>
              <w:marTop w:val="0"/>
              <w:marBottom w:val="0"/>
              <w:divBdr>
                <w:top w:val="none" w:sz="0" w:space="0" w:color="auto"/>
                <w:left w:val="none" w:sz="0" w:space="0" w:color="auto"/>
                <w:bottom w:val="none" w:sz="0" w:space="0" w:color="auto"/>
                <w:right w:val="none" w:sz="0" w:space="0" w:color="auto"/>
              </w:divBdr>
              <w:divsChild>
                <w:div w:id="41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3019">
          <w:marLeft w:val="0"/>
          <w:marRight w:val="0"/>
          <w:marTop w:val="0"/>
          <w:marBottom w:val="0"/>
          <w:divBdr>
            <w:top w:val="none" w:sz="0" w:space="0" w:color="auto"/>
            <w:left w:val="none" w:sz="0" w:space="0" w:color="auto"/>
            <w:bottom w:val="none" w:sz="0" w:space="0" w:color="auto"/>
            <w:right w:val="none" w:sz="0" w:space="0" w:color="auto"/>
          </w:divBdr>
          <w:divsChild>
            <w:div w:id="663582538">
              <w:marLeft w:val="0"/>
              <w:marRight w:val="0"/>
              <w:marTop w:val="0"/>
              <w:marBottom w:val="0"/>
              <w:divBdr>
                <w:top w:val="none" w:sz="0" w:space="0" w:color="auto"/>
                <w:left w:val="none" w:sz="0" w:space="0" w:color="auto"/>
                <w:bottom w:val="none" w:sz="0" w:space="0" w:color="auto"/>
                <w:right w:val="none" w:sz="0" w:space="0" w:color="auto"/>
              </w:divBdr>
              <w:divsChild>
                <w:div w:id="16348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8223">
      <w:bodyDiv w:val="1"/>
      <w:marLeft w:val="0"/>
      <w:marRight w:val="0"/>
      <w:marTop w:val="0"/>
      <w:marBottom w:val="0"/>
      <w:divBdr>
        <w:top w:val="none" w:sz="0" w:space="0" w:color="auto"/>
        <w:left w:val="none" w:sz="0" w:space="0" w:color="auto"/>
        <w:bottom w:val="none" w:sz="0" w:space="0" w:color="auto"/>
        <w:right w:val="none" w:sz="0" w:space="0" w:color="auto"/>
      </w:divBdr>
      <w:divsChild>
        <w:div w:id="1968779422">
          <w:marLeft w:val="0"/>
          <w:marRight w:val="0"/>
          <w:marTop w:val="0"/>
          <w:marBottom w:val="0"/>
          <w:divBdr>
            <w:top w:val="none" w:sz="0" w:space="0" w:color="auto"/>
            <w:left w:val="none" w:sz="0" w:space="0" w:color="auto"/>
            <w:bottom w:val="none" w:sz="0" w:space="0" w:color="auto"/>
            <w:right w:val="none" w:sz="0" w:space="0" w:color="auto"/>
          </w:divBdr>
          <w:divsChild>
            <w:div w:id="1137995967">
              <w:marLeft w:val="0"/>
              <w:marRight w:val="0"/>
              <w:marTop w:val="0"/>
              <w:marBottom w:val="0"/>
              <w:divBdr>
                <w:top w:val="none" w:sz="0" w:space="0" w:color="auto"/>
                <w:left w:val="none" w:sz="0" w:space="0" w:color="auto"/>
                <w:bottom w:val="none" w:sz="0" w:space="0" w:color="auto"/>
                <w:right w:val="none" w:sz="0" w:space="0" w:color="auto"/>
              </w:divBdr>
            </w:div>
            <w:div w:id="164714869">
              <w:marLeft w:val="0"/>
              <w:marRight w:val="0"/>
              <w:marTop w:val="0"/>
              <w:marBottom w:val="0"/>
              <w:divBdr>
                <w:top w:val="none" w:sz="0" w:space="0" w:color="auto"/>
                <w:left w:val="none" w:sz="0" w:space="0" w:color="auto"/>
                <w:bottom w:val="none" w:sz="0" w:space="0" w:color="auto"/>
                <w:right w:val="none" w:sz="0" w:space="0" w:color="auto"/>
              </w:divBdr>
            </w:div>
          </w:divsChild>
        </w:div>
        <w:div w:id="934173869">
          <w:marLeft w:val="0"/>
          <w:marRight w:val="0"/>
          <w:marTop w:val="0"/>
          <w:marBottom w:val="0"/>
          <w:divBdr>
            <w:top w:val="none" w:sz="0" w:space="0" w:color="auto"/>
            <w:left w:val="none" w:sz="0" w:space="0" w:color="auto"/>
            <w:bottom w:val="none" w:sz="0" w:space="0" w:color="auto"/>
            <w:right w:val="none" w:sz="0" w:space="0" w:color="auto"/>
          </w:divBdr>
        </w:div>
      </w:divsChild>
    </w:div>
    <w:div w:id="1990015045">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3">
          <w:marLeft w:val="0"/>
          <w:marRight w:val="0"/>
          <w:marTop w:val="0"/>
          <w:marBottom w:val="0"/>
          <w:divBdr>
            <w:top w:val="none" w:sz="0" w:space="0" w:color="auto"/>
            <w:left w:val="none" w:sz="0" w:space="0" w:color="auto"/>
            <w:bottom w:val="none" w:sz="0" w:space="0" w:color="auto"/>
            <w:right w:val="none" w:sz="0" w:space="0" w:color="auto"/>
          </w:divBdr>
          <w:divsChild>
            <w:div w:id="1913418758">
              <w:marLeft w:val="0"/>
              <w:marRight w:val="0"/>
              <w:marTop w:val="0"/>
              <w:marBottom w:val="0"/>
              <w:divBdr>
                <w:top w:val="none" w:sz="0" w:space="0" w:color="auto"/>
                <w:left w:val="none" w:sz="0" w:space="0" w:color="auto"/>
                <w:bottom w:val="none" w:sz="0" w:space="0" w:color="auto"/>
                <w:right w:val="none" w:sz="0" w:space="0" w:color="auto"/>
              </w:divBdr>
            </w:div>
            <w:div w:id="945579521">
              <w:marLeft w:val="0"/>
              <w:marRight w:val="0"/>
              <w:marTop w:val="0"/>
              <w:marBottom w:val="0"/>
              <w:divBdr>
                <w:top w:val="none" w:sz="0" w:space="0" w:color="auto"/>
                <w:left w:val="none" w:sz="0" w:space="0" w:color="auto"/>
                <w:bottom w:val="none" w:sz="0" w:space="0" w:color="auto"/>
                <w:right w:val="none" w:sz="0" w:space="0" w:color="auto"/>
              </w:divBdr>
            </w:div>
          </w:divsChild>
        </w:div>
        <w:div w:id="468212462">
          <w:marLeft w:val="0"/>
          <w:marRight w:val="0"/>
          <w:marTop w:val="0"/>
          <w:marBottom w:val="0"/>
          <w:divBdr>
            <w:top w:val="none" w:sz="0" w:space="0" w:color="auto"/>
            <w:left w:val="none" w:sz="0" w:space="0" w:color="auto"/>
            <w:bottom w:val="none" w:sz="0" w:space="0" w:color="auto"/>
            <w:right w:val="none" w:sz="0" w:space="0" w:color="auto"/>
          </w:divBdr>
        </w:div>
      </w:divsChild>
    </w:div>
    <w:div w:id="1991210143">
      <w:bodyDiv w:val="1"/>
      <w:marLeft w:val="0"/>
      <w:marRight w:val="0"/>
      <w:marTop w:val="0"/>
      <w:marBottom w:val="0"/>
      <w:divBdr>
        <w:top w:val="none" w:sz="0" w:space="0" w:color="auto"/>
        <w:left w:val="none" w:sz="0" w:space="0" w:color="auto"/>
        <w:bottom w:val="none" w:sz="0" w:space="0" w:color="auto"/>
        <w:right w:val="none" w:sz="0" w:space="0" w:color="auto"/>
      </w:divBdr>
      <w:divsChild>
        <w:div w:id="1137337973">
          <w:marLeft w:val="0"/>
          <w:marRight w:val="0"/>
          <w:marTop w:val="0"/>
          <w:marBottom w:val="0"/>
          <w:divBdr>
            <w:top w:val="none" w:sz="0" w:space="0" w:color="auto"/>
            <w:left w:val="none" w:sz="0" w:space="0" w:color="auto"/>
            <w:bottom w:val="none" w:sz="0" w:space="0" w:color="auto"/>
            <w:right w:val="none" w:sz="0" w:space="0" w:color="auto"/>
          </w:divBdr>
          <w:divsChild>
            <w:div w:id="468594086">
              <w:marLeft w:val="0"/>
              <w:marRight w:val="0"/>
              <w:marTop w:val="0"/>
              <w:marBottom w:val="0"/>
              <w:divBdr>
                <w:top w:val="none" w:sz="0" w:space="0" w:color="auto"/>
                <w:left w:val="none" w:sz="0" w:space="0" w:color="auto"/>
                <w:bottom w:val="none" w:sz="0" w:space="0" w:color="auto"/>
                <w:right w:val="none" w:sz="0" w:space="0" w:color="auto"/>
              </w:divBdr>
            </w:div>
            <w:div w:id="1143110910">
              <w:marLeft w:val="0"/>
              <w:marRight w:val="0"/>
              <w:marTop w:val="0"/>
              <w:marBottom w:val="0"/>
              <w:divBdr>
                <w:top w:val="none" w:sz="0" w:space="0" w:color="auto"/>
                <w:left w:val="none" w:sz="0" w:space="0" w:color="auto"/>
                <w:bottom w:val="none" w:sz="0" w:space="0" w:color="auto"/>
                <w:right w:val="none" w:sz="0" w:space="0" w:color="auto"/>
              </w:divBdr>
            </w:div>
          </w:divsChild>
        </w:div>
        <w:div w:id="973681751">
          <w:marLeft w:val="0"/>
          <w:marRight w:val="0"/>
          <w:marTop w:val="0"/>
          <w:marBottom w:val="0"/>
          <w:divBdr>
            <w:top w:val="none" w:sz="0" w:space="0" w:color="auto"/>
            <w:left w:val="none" w:sz="0" w:space="0" w:color="auto"/>
            <w:bottom w:val="none" w:sz="0" w:space="0" w:color="auto"/>
            <w:right w:val="none" w:sz="0" w:space="0" w:color="auto"/>
          </w:divBdr>
        </w:div>
      </w:divsChild>
    </w:div>
    <w:div w:id="1991669679">
      <w:bodyDiv w:val="1"/>
      <w:marLeft w:val="0"/>
      <w:marRight w:val="0"/>
      <w:marTop w:val="0"/>
      <w:marBottom w:val="0"/>
      <w:divBdr>
        <w:top w:val="none" w:sz="0" w:space="0" w:color="auto"/>
        <w:left w:val="none" w:sz="0" w:space="0" w:color="auto"/>
        <w:bottom w:val="none" w:sz="0" w:space="0" w:color="auto"/>
        <w:right w:val="none" w:sz="0" w:space="0" w:color="auto"/>
      </w:divBdr>
      <w:divsChild>
        <w:div w:id="1596279728">
          <w:marLeft w:val="0"/>
          <w:marRight w:val="0"/>
          <w:marTop w:val="0"/>
          <w:marBottom w:val="0"/>
          <w:divBdr>
            <w:top w:val="none" w:sz="0" w:space="0" w:color="auto"/>
            <w:left w:val="none" w:sz="0" w:space="0" w:color="auto"/>
            <w:bottom w:val="none" w:sz="0" w:space="0" w:color="auto"/>
            <w:right w:val="none" w:sz="0" w:space="0" w:color="auto"/>
          </w:divBdr>
          <w:divsChild>
            <w:div w:id="2140293067">
              <w:marLeft w:val="0"/>
              <w:marRight w:val="0"/>
              <w:marTop w:val="0"/>
              <w:marBottom w:val="0"/>
              <w:divBdr>
                <w:top w:val="none" w:sz="0" w:space="0" w:color="auto"/>
                <w:left w:val="none" w:sz="0" w:space="0" w:color="auto"/>
                <w:bottom w:val="none" w:sz="0" w:space="0" w:color="auto"/>
                <w:right w:val="none" w:sz="0" w:space="0" w:color="auto"/>
              </w:divBdr>
              <w:divsChild>
                <w:div w:id="896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7107">
          <w:marLeft w:val="0"/>
          <w:marRight w:val="0"/>
          <w:marTop w:val="0"/>
          <w:marBottom w:val="0"/>
          <w:divBdr>
            <w:top w:val="none" w:sz="0" w:space="0" w:color="auto"/>
            <w:left w:val="none" w:sz="0" w:space="0" w:color="auto"/>
            <w:bottom w:val="none" w:sz="0" w:space="0" w:color="auto"/>
            <w:right w:val="none" w:sz="0" w:space="0" w:color="auto"/>
          </w:divBdr>
          <w:divsChild>
            <w:div w:id="714428558">
              <w:marLeft w:val="0"/>
              <w:marRight w:val="0"/>
              <w:marTop w:val="0"/>
              <w:marBottom w:val="0"/>
              <w:divBdr>
                <w:top w:val="none" w:sz="0" w:space="0" w:color="auto"/>
                <w:left w:val="none" w:sz="0" w:space="0" w:color="auto"/>
                <w:bottom w:val="none" w:sz="0" w:space="0" w:color="auto"/>
                <w:right w:val="none" w:sz="0" w:space="0" w:color="auto"/>
              </w:divBdr>
            </w:div>
            <w:div w:id="114830509">
              <w:marLeft w:val="0"/>
              <w:marRight w:val="0"/>
              <w:marTop w:val="0"/>
              <w:marBottom w:val="0"/>
              <w:divBdr>
                <w:top w:val="none" w:sz="0" w:space="0" w:color="auto"/>
                <w:left w:val="none" w:sz="0" w:space="0" w:color="auto"/>
                <w:bottom w:val="none" w:sz="0" w:space="0" w:color="auto"/>
                <w:right w:val="none" w:sz="0" w:space="0" w:color="auto"/>
              </w:divBdr>
            </w:div>
          </w:divsChild>
        </w:div>
        <w:div w:id="830679412">
          <w:marLeft w:val="0"/>
          <w:marRight w:val="0"/>
          <w:marTop w:val="0"/>
          <w:marBottom w:val="0"/>
          <w:divBdr>
            <w:top w:val="none" w:sz="0" w:space="0" w:color="auto"/>
            <w:left w:val="none" w:sz="0" w:space="0" w:color="auto"/>
            <w:bottom w:val="none" w:sz="0" w:space="0" w:color="auto"/>
            <w:right w:val="none" w:sz="0" w:space="0" w:color="auto"/>
          </w:divBdr>
        </w:div>
        <w:div w:id="43218615">
          <w:marLeft w:val="0"/>
          <w:marRight w:val="0"/>
          <w:marTop w:val="0"/>
          <w:marBottom w:val="0"/>
          <w:divBdr>
            <w:top w:val="none" w:sz="0" w:space="0" w:color="auto"/>
            <w:left w:val="none" w:sz="0" w:space="0" w:color="auto"/>
            <w:bottom w:val="none" w:sz="0" w:space="0" w:color="auto"/>
            <w:right w:val="none" w:sz="0" w:space="0" w:color="auto"/>
          </w:divBdr>
          <w:divsChild>
            <w:div w:id="15105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703">
      <w:bodyDiv w:val="1"/>
      <w:marLeft w:val="0"/>
      <w:marRight w:val="0"/>
      <w:marTop w:val="0"/>
      <w:marBottom w:val="0"/>
      <w:divBdr>
        <w:top w:val="none" w:sz="0" w:space="0" w:color="auto"/>
        <w:left w:val="none" w:sz="0" w:space="0" w:color="auto"/>
        <w:bottom w:val="none" w:sz="0" w:space="0" w:color="auto"/>
        <w:right w:val="none" w:sz="0" w:space="0" w:color="auto"/>
      </w:divBdr>
      <w:divsChild>
        <w:div w:id="18046594">
          <w:marLeft w:val="0"/>
          <w:marRight w:val="0"/>
          <w:marTop w:val="0"/>
          <w:marBottom w:val="0"/>
          <w:divBdr>
            <w:top w:val="none" w:sz="0" w:space="0" w:color="auto"/>
            <w:left w:val="none" w:sz="0" w:space="0" w:color="auto"/>
            <w:bottom w:val="none" w:sz="0" w:space="0" w:color="auto"/>
            <w:right w:val="none" w:sz="0" w:space="0" w:color="auto"/>
          </w:divBdr>
          <w:divsChild>
            <w:div w:id="913585813">
              <w:marLeft w:val="0"/>
              <w:marRight w:val="0"/>
              <w:marTop w:val="0"/>
              <w:marBottom w:val="0"/>
              <w:divBdr>
                <w:top w:val="none" w:sz="0" w:space="0" w:color="auto"/>
                <w:left w:val="none" w:sz="0" w:space="0" w:color="auto"/>
                <w:bottom w:val="none" w:sz="0" w:space="0" w:color="auto"/>
                <w:right w:val="none" w:sz="0" w:space="0" w:color="auto"/>
              </w:divBdr>
            </w:div>
          </w:divsChild>
        </w:div>
        <w:div w:id="922765011">
          <w:marLeft w:val="0"/>
          <w:marRight w:val="0"/>
          <w:marTop w:val="0"/>
          <w:marBottom w:val="0"/>
          <w:divBdr>
            <w:top w:val="none" w:sz="0" w:space="0" w:color="auto"/>
            <w:left w:val="none" w:sz="0" w:space="0" w:color="auto"/>
            <w:bottom w:val="none" w:sz="0" w:space="0" w:color="auto"/>
            <w:right w:val="none" w:sz="0" w:space="0" w:color="auto"/>
          </w:divBdr>
        </w:div>
        <w:div w:id="687296060">
          <w:marLeft w:val="0"/>
          <w:marRight w:val="0"/>
          <w:marTop w:val="0"/>
          <w:marBottom w:val="0"/>
          <w:divBdr>
            <w:top w:val="none" w:sz="0" w:space="0" w:color="auto"/>
            <w:left w:val="none" w:sz="0" w:space="0" w:color="auto"/>
            <w:bottom w:val="none" w:sz="0" w:space="0" w:color="auto"/>
            <w:right w:val="none" w:sz="0" w:space="0" w:color="auto"/>
          </w:divBdr>
        </w:div>
      </w:divsChild>
    </w:div>
    <w:div w:id="1999456495">
      <w:bodyDiv w:val="1"/>
      <w:marLeft w:val="0"/>
      <w:marRight w:val="0"/>
      <w:marTop w:val="0"/>
      <w:marBottom w:val="0"/>
      <w:divBdr>
        <w:top w:val="none" w:sz="0" w:space="0" w:color="auto"/>
        <w:left w:val="none" w:sz="0" w:space="0" w:color="auto"/>
        <w:bottom w:val="none" w:sz="0" w:space="0" w:color="auto"/>
        <w:right w:val="none" w:sz="0" w:space="0" w:color="auto"/>
      </w:divBdr>
      <w:divsChild>
        <w:div w:id="169176907">
          <w:marLeft w:val="0"/>
          <w:marRight w:val="0"/>
          <w:marTop w:val="0"/>
          <w:marBottom w:val="0"/>
          <w:divBdr>
            <w:top w:val="none" w:sz="0" w:space="0" w:color="auto"/>
            <w:left w:val="none" w:sz="0" w:space="0" w:color="auto"/>
            <w:bottom w:val="none" w:sz="0" w:space="0" w:color="auto"/>
            <w:right w:val="none" w:sz="0" w:space="0" w:color="auto"/>
          </w:divBdr>
          <w:divsChild>
            <w:div w:id="61492329">
              <w:marLeft w:val="0"/>
              <w:marRight w:val="0"/>
              <w:marTop w:val="0"/>
              <w:marBottom w:val="0"/>
              <w:divBdr>
                <w:top w:val="none" w:sz="0" w:space="0" w:color="auto"/>
                <w:left w:val="none" w:sz="0" w:space="0" w:color="auto"/>
                <w:bottom w:val="none" w:sz="0" w:space="0" w:color="auto"/>
                <w:right w:val="none" w:sz="0" w:space="0" w:color="auto"/>
              </w:divBdr>
            </w:div>
            <w:div w:id="1879120791">
              <w:marLeft w:val="0"/>
              <w:marRight w:val="0"/>
              <w:marTop w:val="0"/>
              <w:marBottom w:val="0"/>
              <w:divBdr>
                <w:top w:val="none" w:sz="0" w:space="0" w:color="auto"/>
                <w:left w:val="none" w:sz="0" w:space="0" w:color="auto"/>
                <w:bottom w:val="none" w:sz="0" w:space="0" w:color="auto"/>
                <w:right w:val="none" w:sz="0" w:space="0" w:color="auto"/>
              </w:divBdr>
            </w:div>
          </w:divsChild>
        </w:div>
        <w:div w:id="713772948">
          <w:marLeft w:val="0"/>
          <w:marRight w:val="0"/>
          <w:marTop w:val="0"/>
          <w:marBottom w:val="0"/>
          <w:divBdr>
            <w:top w:val="none" w:sz="0" w:space="0" w:color="auto"/>
            <w:left w:val="none" w:sz="0" w:space="0" w:color="auto"/>
            <w:bottom w:val="none" w:sz="0" w:space="0" w:color="auto"/>
            <w:right w:val="none" w:sz="0" w:space="0" w:color="auto"/>
          </w:divBdr>
        </w:div>
      </w:divsChild>
    </w:div>
    <w:div w:id="1999459338">
      <w:bodyDiv w:val="1"/>
      <w:marLeft w:val="0"/>
      <w:marRight w:val="0"/>
      <w:marTop w:val="0"/>
      <w:marBottom w:val="0"/>
      <w:divBdr>
        <w:top w:val="none" w:sz="0" w:space="0" w:color="auto"/>
        <w:left w:val="none" w:sz="0" w:space="0" w:color="auto"/>
        <w:bottom w:val="none" w:sz="0" w:space="0" w:color="auto"/>
        <w:right w:val="none" w:sz="0" w:space="0" w:color="auto"/>
      </w:divBdr>
      <w:divsChild>
        <w:div w:id="821502907">
          <w:marLeft w:val="0"/>
          <w:marRight w:val="0"/>
          <w:marTop w:val="0"/>
          <w:marBottom w:val="0"/>
          <w:divBdr>
            <w:top w:val="none" w:sz="0" w:space="0" w:color="auto"/>
            <w:left w:val="none" w:sz="0" w:space="0" w:color="auto"/>
            <w:bottom w:val="none" w:sz="0" w:space="0" w:color="auto"/>
            <w:right w:val="none" w:sz="0" w:space="0" w:color="auto"/>
          </w:divBdr>
          <w:divsChild>
            <w:div w:id="1044644673">
              <w:marLeft w:val="0"/>
              <w:marRight w:val="0"/>
              <w:marTop w:val="0"/>
              <w:marBottom w:val="0"/>
              <w:divBdr>
                <w:top w:val="none" w:sz="0" w:space="0" w:color="auto"/>
                <w:left w:val="none" w:sz="0" w:space="0" w:color="auto"/>
                <w:bottom w:val="none" w:sz="0" w:space="0" w:color="auto"/>
                <w:right w:val="none" w:sz="0" w:space="0" w:color="auto"/>
              </w:divBdr>
            </w:div>
            <w:div w:id="1586263313">
              <w:marLeft w:val="0"/>
              <w:marRight w:val="0"/>
              <w:marTop w:val="0"/>
              <w:marBottom w:val="0"/>
              <w:divBdr>
                <w:top w:val="none" w:sz="0" w:space="0" w:color="auto"/>
                <w:left w:val="none" w:sz="0" w:space="0" w:color="auto"/>
                <w:bottom w:val="none" w:sz="0" w:space="0" w:color="auto"/>
                <w:right w:val="none" w:sz="0" w:space="0" w:color="auto"/>
              </w:divBdr>
            </w:div>
          </w:divsChild>
        </w:div>
        <w:div w:id="1391881136">
          <w:marLeft w:val="0"/>
          <w:marRight w:val="0"/>
          <w:marTop w:val="0"/>
          <w:marBottom w:val="0"/>
          <w:divBdr>
            <w:top w:val="none" w:sz="0" w:space="0" w:color="auto"/>
            <w:left w:val="none" w:sz="0" w:space="0" w:color="auto"/>
            <w:bottom w:val="none" w:sz="0" w:space="0" w:color="auto"/>
            <w:right w:val="none" w:sz="0" w:space="0" w:color="auto"/>
          </w:divBdr>
        </w:div>
      </w:divsChild>
    </w:div>
    <w:div w:id="2000378045">
      <w:bodyDiv w:val="1"/>
      <w:marLeft w:val="0"/>
      <w:marRight w:val="0"/>
      <w:marTop w:val="0"/>
      <w:marBottom w:val="0"/>
      <w:divBdr>
        <w:top w:val="none" w:sz="0" w:space="0" w:color="auto"/>
        <w:left w:val="none" w:sz="0" w:space="0" w:color="auto"/>
        <w:bottom w:val="none" w:sz="0" w:space="0" w:color="auto"/>
        <w:right w:val="none" w:sz="0" w:space="0" w:color="auto"/>
      </w:divBdr>
      <w:divsChild>
        <w:div w:id="358049511">
          <w:marLeft w:val="0"/>
          <w:marRight w:val="0"/>
          <w:marTop w:val="0"/>
          <w:marBottom w:val="0"/>
          <w:divBdr>
            <w:top w:val="none" w:sz="0" w:space="0" w:color="auto"/>
            <w:left w:val="none" w:sz="0" w:space="0" w:color="auto"/>
            <w:bottom w:val="none" w:sz="0" w:space="0" w:color="auto"/>
            <w:right w:val="none" w:sz="0" w:space="0" w:color="auto"/>
          </w:divBdr>
          <w:divsChild>
            <w:div w:id="746345829">
              <w:marLeft w:val="0"/>
              <w:marRight w:val="0"/>
              <w:marTop w:val="0"/>
              <w:marBottom w:val="0"/>
              <w:divBdr>
                <w:top w:val="none" w:sz="0" w:space="0" w:color="auto"/>
                <w:left w:val="none" w:sz="0" w:space="0" w:color="auto"/>
                <w:bottom w:val="none" w:sz="0" w:space="0" w:color="auto"/>
                <w:right w:val="none" w:sz="0" w:space="0" w:color="auto"/>
              </w:divBdr>
            </w:div>
            <w:div w:id="716126041">
              <w:marLeft w:val="0"/>
              <w:marRight w:val="0"/>
              <w:marTop w:val="0"/>
              <w:marBottom w:val="0"/>
              <w:divBdr>
                <w:top w:val="none" w:sz="0" w:space="0" w:color="auto"/>
                <w:left w:val="none" w:sz="0" w:space="0" w:color="auto"/>
                <w:bottom w:val="none" w:sz="0" w:space="0" w:color="auto"/>
                <w:right w:val="none" w:sz="0" w:space="0" w:color="auto"/>
              </w:divBdr>
            </w:div>
            <w:div w:id="251354706">
              <w:marLeft w:val="0"/>
              <w:marRight w:val="0"/>
              <w:marTop w:val="0"/>
              <w:marBottom w:val="0"/>
              <w:divBdr>
                <w:top w:val="none" w:sz="0" w:space="0" w:color="auto"/>
                <w:left w:val="none" w:sz="0" w:space="0" w:color="auto"/>
                <w:bottom w:val="none" w:sz="0" w:space="0" w:color="auto"/>
                <w:right w:val="none" w:sz="0" w:space="0" w:color="auto"/>
              </w:divBdr>
            </w:div>
          </w:divsChild>
        </w:div>
        <w:div w:id="992832112">
          <w:marLeft w:val="0"/>
          <w:marRight w:val="0"/>
          <w:marTop w:val="0"/>
          <w:marBottom w:val="0"/>
          <w:divBdr>
            <w:top w:val="none" w:sz="0" w:space="0" w:color="auto"/>
            <w:left w:val="none" w:sz="0" w:space="0" w:color="auto"/>
            <w:bottom w:val="none" w:sz="0" w:space="0" w:color="auto"/>
            <w:right w:val="none" w:sz="0" w:space="0" w:color="auto"/>
          </w:divBdr>
        </w:div>
      </w:divsChild>
    </w:div>
    <w:div w:id="2000838870">
      <w:bodyDiv w:val="1"/>
      <w:marLeft w:val="0"/>
      <w:marRight w:val="0"/>
      <w:marTop w:val="0"/>
      <w:marBottom w:val="0"/>
      <w:divBdr>
        <w:top w:val="none" w:sz="0" w:space="0" w:color="auto"/>
        <w:left w:val="none" w:sz="0" w:space="0" w:color="auto"/>
        <w:bottom w:val="none" w:sz="0" w:space="0" w:color="auto"/>
        <w:right w:val="none" w:sz="0" w:space="0" w:color="auto"/>
      </w:divBdr>
    </w:div>
    <w:div w:id="2001811716">
      <w:bodyDiv w:val="1"/>
      <w:marLeft w:val="0"/>
      <w:marRight w:val="0"/>
      <w:marTop w:val="0"/>
      <w:marBottom w:val="0"/>
      <w:divBdr>
        <w:top w:val="none" w:sz="0" w:space="0" w:color="auto"/>
        <w:left w:val="none" w:sz="0" w:space="0" w:color="auto"/>
        <w:bottom w:val="none" w:sz="0" w:space="0" w:color="auto"/>
        <w:right w:val="none" w:sz="0" w:space="0" w:color="auto"/>
      </w:divBdr>
      <w:divsChild>
        <w:div w:id="1544244280">
          <w:marLeft w:val="0"/>
          <w:marRight w:val="0"/>
          <w:marTop w:val="0"/>
          <w:marBottom w:val="0"/>
          <w:divBdr>
            <w:top w:val="none" w:sz="0" w:space="0" w:color="auto"/>
            <w:left w:val="none" w:sz="0" w:space="0" w:color="auto"/>
            <w:bottom w:val="none" w:sz="0" w:space="0" w:color="auto"/>
            <w:right w:val="none" w:sz="0" w:space="0" w:color="auto"/>
          </w:divBdr>
          <w:divsChild>
            <w:div w:id="1341393498">
              <w:marLeft w:val="0"/>
              <w:marRight w:val="0"/>
              <w:marTop w:val="0"/>
              <w:marBottom w:val="0"/>
              <w:divBdr>
                <w:top w:val="none" w:sz="0" w:space="0" w:color="auto"/>
                <w:left w:val="none" w:sz="0" w:space="0" w:color="auto"/>
                <w:bottom w:val="none" w:sz="0" w:space="0" w:color="auto"/>
                <w:right w:val="none" w:sz="0" w:space="0" w:color="auto"/>
              </w:divBdr>
            </w:div>
            <w:div w:id="862281614">
              <w:marLeft w:val="0"/>
              <w:marRight w:val="0"/>
              <w:marTop w:val="0"/>
              <w:marBottom w:val="0"/>
              <w:divBdr>
                <w:top w:val="none" w:sz="0" w:space="0" w:color="auto"/>
                <w:left w:val="none" w:sz="0" w:space="0" w:color="auto"/>
                <w:bottom w:val="none" w:sz="0" w:space="0" w:color="auto"/>
                <w:right w:val="none" w:sz="0" w:space="0" w:color="auto"/>
              </w:divBdr>
            </w:div>
          </w:divsChild>
        </w:div>
        <w:div w:id="382296914">
          <w:marLeft w:val="0"/>
          <w:marRight w:val="0"/>
          <w:marTop w:val="0"/>
          <w:marBottom w:val="0"/>
          <w:divBdr>
            <w:top w:val="none" w:sz="0" w:space="0" w:color="auto"/>
            <w:left w:val="none" w:sz="0" w:space="0" w:color="auto"/>
            <w:bottom w:val="none" w:sz="0" w:space="0" w:color="auto"/>
            <w:right w:val="none" w:sz="0" w:space="0" w:color="auto"/>
          </w:divBdr>
        </w:div>
      </w:divsChild>
    </w:div>
    <w:div w:id="2003506692">
      <w:bodyDiv w:val="1"/>
      <w:marLeft w:val="0"/>
      <w:marRight w:val="0"/>
      <w:marTop w:val="0"/>
      <w:marBottom w:val="0"/>
      <w:divBdr>
        <w:top w:val="none" w:sz="0" w:space="0" w:color="auto"/>
        <w:left w:val="none" w:sz="0" w:space="0" w:color="auto"/>
        <w:bottom w:val="none" w:sz="0" w:space="0" w:color="auto"/>
        <w:right w:val="none" w:sz="0" w:space="0" w:color="auto"/>
      </w:divBdr>
      <w:divsChild>
        <w:div w:id="1293514340">
          <w:marLeft w:val="0"/>
          <w:marRight w:val="0"/>
          <w:marTop w:val="0"/>
          <w:marBottom w:val="0"/>
          <w:divBdr>
            <w:top w:val="none" w:sz="0" w:space="0" w:color="auto"/>
            <w:left w:val="none" w:sz="0" w:space="0" w:color="auto"/>
            <w:bottom w:val="none" w:sz="0" w:space="0" w:color="auto"/>
            <w:right w:val="none" w:sz="0" w:space="0" w:color="auto"/>
          </w:divBdr>
          <w:divsChild>
            <w:div w:id="1110078559">
              <w:marLeft w:val="0"/>
              <w:marRight w:val="0"/>
              <w:marTop w:val="0"/>
              <w:marBottom w:val="0"/>
              <w:divBdr>
                <w:top w:val="none" w:sz="0" w:space="0" w:color="auto"/>
                <w:left w:val="none" w:sz="0" w:space="0" w:color="auto"/>
                <w:bottom w:val="none" w:sz="0" w:space="0" w:color="auto"/>
                <w:right w:val="none" w:sz="0" w:space="0" w:color="auto"/>
              </w:divBdr>
            </w:div>
            <w:div w:id="478496104">
              <w:marLeft w:val="0"/>
              <w:marRight w:val="0"/>
              <w:marTop w:val="0"/>
              <w:marBottom w:val="0"/>
              <w:divBdr>
                <w:top w:val="none" w:sz="0" w:space="0" w:color="auto"/>
                <w:left w:val="none" w:sz="0" w:space="0" w:color="auto"/>
                <w:bottom w:val="none" w:sz="0" w:space="0" w:color="auto"/>
                <w:right w:val="none" w:sz="0" w:space="0" w:color="auto"/>
              </w:divBdr>
            </w:div>
          </w:divsChild>
        </w:div>
        <w:div w:id="227956181">
          <w:marLeft w:val="0"/>
          <w:marRight w:val="0"/>
          <w:marTop w:val="0"/>
          <w:marBottom w:val="0"/>
          <w:divBdr>
            <w:top w:val="none" w:sz="0" w:space="0" w:color="auto"/>
            <w:left w:val="none" w:sz="0" w:space="0" w:color="auto"/>
            <w:bottom w:val="none" w:sz="0" w:space="0" w:color="auto"/>
            <w:right w:val="none" w:sz="0" w:space="0" w:color="auto"/>
          </w:divBdr>
        </w:div>
      </w:divsChild>
    </w:div>
    <w:div w:id="2003774420">
      <w:bodyDiv w:val="1"/>
      <w:marLeft w:val="0"/>
      <w:marRight w:val="0"/>
      <w:marTop w:val="0"/>
      <w:marBottom w:val="0"/>
      <w:divBdr>
        <w:top w:val="none" w:sz="0" w:space="0" w:color="auto"/>
        <w:left w:val="none" w:sz="0" w:space="0" w:color="auto"/>
        <w:bottom w:val="none" w:sz="0" w:space="0" w:color="auto"/>
        <w:right w:val="none" w:sz="0" w:space="0" w:color="auto"/>
      </w:divBdr>
      <w:divsChild>
        <w:div w:id="930427201">
          <w:marLeft w:val="0"/>
          <w:marRight w:val="0"/>
          <w:marTop w:val="0"/>
          <w:marBottom w:val="0"/>
          <w:divBdr>
            <w:top w:val="none" w:sz="0" w:space="0" w:color="auto"/>
            <w:left w:val="none" w:sz="0" w:space="0" w:color="auto"/>
            <w:bottom w:val="none" w:sz="0" w:space="0" w:color="auto"/>
            <w:right w:val="none" w:sz="0" w:space="0" w:color="auto"/>
          </w:divBdr>
          <w:divsChild>
            <w:div w:id="52705068">
              <w:marLeft w:val="0"/>
              <w:marRight w:val="0"/>
              <w:marTop w:val="0"/>
              <w:marBottom w:val="0"/>
              <w:divBdr>
                <w:top w:val="none" w:sz="0" w:space="0" w:color="auto"/>
                <w:left w:val="none" w:sz="0" w:space="0" w:color="auto"/>
                <w:bottom w:val="none" w:sz="0" w:space="0" w:color="auto"/>
                <w:right w:val="none" w:sz="0" w:space="0" w:color="auto"/>
              </w:divBdr>
            </w:div>
            <w:div w:id="922034146">
              <w:marLeft w:val="0"/>
              <w:marRight w:val="0"/>
              <w:marTop w:val="0"/>
              <w:marBottom w:val="0"/>
              <w:divBdr>
                <w:top w:val="none" w:sz="0" w:space="0" w:color="auto"/>
                <w:left w:val="none" w:sz="0" w:space="0" w:color="auto"/>
                <w:bottom w:val="none" w:sz="0" w:space="0" w:color="auto"/>
                <w:right w:val="none" w:sz="0" w:space="0" w:color="auto"/>
              </w:divBdr>
            </w:div>
          </w:divsChild>
        </w:div>
        <w:div w:id="498623044">
          <w:marLeft w:val="0"/>
          <w:marRight w:val="0"/>
          <w:marTop w:val="0"/>
          <w:marBottom w:val="0"/>
          <w:divBdr>
            <w:top w:val="none" w:sz="0" w:space="0" w:color="auto"/>
            <w:left w:val="none" w:sz="0" w:space="0" w:color="auto"/>
            <w:bottom w:val="none" w:sz="0" w:space="0" w:color="auto"/>
            <w:right w:val="none" w:sz="0" w:space="0" w:color="auto"/>
          </w:divBdr>
        </w:div>
      </w:divsChild>
    </w:div>
    <w:div w:id="2005427502">
      <w:bodyDiv w:val="1"/>
      <w:marLeft w:val="0"/>
      <w:marRight w:val="0"/>
      <w:marTop w:val="0"/>
      <w:marBottom w:val="0"/>
      <w:divBdr>
        <w:top w:val="none" w:sz="0" w:space="0" w:color="auto"/>
        <w:left w:val="none" w:sz="0" w:space="0" w:color="auto"/>
        <w:bottom w:val="none" w:sz="0" w:space="0" w:color="auto"/>
        <w:right w:val="none" w:sz="0" w:space="0" w:color="auto"/>
      </w:divBdr>
      <w:divsChild>
        <w:div w:id="885264917">
          <w:marLeft w:val="0"/>
          <w:marRight w:val="0"/>
          <w:marTop w:val="0"/>
          <w:marBottom w:val="0"/>
          <w:divBdr>
            <w:top w:val="none" w:sz="0" w:space="0" w:color="auto"/>
            <w:left w:val="none" w:sz="0" w:space="0" w:color="auto"/>
            <w:bottom w:val="none" w:sz="0" w:space="0" w:color="auto"/>
            <w:right w:val="none" w:sz="0" w:space="0" w:color="auto"/>
          </w:divBdr>
          <w:divsChild>
            <w:div w:id="1773821712">
              <w:marLeft w:val="0"/>
              <w:marRight w:val="0"/>
              <w:marTop w:val="0"/>
              <w:marBottom w:val="0"/>
              <w:divBdr>
                <w:top w:val="none" w:sz="0" w:space="0" w:color="auto"/>
                <w:left w:val="none" w:sz="0" w:space="0" w:color="auto"/>
                <w:bottom w:val="none" w:sz="0" w:space="0" w:color="auto"/>
                <w:right w:val="none" w:sz="0" w:space="0" w:color="auto"/>
              </w:divBdr>
            </w:div>
            <w:div w:id="2140369452">
              <w:marLeft w:val="0"/>
              <w:marRight w:val="0"/>
              <w:marTop w:val="0"/>
              <w:marBottom w:val="0"/>
              <w:divBdr>
                <w:top w:val="none" w:sz="0" w:space="0" w:color="auto"/>
                <w:left w:val="none" w:sz="0" w:space="0" w:color="auto"/>
                <w:bottom w:val="none" w:sz="0" w:space="0" w:color="auto"/>
                <w:right w:val="none" w:sz="0" w:space="0" w:color="auto"/>
              </w:divBdr>
            </w:div>
          </w:divsChild>
        </w:div>
        <w:div w:id="840898765">
          <w:marLeft w:val="0"/>
          <w:marRight w:val="0"/>
          <w:marTop w:val="0"/>
          <w:marBottom w:val="0"/>
          <w:divBdr>
            <w:top w:val="none" w:sz="0" w:space="0" w:color="auto"/>
            <w:left w:val="none" w:sz="0" w:space="0" w:color="auto"/>
            <w:bottom w:val="none" w:sz="0" w:space="0" w:color="auto"/>
            <w:right w:val="none" w:sz="0" w:space="0" w:color="auto"/>
          </w:divBdr>
        </w:div>
      </w:divsChild>
    </w:div>
    <w:div w:id="2005694481">
      <w:bodyDiv w:val="1"/>
      <w:marLeft w:val="0"/>
      <w:marRight w:val="0"/>
      <w:marTop w:val="0"/>
      <w:marBottom w:val="0"/>
      <w:divBdr>
        <w:top w:val="none" w:sz="0" w:space="0" w:color="auto"/>
        <w:left w:val="none" w:sz="0" w:space="0" w:color="auto"/>
        <w:bottom w:val="none" w:sz="0" w:space="0" w:color="auto"/>
        <w:right w:val="none" w:sz="0" w:space="0" w:color="auto"/>
      </w:divBdr>
      <w:divsChild>
        <w:div w:id="2134591386">
          <w:marLeft w:val="0"/>
          <w:marRight w:val="0"/>
          <w:marTop w:val="0"/>
          <w:marBottom w:val="0"/>
          <w:divBdr>
            <w:top w:val="none" w:sz="0" w:space="0" w:color="auto"/>
            <w:left w:val="none" w:sz="0" w:space="0" w:color="auto"/>
            <w:bottom w:val="none" w:sz="0" w:space="0" w:color="auto"/>
            <w:right w:val="none" w:sz="0" w:space="0" w:color="auto"/>
          </w:divBdr>
          <w:divsChild>
            <w:div w:id="1913925993">
              <w:marLeft w:val="0"/>
              <w:marRight w:val="0"/>
              <w:marTop w:val="0"/>
              <w:marBottom w:val="0"/>
              <w:divBdr>
                <w:top w:val="none" w:sz="0" w:space="0" w:color="auto"/>
                <w:left w:val="none" w:sz="0" w:space="0" w:color="auto"/>
                <w:bottom w:val="none" w:sz="0" w:space="0" w:color="auto"/>
                <w:right w:val="none" w:sz="0" w:space="0" w:color="auto"/>
              </w:divBdr>
            </w:div>
            <w:div w:id="667366070">
              <w:marLeft w:val="0"/>
              <w:marRight w:val="0"/>
              <w:marTop w:val="0"/>
              <w:marBottom w:val="0"/>
              <w:divBdr>
                <w:top w:val="none" w:sz="0" w:space="0" w:color="auto"/>
                <w:left w:val="none" w:sz="0" w:space="0" w:color="auto"/>
                <w:bottom w:val="none" w:sz="0" w:space="0" w:color="auto"/>
                <w:right w:val="none" w:sz="0" w:space="0" w:color="auto"/>
              </w:divBdr>
            </w:div>
          </w:divsChild>
        </w:div>
        <w:div w:id="1885671491">
          <w:marLeft w:val="0"/>
          <w:marRight w:val="0"/>
          <w:marTop w:val="0"/>
          <w:marBottom w:val="0"/>
          <w:divBdr>
            <w:top w:val="none" w:sz="0" w:space="0" w:color="auto"/>
            <w:left w:val="none" w:sz="0" w:space="0" w:color="auto"/>
            <w:bottom w:val="none" w:sz="0" w:space="0" w:color="auto"/>
            <w:right w:val="none" w:sz="0" w:space="0" w:color="auto"/>
          </w:divBdr>
        </w:div>
      </w:divsChild>
    </w:div>
    <w:div w:id="2007710427">
      <w:bodyDiv w:val="1"/>
      <w:marLeft w:val="0"/>
      <w:marRight w:val="0"/>
      <w:marTop w:val="0"/>
      <w:marBottom w:val="0"/>
      <w:divBdr>
        <w:top w:val="none" w:sz="0" w:space="0" w:color="auto"/>
        <w:left w:val="none" w:sz="0" w:space="0" w:color="auto"/>
        <w:bottom w:val="none" w:sz="0" w:space="0" w:color="auto"/>
        <w:right w:val="none" w:sz="0" w:space="0" w:color="auto"/>
      </w:divBdr>
      <w:divsChild>
        <w:div w:id="376122761">
          <w:marLeft w:val="0"/>
          <w:marRight w:val="0"/>
          <w:marTop w:val="0"/>
          <w:marBottom w:val="0"/>
          <w:divBdr>
            <w:top w:val="none" w:sz="0" w:space="0" w:color="auto"/>
            <w:left w:val="none" w:sz="0" w:space="0" w:color="auto"/>
            <w:bottom w:val="none" w:sz="0" w:space="0" w:color="auto"/>
            <w:right w:val="none" w:sz="0" w:space="0" w:color="auto"/>
          </w:divBdr>
        </w:div>
      </w:divsChild>
    </w:div>
    <w:div w:id="2007854835">
      <w:bodyDiv w:val="1"/>
      <w:marLeft w:val="0"/>
      <w:marRight w:val="0"/>
      <w:marTop w:val="0"/>
      <w:marBottom w:val="0"/>
      <w:divBdr>
        <w:top w:val="none" w:sz="0" w:space="0" w:color="auto"/>
        <w:left w:val="none" w:sz="0" w:space="0" w:color="auto"/>
        <w:bottom w:val="none" w:sz="0" w:space="0" w:color="auto"/>
        <w:right w:val="none" w:sz="0" w:space="0" w:color="auto"/>
      </w:divBdr>
      <w:divsChild>
        <w:div w:id="1259824131">
          <w:marLeft w:val="0"/>
          <w:marRight w:val="0"/>
          <w:marTop w:val="0"/>
          <w:marBottom w:val="0"/>
          <w:divBdr>
            <w:top w:val="none" w:sz="0" w:space="0" w:color="auto"/>
            <w:left w:val="none" w:sz="0" w:space="0" w:color="auto"/>
            <w:bottom w:val="none" w:sz="0" w:space="0" w:color="auto"/>
            <w:right w:val="none" w:sz="0" w:space="0" w:color="auto"/>
          </w:divBdr>
          <w:divsChild>
            <w:div w:id="811674102">
              <w:marLeft w:val="0"/>
              <w:marRight w:val="0"/>
              <w:marTop w:val="0"/>
              <w:marBottom w:val="0"/>
              <w:divBdr>
                <w:top w:val="none" w:sz="0" w:space="0" w:color="auto"/>
                <w:left w:val="none" w:sz="0" w:space="0" w:color="auto"/>
                <w:bottom w:val="none" w:sz="0" w:space="0" w:color="auto"/>
                <w:right w:val="none" w:sz="0" w:space="0" w:color="auto"/>
              </w:divBdr>
            </w:div>
          </w:divsChild>
        </w:div>
        <w:div w:id="1440569914">
          <w:marLeft w:val="0"/>
          <w:marRight w:val="0"/>
          <w:marTop w:val="0"/>
          <w:marBottom w:val="0"/>
          <w:divBdr>
            <w:top w:val="none" w:sz="0" w:space="0" w:color="auto"/>
            <w:left w:val="none" w:sz="0" w:space="0" w:color="auto"/>
            <w:bottom w:val="none" w:sz="0" w:space="0" w:color="auto"/>
            <w:right w:val="none" w:sz="0" w:space="0" w:color="auto"/>
          </w:divBdr>
        </w:div>
      </w:divsChild>
    </w:div>
    <w:div w:id="2008314795">
      <w:bodyDiv w:val="1"/>
      <w:marLeft w:val="0"/>
      <w:marRight w:val="0"/>
      <w:marTop w:val="0"/>
      <w:marBottom w:val="0"/>
      <w:divBdr>
        <w:top w:val="none" w:sz="0" w:space="0" w:color="auto"/>
        <w:left w:val="none" w:sz="0" w:space="0" w:color="auto"/>
        <w:bottom w:val="none" w:sz="0" w:space="0" w:color="auto"/>
        <w:right w:val="none" w:sz="0" w:space="0" w:color="auto"/>
      </w:divBdr>
      <w:divsChild>
        <w:div w:id="1506897339">
          <w:marLeft w:val="0"/>
          <w:marRight w:val="0"/>
          <w:marTop w:val="0"/>
          <w:marBottom w:val="0"/>
          <w:divBdr>
            <w:top w:val="none" w:sz="0" w:space="0" w:color="auto"/>
            <w:left w:val="none" w:sz="0" w:space="0" w:color="auto"/>
            <w:bottom w:val="none" w:sz="0" w:space="0" w:color="auto"/>
            <w:right w:val="none" w:sz="0" w:space="0" w:color="auto"/>
          </w:divBdr>
          <w:divsChild>
            <w:div w:id="1839229825">
              <w:marLeft w:val="0"/>
              <w:marRight w:val="0"/>
              <w:marTop w:val="0"/>
              <w:marBottom w:val="0"/>
              <w:divBdr>
                <w:top w:val="none" w:sz="0" w:space="0" w:color="auto"/>
                <w:left w:val="none" w:sz="0" w:space="0" w:color="auto"/>
                <w:bottom w:val="none" w:sz="0" w:space="0" w:color="auto"/>
                <w:right w:val="none" w:sz="0" w:space="0" w:color="auto"/>
              </w:divBdr>
            </w:div>
            <w:div w:id="1406293944">
              <w:marLeft w:val="0"/>
              <w:marRight w:val="0"/>
              <w:marTop w:val="0"/>
              <w:marBottom w:val="0"/>
              <w:divBdr>
                <w:top w:val="none" w:sz="0" w:space="0" w:color="auto"/>
                <w:left w:val="none" w:sz="0" w:space="0" w:color="auto"/>
                <w:bottom w:val="none" w:sz="0" w:space="0" w:color="auto"/>
                <w:right w:val="none" w:sz="0" w:space="0" w:color="auto"/>
              </w:divBdr>
            </w:div>
          </w:divsChild>
        </w:div>
        <w:div w:id="534078864">
          <w:marLeft w:val="0"/>
          <w:marRight w:val="0"/>
          <w:marTop w:val="0"/>
          <w:marBottom w:val="0"/>
          <w:divBdr>
            <w:top w:val="none" w:sz="0" w:space="0" w:color="auto"/>
            <w:left w:val="none" w:sz="0" w:space="0" w:color="auto"/>
            <w:bottom w:val="none" w:sz="0" w:space="0" w:color="auto"/>
            <w:right w:val="none" w:sz="0" w:space="0" w:color="auto"/>
          </w:divBdr>
        </w:div>
      </w:divsChild>
    </w:div>
    <w:div w:id="2008439093">
      <w:bodyDiv w:val="1"/>
      <w:marLeft w:val="0"/>
      <w:marRight w:val="0"/>
      <w:marTop w:val="0"/>
      <w:marBottom w:val="0"/>
      <w:divBdr>
        <w:top w:val="none" w:sz="0" w:space="0" w:color="auto"/>
        <w:left w:val="none" w:sz="0" w:space="0" w:color="auto"/>
        <w:bottom w:val="none" w:sz="0" w:space="0" w:color="auto"/>
        <w:right w:val="none" w:sz="0" w:space="0" w:color="auto"/>
      </w:divBdr>
      <w:divsChild>
        <w:div w:id="1524515686">
          <w:marLeft w:val="0"/>
          <w:marRight w:val="0"/>
          <w:marTop w:val="0"/>
          <w:marBottom w:val="0"/>
          <w:divBdr>
            <w:top w:val="none" w:sz="0" w:space="0" w:color="auto"/>
            <w:left w:val="none" w:sz="0" w:space="0" w:color="auto"/>
            <w:bottom w:val="none" w:sz="0" w:space="0" w:color="auto"/>
            <w:right w:val="none" w:sz="0" w:space="0" w:color="auto"/>
          </w:divBdr>
          <w:divsChild>
            <w:div w:id="715549993">
              <w:marLeft w:val="0"/>
              <w:marRight w:val="0"/>
              <w:marTop w:val="0"/>
              <w:marBottom w:val="0"/>
              <w:divBdr>
                <w:top w:val="none" w:sz="0" w:space="0" w:color="auto"/>
                <w:left w:val="none" w:sz="0" w:space="0" w:color="auto"/>
                <w:bottom w:val="none" w:sz="0" w:space="0" w:color="auto"/>
                <w:right w:val="none" w:sz="0" w:space="0" w:color="auto"/>
              </w:divBdr>
              <w:divsChild>
                <w:div w:id="18777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69910">
          <w:marLeft w:val="0"/>
          <w:marRight w:val="0"/>
          <w:marTop w:val="0"/>
          <w:marBottom w:val="0"/>
          <w:divBdr>
            <w:top w:val="none" w:sz="0" w:space="0" w:color="auto"/>
            <w:left w:val="none" w:sz="0" w:space="0" w:color="auto"/>
            <w:bottom w:val="none" w:sz="0" w:space="0" w:color="auto"/>
            <w:right w:val="none" w:sz="0" w:space="0" w:color="auto"/>
          </w:divBdr>
          <w:divsChild>
            <w:div w:id="119284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00855">
      <w:bodyDiv w:val="1"/>
      <w:marLeft w:val="0"/>
      <w:marRight w:val="0"/>
      <w:marTop w:val="0"/>
      <w:marBottom w:val="0"/>
      <w:divBdr>
        <w:top w:val="none" w:sz="0" w:space="0" w:color="auto"/>
        <w:left w:val="none" w:sz="0" w:space="0" w:color="auto"/>
        <w:bottom w:val="none" w:sz="0" w:space="0" w:color="auto"/>
        <w:right w:val="none" w:sz="0" w:space="0" w:color="auto"/>
      </w:divBdr>
      <w:divsChild>
        <w:div w:id="1148404570">
          <w:marLeft w:val="0"/>
          <w:marRight w:val="0"/>
          <w:marTop w:val="0"/>
          <w:marBottom w:val="0"/>
          <w:divBdr>
            <w:top w:val="none" w:sz="0" w:space="0" w:color="auto"/>
            <w:left w:val="none" w:sz="0" w:space="0" w:color="auto"/>
            <w:bottom w:val="none" w:sz="0" w:space="0" w:color="auto"/>
            <w:right w:val="none" w:sz="0" w:space="0" w:color="auto"/>
          </w:divBdr>
        </w:div>
      </w:divsChild>
    </w:div>
    <w:div w:id="2014255741">
      <w:bodyDiv w:val="1"/>
      <w:marLeft w:val="0"/>
      <w:marRight w:val="0"/>
      <w:marTop w:val="0"/>
      <w:marBottom w:val="0"/>
      <w:divBdr>
        <w:top w:val="none" w:sz="0" w:space="0" w:color="auto"/>
        <w:left w:val="none" w:sz="0" w:space="0" w:color="auto"/>
        <w:bottom w:val="none" w:sz="0" w:space="0" w:color="auto"/>
        <w:right w:val="none" w:sz="0" w:space="0" w:color="auto"/>
      </w:divBdr>
      <w:divsChild>
        <w:div w:id="1303119356">
          <w:marLeft w:val="0"/>
          <w:marRight w:val="0"/>
          <w:marTop w:val="0"/>
          <w:marBottom w:val="0"/>
          <w:divBdr>
            <w:top w:val="none" w:sz="0" w:space="0" w:color="auto"/>
            <w:left w:val="none" w:sz="0" w:space="0" w:color="auto"/>
            <w:bottom w:val="none" w:sz="0" w:space="0" w:color="auto"/>
            <w:right w:val="none" w:sz="0" w:space="0" w:color="auto"/>
          </w:divBdr>
          <w:divsChild>
            <w:div w:id="1735229022">
              <w:marLeft w:val="0"/>
              <w:marRight w:val="0"/>
              <w:marTop w:val="0"/>
              <w:marBottom w:val="0"/>
              <w:divBdr>
                <w:top w:val="none" w:sz="0" w:space="0" w:color="auto"/>
                <w:left w:val="none" w:sz="0" w:space="0" w:color="auto"/>
                <w:bottom w:val="none" w:sz="0" w:space="0" w:color="auto"/>
                <w:right w:val="none" w:sz="0" w:space="0" w:color="auto"/>
              </w:divBdr>
            </w:div>
            <w:div w:id="292908715">
              <w:marLeft w:val="0"/>
              <w:marRight w:val="0"/>
              <w:marTop w:val="0"/>
              <w:marBottom w:val="0"/>
              <w:divBdr>
                <w:top w:val="none" w:sz="0" w:space="0" w:color="auto"/>
                <w:left w:val="none" w:sz="0" w:space="0" w:color="auto"/>
                <w:bottom w:val="none" w:sz="0" w:space="0" w:color="auto"/>
                <w:right w:val="none" w:sz="0" w:space="0" w:color="auto"/>
              </w:divBdr>
            </w:div>
          </w:divsChild>
        </w:div>
        <w:div w:id="748230627">
          <w:marLeft w:val="0"/>
          <w:marRight w:val="0"/>
          <w:marTop w:val="0"/>
          <w:marBottom w:val="0"/>
          <w:divBdr>
            <w:top w:val="none" w:sz="0" w:space="0" w:color="auto"/>
            <w:left w:val="none" w:sz="0" w:space="0" w:color="auto"/>
            <w:bottom w:val="none" w:sz="0" w:space="0" w:color="auto"/>
            <w:right w:val="none" w:sz="0" w:space="0" w:color="auto"/>
          </w:divBdr>
        </w:div>
      </w:divsChild>
    </w:div>
    <w:div w:id="2014451439">
      <w:bodyDiv w:val="1"/>
      <w:marLeft w:val="0"/>
      <w:marRight w:val="0"/>
      <w:marTop w:val="0"/>
      <w:marBottom w:val="0"/>
      <w:divBdr>
        <w:top w:val="none" w:sz="0" w:space="0" w:color="auto"/>
        <w:left w:val="none" w:sz="0" w:space="0" w:color="auto"/>
        <w:bottom w:val="none" w:sz="0" w:space="0" w:color="auto"/>
        <w:right w:val="none" w:sz="0" w:space="0" w:color="auto"/>
      </w:divBdr>
      <w:divsChild>
        <w:div w:id="373164190">
          <w:marLeft w:val="0"/>
          <w:marRight w:val="0"/>
          <w:marTop w:val="0"/>
          <w:marBottom w:val="0"/>
          <w:divBdr>
            <w:top w:val="none" w:sz="0" w:space="0" w:color="auto"/>
            <w:left w:val="none" w:sz="0" w:space="0" w:color="auto"/>
            <w:bottom w:val="none" w:sz="0" w:space="0" w:color="auto"/>
            <w:right w:val="none" w:sz="0" w:space="0" w:color="auto"/>
          </w:divBdr>
          <w:divsChild>
            <w:div w:id="1772166823">
              <w:marLeft w:val="0"/>
              <w:marRight w:val="0"/>
              <w:marTop w:val="0"/>
              <w:marBottom w:val="0"/>
              <w:divBdr>
                <w:top w:val="none" w:sz="0" w:space="0" w:color="auto"/>
                <w:left w:val="none" w:sz="0" w:space="0" w:color="auto"/>
                <w:bottom w:val="none" w:sz="0" w:space="0" w:color="auto"/>
                <w:right w:val="none" w:sz="0" w:space="0" w:color="auto"/>
              </w:divBdr>
            </w:div>
            <w:div w:id="31393659">
              <w:marLeft w:val="0"/>
              <w:marRight w:val="0"/>
              <w:marTop w:val="0"/>
              <w:marBottom w:val="0"/>
              <w:divBdr>
                <w:top w:val="none" w:sz="0" w:space="0" w:color="auto"/>
                <w:left w:val="none" w:sz="0" w:space="0" w:color="auto"/>
                <w:bottom w:val="none" w:sz="0" w:space="0" w:color="auto"/>
                <w:right w:val="none" w:sz="0" w:space="0" w:color="auto"/>
              </w:divBdr>
            </w:div>
          </w:divsChild>
        </w:div>
        <w:div w:id="685332259">
          <w:marLeft w:val="0"/>
          <w:marRight w:val="0"/>
          <w:marTop w:val="0"/>
          <w:marBottom w:val="0"/>
          <w:divBdr>
            <w:top w:val="none" w:sz="0" w:space="0" w:color="auto"/>
            <w:left w:val="none" w:sz="0" w:space="0" w:color="auto"/>
            <w:bottom w:val="none" w:sz="0" w:space="0" w:color="auto"/>
            <w:right w:val="none" w:sz="0" w:space="0" w:color="auto"/>
          </w:divBdr>
        </w:div>
      </w:divsChild>
    </w:div>
    <w:div w:id="2014454839">
      <w:bodyDiv w:val="1"/>
      <w:marLeft w:val="0"/>
      <w:marRight w:val="0"/>
      <w:marTop w:val="0"/>
      <w:marBottom w:val="0"/>
      <w:divBdr>
        <w:top w:val="none" w:sz="0" w:space="0" w:color="auto"/>
        <w:left w:val="none" w:sz="0" w:space="0" w:color="auto"/>
        <w:bottom w:val="none" w:sz="0" w:space="0" w:color="auto"/>
        <w:right w:val="none" w:sz="0" w:space="0" w:color="auto"/>
      </w:divBdr>
      <w:divsChild>
        <w:div w:id="1549535537">
          <w:marLeft w:val="0"/>
          <w:marRight w:val="0"/>
          <w:marTop w:val="0"/>
          <w:marBottom w:val="0"/>
          <w:divBdr>
            <w:top w:val="none" w:sz="0" w:space="0" w:color="auto"/>
            <w:left w:val="none" w:sz="0" w:space="0" w:color="auto"/>
            <w:bottom w:val="none" w:sz="0" w:space="0" w:color="auto"/>
            <w:right w:val="none" w:sz="0" w:space="0" w:color="auto"/>
          </w:divBdr>
          <w:divsChild>
            <w:div w:id="1401172757">
              <w:marLeft w:val="0"/>
              <w:marRight w:val="0"/>
              <w:marTop w:val="0"/>
              <w:marBottom w:val="0"/>
              <w:divBdr>
                <w:top w:val="none" w:sz="0" w:space="0" w:color="auto"/>
                <w:left w:val="none" w:sz="0" w:space="0" w:color="auto"/>
                <w:bottom w:val="none" w:sz="0" w:space="0" w:color="auto"/>
                <w:right w:val="none" w:sz="0" w:space="0" w:color="auto"/>
              </w:divBdr>
            </w:div>
            <w:div w:id="1033458479">
              <w:marLeft w:val="0"/>
              <w:marRight w:val="0"/>
              <w:marTop w:val="0"/>
              <w:marBottom w:val="0"/>
              <w:divBdr>
                <w:top w:val="none" w:sz="0" w:space="0" w:color="auto"/>
                <w:left w:val="none" w:sz="0" w:space="0" w:color="auto"/>
                <w:bottom w:val="none" w:sz="0" w:space="0" w:color="auto"/>
                <w:right w:val="none" w:sz="0" w:space="0" w:color="auto"/>
              </w:divBdr>
            </w:div>
          </w:divsChild>
        </w:div>
        <w:div w:id="891504431">
          <w:marLeft w:val="0"/>
          <w:marRight w:val="0"/>
          <w:marTop w:val="0"/>
          <w:marBottom w:val="0"/>
          <w:divBdr>
            <w:top w:val="none" w:sz="0" w:space="0" w:color="auto"/>
            <w:left w:val="none" w:sz="0" w:space="0" w:color="auto"/>
            <w:bottom w:val="none" w:sz="0" w:space="0" w:color="auto"/>
            <w:right w:val="none" w:sz="0" w:space="0" w:color="auto"/>
          </w:divBdr>
        </w:div>
      </w:divsChild>
    </w:div>
    <w:div w:id="2015262708">
      <w:bodyDiv w:val="1"/>
      <w:marLeft w:val="0"/>
      <w:marRight w:val="0"/>
      <w:marTop w:val="0"/>
      <w:marBottom w:val="0"/>
      <w:divBdr>
        <w:top w:val="none" w:sz="0" w:space="0" w:color="auto"/>
        <w:left w:val="none" w:sz="0" w:space="0" w:color="auto"/>
        <w:bottom w:val="none" w:sz="0" w:space="0" w:color="auto"/>
        <w:right w:val="none" w:sz="0" w:space="0" w:color="auto"/>
      </w:divBdr>
      <w:divsChild>
        <w:div w:id="208299016">
          <w:marLeft w:val="0"/>
          <w:marRight w:val="0"/>
          <w:marTop w:val="0"/>
          <w:marBottom w:val="0"/>
          <w:divBdr>
            <w:top w:val="none" w:sz="0" w:space="0" w:color="auto"/>
            <w:left w:val="none" w:sz="0" w:space="0" w:color="auto"/>
            <w:bottom w:val="none" w:sz="0" w:space="0" w:color="auto"/>
            <w:right w:val="none" w:sz="0" w:space="0" w:color="auto"/>
          </w:divBdr>
          <w:divsChild>
            <w:div w:id="593168129">
              <w:marLeft w:val="0"/>
              <w:marRight w:val="0"/>
              <w:marTop w:val="0"/>
              <w:marBottom w:val="0"/>
              <w:divBdr>
                <w:top w:val="none" w:sz="0" w:space="0" w:color="auto"/>
                <w:left w:val="none" w:sz="0" w:space="0" w:color="auto"/>
                <w:bottom w:val="none" w:sz="0" w:space="0" w:color="auto"/>
                <w:right w:val="none" w:sz="0" w:space="0" w:color="auto"/>
              </w:divBdr>
            </w:div>
            <w:div w:id="752512341">
              <w:marLeft w:val="0"/>
              <w:marRight w:val="0"/>
              <w:marTop w:val="0"/>
              <w:marBottom w:val="0"/>
              <w:divBdr>
                <w:top w:val="none" w:sz="0" w:space="0" w:color="auto"/>
                <w:left w:val="none" w:sz="0" w:space="0" w:color="auto"/>
                <w:bottom w:val="none" w:sz="0" w:space="0" w:color="auto"/>
                <w:right w:val="none" w:sz="0" w:space="0" w:color="auto"/>
              </w:divBdr>
            </w:div>
          </w:divsChild>
        </w:div>
        <w:div w:id="433866740">
          <w:marLeft w:val="0"/>
          <w:marRight w:val="0"/>
          <w:marTop w:val="0"/>
          <w:marBottom w:val="0"/>
          <w:divBdr>
            <w:top w:val="none" w:sz="0" w:space="0" w:color="auto"/>
            <w:left w:val="none" w:sz="0" w:space="0" w:color="auto"/>
            <w:bottom w:val="none" w:sz="0" w:space="0" w:color="auto"/>
            <w:right w:val="none" w:sz="0" w:space="0" w:color="auto"/>
          </w:divBdr>
        </w:div>
      </w:divsChild>
    </w:div>
    <w:div w:id="2015571481">
      <w:bodyDiv w:val="1"/>
      <w:marLeft w:val="0"/>
      <w:marRight w:val="0"/>
      <w:marTop w:val="0"/>
      <w:marBottom w:val="0"/>
      <w:divBdr>
        <w:top w:val="none" w:sz="0" w:space="0" w:color="auto"/>
        <w:left w:val="none" w:sz="0" w:space="0" w:color="auto"/>
        <w:bottom w:val="none" w:sz="0" w:space="0" w:color="auto"/>
        <w:right w:val="none" w:sz="0" w:space="0" w:color="auto"/>
      </w:divBdr>
      <w:divsChild>
        <w:div w:id="646981822">
          <w:marLeft w:val="0"/>
          <w:marRight w:val="0"/>
          <w:marTop w:val="0"/>
          <w:marBottom w:val="0"/>
          <w:divBdr>
            <w:top w:val="none" w:sz="0" w:space="0" w:color="auto"/>
            <w:left w:val="none" w:sz="0" w:space="0" w:color="auto"/>
            <w:bottom w:val="none" w:sz="0" w:space="0" w:color="auto"/>
            <w:right w:val="none" w:sz="0" w:space="0" w:color="auto"/>
          </w:divBdr>
        </w:div>
        <w:div w:id="859128939">
          <w:marLeft w:val="0"/>
          <w:marRight w:val="0"/>
          <w:marTop w:val="0"/>
          <w:marBottom w:val="0"/>
          <w:divBdr>
            <w:top w:val="none" w:sz="0" w:space="0" w:color="auto"/>
            <w:left w:val="none" w:sz="0" w:space="0" w:color="auto"/>
            <w:bottom w:val="none" w:sz="0" w:space="0" w:color="auto"/>
            <w:right w:val="none" w:sz="0" w:space="0" w:color="auto"/>
          </w:divBdr>
          <w:divsChild>
            <w:div w:id="1312440739">
              <w:marLeft w:val="0"/>
              <w:marRight w:val="0"/>
              <w:marTop w:val="0"/>
              <w:marBottom w:val="0"/>
              <w:divBdr>
                <w:top w:val="none" w:sz="0" w:space="0" w:color="auto"/>
                <w:left w:val="none" w:sz="0" w:space="0" w:color="auto"/>
                <w:bottom w:val="none" w:sz="0" w:space="0" w:color="auto"/>
                <w:right w:val="none" w:sz="0" w:space="0" w:color="auto"/>
              </w:divBdr>
            </w:div>
          </w:divsChild>
        </w:div>
        <w:div w:id="1523932066">
          <w:marLeft w:val="0"/>
          <w:marRight w:val="0"/>
          <w:marTop w:val="0"/>
          <w:marBottom w:val="0"/>
          <w:divBdr>
            <w:top w:val="none" w:sz="0" w:space="0" w:color="auto"/>
            <w:left w:val="none" w:sz="0" w:space="0" w:color="auto"/>
            <w:bottom w:val="none" w:sz="0" w:space="0" w:color="auto"/>
            <w:right w:val="none" w:sz="0" w:space="0" w:color="auto"/>
          </w:divBdr>
        </w:div>
        <w:div w:id="173038998">
          <w:marLeft w:val="0"/>
          <w:marRight w:val="0"/>
          <w:marTop w:val="0"/>
          <w:marBottom w:val="0"/>
          <w:divBdr>
            <w:top w:val="none" w:sz="0" w:space="0" w:color="auto"/>
            <w:left w:val="none" w:sz="0" w:space="0" w:color="auto"/>
            <w:bottom w:val="none" w:sz="0" w:space="0" w:color="auto"/>
            <w:right w:val="none" w:sz="0" w:space="0" w:color="auto"/>
          </w:divBdr>
        </w:div>
      </w:divsChild>
    </w:div>
    <w:div w:id="2016305691">
      <w:bodyDiv w:val="1"/>
      <w:marLeft w:val="0"/>
      <w:marRight w:val="0"/>
      <w:marTop w:val="0"/>
      <w:marBottom w:val="0"/>
      <w:divBdr>
        <w:top w:val="none" w:sz="0" w:space="0" w:color="auto"/>
        <w:left w:val="none" w:sz="0" w:space="0" w:color="auto"/>
        <w:bottom w:val="none" w:sz="0" w:space="0" w:color="auto"/>
        <w:right w:val="none" w:sz="0" w:space="0" w:color="auto"/>
      </w:divBdr>
      <w:divsChild>
        <w:div w:id="1925450846">
          <w:marLeft w:val="0"/>
          <w:marRight w:val="0"/>
          <w:marTop w:val="0"/>
          <w:marBottom w:val="0"/>
          <w:divBdr>
            <w:top w:val="none" w:sz="0" w:space="0" w:color="auto"/>
            <w:left w:val="none" w:sz="0" w:space="0" w:color="auto"/>
            <w:bottom w:val="none" w:sz="0" w:space="0" w:color="auto"/>
            <w:right w:val="none" w:sz="0" w:space="0" w:color="auto"/>
          </w:divBdr>
          <w:divsChild>
            <w:div w:id="778376784">
              <w:marLeft w:val="0"/>
              <w:marRight w:val="0"/>
              <w:marTop w:val="0"/>
              <w:marBottom w:val="0"/>
              <w:divBdr>
                <w:top w:val="none" w:sz="0" w:space="0" w:color="auto"/>
                <w:left w:val="none" w:sz="0" w:space="0" w:color="auto"/>
                <w:bottom w:val="none" w:sz="0" w:space="0" w:color="auto"/>
                <w:right w:val="none" w:sz="0" w:space="0" w:color="auto"/>
              </w:divBdr>
            </w:div>
            <w:div w:id="374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5702">
      <w:bodyDiv w:val="1"/>
      <w:marLeft w:val="0"/>
      <w:marRight w:val="0"/>
      <w:marTop w:val="0"/>
      <w:marBottom w:val="0"/>
      <w:divBdr>
        <w:top w:val="none" w:sz="0" w:space="0" w:color="auto"/>
        <w:left w:val="none" w:sz="0" w:space="0" w:color="auto"/>
        <w:bottom w:val="none" w:sz="0" w:space="0" w:color="auto"/>
        <w:right w:val="none" w:sz="0" w:space="0" w:color="auto"/>
      </w:divBdr>
      <w:divsChild>
        <w:div w:id="1880121015">
          <w:marLeft w:val="0"/>
          <w:marRight w:val="0"/>
          <w:marTop w:val="0"/>
          <w:marBottom w:val="0"/>
          <w:divBdr>
            <w:top w:val="none" w:sz="0" w:space="0" w:color="auto"/>
            <w:left w:val="none" w:sz="0" w:space="0" w:color="auto"/>
            <w:bottom w:val="none" w:sz="0" w:space="0" w:color="auto"/>
            <w:right w:val="none" w:sz="0" w:space="0" w:color="auto"/>
          </w:divBdr>
          <w:divsChild>
            <w:div w:id="640354568">
              <w:marLeft w:val="0"/>
              <w:marRight w:val="0"/>
              <w:marTop w:val="0"/>
              <w:marBottom w:val="0"/>
              <w:divBdr>
                <w:top w:val="none" w:sz="0" w:space="0" w:color="auto"/>
                <w:left w:val="none" w:sz="0" w:space="0" w:color="auto"/>
                <w:bottom w:val="none" w:sz="0" w:space="0" w:color="auto"/>
                <w:right w:val="none" w:sz="0" w:space="0" w:color="auto"/>
              </w:divBdr>
              <w:divsChild>
                <w:div w:id="12962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632">
          <w:marLeft w:val="0"/>
          <w:marRight w:val="0"/>
          <w:marTop w:val="0"/>
          <w:marBottom w:val="0"/>
          <w:divBdr>
            <w:top w:val="none" w:sz="0" w:space="0" w:color="auto"/>
            <w:left w:val="none" w:sz="0" w:space="0" w:color="auto"/>
            <w:bottom w:val="none" w:sz="0" w:space="0" w:color="auto"/>
            <w:right w:val="none" w:sz="0" w:space="0" w:color="auto"/>
          </w:divBdr>
          <w:divsChild>
            <w:div w:id="545458436">
              <w:marLeft w:val="0"/>
              <w:marRight w:val="0"/>
              <w:marTop w:val="0"/>
              <w:marBottom w:val="0"/>
              <w:divBdr>
                <w:top w:val="none" w:sz="0" w:space="0" w:color="auto"/>
                <w:left w:val="none" w:sz="0" w:space="0" w:color="auto"/>
                <w:bottom w:val="none" w:sz="0" w:space="0" w:color="auto"/>
                <w:right w:val="none" w:sz="0" w:space="0" w:color="auto"/>
              </w:divBdr>
              <w:divsChild>
                <w:div w:id="838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371">
          <w:marLeft w:val="0"/>
          <w:marRight w:val="0"/>
          <w:marTop w:val="0"/>
          <w:marBottom w:val="0"/>
          <w:divBdr>
            <w:top w:val="none" w:sz="0" w:space="0" w:color="auto"/>
            <w:left w:val="none" w:sz="0" w:space="0" w:color="auto"/>
            <w:bottom w:val="none" w:sz="0" w:space="0" w:color="auto"/>
            <w:right w:val="none" w:sz="0" w:space="0" w:color="auto"/>
          </w:divBdr>
          <w:divsChild>
            <w:div w:id="1895962994">
              <w:marLeft w:val="0"/>
              <w:marRight w:val="0"/>
              <w:marTop w:val="0"/>
              <w:marBottom w:val="0"/>
              <w:divBdr>
                <w:top w:val="none" w:sz="0" w:space="0" w:color="auto"/>
                <w:left w:val="none" w:sz="0" w:space="0" w:color="auto"/>
                <w:bottom w:val="none" w:sz="0" w:space="0" w:color="auto"/>
                <w:right w:val="none" w:sz="0" w:space="0" w:color="auto"/>
              </w:divBdr>
              <w:divsChild>
                <w:div w:id="1370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1235">
      <w:bodyDiv w:val="1"/>
      <w:marLeft w:val="0"/>
      <w:marRight w:val="0"/>
      <w:marTop w:val="0"/>
      <w:marBottom w:val="0"/>
      <w:divBdr>
        <w:top w:val="none" w:sz="0" w:space="0" w:color="auto"/>
        <w:left w:val="none" w:sz="0" w:space="0" w:color="auto"/>
        <w:bottom w:val="none" w:sz="0" w:space="0" w:color="auto"/>
        <w:right w:val="none" w:sz="0" w:space="0" w:color="auto"/>
      </w:divBdr>
    </w:div>
    <w:div w:id="2021353966">
      <w:bodyDiv w:val="1"/>
      <w:marLeft w:val="0"/>
      <w:marRight w:val="0"/>
      <w:marTop w:val="0"/>
      <w:marBottom w:val="0"/>
      <w:divBdr>
        <w:top w:val="none" w:sz="0" w:space="0" w:color="auto"/>
        <w:left w:val="none" w:sz="0" w:space="0" w:color="auto"/>
        <w:bottom w:val="none" w:sz="0" w:space="0" w:color="auto"/>
        <w:right w:val="none" w:sz="0" w:space="0" w:color="auto"/>
      </w:divBdr>
      <w:divsChild>
        <w:div w:id="893078735">
          <w:marLeft w:val="0"/>
          <w:marRight w:val="0"/>
          <w:marTop w:val="0"/>
          <w:marBottom w:val="0"/>
          <w:divBdr>
            <w:top w:val="none" w:sz="0" w:space="0" w:color="auto"/>
            <w:left w:val="none" w:sz="0" w:space="0" w:color="auto"/>
            <w:bottom w:val="none" w:sz="0" w:space="0" w:color="auto"/>
            <w:right w:val="none" w:sz="0" w:space="0" w:color="auto"/>
          </w:divBdr>
          <w:divsChild>
            <w:div w:id="1813518251">
              <w:marLeft w:val="0"/>
              <w:marRight w:val="0"/>
              <w:marTop w:val="0"/>
              <w:marBottom w:val="0"/>
              <w:divBdr>
                <w:top w:val="none" w:sz="0" w:space="0" w:color="auto"/>
                <w:left w:val="none" w:sz="0" w:space="0" w:color="auto"/>
                <w:bottom w:val="none" w:sz="0" w:space="0" w:color="auto"/>
                <w:right w:val="none" w:sz="0" w:space="0" w:color="auto"/>
              </w:divBdr>
            </w:div>
            <w:div w:id="484902477">
              <w:marLeft w:val="0"/>
              <w:marRight w:val="0"/>
              <w:marTop w:val="0"/>
              <w:marBottom w:val="0"/>
              <w:divBdr>
                <w:top w:val="none" w:sz="0" w:space="0" w:color="auto"/>
                <w:left w:val="none" w:sz="0" w:space="0" w:color="auto"/>
                <w:bottom w:val="none" w:sz="0" w:space="0" w:color="auto"/>
                <w:right w:val="none" w:sz="0" w:space="0" w:color="auto"/>
              </w:divBdr>
            </w:div>
          </w:divsChild>
        </w:div>
        <w:div w:id="1261639925">
          <w:marLeft w:val="0"/>
          <w:marRight w:val="0"/>
          <w:marTop w:val="0"/>
          <w:marBottom w:val="0"/>
          <w:divBdr>
            <w:top w:val="none" w:sz="0" w:space="0" w:color="auto"/>
            <w:left w:val="none" w:sz="0" w:space="0" w:color="auto"/>
            <w:bottom w:val="none" w:sz="0" w:space="0" w:color="auto"/>
            <w:right w:val="none" w:sz="0" w:space="0" w:color="auto"/>
          </w:divBdr>
        </w:div>
      </w:divsChild>
    </w:div>
    <w:div w:id="2021813449">
      <w:bodyDiv w:val="1"/>
      <w:marLeft w:val="0"/>
      <w:marRight w:val="0"/>
      <w:marTop w:val="0"/>
      <w:marBottom w:val="0"/>
      <w:divBdr>
        <w:top w:val="none" w:sz="0" w:space="0" w:color="auto"/>
        <w:left w:val="none" w:sz="0" w:space="0" w:color="auto"/>
        <w:bottom w:val="none" w:sz="0" w:space="0" w:color="auto"/>
        <w:right w:val="none" w:sz="0" w:space="0" w:color="auto"/>
      </w:divBdr>
      <w:divsChild>
        <w:div w:id="738747638">
          <w:marLeft w:val="0"/>
          <w:marRight w:val="0"/>
          <w:marTop w:val="0"/>
          <w:marBottom w:val="0"/>
          <w:divBdr>
            <w:top w:val="none" w:sz="0" w:space="0" w:color="auto"/>
            <w:left w:val="none" w:sz="0" w:space="0" w:color="auto"/>
            <w:bottom w:val="none" w:sz="0" w:space="0" w:color="auto"/>
            <w:right w:val="none" w:sz="0" w:space="0" w:color="auto"/>
          </w:divBdr>
          <w:divsChild>
            <w:div w:id="1238204132">
              <w:marLeft w:val="0"/>
              <w:marRight w:val="0"/>
              <w:marTop w:val="0"/>
              <w:marBottom w:val="0"/>
              <w:divBdr>
                <w:top w:val="none" w:sz="0" w:space="0" w:color="auto"/>
                <w:left w:val="none" w:sz="0" w:space="0" w:color="auto"/>
                <w:bottom w:val="none" w:sz="0" w:space="0" w:color="auto"/>
                <w:right w:val="none" w:sz="0" w:space="0" w:color="auto"/>
              </w:divBdr>
            </w:div>
            <w:div w:id="534005819">
              <w:marLeft w:val="0"/>
              <w:marRight w:val="0"/>
              <w:marTop w:val="0"/>
              <w:marBottom w:val="0"/>
              <w:divBdr>
                <w:top w:val="none" w:sz="0" w:space="0" w:color="auto"/>
                <w:left w:val="none" w:sz="0" w:space="0" w:color="auto"/>
                <w:bottom w:val="none" w:sz="0" w:space="0" w:color="auto"/>
                <w:right w:val="none" w:sz="0" w:space="0" w:color="auto"/>
              </w:divBdr>
              <w:divsChild>
                <w:div w:id="1943411460">
                  <w:marLeft w:val="0"/>
                  <w:marRight w:val="0"/>
                  <w:marTop w:val="0"/>
                  <w:marBottom w:val="0"/>
                  <w:divBdr>
                    <w:top w:val="none" w:sz="0" w:space="0" w:color="auto"/>
                    <w:left w:val="none" w:sz="0" w:space="0" w:color="auto"/>
                    <w:bottom w:val="none" w:sz="0" w:space="0" w:color="auto"/>
                    <w:right w:val="none" w:sz="0" w:space="0" w:color="auto"/>
                  </w:divBdr>
                  <w:divsChild>
                    <w:div w:id="560679213">
                      <w:marLeft w:val="0"/>
                      <w:marRight w:val="0"/>
                      <w:marTop w:val="0"/>
                      <w:marBottom w:val="0"/>
                      <w:divBdr>
                        <w:top w:val="single" w:sz="6" w:space="0" w:color="3B6798"/>
                        <w:left w:val="single" w:sz="2" w:space="0" w:color="3B6798"/>
                        <w:bottom w:val="single" w:sz="6" w:space="0" w:color="3B6798"/>
                        <w:right w:val="single" w:sz="6" w:space="0" w:color="3B6798"/>
                      </w:divBdr>
                      <w:divsChild>
                        <w:div w:id="17225131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009723095">
                      <w:marLeft w:val="0"/>
                      <w:marRight w:val="0"/>
                      <w:marTop w:val="0"/>
                      <w:marBottom w:val="0"/>
                      <w:divBdr>
                        <w:top w:val="single" w:sz="6" w:space="2" w:color="A2B9D3"/>
                        <w:left w:val="single" w:sz="2" w:space="3" w:color="A2B9D3"/>
                        <w:bottom w:val="single" w:sz="6" w:space="0" w:color="A2B9D3"/>
                        <w:right w:val="single" w:sz="2" w:space="5" w:color="A2B9D3"/>
                      </w:divBdr>
                    </w:div>
                  </w:divsChild>
                </w:div>
              </w:divsChild>
            </w:div>
          </w:divsChild>
        </w:div>
        <w:div w:id="1186822883">
          <w:marLeft w:val="0"/>
          <w:marRight w:val="0"/>
          <w:marTop w:val="0"/>
          <w:marBottom w:val="0"/>
          <w:divBdr>
            <w:top w:val="none" w:sz="0" w:space="0" w:color="auto"/>
            <w:left w:val="none" w:sz="0" w:space="0" w:color="auto"/>
            <w:bottom w:val="none" w:sz="0" w:space="0" w:color="auto"/>
            <w:right w:val="none" w:sz="0" w:space="0" w:color="auto"/>
          </w:divBdr>
        </w:div>
      </w:divsChild>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sChild>
        <w:div w:id="1662389644">
          <w:marLeft w:val="0"/>
          <w:marRight w:val="0"/>
          <w:marTop w:val="0"/>
          <w:marBottom w:val="0"/>
          <w:divBdr>
            <w:top w:val="none" w:sz="0" w:space="0" w:color="auto"/>
            <w:left w:val="none" w:sz="0" w:space="0" w:color="auto"/>
            <w:bottom w:val="none" w:sz="0" w:space="0" w:color="auto"/>
            <w:right w:val="none" w:sz="0" w:space="0" w:color="auto"/>
          </w:divBdr>
          <w:divsChild>
            <w:div w:id="893809065">
              <w:marLeft w:val="0"/>
              <w:marRight w:val="0"/>
              <w:marTop w:val="0"/>
              <w:marBottom w:val="0"/>
              <w:divBdr>
                <w:top w:val="none" w:sz="0" w:space="0" w:color="auto"/>
                <w:left w:val="none" w:sz="0" w:space="0" w:color="auto"/>
                <w:bottom w:val="none" w:sz="0" w:space="0" w:color="auto"/>
                <w:right w:val="none" w:sz="0" w:space="0" w:color="auto"/>
              </w:divBdr>
            </w:div>
            <w:div w:id="413597842">
              <w:marLeft w:val="0"/>
              <w:marRight w:val="0"/>
              <w:marTop w:val="0"/>
              <w:marBottom w:val="0"/>
              <w:divBdr>
                <w:top w:val="none" w:sz="0" w:space="0" w:color="auto"/>
                <w:left w:val="none" w:sz="0" w:space="0" w:color="auto"/>
                <w:bottom w:val="none" w:sz="0" w:space="0" w:color="auto"/>
                <w:right w:val="none" w:sz="0" w:space="0" w:color="auto"/>
              </w:divBdr>
            </w:div>
          </w:divsChild>
        </w:div>
        <w:div w:id="967780271">
          <w:marLeft w:val="0"/>
          <w:marRight w:val="0"/>
          <w:marTop w:val="0"/>
          <w:marBottom w:val="0"/>
          <w:divBdr>
            <w:top w:val="none" w:sz="0" w:space="0" w:color="auto"/>
            <w:left w:val="none" w:sz="0" w:space="0" w:color="auto"/>
            <w:bottom w:val="none" w:sz="0" w:space="0" w:color="auto"/>
            <w:right w:val="none" w:sz="0" w:space="0" w:color="auto"/>
          </w:divBdr>
        </w:div>
      </w:divsChild>
    </w:div>
    <w:div w:id="2025083905">
      <w:bodyDiv w:val="1"/>
      <w:marLeft w:val="0"/>
      <w:marRight w:val="0"/>
      <w:marTop w:val="0"/>
      <w:marBottom w:val="0"/>
      <w:divBdr>
        <w:top w:val="none" w:sz="0" w:space="0" w:color="auto"/>
        <w:left w:val="none" w:sz="0" w:space="0" w:color="auto"/>
        <w:bottom w:val="none" w:sz="0" w:space="0" w:color="auto"/>
        <w:right w:val="none" w:sz="0" w:space="0" w:color="auto"/>
      </w:divBdr>
      <w:divsChild>
        <w:div w:id="1075978365">
          <w:marLeft w:val="0"/>
          <w:marRight w:val="0"/>
          <w:marTop w:val="0"/>
          <w:marBottom w:val="0"/>
          <w:divBdr>
            <w:top w:val="single" w:sz="36" w:space="2" w:color="FF6600"/>
            <w:left w:val="none" w:sz="0" w:space="0" w:color="auto"/>
            <w:bottom w:val="none" w:sz="0" w:space="0" w:color="auto"/>
            <w:right w:val="none" w:sz="0" w:space="0" w:color="auto"/>
          </w:divBdr>
          <w:divsChild>
            <w:div w:id="204679482">
              <w:marLeft w:val="0"/>
              <w:marRight w:val="0"/>
              <w:marTop w:val="0"/>
              <w:marBottom w:val="0"/>
              <w:divBdr>
                <w:top w:val="none" w:sz="0" w:space="0" w:color="auto"/>
                <w:left w:val="none" w:sz="0" w:space="0" w:color="auto"/>
                <w:bottom w:val="none" w:sz="0" w:space="0" w:color="auto"/>
                <w:right w:val="none" w:sz="0" w:space="0" w:color="auto"/>
              </w:divBdr>
            </w:div>
            <w:div w:id="541678396">
              <w:marLeft w:val="0"/>
              <w:marRight w:val="0"/>
              <w:marTop w:val="0"/>
              <w:marBottom w:val="0"/>
              <w:divBdr>
                <w:top w:val="none" w:sz="0" w:space="0" w:color="auto"/>
                <w:left w:val="none" w:sz="0" w:space="0" w:color="auto"/>
                <w:bottom w:val="none" w:sz="0" w:space="0" w:color="auto"/>
                <w:right w:val="none" w:sz="0" w:space="0" w:color="auto"/>
              </w:divBdr>
            </w:div>
          </w:divsChild>
        </w:div>
        <w:div w:id="1937857726">
          <w:marLeft w:val="0"/>
          <w:marRight w:val="0"/>
          <w:marTop w:val="90"/>
          <w:marBottom w:val="0"/>
          <w:divBdr>
            <w:top w:val="single" w:sz="12" w:space="4" w:color="000000"/>
            <w:left w:val="none" w:sz="0" w:space="0" w:color="auto"/>
            <w:bottom w:val="none" w:sz="0" w:space="0" w:color="auto"/>
            <w:right w:val="none" w:sz="0" w:space="0" w:color="auto"/>
          </w:divBdr>
          <w:divsChild>
            <w:div w:id="2043363989">
              <w:marLeft w:val="75"/>
              <w:marRight w:val="0"/>
              <w:marTop w:val="0"/>
              <w:marBottom w:val="0"/>
              <w:divBdr>
                <w:top w:val="none" w:sz="0" w:space="0" w:color="auto"/>
                <w:left w:val="none" w:sz="0" w:space="0" w:color="auto"/>
                <w:bottom w:val="none" w:sz="0" w:space="0" w:color="auto"/>
                <w:right w:val="none" w:sz="0" w:space="0" w:color="auto"/>
              </w:divBdr>
              <w:divsChild>
                <w:div w:id="1660423609">
                  <w:marLeft w:val="0"/>
                  <w:marRight w:val="0"/>
                  <w:marTop w:val="0"/>
                  <w:marBottom w:val="0"/>
                  <w:divBdr>
                    <w:top w:val="none" w:sz="0" w:space="0" w:color="auto"/>
                    <w:left w:val="none" w:sz="0" w:space="0" w:color="auto"/>
                    <w:bottom w:val="none" w:sz="0" w:space="0" w:color="auto"/>
                    <w:right w:val="none" w:sz="0" w:space="0" w:color="auto"/>
                  </w:divBdr>
                  <w:divsChild>
                    <w:div w:id="1079904192">
                      <w:marLeft w:val="0"/>
                      <w:marRight w:val="0"/>
                      <w:marTop w:val="0"/>
                      <w:marBottom w:val="0"/>
                      <w:divBdr>
                        <w:top w:val="none" w:sz="0" w:space="0" w:color="auto"/>
                        <w:left w:val="none" w:sz="0" w:space="0" w:color="auto"/>
                        <w:bottom w:val="none" w:sz="0" w:space="0" w:color="auto"/>
                        <w:right w:val="none" w:sz="0" w:space="0" w:color="auto"/>
                      </w:divBdr>
                      <w:divsChild>
                        <w:div w:id="129637366">
                          <w:marLeft w:val="0"/>
                          <w:marRight w:val="0"/>
                          <w:marTop w:val="0"/>
                          <w:marBottom w:val="0"/>
                          <w:divBdr>
                            <w:top w:val="none" w:sz="0" w:space="0" w:color="auto"/>
                            <w:left w:val="none" w:sz="0" w:space="0" w:color="auto"/>
                            <w:bottom w:val="none" w:sz="0" w:space="0" w:color="auto"/>
                            <w:right w:val="none" w:sz="0" w:space="0" w:color="auto"/>
                          </w:divBdr>
                          <w:divsChild>
                            <w:div w:id="1566139502">
                              <w:marLeft w:val="0"/>
                              <w:marRight w:val="0"/>
                              <w:marTop w:val="0"/>
                              <w:marBottom w:val="0"/>
                              <w:divBdr>
                                <w:top w:val="none" w:sz="0" w:space="0" w:color="auto"/>
                                <w:left w:val="none" w:sz="0" w:space="0" w:color="auto"/>
                                <w:bottom w:val="none" w:sz="0" w:space="0" w:color="auto"/>
                                <w:right w:val="none" w:sz="0" w:space="0" w:color="auto"/>
                              </w:divBdr>
                              <w:divsChild>
                                <w:div w:id="1952974194">
                                  <w:marLeft w:val="0"/>
                                  <w:marRight w:val="0"/>
                                  <w:marTop w:val="0"/>
                                  <w:marBottom w:val="0"/>
                                  <w:divBdr>
                                    <w:top w:val="none" w:sz="0" w:space="0" w:color="auto"/>
                                    <w:left w:val="none" w:sz="0" w:space="0" w:color="auto"/>
                                    <w:bottom w:val="none" w:sz="0" w:space="0" w:color="auto"/>
                                    <w:right w:val="none" w:sz="0" w:space="0" w:color="auto"/>
                                  </w:divBdr>
                                </w:div>
                                <w:div w:id="2123260287">
                                  <w:marLeft w:val="0"/>
                                  <w:marRight w:val="0"/>
                                  <w:marTop w:val="0"/>
                                  <w:marBottom w:val="0"/>
                                  <w:divBdr>
                                    <w:top w:val="none" w:sz="0" w:space="0" w:color="auto"/>
                                    <w:left w:val="none" w:sz="0" w:space="0" w:color="auto"/>
                                    <w:bottom w:val="none" w:sz="0" w:space="0" w:color="auto"/>
                                    <w:right w:val="none" w:sz="0" w:space="0" w:color="auto"/>
                                  </w:divBdr>
                                </w:div>
                                <w:div w:id="1723870299">
                                  <w:marLeft w:val="0"/>
                                  <w:marRight w:val="0"/>
                                  <w:marTop w:val="0"/>
                                  <w:marBottom w:val="0"/>
                                  <w:divBdr>
                                    <w:top w:val="none" w:sz="0" w:space="0" w:color="auto"/>
                                    <w:left w:val="none" w:sz="0" w:space="0" w:color="auto"/>
                                    <w:bottom w:val="none" w:sz="0" w:space="0" w:color="auto"/>
                                    <w:right w:val="none" w:sz="0" w:space="0" w:color="auto"/>
                                  </w:divBdr>
                                </w:div>
                                <w:div w:id="1085147500">
                                  <w:marLeft w:val="0"/>
                                  <w:marRight w:val="0"/>
                                  <w:marTop w:val="0"/>
                                  <w:marBottom w:val="0"/>
                                  <w:divBdr>
                                    <w:top w:val="none" w:sz="0" w:space="0" w:color="auto"/>
                                    <w:left w:val="none" w:sz="0" w:space="0" w:color="auto"/>
                                    <w:bottom w:val="none" w:sz="0" w:space="0" w:color="auto"/>
                                    <w:right w:val="none" w:sz="0" w:space="0" w:color="auto"/>
                                  </w:divBdr>
                                </w:div>
                                <w:div w:id="267205853">
                                  <w:marLeft w:val="0"/>
                                  <w:marRight w:val="0"/>
                                  <w:marTop w:val="0"/>
                                  <w:marBottom w:val="0"/>
                                  <w:divBdr>
                                    <w:top w:val="none" w:sz="0" w:space="0" w:color="auto"/>
                                    <w:left w:val="none" w:sz="0" w:space="0" w:color="auto"/>
                                    <w:bottom w:val="none" w:sz="0" w:space="0" w:color="auto"/>
                                    <w:right w:val="none" w:sz="0" w:space="0" w:color="auto"/>
                                  </w:divBdr>
                                </w:div>
                                <w:div w:id="171802190">
                                  <w:marLeft w:val="0"/>
                                  <w:marRight w:val="0"/>
                                  <w:marTop w:val="0"/>
                                  <w:marBottom w:val="0"/>
                                  <w:divBdr>
                                    <w:top w:val="none" w:sz="0" w:space="0" w:color="auto"/>
                                    <w:left w:val="none" w:sz="0" w:space="0" w:color="auto"/>
                                    <w:bottom w:val="none" w:sz="0" w:space="0" w:color="auto"/>
                                    <w:right w:val="none" w:sz="0" w:space="0" w:color="auto"/>
                                  </w:divBdr>
                                </w:div>
                                <w:div w:id="568268675">
                                  <w:marLeft w:val="0"/>
                                  <w:marRight w:val="0"/>
                                  <w:marTop w:val="0"/>
                                  <w:marBottom w:val="0"/>
                                  <w:divBdr>
                                    <w:top w:val="none" w:sz="0" w:space="0" w:color="auto"/>
                                    <w:left w:val="none" w:sz="0" w:space="0" w:color="auto"/>
                                    <w:bottom w:val="none" w:sz="0" w:space="0" w:color="auto"/>
                                    <w:right w:val="none" w:sz="0" w:space="0" w:color="auto"/>
                                  </w:divBdr>
                                </w:div>
                                <w:div w:id="392044775">
                                  <w:marLeft w:val="0"/>
                                  <w:marRight w:val="0"/>
                                  <w:marTop w:val="0"/>
                                  <w:marBottom w:val="0"/>
                                  <w:divBdr>
                                    <w:top w:val="none" w:sz="0" w:space="0" w:color="auto"/>
                                    <w:left w:val="none" w:sz="0" w:space="0" w:color="auto"/>
                                    <w:bottom w:val="none" w:sz="0" w:space="0" w:color="auto"/>
                                    <w:right w:val="none" w:sz="0" w:space="0" w:color="auto"/>
                                  </w:divBdr>
                                </w:div>
                                <w:div w:id="1252004683">
                                  <w:marLeft w:val="0"/>
                                  <w:marRight w:val="0"/>
                                  <w:marTop w:val="0"/>
                                  <w:marBottom w:val="0"/>
                                  <w:divBdr>
                                    <w:top w:val="none" w:sz="0" w:space="0" w:color="auto"/>
                                    <w:left w:val="none" w:sz="0" w:space="0" w:color="auto"/>
                                    <w:bottom w:val="none" w:sz="0" w:space="0" w:color="auto"/>
                                    <w:right w:val="none" w:sz="0" w:space="0" w:color="auto"/>
                                  </w:divBdr>
                                </w:div>
                                <w:div w:id="1111896016">
                                  <w:marLeft w:val="0"/>
                                  <w:marRight w:val="0"/>
                                  <w:marTop w:val="0"/>
                                  <w:marBottom w:val="0"/>
                                  <w:divBdr>
                                    <w:top w:val="none" w:sz="0" w:space="0" w:color="auto"/>
                                    <w:left w:val="none" w:sz="0" w:space="0" w:color="auto"/>
                                    <w:bottom w:val="none" w:sz="0" w:space="0" w:color="auto"/>
                                    <w:right w:val="none" w:sz="0" w:space="0" w:color="auto"/>
                                  </w:divBdr>
                                </w:div>
                                <w:div w:id="1316646331">
                                  <w:marLeft w:val="0"/>
                                  <w:marRight w:val="0"/>
                                  <w:marTop w:val="0"/>
                                  <w:marBottom w:val="0"/>
                                  <w:divBdr>
                                    <w:top w:val="none" w:sz="0" w:space="0" w:color="auto"/>
                                    <w:left w:val="none" w:sz="0" w:space="0" w:color="auto"/>
                                    <w:bottom w:val="none" w:sz="0" w:space="0" w:color="auto"/>
                                    <w:right w:val="none" w:sz="0" w:space="0" w:color="auto"/>
                                  </w:divBdr>
                                </w:div>
                                <w:div w:id="1259022951">
                                  <w:marLeft w:val="0"/>
                                  <w:marRight w:val="0"/>
                                  <w:marTop w:val="0"/>
                                  <w:marBottom w:val="0"/>
                                  <w:divBdr>
                                    <w:top w:val="none" w:sz="0" w:space="0" w:color="auto"/>
                                    <w:left w:val="none" w:sz="0" w:space="0" w:color="auto"/>
                                    <w:bottom w:val="none" w:sz="0" w:space="0" w:color="auto"/>
                                    <w:right w:val="none" w:sz="0" w:space="0" w:color="auto"/>
                                  </w:divBdr>
                                </w:div>
                                <w:div w:id="904100325">
                                  <w:marLeft w:val="0"/>
                                  <w:marRight w:val="0"/>
                                  <w:marTop w:val="0"/>
                                  <w:marBottom w:val="0"/>
                                  <w:divBdr>
                                    <w:top w:val="none" w:sz="0" w:space="0" w:color="auto"/>
                                    <w:left w:val="none" w:sz="0" w:space="0" w:color="auto"/>
                                    <w:bottom w:val="none" w:sz="0" w:space="0" w:color="auto"/>
                                    <w:right w:val="none" w:sz="0" w:space="0" w:color="auto"/>
                                  </w:divBdr>
                                </w:div>
                                <w:div w:id="1679654630">
                                  <w:marLeft w:val="0"/>
                                  <w:marRight w:val="0"/>
                                  <w:marTop w:val="0"/>
                                  <w:marBottom w:val="0"/>
                                  <w:divBdr>
                                    <w:top w:val="none" w:sz="0" w:space="0" w:color="auto"/>
                                    <w:left w:val="none" w:sz="0" w:space="0" w:color="auto"/>
                                    <w:bottom w:val="none" w:sz="0" w:space="0" w:color="auto"/>
                                    <w:right w:val="none" w:sz="0" w:space="0" w:color="auto"/>
                                  </w:divBdr>
                                </w:div>
                                <w:div w:id="2060977214">
                                  <w:marLeft w:val="0"/>
                                  <w:marRight w:val="0"/>
                                  <w:marTop w:val="0"/>
                                  <w:marBottom w:val="0"/>
                                  <w:divBdr>
                                    <w:top w:val="none" w:sz="0" w:space="0" w:color="auto"/>
                                    <w:left w:val="none" w:sz="0" w:space="0" w:color="auto"/>
                                    <w:bottom w:val="none" w:sz="0" w:space="0" w:color="auto"/>
                                    <w:right w:val="none" w:sz="0" w:space="0" w:color="auto"/>
                                  </w:divBdr>
                                </w:div>
                                <w:div w:id="1398236955">
                                  <w:marLeft w:val="0"/>
                                  <w:marRight w:val="0"/>
                                  <w:marTop w:val="0"/>
                                  <w:marBottom w:val="0"/>
                                  <w:divBdr>
                                    <w:top w:val="none" w:sz="0" w:space="0" w:color="auto"/>
                                    <w:left w:val="none" w:sz="0" w:space="0" w:color="auto"/>
                                    <w:bottom w:val="none" w:sz="0" w:space="0" w:color="auto"/>
                                    <w:right w:val="none" w:sz="0" w:space="0" w:color="auto"/>
                                  </w:divBdr>
                                </w:div>
                                <w:div w:id="664094689">
                                  <w:marLeft w:val="0"/>
                                  <w:marRight w:val="0"/>
                                  <w:marTop w:val="0"/>
                                  <w:marBottom w:val="0"/>
                                  <w:divBdr>
                                    <w:top w:val="none" w:sz="0" w:space="0" w:color="auto"/>
                                    <w:left w:val="none" w:sz="0" w:space="0" w:color="auto"/>
                                    <w:bottom w:val="none" w:sz="0" w:space="0" w:color="auto"/>
                                    <w:right w:val="none" w:sz="0" w:space="0" w:color="auto"/>
                                  </w:divBdr>
                                </w:div>
                                <w:div w:id="851650828">
                                  <w:marLeft w:val="0"/>
                                  <w:marRight w:val="0"/>
                                  <w:marTop w:val="0"/>
                                  <w:marBottom w:val="0"/>
                                  <w:divBdr>
                                    <w:top w:val="none" w:sz="0" w:space="0" w:color="auto"/>
                                    <w:left w:val="none" w:sz="0" w:space="0" w:color="auto"/>
                                    <w:bottom w:val="none" w:sz="0" w:space="0" w:color="auto"/>
                                    <w:right w:val="none" w:sz="0" w:space="0" w:color="auto"/>
                                  </w:divBdr>
                                </w:div>
                                <w:div w:id="1154757143">
                                  <w:marLeft w:val="0"/>
                                  <w:marRight w:val="0"/>
                                  <w:marTop w:val="0"/>
                                  <w:marBottom w:val="0"/>
                                  <w:divBdr>
                                    <w:top w:val="none" w:sz="0" w:space="0" w:color="auto"/>
                                    <w:left w:val="none" w:sz="0" w:space="0" w:color="auto"/>
                                    <w:bottom w:val="none" w:sz="0" w:space="0" w:color="auto"/>
                                    <w:right w:val="none" w:sz="0" w:space="0" w:color="auto"/>
                                  </w:divBdr>
                                </w:div>
                                <w:div w:id="1038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8918">
              <w:marLeft w:val="0"/>
              <w:marRight w:val="0"/>
              <w:marTop w:val="0"/>
              <w:marBottom w:val="0"/>
              <w:divBdr>
                <w:top w:val="none" w:sz="0" w:space="0" w:color="auto"/>
                <w:left w:val="none" w:sz="0" w:space="0" w:color="auto"/>
                <w:bottom w:val="none" w:sz="0" w:space="0" w:color="auto"/>
                <w:right w:val="none" w:sz="0" w:space="0" w:color="auto"/>
              </w:divBdr>
              <w:divsChild>
                <w:div w:id="1371802847">
                  <w:marLeft w:val="0"/>
                  <w:marRight w:val="0"/>
                  <w:marTop w:val="0"/>
                  <w:marBottom w:val="0"/>
                  <w:divBdr>
                    <w:top w:val="none" w:sz="0" w:space="0" w:color="auto"/>
                    <w:left w:val="none" w:sz="0" w:space="0" w:color="auto"/>
                    <w:bottom w:val="none" w:sz="0" w:space="0" w:color="auto"/>
                    <w:right w:val="none" w:sz="0" w:space="0" w:color="auto"/>
                  </w:divBdr>
                  <w:divsChild>
                    <w:div w:id="1965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80337">
      <w:bodyDiv w:val="1"/>
      <w:marLeft w:val="0"/>
      <w:marRight w:val="0"/>
      <w:marTop w:val="0"/>
      <w:marBottom w:val="0"/>
      <w:divBdr>
        <w:top w:val="none" w:sz="0" w:space="0" w:color="auto"/>
        <w:left w:val="none" w:sz="0" w:space="0" w:color="auto"/>
        <w:bottom w:val="none" w:sz="0" w:space="0" w:color="auto"/>
        <w:right w:val="none" w:sz="0" w:space="0" w:color="auto"/>
      </w:divBdr>
      <w:divsChild>
        <w:div w:id="33316489">
          <w:marLeft w:val="0"/>
          <w:marRight w:val="0"/>
          <w:marTop w:val="0"/>
          <w:marBottom w:val="0"/>
          <w:divBdr>
            <w:top w:val="none" w:sz="0" w:space="0" w:color="auto"/>
            <w:left w:val="none" w:sz="0" w:space="0" w:color="auto"/>
            <w:bottom w:val="none" w:sz="0" w:space="0" w:color="auto"/>
            <w:right w:val="none" w:sz="0" w:space="0" w:color="auto"/>
          </w:divBdr>
          <w:divsChild>
            <w:div w:id="116995372">
              <w:marLeft w:val="0"/>
              <w:marRight w:val="0"/>
              <w:marTop w:val="0"/>
              <w:marBottom w:val="0"/>
              <w:divBdr>
                <w:top w:val="none" w:sz="0" w:space="0" w:color="auto"/>
                <w:left w:val="none" w:sz="0" w:space="0" w:color="auto"/>
                <w:bottom w:val="none" w:sz="0" w:space="0" w:color="auto"/>
                <w:right w:val="none" w:sz="0" w:space="0" w:color="auto"/>
              </w:divBdr>
            </w:div>
            <w:div w:id="62222304">
              <w:marLeft w:val="0"/>
              <w:marRight w:val="0"/>
              <w:marTop w:val="0"/>
              <w:marBottom w:val="0"/>
              <w:divBdr>
                <w:top w:val="none" w:sz="0" w:space="0" w:color="auto"/>
                <w:left w:val="none" w:sz="0" w:space="0" w:color="auto"/>
                <w:bottom w:val="none" w:sz="0" w:space="0" w:color="auto"/>
                <w:right w:val="none" w:sz="0" w:space="0" w:color="auto"/>
              </w:divBdr>
            </w:div>
          </w:divsChild>
        </w:div>
        <w:div w:id="1070008484">
          <w:marLeft w:val="0"/>
          <w:marRight w:val="0"/>
          <w:marTop w:val="0"/>
          <w:marBottom w:val="0"/>
          <w:divBdr>
            <w:top w:val="none" w:sz="0" w:space="0" w:color="auto"/>
            <w:left w:val="none" w:sz="0" w:space="0" w:color="auto"/>
            <w:bottom w:val="none" w:sz="0" w:space="0" w:color="auto"/>
            <w:right w:val="none" w:sz="0" w:space="0" w:color="auto"/>
          </w:divBdr>
        </w:div>
      </w:divsChild>
    </w:div>
    <w:div w:id="2029285509">
      <w:bodyDiv w:val="1"/>
      <w:marLeft w:val="0"/>
      <w:marRight w:val="0"/>
      <w:marTop w:val="0"/>
      <w:marBottom w:val="0"/>
      <w:divBdr>
        <w:top w:val="none" w:sz="0" w:space="0" w:color="auto"/>
        <w:left w:val="none" w:sz="0" w:space="0" w:color="auto"/>
        <w:bottom w:val="none" w:sz="0" w:space="0" w:color="auto"/>
        <w:right w:val="none" w:sz="0" w:space="0" w:color="auto"/>
      </w:divBdr>
      <w:divsChild>
        <w:div w:id="749813934">
          <w:marLeft w:val="0"/>
          <w:marRight w:val="0"/>
          <w:marTop w:val="0"/>
          <w:marBottom w:val="0"/>
          <w:divBdr>
            <w:top w:val="none" w:sz="0" w:space="0" w:color="auto"/>
            <w:left w:val="none" w:sz="0" w:space="0" w:color="auto"/>
            <w:bottom w:val="none" w:sz="0" w:space="0" w:color="auto"/>
            <w:right w:val="none" w:sz="0" w:space="0" w:color="auto"/>
          </w:divBdr>
        </w:div>
        <w:div w:id="1581020617">
          <w:marLeft w:val="0"/>
          <w:marRight w:val="0"/>
          <w:marTop w:val="0"/>
          <w:marBottom w:val="0"/>
          <w:divBdr>
            <w:top w:val="none" w:sz="0" w:space="0" w:color="auto"/>
            <w:left w:val="none" w:sz="0" w:space="0" w:color="auto"/>
            <w:bottom w:val="none" w:sz="0" w:space="0" w:color="auto"/>
            <w:right w:val="none" w:sz="0" w:space="0" w:color="auto"/>
          </w:divBdr>
        </w:div>
        <w:div w:id="225183838">
          <w:marLeft w:val="0"/>
          <w:marRight w:val="0"/>
          <w:marTop w:val="0"/>
          <w:marBottom w:val="0"/>
          <w:divBdr>
            <w:top w:val="none" w:sz="0" w:space="0" w:color="auto"/>
            <w:left w:val="none" w:sz="0" w:space="0" w:color="auto"/>
            <w:bottom w:val="none" w:sz="0" w:space="0" w:color="auto"/>
            <w:right w:val="none" w:sz="0" w:space="0" w:color="auto"/>
          </w:divBdr>
          <w:divsChild>
            <w:div w:id="1328824719">
              <w:marLeft w:val="0"/>
              <w:marRight w:val="0"/>
              <w:marTop w:val="0"/>
              <w:marBottom w:val="0"/>
              <w:divBdr>
                <w:top w:val="none" w:sz="0" w:space="0" w:color="auto"/>
                <w:left w:val="none" w:sz="0" w:space="0" w:color="auto"/>
                <w:bottom w:val="none" w:sz="0" w:space="0" w:color="auto"/>
                <w:right w:val="none" w:sz="0" w:space="0" w:color="auto"/>
              </w:divBdr>
            </w:div>
            <w:div w:id="882442750">
              <w:marLeft w:val="0"/>
              <w:marRight w:val="0"/>
              <w:marTop w:val="0"/>
              <w:marBottom w:val="0"/>
              <w:divBdr>
                <w:top w:val="none" w:sz="0" w:space="0" w:color="auto"/>
                <w:left w:val="none" w:sz="0" w:space="0" w:color="auto"/>
                <w:bottom w:val="none" w:sz="0" w:space="0" w:color="auto"/>
                <w:right w:val="none" w:sz="0" w:space="0" w:color="auto"/>
              </w:divBdr>
            </w:div>
            <w:div w:id="2114860758">
              <w:marLeft w:val="0"/>
              <w:marRight w:val="0"/>
              <w:marTop w:val="0"/>
              <w:marBottom w:val="0"/>
              <w:divBdr>
                <w:top w:val="none" w:sz="0" w:space="0" w:color="auto"/>
                <w:left w:val="none" w:sz="0" w:space="0" w:color="auto"/>
                <w:bottom w:val="none" w:sz="0" w:space="0" w:color="auto"/>
                <w:right w:val="none" w:sz="0" w:space="0" w:color="auto"/>
              </w:divBdr>
            </w:div>
            <w:div w:id="15113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032">
      <w:bodyDiv w:val="1"/>
      <w:marLeft w:val="0"/>
      <w:marRight w:val="0"/>
      <w:marTop w:val="0"/>
      <w:marBottom w:val="0"/>
      <w:divBdr>
        <w:top w:val="none" w:sz="0" w:space="0" w:color="auto"/>
        <w:left w:val="none" w:sz="0" w:space="0" w:color="auto"/>
        <w:bottom w:val="none" w:sz="0" w:space="0" w:color="auto"/>
        <w:right w:val="none" w:sz="0" w:space="0" w:color="auto"/>
      </w:divBdr>
      <w:divsChild>
        <w:div w:id="1416052928">
          <w:marLeft w:val="0"/>
          <w:marRight w:val="0"/>
          <w:marTop w:val="0"/>
          <w:marBottom w:val="0"/>
          <w:divBdr>
            <w:top w:val="none" w:sz="0" w:space="0" w:color="auto"/>
            <w:left w:val="none" w:sz="0" w:space="0" w:color="auto"/>
            <w:bottom w:val="none" w:sz="0" w:space="0" w:color="auto"/>
            <w:right w:val="none" w:sz="0" w:space="0" w:color="auto"/>
          </w:divBdr>
          <w:divsChild>
            <w:div w:id="417555800">
              <w:marLeft w:val="0"/>
              <w:marRight w:val="0"/>
              <w:marTop w:val="0"/>
              <w:marBottom w:val="0"/>
              <w:divBdr>
                <w:top w:val="none" w:sz="0" w:space="0" w:color="auto"/>
                <w:left w:val="none" w:sz="0" w:space="0" w:color="auto"/>
                <w:bottom w:val="none" w:sz="0" w:space="0" w:color="auto"/>
                <w:right w:val="none" w:sz="0" w:space="0" w:color="auto"/>
              </w:divBdr>
            </w:div>
            <w:div w:id="1968462213">
              <w:marLeft w:val="0"/>
              <w:marRight w:val="0"/>
              <w:marTop w:val="0"/>
              <w:marBottom w:val="0"/>
              <w:divBdr>
                <w:top w:val="none" w:sz="0" w:space="0" w:color="auto"/>
                <w:left w:val="none" w:sz="0" w:space="0" w:color="auto"/>
                <w:bottom w:val="none" w:sz="0" w:space="0" w:color="auto"/>
                <w:right w:val="none" w:sz="0" w:space="0" w:color="auto"/>
              </w:divBdr>
            </w:div>
          </w:divsChild>
        </w:div>
        <w:div w:id="785001812">
          <w:marLeft w:val="0"/>
          <w:marRight w:val="0"/>
          <w:marTop w:val="0"/>
          <w:marBottom w:val="0"/>
          <w:divBdr>
            <w:top w:val="none" w:sz="0" w:space="0" w:color="auto"/>
            <w:left w:val="none" w:sz="0" w:space="0" w:color="auto"/>
            <w:bottom w:val="none" w:sz="0" w:space="0" w:color="auto"/>
            <w:right w:val="none" w:sz="0" w:space="0" w:color="auto"/>
          </w:divBdr>
        </w:div>
      </w:divsChild>
    </w:div>
    <w:div w:id="2031881252">
      <w:bodyDiv w:val="1"/>
      <w:marLeft w:val="0"/>
      <w:marRight w:val="0"/>
      <w:marTop w:val="0"/>
      <w:marBottom w:val="0"/>
      <w:divBdr>
        <w:top w:val="none" w:sz="0" w:space="0" w:color="auto"/>
        <w:left w:val="none" w:sz="0" w:space="0" w:color="auto"/>
        <w:bottom w:val="none" w:sz="0" w:space="0" w:color="auto"/>
        <w:right w:val="none" w:sz="0" w:space="0" w:color="auto"/>
      </w:divBdr>
      <w:divsChild>
        <w:div w:id="106698143">
          <w:marLeft w:val="0"/>
          <w:marRight w:val="0"/>
          <w:marTop w:val="0"/>
          <w:marBottom w:val="0"/>
          <w:divBdr>
            <w:top w:val="none" w:sz="0" w:space="0" w:color="auto"/>
            <w:left w:val="none" w:sz="0" w:space="0" w:color="auto"/>
            <w:bottom w:val="none" w:sz="0" w:space="0" w:color="auto"/>
            <w:right w:val="none" w:sz="0" w:space="0" w:color="auto"/>
          </w:divBdr>
          <w:divsChild>
            <w:div w:id="241530822">
              <w:marLeft w:val="0"/>
              <w:marRight w:val="0"/>
              <w:marTop w:val="0"/>
              <w:marBottom w:val="0"/>
              <w:divBdr>
                <w:top w:val="none" w:sz="0" w:space="0" w:color="auto"/>
                <w:left w:val="none" w:sz="0" w:space="0" w:color="auto"/>
                <w:bottom w:val="none" w:sz="0" w:space="0" w:color="auto"/>
                <w:right w:val="none" w:sz="0" w:space="0" w:color="auto"/>
              </w:divBdr>
            </w:div>
            <w:div w:id="42415805">
              <w:marLeft w:val="0"/>
              <w:marRight w:val="0"/>
              <w:marTop w:val="0"/>
              <w:marBottom w:val="0"/>
              <w:divBdr>
                <w:top w:val="none" w:sz="0" w:space="0" w:color="auto"/>
                <w:left w:val="none" w:sz="0" w:space="0" w:color="auto"/>
                <w:bottom w:val="none" w:sz="0" w:space="0" w:color="auto"/>
                <w:right w:val="none" w:sz="0" w:space="0" w:color="auto"/>
              </w:divBdr>
            </w:div>
          </w:divsChild>
        </w:div>
        <w:div w:id="1962032692">
          <w:marLeft w:val="0"/>
          <w:marRight w:val="0"/>
          <w:marTop w:val="0"/>
          <w:marBottom w:val="0"/>
          <w:divBdr>
            <w:top w:val="none" w:sz="0" w:space="0" w:color="auto"/>
            <w:left w:val="none" w:sz="0" w:space="0" w:color="auto"/>
            <w:bottom w:val="none" w:sz="0" w:space="0" w:color="auto"/>
            <w:right w:val="none" w:sz="0" w:space="0" w:color="auto"/>
          </w:divBdr>
        </w:div>
      </w:divsChild>
    </w:div>
    <w:div w:id="2032221784">
      <w:bodyDiv w:val="1"/>
      <w:marLeft w:val="0"/>
      <w:marRight w:val="0"/>
      <w:marTop w:val="0"/>
      <w:marBottom w:val="0"/>
      <w:divBdr>
        <w:top w:val="none" w:sz="0" w:space="0" w:color="auto"/>
        <w:left w:val="none" w:sz="0" w:space="0" w:color="auto"/>
        <w:bottom w:val="none" w:sz="0" w:space="0" w:color="auto"/>
        <w:right w:val="none" w:sz="0" w:space="0" w:color="auto"/>
      </w:divBdr>
      <w:divsChild>
        <w:div w:id="697589546">
          <w:marLeft w:val="0"/>
          <w:marRight w:val="0"/>
          <w:marTop w:val="0"/>
          <w:marBottom w:val="0"/>
          <w:divBdr>
            <w:top w:val="none" w:sz="0" w:space="0" w:color="auto"/>
            <w:left w:val="none" w:sz="0" w:space="0" w:color="auto"/>
            <w:bottom w:val="none" w:sz="0" w:space="0" w:color="auto"/>
            <w:right w:val="none" w:sz="0" w:space="0" w:color="auto"/>
          </w:divBdr>
        </w:div>
      </w:divsChild>
    </w:div>
    <w:div w:id="2033341668">
      <w:bodyDiv w:val="1"/>
      <w:marLeft w:val="0"/>
      <w:marRight w:val="0"/>
      <w:marTop w:val="0"/>
      <w:marBottom w:val="0"/>
      <w:divBdr>
        <w:top w:val="none" w:sz="0" w:space="0" w:color="auto"/>
        <w:left w:val="none" w:sz="0" w:space="0" w:color="auto"/>
        <w:bottom w:val="none" w:sz="0" w:space="0" w:color="auto"/>
        <w:right w:val="none" w:sz="0" w:space="0" w:color="auto"/>
      </w:divBdr>
      <w:divsChild>
        <w:div w:id="955911007">
          <w:marLeft w:val="0"/>
          <w:marRight w:val="0"/>
          <w:marTop w:val="0"/>
          <w:marBottom w:val="0"/>
          <w:divBdr>
            <w:top w:val="none" w:sz="0" w:space="0" w:color="auto"/>
            <w:left w:val="none" w:sz="0" w:space="0" w:color="auto"/>
            <w:bottom w:val="none" w:sz="0" w:space="0" w:color="auto"/>
            <w:right w:val="none" w:sz="0" w:space="0" w:color="auto"/>
          </w:divBdr>
          <w:divsChild>
            <w:div w:id="1790469238">
              <w:marLeft w:val="0"/>
              <w:marRight w:val="0"/>
              <w:marTop w:val="0"/>
              <w:marBottom w:val="0"/>
              <w:divBdr>
                <w:top w:val="none" w:sz="0" w:space="0" w:color="auto"/>
                <w:left w:val="none" w:sz="0" w:space="0" w:color="auto"/>
                <w:bottom w:val="none" w:sz="0" w:space="0" w:color="auto"/>
                <w:right w:val="none" w:sz="0" w:space="0" w:color="auto"/>
              </w:divBdr>
            </w:div>
            <w:div w:id="841093516">
              <w:marLeft w:val="0"/>
              <w:marRight w:val="0"/>
              <w:marTop w:val="0"/>
              <w:marBottom w:val="0"/>
              <w:divBdr>
                <w:top w:val="none" w:sz="0" w:space="0" w:color="auto"/>
                <w:left w:val="none" w:sz="0" w:space="0" w:color="auto"/>
                <w:bottom w:val="none" w:sz="0" w:space="0" w:color="auto"/>
                <w:right w:val="none" w:sz="0" w:space="0" w:color="auto"/>
              </w:divBdr>
            </w:div>
          </w:divsChild>
        </w:div>
        <w:div w:id="1170218066">
          <w:marLeft w:val="0"/>
          <w:marRight w:val="0"/>
          <w:marTop w:val="0"/>
          <w:marBottom w:val="0"/>
          <w:divBdr>
            <w:top w:val="none" w:sz="0" w:space="0" w:color="auto"/>
            <w:left w:val="none" w:sz="0" w:space="0" w:color="auto"/>
            <w:bottom w:val="none" w:sz="0" w:space="0" w:color="auto"/>
            <w:right w:val="none" w:sz="0" w:space="0" w:color="auto"/>
          </w:divBdr>
        </w:div>
      </w:divsChild>
    </w:div>
    <w:div w:id="2034107092">
      <w:bodyDiv w:val="1"/>
      <w:marLeft w:val="0"/>
      <w:marRight w:val="0"/>
      <w:marTop w:val="0"/>
      <w:marBottom w:val="0"/>
      <w:divBdr>
        <w:top w:val="none" w:sz="0" w:space="0" w:color="auto"/>
        <w:left w:val="none" w:sz="0" w:space="0" w:color="auto"/>
        <w:bottom w:val="none" w:sz="0" w:space="0" w:color="auto"/>
        <w:right w:val="none" w:sz="0" w:space="0" w:color="auto"/>
      </w:divBdr>
      <w:divsChild>
        <w:div w:id="714499225">
          <w:marLeft w:val="0"/>
          <w:marRight w:val="0"/>
          <w:marTop w:val="0"/>
          <w:marBottom w:val="0"/>
          <w:divBdr>
            <w:top w:val="none" w:sz="0" w:space="0" w:color="auto"/>
            <w:left w:val="none" w:sz="0" w:space="0" w:color="auto"/>
            <w:bottom w:val="none" w:sz="0" w:space="0" w:color="auto"/>
            <w:right w:val="none" w:sz="0" w:space="0" w:color="auto"/>
          </w:divBdr>
        </w:div>
      </w:divsChild>
    </w:div>
    <w:div w:id="2034381141">
      <w:bodyDiv w:val="1"/>
      <w:marLeft w:val="0"/>
      <w:marRight w:val="0"/>
      <w:marTop w:val="0"/>
      <w:marBottom w:val="0"/>
      <w:divBdr>
        <w:top w:val="none" w:sz="0" w:space="0" w:color="auto"/>
        <w:left w:val="none" w:sz="0" w:space="0" w:color="auto"/>
        <w:bottom w:val="none" w:sz="0" w:space="0" w:color="auto"/>
        <w:right w:val="none" w:sz="0" w:space="0" w:color="auto"/>
      </w:divBdr>
      <w:divsChild>
        <w:div w:id="404645384">
          <w:marLeft w:val="0"/>
          <w:marRight w:val="0"/>
          <w:marTop w:val="0"/>
          <w:marBottom w:val="0"/>
          <w:divBdr>
            <w:top w:val="none" w:sz="0" w:space="0" w:color="auto"/>
            <w:left w:val="none" w:sz="0" w:space="0" w:color="auto"/>
            <w:bottom w:val="none" w:sz="0" w:space="0" w:color="auto"/>
            <w:right w:val="none" w:sz="0" w:space="0" w:color="auto"/>
          </w:divBdr>
          <w:divsChild>
            <w:div w:id="1567649116">
              <w:marLeft w:val="0"/>
              <w:marRight w:val="0"/>
              <w:marTop w:val="0"/>
              <w:marBottom w:val="0"/>
              <w:divBdr>
                <w:top w:val="none" w:sz="0" w:space="0" w:color="auto"/>
                <w:left w:val="none" w:sz="0" w:space="0" w:color="auto"/>
                <w:bottom w:val="none" w:sz="0" w:space="0" w:color="auto"/>
                <w:right w:val="none" w:sz="0" w:space="0" w:color="auto"/>
              </w:divBdr>
              <w:divsChild>
                <w:div w:id="10065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5127">
          <w:marLeft w:val="0"/>
          <w:marRight w:val="0"/>
          <w:marTop w:val="0"/>
          <w:marBottom w:val="0"/>
          <w:divBdr>
            <w:top w:val="none" w:sz="0" w:space="0" w:color="auto"/>
            <w:left w:val="none" w:sz="0" w:space="0" w:color="auto"/>
            <w:bottom w:val="none" w:sz="0" w:space="0" w:color="auto"/>
            <w:right w:val="none" w:sz="0" w:space="0" w:color="auto"/>
          </w:divBdr>
          <w:divsChild>
            <w:div w:id="58751536">
              <w:marLeft w:val="0"/>
              <w:marRight w:val="0"/>
              <w:marTop w:val="0"/>
              <w:marBottom w:val="0"/>
              <w:divBdr>
                <w:top w:val="none" w:sz="0" w:space="0" w:color="auto"/>
                <w:left w:val="none" w:sz="0" w:space="0" w:color="auto"/>
                <w:bottom w:val="none" w:sz="0" w:space="0" w:color="auto"/>
                <w:right w:val="none" w:sz="0" w:space="0" w:color="auto"/>
              </w:divBdr>
              <w:divsChild>
                <w:div w:id="19097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51010">
          <w:marLeft w:val="0"/>
          <w:marRight w:val="0"/>
          <w:marTop w:val="0"/>
          <w:marBottom w:val="0"/>
          <w:divBdr>
            <w:top w:val="none" w:sz="0" w:space="0" w:color="auto"/>
            <w:left w:val="none" w:sz="0" w:space="0" w:color="auto"/>
            <w:bottom w:val="none" w:sz="0" w:space="0" w:color="auto"/>
            <w:right w:val="none" w:sz="0" w:space="0" w:color="auto"/>
          </w:divBdr>
          <w:divsChild>
            <w:div w:id="386681603">
              <w:marLeft w:val="0"/>
              <w:marRight w:val="0"/>
              <w:marTop w:val="0"/>
              <w:marBottom w:val="0"/>
              <w:divBdr>
                <w:top w:val="none" w:sz="0" w:space="0" w:color="auto"/>
                <w:left w:val="none" w:sz="0" w:space="0" w:color="auto"/>
                <w:bottom w:val="none" w:sz="0" w:space="0" w:color="auto"/>
                <w:right w:val="none" w:sz="0" w:space="0" w:color="auto"/>
              </w:divBdr>
              <w:divsChild>
                <w:div w:id="17130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8">
      <w:bodyDiv w:val="1"/>
      <w:marLeft w:val="0"/>
      <w:marRight w:val="0"/>
      <w:marTop w:val="0"/>
      <w:marBottom w:val="0"/>
      <w:divBdr>
        <w:top w:val="none" w:sz="0" w:space="0" w:color="auto"/>
        <w:left w:val="none" w:sz="0" w:space="0" w:color="auto"/>
        <w:bottom w:val="none" w:sz="0" w:space="0" w:color="auto"/>
        <w:right w:val="none" w:sz="0" w:space="0" w:color="auto"/>
      </w:divBdr>
      <w:divsChild>
        <w:div w:id="391346681">
          <w:marLeft w:val="0"/>
          <w:marRight w:val="0"/>
          <w:marTop w:val="0"/>
          <w:marBottom w:val="0"/>
          <w:divBdr>
            <w:top w:val="none" w:sz="0" w:space="0" w:color="auto"/>
            <w:left w:val="none" w:sz="0" w:space="0" w:color="auto"/>
            <w:bottom w:val="none" w:sz="0" w:space="0" w:color="auto"/>
            <w:right w:val="none" w:sz="0" w:space="0" w:color="auto"/>
          </w:divBdr>
        </w:div>
      </w:divsChild>
    </w:div>
    <w:div w:id="2035615036">
      <w:bodyDiv w:val="1"/>
      <w:marLeft w:val="0"/>
      <w:marRight w:val="0"/>
      <w:marTop w:val="0"/>
      <w:marBottom w:val="0"/>
      <w:divBdr>
        <w:top w:val="none" w:sz="0" w:space="0" w:color="auto"/>
        <w:left w:val="none" w:sz="0" w:space="0" w:color="auto"/>
        <w:bottom w:val="none" w:sz="0" w:space="0" w:color="auto"/>
        <w:right w:val="none" w:sz="0" w:space="0" w:color="auto"/>
      </w:divBdr>
      <w:divsChild>
        <w:div w:id="1273510492">
          <w:marLeft w:val="0"/>
          <w:marRight w:val="0"/>
          <w:marTop w:val="0"/>
          <w:marBottom w:val="0"/>
          <w:divBdr>
            <w:top w:val="none" w:sz="0" w:space="0" w:color="auto"/>
            <w:left w:val="none" w:sz="0" w:space="0" w:color="auto"/>
            <w:bottom w:val="none" w:sz="0" w:space="0" w:color="auto"/>
            <w:right w:val="none" w:sz="0" w:space="0" w:color="auto"/>
          </w:divBdr>
        </w:div>
      </w:divsChild>
    </w:div>
    <w:div w:id="2035764689">
      <w:bodyDiv w:val="1"/>
      <w:marLeft w:val="0"/>
      <w:marRight w:val="0"/>
      <w:marTop w:val="0"/>
      <w:marBottom w:val="0"/>
      <w:divBdr>
        <w:top w:val="none" w:sz="0" w:space="0" w:color="auto"/>
        <w:left w:val="none" w:sz="0" w:space="0" w:color="auto"/>
        <w:bottom w:val="none" w:sz="0" w:space="0" w:color="auto"/>
        <w:right w:val="none" w:sz="0" w:space="0" w:color="auto"/>
      </w:divBdr>
      <w:divsChild>
        <w:div w:id="1905987568">
          <w:marLeft w:val="0"/>
          <w:marRight w:val="0"/>
          <w:marTop w:val="0"/>
          <w:marBottom w:val="0"/>
          <w:divBdr>
            <w:top w:val="none" w:sz="0" w:space="0" w:color="auto"/>
            <w:left w:val="none" w:sz="0" w:space="0" w:color="auto"/>
            <w:bottom w:val="none" w:sz="0" w:space="0" w:color="auto"/>
            <w:right w:val="none" w:sz="0" w:space="0" w:color="auto"/>
          </w:divBdr>
        </w:div>
      </w:divsChild>
    </w:div>
    <w:div w:id="2036496977">
      <w:bodyDiv w:val="1"/>
      <w:marLeft w:val="0"/>
      <w:marRight w:val="0"/>
      <w:marTop w:val="0"/>
      <w:marBottom w:val="0"/>
      <w:divBdr>
        <w:top w:val="none" w:sz="0" w:space="0" w:color="auto"/>
        <w:left w:val="none" w:sz="0" w:space="0" w:color="auto"/>
        <w:bottom w:val="none" w:sz="0" w:space="0" w:color="auto"/>
        <w:right w:val="none" w:sz="0" w:space="0" w:color="auto"/>
      </w:divBdr>
      <w:divsChild>
        <w:div w:id="1895116457">
          <w:marLeft w:val="0"/>
          <w:marRight w:val="0"/>
          <w:marTop w:val="0"/>
          <w:marBottom w:val="0"/>
          <w:divBdr>
            <w:top w:val="none" w:sz="0" w:space="0" w:color="auto"/>
            <w:left w:val="none" w:sz="0" w:space="0" w:color="auto"/>
            <w:bottom w:val="none" w:sz="0" w:space="0" w:color="auto"/>
            <w:right w:val="none" w:sz="0" w:space="0" w:color="auto"/>
          </w:divBdr>
        </w:div>
        <w:div w:id="604117057">
          <w:marLeft w:val="0"/>
          <w:marRight w:val="0"/>
          <w:marTop w:val="0"/>
          <w:marBottom w:val="0"/>
          <w:divBdr>
            <w:top w:val="none" w:sz="0" w:space="0" w:color="auto"/>
            <w:left w:val="none" w:sz="0" w:space="0" w:color="auto"/>
            <w:bottom w:val="none" w:sz="0" w:space="0" w:color="auto"/>
            <w:right w:val="none" w:sz="0" w:space="0" w:color="auto"/>
          </w:divBdr>
        </w:div>
      </w:divsChild>
    </w:div>
    <w:div w:id="2036611774">
      <w:bodyDiv w:val="1"/>
      <w:marLeft w:val="0"/>
      <w:marRight w:val="0"/>
      <w:marTop w:val="0"/>
      <w:marBottom w:val="0"/>
      <w:divBdr>
        <w:top w:val="none" w:sz="0" w:space="0" w:color="auto"/>
        <w:left w:val="none" w:sz="0" w:space="0" w:color="auto"/>
        <w:bottom w:val="none" w:sz="0" w:space="0" w:color="auto"/>
        <w:right w:val="none" w:sz="0" w:space="0" w:color="auto"/>
      </w:divBdr>
      <w:divsChild>
        <w:div w:id="2146307819">
          <w:marLeft w:val="0"/>
          <w:marRight w:val="0"/>
          <w:marTop w:val="0"/>
          <w:marBottom w:val="0"/>
          <w:divBdr>
            <w:top w:val="none" w:sz="0" w:space="0" w:color="auto"/>
            <w:left w:val="none" w:sz="0" w:space="0" w:color="auto"/>
            <w:bottom w:val="none" w:sz="0" w:space="0" w:color="auto"/>
            <w:right w:val="none" w:sz="0" w:space="0" w:color="auto"/>
          </w:divBdr>
          <w:divsChild>
            <w:div w:id="1226910056">
              <w:marLeft w:val="0"/>
              <w:marRight w:val="0"/>
              <w:marTop w:val="0"/>
              <w:marBottom w:val="0"/>
              <w:divBdr>
                <w:top w:val="none" w:sz="0" w:space="0" w:color="auto"/>
                <w:left w:val="none" w:sz="0" w:space="0" w:color="auto"/>
                <w:bottom w:val="none" w:sz="0" w:space="0" w:color="auto"/>
                <w:right w:val="none" w:sz="0" w:space="0" w:color="auto"/>
              </w:divBdr>
            </w:div>
            <w:div w:id="443575750">
              <w:marLeft w:val="0"/>
              <w:marRight w:val="0"/>
              <w:marTop w:val="0"/>
              <w:marBottom w:val="0"/>
              <w:divBdr>
                <w:top w:val="none" w:sz="0" w:space="0" w:color="auto"/>
                <w:left w:val="none" w:sz="0" w:space="0" w:color="auto"/>
                <w:bottom w:val="none" w:sz="0" w:space="0" w:color="auto"/>
                <w:right w:val="none" w:sz="0" w:space="0" w:color="auto"/>
              </w:divBdr>
            </w:div>
          </w:divsChild>
        </w:div>
        <w:div w:id="1732266639">
          <w:marLeft w:val="0"/>
          <w:marRight w:val="0"/>
          <w:marTop w:val="0"/>
          <w:marBottom w:val="0"/>
          <w:divBdr>
            <w:top w:val="none" w:sz="0" w:space="0" w:color="auto"/>
            <w:left w:val="none" w:sz="0" w:space="0" w:color="auto"/>
            <w:bottom w:val="none" w:sz="0" w:space="0" w:color="auto"/>
            <w:right w:val="none" w:sz="0" w:space="0" w:color="auto"/>
          </w:divBdr>
        </w:div>
      </w:divsChild>
    </w:div>
    <w:div w:id="2039089321">
      <w:bodyDiv w:val="1"/>
      <w:marLeft w:val="0"/>
      <w:marRight w:val="0"/>
      <w:marTop w:val="0"/>
      <w:marBottom w:val="0"/>
      <w:divBdr>
        <w:top w:val="none" w:sz="0" w:space="0" w:color="auto"/>
        <w:left w:val="none" w:sz="0" w:space="0" w:color="auto"/>
        <w:bottom w:val="none" w:sz="0" w:space="0" w:color="auto"/>
        <w:right w:val="none" w:sz="0" w:space="0" w:color="auto"/>
      </w:divBdr>
      <w:divsChild>
        <w:div w:id="1600720607">
          <w:marLeft w:val="0"/>
          <w:marRight w:val="0"/>
          <w:marTop w:val="0"/>
          <w:marBottom w:val="0"/>
          <w:divBdr>
            <w:top w:val="none" w:sz="0" w:space="0" w:color="auto"/>
            <w:left w:val="none" w:sz="0" w:space="0" w:color="auto"/>
            <w:bottom w:val="none" w:sz="0" w:space="0" w:color="auto"/>
            <w:right w:val="none" w:sz="0" w:space="0" w:color="auto"/>
          </w:divBdr>
        </w:div>
        <w:div w:id="2121097916">
          <w:marLeft w:val="0"/>
          <w:marRight w:val="0"/>
          <w:marTop w:val="0"/>
          <w:marBottom w:val="0"/>
          <w:divBdr>
            <w:top w:val="none" w:sz="0" w:space="0" w:color="auto"/>
            <w:left w:val="none" w:sz="0" w:space="0" w:color="auto"/>
            <w:bottom w:val="none" w:sz="0" w:space="0" w:color="auto"/>
            <w:right w:val="none" w:sz="0" w:space="0" w:color="auto"/>
          </w:divBdr>
        </w:div>
      </w:divsChild>
    </w:div>
    <w:div w:id="2039770260">
      <w:bodyDiv w:val="1"/>
      <w:marLeft w:val="0"/>
      <w:marRight w:val="0"/>
      <w:marTop w:val="0"/>
      <w:marBottom w:val="0"/>
      <w:divBdr>
        <w:top w:val="none" w:sz="0" w:space="0" w:color="auto"/>
        <w:left w:val="none" w:sz="0" w:space="0" w:color="auto"/>
        <w:bottom w:val="none" w:sz="0" w:space="0" w:color="auto"/>
        <w:right w:val="none" w:sz="0" w:space="0" w:color="auto"/>
      </w:divBdr>
    </w:div>
    <w:div w:id="2041123920">
      <w:bodyDiv w:val="1"/>
      <w:marLeft w:val="0"/>
      <w:marRight w:val="0"/>
      <w:marTop w:val="0"/>
      <w:marBottom w:val="0"/>
      <w:divBdr>
        <w:top w:val="none" w:sz="0" w:space="0" w:color="auto"/>
        <w:left w:val="none" w:sz="0" w:space="0" w:color="auto"/>
        <w:bottom w:val="none" w:sz="0" w:space="0" w:color="auto"/>
        <w:right w:val="none" w:sz="0" w:space="0" w:color="auto"/>
      </w:divBdr>
      <w:divsChild>
        <w:div w:id="506945402">
          <w:marLeft w:val="0"/>
          <w:marRight w:val="0"/>
          <w:marTop w:val="0"/>
          <w:marBottom w:val="0"/>
          <w:divBdr>
            <w:top w:val="none" w:sz="0" w:space="0" w:color="auto"/>
            <w:left w:val="none" w:sz="0" w:space="0" w:color="auto"/>
            <w:bottom w:val="none" w:sz="0" w:space="0" w:color="auto"/>
            <w:right w:val="none" w:sz="0" w:space="0" w:color="auto"/>
          </w:divBdr>
          <w:divsChild>
            <w:div w:id="1638140140">
              <w:marLeft w:val="0"/>
              <w:marRight w:val="0"/>
              <w:marTop w:val="0"/>
              <w:marBottom w:val="0"/>
              <w:divBdr>
                <w:top w:val="none" w:sz="0" w:space="0" w:color="auto"/>
                <w:left w:val="none" w:sz="0" w:space="0" w:color="auto"/>
                <w:bottom w:val="none" w:sz="0" w:space="0" w:color="auto"/>
                <w:right w:val="none" w:sz="0" w:space="0" w:color="auto"/>
              </w:divBdr>
            </w:div>
            <w:div w:id="1628003328">
              <w:marLeft w:val="0"/>
              <w:marRight w:val="0"/>
              <w:marTop w:val="0"/>
              <w:marBottom w:val="0"/>
              <w:divBdr>
                <w:top w:val="none" w:sz="0" w:space="0" w:color="auto"/>
                <w:left w:val="none" w:sz="0" w:space="0" w:color="auto"/>
                <w:bottom w:val="none" w:sz="0" w:space="0" w:color="auto"/>
                <w:right w:val="none" w:sz="0" w:space="0" w:color="auto"/>
              </w:divBdr>
            </w:div>
          </w:divsChild>
        </w:div>
        <w:div w:id="1798451930">
          <w:marLeft w:val="0"/>
          <w:marRight w:val="0"/>
          <w:marTop w:val="0"/>
          <w:marBottom w:val="0"/>
          <w:divBdr>
            <w:top w:val="none" w:sz="0" w:space="0" w:color="auto"/>
            <w:left w:val="none" w:sz="0" w:space="0" w:color="auto"/>
            <w:bottom w:val="none" w:sz="0" w:space="0" w:color="auto"/>
            <w:right w:val="none" w:sz="0" w:space="0" w:color="auto"/>
          </w:divBdr>
        </w:div>
      </w:divsChild>
    </w:div>
    <w:div w:id="2041391606">
      <w:bodyDiv w:val="1"/>
      <w:marLeft w:val="0"/>
      <w:marRight w:val="0"/>
      <w:marTop w:val="0"/>
      <w:marBottom w:val="0"/>
      <w:divBdr>
        <w:top w:val="none" w:sz="0" w:space="0" w:color="auto"/>
        <w:left w:val="none" w:sz="0" w:space="0" w:color="auto"/>
        <w:bottom w:val="none" w:sz="0" w:space="0" w:color="auto"/>
        <w:right w:val="none" w:sz="0" w:space="0" w:color="auto"/>
      </w:divBdr>
      <w:divsChild>
        <w:div w:id="787284198">
          <w:marLeft w:val="0"/>
          <w:marRight w:val="0"/>
          <w:marTop w:val="0"/>
          <w:marBottom w:val="0"/>
          <w:divBdr>
            <w:top w:val="none" w:sz="0" w:space="0" w:color="auto"/>
            <w:left w:val="none" w:sz="0" w:space="0" w:color="auto"/>
            <w:bottom w:val="none" w:sz="0" w:space="0" w:color="auto"/>
            <w:right w:val="none" w:sz="0" w:space="0" w:color="auto"/>
          </w:divBdr>
          <w:divsChild>
            <w:div w:id="1913158752">
              <w:marLeft w:val="0"/>
              <w:marRight w:val="0"/>
              <w:marTop w:val="0"/>
              <w:marBottom w:val="0"/>
              <w:divBdr>
                <w:top w:val="none" w:sz="0" w:space="0" w:color="auto"/>
                <w:left w:val="none" w:sz="0" w:space="0" w:color="auto"/>
                <w:bottom w:val="none" w:sz="0" w:space="0" w:color="auto"/>
                <w:right w:val="none" w:sz="0" w:space="0" w:color="auto"/>
              </w:divBdr>
            </w:div>
          </w:divsChild>
        </w:div>
        <w:div w:id="108010865">
          <w:marLeft w:val="0"/>
          <w:marRight w:val="0"/>
          <w:marTop w:val="0"/>
          <w:marBottom w:val="0"/>
          <w:divBdr>
            <w:top w:val="none" w:sz="0" w:space="0" w:color="auto"/>
            <w:left w:val="none" w:sz="0" w:space="0" w:color="auto"/>
            <w:bottom w:val="none" w:sz="0" w:space="0" w:color="auto"/>
            <w:right w:val="none" w:sz="0" w:space="0" w:color="auto"/>
          </w:divBdr>
          <w:divsChild>
            <w:div w:id="1471102">
              <w:marLeft w:val="0"/>
              <w:marRight w:val="0"/>
              <w:marTop w:val="0"/>
              <w:marBottom w:val="0"/>
              <w:divBdr>
                <w:top w:val="none" w:sz="0" w:space="0" w:color="auto"/>
                <w:left w:val="none" w:sz="0" w:space="0" w:color="auto"/>
                <w:bottom w:val="none" w:sz="0" w:space="0" w:color="auto"/>
                <w:right w:val="none" w:sz="0" w:space="0" w:color="auto"/>
              </w:divBdr>
            </w:div>
            <w:div w:id="65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2940">
      <w:bodyDiv w:val="1"/>
      <w:marLeft w:val="0"/>
      <w:marRight w:val="0"/>
      <w:marTop w:val="0"/>
      <w:marBottom w:val="0"/>
      <w:divBdr>
        <w:top w:val="none" w:sz="0" w:space="0" w:color="auto"/>
        <w:left w:val="none" w:sz="0" w:space="0" w:color="auto"/>
        <w:bottom w:val="none" w:sz="0" w:space="0" w:color="auto"/>
        <w:right w:val="none" w:sz="0" w:space="0" w:color="auto"/>
      </w:divBdr>
      <w:divsChild>
        <w:div w:id="1853033289">
          <w:marLeft w:val="0"/>
          <w:marRight w:val="0"/>
          <w:marTop w:val="0"/>
          <w:marBottom w:val="0"/>
          <w:divBdr>
            <w:top w:val="none" w:sz="0" w:space="0" w:color="auto"/>
            <w:left w:val="none" w:sz="0" w:space="0" w:color="auto"/>
            <w:bottom w:val="none" w:sz="0" w:space="0" w:color="auto"/>
            <w:right w:val="none" w:sz="0" w:space="0" w:color="auto"/>
          </w:divBdr>
          <w:divsChild>
            <w:div w:id="899023029">
              <w:marLeft w:val="0"/>
              <w:marRight w:val="0"/>
              <w:marTop w:val="0"/>
              <w:marBottom w:val="0"/>
              <w:divBdr>
                <w:top w:val="none" w:sz="0" w:space="0" w:color="auto"/>
                <w:left w:val="none" w:sz="0" w:space="0" w:color="auto"/>
                <w:bottom w:val="none" w:sz="0" w:space="0" w:color="auto"/>
                <w:right w:val="none" w:sz="0" w:space="0" w:color="auto"/>
              </w:divBdr>
            </w:div>
            <w:div w:id="680159933">
              <w:marLeft w:val="0"/>
              <w:marRight w:val="0"/>
              <w:marTop w:val="0"/>
              <w:marBottom w:val="0"/>
              <w:divBdr>
                <w:top w:val="none" w:sz="0" w:space="0" w:color="auto"/>
                <w:left w:val="none" w:sz="0" w:space="0" w:color="auto"/>
                <w:bottom w:val="none" w:sz="0" w:space="0" w:color="auto"/>
                <w:right w:val="none" w:sz="0" w:space="0" w:color="auto"/>
              </w:divBdr>
            </w:div>
          </w:divsChild>
        </w:div>
        <w:div w:id="1753382447">
          <w:marLeft w:val="0"/>
          <w:marRight w:val="0"/>
          <w:marTop w:val="0"/>
          <w:marBottom w:val="0"/>
          <w:divBdr>
            <w:top w:val="none" w:sz="0" w:space="0" w:color="auto"/>
            <w:left w:val="none" w:sz="0" w:space="0" w:color="auto"/>
            <w:bottom w:val="none" w:sz="0" w:space="0" w:color="auto"/>
            <w:right w:val="none" w:sz="0" w:space="0" w:color="auto"/>
          </w:divBdr>
        </w:div>
      </w:divsChild>
    </w:div>
    <w:div w:id="2043937024">
      <w:bodyDiv w:val="1"/>
      <w:marLeft w:val="0"/>
      <w:marRight w:val="0"/>
      <w:marTop w:val="0"/>
      <w:marBottom w:val="0"/>
      <w:divBdr>
        <w:top w:val="none" w:sz="0" w:space="0" w:color="auto"/>
        <w:left w:val="none" w:sz="0" w:space="0" w:color="auto"/>
        <w:bottom w:val="none" w:sz="0" w:space="0" w:color="auto"/>
        <w:right w:val="none" w:sz="0" w:space="0" w:color="auto"/>
      </w:divBdr>
    </w:div>
    <w:div w:id="2045397370">
      <w:bodyDiv w:val="1"/>
      <w:marLeft w:val="0"/>
      <w:marRight w:val="0"/>
      <w:marTop w:val="0"/>
      <w:marBottom w:val="0"/>
      <w:divBdr>
        <w:top w:val="none" w:sz="0" w:space="0" w:color="auto"/>
        <w:left w:val="none" w:sz="0" w:space="0" w:color="auto"/>
        <w:bottom w:val="none" w:sz="0" w:space="0" w:color="auto"/>
        <w:right w:val="none" w:sz="0" w:space="0" w:color="auto"/>
      </w:divBdr>
      <w:divsChild>
        <w:div w:id="1515454530">
          <w:marLeft w:val="0"/>
          <w:marRight w:val="0"/>
          <w:marTop w:val="0"/>
          <w:marBottom w:val="0"/>
          <w:divBdr>
            <w:top w:val="none" w:sz="0" w:space="0" w:color="auto"/>
            <w:left w:val="none" w:sz="0" w:space="0" w:color="auto"/>
            <w:bottom w:val="none" w:sz="0" w:space="0" w:color="auto"/>
            <w:right w:val="none" w:sz="0" w:space="0" w:color="auto"/>
          </w:divBdr>
        </w:div>
        <w:div w:id="1574505749">
          <w:marLeft w:val="0"/>
          <w:marRight w:val="0"/>
          <w:marTop w:val="0"/>
          <w:marBottom w:val="0"/>
          <w:divBdr>
            <w:top w:val="none" w:sz="0" w:space="0" w:color="auto"/>
            <w:left w:val="none" w:sz="0" w:space="0" w:color="auto"/>
            <w:bottom w:val="none" w:sz="0" w:space="0" w:color="auto"/>
            <w:right w:val="none" w:sz="0" w:space="0" w:color="auto"/>
          </w:divBdr>
          <w:divsChild>
            <w:div w:id="1544900153">
              <w:marLeft w:val="0"/>
              <w:marRight w:val="0"/>
              <w:marTop w:val="0"/>
              <w:marBottom w:val="0"/>
              <w:divBdr>
                <w:top w:val="none" w:sz="0" w:space="0" w:color="auto"/>
                <w:left w:val="none" w:sz="0" w:space="0" w:color="auto"/>
                <w:bottom w:val="none" w:sz="0" w:space="0" w:color="auto"/>
                <w:right w:val="none" w:sz="0" w:space="0" w:color="auto"/>
              </w:divBdr>
            </w:div>
            <w:div w:id="2145654862">
              <w:marLeft w:val="0"/>
              <w:marRight w:val="0"/>
              <w:marTop w:val="0"/>
              <w:marBottom w:val="0"/>
              <w:divBdr>
                <w:top w:val="none" w:sz="0" w:space="0" w:color="auto"/>
                <w:left w:val="none" w:sz="0" w:space="0" w:color="auto"/>
                <w:bottom w:val="none" w:sz="0" w:space="0" w:color="auto"/>
                <w:right w:val="none" w:sz="0" w:space="0" w:color="auto"/>
              </w:divBdr>
            </w:div>
            <w:div w:id="1802764995">
              <w:marLeft w:val="0"/>
              <w:marRight w:val="0"/>
              <w:marTop w:val="0"/>
              <w:marBottom w:val="0"/>
              <w:divBdr>
                <w:top w:val="none" w:sz="0" w:space="0" w:color="auto"/>
                <w:left w:val="none" w:sz="0" w:space="0" w:color="auto"/>
                <w:bottom w:val="none" w:sz="0" w:space="0" w:color="auto"/>
                <w:right w:val="none" w:sz="0" w:space="0" w:color="auto"/>
              </w:divBdr>
            </w:div>
            <w:div w:id="104857870">
              <w:marLeft w:val="0"/>
              <w:marRight w:val="0"/>
              <w:marTop w:val="0"/>
              <w:marBottom w:val="0"/>
              <w:divBdr>
                <w:top w:val="none" w:sz="0" w:space="0" w:color="auto"/>
                <w:left w:val="none" w:sz="0" w:space="0" w:color="auto"/>
                <w:bottom w:val="none" w:sz="0" w:space="0" w:color="auto"/>
                <w:right w:val="none" w:sz="0" w:space="0" w:color="auto"/>
              </w:divBdr>
            </w:div>
            <w:div w:id="85468991">
              <w:marLeft w:val="0"/>
              <w:marRight w:val="0"/>
              <w:marTop w:val="0"/>
              <w:marBottom w:val="0"/>
              <w:divBdr>
                <w:top w:val="none" w:sz="0" w:space="0" w:color="auto"/>
                <w:left w:val="none" w:sz="0" w:space="0" w:color="auto"/>
                <w:bottom w:val="none" w:sz="0" w:space="0" w:color="auto"/>
                <w:right w:val="none" w:sz="0" w:space="0" w:color="auto"/>
              </w:divBdr>
            </w:div>
            <w:div w:id="922034779">
              <w:marLeft w:val="0"/>
              <w:marRight w:val="0"/>
              <w:marTop w:val="0"/>
              <w:marBottom w:val="0"/>
              <w:divBdr>
                <w:top w:val="none" w:sz="0" w:space="0" w:color="auto"/>
                <w:left w:val="none" w:sz="0" w:space="0" w:color="auto"/>
                <w:bottom w:val="none" w:sz="0" w:space="0" w:color="auto"/>
                <w:right w:val="none" w:sz="0" w:space="0" w:color="auto"/>
              </w:divBdr>
            </w:div>
            <w:div w:id="108546562">
              <w:marLeft w:val="0"/>
              <w:marRight w:val="0"/>
              <w:marTop w:val="0"/>
              <w:marBottom w:val="0"/>
              <w:divBdr>
                <w:top w:val="none" w:sz="0" w:space="0" w:color="auto"/>
                <w:left w:val="none" w:sz="0" w:space="0" w:color="auto"/>
                <w:bottom w:val="none" w:sz="0" w:space="0" w:color="auto"/>
                <w:right w:val="none" w:sz="0" w:space="0" w:color="auto"/>
              </w:divBdr>
            </w:div>
            <w:div w:id="1537888152">
              <w:marLeft w:val="0"/>
              <w:marRight w:val="0"/>
              <w:marTop w:val="0"/>
              <w:marBottom w:val="0"/>
              <w:divBdr>
                <w:top w:val="none" w:sz="0" w:space="0" w:color="auto"/>
                <w:left w:val="none" w:sz="0" w:space="0" w:color="auto"/>
                <w:bottom w:val="none" w:sz="0" w:space="0" w:color="auto"/>
                <w:right w:val="none" w:sz="0" w:space="0" w:color="auto"/>
              </w:divBdr>
            </w:div>
            <w:div w:id="717436439">
              <w:marLeft w:val="0"/>
              <w:marRight w:val="0"/>
              <w:marTop w:val="0"/>
              <w:marBottom w:val="0"/>
              <w:divBdr>
                <w:top w:val="none" w:sz="0" w:space="0" w:color="auto"/>
                <w:left w:val="none" w:sz="0" w:space="0" w:color="auto"/>
                <w:bottom w:val="none" w:sz="0" w:space="0" w:color="auto"/>
                <w:right w:val="none" w:sz="0" w:space="0" w:color="auto"/>
              </w:divBdr>
            </w:div>
            <w:div w:id="559630087">
              <w:marLeft w:val="0"/>
              <w:marRight w:val="0"/>
              <w:marTop w:val="0"/>
              <w:marBottom w:val="0"/>
              <w:divBdr>
                <w:top w:val="none" w:sz="0" w:space="0" w:color="auto"/>
                <w:left w:val="none" w:sz="0" w:space="0" w:color="auto"/>
                <w:bottom w:val="none" w:sz="0" w:space="0" w:color="auto"/>
                <w:right w:val="none" w:sz="0" w:space="0" w:color="auto"/>
              </w:divBdr>
            </w:div>
            <w:div w:id="1801919315">
              <w:marLeft w:val="0"/>
              <w:marRight w:val="0"/>
              <w:marTop w:val="0"/>
              <w:marBottom w:val="0"/>
              <w:divBdr>
                <w:top w:val="none" w:sz="0" w:space="0" w:color="auto"/>
                <w:left w:val="none" w:sz="0" w:space="0" w:color="auto"/>
                <w:bottom w:val="none" w:sz="0" w:space="0" w:color="auto"/>
                <w:right w:val="none" w:sz="0" w:space="0" w:color="auto"/>
              </w:divBdr>
            </w:div>
            <w:div w:id="1144735493">
              <w:marLeft w:val="0"/>
              <w:marRight w:val="0"/>
              <w:marTop w:val="0"/>
              <w:marBottom w:val="0"/>
              <w:divBdr>
                <w:top w:val="none" w:sz="0" w:space="0" w:color="auto"/>
                <w:left w:val="none" w:sz="0" w:space="0" w:color="auto"/>
                <w:bottom w:val="none" w:sz="0" w:space="0" w:color="auto"/>
                <w:right w:val="none" w:sz="0" w:space="0" w:color="auto"/>
              </w:divBdr>
            </w:div>
            <w:div w:id="714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260">
      <w:bodyDiv w:val="1"/>
      <w:marLeft w:val="0"/>
      <w:marRight w:val="0"/>
      <w:marTop w:val="0"/>
      <w:marBottom w:val="0"/>
      <w:divBdr>
        <w:top w:val="none" w:sz="0" w:space="0" w:color="auto"/>
        <w:left w:val="none" w:sz="0" w:space="0" w:color="auto"/>
        <w:bottom w:val="none" w:sz="0" w:space="0" w:color="auto"/>
        <w:right w:val="none" w:sz="0" w:space="0" w:color="auto"/>
      </w:divBdr>
      <w:divsChild>
        <w:div w:id="1070932043">
          <w:marLeft w:val="0"/>
          <w:marRight w:val="0"/>
          <w:marTop w:val="0"/>
          <w:marBottom w:val="0"/>
          <w:divBdr>
            <w:top w:val="none" w:sz="0" w:space="0" w:color="auto"/>
            <w:left w:val="none" w:sz="0" w:space="0" w:color="auto"/>
            <w:bottom w:val="none" w:sz="0" w:space="0" w:color="auto"/>
            <w:right w:val="none" w:sz="0" w:space="0" w:color="auto"/>
          </w:divBdr>
          <w:divsChild>
            <w:div w:id="1354456438">
              <w:marLeft w:val="0"/>
              <w:marRight w:val="0"/>
              <w:marTop w:val="0"/>
              <w:marBottom w:val="0"/>
              <w:divBdr>
                <w:top w:val="none" w:sz="0" w:space="0" w:color="auto"/>
                <w:left w:val="none" w:sz="0" w:space="0" w:color="auto"/>
                <w:bottom w:val="none" w:sz="0" w:space="0" w:color="auto"/>
                <w:right w:val="none" w:sz="0" w:space="0" w:color="auto"/>
              </w:divBdr>
            </w:div>
            <w:div w:id="337927196">
              <w:marLeft w:val="0"/>
              <w:marRight w:val="0"/>
              <w:marTop w:val="0"/>
              <w:marBottom w:val="0"/>
              <w:divBdr>
                <w:top w:val="none" w:sz="0" w:space="0" w:color="auto"/>
                <w:left w:val="none" w:sz="0" w:space="0" w:color="auto"/>
                <w:bottom w:val="none" w:sz="0" w:space="0" w:color="auto"/>
                <w:right w:val="none" w:sz="0" w:space="0" w:color="auto"/>
              </w:divBdr>
            </w:div>
          </w:divsChild>
        </w:div>
        <w:div w:id="1622758319">
          <w:marLeft w:val="0"/>
          <w:marRight w:val="0"/>
          <w:marTop w:val="0"/>
          <w:marBottom w:val="0"/>
          <w:divBdr>
            <w:top w:val="none" w:sz="0" w:space="0" w:color="auto"/>
            <w:left w:val="none" w:sz="0" w:space="0" w:color="auto"/>
            <w:bottom w:val="none" w:sz="0" w:space="0" w:color="auto"/>
            <w:right w:val="none" w:sz="0" w:space="0" w:color="auto"/>
          </w:divBdr>
        </w:div>
      </w:divsChild>
    </w:div>
    <w:div w:id="2045935277">
      <w:bodyDiv w:val="1"/>
      <w:marLeft w:val="0"/>
      <w:marRight w:val="0"/>
      <w:marTop w:val="0"/>
      <w:marBottom w:val="0"/>
      <w:divBdr>
        <w:top w:val="none" w:sz="0" w:space="0" w:color="auto"/>
        <w:left w:val="none" w:sz="0" w:space="0" w:color="auto"/>
        <w:bottom w:val="none" w:sz="0" w:space="0" w:color="auto"/>
        <w:right w:val="none" w:sz="0" w:space="0" w:color="auto"/>
      </w:divBdr>
      <w:divsChild>
        <w:div w:id="607470981">
          <w:marLeft w:val="0"/>
          <w:marRight w:val="0"/>
          <w:marTop w:val="0"/>
          <w:marBottom w:val="0"/>
          <w:divBdr>
            <w:top w:val="none" w:sz="0" w:space="0" w:color="auto"/>
            <w:left w:val="none" w:sz="0" w:space="0" w:color="auto"/>
            <w:bottom w:val="none" w:sz="0" w:space="0" w:color="auto"/>
            <w:right w:val="none" w:sz="0" w:space="0" w:color="auto"/>
          </w:divBdr>
          <w:divsChild>
            <w:div w:id="2137797029">
              <w:marLeft w:val="0"/>
              <w:marRight w:val="0"/>
              <w:marTop w:val="0"/>
              <w:marBottom w:val="0"/>
              <w:divBdr>
                <w:top w:val="none" w:sz="0" w:space="0" w:color="auto"/>
                <w:left w:val="none" w:sz="0" w:space="0" w:color="auto"/>
                <w:bottom w:val="none" w:sz="0" w:space="0" w:color="auto"/>
                <w:right w:val="none" w:sz="0" w:space="0" w:color="auto"/>
              </w:divBdr>
            </w:div>
          </w:divsChild>
        </w:div>
        <w:div w:id="313144071">
          <w:marLeft w:val="0"/>
          <w:marRight w:val="0"/>
          <w:marTop w:val="0"/>
          <w:marBottom w:val="0"/>
          <w:divBdr>
            <w:top w:val="none" w:sz="0" w:space="0" w:color="auto"/>
            <w:left w:val="none" w:sz="0" w:space="0" w:color="auto"/>
            <w:bottom w:val="none" w:sz="0" w:space="0" w:color="auto"/>
            <w:right w:val="none" w:sz="0" w:space="0" w:color="auto"/>
          </w:divBdr>
        </w:div>
        <w:div w:id="534580131">
          <w:marLeft w:val="0"/>
          <w:marRight w:val="0"/>
          <w:marTop w:val="0"/>
          <w:marBottom w:val="0"/>
          <w:divBdr>
            <w:top w:val="none" w:sz="0" w:space="0" w:color="auto"/>
            <w:left w:val="none" w:sz="0" w:space="0" w:color="auto"/>
            <w:bottom w:val="none" w:sz="0" w:space="0" w:color="auto"/>
            <w:right w:val="none" w:sz="0" w:space="0" w:color="auto"/>
          </w:divBdr>
        </w:div>
      </w:divsChild>
    </w:div>
    <w:div w:id="2046635439">
      <w:bodyDiv w:val="1"/>
      <w:marLeft w:val="0"/>
      <w:marRight w:val="0"/>
      <w:marTop w:val="0"/>
      <w:marBottom w:val="0"/>
      <w:divBdr>
        <w:top w:val="none" w:sz="0" w:space="0" w:color="auto"/>
        <w:left w:val="none" w:sz="0" w:space="0" w:color="auto"/>
        <w:bottom w:val="none" w:sz="0" w:space="0" w:color="auto"/>
        <w:right w:val="none" w:sz="0" w:space="0" w:color="auto"/>
      </w:divBdr>
      <w:divsChild>
        <w:div w:id="680355838">
          <w:marLeft w:val="0"/>
          <w:marRight w:val="0"/>
          <w:marTop w:val="0"/>
          <w:marBottom w:val="0"/>
          <w:divBdr>
            <w:top w:val="none" w:sz="0" w:space="0" w:color="auto"/>
            <w:left w:val="none" w:sz="0" w:space="0" w:color="auto"/>
            <w:bottom w:val="none" w:sz="0" w:space="0" w:color="auto"/>
            <w:right w:val="none" w:sz="0" w:space="0" w:color="auto"/>
          </w:divBdr>
          <w:divsChild>
            <w:div w:id="1098327167">
              <w:marLeft w:val="0"/>
              <w:marRight w:val="0"/>
              <w:marTop w:val="0"/>
              <w:marBottom w:val="0"/>
              <w:divBdr>
                <w:top w:val="none" w:sz="0" w:space="0" w:color="auto"/>
                <w:left w:val="none" w:sz="0" w:space="0" w:color="auto"/>
                <w:bottom w:val="none" w:sz="0" w:space="0" w:color="auto"/>
                <w:right w:val="none" w:sz="0" w:space="0" w:color="auto"/>
              </w:divBdr>
              <w:divsChild>
                <w:div w:id="872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4535">
          <w:marLeft w:val="0"/>
          <w:marRight w:val="0"/>
          <w:marTop w:val="0"/>
          <w:marBottom w:val="0"/>
          <w:divBdr>
            <w:top w:val="none" w:sz="0" w:space="0" w:color="auto"/>
            <w:left w:val="none" w:sz="0" w:space="0" w:color="auto"/>
            <w:bottom w:val="none" w:sz="0" w:space="0" w:color="auto"/>
            <w:right w:val="none" w:sz="0" w:space="0" w:color="auto"/>
          </w:divBdr>
          <w:divsChild>
            <w:div w:id="676691657">
              <w:marLeft w:val="0"/>
              <w:marRight w:val="0"/>
              <w:marTop w:val="0"/>
              <w:marBottom w:val="0"/>
              <w:divBdr>
                <w:top w:val="none" w:sz="0" w:space="0" w:color="auto"/>
                <w:left w:val="none" w:sz="0" w:space="0" w:color="auto"/>
                <w:bottom w:val="none" w:sz="0" w:space="0" w:color="auto"/>
                <w:right w:val="none" w:sz="0" w:space="0" w:color="auto"/>
              </w:divBdr>
              <w:divsChild>
                <w:div w:id="4937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82239">
          <w:marLeft w:val="0"/>
          <w:marRight w:val="0"/>
          <w:marTop w:val="0"/>
          <w:marBottom w:val="0"/>
          <w:divBdr>
            <w:top w:val="none" w:sz="0" w:space="0" w:color="auto"/>
            <w:left w:val="none" w:sz="0" w:space="0" w:color="auto"/>
            <w:bottom w:val="none" w:sz="0" w:space="0" w:color="auto"/>
            <w:right w:val="none" w:sz="0" w:space="0" w:color="auto"/>
          </w:divBdr>
          <w:divsChild>
            <w:div w:id="1141734209">
              <w:marLeft w:val="0"/>
              <w:marRight w:val="0"/>
              <w:marTop w:val="0"/>
              <w:marBottom w:val="0"/>
              <w:divBdr>
                <w:top w:val="none" w:sz="0" w:space="0" w:color="auto"/>
                <w:left w:val="none" w:sz="0" w:space="0" w:color="auto"/>
                <w:bottom w:val="none" w:sz="0" w:space="0" w:color="auto"/>
                <w:right w:val="none" w:sz="0" w:space="0" w:color="auto"/>
              </w:divBdr>
              <w:divsChild>
                <w:div w:id="19162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243">
      <w:bodyDiv w:val="1"/>
      <w:marLeft w:val="0"/>
      <w:marRight w:val="0"/>
      <w:marTop w:val="0"/>
      <w:marBottom w:val="0"/>
      <w:divBdr>
        <w:top w:val="none" w:sz="0" w:space="0" w:color="auto"/>
        <w:left w:val="none" w:sz="0" w:space="0" w:color="auto"/>
        <w:bottom w:val="none" w:sz="0" w:space="0" w:color="auto"/>
        <w:right w:val="none" w:sz="0" w:space="0" w:color="auto"/>
      </w:divBdr>
      <w:divsChild>
        <w:div w:id="1188258629">
          <w:marLeft w:val="0"/>
          <w:marRight w:val="0"/>
          <w:marTop w:val="0"/>
          <w:marBottom w:val="0"/>
          <w:divBdr>
            <w:top w:val="none" w:sz="0" w:space="0" w:color="auto"/>
            <w:left w:val="none" w:sz="0" w:space="0" w:color="auto"/>
            <w:bottom w:val="none" w:sz="0" w:space="0" w:color="auto"/>
            <w:right w:val="none" w:sz="0" w:space="0" w:color="auto"/>
          </w:divBdr>
          <w:divsChild>
            <w:div w:id="2044670117">
              <w:marLeft w:val="0"/>
              <w:marRight w:val="0"/>
              <w:marTop w:val="0"/>
              <w:marBottom w:val="0"/>
              <w:divBdr>
                <w:top w:val="none" w:sz="0" w:space="0" w:color="auto"/>
                <w:left w:val="none" w:sz="0" w:space="0" w:color="auto"/>
                <w:bottom w:val="none" w:sz="0" w:space="0" w:color="auto"/>
                <w:right w:val="none" w:sz="0" w:space="0" w:color="auto"/>
              </w:divBdr>
              <w:divsChild>
                <w:div w:id="1595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6671">
      <w:bodyDiv w:val="1"/>
      <w:marLeft w:val="0"/>
      <w:marRight w:val="0"/>
      <w:marTop w:val="0"/>
      <w:marBottom w:val="0"/>
      <w:divBdr>
        <w:top w:val="none" w:sz="0" w:space="0" w:color="auto"/>
        <w:left w:val="none" w:sz="0" w:space="0" w:color="auto"/>
        <w:bottom w:val="none" w:sz="0" w:space="0" w:color="auto"/>
        <w:right w:val="none" w:sz="0" w:space="0" w:color="auto"/>
      </w:divBdr>
      <w:divsChild>
        <w:div w:id="919482132">
          <w:marLeft w:val="0"/>
          <w:marRight w:val="0"/>
          <w:marTop w:val="0"/>
          <w:marBottom w:val="0"/>
          <w:divBdr>
            <w:top w:val="none" w:sz="0" w:space="0" w:color="auto"/>
            <w:left w:val="none" w:sz="0" w:space="0" w:color="auto"/>
            <w:bottom w:val="none" w:sz="0" w:space="0" w:color="auto"/>
            <w:right w:val="none" w:sz="0" w:space="0" w:color="auto"/>
          </w:divBdr>
          <w:divsChild>
            <w:div w:id="617420004">
              <w:marLeft w:val="0"/>
              <w:marRight w:val="0"/>
              <w:marTop w:val="0"/>
              <w:marBottom w:val="0"/>
              <w:divBdr>
                <w:top w:val="none" w:sz="0" w:space="0" w:color="auto"/>
                <w:left w:val="none" w:sz="0" w:space="0" w:color="auto"/>
                <w:bottom w:val="none" w:sz="0" w:space="0" w:color="auto"/>
                <w:right w:val="none" w:sz="0" w:space="0" w:color="auto"/>
              </w:divBdr>
            </w:div>
            <w:div w:id="1869753695">
              <w:marLeft w:val="0"/>
              <w:marRight w:val="0"/>
              <w:marTop w:val="0"/>
              <w:marBottom w:val="0"/>
              <w:divBdr>
                <w:top w:val="none" w:sz="0" w:space="0" w:color="auto"/>
                <w:left w:val="none" w:sz="0" w:space="0" w:color="auto"/>
                <w:bottom w:val="none" w:sz="0" w:space="0" w:color="auto"/>
                <w:right w:val="none" w:sz="0" w:space="0" w:color="auto"/>
              </w:divBdr>
            </w:div>
          </w:divsChild>
        </w:div>
        <w:div w:id="553662217">
          <w:marLeft w:val="0"/>
          <w:marRight w:val="0"/>
          <w:marTop w:val="0"/>
          <w:marBottom w:val="0"/>
          <w:divBdr>
            <w:top w:val="none" w:sz="0" w:space="0" w:color="auto"/>
            <w:left w:val="none" w:sz="0" w:space="0" w:color="auto"/>
            <w:bottom w:val="none" w:sz="0" w:space="0" w:color="auto"/>
            <w:right w:val="none" w:sz="0" w:space="0" w:color="auto"/>
          </w:divBdr>
        </w:div>
      </w:divsChild>
    </w:div>
    <w:div w:id="2049602140">
      <w:bodyDiv w:val="1"/>
      <w:marLeft w:val="0"/>
      <w:marRight w:val="0"/>
      <w:marTop w:val="0"/>
      <w:marBottom w:val="0"/>
      <w:divBdr>
        <w:top w:val="none" w:sz="0" w:space="0" w:color="auto"/>
        <w:left w:val="none" w:sz="0" w:space="0" w:color="auto"/>
        <w:bottom w:val="none" w:sz="0" w:space="0" w:color="auto"/>
        <w:right w:val="none" w:sz="0" w:space="0" w:color="auto"/>
      </w:divBdr>
      <w:divsChild>
        <w:div w:id="35549732">
          <w:marLeft w:val="0"/>
          <w:marRight w:val="0"/>
          <w:marTop w:val="0"/>
          <w:marBottom w:val="0"/>
          <w:divBdr>
            <w:top w:val="none" w:sz="0" w:space="0" w:color="auto"/>
            <w:left w:val="none" w:sz="0" w:space="0" w:color="auto"/>
            <w:bottom w:val="none" w:sz="0" w:space="0" w:color="auto"/>
            <w:right w:val="none" w:sz="0" w:space="0" w:color="auto"/>
          </w:divBdr>
        </w:div>
      </w:divsChild>
    </w:div>
    <w:div w:id="2049836432">
      <w:bodyDiv w:val="1"/>
      <w:marLeft w:val="0"/>
      <w:marRight w:val="0"/>
      <w:marTop w:val="0"/>
      <w:marBottom w:val="0"/>
      <w:divBdr>
        <w:top w:val="none" w:sz="0" w:space="0" w:color="auto"/>
        <w:left w:val="none" w:sz="0" w:space="0" w:color="auto"/>
        <w:bottom w:val="none" w:sz="0" w:space="0" w:color="auto"/>
        <w:right w:val="none" w:sz="0" w:space="0" w:color="auto"/>
      </w:divBdr>
      <w:divsChild>
        <w:div w:id="1985425193">
          <w:marLeft w:val="0"/>
          <w:marRight w:val="0"/>
          <w:marTop w:val="0"/>
          <w:marBottom w:val="0"/>
          <w:divBdr>
            <w:top w:val="none" w:sz="0" w:space="0" w:color="auto"/>
            <w:left w:val="none" w:sz="0" w:space="0" w:color="auto"/>
            <w:bottom w:val="none" w:sz="0" w:space="0" w:color="auto"/>
            <w:right w:val="none" w:sz="0" w:space="0" w:color="auto"/>
          </w:divBdr>
        </w:div>
        <w:div w:id="324282155">
          <w:marLeft w:val="0"/>
          <w:marRight w:val="0"/>
          <w:marTop w:val="0"/>
          <w:marBottom w:val="0"/>
          <w:divBdr>
            <w:top w:val="none" w:sz="0" w:space="0" w:color="auto"/>
            <w:left w:val="none" w:sz="0" w:space="0" w:color="auto"/>
            <w:bottom w:val="none" w:sz="0" w:space="0" w:color="auto"/>
            <w:right w:val="none" w:sz="0" w:space="0" w:color="auto"/>
          </w:divBdr>
          <w:divsChild>
            <w:div w:id="553780405">
              <w:marLeft w:val="0"/>
              <w:marRight w:val="0"/>
              <w:marTop w:val="0"/>
              <w:marBottom w:val="0"/>
              <w:divBdr>
                <w:top w:val="none" w:sz="0" w:space="0" w:color="auto"/>
                <w:left w:val="none" w:sz="0" w:space="0" w:color="auto"/>
                <w:bottom w:val="none" w:sz="0" w:space="0" w:color="auto"/>
                <w:right w:val="none" w:sz="0" w:space="0" w:color="auto"/>
              </w:divBdr>
              <w:divsChild>
                <w:div w:id="1250233366">
                  <w:marLeft w:val="0"/>
                  <w:marRight w:val="0"/>
                  <w:marTop w:val="0"/>
                  <w:marBottom w:val="0"/>
                  <w:divBdr>
                    <w:top w:val="none" w:sz="0" w:space="0" w:color="auto"/>
                    <w:left w:val="none" w:sz="0" w:space="0" w:color="auto"/>
                    <w:bottom w:val="none" w:sz="0" w:space="0" w:color="auto"/>
                    <w:right w:val="none" w:sz="0" w:space="0" w:color="auto"/>
                  </w:divBdr>
                </w:div>
              </w:divsChild>
            </w:div>
            <w:div w:id="1981224301">
              <w:marLeft w:val="0"/>
              <w:marRight w:val="0"/>
              <w:marTop w:val="0"/>
              <w:marBottom w:val="0"/>
              <w:divBdr>
                <w:top w:val="none" w:sz="0" w:space="0" w:color="auto"/>
                <w:left w:val="none" w:sz="0" w:space="0" w:color="auto"/>
                <w:bottom w:val="none" w:sz="0" w:space="0" w:color="auto"/>
                <w:right w:val="none" w:sz="0" w:space="0" w:color="auto"/>
              </w:divBdr>
              <w:divsChild>
                <w:div w:id="4786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043">
          <w:marLeft w:val="0"/>
          <w:marRight w:val="0"/>
          <w:marTop w:val="0"/>
          <w:marBottom w:val="0"/>
          <w:divBdr>
            <w:top w:val="none" w:sz="0" w:space="0" w:color="auto"/>
            <w:left w:val="none" w:sz="0" w:space="0" w:color="auto"/>
            <w:bottom w:val="none" w:sz="0" w:space="0" w:color="auto"/>
            <w:right w:val="none" w:sz="0" w:space="0" w:color="auto"/>
          </w:divBdr>
        </w:div>
      </w:divsChild>
    </w:div>
    <w:div w:id="2050377102">
      <w:bodyDiv w:val="1"/>
      <w:marLeft w:val="0"/>
      <w:marRight w:val="0"/>
      <w:marTop w:val="0"/>
      <w:marBottom w:val="0"/>
      <w:divBdr>
        <w:top w:val="none" w:sz="0" w:space="0" w:color="auto"/>
        <w:left w:val="none" w:sz="0" w:space="0" w:color="auto"/>
        <w:bottom w:val="none" w:sz="0" w:space="0" w:color="auto"/>
        <w:right w:val="none" w:sz="0" w:space="0" w:color="auto"/>
      </w:divBdr>
    </w:div>
    <w:div w:id="2050572155">
      <w:bodyDiv w:val="1"/>
      <w:marLeft w:val="0"/>
      <w:marRight w:val="0"/>
      <w:marTop w:val="0"/>
      <w:marBottom w:val="0"/>
      <w:divBdr>
        <w:top w:val="none" w:sz="0" w:space="0" w:color="auto"/>
        <w:left w:val="none" w:sz="0" w:space="0" w:color="auto"/>
        <w:bottom w:val="none" w:sz="0" w:space="0" w:color="auto"/>
        <w:right w:val="none" w:sz="0" w:space="0" w:color="auto"/>
      </w:divBdr>
      <w:divsChild>
        <w:div w:id="909774739">
          <w:marLeft w:val="0"/>
          <w:marRight w:val="0"/>
          <w:marTop w:val="0"/>
          <w:marBottom w:val="0"/>
          <w:divBdr>
            <w:top w:val="none" w:sz="0" w:space="0" w:color="auto"/>
            <w:left w:val="none" w:sz="0" w:space="0" w:color="auto"/>
            <w:bottom w:val="none" w:sz="0" w:space="0" w:color="auto"/>
            <w:right w:val="none" w:sz="0" w:space="0" w:color="auto"/>
          </w:divBdr>
          <w:divsChild>
            <w:div w:id="23411820">
              <w:marLeft w:val="0"/>
              <w:marRight w:val="0"/>
              <w:marTop w:val="0"/>
              <w:marBottom w:val="0"/>
              <w:divBdr>
                <w:top w:val="none" w:sz="0" w:space="0" w:color="auto"/>
                <w:left w:val="none" w:sz="0" w:space="0" w:color="auto"/>
                <w:bottom w:val="none" w:sz="0" w:space="0" w:color="auto"/>
                <w:right w:val="none" w:sz="0" w:space="0" w:color="auto"/>
              </w:divBdr>
              <w:divsChild>
                <w:div w:id="2077627186">
                  <w:marLeft w:val="0"/>
                  <w:marRight w:val="300"/>
                  <w:marTop w:val="0"/>
                  <w:marBottom w:val="0"/>
                  <w:divBdr>
                    <w:top w:val="none" w:sz="0" w:space="0" w:color="auto"/>
                    <w:left w:val="none" w:sz="0" w:space="0" w:color="auto"/>
                    <w:bottom w:val="none" w:sz="0" w:space="0" w:color="auto"/>
                    <w:right w:val="none" w:sz="0" w:space="0" w:color="auto"/>
                  </w:divBdr>
                  <w:divsChild>
                    <w:div w:id="346373244">
                      <w:marLeft w:val="0"/>
                      <w:marRight w:val="0"/>
                      <w:marTop w:val="0"/>
                      <w:marBottom w:val="0"/>
                      <w:divBdr>
                        <w:top w:val="none" w:sz="0" w:space="0" w:color="auto"/>
                        <w:left w:val="none" w:sz="0" w:space="0" w:color="auto"/>
                        <w:bottom w:val="none" w:sz="0" w:space="0" w:color="auto"/>
                        <w:right w:val="none" w:sz="0" w:space="0" w:color="auto"/>
                      </w:divBdr>
                      <w:divsChild>
                        <w:div w:id="378359133">
                          <w:marLeft w:val="0"/>
                          <w:marRight w:val="0"/>
                          <w:marTop w:val="0"/>
                          <w:marBottom w:val="0"/>
                          <w:divBdr>
                            <w:top w:val="none" w:sz="0" w:space="0" w:color="auto"/>
                            <w:left w:val="none" w:sz="0" w:space="0" w:color="auto"/>
                            <w:bottom w:val="none" w:sz="0" w:space="0" w:color="auto"/>
                            <w:right w:val="none" w:sz="0" w:space="0" w:color="auto"/>
                          </w:divBdr>
                        </w:div>
                        <w:div w:id="282426657">
                          <w:marLeft w:val="0"/>
                          <w:marRight w:val="0"/>
                          <w:marTop w:val="0"/>
                          <w:marBottom w:val="0"/>
                          <w:divBdr>
                            <w:top w:val="none" w:sz="0" w:space="0" w:color="auto"/>
                            <w:left w:val="none" w:sz="0" w:space="0" w:color="auto"/>
                            <w:bottom w:val="none" w:sz="0" w:space="0" w:color="auto"/>
                            <w:right w:val="none" w:sz="0" w:space="0" w:color="auto"/>
                          </w:divBdr>
                        </w:div>
                      </w:divsChild>
                    </w:div>
                    <w:div w:id="2141804247">
                      <w:marLeft w:val="0"/>
                      <w:marRight w:val="0"/>
                      <w:marTop w:val="0"/>
                      <w:marBottom w:val="0"/>
                      <w:divBdr>
                        <w:top w:val="none" w:sz="0" w:space="0" w:color="auto"/>
                        <w:left w:val="none" w:sz="0" w:space="0" w:color="auto"/>
                        <w:bottom w:val="none" w:sz="0" w:space="0" w:color="auto"/>
                        <w:right w:val="none" w:sz="0" w:space="0" w:color="auto"/>
                      </w:divBdr>
                    </w:div>
                    <w:div w:id="132136964">
                      <w:marLeft w:val="0"/>
                      <w:marRight w:val="0"/>
                      <w:marTop w:val="0"/>
                      <w:marBottom w:val="0"/>
                      <w:divBdr>
                        <w:top w:val="none" w:sz="0" w:space="0" w:color="auto"/>
                        <w:left w:val="none" w:sz="0" w:space="0" w:color="auto"/>
                        <w:bottom w:val="none" w:sz="0" w:space="0" w:color="auto"/>
                        <w:right w:val="none" w:sz="0" w:space="0" w:color="auto"/>
                      </w:divBdr>
                    </w:div>
                  </w:divsChild>
                </w:div>
                <w:div w:id="1621455616">
                  <w:marLeft w:val="0"/>
                  <w:marRight w:val="0"/>
                  <w:marTop w:val="0"/>
                  <w:marBottom w:val="0"/>
                  <w:divBdr>
                    <w:top w:val="none" w:sz="0" w:space="0" w:color="auto"/>
                    <w:left w:val="none" w:sz="0" w:space="0" w:color="auto"/>
                    <w:bottom w:val="none" w:sz="0" w:space="0" w:color="auto"/>
                    <w:right w:val="none" w:sz="0" w:space="0" w:color="auto"/>
                  </w:divBdr>
                </w:div>
              </w:divsChild>
            </w:div>
            <w:div w:id="1117600607">
              <w:marLeft w:val="0"/>
              <w:marRight w:val="0"/>
              <w:marTop w:val="0"/>
              <w:marBottom w:val="0"/>
              <w:divBdr>
                <w:top w:val="none" w:sz="0" w:space="0" w:color="auto"/>
                <w:left w:val="none" w:sz="0" w:space="0" w:color="auto"/>
                <w:bottom w:val="none" w:sz="0" w:space="0" w:color="auto"/>
                <w:right w:val="none" w:sz="0" w:space="0" w:color="auto"/>
              </w:divBdr>
              <w:divsChild>
                <w:div w:id="717508592">
                  <w:marLeft w:val="0"/>
                  <w:marRight w:val="0"/>
                  <w:marTop w:val="0"/>
                  <w:marBottom w:val="0"/>
                  <w:divBdr>
                    <w:top w:val="none" w:sz="0" w:space="0" w:color="auto"/>
                    <w:left w:val="none" w:sz="0" w:space="0" w:color="auto"/>
                    <w:bottom w:val="none" w:sz="0" w:space="0" w:color="auto"/>
                    <w:right w:val="none" w:sz="0" w:space="0" w:color="auto"/>
                  </w:divBdr>
                  <w:divsChild>
                    <w:div w:id="1647201140">
                      <w:marLeft w:val="0"/>
                      <w:marRight w:val="0"/>
                      <w:marTop w:val="0"/>
                      <w:marBottom w:val="0"/>
                      <w:divBdr>
                        <w:top w:val="none" w:sz="0" w:space="0" w:color="auto"/>
                        <w:left w:val="none" w:sz="0" w:space="0" w:color="auto"/>
                        <w:bottom w:val="none" w:sz="0" w:space="0" w:color="auto"/>
                        <w:right w:val="none" w:sz="0" w:space="0" w:color="auto"/>
                      </w:divBdr>
                      <w:divsChild>
                        <w:div w:id="49500519">
                          <w:marLeft w:val="0"/>
                          <w:marRight w:val="0"/>
                          <w:marTop w:val="0"/>
                          <w:marBottom w:val="0"/>
                          <w:divBdr>
                            <w:top w:val="none" w:sz="0" w:space="0" w:color="auto"/>
                            <w:left w:val="none" w:sz="0" w:space="0" w:color="auto"/>
                            <w:bottom w:val="none" w:sz="0" w:space="0" w:color="auto"/>
                            <w:right w:val="none" w:sz="0" w:space="0" w:color="auto"/>
                          </w:divBdr>
                          <w:divsChild>
                            <w:div w:id="60060577">
                              <w:marLeft w:val="0"/>
                              <w:marRight w:val="0"/>
                              <w:marTop w:val="0"/>
                              <w:marBottom w:val="0"/>
                              <w:divBdr>
                                <w:top w:val="none" w:sz="0" w:space="0" w:color="auto"/>
                                <w:left w:val="none" w:sz="0" w:space="0" w:color="auto"/>
                                <w:bottom w:val="none" w:sz="0" w:space="0" w:color="auto"/>
                                <w:right w:val="none" w:sz="0" w:space="0" w:color="auto"/>
                              </w:divBdr>
                              <w:divsChild>
                                <w:div w:id="349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8577">
                          <w:marLeft w:val="0"/>
                          <w:marRight w:val="0"/>
                          <w:marTop w:val="0"/>
                          <w:marBottom w:val="0"/>
                          <w:divBdr>
                            <w:top w:val="none" w:sz="0" w:space="0" w:color="auto"/>
                            <w:left w:val="none" w:sz="0" w:space="0" w:color="auto"/>
                            <w:bottom w:val="none" w:sz="0" w:space="0" w:color="auto"/>
                            <w:right w:val="none" w:sz="0" w:space="0" w:color="auto"/>
                          </w:divBdr>
                          <w:divsChild>
                            <w:div w:id="496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4470">
                      <w:marLeft w:val="0"/>
                      <w:marRight w:val="0"/>
                      <w:marTop w:val="0"/>
                      <w:marBottom w:val="0"/>
                      <w:divBdr>
                        <w:top w:val="none" w:sz="0" w:space="0" w:color="auto"/>
                        <w:left w:val="none" w:sz="0" w:space="0" w:color="auto"/>
                        <w:bottom w:val="none" w:sz="0" w:space="0" w:color="auto"/>
                        <w:right w:val="none" w:sz="0" w:space="0" w:color="auto"/>
                      </w:divBdr>
                      <w:divsChild>
                        <w:div w:id="1745835257">
                          <w:marLeft w:val="0"/>
                          <w:marRight w:val="0"/>
                          <w:marTop w:val="0"/>
                          <w:marBottom w:val="0"/>
                          <w:divBdr>
                            <w:top w:val="none" w:sz="0" w:space="0" w:color="auto"/>
                            <w:left w:val="none" w:sz="0" w:space="0" w:color="auto"/>
                            <w:bottom w:val="none" w:sz="0" w:space="0" w:color="auto"/>
                            <w:right w:val="none" w:sz="0" w:space="0" w:color="auto"/>
                          </w:divBdr>
                          <w:divsChild>
                            <w:div w:id="441534442">
                              <w:marLeft w:val="0"/>
                              <w:marRight w:val="0"/>
                              <w:marTop w:val="0"/>
                              <w:marBottom w:val="0"/>
                              <w:divBdr>
                                <w:top w:val="none" w:sz="0" w:space="0" w:color="auto"/>
                                <w:left w:val="none" w:sz="0" w:space="0" w:color="auto"/>
                                <w:bottom w:val="none" w:sz="0" w:space="0" w:color="auto"/>
                                <w:right w:val="none" w:sz="0" w:space="0" w:color="auto"/>
                              </w:divBdr>
                              <w:divsChild>
                                <w:div w:id="12495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5542">
                          <w:marLeft w:val="0"/>
                          <w:marRight w:val="0"/>
                          <w:marTop w:val="0"/>
                          <w:marBottom w:val="0"/>
                          <w:divBdr>
                            <w:top w:val="none" w:sz="0" w:space="0" w:color="auto"/>
                            <w:left w:val="none" w:sz="0" w:space="0" w:color="auto"/>
                            <w:bottom w:val="none" w:sz="0" w:space="0" w:color="auto"/>
                            <w:right w:val="none" w:sz="0" w:space="0" w:color="auto"/>
                          </w:divBdr>
                          <w:divsChild>
                            <w:div w:id="1631284213">
                              <w:marLeft w:val="0"/>
                              <w:marRight w:val="0"/>
                              <w:marTop w:val="0"/>
                              <w:marBottom w:val="0"/>
                              <w:divBdr>
                                <w:top w:val="none" w:sz="0" w:space="0" w:color="auto"/>
                                <w:left w:val="none" w:sz="0" w:space="0" w:color="auto"/>
                                <w:bottom w:val="none" w:sz="0" w:space="0" w:color="auto"/>
                                <w:right w:val="none" w:sz="0" w:space="0" w:color="auto"/>
                              </w:divBdr>
                              <w:divsChild>
                                <w:div w:id="1793013120">
                                  <w:marLeft w:val="0"/>
                                  <w:marRight w:val="0"/>
                                  <w:marTop w:val="0"/>
                                  <w:marBottom w:val="0"/>
                                  <w:divBdr>
                                    <w:top w:val="none" w:sz="0" w:space="0" w:color="auto"/>
                                    <w:left w:val="none" w:sz="0" w:space="0" w:color="auto"/>
                                    <w:bottom w:val="none" w:sz="0" w:space="0" w:color="auto"/>
                                    <w:right w:val="none" w:sz="0" w:space="0" w:color="auto"/>
                                  </w:divBdr>
                                  <w:divsChild>
                                    <w:div w:id="617832577">
                                      <w:marLeft w:val="0"/>
                                      <w:marRight w:val="0"/>
                                      <w:marTop w:val="0"/>
                                      <w:marBottom w:val="0"/>
                                      <w:divBdr>
                                        <w:top w:val="none" w:sz="0" w:space="0" w:color="auto"/>
                                        <w:left w:val="none" w:sz="0" w:space="0" w:color="auto"/>
                                        <w:bottom w:val="none" w:sz="0" w:space="0" w:color="auto"/>
                                        <w:right w:val="none" w:sz="0" w:space="0" w:color="auto"/>
                                      </w:divBdr>
                                    </w:div>
                                  </w:divsChild>
                                </w:div>
                                <w:div w:id="2413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1047">
                      <w:marLeft w:val="0"/>
                      <w:marRight w:val="0"/>
                      <w:marTop w:val="0"/>
                      <w:marBottom w:val="0"/>
                      <w:divBdr>
                        <w:top w:val="none" w:sz="0" w:space="0" w:color="auto"/>
                        <w:left w:val="none" w:sz="0" w:space="0" w:color="auto"/>
                        <w:bottom w:val="none" w:sz="0" w:space="0" w:color="auto"/>
                        <w:right w:val="none" w:sz="0" w:space="0" w:color="auto"/>
                      </w:divBdr>
                      <w:divsChild>
                        <w:div w:id="16665933">
                          <w:marLeft w:val="0"/>
                          <w:marRight w:val="0"/>
                          <w:marTop w:val="0"/>
                          <w:marBottom w:val="0"/>
                          <w:divBdr>
                            <w:top w:val="none" w:sz="0" w:space="0" w:color="auto"/>
                            <w:left w:val="none" w:sz="0" w:space="0" w:color="auto"/>
                            <w:bottom w:val="none" w:sz="0" w:space="0" w:color="auto"/>
                            <w:right w:val="none" w:sz="0" w:space="0" w:color="auto"/>
                          </w:divBdr>
                          <w:divsChild>
                            <w:div w:id="1380203791">
                              <w:marLeft w:val="0"/>
                              <w:marRight w:val="0"/>
                              <w:marTop w:val="0"/>
                              <w:marBottom w:val="0"/>
                              <w:divBdr>
                                <w:top w:val="none" w:sz="0" w:space="0" w:color="auto"/>
                                <w:left w:val="none" w:sz="0" w:space="0" w:color="auto"/>
                                <w:bottom w:val="none" w:sz="0" w:space="0" w:color="auto"/>
                                <w:right w:val="none" w:sz="0" w:space="0" w:color="auto"/>
                              </w:divBdr>
                              <w:divsChild>
                                <w:div w:id="18059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2051">
                          <w:marLeft w:val="0"/>
                          <w:marRight w:val="0"/>
                          <w:marTop w:val="0"/>
                          <w:marBottom w:val="0"/>
                          <w:divBdr>
                            <w:top w:val="none" w:sz="0" w:space="0" w:color="auto"/>
                            <w:left w:val="none" w:sz="0" w:space="0" w:color="auto"/>
                            <w:bottom w:val="none" w:sz="0" w:space="0" w:color="auto"/>
                            <w:right w:val="none" w:sz="0" w:space="0" w:color="auto"/>
                          </w:divBdr>
                          <w:divsChild>
                            <w:div w:id="901139799">
                              <w:marLeft w:val="0"/>
                              <w:marRight w:val="0"/>
                              <w:marTop w:val="0"/>
                              <w:marBottom w:val="0"/>
                              <w:divBdr>
                                <w:top w:val="none" w:sz="0" w:space="0" w:color="auto"/>
                                <w:left w:val="none" w:sz="0" w:space="0" w:color="auto"/>
                                <w:bottom w:val="none" w:sz="0" w:space="0" w:color="auto"/>
                                <w:right w:val="none" w:sz="0" w:space="0" w:color="auto"/>
                              </w:divBdr>
                              <w:divsChild>
                                <w:div w:id="554852424">
                                  <w:marLeft w:val="0"/>
                                  <w:marRight w:val="0"/>
                                  <w:marTop w:val="0"/>
                                  <w:marBottom w:val="0"/>
                                  <w:divBdr>
                                    <w:top w:val="none" w:sz="0" w:space="0" w:color="auto"/>
                                    <w:left w:val="none" w:sz="0" w:space="0" w:color="auto"/>
                                    <w:bottom w:val="none" w:sz="0" w:space="0" w:color="auto"/>
                                    <w:right w:val="none" w:sz="0" w:space="0" w:color="auto"/>
                                  </w:divBdr>
                                  <w:divsChild>
                                    <w:div w:id="1661035574">
                                      <w:marLeft w:val="0"/>
                                      <w:marRight w:val="0"/>
                                      <w:marTop w:val="0"/>
                                      <w:marBottom w:val="0"/>
                                      <w:divBdr>
                                        <w:top w:val="none" w:sz="0" w:space="0" w:color="auto"/>
                                        <w:left w:val="none" w:sz="0" w:space="0" w:color="auto"/>
                                        <w:bottom w:val="none" w:sz="0" w:space="0" w:color="auto"/>
                                        <w:right w:val="none" w:sz="0" w:space="0" w:color="auto"/>
                                      </w:divBdr>
                                    </w:div>
                                  </w:divsChild>
                                </w:div>
                                <w:div w:id="1328098065">
                                  <w:marLeft w:val="0"/>
                                  <w:marRight w:val="0"/>
                                  <w:marTop w:val="0"/>
                                  <w:marBottom w:val="0"/>
                                  <w:divBdr>
                                    <w:top w:val="none" w:sz="0" w:space="0" w:color="auto"/>
                                    <w:left w:val="none" w:sz="0" w:space="0" w:color="auto"/>
                                    <w:bottom w:val="none" w:sz="0" w:space="0" w:color="auto"/>
                                    <w:right w:val="none" w:sz="0" w:space="0" w:color="auto"/>
                                  </w:divBdr>
                                </w:div>
                              </w:divsChild>
                            </w:div>
                            <w:div w:id="1709717924">
                              <w:marLeft w:val="0"/>
                              <w:marRight w:val="0"/>
                              <w:marTop w:val="0"/>
                              <w:marBottom w:val="0"/>
                              <w:divBdr>
                                <w:top w:val="none" w:sz="0" w:space="0" w:color="auto"/>
                                <w:left w:val="none" w:sz="0" w:space="0" w:color="auto"/>
                                <w:bottom w:val="none" w:sz="0" w:space="0" w:color="auto"/>
                                <w:right w:val="none" w:sz="0" w:space="0" w:color="auto"/>
                              </w:divBdr>
                              <w:divsChild>
                                <w:div w:id="55013078">
                                  <w:marLeft w:val="0"/>
                                  <w:marRight w:val="0"/>
                                  <w:marTop w:val="0"/>
                                  <w:marBottom w:val="0"/>
                                  <w:divBdr>
                                    <w:top w:val="none" w:sz="0" w:space="0" w:color="auto"/>
                                    <w:left w:val="none" w:sz="0" w:space="0" w:color="auto"/>
                                    <w:bottom w:val="none" w:sz="0" w:space="0" w:color="auto"/>
                                    <w:right w:val="none" w:sz="0" w:space="0" w:color="auto"/>
                                  </w:divBdr>
                                  <w:divsChild>
                                    <w:div w:id="312293120">
                                      <w:marLeft w:val="0"/>
                                      <w:marRight w:val="0"/>
                                      <w:marTop w:val="0"/>
                                      <w:marBottom w:val="0"/>
                                      <w:divBdr>
                                        <w:top w:val="none" w:sz="0" w:space="0" w:color="auto"/>
                                        <w:left w:val="none" w:sz="0" w:space="0" w:color="auto"/>
                                        <w:bottom w:val="none" w:sz="0" w:space="0" w:color="auto"/>
                                        <w:right w:val="none" w:sz="0" w:space="0" w:color="auto"/>
                                      </w:divBdr>
                                    </w:div>
                                  </w:divsChild>
                                </w:div>
                                <w:div w:id="823080939">
                                  <w:marLeft w:val="0"/>
                                  <w:marRight w:val="0"/>
                                  <w:marTop w:val="0"/>
                                  <w:marBottom w:val="0"/>
                                  <w:divBdr>
                                    <w:top w:val="none" w:sz="0" w:space="0" w:color="auto"/>
                                    <w:left w:val="none" w:sz="0" w:space="0" w:color="auto"/>
                                    <w:bottom w:val="none" w:sz="0" w:space="0" w:color="auto"/>
                                    <w:right w:val="none" w:sz="0" w:space="0" w:color="auto"/>
                                  </w:divBdr>
                                </w:div>
                              </w:divsChild>
                            </w:div>
                            <w:div w:id="1545360617">
                              <w:marLeft w:val="0"/>
                              <w:marRight w:val="0"/>
                              <w:marTop w:val="0"/>
                              <w:marBottom w:val="0"/>
                              <w:divBdr>
                                <w:top w:val="none" w:sz="0" w:space="0" w:color="auto"/>
                                <w:left w:val="none" w:sz="0" w:space="0" w:color="auto"/>
                                <w:bottom w:val="none" w:sz="0" w:space="0" w:color="auto"/>
                                <w:right w:val="none" w:sz="0" w:space="0" w:color="auto"/>
                              </w:divBdr>
                              <w:divsChild>
                                <w:div w:id="1021590813">
                                  <w:marLeft w:val="0"/>
                                  <w:marRight w:val="0"/>
                                  <w:marTop w:val="0"/>
                                  <w:marBottom w:val="0"/>
                                  <w:divBdr>
                                    <w:top w:val="none" w:sz="0" w:space="0" w:color="auto"/>
                                    <w:left w:val="none" w:sz="0" w:space="0" w:color="auto"/>
                                    <w:bottom w:val="none" w:sz="0" w:space="0" w:color="auto"/>
                                    <w:right w:val="none" w:sz="0" w:space="0" w:color="auto"/>
                                  </w:divBdr>
                                  <w:divsChild>
                                    <w:div w:id="1826117866">
                                      <w:marLeft w:val="0"/>
                                      <w:marRight w:val="0"/>
                                      <w:marTop w:val="0"/>
                                      <w:marBottom w:val="0"/>
                                      <w:divBdr>
                                        <w:top w:val="none" w:sz="0" w:space="0" w:color="auto"/>
                                        <w:left w:val="none" w:sz="0" w:space="0" w:color="auto"/>
                                        <w:bottom w:val="none" w:sz="0" w:space="0" w:color="auto"/>
                                        <w:right w:val="none" w:sz="0" w:space="0" w:color="auto"/>
                                      </w:divBdr>
                                    </w:div>
                                  </w:divsChild>
                                </w:div>
                                <w:div w:id="167795231">
                                  <w:marLeft w:val="0"/>
                                  <w:marRight w:val="0"/>
                                  <w:marTop w:val="0"/>
                                  <w:marBottom w:val="0"/>
                                  <w:divBdr>
                                    <w:top w:val="none" w:sz="0" w:space="0" w:color="auto"/>
                                    <w:left w:val="none" w:sz="0" w:space="0" w:color="auto"/>
                                    <w:bottom w:val="none" w:sz="0" w:space="0" w:color="auto"/>
                                    <w:right w:val="none" w:sz="0" w:space="0" w:color="auto"/>
                                  </w:divBdr>
                                </w:div>
                              </w:divsChild>
                            </w:div>
                            <w:div w:id="1675960334">
                              <w:marLeft w:val="0"/>
                              <w:marRight w:val="0"/>
                              <w:marTop w:val="0"/>
                              <w:marBottom w:val="0"/>
                              <w:divBdr>
                                <w:top w:val="none" w:sz="0" w:space="0" w:color="auto"/>
                                <w:left w:val="none" w:sz="0" w:space="0" w:color="auto"/>
                                <w:bottom w:val="none" w:sz="0" w:space="0" w:color="auto"/>
                                <w:right w:val="none" w:sz="0" w:space="0" w:color="auto"/>
                              </w:divBdr>
                              <w:divsChild>
                                <w:div w:id="2029060837">
                                  <w:marLeft w:val="0"/>
                                  <w:marRight w:val="0"/>
                                  <w:marTop w:val="0"/>
                                  <w:marBottom w:val="0"/>
                                  <w:divBdr>
                                    <w:top w:val="none" w:sz="0" w:space="0" w:color="auto"/>
                                    <w:left w:val="none" w:sz="0" w:space="0" w:color="auto"/>
                                    <w:bottom w:val="none" w:sz="0" w:space="0" w:color="auto"/>
                                    <w:right w:val="none" w:sz="0" w:space="0" w:color="auto"/>
                                  </w:divBdr>
                                  <w:divsChild>
                                    <w:div w:id="122582935">
                                      <w:marLeft w:val="0"/>
                                      <w:marRight w:val="0"/>
                                      <w:marTop w:val="0"/>
                                      <w:marBottom w:val="0"/>
                                      <w:divBdr>
                                        <w:top w:val="none" w:sz="0" w:space="0" w:color="auto"/>
                                        <w:left w:val="none" w:sz="0" w:space="0" w:color="auto"/>
                                        <w:bottom w:val="none" w:sz="0" w:space="0" w:color="auto"/>
                                        <w:right w:val="none" w:sz="0" w:space="0" w:color="auto"/>
                                      </w:divBdr>
                                    </w:div>
                                  </w:divsChild>
                                </w:div>
                                <w:div w:id="307980158">
                                  <w:marLeft w:val="0"/>
                                  <w:marRight w:val="0"/>
                                  <w:marTop w:val="0"/>
                                  <w:marBottom w:val="0"/>
                                  <w:divBdr>
                                    <w:top w:val="none" w:sz="0" w:space="0" w:color="auto"/>
                                    <w:left w:val="none" w:sz="0" w:space="0" w:color="auto"/>
                                    <w:bottom w:val="none" w:sz="0" w:space="0" w:color="auto"/>
                                    <w:right w:val="none" w:sz="0" w:space="0" w:color="auto"/>
                                  </w:divBdr>
                                </w:div>
                              </w:divsChild>
                            </w:div>
                            <w:div w:id="226377140">
                              <w:marLeft w:val="0"/>
                              <w:marRight w:val="0"/>
                              <w:marTop w:val="0"/>
                              <w:marBottom w:val="0"/>
                              <w:divBdr>
                                <w:top w:val="none" w:sz="0" w:space="0" w:color="auto"/>
                                <w:left w:val="none" w:sz="0" w:space="0" w:color="auto"/>
                                <w:bottom w:val="none" w:sz="0" w:space="0" w:color="auto"/>
                                <w:right w:val="none" w:sz="0" w:space="0" w:color="auto"/>
                              </w:divBdr>
                              <w:divsChild>
                                <w:div w:id="1877690160">
                                  <w:marLeft w:val="0"/>
                                  <w:marRight w:val="0"/>
                                  <w:marTop w:val="0"/>
                                  <w:marBottom w:val="0"/>
                                  <w:divBdr>
                                    <w:top w:val="none" w:sz="0" w:space="0" w:color="auto"/>
                                    <w:left w:val="none" w:sz="0" w:space="0" w:color="auto"/>
                                    <w:bottom w:val="none" w:sz="0" w:space="0" w:color="auto"/>
                                    <w:right w:val="none" w:sz="0" w:space="0" w:color="auto"/>
                                  </w:divBdr>
                                  <w:divsChild>
                                    <w:div w:id="1134328687">
                                      <w:marLeft w:val="0"/>
                                      <w:marRight w:val="0"/>
                                      <w:marTop w:val="0"/>
                                      <w:marBottom w:val="0"/>
                                      <w:divBdr>
                                        <w:top w:val="none" w:sz="0" w:space="0" w:color="auto"/>
                                        <w:left w:val="none" w:sz="0" w:space="0" w:color="auto"/>
                                        <w:bottom w:val="none" w:sz="0" w:space="0" w:color="auto"/>
                                        <w:right w:val="none" w:sz="0" w:space="0" w:color="auto"/>
                                      </w:divBdr>
                                    </w:div>
                                  </w:divsChild>
                                </w:div>
                                <w:div w:id="388264733">
                                  <w:marLeft w:val="0"/>
                                  <w:marRight w:val="0"/>
                                  <w:marTop w:val="0"/>
                                  <w:marBottom w:val="0"/>
                                  <w:divBdr>
                                    <w:top w:val="none" w:sz="0" w:space="0" w:color="auto"/>
                                    <w:left w:val="none" w:sz="0" w:space="0" w:color="auto"/>
                                    <w:bottom w:val="none" w:sz="0" w:space="0" w:color="auto"/>
                                    <w:right w:val="none" w:sz="0" w:space="0" w:color="auto"/>
                                  </w:divBdr>
                                </w:div>
                              </w:divsChild>
                            </w:div>
                            <w:div w:id="1103763145">
                              <w:marLeft w:val="0"/>
                              <w:marRight w:val="0"/>
                              <w:marTop w:val="0"/>
                              <w:marBottom w:val="0"/>
                              <w:divBdr>
                                <w:top w:val="none" w:sz="0" w:space="0" w:color="auto"/>
                                <w:left w:val="none" w:sz="0" w:space="0" w:color="auto"/>
                                <w:bottom w:val="none" w:sz="0" w:space="0" w:color="auto"/>
                                <w:right w:val="none" w:sz="0" w:space="0" w:color="auto"/>
                              </w:divBdr>
                              <w:divsChild>
                                <w:div w:id="1847791727">
                                  <w:marLeft w:val="0"/>
                                  <w:marRight w:val="0"/>
                                  <w:marTop w:val="0"/>
                                  <w:marBottom w:val="0"/>
                                  <w:divBdr>
                                    <w:top w:val="none" w:sz="0" w:space="0" w:color="auto"/>
                                    <w:left w:val="none" w:sz="0" w:space="0" w:color="auto"/>
                                    <w:bottom w:val="none" w:sz="0" w:space="0" w:color="auto"/>
                                    <w:right w:val="none" w:sz="0" w:space="0" w:color="auto"/>
                                  </w:divBdr>
                                  <w:divsChild>
                                    <w:div w:id="1204245202">
                                      <w:marLeft w:val="0"/>
                                      <w:marRight w:val="0"/>
                                      <w:marTop w:val="0"/>
                                      <w:marBottom w:val="0"/>
                                      <w:divBdr>
                                        <w:top w:val="none" w:sz="0" w:space="0" w:color="auto"/>
                                        <w:left w:val="none" w:sz="0" w:space="0" w:color="auto"/>
                                        <w:bottom w:val="none" w:sz="0" w:space="0" w:color="auto"/>
                                        <w:right w:val="none" w:sz="0" w:space="0" w:color="auto"/>
                                      </w:divBdr>
                                    </w:div>
                                  </w:divsChild>
                                </w:div>
                                <w:div w:id="14311693">
                                  <w:marLeft w:val="0"/>
                                  <w:marRight w:val="0"/>
                                  <w:marTop w:val="0"/>
                                  <w:marBottom w:val="0"/>
                                  <w:divBdr>
                                    <w:top w:val="none" w:sz="0" w:space="0" w:color="auto"/>
                                    <w:left w:val="none" w:sz="0" w:space="0" w:color="auto"/>
                                    <w:bottom w:val="none" w:sz="0" w:space="0" w:color="auto"/>
                                    <w:right w:val="none" w:sz="0" w:space="0" w:color="auto"/>
                                  </w:divBdr>
                                </w:div>
                              </w:divsChild>
                            </w:div>
                            <w:div w:id="562060656">
                              <w:marLeft w:val="0"/>
                              <w:marRight w:val="0"/>
                              <w:marTop w:val="0"/>
                              <w:marBottom w:val="0"/>
                              <w:divBdr>
                                <w:top w:val="none" w:sz="0" w:space="0" w:color="auto"/>
                                <w:left w:val="none" w:sz="0" w:space="0" w:color="auto"/>
                                <w:bottom w:val="none" w:sz="0" w:space="0" w:color="auto"/>
                                <w:right w:val="none" w:sz="0" w:space="0" w:color="auto"/>
                              </w:divBdr>
                              <w:divsChild>
                                <w:div w:id="555625096">
                                  <w:marLeft w:val="0"/>
                                  <w:marRight w:val="0"/>
                                  <w:marTop w:val="0"/>
                                  <w:marBottom w:val="0"/>
                                  <w:divBdr>
                                    <w:top w:val="none" w:sz="0" w:space="0" w:color="auto"/>
                                    <w:left w:val="none" w:sz="0" w:space="0" w:color="auto"/>
                                    <w:bottom w:val="none" w:sz="0" w:space="0" w:color="auto"/>
                                    <w:right w:val="none" w:sz="0" w:space="0" w:color="auto"/>
                                  </w:divBdr>
                                  <w:divsChild>
                                    <w:div w:id="997807915">
                                      <w:marLeft w:val="0"/>
                                      <w:marRight w:val="0"/>
                                      <w:marTop w:val="0"/>
                                      <w:marBottom w:val="0"/>
                                      <w:divBdr>
                                        <w:top w:val="none" w:sz="0" w:space="0" w:color="auto"/>
                                        <w:left w:val="none" w:sz="0" w:space="0" w:color="auto"/>
                                        <w:bottom w:val="none" w:sz="0" w:space="0" w:color="auto"/>
                                        <w:right w:val="none" w:sz="0" w:space="0" w:color="auto"/>
                                      </w:divBdr>
                                    </w:div>
                                  </w:divsChild>
                                </w:div>
                                <w:div w:id="1177841598">
                                  <w:marLeft w:val="0"/>
                                  <w:marRight w:val="0"/>
                                  <w:marTop w:val="0"/>
                                  <w:marBottom w:val="0"/>
                                  <w:divBdr>
                                    <w:top w:val="none" w:sz="0" w:space="0" w:color="auto"/>
                                    <w:left w:val="none" w:sz="0" w:space="0" w:color="auto"/>
                                    <w:bottom w:val="none" w:sz="0" w:space="0" w:color="auto"/>
                                    <w:right w:val="none" w:sz="0" w:space="0" w:color="auto"/>
                                  </w:divBdr>
                                </w:div>
                              </w:divsChild>
                            </w:div>
                            <w:div w:id="1333486140">
                              <w:marLeft w:val="0"/>
                              <w:marRight w:val="0"/>
                              <w:marTop w:val="0"/>
                              <w:marBottom w:val="0"/>
                              <w:divBdr>
                                <w:top w:val="none" w:sz="0" w:space="0" w:color="auto"/>
                                <w:left w:val="none" w:sz="0" w:space="0" w:color="auto"/>
                                <w:bottom w:val="none" w:sz="0" w:space="0" w:color="auto"/>
                                <w:right w:val="none" w:sz="0" w:space="0" w:color="auto"/>
                              </w:divBdr>
                              <w:divsChild>
                                <w:div w:id="260575005">
                                  <w:marLeft w:val="0"/>
                                  <w:marRight w:val="0"/>
                                  <w:marTop w:val="0"/>
                                  <w:marBottom w:val="0"/>
                                  <w:divBdr>
                                    <w:top w:val="none" w:sz="0" w:space="0" w:color="auto"/>
                                    <w:left w:val="none" w:sz="0" w:space="0" w:color="auto"/>
                                    <w:bottom w:val="none" w:sz="0" w:space="0" w:color="auto"/>
                                    <w:right w:val="none" w:sz="0" w:space="0" w:color="auto"/>
                                  </w:divBdr>
                                  <w:divsChild>
                                    <w:div w:id="1200818881">
                                      <w:marLeft w:val="0"/>
                                      <w:marRight w:val="0"/>
                                      <w:marTop w:val="0"/>
                                      <w:marBottom w:val="0"/>
                                      <w:divBdr>
                                        <w:top w:val="none" w:sz="0" w:space="0" w:color="auto"/>
                                        <w:left w:val="none" w:sz="0" w:space="0" w:color="auto"/>
                                        <w:bottom w:val="none" w:sz="0" w:space="0" w:color="auto"/>
                                        <w:right w:val="none" w:sz="0" w:space="0" w:color="auto"/>
                                      </w:divBdr>
                                    </w:div>
                                  </w:divsChild>
                                </w:div>
                                <w:div w:id="14281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230">
                      <w:marLeft w:val="0"/>
                      <w:marRight w:val="0"/>
                      <w:marTop w:val="0"/>
                      <w:marBottom w:val="0"/>
                      <w:divBdr>
                        <w:top w:val="none" w:sz="0" w:space="0" w:color="auto"/>
                        <w:left w:val="none" w:sz="0" w:space="0" w:color="auto"/>
                        <w:bottom w:val="none" w:sz="0" w:space="0" w:color="auto"/>
                        <w:right w:val="none" w:sz="0" w:space="0" w:color="auto"/>
                      </w:divBdr>
                      <w:divsChild>
                        <w:div w:id="1917549794">
                          <w:marLeft w:val="0"/>
                          <w:marRight w:val="0"/>
                          <w:marTop w:val="0"/>
                          <w:marBottom w:val="0"/>
                          <w:divBdr>
                            <w:top w:val="none" w:sz="0" w:space="0" w:color="auto"/>
                            <w:left w:val="none" w:sz="0" w:space="0" w:color="auto"/>
                            <w:bottom w:val="none" w:sz="0" w:space="0" w:color="auto"/>
                            <w:right w:val="none" w:sz="0" w:space="0" w:color="auto"/>
                          </w:divBdr>
                          <w:divsChild>
                            <w:div w:id="1192064178">
                              <w:marLeft w:val="0"/>
                              <w:marRight w:val="0"/>
                              <w:marTop w:val="0"/>
                              <w:marBottom w:val="0"/>
                              <w:divBdr>
                                <w:top w:val="none" w:sz="0" w:space="0" w:color="auto"/>
                                <w:left w:val="none" w:sz="0" w:space="0" w:color="auto"/>
                                <w:bottom w:val="none" w:sz="0" w:space="0" w:color="auto"/>
                                <w:right w:val="none" w:sz="0" w:space="0" w:color="auto"/>
                              </w:divBdr>
                              <w:divsChild>
                                <w:div w:id="6679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549">
                          <w:marLeft w:val="0"/>
                          <w:marRight w:val="0"/>
                          <w:marTop w:val="0"/>
                          <w:marBottom w:val="0"/>
                          <w:divBdr>
                            <w:top w:val="none" w:sz="0" w:space="0" w:color="auto"/>
                            <w:left w:val="none" w:sz="0" w:space="0" w:color="auto"/>
                            <w:bottom w:val="none" w:sz="0" w:space="0" w:color="auto"/>
                            <w:right w:val="none" w:sz="0" w:space="0" w:color="auto"/>
                          </w:divBdr>
                          <w:divsChild>
                            <w:div w:id="1981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2852">
                      <w:marLeft w:val="0"/>
                      <w:marRight w:val="0"/>
                      <w:marTop w:val="0"/>
                      <w:marBottom w:val="0"/>
                      <w:divBdr>
                        <w:top w:val="none" w:sz="0" w:space="0" w:color="auto"/>
                        <w:left w:val="none" w:sz="0" w:space="0" w:color="auto"/>
                        <w:bottom w:val="none" w:sz="0" w:space="0" w:color="auto"/>
                        <w:right w:val="none" w:sz="0" w:space="0" w:color="auto"/>
                      </w:divBdr>
                      <w:divsChild>
                        <w:div w:id="445271361">
                          <w:marLeft w:val="0"/>
                          <w:marRight w:val="0"/>
                          <w:marTop w:val="0"/>
                          <w:marBottom w:val="0"/>
                          <w:divBdr>
                            <w:top w:val="none" w:sz="0" w:space="0" w:color="auto"/>
                            <w:left w:val="none" w:sz="0" w:space="0" w:color="auto"/>
                            <w:bottom w:val="none" w:sz="0" w:space="0" w:color="auto"/>
                            <w:right w:val="none" w:sz="0" w:space="0" w:color="auto"/>
                          </w:divBdr>
                          <w:divsChild>
                            <w:div w:id="1021853714">
                              <w:marLeft w:val="0"/>
                              <w:marRight w:val="0"/>
                              <w:marTop w:val="0"/>
                              <w:marBottom w:val="0"/>
                              <w:divBdr>
                                <w:top w:val="none" w:sz="0" w:space="0" w:color="auto"/>
                                <w:left w:val="none" w:sz="0" w:space="0" w:color="auto"/>
                                <w:bottom w:val="none" w:sz="0" w:space="0" w:color="auto"/>
                                <w:right w:val="none" w:sz="0" w:space="0" w:color="auto"/>
                              </w:divBdr>
                              <w:divsChild>
                                <w:div w:id="5208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1041">
                          <w:marLeft w:val="0"/>
                          <w:marRight w:val="0"/>
                          <w:marTop w:val="0"/>
                          <w:marBottom w:val="0"/>
                          <w:divBdr>
                            <w:top w:val="none" w:sz="0" w:space="0" w:color="auto"/>
                            <w:left w:val="none" w:sz="0" w:space="0" w:color="auto"/>
                            <w:bottom w:val="none" w:sz="0" w:space="0" w:color="auto"/>
                            <w:right w:val="none" w:sz="0" w:space="0" w:color="auto"/>
                          </w:divBdr>
                          <w:divsChild>
                            <w:div w:id="1802530548">
                              <w:marLeft w:val="0"/>
                              <w:marRight w:val="0"/>
                              <w:marTop w:val="0"/>
                              <w:marBottom w:val="0"/>
                              <w:divBdr>
                                <w:top w:val="none" w:sz="0" w:space="0" w:color="auto"/>
                                <w:left w:val="none" w:sz="0" w:space="0" w:color="auto"/>
                                <w:bottom w:val="none" w:sz="0" w:space="0" w:color="auto"/>
                                <w:right w:val="none" w:sz="0" w:space="0" w:color="auto"/>
                              </w:divBdr>
                              <w:divsChild>
                                <w:div w:id="2055542577">
                                  <w:marLeft w:val="0"/>
                                  <w:marRight w:val="0"/>
                                  <w:marTop w:val="0"/>
                                  <w:marBottom w:val="0"/>
                                  <w:divBdr>
                                    <w:top w:val="none" w:sz="0" w:space="0" w:color="auto"/>
                                    <w:left w:val="none" w:sz="0" w:space="0" w:color="auto"/>
                                    <w:bottom w:val="none" w:sz="0" w:space="0" w:color="auto"/>
                                    <w:right w:val="none" w:sz="0" w:space="0" w:color="auto"/>
                                  </w:divBdr>
                                </w:div>
                              </w:divsChild>
                            </w:div>
                            <w:div w:id="855921119">
                              <w:marLeft w:val="0"/>
                              <w:marRight w:val="0"/>
                              <w:marTop w:val="0"/>
                              <w:marBottom w:val="0"/>
                              <w:divBdr>
                                <w:top w:val="none" w:sz="0" w:space="0" w:color="auto"/>
                                <w:left w:val="none" w:sz="0" w:space="0" w:color="auto"/>
                                <w:bottom w:val="none" w:sz="0" w:space="0" w:color="auto"/>
                                <w:right w:val="none" w:sz="0" w:space="0" w:color="auto"/>
                              </w:divBdr>
                              <w:divsChild>
                                <w:div w:id="1021738787">
                                  <w:marLeft w:val="0"/>
                                  <w:marRight w:val="0"/>
                                  <w:marTop w:val="0"/>
                                  <w:marBottom w:val="0"/>
                                  <w:divBdr>
                                    <w:top w:val="none" w:sz="0" w:space="0" w:color="auto"/>
                                    <w:left w:val="none" w:sz="0" w:space="0" w:color="auto"/>
                                    <w:bottom w:val="none" w:sz="0" w:space="0" w:color="auto"/>
                                    <w:right w:val="none" w:sz="0" w:space="0" w:color="auto"/>
                                  </w:divBdr>
                                </w:div>
                              </w:divsChild>
                            </w:div>
                            <w:div w:id="1010982882">
                              <w:marLeft w:val="0"/>
                              <w:marRight w:val="0"/>
                              <w:marTop w:val="0"/>
                              <w:marBottom w:val="0"/>
                              <w:divBdr>
                                <w:top w:val="none" w:sz="0" w:space="0" w:color="auto"/>
                                <w:left w:val="none" w:sz="0" w:space="0" w:color="auto"/>
                                <w:bottom w:val="none" w:sz="0" w:space="0" w:color="auto"/>
                                <w:right w:val="none" w:sz="0" w:space="0" w:color="auto"/>
                              </w:divBdr>
                              <w:divsChild>
                                <w:div w:id="163476701">
                                  <w:marLeft w:val="0"/>
                                  <w:marRight w:val="0"/>
                                  <w:marTop w:val="0"/>
                                  <w:marBottom w:val="0"/>
                                  <w:divBdr>
                                    <w:top w:val="none" w:sz="0" w:space="0" w:color="auto"/>
                                    <w:left w:val="none" w:sz="0" w:space="0" w:color="auto"/>
                                    <w:bottom w:val="none" w:sz="0" w:space="0" w:color="auto"/>
                                    <w:right w:val="none" w:sz="0" w:space="0" w:color="auto"/>
                                  </w:divBdr>
                                </w:div>
                              </w:divsChild>
                            </w:div>
                            <w:div w:id="1231187781">
                              <w:marLeft w:val="0"/>
                              <w:marRight w:val="0"/>
                              <w:marTop w:val="0"/>
                              <w:marBottom w:val="0"/>
                              <w:divBdr>
                                <w:top w:val="none" w:sz="0" w:space="0" w:color="auto"/>
                                <w:left w:val="none" w:sz="0" w:space="0" w:color="auto"/>
                                <w:bottom w:val="none" w:sz="0" w:space="0" w:color="auto"/>
                                <w:right w:val="none" w:sz="0" w:space="0" w:color="auto"/>
                              </w:divBdr>
                              <w:divsChild>
                                <w:div w:id="1976837743">
                                  <w:marLeft w:val="0"/>
                                  <w:marRight w:val="0"/>
                                  <w:marTop w:val="0"/>
                                  <w:marBottom w:val="0"/>
                                  <w:divBdr>
                                    <w:top w:val="none" w:sz="0" w:space="0" w:color="auto"/>
                                    <w:left w:val="none" w:sz="0" w:space="0" w:color="auto"/>
                                    <w:bottom w:val="none" w:sz="0" w:space="0" w:color="auto"/>
                                    <w:right w:val="none" w:sz="0" w:space="0" w:color="auto"/>
                                  </w:divBdr>
                                </w:div>
                              </w:divsChild>
                            </w:div>
                            <w:div w:id="55126947">
                              <w:marLeft w:val="0"/>
                              <w:marRight w:val="0"/>
                              <w:marTop w:val="0"/>
                              <w:marBottom w:val="0"/>
                              <w:divBdr>
                                <w:top w:val="none" w:sz="0" w:space="0" w:color="auto"/>
                                <w:left w:val="none" w:sz="0" w:space="0" w:color="auto"/>
                                <w:bottom w:val="none" w:sz="0" w:space="0" w:color="auto"/>
                                <w:right w:val="none" w:sz="0" w:space="0" w:color="auto"/>
                              </w:divBdr>
                              <w:divsChild>
                                <w:div w:id="12799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555">
                      <w:marLeft w:val="0"/>
                      <w:marRight w:val="0"/>
                      <w:marTop w:val="0"/>
                      <w:marBottom w:val="0"/>
                      <w:divBdr>
                        <w:top w:val="none" w:sz="0" w:space="0" w:color="auto"/>
                        <w:left w:val="none" w:sz="0" w:space="0" w:color="auto"/>
                        <w:bottom w:val="none" w:sz="0" w:space="0" w:color="auto"/>
                        <w:right w:val="none" w:sz="0" w:space="0" w:color="auto"/>
                      </w:divBdr>
                      <w:divsChild>
                        <w:div w:id="78141407">
                          <w:marLeft w:val="0"/>
                          <w:marRight w:val="0"/>
                          <w:marTop w:val="0"/>
                          <w:marBottom w:val="0"/>
                          <w:divBdr>
                            <w:top w:val="none" w:sz="0" w:space="0" w:color="auto"/>
                            <w:left w:val="none" w:sz="0" w:space="0" w:color="auto"/>
                            <w:bottom w:val="none" w:sz="0" w:space="0" w:color="auto"/>
                            <w:right w:val="none" w:sz="0" w:space="0" w:color="auto"/>
                          </w:divBdr>
                          <w:divsChild>
                            <w:div w:id="1190947627">
                              <w:marLeft w:val="0"/>
                              <w:marRight w:val="0"/>
                              <w:marTop w:val="0"/>
                              <w:marBottom w:val="0"/>
                              <w:divBdr>
                                <w:top w:val="none" w:sz="0" w:space="0" w:color="auto"/>
                                <w:left w:val="none" w:sz="0" w:space="0" w:color="auto"/>
                                <w:bottom w:val="none" w:sz="0" w:space="0" w:color="auto"/>
                                <w:right w:val="none" w:sz="0" w:space="0" w:color="auto"/>
                              </w:divBdr>
                              <w:divsChild>
                                <w:div w:id="1857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7483">
                          <w:marLeft w:val="0"/>
                          <w:marRight w:val="0"/>
                          <w:marTop w:val="0"/>
                          <w:marBottom w:val="0"/>
                          <w:divBdr>
                            <w:top w:val="none" w:sz="0" w:space="0" w:color="auto"/>
                            <w:left w:val="none" w:sz="0" w:space="0" w:color="auto"/>
                            <w:bottom w:val="none" w:sz="0" w:space="0" w:color="auto"/>
                            <w:right w:val="none" w:sz="0" w:space="0" w:color="auto"/>
                          </w:divBdr>
                          <w:divsChild>
                            <w:div w:id="1647391325">
                              <w:marLeft w:val="0"/>
                              <w:marRight w:val="0"/>
                              <w:marTop w:val="0"/>
                              <w:marBottom w:val="0"/>
                              <w:divBdr>
                                <w:top w:val="none" w:sz="0" w:space="0" w:color="auto"/>
                                <w:left w:val="none" w:sz="0" w:space="0" w:color="auto"/>
                                <w:bottom w:val="none" w:sz="0" w:space="0" w:color="auto"/>
                                <w:right w:val="none" w:sz="0" w:space="0" w:color="auto"/>
                              </w:divBdr>
                              <w:divsChild>
                                <w:div w:id="1288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60313">
      <w:bodyDiv w:val="1"/>
      <w:marLeft w:val="0"/>
      <w:marRight w:val="0"/>
      <w:marTop w:val="0"/>
      <w:marBottom w:val="0"/>
      <w:divBdr>
        <w:top w:val="none" w:sz="0" w:space="0" w:color="auto"/>
        <w:left w:val="none" w:sz="0" w:space="0" w:color="auto"/>
        <w:bottom w:val="none" w:sz="0" w:space="0" w:color="auto"/>
        <w:right w:val="none" w:sz="0" w:space="0" w:color="auto"/>
      </w:divBdr>
      <w:divsChild>
        <w:div w:id="1554659652">
          <w:marLeft w:val="0"/>
          <w:marRight w:val="0"/>
          <w:marTop w:val="0"/>
          <w:marBottom w:val="0"/>
          <w:divBdr>
            <w:top w:val="none" w:sz="0" w:space="0" w:color="auto"/>
            <w:left w:val="none" w:sz="0" w:space="0" w:color="auto"/>
            <w:bottom w:val="none" w:sz="0" w:space="0" w:color="auto"/>
            <w:right w:val="none" w:sz="0" w:space="0" w:color="auto"/>
          </w:divBdr>
          <w:divsChild>
            <w:div w:id="1878814645">
              <w:marLeft w:val="0"/>
              <w:marRight w:val="0"/>
              <w:marTop w:val="0"/>
              <w:marBottom w:val="0"/>
              <w:divBdr>
                <w:top w:val="none" w:sz="0" w:space="0" w:color="auto"/>
                <w:left w:val="none" w:sz="0" w:space="0" w:color="auto"/>
                <w:bottom w:val="none" w:sz="0" w:space="0" w:color="auto"/>
                <w:right w:val="none" w:sz="0" w:space="0" w:color="auto"/>
              </w:divBdr>
              <w:divsChild>
                <w:div w:id="658341633">
                  <w:marLeft w:val="0"/>
                  <w:marRight w:val="0"/>
                  <w:marTop w:val="0"/>
                  <w:marBottom w:val="0"/>
                  <w:divBdr>
                    <w:top w:val="none" w:sz="0" w:space="0" w:color="auto"/>
                    <w:left w:val="none" w:sz="0" w:space="0" w:color="auto"/>
                    <w:bottom w:val="none" w:sz="0" w:space="0" w:color="auto"/>
                    <w:right w:val="none" w:sz="0" w:space="0" w:color="auto"/>
                  </w:divBdr>
                  <w:divsChild>
                    <w:div w:id="1370912517">
                      <w:marLeft w:val="0"/>
                      <w:marRight w:val="555"/>
                      <w:marTop w:val="0"/>
                      <w:marBottom w:val="210"/>
                      <w:divBdr>
                        <w:top w:val="none" w:sz="0" w:space="0" w:color="auto"/>
                        <w:left w:val="none" w:sz="0" w:space="0" w:color="auto"/>
                        <w:bottom w:val="none" w:sz="0" w:space="0" w:color="auto"/>
                        <w:right w:val="none" w:sz="0" w:space="0" w:color="auto"/>
                      </w:divBdr>
                      <w:divsChild>
                        <w:div w:id="872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9208">
              <w:marLeft w:val="0"/>
              <w:marRight w:val="0"/>
              <w:marTop w:val="0"/>
              <w:marBottom w:val="0"/>
              <w:divBdr>
                <w:top w:val="none" w:sz="0" w:space="0" w:color="auto"/>
                <w:left w:val="none" w:sz="0" w:space="0" w:color="auto"/>
                <w:bottom w:val="none" w:sz="0" w:space="0" w:color="auto"/>
                <w:right w:val="none" w:sz="0" w:space="0" w:color="auto"/>
              </w:divBdr>
              <w:divsChild>
                <w:div w:id="261186534">
                  <w:marLeft w:val="0"/>
                  <w:marRight w:val="0"/>
                  <w:marTop w:val="0"/>
                  <w:marBottom w:val="0"/>
                  <w:divBdr>
                    <w:top w:val="none" w:sz="0" w:space="0" w:color="auto"/>
                    <w:left w:val="none" w:sz="0" w:space="0" w:color="auto"/>
                    <w:bottom w:val="none" w:sz="0" w:space="0" w:color="auto"/>
                    <w:right w:val="none" w:sz="0" w:space="0" w:color="auto"/>
                  </w:divBdr>
                </w:div>
                <w:div w:id="1530875985">
                  <w:marLeft w:val="0"/>
                  <w:marRight w:val="0"/>
                  <w:marTop w:val="0"/>
                  <w:marBottom w:val="0"/>
                  <w:divBdr>
                    <w:top w:val="none" w:sz="0" w:space="0" w:color="auto"/>
                    <w:left w:val="none" w:sz="0" w:space="0" w:color="auto"/>
                    <w:bottom w:val="none" w:sz="0" w:space="0" w:color="auto"/>
                    <w:right w:val="none" w:sz="0" w:space="0" w:color="auto"/>
                  </w:divBdr>
                  <w:divsChild>
                    <w:div w:id="397821051">
                      <w:marLeft w:val="0"/>
                      <w:marRight w:val="0"/>
                      <w:marTop w:val="0"/>
                      <w:marBottom w:val="0"/>
                      <w:divBdr>
                        <w:top w:val="none" w:sz="0" w:space="0" w:color="auto"/>
                        <w:left w:val="none" w:sz="0" w:space="0" w:color="auto"/>
                        <w:bottom w:val="none" w:sz="0" w:space="0" w:color="auto"/>
                        <w:right w:val="none" w:sz="0" w:space="0" w:color="auto"/>
                      </w:divBdr>
                      <w:divsChild>
                        <w:div w:id="1713797913">
                          <w:marLeft w:val="0"/>
                          <w:marRight w:val="0"/>
                          <w:marTop w:val="0"/>
                          <w:marBottom w:val="0"/>
                          <w:divBdr>
                            <w:top w:val="none" w:sz="0" w:space="0" w:color="auto"/>
                            <w:left w:val="none" w:sz="0" w:space="0" w:color="auto"/>
                            <w:bottom w:val="none" w:sz="0" w:space="0" w:color="auto"/>
                            <w:right w:val="none" w:sz="0" w:space="0" w:color="auto"/>
                          </w:divBdr>
                          <w:divsChild>
                            <w:div w:id="942568219">
                              <w:marLeft w:val="0"/>
                              <w:marRight w:val="0"/>
                              <w:marTop w:val="0"/>
                              <w:marBottom w:val="0"/>
                              <w:divBdr>
                                <w:top w:val="none" w:sz="0" w:space="0" w:color="auto"/>
                                <w:left w:val="none" w:sz="0" w:space="0" w:color="auto"/>
                                <w:bottom w:val="none" w:sz="0" w:space="0" w:color="auto"/>
                                <w:right w:val="none" w:sz="0" w:space="0" w:color="auto"/>
                              </w:divBdr>
                            </w:div>
                            <w:div w:id="20514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5565">
                      <w:marLeft w:val="0"/>
                      <w:marRight w:val="0"/>
                      <w:marTop w:val="0"/>
                      <w:marBottom w:val="0"/>
                      <w:divBdr>
                        <w:top w:val="none" w:sz="0" w:space="0" w:color="auto"/>
                        <w:left w:val="none" w:sz="0" w:space="0" w:color="auto"/>
                        <w:bottom w:val="none" w:sz="0" w:space="0" w:color="auto"/>
                        <w:right w:val="none" w:sz="0" w:space="0" w:color="auto"/>
                      </w:divBdr>
                      <w:divsChild>
                        <w:div w:id="1199583657">
                          <w:marLeft w:val="0"/>
                          <w:marRight w:val="0"/>
                          <w:marTop w:val="0"/>
                          <w:marBottom w:val="0"/>
                          <w:divBdr>
                            <w:top w:val="none" w:sz="0" w:space="0" w:color="auto"/>
                            <w:left w:val="none" w:sz="0" w:space="0" w:color="auto"/>
                            <w:bottom w:val="none" w:sz="0" w:space="0" w:color="auto"/>
                            <w:right w:val="none" w:sz="0" w:space="0" w:color="auto"/>
                          </w:divBdr>
                          <w:divsChild>
                            <w:div w:id="761992951">
                              <w:marLeft w:val="0"/>
                              <w:marRight w:val="0"/>
                              <w:marTop w:val="0"/>
                              <w:marBottom w:val="0"/>
                              <w:divBdr>
                                <w:top w:val="none" w:sz="0" w:space="0" w:color="auto"/>
                                <w:left w:val="none" w:sz="0" w:space="0" w:color="auto"/>
                                <w:bottom w:val="none" w:sz="0" w:space="0" w:color="auto"/>
                                <w:right w:val="none" w:sz="0" w:space="0" w:color="auto"/>
                              </w:divBdr>
                            </w:div>
                            <w:div w:id="353268197">
                              <w:marLeft w:val="0"/>
                              <w:marRight w:val="0"/>
                              <w:marTop w:val="0"/>
                              <w:marBottom w:val="0"/>
                              <w:divBdr>
                                <w:top w:val="none" w:sz="0" w:space="0" w:color="auto"/>
                                <w:left w:val="none" w:sz="0" w:space="0" w:color="auto"/>
                                <w:bottom w:val="none" w:sz="0" w:space="0" w:color="auto"/>
                                <w:right w:val="none" w:sz="0" w:space="0" w:color="auto"/>
                              </w:divBdr>
                            </w:div>
                            <w:div w:id="16577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588">
                      <w:marLeft w:val="0"/>
                      <w:marRight w:val="0"/>
                      <w:marTop w:val="0"/>
                      <w:marBottom w:val="0"/>
                      <w:divBdr>
                        <w:top w:val="none" w:sz="0" w:space="0" w:color="auto"/>
                        <w:left w:val="none" w:sz="0" w:space="0" w:color="auto"/>
                        <w:bottom w:val="none" w:sz="0" w:space="0" w:color="auto"/>
                        <w:right w:val="none" w:sz="0" w:space="0" w:color="auto"/>
                      </w:divBdr>
                      <w:divsChild>
                        <w:div w:id="596409328">
                          <w:marLeft w:val="0"/>
                          <w:marRight w:val="0"/>
                          <w:marTop w:val="0"/>
                          <w:marBottom w:val="0"/>
                          <w:divBdr>
                            <w:top w:val="none" w:sz="0" w:space="0" w:color="auto"/>
                            <w:left w:val="none" w:sz="0" w:space="0" w:color="auto"/>
                            <w:bottom w:val="none" w:sz="0" w:space="0" w:color="auto"/>
                            <w:right w:val="none" w:sz="0" w:space="0" w:color="auto"/>
                          </w:divBdr>
                          <w:divsChild>
                            <w:div w:id="1536851205">
                              <w:marLeft w:val="0"/>
                              <w:marRight w:val="0"/>
                              <w:marTop w:val="0"/>
                              <w:marBottom w:val="0"/>
                              <w:divBdr>
                                <w:top w:val="none" w:sz="0" w:space="0" w:color="auto"/>
                                <w:left w:val="none" w:sz="0" w:space="0" w:color="auto"/>
                                <w:bottom w:val="none" w:sz="0" w:space="0" w:color="auto"/>
                                <w:right w:val="none" w:sz="0" w:space="0" w:color="auto"/>
                              </w:divBdr>
                            </w:div>
                            <w:div w:id="1498689376">
                              <w:marLeft w:val="0"/>
                              <w:marRight w:val="0"/>
                              <w:marTop w:val="0"/>
                              <w:marBottom w:val="0"/>
                              <w:divBdr>
                                <w:top w:val="none" w:sz="0" w:space="0" w:color="auto"/>
                                <w:left w:val="none" w:sz="0" w:space="0" w:color="auto"/>
                                <w:bottom w:val="none" w:sz="0" w:space="0" w:color="auto"/>
                                <w:right w:val="none" w:sz="0" w:space="0" w:color="auto"/>
                              </w:divBdr>
                            </w:div>
                            <w:div w:id="15805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9088">
      <w:bodyDiv w:val="1"/>
      <w:marLeft w:val="0"/>
      <w:marRight w:val="0"/>
      <w:marTop w:val="0"/>
      <w:marBottom w:val="0"/>
      <w:divBdr>
        <w:top w:val="none" w:sz="0" w:space="0" w:color="auto"/>
        <w:left w:val="none" w:sz="0" w:space="0" w:color="auto"/>
        <w:bottom w:val="none" w:sz="0" w:space="0" w:color="auto"/>
        <w:right w:val="none" w:sz="0" w:space="0" w:color="auto"/>
      </w:divBdr>
      <w:divsChild>
        <w:div w:id="2119829194">
          <w:marLeft w:val="0"/>
          <w:marRight w:val="0"/>
          <w:marTop w:val="0"/>
          <w:marBottom w:val="0"/>
          <w:divBdr>
            <w:top w:val="none" w:sz="0" w:space="0" w:color="auto"/>
            <w:left w:val="none" w:sz="0" w:space="0" w:color="auto"/>
            <w:bottom w:val="none" w:sz="0" w:space="0" w:color="auto"/>
            <w:right w:val="none" w:sz="0" w:space="0" w:color="auto"/>
          </w:divBdr>
          <w:divsChild>
            <w:div w:id="334378775">
              <w:marLeft w:val="0"/>
              <w:marRight w:val="0"/>
              <w:marTop w:val="0"/>
              <w:marBottom w:val="0"/>
              <w:divBdr>
                <w:top w:val="none" w:sz="0" w:space="0" w:color="auto"/>
                <w:left w:val="none" w:sz="0" w:space="0" w:color="auto"/>
                <w:bottom w:val="none" w:sz="0" w:space="0" w:color="auto"/>
                <w:right w:val="none" w:sz="0" w:space="0" w:color="auto"/>
              </w:divBdr>
              <w:divsChild>
                <w:div w:id="13441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422">
          <w:marLeft w:val="0"/>
          <w:marRight w:val="0"/>
          <w:marTop w:val="0"/>
          <w:marBottom w:val="0"/>
          <w:divBdr>
            <w:top w:val="none" w:sz="0" w:space="0" w:color="auto"/>
            <w:left w:val="none" w:sz="0" w:space="0" w:color="auto"/>
            <w:bottom w:val="none" w:sz="0" w:space="0" w:color="auto"/>
            <w:right w:val="none" w:sz="0" w:space="0" w:color="auto"/>
          </w:divBdr>
          <w:divsChild>
            <w:div w:id="1349329553">
              <w:marLeft w:val="0"/>
              <w:marRight w:val="0"/>
              <w:marTop w:val="0"/>
              <w:marBottom w:val="0"/>
              <w:divBdr>
                <w:top w:val="none" w:sz="0" w:space="0" w:color="auto"/>
                <w:left w:val="none" w:sz="0" w:space="0" w:color="auto"/>
                <w:bottom w:val="none" w:sz="0" w:space="0" w:color="auto"/>
                <w:right w:val="none" w:sz="0" w:space="0" w:color="auto"/>
              </w:divBdr>
              <w:divsChild>
                <w:div w:id="18125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7207">
          <w:marLeft w:val="0"/>
          <w:marRight w:val="0"/>
          <w:marTop w:val="0"/>
          <w:marBottom w:val="0"/>
          <w:divBdr>
            <w:top w:val="none" w:sz="0" w:space="0" w:color="auto"/>
            <w:left w:val="none" w:sz="0" w:space="0" w:color="auto"/>
            <w:bottom w:val="none" w:sz="0" w:space="0" w:color="auto"/>
            <w:right w:val="none" w:sz="0" w:space="0" w:color="auto"/>
          </w:divBdr>
          <w:divsChild>
            <w:div w:id="825320385">
              <w:marLeft w:val="0"/>
              <w:marRight w:val="0"/>
              <w:marTop w:val="0"/>
              <w:marBottom w:val="0"/>
              <w:divBdr>
                <w:top w:val="none" w:sz="0" w:space="0" w:color="auto"/>
                <w:left w:val="none" w:sz="0" w:space="0" w:color="auto"/>
                <w:bottom w:val="none" w:sz="0" w:space="0" w:color="auto"/>
                <w:right w:val="none" w:sz="0" w:space="0" w:color="auto"/>
              </w:divBdr>
              <w:divsChild>
                <w:div w:id="550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85999">
      <w:bodyDiv w:val="1"/>
      <w:marLeft w:val="0"/>
      <w:marRight w:val="0"/>
      <w:marTop w:val="0"/>
      <w:marBottom w:val="0"/>
      <w:divBdr>
        <w:top w:val="none" w:sz="0" w:space="0" w:color="auto"/>
        <w:left w:val="none" w:sz="0" w:space="0" w:color="auto"/>
        <w:bottom w:val="none" w:sz="0" w:space="0" w:color="auto"/>
        <w:right w:val="none" w:sz="0" w:space="0" w:color="auto"/>
      </w:divBdr>
      <w:divsChild>
        <w:div w:id="396515274">
          <w:marLeft w:val="0"/>
          <w:marRight w:val="0"/>
          <w:marTop w:val="0"/>
          <w:marBottom w:val="0"/>
          <w:divBdr>
            <w:top w:val="none" w:sz="0" w:space="0" w:color="auto"/>
            <w:left w:val="none" w:sz="0" w:space="0" w:color="auto"/>
            <w:bottom w:val="none" w:sz="0" w:space="0" w:color="auto"/>
            <w:right w:val="none" w:sz="0" w:space="0" w:color="auto"/>
          </w:divBdr>
        </w:div>
      </w:divsChild>
    </w:div>
    <w:div w:id="2053382748">
      <w:bodyDiv w:val="1"/>
      <w:marLeft w:val="0"/>
      <w:marRight w:val="0"/>
      <w:marTop w:val="0"/>
      <w:marBottom w:val="0"/>
      <w:divBdr>
        <w:top w:val="none" w:sz="0" w:space="0" w:color="auto"/>
        <w:left w:val="none" w:sz="0" w:space="0" w:color="auto"/>
        <w:bottom w:val="none" w:sz="0" w:space="0" w:color="auto"/>
        <w:right w:val="none" w:sz="0" w:space="0" w:color="auto"/>
      </w:divBdr>
      <w:divsChild>
        <w:div w:id="1709447751">
          <w:marLeft w:val="0"/>
          <w:marRight w:val="0"/>
          <w:marTop w:val="0"/>
          <w:marBottom w:val="0"/>
          <w:divBdr>
            <w:top w:val="none" w:sz="0" w:space="0" w:color="auto"/>
            <w:left w:val="none" w:sz="0" w:space="0" w:color="auto"/>
            <w:bottom w:val="none" w:sz="0" w:space="0" w:color="auto"/>
            <w:right w:val="none" w:sz="0" w:space="0" w:color="auto"/>
          </w:divBdr>
        </w:div>
        <w:div w:id="858278002">
          <w:marLeft w:val="0"/>
          <w:marRight w:val="0"/>
          <w:marTop w:val="0"/>
          <w:marBottom w:val="0"/>
          <w:divBdr>
            <w:top w:val="none" w:sz="0" w:space="0" w:color="auto"/>
            <w:left w:val="none" w:sz="0" w:space="0" w:color="auto"/>
            <w:bottom w:val="none" w:sz="0" w:space="0" w:color="auto"/>
            <w:right w:val="none" w:sz="0" w:space="0" w:color="auto"/>
          </w:divBdr>
        </w:div>
        <w:div w:id="1612778587">
          <w:marLeft w:val="0"/>
          <w:marRight w:val="0"/>
          <w:marTop w:val="0"/>
          <w:marBottom w:val="0"/>
          <w:divBdr>
            <w:top w:val="none" w:sz="0" w:space="0" w:color="auto"/>
            <w:left w:val="none" w:sz="0" w:space="0" w:color="auto"/>
            <w:bottom w:val="none" w:sz="0" w:space="0" w:color="auto"/>
            <w:right w:val="none" w:sz="0" w:space="0" w:color="auto"/>
          </w:divBdr>
          <w:divsChild>
            <w:div w:id="1184055770">
              <w:marLeft w:val="0"/>
              <w:marRight w:val="0"/>
              <w:marTop w:val="0"/>
              <w:marBottom w:val="0"/>
              <w:divBdr>
                <w:top w:val="none" w:sz="0" w:space="0" w:color="auto"/>
                <w:left w:val="none" w:sz="0" w:space="0" w:color="auto"/>
                <w:bottom w:val="none" w:sz="0" w:space="0" w:color="auto"/>
                <w:right w:val="none" w:sz="0" w:space="0" w:color="auto"/>
              </w:divBdr>
              <w:divsChild>
                <w:div w:id="1584022206">
                  <w:marLeft w:val="0"/>
                  <w:marRight w:val="0"/>
                  <w:marTop w:val="0"/>
                  <w:marBottom w:val="0"/>
                  <w:divBdr>
                    <w:top w:val="none" w:sz="0" w:space="0" w:color="auto"/>
                    <w:left w:val="none" w:sz="0" w:space="0" w:color="auto"/>
                    <w:bottom w:val="none" w:sz="0" w:space="0" w:color="auto"/>
                    <w:right w:val="none" w:sz="0" w:space="0" w:color="auto"/>
                  </w:divBdr>
                </w:div>
                <w:div w:id="2012247110">
                  <w:marLeft w:val="0"/>
                  <w:marRight w:val="0"/>
                  <w:marTop w:val="0"/>
                  <w:marBottom w:val="0"/>
                  <w:divBdr>
                    <w:top w:val="none" w:sz="0" w:space="0" w:color="auto"/>
                    <w:left w:val="none" w:sz="0" w:space="0" w:color="auto"/>
                    <w:bottom w:val="none" w:sz="0" w:space="0" w:color="auto"/>
                    <w:right w:val="none" w:sz="0" w:space="0" w:color="auto"/>
                  </w:divBdr>
                  <w:divsChild>
                    <w:div w:id="267351742">
                      <w:marLeft w:val="0"/>
                      <w:marRight w:val="0"/>
                      <w:marTop w:val="0"/>
                      <w:marBottom w:val="0"/>
                      <w:divBdr>
                        <w:top w:val="none" w:sz="0" w:space="0" w:color="auto"/>
                        <w:left w:val="none" w:sz="0" w:space="0" w:color="auto"/>
                        <w:bottom w:val="none" w:sz="0" w:space="0" w:color="auto"/>
                        <w:right w:val="none" w:sz="0" w:space="0" w:color="auto"/>
                      </w:divBdr>
                      <w:divsChild>
                        <w:div w:id="489709944">
                          <w:marLeft w:val="0"/>
                          <w:marRight w:val="0"/>
                          <w:marTop w:val="0"/>
                          <w:marBottom w:val="0"/>
                          <w:divBdr>
                            <w:top w:val="none" w:sz="0" w:space="0" w:color="auto"/>
                            <w:left w:val="none" w:sz="0" w:space="0" w:color="auto"/>
                            <w:bottom w:val="none" w:sz="0" w:space="0" w:color="auto"/>
                            <w:right w:val="none" w:sz="0" w:space="0" w:color="auto"/>
                          </w:divBdr>
                        </w:div>
                        <w:div w:id="1289357868">
                          <w:marLeft w:val="0"/>
                          <w:marRight w:val="0"/>
                          <w:marTop w:val="0"/>
                          <w:marBottom w:val="0"/>
                          <w:divBdr>
                            <w:top w:val="none" w:sz="0" w:space="0" w:color="auto"/>
                            <w:left w:val="none" w:sz="0" w:space="0" w:color="auto"/>
                            <w:bottom w:val="none" w:sz="0" w:space="0" w:color="auto"/>
                            <w:right w:val="none" w:sz="0" w:space="0" w:color="auto"/>
                          </w:divBdr>
                        </w:div>
                        <w:div w:id="1231889689">
                          <w:marLeft w:val="0"/>
                          <w:marRight w:val="0"/>
                          <w:marTop w:val="0"/>
                          <w:marBottom w:val="0"/>
                          <w:divBdr>
                            <w:top w:val="none" w:sz="0" w:space="0" w:color="auto"/>
                            <w:left w:val="none" w:sz="0" w:space="0" w:color="auto"/>
                            <w:bottom w:val="none" w:sz="0" w:space="0" w:color="auto"/>
                            <w:right w:val="none" w:sz="0" w:space="0" w:color="auto"/>
                          </w:divBdr>
                        </w:div>
                        <w:div w:id="1428572804">
                          <w:marLeft w:val="0"/>
                          <w:marRight w:val="0"/>
                          <w:marTop w:val="0"/>
                          <w:marBottom w:val="0"/>
                          <w:divBdr>
                            <w:top w:val="none" w:sz="0" w:space="0" w:color="auto"/>
                            <w:left w:val="none" w:sz="0" w:space="0" w:color="auto"/>
                            <w:bottom w:val="none" w:sz="0" w:space="0" w:color="auto"/>
                            <w:right w:val="none" w:sz="0" w:space="0" w:color="auto"/>
                          </w:divBdr>
                        </w:div>
                        <w:div w:id="9944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843438">
      <w:bodyDiv w:val="1"/>
      <w:marLeft w:val="0"/>
      <w:marRight w:val="0"/>
      <w:marTop w:val="0"/>
      <w:marBottom w:val="0"/>
      <w:divBdr>
        <w:top w:val="none" w:sz="0" w:space="0" w:color="auto"/>
        <w:left w:val="none" w:sz="0" w:space="0" w:color="auto"/>
        <w:bottom w:val="none" w:sz="0" w:space="0" w:color="auto"/>
        <w:right w:val="none" w:sz="0" w:space="0" w:color="auto"/>
      </w:divBdr>
      <w:divsChild>
        <w:div w:id="415395436">
          <w:marLeft w:val="0"/>
          <w:marRight w:val="0"/>
          <w:marTop w:val="0"/>
          <w:marBottom w:val="0"/>
          <w:divBdr>
            <w:top w:val="none" w:sz="0" w:space="0" w:color="auto"/>
            <w:left w:val="none" w:sz="0" w:space="0" w:color="auto"/>
            <w:bottom w:val="none" w:sz="0" w:space="0" w:color="auto"/>
            <w:right w:val="none" w:sz="0" w:space="0" w:color="auto"/>
          </w:divBdr>
          <w:divsChild>
            <w:div w:id="86661760">
              <w:marLeft w:val="0"/>
              <w:marRight w:val="0"/>
              <w:marTop w:val="0"/>
              <w:marBottom w:val="0"/>
              <w:divBdr>
                <w:top w:val="none" w:sz="0" w:space="0" w:color="auto"/>
                <w:left w:val="none" w:sz="0" w:space="0" w:color="auto"/>
                <w:bottom w:val="none" w:sz="0" w:space="0" w:color="auto"/>
                <w:right w:val="none" w:sz="0" w:space="0" w:color="auto"/>
              </w:divBdr>
            </w:div>
            <w:div w:id="2029990162">
              <w:marLeft w:val="0"/>
              <w:marRight w:val="0"/>
              <w:marTop w:val="0"/>
              <w:marBottom w:val="0"/>
              <w:divBdr>
                <w:top w:val="none" w:sz="0" w:space="0" w:color="auto"/>
                <w:left w:val="none" w:sz="0" w:space="0" w:color="auto"/>
                <w:bottom w:val="none" w:sz="0" w:space="0" w:color="auto"/>
                <w:right w:val="none" w:sz="0" w:space="0" w:color="auto"/>
              </w:divBdr>
            </w:div>
          </w:divsChild>
        </w:div>
        <w:div w:id="1210073166">
          <w:marLeft w:val="0"/>
          <w:marRight w:val="0"/>
          <w:marTop w:val="0"/>
          <w:marBottom w:val="0"/>
          <w:divBdr>
            <w:top w:val="none" w:sz="0" w:space="0" w:color="auto"/>
            <w:left w:val="none" w:sz="0" w:space="0" w:color="auto"/>
            <w:bottom w:val="none" w:sz="0" w:space="0" w:color="auto"/>
            <w:right w:val="none" w:sz="0" w:space="0" w:color="auto"/>
          </w:divBdr>
        </w:div>
      </w:divsChild>
    </w:div>
    <w:div w:id="2054498021">
      <w:bodyDiv w:val="1"/>
      <w:marLeft w:val="0"/>
      <w:marRight w:val="0"/>
      <w:marTop w:val="0"/>
      <w:marBottom w:val="0"/>
      <w:divBdr>
        <w:top w:val="none" w:sz="0" w:space="0" w:color="auto"/>
        <w:left w:val="none" w:sz="0" w:space="0" w:color="auto"/>
        <w:bottom w:val="none" w:sz="0" w:space="0" w:color="auto"/>
        <w:right w:val="none" w:sz="0" w:space="0" w:color="auto"/>
      </w:divBdr>
      <w:divsChild>
        <w:div w:id="611086239">
          <w:marLeft w:val="0"/>
          <w:marRight w:val="0"/>
          <w:marTop w:val="0"/>
          <w:marBottom w:val="0"/>
          <w:divBdr>
            <w:top w:val="none" w:sz="0" w:space="0" w:color="auto"/>
            <w:left w:val="none" w:sz="0" w:space="0" w:color="auto"/>
            <w:bottom w:val="none" w:sz="0" w:space="0" w:color="auto"/>
            <w:right w:val="none" w:sz="0" w:space="0" w:color="auto"/>
          </w:divBdr>
        </w:div>
        <w:div w:id="1074619593">
          <w:marLeft w:val="0"/>
          <w:marRight w:val="0"/>
          <w:marTop w:val="0"/>
          <w:marBottom w:val="0"/>
          <w:divBdr>
            <w:top w:val="none" w:sz="0" w:space="0" w:color="auto"/>
            <w:left w:val="none" w:sz="0" w:space="0" w:color="auto"/>
            <w:bottom w:val="none" w:sz="0" w:space="0" w:color="auto"/>
            <w:right w:val="none" w:sz="0" w:space="0" w:color="auto"/>
          </w:divBdr>
        </w:div>
      </w:divsChild>
    </w:div>
    <w:div w:id="2056806536">
      <w:bodyDiv w:val="1"/>
      <w:marLeft w:val="0"/>
      <w:marRight w:val="0"/>
      <w:marTop w:val="0"/>
      <w:marBottom w:val="0"/>
      <w:divBdr>
        <w:top w:val="none" w:sz="0" w:space="0" w:color="auto"/>
        <w:left w:val="none" w:sz="0" w:space="0" w:color="auto"/>
        <w:bottom w:val="none" w:sz="0" w:space="0" w:color="auto"/>
        <w:right w:val="none" w:sz="0" w:space="0" w:color="auto"/>
      </w:divBdr>
      <w:divsChild>
        <w:div w:id="711658987">
          <w:marLeft w:val="0"/>
          <w:marRight w:val="150"/>
          <w:marTop w:val="75"/>
          <w:marBottom w:val="150"/>
          <w:divBdr>
            <w:top w:val="none" w:sz="0" w:space="0" w:color="auto"/>
            <w:left w:val="none" w:sz="0" w:space="0" w:color="auto"/>
            <w:bottom w:val="none" w:sz="0" w:space="0" w:color="auto"/>
            <w:right w:val="none" w:sz="0" w:space="0" w:color="auto"/>
          </w:divBdr>
        </w:div>
      </w:divsChild>
    </w:div>
    <w:div w:id="2058041101">
      <w:bodyDiv w:val="1"/>
      <w:marLeft w:val="0"/>
      <w:marRight w:val="0"/>
      <w:marTop w:val="0"/>
      <w:marBottom w:val="0"/>
      <w:divBdr>
        <w:top w:val="none" w:sz="0" w:space="0" w:color="auto"/>
        <w:left w:val="none" w:sz="0" w:space="0" w:color="auto"/>
        <w:bottom w:val="none" w:sz="0" w:space="0" w:color="auto"/>
        <w:right w:val="none" w:sz="0" w:space="0" w:color="auto"/>
      </w:divBdr>
      <w:divsChild>
        <w:div w:id="202183024">
          <w:marLeft w:val="0"/>
          <w:marRight w:val="0"/>
          <w:marTop w:val="0"/>
          <w:marBottom w:val="0"/>
          <w:divBdr>
            <w:top w:val="none" w:sz="0" w:space="0" w:color="auto"/>
            <w:left w:val="none" w:sz="0" w:space="0" w:color="auto"/>
            <w:bottom w:val="none" w:sz="0" w:space="0" w:color="auto"/>
            <w:right w:val="none" w:sz="0" w:space="0" w:color="auto"/>
          </w:divBdr>
          <w:divsChild>
            <w:div w:id="1525902657">
              <w:marLeft w:val="0"/>
              <w:marRight w:val="0"/>
              <w:marTop w:val="0"/>
              <w:marBottom w:val="0"/>
              <w:divBdr>
                <w:top w:val="none" w:sz="0" w:space="0" w:color="auto"/>
                <w:left w:val="none" w:sz="0" w:space="0" w:color="auto"/>
                <w:bottom w:val="none" w:sz="0" w:space="0" w:color="auto"/>
                <w:right w:val="none" w:sz="0" w:space="0" w:color="auto"/>
              </w:divBdr>
            </w:div>
            <w:div w:id="2109159101">
              <w:marLeft w:val="0"/>
              <w:marRight w:val="0"/>
              <w:marTop w:val="0"/>
              <w:marBottom w:val="0"/>
              <w:divBdr>
                <w:top w:val="none" w:sz="0" w:space="0" w:color="auto"/>
                <w:left w:val="none" w:sz="0" w:space="0" w:color="auto"/>
                <w:bottom w:val="none" w:sz="0" w:space="0" w:color="auto"/>
                <w:right w:val="none" w:sz="0" w:space="0" w:color="auto"/>
              </w:divBdr>
            </w:div>
          </w:divsChild>
        </w:div>
        <w:div w:id="227232286">
          <w:marLeft w:val="0"/>
          <w:marRight w:val="0"/>
          <w:marTop w:val="0"/>
          <w:marBottom w:val="0"/>
          <w:divBdr>
            <w:top w:val="none" w:sz="0" w:space="0" w:color="auto"/>
            <w:left w:val="none" w:sz="0" w:space="0" w:color="auto"/>
            <w:bottom w:val="none" w:sz="0" w:space="0" w:color="auto"/>
            <w:right w:val="none" w:sz="0" w:space="0" w:color="auto"/>
          </w:divBdr>
        </w:div>
      </w:divsChild>
    </w:div>
    <w:div w:id="2058240730">
      <w:bodyDiv w:val="1"/>
      <w:marLeft w:val="0"/>
      <w:marRight w:val="0"/>
      <w:marTop w:val="0"/>
      <w:marBottom w:val="0"/>
      <w:divBdr>
        <w:top w:val="none" w:sz="0" w:space="0" w:color="auto"/>
        <w:left w:val="none" w:sz="0" w:space="0" w:color="auto"/>
        <w:bottom w:val="none" w:sz="0" w:space="0" w:color="auto"/>
        <w:right w:val="none" w:sz="0" w:space="0" w:color="auto"/>
      </w:divBdr>
      <w:divsChild>
        <w:div w:id="980231215">
          <w:marLeft w:val="0"/>
          <w:marRight w:val="0"/>
          <w:marTop w:val="0"/>
          <w:marBottom w:val="0"/>
          <w:divBdr>
            <w:top w:val="none" w:sz="0" w:space="0" w:color="auto"/>
            <w:left w:val="none" w:sz="0" w:space="0" w:color="auto"/>
            <w:bottom w:val="none" w:sz="0" w:space="0" w:color="auto"/>
            <w:right w:val="none" w:sz="0" w:space="0" w:color="auto"/>
          </w:divBdr>
        </w:div>
        <w:div w:id="954940800">
          <w:marLeft w:val="0"/>
          <w:marRight w:val="0"/>
          <w:marTop w:val="0"/>
          <w:marBottom w:val="0"/>
          <w:divBdr>
            <w:top w:val="none" w:sz="0" w:space="0" w:color="auto"/>
            <w:left w:val="none" w:sz="0" w:space="0" w:color="auto"/>
            <w:bottom w:val="none" w:sz="0" w:space="0" w:color="auto"/>
            <w:right w:val="none" w:sz="0" w:space="0" w:color="auto"/>
          </w:divBdr>
        </w:div>
      </w:divsChild>
    </w:div>
    <w:div w:id="2060857741">
      <w:bodyDiv w:val="1"/>
      <w:marLeft w:val="0"/>
      <w:marRight w:val="0"/>
      <w:marTop w:val="0"/>
      <w:marBottom w:val="0"/>
      <w:divBdr>
        <w:top w:val="none" w:sz="0" w:space="0" w:color="auto"/>
        <w:left w:val="none" w:sz="0" w:space="0" w:color="auto"/>
        <w:bottom w:val="none" w:sz="0" w:space="0" w:color="auto"/>
        <w:right w:val="none" w:sz="0" w:space="0" w:color="auto"/>
      </w:divBdr>
      <w:divsChild>
        <w:div w:id="794834972">
          <w:marLeft w:val="0"/>
          <w:marRight w:val="0"/>
          <w:marTop w:val="0"/>
          <w:marBottom w:val="0"/>
          <w:divBdr>
            <w:top w:val="none" w:sz="0" w:space="0" w:color="auto"/>
            <w:left w:val="none" w:sz="0" w:space="0" w:color="auto"/>
            <w:bottom w:val="none" w:sz="0" w:space="0" w:color="auto"/>
            <w:right w:val="none" w:sz="0" w:space="0" w:color="auto"/>
          </w:divBdr>
          <w:divsChild>
            <w:div w:id="522980259">
              <w:marLeft w:val="0"/>
              <w:marRight w:val="0"/>
              <w:marTop w:val="0"/>
              <w:marBottom w:val="0"/>
              <w:divBdr>
                <w:top w:val="none" w:sz="0" w:space="0" w:color="auto"/>
                <w:left w:val="none" w:sz="0" w:space="0" w:color="auto"/>
                <w:bottom w:val="none" w:sz="0" w:space="0" w:color="auto"/>
                <w:right w:val="none" w:sz="0" w:space="0" w:color="auto"/>
              </w:divBdr>
            </w:div>
            <w:div w:id="156531705">
              <w:marLeft w:val="0"/>
              <w:marRight w:val="0"/>
              <w:marTop w:val="0"/>
              <w:marBottom w:val="0"/>
              <w:divBdr>
                <w:top w:val="none" w:sz="0" w:space="0" w:color="auto"/>
                <w:left w:val="none" w:sz="0" w:space="0" w:color="auto"/>
                <w:bottom w:val="none" w:sz="0" w:space="0" w:color="auto"/>
                <w:right w:val="none" w:sz="0" w:space="0" w:color="auto"/>
              </w:divBdr>
            </w:div>
          </w:divsChild>
        </w:div>
        <w:div w:id="517164394">
          <w:marLeft w:val="0"/>
          <w:marRight w:val="0"/>
          <w:marTop w:val="0"/>
          <w:marBottom w:val="0"/>
          <w:divBdr>
            <w:top w:val="none" w:sz="0" w:space="0" w:color="auto"/>
            <w:left w:val="none" w:sz="0" w:space="0" w:color="auto"/>
            <w:bottom w:val="none" w:sz="0" w:space="0" w:color="auto"/>
            <w:right w:val="none" w:sz="0" w:space="0" w:color="auto"/>
          </w:divBdr>
        </w:div>
      </w:divsChild>
    </w:div>
    <w:div w:id="2061049336">
      <w:bodyDiv w:val="1"/>
      <w:marLeft w:val="0"/>
      <w:marRight w:val="0"/>
      <w:marTop w:val="0"/>
      <w:marBottom w:val="0"/>
      <w:divBdr>
        <w:top w:val="none" w:sz="0" w:space="0" w:color="auto"/>
        <w:left w:val="none" w:sz="0" w:space="0" w:color="auto"/>
        <w:bottom w:val="none" w:sz="0" w:space="0" w:color="auto"/>
        <w:right w:val="none" w:sz="0" w:space="0" w:color="auto"/>
      </w:divBdr>
      <w:divsChild>
        <w:div w:id="753740580">
          <w:marLeft w:val="0"/>
          <w:marRight w:val="0"/>
          <w:marTop w:val="0"/>
          <w:marBottom w:val="0"/>
          <w:divBdr>
            <w:top w:val="none" w:sz="0" w:space="0" w:color="auto"/>
            <w:left w:val="none" w:sz="0" w:space="0" w:color="auto"/>
            <w:bottom w:val="none" w:sz="0" w:space="0" w:color="auto"/>
            <w:right w:val="none" w:sz="0" w:space="0" w:color="auto"/>
          </w:divBdr>
          <w:divsChild>
            <w:div w:id="179711155">
              <w:marLeft w:val="0"/>
              <w:marRight w:val="0"/>
              <w:marTop w:val="0"/>
              <w:marBottom w:val="0"/>
              <w:divBdr>
                <w:top w:val="none" w:sz="0" w:space="0" w:color="auto"/>
                <w:left w:val="none" w:sz="0" w:space="0" w:color="auto"/>
                <w:bottom w:val="none" w:sz="0" w:space="0" w:color="auto"/>
                <w:right w:val="none" w:sz="0" w:space="0" w:color="auto"/>
              </w:divBdr>
            </w:div>
            <w:div w:id="1408653072">
              <w:marLeft w:val="0"/>
              <w:marRight w:val="0"/>
              <w:marTop w:val="0"/>
              <w:marBottom w:val="0"/>
              <w:divBdr>
                <w:top w:val="none" w:sz="0" w:space="0" w:color="auto"/>
                <w:left w:val="none" w:sz="0" w:space="0" w:color="auto"/>
                <w:bottom w:val="none" w:sz="0" w:space="0" w:color="auto"/>
                <w:right w:val="none" w:sz="0" w:space="0" w:color="auto"/>
              </w:divBdr>
            </w:div>
          </w:divsChild>
        </w:div>
        <w:div w:id="680399976">
          <w:marLeft w:val="0"/>
          <w:marRight w:val="0"/>
          <w:marTop w:val="0"/>
          <w:marBottom w:val="0"/>
          <w:divBdr>
            <w:top w:val="none" w:sz="0" w:space="0" w:color="auto"/>
            <w:left w:val="none" w:sz="0" w:space="0" w:color="auto"/>
            <w:bottom w:val="none" w:sz="0" w:space="0" w:color="auto"/>
            <w:right w:val="none" w:sz="0" w:space="0" w:color="auto"/>
          </w:divBdr>
        </w:div>
      </w:divsChild>
    </w:div>
    <w:div w:id="2061247710">
      <w:bodyDiv w:val="1"/>
      <w:marLeft w:val="0"/>
      <w:marRight w:val="0"/>
      <w:marTop w:val="0"/>
      <w:marBottom w:val="0"/>
      <w:divBdr>
        <w:top w:val="none" w:sz="0" w:space="0" w:color="auto"/>
        <w:left w:val="none" w:sz="0" w:space="0" w:color="auto"/>
        <w:bottom w:val="none" w:sz="0" w:space="0" w:color="auto"/>
        <w:right w:val="none" w:sz="0" w:space="0" w:color="auto"/>
      </w:divBdr>
      <w:divsChild>
        <w:div w:id="2135708104">
          <w:marLeft w:val="0"/>
          <w:marRight w:val="0"/>
          <w:marTop w:val="0"/>
          <w:marBottom w:val="0"/>
          <w:divBdr>
            <w:top w:val="none" w:sz="0" w:space="0" w:color="auto"/>
            <w:left w:val="none" w:sz="0" w:space="0" w:color="auto"/>
            <w:bottom w:val="none" w:sz="0" w:space="0" w:color="auto"/>
            <w:right w:val="none" w:sz="0" w:space="0" w:color="auto"/>
          </w:divBdr>
          <w:divsChild>
            <w:div w:id="2124834757">
              <w:marLeft w:val="0"/>
              <w:marRight w:val="0"/>
              <w:marTop w:val="0"/>
              <w:marBottom w:val="0"/>
              <w:divBdr>
                <w:top w:val="none" w:sz="0" w:space="0" w:color="auto"/>
                <w:left w:val="none" w:sz="0" w:space="0" w:color="auto"/>
                <w:bottom w:val="none" w:sz="0" w:space="0" w:color="auto"/>
                <w:right w:val="none" w:sz="0" w:space="0" w:color="auto"/>
              </w:divBdr>
            </w:div>
            <w:div w:id="504394780">
              <w:marLeft w:val="0"/>
              <w:marRight w:val="0"/>
              <w:marTop w:val="0"/>
              <w:marBottom w:val="0"/>
              <w:divBdr>
                <w:top w:val="none" w:sz="0" w:space="0" w:color="auto"/>
                <w:left w:val="none" w:sz="0" w:space="0" w:color="auto"/>
                <w:bottom w:val="none" w:sz="0" w:space="0" w:color="auto"/>
                <w:right w:val="none" w:sz="0" w:space="0" w:color="auto"/>
              </w:divBdr>
            </w:div>
          </w:divsChild>
        </w:div>
        <w:div w:id="2118720467">
          <w:marLeft w:val="0"/>
          <w:marRight w:val="0"/>
          <w:marTop w:val="0"/>
          <w:marBottom w:val="0"/>
          <w:divBdr>
            <w:top w:val="none" w:sz="0" w:space="0" w:color="auto"/>
            <w:left w:val="none" w:sz="0" w:space="0" w:color="auto"/>
            <w:bottom w:val="none" w:sz="0" w:space="0" w:color="auto"/>
            <w:right w:val="none" w:sz="0" w:space="0" w:color="auto"/>
          </w:divBdr>
        </w:div>
      </w:divsChild>
    </w:div>
    <w:div w:id="2063140804">
      <w:bodyDiv w:val="1"/>
      <w:marLeft w:val="0"/>
      <w:marRight w:val="0"/>
      <w:marTop w:val="0"/>
      <w:marBottom w:val="0"/>
      <w:divBdr>
        <w:top w:val="none" w:sz="0" w:space="0" w:color="auto"/>
        <w:left w:val="none" w:sz="0" w:space="0" w:color="auto"/>
        <w:bottom w:val="none" w:sz="0" w:space="0" w:color="auto"/>
        <w:right w:val="none" w:sz="0" w:space="0" w:color="auto"/>
      </w:divBdr>
      <w:divsChild>
        <w:div w:id="1615096491">
          <w:marLeft w:val="0"/>
          <w:marRight w:val="0"/>
          <w:marTop w:val="0"/>
          <w:marBottom w:val="0"/>
          <w:divBdr>
            <w:top w:val="none" w:sz="0" w:space="0" w:color="auto"/>
            <w:left w:val="none" w:sz="0" w:space="0" w:color="auto"/>
            <w:bottom w:val="none" w:sz="0" w:space="0" w:color="auto"/>
            <w:right w:val="none" w:sz="0" w:space="0" w:color="auto"/>
          </w:divBdr>
        </w:div>
        <w:div w:id="2001733734">
          <w:marLeft w:val="0"/>
          <w:marRight w:val="0"/>
          <w:marTop w:val="0"/>
          <w:marBottom w:val="0"/>
          <w:divBdr>
            <w:top w:val="none" w:sz="0" w:space="0" w:color="auto"/>
            <w:left w:val="none" w:sz="0" w:space="0" w:color="auto"/>
            <w:bottom w:val="none" w:sz="0" w:space="0" w:color="auto"/>
            <w:right w:val="none" w:sz="0" w:space="0" w:color="auto"/>
          </w:divBdr>
          <w:divsChild>
            <w:div w:id="610820078">
              <w:marLeft w:val="0"/>
              <w:marRight w:val="0"/>
              <w:marTop w:val="0"/>
              <w:marBottom w:val="0"/>
              <w:divBdr>
                <w:top w:val="none" w:sz="0" w:space="0" w:color="auto"/>
                <w:left w:val="none" w:sz="0" w:space="0" w:color="auto"/>
                <w:bottom w:val="none" w:sz="0" w:space="0" w:color="auto"/>
                <w:right w:val="none" w:sz="0" w:space="0" w:color="auto"/>
              </w:divBdr>
              <w:divsChild>
                <w:div w:id="1908956521">
                  <w:marLeft w:val="0"/>
                  <w:marRight w:val="0"/>
                  <w:marTop w:val="0"/>
                  <w:marBottom w:val="0"/>
                  <w:divBdr>
                    <w:top w:val="none" w:sz="0" w:space="0" w:color="auto"/>
                    <w:left w:val="none" w:sz="0" w:space="0" w:color="auto"/>
                    <w:bottom w:val="none" w:sz="0" w:space="0" w:color="auto"/>
                    <w:right w:val="none" w:sz="0" w:space="0" w:color="auto"/>
                  </w:divBdr>
                  <w:divsChild>
                    <w:div w:id="1618681117">
                      <w:marLeft w:val="0"/>
                      <w:marRight w:val="0"/>
                      <w:marTop w:val="0"/>
                      <w:marBottom w:val="0"/>
                      <w:divBdr>
                        <w:top w:val="none" w:sz="0" w:space="0" w:color="auto"/>
                        <w:left w:val="none" w:sz="0" w:space="0" w:color="auto"/>
                        <w:bottom w:val="none" w:sz="0" w:space="0" w:color="auto"/>
                        <w:right w:val="none" w:sz="0" w:space="0" w:color="auto"/>
                      </w:divBdr>
                      <w:divsChild>
                        <w:div w:id="10001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0843">
              <w:marLeft w:val="0"/>
              <w:marRight w:val="0"/>
              <w:marTop w:val="0"/>
              <w:marBottom w:val="0"/>
              <w:divBdr>
                <w:top w:val="none" w:sz="0" w:space="0" w:color="auto"/>
                <w:left w:val="none" w:sz="0" w:space="0" w:color="auto"/>
                <w:bottom w:val="none" w:sz="0" w:space="0" w:color="auto"/>
                <w:right w:val="none" w:sz="0" w:space="0" w:color="auto"/>
              </w:divBdr>
              <w:divsChild>
                <w:div w:id="628246541">
                  <w:marLeft w:val="0"/>
                  <w:marRight w:val="0"/>
                  <w:marTop w:val="0"/>
                  <w:marBottom w:val="0"/>
                  <w:divBdr>
                    <w:top w:val="none" w:sz="0" w:space="0" w:color="auto"/>
                    <w:left w:val="none" w:sz="0" w:space="0" w:color="auto"/>
                    <w:bottom w:val="none" w:sz="0" w:space="0" w:color="auto"/>
                    <w:right w:val="none" w:sz="0" w:space="0" w:color="auto"/>
                  </w:divBdr>
                  <w:divsChild>
                    <w:div w:id="16459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8932">
          <w:marLeft w:val="0"/>
          <w:marRight w:val="0"/>
          <w:marTop w:val="0"/>
          <w:marBottom w:val="0"/>
          <w:divBdr>
            <w:top w:val="none" w:sz="0" w:space="0" w:color="auto"/>
            <w:left w:val="none" w:sz="0" w:space="0" w:color="auto"/>
            <w:bottom w:val="none" w:sz="0" w:space="0" w:color="auto"/>
            <w:right w:val="none" w:sz="0" w:space="0" w:color="auto"/>
          </w:divBdr>
          <w:divsChild>
            <w:div w:id="562255743">
              <w:marLeft w:val="0"/>
              <w:marRight w:val="0"/>
              <w:marTop w:val="0"/>
              <w:marBottom w:val="0"/>
              <w:divBdr>
                <w:top w:val="none" w:sz="0" w:space="0" w:color="auto"/>
                <w:left w:val="none" w:sz="0" w:space="0" w:color="auto"/>
                <w:bottom w:val="none" w:sz="0" w:space="0" w:color="auto"/>
                <w:right w:val="none" w:sz="0" w:space="0" w:color="auto"/>
              </w:divBdr>
              <w:divsChild>
                <w:div w:id="1073233774">
                  <w:marLeft w:val="0"/>
                  <w:marRight w:val="0"/>
                  <w:marTop w:val="0"/>
                  <w:marBottom w:val="0"/>
                  <w:divBdr>
                    <w:top w:val="none" w:sz="0" w:space="0" w:color="auto"/>
                    <w:left w:val="none" w:sz="0" w:space="0" w:color="auto"/>
                    <w:bottom w:val="none" w:sz="0" w:space="0" w:color="auto"/>
                    <w:right w:val="none" w:sz="0" w:space="0" w:color="auto"/>
                  </w:divBdr>
                </w:div>
                <w:div w:id="210121209">
                  <w:marLeft w:val="0"/>
                  <w:marRight w:val="0"/>
                  <w:marTop w:val="0"/>
                  <w:marBottom w:val="0"/>
                  <w:divBdr>
                    <w:top w:val="none" w:sz="0" w:space="0" w:color="auto"/>
                    <w:left w:val="none" w:sz="0" w:space="0" w:color="auto"/>
                    <w:bottom w:val="none" w:sz="0" w:space="0" w:color="auto"/>
                    <w:right w:val="none" w:sz="0" w:space="0" w:color="auto"/>
                  </w:divBdr>
                </w:div>
              </w:divsChild>
            </w:div>
            <w:div w:id="361438471">
              <w:marLeft w:val="0"/>
              <w:marRight w:val="0"/>
              <w:marTop w:val="0"/>
              <w:marBottom w:val="0"/>
              <w:divBdr>
                <w:top w:val="none" w:sz="0" w:space="0" w:color="auto"/>
                <w:left w:val="none" w:sz="0" w:space="0" w:color="auto"/>
                <w:bottom w:val="none" w:sz="0" w:space="0" w:color="auto"/>
                <w:right w:val="none" w:sz="0" w:space="0" w:color="auto"/>
              </w:divBdr>
              <w:divsChild>
                <w:div w:id="101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0030">
          <w:marLeft w:val="0"/>
          <w:marRight w:val="0"/>
          <w:marTop w:val="0"/>
          <w:marBottom w:val="0"/>
          <w:divBdr>
            <w:top w:val="none" w:sz="0" w:space="0" w:color="auto"/>
            <w:left w:val="none" w:sz="0" w:space="0" w:color="auto"/>
            <w:bottom w:val="none" w:sz="0" w:space="0" w:color="auto"/>
            <w:right w:val="none" w:sz="0" w:space="0" w:color="auto"/>
          </w:divBdr>
          <w:divsChild>
            <w:div w:id="1904949833">
              <w:marLeft w:val="0"/>
              <w:marRight w:val="0"/>
              <w:marTop w:val="0"/>
              <w:marBottom w:val="0"/>
              <w:divBdr>
                <w:top w:val="none" w:sz="0" w:space="0" w:color="auto"/>
                <w:left w:val="none" w:sz="0" w:space="0" w:color="auto"/>
                <w:bottom w:val="none" w:sz="0" w:space="0" w:color="auto"/>
                <w:right w:val="none" w:sz="0" w:space="0" w:color="auto"/>
              </w:divBdr>
              <w:divsChild>
                <w:div w:id="8161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784">
      <w:bodyDiv w:val="1"/>
      <w:marLeft w:val="0"/>
      <w:marRight w:val="0"/>
      <w:marTop w:val="0"/>
      <w:marBottom w:val="0"/>
      <w:divBdr>
        <w:top w:val="none" w:sz="0" w:space="0" w:color="auto"/>
        <w:left w:val="none" w:sz="0" w:space="0" w:color="auto"/>
        <w:bottom w:val="none" w:sz="0" w:space="0" w:color="auto"/>
        <w:right w:val="none" w:sz="0" w:space="0" w:color="auto"/>
      </w:divBdr>
    </w:div>
    <w:div w:id="2063558005">
      <w:bodyDiv w:val="1"/>
      <w:marLeft w:val="0"/>
      <w:marRight w:val="0"/>
      <w:marTop w:val="0"/>
      <w:marBottom w:val="0"/>
      <w:divBdr>
        <w:top w:val="none" w:sz="0" w:space="0" w:color="auto"/>
        <w:left w:val="none" w:sz="0" w:space="0" w:color="auto"/>
        <w:bottom w:val="none" w:sz="0" w:space="0" w:color="auto"/>
        <w:right w:val="none" w:sz="0" w:space="0" w:color="auto"/>
      </w:divBdr>
      <w:divsChild>
        <w:div w:id="1448622092">
          <w:marLeft w:val="0"/>
          <w:marRight w:val="0"/>
          <w:marTop w:val="0"/>
          <w:marBottom w:val="0"/>
          <w:divBdr>
            <w:top w:val="none" w:sz="0" w:space="0" w:color="auto"/>
            <w:left w:val="none" w:sz="0" w:space="0" w:color="auto"/>
            <w:bottom w:val="none" w:sz="0" w:space="0" w:color="auto"/>
            <w:right w:val="none" w:sz="0" w:space="0" w:color="auto"/>
          </w:divBdr>
        </w:div>
        <w:div w:id="772242700">
          <w:marLeft w:val="0"/>
          <w:marRight w:val="0"/>
          <w:marTop w:val="0"/>
          <w:marBottom w:val="0"/>
          <w:divBdr>
            <w:top w:val="none" w:sz="0" w:space="0" w:color="auto"/>
            <w:left w:val="none" w:sz="0" w:space="0" w:color="auto"/>
            <w:bottom w:val="none" w:sz="0" w:space="0" w:color="auto"/>
            <w:right w:val="none" w:sz="0" w:space="0" w:color="auto"/>
          </w:divBdr>
          <w:divsChild>
            <w:div w:id="868646418">
              <w:marLeft w:val="0"/>
              <w:marRight w:val="0"/>
              <w:marTop w:val="0"/>
              <w:marBottom w:val="0"/>
              <w:divBdr>
                <w:top w:val="none" w:sz="0" w:space="0" w:color="auto"/>
                <w:left w:val="none" w:sz="0" w:space="0" w:color="auto"/>
                <w:bottom w:val="none" w:sz="0" w:space="0" w:color="auto"/>
                <w:right w:val="none" w:sz="0" w:space="0" w:color="auto"/>
              </w:divBdr>
            </w:div>
          </w:divsChild>
        </w:div>
        <w:div w:id="1739206993">
          <w:marLeft w:val="0"/>
          <w:marRight w:val="0"/>
          <w:marTop w:val="0"/>
          <w:marBottom w:val="0"/>
          <w:divBdr>
            <w:top w:val="none" w:sz="0" w:space="0" w:color="auto"/>
            <w:left w:val="none" w:sz="0" w:space="0" w:color="auto"/>
            <w:bottom w:val="none" w:sz="0" w:space="0" w:color="auto"/>
            <w:right w:val="none" w:sz="0" w:space="0" w:color="auto"/>
          </w:divBdr>
          <w:divsChild>
            <w:div w:id="19357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399">
      <w:bodyDiv w:val="1"/>
      <w:marLeft w:val="0"/>
      <w:marRight w:val="0"/>
      <w:marTop w:val="0"/>
      <w:marBottom w:val="0"/>
      <w:divBdr>
        <w:top w:val="none" w:sz="0" w:space="0" w:color="auto"/>
        <w:left w:val="none" w:sz="0" w:space="0" w:color="auto"/>
        <w:bottom w:val="none" w:sz="0" w:space="0" w:color="auto"/>
        <w:right w:val="none" w:sz="0" w:space="0" w:color="auto"/>
      </w:divBdr>
      <w:divsChild>
        <w:div w:id="1330407707">
          <w:marLeft w:val="0"/>
          <w:marRight w:val="0"/>
          <w:marTop w:val="0"/>
          <w:marBottom w:val="0"/>
          <w:divBdr>
            <w:top w:val="none" w:sz="0" w:space="0" w:color="auto"/>
            <w:left w:val="none" w:sz="0" w:space="0" w:color="auto"/>
            <w:bottom w:val="none" w:sz="0" w:space="0" w:color="auto"/>
            <w:right w:val="none" w:sz="0" w:space="0" w:color="auto"/>
          </w:divBdr>
        </w:div>
        <w:div w:id="1234509709">
          <w:marLeft w:val="0"/>
          <w:marRight w:val="0"/>
          <w:marTop w:val="0"/>
          <w:marBottom w:val="0"/>
          <w:divBdr>
            <w:top w:val="none" w:sz="0" w:space="0" w:color="auto"/>
            <w:left w:val="none" w:sz="0" w:space="0" w:color="auto"/>
            <w:bottom w:val="none" w:sz="0" w:space="0" w:color="auto"/>
            <w:right w:val="none" w:sz="0" w:space="0" w:color="auto"/>
          </w:divBdr>
          <w:divsChild>
            <w:div w:id="527446475">
              <w:marLeft w:val="0"/>
              <w:marRight w:val="0"/>
              <w:marTop w:val="0"/>
              <w:marBottom w:val="0"/>
              <w:divBdr>
                <w:top w:val="none" w:sz="0" w:space="0" w:color="auto"/>
                <w:left w:val="none" w:sz="0" w:space="0" w:color="auto"/>
                <w:bottom w:val="none" w:sz="0" w:space="0" w:color="auto"/>
                <w:right w:val="none" w:sz="0" w:space="0" w:color="auto"/>
              </w:divBdr>
              <w:divsChild>
                <w:div w:id="12229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0354">
      <w:bodyDiv w:val="1"/>
      <w:marLeft w:val="0"/>
      <w:marRight w:val="0"/>
      <w:marTop w:val="0"/>
      <w:marBottom w:val="0"/>
      <w:divBdr>
        <w:top w:val="none" w:sz="0" w:space="0" w:color="auto"/>
        <w:left w:val="none" w:sz="0" w:space="0" w:color="auto"/>
        <w:bottom w:val="none" w:sz="0" w:space="0" w:color="auto"/>
        <w:right w:val="none" w:sz="0" w:space="0" w:color="auto"/>
      </w:divBdr>
      <w:divsChild>
        <w:div w:id="856650196">
          <w:marLeft w:val="0"/>
          <w:marRight w:val="0"/>
          <w:marTop w:val="0"/>
          <w:marBottom w:val="0"/>
          <w:divBdr>
            <w:top w:val="none" w:sz="0" w:space="0" w:color="auto"/>
            <w:left w:val="none" w:sz="0" w:space="0" w:color="auto"/>
            <w:bottom w:val="none" w:sz="0" w:space="0" w:color="auto"/>
            <w:right w:val="none" w:sz="0" w:space="0" w:color="auto"/>
          </w:divBdr>
          <w:divsChild>
            <w:div w:id="105539376">
              <w:marLeft w:val="0"/>
              <w:marRight w:val="0"/>
              <w:marTop w:val="0"/>
              <w:marBottom w:val="0"/>
              <w:divBdr>
                <w:top w:val="none" w:sz="0" w:space="0" w:color="auto"/>
                <w:left w:val="none" w:sz="0" w:space="0" w:color="auto"/>
                <w:bottom w:val="none" w:sz="0" w:space="0" w:color="auto"/>
                <w:right w:val="none" w:sz="0" w:space="0" w:color="auto"/>
              </w:divBdr>
            </w:div>
            <w:div w:id="1276138019">
              <w:marLeft w:val="0"/>
              <w:marRight w:val="0"/>
              <w:marTop w:val="0"/>
              <w:marBottom w:val="0"/>
              <w:divBdr>
                <w:top w:val="none" w:sz="0" w:space="0" w:color="auto"/>
                <w:left w:val="none" w:sz="0" w:space="0" w:color="auto"/>
                <w:bottom w:val="none" w:sz="0" w:space="0" w:color="auto"/>
                <w:right w:val="none" w:sz="0" w:space="0" w:color="auto"/>
              </w:divBdr>
            </w:div>
          </w:divsChild>
        </w:div>
        <w:div w:id="2059207013">
          <w:marLeft w:val="0"/>
          <w:marRight w:val="0"/>
          <w:marTop w:val="0"/>
          <w:marBottom w:val="0"/>
          <w:divBdr>
            <w:top w:val="none" w:sz="0" w:space="0" w:color="auto"/>
            <w:left w:val="none" w:sz="0" w:space="0" w:color="auto"/>
            <w:bottom w:val="none" w:sz="0" w:space="0" w:color="auto"/>
            <w:right w:val="none" w:sz="0" w:space="0" w:color="auto"/>
          </w:divBdr>
        </w:div>
      </w:divsChild>
    </w:div>
    <w:div w:id="2065133832">
      <w:bodyDiv w:val="1"/>
      <w:marLeft w:val="0"/>
      <w:marRight w:val="0"/>
      <w:marTop w:val="0"/>
      <w:marBottom w:val="0"/>
      <w:divBdr>
        <w:top w:val="none" w:sz="0" w:space="0" w:color="auto"/>
        <w:left w:val="none" w:sz="0" w:space="0" w:color="auto"/>
        <w:bottom w:val="none" w:sz="0" w:space="0" w:color="auto"/>
        <w:right w:val="none" w:sz="0" w:space="0" w:color="auto"/>
      </w:divBdr>
      <w:divsChild>
        <w:div w:id="343823160">
          <w:marLeft w:val="0"/>
          <w:marRight w:val="0"/>
          <w:marTop w:val="0"/>
          <w:marBottom w:val="0"/>
          <w:divBdr>
            <w:top w:val="none" w:sz="0" w:space="0" w:color="auto"/>
            <w:left w:val="none" w:sz="0" w:space="0" w:color="auto"/>
            <w:bottom w:val="none" w:sz="0" w:space="0" w:color="auto"/>
            <w:right w:val="none" w:sz="0" w:space="0" w:color="auto"/>
          </w:divBdr>
        </w:div>
        <w:div w:id="283276042">
          <w:marLeft w:val="0"/>
          <w:marRight w:val="0"/>
          <w:marTop w:val="0"/>
          <w:marBottom w:val="0"/>
          <w:divBdr>
            <w:top w:val="none" w:sz="0" w:space="0" w:color="auto"/>
            <w:left w:val="none" w:sz="0" w:space="0" w:color="auto"/>
            <w:bottom w:val="none" w:sz="0" w:space="0" w:color="auto"/>
            <w:right w:val="none" w:sz="0" w:space="0" w:color="auto"/>
          </w:divBdr>
          <w:divsChild>
            <w:div w:id="1465662972">
              <w:marLeft w:val="0"/>
              <w:marRight w:val="0"/>
              <w:marTop w:val="0"/>
              <w:marBottom w:val="0"/>
              <w:divBdr>
                <w:top w:val="none" w:sz="0" w:space="0" w:color="auto"/>
                <w:left w:val="none" w:sz="0" w:space="0" w:color="auto"/>
                <w:bottom w:val="none" w:sz="0" w:space="0" w:color="auto"/>
                <w:right w:val="none" w:sz="0" w:space="0" w:color="auto"/>
              </w:divBdr>
              <w:divsChild>
                <w:div w:id="71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319">
      <w:bodyDiv w:val="1"/>
      <w:marLeft w:val="0"/>
      <w:marRight w:val="0"/>
      <w:marTop w:val="0"/>
      <w:marBottom w:val="0"/>
      <w:divBdr>
        <w:top w:val="none" w:sz="0" w:space="0" w:color="auto"/>
        <w:left w:val="none" w:sz="0" w:space="0" w:color="auto"/>
        <w:bottom w:val="none" w:sz="0" w:space="0" w:color="auto"/>
        <w:right w:val="none" w:sz="0" w:space="0" w:color="auto"/>
      </w:divBdr>
      <w:divsChild>
        <w:div w:id="237786053">
          <w:marLeft w:val="0"/>
          <w:marRight w:val="0"/>
          <w:marTop w:val="0"/>
          <w:marBottom w:val="0"/>
          <w:divBdr>
            <w:top w:val="none" w:sz="0" w:space="0" w:color="auto"/>
            <w:left w:val="none" w:sz="0" w:space="0" w:color="auto"/>
            <w:bottom w:val="none" w:sz="0" w:space="0" w:color="auto"/>
            <w:right w:val="none" w:sz="0" w:space="0" w:color="auto"/>
          </w:divBdr>
          <w:divsChild>
            <w:div w:id="1919747212">
              <w:marLeft w:val="0"/>
              <w:marRight w:val="0"/>
              <w:marTop w:val="0"/>
              <w:marBottom w:val="0"/>
              <w:divBdr>
                <w:top w:val="none" w:sz="0" w:space="0" w:color="auto"/>
                <w:left w:val="none" w:sz="0" w:space="0" w:color="auto"/>
                <w:bottom w:val="none" w:sz="0" w:space="0" w:color="auto"/>
                <w:right w:val="none" w:sz="0" w:space="0" w:color="auto"/>
              </w:divBdr>
            </w:div>
            <w:div w:id="1701541293">
              <w:marLeft w:val="0"/>
              <w:marRight w:val="0"/>
              <w:marTop w:val="0"/>
              <w:marBottom w:val="0"/>
              <w:divBdr>
                <w:top w:val="none" w:sz="0" w:space="0" w:color="auto"/>
                <w:left w:val="none" w:sz="0" w:space="0" w:color="auto"/>
                <w:bottom w:val="none" w:sz="0" w:space="0" w:color="auto"/>
                <w:right w:val="none" w:sz="0" w:space="0" w:color="auto"/>
              </w:divBdr>
            </w:div>
          </w:divsChild>
        </w:div>
        <w:div w:id="1546722873">
          <w:marLeft w:val="0"/>
          <w:marRight w:val="0"/>
          <w:marTop w:val="0"/>
          <w:marBottom w:val="0"/>
          <w:divBdr>
            <w:top w:val="none" w:sz="0" w:space="0" w:color="auto"/>
            <w:left w:val="none" w:sz="0" w:space="0" w:color="auto"/>
            <w:bottom w:val="none" w:sz="0" w:space="0" w:color="auto"/>
            <w:right w:val="none" w:sz="0" w:space="0" w:color="auto"/>
          </w:divBdr>
        </w:div>
      </w:divsChild>
    </w:div>
    <w:div w:id="2067607855">
      <w:bodyDiv w:val="1"/>
      <w:marLeft w:val="0"/>
      <w:marRight w:val="0"/>
      <w:marTop w:val="0"/>
      <w:marBottom w:val="0"/>
      <w:divBdr>
        <w:top w:val="none" w:sz="0" w:space="0" w:color="auto"/>
        <w:left w:val="none" w:sz="0" w:space="0" w:color="auto"/>
        <w:bottom w:val="none" w:sz="0" w:space="0" w:color="auto"/>
        <w:right w:val="none" w:sz="0" w:space="0" w:color="auto"/>
      </w:divBdr>
      <w:divsChild>
        <w:div w:id="1208956272">
          <w:marLeft w:val="0"/>
          <w:marRight w:val="0"/>
          <w:marTop w:val="0"/>
          <w:marBottom w:val="0"/>
          <w:divBdr>
            <w:top w:val="none" w:sz="0" w:space="0" w:color="auto"/>
            <w:left w:val="none" w:sz="0" w:space="0" w:color="auto"/>
            <w:bottom w:val="none" w:sz="0" w:space="0" w:color="auto"/>
            <w:right w:val="none" w:sz="0" w:space="0" w:color="auto"/>
          </w:divBdr>
          <w:divsChild>
            <w:div w:id="1825513216">
              <w:marLeft w:val="0"/>
              <w:marRight w:val="0"/>
              <w:marTop w:val="0"/>
              <w:marBottom w:val="0"/>
              <w:divBdr>
                <w:top w:val="none" w:sz="0" w:space="0" w:color="auto"/>
                <w:left w:val="none" w:sz="0" w:space="0" w:color="auto"/>
                <w:bottom w:val="none" w:sz="0" w:space="0" w:color="auto"/>
                <w:right w:val="none" w:sz="0" w:space="0" w:color="auto"/>
              </w:divBdr>
            </w:div>
            <w:div w:id="1140421025">
              <w:marLeft w:val="0"/>
              <w:marRight w:val="0"/>
              <w:marTop w:val="0"/>
              <w:marBottom w:val="0"/>
              <w:divBdr>
                <w:top w:val="none" w:sz="0" w:space="0" w:color="auto"/>
                <w:left w:val="none" w:sz="0" w:space="0" w:color="auto"/>
                <w:bottom w:val="none" w:sz="0" w:space="0" w:color="auto"/>
                <w:right w:val="none" w:sz="0" w:space="0" w:color="auto"/>
              </w:divBdr>
            </w:div>
          </w:divsChild>
        </w:div>
        <w:div w:id="692876316">
          <w:marLeft w:val="0"/>
          <w:marRight w:val="0"/>
          <w:marTop w:val="0"/>
          <w:marBottom w:val="0"/>
          <w:divBdr>
            <w:top w:val="none" w:sz="0" w:space="0" w:color="auto"/>
            <w:left w:val="none" w:sz="0" w:space="0" w:color="auto"/>
            <w:bottom w:val="none" w:sz="0" w:space="0" w:color="auto"/>
            <w:right w:val="none" w:sz="0" w:space="0" w:color="auto"/>
          </w:divBdr>
        </w:div>
      </w:divsChild>
    </w:div>
    <w:div w:id="2068335955">
      <w:bodyDiv w:val="1"/>
      <w:marLeft w:val="0"/>
      <w:marRight w:val="0"/>
      <w:marTop w:val="0"/>
      <w:marBottom w:val="0"/>
      <w:divBdr>
        <w:top w:val="none" w:sz="0" w:space="0" w:color="auto"/>
        <w:left w:val="none" w:sz="0" w:space="0" w:color="auto"/>
        <w:bottom w:val="none" w:sz="0" w:space="0" w:color="auto"/>
        <w:right w:val="none" w:sz="0" w:space="0" w:color="auto"/>
      </w:divBdr>
      <w:divsChild>
        <w:div w:id="228655158">
          <w:marLeft w:val="0"/>
          <w:marRight w:val="0"/>
          <w:marTop w:val="0"/>
          <w:marBottom w:val="0"/>
          <w:divBdr>
            <w:top w:val="none" w:sz="0" w:space="0" w:color="auto"/>
            <w:left w:val="none" w:sz="0" w:space="0" w:color="auto"/>
            <w:bottom w:val="none" w:sz="0" w:space="0" w:color="auto"/>
            <w:right w:val="none" w:sz="0" w:space="0" w:color="auto"/>
          </w:divBdr>
          <w:divsChild>
            <w:div w:id="546139588">
              <w:marLeft w:val="0"/>
              <w:marRight w:val="0"/>
              <w:marTop w:val="0"/>
              <w:marBottom w:val="0"/>
              <w:divBdr>
                <w:top w:val="none" w:sz="0" w:space="0" w:color="auto"/>
                <w:left w:val="none" w:sz="0" w:space="0" w:color="auto"/>
                <w:bottom w:val="none" w:sz="0" w:space="0" w:color="auto"/>
                <w:right w:val="none" w:sz="0" w:space="0" w:color="auto"/>
              </w:divBdr>
            </w:div>
            <w:div w:id="1052459863">
              <w:marLeft w:val="0"/>
              <w:marRight w:val="0"/>
              <w:marTop w:val="0"/>
              <w:marBottom w:val="0"/>
              <w:divBdr>
                <w:top w:val="none" w:sz="0" w:space="0" w:color="auto"/>
                <w:left w:val="none" w:sz="0" w:space="0" w:color="auto"/>
                <w:bottom w:val="none" w:sz="0" w:space="0" w:color="auto"/>
                <w:right w:val="none" w:sz="0" w:space="0" w:color="auto"/>
              </w:divBdr>
            </w:div>
          </w:divsChild>
        </w:div>
        <w:div w:id="791051396">
          <w:marLeft w:val="0"/>
          <w:marRight w:val="0"/>
          <w:marTop w:val="0"/>
          <w:marBottom w:val="0"/>
          <w:divBdr>
            <w:top w:val="none" w:sz="0" w:space="0" w:color="auto"/>
            <w:left w:val="none" w:sz="0" w:space="0" w:color="auto"/>
            <w:bottom w:val="none" w:sz="0" w:space="0" w:color="auto"/>
            <w:right w:val="none" w:sz="0" w:space="0" w:color="auto"/>
          </w:divBdr>
        </w:div>
      </w:divsChild>
    </w:div>
    <w:div w:id="2069644428">
      <w:bodyDiv w:val="1"/>
      <w:marLeft w:val="0"/>
      <w:marRight w:val="0"/>
      <w:marTop w:val="0"/>
      <w:marBottom w:val="0"/>
      <w:divBdr>
        <w:top w:val="none" w:sz="0" w:space="0" w:color="auto"/>
        <w:left w:val="none" w:sz="0" w:space="0" w:color="auto"/>
        <w:bottom w:val="none" w:sz="0" w:space="0" w:color="auto"/>
        <w:right w:val="none" w:sz="0" w:space="0" w:color="auto"/>
      </w:divBdr>
      <w:divsChild>
        <w:div w:id="902981494">
          <w:marLeft w:val="0"/>
          <w:marRight w:val="0"/>
          <w:marTop w:val="0"/>
          <w:marBottom w:val="0"/>
          <w:divBdr>
            <w:top w:val="none" w:sz="0" w:space="0" w:color="auto"/>
            <w:left w:val="none" w:sz="0" w:space="0" w:color="auto"/>
            <w:bottom w:val="none" w:sz="0" w:space="0" w:color="auto"/>
            <w:right w:val="none" w:sz="0" w:space="0" w:color="auto"/>
          </w:divBdr>
          <w:divsChild>
            <w:div w:id="773209812">
              <w:marLeft w:val="0"/>
              <w:marRight w:val="0"/>
              <w:marTop w:val="0"/>
              <w:marBottom w:val="0"/>
              <w:divBdr>
                <w:top w:val="none" w:sz="0" w:space="0" w:color="auto"/>
                <w:left w:val="none" w:sz="0" w:space="0" w:color="auto"/>
                <w:bottom w:val="none" w:sz="0" w:space="0" w:color="auto"/>
                <w:right w:val="none" w:sz="0" w:space="0" w:color="auto"/>
              </w:divBdr>
            </w:div>
            <w:div w:id="425151968">
              <w:marLeft w:val="0"/>
              <w:marRight w:val="0"/>
              <w:marTop w:val="0"/>
              <w:marBottom w:val="0"/>
              <w:divBdr>
                <w:top w:val="none" w:sz="0" w:space="0" w:color="auto"/>
                <w:left w:val="none" w:sz="0" w:space="0" w:color="auto"/>
                <w:bottom w:val="none" w:sz="0" w:space="0" w:color="auto"/>
                <w:right w:val="none" w:sz="0" w:space="0" w:color="auto"/>
              </w:divBdr>
            </w:div>
          </w:divsChild>
        </w:div>
        <w:div w:id="1048870514">
          <w:marLeft w:val="0"/>
          <w:marRight w:val="0"/>
          <w:marTop w:val="0"/>
          <w:marBottom w:val="0"/>
          <w:divBdr>
            <w:top w:val="none" w:sz="0" w:space="0" w:color="auto"/>
            <w:left w:val="none" w:sz="0" w:space="0" w:color="auto"/>
            <w:bottom w:val="none" w:sz="0" w:space="0" w:color="auto"/>
            <w:right w:val="none" w:sz="0" w:space="0" w:color="auto"/>
          </w:divBdr>
        </w:div>
      </w:divsChild>
    </w:div>
    <w:div w:id="2070767339">
      <w:bodyDiv w:val="1"/>
      <w:marLeft w:val="0"/>
      <w:marRight w:val="0"/>
      <w:marTop w:val="0"/>
      <w:marBottom w:val="0"/>
      <w:divBdr>
        <w:top w:val="none" w:sz="0" w:space="0" w:color="auto"/>
        <w:left w:val="none" w:sz="0" w:space="0" w:color="auto"/>
        <w:bottom w:val="none" w:sz="0" w:space="0" w:color="auto"/>
        <w:right w:val="none" w:sz="0" w:space="0" w:color="auto"/>
      </w:divBdr>
      <w:divsChild>
        <w:div w:id="1453399201">
          <w:marLeft w:val="0"/>
          <w:marRight w:val="0"/>
          <w:marTop w:val="0"/>
          <w:marBottom w:val="0"/>
          <w:divBdr>
            <w:top w:val="none" w:sz="0" w:space="0" w:color="auto"/>
            <w:left w:val="none" w:sz="0" w:space="0" w:color="auto"/>
            <w:bottom w:val="none" w:sz="0" w:space="0" w:color="auto"/>
            <w:right w:val="none" w:sz="0" w:space="0" w:color="auto"/>
          </w:divBdr>
          <w:divsChild>
            <w:div w:id="1111170520">
              <w:marLeft w:val="0"/>
              <w:marRight w:val="0"/>
              <w:marTop w:val="0"/>
              <w:marBottom w:val="0"/>
              <w:divBdr>
                <w:top w:val="none" w:sz="0" w:space="0" w:color="auto"/>
                <w:left w:val="none" w:sz="0" w:space="0" w:color="auto"/>
                <w:bottom w:val="none" w:sz="0" w:space="0" w:color="auto"/>
                <w:right w:val="none" w:sz="0" w:space="0" w:color="auto"/>
              </w:divBdr>
            </w:div>
            <w:div w:id="1808159839">
              <w:marLeft w:val="0"/>
              <w:marRight w:val="0"/>
              <w:marTop w:val="0"/>
              <w:marBottom w:val="0"/>
              <w:divBdr>
                <w:top w:val="none" w:sz="0" w:space="0" w:color="auto"/>
                <w:left w:val="none" w:sz="0" w:space="0" w:color="auto"/>
                <w:bottom w:val="none" w:sz="0" w:space="0" w:color="auto"/>
                <w:right w:val="none" w:sz="0" w:space="0" w:color="auto"/>
              </w:divBdr>
            </w:div>
          </w:divsChild>
        </w:div>
        <w:div w:id="1393577953">
          <w:marLeft w:val="0"/>
          <w:marRight w:val="0"/>
          <w:marTop w:val="0"/>
          <w:marBottom w:val="0"/>
          <w:divBdr>
            <w:top w:val="none" w:sz="0" w:space="0" w:color="auto"/>
            <w:left w:val="none" w:sz="0" w:space="0" w:color="auto"/>
            <w:bottom w:val="none" w:sz="0" w:space="0" w:color="auto"/>
            <w:right w:val="none" w:sz="0" w:space="0" w:color="auto"/>
          </w:divBdr>
        </w:div>
      </w:divsChild>
    </w:div>
    <w:div w:id="2070835055">
      <w:bodyDiv w:val="1"/>
      <w:marLeft w:val="0"/>
      <w:marRight w:val="0"/>
      <w:marTop w:val="0"/>
      <w:marBottom w:val="0"/>
      <w:divBdr>
        <w:top w:val="none" w:sz="0" w:space="0" w:color="auto"/>
        <w:left w:val="none" w:sz="0" w:space="0" w:color="auto"/>
        <w:bottom w:val="none" w:sz="0" w:space="0" w:color="auto"/>
        <w:right w:val="none" w:sz="0" w:space="0" w:color="auto"/>
      </w:divBdr>
      <w:divsChild>
        <w:div w:id="960839077">
          <w:marLeft w:val="0"/>
          <w:marRight w:val="0"/>
          <w:marTop w:val="0"/>
          <w:marBottom w:val="0"/>
          <w:divBdr>
            <w:top w:val="none" w:sz="0" w:space="0" w:color="auto"/>
            <w:left w:val="none" w:sz="0" w:space="0" w:color="auto"/>
            <w:bottom w:val="none" w:sz="0" w:space="0" w:color="auto"/>
            <w:right w:val="none" w:sz="0" w:space="0" w:color="auto"/>
          </w:divBdr>
          <w:divsChild>
            <w:div w:id="1162815771">
              <w:marLeft w:val="0"/>
              <w:marRight w:val="0"/>
              <w:marTop w:val="0"/>
              <w:marBottom w:val="0"/>
              <w:divBdr>
                <w:top w:val="none" w:sz="0" w:space="0" w:color="auto"/>
                <w:left w:val="none" w:sz="0" w:space="0" w:color="auto"/>
                <w:bottom w:val="none" w:sz="0" w:space="0" w:color="auto"/>
                <w:right w:val="none" w:sz="0" w:space="0" w:color="auto"/>
              </w:divBdr>
            </w:div>
            <w:div w:id="336201676">
              <w:marLeft w:val="0"/>
              <w:marRight w:val="0"/>
              <w:marTop w:val="0"/>
              <w:marBottom w:val="0"/>
              <w:divBdr>
                <w:top w:val="none" w:sz="0" w:space="0" w:color="auto"/>
                <w:left w:val="none" w:sz="0" w:space="0" w:color="auto"/>
                <w:bottom w:val="none" w:sz="0" w:space="0" w:color="auto"/>
                <w:right w:val="none" w:sz="0" w:space="0" w:color="auto"/>
              </w:divBdr>
            </w:div>
          </w:divsChild>
        </w:div>
        <w:div w:id="1899242195">
          <w:marLeft w:val="0"/>
          <w:marRight w:val="0"/>
          <w:marTop w:val="0"/>
          <w:marBottom w:val="0"/>
          <w:divBdr>
            <w:top w:val="none" w:sz="0" w:space="0" w:color="auto"/>
            <w:left w:val="none" w:sz="0" w:space="0" w:color="auto"/>
            <w:bottom w:val="none" w:sz="0" w:space="0" w:color="auto"/>
            <w:right w:val="none" w:sz="0" w:space="0" w:color="auto"/>
          </w:divBdr>
        </w:div>
      </w:divsChild>
    </w:div>
    <w:div w:id="2073191437">
      <w:bodyDiv w:val="1"/>
      <w:marLeft w:val="0"/>
      <w:marRight w:val="0"/>
      <w:marTop w:val="0"/>
      <w:marBottom w:val="0"/>
      <w:divBdr>
        <w:top w:val="none" w:sz="0" w:space="0" w:color="auto"/>
        <w:left w:val="none" w:sz="0" w:space="0" w:color="auto"/>
        <w:bottom w:val="none" w:sz="0" w:space="0" w:color="auto"/>
        <w:right w:val="none" w:sz="0" w:space="0" w:color="auto"/>
      </w:divBdr>
      <w:divsChild>
        <w:div w:id="631905942">
          <w:marLeft w:val="0"/>
          <w:marRight w:val="0"/>
          <w:marTop w:val="0"/>
          <w:marBottom w:val="0"/>
          <w:divBdr>
            <w:top w:val="none" w:sz="0" w:space="0" w:color="auto"/>
            <w:left w:val="none" w:sz="0" w:space="0" w:color="auto"/>
            <w:bottom w:val="none" w:sz="0" w:space="0" w:color="auto"/>
            <w:right w:val="none" w:sz="0" w:space="0" w:color="auto"/>
          </w:divBdr>
          <w:divsChild>
            <w:div w:id="759370928">
              <w:marLeft w:val="0"/>
              <w:marRight w:val="0"/>
              <w:marTop w:val="0"/>
              <w:marBottom w:val="0"/>
              <w:divBdr>
                <w:top w:val="none" w:sz="0" w:space="0" w:color="auto"/>
                <w:left w:val="none" w:sz="0" w:space="0" w:color="auto"/>
                <w:bottom w:val="none" w:sz="0" w:space="0" w:color="auto"/>
                <w:right w:val="none" w:sz="0" w:space="0" w:color="auto"/>
              </w:divBdr>
            </w:div>
          </w:divsChild>
        </w:div>
        <w:div w:id="6173299">
          <w:marLeft w:val="0"/>
          <w:marRight w:val="0"/>
          <w:marTop w:val="0"/>
          <w:marBottom w:val="0"/>
          <w:divBdr>
            <w:top w:val="none" w:sz="0" w:space="0" w:color="auto"/>
            <w:left w:val="none" w:sz="0" w:space="0" w:color="auto"/>
            <w:bottom w:val="none" w:sz="0" w:space="0" w:color="auto"/>
            <w:right w:val="none" w:sz="0" w:space="0" w:color="auto"/>
          </w:divBdr>
        </w:div>
        <w:div w:id="1969816980">
          <w:marLeft w:val="0"/>
          <w:marRight w:val="0"/>
          <w:marTop w:val="0"/>
          <w:marBottom w:val="0"/>
          <w:divBdr>
            <w:top w:val="none" w:sz="0" w:space="0" w:color="auto"/>
            <w:left w:val="none" w:sz="0" w:space="0" w:color="auto"/>
            <w:bottom w:val="none" w:sz="0" w:space="0" w:color="auto"/>
            <w:right w:val="none" w:sz="0" w:space="0" w:color="auto"/>
          </w:divBdr>
        </w:div>
      </w:divsChild>
    </w:div>
    <w:div w:id="2074233120">
      <w:bodyDiv w:val="1"/>
      <w:marLeft w:val="0"/>
      <w:marRight w:val="0"/>
      <w:marTop w:val="0"/>
      <w:marBottom w:val="0"/>
      <w:divBdr>
        <w:top w:val="none" w:sz="0" w:space="0" w:color="auto"/>
        <w:left w:val="none" w:sz="0" w:space="0" w:color="auto"/>
        <w:bottom w:val="none" w:sz="0" w:space="0" w:color="auto"/>
        <w:right w:val="none" w:sz="0" w:space="0" w:color="auto"/>
      </w:divBdr>
      <w:divsChild>
        <w:div w:id="1102608407">
          <w:marLeft w:val="0"/>
          <w:marRight w:val="0"/>
          <w:marTop w:val="0"/>
          <w:marBottom w:val="0"/>
          <w:divBdr>
            <w:top w:val="none" w:sz="0" w:space="0" w:color="auto"/>
            <w:left w:val="none" w:sz="0" w:space="0" w:color="auto"/>
            <w:bottom w:val="none" w:sz="0" w:space="0" w:color="auto"/>
            <w:right w:val="none" w:sz="0" w:space="0" w:color="auto"/>
          </w:divBdr>
          <w:divsChild>
            <w:div w:id="506946475">
              <w:marLeft w:val="0"/>
              <w:marRight w:val="0"/>
              <w:marTop w:val="0"/>
              <w:marBottom w:val="0"/>
              <w:divBdr>
                <w:top w:val="none" w:sz="0" w:space="0" w:color="auto"/>
                <w:left w:val="none" w:sz="0" w:space="0" w:color="auto"/>
                <w:bottom w:val="none" w:sz="0" w:space="0" w:color="auto"/>
                <w:right w:val="none" w:sz="0" w:space="0" w:color="auto"/>
              </w:divBdr>
              <w:divsChild>
                <w:div w:id="264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906">
          <w:marLeft w:val="0"/>
          <w:marRight w:val="0"/>
          <w:marTop w:val="0"/>
          <w:marBottom w:val="0"/>
          <w:divBdr>
            <w:top w:val="none" w:sz="0" w:space="0" w:color="auto"/>
            <w:left w:val="none" w:sz="0" w:space="0" w:color="auto"/>
            <w:bottom w:val="none" w:sz="0" w:space="0" w:color="auto"/>
            <w:right w:val="none" w:sz="0" w:space="0" w:color="auto"/>
          </w:divBdr>
          <w:divsChild>
            <w:div w:id="712852460">
              <w:marLeft w:val="0"/>
              <w:marRight w:val="0"/>
              <w:marTop w:val="0"/>
              <w:marBottom w:val="0"/>
              <w:divBdr>
                <w:top w:val="none" w:sz="0" w:space="0" w:color="auto"/>
                <w:left w:val="none" w:sz="0" w:space="0" w:color="auto"/>
                <w:bottom w:val="none" w:sz="0" w:space="0" w:color="auto"/>
                <w:right w:val="none" w:sz="0" w:space="0" w:color="auto"/>
              </w:divBdr>
              <w:divsChild>
                <w:div w:id="10253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6139">
          <w:marLeft w:val="0"/>
          <w:marRight w:val="0"/>
          <w:marTop w:val="0"/>
          <w:marBottom w:val="0"/>
          <w:divBdr>
            <w:top w:val="none" w:sz="0" w:space="0" w:color="auto"/>
            <w:left w:val="none" w:sz="0" w:space="0" w:color="auto"/>
            <w:bottom w:val="none" w:sz="0" w:space="0" w:color="auto"/>
            <w:right w:val="none" w:sz="0" w:space="0" w:color="auto"/>
          </w:divBdr>
          <w:divsChild>
            <w:div w:id="1829443034">
              <w:marLeft w:val="0"/>
              <w:marRight w:val="0"/>
              <w:marTop w:val="0"/>
              <w:marBottom w:val="0"/>
              <w:divBdr>
                <w:top w:val="none" w:sz="0" w:space="0" w:color="auto"/>
                <w:left w:val="none" w:sz="0" w:space="0" w:color="auto"/>
                <w:bottom w:val="none" w:sz="0" w:space="0" w:color="auto"/>
                <w:right w:val="none" w:sz="0" w:space="0" w:color="auto"/>
              </w:divBdr>
            </w:div>
            <w:div w:id="1206794283">
              <w:marLeft w:val="0"/>
              <w:marRight w:val="0"/>
              <w:marTop w:val="0"/>
              <w:marBottom w:val="0"/>
              <w:divBdr>
                <w:top w:val="none" w:sz="0" w:space="0" w:color="auto"/>
                <w:left w:val="none" w:sz="0" w:space="0" w:color="auto"/>
                <w:bottom w:val="none" w:sz="0" w:space="0" w:color="auto"/>
                <w:right w:val="none" w:sz="0" w:space="0" w:color="auto"/>
              </w:divBdr>
            </w:div>
          </w:divsChild>
        </w:div>
        <w:div w:id="1620598902">
          <w:marLeft w:val="0"/>
          <w:marRight w:val="0"/>
          <w:marTop w:val="0"/>
          <w:marBottom w:val="0"/>
          <w:divBdr>
            <w:top w:val="none" w:sz="0" w:space="0" w:color="auto"/>
            <w:left w:val="none" w:sz="0" w:space="0" w:color="auto"/>
            <w:bottom w:val="none" w:sz="0" w:space="0" w:color="auto"/>
            <w:right w:val="none" w:sz="0" w:space="0" w:color="auto"/>
          </w:divBdr>
        </w:div>
        <w:div w:id="186598098">
          <w:marLeft w:val="0"/>
          <w:marRight w:val="0"/>
          <w:marTop w:val="0"/>
          <w:marBottom w:val="0"/>
          <w:divBdr>
            <w:top w:val="none" w:sz="0" w:space="0" w:color="auto"/>
            <w:left w:val="none" w:sz="0" w:space="0" w:color="auto"/>
            <w:bottom w:val="none" w:sz="0" w:space="0" w:color="auto"/>
            <w:right w:val="none" w:sz="0" w:space="0" w:color="auto"/>
          </w:divBdr>
          <w:divsChild>
            <w:div w:id="6381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6991">
      <w:bodyDiv w:val="1"/>
      <w:marLeft w:val="0"/>
      <w:marRight w:val="0"/>
      <w:marTop w:val="0"/>
      <w:marBottom w:val="0"/>
      <w:divBdr>
        <w:top w:val="none" w:sz="0" w:space="0" w:color="auto"/>
        <w:left w:val="none" w:sz="0" w:space="0" w:color="auto"/>
        <w:bottom w:val="none" w:sz="0" w:space="0" w:color="auto"/>
        <w:right w:val="none" w:sz="0" w:space="0" w:color="auto"/>
      </w:divBdr>
      <w:divsChild>
        <w:div w:id="1708795967">
          <w:marLeft w:val="0"/>
          <w:marRight w:val="0"/>
          <w:marTop w:val="0"/>
          <w:marBottom w:val="0"/>
          <w:divBdr>
            <w:top w:val="none" w:sz="0" w:space="0" w:color="auto"/>
            <w:left w:val="none" w:sz="0" w:space="0" w:color="auto"/>
            <w:bottom w:val="none" w:sz="0" w:space="0" w:color="auto"/>
            <w:right w:val="none" w:sz="0" w:space="0" w:color="auto"/>
          </w:divBdr>
        </w:div>
        <w:div w:id="8024836">
          <w:marLeft w:val="0"/>
          <w:marRight w:val="0"/>
          <w:marTop w:val="0"/>
          <w:marBottom w:val="0"/>
          <w:divBdr>
            <w:top w:val="none" w:sz="0" w:space="0" w:color="auto"/>
            <w:left w:val="none" w:sz="0" w:space="0" w:color="auto"/>
            <w:bottom w:val="none" w:sz="0" w:space="0" w:color="auto"/>
            <w:right w:val="none" w:sz="0" w:space="0" w:color="auto"/>
          </w:divBdr>
          <w:divsChild>
            <w:div w:id="337974046">
              <w:marLeft w:val="0"/>
              <w:marRight w:val="0"/>
              <w:marTop w:val="0"/>
              <w:marBottom w:val="0"/>
              <w:divBdr>
                <w:top w:val="none" w:sz="0" w:space="0" w:color="auto"/>
                <w:left w:val="none" w:sz="0" w:space="0" w:color="auto"/>
                <w:bottom w:val="none" w:sz="0" w:space="0" w:color="auto"/>
                <w:right w:val="none" w:sz="0" w:space="0" w:color="auto"/>
              </w:divBdr>
              <w:divsChild>
                <w:div w:id="907107438">
                  <w:marLeft w:val="0"/>
                  <w:marRight w:val="0"/>
                  <w:marTop w:val="0"/>
                  <w:marBottom w:val="0"/>
                  <w:divBdr>
                    <w:top w:val="none" w:sz="0" w:space="0" w:color="auto"/>
                    <w:left w:val="none" w:sz="0" w:space="0" w:color="auto"/>
                    <w:bottom w:val="none" w:sz="0" w:space="0" w:color="auto"/>
                    <w:right w:val="none" w:sz="0" w:space="0" w:color="auto"/>
                  </w:divBdr>
                  <w:divsChild>
                    <w:div w:id="382870395">
                      <w:marLeft w:val="0"/>
                      <w:marRight w:val="0"/>
                      <w:marTop w:val="0"/>
                      <w:marBottom w:val="0"/>
                      <w:divBdr>
                        <w:top w:val="none" w:sz="0" w:space="0" w:color="auto"/>
                        <w:left w:val="none" w:sz="0" w:space="0" w:color="auto"/>
                        <w:bottom w:val="none" w:sz="0" w:space="0" w:color="auto"/>
                        <w:right w:val="none" w:sz="0" w:space="0" w:color="auto"/>
                      </w:divBdr>
                    </w:div>
                    <w:div w:id="1349913909">
                      <w:marLeft w:val="0"/>
                      <w:marRight w:val="0"/>
                      <w:marTop w:val="0"/>
                      <w:marBottom w:val="0"/>
                      <w:divBdr>
                        <w:top w:val="none" w:sz="0" w:space="0" w:color="auto"/>
                        <w:left w:val="none" w:sz="0" w:space="0" w:color="auto"/>
                        <w:bottom w:val="none" w:sz="0" w:space="0" w:color="auto"/>
                        <w:right w:val="none" w:sz="0" w:space="0" w:color="auto"/>
                      </w:divBdr>
                    </w:div>
                  </w:divsChild>
                </w:div>
                <w:div w:id="1064909321">
                  <w:marLeft w:val="0"/>
                  <w:marRight w:val="0"/>
                  <w:marTop w:val="0"/>
                  <w:marBottom w:val="0"/>
                  <w:divBdr>
                    <w:top w:val="none" w:sz="0" w:space="0" w:color="auto"/>
                    <w:left w:val="none" w:sz="0" w:space="0" w:color="auto"/>
                    <w:bottom w:val="none" w:sz="0" w:space="0" w:color="auto"/>
                    <w:right w:val="none" w:sz="0" w:space="0" w:color="auto"/>
                  </w:divBdr>
                  <w:divsChild>
                    <w:div w:id="768157692">
                      <w:marLeft w:val="0"/>
                      <w:marRight w:val="0"/>
                      <w:marTop w:val="0"/>
                      <w:marBottom w:val="0"/>
                      <w:divBdr>
                        <w:top w:val="none" w:sz="0" w:space="0" w:color="auto"/>
                        <w:left w:val="none" w:sz="0" w:space="0" w:color="auto"/>
                        <w:bottom w:val="none" w:sz="0" w:space="0" w:color="auto"/>
                        <w:right w:val="none" w:sz="0" w:space="0" w:color="auto"/>
                      </w:divBdr>
                      <w:divsChild>
                        <w:div w:id="325059873">
                          <w:marLeft w:val="0"/>
                          <w:marRight w:val="0"/>
                          <w:marTop w:val="0"/>
                          <w:marBottom w:val="0"/>
                          <w:divBdr>
                            <w:top w:val="none" w:sz="0" w:space="0" w:color="auto"/>
                            <w:left w:val="none" w:sz="0" w:space="0" w:color="auto"/>
                            <w:bottom w:val="none" w:sz="0" w:space="0" w:color="auto"/>
                            <w:right w:val="none" w:sz="0" w:space="0" w:color="auto"/>
                          </w:divBdr>
                        </w:div>
                        <w:div w:id="1467233084">
                          <w:marLeft w:val="0"/>
                          <w:marRight w:val="0"/>
                          <w:marTop w:val="0"/>
                          <w:marBottom w:val="0"/>
                          <w:divBdr>
                            <w:top w:val="none" w:sz="0" w:space="0" w:color="auto"/>
                            <w:left w:val="none" w:sz="0" w:space="0" w:color="auto"/>
                            <w:bottom w:val="none" w:sz="0" w:space="0" w:color="auto"/>
                            <w:right w:val="none" w:sz="0" w:space="0" w:color="auto"/>
                          </w:divBdr>
                          <w:divsChild>
                            <w:div w:id="463472976">
                              <w:marLeft w:val="0"/>
                              <w:marRight w:val="0"/>
                              <w:marTop w:val="0"/>
                              <w:marBottom w:val="0"/>
                              <w:divBdr>
                                <w:top w:val="none" w:sz="0" w:space="0" w:color="auto"/>
                                <w:left w:val="none" w:sz="0" w:space="0" w:color="auto"/>
                                <w:bottom w:val="none" w:sz="0" w:space="0" w:color="auto"/>
                                <w:right w:val="none" w:sz="0" w:space="0" w:color="auto"/>
                              </w:divBdr>
                              <w:divsChild>
                                <w:div w:id="2130926299">
                                  <w:marLeft w:val="0"/>
                                  <w:marRight w:val="0"/>
                                  <w:marTop w:val="0"/>
                                  <w:marBottom w:val="0"/>
                                  <w:divBdr>
                                    <w:top w:val="none" w:sz="0" w:space="0" w:color="auto"/>
                                    <w:left w:val="none" w:sz="0" w:space="0" w:color="auto"/>
                                    <w:bottom w:val="none" w:sz="0" w:space="0" w:color="auto"/>
                                    <w:right w:val="none" w:sz="0" w:space="0" w:color="auto"/>
                                  </w:divBdr>
                                  <w:divsChild>
                                    <w:div w:id="1919360072">
                                      <w:marLeft w:val="0"/>
                                      <w:marRight w:val="0"/>
                                      <w:marTop w:val="0"/>
                                      <w:marBottom w:val="0"/>
                                      <w:divBdr>
                                        <w:top w:val="none" w:sz="0" w:space="0" w:color="auto"/>
                                        <w:left w:val="none" w:sz="0" w:space="0" w:color="auto"/>
                                        <w:bottom w:val="none" w:sz="0" w:space="0" w:color="auto"/>
                                        <w:right w:val="none" w:sz="0" w:space="0" w:color="auto"/>
                                      </w:divBdr>
                                      <w:divsChild>
                                        <w:div w:id="3055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7194">
                      <w:marLeft w:val="0"/>
                      <w:marRight w:val="0"/>
                      <w:marTop w:val="0"/>
                      <w:marBottom w:val="0"/>
                      <w:divBdr>
                        <w:top w:val="none" w:sz="0" w:space="0" w:color="auto"/>
                        <w:left w:val="none" w:sz="0" w:space="0" w:color="auto"/>
                        <w:bottom w:val="none" w:sz="0" w:space="0" w:color="auto"/>
                        <w:right w:val="none" w:sz="0" w:space="0" w:color="auto"/>
                      </w:divBdr>
                    </w:div>
                    <w:div w:id="343557514">
                      <w:marLeft w:val="0"/>
                      <w:marRight w:val="0"/>
                      <w:marTop w:val="0"/>
                      <w:marBottom w:val="0"/>
                      <w:divBdr>
                        <w:top w:val="none" w:sz="0" w:space="0" w:color="auto"/>
                        <w:left w:val="none" w:sz="0" w:space="0" w:color="auto"/>
                        <w:bottom w:val="none" w:sz="0" w:space="0" w:color="auto"/>
                        <w:right w:val="none" w:sz="0" w:space="0" w:color="auto"/>
                      </w:divBdr>
                    </w:div>
                    <w:div w:id="17479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8973">
      <w:bodyDiv w:val="1"/>
      <w:marLeft w:val="0"/>
      <w:marRight w:val="0"/>
      <w:marTop w:val="0"/>
      <w:marBottom w:val="0"/>
      <w:divBdr>
        <w:top w:val="none" w:sz="0" w:space="0" w:color="auto"/>
        <w:left w:val="none" w:sz="0" w:space="0" w:color="auto"/>
        <w:bottom w:val="none" w:sz="0" w:space="0" w:color="auto"/>
        <w:right w:val="none" w:sz="0" w:space="0" w:color="auto"/>
      </w:divBdr>
    </w:div>
    <w:div w:id="2075200124">
      <w:bodyDiv w:val="1"/>
      <w:marLeft w:val="0"/>
      <w:marRight w:val="0"/>
      <w:marTop w:val="0"/>
      <w:marBottom w:val="0"/>
      <w:divBdr>
        <w:top w:val="none" w:sz="0" w:space="0" w:color="auto"/>
        <w:left w:val="none" w:sz="0" w:space="0" w:color="auto"/>
        <w:bottom w:val="none" w:sz="0" w:space="0" w:color="auto"/>
        <w:right w:val="none" w:sz="0" w:space="0" w:color="auto"/>
      </w:divBdr>
      <w:divsChild>
        <w:div w:id="883367774">
          <w:marLeft w:val="0"/>
          <w:marRight w:val="0"/>
          <w:marTop w:val="0"/>
          <w:marBottom w:val="0"/>
          <w:divBdr>
            <w:top w:val="none" w:sz="0" w:space="0" w:color="auto"/>
            <w:left w:val="none" w:sz="0" w:space="0" w:color="auto"/>
            <w:bottom w:val="none" w:sz="0" w:space="0" w:color="auto"/>
            <w:right w:val="none" w:sz="0" w:space="0" w:color="auto"/>
          </w:divBdr>
          <w:divsChild>
            <w:div w:id="208956923">
              <w:marLeft w:val="0"/>
              <w:marRight w:val="0"/>
              <w:marTop w:val="0"/>
              <w:marBottom w:val="0"/>
              <w:divBdr>
                <w:top w:val="none" w:sz="0" w:space="0" w:color="auto"/>
                <w:left w:val="none" w:sz="0" w:space="0" w:color="auto"/>
                <w:bottom w:val="none" w:sz="0" w:space="0" w:color="auto"/>
                <w:right w:val="none" w:sz="0" w:space="0" w:color="auto"/>
              </w:divBdr>
            </w:div>
            <w:div w:id="1901356728">
              <w:marLeft w:val="0"/>
              <w:marRight w:val="0"/>
              <w:marTop w:val="0"/>
              <w:marBottom w:val="0"/>
              <w:divBdr>
                <w:top w:val="none" w:sz="0" w:space="0" w:color="auto"/>
                <w:left w:val="none" w:sz="0" w:space="0" w:color="auto"/>
                <w:bottom w:val="none" w:sz="0" w:space="0" w:color="auto"/>
                <w:right w:val="none" w:sz="0" w:space="0" w:color="auto"/>
              </w:divBdr>
            </w:div>
            <w:div w:id="15062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6173">
      <w:bodyDiv w:val="1"/>
      <w:marLeft w:val="0"/>
      <w:marRight w:val="0"/>
      <w:marTop w:val="0"/>
      <w:marBottom w:val="0"/>
      <w:divBdr>
        <w:top w:val="none" w:sz="0" w:space="0" w:color="auto"/>
        <w:left w:val="none" w:sz="0" w:space="0" w:color="auto"/>
        <w:bottom w:val="none" w:sz="0" w:space="0" w:color="auto"/>
        <w:right w:val="none" w:sz="0" w:space="0" w:color="auto"/>
      </w:divBdr>
      <w:divsChild>
        <w:div w:id="1179124713">
          <w:marLeft w:val="0"/>
          <w:marRight w:val="0"/>
          <w:marTop w:val="0"/>
          <w:marBottom w:val="0"/>
          <w:divBdr>
            <w:top w:val="none" w:sz="0" w:space="0" w:color="auto"/>
            <w:left w:val="none" w:sz="0" w:space="0" w:color="auto"/>
            <w:bottom w:val="none" w:sz="0" w:space="0" w:color="auto"/>
            <w:right w:val="none" w:sz="0" w:space="0" w:color="auto"/>
          </w:divBdr>
          <w:divsChild>
            <w:div w:id="751004798">
              <w:marLeft w:val="0"/>
              <w:marRight w:val="0"/>
              <w:marTop w:val="0"/>
              <w:marBottom w:val="0"/>
              <w:divBdr>
                <w:top w:val="none" w:sz="0" w:space="0" w:color="auto"/>
                <w:left w:val="none" w:sz="0" w:space="0" w:color="auto"/>
                <w:bottom w:val="none" w:sz="0" w:space="0" w:color="auto"/>
                <w:right w:val="none" w:sz="0" w:space="0" w:color="auto"/>
              </w:divBdr>
              <w:divsChild>
                <w:div w:id="941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6935">
          <w:marLeft w:val="0"/>
          <w:marRight w:val="0"/>
          <w:marTop w:val="0"/>
          <w:marBottom w:val="0"/>
          <w:divBdr>
            <w:top w:val="none" w:sz="0" w:space="0" w:color="auto"/>
            <w:left w:val="none" w:sz="0" w:space="0" w:color="auto"/>
            <w:bottom w:val="none" w:sz="0" w:space="0" w:color="auto"/>
            <w:right w:val="none" w:sz="0" w:space="0" w:color="auto"/>
          </w:divBdr>
          <w:divsChild>
            <w:div w:id="1575432627">
              <w:marLeft w:val="0"/>
              <w:marRight w:val="0"/>
              <w:marTop w:val="0"/>
              <w:marBottom w:val="0"/>
              <w:divBdr>
                <w:top w:val="none" w:sz="0" w:space="0" w:color="auto"/>
                <w:left w:val="none" w:sz="0" w:space="0" w:color="auto"/>
                <w:bottom w:val="none" w:sz="0" w:space="0" w:color="auto"/>
                <w:right w:val="none" w:sz="0" w:space="0" w:color="auto"/>
              </w:divBdr>
              <w:divsChild>
                <w:div w:id="4771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693">
          <w:marLeft w:val="0"/>
          <w:marRight w:val="0"/>
          <w:marTop w:val="0"/>
          <w:marBottom w:val="0"/>
          <w:divBdr>
            <w:top w:val="none" w:sz="0" w:space="0" w:color="auto"/>
            <w:left w:val="none" w:sz="0" w:space="0" w:color="auto"/>
            <w:bottom w:val="none" w:sz="0" w:space="0" w:color="auto"/>
            <w:right w:val="none" w:sz="0" w:space="0" w:color="auto"/>
          </w:divBdr>
          <w:divsChild>
            <w:div w:id="1694531300">
              <w:marLeft w:val="0"/>
              <w:marRight w:val="0"/>
              <w:marTop w:val="0"/>
              <w:marBottom w:val="0"/>
              <w:divBdr>
                <w:top w:val="none" w:sz="0" w:space="0" w:color="auto"/>
                <w:left w:val="none" w:sz="0" w:space="0" w:color="auto"/>
                <w:bottom w:val="none" w:sz="0" w:space="0" w:color="auto"/>
                <w:right w:val="none" w:sz="0" w:space="0" w:color="auto"/>
              </w:divBdr>
              <w:divsChild>
                <w:div w:id="5861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3709">
      <w:bodyDiv w:val="1"/>
      <w:marLeft w:val="0"/>
      <w:marRight w:val="0"/>
      <w:marTop w:val="0"/>
      <w:marBottom w:val="0"/>
      <w:divBdr>
        <w:top w:val="none" w:sz="0" w:space="0" w:color="auto"/>
        <w:left w:val="none" w:sz="0" w:space="0" w:color="auto"/>
        <w:bottom w:val="none" w:sz="0" w:space="0" w:color="auto"/>
        <w:right w:val="none" w:sz="0" w:space="0" w:color="auto"/>
      </w:divBdr>
      <w:divsChild>
        <w:div w:id="1857890464">
          <w:marLeft w:val="0"/>
          <w:marRight w:val="0"/>
          <w:marTop w:val="0"/>
          <w:marBottom w:val="0"/>
          <w:divBdr>
            <w:top w:val="none" w:sz="0" w:space="0" w:color="auto"/>
            <w:left w:val="none" w:sz="0" w:space="0" w:color="auto"/>
            <w:bottom w:val="none" w:sz="0" w:space="0" w:color="auto"/>
            <w:right w:val="none" w:sz="0" w:space="0" w:color="auto"/>
          </w:divBdr>
        </w:div>
        <w:div w:id="213321914">
          <w:marLeft w:val="0"/>
          <w:marRight w:val="0"/>
          <w:marTop w:val="0"/>
          <w:marBottom w:val="0"/>
          <w:divBdr>
            <w:top w:val="none" w:sz="0" w:space="0" w:color="auto"/>
            <w:left w:val="none" w:sz="0" w:space="0" w:color="auto"/>
            <w:bottom w:val="none" w:sz="0" w:space="0" w:color="auto"/>
            <w:right w:val="none" w:sz="0" w:space="0" w:color="auto"/>
          </w:divBdr>
        </w:div>
        <w:div w:id="1515340865">
          <w:marLeft w:val="0"/>
          <w:marRight w:val="0"/>
          <w:marTop w:val="0"/>
          <w:marBottom w:val="0"/>
          <w:divBdr>
            <w:top w:val="none" w:sz="0" w:space="0" w:color="auto"/>
            <w:left w:val="none" w:sz="0" w:space="0" w:color="auto"/>
            <w:bottom w:val="none" w:sz="0" w:space="0" w:color="auto"/>
            <w:right w:val="none" w:sz="0" w:space="0" w:color="auto"/>
          </w:divBdr>
        </w:div>
      </w:divsChild>
    </w:div>
    <w:div w:id="2076850508">
      <w:bodyDiv w:val="1"/>
      <w:marLeft w:val="0"/>
      <w:marRight w:val="0"/>
      <w:marTop w:val="0"/>
      <w:marBottom w:val="0"/>
      <w:divBdr>
        <w:top w:val="none" w:sz="0" w:space="0" w:color="auto"/>
        <w:left w:val="none" w:sz="0" w:space="0" w:color="auto"/>
        <w:bottom w:val="none" w:sz="0" w:space="0" w:color="auto"/>
        <w:right w:val="none" w:sz="0" w:space="0" w:color="auto"/>
      </w:divBdr>
      <w:divsChild>
        <w:div w:id="1900365646">
          <w:marLeft w:val="0"/>
          <w:marRight w:val="0"/>
          <w:marTop w:val="0"/>
          <w:marBottom w:val="0"/>
          <w:divBdr>
            <w:top w:val="none" w:sz="0" w:space="0" w:color="auto"/>
            <w:left w:val="none" w:sz="0" w:space="0" w:color="auto"/>
            <w:bottom w:val="none" w:sz="0" w:space="0" w:color="auto"/>
            <w:right w:val="none" w:sz="0" w:space="0" w:color="auto"/>
          </w:divBdr>
          <w:divsChild>
            <w:div w:id="1256592106">
              <w:marLeft w:val="0"/>
              <w:marRight w:val="0"/>
              <w:marTop w:val="0"/>
              <w:marBottom w:val="0"/>
              <w:divBdr>
                <w:top w:val="none" w:sz="0" w:space="0" w:color="auto"/>
                <w:left w:val="none" w:sz="0" w:space="0" w:color="auto"/>
                <w:bottom w:val="none" w:sz="0" w:space="0" w:color="auto"/>
                <w:right w:val="none" w:sz="0" w:space="0" w:color="auto"/>
              </w:divBdr>
            </w:div>
            <w:div w:id="867066916">
              <w:marLeft w:val="0"/>
              <w:marRight w:val="0"/>
              <w:marTop w:val="0"/>
              <w:marBottom w:val="0"/>
              <w:divBdr>
                <w:top w:val="none" w:sz="0" w:space="0" w:color="auto"/>
                <w:left w:val="none" w:sz="0" w:space="0" w:color="auto"/>
                <w:bottom w:val="none" w:sz="0" w:space="0" w:color="auto"/>
                <w:right w:val="none" w:sz="0" w:space="0" w:color="auto"/>
              </w:divBdr>
            </w:div>
          </w:divsChild>
        </w:div>
        <w:div w:id="578292373">
          <w:marLeft w:val="0"/>
          <w:marRight w:val="0"/>
          <w:marTop w:val="0"/>
          <w:marBottom w:val="0"/>
          <w:divBdr>
            <w:top w:val="none" w:sz="0" w:space="0" w:color="auto"/>
            <w:left w:val="none" w:sz="0" w:space="0" w:color="auto"/>
            <w:bottom w:val="none" w:sz="0" w:space="0" w:color="auto"/>
            <w:right w:val="none" w:sz="0" w:space="0" w:color="auto"/>
          </w:divBdr>
        </w:div>
      </w:divsChild>
    </w:div>
    <w:div w:id="2077238174">
      <w:bodyDiv w:val="1"/>
      <w:marLeft w:val="0"/>
      <w:marRight w:val="0"/>
      <w:marTop w:val="0"/>
      <w:marBottom w:val="0"/>
      <w:divBdr>
        <w:top w:val="none" w:sz="0" w:space="0" w:color="auto"/>
        <w:left w:val="none" w:sz="0" w:space="0" w:color="auto"/>
        <w:bottom w:val="none" w:sz="0" w:space="0" w:color="auto"/>
        <w:right w:val="none" w:sz="0" w:space="0" w:color="auto"/>
      </w:divBdr>
      <w:divsChild>
        <w:div w:id="1381399997">
          <w:marLeft w:val="0"/>
          <w:marRight w:val="0"/>
          <w:marTop w:val="0"/>
          <w:marBottom w:val="0"/>
          <w:divBdr>
            <w:top w:val="none" w:sz="0" w:space="0" w:color="auto"/>
            <w:left w:val="none" w:sz="0" w:space="0" w:color="auto"/>
            <w:bottom w:val="none" w:sz="0" w:space="0" w:color="auto"/>
            <w:right w:val="none" w:sz="0" w:space="0" w:color="auto"/>
          </w:divBdr>
          <w:divsChild>
            <w:div w:id="1285698766">
              <w:marLeft w:val="0"/>
              <w:marRight w:val="0"/>
              <w:marTop w:val="0"/>
              <w:marBottom w:val="0"/>
              <w:divBdr>
                <w:top w:val="none" w:sz="0" w:space="0" w:color="auto"/>
                <w:left w:val="none" w:sz="0" w:space="0" w:color="auto"/>
                <w:bottom w:val="none" w:sz="0" w:space="0" w:color="auto"/>
                <w:right w:val="none" w:sz="0" w:space="0" w:color="auto"/>
              </w:divBdr>
              <w:divsChild>
                <w:div w:id="20256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4703">
          <w:marLeft w:val="0"/>
          <w:marRight w:val="0"/>
          <w:marTop w:val="0"/>
          <w:marBottom w:val="0"/>
          <w:divBdr>
            <w:top w:val="none" w:sz="0" w:space="0" w:color="auto"/>
            <w:left w:val="none" w:sz="0" w:space="0" w:color="auto"/>
            <w:bottom w:val="none" w:sz="0" w:space="0" w:color="auto"/>
            <w:right w:val="none" w:sz="0" w:space="0" w:color="auto"/>
          </w:divBdr>
          <w:divsChild>
            <w:div w:id="1808743248">
              <w:marLeft w:val="0"/>
              <w:marRight w:val="0"/>
              <w:marTop w:val="0"/>
              <w:marBottom w:val="0"/>
              <w:divBdr>
                <w:top w:val="none" w:sz="0" w:space="0" w:color="auto"/>
                <w:left w:val="none" w:sz="0" w:space="0" w:color="auto"/>
                <w:bottom w:val="none" w:sz="0" w:space="0" w:color="auto"/>
                <w:right w:val="none" w:sz="0" w:space="0" w:color="auto"/>
              </w:divBdr>
              <w:divsChild>
                <w:div w:id="16004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029">
          <w:marLeft w:val="0"/>
          <w:marRight w:val="0"/>
          <w:marTop w:val="0"/>
          <w:marBottom w:val="0"/>
          <w:divBdr>
            <w:top w:val="none" w:sz="0" w:space="0" w:color="auto"/>
            <w:left w:val="none" w:sz="0" w:space="0" w:color="auto"/>
            <w:bottom w:val="none" w:sz="0" w:space="0" w:color="auto"/>
            <w:right w:val="none" w:sz="0" w:space="0" w:color="auto"/>
          </w:divBdr>
          <w:divsChild>
            <w:div w:id="186724781">
              <w:marLeft w:val="0"/>
              <w:marRight w:val="0"/>
              <w:marTop w:val="0"/>
              <w:marBottom w:val="0"/>
              <w:divBdr>
                <w:top w:val="none" w:sz="0" w:space="0" w:color="auto"/>
                <w:left w:val="none" w:sz="0" w:space="0" w:color="auto"/>
                <w:bottom w:val="none" w:sz="0" w:space="0" w:color="auto"/>
                <w:right w:val="none" w:sz="0" w:space="0" w:color="auto"/>
              </w:divBdr>
              <w:divsChild>
                <w:div w:id="10536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4683">
      <w:bodyDiv w:val="1"/>
      <w:marLeft w:val="0"/>
      <w:marRight w:val="0"/>
      <w:marTop w:val="0"/>
      <w:marBottom w:val="0"/>
      <w:divBdr>
        <w:top w:val="none" w:sz="0" w:space="0" w:color="auto"/>
        <w:left w:val="none" w:sz="0" w:space="0" w:color="auto"/>
        <w:bottom w:val="none" w:sz="0" w:space="0" w:color="auto"/>
        <w:right w:val="none" w:sz="0" w:space="0" w:color="auto"/>
      </w:divBdr>
      <w:divsChild>
        <w:div w:id="1516112667">
          <w:marLeft w:val="0"/>
          <w:marRight w:val="0"/>
          <w:marTop w:val="0"/>
          <w:marBottom w:val="0"/>
          <w:divBdr>
            <w:top w:val="none" w:sz="0" w:space="0" w:color="auto"/>
            <w:left w:val="none" w:sz="0" w:space="0" w:color="auto"/>
            <w:bottom w:val="none" w:sz="0" w:space="0" w:color="auto"/>
            <w:right w:val="none" w:sz="0" w:space="0" w:color="auto"/>
          </w:divBdr>
          <w:divsChild>
            <w:div w:id="2110352040">
              <w:marLeft w:val="0"/>
              <w:marRight w:val="0"/>
              <w:marTop w:val="0"/>
              <w:marBottom w:val="0"/>
              <w:divBdr>
                <w:top w:val="none" w:sz="0" w:space="0" w:color="auto"/>
                <w:left w:val="none" w:sz="0" w:space="0" w:color="auto"/>
                <w:bottom w:val="none" w:sz="0" w:space="0" w:color="auto"/>
                <w:right w:val="none" w:sz="0" w:space="0" w:color="auto"/>
              </w:divBdr>
              <w:divsChild>
                <w:div w:id="19630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197">
          <w:marLeft w:val="0"/>
          <w:marRight w:val="0"/>
          <w:marTop w:val="0"/>
          <w:marBottom w:val="0"/>
          <w:divBdr>
            <w:top w:val="none" w:sz="0" w:space="0" w:color="auto"/>
            <w:left w:val="none" w:sz="0" w:space="0" w:color="auto"/>
            <w:bottom w:val="none" w:sz="0" w:space="0" w:color="auto"/>
            <w:right w:val="none" w:sz="0" w:space="0" w:color="auto"/>
          </w:divBdr>
          <w:divsChild>
            <w:div w:id="2121728330">
              <w:marLeft w:val="0"/>
              <w:marRight w:val="0"/>
              <w:marTop w:val="0"/>
              <w:marBottom w:val="0"/>
              <w:divBdr>
                <w:top w:val="none" w:sz="0" w:space="0" w:color="auto"/>
                <w:left w:val="none" w:sz="0" w:space="0" w:color="auto"/>
                <w:bottom w:val="none" w:sz="0" w:space="0" w:color="auto"/>
                <w:right w:val="none" w:sz="0" w:space="0" w:color="auto"/>
              </w:divBdr>
              <w:divsChild>
                <w:div w:id="2445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0963">
          <w:marLeft w:val="0"/>
          <w:marRight w:val="0"/>
          <w:marTop w:val="0"/>
          <w:marBottom w:val="0"/>
          <w:divBdr>
            <w:top w:val="none" w:sz="0" w:space="0" w:color="auto"/>
            <w:left w:val="none" w:sz="0" w:space="0" w:color="auto"/>
            <w:bottom w:val="none" w:sz="0" w:space="0" w:color="auto"/>
            <w:right w:val="none" w:sz="0" w:space="0" w:color="auto"/>
          </w:divBdr>
          <w:divsChild>
            <w:div w:id="473714740">
              <w:marLeft w:val="0"/>
              <w:marRight w:val="0"/>
              <w:marTop w:val="0"/>
              <w:marBottom w:val="0"/>
              <w:divBdr>
                <w:top w:val="none" w:sz="0" w:space="0" w:color="auto"/>
                <w:left w:val="none" w:sz="0" w:space="0" w:color="auto"/>
                <w:bottom w:val="none" w:sz="0" w:space="0" w:color="auto"/>
                <w:right w:val="none" w:sz="0" w:space="0" w:color="auto"/>
              </w:divBdr>
              <w:divsChild>
                <w:div w:id="557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9641">
      <w:bodyDiv w:val="1"/>
      <w:marLeft w:val="0"/>
      <w:marRight w:val="0"/>
      <w:marTop w:val="0"/>
      <w:marBottom w:val="0"/>
      <w:divBdr>
        <w:top w:val="none" w:sz="0" w:space="0" w:color="auto"/>
        <w:left w:val="none" w:sz="0" w:space="0" w:color="auto"/>
        <w:bottom w:val="none" w:sz="0" w:space="0" w:color="auto"/>
        <w:right w:val="none" w:sz="0" w:space="0" w:color="auto"/>
      </w:divBdr>
      <w:divsChild>
        <w:div w:id="1459839659">
          <w:marLeft w:val="0"/>
          <w:marRight w:val="0"/>
          <w:marTop w:val="0"/>
          <w:marBottom w:val="0"/>
          <w:divBdr>
            <w:top w:val="none" w:sz="0" w:space="0" w:color="auto"/>
            <w:left w:val="none" w:sz="0" w:space="0" w:color="auto"/>
            <w:bottom w:val="none" w:sz="0" w:space="0" w:color="auto"/>
            <w:right w:val="none" w:sz="0" w:space="0" w:color="auto"/>
          </w:divBdr>
          <w:divsChild>
            <w:div w:id="1007248908">
              <w:marLeft w:val="0"/>
              <w:marRight w:val="0"/>
              <w:marTop w:val="0"/>
              <w:marBottom w:val="0"/>
              <w:divBdr>
                <w:top w:val="none" w:sz="0" w:space="0" w:color="auto"/>
                <w:left w:val="none" w:sz="0" w:space="0" w:color="auto"/>
                <w:bottom w:val="none" w:sz="0" w:space="0" w:color="auto"/>
                <w:right w:val="none" w:sz="0" w:space="0" w:color="auto"/>
              </w:divBdr>
            </w:div>
            <w:div w:id="1895969791">
              <w:marLeft w:val="0"/>
              <w:marRight w:val="0"/>
              <w:marTop w:val="0"/>
              <w:marBottom w:val="0"/>
              <w:divBdr>
                <w:top w:val="none" w:sz="0" w:space="0" w:color="auto"/>
                <w:left w:val="none" w:sz="0" w:space="0" w:color="auto"/>
                <w:bottom w:val="none" w:sz="0" w:space="0" w:color="auto"/>
                <w:right w:val="none" w:sz="0" w:space="0" w:color="auto"/>
              </w:divBdr>
            </w:div>
            <w:div w:id="1932621554">
              <w:marLeft w:val="0"/>
              <w:marRight w:val="0"/>
              <w:marTop w:val="0"/>
              <w:marBottom w:val="0"/>
              <w:divBdr>
                <w:top w:val="none" w:sz="0" w:space="0" w:color="auto"/>
                <w:left w:val="none" w:sz="0" w:space="0" w:color="auto"/>
                <w:bottom w:val="none" w:sz="0" w:space="0" w:color="auto"/>
                <w:right w:val="none" w:sz="0" w:space="0" w:color="auto"/>
              </w:divBdr>
            </w:div>
          </w:divsChild>
        </w:div>
        <w:div w:id="803304606">
          <w:marLeft w:val="0"/>
          <w:marRight w:val="0"/>
          <w:marTop w:val="0"/>
          <w:marBottom w:val="0"/>
          <w:divBdr>
            <w:top w:val="none" w:sz="0" w:space="0" w:color="auto"/>
            <w:left w:val="none" w:sz="0" w:space="0" w:color="auto"/>
            <w:bottom w:val="none" w:sz="0" w:space="0" w:color="auto"/>
            <w:right w:val="none" w:sz="0" w:space="0" w:color="auto"/>
          </w:divBdr>
          <w:divsChild>
            <w:div w:id="325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4693">
      <w:bodyDiv w:val="1"/>
      <w:marLeft w:val="0"/>
      <w:marRight w:val="0"/>
      <w:marTop w:val="0"/>
      <w:marBottom w:val="0"/>
      <w:divBdr>
        <w:top w:val="none" w:sz="0" w:space="0" w:color="auto"/>
        <w:left w:val="none" w:sz="0" w:space="0" w:color="auto"/>
        <w:bottom w:val="none" w:sz="0" w:space="0" w:color="auto"/>
        <w:right w:val="none" w:sz="0" w:space="0" w:color="auto"/>
      </w:divBdr>
      <w:divsChild>
        <w:div w:id="302545186">
          <w:marLeft w:val="0"/>
          <w:marRight w:val="0"/>
          <w:marTop w:val="0"/>
          <w:marBottom w:val="0"/>
          <w:divBdr>
            <w:top w:val="none" w:sz="0" w:space="0" w:color="auto"/>
            <w:left w:val="none" w:sz="0" w:space="0" w:color="auto"/>
            <w:bottom w:val="none" w:sz="0" w:space="0" w:color="auto"/>
            <w:right w:val="none" w:sz="0" w:space="0" w:color="auto"/>
          </w:divBdr>
          <w:divsChild>
            <w:div w:id="1471438732">
              <w:marLeft w:val="0"/>
              <w:marRight w:val="0"/>
              <w:marTop w:val="0"/>
              <w:marBottom w:val="0"/>
              <w:divBdr>
                <w:top w:val="none" w:sz="0" w:space="0" w:color="auto"/>
                <w:left w:val="none" w:sz="0" w:space="0" w:color="auto"/>
                <w:bottom w:val="none" w:sz="0" w:space="0" w:color="auto"/>
                <w:right w:val="none" w:sz="0" w:space="0" w:color="auto"/>
              </w:divBdr>
              <w:divsChild>
                <w:div w:id="2018727831">
                  <w:marLeft w:val="0"/>
                  <w:marRight w:val="0"/>
                  <w:marTop w:val="0"/>
                  <w:marBottom w:val="0"/>
                  <w:divBdr>
                    <w:top w:val="none" w:sz="0" w:space="0" w:color="auto"/>
                    <w:left w:val="none" w:sz="0" w:space="0" w:color="auto"/>
                    <w:bottom w:val="none" w:sz="0" w:space="0" w:color="auto"/>
                    <w:right w:val="none" w:sz="0" w:space="0" w:color="auto"/>
                  </w:divBdr>
                </w:div>
              </w:divsChild>
            </w:div>
            <w:div w:id="442648475">
              <w:marLeft w:val="0"/>
              <w:marRight w:val="0"/>
              <w:marTop w:val="0"/>
              <w:marBottom w:val="0"/>
              <w:divBdr>
                <w:top w:val="none" w:sz="0" w:space="0" w:color="auto"/>
                <w:left w:val="none" w:sz="0" w:space="0" w:color="auto"/>
                <w:bottom w:val="none" w:sz="0" w:space="0" w:color="auto"/>
                <w:right w:val="none" w:sz="0" w:space="0" w:color="auto"/>
              </w:divBdr>
              <w:divsChild>
                <w:div w:id="2036230409">
                  <w:marLeft w:val="0"/>
                  <w:marRight w:val="0"/>
                  <w:marTop w:val="0"/>
                  <w:marBottom w:val="0"/>
                  <w:divBdr>
                    <w:top w:val="none" w:sz="0" w:space="0" w:color="auto"/>
                    <w:left w:val="none" w:sz="0" w:space="0" w:color="auto"/>
                    <w:bottom w:val="none" w:sz="0" w:space="0" w:color="auto"/>
                    <w:right w:val="none" w:sz="0" w:space="0" w:color="auto"/>
                  </w:divBdr>
                  <w:divsChild>
                    <w:div w:id="3185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5288">
              <w:marLeft w:val="0"/>
              <w:marRight w:val="0"/>
              <w:marTop w:val="0"/>
              <w:marBottom w:val="0"/>
              <w:divBdr>
                <w:top w:val="none" w:sz="0" w:space="0" w:color="auto"/>
                <w:left w:val="none" w:sz="0" w:space="0" w:color="auto"/>
                <w:bottom w:val="none" w:sz="0" w:space="0" w:color="auto"/>
                <w:right w:val="none" w:sz="0" w:space="0" w:color="auto"/>
              </w:divBdr>
            </w:div>
          </w:divsChild>
        </w:div>
        <w:div w:id="1461798146">
          <w:marLeft w:val="0"/>
          <w:marRight w:val="0"/>
          <w:marTop w:val="0"/>
          <w:marBottom w:val="0"/>
          <w:divBdr>
            <w:top w:val="none" w:sz="0" w:space="0" w:color="auto"/>
            <w:left w:val="none" w:sz="0" w:space="0" w:color="auto"/>
            <w:bottom w:val="none" w:sz="0" w:space="0" w:color="auto"/>
            <w:right w:val="none" w:sz="0" w:space="0" w:color="auto"/>
          </w:divBdr>
          <w:divsChild>
            <w:div w:id="1441098776">
              <w:marLeft w:val="0"/>
              <w:marRight w:val="0"/>
              <w:marTop w:val="0"/>
              <w:marBottom w:val="0"/>
              <w:divBdr>
                <w:top w:val="none" w:sz="0" w:space="0" w:color="auto"/>
                <w:left w:val="none" w:sz="0" w:space="0" w:color="auto"/>
                <w:bottom w:val="none" w:sz="0" w:space="0" w:color="auto"/>
                <w:right w:val="none" w:sz="0" w:space="0" w:color="auto"/>
              </w:divBdr>
            </w:div>
            <w:div w:id="1556087697">
              <w:marLeft w:val="0"/>
              <w:marRight w:val="0"/>
              <w:marTop w:val="0"/>
              <w:marBottom w:val="0"/>
              <w:divBdr>
                <w:top w:val="none" w:sz="0" w:space="0" w:color="auto"/>
                <w:left w:val="none" w:sz="0" w:space="0" w:color="auto"/>
                <w:bottom w:val="none" w:sz="0" w:space="0" w:color="auto"/>
                <w:right w:val="none" w:sz="0" w:space="0" w:color="auto"/>
              </w:divBdr>
              <w:divsChild>
                <w:div w:id="1068766742">
                  <w:marLeft w:val="0"/>
                  <w:marRight w:val="0"/>
                  <w:marTop w:val="0"/>
                  <w:marBottom w:val="0"/>
                  <w:divBdr>
                    <w:top w:val="none" w:sz="0" w:space="0" w:color="auto"/>
                    <w:left w:val="none" w:sz="0" w:space="0" w:color="auto"/>
                    <w:bottom w:val="none" w:sz="0" w:space="0" w:color="auto"/>
                    <w:right w:val="none" w:sz="0" w:space="0" w:color="auto"/>
                  </w:divBdr>
                  <w:divsChild>
                    <w:div w:id="1925993575">
                      <w:marLeft w:val="0"/>
                      <w:marRight w:val="0"/>
                      <w:marTop w:val="0"/>
                      <w:marBottom w:val="0"/>
                      <w:divBdr>
                        <w:top w:val="none" w:sz="0" w:space="0" w:color="auto"/>
                        <w:left w:val="none" w:sz="0" w:space="0" w:color="auto"/>
                        <w:bottom w:val="none" w:sz="0" w:space="0" w:color="auto"/>
                        <w:right w:val="none" w:sz="0" w:space="0" w:color="auto"/>
                      </w:divBdr>
                      <w:divsChild>
                        <w:div w:id="1453162238">
                          <w:marLeft w:val="0"/>
                          <w:marRight w:val="0"/>
                          <w:marTop w:val="0"/>
                          <w:marBottom w:val="0"/>
                          <w:divBdr>
                            <w:top w:val="none" w:sz="0" w:space="0" w:color="auto"/>
                            <w:left w:val="none" w:sz="0" w:space="0" w:color="auto"/>
                            <w:bottom w:val="none" w:sz="0" w:space="0" w:color="auto"/>
                            <w:right w:val="none" w:sz="0" w:space="0" w:color="auto"/>
                          </w:divBdr>
                          <w:divsChild>
                            <w:div w:id="19887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9870">
                      <w:marLeft w:val="0"/>
                      <w:marRight w:val="0"/>
                      <w:marTop w:val="0"/>
                      <w:marBottom w:val="0"/>
                      <w:divBdr>
                        <w:top w:val="none" w:sz="0" w:space="0" w:color="auto"/>
                        <w:left w:val="none" w:sz="0" w:space="0" w:color="auto"/>
                        <w:bottom w:val="none" w:sz="0" w:space="0" w:color="auto"/>
                        <w:right w:val="none" w:sz="0" w:space="0" w:color="auto"/>
                      </w:divBdr>
                      <w:divsChild>
                        <w:div w:id="1587420454">
                          <w:marLeft w:val="0"/>
                          <w:marRight w:val="0"/>
                          <w:marTop w:val="0"/>
                          <w:marBottom w:val="0"/>
                          <w:divBdr>
                            <w:top w:val="none" w:sz="0" w:space="0" w:color="auto"/>
                            <w:left w:val="none" w:sz="0" w:space="0" w:color="auto"/>
                            <w:bottom w:val="none" w:sz="0" w:space="0" w:color="auto"/>
                            <w:right w:val="none" w:sz="0" w:space="0" w:color="auto"/>
                          </w:divBdr>
                          <w:divsChild>
                            <w:div w:id="960383288">
                              <w:marLeft w:val="0"/>
                              <w:marRight w:val="0"/>
                              <w:marTop w:val="0"/>
                              <w:marBottom w:val="0"/>
                              <w:divBdr>
                                <w:top w:val="none" w:sz="0" w:space="0" w:color="auto"/>
                                <w:left w:val="none" w:sz="0" w:space="0" w:color="auto"/>
                                <w:bottom w:val="none" w:sz="0" w:space="0" w:color="auto"/>
                                <w:right w:val="none" w:sz="0" w:space="0" w:color="auto"/>
                              </w:divBdr>
                            </w:div>
                            <w:div w:id="311447268">
                              <w:marLeft w:val="0"/>
                              <w:marRight w:val="0"/>
                              <w:marTop w:val="0"/>
                              <w:marBottom w:val="0"/>
                              <w:divBdr>
                                <w:top w:val="none" w:sz="0" w:space="0" w:color="auto"/>
                                <w:left w:val="none" w:sz="0" w:space="0" w:color="auto"/>
                                <w:bottom w:val="none" w:sz="0" w:space="0" w:color="auto"/>
                                <w:right w:val="none" w:sz="0" w:space="0" w:color="auto"/>
                              </w:divBdr>
                              <w:divsChild>
                                <w:div w:id="28460608">
                                  <w:marLeft w:val="0"/>
                                  <w:marRight w:val="0"/>
                                  <w:marTop w:val="0"/>
                                  <w:marBottom w:val="0"/>
                                  <w:divBdr>
                                    <w:top w:val="none" w:sz="0" w:space="0" w:color="auto"/>
                                    <w:left w:val="none" w:sz="0" w:space="0" w:color="auto"/>
                                    <w:bottom w:val="none" w:sz="0" w:space="0" w:color="auto"/>
                                    <w:right w:val="none" w:sz="0" w:space="0" w:color="auto"/>
                                  </w:divBdr>
                                </w:div>
                              </w:divsChild>
                            </w:div>
                            <w:div w:id="264848129">
                              <w:marLeft w:val="0"/>
                              <w:marRight w:val="0"/>
                              <w:marTop w:val="0"/>
                              <w:marBottom w:val="0"/>
                              <w:divBdr>
                                <w:top w:val="none" w:sz="0" w:space="0" w:color="auto"/>
                                <w:left w:val="none" w:sz="0" w:space="0" w:color="auto"/>
                                <w:bottom w:val="none" w:sz="0" w:space="0" w:color="auto"/>
                                <w:right w:val="none" w:sz="0" w:space="0" w:color="auto"/>
                              </w:divBdr>
                            </w:div>
                            <w:div w:id="1627733584">
                              <w:marLeft w:val="0"/>
                              <w:marRight w:val="0"/>
                              <w:marTop w:val="0"/>
                              <w:marBottom w:val="0"/>
                              <w:divBdr>
                                <w:top w:val="none" w:sz="0" w:space="0" w:color="auto"/>
                                <w:left w:val="none" w:sz="0" w:space="0" w:color="auto"/>
                                <w:bottom w:val="none" w:sz="0" w:space="0" w:color="auto"/>
                                <w:right w:val="none" w:sz="0" w:space="0" w:color="auto"/>
                              </w:divBdr>
                              <w:divsChild>
                                <w:div w:id="285741623">
                                  <w:marLeft w:val="0"/>
                                  <w:marRight w:val="0"/>
                                  <w:marTop w:val="0"/>
                                  <w:marBottom w:val="0"/>
                                  <w:divBdr>
                                    <w:top w:val="none" w:sz="0" w:space="0" w:color="auto"/>
                                    <w:left w:val="none" w:sz="0" w:space="0" w:color="auto"/>
                                    <w:bottom w:val="none" w:sz="0" w:space="0" w:color="auto"/>
                                    <w:right w:val="none" w:sz="0" w:space="0" w:color="auto"/>
                                  </w:divBdr>
                                </w:div>
                              </w:divsChild>
                            </w:div>
                            <w:div w:id="2069104425">
                              <w:marLeft w:val="0"/>
                              <w:marRight w:val="0"/>
                              <w:marTop w:val="0"/>
                              <w:marBottom w:val="0"/>
                              <w:divBdr>
                                <w:top w:val="none" w:sz="0" w:space="0" w:color="auto"/>
                                <w:left w:val="none" w:sz="0" w:space="0" w:color="auto"/>
                                <w:bottom w:val="none" w:sz="0" w:space="0" w:color="auto"/>
                                <w:right w:val="none" w:sz="0" w:space="0" w:color="auto"/>
                              </w:divBdr>
                              <w:divsChild>
                                <w:div w:id="357700789">
                                  <w:marLeft w:val="0"/>
                                  <w:marRight w:val="0"/>
                                  <w:marTop w:val="0"/>
                                  <w:marBottom w:val="0"/>
                                  <w:divBdr>
                                    <w:top w:val="none" w:sz="0" w:space="0" w:color="auto"/>
                                    <w:left w:val="none" w:sz="0" w:space="0" w:color="auto"/>
                                    <w:bottom w:val="none" w:sz="0" w:space="0" w:color="auto"/>
                                    <w:right w:val="none" w:sz="0" w:space="0" w:color="auto"/>
                                  </w:divBdr>
                                </w:div>
                              </w:divsChild>
                            </w:div>
                            <w:div w:id="9435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3808">
      <w:bodyDiv w:val="1"/>
      <w:marLeft w:val="0"/>
      <w:marRight w:val="0"/>
      <w:marTop w:val="0"/>
      <w:marBottom w:val="0"/>
      <w:divBdr>
        <w:top w:val="none" w:sz="0" w:space="0" w:color="auto"/>
        <w:left w:val="none" w:sz="0" w:space="0" w:color="auto"/>
        <w:bottom w:val="none" w:sz="0" w:space="0" w:color="auto"/>
        <w:right w:val="none" w:sz="0" w:space="0" w:color="auto"/>
      </w:divBdr>
      <w:divsChild>
        <w:div w:id="279262607">
          <w:marLeft w:val="0"/>
          <w:marRight w:val="0"/>
          <w:marTop w:val="0"/>
          <w:marBottom w:val="0"/>
          <w:divBdr>
            <w:top w:val="none" w:sz="0" w:space="0" w:color="auto"/>
            <w:left w:val="none" w:sz="0" w:space="0" w:color="auto"/>
            <w:bottom w:val="none" w:sz="0" w:space="0" w:color="auto"/>
            <w:right w:val="none" w:sz="0" w:space="0" w:color="auto"/>
          </w:divBdr>
          <w:divsChild>
            <w:div w:id="804007418">
              <w:marLeft w:val="0"/>
              <w:marRight w:val="0"/>
              <w:marTop w:val="0"/>
              <w:marBottom w:val="0"/>
              <w:divBdr>
                <w:top w:val="none" w:sz="0" w:space="0" w:color="auto"/>
                <w:left w:val="none" w:sz="0" w:space="0" w:color="auto"/>
                <w:bottom w:val="none" w:sz="0" w:space="0" w:color="auto"/>
                <w:right w:val="none" w:sz="0" w:space="0" w:color="auto"/>
              </w:divBdr>
            </w:div>
            <w:div w:id="1520505404">
              <w:marLeft w:val="0"/>
              <w:marRight w:val="0"/>
              <w:marTop w:val="0"/>
              <w:marBottom w:val="0"/>
              <w:divBdr>
                <w:top w:val="none" w:sz="0" w:space="0" w:color="auto"/>
                <w:left w:val="none" w:sz="0" w:space="0" w:color="auto"/>
                <w:bottom w:val="none" w:sz="0" w:space="0" w:color="auto"/>
                <w:right w:val="none" w:sz="0" w:space="0" w:color="auto"/>
              </w:divBdr>
            </w:div>
          </w:divsChild>
        </w:div>
        <w:div w:id="1003822558">
          <w:marLeft w:val="0"/>
          <w:marRight w:val="0"/>
          <w:marTop w:val="0"/>
          <w:marBottom w:val="0"/>
          <w:divBdr>
            <w:top w:val="none" w:sz="0" w:space="0" w:color="auto"/>
            <w:left w:val="none" w:sz="0" w:space="0" w:color="auto"/>
            <w:bottom w:val="none" w:sz="0" w:space="0" w:color="auto"/>
            <w:right w:val="none" w:sz="0" w:space="0" w:color="auto"/>
          </w:divBdr>
        </w:div>
        <w:div w:id="1340540872">
          <w:marLeft w:val="0"/>
          <w:marRight w:val="0"/>
          <w:marTop w:val="0"/>
          <w:marBottom w:val="0"/>
          <w:divBdr>
            <w:top w:val="none" w:sz="0" w:space="0" w:color="auto"/>
            <w:left w:val="none" w:sz="0" w:space="0" w:color="auto"/>
            <w:bottom w:val="none" w:sz="0" w:space="0" w:color="auto"/>
            <w:right w:val="none" w:sz="0" w:space="0" w:color="auto"/>
          </w:divBdr>
        </w:div>
      </w:divsChild>
    </w:div>
    <w:div w:id="2086566799">
      <w:bodyDiv w:val="1"/>
      <w:marLeft w:val="0"/>
      <w:marRight w:val="0"/>
      <w:marTop w:val="0"/>
      <w:marBottom w:val="0"/>
      <w:divBdr>
        <w:top w:val="none" w:sz="0" w:space="0" w:color="auto"/>
        <w:left w:val="none" w:sz="0" w:space="0" w:color="auto"/>
        <w:bottom w:val="none" w:sz="0" w:space="0" w:color="auto"/>
        <w:right w:val="none" w:sz="0" w:space="0" w:color="auto"/>
      </w:divBdr>
      <w:divsChild>
        <w:div w:id="1438061514">
          <w:marLeft w:val="0"/>
          <w:marRight w:val="0"/>
          <w:marTop w:val="0"/>
          <w:marBottom w:val="0"/>
          <w:divBdr>
            <w:top w:val="none" w:sz="0" w:space="0" w:color="auto"/>
            <w:left w:val="none" w:sz="0" w:space="0" w:color="auto"/>
            <w:bottom w:val="none" w:sz="0" w:space="0" w:color="auto"/>
            <w:right w:val="none" w:sz="0" w:space="0" w:color="auto"/>
          </w:divBdr>
        </w:div>
        <w:div w:id="622929219">
          <w:marLeft w:val="0"/>
          <w:marRight w:val="0"/>
          <w:marTop w:val="0"/>
          <w:marBottom w:val="0"/>
          <w:divBdr>
            <w:top w:val="none" w:sz="0" w:space="0" w:color="auto"/>
            <w:left w:val="none" w:sz="0" w:space="0" w:color="auto"/>
            <w:bottom w:val="none" w:sz="0" w:space="0" w:color="auto"/>
            <w:right w:val="none" w:sz="0" w:space="0" w:color="auto"/>
          </w:divBdr>
          <w:divsChild>
            <w:div w:id="1108112760">
              <w:marLeft w:val="0"/>
              <w:marRight w:val="0"/>
              <w:marTop w:val="0"/>
              <w:marBottom w:val="0"/>
              <w:divBdr>
                <w:top w:val="none" w:sz="0" w:space="0" w:color="auto"/>
                <w:left w:val="none" w:sz="0" w:space="0" w:color="auto"/>
                <w:bottom w:val="none" w:sz="0" w:space="0" w:color="auto"/>
                <w:right w:val="none" w:sz="0" w:space="0" w:color="auto"/>
              </w:divBdr>
            </w:div>
            <w:div w:id="627012626">
              <w:marLeft w:val="0"/>
              <w:marRight w:val="0"/>
              <w:marTop w:val="0"/>
              <w:marBottom w:val="0"/>
              <w:divBdr>
                <w:top w:val="none" w:sz="0" w:space="0" w:color="auto"/>
                <w:left w:val="none" w:sz="0" w:space="0" w:color="auto"/>
                <w:bottom w:val="none" w:sz="0" w:space="0" w:color="auto"/>
                <w:right w:val="none" w:sz="0" w:space="0" w:color="auto"/>
              </w:divBdr>
            </w:div>
            <w:div w:id="246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870">
      <w:bodyDiv w:val="1"/>
      <w:marLeft w:val="0"/>
      <w:marRight w:val="0"/>
      <w:marTop w:val="0"/>
      <w:marBottom w:val="0"/>
      <w:divBdr>
        <w:top w:val="none" w:sz="0" w:space="0" w:color="auto"/>
        <w:left w:val="none" w:sz="0" w:space="0" w:color="auto"/>
        <w:bottom w:val="none" w:sz="0" w:space="0" w:color="auto"/>
        <w:right w:val="none" w:sz="0" w:space="0" w:color="auto"/>
      </w:divBdr>
      <w:divsChild>
        <w:div w:id="1383745605">
          <w:marLeft w:val="0"/>
          <w:marRight w:val="0"/>
          <w:marTop w:val="0"/>
          <w:marBottom w:val="0"/>
          <w:divBdr>
            <w:top w:val="none" w:sz="0" w:space="0" w:color="auto"/>
            <w:left w:val="none" w:sz="0" w:space="0" w:color="auto"/>
            <w:bottom w:val="none" w:sz="0" w:space="0" w:color="auto"/>
            <w:right w:val="none" w:sz="0" w:space="0" w:color="auto"/>
          </w:divBdr>
          <w:divsChild>
            <w:div w:id="3869168">
              <w:marLeft w:val="0"/>
              <w:marRight w:val="0"/>
              <w:marTop w:val="0"/>
              <w:marBottom w:val="0"/>
              <w:divBdr>
                <w:top w:val="none" w:sz="0" w:space="0" w:color="auto"/>
                <w:left w:val="none" w:sz="0" w:space="0" w:color="auto"/>
                <w:bottom w:val="none" w:sz="0" w:space="0" w:color="auto"/>
                <w:right w:val="none" w:sz="0" w:space="0" w:color="auto"/>
              </w:divBdr>
            </w:div>
          </w:divsChild>
        </w:div>
        <w:div w:id="323706920">
          <w:marLeft w:val="0"/>
          <w:marRight w:val="0"/>
          <w:marTop w:val="0"/>
          <w:marBottom w:val="0"/>
          <w:divBdr>
            <w:top w:val="none" w:sz="0" w:space="0" w:color="auto"/>
            <w:left w:val="none" w:sz="0" w:space="0" w:color="auto"/>
            <w:bottom w:val="none" w:sz="0" w:space="0" w:color="auto"/>
            <w:right w:val="none" w:sz="0" w:space="0" w:color="auto"/>
          </w:divBdr>
        </w:div>
      </w:divsChild>
    </w:div>
    <w:div w:id="2088527919">
      <w:bodyDiv w:val="1"/>
      <w:marLeft w:val="0"/>
      <w:marRight w:val="0"/>
      <w:marTop w:val="0"/>
      <w:marBottom w:val="0"/>
      <w:divBdr>
        <w:top w:val="none" w:sz="0" w:space="0" w:color="auto"/>
        <w:left w:val="none" w:sz="0" w:space="0" w:color="auto"/>
        <w:bottom w:val="none" w:sz="0" w:space="0" w:color="auto"/>
        <w:right w:val="none" w:sz="0" w:space="0" w:color="auto"/>
      </w:divBdr>
      <w:divsChild>
        <w:div w:id="818226736">
          <w:marLeft w:val="0"/>
          <w:marRight w:val="0"/>
          <w:marTop w:val="0"/>
          <w:marBottom w:val="0"/>
          <w:divBdr>
            <w:top w:val="none" w:sz="0" w:space="0" w:color="auto"/>
            <w:left w:val="none" w:sz="0" w:space="0" w:color="auto"/>
            <w:bottom w:val="none" w:sz="0" w:space="0" w:color="auto"/>
            <w:right w:val="none" w:sz="0" w:space="0" w:color="auto"/>
          </w:divBdr>
        </w:div>
        <w:div w:id="300313210">
          <w:marLeft w:val="0"/>
          <w:marRight w:val="0"/>
          <w:marTop w:val="0"/>
          <w:marBottom w:val="0"/>
          <w:divBdr>
            <w:top w:val="none" w:sz="0" w:space="0" w:color="auto"/>
            <w:left w:val="none" w:sz="0" w:space="0" w:color="auto"/>
            <w:bottom w:val="none" w:sz="0" w:space="0" w:color="auto"/>
            <w:right w:val="none" w:sz="0" w:space="0" w:color="auto"/>
          </w:divBdr>
          <w:divsChild>
            <w:div w:id="91632236">
              <w:marLeft w:val="0"/>
              <w:marRight w:val="0"/>
              <w:marTop w:val="15"/>
              <w:marBottom w:val="15"/>
              <w:divBdr>
                <w:top w:val="none" w:sz="0" w:space="0" w:color="auto"/>
                <w:left w:val="none" w:sz="0" w:space="0" w:color="auto"/>
                <w:bottom w:val="none" w:sz="0" w:space="0" w:color="auto"/>
                <w:right w:val="none" w:sz="0" w:space="0" w:color="auto"/>
              </w:divBdr>
            </w:div>
            <w:div w:id="2021469051">
              <w:marLeft w:val="0"/>
              <w:marRight w:val="0"/>
              <w:marTop w:val="0"/>
              <w:marBottom w:val="0"/>
              <w:divBdr>
                <w:top w:val="none" w:sz="0" w:space="0" w:color="auto"/>
                <w:left w:val="none" w:sz="0" w:space="0" w:color="auto"/>
                <w:bottom w:val="none" w:sz="0" w:space="0" w:color="auto"/>
                <w:right w:val="none" w:sz="0" w:space="0" w:color="auto"/>
              </w:divBdr>
              <w:divsChild>
                <w:div w:id="588462724">
                  <w:marLeft w:val="0"/>
                  <w:marRight w:val="0"/>
                  <w:marTop w:val="0"/>
                  <w:marBottom w:val="0"/>
                  <w:divBdr>
                    <w:top w:val="none" w:sz="0" w:space="0" w:color="auto"/>
                    <w:left w:val="none" w:sz="0" w:space="0" w:color="auto"/>
                    <w:bottom w:val="none" w:sz="0" w:space="0" w:color="auto"/>
                    <w:right w:val="none" w:sz="0" w:space="0" w:color="auto"/>
                  </w:divBdr>
                  <w:divsChild>
                    <w:div w:id="20880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0158">
      <w:bodyDiv w:val="1"/>
      <w:marLeft w:val="0"/>
      <w:marRight w:val="0"/>
      <w:marTop w:val="0"/>
      <w:marBottom w:val="0"/>
      <w:divBdr>
        <w:top w:val="none" w:sz="0" w:space="0" w:color="auto"/>
        <w:left w:val="none" w:sz="0" w:space="0" w:color="auto"/>
        <w:bottom w:val="none" w:sz="0" w:space="0" w:color="auto"/>
        <w:right w:val="none" w:sz="0" w:space="0" w:color="auto"/>
      </w:divBdr>
      <w:divsChild>
        <w:div w:id="1568035424">
          <w:marLeft w:val="0"/>
          <w:marRight w:val="0"/>
          <w:marTop w:val="0"/>
          <w:marBottom w:val="0"/>
          <w:divBdr>
            <w:top w:val="none" w:sz="0" w:space="0" w:color="auto"/>
            <w:left w:val="none" w:sz="0" w:space="0" w:color="auto"/>
            <w:bottom w:val="none" w:sz="0" w:space="0" w:color="auto"/>
            <w:right w:val="none" w:sz="0" w:space="0" w:color="auto"/>
          </w:divBdr>
          <w:divsChild>
            <w:div w:id="409928031">
              <w:marLeft w:val="0"/>
              <w:marRight w:val="0"/>
              <w:marTop w:val="0"/>
              <w:marBottom w:val="0"/>
              <w:divBdr>
                <w:top w:val="none" w:sz="0" w:space="0" w:color="auto"/>
                <w:left w:val="none" w:sz="0" w:space="0" w:color="auto"/>
                <w:bottom w:val="none" w:sz="0" w:space="0" w:color="auto"/>
                <w:right w:val="none" w:sz="0" w:space="0" w:color="auto"/>
              </w:divBdr>
            </w:div>
            <w:div w:id="571162144">
              <w:marLeft w:val="0"/>
              <w:marRight w:val="0"/>
              <w:marTop w:val="0"/>
              <w:marBottom w:val="0"/>
              <w:divBdr>
                <w:top w:val="none" w:sz="0" w:space="0" w:color="auto"/>
                <w:left w:val="none" w:sz="0" w:space="0" w:color="auto"/>
                <w:bottom w:val="none" w:sz="0" w:space="0" w:color="auto"/>
                <w:right w:val="none" w:sz="0" w:space="0" w:color="auto"/>
              </w:divBdr>
            </w:div>
          </w:divsChild>
        </w:div>
        <w:div w:id="1333416936">
          <w:marLeft w:val="0"/>
          <w:marRight w:val="0"/>
          <w:marTop w:val="0"/>
          <w:marBottom w:val="0"/>
          <w:divBdr>
            <w:top w:val="none" w:sz="0" w:space="0" w:color="auto"/>
            <w:left w:val="none" w:sz="0" w:space="0" w:color="auto"/>
            <w:bottom w:val="none" w:sz="0" w:space="0" w:color="auto"/>
            <w:right w:val="none" w:sz="0" w:space="0" w:color="auto"/>
          </w:divBdr>
        </w:div>
      </w:divsChild>
    </w:div>
    <w:div w:id="2090036260">
      <w:bodyDiv w:val="1"/>
      <w:marLeft w:val="0"/>
      <w:marRight w:val="0"/>
      <w:marTop w:val="0"/>
      <w:marBottom w:val="0"/>
      <w:divBdr>
        <w:top w:val="none" w:sz="0" w:space="0" w:color="auto"/>
        <w:left w:val="none" w:sz="0" w:space="0" w:color="auto"/>
        <w:bottom w:val="none" w:sz="0" w:space="0" w:color="auto"/>
        <w:right w:val="none" w:sz="0" w:space="0" w:color="auto"/>
      </w:divBdr>
      <w:divsChild>
        <w:div w:id="1565334467">
          <w:marLeft w:val="0"/>
          <w:marRight w:val="0"/>
          <w:marTop w:val="0"/>
          <w:marBottom w:val="0"/>
          <w:divBdr>
            <w:top w:val="none" w:sz="0" w:space="0" w:color="auto"/>
            <w:left w:val="none" w:sz="0" w:space="0" w:color="auto"/>
            <w:bottom w:val="none" w:sz="0" w:space="0" w:color="auto"/>
            <w:right w:val="none" w:sz="0" w:space="0" w:color="auto"/>
          </w:divBdr>
          <w:divsChild>
            <w:div w:id="726298350">
              <w:marLeft w:val="0"/>
              <w:marRight w:val="0"/>
              <w:marTop w:val="0"/>
              <w:marBottom w:val="0"/>
              <w:divBdr>
                <w:top w:val="none" w:sz="0" w:space="0" w:color="auto"/>
                <w:left w:val="none" w:sz="0" w:space="0" w:color="auto"/>
                <w:bottom w:val="none" w:sz="0" w:space="0" w:color="auto"/>
                <w:right w:val="none" w:sz="0" w:space="0" w:color="auto"/>
              </w:divBdr>
            </w:div>
            <w:div w:id="956104900">
              <w:marLeft w:val="0"/>
              <w:marRight w:val="0"/>
              <w:marTop w:val="0"/>
              <w:marBottom w:val="0"/>
              <w:divBdr>
                <w:top w:val="none" w:sz="0" w:space="0" w:color="auto"/>
                <w:left w:val="none" w:sz="0" w:space="0" w:color="auto"/>
                <w:bottom w:val="none" w:sz="0" w:space="0" w:color="auto"/>
                <w:right w:val="none" w:sz="0" w:space="0" w:color="auto"/>
              </w:divBdr>
            </w:div>
          </w:divsChild>
        </w:div>
        <w:div w:id="590117863">
          <w:marLeft w:val="0"/>
          <w:marRight w:val="0"/>
          <w:marTop w:val="0"/>
          <w:marBottom w:val="0"/>
          <w:divBdr>
            <w:top w:val="none" w:sz="0" w:space="0" w:color="auto"/>
            <w:left w:val="none" w:sz="0" w:space="0" w:color="auto"/>
            <w:bottom w:val="none" w:sz="0" w:space="0" w:color="auto"/>
            <w:right w:val="none" w:sz="0" w:space="0" w:color="auto"/>
          </w:divBdr>
        </w:div>
      </w:divsChild>
    </w:div>
    <w:div w:id="2090226904">
      <w:bodyDiv w:val="1"/>
      <w:marLeft w:val="0"/>
      <w:marRight w:val="0"/>
      <w:marTop w:val="0"/>
      <w:marBottom w:val="0"/>
      <w:divBdr>
        <w:top w:val="none" w:sz="0" w:space="0" w:color="auto"/>
        <w:left w:val="none" w:sz="0" w:space="0" w:color="auto"/>
        <w:bottom w:val="none" w:sz="0" w:space="0" w:color="auto"/>
        <w:right w:val="none" w:sz="0" w:space="0" w:color="auto"/>
      </w:divBdr>
      <w:divsChild>
        <w:div w:id="741564189">
          <w:marLeft w:val="0"/>
          <w:marRight w:val="0"/>
          <w:marTop w:val="0"/>
          <w:marBottom w:val="0"/>
          <w:divBdr>
            <w:top w:val="none" w:sz="0" w:space="0" w:color="auto"/>
            <w:left w:val="none" w:sz="0" w:space="0" w:color="auto"/>
            <w:bottom w:val="none" w:sz="0" w:space="0" w:color="auto"/>
            <w:right w:val="none" w:sz="0" w:space="0" w:color="auto"/>
          </w:divBdr>
          <w:divsChild>
            <w:div w:id="2044406314">
              <w:marLeft w:val="0"/>
              <w:marRight w:val="0"/>
              <w:marTop w:val="0"/>
              <w:marBottom w:val="0"/>
              <w:divBdr>
                <w:top w:val="none" w:sz="0" w:space="0" w:color="auto"/>
                <w:left w:val="none" w:sz="0" w:space="0" w:color="auto"/>
                <w:bottom w:val="none" w:sz="0" w:space="0" w:color="auto"/>
                <w:right w:val="none" w:sz="0" w:space="0" w:color="auto"/>
              </w:divBdr>
              <w:divsChild>
                <w:div w:id="18217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0716">
          <w:marLeft w:val="0"/>
          <w:marRight w:val="0"/>
          <w:marTop w:val="0"/>
          <w:marBottom w:val="0"/>
          <w:divBdr>
            <w:top w:val="none" w:sz="0" w:space="0" w:color="auto"/>
            <w:left w:val="none" w:sz="0" w:space="0" w:color="auto"/>
            <w:bottom w:val="none" w:sz="0" w:space="0" w:color="auto"/>
            <w:right w:val="none" w:sz="0" w:space="0" w:color="auto"/>
          </w:divBdr>
          <w:divsChild>
            <w:div w:id="365058991">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236">
          <w:marLeft w:val="0"/>
          <w:marRight w:val="0"/>
          <w:marTop w:val="0"/>
          <w:marBottom w:val="0"/>
          <w:divBdr>
            <w:top w:val="none" w:sz="0" w:space="0" w:color="auto"/>
            <w:left w:val="none" w:sz="0" w:space="0" w:color="auto"/>
            <w:bottom w:val="none" w:sz="0" w:space="0" w:color="auto"/>
            <w:right w:val="none" w:sz="0" w:space="0" w:color="auto"/>
          </w:divBdr>
          <w:divsChild>
            <w:div w:id="1295212403">
              <w:marLeft w:val="0"/>
              <w:marRight w:val="0"/>
              <w:marTop w:val="0"/>
              <w:marBottom w:val="0"/>
              <w:divBdr>
                <w:top w:val="none" w:sz="0" w:space="0" w:color="auto"/>
                <w:left w:val="none" w:sz="0" w:space="0" w:color="auto"/>
                <w:bottom w:val="none" w:sz="0" w:space="0" w:color="auto"/>
                <w:right w:val="none" w:sz="0" w:space="0" w:color="auto"/>
              </w:divBdr>
              <w:divsChild>
                <w:div w:id="1996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6985">
      <w:bodyDiv w:val="1"/>
      <w:marLeft w:val="0"/>
      <w:marRight w:val="0"/>
      <w:marTop w:val="0"/>
      <w:marBottom w:val="0"/>
      <w:divBdr>
        <w:top w:val="none" w:sz="0" w:space="0" w:color="auto"/>
        <w:left w:val="none" w:sz="0" w:space="0" w:color="auto"/>
        <w:bottom w:val="none" w:sz="0" w:space="0" w:color="auto"/>
        <w:right w:val="none" w:sz="0" w:space="0" w:color="auto"/>
      </w:divBdr>
      <w:divsChild>
        <w:div w:id="1810517768">
          <w:marLeft w:val="0"/>
          <w:marRight w:val="0"/>
          <w:marTop w:val="0"/>
          <w:marBottom w:val="0"/>
          <w:divBdr>
            <w:top w:val="none" w:sz="0" w:space="0" w:color="auto"/>
            <w:left w:val="none" w:sz="0" w:space="0" w:color="auto"/>
            <w:bottom w:val="none" w:sz="0" w:space="0" w:color="auto"/>
            <w:right w:val="none" w:sz="0" w:space="0" w:color="auto"/>
          </w:divBdr>
        </w:div>
      </w:divsChild>
    </w:div>
    <w:div w:id="2094086082">
      <w:bodyDiv w:val="1"/>
      <w:marLeft w:val="0"/>
      <w:marRight w:val="0"/>
      <w:marTop w:val="0"/>
      <w:marBottom w:val="0"/>
      <w:divBdr>
        <w:top w:val="none" w:sz="0" w:space="0" w:color="auto"/>
        <w:left w:val="none" w:sz="0" w:space="0" w:color="auto"/>
        <w:bottom w:val="none" w:sz="0" w:space="0" w:color="auto"/>
        <w:right w:val="none" w:sz="0" w:space="0" w:color="auto"/>
      </w:divBdr>
      <w:divsChild>
        <w:div w:id="228349758">
          <w:marLeft w:val="0"/>
          <w:marRight w:val="0"/>
          <w:marTop w:val="0"/>
          <w:marBottom w:val="0"/>
          <w:divBdr>
            <w:top w:val="none" w:sz="0" w:space="0" w:color="auto"/>
            <w:left w:val="none" w:sz="0" w:space="0" w:color="auto"/>
            <w:bottom w:val="none" w:sz="0" w:space="0" w:color="auto"/>
            <w:right w:val="none" w:sz="0" w:space="0" w:color="auto"/>
          </w:divBdr>
          <w:divsChild>
            <w:div w:id="1018774640">
              <w:marLeft w:val="0"/>
              <w:marRight w:val="0"/>
              <w:marTop w:val="0"/>
              <w:marBottom w:val="0"/>
              <w:divBdr>
                <w:top w:val="none" w:sz="0" w:space="0" w:color="auto"/>
                <w:left w:val="none" w:sz="0" w:space="0" w:color="auto"/>
                <w:bottom w:val="none" w:sz="0" w:space="0" w:color="auto"/>
                <w:right w:val="none" w:sz="0" w:space="0" w:color="auto"/>
              </w:divBdr>
              <w:divsChild>
                <w:div w:id="8172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975">
          <w:marLeft w:val="0"/>
          <w:marRight w:val="0"/>
          <w:marTop w:val="0"/>
          <w:marBottom w:val="0"/>
          <w:divBdr>
            <w:top w:val="none" w:sz="0" w:space="0" w:color="auto"/>
            <w:left w:val="none" w:sz="0" w:space="0" w:color="auto"/>
            <w:bottom w:val="none" w:sz="0" w:space="0" w:color="auto"/>
            <w:right w:val="none" w:sz="0" w:space="0" w:color="auto"/>
          </w:divBdr>
          <w:divsChild>
            <w:div w:id="1263487495">
              <w:marLeft w:val="0"/>
              <w:marRight w:val="0"/>
              <w:marTop w:val="0"/>
              <w:marBottom w:val="0"/>
              <w:divBdr>
                <w:top w:val="none" w:sz="0" w:space="0" w:color="auto"/>
                <w:left w:val="none" w:sz="0" w:space="0" w:color="auto"/>
                <w:bottom w:val="none" w:sz="0" w:space="0" w:color="auto"/>
                <w:right w:val="none" w:sz="0" w:space="0" w:color="auto"/>
              </w:divBdr>
              <w:divsChild>
                <w:div w:id="132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042">
          <w:marLeft w:val="0"/>
          <w:marRight w:val="0"/>
          <w:marTop w:val="0"/>
          <w:marBottom w:val="0"/>
          <w:divBdr>
            <w:top w:val="none" w:sz="0" w:space="0" w:color="auto"/>
            <w:left w:val="none" w:sz="0" w:space="0" w:color="auto"/>
            <w:bottom w:val="none" w:sz="0" w:space="0" w:color="auto"/>
            <w:right w:val="none" w:sz="0" w:space="0" w:color="auto"/>
          </w:divBdr>
          <w:divsChild>
            <w:div w:id="1488283516">
              <w:marLeft w:val="0"/>
              <w:marRight w:val="0"/>
              <w:marTop w:val="0"/>
              <w:marBottom w:val="0"/>
              <w:divBdr>
                <w:top w:val="none" w:sz="0" w:space="0" w:color="auto"/>
                <w:left w:val="none" w:sz="0" w:space="0" w:color="auto"/>
                <w:bottom w:val="none" w:sz="0" w:space="0" w:color="auto"/>
                <w:right w:val="none" w:sz="0" w:space="0" w:color="auto"/>
              </w:divBdr>
              <w:divsChild>
                <w:div w:id="12981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2413">
      <w:bodyDiv w:val="1"/>
      <w:marLeft w:val="0"/>
      <w:marRight w:val="0"/>
      <w:marTop w:val="0"/>
      <w:marBottom w:val="0"/>
      <w:divBdr>
        <w:top w:val="none" w:sz="0" w:space="0" w:color="auto"/>
        <w:left w:val="none" w:sz="0" w:space="0" w:color="auto"/>
        <w:bottom w:val="none" w:sz="0" w:space="0" w:color="auto"/>
        <w:right w:val="none" w:sz="0" w:space="0" w:color="auto"/>
      </w:divBdr>
      <w:divsChild>
        <w:div w:id="1395798">
          <w:marLeft w:val="0"/>
          <w:marRight w:val="0"/>
          <w:marTop w:val="0"/>
          <w:marBottom w:val="0"/>
          <w:divBdr>
            <w:top w:val="none" w:sz="0" w:space="0" w:color="auto"/>
            <w:left w:val="none" w:sz="0" w:space="0" w:color="auto"/>
            <w:bottom w:val="none" w:sz="0" w:space="0" w:color="auto"/>
            <w:right w:val="none" w:sz="0" w:space="0" w:color="auto"/>
          </w:divBdr>
          <w:divsChild>
            <w:div w:id="929890616">
              <w:marLeft w:val="0"/>
              <w:marRight w:val="0"/>
              <w:marTop w:val="0"/>
              <w:marBottom w:val="0"/>
              <w:divBdr>
                <w:top w:val="none" w:sz="0" w:space="0" w:color="auto"/>
                <w:left w:val="none" w:sz="0" w:space="0" w:color="auto"/>
                <w:bottom w:val="none" w:sz="0" w:space="0" w:color="auto"/>
                <w:right w:val="none" w:sz="0" w:space="0" w:color="auto"/>
              </w:divBdr>
            </w:div>
            <w:div w:id="963191760">
              <w:marLeft w:val="0"/>
              <w:marRight w:val="0"/>
              <w:marTop w:val="0"/>
              <w:marBottom w:val="0"/>
              <w:divBdr>
                <w:top w:val="none" w:sz="0" w:space="0" w:color="auto"/>
                <w:left w:val="none" w:sz="0" w:space="0" w:color="auto"/>
                <w:bottom w:val="none" w:sz="0" w:space="0" w:color="auto"/>
                <w:right w:val="none" w:sz="0" w:space="0" w:color="auto"/>
              </w:divBdr>
            </w:div>
          </w:divsChild>
        </w:div>
        <w:div w:id="688486692">
          <w:marLeft w:val="0"/>
          <w:marRight w:val="0"/>
          <w:marTop w:val="0"/>
          <w:marBottom w:val="0"/>
          <w:divBdr>
            <w:top w:val="none" w:sz="0" w:space="0" w:color="auto"/>
            <w:left w:val="none" w:sz="0" w:space="0" w:color="auto"/>
            <w:bottom w:val="none" w:sz="0" w:space="0" w:color="auto"/>
            <w:right w:val="none" w:sz="0" w:space="0" w:color="auto"/>
          </w:divBdr>
        </w:div>
      </w:divsChild>
    </w:div>
    <w:div w:id="2098942426">
      <w:bodyDiv w:val="1"/>
      <w:marLeft w:val="0"/>
      <w:marRight w:val="0"/>
      <w:marTop w:val="0"/>
      <w:marBottom w:val="0"/>
      <w:divBdr>
        <w:top w:val="none" w:sz="0" w:space="0" w:color="auto"/>
        <w:left w:val="none" w:sz="0" w:space="0" w:color="auto"/>
        <w:bottom w:val="none" w:sz="0" w:space="0" w:color="auto"/>
        <w:right w:val="none" w:sz="0" w:space="0" w:color="auto"/>
      </w:divBdr>
      <w:divsChild>
        <w:div w:id="2039508585">
          <w:marLeft w:val="0"/>
          <w:marRight w:val="0"/>
          <w:marTop w:val="0"/>
          <w:marBottom w:val="0"/>
          <w:divBdr>
            <w:top w:val="none" w:sz="0" w:space="0" w:color="auto"/>
            <w:left w:val="none" w:sz="0" w:space="0" w:color="auto"/>
            <w:bottom w:val="none" w:sz="0" w:space="0" w:color="auto"/>
            <w:right w:val="none" w:sz="0" w:space="0" w:color="auto"/>
          </w:divBdr>
        </w:div>
        <w:div w:id="633801752">
          <w:marLeft w:val="0"/>
          <w:marRight w:val="0"/>
          <w:marTop w:val="0"/>
          <w:marBottom w:val="0"/>
          <w:divBdr>
            <w:top w:val="none" w:sz="0" w:space="0" w:color="auto"/>
            <w:left w:val="none" w:sz="0" w:space="0" w:color="auto"/>
            <w:bottom w:val="none" w:sz="0" w:space="0" w:color="auto"/>
            <w:right w:val="none" w:sz="0" w:space="0" w:color="auto"/>
          </w:divBdr>
          <w:divsChild>
            <w:div w:id="1984389995">
              <w:marLeft w:val="0"/>
              <w:marRight w:val="0"/>
              <w:marTop w:val="0"/>
              <w:marBottom w:val="0"/>
              <w:divBdr>
                <w:top w:val="none" w:sz="0" w:space="0" w:color="auto"/>
                <w:left w:val="none" w:sz="0" w:space="0" w:color="auto"/>
                <w:bottom w:val="none" w:sz="0" w:space="0" w:color="auto"/>
                <w:right w:val="none" w:sz="0" w:space="0" w:color="auto"/>
              </w:divBdr>
              <w:divsChild>
                <w:div w:id="18194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5390">
      <w:bodyDiv w:val="1"/>
      <w:marLeft w:val="0"/>
      <w:marRight w:val="0"/>
      <w:marTop w:val="0"/>
      <w:marBottom w:val="0"/>
      <w:divBdr>
        <w:top w:val="none" w:sz="0" w:space="0" w:color="auto"/>
        <w:left w:val="none" w:sz="0" w:space="0" w:color="auto"/>
        <w:bottom w:val="none" w:sz="0" w:space="0" w:color="auto"/>
        <w:right w:val="none" w:sz="0" w:space="0" w:color="auto"/>
      </w:divBdr>
      <w:divsChild>
        <w:div w:id="1235316125">
          <w:marLeft w:val="0"/>
          <w:marRight w:val="0"/>
          <w:marTop w:val="0"/>
          <w:marBottom w:val="0"/>
          <w:divBdr>
            <w:top w:val="none" w:sz="0" w:space="0" w:color="auto"/>
            <w:left w:val="none" w:sz="0" w:space="0" w:color="auto"/>
            <w:bottom w:val="none" w:sz="0" w:space="0" w:color="auto"/>
            <w:right w:val="none" w:sz="0" w:space="0" w:color="auto"/>
          </w:divBdr>
        </w:div>
        <w:div w:id="221790396">
          <w:marLeft w:val="0"/>
          <w:marRight w:val="0"/>
          <w:marTop w:val="0"/>
          <w:marBottom w:val="0"/>
          <w:divBdr>
            <w:top w:val="none" w:sz="0" w:space="0" w:color="auto"/>
            <w:left w:val="none" w:sz="0" w:space="0" w:color="auto"/>
            <w:bottom w:val="none" w:sz="0" w:space="0" w:color="auto"/>
            <w:right w:val="none" w:sz="0" w:space="0" w:color="auto"/>
          </w:divBdr>
          <w:divsChild>
            <w:div w:id="1834907099">
              <w:marLeft w:val="0"/>
              <w:marRight w:val="0"/>
              <w:marTop w:val="0"/>
              <w:marBottom w:val="0"/>
              <w:divBdr>
                <w:top w:val="none" w:sz="0" w:space="0" w:color="auto"/>
                <w:left w:val="none" w:sz="0" w:space="0" w:color="auto"/>
                <w:bottom w:val="none" w:sz="0" w:space="0" w:color="auto"/>
                <w:right w:val="none" w:sz="0" w:space="0" w:color="auto"/>
              </w:divBdr>
              <w:divsChild>
                <w:div w:id="1170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2350">
      <w:bodyDiv w:val="1"/>
      <w:marLeft w:val="0"/>
      <w:marRight w:val="0"/>
      <w:marTop w:val="0"/>
      <w:marBottom w:val="0"/>
      <w:divBdr>
        <w:top w:val="none" w:sz="0" w:space="0" w:color="auto"/>
        <w:left w:val="none" w:sz="0" w:space="0" w:color="auto"/>
        <w:bottom w:val="none" w:sz="0" w:space="0" w:color="auto"/>
        <w:right w:val="none" w:sz="0" w:space="0" w:color="auto"/>
      </w:divBdr>
      <w:divsChild>
        <w:div w:id="1240940142">
          <w:marLeft w:val="0"/>
          <w:marRight w:val="0"/>
          <w:marTop w:val="0"/>
          <w:marBottom w:val="0"/>
          <w:divBdr>
            <w:top w:val="none" w:sz="0" w:space="0" w:color="auto"/>
            <w:left w:val="none" w:sz="0" w:space="0" w:color="auto"/>
            <w:bottom w:val="none" w:sz="0" w:space="0" w:color="auto"/>
            <w:right w:val="none" w:sz="0" w:space="0" w:color="auto"/>
          </w:divBdr>
          <w:divsChild>
            <w:div w:id="2117551954">
              <w:marLeft w:val="0"/>
              <w:marRight w:val="0"/>
              <w:marTop w:val="0"/>
              <w:marBottom w:val="0"/>
              <w:divBdr>
                <w:top w:val="none" w:sz="0" w:space="0" w:color="auto"/>
                <w:left w:val="none" w:sz="0" w:space="0" w:color="auto"/>
                <w:bottom w:val="none" w:sz="0" w:space="0" w:color="auto"/>
                <w:right w:val="none" w:sz="0" w:space="0" w:color="auto"/>
              </w:divBdr>
            </w:div>
            <w:div w:id="837158190">
              <w:marLeft w:val="0"/>
              <w:marRight w:val="0"/>
              <w:marTop w:val="0"/>
              <w:marBottom w:val="0"/>
              <w:divBdr>
                <w:top w:val="none" w:sz="0" w:space="0" w:color="auto"/>
                <w:left w:val="none" w:sz="0" w:space="0" w:color="auto"/>
                <w:bottom w:val="none" w:sz="0" w:space="0" w:color="auto"/>
                <w:right w:val="none" w:sz="0" w:space="0" w:color="auto"/>
              </w:divBdr>
            </w:div>
          </w:divsChild>
        </w:div>
        <w:div w:id="129135357">
          <w:marLeft w:val="0"/>
          <w:marRight w:val="0"/>
          <w:marTop w:val="0"/>
          <w:marBottom w:val="0"/>
          <w:divBdr>
            <w:top w:val="none" w:sz="0" w:space="0" w:color="auto"/>
            <w:left w:val="none" w:sz="0" w:space="0" w:color="auto"/>
            <w:bottom w:val="none" w:sz="0" w:space="0" w:color="auto"/>
            <w:right w:val="none" w:sz="0" w:space="0" w:color="auto"/>
          </w:divBdr>
        </w:div>
      </w:divsChild>
    </w:div>
    <w:div w:id="2099981066">
      <w:bodyDiv w:val="1"/>
      <w:marLeft w:val="0"/>
      <w:marRight w:val="0"/>
      <w:marTop w:val="0"/>
      <w:marBottom w:val="0"/>
      <w:divBdr>
        <w:top w:val="none" w:sz="0" w:space="0" w:color="auto"/>
        <w:left w:val="none" w:sz="0" w:space="0" w:color="auto"/>
        <w:bottom w:val="none" w:sz="0" w:space="0" w:color="auto"/>
        <w:right w:val="none" w:sz="0" w:space="0" w:color="auto"/>
      </w:divBdr>
      <w:divsChild>
        <w:div w:id="673533888">
          <w:marLeft w:val="0"/>
          <w:marRight w:val="0"/>
          <w:marTop w:val="0"/>
          <w:marBottom w:val="0"/>
          <w:divBdr>
            <w:top w:val="none" w:sz="0" w:space="0" w:color="auto"/>
            <w:left w:val="none" w:sz="0" w:space="0" w:color="auto"/>
            <w:bottom w:val="none" w:sz="0" w:space="0" w:color="auto"/>
            <w:right w:val="none" w:sz="0" w:space="0" w:color="auto"/>
          </w:divBdr>
          <w:divsChild>
            <w:div w:id="813525841">
              <w:marLeft w:val="0"/>
              <w:marRight w:val="0"/>
              <w:marTop w:val="0"/>
              <w:marBottom w:val="0"/>
              <w:divBdr>
                <w:top w:val="none" w:sz="0" w:space="0" w:color="auto"/>
                <w:left w:val="none" w:sz="0" w:space="0" w:color="auto"/>
                <w:bottom w:val="none" w:sz="0" w:space="0" w:color="auto"/>
                <w:right w:val="none" w:sz="0" w:space="0" w:color="auto"/>
              </w:divBdr>
              <w:divsChild>
                <w:div w:id="17285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7296">
          <w:marLeft w:val="0"/>
          <w:marRight w:val="0"/>
          <w:marTop w:val="0"/>
          <w:marBottom w:val="0"/>
          <w:divBdr>
            <w:top w:val="none" w:sz="0" w:space="0" w:color="auto"/>
            <w:left w:val="none" w:sz="0" w:space="0" w:color="auto"/>
            <w:bottom w:val="none" w:sz="0" w:space="0" w:color="auto"/>
            <w:right w:val="none" w:sz="0" w:space="0" w:color="auto"/>
          </w:divBdr>
          <w:divsChild>
            <w:div w:id="1777169862">
              <w:marLeft w:val="0"/>
              <w:marRight w:val="0"/>
              <w:marTop w:val="0"/>
              <w:marBottom w:val="0"/>
              <w:divBdr>
                <w:top w:val="none" w:sz="0" w:space="0" w:color="auto"/>
                <w:left w:val="none" w:sz="0" w:space="0" w:color="auto"/>
                <w:bottom w:val="none" w:sz="0" w:space="0" w:color="auto"/>
                <w:right w:val="none" w:sz="0" w:space="0" w:color="auto"/>
              </w:divBdr>
              <w:divsChild>
                <w:div w:id="6850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876">
          <w:marLeft w:val="0"/>
          <w:marRight w:val="0"/>
          <w:marTop w:val="0"/>
          <w:marBottom w:val="0"/>
          <w:divBdr>
            <w:top w:val="none" w:sz="0" w:space="0" w:color="auto"/>
            <w:left w:val="none" w:sz="0" w:space="0" w:color="auto"/>
            <w:bottom w:val="none" w:sz="0" w:space="0" w:color="auto"/>
            <w:right w:val="none" w:sz="0" w:space="0" w:color="auto"/>
          </w:divBdr>
          <w:divsChild>
            <w:div w:id="555748448">
              <w:marLeft w:val="0"/>
              <w:marRight w:val="0"/>
              <w:marTop w:val="0"/>
              <w:marBottom w:val="0"/>
              <w:divBdr>
                <w:top w:val="none" w:sz="0" w:space="0" w:color="auto"/>
                <w:left w:val="none" w:sz="0" w:space="0" w:color="auto"/>
                <w:bottom w:val="none" w:sz="0" w:space="0" w:color="auto"/>
                <w:right w:val="none" w:sz="0" w:space="0" w:color="auto"/>
              </w:divBdr>
              <w:divsChild>
                <w:div w:id="10513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3618">
      <w:bodyDiv w:val="1"/>
      <w:marLeft w:val="0"/>
      <w:marRight w:val="0"/>
      <w:marTop w:val="0"/>
      <w:marBottom w:val="0"/>
      <w:divBdr>
        <w:top w:val="none" w:sz="0" w:space="0" w:color="auto"/>
        <w:left w:val="none" w:sz="0" w:space="0" w:color="auto"/>
        <w:bottom w:val="none" w:sz="0" w:space="0" w:color="auto"/>
        <w:right w:val="none" w:sz="0" w:space="0" w:color="auto"/>
      </w:divBdr>
      <w:divsChild>
        <w:div w:id="279849083">
          <w:marLeft w:val="0"/>
          <w:marRight w:val="0"/>
          <w:marTop w:val="0"/>
          <w:marBottom w:val="0"/>
          <w:divBdr>
            <w:top w:val="none" w:sz="0" w:space="0" w:color="auto"/>
            <w:left w:val="none" w:sz="0" w:space="0" w:color="auto"/>
            <w:bottom w:val="none" w:sz="0" w:space="0" w:color="auto"/>
            <w:right w:val="none" w:sz="0" w:space="0" w:color="auto"/>
          </w:divBdr>
        </w:div>
      </w:divsChild>
    </w:div>
    <w:div w:id="2100254207">
      <w:bodyDiv w:val="1"/>
      <w:marLeft w:val="0"/>
      <w:marRight w:val="0"/>
      <w:marTop w:val="0"/>
      <w:marBottom w:val="0"/>
      <w:divBdr>
        <w:top w:val="none" w:sz="0" w:space="0" w:color="auto"/>
        <w:left w:val="none" w:sz="0" w:space="0" w:color="auto"/>
        <w:bottom w:val="none" w:sz="0" w:space="0" w:color="auto"/>
        <w:right w:val="none" w:sz="0" w:space="0" w:color="auto"/>
      </w:divBdr>
      <w:divsChild>
        <w:div w:id="1365515550">
          <w:marLeft w:val="0"/>
          <w:marRight w:val="0"/>
          <w:marTop w:val="375"/>
          <w:marBottom w:val="0"/>
          <w:divBdr>
            <w:top w:val="none" w:sz="0" w:space="0" w:color="auto"/>
            <w:left w:val="none" w:sz="0" w:space="0" w:color="auto"/>
            <w:bottom w:val="none" w:sz="0" w:space="0" w:color="auto"/>
            <w:right w:val="none" w:sz="0" w:space="0" w:color="auto"/>
          </w:divBdr>
        </w:div>
        <w:div w:id="409624639">
          <w:marLeft w:val="0"/>
          <w:marRight w:val="0"/>
          <w:marTop w:val="0"/>
          <w:marBottom w:val="0"/>
          <w:divBdr>
            <w:top w:val="none" w:sz="0" w:space="0" w:color="auto"/>
            <w:left w:val="none" w:sz="0" w:space="0" w:color="auto"/>
            <w:bottom w:val="none" w:sz="0" w:space="0" w:color="auto"/>
            <w:right w:val="none" w:sz="0" w:space="0" w:color="auto"/>
          </w:divBdr>
          <w:divsChild>
            <w:div w:id="1921451225">
              <w:marLeft w:val="0"/>
              <w:marRight w:val="0"/>
              <w:marTop w:val="0"/>
              <w:marBottom w:val="0"/>
              <w:divBdr>
                <w:top w:val="none" w:sz="0" w:space="0" w:color="auto"/>
                <w:left w:val="none" w:sz="0" w:space="0" w:color="auto"/>
                <w:bottom w:val="none" w:sz="0" w:space="0" w:color="auto"/>
                <w:right w:val="none" w:sz="0" w:space="0" w:color="auto"/>
              </w:divBdr>
              <w:divsChild>
                <w:div w:id="699428227">
                  <w:marLeft w:val="0"/>
                  <w:marRight w:val="0"/>
                  <w:marTop w:val="0"/>
                  <w:marBottom w:val="0"/>
                  <w:divBdr>
                    <w:top w:val="none" w:sz="0" w:space="0" w:color="auto"/>
                    <w:left w:val="none" w:sz="0" w:space="0" w:color="auto"/>
                    <w:bottom w:val="none" w:sz="0" w:space="0" w:color="auto"/>
                    <w:right w:val="none" w:sz="0" w:space="0" w:color="auto"/>
                  </w:divBdr>
                </w:div>
              </w:divsChild>
            </w:div>
            <w:div w:id="183633527">
              <w:marLeft w:val="0"/>
              <w:marRight w:val="0"/>
              <w:marTop w:val="0"/>
              <w:marBottom w:val="0"/>
              <w:divBdr>
                <w:top w:val="none" w:sz="0" w:space="0" w:color="auto"/>
                <w:left w:val="none" w:sz="0" w:space="0" w:color="auto"/>
                <w:bottom w:val="none" w:sz="0" w:space="0" w:color="auto"/>
                <w:right w:val="none" w:sz="0" w:space="0" w:color="auto"/>
              </w:divBdr>
              <w:divsChild>
                <w:div w:id="194924726">
                  <w:marLeft w:val="0"/>
                  <w:marRight w:val="0"/>
                  <w:marTop w:val="0"/>
                  <w:marBottom w:val="75"/>
                  <w:divBdr>
                    <w:top w:val="none" w:sz="0" w:space="0" w:color="auto"/>
                    <w:left w:val="none" w:sz="0" w:space="0" w:color="auto"/>
                    <w:bottom w:val="none" w:sz="0" w:space="0" w:color="auto"/>
                    <w:right w:val="none" w:sz="0" w:space="0" w:color="auto"/>
                  </w:divBdr>
                </w:div>
                <w:div w:id="100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9025">
      <w:bodyDiv w:val="1"/>
      <w:marLeft w:val="0"/>
      <w:marRight w:val="0"/>
      <w:marTop w:val="0"/>
      <w:marBottom w:val="0"/>
      <w:divBdr>
        <w:top w:val="none" w:sz="0" w:space="0" w:color="auto"/>
        <w:left w:val="none" w:sz="0" w:space="0" w:color="auto"/>
        <w:bottom w:val="none" w:sz="0" w:space="0" w:color="auto"/>
        <w:right w:val="none" w:sz="0" w:space="0" w:color="auto"/>
      </w:divBdr>
      <w:divsChild>
        <w:div w:id="712996475">
          <w:marLeft w:val="0"/>
          <w:marRight w:val="0"/>
          <w:marTop w:val="0"/>
          <w:marBottom w:val="0"/>
          <w:divBdr>
            <w:top w:val="none" w:sz="0" w:space="0" w:color="auto"/>
            <w:left w:val="none" w:sz="0" w:space="0" w:color="auto"/>
            <w:bottom w:val="none" w:sz="0" w:space="0" w:color="auto"/>
            <w:right w:val="none" w:sz="0" w:space="0" w:color="auto"/>
          </w:divBdr>
          <w:divsChild>
            <w:div w:id="1069501830">
              <w:marLeft w:val="0"/>
              <w:marRight w:val="0"/>
              <w:marTop w:val="0"/>
              <w:marBottom w:val="0"/>
              <w:divBdr>
                <w:top w:val="none" w:sz="0" w:space="0" w:color="auto"/>
                <w:left w:val="none" w:sz="0" w:space="0" w:color="auto"/>
                <w:bottom w:val="none" w:sz="0" w:space="0" w:color="auto"/>
                <w:right w:val="none" w:sz="0" w:space="0" w:color="auto"/>
              </w:divBdr>
              <w:divsChild>
                <w:div w:id="870383768">
                  <w:marLeft w:val="0"/>
                  <w:marRight w:val="0"/>
                  <w:marTop w:val="0"/>
                  <w:marBottom w:val="0"/>
                  <w:divBdr>
                    <w:top w:val="none" w:sz="0" w:space="0" w:color="auto"/>
                    <w:left w:val="none" w:sz="0" w:space="0" w:color="auto"/>
                    <w:bottom w:val="none" w:sz="0" w:space="0" w:color="auto"/>
                    <w:right w:val="none" w:sz="0" w:space="0" w:color="auto"/>
                  </w:divBdr>
                  <w:divsChild>
                    <w:div w:id="17905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89015">
      <w:bodyDiv w:val="1"/>
      <w:marLeft w:val="0"/>
      <w:marRight w:val="0"/>
      <w:marTop w:val="0"/>
      <w:marBottom w:val="0"/>
      <w:divBdr>
        <w:top w:val="none" w:sz="0" w:space="0" w:color="auto"/>
        <w:left w:val="none" w:sz="0" w:space="0" w:color="auto"/>
        <w:bottom w:val="none" w:sz="0" w:space="0" w:color="auto"/>
        <w:right w:val="none" w:sz="0" w:space="0" w:color="auto"/>
      </w:divBdr>
      <w:divsChild>
        <w:div w:id="712342893">
          <w:marLeft w:val="0"/>
          <w:marRight w:val="0"/>
          <w:marTop w:val="0"/>
          <w:marBottom w:val="0"/>
          <w:divBdr>
            <w:top w:val="none" w:sz="0" w:space="0" w:color="auto"/>
            <w:left w:val="none" w:sz="0" w:space="0" w:color="auto"/>
            <w:bottom w:val="none" w:sz="0" w:space="0" w:color="auto"/>
            <w:right w:val="none" w:sz="0" w:space="0" w:color="auto"/>
          </w:divBdr>
          <w:divsChild>
            <w:div w:id="20922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1524">
      <w:bodyDiv w:val="1"/>
      <w:marLeft w:val="0"/>
      <w:marRight w:val="0"/>
      <w:marTop w:val="0"/>
      <w:marBottom w:val="0"/>
      <w:divBdr>
        <w:top w:val="none" w:sz="0" w:space="0" w:color="auto"/>
        <w:left w:val="none" w:sz="0" w:space="0" w:color="auto"/>
        <w:bottom w:val="none" w:sz="0" w:space="0" w:color="auto"/>
        <w:right w:val="none" w:sz="0" w:space="0" w:color="auto"/>
      </w:divBdr>
      <w:divsChild>
        <w:div w:id="1847473657">
          <w:marLeft w:val="0"/>
          <w:marRight w:val="0"/>
          <w:marTop w:val="0"/>
          <w:marBottom w:val="0"/>
          <w:divBdr>
            <w:top w:val="none" w:sz="0" w:space="0" w:color="auto"/>
            <w:left w:val="none" w:sz="0" w:space="0" w:color="auto"/>
            <w:bottom w:val="none" w:sz="0" w:space="0" w:color="auto"/>
            <w:right w:val="none" w:sz="0" w:space="0" w:color="auto"/>
          </w:divBdr>
          <w:divsChild>
            <w:div w:id="1947423673">
              <w:marLeft w:val="0"/>
              <w:marRight w:val="0"/>
              <w:marTop w:val="0"/>
              <w:marBottom w:val="0"/>
              <w:divBdr>
                <w:top w:val="none" w:sz="0" w:space="0" w:color="auto"/>
                <w:left w:val="none" w:sz="0" w:space="0" w:color="auto"/>
                <w:bottom w:val="none" w:sz="0" w:space="0" w:color="auto"/>
                <w:right w:val="none" w:sz="0" w:space="0" w:color="auto"/>
              </w:divBdr>
            </w:div>
            <w:div w:id="115754442">
              <w:marLeft w:val="0"/>
              <w:marRight w:val="0"/>
              <w:marTop w:val="0"/>
              <w:marBottom w:val="0"/>
              <w:divBdr>
                <w:top w:val="none" w:sz="0" w:space="0" w:color="auto"/>
                <w:left w:val="none" w:sz="0" w:space="0" w:color="auto"/>
                <w:bottom w:val="none" w:sz="0" w:space="0" w:color="auto"/>
                <w:right w:val="none" w:sz="0" w:space="0" w:color="auto"/>
              </w:divBdr>
            </w:div>
          </w:divsChild>
        </w:div>
        <w:div w:id="760955325">
          <w:marLeft w:val="0"/>
          <w:marRight w:val="0"/>
          <w:marTop w:val="0"/>
          <w:marBottom w:val="0"/>
          <w:divBdr>
            <w:top w:val="none" w:sz="0" w:space="0" w:color="auto"/>
            <w:left w:val="none" w:sz="0" w:space="0" w:color="auto"/>
            <w:bottom w:val="none" w:sz="0" w:space="0" w:color="auto"/>
            <w:right w:val="none" w:sz="0" w:space="0" w:color="auto"/>
          </w:divBdr>
        </w:div>
      </w:divsChild>
    </w:div>
    <w:div w:id="2104567201">
      <w:bodyDiv w:val="1"/>
      <w:marLeft w:val="0"/>
      <w:marRight w:val="0"/>
      <w:marTop w:val="0"/>
      <w:marBottom w:val="0"/>
      <w:divBdr>
        <w:top w:val="none" w:sz="0" w:space="0" w:color="auto"/>
        <w:left w:val="none" w:sz="0" w:space="0" w:color="auto"/>
        <w:bottom w:val="none" w:sz="0" w:space="0" w:color="auto"/>
        <w:right w:val="none" w:sz="0" w:space="0" w:color="auto"/>
      </w:divBdr>
      <w:divsChild>
        <w:div w:id="1437367049">
          <w:marLeft w:val="0"/>
          <w:marRight w:val="0"/>
          <w:marTop w:val="0"/>
          <w:marBottom w:val="0"/>
          <w:divBdr>
            <w:top w:val="none" w:sz="0" w:space="0" w:color="auto"/>
            <w:left w:val="none" w:sz="0" w:space="0" w:color="auto"/>
            <w:bottom w:val="none" w:sz="0" w:space="0" w:color="auto"/>
            <w:right w:val="none" w:sz="0" w:space="0" w:color="auto"/>
          </w:divBdr>
          <w:divsChild>
            <w:div w:id="154496024">
              <w:marLeft w:val="0"/>
              <w:marRight w:val="0"/>
              <w:marTop w:val="0"/>
              <w:marBottom w:val="0"/>
              <w:divBdr>
                <w:top w:val="none" w:sz="0" w:space="0" w:color="auto"/>
                <w:left w:val="none" w:sz="0" w:space="0" w:color="auto"/>
                <w:bottom w:val="none" w:sz="0" w:space="0" w:color="auto"/>
                <w:right w:val="none" w:sz="0" w:space="0" w:color="auto"/>
              </w:divBdr>
            </w:div>
            <w:div w:id="270094781">
              <w:marLeft w:val="0"/>
              <w:marRight w:val="0"/>
              <w:marTop w:val="0"/>
              <w:marBottom w:val="0"/>
              <w:divBdr>
                <w:top w:val="none" w:sz="0" w:space="0" w:color="auto"/>
                <w:left w:val="none" w:sz="0" w:space="0" w:color="auto"/>
                <w:bottom w:val="none" w:sz="0" w:space="0" w:color="auto"/>
                <w:right w:val="none" w:sz="0" w:space="0" w:color="auto"/>
              </w:divBdr>
            </w:div>
          </w:divsChild>
        </w:div>
        <w:div w:id="1062214164">
          <w:marLeft w:val="0"/>
          <w:marRight w:val="0"/>
          <w:marTop w:val="0"/>
          <w:marBottom w:val="0"/>
          <w:divBdr>
            <w:top w:val="none" w:sz="0" w:space="0" w:color="auto"/>
            <w:left w:val="none" w:sz="0" w:space="0" w:color="auto"/>
            <w:bottom w:val="none" w:sz="0" w:space="0" w:color="auto"/>
            <w:right w:val="none" w:sz="0" w:space="0" w:color="auto"/>
          </w:divBdr>
        </w:div>
      </w:divsChild>
    </w:div>
    <w:div w:id="2104642062">
      <w:bodyDiv w:val="1"/>
      <w:marLeft w:val="0"/>
      <w:marRight w:val="0"/>
      <w:marTop w:val="0"/>
      <w:marBottom w:val="0"/>
      <w:divBdr>
        <w:top w:val="none" w:sz="0" w:space="0" w:color="auto"/>
        <w:left w:val="none" w:sz="0" w:space="0" w:color="auto"/>
        <w:bottom w:val="none" w:sz="0" w:space="0" w:color="auto"/>
        <w:right w:val="none" w:sz="0" w:space="0" w:color="auto"/>
      </w:divBdr>
      <w:divsChild>
        <w:div w:id="321541600">
          <w:marLeft w:val="0"/>
          <w:marRight w:val="0"/>
          <w:marTop w:val="0"/>
          <w:marBottom w:val="0"/>
          <w:divBdr>
            <w:top w:val="none" w:sz="0" w:space="0" w:color="auto"/>
            <w:left w:val="none" w:sz="0" w:space="0" w:color="auto"/>
            <w:bottom w:val="none" w:sz="0" w:space="0" w:color="auto"/>
            <w:right w:val="none" w:sz="0" w:space="0" w:color="auto"/>
          </w:divBdr>
        </w:div>
        <w:div w:id="653223003">
          <w:marLeft w:val="0"/>
          <w:marRight w:val="0"/>
          <w:marTop w:val="0"/>
          <w:marBottom w:val="0"/>
          <w:divBdr>
            <w:top w:val="none" w:sz="0" w:space="0" w:color="auto"/>
            <w:left w:val="none" w:sz="0" w:space="0" w:color="auto"/>
            <w:bottom w:val="none" w:sz="0" w:space="0" w:color="auto"/>
            <w:right w:val="none" w:sz="0" w:space="0" w:color="auto"/>
          </w:divBdr>
        </w:div>
        <w:div w:id="514417110">
          <w:marLeft w:val="0"/>
          <w:marRight w:val="0"/>
          <w:marTop w:val="0"/>
          <w:marBottom w:val="0"/>
          <w:divBdr>
            <w:top w:val="none" w:sz="0" w:space="0" w:color="auto"/>
            <w:left w:val="none" w:sz="0" w:space="0" w:color="auto"/>
            <w:bottom w:val="none" w:sz="0" w:space="0" w:color="auto"/>
            <w:right w:val="none" w:sz="0" w:space="0" w:color="auto"/>
          </w:divBdr>
        </w:div>
      </w:divsChild>
    </w:div>
    <w:div w:id="2105834227">
      <w:bodyDiv w:val="1"/>
      <w:marLeft w:val="0"/>
      <w:marRight w:val="0"/>
      <w:marTop w:val="0"/>
      <w:marBottom w:val="0"/>
      <w:divBdr>
        <w:top w:val="none" w:sz="0" w:space="0" w:color="auto"/>
        <w:left w:val="none" w:sz="0" w:space="0" w:color="auto"/>
        <w:bottom w:val="none" w:sz="0" w:space="0" w:color="auto"/>
        <w:right w:val="none" w:sz="0" w:space="0" w:color="auto"/>
      </w:divBdr>
      <w:divsChild>
        <w:div w:id="344676273">
          <w:marLeft w:val="0"/>
          <w:marRight w:val="0"/>
          <w:marTop w:val="0"/>
          <w:marBottom w:val="0"/>
          <w:divBdr>
            <w:top w:val="none" w:sz="0" w:space="0" w:color="auto"/>
            <w:left w:val="none" w:sz="0" w:space="0" w:color="auto"/>
            <w:bottom w:val="none" w:sz="0" w:space="0" w:color="auto"/>
            <w:right w:val="none" w:sz="0" w:space="0" w:color="auto"/>
          </w:divBdr>
          <w:divsChild>
            <w:div w:id="2120104127">
              <w:marLeft w:val="0"/>
              <w:marRight w:val="0"/>
              <w:marTop w:val="0"/>
              <w:marBottom w:val="0"/>
              <w:divBdr>
                <w:top w:val="none" w:sz="0" w:space="0" w:color="auto"/>
                <w:left w:val="none" w:sz="0" w:space="0" w:color="auto"/>
                <w:bottom w:val="none" w:sz="0" w:space="0" w:color="auto"/>
                <w:right w:val="none" w:sz="0" w:space="0" w:color="auto"/>
              </w:divBdr>
              <w:divsChild>
                <w:div w:id="21271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0219">
          <w:marLeft w:val="0"/>
          <w:marRight w:val="0"/>
          <w:marTop w:val="0"/>
          <w:marBottom w:val="0"/>
          <w:divBdr>
            <w:top w:val="none" w:sz="0" w:space="0" w:color="auto"/>
            <w:left w:val="none" w:sz="0" w:space="0" w:color="auto"/>
            <w:bottom w:val="none" w:sz="0" w:space="0" w:color="auto"/>
            <w:right w:val="none" w:sz="0" w:space="0" w:color="auto"/>
          </w:divBdr>
          <w:divsChild>
            <w:div w:id="1715302665">
              <w:marLeft w:val="0"/>
              <w:marRight w:val="0"/>
              <w:marTop w:val="0"/>
              <w:marBottom w:val="0"/>
              <w:divBdr>
                <w:top w:val="none" w:sz="0" w:space="0" w:color="auto"/>
                <w:left w:val="none" w:sz="0" w:space="0" w:color="auto"/>
                <w:bottom w:val="none" w:sz="0" w:space="0" w:color="auto"/>
                <w:right w:val="none" w:sz="0" w:space="0" w:color="auto"/>
              </w:divBdr>
              <w:divsChild>
                <w:div w:id="11252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3724">
          <w:marLeft w:val="0"/>
          <w:marRight w:val="0"/>
          <w:marTop w:val="0"/>
          <w:marBottom w:val="0"/>
          <w:divBdr>
            <w:top w:val="none" w:sz="0" w:space="0" w:color="auto"/>
            <w:left w:val="none" w:sz="0" w:space="0" w:color="auto"/>
            <w:bottom w:val="none" w:sz="0" w:space="0" w:color="auto"/>
            <w:right w:val="none" w:sz="0" w:space="0" w:color="auto"/>
          </w:divBdr>
          <w:divsChild>
            <w:div w:id="804277543">
              <w:marLeft w:val="0"/>
              <w:marRight w:val="0"/>
              <w:marTop w:val="0"/>
              <w:marBottom w:val="0"/>
              <w:divBdr>
                <w:top w:val="none" w:sz="0" w:space="0" w:color="auto"/>
                <w:left w:val="none" w:sz="0" w:space="0" w:color="auto"/>
                <w:bottom w:val="none" w:sz="0" w:space="0" w:color="auto"/>
                <w:right w:val="none" w:sz="0" w:space="0" w:color="auto"/>
              </w:divBdr>
              <w:divsChild>
                <w:div w:id="20693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6191">
      <w:bodyDiv w:val="1"/>
      <w:marLeft w:val="0"/>
      <w:marRight w:val="0"/>
      <w:marTop w:val="0"/>
      <w:marBottom w:val="0"/>
      <w:divBdr>
        <w:top w:val="none" w:sz="0" w:space="0" w:color="auto"/>
        <w:left w:val="none" w:sz="0" w:space="0" w:color="auto"/>
        <w:bottom w:val="none" w:sz="0" w:space="0" w:color="auto"/>
        <w:right w:val="none" w:sz="0" w:space="0" w:color="auto"/>
      </w:divBdr>
    </w:div>
    <w:div w:id="2108229081">
      <w:bodyDiv w:val="1"/>
      <w:marLeft w:val="0"/>
      <w:marRight w:val="0"/>
      <w:marTop w:val="0"/>
      <w:marBottom w:val="0"/>
      <w:divBdr>
        <w:top w:val="none" w:sz="0" w:space="0" w:color="auto"/>
        <w:left w:val="none" w:sz="0" w:space="0" w:color="auto"/>
        <w:bottom w:val="none" w:sz="0" w:space="0" w:color="auto"/>
        <w:right w:val="none" w:sz="0" w:space="0" w:color="auto"/>
      </w:divBdr>
      <w:divsChild>
        <w:div w:id="1713994820">
          <w:marLeft w:val="0"/>
          <w:marRight w:val="0"/>
          <w:marTop w:val="0"/>
          <w:marBottom w:val="0"/>
          <w:divBdr>
            <w:top w:val="none" w:sz="0" w:space="0" w:color="auto"/>
            <w:left w:val="none" w:sz="0" w:space="0" w:color="auto"/>
            <w:bottom w:val="none" w:sz="0" w:space="0" w:color="auto"/>
            <w:right w:val="none" w:sz="0" w:space="0" w:color="auto"/>
          </w:divBdr>
          <w:divsChild>
            <w:div w:id="324935928">
              <w:marLeft w:val="0"/>
              <w:marRight w:val="0"/>
              <w:marTop w:val="0"/>
              <w:marBottom w:val="0"/>
              <w:divBdr>
                <w:top w:val="none" w:sz="0" w:space="0" w:color="auto"/>
                <w:left w:val="none" w:sz="0" w:space="0" w:color="auto"/>
                <w:bottom w:val="none" w:sz="0" w:space="0" w:color="auto"/>
                <w:right w:val="none" w:sz="0" w:space="0" w:color="auto"/>
              </w:divBdr>
            </w:div>
          </w:divsChild>
        </w:div>
        <w:div w:id="2039819460">
          <w:marLeft w:val="0"/>
          <w:marRight w:val="0"/>
          <w:marTop w:val="0"/>
          <w:marBottom w:val="0"/>
          <w:divBdr>
            <w:top w:val="none" w:sz="0" w:space="0" w:color="auto"/>
            <w:left w:val="none" w:sz="0" w:space="0" w:color="auto"/>
            <w:bottom w:val="none" w:sz="0" w:space="0" w:color="auto"/>
            <w:right w:val="none" w:sz="0" w:space="0" w:color="auto"/>
          </w:divBdr>
          <w:divsChild>
            <w:div w:id="2048215785">
              <w:marLeft w:val="0"/>
              <w:marRight w:val="0"/>
              <w:marTop w:val="0"/>
              <w:marBottom w:val="0"/>
              <w:divBdr>
                <w:top w:val="none" w:sz="0" w:space="0" w:color="auto"/>
                <w:left w:val="none" w:sz="0" w:space="0" w:color="auto"/>
                <w:bottom w:val="none" w:sz="0" w:space="0" w:color="auto"/>
                <w:right w:val="none" w:sz="0" w:space="0" w:color="auto"/>
              </w:divBdr>
            </w:div>
            <w:div w:id="1682507875">
              <w:marLeft w:val="0"/>
              <w:marRight w:val="0"/>
              <w:marTop w:val="0"/>
              <w:marBottom w:val="0"/>
              <w:divBdr>
                <w:top w:val="none" w:sz="0" w:space="0" w:color="auto"/>
                <w:left w:val="none" w:sz="0" w:space="0" w:color="auto"/>
                <w:bottom w:val="none" w:sz="0" w:space="0" w:color="auto"/>
                <w:right w:val="none" w:sz="0" w:space="0" w:color="auto"/>
              </w:divBdr>
            </w:div>
            <w:div w:id="895235448">
              <w:marLeft w:val="0"/>
              <w:marRight w:val="0"/>
              <w:marTop w:val="0"/>
              <w:marBottom w:val="0"/>
              <w:divBdr>
                <w:top w:val="none" w:sz="0" w:space="0" w:color="auto"/>
                <w:left w:val="none" w:sz="0" w:space="0" w:color="auto"/>
                <w:bottom w:val="none" w:sz="0" w:space="0" w:color="auto"/>
                <w:right w:val="none" w:sz="0" w:space="0" w:color="auto"/>
              </w:divBdr>
            </w:div>
            <w:div w:id="14886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1463">
      <w:bodyDiv w:val="1"/>
      <w:marLeft w:val="0"/>
      <w:marRight w:val="0"/>
      <w:marTop w:val="0"/>
      <w:marBottom w:val="0"/>
      <w:divBdr>
        <w:top w:val="none" w:sz="0" w:space="0" w:color="auto"/>
        <w:left w:val="none" w:sz="0" w:space="0" w:color="auto"/>
        <w:bottom w:val="none" w:sz="0" w:space="0" w:color="auto"/>
        <w:right w:val="none" w:sz="0" w:space="0" w:color="auto"/>
      </w:divBdr>
      <w:divsChild>
        <w:div w:id="50816175">
          <w:marLeft w:val="0"/>
          <w:marRight w:val="0"/>
          <w:marTop w:val="0"/>
          <w:marBottom w:val="0"/>
          <w:divBdr>
            <w:top w:val="none" w:sz="0" w:space="0" w:color="auto"/>
            <w:left w:val="none" w:sz="0" w:space="0" w:color="auto"/>
            <w:bottom w:val="none" w:sz="0" w:space="0" w:color="auto"/>
            <w:right w:val="none" w:sz="0" w:space="0" w:color="auto"/>
          </w:divBdr>
          <w:divsChild>
            <w:div w:id="1964653893">
              <w:marLeft w:val="0"/>
              <w:marRight w:val="0"/>
              <w:marTop w:val="0"/>
              <w:marBottom w:val="0"/>
              <w:divBdr>
                <w:top w:val="none" w:sz="0" w:space="0" w:color="auto"/>
                <w:left w:val="none" w:sz="0" w:space="0" w:color="auto"/>
                <w:bottom w:val="none" w:sz="0" w:space="0" w:color="auto"/>
                <w:right w:val="none" w:sz="0" w:space="0" w:color="auto"/>
              </w:divBdr>
            </w:div>
            <w:div w:id="363822189">
              <w:marLeft w:val="0"/>
              <w:marRight w:val="0"/>
              <w:marTop w:val="0"/>
              <w:marBottom w:val="0"/>
              <w:divBdr>
                <w:top w:val="none" w:sz="0" w:space="0" w:color="auto"/>
                <w:left w:val="none" w:sz="0" w:space="0" w:color="auto"/>
                <w:bottom w:val="none" w:sz="0" w:space="0" w:color="auto"/>
                <w:right w:val="none" w:sz="0" w:space="0" w:color="auto"/>
              </w:divBdr>
            </w:div>
          </w:divsChild>
        </w:div>
        <w:div w:id="745340998">
          <w:marLeft w:val="0"/>
          <w:marRight w:val="0"/>
          <w:marTop w:val="0"/>
          <w:marBottom w:val="0"/>
          <w:divBdr>
            <w:top w:val="none" w:sz="0" w:space="0" w:color="auto"/>
            <w:left w:val="none" w:sz="0" w:space="0" w:color="auto"/>
            <w:bottom w:val="none" w:sz="0" w:space="0" w:color="auto"/>
            <w:right w:val="none" w:sz="0" w:space="0" w:color="auto"/>
          </w:divBdr>
        </w:div>
      </w:divsChild>
    </w:div>
    <w:div w:id="2108650499">
      <w:bodyDiv w:val="1"/>
      <w:marLeft w:val="0"/>
      <w:marRight w:val="0"/>
      <w:marTop w:val="0"/>
      <w:marBottom w:val="0"/>
      <w:divBdr>
        <w:top w:val="none" w:sz="0" w:space="0" w:color="auto"/>
        <w:left w:val="none" w:sz="0" w:space="0" w:color="auto"/>
        <w:bottom w:val="none" w:sz="0" w:space="0" w:color="auto"/>
        <w:right w:val="none" w:sz="0" w:space="0" w:color="auto"/>
      </w:divBdr>
      <w:divsChild>
        <w:div w:id="1328098117">
          <w:marLeft w:val="0"/>
          <w:marRight w:val="0"/>
          <w:marTop w:val="0"/>
          <w:marBottom w:val="0"/>
          <w:divBdr>
            <w:top w:val="none" w:sz="0" w:space="0" w:color="auto"/>
            <w:left w:val="none" w:sz="0" w:space="0" w:color="auto"/>
            <w:bottom w:val="none" w:sz="0" w:space="0" w:color="auto"/>
            <w:right w:val="none" w:sz="0" w:space="0" w:color="auto"/>
          </w:divBdr>
          <w:divsChild>
            <w:div w:id="1969433628">
              <w:marLeft w:val="0"/>
              <w:marRight w:val="0"/>
              <w:marTop w:val="0"/>
              <w:marBottom w:val="0"/>
              <w:divBdr>
                <w:top w:val="none" w:sz="0" w:space="0" w:color="auto"/>
                <w:left w:val="none" w:sz="0" w:space="0" w:color="auto"/>
                <w:bottom w:val="none" w:sz="0" w:space="0" w:color="auto"/>
                <w:right w:val="none" w:sz="0" w:space="0" w:color="auto"/>
              </w:divBdr>
            </w:div>
          </w:divsChild>
        </w:div>
        <w:div w:id="1510559172">
          <w:marLeft w:val="0"/>
          <w:marRight w:val="0"/>
          <w:marTop w:val="0"/>
          <w:marBottom w:val="0"/>
          <w:divBdr>
            <w:top w:val="none" w:sz="0" w:space="0" w:color="auto"/>
            <w:left w:val="none" w:sz="0" w:space="0" w:color="auto"/>
            <w:bottom w:val="none" w:sz="0" w:space="0" w:color="auto"/>
            <w:right w:val="none" w:sz="0" w:space="0" w:color="auto"/>
          </w:divBdr>
        </w:div>
      </w:divsChild>
    </w:div>
    <w:div w:id="2109154557">
      <w:bodyDiv w:val="1"/>
      <w:marLeft w:val="0"/>
      <w:marRight w:val="0"/>
      <w:marTop w:val="0"/>
      <w:marBottom w:val="0"/>
      <w:divBdr>
        <w:top w:val="none" w:sz="0" w:space="0" w:color="auto"/>
        <w:left w:val="none" w:sz="0" w:space="0" w:color="auto"/>
        <w:bottom w:val="none" w:sz="0" w:space="0" w:color="auto"/>
        <w:right w:val="none" w:sz="0" w:space="0" w:color="auto"/>
      </w:divBdr>
    </w:div>
    <w:div w:id="2109695256">
      <w:bodyDiv w:val="1"/>
      <w:marLeft w:val="0"/>
      <w:marRight w:val="0"/>
      <w:marTop w:val="0"/>
      <w:marBottom w:val="0"/>
      <w:divBdr>
        <w:top w:val="none" w:sz="0" w:space="0" w:color="auto"/>
        <w:left w:val="none" w:sz="0" w:space="0" w:color="auto"/>
        <w:bottom w:val="none" w:sz="0" w:space="0" w:color="auto"/>
        <w:right w:val="none" w:sz="0" w:space="0" w:color="auto"/>
      </w:divBdr>
      <w:divsChild>
        <w:div w:id="824127644">
          <w:marLeft w:val="0"/>
          <w:marRight w:val="0"/>
          <w:marTop w:val="0"/>
          <w:marBottom w:val="0"/>
          <w:divBdr>
            <w:top w:val="none" w:sz="0" w:space="0" w:color="auto"/>
            <w:left w:val="none" w:sz="0" w:space="0" w:color="auto"/>
            <w:bottom w:val="none" w:sz="0" w:space="0" w:color="auto"/>
            <w:right w:val="none" w:sz="0" w:space="0" w:color="auto"/>
          </w:divBdr>
          <w:divsChild>
            <w:div w:id="2137065114">
              <w:marLeft w:val="0"/>
              <w:marRight w:val="0"/>
              <w:marTop w:val="0"/>
              <w:marBottom w:val="0"/>
              <w:divBdr>
                <w:top w:val="none" w:sz="0" w:space="0" w:color="auto"/>
                <w:left w:val="none" w:sz="0" w:space="0" w:color="auto"/>
                <w:bottom w:val="none" w:sz="0" w:space="0" w:color="auto"/>
                <w:right w:val="none" w:sz="0" w:space="0" w:color="auto"/>
              </w:divBdr>
            </w:div>
            <w:div w:id="1234856648">
              <w:marLeft w:val="0"/>
              <w:marRight w:val="0"/>
              <w:marTop w:val="0"/>
              <w:marBottom w:val="0"/>
              <w:divBdr>
                <w:top w:val="none" w:sz="0" w:space="0" w:color="auto"/>
                <w:left w:val="none" w:sz="0" w:space="0" w:color="auto"/>
                <w:bottom w:val="none" w:sz="0" w:space="0" w:color="auto"/>
                <w:right w:val="none" w:sz="0" w:space="0" w:color="auto"/>
              </w:divBdr>
            </w:div>
          </w:divsChild>
        </w:div>
        <w:div w:id="1639917097">
          <w:marLeft w:val="0"/>
          <w:marRight w:val="0"/>
          <w:marTop w:val="0"/>
          <w:marBottom w:val="0"/>
          <w:divBdr>
            <w:top w:val="none" w:sz="0" w:space="0" w:color="auto"/>
            <w:left w:val="none" w:sz="0" w:space="0" w:color="auto"/>
            <w:bottom w:val="none" w:sz="0" w:space="0" w:color="auto"/>
            <w:right w:val="none" w:sz="0" w:space="0" w:color="auto"/>
          </w:divBdr>
        </w:div>
      </w:divsChild>
    </w:div>
    <w:div w:id="2109815525">
      <w:bodyDiv w:val="1"/>
      <w:marLeft w:val="0"/>
      <w:marRight w:val="0"/>
      <w:marTop w:val="0"/>
      <w:marBottom w:val="0"/>
      <w:divBdr>
        <w:top w:val="none" w:sz="0" w:space="0" w:color="auto"/>
        <w:left w:val="none" w:sz="0" w:space="0" w:color="auto"/>
        <w:bottom w:val="none" w:sz="0" w:space="0" w:color="auto"/>
        <w:right w:val="none" w:sz="0" w:space="0" w:color="auto"/>
      </w:divBdr>
    </w:div>
    <w:div w:id="2110393844">
      <w:bodyDiv w:val="1"/>
      <w:marLeft w:val="0"/>
      <w:marRight w:val="0"/>
      <w:marTop w:val="0"/>
      <w:marBottom w:val="0"/>
      <w:divBdr>
        <w:top w:val="none" w:sz="0" w:space="0" w:color="auto"/>
        <w:left w:val="none" w:sz="0" w:space="0" w:color="auto"/>
        <w:bottom w:val="none" w:sz="0" w:space="0" w:color="auto"/>
        <w:right w:val="none" w:sz="0" w:space="0" w:color="auto"/>
      </w:divBdr>
      <w:divsChild>
        <w:div w:id="1444305948">
          <w:marLeft w:val="0"/>
          <w:marRight w:val="0"/>
          <w:marTop w:val="0"/>
          <w:marBottom w:val="0"/>
          <w:divBdr>
            <w:top w:val="none" w:sz="0" w:space="0" w:color="auto"/>
            <w:left w:val="none" w:sz="0" w:space="0" w:color="auto"/>
            <w:bottom w:val="none" w:sz="0" w:space="0" w:color="auto"/>
            <w:right w:val="none" w:sz="0" w:space="0" w:color="auto"/>
          </w:divBdr>
          <w:divsChild>
            <w:div w:id="1299146129">
              <w:marLeft w:val="0"/>
              <w:marRight w:val="0"/>
              <w:marTop w:val="0"/>
              <w:marBottom w:val="0"/>
              <w:divBdr>
                <w:top w:val="none" w:sz="0" w:space="0" w:color="auto"/>
                <w:left w:val="none" w:sz="0" w:space="0" w:color="auto"/>
                <w:bottom w:val="none" w:sz="0" w:space="0" w:color="auto"/>
                <w:right w:val="none" w:sz="0" w:space="0" w:color="auto"/>
              </w:divBdr>
            </w:div>
            <w:div w:id="502168660">
              <w:marLeft w:val="0"/>
              <w:marRight w:val="0"/>
              <w:marTop w:val="0"/>
              <w:marBottom w:val="0"/>
              <w:divBdr>
                <w:top w:val="none" w:sz="0" w:space="0" w:color="auto"/>
                <w:left w:val="none" w:sz="0" w:space="0" w:color="auto"/>
                <w:bottom w:val="none" w:sz="0" w:space="0" w:color="auto"/>
                <w:right w:val="none" w:sz="0" w:space="0" w:color="auto"/>
              </w:divBdr>
            </w:div>
          </w:divsChild>
        </w:div>
        <w:div w:id="1161434467">
          <w:marLeft w:val="0"/>
          <w:marRight w:val="0"/>
          <w:marTop w:val="0"/>
          <w:marBottom w:val="0"/>
          <w:divBdr>
            <w:top w:val="none" w:sz="0" w:space="0" w:color="auto"/>
            <w:left w:val="none" w:sz="0" w:space="0" w:color="auto"/>
            <w:bottom w:val="none" w:sz="0" w:space="0" w:color="auto"/>
            <w:right w:val="none" w:sz="0" w:space="0" w:color="auto"/>
          </w:divBdr>
        </w:div>
      </w:divsChild>
    </w:div>
    <w:div w:id="2112702886">
      <w:bodyDiv w:val="1"/>
      <w:marLeft w:val="0"/>
      <w:marRight w:val="0"/>
      <w:marTop w:val="0"/>
      <w:marBottom w:val="0"/>
      <w:divBdr>
        <w:top w:val="none" w:sz="0" w:space="0" w:color="auto"/>
        <w:left w:val="none" w:sz="0" w:space="0" w:color="auto"/>
        <w:bottom w:val="none" w:sz="0" w:space="0" w:color="auto"/>
        <w:right w:val="none" w:sz="0" w:space="0" w:color="auto"/>
      </w:divBdr>
      <w:divsChild>
        <w:div w:id="1585650848">
          <w:marLeft w:val="0"/>
          <w:marRight w:val="0"/>
          <w:marTop w:val="0"/>
          <w:marBottom w:val="0"/>
          <w:divBdr>
            <w:top w:val="none" w:sz="0" w:space="0" w:color="auto"/>
            <w:left w:val="none" w:sz="0" w:space="0" w:color="auto"/>
            <w:bottom w:val="none" w:sz="0" w:space="0" w:color="auto"/>
            <w:right w:val="none" w:sz="0" w:space="0" w:color="auto"/>
          </w:divBdr>
        </w:div>
        <w:div w:id="760563960">
          <w:marLeft w:val="0"/>
          <w:marRight w:val="0"/>
          <w:marTop w:val="0"/>
          <w:marBottom w:val="0"/>
          <w:divBdr>
            <w:top w:val="none" w:sz="0" w:space="0" w:color="auto"/>
            <w:left w:val="none" w:sz="0" w:space="0" w:color="auto"/>
            <w:bottom w:val="none" w:sz="0" w:space="0" w:color="auto"/>
            <w:right w:val="none" w:sz="0" w:space="0" w:color="auto"/>
          </w:divBdr>
        </w:div>
      </w:divsChild>
    </w:div>
    <w:div w:id="2115399480">
      <w:bodyDiv w:val="1"/>
      <w:marLeft w:val="0"/>
      <w:marRight w:val="0"/>
      <w:marTop w:val="0"/>
      <w:marBottom w:val="0"/>
      <w:divBdr>
        <w:top w:val="none" w:sz="0" w:space="0" w:color="auto"/>
        <w:left w:val="none" w:sz="0" w:space="0" w:color="auto"/>
        <w:bottom w:val="none" w:sz="0" w:space="0" w:color="auto"/>
        <w:right w:val="none" w:sz="0" w:space="0" w:color="auto"/>
      </w:divBdr>
      <w:divsChild>
        <w:div w:id="1658806210">
          <w:marLeft w:val="0"/>
          <w:marRight w:val="0"/>
          <w:marTop w:val="0"/>
          <w:marBottom w:val="0"/>
          <w:divBdr>
            <w:top w:val="none" w:sz="0" w:space="0" w:color="auto"/>
            <w:left w:val="none" w:sz="0" w:space="0" w:color="auto"/>
            <w:bottom w:val="none" w:sz="0" w:space="0" w:color="auto"/>
            <w:right w:val="none" w:sz="0" w:space="0" w:color="auto"/>
          </w:divBdr>
          <w:divsChild>
            <w:div w:id="1333295769">
              <w:marLeft w:val="0"/>
              <w:marRight w:val="0"/>
              <w:marTop w:val="0"/>
              <w:marBottom w:val="0"/>
              <w:divBdr>
                <w:top w:val="none" w:sz="0" w:space="0" w:color="auto"/>
                <w:left w:val="none" w:sz="0" w:space="0" w:color="auto"/>
                <w:bottom w:val="none" w:sz="0" w:space="0" w:color="auto"/>
                <w:right w:val="none" w:sz="0" w:space="0" w:color="auto"/>
              </w:divBdr>
            </w:div>
            <w:div w:id="2066638681">
              <w:marLeft w:val="0"/>
              <w:marRight w:val="0"/>
              <w:marTop w:val="0"/>
              <w:marBottom w:val="0"/>
              <w:divBdr>
                <w:top w:val="none" w:sz="0" w:space="0" w:color="auto"/>
                <w:left w:val="none" w:sz="0" w:space="0" w:color="auto"/>
                <w:bottom w:val="none" w:sz="0" w:space="0" w:color="auto"/>
                <w:right w:val="none" w:sz="0" w:space="0" w:color="auto"/>
              </w:divBdr>
            </w:div>
            <w:div w:id="833105135">
              <w:marLeft w:val="0"/>
              <w:marRight w:val="0"/>
              <w:marTop w:val="0"/>
              <w:marBottom w:val="0"/>
              <w:divBdr>
                <w:top w:val="none" w:sz="0" w:space="0" w:color="auto"/>
                <w:left w:val="none" w:sz="0" w:space="0" w:color="auto"/>
                <w:bottom w:val="none" w:sz="0" w:space="0" w:color="auto"/>
                <w:right w:val="none" w:sz="0" w:space="0" w:color="auto"/>
              </w:divBdr>
            </w:div>
          </w:divsChild>
        </w:div>
        <w:div w:id="411197170">
          <w:marLeft w:val="0"/>
          <w:marRight w:val="0"/>
          <w:marTop w:val="0"/>
          <w:marBottom w:val="0"/>
          <w:divBdr>
            <w:top w:val="none" w:sz="0" w:space="0" w:color="auto"/>
            <w:left w:val="none" w:sz="0" w:space="0" w:color="auto"/>
            <w:bottom w:val="none" w:sz="0" w:space="0" w:color="auto"/>
            <w:right w:val="none" w:sz="0" w:space="0" w:color="auto"/>
          </w:divBdr>
        </w:div>
      </w:divsChild>
    </w:div>
    <w:div w:id="2116748742">
      <w:bodyDiv w:val="1"/>
      <w:marLeft w:val="0"/>
      <w:marRight w:val="0"/>
      <w:marTop w:val="0"/>
      <w:marBottom w:val="0"/>
      <w:divBdr>
        <w:top w:val="none" w:sz="0" w:space="0" w:color="auto"/>
        <w:left w:val="none" w:sz="0" w:space="0" w:color="auto"/>
        <w:bottom w:val="none" w:sz="0" w:space="0" w:color="auto"/>
        <w:right w:val="none" w:sz="0" w:space="0" w:color="auto"/>
      </w:divBdr>
      <w:divsChild>
        <w:div w:id="1688947502">
          <w:marLeft w:val="0"/>
          <w:marRight w:val="0"/>
          <w:marTop w:val="0"/>
          <w:marBottom w:val="0"/>
          <w:divBdr>
            <w:top w:val="none" w:sz="0" w:space="0" w:color="auto"/>
            <w:left w:val="none" w:sz="0" w:space="0" w:color="auto"/>
            <w:bottom w:val="none" w:sz="0" w:space="0" w:color="auto"/>
            <w:right w:val="none" w:sz="0" w:space="0" w:color="auto"/>
          </w:divBdr>
        </w:div>
        <w:div w:id="1261261926">
          <w:marLeft w:val="0"/>
          <w:marRight w:val="0"/>
          <w:marTop w:val="0"/>
          <w:marBottom w:val="0"/>
          <w:divBdr>
            <w:top w:val="none" w:sz="0" w:space="0" w:color="auto"/>
            <w:left w:val="none" w:sz="0" w:space="0" w:color="auto"/>
            <w:bottom w:val="none" w:sz="0" w:space="0" w:color="auto"/>
            <w:right w:val="none" w:sz="0" w:space="0" w:color="auto"/>
          </w:divBdr>
        </w:div>
      </w:divsChild>
    </w:div>
    <w:div w:id="2120179290">
      <w:bodyDiv w:val="1"/>
      <w:marLeft w:val="0"/>
      <w:marRight w:val="0"/>
      <w:marTop w:val="0"/>
      <w:marBottom w:val="0"/>
      <w:divBdr>
        <w:top w:val="none" w:sz="0" w:space="0" w:color="auto"/>
        <w:left w:val="none" w:sz="0" w:space="0" w:color="auto"/>
        <w:bottom w:val="none" w:sz="0" w:space="0" w:color="auto"/>
        <w:right w:val="none" w:sz="0" w:space="0" w:color="auto"/>
      </w:divBdr>
      <w:divsChild>
        <w:div w:id="117333254">
          <w:marLeft w:val="0"/>
          <w:marRight w:val="0"/>
          <w:marTop w:val="0"/>
          <w:marBottom w:val="0"/>
          <w:divBdr>
            <w:top w:val="none" w:sz="0" w:space="0" w:color="auto"/>
            <w:left w:val="none" w:sz="0" w:space="0" w:color="auto"/>
            <w:bottom w:val="none" w:sz="0" w:space="0" w:color="auto"/>
            <w:right w:val="none" w:sz="0" w:space="0" w:color="auto"/>
          </w:divBdr>
          <w:divsChild>
            <w:div w:id="120879670">
              <w:marLeft w:val="0"/>
              <w:marRight w:val="0"/>
              <w:marTop w:val="0"/>
              <w:marBottom w:val="0"/>
              <w:divBdr>
                <w:top w:val="none" w:sz="0" w:space="0" w:color="auto"/>
                <w:left w:val="none" w:sz="0" w:space="0" w:color="auto"/>
                <w:bottom w:val="none" w:sz="0" w:space="0" w:color="auto"/>
                <w:right w:val="none" w:sz="0" w:space="0" w:color="auto"/>
              </w:divBdr>
              <w:divsChild>
                <w:div w:id="18757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785">
          <w:marLeft w:val="0"/>
          <w:marRight w:val="0"/>
          <w:marTop w:val="0"/>
          <w:marBottom w:val="0"/>
          <w:divBdr>
            <w:top w:val="none" w:sz="0" w:space="0" w:color="auto"/>
            <w:left w:val="none" w:sz="0" w:space="0" w:color="auto"/>
            <w:bottom w:val="none" w:sz="0" w:space="0" w:color="auto"/>
            <w:right w:val="none" w:sz="0" w:space="0" w:color="auto"/>
          </w:divBdr>
          <w:divsChild>
            <w:div w:id="1928877627">
              <w:marLeft w:val="0"/>
              <w:marRight w:val="0"/>
              <w:marTop w:val="0"/>
              <w:marBottom w:val="0"/>
              <w:divBdr>
                <w:top w:val="none" w:sz="0" w:space="0" w:color="auto"/>
                <w:left w:val="none" w:sz="0" w:space="0" w:color="auto"/>
                <w:bottom w:val="none" w:sz="0" w:space="0" w:color="auto"/>
                <w:right w:val="none" w:sz="0" w:space="0" w:color="auto"/>
              </w:divBdr>
              <w:divsChild>
                <w:div w:id="12321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6362">
          <w:marLeft w:val="0"/>
          <w:marRight w:val="0"/>
          <w:marTop w:val="0"/>
          <w:marBottom w:val="0"/>
          <w:divBdr>
            <w:top w:val="none" w:sz="0" w:space="0" w:color="auto"/>
            <w:left w:val="none" w:sz="0" w:space="0" w:color="auto"/>
            <w:bottom w:val="none" w:sz="0" w:space="0" w:color="auto"/>
            <w:right w:val="none" w:sz="0" w:space="0" w:color="auto"/>
          </w:divBdr>
          <w:divsChild>
            <w:div w:id="2131431034">
              <w:marLeft w:val="0"/>
              <w:marRight w:val="0"/>
              <w:marTop w:val="0"/>
              <w:marBottom w:val="0"/>
              <w:divBdr>
                <w:top w:val="none" w:sz="0" w:space="0" w:color="auto"/>
                <w:left w:val="none" w:sz="0" w:space="0" w:color="auto"/>
                <w:bottom w:val="none" w:sz="0" w:space="0" w:color="auto"/>
                <w:right w:val="none" w:sz="0" w:space="0" w:color="auto"/>
              </w:divBdr>
              <w:divsChild>
                <w:div w:id="824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5661">
      <w:bodyDiv w:val="1"/>
      <w:marLeft w:val="0"/>
      <w:marRight w:val="0"/>
      <w:marTop w:val="0"/>
      <w:marBottom w:val="0"/>
      <w:divBdr>
        <w:top w:val="none" w:sz="0" w:space="0" w:color="auto"/>
        <w:left w:val="none" w:sz="0" w:space="0" w:color="auto"/>
        <w:bottom w:val="none" w:sz="0" w:space="0" w:color="auto"/>
        <w:right w:val="none" w:sz="0" w:space="0" w:color="auto"/>
      </w:divBdr>
      <w:divsChild>
        <w:div w:id="839123827">
          <w:marLeft w:val="0"/>
          <w:marRight w:val="0"/>
          <w:marTop w:val="0"/>
          <w:marBottom w:val="0"/>
          <w:divBdr>
            <w:top w:val="none" w:sz="0" w:space="0" w:color="auto"/>
            <w:left w:val="none" w:sz="0" w:space="0" w:color="auto"/>
            <w:bottom w:val="none" w:sz="0" w:space="0" w:color="auto"/>
            <w:right w:val="none" w:sz="0" w:space="0" w:color="auto"/>
          </w:divBdr>
        </w:div>
        <w:div w:id="1749384748">
          <w:marLeft w:val="0"/>
          <w:marRight w:val="0"/>
          <w:marTop w:val="0"/>
          <w:marBottom w:val="0"/>
          <w:divBdr>
            <w:top w:val="none" w:sz="0" w:space="0" w:color="auto"/>
            <w:left w:val="none" w:sz="0" w:space="0" w:color="auto"/>
            <w:bottom w:val="none" w:sz="0" w:space="0" w:color="auto"/>
            <w:right w:val="none" w:sz="0" w:space="0" w:color="auto"/>
          </w:divBdr>
        </w:div>
      </w:divsChild>
    </w:div>
    <w:div w:id="2122218889">
      <w:bodyDiv w:val="1"/>
      <w:marLeft w:val="0"/>
      <w:marRight w:val="0"/>
      <w:marTop w:val="0"/>
      <w:marBottom w:val="0"/>
      <w:divBdr>
        <w:top w:val="none" w:sz="0" w:space="0" w:color="auto"/>
        <w:left w:val="none" w:sz="0" w:space="0" w:color="auto"/>
        <w:bottom w:val="none" w:sz="0" w:space="0" w:color="auto"/>
        <w:right w:val="none" w:sz="0" w:space="0" w:color="auto"/>
      </w:divBdr>
      <w:divsChild>
        <w:div w:id="948512784">
          <w:marLeft w:val="0"/>
          <w:marRight w:val="0"/>
          <w:marTop w:val="0"/>
          <w:marBottom w:val="0"/>
          <w:divBdr>
            <w:top w:val="none" w:sz="0" w:space="0" w:color="auto"/>
            <w:left w:val="none" w:sz="0" w:space="0" w:color="auto"/>
            <w:bottom w:val="none" w:sz="0" w:space="0" w:color="auto"/>
            <w:right w:val="none" w:sz="0" w:space="0" w:color="auto"/>
          </w:divBdr>
          <w:divsChild>
            <w:div w:id="1626154646">
              <w:marLeft w:val="0"/>
              <w:marRight w:val="0"/>
              <w:marTop w:val="0"/>
              <w:marBottom w:val="0"/>
              <w:divBdr>
                <w:top w:val="none" w:sz="0" w:space="0" w:color="auto"/>
                <w:left w:val="none" w:sz="0" w:space="0" w:color="auto"/>
                <w:bottom w:val="none" w:sz="0" w:space="0" w:color="auto"/>
                <w:right w:val="none" w:sz="0" w:space="0" w:color="auto"/>
              </w:divBdr>
            </w:div>
            <w:div w:id="1701197539">
              <w:marLeft w:val="0"/>
              <w:marRight w:val="0"/>
              <w:marTop w:val="0"/>
              <w:marBottom w:val="0"/>
              <w:divBdr>
                <w:top w:val="none" w:sz="0" w:space="0" w:color="auto"/>
                <w:left w:val="none" w:sz="0" w:space="0" w:color="auto"/>
                <w:bottom w:val="none" w:sz="0" w:space="0" w:color="auto"/>
                <w:right w:val="none" w:sz="0" w:space="0" w:color="auto"/>
              </w:divBdr>
            </w:div>
          </w:divsChild>
        </w:div>
        <w:div w:id="2036419679">
          <w:marLeft w:val="0"/>
          <w:marRight w:val="0"/>
          <w:marTop w:val="0"/>
          <w:marBottom w:val="0"/>
          <w:divBdr>
            <w:top w:val="none" w:sz="0" w:space="0" w:color="auto"/>
            <w:left w:val="none" w:sz="0" w:space="0" w:color="auto"/>
            <w:bottom w:val="none" w:sz="0" w:space="0" w:color="auto"/>
            <w:right w:val="none" w:sz="0" w:space="0" w:color="auto"/>
          </w:divBdr>
        </w:div>
      </w:divsChild>
    </w:div>
    <w:div w:id="212410574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11">
          <w:marLeft w:val="0"/>
          <w:marRight w:val="0"/>
          <w:marTop w:val="0"/>
          <w:marBottom w:val="0"/>
          <w:divBdr>
            <w:top w:val="none" w:sz="0" w:space="0" w:color="auto"/>
            <w:left w:val="none" w:sz="0" w:space="0" w:color="auto"/>
            <w:bottom w:val="none" w:sz="0" w:space="0" w:color="auto"/>
            <w:right w:val="none" w:sz="0" w:space="0" w:color="auto"/>
          </w:divBdr>
        </w:div>
        <w:div w:id="260845081">
          <w:marLeft w:val="0"/>
          <w:marRight w:val="0"/>
          <w:marTop w:val="0"/>
          <w:marBottom w:val="0"/>
          <w:divBdr>
            <w:top w:val="none" w:sz="0" w:space="0" w:color="auto"/>
            <w:left w:val="none" w:sz="0" w:space="0" w:color="auto"/>
            <w:bottom w:val="none" w:sz="0" w:space="0" w:color="auto"/>
            <w:right w:val="none" w:sz="0" w:space="0" w:color="auto"/>
          </w:divBdr>
          <w:divsChild>
            <w:div w:id="229124636">
              <w:marLeft w:val="0"/>
              <w:marRight w:val="0"/>
              <w:marTop w:val="0"/>
              <w:marBottom w:val="0"/>
              <w:divBdr>
                <w:top w:val="none" w:sz="0" w:space="0" w:color="auto"/>
                <w:left w:val="none" w:sz="0" w:space="0" w:color="auto"/>
                <w:bottom w:val="none" w:sz="0" w:space="0" w:color="auto"/>
                <w:right w:val="none" w:sz="0" w:space="0" w:color="auto"/>
              </w:divBdr>
            </w:div>
          </w:divsChild>
        </w:div>
        <w:div w:id="146557690">
          <w:marLeft w:val="0"/>
          <w:marRight w:val="0"/>
          <w:marTop w:val="0"/>
          <w:marBottom w:val="0"/>
          <w:divBdr>
            <w:top w:val="none" w:sz="0" w:space="0" w:color="auto"/>
            <w:left w:val="none" w:sz="0" w:space="0" w:color="auto"/>
            <w:bottom w:val="none" w:sz="0" w:space="0" w:color="auto"/>
            <w:right w:val="none" w:sz="0" w:space="0" w:color="auto"/>
          </w:divBdr>
        </w:div>
      </w:divsChild>
    </w:div>
    <w:div w:id="2125533082">
      <w:bodyDiv w:val="1"/>
      <w:marLeft w:val="0"/>
      <w:marRight w:val="0"/>
      <w:marTop w:val="0"/>
      <w:marBottom w:val="0"/>
      <w:divBdr>
        <w:top w:val="none" w:sz="0" w:space="0" w:color="auto"/>
        <w:left w:val="none" w:sz="0" w:space="0" w:color="auto"/>
        <w:bottom w:val="none" w:sz="0" w:space="0" w:color="auto"/>
        <w:right w:val="none" w:sz="0" w:space="0" w:color="auto"/>
      </w:divBdr>
      <w:divsChild>
        <w:div w:id="1345591164">
          <w:marLeft w:val="0"/>
          <w:marRight w:val="0"/>
          <w:marTop w:val="0"/>
          <w:marBottom w:val="0"/>
          <w:divBdr>
            <w:top w:val="none" w:sz="0" w:space="0" w:color="auto"/>
            <w:left w:val="none" w:sz="0" w:space="0" w:color="auto"/>
            <w:bottom w:val="none" w:sz="0" w:space="0" w:color="auto"/>
            <w:right w:val="none" w:sz="0" w:space="0" w:color="auto"/>
          </w:divBdr>
          <w:divsChild>
            <w:div w:id="167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925">
      <w:bodyDiv w:val="1"/>
      <w:marLeft w:val="0"/>
      <w:marRight w:val="0"/>
      <w:marTop w:val="0"/>
      <w:marBottom w:val="0"/>
      <w:divBdr>
        <w:top w:val="none" w:sz="0" w:space="0" w:color="auto"/>
        <w:left w:val="none" w:sz="0" w:space="0" w:color="auto"/>
        <w:bottom w:val="none" w:sz="0" w:space="0" w:color="auto"/>
        <w:right w:val="none" w:sz="0" w:space="0" w:color="auto"/>
      </w:divBdr>
      <w:divsChild>
        <w:div w:id="45422520">
          <w:marLeft w:val="0"/>
          <w:marRight w:val="0"/>
          <w:marTop w:val="0"/>
          <w:marBottom w:val="0"/>
          <w:divBdr>
            <w:top w:val="none" w:sz="0" w:space="0" w:color="auto"/>
            <w:left w:val="none" w:sz="0" w:space="0" w:color="auto"/>
            <w:bottom w:val="none" w:sz="0" w:space="0" w:color="auto"/>
            <w:right w:val="none" w:sz="0" w:space="0" w:color="auto"/>
          </w:divBdr>
          <w:divsChild>
            <w:div w:id="1443377713">
              <w:marLeft w:val="0"/>
              <w:marRight w:val="0"/>
              <w:marTop w:val="0"/>
              <w:marBottom w:val="0"/>
              <w:divBdr>
                <w:top w:val="none" w:sz="0" w:space="0" w:color="auto"/>
                <w:left w:val="none" w:sz="0" w:space="0" w:color="auto"/>
                <w:bottom w:val="none" w:sz="0" w:space="0" w:color="auto"/>
                <w:right w:val="none" w:sz="0" w:space="0" w:color="auto"/>
              </w:divBdr>
            </w:div>
            <w:div w:id="449054143">
              <w:marLeft w:val="0"/>
              <w:marRight w:val="0"/>
              <w:marTop w:val="0"/>
              <w:marBottom w:val="0"/>
              <w:divBdr>
                <w:top w:val="none" w:sz="0" w:space="0" w:color="auto"/>
                <w:left w:val="none" w:sz="0" w:space="0" w:color="auto"/>
                <w:bottom w:val="none" w:sz="0" w:space="0" w:color="auto"/>
                <w:right w:val="none" w:sz="0" w:space="0" w:color="auto"/>
              </w:divBdr>
            </w:div>
          </w:divsChild>
        </w:div>
        <w:div w:id="159925953">
          <w:marLeft w:val="0"/>
          <w:marRight w:val="0"/>
          <w:marTop w:val="0"/>
          <w:marBottom w:val="0"/>
          <w:divBdr>
            <w:top w:val="none" w:sz="0" w:space="0" w:color="auto"/>
            <w:left w:val="none" w:sz="0" w:space="0" w:color="auto"/>
            <w:bottom w:val="none" w:sz="0" w:space="0" w:color="auto"/>
            <w:right w:val="none" w:sz="0" w:space="0" w:color="auto"/>
          </w:divBdr>
        </w:div>
      </w:divsChild>
    </w:div>
    <w:div w:id="2129201630">
      <w:bodyDiv w:val="1"/>
      <w:marLeft w:val="0"/>
      <w:marRight w:val="0"/>
      <w:marTop w:val="0"/>
      <w:marBottom w:val="0"/>
      <w:divBdr>
        <w:top w:val="none" w:sz="0" w:space="0" w:color="auto"/>
        <w:left w:val="none" w:sz="0" w:space="0" w:color="auto"/>
        <w:bottom w:val="none" w:sz="0" w:space="0" w:color="auto"/>
        <w:right w:val="none" w:sz="0" w:space="0" w:color="auto"/>
      </w:divBdr>
      <w:divsChild>
        <w:div w:id="658994621">
          <w:marLeft w:val="0"/>
          <w:marRight w:val="0"/>
          <w:marTop w:val="0"/>
          <w:marBottom w:val="0"/>
          <w:divBdr>
            <w:top w:val="none" w:sz="0" w:space="0" w:color="auto"/>
            <w:left w:val="none" w:sz="0" w:space="0" w:color="auto"/>
            <w:bottom w:val="none" w:sz="0" w:space="0" w:color="auto"/>
            <w:right w:val="none" w:sz="0" w:space="0" w:color="auto"/>
          </w:divBdr>
          <w:divsChild>
            <w:div w:id="1534339985">
              <w:marLeft w:val="0"/>
              <w:marRight w:val="0"/>
              <w:marTop w:val="0"/>
              <w:marBottom w:val="0"/>
              <w:divBdr>
                <w:top w:val="none" w:sz="0" w:space="0" w:color="auto"/>
                <w:left w:val="none" w:sz="0" w:space="0" w:color="auto"/>
                <w:bottom w:val="none" w:sz="0" w:space="0" w:color="auto"/>
                <w:right w:val="none" w:sz="0" w:space="0" w:color="auto"/>
              </w:divBdr>
            </w:div>
            <w:div w:id="1969508976">
              <w:marLeft w:val="0"/>
              <w:marRight w:val="0"/>
              <w:marTop w:val="0"/>
              <w:marBottom w:val="0"/>
              <w:divBdr>
                <w:top w:val="none" w:sz="0" w:space="0" w:color="auto"/>
                <w:left w:val="none" w:sz="0" w:space="0" w:color="auto"/>
                <w:bottom w:val="none" w:sz="0" w:space="0" w:color="auto"/>
                <w:right w:val="none" w:sz="0" w:space="0" w:color="auto"/>
              </w:divBdr>
            </w:div>
          </w:divsChild>
        </w:div>
        <w:div w:id="874733027">
          <w:marLeft w:val="0"/>
          <w:marRight w:val="0"/>
          <w:marTop w:val="0"/>
          <w:marBottom w:val="0"/>
          <w:divBdr>
            <w:top w:val="none" w:sz="0" w:space="0" w:color="auto"/>
            <w:left w:val="none" w:sz="0" w:space="0" w:color="auto"/>
            <w:bottom w:val="none" w:sz="0" w:space="0" w:color="auto"/>
            <w:right w:val="none" w:sz="0" w:space="0" w:color="auto"/>
          </w:divBdr>
        </w:div>
      </w:divsChild>
    </w:div>
    <w:div w:id="2130315048">
      <w:bodyDiv w:val="1"/>
      <w:marLeft w:val="0"/>
      <w:marRight w:val="0"/>
      <w:marTop w:val="0"/>
      <w:marBottom w:val="0"/>
      <w:divBdr>
        <w:top w:val="none" w:sz="0" w:space="0" w:color="auto"/>
        <w:left w:val="none" w:sz="0" w:space="0" w:color="auto"/>
        <w:bottom w:val="none" w:sz="0" w:space="0" w:color="auto"/>
        <w:right w:val="none" w:sz="0" w:space="0" w:color="auto"/>
      </w:divBdr>
      <w:divsChild>
        <w:div w:id="41249233">
          <w:marLeft w:val="0"/>
          <w:marRight w:val="0"/>
          <w:marTop w:val="0"/>
          <w:marBottom w:val="0"/>
          <w:divBdr>
            <w:top w:val="none" w:sz="0" w:space="0" w:color="auto"/>
            <w:left w:val="none" w:sz="0" w:space="0" w:color="auto"/>
            <w:bottom w:val="none" w:sz="0" w:space="0" w:color="auto"/>
            <w:right w:val="none" w:sz="0" w:space="0" w:color="auto"/>
          </w:divBdr>
          <w:divsChild>
            <w:div w:id="1708144669">
              <w:marLeft w:val="0"/>
              <w:marRight w:val="0"/>
              <w:marTop w:val="0"/>
              <w:marBottom w:val="0"/>
              <w:divBdr>
                <w:top w:val="none" w:sz="0" w:space="0" w:color="auto"/>
                <w:left w:val="none" w:sz="0" w:space="0" w:color="auto"/>
                <w:bottom w:val="none" w:sz="0" w:space="0" w:color="auto"/>
                <w:right w:val="none" w:sz="0" w:space="0" w:color="auto"/>
              </w:divBdr>
            </w:div>
            <w:div w:id="1132016730">
              <w:marLeft w:val="0"/>
              <w:marRight w:val="0"/>
              <w:marTop w:val="0"/>
              <w:marBottom w:val="0"/>
              <w:divBdr>
                <w:top w:val="none" w:sz="0" w:space="0" w:color="auto"/>
                <w:left w:val="none" w:sz="0" w:space="0" w:color="auto"/>
                <w:bottom w:val="none" w:sz="0" w:space="0" w:color="auto"/>
                <w:right w:val="none" w:sz="0" w:space="0" w:color="auto"/>
              </w:divBdr>
            </w:div>
          </w:divsChild>
        </w:div>
        <w:div w:id="736780295">
          <w:marLeft w:val="0"/>
          <w:marRight w:val="0"/>
          <w:marTop w:val="0"/>
          <w:marBottom w:val="0"/>
          <w:divBdr>
            <w:top w:val="none" w:sz="0" w:space="0" w:color="auto"/>
            <w:left w:val="none" w:sz="0" w:space="0" w:color="auto"/>
            <w:bottom w:val="none" w:sz="0" w:space="0" w:color="auto"/>
            <w:right w:val="none" w:sz="0" w:space="0" w:color="auto"/>
          </w:divBdr>
        </w:div>
      </w:divsChild>
    </w:div>
    <w:div w:id="2132285521">
      <w:bodyDiv w:val="1"/>
      <w:marLeft w:val="0"/>
      <w:marRight w:val="0"/>
      <w:marTop w:val="0"/>
      <w:marBottom w:val="0"/>
      <w:divBdr>
        <w:top w:val="none" w:sz="0" w:space="0" w:color="auto"/>
        <w:left w:val="none" w:sz="0" w:space="0" w:color="auto"/>
        <w:bottom w:val="none" w:sz="0" w:space="0" w:color="auto"/>
        <w:right w:val="none" w:sz="0" w:space="0" w:color="auto"/>
      </w:divBdr>
      <w:divsChild>
        <w:div w:id="1212885374">
          <w:marLeft w:val="0"/>
          <w:marRight w:val="0"/>
          <w:marTop w:val="0"/>
          <w:marBottom w:val="0"/>
          <w:divBdr>
            <w:top w:val="none" w:sz="0" w:space="0" w:color="auto"/>
            <w:left w:val="none" w:sz="0" w:space="0" w:color="auto"/>
            <w:bottom w:val="none" w:sz="0" w:space="0" w:color="auto"/>
            <w:right w:val="none" w:sz="0" w:space="0" w:color="auto"/>
          </w:divBdr>
          <w:divsChild>
            <w:div w:id="874344121">
              <w:marLeft w:val="0"/>
              <w:marRight w:val="0"/>
              <w:marTop w:val="0"/>
              <w:marBottom w:val="0"/>
              <w:divBdr>
                <w:top w:val="none" w:sz="0" w:space="0" w:color="auto"/>
                <w:left w:val="none" w:sz="0" w:space="0" w:color="auto"/>
                <w:bottom w:val="none" w:sz="0" w:space="0" w:color="auto"/>
                <w:right w:val="none" w:sz="0" w:space="0" w:color="auto"/>
              </w:divBdr>
            </w:div>
            <w:div w:id="1572228443">
              <w:marLeft w:val="0"/>
              <w:marRight w:val="0"/>
              <w:marTop w:val="0"/>
              <w:marBottom w:val="0"/>
              <w:divBdr>
                <w:top w:val="none" w:sz="0" w:space="0" w:color="auto"/>
                <w:left w:val="none" w:sz="0" w:space="0" w:color="auto"/>
                <w:bottom w:val="none" w:sz="0" w:space="0" w:color="auto"/>
                <w:right w:val="none" w:sz="0" w:space="0" w:color="auto"/>
              </w:divBdr>
            </w:div>
          </w:divsChild>
        </w:div>
        <w:div w:id="1468089268">
          <w:marLeft w:val="0"/>
          <w:marRight w:val="0"/>
          <w:marTop w:val="0"/>
          <w:marBottom w:val="0"/>
          <w:divBdr>
            <w:top w:val="none" w:sz="0" w:space="0" w:color="auto"/>
            <w:left w:val="none" w:sz="0" w:space="0" w:color="auto"/>
            <w:bottom w:val="none" w:sz="0" w:space="0" w:color="auto"/>
            <w:right w:val="none" w:sz="0" w:space="0" w:color="auto"/>
          </w:divBdr>
        </w:div>
      </w:divsChild>
    </w:div>
    <w:div w:id="2132894692">
      <w:bodyDiv w:val="1"/>
      <w:marLeft w:val="0"/>
      <w:marRight w:val="0"/>
      <w:marTop w:val="0"/>
      <w:marBottom w:val="0"/>
      <w:divBdr>
        <w:top w:val="none" w:sz="0" w:space="0" w:color="auto"/>
        <w:left w:val="none" w:sz="0" w:space="0" w:color="auto"/>
        <w:bottom w:val="none" w:sz="0" w:space="0" w:color="auto"/>
        <w:right w:val="none" w:sz="0" w:space="0" w:color="auto"/>
      </w:divBdr>
      <w:divsChild>
        <w:div w:id="294214463">
          <w:marLeft w:val="0"/>
          <w:marRight w:val="0"/>
          <w:marTop w:val="0"/>
          <w:marBottom w:val="0"/>
          <w:divBdr>
            <w:top w:val="none" w:sz="0" w:space="0" w:color="auto"/>
            <w:left w:val="none" w:sz="0" w:space="0" w:color="auto"/>
            <w:bottom w:val="none" w:sz="0" w:space="0" w:color="auto"/>
            <w:right w:val="none" w:sz="0" w:space="0" w:color="auto"/>
          </w:divBdr>
          <w:divsChild>
            <w:div w:id="311369187">
              <w:marLeft w:val="0"/>
              <w:marRight w:val="0"/>
              <w:marTop w:val="0"/>
              <w:marBottom w:val="0"/>
              <w:divBdr>
                <w:top w:val="none" w:sz="0" w:space="0" w:color="auto"/>
                <w:left w:val="none" w:sz="0" w:space="0" w:color="auto"/>
                <w:bottom w:val="none" w:sz="0" w:space="0" w:color="auto"/>
                <w:right w:val="none" w:sz="0" w:space="0" w:color="auto"/>
              </w:divBdr>
              <w:divsChild>
                <w:div w:id="4174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213">
          <w:marLeft w:val="0"/>
          <w:marRight w:val="0"/>
          <w:marTop w:val="0"/>
          <w:marBottom w:val="0"/>
          <w:divBdr>
            <w:top w:val="none" w:sz="0" w:space="0" w:color="auto"/>
            <w:left w:val="none" w:sz="0" w:space="0" w:color="auto"/>
            <w:bottom w:val="none" w:sz="0" w:space="0" w:color="auto"/>
            <w:right w:val="none" w:sz="0" w:space="0" w:color="auto"/>
          </w:divBdr>
          <w:divsChild>
            <w:div w:id="777065054">
              <w:marLeft w:val="0"/>
              <w:marRight w:val="0"/>
              <w:marTop w:val="0"/>
              <w:marBottom w:val="0"/>
              <w:divBdr>
                <w:top w:val="none" w:sz="0" w:space="0" w:color="auto"/>
                <w:left w:val="none" w:sz="0" w:space="0" w:color="auto"/>
                <w:bottom w:val="none" w:sz="0" w:space="0" w:color="auto"/>
                <w:right w:val="none" w:sz="0" w:space="0" w:color="auto"/>
              </w:divBdr>
              <w:divsChild>
                <w:div w:id="2938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6987">
          <w:marLeft w:val="0"/>
          <w:marRight w:val="0"/>
          <w:marTop w:val="0"/>
          <w:marBottom w:val="0"/>
          <w:divBdr>
            <w:top w:val="none" w:sz="0" w:space="0" w:color="auto"/>
            <w:left w:val="none" w:sz="0" w:space="0" w:color="auto"/>
            <w:bottom w:val="none" w:sz="0" w:space="0" w:color="auto"/>
            <w:right w:val="none" w:sz="0" w:space="0" w:color="auto"/>
          </w:divBdr>
          <w:divsChild>
            <w:div w:id="874121820">
              <w:marLeft w:val="0"/>
              <w:marRight w:val="0"/>
              <w:marTop w:val="0"/>
              <w:marBottom w:val="0"/>
              <w:divBdr>
                <w:top w:val="none" w:sz="0" w:space="0" w:color="auto"/>
                <w:left w:val="none" w:sz="0" w:space="0" w:color="auto"/>
                <w:bottom w:val="none" w:sz="0" w:space="0" w:color="auto"/>
                <w:right w:val="none" w:sz="0" w:space="0" w:color="auto"/>
              </w:divBdr>
              <w:divsChild>
                <w:div w:id="1009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6756">
      <w:bodyDiv w:val="1"/>
      <w:marLeft w:val="0"/>
      <w:marRight w:val="0"/>
      <w:marTop w:val="0"/>
      <w:marBottom w:val="0"/>
      <w:divBdr>
        <w:top w:val="none" w:sz="0" w:space="0" w:color="auto"/>
        <w:left w:val="none" w:sz="0" w:space="0" w:color="auto"/>
        <w:bottom w:val="none" w:sz="0" w:space="0" w:color="auto"/>
        <w:right w:val="none" w:sz="0" w:space="0" w:color="auto"/>
      </w:divBdr>
      <w:divsChild>
        <w:div w:id="1116408325">
          <w:marLeft w:val="0"/>
          <w:marRight w:val="0"/>
          <w:marTop w:val="0"/>
          <w:marBottom w:val="0"/>
          <w:divBdr>
            <w:top w:val="none" w:sz="0" w:space="0" w:color="auto"/>
            <w:left w:val="none" w:sz="0" w:space="0" w:color="auto"/>
            <w:bottom w:val="none" w:sz="0" w:space="0" w:color="auto"/>
            <w:right w:val="none" w:sz="0" w:space="0" w:color="auto"/>
          </w:divBdr>
        </w:div>
      </w:divsChild>
    </w:div>
    <w:div w:id="2134515347">
      <w:bodyDiv w:val="1"/>
      <w:marLeft w:val="0"/>
      <w:marRight w:val="0"/>
      <w:marTop w:val="0"/>
      <w:marBottom w:val="0"/>
      <w:divBdr>
        <w:top w:val="none" w:sz="0" w:space="0" w:color="auto"/>
        <w:left w:val="none" w:sz="0" w:space="0" w:color="auto"/>
        <w:bottom w:val="none" w:sz="0" w:space="0" w:color="auto"/>
        <w:right w:val="none" w:sz="0" w:space="0" w:color="auto"/>
      </w:divBdr>
      <w:divsChild>
        <w:div w:id="732700784">
          <w:marLeft w:val="0"/>
          <w:marRight w:val="0"/>
          <w:marTop w:val="0"/>
          <w:marBottom w:val="0"/>
          <w:divBdr>
            <w:top w:val="none" w:sz="0" w:space="0" w:color="auto"/>
            <w:left w:val="none" w:sz="0" w:space="0" w:color="auto"/>
            <w:bottom w:val="none" w:sz="0" w:space="0" w:color="auto"/>
            <w:right w:val="none" w:sz="0" w:space="0" w:color="auto"/>
          </w:divBdr>
          <w:divsChild>
            <w:div w:id="16985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8752">
      <w:bodyDiv w:val="1"/>
      <w:marLeft w:val="0"/>
      <w:marRight w:val="0"/>
      <w:marTop w:val="0"/>
      <w:marBottom w:val="0"/>
      <w:divBdr>
        <w:top w:val="none" w:sz="0" w:space="0" w:color="auto"/>
        <w:left w:val="none" w:sz="0" w:space="0" w:color="auto"/>
        <w:bottom w:val="none" w:sz="0" w:space="0" w:color="auto"/>
        <w:right w:val="none" w:sz="0" w:space="0" w:color="auto"/>
      </w:divBdr>
      <w:divsChild>
        <w:div w:id="326134655">
          <w:marLeft w:val="0"/>
          <w:marRight w:val="0"/>
          <w:marTop w:val="0"/>
          <w:marBottom w:val="0"/>
          <w:divBdr>
            <w:top w:val="none" w:sz="0" w:space="0" w:color="auto"/>
            <w:left w:val="none" w:sz="0" w:space="0" w:color="auto"/>
            <w:bottom w:val="none" w:sz="0" w:space="0" w:color="auto"/>
            <w:right w:val="none" w:sz="0" w:space="0" w:color="auto"/>
          </w:divBdr>
        </w:div>
      </w:divsChild>
    </w:div>
    <w:div w:id="2135175375">
      <w:bodyDiv w:val="1"/>
      <w:marLeft w:val="0"/>
      <w:marRight w:val="0"/>
      <w:marTop w:val="0"/>
      <w:marBottom w:val="0"/>
      <w:divBdr>
        <w:top w:val="none" w:sz="0" w:space="0" w:color="auto"/>
        <w:left w:val="none" w:sz="0" w:space="0" w:color="auto"/>
        <w:bottom w:val="none" w:sz="0" w:space="0" w:color="auto"/>
        <w:right w:val="none" w:sz="0" w:space="0" w:color="auto"/>
      </w:divBdr>
      <w:divsChild>
        <w:div w:id="1419212925">
          <w:marLeft w:val="0"/>
          <w:marRight w:val="0"/>
          <w:marTop w:val="0"/>
          <w:marBottom w:val="0"/>
          <w:divBdr>
            <w:top w:val="none" w:sz="0" w:space="0" w:color="auto"/>
            <w:left w:val="none" w:sz="0" w:space="0" w:color="auto"/>
            <w:bottom w:val="none" w:sz="0" w:space="0" w:color="auto"/>
            <w:right w:val="none" w:sz="0" w:space="0" w:color="auto"/>
          </w:divBdr>
        </w:div>
        <w:div w:id="2117942837">
          <w:marLeft w:val="0"/>
          <w:marRight w:val="0"/>
          <w:marTop w:val="0"/>
          <w:marBottom w:val="0"/>
          <w:divBdr>
            <w:top w:val="none" w:sz="0" w:space="0" w:color="auto"/>
            <w:left w:val="none" w:sz="0" w:space="0" w:color="auto"/>
            <w:bottom w:val="none" w:sz="0" w:space="0" w:color="auto"/>
            <w:right w:val="none" w:sz="0" w:space="0" w:color="auto"/>
          </w:divBdr>
        </w:div>
      </w:divsChild>
    </w:div>
    <w:div w:id="2135518636">
      <w:bodyDiv w:val="1"/>
      <w:marLeft w:val="0"/>
      <w:marRight w:val="0"/>
      <w:marTop w:val="0"/>
      <w:marBottom w:val="0"/>
      <w:divBdr>
        <w:top w:val="none" w:sz="0" w:space="0" w:color="auto"/>
        <w:left w:val="none" w:sz="0" w:space="0" w:color="auto"/>
        <w:bottom w:val="none" w:sz="0" w:space="0" w:color="auto"/>
        <w:right w:val="none" w:sz="0" w:space="0" w:color="auto"/>
      </w:divBdr>
      <w:divsChild>
        <w:div w:id="481308752">
          <w:marLeft w:val="0"/>
          <w:marRight w:val="0"/>
          <w:marTop w:val="0"/>
          <w:marBottom w:val="0"/>
          <w:divBdr>
            <w:top w:val="none" w:sz="0" w:space="0" w:color="auto"/>
            <w:left w:val="none" w:sz="0" w:space="0" w:color="auto"/>
            <w:bottom w:val="none" w:sz="0" w:space="0" w:color="auto"/>
            <w:right w:val="none" w:sz="0" w:space="0" w:color="auto"/>
          </w:divBdr>
          <w:divsChild>
            <w:div w:id="140731890">
              <w:marLeft w:val="0"/>
              <w:marRight w:val="0"/>
              <w:marTop w:val="0"/>
              <w:marBottom w:val="0"/>
              <w:divBdr>
                <w:top w:val="none" w:sz="0" w:space="0" w:color="auto"/>
                <w:left w:val="none" w:sz="0" w:space="0" w:color="auto"/>
                <w:bottom w:val="none" w:sz="0" w:space="0" w:color="auto"/>
                <w:right w:val="none" w:sz="0" w:space="0" w:color="auto"/>
              </w:divBdr>
            </w:div>
          </w:divsChild>
        </w:div>
        <w:div w:id="1962421547">
          <w:marLeft w:val="0"/>
          <w:marRight w:val="0"/>
          <w:marTop w:val="0"/>
          <w:marBottom w:val="0"/>
          <w:divBdr>
            <w:top w:val="none" w:sz="0" w:space="0" w:color="auto"/>
            <w:left w:val="none" w:sz="0" w:space="0" w:color="auto"/>
            <w:bottom w:val="none" w:sz="0" w:space="0" w:color="auto"/>
            <w:right w:val="none" w:sz="0" w:space="0" w:color="auto"/>
          </w:divBdr>
        </w:div>
      </w:divsChild>
    </w:div>
    <w:div w:id="2136170541">
      <w:bodyDiv w:val="1"/>
      <w:marLeft w:val="0"/>
      <w:marRight w:val="0"/>
      <w:marTop w:val="0"/>
      <w:marBottom w:val="0"/>
      <w:divBdr>
        <w:top w:val="none" w:sz="0" w:space="0" w:color="auto"/>
        <w:left w:val="none" w:sz="0" w:space="0" w:color="auto"/>
        <w:bottom w:val="none" w:sz="0" w:space="0" w:color="auto"/>
        <w:right w:val="none" w:sz="0" w:space="0" w:color="auto"/>
      </w:divBdr>
      <w:divsChild>
        <w:div w:id="787164977">
          <w:marLeft w:val="0"/>
          <w:marRight w:val="0"/>
          <w:marTop w:val="0"/>
          <w:marBottom w:val="0"/>
          <w:divBdr>
            <w:top w:val="none" w:sz="0" w:space="0" w:color="auto"/>
            <w:left w:val="none" w:sz="0" w:space="0" w:color="auto"/>
            <w:bottom w:val="none" w:sz="0" w:space="0" w:color="auto"/>
            <w:right w:val="none" w:sz="0" w:space="0" w:color="auto"/>
          </w:divBdr>
          <w:divsChild>
            <w:div w:id="1983844416">
              <w:marLeft w:val="0"/>
              <w:marRight w:val="0"/>
              <w:marTop w:val="0"/>
              <w:marBottom w:val="0"/>
              <w:divBdr>
                <w:top w:val="none" w:sz="0" w:space="0" w:color="auto"/>
                <w:left w:val="none" w:sz="0" w:space="0" w:color="auto"/>
                <w:bottom w:val="none" w:sz="0" w:space="0" w:color="auto"/>
                <w:right w:val="none" w:sz="0" w:space="0" w:color="auto"/>
              </w:divBdr>
            </w:div>
            <w:div w:id="1660885525">
              <w:marLeft w:val="0"/>
              <w:marRight w:val="0"/>
              <w:marTop w:val="0"/>
              <w:marBottom w:val="0"/>
              <w:divBdr>
                <w:top w:val="none" w:sz="0" w:space="0" w:color="auto"/>
                <w:left w:val="none" w:sz="0" w:space="0" w:color="auto"/>
                <w:bottom w:val="none" w:sz="0" w:space="0" w:color="auto"/>
                <w:right w:val="none" w:sz="0" w:space="0" w:color="auto"/>
              </w:divBdr>
            </w:div>
          </w:divsChild>
        </w:div>
        <w:div w:id="1203322838">
          <w:marLeft w:val="0"/>
          <w:marRight w:val="0"/>
          <w:marTop w:val="0"/>
          <w:marBottom w:val="0"/>
          <w:divBdr>
            <w:top w:val="none" w:sz="0" w:space="0" w:color="auto"/>
            <w:left w:val="none" w:sz="0" w:space="0" w:color="auto"/>
            <w:bottom w:val="none" w:sz="0" w:space="0" w:color="auto"/>
            <w:right w:val="none" w:sz="0" w:space="0" w:color="auto"/>
          </w:divBdr>
        </w:div>
      </w:divsChild>
    </w:div>
    <w:div w:id="2136825710">
      <w:bodyDiv w:val="1"/>
      <w:marLeft w:val="0"/>
      <w:marRight w:val="0"/>
      <w:marTop w:val="0"/>
      <w:marBottom w:val="0"/>
      <w:divBdr>
        <w:top w:val="none" w:sz="0" w:space="0" w:color="auto"/>
        <w:left w:val="none" w:sz="0" w:space="0" w:color="auto"/>
        <w:bottom w:val="none" w:sz="0" w:space="0" w:color="auto"/>
        <w:right w:val="none" w:sz="0" w:space="0" w:color="auto"/>
      </w:divBdr>
      <w:divsChild>
        <w:div w:id="1347706293">
          <w:marLeft w:val="0"/>
          <w:marRight w:val="0"/>
          <w:marTop w:val="0"/>
          <w:marBottom w:val="0"/>
          <w:divBdr>
            <w:top w:val="none" w:sz="0" w:space="0" w:color="auto"/>
            <w:left w:val="none" w:sz="0" w:space="0" w:color="auto"/>
            <w:bottom w:val="none" w:sz="0" w:space="0" w:color="auto"/>
            <w:right w:val="none" w:sz="0" w:space="0" w:color="auto"/>
          </w:divBdr>
        </w:div>
        <w:div w:id="286590779">
          <w:marLeft w:val="0"/>
          <w:marRight w:val="0"/>
          <w:marTop w:val="0"/>
          <w:marBottom w:val="0"/>
          <w:divBdr>
            <w:top w:val="none" w:sz="0" w:space="0" w:color="auto"/>
            <w:left w:val="none" w:sz="0" w:space="0" w:color="auto"/>
            <w:bottom w:val="none" w:sz="0" w:space="0" w:color="auto"/>
            <w:right w:val="none" w:sz="0" w:space="0" w:color="auto"/>
          </w:divBdr>
          <w:divsChild>
            <w:div w:id="17343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4599">
      <w:bodyDiv w:val="1"/>
      <w:marLeft w:val="0"/>
      <w:marRight w:val="0"/>
      <w:marTop w:val="0"/>
      <w:marBottom w:val="0"/>
      <w:divBdr>
        <w:top w:val="none" w:sz="0" w:space="0" w:color="auto"/>
        <w:left w:val="none" w:sz="0" w:space="0" w:color="auto"/>
        <w:bottom w:val="none" w:sz="0" w:space="0" w:color="auto"/>
        <w:right w:val="none" w:sz="0" w:space="0" w:color="auto"/>
      </w:divBdr>
      <w:divsChild>
        <w:div w:id="1461066912">
          <w:marLeft w:val="0"/>
          <w:marRight w:val="0"/>
          <w:marTop w:val="0"/>
          <w:marBottom w:val="0"/>
          <w:divBdr>
            <w:top w:val="none" w:sz="0" w:space="0" w:color="auto"/>
            <w:left w:val="none" w:sz="0" w:space="0" w:color="auto"/>
            <w:bottom w:val="none" w:sz="0" w:space="0" w:color="auto"/>
            <w:right w:val="none" w:sz="0" w:space="0" w:color="auto"/>
          </w:divBdr>
          <w:divsChild>
            <w:div w:id="146169916">
              <w:marLeft w:val="0"/>
              <w:marRight w:val="0"/>
              <w:marTop w:val="0"/>
              <w:marBottom w:val="0"/>
              <w:divBdr>
                <w:top w:val="none" w:sz="0" w:space="0" w:color="auto"/>
                <w:left w:val="none" w:sz="0" w:space="0" w:color="auto"/>
                <w:bottom w:val="none" w:sz="0" w:space="0" w:color="auto"/>
                <w:right w:val="none" w:sz="0" w:space="0" w:color="auto"/>
              </w:divBdr>
            </w:div>
            <w:div w:id="2121559917">
              <w:marLeft w:val="0"/>
              <w:marRight w:val="0"/>
              <w:marTop w:val="0"/>
              <w:marBottom w:val="0"/>
              <w:divBdr>
                <w:top w:val="none" w:sz="0" w:space="0" w:color="auto"/>
                <w:left w:val="none" w:sz="0" w:space="0" w:color="auto"/>
                <w:bottom w:val="none" w:sz="0" w:space="0" w:color="auto"/>
                <w:right w:val="none" w:sz="0" w:space="0" w:color="auto"/>
              </w:divBdr>
            </w:div>
          </w:divsChild>
        </w:div>
        <w:div w:id="1006249283">
          <w:marLeft w:val="0"/>
          <w:marRight w:val="0"/>
          <w:marTop w:val="0"/>
          <w:marBottom w:val="0"/>
          <w:divBdr>
            <w:top w:val="none" w:sz="0" w:space="0" w:color="auto"/>
            <w:left w:val="none" w:sz="0" w:space="0" w:color="auto"/>
            <w:bottom w:val="none" w:sz="0" w:space="0" w:color="auto"/>
            <w:right w:val="none" w:sz="0" w:space="0" w:color="auto"/>
          </w:divBdr>
        </w:div>
      </w:divsChild>
    </w:div>
    <w:div w:id="2137798792">
      <w:bodyDiv w:val="1"/>
      <w:marLeft w:val="0"/>
      <w:marRight w:val="0"/>
      <w:marTop w:val="0"/>
      <w:marBottom w:val="0"/>
      <w:divBdr>
        <w:top w:val="none" w:sz="0" w:space="0" w:color="auto"/>
        <w:left w:val="none" w:sz="0" w:space="0" w:color="auto"/>
        <w:bottom w:val="none" w:sz="0" w:space="0" w:color="auto"/>
        <w:right w:val="none" w:sz="0" w:space="0" w:color="auto"/>
      </w:divBdr>
      <w:divsChild>
        <w:div w:id="1691836576">
          <w:marLeft w:val="0"/>
          <w:marRight w:val="0"/>
          <w:marTop w:val="0"/>
          <w:marBottom w:val="0"/>
          <w:divBdr>
            <w:top w:val="none" w:sz="0" w:space="0" w:color="auto"/>
            <w:left w:val="none" w:sz="0" w:space="0" w:color="auto"/>
            <w:bottom w:val="none" w:sz="0" w:space="0" w:color="auto"/>
            <w:right w:val="none" w:sz="0" w:space="0" w:color="auto"/>
          </w:divBdr>
          <w:divsChild>
            <w:div w:id="871576492">
              <w:marLeft w:val="0"/>
              <w:marRight w:val="0"/>
              <w:marTop w:val="0"/>
              <w:marBottom w:val="0"/>
              <w:divBdr>
                <w:top w:val="none" w:sz="0" w:space="0" w:color="auto"/>
                <w:left w:val="none" w:sz="0" w:space="0" w:color="auto"/>
                <w:bottom w:val="none" w:sz="0" w:space="0" w:color="auto"/>
                <w:right w:val="none" w:sz="0" w:space="0" w:color="auto"/>
              </w:divBdr>
            </w:div>
            <w:div w:id="1446850679">
              <w:marLeft w:val="0"/>
              <w:marRight w:val="0"/>
              <w:marTop w:val="0"/>
              <w:marBottom w:val="0"/>
              <w:divBdr>
                <w:top w:val="none" w:sz="0" w:space="0" w:color="auto"/>
                <w:left w:val="none" w:sz="0" w:space="0" w:color="auto"/>
                <w:bottom w:val="none" w:sz="0" w:space="0" w:color="auto"/>
                <w:right w:val="none" w:sz="0" w:space="0" w:color="auto"/>
              </w:divBdr>
            </w:div>
          </w:divsChild>
        </w:div>
        <w:div w:id="1831142106">
          <w:marLeft w:val="0"/>
          <w:marRight w:val="0"/>
          <w:marTop w:val="0"/>
          <w:marBottom w:val="0"/>
          <w:divBdr>
            <w:top w:val="none" w:sz="0" w:space="0" w:color="auto"/>
            <w:left w:val="none" w:sz="0" w:space="0" w:color="auto"/>
            <w:bottom w:val="none" w:sz="0" w:space="0" w:color="auto"/>
            <w:right w:val="none" w:sz="0" w:space="0" w:color="auto"/>
          </w:divBdr>
        </w:div>
      </w:divsChild>
    </w:div>
    <w:div w:id="2137873061">
      <w:bodyDiv w:val="1"/>
      <w:marLeft w:val="0"/>
      <w:marRight w:val="0"/>
      <w:marTop w:val="0"/>
      <w:marBottom w:val="0"/>
      <w:divBdr>
        <w:top w:val="none" w:sz="0" w:space="0" w:color="auto"/>
        <w:left w:val="none" w:sz="0" w:space="0" w:color="auto"/>
        <w:bottom w:val="none" w:sz="0" w:space="0" w:color="auto"/>
        <w:right w:val="none" w:sz="0" w:space="0" w:color="auto"/>
      </w:divBdr>
      <w:divsChild>
        <w:div w:id="1967156415">
          <w:marLeft w:val="0"/>
          <w:marRight w:val="0"/>
          <w:marTop w:val="0"/>
          <w:marBottom w:val="0"/>
          <w:divBdr>
            <w:top w:val="none" w:sz="0" w:space="0" w:color="auto"/>
            <w:left w:val="none" w:sz="0" w:space="0" w:color="auto"/>
            <w:bottom w:val="none" w:sz="0" w:space="0" w:color="auto"/>
            <w:right w:val="none" w:sz="0" w:space="0" w:color="auto"/>
          </w:divBdr>
          <w:divsChild>
            <w:div w:id="2125463763">
              <w:marLeft w:val="0"/>
              <w:marRight w:val="0"/>
              <w:marTop w:val="0"/>
              <w:marBottom w:val="0"/>
              <w:divBdr>
                <w:top w:val="none" w:sz="0" w:space="0" w:color="auto"/>
                <w:left w:val="none" w:sz="0" w:space="0" w:color="auto"/>
                <w:bottom w:val="none" w:sz="0" w:space="0" w:color="auto"/>
                <w:right w:val="none" w:sz="0" w:space="0" w:color="auto"/>
              </w:divBdr>
            </w:div>
            <w:div w:id="751583313">
              <w:marLeft w:val="0"/>
              <w:marRight w:val="0"/>
              <w:marTop w:val="0"/>
              <w:marBottom w:val="0"/>
              <w:divBdr>
                <w:top w:val="none" w:sz="0" w:space="0" w:color="auto"/>
                <w:left w:val="none" w:sz="0" w:space="0" w:color="auto"/>
                <w:bottom w:val="none" w:sz="0" w:space="0" w:color="auto"/>
                <w:right w:val="none" w:sz="0" w:space="0" w:color="auto"/>
              </w:divBdr>
            </w:div>
          </w:divsChild>
        </w:div>
        <w:div w:id="91752262">
          <w:marLeft w:val="0"/>
          <w:marRight w:val="0"/>
          <w:marTop w:val="0"/>
          <w:marBottom w:val="0"/>
          <w:divBdr>
            <w:top w:val="none" w:sz="0" w:space="0" w:color="auto"/>
            <w:left w:val="none" w:sz="0" w:space="0" w:color="auto"/>
            <w:bottom w:val="none" w:sz="0" w:space="0" w:color="auto"/>
            <w:right w:val="none" w:sz="0" w:space="0" w:color="auto"/>
          </w:divBdr>
        </w:div>
      </w:divsChild>
    </w:div>
    <w:div w:id="2137940099">
      <w:bodyDiv w:val="1"/>
      <w:marLeft w:val="0"/>
      <w:marRight w:val="0"/>
      <w:marTop w:val="0"/>
      <w:marBottom w:val="0"/>
      <w:divBdr>
        <w:top w:val="none" w:sz="0" w:space="0" w:color="auto"/>
        <w:left w:val="none" w:sz="0" w:space="0" w:color="auto"/>
        <w:bottom w:val="none" w:sz="0" w:space="0" w:color="auto"/>
        <w:right w:val="none" w:sz="0" w:space="0" w:color="auto"/>
      </w:divBdr>
      <w:divsChild>
        <w:div w:id="1342010366">
          <w:marLeft w:val="0"/>
          <w:marRight w:val="0"/>
          <w:marTop w:val="0"/>
          <w:marBottom w:val="0"/>
          <w:divBdr>
            <w:top w:val="none" w:sz="0" w:space="0" w:color="auto"/>
            <w:left w:val="none" w:sz="0" w:space="0" w:color="auto"/>
            <w:bottom w:val="none" w:sz="0" w:space="0" w:color="auto"/>
            <w:right w:val="none" w:sz="0" w:space="0" w:color="auto"/>
          </w:divBdr>
        </w:div>
        <w:div w:id="268897511">
          <w:marLeft w:val="0"/>
          <w:marRight w:val="0"/>
          <w:marTop w:val="0"/>
          <w:marBottom w:val="0"/>
          <w:divBdr>
            <w:top w:val="none" w:sz="0" w:space="0" w:color="auto"/>
            <w:left w:val="none" w:sz="0" w:space="0" w:color="auto"/>
            <w:bottom w:val="none" w:sz="0" w:space="0" w:color="auto"/>
            <w:right w:val="none" w:sz="0" w:space="0" w:color="auto"/>
          </w:divBdr>
        </w:div>
        <w:div w:id="149759939">
          <w:marLeft w:val="0"/>
          <w:marRight w:val="0"/>
          <w:marTop w:val="0"/>
          <w:marBottom w:val="0"/>
          <w:divBdr>
            <w:top w:val="none" w:sz="0" w:space="0" w:color="auto"/>
            <w:left w:val="none" w:sz="0" w:space="0" w:color="auto"/>
            <w:bottom w:val="none" w:sz="0" w:space="0" w:color="auto"/>
            <w:right w:val="none" w:sz="0" w:space="0" w:color="auto"/>
          </w:divBdr>
        </w:div>
      </w:divsChild>
    </w:div>
    <w:div w:id="2138333919">
      <w:bodyDiv w:val="1"/>
      <w:marLeft w:val="0"/>
      <w:marRight w:val="0"/>
      <w:marTop w:val="0"/>
      <w:marBottom w:val="0"/>
      <w:divBdr>
        <w:top w:val="none" w:sz="0" w:space="0" w:color="auto"/>
        <w:left w:val="none" w:sz="0" w:space="0" w:color="auto"/>
        <w:bottom w:val="none" w:sz="0" w:space="0" w:color="auto"/>
        <w:right w:val="none" w:sz="0" w:space="0" w:color="auto"/>
      </w:divBdr>
      <w:divsChild>
        <w:div w:id="77675701">
          <w:marLeft w:val="0"/>
          <w:marRight w:val="0"/>
          <w:marTop w:val="0"/>
          <w:marBottom w:val="0"/>
          <w:divBdr>
            <w:top w:val="none" w:sz="0" w:space="0" w:color="auto"/>
            <w:left w:val="none" w:sz="0" w:space="0" w:color="auto"/>
            <w:bottom w:val="none" w:sz="0" w:space="0" w:color="auto"/>
            <w:right w:val="none" w:sz="0" w:space="0" w:color="auto"/>
          </w:divBdr>
          <w:divsChild>
            <w:div w:id="362555889">
              <w:marLeft w:val="0"/>
              <w:marRight w:val="0"/>
              <w:marTop w:val="0"/>
              <w:marBottom w:val="0"/>
              <w:divBdr>
                <w:top w:val="none" w:sz="0" w:space="0" w:color="auto"/>
                <w:left w:val="none" w:sz="0" w:space="0" w:color="auto"/>
                <w:bottom w:val="none" w:sz="0" w:space="0" w:color="auto"/>
                <w:right w:val="none" w:sz="0" w:space="0" w:color="auto"/>
              </w:divBdr>
              <w:divsChild>
                <w:div w:id="1712611001">
                  <w:marLeft w:val="0"/>
                  <w:marRight w:val="0"/>
                  <w:marTop w:val="0"/>
                  <w:marBottom w:val="0"/>
                  <w:divBdr>
                    <w:top w:val="none" w:sz="0" w:space="0" w:color="auto"/>
                    <w:left w:val="none" w:sz="0" w:space="0" w:color="auto"/>
                    <w:bottom w:val="none" w:sz="0" w:space="0" w:color="auto"/>
                    <w:right w:val="none" w:sz="0" w:space="0" w:color="auto"/>
                  </w:divBdr>
                  <w:divsChild>
                    <w:div w:id="2010136124">
                      <w:marLeft w:val="0"/>
                      <w:marRight w:val="0"/>
                      <w:marTop w:val="0"/>
                      <w:marBottom w:val="0"/>
                      <w:divBdr>
                        <w:top w:val="none" w:sz="0" w:space="0" w:color="auto"/>
                        <w:left w:val="none" w:sz="0" w:space="0" w:color="auto"/>
                        <w:bottom w:val="none" w:sz="0" w:space="0" w:color="auto"/>
                        <w:right w:val="none" w:sz="0" w:space="0" w:color="auto"/>
                      </w:divBdr>
                    </w:div>
                    <w:div w:id="696782336">
                      <w:marLeft w:val="0"/>
                      <w:marRight w:val="0"/>
                      <w:marTop w:val="0"/>
                      <w:marBottom w:val="0"/>
                      <w:divBdr>
                        <w:top w:val="none" w:sz="0" w:space="0" w:color="auto"/>
                        <w:left w:val="none" w:sz="0" w:space="0" w:color="auto"/>
                        <w:bottom w:val="none" w:sz="0" w:space="0" w:color="auto"/>
                        <w:right w:val="none" w:sz="0" w:space="0" w:color="auto"/>
                      </w:divBdr>
                    </w:div>
                    <w:div w:id="1989163165">
                      <w:marLeft w:val="0"/>
                      <w:marRight w:val="0"/>
                      <w:marTop w:val="0"/>
                      <w:marBottom w:val="0"/>
                      <w:divBdr>
                        <w:top w:val="none" w:sz="0" w:space="0" w:color="auto"/>
                        <w:left w:val="none" w:sz="0" w:space="0" w:color="auto"/>
                        <w:bottom w:val="none" w:sz="0" w:space="0" w:color="auto"/>
                        <w:right w:val="none" w:sz="0" w:space="0" w:color="auto"/>
                      </w:divBdr>
                      <w:divsChild>
                        <w:div w:id="347827735">
                          <w:marLeft w:val="0"/>
                          <w:marRight w:val="0"/>
                          <w:marTop w:val="0"/>
                          <w:marBottom w:val="0"/>
                          <w:divBdr>
                            <w:top w:val="none" w:sz="0" w:space="0" w:color="auto"/>
                            <w:left w:val="none" w:sz="0" w:space="0" w:color="auto"/>
                            <w:bottom w:val="none" w:sz="0" w:space="0" w:color="auto"/>
                            <w:right w:val="none" w:sz="0" w:space="0" w:color="auto"/>
                          </w:divBdr>
                        </w:div>
                        <w:div w:id="991909240">
                          <w:marLeft w:val="0"/>
                          <w:marRight w:val="0"/>
                          <w:marTop w:val="0"/>
                          <w:marBottom w:val="0"/>
                          <w:divBdr>
                            <w:top w:val="none" w:sz="0" w:space="0" w:color="auto"/>
                            <w:left w:val="none" w:sz="0" w:space="0" w:color="auto"/>
                            <w:bottom w:val="none" w:sz="0" w:space="0" w:color="auto"/>
                            <w:right w:val="none" w:sz="0" w:space="0" w:color="auto"/>
                          </w:divBdr>
                          <w:divsChild>
                            <w:div w:id="487791406">
                              <w:marLeft w:val="0"/>
                              <w:marRight w:val="0"/>
                              <w:marTop w:val="0"/>
                              <w:marBottom w:val="0"/>
                              <w:divBdr>
                                <w:top w:val="none" w:sz="0" w:space="0" w:color="auto"/>
                                <w:left w:val="none" w:sz="0" w:space="0" w:color="auto"/>
                                <w:bottom w:val="none" w:sz="0" w:space="0" w:color="auto"/>
                                <w:right w:val="none" w:sz="0" w:space="0" w:color="auto"/>
                              </w:divBdr>
                            </w:div>
                          </w:divsChild>
                        </w:div>
                        <w:div w:id="774329581">
                          <w:marLeft w:val="0"/>
                          <w:marRight w:val="0"/>
                          <w:marTop w:val="0"/>
                          <w:marBottom w:val="0"/>
                          <w:divBdr>
                            <w:top w:val="none" w:sz="0" w:space="0" w:color="auto"/>
                            <w:left w:val="none" w:sz="0" w:space="0" w:color="auto"/>
                            <w:bottom w:val="none" w:sz="0" w:space="0" w:color="auto"/>
                            <w:right w:val="none" w:sz="0" w:space="0" w:color="auto"/>
                          </w:divBdr>
                          <w:divsChild>
                            <w:div w:id="2055956065">
                              <w:marLeft w:val="0"/>
                              <w:marRight w:val="0"/>
                              <w:marTop w:val="0"/>
                              <w:marBottom w:val="0"/>
                              <w:divBdr>
                                <w:top w:val="none" w:sz="0" w:space="0" w:color="auto"/>
                                <w:left w:val="none" w:sz="0" w:space="0" w:color="auto"/>
                                <w:bottom w:val="none" w:sz="0" w:space="0" w:color="auto"/>
                                <w:right w:val="none" w:sz="0" w:space="0" w:color="auto"/>
                              </w:divBdr>
                            </w:div>
                          </w:divsChild>
                        </w:div>
                        <w:div w:id="814374098">
                          <w:marLeft w:val="0"/>
                          <w:marRight w:val="0"/>
                          <w:marTop w:val="0"/>
                          <w:marBottom w:val="0"/>
                          <w:divBdr>
                            <w:top w:val="none" w:sz="0" w:space="0" w:color="auto"/>
                            <w:left w:val="none" w:sz="0" w:space="0" w:color="auto"/>
                            <w:bottom w:val="none" w:sz="0" w:space="0" w:color="auto"/>
                            <w:right w:val="none" w:sz="0" w:space="0" w:color="auto"/>
                          </w:divBdr>
                          <w:divsChild>
                            <w:div w:id="4130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176927">
      <w:bodyDiv w:val="1"/>
      <w:marLeft w:val="0"/>
      <w:marRight w:val="0"/>
      <w:marTop w:val="0"/>
      <w:marBottom w:val="0"/>
      <w:divBdr>
        <w:top w:val="none" w:sz="0" w:space="0" w:color="auto"/>
        <w:left w:val="none" w:sz="0" w:space="0" w:color="auto"/>
        <w:bottom w:val="none" w:sz="0" w:space="0" w:color="auto"/>
        <w:right w:val="none" w:sz="0" w:space="0" w:color="auto"/>
      </w:divBdr>
      <w:divsChild>
        <w:div w:id="1688408493">
          <w:marLeft w:val="0"/>
          <w:marRight w:val="0"/>
          <w:marTop w:val="0"/>
          <w:marBottom w:val="0"/>
          <w:divBdr>
            <w:top w:val="none" w:sz="0" w:space="0" w:color="auto"/>
            <w:left w:val="none" w:sz="0" w:space="0" w:color="auto"/>
            <w:bottom w:val="none" w:sz="0" w:space="0" w:color="auto"/>
            <w:right w:val="none" w:sz="0" w:space="0" w:color="auto"/>
          </w:divBdr>
          <w:divsChild>
            <w:div w:id="212229473">
              <w:marLeft w:val="0"/>
              <w:marRight w:val="0"/>
              <w:marTop w:val="0"/>
              <w:marBottom w:val="0"/>
              <w:divBdr>
                <w:top w:val="none" w:sz="0" w:space="0" w:color="auto"/>
                <w:left w:val="none" w:sz="0" w:space="0" w:color="auto"/>
                <w:bottom w:val="none" w:sz="0" w:space="0" w:color="auto"/>
                <w:right w:val="none" w:sz="0" w:space="0" w:color="auto"/>
              </w:divBdr>
            </w:div>
          </w:divsChild>
        </w:div>
        <w:div w:id="1966425089">
          <w:marLeft w:val="0"/>
          <w:marRight w:val="0"/>
          <w:marTop w:val="0"/>
          <w:marBottom w:val="0"/>
          <w:divBdr>
            <w:top w:val="none" w:sz="0" w:space="0" w:color="auto"/>
            <w:left w:val="none" w:sz="0" w:space="0" w:color="auto"/>
            <w:bottom w:val="none" w:sz="0" w:space="0" w:color="auto"/>
            <w:right w:val="none" w:sz="0" w:space="0" w:color="auto"/>
          </w:divBdr>
          <w:divsChild>
            <w:div w:id="4302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2102">
      <w:bodyDiv w:val="1"/>
      <w:marLeft w:val="0"/>
      <w:marRight w:val="0"/>
      <w:marTop w:val="0"/>
      <w:marBottom w:val="0"/>
      <w:divBdr>
        <w:top w:val="none" w:sz="0" w:space="0" w:color="auto"/>
        <w:left w:val="none" w:sz="0" w:space="0" w:color="auto"/>
        <w:bottom w:val="none" w:sz="0" w:space="0" w:color="auto"/>
        <w:right w:val="none" w:sz="0" w:space="0" w:color="auto"/>
      </w:divBdr>
      <w:divsChild>
        <w:div w:id="358508685">
          <w:marLeft w:val="0"/>
          <w:marRight w:val="0"/>
          <w:marTop w:val="0"/>
          <w:marBottom w:val="0"/>
          <w:divBdr>
            <w:top w:val="none" w:sz="0" w:space="0" w:color="auto"/>
            <w:left w:val="none" w:sz="0" w:space="0" w:color="auto"/>
            <w:bottom w:val="none" w:sz="0" w:space="0" w:color="auto"/>
            <w:right w:val="none" w:sz="0" w:space="0" w:color="auto"/>
          </w:divBdr>
        </w:div>
      </w:divsChild>
    </w:div>
    <w:div w:id="2142259227">
      <w:bodyDiv w:val="1"/>
      <w:marLeft w:val="0"/>
      <w:marRight w:val="0"/>
      <w:marTop w:val="0"/>
      <w:marBottom w:val="0"/>
      <w:divBdr>
        <w:top w:val="none" w:sz="0" w:space="0" w:color="auto"/>
        <w:left w:val="none" w:sz="0" w:space="0" w:color="auto"/>
        <w:bottom w:val="none" w:sz="0" w:space="0" w:color="auto"/>
        <w:right w:val="none" w:sz="0" w:space="0" w:color="auto"/>
      </w:divBdr>
      <w:divsChild>
        <w:div w:id="1171986022">
          <w:marLeft w:val="0"/>
          <w:marRight w:val="0"/>
          <w:marTop w:val="0"/>
          <w:marBottom w:val="0"/>
          <w:divBdr>
            <w:top w:val="none" w:sz="0" w:space="0" w:color="auto"/>
            <w:left w:val="none" w:sz="0" w:space="0" w:color="auto"/>
            <w:bottom w:val="none" w:sz="0" w:space="0" w:color="auto"/>
            <w:right w:val="none" w:sz="0" w:space="0" w:color="auto"/>
          </w:divBdr>
        </w:div>
        <w:div w:id="1086607018">
          <w:marLeft w:val="0"/>
          <w:marRight w:val="0"/>
          <w:marTop w:val="0"/>
          <w:marBottom w:val="0"/>
          <w:divBdr>
            <w:top w:val="none" w:sz="0" w:space="0" w:color="auto"/>
            <w:left w:val="none" w:sz="0" w:space="0" w:color="auto"/>
            <w:bottom w:val="none" w:sz="0" w:space="0" w:color="auto"/>
            <w:right w:val="none" w:sz="0" w:space="0" w:color="auto"/>
          </w:divBdr>
          <w:divsChild>
            <w:div w:id="1596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3270">
      <w:bodyDiv w:val="1"/>
      <w:marLeft w:val="0"/>
      <w:marRight w:val="0"/>
      <w:marTop w:val="0"/>
      <w:marBottom w:val="0"/>
      <w:divBdr>
        <w:top w:val="none" w:sz="0" w:space="0" w:color="auto"/>
        <w:left w:val="none" w:sz="0" w:space="0" w:color="auto"/>
        <w:bottom w:val="none" w:sz="0" w:space="0" w:color="auto"/>
        <w:right w:val="none" w:sz="0" w:space="0" w:color="auto"/>
      </w:divBdr>
      <w:divsChild>
        <w:div w:id="386535427">
          <w:marLeft w:val="0"/>
          <w:marRight w:val="0"/>
          <w:marTop w:val="0"/>
          <w:marBottom w:val="0"/>
          <w:divBdr>
            <w:top w:val="none" w:sz="0" w:space="0" w:color="auto"/>
            <w:left w:val="none" w:sz="0" w:space="0" w:color="auto"/>
            <w:bottom w:val="none" w:sz="0" w:space="0" w:color="auto"/>
            <w:right w:val="none" w:sz="0" w:space="0" w:color="auto"/>
          </w:divBdr>
          <w:divsChild>
            <w:div w:id="349376956">
              <w:marLeft w:val="0"/>
              <w:marRight w:val="0"/>
              <w:marTop w:val="0"/>
              <w:marBottom w:val="0"/>
              <w:divBdr>
                <w:top w:val="none" w:sz="0" w:space="0" w:color="auto"/>
                <w:left w:val="none" w:sz="0" w:space="0" w:color="auto"/>
                <w:bottom w:val="none" w:sz="0" w:space="0" w:color="auto"/>
                <w:right w:val="none" w:sz="0" w:space="0" w:color="auto"/>
              </w:divBdr>
            </w:div>
            <w:div w:id="1414665458">
              <w:marLeft w:val="0"/>
              <w:marRight w:val="0"/>
              <w:marTop w:val="0"/>
              <w:marBottom w:val="0"/>
              <w:divBdr>
                <w:top w:val="none" w:sz="0" w:space="0" w:color="auto"/>
                <w:left w:val="none" w:sz="0" w:space="0" w:color="auto"/>
                <w:bottom w:val="none" w:sz="0" w:space="0" w:color="auto"/>
                <w:right w:val="none" w:sz="0" w:space="0" w:color="auto"/>
              </w:divBdr>
            </w:div>
          </w:divsChild>
        </w:div>
        <w:div w:id="1107699735">
          <w:marLeft w:val="0"/>
          <w:marRight w:val="0"/>
          <w:marTop w:val="0"/>
          <w:marBottom w:val="0"/>
          <w:divBdr>
            <w:top w:val="none" w:sz="0" w:space="0" w:color="auto"/>
            <w:left w:val="none" w:sz="0" w:space="0" w:color="auto"/>
            <w:bottom w:val="none" w:sz="0" w:space="0" w:color="auto"/>
            <w:right w:val="none" w:sz="0" w:space="0" w:color="auto"/>
          </w:divBdr>
        </w:div>
      </w:divsChild>
    </w:div>
    <w:div w:id="2144690502">
      <w:bodyDiv w:val="1"/>
      <w:marLeft w:val="0"/>
      <w:marRight w:val="0"/>
      <w:marTop w:val="0"/>
      <w:marBottom w:val="0"/>
      <w:divBdr>
        <w:top w:val="none" w:sz="0" w:space="0" w:color="auto"/>
        <w:left w:val="none" w:sz="0" w:space="0" w:color="auto"/>
        <w:bottom w:val="none" w:sz="0" w:space="0" w:color="auto"/>
        <w:right w:val="none" w:sz="0" w:space="0" w:color="auto"/>
      </w:divBdr>
      <w:divsChild>
        <w:div w:id="1150096748">
          <w:marLeft w:val="0"/>
          <w:marRight w:val="0"/>
          <w:marTop w:val="0"/>
          <w:marBottom w:val="0"/>
          <w:divBdr>
            <w:top w:val="none" w:sz="0" w:space="0" w:color="auto"/>
            <w:left w:val="none" w:sz="0" w:space="0" w:color="auto"/>
            <w:bottom w:val="none" w:sz="0" w:space="0" w:color="auto"/>
            <w:right w:val="none" w:sz="0" w:space="0" w:color="auto"/>
          </w:divBdr>
          <w:divsChild>
            <w:div w:id="1276710247">
              <w:marLeft w:val="0"/>
              <w:marRight w:val="0"/>
              <w:marTop w:val="0"/>
              <w:marBottom w:val="0"/>
              <w:divBdr>
                <w:top w:val="none" w:sz="0" w:space="0" w:color="auto"/>
                <w:left w:val="none" w:sz="0" w:space="0" w:color="auto"/>
                <w:bottom w:val="none" w:sz="0" w:space="0" w:color="auto"/>
                <w:right w:val="none" w:sz="0" w:space="0" w:color="auto"/>
              </w:divBdr>
            </w:div>
            <w:div w:id="806820207">
              <w:marLeft w:val="0"/>
              <w:marRight w:val="0"/>
              <w:marTop w:val="0"/>
              <w:marBottom w:val="0"/>
              <w:divBdr>
                <w:top w:val="none" w:sz="0" w:space="0" w:color="auto"/>
                <w:left w:val="none" w:sz="0" w:space="0" w:color="auto"/>
                <w:bottom w:val="none" w:sz="0" w:space="0" w:color="auto"/>
                <w:right w:val="none" w:sz="0" w:space="0" w:color="auto"/>
              </w:divBdr>
            </w:div>
          </w:divsChild>
        </w:div>
        <w:div w:id="1551459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s-graph.ru" TargetMode="External"/><Relationship Id="rId2" Type="http://schemas.openxmlformats.org/officeDocument/2006/relationships/hyperlink" Target="http://www.s-graph.ru"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s-graph.ru/" TargetMode="External"/><Relationship Id="rId1" Type="http://schemas.openxmlformats.org/officeDocument/2006/relationships/hyperlink" Target="http://www.s-grap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B0917-06DD-4FCF-AB1A-042506787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462</Pages>
  <Words>152220</Words>
  <Characters>867659</Characters>
  <Application>Microsoft Office Word</Application>
  <DocSecurity>0</DocSecurity>
  <Lines>7230</Lines>
  <Paragraphs>2035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2013-08-30T08:54:00Z</dcterms:created>
  <dcterms:modified xsi:type="dcterms:W3CDTF">2013-08-30T08:57:00Z</dcterms:modified>
</cp:coreProperties>
</file>